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3.xml" ContentType="application/vnd.openxmlformats-officedocument.themeOverride+xml"/>
  <Override PartName="/word/charts/chart8.xml" ContentType="application/vnd.openxmlformats-officedocument.drawingml.chart+xml"/>
  <Override PartName="/word/theme/themeOverride4.xml" ContentType="application/vnd.openxmlformats-officedocument.themeOverride+xml"/>
  <Override PartName="/word/charts/chart9.xml" ContentType="application/vnd.openxmlformats-officedocument.drawingml.chart+xml"/>
  <Override PartName="/word/theme/themeOverride5.xml" ContentType="application/vnd.openxmlformats-officedocument.themeOverride+xml"/>
  <Override PartName="/word/charts/chart10.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theme/themeOverride7.xml" ContentType="application/vnd.openxmlformats-officedocument.themeOverride+xml"/>
  <Override PartName="/word/charts/chart12.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theme/themeOverride9.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charts/chart14.xml" ContentType="application/vnd.openxmlformats-officedocument.drawingml.chart+xml"/>
  <Override PartName="/word/charts/style8.xml" ContentType="application/vnd.ms-office.chartstyle+xml"/>
  <Override PartName="/word/charts/colors8.xml" ContentType="application/vnd.ms-office.chartcolorstyle+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916"/>
        <w:tblW w:w="10031" w:type="dxa"/>
        <w:tblLayout w:type="fixed"/>
        <w:tblLook w:val="0000" w:firstRow="0" w:lastRow="0" w:firstColumn="0" w:lastColumn="0" w:noHBand="0" w:noVBand="0"/>
      </w:tblPr>
      <w:tblGrid>
        <w:gridCol w:w="6911"/>
        <w:gridCol w:w="3120"/>
      </w:tblGrid>
      <w:tr w:rsidR="008F7651" w:rsidRPr="007D16F1" w14:paraId="7C8D1B80" w14:textId="77777777" w:rsidTr="007C61D7">
        <w:trPr>
          <w:cantSplit/>
        </w:trPr>
        <w:tc>
          <w:tcPr>
            <w:tcW w:w="6911" w:type="dxa"/>
          </w:tcPr>
          <w:p w14:paraId="5703A717" w14:textId="09BF4C9B" w:rsidR="008F7651" w:rsidRPr="007D16F1" w:rsidRDefault="008F7651" w:rsidP="000F414A">
            <w:pPr>
              <w:spacing w:before="360" w:after="48"/>
              <w:rPr>
                <w:position w:val="6"/>
                <w:szCs w:val="22"/>
                <w:lang w:val="ru-RU"/>
              </w:rPr>
            </w:pPr>
            <w:bookmarkStart w:id="0" w:name="_Toc387242718"/>
            <w:bookmarkStart w:id="1" w:name="_Toc419389931"/>
            <w:bookmarkStart w:id="2" w:name="_Toc419404429"/>
            <w:r w:rsidRPr="007D16F1">
              <w:rPr>
                <w:b/>
                <w:smallCaps/>
                <w:sz w:val="28"/>
                <w:szCs w:val="28"/>
                <w:lang w:val="ru-RU"/>
              </w:rPr>
              <w:t>СОВЕТ 20</w:t>
            </w:r>
            <w:r w:rsidR="00196401" w:rsidRPr="007D16F1">
              <w:rPr>
                <w:b/>
                <w:smallCaps/>
                <w:sz w:val="28"/>
                <w:szCs w:val="28"/>
                <w:lang w:val="ru-RU"/>
              </w:rPr>
              <w:t>20</w:t>
            </w:r>
          </w:p>
        </w:tc>
        <w:tc>
          <w:tcPr>
            <w:tcW w:w="3120" w:type="dxa"/>
          </w:tcPr>
          <w:p w14:paraId="422E129E" w14:textId="0E8392D1" w:rsidR="008F7651" w:rsidRPr="007D16F1" w:rsidRDefault="00196401" w:rsidP="008F7651">
            <w:pPr>
              <w:spacing w:before="0"/>
              <w:rPr>
                <w:szCs w:val="22"/>
                <w:lang w:val="ru-RU"/>
              </w:rPr>
            </w:pPr>
            <w:bookmarkStart w:id="3" w:name="ditulogo"/>
            <w:bookmarkEnd w:id="3"/>
            <w:r w:rsidRPr="007D16F1">
              <w:rPr>
                <w:lang w:val="ru-RU"/>
              </w:rPr>
              <w:drawing>
                <wp:inline distT="0" distB="0" distL="0" distR="0" wp14:anchorId="68A4068F" wp14:editId="779C8359">
                  <wp:extent cx="682402" cy="720000"/>
                  <wp:effectExtent l="0" t="0" r="381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8F7651" w:rsidRPr="007D16F1" w14:paraId="4F870571" w14:textId="77777777" w:rsidTr="007C61D7">
        <w:trPr>
          <w:cantSplit/>
        </w:trPr>
        <w:tc>
          <w:tcPr>
            <w:tcW w:w="6911" w:type="dxa"/>
            <w:tcBorders>
              <w:bottom w:val="single" w:sz="12" w:space="0" w:color="auto"/>
            </w:tcBorders>
          </w:tcPr>
          <w:p w14:paraId="4C64F11D" w14:textId="77777777" w:rsidR="008F7651" w:rsidRPr="007D16F1" w:rsidRDefault="008F7651" w:rsidP="008F7651">
            <w:pPr>
              <w:spacing w:before="0" w:after="48"/>
              <w:rPr>
                <w:b/>
                <w:smallCaps/>
                <w:szCs w:val="22"/>
                <w:lang w:val="ru-RU"/>
              </w:rPr>
            </w:pPr>
          </w:p>
        </w:tc>
        <w:tc>
          <w:tcPr>
            <w:tcW w:w="3120" w:type="dxa"/>
            <w:tcBorders>
              <w:bottom w:val="single" w:sz="12" w:space="0" w:color="auto"/>
            </w:tcBorders>
          </w:tcPr>
          <w:p w14:paraId="5782C9DD" w14:textId="77777777" w:rsidR="008F7651" w:rsidRPr="007D16F1" w:rsidRDefault="008F7651" w:rsidP="008F7651">
            <w:pPr>
              <w:spacing w:before="0"/>
              <w:rPr>
                <w:szCs w:val="22"/>
                <w:lang w:val="ru-RU"/>
              </w:rPr>
            </w:pPr>
          </w:p>
        </w:tc>
      </w:tr>
      <w:tr w:rsidR="008F7651" w:rsidRPr="007D16F1" w14:paraId="6907F3BB" w14:textId="77777777" w:rsidTr="007C61D7">
        <w:trPr>
          <w:cantSplit/>
        </w:trPr>
        <w:tc>
          <w:tcPr>
            <w:tcW w:w="6911" w:type="dxa"/>
            <w:tcBorders>
              <w:top w:val="single" w:sz="12" w:space="0" w:color="auto"/>
            </w:tcBorders>
          </w:tcPr>
          <w:p w14:paraId="09E897F2" w14:textId="77777777" w:rsidR="008F7651" w:rsidRPr="007D16F1" w:rsidRDefault="008F7651" w:rsidP="008F7651">
            <w:pPr>
              <w:spacing w:before="0"/>
              <w:rPr>
                <w:b/>
                <w:smallCaps/>
                <w:szCs w:val="22"/>
                <w:lang w:val="ru-RU"/>
              </w:rPr>
            </w:pPr>
          </w:p>
        </w:tc>
        <w:tc>
          <w:tcPr>
            <w:tcW w:w="3120" w:type="dxa"/>
            <w:tcBorders>
              <w:top w:val="single" w:sz="12" w:space="0" w:color="auto"/>
            </w:tcBorders>
          </w:tcPr>
          <w:p w14:paraId="3B19D4DD" w14:textId="77777777" w:rsidR="008F7651" w:rsidRPr="007D16F1" w:rsidRDefault="008F7651" w:rsidP="008F7651">
            <w:pPr>
              <w:spacing w:before="0"/>
              <w:rPr>
                <w:szCs w:val="22"/>
                <w:lang w:val="ru-RU"/>
              </w:rPr>
            </w:pPr>
          </w:p>
        </w:tc>
      </w:tr>
      <w:tr w:rsidR="008F7651" w:rsidRPr="007D16F1" w14:paraId="7D4B1196" w14:textId="77777777" w:rsidTr="007C61D7">
        <w:trPr>
          <w:cantSplit/>
          <w:trHeight w:val="23"/>
        </w:trPr>
        <w:tc>
          <w:tcPr>
            <w:tcW w:w="6911" w:type="dxa"/>
            <w:vMerge w:val="restart"/>
          </w:tcPr>
          <w:p w14:paraId="711E37C7" w14:textId="57370A25" w:rsidR="008F7651" w:rsidRPr="007D16F1" w:rsidRDefault="008F7651" w:rsidP="0053777B">
            <w:pPr>
              <w:tabs>
                <w:tab w:val="left" w:pos="851"/>
              </w:tabs>
              <w:spacing w:before="0"/>
              <w:rPr>
                <w:b/>
                <w:szCs w:val="22"/>
                <w:lang w:val="ru-RU"/>
              </w:rPr>
            </w:pPr>
            <w:r w:rsidRPr="007D16F1">
              <w:rPr>
                <w:b/>
                <w:bCs/>
                <w:szCs w:val="22"/>
                <w:lang w:val="ru-RU"/>
              </w:rPr>
              <w:t>Пункт повестки дня:</w:t>
            </w:r>
            <w:r w:rsidRPr="007D16F1">
              <w:rPr>
                <w:b/>
                <w:bCs/>
                <w:caps/>
                <w:szCs w:val="22"/>
                <w:lang w:val="ru-RU"/>
              </w:rPr>
              <w:t xml:space="preserve"> </w:t>
            </w:r>
            <w:proofErr w:type="spellStart"/>
            <w:r w:rsidRPr="007D16F1">
              <w:rPr>
                <w:b/>
                <w:bCs/>
                <w:caps/>
                <w:szCs w:val="22"/>
                <w:lang w:val="ru-RU"/>
              </w:rPr>
              <w:t>ADM</w:t>
            </w:r>
            <w:proofErr w:type="spellEnd"/>
            <w:r w:rsidRPr="007D16F1">
              <w:rPr>
                <w:b/>
                <w:bCs/>
                <w:caps/>
                <w:szCs w:val="22"/>
                <w:lang w:val="ru-RU"/>
              </w:rPr>
              <w:t xml:space="preserve"> </w:t>
            </w:r>
            <w:r w:rsidR="009545E8" w:rsidRPr="007D16F1">
              <w:rPr>
                <w:b/>
                <w:bCs/>
                <w:caps/>
                <w:szCs w:val="22"/>
                <w:lang w:val="ru-RU"/>
              </w:rPr>
              <w:t>1</w:t>
            </w:r>
            <w:r w:rsidR="00955209" w:rsidRPr="007D16F1">
              <w:rPr>
                <w:b/>
                <w:bCs/>
                <w:caps/>
                <w:szCs w:val="22"/>
                <w:lang w:val="ru-RU"/>
              </w:rPr>
              <w:t>5</w:t>
            </w:r>
          </w:p>
        </w:tc>
        <w:tc>
          <w:tcPr>
            <w:tcW w:w="3120" w:type="dxa"/>
          </w:tcPr>
          <w:p w14:paraId="2F4ECE3F" w14:textId="2E4FD9D4" w:rsidR="008F7651" w:rsidRPr="007D16F1" w:rsidRDefault="00D43D02" w:rsidP="000F414A">
            <w:pPr>
              <w:tabs>
                <w:tab w:val="left" w:pos="851"/>
              </w:tabs>
              <w:spacing w:before="0"/>
              <w:rPr>
                <w:b/>
                <w:bCs/>
                <w:szCs w:val="22"/>
                <w:lang w:val="ru-RU"/>
              </w:rPr>
            </w:pPr>
            <w:r w:rsidRPr="007D16F1">
              <w:rPr>
                <w:b/>
                <w:bCs/>
                <w:szCs w:val="22"/>
                <w:lang w:val="ru-RU"/>
              </w:rPr>
              <w:t>Пересмотр 1</w:t>
            </w:r>
            <w:r w:rsidRPr="007D16F1">
              <w:rPr>
                <w:b/>
                <w:bCs/>
                <w:szCs w:val="22"/>
                <w:lang w:val="ru-RU"/>
              </w:rPr>
              <w:br/>
            </w:r>
            <w:r w:rsidR="008F7651" w:rsidRPr="007D16F1">
              <w:rPr>
                <w:b/>
                <w:bCs/>
                <w:szCs w:val="22"/>
                <w:lang w:val="ru-RU"/>
              </w:rPr>
              <w:t>Документ</w:t>
            </w:r>
            <w:r w:rsidRPr="007D16F1">
              <w:rPr>
                <w:b/>
                <w:bCs/>
                <w:szCs w:val="22"/>
                <w:lang w:val="ru-RU"/>
              </w:rPr>
              <w:t>а</w:t>
            </w:r>
            <w:r w:rsidR="000F414A" w:rsidRPr="007D16F1">
              <w:rPr>
                <w:b/>
                <w:bCs/>
                <w:szCs w:val="22"/>
                <w:lang w:val="ru-RU"/>
              </w:rPr>
              <w:t xml:space="preserve"> </w:t>
            </w:r>
            <w:proofErr w:type="spellStart"/>
            <w:r w:rsidR="000F414A" w:rsidRPr="007D16F1">
              <w:rPr>
                <w:b/>
                <w:bCs/>
                <w:szCs w:val="22"/>
                <w:lang w:val="ru-RU"/>
              </w:rPr>
              <w:t>C</w:t>
            </w:r>
            <w:r w:rsidR="00196401" w:rsidRPr="007D16F1">
              <w:rPr>
                <w:b/>
                <w:bCs/>
                <w:szCs w:val="22"/>
                <w:lang w:val="ru-RU"/>
              </w:rPr>
              <w:t>20</w:t>
            </w:r>
            <w:proofErr w:type="spellEnd"/>
            <w:r w:rsidR="008F7651" w:rsidRPr="007D16F1">
              <w:rPr>
                <w:b/>
                <w:bCs/>
                <w:szCs w:val="22"/>
                <w:lang w:val="ru-RU"/>
              </w:rPr>
              <w:t>/</w:t>
            </w:r>
            <w:r w:rsidR="000F414A" w:rsidRPr="007D16F1">
              <w:rPr>
                <w:b/>
                <w:bCs/>
                <w:szCs w:val="22"/>
                <w:lang w:val="ru-RU"/>
              </w:rPr>
              <w:t>42</w:t>
            </w:r>
            <w:r w:rsidR="008F7651" w:rsidRPr="007D16F1">
              <w:rPr>
                <w:b/>
                <w:bCs/>
                <w:szCs w:val="22"/>
                <w:lang w:val="ru-RU"/>
              </w:rPr>
              <w:t>-R</w:t>
            </w:r>
          </w:p>
        </w:tc>
      </w:tr>
      <w:tr w:rsidR="008F7651" w:rsidRPr="007D16F1" w14:paraId="114CE647" w14:textId="77777777" w:rsidTr="007C61D7">
        <w:trPr>
          <w:cantSplit/>
          <w:trHeight w:val="23"/>
        </w:trPr>
        <w:tc>
          <w:tcPr>
            <w:tcW w:w="6911" w:type="dxa"/>
            <w:vMerge/>
          </w:tcPr>
          <w:p w14:paraId="43EEAB5E" w14:textId="77777777" w:rsidR="008F7651" w:rsidRPr="007D16F1" w:rsidRDefault="008F7651" w:rsidP="008F7651">
            <w:pPr>
              <w:tabs>
                <w:tab w:val="left" w:pos="851"/>
              </w:tabs>
              <w:rPr>
                <w:b/>
                <w:szCs w:val="22"/>
                <w:lang w:val="ru-RU"/>
              </w:rPr>
            </w:pPr>
          </w:p>
        </w:tc>
        <w:tc>
          <w:tcPr>
            <w:tcW w:w="3120" w:type="dxa"/>
          </w:tcPr>
          <w:p w14:paraId="36310300" w14:textId="55340C3E" w:rsidR="008F7651" w:rsidRPr="007D16F1" w:rsidRDefault="00D43D02" w:rsidP="000F414A">
            <w:pPr>
              <w:tabs>
                <w:tab w:val="left" w:pos="993"/>
              </w:tabs>
              <w:spacing w:before="0"/>
              <w:rPr>
                <w:b/>
                <w:bCs/>
                <w:szCs w:val="22"/>
                <w:lang w:val="ru-RU"/>
              </w:rPr>
            </w:pPr>
            <w:r w:rsidRPr="007D16F1">
              <w:rPr>
                <w:b/>
                <w:bCs/>
                <w:szCs w:val="22"/>
                <w:lang w:val="ru-RU"/>
              </w:rPr>
              <w:t>30 октября</w:t>
            </w:r>
            <w:r w:rsidR="007C1F51" w:rsidRPr="007D16F1">
              <w:rPr>
                <w:b/>
                <w:bCs/>
                <w:szCs w:val="22"/>
                <w:lang w:val="ru-RU"/>
              </w:rPr>
              <w:t xml:space="preserve"> 20</w:t>
            </w:r>
            <w:r w:rsidR="00196401" w:rsidRPr="007D16F1">
              <w:rPr>
                <w:b/>
                <w:bCs/>
                <w:szCs w:val="22"/>
                <w:lang w:val="ru-RU"/>
              </w:rPr>
              <w:t>20</w:t>
            </w:r>
            <w:r w:rsidR="008F7651" w:rsidRPr="007D16F1">
              <w:rPr>
                <w:b/>
                <w:bCs/>
                <w:szCs w:val="22"/>
                <w:lang w:val="ru-RU"/>
              </w:rPr>
              <w:t xml:space="preserve"> года</w:t>
            </w:r>
          </w:p>
        </w:tc>
      </w:tr>
      <w:tr w:rsidR="008F7651" w:rsidRPr="007D16F1" w14:paraId="0D02BB36" w14:textId="77777777" w:rsidTr="007C61D7">
        <w:trPr>
          <w:cantSplit/>
          <w:trHeight w:val="23"/>
        </w:trPr>
        <w:tc>
          <w:tcPr>
            <w:tcW w:w="6911" w:type="dxa"/>
            <w:vMerge/>
          </w:tcPr>
          <w:p w14:paraId="4E2AEC03" w14:textId="77777777" w:rsidR="008F7651" w:rsidRPr="007D16F1" w:rsidRDefault="008F7651" w:rsidP="008F7651">
            <w:pPr>
              <w:tabs>
                <w:tab w:val="left" w:pos="851"/>
              </w:tabs>
              <w:rPr>
                <w:b/>
                <w:szCs w:val="22"/>
                <w:lang w:val="ru-RU"/>
              </w:rPr>
            </w:pPr>
          </w:p>
        </w:tc>
        <w:tc>
          <w:tcPr>
            <w:tcW w:w="3120" w:type="dxa"/>
          </w:tcPr>
          <w:p w14:paraId="5FAD0E19" w14:textId="77777777" w:rsidR="008F7651" w:rsidRPr="007D16F1" w:rsidRDefault="008F7651" w:rsidP="008F7651">
            <w:pPr>
              <w:tabs>
                <w:tab w:val="left" w:pos="993"/>
              </w:tabs>
              <w:spacing w:before="0"/>
              <w:rPr>
                <w:b/>
                <w:bCs/>
                <w:szCs w:val="22"/>
                <w:lang w:val="ru-RU"/>
              </w:rPr>
            </w:pPr>
            <w:r w:rsidRPr="007D16F1">
              <w:rPr>
                <w:b/>
                <w:bCs/>
                <w:szCs w:val="22"/>
                <w:lang w:val="ru-RU"/>
              </w:rPr>
              <w:t>Оригинал: английский</w:t>
            </w:r>
          </w:p>
        </w:tc>
      </w:tr>
      <w:tr w:rsidR="008F7651" w:rsidRPr="007D16F1" w14:paraId="4B43F63D" w14:textId="77777777" w:rsidTr="007C61D7">
        <w:trPr>
          <w:cantSplit/>
        </w:trPr>
        <w:tc>
          <w:tcPr>
            <w:tcW w:w="10031" w:type="dxa"/>
            <w:gridSpan w:val="2"/>
          </w:tcPr>
          <w:p w14:paraId="3CD4D033" w14:textId="77777777" w:rsidR="008F7651" w:rsidRPr="007D16F1" w:rsidRDefault="008F7651" w:rsidP="00715FC2">
            <w:pPr>
              <w:pStyle w:val="Source"/>
              <w:spacing w:before="720"/>
              <w:rPr>
                <w:szCs w:val="22"/>
                <w:lang w:val="ru-RU"/>
              </w:rPr>
            </w:pPr>
            <w:bookmarkStart w:id="4" w:name="dtitle2" w:colFirst="0" w:colLast="0"/>
            <w:r w:rsidRPr="007D16F1">
              <w:rPr>
                <w:lang w:val="ru-RU"/>
              </w:rPr>
              <w:t>Отчет Генерального секретаря</w:t>
            </w:r>
          </w:p>
        </w:tc>
      </w:tr>
      <w:tr w:rsidR="008F7651" w:rsidRPr="007D16F1" w14:paraId="067009E4" w14:textId="77777777" w:rsidTr="007C61D7">
        <w:trPr>
          <w:cantSplit/>
        </w:trPr>
        <w:tc>
          <w:tcPr>
            <w:tcW w:w="10031" w:type="dxa"/>
            <w:gridSpan w:val="2"/>
          </w:tcPr>
          <w:p w14:paraId="094A6778" w14:textId="552CD251" w:rsidR="008F7651" w:rsidRPr="007D16F1" w:rsidRDefault="0053777B" w:rsidP="00FC1686">
            <w:pPr>
              <w:pStyle w:val="Title1"/>
              <w:rPr>
                <w:szCs w:val="22"/>
                <w:lang w:val="ru-RU"/>
              </w:rPr>
            </w:pPr>
            <w:bookmarkStart w:id="5" w:name="dtitle3" w:colFirst="0" w:colLast="0"/>
            <w:bookmarkEnd w:id="4"/>
            <w:r w:rsidRPr="007D16F1">
              <w:rPr>
                <w:szCs w:val="22"/>
                <w:lang w:val="ru-RU"/>
              </w:rPr>
              <w:t>ОТЧЕТ О ФИНАНСОВОЙ ДЕЯТЕЛЬНОСТИ ЗА 201</w:t>
            </w:r>
            <w:r w:rsidR="00196401" w:rsidRPr="007D16F1">
              <w:rPr>
                <w:szCs w:val="22"/>
                <w:lang w:val="ru-RU"/>
              </w:rPr>
              <w:t>9</w:t>
            </w:r>
            <w:r w:rsidRPr="007D16F1">
              <w:rPr>
                <w:szCs w:val="22"/>
                <w:lang w:val="ru-RU"/>
              </w:rPr>
              <w:t xml:space="preserve"> ФИНАНСОВЫЙ ГОД</w:t>
            </w:r>
          </w:p>
        </w:tc>
      </w:tr>
    </w:tbl>
    <w:p w14:paraId="13381226" w14:textId="77777777" w:rsidR="00D969D0" w:rsidRPr="007D16F1" w:rsidRDefault="00D969D0" w:rsidP="001B3DEF">
      <w:pPr>
        <w:spacing w:before="240"/>
        <w:rPr>
          <w:lang w:val="ru-RU"/>
        </w:rPr>
      </w:pPr>
      <w:bookmarkStart w:id="6" w:name="_Toc357006004"/>
      <w:bookmarkEnd w:id="5"/>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D969D0" w:rsidRPr="007D16F1" w14:paraId="00DD2B43" w14:textId="77777777" w:rsidTr="005B27AA">
        <w:trPr>
          <w:trHeight w:val="3372"/>
        </w:trPr>
        <w:tc>
          <w:tcPr>
            <w:tcW w:w="8080" w:type="dxa"/>
            <w:tcBorders>
              <w:top w:val="single" w:sz="12" w:space="0" w:color="auto"/>
              <w:left w:val="single" w:sz="12" w:space="0" w:color="auto"/>
              <w:bottom w:val="single" w:sz="12" w:space="0" w:color="auto"/>
              <w:right w:val="single" w:sz="12" w:space="0" w:color="auto"/>
            </w:tcBorders>
          </w:tcPr>
          <w:p w14:paraId="691CF69F" w14:textId="77777777" w:rsidR="00D969D0" w:rsidRPr="007D16F1" w:rsidRDefault="00D969D0" w:rsidP="001B3DEF">
            <w:pPr>
              <w:pStyle w:val="Headingb"/>
              <w:rPr>
                <w:lang w:val="ru-RU"/>
              </w:rPr>
            </w:pPr>
            <w:r w:rsidRPr="007D16F1">
              <w:rPr>
                <w:lang w:val="ru-RU"/>
              </w:rPr>
              <w:t>Резюме</w:t>
            </w:r>
          </w:p>
          <w:p w14:paraId="172E2228" w14:textId="77777777" w:rsidR="00D969D0" w:rsidRPr="007D16F1" w:rsidRDefault="00D969D0" w:rsidP="001B3DEF">
            <w:pPr>
              <w:rPr>
                <w:szCs w:val="22"/>
                <w:lang w:val="ru-RU"/>
              </w:rPr>
            </w:pPr>
            <w:r w:rsidRPr="007D16F1">
              <w:rPr>
                <w:lang w:val="ru-RU"/>
              </w:rPr>
              <w:t>В соответствии с положениями п. 101 Конвенции Международного союза электросвязи и Статьи 30 Финансового регламента Союза Генеральному секретарю поручено ежегодно представлять Совету отчет о финансовой деятельности</w:t>
            </w:r>
            <w:r w:rsidRPr="007D16F1">
              <w:rPr>
                <w:szCs w:val="22"/>
                <w:lang w:val="ru-RU"/>
              </w:rPr>
              <w:t>.</w:t>
            </w:r>
          </w:p>
          <w:p w14:paraId="5FE11DB0" w14:textId="02A9CD86" w:rsidR="00D969D0" w:rsidRPr="007D16F1" w:rsidRDefault="00D969D0" w:rsidP="0027780F">
            <w:pPr>
              <w:rPr>
                <w:lang w:val="ru-RU"/>
              </w:rPr>
            </w:pPr>
            <w:r w:rsidRPr="007D16F1">
              <w:rPr>
                <w:lang w:val="ru-RU"/>
              </w:rPr>
              <w:t>В Отчете о</w:t>
            </w:r>
            <w:r w:rsidR="005D2495" w:rsidRPr="007D16F1">
              <w:rPr>
                <w:lang w:val="ru-RU"/>
              </w:rPr>
              <w:t xml:space="preserve"> финансовой деятельности за 201</w:t>
            </w:r>
            <w:r w:rsidR="00470075" w:rsidRPr="007D16F1">
              <w:rPr>
                <w:lang w:val="ru-RU"/>
              </w:rPr>
              <w:t>9</w:t>
            </w:r>
            <w:r w:rsidRPr="007D16F1">
              <w:rPr>
                <w:lang w:val="ru-RU"/>
              </w:rPr>
              <w:t xml:space="preserve"> финансовый год представлены:</w:t>
            </w:r>
          </w:p>
          <w:p w14:paraId="5A3CDBE0" w14:textId="3A78EBA7" w:rsidR="00D969D0" w:rsidRPr="007D16F1" w:rsidRDefault="00D969D0" w:rsidP="0027780F">
            <w:pPr>
              <w:pStyle w:val="enumlev1"/>
              <w:spacing w:before="120"/>
              <w:ind w:left="567" w:hanging="533"/>
              <w:rPr>
                <w:lang w:val="ru-RU"/>
              </w:rPr>
            </w:pPr>
            <w:r w:rsidRPr="007D16F1">
              <w:rPr>
                <w:lang w:val="ru-RU"/>
              </w:rPr>
              <w:t>•</w:t>
            </w:r>
            <w:r w:rsidRPr="007D16F1">
              <w:rPr>
                <w:lang w:val="ru-RU"/>
              </w:rPr>
              <w:tab/>
              <w:t>проверенные счета бюджет</w:t>
            </w:r>
            <w:r w:rsidR="00C8431C" w:rsidRPr="007D16F1">
              <w:rPr>
                <w:lang w:val="ru-RU"/>
              </w:rPr>
              <w:t>а Союза за 201</w:t>
            </w:r>
            <w:r w:rsidR="00470075" w:rsidRPr="007D16F1">
              <w:rPr>
                <w:lang w:val="ru-RU"/>
              </w:rPr>
              <w:t>9</w:t>
            </w:r>
            <w:r w:rsidR="0015373F" w:rsidRPr="007D16F1">
              <w:rPr>
                <w:lang w:val="ru-RU"/>
              </w:rPr>
              <w:t xml:space="preserve"> финансовый год;</w:t>
            </w:r>
          </w:p>
          <w:p w14:paraId="6BCC12A3" w14:textId="1C49FC1D" w:rsidR="00D969D0" w:rsidRPr="007D16F1" w:rsidRDefault="00D969D0" w:rsidP="005D2495">
            <w:pPr>
              <w:pStyle w:val="enumlev1"/>
              <w:spacing w:before="120"/>
              <w:ind w:left="567" w:hanging="533"/>
              <w:rPr>
                <w:szCs w:val="17"/>
                <w:lang w:val="ru-RU"/>
              </w:rPr>
            </w:pPr>
            <w:r w:rsidRPr="007D16F1">
              <w:rPr>
                <w:szCs w:val="17"/>
                <w:lang w:val="ru-RU"/>
              </w:rPr>
              <w:t>•</w:t>
            </w:r>
            <w:r w:rsidRPr="007D16F1">
              <w:rPr>
                <w:szCs w:val="17"/>
                <w:lang w:val="ru-RU"/>
              </w:rPr>
              <w:tab/>
            </w:r>
            <w:r w:rsidRPr="007D16F1">
              <w:rPr>
                <w:lang w:val="ru-RU"/>
              </w:rPr>
              <w:t>проверенные</w:t>
            </w:r>
            <w:r w:rsidR="00C8431C" w:rsidRPr="007D16F1">
              <w:rPr>
                <w:szCs w:val="17"/>
                <w:lang w:val="ru-RU"/>
              </w:rPr>
              <w:t xml:space="preserve"> счета за 201</w:t>
            </w:r>
            <w:r w:rsidR="00470075" w:rsidRPr="007D16F1">
              <w:rPr>
                <w:szCs w:val="17"/>
                <w:lang w:val="ru-RU"/>
              </w:rPr>
              <w:t>9</w:t>
            </w:r>
            <w:r w:rsidRPr="007D16F1">
              <w:rPr>
                <w:szCs w:val="17"/>
                <w:lang w:val="ru-RU"/>
              </w:rPr>
              <w:t> год по проектам технического сотрудничества, добровольных взносов, а также Страховой кассы персонала МСЭ;</w:t>
            </w:r>
          </w:p>
          <w:p w14:paraId="0EF3F77F" w14:textId="5456F829" w:rsidR="00D969D0" w:rsidRPr="007D16F1" w:rsidRDefault="00D969D0" w:rsidP="0027780F">
            <w:pPr>
              <w:pStyle w:val="enumlev1"/>
              <w:spacing w:before="120"/>
              <w:ind w:left="567" w:hanging="533"/>
              <w:rPr>
                <w:szCs w:val="22"/>
                <w:lang w:val="ru-RU"/>
              </w:rPr>
            </w:pPr>
            <w:r w:rsidRPr="007D16F1">
              <w:rPr>
                <w:szCs w:val="17"/>
                <w:lang w:val="ru-RU"/>
              </w:rPr>
              <w:t>•</w:t>
            </w:r>
            <w:r w:rsidRPr="007D16F1">
              <w:rPr>
                <w:szCs w:val="17"/>
                <w:lang w:val="ru-RU"/>
              </w:rPr>
              <w:tab/>
            </w:r>
            <w:r w:rsidR="00900DF4" w:rsidRPr="007D16F1">
              <w:rPr>
                <w:szCs w:val="17"/>
                <w:lang w:val="ru-RU"/>
              </w:rPr>
              <w:t xml:space="preserve">проверенные счета </w:t>
            </w:r>
            <w:r w:rsidRPr="007D16F1">
              <w:rPr>
                <w:szCs w:val="17"/>
                <w:lang w:val="ru-RU"/>
              </w:rPr>
              <w:t>Всемирно</w:t>
            </w:r>
            <w:r w:rsidR="00900DF4" w:rsidRPr="007D16F1">
              <w:rPr>
                <w:szCs w:val="17"/>
                <w:lang w:val="ru-RU"/>
              </w:rPr>
              <w:t>го</w:t>
            </w:r>
            <w:r w:rsidRPr="007D16F1">
              <w:rPr>
                <w:szCs w:val="17"/>
                <w:lang w:val="ru-RU"/>
              </w:rPr>
              <w:t xml:space="preserve"> мероприяти</w:t>
            </w:r>
            <w:r w:rsidR="00900DF4" w:rsidRPr="007D16F1">
              <w:rPr>
                <w:szCs w:val="17"/>
                <w:lang w:val="ru-RU"/>
              </w:rPr>
              <w:t>я</w:t>
            </w:r>
            <w:r w:rsidRPr="007D16F1">
              <w:rPr>
                <w:szCs w:val="17"/>
                <w:lang w:val="ru-RU"/>
              </w:rPr>
              <w:t xml:space="preserve"> </w:t>
            </w:r>
            <w:r w:rsidRPr="007D16F1">
              <w:rPr>
                <w:lang w:val="ru-RU"/>
              </w:rPr>
              <w:t>ITU Telecom-201</w:t>
            </w:r>
            <w:r w:rsidR="00470075" w:rsidRPr="007D16F1">
              <w:rPr>
                <w:lang w:val="ru-RU"/>
              </w:rPr>
              <w:t>9</w:t>
            </w:r>
            <w:r w:rsidRPr="007D16F1">
              <w:rPr>
                <w:lang w:val="ru-RU"/>
              </w:rPr>
              <w:t>.</w:t>
            </w:r>
          </w:p>
          <w:p w14:paraId="406A756A" w14:textId="77777777" w:rsidR="00D969D0" w:rsidRPr="007D16F1" w:rsidRDefault="00D969D0" w:rsidP="001B3DEF">
            <w:pPr>
              <w:pStyle w:val="Headingb"/>
              <w:rPr>
                <w:lang w:val="ru-RU"/>
              </w:rPr>
            </w:pPr>
            <w:r w:rsidRPr="007D16F1">
              <w:rPr>
                <w:lang w:val="ru-RU"/>
              </w:rPr>
              <w:t>Необходимые действия</w:t>
            </w:r>
          </w:p>
          <w:p w14:paraId="4F2738C7" w14:textId="779B6395" w:rsidR="00D969D0" w:rsidRPr="007D16F1" w:rsidRDefault="00092D1D" w:rsidP="00092D1D">
            <w:pPr>
              <w:rPr>
                <w:rFonts w:cs="Calibri"/>
                <w:b/>
                <w:bCs/>
                <w:lang w:val="ru-RU"/>
              </w:rPr>
            </w:pPr>
            <w:r w:rsidRPr="007D16F1">
              <w:rPr>
                <w:szCs w:val="24"/>
                <w:lang w:val="ru-RU"/>
              </w:rPr>
              <w:t>Отчет о финансовой деятельности по проверенным</w:t>
            </w:r>
            <w:r w:rsidR="00900DF4" w:rsidRPr="007D16F1">
              <w:rPr>
                <w:szCs w:val="24"/>
                <w:lang w:val="ru-RU"/>
              </w:rPr>
              <w:t xml:space="preserve"> счета</w:t>
            </w:r>
            <w:r w:rsidRPr="007D16F1">
              <w:rPr>
                <w:szCs w:val="24"/>
                <w:lang w:val="ru-RU"/>
              </w:rPr>
              <w:t>м</w:t>
            </w:r>
            <w:r w:rsidR="00900DF4" w:rsidRPr="007D16F1">
              <w:rPr>
                <w:szCs w:val="24"/>
                <w:lang w:val="ru-RU"/>
              </w:rPr>
              <w:t xml:space="preserve"> </w:t>
            </w:r>
            <w:r w:rsidRPr="007D16F1">
              <w:rPr>
                <w:szCs w:val="24"/>
                <w:lang w:val="ru-RU"/>
              </w:rPr>
              <w:t xml:space="preserve">и проект Резолюции в Приложении А представляются </w:t>
            </w:r>
            <w:r w:rsidR="00900DF4" w:rsidRPr="007D16F1">
              <w:rPr>
                <w:szCs w:val="24"/>
                <w:lang w:val="ru-RU"/>
              </w:rPr>
              <w:t xml:space="preserve">Совету для </w:t>
            </w:r>
            <w:r w:rsidR="00900DF4" w:rsidRPr="007D16F1">
              <w:rPr>
                <w:b/>
                <w:bCs/>
                <w:szCs w:val="24"/>
                <w:lang w:val="ru-RU"/>
              </w:rPr>
              <w:t>рассмотрения</w:t>
            </w:r>
            <w:r w:rsidR="00900DF4" w:rsidRPr="007D16F1">
              <w:rPr>
                <w:szCs w:val="24"/>
                <w:lang w:val="ru-RU"/>
              </w:rPr>
              <w:t xml:space="preserve"> и </w:t>
            </w:r>
            <w:r w:rsidR="00900DF4" w:rsidRPr="007D16F1">
              <w:rPr>
                <w:b/>
                <w:bCs/>
                <w:szCs w:val="24"/>
                <w:lang w:val="ru-RU"/>
              </w:rPr>
              <w:t>утверждения</w:t>
            </w:r>
            <w:r w:rsidR="00D969D0" w:rsidRPr="007D16F1">
              <w:rPr>
                <w:lang w:val="ru-RU"/>
              </w:rPr>
              <w:t>.</w:t>
            </w:r>
          </w:p>
          <w:p w14:paraId="2EB9F8E5" w14:textId="70AAC76E" w:rsidR="00D969D0" w:rsidRPr="007D16F1" w:rsidRDefault="00092D1D" w:rsidP="00092D1D">
            <w:pPr>
              <w:rPr>
                <w:lang w:val="ru-RU"/>
              </w:rPr>
            </w:pPr>
            <w:r w:rsidRPr="007D16F1">
              <w:rPr>
                <w:color w:val="000000"/>
                <w:lang w:val="ru-RU"/>
              </w:rPr>
              <w:t>После рассмотрения и утверждения Советом</w:t>
            </w:r>
            <w:r w:rsidR="001A591C" w:rsidRPr="007D16F1">
              <w:rPr>
                <w:color w:val="000000"/>
                <w:lang w:val="ru-RU"/>
              </w:rPr>
              <w:t xml:space="preserve"> отчет </w:t>
            </w:r>
            <w:r w:rsidRPr="007D16F1">
              <w:rPr>
                <w:color w:val="000000"/>
                <w:lang w:val="ru-RU"/>
              </w:rPr>
              <w:t>будет доведен до сведения Государств-Членов и Членов Секторов</w:t>
            </w:r>
            <w:r w:rsidR="00D969D0" w:rsidRPr="007D16F1">
              <w:rPr>
                <w:rFonts w:cs="Calibri"/>
                <w:lang w:val="ru-RU"/>
              </w:rPr>
              <w:t>.</w:t>
            </w:r>
          </w:p>
          <w:p w14:paraId="2F8E316C" w14:textId="77777777" w:rsidR="00D969D0" w:rsidRPr="007D16F1" w:rsidRDefault="00D969D0" w:rsidP="001B3DEF">
            <w:pPr>
              <w:jc w:val="center"/>
              <w:rPr>
                <w:caps/>
                <w:szCs w:val="22"/>
                <w:lang w:val="ru-RU"/>
              </w:rPr>
            </w:pPr>
            <w:r w:rsidRPr="007D16F1">
              <w:rPr>
                <w:caps/>
                <w:szCs w:val="22"/>
                <w:lang w:val="ru-RU"/>
              </w:rPr>
              <w:t>____________</w:t>
            </w:r>
          </w:p>
          <w:p w14:paraId="7D0AD9F7" w14:textId="77777777" w:rsidR="00D969D0" w:rsidRPr="007D16F1" w:rsidRDefault="00D969D0" w:rsidP="001B3DEF">
            <w:pPr>
              <w:pStyle w:val="Headingb"/>
              <w:rPr>
                <w:lang w:val="ru-RU"/>
              </w:rPr>
            </w:pPr>
            <w:r w:rsidRPr="007D16F1">
              <w:rPr>
                <w:lang w:val="ru-RU"/>
              </w:rPr>
              <w:t>Справочные материалы</w:t>
            </w:r>
          </w:p>
          <w:p w14:paraId="2458E1DA" w14:textId="77777777" w:rsidR="00D969D0" w:rsidRPr="007D16F1" w:rsidRDefault="00D969D0" w:rsidP="001B3DEF">
            <w:pPr>
              <w:spacing w:after="120"/>
              <w:rPr>
                <w:i/>
                <w:iCs/>
                <w:lang w:val="ru-RU"/>
              </w:rPr>
            </w:pPr>
            <w:r w:rsidRPr="007D16F1">
              <w:rPr>
                <w:rFonts w:cs="Calibri"/>
                <w:i/>
                <w:iCs/>
                <w:lang w:val="ru-RU"/>
              </w:rPr>
              <w:t xml:space="preserve">Конвенция: п. </w:t>
            </w:r>
            <w:hyperlink r:id="rId9" w:history="1">
              <w:r w:rsidRPr="007D16F1">
                <w:rPr>
                  <w:rFonts w:cs="Calibri"/>
                  <w:i/>
                  <w:iCs/>
                  <w:color w:val="0000FF"/>
                  <w:u w:val="single"/>
                  <w:lang w:val="ru-RU"/>
                </w:rPr>
                <w:t>101</w:t>
              </w:r>
            </w:hyperlink>
            <w:r w:rsidRPr="007D16F1">
              <w:rPr>
                <w:rFonts w:cs="Calibri"/>
                <w:i/>
                <w:iCs/>
                <w:lang w:val="ru-RU"/>
              </w:rPr>
              <w:br/>
              <w:t xml:space="preserve">Финансовый регламент Союза: </w:t>
            </w:r>
            <w:hyperlink r:id="rId10" w:history="1">
              <w:r w:rsidRPr="007D16F1">
                <w:rPr>
                  <w:rFonts w:cs="Calibri"/>
                  <w:i/>
                  <w:iCs/>
                  <w:color w:val="0000FF"/>
                  <w:u w:val="single"/>
                  <w:lang w:val="ru-RU"/>
                </w:rPr>
                <w:t>Статья 30</w:t>
              </w:r>
            </w:hyperlink>
          </w:p>
        </w:tc>
      </w:tr>
    </w:tbl>
    <w:p w14:paraId="3FD14C42" w14:textId="77777777" w:rsidR="00D969D0" w:rsidRPr="007D16F1" w:rsidRDefault="00D969D0" w:rsidP="003A1D40">
      <w:pPr>
        <w:spacing w:before="1080"/>
        <w:rPr>
          <w:lang w:val="ru-RU"/>
        </w:rPr>
      </w:pPr>
      <w:r w:rsidRPr="007D16F1">
        <w:rPr>
          <w:b/>
          <w:bCs/>
          <w:lang w:val="ru-RU"/>
        </w:rPr>
        <w:t>Приложения</w:t>
      </w:r>
      <w:r w:rsidR="005D2495" w:rsidRPr="007D16F1">
        <w:rPr>
          <w:lang w:val="ru-RU"/>
        </w:rPr>
        <w:t>: 1</w:t>
      </w:r>
      <w:r w:rsidR="003A1D40" w:rsidRPr="007D16F1">
        <w:rPr>
          <w:lang w:val="ru-RU"/>
        </w:rPr>
        <w:t>2</w:t>
      </w:r>
    </w:p>
    <w:p w14:paraId="5B674C2E" w14:textId="77777777" w:rsidR="00D969D0" w:rsidRPr="007D16F1" w:rsidRDefault="00D969D0" w:rsidP="00D969D0">
      <w:pPr>
        <w:rPr>
          <w:lang w:val="ru-RU"/>
        </w:rPr>
      </w:pPr>
      <w:r w:rsidRPr="007D16F1">
        <w:rPr>
          <w:lang w:val="ru-RU"/>
        </w:rPr>
        <w:br w:type="page"/>
      </w:r>
    </w:p>
    <w:p w14:paraId="24E25B9A" w14:textId="77777777" w:rsidR="00D969D0" w:rsidRPr="007D16F1" w:rsidRDefault="00C97E6C" w:rsidP="001B3DEF">
      <w:pPr>
        <w:pStyle w:val="Annexref"/>
        <w:rPr>
          <w:sz w:val="23"/>
          <w:szCs w:val="23"/>
          <w:lang w:val="ru-RU"/>
        </w:rPr>
      </w:pPr>
      <w:r w:rsidRPr="007D16F1">
        <w:rPr>
          <w:lang w:val="ru-RU"/>
        </w:rPr>
        <w:lastRenderedPageBreak/>
        <w:drawing>
          <wp:inline distT="0" distB="0" distL="0" distR="0" wp14:anchorId="1C4662CE" wp14:editId="534934ED">
            <wp:extent cx="684000" cy="738000"/>
            <wp:effectExtent l="0" t="0" r="1905" b="508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4000" cy="738000"/>
                    </a:xfrm>
                    <a:prstGeom prst="rect">
                      <a:avLst/>
                    </a:prstGeom>
                  </pic:spPr>
                </pic:pic>
              </a:graphicData>
            </a:graphic>
          </wp:inline>
        </w:drawing>
      </w:r>
    </w:p>
    <w:p w14:paraId="1AE0E316" w14:textId="77777777" w:rsidR="00D969D0" w:rsidRPr="007D16F1" w:rsidRDefault="00D969D0" w:rsidP="00D22BA9">
      <w:pPr>
        <w:pStyle w:val="Arttitle"/>
        <w:rPr>
          <w:sz w:val="30"/>
          <w:szCs w:val="30"/>
          <w:lang w:val="ru-RU"/>
        </w:rPr>
      </w:pPr>
      <w:r w:rsidRPr="007D16F1">
        <w:rPr>
          <w:sz w:val="30"/>
          <w:szCs w:val="30"/>
          <w:lang w:val="ru-RU"/>
        </w:rPr>
        <w:t>Отчет о финансовой деятельности</w:t>
      </w:r>
    </w:p>
    <w:p w14:paraId="4074890D" w14:textId="034AE2B2" w:rsidR="00D969D0" w:rsidRPr="007D16F1" w:rsidRDefault="00D969D0" w:rsidP="0027780F">
      <w:pPr>
        <w:spacing w:before="480"/>
        <w:rPr>
          <w:lang w:val="ru-RU"/>
        </w:rPr>
      </w:pPr>
      <w:r w:rsidRPr="007D16F1">
        <w:rPr>
          <w:lang w:val="ru-RU"/>
        </w:rPr>
        <w:t xml:space="preserve">В соответствии со Статьей 30 Финансового регламента Союза </w:t>
      </w:r>
      <w:r w:rsidR="00E66103" w:rsidRPr="007D16F1">
        <w:rPr>
          <w:lang w:val="ru-RU"/>
        </w:rPr>
        <w:t>201</w:t>
      </w:r>
      <w:r w:rsidR="00503305" w:rsidRPr="007D16F1">
        <w:rPr>
          <w:lang w:val="ru-RU"/>
        </w:rPr>
        <w:t>8</w:t>
      </w:r>
      <w:r w:rsidR="00905EFE" w:rsidRPr="007D16F1">
        <w:rPr>
          <w:lang w:val="ru-RU"/>
        </w:rPr>
        <w:t> </w:t>
      </w:r>
      <w:r w:rsidR="00E66103" w:rsidRPr="007D16F1">
        <w:rPr>
          <w:lang w:val="ru-RU"/>
        </w:rPr>
        <w:t xml:space="preserve">года издания </w:t>
      </w:r>
      <w:r w:rsidRPr="007D16F1">
        <w:rPr>
          <w:lang w:val="ru-RU"/>
        </w:rPr>
        <w:t xml:space="preserve">в настоящем Отчете о финансовой деятельности, касающемся проверенных счетов, представлены финансовые результаты по состоянию </w:t>
      </w:r>
      <w:r w:rsidR="007D6BA2" w:rsidRPr="007D16F1">
        <w:rPr>
          <w:lang w:val="ru-RU"/>
        </w:rPr>
        <w:t xml:space="preserve">на </w:t>
      </w:r>
      <w:r w:rsidR="005A5C8B" w:rsidRPr="007D16F1">
        <w:rPr>
          <w:lang w:val="ru-RU"/>
        </w:rPr>
        <w:t>31 декабря</w:t>
      </w:r>
      <w:r w:rsidR="007D6BA2" w:rsidRPr="007D16F1">
        <w:rPr>
          <w:lang w:val="ru-RU"/>
        </w:rPr>
        <w:t xml:space="preserve"> 201</w:t>
      </w:r>
      <w:r w:rsidR="00503305" w:rsidRPr="007D16F1">
        <w:rPr>
          <w:lang w:val="ru-RU"/>
        </w:rPr>
        <w:t>9</w:t>
      </w:r>
      <w:r w:rsidRPr="007D16F1">
        <w:rPr>
          <w:lang w:val="ru-RU"/>
        </w:rPr>
        <w:t> года по счетам Международного союза электросвязи (МСЭ)</w:t>
      </w:r>
      <w:r w:rsidR="007D6BA2" w:rsidRPr="007D16F1">
        <w:rPr>
          <w:lang w:val="ru-RU"/>
        </w:rPr>
        <w:t>.</w:t>
      </w:r>
    </w:p>
    <w:p w14:paraId="51BA8B31" w14:textId="62B08E18" w:rsidR="007D6BA2" w:rsidRPr="007D16F1" w:rsidRDefault="0002670A" w:rsidP="00763B3D">
      <w:pPr>
        <w:rPr>
          <w:lang w:val="ru-RU"/>
        </w:rPr>
      </w:pPr>
      <w:r w:rsidRPr="007D16F1">
        <w:rPr>
          <w:lang w:val="ru-RU"/>
        </w:rPr>
        <w:t>Финансов</w:t>
      </w:r>
      <w:r w:rsidR="00E66103" w:rsidRPr="007D16F1">
        <w:rPr>
          <w:lang w:val="ru-RU"/>
        </w:rPr>
        <w:t>ая отчетность</w:t>
      </w:r>
      <w:r w:rsidRPr="007D16F1">
        <w:rPr>
          <w:lang w:val="ru-RU"/>
        </w:rPr>
        <w:t xml:space="preserve"> </w:t>
      </w:r>
      <w:r w:rsidR="00EE380C" w:rsidRPr="007D16F1">
        <w:rPr>
          <w:lang w:val="ru-RU"/>
        </w:rPr>
        <w:t>подготавливается</w:t>
      </w:r>
      <w:r w:rsidRPr="007D16F1">
        <w:rPr>
          <w:lang w:val="ru-RU"/>
        </w:rPr>
        <w:t xml:space="preserve"> в соответствии с</w:t>
      </w:r>
      <w:r w:rsidR="007D6BA2" w:rsidRPr="007D16F1">
        <w:rPr>
          <w:lang w:val="ru-RU"/>
        </w:rPr>
        <w:t xml:space="preserve"> </w:t>
      </w:r>
      <w:r w:rsidRPr="007D16F1">
        <w:rPr>
          <w:color w:val="000000"/>
          <w:lang w:val="ru-RU"/>
        </w:rPr>
        <w:t>Международными стандартами финансовой отчетности для общественного сектора</w:t>
      </w:r>
      <w:r w:rsidR="007D6BA2" w:rsidRPr="007D16F1">
        <w:rPr>
          <w:lang w:val="ru-RU"/>
        </w:rPr>
        <w:t xml:space="preserve"> (</w:t>
      </w:r>
      <w:proofErr w:type="spellStart"/>
      <w:r w:rsidR="007D6BA2" w:rsidRPr="007D16F1">
        <w:rPr>
          <w:lang w:val="ru-RU"/>
        </w:rPr>
        <w:t>IPSAS</w:t>
      </w:r>
      <w:proofErr w:type="spellEnd"/>
      <w:r w:rsidR="007D6BA2" w:rsidRPr="007D16F1">
        <w:rPr>
          <w:lang w:val="ru-RU"/>
        </w:rPr>
        <w:t>)</w:t>
      </w:r>
      <w:r w:rsidR="0082681A" w:rsidRPr="007D16F1">
        <w:rPr>
          <w:lang w:val="ru-RU"/>
        </w:rPr>
        <w:t xml:space="preserve"> </w:t>
      </w:r>
      <w:r w:rsidR="00EE380C" w:rsidRPr="007D16F1">
        <w:rPr>
          <w:lang w:val="ru-RU"/>
        </w:rPr>
        <w:t xml:space="preserve">с 2010 года </w:t>
      </w:r>
      <w:r w:rsidR="0082681A" w:rsidRPr="007D16F1">
        <w:rPr>
          <w:lang w:val="ru-RU"/>
        </w:rPr>
        <w:t xml:space="preserve">и </w:t>
      </w:r>
      <w:r w:rsidRPr="007D16F1">
        <w:rPr>
          <w:lang w:val="ru-RU"/>
        </w:rPr>
        <w:t>охватыва</w:t>
      </w:r>
      <w:r w:rsidR="004C7665" w:rsidRPr="007D16F1">
        <w:rPr>
          <w:lang w:val="ru-RU"/>
        </w:rPr>
        <w:t>е</w:t>
      </w:r>
      <w:r w:rsidR="00905EFE" w:rsidRPr="007D16F1">
        <w:rPr>
          <w:lang w:val="ru-RU"/>
        </w:rPr>
        <w:t>т</w:t>
      </w:r>
      <w:r w:rsidR="007D6BA2" w:rsidRPr="007D16F1">
        <w:rPr>
          <w:lang w:val="ru-RU"/>
        </w:rPr>
        <w:t>:</w:t>
      </w:r>
    </w:p>
    <w:p w14:paraId="7C7ABDF9" w14:textId="67983F81" w:rsidR="00D969D0" w:rsidRPr="007D16F1" w:rsidRDefault="007D6BA2" w:rsidP="0027780F">
      <w:pPr>
        <w:pStyle w:val="enumlev1"/>
        <w:spacing w:before="86"/>
        <w:ind w:left="567" w:hanging="567"/>
        <w:rPr>
          <w:lang w:val="ru-RU"/>
        </w:rPr>
      </w:pPr>
      <w:r w:rsidRPr="007D16F1">
        <w:rPr>
          <w:lang w:val="ru-RU"/>
        </w:rPr>
        <w:t>–</w:t>
      </w:r>
      <w:r w:rsidRPr="007D16F1">
        <w:rPr>
          <w:lang w:val="ru-RU"/>
        </w:rPr>
        <w:tab/>
        <w:t>201</w:t>
      </w:r>
      <w:r w:rsidR="00503305" w:rsidRPr="007D16F1">
        <w:rPr>
          <w:lang w:val="ru-RU"/>
        </w:rPr>
        <w:t>9</w:t>
      </w:r>
      <w:r w:rsidR="00D969D0" w:rsidRPr="007D16F1">
        <w:rPr>
          <w:lang w:val="ru-RU"/>
        </w:rPr>
        <w:t xml:space="preserve"> финансовый год Союза;</w:t>
      </w:r>
    </w:p>
    <w:p w14:paraId="0BD6FE3C" w14:textId="7E4DEECE" w:rsidR="00D969D0" w:rsidRPr="007D16F1" w:rsidRDefault="00D969D0" w:rsidP="00905EFE">
      <w:pPr>
        <w:pStyle w:val="enumlev1"/>
        <w:spacing w:before="86"/>
        <w:ind w:left="567" w:hanging="567"/>
        <w:rPr>
          <w:lang w:val="ru-RU"/>
        </w:rPr>
      </w:pPr>
      <w:r w:rsidRPr="007D16F1">
        <w:rPr>
          <w:lang w:val="ru-RU"/>
        </w:rPr>
        <w:t>–</w:t>
      </w:r>
      <w:r w:rsidRPr="007D16F1">
        <w:rPr>
          <w:lang w:val="ru-RU"/>
        </w:rPr>
        <w:tab/>
        <w:t>Страхов</w:t>
      </w:r>
      <w:r w:rsidR="0082681A" w:rsidRPr="007D16F1">
        <w:rPr>
          <w:lang w:val="ru-RU"/>
        </w:rPr>
        <w:t>ую</w:t>
      </w:r>
      <w:r w:rsidRPr="007D16F1">
        <w:rPr>
          <w:lang w:val="ru-RU"/>
        </w:rPr>
        <w:t xml:space="preserve"> касс</w:t>
      </w:r>
      <w:r w:rsidR="0082681A" w:rsidRPr="007D16F1">
        <w:rPr>
          <w:lang w:val="ru-RU"/>
        </w:rPr>
        <w:t>у</w:t>
      </w:r>
      <w:r w:rsidRPr="007D16F1">
        <w:rPr>
          <w:lang w:val="ru-RU"/>
        </w:rPr>
        <w:t xml:space="preserve"> персонала МСЭ за 201</w:t>
      </w:r>
      <w:r w:rsidR="00503305" w:rsidRPr="007D16F1">
        <w:rPr>
          <w:lang w:val="ru-RU"/>
        </w:rPr>
        <w:t>9</w:t>
      </w:r>
      <w:r w:rsidR="00905EFE" w:rsidRPr="007D16F1">
        <w:rPr>
          <w:lang w:val="ru-RU"/>
        </w:rPr>
        <w:t> </w:t>
      </w:r>
      <w:r w:rsidRPr="007D16F1">
        <w:rPr>
          <w:lang w:val="ru-RU"/>
        </w:rPr>
        <w:t>год;</w:t>
      </w:r>
    </w:p>
    <w:p w14:paraId="51E3F22D" w14:textId="416324CC" w:rsidR="00D969D0" w:rsidRPr="007D16F1" w:rsidRDefault="00D969D0" w:rsidP="00905EFE">
      <w:pPr>
        <w:pStyle w:val="enumlev1"/>
        <w:spacing w:before="86"/>
        <w:ind w:left="567" w:hanging="567"/>
        <w:rPr>
          <w:lang w:val="ru-RU"/>
        </w:rPr>
      </w:pPr>
      <w:r w:rsidRPr="007D16F1">
        <w:rPr>
          <w:lang w:val="ru-RU"/>
        </w:rPr>
        <w:t>–</w:t>
      </w:r>
      <w:r w:rsidRPr="007D16F1">
        <w:rPr>
          <w:lang w:val="ru-RU"/>
        </w:rPr>
        <w:tab/>
        <w:t>Объединенный пенсионный фонд персонала Организации Объединенных Наций за 201</w:t>
      </w:r>
      <w:r w:rsidR="00503305" w:rsidRPr="007D16F1">
        <w:rPr>
          <w:lang w:val="ru-RU"/>
        </w:rPr>
        <w:t>9</w:t>
      </w:r>
      <w:r w:rsidR="00905EFE" w:rsidRPr="007D16F1">
        <w:rPr>
          <w:lang w:val="ru-RU"/>
        </w:rPr>
        <w:t> </w:t>
      </w:r>
      <w:r w:rsidRPr="007D16F1">
        <w:rPr>
          <w:lang w:val="ru-RU"/>
        </w:rPr>
        <w:t>год;</w:t>
      </w:r>
    </w:p>
    <w:p w14:paraId="30CE92E6" w14:textId="5246E7CD" w:rsidR="00D969D0" w:rsidRPr="007D16F1" w:rsidRDefault="00D969D0" w:rsidP="0027780F">
      <w:pPr>
        <w:pStyle w:val="enumlev1"/>
        <w:spacing w:before="86"/>
        <w:ind w:left="567" w:hanging="567"/>
        <w:rPr>
          <w:lang w:val="ru-RU"/>
        </w:rPr>
      </w:pPr>
      <w:r w:rsidRPr="007D16F1">
        <w:rPr>
          <w:lang w:val="ru-RU"/>
        </w:rPr>
        <w:t>–</w:t>
      </w:r>
      <w:r w:rsidRPr="007D16F1">
        <w:rPr>
          <w:lang w:val="ru-RU"/>
        </w:rPr>
        <w:tab/>
        <w:t>проекты технического сотрудничества, финансируемые Программой развития Организации Объ</w:t>
      </w:r>
      <w:r w:rsidR="007D6BA2" w:rsidRPr="007D16F1">
        <w:rPr>
          <w:lang w:val="ru-RU"/>
        </w:rPr>
        <w:t>единенных Наций (</w:t>
      </w:r>
      <w:proofErr w:type="spellStart"/>
      <w:r w:rsidR="007D6BA2" w:rsidRPr="007D16F1">
        <w:rPr>
          <w:lang w:val="ru-RU"/>
        </w:rPr>
        <w:t>ПРООН</w:t>
      </w:r>
      <w:proofErr w:type="spellEnd"/>
      <w:r w:rsidR="007D6BA2" w:rsidRPr="007D16F1">
        <w:rPr>
          <w:lang w:val="ru-RU"/>
        </w:rPr>
        <w:t>), за 201</w:t>
      </w:r>
      <w:r w:rsidR="00503305" w:rsidRPr="007D16F1">
        <w:rPr>
          <w:lang w:val="ru-RU"/>
        </w:rPr>
        <w:t>9</w:t>
      </w:r>
      <w:r w:rsidR="00905EFE" w:rsidRPr="007D16F1">
        <w:rPr>
          <w:lang w:val="ru-RU"/>
        </w:rPr>
        <w:t> </w:t>
      </w:r>
      <w:r w:rsidRPr="007D16F1">
        <w:rPr>
          <w:lang w:val="ru-RU"/>
        </w:rPr>
        <w:t>год;</w:t>
      </w:r>
    </w:p>
    <w:p w14:paraId="7FE64044" w14:textId="3B6DA7A4" w:rsidR="00D969D0" w:rsidRPr="007D16F1" w:rsidRDefault="007D6BA2" w:rsidP="0027780F">
      <w:pPr>
        <w:pStyle w:val="enumlev1"/>
        <w:spacing w:before="86"/>
        <w:ind w:left="567" w:hanging="567"/>
        <w:rPr>
          <w:lang w:val="ru-RU"/>
        </w:rPr>
      </w:pPr>
      <w:r w:rsidRPr="007D16F1">
        <w:rPr>
          <w:lang w:val="ru-RU"/>
        </w:rPr>
        <w:t>–</w:t>
      </w:r>
      <w:r w:rsidRPr="007D16F1">
        <w:rPr>
          <w:lang w:val="ru-RU"/>
        </w:rPr>
        <w:tab/>
        <w:t>целевые фонды за 201</w:t>
      </w:r>
      <w:r w:rsidR="00503305" w:rsidRPr="007D16F1">
        <w:rPr>
          <w:lang w:val="ru-RU"/>
        </w:rPr>
        <w:t>9</w:t>
      </w:r>
      <w:r w:rsidR="00905EFE" w:rsidRPr="007D16F1">
        <w:rPr>
          <w:lang w:val="ru-RU"/>
        </w:rPr>
        <w:t> </w:t>
      </w:r>
      <w:r w:rsidR="00D969D0" w:rsidRPr="007D16F1">
        <w:rPr>
          <w:lang w:val="ru-RU"/>
        </w:rPr>
        <w:t>год;</w:t>
      </w:r>
    </w:p>
    <w:p w14:paraId="3F3C722E" w14:textId="3D6EA539" w:rsidR="00D969D0" w:rsidRPr="007D16F1" w:rsidRDefault="00D969D0" w:rsidP="0027780F">
      <w:pPr>
        <w:pStyle w:val="enumlev1"/>
        <w:spacing w:before="86"/>
        <w:ind w:left="567" w:hanging="567"/>
        <w:rPr>
          <w:lang w:val="ru-RU"/>
        </w:rPr>
      </w:pPr>
      <w:r w:rsidRPr="007D16F1">
        <w:rPr>
          <w:lang w:val="ru-RU"/>
        </w:rPr>
        <w:t>–</w:t>
      </w:r>
      <w:r w:rsidRPr="007D16F1">
        <w:rPr>
          <w:lang w:val="ru-RU"/>
        </w:rPr>
        <w:tab/>
        <w:t>добровольные взносы за 201</w:t>
      </w:r>
      <w:r w:rsidR="00503305" w:rsidRPr="007D16F1">
        <w:rPr>
          <w:lang w:val="ru-RU"/>
        </w:rPr>
        <w:t>9</w:t>
      </w:r>
      <w:r w:rsidR="00905EFE" w:rsidRPr="007D16F1">
        <w:rPr>
          <w:lang w:val="ru-RU"/>
        </w:rPr>
        <w:t> </w:t>
      </w:r>
      <w:r w:rsidRPr="007D16F1">
        <w:rPr>
          <w:lang w:val="ru-RU"/>
        </w:rPr>
        <w:t xml:space="preserve">год; </w:t>
      </w:r>
    </w:p>
    <w:p w14:paraId="0CF523C2" w14:textId="25027273" w:rsidR="00D969D0" w:rsidRPr="007D16F1" w:rsidRDefault="00D969D0" w:rsidP="00A70026">
      <w:pPr>
        <w:pStyle w:val="enumlev1"/>
        <w:spacing w:before="86"/>
        <w:ind w:left="567" w:hanging="567"/>
        <w:rPr>
          <w:lang w:val="ru-RU"/>
        </w:rPr>
      </w:pPr>
      <w:r w:rsidRPr="007D16F1">
        <w:rPr>
          <w:lang w:val="ru-RU"/>
        </w:rPr>
        <w:t>–</w:t>
      </w:r>
      <w:r w:rsidRPr="007D16F1">
        <w:rPr>
          <w:lang w:val="ru-RU"/>
        </w:rPr>
        <w:tab/>
        <w:t xml:space="preserve">Фонд развития ИКТ за </w:t>
      </w:r>
      <w:r w:rsidR="0027780F" w:rsidRPr="007D16F1">
        <w:rPr>
          <w:lang w:val="ru-RU"/>
        </w:rPr>
        <w:t>201</w:t>
      </w:r>
      <w:r w:rsidR="00503305" w:rsidRPr="007D16F1">
        <w:rPr>
          <w:lang w:val="ru-RU"/>
        </w:rPr>
        <w:t>9</w:t>
      </w:r>
      <w:r w:rsidR="00905EFE" w:rsidRPr="007D16F1">
        <w:rPr>
          <w:lang w:val="ru-RU"/>
        </w:rPr>
        <w:t> год</w:t>
      </w:r>
      <w:r w:rsidRPr="007D16F1">
        <w:rPr>
          <w:lang w:val="ru-RU"/>
        </w:rPr>
        <w:t>;</w:t>
      </w:r>
    </w:p>
    <w:p w14:paraId="3369832C" w14:textId="51ED5FA1" w:rsidR="00A70026" w:rsidRPr="007D16F1" w:rsidRDefault="00D969D0" w:rsidP="0027780F">
      <w:pPr>
        <w:pStyle w:val="enumlev1"/>
        <w:spacing w:before="86"/>
        <w:ind w:left="567" w:hanging="567"/>
        <w:rPr>
          <w:lang w:val="ru-RU"/>
        </w:rPr>
      </w:pPr>
      <w:r w:rsidRPr="007D16F1">
        <w:rPr>
          <w:lang w:val="ru-RU"/>
        </w:rPr>
        <w:t>–</w:t>
      </w:r>
      <w:r w:rsidRPr="007D16F1">
        <w:rPr>
          <w:lang w:val="ru-RU"/>
        </w:rPr>
        <w:tab/>
      </w:r>
      <w:r w:rsidRPr="007D16F1">
        <w:rPr>
          <w:szCs w:val="17"/>
          <w:lang w:val="ru-RU"/>
        </w:rPr>
        <w:t xml:space="preserve">Всемирное мероприятие </w:t>
      </w:r>
      <w:r w:rsidRPr="007D16F1">
        <w:rPr>
          <w:lang w:val="ru-RU"/>
        </w:rPr>
        <w:t>ITU Telecom-201</w:t>
      </w:r>
      <w:r w:rsidR="00503305" w:rsidRPr="007D16F1">
        <w:rPr>
          <w:lang w:val="ru-RU"/>
        </w:rPr>
        <w:t>9</w:t>
      </w:r>
      <w:r w:rsidR="00A70026" w:rsidRPr="007D16F1">
        <w:rPr>
          <w:lang w:val="ru-RU"/>
        </w:rPr>
        <w:t>;</w:t>
      </w:r>
    </w:p>
    <w:p w14:paraId="71DA0393" w14:textId="77777777" w:rsidR="00D969D0" w:rsidRPr="007D16F1" w:rsidRDefault="00A70026" w:rsidP="005D03B2">
      <w:pPr>
        <w:pStyle w:val="enumlev1"/>
        <w:spacing w:before="86"/>
        <w:ind w:left="567" w:hanging="567"/>
        <w:rPr>
          <w:lang w:val="ru-RU"/>
        </w:rPr>
      </w:pPr>
      <w:r w:rsidRPr="007D16F1">
        <w:rPr>
          <w:lang w:val="ru-RU"/>
        </w:rPr>
        <w:t>−</w:t>
      </w:r>
      <w:r w:rsidRPr="007D16F1">
        <w:rPr>
          <w:lang w:val="ru-RU"/>
        </w:rPr>
        <w:tab/>
      </w:r>
      <w:r w:rsidR="005D03B2" w:rsidRPr="007D16F1">
        <w:rPr>
          <w:lang w:val="ru-RU"/>
        </w:rPr>
        <w:t xml:space="preserve">проект </w:t>
      </w:r>
      <w:r w:rsidR="006C697E" w:rsidRPr="007D16F1">
        <w:rPr>
          <w:lang w:val="ru-RU"/>
        </w:rPr>
        <w:t xml:space="preserve">строительства </w:t>
      </w:r>
      <w:r w:rsidR="005D03B2" w:rsidRPr="007D16F1">
        <w:rPr>
          <w:lang w:val="ru-RU"/>
        </w:rPr>
        <w:t>нового здания</w:t>
      </w:r>
      <w:r w:rsidR="00D969D0" w:rsidRPr="007D16F1">
        <w:rPr>
          <w:lang w:val="ru-RU"/>
        </w:rPr>
        <w:t>.</w:t>
      </w:r>
    </w:p>
    <w:p w14:paraId="53C82160" w14:textId="77777777" w:rsidR="00D969D0" w:rsidRPr="007D16F1" w:rsidRDefault="00D969D0" w:rsidP="001B3DEF">
      <w:pPr>
        <w:rPr>
          <w:lang w:val="ru-RU"/>
        </w:rPr>
      </w:pPr>
      <w:r w:rsidRPr="007D16F1">
        <w:rPr>
          <w:lang w:val="ru-RU"/>
        </w:rPr>
        <w:br w:type="page"/>
      </w:r>
    </w:p>
    <w:p w14:paraId="3FB54D32" w14:textId="77777777" w:rsidR="00D969D0" w:rsidRPr="007D16F1" w:rsidRDefault="00D969D0" w:rsidP="001B3DEF">
      <w:pPr>
        <w:jc w:val="center"/>
        <w:rPr>
          <w:w w:val="105"/>
          <w:lang w:val="ru-RU"/>
        </w:rPr>
      </w:pPr>
      <w:r w:rsidRPr="007D16F1">
        <w:rPr>
          <w:w w:val="105"/>
          <w:lang w:val="ru-RU"/>
        </w:rPr>
        <w:lastRenderedPageBreak/>
        <w:t>СОДЕРЖАНИЕ</w:t>
      </w:r>
    </w:p>
    <w:p w14:paraId="295F5187" w14:textId="77777777" w:rsidR="00D969D0" w:rsidRPr="007D16F1" w:rsidRDefault="00D969D0" w:rsidP="001B3DEF">
      <w:pPr>
        <w:tabs>
          <w:tab w:val="left" w:pos="851"/>
        </w:tabs>
        <w:spacing w:after="120"/>
        <w:jc w:val="right"/>
        <w:rPr>
          <w:rFonts w:cs="Palatino Linotype"/>
          <w:b/>
          <w:bCs/>
          <w:w w:val="105"/>
          <w:lang w:val="ru-RU"/>
        </w:rPr>
      </w:pPr>
      <w:r w:rsidRPr="007D16F1">
        <w:rPr>
          <w:rFonts w:cs="Palatino Linotype"/>
          <w:b/>
          <w:bCs/>
          <w:w w:val="105"/>
          <w:lang w:val="ru-RU"/>
        </w:rPr>
        <w:t>Стр</w:t>
      </w:r>
      <w:r w:rsidRPr="007D16F1">
        <w:rPr>
          <w:rFonts w:cs="Palatino Linotype"/>
          <w:w w:val="105"/>
          <w:lang w:val="ru-RU"/>
        </w:rPr>
        <w:t>.</w:t>
      </w:r>
    </w:p>
    <w:p w14:paraId="6183C5C3" w14:textId="41A02CC8" w:rsidR="00395BF0" w:rsidRPr="007D16F1" w:rsidRDefault="00395BF0" w:rsidP="00395BF0">
      <w:pPr>
        <w:pStyle w:val="TOC1"/>
        <w:tabs>
          <w:tab w:val="clear" w:pos="7938"/>
          <w:tab w:val="left" w:leader="dot" w:pos="8789"/>
          <w:tab w:val="right" w:pos="9639"/>
        </w:tabs>
        <w:spacing w:before="160"/>
        <w:ind w:left="794" w:hanging="794"/>
        <w:rPr>
          <w:rFonts w:asciiTheme="minorHAnsi" w:eastAsiaTheme="minorEastAsia" w:hAnsiTheme="minorHAnsi" w:cstheme="minorBidi"/>
          <w:szCs w:val="22"/>
          <w:lang w:val="ru-RU"/>
        </w:rPr>
      </w:pPr>
      <w:r w:rsidRPr="007D16F1">
        <w:rPr>
          <w:w w:val="105"/>
          <w:lang w:val="ru-RU"/>
        </w:rPr>
        <w:fldChar w:fldCharType="begin"/>
      </w:r>
      <w:r w:rsidRPr="007D16F1">
        <w:rPr>
          <w:w w:val="105"/>
          <w:lang w:val="ru-RU"/>
        </w:rPr>
        <w:instrText xml:space="preserve"> TOC \o "1-1" \t "Annex_No,1,Annex_title,1" </w:instrText>
      </w:r>
      <w:r w:rsidRPr="007D16F1">
        <w:rPr>
          <w:w w:val="105"/>
          <w:lang w:val="ru-RU"/>
        </w:rPr>
        <w:fldChar w:fldCharType="separate"/>
      </w:r>
      <w:r w:rsidRPr="007D16F1">
        <w:rPr>
          <w:lang w:val="ru-RU"/>
        </w:rPr>
        <w:t>Предисловие Генерального секретаря</w:t>
      </w:r>
      <w:r w:rsidRPr="007D16F1">
        <w:rPr>
          <w:lang w:val="ru-RU"/>
        </w:rPr>
        <w:tab/>
      </w:r>
      <w:r w:rsidRPr="007D16F1">
        <w:rPr>
          <w:lang w:val="ru-RU"/>
        </w:rPr>
        <w:tab/>
      </w:r>
      <w:r w:rsidRPr="007D16F1">
        <w:rPr>
          <w:lang w:val="ru-RU"/>
        </w:rPr>
        <w:fldChar w:fldCharType="begin"/>
      </w:r>
      <w:r w:rsidRPr="007D16F1">
        <w:rPr>
          <w:lang w:val="ru-RU"/>
        </w:rPr>
        <w:instrText xml:space="preserve"> PAGEREF _Toc41897506 \h </w:instrText>
      </w:r>
      <w:r w:rsidRPr="007D16F1">
        <w:rPr>
          <w:lang w:val="ru-RU"/>
        </w:rPr>
      </w:r>
      <w:r w:rsidRPr="007D16F1">
        <w:rPr>
          <w:lang w:val="ru-RU"/>
        </w:rPr>
        <w:fldChar w:fldCharType="separate"/>
      </w:r>
      <w:r w:rsidR="0038348A" w:rsidRPr="007D16F1">
        <w:rPr>
          <w:lang w:val="ru-RU"/>
        </w:rPr>
        <w:t>4</w:t>
      </w:r>
      <w:r w:rsidRPr="007D16F1">
        <w:rPr>
          <w:lang w:val="ru-RU"/>
        </w:rPr>
        <w:fldChar w:fldCharType="end"/>
      </w:r>
    </w:p>
    <w:p w14:paraId="1746C1BA" w14:textId="70778B8A" w:rsidR="00395BF0" w:rsidRPr="007D16F1" w:rsidRDefault="00395BF0" w:rsidP="00395BF0">
      <w:pPr>
        <w:pStyle w:val="TOC1"/>
        <w:tabs>
          <w:tab w:val="clear" w:pos="7938"/>
          <w:tab w:val="left" w:leader="dot" w:pos="8789"/>
          <w:tab w:val="right" w:pos="9639"/>
        </w:tabs>
        <w:spacing w:before="160"/>
        <w:ind w:left="794" w:hanging="794"/>
        <w:rPr>
          <w:rFonts w:asciiTheme="minorHAnsi" w:eastAsiaTheme="minorEastAsia" w:hAnsiTheme="minorHAnsi" w:cstheme="minorBidi"/>
          <w:szCs w:val="22"/>
          <w:lang w:val="ru-RU"/>
        </w:rPr>
      </w:pPr>
      <w:r w:rsidRPr="007D16F1">
        <w:rPr>
          <w:w w:val="105"/>
          <w:lang w:val="ru-RU"/>
        </w:rPr>
        <w:t>Отчет руководства за 2019 год</w:t>
      </w:r>
      <w:r w:rsidRPr="007D16F1">
        <w:rPr>
          <w:lang w:val="ru-RU"/>
        </w:rPr>
        <w:tab/>
      </w:r>
      <w:r w:rsidR="00F44BCC" w:rsidRPr="007D16F1">
        <w:rPr>
          <w:lang w:val="ru-RU"/>
        </w:rPr>
        <w:tab/>
      </w:r>
      <w:r w:rsidRPr="007D16F1">
        <w:rPr>
          <w:lang w:val="ru-RU"/>
        </w:rPr>
        <w:fldChar w:fldCharType="begin"/>
      </w:r>
      <w:r w:rsidRPr="007D16F1">
        <w:rPr>
          <w:lang w:val="ru-RU"/>
        </w:rPr>
        <w:instrText xml:space="preserve"> PAGEREF _Toc41897507 \h </w:instrText>
      </w:r>
      <w:r w:rsidRPr="007D16F1">
        <w:rPr>
          <w:lang w:val="ru-RU"/>
        </w:rPr>
      </w:r>
      <w:r w:rsidRPr="007D16F1">
        <w:rPr>
          <w:lang w:val="ru-RU"/>
        </w:rPr>
        <w:fldChar w:fldCharType="separate"/>
      </w:r>
      <w:r w:rsidR="0038348A" w:rsidRPr="007D16F1">
        <w:rPr>
          <w:lang w:val="ru-RU"/>
        </w:rPr>
        <w:t>15</w:t>
      </w:r>
      <w:r w:rsidRPr="007D16F1">
        <w:rPr>
          <w:lang w:val="ru-RU"/>
        </w:rPr>
        <w:fldChar w:fldCharType="end"/>
      </w:r>
    </w:p>
    <w:p w14:paraId="1082C807" w14:textId="3771D2EC" w:rsidR="00395BF0" w:rsidRPr="007D16F1" w:rsidRDefault="00395BF0" w:rsidP="00395BF0">
      <w:pPr>
        <w:pStyle w:val="TOC1"/>
        <w:tabs>
          <w:tab w:val="clear" w:pos="7938"/>
          <w:tab w:val="left" w:leader="dot" w:pos="8789"/>
          <w:tab w:val="right" w:pos="9639"/>
        </w:tabs>
        <w:spacing w:before="160"/>
        <w:ind w:left="794" w:hanging="794"/>
        <w:rPr>
          <w:rFonts w:asciiTheme="minorHAnsi" w:eastAsiaTheme="minorEastAsia" w:hAnsiTheme="minorHAnsi" w:cstheme="minorBidi"/>
          <w:szCs w:val="22"/>
          <w:lang w:val="ru-RU"/>
        </w:rPr>
      </w:pPr>
      <w:r w:rsidRPr="007D16F1">
        <w:rPr>
          <w:lang w:val="ru-RU"/>
        </w:rPr>
        <w:t>Заключение о внутреннем контроле за 2019 год</w:t>
      </w:r>
      <w:r w:rsidRPr="007D16F1">
        <w:rPr>
          <w:lang w:val="ru-RU"/>
        </w:rPr>
        <w:tab/>
      </w:r>
      <w:r w:rsidR="00F44BCC" w:rsidRPr="007D16F1">
        <w:rPr>
          <w:lang w:val="ru-RU"/>
        </w:rPr>
        <w:tab/>
      </w:r>
      <w:r w:rsidRPr="007D16F1">
        <w:rPr>
          <w:lang w:val="ru-RU"/>
        </w:rPr>
        <w:fldChar w:fldCharType="begin"/>
      </w:r>
      <w:r w:rsidRPr="007D16F1">
        <w:rPr>
          <w:lang w:val="ru-RU"/>
        </w:rPr>
        <w:instrText xml:space="preserve"> PAGEREF _Toc41897508 \h </w:instrText>
      </w:r>
      <w:r w:rsidRPr="007D16F1">
        <w:rPr>
          <w:lang w:val="ru-RU"/>
        </w:rPr>
      </w:r>
      <w:r w:rsidRPr="007D16F1">
        <w:rPr>
          <w:lang w:val="ru-RU"/>
        </w:rPr>
        <w:fldChar w:fldCharType="separate"/>
      </w:r>
      <w:r w:rsidR="0038348A" w:rsidRPr="007D16F1">
        <w:rPr>
          <w:lang w:val="ru-RU"/>
        </w:rPr>
        <w:t>17</w:t>
      </w:r>
      <w:r w:rsidRPr="007D16F1">
        <w:rPr>
          <w:lang w:val="ru-RU"/>
        </w:rPr>
        <w:fldChar w:fldCharType="end"/>
      </w:r>
    </w:p>
    <w:p w14:paraId="044064A7" w14:textId="6207D845" w:rsidR="00395BF0" w:rsidRPr="007D16F1" w:rsidRDefault="00395BF0" w:rsidP="00395BF0">
      <w:pPr>
        <w:pStyle w:val="TOC1"/>
        <w:tabs>
          <w:tab w:val="clear" w:pos="7938"/>
          <w:tab w:val="left" w:leader="dot" w:pos="8789"/>
          <w:tab w:val="right" w:pos="9639"/>
        </w:tabs>
        <w:spacing w:before="160"/>
        <w:ind w:left="794" w:hanging="794"/>
        <w:rPr>
          <w:rFonts w:asciiTheme="minorHAnsi" w:eastAsiaTheme="minorEastAsia" w:hAnsiTheme="minorHAnsi" w:cstheme="minorBidi"/>
          <w:szCs w:val="22"/>
          <w:lang w:val="ru-RU"/>
        </w:rPr>
      </w:pPr>
      <w:r w:rsidRPr="007D16F1">
        <w:rPr>
          <w:lang w:val="ru-RU"/>
        </w:rPr>
        <w:t>Сертификация финансовой отчетности за год, завершившийся 31 декабря 2019 года</w:t>
      </w:r>
      <w:r w:rsidRPr="007D16F1">
        <w:rPr>
          <w:lang w:val="ru-RU"/>
        </w:rPr>
        <w:tab/>
      </w:r>
      <w:r w:rsidR="00F44BCC" w:rsidRPr="007D16F1">
        <w:rPr>
          <w:lang w:val="ru-RU"/>
        </w:rPr>
        <w:tab/>
      </w:r>
      <w:r w:rsidRPr="007D16F1">
        <w:rPr>
          <w:lang w:val="ru-RU"/>
        </w:rPr>
        <w:fldChar w:fldCharType="begin"/>
      </w:r>
      <w:r w:rsidRPr="007D16F1">
        <w:rPr>
          <w:lang w:val="ru-RU"/>
        </w:rPr>
        <w:instrText xml:space="preserve"> PAGEREF _Toc41897509 \h </w:instrText>
      </w:r>
      <w:r w:rsidRPr="007D16F1">
        <w:rPr>
          <w:lang w:val="ru-RU"/>
        </w:rPr>
      </w:r>
      <w:r w:rsidRPr="007D16F1">
        <w:rPr>
          <w:lang w:val="ru-RU"/>
        </w:rPr>
        <w:fldChar w:fldCharType="separate"/>
      </w:r>
      <w:r w:rsidR="0038348A" w:rsidRPr="007D16F1">
        <w:rPr>
          <w:lang w:val="ru-RU"/>
        </w:rPr>
        <w:t>21</w:t>
      </w:r>
      <w:r w:rsidRPr="007D16F1">
        <w:rPr>
          <w:lang w:val="ru-RU"/>
        </w:rPr>
        <w:fldChar w:fldCharType="end"/>
      </w:r>
    </w:p>
    <w:p w14:paraId="3561FF4F" w14:textId="530B4806" w:rsidR="00395BF0" w:rsidRPr="007D16F1" w:rsidRDefault="00395BF0" w:rsidP="00395BF0">
      <w:pPr>
        <w:pStyle w:val="TOC1"/>
        <w:tabs>
          <w:tab w:val="clear" w:pos="7938"/>
          <w:tab w:val="left" w:leader="dot" w:pos="8789"/>
          <w:tab w:val="right" w:pos="9639"/>
        </w:tabs>
        <w:spacing w:before="160"/>
        <w:ind w:left="794" w:hanging="794"/>
        <w:rPr>
          <w:rFonts w:asciiTheme="minorHAnsi" w:eastAsiaTheme="minorEastAsia" w:hAnsiTheme="minorHAnsi" w:cstheme="minorBidi"/>
          <w:szCs w:val="22"/>
          <w:lang w:val="ru-RU"/>
        </w:rPr>
      </w:pPr>
      <w:r w:rsidRPr="007D16F1">
        <w:rPr>
          <w:lang w:val="ru-RU"/>
        </w:rPr>
        <w:t>ФИНАНСОВАЯ ОТЧЕТНОСТЬ</w:t>
      </w:r>
      <w:r w:rsidRPr="007D16F1">
        <w:rPr>
          <w:lang w:val="ru-RU"/>
        </w:rPr>
        <w:tab/>
      </w:r>
      <w:r w:rsidR="00F44BCC" w:rsidRPr="007D16F1">
        <w:rPr>
          <w:lang w:val="ru-RU"/>
        </w:rPr>
        <w:tab/>
      </w:r>
      <w:r w:rsidRPr="007D16F1">
        <w:rPr>
          <w:lang w:val="ru-RU"/>
        </w:rPr>
        <w:fldChar w:fldCharType="begin"/>
      </w:r>
      <w:r w:rsidRPr="007D16F1">
        <w:rPr>
          <w:lang w:val="ru-RU"/>
        </w:rPr>
        <w:instrText xml:space="preserve"> PAGEREF _Toc41897510 \h </w:instrText>
      </w:r>
      <w:r w:rsidRPr="007D16F1">
        <w:rPr>
          <w:lang w:val="ru-RU"/>
        </w:rPr>
      </w:r>
      <w:r w:rsidRPr="007D16F1">
        <w:rPr>
          <w:lang w:val="ru-RU"/>
        </w:rPr>
        <w:fldChar w:fldCharType="separate"/>
      </w:r>
      <w:r w:rsidR="0038348A" w:rsidRPr="007D16F1">
        <w:rPr>
          <w:lang w:val="ru-RU"/>
        </w:rPr>
        <w:t>22</w:t>
      </w:r>
      <w:r w:rsidRPr="007D16F1">
        <w:rPr>
          <w:lang w:val="ru-RU"/>
        </w:rPr>
        <w:fldChar w:fldCharType="end"/>
      </w:r>
    </w:p>
    <w:p w14:paraId="6EB902AA" w14:textId="3AAC6CB0" w:rsidR="00395BF0" w:rsidRPr="007D16F1" w:rsidRDefault="00395BF0" w:rsidP="00395BF0">
      <w:pPr>
        <w:pStyle w:val="TOC1"/>
        <w:tabs>
          <w:tab w:val="clear" w:pos="7938"/>
          <w:tab w:val="left" w:leader="dot" w:pos="8789"/>
          <w:tab w:val="right" w:pos="9639"/>
        </w:tabs>
        <w:spacing w:before="160"/>
        <w:ind w:left="794" w:hanging="794"/>
        <w:rPr>
          <w:rFonts w:asciiTheme="minorHAnsi" w:eastAsiaTheme="minorEastAsia" w:hAnsiTheme="minorHAnsi" w:cstheme="minorBidi"/>
          <w:szCs w:val="22"/>
          <w:lang w:val="ru-RU"/>
        </w:rPr>
      </w:pPr>
      <w:r w:rsidRPr="007D16F1">
        <w:rPr>
          <w:lang w:val="ru-RU"/>
        </w:rPr>
        <w:t>I</w:t>
      </w:r>
      <w:r w:rsidRPr="007D16F1">
        <w:rPr>
          <w:rFonts w:asciiTheme="minorHAnsi" w:eastAsiaTheme="minorEastAsia" w:hAnsiTheme="minorHAnsi" w:cstheme="minorBidi"/>
          <w:szCs w:val="22"/>
          <w:lang w:val="ru-RU"/>
        </w:rPr>
        <w:tab/>
      </w:r>
      <w:r w:rsidRPr="007D16F1">
        <w:rPr>
          <w:lang w:val="ru-RU"/>
        </w:rPr>
        <w:t xml:space="preserve">РЕГУЛЯРНЫЙ БЮДЖЕТ (Приложение </w:t>
      </w:r>
      <w:proofErr w:type="spellStart"/>
      <w:r w:rsidRPr="007D16F1">
        <w:rPr>
          <w:lang w:val="ru-RU"/>
        </w:rPr>
        <w:t>В1</w:t>
      </w:r>
      <w:proofErr w:type="spellEnd"/>
      <w:r w:rsidRPr="007D16F1">
        <w:rPr>
          <w:lang w:val="ru-RU"/>
        </w:rPr>
        <w:t>)</w:t>
      </w:r>
      <w:r w:rsidRPr="007D16F1">
        <w:rPr>
          <w:lang w:val="ru-RU"/>
        </w:rPr>
        <w:tab/>
      </w:r>
      <w:r w:rsidR="00F44BCC" w:rsidRPr="007D16F1">
        <w:rPr>
          <w:lang w:val="ru-RU"/>
        </w:rPr>
        <w:tab/>
      </w:r>
      <w:r w:rsidRPr="007D16F1">
        <w:rPr>
          <w:lang w:val="ru-RU"/>
        </w:rPr>
        <w:fldChar w:fldCharType="begin"/>
      </w:r>
      <w:r w:rsidRPr="007D16F1">
        <w:rPr>
          <w:lang w:val="ru-RU"/>
        </w:rPr>
        <w:instrText xml:space="preserve"> PAGEREF _Toc41897517 \h </w:instrText>
      </w:r>
      <w:r w:rsidRPr="007D16F1">
        <w:rPr>
          <w:lang w:val="ru-RU"/>
        </w:rPr>
      </w:r>
      <w:r w:rsidRPr="007D16F1">
        <w:rPr>
          <w:lang w:val="ru-RU"/>
        </w:rPr>
        <w:fldChar w:fldCharType="separate"/>
      </w:r>
      <w:r w:rsidR="0038348A" w:rsidRPr="007D16F1">
        <w:rPr>
          <w:lang w:val="ru-RU"/>
        </w:rPr>
        <w:t>73</w:t>
      </w:r>
      <w:r w:rsidRPr="007D16F1">
        <w:rPr>
          <w:lang w:val="ru-RU"/>
        </w:rPr>
        <w:fldChar w:fldCharType="end"/>
      </w:r>
    </w:p>
    <w:p w14:paraId="4AA825B9" w14:textId="38488FA5" w:rsidR="00395BF0" w:rsidRPr="007D16F1" w:rsidRDefault="00395BF0" w:rsidP="00395BF0">
      <w:pPr>
        <w:pStyle w:val="TOC1"/>
        <w:tabs>
          <w:tab w:val="clear" w:pos="7938"/>
          <w:tab w:val="left" w:leader="dot" w:pos="8789"/>
          <w:tab w:val="right" w:pos="9639"/>
        </w:tabs>
        <w:spacing w:before="160"/>
        <w:ind w:left="794" w:hanging="794"/>
        <w:rPr>
          <w:rFonts w:asciiTheme="minorHAnsi" w:eastAsiaTheme="minorEastAsia" w:hAnsiTheme="minorHAnsi" w:cstheme="minorBidi"/>
          <w:szCs w:val="22"/>
          <w:lang w:val="ru-RU"/>
        </w:rPr>
      </w:pPr>
      <w:r w:rsidRPr="007D16F1">
        <w:rPr>
          <w:lang w:val="ru-RU"/>
        </w:rPr>
        <w:t>II</w:t>
      </w:r>
      <w:r w:rsidRPr="007D16F1">
        <w:rPr>
          <w:rFonts w:asciiTheme="minorHAnsi" w:eastAsiaTheme="minorEastAsia" w:hAnsiTheme="minorHAnsi" w:cstheme="minorBidi"/>
          <w:szCs w:val="22"/>
          <w:lang w:val="ru-RU"/>
        </w:rPr>
        <w:tab/>
      </w:r>
      <w:r w:rsidRPr="007D16F1">
        <w:rPr>
          <w:lang w:val="ru-RU"/>
        </w:rPr>
        <w:t xml:space="preserve">НОВЫЕ ПОМЕЩЕНИЯ ШТАБ-КВАРТИРЫ (Приложение </w:t>
      </w:r>
      <w:proofErr w:type="spellStart"/>
      <w:r w:rsidRPr="007D16F1">
        <w:rPr>
          <w:lang w:val="ru-RU"/>
        </w:rPr>
        <w:t>В2</w:t>
      </w:r>
      <w:proofErr w:type="spellEnd"/>
      <w:r w:rsidRPr="007D16F1">
        <w:rPr>
          <w:lang w:val="ru-RU"/>
        </w:rPr>
        <w:t>)</w:t>
      </w:r>
      <w:r w:rsidRPr="007D16F1">
        <w:rPr>
          <w:lang w:val="ru-RU"/>
        </w:rPr>
        <w:tab/>
      </w:r>
      <w:r w:rsidR="00F44BCC" w:rsidRPr="007D16F1">
        <w:rPr>
          <w:lang w:val="ru-RU"/>
        </w:rPr>
        <w:tab/>
      </w:r>
      <w:r w:rsidRPr="007D16F1">
        <w:rPr>
          <w:lang w:val="ru-RU"/>
        </w:rPr>
        <w:fldChar w:fldCharType="begin"/>
      </w:r>
      <w:r w:rsidRPr="007D16F1">
        <w:rPr>
          <w:lang w:val="ru-RU"/>
        </w:rPr>
        <w:instrText xml:space="preserve"> PAGEREF _Toc41897518 \h </w:instrText>
      </w:r>
      <w:r w:rsidRPr="007D16F1">
        <w:rPr>
          <w:lang w:val="ru-RU"/>
        </w:rPr>
      </w:r>
      <w:r w:rsidRPr="007D16F1">
        <w:rPr>
          <w:lang w:val="ru-RU"/>
        </w:rPr>
        <w:fldChar w:fldCharType="separate"/>
      </w:r>
      <w:r w:rsidR="0038348A" w:rsidRPr="007D16F1">
        <w:rPr>
          <w:lang w:val="ru-RU"/>
        </w:rPr>
        <w:t>76</w:t>
      </w:r>
      <w:r w:rsidRPr="007D16F1">
        <w:rPr>
          <w:lang w:val="ru-RU"/>
        </w:rPr>
        <w:fldChar w:fldCharType="end"/>
      </w:r>
    </w:p>
    <w:p w14:paraId="2FBC0EB0" w14:textId="7BF29D92" w:rsidR="00395BF0" w:rsidRPr="007D16F1" w:rsidRDefault="00395BF0" w:rsidP="00395BF0">
      <w:pPr>
        <w:pStyle w:val="TOC1"/>
        <w:tabs>
          <w:tab w:val="clear" w:pos="7938"/>
          <w:tab w:val="left" w:leader="dot" w:pos="8789"/>
          <w:tab w:val="right" w:pos="9639"/>
        </w:tabs>
        <w:spacing w:before="160"/>
        <w:ind w:left="794" w:hanging="794"/>
        <w:rPr>
          <w:rFonts w:asciiTheme="minorHAnsi" w:eastAsiaTheme="minorEastAsia" w:hAnsiTheme="minorHAnsi" w:cstheme="minorBidi"/>
          <w:szCs w:val="22"/>
          <w:lang w:val="ru-RU"/>
        </w:rPr>
      </w:pPr>
      <w:r w:rsidRPr="007D16F1">
        <w:rPr>
          <w:w w:val="105"/>
          <w:lang w:val="ru-RU"/>
        </w:rPr>
        <w:t>III</w:t>
      </w:r>
      <w:r w:rsidRPr="007D16F1">
        <w:rPr>
          <w:rFonts w:asciiTheme="minorHAnsi" w:eastAsiaTheme="minorEastAsia" w:hAnsiTheme="minorHAnsi" w:cstheme="minorBidi"/>
          <w:szCs w:val="22"/>
          <w:lang w:val="ru-RU"/>
        </w:rPr>
        <w:tab/>
      </w:r>
      <w:r w:rsidRPr="007D16F1">
        <w:rPr>
          <w:lang w:val="ru-RU"/>
        </w:rPr>
        <w:t>СТРАХОВАЯ КАССА ПЕРСОНАЛА (Приложение </w:t>
      </w:r>
      <w:proofErr w:type="spellStart"/>
      <w:r w:rsidRPr="007D16F1">
        <w:rPr>
          <w:lang w:val="ru-RU"/>
        </w:rPr>
        <w:t>В3</w:t>
      </w:r>
      <w:proofErr w:type="spellEnd"/>
      <w:r w:rsidRPr="007D16F1">
        <w:rPr>
          <w:lang w:val="ru-RU"/>
        </w:rPr>
        <w:t>)</w:t>
      </w:r>
      <w:r w:rsidRPr="007D16F1">
        <w:rPr>
          <w:lang w:val="ru-RU"/>
        </w:rPr>
        <w:tab/>
      </w:r>
      <w:r w:rsidR="00F44BCC" w:rsidRPr="007D16F1">
        <w:rPr>
          <w:lang w:val="ru-RU"/>
        </w:rPr>
        <w:tab/>
      </w:r>
      <w:r w:rsidRPr="007D16F1">
        <w:rPr>
          <w:lang w:val="ru-RU"/>
        </w:rPr>
        <w:fldChar w:fldCharType="begin"/>
      </w:r>
      <w:r w:rsidRPr="007D16F1">
        <w:rPr>
          <w:lang w:val="ru-RU"/>
        </w:rPr>
        <w:instrText xml:space="preserve"> PAGEREF _Toc41897519 \h </w:instrText>
      </w:r>
      <w:r w:rsidRPr="007D16F1">
        <w:rPr>
          <w:lang w:val="ru-RU"/>
        </w:rPr>
      </w:r>
      <w:r w:rsidRPr="007D16F1">
        <w:rPr>
          <w:lang w:val="ru-RU"/>
        </w:rPr>
        <w:fldChar w:fldCharType="separate"/>
      </w:r>
      <w:r w:rsidR="0038348A" w:rsidRPr="007D16F1">
        <w:rPr>
          <w:lang w:val="ru-RU"/>
        </w:rPr>
        <w:t>76</w:t>
      </w:r>
      <w:r w:rsidRPr="007D16F1">
        <w:rPr>
          <w:lang w:val="ru-RU"/>
        </w:rPr>
        <w:fldChar w:fldCharType="end"/>
      </w:r>
    </w:p>
    <w:p w14:paraId="5C8C3FAA" w14:textId="3620E32F" w:rsidR="00395BF0" w:rsidRPr="007D16F1" w:rsidRDefault="00395BF0" w:rsidP="00395BF0">
      <w:pPr>
        <w:pStyle w:val="TOC1"/>
        <w:tabs>
          <w:tab w:val="clear" w:pos="7938"/>
          <w:tab w:val="left" w:leader="dot" w:pos="8789"/>
          <w:tab w:val="right" w:pos="9639"/>
        </w:tabs>
        <w:spacing w:before="160"/>
        <w:ind w:left="794" w:hanging="794"/>
        <w:rPr>
          <w:rFonts w:asciiTheme="minorHAnsi" w:eastAsiaTheme="minorEastAsia" w:hAnsiTheme="minorHAnsi" w:cstheme="minorBidi"/>
          <w:szCs w:val="22"/>
          <w:lang w:val="ru-RU"/>
        </w:rPr>
      </w:pPr>
      <w:r w:rsidRPr="007D16F1">
        <w:rPr>
          <w:lang w:val="ru-RU"/>
        </w:rPr>
        <w:t>IV</w:t>
      </w:r>
      <w:r w:rsidRPr="007D16F1">
        <w:rPr>
          <w:rFonts w:asciiTheme="minorHAnsi" w:eastAsiaTheme="minorEastAsia" w:hAnsiTheme="minorHAnsi" w:cstheme="minorBidi"/>
          <w:szCs w:val="22"/>
          <w:lang w:val="ru-RU"/>
        </w:rPr>
        <w:tab/>
      </w:r>
      <w:r w:rsidRPr="007D16F1">
        <w:rPr>
          <w:lang w:val="ru-RU"/>
        </w:rPr>
        <w:t>ПРОГРАММА РАЗВИТИЯ ОРГАНИЗАЦИИ ОБЪЕДИНЕННЫХ НАЦИЙ</w:t>
      </w:r>
      <w:r w:rsidRPr="007D16F1">
        <w:rPr>
          <w:lang w:val="ru-RU"/>
        </w:rPr>
        <w:tab/>
      </w:r>
      <w:r w:rsidR="00F44BCC" w:rsidRPr="007D16F1">
        <w:rPr>
          <w:lang w:val="ru-RU"/>
        </w:rPr>
        <w:tab/>
      </w:r>
      <w:r w:rsidRPr="007D16F1">
        <w:rPr>
          <w:lang w:val="ru-RU"/>
        </w:rPr>
        <w:fldChar w:fldCharType="begin"/>
      </w:r>
      <w:r w:rsidRPr="007D16F1">
        <w:rPr>
          <w:lang w:val="ru-RU"/>
        </w:rPr>
        <w:instrText xml:space="preserve"> PAGEREF _Toc41897520 \h </w:instrText>
      </w:r>
      <w:r w:rsidRPr="007D16F1">
        <w:rPr>
          <w:lang w:val="ru-RU"/>
        </w:rPr>
      </w:r>
      <w:r w:rsidRPr="007D16F1">
        <w:rPr>
          <w:lang w:val="ru-RU"/>
        </w:rPr>
        <w:fldChar w:fldCharType="separate"/>
      </w:r>
      <w:r w:rsidR="0038348A" w:rsidRPr="007D16F1">
        <w:rPr>
          <w:lang w:val="ru-RU"/>
        </w:rPr>
        <w:t>77</w:t>
      </w:r>
      <w:r w:rsidRPr="007D16F1">
        <w:rPr>
          <w:lang w:val="ru-RU"/>
        </w:rPr>
        <w:fldChar w:fldCharType="end"/>
      </w:r>
    </w:p>
    <w:p w14:paraId="0B7352C6" w14:textId="0B1DC100" w:rsidR="00395BF0" w:rsidRPr="007D16F1" w:rsidRDefault="00395BF0" w:rsidP="00395BF0">
      <w:pPr>
        <w:pStyle w:val="TOC1"/>
        <w:tabs>
          <w:tab w:val="clear" w:pos="7938"/>
          <w:tab w:val="left" w:leader="dot" w:pos="8789"/>
          <w:tab w:val="right" w:pos="9639"/>
        </w:tabs>
        <w:spacing w:before="160"/>
        <w:ind w:left="794" w:hanging="794"/>
        <w:rPr>
          <w:rFonts w:asciiTheme="minorHAnsi" w:eastAsiaTheme="minorEastAsia" w:hAnsiTheme="minorHAnsi" w:cstheme="minorBidi"/>
          <w:szCs w:val="22"/>
          <w:lang w:val="ru-RU"/>
        </w:rPr>
      </w:pPr>
      <w:r w:rsidRPr="007D16F1">
        <w:rPr>
          <w:w w:val="105"/>
          <w:lang w:val="ru-RU"/>
        </w:rPr>
        <w:t>V</w:t>
      </w:r>
      <w:r w:rsidRPr="007D16F1">
        <w:rPr>
          <w:rFonts w:asciiTheme="minorHAnsi" w:eastAsiaTheme="minorEastAsia" w:hAnsiTheme="minorHAnsi" w:cstheme="minorBidi"/>
          <w:szCs w:val="22"/>
          <w:lang w:val="ru-RU"/>
        </w:rPr>
        <w:tab/>
      </w:r>
      <w:r w:rsidRPr="007D16F1">
        <w:rPr>
          <w:lang w:val="ru-RU"/>
        </w:rPr>
        <w:t>ЦЕЛЕВЫЕ ФОНДЫ (Приложение </w:t>
      </w:r>
      <w:proofErr w:type="spellStart"/>
      <w:r w:rsidRPr="007D16F1">
        <w:rPr>
          <w:lang w:val="ru-RU"/>
        </w:rPr>
        <w:t>В4</w:t>
      </w:r>
      <w:proofErr w:type="spellEnd"/>
      <w:r w:rsidRPr="007D16F1">
        <w:rPr>
          <w:lang w:val="ru-RU"/>
        </w:rPr>
        <w:t>)</w:t>
      </w:r>
      <w:r w:rsidRPr="007D16F1">
        <w:rPr>
          <w:lang w:val="ru-RU"/>
        </w:rPr>
        <w:tab/>
      </w:r>
      <w:r w:rsidR="00F44BCC" w:rsidRPr="007D16F1">
        <w:rPr>
          <w:lang w:val="ru-RU"/>
        </w:rPr>
        <w:tab/>
      </w:r>
      <w:r w:rsidRPr="007D16F1">
        <w:rPr>
          <w:lang w:val="ru-RU"/>
        </w:rPr>
        <w:fldChar w:fldCharType="begin"/>
      </w:r>
      <w:r w:rsidRPr="007D16F1">
        <w:rPr>
          <w:lang w:val="ru-RU"/>
        </w:rPr>
        <w:instrText xml:space="preserve"> PAGEREF _Toc41897521 \h </w:instrText>
      </w:r>
      <w:r w:rsidRPr="007D16F1">
        <w:rPr>
          <w:lang w:val="ru-RU"/>
        </w:rPr>
      </w:r>
      <w:r w:rsidRPr="007D16F1">
        <w:rPr>
          <w:lang w:val="ru-RU"/>
        </w:rPr>
        <w:fldChar w:fldCharType="separate"/>
      </w:r>
      <w:r w:rsidR="0038348A" w:rsidRPr="007D16F1">
        <w:rPr>
          <w:lang w:val="ru-RU"/>
        </w:rPr>
        <w:t>77</w:t>
      </w:r>
      <w:r w:rsidRPr="007D16F1">
        <w:rPr>
          <w:lang w:val="ru-RU"/>
        </w:rPr>
        <w:fldChar w:fldCharType="end"/>
      </w:r>
    </w:p>
    <w:p w14:paraId="623B2CA0" w14:textId="02E84155" w:rsidR="00395BF0" w:rsidRPr="007D16F1" w:rsidRDefault="00395BF0" w:rsidP="00395BF0">
      <w:pPr>
        <w:pStyle w:val="TOC1"/>
        <w:tabs>
          <w:tab w:val="clear" w:pos="7938"/>
          <w:tab w:val="left" w:leader="dot" w:pos="8789"/>
          <w:tab w:val="right" w:pos="9639"/>
        </w:tabs>
        <w:spacing w:before="160"/>
        <w:ind w:left="794" w:hanging="794"/>
        <w:rPr>
          <w:rFonts w:asciiTheme="minorHAnsi" w:eastAsiaTheme="minorEastAsia" w:hAnsiTheme="minorHAnsi" w:cstheme="minorBidi"/>
          <w:szCs w:val="22"/>
          <w:lang w:val="ru-RU"/>
        </w:rPr>
      </w:pPr>
      <w:r w:rsidRPr="007D16F1">
        <w:rPr>
          <w:w w:val="105"/>
          <w:lang w:val="ru-RU"/>
        </w:rPr>
        <w:t>V</w:t>
      </w:r>
      <w:r w:rsidRPr="007D16F1">
        <w:rPr>
          <w:lang w:val="ru-RU"/>
        </w:rPr>
        <w:t>I</w:t>
      </w:r>
      <w:r w:rsidRPr="007D16F1">
        <w:rPr>
          <w:rFonts w:asciiTheme="minorHAnsi" w:eastAsiaTheme="minorEastAsia" w:hAnsiTheme="minorHAnsi" w:cstheme="minorBidi"/>
          <w:szCs w:val="22"/>
          <w:lang w:val="ru-RU"/>
        </w:rPr>
        <w:tab/>
      </w:r>
      <w:r w:rsidRPr="007D16F1">
        <w:rPr>
          <w:lang w:val="ru-RU"/>
        </w:rPr>
        <w:t xml:space="preserve">ДОБРОВОЛЬНЫЕ ВЗНОСЫ (Приложение </w:t>
      </w:r>
      <w:proofErr w:type="spellStart"/>
      <w:r w:rsidRPr="007D16F1">
        <w:rPr>
          <w:lang w:val="ru-RU"/>
        </w:rPr>
        <w:t>В5</w:t>
      </w:r>
      <w:proofErr w:type="spellEnd"/>
      <w:r w:rsidRPr="007D16F1">
        <w:rPr>
          <w:lang w:val="ru-RU"/>
        </w:rPr>
        <w:t>)</w:t>
      </w:r>
      <w:r w:rsidRPr="007D16F1">
        <w:rPr>
          <w:lang w:val="ru-RU"/>
        </w:rPr>
        <w:tab/>
      </w:r>
      <w:r w:rsidR="00F44BCC" w:rsidRPr="007D16F1">
        <w:rPr>
          <w:lang w:val="ru-RU"/>
        </w:rPr>
        <w:tab/>
      </w:r>
      <w:r w:rsidRPr="007D16F1">
        <w:rPr>
          <w:lang w:val="ru-RU"/>
        </w:rPr>
        <w:fldChar w:fldCharType="begin"/>
      </w:r>
      <w:r w:rsidRPr="007D16F1">
        <w:rPr>
          <w:lang w:val="ru-RU"/>
        </w:rPr>
        <w:instrText xml:space="preserve"> PAGEREF _Toc41897522 \h </w:instrText>
      </w:r>
      <w:r w:rsidRPr="007D16F1">
        <w:rPr>
          <w:lang w:val="ru-RU"/>
        </w:rPr>
      </w:r>
      <w:r w:rsidRPr="007D16F1">
        <w:rPr>
          <w:lang w:val="ru-RU"/>
        </w:rPr>
        <w:fldChar w:fldCharType="separate"/>
      </w:r>
      <w:r w:rsidR="0038348A" w:rsidRPr="007D16F1">
        <w:rPr>
          <w:lang w:val="ru-RU"/>
        </w:rPr>
        <w:t>78</w:t>
      </w:r>
      <w:r w:rsidRPr="007D16F1">
        <w:rPr>
          <w:lang w:val="ru-RU"/>
        </w:rPr>
        <w:fldChar w:fldCharType="end"/>
      </w:r>
    </w:p>
    <w:p w14:paraId="132BE6E5" w14:textId="781C9B91" w:rsidR="00395BF0" w:rsidRPr="007D16F1" w:rsidRDefault="00395BF0" w:rsidP="00395BF0">
      <w:pPr>
        <w:pStyle w:val="TOC1"/>
        <w:tabs>
          <w:tab w:val="clear" w:pos="7938"/>
          <w:tab w:val="left" w:leader="dot" w:pos="8789"/>
          <w:tab w:val="right" w:pos="9639"/>
        </w:tabs>
        <w:spacing w:before="160"/>
        <w:ind w:left="794" w:hanging="794"/>
        <w:rPr>
          <w:rFonts w:asciiTheme="minorHAnsi" w:eastAsiaTheme="minorEastAsia" w:hAnsiTheme="minorHAnsi" w:cstheme="minorBidi"/>
          <w:szCs w:val="22"/>
          <w:lang w:val="ru-RU"/>
        </w:rPr>
      </w:pPr>
      <w:r w:rsidRPr="007D16F1">
        <w:rPr>
          <w:w w:val="105"/>
          <w:lang w:val="ru-RU"/>
        </w:rPr>
        <w:t>VI</w:t>
      </w:r>
      <w:r w:rsidRPr="007D16F1">
        <w:rPr>
          <w:lang w:val="ru-RU"/>
        </w:rPr>
        <w:t>I</w:t>
      </w:r>
      <w:r w:rsidRPr="007D16F1">
        <w:rPr>
          <w:rFonts w:asciiTheme="minorHAnsi" w:eastAsiaTheme="minorEastAsia" w:hAnsiTheme="minorHAnsi" w:cstheme="minorBidi"/>
          <w:szCs w:val="22"/>
          <w:lang w:val="ru-RU"/>
        </w:rPr>
        <w:tab/>
      </w:r>
      <w:r w:rsidRPr="007D16F1">
        <w:rPr>
          <w:lang w:val="ru-RU"/>
        </w:rPr>
        <w:t>ФОНД РАЗВИТИЯ ИКТ (Приложение </w:t>
      </w:r>
      <w:proofErr w:type="spellStart"/>
      <w:r w:rsidRPr="007D16F1">
        <w:rPr>
          <w:lang w:val="ru-RU"/>
        </w:rPr>
        <w:t>В6</w:t>
      </w:r>
      <w:proofErr w:type="spellEnd"/>
      <w:r w:rsidRPr="007D16F1">
        <w:rPr>
          <w:lang w:val="ru-RU"/>
        </w:rPr>
        <w:t>)</w:t>
      </w:r>
      <w:r w:rsidRPr="007D16F1">
        <w:rPr>
          <w:lang w:val="ru-RU"/>
        </w:rPr>
        <w:tab/>
      </w:r>
      <w:r w:rsidR="00F44BCC" w:rsidRPr="007D16F1">
        <w:rPr>
          <w:lang w:val="ru-RU"/>
        </w:rPr>
        <w:tab/>
      </w:r>
      <w:r w:rsidRPr="007D16F1">
        <w:rPr>
          <w:lang w:val="ru-RU"/>
        </w:rPr>
        <w:fldChar w:fldCharType="begin"/>
      </w:r>
      <w:r w:rsidRPr="007D16F1">
        <w:rPr>
          <w:lang w:val="ru-RU"/>
        </w:rPr>
        <w:instrText xml:space="preserve"> PAGEREF _Toc41897523 \h </w:instrText>
      </w:r>
      <w:r w:rsidRPr="007D16F1">
        <w:rPr>
          <w:lang w:val="ru-RU"/>
        </w:rPr>
      </w:r>
      <w:r w:rsidRPr="007D16F1">
        <w:rPr>
          <w:lang w:val="ru-RU"/>
        </w:rPr>
        <w:fldChar w:fldCharType="separate"/>
      </w:r>
      <w:r w:rsidR="0038348A" w:rsidRPr="007D16F1">
        <w:rPr>
          <w:lang w:val="ru-RU"/>
        </w:rPr>
        <w:t>78</w:t>
      </w:r>
      <w:r w:rsidRPr="007D16F1">
        <w:rPr>
          <w:lang w:val="ru-RU"/>
        </w:rPr>
        <w:fldChar w:fldCharType="end"/>
      </w:r>
    </w:p>
    <w:p w14:paraId="1645A0D5" w14:textId="30C5890E" w:rsidR="00395BF0" w:rsidRPr="007D16F1" w:rsidRDefault="00395BF0" w:rsidP="00395BF0">
      <w:pPr>
        <w:pStyle w:val="TOC1"/>
        <w:tabs>
          <w:tab w:val="clear" w:pos="7938"/>
          <w:tab w:val="left" w:leader="dot" w:pos="8789"/>
          <w:tab w:val="right" w:pos="9639"/>
        </w:tabs>
        <w:spacing w:before="160"/>
        <w:ind w:left="794" w:hanging="794"/>
        <w:rPr>
          <w:rFonts w:asciiTheme="minorHAnsi" w:eastAsiaTheme="minorEastAsia" w:hAnsiTheme="minorHAnsi" w:cstheme="minorBidi"/>
          <w:szCs w:val="22"/>
          <w:lang w:val="ru-RU"/>
        </w:rPr>
      </w:pPr>
      <w:r w:rsidRPr="007D16F1">
        <w:rPr>
          <w:lang w:val="ru-RU"/>
        </w:rPr>
        <w:t>VIII</w:t>
      </w:r>
      <w:r w:rsidRPr="007D16F1">
        <w:rPr>
          <w:rFonts w:asciiTheme="minorHAnsi" w:eastAsiaTheme="minorEastAsia" w:hAnsiTheme="minorHAnsi" w:cstheme="minorBidi"/>
          <w:szCs w:val="22"/>
          <w:lang w:val="ru-RU"/>
        </w:rPr>
        <w:tab/>
      </w:r>
      <w:r w:rsidRPr="007D16F1">
        <w:rPr>
          <w:lang w:val="ru-RU"/>
        </w:rPr>
        <w:t xml:space="preserve">ВСЕМИРНОЕ МЕРОПРИЯТИЕ TELECOM-2019 (Приложение </w:t>
      </w:r>
      <w:proofErr w:type="spellStart"/>
      <w:r w:rsidRPr="007D16F1">
        <w:rPr>
          <w:lang w:val="ru-RU"/>
        </w:rPr>
        <w:t>В7</w:t>
      </w:r>
      <w:proofErr w:type="spellEnd"/>
      <w:r w:rsidRPr="007D16F1">
        <w:rPr>
          <w:lang w:val="ru-RU"/>
        </w:rPr>
        <w:t>)</w:t>
      </w:r>
      <w:r w:rsidRPr="007D16F1">
        <w:rPr>
          <w:lang w:val="ru-RU"/>
        </w:rPr>
        <w:tab/>
      </w:r>
      <w:r w:rsidR="00F44BCC" w:rsidRPr="007D16F1">
        <w:rPr>
          <w:lang w:val="ru-RU"/>
        </w:rPr>
        <w:tab/>
      </w:r>
      <w:r w:rsidRPr="007D16F1">
        <w:rPr>
          <w:lang w:val="ru-RU"/>
        </w:rPr>
        <w:fldChar w:fldCharType="begin"/>
      </w:r>
      <w:r w:rsidRPr="007D16F1">
        <w:rPr>
          <w:lang w:val="ru-RU"/>
        </w:rPr>
        <w:instrText xml:space="preserve"> PAGEREF _Toc41897524 \h </w:instrText>
      </w:r>
      <w:r w:rsidRPr="007D16F1">
        <w:rPr>
          <w:lang w:val="ru-RU"/>
        </w:rPr>
      </w:r>
      <w:r w:rsidRPr="007D16F1">
        <w:rPr>
          <w:lang w:val="ru-RU"/>
        </w:rPr>
        <w:fldChar w:fldCharType="separate"/>
      </w:r>
      <w:r w:rsidR="0038348A" w:rsidRPr="007D16F1">
        <w:rPr>
          <w:lang w:val="ru-RU"/>
        </w:rPr>
        <w:t>78</w:t>
      </w:r>
      <w:r w:rsidRPr="007D16F1">
        <w:rPr>
          <w:lang w:val="ru-RU"/>
        </w:rPr>
        <w:fldChar w:fldCharType="end"/>
      </w:r>
    </w:p>
    <w:p w14:paraId="0837C35B" w14:textId="7DD3A745" w:rsidR="00395BF0" w:rsidRPr="007D16F1" w:rsidRDefault="00395BF0" w:rsidP="00395BF0">
      <w:pPr>
        <w:pStyle w:val="TOC1"/>
        <w:tabs>
          <w:tab w:val="clear" w:pos="7938"/>
          <w:tab w:val="left" w:leader="dot" w:pos="8789"/>
          <w:tab w:val="right" w:pos="9639"/>
        </w:tabs>
        <w:spacing w:before="160"/>
        <w:ind w:left="794" w:hanging="794"/>
        <w:rPr>
          <w:rFonts w:asciiTheme="minorHAnsi" w:eastAsiaTheme="minorEastAsia" w:hAnsiTheme="minorHAnsi" w:cstheme="minorBidi"/>
          <w:szCs w:val="22"/>
          <w:lang w:val="ru-RU"/>
        </w:rPr>
      </w:pPr>
      <w:r w:rsidRPr="007D16F1">
        <w:rPr>
          <w:lang w:val="ru-RU"/>
        </w:rPr>
        <w:t>IX</w:t>
      </w:r>
      <w:r w:rsidRPr="007D16F1">
        <w:rPr>
          <w:rFonts w:asciiTheme="minorHAnsi" w:eastAsiaTheme="minorEastAsia" w:hAnsiTheme="minorHAnsi" w:cstheme="minorBidi"/>
          <w:szCs w:val="22"/>
          <w:lang w:val="ru-RU"/>
        </w:rPr>
        <w:tab/>
      </w:r>
      <w:r w:rsidRPr="007D16F1">
        <w:rPr>
          <w:color w:val="000000"/>
          <w:lang w:val="ru-RU"/>
        </w:rPr>
        <w:t>РАСКРЫТИЕ ФИНАНСОВОЙ ИНФОРМАЦИИ</w:t>
      </w:r>
      <w:r w:rsidRPr="007D16F1">
        <w:rPr>
          <w:lang w:val="ru-RU"/>
        </w:rPr>
        <w:tab/>
      </w:r>
      <w:r w:rsidR="00F44BCC" w:rsidRPr="007D16F1">
        <w:rPr>
          <w:lang w:val="ru-RU"/>
        </w:rPr>
        <w:tab/>
      </w:r>
      <w:r w:rsidRPr="007D16F1">
        <w:rPr>
          <w:lang w:val="ru-RU"/>
        </w:rPr>
        <w:fldChar w:fldCharType="begin"/>
      </w:r>
      <w:r w:rsidRPr="007D16F1">
        <w:rPr>
          <w:lang w:val="ru-RU"/>
        </w:rPr>
        <w:instrText xml:space="preserve"> PAGEREF _Toc41897525 \h </w:instrText>
      </w:r>
      <w:r w:rsidRPr="007D16F1">
        <w:rPr>
          <w:lang w:val="ru-RU"/>
        </w:rPr>
      </w:r>
      <w:r w:rsidRPr="007D16F1">
        <w:rPr>
          <w:lang w:val="ru-RU"/>
        </w:rPr>
        <w:fldChar w:fldCharType="separate"/>
      </w:r>
      <w:r w:rsidR="0038348A" w:rsidRPr="007D16F1">
        <w:rPr>
          <w:lang w:val="ru-RU"/>
        </w:rPr>
        <w:t>79</w:t>
      </w:r>
      <w:r w:rsidRPr="007D16F1">
        <w:rPr>
          <w:lang w:val="ru-RU"/>
        </w:rPr>
        <w:fldChar w:fldCharType="end"/>
      </w:r>
    </w:p>
    <w:p w14:paraId="5E4E2178" w14:textId="0E1D7807" w:rsidR="00395BF0" w:rsidRPr="007D16F1" w:rsidRDefault="00395BF0" w:rsidP="00395BF0">
      <w:pPr>
        <w:pStyle w:val="TOC1"/>
        <w:tabs>
          <w:tab w:val="clear" w:pos="7938"/>
          <w:tab w:val="left" w:leader="dot" w:pos="8789"/>
          <w:tab w:val="right" w:pos="9639"/>
        </w:tabs>
        <w:spacing w:before="160"/>
        <w:ind w:left="794" w:hanging="794"/>
        <w:rPr>
          <w:rFonts w:asciiTheme="minorHAnsi" w:eastAsiaTheme="minorEastAsia" w:hAnsiTheme="minorHAnsi" w:cstheme="minorBidi"/>
          <w:szCs w:val="22"/>
          <w:lang w:val="ru-RU"/>
        </w:rPr>
      </w:pPr>
      <w:r w:rsidRPr="007D16F1">
        <w:rPr>
          <w:lang w:val="ru-RU"/>
        </w:rPr>
        <w:t>X</w:t>
      </w:r>
      <w:r w:rsidRPr="007D16F1">
        <w:rPr>
          <w:rFonts w:asciiTheme="minorHAnsi" w:eastAsiaTheme="minorEastAsia" w:hAnsiTheme="minorHAnsi" w:cstheme="minorBidi"/>
          <w:szCs w:val="22"/>
          <w:lang w:val="ru-RU"/>
        </w:rPr>
        <w:tab/>
      </w:r>
      <w:r w:rsidRPr="007D16F1">
        <w:rPr>
          <w:lang w:val="ru-RU"/>
        </w:rPr>
        <w:t>ВНЕШНЯЯ АУДИТОРСКАЯ ПРОВЕРКА СЧЕТОВ СОЮЗА</w:t>
      </w:r>
      <w:r w:rsidRPr="007D16F1">
        <w:rPr>
          <w:lang w:val="ru-RU"/>
        </w:rPr>
        <w:tab/>
      </w:r>
      <w:r w:rsidR="00F44BCC" w:rsidRPr="007D16F1">
        <w:rPr>
          <w:lang w:val="ru-RU"/>
        </w:rPr>
        <w:tab/>
      </w:r>
      <w:r w:rsidRPr="007D16F1">
        <w:rPr>
          <w:lang w:val="ru-RU"/>
        </w:rPr>
        <w:fldChar w:fldCharType="begin"/>
      </w:r>
      <w:r w:rsidRPr="007D16F1">
        <w:rPr>
          <w:lang w:val="ru-RU"/>
        </w:rPr>
        <w:instrText xml:space="preserve"> PAGEREF _Toc41897526 \h </w:instrText>
      </w:r>
      <w:r w:rsidRPr="007D16F1">
        <w:rPr>
          <w:lang w:val="ru-RU"/>
        </w:rPr>
      </w:r>
      <w:r w:rsidRPr="007D16F1">
        <w:rPr>
          <w:lang w:val="ru-RU"/>
        </w:rPr>
        <w:fldChar w:fldCharType="separate"/>
      </w:r>
      <w:r w:rsidR="0038348A" w:rsidRPr="007D16F1">
        <w:rPr>
          <w:lang w:val="ru-RU"/>
        </w:rPr>
        <w:t>80</w:t>
      </w:r>
      <w:r w:rsidRPr="007D16F1">
        <w:rPr>
          <w:lang w:val="ru-RU"/>
        </w:rPr>
        <w:fldChar w:fldCharType="end"/>
      </w:r>
    </w:p>
    <w:p w14:paraId="7666E743" w14:textId="570E3795" w:rsidR="00395BF0" w:rsidRPr="007D16F1" w:rsidRDefault="00395BF0" w:rsidP="00395BF0">
      <w:pPr>
        <w:pStyle w:val="TOC1"/>
        <w:tabs>
          <w:tab w:val="clear" w:pos="7938"/>
          <w:tab w:val="left" w:leader="dot" w:pos="8789"/>
          <w:tab w:val="right" w:pos="9639"/>
        </w:tabs>
        <w:spacing w:before="160"/>
        <w:ind w:left="794" w:hanging="794"/>
        <w:rPr>
          <w:rFonts w:asciiTheme="minorHAnsi" w:eastAsiaTheme="minorEastAsia" w:hAnsiTheme="minorHAnsi" w:cstheme="minorBidi"/>
          <w:szCs w:val="22"/>
          <w:lang w:val="ru-RU"/>
        </w:rPr>
      </w:pPr>
      <w:r w:rsidRPr="007D16F1">
        <w:rPr>
          <w:lang w:val="ru-RU"/>
        </w:rPr>
        <w:t>ПРИЛОЖЕНИЕ А − Проект Резолюции</w:t>
      </w:r>
      <w:r w:rsidRPr="007D16F1">
        <w:rPr>
          <w:lang w:val="ru-RU"/>
        </w:rPr>
        <w:tab/>
      </w:r>
      <w:r w:rsidR="00F44BCC" w:rsidRPr="007D16F1">
        <w:rPr>
          <w:lang w:val="ru-RU"/>
        </w:rPr>
        <w:tab/>
      </w:r>
      <w:r w:rsidRPr="007D16F1">
        <w:rPr>
          <w:lang w:val="ru-RU"/>
        </w:rPr>
        <w:fldChar w:fldCharType="begin"/>
      </w:r>
      <w:r w:rsidRPr="007D16F1">
        <w:rPr>
          <w:lang w:val="ru-RU"/>
        </w:rPr>
        <w:instrText xml:space="preserve"> PAGEREF _Toc41897527 \h </w:instrText>
      </w:r>
      <w:r w:rsidRPr="007D16F1">
        <w:rPr>
          <w:lang w:val="ru-RU"/>
        </w:rPr>
      </w:r>
      <w:r w:rsidRPr="007D16F1">
        <w:rPr>
          <w:lang w:val="ru-RU"/>
        </w:rPr>
        <w:fldChar w:fldCharType="separate"/>
      </w:r>
      <w:r w:rsidR="0038348A" w:rsidRPr="007D16F1">
        <w:rPr>
          <w:lang w:val="ru-RU"/>
        </w:rPr>
        <w:t>81</w:t>
      </w:r>
      <w:r w:rsidRPr="007D16F1">
        <w:rPr>
          <w:lang w:val="ru-RU"/>
        </w:rPr>
        <w:fldChar w:fldCharType="end"/>
      </w:r>
    </w:p>
    <w:p w14:paraId="64C2DA0B" w14:textId="156DB599" w:rsidR="00395BF0" w:rsidRPr="007D16F1" w:rsidRDefault="00395BF0" w:rsidP="00395BF0">
      <w:pPr>
        <w:pStyle w:val="TOC1"/>
        <w:tabs>
          <w:tab w:val="clear" w:pos="7938"/>
          <w:tab w:val="left" w:leader="dot" w:pos="8789"/>
          <w:tab w:val="right" w:pos="9639"/>
        </w:tabs>
        <w:spacing w:before="160"/>
        <w:ind w:left="794" w:hanging="794"/>
        <w:rPr>
          <w:rFonts w:asciiTheme="minorHAnsi" w:eastAsiaTheme="minorEastAsia" w:hAnsiTheme="minorHAnsi" w:cstheme="minorBidi"/>
          <w:szCs w:val="22"/>
          <w:lang w:val="ru-RU"/>
        </w:rPr>
      </w:pPr>
      <w:r w:rsidRPr="007D16F1">
        <w:rPr>
          <w:lang w:val="ru-RU"/>
        </w:rPr>
        <w:t xml:space="preserve">ПРИЛОЖЕНИЕ </w:t>
      </w:r>
      <w:proofErr w:type="spellStart"/>
      <w:r w:rsidRPr="007D16F1">
        <w:rPr>
          <w:lang w:val="ru-RU"/>
        </w:rPr>
        <w:t>В1</w:t>
      </w:r>
      <w:proofErr w:type="spellEnd"/>
      <w:r w:rsidRPr="007D16F1">
        <w:rPr>
          <w:lang w:val="ru-RU"/>
        </w:rPr>
        <w:tab/>
      </w:r>
      <w:r w:rsidR="00F44BCC" w:rsidRPr="007D16F1">
        <w:rPr>
          <w:lang w:val="ru-RU"/>
        </w:rPr>
        <w:tab/>
      </w:r>
      <w:r w:rsidRPr="007D16F1">
        <w:rPr>
          <w:lang w:val="ru-RU"/>
        </w:rPr>
        <w:fldChar w:fldCharType="begin"/>
      </w:r>
      <w:r w:rsidRPr="007D16F1">
        <w:rPr>
          <w:lang w:val="ru-RU"/>
        </w:rPr>
        <w:instrText xml:space="preserve"> PAGEREF _Toc41897528 \h </w:instrText>
      </w:r>
      <w:r w:rsidRPr="007D16F1">
        <w:rPr>
          <w:lang w:val="ru-RU"/>
        </w:rPr>
      </w:r>
      <w:r w:rsidRPr="007D16F1">
        <w:rPr>
          <w:lang w:val="ru-RU"/>
        </w:rPr>
        <w:fldChar w:fldCharType="separate"/>
      </w:r>
      <w:r w:rsidR="0038348A" w:rsidRPr="007D16F1">
        <w:rPr>
          <w:lang w:val="ru-RU"/>
        </w:rPr>
        <w:t>82</w:t>
      </w:r>
      <w:r w:rsidRPr="007D16F1">
        <w:rPr>
          <w:lang w:val="ru-RU"/>
        </w:rPr>
        <w:fldChar w:fldCharType="end"/>
      </w:r>
    </w:p>
    <w:p w14:paraId="34F22823" w14:textId="2156A0D5" w:rsidR="00395BF0" w:rsidRPr="007D16F1" w:rsidRDefault="00395BF0" w:rsidP="00395BF0">
      <w:pPr>
        <w:pStyle w:val="TOC1"/>
        <w:tabs>
          <w:tab w:val="clear" w:pos="7938"/>
          <w:tab w:val="left" w:leader="dot" w:pos="8789"/>
          <w:tab w:val="right" w:pos="9639"/>
        </w:tabs>
        <w:spacing w:before="160"/>
        <w:ind w:left="794" w:hanging="794"/>
        <w:rPr>
          <w:rFonts w:asciiTheme="minorHAnsi" w:eastAsiaTheme="minorEastAsia" w:hAnsiTheme="minorHAnsi" w:cstheme="minorBidi"/>
          <w:szCs w:val="22"/>
          <w:lang w:val="ru-RU"/>
        </w:rPr>
      </w:pPr>
      <w:r w:rsidRPr="007D16F1">
        <w:rPr>
          <w:lang w:val="ru-RU"/>
        </w:rPr>
        <w:t xml:space="preserve">ПРИЛОЖЕНИЕ </w:t>
      </w:r>
      <w:proofErr w:type="spellStart"/>
      <w:r w:rsidRPr="007D16F1">
        <w:rPr>
          <w:lang w:val="ru-RU"/>
        </w:rPr>
        <w:t>В2</w:t>
      </w:r>
      <w:proofErr w:type="spellEnd"/>
      <w:r w:rsidRPr="007D16F1">
        <w:rPr>
          <w:lang w:val="ru-RU"/>
        </w:rPr>
        <w:tab/>
      </w:r>
      <w:r w:rsidR="00F44BCC" w:rsidRPr="007D16F1">
        <w:rPr>
          <w:lang w:val="ru-RU"/>
        </w:rPr>
        <w:tab/>
      </w:r>
      <w:r w:rsidRPr="007D16F1">
        <w:rPr>
          <w:lang w:val="ru-RU"/>
        </w:rPr>
        <w:fldChar w:fldCharType="begin"/>
      </w:r>
      <w:r w:rsidRPr="007D16F1">
        <w:rPr>
          <w:lang w:val="ru-RU"/>
        </w:rPr>
        <w:instrText xml:space="preserve"> PAGEREF _Toc41897530 \h </w:instrText>
      </w:r>
      <w:r w:rsidRPr="007D16F1">
        <w:rPr>
          <w:lang w:val="ru-RU"/>
        </w:rPr>
      </w:r>
      <w:r w:rsidRPr="007D16F1">
        <w:rPr>
          <w:lang w:val="ru-RU"/>
        </w:rPr>
        <w:fldChar w:fldCharType="separate"/>
      </w:r>
      <w:r w:rsidR="0038348A" w:rsidRPr="007D16F1">
        <w:rPr>
          <w:lang w:val="ru-RU"/>
        </w:rPr>
        <w:t>83</w:t>
      </w:r>
      <w:r w:rsidRPr="007D16F1">
        <w:rPr>
          <w:lang w:val="ru-RU"/>
        </w:rPr>
        <w:fldChar w:fldCharType="end"/>
      </w:r>
    </w:p>
    <w:p w14:paraId="5294F1C2" w14:textId="1FEE5033" w:rsidR="00395BF0" w:rsidRPr="007D16F1" w:rsidRDefault="00395BF0" w:rsidP="00395BF0">
      <w:pPr>
        <w:pStyle w:val="TOC1"/>
        <w:tabs>
          <w:tab w:val="clear" w:pos="7938"/>
          <w:tab w:val="left" w:leader="dot" w:pos="8789"/>
          <w:tab w:val="right" w:pos="9639"/>
        </w:tabs>
        <w:spacing w:before="160"/>
        <w:ind w:left="794" w:hanging="794"/>
        <w:rPr>
          <w:rFonts w:asciiTheme="minorHAnsi" w:eastAsiaTheme="minorEastAsia" w:hAnsiTheme="minorHAnsi" w:cstheme="minorBidi"/>
          <w:szCs w:val="22"/>
          <w:lang w:val="ru-RU"/>
        </w:rPr>
      </w:pPr>
      <w:r w:rsidRPr="007D16F1">
        <w:rPr>
          <w:lang w:val="ru-RU"/>
        </w:rPr>
        <w:t xml:space="preserve">ПРИЛОЖЕНИЕ </w:t>
      </w:r>
      <w:proofErr w:type="spellStart"/>
      <w:r w:rsidRPr="007D16F1">
        <w:rPr>
          <w:lang w:val="ru-RU"/>
        </w:rPr>
        <w:t>В3</w:t>
      </w:r>
      <w:proofErr w:type="spellEnd"/>
      <w:r w:rsidRPr="007D16F1">
        <w:rPr>
          <w:lang w:val="ru-RU"/>
        </w:rPr>
        <w:tab/>
      </w:r>
      <w:r w:rsidR="00F44BCC" w:rsidRPr="007D16F1">
        <w:rPr>
          <w:lang w:val="ru-RU"/>
        </w:rPr>
        <w:tab/>
      </w:r>
      <w:r w:rsidRPr="007D16F1">
        <w:rPr>
          <w:lang w:val="ru-RU"/>
        </w:rPr>
        <w:fldChar w:fldCharType="begin"/>
      </w:r>
      <w:r w:rsidRPr="007D16F1">
        <w:rPr>
          <w:lang w:val="ru-RU"/>
        </w:rPr>
        <w:instrText xml:space="preserve"> PAGEREF _Toc41897532 \h </w:instrText>
      </w:r>
      <w:r w:rsidRPr="007D16F1">
        <w:rPr>
          <w:lang w:val="ru-RU"/>
        </w:rPr>
      </w:r>
      <w:r w:rsidRPr="007D16F1">
        <w:rPr>
          <w:lang w:val="ru-RU"/>
        </w:rPr>
        <w:fldChar w:fldCharType="separate"/>
      </w:r>
      <w:r w:rsidR="0038348A" w:rsidRPr="007D16F1">
        <w:rPr>
          <w:lang w:val="ru-RU"/>
        </w:rPr>
        <w:t>84</w:t>
      </w:r>
      <w:r w:rsidRPr="007D16F1">
        <w:rPr>
          <w:lang w:val="ru-RU"/>
        </w:rPr>
        <w:fldChar w:fldCharType="end"/>
      </w:r>
    </w:p>
    <w:p w14:paraId="4CD57A22" w14:textId="2D37374D" w:rsidR="00395BF0" w:rsidRPr="007D16F1" w:rsidRDefault="00395BF0" w:rsidP="00395BF0">
      <w:pPr>
        <w:pStyle w:val="TOC1"/>
        <w:tabs>
          <w:tab w:val="clear" w:pos="7938"/>
          <w:tab w:val="left" w:leader="dot" w:pos="8789"/>
          <w:tab w:val="right" w:pos="9639"/>
        </w:tabs>
        <w:spacing w:before="160"/>
        <w:ind w:left="794" w:hanging="794"/>
        <w:rPr>
          <w:rFonts w:asciiTheme="minorHAnsi" w:eastAsiaTheme="minorEastAsia" w:hAnsiTheme="minorHAnsi" w:cstheme="minorBidi"/>
          <w:szCs w:val="22"/>
          <w:lang w:val="ru-RU"/>
        </w:rPr>
      </w:pPr>
      <w:r w:rsidRPr="007D16F1">
        <w:rPr>
          <w:lang w:val="ru-RU"/>
        </w:rPr>
        <w:t xml:space="preserve">ПРИЛОЖЕНИЕ </w:t>
      </w:r>
      <w:proofErr w:type="spellStart"/>
      <w:r w:rsidRPr="007D16F1">
        <w:rPr>
          <w:lang w:val="ru-RU"/>
        </w:rPr>
        <w:t>В4</w:t>
      </w:r>
      <w:proofErr w:type="spellEnd"/>
      <w:r w:rsidRPr="007D16F1">
        <w:rPr>
          <w:lang w:val="ru-RU"/>
        </w:rPr>
        <w:tab/>
      </w:r>
      <w:r w:rsidR="00F44BCC" w:rsidRPr="007D16F1">
        <w:rPr>
          <w:lang w:val="ru-RU"/>
        </w:rPr>
        <w:tab/>
      </w:r>
      <w:r w:rsidRPr="007D16F1">
        <w:rPr>
          <w:lang w:val="ru-RU"/>
        </w:rPr>
        <w:fldChar w:fldCharType="begin"/>
      </w:r>
      <w:r w:rsidRPr="007D16F1">
        <w:rPr>
          <w:lang w:val="ru-RU"/>
        </w:rPr>
        <w:instrText xml:space="preserve"> PAGEREF _Toc41897534 \h </w:instrText>
      </w:r>
      <w:r w:rsidRPr="007D16F1">
        <w:rPr>
          <w:lang w:val="ru-RU"/>
        </w:rPr>
      </w:r>
      <w:r w:rsidRPr="007D16F1">
        <w:rPr>
          <w:lang w:val="ru-RU"/>
        </w:rPr>
        <w:fldChar w:fldCharType="separate"/>
      </w:r>
      <w:r w:rsidR="0038348A" w:rsidRPr="007D16F1">
        <w:rPr>
          <w:lang w:val="ru-RU"/>
        </w:rPr>
        <w:t>85</w:t>
      </w:r>
      <w:r w:rsidRPr="007D16F1">
        <w:rPr>
          <w:lang w:val="ru-RU"/>
        </w:rPr>
        <w:fldChar w:fldCharType="end"/>
      </w:r>
    </w:p>
    <w:p w14:paraId="69C8196F" w14:textId="59CCBB7D" w:rsidR="00395BF0" w:rsidRPr="007D16F1" w:rsidRDefault="00395BF0" w:rsidP="00395BF0">
      <w:pPr>
        <w:pStyle w:val="TOC1"/>
        <w:tabs>
          <w:tab w:val="clear" w:pos="7938"/>
          <w:tab w:val="left" w:leader="dot" w:pos="8789"/>
          <w:tab w:val="right" w:pos="9639"/>
        </w:tabs>
        <w:spacing w:before="160"/>
        <w:ind w:left="794" w:hanging="794"/>
        <w:rPr>
          <w:rFonts w:asciiTheme="minorHAnsi" w:eastAsiaTheme="minorEastAsia" w:hAnsiTheme="minorHAnsi" w:cstheme="minorBidi"/>
          <w:szCs w:val="22"/>
          <w:lang w:val="ru-RU"/>
        </w:rPr>
      </w:pPr>
      <w:r w:rsidRPr="007D16F1">
        <w:rPr>
          <w:lang w:val="ru-RU"/>
        </w:rPr>
        <w:t xml:space="preserve">ПРИЛОЖЕНИЕ </w:t>
      </w:r>
      <w:proofErr w:type="spellStart"/>
      <w:r w:rsidRPr="007D16F1">
        <w:rPr>
          <w:lang w:val="ru-RU"/>
        </w:rPr>
        <w:t>В5</w:t>
      </w:r>
      <w:proofErr w:type="spellEnd"/>
      <w:r w:rsidRPr="007D16F1">
        <w:rPr>
          <w:lang w:val="ru-RU"/>
        </w:rPr>
        <w:tab/>
      </w:r>
      <w:r w:rsidR="00F44BCC" w:rsidRPr="007D16F1">
        <w:rPr>
          <w:lang w:val="ru-RU"/>
        </w:rPr>
        <w:tab/>
      </w:r>
      <w:r w:rsidRPr="007D16F1">
        <w:rPr>
          <w:lang w:val="ru-RU"/>
        </w:rPr>
        <w:fldChar w:fldCharType="begin"/>
      </w:r>
      <w:r w:rsidRPr="007D16F1">
        <w:rPr>
          <w:lang w:val="ru-RU"/>
        </w:rPr>
        <w:instrText xml:space="preserve"> PAGEREF _Toc41897541 \h </w:instrText>
      </w:r>
      <w:r w:rsidRPr="007D16F1">
        <w:rPr>
          <w:lang w:val="ru-RU"/>
        </w:rPr>
      </w:r>
      <w:r w:rsidRPr="007D16F1">
        <w:rPr>
          <w:lang w:val="ru-RU"/>
        </w:rPr>
        <w:fldChar w:fldCharType="separate"/>
      </w:r>
      <w:r w:rsidR="0038348A" w:rsidRPr="007D16F1">
        <w:rPr>
          <w:lang w:val="ru-RU"/>
        </w:rPr>
        <w:t>91</w:t>
      </w:r>
      <w:r w:rsidRPr="007D16F1">
        <w:rPr>
          <w:lang w:val="ru-RU"/>
        </w:rPr>
        <w:fldChar w:fldCharType="end"/>
      </w:r>
    </w:p>
    <w:p w14:paraId="1124EDAB" w14:textId="569A4D75" w:rsidR="00395BF0" w:rsidRPr="007D16F1" w:rsidRDefault="00395BF0" w:rsidP="00395BF0">
      <w:pPr>
        <w:pStyle w:val="TOC1"/>
        <w:tabs>
          <w:tab w:val="clear" w:pos="7938"/>
          <w:tab w:val="left" w:leader="dot" w:pos="8789"/>
          <w:tab w:val="right" w:pos="9639"/>
        </w:tabs>
        <w:spacing w:before="160"/>
        <w:ind w:left="794" w:hanging="794"/>
        <w:rPr>
          <w:rFonts w:asciiTheme="minorHAnsi" w:eastAsiaTheme="minorEastAsia" w:hAnsiTheme="minorHAnsi" w:cstheme="minorBidi"/>
          <w:szCs w:val="22"/>
          <w:lang w:val="ru-RU"/>
        </w:rPr>
      </w:pPr>
      <w:r w:rsidRPr="007D16F1">
        <w:rPr>
          <w:lang w:val="ru-RU"/>
        </w:rPr>
        <w:t xml:space="preserve">ПРИЛОЖЕНИЕ </w:t>
      </w:r>
      <w:proofErr w:type="spellStart"/>
      <w:r w:rsidRPr="007D16F1">
        <w:rPr>
          <w:lang w:val="ru-RU"/>
        </w:rPr>
        <w:t>В6</w:t>
      </w:r>
      <w:proofErr w:type="spellEnd"/>
      <w:r w:rsidRPr="007D16F1">
        <w:rPr>
          <w:lang w:val="ru-RU"/>
        </w:rPr>
        <w:tab/>
      </w:r>
      <w:r w:rsidR="00F44BCC" w:rsidRPr="007D16F1">
        <w:rPr>
          <w:lang w:val="ru-RU"/>
        </w:rPr>
        <w:tab/>
      </w:r>
      <w:r w:rsidRPr="007D16F1">
        <w:rPr>
          <w:lang w:val="ru-RU"/>
        </w:rPr>
        <w:fldChar w:fldCharType="begin"/>
      </w:r>
      <w:r w:rsidRPr="007D16F1">
        <w:rPr>
          <w:lang w:val="ru-RU"/>
        </w:rPr>
        <w:instrText xml:space="preserve"> PAGEREF _Toc41897547 \h </w:instrText>
      </w:r>
      <w:r w:rsidRPr="007D16F1">
        <w:rPr>
          <w:lang w:val="ru-RU"/>
        </w:rPr>
      </w:r>
      <w:r w:rsidRPr="007D16F1">
        <w:rPr>
          <w:lang w:val="ru-RU"/>
        </w:rPr>
        <w:fldChar w:fldCharType="separate"/>
      </w:r>
      <w:r w:rsidR="0038348A" w:rsidRPr="007D16F1">
        <w:rPr>
          <w:lang w:val="ru-RU"/>
        </w:rPr>
        <w:t>97</w:t>
      </w:r>
      <w:r w:rsidRPr="007D16F1">
        <w:rPr>
          <w:lang w:val="ru-RU"/>
        </w:rPr>
        <w:fldChar w:fldCharType="end"/>
      </w:r>
    </w:p>
    <w:p w14:paraId="34E0152D" w14:textId="57EDCB44" w:rsidR="00395BF0" w:rsidRPr="007D16F1" w:rsidRDefault="00395BF0" w:rsidP="00395BF0">
      <w:pPr>
        <w:pStyle w:val="TOC1"/>
        <w:tabs>
          <w:tab w:val="clear" w:pos="7938"/>
          <w:tab w:val="left" w:leader="dot" w:pos="8789"/>
          <w:tab w:val="right" w:pos="9639"/>
        </w:tabs>
        <w:spacing w:before="160"/>
        <w:ind w:left="794" w:hanging="794"/>
        <w:rPr>
          <w:rFonts w:asciiTheme="minorHAnsi" w:eastAsiaTheme="minorEastAsia" w:hAnsiTheme="minorHAnsi" w:cstheme="minorBidi"/>
          <w:szCs w:val="22"/>
          <w:lang w:val="ru-RU"/>
        </w:rPr>
      </w:pPr>
      <w:r w:rsidRPr="007D16F1">
        <w:rPr>
          <w:lang w:val="ru-RU"/>
        </w:rPr>
        <w:t xml:space="preserve">ПРИЛОЖЕНИЕ </w:t>
      </w:r>
      <w:proofErr w:type="spellStart"/>
      <w:r w:rsidRPr="007D16F1">
        <w:rPr>
          <w:lang w:val="ru-RU"/>
        </w:rPr>
        <w:t>В7</w:t>
      </w:r>
      <w:proofErr w:type="spellEnd"/>
      <w:r w:rsidRPr="007D16F1">
        <w:rPr>
          <w:lang w:val="ru-RU"/>
        </w:rPr>
        <w:tab/>
      </w:r>
      <w:r w:rsidR="00F44BCC" w:rsidRPr="007D16F1">
        <w:rPr>
          <w:lang w:val="ru-RU"/>
        </w:rPr>
        <w:tab/>
      </w:r>
      <w:r w:rsidRPr="007D16F1">
        <w:rPr>
          <w:lang w:val="ru-RU"/>
        </w:rPr>
        <w:fldChar w:fldCharType="begin"/>
      </w:r>
      <w:r w:rsidRPr="007D16F1">
        <w:rPr>
          <w:lang w:val="ru-RU"/>
        </w:rPr>
        <w:instrText xml:space="preserve"> PAGEREF _Toc41897549 \h </w:instrText>
      </w:r>
      <w:r w:rsidRPr="007D16F1">
        <w:rPr>
          <w:lang w:val="ru-RU"/>
        </w:rPr>
      </w:r>
      <w:r w:rsidRPr="007D16F1">
        <w:rPr>
          <w:lang w:val="ru-RU"/>
        </w:rPr>
        <w:fldChar w:fldCharType="separate"/>
      </w:r>
      <w:r w:rsidR="0038348A" w:rsidRPr="007D16F1">
        <w:rPr>
          <w:lang w:val="ru-RU"/>
        </w:rPr>
        <w:t>98</w:t>
      </w:r>
      <w:r w:rsidRPr="007D16F1">
        <w:rPr>
          <w:lang w:val="ru-RU"/>
        </w:rPr>
        <w:fldChar w:fldCharType="end"/>
      </w:r>
    </w:p>
    <w:p w14:paraId="77DA9C1E" w14:textId="6B3F2EC9" w:rsidR="00395BF0" w:rsidRPr="007D16F1" w:rsidRDefault="00395BF0" w:rsidP="00395BF0">
      <w:pPr>
        <w:pStyle w:val="TOC1"/>
        <w:tabs>
          <w:tab w:val="clear" w:pos="7938"/>
          <w:tab w:val="left" w:leader="dot" w:pos="8789"/>
          <w:tab w:val="right" w:pos="9639"/>
        </w:tabs>
        <w:spacing w:before="160"/>
        <w:ind w:left="794" w:hanging="794"/>
        <w:rPr>
          <w:rFonts w:asciiTheme="minorHAnsi" w:eastAsiaTheme="minorEastAsia" w:hAnsiTheme="minorHAnsi" w:cstheme="minorBidi"/>
          <w:szCs w:val="22"/>
          <w:lang w:val="ru-RU"/>
        </w:rPr>
      </w:pPr>
      <w:r w:rsidRPr="007D16F1">
        <w:rPr>
          <w:lang w:val="ru-RU"/>
        </w:rPr>
        <w:t>ПРИЛОЖЕНИЕ С</w:t>
      </w:r>
      <w:r w:rsidRPr="007D16F1">
        <w:rPr>
          <w:lang w:val="ru-RU"/>
        </w:rPr>
        <w:tab/>
      </w:r>
      <w:r w:rsidR="00F44BCC" w:rsidRPr="007D16F1">
        <w:rPr>
          <w:lang w:val="ru-RU"/>
        </w:rPr>
        <w:tab/>
      </w:r>
      <w:r w:rsidRPr="007D16F1">
        <w:rPr>
          <w:lang w:val="ru-RU"/>
        </w:rPr>
        <w:fldChar w:fldCharType="begin"/>
      </w:r>
      <w:r w:rsidRPr="007D16F1">
        <w:rPr>
          <w:lang w:val="ru-RU"/>
        </w:rPr>
        <w:instrText xml:space="preserve"> PAGEREF _Toc41897551 \h </w:instrText>
      </w:r>
      <w:r w:rsidRPr="007D16F1">
        <w:rPr>
          <w:lang w:val="ru-RU"/>
        </w:rPr>
      </w:r>
      <w:r w:rsidRPr="007D16F1">
        <w:rPr>
          <w:lang w:val="ru-RU"/>
        </w:rPr>
        <w:fldChar w:fldCharType="separate"/>
      </w:r>
      <w:r w:rsidR="0038348A" w:rsidRPr="007D16F1">
        <w:rPr>
          <w:lang w:val="ru-RU"/>
        </w:rPr>
        <w:t>99</w:t>
      </w:r>
      <w:r w:rsidRPr="007D16F1">
        <w:rPr>
          <w:lang w:val="ru-RU"/>
        </w:rPr>
        <w:fldChar w:fldCharType="end"/>
      </w:r>
    </w:p>
    <w:p w14:paraId="2EFFE020" w14:textId="0BE4FDB7" w:rsidR="00395BF0" w:rsidRPr="007D16F1" w:rsidRDefault="00395BF0" w:rsidP="00395BF0">
      <w:pPr>
        <w:pStyle w:val="TOC1"/>
        <w:tabs>
          <w:tab w:val="clear" w:pos="7938"/>
          <w:tab w:val="left" w:leader="dot" w:pos="8789"/>
          <w:tab w:val="right" w:pos="9639"/>
        </w:tabs>
        <w:spacing w:before="160"/>
        <w:ind w:left="794" w:hanging="794"/>
        <w:rPr>
          <w:rFonts w:asciiTheme="minorHAnsi" w:eastAsiaTheme="minorEastAsia" w:hAnsiTheme="minorHAnsi" w:cstheme="minorBidi"/>
          <w:szCs w:val="22"/>
          <w:lang w:val="ru-RU"/>
        </w:rPr>
      </w:pPr>
      <w:r w:rsidRPr="007D16F1">
        <w:rPr>
          <w:lang w:val="ru-RU"/>
        </w:rPr>
        <w:t>ПРИЛОЖЕНИЕ D</w:t>
      </w:r>
      <w:r w:rsidRPr="007D16F1">
        <w:rPr>
          <w:lang w:val="ru-RU"/>
        </w:rPr>
        <w:tab/>
      </w:r>
      <w:r w:rsidR="00F44BCC" w:rsidRPr="007D16F1">
        <w:rPr>
          <w:lang w:val="ru-RU"/>
        </w:rPr>
        <w:tab/>
      </w:r>
      <w:r w:rsidRPr="007D16F1">
        <w:rPr>
          <w:lang w:val="ru-RU"/>
        </w:rPr>
        <w:fldChar w:fldCharType="begin"/>
      </w:r>
      <w:r w:rsidRPr="007D16F1">
        <w:rPr>
          <w:lang w:val="ru-RU"/>
        </w:rPr>
        <w:instrText xml:space="preserve"> PAGEREF _Toc41897555 \h </w:instrText>
      </w:r>
      <w:r w:rsidRPr="007D16F1">
        <w:rPr>
          <w:lang w:val="ru-RU"/>
        </w:rPr>
      </w:r>
      <w:r w:rsidRPr="007D16F1">
        <w:rPr>
          <w:lang w:val="ru-RU"/>
        </w:rPr>
        <w:fldChar w:fldCharType="separate"/>
      </w:r>
      <w:r w:rsidR="0038348A" w:rsidRPr="007D16F1">
        <w:rPr>
          <w:lang w:val="ru-RU"/>
        </w:rPr>
        <w:t>110</w:t>
      </w:r>
      <w:r w:rsidRPr="007D16F1">
        <w:rPr>
          <w:lang w:val="ru-RU"/>
        </w:rPr>
        <w:fldChar w:fldCharType="end"/>
      </w:r>
    </w:p>
    <w:p w14:paraId="617F7ED5" w14:textId="182B9712" w:rsidR="00395BF0" w:rsidRPr="007D16F1" w:rsidRDefault="00395BF0" w:rsidP="00395BF0">
      <w:pPr>
        <w:pStyle w:val="TOC1"/>
        <w:tabs>
          <w:tab w:val="clear" w:pos="7938"/>
          <w:tab w:val="left" w:leader="dot" w:pos="8789"/>
          <w:tab w:val="right" w:pos="9639"/>
        </w:tabs>
        <w:spacing w:before="160"/>
        <w:ind w:left="794" w:hanging="794"/>
        <w:rPr>
          <w:rFonts w:asciiTheme="minorHAnsi" w:eastAsiaTheme="minorEastAsia" w:hAnsiTheme="minorHAnsi" w:cstheme="minorBidi"/>
          <w:szCs w:val="22"/>
          <w:lang w:val="ru-RU"/>
        </w:rPr>
      </w:pPr>
      <w:r w:rsidRPr="007D16F1">
        <w:rPr>
          <w:lang w:val="ru-RU"/>
        </w:rPr>
        <w:t>ПРИЛОЖЕНИЕ E</w:t>
      </w:r>
      <w:r w:rsidRPr="007D16F1">
        <w:rPr>
          <w:lang w:val="ru-RU"/>
        </w:rPr>
        <w:tab/>
      </w:r>
      <w:r w:rsidR="00F44BCC" w:rsidRPr="007D16F1">
        <w:rPr>
          <w:lang w:val="ru-RU"/>
        </w:rPr>
        <w:tab/>
      </w:r>
      <w:r w:rsidRPr="007D16F1">
        <w:rPr>
          <w:lang w:val="ru-RU"/>
        </w:rPr>
        <w:fldChar w:fldCharType="begin"/>
      </w:r>
      <w:r w:rsidRPr="007D16F1">
        <w:rPr>
          <w:lang w:val="ru-RU"/>
        </w:rPr>
        <w:instrText xml:space="preserve"> PAGEREF _Toc41897559 \h </w:instrText>
      </w:r>
      <w:r w:rsidRPr="007D16F1">
        <w:rPr>
          <w:lang w:val="ru-RU"/>
        </w:rPr>
      </w:r>
      <w:r w:rsidRPr="007D16F1">
        <w:rPr>
          <w:lang w:val="ru-RU"/>
        </w:rPr>
        <w:fldChar w:fldCharType="separate"/>
      </w:r>
      <w:r w:rsidR="0038348A" w:rsidRPr="007D16F1">
        <w:rPr>
          <w:lang w:val="ru-RU"/>
        </w:rPr>
        <w:t>113</w:t>
      </w:r>
      <w:r w:rsidRPr="007D16F1">
        <w:rPr>
          <w:lang w:val="ru-RU"/>
        </w:rPr>
        <w:fldChar w:fldCharType="end"/>
      </w:r>
    </w:p>
    <w:p w14:paraId="521DADD4" w14:textId="0E9FD889" w:rsidR="00395BF0" w:rsidRPr="007D16F1" w:rsidRDefault="00395BF0" w:rsidP="00395BF0">
      <w:pPr>
        <w:pStyle w:val="TOC1"/>
        <w:tabs>
          <w:tab w:val="clear" w:pos="7938"/>
          <w:tab w:val="left" w:leader="dot" w:pos="8789"/>
          <w:tab w:val="right" w:pos="9639"/>
        </w:tabs>
        <w:spacing w:before="160"/>
        <w:ind w:left="794" w:hanging="794"/>
        <w:rPr>
          <w:rFonts w:asciiTheme="minorHAnsi" w:eastAsiaTheme="minorEastAsia" w:hAnsiTheme="minorHAnsi" w:cstheme="minorBidi"/>
          <w:szCs w:val="22"/>
          <w:lang w:val="ru-RU"/>
        </w:rPr>
      </w:pPr>
      <w:r w:rsidRPr="007D16F1">
        <w:rPr>
          <w:lang w:val="ru-RU"/>
        </w:rPr>
        <w:t>ПРИЛОЖЕНИЕ F</w:t>
      </w:r>
      <w:r w:rsidRPr="007D16F1">
        <w:rPr>
          <w:lang w:val="ru-RU"/>
        </w:rPr>
        <w:tab/>
      </w:r>
      <w:r w:rsidR="00F44BCC" w:rsidRPr="007D16F1">
        <w:rPr>
          <w:lang w:val="ru-RU"/>
        </w:rPr>
        <w:tab/>
      </w:r>
      <w:r w:rsidRPr="007D16F1">
        <w:rPr>
          <w:lang w:val="ru-RU"/>
        </w:rPr>
        <w:fldChar w:fldCharType="begin"/>
      </w:r>
      <w:r w:rsidRPr="007D16F1">
        <w:rPr>
          <w:lang w:val="ru-RU"/>
        </w:rPr>
        <w:instrText xml:space="preserve"> PAGEREF _Toc41897561 \h </w:instrText>
      </w:r>
      <w:r w:rsidRPr="007D16F1">
        <w:rPr>
          <w:lang w:val="ru-RU"/>
        </w:rPr>
      </w:r>
      <w:r w:rsidRPr="007D16F1">
        <w:rPr>
          <w:lang w:val="ru-RU"/>
        </w:rPr>
        <w:fldChar w:fldCharType="separate"/>
      </w:r>
      <w:r w:rsidR="0038348A" w:rsidRPr="007D16F1">
        <w:rPr>
          <w:lang w:val="ru-RU"/>
        </w:rPr>
        <w:t>114</w:t>
      </w:r>
      <w:r w:rsidRPr="007D16F1">
        <w:rPr>
          <w:lang w:val="ru-RU"/>
        </w:rPr>
        <w:fldChar w:fldCharType="end"/>
      </w:r>
    </w:p>
    <w:p w14:paraId="38CB3CE6" w14:textId="301449CB" w:rsidR="00D969D0" w:rsidRPr="007D16F1" w:rsidRDefault="00395BF0" w:rsidP="00395BF0">
      <w:pPr>
        <w:pStyle w:val="TOC1"/>
        <w:rPr>
          <w:w w:val="105"/>
          <w:lang w:val="ru-RU"/>
        </w:rPr>
      </w:pPr>
      <w:r w:rsidRPr="007D16F1">
        <w:rPr>
          <w:w w:val="105"/>
          <w:lang w:val="ru-RU"/>
        </w:rPr>
        <w:fldChar w:fldCharType="end"/>
      </w:r>
      <w:r w:rsidR="00D969D0" w:rsidRPr="007D16F1">
        <w:rPr>
          <w:w w:val="105"/>
          <w:lang w:val="ru-RU"/>
        </w:rPr>
        <w:br w:type="page"/>
      </w:r>
    </w:p>
    <w:p w14:paraId="67EC15AD" w14:textId="77777777" w:rsidR="00D969D0" w:rsidRPr="007D16F1" w:rsidRDefault="00D969D0" w:rsidP="00FE53CB">
      <w:pPr>
        <w:pStyle w:val="Heading1"/>
        <w:rPr>
          <w:lang w:val="ru-RU"/>
        </w:rPr>
      </w:pPr>
      <w:bookmarkStart w:id="7" w:name="_Toc358374591"/>
      <w:bookmarkStart w:id="8" w:name="_Toc387242704"/>
      <w:bookmarkStart w:id="9" w:name="_Toc387243276"/>
      <w:bookmarkStart w:id="10" w:name="_Toc419389909"/>
      <w:bookmarkStart w:id="11" w:name="_Toc419404343"/>
      <w:bookmarkStart w:id="12" w:name="_Toc452103223"/>
      <w:bookmarkStart w:id="13" w:name="_Toc452103879"/>
      <w:bookmarkStart w:id="14" w:name="_Toc482803647"/>
      <w:bookmarkStart w:id="15" w:name="_Toc482809952"/>
      <w:bookmarkStart w:id="16" w:name="_Toc482810291"/>
      <w:bookmarkStart w:id="17" w:name="_Toc482900953"/>
      <w:bookmarkStart w:id="18" w:name="_Toc511401533"/>
      <w:bookmarkStart w:id="19" w:name="_Toc520289551"/>
      <w:bookmarkStart w:id="20" w:name="_Toc520365287"/>
      <w:bookmarkStart w:id="21" w:name="_Toc41897506"/>
      <w:r w:rsidRPr="007D16F1">
        <w:rPr>
          <w:lang w:val="ru-RU"/>
        </w:rPr>
        <w:lastRenderedPageBreak/>
        <w:t>Предисловие Генерального секретаря</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67086AAF" w14:textId="593F7C1D" w:rsidR="00D969D0" w:rsidRPr="007D16F1" w:rsidRDefault="00D969D0" w:rsidP="0027780F">
      <w:pPr>
        <w:pStyle w:val="Normalaftertitle"/>
        <w:rPr>
          <w:lang w:val="ru-RU"/>
        </w:rPr>
      </w:pPr>
      <w:r w:rsidRPr="007D16F1">
        <w:rPr>
          <w:lang w:val="ru-RU"/>
        </w:rPr>
        <w:t>1</w:t>
      </w:r>
      <w:r w:rsidRPr="007D16F1">
        <w:rPr>
          <w:lang w:val="ru-RU"/>
        </w:rPr>
        <w:tab/>
        <w:t xml:space="preserve">Имею честь представить Совету на </w:t>
      </w:r>
      <w:r w:rsidR="005D03B2" w:rsidRPr="007D16F1">
        <w:rPr>
          <w:lang w:val="ru-RU"/>
        </w:rPr>
        <w:t>рассмотрение</w:t>
      </w:r>
      <w:r w:rsidRPr="007D16F1">
        <w:rPr>
          <w:lang w:val="ru-RU"/>
        </w:rPr>
        <w:t>, в соответствии со Статьей</w:t>
      </w:r>
      <w:r w:rsidR="00905EFE" w:rsidRPr="007D16F1">
        <w:rPr>
          <w:lang w:val="ru-RU"/>
        </w:rPr>
        <w:t> </w:t>
      </w:r>
      <w:r w:rsidRPr="007D16F1">
        <w:rPr>
          <w:lang w:val="ru-RU"/>
        </w:rPr>
        <w:t>30 Финансового регламента Союза</w:t>
      </w:r>
      <w:r w:rsidR="00E66103" w:rsidRPr="007D16F1">
        <w:rPr>
          <w:lang w:val="ru-RU"/>
        </w:rPr>
        <w:t xml:space="preserve"> 201</w:t>
      </w:r>
      <w:r w:rsidR="00401532" w:rsidRPr="007D16F1">
        <w:rPr>
          <w:lang w:val="ru-RU"/>
        </w:rPr>
        <w:t>8</w:t>
      </w:r>
      <w:r w:rsidR="00905EFE" w:rsidRPr="007D16F1">
        <w:rPr>
          <w:lang w:val="ru-RU"/>
        </w:rPr>
        <w:t> </w:t>
      </w:r>
      <w:r w:rsidR="00E66103" w:rsidRPr="007D16F1">
        <w:rPr>
          <w:lang w:val="ru-RU"/>
        </w:rPr>
        <w:t>года издания</w:t>
      </w:r>
      <w:r w:rsidRPr="007D16F1">
        <w:rPr>
          <w:lang w:val="ru-RU"/>
        </w:rPr>
        <w:t xml:space="preserve">, </w:t>
      </w:r>
      <w:r w:rsidR="00BE0962" w:rsidRPr="007D16F1">
        <w:rPr>
          <w:lang w:val="ru-RU"/>
        </w:rPr>
        <w:t xml:space="preserve">проверенную </w:t>
      </w:r>
      <w:r w:rsidRPr="007D16F1">
        <w:rPr>
          <w:lang w:val="ru-RU"/>
        </w:rPr>
        <w:t>финансовую отчетность за финансовый год, ко</w:t>
      </w:r>
      <w:r w:rsidR="00A70026" w:rsidRPr="007D16F1">
        <w:rPr>
          <w:lang w:val="ru-RU"/>
        </w:rPr>
        <w:t xml:space="preserve">торый завершился </w:t>
      </w:r>
      <w:r w:rsidR="005A5C8B" w:rsidRPr="007D16F1">
        <w:rPr>
          <w:lang w:val="ru-RU"/>
        </w:rPr>
        <w:t>31 декабря</w:t>
      </w:r>
      <w:r w:rsidR="00A70026" w:rsidRPr="007D16F1">
        <w:rPr>
          <w:lang w:val="ru-RU"/>
        </w:rPr>
        <w:t xml:space="preserve"> </w:t>
      </w:r>
      <w:r w:rsidR="00905EFE" w:rsidRPr="007D16F1">
        <w:rPr>
          <w:lang w:val="ru-RU"/>
        </w:rPr>
        <w:t>201</w:t>
      </w:r>
      <w:r w:rsidR="00401532" w:rsidRPr="007D16F1">
        <w:rPr>
          <w:lang w:val="ru-RU"/>
        </w:rPr>
        <w:t>9</w:t>
      </w:r>
      <w:r w:rsidR="00905EFE" w:rsidRPr="007D16F1">
        <w:rPr>
          <w:lang w:val="ru-RU"/>
        </w:rPr>
        <w:t> год</w:t>
      </w:r>
      <w:r w:rsidRPr="007D16F1">
        <w:rPr>
          <w:lang w:val="ru-RU"/>
        </w:rPr>
        <w:t>а.</w:t>
      </w:r>
    </w:p>
    <w:p w14:paraId="48F19770" w14:textId="480731A1" w:rsidR="00D969D0" w:rsidRPr="007D16F1" w:rsidRDefault="00D969D0" w:rsidP="0027780F">
      <w:pPr>
        <w:rPr>
          <w:lang w:val="ru-RU"/>
        </w:rPr>
      </w:pPr>
      <w:r w:rsidRPr="007D16F1">
        <w:rPr>
          <w:lang w:val="ru-RU"/>
        </w:rPr>
        <w:t>2</w:t>
      </w:r>
      <w:r w:rsidRPr="007D16F1">
        <w:rPr>
          <w:lang w:val="ru-RU"/>
        </w:rPr>
        <w:tab/>
        <w:t xml:space="preserve">Отчет Внешнего аудитора </w:t>
      </w:r>
      <w:r w:rsidR="00E75677" w:rsidRPr="007D16F1">
        <w:rPr>
          <w:lang w:val="ru-RU"/>
        </w:rPr>
        <w:t xml:space="preserve">по финансовой отчетности за </w:t>
      </w:r>
      <w:r w:rsidR="00905EFE" w:rsidRPr="007D16F1">
        <w:rPr>
          <w:lang w:val="ru-RU"/>
        </w:rPr>
        <w:t>201</w:t>
      </w:r>
      <w:r w:rsidR="004D1D87" w:rsidRPr="007D16F1">
        <w:rPr>
          <w:lang w:val="ru-RU"/>
        </w:rPr>
        <w:t>9</w:t>
      </w:r>
      <w:r w:rsidR="00905EFE" w:rsidRPr="007D16F1">
        <w:rPr>
          <w:lang w:val="ru-RU"/>
        </w:rPr>
        <w:t> год</w:t>
      </w:r>
      <w:r w:rsidR="001A591C" w:rsidRPr="007D16F1">
        <w:rPr>
          <w:lang w:val="ru-RU"/>
        </w:rPr>
        <w:t>, а </w:t>
      </w:r>
      <w:r w:rsidRPr="007D16F1">
        <w:rPr>
          <w:lang w:val="ru-RU"/>
        </w:rPr>
        <w:t>также его заключение</w:t>
      </w:r>
      <w:r w:rsidR="0069003D" w:rsidRPr="007D16F1">
        <w:rPr>
          <w:lang w:val="ru-RU"/>
        </w:rPr>
        <w:t xml:space="preserve"> по</w:t>
      </w:r>
      <w:r w:rsidRPr="007D16F1">
        <w:rPr>
          <w:lang w:val="ru-RU"/>
        </w:rPr>
        <w:t xml:space="preserve"> финансовой отчетности, как это предусм</w:t>
      </w:r>
      <w:r w:rsidR="0069003D" w:rsidRPr="007D16F1">
        <w:rPr>
          <w:lang w:val="ru-RU"/>
        </w:rPr>
        <w:t>отрено</w:t>
      </w:r>
      <w:r w:rsidRPr="007D16F1">
        <w:rPr>
          <w:lang w:val="ru-RU"/>
        </w:rPr>
        <w:t xml:space="preserve"> Статьей</w:t>
      </w:r>
      <w:r w:rsidR="00BE0962" w:rsidRPr="007D16F1">
        <w:rPr>
          <w:lang w:val="ru-RU"/>
        </w:rPr>
        <w:t> </w:t>
      </w:r>
      <w:r w:rsidRPr="007D16F1">
        <w:rPr>
          <w:lang w:val="ru-RU"/>
        </w:rPr>
        <w:t>28 Финансового регламента Союза и Приложением</w:t>
      </w:r>
      <w:r w:rsidR="00BE0962" w:rsidRPr="007D16F1">
        <w:rPr>
          <w:lang w:val="ru-RU"/>
        </w:rPr>
        <w:t> </w:t>
      </w:r>
      <w:r w:rsidRPr="007D16F1">
        <w:rPr>
          <w:lang w:val="ru-RU"/>
        </w:rPr>
        <w:t>1 к нему</w:t>
      </w:r>
      <w:r w:rsidR="0027780F" w:rsidRPr="007D16F1">
        <w:rPr>
          <w:lang w:val="ru-RU"/>
        </w:rPr>
        <w:t>, будет также представлен Совету в отдельном документе</w:t>
      </w:r>
      <w:r w:rsidRPr="007D16F1">
        <w:rPr>
          <w:lang w:val="ru-RU"/>
        </w:rPr>
        <w:t xml:space="preserve">. </w:t>
      </w:r>
    </w:p>
    <w:p w14:paraId="774B71AF" w14:textId="5F37A18B" w:rsidR="00D969D0" w:rsidRPr="007D16F1" w:rsidRDefault="00D969D0" w:rsidP="00FC1686">
      <w:pPr>
        <w:rPr>
          <w:lang w:val="ru-RU"/>
        </w:rPr>
      </w:pPr>
      <w:r w:rsidRPr="007D16F1">
        <w:rPr>
          <w:lang w:val="ru-RU"/>
        </w:rPr>
        <w:t>3</w:t>
      </w:r>
      <w:r w:rsidRPr="007D16F1">
        <w:rPr>
          <w:lang w:val="ru-RU"/>
        </w:rPr>
        <w:tab/>
        <w:t xml:space="preserve">Финансовая отчетность за </w:t>
      </w:r>
      <w:r w:rsidR="00905EFE" w:rsidRPr="007D16F1">
        <w:rPr>
          <w:lang w:val="ru-RU"/>
        </w:rPr>
        <w:t>201</w:t>
      </w:r>
      <w:r w:rsidR="004D1D87" w:rsidRPr="007D16F1">
        <w:rPr>
          <w:lang w:val="ru-RU"/>
        </w:rPr>
        <w:t>9</w:t>
      </w:r>
      <w:r w:rsidR="00905EFE" w:rsidRPr="007D16F1">
        <w:rPr>
          <w:lang w:val="ru-RU"/>
        </w:rPr>
        <w:t> год</w:t>
      </w:r>
      <w:r w:rsidRPr="007D16F1">
        <w:rPr>
          <w:lang w:val="ru-RU"/>
        </w:rPr>
        <w:t xml:space="preserve"> была составлена в соответствии с Международными стандартами финансовой отчетности для общественного сектора (</w:t>
      </w:r>
      <w:proofErr w:type="spellStart"/>
      <w:r w:rsidRPr="007D16F1">
        <w:rPr>
          <w:lang w:val="ru-RU"/>
        </w:rPr>
        <w:t>IPSAS</w:t>
      </w:r>
      <w:proofErr w:type="spellEnd"/>
      <w:r w:rsidRPr="007D16F1">
        <w:rPr>
          <w:lang w:val="ru-RU"/>
        </w:rPr>
        <w:t xml:space="preserve">). </w:t>
      </w:r>
      <w:r w:rsidR="00DE2F58" w:rsidRPr="007D16F1">
        <w:rPr>
          <w:lang w:val="ru-RU"/>
        </w:rPr>
        <w:t>В соответствии с Финансовым регламентом установлен двухгодичный бюджетный период</w:t>
      </w:r>
      <w:r w:rsidR="006B06BF" w:rsidRPr="007D16F1">
        <w:rPr>
          <w:lang w:val="ru-RU"/>
        </w:rPr>
        <w:t>;</w:t>
      </w:r>
      <w:r w:rsidR="00DE2F58" w:rsidRPr="007D16F1">
        <w:rPr>
          <w:lang w:val="ru-RU"/>
        </w:rPr>
        <w:t xml:space="preserve"> однако в целях полного соблюдения</w:t>
      </w:r>
      <w:r w:rsidR="006B06BF" w:rsidRPr="007D16F1">
        <w:rPr>
          <w:lang w:val="ru-RU"/>
        </w:rPr>
        <w:t xml:space="preserve"> </w:t>
      </w:r>
      <w:proofErr w:type="spellStart"/>
      <w:r w:rsidR="006B06BF" w:rsidRPr="007D16F1">
        <w:rPr>
          <w:lang w:val="ru-RU"/>
        </w:rPr>
        <w:t>IPSAS</w:t>
      </w:r>
      <w:proofErr w:type="spellEnd"/>
      <w:r w:rsidR="006B06BF" w:rsidRPr="007D16F1">
        <w:rPr>
          <w:lang w:val="ru-RU"/>
        </w:rPr>
        <w:t xml:space="preserve"> </w:t>
      </w:r>
      <w:r w:rsidR="00DE2F58" w:rsidRPr="007D16F1">
        <w:rPr>
          <w:lang w:val="ru-RU"/>
        </w:rPr>
        <w:t>финансов</w:t>
      </w:r>
      <w:r w:rsidR="0082681A" w:rsidRPr="007D16F1">
        <w:rPr>
          <w:lang w:val="ru-RU"/>
        </w:rPr>
        <w:t>ая</w:t>
      </w:r>
      <w:r w:rsidR="00DE2F58" w:rsidRPr="007D16F1">
        <w:rPr>
          <w:lang w:val="ru-RU"/>
        </w:rPr>
        <w:t xml:space="preserve"> </w:t>
      </w:r>
      <w:r w:rsidR="0082681A" w:rsidRPr="007D16F1">
        <w:rPr>
          <w:lang w:val="ru-RU"/>
        </w:rPr>
        <w:t>отчетность</w:t>
      </w:r>
      <w:r w:rsidR="00DE2F58" w:rsidRPr="007D16F1">
        <w:rPr>
          <w:lang w:val="ru-RU"/>
        </w:rPr>
        <w:t xml:space="preserve"> представля</w:t>
      </w:r>
      <w:r w:rsidR="0082681A" w:rsidRPr="007D16F1">
        <w:rPr>
          <w:lang w:val="ru-RU"/>
        </w:rPr>
        <w:t>е</w:t>
      </w:r>
      <w:r w:rsidR="00DE2F58" w:rsidRPr="007D16F1">
        <w:rPr>
          <w:lang w:val="ru-RU"/>
        </w:rPr>
        <w:t xml:space="preserve">тся на </w:t>
      </w:r>
      <w:r w:rsidR="0082681A" w:rsidRPr="007D16F1">
        <w:rPr>
          <w:lang w:val="ru-RU"/>
        </w:rPr>
        <w:t>годовой</w:t>
      </w:r>
      <w:r w:rsidR="00DE2F58" w:rsidRPr="007D16F1">
        <w:rPr>
          <w:lang w:val="ru-RU"/>
        </w:rPr>
        <w:t xml:space="preserve"> основе</w:t>
      </w:r>
      <w:r w:rsidR="006B06BF" w:rsidRPr="007D16F1">
        <w:rPr>
          <w:lang w:val="ru-RU"/>
        </w:rPr>
        <w:t>.</w:t>
      </w:r>
    </w:p>
    <w:p w14:paraId="24554A26" w14:textId="7F585820" w:rsidR="006B06BF" w:rsidRPr="007D16F1" w:rsidRDefault="00D969D0" w:rsidP="00763B3D">
      <w:pPr>
        <w:rPr>
          <w:lang w:val="ru-RU"/>
        </w:rPr>
      </w:pPr>
      <w:r w:rsidRPr="007D16F1">
        <w:rPr>
          <w:lang w:val="ru-RU"/>
        </w:rPr>
        <w:t>4</w:t>
      </w:r>
      <w:r w:rsidRPr="007D16F1">
        <w:rPr>
          <w:lang w:val="ru-RU"/>
        </w:rPr>
        <w:tab/>
      </w:r>
      <w:r w:rsidR="00DE2F58" w:rsidRPr="007D16F1">
        <w:rPr>
          <w:lang w:val="ru-RU"/>
        </w:rPr>
        <w:t xml:space="preserve">МСЭ применяет стандарты </w:t>
      </w:r>
      <w:proofErr w:type="spellStart"/>
      <w:r w:rsidR="006B06BF" w:rsidRPr="007D16F1">
        <w:rPr>
          <w:lang w:val="ru-RU"/>
        </w:rPr>
        <w:t>IPSAS</w:t>
      </w:r>
      <w:proofErr w:type="spellEnd"/>
      <w:r w:rsidR="00DE2F58" w:rsidRPr="007D16F1">
        <w:rPr>
          <w:lang w:val="ru-RU"/>
        </w:rPr>
        <w:t>, действующие по состоянию на</w:t>
      </w:r>
      <w:r w:rsidR="006B06BF" w:rsidRPr="007D16F1">
        <w:rPr>
          <w:lang w:val="ru-RU"/>
        </w:rPr>
        <w:t xml:space="preserve"> 1</w:t>
      </w:r>
      <w:r w:rsidR="001D4E98" w:rsidRPr="007D16F1">
        <w:rPr>
          <w:lang w:val="ru-RU"/>
        </w:rPr>
        <w:t> </w:t>
      </w:r>
      <w:r w:rsidR="00DE2F58" w:rsidRPr="007D16F1">
        <w:rPr>
          <w:lang w:val="ru-RU"/>
        </w:rPr>
        <w:t>января</w:t>
      </w:r>
      <w:r w:rsidR="006B06BF" w:rsidRPr="007D16F1">
        <w:rPr>
          <w:lang w:val="ru-RU"/>
        </w:rPr>
        <w:t xml:space="preserve"> </w:t>
      </w:r>
      <w:r w:rsidR="0027780F" w:rsidRPr="007D16F1">
        <w:rPr>
          <w:lang w:val="ru-RU"/>
        </w:rPr>
        <w:t>201</w:t>
      </w:r>
      <w:r w:rsidR="004D1D87" w:rsidRPr="007D16F1">
        <w:rPr>
          <w:lang w:val="ru-RU"/>
        </w:rPr>
        <w:t>9</w:t>
      </w:r>
      <w:r w:rsidR="00905EFE" w:rsidRPr="007D16F1">
        <w:rPr>
          <w:lang w:val="ru-RU"/>
        </w:rPr>
        <w:t> год</w:t>
      </w:r>
      <w:r w:rsidR="00DE2F58" w:rsidRPr="007D16F1">
        <w:rPr>
          <w:lang w:val="ru-RU"/>
        </w:rPr>
        <w:t>а</w:t>
      </w:r>
      <w:r w:rsidR="006B06BF" w:rsidRPr="007D16F1">
        <w:rPr>
          <w:lang w:val="ru-RU"/>
        </w:rPr>
        <w:t xml:space="preserve">, </w:t>
      </w:r>
      <w:r w:rsidR="00DE2F58" w:rsidRPr="007D16F1">
        <w:rPr>
          <w:lang w:val="ru-RU"/>
        </w:rPr>
        <w:t>и принципы</w:t>
      </w:r>
      <w:r w:rsidR="005C33FA" w:rsidRPr="007D16F1">
        <w:rPr>
          <w:lang w:val="ru-RU"/>
        </w:rPr>
        <w:t xml:space="preserve"> бухгалтерского учета</w:t>
      </w:r>
      <w:r w:rsidR="00DE2F58" w:rsidRPr="007D16F1">
        <w:rPr>
          <w:lang w:val="ru-RU"/>
        </w:rPr>
        <w:t xml:space="preserve">, применяемые в соответствии с описанием, содержащимся в </w:t>
      </w:r>
      <w:r w:rsidR="005C33FA" w:rsidRPr="007D16F1">
        <w:rPr>
          <w:lang w:val="ru-RU"/>
        </w:rPr>
        <w:t>Примечании</w:t>
      </w:r>
      <w:r w:rsidR="004C7665" w:rsidRPr="007D16F1">
        <w:rPr>
          <w:lang w:val="ru-RU"/>
        </w:rPr>
        <w:t> </w:t>
      </w:r>
      <w:r w:rsidR="006B06BF" w:rsidRPr="007D16F1">
        <w:rPr>
          <w:lang w:val="ru-RU"/>
        </w:rPr>
        <w:t xml:space="preserve">2. Единственное отступление, сделанное в финансовой отчетности, состоит в отсутствии капитализации прямых затрат на рабочую силу при оценке публикаций вопреки требованиям </w:t>
      </w:r>
      <w:proofErr w:type="spellStart"/>
      <w:r w:rsidR="006B06BF" w:rsidRPr="007D16F1">
        <w:rPr>
          <w:lang w:val="ru-RU"/>
        </w:rPr>
        <w:t>IPSAS</w:t>
      </w:r>
      <w:proofErr w:type="spellEnd"/>
      <w:r w:rsidR="006B06BF" w:rsidRPr="007D16F1">
        <w:rPr>
          <w:lang w:val="ru-RU"/>
        </w:rPr>
        <w:t> 12. Капитализация затрат на рабочую силу могла бы привести к тому, что при оценке публикаций была бы существенно завышена их чистая реализуемая стоимость, основанная на нынешнем ценообразовании на публикации, и таким образом к снижению текущей себестоимости замещения при применении соответственно более низких затрат или чистой реализуемой стоимости.</w:t>
      </w:r>
    </w:p>
    <w:p w14:paraId="770A6C24" w14:textId="77777777" w:rsidR="00D969D0" w:rsidRPr="007D16F1" w:rsidRDefault="00D969D0" w:rsidP="007B545D">
      <w:pPr>
        <w:rPr>
          <w:lang w:val="ru-RU" w:eastAsia="fr-FR"/>
        </w:rPr>
      </w:pPr>
      <w:r w:rsidRPr="007D16F1">
        <w:rPr>
          <w:lang w:val="ru-RU" w:eastAsia="fr-FR"/>
        </w:rPr>
        <w:t>5</w:t>
      </w:r>
      <w:r w:rsidRPr="007D16F1">
        <w:rPr>
          <w:lang w:val="ru-RU" w:eastAsia="fr-FR"/>
        </w:rPr>
        <w:tab/>
        <w:t xml:space="preserve">В Документе </w:t>
      </w:r>
      <w:proofErr w:type="spellStart"/>
      <w:r w:rsidRPr="007D16F1">
        <w:rPr>
          <w:lang w:val="ru-RU" w:eastAsia="fr-FR"/>
        </w:rPr>
        <w:t>C11</w:t>
      </w:r>
      <w:proofErr w:type="spellEnd"/>
      <w:r w:rsidRPr="007D16F1">
        <w:rPr>
          <w:lang w:val="ru-RU" w:eastAsia="fr-FR"/>
        </w:rPr>
        <w:t>/</w:t>
      </w:r>
      <w:proofErr w:type="spellStart"/>
      <w:r w:rsidRPr="007D16F1">
        <w:rPr>
          <w:lang w:val="ru-RU" w:eastAsia="fr-FR"/>
        </w:rPr>
        <w:t>INF</w:t>
      </w:r>
      <w:proofErr w:type="spellEnd"/>
      <w:r w:rsidRPr="007D16F1">
        <w:rPr>
          <w:lang w:val="ru-RU" w:eastAsia="fr-FR"/>
        </w:rPr>
        <w:t xml:space="preserve">/9 </w:t>
      </w:r>
      <w:r w:rsidRPr="007D16F1">
        <w:rPr>
          <w:rFonts w:asciiTheme="minorHAnsi" w:hAnsiTheme="minorHAnsi"/>
          <w:color w:val="000000" w:themeColor="text1"/>
          <w:spacing w:val="-5"/>
          <w:w w:val="105"/>
          <w:lang w:val="ru-RU"/>
        </w:rPr>
        <w:t xml:space="preserve">представлены определения некоторых важнейших финансовых терминов, которые </w:t>
      </w:r>
      <w:r w:rsidR="007B545D" w:rsidRPr="007D16F1">
        <w:rPr>
          <w:rFonts w:asciiTheme="minorHAnsi" w:hAnsiTheme="minorHAnsi"/>
          <w:color w:val="000000" w:themeColor="text1"/>
          <w:spacing w:val="-5"/>
          <w:w w:val="105"/>
          <w:lang w:val="ru-RU"/>
        </w:rPr>
        <w:t>упростят</w:t>
      </w:r>
      <w:r w:rsidR="005C33FA" w:rsidRPr="007D16F1">
        <w:rPr>
          <w:rFonts w:asciiTheme="minorHAnsi" w:hAnsiTheme="minorHAnsi"/>
          <w:color w:val="000000" w:themeColor="text1"/>
          <w:spacing w:val="-5"/>
          <w:w w:val="105"/>
          <w:lang w:val="ru-RU"/>
        </w:rPr>
        <w:t xml:space="preserve"> использование и понимание</w:t>
      </w:r>
      <w:r w:rsidRPr="007D16F1">
        <w:rPr>
          <w:rFonts w:asciiTheme="minorHAnsi" w:hAnsiTheme="minorHAnsi"/>
          <w:color w:val="000000" w:themeColor="text1"/>
          <w:spacing w:val="-5"/>
          <w:w w:val="105"/>
          <w:lang w:val="ru-RU"/>
        </w:rPr>
        <w:t xml:space="preserve"> читател</w:t>
      </w:r>
      <w:r w:rsidR="005C33FA" w:rsidRPr="007D16F1">
        <w:rPr>
          <w:rFonts w:asciiTheme="minorHAnsi" w:hAnsiTheme="minorHAnsi"/>
          <w:color w:val="000000" w:themeColor="text1"/>
          <w:spacing w:val="-5"/>
          <w:w w:val="105"/>
          <w:lang w:val="ru-RU"/>
        </w:rPr>
        <w:t>ями</w:t>
      </w:r>
      <w:r w:rsidRPr="007D16F1">
        <w:rPr>
          <w:rFonts w:asciiTheme="minorHAnsi" w:hAnsiTheme="minorHAnsi"/>
          <w:color w:val="000000" w:themeColor="text1"/>
          <w:spacing w:val="-5"/>
          <w:w w:val="105"/>
          <w:lang w:val="ru-RU"/>
        </w:rPr>
        <w:t xml:space="preserve"> финансов</w:t>
      </w:r>
      <w:r w:rsidR="005C33FA" w:rsidRPr="007D16F1">
        <w:rPr>
          <w:rFonts w:asciiTheme="minorHAnsi" w:hAnsiTheme="minorHAnsi"/>
          <w:color w:val="000000" w:themeColor="text1"/>
          <w:spacing w:val="-5"/>
          <w:w w:val="105"/>
          <w:lang w:val="ru-RU"/>
        </w:rPr>
        <w:t>ой</w:t>
      </w:r>
      <w:r w:rsidRPr="007D16F1">
        <w:rPr>
          <w:rFonts w:asciiTheme="minorHAnsi" w:hAnsiTheme="minorHAnsi"/>
          <w:color w:val="000000" w:themeColor="text1"/>
          <w:spacing w:val="-5"/>
          <w:w w:val="105"/>
          <w:lang w:val="ru-RU"/>
        </w:rPr>
        <w:t xml:space="preserve"> отчетност</w:t>
      </w:r>
      <w:r w:rsidR="005C33FA" w:rsidRPr="007D16F1">
        <w:rPr>
          <w:rFonts w:asciiTheme="minorHAnsi" w:hAnsiTheme="minorHAnsi"/>
          <w:color w:val="000000" w:themeColor="text1"/>
          <w:spacing w:val="-5"/>
          <w:w w:val="105"/>
          <w:lang w:val="ru-RU"/>
        </w:rPr>
        <w:t>и</w:t>
      </w:r>
      <w:r w:rsidRPr="007D16F1">
        <w:rPr>
          <w:rFonts w:asciiTheme="minorHAnsi" w:hAnsiTheme="minorHAnsi"/>
          <w:color w:val="000000" w:themeColor="text1"/>
          <w:spacing w:val="-5"/>
          <w:w w:val="105"/>
          <w:lang w:val="ru-RU"/>
        </w:rPr>
        <w:t xml:space="preserve">. </w:t>
      </w:r>
    </w:p>
    <w:p w14:paraId="65E3A733" w14:textId="0C74D833" w:rsidR="00D969D0" w:rsidRPr="007D16F1" w:rsidRDefault="00D969D0" w:rsidP="0027780F">
      <w:pPr>
        <w:pStyle w:val="Headingb"/>
        <w:spacing w:before="120"/>
        <w:rPr>
          <w:b w:val="0"/>
          <w:lang w:val="ru-RU"/>
        </w:rPr>
      </w:pPr>
      <w:r w:rsidRPr="007D16F1">
        <w:rPr>
          <w:lang w:val="ru-RU"/>
        </w:rPr>
        <w:t xml:space="preserve">Важнейшие события в финансовом периоде </w:t>
      </w:r>
      <w:r w:rsidR="00905EFE" w:rsidRPr="007D16F1">
        <w:rPr>
          <w:lang w:val="ru-RU"/>
        </w:rPr>
        <w:t>201</w:t>
      </w:r>
      <w:r w:rsidR="004D1D87" w:rsidRPr="007D16F1">
        <w:rPr>
          <w:lang w:val="ru-RU"/>
        </w:rPr>
        <w:t>9</w:t>
      </w:r>
      <w:r w:rsidR="00905EFE" w:rsidRPr="007D16F1">
        <w:rPr>
          <w:lang w:val="ru-RU"/>
        </w:rPr>
        <w:t> год</w:t>
      </w:r>
      <w:r w:rsidRPr="007D16F1">
        <w:rPr>
          <w:lang w:val="ru-RU"/>
        </w:rPr>
        <w:t>а</w:t>
      </w:r>
    </w:p>
    <w:p w14:paraId="69922EC2" w14:textId="3C0F52A4" w:rsidR="00D969D0" w:rsidRPr="007D16F1" w:rsidRDefault="006B06BF" w:rsidP="00763B3D">
      <w:pPr>
        <w:rPr>
          <w:lang w:val="ru-RU"/>
        </w:rPr>
      </w:pPr>
      <w:r w:rsidRPr="007D16F1">
        <w:rPr>
          <w:lang w:val="ru-RU"/>
        </w:rPr>
        <w:t>6</w:t>
      </w:r>
      <w:r w:rsidR="00D969D0" w:rsidRPr="007D16F1">
        <w:rPr>
          <w:lang w:val="ru-RU"/>
        </w:rPr>
        <w:tab/>
        <w:t xml:space="preserve">Выполненная Союзом в </w:t>
      </w:r>
      <w:r w:rsidR="0027780F" w:rsidRPr="007D16F1">
        <w:rPr>
          <w:lang w:val="ru-RU"/>
        </w:rPr>
        <w:t>201</w:t>
      </w:r>
      <w:r w:rsidR="004D1D87" w:rsidRPr="007D16F1">
        <w:rPr>
          <w:lang w:val="ru-RU"/>
        </w:rPr>
        <w:t>9</w:t>
      </w:r>
      <w:r w:rsidR="00905EFE" w:rsidRPr="007D16F1">
        <w:rPr>
          <w:lang w:val="ru-RU"/>
        </w:rPr>
        <w:t> год</w:t>
      </w:r>
      <w:r w:rsidR="00D969D0" w:rsidRPr="007D16F1">
        <w:rPr>
          <w:lang w:val="ru-RU"/>
        </w:rPr>
        <w:t xml:space="preserve">у программа деятельности включала, </w:t>
      </w:r>
      <w:r w:rsidR="00763B3D" w:rsidRPr="007D16F1">
        <w:rPr>
          <w:lang w:val="ru-RU"/>
        </w:rPr>
        <w:t>наряду с</w:t>
      </w:r>
      <w:r w:rsidR="00715FC2" w:rsidRPr="007D16F1">
        <w:rPr>
          <w:lang w:val="ru-RU"/>
        </w:rPr>
        <w:t> </w:t>
      </w:r>
      <w:r w:rsidR="00D969D0" w:rsidRPr="007D16F1">
        <w:rPr>
          <w:lang w:val="ru-RU"/>
        </w:rPr>
        <w:t>многочисленны</w:t>
      </w:r>
      <w:r w:rsidR="00763B3D" w:rsidRPr="007D16F1">
        <w:rPr>
          <w:lang w:val="ru-RU"/>
        </w:rPr>
        <w:t>ми</w:t>
      </w:r>
      <w:r w:rsidR="00D969D0" w:rsidRPr="007D16F1">
        <w:rPr>
          <w:lang w:val="ru-RU"/>
        </w:rPr>
        <w:t xml:space="preserve"> собрани</w:t>
      </w:r>
      <w:r w:rsidR="00763B3D" w:rsidRPr="007D16F1">
        <w:rPr>
          <w:lang w:val="ru-RU"/>
        </w:rPr>
        <w:t>ями</w:t>
      </w:r>
      <w:r w:rsidR="00D969D0" w:rsidRPr="007D16F1">
        <w:rPr>
          <w:lang w:val="ru-RU"/>
        </w:rPr>
        <w:t xml:space="preserve"> и конференци</w:t>
      </w:r>
      <w:r w:rsidR="00763B3D" w:rsidRPr="007D16F1">
        <w:rPr>
          <w:lang w:val="ru-RU"/>
        </w:rPr>
        <w:t>ями</w:t>
      </w:r>
      <w:r w:rsidR="00D969D0" w:rsidRPr="007D16F1">
        <w:rPr>
          <w:lang w:val="ru-RU"/>
        </w:rPr>
        <w:t xml:space="preserve">, </w:t>
      </w:r>
      <w:r w:rsidR="00EF6594" w:rsidRPr="007D16F1">
        <w:rPr>
          <w:lang w:val="ru-RU"/>
        </w:rPr>
        <w:t>ниже</w:t>
      </w:r>
      <w:r w:rsidR="00D969D0" w:rsidRPr="007D16F1">
        <w:rPr>
          <w:lang w:val="ru-RU"/>
        </w:rPr>
        <w:t>следующие основные мероприятия</w:t>
      </w:r>
      <w:r w:rsidR="00EF6594" w:rsidRPr="007D16F1">
        <w:rPr>
          <w:lang w:val="ru-RU"/>
        </w:rPr>
        <w:t>.</w:t>
      </w:r>
    </w:p>
    <w:p w14:paraId="32E2413C" w14:textId="5691C644" w:rsidR="004D1D87" w:rsidRPr="007D16F1" w:rsidRDefault="004D1D87" w:rsidP="00763B3D">
      <w:pPr>
        <w:rPr>
          <w:lang w:val="ru-RU"/>
        </w:rPr>
      </w:pPr>
      <w:r w:rsidRPr="007D16F1">
        <w:rPr>
          <w:lang w:val="ru-RU"/>
        </w:rPr>
        <w:t>7</w:t>
      </w:r>
      <w:r w:rsidRPr="007D16F1">
        <w:rPr>
          <w:lang w:val="ru-RU"/>
        </w:rPr>
        <w:tab/>
      </w:r>
      <w:r w:rsidR="002F11C0" w:rsidRPr="007D16F1">
        <w:rPr>
          <w:lang w:val="ru-RU"/>
        </w:rPr>
        <w:t>6</w:t>
      </w:r>
      <w:r w:rsidR="00BE355D" w:rsidRPr="007D16F1">
        <w:rPr>
          <w:lang w:val="ru-RU"/>
        </w:rPr>
        <w:t>−</w:t>
      </w:r>
      <w:r w:rsidR="002F11C0" w:rsidRPr="007D16F1">
        <w:rPr>
          <w:lang w:val="ru-RU"/>
        </w:rPr>
        <w:t>8 марта 2019 года н</w:t>
      </w:r>
      <w:r w:rsidRPr="007D16F1">
        <w:rPr>
          <w:lang w:val="ru-RU"/>
        </w:rPr>
        <w:t>а Маврикии состоялся 3-й Глобальный форум по электросвязи в чрезвычайных ситуациях (</w:t>
      </w:r>
      <w:proofErr w:type="spellStart"/>
      <w:r w:rsidRPr="007D16F1">
        <w:rPr>
          <w:lang w:val="ru-RU"/>
        </w:rPr>
        <w:t>GET</w:t>
      </w:r>
      <w:proofErr w:type="spellEnd"/>
      <w:r w:rsidRPr="007D16F1">
        <w:rPr>
          <w:lang w:val="ru-RU"/>
        </w:rPr>
        <w:t>-19), на котором подчеркивалась важность систем раннего предупреждения и мониторинга, а также рассматривались потребности в партнерстве и сотрудничестве и имеющиеся для этого возможности.</w:t>
      </w:r>
    </w:p>
    <w:p w14:paraId="2818C383" w14:textId="11C5B6B3" w:rsidR="0027780F" w:rsidRPr="007D16F1" w:rsidRDefault="004D1D87" w:rsidP="00596CF1">
      <w:pPr>
        <w:rPr>
          <w:lang w:val="ru-RU"/>
        </w:rPr>
      </w:pPr>
      <w:r w:rsidRPr="007D16F1">
        <w:rPr>
          <w:lang w:val="ru-RU"/>
        </w:rPr>
        <w:t>8</w:t>
      </w:r>
      <w:r w:rsidR="0027780F" w:rsidRPr="007D16F1">
        <w:rPr>
          <w:lang w:val="ru-RU"/>
        </w:rPr>
        <w:tab/>
      </w:r>
      <w:r w:rsidR="009E4D34" w:rsidRPr="007D16F1">
        <w:rPr>
          <w:lang w:val="ru-RU"/>
        </w:rPr>
        <w:t xml:space="preserve">Форум Всемирной встречи на высшем уровне по вопросам информационного общества (ВВУИО) </w:t>
      </w:r>
      <w:hyperlink r:id="rId12" w:history="1">
        <w:r w:rsidR="009E4D34" w:rsidRPr="007D16F1">
          <w:rPr>
            <w:lang w:val="ru-RU"/>
          </w:rPr>
          <w:t>2019 года состоялся 8</w:t>
        </w:r>
        <w:r w:rsidR="00990A6E" w:rsidRPr="007D16F1">
          <w:rPr>
            <w:lang w:val="ru-RU"/>
          </w:rPr>
          <w:t>−</w:t>
        </w:r>
        <w:r w:rsidR="009E4D34" w:rsidRPr="007D16F1">
          <w:rPr>
            <w:lang w:val="ru-RU"/>
          </w:rPr>
          <w:t>12 апреля 2019 года в Женеве</w:t>
        </w:r>
      </w:hyperlink>
      <w:r w:rsidRPr="007D16F1">
        <w:rPr>
          <w:lang w:val="ru-RU"/>
        </w:rPr>
        <w:t>.</w:t>
      </w:r>
      <w:r w:rsidR="00026920" w:rsidRPr="007D16F1">
        <w:rPr>
          <w:lang w:val="ru-RU"/>
        </w:rPr>
        <w:t xml:space="preserve"> </w:t>
      </w:r>
      <w:r w:rsidR="009E4D34" w:rsidRPr="007D16F1">
        <w:rPr>
          <w:lang w:val="ru-RU"/>
        </w:rPr>
        <w:t>Он был организован МСЭ совместно с</w:t>
      </w:r>
      <w:r w:rsidRPr="007D16F1">
        <w:rPr>
          <w:lang w:val="ru-RU"/>
        </w:rPr>
        <w:t xml:space="preserve"> </w:t>
      </w:r>
      <w:r w:rsidR="009E4D34" w:rsidRPr="007D16F1">
        <w:rPr>
          <w:lang w:val="ru-RU"/>
        </w:rPr>
        <w:t>ЮНЕСКО</w:t>
      </w:r>
      <w:r w:rsidRPr="007D16F1">
        <w:rPr>
          <w:lang w:val="ru-RU"/>
        </w:rPr>
        <w:t xml:space="preserve">, </w:t>
      </w:r>
      <w:proofErr w:type="spellStart"/>
      <w:r w:rsidR="009E4D34" w:rsidRPr="007D16F1">
        <w:rPr>
          <w:lang w:val="ru-RU"/>
        </w:rPr>
        <w:t>ПРООН</w:t>
      </w:r>
      <w:proofErr w:type="spellEnd"/>
      <w:r w:rsidR="009E4D34" w:rsidRPr="007D16F1">
        <w:rPr>
          <w:lang w:val="ru-RU"/>
        </w:rPr>
        <w:t xml:space="preserve"> и ЮНКТАД</w:t>
      </w:r>
      <w:r w:rsidRPr="007D16F1">
        <w:rPr>
          <w:lang w:val="ru-RU"/>
        </w:rPr>
        <w:t xml:space="preserve"> </w:t>
      </w:r>
      <w:r w:rsidR="009E4D34" w:rsidRPr="007D16F1">
        <w:rPr>
          <w:lang w:val="ru-RU"/>
        </w:rPr>
        <w:t>в сотрудничестве с более чем 30 учреждениями системы ООН</w:t>
      </w:r>
      <w:r w:rsidRPr="007D16F1">
        <w:rPr>
          <w:lang w:val="ru-RU"/>
        </w:rPr>
        <w:t xml:space="preserve">. </w:t>
      </w:r>
      <w:r w:rsidR="009E4D34" w:rsidRPr="007D16F1">
        <w:rPr>
          <w:lang w:val="ru-RU"/>
        </w:rPr>
        <w:t xml:space="preserve">В </w:t>
      </w:r>
      <w:r w:rsidR="00A04BCB" w:rsidRPr="007D16F1">
        <w:rPr>
          <w:lang w:val="ru-RU"/>
        </w:rPr>
        <w:t>работе Форума</w:t>
      </w:r>
      <w:r w:rsidR="009E4D34" w:rsidRPr="007D16F1">
        <w:rPr>
          <w:lang w:val="ru-RU"/>
        </w:rPr>
        <w:t xml:space="preserve"> </w:t>
      </w:r>
      <w:r w:rsidR="009E4D34" w:rsidRPr="007D16F1">
        <w:rPr>
          <w:rFonts w:cstheme="minorBidi"/>
          <w:bCs/>
          <w:szCs w:val="22"/>
          <w:lang w:val="ru-RU" w:eastAsia="en-GB"/>
        </w:rPr>
        <w:t>приняли участие с</w:t>
      </w:r>
      <w:r w:rsidR="00C101C1" w:rsidRPr="007D16F1">
        <w:rPr>
          <w:rFonts w:cstheme="minorBidi"/>
          <w:bCs/>
          <w:szCs w:val="22"/>
          <w:lang w:val="ru-RU" w:eastAsia="en-GB"/>
        </w:rPr>
        <w:t xml:space="preserve">выше </w:t>
      </w:r>
      <w:r w:rsidRPr="007D16F1">
        <w:rPr>
          <w:rFonts w:cstheme="minorBidi"/>
          <w:bCs/>
          <w:szCs w:val="22"/>
          <w:lang w:val="ru-RU" w:eastAsia="en-GB"/>
        </w:rPr>
        <w:t>30</w:t>
      </w:r>
      <w:r w:rsidR="00C101C1" w:rsidRPr="007D16F1">
        <w:rPr>
          <w:rFonts w:cstheme="minorBidi"/>
          <w:bCs/>
          <w:szCs w:val="22"/>
          <w:lang w:val="ru-RU" w:eastAsia="en-GB"/>
        </w:rPr>
        <w:t xml:space="preserve">00 экспертов и практических </w:t>
      </w:r>
      <w:r w:rsidR="001E12AF" w:rsidRPr="007D16F1">
        <w:rPr>
          <w:rFonts w:cstheme="minorBidi"/>
          <w:bCs/>
          <w:szCs w:val="22"/>
          <w:lang w:val="ru-RU" w:eastAsia="en-GB"/>
        </w:rPr>
        <w:t>специалистов</w:t>
      </w:r>
      <w:r w:rsidR="00C101C1" w:rsidRPr="007D16F1">
        <w:rPr>
          <w:rFonts w:cstheme="minorBidi"/>
          <w:bCs/>
          <w:szCs w:val="22"/>
          <w:lang w:val="ru-RU" w:eastAsia="en-GB"/>
        </w:rPr>
        <w:t xml:space="preserve"> в области информационно-коммуникационных технологий (ИКТ)</w:t>
      </w:r>
      <w:r w:rsidR="00C101C1" w:rsidRPr="007D16F1">
        <w:rPr>
          <w:rFonts w:cs="Arial"/>
          <w:szCs w:val="22"/>
          <w:lang w:val="ru-RU" w:eastAsia="en-GB"/>
        </w:rPr>
        <w:t>, вн</w:t>
      </w:r>
      <w:r w:rsidR="00A04BCB" w:rsidRPr="007D16F1">
        <w:rPr>
          <w:rFonts w:cs="Arial"/>
          <w:szCs w:val="22"/>
          <w:lang w:val="ru-RU" w:eastAsia="en-GB"/>
        </w:rPr>
        <w:t>еся</w:t>
      </w:r>
      <w:r w:rsidR="00C101C1" w:rsidRPr="007D16F1">
        <w:rPr>
          <w:rFonts w:cs="Arial"/>
          <w:szCs w:val="22"/>
          <w:lang w:val="ru-RU" w:eastAsia="en-GB"/>
        </w:rPr>
        <w:t xml:space="preserve"> </w:t>
      </w:r>
      <w:r w:rsidR="00F52C1B" w:rsidRPr="007D16F1">
        <w:rPr>
          <w:rFonts w:cs="Arial"/>
          <w:szCs w:val="22"/>
          <w:lang w:val="ru-RU" w:eastAsia="en-GB"/>
        </w:rPr>
        <w:t xml:space="preserve">в нее </w:t>
      </w:r>
      <w:r w:rsidR="00C101C1" w:rsidRPr="007D16F1">
        <w:rPr>
          <w:rFonts w:cs="Arial"/>
          <w:szCs w:val="22"/>
          <w:lang w:val="ru-RU" w:eastAsia="en-GB"/>
        </w:rPr>
        <w:t xml:space="preserve">свой вклад путем создания партнерств, демонстрации инноваций, обмена передовым опытом, а также </w:t>
      </w:r>
      <w:r w:rsidR="001E12AF" w:rsidRPr="007D16F1">
        <w:rPr>
          <w:rFonts w:cs="Arial"/>
          <w:szCs w:val="22"/>
          <w:lang w:val="ru-RU" w:eastAsia="en-GB"/>
        </w:rPr>
        <w:t>представления</w:t>
      </w:r>
      <w:r w:rsidR="00C101C1" w:rsidRPr="007D16F1">
        <w:rPr>
          <w:rFonts w:cs="Arial"/>
          <w:szCs w:val="22"/>
          <w:lang w:val="ru-RU" w:eastAsia="en-GB"/>
        </w:rPr>
        <w:t xml:space="preserve"> новых инструментов и инициатив для использования </w:t>
      </w:r>
      <w:r w:rsidR="00F52C1B" w:rsidRPr="007D16F1">
        <w:rPr>
          <w:rFonts w:cs="Arial"/>
          <w:szCs w:val="22"/>
          <w:lang w:val="ru-RU" w:eastAsia="en-GB"/>
        </w:rPr>
        <w:t>Направлений деятельности ВВУИО (</w:t>
      </w:r>
      <w:r w:rsidR="00C101C1" w:rsidRPr="007D16F1">
        <w:rPr>
          <w:rFonts w:cs="Arial"/>
          <w:szCs w:val="22"/>
          <w:lang w:val="ru-RU" w:eastAsia="en-GB"/>
        </w:rPr>
        <w:t>ИКТ</w:t>
      </w:r>
      <w:r w:rsidR="00F52C1B" w:rsidRPr="007D16F1">
        <w:rPr>
          <w:rFonts w:cs="Arial"/>
          <w:szCs w:val="22"/>
          <w:lang w:val="ru-RU" w:eastAsia="en-GB"/>
        </w:rPr>
        <w:t>)</w:t>
      </w:r>
      <w:r w:rsidR="00C101C1" w:rsidRPr="007D16F1">
        <w:rPr>
          <w:rFonts w:cs="Arial"/>
          <w:szCs w:val="22"/>
          <w:lang w:val="ru-RU" w:eastAsia="en-GB"/>
        </w:rPr>
        <w:t xml:space="preserve"> </w:t>
      </w:r>
      <w:r w:rsidR="001E12AF" w:rsidRPr="007D16F1">
        <w:rPr>
          <w:rFonts w:cs="Arial"/>
          <w:szCs w:val="22"/>
          <w:lang w:val="ru-RU" w:eastAsia="en-GB"/>
        </w:rPr>
        <w:t>в интересах</w:t>
      </w:r>
      <w:r w:rsidR="00C101C1" w:rsidRPr="007D16F1">
        <w:rPr>
          <w:rFonts w:cs="Arial"/>
          <w:szCs w:val="22"/>
          <w:lang w:val="ru-RU" w:eastAsia="en-GB"/>
        </w:rPr>
        <w:t xml:space="preserve"> достижения Целей Организации Объединенных Наций в области устойчивого развития (ЦУР). </w:t>
      </w:r>
      <w:r w:rsidR="00DE58DA" w:rsidRPr="007D16F1">
        <w:rPr>
          <w:rFonts w:cs="Arial"/>
          <w:szCs w:val="22"/>
          <w:lang w:val="ru-RU" w:eastAsia="en-GB"/>
        </w:rPr>
        <w:t xml:space="preserve">Форум ВВУИО </w:t>
      </w:r>
      <w:r w:rsidR="00DE58DA" w:rsidRPr="007D16F1">
        <w:rPr>
          <w:color w:val="000000"/>
          <w:lang w:val="ru-RU"/>
        </w:rPr>
        <w:t xml:space="preserve">зарекомендовал себя в качестве глобальной платформы с участием многих заинтересованных сторон, ориентированной на достижение эффективных результатов, открытой для участия всех заинтересованных сторон </w:t>
      </w:r>
      <w:r w:rsidR="00AB5A39" w:rsidRPr="007D16F1">
        <w:rPr>
          <w:color w:val="000000"/>
          <w:lang w:val="ru-RU"/>
        </w:rPr>
        <w:t>с</w:t>
      </w:r>
      <w:r w:rsidR="006A60CF" w:rsidRPr="007D16F1">
        <w:rPr>
          <w:color w:val="000000"/>
          <w:lang w:val="ru-RU"/>
        </w:rPr>
        <w:t xml:space="preserve"> цел</w:t>
      </w:r>
      <w:r w:rsidR="00AB5A39" w:rsidRPr="007D16F1">
        <w:rPr>
          <w:color w:val="000000"/>
          <w:lang w:val="ru-RU"/>
        </w:rPr>
        <w:t>ью</w:t>
      </w:r>
      <w:r w:rsidR="006A60CF" w:rsidRPr="007D16F1">
        <w:rPr>
          <w:color w:val="000000"/>
          <w:lang w:val="ru-RU"/>
        </w:rPr>
        <w:t xml:space="preserve"> обеспечения более тесной </w:t>
      </w:r>
      <w:r w:rsidR="00AB5A39" w:rsidRPr="007D16F1">
        <w:rPr>
          <w:color w:val="000000"/>
          <w:lang w:val="ru-RU"/>
        </w:rPr>
        <w:t>увязки</w:t>
      </w:r>
      <w:r w:rsidR="006A60CF" w:rsidRPr="007D16F1">
        <w:rPr>
          <w:color w:val="000000"/>
          <w:lang w:val="ru-RU"/>
        </w:rPr>
        <w:t xml:space="preserve"> процесс</w:t>
      </w:r>
      <w:r w:rsidR="003655BB" w:rsidRPr="007D16F1">
        <w:rPr>
          <w:color w:val="000000"/>
          <w:lang w:val="ru-RU"/>
        </w:rPr>
        <w:t>а</w:t>
      </w:r>
      <w:r w:rsidR="00AB5A39" w:rsidRPr="007D16F1">
        <w:rPr>
          <w:color w:val="000000"/>
          <w:lang w:val="ru-RU"/>
        </w:rPr>
        <w:t xml:space="preserve"> </w:t>
      </w:r>
      <w:r w:rsidR="006A60CF" w:rsidRPr="007D16F1">
        <w:rPr>
          <w:color w:val="000000"/>
          <w:lang w:val="ru-RU"/>
        </w:rPr>
        <w:t>ВВУИО и Повестк</w:t>
      </w:r>
      <w:r w:rsidR="003655BB" w:rsidRPr="007D16F1">
        <w:rPr>
          <w:color w:val="000000"/>
          <w:lang w:val="ru-RU"/>
        </w:rPr>
        <w:t>и</w:t>
      </w:r>
      <w:r w:rsidR="006A60CF" w:rsidRPr="007D16F1">
        <w:rPr>
          <w:color w:val="000000"/>
          <w:lang w:val="ru-RU"/>
        </w:rPr>
        <w:t xml:space="preserve"> дня ООН в области устойчивого развития на период до 2030 года</w:t>
      </w:r>
      <w:r w:rsidR="00AB5A39" w:rsidRPr="007D16F1">
        <w:rPr>
          <w:color w:val="000000"/>
          <w:lang w:val="ru-RU"/>
        </w:rPr>
        <w:t>.</w:t>
      </w:r>
      <w:r w:rsidR="00DE58DA" w:rsidRPr="007D16F1">
        <w:rPr>
          <w:rFonts w:cs="Arial"/>
          <w:szCs w:val="22"/>
          <w:lang w:val="ru-RU" w:eastAsia="en-GB"/>
        </w:rPr>
        <w:t xml:space="preserve"> </w:t>
      </w:r>
    </w:p>
    <w:p w14:paraId="591135CE" w14:textId="192141D9" w:rsidR="00C101C1" w:rsidRPr="007D16F1" w:rsidRDefault="004D1D87" w:rsidP="00E96908">
      <w:pPr>
        <w:rPr>
          <w:rFonts w:cs="Arial"/>
          <w:lang w:val="ru-RU" w:eastAsia="en-GB"/>
        </w:rPr>
      </w:pPr>
      <w:r w:rsidRPr="007D16F1">
        <w:rPr>
          <w:lang w:val="ru-RU"/>
        </w:rPr>
        <w:t>9</w:t>
      </w:r>
      <w:r w:rsidR="00C101C1" w:rsidRPr="007D16F1">
        <w:rPr>
          <w:lang w:val="ru-RU"/>
        </w:rPr>
        <w:tab/>
      </w:r>
      <w:r w:rsidR="00F872E3" w:rsidRPr="007D16F1">
        <w:rPr>
          <w:lang w:val="ru-RU"/>
        </w:rPr>
        <w:t>28</w:t>
      </w:r>
      <w:r w:rsidR="00E96908" w:rsidRPr="007D16F1">
        <w:rPr>
          <w:rFonts w:cs="Arial"/>
          <w:lang w:val="ru-RU" w:eastAsia="en-GB"/>
        </w:rPr>
        <w:t>−</w:t>
      </w:r>
      <w:r w:rsidR="00F872E3" w:rsidRPr="007D16F1">
        <w:rPr>
          <w:rFonts w:cs="Arial"/>
          <w:lang w:val="ru-RU" w:eastAsia="en-GB"/>
        </w:rPr>
        <w:t>31</w:t>
      </w:r>
      <w:r w:rsidR="00E96908" w:rsidRPr="007D16F1">
        <w:rPr>
          <w:rFonts w:cs="Arial"/>
          <w:lang w:val="ru-RU" w:eastAsia="en-GB"/>
        </w:rPr>
        <w:t> мая 201</w:t>
      </w:r>
      <w:r w:rsidR="00F872E3" w:rsidRPr="007D16F1">
        <w:rPr>
          <w:rFonts w:cs="Arial"/>
          <w:lang w:val="ru-RU" w:eastAsia="en-GB"/>
        </w:rPr>
        <w:t>9</w:t>
      </w:r>
      <w:r w:rsidR="00E96908" w:rsidRPr="007D16F1">
        <w:rPr>
          <w:rFonts w:cs="Arial"/>
          <w:lang w:val="ru-RU" w:eastAsia="en-GB"/>
        </w:rPr>
        <w:t xml:space="preserve"> года МСЭ организовал в Женеве </w:t>
      </w:r>
      <w:r w:rsidR="00F872E3" w:rsidRPr="007D16F1">
        <w:rPr>
          <w:rFonts w:cs="Arial"/>
          <w:lang w:val="ru-RU" w:eastAsia="en-GB"/>
        </w:rPr>
        <w:t>третий</w:t>
      </w:r>
      <w:r w:rsidR="00715FC2" w:rsidRPr="007D16F1">
        <w:rPr>
          <w:rFonts w:cs="Arial"/>
          <w:lang w:val="ru-RU" w:eastAsia="en-GB"/>
        </w:rPr>
        <w:t xml:space="preserve"> ежегодный Всемирный саммит "ИИ </w:t>
      </w:r>
      <w:r w:rsidR="00E96908" w:rsidRPr="007D16F1">
        <w:rPr>
          <w:rFonts w:cs="Arial"/>
          <w:lang w:val="ru-RU" w:eastAsia="en-GB"/>
        </w:rPr>
        <w:t xml:space="preserve">во благо" в партнерстве с </w:t>
      </w:r>
      <w:hyperlink r:id="rId13" w:history="1">
        <w:r w:rsidR="00E96908" w:rsidRPr="007D16F1">
          <w:rPr>
            <w:rStyle w:val="Hyperlink"/>
            <w:rFonts w:cstheme="minorHAnsi"/>
            <w:lang w:val="ru-RU"/>
          </w:rPr>
          <w:t xml:space="preserve">Фондом </w:t>
        </w:r>
        <w:proofErr w:type="spellStart"/>
        <w:r w:rsidR="00E96908" w:rsidRPr="007D16F1">
          <w:rPr>
            <w:rStyle w:val="Hyperlink"/>
            <w:rFonts w:cstheme="minorHAnsi"/>
            <w:lang w:val="ru-RU"/>
          </w:rPr>
          <w:t>XPRIZE</w:t>
        </w:r>
        <w:proofErr w:type="spellEnd"/>
      </w:hyperlink>
      <w:r w:rsidR="00E96908" w:rsidRPr="007D16F1">
        <w:rPr>
          <w:rFonts w:cs="Arial"/>
          <w:lang w:val="ru-RU" w:eastAsia="en-GB"/>
        </w:rPr>
        <w:t> −</w:t>
      </w:r>
      <w:r w:rsidR="009F4D5D" w:rsidRPr="007D16F1">
        <w:rPr>
          <w:color w:val="000000"/>
          <w:lang w:val="ru-RU"/>
        </w:rPr>
        <w:t xml:space="preserve"> мировым лидером в проведении стимулирующих конкурсов с премиальным фондом</w:t>
      </w:r>
      <w:r w:rsidR="00C101C1" w:rsidRPr="007D16F1">
        <w:rPr>
          <w:lang w:val="ru-RU"/>
        </w:rPr>
        <w:t xml:space="preserve">, </w:t>
      </w:r>
      <w:hyperlink r:id="rId14" w:history="1">
        <w:r w:rsidR="00C101C1" w:rsidRPr="007D16F1">
          <w:rPr>
            <w:rStyle w:val="Hyperlink"/>
            <w:rFonts w:cstheme="minorHAnsi"/>
            <w:lang w:val="ru-RU"/>
          </w:rPr>
          <w:t>Ассоциацией вычислительной техники (</w:t>
        </w:r>
        <w:proofErr w:type="spellStart"/>
        <w:r w:rsidR="00C101C1" w:rsidRPr="007D16F1">
          <w:rPr>
            <w:rStyle w:val="Hyperlink"/>
            <w:rFonts w:cstheme="minorHAnsi"/>
            <w:lang w:val="ru-RU"/>
          </w:rPr>
          <w:t>ACM</w:t>
        </w:r>
        <w:proofErr w:type="spellEnd"/>
        <w:r w:rsidR="00C101C1" w:rsidRPr="007D16F1">
          <w:rPr>
            <w:rStyle w:val="Hyperlink"/>
            <w:rFonts w:cstheme="minorHAnsi"/>
            <w:lang w:val="ru-RU"/>
          </w:rPr>
          <w:t>)</w:t>
        </w:r>
      </w:hyperlink>
      <w:r w:rsidR="00C101C1" w:rsidRPr="007D16F1">
        <w:rPr>
          <w:rFonts w:cs="Arial"/>
          <w:lang w:val="ru-RU" w:eastAsia="en-GB"/>
        </w:rPr>
        <w:t xml:space="preserve"> и </w:t>
      </w:r>
      <w:r w:rsidR="009F4D5D" w:rsidRPr="007D16F1">
        <w:rPr>
          <w:rFonts w:cs="Arial"/>
          <w:lang w:val="ru-RU" w:eastAsia="en-GB"/>
        </w:rPr>
        <w:t>родственными учреждениями системы Организации Объединенных Наций</w:t>
      </w:r>
      <w:r w:rsidR="00C101C1" w:rsidRPr="007D16F1">
        <w:rPr>
          <w:lang w:val="ru-RU"/>
        </w:rPr>
        <w:t xml:space="preserve">. </w:t>
      </w:r>
      <w:r w:rsidR="00C101C1" w:rsidRPr="007D16F1">
        <w:rPr>
          <w:rFonts w:cs="Arial"/>
          <w:lang w:val="ru-RU" w:eastAsia="en-GB"/>
        </w:rPr>
        <w:t>Серия мероприятий "ИИ во благо"</w:t>
      </w:r>
      <w:r w:rsidR="00E96908" w:rsidRPr="007D16F1">
        <w:rPr>
          <w:rFonts w:cs="Arial"/>
          <w:lang w:val="ru-RU" w:eastAsia="en-GB"/>
        </w:rPr>
        <w:t> </w:t>
      </w:r>
      <w:proofErr w:type="gramStart"/>
      <w:r w:rsidR="00E96908" w:rsidRPr="007D16F1">
        <w:rPr>
          <w:rFonts w:cs="Arial"/>
          <w:lang w:val="ru-RU" w:eastAsia="en-GB"/>
        </w:rPr>
        <w:t>− это</w:t>
      </w:r>
      <w:proofErr w:type="gramEnd"/>
      <w:r w:rsidR="00C101C1" w:rsidRPr="007D16F1">
        <w:rPr>
          <w:rFonts w:cs="Arial"/>
          <w:lang w:val="ru-RU" w:eastAsia="en-GB"/>
        </w:rPr>
        <w:t xml:space="preserve"> </w:t>
      </w:r>
      <w:r w:rsidR="00E96908" w:rsidRPr="007D16F1">
        <w:rPr>
          <w:rFonts w:cs="Arial"/>
          <w:lang w:val="ru-RU" w:eastAsia="en-GB"/>
        </w:rPr>
        <w:t>передовая</w:t>
      </w:r>
      <w:r w:rsidR="00C101C1" w:rsidRPr="007D16F1">
        <w:rPr>
          <w:rFonts w:cs="Arial"/>
          <w:lang w:val="ru-RU" w:eastAsia="en-GB"/>
        </w:rPr>
        <w:t xml:space="preserve"> платформ</w:t>
      </w:r>
      <w:r w:rsidR="00E96908" w:rsidRPr="007D16F1">
        <w:rPr>
          <w:rFonts w:cs="Arial"/>
          <w:lang w:val="ru-RU" w:eastAsia="en-GB"/>
        </w:rPr>
        <w:t>а</w:t>
      </w:r>
      <w:r w:rsidR="00C101C1" w:rsidRPr="007D16F1">
        <w:rPr>
          <w:rFonts w:cs="Arial"/>
          <w:lang w:val="ru-RU" w:eastAsia="en-GB"/>
        </w:rPr>
        <w:t xml:space="preserve"> Организации Объединенных Наций для диалога по вопросам ИИ. </w:t>
      </w:r>
      <w:r w:rsidR="006C4E8D" w:rsidRPr="007D16F1">
        <w:rPr>
          <w:rFonts w:cs="Arial"/>
          <w:lang w:val="ru-RU" w:eastAsia="en-GB"/>
        </w:rPr>
        <w:t>В 2019</w:t>
      </w:r>
      <w:r w:rsidR="00BE355D" w:rsidRPr="007D16F1">
        <w:rPr>
          <w:rFonts w:cs="Arial"/>
          <w:lang w:val="ru-RU" w:eastAsia="en-GB"/>
        </w:rPr>
        <w:t> </w:t>
      </w:r>
      <w:r w:rsidR="006C4E8D" w:rsidRPr="007D16F1">
        <w:rPr>
          <w:rFonts w:cs="Arial"/>
          <w:lang w:val="ru-RU" w:eastAsia="en-GB"/>
        </w:rPr>
        <w:t>году</w:t>
      </w:r>
      <w:r w:rsidR="00F872E3" w:rsidRPr="007D16F1">
        <w:rPr>
          <w:rFonts w:cs="Arial"/>
          <w:lang w:val="ru-RU" w:eastAsia="en-GB"/>
        </w:rPr>
        <w:t xml:space="preserve"> </w:t>
      </w:r>
      <w:r w:rsidR="006C4E8D" w:rsidRPr="007D16F1">
        <w:rPr>
          <w:rFonts w:cs="Arial"/>
          <w:lang w:val="ru-RU" w:eastAsia="en-GB"/>
        </w:rPr>
        <w:t xml:space="preserve">для участия во </w:t>
      </w:r>
      <w:r w:rsidR="006C4E8D" w:rsidRPr="007D16F1">
        <w:rPr>
          <w:color w:val="000000"/>
          <w:lang w:val="ru-RU"/>
        </w:rPr>
        <w:t xml:space="preserve">Всемирном саммите "ИИ во благо" зарегистрировалось </w:t>
      </w:r>
      <w:r w:rsidR="00D635ED" w:rsidRPr="007D16F1">
        <w:rPr>
          <w:color w:val="000000"/>
          <w:lang w:val="ru-RU"/>
        </w:rPr>
        <w:t>свыше</w:t>
      </w:r>
      <w:r w:rsidR="006C4E8D" w:rsidRPr="007D16F1">
        <w:rPr>
          <w:color w:val="000000"/>
          <w:lang w:val="ru-RU"/>
        </w:rPr>
        <w:t xml:space="preserve"> 2300 участников из </w:t>
      </w:r>
      <w:r w:rsidR="006C4E8D" w:rsidRPr="007D16F1">
        <w:rPr>
          <w:color w:val="000000"/>
          <w:lang w:val="ru-RU"/>
        </w:rPr>
        <w:lastRenderedPageBreak/>
        <w:t>более чем 90 стран</w:t>
      </w:r>
      <w:r w:rsidR="006C4E8D" w:rsidRPr="007D16F1">
        <w:rPr>
          <w:rFonts w:cs="Arial"/>
          <w:lang w:val="ru-RU" w:eastAsia="en-GB"/>
        </w:rPr>
        <w:t xml:space="preserve"> </w:t>
      </w:r>
      <w:r w:rsidR="0029134A" w:rsidRPr="007D16F1">
        <w:rPr>
          <w:rFonts w:cs="Arial"/>
          <w:lang w:val="ru-RU" w:eastAsia="en-GB"/>
        </w:rPr>
        <w:t xml:space="preserve">и </w:t>
      </w:r>
      <w:r w:rsidR="00F872E3" w:rsidRPr="007D16F1">
        <w:rPr>
          <w:rFonts w:cs="Arial"/>
          <w:lang w:val="ru-RU" w:eastAsia="en-GB"/>
        </w:rPr>
        <w:t xml:space="preserve">370 </w:t>
      </w:r>
      <w:r w:rsidR="0029134A" w:rsidRPr="007D16F1">
        <w:rPr>
          <w:rFonts w:cs="Arial"/>
          <w:lang w:val="ru-RU" w:eastAsia="en-GB"/>
        </w:rPr>
        <w:t>ораторов</w:t>
      </w:r>
      <w:r w:rsidR="00F872E3" w:rsidRPr="007D16F1">
        <w:rPr>
          <w:rFonts w:cs="Arial"/>
          <w:lang w:val="ru-RU" w:eastAsia="en-GB"/>
        </w:rPr>
        <w:t xml:space="preserve">. </w:t>
      </w:r>
      <w:r w:rsidR="0029134A" w:rsidRPr="007D16F1">
        <w:rPr>
          <w:rFonts w:cs="Arial"/>
          <w:lang w:val="ru-RU" w:eastAsia="en-GB"/>
        </w:rPr>
        <w:t>С</w:t>
      </w:r>
      <w:r w:rsidR="00C101C1" w:rsidRPr="007D16F1">
        <w:rPr>
          <w:rFonts w:cs="Arial"/>
          <w:lang w:val="ru-RU" w:eastAsia="en-GB"/>
        </w:rPr>
        <w:t>аммит 201</w:t>
      </w:r>
      <w:r w:rsidR="00F872E3" w:rsidRPr="007D16F1">
        <w:rPr>
          <w:rFonts w:cs="Arial"/>
          <w:lang w:val="ru-RU" w:eastAsia="en-GB"/>
        </w:rPr>
        <w:t>9</w:t>
      </w:r>
      <w:r w:rsidR="00C101C1" w:rsidRPr="007D16F1">
        <w:rPr>
          <w:rFonts w:cs="Arial"/>
          <w:lang w:val="ru-RU" w:eastAsia="en-GB"/>
        </w:rPr>
        <w:t> года, ориентирован</w:t>
      </w:r>
      <w:r w:rsidR="00507C3A" w:rsidRPr="007D16F1">
        <w:rPr>
          <w:rFonts w:cs="Arial"/>
          <w:lang w:val="ru-RU" w:eastAsia="en-GB"/>
        </w:rPr>
        <w:t>ный</w:t>
      </w:r>
      <w:r w:rsidR="00C101C1" w:rsidRPr="007D16F1">
        <w:rPr>
          <w:rFonts w:cs="Arial"/>
          <w:lang w:val="ru-RU" w:eastAsia="en-GB"/>
        </w:rPr>
        <w:t xml:space="preserve"> на конкретные действия, </w:t>
      </w:r>
      <w:r w:rsidR="00507C3A" w:rsidRPr="007D16F1">
        <w:rPr>
          <w:rFonts w:cs="Arial"/>
          <w:lang w:val="ru-RU" w:eastAsia="en-GB"/>
        </w:rPr>
        <w:t>предоставил возможность</w:t>
      </w:r>
      <w:r w:rsidR="00C101C1" w:rsidRPr="007D16F1">
        <w:rPr>
          <w:rFonts w:cs="Arial"/>
          <w:lang w:val="ru-RU" w:eastAsia="en-GB"/>
        </w:rPr>
        <w:t xml:space="preserve"> определ</w:t>
      </w:r>
      <w:r w:rsidR="00507C3A" w:rsidRPr="007D16F1">
        <w:rPr>
          <w:rFonts w:cs="Arial"/>
          <w:lang w:val="ru-RU" w:eastAsia="en-GB"/>
        </w:rPr>
        <w:t>ить</w:t>
      </w:r>
      <w:r w:rsidR="00C101C1" w:rsidRPr="007D16F1">
        <w:rPr>
          <w:rFonts w:cs="Arial"/>
          <w:lang w:val="ru-RU" w:eastAsia="en-GB"/>
        </w:rPr>
        <w:t xml:space="preserve"> </w:t>
      </w:r>
      <w:r w:rsidR="009C19EF" w:rsidRPr="007D16F1">
        <w:rPr>
          <w:rFonts w:cs="Arial"/>
          <w:lang w:val="ru-RU" w:eastAsia="en-GB"/>
        </w:rPr>
        <w:t>области</w:t>
      </w:r>
      <w:r w:rsidR="00C101C1" w:rsidRPr="007D16F1">
        <w:rPr>
          <w:rFonts w:cs="Arial"/>
          <w:lang w:val="ru-RU" w:eastAsia="en-GB"/>
        </w:rPr>
        <w:t xml:space="preserve"> практического использования ИИ </w:t>
      </w:r>
      <w:r w:rsidR="00F65C63" w:rsidRPr="007D16F1">
        <w:rPr>
          <w:rFonts w:cs="Arial"/>
          <w:lang w:val="ru-RU" w:eastAsia="en-GB"/>
        </w:rPr>
        <w:t xml:space="preserve">и </w:t>
      </w:r>
      <w:r w:rsidR="00507C3A" w:rsidRPr="007D16F1">
        <w:rPr>
          <w:color w:val="000000"/>
          <w:lang w:val="ru-RU"/>
        </w:rPr>
        <w:t>обеспечивающие</w:t>
      </w:r>
      <w:r w:rsidR="00F65C63" w:rsidRPr="007D16F1">
        <w:rPr>
          <w:rFonts w:cs="Arial"/>
          <w:lang w:val="ru-RU" w:eastAsia="en-GB"/>
        </w:rPr>
        <w:t xml:space="preserve"> стратеги</w:t>
      </w:r>
      <w:r w:rsidR="00507C3A" w:rsidRPr="007D16F1">
        <w:rPr>
          <w:rFonts w:cs="Arial"/>
          <w:lang w:val="ru-RU" w:eastAsia="en-GB"/>
        </w:rPr>
        <w:t>и</w:t>
      </w:r>
      <w:r w:rsidR="00F65C63" w:rsidRPr="007D16F1">
        <w:rPr>
          <w:rFonts w:cs="Arial"/>
          <w:lang w:val="ru-RU" w:eastAsia="en-GB"/>
        </w:rPr>
        <w:t xml:space="preserve"> </w:t>
      </w:r>
      <w:r w:rsidR="00C101C1" w:rsidRPr="007D16F1">
        <w:rPr>
          <w:rFonts w:cs="Arial"/>
          <w:lang w:val="ru-RU" w:eastAsia="en-GB"/>
        </w:rPr>
        <w:t xml:space="preserve">для </w:t>
      </w:r>
      <w:r w:rsidR="00507C3A" w:rsidRPr="007D16F1">
        <w:rPr>
          <w:rFonts w:cs="Arial"/>
          <w:lang w:val="ru-RU" w:eastAsia="en-GB"/>
        </w:rPr>
        <w:t>повышения</w:t>
      </w:r>
      <w:r w:rsidR="00C101C1" w:rsidRPr="007D16F1">
        <w:rPr>
          <w:rFonts w:cs="Arial"/>
          <w:lang w:val="ru-RU" w:eastAsia="en-GB"/>
        </w:rPr>
        <w:t xml:space="preserve"> качества и устойчивости жизни на нашей планете. В ходе саммита было продолжено формулирование стратегий поддержки в целях обеспечения надежного, безопасного и открытого для всех развития технологий на основе ИИ и равноправного доступа к их преимуществам.</w:t>
      </w:r>
      <w:r w:rsidR="00507C3A" w:rsidRPr="007D16F1">
        <w:rPr>
          <w:color w:val="000000"/>
          <w:lang w:val="ru-RU"/>
        </w:rPr>
        <w:t xml:space="preserve"> </w:t>
      </w:r>
    </w:p>
    <w:p w14:paraId="658E6D37" w14:textId="02576D8F" w:rsidR="004D1D87" w:rsidRPr="007D16F1" w:rsidRDefault="00A71D5A" w:rsidP="004D1D87">
      <w:pPr>
        <w:rPr>
          <w:lang w:val="ru-RU"/>
        </w:rPr>
      </w:pPr>
      <w:r w:rsidRPr="007D16F1">
        <w:rPr>
          <w:lang w:val="ru-RU"/>
        </w:rPr>
        <w:t>10</w:t>
      </w:r>
      <w:r w:rsidRPr="007D16F1">
        <w:rPr>
          <w:lang w:val="ru-RU"/>
        </w:rPr>
        <w:tab/>
      </w:r>
      <w:r w:rsidRPr="007D16F1">
        <w:rPr>
          <w:color w:val="000000"/>
          <w:lang w:val="ru-RU"/>
        </w:rPr>
        <w:t xml:space="preserve">19-й Глобальный симпозиум для регуляторных органов (ГСР) состоялся </w:t>
      </w:r>
      <w:r w:rsidR="004D1D87" w:rsidRPr="007D16F1">
        <w:rPr>
          <w:lang w:val="ru-RU"/>
        </w:rPr>
        <w:t>9</w:t>
      </w:r>
      <w:r w:rsidR="00990A6E" w:rsidRPr="007D16F1">
        <w:rPr>
          <w:lang w:val="ru-RU"/>
        </w:rPr>
        <w:t>−</w:t>
      </w:r>
      <w:r w:rsidR="004D1D87" w:rsidRPr="007D16F1">
        <w:rPr>
          <w:lang w:val="ru-RU"/>
        </w:rPr>
        <w:t>12 </w:t>
      </w:r>
      <w:r w:rsidRPr="007D16F1">
        <w:rPr>
          <w:lang w:val="ru-RU"/>
        </w:rPr>
        <w:t>июля</w:t>
      </w:r>
      <w:r w:rsidR="004D1D87" w:rsidRPr="007D16F1">
        <w:rPr>
          <w:lang w:val="ru-RU"/>
        </w:rPr>
        <w:t> 2019</w:t>
      </w:r>
      <w:r w:rsidR="00990A6E" w:rsidRPr="007D16F1">
        <w:rPr>
          <w:lang w:val="ru-RU"/>
        </w:rPr>
        <w:t xml:space="preserve"> года </w:t>
      </w:r>
      <w:r w:rsidRPr="007D16F1">
        <w:rPr>
          <w:lang w:val="ru-RU"/>
        </w:rPr>
        <w:t xml:space="preserve">в </w:t>
      </w:r>
      <w:r w:rsidRPr="007D16F1">
        <w:rPr>
          <w:color w:val="000000"/>
          <w:lang w:val="ru-RU"/>
        </w:rPr>
        <w:t>Порт-Вила, Вануату, и был посвящен теме "Возможность установления соединений для всех: будущее регулирования</w:t>
      </w:r>
      <w:r w:rsidRPr="007D16F1">
        <w:rPr>
          <w:lang w:val="ru-RU"/>
        </w:rPr>
        <w:t>"</w:t>
      </w:r>
      <w:r w:rsidR="004D1D87" w:rsidRPr="007D16F1">
        <w:rPr>
          <w:lang w:val="ru-RU"/>
        </w:rPr>
        <w:t xml:space="preserve">. </w:t>
      </w:r>
      <w:r w:rsidR="00A82B6F" w:rsidRPr="007D16F1">
        <w:rPr>
          <w:lang w:val="ru-RU"/>
        </w:rPr>
        <w:t>Регуляторные органы</w:t>
      </w:r>
      <w:r w:rsidR="004D1D87" w:rsidRPr="007D16F1">
        <w:rPr>
          <w:lang w:val="ru-RU"/>
        </w:rPr>
        <w:t xml:space="preserve"> </w:t>
      </w:r>
      <w:r w:rsidR="00A82B6F" w:rsidRPr="007D16F1">
        <w:rPr>
          <w:color w:val="000000"/>
          <w:lang w:val="ru-RU"/>
        </w:rPr>
        <w:t xml:space="preserve">определили и одобрили набор нормативных </w:t>
      </w:r>
      <w:r w:rsidR="00A82B6F" w:rsidRPr="007D16F1">
        <w:rPr>
          <w:b/>
          <w:bCs/>
          <w:color w:val="000000"/>
          <w:lang w:val="ru-RU"/>
        </w:rPr>
        <w:t>Руководящих указаний на основе примеров передового опыта</w:t>
      </w:r>
      <w:r w:rsidR="00A82B6F" w:rsidRPr="007D16F1">
        <w:rPr>
          <w:color w:val="000000"/>
          <w:lang w:val="ru-RU"/>
        </w:rPr>
        <w:t xml:space="preserve"> для ускорения внедрения цифровых соединений</w:t>
      </w:r>
      <w:r w:rsidR="004D1D87" w:rsidRPr="007D16F1">
        <w:rPr>
          <w:lang w:val="ru-RU"/>
        </w:rPr>
        <w:t>.</w:t>
      </w:r>
    </w:p>
    <w:p w14:paraId="4D970B67" w14:textId="0A5134F6" w:rsidR="004D1D87" w:rsidRPr="007D16F1" w:rsidRDefault="004D1D87" w:rsidP="004D1D87">
      <w:pPr>
        <w:rPr>
          <w:rFonts w:cs="Calibri"/>
          <w:lang w:val="ru-RU"/>
        </w:rPr>
      </w:pPr>
      <w:r w:rsidRPr="007D16F1">
        <w:rPr>
          <w:lang w:val="ru-RU"/>
        </w:rPr>
        <w:t>11</w:t>
      </w:r>
      <w:r w:rsidRPr="007D16F1">
        <w:rPr>
          <w:lang w:val="ru-RU"/>
        </w:rPr>
        <w:tab/>
      </w:r>
      <w:r w:rsidR="00A82B6F" w:rsidRPr="007D16F1">
        <w:rPr>
          <w:color w:val="000000"/>
          <w:lang w:val="ru-RU"/>
        </w:rPr>
        <w:t xml:space="preserve">Всемирное мероприятие ITU Telecom-2019 проходило 9−12 сентября </w:t>
      </w:r>
      <w:r w:rsidR="00D635ED" w:rsidRPr="007D16F1">
        <w:rPr>
          <w:color w:val="000000"/>
          <w:lang w:val="ru-RU"/>
        </w:rPr>
        <w:t xml:space="preserve">2019 года </w:t>
      </w:r>
      <w:r w:rsidR="00A82B6F" w:rsidRPr="007D16F1">
        <w:rPr>
          <w:color w:val="000000"/>
          <w:lang w:val="ru-RU"/>
        </w:rPr>
        <w:t>в Будапеште, Венгрия</w:t>
      </w:r>
      <w:r w:rsidR="00934078" w:rsidRPr="007D16F1">
        <w:rPr>
          <w:color w:val="000000"/>
          <w:lang w:val="ru-RU"/>
        </w:rPr>
        <w:t>. 19-е Всемирное мероприятие ITU Telecom</w:t>
      </w:r>
      <w:r w:rsidR="00A82B6F" w:rsidRPr="007D16F1">
        <w:rPr>
          <w:color w:val="000000"/>
          <w:lang w:val="ru-RU"/>
        </w:rPr>
        <w:t xml:space="preserve"> было </w:t>
      </w:r>
      <w:r w:rsidR="009D2646" w:rsidRPr="007D16F1">
        <w:rPr>
          <w:color w:val="000000"/>
          <w:lang w:val="ru-RU"/>
        </w:rPr>
        <w:t>о</w:t>
      </w:r>
      <w:r w:rsidR="00934078" w:rsidRPr="007D16F1">
        <w:rPr>
          <w:color w:val="000000"/>
          <w:lang w:val="ru-RU"/>
        </w:rPr>
        <w:t xml:space="preserve">рганизовано в этой стране по приглашению правительства Венгрии и </w:t>
      </w:r>
      <w:r w:rsidR="00A82B6F" w:rsidRPr="007D16F1">
        <w:rPr>
          <w:color w:val="000000"/>
          <w:lang w:val="ru-RU"/>
        </w:rPr>
        <w:t>посвящено теме</w:t>
      </w:r>
      <w:r w:rsidR="00555A9D" w:rsidRPr="007D16F1">
        <w:rPr>
          <w:color w:val="000000"/>
          <w:lang w:val="ru-RU"/>
        </w:rPr>
        <w:t>:</w:t>
      </w:r>
      <w:r w:rsidR="00A82B6F" w:rsidRPr="007D16F1">
        <w:rPr>
          <w:color w:val="000000"/>
          <w:lang w:val="ru-RU"/>
        </w:rPr>
        <w:t xml:space="preserve"> "Вместе осуществляя инновации</w:t>
      </w:r>
      <w:r w:rsidRPr="007D16F1">
        <w:rPr>
          <w:lang w:val="ru-RU"/>
        </w:rPr>
        <w:t xml:space="preserve">: </w:t>
      </w:r>
      <w:r w:rsidR="00555A9D" w:rsidRPr="007D16F1">
        <w:rPr>
          <w:color w:val="000000"/>
          <w:lang w:val="ru-RU"/>
        </w:rPr>
        <w:t>важно обеспечить возможность соединений</w:t>
      </w:r>
      <w:r w:rsidR="00A05055" w:rsidRPr="007D16F1">
        <w:rPr>
          <w:lang w:val="ru-RU"/>
        </w:rPr>
        <w:t>"</w:t>
      </w:r>
      <w:r w:rsidRPr="007D16F1">
        <w:rPr>
          <w:lang w:val="ru-RU"/>
        </w:rPr>
        <w:t xml:space="preserve">. </w:t>
      </w:r>
      <w:r w:rsidR="009D2646" w:rsidRPr="007D16F1">
        <w:rPr>
          <w:lang w:val="ru-RU"/>
        </w:rPr>
        <w:t>На нем выступило более</w:t>
      </w:r>
      <w:r w:rsidRPr="007D16F1">
        <w:rPr>
          <w:lang w:val="ru-RU"/>
        </w:rPr>
        <w:t xml:space="preserve"> 250 </w:t>
      </w:r>
      <w:r w:rsidR="009D2646" w:rsidRPr="007D16F1">
        <w:rPr>
          <w:lang w:val="ru-RU"/>
        </w:rPr>
        <w:t>экспертов со всего мира</w:t>
      </w:r>
      <w:r w:rsidRPr="007D16F1">
        <w:rPr>
          <w:lang w:val="ru-RU"/>
        </w:rPr>
        <w:t xml:space="preserve">, </w:t>
      </w:r>
      <w:r w:rsidR="009D2646" w:rsidRPr="007D16F1">
        <w:rPr>
          <w:lang w:val="ru-RU"/>
        </w:rPr>
        <w:t>продемонстрировавших инновации</w:t>
      </w:r>
      <w:r w:rsidRPr="007D16F1">
        <w:rPr>
          <w:lang w:val="ru-RU"/>
        </w:rPr>
        <w:t xml:space="preserve">, </w:t>
      </w:r>
      <w:r w:rsidR="00E67F9A" w:rsidRPr="007D16F1">
        <w:rPr>
          <w:lang w:val="ru-RU"/>
        </w:rPr>
        <w:t>кадровый потенциал</w:t>
      </w:r>
      <w:r w:rsidR="009D2646" w:rsidRPr="007D16F1">
        <w:rPr>
          <w:lang w:val="ru-RU"/>
        </w:rPr>
        <w:t xml:space="preserve"> и возможности для инвестиций</w:t>
      </w:r>
      <w:r w:rsidRPr="007D16F1">
        <w:rPr>
          <w:lang w:val="ru-RU"/>
        </w:rPr>
        <w:t>.</w:t>
      </w:r>
    </w:p>
    <w:p w14:paraId="4CBB88B2" w14:textId="454092D8" w:rsidR="004D1D87" w:rsidRPr="007D16F1" w:rsidRDefault="004D1D87" w:rsidP="004D1D87">
      <w:pPr>
        <w:rPr>
          <w:lang w:val="ru-RU"/>
        </w:rPr>
      </w:pPr>
      <w:r w:rsidRPr="007D16F1">
        <w:rPr>
          <w:lang w:val="ru-RU"/>
        </w:rPr>
        <w:t>12</w:t>
      </w:r>
      <w:r w:rsidRPr="007D16F1">
        <w:rPr>
          <w:lang w:val="ru-RU"/>
        </w:rPr>
        <w:tab/>
      </w:r>
      <w:r w:rsidR="00E67F9A" w:rsidRPr="007D16F1">
        <w:rPr>
          <w:color w:val="000000"/>
          <w:lang w:val="ru-RU"/>
        </w:rPr>
        <w:t>Комисси</w:t>
      </w:r>
      <w:r w:rsidR="00D635ED" w:rsidRPr="007D16F1">
        <w:rPr>
          <w:color w:val="000000"/>
          <w:lang w:val="ru-RU"/>
        </w:rPr>
        <w:t>я</w:t>
      </w:r>
      <w:r w:rsidR="00E67F9A" w:rsidRPr="007D16F1">
        <w:rPr>
          <w:color w:val="000000"/>
          <w:lang w:val="ru-RU"/>
        </w:rPr>
        <w:t xml:space="preserve"> по широкополосной связи в интересах устойчивого развития </w:t>
      </w:r>
      <w:r w:rsidR="00E67F9A" w:rsidRPr="007D16F1">
        <w:rPr>
          <w:lang w:val="ru-RU"/>
        </w:rPr>
        <w:t>собралась</w:t>
      </w:r>
      <w:r w:rsidRPr="007D16F1">
        <w:rPr>
          <w:lang w:val="ru-RU"/>
        </w:rPr>
        <w:t xml:space="preserve"> 22</w:t>
      </w:r>
      <w:r w:rsidR="00990A6E" w:rsidRPr="007D16F1">
        <w:rPr>
          <w:lang w:val="ru-RU"/>
        </w:rPr>
        <w:t> </w:t>
      </w:r>
      <w:r w:rsidR="00E67F9A" w:rsidRPr="007D16F1">
        <w:rPr>
          <w:lang w:val="ru-RU"/>
        </w:rPr>
        <w:t>сентября</w:t>
      </w:r>
      <w:r w:rsidRPr="007D16F1">
        <w:rPr>
          <w:lang w:val="ru-RU"/>
        </w:rPr>
        <w:t xml:space="preserve"> 2019</w:t>
      </w:r>
      <w:r w:rsidR="00E67F9A" w:rsidRPr="007D16F1">
        <w:rPr>
          <w:lang w:val="ru-RU"/>
        </w:rPr>
        <w:t xml:space="preserve"> года в </w:t>
      </w:r>
      <w:r w:rsidR="00E67F9A" w:rsidRPr="007D16F1">
        <w:rPr>
          <w:color w:val="000000"/>
          <w:lang w:val="ru-RU"/>
        </w:rPr>
        <w:t>Нью-Йорке</w:t>
      </w:r>
      <w:r w:rsidR="00E67F9A" w:rsidRPr="007D16F1">
        <w:rPr>
          <w:lang w:val="ru-RU"/>
        </w:rPr>
        <w:t xml:space="preserve"> </w:t>
      </w:r>
      <w:r w:rsidR="006808C0" w:rsidRPr="007D16F1">
        <w:rPr>
          <w:lang w:val="ru-RU"/>
        </w:rPr>
        <w:t xml:space="preserve">во время </w:t>
      </w:r>
      <w:r w:rsidRPr="007D16F1">
        <w:rPr>
          <w:lang w:val="ru-RU"/>
        </w:rPr>
        <w:t>74</w:t>
      </w:r>
      <w:r w:rsidR="006808C0" w:rsidRPr="007D16F1">
        <w:rPr>
          <w:lang w:val="ru-RU"/>
        </w:rPr>
        <w:t>-й сессии ГА ООН</w:t>
      </w:r>
      <w:r w:rsidRPr="007D16F1">
        <w:rPr>
          <w:lang w:val="ru-RU"/>
        </w:rPr>
        <w:t xml:space="preserve">. </w:t>
      </w:r>
      <w:r w:rsidR="00E525B7" w:rsidRPr="007D16F1">
        <w:rPr>
          <w:lang w:val="ru-RU"/>
        </w:rPr>
        <w:t>На этом собрании был представлен отчет "</w:t>
      </w:r>
      <w:r w:rsidR="006808C0" w:rsidRPr="007D16F1">
        <w:rPr>
          <w:i/>
          <w:lang w:val="ru-RU"/>
        </w:rPr>
        <w:t>Состояние широкополосной связи,</w:t>
      </w:r>
      <w:r w:rsidRPr="007D16F1">
        <w:rPr>
          <w:i/>
          <w:iCs/>
          <w:lang w:val="ru-RU"/>
        </w:rPr>
        <w:t xml:space="preserve"> 2019</w:t>
      </w:r>
      <w:r w:rsidR="006808C0" w:rsidRPr="007D16F1">
        <w:rPr>
          <w:i/>
          <w:iCs/>
          <w:lang w:val="ru-RU"/>
        </w:rPr>
        <w:t xml:space="preserve"> год</w:t>
      </w:r>
      <w:r w:rsidRPr="007D16F1">
        <w:rPr>
          <w:i/>
          <w:iCs/>
          <w:lang w:val="ru-RU"/>
        </w:rPr>
        <w:t xml:space="preserve">: </w:t>
      </w:r>
      <w:r w:rsidR="006808C0" w:rsidRPr="007D16F1">
        <w:rPr>
          <w:i/>
          <w:color w:val="000000"/>
          <w:lang w:val="ru-RU"/>
        </w:rPr>
        <w:t>широкополосная связь как основа устойчивого развития</w:t>
      </w:r>
      <w:r w:rsidR="00E525B7" w:rsidRPr="007D16F1">
        <w:rPr>
          <w:lang w:val="ru-RU"/>
        </w:rPr>
        <w:t>"</w:t>
      </w:r>
      <w:r w:rsidRPr="007D16F1">
        <w:rPr>
          <w:lang w:val="ru-RU"/>
        </w:rPr>
        <w:t xml:space="preserve">. </w:t>
      </w:r>
      <w:r w:rsidR="00E525B7" w:rsidRPr="007D16F1">
        <w:rPr>
          <w:lang w:val="ru-RU"/>
        </w:rPr>
        <w:t xml:space="preserve">В этом отчете предлагается </w:t>
      </w:r>
      <w:r w:rsidR="00E525B7" w:rsidRPr="007D16F1">
        <w:rPr>
          <w:color w:val="000000"/>
          <w:lang w:val="ru-RU"/>
        </w:rPr>
        <w:t>новая коллективная стратегия продвижения концепции "реальной и универсальной возможности установления соединений" путем усиления акцента на совместном использовании ресурсов и более целостного подхода, в рамках которого широкополосная связь рассматривается как базовая коммунальная услуга для населения</w:t>
      </w:r>
      <w:r w:rsidRPr="007D16F1">
        <w:rPr>
          <w:lang w:val="ru-RU"/>
        </w:rPr>
        <w:t>.</w:t>
      </w:r>
    </w:p>
    <w:p w14:paraId="05471CAC" w14:textId="4815756B" w:rsidR="00100B39" w:rsidRPr="007D16F1" w:rsidRDefault="00100B39" w:rsidP="00100B39">
      <w:pPr>
        <w:rPr>
          <w:rFonts w:cs="Arial"/>
          <w:lang w:val="ru-RU" w:eastAsia="en-GB"/>
        </w:rPr>
      </w:pPr>
      <w:r w:rsidRPr="007D16F1">
        <w:rPr>
          <w:rFonts w:cs="Arial"/>
          <w:lang w:val="ru-RU" w:eastAsia="en-GB"/>
        </w:rPr>
        <w:t>13</w:t>
      </w:r>
      <w:r w:rsidRPr="007D16F1">
        <w:rPr>
          <w:rFonts w:cs="Arial"/>
          <w:lang w:val="ru-RU" w:eastAsia="en-GB"/>
        </w:rPr>
        <w:tab/>
      </w:r>
      <w:r w:rsidR="00F26395" w:rsidRPr="007D16F1">
        <w:rPr>
          <w:color w:val="000000"/>
          <w:lang w:val="ru-RU"/>
        </w:rPr>
        <w:t xml:space="preserve">Всемирная конференция радиосвязи МСЭ 2019 года </w:t>
      </w:r>
      <w:r w:rsidR="00F26395" w:rsidRPr="007D16F1">
        <w:rPr>
          <w:rFonts w:cs="Arial"/>
          <w:lang w:val="ru-RU" w:eastAsia="en-GB"/>
        </w:rPr>
        <w:t xml:space="preserve">(ВКР-19) </w:t>
      </w:r>
      <w:r w:rsidR="00F26395" w:rsidRPr="007D16F1">
        <w:rPr>
          <w:color w:val="000000"/>
          <w:lang w:val="ru-RU"/>
        </w:rPr>
        <w:t xml:space="preserve">состоялась в Шарм-эль-Шейхе, Египет, 28 октября </w:t>
      </w:r>
      <w:r w:rsidR="00990A6E" w:rsidRPr="007D16F1">
        <w:rPr>
          <w:color w:val="000000"/>
          <w:lang w:val="ru-RU"/>
        </w:rPr>
        <w:t>−</w:t>
      </w:r>
      <w:r w:rsidR="00F26395" w:rsidRPr="007D16F1">
        <w:rPr>
          <w:color w:val="000000"/>
          <w:lang w:val="ru-RU"/>
        </w:rPr>
        <w:t xml:space="preserve"> 22 ноября 2019 года</w:t>
      </w:r>
      <w:r w:rsidRPr="007D16F1">
        <w:rPr>
          <w:rFonts w:cs="Arial"/>
          <w:lang w:val="ru-RU" w:eastAsia="en-GB"/>
        </w:rPr>
        <w:t xml:space="preserve">. </w:t>
      </w:r>
      <w:r w:rsidR="00F26395" w:rsidRPr="007D16F1">
        <w:rPr>
          <w:rFonts w:cs="Arial"/>
          <w:lang w:val="ru-RU" w:eastAsia="en-GB"/>
        </w:rPr>
        <w:t xml:space="preserve">На Конференции был рассмотрен и </w:t>
      </w:r>
      <w:r w:rsidR="00F26395" w:rsidRPr="007D16F1">
        <w:rPr>
          <w:color w:val="000000"/>
          <w:lang w:val="ru-RU"/>
        </w:rPr>
        <w:t>пересмотрен Регламент радиосвязи − международный договор, регулирующий использование радиочастотного спектра, а</w:t>
      </w:r>
      <w:r w:rsidR="00990A6E" w:rsidRPr="007D16F1">
        <w:rPr>
          <w:color w:val="000000"/>
          <w:lang w:val="ru-RU"/>
        </w:rPr>
        <w:t> </w:t>
      </w:r>
      <w:r w:rsidR="00F26395" w:rsidRPr="007D16F1">
        <w:rPr>
          <w:color w:val="000000"/>
          <w:lang w:val="ru-RU"/>
        </w:rPr>
        <w:t>также геостационарных спутниковых и негеостационарных спутниковых орбит</w:t>
      </w:r>
      <w:r w:rsidRPr="007D16F1">
        <w:rPr>
          <w:rFonts w:cs="Arial"/>
          <w:lang w:val="ru-RU" w:eastAsia="en-GB"/>
        </w:rPr>
        <w:t>.</w:t>
      </w:r>
    </w:p>
    <w:p w14:paraId="3FFF1974" w14:textId="19E1D507" w:rsidR="00182486" w:rsidRPr="007D16F1" w:rsidRDefault="00100B39" w:rsidP="00100B39">
      <w:pPr>
        <w:rPr>
          <w:color w:val="000000"/>
          <w:lang w:val="ru-RU"/>
        </w:rPr>
      </w:pPr>
      <w:r w:rsidRPr="007D16F1">
        <w:rPr>
          <w:rFonts w:cs="Arial"/>
          <w:lang w:val="ru-RU" w:eastAsia="en-GB"/>
        </w:rPr>
        <w:t>14</w:t>
      </w:r>
      <w:r w:rsidRPr="007D16F1">
        <w:rPr>
          <w:rFonts w:cs="Arial"/>
          <w:lang w:val="ru-RU" w:eastAsia="en-GB"/>
        </w:rPr>
        <w:tab/>
      </w:r>
      <w:r w:rsidR="00803298" w:rsidRPr="007D16F1">
        <w:rPr>
          <w:rFonts w:cs="Arial"/>
          <w:lang w:val="ru-RU" w:eastAsia="en-GB"/>
        </w:rPr>
        <w:t xml:space="preserve">На ВКР-19 зарегистрировалось рекордное количество </w:t>
      </w:r>
      <w:r w:rsidR="00990A6E" w:rsidRPr="007D16F1">
        <w:rPr>
          <w:rFonts w:cs="Arial"/>
          <w:lang w:val="ru-RU" w:eastAsia="en-GB"/>
        </w:rPr>
        <w:t>−</w:t>
      </w:r>
      <w:r w:rsidR="00803298" w:rsidRPr="007D16F1">
        <w:rPr>
          <w:rFonts w:cs="Arial"/>
          <w:lang w:val="ru-RU" w:eastAsia="en-GB"/>
        </w:rPr>
        <w:t xml:space="preserve"> </w:t>
      </w:r>
      <w:r w:rsidRPr="007D16F1">
        <w:rPr>
          <w:rFonts w:cs="Arial"/>
          <w:lang w:val="ru-RU" w:eastAsia="en-GB"/>
        </w:rPr>
        <w:t xml:space="preserve">3420 </w:t>
      </w:r>
      <w:r w:rsidR="00803298" w:rsidRPr="007D16F1">
        <w:rPr>
          <w:rFonts w:cs="Arial"/>
          <w:lang w:val="ru-RU" w:eastAsia="en-GB"/>
        </w:rPr>
        <w:t>участников</w:t>
      </w:r>
      <w:r w:rsidRPr="007D16F1">
        <w:rPr>
          <w:rFonts w:cs="Arial"/>
          <w:lang w:val="ru-RU" w:eastAsia="en-GB"/>
        </w:rPr>
        <w:t xml:space="preserve">, </w:t>
      </w:r>
      <w:r w:rsidR="00803298" w:rsidRPr="007D16F1">
        <w:rPr>
          <w:rFonts w:cs="Arial"/>
          <w:lang w:val="ru-RU" w:eastAsia="en-GB"/>
        </w:rPr>
        <w:t>включа</w:t>
      </w:r>
      <w:r w:rsidR="00631720" w:rsidRPr="007D16F1">
        <w:rPr>
          <w:rFonts w:cs="Arial"/>
          <w:lang w:val="ru-RU" w:eastAsia="en-GB"/>
        </w:rPr>
        <w:t>ющих</w:t>
      </w:r>
      <w:r w:rsidR="00803298" w:rsidRPr="007D16F1">
        <w:rPr>
          <w:rFonts w:cs="Arial"/>
          <w:lang w:val="ru-RU" w:eastAsia="en-GB"/>
        </w:rPr>
        <w:t xml:space="preserve"> делегатов </w:t>
      </w:r>
      <w:r w:rsidR="00803298" w:rsidRPr="007D16F1">
        <w:rPr>
          <w:color w:val="000000"/>
          <w:lang w:val="ru-RU"/>
        </w:rPr>
        <w:t>от большинства из 193 Государств – Членов МСЭ, а также от более чем 260</w:t>
      </w:r>
      <w:r w:rsidR="00182486" w:rsidRPr="007D16F1">
        <w:rPr>
          <w:color w:val="000000"/>
          <w:lang w:val="ru-RU"/>
        </w:rPr>
        <w:t xml:space="preserve"> Членов Сектора радиосвязи МСЭ, представля</w:t>
      </w:r>
      <w:r w:rsidR="00631720" w:rsidRPr="007D16F1">
        <w:rPr>
          <w:color w:val="000000"/>
          <w:lang w:val="ru-RU"/>
        </w:rPr>
        <w:t>ющих</w:t>
      </w:r>
      <w:r w:rsidR="00182486" w:rsidRPr="007D16F1">
        <w:rPr>
          <w:color w:val="000000"/>
          <w:lang w:val="ru-RU"/>
        </w:rPr>
        <w:t xml:space="preserve"> международные организации, производителей оборудования, операторов сетей и отраслевые форумы, участв</w:t>
      </w:r>
      <w:r w:rsidR="00631720" w:rsidRPr="007D16F1">
        <w:rPr>
          <w:color w:val="000000"/>
          <w:lang w:val="ru-RU"/>
        </w:rPr>
        <w:t>ующие в ее работе</w:t>
      </w:r>
      <w:r w:rsidR="00182486" w:rsidRPr="007D16F1">
        <w:rPr>
          <w:color w:val="000000"/>
          <w:lang w:val="ru-RU"/>
        </w:rPr>
        <w:t xml:space="preserve"> в качестве наблюдателей</w:t>
      </w:r>
      <w:r w:rsidR="00631720" w:rsidRPr="007D16F1">
        <w:rPr>
          <w:color w:val="000000"/>
          <w:lang w:val="ru-RU"/>
        </w:rPr>
        <w:t>.</w:t>
      </w:r>
    </w:p>
    <w:p w14:paraId="352ED2A6" w14:textId="0B8C7F74" w:rsidR="004D1D87" w:rsidRPr="007D16F1" w:rsidRDefault="00100B39" w:rsidP="00100B39">
      <w:pPr>
        <w:rPr>
          <w:rFonts w:cs="Arial"/>
          <w:lang w:val="ru-RU" w:eastAsia="en-GB"/>
        </w:rPr>
      </w:pPr>
      <w:r w:rsidRPr="007D16F1">
        <w:rPr>
          <w:rFonts w:cs="Arial"/>
          <w:lang w:val="ru-RU" w:eastAsia="en-GB"/>
        </w:rPr>
        <w:t>15</w:t>
      </w:r>
      <w:r w:rsidRPr="007D16F1">
        <w:rPr>
          <w:rFonts w:cs="Arial"/>
          <w:lang w:val="ru-RU" w:eastAsia="en-GB"/>
        </w:rPr>
        <w:tab/>
      </w:r>
      <w:r w:rsidR="00D176EC" w:rsidRPr="007D16F1">
        <w:rPr>
          <w:color w:val="000000"/>
          <w:lang w:val="ru-RU"/>
        </w:rPr>
        <w:t>Ассамблея радиосвязи 2019 года состоялась 21</w:t>
      </w:r>
      <w:r w:rsidR="00990A6E" w:rsidRPr="007D16F1">
        <w:rPr>
          <w:color w:val="000000"/>
          <w:lang w:val="ru-RU"/>
        </w:rPr>
        <w:t>−</w:t>
      </w:r>
      <w:r w:rsidR="00D176EC" w:rsidRPr="007D16F1">
        <w:rPr>
          <w:color w:val="000000"/>
          <w:lang w:val="ru-RU"/>
        </w:rPr>
        <w:t xml:space="preserve">25 октября 2019 года, а первая сессия Подготовительного собрания к Конференции для ВКР-23 </w:t>
      </w:r>
      <w:r w:rsidR="003139BC" w:rsidRPr="007D16F1">
        <w:rPr>
          <w:color w:val="000000"/>
          <w:lang w:val="ru-RU"/>
        </w:rPr>
        <w:t>про</w:t>
      </w:r>
      <w:r w:rsidR="003655BB" w:rsidRPr="007D16F1">
        <w:rPr>
          <w:color w:val="000000"/>
          <w:lang w:val="ru-RU"/>
        </w:rPr>
        <w:t>ш</w:t>
      </w:r>
      <w:r w:rsidR="003139BC" w:rsidRPr="007D16F1">
        <w:rPr>
          <w:color w:val="000000"/>
          <w:lang w:val="ru-RU"/>
        </w:rPr>
        <w:t>ла</w:t>
      </w:r>
      <w:r w:rsidR="00D176EC" w:rsidRPr="007D16F1">
        <w:rPr>
          <w:color w:val="000000"/>
          <w:lang w:val="ru-RU"/>
        </w:rPr>
        <w:t xml:space="preserve"> с 25 </w:t>
      </w:r>
      <w:r w:rsidR="003139BC" w:rsidRPr="007D16F1">
        <w:rPr>
          <w:color w:val="000000"/>
          <w:lang w:val="ru-RU"/>
        </w:rPr>
        <w:t>по</w:t>
      </w:r>
      <w:r w:rsidR="00D176EC" w:rsidRPr="007D16F1">
        <w:rPr>
          <w:color w:val="000000"/>
          <w:lang w:val="ru-RU"/>
        </w:rPr>
        <w:t xml:space="preserve"> 26 ноября 2019 года</w:t>
      </w:r>
      <w:r w:rsidR="003139BC" w:rsidRPr="007D16F1">
        <w:rPr>
          <w:color w:val="000000"/>
          <w:lang w:val="ru-RU"/>
        </w:rPr>
        <w:t>. Эти два собрания позволили определить программу работы</w:t>
      </w:r>
      <w:r w:rsidR="008563AB" w:rsidRPr="007D16F1">
        <w:rPr>
          <w:color w:val="000000"/>
          <w:lang w:val="ru-RU"/>
        </w:rPr>
        <w:t xml:space="preserve"> для МСЭ</w:t>
      </w:r>
      <w:r w:rsidR="008563AB" w:rsidRPr="007D16F1">
        <w:rPr>
          <w:rFonts w:cs="Arial"/>
          <w:lang w:val="ru-RU" w:eastAsia="en-GB"/>
        </w:rPr>
        <w:t>-R</w:t>
      </w:r>
      <w:r w:rsidR="003139BC" w:rsidRPr="007D16F1">
        <w:rPr>
          <w:color w:val="000000"/>
          <w:lang w:val="ru-RU"/>
        </w:rPr>
        <w:t xml:space="preserve"> и управлени</w:t>
      </w:r>
      <w:r w:rsidR="008563AB" w:rsidRPr="007D16F1">
        <w:rPr>
          <w:color w:val="000000"/>
          <w:lang w:val="ru-RU"/>
        </w:rPr>
        <w:t>е</w:t>
      </w:r>
      <w:r w:rsidR="003139BC" w:rsidRPr="007D16F1">
        <w:rPr>
          <w:color w:val="000000"/>
          <w:lang w:val="ru-RU"/>
        </w:rPr>
        <w:t xml:space="preserve"> </w:t>
      </w:r>
      <w:r w:rsidR="008563AB" w:rsidRPr="007D16F1">
        <w:rPr>
          <w:color w:val="000000"/>
          <w:lang w:val="ru-RU"/>
        </w:rPr>
        <w:t xml:space="preserve">им </w:t>
      </w:r>
      <w:r w:rsidR="003139BC" w:rsidRPr="007D16F1">
        <w:rPr>
          <w:rFonts w:cs="Arial"/>
          <w:lang w:val="ru-RU" w:eastAsia="en-GB"/>
        </w:rPr>
        <w:t xml:space="preserve">на </w:t>
      </w:r>
      <w:r w:rsidR="00C52004" w:rsidRPr="007D16F1">
        <w:rPr>
          <w:rFonts w:cs="Arial"/>
          <w:lang w:val="ru-RU" w:eastAsia="en-GB"/>
        </w:rPr>
        <w:t>ближайшие</w:t>
      </w:r>
      <w:r w:rsidR="003139BC" w:rsidRPr="007D16F1">
        <w:rPr>
          <w:rFonts w:cs="Arial"/>
          <w:lang w:val="ru-RU" w:eastAsia="en-GB"/>
        </w:rPr>
        <w:t xml:space="preserve"> четыре года</w:t>
      </w:r>
      <w:r w:rsidRPr="007D16F1">
        <w:rPr>
          <w:rFonts w:cs="Arial"/>
          <w:lang w:val="ru-RU" w:eastAsia="en-GB"/>
        </w:rPr>
        <w:t>.</w:t>
      </w:r>
    </w:p>
    <w:p w14:paraId="40617D8C" w14:textId="6F7D3CED" w:rsidR="00D969D0" w:rsidRPr="007D16F1" w:rsidRDefault="00D772B9" w:rsidP="00553E71">
      <w:pPr>
        <w:rPr>
          <w:lang w:val="ru-RU" w:eastAsia="fr-FR"/>
        </w:rPr>
      </w:pPr>
      <w:bookmarkStart w:id="22" w:name="OLE_LINK4"/>
      <w:bookmarkStart w:id="23" w:name="OLE_LINK3"/>
      <w:r w:rsidRPr="007D16F1">
        <w:rPr>
          <w:lang w:val="ru-RU"/>
        </w:rPr>
        <w:t>1</w:t>
      </w:r>
      <w:r w:rsidR="00100B39" w:rsidRPr="007D16F1">
        <w:rPr>
          <w:lang w:val="ru-RU"/>
        </w:rPr>
        <w:t>6</w:t>
      </w:r>
      <w:r w:rsidR="00D969D0" w:rsidRPr="007D16F1">
        <w:rPr>
          <w:lang w:val="ru-RU"/>
        </w:rPr>
        <w:tab/>
      </w:r>
      <w:r w:rsidR="003F3EFD" w:rsidRPr="007D16F1">
        <w:rPr>
          <w:rFonts w:cs="Segoe UI"/>
          <w:color w:val="000000"/>
          <w:lang w:val="ru-RU"/>
        </w:rPr>
        <w:t>Эти д</w:t>
      </w:r>
      <w:r w:rsidR="00725790" w:rsidRPr="007D16F1">
        <w:rPr>
          <w:rFonts w:cs="Segoe UI"/>
          <w:color w:val="000000"/>
          <w:lang w:val="ru-RU"/>
        </w:rPr>
        <w:t xml:space="preserve">остигнутые результаты и </w:t>
      </w:r>
      <w:r w:rsidR="00553E71" w:rsidRPr="007D16F1">
        <w:rPr>
          <w:rFonts w:cs="Segoe UI"/>
          <w:color w:val="000000"/>
          <w:lang w:val="ru-RU"/>
        </w:rPr>
        <w:t>практическая реализация</w:t>
      </w:r>
      <w:r w:rsidR="00725790" w:rsidRPr="007D16F1">
        <w:rPr>
          <w:rFonts w:cs="Segoe UI"/>
          <w:color w:val="000000"/>
          <w:lang w:val="ru-RU"/>
        </w:rPr>
        <w:t xml:space="preserve"> стали возможными благодаря последовательному и оптимальному управлению финансовыми ресурсами Союза</w:t>
      </w:r>
      <w:r w:rsidR="00725790" w:rsidRPr="007D16F1">
        <w:rPr>
          <w:lang w:val="ru-RU" w:eastAsia="fr-FR"/>
        </w:rPr>
        <w:t>.</w:t>
      </w:r>
    </w:p>
    <w:p w14:paraId="7ABF2812" w14:textId="2264B467" w:rsidR="00287BEB" w:rsidRPr="007D16F1" w:rsidRDefault="00D772B9" w:rsidP="00D772B9">
      <w:pPr>
        <w:rPr>
          <w:lang w:val="ru-RU"/>
        </w:rPr>
      </w:pPr>
      <w:r w:rsidRPr="007D16F1">
        <w:rPr>
          <w:lang w:val="ru-RU" w:eastAsia="fr-FR"/>
        </w:rPr>
        <w:t>1</w:t>
      </w:r>
      <w:r w:rsidR="00100B39" w:rsidRPr="007D16F1">
        <w:rPr>
          <w:lang w:val="ru-RU" w:eastAsia="fr-FR"/>
        </w:rPr>
        <w:t>7</w:t>
      </w:r>
      <w:r w:rsidR="00725790" w:rsidRPr="007D16F1">
        <w:rPr>
          <w:lang w:val="ru-RU" w:eastAsia="fr-FR"/>
        </w:rPr>
        <w:tab/>
      </w:r>
      <w:r w:rsidR="00200375" w:rsidRPr="007D16F1">
        <w:rPr>
          <w:lang w:val="ru-RU"/>
        </w:rPr>
        <w:t xml:space="preserve">В течение </w:t>
      </w:r>
      <w:r w:rsidRPr="007D16F1">
        <w:rPr>
          <w:lang w:val="ru-RU"/>
        </w:rPr>
        <w:t>201</w:t>
      </w:r>
      <w:r w:rsidR="00100B39" w:rsidRPr="007D16F1">
        <w:rPr>
          <w:lang w:val="ru-RU"/>
        </w:rPr>
        <w:t>9</w:t>
      </w:r>
      <w:r w:rsidR="00905EFE" w:rsidRPr="007D16F1">
        <w:rPr>
          <w:lang w:val="ru-RU"/>
        </w:rPr>
        <w:t> год</w:t>
      </w:r>
      <w:r w:rsidR="00725790" w:rsidRPr="007D16F1">
        <w:rPr>
          <w:lang w:val="ru-RU"/>
        </w:rPr>
        <w:t>а Союз продолжил скоординированную работу над совершенствованием процессов и экономией затрат согласно поручению, кото</w:t>
      </w:r>
      <w:r w:rsidR="002F0E68" w:rsidRPr="007D16F1">
        <w:rPr>
          <w:lang w:val="ru-RU"/>
        </w:rPr>
        <w:t>рое содержится в Приложении</w:t>
      </w:r>
      <w:r w:rsidR="00966E47" w:rsidRPr="007D16F1">
        <w:rPr>
          <w:lang w:val="ru-RU"/>
        </w:rPr>
        <w:t> </w:t>
      </w:r>
      <w:r w:rsidR="002F0E68" w:rsidRPr="007D16F1">
        <w:rPr>
          <w:lang w:val="ru-RU"/>
        </w:rPr>
        <w:t>2 к </w:t>
      </w:r>
      <w:r w:rsidR="00725790" w:rsidRPr="007D16F1">
        <w:rPr>
          <w:lang w:val="ru-RU"/>
        </w:rPr>
        <w:t xml:space="preserve">Решению 5 (Пересм. </w:t>
      </w:r>
      <w:r w:rsidRPr="007D16F1">
        <w:rPr>
          <w:lang w:val="ru-RU"/>
        </w:rPr>
        <w:t>Дубай, 2018</w:t>
      </w:r>
      <w:r w:rsidR="005A5C8B" w:rsidRPr="007D16F1">
        <w:rPr>
          <w:lang w:val="ru-RU"/>
        </w:rPr>
        <w:t> г.)</w:t>
      </w:r>
      <w:r w:rsidR="00725790" w:rsidRPr="007D16F1">
        <w:rPr>
          <w:lang w:val="ru-RU"/>
        </w:rPr>
        <w:t>.</w:t>
      </w:r>
    </w:p>
    <w:p w14:paraId="43ACB9FC" w14:textId="3E32BFF7" w:rsidR="00725790" w:rsidRPr="007D16F1" w:rsidRDefault="00725790" w:rsidP="00D772B9">
      <w:pPr>
        <w:rPr>
          <w:lang w:val="ru-RU"/>
        </w:rPr>
      </w:pPr>
      <w:r w:rsidRPr="007D16F1">
        <w:rPr>
          <w:lang w:val="ru-RU"/>
        </w:rPr>
        <w:t>1</w:t>
      </w:r>
      <w:r w:rsidR="00100B39" w:rsidRPr="007D16F1">
        <w:rPr>
          <w:lang w:val="ru-RU"/>
        </w:rPr>
        <w:t>8</w:t>
      </w:r>
      <w:r w:rsidRPr="007D16F1">
        <w:rPr>
          <w:lang w:val="ru-RU"/>
        </w:rPr>
        <w:tab/>
        <w:t>МСЭ является активным участником совместно финансируемой деятельности Организации Объединенных Наций. В результате ряда недавних инициатив удалось снизить затраты организаций-участниц</w:t>
      </w:r>
      <w:r w:rsidR="00D60E42" w:rsidRPr="007D16F1">
        <w:rPr>
          <w:lang w:val="ru-RU"/>
        </w:rPr>
        <w:t>, а именно,</w:t>
      </w:r>
      <w:r w:rsidRPr="007D16F1">
        <w:rPr>
          <w:lang w:val="ru-RU"/>
        </w:rPr>
        <w:t xml:space="preserve"> </w:t>
      </w:r>
      <w:r w:rsidR="00313465" w:rsidRPr="007D16F1">
        <w:rPr>
          <w:lang w:val="ru-RU"/>
        </w:rPr>
        <w:t>благодаря</w:t>
      </w:r>
      <w:r w:rsidRPr="007D16F1">
        <w:rPr>
          <w:lang w:val="ru-RU"/>
        </w:rPr>
        <w:t xml:space="preserve"> уменьшени</w:t>
      </w:r>
      <w:r w:rsidR="00313465" w:rsidRPr="007D16F1">
        <w:rPr>
          <w:lang w:val="ru-RU"/>
        </w:rPr>
        <w:t>ю</w:t>
      </w:r>
      <w:r w:rsidRPr="007D16F1">
        <w:rPr>
          <w:lang w:val="ru-RU"/>
        </w:rPr>
        <w:t xml:space="preserve"> затрат на электроэнергию, канцелярские товары, мазут и почтовые услуги, а также </w:t>
      </w:r>
      <w:r w:rsidR="00313465" w:rsidRPr="007D16F1">
        <w:rPr>
          <w:lang w:val="ru-RU"/>
        </w:rPr>
        <w:t>благодаря</w:t>
      </w:r>
      <w:r w:rsidRPr="007D16F1">
        <w:rPr>
          <w:lang w:val="ru-RU"/>
        </w:rPr>
        <w:t xml:space="preserve"> согласовани</w:t>
      </w:r>
      <w:r w:rsidR="00313465" w:rsidRPr="007D16F1">
        <w:rPr>
          <w:lang w:val="ru-RU"/>
        </w:rPr>
        <w:t>ю</w:t>
      </w:r>
      <w:r w:rsidRPr="007D16F1">
        <w:rPr>
          <w:lang w:val="ru-RU"/>
        </w:rPr>
        <w:t xml:space="preserve"> </w:t>
      </w:r>
      <w:r w:rsidR="00D60E42" w:rsidRPr="007D16F1">
        <w:rPr>
          <w:lang w:val="ru-RU"/>
        </w:rPr>
        <w:t xml:space="preserve">с авиакомпаниями </w:t>
      </w:r>
      <w:r w:rsidRPr="007D16F1">
        <w:rPr>
          <w:lang w:val="ru-RU"/>
        </w:rPr>
        <w:t>цен на авиабилеты.</w:t>
      </w:r>
      <w:r w:rsidR="00D60E42" w:rsidRPr="007D16F1">
        <w:rPr>
          <w:lang w:val="ru-RU"/>
        </w:rPr>
        <w:t xml:space="preserve"> </w:t>
      </w:r>
    </w:p>
    <w:p w14:paraId="4C6DB70E" w14:textId="2DCD9F68" w:rsidR="00287BEB" w:rsidRPr="007D16F1" w:rsidRDefault="001E60CF" w:rsidP="00D772B9">
      <w:pPr>
        <w:rPr>
          <w:lang w:val="ru-RU"/>
        </w:rPr>
      </w:pPr>
      <w:r w:rsidRPr="007D16F1">
        <w:rPr>
          <w:lang w:val="ru-RU"/>
        </w:rPr>
        <w:t>19</w:t>
      </w:r>
      <w:r w:rsidR="00287BEB" w:rsidRPr="007D16F1">
        <w:rPr>
          <w:lang w:val="ru-RU"/>
        </w:rPr>
        <w:tab/>
      </w:r>
      <w:r w:rsidR="00597C35" w:rsidRPr="007D16F1">
        <w:rPr>
          <w:lang w:val="ru-RU"/>
        </w:rPr>
        <w:t>Следуя рекомендации Комитета по п</w:t>
      </w:r>
      <w:r w:rsidR="00597C35" w:rsidRPr="007D16F1">
        <w:rPr>
          <w:color w:val="000000"/>
          <w:lang w:val="ru-RU"/>
        </w:rPr>
        <w:t>лану коллективного медицинского страхования (</w:t>
      </w:r>
      <w:proofErr w:type="spellStart"/>
      <w:r w:rsidR="00597C35" w:rsidRPr="007D16F1">
        <w:rPr>
          <w:color w:val="000000"/>
          <w:lang w:val="ru-RU"/>
        </w:rPr>
        <w:t>ПКМС</w:t>
      </w:r>
      <w:proofErr w:type="spellEnd"/>
      <w:r w:rsidR="00597C35" w:rsidRPr="007D16F1">
        <w:rPr>
          <w:lang w:val="ru-RU"/>
        </w:rPr>
        <w:t xml:space="preserve">), Генеральный секретарь принял решение присоединиться к </w:t>
      </w:r>
      <w:r w:rsidR="00597C35" w:rsidRPr="007D16F1">
        <w:rPr>
          <w:color w:val="000000"/>
          <w:lang w:val="ru-RU"/>
        </w:rPr>
        <w:t>Обществу взаимного страхования сотрудников Организации Объединенных Наций (</w:t>
      </w:r>
      <w:proofErr w:type="spellStart"/>
      <w:r w:rsidR="00597C35" w:rsidRPr="007D16F1">
        <w:rPr>
          <w:color w:val="000000"/>
          <w:lang w:val="ru-RU"/>
        </w:rPr>
        <w:t>ЮНСМИС</w:t>
      </w:r>
      <w:proofErr w:type="spellEnd"/>
      <w:r w:rsidR="00597C35" w:rsidRPr="007D16F1">
        <w:rPr>
          <w:color w:val="000000"/>
          <w:lang w:val="ru-RU"/>
        </w:rPr>
        <w:t>) с 1 января 2020 года</w:t>
      </w:r>
      <w:r w:rsidR="00597C35" w:rsidRPr="007D16F1">
        <w:rPr>
          <w:lang w:val="ru-RU"/>
        </w:rPr>
        <w:t xml:space="preserve">. </w:t>
      </w:r>
      <w:r w:rsidR="00597C35" w:rsidRPr="007D16F1">
        <w:rPr>
          <w:szCs w:val="24"/>
          <w:lang w:val="ru-RU"/>
        </w:rPr>
        <w:t xml:space="preserve">Этот план </w:t>
      </w:r>
      <w:r w:rsidR="00597C35" w:rsidRPr="007D16F1">
        <w:rPr>
          <w:szCs w:val="24"/>
          <w:lang w:val="ru-RU"/>
        </w:rPr>
        <w:lastRenderedPageBreak/>
        <w:t xml:space="preserve">охватывает </w:t>
      </w:r>
      <w:r w:rsidR="00597C35" w:rsidRPr="007D16F1">
        <w:rPr>
          <w:lang w:val="ru-RU"/>
        </w:rPr>
        <w:t xml:space="preserve">некоторые организации и </w:t>
      </w:r>
      <w:r w:rsidR="00597C35" w:rsidRPr="007D16F1">
        <w:rPr>
          <w:color w:val="000000"/>
          <w:lang w:val="ru-RU"/>
        </w:rPr>
        <w:t>специализированные учреждения Организации Объединенных Наций, расположенные в Женеве,</w:t>
      </w:r>
      <w:r w:rsidR="00597C35" w:rsidRPr="007D16F1">
        <w:rPr>
          <w:lang w:val="ru-RU"/>
        </w:rPr>
        <w:t xml:space="preserve"> и включает сотрудников отделения ООН, </w:t>
      </w:r>
      <w:proofErr w:type="spellStart"/>
      <w:r w:rsidR="00597C35" w:rsidRPr="007D16F1">
        <w:rPr>
          <w:lang w:val="ru-RU"/>
        </w:rPr>
        <w:t>УВКБ</w:t>
      </w:r>
      <w:proofErr w:type="spellEnd"/>
      <w:r w:rsidR="00597C35" w:rsidRPr="007D16F1">
        <w:rPr>
          <w:lang w:val="ru-RU"/>
        </w:rPr>
        <w:t xml:space="preserve"> ООН и ВМО.</w:t>
      </w:r>
    </w:p>
    <w:bookmarkEnd w:id="22"/>
    <w:bookmarkEnd w:id="23"/>
    <w:p w14:paraId="5467D9E1" w14:textId="06B13417" w:rsidR="00D969D0" w:rsidRPr="007D16F1" w:rsidRDefault="00D969D0" w:rsidP="00D969D0">
      <w:pPr>
        <w:pStyle w:val="Headingb"/>
        <w:rPr>
          <w:lang w:val="ru-RU"/>
        </w:rPr>
      </w:pPr>
      <w:r w:rsidRPr="007D16F1">
        <w:rPr>
          <w:lang w:val="ru-RU"/>
        </w:rPr>
        <w:t>Основные аспекты Отчета о финансовой деятельности</w:t>
      </w:r>
    </w:p>
    <w:p w14:paraId="2F1E64B5" w14:textId="4BB70610" w:rsidR="00D969D0" w:rsidRPr="007D16F1" w:rsidRDefault="005E3B56" w:rsidP="00273FEB">
      <w:pPr>
        <w:rPr>
          <w:szCs w:val="24"/>
          <w:lang w:val="ru-RU" w:eastAsia="fr-FR"/>
        </w:rPr>
      </w:pPr>
      <w:r w:rsidRPr="007D16F1">
        <w:rPr>
          <w:szCs w:val="24"/>
          <w:lang w:val="ru-RU" w:eastAsia="fr-FR"/>
        </w:rPr>
        <w:t>20</w:t>
      </w:r>
      <w:r w:rsidR="00D969D0" w:rsidRPr="007D16F1">
        <w:rPr>
          <w:szCs w:val="24"/>
          <w:lang w:val="ru-RU" w:eastAsia="fr-FR"/>
        </w:rPr>
        <w:tab/>
      </w:r>
      <w:r w:rsidR="00D969D0" w:rsidRPr="007D16F1">
        <w:rPr>
          <w:lang w:val="ru-RU"/>
        </w:rPr>
        <w:t xml:space="preserve">Счета Союза ведутся в швейцарских франках. Представленная финансовая отчетность </w:t>
      </w:r>
      <w:r w:rsidR="00D969D0" w:rsidRPr="007D16F1">
        <w:rPr>
          <w:szCs w:val="24"/>
          <w:lang w:val="ru-RU" w:eastAsia="fr-FR"/>
        </w:rPr>
        <w:t xml:space="preserve">включает внебюджетные виды деятельности Союза. </w:t>
      </w:r>
    </w:p>
    <w:p w14:paraId="3C0A30AC" w14:textId="3F92ECAF" w:rsidR="00440E15" w:rsidRPr="007D16F1" w:rsidRDefault="00E364C9" w:rsidP="000C6FED">
      <w:pPr>
        <w:spacing w:after="240"/>
        <w:rPr>
          <w:lang w:val="ru-RU"/>
        </w:rPr>
      </w:pPr>
      <w:r w:rsidRPr="007D16F1">
        <w:rPr>
          <w:lang w:val="ru-RU"/>
        </w:rPr>
        <w:t>2</w:t>
      </w:r>
      <w:r w:rsidR="005E3B56" w:rsidRPr="007D16F1">
        <w:rPr>
          <w:lang w:val="ru-RU"/>
        </w:rPr>
        <w:t>1</w:t>
      </w:r>
      <w:r w:rsidR="00440E15" w:rsidRPr="007D16F1">
        <w:rPr>
          <w:lang w:val="ru-RU"/>
        </w:rPr>
        <w:tab/>
      </w:r>
      <w:r w:rsidR="003934BC" w:rsidRPr="007D16F1">
        <w:rPr>
          <w:lang w:val="ru-RU"/>
        </w:rPr>
        <w:t>В представленной ниже таблице резюмируется финансовое положение МСЭ в</w:t>
      </w:r>
      <w:r w:rsidR="00200375" w:rsidRPr="007D16F1">
        <w:rPr>
          <w:lang w:val="ru-RU"/>
        </w:rPr>
        <w:t xml:space="preserve"> </w:t>
      </w:r>
      <w:r w:rsidR="00273FEB" w:rsidRPr="007D16F1">
        <w:rPr>
          <w:lang w:val="ru-RU"/>
        </w:rPr>
        <w:t>201</w:t>
      </w:r>
      <w:r w:rsidRPr="007D16F1">
        <w:rPr>
          <w:lang w:val="ru-RU"/>
        </w:rPr>
        <w:t>9</w:t>
      </w:r>
      <w:r w:rsidR="00905EFE" w:rsidRPr="007D16F1">
        <w:rPr>
          <w:lang w:val="ru-RU"/>
        </w:rPr>
        <w:t> год</w:t>
      </w:r>
      <w:r w:rsidR="003934BC" w:rsidRPr="007D16F1">
        <w:rPr>
          <w:lang w:val="ru-RU"/>
        </w:rPr>
        <w:t>у в сравнении с</w:t>
      </w:r>
      <w:r w:rsidR="00440E15" w:rsidRPr="007D16F1">
        <w:rPr>
          <w:lang w:val="ru-RU"/>
        </w:rPr>
        <w:t xml:space="preserve"> 201</w:t>
      </w:r>
      <w:r w:rsidRPr="007D16F1">
        <w:rPr>
          <w:lang w:val="ru-RU"/>
        </w:rPr>
        <w:t>8</w:t>
      </w:r>
      <w:r w:rsidR="00BE0962" w:rsidRPr="007D16F1">
        <w:rPr>
          <w:lang w:val="ru-RU"/>
        </w:rPr>
        <w:t> год</w:t>
      </w:r>
      <w:r w:rsidR="003934BC" w:rsidRPr="007D16F1">
        <w:rPr>
          <w:lang w:val="ru-RU"/>
        </w:rPr>
        <w:t>ом</w:t>
      </w:r>
      <w:r w:rsidR="00440E15" w:rsidRPr="007D16F1">
        <w:rPr>
          <w:lang w:val="ru-RU"/>
        </w:rPr>
        <w:t>.</w:t>
      </w:r>
    </w:p>
    <w:tbl>
      <w:tblPr>
        <w:tblW w:w="6615" w:type="dxa"/>
        <w:tblInd w:w="18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29"/>
        <w:gridCol w:w="1893"/>
        <w:gridCol w:w="1893"/>
      </w:tblGrid>
      <w:tr w:rsidR="00E364C9" w:rsidRPr="007D16F1" w14:paraId="0A73F33C" w14:textId="77777777" w:rsidTr="00E364C9">
        <w:tc>
          <w:tcPr>
            <w:tcW w:w="2829" w:type="dxa"/>
            <w:shd w:val="clear" w:color="auto" w:fill="auto"/>
            <w:noWrap/>
            <w:vAlign w:val="center"/>
            <w:hideMark/>
          </w:tcPr>
          <w:p w14:paraId="6DFA03CF" w14:textId="77777777" w:rsidR="00E364C9" w:rsidRPr="007D16F1" w:rsidRDefault="00E364C9" w:rsidP="00E364C9">
            <w:pPr>
              <w:pStyle w:val="Tablehead"/>
              <w:rPr>
                <w:lang w:val="ru-RU" w:eastAsia="zh-CN"/>
              </w:rPr>
            </w:pPr>
            <w:r w:rsidRPr="007D16F1">
              <w:rPr>
                <w:lang w:val="ru-RU" w:eastAsia="zh-CN"/>
              </w:rPr>
              <w:t xml:space="preserve">В тыс. </w:t>
            </w:r>
            <w:proofErr w:type="spellStart"/>
            <w:r w:rsidRPr="007D16F1">
              <w:rPr>
                <w:lang w:val="ru-RU" w:eastAsia="zh-CN"/>
              </w:rPr>
              <w:t>шв</w:t>
            </w:r>
            <w:proofErr w:type="spellEnd"/>
            <w:r w:rsidRPr="007D16F1">
              <w:rPr>
                <w:lang w:val="ru-RU" w:eastAsia="zh-CN"/>
              </w:rPr>
              <w:t>. фр.</w:t>
            </w:r>
          </w:p>
        </w:tc>
        <w:tc>
          <w:tcPr>
            <w:tcW w:w="1893" w:type="dxa"/>
            <w:vAlign w:val="center"/>
          </w:tcPr>
          <w:p w14:paraId="23D16EE6" w14:textId="0AD5076E" w:rsidR="00E364C9" w:rsidRPr="007D16F1" w:rsidRDefault="00E364C9" w:rsidP="00E364C9">
            <w:pPr>
              <w:pStyle w:val="Tablehead"/>
              <w:rPr>
                <w:lang w:val="ru-RU" w:eastAsia="zh-CN"/>
              </w:rPr>
            </w:pPr>
            <w:r w:rsidRPr="007D16F1">
              <w:rPr>
                <w:lang w:val="ru-RU" w:eastAsia="zh-CN"/>
              </w:rPr>
              <w:t>2019 г.</w:t>
            </w:r>
          </w:p>
        </w:tc>
        <w:tc>
          <w:tcPr>
            <w:tcW w:w="1893" w:type="dxa"/>
            <w:shd w:val="clear" w:color="auto" w:fill="auto"/>
            <w:noWrap/>
            <w:vAlign w:val="center"/>
            <w:hideMark/>
          </w:tcPr>
          <w:p w14:paraId="2B71076C" w14:textId="28FF2ED6" w:rsidR="00E364C9" w:rsidRPr="007D16F1" w:rsidRDefault="00E364C9" w:rsidP="00E364C9">
            <w:pPr>
              <w:pStyle w:val="Tablehead"/>
              <w:rPr>
                <w:lang w:val="ru-RU" w:eastAsia="zh-CN"/>
              </w:rPr>
            </w:pPr>
            <w:r w:rsidRPr="007D16F1">
              <w:rPr>
                <w:lang w:val="ru-RU" w:eastAsia="zh-CN"/>
              </w:rPr>
              <w:t>2018 г.</w:t>
            </w:r>
          </w:p>
        </w:tc>
      </w:tr>
      <w:tr w:rsidR="00E364C9" w:rsidRPr="007D16F1" w14:paraId="502995F6" w14:textId="77777777" w:rsidTr="00BD408A">
        <w:tc>
          <w:tcPr>
            <w:tcW w:w="2829" w:type="dxa"/>
            <w:shd w:val="clear" w:color="auto" w:fill="auto"/>
            <w:noWrap/>
            <w:vAlign w:val="bottom"/>
            <w:hideMark/>
          </w:tcPr>
          <w:p w14:paraId="1D46F2BB" w14:textId="77777777" w:rsidR="00E364C9" w:rsidRPr="007D16F1" w:rsidRDefault="00E364C9" w:rsidP="00E364C9">
            <w:pPr>
              <w:pStyle w:val="Tabletext"/>
              <w:rPr>
                <w:lang w:val="ru-RU" w:eastAsia="zh-CN"/>
              </w:rPr>
            </w:pPr>
            <w:r w:rsidRPr="007D16F1">
              <w:rPr>
                <w:lang w:val="ru-RU" w:eastAsia="zh-CN"/>
              </w:rPr>
              <w:t>Доходы</w:t>
            </w:r>
          </w:p>
        </w:tc>
        <w:tc>
          <w:tcPr>
            <w:tcW w:w="1893" w:type="dxa"/>
            <w:vAlign w:val="bottom"/>
          </w:tcPr>
          <w:p w14:paraId="4D826732" w14:textId="7CE1456E" w:rsidR="00E364C9" w:rsidRPr="007D16F1" w:rsidRDefault="00E364C9" w:rsidP="00E364C9">
            <w:pPr>
              <w:pStyle w:val="Tabletext"/>
              <w:ind w:right="397"/>
              <w:jc w:val="right"/>
              <w:rPr>
                <w:lang w:val="ru-RU"/>
              </w:rPr>
            </w:pPr>
            <w:r w:rsidRPr="007D16F1">
              <w:rPr>
                <w:rFonts w:asciiTheme="minorHAnsi" w:hAnsiTheme="minorHAnsi" w:cs="Arial"/>
                <w:color w:val="000000"/>
                <w:szCs w:val="24"/>
                <w:lang w:val="ru-RU" w:eastAsia="zh-CN"/>
              </w:rPr>
              <w:t>187 177</w:t>
            </w:r>
          </w:p>
        </w:tc>
        <w:tc>
          <w:tcPr>
            <w:tcW w:w="1893" w:type="dxa"/>
            <w:shd w:val="clear" w:color="auto" w:fill="auto"/>
            <w:noWrap/>
            <w:hideMark/>
          </w:tcPr>
          <w:p w14:paraId="45DAB0AC" w14:textId="08E1CE42" w:rsidR="00E364C9" w:rsidRPr="007D16F1" w:rsidRDefault="00E364C9" w:rsidP="00E364C9">
            <w:pPr>
              <w:pStyle w:val="Tabletext"/>
              <w:ind w:right="397"/>
              <w:jc w:val="right"/>
              <w:rPr>
                <w:lang w:val="ru-RU"/>
              </w:rPr>
            </w:pPr>
            <w:r w:rsidRPr="007D16F1">
              <w:rPr>
                <w:lang w:val="ru-RU"/>
              </w:rPr>
              <w:t>176 389</w:t>
            </w:r>
          </w:p>
        </w:tc>
      </w:tr>
      <w:tr w:rsidR="00E364C9" w:rsidRPr="007D16F1" w14:paraId="5470C93E" w14:textId="77777777" w:rsidTr="00BD408A">
        <w:tc>
          <w:tcPr>
            <w:tcW w:w="2829" w:type="dxa"/>
            <w:shd w:val="clear" w:color="auto" w:fill="auto"/>
            <w:noWrap/>
            <w:vAlign w:val="bottom"/>
            <w:hideMark/>
          </w:tcPr>
          <w:p w14:paraId="666AE8B0" w14:textId="77777777" w:rsidR="00E364C9" w:rsidRPr="007D16F1" w:rsidRDefault="00E364C9" w:rsidP="00E364C9">
            <w:pPr>
              <w:pStyle w:val="Tabletext"/>
              <w:rPr>
                <w:lang w:val="ru-RU" w:eastAsia="zh-CN"/>
              </w:rPr>
            </w:pPr>
            <w:r w:rsidRPr="007D16F1">
              <w:rPr>
                <w:lang w:val="ru-RU" w:eastAsia="zh-CN"/>
              </w:rPr>
              <w:t>Расходы</w:t>
            </w:r>
          </w:p>
        </w:tc>
        <w:tc>
          <w:tcPr>
            <w:tcW w:w="1893" w:type="dxa"/>
            <w:vAlign w:val="bottom"/>
          </w:tcPr>
          <w:p w14:paraId="715C0A1E" w14:textId="299D3D10" w:rsidR="00E364C9" w:rsidRPr="007D16F1" w:rsidRDefault="00E364C9" w:rsidP="00E364C9">
            <w:pPr>
              <w:pStyle w:val="Tabletext"/>
              <w:ind w:right="397"/>
              <w:jc w:val="right"/>
              <w:rPr>
                <w:lang w:val="ru-RU"/>
              </w:rPr>
            </w:pPr>
            <w:r w:rsidRPr="007D16F1">
              <w:rPr>
                <w:rFonts w:asciiTheme="minorHAnsi" w:hAnsiTheme="minorHAnsi" w:cs="Arial"/>
                <w:color w:val="000000"/>
                <w:szCs w:val="24"/>
                <w:lang w:val="ru-RU" w:eastAsia="zh-CN"/>
              </w:rPr>
              <w:t>244 640</w:t>
            </w:r>
          </w:p>
        </w:tc>
        <w:tc>
          <w:tcPr>
            <w:tcW w:w="1893" w:type="dxa"/>
            <w:shd w:val="clear" w:color="auto" w:fill="auto"/>
            <w:noWrap/>
            <w:hideMark/>
          </w:tcPr>
          <w:p w14:paraId="2E6D9E7A" w14:textId="2D968762" w:rsidR="00E364C9" w:rsidRPr="007D16F1" w:rsidRDefault="00E364C9" w:rsidP="00E364C9">
            <w:pPr>
              <w:pStyle w:val="Tabletext"/>
              <w:ind w:right="397"/>
              <w:jc w:val="right"/>
              <w:rPr>
                <w:lang w:val="ru-RU"/>
              </w:rPr>
            </w:pPr>
            <w:r w:rsidRPr="007D16F1">
              <w:rPr>
                <w:lang w:val="ru-RU"/>
              </w:rPr>
              <w:t>184 365</w:t>
            </w:r>
          </w:p>
        </w:tc>
      </w:tr>
      <w:tr w:rsidR="00E364C9" w:rsidRPr="007D16F1" w14:paraId="5264DFD6" w14:textId="77777777" w:rsidTr="00BD408A">
        <w:tc>
          <w:tcPr>
            <w:tcW w:w="2829" w:type="dxa"/>
            <w:shd w:val="clear" w:color="auto" w:fill="auto"/>
            <w:noWrap/>
            <w:vAlign w:val="bottom"/>
            <w:hideMark/>
          </w:tcPr>
          <w:p w14:paraId="05E53A26" w14:textId="77777777" w:rsidR="00E364C9" w:rsidRPr="007D16F1" w:rsidRDefault="00E364C9" w:rsidP="00E364C9">
            <w:pPr>
              <w:pStyle w:val="Tabletext"/>
              <w:rPr>
                <w:b/>
                <w:bCs/>
                <w:lang w:val="ru-RU" w:eastAsia="zh-CN"/>
              </w:rPr>
            </w:pPr>
            <w:r w:rsidRPr="007D16F1">
              <w:rPr>
                <w:b/>
                <w:bCs/>
                <w:lang w:val="ru-RU"/>
              </w:rPr>
              <w:t>Активное сальдо</w:t>
            </w:r>
            <w:r w:rsidRPr="007D16F1">
              <w:rPr>
                <w:b/>
                <w:bCs/>
                <w:sz w:val="22"/>
                <w:szCs w:val="22"/>
                <w:lang w:val="ru-RU" w:eastAsia="zh-CN"/>
              </w:rPr>
              <w:t xml:space="preserve"> </w:t>
            </w:r>
            <w:r w:rsidRPr="007D16F1">
              <w:rPr>
                <w:b/>
                <w:bCs/>
                <w:lang w:val="ru-RU" w:eastAsia="zh-CN"/>
              </w:rPr>
              <w:t>(дефицит)</w:t>
            </w:r>
          </w:p>
        </w:tc>
        <w:tc>
          <w:tcPr>
            <w:tcW w:w="1893" w:type="dxa"/>
            <w:vAlign w:val="center"/>
          </w:tcPr>
          <w:p w14:paraId="7361BA66" w14:textId="764B9A13" w:rsidR="00E364C9" w:rsidRPr="007D16F1" w:rsidRDefault="00E364C9" w:rsidP="00E364C9">
            <w:pPr>
              <w:pStyle w:val="Tabletext"/>
              <w:ind w:right="397"/>
              <w:jc w:val="right"/>
              <w:rPr>
                <w:b/>
                <w:bCs/>
                <w:lang w:val="ru-RU"/>
              </w:rPr>
            </w:pPr>
            <w:r w:rsidRPr="007D16F1">
              <w:rPr>
                <w:rFonts w:asciiTheme="minorHAnsi" w:hAnsiTheme="minorHAnsi" w:cs="Arial"/>
                <w:b/>
                <w:bCs/>
                <w:color w:val="000000"/>
                <w:szCs w:val="24"/>
                <w:lang w:val="ru-RU" w:eastAsia="zh-CN"/>
              </w:rPr>
              <w:t>−57 463</w:t>
            </w:r>
          </w:p>
        </w:tc>
        <w:tc>
          <w:tcPr>
            <w:tcW w:w="1893" w:type="dxa"/>
            <w:shd w:val="clear" w:color="auto" w:fill="auto"/>
            <w:noWrap/>
            <w:hideMark/>
          </w:tcPr>
          <w:p w14:paraId="45F4897D" w14:textId="2D4D2762" w:rsidR="00E364C9" w:rsidRPr="007D16F1" w:rsidRDefault="00E364C9" w:rsidP="00E364C9">
            <w:pPr>
              <w:pStyle w:val="Tabletext"/>
              <w:ind w:right="397"/>
              <w:jc w:val="right"/>
              <w:rPr>
                <w:b/>
                <w:bCs/>
                <w:lang w:val="ru-RU"/>
              </w:rPr>
            </w:pPr>
            <w:r w:rsidRPr="007D16F1">
              <w:rPr>
                <w:b/>
                <w:bCs/>
                <w:lang w:val="ru-RU"/>
              </w:rPr>
              <w:t>−7 976</w:t>
            </w:r>
          </w:p>
        </w:tc>
      </w:tr>
      <w:tr w:rsidR="00E364C9" w:rsidRPr="007D16F1" w14:paraId="4EB7AAD0" w14:textId="77777777" w:rsidTr="00BD408A">
        <w:tc>
          <w:tcPr>
            <w:tcW w:w="2829" w:type="dxa"/>
            <w:shd w:val="clear" w:color="auto" w:fill="auto"/>
            <w:noWrap/>
            <w:vAlign w:val="bottom"/>
            <w:hideMark/>
          </w:tcPr>
          <w:p w14:paraId="02EBF148" w14:textId="77777777" w:rsidR="00E364C9" w:rsidRPr="007D16F1" w:rsidRDefault="00E364C9" w:rsidP="00E364C9">
            <w:pPr>
              <w:pStyle w:val="Tabletext"/>
              <w:rPr>
                <w:lang w:val="ru-RU" w:eastAsia="zh-CN"/>
              </w:rPr>
            </w:pPr>
            <w:r w:rsidRPr="007D16F1">
              <w:rPr>
                <w:lang w:val="ru-RU" w:eastAsia="zh-CN"/>
              </w:rPr>
              <w:t>Активы</w:t>
            </w:r>
          </w:p>
        </w:tc>
        <w:tc>
          <w:tcPr>
            <w:tcW w:w="1893" w:type="dxa"/>
            <w:vAlign w:val="bottom"/>
          </w:tcPr>
          <w:p w14:paraId="27637137" w14:textId="5E7066A9" w:rsidR="00E364C9" w:rsidRPr="007D16F1" w:rsidRDefault="00E364C9" w:rsidP="00E364C9">
            <w:pPr>
              <w:pStyle w:val="Tabletext"/>
              <w:ind w:right="397"/>
              <w:jc w:val="right"/>
              <w:rPr>
                <w:lang w:val="ru-RU"/>
              </w:rPr>
            </w:pPr>
            <w:r w:rsidRPr="007D16F1">
              <w:rPr>
                <w:rFonts w:asciiTheme="minorHAnsi" w:hAnsiTheme="minorHAnsi" w:cs="Arial"/>
                <w:color w:val="000000"/>
                <w:szCs w:val="24"/>
                <w:lang w:val="ru-RU" w:eastAsia="zh-CN"/>
              </w:rPr>
              <w:t>415 470</w:t>
            </w:r>
          </w:p>
        </w:tc>
        <w:tc>
          <w:tcPr>
            <w:tcW w:w="1893" w:type="dxa"/>
            <w:shd w:val="clear" w:color="auto" w:fill="auto"/>
            <w:noWrap/>
            <w:hideMark/>
          </w:tcPr>
          <w:p w14:paraId="30941725" w14:textId="298B8A78" w:rsidR="00E364C9" w:rsidRPr="007D16F1" w:rsidRDefault="00E364C9" w:rsidP="00E364C9">
            <w:pPr>
              <w:pStyle w:val="Tabletext"/>
              <w:ind w:right="397"/>
              <w:jc w:val="right"/>
              <w:rPr>
                <w:lang w:val="ru-RU"/>
              </w:rPr>
            </w:pPr>
            <w:r w:rsidRPr="007D16F1">
              <w:rPr>
                <w:lang w:val="ru-RU"/>
              </w:rPr>
              <w:t>410 645</w:t>
            </w:r>
          </w:p>
        </w:tc>
      </w:tr>
      <w:tr w:rsidR="00E364C9" w:rsidRPr="007D16F1" w14:paraId="0E843204" w14:textId="77777777" w:rsidTr="00BD408A">
        <w:tc>
          <w:tcPr>
            <w:tcW w:w="2829" w:type="dxa"/>
            <w:shd w:val="clear" w:color="auto" w:fill="auto"/>
            <w:noWrap/>
            <w:vAlign w:val="bottom"/>
            <w:hideMark/>
          </w:tcPr>
          <w:p w14:paraId="7720CAEC" w14:textId="77777777" w:rsidR="00E364C9" w:rsidRPr="007D16F1" w:rsidRDefault="00E364C9" w:rsidP="00E364C9">
            <w:pPr>
              <w:pStyle w:val="Tabletext"/>
              <w:rPr>
                <w:lang w:val="ru-RU" w:eastAsia="zh-CN"/>
              </w:rPr>
            </w:pPr>
            <w:r w:rsidRPr="007D16F1">
              <w:rPr>
                <w:lang w:val="ru-RU" w:eastAsia="zh-CN"/>
              </w:rPr>
              <w:t>Пассивы</w:t>
            </w:r>
          </w:p>
        </w:tc>
        <w:tc>
          <w:tcPr>
            <w:tcW w:w="1893" w:type="dxa"/>
            <w:vAlign w:val="bottom"/>
          </w:tcPr>
          <w:p w14:paraId="34B5B807" w14:textId="57FA617F" w:rsidR="00E364C9" w:rsidRPr="007D16F1" w:rsidRDefault="00E364C9" w:rsidP="00E364C9">
            <w:pPr>
              <w:pStyle w:val="Tabletext"/>
              <w:ind w:right="397"/>
              <w:jc w:val="right"/>
              <w:rPr>
                <w:lang w:val="ru-RU"/>
              </w:rPr>
            </w:pPr>
            <w:r w:rsidRPr="007D16F1">
              <w:rPr>
                <w:rFonts w:asciiTheme="minorHAnsi" w:hAnsiTheme="minorHAnsi" w:cs="Arial"/>
                <w:color w:val="000000"/>
                <w:szCs w:val="24"/>
                <w:lang w:val="ru-RU" w:eastAsia="zh-CN"/>
              </w:rPr>
              <w:t>868 118</w:t>
            </w:r>
          </w:p>
        </w:tc>
        <w:tc>
          <w:tcPr>
            <w:tcW w:w="1893" w:type="dxa"/>
            <w:shd w:val="clear" w:color="auto" w:fill="auto"/>
            <w:noWrap/>
            <w:hideMark/>
          </w:tcPr>
          <w:p w14:paraId="4015A603" w14:textId="225D4F21" w:rsidR="00E364C9" w:rsidRPr="007D16F1" w:rsidRDefault="00E364C9" w:rsidP="00E364C9">
            <w:pPr>
              <w:pStyle w:val="Tabletext"/>
              <w:ind w:right="397"/>
              <w:jc w:val="right"/>
              <w:rPr>
                <w:lang w:val="ru-RU"/>
              </w:rPr>
            </w:pPr>
            <w:r w:rsidRPr="007D16F1">
              <w:rPr>
                <w:lang w:val="ru-RU"/>
              </w:rPr>
              <w:t>805 823</w:t>
            </w:r>
          </w:p>
        </w:tc>
      </w:tr>
      <w:tr w:rsidR="00E364C9" w:rsidRPr="007D16F1" w14:paraId="7FF05F9C" w14:textId="77777777" w:rsidTr="00BD408A">
        <w:tc>
          <w:tcPr>
            <w:tcW w:w="2829" w:type="dxa"/>
            <w:shd w:val="clear" w:color="auto" w:fill="auto"/>
            <w:noWrap/>
            <w:vAlign w:val="bottom"/>
            <w:hideMark/>
          </w:tcPr>
          <w:p w14:paraId="007F7F06" w14:textId="77777777" w:rsidR="00E364C9" w:rsidRPr="007D16F1" w:rsidRDefault="00E364C9" w:rsidP="00E364C9">
            <w:pPr>
              <w:pStyle w:val="Tabletext"/>
              <w:rPr>
                <w:b/>
                <w:bCs/>
                <w:lang w:val="ru-RU" w:eastAsia="zh-CN"/>
              </w:rPr>
            </w:pPr>
            <w:r w:rsidRPr="007D16F1">
              <w:rPr>
                <w:b/>
                <w:bCs/>
                <w:lang w:val="ru-RU" w:eastAsia="zh-CN"/>
              </w:rPr>
              <w:t>Чистые активы</w:t>
            </w:r>
          </w:p>
        </w:tc>
        <w:tc>
          <w:tcPr>
            <w:tcW w:w="1893" w:type="dxa"/>
            <w:vAlign w:val="center"/>
          </w:tcPr>
          <w:p w14:paraId="541658A9" w14:textId="3B7B23EC" w:rsidR="00E364C9" w:rsidRPr="007D16F1" w:rsidRDefault="00E364C9" w:rsidP="00E364C9">
            <w:pPr>
              <w:pStyle w:val="Tabletext"/>
              <w:ind w:right="397"/>
              <w:jc w:val="right"/>
              <w:rPr>
                <w:b/>
                <w:bCs/>
                <w:lang w:val="ru-RU"/>
              </w:rPr>
            </w:pPr>
            <w:r w:rsidRPr="007D16F1">
              <w:rPr>
                <w:rFonts w:asciiTheme="minorHAnsi" w:hAnsiTheme="minorHAnsi" w:cs="Arial"/>
                <w:b/>
                <w:bCs/>
                <w:color w:val="000000"/>
                <w:szCs w:val="24"/>
                <w:lang w:val="ru-RU" w:eastAsia="zh-CN"/>
              </w:rPr>
              <w:t>452 645</w:t>
            </w:r>
          </w:p>
        </w:tc>
        <w:tc>
          <w:tcPr>
            <w:tcW w:w="1893" w:type="dxa"/>
            <w:shd w:val="clear" w:color="auto" w:fill="auto"/>
            <w:noWrap/>
            <w:hideMark/>
          </w:tcPr>
          <w:p w14:paraId="3638CC2B" w14:textId="5F287890" w:rsidR="00E364C9" w:rsidRPr="007D16F1" w:rsidRDefault="00E364C9" w:rsidP="00E364C9">
            <w:pPr>
              <w:pStyle w:val="Tabletext"/>
              <w:ind w:right="397"/>
              <w:jc w:val="right"/>
              <w:rPr>
                <w:b/>
                <w:bCs/>
                <w:lang w:val="ru-RU"/>
              </w:rPr>
            </w:pPr>
            <w:r w:rsidRPr="007D16F1">
              <w:rPr>
                <w:b/>
                <w:bCs/>
                <w:lang w:val="ru-RU"/>
              </w:rPr>
              <w:t>395 178</w:t>
            </w:r>
          </w:p>
        </w:tc>
      </w:tr>
    </w:tbl>
    <w:p w14:paraId="4390D111" w14:textId="3C6A1F29" w:rsidR="00E42ACE" w:rsidRPr="007D16F1" w:rsidRDefault="00823B09" w:rsidP="004543D6">
      <w:pPr>
        <w:pStyle w:val="Normalaftertitle"/>
        <w:spacing w:before="240"/>
        <w:rPr>
          <w:lang w:val="ru-RU" w:eastAsia="fr-FR"/>
        </w:rPr>
      </w:pPr>
      <w:r w:rsidRPr="007D16F1">
        <w:rPr>
          <w:lang w:val="ru-RU" w:eastAsia="fr-FR"/>
        </w:rPr>
        <w:t>2</w:t>
      </w:r>
      <w:r w:rsidR="005E3B56" w:rsidRPr="007D16F1">
        <w:rPr>
          <w:lang w:val="ru-RU" w:eastAsia="fr-FR"/>
        </w:rPr>
        <w:t>2</w:t>
      </w:r>
      <w:r w:rsidR="00E42ACE" w:rsidRPr="007D16F1">
        <w:rPr>
          <w:lang w:val="ru-RU" w:eastAsia="fr-FR"/>
        </w:rPr>
        <w:tab/>
      </w:r>
      <w:r w:rsidR="00A1104E" w:rsidRPr="007D16F1">
        <w:rPr>
          <w:lang w:val="ru-RU" w:eastAsia="fr-FR"/>
        </w:rPr>
        <w:t>Показанные в представленной выше таблице финансовые результаты</w:t>
      </w:r>
      <w:r w:rsidR="005F22BE" w:rsidRPr="007D16F1">
        <w:rPr>
          <w:lang w:val="ru-RU" w:eastAsia="fr-FR"/>
        </w:rPr>
        <w:t xml:space="preserve"> </w:t>
      </w:r>
      <w:r w:rsidR="00513406" w:rsidRPr="007D16F1">
        <w:rPr>
          <w:lang w:val="ru-RU" w:eastAsia="fr-FR"/>
        </w:rPr>
        <w:t>в</w:t>
      </w:r>
      <w:r w:rsidR="005F22BE" w:rsidRPr="007D16F1">
        <w:rPr>
          <w:lang w:val="ru-RU" w:eastAsia="fr-FR"/>
        </w:rPr>
        <w:t>ключают некоторые не предусмотренные в бюджете статьи расходов, такие как</w:t>
      </w:r>
      <w:r w:rsidR="00E42ACE" w:rsidRPr="007D16F1">
        <w:rPr>
          <w:lang w:val="ru-RU" w:eastAsia="fr-FR"/>
        </w:rPr>
        <w:t xml:space="preserve"> </w:t>
      </w:r>
      <w:r w:rsidR="00042EE6" w:rsidRPr="007D16F1">
        <w:rPr>
          <w:lang w:val="ru-RU" w:eastAsia="fr-FR"/>
        </w:rPr>
        <w:t>о</w:t>
      </w:r>
      <w:r w:rsidR="005F22BE" w:rsidRPr="007D16F1">
        <w:rPr>
          <w:lang w:val="ru-RU" w:eastAsia="fr-FR"/>
        </w:rPr>
        <w:t xml:space="preserve">бесценение и корректировка Фонда </w:t>
      </w:r>
      <w:proofErr w:type="spellStart"/>
      <w:r w:rsidR="005F22BE" w:rsidRPr="007D16F1">
        <w:rPr>
          <w:lang w:val="ru-RU" w:eastAsia="fr-FR"/>
        </w:rPr>
        <w:t>АСХИ</w:t>
      </w:r>
      <w:proofErr w:type="spellEnd"/>
      <w:r w:rsidR="00E42ACE" w:rsidRPr="007D16F1">
        <w:rPr>
          <w:lang w:val="ru-RU" w:eastAsia="fr-FR"/>
        </w:rPr>
        <w:t xml:space="preserve">. </w:t>
      </w:r>
      <w:r w:rsidR="005F22BE" w:rsidRPr="007D16F1">
        <w:rPr>
          <w:lang w:val="ru-RU" w:eastAsia="fr-FR"/>
        </w:rPr>
        <w:t>Что касается требования</w:t>
      </w:r>
      <w:r w:rsidR="00E42ACE" w:rsidRPr="007D16F1">
        <w:rPr>
          <w:lang w:val="ru-RU" w:eastAsia="fr-FR"/>
        </w:rPr>
        <w:t xml:space="preserve"> </w:t>
      </w:r>
      <w:proofErr w:type="spellStart"/>
      <w:r w:rsidR="00E42ACE" w:rsidRPr="007D16F1">
        <w:rPr>
          <w:lang w:val="ru-RU" w:eastAsia="fr-FR"/>
        </w:rPr>
        <w:t>IPSAS</w:t>
      </w:r>
      <w:proofErr w:type="spellEnd"/>
      <w:r w:rsidR="00E42ACE" w:rsidRPr="007D16F1">
        <w:rPr>
          <w:lang w:val="ru-RU" w:eastAsia="fr-FR"/>
        </w:rPr>
        <w:t xml:space="preserve"> 24,</w:t>
      </w:r>
      <w:r w:rsidR="005F22BE" w:rsidRPr="007D16F1">
        <w:rPr>
          <w:lang w:val="ru-RU" w:eastAsia="fr-FR"/>
        </w:rPr>
        <w:t xml:space="preserve"> то сопоставление сум</w:t>
      </w:r>
      <w:r w:rsidR="002F0E68" w:rsidRPr="007D16F1">
        <w:rPr>
          <w:lang w:val="ru-RU" w:eastAsia="fr-FR"/>
        </w:rPr>
        <w:t>м, предусмотренных в бюджете, с </w:t>
      </w:r>
      <w:r w:rsidR="00A7358D" w:rsidRPr="007D16F1">
        <w:rPr>
          <w:lang w:val="ru-RU" w:eastAsia="fr-FR"/>
        </w:rPr>
        <w:t>фактическими суммами</w:t>
      </w:r>
      <w:r w:rsidR="005F22BE" w:rsidRPr="007D16F1">
        <w:rPr>
          <w:lang w:val="ru-RU" w:eastAsia="fr-FR"/>
        </w:rPr>
        <w:t xml:space="preserve"> представлено в Таблице</w:t>
      </w:r>
      <w:r w:rsidR="00E42ACE" w:rsidRPr="007D16F1">
        <w:rPr>
          <w:lang w:val="ru-RU" w:eastAsia="fr-FR"/>
        </w:rPr>
        <w:t xml:space="preserve"> V </w:t>
      </w:r>
      <w:r w:rsidR="005F22BE" w:rsidRPr="007D16F1">
        <w:rPr>
          <w:lang w:val="ru-RU" w:eastAsia="fr-FR"/>
        </w:rPr>
        <w:t>финансов</w:t>
      </w:r>
      <w:r w:rsidR="0000549F" w:rsidRPr="007D16F1">
        <w:rPr>
          <w:lang w:val="ru-RU" w:eastAsia="fr-FR"/>
        </w:rPr>
        <w:t>ой отчетности</w:t>
      </w:r>
      <w:r w:rsidR="00E42ACE" w:rsidRPr="007D16F1">
        <w:rPr>
          <w:lang w:val="ru-RU" w:eastAsia="fr-FR"/>
        </w:rPr>
        <w:t>.</w:t>
      </w:r>
    </w:p>
    <w:p w14:paraId="4F09F409" w14:textId="2DDB9C3F" w:rsidR="00823B09" w:rsidRPr="007D16F1" w:rsidRDefault="00823B09" w:rsidP="000C6FED">
      <w:pPr>
        <w:spacing w:after="240"/>
        <w:rPr>
          <w:szCs w:val="24"/>
          <w:lang w:val="ru-RU" w:eastAsia="fr-FR"/>
        </w:rPr>
      </w:pPr>
      <w:r w:rsidRPr="007D16F1">
        <w:rPr>
          <w:szCs w:val="24"/>
          <w:lang w:val="ru-RU" w:eastAsia="fr-FR"/>
        </w:rPr>
        <w:t>2</w:t>
      </w:r>
      <w:r w:rsidR="005E3B56" w:rsidRPr="007D16F1">
        <w:rPr>
          <w:szCs w:val="24"/>
          <w:lang w:val="ru-RU" w:eastAsia="fr-FR"/>
        </w:rPr>
        <w:t>3</w:t>
      </w:r>
      <w:r w:rsidR="00E42ACE" w:rsidRPr="007D16F1">
        <w:rPr>
          <w:szCs w:val="24"/>
          <w:lang w:val="ru-RU" w:eastAsia="fr-FR"/>
        </w:rPr>
        <w:tab/>
      </w:r>
      <w:r w:rsidR="000129B7" w:rsidRPr="007D16F1">
        <w:rPr>
          <w:szCs w:val="24"/>
          <w:lang w:val="ru-RU" w:eastAsia="fr-FR"/>
        </w:rPr>
        <w:t>По итогам исполнения</w:t>
      </w:r>
      <w:r w:rsidR="00B65392" w:rsidRPr="007D16F1">
        <w:rPr>
          <w:szCs w:val="24"/>
          <w:lang w:val="ru-RU" w:eastAsia="fr-FR"/>
        </w:rPr>
        <w:t xml:space="preserve"> бюджет</w:t>
      </w:r>
      <w:r w:rsidR="000129B7" w:rsidRPr="007D16F1">
        <w:rPr>
          <w:szCs w:val="24"/>
          <w:lang w:val="ru-RU" w:eastAsia="fr-FR"/>
        </w:rPr>
        <w:t>а</w:t>
      </w:r>
      <w:r w:rsidR="00B65392" w:rsidRPr="007D16F1">
        <w:rPr>
          <w:szCs w:val="24"/>
          <w:lang w:val="ru-RU" w:eastAsia="fr-FR"/>
        </w:rPr>
        <w:t xml:space="preserve"> Союза </w:t>
      </w:r>
      <w:r w:rsidR="00905EFE" w:rsidRPr="007D16F1">
        <w:rPr>
          <w:szCs w:val="24"/>
          <w:lang w:val="ru-RU" w:eastAsia="fr-FR"/>
        </w:rPr>
        <w:t>201</w:t>
      </w:r>
      <w:r w:rsidR="001B4550" w:rsidRPr="007D16F1">
        <w:rPr>
          <w:szCs w:val="24"/>
          <w:lang w:val="ru-RU" w:eastAsia="fr-FR"/>
        </w:rPr>
        <w:t>9</w:t>
      </w:r>
      <w:r w:rsidR="00905EFE" w:rsidRPr="007D16F1">
        <w:rPr>
          <w:szCs w:val="24"/>
          <w:lang w:val="ru-RU" w:eastAsia="fr-FR"/>
        </w:rPr>
        <w:t> год</w:t>
      </w:r>
      <w:r w:rsidR="00424569" w:rsidRPr="007D16F1">
        <w:rPr>
          <w:szCs w:val="24"/>
          <w:lang w:val="ru-RU" w:eastAsia="fr-FR"/>
        </w:rPr>
        <w:t>а</w:t>
      </w:r>
      <w:r w:rsidR="000129B7" w:rsidRPr="007D16F1">
        <w:rPr>
          <w:szCs w:val="24"/>
          <w:lang w:val="ru-RU" w:eastAsia="fr-FR"/>
        </w:rPr>
        <w:t xml:space="preserve"> его</w:t>
      </w:r>
      <w:r w:rsidR="00B65392" w:rsidRPr="007D16F1">
        <w:rPr>
          <w:szCs w:val="24"/>
          <w:lang w:val="ru-RU" w:eastAsia="fr-FR"/>
        </w:rPr>
        <w:t xml:space="preserve"> </w:t>
      </w:r>
      <w:r w:rsidR="000129B7" w:rsidRPr="007D16F1">
        <w:rPr>
          <w:szCs w:val="24"/>
          <w:lang w:val="ru-RU" w:eastAsia="fr-FR"/>
        </w:rPr>
        <w:t xml:space="preserve">активное сальдо </w:t>
      </w:r>
      <w:r w:rsidR="00B65392" w:rsidRPr="007D16F1">
        <w:rPr>
          <w:szCs w:val="24"/>
          <w:lang w:val="ru-RU" w:eastAsia="fr-FR"/>
        </w:rPr>
        <w:t>составило</w:t>
      </w:r>
      <w:r w:rsidR="001C1A50" w:rsidRPr="007D16F1">
        <w:rPr>
          <w:szCs w:val="24"/>
          <w:lang w:val="ru-RU" w:eastAsia="fr-FR"/>
        </w:rPr>
        <w:t xml:space="preserve"> </w:t>
      </w:r>
      <w:r w:rsidR="001B4550" w:rsidRPr="007D16F1">
        <w:rPr>
          <w:szCs w:val="24"/>
          <w:lang w:val="ru-RU" w:eastAsia="fr-FR"/>
        </w:rPr>
        <w:t>4</w:t>
      </w:r>
      <w:r w:rsidR="00273FEB" w:rsidRPr="007D16F1">
        <w:rPr>
          <w:szCs w:val="24"/>
          <w:lang w:val="ru-RU" w:eastAsia="fr-FR"/>
        </w:rPr>
        <w:t>,</w:t>
      </w:r>
      <w:r w:rsidR="001B4550" w:rsidRPr="007D16F1">
        <w:rPr>
          <w:szCs w:val="24"/>
          <w:lang w:val="ru-RU" w:eastAsia="fr-FR"/>
        </w:rPr>
        <w:t>78</w:t>
      </w:r>
      <w:r w:rsidR="00F119E0" w:rsidRPr="007D16F1">
        <w:rPr>
          <w:szCs w:val="24"/>
          <w:lang w:val="ru-RU" w:eastAsia="fr-FR"/>
        </w:rPr>
        <w:t> </w:t>
      </w:r>
      <w:proofErr w:type="gramStart"/>
      <w:r w:rsidR="00F119E0" w:rsidRPr="007D16F1">
        <w:rPr>
          <w:szCs w:val="24"/>
          <w:lang w:val="ru-RU" w:eastAsia="fr-FR"/>
        </w:rPr>
        <w:t>млн.</w:t>
      </w:r>
      <w:proofErr w:type="gramEnd"/>
      <w:r w:rsidR="004543D6" w:rsidRPr="007D16F1">
        <w:rPr>
          <w:szCs w:val="24"/>
          <w:lang w:val="ru-RU" w:eastAsia="fr-FR"/>
        </w:rPr>
        <w:t> </w:t>
      </w:r>
      <w:r w:rsidR="00B65392" w:rsidRPr="007D16F1">
        <w:rPr>
          <w:szCs w:val="24"/>
          <w:lang w:val="ru-RU" w:eastAsia="fr-FR"/>
        </w:rPr>
        <w:t>швейцарских франков</w:t>
      </w:r>
      <w:r w:rsidR="00E42ACE" w:rsidRPr="007D16F1">
        <w:rPr>
          <w:szCs w:val="24"/>
          <w:lang w:val="ru-RU" w:eastAsia="fr-FR"/>
        </w:rPr>
        <w:t xml:space="preserve">. </w:t>
      </w:r>
      <w:r w:rsidR="006B37BE" w:rsidRPr="007D16F1">
        <w:rPr>
          <w:szCs w:val="24"/>
          <w:lang w:val="ru-RU" w:eastAsia="fr-FR"/>
        </w:rPr>
        <w:t>Предлагаемые ниже ассигнования будут осуществлены, исходя из Решений и Резолюций Совета</w:t>
      </w:r>
      <w:r w:rsidRPr="007D16F1">
        <w:rPr>
          <w:szCs w:val="24"/>
          <w:lang w:val="ru-RU" w:eastAsia="fr-FR"/>
        </w:rPr>
        <w:t xml:space="preserve"> 2019 </w:t>
      </w:r>
      <w:r w:rsidR="006B37BE" w:rsidRPr="007D16F1">
        <w:rPr>
          <w:szCs w:val="24"/>
          <w:lang w:val="ru-RU" w:eastAsia="fr-FR"/>
        </w:rPr>
        <w:t>года</w:t>
      </w:r>
      <w:r w:rsidRPr="007D16F1">
        <w:rPr>
          <w:szCs w:val="24"/>
          <w:lang w:val="ru-RU" w:eastAsia="fr-FR"/>
        </w:rPr>
        <w:t>:</w:t>
      </w:r>
    </w:p>
    <w:tbl>
      <w:tblPr>
        <w:tblW w:w="7011" w:type="dxa"/>
        <w:jc w:val="center"/>
        <w:tblLayout w:type="fixed"/>
        <w:tblLook w:val="04A0" w:firstRow="1" w:lastRow="0" w:firstColumn="1" w:lastColumn="0" w:noHBand="0" w:noVBand="1"/>
      </w:tblPr>
      <w:tblGrid>
        <w:gridCol w:w="5215"/>
        <w:gridCol w:w="1796"/>
      </w:tblGrid>
      <w:tr w:rsidR="00823B09" w:rsidRPr="007D16F1" w14:paraId="1AFFE1C5" w14:textId="77777777" w:rsidTr="00144429">
        <w:trPr>
          <w:jc w:val="center"/>
        </w:trPr>
        <w:tc>
          <w:tcPr>
            <w:tcW w:w="7011"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FD1498F" w14:textId="2BFD3D68" w:rsidR="00823B09" w:rsidRPr="007D16F1" w:rsidRDefault="00DE7AB9" w:rsidP="00DE7AB9">
            <w:pPr>
              <w:pStyle w:val="Tablehead"/>
              <w:rPr>
                <w:lang w:val="ru-RU" w:eastAsia="en-GB"/>
              </w:rPr>
            </w:pPr>
            <w:r w:rsidRPr="007D16F1">
              <w:rPr>
                <w:color w:val="000000"/>
                <w:lang w:val="ru-RU"/>
              </w:rPr>
              <w:t xml:space="preserve">Активное сальдо бюджета </w:t>
            </w:r>
            <w:r w:rsidR="00823B09" w:rsidRPr="007D16F1">
              <w:rPr>
                <w:lang w:val="ru-RU" w:eastAsia="en-GB"/>
              </w:rPr>
              <w:t>2019</w:t>
            </w:r>
            <w:r w:rsidR="00DE02B8" w:rsidRPr="007D16F1">
              <w:rPr>
                <w:lang w:val="ru-RU" w:eastAsia="en-GB"/>
              </w:rPr>
              <w:t xml:space="preserve"> года</w:t>
            </w:r>
          </w:p>
        </w:tc>
      </w:tr>
      <w:tr w:rsidR="00823B09" w:rsidRPr="007D16F1" w14:paraId="01662E37" w14:textId="77777777" w:rsidTr="00144429">
        <w:trPr>
          <w:jc w:val="center"/>
        </w:trPr>
        <w:tc>
          <w:tcPr>
            <w:tcW w:w="5215" w:type="dxa"/>
            <w:tcBorders>
              <w:top w:val="nil"/>
              <w:left w:val="single" w:sz="4" w:space="0" w:color="auto"/>
              <w:bottom w:val="nil"/>
              <w:right w:val="single" w:sz="8" w:space="0" w:color="auto"/>
            </w:tcBorders>
            <w:shd w:val="clear" w:color="auto" w:fill="auto"/>
            <w:noWrap/>
            <w:vAlign w:val="center"/>
            <w:hideMark/>
          </w:tcPr>
          <w:p w14:paraId="65850EEB" w14:textId="46D3A804" w:rsidR="00823B09" w:rsidRPr="007D16F1" w:rsidRDefault="00823B09" w:rsidP="00887100">
            <w:pPr>
              <w:pStyle w:val="Tablehead"/>
              <w:spacing w:before="40" w:after="40"/>
              <w:rPr>
                <w:lang w:val="ru-RU" w:eastAsia="en-GB"/>
              </w:rPr>
            </w:pPr>
          </w:p>
        </w:tc>
        <w:tc>
          <w:tcPr>
            <w:tcW w:w="1796" w:type="dxa"/>
            <w:tcBorders>
              <w:top w:val="nil"/>
              <w:left w:val="nil"/>
              <w:bottom w:val="single" w:sz="8" w:space="0" w:color="auto"/>
              <w:right w:val="single" w:sz="4" w:space="0" w:color="auto"/>
            </w:tcBorders>
            <w:shd w:val="clear" w:color="auto" w:fill="auto"/>
            <w:noWrap/>
            <w:vAlign w:val="center"/>
            <w:hideMark/>
          </w:tcPr>
          <w:p w14:paraId="3C9A2ABB" w14:textId="1D35702F" w:rsidR="00823B09" w:rsidRPr="007D16F1" w:rsidRDefault="00823B09" w:rsidP="00887100">
            <w:pPr>
              <w:pStyle w:val="Tablehead"/>
              <w:spacing w:before="40" w:after="40"/>
              <w:rPr>
                <w:i/>
                <w:iCs/>
                <w:lang w:val="ru-RU" w:eastAsia="en-GB"/>
              </w:rPr>
            </w:pPr>
            <w:proofErr w:type="spellStart"/>
            <w:r w:rsidRPr="007D16F1">
              <w:rPr>
                <w:i/>
                <w:iCs/>
                <w:lang w:val="ru-RU" w:eastAsia="en-GB"/>
              </w:rPr>
              <w:t>шв</w:t>
            </w:r>
            <w:proofErr w:type="spellEnd"/>
            <w:r w:rsidRPr="007D16F1">
              <w:rPr>
                <w:i/>
                <w:iCs/>
                <w:lang w:val="ru-RU" w:eastAsia="en-GB"/>
              </w:rPr>
              <w:t>. фр.</w:t>
            </w:r>
          </w:p>
        </w:tc>
      </w:tr>
      <w:tr w:rsidR="00823B09" w:rsidRPr="007D16F1" w14:paraId="693CA197" w14:textId="77777777" w:rsidTr="00144429">
        <w:trPr>
          <w:jc w:val="center"/>
        </w:trPr>
        <w:tc>
          <w:tcPr>
            <w:tcW w:w="5215" w:type="dxa"/>
            <w:tcBorders>
              <w:top w:val="single" w:sz="8" w:space="0" w:color="auto"/>
              <w:left w:val="single" w:sz="4" w:space="0" w:color="auto"/>
              <w:bottom w:val="single" w:sz="8" w:space="0" w:color="auto"/>
              <w:right w:val="single" w:sz="8" w:space="0" w:color="auto"/>
            </w:tcBorders>
            <w:shd w:val="clear" w:color="000000" w:fill="D9E1F2"/>
            <w:noWrap/>
            <w:vAlign w:val="center"/>
            <w:hideMark/>
          </w:tcPr>
          <w:p w14:paraId="4807A522" w14:textId="0EDCB16F" w:rsidR="00823B09" w:rsidRPr="007D16F1" w:rsidRDefault="003C279A" w:rsidP="00A56A6B">
            <w:pPr>
              <w:pStyle w:val="Tablehead"/>
              <w:spacing w:before="40" w:after="40"/>
              <w:jc w:val="left"/>
              <w:rPr>
                <w:lang w:val="ru-RU" w:eastAsia="en-GB"/>
              </w:rPr>
            </w:pPr>
            <w:r w:rsidRPr="007D16F1">
              <w:rPr>
                <w:lang w:val="ru-RU" w:eastAsia="en-GB"/>
              </w:rPr>
              <w:t xml:space="preserve">Активное сальдо </w:t>
            </w:r>
            <w:r w:rsidR="00823B09" w:rsidRPr="007D16F1">
              <w:rPr>
                <w:lang w:val="ru-RU" w:eastAsia="en-GB"/>
              </w:rPr>
              <w:t xml:space="preserve">2019 </w:t>
            </w:r>
            <w:r w:rsidRPr="007D16F1">
              <w:rPr>
                <w:lang w:val="ru-RU" w:eastAsia="en-GB"/>
              </w:rPr>
              <w:t>года</w:t>
            </w:r>
          </w:p>
        </w:tc>
        <w:tc>
          <w:tcPr>
            <w:tcW w:w="1796" w:type="dxa"/>
            <w:tcBorders>
              <w:top w:val="single" w:sz="8" w:space="0" w:color="auto"/>
              <w:left w:val="nil"/>
              <w:bottom w:val="single" w:sz="8" w:space="0" w:color="auto"/>
              <w:right w:val="single" w:sz="4" w:space="0" w:color="auto"/>
            </w:tcBorders>
            <w:shd w:val="clear" w:color="000000" w:fill="D9E1F2"/>
            <w:noWrap/>
            <w:vAlign w:val="center"/>
            <w:hideMark/>
          </w:tcPr>
          <w:p w14:paraId="6856E92F" w14:textId="54F00D55" w:rsidR="00823B09" w:rsidRPr="007D16F1" w:rsidRDefault="00823B09" w:rsidP="00887100">
            <w:pPr>
              <w:pStyle w:val="Tablehead"/>
              <w:spacing w:before="40" w:after="40"/>
              <w:ind w:right="284"/>
              <w:jc w:val="right"/>
              <w:rPr>
                <w:lang w:val="ru-RU" w:eastAsia="en-GB"/>
              </w:rPr>
            </w:pPr>
            <w:r w:rsidRPr="007D16F1">
              <w:rPr>
                <w:lang w:val="ru-RU" w:eastAsia="en-GB"/>
              </w:rPr>
              <w:t>4 778 998</w:t>
            </w:r>
          </w:p>
        </w:tc>
      </w:tr>
      <w:tr w:rsidR="00823B09" w:rsidRPr="007D16F1" w14:paraId="2EF9D0E8" w14:textId="77777777" w:rsidTr="00144429">
        <w:trPr>
          <w:jc w:val="center"/>
        </w:trPr>
        <w:tc>
          <w:tcPr>
            <w:tcW w:w="5215" w:type="dxa"/>
            <w:tcBorders>
              <w:top w:val="nil"/>
              <w:left w:val="single" w:sz="4" w:space="0" w:color="auto"/>
              <w:bottom w:val="single" w:sz="8" w:space="0" w:color="auto"/>
              <w:right w:val="single" w:sz="8" w:space="0" w:color="auto"/>
            </w:tcBorders>
            <w:shd w:val="clear" w:color="000000" w:fill="CCCCFF"/>
            <w:noWrap/>
            <w:vAlign w:val="center"/>
            <w:hideMark/>
          </w:tcPr>
          <w:p w14:paraId="3707E557" w14:textId="2B0986C6" w:rsidR="00823B09" w:rsidRPr="007D16F1" w:rsidRDefault="003C279A" w:rsidP="003C279A">
            <w:pPr>
              <w:pStyle w:val="Tabletext"/>
              <w:rPr>
                <w:b/>
                <w:bCs/>
                <w:lang w:val="ru-RU" w:eastAsia="en-GB"/>
              </w:rPr>
            </w:pPr>
            <w:r w:rsidRPr="007D16F1">
              <w:rPr>
                <w:b/>
                <w:bCs/>
                <w:lang w:val="ru-RU" w:eastAsia="en-GB"/>
              </w:rPr>
              <w:t>Отложенная деятельность</w:t>
            </w:r>
            <w:r w:rsidR="00823B09" w:rsidRPr="007D16F1">
              <w:rPr>
                <w:b/>
                <w:bCs/>
                <w:lang w:val="ru-RU" w:eastAsia="en-GB"/>
              </w:rPr>
              <w:t xml:space="preserve"> </w:t>
            </w:r>
            <w:r w:rsidR="001B4550" w:rsidRPr="007D16F1">
              <w:rPr>
                <w:b/>
                <w:bCs/>
                <w:lang w:val="ru-RU" w:eastAsia="en-GB"/>
              </w:rPr>
              <w:t>−</w:t>
            </w:r>
            <w:r w:rsidR="00823B09" w:rsidRPr="007D16F1">
              <w:rPr>
                <w:b/>
                <w:bCs/>
                <w:lang w:val="ru-RU" w:eastAsia="en-GB"/>
              </w:rPr>
              <w:t xml:space="preserve"> </w:t>
            </w:r>
            <w:r w:rsidRPr="007D16F1">
              <w:rPr>
                <w:b/>
                <w:bCs/>
                <w:lang w:val="ru-RU" w:eastAsia="en-GB"/>
              </w:rPr>
              <w:t>БРЭ</w:t>
            </w:r>
          </w:p>
        </w:tc>
        <w:tc>
          <w:tcPr>
            <w:tcW w:w="1796" w:type="dxa"/>
            <w:tcBorders>
              <w:top w:val="nil"/>
              <w:left w:val="nil"/>
              <w:bottom w:val="single" w:sz="8" w:space="0" w:color="auto"/>
              <w:right w:val="single" w:sz="4" w:space="0" w:color="auto"/>
            </w:tcBorders>
            <w:shd w:val="clear" w:color="000000" w:fill="CCCCFF"/>
            <w:noWrap/>
            <w:vAlign w:val="center"/>
            <w:hideMark/>
          </w:tcPr>
          <w:p w14:paraId="44F61113" w14:textId="0E775C63" w:rsidR="00823B09" w:rsidRPr="007D16F1" w:rsidRDefault="00823B09" w:rsidP="00823B09">
            <w:pPr>
              <w:pStyle w:val="Tabletext"/>
              <w:ind w:right="284"/>
              <w:jc w:val="right"/>
              <w:rPr>
                <w:b/>
                <w:bCs/>
                <w:lang w:val="ru-RU" w:eastAsia="en-GB"/>
              </w:rPr>
            </w:pPr>
            <w:r w:rsidRPr="007D16F1">
              <w:rPr>
                <w:b/>
                <w:bCs/>
                <w:lang w:val="ru-RU" w:eastAsia="en-GB"/>
              </w:rPr>
              <w:t>30 000</w:t>
            </w:r>
          </w:p>
        </w:tc>
      </w:tr>
      <w:tr w:rsidR="00823B09" w:rsidRPr="007D16F1" w14:paraId="3BADA338" w14:textId="77777777" w:rsidTr="00144429">
        <w:trPr>
          <w:jc w:val="center"/>
        </w:trPr>
        <w:tc>
          <w:tcPr>
            <w:tcW w:w="5215" w:type="dxa"/>
            <w:tcBorders>
              <w:top w:val="nil"/>
              <w:left w:val="single" w:sz="4" w:space="0" w:color="auto"/>
              <w:bottom w:val="nil"/>
              <w:right w:val="single" w:sz="8" w:space="0" w:color="auto"/>
            </w:tcBorders>
            <w:shd w:val="clear" w:color="000000" w:fill="E2EFDA"/>
            <w:noWrap/>
            <w:vAlign w:val="center"/>
            <w:hideMark/>
          </w:tcPr>
          <w:p w14:paraId="09B2D7C2" w14:textId="7954C4F2" w:rsidR="00823B09" w:rsidRPr="007D16F1" w:rsidRDefault="00D92BEA" w:rsidP="00D92BEA">
            <w:pPr>
              <w:pStyle w:val="Tabletext"/>
              <w:rPr>
                <w:lang w:val="ru-RU" w:eastAsia="en-GB"/>
              </w:rPr>
            </w:pPr>
            <w:r w:rsidRPr="007D16F1">
              <w:rPr>
                <w:lang w:val="ru-RU" w:eastAsia="en-GB"/>
              </w:rPr>
              <w:t>Решение</w:t>
            </w:r>
            <w:r w:rsidR="00823B09" w:rsidRPr="007D16F1">
              <w:rPr>
                <w:lang w:val="ru-RU" w:eastAsia="en-GB"/>
              </w:rPr>
              <w:t xml:space="preserve"> 616 </w:t>
            </w:r>
            <w:r w:rsidR="00990A6E" w:rsidRPr="007D16F1">
              <w:rPr>
                <w:lang w:val="ru-RU" w:eastAsia="en-GB"/>
              </w:rPr>
              <w:t>−</w:t>
            </w:r>
            <w:r w:rsidR="00823B09" w:rsidRPr="007D16F1">
              <w:rPr>
                <w:lang w:val="ru-RU" w:eastAsia="en-GB"/>
              </w:rPr>
              <w:t xml:space="preserve"> </w:t>
            </w:r>
            <w:r w:rsidRPr="007D16F1">
              <w:rPr>
                <w:lang w:val="ru-RU" w:eastAsia="en-GB"/>
              </w:rPr>
              <w:t>Региональное присутствие</w:t>
            </w:r>
          </w:p>
        </w:tc>
        <w:tc>
          <w:tcPr>
            <w:tcW w:w="1796" w:type="dxa"/>
            <w:tcBorders>
              <w:top w:val="nil"/>
              <w:left w:val="nil"/>
              <w:bottom w:val="nil"/>
              <w:right w:val="single" w:sz="4" w:space="0" w:color="auto"/>
            </w:tcBorders>
            <w:shd w:val="clear" w:color="000000" w:fill="E2EFDA"/>
            <w:noWrap/>
            <w:vAlign w:val="center"/>
            <w:hideMark/>
          </w:tcPr>
          <w:p w14:paraId="2D0BE06E" w14:textId="6C604E6B" w:rsidR="00823B09" w:rsidRPr="007D16F1" w:rsidRDefault="00823B09" w:rsidP="00823B09">
            <w:pPr>
              <w:pStyle w:val="Tabletext"/>
              <w:ind w:right="284"/>
              <w:jc w:val="right"/>
              <w:rPr>
                <w:lang w:val="ru-RU" w:eastAsia="en-GB"/>
              </w:rPr>
            </w:pPr>
            <w:r w:rsidRPr="007D16F1">
              <w:rPr>
                <w:lang w:val="ru-RU" w:eastAsia="en-GB"/>
              </w:rPr>
              <w:t>500 000</w:t>
            </w:r>
          </w:p>
        </w:tc>
      </w:tr>
      <w:tr w:rsidR="00823B09" w:rsidRPr="007D16F1" w14:paraId="78A33E51" w14:textId="77777777" w:rsidTr="00144429">
        <w:trPr>
          <w:jc w:val="center"/>
        </w:trPr>
        <w:tc>
          <w:tcPr>
            <w:tcW w:w="5215" w:type="dxa"/>
            <w:tcBorders>
              <w:top w:val="nil"/>
              <w:left w:val="single" w:sz="4" w:space="0" w:color="auto"/>
              <w:bottom w:val="nil"/>
              <w:right w:val="single" w:sz="8" w:space="0" w:color="auto"/>
            </w:tcBorders>
            <w:shd w:val="clear" w:color="000000" w:fill="E2EFDA"/>
            <w:noWrap/>
            <w:vAlign w:val="center"/>
            <w:hideMark/>
          </w:tcPr>
          <w:p w14:paraId="0F5B6B38" w14:textId="0159DE5D" w:rsidR="00823B09" w:rsidRPr="007D16F1" w:rsidRDefault="00D92BEA" w:rsidP="00E6314F">
            <w:pPr>
              <w:pStyle w:val="Tabletext"/>
              <w:rPr>
                <w:lang w:val="ru-RU" w:eastAsia="en-GB"/>
              </w:rPr>
            </w:pPr>
            <w:r w:rsidRPr="007D16F1">
              <w:rPr>
                <w:lang w:val="ru-RU" w:eastAsia="en-GB"/>
              </w:rPr>
              <w:t>Рез</w:t>
            </w:r>
            <w:r w:rsidR="00823B09" w:rsidRPr="007D16F1">
              <w:rPr>
                <w:lang w:val="ru-RU" w:eastAsia="en-GB"/>
              </w:rPr>
              <w:t xml:space="preserve">. 1396 </w:t>
            </w:r>
            <w:r w:rsidR="00990A6E" w:rsidRPr="007D16F1">
              <w:rPr>
                <w:lang w:val="ru-RU" w:eastAsia="en-GB"/>
              </w:rPr>
              <w:t xml:space="preserve">− </w:t>
            </w:r>
            <w:r w:rsidRPr="007D16F1">
              <w:rPr>
                <w:lang w:val="ru-RU" w:eastAsia="en-GB"/>
              </w:rPr>
              <w:t>4 дополнительных поста</w:t>
            </w:r>
            <w:r w:rsidR="00E6314F" w:rsidRPr="007D16F1">
              <w:rPr>
                <w:lang w:val="ru-RU" w:eastAsia="en-GB"/>
              </w:rPr>
              <w:t xml:space="preserve"> статистиков</w:t>
            </w:r>
            <w:r w:rsidR="00823B09" w:rsidRPr="007D16F1">
              <w:rPr>
                <w:lang w:val="ru-RU" w:eastAsia="en-GB"/>
              </w:rPr>
              <w:t xml:space="preserve"> </w:t>
            </w:r>
            <w:r w:rsidR="00E6314F" w:rsidRPr="007D16F1">
              <w:rPr>
                <w:lang w:val="ru-RU" w:eastAsia="en-GB"/>
              </w:rPr>
              <w:t>для БРЭ</w:t>
            </w:r>
          </w:p>
        </w:tc>
        <w:tc>
          <w:tcPr>
            <w:tcW w:w="1796" w:type="dxa"/>
            <w:tcBorders>
              <w:top w:val="nil"/>
              <w:left w:val="nil"/>
              <w:bottom w:val="nil"/>
              <w:right w:val="single" w:sz="4" w:space="0" w:color="auto"/>
            </w:tcBorders>
            <w:shd w:val="clear" w:color="000000" w:fill="E2EFDA"/>
            <w:noWrap/>
            <w:vAlign w:val="center"/>
            <w:hideMark/>
          </w:tcPr>
          <w:p w14:paraId="412D0EF2" w14:textId="45AD54BC" w:rsidR="00823B09" w:rsidRPr="007D16F1" w:rsidRDefault="00823B09" w:rsidP="00823B09">
            <w:pPr>
              <w:pStyle w:val="Tabletext"/>
              <w:ind w:right="284"/>
              <w:jc w:val="right"/>
              <w:rPr>
                <w:lang w:val="ru-RU" w:eastAsia="en-GB"/>
              </w:rPr>
            </w:pPr>
            <w:r w:rsidRPr="007D16F1">
              <w:rPr>
                <w:lang w:val="ru-RU" w:eastAsia="en-GB"/>
              </w:rPr>
              <w:t>1 044 000</w:t>
            </w:r>
          </w:p>
        </w:tc>
      </w:tr>
      <w:tr w:rsidR="00823B09" w:rsidRPr="007D16F1" w14:paraId="36EA12D5" w14:textId="77777777" w:rsidTr="00144429">
        <w:trPr>
          <w:jc w:val="center"/>
        </w:trPr>
        <w:tc>
          <w:tcPr>
            <w:tcW w:w="5215" w:type="dxa"/>
            <w:tcBorders>
              <w:top w:val="nil"/>
              <w:left w:val="single" w:sz="4" w:space="0" w:color="auto"/>
              <w:bottom w:val="nil"/>
              <w:right w:val="single" w:sz="8" w:space="0" w:color="auto"/>
            </w:tcBorders>
            <w:shd w:val="clear" w:color="000000" w:fill="E2EFDA"/>
            <w:noWrap/>
            <w:vAlign w:val="center"/>
            <w:hideMark/>
          </w:tcPr>
          <w:p w14:paraId="299A928D" w14:textId="786C1F77" w:rsidR="00823B09" w:rsidRPr="007D16F1" w:rsidRDefault="00D92BEA" w:rsidP="00424569">
            <w:pPr>
              <w:pStyle w:val="Tabletext"/>
              <w:rPr>
                <w:lang w:val="ru-RU" w:eastAsia="en-GB"/>
              </w:rPr>
            </w:pPr>
            <w:r w:rsidRPr="007D16F1">
              <w:rPr>
                <w:lang w:val="ru-RU" w:eastAsia="en-GB"/>
              </w:rPr>
              <w:t>Решение</w:t>
            </w:r>
            <w:r w:rsidR="00823B09" w:rsidRPr="007D16F1">
              <w:rPr>
                <w:lang w:val="ru-RU" w:eastAsia="en-GB"/>
              </w:rPr>
              <w:t xml:space="preserve"> 619</w:t>
            </w:r>
            <w:r w:rsidRPr="007D16F1">
              <w:rPr>
                <w:lang w:val="ru-RU" w:eastAsia="en-GB"/>
              </w:rPr>
              <w:t xml:space="preserve"> </w:t>
            </w:r>
            <w:r w:rsidR="00990A6E" w:rsidRPr="007D16F1">
              <w:rPr>
                <w:lang w:val="ru-RU" w:eastAsia="en-GB"/>
              </w:rPr>
              <w:t>−</w:t>
            </w:r>
            <w:r w:rsidR="00823B09" w:rsidRPr="007D16F1">
              <w:rPr>
                <w:lang w:val="ru-RU" w:eastAsia="en-GB"/>
              </w:rPr>
              <w:t xml:space="preserve"> </w:t>
            </w:r>
            <w:r w:rsidR="00424569" w:rsidRPr="007D16F1">
              <w:rPr>
                <w:lang w:val="ru-RU" w:eastAsia="en-GB"/>
              </w:rPr>
              <w:t>Н</w:t>
            </w:r>
            <w:r w:rsidR="00E6314F" w:rsidRPr="007D16F1">
              <w:rPr>
                <w:lang w:val="ru-RU" w:eastAsia="en-GB"/>
              </w:rPr>
              <w:t>овое здание</w:t>
            </w:r>
            <w:r w:rsidR="00823B09" w:rsidRPr="007D16F1">
              <w:rPr>
                <w:lang w:val="ru-RU" w:eastAsia="en-GB"/>
              </w:rPr>
              <w:t>/</w:t>
            </w:r>
            <w:r w:rsidR="00E6314F" w:rsidRPr="007D16F1">
              <w:rPr>
                <w:lang w:val="ru-RU" w:eastAsia="en-GB"/>
              </w:rPr>
              <w:t>косвенные затраты</w:t>
            </w:r>
          </w:p>
        </w:tc>
        <w:tc>
          <w:tcPr>
            <w:tcW w:w="1796" w:type="dxa"/>
            <w:tcBorders>
              <w:top w:val="nil"/>
              <w:left w:val="nil"/>
              <w:bottom w:val="nil"/>
              <w:right w:val="single" w:sz="4" w:space="0" w:color="auto"/>
            </w:tcBorders>
            <w:shd w:val="clear" w:color="000000" w:fill="E2EFDA"/>
            <w:noWrap/>
            <w:vAlign w:val="center"/>
            <w:hideMark/>
          </w:tcPr>
          <w:p w14:paraId="29F4FF12" w14:textId="25987F7F" w:rsidR="00823B09" w:rsidRPr="007D16F1" w:rsidRDefault="00823B09" w:rsidP="00823B09">
            <w:pPr>
              <w:pStyle w:val="Tabletext"/>
              <w:ind w:right="284"/>
              <w:jc w:val="right"/>
              <w:rPr>
                <w:lang w:val="ru-RU" w:eastAsia="en-GB"/>
              </w:rPr>
            </w:pPr>
            <w:r w:rsidRPr="007D16F1">
              <w:rPr>
                <w:lang w:val="ru-RU" w:eastAsia="en-GB"/>
              </w:rPr>
              <w:t>935 000</w:t>
            </w:r>
          </w:p>
        </w:tc>
      </w:tr>
      <w:tr w:rsidR="00823B09" w:rsidRPr="007D16F1" w14:paraId="0E23933E" w14:textId="77777777" w:rsidTr="00144429">
        <w:trPr>
          <w:jc w:val="center"/>
        </w:trPr>
        <w:tc>
          <w:tcPr>
            <w:tcW w:w="5215" w:type="dxa"/>
            <w:tcBorders>
              <w:top w:val="nil"/>
              <w:left w:val="single" w:sz="4" w:space="0" w:color="auto"/>
              <w:bottom w:val="nil"/>
              <w:right w:val="single" w:sz="8" w:space="0" w:color="auto"/>
            </w:tcBorders>
            <w:shd w:val="clear" w:color="000000" w:fill="E2EFDA"/>
            <w:noWrap/>
            <w:vAlign w:val="center"/>
            <w:hideMark/>
          </w:tcPr>
          <w:p w14:paraId="4CE13F2F" w14:textId="43F42418" w:rsidR="00823B09" w:rsidRPr="007D16F1" w:rsidRDefault="003655BB" w:rsidP="00823B09">
            <w:pPr>
              <w:pStyle w:val="Tabletext"/>
              <w:rPr>
                <w:lang w:val="ru-RU" w:eastAsia="en-GB"/>
              </w:rPr>
            </w:pPr>
            <w:r w:rsidRPr="007D16F1">
              <w:rPr>
                <w:lang w:val="ru-RU" w:eastAsia="en-GB"/>
              </w:rPr>
              <w:t xml:space="preserve">БРЭ </w:t>
            </w:r>
            <w:proofErr w:type="spellStart"/>
            <w:r w:rsidR="00823B09" w:rsidRPr="007D16F1">
              <w:rPr>
                <w:lang w:val="ru-RU" w:eastAsia="en-GB"/>
              </w:rPr>
              <w:t>ERP</w:t>
            </w:r>
            <w:proofErr w:type="spellEnd"/>
            <w:r w:rsidR="00823B09" w:rsidRPr="007D16F1">
              <w:rPr>
                <w:lang w:val="ru-RU" w:eastAsia="en-GB"/>
              </w:rPr>
              <w:t>/</w:t>
            </w:r>
            <w:proofErr w:type="spellStart"/>
            <w:r w:rsidR="00823B09" w:rsidRPr="007D16F1">
              <w:rPr>
                <w:lang w:val="ru-RU" w:eastAsia="en-GB"/>
              </w:rPr>
              <w:t>DL</w:t>
            </w:r>
            <w:proofErr w:type="spellEnd"/>
            <w:r w:rsidR="00823B09" w:rsidRPr="007D16F1">
              <w:rPr>
                <w:lang w:val="ru-RU" w:eastAsia="en-GB"/>
              </w:rPr>
              <w:t xml:space="preserve"> 10</w:t>
            </w:r>
          </w:p>
        </w:tc>
        <w:tc>
          <w:tcPr>
            <w:tcW w:w="1796" w:type="dxa"/>
            <w:tcBorders>
              <w:top w:val="nil"/>
              <w:left w:val="nil"/>
              <w:bottom w:val="nil"/>
              <w:right w:val="single" w:sz="4" w:space="0" w:color="auto"/>
            </w:tcBorders>
            <w:shd w:val="clear" w:color="000000" w:fill="E2EFDA"/>
            <w:noWrap/>
            <w:vAlign w:val="center"/>
            <w:hideMark/>
          </w:tcPr>
          <w:p w14:paraId="7841C4B0" w14:textId="666004C0" w:rsidR="00823B09" w:rsidRPr="007D16F1" w:rsidRDefault="00823B09" w:rsidP="00823B09">
            <w:pPr>
              <w:pStyle w:val="Tabletext"/>
              <w:ind w:right="284"/>
              <w:jc w:val="right"/>
              <w:rPr>
                <w:lang w:val="ru-RU" w:eastAsia="en-GB"/>
              </w:rPr>
            </w:pPr>
            <w:r w:rsidRPr="007D16F1">
              <w:rPr>
                <w:lang w:val="ru-RU" w:eastAsia="en-GB"/>
              </w:rPr>
              <w:t>500 000</w:t>
            </w:r>
          </w:p>
        </w:tc>
      </w:tr>
      <w:tr w:rsidR="00823B09" w:rsidRPr="007D16F1" w14:paraId="78F9E7C2" w14:textId="77777777" w:rsidTr="00144429">
        <w:trPr>
          <w:jc w:val="center"/>
        </w:trPr>
        <w:tc>
          <w:tcPr>
            <w:tcW w:w="5215" w:type="dxa"/>
            <w:tcBorders>
              <w:top w:val="nil"/>
              <w:left w:val="single" w:sz="4" w:space="0" w:color="auto"/>
              <w:bottom w:val="nil"/>
              <w:right w:val="single" w:sz="8" w:space="0" w:color="auto"/>
            </w:tcBorders>
            <w:shd w:val="clear" w:color="000000" w:fill="E2EFDA"/>
            <w:noWrap/>
            <w:vAlign w:val="center"/>
            <w:hideMark/>
          </w:tcPr>
          <w:p w14:paraId="05D47C61" w14:textId="223936F6" w:rsidR="00823B09" w:rsidRPr="007D16F1" w:rsidRDefault="00935337" w:rsidP="00276D5C">
            <w:pPr>
              <w:pStyle w:val="Tabletext"/>
              <w:rPr>
                <w:lang w:val="ru-RU" w:eastAsia="en-GB"/>
              </w:rPr>
            </w:pPr>
            <w:proofErr w:type="spellStart"/>
            <w:r w:rsidRPr="007D16F1">
              <w:rPr>
                <w:lang w:val="ru-RU" w:eastAsia="en-GB"/>
              </w:rPr>
              <w:t>IS</w:t>
            </w:r>
            <w:proofErr w:type="spellEnd"/>
            <w:r w:rsidR="00823B09" w:rsidRPr="007D16F1">
              <w:rPr>
                <w:lang w:val="ru-RU" w:eastAsia="en-GB"/>
              </w:rPr>
              <w:t xml:space="preserve"> </w:t>
            </w:r>
            <w:r w:rsidRPr="007D16F1">
              <w:rPr>
                <w:lang w:val="ru-RU" w:eastAsia="en-GB"/>
              </w:rPr>
              <w:t>"</w:t>
            </w:r>
            <w:proofErr w:type="spellStart"/>
            <w:r w:rsidRPr="007D16F1">
              <w:rPr>
                <w:lang w:val="ru-RU" w:eastAsia="en-GB"/>
              </w:rPr>
              <w:t>P</w:t>
            </w:r>
            <w:r w:rsidR="00823B09" w:rsidRPr="007D16F1">
              <w:rPr>
                <w:lang w:val="ru-RU" w:eastAsia="en-GB"/>
              </w:rPr>
              <w:t>rotectas</w:t>
            </w:r>
            <w:proofErr w:type="spellEnd"/>
            <w:r w:rsidRPr="007D16F1">
              <w:rPr>
                <w:lang w:val="ru-RU" w:eastAsia="en-GB"/>
              </w:rPr>
              <w:t>"</w:t>
            </w:r>
            <w:r w:rsidR="00823B09" w:rsidRPr="007D16F1">
              <w:rPr>
                <w:lang w:val="ru-RU" w:eastAsia="en-GB"/>
              </w:rPr>
              <w:t xml:space="preserve"> – </w:t>
            </w:r>
            <w:r w:rsidR="00276D5C" w:rsidRPr="007D16F1">
              <w:rPr>
                <w:lang w:val="ru-RU" w:eastAsia="en-GB"/>
              </w:rPr>
              <w:t>Повышенная безопасность</w:t>
            </w:r>
          </w:p>
        </w:tc>
        <w:tc>
          <w:tcPr>
            <w:tcW w:w="1796" w:type="dxa"/>
            <w:tcBorders>
              <w:top w:val="nil"/>
              <w:left w:val="nil"/>
              <w:bottom w:val="nil"/>
              <w:right w:val="single" w:sz="4" w:space="0" w:color="auto"/>
            </w:tcBorders>
            <w:shd w:val="clear" w:color="000000" w:fill="E2EFDA"/>
            <w:noWrap/>
            <w:vAlign w:val="center"/>
            <w:hideMark/>
          </w:tcPr>
          <w:p w14:paraId="43B45A53" w14:textId="0CA31CE2" w:rsidR="00823B09" w:rsidRPr="007D16F1" w:rsidRDefault="00823B09" w:rsidP="00823B09">
            <w:pPr>
              <w:pStyle w:val="Tabletext"/>
              <w:ind w:right="284"/>
              <w:jc w:val="right"/>
              <w:rPr>
                <w:lang w:val="ru-RU" w:eastAsia="en-GB"/>
              </w:rPr>
            </w:pPr>
            <w:r w:rsidRPr="007D16F1">
              <w:rPr>
                <w:lang w:val="ru-RU" w:eastAsia="en-GB"/>
              </w:rPr>
              <w:t>206 000</w:t>
            </w:r>
          </w:p>
        </w:tc>
      </w:tr>
      <w:tr w:rsidR="00823B09" w:rsidRPr="007D16F1" w14:paraId="1FCB00D1" w14:textId="77777777" w:rsidTr="00144429">
        <w:trPr>
          <w:jc w:val="center"/>
        </w:trPr>
        <w:tc>
          <w:tcPr>
            <w:tcW w:w="5215" w:type="dxa"/>
            <w:tcBorders>
              <w:top w:val="single" w:sz="8" w:space="0" w:color="auto"/>
              <w:left w:val="single" w:sz="4" w:space="0" w:color="auto"/>
              <w:bottom w:val="single" w:sz="8" w:space="0" w:color="auto"/>
              <w:right w:val="single" w:sz="8" w:space="0" w:color="auto"/>
            </w:tcBorders>
            <w:shd w:val="clear" w:color="000000" w:fill="C6E0B4"/>
            <w:noWrap/>
            <w:vAlign w:val="center"/>
            <w:hideMark/>
          </w:tcPr>
          <w:p w14:paraId="263CF3DD" w14:textId="60E23937" w:rsidR="00823B09" w:rsidRPr="007D16F1" w:rsidRDefault="009F39D9" w:rsidP="009F39D9">
            <w:pPr>
              <w:pStyle w:val="Tabletext"/>
              <w:rPr>
                <w:b/>
                <w:bCs/>
                <w:lang w:val="ru-RU" w:eastAsia="en-GB"/>
              </w:rPr>
            </w:pPr>
            <w:r w:rsidRPr="007D16F1">
              <w:rPr>
                <w:b/>
                <w:bCs/>
                <w:lang w:val="ru-RU" w:eastAsia="en-GB"/>
              </w:rPr>
              <w:t>Итого</w:t>
            </w:r>
            <w:r w:rsidR="00990A6E" w:rsidRPr="007D16F1">
              <w:rPr>
                <w:b/>
                <w:bCs/>
                <w:lang w:val="ru-RU" w:eastAsia="en-GB"/>
              </w:rPr>
              <w:t xml:space="preserve">: </w:t>
            </w:r>
            <w:r w:rsidRPr="007D16F1">
              <w:rPr>
                <w:b/>
                <w:bCs/>
                <w:lang w:val="ru-RU" w:eastAsia="en-GB"/>
              </w:rPr>
              <w:t>Запросы, утвержденные Советом</w:t>
            </w:r>
            <w:r w:rsidR="00823B09" w:rsidRPr="007D16F1">
              <w:rPr>
                <w:b/>
                <w:bCs/>
                <w:lang w:val="ru-RU" w:eastAsia="en-GB"/>
              </w:rPr>
              <w:t xml:space="preserve"> 2019</w:t>
            </w:r>
            <w:r w:rsidRPr="007D16F1">
              <w:rPr>
                <w:b/>
                <w:bCs/>
                <w:lang w:val="ru-RU" w:eastAsia="en-GB"/>
              </w:rPr>
              <w:t xml:space="preserve"> года</w:t>
            </w:r>
          </w:p>
        </w:tc>
        <w:tc>
          <w:tcPr>
            <w:tcW w:w="1796" w:type="dxa"/>
            <w:tcBorders>
              <w:top w:val="single" w:sz="8" w:space="0" w:color="auto"/>
              <w:left w:val="nil"/>
              <w:bottom w:val="single" w:sz="8" w:space="0" w:color="auto"/>
              <w:right w:val="single" w:sz="4" w:space="0" w:color="auto"/>
            </w:tcBorders>
            <w:shd w:val="clear" w:color="000000" w:fill="C6E0B4"/>
            <w:noWrap/>
            <w:vAlign w:val="center"/>
            <w:hideMark/>
          </w:tcPr>
          <w:p w14:paraId="0B643ED4" w14:textId="6897C97D" w:rsidR="00823B09" w:rsidRPr="007D16F1" w:rsidRDefault="00823B09" w:rsidP="00823B09">
            <w:pPr>
              <w:pStyle w:val="Tabletext"/>
              <w:ind w:right="284"/>
              <w:jc w:val="right"/>
              <w:rPr>
                <w:b/>
                <w:bCs/>
                <w:lang w:val="ru-RU" w:eastAsia="en-GB"/>
              </w:rPr>
            </w:pPr>
            <w:r w:rsidRPr="007D16F1">
              <w:rPr>
                <w:b/>
                <w:bCs/>
                <w:lang w:val="ru-RU" w:eastAsia="en-GB"/>
              </w:rPr>
              <w:t>3 185 000</w:t>
            </w:r>
          </w:p>
        </w:tc>
      </w:tr>
      <w:tr w:rsidR="00823B09" w:rsidRPr="007D16F1" w14:paraId="1C0E5A59" w14:textId="77777777" w:rsidTr="00144429">
        <w:trPr>
          <w:jc w:val="center"/>
        </w:trPr>
        <w:tc>
          <w:tcPr>
            <w:tcW w:w="5215" w:type="dxa"/>
            <w:tcBorders>
              <w:top w:val="nil"/>
              <w:left w:val="single" w:sz="4" w:space="0" w:color="auto"/>
              <w:bottom w:val="single" w:sz="8" w:space="0" w:color="auto"/>
              <w:right w:val="single" w:sz="8" w:space="0" w:color="auto"/>
            </w:tcBorders>
            <w:shd w:val="clear" w:color="000000" w:fill="FFF2CC"/>
            <w:noWrap/>
            <w:vAlign w:val="center"/>
          </w:tcPr>
          <w:p w14:paraId="49EB1570" w14:textId="7695C0C4" w:rsidR="00823B09" w:rsidRPr="007D16F1" w:rsidRDefault="00867149" w:rsidP="009F39D9">
            <w:pPr>
              <w:pStyle w:val="Tabletext"/>
              <w:rPr>
                <w:b/>
                <w:bCs/>
                <w:lang w:val="ru-RU" w:eastAsia="en-GB"/>
              </w:rPr>
            </w:pPr>
            <w:r w:rsidRPr="007D16F1">
              <w:rPr>
                <w:b/>
                <w:bCs/>
                <w:lang w:val="ru-RU" w:eastAsia="en-GB"/>
              </w:rPr>
              <w:t xml:space="preserve">Фонд </w:t>
            </w:r>
            <w:proofErr w:type="spellStart"/>
            <w:r w:rsidRPr="007D16F1">
              <w:rPr>
                <w:b/>
                <w:bCs/>
                <w:lang w:val="ru-RU" w:eastAsia="en-GB"/>
              </w:rPr>
              <w:t>АСХИ</w:t>
            </w:r>
            <w:proofErr w:type="spellEnd"/>
            <w:r w:rsidR="00823B09" w:rsidRPr="007D16F1">
              <w:rPr>
                <w:b/>
                <w:bCs/>
                <w:lang w:val="ru-RU" w:eastAsia="en-GB"/>
              </w:rPr>
              <w:t xml:space="preserve"> (</w:t>
            </w:r>
            <w:proofErr w:type="spellStart"/>
            <w:r w:rsidR="009F39D9" w:rsidRPr="007D16F1">
              <w:rPr>
                <w:b/>
                <w:bCs/>
                <w:lang w:val="ru-RU" w:eastAsia="en-GB"/>
              </w:rPr>
              <w:t>Реш</w:t>
            </w:r>
            <w:proofErr w:type="spellEnd"/>
            <w:r w:rsidR="00823B09" w:rsidRPr="007D16F1">
              <w:rPr>
                <w:b/>
                <w:bCs/>
                <w:lang w:val="ru-RU" w:eastAsia="en-GB"/>
              </w:rPr>
              <w:t>. 5)</w:t>
            </w:r>
          </w:p>
        </w:tc>
        <w:tc>
          <w:tcPr>
            <w:tcW w:w="1796" w:type="dxa"/>
            <w:tcBorders>
              <w:top w:val="nil"/>
              <w:left w:val="nil"/>
              <w:bottom w:val="single" w:sz="8" w:space="0" w:color="auto"/>
              <w:right w:val="single" w:sz="4" w:space="0" w:color="auto"/>
            </w:tcBorders>
            <w:shd w:val="clear" w:color="000000" w:fill="FFF2CC"/>
            <w:noWrap/>
            <w:vAlign w:val="center"/>
          </w:tcPr>
          <w:p w14:paraId="5AA2366A" w14:textId="48755F13" w:rsidR="00823B09" w:rsidRPr="007D16F1" w:rsidRDefault="00823B09" w:rsidP="00823B09">
            <w:pPr>
              <w:pStyle w:val="Tabletext"/>
              <w:ind w:right="284"/>
              <w:jc w:val="right"/>
              <w:rPr>
                <w:b/>
                <w:bCs/>
                <w:lang w:val="ru-RU" w:eastAsia="en-GB"/>
              </w:rPr>
            </w:pPr>
            <w:r w:rsidRPr="007D16F1">
              <w:rPr>
                <w:b/>
                <w:bCs/>
                <w:lang w:val="ru-RU" w:eastAsia="en-GB"/>
              </w:rPr>
              <w:t>500 000</w:t>
            </w:r>
          </w:p>
        </w:tc>
      </w:tr>
      <w:tr w:rsidR="00823B09" w:rsidRPr="007D16F1" w14:paraId="3C65876A" w14:textId="77777777" w:rsidTr="00144429">
        <w:trPr>
          <w:jc w:val="center"/>
        </w:trPr>
        <w:tc>
          <w:tcPr>
            <w:tcW w:w="5215" w:type="dxa"/>
            <w:tcBorders>
              <w:top w:val="nil"/>
              <w:left w:val="single" w:sz="4" w:space="0" w:color="auto"/>
              <w:bottom w:val="single" w:sz="8" w:space="0" w:color="auto"/>
              <w:right w:val="single" w:sz="8" w:space="0" w:color="auto"/>
            </w:tcBorders>
            <w:shd w:val="clear" w:color="000000" w:fill="FFF2CC"/>
            <w:noWrap/>
            <w:vAlign w:val="center"/>
            <w:hideMark/>
          </w:tcPr>
          <w:p w14:paraId="6DACDA00" w14:textId="12975E57" w:rsidR="00823B09" w:rsidRPr="007D16F1" w:rsidRDefault="00867149" w:rsidP="003C279A">
            <w:pPr>
              <w:pStyle w:val="Tabletext"/>
              <w:rPr>
                <w:b/>
                <w:bCs/>
                <w:lang w:val="ru-RU" w:eastAsia="en-GB"/>
              </w:rPr>
            </w:pPr>
            <w:r w:rsidRPr="007D16F1">
              <w:rPr>
                <w:b/>
                <w:bCs/>
                <w:lang w:val="ru-RU" w:eastAsia="en-GB"/>
              </w:rPr>
              <w:t>Оставш</w:t>
            </w:r>
            <w:r w:rsidR="003C279A" w:rsidRPr="007D16F1">
              <w:rPr>
                <w:b/>
                <w:bCs/>
                <w:lang w:val="ru-RU" w:eastAsia="en-GB"/>
              </w:rPr>
              <w:t>ееся активное сальдо</w:t>
            </w:r>
          </w:p>
        </w:tc>
        <w:tc>
          <w:tcPr>
            <w:tcW w:w="1796" w:type="dxa"/>
            <w:tcBorders>
              <w:top w:val="nil"/>
              <w:left w:val="nil"/>
              <w:bottom w:val="single" w:sz="8" w:space="0" w:color="auto"/>
              <w:right w:val="single" w:sz="4" w:space="0" w:color="auto"/>
            </w:tcBorders>
            <w:shd w:val="clear" w:color="000000" w:fill="FFF2CC"/>
            <w:noWrap/>
            <w:vAlign w:val="center"/>
            <w:hideMark/>
          </w:tcPr>
          <w:p w14:paraId="1B3431C1" w14:textId="2219B3E0" w:rsidR="00823B09" w:rsidRPr="007D16F1" w:rsidRDefault="00823B09" w:rsidP="00823B09">
            <w:pPr>
              <w:pStyle w:val="Tabletext"/>
              <w:ind w:right="284"/>
              <w:jc w:val="right"/>
              <w:rPr>
                <w:b/>
                <w:bCs/>
                <w:lang w:val="ru-RU" w:eastAsia="en-GB"/>
              </w:rPr>
            </w:pPr>
            <w:r w:rsidRPr="007D16F1">
              <w:rPr>
                <w:b/>
                <w:bCs/>
                <w:lang w:val="ru-RU" w:eastAsia="en-GB"/>
              </w:rPr>
              <w:t>1 063 998</w:t>
            </w:r>
          </w:p>
        </w:tc>
      </w:tr>
    </w:tbl>
    <w:p w14:paraId="0AA64E3C" w14:textId="77777777" w:rsidR="003B2D9C" w:rsidRPr="007D16F1" w:rsidRDefault="003B2D9C">
      <w:pPr>
        <w:tabs>
          <w:tab w:val="clear" w:pos="794"/>
          <w:tab w:val="clear" w:pos="1191"/>
          <w:tab w:val="clear" w:pos="1588"/>
          <w:tab w:val="clear" w:pos="1985"/>
        </w:tabs>
        <w:overflowPunct/>
        <w:autoSpaceDE/>
        <w:autoSpaceDN/>
        <w:adjustRightInd/>
        <w:spacing w:before="0"/>
        <w:textAlignment w:val="auto"/>
        <w:rPr>
          <w:szCs w:val="24"/>
          <w:lang w:val="ru-RU" w:eastAsia="fr-FR"/>
        </w:rPr>
      </w:pPr>
      <w:r w:rsidRPr="007D16F1">
        <w:rPr>
          <w:szCs w:val="24"/>
          <w:lang w:val="ru-RU" w:eastAsia="fr-FR"/>
        </w:rPr>
        <w:br w:type="page"/>
      </w:r>
    </w:p>
    <w:p w14:paraId="40D738EE" w14:textId="36022085" w:rsidR="00887100" w:rsidRPr="007D16F1" w:rsidRDefault="00B501B0" w:rsidP="000C6FED">
      <w:pPr>
        <w:spacing w:before="240" w:after="240"/>
        <w:rPr>
          <w:szCs w:val="24"/>
          <w:lang w:val="ru-RU" w:eastAsia="fr-FR"/>
        </w:rPr>
      </w:pPr>
      <w:r w:rsidRPr="007D16F1">
        <w:rPr>
          <w:szCs w:val="24"/>
          <w:lang w:val="ru-RU" w:eastAsia="fr-FR"/>
        </w:rPr>
        <w:lastRenderedPageBreak/>
        <w:t>2</w:t>
      </w:r>
      <w:r w:rsidR="005E3B56" w:rsidRPr="007D16F1">
        <w:rPr>
          <w:szCs w:val="24"/>
          <w:lang w:val="ru-RU" w:eastAsia="fr-FR"/>
        </w:rPr>
        <w:t>4</w:t>
      </w:r>
      <w:r w:rsidRPr="007D16F1">
        <w:rPr>
          <w:szCs w:val="24"/>
          <w:lang w:val="ru-RU" w:eastAsia="fr-FR"/>
        </w:rPr>
        <w:tab/>
      </w:r>
      <w:r w:rsidR="003C279A" w:rsidRPr="007D16F1">
        <w:rPr>
          <w:lang w:val="ru-RU"/>
        </w:rPr>
        <w:t xml:space="preserve">В соответствии с пунктом 5 Статьи 10 </w:t>
      </w:r>
      <w:r w:rsidR="00974ED1" w:rsidRPr="007D16F1">
        <w:rPr>
          <w:lang w:val="ru-RU"/>
        </w:rPr>
        <w:t xml:space="preserve">и пунктом 4 Статьи 12 </w:t>
      </w:r>
      <w:r w:rsidR="003C279A" w:rsidRPr="007D16F1">
        <w:rPr>
          <w:lang w:val="ru-RU"/>
        </w:rPr>
        <w:t>Финансового регламента и Финансовых правил</w:t>
      </w:r>
      <w:r w:rsidR="003C279A" w:rsidRPr="007D16F1">
        <w:rPr>
          <w:szCs w:val="24"/>
          <w:lang w:val="ru-RU" w:eastAsia="fr-FR"/>
        </w:rPr>
        <w:t xml:space="preserve"> </w:t>
      </w:r>
      <w:r w:rsidR="00974ED1" w:rsidRPr="007D16F1">
        <w:rPr>
          <w:szCs w:val="24"/>
          <w:lang w:val="ru-RU" w:eastAsia="fr-FR"/>
        </w:rPr>
        <w:t>в таблице</w:t>
      </w:r>
      <w:r w:rsidR="008675A3" w:rsidRPr="007D16F1">
        <w:rPr>
          <w:szCs w:val="24"/>
          <w:lang w:val="ru-RU" w:eastAsia="fr-FR"/>
        </w:rPr>
        <w:t>, представленной ниже,</w:t>
      </w:r>
      <w:r w:rsidR="00974ED1" w:rsidRPr="007D16F1">
        <w:rPr>
          <w:szCs w:val="24"/>
          <w:lang w:val="ru-RU" w:eastAsia="fr-FR"/>
        </w:rPr>
        <w:t xml:space="preserve"> </w:t>
      </w:r>
      <w:r w:rsidR="008675A3" w:rsidRPr="007D16F1">
        <w:rPr>
          <w:szCs w:val="24"/>
          <w:lang w:val="ru-RU" w:eastAsia="fr-FR"/>
        </w:rPr>
        <w:t>предложено</w:t>
      </w:r>
      <w:r w:rsidR="00974ED1" w:rsidRPr="007D16F1">
        <w:rPr>
          <w:szCs w:val="24"/>
          <w:lang w:val="ru-RU" w:eastAsia="fr-FR"/>
        </w:rPr>
        <w:t xml:space="preserve"> </w:t>
      </w:r>
      <w:r w:rsidR="008675A3" w:rsidRPr="007D16F1">
        <w:rPr>
          <w:color w:val="000000"/>
          <w:lang w:val="ru-RU"/>
        </w:rPr>
        <w:t>следующее распределение активного сальдо бюджета за 2019 год</w:t>
      </w:r>
      <w:r w:rsidR="00887100" w:rsidRPr="007D16F1">
        <w:rPr>
          <w:szCs w:val="24"/>
          <w:lang w:val="ru-RU" w:eastAsia="fr-FR"/>
        </w:rPr>
        <w:t>:</w:t>
      </w:r>
    </w:p>
    <w:tbl>
      <w:tblPr>
        <w:tblW w:w="7046" w:type="dxa"/>
        <w:jc w:val="center"/>
        <w:tblLayout w:type="fixed"/>
        <w:tblLook w:val="04A0" w:firstRow="1" w:lastRow="0" w:firstColumn="1" w:lastColumn="0" w:noHBand="0" w:noVBand="1"/>
      </w:tblPr>
      <w:tblGrid>
        <w:gridCol w:w="5228"/>
        <w:gridCol w:w="1818"/>
      </w:tblGrid>
      <w:tr w:rsidR="00887100" w:rsidRPr="007D16F1" w14:paraId="32396D0D" w14:textId="77777777" w:rsidTr="00144429">
        <w:trPr>
          <w:jc w:val="center"/>
        </w:trPr>
        <w:tc>
          <w:tcPr>
            <w:tcW w:w="5228" w:type="dxa"/>
            <w:tcBorders>
              <w:top w:val="single" w:sz="8" w:space="0" w:color="auto"/>
              <w:left w:val="single" w:sz="8" w:space="0" w:color="auto"/>
              <w:bottom w:val="single" w:sz="8" w:space="0" w:color="auto"/>
              <w:right w:val="single" w:sz="8" w:space="0" w:color="auto"/>
            </w:tcBorders>
            <w:shd w:val="clear" w:color="000000" w:fill="FFF2CC"/>
            <w:noWrap/>
            <w:vAlign w:val="center"/>
            <w:hideMark/>
          </w:tcPr>
          <w:p w14:paraId="4469CA3B" w14:textId="4904BE76" w:rsidR="00887100" w:rsidRPr="007D16F1" w:rsidRDefault="008675A3" w:rsidP="00887100">
            <w:pPr>
              <w:pStyle w:val="Tablehead"/>
              <w:rPr>
                <w:lang w:val="ru-RU"/>
              </w:rPr>
            </w:pPr>
            <w:r w:rsidRPr="007D16F1">
              <w:rPr>
                <w:bCs/>
                <w:lang w:val="ru-RU" w:eastAsia="en-GB"/>
              </w:rPr>
              <w:t>Оставшееся активное сальдо</w:t>
            </w:r>
          </w:p>
        </w:tc>
        <w:tc>
          <w:tcPr>
            <w:tcW w:w="1818" w:type="dxa"/>
            <w:tcBorders>
              <w:top w:val="single" w:sz="8" w:space="0" w:color="auto"/>
              <w:left w:val="nil"/>
              <w:bottom w:val="single" w:sz="8" w:space="0" w:color="auto"/>
              <w:right w:val="single" w:sz="8" w:space="0" w:color="auto"/>
            </w:tcBorders>
            <w:shd w:val="clear" w:color="000000" w:fill="FFF2CC"/>
            <w:noWrap/>
            <w:vAlign w:val="center"/>
            <w:hideMark/>
          </w:tcPr>
          <w:p w14:paraId="29801885" w14:textId="39702018" w:rsidR="00887100" w:rsidRPr="007D16F1" w:rsidRDefault="00887100" w:rsidP="00EA0FD2">
            <w:pPr>
              <w:pStyle w:val="Tabletext"/>
              <w:ind w:right="284"/>
              <w:jc w:val="right"/>
              <w:rPr>
                <w:b/>
                <w:bCs/>
                <w:lang w:val="ru-RU"/>
              </w:rPr>
            </w:pPr>
            <w:r w:rsidRPr="007D16F1">
              <w:rPr>
                <w:b/>
                <w:bCs/>
                <w:lang w:val="ru-RU"/>
              </w:rPr>
              <w:t>1</w:t>
            </w:r>
            <w:r w:rsidR="00192862" w:rsidRPr="007D16F1">
              <w:rPr>
                <w:b/>
                <w:bCs/>
                <w:lang w:val="ru-RU"/>
              </w:rPr>
              <w:t xml:space="preserve"> </w:t>
            </w:r>
            <w:r w:rsidRPr="007D16F1">
              <w:rPr>
                <w:b/>
                <w:bCs/>
                <w:lang w:val="ru-RU"/>
              </w:rPr>
              <w:t>063</w:t>
            </w:r>
            <w:r w:rsidR="00192862" w:rsidRPr="007D16F1">
              <w:rPr>
                <w:b/>
                <w:bCs/>
                <w:lang w:val="ru-RU"/>
              </w:rPr>
              <w:t xml:space="preserve"> </w:t>
            </w:r>
            <w:r w:rsidRPr="007D16F1">
              <w:rPr>
                <w:b/>
                <w:bCs/>
                <w:lang w:val="ru-RU"/>
              </w:rPr>
              <w:t>998</w:t>
            </w:r>
          </w:p>
        </w:tc>
      </w:tr>
      <w:tr w:rsidR="00887100" w:rsidRPr="007D16F1" w14:paraId="756018AC" w14:textId="77777777" w:rsidTr="00144429">
        <w:trPr>
          <w:trHeight w:val="254"/>
          <w:jc w:val="center"/>
        </w:trPr>
        <w:tc>
          <w:tcPr>
            <w:tcW w:w="5228" w:type="dxa"/>
            <w:tcBorders>
              <w:top w:val="nil"/>
              <w:left w:val="single" w:sz="8" w:space="0" w:color="auto"/>
              <w:bottom w:val="nil"/>
              <w:right w:val="single" w:sz="8" w:space="0" w:color="auto"/>
            </w:tcBorders>
            <w:shd w:val="clear" w:color="000000" w:fill="FFF2CC"/>
            <w:noWrap/>
            <w:vAlign w:val="center"/>
            <w:hideMark/>
          </w:tcPr>
          <w:p w14:paraId="6019512E" w14:textId="1D12F846" w:rsidR="00887100" w:rsidRPr="007D16F1" w:rsidRDefault="008675A3" w:rsidP="00887100">
            <w:pPr>
              <w:pStyle w:val="Tabletext"/>
              <w:rPr>
                <w:lang w:val="ru-RU" w:eastAsia="en-GB"/>
              </w:rPr>
            </w:pPr>
            <w:r w:rsidRPr="007D16F1">
              <w:rPr>
                <w:lang w:val="ru-RU" w:eastAsia="en-GB"/>
              </w:rPr>
              <w:t>Предлагаемые ассигнования</w:t>
            </w:r>
          </w:p>
        </w:tc>
        <w:tc>
          <w:tcPr>
            <w:tcW w:w="1818" w:type="dxa"/>
            <w:tcBorders>
              <w:top w:val="nil"/>
              <w:left w:val="nil"/>
              <w:bottom w:val="nil"/>
              <w:right w:val="single" w:sz="8" w:space="0" w:color="auto"/>
            </w:tcBorders>
            <w:shd w:val="clear" w:color="000000" w:fill="FFF2CC"/>
            <w:noWrap/>
            <w:vAlign w:val="center"/>
            <w:hideMark/>
          </w:tcPr>
          <w:p w14:paraId="464C3A29" w14:textId="21F086C8" w:rsidR="00887100" w:rsidRPr="007D16F1" w:rsidRDefault="00887100" w:rsidP="00887100">
            <w:pPr>
              <w:pStyle w:val="Tabletext"/>
              <w:ind w:right="284"/>
              <w:jc w:val="right"/>
              <w:rPr>
                <w:lang w:val="ru-RU" w:eastAsia="en-GB"/>
              </w:rPr>
            </w:pPr>
          </w:p>
        </w:tc>
      </w:tr>
      <w:tr w:rsidR="00887100" w:rsidRPr="007D16F1" w14:paraId="26ADA4C5" w14:textId="77777777" w:rsidTr="00144429">
        <w:trPr>
          <w:jc w:val="center"/>
        </w:trPr>
        <w:tc>
          <w:tcPr>
            <w:tcW w:w="5228" w:type="dxa"/>
            <w:tcBorders>
              <w:top w:val="nil"/>
              <w:left w:val="single" w:sz="8" w:space="0" w:color="auto"/>
              <w:bottom w:val="nil"/>
              <w:right w:val="single" w:sz="8" w:space="0" w:color="auto"/>
            </w:tcBorders>
            <w:shd w:val="clear" w:color="000000" w:fill="FFF2CC"/>
            <w:noWrap/>
            <w:vAlign w:val="center"/>
            <w:hideMark/>
          </w:tcPr>
          <w:p w14:paraId="029F8044" w14:textId="74D7E295" w:rsidR="00887100" w:rsidRPr="007D16F1" w:rsidRDefault="008675A3" w:rsidP="008675A3">
            <w:pPr>
              <w:pStyle w:val="Tabletext"/>
              <w:rPr>
                <w:lang w:val="ru-RU" w:eastAsia="en-GB"/>
              </w:rPr>
            </w:pPr>
            <w:r w:rsidRPr="007D16F1">
              <w:rPr>
                <w:lang w:val="ru-RU" w:eastAsia="en-GB"/>
              </w:rPr>
              <w:t xml:space="preserve">Проекты </w:t>
            </w:r>
            <w:proofErr w:type="spellStart"/>
            <w:r w:rsidRPr="007D16F1">
              <w:rPr>
                <w:lang w:val="ru-RU" w:eastAsia="en-GB"/>
              </w:rPr>
              <w:t>БСЭ</w:t>
            </w:r>
            <w:proofErr w:type="spellEnd"/>
          </w:p>
        </w:tc>
        <w:tc>
          <w:tcPr>
            <w:tcW w:w="1818" w:type="dxa"/>
            <w:tcBorders>
              <w:top w:val="nil"/>
              <w:left w:val="nil"/>
              <w:bottom w:val="nil"/>
              <w:right w:val="single" w:sz="8" w:space="0" w:color="auto"/>
            </w:tcBorders>
            <w:shd w:val="clear" w:color="000000" w:fill="FFF2CC"/>
            <w:noWrap/>
            <w:vAlign w:val="center"/>
            <w:hideMark/>
          </w:tcPr>
          <w:p w14:paraId="3C0854E5" w14:textId="69D21CBA" w:rsidR="00887100" w:rsidRPr="007D16F1" w:rsidRDefault="00887100" w:rsidP="00887100">
            <w:pPr>
              <w:pStyle w:val="Tabletext"/>
              <w:ind w:right="284"/>
              <w:jc w:val="right"/>
              <w:rPr>
                <w:lang w:val="ru-RU" w:eastAsia="en-GB"/>
              </w:rPr>
            </w:pPr>
            <w:r w:rsidRPr="007D16F1">
              <w:rPr>
                <w:lang w:val="ru-RU" w:eastAsia="en-GB"/>
              </w:rPr>
              <w:t>200 000</w:t>
            </w:r>
          </w:p>
        </w:tc>
      </w:tr>
      <w:tr w:rsidR="00887100" w:rsidRPr="007D16F1" w14:paraId="6681F77C" w14:textId="77777777" w:rsidTr="00144429">
        <w:trPr>
          <w:jc w:val="center"/>
        </w:trPr>
        <w:tc>
          <w:tcPr>
            <w:tcW w:w="5228" w:type="dxa"/>
            <w:tcBorders>
              <w:top w:val="nil"/>
              <w:left w:val="single" w:sz="8" w:space="0" w:color="auto"/>
              <w:bottom w:val="nil"/>
              <w:right w:val="single" w:sz="8" w:space="0" w:color="auto"/>
            </w:tcBorders>
            <w:shd w:val="clear" w:color="000000" w:fill="FFF2CC"/>
            <w:noWrap/>
            <w:vAlign w:val="center"/>
            <w:hideMark/>
          </w:tcPr>
          <w:p w14:paraId="6E96E04C" w14:textId="19379C33" w:rsidR="00887100" w:rsidRPr="007D16F1" w:rsidRDefault="00887100" w:rsidP="00887100">
            <w:pPr>
              <w:pStyle w:val="Tabletext"/>
              <w:rPr>
                <w:lang w:val="ru-RU" w:eastAsia="en-GB"/>
              </w:rPr>
            </w:pPr>
            <w:proofErr w:type="spellStart"/>
            <w:r w:rsidRPr="007D16F1">
              <w:rPr>
                <w:lang w:val="ru-RU" w:eastAsia="en-GB"/>
              </w:rPr>
              <w:t>LAN</w:t>
            </w:r>
            <w:proofErr w:type="spellEnd"/>
            <w:r w:rsidRPr="007D16F1">
              <w:rPr>
                <w:lang w:val="ru-RU" w:eastAsia="en-GB"/>
              </w:rPr>
              <w:t>/</w:t>
            </w:r>
            <w:proofErr w:type="spellStart"/>
            <w:r w:rsidRPr="007D16F1">
              <w:rPr>
                <w:lang w:val="ru-RU" w:eastAsia="en-GB"/>
              </w:rPr>
              <w:t>SAN</w:t>
            </w:r>
            <w:proofErr w:type="spellEnd"/>
            <w:r w:rsidR="005A39D2" w:rsidRPr="007D16F1">
              <w:rPr>
                <w:lang w:val="ru-RU" w:eastAsia="en-GB"/>
              </w:rPr>
              <w:t xml:space="preserve"> </w:t>
            </w:r>
            <w:proofErr w:type="spellStart"/>
            <w:r w:rsidR="005A39D2" w:rsidRPr="007D16F1">
              <w:rPr>
                <w:lang w:val="ru-RU" w:eastAsia="en-GB"/>
              </w:rPr>
              <w:t>IS</w:t>
            </w:r>
            <w:proofErr w:type="spellEnd"/>
          </w:p>
        </w:tc>
        <w:tc>
          <w:tcPr>
            <w:tcW w:w="1818" w:type="dxa"/>
            <w:tcBorders>
              <w:top w:val="nil"/>
              <w:left w:val="nil"/>
              <w:bottom w:val="nil"/>
              <w:right w:val="single" w:sz="8" w:space="0" w:color="auto"/>
            </w:tcBorders>
            <w:shd w:val="clear" w:color="000000" w:fill="FFF2CC"/>
            <w:noWrap/>
            <w:vAlign w:val="center"/>
            <w:hideMark/>
          </w:tcPr>
          <w:p w14:paraId="2D27AF6F" w14:textId="21CA47BA" w:rsidR="00887100" w:rsidRPr="007D16F1" w:rsidRDefault="00887100" w:rsidP="00887100">
            <w:pPr>
              <w:pStyle w:val="Tabletext"/>
              <w:ind w:right="284"/>
              <w:jc w:val="right"/>
              <w:rPr>
                <w:lang w:val="ru-RU" w:eastAsia="en-GB"/>
              </w:rPr>
            </w:pPr>
            <w:r w:rsidRPr="007D16F1">
              <w:rPr>
                <w:lang w:val="ru-RU" w:eastAsia="en-GB"/>
              </w:rPr>
              <w:t>500 000</w:t>
            </w:r>
          </w:p>
        </w:tc>
      </w:tr>
      <w:tr w:rsidR="00887100" w:rsidRPr="007D16F1" w14:paraId="57FB5758" w14:textId="77777777" w:rsidTr="00144429">
        <w:trPr>
          <w:jc w:val="center"/>
        </w:trPr>
        <w:tc>
          <w:tcPr>
            <w:tcW w:w="5228" w:type="dxa"/>
            <w:tcBorders>
              <w:top w:val="nil"/>
              <w:left w:val="single" w:sz="8" w:space="0" w:color="auto"/>
              <w:bottom w:val="single" w:sz="8" w:space="0" w:color="auto"/>
              <w:right w:val="single" w:sz="8" w:space="0" w:color="auto"/>
            </w:tcBorders>
            <w:shd w:val="clear" w:color="000000" w:fill="FFF2CC"/>
            <w:noWrap/>
            <w:vAlign w:val="center"/>
            <w:hideMark/>
          </w:tcPr>
          <w:p w14:paraId="230038CC" w14:textId="432045A7" w:rsidR="00887100" w:rsidRPr="007D16F1" w:rsidRDefault="005A39D2" w:rsidP="00887100">
            <w:pPr>
              <w:pStyle w:val="Tabletext"/>
              <w:rPr>
                <w:lang w:val="ru-RU" w:eastAsia="en-GB"/>
              </w:rPr>
            </w:pPr>
            <w:r w:rsidRPr="007D16F1">
              <w:rPr>
                <w:lang w:val="ru-RU" w:eastAsia="en-GB"/>
              </w:rPr>
              <w:t>Проекты БР</w:t>
            </w:r>
          </w:p>
        </w:tc>
        <w:tc>
          <w:tcPr>
            <w:tcW w:w="1818" w:type="dxa"/>
            <w:tcBorders>
              <w:top w:val="nil"/>
              <w:left w:val="nil"/>
              <w:bottom w:val="single" w:sz="8" w:space="0" w:color="auto"/>
              <w:right w:val="single" w:sz="8" w:space="0" w:color="auto"/>
            </w:tcBorders>
            <w:shd w:val="clear" w:color="000000" w:fill="FFF2CC"/>
            <w:noWrap/>
            <w:vAlign w:val="center"/>
            <w:hideMark/>
          </w:tcPr>
          <w:p w14:paraId="5A8FC166" w14:textId="57283507" w:rsidR="00887100" w:rsidRPr="007D16F1" w:rsidRDefault="00887100" w:rsidP="00887100">
            <w:pPr>
              <w:pStyle w:val="Tabletext"/>
              <w:ind w:right="284"/>
              <w:jc w:val="right"/>
              <w:rPr>
                <w:lang w:val="ru-RU" w:eastAsia="en-GB"/>
              </w:rPr>
            </w:pPr>
            <w:r w:rsidRPr="007D16F1">
              <w:rPr>
                <w:lang w:val="ru-RU" w:eastAsia="en-GB"/>
              </w:rPr>
              <w:t>363 998</w:t>
            </w:r>
          </w:p>
        </w:tc>
      </w:tr>
    </w:tbl>
    <w:p w14:paraId="61384073" w14:textId="33D889E8" w:rsidR="00887100" w:rsidRPr="007D16F1" w:rsidRDefault="00B501B0" w:rsidP="00B501B0">
      <w:pPr>
        <w:spacing w:before="240"/>
        <w:rPr>
          <w:szCs w:val="24"/>
          <w:lang w:val="ru-RU" w:eastAsia="fr-FR"/>
        </w:rPr>
      </w:pPr>
      <w:bookmarkStart w:id="24" w:name="_Hlk39136047"/>
      <w:bookmarkStart w:id="25" w:name="_Hlk39136102"/>
      <w:r w:rsidRPr="007D16F1">
        <w:rPr>
          <w:szCs w:val="24"/>
          <w:lang w:val="ru-RU" w:eastAsia="fr-FR"/>
        </w:rPr>
        <w:t>2</w:t>
      </w:r>
      <w:r w:rsidR="005E3B56" w:rsidRPr="007D16F1">
        <w:rPr>
          <w:szCs w:val="24"/>
          <w:lang w:val="ru-RU" w:eastAsia="fr-FR"/>
        </w:rPr>
        <w:t>5</w:t>
      </w:r>
      <w:r w:rsidRPr="007D16F1">
        <w:rPr>
          <w:szCs w:val="24"/>
          <w:lang w:val="ru-RU" w:eastAsia="fr-FR"/>
        </w:rPr>
        <w:tab/>
      </w:r>
      <w:r w:rsidR="005A39D2" w:rsidRPr="007D16F1">
        <w:rPr>
          <w:szCs w:val="24"/>
          <w:lang w:val="ru-RU" w:eastAsia="fr-FR"/>
        </w:rPr>
        <w:t xml:space="preserve">Следует отметить, что в соответствии с Решением 5 </w:t>
      </w:r>
      <w:r w:rsidR="00887100" w:rsidRPr="007D16F1">
        <w:rPr>
          <w:szCs w:val="24"/>
          <w:lang w:val="ru-RU" w:eastAsia="fr-FR"/>
        </w:rPr>
        <w:t>(</w:t>
      </w:r>
      <w:r w:rsidR="005A39D2" w:rsidRPr="007D16F1">
        <w:rPr>
          <w:szCs w:val="24"/>
          <w:lang w:val="ru-RU" w:eastAsia="fr-FR"/>
        </w:rPr>
        <w:t>Пересм</w:t>
      </w:r>
      <w:r w:rsidR="00887100" w:rsidRPr="007D16F1">
        <w:rPr>
          <w:szCs w:val="24"/>
          <w:lang w:val="ru-RU" w:eastAsia="fr-FR"/>
        </w:rPr>
        <w:t xml:space="preserve">. </w:t>
      </w:r>
      <w:r w:rsidR="005A39D2" w:rsidRPr="007D16F1">
        <w:rPr>
          <w:szCs w:val="24"/>
          <w:lang w:val="ru-RU" w:eastAsia="fr-FR"/>
        </w:rPr>
        <w:t>Пусан</w:t>
      </w:r>
      <w:r w:rsidR="00887100" w:rsidRPr="007D16F1">
        <w:rPr>
          <w:szCs w:val="24"/>
          <w:lang w:val="ru-RU" w:eastAsia="fr-FR"/>
        </w:rPr>
        <w:t>, 2014</w:t>
      </w:r>
      <w:r w:rsidR="005A39D2" w:rsidRPr="007D16F1">
        <w:rPr>
          <w:szCs w:val="24"/>
          <w:lang w:val="ru-RU" w:eastAsia="fr-FR"/>
        </w:rPr>
        <w:t xml:space="preserve"> г.</w:t>
      </w:r>
      <w:r w:rsidR="00887100" w:rsidRPr="007D16F1">
        <w:rPr>
          <w:szCs w:val="24"/>
          <w:lang w:val="ru-RU" w:eastAsia="fr-FR"/>
        </w:rPr>
        <w:t xml:space="preserve">) </w:t>
      </w:r>
      <w:r w:rsidR="005A39D2" w:rsidRPr="007D16F1">
        <w:rPr>
          <w:szCs w:val="24"/>
          <w:lang w:val="ru-RU" w:eastAsia="fr-FR"/>
        </w:rPr>
        <w:t>и Решением</w:t>
      </w:r>
      <w:r w:rsidR="00887100" w:rsidRPr="007D16F1">
        <w:rPr>
          <w:szCs w:val="24"/>
          <w:lang w:val="ru-RU" w:eastAsia="fr-FR"/>
        </w:rPr>
        <w:t xml:space="preserve"> 582 </w:t>
      </w:r>
      <w:r w:rsidR="00353F48" w:rsidRPr="007D16F1">
        <w:rPr>
          <w:color w:val="000000"/>
          <w:lang w:val="ru-RU"/>
        </w:rPr>
        <w:t xml:space="preserve">с Резервного счета была снята сумма в размере 2,6 </w:t>
      </w:r>
      <w:proofErr w:type="gramStart"/>
      <w:r w:rsidR="00353F48" w:rsidRPr="007D16F1">
        <w:rPr>
          <w:color w:val="000000"/>
          <w:lang w:val="ru-RU"/>
        </w:rPr>
        <w:t>млн.</w:t>
      </w:r>
      <w:proofErr w:type="gramEnd"/>
      <w:r w:rsidR="00353F48" w:rsidRPr="007D16F1">
        <w:rPr>
          <w:color w:val="000000"/>
          <w:lang w:val="ru-RU"/>
        </w:rPr>
        <w:t xml:space="preserve"> </w:t>
      </w:r>
      <w:r w:rsidR="00722BEC" w:rsidRPr="007D16F1">
        <w:rPr>
          <w:szCs w:val="24"/>
          <w:lang w:val="ru-RU" w:eastAsia="fr-FR"/>
        </w:rPr>
        <w:t>швейцарских франков</w:t>
      </w:r>
      <w:r w:rsidR="00887100" w:rsidRPr="007D16F1">
        <w:rPr>
          <w:szCs w:val="24"/>
          <w:lang w:val="ru-RU" w:eastAsia="fr-FR"/>
        </w:rPr>
        <w:t xml:space="preserve"> </w:t>
      </w:r>
      <w:r w:rsidR="00353F48" w:rsidRPr="007D16F1">
        <w:rPr>
          <w:szCs w:val="24"/>
          <w:lang w:val="ru-RU" w:eastAsia="fr-FR"/>
        </w:rPr>
        <w:t xml:space="preserve">для покрытия программы </w:t>
      </w:r>
      <w:r w:rsidR="00353F48" w:rsidRPr="007D16F1">
        <w:rPr>
          <w:color w:val="000000"/>
          <w:lang w:val="ru-RU"/>
        </w:rPr>
        <w:t>добровольного оставления службы</w:t>
      </w:r>
      <w:r w:rsidR="00887100" w:rsidRPr="007D16F1">
        <w:rPr>
          <w:szCs w:val="24"/>
          <w:lang w:val="ru-RU" w:eastAsia="fr-FR"/>
        </w:rPr>
        <w:t xml:space="preserve">. </w:t>
      </w:r>
      <w:r w:rsidR="003F28B4" w:rsidRPr="007D16F1">
        <w:rPr>
          <w:szCs w:val="24"/>
          <w:lang w:val="ru-RU" w:eastAsia="fr-FR"/>
        </w:rPr>
        <w:t>Двадцать сотрудников воспользовались этой программой</w:t>
      </w:r>
      <w:r w:rsidR="00887100" w:rsidRPr="007D16F1">
        <w:rPr>
          <w:szCs w:val="24"/>
          <w:lang w:val="ru-RU" w:eastAsia="fr-FR"/>
        </w:rPr>
        <w:t>.</w:t>
      </w:r>
    </w:p>
    <w:p w14:paraId="0CEFEE27" w14:textId="3D3BF373" w:rsidR="00887100" w:rsidRPr="007D16F1" w:rsidRDefault="00B501B0" w:rsidP="00B501B0">
      <w:pPr>
        <w:rPr>
          <w:lang w:val="ru-RU"/>
        </w:rPr>
      </w:pPr>
      <w:r w:rsidRPr="007D16F1">
        <w:rPr>
          <w:lang w:val="ru-RU"/>
        </w:rPr>
        <w:t>2</w:t>
      </w:r>
      <w:r w:rsidR="005E3B56" w:rsidRPr="007D16F1">
        <w:rPr>
          <w:lang w:val="ru-RU"/>
        </w:rPr>
        <w:t>6</w:t>
      </w:r>
      <w:r w:rsidRPr="007D16F1">
        <w:rPr>
          <w:lang w:val="ru-RU"/>
        </w:rPr>
        <w:tab/>
      </w:r>
      <w:r w:rsidR="003F28B4" w:rsidRPr="007D16F1">
        <w:rPr>
          <w:lang w:val="ru-RU"/>
        </w:rPr>
        <w:t>В</w:t>
      </w:r>
      <w:r w:rsidR="00887100" w:rsidRPr="007D16F1">
        <w:rPr>
          <w:lang w:val="ru-RU"/>
        </w:rPr>
        <w:t xml:space="preserve"> 2019</w:t>
      </w:r>
      <w:r w:rsidR="003F28B4" w:rsidRPr="007D16F1">
        <w:rPr>
          <w:lang w:val="ru-RU"/>
        </w:rPr>
        <w:t xml:space="preserve"> году</w:t>
      </w:r>
      <w:r w:rsidR="00887100" w:rsidRPr="007D16F1">
        <w:rPr>
          <w:lang w:val="ru-RU"/>
        </w:rPr>
        <w:t xml:space="preserve"> </w:t>
      </w:r>
      <w:r w:rsidR="00A01199" w:rsidRPr="007D16F1">
        <w:rPr>
          <w:lang w:val="ru-RU"/>
        </w:rPr>
        <w:t xml:space="preserve">механизм реализации </w:t>
      </w:r>
      <w:r w:rsidR="009A6600" w:rsidRPr="007D16F1">
        <w:rPr>
          <w:lang w:val="ru-RU"/>
        </w:rPr>
        <w:t xml:space="preserve">распределения был </w:t>
      </w:r>
      <w:r w:rsidR="00AB3C61" w:rsidRPr="007D16F1">
        <w:rPr>
          <w:lang w:val="ru-RU"/>
        </w:rPr>
        <w:t>использован</w:t>
      </w:r>
      <w:r w:rsidR="00887100" w:rsidRPr="007D16F1">
        <w:rPr>
          <w:lang w:val="ru-RU"/>
        </w:rPr>
        <w:t xml:space="preserve"> </w:t>
      </w:r>
      <w:r w:rsidR="009A6600" w:rsidRPr="007D16F1">
        <w:rPr>
          <w:lang w:val="ru-RU"/>
        </w:rPr>
        <w:t>в</w:t>
      </w:r>
      <w:r w:rsidR="00AB3C61" w:rsidRPr="007D16F1">
        <w:rPr>
          <w:lang w:val="ru-RU"/>
        </w:rPr>
        <w:t xml:space="preserve"> продолжение </w:t>
      </w:r>
      <w:r w:rsidR="00A01199" w:rsidRPr="007D16F1">
        <w:rPr>
          <w:lang w:val="ru-RU"/>
        </w:rPr>
        <w:t>распределения предыдущего активного сальдо</w:t>
      </w:r>
      <w:r w:rsidR="00887100" w:rsidRPr="007D16F1">
        <w:rPr>
          <w:lang w:val="ru-RU"/>
        </w:rPr>
        <w:t xml:space="preserve">. </w:t>
      </w:r>
      <w:r w:rsidR="00AB3C61" w:rsidRPr="007D16F1">
        <w:rPr>
          <w:lang w:val="ru-RU"/>
        </w:rPr>
        <w:t>Из не полностью</w:t>
      </w:r>
      <w:r w:rsidR="00424569" w:rsidRPr="007D16F1">
        <w:rPr>
          <w:lang w:val="ru-RU"/>
        </w:rPr>
        <w:t xml:space="preserve"> </w:t>
      </w:r>
      <w:r w:rsidR="00AB3C61" w:rsidRPr="007D16F1">
        <w:rPr>
          <w:lang w:val="ru-RU"/>
        </w:rPr>
        <w:t>использованной экономии</w:t>
      </w:r>
      <w:r w:rsidR="009A6600" w:rsidRPr="007D16F1">
        <w:rPr>
          <w:lang w:val="ru-RU"/>
        </w:rPr>
        <w:t xml:space="preserve"> сумма в размере </w:t>
      </w:r>
      <w:r w:rsidR="00887100" w:rsidRPr="007D16F1">
        <w:rPr>
          <w:lang w:val="ru-RU"/>
        </w:rPr>
        <w:t>1</w:t>
      </w:r>
      <w:r w:rsidR="002A2852" w:rsidRPr="007D16F1">
        <w:rPr>
          <w:lang w:val="ru-RU"/>
        </w:rPr>
        <w:t>,</w:t>
      </w:r>
      <w:r w:rsidR="00887100" w:rsidRPr="007D16F1">
        <w:rPr>
          <w:lang w:val="ru-RU"/>
        </w:rPr>
        <w:t>42</w:t>
      </w:r>
      <w:r w:rsidR="009A6600" w:rsidRPr="007D16F1">
        <w:rPr>
          <w:lang w:val="ru-RU"/>
        </w:rPr>
        <w:t xml:space="preserve"> миллиона </w:t>
      </w:r>
      <w:r w:rsidR="00722BEC" w:rsidRPr="007D16F1">
        <w:rPr>
          <w:szCs w:val="24"/>
          <w:lang w:val="ru-RU" w:eastAsia="fr-FR"/>
        </w:rPr>
        <w:t>швейцарских франков</w:t>
      </w:r>
      <w:r w:rsidR="00887100" w:rsidRPr="007D16F1">
        <w:rPr>
          <w:lang w:val="ru-RU"/>
        </w:rPr>
        <w:t xml:space="preserve"> </w:t>
      </w:r>
      <w:r w:rsidR="009A6600" w:rsidRPr="007D16F1">
        <w:rPr>
          <w:lang w:val="ru-RU"/>
        </w:rPr>
        <w:t>была переведена в новый</w:t>
      </w:r>
      <w:r w:rsidR="00887100" w:rsidRPr="007D16F1">
        <w:rPr>
          <w:lang w:val="ru-RU"/>
        </w:rPr>
        <w:t xml:space="preserve"> </w:t>
      </w:r>
      <w:r w:rsidR="009A6600" w:rsidRPr="007D16F1">
        <w:rPr>
          <w:color w:val="000000"/>
          <w:lang w:val="ru-RU"/>
        </w:rPr>
        <w:t>фонд реестра рисков</w:t>
      </w:r>
      <w:r w:rsidR="009A6600" w:rsidRPr="007D16F1">
        <w:rPr>
          <w:lang w:val="ru-RU"/>
        </w:rPr>
        <w:t xml:space="preserve"> </w:t>
      </w:r>
      <w:r w:rsidR="00121B81" w:rsidRPr="007D16F1">
        <w:rPr>
          <w:lang w:val="ru-RU"/>
        </w:rPr>
        <w:t>для целей проекта строительства нового здания</w:t>
      </w:r>
      <w:r w:rsidR="00887100" w:rsidRPr="007D16F1">
        <w:rPr>
          <w:lang w:val="ru-RU"/>
        </w:rPr>
        <w:t>.</w:t>
      </w:r>
    </w:p>
    <w:p w14:paraId="119E45F5" w14:textId="0E9AB73B" w:rsidR="00887100" w:rsidRPr="007D16F1" w:rsidRDefault="00B501B0" w:rsidP="00B501B0">
      <w:pPr>
        <w:rPr>
          <w:lang w:val="ru-RU"/>
        </w:rPr>
      </w:pPr>
      <w:r w:rsidRPr="007D16F1">
        <w:rPr>
          <w:lang w:val="ru-RU"/>
        </w:rPr>
        <w:t>2</w:t>
      </w:r>
      <w:r w:rsidR="005E3B56" w:rsidRPr="007D16F1">
        <w:rPr>
          <w:lang w:val="ru-RU"/>
        </w:rPr>
        <w:t>7</w:t>
      </w:r>
      <w:r w:rsidRPr="007D16F1">
        <w:rPr>
          <w:lang w:val="ru-RU"/>
        </w:rPr>
        <w:tab/>
      </w:r>
      <w:r w:rsidR="00121B81" w:rsidRPr="007D16F1">
        <w:rPr>
          <w:lang w:val="ru-RU"/>
        </w:rPr>
        <w:t>Остаток средств в размере</w:t>
      </w:r>
      <w:r w:rsidR="00887100" w:rsidRPr="007D16F1">
        <w:rPr>
          <w:lang w:val="ru-RU"/>
        </w:rPr>
        <w:t> 186</w:t>
      </w:r>
      <w:r w:rsidR="00121B81" w:rsidRPr="007D16F1">
        <w:rPr>
          <w:lang w:val="ru-RU"/>
        </w:rPr>
        <w:t xml:space="preserve"> </w:t>
      </w:r>
      <w:r w:rsidR="00BF7C6D" w:rsidRPr="007D16F1">
        <w:rPr>
          <w:lang w:val="ru-RU"/>
        </w:rPr>
        <w:t>000</w:t>
      </w:r>
      <w:r w:rsidR="00121B81" w:rsidRPr="007D16F1">
        <w:rPr>
          <w:lang w:val="ru-RU"/>
        </w:rPr>
        <w:t xml:space="preserve"> </w:t>
      </w:r>
      <w:r w:rsidR="00722BEC" w:rsidRPr="007D16F1">
        <w:rPr>
          <w:szCs w:val="24"/>
          <w:lang w:val="ru-RU" w:eastAsia="fr-FR"/>
        </w:rPr>
        <w:t>швейцарских франков</w:t>
      </w:r>
      <w:r w:rsidR="00887100" w:rsidRPr="007D16F1">
        <w:rPr>
          <w:lang w:val="ru-RU"/>
        </w:rPr>
        <w:t xml:space="preserve"> </w:t>
      </w:r>
      <w:r w:rsidR="00121B81" w:rsidRPr="007D16F1">
        <w:rPr>
          <w:lang w:val="ru-RU"/>
        </w:rPr>
        <w:t>был переведен</w:t>
      </w:r>
      <w:r w:rsidR="00887100" w:rsidRPr="007D16F1">
        <w:rPr>
          <w:lang w:val="ru-RU"/>
        </w:rPr>
        <w:t xml:space="preserve"> </w:t>
      </w:r>
      <w:r w:rsidR="00121B81" w:rsidRPr="007D16F1">
        <w:rPr>
          <w:lang w:val="ru-RU"/>
        </w:rPr>
        <w:t xml:space="preserve">на </w:t>
      </w:r>
      <w:r w:rsidR="00121B81" w:rsidRPr="007D16F1">
        <w:rPr>
          <w:color w:val="000000"/>
          <w:lang w:val="ru-RU"/>
        </w:rPr>
        <w:t>Резервный счет</w:t>
      </w:r>
      <w:r w:rsidR="00887100" w:rsidRPr="007D16F1">
        <w:rPr>
          <w:lang w:val="ru-RU"/>
        </w:rPr>
        <w:t xml:space="preserve">. </w:t>
      </w:r>
      <w:r w:rsidR="00121B81" w:rsidRPr="007D16F1">
        <w:rPr>
          <w:lang w:val="ru-RU"/>
        </w:rPr>
        <w:t>По состоянию на</w:t>
      </w:r>
      <w:r w:rsidR="00887100" w:rsidRPr="007D16F1">
        <w:rPr>
          <w:lang w:val="ru-RU"/>
        </w:rPr>
        <w:t xml:space="preserve"> 31 </w:t>
      </w:r>
      <w:r w:rsidR="00121B81" w:rsidRPr="007D16F1">
        <w:rPr>
          <w:lang w:val="ru-RU"/>
        </w:rPr>
        <w:t>декабря</w:t>
      </w:r>
      <w:r w:rsidR="00887100" w:rsidRPr="007D16F1">
        <w:rPr>
          <w:lang w:val="ru-RU"/>
        </w:rPr>
        <w:t> 2019</w:t>
      </w:r>
      <w:r w:rsidR="00121B81" w:rsidRPr="007D16F1">
        <w:rPr>
          <w:lang w:val="ru-RU"/>
        </w:rPr>
        <w:t xml:space="preserve"> года</w:t>
      </w:r>
      <w:r w:rsidR="00887100" w:rsidRPr="007D16F1">
        <w:rPr>
          <w:lang w:val="ru-RU"/>
        </w:rPr>
        <w:t xml:space="preserve"> </w:t>
      </w:r>
      <w:r w:rsidR="001C534E" w:rsidRPr="007D16F1">
        <w:rPr>
          <w:color w:val="000000"/>
          <w:lang w:val="ru-RU"/>
        </w:rPr>
        <w:t>остаток средств на Резервном счете составил 24</w:t>
      </w:r>
      <w:r w:rsidR="007F7F74" w:rsidRPr="007D16F1">
        <w:rPr>
          <w:color w:val="000000"/>
          <w:lang w:val="ru-RU"/>
        </w:rPr>
        <w:t>,</w:t>
      </w:r>
      <w:r w:rsidR="001C534E" w:rsidRPr="007D16F1">
        <w:rPr>
          <w:color w:val="000000"/>
          <w:lang w:val="ru-RU"/>
        </w:rPr>
        <w:t>9</w:t>
      </w:r>
      <w:r w:rsidR="007F7F74" w:rsidRPr="007D16F1">
        <w:rPr>
          <w:color w:val="000000"/>
          <w:lang w:val="ru-RU"/>
        </w:rPr>
        <w:t> </w:t>
      </w:r>
      <w:r w:rsidR="001C534E" w:rsidRPr="007D16F1">
        <w:rPr>
          <w:color w:val="000000"/>
          <w:lang w:val="ru-RU"/>
        </w:rPr>
        <w:t xml:space="preserve">млн. </w:t>
      </w:r>
      <w:r w:rsidR="00722BEC" w:rsidRPr="007D16F1">
        <w:rPr>
          <w:szCs w:val="24"/>
          <w:lang w:val="ru-RU" w:eastAsia="fr-FR"/>
        </w:rPr>
        <w:t>швейцарских франков</w:t>
      </w:r>
      <w:r w:rsidR="00887100" w:rsidRPr="007D16F1">
        <w:rPr>
          <w:lang w:val="ru-RU"/>
        </w:rPr>
        <w:t xml:space="preserve">, </w:t>
      </w:r>
      <w:r w:rsidR="001C534E" w:rsidRPr="007D16F1">
        <w:rPr>
          <w:lang w:val="ru-RU"/>
        </w:rPr>
        <w:t>что соответствует</w:t>
      </w:r>
      <w:r w:rsidR="00887100" w:rsidRPr="007D16F1">
        <w:rPr>
          <w:lang w:val="ru-RU"/>
        </w:rPr>
        <w:t xml:space="preserve"> 15</w:t>
      </w:r>
      <w:r w:rsidR="002A2852" w:rsidRPr="007D16F1">
        <w:rPr>
          <w:lang w:val="ru-RU"/>
        </w:rPr>
        <w:t>,</w:t>
      </w:r>
      <w:r w:rsidR="00887100" w:rsidRPr="007D16F1">
        <w:rPr>
          <w:lang w:val="ru-RU"/>
        </w:rPr>
        <w:t xml:space="preserve">1 </w:t>
      </w:r>
      <w:r w:rsidR="001C534E" w:rsidRPr="007D16F1">
        <w:rPr>
          <w:color w:val="000000"/>
          <w:lang w:val="ru-RU"/>
        </w:rPr>
        <w:t>процента бюджета на 2019 год</w:t>
      </w:r>
      <w:r w:rsidR="00887100" w:rsidRPr="007D16F1">
        <w:rPr>
          <w:lang w:val="ru-RU"/>
        </w:rPr>
        <w:t xml:space="preserve"> (27</w:t>
      </w:r>
      <w:r w:rsidR="002A2852" w:rsidRPr="007D16F1">
        <w:rPr>
          <w:lang w:val="ru-RU"/>
        </w:rPr>
        <w:t>,</w:t>
      </w:r>
      <w:r w:rsidR="00887100" w:rsidRPr="007D16F1">
        <w:rPr>
          <w:lang w:val="ru-RU"/>
        </w:rPr>
        <w:t>2</w:t>
      </w:r>
      <w:r w:rsidR="00026920" w:rsidRPr="007D16F1">
        <w:rPr>
          <w:lang w:val="ru-RU"/>
        </w:rPr>
        <w:t xml:space="preserve"> </w:t>
      </w:r>
      <w:r w:rsidR="002A2852" w:rsidRPr="007D16F1">
        <w:rPr>
          <w:lang w:val="ru-RU"/>
        </w:rPr>
        <w:t xml:space="preserve">млн. швейцарских франков в </w:t>
      </w:r>
      <w:r w:rsidR="00887100" w:rsidRPr="007D16F1">
        <w:rPr>
          <w:lang w:val="ru-RU"/>
        </w:rPr>
        <w:t>2018</w:t>
      </w:r>
      <w:r w:rsidR="002A2852" w:rsidRPr="007D16F1">
        <w:rPr>
          <w:lang w:val="ru-RU"/>
        </w:rPr>
        <w:t> г.</w:t>
      </w:r>
      <w:r w:rsidR="00887100" w:rsidRPr="007D16F1">
        <w:rPr>
          <w:lang w:val="ru-RU"/>
        </w:rPr>
        <w:t>).</w:t>
      </w:r>
    </w:p>
    <w:p w14:paraId="1FEA0532" w14:textId="5E9207A0" w:rsidR="00E42ACE" w:rsidRPr="007D16F1" w:rsidRDefault="00B501B0" w:rsidP="0067178B">
      <w:pPr>
        <w:spacing w:after="360"/>
        <w:rPr>
          <w:szCs w:val="24"/>
          <w:lang w:val="ru-RU" w:eastAsia="fr-FR"/>
        </w:rPr>
      </w:pPr>
      <w:r w:rsidRPr="007D16F1">
        <w:rPr>
          <w:lang w:val="ru-RU"/>
        </w:rPr>
        <w:t>2</w:t>
      </w:r>
      <w:r w:rsidR="005E3B56" w:rsidRPr="007D16F1">
        <w:rPr>
          <w:lang w:val="ru-RU"/>
        </w:rPr>
        <w:t>8</w:t>
      </w:r>
      <w:r w:rsidRPr="007D16F1">
        <w:rPr>
          <w:lang w:val="ru-RU"/>
        </w:rPr>
        <w:tab/>
      </w:r>
      <w:bookmarkEnd w:id="24"/>
      <w:bookmarkEnd w:id="25"/>
      <w:r w:rsidR="008A4B2B" w:rsidRPr="007D16F1">
        <w:rPr>
          <w:szCs w:val="24"/>
          <w:lang w:val="ru-RU" w:eastAsia="fr-FR"/>
        </w:rPr>
        <w:t>В</w:t>
      </w:r>
      <w:r w:rsidR="00E42ACE" w:rsidRPr="007D16F1">
        <w:rPr>
          <w:szCs w:val="24"/>
          <w:lang w:val="ru-RU" w:eastAsia="fr-FR"/>
        </w:rPr>
        <w:t xml:space="preserve"> </w:t>
      </w:r>
      <w:r w:rsidR="00905EFE" w:rsidRPr="007D16F1">
        <w:rPr>
          <w:szCs w:val="24"/>
          <w:lang w:val="ru-RU" w:eastAsia="fr-FR"/>
        </w:rPr>
        <w:t>201</w:t>
      </w:r>
      <w:r w:rsidR="00192862" w:rsidRPr="007D16F1">
        <w:rPr>
          <w:szCs w:val="24"/>
          <w:lang w:val="ru-RU" w:eastAsia="fr-FR"/>
        </w:rPr>
        <w:t>9</w:t>
      </w:r>
      <w:r w:rsidR="00905EFE" w:rsidRPr="007D16F1">
        <w:rPr>
          <w:szCs w:val="24"/>
          <w:lang w:val="ru-RU" w:eastAsia="fr-FR"/>
        </w:rPr>
        <w:t> год</w:t>
      </w:r>
      <w:r w:rsidR="008A4B2B" w:rsidRPr="007D16F1">
        <w:rPr>
          <w:szCs w:val="24"/>
          <w:lang w:val="ru-RU" w:eastAsia="fr-FR"/>
        </w:rPr>
        <w:t xml:space="preserve">у </w:t>
      </w:r>
      <w:r w:rsidR="0082681A" w:rsidRPr="007D16F1">
        <w:rPr>
          <w:szCs w:val="24"/>
          <w:lang w:val="ru-RU" w:eastAsia="fr-FR"/>
        </w:rPr>
        <w:t>доходы</w:t>
      </w:r>
      <w:r w:rsidR="008A4B2B" w:rsidRPr="007D16F1">
        <w:rPr>
          <w:szCs w:val="24"/>
          <w:lang w:val="ru-RU" w:eastAsia="fr-FR"/>
        </w:rPr>
        <w:t xml:space="preserve"> МСЭ составили</w:t>
      </w:r>
      <w:r w:rsidR="001C1A50" w:rsidRPr="007D16F1">
        <w:rPr>
          <w:szCs w:val="24"/>
          <w:lang w:val="ru-RU" w:eastAsia="fr-FR"/>
        </w:rPr>
        <w:t xml:space="preserve"> </w:t>
      </w:r>
      <w:r w:rsidR="00364E59" w:rsidRPr="007D16F1">
        <w:rPr>
          <w:szCs w:val="24"/>
          <w:lang w:val="ru-RU" w:eastAsia="fr-FR"/>
        </w:rPr>
        <w:t>1</w:t>
      </w:r>
      <w:r w:rsidR="00192862" w:rsidRPr="007D16F1">
        <w:rPr>
          <w:szCs w:val="24"/>
          <w:lang w:val="ru-RU" w:eastAsia="fr-FR"/>
        </w:rPr>
        <w:t>87 177 </w:t>
      </w:r>
      <w:r w:rsidR="00CD73EB" w:rsidRPr="007D16F1">
        <w:rPr>
          <w:szCs w:val="24"/>
          <w:lang w:val="ru-RU" w:eastAsia="fr-FR"/>
        </w:rPr>
        <w:t>000</w:t>
      </w:r>
      <w:r w:rsidR="008A4B2B" w:rsidRPr="007D16F1">
        <w:rPr>
          <w:szCs w:val="24"/>
          <w:lang w:val="ru-RU" w:eastAsia="fr-FR"/>
        </w:rPr>
        <w:t xml:space="preserve"> швейцарских франков</w:t>
      </w:r>
      <w:r w:rsidR="00E42ACE" w:rsidRPr="007D16F1">
        <w:rPr>
          <w:szCs w:val="24"/>
          <w:lang w:val="ru-RU" w:eastAsia="fr-FR"/>
        </w:rPr>
        <w:t xml:space="preserve"> (</w:t>
      </w:r>
      <w:r w:rsidR="00192862" w:rsidRPr="007D16F1">
        <w:rPr>
          <w:lang w:val="ru-RU"/>
        </w:rPr>
        <w:t>176 389 </w:t>
      </w:r>
      <w:r w:rsidR="00CD73EB" w:rsidRPr="007D16F1">
        <w:rPr>
          <w:lang w:val="ru-RU"/>
        </w:rPr>
        <w:t>000 </w:t>
      </w:r>
      <w:r w:rsidR="00192862" w:rsidRPr="007D16F1">
        <w:rPr>
          <w:lang w:val="ru-RU"/>
        </w:rPr>
        <w:t>швейцарских франков в 2018 </w:t>
      </w:r>
      <w:r w:rsidR="005A5C8B" w:rsidRPr="007D16F1">
        <w:rPr>
          <w:szCs w:val="24"/>
          <w:lang w:val="ru-RU" w:eastAsia="fr-FR"/>
        </w:rPr>
        <w:t>г.)</w:t>
      </w:r>
      <w:r w:rsidR="00812C4E" w:rsidRPr="007D16F1">
        <w:rPr>
          <w:szCs w:val="24"/>
          <w:lang w:val="ru-RU" w:eastAsia="fr-FR"/>
        </w:rPr>
        <w:t xml:space="preserve">, которые </w:t>
      </w:r>
      <w:r w:rsidR="001E79D6" w:rsidRPr="007D16F1">
        <w:rPr>
          <w:szCs w:val="24"/>
          <w:lang w:val="ru-RU" w:eastAsia="fr-FR"/>
        </w:rPr>
        <w:t>распределены</w:t>
      </w:r>
      <w:r w:rsidR="00812C4E" w:rsidRPr="007D16F1">
        <w:rPr>
          <w:szCs w:val="24"/>
          <w:lang w:val="ru-RU" w:eastAsia="fr-FR"/>
        </w:rPr>
        <w:t xml:space="preserve"> следующим образом</w:t>
      </w:r>
      <w:r w:rsidR="00E42ACE" w:rsidRPr="007D16F1">
        <w:rPr>
          <w:szCs w:val="24"/>
          <w:lang w:val="ru-RU" w:eastAsia="fr-FR"/>
        </w:rPr>
        <w:t>:</w:t>
      </w:r>
    </w:p>
    <w:p w14:paraId="0F0ECDA3" w14:textId="6617818F" w:rsidR="004A2394" w:rsidRPr="007D16F1" w:rsidRDefault="004A2394" w:rsidP="004A2394">
      <w:pPr>
        <w:pStyle w:val="Figure"/>
        <w:rPr>
          <w:lang w:val="ru-RU" w:eastAsia="fr-FR"/>
        </w:rPr>
      </w:pPr>
      <w:r w:rsidRPr="007D16F1">
        <w:rPr>
          <w:lang w:val="ru-RU"/>
        </w:rPr>
        <w:drawing>
          <wp:inline distT="0" distB="0" distL="0" distR="0" wp14:anchorId="2ED22623" wp14:editId="50CB1FBF">
            <wp:extent cx="5353050" cy="3295650"/>
            <wp:effectExtent l="0" t="0" r="0" b="0"/>
            <wp:docPr id="1" name="Chart 1">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69F8FA2" w14:textId="39382A13" w:rsidR="0067178B" w:rsidRPr="007D16F1" w:rsidRDefault="0067178B" w:rsidP="000C6FED">
      <w:pPr>
        <w:spacing w:before="240" w:after="240"/>
        <w:rPr>
          <w:lang w:val="ru-RU"/>
        </w:rPr>
      </w:pPr>
      <w:r w:rsidRPr="007D16F1">
        <w:rPr>
          <w:lang w:val="ru-RU"/>
        </w:rPr>
        <w:t>2</w:t>
      </w:r>
      <w:r w:rsidR="005E3B56" w:rsidRPr="007D16F1">
        <w:rPr>
          <w:lang w:val="ru-RU"/>
        </w:rPr>
        <w:t>9</w:t>
      </w:r>
      <w:r w:rsidRPr="007D16F1">
        <w:rPr>
          <w:lang w:val="ru-RU"/>
        </w:rPr>
        <w:tab/>
        <w:t xml:space="preserve">Основным источником доходов являются начисленные взносы, уровень которых составил 68 процента в 2019 году, что </w:t>
      </w:r>
      <w:r w:rsidR="00147D65" w:rsidRPr="007D16F1">
        <w:rPr>
          <w:lang w:val="ru-RU"/>
        </w:rPr>
        <w:t>отражает</w:t>
      </w:r>
      <w:r w:rsidRPr="007D16F1">
        <w:rPr>
          <w:lang w:val="ru-RU"/>
        </w:rPr>
        <w:t xml:space="preserve"> небольш</w:t>
      </w:r>
      <w:r w:rsidR="00147D65" w:rsidRPr="007D16F1">
        <w:rPr>
          <w:lang w:val="ru-RU"/>
        </w:rPr>
        <w:t>ое</w:t>
      </w:r>
      <w:r w:rsidRPr="007D16F1">
        <w:rPr>
          <w:lang w:val="ru-RU"/>
        </w:rPr>
        <w:t xml:space="preserve"> увеличение по сравнению с 2018 годом, далее </w:t>
      </w:r>
      <w:r w:rsidRPr="007D16F1">
        <w:rPr>
          <w:lang w:val="ru-RU"/>
        </w:rPr>
        <w:lastRenderedPageBreak/>
        <w:t xml:space="preserve">следуют доходы </w:t>
      </w:r>
      <w:r w:rsidR="00147D65" w:rsidRPr="007D16F1">
        <w:rPr>
          <w:lang w:val="ru-RU"/>
        </w:rPr>
        <w:t>по линии возмещения затрат</w:t>
      </w:r>
      <w:r w:rsidRPr="007D16F1">
        <w:rPr>
          <w:lang w:val="ru-RU"/>
        </w:rPr>
        <w:t xml:space="preserve">, составляющие 21 процент, которые включают </w:t>
      </w:r>
      <w:r w:rsidR="00671AAA" w:rsidRPr="007D16F1">
        <w:rPr>
          <w:lang w:val="ru-RU"/>
        </w:rPr>
        <w:t xml:space="preserve">в себя </w:t>
      </w:r>
      <w:r w:rsidRPr="007D16F1">
        <w:rPr>
          <w:lang w:val="ru-RU"/>
        </w:rPr>
        <w:t>в основном доходы от продажи публикаций и обработки заявок на регистрацию спутниковых сетей</w:t>
      </w:r>
      <w:r w:rsidR="000C6FED" w:rsidRPr="007D16F1">
        <w:rPr>
          <w:lang w:val="ru-RU"/>
        </w:rPr>
        <w:t>.</w:t>
      </w:r>
    </w:p>
    <w:p w14:paraId="2335F6AD" w14:textId="77777777" w:rsidR="0067178B" w:rsidRPr="007D16F1" w:rsidRDefault="0067178B" w:rsidP="0070161C">
      <w:pPr>
        <w:pStyle w:val="Figure"/>
        <w:rPr>
          <w:rFonts w:asciiTheme="minorHAnsi" w:hAnsiTheme="minorHAnsi" w:cstheme="minorHAnsi"/>
          <w:highlight w:val="yellow"/>
          <w:lang w:val="ru-RU"/>
        </w:rPr>
      </w:pPr>
      <w:r w:rsidRPr="007D16F1">
        <w:rPr>
          <w:lang w:val="ru-RU"/>
        </w:rPr>
        <w:drawing>
          <wp:inline distT="0" distB="0" distL="0" distR="0" wp14:anchorId="68451626" wp14:editId="3B701B10">
            <wp:extent cx="5194935" cy="3209925"/>
            <wp:effectExtent l="0" t="0" r="5715" b="9525"/>
            <wp:docPr id="15" name="Chart 15">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426E25B" w14:textId="3D794936" w:rsidR="00EC3549" w:rsidRPr="007D16F1" w:rsidRDefault="005E3B56" w:rsidP="000C6FED">
      <w:pPr>
        <w:keepNext/>
        <w:spacing w:before="360" w:after="240"/>
        <w:rPr>
          <w:lang w:val="ru-RU"/>
        </w:rPr>
      </w:pPr>
      <w:r w:rsidRPr="007D16F1">
        <w:rPr>
          <w:lang w:val="ru-RU"/>
        </w:rPr>
        <w:t>30</w:t>
      </w:r>
      <w:r w:rsidR="002E49E3" w:rsidRPr="007D16F1">
        <w:rPr>
          <w:lang w:val="ru-RU"/>
        </w:rPr>
        <w:tab/>
      </w:r>
      <w:r w:rsidR="000A140D" w:rsidRPr="007D16F1">
        <w:rPr>
          <w:lang w:val="ru-RU"/>
        </w:rPr>
        <w:t>В</w:t>
      </w:r>
      <w:r w:rsidR="00EC3549" w:rsidRPr="007D16F1">
        <w:rPr>
          <w:lang w:val="ru-RU"/>
        </w:rPr>
        <w:t xml:space="preserve"> 201</w:t>
      </w:r>
      <w:r w:rsidR="00CD73EB" w:rsidRPr="007D16F1">
        <w:rPr>
          <w:lang w:val="ru-RU"/>
        </w:rPr>
        <w:t>9</w:t>
      </w:r>
      <w:r w:rsidR="000A140D" w:rsidRPr="007D16F1">
        <w:rPr>
          <w:lang w:val="ru-RU"/>
        </w:rPr>
        <w:t xml:space="preserve"> расходы МСЭ составили</w:t>
      </w:r>
      <w:r w:rsidR="00EC3549" w:rsidRPr="007D16F1">
        <w:rPr>
          <w:lang w:val="ru-RU"/>
        </w:rPr>
        <w:t xml:space="preserve"> </w:t>
      </w:r>
      <w:r w:rsidR="00CD73EB" w:rsidRPr="007D16F1">
        <w:rPr>
          <w:lang w:val="ru-RU"/>
        </w:rPr>
        <w:t>244</w:t>
      </w:r>
      <w:r w:rsidR="00970EE4" w:rsidRPr="007D16F1">
        <w:rPr>
          <w:lang w:val="ru-RU"/>
        </w:rPr>
        <w:t> </w:t>
      </w:r>
      <w:r w:rsidR="00CD73EB" w:rsidRPr="007D16F1">
        <w:rPr>
          <w:lang w:val="ru-RU"/>
        </w:rPr>
        <w:t>640</w:t>
      </w:r>
      <w:r w:rsidR="00970EE4" w:rsidRPr="007D16F1">
        <w:rPr>
          <w:lang w:val="ru-RU"/>
        </w:rPr>
        <w:t> </w:t>
      </w:r>
      <w:r w:rsidR="00960A63" w:rsidRPr="007D16F1">
        <w:rPr>
          <w:lang w:val="ru-RU"/>
        </w:rPr>
        <w:t>000</w:t>
      </w:r>
      <w:r w:rsidR="000A140D" w:rsidRPr="007D16F1">
        <w:rPr>
          <w:lang w:val="ru-RU"/>
        </w:rPr>
        <w:t xml:space="preserve"> </w:t>
      </w:r>
      <w:r w:rsidR="000A140D" w:rsidRPr="007D16F1">
        <w:rPr>
          <w:szCs w:val="24"/>
          <w:lang w:val="ru-RU" w:eastAsia="fr-FR"/>
        </w:rPr>
        <w:t>швейцарских франков</w:t>
      </w:r>
      <w:r w:rsidR="00EC3549" w:rsidRPr="007D16F1">
        <w:rPr>
          <w:lang w:val="ru-RU"/>
        </w:rPr>
        <w:t xml:space="preserve"> (</w:t>
      </w:r>
      <w:r w:rsidR="00D06B35" w:rsidRPr="007D16F1">
        <w:rPr>
          <w:lang w:val="ru-RU"/>
        </w:rPr>
        <w:t>1</w:t>
      </w:r>
      <w:r w:rsidR="00CD73EB" w:rsidRPr="007D16F1">
        <w:rPr>
          <w:lang w:val="ru-RU"/>
        </w:rPr>
        <w:t>84</w:t>
      </w:r>
      <w:r w:rsidR="00970EE4" w:rsidRPr="007D16F1">
        <w:rPr>
          <w:lang w:val="ru-RU"/>
        </w:rPr>
        <w:t> </w:t>
      </w:r>
      <w:r w:rsidR="00CD73EB" w:rsidRPr="007D16F1">
        <w:rPr>
          <w:lang w:val="ru-RU"/>
        </w:rPr>
        <w:t>365</w:t>
      </w:r>
      <w:r w:rsidR="00970EE4" w:rsidRPr="007D16F1">
        <w:rPr>
          <w:lang w:val="ru-RU"/>
        </w:rPr>
        <w:t> </w:t>
      </w:r>
      <w:r w:rsidR="00960A63" w:rsidRPr="007D16F1">
        <w:rPr>
          <w:lang w:val="ru-RU"/>
        </w:rPr>
        <w:t>000</w:t>
      </w:r>
      <w:r w:rsidR="00970EE4" w:rsidRPr="007D16F1">
        <w:rPr>
          <w:lang w:val="ru-RU"/>
        </w:rPr>
        <w:t xml:space="preserve"> </w:t>
      </w:r>
      <w:r w:rsidR="000A140D" w:rsidRPr="007D16F1">
        <w:rPr>
          <w:szCs w:val="24"/>
          <w:lang w:val="ru-RU" w:eastAsia="fr-FR"/>
        </w:rPr>
        <w:t>швейцарских франков в</w:t>
      </w:r>
      <w:r w:rsidR="00EC3549" w:rsidRPr="007D16F1">
        <w:rPr>
          <w:lang w:val="ru-RU"/>
        </w:rPr>
        <w:t xml:space="preserve"> 201</w:t>
      </w:r>
      <w:r w:rsidR="00CD73EB" w:rsidRPr="007D16F1">
        <w:rPr>
          <w:lang w:val="ru-RU"/>
        </w:rPr>
        <w:t>8</w:t>
      </w:r>
      <w:r w:rsidR="005A5C8B" w:rsidRPr="007D16F1">
        <w:rPr>
          <w:lang w:val="ru-RU"/>
        </w:rPr>
        <w:t> г.)</w:t>
      </w:r>
      <w:r w:rsidR="000A140D" w:rsidRPr="007D16F1">
        <w:rPr>
          <w:lang w:val="ru-RU"/>
        </w:rPr>
        <w:t xml:space="preserve">, </w:t>
      </w:r>
      <w:r w:rsidR="00131C8E" w:rsidRPr="007D16F1">
        <w:rPr>
          <w:lang w:val="ru-RU"/>
        </w:rPr>
        <w:t xml:space="preserve">которые </w:t>
      </w:r>
      <w:r w:rsidR="000A140D" w:rsidRPr="007D16F1">
        <w:rPr>
          <w:lang w:val="ru-RU"/>
        </w:rPr>
        <w:t>распредел</w:t>
      </w:r>
      <w:r w:rsidR="00131C8E" w:rsidRPr="007D16F1">
        <w:rPr>
          <w:lang w:val="ru-RU"/>
        </w:rPr>
        <w:t>ены</w:t>
      </w:r>
      <w:r w:rsidR="000A140D" w:rsidRPr="007D16F1">
        <w:rPr>
          <w:lang w:val="ru-RU"/>
        </w:rPr>
        <w:t xml:space="preserve"> следующим образом</w:t>
      </w:r>
      <w:r w:rsidR="00EC3549" w:rsidRPr="007D16F1">
        <w:rPr>
          <w:lang w:val="ru-RU"/>
        </w:rPr>
        <w:t>:</w:t>
      </w:r>
    </w:p>
    <w:p w14:paraId="442ADA5B" w14:textId="1C5CD183" w:rsidR="00CD73EB" w:rsidRPr="007D16F1" w:rsidRDefault="00CD73EB" w:rsidP="001F672A">
      <w:pPr>
        <w:pStyle w:val="Figure"/>
        <w:rPr>
          <w:lang w:val="ru-RU"/>
        </w:rPr>
      </w:pPr>
      <w:r w:rsidRPr="007D16F1">
        <w:rPr>
          <w:lang w:val="ru-RU"/>
        </w:rPr>
        <w:drawing>
          <wp:inline distT="0" distB="0" distL="0" distR="0" wp14:anchorId="6AAD01AF" wp14:editId="5B83D00A">
            <wp:extent cx="6120765" cy="2933700"/>
            <wp:effectExtent l="0" t="0" r="13335" b="0"/>
            <wp:docPr id="21" name="Chart 21">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3F30132" w14:textId="3D805764" w:rsidR="000533B8" w:rsidRPr="007D16F1" w:rsidRDefault="00CD73EB" w:rsidP="000C6FED">
      <w:pPr>
        <w:spacing w:before="240" w:after="240"/>
        <w:rPr>
          <w:lang w:val="ru-RU"/>
        </w:rPr>
      </w:pPr>
      <w:r w:rsidRPr="007D16F1">
        <w:rPr>
          <w:lang w:val="ru-RU"/>
        </w:rPr>
        <w:t>3</w:t>
      </w:r>
      <w:r w:rsidR="005E3B56" w:rsidRPr="007D16F1">
        <w:rPr>
          <w:lang w:val="ru-RU"/>
        </w:rPr>
        <w:t>1</w:t>
      </w:r>
      <w:r w:rsidR="000533B8" w:rsidRPr="007D16F1">
        <w:rPr>
          <w:lang w:val="ru-RU"/>
        </w:rPr>
        <w:tab/>
      </w:r>
      <w:r w:rsidR="00C9494C" w:rsidRPr="007D16F1">
        <w:rPr>
          <w:spacing w:val="-2"/>
          <w:lang w:val="ru-RU"/>
        </w:rPr>
        <w:t>В</w:t>
      </w:r>
      <w:r w:rsidR="00C9494C" w:rsidRPr="007D16F1">
        <w:rPr>
          <w:rFonts w:cstheme="minorHAnsi"/>
          <w:spacing w:val="-2"/>
          <w:lang w:val="ru-RU"/>
        </w:rPr>
        <w:t xml:space="preserve"> 2019 году был отмечен рост на 32,7 процента, что объясняется в основном оценкой размеров резерв</w:t>
      </w:r>
      <w:r w:rsidR="002F0DDB" w:rsidRPr="007D16F1">
        <w:rPr>
          <w:rFonts w:cstheme="minorHAnsi"/>
          <w:spacing w:val="-2"/>
          <w:lang w:val="ru-RU"/>
        </w:rPr>
        <w:t>ного фонда</w:t>
      </w:r>
      <w:r w:rsidR="00C9494C" w:rsidRPr="007D16F1">
        <w:rPr>
          <w:rFonts w:cstheme="minorHAnsi"/>
          <w:spacing w:val="-2"/>
          <w:lang w:val="ru-RU"/>
        </w:rPr>
        <w:t xml:space="preserve"> </w:t>
      </w:r>
      <w:r w:rsidR="00DA3E2A" w:rsidRPr="007D16F1">
        <w:rPr>
          <w:rFonts w:cstheme="minorHAnsi"/>
          <w:spacing w:val="-2"/>
          <w:lang w:val="ru-RU"/>
        </w:rPr>
        <w:t>для</w:t>
      </w:r>
      <w:r w:rsidR="00C9494C" w:rsidRPr="007D16F1">
        <w:rPr>
          <w:rFonts w:cstheme="minorHAnsi"/>
          <w:spacing w:val="-2"/>
          <w:lang w:val="ru-RU"/>
        </w:rPr>
        <w:t xml:space="preserve"> </w:t>
      </w:r>
      <w:proofErr w:type="spellStart"/>
      <w:r w:rsidR="00C9494C" w:rsidRPr="007D16F1">
        <w:rPr>
          <w:rFonts w:cstheme="minorHAnsi"/>
          <w:spacing w:val="-2"/>
          <w:lang w:val="ru-RU"/>
        </w:rPr>
        <w:t>АСХИ</w:t>
      </w:r>
      <w:proofErr w:type="spellEnd"/>
      <w:r w:rsidR="00C9494C" w:rsidRPr="007D16F1">
        <w:rPr>
          <w:rFonts w:cstheme="minorHAnsi"/>
          <w:spacing w:val="-2"/>
          <w:lang w:val="ru-RU"/>
        </w:rPr>
        <w:t xml:space="preserve"> и переоценкой стоимости услуг в результате перехода </w:t>
      </w:r>
      <w:r w:rsidR="00C9494C" w:rsidRPr="007D16F1">
        <w:rPr>
          <w:color w:val="000000"/>
          <w:spacing w:val="-2"/>
          <w:lang w:val="ru-RU"/>
        </w:rPr>
        <w:t>от страховой компании Cigna в Общество взаимного страхования сотрудников Организации Объединенных Наций от болезней и несчастных случаев (</w:t>
      </w:r>
      <w:proofErr w:type="spellStart"/>
      <w:r w:rsidR="00C9494C" w:rsidRPr="007D16F1">
        <w:rPr>
          <w:color w:val="000000"/>
          <w:spacing w:val="-2"/>
          <w:lang w:val="ru-RU"/>
        </w:rPr>
        <w:t>ЮНСМИС</w:t>
      </w:r>
      <w:proofErr w:type="spellEnd"/>
      <w:r w:rsidR="00C9494C" w:rsidRPr="007D16F1">
        <w:rPr>
          <w:color w:val="000000"/>
          <w:spacing w:val="-2"/>
          <w:lang w:val="ru-RU"/>
        </w:rPr>
        <w:t>)</w:t>
      </w:r>
      <w:r w:rsidR="00C9494C" w:rsidRPr="007D16F1">
        <w:rPr>
          <w:rFonts w:cstheme="minorHAnsi"/>
          <w:spacing w:val="-2"/>
          <w:lang w:val="ru-RU"/>
        </w:rPr>
        <w:t>. Эти расходы рассматриваются как внебюджетные расходы</w:t>
      </w:r>
      <w:r w:rsidR="001F672A" w:rsidRPr="007D16F1">
        <w:rPr>
          <w:rFonts w:cstheme="minorHAnsi"/>
          <w:spacing w:val="-2"/>
          <w:lang w:val="ru-RU"/>
        </w:rPr>
        <w:t>.</w:t>
      </w:r>
    </w:p>
    <w:p w14:paraId="3C819BE7" w14:textId="16CD08F9" w:rsidR="00EC3549" w:rsidRPr="007D16F1" w:rsidRDefault="00931D4E" w:rsidP="001F672A">
      <w:pPr>
        <w:pStyle w:val="Figuretitle"/>
        <w:keepLines/>
        <w:spacing w:after="160"/>
        <w:rPr>
          <w:lang w:val="ru-RU"/>
        </w:rPr>
      </w:pPr>
      <w:r w:rsidRPr="007D16F1">
        <w:rPr>
          <w:lang w:val="ru-RU"/>
        </w:rPr>
        <w:lastRenderedPageBreak/>
        <w:t>Финансовое положение</w:t>
      </w:r>
      <w:r w:rsidR="00EC3549" w:rsidRPr="007D16F1">
        <w:rPr>
          <w:lang w:val="ru-RU"/>
        </w:rPr>
        <w:t>:</w:t>
      </w:r>
      <w:r w:rsidR="00B1212A" w:rsidRPr="007D16F1">
        <w:rPr>
          <w:lang w:val="ru-RU"/>
        </w:rPr>
        <w:t xml:space="preserve"> </w:t>
      </w:r>
      <w:r w:rsidRPr="007D16F1">
        <w:rPr>
          <w:lang w:val="ru-RU"/>
        </w:rPr>
        <w:t>распределение активов в</w:t>
      </w:r>
      <w:r w:rsidR="00EC3549" w:rsidRPr="007D16F1">
        <w:rPr>
          <w:lang w:val="ru-RU"/>
        </w:rPr>
        <w:t xml:space="preserve"> </w:t>
      </w:r>
      <w:r w:rsidR="00905EFE" w:rsidRPr="007D16F1">
        <w:rPr>
          <w:lang w:val="ru-RU"/>
        </w:rPr>
        <w:t>201</w:t>
      </w:r>
      <w:r w:rsidR="001F672A" w:rsidRPr="007D16F1">
        <w:rPr>
          <w:lang w:val="ru-RU"/>
        </w:rPr>
        <w:t>9</w:t>
      </w:r>
      <w:r w:rsidR="00905EFE" w:rsidRPr="007D16F1">
        <w:rPr>
          <w:lang w:val="ru-RU"/>
        </w:rPr>
        <w:t> год</w:t>
      </w:r>
      <w:r w:rsidRPr="007D16F1">
        <w:rPr>
          <w:lang w:val="ru-RU"/>
        </w:rPr>
        <w:t>у</w:t>
      </w:r>
    </w:p>
    <w:p w14:paraId="52DDE736" w14:textId="2F0AD27F" w:rsidR="001F672A" w:rsidRPr="007D16F1" w:rsidRDefault="001F672A" w:rsidP="001F672A">
      <w:pPr>
        <w:pStyle w:val="Figure"/>
        <w:rPr>
          <w:lang w:val="ru-RU"/>
        </w:rPr>
      </w:pPr>
      <w:r w:rsidRPr="007D16F1">
        <w:rPr>
          <w:lang w:val="ru-RU"/>
        </w:rPr>
        <w:drawing>
          <wp:inline distT="0" distB="0" distL="0" distR="0" wp14:anchorId="4D3A1592" wp14:editId="224AC8FD">
            <wp:extent cx="4876800" cy="2618509"/>
            <wp:effectExtent l="0" t="0" r="0" b="10795"/>
            <wp:docPr id="19" name="Chart 19">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CE7D649" w14:textId="5A07E1AF" w:rsidR="00EC3549" w:rsidRPr="007D16F1" w:rsidRDefault="00D92CBB" w:rsidP="000533B8">
      <w:pPr>
        <w:pStyle w:val="Figuretitle"/>
        <w:spacing w:before="360" w:after="160"/>
        <w:rPr>
          <w:lang w:val="ru-RU"/>
        </w:rPr>
      </w:pPr>
      <w:r w:rsidRPr="007D16F1">
        <w:rPr>
          <w:lang w:val="ru-RU"/>
        </w:rPr>
        <w:t>Финансовое положение</w:t>
      </w:r>
      <w:r w:rsidR="00EC3549" w:rsidRPr="007D16F1">
        <w:rPr>
          <w:lang w:val="ru-RU"/>
        </w:rPr>
        <w:t>:</w:t>
      </w:r>
      <w:r w:rsidR="00B1212A" w:rsidRPr="007D16F1">
        <w:rPr>
          <w:lang w:val="ru-RU"/>
        </w:rPr>
        <w:t xml:space="preserve"> </w:t>
      </w:r>
      <w:r w:rsidR="00F86A97" w:rsidRPr="007D16F1">
        <w:rPr>
          <w:lang w:val="ru-RU"/>
        </w:rPr>
        <w:t>с</w:t>
      </w:r>
      <w:r w:rsidRPr="007D16F1">
        <w:rPr>
          <w:lang w:val="ru-RU"/>
        </w:rPr>
        <w:t>равнение активов в</w:t>
      </w:r>
      <w:r w:rsidR="00EC3549" w:rsidRPr="007D16F1">
        <w:rPr>
          <w:lang w:val="ru-RU"/>
        </w:rPr>
        <w:t xml:space="preserve"> 201</w:t>
      </w:r>
      <w:r w:rsidR="007B310D" w:rsidRPr="007D16F1">
        <w:rPr>
          <w:lang w:val="ru-RU"/>
        </w:rPr>
        <w:t>9</w:t>
      </w:r>
      <w:r w:rsidR="00EC3549" w:rsidRPr="007D16F1">
        <w:rPr>
          <w:lang w:val="ru-RU"/>
        </w:rPr>
        <w:t xml:space="preserve"> </w:t>
      </w:r>
      <w:r w:rsidRPr="007D16F1">
        <w:rPr>
          <w:lang w:val="ru-RU"/>
        </w:rPr>
        <w:t>и</w:t>
      </w:r>
      <w:r w:rsidR="00EC3549" w:rsidRPr="007D16F1">
        <w:rPr>
          <w:lang w:val="ru-RU"/>
        </w:rPr>
        <w:t xml:space="preserve"> 201</w:t>
      </w:r>
      <w:r w:rsidR="007B310D" w:rsidRPr="007D16F1">
        <w:rPr>
          <w:lang w:val="ru-RU"/>
        </w:rPr>
        <w:t>8</w:t>
      </w:r>
      <w:r w:rsidR="00BE0962" w:rsidRPr="007D16F1">
        <w:rPr>
          <w:lang w:val="ru-RU"/>
        </w:rPr>
        <w:t> год</w:t>
      </w:r>
      <w:r w:rsidRPr="007D16F1">
        <w:rPr>
          <w:lang w:val="ru-RU"/>
        </w:rPr>
        <w:t>ах</w:t>
      </w:r>
    </w:p>
    <w:p w14:paraId="7B69CD56" w14:textId="04ED2738" w:rsidR="00F551AE" w:rsidRPr="007D16F1" w:rsidRDefault="00AE065F" w:rsidP="00CC1FB8">
      <w:pPr>
        <w:pStyle w:val="Figure"/>
        <w:rPr>
          <w:lang w:val="ru-RU"/>
        </w:rPr>
      </w:pPr>
      <w:r w:rsidRPr="007D16F1">
        <w:rPr>
          <w:lang w:val="ru-RU"/>
        </w:rPr>
        <w:drawing>
          <wp:inline distT="0" distB="0" distL="0" distR="0" wp14:anchorId="19065388" wp14:editId="40F4BE57">
            <wp:extent cx="6120765" cy="3257550"/>
            <wp:effectExtent l="0" t="0" r="13335" b="0"/>
            <wp:docPr id="12" name="Chart 12">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232A6E7" w14:textId="08DC5155" w:rsidR="00E71261" w:rsidRPr="007D16F1" w:rsidRDefault="00AD21B9" w:rsidP="00AD21B9">
      <w:pPr>
        <w:spacing w:before="240"/>
        <w:rPr>
          <w:lang w:val="ru-RU"/>
        </w:rPr>
      </w:pPr>
      <w:r w:rsidRPr="007D16F1">
        <w:rPr>
          <w:lang w:val="ru-RU"/>
        </w:rPr>
        <w:t>3</w:t>
      </w:r>
      <w:r w:rsidR="005E3B56" w:rsidRPr="007D16F1">
        <w:rPr>
          <w:lang w:val="ru-RU"/>
        </w:rPr>
        <w:t>2</w:t>
      </w:r>
      <w:r w:rsidR="00E71261" w:rsidRPr="007D16F1">
        <w:rPr>
          <w:lang w:val="ru-RU"/>
        </w:rPr>
        <w:tab/>
      </w:r>
      <w:r w:rsidR="00D81931" w:rsidRPr="007D16F1">
        <w:rPr>
          <w:lang w:val="ru-RU"/>
        </w:rPr>
        <w:t xml:space="preserve">Сопоставление активов </w:t>
      </w:r>
      <w:r w:rsidR="00877E3C" w:rsidRPr="007D16F1">
        <w:rPr>
          <w:lang w:val="ru-RU"/>
        </w:rPr>
        <w:t>отражает</w:t>
      </w:r>
      <w:r w:rsidR="00D81931" w:rsidRPr="007D16F1">
        <w:rPr>
          <w:lang w:val="ru-RU"/>
        </w:rPr>
        <w:t xml:space="preserve"> стабильн</w:t>
      </w:r>
      <w:r w:rsidR="00877E3C" w:rsidRPr="007D16F1">
        <w:rPr>
          <w:lang w:val="ru-RU"/>
        </w:rPr>
        <w:t>ое положение</w:t>
      </w:r>
      <w:r w:rsidR="00E71261" w:rsidRPr="007D16F1">
        <w:rPr>
          <w:lang w:val="ru-RU"/>
        </w:rPr>
        <w:t xml:space="preserve">. </w:t>
      </w:r>
      <w:r w:rsidR="00D81931" w:rsidRPr="007D16F1">
        <w:rPr>
          <w:lang w:val="ru-RU"/>
        </w:rPr>
        <w:t xml:space="preserve">С </w:t>
      </w:r>
      <w:r w:rsidR="00E71261" w:rsidRPr="007D16F1">
        <w:rPr>
          <w:lang w:val="ru-RU"/>
        </w:rPr>
        <w:t>2015</w:t>
      </w:r>
      <w:r w:rsidR="00AC686D" w:rsidRPr="007D16F1">
        <w:rPr>
          <w:lang w:val="ru-RU"/>
        </w:rPr>
        <w:t xml:space="preserve"> года и после введения </w:t>
      </w:r>
      <w:r w:rsidR="00AC686D" w:rsidRPr="007D16F1">
        <w:rPr>
          <w:color w:val="000000"/>
          <w:lang w:val="ru-RU"/>
        </w:rPr>
        <w:t xml:space="preserve">отрицательных процентных ставок на </w:t>
      </w:r>
      <w:r w:rsidR="00877E3C" w:rsidRPr="007D16F1">
        <w:rPr>
          <w:color w:val="000000"/>
          <w:lang w:val="ru-RU"/>
        </w:rPr>
        <w:t xml:space="preserve">депозиты в </w:t>
      </w:r>
      <w:r w:rsidR="00AC686D" w:rsidRPr="007D16F1">
        <w:rPr>
          <w:color w:val="000000"/>
          <w:lang w:val="ru-RU"/>
        </w:rPr>
        <w:t>швейцарски</w:t>
      </w:r>
      <w:r w:rsidR="00877E3C" w:rsidRPr="007D16F1">
        <w:rPr>
          <w:color w:val="000000"/>
          <w:lang w:val="ru-RU"/>
        </w:rPr>
        <w:t>х</w:t>
      </w:r>
      <w:r w:rsidR="00AC686D" w:rsidRPr="007D16F1">
        <w:rPr>
          <w:color w:val="000000"/>
          <w:lang w:val="ru-RU"/>
        </w:rPr>
        <w:t xml:space="preserve"> франк</w:t>
      </w:r>
      <w:r w:rsidR="00877E3C" w:rsidRPr="007D16F1">
        <w:rPr>
          <w:color w:val="000000"/>
          <w:lang w:val="ru-RU"/>
        </w:rPr>
        <w:t>ах</w:t>
      </w:r>
      <w:r w:rsidR="00AC686D" w:rsidRPr="007D16F1">
        <w:rPr>
          <w:color w:val="000000"/>
          <w:lang w:val="ru-RU"/>
        </w:rPr>
        <w:t xml:space="preserve"> и евро МСЭ пришлось реорганизовать кассовые операции</w:t>
      </w:r>
      <w:r w:rsidR="00E71261" w:rsidRPr="007D16F1">
        <w:rPr>
          <w:lang w:val="ru-RU"/>
        </w:rPr>
        <w:t xml:space="preserve">. </w:t>
      </w:r>
      <w:r w:rsidR="00AC686D" w:rsidRPr="007D16F1">
        <w:rPr>
          <w:lang w:val="ru-RU"/>
        </w:rPr>
        <w:t xml:space="preserve">Положение на финансовом </w:t>
      </w:r>
      <w:r w:rsidR="00620F51" w:rsidRPr="007D16F1">
        <w:rPr>
          <w:lang w:val="ru-RU"/>
        </w:rPr>
        <w:t>рынке в 201</w:t>
      </w:r>
      <w:r w:rsidRPr="007D16F1">
        <w:rPr>
          <w:lang w:val="ru-RU"/>
        </w:rPr>
        <w:t>9</w:t>
      </w:r>
      <w:r w:rsidR="00620F51" w:rsidRPr="007D16F1">
        <w:rPr>
          <w:lang w:val="ru-RU"/>
        </w:rPr>
        <w:t xml:space="preserve"> году осталось таким же, чем объясняется низкий уровень </w:t>
      </w:r>
      <w:r w:rsidR="00557B92" w:rsidRPr="007D16F1">
        <w:rPr>
          <w:lang w:val="ru-RU"/>
        </w:rPr>
        <w:t>инвестиций по сравнению с денежными средствами и эквивалентами денежных средств</w:t>
      </w:r>
      <w:r w:rsidR="00E71261" w:rsidRPr="007D16F1">
        <w:rPr>
          <w:lang w:val="ru-RU"/>
        </w:rPr>
        <w:t xml:space="preserve">. </w:t>
      </w:r>
      <w:r w:rsidR="00557B92" w:rsidRPr="007D16F1">
        <w:rPr>
          <w:lang w:val="ru-RU"/>
        </w:rPr>
        <w:t>Инвестиции состоят в основном из краткосрочных депозитов в долларах США</w:t>
      </w:r>
      <w:r w:rsidR="00E71261" w:rsidRPr="007D16F1">
        <w:rPr>
          <w:lang w:val="ru-RU"/>
        </w:rPr>
        <w:t>.</w:t>
      </w:r>
    </w:p>
    <w:p w14:paraId="7BCCD682" w14:textId="44E6478F" w:rsidR="00AD21B9" w:rsidRPr="007D16F1" w:rsidRDefault="00AD21B9" w:rsidP="00AD21B9">
      <w:pPr>
        <w:rPr>
          <w:lang w:val="ru-RU"/>
        </w:rPr>
      </w:pPr>
      <w:r w:rsidRPr="007D16F1">
        <w:rPr>
          <w:lang w:val="ru-RU"/>
        </w:rPr>
        <w:t>3</w:t>
      </w:r>
      <w:r w:rsidR="005E3B56" w:rsidRPr="007D16F1">
        <w:rPr>
          <w:lang w:val="ru-RU"/>
        </w:rPr>
        <w:t>3</w:t>
      </w:r>
      <w:r w:rsidRPr="007D16F1">
        <w:rPr>
          <w:lang w:val="ru-RU"/>
        </w:rPr>
        <w:tab/>
      </w:r>
      <w:r w:rsidR="00C9494C" w:rsidRPr="007D16F1">
        <w:rPr>
          <w:lang w:val="ru-RU"/>
        </w:rPr>
        <w:t xml:space="preserve">Обычные расходы </w:t>
      </w:r>
      <w:r w:rsidR="00CE136B" w:rsidRPr="007D16F1">
        <w:rPr>
          <w:lang w:val="ru-RU"/>
        </w:rPr>
        <w:t>в связи с</w:t>
      </w:r>
      <w:r w:rsidR="00C9494C" w:rsidRPr="007D16F1">
        <w:rPr>
          <w:lang w:val="ru-RU"/>
        </w:rPr>
        <w:t xml:space="preserve"> исполнени</w:t>
      </w:r>
      <w:r w:rsidR="00CE136B" w:rsidRPr="007D16F1">
        <w:rPr>
          <w:lang w:val="ru-RU"/>
        </w:rPr>
        <w:t>ем</w:t>
      </w:r>
      <w:r w:rsidR="00C9494C" w:rsidRPr="007D16F1">
        <w:rPr>
          <w:lang w:val="ru-RU"/>
        </w:rPr>
        <w:t xml:space="preserve"> бюджета на 2019 год </w:t>
      </w:r>
      <w:r w:rsidR="00C9494C" w:rsidRPr="007D16F1">
        <w:rPr>
          <w:color w:val="000000"/>
          <w:lang w:val="ru-RU"/>
        </w:rPr>
        <w:t>оставались на прежнем уровне</w:t>
      </w:r>
      <w:r w:rsidR="00C9494C" w:rsidRPr="007D16F1">
        <w:rPr>
          <w:lang w:val="ru-RU"/>
        </w:rPr>
        <w:t xml:space="preserve"> благодаря</w:t>
      </w:r>
      <w:r w:rsidR="00C9494C" w:rsidRPr="007D16F1">
        <w:rPr>
          <w:color w:val="000000"/>
          <w:lang w:val="ru-RU"/>
        </w:rPr>
        <w:t xml:space="preserve"> жесткому контролю исполнения бюджета</w:t>
      </w:r>
      <w:r w:rsidRPr="007D16F1">
        <w:rPr>
          <w:lang w:val="ru-RU"/>
        </w:rPr>
        <w:t>.</w:t>
      </w:r>
    </w:p>
    <w:p w14:paraId="2C39B546" w14:textId="621718BA" w:rsidR="00EC3549" w:rsidRPr="007D16F1" w:rsidRDefault="00377327" w:rsidP="00E71261">
      <w:pPr>
        <w:pStyle w:val="Figuretitle"/>
        <w:spacing w:after="160"/>
        <w:rPr>
          <w:lang w:val="ru-RU"/>
        </w:rPr>
      </w:pPr>
      <w:r w:rsidRPr="007D16F1">
        <w:rPr>
          <w:lang w:val="ru-RU"/>
        </w:rPr>
        <w:lastRenderedPageBreak/>
        <w:t>Финансовое положение</w:t>
      </w:r>
      <w:r w:rsidR="00EC3549" w:rsidRPr="007D16F1">
        <w:rPr>
          <w:lang w:val="ru-RU"/>
        </w:rPr>
        <w:t>:</w:t>
      </w:r>
      <w:r w:rsidR="00B1212A" w:rsidRPr="007D16F1">
        <w:rPr>
          <w:lang w:val="ru-RU"/>
        </w:rPr>
        <w:t xml:space="preserve"> </w:t>
      </w:r>
      <w:r w:rsidR="00F86A97" w:rsidRPr="007D16F1">
        <w:rPr>
          <w:lang w:val="ru-RU"/>
        </w:rPr>
        <w:t>распределение</w:t>
      </w:r>
      <w:r w:rsidRPr="007D16F1">
        <w:rPr>
          <w:lang w:val="ru-RU"/>
        </w:rPr>
        <w:t xml:space="preserve"> </w:t>
      </w:r>
      <w:r w:rsidR="00F86A97" w:rsidRPr="007D16F1">
        <w:rPr>
          <w:lang w:val="ru-RU"/>
        </w:rPr>
        <w:t>пассивов</w:t>
      </w:r>
      <w:r w:rsidRPr="007D16F1">
        <w:rPr>
          <w:lang w:val="ru-RU"/>
        </w:rPr>
        <w:t xml:space="preserve"> </w:t>
      </w:r>
      <w:r w:rsidR="00F86A97" w:rsidRPr="007D16F1">
        <w:rPr>
          <w:lang w:val="ru-RU"/>
        </w:rPr>
        <w:t>в</w:t>
      </w:r>
      <w:r w:rsidR="00EC3549" w:rsidRPr="007D16F1">
        <w:rPr>
          <w:lang w:val="ru-RU"/>
        </w:rPr>
        <w:t xml:space="preserve"> </w:t>
      </w:r>
      <w:r w:rsidR="00905EFE" w:rsidRPr="007D16F1">
        <w:rPr>
          <w:lang w:val="ru-RU"/>
        </w:rPr>
        <w:t>201</w:t>
      </w:r>
      <w:r w:rsidR="00AD21B9" w:rsidRPr="007D16F1">
        <w:rPr>
          <w:lang w:val="ru-RU"/>
        </w:rPr>
        <w:t>9</w:t>
      </w:r>
      <w:r w:rsidR="00905EFE" w:rsidRPr="007D16F1">
        <w:rPr>
          <w:lang w:val="ru-RU"/>
        </w:rPr>
        <w:t> год</w:t>
      </w:r>
      <w:r w:rsidR="00F86A97" w:rsidRPr="007D16F1">
        <w:rPr>
          <w:lang w:val="ru-RU"/>
        </w:rPr>
        <w:t>у</w:t>
      </w:r>
    </w:p>
    <w:p w14:paraId="2B1C7768" w14:textId="48443244" w:rsidR="00AD21B9" w:rsidRPr="007D16F1" w:rsidRDefault="00AD21B9" w:rsidP="00AD21B9">
      <w:pPr>
        <w:pStyle w:val="Figure"/>
        <w:rPr>
          <w:lang w:val="ru-RU"/>
        </w:rPr>
      </w:pPr>
      <w:r w:rsidRPr="007D16F1">
        <w:rPr>
          <w:lang w:val="ru-RU"/>
        </w:rPr>
        <w:drawing>
          <wp:inline distT="0" distB="0" distL="0" distR="0" wp14:anchorId="7B49427A" wp14:editId="0A7466F7">
            <wp:extent cx="4572000" cy="2852737"/>
            <wp:effectExtent l="0" t="0" r="0" b="5080"/>
            <wp:docPr id="22" name="Chart 22">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76C0C40" w14:textId="1BAFA78E" w:rsidR="00EC3549" w:rsidRPr="007D16F1" w:rsidRDefault="003C7079" w:rsidP="007C0976">
      <w:pPr>
        <w:pStyle w:val="Figuretitle"/>
        <w:spacing w:before="360" w:after="160"/>
        <w:rPr>
          <w:lang w:val="ru-RU"/>
        </w:rPr>
      </w:pPr>
      <w:r w:rsidRPr="007D16F1">
        <w:rPr>
          <w:lang w:val="ru-RU"/>
        </w:rPr>
        <w:t>С</w:t>
      </w:r>
      <w:r w:rsidR="003B2041" w:rsidRPr="007D16F1">
        <w:rPr>
          <w:lang w:val="ru-RU"/>
        </w:rPr>
        <w:t>равнение</w:t>
      </w:r>
      <w:r w:rsidRPr="007D16F1">
        <w:rPr>
          <w:lang w:val="ru-RU"/>
        </w:rPr>
        <w:t xml:space="preserve"> пассивов</w:t>
      </w:r>
      <w:r w:rsidR="00EC3549" w:rsidRPr="007D16F1">
        <w:rPr>
          <w:lang w:val="ru-RU"/>
        </w:rPr>
        <w:t>:</w:t>
      </w:r>
      <w:r w:rsidR="00B1212A" w:rsidRPr="007D16F1">
        <w:rPr>
          <w:lang w:val="ru-RU"/>
        </w:rPr>
        <w:t xml:space="preserve"> </w:t>
      </w:r>
      <w:r w:rsidR="005C59E6" w:rsidRPr="007D16F1">
        <w:rPr>
          <w:lang w:val="ru-RU"/>
        </w:rPr>
        <w:t xml:space="preserve">по состоянию на </w:t>
      </w:r>
      <w:r w:rsidR="005A5C8B" w:rsidRPr="007D16F1">
        <w:rPr>
          <w:lang w:val="ru-RU"/>
        </w:rPr>
        <w:t>31 декабря</w:t>
      </w:r>
      <w:r w:rsidR="005C59E6" w:rsidRPr="007D16F1">
        <w:rPr>
          <w:lang w:val="ru-RU"/>
        </w:rPr>
        <w:t xml:space="preserve"> </w:t>
      </w:r>
      <w:r w:rsidR="007C0976" w:rsidRPr="007D16F1">
        <w:rPr>
          <w:lang w:val="ru-RU"/>
        </w:rPr>
        <w:t>201</w:t>
      </w:r>
      <w:r w:rsidR="000D0C5E" w:rsidRPr="007D16F1">
        <w:rPr>
          <w:lang w:val="ru-RU"/>
        </w:rPr>
        <w:t>9</w:t>
      </w:r>
      <w:r w:rsidR="00905EFE" w:rsidRPr="007D16F1">
        <w:rPr>
          <w:lang w:val="ru-RU"/>
        </w:rPr>
        <w:t> год</w:t>
      </w:r>
      <w:r w:rsidRPr="007D16F1">
        <w:rPr>
          <w:lang w:val="ru-RU"/>
        </w:rPr>
        <w:t>а пассивы составили</w:t>
      </w:r>
      <w:r w:rsidR="00EC3549" w:rsidRPr="007D16F1">
        <w:rPr>
          <w:lang w:val="ru-RU"/>
        </w:rPr>
        <w:t> </w:t>
      </w:r>
      <w:r w:rsidR="007C0976" w:rsidRPr="007D16F1">
        <w:rPr>
          <w:lang w:val="ru-RU"/>
        </w:rPr>
        <w:t>8</w:t>
      </w:r>
      <w:r w:rsidR="000D0C5E" w:rsidRPr="007D16F1">
        <w:rPr>
          <w:lang w:val="ru-RU"/>
        </w:rPr>
        <w:t>68</w:t>
      </w:r>
      <w:r w:rsidR="005C59E6" w:rsidRPr="007D16F1">
        <w:rPr>
          <w:lang w:val="ru-RU"/>
        </w:rPr>
        <w:t> </w:t>
      </w:r>
      <w:r w:rsidR="000D0C5E" w:rsidRPr="007D16F1">
        <w:rPr>
          <w:lang w:val="ru-RU"/>
        </w:rPr>
        <w:t>116</w:t>
      </w:r>
      <w:r w:rsidR="004F7090" w:rsidRPr="007D16F1">
        <w:rPr>
          <w:lang w:val="ru-RU"/>
        </w:rPr>
        <w:t> </w:t>
      </w:r>
      <w:r w:rsidR="005C59E6" w:rsidRPr="007D16F1">
        <w:rPr>
          <w:lang w:val="ru-RU"/>
        </w:rPr>
        <w:t>швейцарских</w:t>
      </w:r>
      <w:r w:rsidRPr="007D16F1">
        <w:rPr>
          <w:lang w:val="ru-RU"/>
        </w:rPr>
        <w:t xml:space="preserve"> франк</w:t>
      </w:r>
      <w:r w:rsidR="00C72DA0" w:rsidRPr="007D16F1">
        <w:rPr>
          <w:lang w:val="ru-RU"/>
        </w:rPr>
        <w:t>ов</w:t>
      </w:r>
    </w:p>
    <w:p w14:paraId="0DF51560" w14:textId="27A2E200" w:rsidR="00F2625B" w:rsidRPr="007D16F1" w:rsidRDefault="00D52812" w:rsidP="00CC1FB8">
      <w:pPr>
        <w:pStyle w:val="Figuretitle"/>
        <w:spacing w:after="240"/>
        <w:rPr>
          <w:lang w:val="ru-RU"/>
        </w:rPr>
      </w:pPr>
      <w:r w:rsidRPr="007D16F1">
        <w:rPr>
          <w:lang w:val="ru-RU"/>
        </w:rPr>
        <w:drawing>
          <wp:inline distT="0" distB="0" distL="0" distR="0" wp14:anchorId="2EC4EFF2" wp14:editId="3AB20236">
            <wp:extent cx="6120765" cy="3152775"/>
            <wp:effectExtent l="0" t="0" r="13335" b="9525"/>
            <wp:docPr id="34" name="Chart 34">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116BAE8" w14:textId="2241D6F8" w:rsidR="00EC3549" w:rsidRPr="007D16F1" w:rsidRDefault="00C72DA0" w:rsidP="00CC1FB8">
      <w:pPr>
        <w:spacing w:before="240"/>
        <w:rPr>
          <w:lang w:val="ru-RU"/>
        </w:rPr>
      </w:pPr>
      <w:r w:rsidRPr="007D16F1">
        <w:rPr>
          <w:lang w:val="ru-RU"/>
        </w:rPr>
        <w:t>3</w:t>
      </w:r>
      <w:r w:rsidR="005E3B56" w:rsidRPr="007D16F1">
        <w:rPr>
          <w:lang w:val="ru-RU"/>
        </w:rPr>
        <w:t>4</w:t>
      </w:r>
      <w:r w:rsidR="00EC3549" w:rsidRPr="007D16F1">
        <w:rPr>
          <w:lang w:val="ru-RU"/>
        </w:rPr>
        <w:tab/>
      </w:r>
      <w:r w:rsidR="00081675" w:rsidRPr="007D16F1">
        <w:rPr>
          <w:lang w:val="ru-RU"/>
        </w:rPr>
        <w:t xml:space="preserve">Наиболее значительные </w:t>
      </w:r>
      <w:r w:rsidR="00D93D42" w:rsidRPr="007D16F1">
        <w:rPr>
          <w:lang w:val="ru-RU"/>
        </w:rPr>
        <w:t>пассивы</w:t>
      </w:r>
      <w:r w:rsidR="00081675" w:rsidRPr="007D16F1">
        <w:rPr>
          <w:lang w:val="ru-RU"/>
        </w:rPr>
        <w:t xml:space="preserve"> связаны с будущим</w:t>
      </w:r>
      <w:r w:rsidR="00A43829" w:rsidRPr="007D16F1">
        <w:rPr>
          <w:lang w:val="ru-RU"/>
        </w:rPr>
        <w:t xml:space="preserve"> вознаграждением</w:t>
      </w:r>
      <w:r w:rsidR="00081675" w:rsidRPr="007D16F1">
        <w:rPr>
          <w:lang w:val="ru-RU"/>
        </w:rPr>
        <w:t xml:space="preserve"> со</w:t>
      </w:r>
      <w:r w:rsidR="00CB3D86" w:rsidRPr="007D16F1">
        <w:rPr>
          <w:lang w:val="ru-RU"/>
        </w:rPr>
        <w:t>т</w:t>
      </w:r>
      <w:r w:rsidR="00081675" w:rsidRPr="007D16F1">
        <w:rPr>
          <w:lang w:val="ru-RU"/>
        </w:rPr>
        <w:t>рудников, накапливаемым как членами персонала, так и вышедшими в отставку сотрудниками</w:t>
      </w:r>
      <w:r w:rsidR="00EC3549" w:rsidRPr="007D16F1">
        <w:rPr>
          <w:lang w:val="ru-RU"/>
        </w:rPr>
        <w:t>.</w:t>
      </w:r>
      <w:r w:rsidR="00081675" w:rsidRPr="007D16F1">
        <w:rPr>
          <w:lang w:val="ru-RU"/>
        </w:rPr>
        <w:t xml:space="preserve"> Они составляли</w:t>
      </w:r>
      <w:r w:rsidR="007422EE" w:rsidRPr="007D16F1">
        <w:rPr>
          <w:lang w:val="ru-RU"/>
        </w:rPr>
        <w:t xml:space="preserve"> 7</w:t>
      </w:r>
      <w:r w:rsidRPr="007D16F1">
        <w:rPr>
          <w:lang w:val="ru-RU"/>
        </w:rPr>
        <w:t>3</w:t>
      </w:r>
      <w:r w:rsidR="005A5C8B" w:rsidRPr="007D16F1">
        <w:rPr>
          <w:lang w:val="ru-RU"/>
        </w:rPr>
        <w:t> </w:t>
      </w:r>
      <w:r w:rsidR="00081675" w:rsidRPr="007D16F1">
        <w:rPr>
          <w:lang w:val="ru-RU"/>
        </w:rPr>
        <w:t>процент</w:t>
      </w:r>
      <w:r w:rsidRPr="007D16F1">
        <w:rPr>
          <w:lang w:val="ru-RU"/>
        </w:rPr>
        <w:t>а</w:t>
      </w:r>
      <w:r w:rsidR="00081675" w:rsidRPr="007D16F1">
        <w:rPr>
          <w:lang w:val="ru-RU"/>
        </w:rPr>
        <w:t xml:space="preserve"> всех обязательств МСЭ по состоянию на</w:t>
      </w:r>
      <w:r w:rsidR="00EC3549" w:rsidRPr="007D16F1">
        <w:rPr>
          <w:lang w:val="ru-RU"/>
        </w:rPr>
        <w:t xml:space="preserve"> </w:t>
      </w:r>
      <w:r w:rsidR="005A5C8B" w:rsidRPr="007D16F1">
        <w:rPr>
          <w:lang w:val="ru-RU"/>
        </w:rPr>
        <w:t>31 декабря</w:t>
      </w:r>
      <w:r w:rsidR="00EC3549" w:rsidRPr="007D16F1">
        <w:rPr>
          <w:lang w:val="ru-RU"/>
        </w:rPr>
        <w:t xml:space="preserve"> </w:t>
      </w:r>
      <w:r w:rsidR="00C36FC3" w:rsidRPr="007D16F1">
        <w:rPr>
          <w:lang w:val="ru-RU"/>
        </w:rPr>
        <w:t>201</w:t>
      </w:r>
      <w:r w:rsidRPr="007D16F1">
        <w:rPr>
          <w:lang w:val="ru-RU"/>
        </w:rPr>
        <w:t>9</w:t>
      </w:r>
      <w:r w:rsidR="00905EFE" w:rsidRPr="007D16F1">
        <w:rPr>
          <w:lang w:val="ru-RU"/>
        </w:rPr>
        <w:t> год</w:t>
      </w:r>
      <w:r w:rsidR="00081675" w:rsidRPr="007D16F1">
        <w:rPr>
          <w:lang w:val="ru-RU"/>
        </w:rPr>
        <w:t>а</w:t>
      </w:r>
      <w:r w:rsidR="00EC3549" w:rsidRPr="007D16F1">
        <w:rPr>
          <w:lang w:val="ru-RU"/>
        </w:rPr>
        <w:t>.</w:t>
      </w:r>
    </w:p>
    <w:p w14:paraId="5A799501" w14:textId="047214B8" w:rsidR="00AF6181" w:rsidRPr="007D16F1" w:rsidRDefault="00AF6181" w:rsidP="00AF6181">
      <w:pPr>
        <w:rPr>
          <w:color w:val="000000"/>
          <w:lang w:val="ru-RU"/>
        </w:rPr>
      </w:pPr>
      <w:r w:rsidRPr="007D16F1">
        <w:rPr>
          <w:color w:val="000000"/>
          <w:lang w:val="ru-RU"/>
        </w:rPr>
        <w:t>3</w:t>
      </w:r>
      <w:r w:rsidR="005E3B56" w:rsidRPr="007D16F1">
        <w:rPr>
          <w:color w:val="000000"/>
          <w:lang w:val="ru-RU"/>
        </w:rPr>
        <w:t>5</w:t>
      </w:r>
      <w:r w:rsidRPr="007D16F1">
        <w:rPr>
          <w:color w:val="000000"/>
          <w:lang w:val="ru-RU"/>
        </w:rPr>
        <w:tab/>
      </w:r>
      <w:r w:rsidR="0098654D" w:rsidRPr="007D16F1">
        <w:rPr>
          <w:color w:val="000000"/>
          <w:lang w:val="ru-RU"/>
        </w:rPr>
        <w:t xml:space="preserve">Обязательства по </w:t>
      </w:r>
      <w:proofErr w:type="spellStart"/>
      <w:proofErr w:type="gramStart"/>
      <w:r w:rsidR="0098654D" w:rsidRPr="007D16F1">
        <w:rPr>
          <w:color w:val="000000"/>
          <w:lang w:val="ru-RU"/>
        </w:rPr>
        <w:t>АСХИ</w:t>
      </w:r>
      <w:proofErr w:type="spellEnd"/>
      <w:proofErr w:type="gramEnd"/>
      <w:r w:rsidR="0098654D" w:rsidRPr="007D16F1">
        <w:rPr>
          <w:color w:val="000000"/>
          <w:lang w:val="ru-RU"/>
        </w:rPr>
        <w:t xml:space="preserve"> </w:t>
      </w:r>
      <w:r w:rsidR="008D4708" w:rsidRPr="007D16F1">
        <w:rPr>
          <w:color w:val="000000"/>
          <w:lang w:val="ru-RU"/>
        </w:rPr>
        <w:t>как и прежде</w:t>
      </w:r>
      <w:r w:rsidR="007B6C20" w:rsidRPr="007D16F1">
        <w:rPr>
          <w:color w:val="000000"/>
          <w:lang w:val="ru-RU"/>
        </w:rPr>
        <w:t xml:space="preserve"> </w:t>
      </w:r>
      <w:r w:rsidR="0098654D" w:rsidRPr="007D16F1">
        <w:rPr>
          <w:color w:val="000000"/>
          <w:lang w:val="ru-RU"/>
        </w:rPr>
        <w:t>составляли 96 процентов от общ</w:t>
      </w:r>
      <w:r w:rsidR="007B6C20" w:rsidRPr="007D16F1">
        <w:rPr>
          <w:color w:val="000000"/>
          <w:lang w:val="ru-RU"/>
        </w:rPr>
        <w:t>его объема</w:t>
      </w:r>
      <w:r w:rsidR="0098654D" w:rsidRPr="007D16F1">
        <w:rPr>
          <w:color w:val="000000"/>
          <w:lang w:val="ru-RU"/>
        </w:rPr>
        <w:t xml:space="preserve"> обязательств </w:t>
      </w:r>
      <w:r w:rsidR="002D7345" w:rsidRPr="007D16F1">
        <w:rPr>
          <w:color w:val="000000"/>
          <w:lang w:val="ru-RU"/>
        </w:rPr>
        <w:t>по</w:t>
      </w:r>
      <w:r w:rsidR="0098654D" w:rsidRPr="007D16F1">
        <w:rPr>
          <w:color w:val="000000"/>
          <w:lang w:val="ru-RU"/>
        </w:rPr>
        <w:t xml:space="preserve"> вознаграждени</w:t>
      </w:r>
      <w:r w:rsidR="002D7345" w:rsidRPr="007D16F1">
        <w:rPr>
          <w:color w:val="000000"/>
          <w:lang w:val="ru-RU"/>
        </w:rPr>
        <w:t>ю</w:t>
      </w:r>
      <w:r w:rsidR="0098654D" w:rsidRPr="007D16F1">
        <w:rPr>
          <w:color w:val="000000"/>
          <w:lang w:val="ru-RU"/>
        </w:rPr>
        <w:t xml:space="preserve"> сотрудников</w:t>
      </w:r>
      <w:r w:rsidR="008D4708" w:rsidRPr="007D16F1">
        <w:rPr>
          <w:color w:val="000000"/>
          <w:lang w:val="ru-RU"/>
        </w:rPr>
        <w:t xml:space="preserve">, оставаясь на неизменном уровне, несмотря на увеличение обязательств по </w:t>
      </w:r>
      <w:proofErr w:type="spellStart"/>
      <w:r w:rsidR="008D4708" w:rsidRPr="007D16F1">
        <w:rPr>
          <w:color w:val="000000"/>
          <w:lang w:val="ru-RU"/>
        </w:rPr>
        <w:t>АСХИ</w:t>
      </w:r>
      <w:proofErr w:type="spellEnd"/>
      <w:r w:rsidR="00DE02B8" w:rsidRPr="007D16F1">
        <w:rPr>
          <w:color w:val="000000"/>
          <w:lang w:val="ru-RU"/>
        </w:rPr>
        <w:t xml:space="preserve"> в результате снижения</w:t>
      </w:r>
      <w:r w:rsidRPr="007D16F1">
        <w:rPr>
          <w:color w:val="000000"/>
          <w:lang w:val="ru-RU"/>
        </w:rPr>
        <w:t xml:space="preserve"> </w:t>
      </w:r>
      <w:r w:rsidR="00DE02B8" w:rsidRPr="007D16F1">
        <w:rPr>
          <w:lang w:val="ru-RU"/>
        </w:rPr>
        <w:t>ставки дисконтирования</w:t>
      </w:r>
      <w:r w:rsidR="00144429" w:rsidRPr="007D16F1">
        <w:rPr>
          <w:lang w:val="ru-RU"/>
        </w:rPr>
        <w:t xml:space="preserve"> </w:t>
      </w:r>
      <w:r w:rsidR="00DE02B8" w:rsidRPr="007D16F1">
        <w:rPr>
          <w:color w:val="000000"/>
          <w:lang w:val="ru-RU"/>
        </w:rPr>
        <w:t>с</w:t>
      </w:r>
      <w:r w:rsidRPr="007D16F1">
        <w:rPr>
          <w:color w:val="000000"/>
          <w:lang w:val="ru-RU"/>
        </w:rPr>
        <w:t xml:space="preserve"> 1,2 </w:t>
      </w:r>
      <w:r w:rsidR="00DE02B8" w:rsidRPr="007D16F1">
        <w:rPr>
          <w:color w:val="000000"/>
          <w:lang w:val="ru-RU"/>
        </w:rPr>
        <w:t>процента до</w:t>
      </w:r>
      <w:r w:rsidRPr="007D16F1">
        <w:rPr>
          <w:color w:val="000000"/>
          <w:lang w:val="ru-RU"/>
        </w:rPr>
        <w:t xml:space="preserve"> 0,6 </w:t>
      </w:r>
      <w:r w:rsidR="00DE02B8" w:rsidRPr="007D16F1">
        <w:rPr>
          <w:color w:val="000000"/>
          <w:lang w:val="ru-RU"/>
        </w:rPr>
        <w:t>процента</w:t>
      </w:r>
      <w:r w:rsidRPr="007D16F1">
        <w:rPr>
          <w:color w:val="000000"/>
          <w:lang w:val="ru-RU"/>
        </w:rPr>
        <w:t xml:space="preserve"> </w:t>
      </w:r>
      <w:r w:rsidR="00DE02B8" w:rsidRPr="007D16F1">
        <w:rPr>
          <w:color w:val="000000"/>
          <w:lang w:val="ru-RU"/>
        </w:rPr>
        <w:t xml:space="preserve">и перехода от </w:t>
      </w:r>
      <w:r w:rsidRPr="007D16F1">
        <w:rPr>
          <w:color w:val="000000"/>
          <w:lang w:val="ru-RU"/>
        </w:rPr>
        <w:t xml:space="preserve">CIGNA </w:t>
      </w:r>
      <w:r w:rsidR="00DE02B8" w:rsidRPr="007D16F1">
        <w:rPr>
          <w:color w:val="000000"/>
          <w:lang w:val="ru-RU"/>
        </w:rPr>
        <w:t>в</w:t>
      </w:r>
      <w:r w:rsidRPr="007D16F1">
        <w:rPr>
          <w:color w:val="000000"/>
          <w:lang w:val="ru-RU"/>
        </w:rPr>
        <w:t xml:space="preserve"> </w:t>
      </w:r>
      <w:proofErr w:type="spellStart"/>
      <w:r w:rsidR="00DE02B8" w:rsidRPr="007D16F1">
        <w:rPr>
          <w:color w:val="000000"/>
          <w:lang w:val="ru-RU"/>
        </w:rPr>
        <w:t>ЮНСМИС</w:t>
      </w:r>
      <w:proofErr w:type="spellEnd"/>
      <w:r w:rsidRPr="007D16F1">
        <w:rPr>
          <w:color w:val="000000"/>
          <w:lang w:val="ru-RU"/>
        </w:rPr>
        <w:t>.</w:t>
      </w:r>
    </w:p>
    <w:p w14:paraId="5877A932" w14:textId="1568BDFB" w:rsidR="00AF6181" w:rsidRPr="007D16F1" w:rsidRDefault="00AF6181" w:rsidP="00AF6181">
      <w:pPr>
        <w:rPr>
          <w:color w:val="000000"/>
          <w:lang w:val="ru-RU"/>
        </w:rPr>
      </w:pPr>
      <w:r w:rsidRPr="007D16F1">
        <w:rPr>
          <w:color w:val="000000"/>
          <w:lang w:val="ru-RU"/>
        </w:rPr>
        <w:t>3</w:t>
      </w:r>
      <w:r w:rsidR="005E3B56" w:rsidRPr="007D16F1">
        <w:rPr>
          <w:color w:val="000000"/>
          <w:lang w:val="ru-RU"/>
        </w:rPr>
        <w:t>6</w:t>
      </w:r>
      <w:r w:rsidRPr="007D16F1">
        <w:rPr>
          <w:color w:val="000000"/>
          <w:lang w:val="ru-RU"/>
        </w:rPr>
        <w:tab/>
      </w:r>
      <w:r w:rsidR="00DE02B8" w:rsidRPr="007D16F1">
        <w:rPr>
          <w:color w:val="000000"/>
          <w:lang w:val="ru-RU"/>
        </w:rPr>
        <w:t xml:space="preserve">Активное сальдо бюджета </w:t>
      </w:r>
      <w:r w:rsidR="00DE02B8" w:rsidRPr="007D16F1">
        <w:rPr>
          <w:lang w:val="ru-RU" w:eastAsia="en-GB"/>
        </w:rPr>
        <w:t>2019 года</w:t>
      </w:r>
      <w:r w:rsidR="00DE02B8" w:rsidRPr="007D16F1">
        <w:rPr>
          <w:color w:val="000000"/>
          <w:lang w:val="ru-RU"/>
        </w:rPr>
        <w:t xml:space="preserve"> было достигнуто благодаря </w:t>
      </w:r>
      <w:r w:rsidR="003613D6" w:rsidRPr="007D16F1">
        <w:rPr>
          <w:color w:val="000000"/>
          <w:lang w:val="ru-RU"/>
        </w:rPr>
        <w:t>постоянному строгому управлению ресурсами МСЭ</w:t>
      </w:r>
      <w:r w:rsidRPr="007D16F1">
        <w:rPr>
          <w:color w:val="000000"/>
          <w:lang w:val="ru-RU"/>
        </w:rPr>
        <w:t>.</w:t>
      </w:r>
    </w:p>
    <w:p w14:paraId="403BA93D" w14:textId="1C79BE65" w:rsidR="00EC3549" w:rsidRPr="007D16F1" w:rsidRDefault="00AF6181" w:rsidP="006831D4">
      <w:pPr>
        <w:rPr>
          <w:lang w:val="ru-RU"/>
        </w:rPr>
      </w:pPr>
      <w:r w:rsidRPr="007D16F1">
        <w:rPr>
          <w:lang w:val="ru-RU"/>
        </w:rPr>
        <w:lastRenderedPageBreak/>
        <w:t>3</w:t>
      </w:r>
      <w:r w:rsidR="005E3B56" w:rsidRPr="007D16F1">
        <w:rPr>
          <w:lang w:val="ru-RU"/>
        </w:rPr>
        <w:t>7</w:t>
      </w:r>
      <w:r w:rsidR="00181225" w:rsidRPr="007D16F1">
        <w:rPr>
          <w:lang w:val="ru-RU"/>
        </w:rPr>
        <w:tab/>
        <w:t>Следует отметить, что некоторые расходы не были учтены в бюджете. Речь в основном идет об обесценении, неполученных курсовых прибылях и убытках и корректировке Фонда медицинского страхования после выхода в отставку (</w:t>
      </w:r>
      <w:proofErr w:type="spellStart"/>
      <w:r w:rsidR="00181225" w:rsidRPr="007D16F1">
        <w:rPr>
          <w:lang w:val="ru-RU"/>
        </w:rPr>
        <w:t>АСХИ</w:t>
      </w:r>
      <w:proofErr w:type="spellEnd"/>
      <w:r w:rsidR="00181225" w:rsidRPr="007D16F1">
        <w:rPr>
          <w:lang w:val="ru-RU"/>
        </w:rPr>
        <w:t>). Эти расходы имеют по большей части статистический характер и не представляют оттока денежных средств в течение года. Обзор этих позиций приводится в настоящем документе в Таблице V – Сравн</w:t>
      </w:r>
      <w:r w:rsidR="00951DE4" w:rsidRPr="007D16F1">
        <w:rPr>
          <w:lang w:val="ru-RU"/>
        </w:rPr>
        <w:t>ение</w:t>
      </w:r>
      <w:r w:rsidR="00181225" w:rsidRPr="007D16F1">
        <w:rPr>
          <w:lang w:val="ru-RU"/>
        </w:rPr>
        <w:t xml:space="preserve"> предусмотренных в бюджете сумм и фактических сумм за финансовый период </w:t>
      </w:r>
      <w:r w:rsidR="00905EFE" w:rsidRPr="007D16F1">
        <w:rPr>
          <w:lang w:val="ru-RU"/>
        </w:rPr>
        <w:t>201</w:t>
      </w:r>
      <w:r w:rsidRPr="007D16F1">
        <w:rPr>
          <w:lang w:val="ru-RU"/>
        </w:rPr>
        <w:t>9</w:t>
      </w:r>
      <w:r w:rsidR="00905EFE" w:rsidRPr="007D16F1">
        <w:rPr>
          <w:lang w:val="ru-RU"/>
        </w:rPr>
        <w:t> год</w:t>
      </w:r>
      <w:r w:rsidR="00181225" w:rsidRPr="007D16F1">
        <w:rPr>
          <w:lang w:val="ru-RU"/>
        </w:rPr>
        <w:t>а.</w:t>
      </w:r>
    </w:p>
    <w:p w14:paraId="4BD857E9" w14:textId="14D02F4C" w:rsidR="00EC3549" w:rsidRPr="007D16F1" w:rsidRDefault="00AF6181" w:rsidP="00C56E1F">
      <w:pPr>
        <w:rPr>
          <w:lang w:val="ru-RU"/>
        </w:rPr>
      </w:pPr>
      <w:r w:rsidRPr="007D16F1">
        <w:rPr>
          <w:lang w:val="ru-RU"/>
        </w:rPr>
        <w:t>3</w:t>
      </w:r>
      <w:r w:rsidR="005E3B56" w:rsidRPr="007D16F1">
        <w:rPr>
          <w:lang w:val="ru-RU"/>
        </w:rPr>
        <w:t>8</w:t>
      </w:r>
      <w:r w:rsidR="00181225" w:rsidRPr="007D16F1">
        <w:rPr>
          <w:lang w:val="ru-RU"/>
        </w:rPr>
        <w:tab/>
      </w:r>
      <w:r w:rsidR="00E51D53" w:rsidRPr="007D16F1">
        <w:rPr>
          <w:lang w:val="ru-RU"/>
        </w:rPr>
        <w:t>Объем д</w:t>
      </w:r>
      <w:r w:rsidR="00765F01" w:rsidRPr="007D16F1">
        <w:rPr>
          <w:lang w:val="ru-RU"/>
        </w:rPr>
        <w:t>енежны</w:t>
      </w:r>
      <w:r w:rsidR="00E51D53" w:rsidRPr="007D16F1">
        <w:rPr>
          <w:lang w:val="ru-RU"/>
        </w:rPr>
        <w:t>х</w:t>
      </w:r>
      <w:r w:rsidR="00765F01" w:rsidRPr="007D16F1">
        <w:rPr>
          <w:lang w:val="ru-RU"/>
        </w:rPr>
        <w:t xml:space="preserve"> взнос</w:t>
      </w:r>
      <w:r w:rsidR="00E51D53" w:rsidRPr="007D16F1">
        <w:rPr>
          <w:lang w:val="ru-RU"/>
        </w:rPr>
        <w:t>ов</w:t>
      </w:r>
      <w:r w:rsidR="00765F01" w:rsidRPr="007D16F1">
        <w:rPr>
          <w:lang w:val="ru-RU"/>
        </w:rPr>
        <w:t>, полученны</w:t>
      </w:r>
      <w:r w:rsidR="00E51D53" w:rsidRPr="007D16F1">
        <w:rPr>
          <w:lang w:val="ru-RU"/>
        </w:rPr>
        <w:t>х</w:t>
      </w:r>
      <w:r w:rsidR="00765F01" w:rsidRPr="007D16F1">
        <w:rPr>
          <w:lang w:val="ru-RU"/>
        </w:rPr>
        <w:t xml:space="preserve"> для целевых фондов, составил</w:t>
      </w:r>
      <w:r w:rsidR="00E51D53" w:rsidRPr="007D16F1">
        <w:rPr>
          <w:lang w:val="ru-RU"/>
        </w:rPr>
        <w:t xml:space="preserve"> в 2019 году</w:t>
      </w:r>
      <w:r w:rsidR="00EC3549" w:rsidRPr="007D16F1">
        <w:rPr>
          <w:lang w:val="ru-RU"/>
        </w:rPr>
        <w:t> </w:t>
      </w:r>
      <w:r w:rsidR="00C56E1F" w:rsidRPr="007D16F1">
        <w:rPr>
          <w:lang w:val="ru-RU"/>
        </w:rPr>
        <w:t>1</w:t>
      </w:r>
      <w:r w:rsidRPr="007D16F1">
        <w:rPr>
          <w:lang w:val="ru-RU"/>
        </w:rPr>
        <w:t>1,8</w:t>
      </w:r>
      <w:r w:rsidR="00F119E0" w:rsidRPr="007D16F1">
        <w:rPr>
          <w:lang w:val="ru-RU"/>
        </w:rPr>
        <w:t> млн.</w:t>
      </w:r>
      <w:r w:rsidR="00765F01" w:rsidRPr="007D16F1">
        <w:rPr>
          <w:lang w:val="ru-RU"/>
        </w:rPr>
        <w:t xml:space="preserve"> </w:t>
      </w:r>
      <w:r w:rsidR="00765F01" w:rsidRPr="007D16F1">
        <w:rPr>
          <w:szCs w:val="24"/>
          <w:lang w:val="ru-RU" w:eastAsia="fr-FR"/>
        </w:rPr>
        <w:t>швейцарских франков</w:t>
      </w:r>
      <w:r w:rsidR="00EC3549" w:rsidRPr="007D16F1">
        <w:rPr>
          <w:lang w:val="ru-RU"/>
        </w:rPr>
        <w:t xml:space="preserve"> (</w:t>
      </w:r>
      <w:r w:rsidRPr="007D16F1">
        <w:rPr>
          <w:lang w:val="ru-RU"/>
        </w:rPr>
        <w:t>12</w:t>
      </w:r>
      <w:r w:rsidR="00F119E0" w:rsidRPr="007D16F1">
        <w:rPr>
          <w:lang w:val="ru-RU"/>
        </w:rPr>
        <w:t> млн.</w:t>
      </w:r>
      <w:r w:rsidR="00765F01" w:rsidRPr="007D16F1">
        <w:rPr>
          <w:lang w:val="ru-RU"/>
        </w:rPr>
        <w:t xml:space="preserve"> </w:t>
      </w:r>
      <w:r w:rsidR="00765F01" w:rsidRPr="007D16F1">
        <w:rPr>
          <w:szCs w:val="24"/>
          <w:lang w:val="ru-RU" w:eastAsia="fr-FR"/>
        </w:rPr>
        <w:t>швейцарских франков</w:t>
      </w:r>
      <w:r w:rsidR="00765F01" w:rsidRPr="007D16F1">
        <w:rPr>
          <w:lang w:val="ru-RU"/>
        </w:rPr>
        <w:t xml:space="preserve"> в</w:t>
      </w:r>
      <w:r w:rsidR="00EC3549" w:rsidRPr="007D16F1">
        <w:rPr>
          <w:lang w:val="ru-RU"/>
        </w:rPr>
        <w:t xml:space="preserve"> 201</w:t>
      </w:r>
      <w:r w:rsidRPr="007D16F1">
        <w:rPr>
          <w:lang w:val="ru-RU"/>
        </w:rPr>
        <w:t>8</w:t>
      </w:r>
      <w:r w:rsidR="005A5C8B" w:rsidRPr="007D16F1">
        <w:rPr>
          <w:lang w:val="ru-RU"/>
        </w:rPr>
        <w:t> г.)</w:t>
      </w:r>
      <w:r w:rsidR="00EC3549" w:rsidRPr="007D16F1">
        <w:rPr>
          <w:lang w:val="ru-RU"/>
        </w:rPr>
        <w:t>.</w:t>
      </w:r>
    </w:p>
    <w:p w14:paraId="45B15BD0" w14:textId="21512071" w:rsidR="00EC3549" w:rsidRPr="007D16F1" w:rsidRDefault="00AF6181" w:rsidP="00C56E1F">
      <w:pPr>
        <w:rPr>
          <w:lang w:val="ru-RU"/>
        </w:rPr>
      </w:pPr>
      <w:r w:rsidRPr="007D16F1">
        <w:rPr>
          <w:lang w:val="ru-RU"/>
        </w:rPr>
        <w:t>3</w:t>
      </w:r>
      <w:r w:rsidR="005E3B56" w:rsidRPr="007D16F1">
        <w:rPr>
          <w:lang w:val="ru-RU"/>
        </w:rPr>
        <w:t>9</w:t>
      </w:r>
      <w:r w:rsidR="00181225" w:rsidRPr="007D16F1">
        <w:rPr>
          <w:lang w:val="ru-RU"/>
        </w:rPr>
        <w:tab/>
      </w:r>
      <w:r w:rsidR="00E51D53" w:rsidRPr="007D16F1">
        <w:rPr>
          <w:lang w:val="ru-RU"/>
        </w:rPr>
        <w:t>Величина д</w:t>
      </w:r>
      <w:r w:rsidR="00AD2480" w:rsidRPr="007D16F1">
        <w:rPr>
          <w:lang w:val="ru-RU"/>
        </w:rPr>
        <w:t>обровольны</w:t>
      </w:r>
      <w:r w:rsidR="00E51D53" w:rsidRPr="007D16F1">
        <w:rPr>
          <w:lang w:val="ru-RU"/>
        </w:rPr>
        <w:t xml:space="preserve">х денежных </w:t>
      </w:r>
      <w:r w:rsidR="00AD2480" w:rsidRPr="007D16F1">
        <w:rPr>
          <w:lang w:val="ru-RU"/>
        </w:rPr>
        <w:t>взнос</w:t>
      </w:r>
      <w:r w:rsidR="00E51D53" w:rsidRPr="007D16F1">
        <w:rPr>
          <w:lang w:val="ru-RU"/>
        </w:rPr>
        <w:t>ов, полученных</w:t>
      </w:r>
      <w:r w:rsidR="00AD2480" w:rsidRPr="007D16F1">
        <w:rPr>
          <w:lang w:val="ru-RU"/>
        </w:rPr>
        <w:t xml:space="preserve"> для </w:t>
      </w:r>
      <w:r w:rsidR="009164EC" w:rsidRPr="007D16F1">
        <w:rPr>
          <w:lang w:val="ru-RU"/>
        </w:rPr>
        <w:t xml:space="preserve">реализации </w:t>
      </w:r>
      <w:r w:rsidR="00AD2480" w:rsidRPr="007D16F1">
        <w:rPr>
          <w:lang w:val="ru-RU"/>
        </w:rPr>
        <w:t>различных видов деятельности, составил</w:t>
      </w:r>
      <w:r w:rsidR="00E51D53" w:rsidRPr="007D16F1">
        <w:rPr>
          <w:lang w:val="ru-RU"/>
        </w:rPr>
        <w:t>а</w:t>
      </w:r>
      <w:r w:rsidR="00181225" w:rsidRPr="007D16F1">
        <w:rPr>
          <w:lang w:val="ru-RU"/>
        </w:rPr>
        <w:t> </w:t>
      </w:r>
      <w:r w:rsidR="00E51D53" w:rsidRPr="007D16F1">
        <w:rPr>
          <w:lang w:val="ru-RU"/>
        </w:rPr>
        <w:t xml:space="preserve">в 2019 году </w:t>
      </w:r>
      <w:r w:rsidRPr="007D16F1">
        <w:rPr>
          <w:lang w:val="ru-RU"/>
        </w:rPr>
        <w:t>2,</w:t>
      </w:r>
      <w:r w:rsidR="00181225" w:rsidRPr="007D16F1">
        <w:rPr>
          <w:lang w:val="ru-RU"/>
        </w:rPr>
        <w:t>1</w:t>
      </w:r>
      <w:r w:rsidR="00F119E0" w:rsidRPr="007D16F1">
        <w:rPr>
          <w:lang w:val="ru-RU"/>
        </w:rPr>
        <w:t> млн.</w:t>
      </w:r>
      <w:r w:rsidR="00AD2480" w:rsidRPr="007D16F1">
        <w:rPr>
          <w:lang w:val="ru-RU"/>
        </w:rPr>
        <w:t xml:space="preserve"> </w:t>
      </w:r>
      <w:r w:rsidR="00AD2480" w:rsidRPr="007D16F1">
        <w:rPr>
          <w:szCs w:val="24"/>
          <w:lang w:val="ru-RU" w:eastAsia="fr-FR"/>
        </w:rPr>
        <w:t>швейцарских франков</w:t>
      </w:r>
      <w:r w:rsidR="00E51D53" w:rsidRPr="007D16F1">
        <w:rPr>
          <w:szCs w:val="24"/>
          <w:lang w:val="ru-RU" w:eastAsia="fr-FR"/>
        </w:rPr>
        <w:t xml:space="preserve">, </w:t>
      </w:r>
      <w:r w:rsidR="00E51D53" w:rsidRPr="007D16F1">
        <w:rPr>
          <w:lang w:val="ru-RU"/>
        </w:rPr>
        <w:t xml:space="preserve">что представляет собой увеличение на 16,6 процента по сравнению с 2018 годом </w:t>
      </w:r>
      <w:r w:rsidR="00EC3549" w:rsidRPr="007D16F1">
        <w:rPr>
          <w:lang w:val="ru-RU"/>
        </w:rPr>
        <w:t>(</w:t>
      </w:r>
      <w:r w:rsidR="007422EE" w:rsidRPr="007D16F1">
        <w:rPr>
          <w:lang w:val="ru-RU"/>
        </w:rPr>
        <w:t>1</w:t>
      </w:r>
      <w:r w:rsidR="00181225" w:rsidRPr="007D16F1">
        <w:rPr>
          <w:lang w:val="ru-RU"/>
        </w:rPr>
        <w:t>,</w:t>
      </w:r>
      <w:r w:rsidRPr="007D16F1">
        <w:rPr>
          <w:lang w:val="ru-RU"/>
        </w:rPr>
        <w:t>8</w:t>
      </w:r>
      <w:r w:rsidR="00F119E0" w:rsidRPr="007D16F1">
        <w:rPr>
          <w:lang w:val="ru-RU"/>
        </w:rPr>
        <w:t> млн.</w:t>
      </w:r>
      <w:r w:rsidR="00AD2480" w:rsidRPr="007D16F1">
        <w:rPr>
          <w:lang w:val="ru-RU"/>
        </w:rPr>
        <w:t xml:space="preserve"> </w:t>
      </w:r>
      <w:r w:rsidR="00AD2480" w:rsidRPr="007D16F1">
        <w:rPr>
          <w:szCs w:val="24"/>
          <w:lang w:val="ru-RU" w:eastAsia="fr-FR"/>
        </w:rPr>
        <w:t>швейцарских франков</w:t>
      </w:r>
      <w:r w:rsidR="005A5C8B" w:rsidRPr="007D16F1">
        <w:rPr>
          <w:lang w:val="ru-RU"/>
        </w:rPr>
        <w:t>)</w:t>
      </w:r>
      <w:r w:rsidR="00EC3549" w:rsidRPr="007D16F1">
        <w:rPr>
          <w:lang w:val="ru-RU"/>
        </w:rPr>
        <w:t>.</w:t>
      </w:r>
    </w:p>
    <w:p w14:paraId="401C100E" w14:textId="51B081EF" w:rsidR="00EC3549" w:rsidRPr="007D16F1" w:rsidRDefault="005E3B56" w:rsidP="00C56E1F">
      <w:pPr>
        <w:rPr>
          <w:lang w:val="ru-RU"/>
        </w:rPr>
      </w:pPr>
      <w:r w:rsidRPr="007D16F1">
        <w:rPr>
          <w:lang w:val="ru-RU"/>
        </w:rPr>
        <w:t>40</w:t>
      </w:r>
      <w:r w:rsidR="00181225" w:rsidRPr="007D16F1">
        <w:rPr>
          <w:lang w:val="ru-RU"/>
        </w:rPr>
        <w:tab/>
        <w:t>Остаток средств в Фонде развития ИКТ составил н</w:t>
      </w:r>
      <w:r w:rsidR="00CB3D86" w:rsidRPr="007D16F1">
        <w:rPr>
          <w:lang w:val="ru-RU"/>
        </w:rPr>
        <w:t xml:space="preserve">а </w:t>
      </w:r>
      <w:r w:rsidR="005A5C8B" w:rsidRPr="007D16F1">
        <w:rPr>
          <w:lang w:val="ru-RU"/>
        </w:rPr>
        <w:t>31 декабря</w:t>
      </w:r>
      <w:r w:rsidR="00CB3D86" w:rsidRPr="007D16F1">
        <w:rPr>
          <w:lang w:val="ru-RU"/>
        </w:rPr>
        <w:t xml:space="preserve"> </w:t>
      </w:r>
      <w:r w:rsidR="00905EFE" w:rsidRPr="007D16F1">
        <w:rPr>
          <w:lang w:val="ru-RU"/>
        </w:rPr>
        <w:t>201</w:t>
      </w:r>
      <w:r w:rsidR="002005C7" w:rsidRPr="007D16F1">
        <w:rPr>
          <w:lang w:val="ru-RU"/>
        </w:rPr>
        <w:t>9</w:t>
      </w:r>
      <w:r w:rsidR="00905EFE" w:rsidRPr="007D16F1">
        <w:rPr>
          <w:lang w:val="ru-RU"/>
        </w:rPr>
        <w:t> год</w:t>
      </w:r>
      <w:r w:rsidR="00CB3D86" w:rsidRPr="007D16F1">
        <w:rPr>
          <w:lang w:val="ru-RU"/>
        </w:rPr>
        <w:t xml:space="preserve">а </w:t>
      </w:r>
      <w:r w:rsidR="007422EE" w:rsidRPr="007D16F1">
        <w:rPr>
          <w:lang w:val="ru-RU"/>
        </w:rPr>
        <w:t>4</w:t>
      </w:r>
      <w:r w:rsidR="00CB3D86" w:rsidRPr="007D16F1">
        <w:rPr>
          <w:lang w:val="ru-RU"/>
        </w:rPr>
        <w:t>,</w:t>
      </w:r>
      <w:r w:rsidR="002005C7" w:rsidRPr="007D16F1">
        <w:rPr>
          <w:lang w:val="ru-RU"/>
        </w:rPr>
        <w:t>6</w:t>
      </w:r>
      <w:r w:rsidR="00F119E0" w:rsidRPr="007D16F1">
        <w:rPr>
          <w:lang w:val="ru-RU"/>
        </w:rPr>
        <w:t> </w:t>
      </w:r>
      <w:proofErr w:type="gramStart"/>
      <w:r w:rsidR="00F119E0" w:rsidRPr="007D16F1">
        <w:rPr>
          <w:lang w:val="ru-RU"/>
        </w:rPr>
        <w:t>млн.</w:t>
      </w:r>
      <w:proofErr w:type="gramEnd"/>
      <w:r w:rsidR="00CB3D86" w:rsidRPr="007D16F1">
        <w:rPr>
          <w:lang w:val="ru-RU"/>
        </w:rPr>
        <w:t> </w:t>
      </w:r>
      <w:r w:rsidR="00181225" w:rsidRPr="007D16F1">
        <w:rPr>
          <w:lang w:val="ru-RU"/>
        </w:rPr>
        <w:t>швейц</w:t>
      </w:r>
      <w:r w:rsidR="007422EE" w:rsidRPr="007D16F1">
        <w:rPr>
          <w:lang w:val="ru-RU"/>
        </w:rPr>
        <w:t>арских франков (</w:t>
      </w:r>
      <w:r w:rsidR="00C56E1F" w:rsidRPr="007D16F1">
        <w:rPr>
          <w:lang w:val="ru-RU"/>
        </w:rPr>
        <w:t>4</w:t>
      </w:r>
      <w:r w:rsidR="007422EE" w:rsidRPr="007D16F1">
        <w:rPr>
          <w:lang w:val="ru-RU"/>
        </w:rPr>
        <w:t>,</w:t>
      </w:r>
      <w:r w:rsidR="002005C7" w:rsidRPr="007D16F1">
        <w:rPr>
          <w:lang w:val="ru-RU"/>
        </w:rPr>
        <w:t>3</w:t>
      </w:r>
      <w:r w:rsidR="00F119E0" w:rsidRPr="007D16F1">
        <w:rPr>
          <w:lang w:val="ru-RU"/>
        </w:rPr>
        <w:t> млн.</w:t>
      </w:r>
      <w:r w:rsidR="00181225" w:rsidRPr="007D16F1">
        <w:rPr>
          <w:lang w:val="ru-RU"/>
        </w:rPr>
        <w:t xml:space="preserve"> швейцарских франков на </w:t>
      </w:r>
      <w:r w:rsidR="005A5C8B" w:rsidRPr="007D16F1">
        <w:rPr>
          <w:lang w:val="ru-RU"/>
        </w:rPr>
        <w:t>31 декабря</w:t>
      </w:r>
      <w:r w:rsidR="00181225" w:rsidRPr="007D16F1">
        <w:rPr>
          <w:lang w:val="ru-RU"/>
        </w:rPr>
        <w:t xml:space="preserve"> 201</w:t>
      </w:r>
      <w:r w:rsidR="002005C7" w:rsidRPr="007D16F1">
        <w:rPr>
          <w:lang w:val="ru-RU"/>
        </w:rPr>
        <w:t>8</w:t>
      </w:r>
      <w:r w:rsidR="005A5C8B" w:rsidRPr="007D16F1">
        <w:rPr>
          <w:lang w:val="ru-RU"/>
        </w:rPr>
        <w:t> г.)</w:t>
      </w:r>
      <w:r w:rsidR="00181225" w:rsidRPr="007D16F1">
        <w:rPr>
          <w:lang w:val="ru-RU"/>
        </w:rPr>
        <w:t>.</w:t>
      </w:r>
    </w:p>
    <w:p w14:paraId="0FA0CC98" w14:textId="66415DAB" w:rsidR="00EC3549" w:rsidRPr="007D16F1" w:rsidRDefault="002005C7" w:rsidP="001E7773">
      <w:pPr>
        <w:rPr>
          <w:lang w:val="ru-RU"/>
        </w:rPr>
      </w:pPr>
      <w:r w:rsidRPr="007D16F1">
        <w:rPr>
          <w:lang w:val="ru-RU"/>
        </w:rPr>
        <w:t>4</w:t>
      </w:r>
      <w:r w:rsidR="005E3B56" w:rsidRPr="007D16F1">
        <w:rPr>
          <w:lang w:val="ru-RU"/>
        </w:rPr>
        <w:t>1</w:t>
      </w:r>
      <w:r w:rsidR="00181225" w:rsidRPr="007D16F1">
        <w:rPr>
          <w:lang w:val="ru-RU"/>
        </w:rPr>
        <w:tab/>
      </w:r>
      <w:r w:rsidR="00951DE4" w:rsidRPr="007D16F1">
        <w:rPr>
          <w:lang w:val="ru-RU"/>
        </w:rPr>
        <w:t>В</w:t>
      </w:r>
      <w:r w:rsidR="00C56E1F" w:rsidRPr="007D16F1">
        <w:rPr>
          <w:lang w:val="ru-RU"/>
        </w:rPr>
        <w:t xml:space="preserve"> 201</w:t>
      </w:r>
      <w:r w:rsidRPr="007D16F1">
        <w:rPr>
          <w:lang w:val="ru-RU"/>
        </w:rPr>
        <w:t>9</w:t>
      </w:r>
      <w:r w:rsidR="00951DE4" w:rsidRPr="007D16F1">
        <w:rPr>
          <w:lang w:val="ru-RU"/>
        </w:rPr>
        <w:t xml:space="preserve"> году общие расходы по целевым фондам составили </w:t>
      </w:r>
      <w:r w:rsidRPr="007D16F1">
        <w:rPr>
          <w:lang w:val="ru-RU"/>
        </w:rPr>
        <w:t>8</w:t>
      </w:r>
      <w:r w:rsidR="00951DE4" w:rsidRPr="007D16F1">
        <w:rPr>
          <w:lang w:val="ru-RU"/>
        </w:rPr>
        <w:t>,</w:t>
      </w:r>
      <w:r w:rsidRPr="007D16F1">
        <w:rPr>
          <w:lang w:val="ru-RU"/>
        </w:rPr>
        <w:t>2</w:t>
      </w:r>
      <w:r w:rsidR="00951DE4" w:rsidRPr="007D16F1">
        <w:rPr>
          <w:lang w:val="ru-RU"/>
        </w:rPr>
        <w:t> </w:t>
      </w:r>
      <w:proofErr w:type="gramStart"/>
      <w:r w:rsidR="00951DE4" w:rsidRPr="007D16F1">
        <w:rPr>
          <w:lang w:val="ru-RU"/>
        </w:rPr>
        <w:t>млн.</w:t>
      </w:r>
      <w:proofErr w:type="gramEnd"/>
      <w:r w:rsidR="00951DE4" w:rsidRPr="007D16F1">
        <w:rPr>
          <w:lang w:val="ru-RU"/>
        </w:rPr>
        <w:t xml:space="preserve"> швейцарских франков, что </w:t>
      </w:r>
      <w:r w:rsidR="001E7773" w:rsidRPr="007D16F1">
        <w:rPr>
          <w:lang w:val="ru-RU"/>
        </w:rPr>
        <w:t>обеспечило доход по линии вспомогательных затрат по проектам в размере</w:t>
      </w:r>
      <w:r w:rsidR="002507D7" w:rsidRPr="007D16F1">
        <w:rPr>
          <w:lang w:val="ru-RU"/>
        </w:rPr>
        <w:t xml:space="preserve"> </w:t>
      </w:r>
      <w:r w:rsidR="00C56E1F" w:rsidRPr="007D16F1">
        <w:rPr>
          <w:lang w:val="ru-RU"/>
        </w:rPr>
        <w:t>0</w:t>
      </w:r>
      <w:r w:rsidR="002507D7" w:rsidRPr="007D16F1">
        <w:rPr>
          <w:lang w:val="ru-RU"/>
        </w:rPr>
        <w:t>,</w:t>
      </w:r>
      <w:r w:rsidR="00C56E1F" w:rsidRPr="007D16F1">
        <w:rPr>
          <w:lang w:val="ru-RU"/>
        </w:rPr>
        <w:t>4</w:t>
      </w:r>
      <w:r w:rsidRPr="007D16F1">
        <w:rPr>
          <w:lang w:val="ru-RU"/>
        </w:rPr>
        <w:t>1</w:t>
      </w:r>
      <w:r w:rsidR="006826EB" w:rsidRPr="007D16F1">
        <w:rPr>
          <w:lang w:val="ru-RU"/>
        </w:rPr>
        <w:t> млн. </w:t>
      </w:r>
      <w:r w:rsidR="002507D7" w:rsidRPr="007D16F1">
        <w:rPr>
          <w:lang w:val="ru-RU"/>
        </w:rPr>
        <w:t>швейцарских франков</w:t>
      </w:r>
      <w:r w:rsidR="00C56E1F" w:rsidRPr="007D16F1">
        <w:rPr>
          <w:lang w:val="ru-RU"/>
        </w:rPr>
        <w:t>.</w:t>
      </w:r>
    </w:p>
    <w:p w14:paraId="26D59F17" w14:textId="21E7E64F" w:rsidR="00EC3549" w:rsidRPr="007D16F1" w:rsidRDefault="002005C7" w:rsidP="00C56E1F">
      <w:pPr>
        <w:rPr>
          <w:lang w:val="ru-RU"/>
        </w:rPr>
      </w:pPr>
      <w:r w:rsidRPr="007D16F1">
        <w:rPr>
          <w:lang w:val="ru-RU"/>
        </w:rPr>
        <w:t>4</w:t>
      </w:r>
      <w:r w:rsidR="005E3B56" w:rsidRPr="007D16F1">
        <w:rPr>
          <w:lang w:val="ru-RU"/>
        </w:rPr>
        <w:t>2</w:t>
      </w:r>
      <w:r w:rsidR="00181225" w:rsidRPr="007D16F1">
        <w:rPr>
          <w:lang w:val="ru-RU"/>
        </w:rPr>
        <w:tab/>
      </w:r>
      <w:r w:rsidR="005503FD" w:rsidRPr="007D16F1">
        <w:rPr>
          <w:lang w:val="ru-RU"/>
        </w:rPr>
        <w:t>Всемирное мероприятие</w:t>
      </w:r>
      <w:r w:rsidR="00EC3549" w:rsidRPr="007D16F1">
        <w:rPr>
          <w:lang w:val="ru-RU"/>
        </w:rPr>
        <w:t xml:space="preserve"> ITU </w:t>
      </w:r>
      <w:r w:rsidR="00CB3D86" w:rsidRPr="007D16F1">
        <w:rPr>
          <w:lang w:val="ru-RU"/>
        </w:rPr>
        <w:t>Telecom</w:t>
      </w:r>
      <w:r w:rsidR="005503FD" w:rsidRPr="007D16F1">
        <w:rPr>
          <w:lang w:val="ru-RU"/>
        </w:rPr>
        <w:t>-</w:t>
      </w:r>
      <w:r w:rsidR="00EC3549" w:rsidRPr="007D16F1">
        <w:rPr>
          <w:lang w:val="ru-RU"/>
        </w:rPr>
        <w:t>201</w:t>
      </w:r>
      <w:r w:rsidRPr="007D16F1">
        <w:rPr>
          <w:lang w:val="ru-RU"/>
        </w:rPr>
        <w:t>9</w:t>
      </w:r>
      <w:r w:rsidR="00EC3549" w:rsidRPr="007D16F1">
        <w:rPr>
          <w:lang w:val="ru-RU"/>
        </w:rPr>
        <w:t xml:space="preserve"> </w:t>
      </w:r>
      <w:r w:rsidR="005503FD" w:rsidRPr="007D16F1">
        <w:rPr>
          <w:lang w:val="ru-RU"/>
        </w:rPr>
        <w:t>закрылось с активным сальдо в</w:t>
      </w:r>
      <w:r w:rsidR="00EC3549" w:rsidRPr="007D16F1">
        <w:rPr>
          <w:lang w:val="ru-RU"/>
        </w:rPr>
        <w:t xml:space="preserve"> </w:t>
      </w:r>
      <w:r w:rsidRPr="007D16F1">
        <w:rPr>
          <w:lang w:val="ru-RU"/>
        </w:rPr>
        <w:t>847</w:t>
      </w:r>
      <w:r w:rsidR="00CB3D86" w:rsidRPr="007D16F1">
        <w:rPr>
          <w:lang w:val="ru-RU"/>
        </w:rPr>
        <w:t> </w:t>
      </w:r>
      <w:r w:rsidR="008B2D1A" w:rsidRPr="007D16F1">
        <w:rPr>
          <w:lang w:val="ru-RU"/>
        </w:rPr>
        <w:t>000</w:t>
      </w:r>
      <w:r w:rsidR="00CB3D86" w:rsidRPr="007D16F1">
        <w:rPr>
          <w:lang w:val="ru-RU"/>
        </w:rPr>
        <w:t> </w:t>
      </w:r>
      <w:r w:rsidR="005503FD" w:rsidRPr="007D16F1">
        <w:rPr>
          <w:szCs w:val="24"/>
          <w:lang w:val="ru-RU" w:eastAsia="fr-FR"/>
        </w:rPr>
        <w:t xml:space="preserve">швейцарских франков, которые были </w:t>
      </w:r>
      <w:r w:rsidR="00B91CDE" w:rsidRPr="007D16F1">
        <w:rPr>
          <w:szCs w:val="24"/>
          <w:lang w:val="ru-RU" w:eastAsia="fr-FR"/>
        </w:rPr>
        <w:t>переведены</w:t>
      </w:r>
      <w:r w:rsidR="005503FD" w:rsidRPr="007D16F1">
        <w:rPr>
          <w:szCs w:val="24"/>
          <w:lang w:val="ru-RU" w:eastAsia="fr-FR"/>
        </w:rPr>
        <w:t xml:space="preserve"> в Оборотный выставочный фонд</w:t>
      </w:r>
      <w:r w:rsidR="00EC3549" w:rsidRPr="007D16F1">
        <w:rPr>
          <w:lang w:val="ru-RU"/>
        </w:rPr>
        <w:t>.</w:t>
      </w:r>
      <w:r w:rsidR="00B1212A" w:rsidRPr="007D16F1">
        <w:rPr>
          <w:lang w:val="ru-RU"/>
        </w:rPr>
        <w:t xml:space="preserve"> </w:t>
      </w:r>
      <w:r w:rsidR="00181225" w:rsidRPr="007D16F1">
        <w:rPr>
          <w:lang w:val="ru-RU"/>
        </w:rPr>
        <w:t xml:space="preserve">Остаток средств </w:t>
      </w:r>
      <w:r w:rsidR="00B91CDE" w:rsidRPr="007D16F1">
        <w:rPr>
          <w:lang w:val="ru-RU"/>
        </w:rPr>
        <w:t xml:space="preserve">на счетах </w:t>
      </w:r>
      <w:r w:rsidR="00181225" w:rsidRPr="007D16F1">
        <w:rPr>
          <w:lang w:val="ru-RU"/>
        </w:rPr>
        <w:t xml:space="preserve">в Оборотном выставочном фонде составил </w:t>
      </w:r>
      <w:r w:rsidRPr="007D16F1">
        <w:rPr>
          <w:lang w:val="ru-RU"/>
        </w:rPr>
        <w:t>8</w:t>
      </w:r>
      <w:r w:rsidR="00181225" w:rsidRPr="007D16F1">
        <w:rPr>
          <w:lang w:val="ru-RU"/>
        </w:rPr>
        <w:t>,</w:t>
      </w:r>
      <w:r w:rsidRPr="007D16F1">
        <w:rPr>
          <w:lang w:val="ru-RU"/>
        </w:rPr>
        <w:t>21</w:t>
      </w:r>
      <w:r w:rsidR="00C56E1F" w:rsidRPr="007D16F1">
        <w:rPr>
          <w:lang w:val="ru-RU"/>
        </w:rPr>
        <w:t xml:space="preserve"> </w:t>
      </w:r>
      <w:proofErr w:type="gramStart"/>
      <w:r w:rsidR="00F119E0" w:rsidRPr="007D16F1">
        <w:rPr>
          <w:lang w:val="ru-RU"/>
        </w:rPr>
        <w:t>млн.</w:t>
      </w:r>
      <w:proofErr w:type="gramEnd"/>
      <w:r w:rsidR="00AE269A" w:rsidRPr="007D16F1">
        <w:rPr>
          <w:lang w:val="ru-RU"/>
        </w:rPr>
        <w:t> </w:t>
      </w:r>
      <w:r w:rsidR="00181225" w:rsidRPr="007D16F1">
        <w:rPr>
          <w:lang w:val="ru-RU"/>
        </w:rPr>
        <w:t xml:space="preserve">швейцарских франков по состоянию на </w:t>
      </w:r>
      <w:r w:rsidR="005A5C8B" w:rsidRPr="007D16F1">
        <w:rPr>
          <w:lang w:val="ru-RU"/>
        </w:rPr>
        <w:t>31 декабря</w:t>
      </w:r>
      <w:r w:rsidR="00181225" w:rsidRPr="007D16F1">
        <w:rPr>
          <w:lang w:val="ru-RU"/>
        </w:rPr>
        <w:t xml:space="preserve"> </w:t>
      </w:r>
      <w:r w:rsidR="00905EFE" w:rsidRPr="007D16F1">
        <w:rPr>
          <w:lang w:val="ru-RU"/>
        </w:rPr>
        <w:t>201</w:t>
      </w:r>
      <w:r w:rsidRPr="007D16F1">
        <w:rPr>
          <w:lang w:val="ru-RU"/>
        </w:rPr>
        <w:t>9</w:t>
      </w:r>
      <w:r w:rsidR="00905EFE" w:rsidRPr="007D16F1">
        <w:rPr>
          <w:lang w:val="ru-RU"/>
        </w:rPr>
        <w:t> год</w:t>
      </w:r>
      <w:r w:rsidR="00181225" w:rsidRPr="007D16F1">
        <w:rPr>
          <w:lang w:val="ru-RU"/>
        </w:rPr>
        <w:t>а (</w:t>
      </w:r>
      <w:r w:rsidRPr="007D16F1">
        <w:rPr>
          <w:lang w:val="ru-RU"/>
        </w:rPr>
        <w:t>7</w:t>
      </w:r>
      <w:r w:rsidR="00181225" w:rsidRPr="007D16F1">
        <w:rPr>
          <w:lang w:val="ru-RU"/>
        </w:rPr>
        <w:t>,</w:t>
      </w:r>
      <w:r w:rsidRPr="007D16F1">
        <w:rPr>
          <w:lang w:val="ru-RU"/>
        </w:rPr>
        <w:t>95</w:t>
      </w:r>
      <w:r w:rsidR="00F119E0" w:rsidRPr="007D16F1">
        <w:rPr>
          <w:lang w:val="ru-RU"/>
        </w:rPr>
        <w:t> млн.</w:t>
      </w:r>
      <w:r w:rsidR="00181225" w:rsidRPr="007D16F1">
        <w:rPr>
          <w:lang w:val="ru-RU"/>
        </w:rPr>
        <w:t xml:space="preserve"> швейцарских франков на </w:t>
      </w:r>
      <w:r w:rsidR="005A5C8B" w:rsidRPr="007D16F1">
        <w:rPr>
          <w:lang w:val="ru-RU"/>
        </w:rPr>
        <w:t>31 декабря</w:t>
      </w:r>
      <w:r w:rsidR="00181225" w:rsidRPr="007D16F1">
        <w:rPr>
          <w:lang w:val="ru-RU"/>
        </w:rPr>
        <w:t xml:space="preserve"> 201</w:t>
      </w:r>
      <w:r w:rsidRPr="007D16F1">
        <w:rPr>
          <w:lang w:val="ru-RU"/>
        </w:rPr>
        <w:t>8</w:t>
      </w:r>
      <w:r w:rsidR="005A5C8B" w:rsidRPr="007D16F1">
        <w:rPr>
          <w:lang w:val="ru-RU"/>
        </w:rPr>
        <w:t> г.)</w:t>
      </w:r>
      <w:r w:rsidR="00181225" w:rsidRPr="007D16F1">
        <w:rPr>
          <w:lang w:val="ru-RU"/>
        </w:rPr>
        <w:t>.</w:t>
      </w:r>
    </w:p>
    <w:p w14:paraId="62961944" w14:textId="089722C7" w:rsidR="00BD0B37" w:rsidRPr="007D16F1" w:rsidRDefault="00BD0B37" w:rsidP="00BD0B37">
      <w:pPr>
        <w:rPr>
          <w:szCs w:val="24"/>
          <w:lang w:val="ru-RU" w:eastAsia="fr-FR"/>
        </w:rPr>
      </w:pPr>
      <w:r w:rsidRPr="007D16F1">
        <w:rPr>
          <w:szCs w:val="24"/>
          <w:lang w:val="ru-RU" w:eastAsia="fr-FR"/>
        </w:rPr>
        <w:t>4</w:t>
      </w:r>
      <w:r w:rsidR="005E3B56" w:rsidRPr="007D16F1">
        <w:rPr>
          <w:szCs w:val="24"/>
          <w:lang w:val="ru-RU" w:eastAsia="fr-FR"/>
        </w:rPr>
        <w:t>3</w:t>
      </w:r>
      <w:r w:rsidRPr="007D16F1">
        <w:rPr>
          <w:szCs w:val="24"/>
          <w:lang w:val="ru-RU" w:eastAsia="fr-FR"/>
        </w:rPr>
        <w:tab/>
      </w:r>
      <w:r w:rsidR="00AA6C67" w:rsidRPr="007D16F1">
        <w:rPr>
          <w:szCs w:val="24"/>
          <w:lang w:val="ru-RU" w:eastAsia="fr-FR"/>
        </w:rPr>
        <w:t xml:space="preserve">В соответствии с </w:t>
      </w:r>
      <w:r w:rsidRPr="007D16F1">
        <w:rPr>
          <w:szCs w:val="24"/>
          <w:lang w:val="ru-RU" w:eastAsia="fr-FR"/>
        </w:rPr>
        <w:t>Резолюци</w:t>
      </w:r>
      <w:r w:rsidR="00AA6C67" w:rsidRPr="007D16F1">
        <w:rPr>
          <w:szCs w:val="24"/>
          <w:lang w:val="ru-RU" w:eastAsia="fr-FR"/>
        </w:rPr>
        <w:t>ей</w:t>
      </w:r>
      <w:r w:rsidRPr="007D16F1">
        <w:rPr>
          <w:szCs w:val="24"/>
          <w:lang w:val="ru-RU" w:eastAsia="fr-FR"/>
        </w:rPr>
        <w:t xml:space="preserve"> 11 (Пересм. Дубай, 2018 г.) </w:t>
      </w:r>
      <w:r w:rsidR="00AA6C67" w:rsidRPr="007D16F1">
        <w:rPr>
          <w:szCs w:val="24"/>
          <w:lang w:val="ru-RU" w:eastAsia="fr-FR"/>
        </w:rPr>
        <w:t xml:space="preserve">было выделено </w:t>
      </w:r>
      <w:r w:rsidRPr="007D16F1">
        <w:rPr>
          <w:szCs w:val="24"/>
          <w:lang w:val="ru-RU" w:eastAsia="fr-FR"/>
        </w:rPr>
        <w:t>750 000</w:t>
      </w:r>
      <w:r w:rsidR="000C6FED" w:rsidRPr="007D16F1">
        <w:rPr>
          <w:szCs w:val="24"/>
          <w:lang w:val="ru-RU" w:eastAsia="fr-FR"/>
        </w:rPr>
        <w:t> </w:t>
      </w:r>
      <w:r w:rsidR="00AA6C67" w:rsidRPr="007D16F1">
        <w:rPr>
          <w:szCs w:val="24"/>
          <w:lang w:val="ru-RU" w:eastAsia="fr-FR"/>
        </w:rPr>
        <w:t xml:space="preserve">швейцарских франков для анализа деятельности </w:t>
      </w:r>
      <w:r w:rsidR="00824D33" w:rsidRPr="007D16F1">
        <w:rPr>
          <w:szCs w:val="24"/>
          <w:lang w:val="ru-RU" w:eastAsia="fr-FR"/>
        </w:rPr>
        <w:t>Telecom</w:t>
      </w:r>
      <w:r w:rsidRPr="007D16F1">
        <w:rPr>
          <w:szCs w:val="24"/>
          <w:lang w:val="ru-RU" w:eastAsia="fr-FR"/>
        </w:rPr>
        <w:t xml:space="preserve">. </w:t>
      </w:r>
      <w:r w:rsidR="00AA6C67" w:rsidRPr="007D16F1">
        <w:rPr>
          <w:szCs w:val="24"/>
          <w:lang w:val="ru-RU" w:eastAsia="fr-FR"/>
        </w:rPr>
        <w:t xml:space="preserve">Была нанята компания, которая приступила к </w:t>
      </w:r>
      <w:r w:rsidR="009C0690" w:rsidRPr="007D16F1">
        <w:rPr>
          <w:szCs w:val="24"/>
          <w:lang w:val="ru-RU" w:eastAsia="fr-FR"/>
        </w:rPr>
        <w:t>этому анализу</w:t>
      </w:r>
      <w:r w:rsidRPr="007D16F1">
        <w:rPr>
          <w:szCs w:val="24"/>
          <w:lang w:val="ru-RU" w:eastAsia="fr-FR"/>
        </w:rPr>
        <w:t xml:space="preserve">. </w:t>
      </w:r>
      <w:r w:rsidR="009C0690" w:rsidRPr="007D16F1">
        <w:rPr>
          <w:szCs w:val="24"/>
          <w:lang w:val="ru-RU" w:eastAsia="fr-FR"/>
        </w:rPr>
        <w:t xml:space="preserve">Объем средств, доступных для реализации </w:t>
      </w:r>
      <w:r w:rsidR="008E54B1" w:rsidRPr="007D16F1">
        <w:rPr>
          <w:szCs w:val="24"/>
          <w:lang w:val="ru-RU" w:eastAsia="fr-FR"/>
        </w:rPr>
        <w:t>данного</w:t>
      </w:r>
      <w:r w:rsidR="009C0690" w:rsidRPr="007D16F1">
        <w:rPr>
          <w:szCs w:val="24"/>
          <w:lang w:val="ru-RU" w:eastAsia="fr-FR"/>
        </w:rPr>
        <w:t xml:space="preserve"> проекта, по состоянию на 31 декабря 2019 составил 351 350 </w:t>
      </w:r>
      <w:r w:rsidR="009C0690" w:rsidRPr="007D16F1">
        <w:rPr>
          <w:lang w:val="ru-RU"/>
        </w:rPr>
        <w:t>швейцарских франков</w:t>
      </w:r>
      <w:r w:rsidRPr="007D16F1">
        <w:rPr>
          <w:szCs w:val="24"/>
          <w:lang w:val="ru-RU" w:eastAsia="fr-FR"/>
        </w:rPr>
        <w:t xml:space="preserve">. </w:t>
      </w:r>
    </w:p>
    <w:p w14:paraId="6C44EDD9" w14:textId="7A6916DF" w:rsidR="00EC3549" w:rsidRPr="007D16F1" w:rsidRDefault="00BD0B37" w:rsidP="00C56E1F">
      <w:pPr>
        <w:rPr>
          <w:lang w:val="ru-RU"/>
        </w:rPr>
      </w:pPr>
      <w:r w:rsidRPr="007D16F1">
        <w:rPr>
          <w:lang w:val="ru-RU"/>
        </w:rPr>
        <w:t>4</w:t>
      </w:r>
      <w:r w:rsidR="005E3B56" w:rsidRPr="007D16F1">
        <w:rPr>
          <w:lang w:val="ru-RU"/>
        </w:rPr>
        <w:t>4</w:t>
      </w:r>
      <w:r w:rsidR="00AE269A" w:rsidRPr="007D16F1">
        <w:rPr>
          <w:lang w:val="ru-RU"/>
        </w:rPr>
        <w:tab/>
        <w:t>В Приложении</w:t>
      </w:r>
      <w:r w:rsidR="00434C6C" w:rsidRPr="007D16F1">
        <w:rPr>
          <w:lang w:val="ru-RU"/>
        </w:rPr>
        <w:t> </w:t>
      </w:r>
      <w:r w:rsidR="00C56E1F" w:rsidRPr="007D16F1">
        <w:rPr>
          <w:lang w:val="ru-RU"/>
        </w:rPr>
        <w:t>D</w:t>
      </w:r>
      <w:r w:rsidR="00AE269A" w:rsidRPr="007D16F1">
        <w:rPr>
          <w:lang w:val="ru-RU"/>
        </w:rPr>
        <w:t xml:space="preserve"> к настоящему документу показаны изменения в задолженностях по мероприятиям Telecom.</w:t>
      </w:r>
    </w:p>
    <w:p w14:paraId="2B659C63" w14:textId="7BB3A7CB" w:rsidR="00EC3549" w:rsidRPr="007D16F1" w:rsidRDefault="00BD0B37" w:rsidP="002507D7">
      <w:pPr>
        <w:rPr>
          <w:lang w:val="ru-RU"/>
        </w:rPr>
      </w:pPr>
      <w:r w:rsidRPr="007D16F1">
        <w:rPr>
          <w:lang w:val="ru-RU"/>
        </w:rPr>
        <w:t>4</w:t>
      </w:r>
      <w:r w:rsidR="005E3B56" w:rsidRPr="007D16F1">
        <w:rPr>
          <w:lang w:val="ru-RU"/>
        </w:rPr>
        <w:t>5</w:t>
      </w:r>
      <w:r w:rsidR="00AE269A" w:rsidRPr="007D16F1">
        <w:rPr>
          <w:lang w:val="ru-RU"/>
        </w:rPr>
        <w:tab/>
        <w:t>В примечаниях, прилагаемых к финансовой отчетности, содержится соответствующая информация, которая касается финанс</w:t>
      </w:r>
      <w:r w:rsidR="00450FCC" w:rsidRPr="007D16F1">
        <w:rPr>
          <w:lang w:val="ru-RU"/>
        </w:rPr>
        <w:t xml:space="preserve">овых аспектов, характерных для </w:t>
      </w:r>
      <w:r w:rsidR="00AE269A" w:rsidRPr="007D16F1">
        <w:rPr>
          <w:lang w:val="ru-RU"/>
        </w:rPr>
        <w:t>финансового периода</w:t>
      </w:r>
      <w:r w:rsidR="002507D7" w:rsidRPr="007D16F1">
        <w:rPr>
          <w:lang w:val="ru-RU"/>
        </w:rPr>
        <w:t xml:space="preserve"> 201</w:t>
      </w:r>
      <w:r w:rsidRPr="007D16F1">
        <w:rPr>
          <w:lang w:val="ru-RU"/>
        </w:rPr>
        <w:t>9</w:t>
      </w:r>
      <w:r w:rsidR="002507D7" w:rsidRPr="007D16F1">
        <w:rPr>
          <w:lang w:val="ru-RU"/>
        </w:rPr>
        <w:t> года</w:t>
      </w:r>
      <w:r w:rsidR="00AE269A" w:rsidRPr="007D16F1">
        <w:rPr>
          <w:lang w:val="ru-RU"/>
        </w:rPr>
        <w:t>.</w:t>
      </w:r>
    </w:p>
    <w:p w14:paraId="742D53DC" w14:textId="77777777" w:rsidR="00AE269A" w:rsidRPr="007D16F1" w:rsidRDefault="00AE269A" w:rsidP="00AE269A">
      <w:pPr>
        <w:pStyle w:val="Headingb"/>
        <w:rPr>
          <w:lang w:val="ru-RU"/>
        </w:rPr>
      </w:pPr>
      <w:r w:rsidRPr="007D16F1">
        <w:rPr>
          <w:lang w:val="ru-RU"/>
        </w:rPr>
        <w:t>Ключевые финансовые показатели</w:t>
      </w:r>
    </w:p>
    <w:p w14:paraId="09F70D38" w14:textId="43E7FFFE" w:rsidR="00EC3549" w:rsidRPr="007D16F1" w:rsidRDefault="00BD0B37" w:rsidP="008A6BD4">
      <w:pPr>
        <w:rPr>
          <w:lang w:val="ru-RU"/>
        </w:rPr>
      </w:pPr>
      <w:r w:rsidRPr="007D16F1">
        <w:rPr>
          <w:lang w:val="ru-RU"/>
        </w:rPr>
        <w:t>4</w:t>
      </w:r>
      <w:r w:rsidR="005E3B56" w:rsidRPr="007D16F1">
        <w:rPr>
          <w:lang w:val="ru-RU"/>
        </w:rPr>
        <w:t>6</w:t>
      </w:r>
      <w:r w:rsidR="00AE269A" w:rsidRPr="007D16F1">
        <w:rPr>
          <w:lang w:val="ru-RU"/>
        </w:rPr>
        <w:tab/>
      </w:r>
      <w:r w:rsidR="009C0690" w:rsidRPr="007D16F1">
        <w:rPr>
          <w:lang w:val="ru-RU"/>
        </w:rPr>
        <w:t>Начиная с</w:t>
      </w:r>
      <w:r w:rsidR="00AE269A" w:rsidRPr="007D16F1">
        <w:rPr>
          <w:lang w:val="ru-RU"/>
        </w:rPr>
        <w:t xml:space="preserve"> 2015</w:t>
      </w:r>
      <w:r w:rsidR="00BE0962" w:rsidRPr="007D16F1">
        <w:rPr>
          <w:lang w:val="ru-RU"/>
        </w:rPr>
        <w:t> год</w:t>
      </w:r>
      <w:r w:rsidR="009C0690" w:rsidRPr="007D16F1">
        <w:rPr>
          <w:lang w:val="ru-RU"/>
        </w:rPr>
        <w:t>а МСЭ</w:t>
      </w:r>
      <w:r w:rsidR="00AE269A" w:rsidRPr="007D16F1">
        <w:rPr>
          <w:lang w:val="ru-RU"/>
        </w:rPr>
        <w:t xml:space="preserve"> представл</w:t>
      </w:r>
      <w:r w:rsidR="009C0690" w:rsidRPr="007D16F1">
        <w:rPr>
          <w:lang w:val="ru-RU"/>
        </w:rPr>
        <w:t>яет</w:t>
      </w:r>
      <w:r w:rsidR="00AE269A" w:rsidRPr="007D16F1">
        <w:rPr>
          <w:lang w:val="ru-RU"/>
        </w:rPr>
        <w:t xml:space="preserve"> ключевы</w:t>
      </w:r>
      <w:r w:rsidR="009C0690" w:rsidRPr="007D16F1">
        <w:rPr>
          <w:lang w:val="ru-RU"/>
        </w:rPr>
        <w:t>е</w:t>
      </w:r>
      <w:r w:rsidR="00AE269A" w:rsidRPr="007D16F1">
        <w:rPr>
          <w:lang w:val="ru-RU"/>
        </w:rPr>
        <w:t xml:space="preserve"> показател</w:t>
      </w:r>
      <w:r w:rsidR="009C0690" w:rsidRPr="007D16F1">
        <w:rPr>
          <w:lang w:val="ru-RU"/>
        </w:rPr>
        <w:t>и</w:t>
      </w:r>
      <w:r w:rsidR="00AE269A" w:rsidRPr="007D16F1">
        <w:rPr>
          <w:lang w:val="ru-RU"/>
        </w:rPr>
        <w:t>, которые являются полезным инструментом для понимания развития финансовой ситуации организации и име</w:t>
      </w:r>
      <w:r w:rsidR="008A6BD4" w:rsidRPr="007D16F1">
        <w:rPr>
          <w:lang w:val="ru-RU"/>
        </w:rPr>
        <w:t>ю</w:t>
      </w:r>
      <w:r w:rsidR="00AE269A" w:rsidRPr="007D16F1">
        <w:rPr>
          <w:lang w:val="ru-RU"/>
        </w:rPr>
        <w:t xml:space="preserve">т большое значение при составлении бюджета, ориентированного на результаты, и при системе управления, ориентированного на результаты. </w:t>
      </w:r>
    </w:p>
    <w:p w14:paraId="65C2DF34" w14:textId="63B68EB7" w:rsidR="00EC3549" w:rsidRPr="007D16F1" w:rsidRDefault="00BD0B37" w:rsidP="00EC3549">
      <w:pPr>
        <w:rPr>
          <w:lang w:val="ru-RU"/>
        </w:rPr>
      </w:pPr>
      <w:r w:rsidRPr="007D16F1">
        <w:rPr>
          <w:lang w:val="ru-RU"/>
        </w:rPr>
        <w:t>4</w:t>
      </w:r>
      <w:r w:rsidR="005E3B56" w:rsidRPr="007D16F1">
        <w:rPr>
          <w:lang w:val="ru-RU"/>
        </w:rPr>
        <w:t>7</w:t>
      </w:r>
      <w:r w:rsidR="00AE269A" w:rsidRPr="007D16F1">
        <w:rPr>
          <w:lang w:val="ru-RU"/>
        </w:rPr>
        <w:tab/>
        <w:t xml:space="preserve">Точное толкование результатов таких показателей необходимо для обеспечения корректного сравнения с другими организациями и специализированными учреждениями </w:t>
      </w:r>
      <w:r w:rsidR="002507D7" w:rsidRPr="007D16F1">
        <w:rPr>
          <w:lang w:val="ru-RU"/>
        </w:rPr>
        <w:t xml:space="preserve">системы </w:t>
      </w:r>
      <w:r w:rsidR="00AE269A" w:rsidRPr="007D16F1">
        <w:rPr>
          <w:lang w:val="ru-RU"/>
        </w:rPr>
        <w:t>Организации Объединенных Наций.</w:t>
      </w:r>
    </w:p>
    <w:p w14:paraId="2BFC9B7B" w14:textId="77777777" w:rsidR="00BD0B37" w:rsidRPr="007D16F1" w:rsidRDefault="00BD0B37">
      <w:pPr>
        <w:tabs>
          <w:tab w:val="clear" w:pos="794"/>
          <w:tab w:val="clear" w:pos="1191"/>
          <w:tab w:val="clear" w:pos="1588"/>
          <w:tab w:val="clear" w:pos="1985"/>
        </w:tabs>
        <w:overflowPunct/>
        <w:autoSpaceDE/>
        <w:autoSpaceDN/>
        <w:adjustRightInd/>
        <w:spacing w:before="0"/>
        <w:textAlignment w:val="auto"/>
        <w:rPr>
          <w:b/>
          <w:lang w:val="ru-RU"/>
        </w:rPr>
      </w:pPr>
      <w:r w:rsidRPr="007D16F1">
        <w:rPr>
          <w:lang w:val="ru-RU"/>
        </w:rPr>
        <w:br w:type="page"/>
      </w:r>
    </w:p>
    <w:p w14:paraId="7FF9C120" w14:textId="24CEC8DD" w:rsidR="0066620B" w:rsidRPr="007D16F1" w:rsidRDefault="0066620B" w:rsidP="008E1ED3">
      <w:pPr>
        <w:pStyle w:val="Headingb"/>
        <w:spacing w:after="240"/>
        <w:rPr>
          <w:lang w:val="ru-RU"/>
        </w:rPr>
      </w:pPr>
      <w:r w:rsidRPr="007D16F1">
        <w:rPr>
          <w:lang w:val="ru-RU"/>
        </w:rPr>
        <w:lastRenderedPageBreak/>
        <w:t>Финансовая стабильность и безопасность/финансовый риск</w:t>
      </w:r>
    </w:p>
    <w:tbl>
      <w:tblPr>
        <w:tblStyle w:val="TableGrid"/>
        <w:tblW w:w="9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84"/>
        <w:gridCol w:w="5501"/>
      </w:tblGrid>
      <w:tr w:rsidR="00001CAC" w:rsidRPr="007D16F1" w14:paraId="28C73B32" w14:textId="77777777" w:rsidTr="00652B06">
        <w:trPr>
          <w:trHeight w:val="2594"/>
        </w:trPr>
        <w:tc>
          <w:tcPr>
            <w:tcW w:w="4284" w:type="dxa"/>
          </w:tcPr>
          <w:p w14:paraId="2B72F6C4" w14:textId="4E16F0E3" w:rsidR="00001CAC" w:rsidRPr="007D16F1" w:rsidRDefault="00652B06" w:rsidP="00C56E1F">
            <w:pPr>
              <w:spacing w:before="0"/>
              <w:rPr>
                <w:lang w:val="ru-RU"/>
              </w:rPr>
            </w:pPr>
            <w:r w:rsidRPr="007D16F1">
              <w:rPr>
                <w:lang w:val="ru-RU"/>
              </w:rPr>
              <w:drawing>
                <wp:inline distT="0" distB="0" distL="0" distR="0" wp14:anchorId="61240B28" wp14:editId="01E85CDA">
                  <wp:extent cx="2524125" cy="1590675"/>
                  <wp:effectExtent l="0" t="0" r="9525" b="9525"/>
                  <wp:docPr id="24" name="Chart 24">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5501" w:type="dxa"/>
          </w:tcPr>
          <w:p w14:paraId="747186B4" w14:textId="77777777" w:rsidR="00001CAC" w:rsidRPr="007D16F1" w:rsidRDefault="00001CAC" w:rsidP="004E3A35">
            <w:pPr>
              <w:rPr>
                <w:lang w:val="ru-RU"/>
              </w:rPr>
            </w:pPr>
          </w:p>
          <w:tbl>
            <w:tblPr>
              <w:tblStyle w:val="TableGrid"/>
              <w:tblW w:w="5262" w:type="dxa"/>
              <w:tblLayout w:type="fixed"/>
              <w:tblLook w:val="04A0" w:firstRow="1" w:lastRow="0" w:firstColumn="1" w:lastColumn="0" w:noHBand="0" w:noVBand="1"/>
            </w:tblPr>
            <w:tblGrid>
              <w:gridCol w:w="278"/>
              <w:gridCol w:w="1383"/>
              <w:gridCol w:w="236"/>
              <w:gridCol w:w="841"/>
              <w:gridCol w:w="841"/>
              <w:gridCol w:w="841"/>
              <w:gridCol w:w="842"/>
            </w:tblGrid>
            <w:tr w:rsidR="007216EA" w:rsidRPr="007D16F1" w14:paraId="42AF16A6" w14:textId="77777777" w:rsidTr="00AC6884">
              <w:tc>
                <w:tcPr>
                  <w:tcW w:w="1897" w:type="dxa"/>
                  <w:gridSpan w:val="3"/>
                  <w:tcBorders>
                    <w:bottom w:val="single" w:sz="4" w:space="0" w:color="auto"/>
                  </w:tcBorders>
                  <w:shd w:val="clear" w:color="auto" w:fill="E7F6FF"/>
                  <w:vAlign w:val="center"/>
                </w:tcPr>
                <w:p w14:paraId="4249AEDC" w14:textId="77777777" w:rsidR="007216EA" w:rsidRPr="007D16F1" w:rsidRDefault="007216EA" w:rsidP="007216EA">
                  <w:pPr>
                    <w:snapToGrid w:val="0"/>
                    <w:spacing w:before="40" w:after="40"/>
                    <w:jc w:val="center"/>
                    <w:rPr>
                      <w:rFonts w:asciiTheme="minorHAnsi" w:hAnsiTheme="minorHAnsi"/>
                      <w:b/>
                      <w:bCs/>
                      <w:sz w:val="18"/>
                      <w:szCs w:val="18"/>
                      <w:lang w:val="ru-RU"/>
                    </w:rPr>
                  </w:pPr>
                  <w:r w:rsidRPr="007D16F1">
                    <w:rPr>
                      <w:rFonts w:asciiTheme="minorHAnsi" w:hAnsiTheme="minorHAnsi"/>
                      <w:b/>
                      <w:bCs/>
                      <w:sz w:val="18"/>
                      <w:szCs w:val="18"/>
                      <w:lang w:val="ru-RU"/>
                    </w:rPr>
                    <w:t>Коэффициент задолженности</w:t>
                  </w:r>
                </w:p>
              </w:tc>
              <w:tc>
                <w:tcPr>
                  <w:tcW w:w="841" w:type="dxa"/>
                  <w:shd w:val="clear" w:color="auto" w:fill="E7F6FF"/>
                  <w:vAlign w:val="center"/>
                </w:tcPr>
                <w:p w14:paraId="1FC61759" w14:textId="43102028" w:rsidR="007216EA" w:rsidRPr="007D16F1" w:rsidRDefault="007216EA" w:rsidP="007216EA">
                  <w:pPr>
                    <w:snapToGrid w:val="0"/>
                    <w:spacing w:before="40" w:after="40"/>
                    <w:jc w:val="center"/>
                    <w:rPr>
                      <w:rFonts w:asciiTheme="minorHAnsi" w:hAnsiTheme="minorHAnsi"/>
                      <w:b/>
                      <w:bCs/>
                      <w:sz w:val="18"/>
                      <w:szCs w:val="18"/>
                      <w:lang w:val="ru-RU"/>
                    </w:rPr>
                  </w:pPr>
                  <w:r w:rsidRPr="007D16F1">
                    <w:rPr>
                      <w:rFonts w:asciiTheme="minorHAnsi" w:hAnsiTheme="minorHAnsi"/>
                      <w:b/>
                      <w:bCs/>
                      <w:sz w:val="18"/>
                      <w:szCs w:val="18"/>
                      <w:lang w:val="ru-RU"/>
                    </w:rPr>
                    <w:t>2016 г.</w:t>
                  </w:r>
                </w:p>
              </w:tc>
              <w:tc>
                <w:tcPr>
                  <w:tcW w:w="841" w:type="dxa"/>
                  <w:shd w:val="clear" w:color="auto" w:fill="E7F6FF"/>
                  <w:vAlign w:val="center"/>
                </w:tcPr>
                <w:p w14:paraId="0D7A7A9E" w14:textId="5CAE6BC8" w:rsidR="007216EA" w:rsidRPr="007D16F1" w:rsidRDefault="007216EA" w:rsidP="007216EA">
                  <w:pPr>
                    <w:snapToGrid w:val="0"/>
                    <w:spacing w:before="40" w:after="40"/>
                    <w:jc w:val="center"/>
                    <w:rPr>
                      <w:rFonts w:asciiTheme="minorHAnsi" w:hAnsiTheme="minorHAnsi"/>
                      <w:b/>
                      <w:bCs/>
                      <w:sz w:val="18"/>
                      <w:szCs w:val="18"/>
                      <w:lang w:val="ru-RU"/>
                    </w:rPr>
                  </w:pPr>
                  <w:r w:rsidRPr="007D16F1">
                    <w:rPr>
                      <w:rFonts w:asciiTheme="minorHAnsi" w:hAnsiTheme="minorHAnsi"/>
                      <w:b/>
                      <w:bCs/>
                      <w:sz w:val="18"/>
                      <w:szCs w:val="18"/>
                      <w:lang w:val="ru-RU"/>
                    </w:rPr>
                    <w:t>2017 г.</w:t>
                  </w:r>
                </w:p>
              </w:tc>
              <w:tc>
                <w:tcPr>
                  <w:tcW w:w="841" w:type="dxa"/>
                  <w:shd w:val="clear" w:color="auto" w:fill="E7F6FF"/>
                  <w:vAlign w:val="center"/>
                </w:tcPr>
                <w:p w14:paraId="2EBEA53D" w14:textId="2A69BBE9" w:rsidR="007216EA" w:rsidRPr="007D16F1" w:rsidRDefault="007216EA" w:rsidP="007216EA">
                  <w:pPr>
                    <w:snapToGrid w:val="0"/>
                    <w:spacing w:before="40" w:after="40"/>
                    <w:jc w:val="center"/>
                    <w:rPr>
                      <w:rFonts w:asciiTheme="minorHAnsi" w:hAnsiTheme="minorHAnsi"/>
                      <w:b/>
                      <w:bCs/>
                      <w:sz w:val="18"/>
                      <w:szCs w:val="18"/>
                      <w:lang w:val="ru-RU"/>
                    </w:rPr>
                  </w:pPr>
                  <w:r w:rsidRPr="007D16F1">
                    <w:rPr>
                      <w:rFonts w:asciiTheme="minorHAnsi" w:hAnsiTheme="minorHAnsi"/>
                      <w:b/>
                      <w:bCs/>
                      <w:sz w:val="18"/>
                      <w:szCs w:val="18"/>
                      <w:lang w:val="ru-RU"/>
                    </w:rPr>
                    <w:t>2018 г.</w:t>
                  </w:r>
                </w:p>
              </w:tc>
              <w:tc>
                <w:tcPr>
                  <w:tcW w:w="842" w:type="dxa"/>
                  <w:shd w:val="clear" w:color="auto" w:fill="E7F6FF"/>
                  <w:vAlign w:val="center"/>
                </w:tcPr>
                <w:p w14:paraId="62D5E495" w14:textId="615E87E1" w:rsidR="007216EA" w:rsidRPr="007D16F1" w:rsidRDefault="007216EA" w:rsidP="007216EA">
                  <w:pPr>
                    <w:snapToGrid w:val="0"/>
                    <w:spacing w:before="40" w:after="40"/>
                    <w:jc w:val="center"/>
                    <w:rPr>
                      <w:rFonts w:asciiTheme="minorHAnsi" w:hAnsiTheme="minorHAnsi"/>
                      <w:b/>
                      <w:bCs/>
                      <w:sz w:val="18"/>
                      <w:szCs w:val="18"/>
                      <w:lang w:val="ru-RU"/>
                    </w:rPr>
                  </w:pPr>
                  <w:r w:rsidRPr="007D16F1">
                    <w:rPr>
                      <w:rFonts w:asciiTheme="minorHAnsi" w:hAnsiTheme="minorHAnsi"/>
                      <w:b/>
                      <w:bCs/>
                      <w:sz w:val="18"/>
                      <w:szCs w:val="18"/>
                      <w:lang w:val="ru-RU"/>
                    </w:rPr>
                    <w:t>2019 г.</w:t>
                  </w:r>
                </w:p>
              </w:tc>
            </w:tr>
            <w:tr w:rsidR="007216EA" w:rsidRPr="007D16F1" w14:paraId="0326E178" w14:textId="77777777" w:rsidTr="00AC6884">
              <w:tc>
                <w:tcPr>
                  <w:tcW w:w="278" w:type="dxa"/>
                  <w:tcBorders>
                    <w:bottom w:val="nil"/>
                    <w:right w:val="nil"/>
                  </w:tcBorders>
                  <w:vAlign w:val="center"/>
                </w:tcPr>
                <w:p w14:paraId="5204B512" w14:textId="77777777" w:rsidR="007216EA" w:rsidRPr="007D16F1" w:rsidRDefault="007216EA" w:rsidP="007216EA">
                  <w:pPr>
                    <w:snapToGrid w:val="0"/>
                    <w:jc w:val="center"/>
                    <w:rPr>
                      <w:rFonts w:asciiTheme="minorHAnsi" w:hAnsiTheme="minorHAnsi"/>
                      <w:sz w:val="18"/>
                      <w:szCs w:val="18"/>
                      <w:lang w:val="ru-RU"/>
                    </w:rPr>
                  </w:pPr>
                </w:p>
              </w:tc>
              <w:tc>
                <w:tcPr>
                  <w:tcW w:w="1383" w:type="dxa"/>
                  <w:tcBorders>
                    <w:left w:val="nil"/>
                    <w:bottom w:val="single" w:sz="12" w:space="0" w:color="auto"/>
                    <w:right w:val="nil"/>
                  </w:tcBorders>
                  <w:vAlign w:val="center"/>
                </w:tcPr>
                <w:p w14:paraId="19A35A6B" w14:textId="77777777" w:rsidR="007216EA" w:rsidRPr="007D16F1" w:rsidRDefault="007216EA" w:rsidP="007216EA">
                  <w:pPr>
                    <w:snapToGrid w:val="0"/>
                    <w:ind w:left="-57" w:right="-57"/>
                    <w:jc w:val="center"/>
                    <w:rPr>
                      <w:rFonts w:asciiTheme="minorHAnsi" w:hAnsiTheme="minorHAnsi"/>
                      <w:b/>
                      <w:bCs/>
                      <w:sz w:val="18"/>
                      <w:szCs w:val="18"/>
                      <w:lang w:val="ru-RU"/>
                    </w:rPr>
                  </w:pPr>
                  <w:r w:rsidRPr="007D16F1">
                    <w:rPr>
                      <w:rFonts w:asciiTheme="minorHAnsi" w:hAnsiTheme="minorHAnsi"/>
                      <w:b/>
                      <w:bCs/>
                      <w:sz w:val="18"/>
                      <w:szCs w:val="18"/>
                      <w:lang w:val="ru-RU"/>
                    </w:rPr>
                    <w:t>Всего: пассивы</w:t>
                  </w:r>
                </w:p>
              </w:tc>
              <w:tc>
                <w:tcPr>
                  <w:tcW w:w="236" w:type="dxa"/>
                  <w:tcBorders>
                    <w:left w:val="nil"/>
                    <w:bottom w:val="nil"/>
                  </w:tcBorders>
                  <w:vAlign w:val="center"/>
                </w:tcPr>
                <w:p w14:paraId="2AD07D69" w14:textId="77777777" w:rsidR="007216EA" w:rsidRPr="007D16F1" w:rsidRDefault="007216EA" w:rsidP="007216EA">
                  <w:pPr>
                    <w:snapToGrid w:val="0"/>
                    <w:spacing w:before="0"/>
                    <w:jc w:val="center"/>
                    <w:rPr>
                      <w:rFonts w:asciiTheme="minorHAnsi" w:hAnsiTheme="minorHAnsi"/>
                      <w:sz w:val="18"/>
                      <w:szCs w:val="18"/>
                      <w:lang w:val="ru-RU"/>
                    </w:rPr>
                  </w:pPr>
                </w:p>
              </w:tc>
              <w:tc>
                <w:tcPr>
                  <w:tcW w:w="841" w:type="dxa"/>
                  <w:vAlign w:val="center"/>
                </w:tcPr>
                <w:p w14:paraId="1B67E403" w14:textId="38566720" w:rsidR="007216EA" w:rsidRPr="007D16F1" w:rsidRDefault="007216EA" w:rsidP="007216EA">
                  <w:pPr>
                    <w:spacing w:before="0"/>
                    <w:jc w:val="center"/>
                    <w:rPr>
                      <w:sz w:val="18"/>
                      <w:szCs w:val="18"/>
                      <w:lang w:val="ru-RU" w:eastAsia="zh-CN"/>
                    </w:rPr>
                  </w:pPr>
                  <w:r w:rsidRPr="007D16F1">
                    <w:rPr>
                      <w:sz w:val="18"/>
                      <w:szCs w:val="18"/>
                      <w:lang w:val="ru-RU" w:eastAsia="zh-CN"/>
                    </w:rPr>
                    <w:t>792 131</w:t>
                  </w:r>
                </w:p>
              </w:tc>
              <w:tc>
                <w:tcPr>
                  <w:tcW w:w="841" w:type="dxa"/>
                  <w:vAlign w:val="center"/>
                </w:tcPr>
                <w:p w14:paraId="7BA309C6" w14:textId="65BF1974" w:rsidR="007216EA" w:rsidRPr="007D16F1" w:rsidRDefault="007216EA" w:rsidP="007216EA">
                  <w:pPr>
                    <w:spacing w:before="0"/>
                    <w:jc w:val="center"/>
                    <w:rPr>
                      <w:sz w:val="18"/>
                      <w:szCs w:val="18"/>
                      <w:lang w:val="ru-RU" w:eastAsia="zh-CN"/>
                    </w:rPr>
                  </w:pPr>
                  <w:r w:rsidRPr="007D16F1">
                    <w:rPr>
                      <w:sz w:val="18"/>
                      <w:szCs w:val="18"/>
                      <w:lang w:val="ru-RU" w:eastAsia="zh-CN"/>
                    </w:rPr>
                    <w:t>855 297</w:t>
                  </w:r>
                </w:p>
              </w:tc>
              <w:tc>
                <w:tcPr>
                  <w:tcW w:w="841" w:type="dxa"/>
                  <w:vAlign w:val="center"/>
                </w:tcPr>
                <w:p w14:paraId="38BAE418" w14:textId="6F406761" w:rsidR="007216EA" w:rsidRPr="007D16F1" w:rsidRDefault="007216EA" w:rsidP="007216EA">
                  <w:pPr>
                    <w:spacing w:before="0"/>
                    <w:jc w:val="center"/>
                    <w:rPr>
                      <w:sz w:val="18"/>
                      <w:szCs w:val="18"/>
                      <w:lang w:val="ru-RU" w:eastAsia="zh-CN"/>
                    </w:rPr>
                  </w:pPr>
                  <w:r w:rsidRPr="007D16F1">
                    <w:rPr>
                      <w:sz w:val="18"/>
                      <w:szCs w:val="18"/>
                      <w:lang w:val="ru-RU" w:eastAsia="zh-CN"/>
                    </w:rPr>
                    <w:t>805 823</w:t>
                  </w:r>
                </w:p>
              </w:tc>
              <w:tc>
                <w:tcPr>
                  <w:tcW w:w="842" w:type="dxa"/>
                  <w:vAlign w:val="center"/>
                </w:tcPr>
                <w:p w14:paraId="74CD4D99" w14:textId="0C1ACE67" w:rsidR="007216EA" w:rsidRPr="007D16F1" w:rsidRDefault="007216EA" w:rsidP="007216EA">
                  <w:pPr>
                    <w:spacing w:before="0"/>
                    <w:jc w:val="center"/>
                    <w:rPr>
                      <w:sz w:val="18"/>
                      <w:szCs w:val="18"/>
                      <w:lang w:val="ru-RU" w:eastAsia="zh-CN"/>
                    </w:rPr>
                  </w:pPr>
                  <w:r w:rsidRPr="007D16F1">
                    <w:rPr>
                      <w:sz w:val="18"/>
                      <w:szCs w:val="18"/>
                      <w:lang w:val="ru-RU" w:eastAsia="zh-CN"/>
                    </w:rPr>
                    <w:t>868 118</w:t>
                  </w:r>
                </w:p>
              </w:tc>
            </w:tr>
            <w:tr w:rsidR="007216EA" w:rsidRPr="007D16F1" w14:paraId="17C0E417" w14:textId="77777777" w:rsidTr="00AC6884">
              <w:tc>
                <w:tcPr>
                  <w:tcW w:w="278" w:type="dxa"/>
                  <w:tcBorders>
                    <w:top w:val="nil"/>
                    <w:right w:val="nil"/>
                  </w:tcBorders>
                  <w:vAlign w:val="center"/>
                </w:tcPr>
                <w:p w14:paraId="05A467E1" w14:textId="77777777" w:rsidR="007216EA" w:rsidRPr="007D16F1" w:rsidRDefault="007216EA" w:rsidP="007216EA">
                  <w:pPr>
                    <w:snapToGrid w:val="0"/>
                    <w:spacing w:before="0" w:after="120"/>
                    <w:jc w:val="center"/>
                    <w:rPr>
                      <w:rFonts w:asciiTheme="minorHAnsi" w:hAnsiTheme="minorHAnsi"/>
                      <w:sz w:val="18"/>
                      <w:szCs w:val="18"/>
                      <w:lang w:val="ru-RU"/>
                    </w:rPr>
                  </w:pPr>
                </w:p>
              </w:tc>
              <w:tc>
                <w:tcPr>
                  <w:tcW w:w="1383" w:type="dxa"/>
                  <w:tcBorders>
                    <w:top w:val="single" w:sz="12" w:space="0" w:color="auto"/>
                    <w:left w:val="nil"/>
                    <w:right w:val="nil"/>
                  </w:tcBorders>
                  <w:vAlign w:val="center"/>
                </w:tcPr>
                <w:p w14:paraId="0F31C775" w14:textId="77777777" w:rsidR="007216EA" w:rsidRPr="007D16F1" w:rsidRDefault="007216EA" w:rsidP="007216EA">
                  <w:pPr>
                    <w:snapToGrid w:val="0"/>
                    <w:spacing w:before="0" w:after="120"/>
                    <w:ind w:left="-57" w:right="-57"/>
                    <w:jc w:val="center"/>
                    <w:rPr>
                      <w:rFonts w:asciiTheme="minorHAnsi" w:hAnsiTheme="minorHAnsi"/>
                      <w:b/>
                      <w:bCs/>
                      <w:sz w:val="18"/>
                      <w:szCs w:val="18"/>
                      <w:lang w:val="ru-RU"/>
                    </w:rPr>
                  </w:pPr>
                  <w:r w:rsidRPr="007D16F1">
                    <w:rPr>
                      <w:rFonts w:asciiTheme="minorHAnsi" w:hAnsiTheme="minorHAnsi"/>
                      <w:b/>
                      <w:bCs/>
                      <w:sz w:val="18"/>
                      <w:szCs w:val="18"/>
                      <w:lang w:val="ru-RU"/>
                    </w:rPr>
                    <w:t>Всего: активы</w:t>
                  </w:r>
                </w:p>
              </w:tc>
              <w:tc>
                <w:tcPr>
                  <w:tcW w:w="236" w:type="dxa"/>
                  <w:tcBorders>
                    <w:top w:val="nil"/>
                    <w:left w:val="nil"/>
                  </w:tcBorders>
                  <w:vAlign w:val="center"/>
                </w:tcPr>
                <w:p w14:paraId="03BD9E21" w14:textId="77777777" w:rsidR="007216EA" w:rsidRPr="007D16F1" w:rsidRDefault="007216EA" w:rsidP="007216EA">
                  <w:pPr>
                    <w:snapToGrid w:val="0"/>
                    <w:spacing w:before="0"/>
                    <w:jc w:val="center"/>
                    <w:rPr>
                      <w:rFonts w:asciiTheme="minorHAnsi" w:hAnsiTheme="minorHAnsi"/>
                      <w:sz w:val="18"/>
                      <w:szCs w:val="18"/>
                      <w:lang w:val="ru-RU"/>
                    </w:rPr>
                  </w:pPr>
                </w:p>
              </w:tc>
              <w:tc>
                <w:tcPr>
                  <w:tcW w:w="841" w:type="dxa"/>
                  <w:vAlign w:val="center"/>
                </w:tcPr>
                <w:p w14:paraId="1C67F8EC" w14:textId="14CAF831" w:rsidR="007216EA" w:rsidRPr="007D16F1" w:rsidRDefault="007216EA" w:rsidP="007216EA">
                  <w:pPr>
                    <w:spacing w:before="0"/>
                    <w:jc w:val="center"/>
                    <w:rPr>
                      <w:sz w:val="18"/>
                      <w:szCs w:val="18"/>
                      <w:lang w:val="ru-RU" w:eastAsia="zh-CN"/>
                    </w:rPr>
                  </w:pPr>
                  <w:r w:rsidRPr="007D16F1">
                    <w:rPr>
                      <w:sz w:val="18"/>
                      <w:szCs w:val="18"/>
                      <w:lang w:val="ru-RU" w:eastAsia="zh-CN"/>
                    </w:rPr>
                    <w:t>372 976</w:t>
                  </w:r>
                </w:p>
              </w:tc>
              <w:tc>
                <w:tcPr>
                  <w:tcW w:w="841" w:type="dxa"/>
                  <w:vAlign w:val="center"/>
                </w:tcPr>
                <w:p w14:paraId="5BC535E9" w14:textId="49A01E55" w:rsidR="007216EA" w:rsidRPr="007D16F1" w:rsidRDefault="007216EA" w:rsidP="007216EA">
                  <w:pPr>
                    <w:spacing w:before="0"/>
                    <w:jc w:val="center"/>
                    <w:rPr>
                      <w:sz w:val="18"/>
                      <w:szCs w:val="18"/>
                      <w:lang w:val="ru-RU" w:eastAsia="zh-CN"/>
                    </w:rPr>
                  </w:pPr>
                  <w:r w:rsidRPr="007D16F1">
                    <w:rPr>
                      <w:sz w:val="18"/>
                      <w:szCs w:val="18"/>
                      <w:lang w:val="ru-RU" w:eastAsia="zh-CN"/>
                    </w:rPr>
                    <w:t>372 774</w:t>
                  </w:r>
                </w:p>
              </w:tc>
              <w:tc>
                <w:tcPr>
                  <w:tcW w:w="841" w:type="dxa"/>
                  <w:vAlign w:val="center"/>
                </w:tcPr>
                <w:p w14:paraId="37B2085E" w14:textId="1EB87501" w:rsidR="007216EA" w:rsidRPr="007D16F1" w:rsidRDefault="007216EA" w:rsidP="007216EA">
                  <w:pPr>
                    <w:spacing w:before="0"/>
                    <w:jc w:val="center"/>
                    <w:rPr>
                      <w:sz w:val="18"/>
                      <w:szCs w:val="18"/>
                      <w:lang w:val="ru-RU" w:eastAsia="zh-CN"/>
                    </w:rPr>
                  </w:pPr>
                  <w:r w:rsidRPr="007D16F1">
                    <w:rPr>
                      <w:sz w:val="18"/>
                      <w:szCs w:val="18"/>
                      <w:lang w:val="ru-RU" w:eastAsia="zh-CN"/>
                    </w:rPr>
                    <w:t>410 645</w:t>
                  </w:r>
                </w:p>
              </w:tc>
              <w:tc>
                <w:tcPr>
                  <w:tcW w:w="842" w:type="dxa"/>
                  <w:vAlign w:val="center"/>
                </w:tcPr>
                <w:p w14:paraId="43F7E2B4" w14:textId="60770723" w:rsidR="007216EA" w:rsidRPr="007D16F1" w:rsidRDefault="007216EA" w:rsidP="007216EA">
                  <w:pPr>
                    <w:spacing w:before="0"/>
                    <w:jc w:val="center"/>
                    <w:rPr>
                      <w:sz w:val="18"/>
                      <w:szCs w:val="18"/>
                      <w:lang w:val="ru-RU" w:eastAsia="zh-CN"/>
                    </w:rPr>
                  </w:pPr>
                  <w:r w:rsidRPr="007D16F1">
                    <w:rPr>
                      <w:sz w:val="18"/>
                      <w:szCs w:val="18"/>
                      <w:lang w:val="ru-RU" w:eastAsia="zh-CN"/>
                    </w:rPr>
                    <w:t>415 470</w:t>
                  </w:r>
                </w:p>
              </w:tc>
            </w:tr>
            <w:tr w:rsidR="007216EA" w:rsidRPr="007D16F1" w14:paraId="5A2D902A" w14:textId="77777777" w:rsidTr="00AC6884">
              <w:tc>
                <w:tcPr>
                  <w:tcW w:w="1897" w:type="dxa"/>
                  <w:gridSpan w:val="3"/>
                  <w:shd w:val="clear" w:color="auto" w:fill="C6DCF0"/>
                  <w:vAlign w:val="center"/>
                </w:tcPr>
                <w:p w14:paraId="5DFB11E2" w14:textId="77777777" w:rsidR="007216EA" w:rsidRPr="007D16F1" w:rsidRDefault="007216EA" w:rsidP="007216EA">
                  <w:pPr>
                    <w:snapToGrid w:val="0"/>
                    <w:spacing w:before="40" w:after="40"/>
                    <w:jc w:val="center"/>
                    <w:rPr>
                      <w:rFonts w:asciiTheme="minorHAnsi" w:hAnsiTheme="minorHAnsi"/>
                      <w:b/>
                      <w:bCs/>
                      <w:sz w:val="18"/>
                      <w:szCs w:val="18"/>
                      <w:lang w:val="ru-RU"/>
                    </w:rPr>
                  </w:pPr>
                  <w:r w:rsidRPr="007D16F1">
                    <w:rPr>
                      <w:rFonts w:asciiTheme="minorHAnsi" w:hAnsiTheme="minorHAnsi"/>
                      <w:b/>
                      <w:bCs/>
                      <w:sz w:val="18"/>
                      <w:szCs w:val="18"/>
                      <w:lang w:val="ru-RU"/>
                    </w:rPr>
                    <w:t>Коэффициент задолженности</w:t>
                  </w:r>
                </w:p>
              </w:tc>
              <w:tc>
                <w:tcPr>
                  <w:tcW w:w="841" w:type="dxa"/>
                  <w:shd w:val="clear" w:color="auto" w:fill="C6DCF0"/>
                  <w:vAlign w:val="center"/>
                </w:tcPr>
                <w:p w14:paraId="03E9E88B" w14:textId="25ADC4FC" w:rsidR="007216EA" w:rsidRPr="007D16F1" w:rsidRDefault="007216EA" w:rsidP="007216EA">
                  <w:pPr>
                    <w:spacing w:before="0"/>
                    <w:jc w:val="center"/>
                    <w:rPr>
                      <w:b/>
                      <w:bCs/>
                      <w:sz w:val="18"/>
                      <w:szCs w:val="18"/>
                      <w:lang w:val="ru-RU" w:eastAsia="zh-CN"/>
                    </w:rPr>
                  </w:pPr>
                  <w:r w:rsidRPr="007D16F1">
                    <w:rPr>
                      <w:rFonts w:cs="Calibri"/>
                      <w:b/>
                      <w:bCs/>
                      <w:sz w:val="18"/>
                      <w:szCs w:val="18"/>
                      <w:lang w:val="ru-RU"/>
                    </w:rPr>
                    <w:t>212%</w:t>
                  </w:r>
                </w:p>
              </w:tc>
              <w:tc>
                <w:tcPr>
                  <w:tcW w:w="841" w:type="dxa"/>
                  <w:shd w:val="clear" w:color="auto" w:fill="C6DCF0"/>
                  <w:vAlign w:val="center"/>
                </w:tcPr>
                <w:p w14:paraId="3F8ABD04" w14:textId="172F7FD6" w:rsidR="007216EA" w:rsidRPr="007D16F1" w:rsidRDefault="007216EA" w:rsidP="007216EA">
                  <w:pPr>
                    <w:spacing w:before="0"/>
                    <w:jc w:val="center"/>
                    <w:rPr>
                      <w:b/>
                      <w:bCs/>
                      <w:sz w:val="18"/>
                      <w:szCs w:val="18"/>
                      <w:lang w:val="ru-RU" w:eastAsia="zh-CN"/>
                    </w:rPr>
                  </w:pPr>
                  <w:r w:rsidRPr="007D16F1">
                    <w:rPr>
                      <w:rFonts w:cs="Calibri"/>
                      <w:b/>
                      <w:bCs/>
                      <w:sz w:val="18"/>
                      <w:szCs w:val="18"/>
                      <w:lang w:val="ru-RU"/>
                    </w:rPr>
                    <w:t>229%</w:t>
                  </w:r>
                </w:p>
              </w:tc>
              <w:tc>
                <w:tcPr>
                  <w:tcW w:w="841" w:type="dxa"/>
                  <w:shd w:val="clear" w:color="auto" w:fill="C6DCF0"/>
                  <w:vAlign w:val="center"/>
                </w:tcPr>
                <w:p w14:paraId="488215D9" w14:textId="24E106D0" w:rsidR="007216EA" w:rsidRPr="007D16F1" w:rsidRDefault="007216EA" w:rsidP="007216EA">
                  <w:pPr>
                    <w:spacing w:before="0"/>
                    <w:jc w:val="center"/>
                    <w:rPr>
                      <w:b/>
                      <w:bCs/>
                      <w:sz w:val="18"/>
                      <w:szCs w:val="18"/>
                      <w:lang w:val="ru-RU" w:eastAsia="zh-CN"/>
                    </w:rPr>
                  </w:pPr>
                  <w:r w:rsidRPr="007D16F1">
                    <w:rPr>
                      <w:rFonts w:cs="Calibri"/>
                      <w:b/>
                      <w:bCs/>
                      <w:sz w:val="18"/>
                      <w:szCs w:val="18"/>
                      <w:lang w:val="ru-RU"/>
                    </w:rPr>
                    <w:t>196%</w:t>
                  </w:r>
                </w:p>
              </w:tc>
              <w:tc>
                <w:tcPr>
                  <w:tcW w:w="842" w:type="dxa"/>
                  <w:shd w:val="clear" w:color="auto" w:fill="C6DCF0"/>
                  <w:vAlign w:val="center"/>
                </w:tcPr>
                <w:p w14:paraId="418D060A" w14:textId="0EE336E9" w:rsidR="007216EA" w:rsidRPr="007D16F1" w:rsidRDefault="007216EA" w:rsidP="007216EA">
                  <w:pPr>
                    <w:spacing w:before="0"/>
                    <w:jc w:val="center"/>
                    <w:rPr>
                      <w:b/>
                      <w:bCs/>
                      <w:sz w:val="18"/>
                      <w:szCs w:val="18"/>
                      <w:lang w:val="ru-RU" w:eastAsia="zh-CN"/>
                    </w:rPr>
                  </w:pPr>
                  <w:r w:rsidRPr="007D16F1">
                    <w:rPr>
                      <w:rFonts w:cs="Calibri"/>
                      <w:b/>
                      <w:bCs/>
                      <w:sz w:val="18"/>
                      <w:szCs w:val="18"/>
                      <w:lang w:val="ru-RU"/>
                    </w:rPr>
                    <w:t>209%</w:t>
                  </w:r>
                </w:p>
              </w:tc>
            </w:tr>
          </w:tbl>
          <w:p w14:paraId="21006FA1" w14:textId="77777777" w:rsidR="00001CAC" w:rsidRPr="007D16F1" w:rsidRDefault="00001CAC" w:rsidP="004E3A35">
            <w:pPr>
              <w:spacing w:before="0"/>
              <w:rPr>
                <w:lang w:val="ru-RU"/>
              </w:rPr>
            </w:pPr>
          </w:p>
        </w:tc>
      </w:tr>
    </w:tbl>
    <w:p w14:paraId="7E36C07B" w14:textId="77777777" w:rsidR="0023467A" w:rsidRPr="007D16F1" w:rsidRDefault="0023467A" w:rsidP="008E1ED3">
      <w:pPr>
        <w:pStyle w:val="Headingb"/>
        <w:spacing w:before="360" w:after="240"/>
        <w:rPr>
          <w:lang w:val="ru-RU"/>
        </w:rPr>
      </w:pPr>
      <w:r w:rsidRPr="007D16F1">
        <w:rPr>
          <w:lang w:val="ru-RU"/>
        </w:rPr>
        <w:t>Резерв капитала и денежных средств</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84"/>
        <w:gridCol w:w="5497"/>
      </w:tblGrid>
      <w:tr w:rsidR="0023467A" w:rsidRPr="007D16F1" w14:paraId="730A0642" w14:textId="77777777" w:rsidTr="002051F9">
        <w:trPr>
          <w:trHeight w:val="2872"/>
        </w:trPr>
        <w:tc>
          <w:tcPr>
            <w:tcW w:w="4284" w:type="dxa"/>
          </w:tcPr>
          <w:p w14:paraId="15832E4A" w14:textId="56C5CCD0" w:rsidR="0023467A" w:rsidRPr="007D16F1" w:rsidRDefault="002051F9" w:rsidP="00BE31F2">
            <w:pPr>
              <w:spacing w:before="0"/>
              <w:rPr>
                <w:lang w:val="ru-RU"/>
              </w:rPr>
            </w:pPr>
            <w:r w:rsidRPr="007D16F1">
              <w:rPr>
                <w:lang w:val="ru-RU"/>
              </w:rPr>
              <w:drawing>
                <wp:inline distT="0" distB="0" distL="0" distR="0" wp14:anchorId="7D4F22AC" wp14:editId="5FF21BE4">
                  <wp:extent cx="2574617" cy="1724025"/>
                  <wp:effectExtent l="0" t="0" r="16510" b="9525"/>
                  <wp:docPr id="26" name="Chart 26">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c>
          <w:tcPr>
            <w:tcW w:w="5497" w:type="dxa"/>
          </w:tcPr>
          <w:p w14:paraId="64938D3F" w14:textId="77777777" w:rsidR="004919D8" w:rsidRPr="007D16F1" w:rsidRDefault="004919D8" w:rsidP="004919D8">
            <w:pPr>
              <w:spacing w:before="0"/>
              <w:rPr>
                <w:sz w:val="10"/>
                <w:szCs w:val="10"/>
                <w:lang w:val="ru-RU"/>
              </w:rPr>
            </w:pPr>
          </w:p>
          <w:tbl>
            <w:tblPr>
              <w:tblStyle w:val="TableGrid"/>
              <w:tblW w:w="0" w:type="auto"/>
              <w:jc w:val="center"/>
              <w:tblLayout w:type="fixed"/>
              <w:tblLook w:val="04A0" w:firstRow="1" w:lastRow="0" w:firstColumn="1" w:lastColumn="0" w:noHBand="0" w:noVBand="1"/>
            </w:tblPr>
            <w:tblGrid>
              <w:gridCol w:w="245"/>
              <w:gridCol w:w="1405"/>
              <w:gridCol w:w="252"/>
              <w:gridCol w:w="839"/>
              <w:gridCol w:w="839"/>
              <w:gridCol w:w="839"/>
              <w:gridCol w:w="840"/>
            </w:tblGrid>
            <w:tr w:rsidR="007216EA" w:rsidRPr="007D16F1" w14:paraId="08426BCD" w14:textId="77777777" w:rsidTr="00AC6884">
              <w:trPr>
                <w:jc w:val="center"/>
              </w:trPr>
              <w:tc>
                <w:tcPr>
                  <w:tcW w:w="1902" w:type="dxa"/>
                  <w:gridSpan w:val="3"/>
                  <w:tcBorders>
                    <w:bottom w:val="single" w:sz="4" w:space="0" w:color="auto"/>
                  </w:tcBorders>
                  <w:shd w:val="clear" w:color="auto" w:fill="E7F6FF"/>
                  <w:vAlign w:val="center"/>
                </w:tcPr>
                <w:p w14:paraId="0B9E84DA" w14:textId="77777777" w:rsidR="007216EA" w:rsidRPr="007D16F1" w:rsidRDefault="007216EA" w:rsidP="007216EA">
                  <w:pPr>
                    <w:snapToGrid w:val="0"/>
                    <w:spacing w:before="40" w:after="40"/>
                    <w:ind w:left="-113" w:right="-113"/>
                    <w:jc w:val="center"/>
                    <w:rPr>
                      <w:rFonts w:asciiTheme="minorHAnsi" w:hAnsiTheme="minorHAnsi"/>
                      <w:b/>
                      <w:bCs/>
                      <w:sz w:val="18"/>
                      <w:szCs w:val="18"/>
                      <w:lang w:val="ru-RU"/>
                    </w:rPr>
                  </w:pPr>
                  <w:r w:rsidRPr="007D16F1">
                    <w:rPr>
                      <w:rFonts w:asciiTheme="minorHAnsi" w:hAnsiTheme="minorHAnsi"/>
                      <w:b/>
                      <w:bCs/>
                      <w:sz w:val="18"/>
                      <w:szCs w:val="18"/>
                      <w:lang w:val="ru-RU"/>
                    </w:rPr>
                    <w:t>Коэффициент резерва денежных средств (количество месяцев)</w:t>
                  </w:r>
                </w:p>
              </w:tc>
              <w:tc>
                <w:tcPr>
                  <w:tcW w:w="839" w:type="dxa"/>
                  <w:shd w:val="clear" w:color="auto" w:fill="E7F6FF"/>
                  <w:vAlign w:val="center"/>
                </w:tcPr>
                <w:p w14:paraId="5B5B664D" w14:textId="07F68A7B" w:rsidR="007216EA" w:rsidRPr="007D16F1" w:rsidRDefault="007216EA" w:rsidP="007216EA">
                  <w:pPr>
                    <w:snapToGrid w:val="0"/>
                    <w:spacing w:before="40" w:after="40"/>
                    <w:jc w:val="center"/>
                    <w:rPr>
                      <w:rFonts w:asciiTheme="minorHAnsi" w:hAnsiTheme="minorHAnsi"/>
                      <w:b/>
                      <w:bCs/>
                      <w:sz w:val="18"/>
                      <w:szCs w:val="18"/>
                      <w:lang w:val="ru-RU"/>
                    </w:rPr>
                  </w:pPr>
                  <w:r w:rsidRPr="007D16F1">
                    <w:rPr>
                      <w:rFonts w:asciiTheme="minorHAnsi" w:hAnsiTheme="minorHAnsi"/>
                      <w:b/>
                      <w:bCs/>
                      <w:sz w:val="18"/>
                      <w:szCs w:val="18"/>
                      <w:lang w:val="ru-RU"/>
                    </w:rPr>
                    <w:t>2016 г.</w:t>
                  </w:r>
                </w:p>
              </w:tc>
              <w:tc>
                <w:tcPr>
                  <w:tcW w:w="839" w:type="dxa"/>
                  <w:shd w:val="clear" w:color="auto" w:fill="E7F6FF"/>
                  <w:vAlign w:val="center"/>
                </w:tcPr>
                <w:p w14:paraId="5C708045" w14:textId="500ABD3F" w:rsidR="007216EA" w:rsidRPr="007D16F1" w:rsidRDefault="007216EA" w:rsidP="007216EA">
                  <w:pPr>
                    <w:snapToGrid w:val="0"/>
                    <w:spacing w:before="40" w:after="40"/>
                    <w:jc w:val="center"/>
                    <w:rPr>
                      <w:rFonts w:asciiTheme="minorHAnsi" w:hAnsiTheme="minorHAnsi"/>
                      <w:b/>
                      <w:bCs/>
                      <w:sz w:val="18"/>
                      <w:szCs w:val="18"/>
                      <w:lang w:val="ru-RU"/>
                    </w:rPr>
                  </w:pPr>
                  <w:r w:rsidRPr="007D16F1">
                    <w:rPr>
                      <w:rFonts w:asciiTheme="minorHAnsi" w:hAnsiTheme="minorHAnsi"/>
                      <w:b/>
                      <w:bCs/>
                      <w:sz w:val="18"/>
                      <w:szCs w:val="18"/>
                      <w:lang w:val="ru-RU"/>
                    </w:rPr>
                    <w:t>2017 г.</w:t>
                  </w:r>
                </w:p>
              </w:tc>
              <w:tc>
                <w:tcPr>
                  <w:tcW w:w="839" w:type="dxa"/>
                  <w:shd w:val="clear" w:color="auto" w:fill="E7F6FF"/>
                  <w:vAlign w:val="center"/>
                </w:tcPr>
                <w:p w14:paraId="62F5D146" w14:textId="09C4DD4A" w:rsidR="007216EA" w:rsidRPr="007D16F1" w:rsidRDefault="007216EA" w:rsidP="007216EA">
                  <w:pPr>
                    <w:snapToGrid w:val="0"/>
                    <w:spacing w:before="40" w:after="40"/>
                    <w:jc w:val="center"/>
                    <w:rPr>
                      <w:rFonts w:asciiTheme="minorHAnsi" w:hAnsiTheme="minorHAnsi"/>
                      <w:b/>
                      <w:bCs/>
                      <w:sz w:val="18"/>
                      <w:szCs w:val="18"/>
                      <w:lang w:val="ru-RU"/>
                    </w:rPr>
                  </w:pPr>
                  <w:r w:rsidRPr="007D16F1">
                    <w:rPr>
                      <w:rFonts w:asciiTheme="minorHAnsi" w:hAnsiTheme="minorHAnsi"/>
                      <w:b/>
                      <w:bCs/>
                      <w:sz w:val="18"/>
                      <w:szCs w:val="18"/>
                      <w:lang w:val="ru-RU"/>
                    </w:rPr>
                    <w:t>2018 г.</w:t>
                  </w:r>
                </w:p>
              </w:tc>
              <w:tc>
                <w:tcPr>
                  <w:tcW w:w="840" w:type="dxa"/>
                  <w:shd w:val="clear" w:color="auto" w:fill="E7F6FF"/>
                  <w:vAlign w:val="center"/>
                </w:tcPr>
                <w:p w14:paraId="0B6A4E16" w14:textId="617B1653" w:rsidR="007216EA" w:rsidRPr="007D16F1" w:rsidRDefault="007216EA" w:rsidP="007216EA">
                  <w:pPr>
                    <w:snapToGrid w:val="0"/>
                    <w:spacing w:before="40" w:after="40"/>
                    <w:jc w:val="center"/>
                    <w:rPr>
                      <w:rFonts w:asciiTheme="minorHAnsi" w:hAnsiTheme="minorHAnsi"/>
                      <w:b/>
                      <w:bCs/>
                      <w:sz w:val="18"/>
                      <w:szCs w:val="18"/>
                      <w:lang w:val="ru-RU"/>
                    </w:rPr>
                  </w:pPr>
                  <w:r w:rsidRPr="007D16F1">
                    <w:rPr>
                      <w:rFonts w:asciiTheme="minorHAnsi" w:hAnsiTheme="minorHAnsi"/>
                      <w:b/>
                      <w:bCs/>
                      <w:sz w:val="18"/>
                      <w:szCs w:val="18"/>
                      <w:lang w:val="ru-RU"/>
                    </w:rPr>
                    <w:t>2019 г.</w:t>
                  </w:r>
                </w:p>
              </w:tc>
            </w:tr>
            <w:tr w:rsidR="007216EA" w:rsidRPr="007D16F1" w14:paraId="696AD150" w14:textId="77777777" w:rsidTr="00AC6884">
              <w:trPr>
                <w:jc w:val="center"/>
              </w:trPr>
              <w:tc>
                <w:tcPr>
                  <w:tcW w:w="245" w:type="dxa"/>
                  <w:tcBorders>
                    <w:bottom w:val="nil"/>
                    <w:right w:val="nil"/>
                  </w:tcBorders>
                  <w:vAlign w:val="center"/>
                </w:tcPr>
                <w:p w14:paraId="772E47B9" w14:textId="77777777" w:rsidR="007216EA" w:rsidRPr="007D16F1" w:rsidRDefault="007216EA" w:rsidP="007216EA">
                  <w:pPr>
                    <w:snapToGrid w:val="0"/>
                    <w:jc w:val="center"/>
                    <w:rPr>
                      <w:rFonts w:asciiTheme="minorHAnsi" w:hAnsiTheme="minorHAnsi"/>
                      <w:sz w:val="18"/>
                      <w:szCs w:val="18"/>
                      <w:lang w:val="ru-RU"/>
                    </w:rPr>
                  </w:pPr>
                </w:p>
              </w:tc>
              <w:tc>
                <w:tcPr>
                  <w:tcW w:w="1405" w:type="dxa"/>
                  <w:tcBorders>
                    <w:left w:val="nil"/>
                    <w:bottom w:val="single" w:sz="12" w:space="0" w:color="auto"/>
                    <w:right w:val="nil"/>
                  </w:tcBorders>
                  <w:vAlign w:val="center"/>
                </w:tcPr>
                <w:p w14:paraId="45828383" w14:textId="2E6A76CA" w:rsidR="007216EA" w:rsidRPr="007D16F1" w:rsidRDefault="007216EA" w:rsidP="00531F81">
                  <w:pPr>
                    <w:snapToGrid w:val="0"/>
                    <w:spacing w:line="180" w:lineRule="exact"/>
                    <w:ind w:left="-113" w:right="-113"/>
                    <w:jc w:val="center"/>
                    <w:rPr>
                      <w:rFonts w:asciiTheme="minorHAnsi" w:hAnsiTheme="minorHAnsi"/>
                      <w:b/>
                      <w:bCs/>
                      <w:sz w:val="18"/>
                      <w:szCs w:val="18"/>
                      <w:lang w:val="ru-RU"/>
                    </w:rPr>
                  </w:pPr>
                  <w:r w:rsidRPr="007D16F1">
                    <w:rPr>
                      <w:rFonts w:asciiTheme="minorHAnsi" w:hAnsiTheme="minorHAnsi"/>
                      <w:b/>
                      <w:bCs/>
                      <w:sz w:val="18"/>
                      <w:szCs w:val="18"/>
                      <w:lang w:val="ru-RU"/>
                    </w:rPr>
                    <w:t>Управ. денеж</w:t>
                  </w:r>
                  <w:r w:rsidR="00531F81" w:rsidRPr="007D16F1">
                    <w:rPr>
                      <w:rFonts w:asciiTheme="minorHAnsi" w:hAnsiTheme="minorHAnsi"/>
                      <w:b/>
                      <w:bCs/>
                      <w:sz w:val="18"/>
                      <w:szCs w:val="18"/>
                      <w:lang w:val="ru-RU"/>
                    </w:rPr>
                    <w:t>ными</w:t>
                  </w:r>
                  <w:r w:rsidRPr="007D16F1">
                    <w:rPr>
                      <w:rFonts w:asciiTheme="minorHAnsi" w:hAnsiTheme="minorHAnsi"/>
                      <w:b/>
                      <w:bCs/>
                      <w:sz w:val="18"/>
                      <w:szCs w:val="18"/>
                      <w:lang w:val="ru-RU"/>
                    </w:rPr>
                    <w:t xml:space="preserve"> потоками при закрытии сделки</w:t>
                  </w:r>
                </w:p>
              </w:tc>
              <w:tc>
                <w:tcPr>
                  <w:tcW w:w="252" w:type="dxa"/>
                  <w:tcBorders>
                    <w:left w:val="nil"/>
                    <w:bottom w:val="nil"/>
                  </w:tcBorders>
                  <w:vAlign w:val="center"/>
                </w:tcPr>
                <w:p w14:paraId="3AFC0372" w14:textId="77777777" w:rsidR="007216EA" w:rsidRPr="007D16F1" w:rsidRDefault="007216EA" w:rsidP="007216EA">
                  <w:pPr>
                    <w:snapToGrid w:val="0"/>
                    <w:jc w:val="center"/>
                    <w:rPr>
                      <w:rFonts w:asciiTheme="minorHAnsi" w:hAnsiTheme="minorHAnsi"/>
                      <w:sz w:val="18"/>
                      <w:szCs w:val="18"/>
                      <w:lang w:val="ru-RU"/>
                    </w:rPr>
                  </w:pPr>
                </w:p>
              </w:tc>
              <w:tc>
                <w:tcPr>
                  <w:tcW w:w="839" w:type="dxa"/>
                  <w:vAlign w:val="center"/>
                </w:tcPr>
                <w:p w14:paraId="711CF17F" w14:textId="032430EA" w:rsidR="007216EA" w:rsidRPr="007D16F1" w:rsidRDefault="007216EA" w:rsidP="007216EA">
                  <w:pPr>
                    <w:spacing w:before="0"/>
                    <w:jc w:val="center"/>
                    <w:rPr>
                      <w:sz w:val="18"/>
                      <w:szCs w:val="20"/>
                      <w:lang w:val="ru-RU" w:eastAsia="zh-CN"/>
                    </w:rPr>
                  </w:pPr>
                  <w:r w:rsidRPr="007D16F1">
                    <w:rPr>
                      <w:sz w:val="18"/>
                      <w:szCs w:val="20"/>
                      <w:lang w:val="ru-RU" w:eastAsia="zh-CN"/>
                    </w:rPr>
                    <w:t>173 415</w:t>
                  </w:r>
                </w:p>
              </w:tc>
              <w:tc>
                <w:tcPr>
                  <w:tcW w:w="839" w:type="dxa"/>
                  <w:vAlign w:val="center"/>
                </w:tcPr>
                <w:p w14:paraId="7E69811B" w14:textId="1E754472" w:rsidR="007216EA" w:rsidRPr="007D16F1" w:rsidRDefault="007216EA" w:rsidP="007216EA">
                  <w:pPr>
                    <w:spacing w:before="0"/>
                    <w:jc w:val="center"/>
                    <w:rPr>
                      <w:sz w:val="18"/>
                      <w:szCs w:val="20"/>
                      <w:lang w:val="ru-RU" w:eastAsia="zh-CN"/>
                    </w:rPr>
                  </w:pPr>
                  <w:r w:rsidRPr="007D16F1">
                    <w:rPr>
                      <w:sz w:val="18"/>
                      <w:szCs w:val="20"/>
                      <w:lang w:val="ru-RU" w:eastAsia="zh-CN"/>
                    </w:rPr>
                    <w:t>166 660</w:t>
                  </w:r>
                </w:p>
              </w:tc>
              <w:tc>
                <w:tcPr>
                  <w:tcW w:w="839" w:type="dxa"/>
                  <w:vAlign w:val="center"/>
                </w:tcPr>
                <w:p w14:paraId="308ADF46" w14:textId="13CF8F2D" w:rsidR="007216EA" w:rsidRPr="007D16F1" w:rsidRDefault="007216EA" w:rsidP="007216EA">
                  <w:pPr>
                    <w:spacing w:before="0"/>
                    <w:jc w:val="center"/>
                    <w:rPr>
                      <w:sz w:val="18"/>
                      <w:szCs w:val="20"/>
                      <w:lang w:val="ru-RU" w:eastAsia="zh-CN"/>
                    </w:rPr>
                  </w:pPr>
                  <w:r w:rsidRPr="007D16F1">
                    <w:rPr>
                      <w:sz w:val="18"/>
                      <w:szCs w:val="20"/>
                      <w:lang w:val="ru-RU" w:eastAsia="zh-CN"/>
                    </w:rPr>
                    <w:t>210 822</w:t>
                  </w:r>
                </w:p>
              </w:tc>
              <w:tc>
                <w:tcPr>
                  <w:tcW w:w="840" w:type="dxa"/>
                  <w:vAlign w:val="center"/>
                </w:tcPr>
                <w:p w14:paraId="5AA43AA6" w14:textId="6F2FB28C" w:rsidR="007216EA" w:rsidRPr="007D16F1" w:rsidRDefault="007216EA" w:rsidP="007216EA">
                  <w:pPr>
                    <w:spacing w:before="0"/>
                    <w:jc w:val="center"/>
                    <w:rPr>
                      <w:sz w:val="18"/>
                      <w:szCs w:val="20"/>
                      <w:lang w:val="ru-RU" w:eastAsia="zh-CN"/>
                    </w:rPr>
                  </w:pPr>
                  <w:r w:rsidRPr="007D16F1">
                    <w:rPr>
                      <w:sz w:val="18"/>
                      <w:szCs w:val="20"/>
                      <w:lang w:val="ru-RU" w:eastAsia="zh-CN"/>
                    </w:rPr>
                    <w:t>212 181</w:t>
                  </w:r>
                </w:p>
              </w:tc>
            </w:tr>
            <w:tr w:rsidR="007216EA" w:rsidRPr="007D16F1" w14:paraId="5D148C01" w14:textId="77777777" w:rsidTr="00AC6884">
              <w:trPr>
                <w:jc w:val="center"/>
              </w:trPr>
              <w:tc>
                <w:tcPr>
                  <w:tcW w:w="245" w:type="dxa"/>
                  <w:tcBorders>
                    <w:top w:val="nil"/>
                    <w:right w:val="nil"/>
                  </w:tcBorders>
                  <w:vAlign w:val="center"/>
                </w:tcPr>
                <w:p w14:paraId="41ECD031" w14:textId="77777777" w:rsidR="007216EA" w:rsidRPr="007D16F1" w:rsidRDefault="007216EA" w:rsidP="007216EA">
                  <w:pPr>
                    <w:snapToGrid w:val="0"/>
                    <w:spacing w:before="0" w:after="120"/>
                    <w:jc w:val="center"/>
                    <w:rPr>
                      <w:rFonts w:asciiTheme="minorHAnsi" w:hAnsiTheme="minorHAnsi"/>
                      <w:sz w:val="18"/>
                      <w:szCs w:val="18"/>
                      <w:lang w:val="ru-RU"/>
                    </w:rPr>
                  </w:pPr>
                </w:p>
              </w:tc>
              <w:tc>
                <w:tcPr>
                  <w:tcW w:w="1405" w:type="dxa"/>
                  <w:tcBorders>
                    <w:top w:val="single" w:sz="12" w:space="0" w:color="auto"/>
                    <w:left w:val="nil"/>
                    <w:right w:val="nil"/>
                  </w:tcBorders>
                  <w:vAlign w:val="center"/>
                </w:tcPr>
                <w:p w14:paraId="34FBB162" w14:textId="77777777" w:rsidR="007216EA" w:rsidRPr="007D16F1" w:rsidRDefault="007216EA" w:rsidP="007216EA">
                  <w:pPr>
                    <w:snapToGrid w:val="0"/>
                    <w:spacing w:before="0" w:after="120"/>
                    <w:ind w:left="-57" w:right="-57"/>
                    <w:jc w:val="center"/>
                    <w:rPr>
                      <w:rFonts w:asciiTheme="minorHAnsi" w:hAnsiTheme="minorHAnsi"/>
                      <w:b/>
                      <w:bCs/>
                      <w:sz w:val="18"/>
                      <w:szCs w:val="18"/>
                      <w:lang w:val="ru-RU"/>
                    </w:rPr>
                  </w:pPr>
                  <w:r w:rsidRPr="007D16F1">
                    <w:rPr>
                      <w:rFonts w:asciiTheme="minorHAnsi" w:hAnsiTheme="minorHAnsi"/>
                      <w:b/>
                      <w:bCs/>
                      <w:sz w:val="18"/>
                      <w:szCs w:val="18"/>
                      <w:lang w:val="ru-RU"/>
                    </w:rPr>
                    <w:t>Сред. расходы за месяц</w:t>
                  </w:r>
                </w:p>
              </w:tc>
              <w:tc>
                <w:tcPr>
                  <w:tcW w:w="252" w:type="dxa"/>
                  <w:tcBorders>
                    <w:top w:val="nil"/>
                    <w:left w:val="nil"/>
                  </w:tcBorders>
                  <w:vAlign w:val="center"/>
                </w:tcPr>
                <w:p w14:paraId="36D0BE51" w14:textId="77777777" w:rsidR="007216EA" w:rsidRPr="007D16F1" w:rsidRDefault="007216EA" w:rsidP="007216EA">
                  <w:pPr>
                    <w:snapToGrid w:val="0"/>
                    <w:spacing w:before="0" w:after="120"/>
                    <w:jc w:val="center"/>
                    <w:rPr>
                      <w:rFonts w:asciiTheme="minorHAnsi" w:hAnsiTheme="minorHAnsi"/>
                      <w:sz w:val="18"/>
                      <w:szCs w:val="18"/>
                      <w:lang w:val="ru-RU"/>
                    </w:rPr>
                  </w:pPr>
                </w:p>
              </w:tc>
              <w:tc>
                <w:tcPr>
                  <w:tcW w:w="839" w:type="dxa"/>
                  <w:vAlign w:val="center"/>
                </w:tcPr>
                <w:p w14:paraId="0121E85F" w14:textId="1CB47FF3" w:rsidR="007216EA" w:rsidRPr="007D16F1" w:rsidRDefault="007216EA" w:rsidP="007216EA">
                  <w:pPr>
                    <w:spacing w:before="0"/>
                    <w:jc w:val="center"/>
                    <w:rPr>
                      <w:sz w:val="18"/>
                      <w:szCs w:val="20"/>
                      <w:lang w:val="ru-RU" w:eastAsia="zh-CN"/>
                    </w:rPr>
                  </w:pPr>
                  <w:r w:rsidRPr="007D16F1">
                    <w:rPr>
                      <w:sz w:val="18"/>
                      <w:szCs w:val="20"/>
                      <w:lang w:val="ru-RU" w:eastAsia="zh-CN"/>
                    </w:rPr>
                    <w:t>15 683</w:t>
                  </w:r>
                </w:p>
              </w:tc>
              <w:tc>
                <w:tcPr>
                  <w:tcW w:w="839" w:type="dxa"/>
                  <w:vAlign w:val="center"/>
                </w:tcPr>
                <w:p w14:paraId="0CDC27CE" w14:textId="539D5582" w:rsidR="007216EA" w:rsidRPr="007D16F1" w:rsidRDefault="007216EA" w:rsidP="007216EA">
                  <w:pPr>
                    <w:spacing w:before="0"/>
                    <w:jc w:val="center"/>
                    <w:rPr>
                      <w:sz w:val="18"/>
                      <w:szCs w:val="20"/>
                      <w:lang w:val="ru-RU" w:eastAsia="zh-CN"/>
                    </w:rPr>
                  </w:pPr>
                  <w:r w:rsidRPr="007D16F1">
                    <w:rPr>
                      <w:sz w:val="18"/>
                      <w:szCs w:val="20"/>
                      <w:lang w:val="ru-RU" w:eastAsia="zh-CN"/>
                    </w:rPr>
                    <w:t>16 301</w:t>
                  </w:r>
                </w:p>
              </w:tc>
              <w:tc>
                <w:tcPr>
                  <w:tcW w:w="839" w:type="dxa"/>
                  <w:vAlign w:val="center"/>
                </w:tcPr>
                <w:p w14:paraId="74EFD284" w14:textId="55E639F6" w:rsidR="007216EA" w:rsidRPr="007D16F1" w:rsidRDefault="007216EA" w:rsidP="007216EA">
                  <w:pPr>
                    <w:spacing w:before="0"/>
                    <w:jc w:val="center"/>
                    <w:rPr>
                      <w:sz w:val="18"/>
                      <w:szCs w:val="20"/>
                      <w:lang w:val="ru-RU" w:eastAsia="zh-CN"/>
                    </w:rPr>
                  </w:pPr>
                  <w:r w:rsidRPr="007D16F1">
                    <w:rPr>
                      <w:sz w:val="18"/>
                      <w:szCs w:val="20"/>
                      <w:lang w:val="ru-RU" w:eastAsia="zh-CN"/>
                    </w:rPr>
                    <w:t>15 364</w:t>
                  </w:r>
                </w:p>
              </w:tc>
              <w:tc>
                <w:tcPr>
                  <w:tcW w:w="840" w:type="dxa"/>
                  <w:vAlign w:val="center"/>
                </w:tcPr>
                <w:p w14:paraId="2F6BFEA3" w14:textId="76BFF351" w:rsidR="007216EA" w:rsidRPr="007D16F1" w:rsidRDefault="007216EA" w:rsidP="007216EA">
                  <w:pPr>
                    <w:spacing w:before="0"/>
                    <w:jc w:val="center"/>
                    <w:rPr>
                      <w:sz w:val="18"/>
                      <w:szCs w:val="20"/>
                      <w:lang w:val="ru-RU" w:eastAsia="zh-CN"/>
                    </w:rPr>
                  </w:pPr>
                  <w:r w:rsidRPr="007D16F1">
                    <w:rPr>
                      <w:sz w:val="18"/>
                      <w:szCs w:val="20"/>
                      <w:lang w:val="ru-RU" w:eastAsia="zh-CN"/>
                    </w:rPr>
                    <w:t>20 387</w:t>
                  </w:r>
                </w:p>
              </w:tc>
            </w:tr>
            <w:tr w:rsidR="007216EA" w:rsidRPr="007D16F1" w14:paraId="2DE5BC79" w14:textId="77777777" w:rsidTr="00AC6884">
              <w:trPr>
                <w:jc w:val="center"/>
              </w:trPr>
              <w:tc>
                <w:tcPr>
                  <w:tcW w:w="1902" w:type="dxa"/>
                  <w:gridSpan w:val="3"/>
                  <w:shd w:val="clear" w:color="auto" w:fill="C6DCF0"/>
                  <w:vAlign w:val="center"/>
                </w:tcPr>
                <w:p w14:paraId="784BE591" w14:textId="77777777" w:rsidR="007216EA" w:rsidRPr="007D16F1" w:rsidRDefault="007216EA" w:rsidP="007216EA">
                  <w:pPr>
                    <w:snapToGrid w:val="0"/>
                    <w:spacing w:before="40" w:after="40"/>
                    <w:ind w:left="-113" w:right="-113"/>
                    <w:jc w:val="center"/>
                    <w:rPr>
                      <w:rFonts w:asciiTheme="minorHAnsi" w:hAnsiTheme="minorHAnsi"/>
                      <w:b/>
                      <w:bCs/>
                      <w:sz w:val="18"/>
                      <w:szCs w:val="18"/>
                      <w:lang w:val="ru-RU"/>
                    </w:rPr>
                  </w:pPr>
                  <w:r w:rsidRPr="007D16F1">
                    <w:rPr>
                      <w:rFonts w:asciiTheme="minorHAnsi" w:hAnsiTheme="minorHAnsi"/>
                      <w:b/>
                      <w:bCs/>
                      <w:sz w:val="18"/>
                      <w:szCs w:val="18"/>
                      <w:lang w:val="ru-RU"/>
                    </w:rPr>
                    <w:t>Коэффициент резерва денежных средств</w:t>
                  </w:r>
                </w:p>
              </w:tc>
              <w:tc>
                <w:tcPr>
                  <w:tcW w:w="839" w:type="dxa"/>
                  <w:shd w:val="clear" w:color="auto" w:fill="C6DCF0"/>
                  <w:vAlign w:val="center"/>
                </w:tcPr>
                <w:p w14:paraId="12B2D866" w14:textId="3D4CA388" w:rsidR="007216EA" w:rsidRPr="007D16F1" w:rsidRDefault="007216EA" w:rsidP="007216EA">
                  <w:pPr>
                    <w:spacing w:before="0"/>
                    <w:jc w:val="center"/>
                    <w:rPr>
                      <w:b/>
                      <w:bCs/>
                      <w:sz w:val="18"/>
                      <w:szCs w:val="20"/>
                      <w:lang w:val="ru-RU" w:eastAsia="zh-CN"/>
                    </w:rPr>
                  </w:pPr>
                  <w:r w:rsidRPr="007D16F1">
                    <w:rPr>
                      <w:b/>
                      <w:bCs/>
                      <w:sz w:val="18"/>
                      <w:szCs w:val="20"/>
                      <w:lang w:val="ru-RU" w:eastAsia="zh-CN"/>
                    </w:rPr>
                    <w:t>11</w:t>
                  </w:r>
                </w:p>
              </w:tc>
              <w:tc>
                <w:tcPr>
                  <w:tcW w:w="839" w:type="dxa"/>
                  <w:shd w:val="clear" w:color="auto" w:fill="C6DCF0"/>
                  <w:vAlign w:val="center"/>
                </w:tcPr>
                <w:p w14:paraId="72248A1B" w14:textId="402A6B81" w:rsidR="007216EA" w:rsidRPr="007D16F1" w:rsidRDefault="007216EA" w:rsidP="007216EA">
                  <w:pPr>
                    <w:spacing w:before="0"/>
                    <w:jc w:val="center"/>
                    <w:rPr>
                      <w:b/>
                      <w:bCs/>
                      <w:sz w:val="18"/>
                      <w:szCs w:val="20"/>
                      <w:lang w:val="ru-RU" w:eastAsia="zh-CN"/>
                    </w:rPr>
                  </w:pPr>
                  <w:r w:rsidRPr="007D16F1">
                    <w:rPr>
                      <w:b/>
                      <w:bCs/>
                      <w:sz w:val="18"/>
                      <w:szCs w:val="20"/>
                      <w:lang w:val="ru-RU" w:eastAsia="zh-CN"/>
                    </w:rPr>
                    <w:t>10</w:t>
                  </w:r>
                </w:p>
              </w:tc>
              <w:tc>
                <w:tcPr>
                  <w:tcW w:w="839" w:type="dxa"/>
                  <w:shd w:val="clear" w:color="auto" w:fill="C6DCF0"/>
                  <w:vAlign w:val="center"/>
                </w:tcPr>
                <w:p w14:paraId="7ED331D4" w14:textId="366AF833" w:rsidR="007216EA" w:rsidRPr="007D16F1" w:rsidRDefault="007216EA" w:rsidP="007216EA">
                  <w:pPr>
                    <w:spacing w:before="0"/>
                    <w:jc w:val="center"/>
                    <w:rPr>
                      <w:b/>
                      <w:bCs/>
                      <w:sz w:val="18"/>
                      <w:szCs w:val="20"/>
                      <w:lang w:val="ru-RU" w:eastAsia="zh-CN"/>
                    </w:rPr>
                  </w:pPr>
                  <w:r w:rsidRPr="007D16F1">
                    <w:rPr>
                      <w:b/>
                      <w:bCs/>
                      <w:sz w:val="18"/>
                      <w:szCs w:val="20"/>
                      <w:lang w:val="ru-RU" w:eastAsia="zh-CN"/>
                    </w:rPr>
                    <w:t>14</w:t>
                  </w:r>
                </w:p>
              </w:tc>
              <w:tc>
                <w:tcPr>
                  <w:tcW w:w="840" w:type="dxa"/>
                  <w:shd w:val="clear" w:color="auto" w:fill="C6DCF0"/>
                  <w:vAlign w:val="center"/>
                </w:tcPr>
                <w:p w14:paraId="072B9452" w14:textId="6FA68805" w:rsidR="007216EA" w:rsidRPr="007D16F1" w:rsidRDefault="007216EA" w:rsidP="007216EA">
                  <w:pPr>
                    <w:spacing w:before="0"/>
                    <w:jc w:val="center"/>
                    <w:rPr>
                      <w:b/>
                      <w:bCs/>
                      <w:sz w:val="18"/>
                      <w:szCs w:val="20"/>
                      <w:lang w:val="ru-RU" w:eastAsia="zh-CN"/>
                    </w:rPr>
                  </w:pPr>
                  <w:r w:rsidRPr="007D16F1">
                    <w:rPr>
                      <w:b/>
                      <w:bCs/>
                      <w:sz w:val="18"/>
                      <w:szCs w:val="20"/>
                      <w:lang w:val="ru-RU" w:eastAsia="zh-CN"/>
                    </w:rPr>
                    <w:t>10</w:t>
                  </w:r>
                </w:p>
              </w:tc>
            </w:tr>
          </w:tbl>
          <w:p w14:paraId="617C27A6" w14:textId="77777777" w:rsidR="0023467A" w:rsidRPr="007D16F1" w:rsidRDefault="0023467A" w:rsidP="00207BBD">
            <w:pPr>
              <w:spacing w:before="0"/>
              <w:rPr>
                <w:lang w:val="ru-RU"/>
              </w:rPr>
            </w:pPr>
          </w:p>
        </w:tc>
      </w:tr>
    </w:tbl>
    <w:p w14:paraId="629F14F3" w14:textId="7971C31E" w:rsidR="00207BBD" w:rsidRPr="007D16F1" w:rsidRDefault="006F62EE" w:rsidP="00450FCC">
      <w:pPr>
        <w:spacing w:before="200"/>
        <w:rPr>
          <w:lang w:val="ru-RU"/>
        </w:rPr>
      </w:pPr>
      <w:r w:rsidRPr="007D16F1">
        <w:rPr>
          <w:lang w:val="ru-RU"/>
        </w:rPr>
        <w:t>4</w:t>
      </w:r>
      <w:r w:rsidR="005E3B56" w:rsidRPr="007D16F1">
        <w:rPr>
          <w:lang w:val="ru-RU"/>
        </w:rPr>
        <w:t>8</w:t>
      </w:r>
      <w:r w:rsidR="00207BBD" w:rsidRPr="007D16F1">
        <w:rPr>
          <w:lang w:val="ru-RU"/>
        </w:rPr>
        <w:tab/>
      </w:r>
      <w:r w:rsidR="00234DF3" w:rsidRPr="007D16F1">
        <w:rPr>
          <w:lang w:val="ru-RU"/>
        </w:rPr>
        <w:t xml:space="preserve">Оценка резерва денежных средств выражается в количестве месяцев и отражает стабильность в течение ряда лет. Следует отметить, что </w:t>
      </w:r>
      <w:r w:rsidR="00450FCC" w:rsidRPr="007D16F1">
        <w:rPr>
          <w:lang w:val="ru-RU"/>
        </w:rPr>
        <w:t xml:space="preserve">не обеспечивается немедленная доступность </w:t>
      </w:r>
      <w:r w:rsidR="00234DF3" w:rsidRPr="007D16F1">
        <w:rPr>
          <w:lang w:val="ru-RU"/>
        </w:rPr>
        <w:t>част</w:t>
      </w:r>
      <w:r w:rsidR="00450FCC" w:rsidRPr="007D16F1">
        <w:rPr>
          <w:lang w:val="ru-RU"/>
        </w:rPr>
        <w:t>и</w:t>
      </w:r>
      <w:r w:rsidR="00234DF3" w:rsidRPr="007D16F1">
        <w:rPr>
          <w:lang w:val="ru-RU"/>
        </w:rPr>
        <w:t xml:space="preserve"> денежных средств</w:t>
      </w:r>
      <w:r w:rsidR="00450FCC" w:rsidRPr="007D16F1">
        <w:rPr>
          <w:lang w:val="ru-RU"/>
        </w:rPr>
        <w:t>,</w:t>
      </w:r>
      <w:r w:rsidR="00234DF3" w:rsidRPr="007D16F1">
        <w:rPr>
          <w:lang w:val="ru-RU"/>
        </w:rPr>
        <w:t xml:space="preserve"> и поэтому требует</w:t>
      </w:r>
      <w:r w:rsidR="00450FCC" w:rsidRPr="007D16F1">
        <w:rPr>
          <w:lang w:val="ru-RU"/>
        </w:rPr>
        <w:t>ся</w:t>
      </w:r>
      <w:r w:rsidR="00234DF3" w:rsidRPr="007D16F1">
        <w:rPr>
          <w:lang w:val="ru-RU"/>
        </w:rPr>
        <w:t xml:space="preserve"> тщательн</w:t>
      </w:r>
      <w:r w:rsidR="00450FCC" w:rsidRPr="007D16F1">
        <w:rPr>
          <w:lang w:val="ru-RU"/>
        </w:rPr>
        <w:t>ый</w:t>
      </w:r>
      <w:r w:rsidR="00234DF3" w:rsidRPr="007D16F1">
        <w:rPr>
          <w:lang w:val="ru-RU"/>
        </w:rPr>
        <w:t xml:space="preserve"> контрол</w:t>
      </w:r>
      <w:r w:rsidR="00450FCC" w:rsidRPr="007D16F1">
        <w:rPr>
          <w:lang w:val="ru-RU"/>
        </w:rPr>
        <w:t>ь</w:t>
      </w:r>
      <w:r w:rsidR="00234DF3" w:rsidRPr="007D16F1">
        <w:rPr>
          <w:lang w:val="ru-RU"/>
        </w:rPr>
        <w:t xml:space="preserve"> для покрытия месячных потребностей.</w:t>
      </w:r>
    </w:p>
    <w:p w14:paraId="0BF39B9A" w14:textId="77777777" w:rsidR="00D969D0" w:rsidRPr="007D16F1" w:rsidRDefault="00D969D0" w:rsidP="008E1ED3">
      <w:pPr>
        <w:pStyle w:val="Headingb"/>
        <w:spacing w:after="240"/>
        <w:rPr>
          <w:lang w:val="ru-RU"/>
        </w:rPr>
      </w:pPr>
      <w:r w:rsidRPr="007D16F1">
        <w:rPr>
          <w:lang w:val="ru-RU"/>
        </w:rPr>
        <w:t>Краткосрочная платежеспособность</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84"/>
        <w:gridCol w:w="12"/>
        <w:gridCol w:w="5485"/>
      </w:tblGrid>
      <w:tr w:rsidR="00D969D0" w:rsidRPr="007D16F1" w14:paraId="54361B62" w14:textId="77777777" w:rsidTr="002051F9">
        <w:trPr>
          <w:trHeight w:val="2687"/>
        </w:trPr>
        <w:tc>
          <w:tcPr>
            <w:tcW w:w="4296" w:type="dxa"/>
            <w:gridSpan w:val="2"/>
          </w:tcPr>
          <w:p w14:paraId="1BA516F3" w14:textId="5468D43E" w:rsidR="00D969D0" w:rsidRPr="007D16F1" w:rsidRDefault="002051F9" w:rsidP="00BE31F2">
            <w:pPr>
              <w:spacing w:before="0"/>
              <w:rPr>
                <w:lang w:val="ru-RU"/>
              </w:rPr>
            </w:pPr>
            <w:r w:rsidRPr="007D16F1">
              <w:rPr>
                <w:lang w:val="ru-RU"/>
              </w:rPr>
              <w:drawing>
                <wp:inline distT="0" distB="0" distL="0" distR="0" wp14:anchorId="54A33CD1" wp14:editId="15610627">
                  <wp:extent cx="2574617" cy="1819275"/>
                  <wp:effectExtent l="0" t="0" r="16510" b="9525"/>
                  <wp:docPr id="27" name="Chart 27">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c>
          <w:tcPr>
            <w:tcW w:w="5485" w:type="dxa"/>
          </w:tcPr>
          <w:p w14:paraId="276E1E01" w14:textId="77777777" w:rsidR="00D969D0" w:rsidRPr="007D16F1" w:rsidRDefault="00D969D0" w:rsidP="00382270">
            <w:pPr>
              <w:spacing w:before="0" w:after="60"/>
              <w:rPr>
                <w:sz w:val="18"/>
                <w:szCs w:val="18"/>
                <w:lang w:val="ru-RU"/>
              </w:rPr>
            </w:pPr>
          </w:p>
          <w:tbl>
            <w:tblPr>
              <w:tblStyle w:val="TableGrid"/>
              <w:tblW w:w="0" w:type="auto"/>
              <w:tblLayout w:type="fixed"/>
              <w:tblLook w:val="04A0" w:firstRow="1" w:lastRow="0" w:firstColumn="1" w:lastColumn="0" w:noHBand="0" w:noVBand="1"/>
            </w:tblPr>
            <w:tblGrid>
              <w:gridCol w:w="243"/>
              <w:gridCol w:w="1395"/>
              <w:gridCol w:w="252"/>
              <w:gridCol w:w="842"/>
              <w:gridCol w:w="842"/>
              <w:gridCol w:w="842"/>
              <w:gridCol w:w="843"/>
            </w:tblGrid>
            <w:tr w:rsidR="007216EA" w:rsidRPr="007D16F1" w14:paraId="7C63C660" w14:textId="77777777" w:rsidTr="00221F8B">
              <w:tc>
                <w:tcPr>
                  <w:tcW w:w="1890" w:type="dxa"/>
                  <w:gridSpan w:val="3"/>
                  <w:tcBorders>
                    <w:bottom w:val="single" w:sz="4" w:space="0" w:color="auto"/>
                  </w:tcBorders>
                  <w:shd w:val="clear" w:color="auto" w:fill="E7F6FF"/>
                  <w:vAlign w:val="center"/>
                </w:tcPr>
                <w:p w14:paraId="4681C8E8" w14:textId="77777777" w:rsidR="007216EA" w:rsidRPr="007D16F1" w:rsidRDefault="007216EA" w:rsidP="007216EA">
                  <w:pPr>
                    <w:snapToGrid w:val="0"/>
                    <w:spacing w:before="40" w:after="40"/>
                    <w:ind w:left="-113" w:right="-113"/>
                    <w:jc w:val="center"/>
                    <w:rPr>
                      <w:rFonts w:asciiTheme="minorHAnsi" w:hAnsiTheme="minorHAnsi"/>
                      <w:b/>
                      <w:bCs/>
                      <w:sz w:val="18"/>
                      <w:szCs w:val="18"/>
                      <w:lang w:val="ru-RU"/>
                    </w:rPr>
                  </w:pPr>
                  <w:r w:rsidRPr="007D16F1">
                    <w:rPr>
                      <w:rFonts w:asciiTheme="minorHAnsi" w:hAnsiTheme="minorHAnsi"/>
                      <w:b/>
                      <w:bCs/>
                      <w:sz w:val="18"/>
                      <w:szCs w:val="18"/>
                      <w:lang w:val="ru-RU"/>
                    </w:rPr>
                    <w:t>Отношение текущих активов к текущим пассивам</w:t>
                  </w:r>
                </w:p>
              </w:tc>
              <w:tc>
                <w:tcPr>
                  <w:tcW w:w="842" w:type="dxa"/>
                  <w:shd w:val="clear" w:color="auto" w:fill="E7F6FF"/>
                  <w:vAlign w:val="center"/>
                </w:tcPr>
                <w:p w14:paraId="7C053D20" w14:textId="172F9FF5" w:rsidR="007216EA" w:rsidRPr="007D16F1" w:rsidRDefault="007216EA" w:rsidP="007216EA">
                  <w:pPr>
                    <w:snapToGrid w:val="0"/>
                    <w:spacing w:before="40" w:after="40"/>
                    <w:jc w:val="center"/>
                    <w:rPr>
                      <w:rFonts w:asciiTheme="minorHAnsi" w:hAnsiTheme="minorHAnsi"/>
                      <w:b/>
                      <w:bCs/>
                      <w:sz w:val="18"/>
                      <w:szCs w:val="18"/>
                      <w:lang w:val="ru-RU"/>
                    </w:rPr>
                  </w:pPr>
                  <w:r w:rsidRPr="007D16F1">
                    <w:rPr>
                      <w:rFonts w:asciiTheme="minorHAnsi" w:hAnsiTheme="minorHAnsi"/>
                      <w:b/>
                      <w:bCs/>
                      <w:sz w:val="18"/>
                      <w:szCs w:val="18"/>
                      <w:lang w:val="ru-RU"/>
                    </w:rPr>
                    <w:t>2016 г.</w:t>
                  </w:r>
                </w:p>
              </w:tc>
              <w:tc>
                <w:tcPr>
                  <w:tcW w:w="842" w:type="dxa"/>
                  <w:shd w:val="clear" w:color="auto" w:fill="E7F6FF"/>
                  <w:vAlign w:val="center"/>
                </w:tcPr>
                <w:p w14:paraId="7006F473" w14:textId="527E17DC" w:rsidR="007216EA" w:rsidRPr="007D16F1" w:rsidRDefault="007216EA" w:rsidP="007216EA">
                  <w:pPr>
                    <w:snapToGrid w:val="0"/>
                    <w:spacing w:before="40" w:after="40"/>
                    <w:jc w:val="center"/>
                    <w:rPr>
                      <w:rFonts w:asciiTheme="minorHAnsi" w:hAnsiTheme="minorHAnsi"/>
                      <w:b/>
                      <w:bCs/>
                      <w:sz w:val="18"/>
                      <w:szCs w:val="18"/>
                      <w:lang w:val="ru-RU"/>
                    </w:rPr>
                  </w:pPr>
                  <w:r w:rsidRPr="007D16F1">
                    <w:rPr>
                      <w:rFonts w:asciiTheme="minorHAnsi" w:hAnsiTheme="minorHAnsi"/>
                      <w:b/>
                      <w:bCs/>
                      <w:sz w:val="18"/>
                      <w:szCs w:val="18"/>
                      <w:lang w:val="ru-RU"/>
                    </w:rPr>
                    <w:t>2017 г.</w:t>
                  </w:r>
                </w:p>
              </w:tc>
              <w:tc>
                <w:tcPr>
                  <w:tcW w:w="842" w:type="dxa"/>
                  <w:shd w:val="clear" w:color="auto" w:fill="E7F6FF"/>
                  <w:vAlign w:val="center"/>
                </w:tcPr>
                <w:p w14:paraId="55DCDB7C" w14:textId="4DC45B85" w:rsidR="007216EA" w:rsidRPr="007D16F1" w:rsidRDefault="007216EA" w:rsidP="007216EA">
                  <w:pPr>
                    <w:snapToGrid w:val="0"/>
                    <w:spacing w:before="40" w:after="40"/>
                    <w:jc w:val="center"/>
                    <w:rPr>
                      <w:rFonts w:asciiTheme="minorHAnsi" w:hAnsiTheme="minorHAnsi"/>
                      <w:b/>
                      <w:bCs/>
                      <w:sz w:val="18"/>
                      <w:szCs w:val="18"/>
                      <w:lang w:val="ru-RU"/>
                    </w:rPr>
                  </w:pPr>
                  <w:r w:rsidRPr="007D16F1">
                    <w:rPr>
                      <w:rFonts w:asciiTheme="minorHAnsi" w:hAnsiTheme="minorHAnsi"/>
                      <w:b/>
                      <w:bCs/>
                      <w:sz w:val="18"/>
                      <w:szCs w:val="18"/>
                      <w:lang w:val="ru-RU"/>
                    </w:rPr>
                    <w:t>2018 г.</w:t>
                  </w:r>
                </w:p>
              </w:tc>
              <w:tc>
                <w:tcPr>
                  <w:tcW w:w="843" w:type="dxa"/>
                  <w:shd w:val="clear" w:color="auto" w:fill="E7F6FF"/>
                  <w:vAlign w:val="center"/>
                </w:tcPr>
                <w:p w14:paraId="14DCF9B1" w14:textId="3E3414A5" w:rsidR="007216EA" w:rsidRPr="007D16F1" w:rsidRDefault="007216EA" w:rsidP="007216EA">
                  <w:pPr>
                    <w:snapToGrid w:val="0"/>
                    <w:spacing w:before="40" w:after="40"/>
                    <w:jc w:val="center"/>
                    <w:rPr>
                      <w:rFonts w:asciiTheme="minorHAnsi" w:hAnsiTheme="minorHAnsi"/>
                      <w:b/>
                      <w:bCs/>
                      <w:sz w:val="18"/>
                      <w:szCs w:val="18"/>
                      <w:lang w:val="ru-RU"/>
                    </w:rPr>
                  </w:pPr>
                  <w:r w:rsidRPr="007D16F1">
                    <w:rPr>
                      <w:rFonts w:asciiTheme="minorHAnsi" w:hAnsiTheme="minorHAnsi"/>
                      <w:b/>
                      <w:bCs/>
                      <w:sz w:val="18"/>
                      <w:szCs w:val="18"/>
                      <w:lang w:val="ru-RU"/>
                    </w:rPr>
                    <w:t>2019 г.</w:t>
                  </w:r>
                </w:p>
              </w:tc>
            </w:tr>
            <w:tr w:rsidR="007216EA" w:rsidRPr="007D16F1" w14:paraId="15C61A0D" w14:textId="77777777" w:rsidTr="00221F8B">
              <w:tc>
                <w:tcPr>
                  <w:tcW w:w="243" w:type="dxa"/>
                  <w:tcBorders>
                    <w:bottom w:val="nil"/>
                    <w:right w:val="nil"/>
                  </w:tcBorders>
                  <w:vAlign w:val="center"/>
                </w:tcPr>
                <w:p w14:paraId="1ABE513B" w14:textId="77777777" w:rsidR="007216EA" w:rsidRPr="007D16F1" w:rsidRDefault="007216EA" w:rsidP="007216EA">
                  <w:pPr>
                    <w:snapToGrid w:val="0"/>
                    <w:jc w:val="center"/>
                    <w:rPr>
                      <w:rFonts w:asciiTheme="minorHAnsi" w:hAnsiTheme="minorHAnsi"/>
                      <w:sz w:val="18"/>
                      <w:szCs w:val="18"/>
                      <w:lang w:val="ru-RU"/>
                    </w:rPr>
                  </w:pPr>
                </w:p>
              </w:tc>
              <w:tc>
                <w:tcPr>
                  <w:tcW w:w="1395" w:type="dxa"/>
                  <w:tcBorders>
                    <w:left w:val="nil"/>
                    <w:bottom w:val="single" w:sz="12" w:space="0" w:color="auto"/>
                    <w:right w:val="nil"/>
                  </w:tcBorders>
                  <w:vAlign w:val="center"/>
                </w:tcPr>
                <w:p w14:paraId="123EFDC2" w14:textId="77777777" w:rsidR="007216EA" w:rsidRPr="007D16F1" w:rsidRDefault="007216EA" w:rsidP="007216EA">
                  <w:pPr>
                    <w:snapToGrid w:val="0"/>
                    <w:ind w:left="-57" w:right="-57"/>
                    <w:jc w:val="center"/>
                    <w:rPr>
                      <w:rFonts w:asciiTheme="minorHAnsi" w:hAnsiTheme="minorHAnsi"/>
                      <w:b/>
                      <w:bCs/>
                      <w:sz w:val="18"/>
                      <w:szCs w:val="18"/>
                      <w:lang w:val="ru-RU"/>
                    </w:rPr>
                  </w:pPr>
                  <w:r w:rsidRPr="007D16F1">
                    <w:rPr>
                      <w:rFonts w:asciiTheme="minorHAnsi" w:hAnsiTheme="minorHAnsi"/>
                      <w:b/>
                      <w:bCs/>
                      <w:sz w:val="18"/>
                      <w:szCs w:val="18"/>
                      <w:lang w:val="ru-RU"/>
                    </w:rPr>
                    <w:t>Текущие активы</w:t>
                  </w:r>
                </w:p>
              </w:tc>
              <w:tc>
                <w:tcPr>
                  <w:tcW w:w="252" w:type="dxa"/>
                  <w:tcBorders>
                    <w:left w:val="nil"/>
                    <w:bottom w:val="nil"/>
                  </w:tcBorders>
                  <w:vAlign w:val="center"/>
                </w:tcPr>
                <w:p w14:paraId="1599AD3B" w14:textId="77777777" w:rsidR="007216EA" w:rsidRPr="007D16F1" w:rsidRDefault="007216EA" w:rsidP="007216EA">
                  <w:pPr>
                    <w:snapToGrid w:val="0"/>
                    <w:jc w:val="center"/>
                    <w:rPr>
                      <w:rFonts w:asciiTheme="minorHAnsi" w:hAnsiTheme="minorHAnsi"/>
                      <w:sz w:val="18"/>
                      <w:szCs w:val="18"/>
                      <w:lang w:val="ru-RU"/>
                    </w:rPr>
                  </w:pPr>
                </w:p>
              </w:tc>
              <w:tc>
                <w:tcPr>
                  <w:tcW w:w="842" w:type="dxa"/>
                  <w:vAlign w:val="center"/>
                </w:tcPr>
                <w:p w14:paraId="43977B49" w14:textId="477A0371" w:rsidR="007216EA" w:rsidRPr="007D16F1" w:rsidRDefault="007216EA" w:rsidP="007216EA">
                  <w:pPr>
                    <w:spacing w:before="0"/>
                    <w:jc w:val="center"/>
                    <w:rPr>
                      <w:sz w:val="18"/>
                      <w:szCs w:val="20"/>
                      <w:lang w:val="ru-RU" w:eastAsia="zh-CN"/>
                    </w:rPr>
                  </w:pPr>
                  <w:r w:rsidRPr="007D16F1">
                    <w:rPr>
                      <w:sz w:val="18"/>
                      <w:szCs w:val="20"/>
                      <w:lang w:val="ru-RU" w:eastAsia="zh-CN"/>
                    </w:rPr>
                    <w:t>268 910</w:t>
                  </w:r>
                </w:p>
              </w:tc>
              <w:tc>
                <w:tcPr>
                  <w:tcW w:w="842" w:type="dxa"/>
                  <w:vAlign w:val="center"/>
                </w:tcPr>
                <w:p w14:paraId="25618AF8" w14:textId="2EE2CFA2" w:rsidR="007216EA" w:rsidRPr="007D16F1" w:rsidRDefault="007216EA" w:rsidP="007216EA">
                  <w:pPr>
                    <w:spacing w:before="0"/>
                    <w:jc w:val="center"/>
                    <w:rPr>
                      <w:sz w:val="18"/>
                      <w:szCs w:val="20"/>
                      <w:lang w:val="ru-RU" w:eastAsia="zh-CN"/>
                    </w:rPr>
                  </w:pPr>
                  <w:r w:rsidRPr="007D16F1">
                    <w:rPr>
                      <w:sz w:val="18"/>
                      <w:szCs w:val="20"/>
                      <w:lang w:val="ru-RU" w:eastAsia="zh-CN"/>
                    </w:rPr>
                    <w:t>271 898</w:t>
                  </w:r>
                </w:p>
              </w:tc>
              <w:tc>
                <w:tcPr>
                  <w:tcW w:w="842" w:type="dxa"/>
                  <w:vAlign w:val="center"/>
                </w:tcPr>
                <w:p w14:paraId="2A1D11B4" w14:textId="4E443B90" w:rsidR="007216EA" w:rsidRPr="007D16F1" w:rsidRDefault="007216EA" w:rsidP="007216EA">
                  <w:pPr>
                    <w:spacing w:before="0"/>
                    <w:jc w:val="center"/>
                    <w:rPr>
                      <w:sz w:val="18"/>
                      <w:szCs w:val="20"/>
                      <w:lang w:val="ru-RU" w:eastAsia="zh-CN"/>
                    </w:rPr>
                  </w:pPr>
                  <w:r w:rsidRPr="007D16F1">
                    <w:rPr>
                      <w:sz w:val="18"/>
                      <w:szCs w:val="20"/>
                      <w:lang w:val="ru-RU" w:eastAsia="zh-CN"/>
                    </w:rPr>
                    <w:t>310 653</w:t>
                  </w:r>
                </w:p>
              </w:tc>
              <w:tc>
                <w:tcPr>
                  <w:tcW w:w="843" w:type="dxa"/>
                  <w:vAlign w:val="center"/>
                </w:tcPr>
                <w:p w14:paraId="383CF66A" w14:textId="6749D221" w:rsidR="007216EA" w:rsidRPr="007D16F1" w:rsidRDefault="007216EA" w:rsidP="007216EA">
                  <w:pPr>
                    <w:spacing w:before="0"/>
                    <w:jc w:val="center"/>
                    <w:rPr>
                      <w:sz w:val="18"/>
                      <w:szCs w:val="20"/>
                      <w:lang w:val="ru-RU" w:eastAsia="zh-CN"/>
                    </w:rPr>
                  </w:pPr>
                  <w:r w:rsidRPr="007D16F1">
                    <w:rPr>
                      <w:sz w:val="18"/>
                      <w:szCs w:val="20"/>
                      <w:lang w:val="ru-RU" w:eastAsia="zh-CN"/>
                    </w:rPr>
                    <w:t>315 719</w:t>
                  </w:r>
                </w:p>
              </w:tc>
            </w:tr>
            <w:tr w:rsidR="007216EA" w:rsidRPr="007D16F1" w14:paraId="1CC01A31" w14:textId="77777777" w:rsidTr="00221F8B">
              <w:tc>
                <w:tcPr>
                  <w:tcW w:w="243" w:type="dxa"/>
                  <w:tcBorders>
                    <w:top w:val="nil"/>
                    <w:right w:val="nil"/>
                  </w:tcBorders>
                  <w:vAlign w:val="center"/>
                </w:tcPr>
                <w:p w14:paraId="6BE21A85" w14:textId="77777777" w:rsidR="007216EA" w:rsidRPr="007D16F1" w:rsidRDefault="007216EA" w:rsidP="007216EA">
                  <w:pPr>
                    <w:snapToGrid w:val="0"/>
                    <w:spacing w:before="0" w:after="120"/>
                    <w:jc w:val="center"/>
                    <w:rPr>
                      <w:rFonts w:asciiTheme="minorHAnsi" w:hAnsiTheme="minorHAnsi"/>
                      <w:sz w:val="18"/>
                      <w:szCs w:val="18"/>
                      <w:lang w:val="ru-RU"/>
                    </w:rPr>
                  </w:pPr>
                </w:p>
              </w:tc>
              <w:tc>
                <w:tcPr>
                  <w:tcW w:w="1395" w:type="dxa"/>
                  <w:tcBorders>
                    <w:top w:val="single" w:sz="12" w:space="0" w:color="auto"/>
                    <w:left w:val="nil"/>
                    <w:right w:val="nil"/>
                  </w:tcBorders>
                  <w:vAlign w:val="center"/>
                </w:tcPr>
                <w:p w14:paraId="5C204A30" w14:textId="77777777" w:rsidR="007216EA" w:rsidRPr="007D16F1" w:rsidRDefault="007216EA" w:rsidP="007216EA">
                  <w:pPr>
                    <w:snapToGrid w:val="0"/>
                    <w:spacing w:before="0" w:after="120"/>
                    <w:ind w:left="-113" w:right="-113"/>
                    <w:jc w:val="center"/>
                    <w:rPr>
                      <w:rFonts w:asciiTheme="minorHAnsi" w:hAnsiTheme="minorHAnsi"/>
                      <w:b/>
                      <w:bCs/>
                      <w:sz w:val="18"/>
                      <w:szCs w:val="18"/>
                      <w:lang w:val="ru-RU"/>
                    </w:rPr>
                  </w:pPr>
                  <w:r w:rsidRPr="007D16F1">
                    <w:rPr>
                      <w:rFonts w:asciiTheme="minorHAnsi" w:hAnsiTheme="minorHAnsi"/>
                      <w:b/>
                      <w:bCs/>
                      <w:sz w:val="18"/>
                      <w:szCs w:val="18"/>
                      <w:lang w:val="ru-RU"/>
                    </w:rPr>
                    <w:t>Текущие пассивы</w:t>
                  </w:r>
                </w:p>
              </w:tc>
              <w:tc>
                <w:tcPr>
                  <w:tcW w:w="252" w:type="dxa"/>
                  <w:tcBorders>
                    <w:top w:val="nil"/>
                    <w:left w:val="nil"/>
                  </w:tcBorders>
                  <w:vAlign w:val="center"/>
                </w:tcPr>
                <w:p w14:paraId="5DCB069A" w14:textId="77777777" w:rsidR="007216EA" w:rsidRPr="007D16F1" w:rsidRDefault="007216EA" w:rsidP="007216EA">
                  <w:pPr>
                    <w:snapToGrid w:val="0"/>
                    <w:spacing w:before="0" w:after="120"/>
                    <w:jc w:val="center"/>
                    <w:rPr>
                      <w:rFonts w:asciiTheme="minorHAnsi" w:hAnsiTheme="minorHAnsi"/>
                      <w:sz w:val="18"/>
                      <w:szCs w:val="18"/>
                      <w:lang w:val="ru-RU"/>
                    </w:rPr>
                  </w:pPr>
                </w:p>
              </w:tc>
              <w:tc>
                <w:tcPr>
                  <w:tcW w:w="842" w:type="dxa"/>
                  <w:vAlign w:val="center"/>
                </w:tcPr>
                <w:p w14:paraId="50C922C1" w14:textId="2AADE89E" w:rsidR="007216EA" w:rsidRPr="007D16F1" w:rsidRDefault="007216EA" w:rsidP="007216EA">
                  <w:pPr>
                    <w:spacing w:before="0"/>
                    <w:jc w:val="center"/>
                    <w:rPr>
                      <w:sz w:val="18"/>
                      <w:szCs w:val="20"/>
                      <w:lang w:val="ru-RU" w:eastAsia="zh-CN"/>
                    </w:rPr>
                  </w:pPr>
                  <w:r w:rsidRPr="007D16F1">
                    <w:rPr>
                      <w:sz w:val="18"/>
                      <w:szCs w:val="20"/>
                      <w:lang w:val="ru-RU" w:eastAsia="zh-CN"/>
                    </w:rPr>
                    <w:t>147 284</w:t>
                  </w:r>
                </w:p>
              </w:tc>
              <w:tc>
                <w:tcPr>
                  <w:tcW w:w="842" w:type="dxa"/>
                  <w:vAlign w:val="center"/>
                </w:tcPr>
                <w:p w14:paraId="4F4713AA" w14:textId="6CC1BF0D" w:rsidR="007216EA" w:rsidRPr="007D16F1" w:rsidRDefault="007216EA" w:rsidP="007216EA">
                  <w:pPr>
                    <w:spacing w:before="0"/>
                    <w:jc w:val="center"/>
                    <w:rPr>
                      <w:sz w:val="18"/>
                      <w:szCs w:val="20"/>
                      <w:lang w:val="ru-RU" w:eastAsia="zh-CN"/>
                    </w:rPr>
                  </w:pPr>
                  <w:r w:rsidRPr="007D16F1">
                    <w:rPr>
                      <w:sz w:val="18"/>
                      <w:szCs w:val="20"/>
                      <w:lang w:val="ru-RU" w:eastAsia="zh-CN"/>
                    </w:rPr>
                    <w:t>149 112</w:t>
                  </w:r>
                </w:p>
              </w:tc>
              <w:tc>
                <w:tcPr>
                  <w:tcW w:w="842" w:type="dxa"/>
                  <w:vAlign w:val="center"/>
                </w:tcPr>
                <w:p w14:paraId="74CA3A85" w14:textId="5FCB44C4" w:rsidR="007216EA" w:rsidRPr="007D16F1" w:rsidRDefault="007216EA" w:rsidP="007216EA">
                  <w:pPr>
                    <w:spacing w:before="0"/>
                    <w:jc w:val="center"/>
                    <w:rPr>
                      <w:sz w:val="18"/>
                      <w:szCs w:val="20"/>
                      <w:lang w:val="ru-RU" w:eastAsia="zh-CN"/>
                    </w:rPr>
                  </w:pPr>
                  <w:r w:rsidRPr="007D16F1">
                    <w:rPr>
                      <w:sz w:val="18"/>
                      <w:szCs w:val="20"/>
                      <w:lang w:val="ru-RU" w:eastAsia="zh-CN"/>
                    </w:rPr>
                    <w:t>156 887</w:t>
                  </w:r>
                </w:p>
              </w:tc>
              <w:tc>
                <w:tcPr>
                  <w:tcW w:w="843" w:type="dxa"/>
                  <w:vAlign w:val="center"/>
                </w:tcPr>
                <w:p w14:paraId="0D33F163" w14:textId="0E8B9495" w:rsidR="007216EA" w:rsidRPr="007D16F1" w:rsidRDefault="007216EA" w:rsidP="007216EA">
                  <w:pPr>
                    <w:spacing w:before="0"/>
                    <w:jc w:val="center"/>
                    <w:rPr>
                      <w:sz w:val="18"/>
                      <w:szCs w:val="20"/>
                      <w:lang w:val="ru-RU" w:eastAsia="zh-CN"/>
                    </w:rPr>
                  </w:pPr>
                  <w:r w:rsidRPr="007D16F1">
                    <w:rPr>
                      <w:sz w:val="18"/>
                      <w:szCs w:val="20"/>
                      <w:lang w:val="ru-RU" w:eastAsia="zh-CN"/>
                    </w:rPr>
                    <w:t>151 480</w:t>
                  </w:r>
                </w:p>
              </w:tc>
            </w:tr>
            <w:tr w:rsidR="007216EA" w:rsidRPr="007D16F1" w14:paraId="4B939101" w14:textId="77777777" w:rsidTr="00221F8B">
              <w:tc>
                <w:tcPr>
                  <w:tcW w:w="1890" w:type="dxa"/>
                  <w:gridSpan w:val="3"/>
                  <w:shd w:val="clear" w:color="auto" w:fill="C6DCF0"/>
                  <w:vAlign w:val="center"/>
                </w:tcPr>
                <w:p w14:paraId="10B97842" w14:textId="77777777" w:rsidR="007216EA" w:rsidRPr="007D16F1" w:rsidRDefault="007216EA" w:rsidP="007216EA">
                  <w:pPr>
                    <w:snapToGrid w:val="0"/>
                    <w:spacing w:before="40" w:after="40"/>
                    <w:ind w:left="-113" w:right="-113"/>
                    <w:jc w:val="center"/>
                    <w:rPr>
                      <w:rFonts w:asciiTheme="minorHAnsi" w:hAnsiTheme="minorHAnsi"/>
                      <w:b/>
                      <w:bCs/>
                      <w:sz w:val="18"/>
                      <w:szCs w:val="18"/>
                      <w:lang w:val="ru-RU"/>
                    </w:rPr>
                  </w:pPr>
                  <w:r w:rsidRPr="007D16F1">
                    <w:rPr>
                      <w:rFonts w:asciiTheme="minorHAnsi" w:hAnsiTheme="minorHAnsi"/>
                      <w:b/>
                      <w:bCs/>
                      <w:sz w:val="18"/>
                      <w:szCs w:val="18"/>
                      <w:lang w:val="ru-RU"/>
                    </w:rPr>
                    <w:t>Отношение текущих активов к текущим пассивам</w:t>
                  </w:r>
                </w:p>
              </w:tc>
              <w:tc>
                <w:tcPr>
                  <w:tcW w:w="842" w:type="dxa"/>
                  <w:shd w:val="clear" w:color="auto" w:fill="C6DCF0"/>
                  <w:vAlign w:val="center"/>
                </w:tcPr>
                <w:p w14:paraId="36474721" w14:textId="01DF170F" w:rsidR="007216EA" w:rsidRPr="007D16F1" w:rsidRDefault="007216EA" w:rsidP="007216EA">
                  <w:pPr>
                    <w:spacing w:before="0"/>
                    <w:jc w:val="center"/>
                    <w:rPr>
                      <w:b/>
                      <w:bCs/>
                      <w:sz w:val="18"/>
                      <w:szCs w:val="20"/>
                      <w:lang w:val="ru-RU" w:eastAsia="zh-CN"/>
                    </w:rPr>
                  </w:pPr>
                  <w:r w:rsidRPr="007D16F1">
                    <w:rPr>
                      <w:b/>
                      <w:bCs/>
                      <w:sz w:val="18"/>
                      <w:szCs w:val="20"/>
                      <w:lang w:val="ru-RU" w:eastAsia="zh-CN"/>
                    </w:rPr>
                    <w:t>183%</w:t>
                  </w:r>
                </w:p>
              </w:tc>
              <w:tc>
                <w:tcPr>
                  <w:tcW w:w="842" w:type="dxa"/>
                  <w:shd w:val="clear" w:color="auto" w:fill="C6DCF0"/>
                  <w:vAlign w:val="center"/>
                </w:tcPr>
                <w:p w14:paraId="67809DF2" w14:textId="66844455" w:rsidR="007216EA" w:rsidRPr="007D16F1" w:rsidRDefault="007216EA" w:rsidP="007216EA">
                  <w:pPr>
                    <w:spacing w:before="0"/>
                    <w:jc w:val="center"/>
                    <w:rPr>
                      <w:b/>
                      <w:bCs/>
                      <w:sz w:val="18"/>
                      <w:szCs w:val="20"/>
                      <w:lang w:val="ru-RU" w:eastAsia="zh-CN"/>
                    </w:rPr>
                  </w:pPr>
                  <w:r w:rsidRPr="007D16F1">
                    <w:rPr>
                      <w:b/>
                      <w:bCs/>
                      <w:sz w:val="18"/>
                      <w:szCs w:val="20"/>
                      <w:lang w:val="ru-RU" w:eastAsia="zh-CN"/>
                    </w:rPr>
                    <w:t>182%</w:t>
                  </w:r>
                </w:p>
              </w:tc>
              <w:tc>
                <w:tcPr>
                  <w:tcW w:w="842" w:type="dxa"/>
                  <w:shd w:val="clear" w:color="auto" w:fill="C6DCF0"/>
                  <w:vAlign w:val="center"/>
                </w:tcPr>
                <w:p w14:paraId="4C382867" w14:textId="7B3E5F52" w:rsidR="007216EA" w:rsidRPr="007D16F1" w:rsidRDefault="007216EA" w:rsidP="007216EA">
                  <w:pPr>
                    <w:spacing w:before="0"/>
                    <w:jc w:val="center"/>
                    <w:rPr>
                      <w:b/>
                      <w:bCs/>
                      <w:sz w:val="18"/>
                      <w:szCs w:val="20"/>
                      <w:lang w:val="ru-RU" w:eastAsia="zh-CN"/>
                    </w:rPr>
                  </w:pPr>
                  <w:r w:rsidRPr="007D16F1">
                    <w:rPr>
                      <w:b/>
                      <w:bCs/>
                      <w:sz w:val="18"/>
                      <w:szCs w:val="20"/>
                      <w:lang w:val="ru-RU" w:eastAsia="zh-CN"/>
                    </w:rPr>
                    <w:t>198%</w:t>
                  </w:r>
                </w:p>
              </w:tc>
              <w:tc>
                <w:tcPr>
                  <w:tcW w:w="843" w:type="dxa"/>
                  <w:shd w:val="clear" w:color="auto" w:fill="C6DCF0"/>
                  <w:vAlign w:val="center"/>
                </w:tcPr>
                <w:p w14:paraId="2172C8F1" w14:textId="7FC7707B" w:rsidR="007216EA" w:rsidRPr="007D16F1" w:rsidRDefault="007216EA" w:rsidP="007216EA">
                  <w:pPr>
                    <w:spacing w:before="0"/>
                    <w:jc w:val="center"/>
                    <w:rPr>
                      <w:b/>
                      <w:bCs/>
                      <w:sz w:val="18"/>
                      <w:szCs w:val="20"/>
                      <w:lang w:val="ru-RU" w:eastAsia="zh-CN"/>
                    </w:rPr>
                  </w:pPr>
                  <w:r w:rsidRPr="007D16F1">
                    <w:rPr>
                      <w:b/>
                      <w:bCs/>
                      <w:sz w:val="18"/>
                      <w:szCs w:val="20"/>
                      <w:lang w:val="ru-RU" w:eastAsia="zh-CN"/>
                    </w:rPr>
                    <w:t>208%</w:t>
                  </w:r>
                </w:p>
              </w:tc>
            </w:tr>
          </w:tbl>
          <w:p w14:paraId="772EA9D4" w14:textId="77777777" w:rsidR="00D969D0" w:rsidRPr="007D16F1" w:rsidRDefault="00D969D0" w:rsidP="00D969D0">
            <w:pPr>
              <w:spacing w:before="0"/>
              <w:rPr>
                <w:lang w:val="ru-RU"/>
              </w:rPr>
            </w:pPr>
          </w:p>
        </w:tc>
      </w:tr>
      <w:tr w:rsidR="00D969D0" w:rsidRPr="007D16F1" w14:paraId="2D3A7845" w14:textId="77777777" w:rsidTr="006F62EE">
        <w:trPr>
          <w:trHeight w:val="2998"/>
        </w:trPr>
        <w:tc>
          <w:tcPr>
            <w:tcW w:w="4284" w:type="dxa"/>
          </w:tcPr>
          <w:p w14:paraId="3EDC045D" w14:textId="3AC0C191" w:rsidR="00D969D0" w:rsidRPr="007D16F1" w:rsidRDefault="006F62EE" w:rsidP="00BE31F2">
            <w:pPr>
              <w:spacing w:before="0"/>
              <w:rPr>
                <w:lang w:val="ru-RU"/>
              </w:rPr>
            </w:pPr>
            <w:r w:rsidRPr="007D16F1">
              <w:rPr>
                <w:lang w:val="ru-RU"/>
              </w:rPr>
              <w:lastRenderedPageBreak/>
              <w:drawing>
                <wp:inline distT="0" distB="0" distL="0" distR="0" wp14:anchorId="0FCEB497" wp14:editId="07F2C154">
                  <wp:extent cx="2583180" cy="1911350"/>
                  <wp:effectExtent l="0" t="0" r="7620" b="12700"/>
                  <wp:docPr id="28" name="Chart 28">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c>
          <w:tcPr>
            <w:tcW w:w="5497" w:type="dxa"/>
            <w:gridSpan w:val="2"/>
          </w:tcPr>
          <w:p w14:paraId="19A03071" w14:textId="77777777" w:rsidR="00D969D0" w:rsidRPr="007D16F1" w:rsidRDefault="00D969D0" w:rsidP="00D969D0">
            <w:pPr>
              <w:spacing w:before="0"/>
              <w:rPr>
                <w:sz w:val="16"/>
                <w:szCs w:val="16"/>
                <w:lang w:val="ru-RU"/>
              </w:rPr>
            </w:pPr>
          </w:p>
          <w:tbl>
            <w:tblPr>
              <w:tblStyle w:val="TableGrid"/>
              <w:tblW w:w="5291" w:type="dxa"/>
              <w:tblLayout w:type="fixed"/>
              <w:tblLook w:val="04A0" w:firstRow="1" w:lastRow="0" w:firstColumn="1" w:lastColumn="0" w:noHBand="0" w:noVBand="1"/>
            </w:tblPr>
            <w:tblGrid>
              <w:gridCol w:w="13"/>
              <w:gridCol w:w="238"/>
              <w:gridCol w:w="1428"/>
              <w:gridCol w:w="238"/>
              <w:gridCol w:w="843"/>
              <w:gridCol w:w="844"/>
              <w:gridCol w:w="843"/>
              <w:gridCol w:w="844"/>
            </w:tblGrid>
            <w:tr w:rsidR="007216EA" w:rsidRPr="007D16F1" w14:paraId="4466F1D6" w14:textId="77777777" w:rsidTr="007F0D7D">
              <w:tc>
                <w:tcPr>
                  <w:tcW w:w="1917" w:type="dxa"/>
                  <w:gridSpan w:val="4"/>
                  <w:tcBorders>
                    <w:bottom w:val="single" w:sz="4" w:space="0" w:color="auto"/>
                  </w:tcBorders>
                  <w:shd w:val="clear" w:color="auto" w:fill="E7F6FF"/>
                  <w:vAlign w:val="center"/>
                </w:tcPr>
                <w:p w14:paraId="316F0B8F" w14:textId="77777777" w:rsidR="007216EA" w:rsidRPr="007D16F1" w:rsidRDefault="007216EA" w:rsidP="007216EA">
                  <w:pPr>
                    <w:snapToGrid w:val="0"/>
                    <w:spacing w:before="40" w:after="40"/>
                    <w:ind w:left="-113" w:right="-113"/>
                    <w:jc w:val="center"/>
                    <w:rPr>
                      <w:rFonts w:asciiTheme="minorHAnsi" w:hAnsiTheme="minorHAnsi"/>
                      <w:b/>
                      <w:bCs/>
                      <w:sz w:val="18"/>
                      <w:szCs w:val="18"/>
                      <w:lang w:val="ru-RU"/>
                    </w:rPr>
                  </w:pPr>
                  <w:r w:rsidRPr="007D16F1">
                    <w:rPr>
                      <w:rFonts w:asciiTheme="minorHAnsi" w:hAnsiTheme="minorHAnsi"/>
                      <w:b/>
                      <w:bCs/>
                      <w:sz w:val="18"/>
                      <w:szCs w:val="18"/>
                      <w:lang w:val="ru-RU"/>
                    </w:rPr>
                    <w:t>Коэффициент наличности</w:t>
                  </w:r>
                </w:p>
              </w:tc>
              <w:tc>
                <w:tcPr>
                  <w:tcW w:w="843" w:type="dxa"/>
                  <w:shd w:val="clear" w:color="auto" w:fill="E7F6FF"/>
                  <w:vAlign w:val="center"/>
                </w:tcPr>
                <w:p w14:paraId="0C1B42BF" w14:textId="74585392" w:rsidR="007216EA" w:rsidRPr="007D16F1" w:rsidRDefault="007216EA" w:rsidP="007216EA">
                  <w:pPr>
                    <w:snapToGrid w:val="0"/>
                    <w:spacing w:before="40" w:after="40"/>
                    <w:jc w:val="center"/>
                    <w:rPr>
                      <w:rFonts w:asciiTheme="minorHAnsi" w:hAnsiTheme="minorHAnsi"/>
                      <w:b/>
                      <w:bCs/>
                      <w:sz w:val="18"/>
                      <w:szCs w:val="18"/>
                      <w:lang w:val="ru-RU"/>
                    </w:rPr>
                  </w:pPr>
                  <w:r w:rsidRPr="007D16F1">
                    <w:rPr>
                      <w:rFonts w:asciiTheme="minorHAnsi" w:hAnsiTheme="minorHAnsi"/>
                      <w:b/>
                      <w:bCs/>
                      <w:sz w:val="18"/>
                      <w:szCs w:val="18"/>
                      <w:lang w:val="ru-RU"/>
                    </w:rPr>
                    <w:t>2016 г.</w:t>
                  </w:r>
                </w:p>
              </w:tc>
              <w:tc>
                <w:tcPr>
                  <w:tcW w:w="844" w:type="dxa"/>
                  <w:shd w:val="clear" w:color="auto" w:fill="E7F6FF"/>
                  <w:vAlign w:val="center"/>
                </w:tcPr>
                <w:p w14:paraId="0CDC4C0B" w14:textId="1E32B695" w:rsidR="007216EA" w:rsidRPr="007D16F1" w:rsidRDefault="007216EA" w:rsidP="007216EA">
                  <w:pPr>
                    <w:snapToGrid w:val="0"/>
                    <w:spacing w:before="40" w:after="40"/>
                    <w:jc w:val="center"/>
                    <w:rPr>
                      <w:rFonts w:asciiTheme="minorHAnsi" w:hAnsiTheme="minorHAnsi"/>
                      <w:b/>
                      <w:bCs/>
                      <w:sz w:val="18"/>
                      <w:szCs w:val="18"/>
                      <w:lang w:val="ru-RU"/>
                    </w:rPr>
                  </w:pPr>
                  <w:r w:rsidRPr="007D16F1">
                    <w:rPr>
                      <w:rFonts w:asciiTheme="minorHAnsi" w:hAnsiTheme="minorHAnsi"/>
                      <w:b/>
                      <w:bCs/>
                      <w:sz w:val="18"/>
                      <w:szCs w:val="18"/>
                      <w:lang w:val="ru-RU"/>
                    </w:rPr>
                    <w:t>2017 г.</w:t>
                  </w:r>
                </w:p>
              </w:tc>
              <w:tc>
                <w:tcPr>
                  <w:tcW w:w="843" w:type="dxa"/>
                  <w:shd w:val="clear" w:color="auto" w:fill="E7F6FF"/>
                  <w:vAlign w:val="center"/>
                </w:tcPr>
                <w:p w14:paraId="7A5DED60" w14:textId="1CF65BE0" w:rsidR="007216EA" w:rsidRPr="007D16F1" w:rsidRDefault="007216EA" w:rsidP="007216EA">
                  <w:pPr>
                    <w:snapToGrid w:val="0"/>
                    <w:spacing w:before="40" w:after="40"/>
                    <w:jc w:val="center"/>
                    <w:rPr>
                      <w:rFonts w:asciiTheme="minorHAnsi" w:hAnsiTheme="minorHAnsi"/>
                      <w:b/>
                      <w:bCs/>
                      <w:sz w:val="18"/>
                      <w:szCs w:val="18"/>
                      <w:lang w:val="ru-RU"/>
                    </w:rPr>
                  </w:pPr>
                  <w:r w:rsidRPr="007D16F1">
                    <w:rPr>
                      <w:rFonts w:asciiTheme="minorHAnsi" w:hAnsiTheme="minorHAnsi"/>
                      <w:b/>
                      <w:bCs/>
                      <w:sz w:val="18"/>
                      <w:szCs w:val="18"/>
                      <w:lang w:val="ru-RU"/>
                    </w:rPr>
                    <w:t>2018 г.</w:t>
                  </w:r>
                </w:p>
              </w:tc>
              <w:tc>
                <w:tcPr>
                  <w:tcW w:w="844" w:type="dxa"/>
                  <w:shd w:val="clear" w:color="auto" w:fill="E7F6FF"/>
                  <w:vAlign w:val="center"/>
                </w:tcPr>
                <w:p w14:paraId="0068829A" w14:textId="5F7F4389" w:rsidR="007216EA" w:rsidRPr="007D16F1" w:rsidRDefault="007216EA" w:rsidP="007216EA">
                  <w:pPr>
                    <w:snapToGrid w:val="0"/>
                    <w:spacing w:before="40" w:after="40"/>
                    <w:jc w:val="center"/>
                    <w:rPr>
                      <w:rFonts w:asciiTheme="minorHAnsi" w:hAnsiTheme="minorHAnsi"/>
                      <w:b/>
                      <w:bCs/>
                      <w:sz w:val="18"/>
                      <w:szCs w:val="18"/>
                      <w:lang w:val="ru-RU"/>
                    </w:rPr>
                  </w:pPr>
                  <w:r w:rsidRPr="007D16F1">
                    <w:rPr>
                      <w:rFonts w:asciiTheme="minorHAnsi" w:hAnsiTheme="minorHAnsi"/>
                      <w:b/>
                      <w:bCs/>
                      <w:sz w:val="18"/>
                      <w:szCs w:val="18"/>
                      <w:lang w:val="ru-RU"/>
                    </w:rPr>
                    <w:t>2019 г.</w:t>
                  </w:r>
                </w:p>
              </w:tc>
            </w:tr>
            <w:tr w:rsidR="007216EA" w:rsidRPr="007D16F1" w14:paraId="72A7310D" w14:textId="77777777" w:rsidTr="008E54B1">
              <w:tc>
                <w:tcPr>
                  <w:tcW w:w="251" w:type="dxa"/>
                  <w:gridSpan w:val="2"/>
                  <w:tcBorders>
                    <w:bottom w:val="nil"/>
                    <w:right w:val="nil"/>
                  </w:tcBorders>
                  <w:vAlign w:val="center"/>
                </w:tcPr>
                <w:p w14:paraId="3C5878CF" w14:textId="77777777" w:rsidR="007216EA" w:rsidRPr="007D16F1" w:rsidRDefault="007216EA" w:rsidP="007216EA">
                  <w:pPr>
                    <w:snapToGrid w:val="0"/>
                    <w:jc w:val="center"/>
                    <w:rPr>
                      <w:rFonts w:asciiTheme="minorHAnsi" w:hAnsiTheme="minorHAnsi"/>
                      <w:sz w:val="18"/>
                      <w:szCs w:val="18"/>
                      <w:lang w:val="ru-RU"/>
                    </w:rPr>
                  </w:pPr>
                </w:p>
              </w:tc>
              <w:tc>
                <w:tcPr>
                  <w:tcW w:w="1428" w:type="dxa"/>
                  <w:tcBorders>
                    <w:left w:val="nil"/>
                    <w:bottom w:val="single" w:sz="12" w:space="0" w:color="auto"/>
                    <w:right w:val="nil"/>
                  </w:tcBorders>
                  <w:tcMar>
                    <w:left w:w="28" w:type="dxa"/>
                    <w:right w:w="28" w:type="dxa"/>
                  </w:tcMar>
                  <w:vAlign w:val="center"/>
                </w:tcPr>
                <w:p w14:paraId="291F6BCD" w14:textId="04DC51E9" w:rsidR="007216EA" w:rsidRPr="007D16F1" w:rsidRDefault="008E54B1" w:rsidP="008E54B1">
                  <w:pPr>
                    <w:snapToGrid w:val="0"/>
                    <w:spacing w:line="180" w:lineRule="exact"/>
                    <w:jc w:val="center"/>
                    <w:rPr>
                      <w:rFonts w:asciiTheme="minorHAnsi" w:hAnsiTheme="minorHAnsi"/>
                      <w:b/>
                      <w:bCs/>
                      <w:sz w:val="18"/>
                      <w:szCs w:val="18"/>
                      <w:lang w:val="ru-RU"/>
                    </w:rPr>
                  </w:pPr>
                  <w:r w:rsidRPr="007D16F1">
                    <w:rPr>
                      <w:rFonts w:asciiTheme="minorHAnsi" w:hAnsiTheme="minorHAnsi"/>
                      <w:b/>
                      <w:bCs/>
                      <w:sz w:val="18"/>
                      <w:szCs w:val="18"/>
                      <w:lang w:val="ru-RU"/>
                    </w:rPr>
                    <w:t>Денежные средства</w:t>
                  </w:r>
                  <w:r w:rsidR="007216EA" w:rsidRPr="007D16F1">
                    <w:rPr>
                      <w:rFonts w:asciiTheme="minorHAnsi" w:hAnsiTheme="minorHAnsi"/>
                      <w:b/>
                      <w:bCs/>
                      <w:sz w:val="18"/>
                      <w:szCs w:val="18"/>
                      <w:lang w:val="ru-RU"/>
                    </w:rPr>
                    <w:t xml:space="preserve"> и эквиваленты </w:t>
                  </w:r>
                  <w:r w:rsidRPr="007D16F1">
                    <w:rPr>
                      <w:rFonts w:asciiTheme="minorHAnsi" w:hAnsiTheme="minorHAnsi"/>
                      <w:b/>
                      <w:bCs/>
                      <w:sz w:val="18"/>
                      <w:szCs w:val="18"/>
                      <w:lang w:val="ru-RU"/>
                    </w:rPr>
                    <w:t>денежных средств</w:t>
                  </w:r>
                  <w:r w:rsidR="007216EA" w:rsidRPr="007D16F1">
                    <w:rPr>
                      <w:rFonts w:asciiTheme="minorHAnsi" w:hAnsiTheme="minorHAnsi"/>
                      <w:sz w:val="16"/>
                      <w:szCs w:val="16"/>
                      <w:lang w:val="ru-RU"/>
                    </w:rPr>
                    <w:t>*</w:t>
                  </w:r>
                </w:p>
              </w:tc>
              <w:tc>
                <w:tcPr>
                  <w:tcW w:w="238" w:type="dxa"/>
                  <w:tcBorders>
                    <w:left w:val="nil"/>
                    <w:bottom w:val="nil"/>
                  </w:tcBorders>
                  <w:vAlign w:val="center"/>
                </w:tcPr>
                <w:p w14:paraId="35775FB4" w14:textId="77777777" w:rsidR="007216EA" w:rsidRPr="007D16F1" w:rsidRDefault="007216EA" w:rsidP="007216EA">
                  <w:pPr>
                    <w:snapToGrid w:val="0"/>
                    <w:jc w:val="center"/>
                    <w:rPr>
                      <w:rFonts w:asciiTheme="minorHAnsi" w:hAnsiTheme="minorHAnsi"/>
                      <w:sz w:val="18"/>
                      <w:szCs w:val="18"/>
                      <w:lang w:val="ru-RU"/>
                    </w:rPr>
                  </w:pPr>
                </w:p>
              </w:tc>
              <w:tc>
                <w:tcPr>
                  <w:tcW w:w="843" w:type="dxa"/>
                  <w:vAlign w:val="center"/>
                </w:tcPr>
                <w:p w14:paraId="3F9F5A20" w14:textId="40467B8E" w:rsidR="007216EA" w:rsidRPr="007D16F1" w:rsidRDefault="007216EA" w:rsidP="007216EA">
                  <w:pPr>
                    <w:spacing w:before="0"/>
                    <w:jc w:val="center"/>
                    <w:rPr>
                      <w:sz w:val="18"/>
                      <w:szCs w:val="20"/>
                      <w:lang w:val="ru-RU" w:eastAsia="zh-CN"/>
                    </w:rPr>
                  </w:pPr>
                  <w:r w:rsidRPr="007D16F1">
                    <w:rPr>
                      <w:sz w:val="18"/>
                      <w:szCs w:val="20"/>
                      <w:lang w:val="ru-RU" w:eastAsia="zh-CN"/>
                    </w:rPr>
                    <w:t>173 415</w:t>
                  </w:r>
                </w:p>
              </w:tc>
              <w:tc>
                <w:tcPr>
                  <w:tcW w:w="844" w:type="dxa"/>
                  <w:vAlign w:val="center"/>
                </w:tcPr>
                <w:p w14:paraId="5F516061" w14:textId="6AFEDA9D" w:rsidR="007216EA" w:rsidRPr="007D16F1" w:rsidRDefault="007216EA" w:rsidP="007216EA">
                  <w:pPr>
                    <w:spacing w:before="0"/>
                    <w:jc w:val="center"/>
                    <w:rPr>
                      <w:sz w:val="18"/>
                      <w:szCs w:val="20"/>
                      <w:lang w:val="ru-RU" w:eastAsia="zh-CN"/>
                    </w:rPr>
                  </w:pPr>
                  <w:r w:rsidRPr="007D16F1">
                    <w:rPr>
                      <w:sz w:val="18"/>
                      <w:szCs w:val="20"/>
                      <w:lang w:val="ru-RU" w:eastAsia="zh-CN"/>
                    </w:rPr>
                    <w:t>166 660</w:t>
                  </w:r>
                </w:p>
              </w:tc>
              <w:tc>
                <w:tcPr>
                  <w:tcW w:w="843" w:type="dxa"/>
                  <w:vAlign w:val="center"/>
                </w:tcPr>
                <w:p w14:paraId="4FEB5283" w14:textId="4E15A5AE" w:rsidR="007216EA" w:rsidRPr="007D16F1" w:rsidRDefault="007216EA" w:rsidP="007216EA">
                  <w:pPr>
                    <w:spacing w:before="0"/>
                    <w:jc w:val="center"/>
                    <w:rPr>
                      <w:sz w:val="18"/>
                      <w:szCs w:val="20"/>
                      <w:lang w:val="ru-RU" w:eastAsia="zh-CN"/>
                    </w:rPr>
                  </w:pPr>
                  <w:r w:rsidRPr="007D16F1">
                    <w:rPr>
                      <w:sz w:val="18"/>
                      <w:szCs w:val="20"/>
                      <w:lang w:val="ru-RU" w:eastAsia="zh-CN"/>
                    </w:rPr>
                    <w:t>210 822</w:t>
                  </w:r>
                </w:p>
              </w:tc>
              <w:tc>
                <w:tcPr>
                  <w:tcW w:w="844" w:type="dxa"/>
                  <w:vAlign w:val="center"/>
                </w:tcPr>
                <w:p w14:paraId="11C94D4D" w14:textId="71D143FB" w:rsidR="007216EA" w:rsidRPr="007D16F1" w:rsidRDefault="007216EA" w:rsidP="007216EA">
                  <w:pPr>
                    <w:spacing w:before="0"/>
                    <w:jc w:val="center"/>
                    <w:rPr>
                      <w:sz w:val="18"/>
                      <w:szCs w:val="20"/>
                      <w:lang w:val="ru-RU" w:eastAsia="zh-CN"/>
                    </w:rPr>
                  </w:pPr>
                  <w:r w:rsidRPr="007D16F1">
                    <w:rPr>
                      <w:sz w:val="18"/>
                      <w:szCs w:val="20"/>
                      <w:lang w:val="ru-RU" w:eastAsia="zh-CN"/>
                    </w:rPr>
                    <w:t>212 181</w:t>
                  </w:r>
                </w:p>
              </w:tc>
            </w:tr>
            <w:tr w:rsidR="007216EA" w:rsidRPr="007D16F1" w14:paraId="1628E99E" w14:textId="77777777" w:rsidTr="007F0D7D">
              <w:tc>
                <w:tcPr>
                  <w:tcW w:w="251" w:type="dxa"/>
                  <w:gridSpan w:val="2"/>
                  <w:tcBorders>
                    <w:top w:val="nil"/>
                    <w:right w:val="nil"/>
                  </w:tcBorders>
                  <w:vAlign w:val="center"/>
                </w:tcPr>
                <w:p w14:paraId="1311B4C4" w14:textId="77777777" w:rsidR="007216EA" w:rsidRPr="007D16F1" w:rsidRDefault="007216EA" w:rsidP="007216EA">
                  <w:pPr>
                    <w:snapToGrid w:val="0"/>
                    <w:spacing w:before="0" w:after="120"/>
                    <w:jc w:val="center"/>
                    <w:rPr>
                      <w:rFonts w:asciiTheme="minorHAnsi" w:hAnsiTheme="minorHAnsi"/>
                      <w:sz w:val="18"/>
                      <w:szCs w:val="18"/>
                      <w:lang w:val="ru-RU"/>
                    </w:rPr>
                  </w:pPr>
                </w:p>
              </w:tc>
              <w:tc>
                <w:tcPr>
                  <w:tcW w:w="1428" w:type="dxa"/>
                  <w:tcBorders>
                    <w:top w:val="single" w:sz="12" w:space="0" w:color="auto"/>
                    <w:left w:val="nil"/>
                    <w:right w:val="nil"/>
                  </w:tcBorders>
                  <w:vAlign w:val="center"/>
                </w:tcPr>
                <w:p w14:paraId="29506C31" w14:textId="77777777" w:rsidR="007216EA" w:rsidRPr="007D16F1" w:rsidRDefault="007216EA" w:rsidP="007216EA">
                  <w:pPr>
                    <w:snapToGrid w:val="0"/>
                    <w:spacing w:before="0" w:after="120"/>
                    <w:ind w:left="-113" w:right="-113"/>
                    <w:jc w:val="center"/>
                    <w:rPr>
                      <w:rFonts w:asciiTheme="minorHAnsi" w:hAnsiTheme="minorHAnsi"/>
                      <w:b/>
                      <w:bCs/>
                      <w:sz w:val="18"/>
                      <w:szCs w:val="18"/>
                      <w:lang w:val="ru-RU"/>
                    </w:rPr>
                  </w:pPr>
                  <w:r w:rsidRPr="007D16F1">
                    <w:rPr>
                      <w:rFonts w:asciiTheme="minorHAnsi" w:hAnsiTheme="minorHAnsi"/>
                      <w:b/>
                      <w:bCs/>
                      <w:sz w:val="18"/>
                      <w:szCs w:val="18"/>
                      <w:lang w:val="ru-RU"/>
                    </w:rPr>
                    <w:t>Текущие пассивы</w:t>
                  </w:r>
                </w:p>
              </w:tc>
              <w:tc>
                <w:tcPr>
                  <w:tcW w:w="238" w:type="dxa"/>
                  <w:tcBorders>
                    <w:top w:val="nil"/>
                    <w:left w:val="nil"/>
                  </w:tcBorders>
                  <w:vAlign w:val="center"/>
                </w:tcPr>
                <w:p w14:paraId="0D5354FE" w14:textId="77777777" w:rsidR="007216EA" w:rsidRPr="007D16F1" w:rsidRDefault="007216EA" w:rsidP="007216EA">
                  <w:pPr>
                    <w:snapToGrid w:val="0"/>
                    <w:spacing w:before="0" w:after="120"/>
                    <w:jc w:val="center"/>
                    <w:rPr>
                      <w:rFonts w:asciiTheme="minorHAnsi" w:hAnsiTheme="minorHAnsi"/>
                      <w:sz w:val="18"/>
                      <w:szCs w:val="18"/>
                      <w:lang w:val="ru-RU"/>
                    </w:rPr>
                  </w:pPr>
                </w:p>
              </w:tc>
              <w:tc>
                <w:tcPr>
                  <w:tcW w:w="843" w:type="dxa"/>
                  <w:vAlign w:val="center"/>
                </w:tcPr>
                <w:p w14:paraId="50F048CC" w14:textId="2F81ECBD" w:rsidR="007216EA" w:rsidRPr="007D16F1" w:rsidRDefault="007216EA" w:rsidP="007216EA">
                  <w:pPr>
                    <w:spacing w:before="0"/>
                    <w:jc w:val="center"/>
                    <w:rPr>
                      <w:sz w:val="18"/>
                      <w:szCs w:val="20"/>
                      <w:lang w:val="ru-RU" w:eastAsia="zh-CN"/>
                    </w:rPr>
                  </w:pPr>
                  <w:r w:rsidRPr="007D16F1">
                    <w:rPr>
                      <w:sz w:val="18"/>
                      <w:szCs w:val="20"/>
                      <w:lang w:val="ru-RU" w:eastAsia="zh-CN"/>
                    </w:rPr>
                    <w:t>147 284</w:t>
                  </w:r>
                </w:p>
              </w:tc>
              <w:tc>
                <w:tcPr>
                  <w:tcW w:w="844" w:type="dxa"/>
                  <w:vAlign w:val="center"/>
                </w:tcPr>
                <w:p w14:paraId="2D25A09D" w14:textId="2663D10C" w:rsidR="007216EA" w:rsidRPr="007D16F1" w:rsidRDefault="007216EA" w:rsidP="007216EA">
                  <w:pPr>
                    <w:spacing w:before="0"/>
                    <w:jc w:val="center"/>
                    <w:rPr>
                      <w:sz w:val="18"/>
                      <w:szCs w:val="20"/>
                      <w:lang w:val="ru-RU" w:eastAsia="zh-CN"/>
                    </w:rPr>
                  </w:pPr>
                  <w:r w:rsidRPr="007D16F1">
                    <w:rPr>
                      <w:sz w:val="18"/>
                      <w:szCs w:val="20"/>
                      <w:lang w:val="ru-RU" w:eastAsia="zh-CN"/>
                    </w:rPr>
                    <w:t>149 112</w:t>
                  </w:r>
                </w:p>
              </w:tc>
              <w:tc>
                <w:tcPr>
                  <w:tcW w:w="843" w:type="dxa"/>
                  <w:vAlign w:val="center"/>
                </w:tcPr>
                <w:p w14:paraId="178F6D19" w14:textId="5E5790A6" w:rsidR="007216EA" w:rsidRPr="007D16F1" w:rsidRDefault="007216EA" w:rsidP="007216EA">
                  <w:pPr>
                    <w:spacing w:before="0"/>
                    <w:jc w:val="center"/>
                    <w:rPr>
                      <w:sz w:val="18"/>
                      <w:szCs w:val="20"/>
                      <w:lang w:val="ru-RU" w:eastAsia="zh-CN"/>
                    </w:rPr>
                  </w:pPr>
                  <w:r w:rsidRPr="007D16F1">
                    <w:rPr>
                      <w:sz w:val="18"/>
                      <w:szCs w:val="20"/>
                      <w:lang w:val="ru-RU" w:eastAsia="zh-CN"/>
                    </w:rPr>
                    <w:t>156 887</w:t>
                  </w:r>
                </w:p>
              </w:tc>
              <w:tc>
                <w:tcPr>
                  <w:tcW w:w="844" w:type="dxa"/>
                  <w:vAlign w:val="center"/>
                </w:tcPr>
                <w:p w14:paraId="74590530" w14:textId="7E37E715" w:rsidR="007216EA" w:rsidRPr="007D16F1" w:rsidRDefault="007216EA" w:rsidP="007216EA">
                  <w:pPr>
                    <w:spacing w:before="0"/>
                    <w:jc w:val="center"/>
                    <w:rPr>
                      <w:sz w:val="18"/>
                      <w:szCs w:val="20"/>
                      <w:lang w:val="ru-RU" w:eastAsia="zh-CN"/>
                    </w:rPr>
                  </w:pPr>
                  <w:r w:rsidRPr="007D16F1">
                    <w:rPr>
                      <w:sz w:val="18"/>
                      <w:szCs w:val="20"/>
                      <w:lang w:val="ru-RU" w:eastAsia="zh-CN"/>
                    </w:rPr>
                    <w:t>151 480</w:t>
                  </w:r>
                </w:p>
              </w:tc>
            </w:tr>
            <w:tr w:rsidR="007216EA" w:rsidRPr="007D16F1" w14:paraId="6A811994" w14:textId="77777777" w:rsidTr="007F0D7D">
              <w:tc>
                <w:tcPr>
                  <w:tcW w:w="1917" w:type="dxa"/>
                  <w:gridSpan w:val="4"/>
                  <w:tcBorders>
                    <w:bottom w:val="single" w:sz="4" w:space="0" w:color="auto"/>
                  </w:tcBorders>
                  <w:shd w:val="clear" w:color="auto" w:fill="C6DCF0"/>
                  <w:vAlign w:val="center"/>
                </w:tcPr>
                <w:p w14:paraId="3A970A85" w14:textId="77777777" w:rsidR="007216EA" w:rsidRPr="007D16F1" w:rsidRDefault="007216EA" w:rsidP="007216EA">
                  <w:pPr>
                    <w:snapToGrid w:val="0"/>
                    <w:spacing w:before="40" w:after="40"/>
                    <w:ind w:left="-113" w:right="-113"/>
                    <w:jc w:val="center"/>
                    <w:rPr>
                      <w:rFonts w:asciiTheme="minorHAnsi" w:hAnsiTheme="minorHAnsi"/>
                      <w:b/>
                      <w:bCs/>
                      <w:sz w:val="18"/>
                      <w:szCs w:val="18"/>
                      <w:lang w:val="ru-RU"/>
                    </w:rPr>
                  </w:pPr>
                  <w:r w:rsidRPr="007D16F1">
                    <w:rPr>
                      <w:rFonts w:asciiTheme="minorHAnsi" w:hAnsiTheme="minorHAnsi"/>
                      <w:b/>
                      <w:bCs/>
                      <w:sz w:val="18"/>
                      <w:szCs w:val="18"/>
                      <w:lang w:val="ru-RU"/>
                    </w:rPr>
                    <w:t>Коэффициент наличности</w:t>
                  </w:r>
                </w:p>
              </w:tc>
              <w:tc>
                <w:tcPr>
                  <w:tcW w:w="843" w:type="dxa"/>
                  <w:tcBorders>
                    <w:bottom w:val="single" w:sz="4" w:space="0" w:color="auto"/>
                  </w:tcBorders>
                  <w:shd w:val="clear" w:color="auto" w:fill="C6DCF0"/>
                  <w:vAlign w:val="center"/>
                </w:tcPr>
                <w:p w14:paraId="4F7B6C07" w14:textId="2D889A42" w:rsidR="007216EA" w:rsidRPr="007D16F1" w:rsidRDefault="007216EA" w:rsidP="007216EA">
                  <w:pPr>
                    <w:spacing w:before="0"/>
                    <w:jc w:val="center"/>
                    <w:rPr>
                      <w:b/>
                      <w:bCs/>
                      <w:sz w:val="18"/>
                      <w:szCs w:val="20"/>
                      <w:lang w:val="ru-RU" w:eastAsia="zh-CN"/>
                    </w:rPr>
                  </w:pPr>
                  <w:r w:rsidRPr="007D16F1">
                    <w:rPr>
                      <w:b/>
                      <w:bCs/>
                      <w:sz w:val="18"/>
                      <w:szCs w:val="20"/>
                      <w:lang w:val="ru-RU" w:eastAsia="zh-CN"/>
                    </w:rPr>
                    <w:t>118%</w:t>
                  </w:r>
                </w:p>
              </w:tc>
              <w:tc>
                <w:tcPr>
                  <w:tcW w:w="844" w:type="dxa"/>
                  <w:tcBorders>
                    <w:bottom w:val="single" w:sz="4" w:space="0" w:color="auto"/>
                  </w:tcBorders>
                  <w:shd w:val="clear" w:color="auto" w:fill="C6DCF0"/>
                  <w:vAlign w:val="center"/>
                </w:tcPr>
                <w:p w14:paraId="4CEC2EF8" w14:textId="6C929691" w:rsidR="007216EA" w:rsidRPr="007D16F1" w:rsidRDefault="007216EA" w:rsidP="007216EA">
                  <w:pPr>
                    <w:spacing w:before="0"/>
                    <w:jc w:val="center"/>
                    <w:rPr>
                      <w:b/>
                      <w:bCs/>
                      <w:sz w:val="18"/>
                      <w:szCs w:val="20"/>
                      <w:lang w:val="ru-RU" w:eastAsia="zh-CN"/>
                    </w:rPr>
                  </w:pPr>
                  <w:r w:rsidRPr="007D16F1">
                    <w:rPr>
                      <w:b/>
                      <w:bCs/>
                      <w:sz w:val="18"/>
                      <w:szCs w:val="20"/>
                      <w:lang w:val="ru-RU" w:eastAsia="zh-CN"/>
                    </w:rPr>
                    <w:t>112%</w:t>
                  </w:r>
                </w:p>
              </w:tc>
              <w:tc>
                <w:tcPr>
                  <w:tcW w:w="843" w:type="dxa"/>
                  <w:tcBorders>
                    <w:bottom w:val="single" w:sz="4" w:space="0" w:color="auto"/>
                  </w:tcBorders>
                  <w:shd w:val="clear" w:color="auto" w:fill="C6DCF0"/>
                  <w:vAlign w:val="center"/>
                </w:tcPr>
                <w:p w14:paraId="1BD2C58D" w14:textId="4EA7192F" w:rsidR="007216EA" w:rsidRPr="007D16F1" w:rsidRDefault="007216EA" w:rsidP="007216EA">
                  <w:pPr>
                    <w:spacing w:before="0"/>
                    <w:jc w:val="center"/>
                    <w:rPr>
                      <w:b/>
                      <w:bCs/>
                      <w:sz w:val="18"/>
                      <w:szCs w:val="20"/>
                      <w:lang w:val="ru-RU" w:eastAsia="zh-CN"/>
                    </w:rPr>
                  </w:pPr>
                  <w:r w:rsidRPr="007D16F1">
                    <w:rPr>
                      <w:b/>
                      <w:bCs/>
                      <w:sz w:val="18"/>
                      <w:szCs w:val="20"/>
                      <w:lang w:val="ru-RU" w:eastAsia="zh-CN"/>
                    </w:rPr>
                    <w:t>134%</w:t>
                  </w:r>
                </w:p>
              </w:tc>
              <w:tc>
                <w:tcPr>
                  <w:tcW w:w="844" w:type="dxa"/>
                  <w:tcBorders>
                    <w:bottom w:val="single" w:sz="4" w:space="0" w:color="auto"/>
                  </w:tcBorders>
                  <w:shd w:val="clear" w:color="auto" w:fill="C6DCF0"/>
                  <w:vAlign w:val="center"/>
                </w:tcPr>
                <w:p w14:paraId="7FF16372" w14:textId="0826C2D6" w:rsidR="007216EA" w:rsidRPr="007D16F1" w:rsidRDefault="007216EA" w:rsidP="007216EA">
                  <w:pPr>
                    <w:spacing w:before="0"/>
                    <w:jc w:val="center"/>
                    <w:rPr>
                      <w:b/>
                      <w:bCs/>
                      <w:sz w:val="18"/>
                      <w:szCs w:val="20"/>
                      <w:lang w:val="ru-RU" w:eastAsia="zh-CN"/>
                    </w:rPr>
                  </w:pPr>
                  <w:r w:rsidRPr="007D16F1">
                    <w:rPr>
                      <w:b/>
                      <w:bCs/>
                      <w:sz w:val="18"/>
                      <w:szCs w:val="20"/>
                      <w:lang w:val="ru-RU" w:eastAsia="zh-CN"/>
                    </w:rPr>
                    <w:t>140%</w:t>
                  </w:r>
                </w:p>
              </w:tc>
            </w:tr>
            <w:tr w:rsidR="007216EA" w:rsidRPr="007D16F1" w14:paraId="40EFAA03" w14:textId="77777777" w:rsidTr="007F0D7D">
              <w:trPr>
                <w:gridBefore w:val="1"/>
                <w:wBefore w:w="13" w:type="dxa"/>
              </w:trPr>
              <w:tc>
                <w:tcPr>
                  <w:tcW w:w="5278" w:type="dxa"/>
                  <w:gridSpan w:val="7"/>
                  <w:tcBorders>
                    <w:left w:val="nil"/>
                    <w:bottom w:val="nil"/>
                    <w:right w:val="nil"/>
                  </w:tcBorders>
                  <w:shd w:val="clear" w:color="auto" w:fill="auto"/>
                  <w:vAlign w:val="center"/>
                </w:tcPr>
                <w:p w14:paraId="75BF24B2" w14:textId="77777777" w:rsidR="007216EA" w:rsidRPr="007D16F1" w:rsidRDefault="007216EA" w:rsidP="007216EA">
                  <w:pPr>
                    <w:overflowPunct/>
                    <w:autoSpaceDE/>
                    <w:autoSpaceDN/>
                    <w:adjustRightInd/>
                    <w:spacing w:before="40" w:after="40"/>
                    <w:ind w:left="131" w:hanging="131"/>
                    <w:textAlignment w:val="auto"/>
                    <w:rPr>
                      <w:sz w:val="18"/>
                      <w:lang w:val="ru-RU" w:eastAsia="zh-CN"/>
                    </w:rPr>
                  </w:pPr>
                  <w:r w:rsidRPr="007D16F1">
                    <w:rPr>
                      <w:sz w:val="16"/>
                      <w:szCs w:val="20"/>
                      <w:lang w:val="ru-RU" w:eastAsia="zh-CN"/>
                    </w:rPr>
                    <w:t>*</w:t>
                  </w:r>
                  <w:r w:rsidRPr="007D16F1">
                    <w:rPr>
                      <w:sz w:val="18"/>
                      <w:lang w:val="ru-RU" w:eastAsia="zh-CN"/>
                    </w:rPr>
                    <w:tab/>
                    <w:t>Включает инвестиции со сроком погашения (наличными средствами) менее трех месяцев.</w:t>
                  </w:r>
                </w:p>
              </w:tc>
            </w:tr>
          </w:tbl>
          <w:p w14:paraId="455A1DEA" w14:textId="77777777" w:rsidR="00D969D0" w:rsidRPr="007D16F1" w:rsidRDefault="00D969D0" w:rsidP="00D969D0">
            <w:pPr>
              <w:spacing w:before="0"/>
              <w:rPr>
                <w:sz w:val="10"/>
                <w:szCs w:val="10"/>
                <w:lang w:val="ru-RU"/>
              </w:rPr>
            </w:pPr>
          </w:p>
        </w:tc>
      </w:tr>
    </w:tbl>
    <w:p w14:paraId="3724B5E0" w14:textId="5C6F8220" w:rsidR="004D5D0B" w:rsidRPr="007D16F1" w:rsidRDefault="006F62EE" w:rsidP="00657D32">
      <w:pPr>
        <w:spacing w:before="240"/>
        <w:rPr>
          <w:lang w:val="ru-RU"/>
        </w:rPr>
      </w:pPr>
      <w:r w:rsidRPr="007D16F1">
        <w:rPr>
          <w:lang w:val="ru-RU"/>
        </w:rPr>
        <w:t>4</w:t>
      </w:r>
      <w:r w:rsidR="005E3B56" w:rsidRPr="007D16F1">
        <w:rPr>
          <w:lang w:val="ru-RU"/>
        </w:rPr>
        <w:t>9</w:t>
      </w:r>
      <w:r w:rsidR="004D5D0B" w:rsidRPr="007D16F1">
        <w:rPr>
          <w:lang w:val="ru-RU"/>
        </w:rPr>
        <w:tab/>
      </w:r>
      <w:r w:rsidR="00E74568" w:rsidRPr="007D16F1">
        <w:rPr>
          <w:lang w:val="ru-RU"/>
        </w:rPr>
        <w:t xml:space="preserve">Коэффициент платежеспособности помогает увидеть финансовую стабильность МСЭ в краткосрочной перспективе. Высокий результат по этим двум коэффициентам, соответственно </w:t>
      </w:r>
      <w:r w:rsidR="0033276B" w:rsidRPr="007D16F1">
        <w:rPr>
          <w:lang w:val="ru-RU"/>
        </w:rPr>
        <w:t>20</w:t>
      </w:r>
      <w:r w:rsidR="00022EA8" w:rsidRPr="007D16F1">
        <w:rPr>
          <w:lang w:val="ru-RU"/>
        </w:rPr>
        <w:t>8</w:t>
      </w:r>
      <w:r w:rsidR="002B0CCF" w:rsidRPr="007D16F1">
        <w:rPr>
          <w:lang w:val="ru-RU"/>
        </w:rPr>
        <w:t> </w:t>
      </w:r>
      <w:r w:rsidR="00C94101" w:rsidRPr="007D16F1">
        <w:rPr>
          <w:lang w:val="ru-RU"/>
        </w:rPr>
        <w:t>процент</w:t>
      </w:r>
      <w:r w:rsidR="00022EA8" w:rsidRPr="007D16F1">
        <w:rPr>
          <w:lang w:val="ru-RU"/>
        </w:rPr>
        <w:t>ов</w:t>
      </w:r>
      <w:r w:rsidR="00C94101" w:rsidRPr="007D16F1">
        <w:rPr>
          <w:lang w:val="ru-RU"/>
        </w:rPr>
        <w:t xml:space="preserve"> </w:t>
      </w:r>
      <w:r w:rsidR="00E74568" w:rsidRPr="007D16F1">
        <w:rPr>
          <w:lang w:val="ru-RU"/>
        </w:rPr>
        <w:t>и 1</w:t>
      </w:r>
      <w:r w:rsidR="0033276B" w:rsidRPr="007D16F1">
        <w:rPr>
          <w:lang w:val="ru-RU"/>
        </w:rPr>
        <w:t>40</w:t>
      </w:r>
      <w:r w:rsidR="00434C6C" w:rsidRPr="007D16F1">
        <w:rPr>
          <w:lang w:val="ru-RU"/>
        </w:rPr>
        <w:t> </w:t>
      </w:r>
      <w:r w:rsidR="00C94101" w:rsidRPr="007D16F1">
        <w:rPr>
          <w:lang w:val="ru-RU"/>
        </w:rPr>
        <w:t>процент</w:t>
      </w:r>
      <w:r w:rsidR="0033276B" w:rsidRPr="007D16F1">
        <w:rPr>
          <w:lang w:val="ru-RU"/>
        </w:rPr>
        <w:t>ов</w:t>
      </w:r>
      <w:r w:rsidR="00E74568" w:rsidRPr="007D16F1">
        <w:rPr>
          <w:lang w:val="ru-RU"/>
        </w:rPr>
        <w:t>, подтверждает прочное положение Союза и его способность выполнять краткосрочные обязательства.</w:t>
      </w:r>
    </w:p>
    <w:p w14:paraId="16621ECE" w14:textId="77777777" w:rsidR="00D969D0" w:rsidRPr="007D16F1" w:rsidRDefault="00D969D0" w:rsidP="00D969D0">
      <w:pPr>
        <w:pStyle w:val="Headingb"/>
        <w:spacing w:after="120"/>
        <w:rPr>
          <w:lang w:val="ru-RU"/>
        </w:rPr>
      </w:pPr>
      <w:r w:rsidRPr="007D16F1">
        <w:rPr>
          <w:lang w:val="ru-RU"/>
        </w:rPr>
        <w:t>Результаты финансовой деятельности</w:t>
      </w:r>
    </w:p>
    <w:p w14:paraId="4D4482CD" w14:textId="1BCC77CD" w:rsidR="00716633" w:rsidRPr="007D16F1" w:rsidRDefault="005E3B56" w:rsidP="008E1ED3">
      <w:pPr>
        <w:spacing w:after="240"/>
        <w:rPr>
          <w:lang w:val="ru-RU"/>
        </w:rPr>
      </w:pPr>
      <w:r w:rsidRPr="007D16F1">
        <w:rPr>
          <w:lang w:val="ru-RU"/>
        </w:rPr>
        <w:t>50</w:t>
      </w:r>
      <w:r w:rsidR="00716633" w:rsidRPr="007D16F1">
        <w:rPr>
          <w:lang w:val="ru-RU"/>
        </w:rPr>
        <w:tab/>
        <w:t>Этот коэффициент представляет результаты финансовой деятельности по утвержденному регулярному бюджету и основан на бюджетных результатах.</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70"/>
        <w:gridCol w:w="5511"/>
      </w:tblGrid>
      <w:tr w:rsidR="00D969D0" w:rsidRPr="007D16F1" w14:paraId="12A48E88" w14:textId="77777777" w:rsidTr="006F62EE">
        <w:trPr>
          <w:trHeight w:val="2960"/>
        </w:trPr>
        <w:tc>
          <w:tcPr>
            <w:tcW w:w="4270" w:type="dxa"/>
          </w:tcPr>
          <w:p w14:paraId="585AD4A1" w14:textId="2048BD96" w:rsidR="00D969D0" w:rsidRPr="007D16F1" w:rsidRDefault="006F62EE" w:rsidP="00BE31F2">
            <w:pPr>
              <w:spacing w:before="0"/>
              <w:rPr>
                <w:lang w:val="ru-RU"/>
              </w:rPr>
            </w:pPr>
            <w:r w:rsidRPr="007D16F1">
              <w:rPr>
                <w:lang w:val="ru-RU"/>
              </w:rPr>
              <w:drawing>
                <wp:inline distT="0" distB="0" distL="0" distR="0" wp14:anchorId="219DF47E" wp14:editId="43B946D0">
                  <wp:extent cx="2574617" cy="1993932"/>
                  <wp:effectExtent l="0" t="0" r="16510" b="6350"/>
                  <wp:docPr id="29" name="Chart 29">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c>
          <w:tcPr>
            <w:tcW w:w="5511" w:type="dxa"/>
          </w:tcPr>
          <w:p w14:paraId="2F9BFC61" w14:textId="77777777" w:rsidR="00D969D0" w:rsidRPr="007D16F1" w:rsidRDefault="00D969D0" w:rsidP="00D969D0">
            <w:pPr>
              <w:rPr>
                <w:lang w:val="ru-RU"/>
              </w:rPr>
            </w:pPr>
          </w:p>
          <w:tbl>
            <w:tblPr>
              <w:tblStyle w:val="TableGrid"/>
              <w:tblW w:w="5290" w:type="dxa"/>
              <w:tblLayout w:type="fixed"/>
              <w:tblLook w:val="04A0" w:firstRow="1" w:lastRow="0" w:firstColumn="1" w:lastColumn="0" w:noHBand="0" w:noVBand="1"/>
            </w:tblPr>
            <w:tblGrid>
              <w:gridCol w:w="249"/>
              <w:gridCol w:w="1414"/>
              <w:gridCol w:w="253"/>
              <w:gridCol w:w="843"/>
              <w:gridCol w:w="844"/>
              <w:gridCol w:w="843"/>
              <w:gridCol w:w="844"/>
            </w:tblGrid>
            <w:tr w:rsidR="007216EA" w:rsidRPr="007D16F1" w14:paraId="223B9A6F" w14:textId="77777777" w:rsidTr="00632717">
              <w:tc>
                <w:tcPr>
                  <w:tcW w:w="1916" w:type="dxa"/>
                  <w:gridSpan w:val="3"/>
                  <w:tcBorders>
                    <w:bottom w:val="single" w:sz="4" w:space="0" w:color="auto"/>
                  </w:tcBorders>
                  <w:shd w:val="clear" w:color="auto" w:fill="E7F6FF"/>
                  <w:vAlign w:val="center"/>
                </w:tcPr>
                <w:p w14:paraId="0E2DF18E" w14:textId="77777777" w:rsidR="007216EA" w:rsidRPr="007D16F1" w:rsidRDefault="007216EA" w:rsidP="007216EA">
                  <w:pPr>
                    <w:snapToGrid w:val="0"/>
                    <w:spacing w:before="40" w:after="40"/>
                    <w:ind w:left="-113" w:right="-113"/>
                    <w:jc w:val="center"/>
                    <w:rPr>
                      <w:rFonts w:asciiTheme="minorHAnsi" w:hAnsiTheme="minorHAnsi"/>
                      <w:b/>
                      <w:bCs/>
                      <w:sz w:val="18"/>
                      <w:szCs w:val="18"/>
                      <w:lang w:val="ru-RU"/>
                    </w:rPr>
                  </w:pPr>
                  <w:r w:rsidRPr="007D16F1">
                    <w:rPr>
                      <w:rFonts w:asciiTheme="minorHAnsi" w:hAnsiTheme="minorHAnsi"/>
                      <w:b/>
                      <w:bCs/>
                      <w:sz w:val="18"/>
                      <w:szCs w:val="18"/>
                      <w:lang w:val="ru-RU"/>
                    </w:rPr>
                    <w:t>Коэффициент затрат по персоналу</w:t>
                  </w:r>
                </w:p>
              </w:tc>
              <w:tc>
                <w:tcPr>
                  <w:tcW w:w="843" w:type="dxa"/>
                  <w:shd w:val="clear" w:color="auto" w:fill="E7F6FF"/>
                  <w:vAlign w:val="center"/>
                </w:tcPr>
                <w:p w14:paraId="13987FAC" w14:textId="5B925269" w:rsidR="007216EA" w:rsidRPr="007D16F1" w:rsidRDefault="007216EA" w:rsidP="007216EA">
                  <w:pPr>
                    <w:snapToGrid w:val="0"/>
                    <w:spacing w:before="40" w:after="40"/>
                    <w:jc w:val="center"/>
                    <w:rPr>
                      <w:rFonts w:asciiTheme="minorHAnsi" w:hAnsiTheme="minorHAnsi"/>
                      <w:b/>
                      <w:bCs/>
                      <w:sz w:val="18"/>
                      <w:szCs w:val="18"/>
                      <w:lang w:val="ru-RU"/>
                    </w:rPr>
                  </w:pPr>
                  <w:r w:rsidRPr="007D16F1">
                    <w:rPr>
                      <w:rFonts w:asciiTheme="minorHAnsi" w:hAnsiTheme="minorHAnsi"/>
                      <w:b/>
                      <w:bCs/>
                      <w:sz w:val="18"/>
                      <w:szCs w:val="18"/>
                      <w:lang w:val="ru-RU"/>
                    </w:rPr>
                    <w:t>2016 г.</w:t>
                  </w:r>
                </w:p>
              </w:tc>
              <w:tc>
                <w:tcPr>
                  <w:tcW w:w="844" w:type="dxa"/>
                  <w:shd w:val="clear" w:color="auto" w:fill="E7F6FF"/>
                  <w:vAlign w:val="center"/>
                </w:tcPr>
                <w:p w14:paraId="5C66ADF8" w14:textId="4E9D6705" w:rsidR="007216EA" w:rsidRPr="007D16F1" w:rsidRDefault="007216EA" w:rsidP="007216EA">
                  <w:pPr>
                    <w:snapToGrid w:val="0"/>
                    <w:spacing w:before="40" w:after="40"/>
                    <w:jc w:val="center"/>
                    <w:rPr>
                      <w:rFonts w:asciiTheme="minorHAnsi" w:hAnsiTheme="minorHAnsi"/>
                      <w:b/>
                      <w:bCs/>
                      <w:sz w:val="18"/>
                      <w:szCs w:val="18"/>
                      <w:lang w:val="ru-RU"/>
                    </w:rPr>
                  </w:pPr>
                  <w:r w:rsidRPr="007D16F1">
                    <w:rPr>
                      <w:rFonts w:asciiTheme="minorHAnsi" w:hAnsiTheme="minorHAnsi"/>
                      <w:b/>
                      <w:bCs/>
                      <w:sz w:val="18"/>
                      <w:szCs w:val="18"/>
                      <w:lang w:val="ru-RU"/>
                    </w:rPr>
                    <w:t>2017 г.</w:t>
                  </w:r>
                </w:p>
              </w:tc>
              <w:tc>
                <w:tcPr>
                  <w:tcW w:w="843" w:type="dxa"/>
                  <w:shd w:val="clear" w:color="auto" w:fill="E7F6FF"/>
                  <w:vAlign w:val="center"/>
                </w:tcPr>
                <w:p w14:paraId="6A2CDDAE" w14:textId="39B5A67E" w:rsidR="007216EA" w:rsidRPr="007D16F1" w:rsidRDefault="007216EA" w:rsidP="007216EA">
                  <w:pPr>
                    <w:snapToGrid w:val="0"/>
                    <w:spacing w:before="40" w:after="40"/>
                    <w:jc w:val="center"/>
                    <w:rPr>
                      <w:rFonts w:asciiTheme="minorHAnsi" w:hAnsiTheme="minorHAnsi"/>
                      <w:b/>
                      <w:bCs/>
                      <w:sz w:val="18"/>
                      <w:szCs w:val="18"/>
                      <w:lang w:val="ru-RU"/>
                    </w:rPr>
                  </w:pPr>
                  <w:r w:rsidRPr="007D16F1">
                    <w:rPr>
                      <w:rFonts w:asciiTheme="minorHAnsi" w:hAnsiTheme="minorHAnsi"/>
                      <w:b/>
                      <w:bCs/>
                      <w:sz w:val="18"/>
                      <w:szCs w:val="18"/>
                      <w:lang w:val="ru-RU"/>
                    </w:rPr>
                    <w:t>2018 г.</w:t>
                  </w:r>
                </w:p>
              </w:tc>
              <w:tc>
                <w:tcPr>
                  <w:tcW w:w="844" w:type="dxa"/>
                  <w:shd w:val="clear" w:color="auto" w:fill="E7F6FF"/>
                  <w:vAlign w:val="center"/>
                </w:tcPr>
                <w:p w14:paraId="56414D34" w14:textId="6D4AA3DB" w:rsidR="007216EA" w:rsidRPr="007D16F1" w:rsidRDefault="007216EA" w:rsidP="007216EA">
                  <w:pPr>
                    <w:snapToGrid w:val="0"/>
                    <w:spacing w:before="40" w:after="40"/>
                    <w:jc w:val="center"/>
                    <w:rPr>
                      <w:rFonts w:asciiTheme="minorHAnsi" w:hAnsiTheme="minorHAnsi"/>
                      <w:b/>
                      <w:bCs/>
                      <w:sz w:val="18"/>
                      <w:szCs w:val="18"/>
                      <w:lang w:val="ru-RU"/>
                    </w:rPr>
                  </w:pPr>
                  <w:r w:rsidRPr="007D16F1">
                    <w:rPr>
                      <w:rFonts w:asciiTheme="minorHAnsi" w:hAnsiTheme="minorHAnsi"/>
                      <w:b/>
                      <w:bCs/>
                      <w:sz w:val="18"/>
                      <w:szCs w:val="18"/>
                      <w:lang w:val="ru-RU"/>
                    </w:rPr>
                    <w:t>2019 г.</w:t>
                  </w:r>
                </w:p>
              </w:tc>
            </w:tr>
            <w:tr w:rsidR="007216EA" w:rsidRPr="007D16F1" w14:paraId="0DAA3FEE" w14:textId="77777777" w:rsidTr="00632717">
              <w:tc>
                <w:tcPr>
                  <w:tcW w:w="249" w:type="dxa"/>
                  <w:tcBorders>
                    <w:bottom w:val="nil"/>
                    <w:right w:val="nil"/>
                  </w:tcBorders>
                  <w:vAlign w:val="center"/>
                </w:tcPr>
                <w:p w14:paraId="63A0664B" w14:textId="77777777" w:rsidR="007216EA" w:rsidRPr="007D16F1" w:rsidRDefault="007216EA" w:rsidP="007216EA">
                  <w:pPr>
                    <w:snapToGrid w:val="0"/>
                    <w:jc w:val="center"/>
                    <w:rPr>
                      <w:rFonts w:asciiTheme="minorHAnsi" w:hAnsiTheme="minorHAnsi"/>
                      <w:sz w:val="18"/>
                      <w:szCs w:val="18"/>
                      <w:lang w:val="ru-RU"/>
                    </w:rPr>
                  </w:pPr>
                </w:p>
              </w:tc>
              <w:tc>
                <w:tcPr>
                  <w:tcW w:w="1414" w:type="dxa"/>
                  <w:tcBorders>
                    <w:left w:val="nil"/>
                    <w:bottom w:val="single" w:sz="12" w:space="0" w:color="auto"/>
                    <w:right w:val="nil"/>
                  </w:tcBorders>
                  <w:vAlign w:val="center"/>
                </w:tcPr>
                <w:p w14:paraId="1B814083" w14:textId="77777777" w:rsidR="007216EA" w:rsidRPr="007D16F1" w:rsidRDefault="007216EA" w:rsidP="007216EA">
                  <w:pPr>
                    <w:snapToGrid w:val="0"/>
                    <w:ind w:left="-113" w:right="-113"/>
                    <w:jc w:val="center"/>
                    <w:rPr>
                      <w:rFonts w:asciiTheme="minorHAnsi" w:hAnsiTheme="minorHAnsi"/>
                      <w:b/>
                      <w:bCs/>
                      <w:sz w:val="18"/>
                      <w:szCs w:val="18"/>
                      <w:lang w:val="ru-RU"/>
                    </w:rPr>
                  </w:pPr>
                  <w:r w:rsidRPr="007D16F1">
                    <w:rPr>
                      <w:rFonts w:asciiTheme="minorHAnsi" w:hAnsiTheme="minorHAnsi"/>
                      <w:b/>
                      <w:bCs/>
                      <w:sz w:val="18"/>
                      <w:szCs w:val="18"/>
                      <w:lang w:val="ru-RU"/>
                    </w:rPr>
                    <w:t>Затраты по персоналу</w:t>
                  </w:r>
                </w:p>
              </w:tc>
              <w:tc>
                <w:tcPr>
                  <w:tcW w:w="253" w:type="dxa"/>
                  <w:tcBorders>
                    <w:left w:val="nil"/>
                    <w:bottom w:val="nil"/>
                  </w:tcBorders>
                  <w:vAlign w:val="center"/>
                </w:tcPr>
                <w:p w14:paraId="48949F55" w14:textId="77777777" w:rsidR="007216EA" w:rsidRPr="007D16F1" w:rsidRDefault="007216EA" w:rsidP="007216EA">
                  <w:pPr>
                    <w:snapToGrid w:val="0"/>
                    <w:jc w:val="center"/>
                    <w:rPr>
                      <w:rFonts w:asciiTheme="minorHAnsi" w:hAnsiTheme="minorHAnsi"/>
                      <w:sz w:val="18"/>
                      <w:szCs w:val="18"/>
                      <w:lang w:val="ru-RU"/>
                    </w:rPr>
                  </w:pPr>
                </w:p>
              </w:tc>
              <w:tc>
                <w:tcPr>
                  <w:tcW w:w="843" w:type="dxa"/>
                  <w:vAlign w:val="center"/>
                </w:tcPr>
                <w:p w14:paraId="08B14D22" w14:textId="49E902EB" w:rsidR="007216EA" w:rsidRPr="007D16F1" w:rsidRDefault="007216EA" w:rsidP="007216EA">
                  <w:pPr>
                    <w:spacing w:before="0"/>
                    <w:jc w:val="center"/>
                    <w:rPr>
                      <w:sz w:val="18"/>
                      <w:szCs w:val="20"/>
                      <w:lang w:val="ru-RU" w:eastAsia="zh-CN"/>
                    </w:rPr>
                  </w:pPr>
                  <w:r w:rsidRPr="007D16F1">
                    <w:rPr>
                      <w:sz w:val="18"/>
                      <w:szCs w:val="20"/>
                      <w:lang w:val="ru-RU" w:eastAsia="zh-CN"/>
                    </w:rPr>
                    <w:t>146 999</w:t>
                  </w:r>
                </w:p>
              </w:tc>
              <w:tc>
                <w:tcPr>
                  <w:tcW w:w="844" w:type="dxa"/>
                  <w:vAlign w:val="center"/>
                </w:tcPr>
                <w:p w14:paraId="14E8CF3F" w14:textId="0B21D2C8" w:rsidR="007216EA" w:rsidRPr="007D16F1" w:rsidRDefault="007216EA" w:rsidP="007216EA">
                  <w:pPr>
                    <w:spacing w:before="0"/>
                    <w:jc w:val="center"/>
                    <w:rPr>
                      <w:sz w:val="18"/>
                      <w:szCs w:val="20"/>
                      <w:lang w:val="ru-RU" w:eastAsia="zh-CN"/>
                    </w:rPr>
                  </w:pPr>
                  <w:r w:rsidRPr="007D16F1">
                    <w:rPr>
                      <w:sz w:val="18"/>
                      <w:szCs w:val="20"/>
                      <w:lang w:val="ru-RU" w:eastAsia="zh-CN"/>
                    </w:rPr>
                    <w:t>148 748</w:t>
                  </w:r>
                </w:p>
              </w:tc>
              <w:tc>
                <w:tcPr>
                  <w:tcW w:w="843" w:type="dxa"/>
                  <w:vAlign w:val="center"/>
                </w:tcPr>
                <w:p w14:paraId="426358B6" w14:textId="2B9FFB3B" w:rsidR="007216EA" w:rsidRPr="007D16F1" w:rsidRDefault="007216EA" w:rsidP="007216EA">
                  <w:pPr>
                    <w:spacing w:before="0"/>
                    <w:jc w:val="center"/>
                    <w:rPr>
                      <w:sz w:val="18"/>
                      <w:szCs w:val="20"/>
                      <w:lang w:val="ru-RU" w:eastAsia="zh-CN"/>
                    </w:rPr>
                  </w:pPr>
                  <w:r w:rsidRPr="007D16F1">
                    <w:rPr>
                      <w:sz w:val="18"/>
                      <w:szCs w:val="20"/>
                      <w:lang w:val="ru-RU" w:eastAsia="zh-CN"/>
                    </w:rPr>
                    <w:t>148 806</w:t>
                  </w:r>
                </w:p>
              </w:tc>
              <w:tc>
                <w:tcPr>
                  <w:tcW w:w="844" w:type="dxa"/>
                  <w:vAlign w:val="center"/>
                </w:tcPr>
                <w:p w14:paraId="784F1A20" w14:textId="5FE114E5" w:rsidR="007216EA" w:rsidRPr="007D16F1" w:rsidRDefault="007216EA" w:rsidP="007216EA">
                  <w:pPr>
                    <w:spacing w:before="0"/>
                    <w:jc w:val="center"/>
                    <w:rPr>
                      <w:sz w:val="18"/>
                      <w:szCs w:val="20"/>
                      <w:lang w:val="ru-RU" w:eastAsia="zh-CN"/>
                    </w:rPr>
                  </w:pPr>
                  <w:r w:rsidRPr="007D16F1">
                    <w:rPr>
                      <w:sz w:val="18"/>
                      <w:szCs w:val="20"/>
                      <w:lang w:val="ru-RU" w:eastAsia="zh-CN"/>
                    </w:rPr>
                    <w:t>203 942</w:t>
                  </w:r>
                </w:p>
              </w:tc>
            </w:tr>
            <w:tr w:rsidR="007216EA" w:rsidRPr="007D16F1" w14:paraId="4A335604" w14:textId="77777777" w:rsidTr="00632717">
              <w:tc>
                <w:tcPr>
                  <w:tcW w:w="249" w:type="dxa"/>
                  <w:tcBorders>
                    <w:top w:val="nil"/>
                    <w:right w:val="nil"/>
                  </w:tcBorders>
                  <w:vAlign w:val="center"/>
                </w:tcPr>
                <w:p w14:paraId="57633C24" w14:textId="77777777" w:rsidR="007216EA" w:rsidRPr="007D16F1" w:rsidRDefault="007216EA" w:rsidP="007216EA">
                  <w:pPr>
                    <w:snapToGrid w:val="0"/>
                    <w:spacing w:before="0" w:after="120"/>
                    <w:jc w:val="center"/>
                    <w:rPr>
                      <w:rFonts w:asciiTheme="minorHAnsi" w:hAnsiTheme="minorHAnsi"/>
                      <w:sz w:val="18"/>
                      <w:szCs w:val="18"/>
                      <w:lang w:val="ru-RU"/>
                    </w:rPr>
                  </w:pPr>
                </w:p>
              </w:tc>
              <w:tc>
                <w:tcPr>
                  <w:tcW w:w="1414" w:type="dxa"/>
                  <w:tcBorders>
                    <w:top w:val="single" w:sz="12" w:space="0" w:color="auto"/>
                    <w:left w:val="nil"/>
                    <w:right w:val="nil"/>
                  </w:tcBorders>
                  <w:vAlign w:val="center"/>
                </w:tcPr>
                <w:p w14:paraId="15071124" w14:textId="77777777" w:rsidR="007216EA" w:rsidRPr="007D16F1" w:rsidRDefault="007216EA" w:rsidP="007216EA">
                  <w:pPr>
                    <w:snapToGrid w:val="0"/>
                    <w:spacing w:before="0" w:after="120"/>
                    <w:ind w:left="-113" w:right="-113"/>
                    <w:jc w:val="center"/>
                    <w:rPr>
                      <w:rFonts w:asciiTheme="minorHAnsi" w:hAnsiTheme="minorHAnsi"/>
                      <w:b/>
                      <w:bCs/>
                      <w:sz w:val="18"/>
                      <w:szCs w:val="18"/>
                      <w:lang w:val="ru-RU"/>
                    </w:rPr>
                  </w:pPr>
                  <w:r w:rsidRPr="007D16F1">
                    <w:rPr>
                      <w:rFonts w:asciiTheme="minorHAnsi" w:hAnsiTheme="minorHAnsi"/>
                      <w:b/>
                      <w:bCs/>
                      <w:sz w:val="18"/>
                      <w:szCs w:val="18"/>
                      <w:lang w:val="ru-RU"/>
                    </w:rPr>
                    <w:t>Всего: расходы</w:t>
                  </w:r>
                </w:p>
              </w:tc>
              <w:tc>
                <w:tcPr>
                  <w:tcW w:w="253" w:type="dxa"/>
                  <w:tcBorders>
                    <w:top w:val="nil"/>
                    <w:left w:val="nil"/>
                  </w:tcBorders>
                  <w:vAlign w:val="center"/>
                </w:tcPr>
                <w:p w14:paraId="4B29404F" w14:textId="77777777" w:rsidR="007216EA" w:rsidRPr="007D16F1" w:rsidRDefault="007216EA" w:rsidP="007216EA">
                  <w:pPr>
                    <w:snapToGrid w:val="0"/>
                    <w:spacing w:before="0" w:after="120"/>
                    <w:jc w:val="center"/>
                    <w:rPr>
                      <w:rFonts w:asciiTheme="minorHAnsi" w:hAnsiTheme="minorHAnsi"/>
                      <w:sz w:val="18"/>
                      <w:szCs w:val="18"/>
                      <w:lang w:val="ru-RU"/>
                    </w:rPr>
                  </w:pPr>
                </w:p>
              </w:tc>
              <w:tc>
                <w:tcPr>
                  <w:tcW w:w="843" w:type="dxa"/>
                  <w:vAlign w:val="center"/>
                </w:tcPr>
                <w:p w14:paraId="0894F350" w14:textId="3375BF3B" w:rsidR="007216EA" w:rsidRPr="007D16F1" w:rsidRDefault="007216EA" w:rsidP="007216EA">
                  <w:pPr>
                    <w:spacing w:before="0"/>
                    <w:jc w:val="center"/>
                    <w:rPr>
                      <w:sz w:val="18"/>
                      <w:szCs w:val="20"/>
                      <w:lang w:val="ru-RU" w:eastAsia="zh-CN"/>
                    </w:rPr>
                  </w:pPr>
                  <w:r w:rsidRPr="007D16F1">
                    <w:rPr>
                      <w:sz w:val="18"/>
                      <w:szCs w:val="20"/>
                      <w:lang w:val="ru-RU" w:eastAsia="zh-CN"/>
                    </w:rPr>
                    <w:t>188 195</w:t>
                  </w:r>
                </w:p>
              </w:tc>
              <w:tc>
                <w:tcPr>
                  <w:tcW w:w="844" w:type="dxa"/>
                  <w:vAlign w:val="center"/>
                </w:tcPr>
                <w:p w14:paraId="55470B05" w14:textId="47360822" w:rsidR="007216EA" w:rsidRPr="007D16F1" w:rsidRDefault="007216EA" w:rsidP="007216EA">
                  <w:pPr>
                    <w:spacing w:before="0"/>
                    <w:jc w:val="center"/>
                    <w:rPr>
                      <w:sz w:val="18"/>
                      <w:szCs w:val="20"/>
                      <w:lang w:val="ru-RU" w:eastAsia="zh-CN"/>
                    </w:rPr>
                  </w:pPr>
                  <w:r w:rsidRPr="007D16F1">
                    <w:rPr>
                      <w:sz w:val="18"/>
                      <w:szCs w:val="20"/>
                      <w:lang w:val="ru-RU" w:eastAsia="zh-CN"/>
                    </w:rPr>
                    <w:t>195 615</w:t>
                  </w:r>
                </w:p>
              </w:tc>
              <w:tc>
                <w:tcPr>
                  <w:tcW w:w="843" w:type="dxa"/>
                  <w:vAlign w:val="center"/>
                </w:tcPr>
                <w:p w14:paraId="217E992F" w14:textId="7EE2E80C" w:rsidR="007216EA" w:rsidRPr="007D16F1" w:rsidRDefault="007216EA" w:rsidP="007216EA">
                  <w:pPr>
                    <w:spacing w:before="0"/>
                    <w:jc w:val="center"/>
                    <w:rPr>
                      <w:sz w:val="18"/>
                      <w:szCs w:val="20"/>
                      <w:lang w:val="ru-RU" w:eastAsia="zh-CN"/>
                    </w:rPr>
                  </w:pPr>
                  <w:r w:rsidRPr="007D16F1">
                    <w:rPr>
                      <w:sz w:val="18"/>
                      <w:szCs w:val="20"/>
                      <w:lang w:val="ru-RU" w:eastAsia="zh-CN"/>
                    </w:rPr>
                    <w:t>184 365</w:t>
                  </w:r>
                </w:p>
              </w:tc>
              <w:tc>
                <w:tcPr>
                  <w:tcW w:w="844" w:type="dxa"/>
                  <w:vAlign w:val="center"/>
                </w:tcPr>
                <w:p w14:paraId="10C755CD" w14:textId="215E80C6" w:rsidR="007216EA" w:rsidRPr="007D16F1" w:rsidRDefault="007216EA" w:rsidP="007216EA">
                  <w:pPr>
                    <w:spacing w:before="0"/>
                    <w:jc w:val="center"/>
                    <w:rPr>
                      <w:sz w:val="18"/>
                      <w:szCs w:val="20"/>
                      <w:lang w:val="ru-RU" w:eastAsia="zh-CN"/>
                    </w:rPr>
                  </w:pPr>
                  <w:r w:rsidRPr="007D16F1">
                    <w:rPr>
                      <w:sz w:val="18"/>
                      <w:szCs w:val="20"/>
                      <w:lang w:val="ru-RU" w:eastAsia="zh-CN"/>
                    </w:rPr>
                    <w:t>244 640</w:t>
                  </w:r>
                </w:p>
              </w:tc>
            </w:tr>
            <w:tr w:rsidR="007216EA" w:rsidRPr="007D16F1" w14:paraId="6468CEAA" w14:textId="77777777" w:rsidTr="00632717">
              <w:tc>
                <w:tcPr>
                  <w:tcW w:w="1916" w:type="dxa"/>
                  <w:gridSpan w:val="3"/>
                  <w:shd w:val="clear" w:color="auto" w:fill="C6DCF0"/>
                  <w:vAlign w:val="center"/>
                </w:tcPr>
                <w:p w14:paraId="2E77A84D" w14:textId="77777777" w:rsidR="007216EA" w:rsidRPr="007D16F1" w:rsidRDefault="007216EA" w:rsidP="007216EA">
                  <w:pPr>
                    <w:snapToGrid w:val="0"/>
                    <w:spacing w:before="40" w:after="40"/>
                    <w:ind w:left="-113" w:right="-113"/>
                    <w:jc w:val="center"/>
                    <w:rPr>
                      <w:rFonts w:asciiTheme="minorHAnsi" w:hAnsiTheme="minorHAnsi"/>
                      <w:b/>
                      <w:bCs/>
                      <w:sz w:val="18"/>
                      <w:szCs w:val="18"/>
                      <w:lang w:val="ru-RU"/>
                    </w:rPr>
                  </w:pPr>
                  <w:r w:rsidRPr="007D16F1">
                    <w:rPr>
                      <w:rFonts w:asciiTheme="minorHAnsi" w:hAnsiTheme="minorHAnsi"/>
                      <w:b/>
                      <w:bCs/>
                      <w:sz w:val="18"/>
                      <w:szCs w:val="18"/>
                      <w:lang w:val="ru-RU"/>
                    </w:rPr>
                    <w:t>Коэффициент затрат по персоналу</w:t>
                  </w:r>
                </w:p>
              </w:tc>
              <w:tc>
                <w:tcPr>
                  <w:tcW w:w="843" w:type="dxa"/>
                  <w:shd w:val="clear" w:color="auto" w:fill="C6DCF0"/>
                  <w:vAlign w:val="center"/>
                </w:tcPr>
                <w:p w14:paraId="3F806B70" w14:textId="1AFC5054" w:rsidR="007216EA" w:rsidRPr="007D16F1" w:rsidRDefault="007216EA" w:rsidP="007216EA">
                  <w:pPr>
                    <w:spacing w:before="0"/>
                    <w:jc w:val="center"/>
                    <w:rPr>
                      <w:b/>
                      <w:bCs/>
                      <w:sz w:val="18"/>
                      <w:szCs w:val="20"/>
                      <w:lang w:val="ru-RU" w:eastAsia="zh-CN"/>
                    </w:rPr>
                  </w:pPr>
                  <w:r w:rsidRPr="007D16F1">
                    <w:rPr>
                      <w:b/>
                      <w:bCs/>
                      <w:sz w:val="18"/>
                      <w:szCs w:val="20"/>
                      <w:lang w:val="ru-RU" w:eastAsia="zh-CN"/>
                    </w:rPr>
                    <w:t>78%</w:t>
                  </w:r>
                </w:p>
              </w:tc>
              <w:tc>
                <w:tcPr>
                  <w:tcW w:w="844" w:type="dxa"/>
                  <w:shd w:val="clear" w:color="auto" w:fill="C6DCF0"/>
                  <w:vAlign w:val="center"/>
                </w:tcPr>
                <w:p w14:paraId="3CA67CE2" w14:textId="5CA27590" w:rsidR="007216EA" w:rsidRPr="007D16F1" w:rsidRDefault="007216EA" w:rsidP="007216EA">
                  <w:pPr>
                    <w:spacing w:before="0"/>
                    <w:jc w:val="center"/>
                    <w:rPr>
                      <w:b/>
                      <w:bCs/>
                      <w:sz w:val="18"/>
                      <w:szCs w:val="20"/>
                      <w:lang w:val="ru-RU" w:eastAsia="zh-CN"/>
                    </w:rPr>
                  </w:pPr>
                  <w:r w:rsidRPr="007D16F1">
                    <w:rPr>
                      <w:b/>
                      <w:bCs/>
                      <w:sz w:val="18"/>
                      <w:szCs w:val="20"/>
                      <w:lang w:val="ru-RU" w:eastAsia="zh-CN"/>
                    </w:rPr>
                    <w:t>76%</w:t>
                  </w:r>
                </w:p>
              </w:tc>
              <w:tc>
                <w:tcPr>
                  <w:tcW w:w="843" w:type="dxa"/>
                  <w:shd w:val="clear" w:color="auto" w:fill="C6DCF0"/>
                  <w:vAlign w:val="center"/>
                </w:tcPr>
                <w:p w14:paraId="5A11B1BB" w14:textId="5F85075A" w:rsidR="007216EA" w:rsidRPr="007D16F1" w:rsidRDefault="007216EA" w:rsidP="007216EA">
                  <w:pPr>
                    <w:spacing w:before="0"/>
                    <w:jc w:val="center"/>
                    <w:rPr>
                      <w:b/>
                      <w:bCs/>
                      <w:sz w:val="18"/>
                      <w:szCs w:val="20"/>
                      <w:lang w:val="ru-RU" w:eastAsia="zh-CN"/>
                    </w:rPr>
                  </w:pPr>
                  <w:r w:rsidRPr="007D16F1">
                    <w:rPr>
                      <w:b/>
                      <w:bCs/>
                      <w:sz w:val="18"/>
                      <w:szCs w:val="20"/>
                      <w:lang w:val="ru-RU" w:eastAsia="zh-CN"/>
                    </w:rPr>
                    <w:t>81%</w:t>
                  </w:r>
                </w:p>
              </w:tc>
              <w:tc>
                <w:tcPr>
                  <w:tcW w:w="844" w:type="dxa"/>
                  <w:shd w:val="clear" w:color="auto" w:fill="C6DCF0"/>
                  <w:vAlign w:val="center"/>
                </w:tcPr>
                <w:p w14:paraId="73DC45A5" w14:textId="685DA05E" w:rsidR="007216EA" w:rsidRPr="007D16F1" w:rsidRDefault="007216EA" w:rsidP="007216EA">
                  <w:pPr>
                    <w:spacing w:before="0"/>
                    <w:jc w:val="center"/>
                    <w:rPr>
                      <w:b/>
                      <w:bCs/>
                      <w:sz w:val="18"/>
                      <w:szCs w:val="20"/>
                      <w:lang w:val="ru-RU" w:eastAsia="zh-CN"/>
                    </w:rPr>
                  </w:pPr>
                  <w:r w:rsidRPr="007D16F1">
                    <w:rPr>
                      <w:b/>
                      <w:bCs/>
                      <w:sz w:val="18"/>
                      <w:szCs w:val="20"/>
                      <w:lang w:val="ru-RU" w:eastAsia="zh-CN"/>
                    </w:rPr>
                    <w:t>83%</w:t>
                  </w:r>
                </w:p>
              </w:tc>
            </w:tr>
          </w:tbl>
          <w:p w14:paraId="23CD3630" w14:textId="77777777" w:rsidR="00D969D0" w:rsidRPr="007D16F1" w:rsidRDefault="00D969D0" w:rsidP="00D969D0">
            <w:pPr>
              <w:spacing w:before="0"/>
              <w:rPr>
                <w:lang w:val="ru-RU"/>
              </w:rPr>
            </w:pPr>
          </w:p>
        </w:tc>
      </w:tr>
    </w:tbl>
    <w:p w14:paraId="4DFCA8A2" w14:textId="77777777" w:rsidR="00716633" w:rsidRPr="007D16F1" w:rsidRDefault="00716633" w:rsidP="00D969D0">
      <w:pPr>
        <w:ind w:left="-142"/>
        <w:rPr>
          <w:b/>
          <w:bCs/>
          <w:u w:val="single"/>
          <w:lang w:val="ru-RU"/>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70"/>
        <w:gridCol w:w="5511"/>
      </w:tblGrid>
      <w:tr w:rsidR="00D969D0" w:rsidRPr="007D16F1" w14:paraId="659B4A68" w14:textId="77777777" w:rsidTr="006F62EE">
        <w:trPr>
          <w:trHeight w:val="2635"/>
        </w:trPr>
        <w:tc>
          <w:tcPr>
            <w:tcW w:w="4270" w:type="dxa"/>
          </w:tcPr>
          <w:p w14:paraId="70DE35A7" w14:textId="6034B854" w:rsidR="00D969D0" w:rsidRPr="007D16F1" w:rsidRDefault="006F62EE" w:rsidP="00BE31F2">
            <w:pPr>
              <w:spacing w:before="0"/>
              <w:rPr>
                <w:lang w:val="ru-RU"/>
              </w:rPr>
            </w:pPr>
            <w:r w:rsidRPr="007D16F1">
              <w:rPr>
                <w:lang w:val="ru-RU"/>
              </w:rPr>
              <w:drawing>
                <wp:inline distT="0" distB="0" distL="0" distR="0" wp14:anchorId="61906400" wp14:editId="15841D3F">
                  <wp:extent cx="2505075" cy="1940074"/>
                  <wp:effectExtent l="0" t="0" r="9525" b="3175"/>
                  <wp:docPr id="30" name="Chart 30">
                    <a:extLst xmlns:a="http://schemas.openxmlformats.org/drawingml/2006/main">
                      <a:ext uri="{FF2B5EF4-FFF2-40B4-BE49-F238E27FC236}">
                        <a16:creationId xmlns:a16="http://schemas.microsoft.com/office/drawing/2014/main" id="{00000000-0008-0000-00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c>
          <w:tcPr>
            <w:tcW w:w="5511" w:type="dxa"/>
          </w:tcPr>
          <w:p w14:paraId="17BD299A" w14:textId="77777777" w:rsidR="00D969D0" w:rsidRPr="007D16F1" w:rsidRDefault="00D969D0" w:rsidP="006545E5">
            <w:pPr>
              <w:spacing w:before="0"/>
              <w:rPr>
                <w:lang w:val="ru-RU"/>
              </w:rPr>
            </w:pPr>
          </w:p>
          <w:tbl>
            <w:tblPr>
              <w:tblStyle w:val="TableGrid"/>
              <w:tblW w:w="5298" w:type="dxa"/>
              <w:tblLayout w:type="fixed"/>
              <w:tblLook w:val="04A0" w:firstRow="1" w:lastRow="0" w:firstColumn="1" w:lastColumn="0" w:noHBand="0" w:noVBand="1"/>
            </w:tblPr>
            <w:tblGrid>
              <w:gridCol w:w="249"/>
              <w:gridCol w:w="1414"/>
              <w:gridCol w:w="253"/>
              <w:gridCol w:w="845"/>
              <w:gridCol w:w="846"/>
              <w:gridCol w:w="845"/>
              <w:gridCol w:w="846"/>
            </w:tblGrid>
            <w:tr w:rsidR="007216EA" w:rsidRPr="007D16F1" w14:paraId="5E364187" w14:textId="77777777" w:rsidTr="00632717">
              <w:tc>
                <w:tcPr>
                  <w:tcW w:w="1916" w:type="dxa"/>
                  <w:gridSpan w:val="3"/>
                  <w:tcBorders>
                    <w:bottom w:val="single" w:sz="4" w:space="0" w:color="auto"/>
                  </w:tcBorders>
                  <w:shd w:val="clear" w:color="auto" w:fill="E7F6FF"/>
                  <w:vAlign w:val="center"/>
                </w:tcPr>
                <w:p w14:paraId="4EF1BC01" w14:textId="77777777" w:rsidR="007216EA" w:rsidRPr="007D16F1" w:rsidRDefault="007216EA" w:rsidP="007216EA">
                  <w:pPr>
                    <w:snapToGrid w:val="0"/>
                    <w:spacing w:before="40" w:after="40"/>
                    <w:ind w:left="-113" w:right="-113"/>
                    <w:jc w:val="center"/>
                    <w:rPr>
                      <w:rFonts w:asciiTheme="minorHAnsi" w:hAnsiTheme="minorHAnsi"/>
                      <w:b/>
                      <w:bCs/>
                      <w:sz w:val="18"/>
                      <w:szCs w:val="18"/>
                      <w:lang w:val="ru-RU"/>
                    </w:rPr>
                  </w:pPr>
                  <w:r w:rsidRPr="007D16F1">
                    <w:rPr>
                      <w:rFonts w:asciiTheme="minorHAnsi" w:hAnsiTheme="minorHAnsi"/>
                      <w:b/>
                      <w:bCs/>
                      <w:sz w:val="18"/>
                      <w:szCs w:val="18"/>
                      <w:lang w:val="ru-RU"/>
                    </w:rPr>
                    <w:t>Коэффициент затрат по персоналу</w:t>
                  </w:r>
                </w:p>
              </w:tc>
              <w:tc>
                <w:tcPr>
                  <w:tcW w:w="845" w:type="dxa"/>
                  <w:shd w:val="clear" w:color="auto" w:fill="E7F6FF"/>
                  <w:vAlign w:val="center"/>
                </w:tcPr>
                <w:p w14:paraId="2AC66202" w14:textId="256ED4B6" w:rsidR="007216EA" w:rsidRPr="007D16F1" w:rsidRDefault="007216EA" w:rsidP="007216EA">
                  <w:pPr>
                    <w:snapToGrid w:val="0"/>
                    <w:spacing w:before="40" w:after="40"/>
                    <w:jc w:val="center"/>
                    <w:rPr>
                      <w:rFonts w:asciiTheme="minorHAnsi" w:hAnsiTheme="minorHAnsi"/>
                      <w:b/>
                      <w:bCs/>
                      <w:sz w:val="18"/>
                      <w:szCs w:val="18"/>
                      <w:lang w:val="ru-RU"/>
                    </w:rPr>
                  </w:pPr>
                  <w:r w:rsidRPr="007D16F1">
                    <w:rPr>
                      <w:rFonts w:asciiTheme="minorHAnsi" w:hAnsiTheme="minorHAnsi"/>
                      <w:b/>
                      <w:bCs/>
                      <w:sz w:val="18"/>
                      <w:szCs w:val="18"/>
                      <w:lang w:val="ru-RU"/>
                    </w:rPr>
                    <w:t>2016 г.</w:t>
                  </w:r>
                </w:p>
              </w:tc>
              <w:tc>
                <w:tcPr>
                  <w:tcW w:w="846" w:type="dxa"/>
                  <w:shd w:val="clear" w:color="auto" w:fill="E7F6FF"/>
                  <w:vAlign w:val="center"/>
                </w:tcPr>
                <w:p w14:paraId="17AAB2EE" w14:textId="4A751E66" w:rsidR="007216EA" w:rsidRPr="007D16F1" w:rsidRDefault="007216EA" w:rsidP="007216EA">
                  <w:pPr>
                    <w:snapToGrid w:val="0"/>
                    <w:spacing w:before="40" w:after="40"/>
                    <w:jc w:val="center"/>
                    <w:rPr>
                      <w:rFonts w:asciiTheme="minorHAnsi" w:hAnsiTheme="minorHAnsi"/>
                      <w:b/>
                      <w:bCs/>
                      <w:sz w:val="18"/>
                      <w:szCs w:val="18"/>
                      <w:lang w:val="ru-RU"/>
                    </w:rPr>
                  </w:pPr>
                  <w:r w:rsidRPr="007D16F1">
                    <w:rPr>
                      <w:rFonts w:asciiTheme="minorHAnsi" w:hAnsiTheme="minorHAnsi"/>
                      <w:b/>
                      <w:bCs/>
                      <w:sz w:val="18"/>
                      <w:szCs w:val="18"/>
                      <w:lang w:val="ru-RU"/>
                    </w:rPr>
                    <w:t>2017 г.</w:t>
                  </w:r>
                </w:p>
              </w:tc>
              <w:tc>
                <w:tcPr>
                  <w:tcW w:w="845" w:type="dxa"/>
                  <w:shd w:val="clear" w:color="auto" w:fill="E7F6FF"/>
                  <w:vAlign w:val="center"/>
                </w:tcPr>
                <w:p w14:paraId="0A9F23E3" w14:textId="710F650A" w:rsidR="007216EA" w:rsidRPr="007D16F1" w:rsidRDefault="007216EA" w:rsidP="007216EA">
                  <w:pPr>
                    <w:snapToGrid w:val="0"/>
                    <w:spacing w:before="40" w:after="40"/>
                    <w:jc w:val="center"/>
                    <w:rPr>
                      <w:rFonts w:asciiTheme="minorHAnsi" w:hAnsiTheme="minorHAnsi"/>
                      <w:b/>
                      <w:bCs/>
                      <w:sz w:val="18"/>
                      <w:szCs w:val="18"/>
                      <w:lang w:val="ru-RU"/>
                    </w:rPr>
                  </w:pPr>
                  <w:r w:rsidRPr="007D16F1">
                    <w:rPr>
                      <w:rFonts w:asciiTheme="minorHAnsi" w:hAnsiTheme="minorHAnsi"/>
                      <w:b/>
                      <w:bCs/>
                      <w:sz w:val="18"/>
                      <w:szCs w:val="18"/>
                      <w:lang w:val="ru-RU"/>
                    </w:rPr>
                    <w:t>2018 г.</w:t>
                  </w:r>
                </w:p>
              </w:tc>
              <w:tc>
                <w:tcPr>
                  <w:tcW w:w="846" w:type="dxa"/>
                  <w:shd w:val="clear" w:color="auto" w:fill="E7F6FF"/>
                  <w:vAlign w:val="center"/>
                </w:tcPr>
                <w:p w14:paraId="163083A0" w14:textId="14D5695A" w:rsidR="007216EA" w:rsidRPr="007D16F1" w:rsidRDefault="007216EA" w:rsidP="007216EA">
                  <w:pPr>
                    <w:snapToGrid w:val="0"/>
                    <w:spacing w:before="40" w:after="40"/>
                    <w:jc w:val="center"/>
                    <w:rPr>
                      <w:rFonts w:asciiTheme="minorHAnsi" w:hAnsiTheme="minorHAnsi"/>
                      <w:b/>
                      <w:bCs/>
                      <w:sz w:val="18"/>
                      <w:szCs w:val="18"/>
                      <w:lang w:val="ru-RU"/>
                    </w:rPr>
                  </w:pPr>
                  <w:r w:rsidRPr="007D16F1">
                    <w:rPr>
                      <w:rFonts w:asciiTheme="minorHAnsi" w:hAnsiTheme="minorHAnsi"/>
                      <w:b/>
                      <w:bCs/>
                      <w:sz w:val="18"/>
                      <w:szCs w:val="18"/>
                      <w:lang w:val="ru-RU"/>
                    </w:rPr>
                    <w:t>2019 г.</w:t>
                  </w:r>
                </w:p>
              </w:tc>
            </w:tr>
            <w:tr w:rsidR="007216EA" w:rsidRPr="007D16F1" w14:paraId="10B70B91" w14:textId="77777777" w:rsidTr="00E60ED7">
              <w:trPr>
                <w:trHeight w:val="391"/>
              </w:trPr>
              <w:tc>
                <w:tcPr>
                  <w:tcW w:w="249" w:type="dxa"/>
                  <w:tcBorders>
                    <w:bottom w:val="nil"/>
                    <w:right w:val="nil"/>
                  </w:tcBorders>
                  <w:vAlign w:val="center"/>
                </w:tcPr>
                <w:p w14:paraId="627CBEEB" w14:textId="77777777" w:rsidR="007216EA" w:rsidRPr="007D16F1" w:rsidRDefault="007216EA" w:rsidP="007216EA">
                  <w:pPr>
                    <w:snapToGrid w:val="0"/>
                    <w:jc w:val="center"/>
                    <w:rPr>
                      <w:rFonts w:asciiTheme="minorHAnsi" w:hAnsiTheme="minorHAnsi"/>
                      <w:sz w:val="18"/>
                      <w:szCs w:val="18"/>
                      <w:lang w:val="ru-RU"/>
                    </w:rPr>
                  </w:pPr>
                </w:p>
              </w:tc>
              <w:tc>
                <w:tcPr>
                  <w:tcW w:w="1414" w:type="dxa"/>
                  <w:tcBorders>
                    <w:left w:val="nil"/>
                    <w:bottom w:val="single" w:sz="12" w:space="0" w:color="auto"/>
                    <w:right w:val="nil"/>
                  </w:tcBorders>
                  <w:vAlign w:val="center"/>
                </w:tcPr>
                <w:p w14:paraId="66B52645" w14:textId="77777777" w:rsidR="007216EA" w:rsidRPr="007D16F1" w:rsidRDefault="007216EA" w:rsidP="007216EA">
                  <w:pPr>
                    <w:snapToGrid w:val="0"/>
                    <w:ind w:left="-113" w:right="-113"/>
                    <w:jc w:val="center"/>
                    <w:rPr>
                      <w:rFonts w:asciiTheme="minorHAnsi" w:hAnsiTheme="minorHAnsi"/>
                      <w:b/>
                      <w:bCs/>
                      <w:sz w:val="18"/>
                      <w:szCs w:val="18"/>
                      <w:lang w:val="ru-RU"/>
                    </w:rPr>
                  </w:pPr>
                  <w:r w:rsidRPr="007D16F1">
                    <w:rPr>
                      <w:rFonts w:asciiTheme="minorHAnsi" w:hAnsiTheme="minorHAnsi"/>
                      <w:b/>
                      <w:bCs/>
                      <w:sz w:val="18"/>
                      <w:szCs w:val="18"/>
                      <w:lang w:val="ru-RU"/>
                    </w:rPr>
                    <w:t>Затраты по персоналу</w:t>
                  </w:r>
                </w:p>
              </w:tc>
              <w:tc>
                <w:tcPr>
                  <w:tcW w:w="253" w:type="dxa"/>
                  <w:tcBorders>
                    <w:left w:val="nil"/>
                    <w:bottom w:val="nil"/>
                  </w:tcBorders>
                  <w:vAlign w:val="center"/>
                </w:tcPr>
                <w:p w14:paraId="4E8A0A4B" w14:textId="77777777" w:rsidR="007216EA" w:rsidRPr="007D16F1" w:rsidRDefault="007216EA" w:rsidP="007216EA">
                  <w:pPr>
                    <w:snapToGrid w:val="0"/>
                    <w:jc w:val="center"/>
                    <w:rPr>
                      <w:rFonts w:asciiTheme="minorHAnsi" w:hAnsiTheme="minorHAnsi"/>
                      <w:sz w:val="18"/>
                      <w:szCs w:val="18"/>
                      <w:lang w:val="ru-RU"/>
                    </w:rPr>
                  </w:pPr>
                </w:p>
              </w:tc>
              <w:tc>
                <w:tcPr>
                  <w:tcW w:w="845" w:type="dxa"/>
                  <w:vAlign w:val="center"/>
                </w:tcPr>
                <w:p w14:paraId="20B9C84C" w14:textId="3A6672C1" w:rsidR="007216EA" w:rsidRPr="007D16F1" w:rsidRDefault="007216EA" w:rsidP="007216EA">
                  <w:pPr>
                    <w:spacing w:before="0"/>
                    <w:jc w:val="center"/>
                    <w:rPr>
                      <w:sz w:val="18"/>
                      <w:szCs w:val="20"/>
                      <w:lang w:val="ru-RU" w:eastAsia="zh-CN"/>
                    </w:rPr>
                  </w:pPr>
                  <w:r w:rsidRPr="007D16F1">
                    <w:rPr>
                      <w:sz w:val="18"/>
                      <w:szCs w:val="20"/>
                      <w:lang w:val="ru-RU" w:eastAsia="zh-CN"/>
                    </w:rPr>
                    <w:t>146 999</w:t>
                  </w:r>
                </w:p>
              </w:tc>
              <w:tc>
                <w:tcPr>
                  <w:tcW w:w="846" w:type="dxa"/>
                  <w:vAlign w:val="center"/>
                </w:tcPr>
                <w:p w14:paraId="1245D86A" w14:textId="074D2192" w:rsidR="007216EA" w:rsidRPr="007D16F1" w:rsidRDefault="007216EA" w:rsidP="007216EA">
                  <w:pPr>
                    <w:spacing w:before="0"/>
                    <w:jc w:val="center"/>
                    <w:rPr>
                      <w:sz w:val="18"/>
                      <w:szCs w:val="20"/>
                      <w:lang w:val="ru-RU" w:eastAsia="zh-CN"/>
                    </w:rPr>
                  </w:pPr>
                  <w:r w:rsidRPr="007D16F1">
                    <w:rPr>
                      <w:sz w:val="18"/>
                      <w:szCs w:val="20"/>
                      <w:lang w:val="ru-RU" w:eastAsia="zh-CN"/>
                    </w:rPr>
                    <w:t>148 748</w:t>
                  </w:r>
                </w:p>
              </w:tc>
              <w:tc>
                <w:tcPr>
                  <w:tcW w:w="845" w:type="dxa"/>
                  <w:vAlign w:val="center"/>
                </w:tcPr>
                <w:p w14:paraId="1C8C14F4" w14:textId="350D8E25" w:rsidR="007216EA" w:rsidRPr="007D16F1" w:rsidRDefault="007216EA" w:rsidP="007216EA">
                  <w:pPr>
                    <w:spacing w:before="0"/>
                    <w:jc w:val="center"/>
                    <w:rPr>
                      <w:sz w:val="18"/>
                      <w:szCs w:val="20"/>
                      <w:lang w:val="ru-RU" w:eastAsia="zh-CN"/>
                    </w:rPr>
                  </w:pPr>
                  <w:r w:rsidRPr="007D16F1">
                    <w:rPr>
                      <w:sz w:val="18"/>
                      <w:szCs w:val="20"/>
                      <w:lang w:val="ru-RU" w:eastAsia="zh-CN"/>
                    </w:rPr>
                    <w:t>148 806</w:t>
                  </w:r>
                </w:p>
              </w:tc>
              <w:tc>
                <w:tcPr>
                  <w:tcW w:w="846" w:type="dxa"/>
                  <w:vAlign w:val="center"/>
                </w:tcPr>
                <w:p w14:paraId="450CA231" w14:textId="38E1CDF3" w:rsidR="007216EA" w:rsidRPr="007D16F1" w:rsidRDefault="007216EA" w:rsidP="007216EA">
                  <w:pPr>
                    <w:spacing w:before="0"/>
                    <w:jc w:val="center"/>
                    <w:rPr>
                      <w:sz w:val="18"/>
                      <w:szCs w:val="20"/>
                      <w:lang w:val="ru-RU" w:eastAsia="zh-CN"/>
                    </w:rPr>
                  </w:pPr>
                  <w:r w:rsidRPr="007D16F1">
                    <w:rPr>
                      <w:sz w:val="18"/>
                      <w:szCs w:val="20"/>
                      <w:lang w:val="ru-RU" w:eastAsia="zh-CN"/>
                    </w:rPr>
                    <w:t>203 942</w:t>
                  </w:r>
                </w:p>
              </w:tc>
            </w:tr>
            <w:tr w:rsidR="007216EA" w:rsidRPr="007D16F1" w14:paraId="393B312C" w14:textId="77777777" w:rsidTr="00632717">
              <w:tc>
                <w:tcPr>
                  <w:tcW w:w="249" w:type="dxa"/>
                  <w:tcBorders>
                    <w:top w:val="nil"/>
                    <w:right w:val="nil"/>
                  </w:tcBorders>
                  <w:vAlign w:val="center"/>
                </w:tcPr>
                <w:p w14:paraId="59438461" w14:textId="77777777" w:rsidR="007216EA" w:rsidRPr="007D16F1" w:rsidRDefault="007216EA" w:rsidP="007216EA">
                  <w:pPr>
                    <w:snapToGrid w:val="0"/>
                    <w:spacing w:before="0" w:after="120"/>
                    <w:jc w:val="center"/>
                    <w:rPr>
                      <w:rFonts w:asciiTheme="minorHAnsi" w:hAnsiTheme="minorHAnsi"/>
                      <w:sz w:val="18"/>
                      <w:szCs w:val="18"/>
                      <w:lang w:val="ru-RU"/>
                    </w:rPr>
                  </w:pPr>
                </w:p>
              </w:tc>
              <w:tc>
                <w:tcPr>
                  <w:tcW w:w="1414" w:type="dxa"/>
                  <w:tcBorders>
                    <w:top w:val="single" w:sz="12" w:space="0" w:color="auto"/>
                    <w:left w:val="nil"/>
                    <w:right w:val="nil"/>
                  </w:tcBorders>
                  <w:vAlign w:val="center"/>
                </w:tcPr>
                <w:p w14:paraId="0E3A5AC1" w14:textId="77777777" w:rsidR="007216EA" w:rsidRPr="007D16F1" w:rsidRDefault="007216EA" w:rsidP="007216EA">
                  <w:pPr>
                    <w:snapToGrid w:val="0"/>
                    <w:spacing w:before="0" w:after="120"/>
                    <w:ind w:left="-113" w:right="-113"/>
                    <w:jc w:val="center"/>
                    <w:rPr>
                      <w:rFonts w:asciiTheme="minorHAnsi" w:hAnsiTheme="minorHAnsi"/>
                      <w:b/>
                      <w:bCs/>
                      <w:sz w:val="18"/>
                      <w:szCs w:val="18"/>
                      <w:lang w:val="ru-RU"/>
                    </w:rPr>
                  </w:pPr>
                  <w:r w:rsidRPr="007D16F1">
                    <w:rPr>
                      <w:rFonts w:asciiTheme="minorHAnsi" w:hAnsiTheme="minorHAnsi"/>
                      <w:b/>
                      <w:bCs/>
                      <w:sz w:val="18"/>
                      <w:szCs w:val="18"/>
                      <w:lang w:val="ru-RU"/>
                    </w:rPr>
                    <w:t>Всего: доходы</w:t>
                  </w:r>
                </w:p>
              </w:tc>
              <w:tc>
                <w:tcPr>
                  <w:tcW w:w="253" w:type="dxa"/>
                  <w:tcBorders>
                    <w:top w:val="nil"/>
                    <w:left w:val="nil"/>
                  </w:tcBorders>
                  <w:vAlign w:val="center"/>
                </w:tcPr>
                <w:p w14:paraId="6FB84599" w14:textId="77777777" w:rsidR="007216EA" w:rsidRPr="007D16F1" w:rsidRDefault="007216EA" w:rsidP="007216EA">
                  <w:pPr>
                    <w:snapToGrid w:val="0"/>
                    <w:spacing w:before="0" w:after="120"/>
                    <w:jc w:val="center"/>
                    <w:rPr>
                      <w:rFonts w:asciiTheme="minorHAnsi" w:hAnsiTheme="minorHAnsi"/>
                      <w:sz w:val="18"/>
                      <w:szCs w:val="18"/>
                      <w:lang w:val="ru-RU"/>
                    </w:rPr>
                  </w:pPr>
                </w:p>
              </w:tc>
              <w:tc>
                <w:tcPr>
                  <w:tcW w:w="845" w:type="dxa"/>
                  <w:vAlign w:val="center"/>
                </w:tcPr>
                <w:p w14:paraId="0B52F439" w14:textId="6412EC71" w:rsidR="007216EA" w:rsidRPr="007D16F1" w:rsidRDefault="007216EA" w:rsidP="007216EA">
                  <w:pPr>
                    <w:spacing w:before="0"/>
                    <w:jc w:val="center"/>
                    <w:rPr>
                      <w:sz w:val="18"/>
                      <w:szCs w:val="20"/>
                      <w:lang w:val="ru-RU" w:eastAsia="zh-CN"/>
                    </w:rPr>
                  </w:pPr>
                  <w:r w:rsidRPr="007D16F1">
                    <w:rPr>
                      <w:sz w:val="18"/>
                      <w:szCs w:val="20"/>
                      <w:lang w:val="ru-RU" w:eastAsia="zh-CN"/>
                    </w:rPr>
                    <w:t>176 502</w:t>
                  </w:r>
                </w:p>
              </w:tc>
              <w:tc>
                <w:tcPr>
                  <w:tcW w:w="846" w:type="dxa"/>
                  <w:vAlign w:val="center"/>
                </w:tcPr>
                <w:p w14:paraId="086FE914" w14:textId="0059BE74" w:rsidR="007216EA" w:rsidRPr="007D16F1" w:rsidRDefault="006F62EE" w:rsidP="007216EA">
                  <w:pPr>
                    <w:spacing w:before="0"/>
                    <w:jc w:val="center"/>
                    <w:rPr>
                      <w:sz w:val="18"/>
                      <w:szCs w:val="20"/>
                      <w:lang w:val="ru-RU" w:eastAsia="zh-CN"/>
                    </w:rPr>
                  </w:pPr>
                  <w:r w:rsidRPr="007D16F1">
                    <w:rPr>
                      <w:sz w:val="18"/>
                      <w:szCs w:val="20"/>
                      <w:lang w:val="ru-RU" w:eastAsia="zh-CN"/>
                    </w:rPr>
                    <w:t>176 502</w:t>
                  </w:r>
                </w:p>
              </w:tc>
              <w:tc>
                <w:tcPr>
                  <w:tcW w:w="845" w:type="dxa"/>
                  <w:vAlign w:val="center"/>
                </w:tcPr>
                <w:p w14:paraId="484D6AD9" w14:textId="04821A0F" w:rsidR="007216EA" w:rsidRPr="007D16F1" w:rsidRDefault="007216EA" w:rsidP="007216EA">
                  <w:pPr>
                    <w:spacing w:before="0"/>
                    <w:jc w:val="center"/>
                    <w:rPr>
                      <w:sz w:val="18"/>
                      <w:szCs w:val="20"/>
                      <w:lang w:val="ru-RU" w:eastAsia="zh-CN"/>
                    </w:rPr>
                  </w:pPr>
                  <w:r w:rsidRPr="007D16F1">
                    <w:rPr>
                      <w:sz w:val="18"/>
                      <w:szCs w:val="20"/>
                      <w:lang w:val="ru-RU" w:eastAsia="zh-CN"/>
                    </w:rPr>
                    <w:t>176 389</w:t>
                  </w:r>
                </w:p>
              </w:tc>
              <w:tc>
                <w:tcPr>
                  <w:tcW w:w="846" w:type="dxa"/>
                  <w:vAlign w:val="center"/>
                </w:tcPr>
                <w:p w14:paraId="5D08E4B7" w14:textId="7A58DC0D" w:rsidR="007216EA" w:rsidRPr="007D16F1" w:rsidRDefault="007216EA" w:rsidP="007216EA">
                  <w:pPr>
                    <w:spacing w:before="0"/>
                    <w:jc w:val="center"/>
                    <w:rPr>
                      <w:sz w:val="18"/>
                      <w:szCs w:val="20"/>
                      <w:lang w:val="ru-RU" w:eastAsia="zh-CN"/>
                    </w:rPr>
                  </w:pPr>
                  <w:r w:rsidRPr="007D16F1">
                    <w:rPr>
                      <w:sz w:val="18"/>
                      <w:szCs w:val="20"/>
                      <w:lang w:val="ru-RU" w:eastAsia="zh-CN"/>
                    </w:rPr>
                    <w:t>187 177</w:t>
                  </w:r>
                </w:p>
              </w:tc>
            </w:tr>
            <w:tr w:rsidR="007216EA" w:rsidRPr="007D16F1" w14:paraId="704E295C" w14:textId="77777777" w:rsidTr="00632717">
              <w:tc>
                <w:tcPr>
                  <w:tcW w:w="1916" w:type="dxa"/>
                  <w:gridSpan w:val="3"/>
                  <w:shd w:val="clear" w:color="auto" w:fill="C6DCF0"/>
                  <w:vAlign w:val="center"/>
                </w:tcPr>
                <w:p w14:paraId="2EDA4605" w14:textId="77777777" w:rsidR="007216EA" w:rsidRPr="007D16F1" w:rsidRDefault="007216EA" w:rsidP="007216EA">
                  <w:pPr>
                    <w:snapToGrid w:val="0"/>
                    <w:spacing w:before="40" w:after="40"/>
                    <w:ind w:left="-113" w:right="-113"/>
                    <w:jc w:val="center"/>
                    <w:rPr>
                      <w:rFonts w:asciiTheme="minorHAnsi" w:hAnsiTheme="minorHAnsi"/>
                      <w:b/>
                      <w:bCs/>
                      <w:sz w:val="18"/>
                      <w:szCs w:val="18"/>
                      <w:lang w:val="ru-RU"/>
                    </w:rPr>
                  </w:pPr>
                  <w:r w:rsidRPr="007D16F1">
                    <w:rPr>
                      <w:rFonts w:asciiTheme="minorHAnsi" w:hAnsiTheme="minorHAnsi"/>
                      <w:b/>
                      <w:bCs/>
                      <w:sz w:val="18"/>
                      <w:szCs w:val="18"/>
                      <w:lang w:val="ru-RU"/>
                    </w:rPr>
                    <w:t>Коэффициент затрат по персоналу</w:t>
                  </w:r>
                </w:p>
              </w:tc>
              <w:tc>
                <w:tcPr>
                  <w:tcW w:w="845" w:type="dxa"/>
                  <w:shd w:val="clear" w:color="auto" w:fill="C6DCF0"/>
                  <w:vAlign w:val="center"/>
                </w:tcPr>
                <w:p w14:paraId="06BCE9EA" w14:textId="38DFBBE0" w:rsidR="007216EA" w:rsidRPr="007D16F1" w:rsidRDefault="007216EA" w:rsidP="007216EA">
                  <w:pPr>
                    <w:spacing w:before="0"/>
                    <w:jc w:val="center"/>
                    <w:rPr>
                      <w:b/>
                      <w:bCs/>
                      <w:sz w:val="18"/>
                      <w:szCs w:val="20"/>
                      <w:lang w:val="ru-RU" w:eastAsia="zh-CN"/>
                    </w:rPr>
                  </w:pPr>
                  <w:r w:rsidRPr="007D16F1">
                    <w:rPr>
                      <w:b/>
                      <w:bCs/>
                      <w:sz w:val="18"/>
                      <w:szCs w:val="20"/>
                      <w:lang w:val="ru-RU" w:eastAsia="zh-CN"/>
                    </w:rPr>
                    <w:t>83%</w:t>
                  </w:r>
                </w:p>
              </w:tc>
              <w:tc>
                <w:tcPr>
                  <w:tcW w:w="846" w:type="dxa"/>
                  <w:shd w:val="clear" w:color="auto" w:fill="C6DCF0"/>
                  <w:vAlign w:val="center"/>
                </w:tcPr>
                <w:p w14:paraId="18665D0C" w14:textId="35E0CE97" w:rsidR="007216EA" w:rsidRPr="007D16F1" w:rsidRDefault="007216EA" w:rsidP="007216EA">
                  <w:pPr>
                    <w:spacing w:before="0"/>
                    <w:jc w:val="center"/>
                    <w:rPr>
                      <w:b/>
                      <w:bCs/>
                      <w:sz w:val="18"/>
                      <w:szCs w:val="20"/>
                      <w:lang w:val="ru-RU" w:eastAsia="zh-CN"/>
                    </w:rPr>
                  </w:pPr>
                  <w:r w:rsidRPr="007D16F1">
                    <w:rPr>
                      <w:b/>
                      <w:bCs/>
                      <w:sz w:val="18"/>
                      <w:szCs w:val="20"/>
                      <w:lang w:val="ru-RU" w:eastAsia="zh-CN"/>
                    </w:rPr>
                    <w:t>8</w:t>
                  </w:r>
                  <w:r w:rsidR="006F62EE" w:rsidRPr="007D16F1">
                    <w:rPr>
                      <w:b/>
                      <w:bCs/>
                      <w:sz w:val="18"/>
                      <w:szCs w:val="20"/>
                      <w:lang w:val="ru-RU" w:eastAsia="zh-CN"/>
                    </w:rPr>
                    <w:t>4</w:t>
                  </w:r>
                  <w:r w:rsidRPr="007D16F1">
                    <w:rPr>
                      <w:b/>
                      <w:bCs/>
                      <w:sz w:val="18"/>
                      <w:szCs w:val="20"/>
                      <w:lang w:val="ru-RU" w:eastAsia="zh-CN"/>
                    </w:rPr>
                    <w:t>%</w:t>
                  </w:r>
                </w:p>
              </w:tc>
              <w:tc>
                <w:tcPr>
                  <w:tcW w:w="845" w:type="dxa"/>
                  <w:shd w:val="clear" w:color="auto" w:fill="C6DCF0"/>
                  <w:vAlign w:val="center"/>
                </w:tcPr>
                <w:p w14:paraId="2A0C6130" w14:textId="38420504" w:rsidR="007216EA" w:rsidRPr="007D16F1" w:rsidRDefault="007216EA" w:rsidP="007216EA">
                  <w:pPr>
                    <w:spacing w:before="0"/>
                    <w:jc w:val="center"/>
                    <w:rPr>
                      <w:b/>
                      <w:bCs/>
                      <w:sz w:val="18"/>
                      <w:szCs w:val="20"/>
                      <w:lang w:val="ru-RU" w:eastAsia="zh-CN"/>
                    </w:rPr>
                  </w:pPr>
                  <w:r w:rsidRPr="007D16F1">
                    <w:rPr>
                      <w:b/>
                      <w:bCs/>
                      <w:sz w:val="18"/>
                      <w:szCs w:val="20"/>
                      <w:lang w:val="ru-RU" w:eastAsia="zh-CN"/>
                    </w:rPr>
                    <w:t>84%</w:t>
                  </w:r>
                </w:p>
              </w:tc>
              <w:tc>
                <w:tcPr>
                  <w:tcW w:w="846" w:type="dxa"/>
                  <w:shd w:val="clear" w:color="auto" w:fill="C6DCF0"/>
                  <w:vAlign w:val="center"/>
                </w:tcPr>
                <w:p w14:paraId="37F94162" w14:textId="3E6994B1" w:rsidR="007216EA" w:rsidRPr="007D16F1" w:rsidRDefault="007216EA" w:rsidP="007216EA">
                  <w:pPr>
                    <w:spacing w:before="0"/>
                    <w:jc w:val="center"/>
                    <w:rPr>
                      <w:b/>
                      <w:bCs/>
                      <w:sz w:val="18"/>
                      <w:szCs w:val="20"/>
                      <w:lang w:val="ru-RU" w:eastAsia="zh-CN"/>
                    </w:rPr>
                  </w:pPr>
                  <w:r w:rsidRPr="007D16F1">
                    <w:rPr>
                      <w:b/>
                      <w:bCs/>
                      <w:sz w:val="18"/>
                      <w:szCs w:val="20"/>
                      <w:lang w:val="ru-RU" w:eastAsia="zh-CN"/>
                    </w:rPr>
                    <w:t>109%</w:t>
                  </w:r>
                </w:p>
              </w:tc>
            </w:tr>
          </w:tbl>
          <w:p w14:paraId="0195A9AF" w14:textId="77777777" w:rsidR="00D969D0" w:rsidRPr="007D16F1" w:rsidRDefault="00D969D0" w:rsidP="00D969D0">
            <w:pPr>
              <w:spacing w:before="0"/>
              <w:rPr>
                <w:lang w:val="ru-RU"/>
              </w:rPr>
            </w:pPr>
          </w:p>
        </w:tc>
      </w:tr>
    </w:tbl>
    <w:p w14:paraId="11825B97" w14:textId="6AB11938" w:rsidR="00D969D0" w:rsidRPr="007D16F1" w:rsidRDefault="0033276B" w:rsidP="00965584">
      <w:pPr>
        <w:spacing w:before="240"/>
        <w:rPr>
          <w:lang w:val="ru-RU"/>
        </w:rPr>
      </w:pPr>
      <w:r w:rsidRPr="007D16F1">
        <w:rPr>
          <w:lang w:val="ru-RU"/>
        </w:rPr>
        <w:t>5</w:t>
      </w:r>
      <w:r w:rsidR="005E3B56" w:rsidRPr="007D16F1">
        <w:rPr>
          <w:lang w:val="ru-RU"/>
        </w:rPr>
        <w:t>1</w:t>
      </w:r>
      <w:r w:rsidR="00515851" w:rsidRPr="007D16F1">
        <w:rPr>
          <w:lang w:val="ru-RU"/>
        </w:rPr>
        <w:tab/>
      </w:r>
      <w:r w:rsidR="00D969D0" w:rsidRPr="007D16F1">
        <w:rPr>
          <w:lang w:val="ru-RU"/>
        </w:rPr>
        <w:t xml:space="preserve">Динамика коэффициента затрат по персоналу за последние четыре года оставалась </w:t>
      </w:r>
      <w:r w:rsidR="001E2E0A" w:rsidRPr="007D16F1">
        <w:rPr>
          <w:lang w:val="ru-RU"/>
        </w:rPr>
        <w:t>относите</w:t>
      </w:r>
      <w:r w:rsidR="00D969D0" w:rsidRPr="007D16F1">
        <w:rPr>
          <w:lang w:val="ru-RU"/>
        </w:rPr>
        <w:t>льно стабил</w:t>
      </w:r>
      <w:r w:rsidR="007B6F67" w:rsidRPr="007D16F1">
        <w:rPr>
          <w:lang w:val="ru-RU"/>
        </w:rPr>
        <w:t xml:space="preserve">ьной. Основная часть </w:t>
      </w:r>
      <w:r w:rsidR="005E3B56" w:rsidRPr="007D16F1">
        <w:rPr>
          <w:lang w:val="ru-RU"/>
        </w:rPr>
        <w:t>расходов</w:t>
      </w:r>
      <w:r w:rsidR="007B6F67" w:rsidRPr="007D16F1">
        <w:rPr>
          <w:lang w:val="ru-RU"/>
        </w:rPr>
        <w:t xml:space="preserve"> (8</w:t>
      </w:r>
      <w:r w:rsidRPr="007D16F1">
        <w:rPr>
          <w:lang w:val="ru-RU"/>
        </w:rPr>
        <w:t>3</w:t>
      </w:r>
      <w:r w:rsidR="00965584" w:rsidRPr="007D16F1">
        <w:rPr>
          <w:lang w:val="ru-RU"/>
        </w:rPr>
        <w:t> процент</w:t>
      </w:r>
      <w:r w:rsidRPr="007D16F1">
        <w:rPr>
          <w:lang w:val="ru-RU"/>
        </w:rPr>
        <w:t>а</w:t>
      </w:r>
      <w:r w:rsidR="00D969D0" w:rsidRPr="007D16F1">
        <w:rPr>
          <w:lang w:val="ru-RU"/>
        </w:rPr>
        <w:t xml:space="preserve"> в 201</w:t>
      </w:r>
      <w:r w:rsidRPr="007D16F1">
        <w:rPr>
          <w:lang w:val="ru-RU"/>
        </w:rPr>
        <w:t>9</w:t>
      </w:r>
      <w:r w:rsidR="005A5C8B" w:rsidRPr="007D16F1">
        <w:rPr>
          <w:lang w:val="ru-RU"/>
        </w:rPr>
        <w:t> г.)</w:t>
      </w:r>
      <w:r w:rsidR="00D969D0" w:rsidRPr="007D16F1">
        <w:rPr>
          <w:lang w:val="ru-RU"/>
        </w:rPr>
        <w:t xml:space="preserve"> </w:t>
      </w:r>
      <w:r w:rsidR="00685F7E" w:rsidRPr="007D16F1">
        <w:rPr>
          <w:lang w:val="ru-RU"/>
        </w:rPr>
        <w:t>приходится</w:t>
      </w:r>
      <w:r w:rsidR="00D969D0" w:rsidRPr="007D16F1">
        <w:rPr>
          <w:lang w:val="ru-RU"/>
        </w:rPr>
        <w:t xml:space="preserve"> на затраты по персоналу, что позволяет МСЭ реализовывать программу деятельности, принятую в оперативном плане </w:t>
      </w:r>
      <w:r w:rsidR="00502147" w:rsidRPr="007D16F1">
        <w:rPr>
          <w:lang w:val="ru-RU"/>
        </w:rPr>
        <w:t>в ходе</w:t>
      </w:r>
      <w:r w:rsidR="00D969D0" w:rsidRPr="007D16F1">
        <w:rPr>
          <w:lang w:val="ru-RU"/>
        </w:rPr>
        <w:t xml:space="preserve"> ПК-1</w:t>
      </w:r>
      <w:r w:rsidRPr="007D16F1">
        <w:rPr>
          <w:lang w:val="ru-RU"/>
        </w:rPr>
        <w:t>8</w:t>
      </w:r>
      <w:r w:rsidR="00D969D0" w:rsidRPr="007D16F1">
        <w:rPr>
          <w:lang w:val="ru-RU"/>
        </w:rPr>
        <w:t xml:space="preserve">. </w:t>
      </w:r>
      <w:r w:rsidR="00E73EDB" w:rsidRPr="007D16F1">
        <w:rPr>
          <w:lang w:val="ru-RU"/>
        </w:rPr>
        <w:t>Увеличение к</w:t>
      </w:r>
      <w:r w:rsidR="00E73EDB" w:rsidRPr="007D16F1">
        <w:rPr>
          <w:color w:val="000000"/>
          <w:lang w:val="ru-RU"/>
        </w:rPr>
        <w:t>оэффициента затрат по персоналу</w:t>
      </w:r>
      <w:r w:rsidR="00E73EDB" w:rsidRPr="007D16F1">
        <w:rPr>
          <w:lang w:val="ru-RU"/>
        </w:rPr>
        <w:t xml:space="preserve"> в сравнении с доход</w:t>
      </w:r>
      <w:r w:rsidR="00993295" w:rsidRPr="007D16F1">
        <w:rPr>
          <w:lang w:val="ru-RU"/>
        </w:rPr>
        <w:t>ами</w:t>
      </w:r>
      <w:r w:rsidR="00E73EDB" w:rsidRPr="007D16F1">
        <w:rPr>
          <w:lang w:val="ru-RU"/>
        </w:rPr>
        <w:t xml:space="preserve"> можно </w:t>
      </w:r>
      <w:r w:rsidR="00E73EDB" w:rsidRPr="007D16F1">
        <w:rPr>
          <w:lang w:val="ru-RU"/>
        </w:rPr>
        <w:lastRenderedPageBreak/>
        <w:t>объяснить изменением</w:t>
      </w:r>
      <w:r w:rsidR="005E3B56" w:rsidRPr="007D16F1">
        <w:rPr>
          <w:lang w:val="ru-RU"/>
        </w:rPr>
        <w:t xml:space="preserve"> </w:t>
      </w:r>
      <w:r w:rsidR="00E73EDB" w:rsidRPr="007D16F1">
        <w:rPr>
          <w:lang w:val="ru-RU"/>
        </w:rPr>
        <w:t xml:space="preserve">плана медицинского страхования </w:t>
      </w:r>
      <w:r w:rsidR="00685F7E" w:rsidRPr="007D16F1">
        <w:rPr>
          <w:lang w:val="ru-RU"/>
        </w:rPr>
        <w:t>в связи с</w:t>
      </w:r>
      <w:r w:rsidR="00E73EDB" w:rsidRPr="007D16F1">
        <w:rPr>
          <w:lang w:val="ru-RU"/>
        </w:rPr>
        <w:t xml:space="preserve"> переходом от </w:t>
      </w:r>
      <w:r w:rsidR="005E3B56" w:rsidRPr="007D16F1">
        <w:rPr>
          <w:lang w:val="ru-RU"/>
        </w:rPr>
        <w:t xml:space="preserve">CIGNA </w:t>
      </w:r>
      <w:r w:rsidR="00E73EDB" w:rsidRPr="007D16F1">
        <w:rPr>
          <w:lang w:val="ru-RU"/>
        </w:rPr>
        <w:t xml:space="preserve">в </w:t>
      </w:r>
      <w:proofErr w:type="spellStart"/>
      <w:r w:rsidR="00E73EDB" w:rsidRPr="007D16F1">
        <w:rPr>
          <w:lang w:val="ru-RU"/>
        </w:rPr>
        <w:t>ЮНСМИС</w:t>
      </w:r>
      <w:proofErr w:type="spellEnd"/>
      <w:r w:rsidR="005E3B56" w:rsidRPr="007D16F1">
        <w:rPr>
          <w:lang w:val="ru-RU"/>
        </w:rPr>
        <w:t xml:space="preserve">. </w:t>
      </w:r>
      <w:r w:rsidR="00E73EDB" w:rsidRPr="007D16F1">
        <w:rPr>
          <w:lang w:val="ru-RU"/>
        </w:rPr>
        <w:t>Этот переход создает одно</w:t>
      </w:r>
      <w:r w:rsidR="00CA0013" w:rsidRPr="007D16F1">
        <w:rPr>
          <w:lang w:val="ru-RU"/>
        </w:rPr>
        <w:t>разовое</w:t>
      </w:r>
      <w:r w:rsidR="00E73EDB" w:rsidRPr="007D16F1">
        <w:rPr>
          <w:lang w:val="ru-RU"/>
        </w:rPr>
        <w:t xml:space="preserve"> последствие, влекущее за собой регистраци</w:t>
      </w:r>
      <w:r w:rsidR="00CA0013" w:rsidRPr="007D16F1">
        <w:rPr>
          <w:lang w:val="ru-RU"/>
        </w:rPr>
        <w:t>ю</w:t>
      </w:r>
      <w:r w:rsidR="00E73EDB" w:rsidRPr="007D16F1">
        <w:rPr>
          <w:lang w:val="ru-RU"/>
        </w:rPr>
        <w:t xml:space="preserve"> </w:t>
      </w:r>
      <w:r w:rsidR="00CA0013" w:rsidRPr="007D16F1">
        <w:rPr>
          <w:lang w:val="ru-RU"/>
        </w:rPr>
        <w:t xml:space="preserve">затрат за прошлые услуги в размере </w:t>
      </w:r>
      <w:r w:rsidR="005E3B56" w:rsidRPr="007D16F1">
        <w:rPr>
          <w:lang w:val="ru-RU"/>
        </w:rPr>
        <w:t>50</w:t>
      </w:r>
      <w:r w:rsidR="001E60CF" w:rsidRPr="007D16F1">
        <w:rPr>
          <w:lang w:val="ru-RU"/>
        </w:rPr>
        <w:t> </w:t>
      </w:r>
      <w:proofErr w:type="gramStart"/>
      <w:r w:rsidR="00CA0013" w:rsidRPr="007D16F1">
        <w:rPr>
          <w:lang w:val="ru-RU"/>
        </w:rPr>
        <w:t>млн.</w:t>
      </w:r>
      <w:proofErr w:type="gramEnd"/>
      <w:r w:rsidR="00CA0013" w:rsidRPr="007D16F1">
        <w:rPr>
          <w:lang w:val="ru-RU"/>
        </w:rPr>
        <w:t xml:space="preserve"> швейцарских франков</w:t>
      </w:r>
      <w:r w:rsidR="005E3B56" w:rsidRPr="007D16F1">
        <w:rPr>
          <w:lang w:val="ru-RU"/>
        </w:rPr>
        <w:t xml:space="preserve"> (</w:t>
      </w:r>
      <w:r w:rsidR="00CA0013" w:rsidRPr="007D16F1">
        <w:rPr>
          <w:lang w:val="ru-RU"/>
        </w:rPr>
        <w:t>см. примечание</w:t>
      </w:r>
      <w:r w:rsidR="005E3B56" w:rsidRPr="007D16F1">
        <w:rPr>
          <w:lang w:val="ru-RU"/>
        </w:rPr>
        <w:t xml:space="preserve"> 17.2). </w:t>
      </w:r>
      <w:r w:rsidR="00CA0013" w:rsidRPr="007D16F1">
        <w:rPr>
          <w:lang w:val="ru-RU"/>
        </w:rPr>
        <w:t>В отношении</w:t>
      </w:r>
      <w:r w:rsidR="005E3B56" w:rsidRPr="007D16F1">
        <w:rPr>
          <w:lang w:val="ru-RU"/>
        </w:rPr>
        <w:t xml:space="preserve"> 2020</w:t>
      </w:r>
      <w:r w:rsidR="00CA0013" w:rsidRPr="007D16F1">
        <w:rPr>
          <w:lang w:val="ru-RU"/>
        </w:rPr>
        <w:t xml:space="preserve"> года</w:t>
      </w:r>
      <w:r w:rsidR="005E3B56" w:rsidRPr="007D16F1">
        <w:rPr>
          <w:lang w:val="ru-RU"/>
        </w:rPr>
        <w:t xml:space="preserve"> </w:t>
      </w:r>
      <w:r w:rsidR="00CA0013" w:rsidRPr="007D16F1">
        <w:rPr>
          <w:lang w:val="ru-RU"/>
        </w:rPr>
        <w:t>мы можем рассчитывать на</w:t>
      </w:r>
      <w:r w:rsidR="005E3B56" w:rsidRPr="007D16F1">
        <w:rPr>
          <w:lang w:val="ru-RU"/>
        </w:rPr>
        <w:t xml:space="preserve"> </w:t>
      </w:r>
      <w:r w:rsidR="00CA0013" w:rsidRPr="007D16F1">
        <w:rPr>
          <w:lang w:val="ru-RU"/>
        </w:rPr>
        <w:t>возврат</w:t>
      </w:r>
      <w:r w:rsidR="005E3B56" w:rsidRPr="007D16F1">
        <w:rPr>
          <w:lang w:val="ru-RU"/>
        </w:rPr>
        <w:t xml:space="preserve"> </w:t>
      </w:r>
      <w:r w:rsidR="00CA0013" w:rsidRPr="007D16F1">
        <w:rPr>
          <w:lang w:val="ru-RU"/>
        </w:rPr>
        <w:t>к соотношению</w:t>
      </w:r>
      <w:r w:rsidR="00CA0013" w:rsidRPr="007D16F1">
        <w:rPr>
          <w:color w:val="000000"/>
          <w:lang w:val="ru-RU"/>
        </w:rPr>
        <w:t xml:space="preserve"> затрат по персоналу</w:t>
      </w:r>
      <w:r w:rsidR="00CA0013" w:rsidRPr="007D16F1">
        <w:rPr>
          <w:lang w:val="ru-RU"/>
        </w:rPr>
        <w:t xml:space="preserve"> </w:t>
      </w:r>
      <w:r w:rsidR="00F548F7" w:rsidRPr="007D16F1">
        <w:rPr>
          <w:lang w:val="ru-RU"/>
        </w:rPr>
        <w:t xml:space="preserve">и </w:t>
      </w:r>
      <w:r w:rsidR="00CA0013" w:rsidRPr="007D16F1">
        <w:rPr>
          <w:lang w:val="ru-RU"/>
        </w:rPr>
        <w:t>доход</w:t>
      </w:r>
      <w:r w:rsidR="00F548F7" w:rsidRPr="007D16F1">
        <w:rPr>
          <w:lang w:val="ru-RU"/>
        </w:rPr>
        <w:t>ов</w:t>
      </w:r>
      <w:r w:rsidR="00993295" w:rsidRPr="007D16F1">
        <w:rPr>
          <w:lang w:val="ru-RU"/>
        </w:rPr>
        <w:t>,</w:t>
      </w:r>
      <w:r w:rsidR="005E3B56" w:rsidRPr="007D16F1">
        <w:rPr>
          <w:lang w:val="ru-RU"/>
        </w:rPr>
        <w:t xml:space="preserve"> </w:t>
      </w:r>
      <w:r w:rsidR="00CA0013" w:rsidRPr="007D16F1">
        <w:rPr>
          <w:lang w:val="ru-RU"/>
        </w:rPr>
        <w:t>эквивалентному предыдущим годам</w:t>
      </w:r>
      <w:r w:rsidR="005E3B56" w:rsidRPr="007D16F1">
        <w:rPr>
          <w:lang w:val="ru-RU"/>
        </w:rPr>
        <w:t>.</w:t>
      </w:r>
    </w:p>
    <w:p w14:paraId="51006CB2" w14:textId="77777777" w:rsidR="00D969D0" w:rsidRPr="007D16F1" w:rsidRDefault="00D969D0" w:rsidP="001B3DEF">
      <w:pPr>
        <w:pStyle w:val="Headingb"/>
        <w:rPr>
          <w:lang w:val="ru-RU"/>
        </w:rPr>
      </w:pPr>
      <w:r w:rsidRPr="007D16F1">
        <w:rPr>
          <w:lang w:val="ru-RU"/>
        </w:rPr>
        <w:t>Непрерывность</w:t>
      </w:r>
    </w:p>
    <w:p w14:paraId="1856D563" w14:textId="720522AE" w:rsidR="00D969D0" w:rsidRPr="007D16F1" w:rsidRDefault="0033276B" w:rsidP="001B3DEF">
      <w:pPr>
        <w:rPr>
          <w:lang w:val="ru-RU"/>
        </w:rPr>
      </w:pPr>
      <w:r w:rsidRPr="007D16F1">
        <w:rPr>
          <w:lang w:val="ru-RU"/>
        </w:rPr>
        <w:t>5</w:t>
      </w:r>
      <w:r w:rsidR="005E3B56" w:rsidRPr="007D16F1">
        <w:rPr>
          <w:lang w:val="ru-RU"/>
        </w:rPr>
        <w:t>2</w:t>
      </w:r>
      <w:r w:rsidR="00D969D0" w:rsidRPr="007D16F1">
        <w:rPr>
          <w:lang w:val="ru-RU"/>
        </w:rPr>
        <w:tab/>
        <w:t>Я оценил последствия любого потенциального уменьшения взносов, которое могло бы произойти в результате мировых экономических и финансовых кризисов, и изучил вопрос о том, могло ли это привести к сокращению видов деятельности Союза. Принимая во внимание планируемые виды деятельности и соответствующие риски, могу утверждать, что в среднесрочной перспективе Союз располагает достаточными ресурсами для продолжения своей работы. В связи с этим мы продолжим составлять финансовую отчетность Союза на основе принципа непрерывной деятельности.</w:t>
      </w:r>
    </w:p>
    <w:p w14:paraId="5644FFF2" w14:textId="70BB8A6D" w:rsidR="00D969D0" w:rsidRPr="007D16F1" w:rsidRDefault="0033276B" w:rsidP="001B3DEF">
      <w:pPr>
        <w:rPr>
          <w:lang w:val="ru-RU"/>
        </w:rPr>
      </w:pPr>
      <w:r w:rsidRPr="007D16F1">
        <w:rPr>
          <w:lang w:val="ru-RU"/>
        </w:rPr>
        <w:t>5</w:t>
      </w:r>
      <w:r w:rsidR="005E3B56" w:rsidRPr="007D16F1">
        <w:rPr>
          <w:lang w:val="ru-RU"/>
        </w:rPr>
        <w:t>3</w:t>
      </w:r>
      <w:r w:rsidR="00D969D0" w:rsidRPr="007D16F1">
        <w:rPr>
          <w:lang w:val="ru-RU"/>
        </w:rPr>
        <w:tab/>
        <w:t xml:space="preserve">Я осознаю свою ответственность в отношении прозрачности и доступности для общественности ежегодного отчета </w:t>
      </w:r>
      <w:proofErr w:type="spellStart"/>
      <w:r w:rsidR="00D969D0" w:rsidRPr="007D16F1">
        <w:rPr>
          <w:lang w:val="ru-RU"/>
        </w:rPr>
        <w:t>IMAC</w:t>
      </w:r>
      <w:proofErr w:type="spellEnd"/>
      <w:r w:rsidR="00D969D0" w:rsidRPr="007D16F1">
        <w:rPr>
          <w:lang w:val="ru-RU"/>
        </w:rPr>
        <w:t xml:space="preserve">, ежегодного отчета о внешнем аудите и ежегодного отчета о внутреннем аудите после их утверждения Советом. </w:t>
      </w:r>
    </w:p>
    <w:p w14:paraId="301BBD9B" w14:textId="3AD284FB" w:rsidR="00D969D0" w:rsidRPr="007D16F1" w:rsidRDefault="0033276B" w:rsidP="00253ABA">
      <w:pPr>
        <w:rPr>
          <w:lang w:val="ru-RU"/>
        </w:rPr>
      </w:pPr>
      <w:r w:rsidRPr="007D16F1">
        <w:rPr>
          <w:lang w:val="ru-RU"/>
        </w:rPr>
        <w:t>5</w:t>
      </w:r>
      <w:r w:rsidR="005E3B56" w:rsidRPr="007D16F1">
        <w:rPr>
          <w:lang w:val="ru-RU"/>
        </w:rPr>
        <w:t>4</w:t>
      </w:r>
      <w:r w:rsidR="00D969D0" w:rsidRPr="007D16F1">
        <w:rPr>
          <w:lang w:val="ru-RU"/>
        </w:rPr>
        <w:tab/>
        <w:t xml:space="preserve">В настоящий Отчет о финансовой деятельности включено Заключение о внутреннем контроле за </w:t>
      </w:r>
      <w:r w:rsidR="00905EFE" w:rsidRPr="007D16F1">
        <w:rPr>
          <w:lang w:val="ru-RU"/>
        </w:rPr>
        <w:t>201</w:t>
      </w:r>
      <w:r w:rsidRPr="007D16F1">
        <w:rPr>
          <w:lang w:val="ru-RU"/>
        </w:rPr>
        <w:t>9</w:t>
      </w:r>
      <w:r w:rsidR="00905EFE" w:rsidRPr="007D16F1">
        <w:rPr>
          <w:lang w:val="ru-RU"/>
        </w:rPr>
        <w:t> год</w:t>
      </w:r>
      <w:r w:rsidR="00D969D0" w:rsidRPr="007D16F1">
        <w:rPr>
          <w:lang w:val="ru-RU"/>
        </w:rPr>
        <w:t>.</w:t>
      </w:r>
    </w:p>
    <w:p w14:paraId="3345C338" w14:textId="77777777" w:rsidR="00D969D0" w:rsidRPr="007D16F1" w:rsidRDefault="00D969D0" w:rsidP="001B3DEF">
      <w:pPr>
        <w:pStyle w:val="Headingb"/>
        <w:rPr>
          <w:lang w:val="ru-RU"/>
        </w:rPr>
      </w:pPr>
      <w:r w:rsidRPr="007D16F1">
        <w:rPr>
          <w:lang w:val="ru-RU"/>
        </w:rPr>
        <w:t>Ответственность</w:t>
      </w:r>
    </w:p>
    <w:p w14:paraId="165F0201" w14:textId="0EE4CCB6" w:rsidR="00D969D0" w:rsidRPr="007D16F1" w:rsidRDefault="0033276B" w:rsidP="005B2F78">
      <w:pPr>
        <w:rPr>
          <w:lang w:val="ru-RU"/>
        </w:rPr>
      </w:pPr>
      <w:r w:rsidRPr="007D16F1">
        <w:rPr>
          <w:lang w:val="ru-RU"/>
        </w:rPr>
        <w:t>5</w:t>
      </w:r>
      <w:r w:rsidR="005E3B56" w:rsidRPr="007D16F1">
        <w:rPr>
          <w:lang w:val="ru-RU"/>
        </w:rPr>
        <w:t>5</w:t>
      </w:r>
      <w:r w:rsidR="00D969D0" w:rsidRPr="007D16F1">
        <w:rPr>
          <w:lang w:val="ru-RU"/>
        </w:rPr>
        <w:tab/>
      </w:r>
      <w:r w:rsidR="00BC5898" w:rsidRPr="007D16F1">
        <w:rPr>
          <w:lang w:val="ru-RU"/>
        </w:rPr>
        <w:t>Руководствуясь</w:t>
      </w:r>
      <w:r w:rsidR="00D969D0" w:rsidRPr="007D16F1">
        <w:rPr>
          <w:lang w:val="ru-RU"/>
        </w:rPr>
        <w:t xml:space="preserve"> Статье</w:t>
      </w:r>
      <w:r w:rsidR="00BC5898" w:rsidRPr="007D16F1">
        <w:rPr>
          <w:lang w:val="ru-RU"/>
        </w:rPr>
        <w:t>й</w:t>
      </w:r>
      <w:r w:rsidR="00D969D0" w:rsidRPr="007D16F1">
        <w:rPr>
          <w:lang w:val="ru-RU"/>
        </w:rPr>
        <w:t xml:space="preserve"> 30 Финансового регламента Союза, имею честь представить следующую финансовую отчетность, составленную в соответствии со стандартами </w:t>
      </w:r>
      <w:proofErr w:type="spellStart"/>
      <w:r w:rsidR="00D969D0" w:rsidRPr="007D16F1">
        <w:rPr>
          <w:lang w:val="ru-RU"/>
        </w:rPr>
        <w:t>IPSAS</w:t>
      </w:r>
      <w:proofErr w:type="spellEnd"/>
      <w:r w:rsidR="00D969D0" w:rsidRPr="007D16F1">
        <w:rPr>
          <w:lang w:val="ru-RU"/>
        </w:rPr>
        <w:t xml:space="preserve">. Удостоверяю, что, насколько мне известно, все операции в рассматриваемом финансовом периоде были должным образом учтены в бухгалтерских проводках и что эти операции, а также финансовая отчетность и примечания к ней, которые являются неотъемлемой частью настоящего документа, правдиво отражают финансовое положение Союза на </w:t>
      </w:r>
      <w:r w:rsidR="005A5C8B" w:rsidRPr="007D16F1">
        <w:rPr>
          <w:lang w:val="ru-RU"/>
        </w:rPr>
        <w:t>31 декабря</w:t>
      </w:r>
      <w:r w:rsidR="00BF06CA" w:rsidRPr="007D16F1">
        <w:rPr>
          <w:lang w:val="ru-RU"/>
        </w:rPr>
        <w:t xml:space="preserve"> </w:t>
      </w:r>
      <w:r w:rsidR="00905EFE" w:rsidRPr="007D16F1">
        <w:rPr>
          <w:lang w:val="ru-RU"/>
        </w:rPr>
        <w:t>201</w:t>
      </w:r>
      <w:r w:rsidR="00F37320" w:rsidRPr="007D16F1">
        <w:rPr>
          <w:lang w:val="ru-RU"/>
        </w:rPr>
        <w:t>9</w:t>
      </w:r>
      <w:r w:rsidR="00905EFE" w:rsidRPr="007D16F1">
        <w:rPr>
          <w:lang w:val="ru-RU"/>
        </w:rPr>
        <w:t> год</w:t>
      </w:r>
      <w:r w:rsidR="00D969D0" w:rsidRPr="007D16F1">
        <w:rPr>
          <w:lang w:val="ru-RU"/>
        </w:rPr>
        <w:t xml:space="preserve">а. </w:t>
      </w:r>
    </w:p>
    <w:p w14:paraId="55DC9EDA" w14:textId="6308273C" w:rsidR="00D969D0" w:rsidRPr="007D16F1" w:rsidRDefault="00D969D0" w:rsidP="00F37320">
      <w:pPr>
        <w:pStyle w:val="enumlev1"/>
        <w:spacing w:before="360"/>
        <w:rPr>
          <w:lang w:val="ru-RU"/>
        </w:rPr>
      </w:pPr>
      <w:r w:rsidRPr="007D16F1">
        <w:rPr>
          <w:lang w:val="ru-RU"/>
        </w:rPr>
        <w:t>I</w:t>
      </w:r>
      <w:r w:rsidRPr="007D16F1">
        <w:rPr>
          <w:lang w:val="ru-RU"/>
        </w:rPr>
        <w:tab/>
        <w:t>Отчет о финансовом положении – Балансовая ведомость</w:t>
      </w:r>
      <w:r w:rsidR="00213EAB" w:rsidRPr="007D16F1">
        <w:rPr>
          <w:lang w:val="ru-RU"/>
        </w:rPr>
        <w:t xml:space="preserve"> по состоянию на </w:t>
      </w:r>
      <w:r w:rsidR="005A5C8B" w:rsidRPr="007D16F1">
        <w:rPr>
          <w:lang w:val="ru-RU"/>
        </w:rPr>
        <w:t>31 декабря</w:t>
      </w:r>
      <w:r w:rsidR="00213EAB" w:rsidRPr="007D16F1">
        <w:rPr>
          <w:lang w:val="ru-RU"/>
        </w:rPr>
        <w:t xml:space="preserve"> </w:t>
      </w:r>
      <w:r w:rsidR="00905EFE" w:rsidRPr="007D16F1">
        <w:rPr>
          <w:lang w:val="ru-RU"/>
        </w:rPr>
        <w:t>201</w:t>
      </w:r>
      <w:r w:rsidR="00F37320" w:rsidRPr="007D16F1">
        <w:rPr>
          <w:lang w:val="ru-RU"/>
        </w:rPr>
        <w:t>9</w:t>
      </w:r>
      <w:r w:rsidR="00905EFE" w:rsidRPr="007D16F1">
        <w:rPr>
          <w:lang w:val="ru-RU"/>
        </w:rPr>
        <w:t> год</w:t>
      </w:r>
      <w:r w:rsidRPr="007D16F1">
        <w:rPr>
          <w:lang w:val="ru-RU"/>
        </w:rPr>
        <w:t>а.</w:t>
      </w:r>
    </w:p>
    <w:p w14:paraId="0BC6FDC5" w14:textId="11522051" w:rsidR="00D969D0" w:rsidRPr="007D16F1" w:rsidRDefault="00D969D0" w:rsidP="005B2F78">
      <w:pPr>
        <w:pStyle w:val="enumlev1"/>
        <w:rPr>
          <w:lang w:val="ru-RU"/>
        </w:rPr>
      </w:pPr>
      <w:r w:rsidRPr="007D16F1">
        <w:rPr>
          <w:lang w:val="ru-RU"/>
        </w:rPr>
        <w:t>II</w:t>
      </w:r>
      <w:r w:rsidRPr="007D16F1">
        <w:rPr>
          <w:lang w:val="ru-RU"/>
        </w:rPr>
        <w:tab/>
        <w:t xml:space="preserve">Отчет о результатах финансовой деятельности за финансовый период, завершившийся </w:t>
      </w:r>
      <w:r w:rsidR="005A5C8B" w:rsidRPr="007D16F1">
        <w:rPr>
          <w:lang w:val="ru-RU"/>
        </w:rPr>
        <w:t>31 декабря</w:t>
      </w:r>
      <w:r w:rsidRPr="007D16F1">
        <w:rPr>
          <w:lang w:val="ru-RU"/>
        </w:rPr>
        <w:t xml:space="preserve"> </w:t>
      </w:r>
      <w:r w:rsidR="00905EFE" w:rsidRPr="007D16F1">
        <w:rPr>
          <w:lang w:val="ru-RU"/>
        </w:rPr>
        <w:t>201</w:t>
      </w:r>
      <w:r w:rsidR="00F37320" w:rsidRPr="007D16F1">
        <w:rPr>
          <w:lang w:val="ru-RU"/>
        </w:rPr>
        <w:t>9</w:t>
      </w:r>
      <w:r w:rsidR="00905EFE" w:rsidRPr="007D16F1">
        <w:rPr>
          <w:lang w:val="ru-RU"/>
        </w:rPr>
        <w:t> год</w:t>
      </w:r>
      <w:r w:rsidRPr="007D16F1">
        <w:rPr>
          <w:lang w:val="ru-RU"/>
        </w:rPr>
        <w:t>а.</w:t>
      </w:r>
    </w:p>
    <w:p w14:paraId="6C02299C" w14:textId="4167274F" w:rsidR="00D969D0" w:rsidRPr="007D16F1" w:rsidRDefault="00D969D0" w:rsidP="005B2F78">
      <w:pPr>
        <w:pStyle w:val="enumlev1"/>
        <w:rPr>
          <w:lang w:val="ru-RU"/>
        </w:rPr>
      </w:pPr>
      <w:r w:rsidRPr="007D16F1">
        <w:rPr>
          <w:lang w:val="ru-RU"/>
        </w:rPr>
        <w:t>III</w:t>
      </w:r>
      <w:r w:rsidRPr="007D16F1">
        <w:rPr>
          <w:lang w:val="ru-RU"/>
        </w:rPr>
        <w:tab/>
        <w:t xml:space="preserve">Отчет об изменениях в чистых активах за финансовый период, завершившийся </w:t>
      </w:r>
      <w:r w:rsidR="005A5C8B" w:rsidRPr="007D16F1">
        <w:rPr>
          <w:lang w:val="ru-RU"/>
        </w:rPr>
        <w:t>31 декабря</w:t>
      </w:r>
      <w:r w:rsidRPr="007D16F1">
        <w:rPr>
          <w:lang w:val="ru-RU"/>
        </w:rPr>
        <w:t xml:space="preserve"> </w:t>
      </w:r>
      <w:r w:rsidR="00905EFE" w:rsidRPr="007D16F1">
        <w:rPr>
          <w:lang w:val="ru-RU"/>
        </w:rPr>
        <w:t>201</w:t>
      </w:r>
      <w:r w:rsidR="00F37320" w:rsidRPr="007D16F1">
        <w:rPr>
          <w:lang w:val="ru-RU"/>
        </w:rPr>
        <w:t>9</w:t>
      </w:r>
      <w:r w:rsidR="00905EFE" w:rsidRPr="007D16F1">
        <w:rPr>
          <w:lang w:val="ru-RU"/>
        </w:rPr>
        <w:t> год</w:t>
      </w:r>
      <w:r w:rsidRPr="007D16F1">
        <w:rPr>
          <w:lang w:val="ru-RU"/>
        </w:rPr>
        <w:t>а.</w:t>
      </w:r>
    </w:p>
    <w:p w14:paraId="2A03249C" w14:textId="391BC222" w:rsidR="00D969D0" w:rsidRPr="007D16F1" w:rsidRDefault="00D969D0" w:rsidP="005B2F78">
      <w:pPr>
        <w:pStyle w:val="enumlev1"/>
        <w:rPr>
          <w:lang w:val="ru-RU"/>
        </w:rPr>
      </w:pPr>
      <w:r w:rsidRPr="007D16F1">
        <w:rPr>
          <w:lang w:val="ru-RU"/>
        </w:rPr>
        <w:t>IV</w:t>
      </w:r>
      <w:r w:rsidRPr="007D16F1">
        <w:rPr>
          <w:lang w:val="ru-RU"/>
        </w:rPr>
        <w:tab/>
      </w:r>
      <w:r w:rsidR="00A43829" w:rsidRPr="007D16F1">
        <w:rPr>
          <w:lang w:val="ru-RU"/>
        </w:rPr>
        <w:t>Отчет о</w:t>
      </w:r>
      <w:r w:rsidRPr="007D16F1">
        <w:rPr>
          <w:lang w:val="ru-RU"/>
        </w:rPr>
        <w:t xml:space="preserve"> движени</w:t>
      </w:r>
      <w:r w:rsidR="00A43829" w:rsidRPr="007D16F1">
        <w:rPr>
          <w:lang w:val="ru-RU"/>
        </w:rPr>
        <w:t>и</w:t>
      </w:r>
      <w:r w:rsidRPr="007D16F1">
        <w:rPr>
          <w:lang w:val="ru-RU"/>
        </w:rPr>
        <w:t xml:space="preserve"> денежных средств за финансовый период, завершившийся </w:t>
      </w:r>
      <w:r w:rsidR="005A5C8B" w:rsidRPr="007D16F1">
        <w:rPr>
          <w:lang w:val="ru-RU"/>
        </w:rPr>
        <w:t>31 декабря</w:t>
      </w:r>
      <w:r w:rsidRPr="007D16F1">
        <w:rPr>
          <w:lang w:val="ru-RU"/>
        </w:rPr>
        <w:t xml:space="preserve"> </w:t>
      </w:r>
      <w:r w:rsidR="00905EFE" w:rsidRPr="007D16F1">
        <w:rPr>
          <w:lang w:val="ru-RU"/>
        </w:rPr>
        <w:t>201</w:t>
      </w:r>
      <w:r w:rsidR="00F37320" w:rsidRPr="007D16F1">
        <w:rPr>
          <w:lang w:val="ru-RU"/>
        </w:rPr>
        <w:t>9</w:t>
      </w:r>
      <w:r w:rsidR="00905EFE" w:rsidRPr="007D16F1">
        <w:rPr>
          <w:lang w:val="ru-RU"/>
        </w:rPr>
        <w:t> год</w:t>
      </w:r>
      <w:r w:rsidRPr="007D16F1">
        <w:rPr>
          <w:lang w:val="ru-RU"/>
        </w:rPr>
        <w:t>а.</w:t>
      </w:r>
    </w:p>
    <w:p w14:paraId="55A02D8B" w14:textId="2A71092B" w:rsidR="00D969D0" w:rsidRPr="007D16F1" w:rsidRDefault="00D969D0" w:rsidP="00213EAB">
      <w:pPr>
        <w:pStyle w:val="enumlev1"/>
        <w:rPr>
          <w:lang w:val="ru-RU"/>
        </w:rPr>
      </w:pPr>
      <w:r w:rsidRPr="007D16F1">
        <w:rPr>
          <w:lang w:val="ru-RU"/>
        </w:rPr>
        <w:t>V</w:t>
      </w:r>
      <w:r w:rsidRPr="007D16F1">
        <w:rPr>
          <w:lang w:val="ru-RU"/>
        </w:rPr>
        <w:tab/>
      </w:r>
      <w:r w:rsidR="00A43829" w:rsidRPr="007D16F1">
        <w:rPr>
          <w:lang w:val="ru-RU"/>
        </w:rPr>
        <w:t>Отчет о сравнении</w:t>
      </w:r>
      <w:r w:rsidRPr="007D16F1">
        <w:rPr>
          <w:lang w:val="ru-RU"/>
        </w:rPr>
        <w:t xml:space="preserve"> предусмотренных в бюджете</w:t>
      </w:r>
      <w:r w:rsidR="00BF06CA" w:rsidRPr="007D16F1">
        <w:rPr>
          <w:lang w:val="ru-RU"/>
        </w:rPr>
        <w:t xml:space="preserve"> сумм и фактических сумм за 201</w:t>
      </w:r>
      <w:r w:rsidR="00F37320" w:rsidRPr="007D16F1">
        <w:rPr>
          <w:lang w:val="ru-RU"/>
        </w:rPr>
        <w:t>9</w:t>
      </w:r>
      <w:r w:rsidRPr="007D16F1">
        <w:rPr>
          <w:lang w:val="ru-RU"/>
        </w:rPr>
        <w:t> финансовый</w:t>
      </w:r>
      <w:r w:rsidR="00BE0962" w:rsidRPr="007D16F1">
        <w:rPr>
          <w:lang w:val="ru-RU"/>
        </w:rPr>
        <w:t> год</w:t>
      </w:r>
      <w:r w:rsidRPr="007D16F1">
        <w:rPr>
          <w:lang w:val="ru-RU"/>
        </w:rPr>
        <w:t>.</w:t>
      </w:r>
    </w:p>
    <w:p w14:paraId="7D000229" w14:textId="77777777" w:rsidR="00D969D0" w:rsidRPr="007D16F1" w:rsidRDefault="00D969D0" w:rsidP="00D969D0">
      <w:pPr>
        <w:rPr>
          <w:lang w:val="ru-RU"/>
        </w:rPr>
      </w:pPr>
      <w:bookmarkStart w:id="26" w:name="_Toc358374592"/>
      <w:bookmarkStart w:id="27" w:name="_Toc387242705"/>
      <w:bookmarkStart w:id="28" w:name="_Toc387243277"/>
      <w:bookmarkStart w:id="29" w:name="_Toc419389910"/>
      <w:bookmarkStart w:id="30" w:name="_Toc419404344"/>
      <w:r w:rsidRPr="007D16F1">
        <w:rPr>
          <w:lang w:val="ru-RU"/>
        </w:rPr>
        <w:br w:type="page"/>
      </w:r>
    </w:p>
    <w:p w14:paraId="045FE8D7" w14:textId="4996E856" w:rsidR="00D969D0" w:rsidRPr="007D16F1" w:rsidRDefault="00D969D0" w:rsidP="00FC6605">
      <w:pPr>
        <w:pStyle w:val="Heading1"/>
        <w:jc w:val="center"/>
        <w:rPr>
          <w:w w:val="105"/>
          <w:lang w:val="ru-RU"/>
        </w:rPr>
      </w:pPr>
      <w:bookmarkStart w:id="31" w:name="_Toc452103224"/>
      <w:bookmarkStart w:id="32" w:name="_Toc452103880"/>
      <w:bookmarkStart w:id="33" w:name="_Toc482803648"/>
      <w:bookmarkStart w:id="34" w:name="_Toc482809953"/>
      <w:bookmarkStart w:id="35" w:name="_Toc482810292"/>
      <w:bookmarkStart w:id="36" w:name="_Toc482900954"/>
      <w:bookmarkStart w:id="37" w:name="_Toc511401534"/>
      <w:bookmarkStart w:id="38" w:name="_Toc520289552"/>
      <w:bookmarkStart w:id="39" w:name="_Toc520365288"/>
      <w:bookmarkStart w:id="40" w:name="_Toc41897507"/>
      <w:r w:rsidRPr="007D16F1">
        <w:rPr>
          <w:w w:val="105"/>
          <w:lang w:val="ru-RU"/>
        </w:rPr>
        <w:lastRenderedPageBreak/>
        <w:t xml:space="preserve">Отчет руководства за </w:t>
      </w:r>
      <w:r w:rsidR="00905EFE" w:rsidRPr="007D16F1">
        <w:rPr>
          <w:w w:val="105"/>
          <w:lang w:val="ru-RU"/>
        </w:rPr>
        <w:t>201</w:t>
      </w:r>
      <w:r w:rsidR="00F37320" w:rsidRPr="007D16F1">
        <w:rPr>
          <w:w w:val="105"/>
          <w:lang w:val="ru-RU"/>
        </w:rPr>
        <w:t>9</w:t>
      </w:r>
      <w:r w:rsidR="00905EFE" w:rsidRPr="007D16F1">
        <w:rPr>
          <w:w w:val="105"/>
          <w:lang w:val="ru-RU"/>
        </w:rPr>
        <w:t> год</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6E744304" w14:textId="2C1D60B6" w:rsidR="00D969D0" w:rsidRPr="007D16F1" w:rsidRDefault="00D0362D" w:rsidP="00FC6605">
      <w:pPr>
        <w:spacing w:before="480" w:after="480"/>
        <w:jc w:val="right"/>
        <w:rPr>
          <w:lang w:val="ru-RU"/>
        </w:rPr>
      </w:pPr>
      <w:r w:rsidRPr="007D16F1">
        <w:rPr>
          <w:lang w:val="ru-RU" w:eastAsia="zh-CN"/>
        </w:rPr>
        <w:t xml:space="preserve">Женева, </w:t>
      </w:r>
      <w:r w:rsidR="00F37320" w:rsidRPr="007D16F1">
        <w:rPr>
          <w:lang w:val="ru-RU" w:eastAsia="zh-CN"/>
        </w:rPr>
        <w:t>30</w:t>
      </w:r>
      <w:r w:rsidR="00D969D0" w:rsidRPr="007D16F1">
        <w:rPr>
          <w:lang w:val="ru-RU" w:eastAsia="zh-CN"/>
        </w:rPr>
        <w:t xml:space="preserve"> марта 20</w:t>
      </w:r>
      <w:r w:rsidR="00F37320" w:rsidRPr="007D16F1">
        <w:rPr>
          <w:lang w:val="ru-RU" w:eastAsia="zh-CN"/>
        </w:rPr>
        <w:t>20</w:t>
      </w:r>
      <w:r w:rsidR="00BE0962" w:rsidRPr="007D16F1">
        <w:rPr>
          <w:lang w:val="ru-RU" w:eastAsia="zh-CN"/>
        </w:rPr>
        <w:t> год</w:t>
      </w:r>
      <w:r w:rsidR="00D969D0" w:rsidRPr="007D16F1">
        <w:rPr>
          <w:lang w:val="ru-RU" w:eastAsia="zh-CN"/>
        </w:rPr>
        <w:t>а</w:t>
      </w:r>
    </w:p>
    <w:p w14:paraId="7D3BD228" w14:textId="77777777" w:rsidR="00D969D0" w:rsidRPr="007D16F1" w:rsidRDefault="00D969D0" w:rsidP="001B3DEF">
      <w:pPr>
        <w:pStyle w:val="Headingb"/>
        <w:rPr>
          <w:b w:val="0"/>
          <w:lang w:val="ru-RU" w:eastAsia="zh-CN"/>
        </w:rPr>
      </w:pPr>
      <w:r w:rsidRPr="007D16F1">
        <w:rPr>
          <w:lang w:val="ru-RU" w:eastAsia="zh-CN"/>
        </w:rPr>
        <w:t>Отчет высшего руководящего состава Международного союза электросвязи (МСЭ)</w:t>
      </w:r>
    </w:p>
    <w:p w14:paraId="7AFA4356" w14:textId="1E7AE870" w:rsidR="00D969D0" w:rsidRPr="007D16F1" w:rsidRDefault="00D969D0" w:rsidP="00FC6605">
      <w:pPr>
        <w:rPr>
          <w:lang w:val="ru-RU" w:eastAsia="zh-CN"/>
        </w:rPr>
      </w:pPr>
      <w:r w:rsidRPr="007D16F1">
        <w:rPr>
          <w:lang w:val="ru-RU" w:eastAsia="zh-CN"/>
        </w:rPr>
        <w:t xml:space="preserve">В связи с аудиторской проверкой годовых счетов Международного </w:t>
      </w:r>
      <w:r w:rsidR="00BF06CA" w:rsidRPr="007D16F1">
        <w:rPr>
          <w:lang w:val="ru-RU" w:eastAsia="zh-CN"/>
        </w:rPr>
        <w:t>союза электросвязи (МСЭ) за 201</w:t>
      </w:r>
      <w:r w:rsidR="00F37320" w:rsidRPr="007D16F1">
        <w:rPr>
          <w:lang w:val="ru-RU" w:eastAsia="zh-CN"/>
        </w:rPr>
        <w:t>9</w:t>
      </w:r>
      <w:r w:rsidRPr="007D16F1">
        <w:rPr>
          <w:lang w:val="ru-RU" w:eastAsia="zh-CN"/>
        </w:rPr>
        <w:t xml:space="preserve"> финансовый год по состоянию на </w:t>
      </w:r>
      <w:r w:rsidR="005A5C8B" w:rsidRPr="007D16F1">
        <w:rPr>
          <w:lang w:val="ru-RU" w:eastAsia="zh-CN"/>
        </w:rPr>
        <w:t>31 декабря</w:t>
      </w:r>
      <w:r w:rsidRPr="007D16F1">
        <w:rPr>
          <w:lang w:val="ru-RU" w:eastAsia="zh-CN"/>
        </w:rPr>
        <w:t xml:space="preserve"> </w:t>
      </w:r>
      <w:r w:rsidR="00905EFE" w:rsidRPr="007D16F1">
        <w:rPr>
          <w:lang w:val="ru-RU" w:eastAsia="zh-CN"/>
        </w:rPr>
        <w:t>201</w:t>
      </w:r>
      <w:r w:rsidR="00F37320" w:rsidRPr="007D16F1">
        <w:rPr>
          <w:lang w:val="ru-RU" w:eastAsia="zh-CN"/>
        </w:rPr>
        <w:t>9</w:t>
      </w:r>
      <w:r w:rsidR="00905EFE" w:rsidRPr="007D16F1">
        <w:rPr>
          <w:lang w:val="ru-RU" w:eastAsia="zh-CN"/>
        </w:rPr>
        <w:t> год</w:t>
      </w:r>
      <w:r w:rsidRPr="007D16F1">
        <w:rPr>
          <w:lang w:val="ru-RU" w:eastAsia="zh-CN"/>
        </w:rPr>
        <w:t xml:space="preserve">а мы представляем в настоящем документе Отчет руководства. </w:t>
      </w:r>
    </w:p>
    <w:p w14:paraId="6DF62F5A" w14:textId="77777777" w:rsidR="00D969D0" w:rsidRPr="007D16F1" w:rsidRDefault="00D969D0" w:rsidP="00253ABA">
      <w:pPr>
        <w:rPr>
          <w:lang w:val="ru-RU" w:eastAsia="zh-CN"/>
        </w:rPr>
      </w:pPr>
      <w:r w:rsidRPr="007D16F1">
        <w:rPr>
          <w:lang w:val="ru-RU" w:eastAsia="zh-CN"/>
        </w:rPr>
        <w:t xml:space="preserve">Мы подготовили годовые счета для представления Внешнему аудитору и для последующей передачи </w:t>
      </w:r>
      <w:r w:rsidR="00253ABA" w:rsidRPr="007D16F1">
        <w:rPr>
          <w:lang w:val="ru-RU" w:eastAsia="zh-CN"/>
        </w:rPr>
        <w:t xml:space="preserve">Совету МСЭ </w:t>
      </w:r>
      <w:r w:rsidRPr="007D16F1">
        <w:rPr>
          <w:lang w:val="ru-RU" w:eastAsia="zh-CN"/>
        </w:rPr>
        <w:t xml:space="preserve">и утверждения </w:t>
      </w:r>
      <w:r w:rsidR="00253ABA" w:rsidRPr="007D16F1">
        <w:rPr>
          <w:lang w:val="ru-RU" w:eastAsia="zh-CN"/>
        </w:rPr>
        <w:t>им</w:t>
      </w:r>
      <w:r w:rsidRPr="007D16F1">
        <w:rPr>
          <w:lang w:val="ru-RU" w:eastAsia="zh-CN"/>
        </w:rPr>
        <w:t xml:space="preserve">. Мы </w:t>
      </w:r>
      <w:r w:rsidR="00253ABA" w:rsidRPr="007D16F1">
        <w:rPr>
          <w:lang w:val="ru-RU" w:eastAsia="zh-CN"/>
        </w:rPr>
        <w:t>со</w:t>
      </w:r>
      <w:r w:rsidRPr="007D16F1">
        <w:rPr>
          <w:lang w:val="ru-RU" w:eastAsia="zh-CN"/>
        </w:rPr>
        <w:t>знаем сво</w:t>
      </w:r>
      <w:r w:rsidR="00253ABA" w:rsidRPr="007D16F1">
        <w:rPr>
          <w:lang w:val="ru-RU" w:eastAsia="zh-CN"/>
        </w:rPr>
        <w:t>ю</w:t>
      </w:r>
      <w:r w:rsidRPr="007D16F1">
        <w:rPr>
          <w:lang w:val="ru-RU" w:eastAsia="zh-CN"/>
        </w:rPr>
        <w:t xml:space="preserve"> ответственност</w:t>
      </w:r>
      <w:r w:rsidR="00253ABA" w:rsidRPr="007D16F1">
        <w:rPr>
          <w:lang w:val="ru-RU" w:eastAsia="zh-CN"/>
        </w:rPr>
        <w:t>ь</w:t>
      </w:r>
      <w:r w:rsidRPr="007D16F1">
        <w:rPr>
          <w:lang w:val="ru-RU" w:eastAsia="zh-CN"/>
        </w:rPr>
        <w:t xml:space="preserve"> в отношении прозрачности и доступности годовых счетов, а также создания и сохранения устойчивых систем бухгалтерского учета и внутреннего контроля, включая меры по предотвращению и обнаружению значительных ошибок и мошенничества.</w:t>
      </w:r>
      <w:bookmarkStart w:id="41" w:name="CurrentLocation"/>
      <w:bookmarkEnd w:id="41"/>
    </w:p>
    <w:p w14:paraId="18838C4E" w14:textId="5B593BDC" w:rsidR="00D969D0" w:rsidRPr="007D16F1" w:rsidRDefault="00D969D0" w:rsidP="001B3DEF">
      <w:pPr>
        <w:rPr>
          <w:lang w:val="ru-RU" w:eastAsia="zh-CN"/>
        </w:rPr>
      </w:pPr>
      <w:r w:rsidRPr="007D16F1">
        <w:rPr>
          <w:lang w:val="ru-RU" w:eastAsia="zh-CN"/>
        </w:rPr>
        <w:t>1</w:t>
      </w:r>
      <w:r w:rsidRPr="007D16F1">
        <w:rPr>
          <w:lang w:val="ru-RU" w:eastAsia="zh-CN"/>
        </w:rPr>
        <w:tab/>
        <w:t xml:space="preserve">Годовые счета, относящиеся к ним </w:t>
      </w:r>
      <w:proofErr w:type="gramStart"/>
      <w:r w:rsidRPr="007D16F1">
        <w:rPr>
          <w:lang w:val="ru-RU" w:eastAsia="zh-CN"/>
        </w:rPr>
        <w:t>примечания</w:t>
      </w:r>
      <w:proofErr w:type="gramEnd"/>
      <w:r w:rsidRPr="007D16F1">
        <w:rPr>
          <w:lang w:val="ru-RU" w:eastAsia="zh-CN"/>
        </w:rPr>
        <w:t xml:space="preserve"> и соответствующая предоставляемая информация соответствуют стандартам </w:t>
      </w:r>
      <w:proofErr w:type="spellStart"/>
      <w:r w:rsidRPr="007D16F1">
        <w:rPr>
          <w:lang w:val="ru-RU" w:eastAsia="zh-CN"/>
        </w:rPr>
        <w:t>IPSAS</w:t>
      </w:r>
      <w:proofErr w:type="spellEnd"/>
      <w:r w:rsidRPr="007D16F1">
        <w:rPr>
          <w:lang w:val="ru-RU" w:eastAsia="zh-CN"/>
        </w:rPr>
        <w:t>, Финансовому регламенту и Финансовым правилам, а также соответствующим резолюциям, принятым руководящими органами Союза.</w:t>
      </w:r>
    </w:p>
    <w:p w14:paraId="09AA4283" w14:textId="77777777" w:rsidR="00D969D0" w:rsidRPr="007D16F1" w:rsidRDefault="00D969D0" w:rsidP="001B3DEF">
      <w:pPr>
        <w:rPr>
          <w:lang w:val="ru-RU" w:eastAsia="zh-CN"/>
        </w:rPr>
      </w:pPr>
      <w:r w:rsidRPr="007D16F1">
        <w:rPr>
          <w:lang w:val="ru-RU" w:eastAsia="zh-CN"/>
        </w:rPr>
        <w:t>2</w:t>
      </w:r>
      <w:r w:rsidRPr="007D16F1">
        <w:rPr>
          <w:lang w:val="ru-RU" w:eastAsia="zh-CN"/>
        </w:rPr>
        <w:tab/>
        <w:t xml:space="preserve">Все транзакции были должным образом подтверждены документами. Мы предоставили Внешнему аудитору МСЭ всю необходимую информацию, обеспечили ему и его коллегам доступ к нашим бухгалтерским книгам и бухгалтерским документам, а также к деловой корреспонденции. Кроме того, мы проинформировали их о любых решениях, которые могли бы оказать существенное воздействие на годовые счета. Нашему Внешнему аудитору был предоставлен неограниченный доступ к работающим в организации лицам, от которых считали необходимым получить аудиторские доказательства. </w:t>
      </w:r>
    </w:p>
    <w:p w14:paraId="63C65B94" w14:textId="1B43B68D" w:rsidR="00D969D0" w:rsidRPr="007D16F1" w:rsidRDefault="00BF06CA" w:rsidP="00FC6605">
      <w:pPr>
        <w:rPr>
          <w:lang w:val="ru-RU" w:eastAsia="zh-CN"/>
        </w:rPr>
      </w:pPr>
      <w:r w:rsidRPr="007D16F1">
        <w:rPr>
          <w:lang w:val="ru-RU" w:eastAsia="zh-CN"/>
        </w:rPr>
        <w:t>3</w:t>
      </w:r>
      <w:r w:rsidRPr="007D16F1">
        <w:rPr>
          <w:lang w:val="ru-RU" w:eastAsia="zh-CN"/>
        </w:rPr>
        <w:tab/>
        <w:t xml:space="preserve">Все относящиеся к </w:t>
      </w:r>
      <w:r w:rsidR="00905EFE" w:rsidRPr="007D16F1">
        <w:rPr>
          <w:lang w:val="ru-RU" w:eastAsia="zh-CN"/>
        </w:rPr>
        <w:t>201</w:t>
      </w:r>
      <w:r w:rsidR="00F37320" w:rsidRPr="007D16F1">
        <w:rPr>
          <w:lang w:val="ru-RU" w:eastAsia="zh-CN"/>
        </w:rPr>
        <w:t>9</w:t>
      </w:r>
      <w:r w:rsidR="00905EFE" w:rsidRPr="007D16F1">
        <w:rPr>
          <w:lang w:val="ru-RU" w:eastAsia="zh-CN"/>
        </w:rPr>
        <w:t> год</w:t>
      </w:r>
      <w:r w:rsidR="00D969D0" w:rsidRPr="007D16F1">
        <w:rPr>
          <w:lang w:val="ru-RU" w:eastAsia="zh-CN"/>
        </w:rPr>
        <w:t xml:space="preserve">у транзакции были учтены в отчете о результатах финансовой деятельности на основе ассигнованных сумм. Все активы, пассивы и остатки собственных средств были учтены в отчете о финансовом положении на основе ассигнованных сумм. Поскольку МСЭ принадлежат достаточные юридические права в отношении всех активов, включенных в балансовую ведомость, не имеется ни одного объявленного взноса или обязательства по любым активам МСЭ, которые не упоминались бы в приложении. Отношения и транзакции между заинтересованными сторонами были должным образом учтены, и по ним была предоставлена информация в соответствии с требованиями </w:t>
      </w:r>
      <w:proofErr w:type="spellStart"/>
      <w:r w:rsidR="00D969D0" w:rsidRPr="007D16F1">
        <w:rPr>
          <w:lang w:val="ru-RU" w:eastAsia="zh-CN"/>
        </w:rPr>
        <w:t>IPSAS</w:t>
      </w:r>
      <w:proofErr w:type="spellEnd"/>
      <w:r w:rsidR="00D969D0" w:rsidRPr="007D16F1">
        <w:rPr>
          <w:lang w:val="ru-RU" w:eastAsia="zh-CN"/>
        </w:rPr>
        <w:t xml:space="preserve">. Не имеется никаких других контрактов, кредитных соглашений, судебных тяжб или других споров, которые могли бы существенно изменить оценку годовых счетов МСЭ. </w:t>
      </w:r>
    </w:p>
    <w:p w14:paraId="4BB41B40" w14:textId="77777777" w:rsidR="00D969D0" w:rsidRPr="007D16F1" w:rsidRDefault="00D969D0" w:rsidP="001B3DEF">
      <w:pPr>
        <w:rPr>
          <w:lang w:val="ru-RU" w:eastAsia="zh-CN"/>
        </w:rPr>
      </w:pPr>
      <w:r w:rsidRPr="007D16F1">
        <w:rPr>
          <w:lang w:val="ru-RU" w:eastAsia="zh-CN"/>
        </w:rPr>
        <w:t>4</w:t>
      </w:r>
      <w:r w:rsidRPr="007D16F1">
        <w:rPr>
          <w:lang w:val="ru-RU" w:eastAsia="zh-CN"/>
        </w:rPr>
        <w:tab/>
        <w:t xml:space="preserve">Все мероприятия, которые проходят после даты составления финансовой отчетности и по которым согласно </w:t>
      </w:r>
      <w:proofErr w:type="spellStart"/>
      <w:r w:rsidRPr="007D16F1">
        <w:rPr>
          <w:lang w:val="ru-RU" w:eastAsia="zh-CN"/>
        </w:rPr>
        <w:t>IPSAS</w:t>
      </w:r>
      <w:proofErr w:type="spellEnd"/>
      <w:r w:rsidRPr="007D16F1">
        <w:rPr>
          <w:lang w:val="ru-RU" w:eastAsia="zh-CN"/>
        </w:rPr>
        <w:t xml:space="preserve"> требуется корректировка или предоставление информации, были скорректированы или по ним была предоставлена информация. </w:t>
      </w:r>
    </w:p>
    <w:p w14:paraId="578641F6" w14:textId="77777777" w:rsidR="00D969D0" w:rsidRPr="007D16F1" w:rsidRDefault="00D969D0" w:rsidP="001B3DEF">
      <w:pPr>
        <w:rPr>
          <w:lang w:val="ru-RU" w:eastAsia="zh-CN"/>
        </w:rPr>
      </w:pPr>
      <w:r w:rsidRPr="007D16F1">
        <w:rPr>
          <w:lang w:val="ru-RU" w:eastAsia="zh-CN"/>
        </w:rPr>
        <w:t>5</w:t>
      </w:r>
      <w:r w:rsidRPr="007D16F1">
        <w:rPr>
          <w:lang w:val="ru-RU" w:eastAsia="zh-CN"/>
        </w:rPr>
        <w:tab/>
        <w:t xml:space="preserve">Основные допущения, сделанные для оценки, и информация о текущей стоимости являются, по нашему мнению, обоснованными, отражают наши намерения и соответствуют применяемым принципам бухгалтерского учета. </w:t>
      </w:r>
    </w:p>
    <w:p w14:paraId="549D60CB" w14:textId="77777777" w:rsidR="00D969D0" w:rsidRPr="007D16F1" w:rsidRDefault="00D969D0" w:rsidP="001B3DEF">
      <w:pPr>
        <w:rPr>
          <w:lang w:val="ru-RU" w:eastAsia="zh-CN"/>
        </w:rPr>
      </w:pPr>
      <w:r w:rsidRPr="007D16F1">
        <w:rPr>
          <w:lang w:val="ru-RU" w:eastAsia="zh-CN"/>
        </w:rPr>
        <w:t>6</w:t>
      </w:r>
      <w:r w:rsidRPr="007D16F1">
        <w:rPr>
          <w:lang w:val="ru-RU" w:eastAsia="zh-CN"/>
        </w:rPr>
        <w:tab/>
        <w:t xml:space="preserve">Мы подтверждаем, что действует система внутреннего контроля, касающегося финансовой отчетности, которая обеспечивает разумные гарантии в отношении надежности финансовой отчетности и подготовки ежегодных счетов для внешних целей в соответствии с Финансовым регламентом и Финансовыми правилами. Эта система включает надлежащую политику и процедуры, которые: </w:t>
      </w:r>
    </w:p>
    <w:p w14:paraId="34973133" w14:textId="77777777" w:rsidR="00D969D0" w:rsidRPr="007D16F1" w:rsidRDefault="00D969D0" w:rsidP="001B3DEF">
      <w:pPr>
        <w:pStyle w:val="enumlev1"/>
        <w:rPr>
          <w:lang w:val="ru-RU" w:eastAsia="zh-CN"/>
        </w:rPr>
      </w:pPr>
      <w:r w:rsidRPr="007D16F1">
        <w:rPr>
          <w:lang w:val="ru-RU" w:eastAsia="zh-CN"/>
        </w:rPr>
        <w:t>•</w:t>
      </w:r>
      <w:r w:rsidRPr="007D16F1">
        <w:rPr>
          <w:lang w:val="ru-RU" w:eastAsia="zh-CN"/>
        </w:rPr>
        <w:tab/>
        <w:t>касаются ведения записей, отражающих с разумной подробностью, точностью и беспристрастностью соответствующую транзакцию;</w:t>
      </w:r>
    </w:p>
    <w:p w14:paraId="2747491F" w14:textId="77777777" w:rsidR="00D969D0" w:rsidRPr="007D16F1" w:rsidRDefault="00D969D0" w:rsidP="001B3DEF">
      <w:pPr>
        <w:pStyle w:val="enumlev1"/>
        <w:rPr>
          <w:lang w:val="ru-RU" w:eastAsia="zh-CN"/>
        </w:rPr>
      </w:pPr>
      <w:r w:rsidRPr="007D16F1">
        <w:rPr>
          <w:lang w:val="ru-RU" w:eastAsia="zh-CN"/>
        </w:rPr>
        <w:lastRenderedPageBreak/>
        <w:t>•</w:t>
      </w:r>
      <w:r w:rsidRPr="007D16F1">
        <w:rPr>
          <w:lang w:val="ru-RU" w:eastAsia="zh-CN"/>
        </w:rPr>
        <w:tab/>
        <w:t>обеспечивают разумные гарантии того, что транзакции необходимым образом регистрируются, что дает возможность подготовки ежегодных счетов, а также того, что поступления и издержки осуществляются в соответствии с разрешениями руководства согласно Финансовому регламенту и Финансовыми правилами;</w:t>
      </w:r>
    </w:p>
    <w:p w14:paraId="74CCEAB2" w14:textId="77777777" w:rsidR="00D969D0" w:rsidRPr="007D16F1" w:rsidRDefault="00D969D0" w:rsidP="001B3DEF">
      <w:pPr>
        <w:pStyle w:val="enumlev1"/>
        <w:rPr>
          <w:lang w:val="ru-RU" w:eastAsia="zh-CN"/>
        </w:rPr>
      </w:pPr>
      <w:r w:rsidRPr="007D16F1">
        <w:rPr>
          <w:lang w:val="ru-RU" w:eastAsia="zh-CN"/>
        </w:rPr>
        <w:t>•</w:t>
      </w:r>
      <w:r w:rsidRPr="007D16F1">
        <w:rPr>
          <w:lang w:val="ru-RU" w:eastAsia="zh-CN"/>
        </w:rPr>
        <w:tab/>
        <w:t xml:space="preserve">обеспечивают разумные гарантии предотвращения или своевременного обнаружения несанкционированных приобретений, использования или ликвидации активов. </w:t>
      </w:r>
    </w:p>
    <w:p w14:paraId="7454B6F5" w14:textId="0FBEF5B3" w:rsidR="00D969D0" w:rsidRPr="007D16F1" w:rsidRDefault="00D969D0" w:rsidP="001B3DEF">
      <w:pPr>
        <w:rPr>
          <w:lang w:val="ru-RU" w:eastAsia="zh-CN"/>
        </w:rPr>
      </w:pPr>
      <w:r w:rsidRPr="007D16F1">
        <w:rPr>
          <w:lang w:val="ru-RU" w:eastAsia="zh-CN"/>
        </w:rPr>
        <w:t>7</w:t>
      </w:r>
      <w:r w:rsidRPr="007D16F1">
        <w:rPr>
          <w:lang w:val="ru-RU" w:eastAsia="zh-CN"/>
        </w:rPr>
        <w:tab/>
        <w:t>Мы подтверждаем, что установленные риски и рекомендации, представленные Подразделением внутреннего аудита, Внешним аудитором и Независимым консультативным комитетом по управлению (</w:t>
      </w:r>
      <w:proofErr w:type="spellStart"/>
      <w:r w:rsidRPr="007D16F1">
        <w:rPr>
          <w:lang w:val="ru-RU" w:eastAsia="zh-CN"/>
        </w:rPr>
        <w:t>IMAC</w:t>
      </w:r>
      <w:proofErr w:type="spellEnd"/>
      <w:r w:rsidRPr="007D16F1">
        <w:rPr>
          <w:lang w:val="ru-RU" w:eastAsia="zh-CN"/>
        </w:rPr>
        <w:t xml:space="preserve">), учтены и, в случае необходимости, по ним приняты меры. Рабочую группу Совета по финансовым и людским ресурсам ежегодно информируют о положении в области выполнения этих рекомендаций. </w:t>
      </w:r>
    </w:p>
    <w:p w14:paraId="2BE48987" w14:textId="747F54C4" w:rsidR="00F37320" w:rsidRPr="007D16F1" w:rsidRDefault="00F37320" w:rsidP="001B3DEF">
      <w:pPr>
        <w:rPr>
          <w:lang w:val="ru-RU" w:eastAsia="zh-CN"/>
        </w:rPr>
      </w:pPr>
      <w:r w:rsidRPr="007D16F1">
        <w:rPr>
          <w:lang w:val="ru-RU" w:eastAsia="zh-CN"/>
        </w:rPr>
        <w:t>8</w:t>
      </w:r>
      <w:r w:rsidRPr="007D16F1">
        <w:rPr>
          <w:lang w:val="ru-RU" w:eastAsia="zh-CN"/>
        </w:rPr>
        <w:tab/>
      </w:r>
      <w:r w:rsidR="007466E6" w:rsidRPr="007D16F1">
        <w:rPr>
          <w:lang w:val="ru-RU" w:eastAsia="zh-CN"/>
        </w:rPr>
        <w:t>Кроме того, б</w:t>
      </w:r>
      <w:r w:rsidRPr="007D16F1">
        <w:rPr>
          <w:lang w:val="ru-RU" w:eastAsia="zh-CN"/>
        </w:rPr>
        <w:t>ыла создана внутренняя рабочая группа по усилению внутреннего контроля БРЭ (штаб</w:t>
      </w:r>
      <w:r w:rsidR="00DA6A24" w:rsidRPr="007D16F1">
        <w:rPr>
          <w:lang w:val="ru-RU" w:eastAsia="zh-CN"/>
        </w:rPr>
        <w:noBreakHyphen/>
      </w:r>
      <w:r w:rsidRPr="007D16F1">
        <w:rPr>
          <w:lang w:val="ru-RU" w:eastAsia="zh-CN"/>
        </w:rPr>
        <w:t xml:space="preserve">квартира и региональные/зональные отделения) с участием всех заинтересованных сторон из БРЭ и департаментов Генерального секретариата. </w:t>
      </w:r>
      <w:r w:rsidR="009164EC" w:rsidRPr="007D16F1">
        <w:rPr>
          <w:lang w:val="ru-RU" w:eastAsia="zh-CN"/>
        </w:rPr>
        <w:t>В з</w:t>
      </w:r>
      <w:r w:rsidRPr="007D16F1">
        <w:rPr>
          <w:lang w:val="ru-RU" w:eastAsia="zh-CN"/>
        </w:rPr>
        <w:t>адач</w:t>
      </w:r>
      <w:r w:rsidR="009164EC" w:rsidRPr="007D16F1">
        <w:rPr>
          <w:lang w:val="ru-RU" w:eastAsia="zh-CN"/>
        </w:rPr>
        <w:t>у</w:t>
      </w:r>
      <w:r w:rsidRPr="007D16F1">
        <w:rPr>
          <w:lang w:val="ru-RU" w:eastAsia="zh-CN"/>
        </w:rPr>
        <w:t xml:space="preserve"> этой группы </w:t>
      </w:r>
      <w:r w:rsidR="009164EC" w:rsidRPr="007D16F1">
        <w:rPr>
          <w:lang w:val="ru-RU" w:eastAsia="zh-CN"/>
        </w:rPr>
        <w:t>входит</w:t>
      </w:r>
      <w:r w:rsidRPr="007D16F1">
        <w:rPr>
          <w:lang w:val="ru-RU" w:eastAsia="zh-CN"/>
        </w:rPr>
        <w:t xml:space="preserve"> координаци</w:t>
      </w:r>
      <w:r w:rsidR="009164EC" w:rsidRPr="007D16F1">
        <w:rPr>
          <w:lang w:val="ru-RU" w:eastAsia="zh-CN"/>
        </w:rPr>
        <w:t>я</w:t>
      </w:r>
      <w:r w:rsidRPr="007D16F1">
        <w:rPr>
          <w:lang w:val="ru-RU" w:eastAsia="zh-CN"/>
        </w:rPr>
        <w:t xml:space="preserve"> разработки и реализации Плана действий для БРЭ и МСЭ в целом для учета всех первоначальных заключений/рекомендаций Подразделения внутреннего аудита и Внешнего аудитора.</w:t>
      </w:r>
    </w:p>
    <w:p w14:paraId="70FBBE6D" w14:textId="0D213779" w:rsidR="00D969D0" w:rsidRPr="007D16F1" w:rsidRDefault="00F37320" w:rsidP="001B3DEF">
      <w:pPr>
        <w:rPr>
          <w:lang w:val="ru-RU" w:eastAsia="zh-CN"/>
        </w:rPr>
      </w:pPr>
      <w:r w:rsidRPr="007D16F1">
        <w:rPr>
          <w:lang w:val="ru-RU" w:eastAsia="zh-CN"/>
        </w:rPr>
        <w:t>9</w:t>
      </w:r>
      <w:r w:rsidR="00D969D0" w:rsidRPr="007D16F1">
        <w:rPr>
          <w:lang w:val="ru-RU" w:eastAsia="zh-CN"/>
        </w:rPr>
        <w:tab/>
        <w:t xml:space="preserve">Мы считаем, что воздействие нескорректированных различий, которые были выявлены в ходе аудиторской проверки (взятых по отдельности или вместе), является незначительным </w:t>
      </w:r>
      <w:r w:rsidR="00683C86" w:rsidRPr="007D16F1">
        <w:rPr>
          <w:lang w:val="ru-RU" w:eastAsia="zh-CN"/>
        </w:rPr>
        <w:t>применительно к</w:t>
      </w:r>
      <w:r w:rsidR="00D969D0" w:rsidRPr="007D16F1">
        <w:rPr>
          <w:lang w:val="ru-RU" w:eastAsia="zh-CN"/>
        </w:rPr>
        <w:t xml:space="preserve"> общей финансовой отчетности. </w:t>
      </w:r>
    </w:p>
    <w:p w14:paraId="04C54B52" w14:textId="268F068F" w:rsidR="0080574D" w:rsidRPr="007D16F1" w:rsidRDefault="00F37320" w:rsidP="00CD3FE1">
      <w:pPr>
        <w:rPr>
          <w:lang w:val="ru-RU" w:eastAsia="zh-CN"/>
        </w:rPr>
      </w:pPr>
      <w:r w:rsidRPr="007D16F1">
        <w:rPr>
          <w:lang w:val="ru-RU" w:eastAsia="zh-CN"/>
        </w:rPr>
        <w:t>10</w:t>
      </w:r>
      <w:r w:rsidR="0080574D" w:rsidRPr="007D16F1">
        <w:rPr>
          <w:lang w:val="ru-RU" w:eastAsia="zh-CN"/>
        </w:rPr>
        <w:tab/>
        <w:t>В 201</w:t>
      </w:r>
      <w:r w:rsidR="00420349" w:rsidRPr="007D16F1">
        <w:rPr>
          <w:lang w:val="ru-RU" w:eastAsia="zh-CN"/>
        </w:rPr>
        <w:t>9</w:t>
      </w:r>
      <w:r w:rsidR="0080574D" w:rsidRPr="007D16F1">
        <w:rPr>
          <w:lang w:val="ru-RU" w:eastAsia="zh-CN"/>
        </w:rPr>
        <w:t xml:space="preserve"> году и </w:t>
      </w:r>
      <w:r w:rsidR="00B834BB" w:rsidRPr="007D16F1">
        <w:rPr>
          <w:lang w:val="ru-RU" w:eastAsia="zh-CN"/>
        </w:rPr>
        <w:t xml:space="preserve">в период проведения </w:t>
      </w:r>
      <w:r w:rsidR="0080574D" w:rsidRPr="007D16F1">
        <w:rPr>
          <w:lang w:val="ru-RU" w:eastAsia="zh-CN"/>
        </w:rPr>
        <w:t xml:space="preserve">внешней аудиторской проверки </w:t>
      </w:r>
      <w:r w:rsidR="00B834BB" w:rsidRPr="007D16F1">
        <w:rPr>
          <w:lang w:val="ru-RU" w:eastAsia="zh-CN"/>
        </w:rPr>
        <w:t>отсутствовали</w:t>
      </w:r>
      <w:r w:rsidR="0080574D" w:rsidRPr="007D16F1">
        <w:rPr>
          <w:lang w:val="ru-RU" w:eastAsia="zh-CN"/>
        </w:rPr>
        <w:t xml:space="preserve"> </w:t>
      </w:r>
      <w:r w:rsidR="00063BE1" w:rsidRPr="007D16F1">
        <w:rPr>
          <w:lang w:val="ru-RU" w:eastAsia="zh-CN"/>
        </w:rPr>
        <w:t>новы</w:t>
      </w:r>
      <w:r w:rsidR="00B834BB" w:rsidRPr="007D16F1">
        <w:rPr>
          <w:lang w:val="ru-RU" w:eastAsia="zh-CN"/>
        </w:rPr>
        <w:t>е</w:t>
      </w:r>
      <w:r w:rsidR="00063BE1" w:rsidRPr="007D16F1">
        <w:rPr>
          <w:lang w:val="ru-RU" w:eastAsia="zh-CN"/>
        </w:rPr>
        <w:t xml:space="preserve"> </w:t>
      </w:r>
      <w:r w:rsidR="0080574D" w:rsidRPr="007D16F1">
        <w:rPr>
          <w:lang w:val="ru-RU" w:eastAsia="zh-CN"/>
        </w:rPr>
        <w:t>известны</w:t>
      </w:r>
      <w:r w:rsidR="00B834BB" w:rsidRPr="007D16F1">
        <w:rPr>
          <w:lang w:val="ru-RU" w:eastAsia="zh-CN"/>
        </w:rPr>
        <w:t>е</w:t>
      </w:r>
      <w:r w:rsidR="0080574D" w:rsidRPr="007D16F1">
        <w:rPr>
          <w:lang w:val="ru-RU" w:eastAsia="zh-CN"/>
        </w:rPr>
        <w:t xml:space="preserve"> случа</w:t>
      </w:r>
      <w:r w:rsidR="00B834BB" w:rsidRPr="007D16F1">
        <w:rPr>
          <w:lang w:val="ru-RU" w:eastAsia="zh-CN"/>
        </w:rPr>
        <w:t>и</w:t>
      </w:r>
      <w:r w:rsidR="0080574D" w:rsidRPr="007D16F1">
        <w:rPr>
          <w:lang w:val="ru-RU" w:eastAsia="zh-CN"/>
        </w:rPr>
        <w:t xml:space="preserve"> мошенничества или подозреваемого мошенничества. Насколько мы знаем и </w:t>
      </w:r>
      <w:r w:rsidR="00CD3FE1" w:rsidRPr="007D16F1">
        <w:rPr>
          <w:lang w:val="ru-RU" w:eastAsia="zh-CN"/>
        </w:rPr>
        <w:t>полагаем</w:t>
      </w:r>
      <w:r w:rsidR="0080574D" w:rsidRPr="007D16F1">
        <w:rPr>
          <w:lang w:val="ru-RU" w:eastAsia="zh-CN"/>
        </w:rPr>
        <w:t>, ежегодные счета объективно представляют финансов</w:t>
      </w:r>
      <w:r w:rsidR="00063BE1" w:rsidRPr="007D16F1">
        <w:rPr>
          <w:lang w:val="ru-RU" w:eastAsia="zh-CN"/>
        </w:rPr>
        <w:t>ое положение по состоянию на 31 </w:t>
      </w:r>
      <w:r w:rsidR="0080574D" w:rsidRPr="007D16F1">
        <w:rPr>
          <w:lang w:val="ru-RU" w:eastAsia="zh-CN"/>
        </w:rPr>
        <w:t>декабря 201</w:t>
      </w:r>
      <w:r w:rsidR="00420349" w:rsidRPr="007D16F1">
        <w:rPr>
          <w:lang w:val="ru-RU" w:eastAsia="zh-CN"/>
        </w:rPr>
        <w:t>9</w:t>
      </w:r>
      <w:r w:rsidR="0080574D" w:rsidRPr="007D16F1">
        <w:rPr>
          <w:lang w:val="ru-RU" w:eastAsia="zh-CN"/>
        </w:rPr>
        <w:t> года. Нам не известно о каких</w:t>
      </w:r>
      <w:r w:rsidR="00AE2AD7" w:rsidRPr="007D16F1">
        <w:rPr>
          <w:lang w:val="ru-RU" w:eastAsia="zh-CN"/>
        </w:rPr>
        <w:t>-либо</w:t>
      </w:r>
      <w:r w:rsidR="0080574D" w:rsidRPr="007D16F1">
        <w:rPr>
          <w:lang w:val="ru-RU" w:eastAsia="zh-CN"/>
        </w:rPr>
        <w:t xml:space="preserve"> случаях, которые могли бы привести к обоснованным сомнениям по поводу способности МСЭ к непрерывной деятельности.</w:t>
      </w:r>
    </w:p>
    <w:p w14:paraId="1FE735AC" w14:textId="41A2A780" w:rsidR="00D969D0" w:rsidRPr="007D16F1" w:rsidRDefault="0080574D" w:rsidP="00D07F9A">
      <w:pPr>
        <w:rPr>
          <w:lang w:val="ru-RU" w:eastAsia="zh-CN"/>
        </w:rPr>
      </w:pPr>
      <w:r w:rsidRPr="007D16F1">
        <w:rPr>
          <w:lang w:val="ru-RU" w:eastAsia="zh-CN"/>
        </w:rPr>
        <w:t>1</w:t>
      </w:r>
      <w:r w:rsidR="00F37320" w:rsidRPr="007D16F1">
        <w:rPr>
          <w:lang w:val="ru-RU" w:eastAsia="zh-CN"/>
        </w:rPr>
        <w:t>1</w:t>
      </w:r>
      <w:r w:rsidR="00D969D0" w:rsidRPr="007D16F1">
        <w:rPr>
          <w:lang w:val="ru-RU" w:eastAsia="zh-CN"/>
        </w:rPr>
        <w:tab/>
      </w:r>
      <w:r w:rsidR="00CB0913" w:rsidRPr="007D16F1">
        <w:rPr>
          <w:lang w:val="ru-RU" w:eastAsia="zh-CN"/>
        </w:rPr>
        <w:t>Мы подтверждаем</w:t>
      </w:r>
      <w:r w:rsidR="00D07F9A" w:rsidRPr="007D16F1">
        <w:rPr>
          <w:lang w:val="ru-RU" w:eastAsia="zh-CN"/>
        </w:rPr>
        <w:t xml:space="preserve"> соблюдение</w:t>
      </w:r>
      <w:r w:rsidR="00384969" w:rsidRPr="007D16F1">
        <w:rPr>
          <w:lang w:val="ru-RU" w:eastAsia="zh-CN"/>
        </w:rPr>
        <w:t xml:space="preserve"> </w:t>
      </w:r>
      <w:r w:rsidR="00CB0913" w:rsidRPr="007D16F1">
        <w:rPr>
          <w:color w:val="000000"/>
          <w:lang w:val="ru-RU"/>
        </w:rPr>
        <w:t>Финансово</w:t>
      </w:r>
      <w:r w:rsidR="00D07F9A" w:rsidRPr="007D16F1">
        <w:rPr>
          <w:color w:val="000000"/>
          <w:lang w:val="ru-RU"/>
        </w:rPr>
        <w:t>го</w:t>
      </w:r>
      <w:r w:rsidR="00CB0913" w:rsidRPr="007D16F1">
        <w:rPr>
          <w:color w:val="000000"/>
          <w:lang w:val="ru-RU"/>
        </w:rPr>
        <w:t xml:space="preserve"> регламент</w:t>
      </w:r>
      <w:r w:rsidR="00D07F9A" w:rsidRPr="007D16F1">
        <w:rPr>
          <w:color w:val="000000"/>
          <w:lang w:val="ru-RU"/>
        </w:rPr>
        <w:t>а</w:t>
      </w:r>
      <w:r w:rsidR="00CB0913" w:rsidRPr="007D16F1">
        <w:rPr>
          <w:color w:val="000000"/>
          <w:lang w:val="ru-RU"/>
        </w:rPr>
        <w:t xml:space="preserve"> и Финансовы</w:t>
      </w:r>
      <w:r w:rsidR="00D07F9A" w:rsidRPr="007D16F1">
        <w:rPr>
          <w:color w:val="000000"/>
          <w:lang w:val="ru-RU"/>
        </w:rPr>
        <w:t>х</w:t>
      </w:r>
      <w:r w:rsidR="00CB0913" w:rsidRPr="007D16F1">
        <w:rPr>
          <w:color w:val="000000"/>
          <w:lang w:val="ru-RU"/>
        </w:rPr>
        <w:t xml:space="preserve"> правил МСЭ</w:t>
      </w:r>
      <w:r w:rsidR="00384969" w:rsidRPr="007D16F1">
        <w:rPr>
          <w:lang w:val="ru-RU" w:eastAsia="zh-CN"/>
        </w:rPr>
        <w:t xml:space="preserve"> (</w:t>
      </w:r>
      <w:r w:rsidR="00A7359E" w:rsidRPr="007D16F1">
        <w:rPr>
          <w:lang w:val="ru-RU" w:eastAsia="zh-CN"/>
        </w:rPr>
        <w:t>п. 9 </w:t>
      </w:r>
      <w:r w:rsidR="00CB0913" w:rsidRPr="007D16F1">
        <w:rPr>
          <w:lang w:val="ru-RU" w:eastAsia="zh-CN"/>
        </w:rPr>
        <w:t>Стать</w:t>
      </w:r>
      <w:r w:rsidR="00D07F9A" w:rsidRPr="007D16F1">
        <w:rPr>
          <w:lang w:val="ru-RU" w:eastAsia="zh-CN"/>
        </w:rPr>
        <w:t>и </w:t>
      </w:r>
      <w:r w:rsidR="00384969" w:rsidRPr="007D16F1">
        <w:rPr>
          <w:lang w:val="ru-RU" w:eastAsia="zh-CN"/>
        </w:rPr>
        <w:t>28)</w:t>
      </w:r>
      <w:r w:rsidR="00D07F9A" w:rsidRPr="007D16F1">
        <w:rPr>
          <w:lang w:val="ru-RU" w:eastAsia="zh-CN"/>
        </w:rPr>
        <w:t xml:space="preserve">, где предусмотрено, что </w:t>
      </w:r>
      <w:r w:rsidR="00D07F9A" w:rsidRPr="007D16F1">
        <w:rPr>
          <w:i/>
          <w:iCs/>
          <w:lang w:val="ru-RU" w:eastAsia="zh-CN"/>
        </w:rPr>
        <w:t xml:space="preserve">Генеральный секретарь безотлагательно информирует </w:t>
      </w:r>
      <w:r w:rsidR="00B05E19" w:rsidRPr="007D16F1">
        <w:rPr>
          <w:i/>
          <w:iCs/>
          <w:lang w:val="ru-RU" w:eastAsia="zh-CN"/>
        </w:rPr>
        <w:t xml:space="preserve">Внешнего </w:t>
      </w:r>
      <w:r w:rsidR="00D07F9A" w:rsidRPr="007D16F1">
        <w:rPr>
          <w:i/>
          <w:iCs/>
          <w:lang w:val="ru-RU" w:eastAsia="zh-CN"/>
        </w:rPr>
        <w:t>аудитора о любых случаях мошенничества или предполагаемого мошенничества</w:t>
      </w:r>
      <w:r w:rsidR="00384969" w:rsidRPr="007D16F1">
        <w:rPr>
          <w:lang w:val="ru-RU" w:eastAsia="zh-CN"/>
        </w:rPr>
        <w:t xml:space="preserve">. </w:t>
      </w:r>
      <w:r w:rsidR="00D07F9A" w:rsidRPr="007D16F1">
        <w:rPr>
          <w:lang w:val="ru-RU" w:eastAsia="zh-CN"/>
        </w:rPr>
        <w:t>Нам не</w:t>
      </w:r>
      <w:r w:rsidR="00D969D0" w:rsidRPr="007D16F1">
        <w:rPr>
          <w:lang w:val="ru-RU" w:eastAsia="zh-CN"/>
        </w:rPr>
        <w:t>известно</w:t>
      </w:r>
      <w:r w:rsidR="00D07F9A" w:rsidRPr="007D16F1">
        <w:rPr>
          <w:lang w:val="ru-RU" w:eastAsia="zh-CN"/>
        </w:rPr>
        <w:t xml:space="preserve"> также</w:t>
      </w:r>
      <w:r w:rsidR="00D969D0" w:rsidRPr="007D16F1">
        <w:rPr>
          <w:lang w:val="ru-RU" w:eastAsia="zh-CN"/>
        </w:rPr>
        <w:t xml:space="preserve"> о каких</w:t>
      </w:r>
      <w:r w:rsidR="00CB0913" w:rsidRPr="007D16F1">
        <w:rPr>
          <w:lang w:val="ru-RU" w:eastAsia="zh-CN"/>
        </w:rPr>
        <w:t xml:space="preserve"> бы то ни было</w:t>
      </w:r>
      <w:r w:rsidR="00D07F9A" w:rsidRPr="007D16F1">
        <w:rPr>
          <w:lang w:val="ru-RU" w:eastAsia="zh-CN"/>
        </w:rPr>
        <w:t xml:space="preserve"> иных</w:t>
      </w:r>
      <w:r w:rsidR="00D969D0" w:rsidRPr="007D16F1">
        <w:rPr>
          <w:lang w:val="ru-RU" w:eastAsia="zh-CN"/>
        </w:rPr>
        <w:t xml:space="preserve"> случаях, которые могли бы привести к обоснованным сомнениям по поводу способности МСЭ к непрерывной деятельности. </w:t>
      </w:r>
    </w:p>
    <w:p w14:paraId="0402D9C2" w14:textId="20205648" w:rsidR="00384969" w:rsidRPr="007D16F1" w:rsidRDefault="0080574D" w:rsidP="00321FEE">
      <w:pPr>
        <w:rPr>
          <w:lang w:val="ru-RU" w:eastAsia="zh-CN"/>
        </w:rPr>
      </w:pPr>
      <w:r w:rsidRPr="007D16F1">
        <w:rPr>
          <w:lang w:val="ru-RU" w:eastAsia="zh-CN"/>
        </w:rPr>
        <w:t>1</w:t>
      </w:r>
      <w:r w:rsidR="00420349" w:rsidRPr="007D16F1">
        <w:rPr>
          <w:lang w:val="ru-RU" w:eastAsia="zh-CN"/>
        </w:rPr>
        <w:t>2</w:t>
      </w:r>
      <w:r w:rsidR="00384969" w:rsidRPr="007D16F1">
        <w:rPr>
          <w:lang w:val="ru-RU" w:eastAsia="zh-CN"/>
        </w:rPr>
        <w:tab/>
      </w:r>
      <w:proofErr w:type="gramStart"/>
      <w:r w:rsidR="00D07F9A" w:rsidRPr="007D16F1">
        <w:rPr>
          <w:lang w:val="ru-RU" w:eastAsia="zh-CN"/>
        </w:rPr>
        <w:t>Именно</w:t>
      </w:r>
      <w:proofErr w:type="gramEnd"/>
      <w:r w:rsidR="00D07F9A" w:rsidRPr="007D16F1">
        <w:rPr>
          <w:lang w:val="ru-RU" w:eastAsia="zh-CN"/>
        </w:rPr>
        <w:t xml:space="preserve"> в связи с этим и в целях смягчения риска мошенничества была разработана новая процедура закупок для определенных с</w:t>
      </w:r>
      <w:r w:rsidR="00FA4D52" w:rsidRPr="007D16F1">
        <w:rPr>
          <w:lang w:val="ru-RU" w:eastAsia="zh-CN"/>
        </w:rPr>
        <w:t xml:space="preserve">лучаев, с тем чтобы обеспечить </w:t>
      </w:r>
      <w:r w:rsidR="00D07F9A" w:rsidRPr="007D16F1">
        <w:rPr>
          <w:lang w:val="ru-RU" w:eastAsia="zh-CN"/>
        </w:rPr>
        <w:t>надлежащий уровень контроля</w:t>
      </w:r>
      <w:r w:rsidR="00FA4D52" w:rsidRPr="007D16F1">
        <w:rPr>
          <w:lang w:val="ru-RU" w:eastAsia="zh-CN"/>
        </w:rPr>
        <w:t xml:space="preserve"> и </w:t>
      </w:r>
      <w:r w:rsidR="0073526A" w:rsidRPr="007D16F1">
        <w:rPr>
          <w:lang w:val="ru-RU" w:eastAsia="zh-CN"/>
        </w:rPr>
        <w:t>разделение обязанностей по функциям составления требований, утверждения финансирования и закупки. Эт</w:t>
      </w:r>
      <w:r w:rsidRPr="007D16F1">
        <w:rPr>
          <w:lang w:val="ru-RU" w:eastAsia="zh-CN"/>
        </w:rPr>
        <w:t>и</w:t>
      </w:r>
      <w:r w:rsidR="0073526A" w:rsidRPr="007D16F1">
        <w:rPr>
          <w:lang w:val="ru-RU" w:eastAsia="zh-CN"/>
        </w:rPr>
        <w:t xml:space="preserve"> процедур</w:t>
      </w:r>
      <w:r w:rsidRPr="007D16F1">
        <w:rPr>
          <w:lang w:val="ru-RU" w:eastAsia="zh-CN"/>
        </w:rPr>
        <w:t>ы б</w:t>
      </w:r>
      <w:r w:rsidR="000F3456" w:rsidRPr="007D16F1">
        <w:rPr>
          <w:lang w:val="ru-RU" w:eastAsia="zh-CN"/>
        </w:rPr>
        <w:t>ыли</w:t>
      </w:r>
      <w:r w:rsidR="0073526A" w:rsidRPr="007D16F1">
        <w:rPr>
          <w:lang w:val="ru-RU" w:eastAsia="zh-CN"/>
        </w:rPr>
        <w:t xml:space="preserve"> введен</w:t>
      </w:r>
      <w:r w:rsidRPr="007D16F1">
        <w:rPr>
          <w:lang w:val="ru-RU" w:eastAsia="zh-CN"/>
        </w:rPr>
        <w:t>ы в 2019 год</w:t>
      </w:r>
      <w:r w:rsidR="000F3456" w:rsidRPr="007D16F1">
        <w:rPr>
          <w:lang w:val="ru-RU" w:eastAsia="zh-CN"/>
        </w:rPr>
        <w:t>у</w:t>
      </w:r>
      <w:r w:rsidR="00384969" w:rsidRPr="007D16F1">
        <w:rPr>
          <w:lang w:val="ru-RU" w:eastAsia="zh-CN"/>
        </w:rPr>
        <w:t>.</w:t>
      </w:r>
      <w:r w:rsidRPr="007D16F1">
        <w:rPr>
          <w:lang w:val="ru-RU" w:eastAsia="zh-CN"/>
        </w:rPr>
        <w:t xml:space="preserve"> </w:t>
      </w:r>
      <w:r w:rsidR="003C1312" w:rsidRPr="007D16F1">
        <w:rPr>
          <w:lang w:val="ru-RU" w:eastAsia="zh-CN"/>
        </w:rPr>
        <w:t xml:space="preserve">Наряду с этим в </w:t>
      </w:r>
      <w:r w:rsidR="000F3456" w:rsidRPr="007D16F1">
        <w:rPr>
          <w:lang w:val="ru-RU" w:eastAsia="zh-CN"/>
        </w:rPr>
        <w:t>июне 2019</w:t>
      </w:r>
      <w:r w:rsidR="003C1312" w:rsidRPr="007D16F1">
        <w:rPr>
          <w:lang w:val="ru-RU" w:eastAsia="zh-CN"/>
        </w:rPr>
        <w:t> год</w:t>
      </w:r>
      <w:r w:rsidR="000F3456" w:rsidRPr="007D16F1">
        <w:rPr>
          <w:lang w:val="ru-RU" w:eastAsia="zh-CN"/>
        </w:rPr>
        <w:t>а</w:t>
      </w:r>
      <w:r w:rsidR="003C1312" w:rsidRPr="007D16F1">
        <w:rPr>
          <w:lang w:val="ru-RU" w:eastAsia="zh-CN"/>
        </w:rPr>
        <w:t xml:space="preserve"> была </w:t>
      </w:r>
      <w:r w:rsidR="000F3456" w:rsidRPr="007D16F1">
        <w:rPr>
          <w:lang w:val="ru-RU" w:eastAsia="zh-CN"/>
        </w:rPr>
        <w:t xml:space="preserve">распространена </w:t>
      </w:r>
      <w:r w:rsidR="003C1312" w:rsidRPr="007D16F1">
        <w:rPr>
          <w:lang w:val="ru-RU" w:eastAsia="zh-CN"/>
        </w:rPr>
        <w:t>инструкция по закупкам, что также укрепи</w:t>
      </w:r>
      <w:r w:rsidR="000F3456" w:rsidRPr="007D16F1">
        <w:rPr>
          <w:lang w:val="ru-RU" w:eastAsia="zh-CN"/>
        </w:rPr>
        <w:t>ло</w:t>
      </w:r>
      <w:r w:rsidR="003C1312" w:rsidRPr="007D16F1">
        <w:rPr>
          <w:lang w:val="ru-RU" w:eastAsia="zh-CN"/>
        </w:rPr>
        <w:t xml:space="preserve"> функцию закупок в МСЭ</w:t>
      </w:r>
      <w:r w:rsidRPr="007D16F1">
        <w:rPr>
          <w:lang w:val="ru-RU" w:eastAsia="zh-CN"/>
        </w:rPr>
        <w:t>.</w:t>
      </w:r>
    </w:p>
    <w:p w14:paraId="7C68ABE2" w14:textId="1A6B0FBE" w:rsidR="00D969D0" w:rsidRPr="007D16F1" w:rsidRDefault="0080574D" w:rsidP="00420349">
      <w:pPr>
        <w:spacing w:after="720"/>
        <w:rPr>
          <w:lang w:val="ru-RU" w:eastAsia="zh-CN"/>
        </w:rPr>
      </w:pPr>
      <w:r w:rsidRPr="007D16F1">
        <w:rPr>
          <w:lang w:val="ru-RU" w:eastAsia="zh-CN"/>
        </w:rPr>
        <w:t>1</w:t>
      </w:r>
      <w:r w:rsidR="00420349" w:rsidRPr="007D16F1">
        <w:rPr>
          <w:lang w:val="ru-RU" w:eastAsia="zh-CN"/>
        </w:rPr>
        <w:t>3</w:t>
      </w:r>
      <w:r w:rsidR="00D969D0" w:rsidRPr="007D16F1">
        <w:rPr>
          <w:lang w:val="ru-RU" w:eastAsia="zh-CN"/>
        </w:rPr>
        <w:tab/>
        <w:t xml:space="preserve">При составлении этих ежегодных счетов были должным образом учтены все обстоятельства, которые воздействуют на счета и которые возникли до завершения работы по внешней аудиторской проверке. Мы обязательно и незамедлительно сообщим Внешнему аудитору о любом новом событии, которое может ретроспективно воздействовать на ежегодные счета и </w:t>
      </w:r>
      <w:r w:rsidR="003C1312" w:rsidRPr="007D16F1">
        <w:rPr>
          <w:lang w:val="ru-RU" w:eastAsia="zh-CN"/>
        </w:rPr>
        <w:t xml:space="preserve">о </w:t>
      </w:r>
      <w:r w:rsidR="00D969D0" w:rsidRPr="007D16F1">
        <w:rPr>
          <w:lang w:val="ru-RU" w:eastAsia="zh-CN"/>
        </w:rPr>
        <w:t>которо</w:t>
      </w:r>
      <w:r w:rsidR="003C1312" w:rsidRPr="007D16F1">
        <w:rPr>
          <w:lang w:val="ru-RU" w:eastAsia="zh-CN"/>
        </w:rPr>
        <w:t>м</w:t>
      </w:r>
      <w:r w:rsidR="00D969D0" w:rsidRPr="007D16F1">
        <w:rPr>
          <w:lang w:val="ru-RU" w:eastAsia="zh-CN"/>
        </w:rPr>
        <w:t xml:space="preserve"> </w:t>
      </w:r>
      <w:r w:rsidR="003C1312" w:rsidRPr="007D16F1">
        <w:rPr>
          <w:lang w:val="ru-RU" w:eastAsia="zh-CN"/>
        </w:rPr>
        <w:t xml:space="preserve">мы могли бы узнать с настоящего времени </w:t>
      </w:r>
      <w:r w:rsidR="00D969D0" w:rsidRPr="007D16F1">
        <w:rPr>
          <w:lang w:val="ru-RU" w:eastAsia="zh-CN"/>
        </w:rPr>
        <w:t xml:space="preserve">до следующей сессии Совета.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80574D" w:rsidRPr="007D16F1" w14:paraId="0DC1B032" w14:textId="77777777" w:rsidTr="0080574D">
        <w:tc>
          <w:tcPr>
            <w:tcW w:w="4819" w:type="dxa"/>
          </w:tcPr>
          <w:p w14:paraId="5696F715" w14:textId="56226D66" w:rsidR="0080574D" w:rsidRPr="007D16F1" w:rsidRDefault="0080574D" w:rsidP="00D969D0">
            <w:pPr>
              <w:tabs>
                <w:tab w:val="left" w:pos="5387"/>
              </w:tabs>
              <w:spacing w:before="0"/>
              <w:jc w:val="center"/>
              <w:rPr>
                <w:lang w:val="ru-RU" w:eastAsia="zh-CN"/>
              </w:rPr>
            </w:pPr>
            <w:proofErr w:type="spellStart"/>
            <w:r w:rsidRPr="007D16F1">
              <w:rPr>
                <w:lang w:val="ru-RU" w:eastAsia="zh-CN"/>
              </w:rPr>
              <w:t>Алассан</w:t>
            </w:r>
            <w:proofErr w:type="spellEnd"/>
            <w:r w:rsidRPr="007D16F1">
              <w:rPr>
                <w:lang w:val="ru-RU" w:eastAsia="zh-CN"/>
              </w:rPr>
              <w:t xml:space="preserve"> Ба</w:t>
            </w:r>
          </w:p>
        </w:tc>
        <w:tc>
          <w:tcPr>
            <w:tcW w:w="4820" w:type="dxa"/>
          </w:tcPr>
          <w:p w14:paraId="7891D5BD" w14:textId="77777777" w:rsidR="0080574D" w:rsidRPr="007D16F1" w:rsidRDefault="0080574D" w:rsidP="001B3DEF">
            <w:pPr>
              <w:tabs>
                <w:tab w:val="left" w:pos="5387"/>
              </w:tabs>
              <w:spacing w:before="0"/>
              <w:jc w:val="center"/>
              <w:rPr>
                <w:lang w:val="ru-RU" w:eastAsia="zh-CN"/>
              </w:rPr>
            </w:pPr>
            <w:r w:rsidRPr="007D16F1">
              <w:rPr>
                <w:lang w:val="ru-RU" w:eastAsia="zh-CN"/>
              </w:rPr>
              <w:t>Хоулинь Чжао</w:t>
            </w:r>
          </w:p>
        </w:tc>
      </w:tr>
      <w:tr w:rsidR="0080574D" w:rsidRPr="007D16F1" w14:paraId="4592E0C3" w14:textId="77777777" w:rsidTr="0080574D">
        <w:tc>
          <w:tcPr>
            <w:tcW w:w="4819" w:type="dxa"/>
          </w:tcPr>
          <w:p w14:paraId="5A911D71" w14:textId="77777777" w:rsidR="0080574D" w:rsidRPr="007D16F1" w:rsidRDefault="0080574D" w:rsidP="00D969D0">
            <w:pPr>
              <w:tabs>
                <w:tab w:val="left" w:pos="5387"/>
              </w:tabs>
              <w:spacing w:before="0"/>
              <w:jc w:val="center"/>
              <w:rPr>
                <w:lang w:val="ru-RU" w:eastAsia="zh-CN"/>
              </w:rPr>
            </w:pPr>
            <w:r w:rsidRPr="007D16F1">
              <w:rPr>
                <w:lang w:val="ru-RU" w:eastAsia="zh-CN"/>
              </w:rPr>
              <w:t>Руководитель Департамента управления финансовыми ресурсами</w:t>
            </w:r>
          </w:p>
        </w:tc>
        <w:tc>
          <w:tcPr>
            <w:tcW w:w="4820" w:type="dxa"/>
          </w:tcPr>
          <w:p w14:paraId="0C23697F" w14:textId="77777777" w:rsidR="0080574D" w:rsidRPr="007D16F1" w:rsidRDefault="0080574D" w:rsidP="001B3DEF">
            <w:pPr>
              <w:tabs>
                <w:tab w:val="left" w:pos="5387"/>
              </w:tabs>
              <w:spacing w:before="0"/>
              <w:jc w:val="center"/>
              <w:rPr>
                <w:lang w:val="ru-RU" w:eastAsia="zh-CN"/>
              </w:rPr>
            </w:pPr>
            <w:r w:rsidRPr="007D16F1">
              <w:rPr>
                <w:lang w:val="ru-RU" w:eastAsia="zh-CN"/>
              </w:rPr>
              <w:t>Генеральный секретарь</w:t>
            </w:r>
          </w:p>
        </w:tc>
      </w:tr>
    </w:tbl>
    <w:p w14:paraId="2EC57873" w14:textId="77777777" w:rsidR="00D969D0" w:rsidRPr="007D16F1" w:rsidRDefault="00D969D0" w:rsidP="00420349">
      <w:pPr>
        <w:spacing w:before="0"/>
        <w:rPr>
          <w:szCs w:val="22"/>
          <w:lang w:val="ru-RU"/>
        </w:rPr>
      </w:pPr>
      <w:r w:rsidRPr="007D16F1">
        <w:rPr>
          <w:szCs w:val="22"/>
          <w:lang w:val="ru-RU"/>
        </w:rPr>
        <w:br w:type="page"/>
      </w:r>
    </w:p>
    <w:p w14:paraId="68AAA4EC" w14:textId="2B77925F" w:rsidR="00D969D0" w:rsidRPr="007D16F1" w:rsidRDefault="00D969D0" w:rsidP="0080574D">
      <w:pPr>
        <w:pStyle w:val="Heading1"/>
        <w:jc w:val="center"/>
        <w:rPr>
          <w:lang w:val="ru-RU"/>
        </w:rPr>
      </w:pPr>
      <w:bookmarkStart w:id="42" w:name="_Toc358374593"/>
      <w:bookmarkStart w:id="43" w:name="_Toc387242706"/>
      <w:bookmarkStart w:id="44" w:name="_Toc419389911"/>
      <w:bookmarkStart w:id="45" w:name="_Toc419404345"/>
      <w:bookmarkStart w:id="46" w:name="_Toc452103225"/>
      <w:bookmarkStart w:id="47" w:name="_Toc452103881"/>
      <w:bookmarkStart w:id="48" w:name="_Toc482803649"/>
      <w:bookmarkStart w:id="49" w:name="_Toc482809954"/>
      <w:bookmarkStart w:id="50" w:name="_Toc482810293"/>
      <w:bookmarkStart w:id="51" w:name="_Toc482900955"/>
      <w:bookmarkStart w:id="52" w:name="_Toc511401535"/>
      <w:bookmarkStart w:id="53" w:name="_Toc520289553"/>
      <w:bookmarkStart w:id="54" w:name="_Toc520365289"/>
      <w:bookmarkStart w:id="55" w:name="_Toc41897508"/>
      <w:r w:rsidRPr="007D16F1">
        <w:rPr>
          <w:lang w:val="ru-RU"/>
        </w:rPr>
        <w:lastRenderedPageBreak/>
        <w:t xml:space="preserve">Заключение о внутреннем контроле за </w:t>
      </w:r>
      <w:r w:rsidR="00905EFE" w:rsidRPr="007D16F1">
        <w:rPr>
          <w:lang w:val="ru-RU"/>
        </w:rPr>
        <w:t>201</w:t>
      </w:r>
      <w:r w:rsidR="00463CF5" w:rsidRPr="007D16F1">
        <w:rPr>
          <w:lang w:val="ru-RU"/>
        </w:rPr>
        <w:t>9</w:t>
      </w:r>
      <w:r w:rsidR="00905EFE" w:rsidRPr="007D16F1">
        <w:rPr>
          <w:lang w:val="ru-RU"/>
        </w:rPr>
        <w:t> год</w:t>
      </w:r>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7585E712" w14:textId="77777777" w:rsidR="00D969D0" w:rsidRPr="007D16F1" w:rsidRDefault="00D969D0" w:rsidP="00F1009C">
      <w:pPr>
        <w:pStyle w:val="Headingb"/>
        <w:spacing w:before="360"/>
        <w:rPr>
          <w:lang w:val="ru-RU"/>
        </w:rPr>
      </w:pPr>
      <w:r w:rsidRPr="007D16F1">
        <w:rPr>
          <w:lang w:val="ru-RU"/>
        </w:rPr>
        <w:t>Сфера ответственности</w:t>
      </w:r>
    </w:p>
    <w:p w14:paraId="2CFE889D" w14:textId="77777777" w:rsidR="00D969D0" w:rsidRPr="007D16F1" w:rsidRDefault="00D969D0" w:rsidP="00D411B6">
      <w:pPr>
        <w:rPr>
          <w:b/>
          <w:lang w:val="ru-RU"/>
        </w:rPr>
      </w:pPr>
      <w:r w:rsidRPr="007D16F1">
        <w:rPr>
          <w:lang w:val="ru-RU"/>
        </w:rPr>
        <w:t xml:space="preserve">Как Генеральный секретарь Международного союза электросвязи (МСЭ) я должен действовать в качестве законного представителя Союза. Я принимаю все меры, которые требуются для обеспечения экономного использования ресурсов Союза, и ответственен перед Советом за все административные и финансовые аспекты деятельности Союза в соответствии с задачами, возложенными на меня, в частности в </w:t>
      </w:r>
      <w:r w:rsidR="005359D3" w:rsidRPr="007D16F1">
        <w:rPr>
          <w:lang w:val="ru-RU"/>
        </w:rPr>
        <w:t xml:space="preserve">положениях </w:t>
      </w:r>
      <w:proofErr w:type="spellStart"/>
      <w:r w:rsidRPr="007D16F1">
        <w:rPr>
          <w:lang w:val="ru-RU"/>
        </w:rPr>
        <w:t>пп</w:t>
      </w:r>
      <w:proofErr w:type="spellEnd"/>
      <w:r w:rsidRPr="007D16F1">
        <w:rPr>
          <w:lang w:val="ru-RU"/>
        </w:rPr>
        <w:t xml:space="preserve">. </w:t>
      </w:r>
      <w:proofErr w:type="spellStart"/>
      <w:r w:rsidRPr="007D16F1">
        <w:rPr>
          <w:lang w:val="ru-RU"/>
        </w:rPr>
        <w:t>73</w:t>
      </w:r>
      <w:r w:rsidRPr="007D16F1">
        <w:rPr>
          <w:i/>
          <w:iCs/>
          <w:lang w:val="ru-RU"/>
        </w:rPr>
        <w:t>bis</w:t>
      </w:r>
      <w:proofErr w:type="spellEnd"/>
      <w:r w:rsidRPr="007D16F1">
        <w:rPr>
          <w:lang w:val="ru-RU"/>
        </w:rPr>
        <w:t xml:space="preserve"> и 75 Устава</w:t>
      </w:r>
      <w:r w:rsidR="00D411B6" w:rsidRPr="007D16F1">
        <w:rPr>
          <w:lang w:val="ru-RU"/>
        </w:rPr>
        <w:t xml:space="preserve"> (Статья 11)</w:t>
      </w:r>
      <w:r w:rsidRPr="007D16F1">
        <w:rPr>
          <w:lang w:val="ru-RU"/>
        </w:rPr>
        <w:t xml:space="preserve"> и в</w:t>
      </w:r>
      <w:r w:rsidR="00E470A9" w:rsidRPr="007D16F1">
        <w:rPr>
          <w:lang w:val="ru-RU"/>
        </w:rPr>
        <w:t xml:space="preserve"> Статьях 1, 10, 16, 28, 29 и 30 </w:t>
      </w:r>
      <w:r w:rsidR="00D936F8" w:rsidRPr="007D16F1">
        <w:rPr>
          <w:lang w:val="ru-RU"/>
        </w:rPr>
        <w:t xml:space="preserve">Финансового регламента и </w:t>
      </w:r>
      <w:r w:rsidRPr="007D16F1">
        <w:rPr>
          <w:lang w:val="ru-RU"/>
        </w:rPr>
        <w:t xml:space="preserve">Финансовых правил. </w:t>
      </w:r>
    </w:p>
    <w:p w14:paraId="3BCBB83E" w14:textId="77777777" w:rsidR="00D969D0" w:rsidRPr="007D16F1" w:rsidRDefault="00D969D0" w:rsidP="001B3DEF">
      <w:pPr>
        <w:pStyle w:val="Headingb"/>
        <w:rPr>
          <w:lang w:val="ru-RU"/>
        </w:rPr>
      </w:pPr>
      <w:r w:rsidRPr="007D16F1">
        <w:rPr>
          <w:lang w:val="ru-RU"/>
        </w:rPr>
        <w:t>Предназначение системы внутреннего контроля</w:t>
      </w:r>
    </w:p>
    <w:p w14:paraId="1167E7C3" w14:textId="338290C5" w:rsidR="00D969D0" w:rsidRPr="007D16F1" w:rsidRDefault="00D969D0" w:rsidP="001B3DEF">
      <w:pPr>
        <w:rPr>
          <w:lang w:val="ru-RU"/>
        </w:rPr>
      </w:pPr>
      <w:r w:rsidRPr="007D16F1">
        <w:rPr>
          <w:lang w:val="ru-RU"/>
        </w:rPr>
        <w:t xml:space="preserve">Система внутреннего контроля предназначена для сокращения риска и управления риском, связанным с тем, что организация не сможет выполнить свою политику, цели и задачи, а не для устранения такого риска. Поэтому она может обеспечить только разумные, а не абсолютные, гарантии эффективности. Эта система основана на текущих процессах, предназначенных для определения основных рисков, для оценки характера и </w:t>
      </w:r>
      <w:r w:rsidR="00081C8D" w:rsidRPr="007D16F1">
        <w:rPr>
          <w:lang w:val="ru-RU"/>
        </w:rPr>
        <w:t>уровня</w:t>
      </w:r>
      <w:r w:rsidRPr="007D16F1">
        <w:rPr>
          <w:lang w:val="ru-RU"/>
        </w:rPr>
        <w:t xml:space="preserve"> этих рисков, а также для действенного, эффективного и экономного управления такими рисками. На руководство МСЭ возложена ответственность за создание сети процессов в целях осуществления контроля за операциями МСЭ таким образом, который обеспечивает разумные гарантии со стороны руководящих органов в отношении того, что: </w:t>
      </w:r>
    </w:p>
    <w:p w14:paraId="5A32D105" w14:textId="77777777" w:rsidR="00D969D0" w:rsidRPr="007D16F1" w:rsidRDefault="00D969D0" w:rsidP="001B3DEF">
      <w:pPr>
        <w:pStyle w:val="enumlev1"/>
        <w:rPr>
          <w:lang w:val="ru-RU" w:eastAsia="zh-CN"/>
        </w:rPr>
      </w:pPr>
      <w:r w:rsidRPr="007D16F1">
        <w:rPr>
          <w:lang w:val="ru-RU" w:eastAsia="zh-CN"/>
        </w:rPr>
        <w:t>•</w:t>
      </w:r>
      <w:r w:rsidRPr="007D16F1">
        <w:rPr>
          <w:lang w:val="ru-RU" w:eastAsia="zh-CN"/>
        </w:rPr>
        <w:tab/>
        <w:t>выполняются планы, программы, цели и задачи организации;</w:t>
      </w:r>
    </w:p>
    <w:p w14:paraId="6A899AF5" w14:textId="77777777" w:rsidR="00D969D0" w:rsidRPr="007D16F1" w:rsidRDefault="00D969D0" w:rsidP="001B3DEF">
      <w:pPr>
        <w:pStyle w:val="enumlev1"/>
        <w:rPr>
          <w:lang w:val="ru-RU" w:eastAsia="zh-CN"/>
        </w:rPr>
      </w:pPr>
      <w:r w:rsidRPr="007D16F1">
        <w:rPr>
          <w:lang w:val="ru-RU" w:eastAsia="zh-CN"/>
        </w:rPr>
        <w:t>•</w:t>
      </w:r>
      <w:r w:rsidRPr="007D16F1">
        <w:rPr>
          <w:lang w:val="ru-RU" w:eastAsia="zh-CN"/>
        </w:rPr>
        <w:tab/>
        <w:t>ресурсы приобретаются экономно и применяются плодотворно; особое внимание уделяется качеству бизнес-процессов и постоянным усовершенствованиям;</w:t>
      </w:r>
    </w:p>
    <w:p w14:paraId="3C0AA9A8" w14:textId="77777777" w:rsidR="00D969D0" w:rsidRPr="007D16F1" w:rsidRDefault="00D969D0" w:rsidP="001B3DEF">
      <w:pPr>
        <w:pStyle w:val="enumlev1"/>
        <w:rPr>
          <w:lang w:val="ru-RU" w:eastAsia="zh-CN"/>
        </w:rPr>
      </w:pPr>
      <w:r w:rsidRPr="007D16F1">
        <w:rPr>
          <w:lang w:val="ru-RU" w:eastAsia="zh-CN"/>
        </w:rPr>
        <w:t>•</w:t>
      </w:r>
      <w:r w:rsidRPr="007D16F1">
        <w:rPr>
          <w:lang w:val="ru-RU" w:eastAsia="zh-CN"/>
        </w:rPr>
        <w:tab/>
        <w:t>ресурсы организации (включая ее сотрудников, систему, данные/информацию) надлежащим образом защищены;</w:t>
      </w:r>
    </w:p>
    <w:p w14:paraId="001B6727" w14:textId="01CBC39E" w:rsidR="00D969D0" w:rsidRPr="007D16F1" w:rsidRDefault="00D969D0" w:rsidP="001B3DEF">
      <w:pPr>
        <w:pStyle w:val="enumlev1"/>
        <w:rPr>
          <w:lang w:val="ru-RU" w:eastAsia="zh-CN"/>
        </w:rPr>
      </w:pPr>
      <w:r w:rsidRPr="007D16F1">
        <w:rPr>
          <w:lang w:val="ru-RU" w:eastAsia="zh-CN"/>
        </w:rPr>
        <w:t>•</w:t>
      </w:r>
      <w:r w:rsidRPr="007D16F1">
        <w:rPr>
          <w:lang w:val="ru-RU" w:eastAsia="zh-CN"/>
        </w:rPr>
        <w:tab/>
        <w:t>действия избираемых должностных лиц, старших советников, сотрудников категории специалистов и сотрудников категории общего обслуживания соответствуют политике, стандартам, планам и процедурам организации, а также всем соответствующим законам, правилам и нормативным актам;</w:t>
      </w:r>
    </w:p>
    <w:p w14:paraId="365103D5" w14:textId="77777777" w:rsidR="00D969D0" w:rsidRPr="007D16F1" w:rsidRDefault="00D969D0" w:rsidP="001B3DEF">
      <w:pPr>
        <w:pStyle w:val="enumlev1"/>
        <w:rPr>
          <w:lang w:val="ru-RU" w:eastAsia="zh-CN"/>
        </w:rPr>
      </w:pPr>
      <w:r w:rsidRPr="007D16F1">
        <w:rPr>
          <w:lang w:val="ru-RU" w:eastAsia="zh-CN"/>
        </w:rPr>
        <w:t>•</w:t>
      </w:r>
      <w:r w:rsidRPr="007D16F1">
        <w:rPr>
          <w:lang w:val="ru-RU" w:eastAsia="zh-CN"/>
        </w:rPr>
        <w:tab/>
        <w:t>данные и информация, публикуемые внутри организации и за ее пределами, являются точными, надежными и своевременными.</w:t>
      </w:r>
    </w:p>
    <w:p w14:paraId="5D0CD2DA" w14:textId="77777777" w:rsidR="00D969D0" w:rsidRPr="007D16F1" w:rsidRDefault="00D969D0" w:rsidP="001B3DEF">
      <w:pPr>
        <w:rPr>
          <w:lang w:val="ru-RU"/>
        </w:rPr>
      </w:pPr>
      <w:r w:rsidRPr="007D16F1">
        <w:rPr>
          <w:lang w:val="ru-RU"/>
        </w:rPr>
        <w:t xml:space="preserve">Управление рисками и управление внутренним контролем являются функциями руководства и неотъемлемой частью общего процесса управления операциями. В связи с этим на руководителей МСЭ всех уровней возложены следующие обязанности. </w:t>
      </w:r>
    </w:p>
    <w:p w14:paraId="5001E091" w14:textId="011C248C" w:rsidR="00D969D0" w:rsidRPr="007D16F1" w:rsidRDefault="00D969D0" w:rsidP="001B3DEF">
      <w:pPr>
        <w:pStyle w:val="enumlev1"/>
        <w:rPr>
          <w:lang w:val="ru-RU" w:eastAsia="zh-CN"/>
        </w:rPr>
      </w:pPr>
      <w:r w:rsidRPr="007D16F1">
        <w:rPr>
          <w:lang w:val="ru-RU" w:eastAsia="zh-CN"/>
        </w:rPr>
        <w:t>•</w:t>
      </w:r>
      <w:r w:rsidRPr="007D16F1">
        <w:rPr>
          <w:lang w:val="ru-RU" w:eastAsia="zh-CN"/>
        </w:rPr>
        <w:tab/>
        <w:t>Определение и оценка подверженности возможным рискам, связанным с их соответствующей сферой деятельности.</w:t>
      </w:r>
    </w:p>
    <w:p w14:paraId="7310FFAD" w14:textId="2FB2BF6B" w:rsidR="00D969D0" w:rsidRPr="007D16F1" w:rsidRDefault="00D969D0" w:rsidP="001B3DEF">
      <w:pPr>
        <w:pStyle w:val="enumlev1"/>
        <w:rPr>
          <w:lang w:val="ru-RU" w:eastAsia="zh-CN"/>
        </w:rPr>
      </w:pPr>
      <w:r w:rsidRPr="007D16F1">
        <w:rPr>
          <w:lang w:val="ru-RU" w:eastAsia="zh-CN"/>
        </w:rPr>
        <w:t>•</w:t>
      </w:r>
      <w:r w:rsidRPr="007D16F1">
        <w:rPr>
          <w:lang w:val="ru-RU" w:eastAsia="zh-CN"/>
        </w:rPr>
        <w:tab/>
        <w:t>Уточнение и предложение политики, планов, а также оперативных стандартов, процедур, систем и других руководящих указаний, которые могут использоваться для максимального сокращения, смягчения и/или уменьшения рисков, связанных с выявленной подверженностью рискам.</w:t>
      </w:r>
    </w:p>
    <w:p w14:paraId="6E2D8A5A" w14:textId="77662AF4" w:rsidR="00D969D0" w:rsidRPr="007D16F1" w:rsidRDefault="00D969D0" w:rsidP="001B3DEF">
      <w:pPr>
        <w:pStyle w:val="enumlev1"/>
        <w:rPr>
          <w:lang w:val="ru-RU" w:eastAsia="zh-CN"/>
        </w:rPr>
      </w:pPr>
      <w:r w:rsidRPr="007D16F1">
        <w:rPr>
          <w:lang w:val="ru-RU" w:eastAsia="zh-CN"/>
        </w:rPr>
        <w:t>•</w:t>
      </w:r>
      <w:r w:rsidRPr="007D16F1">
        <w:rPr>
          <w:lang w:val="ru-RU" w:eastAsia="zh-CN"/>
        </w:rPr>
        <w:tab/>
        <w:t>Разработка практических процессов осуществления контроля, которые требуют от сотрудников выполнения и поощряют их к выполнению своих функций и обязанностей таким образом, который помогает достичь пяти задач контроля, изложенных в предыдущем пункте.</w:t>
      </w:r>
    </w:p>
    <w:p w14:paraId="64219E4C" w14:textId="77777777" w:rsidR="00D969D0" w:rsidRPr="007D16F1" w:rsidRDefault="00D969D0" w:rsidP="001B3DEF">
      <w:pPr>
        <w:pStyle w:val="enumlev1"/>
        <w:rPr>
          <w:lang w:val="ru-RU" w:eastAsia="zh-CN"/>
        </w:rPr>
      </w:pPr>
      <w:r w:rsidRPr="007D16F1">
        <w:rPr>
          <w:lang w:val="ru-RU" w:eastAsia="zh-CN"/>
        </w:rPr>
        <w:t>•</w:t>
      </w:r>
      <w:r w:rsidRPr="007D16F1">
        <w:rPr>
          <w:lang w:val="ru-RU" w:eastAsia="zh-CN"/>
        </w:rPr>
        <w:tab/>
        <w:t>Поддержание эффективности процессов осуществления контроля, которые были разработаны, и содействие постоянному совершенствованию этих процессов.</w:t>
      </w:r>
    </w:p>
    <w:p w14:paraId="78C2B055" w14:textId="77777777" w:rsidR="00D969D0" w:rsidRPr="007D16F1" w:rsidRDefault="00D969D0" w:rsidP="005359D3">
      <w:pPr>
        <w:pStyle w:val="Headingb"/>
        <w:rPr>
          <w:lang w:val="ru-RU"/>
        </w:rPr>
      </w:pPr>
      <w:r w:rsidRPr="007D16F1">
        <w:rPr>
          <w:lang w:val="ru-RU"/>
        </w:rPr>
        <w:lastRenderedPageBreak/>
        <w:t>Потенциал регулировани</w:t>
      </w:r>
      <w:r w:rsidR="005359D3" w:rsidRPr="007D16F1">
        <w:rPr>
          <w:lang w:val="ru-RU"/>
        </w:rPr>
        <w:t>я</w:t>
      </w:r>
      <w:r w:rsidRPr="007D16F1">
        <w:rPr>
          <w:lang w:val="ru-RU"/>
        </w:rPr>
        <w:t xml:space="preserve"> рисков</w:t>
      </w:r>
    </w:p>
    <w:p w14:paraId="5FF3AE34" w14:textId="258ABD74" w:rsidR="00D969D0" w:rsidRPr="007D16F1" w:rsidRDefault="00D969D0" w:rsidP="001B3DEF">
      <w:pPr>
        <w:rPr>
          <w:lang w:val="ru-RU"/>
        </w:rPr>
      </w:pPr>
      <w:r w:rsidRPr="007D16F1">
        <w:rPr>
          <w:lang w:val="ru-RU"/>
        </w:rPr>
        <w:t>Руководство МСЭ считает своим долгом внедрить во всей организации процесс управления совокупным риском (</w:t>
      </w:r>
      <w:proofErr w:type="spellStart"/>
      <w:r w:rsidRPr="007D16F1">
        <w:rPr>
          <w:lang w:val="ru-RU"/>
        </w:rPr>
        <w:t>IRM</w:t>
      </w:r>
      <w:proofErr w:type="spellEnd"/>
      <w:r w:rsidRPr="007D16F1">
        <w:rPr>
          <w:lang w:val="ru-RU"/>
        </w:rPr>
        <w:t>) в качестве составной части системы внутреннего контроля.</w:t>
      </w:r>
    </w:p>
    <w:p w14:paraId="226EEE83" w14:textId="3CC6AFFB" w:rsidR="00D969D0" w:rsidRPr="007D16F1" w:rsidRDefault="007E6FEA" w:rsidP="007E6FEA">
      <w:pPr>
        <w:pStyle w:val="enumlev1"/>
        <w:rPr>
          <w:lang w:val="ru-RU"/>
        </w:rPr>
      </w:pPr>
      <w:r w:rsidRPr="007D16F1">
        <w:rPr>
          <w:lang w:val="ru-RU"/>
        </w:rPr>
        <w:t>a)</w:t>
      </w:r>
      <w:r w:rsidRPr="007D16F1">
        <w:rPr>
          <w:lang w:val="ru-RU"/>
        </w:rPr>
        <w:tab/>
      </w:r>
      <w:r w:rsidR="00D969D0" w:rsidRPr="007D16F1">
        <w:rPr>
          <w:lang w:val="ru-RU"/>
        </w:rPr>
        <w:t xml:space="preserve">В системе внутреннего контроля МСЭ основное внимание уделяется использованию </w:t>
      </w:r>
      <w:proofErr w:type="spellStart"/>
      <w:r w:rsidR="00D969D0" w:rsidRPr="007D16F1">
        <w:rPr>
          <w:lang w:val="ru-RU"/>
        </w:rPr>
        <w:t>SAP</w:t>
      </w:r>
      <w:proofErr w:type="spellEnd"/>
      <w:r w:rsidR="00D969D0" w:rsidRPr="007D16F1">
        <w:rPr>
          <w:lang w:val="ru-RU"/>
        </w:rPr>
        <w:t xml:space="preserve"> как комплексной системы управления информацией, которая: </w:t>
      </w:r>
    </w:p>
    <w:p w14:paraId="14C0E777" w14:textId="1DCD9096" w:rsidR="00D969D0" w:rsidRPr="007D16F1" w:rsidRDefault="001E60CF" w:rsidP="007E6FEA">
      <w:pPr>
        <w:pStyle w:val="enumlev2"/>
        <w:tabs>
          <w:tab w:val="clear" w:pos="1191"/>
        </w:tabs>
        <w:ind w:left="1418" w:hanging="624"/>
        <w:rPr>
          <w:lang w:val="ru-RU" w:eastAsia="zh-CN"/>
        </w:rPr>
      </w:pPr>
      <w:r w:rsidRPr="007D16F1">
        <w:rPr>
          <w:lang w:val="ru-RU" w:eastAsia="zh-CN"/>
        </w:rPr>
        <w:t>•</w:t>
      </w:r>
      <w:r w:rsidR="00D969D0" w:rsidRPr="007D16F1">
        <w:rPr>
          <w:lang w:val="ru-RU" w:eastAsia="zh-CN"/>
        </w:rPr>
        <w:tab/>
        <w:t>отражает изменения в структуре, работе и полномочиях в организации;</w:t>
      </w:r>
    </w:p>
    <w:p w14:paraId="477C8BD5" w14:textId="77777777" w:rsidR="00D969D0" w:rsidRPr="007D16F1" w:rsidRDefault="00D969D0" w:rsidP="007E6FEA">
      <w:pPr>
        <w:pStyle w:val="enumlev2"/>
        <w:tabs>
          <w:tab w:val="clear" w:pos="1191"/>
        </w:tabs>
        <w:ind w:left="1418" w:hanging="624"/>
        <w:rPr>
          <w:lang w:val="ru-RU" w:eastAsia="zh-CN"/>
        </w:rPr>
      </w:pPr>
      <w:r w:rsidRPr="007D16F1">
        <w:rPr>
          <w:lang w:val="ru-RU" w:eastAsia="zh-CN"/>
        </w:rPr>
        <w:t>•</w:t>
      </w:r>
      <w:r w:rsidRPr="007D16F1">
        <w:rPr>
          <w:lang w:val="ru-RU" w:eastAsia="zh-CN"/>
        </w:rPr>
        <w:tab/>
        <w:t>фиксирует распределение в бюджете ресурсов, выделенных организации, как это излагается в основных текстах документов Союза, принятых Полномочной конференцией;</w:t>
      </w:r>
    </w:p>
    <w:p w14:paraId="100D4EC9" w14:textId="591FE89E" w:rsidR="00D969D0" w:rsidRPr="007D16F1" w:rsidRDefault="00D969D0" w:rsidP="007E6FEA">
      <w:pPr>
        <w:pStyle w:val="enumlev2"/>
        <w:tabs>
          <w:tab w:val="clear" w:pos="1191"/>
        </w:tabs>
        <w:ind w:left="1418" w:hanging="624"/>
        <w:rPr>
          <w:lang w:val="ru-RU" w:eastAsia="zh-CN"/>
        </w:rPr>
      </w:pPr>
      <w:r w:rsidRPr="007D16F1">
        <w:rPr>
          <w:lang w:val="ru-RU" w:eastAsia="zh-CN"/>
        </w:rPr>
        <w:t>•</w:t>
      </w:r>
      <w:r w:rsidRPr="007D16F1">
        <w:rPr>
          <w:lang w:val="ru-RU" w:eastAsia="zh-CN"/>
        </w:rPr>
        <w:tab/>
        <w:t>дает возможность проведения комплексного контроля системы и использования принципа "двойного контроля";</w:t>
      </w:r>
    </w:p>
    <w:p w14:paraId="699437C7" w14:textId="5692CF19" w:rsidR="00D969D0" w:rsidRPr="007D16F1" w:rsidRDefault="00D969D0" w:rsidP="007E6FEA">
      <w:pPr>
        <w:pStyle w:val="enumlev2"/>
        <w:tabs>
          <w:tab w:val="clear" w:pos="1191"/>
        </w:tabs>
        <w:ind w:left="1418" w:hanging="624"/>
        <w:rPr>
          <w:lang w:val="ru-RU" w:eastAsia="zh-CN"/>
        </w:rPr>
      </w:pPr>
      <w:r w:rsidRPr="007D16F1">
        <w:rPr>
          <w:lang w:val="ru-RU" w:eastAsia="zh-CN"/>
        </w:rPr>
        <w:t>•</w:t>
      </w:r>
      <w:r w:rsidRPr="007D16F1">
        <w:rPr>
          <w:lang w:val="ru-RU" w:eastAsia="zh-CN"/>
        </w:rPr>
        <w:tab/>
        <w:t xml:space="preserve">дает возможность управления использованием ресурсов, мониторинга и измерения использования ресурсов с помощью предусмотренных в </w:t>
      </w:r>
      <w:proofErr w:type="spellStart"/>
      <w:r w:rsidRPr="007D16F1">
        <w:rPr>
          <w:lang w:val="ru-RU" w:eastAsia="zh-CN"/>
        </w:rPr>
        <w:t>IPSAS</w:t>
      </w:r>
      <w:proofErr w:type="spellEnd"/>
      <w:r w:rsidRPr="007D16F1">
        <w:rPr>
          <w:lang w:val="ru-RU" w:eastAsia="zh-CN"/>
        </w:rPr>
        <w:t xml:space="preserve"> бухгалтерского учета и отчетности, периодической инвентаризации, подтвержденных документами процессов закупок и контроля.</w:t>
      </w:r>
    </w:p>
    <w:p w14:paraId="762CC76C" w14:textId="5B79A509" w:rsidR="00D969D0" w:rsidRPr="007D16F1" w:rsidRDefault="007E6FEA" w:rsidP="007E6FEA">
      <w:pPr>
        <w:pStyle w:val="enumlev1"/>
        <w:rPr>
          <w:lang w:val="ru-RU"/>
        </w:rPr>
      </w:pPr>
      <w:r w:rsidRPr="007D16F1">
        <w:rPr>
          <w:lang w:val="ru-RU"/>
        </w:rPr>
        <w:t>b)</w:t>
      </w:r>
      <w:r w:rsidRPr="007D16F1">
        <w:rPr>
          <w:lang w:val="ru-RU"/>
        </w:rPr>
        <w:tab/>
      </w:r>
      <w:r w:rsidR="00D969D0" w:rsidRPr="007D16F1">
        <w:rPr>
          <w:lang w:val="ru-RU"/>
        </w:rPr>
        <w:t>Надежность финансовой отчетности МСЭ и отслеживание потребления ресурсов в соответствии со стратегическими целями основаны на комплексной системе управления информацией и опираются на решимость жестко контролировать ресурсы.</w:t>
      </w:r>
    </w:p>
    <w:p w14:paraId="2EEB7D49" w14:textId="4C6861B8" w:rsidR="00D969D0" w:rsidRPr="007D16F1" w:rsidRDefault="007E6FEA" w:rsidP="007E6FEA">
      <w:pPr>
        <w:pStyle w:val="enumlev1"/>
        <w:rPr>
          <w:lang w:val="ru-RU"/>
        </w:rPr>
      </w:pPr>
      <w:r w:rsidRPr="007D16F1">
        <w:rPr>
          <w:lang w:val="ru-RU"/>
        </w:rPr>
        <w:t>c)</w:t>
      </w:r>
      <w:r w:rsidRPr="007D16F1">
        <w:rPr>
          <w:lang w:val="ru-RU"/>
        </w:rPr>
        <w:tab/>
      </w:r>
      <w:r w:rsidR="00D969D0" w:rsidRPr="007D16F1">
        <w:rPr>
          <w:lang w:val="ru-RU"/>
        </w:rPr>
        <w:t>Кроме того, Комитет по контрактам помогает Генеральному секретарю в обеспечении эффективного использования ресурсов МСЭ в соответствии с насущными интересами Союза, а Подразделение по правовым вопросам в рамках всей организации консультиру</w:t>
      </w:r>
      <w:r w:rsidR="005359D3" w:rsidRPr="007D16F1">
        <w:rPr>
          <w:lang w:val="ru-RU"/>
        </w:rPr>
        <w:t>е</w:t>
      </w:r>
      <w:r w:rsidR="00D969D0" w:rsidRPr="007D16F1">
        <w:rPr>
          <w:lang w:val="ru-RU"/>
        </w:rPr>
        <w:t>т по вопросам соблюдения законов, правил и нормативных актов, а также распространения информации о политике МСЭ в области этики и пропагандирования такой политики. Благодаря своей работе по аудиту Подразделение внутреннего аудита также предоставляет Генеральному секретарю гарантии достоверности информации об управлении организацией, управлении рисками и эффективности контроля.</w:t>
      </w:r>
    </w:p>
    <w:p w14:paraId="1B322786" w14:textId="72309245" w:rsidR="00D969D0" w:rsidRPr="007D16F1" w:rsidRDefault="007E6FEA" w:rsidP="007E6FEA">
      <w:pPr>
        <w:pStyle w:val="enumlev1"/>
        <w:rPr>
          <w:lang w:val="ru-RU"/>
        </w:rPr>
      </w:pPr>
      <w:r w:rsidRPr="007D16F1">
        <w:rPr>
          <w:lang w:val="ru-RU"/>
        </w:rPr>
        <w:t>d)</w:t>
      </w:r>
      <w:r w:rsidRPr="007D16F1">
        <w:rPr>
          <w:lang w:val="ru-RU"/>
        </w:rPr>
        <w:tab/>
      </w:r>
      <w:r w:rsidR="00D969D0" w:rsidRPr="007D16F1">
        <w:rPr>
          <w:lang w:val="ru-RU"/>
        </w:rPr>
        <w:t>Управление стратегическими рисками включено в стратегическое планирование МСЭ путем определения стратегических рисков и соответствующих мер по их смягчению. Такая система управления рисками является частью Стратегического плана МСЭ на 2016−2019</w:t>
      </w:r>
      <w:r w:rsidR="00BE0962" w:rsidRPr="007D16F1">
        <w:rPr>
          <w:lang w:val="ru-RU"/>
        </w:rPr>
        <w:t> год</w:t>
      </w:r>
      <w:r w:rsidR="00D969D0" w:rsidRPr="007D16F1">
        <w:rPr>
          <w:lang w:val="ru-RU"/>
        </w:rPr>
        <w:t>ы, который был утвержден во время Полномочной конференции 2014</w:t>
      </w:r>
      <w:r w:rsidR="00BE0962" w:rsidRPr="007D16F1">
        <w:rPr>
          <w:lang w:val="ru-RU"/>
        </w:rPr>
        <w:t> год</w:t>
      </w:r>
      <w:r w:rsidR="00D969D0" w:rsidRPr="007D16F1">
        <w:rPr>
          <w:lang w:val="ru-RU"/>
        </w:rPr>
        <w:t>а, а также отражен в Резолюции 71. Продолжается разработка системы управления рисками с помощью разработки</w:t>
      </w:r>
      <w:r w:rsidR="00E250DE" w:rsidRPr="007D16F1">
        <w:rPr>
          <w:lang w:val="ru-RU"/>
        </w:rPr>
        <w:t xml:space="preserve"> политики управления рисками, заявления об управлении </w:t>
      </w:r>
      <w:r w:rsidR="00631E84" w:rsidRPr="007D16F1">
        <w:rPr>
          <w:lang w:val="ru-RU"/>
        </w:rPr>
        <w:t xml:space="preserve">корпоративными </w:t>
      </w:r>
      <w:r w:rsidR="00E250DE" w:rsidRPr="007D16F1">
        <w:rPr>
          <w:lang w:val="ru-RU"/>
        </w:rPr>
        <w:t xml:space="preserve">рисками и реестра управления </w:t>
      </w:r>
      <w:r w:rsidR="00631E84" w:rsidRPr="007D16F1">
        <w:rPr>
          <w:lang w:val="ru-RU"/>
        </w:rPr>
        <w:t xml:space="preserve">стратегическими </w:t>
      </w:r>
      <w:r w:rsidR="00E250DE" w:rsidRPr="007D16F1">
        <w:rPr>
          <w:lang w:val="ru-RU"/>
        </w:rPr>
        <w:t>рисками</w:t>
      </w:r>
      <w:r w:rsidR="00D969D0" w:rsidRPr="007D16F1">
        <w:rPr>
          <w:lang w:val="ru-RU"/>
        </w:rPr>
        <w:t>.</w:t>
      </w:r>
    </w:p>
    <w:p w14:paraId="6E22F686" w14:textId="3C3EF54C" w:rsidR="00F1009C" w:rsidRPr="007D16F1" w:rsidRDefault="007E6FEA" w:rsidP="007E6FEA">
      <w:pPr>
        <w:pStyle w:val="enumlev1"/>
        <w:rPr>
          <w:lang w:val="ru-RU"/>
        </w:rPr>
      </w:pPr>
      <w:r w:rsidRPr="007D16F1">
        <w:rPr>
          <w:lang w:val="ru-RU"/>
        </w:rPr>
        <w:t>e)</w:t>
      </w:r>
      <w:r w:rsidRPr="007D16F1">
        <w:rPr>
          <w:lang w:val="ru-RU"/>
        </w:rPr>
        <w:tab/>
      </w:r>
      <w:r w:rsidR="00CF0002" w:rsidRPr="007D16F1">
        <w:rPr>
          <w:lang w:val="ru-RU"/>
        </w:rPr>
        <w:t>Управление оперативными рисками также является частью процесса управления деятельностью МСЭ</w:t>
      </w:r>
      <w:r w:rsidR="00F1009C" w:rsidRPr="007D16F1">
        <w:rPr>
          <w:lang w:val="ru-RU"/>
        </w:rPr>
        <w:t xml:space="preserve">. </w:t>
      </w:r>
      <w:r w:rsidR="00CF0002" w:rsidRPr="007D16F1">
        <w:rPr>
          <w:lang w:val="ru-RU"/>
        </w:rPr>
        <w:t>Руководство МСЭ, включая три Бюро и Генеральный секретариат, на регулярной основе рассматривают риски, связанные с достижением целей каждой структуры организации</w:t>
      </w:r>
      <w:r w:rsidR="00643218" w:rsidRPr="007D16F1">
        <w:rPr>
          <w:lang w:val="ru-RU"/>
        </w:rPr>
        <w:t>,</w:t>
      </w:r>
      <w:r w:rsidR="00CF0002" w:rsidRPr="007D16F1">
        <w:rPr>
          <w:lang w:val="ru-RU"/>
        </w:rPr>
        <w:t xml:space="preserve"> и осуществляют необходимые меры </w:t>
      </w:r>
      <w:r w:rsidR="0036185D" w:rsidRPr="007D16F1">
        <w:rPr>
          <w:lang w:val="ru-RU"/>
        </w:rPr>
        <w:t xml:space="preserve">по их </w:t>
      </w:r>
      <w:r w:rsidR="00CF0002" w:rsidRPr="007D16F1">
        <w:rPr>
          <w:lang w:val="ru-RU"/>
        </w:rPr>
        <w:t>смягчени</w:t>
      </w:r>
      <w:r w:rsidR="0036185D" w:rsidRPr="007D16F1">
        <w:rPr>
          <w:lang w:val="ru-RU"/>
        </w:rPr>
        <w:t>ю</w:t>
      </w:r>
      <w:r w:rsidR="00CF0002" w:rsidRPr="007D16F1">
        <w:rPr>
          <w:lang w:val="ru-RU"/>
        </w:rPr>
        <w:t>, устанавливая вместе с тем меры контроля за рисками, чтобы проводить мониторинг положения с остаточными рисками</w:t>
      </w:r>
      <w:r w:rsidR="00F1009C" w:rsidRPr="007D16F1">
        <w:rPr>
          <w:lang w:val="ru-RU"/>
        </w:rPr>
        <w:t>.</w:t>
      </w:r>
    </w:p>
    <w:p w14:paraId="4E587162" w14:textId="77777777" w:rsidR="00D969D0" w:rsidRPr="007D16F1" w:rsidRDefault="00D969D0" w:rsidP="001B3DEF">
      <w:pPr>
        <w:pStyle w:val="Headingb"/>
        <w:rPr>
          <w:lang w:val="ru-RU"/>
        </w:rPr>
      </w:pPr>
      <w:r w:rsidRPr="007D16F1">
        <w:rPr>
          <w:lang w:val="ru-RU"/>
        </w:rPr>
        <w:t>Анализ эффективности</w:t>
      </w:r>
    </w:p>
    <w:p w14:paraId="32029C70" w14:textId="6C5AB4DD" w:rsidR="00D969D0" w:rsidRPr="007D16F1" w:rsidRDefault="007E6FEA" w:rsidP="000C6FED">
      <w:pPr>
        <w:keepNext/>
        <w:rPr>
          <w:lang w:val="ru-RU"/>
        </w:rPr>
      </w:pPr>
      <w:r w:rsidRPr="007D16F1">
        <w:rPr>
          <w:lang w:val="ru-RU"/>
        </w:rPr>
        <w:t>1</w:t>
      </w:r>
      <w:r w:rsidRPr="007D16F1">
        <w:rPr>
          <w:lang w:val="ru-RU"/>
        </w:rPr>
        <w:tab/>
      </w:r>
      <w:r w:rsidR="00D969D0" w:rsidRPr="007D16F1">
        <w:rPr>
          <w:lang w:val="ru-RU"/>
        </w:rPr>
        <w:t>Мой анализ эффективности системы внутреннего контроля составлен на основе информации, полученной в процессе работы исполнительных руководителей, которые отвечают за определение и поддержание системы внутреннего контроля в своих сферах ответственности. Я</w:t>
      </w:r>
      <w:r w:rsidR="000C6FED" w:rsidRPr="007D16F1">
        <w:rPr>
          <w:lang w:val="ru-RU"/>
        </w:rPr>
        <w:t> </w:t>
      </w:r>
      <w:r w:rsidR="00D969D0" w:rsidRPr="007D16F1">
        <w:rPr>
          <w:lang w:val="ru-RU"/>
        </w:rPr>
        <w:t xml:space="preserve">устанавливаю гарантии на основе внутренних сопроводительных писем, подписанных основными </w:t>
      </w:r>
      <w:r w:rsidR="00D969D0" w:rsidRPr="007D16F1">
        <w:rPr>
          <w:lang w:val="ru-RU"/>
        </w:rPr>
        <w:lastRenderedPageBreak/>
        <w:t xml:space="preserve">руководителями и должностными лицами МСЭ, подтверждающими, что соблюдались следующие требования для финансового периода </w:t>
      </w:r>
      <w:r w:rsidR="00905EFE" w:rsidRPr="007D16F1">
        <w:rPr>
          <w:lang w:val="ru-RU"/>
        </w:rPr>
        <w:t>201</w:t>
      </w:r>
      <w:r w:rsidR="001966FD" w:rsidRPr="007D16F1">
        <w:rPr>
          <w:lang w:val="ru-RU"/>
        </w:rPr>
        <w:t>9</w:t>
      </w:r>
      <w:r w:rsidR="00905EFE" w:rsidRPr="007D16F1">
        <w:rPr>
          <w:lang w:val="ru-RU"/>
        </w:rPr>
        <w:t> год</w:t>
      </w:r>
      <w:r w:rsidR="00D969D0" w:rsidRPr="007D16F1">
        <w:rPr>
          <w:lang w:val="ru-RU"/>
        </w:rPr>
        <w:t>а:</w:t>
      </w:r>
    </w:p>
    <w:p w14:paraId="29383461" w14:textId="77777777" w:rsidR="00D969D0" w:rsidRPr="007D16F1" w:rsidRDefault="00D969D0" w:rsidP="00C1641C">
      <w:pPr>
        <w:pStyle w:val="enumlev1"/>
        <w:rPr>
          <w:lang w:val="ru-RU"/>
        </w:rPr>
      </w:pPr>
      <w:r w:rsidRPr="007D16F1">
        <w:rPr>
          <w:lang w:val="ru-RU" w:eastAsia="zh-CN"/>
        </w:rPr>
        <w:t>•</w:t>
      </w:r>
      <w:r w:rsidRPr="007D16F1">
        <w:rPr>
          <w:lang w:val="ru-RU" w:eastAsia="zh-CN"/>
        </w:rPr>
        <w:tab/>
      </w:r>
      <w:r w:rsidRPr="007D16F1">
        <w:rPr>
          <w:lang w:val="ru-RU"/>
        </w:rPr>
        <w:t>соответствие обязательств по расходам или обязательств и расходов ассигнованиям или иным финансовым положениям, утвержденным Советом, либо целям, правилам и положениям, касающимся соответствующих финансовых средств;</w:t>
      </w:r>
    </w:p>
    <w:p w14:paraId="6C3E2FD9" w14:textId="77777777" w:rsidR="00D969D0" w:rsidRPr="007D16F1" w:rsidRDefault="00D969D0" w:rsidP="00C1641C">
      <w:pPr>
        <w:pStyle w:val="enumlev1"/>
        <w:rPr>
          <w:lang w:val="ru-RU"/>
        </w:rPr>
      </w:pPr>
      <w:r w:rsidRPr="007D16F1">
        <w:rPr>
          <w:lang w:val="ru-RU"/>
        </w:rPr>
        <w:t>•</w:t>
      </w:r>
      <w:r w:rsidRPr="007D16F1">
        <w:rPr>
          <w:lang w:val="ru-RU"/>
        </w:rPr>
        <w:tab/>
        <w:t xml:space="preserve">эффективное, действенное и экономное использование ресурсов Союза; </w:t>
      </w:r>
    </w:p>
    <w:p w14:paraId="28BE8408" w14:textId="77777777" w:rsidR="00D969D0" w:rsidRPr="007D16F1" w:rsidRDefault="00D969D0" w:rsidP="00C1641C">
      <w:pPr>
        <w:pStyle w:val="enumlev1"/>
        <w:rPr>
          <w:lang w:val="ru-RU"/>
        </w:rPr>
      </w:pPr>
      <w:r w:rsidRPr="007D16F1">
        <w:rPr>
          <w:lang w:val="ru-RU"/>
        </w:rPr>
        <w:t>•</w:t>
      </w:r>
      <w:r w:rsidRPr="007D16F1">
        <w:rPr>
          <w:lang w:val="ru-RU"/>
        </w:rPr>
        <w:tab/>
        <w:t>регулярный характер получения, хранения и использования всех средств и других ресурсов Союза;</w:t>
      </w:r>
    </w:p>
    <w:p w14:paraId="2FDBE579" w14:textId="77777777" w:rsidR="00D969D0" w:rsidRPr="007D16F1" w:rsidRDefault="00D969D0" w:rsidP="00C1641C">
      <w:pPr>
        <w:pStyle w:val="enumlev1"/>
        <w:rPr>
          <w:lang w:val="ru-RU" w:eastAsia="zh-CN"/>
        </w:rPr>
      </w:pPr>
      <w:r w:rsidRPr="007D16F1">
        <w:rPr>
          <w:lang w:val="ru-RU"/>
        </w:rPr>
        <w:t>•</w:t>
      </w:r>
      <w:r w:rsidRPr="007D16F1">
        <w:rPr>
          <w:lang w:val="ru-RU"/>
        </w:rPr>
        <w:tab/>
        <w:t>своеврем</w:t>
      </w:r>
      <w:r w:rsidRPr="007D16F1">
        <w:rPr>
          <w:lang w:val="ru-RU" w:eastAsia="zh-CN"/>
        </w:rPr>
        <w:t>енность, полнота и точность финансовых и других административных данных.</w:t>
      </w:r>
    </w:p>
    <w:p w14:paraId="21FF2023" w14:textId="7BC8F9F3" w:rsidR="00D969D0" w:rsidRPr="007D16F1" w:rsidRDefault="007E6FEA" w:rsidP="001B3DEF">
      <w:pPr>
        <w:rPr>
          <w:lang w:val="ru-RU"/>
        </w:rPr>
      </w:pPr>
      <w:r w:rsidRPr="007D16F1">
        <w:rPr>
          <w:lang w:val="ru-RU"/>
        </w:rPr>
        <w:t>2</w:t>
      </w:r>
      <w:r w:rsidRPr="007D16F1">
        <w:rPr>
          <w:lang w:val="ru-RU"/>
        </w:rPr>
        <w:tab/>
      </w:r>
      <w:r w:rsidR="00D969D0" w:rsidRPr="007D16F1">
        <w:rPr>
          <w:lang w:val="ru-RU"/>
        </w:rPr>
        <w:t xml:space="preserve">Нормативная база МСЭ состоит из основных текстов документов Союза, регламентов и правил, служебных приказов, служебных меморандумов и информационных циркуляров. </w:t>
      </w:r>
    </w:p>
    <w:p w14:paraId="538095A3" w14:textId="24BD2616" w:rsidR="00D969D0" w:rsidRPr="007D16F1" w:rsidRDefault="007E6FEA" w:rsidP="00384969">
      <w:pPr>
        <w:rPr>
          <w:lang w:val="ru-RU"/>
        </w:rPr>
      </w:pPr>
      <w:r w:rsidRPr="007D16F1">
        <w:rPr>
          <w:lang w:val="ru-RU"/>
        </w:rPr>
        <w:t>3</w:t>
      </w:r>
      <w:r w:rsidRPr="007D16F1">
        <w:rPr>
          <w:lang w:val="ru-RU"/>
        </w:rPr>
        <w:tab/>
      </w:r>
      <w:r w:rsidR="00D969D0" w:rsidRPr="007D16F1">
        <w:rPr>
          <w:lang w:val="ru-RU"/>
        </w:rPr>
        <w:t xml:space="preserve">Внутренняя аудиторская проверка может проводиться Подразделением внутреннего аудита в отношении всех имеющихся в МСЭ систем, процессов, операций, функций и видов деятельности. При проведении своей работы Подразделение внутреннего аудита стремится соответствовать Международным профессиональным стандартам внутреннего аудита. Для получения гарантий того, что руководство организацией и управление рисками являются надлежащими и что контроль является эффективным, я полагаюсь на работу по проведению аудиторской проверки. </w:t>
      </w:r>
    </w:p>
    <w:p w14:paraId="076AF0FD" w14:textId="1FA8AC72" w:rsidR="007E6FEA" w:rsidRPr="007D16F1" w:rsidRDefault="007E6FEA" w:rsidP="00384969">
      <w:pPr>
        <w:rPr>
          <w:rFonts w:asciiTheme="minorHAnsi" w:hAnsiTheme="minorHAnsi" w:cstheme="minorHAnsi"/>
          <w:lang w:val="ru-RU"/>
        </w:rPr>
      </w:pPr>
      <w:r w:rsidRPr="007D16F1">
        <w:rPr>
          <w:lang w:val="ru-RU"/>
        </w:rPr>
        <w:t>4</w:t>
      </w:r>
      <w:r w:rsidRPr="007D16F1">
        <w:rPr>
          <w:lang w:val="ru-RU"/>
        </w:rPr>
        <w:tab/>
      </w:r>
      <w:r w:rsidR="008A0871" w:rsidRPr="007D16F1">
        <w:rPr>
          <w:lang w:val="ru-RU"/>
        </w:rPr>
        <w:t>2 мая 2019 года был издан служебный приказ о п</w:t>
      </w:r>
      <w:r w:rsidR="008A0871" w:rsidRPr="007D16F1">
        <w:rPr>
          <w:color w:val="000000"/>
          <w:lang w:val="ru-RU"/>
        </w:rPr>
        <w:t>олитике противодействия мошенничеству, коррупции и другой запрещенной деятельности ("Политика противодействия мошенничеству"),</w:t>
      </w:r>
      <w:r w:rsidR="008A0871" w:rsidRPr="007D16F1">
        <w:rPr>
          <w:rFonts w:asciiTheme="minorHAnsi" w:hAnsiTheme="minorHAnsi" w:cstheme="minorHAnsi"/>
          <w:lang w:val="ru-RU"/>
        </w:rPr>
        <w:t xml:space="preserve"> в котором </w:t>
      </w:r>
      <w:r w:rsidR="008A0871" w:rsidRPr="007D16F1">
        <w:rPr>
          <w:color w:val="000000"/>
          <w:lang w:val="ru-RU"/>
        </w:rPr>
        <w:t>излагаются направления политики и процедуры, применяемые МСЭ для предотвращения</w:t>
      </w:r>
      <w:r w:rsidR="004F317B" w:rsidRPr="007D16F1">
        <w:rPr>
          <w:color w:val="000000"/>
          <w:lang w:val="ru-RU"/>
        </w:rPr>
        <w:t>,</w:t>
      </w:r>
      <w:r w:rsidR="008A0871" w:rsidRPr="007D16F1">
        <w:rPr>
          <w:color w:val="000000"/>
          <w:lang w:val="ru-RU"/>
        </w:rPr>
        <w:t xml:space="preserve"> обнаружения </w:t>
      </w:r>
      <w:r w:rsidR="004F317B" w:rsidRPr="007D16F1">
        <w:rPr>
          <w:color w:val="000000"/>
          <w:lang w:val="ru-RU"/>
        </w:rPr>
        <w:t>мошенничества и другой запрещенной деятельности и реагирования на нее.</w:t>
      </w:r>
      <w:r w:rsidR="005D6897" w:rsidRPr="007D16F1">
        <w:rPr>
          <w:color w:val="000000"/>
          <w:lang w:val="ru-RU"/>
        </w:rPr>
        <w:t xml:space="preserve"> Сотрудники МСЭ, располагающие информацией или доказательствами</w:t>
      </w:r>
      <w:r w:rsidR="00EE57B9" w:rsidRPr="007D16F1">
        <w:rPr>
          <w:color w:val="000000"/>
          <w:lang w:val="ru-RU"/>
        </w:rPr>
        <w:t>, достаточными для</w:t>
      </w:r>
      <w:r w:rsidR="005D6897" w:rsidRPr="007D16F1">
        <w:rPr>
          <w:color w:val="000000"/>
          <w:lang w:val="ru-RU"/>
        </w:rPr>
        <w:t xml:space="preserve"> </w:t>
      </w:r>
      <w:r w:rsidR="00727F77" w:rsidRPr="007D16F1">
        <w:rPr>
          <w:color w:val="000000"/>
          <w:lang w:val="ru-RU"/>
        </w:rPr>
        <w:t xml:space="preserve">возникновения </w:t>
      </w:r>
      <w:r w:rsidR="00320582" w:rsidRPr="007D16F1">
        <w:rPr>
          <w:color w:val="000000"/>
          <w:lang w:val="ru-RU"/>
        </w:rPr>
        <w:t>подозре</w:t>
      </w:r>
      <w:r w:rsidR="005D6897" w:rsidRPr="007D16F1">
        <w:rPr>
          <w:color w:val="000000"/>
          <w:lang w:val="ru-RU"/>
        </w:rPr>
        <w:t>ни</w:t>
      </w:r>
      <w:r w:rsidR="00727F77" w:rsidRPr="007D16F1">
        <w:rPr>
          <w:color w:val="000000"/>
          <w:lang w:val="ru-RU"/>
        </w:rPr>
        <w:t>й</w:t>
      </w:r>
      <w:r w:rsidR="005D6897" w:rsidRPr="007D16F1">
        <w:rPr>
          <w:color w:val="000000"/>
          <w:lang w:val="ru-RU"/>
        </w:rPr>
        <w:t xml:space="preserve"> </w:t>
      </w:r>
      <w:r w:rsidR="00305521" w:rsidRPr="007D16F1">
        <w:rPr>
          <w:color w:val="000000"/>
          <w:lang w:val="ru-RU"/>
        </w:rPr>
        <w:t>о наличии</w:t>
      </w:r>
      <w:r w:rsidR="004D74EE" w:rsidRPr="007D16F1">
        <w:rPr>
          <w:color w:val="000000"/>
          <w:lang w:val="ru-RU"/>
        </w:rPr>
        <w:t xml:space="preserve"> случа</w:t>
      </w:r>
      <w:r w:rsidR="00305521" w:rsidRPr="007D16F1">
        <w:rPr>
          <w:color w:val="000000"/>
          <w:lang w:val="ru-RU"/>
        </w:rPr>
        <w:t>я</w:t>
      </w:r>
      <w:r w:rsidR="004D74EE" w:rsidRPr="007D16F1">
        <w:rPr>
          <w:color w:val="000000"/>
          <w:lang w:val="ru-RU"/>
        </w:rPr>
        <w:t xml:space="preserve"> мошенничеств</w:t>
      </w:r>
      <w:r w:rsidR="00157D72" w:rsidRPr="007D16F1">
        <w:rPr>
          <w:color w:val="000000"/>
          <w:lang w:val="ru-RU"/>
        </w:rPr>
        <w:t>а</w:t>
      </w:r>
      <w:r w:rsidR="004D74EE" w:rsidRPr="007D16F1">
        <w:rPr>
          <w:color w:val="000000"/>
          <w:lang w:val="ru-RU"/>
        </w:rPr>
        <w:t>, коррупции и другой запрещенной деятельности</w:t>
      </w:r>
      <w:r w:rsidR="00157D72" w:rsidRPr="007D16F1">
        <w:rPr>
          <w:color w:val="000000"/>
          <w:lang w:val="ru-RU"/>
        </w:rPr>
        <w:t>, обязаны сообщить об этом</w:t>
      </w:r>
      <w:r w:rsidR="00EE57B9" w:rsidRPr="007D16F1">
        <w:rPr>
          <w:color w:val="000000"/>
          <w:lang w:val="ru-RU"/>
        </w:rPr>
        <w:t xml:space="preserve">, </w:t>
      </w:r>
      <w:r w:rsidR="00683C86" w:rsidRPr="007D16F1">
        <w:rPr>
          <w:color w:val="000000"/>
          <w:lang w:val="ru-RU"/>
        </w:rPr>
        <w:t>и будут</w:t>
      </w:r>
      <w:r w:rsidR="00305521" w:rsidRPr="007D16F1">
        <w:rPr>
          <w:color w:val="000000"/>
          <w:lang w:val="ru-RU"/>
        </w:rPr>
        <w:t xml:space="preserve"> защищены от мести в связи с такими сообщениями</w:t>
      </w:r>
      <w:r w:rsidR="005D6897" w:rsidRPr="007D16F1">
        <w:rPr>
          <w:color w:val="000000"/>
          <w:lang w:val="ru-RU"/>
        </w:rPr>
        <w:t>.</w:t>
      </w:r>
      <w:r w:rsidR="006A169F" w:rsidRPr="007D16F1">
        <w:rPr>
          <w:color w:val="000000"/>
          <w:lang w:val="ru-RU"/>
        </w:rPr>
        <w:t xml:space="preserve"> </w:t>
      </w:r>
      <w:r w:rsidR="00EE57B9" w:rsidRPr="007D16F1">
        <w:rPr>
          <w:color w:val="000000"/>
          <w:lang w:val="ru-RU"/>
        </w:rPr>
        <w:t xml:space="preserve">Эта Политика является частью </w:t>
      </w:r>
      <w:r w:rsidR="00EF0AC1" w:rsidRPr="007D16F1">
        <w:rPr>
          <w:color w:val="000000"/>
          <w:lang w:val="ru-RU"/>
        </w:rPr>
        <w:t xml:space="preserve">процесса </w:t>
      </w:r>
      <w:r w:rsidR="00EE57B9" w:rsidRPr="007D16F1">
        <w:rPr>
          <w:color w:val="000000"/>
          <w:lang w:val="ru-RU"/>
        </w:rPr>
        <w:t>управления</w:t>
      </w:r>
      <w:r w:rsidR="00AC18AF" w:rsidRPr="007D16F1">
        <w:rPr>
          <w:color w:val="000000"/>
          <w:lang w:val="ru-RU"/>
        </w:rPr>
        <w:t xml:space="preserve"> </w:t>
      </w:r>
      <w:r w:rsidR="00EE57B9" w:rsidRPr="007D16F1">
        <w:rPr>
          <w:color w:val="000000"/>
          <w:lang w:val="ru-RU"/>
        </w:rPr>
        <w:t>рисками</w:t>
      </w:r>
      <w:r w:rsidR="00EE57B9" w:rsidRPr="007D16F1">
        <w:rPr>
          <w:rFonts w:asciiTheme="minorHAnsi" w:hAnsiTheme="minorHAnsi" w:cstheme="minorHAnsi"/>
          <w:lang w:val="ru-RU"/>
        </w:rPr>
        <w:t xml:space="preserve"> в МСЭ и </w:t>
      </w:r>
      <w:r w:rsidR="00EF0AC1" w:rsidRPr="007D16F1">
        <w:rPr>
          <w:rFonts w:asciiTheme="minorHAnsi" w:hAnsiTheme="minorHAnsi" w:cstheme="minorHAnsi"/>
          <w:lang w:val="ru-RU"/>
        </w:rPr>
        <w:t>осуществляется на практике</w:t>
      </w:r>
      <w:r w:rsidR="00EE57B9" w:rsidRPr="007D16F1">
        <w:rPr>
          <w:rFonts w:asciiTheme="minorHAnsi" w:hAnsiTheme="minorHAnsi" w:cstheme="minorHAnsi"/>
          <w:lang w:val="ru-RU"/>
        </w:rPr>
        <w:t xml:space="preserve"> </w:t>
      </w:r>
      <w:r w:rsidR="00F76189" w:rsidRPr="007D16F1">
        <w:rPr>
          <w:rFonts w:asciiTheme="minorHAnsi" w:hAnsiTheme="minorHAnsi" w:cstheme="minorHAnsi"/>
          <w:lang w:val="ru-RU"/>
        </w:rPr>
        <w:t xml:space="preserve">путем </w:t>
      </w:r>
      <w:r w:rsidR="006A169F" w:rsidRPr="007D16F1">
        <w:rPr>
          <w:rFonts w:asciiTheme="minorHAnsi" w:hAnsiTheme="minorHAnsi" w:cstheme="minorHAnsi"/>
          <w:lang w:val="ru-RU"/>
        </w:rPr>
        <w:t xml:space="preserve">применения </w:t>
      </w:r>
      <w:r w:rsidR="00F76189" w:rsidRPr="007D16F1">
        <w:rPr>
          <w:rFonts w:asciiTheme="minorHAnsi" w:hAnsiTheme="minorHAnsi" w:cstheme="minorHAnsi"/>
          <w:lang w:val="ru-RU"/>
        </w:rPr>
        <w:t xml:space="preserve">мер профилактики и контроля обнаружения во всех ключевых </w:t>
      </w:r>
      <w:r w:rsidR="00F76189" w:rsidRPr="007D16F1">
        <w:rPr>
          <w:color w:val="000000"/>
          <w:lang w:val="ru-RU"/>
        </w:rPr>
        <w:t>корпоративны</w:t>
      </w:r>
      <w:r w:rsidR="006A169F" w:rsidRPr="007D16F1">
        <w:rPr>
          <w:color w:val="000000"/>
          <w:lang w:val="ru-RU"/>
        </w:rPr>
        <w:t>х</w:t>
      </w:r>
      <w:r w:rsidR="00F76189" w:rsidRPr="007D16F1">
        <w:rPr>
          <w:color w:val="000000"/>
          <w:lang w:val="ru-RU"/>
        </w:rPr>
        <w:t xml:space="preserve"> процедурах</w:t>
      </w:r>
      <w:r w:rsidR="00076FF5" w:rsidRPr="007D16F1">
        <w:rPr>
          <w:rFonts w:asciiTheme="minorHAnsi" w:hAnsiTheme="minorHAnsi" w:cstheme="minorHAnsi"/>
          <w:lang w:val="ru-RU"/>
        </w:rPr>
        <w:t xml:space="preserve">. </w:t>
      </w:r>
      <w:r w:rsidR="006A169F" w:rsidRPr="007D16F1">
        <w:rPr>
          <w:rFonts w:asciiTheme="minorHAnsi" w:hAnsiTheme="minorHAnsi" w:cstheme="minorHAnsi"/>
          <w:lang w:val="ru-RU"/>
        </w:rPr>
        <w:t xml:space="preserve">Она отражает </w:t>
      </w:r>
      <w:r w:rsidR="006A169F" w:rsidRPr="007D16F1">
        <w:rPr>
          <w:color w:val="000000"/>
          <w:lang w:val="ru-RU"/>
        </w:rPr>
        <w:t>приверженность МСЭ соблюдению самых высоких стандартов этики, прозрачности и подотчетности</w:t>
      </w:r>
      <w:r w:rsidR="00076FF5" w:rsidRPr="007D16F1">
        <w:rPr>
          <w:rFonts w:asciiTheme="minorHAnsi" w:hAnsiTheme="minorHAnsi" w:cstheme="minorHAnsi"/>
          <w:lang w:val="ru-RU"/>
        </w:rPr>
        <w:t>.</w:t>
      </w:r>
      <w:r w:rsidR="00683C86" w:rsidRPr="007D16F1">
        <w:rPr>
          <w:lang w:val="ru-RU"/>
        </w:rPr>
        <w:t xml:space="preserve"> </w:t>
      </w:r>
    </w:p>
    <w:p w14:paraId="09B055F0" w14:textId="2887BEB3" w:rsidR="00076FF5" w:rsidRPr="007D16F1" w:rsidRDefault="00076FF5" w:rsidP="00384969">
      <w:pPr>
        <w:rPr>
          <w:rFonts w:asciiTheme="minorHAnsi" w:hAnsiTheme="minorHAnsi" w:cstheme="minorHAnsi"/>
          <w:lang w:val="ru-RU"/>
        </w:rPr>
      </w:pPr>
      <w:r w:rsidRPr="007D16F1">
        <w:rPr>
          <w:rFonts w:asciiTheme="minorHAnsi" w:hAnsiTheme="minorHAnsi" w:cstheme="minorHAnsi"/>
          <w:lang w:val="ru-RU"/>
        </w:rPr>
        <w:t>5</w:t>
      </w:r>
      <w:r w:rsidRPr="007D16F1">
        <w:rPr>
          <w:rFonts w:asciiTheme="minorHAnsi" w:hAnsiTheme="minorHAnsi" w:cstheme="minorHAnsi"/>
          <w:lang w:val="ru-RU"/>
        </w:rPr>
        <w:tab/>
      </w:r>
      <w:r w:rsidR="00320582" w:rsidRPr="007D16F1">
        <w:rPr>
          <w:rFonts w:asciiTheme="minorHAnsi" w:hAnsiTheme="minorHAnsi" w:cstheme="minorHAnsi"/>
          <w:lang w:val="ru-RU"/>
        </w:rPr>
        <w:t xml:space="preserve">2 мая 2019 года </w:t>
      </w:r>
      <w:r w:rsidR="00320582" w:rsidRPr="007D16F1">
        <w:rPr>
          <w:color w:val="000000"/>
          <w:lang w:val="ru-RU"/>
        </w:rPr>
        <w:t xml:space="preserve">был выпущен Служебный приказ </w:t>
      </w:r>
      <w:r w:rsidR="00727F77" w:rsidRPr="007D16F1">
        <w:rPr>
          <w:color w:val="000000"/>
          <w:lang w:val="ru-RU"/>
        </w:rPr>
        <w:t xml:space="preserve">МСЭ </w:t>
      </w:r>
      <w:r w:rsidR="00320582" w:rsidRPr="007D16F1">
        <w:rPr>
          <w:color w:val="000000"/>
          <w:lang w:val="ru-RU"/>
        </w:rPr>
        <w:t>о руководящих указаниях</w:t>
      </w:r>
      <w:r w:rsidR="00944E8E" w:rsidRPr="007D16F1">
        <w:rPr>
          <w:color w:val="000000"/>
          <w:lang w:val="ru-RU"/>
        </w:rPr>
        <w:t xml:space="preserve"> </w:t>
      </w:r>
      <w:r w:rsidR="00320582" w:rsidRPr="007D16F1">
        <w:rPr>
          <w:color w:val="000000"/>
          <w:lang w:val="ru-RU"/>
        </w:rPr>
        <w:t>по проведению расследований, предусматривающий процедуры, которы</w:t>
      </w:r>
      <w:r w:rsidR="00727F77" w:rsidRPr="007D16F1">
        <w:rPr>
          <w:color w:val="000000"/>
          <w:lang w:val="ru-RU"/>
        </w:rPr>
        <w:t>х</w:t>
      </w:r>
      <w:r w:rsidR="00320582" w:rsidRPr="007D16F1">
        <w:rPr>
          <w:color w:val="000000"/>
          <w:lang w:val="ru-RU"/>
        </w:rPr>
        <w:t xml:space="preserve"> необходимо </w:t>
      </w:r>
      <w:r w:rsidR="00727F77" w:rsidRPr="007D16F1">
        <w:rPr>
          <w:color w:val="000000"/>
          <w:lang w:val="ru-RU"/>
        </w:rPr>
        <w:t>придерживаться</w:t>
      </w:r>
      <w:r w:rsidR="00320582" w:rsidRPr="007D16F1">
        <w:rPr>
          <w:color w:val="000000"/>
          <w:lang w:val="ru-RU"/>
        </w:rPr>
        <w:t xml:space="preserve"> при проведении расследований, включая меры по предотвращению утечки конфиденциальной информации и обеспечению быстрого реагирования на случаи мошенничества</w:t>
      </w:r>
      <w:r w:rsidRPr="007D16F1">
        <w:rPr>
          <w:rFonts w:asciiTheme="minorHAnsi" w:hAnsiTheme="minorHAnsi" w:cstheme="minorHAnsi"/>
          <w:lang w:val="ru-RU"/>
        </w:rPr>
        <w:t>.</w:t>
      </w:r>
    </w:p>
    <w:p w14:paraId="56E95AA8" w14:textId="42124CB8" w:rsidR="00076FF5" w:rsidRPr="007D16F1" w:rsidRDefault="00076FF5" w:rsidP="00384969">
      <w:pPr>
        <w:rPr>
          <w:lang w:val="ru-RU"/>
        </w:rPr>
      </w:pPr>
      <w:proofErr w:type="gramStart"/>
      <w:r w:rsidRPr="007D16F1">
        <w:rPr>
          <w:lang w:val="ru-RU" w:eastAsia="zh-CN"/>
        </w:rPr>
        <w:t>6</w:t>
      </w:r>
      <w:r w:rsidRPr="007D16F1">
        <w:rPr>
          <w:lang w:val="ru-RU" w:eastAsia="zh-CN"/>
        </w:rPr>
        <w:tab/>
      </w:r>
      <w:r w:rsidR="00944E8E" w:rsidRPr="007D16F1">
        <w:rPr>
          <w:lang w:val="ru-RU" w:eastAsia="zh-CN"/>
        </w:rPr>
        <w:t>Кроме того</w:t>
      </w:r>
      <w:proofErr w:type="gramEnd"/>
      <w:r w:rsidR="00944E8E" w:rsidRPr="007D16F1">
        <w:rPr>
          <w:lang w:val="ru-RU" w:eastAsia="zh-CN"/>
        </w:rPr>
        <w:t>, б</w:t>
      </w:r>
      <w:r w:rsidRPr="007D16F1">
        <w:rPr>
          <w:lang w:val="ru-RU" w:eastAsia="zh-CN"/>
        </w:rPr>
        <w:t xml:space="preserve">ыла создана внутренняя рабочая группа по усилению внутреннего контроля БРЭ (штаб-квартира и региональные/зональные отделения) с участием всех заинтересованных сторон из БРЭ и департаментов Генерального секретариата. </w:t>
      </w:r>
      <w:r w:rsidR="0030719A" w:rsidRPr="007D16F1">
        <w:rPr>
          <w:lang w:val="ru-RU" w:eastAsia="zh-CN"/>
        </w:rPr>
        <w:t>В з</w:t>
      </w:r>
      <w:r w:rsidRPr="007D16F1">
        <w:rPr>
          <w:lang w:val="ru-RU" w:eastAsia="zh-CN"/>
        </w:rPr>
        <w:t>адач</w:t>
      </w:r>
      <w:r w:rsidR="0030719A" w:rsidRPr="007D16F1">
        <w:rPr>
          <w:lang w:val="ru-RU" w:eastAsia="zh-CN"/>
        </w:rPr>
        <w:t>у</w:t>
      </w:r>
      <w:r w:rsidRPr="007D16F1">
        <w:rPr>
          <w:lang w:val="ru-RU" w:eastAsia="zh-CN"/>
        </w:rPr>
        <w:t xml:space="preserve"> этой группы </w:t>
      </w:r>
      <w:r w:rsidR="0030719A" w:rsidRPr="007D16F1">
        <w:rPr>
          <w:lang w:val="ru-RU" w:eastAsia="zh-CN"/>
        </w:rPr>
        <w:t>входит</w:t>
      </w:r>
      <w:r w:rsidRPr="007D16F1">
        <w:rPr>
          <w:lang w:val="ru-RU" w:eastAsia="zh-CN"/>
        </w:rPr>
        <w:t xml:space="preserve"> координаци</w:t>
      </w:r>
      <w:r w:rsidR="0030719A" w:rsidRPr="007D16F1">
        <w:rPr>
          <w:lang w:val="ru-RU" w:eastAsia="zh-CN"/>
        </w:rPr>
        <w:t>я</w:t>
      </w:r>
      <w:r w:rsidRPr="007D16F1">
        <w:rPr>
          <w:lang w:val="ru-RU" w:eastAsia="zh-CN"/>
        </w:rPr>
        <w:t xml:space="preserve"> разработки и реализации Плана действий для БРЭ и МСЭ в целом </w:t>
      </w:r>
      <w:r w:rsidR="00944E8E" w:rsidRPr="007D16F1">
        <w:rPr>
          <w:lang w:val="ru-RU" w:eastAsia="zh-CN"/>
        </w:rPr>
        <w:t xml:space="preserve">и </w:t>
      </w:r>
      <w:r w:rsidRPr="007D16F1">
        <w:rPr>
          <w:lang w:val="ru-RU" w:eastAsia="zh-CN"/>
        </w:rPr>
        <w:t>для учета всех первоначальных заключений/рекомендаций Подразделения внутреннего аудита и Внешнего аудитора.</w:t>
      </w:r>
    </w:p>
    <w:p w14:paraId="06F96D87" w14:textId="7522A341" w:rsidR="00D969D0" w:rsidRPr="007D16F1" w:rsidRDefault="00076FF5" w:rsidP="0094212A">
      <w:pPr>
        <w:rPr>
          <w:lang w:val="ru-RU"/>
        </w:rPr>
      </w:pPr>
      <w:proofErr w:type="gramStart"/>
      <w:r w:rsidRPr="007D16F1">
        <w:rPr>
          <w:lang w:val="ru-RU"/>
        </w:rPr>
        <w:t>7</w:t>
      </w:r>
      <w:r w:rsidRPr="007D16F1">
        <w:rPr>
          <w:lang w:val="ru-RU"/>
        </w:rPr>
        <w:tab/>
      </w:r>
      <w:r w:rsidR="00D969D0" w:rsidRPr="007D16F1">
        <w:rPr>
          <w:lang w:val="ru-RU"/>
        </w:rPr>
        <w:t>Кроме того</w:t>
      </w:r>
      <w:proofErr w:type="gramEnd"/>
      <w:r w:rsidR="00D969D0" w:rsidRPr="007D16F1">
        <w:rPr>
          <w:lang w:val="ru-RU"/>
        </w:rPr>
        <w:t>, я получил отчеты Внешнего аудитора, в которых содержатся рекомендации, касающиеся вопросов внутреннего контроля. Все представленные Внешним аудитором рекомендации рассмотрены</w:t>
      </w:r>
      <w:r w:rsidR="001E2E0A" w:rsidRPr="007D16F1">
        <w:rPr>
          <w:lang w:val="ru-RU"/>
        </w:rPr>
        <w:t>,</w:t>
      </w:r>
      <w:r w:rsidR="00D969D0" w:rsidRPr="007D16F1">
        <w:rPr>
          <w:lang w:val="ru-RU"/>
        </w:rPr>
        <w:t xml:space="preserve"> и при необходимости разработаны планы действий по устранению любых выявленных недостатков, чтобы обеспечить постоянное совершенствование. </w:t>
      </w:r>
      <w:r w:rsidR="00631E84" w:rsidRPr="007D16F1">
        <w:rPr>
          <w:lang w:val="ru-RU"/>
        </w:rPr>
        <w:t>От</w:t>
      </w:r>
      <w:r w:rsidR="0094212A" w:rsidRPr="007D16F1">
        <w:rPr>
          <w:lang w:val="ru-RU"/>
        </w:rPr>
        <w:t>веты</w:t>
      </w:r>
      <w:r w:rsidR="00631E84" w:rsidRPr="007D16F1">
        <w:rPr>
          <w:lang w:val="ru-RU"/>
        </w:rPr>
        <w:t xml:space="preserve"> руководства на</w:t>
      </w:r>
      <w:r w:rsidR="00D969D0" w:rsidRPr="007D16F1">
        <w:rPr>
          <w:lang w:val="ru-RU"/>
        </w:rPr>
        <w:t xml:space="preserve"> рекомендации Внешнего аудитора </w:t>
      </w:r>
      <w:r w:rsidR="00643218" w:rsidRPr="007D16F1">
        <w:rPr>
          <w:lang w:val="ru-RU"/>
        </w:rPr>
        <w:t>отслеживаются Рабочей группой Совета по финансовым и людским ресурсам (</w:t>
      </w:r>
      <w:proofErr w:type="spellStart"/>
      <w:r w:rsidR="00643218" w:rsidRPr="007D16F1">
        <w:rPr>
          <w:lang w:val="ru-RU"/>
        </w:rPr>
        <w:t>РГС-ФЛР</w:t>
      </w:r>
      <w:proofErr w:type="spellEnd"/>
      <w:r w:rsidR="00643218" w:rsidRPr="007D16F1">
        <w:rPr>
          <w:lang w:val="ru-RU"/>
        </w:rPr>
        <w:t>)</w:t>
      </w:r>
      <w:r w:rsidR="00D969D0" w:rsidRPr="007D16F1">
        <w:rPr>
          <w:lang w:val="ru-RU"/>
        </w:rPr>
        <w:t xml:space="preserve">. </w:t>
      </w:r>
    </w:p>
    <w:p w14:paraId="29EB8952" w14:textId="7614E360" w:rsidR="00384969" w:rsidRPr="007D16F1" w:rsidRDefault="00076FF5" w:rsidP="00FB7B04">
      <w:pPr>
        <w:rPr>
          <w:lang w:val="ru-RU"/>
        </w:rPr>
      </w:pPr>
      <w:r w:rsidRPr="007D16F1">
        <w:rPr>
          <w:lang w:val="ru-RU"/>
        </w:rPr>
        <w:t>8</w:t>
      </w:r>
      <w:r w:rsidRPr="007D16F1">
        <w:rPr>
          <w:lang w:val="ru-RU"/>
        </w:rPr>
        <w:tab/>
      </w:r>
      <w:r w:rsidR="0037022A" w:rsidRPr="007D16F1">
        <w:rPr>
          <w:lang w:val="ru-RU"/>
        </w:rPr>
        <w:t xml:space="preserve">Я принял к сведению выводы Внутреннего аудитора о необходимости совершенствовать руководство и управление рисками в отношении </w:t>
      </w:r>
      <w:r w:rsidR="00FB7B04" w:rsidRPr="007D16F1">
        <w:rPr>
          <w:lang w:val="ru-RU"/>
        </w:rPr>
        <w:t>ряда</w:t>
      </w:r>
      <w:r w:rsidR="0037022A" w:rsidRPr="007D16F1">
        <w:rPr>
          <w:lang w:val="ru-RU"/>
        </w:rPr>
        <w:t xml:space="preserve"> рассм</w:t>
      </w:r>
      <w:r w:rsidR="00FB7B04" w:rsidRPr="007D16F1">
        <w:rPr>
          <w:lang w:val="ru-RU"/>
        </w:rPr>
        <w:t>отренных</w:t>
      </w:r>
      <w:r w:rsidR="0037022A" w:rsidRPr="007D16F1">
        <w:rPr>
          <w:lang w:val="ru-RU"/>
        </w:rPr>
        <w:t xml:space="preserve"> процессов и </w:t>
      </w:r>
      <w:r w:rsidR="00FB7B04" w:rsidRPr="007D16F1">
        <w:rPr>
          <w:color w:val="000000"/>
          <w:lang w:val="ru-RU"/>
        </w:rPr>
        <w:t>повысить эффективность мер контроля в различных областях, где проводилась аудиторская проверка</w:t>
      </w:r>
      <w:r w:rsidR="0037022A" w:rsidRPr="007D16F1">
        <w:rPr>
          <w:lang w:val="ru-RU"/>
        </w:rPr>
        <w:t xml:space="preserve">. Были </w:t>
      </w:r>
      <w:r w:rsidR="0037022A" w:rsidRPr="007D16F1">
        <w:rPr>
          <w:lang w:val="ru-RU"/>
        </w:rPr>
        <w:lastRenderedPageBreak/>
        <w:t>предприняты и будут продолжены действия по укреплению функций внутреннего контроля и снижению рисков</w:t>
      </w:r>
    </w:p>
    <w:p w14:paraId="4BFFC7E2" w14:textId="0136BFAC" w:rsidR="00D969D0" w:rsidRPr="007D16F1" w:rsidRDefault="00076FF5" w:rsidP="001E2E0A">
      <w:pPr>
        <w:rPr>
          <w:lang w:val="ru-RU"/>
        </w:rPr>
      </w:pPr>
      <w:r w:rsidRPr="007D16F1">
        <w:rPr>
          <w:lang w:val="ru-RU"/>
        </w:rPr>
        <w:t>9</w:t>
      </w:r>
      <w:r w:rsidRPr="007D16F1">
        <w:rPr>
          <w:lang w:val="ru-RU"/>
        </w:rPr>
        <w:tab/>
      </w:r>
      <w:r w:rsidR="00D969D0" w:rsidRPr="007D16F1">
        <w:rPr>
          <w:lang w:val="ru-RU"/>
        </w:rPr>
        <w:t>Мне также были даны рекомендации Независимым консультативным комитетом по управлению (</w:t>
      </w:r>
      <w:proofErr w:type="spellStart"/>
      <w:r w:rsidR="00D969D0" w:rsidRPr="007D16F1">
        <w:rPr>
          <w:lang w:val="ru-RU"/>
        </w:rPr>
        <w:t>IMAC</w:t>
      </w:r>
      <w:proofErr w:type="spellEnd"/>
      <w:r w:rsidR="00D969D0" w:rsidRPr="007D16F1">
        <w:rPr>
          <w:lang w:val="ru-RU"/>
        </w:rPr>
        <w:t xml:space="preserve">), который </w:t>
      </w:r>
      <w:r w:rsidR="001E2E0A" w:rsidRPr="007D16F1">
        <w:rPr>
          <w:lang w:val="ru-RU"/>
        </w:rPr>
        <w:t>является</w:t>
      </w:r>
      <w:r w:rsidR="00D969D0" w:rsidRPr="007D16F1">
        <w:rPr>
          <w:lang w:val="ru-RU"/>
        </w:rPr>
        <w:t xml:space="preserve"> экспертн</w:t>
      </w:r>
      <w:r w:rsidR="001E2E0A" w:rsidRPr="007D16F1">
        <w:rPr>
          <w:lang w:val="ru-RU"/>
        </w:rPr>
        <w:t>ым</w:t>
      </w:r>
      <w:r w:rsidR="00D969D0" w:rsidRPr="007D16F1">
        <w:rPr>
          <w:lang w:val="ru-RU"/>
        </w:rPr>
        <w:t xml:space="preserve"> консультативн</w:t>
      </w:r>
      <w:r w:rsidR="001E2E0A" w:rsidRPr="007D16F1">
        <w:rPr>
          <w:lang w:val="ru-RU"/>
        </w:rPr>
        <w:t>ым</w:t>
      </w:r>
      <w:r w:rsidR="00D969D0" w:rsidRPr="007D16F1">
        <w:rPr>
          <w:lang w:val="ru-RU"/>
        </w:rPr>
        <w:t xml:space="preserve"> орган</w:t>
      </w:r>
      <w:r w:rsidR="001E2E0A" w:rsidRPr="007D16F1">
        <w:rPr>
          <w:lang w:val="ru-RU"/>
        </w:rPr>
        <w:t>ом</w:t>
      </w:r>
      <w:r w:rsidR="00D969D0" w:rsidRPr="007D16F1">
        <w:rPr>
          <w:lang w:val="ru-RU"/>
        </w:rPr>
        <w:t xml:space="preserve"> и помогает Генеральному секретарю и Совету в выполнении их функций по управлению, в том числе в обеспечении эффективности систем внутреннего контроля МСЭ, управления рисками и процессов управления. </w:t>
      </w:r>
    </w:p>
    <w:p w14:paraId="2EA412AD" w14:textId="77777777" w:rsidR="00D969D0" w:rsidRPr="007D16F1" w:rsidRDefault="00D969D0" w:rsidP="001B3DEF">
      <w:pPr>
        <w:pStyle w:val="Headingb"/>
        <w:rPr>
          <w:lang w:val="ru-RU"/>
        </w:rPr>
      </w:pPr>
      <w:r w:rsidRPr="007D16F1">
        <w:rPr>
          <w:lang w:val="ru-RU"/>
        </w:rPr>
        <w:t>Важные вопросы, связанные с внутренним контролем, к</w:t>
      </w:r>
      <w:r w:rsidR="00717022" w:rsidRPr="007D16F1">
        <w:rPr>
          <w:lang w:val="ru-RU"/>
        </w:rPr>
        <w:t>оторые возникали в течение года</w:t>
      </w:r>
    </w:p>
    <w:p w14:paraId="676D4E10" w14:textId="52D62462" w:rsidR="00384969" w:rsidRPr="007D16F1" w:rsidRDefault="00076FF5" w:rsidP="00A1637C">
      <w:pPr>
        <w:rPr>
          <w:lang w:val="ru-RU"/>
        </w:rPr>
      </w:pPr>
      <w:r w:rsidRPr="007D16F1">
        <w:rPr>
          <w:color w:val="000000" w:themeColor="text1"/>
          <w:lang w:val="ru-RU"/>
        </w:rPr>
        <w:t>10</w:t>
      </w:r>
      <w:r w:rsidRPr="007D16F1">
        <w:rPr>
          <w:color w:val="000000" w:themeColor="text1"/>
          <w:lang w:val="ru-RU"/>
        </w:rPr>
        <w:tab/>
      </w:r>
      <w:r w:rsidR="00EC77A1" w:rsidRPr="007D16F1">
        <w:rPr>
          <w:color w:val="000000" w:themeColor="text1"/>
          <w:lang w:val="ru-RU"/>
        </w:rPr>
        <w:t xml:space="preserve">Мне было сообщено об областях в рамках функции закупок, </w:t>
      </w:r>
      <w:r w:rsidR="00A1637C" w:rsidRPr="007D16F1">
        <w:rPr>
          <w:color w:val="000000" w:themeColor="text1"/>
          <w:lang w:val="ru-RU"/>
        </w:rPr>
        <w:t xml:space="preserve">укрепление </w:t>
      </w:r>
      <w:r w:rsidR="00EC77A1" w:rsidRPr="007D16F1">
        <w:rPr>
          <w:color w:val="000000" w:themeColor="text1"/>
          <w:lang w:val="ru-RU"/>
        </w:rPr>
        <w:t>которы</w:t>
      </w:r>
      <w:r w:rsidR="00A1637C" w:rsidRPr="007D16F1">
        <w:rPr>
          <w:color w:val="000000" w:themeColor="text1"/>
          <w:lang w:val="ru-RU"/>
        </w:rPr>
        <w:t>х</w:t>
      </w:r>
      <w:r w:rsidR="00EC77A1" w:rsidRPr="007D16F1">
        <w:rPr>
          <w:color w:val="000000" w:themeColor="text1"/>
          <w:lang w:val="ru-RU"/>
        </w:rPr>
        <w:t xml:space="preserve"> </w:t>
      </w:r>
      <w:r w:rsidR="00A1637C" w:rsidRPr="007D16F1">
        <w:rPr>
          <w:color w:val="000000" w:themeColor="text1"/>
          <w:lang w:val="ru-RU"/>
        </w:rPr>
        <w:t>может потребоваться</w:t>
      </w:r>
      <w:r w:rsidR="00EC77A1" w:rsidRPr="007D16F1">
        <w:rPr>
          <w:color w:val="000000" w:themeColor="text1"/>
          <w:lang w:val="ru-RU"/>
        </w:rPr>
        <w:t>, и я просил соответствующие подразделения предпринять необходимые шаги для совершенствования контроля в этих областях</w:t>
      </w:r>
      <w:r w:rsidR="00D411B6" w:rsidRPr="007D16F1">
        <w:rPr>
          <w:color w:val="000000" w:themeColor="text1"/>
          <w:lang w:val="ru-RU"/>
        </w:rPr>
        <w:t>.</w:t>
      </w:r>
    </w:p>
    <w:p w14:paraId="6758A622" w14:textId="329BB906" w:rsidR="00384969" w:rsidRPr="007D16F1" w:rsidRDefault="00076FF5" w:rsidP="00321FEE">
      <w:pPr>
        <w:rPr>
          <w:lang w:val="ru-RU"/>
        </w:rPr>
      </w:pPr>
      <w:r w:rsidRPr="007D16F1">
        <w:rPr>
          <w:color w:val="000000" w:themeColor="text1"/>
          <w:lang w:val="ru-RU"/>
        </w:rPr>
        <w:t>11</w:t>
      </w:r>
      <w:r w:rsidRPr="007D16F1">
        <w:rPr>
          <w:color w:val="000000" w:themeColor="text1"/>
          <w:lang w:val="ru-RU"/>
        </w:rPr>
        <w:tab/>
      </w:r>
      <w:r w:rsidR="00EC77A1" w:rsidRPr="007D16F1">
        <w:rPr>
          <w:color w:val="000000" w:themeColor="text1"/>
          <w:lang w:val="ru-RU"/>
        </w:rPr>
        <w:t xml:space="preserve">С этой целью были разработаны новые процедуры для закупок на сумму менее 20 000 швейцарских франков, для обеспечения надлежащего </w:t>
      </w:r>
      <w:r w:rsidR="00321FEE" w:rsidRPr="007D16F1">
        <w:rPr>
          <w:color w:val="000000" w:themeColor="text1"/>
          <w:lang w:val="ru-RU"/>
        </w:rPr>
        <w:t>разделения обязанностей между функциями подачи заявок, утверждения финансирования и закупок</w:t>
      </w:r>
      <w:r w:rsidR="00D411B6" w:rsidRPr="007D16F1">
        <w:rPr>
          <w:color w:val="000000" w:themeColor="text1"/>
          <w:lang w:val="ru-RU"/>
        </w:rPr>
        <w:t xml:space="preserve">. </w:t>
      </w:r>
      <w:r w:rsidR="00321FEE" w:rsidRPr="007D16F1">
        <w:rPr>
          <w:color w:val="000000" w:themeColor="text1"/>
          <w:lang w:val="ru-RU"/>
        </w:rPr>
        <w:t>Эти процедуры б</w:t>
      </w:r>
      <w:r w:rsidR="007466E6" w:rsidRPr="007D16F1">
        <w:rPr>
          <w:color w:val="000000" w:themeColor="text1"/>
          <w:lang w:val="ru-RU"/>
        </w:rPr>
        <w:t>ыли</w:t>
      </w:r>
      <w:r w:rsidR="00321FEE" w:rsidRPr="007D16F1">
        <w:rPr>
          <w:color w:val="000000" w:themeColor="text1"/>
          <w:lang w:val="ru-RU"/>
        </w:rPr>
        <w:t xml:space="preserve"> введены в </w:t>
      </w:r>
      <w:r w:rsidR="007466E6" w:rsidRPr="007D16F1">
        <w:rPr>
          <w:color w:val="000000" w:themeColor="text1"/>
          <w:lang w:val="ru-RU"/>
        </w:rPr>
        <w:t>2019 году</w:t>
      </w:r>
      <w:r w:rsidR="00321FEE" w:rsidRPr="007D16F1">
        <w:rPr>
          <w:lang w:val="ru-RU" w:eastAsia="zh-CN"/>
        </w:rPr>
        <w:t xml:space="preserve">. Наряду с этим в </w:t>
      </w:r>
      <w:r w:rsidR="007466E6" w:rsidRPr="007D16F1">
        <w:rPr>
          <w:lang w:val="ru-RU" w:eastAsia="zh-CN"/>
        </w:rPr>
        <w:t>июне 2019 года</w:t>
      </w:r>
      <w:r w:rsidR="00321FEE" w:rsidRPr="007D16F1">
        <w:rPr>
          <w:lang w:val="ru-RU" w:eastAsia="zh-CN"/>
        </w:rPr>
        <w:t xml:space="preserve"> была </w:t>
      </w:r>
      <w:r w:rsidR="00D92C74" w:rsidRPr="007D16F1">
        <w:rPr>
          <w:lang w:val="ru-RU" w:eastAsia="zh-CN"/>
        </w:rPr>
        <w:t xml:space="preserve">распространена </w:t>
      </w:r>
      <w:r w:rsidR="00321FEE" w:rsidRPr="007D16F1">
        <w:rPr>
          <w:lang w:val="ru-RU" w:eastAsia="zh-CN"/>
        </w:rPr>
        <w:t>инструкция по закупкам, что также укрепит функцию закупок в МСЭ</w:t>
      </w:r>
      <w:r w:rsidR="00D411B6" w:rsidRPr="007D16F1">
        <w:rPr>
          <w:color w:val="000000" w:themeColor="text1"/>
          <w:lang w:val="ru-RU"/>
        </w:rPr>
        <w:t>.</w:t>
      </w:r>
    </w:p>
    <w:p w14:paraId="4EEA5CE3" w14:textId="77777777" w:rsidR="00D969D0" w:rsidRPr="007D16F1" w:rsidRDefault="00D969D0" w:rsidP="001B3DEF">
      <w:pPr>
        <w:pStyle w:val="Headingb"/>
        <w:rPr>
          <w:lang w:val="ru-RU"/>
        </w:rPr>
      </w:pPr>
      <w:r w:rsidRPr="007D16F1">
        <w:rPr>
          <w:lang w:val="ru-RU"/>
        </w:rPr>
        <w:t>Заключение</w:t>
      </w:r>
    </w:p>
    <w:p w14:paraId="0FFA57F2" w14:textId="0023DEC6" w:rsidR="00D969D0" w:rsidRPr="007D16F1" w:rsidRDefault="00076FF5" w:rsidP="00EC5292">
      <w:pPr>
        <w:rPr>
          <w:lang w:val="ru-RU"/>
        </w:rPr>
      </w:pPr>
      <w:r w:rsidRPr="007D16F1">
        <w:rPr>
          <w:lang w:val="ru-RU"/>
        </w:rPr>
        <w:t>12</w:t>
      </w:r>
      <w:r w:rsidRPr="007D16F1">
        <w:rPr>
          <w:lang w:val="ru-RU"/>
        </w:rPr>
        <w:tab/>
      </w:r>
      <w:r w:rsidR="00D969D0" w:rsidRPr="007D16F1">
        <w:rPr>
          <w:lang w:val="ru-RU"/>
        </w:rPr>
        <w:t xml:space="preserve">Считаю своей обязанностью обеспечивать постоянное совершенствование системы внутреннего контроля. </w:t>
      </w:r>
      <w:r w:rsidR="00EC5292" w:rsidRPr="007D16F1">
        <w:rPr>
          <w:lang w:val="ru-RU"/>
        </w:rPr>
        <w:t xml:space="preserve">Вместе с тем </w:t>
      </w:r>
      <w:r w:rsidR="00D969D0" w:rsidRPr="007D16F1">
        <w:rPr>
          <w:lang w:val="ru-RU"/>
        </w:rPr>
        <w:t xml:space="preserve">даже эффективный внутренний контроль, независимо от того, насколько тщательно он разработан, не свободен от свойственных ему ограничений, включая возможность </w:t>
      </w:r>
      <w:r w:rsidR="00EC5292" w:rsidRPr="007D16F1">
        <w:rPr>
          <w:lang w:val="ru-RU"/>
        </w:rPr>
        <w:t>уклонения</w:t>
      </w:r>
      <w:r w:rsidR="00D969D0" w:rsidRPr="007D16F1">
        <w:rPr>
          <w:lang w:val="ru-RU"/>
        </w:rPr>
        <w:t xml:space="preserve">, и поэтому может предоставить только разумные, но не абсолютные, гарантии. Кроме того, в связи с изменениями условий эффективность внутреннего контроля может изменяться со временем. </w:t>
      </w:r>
    </w:p>
    <w:p w14:paraId="120C8C79" w14:textId="1FFD6AB2" w:rsidR="00D969D0" w:rsidRPr="007D16F1" w:rsidRDefault="00076FF5" w:rsidP="00D411B6">
      <w:pPr>
        <w:rPr>
          <w:lang w:val="ru-RU"/>
        </w:rPr>
      </w:pPr>
      <w:r w:rsidRPr="007D16F1">
        <w:rPr>
          <w:lang w:val="ru-RU"/>
        </w:rPr>
        <w:t>13</w:t>
      </w:r>
      <w:r w:rsidRPr="007D16F1">
        <w:rPr>
          <w:lang w:val="ru-RU"/>
        </w:rPr>
        <w:tab/>
      </w:r>
      <w:r w:rsidR="00D969D0" w:rsidRPr="007D16F1">
        <w:rPr>
          <w:lang w:val="ru-RU"/>
        </w:rPr>
        <w:t xml:space="preserve">Руководство стремится устранить любые недостатки во внутреннем контроле, которые были отмечены в ходе обычной работы МСЭ или указаны в замечаниях по надзору. </w:t>
      </w:r>
      <w:r w:rsidR="00613C06" w:rsidRPr="007D16F1">
        <w:rPr>
          <w:lang w:val="ru-RU"/>
        </w:rPr>
        <w:t>В прошлом году э</w:t>
      </w:r>
      <w:r w:rsidR="00D969D0" w:rsidRPr="007D16F1">
        <w:rPr>
          <w:lang w:val="ru-RU"/>
        </w:rPr>
        <w:t xml:space="preserve">то </w:t>
      </w:r>
      <w:r w:rsidR="00A34848" w:rsidRPr="007D16F1">
        <w:rPr>
          <w:lang w:val="ru-RU"/>
        </w:rPr>
        <w:t>обеспечивалось</w:t>
      </w:r>
      <w:r w:rsidR="00D969D0" w:rsidRPr="007D16F1">
        <w:rPr>
          <w:lang w:val="ru-RU"/>
        </w:rPr>
        <w:t xml:space="preserve"> в первую очередь с помощью существующего процесса для контроля за выполнением рекомендаций по надзору. На основе отмеченного в</w:t>
      </w:r>
      <w:r w:rsidR="00E470A9" w:rsidRPr="007D16F1">
        <w:rPr>
          <w:lang w:val="ru-RU"/>
        </w:rPr>
        <w:t>ыше я могу сделать заключение о </w:t>
      </w:r>
      <w:r w:rsidR="00D969D0" w:rsidRPr="007D16F1">
        <w:rPr>
          <w:lang w:val="ru-RU"/>
        </w:rPr>
        <w:t xml:space="preserve">том, что </w:t>
      </w:r>
      <w:r w:rsidR="00716DB6" w:rsidRPr="007D16F1">
        <w:rPr>
          <w:lang w:val="ru-RU"/>
        </w:rPr>
        <w:t xml:space="preserve">у </w:t>
      </w:r>
      <w:r w:rsidR="00F1009C" w:rsidRPr="007D16F1">
        <w:rPr>
          <w:lang w:val="ru-RU"/>
        </w:rPr>
        <w:t>Союза</w:t>
      </w:r>
      <w:r w:rsidR="00D969D0" w:rsidRPr="007D16F1">
        <w:rPr>
          <w:lang w:val="ru-RU"/>
        </w:rPr>
        <w:t xml:space="preserve"> имелась эффективная система внутреннего контроля за</w:t>
      </w:r>
      <w:r w:rsidR="00BE0962" w:rsidRPr="007D16F1">
        <w:rPr>
          <w:lang w:val="ru-RU"/>
        </w:rPr>
        <w:t> год</w:t>
      </w:r>
      <w:r w:rsidR="00D969D0" w:rsidRPr="007D16F1">
        <w:rPr>
          <w:lang w:val="ru-RU"/>
        </w:rPr>
        <w:t xml:space="preserve">, завершившийся </w:t>
      </w:r>
      <w:r w:rsidR="005A5C8B" w:rsidRPr="007D16F1">
        <w:rPr>
          <w:lang w:val="ru-RU"/>
        </w:rPr>
        <w:t>31 декабря</w:t>
      </w:r>
      <w:r w:rsidR="00D969D0" w:rsidRPr="007D16F1">
        <w:rPr>
          <w:lang w:val="ru-RU"/>
        </w:rPr>
        <w:t xml:space="preserve"> </w:t>
      </w:r>
      <w:r w:rsidR="00905EFE" w:rsidRPr="007D16F1">
        <w:rPr>
          <w:lang w:val="ru-RU"/>
        </w:rPr>
        <w:t>201</w:t>
      </w:r>
      <w:r w:rsidR="00A11BBF" w:rsidRPr="007D16F1">
        <w:rPr>
          <w:lang w:val="ru-RU"/>
        </w:rPr>
        <w:t>9</w:t>
      </w:r>
      <w:r w:rsidR="00905EFE" w:rsidRPr="007D16F1">
        <w:rPr>
          <w:lang w:val="ru-RU"/>
        </w:rPr>
        <w:t> год</w:t>
      </w:r>
      <w:r w:rsidR="00D969D0" w:rsidRPr="007D16F1">
        <w:rPr>
          <w:lang w:val="ru-RU"/>
        </w:rPr>
        <w:t xml:space="preserve">а, и эффективно действующая до настоящего времени система утверждения финансовой отчетности. </w:t>
      </w:r>
    </w:p>
    <w:p w14:paraId="0675C238" w14:textId="77777777" w:rsidR="00D969D0" w:rsidRPr="007D16F1" w:rsidRDefault="00D969D0" w:rsidP="00EC5292">
      <w:pPr>
        <w:tabs>
          <w:tab w:val="clear" w:pos="794"/>
          <w:tab w:val="clear" w:pos="1191"/>
          <w:tab w:val="clear" w:pos="1588"/>
          <w:tab w:val="clear" w:pos="1985"/>
          <w:tab w:val="center" w:pos="7088"/>
        </w:tabs>
        <w:spacing w:before="1080"/>
        <w:rPr>
          <w:lang w:val="ru-RU"/>
        </w:rPr>
      </w:pPr>
      <w:r w:rsidRPr="007D16F1">
        <w:rPr>
          <w:lang w:val="ru-RU"/>
        </w:rPr>
        <w:tab/>
        <w:t>Хоул</w:t>
      </w:r>
      <w:r w:rsidR="00A7359E" w:rsidRPr="007D16F1">
        <w:rPr>
          <w:lang w:val="ru-RU"/>
        </w:rPr>
        <w:t>инь Чжао</w:t>
      </w:r>
      <w:r w:rsidR="00A7359E" w:rsidRPr="007D16F1">
        <w:rPr>
          <w:lang w:val="ru-RU"/>
        </w:rPr>
        <w:br/>
      </w:r>
      <w:r w:rsidR="00A7359E" w:rsidRPr="007D16F1">
        <w:rPr>
          <w:lang w:val="ru-RU"/>
        </w:rPr>
        <w:tab/>
        <w:t>Генеральный секретарь</w:t>
      </w:r>
    </w:p>
    <w:p w14:paraId="6EA8A406" w14:textId="0E64A8DF" w:rsidR="00D969D0" w:rsidRPr="007D16F1" w:rsidRDefault="00D969D0" w:rsidP="00A7359E">
      <w:pPr>
        <w:tabs>
          <w:tab w:val="clear" w:pos="794"/>
          <w:tab w:val="clear" w:pos="1191"/>
          <w:tab w:val="clear" w:pos="1588"/>
          <w:tab w:val="clear" w:pos="1985"/>
          <w:tab w:val="center" w:pos="7088"/>
        </w:tabs>
        <w:spacing w:before="360"/>
        <w:rPr>
          <w:lang w:val="ru-RU"/>
        </w:rPr>
      </w:pPr>
      <w:r w:rsidRPr="007D16F1">
        <w:rPr>
          <w:lang w:val="ru-RU"/>
        </w:rPr>
        <w:tab/>
      </w:r>
      <w:r w:rsidR="00384969" w:rsidRPr="007D16F1">
        <w:rPr>
          <w:lang w:val="ru-RU"/>
        </w:rPr>
        <w:t xml:space="preserve">Женева, </w:t>
      </w:r>
      <w:r w:rsidR="00A11BBF" w:rsidRPr="007D16F1">
        <w:rPr>
          <w:lang w:val="ru-RU"/>
        </w:rPr>
        <w:t>30</w:t>
      </w:r>
      <w:r w:rsidRPr="007D16F1">
        <w:rPr>
          <w:lang w:val="ru-RU"/>
        </w:rPr>
        <w:t xml:space="preserve"> марта 20</w:t>
      </w:r>
      <w:r w:rsidR="00A11BBF" w:rsidRPr="007D16F1">
        <w:rPr>
          <w:lang w:val="ru-RU"/>
        </w:rPr>
        <w:t>20</w:t>
      </w:r>
      <w:r w:rsidR="00214EC9" w:rsidRPr="007D16F1">
        <w:rPr>
          <w:lang w:val="ru-RU"/>
        </w:rPr>
        <w:t xml:space="preserve"> года</w:t>
      </w:r>
    </w:p>
    <w:p w14:paraId="56A97789" w14:textId="77777777" w:rsidR="00384969" w:rsidRPr="007D16F1" w:rsidRDefault="00384969">
      <w:pPr>
        <w:tabs>
          <w:tab w:val="clear" w:pos="794"/>
          <w:tab w:val="clear" w:pos="1191"/>
          <w:tab w:val="clear" w:pos="1588"/>
          <w:tab w:val="clear" w:pos="1985"/>
        </w:tabs>
        <w:overflowPunct/>
        <w:autoSpaceDE/>
        <w:autoSpaceDN/>
        <w:adjustRightInd/>
        <w:spacing w:before="0"/>
        <w:textAlignment w:val="auto"/>
        <w:rPr>
          <w:lang w:val="ru-RU"/>
        </w:rPr>
      </w:pPr>
      <w:r w:rsidRPr="007D16F1">
        <w:rPr>
          <w:lang w:val="ru-RU"/>
        </w:rPr>
        <w:br w:type="page"/>
      </w:r>
    </w:p>
    <w:p w14:paraId="3E5B9843" w14:textId="3512F12C" w:rsidR="00D969D0" w:rsidRPr="007D16F1" w:rsidRDefault="00D969D0" w:rsidP="00D411B6">
      <w:pPr>
        <w:pStyle w:val="Heading1"/>
        <w:spacing w:before="720"/>
        <w:jc w:val="center"/>
        <w:rPr>
          <w:lang w:val="ru-RU"/>
        </w:rPr>
      </w:pPr>
      <w:bookmarkStart w:id="56" w:name="_Toc452103226"/>
      <w:bookmarkStart w:id="57" w:name="_Toc452103882"/>
      <w:bookmarkStart w:id="58" w:name="_Toc482803650"/>
      <w:bookmarkStart w:id="59" w:name="_Toc482809955"/>
      <w:bookmarkStart w:id="60" w:name="_Toc482810294"/>
      <w:bookmarkStart w:id="61" w:name="_Toc482900956"/>
      <w:bookmarkStart w:id="62" w:name="_Toc511401536"/>
      <w:bookmarkStart w:id="63" w:name="_Toc520289554"/>
      <w:bookmarkStart w:id="64" w:name="_Toc520365290"/>
      <w:bookmarkStart w:id="65" w:name="_Toc41897509"/>
      <w:bookmarkStart w:id="66" w:name="_Toc357005995"/>
      <w:r w:rsidRPr="007D16F1">
        <w:rPr>
          <w:lang w:val="ru-RU"/>
        </w:rPr>
        <w:lastRenderedPageBreak/>
        <w:t xml:space="preserve">Сертификация финансовой отчетности за год, завершившийся </w:t>
      </w:r>
      <w:r w:rsidR="005A5C8B" w:rsidRPr="007D16F1">
        <w:rPr>
          <w:lang w:val="ru-RU"/>
        </w:rPr>
        <w:t>31 декабря</w:t>
      </w:r>
      <w:r w:rsidRPr="007D16F1">
        <w:rPr>
          <w:lang w:val="ru-RU"/>
        </w:rPr>
        <w:t xml:space="preserve"> </w:t>
      </w:r>
      <w:r w:rsidR="00905EFE" w:rsidRPr="007D16F1">
        <w:rPr>
          <w:lang w:val="ru-RU"/>
        </w:rPr>
        <w:t>201</w:t>
      </w:r>
      <w:r w:rsidR="00EA6D47" w:rsidRPr="007D16F1">
        <w:rPr>
          <w:lang w:val="ru-RU"/>
        </w:rPr>
        <w:t>9</w:t>
      </w:r>
      <w:r w:rsidR="00905EFE" w:rsidRPr="007D16F1">
        <w:rPr>
          <w:lang w:val="ru-RU"/>
        </w:rPr>
        <w:t> год</w:t>
      </w:r>
      <w:r w:rsidRPr="007D16F1">
        <w:rPr>
          <w:lang w:val="ru-RU"/>
        </w:rPr>
        <w:t>а</w:t>
      </w:r>
      <w:bookmarkEnd w:id="56"/>
      <w:bookmarkEnd w:id="57"/>
      <w:bookmarkEnd w:id="58"/>
      <w:bookmarkEnd w:id="59"/>
      <w:bookmarkEnd w:id="60"/>
      <w:bookmarkEnd w:id="61"/>
      <w:bookmarkEnd w:id="62"/>
      <w:bookmarkEnd w:id="63"/>
      <w:bookmarkEnd w:id="64"/>
      <w:bookmarkEnd w:id="65"/>
    </w:p>
    <w:p w14:paraId="5AED25D8" w14:textId="77777777" w:rsidR="00D969D0" w:rsidRPr="007D16F1" w:rsidRDefault="00D969D0" w:rsidP="003332E2">
      <w:pPr>
        <w:pStyle w:val="Title4"/>
        <w:rPr>
          <w:lang w:val="ru-RU"/>
        </w:rPr>
      </w:pPr>
      <w:bookmarkStart w:id="67" w:name="_Toc452103227"/>
      <w:r w:rsidRPr="007D16F1">
        <w:rPr>
          <w:lang w:val="ru-RU"/>
        </w:rPr>
        <w:t>Международный союз электросвязи, Женева</w:t>
      </w:r>
      <w:bookmarkEnd w:id="67"/>
    </w:p>
    <w:p w14:paraId="56D1B1B3" w14:textId="4A199E79" w:rsidR="00D969D0" w:rsidRPr="007D16F1" w:rsidRDefault="00D969D0" w:rsidP="00D411B6">
      <w:pPr>
        <w:pStyle w:val="Normalaftertitle"/>
        <w:spacing w:before="720"/>
        <w:rPr>
          <w:lang w:val="ru-RU"/>
        </w:rPr>
      </w:pPr>
      <w:r w:rsidRPr="007D16F1">
        <w:rPr>
          <w:lang w:val="ru-RU"/>
        </w:rPr>
        <w:t xml:space="preserve">Согласно Статье 30 Финансового регламента, счета и финансовая отчетность Международного союза электросвязи составляются и ведутся в соответствии с </w:t>
      </w:r>
      <w:proofErr w:type="spellStart"/>
      <w:r w:rsidRPr="007D16F1">
        <w:rPr>
          <w:lang w:val="ru-RU"/>
        </w:rPr>
        <w:t>IPSAS</w:t>
      </w:r>
      <w:proofErr w:type="spellEnd"/>
      <w:r w:rsidRPr="007D16F1">
        <w:rPr>
          <w:lang w:val="ru-RU"/>
        </w:rPr>
        <w:t xml:space="preserve">. Финансовая отчетность за год, завершившийся </w:t>
      </w:r>
      <w:r w:rsidR="005A5C8B" w:rsidRPr="007D16F1">
        <w:rPr>
          <w:lang w:val="ru-RU"/>
        </w:rPr>
        <w:t>31 декабря</w:t>
      </w:r>
      <w:r w:rsidRPr="007D16F1">
        <w:rPr>
          <w:lang w:val="ru-RU"/>
        </w:rPr>
        <w:t xml:space="preserve"> </w:t>
      </w:r>
      <w:r w:rsidR="00905EFE" w:rsidRPr="007D16F1">
        <w:rPr>
          <w:lang w:val="ru-RU"/>
        </w:rPr>
        <w:t>201</w:t>
      </w:r>
      <w:r w:rsidR="00EA6D47" w:rsidRPr="007D16F1">
        <w:rPr>
          <w:lang w:val="ru-RU"/>
        </w:rPr>
        <w:t>9</w:t>
      </w:r>
      <w:r w:rsidR="00905EFE" w:rsidRPr="007D16F1">
        <w:rPr>
          <w:lang w:val="ru-RU"/>
        </w:rPr>
        <w:t> год</w:t>
      </w:r>
      <w:r w:rsidRPr="007D16F1">
        <w:rPr>
          <w:lang w:val="ru-RU"/>
        </w:rPr>
        <w:t xml:space="preserve">а, а также примечания к отчетности и соответствующие приложения были изучены и утверждаются. </w:t>
      </w:r>
    </w:p>
    <w:p w14:paraId="459AFEE3" w14:textId="33F3B7C1" w:rsidR="00D969D0" w:rsidRPr="007D16F1" w:rsidRDefault="00EA6D47" w:rsidP="00CE05D5">
      <w:pPr>
        <w:spacing w:before="1080" w:after="1080"/>
        <w:rPr>
          <w:lang w:val="ru-RU"/>
        </w:rPr>
      </w:pPr>
      <w:r w:rsidRPr="007D16F1">
        <w:rPr>
          <w:lang w:val="ru-RU"/>
        </w:rPr>
        <w:t>30</w:t>
      </w:r>
      <w:r w:rsidR="001D6CB2" w:rsidRPr="007D16F1">
        <w:rPr>
          <w:lang w:val="ru-RU"/>
        </w:rPr>
        <w:t xml:space="preserve"> марта 20</w:t>
      </w:r>
      <w:r w:rsidRPr="007D16F1">
        <w:rPr>
          <w:lang w:val="ru-RU"/>
        </w:rPr>
        <w:t>20</w:t>
      </w:r>
      <w:r w:rsidR="001D6CB2" w:rsidRPr="007D16F1">
        <w:rPr>
          <w:lang w:val="ru-RU"/>
        </w:rPr>
        <w:t xml:space="preserve"> года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CE05D5" w:rsidRPr="007D16F1" w14:paraId="7C5C8A85" w14:textId="77777777" w:rsidTr="00FC1686">
        <w:tc>
          <w:tcPr>
            <w:tcW w:w="4819" w:type="dxa"/>
          </w:tcPr>
          <w:p w14:paraId="663122A7" w14:textId="330AF6B7" w:rsidR="00CE05D5" w:rsidRPr="007D16F1" w:rsidRDefault="00CE05D5" w:rsidP="00FC1686">
            <w:pPr>
              <w:tabs>
                <w:tab w:val="left" w:pos="5387"/>
              </w:tabs>
              <w:spacing w:before="0"/>
              <w:jc w:val="center"/>
              <w:rPr>
                <w:lang w:val="ru-RU" w:eastAsia="zh-CN"/>
              </w:rPr>
            </w:pPr>
            <w:proofErr w:type="spellStart"/>
            <w:r w:rsidRPr="007D16F1">
              <w:rPr>
                <w:lang w:val="ru-RU" w:eastAsia="zh-CN"/>
              </w:rPr>
              <w:t>Алассан</w:t>
            </w:r>
            <w:proofErr w:type="spellEnd"/>
            <w:r w:rsidRPr="007D16F1">
              <w:rPr>
                <w:lang w:val="ru-RU" w:eastAsia="zh-CN"/>
              </w:rPr>
              <w:t xml:space="preserve"> Ба</w:t>
            </w:r>
          </w:p>
        </w:tc>
        <w:tc>
          <w:tcPr>
            <w:tcW w:w="4820" w:type="dxa"/>
          </w:tcPr>
          <w:p w14:paraId="060B58DB" w14:textId="77777777" w:rsidR="00CE05D5" w:rsidRPr="007D16F1" w:rsidRDefault="00CE05D5" w:rsidP="00FC1686">
            <w:pPr>
              <w:tabs>
                <w:tab w:val="left" w:pos="5387"/>
              </w:tabs>
              <w:spacing w:before="0"/>
              <w:jc w:val="center"/>
              <w:rPr>
                <w:lang w:val="ru-RU" w:eastAsia="zh-CN"/>
              </w:rPr>
            </w:pPr>
            <w:r w:rsidRPr="007D16F1">
              <w:rPr>
                <w:lang w:val="ru-RU" w:eastAsia="zh-CN"/>
              </w:rPr>
              <w:t>Хоулинь Чжао</w:t>
            </w:r>
          </w:p>
        </w:tc>
      </w:tr>
      <w:tr w:rsidR="00CE05D5" w:rsidRPr="007D16F1" w14:paraId="51C3D904" w14:textId="77777777" w:rsidTr="00FC1686">
        <w:tc>
          <w:tcPr>
            <w:tcW w:w="4819" w:type="dxa"/>
          </w:tcPr>
          <w:p w14:paraId="053AFCAB" w14:textId="77777777" w:rsidR="00CE05D5" w:rsidRPr="007D16F1" w:rsidRDefault="00CE05D5" w:rsidP="00FC1686">
            <w:pPr>
              <w:tabs>
                <w:tab w:val="left" w:pos="5387"/>
              </w:tabs>
              <w:spacing w:before="0"/>
              <w:jc w:val="center"/>
              <w:rPr>
                <w:lang w:val="ru-RU" w:eastAsia="zh-CN"/>
              </w:rPr>
            </w:pPr>
            <w:r w:rsidRPr="007D16F1">
              <w:rPr>
                <w:lang w:val="ru-RU" w:eastAsia="zh-CN"/>
              </w:rPr>
              <w:t>Руководитель Департамента управления финансовыми ресурсами</w:t>
            </w:r>
          </w:p>
        </w:tc>
        <w:tc>
          <w:tcPr>
            <w:tcW w:w="4820" w:type="dxa"/>
          </w:tcPr>
          <w:p w14:paraId="42FBD269" w14:textId="77777777" w:rsidR="00CE05D5" w:rsidRPr="007D16F1" w:rsidRDefault="00CE05D5" w:rsidP="00FC1686">
            <w:pPr>
              <w:tabs>
                <w:tab w:val="left" w:pos="5387"/>
              </w:tabs>
              <w:spacing w:before="0"/>
              <w:jc w:val="center"/>
              <w:rPr>
                <w:lang w:val="ru-RU" w:eastAsia="zh-CN"/>
              </w:rPr>
            </w:pPr>
            <w:r w:rsidRPr="007D16F1">
              <w:rPr>
                <w:lang w:val="ru-RU" w:eastAsia="zh-CN"/>
              </w:rPr>
              <w:t>Генеральный секретарь</w:t>
            </w:r>
          </w:p>
        </w:tc>
      </w:tr>
    </w:tbl>
    <w:p w14:paraId="6169443F" w14:textId="77777777" w:rsidR="001A55F9" w:rsidRPr="007D16F1" w:rsidRDefault="001A55F9" w:rsidP="00EC5292">
      <w:pPr>
        <w:pStyle w:val="AnnexNo"/>
        <w:pageBreakBefore/>
        <w:rPr>
          <w:b/>
          <w:bCs/>
          <w:iCs/>
          <w:w w:val="105"/>
          <w:sz w:val="28"/>
          <w:szCs w:val="28"/>
          <w:lang w:val="ru-RU"/>
        </w:rPr>
      </w:pPr>
      <w:bookmarkStart w:id="68" w:name="_Toc329249356"/>
      <w:bookmarkStart w:id="69" w:name="_Toc358374594"/>
      <w:bookmarkStart w:id="70" w:name="_Toc387242707"/>
      <w:bookmarkStart w:id="71" w:name="_Toc419389912"/>
      <w:bookmarkStart w:id="72" w:name="_Toc419404346"/>
      <w:bookmarkStart w:id="73" w:name="_Toc452103228"/>
      <w:bookmarkStart w:id="74" w:name="_Toc452103883"/>
      <w:bookmarkStart w:id="75" w:name="_Toc482803651"/>
      <w:bookmarkStart w:id="76" w:name="_Toc482809956"/>
      <w:bookmarkStart w:id="77" w:name="_Toc482810295"/>
      <w:bookmarkStart w:id="78" w:name="_Toc482900957"/>
      <w:bookmarkStart w:id="79" w:name="_Toc520289555"/>
      <w:bookmarkStart w:id="80" w:name="_Toc520365291"/>
      <w:bookmarkStart w:id="81" w:name="_Toc41897510"/>
      <w:bookmarkStart w:id="82" w:name="_Toc304390545"/>
      <w:bookmarkStart w:id="83" w:name="_Toc304406411"/>
      <w:bookmarkEnd w:id="0"/>
      <w:bookmarkEnd w:id="1"/>
      <w:bookmarkEnd w:id="2"/>
      <w:bookmarkEnd w:id="6"/>
      <w:bookmarkEnd w:id="66"/>
      <w:r w:rsidRPr="007D16F1">
        <w:rPr>
          <w:b/>
          <w:bCs/>
          <w:lang w:val="ru-RU"/>
        </w:rPr>
        <w:lastRenderedPageBreak/>
        <w:t>ФИНАНСОВАЯ ОТЧЕТНОСТЬ</w:t>
      </w:r>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1E6BFDE7" w14:textId="77777777" w:rsidR="001A55F9" w:rsidRPr="007D16F1" w:rsidRDefault="001A55F9" w:rsidP="00697499">
      <w:pPr>
        <w:keepNext/>
        <w:jc w:val="right"/>
        <w:rPr>
          <w:lang w:val="ru-RU"/>
        </w:rPr>
      </w:pPr>
      <w:r w:rsidRPr="007D16F1">
        <w:rPr>
          <w:b/>
          <w:bCs/>
          <w:lang w:val="ru-RU"/>
        </w:rPr>
        <w:t>Стр</w:t>
      </w:r>
      <w:r w:rsidRPr="007D16F1">
        <w:rPr>
          <w:lang w:val="ru-RU"/>
        </w:rPr>
        <w:t>.</w:t>
      </w:r>
    </w:p>
    <w:p w14:paraId="6AD11F6F" w14:textId="1F8436A8" w:rsidR="003C6B54" w:rsidRPr="007D16F1" w:rsidRDefault="003C6B54" w:rsidP="003C6B54">
      <w:pPr>
        <w:pStyle w:val="TOC1"/>
        <w:tabs>
          <w:tab w:val="clear" w:pos="7938"/>
          <w:tab w:val="left" w:leader="dot" w:pos="8789"/>
          <w:tab w:val="right" w:pos="9639"/>
        </w:tabs>
        <w:spacing w:before="120"/>
        <w:ind w:left="794" w:right="851" w:hanging="794"/>
        <w:rPr>
          <w:rFonts w:asciiTheme="minorHAnsi" w:eastAsiaTheme="minorEastAsia" w:hAnsiTheme="minorHAnsi" w:cstheme="minorBidi"/>
          <w:szCs w:val="22"/>
          <w:lang w:val="ru-RU"/>
        </w:rPr>
      </w:pPr>
      <w:r w:rsidRPr="007D16F1">
        <w:rPr>
          <w:rStyle w:val="Hyperlink"/>
          <w:color w:val="auto"/>
          <w:u w:val="none"/>
          <w:lang w:val="ru-RU"/>
        </w:rPr>
        <w:fldChar w:fldCharType="begin"/>
      </w:r>
      <w:r w:rsidRPr="007D16F1">
        <w:rPr>
          <w:rStyle w:val="Hyperlink"/>
          <w:color w:val="auto"/>
          <w:u w:val="none"/>
          <w:lang w:val="ru-RU"/>
        </w:rPr>
        <w:instrText xml:space="preserve"> TOC \o "2-2" \t "Heading 3,3,Annex_title,1" </w:instrText>
      </w:r>
      <w:r w:rsidRPr="007D16F1">
        <w:rPr>
          <w:rStyle w:val="Hyperlink"/>
          <w:color w:val="auto"/>
          <w:u w:val="none"/>
          <w:lang w:val="ru-RU"/>
        </w:rPr>
        <w:fldChar w:fldCharType="separate"/>
      </w:r>
      <w:r w:rsidRPr="007D16F1">
        <w:rPr>
          <w:lang w:val="ru-RU"/>
        </w:rPr>
        <w:t>I</w:t>
      </w:r>
      <w:r w:rsidRPr="007D16F1">
        <w:rPr>
          <w:lang w:val="ru-RU"/>
        </w:rPr>
        <w:tab/>
        <w:t>Отчет о финансовом положении –</w:t>
      </w:r>
      <w:r w:rsidR="00144429" w:rsidRPr="007D16F1">
        <w:rPr>
          <w:lang w:val="ru-RU"/>
        </w:rPr>
        <w:t xml:space="preserve"> </w:t>
      </w:r>
      <w:r w:rsidRPr="007D16F1">
        <w:rPr>
          <w:lang w:val="ru-RU"/>
        </w:rPr>
        <w:t>Балансовая ведомость по состоянию на 31 декабря 2019 года</w:t>
      </w:r>
      <w:r w:rsidR="00144429" w:rsidRPr="007D16F1">
        <w:rPr>
          <w:lang w:val="ru-RU"/>
        </w:rPr>
        <w:t xml:space="preserve"> </w:t>
      </w:r>
      <w:r w:rsidRPr="007D16F1">
        <w:rPr>
          <w:lang w:val="ru-RU"/>
        </w:rPr>
        <w:t>и сравнительные данные на 31 декабря 2018 года</w:t>
      </w:r>
      <w:r w:rsidRPr="007D16F1">
        <w:rPr>
          <w:lang w:val="ru-RU"/>
        </w:rPr>
        <w:tab/>
      </w:r>
      <w:r w:rsidRPr="007D16F1">
        <w:rPr>
          <w:lang w:val="ru-RU"/>
        </w:rPr>
        <w:tab/>
      </w:r>
      <w:r w:rsidRPr="007D16F1">
        <w:rPr>
          <w:lang w:val="ru-RU"/>
        </w:rPr>
        <w:fldChar w:fldCharType="begin"/>
      </w:r>
      <w:r w:rsidRPr="007D16F1">
        <w:rPr>
          <w:lang w:val="ru-RU"/>
        </w:rPr>
        <w:instrText xml:space="preserve"> PAGEREF _Toc41900387 \h </w:instrText>
      </w:r>
      <w:r w:rsidRPr="007D16F1">
        <w:rPr>
          <w:lang w:val="ru-RU"/>
        </w:rPr>
      </w:r>
      <w:r w:rsidRPr="007D16F1">
        <w:rPr>
          <w:lang w:val="ru-RU"/>
        </w:rPr>
        <w:fldChar w:fldCharType="separate"/>
      </w:r>
      <w:r w:rsidR="00277F6C" w:rsidRPr="007D16F1">
        <w:rPr>
          <w:lang w:val="ru-RU"/>
        </w:rPr>
        <w:t>24</w:t>
      </w:r>
      <w:r w:rsidRPr="007D16F1">
        <w:rPr>
          <w:lang w:val="ru-RU"/>
        </w:rPr>
        <w:fldChar w:fldCharType="end"/>
      </w:r>
    </w:p>
    <w:p w14:paraId="73AFDAE2" w14:textId="3C16EFAA" w:rsidR="003C6B54" w:rsidRPr="007D16F1" w:rsidRDefault="003C6B54" w:rsidP="003C6B54">
      <w:pPr>
        <w:pStyle w:val="TOC1"/>
        <w:tabs>
          <w:tab w:val="clear" w:pos="7938"/>
          <w:tab w:val="left" w:leader="dot" w:pos="8789"/>
          <w:tab w:val="right" w:pos="9639"/>
        </w:tabs>
        <w:spacing w:before="120"/>
        <w:ind w:left="794" w:right="851" w:hanging="794"/>
        <w:rPr>
          <w:lang w:val="ru-RU"/>
        </w:rPr>
      </w:pPr>
      <w:r w:rsidRPr="007D16F1">
        <w:rPr>
          <w:lang w:val="ru-RU"/>
        </w:rPr>
        <w:t>II</w:t>
      </w:r>
      <w:r w:rsidRPr="007D16F1">
        <w:rPr>
          <w:lang w:val="ru-RU"/>
        </w:rPr>
        <w:tab/>
        <w:t xml:space="preserve">Отчет о результатах финансовой деятельности за финансовый период, завершившийся 31 декабря 2019 года, и сравнительные данные </w:t>
      </w:r>
      <w:r w:rsidRPr="007D16F1">
        <w:rPr>
          <w:lang w:val="ru-RU"/>
        </w:rPr>
        <w:br/>
        <w:t>на 31 декабря 2018 года</w:t>
      </w:r>
      <w:r w:rsidRPr="007D16F1">
        <w:rPr>
          <w:lang w:val="ru-RU"/>
        </w:rPr>
        <w:tab/>
      </w:r>
      <w:r w:rsidR="00DA3677" w:rsidRPr="007D16F1">
        <w:rPr>
          <w:lang w:val="ru-RU"/>
        </w:rPr>
        <w:tab/>
      </w:r>
      <w:r w:rsidRPr="007D16F1">
        <w:rPr>
          <w:lang w:val="ru-RU"/>
        </w:rPr>
        <w:fldChar w:fldCharType="begin"/>
      </w:r>
      <w:r w:rsidRPr="007D16F1">
        <w:rPr>
          <w:lang w:val="ru-RU"/>
        </w:rPr>
        <w:instrText xml:space="preserve"> PAGEREF _Toc41900388 \h </w:instrText>
      </w:r>
      <w:r w:rsidRPr="007D16F1">
        <w:rPr>
          <w:lang w:val="ru-RU"/>
        </w:rPr>
      </w:r>
      <w:r w:rsidRPr="007D16F1">
        <w:rPr>
          <w:lang w:val="ru-RU"/>
        </w:rPr>
        <w:fldChar w:fldCharType="separate"/>
      </w:r>
      <w:r w:rsidR="00277F6C" w:rsidRPr="007D16F1">
        <w:rPr>
          <w:lang w:val="ru-RU"/>
        </w:rPr>
        <w:t>25</w:t>
      </w:r>
      <w:r w:rsidRPr="007D16F1">
        <w:rPr>
          <w:lang w:val="ru-RU"/>
        </w:rPr>
        <w:fldChar w:fldCharType="end"/>
      </w:r>
    </w:p>
    <w:p w14:paraId="3C6D1028" w14:textId="17941936" w:rsidR="003C6B54" w:rsidRPr="007D16F1" w:rsidRDefault="003C6B54" w:rsidP="003C6B54">
      <w:pPr>
        <w:pStyle w:val="TOC1"/>
        <w:tabs>
          <w:tab w:val="clear" w:pos="7938"/>
          <w:tab w:val="left" w:leader="dot" w:pos="8789"/>
          <w:tab w:val="right" w:pos="9639"/>
        </w:tabs>
        <w:spacing w:before="120"/>
        <w:ind w:left="794" w:right="851" w:hanging="794"/>
        <w:rPr>
          <w:lang w:val="ru-RU"/>
        </w:rPr>
      </w:pPr>
      <w:r w:rsidRPr="007D16F1">
        <w:rPr>
          <w:lang w:val="ru-RU"/>
        </w:rPr>
        <w:t>III</w:t>
      </w:r>
      <w:r w:rsidRPr="007D16F1">
        <w:rPr>
          <w:lang w:val="ru-RU"/>
        </w:rPr>
        <w:tab/>
        <w:t>Отчет об изменениях в чистых активах за финансовый период,</w:t>
      </w:r>
      <w:r w:rsidR="00144429" w:rsidRPr="007D16F1">
        <w:rPr>
          <w:lang w:val="ru-RU"/>
        </w:rPr>
        <w:t xml:space="preserve"> </w:t>
      </w:r>
      <w:r w:rsidRPr="007D16F1">
        <w:rPr>
          <w:lang w:val="ru-RU"/>
        </w:rPr>
        <w:t>завершившийся 31 декабря 2019 года</w:t>
      </w:r>
      <w:r w:rsidRPr="007D16F1">
        <w:rPr>
          <w:lang w:val="ru-RU"/>
        </w:rPr>
        <w:tab/>
      </w:r>
      <w:r w:rsidR="00DA3677" w:rsidRPr="007D16F1">
        <w:rPr>
          <w:lang w:val="ru-RU"/>
        </w:rPr>
        <w:tab/>
      </w:r>
      <w:r w:rsidRPr="007D16F1">
        <w:rPr>
          <w:lang w:val="ru-RU"/>
        </w:rPr>
        <w:fldChar w:fldCharType="begin"/>
      </w:r>
      <w:r w:rsidRPr="007D16F1">
        <w:rPr>
          <w:lang w:val="ru-RU"/>
        </w:rPr>
        <w:instrText xml:space="preserve"> PAGEREF _Toc41900389 \h </w:instrText>
      </w:r>
      <w:r w:rsidRPr="007D16F1">
        <w:rPr>
          <w:lang w:val="ru-RU"/>
        </w:rPr>
      </w:r>
      <w:r w:rsidRPr="007D16F1">
        <w:rPr>
          <w:lang w:val="ru-RU"/>
        </w:rPr>
        <w:fldChar w:fldCharType="separate"/>
      </w:r>
      <w:r w:rsidR="00277F6C" w:rsidRPr="007D16F1">
        <w:rPr>
          <w:lang w:val="ru-RU"/>
        </w:rPr>
        <w:t>26</w:t>
      </w:r>
      <w:r w:rsidRPr="007D16F1">
        <w:rPr>
          <w:lang w:val="ru-RU"/>
        </w:rPr>
        <w:fldChar w:fldCharType="end"/>
      </w:r>
    </w:p>
    <w:p w14:paraId="3F119257" w14:textId="0A6E1405" w:rsidR="003C6B54" w:rsidRPr="007D16F1" w:rsidRDefault="003C6B54" w:rsidP="003C6B54">
      <w:pPr>
        <w:pStyle w:val="TOC1"/>
        <w:tabs>
          <w:tab w:val="clear" w:pos="7938"/>
          <w:tab w:val="left" w:leader="dot" w:pos="8789"/>
          <w:tab w:val="right" w:pos="9639"/>
        </w:tabs>
        <w:spacing w:before="120"/>
        <w:ind w:left="794" w:right="851" w:hanging="794"/>
        <w:rPr>
          <w:lang w:val="ru-RU"/>
        </w:rPr>
      </w:pPr>
      <w:r w:rsidRPr="007D16F1">
        <w:rPr>
          <w:lang w:val="ru-RU"/>
        </w:rPr>
        <w:t>IV</w:t>
      </w:r>
      <w:r w:rsidRPr="007D16F1">
        <w:rPr>
          <w:lang w:val="ru-RU"/>
        </w:rPr>
        <w:tab/>
        <w:t>Отчет о движении денежных средств за финансовый период,</w:t>
      </w:r>
      <w:r w:rsidR="00144429" w:rsidRPr="007D16F1">
        <w:rPr>
          <w:lang w:val="ru-RU"/>
        </w:rPr>
        <w:t xml:space="preserve"> </w:t>
      </w:r>
      <w:r w:rsidRPr="007D16F1">
        <w:rPr>
          <w:lang w:val="ru-RU"/>
        </w:rPr>
        <w:t>завершившийся 31 декабря 2019 года</w:t>
      </w:r>
      <w:r w:rsidRPr="007D16F1">
        <w:rPr>
          <w:lang w:val="ru-RU"/>
        </w:rPr>
        <w:tab/>
      </w:r>
      <w:r w:rsidR="00DA3677" w:rsidRPr="007D16F1">
        <w:rPr>
          <w:lang w:val="ru-RU"/>
        </w:rPr>
        <w:tab/>
      </w:r>
      <w:r w:rsidRPr="007D16F1">
        <w:rPr>
          <w:lang w:val="ru-RU"/>
        </w:rPr>
        <w:fldChar w:fldCharType="begin"/>
      </w:r>
      <w:r w:rsidRPr="007D16F1">
        <w:rPr>
          <w:lang w:val="ru-RU"/>
        </w:rPr>
        <w:instrText xml:space="preserve"> PAGEREF _Toc41900390 \h </w:instrText>
      </w:r>
      <w:r w:rsidRPr="007D16F1">
        <w:rPr>
          <w:lang w:val="ru-RU"/>
        </w:rPr>
      </w:r>
      <w:r w:rsidRPr="007D16F1">
        <w:rPr>
          <w:lang w:val="ru-RU"/>
        </w:rPr>
        <w:fldChar w:fldCharType="separate"/>
      </w:r>
      <w:r w:rsidR="00277F6C" w:rsidRPr="007D16F1">
        <w:rPr>
          <w:lang w:val="ru-RU"/>
        </w:rPr>
        <w:t>27</w:t>
      </w:r>
      <w:r w:rsidRPr="007D16F1">
        <w:rPr>
          <w:lang w:val="ru-RU"/>
        </w:rPr>
        <w:fldChar w:fldCharType="end"/>
      </w:r>
    </w:p>
    <w:p w14:paraId="2027FC35" w14:textId="51918F26" w:rsidR="003C6B54" w:rsidRPr="007D16F1" w:rsidRDefault="003C6B54" w:rsidP="003C6B54">
      <w:pPr>
        <w:pStyle w:val="TOC1"/>
        <w:tabs>
          <w:tab w:val="clear" w:pos="7938"/>
          <w:tab w:val="left" w:leader="dot" w:pos="8789"/>
          <w:tab w:val="right" w:pos="9639"/>
        </w:tabs>
        <w:spacing w:before="120"/>
        <w:ind w:left="794" w:right="851" w:hanging="794"/>
        <w:rPr>
          <w:lang w:val="ru-RU"/>
        </w:rPr>
      </w:pPr>
      <w:r w:rsidRPr="007D16F1">
        <w:rPr>
          <w:lang w:val="ru-RU"/>
        </w:rPr>
        <w:t>V</w:t>
      </w:r>
      <w:r w:rsidRPr="007D16F1">
        <w:rPr>
          <w:lang w:val="ru-RU"/>
        </w:rPr>
        <w:tab/>
        <w:t>Отчет о сравнении предусмотренных в бюджете сумм</w:t>
      </w:r>
      <w:r w:rsidR="00144429" w:rsidRPr="007D16F1">
        <w:rPr>
          <w:lang w:val="ru-RU"/>
        </w:rPr>
        <w:t xml:space="preserve"> </w:t>
      </w:r>
      <w:r w:rsidRPr="007D16F1">
        <w:rPr>
          <w:lang w:val="ru-RU"/>
        </w:rPr>
        <w:t xml:space="preserve">и фактических сумм </w:t>
      </w:r>
      <w:r w:rsidRPr="007D16F1">
        <w:rPr>
          <w:lang w:val="ru-RU"/>
        </w:rPr>
        <w:br/>
        <w:t>за 2019 финансовый год</w:t>
      </w:r>
      <w:r w:rsidRPr="007D16F1">
        <w:rPr>
          <w:lang w:val="ru-RU"/>
        </w:rPr>
        <w:tab/>
      </w:r>
      <w:r w:rsidR="00DA3677" w:rsidRPr="007D16F1">
        <w:rPr>
          <w:lang w:val="ru-RU"/>
        </w:rPr>
        <w:tab/>
      </w:r>
      <w:r w:rsidRPr="007D16F1">
        <w:rPr>
          <w:lang w:val="ru-RU"/>
        </w:rPr>
        <w:fldChar w:fldCharType="begin"/>
      </w:r>
      <w:r w:rsidRPr="007D16F1">
        <w:rPr>
          <w:lang w:val="ru-RU"/>
        </w:rPr>
        <w:instrText xml:space="preserve"> PAGEREF _Toc41900391 \h </w:instrText>
      </w:r>
      <w:r w:rsidRPr="007D16F1">
        <w:rPr>
          <w:lang w:val="ru-RU"/>
        </w:rPr>
      </w:r>
      <w:r w:rsidRPr="007D16F1">
        <w:rPr>
          <w:lang w:val="ru-RU"/>
        </w:rPr>
        <w:fldChar w:fldCharType="separate"/>
      </w:r>
      <w:r w:rsidR="00277F6C" w:rsidRPr="007D16F1">
        <w:rPr>
          <w:lang w:val="ru-RU"/>
        </w:rPr>
        <w:t>28</w:t>
      </w:r>
      <w:r w:rsidRPr="007D16F1">
        <w:rPr>
          <w:lang w:val="ru-RU"/>
        </w:rPr>
        <w:fldChar w:fldCharType="end"/>
      </w:r>
    </w:p>
    <w:p w14:paraId="3903469C" w14:textId="62F34209" w:rsidR="003C6B54" w:rsidRPr="007D16F1" w:rsidRDefault="003C6B54" w:rsidP="003C6B54">
      <w:pPr>
        <w:pStyle w:val="TOC1"/>
        <w:tabs>
          <w:tab w:val="clear" w:pos="7938"/>
          <w:tab w:val="left" w:leader="dot" w:pos="8789"/>
          <w:tab w:val="right" w:pos="9639"/>
        </w:tabs>
        <w:spacing w:before="120"/>
        <w:ind w:left="794" w:right="851" w:hanging="794"/>
        <w:rPr>
          <w:lang w:val="ru-RU"/>
        </w:rPr>
      </w:pPr>
      <w:r w:rsidRPr="007D16F1">
        <w:rPr>
          <w:lang w:val="ru-RU"/>
        </w:rPr>
        <w:t>Примечания к финансовой отчетности</w:t>
      </w:r>
      <w:r w:rsidRPr="007D16F1">
        <w:rPr>
          <w:lang w:val="ru-RU"/>
        </w:rPr>
        <w:tab/>
      </w:r>
      <w:r w:rsidR="00DA3677" w:rsidRPr="007D16F1">
        <w:rPr>
          <w:lang w:val="ru-RU"/>
        </w:rPr>
        <w:tab/>
      </w:r>
      <w:r w:rsidRPr="007D16F1">
        <w:rPr>
          <w:lang w:val="ru-RU"/>
        </w:rPr>
        <w:fldChar w:fldCharType="begin"/>
      </w:r>
      <w:r w:rsidRPr="007D16F1">
        <w:rPr>
          <w:lang w:val="ru-RU"/>
        </w:rPr>
        <w:instrText xml:space="preserve"> PAGEREF _Toc41900392 \h </w:instrText>
      </w:r>
      <w:r w:rsidRPr="007D16F1">
        <w:rPr>
          <w:lang w:val="ru-RU"/>
        </w:rPr>
      </w:r>
      <w:r w:rsidRPr="007D16F1">
        <w:rPr>
          <w:lang w:val="ru-RU"/>
        </w:rPr>
        <w:fldChar w:fldCharType="separate"/>
      </w:r>
      <w:r w:rsidR="00277F6C" w:rsidRPr="007D16F1">
        <w:rPr>
          <w:lang w:val="ru-RU"/>
        </w:rPr>
        <w:t>29</w:t>
      </w:r>
      <w:r w:rsidRPr="007D16F1">
        <w:rPr>
          <w:lang w:val="ru-RU"/>
        </w:rPr>
        <w:fldChar w:fldCharType="end"/>
      </w:r>
    </w:p>
    <w:p w14:paraId="4DB8A1D7" w14:textId="1524D313" w:rsidR="003C6B54" w:rsidRPr="007D16F1" w:rsidRDefault="003C6B54" w:rsidP="003C6B54">
      <w:pPr>
        <w:pStyle w:val="TOC1"/>
        <w:tabs>
          <w:tab w:val="clear" w:pos="7938"/>
          <w:tab w:val="left" w:pos="1701"/>
          <w:tab w:val="left" w:leader="dot" w:pos="8789"/>
          <w:tab w:val="right" w:pos="9639"/>
        </w:tabs>
        <w:spacing w:before="80"/>
        <w:ind w:left="0" w:right="851" w:firstLine="0"/>
        <w:rPr>
          <w:lang w:val="ru-RU"/>
        </w:rPr>
      </w:pPr>
      <w:r w:rsidRPr="007D16F1">
        <w:rPr>
          <w:lang w:val="ru-RU"/>
        </w:rPr>
        <w:t>Примечание 1</w:t>
      </w:r>
      <w:r w:rsidRPr="007D16F1">
        <w:rPr>
          <w:lang w:val="ru-RU"/>
        </w:rPr>
        <w:tab/>
        <w:t>Задачи Союза</w:t>
      </w:r>
      <w:r w:rsidRPr="007D16F1">
        <w:rPr>
          <w:lang w:val="ru-RU"/>
        </w:rPr>
        <w:tab/>
      </w:r>
      <w:r w:rsidR="00DA3677" w:rsidRPr="007D16F1">
        <w:rPr>
          <w:lang w:val="ru-RU"/>
        </w:rPr>
        <w:tab/>
      </w:r>
      <w:r w:rsidRPr="007D16F1">
        <w:rPr>
          <w:lang w:val="ru-RU"/>
        </w:rPr>
        <w:fldChar w:fldCharType="begin"/>
      </w:r>
      <w:r w:rsidRPr="007D16F1">
        <w:rPr>
          <w:lang w:val="ru-RU"/>
        </w:rPr>
        <w:instrText xml:space="preserve"> PAGEREF _Toc41900393 \h </w:instrText>
      </w:r>
      <w:r w:rsidRPr="007D16F1">
        <w:rPr>
          <w:lang w:val="ru-RU"/>
        </w:rPr>
      </w:r>
      <w:r w:rsidRPr="007D16F1">
        <w:rPr>
          <w:lang w:val="ru-RU"/>
        </w:rPr>
        <w:fldChar w:fldCharType="separate"/>
      </w:r>
      <w:r w:rsidR="00277F6C" w:rsidRPr="007D16F1">
        <w:rPr>
          <w:lang w:val="ru-RU"/>
        </w:rPr>
        <w:t>29</w:t>
      </w:r>
      <w:r w:rsidRPr="007D16F1">
        <w:rPr>
          <w:lang w:val="ru-RU"/>
        </w:rPr>
        <w:fldChar w:fldCharType="end"/>
      </w:r>
    </w:p>
    <w:p w14:paraId="3F25A6C6" w14:textId="76E62EA3" w:rsidR="003C6B54" w:rsidRPr="007D16F1" w:rsidRDefault="003C6B54" w:rsidP="003C6B54">
      <w:pPr>
        <w:pStyle w:val="TOC1"/>
        <w:tabs>
          <w:tab w:val="clear" w:pos="7938"/>
          <w:tab w:val="left" w:pos="1701"/>
          <w:tab w:val="left" w:leader="dot" w:pos="8789"/>
          <w:tab w:val="right" w:pos="9639"/>
        </w:tabs>
        <w:spacing w:before="80"/>
        <w:ind w:left="0" w:right="851" w:firstLine="0"/>
        <w:rPr>
          <w:lang w:val="ru-RU"/>
        </w:rPr>
      </w:pPr>
      <w:r w:rsidRPr="007D16F1">
        <w:rPr>
          <w:lang w:val="ru-RU"/>
        </w:rPr>
        <w:t>Примечание 2</w:t>
      </w:r>
      <w:r w:rsidRPr="007D16F1">
        <w:rPr>
          <w:lang w:val="ru-RU"/>
        </w:rPr>
        <w:tab/>
        <w:t>Основные принципы бухгалтерского учета</w:t>
      </w:r>
      <w:r w:rsidRPr="007D16F1">
        <w:rPr>
          <w:lang w:val="ru-RU"/>
        </w:rPr>
        <w:tab/>
      </w:r>
      <w:r w:rsidR="00DA3677" w:rsidRPr="007D16F1">
        <w:rPr>
          <w:lang w:val="ru-RU"/>
        </w:rPr>
        <w:tab/>
      </w:r>
      <w:r w:rsidRPr="007D16F1">
        <w:rPr>
          <w:lang w:val="ru-RU"/>
        </w:rPr>
        <w:fldChar w:fldCharType="begin"/>
      </w:r>
      <w:r w:rsidRPr="007D16F1">
        <w:rPr>
          <w:lang w:val="ru-RU"/>
        </w:rPr>
        <w:instrText xml:space="preserve"> PAGEREF _Toc41900394 \h </w:instrText>
      </w:r>
      <w:r w:rsidRPr="007D16F1">
        <w:rPr>
          <w:lang w:val="ru-RU"/>
        </w:rPr>
      </w:r>
      <w:r w:rsidRPr="007D16F1">
        <w:rPr>
          <w:lang w:val="ru-RU"/>
        </w:rPr>
        <w:fldChar w:fldCharType="separate"/>
      </w:r>
      <w:r w:rsidR="00277F6C" w:rsidRPr="007D16F1">
        <w:rPr>
          <w:lang w:val="ru-RU"/>
        </w:rPr>
        <w:t>30</w:t>
      </w:r>
      <w:r w:rsidRPr="007D16F1">
        <w:rPr>
          <w:lang w:val="ru-RU"/>
        </w:rPr>
        <w:fldChar w:fldCharType="end"/>
      </w:r>
    </w:p>
    <w:p w14:paraId="227BC276" w14:textId="2279B2DC" w:rsidR="003C6B54" w:rsidRPr="007D16F1" w:rsidRDefault="003C6B54" w:rsidP="003C6B54">
      <w:pPr>
        <w:pStyle w:val="TOC1"/>
        <w:tabs>
          <w:tab w:val="clear" w:pos="7938"/>
          <w:tab w:val="left" w:leader="dot" w:pos="8789"/>
          <w:tab w:val="right" w:pos="9639"/>
        </w:tabs>
        <w:spacing w:before="80"/>
        <w:ind w:left="1701" w:right="851" w:firstLine="0"/>
        <w:rPr>
          <w:lang w:val="ru-RU"/>
        </w:rPr>
      </w:pPr>
      <w:r w:rsidRPr="007D16F1">
        <w:rPr>
          <w:lang w:val="ru-RU"/>
        </w:rPr>
        <w:t>Иностранная валюта</w:t>
      </w:r>
      <w:r w:rsidRPr="007D16F1">
        <w:rPr>
          <w:lang w:val="ru-RU"/>
        </w:rPr>
        <w:tab/>
      </w:r>
      <w:r w:rsidR="00DA3677" w:rsidRPr="007D16F1">
        <w:rPr>
          <w:lang w:val="ru-RU"/>
        </w:rPr>
        <w:tab/>
      </w:r>
      <w:r w:rsidRPr="007D16F1">
        <w:rPr>
          <w:lang w:val="ru-RU"/>
        </w:rPr>
        <w:fldChar w:fldCharType="begin"/>
      </w:r>
      <w:r w:rsidRPr="007D16F1">
        <w:rPr>
          <w:lang w:val="ru-RU"/>
        </w:rPr>
        <w:instrText xml:space="preserve"> PAGEREF _Toc41900395 \h </w:instrText>
      </w:r>
      <w:r w:rsidRPr="007D16F1">
        <w:rPr>
          <w:lang w:val="ru-RU"/>
        </w:rPr>
      </w:r>
      <w:r w:rsidRPr="007D16F1">
        <w:rPr>
          <w:lang w:val="ru-RU"/>
        </w:rPr>
        <w:fldChar w:fldCharType="separate"/>
      </w:r>
      <w:r w:rsidR="00277F6C" w:rsidRPr="007D16F1">
        <w:rPr>
          <w:lang w:val="ru-RU"/>
        </w:rPr>
        <w:t>30</w:t>
      </w:r>
      <w:r w:rsidRPr="007D16F1">
        <w:rPr>
          <w:lang w:val="ru-RU"/>
        </w:rPr>
        <w:fldChar w:fldCharType="end"/>
      </w:r>
    </w:p>
    <w:p w14:paraId="00DFFC1E" w14:textId="7BE36684" w:rsidR="003C6B54" w:rsidRPr="007D16F1" w:rsidRDefault="003C6B54" w:rsidP="003C6B54">
      <w:pPr>
        <w:pStyle w:val="TOC1"/>
        <w:tabs>
          <w:tab w:val="clear" w:pos="7938"/>
          <w:tab w:val="left" w:leader="dot" w:pos="8789"/>
          <w:tab w:val="right" w:pos="9639"/>
        </w:tabs>
        <w:spacing w:before="80"/>
        <w:ind w:left="1701" w:right="851" w:firstLine="0"/>
        <w:rPr>
          <w:lang w:val="ru-RU"/>
        </w:rPr>
      </w:pPr>
      <w:r w:rsidRPr="007D16F1">
        <w:rPr>
          <w:lang w:val="ru-RU"/>
        </w:rPr>
        <w:t>Финансовые инструменты</w:t>
      </w:r>
      <w:r w:rsidRPr="007D16F1">
        <w:rPr>
          <w:lang w:val="ru-RU"/>
        </w:rPr>
        <w:tab/>
      </w:r>
      <w:r w:rsidR="00DA3677" w:rsidRPr="007D16F1">
        <w:rPr>
          <w:lang w:val="ru-RU"/>
        </w:rPr>
        <w:tab/>
      </w:r>
      <w:r w:rsidRPr="007D16F1">
        <w:rPr>
          <w:lang w:val="ru-RU"/>
        </w:rPr>
        <w:fldChar w:fldCharType="begin"/>
      </w:r>
      <w:r w:rsidRPr="007D16F1">
        <w:rPr>
          <w:lang w:val="ru-RU"/>
        </w:rPr>
        <w:instrText xml:space="preserve"> PAGEREF _Toc41900396 \h </w:instrText>
      </w:r>
      <w:r w:rsidRPr="007D16F1">
        <w:rPr>
          <w:lang w:val="ru-RU"/>
        </w:rPr>
      </w:r>
      <w:r w:rsidRPr="007D16F1">
        <w:rPr>
          <w:lang w:val="ru-RU"/>
        </w:rPr>
        <w:fldChar w:fldCharType="separate"/>
      </w:r>
      <w:r w:rsidR="00277F6C" w:rsidRPr="007D16F1">
        <w:rPr>
          <w:lang w:val="ru-RU"/>
        </w:rPr>
        <w:t>31</w:t>
      </w:r>
      <w:r w:rsidRPr="007D16F1">
        <w:rPr>
          <w:lang w:val="ru-RU"/>
        </w:rPr>
        <w:fldChar w:fldCharType="end"/>
      </w:r>
    </w:p>
    <w:p w14:paraId="2BD7B6CF" w14:textId="11E6F7ED" w:rsidR="003C6B54" w:rsidRPr="007D16F1" w:rsidRDefault="003C6B54" w:rsidP="003C6B54">
      <w:pPr>
        <w:pStyle w:val="TOC1"/>
        <w:tabs>
          <w:tab w:val="clear" w:pos="7938"/>
          <w:tab w:val="left" w:leader="dot" w:pos="8789"/>
          <w:tab w:val="right" w:pos="9639"/>
        </w:tabs>
        <w:spacing w:before="80"/>
        <w:ind w:left="1701" w:right="851" w:firstLine="0"/>
        <w:rPr>
          <w:lang w:val="ru-RU"/>
        </w:rPr>
      </w:pPr>
      <w:r w:rsidRPr="007D16F1">
        <w:rPr>
          <w:lang w:val="ru-RU"/>
        </w:rPr>
        <w:t>Определение резервного фонда против обесценения долговых обязательств</w:t>
      </w:r>
      <w:r w:rsidRPr="007D16F1">
        <w:rPr>
          <w:lang w:val="ru-RU"/>
        </w:rPr>
        <w:tab/>
      </w:r>
      <w:r w:rsidR="00DA3677" w:rsidRPr="007D16F1">
        <w:rPr>
          <w:lang w:val="ru-RU"/>
        </w:rPr>
        <w:tab/>
      </w:r>
      <w:r w:rsidRPr="007D16F1">
        <w:rPr>
          <w:lang w:val="ru-RU"/>
        </w:rPr>
        <w:fldChar w:fldCharType="begin"/>
      </w:r>
      <w:r w:rsidRPr="007D16F1">
        <w:rPr>
          <w:lang w:val="ru-RU"/>
        </w:rPr>
        <w:instrText xml:space="preserve"> PAGEREF _Toc41900397 \h </w:instrText>
      </w:r>
      <w:r w:rsidRPr="007D16F1">
        <w:rPr>
          <w:lang w:val="ru-RU"/>
        </w:rPr>
      </w:r>
      <w:r w:rsidRPr="007D16F1">
        <w:rPr>
          <w:lang w:val="ru-RU"/>
        </w:rPr>
        <w:fldChar w:fldCharType="separate"/>
      </w:r>
      <w:r w:rsidR="00277F6C" w:rsidRPr="007D16F1">
        <w:rPr>
          <w:lang w:val="ru-RU"/>
        </w:rPr>
        <w:t>32</w:t>
      </w:r>
      <w:r w:rsidRPr="007D16F1">
        <w:rPr>
          <w:lang w:val="ru-RU"/>
        </w:rPr>
        <w:fldChar w:fldCharType="end"/>
      </w:r>
    </w:p>
    <w:p w14:paraId="0D8CE79D" w14:textId="7E2232FA" w:rsidR="003C6B54" w:rsidRPr="007D16F1" w:rsidRDefault="003C6B54" w:rsidP="003C6B54">
      <w:pPr>
        <w:pStyle w:val="TOC1"/>
        <w:tabs>
          <w:tab w:val="clear" w:pos="7938"/>
          <w:tab w:val="left" w:leader="dot" w:pos="8789"/>
          <w:tab w:val="right" w:pos="9639"/>
        </w:tabs>
        <w:spacing w:before="80"/>
        <w:ind w:left="1701" w:right="851" w:firstLine="0"/>
        <w:rPr>
          <w:lang w:val="ru-RU"/>
        </w:rPr>
      </w:pPr>
      <w:r w:rsidRPr="007D16F1">
        <w:rPr>
          <w:lang w:val="ru-RU"/>
        </w:rPr>
        <w:t>Использование и ликвидация резервного фонда против обесценения активов</w:t>
      </w:r>
      <w:r w:rsidRPr="007D16F1">
        <w:rPr>
          <w:lang w:val="ru-RU"/>
        </w:rPr>
        <w:tab/>
      </w:r>
      <w:r w:rsidR="00DA3677" w:rsidRPr="007D16F1">
        <w:rPr>
          <w:lang w:val="ru-RU"/>
        </w:rPr>
        <w:tab/>
      </w:r>
      <w:r w:rsidRPr="007D16F1">
        <w:rPr>
          <w:lang w:val="ru-RU"/>
        </w:rPr>
        <w:fldChar w:fldCharType="begin"/>
      </w:r>
      <w:r w:rsidRPr="007D16F1">
        <w:rPr>
          <w:lang w:val="ru-RU"/>
        </w:rPr>
        <w:instrText xml:space="preserve"> PAGEREF _Toc41900398 \h </w:instrText>
      </w:r>
      <w:r w:rsidRPr="007D16F1">
        <w:rPr>
          <w:lang w:val="ru-RU"/>
        </w:rPr>
      </w:r>
      <w:r w:rsidRPr="007D16F1">
        <w:rPr>
          <w:lang w:val="ru-RU"/>
        </w:rPr>
        <w:fldChar w:fldCharType="separate"/>
      </w:r>
      <w:r w:rsidR="00277F6C" w:rsidRPr="007D16F1">
        <w:rPr>
          <w:lang w:val="ru-RU"/>
        </w:rPr>
        <w:t>33</w:t>
      </w:r>
      <w:r w:rsidRPr="007D16F1">
        <w:rPr>
          <w:lang w:val="ru-RU"/>
        </w:rPr>
        <w:fldChar w:fldCharType="end"/>
      </w:r>
    </w:p>
    <w:p w14:paraId="719E2ACA" w14:textId="10F847AF" w:rsidR="003C6B54" w:rsidRPr="007D16F1" w:rsidRDefault="003C6B54" w:rsidP="003C6B54">
      <w:pPr>
        <w:pStyle w:val="TOC1"/>
        <w:tabs>
          <w:tab w:val="clear" w:pos="7938"/>
          <w:tab w:val="left" w:leader="dot" w:pos="8789"/>
          <w:tab w:val="right" w:pos="9639"/>
        </w:tabs>
        <w:spacing w:before="80"/>
        <w:ind w:left="1701" w:right="851" w:firstLine="0"/>
        <w:rPr>
          <w:lang w:val="ru-RU"/>
        </w:rPr>
      </w:pPr>
      <w:r w:rsidRPr="007D16F1">
        <w:rPr>
          <w:lang w:val="ru-RU"/>
        </w:rPr>
        <w:t>Запасы</w:t>
      </w:r>
      <w:r w:rsidRPr="007D16F1">
        <w:rPr>
          <w:lang w:val="ru-RU"/>
        </w:rPr>
        <w:tab/>
      </w:r>
      <w:r w:rsidR="00DA3677" w:rsidRPr="007D16F1">
        <w:rPr>
          <w:lang w:val="ru-RU"/>
        </w:rPr>
        <w:tab/>
      </w:r>
      <w:r w:rsidRPr="007D16F1">
        <w:rPr>
          <w:lang w:val="ru-RU"/>
        </w:rPr>
        <w:fldChar w:fldCharType="begin"/>
      </w:r>
      <w:r w:rsidRPr="007D16F1">
        <w:rPr>
          <w:lang w:val="ru-RU"/>
        </w:rPr>
        <w:instrText xml:space="preserve"> PAGEREF _Toc41900399 \h </w:instrText>
      </w:r>
      <w:r w:rsidRPr="007D16F1">
        <w:rPr>
          <w:lang w:val="ru-RU"/>
        </w:rPr>
      </w:r>
      <w:r w:rsidRPr="007D16F1">
        <w:rPr>
          <w:lang w:val="ru-RU"/>
        </w:rPr>
        <w:fldChar w:fldCharType="separate"/>
      </w:r>
      <w:r w:rsidR="00277F6C" w:rsidRPr="007D16F1">
        <w:rPr>
          <w:lang w:val="ru-RU"/>
        </w:rPr>
        <w:t>34</w:t>
      </w:r>
      <w:r w:rsidRPr="007D16F1">
        <w:rPr>
          <w:lang w:val="ru-RU"/>
        </w:rPr>
        <w:fldChar w:fldCharType="end"/>
      </w:r>
    </w:p>
    <w:p w14:paraId="5BDC8B25" w14:textId="596234E2" w:rsidR="003C6B54" w:rsidRPr="007D16F1" w:rsidRDefault="003C6B54" w:rsidP="003C6B54">
      <w:pPr>
        <w:pStyle w:val="TOC1"/>
        <w:tabs>
          <w:tab w:val="clear" w:pos="7938"/>
          <w:tab w:val="left" w:leader="dot" w:pos="8789"/>
          <w:tab w:val="right" w:pos="9639"/>
        </w:tabs>
        <w:spacing w:before="80"/>
        <w:ind w:left="1701" w:right="851" w:firstLine="0"/>
        <w:rPr>
          <w:lang w:val="ru-RU"/>
        </w:rPr>
      </w:pPr>
      <w:r w:rsidRPr="007D16F1">
        <w:rPr>
          <w:lang w:val="ru-RU"/>
        </w:rPr>
        <w:t>Материальные активы</w:t>
      </w:r>
      <w:r w:rsidRPr="007D16F1">
        <w:rPr>
          <w:lang w:val="ru-RU"/>
        </w:rPr>
        <w:tab/>
      </w:r>
      <w:r w:rsidR="00DA3677" w:rsidRPr="007D16F1">
        <w:rPr>
          <w:lang w:val="ru-RU"/>
        </w:rPr>
        <w:tab/>
      </w:r>
      <w:r w:rsidRPr="007D16F1">
        <w:rPr>
          <w:lang w:val="ru-RU"/>
        </w:rPr>
        <w:fldChar w:fldCharType="begin"/>
      </w:r>
      <w:r w:rsidRPr="007D16F1">
        <w:rPr>
          <w:lang w:val="ru-RU"/>
        </w:rPr>
        <w:instrText xml:space="preserve"> PAGEREF _Toc41900400 \h </w:instrText>
      </w:r>
      <w:r w:rsidRPr="007D16F1">
        <w:rPr>
          <w:lang w:val="ru-RU"/>
        </w:rPr>
      </w:r>
      <w:r w:rsidRPr="007D16F1">
        <w:rPr>
          <w:lang w:val="ru-RU"/>
        </w:rPr>
        <w:fldChar w:fldCharType="separate"/>
      </w:r>
      <w:r w:rsidR="00277F6C" w:rsidRPr="007D16F1">
        <w:rPr>
          <w:lang w:val="ru-RU"/>
        </w:rPr>
        <w:t>34</w:t>
      </w:r>
      <w:r w:rsidRPr="007D16F1">
        <w:rPr>
          <w:lang w:val="ru-RU"/>
        </w:rPr>
        <w:fldChar w:fldCharType="end"/>
      </w:r>
    </w:p>
    <w:p w14:paraId="36D2E122" w14:textId="682687D7" w:rsidR="003C6B54" w:rsidRPr="007D16F1" w:rsidRDefault="003C6B54" w:rsidP="003C6B54">
      <w:pPr>
        <w:pStyle w:val="TOC1"/>
        <w:tabs>
          <w:tab w:val="clear" w:pos="7938"/>
          <w:tab w:val="left" w:leader="dot" w:pos="8789"/>
          <w:tab w:val="right" w:pos="9639"/>
        </w:tabs>
        <w:spacing w:before="80"/>
        <w:ind w:left="1701" w:right="851" w:firstLine="0"/>
        <w:rPr>
          <w:lang w:val="ru-RU"/>
        </w:rPr>
      </w:pPr>
      <w:r w:rsidRPr="007D16F1">
        <w:rPr>
          <w:lang w:val="ru-RU"/>
        </w:rPr>
        <w:t>Основной капитал, полученный по договору аренды</w:t>
      </w:r>
      <w:r w:rsidRPr="007D16F1">
        <w:rPr>
          <w:lang w:val="ru-RU"/>
        </w:rPr>
        <w:tab/>
      </w:r>
      <w:r w:rsidR="00DA3677" w:rsidRPr="007D16F1">
        <w:rPr>
          <w:lang w:val="ru-RU"/>
        </w:rPr>
        <w:tab/>
      </w:r>
      <w:r w:rsidRPr="007D16F1">
        <w:rPr>
          <w:lang w:val="ru-RU"/>
        </w:rPr>
        <w:fldChar w:fldCharType="begin"/>
      </w:r>
      <w:r w:rsidRPr="007D16F1">
        <w:rPr>
          <w:lang w:val="ru-RU"/>
        </w:rPr>
        <w:instrText xml:space="preserve"> PAGEREF _Toc41900401 \h </w:instrText>
      </w:r>
      <w:r w:rsidRPr="007D16F1">
        <w:rPr>
          <w:lang w:val="ru-RU"/>
        </w:rPr>
      </w:r>
      <w:r w:rsidRPr="007D16F1">
        <w:rPr>
          <w:lang w:val="ru-RU"/>
        </w:rPr>
        <w:fldChar w:fldCharType="separate"/>
      </w:r>
      <w:r w:rsidR="00277F6C" w:rsidRPr="007D16F1">
        <w:rPr>
          <w:lang w:val="ru-RU"/>
        </w:rPr>
        <w:t>36</w:t>
      </w:r>
      <w:r w:rsidRPr="007D16F1">
        <w:rPr>
          <w:lang w:val="ru-RU"/>
        </w:rPr>
        <w:fldChar w:fldCharType="end"/>
      </w:r>
    </w:p>
    <w:p w14:paraId="5313B542" w14:textId="1C463E7C" w:rsidR="003C6B54" w:rsidRPr="007D16F1" w:rsidRDefault="003C6B54" w:rsidP="003C6B54">
      <w:pPr>
        <w:pStyle w:val="TOC1"/>
        <w:tabs>
          <w:tab w:val="clear" w:pos="7938"/>
          <w:tab w:val="left" w:leader="dot" w:pos="8789"/>
          <w:tab w:val="right" w:pos="9639"/>
        </w:tabs>
        <w:spacing w:before="80"/>
        <w:ind w:left="1701" w:right="851" w:firstLine="0"/>
        <w:rPr>
          <w:lang w:val="ru-RU"/>
        </w:rPr>
      </w:pPr>
      <w:r w:rsidRPr="007D16F1">
        <w:rPr>
          <w:lang w:val="ru-RU"/>
        </w:rPr>
        <w:t>Нематериальные активы</w:t>
      </w:r>
      <w:r w:rsidRPr="007D16F1">
        <w:rPr>
          <w:lang w:val="ru-RU"/>
        </w:rPr>
        <w:tab/>
      </w:r>
      <w:r w:rsidR="00DA3677" w:rsidRPr="007D16F1">
        <w:rPr>
          <w:lang w:val="ru-RU"/>
        </w:rPr>
        <w:tab/>
      </w:r>
      <w:r w:rsidRPr="007D16F1">
        <w:rPr>
          <w:lang w:val="ru-RU"/>
        </w:rPr>
        <w:fldChar w:fldCharType="begin"/>
      </w:r>
      <w:r w:rsidRPr="007D16F1">
        <w:rPr>
          <w:lang w:val="ru-RU"/>
        </w:rPr>
        <w:instrText xml:space="preserve"> PAGEREF _Toc41900402 \h </w:instrText>
      </w:r>
      <w:r w:rsidRPr="007D16F1">
        <w:rPr>
          <w:lang w:val="ru-RU"/>
        </w:rPr>
      </w:r>
      <w:r w:rsidRPr="007D16F1">
        <w:rPr>
          <w:lang w:val="ru-RU"/>
        </w:rPr>
        <w:fldChar w:fldCharType="separate"/>
      </w:r>
      <w:r w:rsidR="00277F6C" w:rsidRPr="007D16F1">
        <w:rPr>
          <w:lang w:val="ru-RU"/>
        </w:rPr>
        <w:t>36</w:t>
      </w:r>
      <w:r w:rsidRPr="007D16F1">
        <w:rPr>
          <w:lang w:val="ru-RU"/>
        </w:rPr>
        <w:fldChar w:fldCharType="end"/>
      </w:r>
    </w:p>
    <w:p w14:paraId="361D9200" w14:textId="6D766131" w:rsidR="003C6B54" w:rsidRPr="007D16F1" w:rsidRDefault="003C6B54" w:rsidP="003C6B54">
      <w:pPr>
        <w:pStyle w:val="TOC1"/>
        <w:tabs>
          <w:tab w:val="clear" w:pos="7938"/>
          <w:tab w:val="left" w:leader="dot" w:pos="8789"/>
          <w:tab w:val="right" w:pos="9639"/>
        </w:tabs>
        <w:spacing w:before="80"/>
        <w:ind w:left="1701" w:right="851" w:firstLine="0"/>
        <w:rPr>
          <w:lang w:val="ru-RU"/>
        </w:rPr>
      </w:pPr>
      <w:r w:rsidRPr="007D16F1">
        <w:rPr>
          <w:lang w:val="ru-RU"/>
        </w:rPr>
        <w:t>Резервные фонды</w:t>
      </w:r>
      <w:r w:rsidRPr="007D16F1">
        <w:rPr>
          <w:lang w:val="ru-RU"/>
        </w:rPr>
        <w:tab/>
      </w:r>
      <w:r w:rsidR="00DA3677" w:rsidRPr="007D16F1">
        <w:rPr>
          <w:lang w:val="ru-RU"/>
        </w:rPr>
        <w:tab/>
      </w:r>
      <w:r w:rsidRPr="007D16F1">
        <w:rPr>
          <w:lang w:val="ru-RU"/>
        </w:rPr>
        <w:fldChar w:fldCharType="begin"/>
      </w:r>
      <w:r w:rsidRPr="007D16F1">
        <w:rPr>
          <w:lang w:val="ru-RU"/>
        </w:rPr>
        <w:instrText xml:space="preserve"> PAGEREF _Toc41900403 \h </w:instrText>
      </w:r>
      <w:r w:rsidRPr="007D16F1">
        <w:rPr>
          <w:lang w:val="ru-RU"/>
        </w:rPr>
      </w:r>
      <w:r w:rsidRPr="007D16F1">
        <w:rPr>
          <w:lang w:val="ru-RU"/>
        </w:rPr>
        <w:fldChar w:fldCharType="separate"/>
      </w:r>
      <w:r w:rsidR="00277F6C" w:rsidRPr="007D16F1">
        <w:rPr>
          <w:lang w:val="ru-RU"/>
        </w:rPr>
        <w:t>37</w:t>
      </w:r>
      <w:r w:rsidRPr="007D16F1">
        <w:rPr>
          <w:lang w:val="ru-RU"/>
        </w:rPr>
        <w:fldChar w:fldCharType="end"/>
      </w:r>
    </w:p>
    <w:p w14:paraId="2776C87E" w14:textId="29C8BEE0" w:rsidR="003C6B54" w:rsidRPr="007D16F1" w:rsidRDefault="003C6B54" w:rsidP="003C6B54">
      <w:pPr>
        <w:pStyle w:val="TOC1"/>
        <w:tabs>
          <w:tab w:val="clear" w:pos="7938"/>
          <w:tab w:val="left" w:leader="dot" w:pos="8789"/>
          <w:tab w:val="right" w:pos="9639"/>
        </w:tabs>
        <w:spacing w:before="80"/>
        <w:ind w:left="1701" w:right="851" w:firstLine="0"/>
        <w:rPr>
          <w:lang w:val="ru-RU"/>
        </w:rPr>
      </w:pPr>
      <w:r w:rsidRPr="007D16F1">
        <w:rPr>
          <w:lang w:val="ru-RU"/>
        </w:rPr>
        <w:t>Вероятные активы и пассивы</w:t>
      </w:r>
      <w:r w:rsidRPr="007D16F1">
        <w:rPr>
          <w:lang w:val="ru-RU"/>
        </w:rPr>
        <w:tab/>
      </w:r>
      <w:r w:rsidR="00DA3677" w:rsidRPr="007D16F1">
        <w:rPr>
          <w:lang w:val="ru-RU"/>
        </w:rPr>
        <w:tab/>
      </w:r>
      <w:r w:rsidRPr="007D16F1">
        <w:rPr>
          <w:lang w:val="ru-RU"/>
        </w:rPr>
        <w:fldChar w:fldCharType="begin"/>
      </w:r>
      <w:r w:rsidRPr="007D16F1">
        <w:rPr>
          <w:lang w:val="ru-RU"/>
        </w:rPr>
        <w:instrText xml:space="preserve"> PAGEREF _Toc41900404 \h </w:instrText>
      </w:r>
      <w:r w:rsidRPr="007D16F1">
        <w:rPr>
          <w:lang w:val="ru-RU"/>
        </w:rPr>
      </w:r>
      <w:r w:rsidRPr="007D16F1">
        <w:rPr>
          <w:lang w:val="ru-RU"/>
        </w:rPr>
        <w:fldChar w:fldCharType="separate"/>
      </w:r>
      <w:r w:rsidR="00277F6C" w:rsidRPr="007D16F1">
        <w:rPr>
          <w:lang w:val="ru-RU"/>
        </w:rPr>
        <w:t>37</w:t>
      </w:r>
      <w:r w:rsidRPr="007D16F1">
        <w:rPr>
          <w:lang w:val="ru-RU"/>
        </w:rPr>
        <w:fldChar w:fldCharType="end"/>
      </w:r>
    </w:p>
    <w:p w14:paraId="12F64FFC" w14:textId="2110BB2D" w:rsidR="003C6B54" w:rsidRPr="007D16F1" w:rsidRDefault="003C6B54" w:rsidP="003C6B54">
      <w:pPr>
        <w:pStyle w:val="TOC1"/>
        <w:tabs>
          <w:tab w:val="clear" w:pos="7938"/>
          <w:tab w:val="left" w:leader="dot" w:pos="8789"/>
          <w:tab w:val="right" w:pos="9639"/>
        </w:tabs>
        <w:spacing w:before="80"/>
        <w:ind w:left="1701" w:right="851" w:firstLine="0"/>
        <w:rPr>
          <w:lang w:val="ru-RU"/>
        </w:rPr>
      </w:pPr>
      <w:r w:rsidRPr="007D16F1">
        <w:rPr>
          <w:lang w:val="ru-RU"/>
        </w:rPr>
        <w:t>Вознаграждение сотрудников</w:t>
      </w:r>
      <w:r w:rsidRPr="007D16F1">
        <w:rPr>
          <w:lang w:val="ru-RU"/>
        </w:rPr>
        <w:tab/>
      </w:r>
      <w:r w:rsidR="00DA3677" w:rsidRPr="007D16F1">
        <w:rPr>
          <w:lang w:val="ru-RU"/>
        </w:rPr>
        <w:tab/>
      </w:r>
      <w:r w:rsidRPr="007D16F1">
        <w:rPr>
          <w:lang w:val="ru-RU"/>
        </w:rPr>
        <w:fldChar w:fldCharType="begin"/>
      </w:r>
      <w:r w:rsidRPr="007D16F1">
        <w:rPr>
          <w:lang w:val="ru-RU"/>
        </w:rPr>
        <w:instrText xml:space="preserve"> PAGEREF _Toc41900405 \h </w:instrText>
      </w:r>
      <w:r w:rsidRPr="007D16F1">
        <w:rPr>
          <w:lang w:val="ru-RU"/>
        </w:rPr>
      </w:r>
      <w:r w:rsidRPr="007D16F1">
        <w:rPr>
          <w:lang w:val="ru-RU"/>
        </w:rPr>
        <w:fldChar w:fldCharType="separate"/>
      </w:r>
      <w:r w:rsidR="00277F6C" w:rsidRPr="007D16F1">
        <w:rPr>
          <w:lang w:val="ru-RU"/>
        </w:rPr>
        <w:t>37</w:t>
      </w:r>
      <w:r w:rsidRPr="007D16F1">
        <w:rPr>
          <w:lang w:val="ru-RU"/>
        </w:rPr>
        <w:fldChar w:fldCharType="end"/>
      </w:r>
    </w:p>
    <w:p w14:paraId="0E673198" w14:textId="2B2879D3" w:rsidR="003C6B54" w:rsidRPr="007D16F1" w:rsidRDefault="003C6B54" w:rsidP="003C6B54">
      <w:pPr>
        <w:pStyle w:val="TOC1"/>
        <w:tabs>
          <w:tab w:val="clear" w:pos="7938"/>
          <w:tab w:val="left" w:leader="dot" w:pos="8789"/>
          <w:tab w:val="right" w:pos="9639"/>
        </w:tabs>
        <w:spacing w:before="80"/>
        <w:ind w:left="1701" w:right="851" w:firstLine="0"/>
        <w:rPr>
          <w:lang w:val="ru-RU"/>
        </w:rPr>
      </w:pPr>
      <w:r w:rsidRPr="007D16F1">
        <w:rPr>
          <w:lang w:val="ru-RU"/>
        </w:rPr>
        <w:t>Учет средств</w:t>
      </w:r>
      <w:r w:rsidRPr="007D16F1">
        <w:rPr>
          <w:lang w:val="ru-RU"/>
        </w:rPr>
        <w:tab/>
      </w:r>
      <w:r w:rsidR="00DA3677" w:rsidRPr="007D16F1">
        <w:rPr>
          <w:lang w:val="ru-RU"/>
        </w:rPr>
        <w:tab/>
      </w:r>
      <w:r w:rsidRPr="007D16F1">
        <w:rPr>
          <w:lang w:val="ru-RU"/>
        </w:rPr>
        <w:fldChar w:fldCharType="begin"/>
      </w:r>
      <w:r w:rsidRPr="007D16F1">
        <w:rPr>
          <w:lang w:val="ru-RU"/>
        </w:rPr>
        <w:instrText xml:space="preserve"> PAGEREF _Toc41900406 \h </w:instrText>
      </w:r>
      <w:r w:rsidRPr="007D16F1">
        <w:rPr>
          <w:lang w:val="ru-RU"/>
        </w:rPr>
      </w:r>
      <w:r w:rsidRPr="007D16F1">
        <w:rPr>
          <w:lang w:val="ru-RU"/>
        </w:rPr>
        <w:fldChar w:fldCharType="separate"/>
      </w:r>
      <w:r w:rsidR="00277F6C" w:rsidRPr="007D16F1">
        <w:rPr>
          <w:lang w:val="ru-RU"/>
        </w:rPr>
        <w:t>38</w:t>
      </w:r>
      <w:r w:rsidRPr="007D16F1">
        <w:rPr>
          <w:lang w:val="ru-RU"/>
        </w:rPr>
        <w:fldChar w:fldCharType="end"/>
      </w:r>
    </w:p>
    <w:p w14:paraId="27E64CCB" w14:textId="1B287B01" w:rsidR="003C6B54" w:rsidRPr="007D16F1" w:rsidRDefault="003C6B54" w:rsidP="003C6B54">
      <w:pPr>
        <w:pStyle w:val="TOC1"/>
        <w:tabs>
          <w:tab w:val="clear" w:pos="7938"/>
          <w:tab w:val="left" w:leader="dot" w:pos="8789"/>
          <w:tab w:val="right" w:pos="9639"/>
        </w:tabs>
        <w:spacing w:before="80"/>
        <w:ind w:left="1701" w:right="851" w:firstLine="0"/>
        <w:rPr>
          <w:lang w:val="ru-RU"/>
        </w:rPr>
      </w:pPr>
      <w:r w:rsidRPr="007D16F1">
        <w:rPr>
          <w:lang w:val="ru-RU"/>
        </w:rPr>
        <w:t>Резервный счет</w:t>
      </w:r>
      <w:r w:rsidRPr="007D16F1">
        <w:rPr>
          <w:lang w:val="ru-RU"/>
        </w:rPr>
        <w:tab/>
      </w:r>
      <w:r w:rsidR="00DA3677" w:rsidRPr="007D16F1">
        <w:rPr>
          <w:lang w:val="ru-RU"/>
        </w:rPr>
        <w:tab/>
      </w:r>
      <w:r w:rsidRPr="007D16F1">
        <w:rPr>
          <w:lang w:val="ru-RU"/>
        </w:rPr>
        <w:fldChar w:fldCharType="begin"/>
      </w:r>
      <w:r w:rsidRPr="007D16F1">
        <w:rPr>
          <w:lang w:val="ru-RU"/>
        </w:rPr>
        <w:instrText xml:space="preserve"> PAGEREF _Toc41900407 \h </w:instrText>
      </w:r>
      <w:r w:rsidRPr="007D16F1">
        <w:rPr>
          <w:lang w:val="ru-RU"/>
        </w:rPr>
      </w:r>
      <w:r w:rsidRPr="007D16F1">
        <w:rPr>
          <w:lang w:val="ru-RU"/>
        </w:rPr>
        <w:fldChar w:fldCharType="separate"/>
      </w:r>
      <w:r w:rsidR="00277F6C" w:rsidRPr="007D16F1">
        <w:rPr>
          <w:lang w:val="ru-RU"/>
        </w:rPr>
        <w:t>39</w:t>
      </w:r>
      <w:r w:rsidRPr="007D16F1">
        <w:rPr>
          <w:lang w:val="ru-RU"/>
        </w:rPr>
        <w:fldChar w:fldCharType="end"/>
      </w:r>
    </w:p>
    <w:p w14:paraId="491CC08B" w14:textId="55710610" w:rsidR="003C6B54" w:rsidRPr="007D16F1" w:rsidRDefault="003C6B54" w:rsidP="003C6B54">
      <w:pPr>
        <w:pStyle w:val="TOC1"/>
        <w:tabs>
          <w:tab w:val="clear" w:pos="7938"/>
          <w:tab w:val="left" w:leader="dot" w:pos="8789"/>
          <w:tab w:val="right" w:pos="9639"/>
        </w:tabs>
        <w:spacing w:before="80"/>
        <w:ind w:left="1701" w:right="851" w:firstLine="0"/>
        <w:rPr>
          <w:lang w:val="ru-RU"/>
        </w:rPr>
      </w:pPr>
      <w:r w:rsidRPr="007D16F1">
        <w:rPr>
          <w:lang w:val="ru-RU"/>
        </w:rPr>
        <w:t>Прочие фонды</w:t>
      </w:r>
      <w:r w:rsidRPr="007D16F1">
        <w:rPr>
          <w:lang w:val="ru-RU"/>
        </w:rPr>
        <w:tab/>
      </w:r>
      <w:r w:rsidR="00DA3677" w:rsidRPr="007D16F1">
        <w:rPr>
          <w:lang w:val="ru-RU"/>
        </w:rPr>
        <w:tab/>
      </w:r>
      <w:r w:rsidRPr="007D16F1">
        <w:rPr>
          <w:lang w:val="ru-RU"/>
        </w:rPr>
        <w:fldChar w:fldCharType="begin"/>
      </w:r>
      <w:r w:rsidRPr="007D16F1">
        <w:rPr>
          <w:lang w:val="ru-RU"/>
        </w:rPr>
        <w:instrText xml:space="preserve"> PAGEREF _Toc41900408 \h </w:instrText>
      </w:r>
      <w:r w:rsidRPr="007D16F1">
        <w:rPr>
          <w:lang w:val="ru-RU"/>
        </w:rPr>
      </w:r>
      <w:r w:rsidRPr="007D16F1">
        <w:rPr>
          <w:lang w:val="ru-RU"/>
        </w:rPr>
        <w:fldChar w:fldCharType="separate"/>
      </w:r>
      <w:r w:rsidR="00277F6C" w:rsidRPr="007D16F1">
        <w:rPr>
          <w:lang w:val="ru-RU"/>
        </w:rPr>
        <w:t>40</w:t>
      </w:r>
      <w:r w:rsidRPr="007D16F1">
        <w:rPr>
          <w:lang w:val="ru-RU"/>
        </w:rPr>
        <w:fldChar w:fldCharType="end"/>
      </w:r>
    </w:p>
    <w:p w14:paraId="6F136232" w14:textId="381DC456" w:rsidR="003C6B54" w:rsidRPr="007D16F1" w:rsidRDefault="003C6B54" w:rsidP="003C6B54">
      <w:pPr>
        <w:pStyle w:val="TOC1"/>
        <w:tabs>
          <w:tab w:val="clear" w:pos="7938"/>
          <w:tab w:val="left" w:leader="dot" w:pos="8789"/>
          <w:tab w:val="right" w:pos="9639"/>
        </w:tabs>
        <w:spacing w:before="80"/>
        <w:ind w:left="1701" w:right="851" w:firstLine="0"/>
        <w:rPr>
          <w:lang w:val="ru-RU"/>
        </w:rPr>
      </w:pPr>
      <w:r w:rsidRPr="007D16F1">
        <w:rPr>
          <w:lang w:val="ru-RU"/>
        </w:rPr>
        <w:t>Фонд строительства нового здания</w:t>
      </w:r>
      <w:r w:rsidRPr="007D16F1">
        <w:rPr>
          <w:lang w:val="ru-RU"/>
        </w:rPr>
        <w:tab/>
      </w:r>
      <w:r w:rsidR="00DA3677" w:rsidRPr="007D16F1">
        <w:rPr>
          <w:lang w:val="ru-RU"/>
        </w:rPr>
        <w:tab/>
      </w:r>
      <w:r w:rsidRPr="007D16F1">
        <w:rPr>
          <w:lang w:val="ru-RU"/>
        </w:rPr>
        <w:fldChar w:fldCharType="begin"/>
      </w:r>
      <w:r w:rsidRPr="007D16F1">
        <w:rPr>
          <w:lang w:val="ru-RU"/>
        </w:rPr>
        <w:instrText xml:space="preserve"> PAGEREF _Toc41900409 \h </w:instrText>
      </w:r>
      <w:r w:rsidRPr="007D16F1">
        <w:rPr>
          <w:lang w:val="ru-RU"/>
        </w:rPr>
      </w:r>
      <w:r w:rsidRPr="007D16F1">
        <w:rPr>
          <w:lang w:val="ru-RU"/>
        </w:rPr>
        <w:fldChar w:fldCharType="separate"/>
      </w:r>
      <w:r w:rsidR="00277F6C" w:rsidRPr="007D16F1">
        <w:rPr>
          <w:lang w:val="ru-RU"/>
        </w:rPr>
        <w:t>41</w:t>
      </w:r>
      <w:r w:rsidRPr="007D16F1">
        <w:rPr>
          <w:lang w:val="ru-RU"/>
        </w:rPr>
        <w:fldChar w:fldCharType="end"/>
      </w:r>
    </w:p>
    <w:p w14:paraId="55AAFFDD" w14:textId="084B9E2B" w:rsidR="003C6B54" w:rsidRPr="007D16F1" w:rsidRDefault="003C6B54" w:rsidP="003C6B54">
      <w:pPr>
        <w:pStyle w:val="TOC1"/>
        <w:tabs>
          <w:tab w:val="clear" w:pos="7938"/>
          <w:tab w:val="left" w:leader="dot" w:pos="8789"/>
          <w:tab w:val="right" w:pos="9639"/>
        </w:tabs>
        <w:spacing w:before="80"/>
        <w:ind w:left="1701" w:right="851" w:firstLine="0"/>
        <w:rPr>
          <w:lang w:val="ru-RU"/>
        </w:rPr>
      </w:pPr>
      <w:r w:rsidRPr="007D16F1">
        <w:rPr>
          <w:lang w:val="ru-RU"/>
        </w:rPr>
        <w:t xml:space="preserve">Фонды, связанные с внебюджетными </w:t>
      </w:r>
      <w:r w:rsidRPr="007D16F1">
        <w:rPr>
          <w:cs/>
          <w:lang w:val="ru-RU"/>
        </w:rPr>
        <w:t>‎</w:t>
      </w:r>
      <w:r w:rsidRPr="007D16F1">
        <w:rPr>
          <w:lang w:val="ru-RU"/>
        </w:rPr>
        <w:t>видами деятельности</w:t>
      </w:r>
      <w:r w:rsidRPr="007D16F1">
        <w:rPr>
          <w:lang w:val="ru-RU"/>
        </w:rPr>
        <w:tab/>
      </w:r>
      <w:r w:rsidR="00DA3677" w:rsidRPr="007D16F1">
        <w:rPr>
          <w:lang w:val="ru-RU"/>
        </w:rPr>
        <w:tab/>
      </w:r>
      <w:r w:rsidRPr="007D16F1">
        <w:rPr>
          <w:lang w:val="ru-RU"/>
        </w:rPr>
        <w:fldChar w:fldCharType="begin"/>
      </w:r>
      <w:r w:rsidRPr="007D16F1">
        <w:rPr>
          <w:lang w:val="ru-RU"/>
        </w:rPr>
        <w:instrText xml:space="preserve"> PAGEREF _Toc41900410 \h </w:instrText>
      </w:r>
      <w:r w:rsidRPr="007D16F1">
        <w:rPr>
          <w:lang w:val="ru-RU"/>
        </w:rPr>
      </w:r>
      <w:r w:rsidRPr="007D16F1">
        <w:rPr>
          <w:lang w:val="ru-RU"/>
        </w:rPr>
        <w:fldChar w:fldCharType="separate"/>
      </w:r>
      <w:r w:rsidR="00277F6C" w:rsidRPr="007D16F1">
        <w:rPr>
          <w:lang w:val="ru-RU"/>
        </w:rPr>
        <w:t>41</w:t>
      </w:r>
      <w:r w:rsidRPr="007D16F1">
        <w:rPr>
          <w:lang w:val="ru-RU"/>
        </w:rPr>
        <w:fldChar w:fldCharType="end"/>
      </w:r>
    </w:p>
    <w:p w14:paraId="1C26AA1D" w14:textId="043FB076" w:rsidR="003C6B54" w:rsidRPr="007D16F1" w:rsidRDefault="003C6B54" w:rsidP="003C6B54">
      <w:pPr>
        <w:pStyle w:val="TOC1"/>
        <w:tabs>
          <w:tab w:val="clear" w:pos="7938"/>
          <w:tab w:val="left" w:leader="dot" w:pos="8789"/>
          <w:tab w:val="right" w:pos="9639"/>
        </w:tabs>
        <w:spacing w:before="80"/>
        <w:ind w:left="1701" w:right="851" w:firstLine="0"/>
        <w:rPr>
          <w:lang w:val="ru-RU"/>
        </w:rPr>
      </w:pPr>
      <w:r w:rsidRPr="007D16F1">
        <w:rPr>
          <w:lang w:val="ru-RU"/>
        </w:rPr>
        <w:t>Признание доходов</w:t>
      </w:r>
      <w:r w:rsidRPr="007D16F1">
        <w:rPr>
          <w:lang w:val="ru-RU"/>
        </w:rPr>
        <w:tab/>
      </w:r>
      <w:r w:rsidR="00DA3677" w:rsidRPr="007D16F1">
        <w:rPr>
          <w:lang w:val="ru-RU"/>
        </w:rPr>
        <w:tab/>
      </w:r>
      <w:r w:rsidRPr="007D16F1">
        <w:rPr>
          <w:lang w:val="ru-RU"/>
        </w:rPr>
        <w:fldChar w:fldCharType="begin"/>
      </w:r>
      <w:r w:rsidRPr="007D16F1">
        <w:rPr>
          <w:lang w:val="ru-RU"/>
        </w:rPr>
        <w:instrText xml:space="preserve"> PAGEREF _Toc41900411 \h </w:instrText>
      </w:r>
      <w:r w:rsidRPr="007D16F1">
        <w:rPr>
          <w:lang w:val="ru-RU"/>
        </w:rPr>
      </w:r>
      <w:r w:rsidRPr="007D16F1">
        <w:rPr>
          <w:lang w:val="ru-RU"/>
        </w:rPr>
        <w:fldChar w:fldCharType="separate"/>
      </w:r>
      <w:r w:rsidR="00277F6C" w:rsidRPr="007D16F1">
        <w:rPr>
          <w:lang w:val="ru-RU"/>
        </w:rPr>
        <w:t>42</w:t>
      </w:r>
      <w:r w:rsidRPr="007D16F1">
        <w:rPr>
          <w:lang w:val="ru-RU"/>
        </w:rPr>
        <w:fldChar w:fldCharType="end"/>
      </w:r>
    </w:p>
    <w:p w14:paraId="1258D26F" w14:textId="22954C29" w:rsidR="003C6B54" w:rsidRPr="007D16F1" w:rsidRDefault="003C6B54" w:rsidP="003C6B54">
      <w:pPr>
        <w:pStyle w:val="TOC1"/>
        <w:tabs>
          <w:tab w:val="clear" w:pos="7938"/>
          <w:tab w:val="left" w:leader="dot" w:pos="8789"/>
          <w:tab w:val="right" w:pos="9639"/>
        </w:tabs>
        <w:spacing w:before="80"/>
        <w:ind w:left="1701" w:right="851" w:firstLine="0"/>
        <w:rPr>
          <w:lang w:val="ru-RU"/>
        </w:rPr>
      </w:pPr>
      <w:r w:rsidRPr="007D16F1">
        <w:rPr>
          <w:lang w:val="ru-RU"/>
        </w:rPr>
        <w:t>Представление информации по сегментам</w:t>
      </w:r>
      <w:r w:rsidRPr="007D16F1">
        <w:rPr>
          <w:lang w:val="ru-RU"/>
        </w:rPr>
        <w:tab/>
      </w:r>
      <w:r w:rsidR="00DA3677" w:rsidRPr="007D16F1">
        <w:rPr>
          <w:lang w:val="ru-RU"/>
        </w:rPr>
        <w:tab/>
      </w:r>
      <w:r w:rsidRPr="007D16F1">
        <w:rPr>
          <w:lang w:val="ru-RU"/>
        </w:rPr>
        <w:fldChar w:fldCharType="begin"/>
      </w:r>
      <w:r w:rsidRPr="007D16F1">
        <w:rPr>
          <w:lang w:val="ru-RU"/>
        </w:rPr>
        <w:instrText xml:space="preserve"> PAGEREF _Toc41900412 \h </w:instrText>
      </w:r>
      <w:r w:rsidRPr="007D16F1">
        <w:rPr>
          <w:lang w:val="ru-RU"/>
        </w:rPr>
      </w:r>
      <w:r w:rsidRPr="007D16F1">
        <w:rPr>
          <w:lang w:val="ru-RU"/>
        </w:rPr>
        <w:fldChar w:fldCharType="separate"/>
      </w:r>
      <w:r w:rsidR="00277F6C" w:rsidRPr="007D16F1">
        <w:rPr>
          <w:lang w:val="ru-RU"/>
        </w:rPr>
        <w:t>43</w:t>
      </w:r>
      <w:r w:rsidRPr="007D16F1">
        <w:rPr>
          <w:lang w:val="ru-RU"/>
        </w:rPr>
        <w:fldChar w:fldCharType="end"/>
      </w:r>
    </w:p>
    <w:p w14:paraId="748DB321" w14:textId="53BF5682" w:rsidR="003C6B54" w:rsidRPr="007D16F1" w:rsidRDefault="003C6B54" w:rsidP="003C6B54">
      <w:pPr>
        <w:pStyle w:val="TOC1"/>
        <w:tabs>
          <w:tab w:val="clear" w:pos="7938"/>
          <w:tab w:val="left" w:leader="dot" w:pos="8789"/>
          <w:tab w:val="right" w:pos="9639"/>
        </w:tabs>
        <w:spacing w:before="80"/>
        <w:ind w:left="1701" w:right="851" w:firstLine="0"/>
        <w:rPr>
          <w:lang w:val="ru-RU"/>
        </w:rPr>
      </w:pPr>
      <w:r w:rsidRPr="007D16F1">
        <w:rPr>
          <w:lang w:val="ru-RU"/>
        </w:rPr>
        <w:t>Сравнение бюджетов</w:t>
      </w:r>
      <w:r w:rsidRPr="007D16F1">
        <w:rPr>
          <w:lang w:val="ru-RU"/>
        </w:rPr>
        <w:tab/>
      </w:r>
      <w:r w:rsidR="00DA3677" w:rsidRPr="007D16F1">
        <w:rPr>
          <w:lang w:val="ru-RU"/>
        </w:rPr>
        <w:tab/>
      </w:r>
      <w:r w:rsidRPr="007D16F1">
        <w:rPr>
          <w:lang w:val="ru-RU"/>
        </w:rPr>
        <w:fldChar w:fldCharType="begin"/>
      </w:r>
      <w:r w:rsidRPr="007D16F1">
        <w:rPr>
          <w:lang w:val="ru-RU"/>
        </w:rPr>
        <w:instrText xml:space="preserve"> PAGEREF _Toc41900413 \h </w:instrText>
      </w:r>
      <w:r w:rsidRPr="007D16F1">
        <w:rPr>
          <w:lang w:val="ru-RU"/>
        </w:rPr>
      </w:r>
      <w:r w:rsidRPr="007D16F1">
        <w:rPr>
          <w:lang w:val="ru-RU"/>
        </w:rPr>
        <w:fldChar w:fldCharType="separate"/>
      </w:r>
      <w:r w:rsidR="00277F6C" w:rsidRPr="007D16F1">
        <w:rPr>
          <w:lang w:val="ru-RU"/>
        </w:rPr>
        <w:t>43</w:t>
      </w:r>
      <w:r w:rsidRPr="007D16F1">
        <w:rPr>
          <w:lang w:val="ru-RU"/>
        </w:rPr>
        <w:fldChar w:fldCharType="end"/>
      </w:r>
    </w:p>
    <w:p w14:paraId="7B1DEBC6" w14:textId="7024C4D8" w:rsidR="003C6B54" w:rsidRPr="007D16F1" w:rsidRDefault="003C6B54" w:rsidP="003C6B54">
      <w:pPr>
        <w:pStyle w:val="TOC1"/>
        <w:tabs>
          <w:tab w:val="clear" w:pos="7938"/>
          <w:tab w:val="left" w:pos="1701"/>
          <w:tab w:val="left" w:leader="dot" w:pos="8789"/>
          <w:tab w:val="right" w:pos="9639"/>
        </w:tabs>
        <w:spacing w:before="80"/>
        <w:ind w:left="0" w:right="851" w:firstLine="0"/>
        <w:rPr>
          <w:lang w:val="ru-RU"/>
        </w:rPr>
      </w:pPr>
      <w:r w:rsidRPr="007D16F1">
        <w:rPr>
          <w:lang w:val="ru-RU"/>
        </w:rPr>
        <w:t>Примечание 3</w:t>
      </w:r>
      <w:r w:rsidRPr="007D16F1">
        <w:rPr>
          <w:lang w:val="ru-RU"/>
        </w:rPr>
        <w:tab/>
        <w:t>Управление чистыми активами</w:t>
      </w:r>
      <w:r w:rsidRPr="007D16F1">
        <w:rPr>
          <w:lang w:val="ru-RU"/>
        </w:rPr>
        <w:tab/>
      </w:r>
      <w:r w:rsidR="00DA3677" w:rsidRPr="007D16F1">
        <w:rPr>
          <w:lang w:val="ru-RU"/>
        </w:rPr>
        <w:tab/>
      </w:r>
      <w:r w:rsidRPr="007D16F1">
        <w:rPr>
          <w:lang w:val="ru-RU"/>
        </w:rPr>
        <w:fldChar w:fldCharType="begin"/>
      </w:r>
      <w:r w:rsidRPr="007D16F1">
        <w:rPr>
          <w:lang w:val="ru-RU"/>
        </w:rPr>
        <w:instrText xml:space="preserve"> PAGEREF _Toc41900414 \h </w:instrText>
      </w:r>
      <w:r w:rsidRPr="007D16F1">
        <w:rPr>
          <w:lang w:val="ru-RU"/>
        </w:rPr>
      </w:r>
      <w:r w:rsidRPr="007D16F1">
        <w:rPr>
          <w:lang w:val="ru-RU"/>
        </w:rPr>
        <w:fldChar w:fldCharType="separate"/>
      </w:r>
      <w:r w:rsidR="00277F6C" w:rsidRPr="007D16F1">
        <w:rPr>
          <w:lang w:val="ru-RU"/>
        </w:rPr>
        <w:t>44</w:t>
      </w:r>
      <w:r w:rsidRPr="007D16F1">
        <w:rPr>
          <w:lang w:val="ru-RU"/>
        </w:rPr>
        <w:fldChar w:fldCharType="end"/>
      </w:r>
    </w:p>
    <w:p w14:paraId="45EB159F" w14:textId="241C22C0" w:rsidR="003C6B54" w:rsidRPr="007D16F1" w:rsidRDefault="003C6B54" w:rsidP="003C6B54">
      <w:pPr>
        <w:pStyle w:val="TOC1"/>
        <w:tabs>
          <w:tab w:val="clear" w:pos="7938"/>
          <w:tab w:val="left" w:pos="1701"/>
          <w:tab w:val="left" w:leader="dot" w:pos="8789"/>
          <w:tab w:val="right" w:pos="9639"/>
        </w:tabs>
        <w:spacing w:before="80"/>
        <w:ind w:left="0" w:right="851" w:firstLine="0"/>
        <w:rPr>
          <w:lang w:val="ru-RU"/>
        </w:rPr>
      </w:pPr>
      <w:r w:rsidRPr="007D16F1">
        <w:rPr>
          <w:lang w:val="ru-RU"/>
        </w:rPr>
        <w:t>Примечание 4</w:t>
      </w:r>
      <w:r w:rsidRPr="007D16F1">
        <w:rPr>
          <w:lang w:val="ru-RU"/>
        </w:rPr>
        <w:tab/>
        <w:t>Управление финансовыми рисками</w:t>
      </w:r>
      <w:r w:rsidRPr="007D16F1">
        <w:rPr>
          <w:lang w:val="ru-RU"/>
        </w:rPr>
        <w:tab/>
      </w:r>
      <w:r w:rsidR="00DA3677" w:rsidRPr="007D16F1">
        <w:rPr>
          <w:lang w:val="ru-RU"/>
        </w:rPr>
        <w:tab/>
      </w:r>
      <w:r w:rsidRPr="007D16F1">
        <w:rPr>
          <w:lang w:val="ru-RU"/>
        </w:rPr>
        <w:fldChar w:fldCharType="begin"/>
      </w:r>
      <w:r w:rsidRPr="007D16F1">
        <w:rPr>
          <w:lang w:val="ru-RU"/>
        </w:rPr>
        <w:instrText xml:space="preserve"> PAGEREF _Toc41900415 \h </w:instrText>
      </w:r>
      <w:r w:rsidRPr="007D16F1">
        <w:rPr>
          <w:lang w:val="ru-RU"/>
        </w:rPr>
      </w:r>
      <w:r w:rsidRPr="007D16F1">
        <w:rPr>
          <w:lang w:val="ru-RU"/>
        </w:rPr>
        <w:fldChar w:fldCharType="separate"/>
      </w:r>
      <w:r w:rsidR="00277F6C" w:rsidRPr="007D16F1">
        <w:rPr>
          <w:lang w:val="ru-RU"/>
        </w:rPr>
        <w:t>44</w:t>
      </w:r>
      <w:r w:rsidRPr="007D16F1">
        <w:rPr>
          <w:lang w:val="ru-RU"/>
        </w:rPr>
        <w:fldChar w:fldCharType="end"/>
      </w:r>
    </w:p>
    <w:p w14:paraId="66A956FE" w14:textId="21BFA20B" w:rsidR="003C6B54" w:rsidRPr="007D16F1" w:rsidRDefault="003C6B54" w:rsidP="003C6B54">
      <w:pPr>
        <w:pStyle w:val="TOC1"/>
        <w:tabs>
          <w:tab w:val="clear" w:pos="7938"/>
          <w:tab w:val="left" w:pos="1701"/>
          <w:tab w:val="left" w:leader="dot" w:pos="8789"/>
          <w:tab w:val="right" w:pos="9639"/>
        </w:tabs>
        <w:spacing w:before="80"/>
        <w:ind w:left="0" w:right="851" w:firstLine="0"/>
        <w:rPr>
          <w:lang w:val="ru-RU"/>
        </w:rPr>
      </w:pPr>
      <w:r w:rsidRPr="007D16F1">
        <w:rPr>
          <w:lang w:val="ru-RU"/>
        </w:rPr>
        <w:t>Примечание 5</w:t>
      </w:r>
      <w:r w:rsidRPr="007D16F1">
        <w:rPr>
          <w:lang w:val="ru-RU"/>
        </w:rPr>
        <w:tab/>
        <w:t>Заключение и оценки в бухгалтерском учете</w:t>
      </w:r>
      <w:r w:rsidRPr="007D16F1">
        <w:rPr>
          <w:lang w:val="ru-RU"/>
        </w:rPr>
        <w:tab/>
      </w:r>
      <w:r w:rsidR="00DA3677" w:rsidRPr="007D16F1">
        <w:rPr>
          <w:lang w:val="ru-RU"/>
        </w:rPr>
        <w:tab/>
      </w:r>
      <w:r w:rsidRPr="007D16F1">
        <w:rPr>
          <w:lang w:val="ru-RU"/>
        </w:rPr>
        <w:fldChar w:fldCharType="begin"/>
      </w:r>
      <w:r w:rsidRPr="007D16F1">
        <w:rPr>
          <w:lang w:val="ru-RU"/>
        </w:rPr>
        <w:instrText xml:space="preserve"> PAGEREF _Toc41900416 \h </w:instrText>
      </w:r>
      <w:r w:rsidRPr="007D16F1">
        <w:rPr>
          <w:lang w:val="ru-RU"/>
        </w:rPr>
      </w:r>
      <w:r w:rsidRPr="007D16F1">
        <w:rPr>
          <w:lang w:val="ru-RU"/>
        </w:rPr>
        <w:fldChar w:fldCharType="separate"/>
      </w:r>
      <w:r w:rsidR="00277F6C" w:rsidRPr="007D16F1">
        <w:rPr>
          <w:lang w:val="ru-RU"/>
        </w:rPr>
        <w:t>47</w:t>
      </w:r>
      <w:r w:rsidRPr="007D16F1">
        <w:rPr>
          <w:lang w:val="ru-RU"/>
        </w:rPr>
        <w:fldChar w:fldCharType="end"/>
      </w:r>
    </w:p>
    <w:p w14:paraId="097B2D23" w14:textId="68A9D9FB" w:rsidR="003C6B54" w:rsidRPr="007D16F1" w:rsidRDefault="003C6B54" w:rsidP="003C6B54">
      <w:pPr>
        <w:pStyle w:val="TOC1"/>
        <w:tabs>
          <w:tab w:val="clear" w:pos="7938"/>
          <w:tab w:val="left" w:pos="1701"/>
          <w:tab w:val="left" w:leader="dot" w:pos="8789"/>
          <w:tab w:val="right" w:pos="9639"/>
        </w:tabs>
        <w:spacing w:before="80"/>
        <w:ind w:left="0" w:right="851" w:firstLine="0"/>
        <w:rPr>
          <w:lang w:val="ru-RU"/>
        </w:rPr>
      </w:pPr>
      <w:r w:rsidRPr="007D16F1">
        <w:rPr>
          <w:lang w:val="ru-RU"/>
        </w:rPr>
        <w:t>Примечание 6</w:t>
      </w:r>
      <w:r w:rsidRPr="007D16F1">
        <w:rPr>
          <w:lang w:val="ru-RU"/>
        </w:rPr>
        <w:tab/>
        <w:t>Денежные средства и эквиваленты денежных средств</w:t>
      </w:r>
      <w:r w:rsidRPr="007D16F1">
        <w:rPr>
          <w:lang w:val="ru-RU"/>
        </w:rPr>
        <w:tab/>
      </w:r>
      <w:r w:rsidR="00DA3677" w:rsidRPr="007D16F1">
        <w:rPr>
          <w:lang w:val="ru-RU"/>
        </w:rPr>
        <w:tab/>
      </w:r>
      <w:r w:rsidRPr="007D16F1">
        <w:rPr>
          <w:lang w:val="ru-RU"/>
        </w:rPr>
        <w:fldChar w:fldCharType="begin"/>
      </w:r>
      <w:r w:rsidRPr="007D16F1">
        <w:rPr>
          <w:lang w:val="ru-RU"/>
        </w:rPr>
        <w:instrText xml:space="preserve"> PAGEREF _Toc41900417 \h </w:instrText>
      </w:r>
      <w:r w:rsidRPr="007D16F1">
        <w:rPr>
          <w:lang w:val="ru-RU"/>
        </w:rPr>
      </w:r>
      <w:r w:rsidRPr="007D16F1">
        <w:rPr>
          <w:lang w:val="ru-RU"/>
        </w:rPr>
        <w:fldChar w:fldCharType="separate"/>
      </w:r>
      <w:r w:rsidR="00277F6C" w:rsidRPr="007D16F1">
        <w:rPr>
          <w:lang w:val="ru-RU"/>
        </w:rPr>
        <w:t>48</w:t>
      </w:r>
      <w:r w:rsidRPr="007D16F1">
        <w:rPr>
          <w:lang w:val="ru-RU"/>
        </w:rPr>
        <w:fldChar w:fldCharType="end"/>
      </w:r>
    </w:p>
    <w:p w14:paraId="7EB118AB" w14:textId="77777777" w:rsidR="00DA3677" w:rsidRPr="007D16F1" w:rsidRDefault="00DA3677" w:rsidP="00DA3677">
      <w:pPr>
        <w:keepNext/>
        <w:jc w:val="right"/>
        <w:rPr>
          <w:lang w:val="ru-RU"/>
        </w:rPr>
      </w:pPr>
      <w:r w:rsidRPr="007D16F1">
        <w:rPr>
          <w:b/>
          <w:bCs/>
          <w:lang w:val="ru-RU"/>
        </w:rPr>
        <w:lastRenderedPageBreak/>
        <w:t>Стр</w:t>
      </w:r>
      <w:r w:rsidRPr="007D16F1">
        <w:rPr>
          <w:lang w:val="ru-RU"/>
        </w:rPr>
        <w:t>.</w:t>
      </w:r>
    </w:p>
    <w:p w14:paraId="557F498B" w14:textId="763555F9" w:rsidR="003C6B54" w:rsidRPr="007D16F1" w:rsidRDefault="003C6B54" w:rsidP="003C6B54">
      <w:pPr>
        <w:pStyle w:val="TOC1"/>
        <w:tabs>
          <w:tab w:val="clear" w:pos="7938"/>
          <w:tab w:val="left" w:pos="1701"/>
          <w:tab w:val="left" w:leader="dot" w:pos="8789"/>
          <w:tab w:val="right" w:pos="9639"/>
        </w:tabs>
        <w:spacing w:before="80"/>
        <w:ind w:left="0" w:right="851" w:firstLine="0"/>
        <w:rPr>
          <w:lang w:val="ru-RU"/>
        </w:rPr>
      </w:pPr>
      <w:r w:rsidRPr="007D16F1">
        <w:rPr>
          <w:lang w:val="ru-RU"/>
        </w:rPr>
        <w:t>Примечание 7</w:t>
      </w:r>
      <w:r w:rsidRPr="007D16F1">
        <w:rPr>
          <w:lang w:val="ru-RU"/>
        </w:rPr>
        <w:tab/>
        <w:t>Инвестиции</w:t>
      </w:r>
      <w:r w:rsidRPr="007D16F1">
        <w:rPr>
          <w:lang w:val="ru-RU"/>
        </w:rPr>
        <w:tab/>
      </w:r>
      <w:r w:rsidR="00DA3677" w:rsidRPr="007D16F1">
        <w:rPr>
          <w:lang w:val="ru-RU"/>
        </w:rPr>
        <w:tab/>
      </w:r>
      <w:r w:rsidRPr="007D16F1">
        <w:rPr>
          <w:lang w:val="ru-RU"/>
        </w:rPr>
        <w:fldChar w:fldCharType="begin"/>
      </w:r>
      <w:r w:rsidRPr="007D16F1">
        <w:rPr>
          <w:lang w:val="ru-RU"/>
        </w:rPr>
        <w:instrText xml:space="preserve"> PAGEREF _Toc41900418 \h </w:instrText>
      </w:r>
      <w:r w:rsidRPr="007D16F1">
        <w:rPr>
          <w:lang w:val="ru-RU"/>
        </w:rPr>
      </w:r>
      <w:r w:rsidRPr="007D16F1">
        <w:rPr>
          <w:lang w:val="ru-RU"/>
        </w:rPr>
        <w:fldChar w:fldCharType="separate"/>
      </w:r>
      <w:r w:rsidR="00277F6C" w:rsidRPr="007D16F1">
        <w:rPr>
          <w:lang w:val="ru-RU"/>
        </w:rPr>
        <w:t>48</w:t>
      </w:r>
      <w:r w:rsidRPr="007D16F1">
        <w:rPr>
          <w:lang w:val="ru-RU"/>
        </w:rPr>
        <w:fldChar w:fldCharType="end"/>
      </w:r>
    </w:p>
    <w:p w14:paraId="0F352B52" w14:textId="0FEDC68F" w:rsidR="003C6B54" w:rsidRPr="007D16F1" w:rsidRDefault="003C6B54" w:rsidP="003C6B54">
      <w:pPr>
        <w:pStyle w:val="TOC1"/>
        <w:tabs>
          <w:tab w:val="clear" w:pos="7938"/>
          <w:tab w:val="left" w:pos="1701"/>
          <w:tab w:val="left" w:leader="dot" w:pos="8789"/>
          <w:tab w:val="right" w:pos="9639"/>
        </w:tabs>
        <w:spacing w:before="80"/>
        <w:ind w:left="0" w:right="851" w:firstLine="0"/>
        <w:rPr>
          <w:lang w:val="ru-RU"/>
        </w:rPr>
      </w:pPr>
      <w:r w:rsidRPr="007D16F1">
        <w:rPr>
          <w:lang w:val="ru-RU"/>
        </w:rPr>
        <w:t>Примечание 8</w:t>
      </w:r>
      <w:r w:rsidRPr="007D16F1">
        <w:rPr>
          <w:lang w:val="ru-RU"/>
        </w:rPr>
        <w:tab/>
        <w:t>Долговые обязательства</w:t>
      </w:r>
      <w:r w:rsidRPr="007D16F1">
        <w:rPr>
          <w:lang w:val="ru-RU"/>
        </w:rPr>
        <w:tab/>
      </w:r>
      <w:r w:rsidR="00DA3677" w:rsidRPr="007D16F1">
        <w:rPr>
          <w:lang w:val="ru-RU"/>
        </w:rPr>
        <w:tab/>
      </w:r>
      <w:r w:rsidRPr="007D16F1">
        <w:rPr>
          <w:lang w:val="ru-RU"/>
        </w:rPr>
        <w:fldChar w:fldCharType="begin"/>
      </w:r>
      <w:r w:rsidRPr="007D16F1">
        <w:rPr>
          <w:lang w:val="ru-RU"/>
        </w:rPr>
        <w:instrText xml:space="preserve"> PAGEREF _Toc41900419 \h </w:instrText>
      </w:r>
      <w:r w:rsidRPr="007D16F1">
        <w:rPr>
          <w:lang w:val="ru-RU"/>
        </w:rPr>
      </w:r>
      <w:r w:rsidRPr="007D16F1">
        <w:rPr>
          <w:lang w:val="ru-RU"/>
        </w:rPr>
        <w:fldChar w:fldCharType="separate"/>
      </w:r>
      <w:r w:rsidR="00277F6C" w:rsidRPr="007D16F1">
        <w:rPr>
          <w:lang w:val="ru-RU"/>
        </w:rPr>
        <w:t>49</w:t>
      </w:r>
      <w:r w:rsidRPr="007D16F1">
        <w:rPr>
          <w:lang w:val="ru-RU"/>
        </w:rPr>
        <w:fldChar w:fldCharType="end"/>
      </w:r>
    </w:p>
    <w:p w14:paraId="05CBA9C1" w14:textId="50BFFDD1" w:rsidR="003C6B54" w:rsidRPr="007D16F1" w:rsidRDefault="003C6B54" w:rsidP="003C6B54">
      <w:pPr>
        <w:pStyle w:val="TOC1"/>
        <w:tabs>
          <w:tab w:val="clear" w:pos="7938"/>
          <w:tab w:val="left" w:pos="1701"/>
          <w:tab w:val="left" w:leader="dot" w:pos="8789"/>
          <w:tab w:val="right" w:pos="9639"/>
        </w:tabs>
        <w:spacing w:before="80"/>
        <w:ind w:left="0" w:right="851" w:firstLine="0"/>
        <w:rPr>
          <w:lang w:val="ru-RU"/>
        </w:rPr>
      </w:pPr>
      <w:r w:rsidRPr="007D16F1">
        <w:rPr>
          <w:lang w:val="ru-RU"/>
        </w:rPr>
        <w:t>Примечание 9</w:t>
      </w:r>
      <w:r w:rsidRPr="007D16F1">
        <w:rPr>
          <w:lang w:val="ru-RU"/>
        </w:rPr>
        <w:tab/>
        <w:t>Запасы</w:t>
      </w:r>
      <w:r w:rsidRPr="007D16F1">
        <w:rPr>
          <w:lang w:val="ru-RU"/>
        </w:rPr>
        <w:tab/>
      </w:r>
      <w:r w:rsidR="00DA3677" w:rsidRPr="007D16F1">
        <w:rPr>
          <w:lang w:val="ru-RU"/>
        </w:rPr>
        <w:tab/>
      </w:r>
      <w:r w:rsidRPr="007D16F1">
        <w:rPr>
          <w:lang w:val="ru-RU"/>
        </w:rPr>
        <w:fldChar w:fldCharType="begin"/>
      </w:r>
      <w:r w:rsidRPr="007D16F1">
        <w:rPr>
          <w:lang w:val="ru-RU"/>
        </w:rPr>
        <w:instrText xml:space="preserve"> PAGEREF _Toc41900420 \h </w:instrText>
      </w:r>
      <w:r w:rsidRPr="007D16F1">
        <w:rPr>
          <w:lang w:val="ru-RU"/>
        </w:rPr>
      </w:r>
      <w:r w:rsidRPr="007D16F1">
        <w:rPr>
          <w:lang w:val="ru-RU"/>
        </w:rPr>
        <w:fldChar w:fldCharType="separate"/>
      </w:r>
      <w:r w:rsidR="00277F6C" w:rsidRPr="007D16F1">
        <w:rPr>
          <w:lang w:val="ru-RU"/>
        </w:rPr>
        <w:t>50</w:t>
      </w:r>
      <w:r w:rsidRPr="007D16F1">
        <w:rPr>
          <w:lang w:val="ru-RU"/>
        </w:rPr>
        <w:fldChar w:fldCharType="end"/>
      </w:r>
    </w:p>
    <w:p w14:paraId="713C1718" w14:textId="72299D56" w:rsidR="003C6B54" w:rsidRPr="007D16F1" w:rsidRDefault="003C6B54" w:rsidP="003C6B54">
      <w:pPr>
        <w:pStyle w:val="TOC1"/>
        <w:tabs>
          <w:tab w:val="clear" w:pos="7938"/>
          <w:tab w:val="left" w:pos="1701"/>
          <w:tab w:val="left" w:leader="dot" w:pos="8789"/>
          <w:tab w:val="right" w:pos="9639"/>
        </w:tabs>
        <w:spacing w:before="80"/>
        <w:ind w:left="0" w:right="851" w:firstLine="0"/>
        <w:rPr>
          <w:lang w:val="ru-RU"/>
        </w:rPr>
      </w:pPr>
      <w:r w:rsidRPr="007D16F1">
        <w:rPr>
          <w:lang w:val="ru-RU"/>
        </w:rPr>
        <w:t>Примечание 10</w:t>
      </w:r>
      <w:r w:rsidRPr="007D16F1">
        <w:rPr>
          <w:lang w:val="ru-RU"/>
        </w:rPr>
        <w:tab/>
        <w:t>Прочие долговые обязательства</w:t>
      </w:r>
      <w:r w:rsidRPr="007D16F1">
        <w:rPr>
          <w:lang w:val="ru-RU"/>
        </w:rPr>
        <w:tab/>
      </w:r>
      <w:r w:rsidR="00DA3677" w:rsidRPr="007D16F1">
        <w:rPr>
          <w:lang w:val="ru-RU"/>
        </w:rPr>
        <w:tab/>
      </w:r>
      <w:r w:rsidRPr="007D16F1">
        <w:rPr>
          <w:lang w:val="ru-RU"/>
        </w:rPr>
        <w:fldChar w:fldCharType="begin"/>
      </w:r>
      <w:r w:rsidRPr="007D16F1">
        <w:rPr>
          <w:lang w:val="ru-RU"/>
        </w:rPr>
        <w:instrText xml:space="preserve"> PAGEREF _Toc41900421 \h </w:instrText>
      </w:r>
      <w:r w:rsidRPr="007D16F1">
        <w:rPr>
          <w:lang w:val="ru-RU"/>
        </w:rPr>
      </w:r>
      <w:r w:rsidRPr="007D16F1">
        <w:rPr>
          <w:lang w:val="ru-RU"/>
        </w:rPr>
        <w:fldChar w:fldCharType="separate"/>
      </w:r>
      <w:r w:rsidR="00277F6C" w:rsidRPr="007D16F1">
        <w:rPr>
          <w:lang w:val="ru-RU"/>
        </w:rPr>
        <w:t>50</w:t>
      </w:r>
      <w:r w:rsidRPr="007D16F1">
        <w:rPr>
          <w:lang w:val="ru-RU"/>
        </w:rPr>
        <w:fldChar w:fldCharType="end"/>
      </w:r>
    </w:p>
    <w:p w14:paraId="294EE696" w14:textId="4690C868" w:rsidR="003C6B54" w:rsidRPr="007D16F1" w:rsidRDefault="003C6B54" w:rsidP="003C6B54">
      <w:pPr>
        <w:pStyle w:val="TOC1"/>
        <w:tabs>
          <w:tab w:val="clear" w:pos="7938"/>
          <w:tab w:val="left" w:pos="1701"/>
          <w:tab w:val="left" w:leader="dot" w:pos="8789"/>
          <w:tab w:val="right" w:pos="9639"/>
        </w:tabs>
        <w:spacing w:before="80"/>
        <w:ind w:left="0" w:right="851" w:firstLine="0"/>
        <w:rPr>
          <w:lang w:val="ru-RU"/>
        </w:rPr>
      </w:pPr>
      <w:r w:rsidRPr="007D16F1">
        <w:rPr>
          <w:lang w:val="ru-RU"/>
        </w:rPr>
        <w:t>Примечание 11</w:t>
      </w:r>
      <w:r w:rsidRPr="007D16F1">
        <w:rPr>
          <w:lang w:val="ru-RU"/>
        </w:rPr>
        <w:tab/>
        <w:t>Материальные активы</w:t>
      </w:r>
      <w:r w:rsidRPr="007D16F1">
        <w:rPr>
          <w:lang w:val="ru-RU"/>
        </w:rPr>
        <w:tab/>
      </w:r>
      <w:r w:rsidR="00DA3677" w:rsidRPr="007D16F1">
        <w:rPr>
          <w:lang w:val="ru-RU"/>
        </w:rPr>
        <w:tab/>
      </w:r>
      <w:r w:rsidRPr="007D16F1">
        <w:rPr>
          <w:lang w:val="ru-RU"/>
        </w:rPr>
        <w:fldChar w:fldCharType="begin"/>
      </w:r>
      <w:r w:rsidRPr="007D16F1">
        <w:rPr>
          <w:lang w:val="ru-RU"/>
        </w:rPr>
        <w:instrText xml:space="preserve"> PAGEREF _Toc41900422 \h </w:instrText>
      </w:r>
      <w:r w:rsidRPr="007D16F1">
        <w:rPr>
          <w:lang w:val="ru-RU"/>
        </w:rPr>
      </w:r>
      <w:r w:rsidRPr="007D16F1">
        <w:rPr>
          <w:lang w:val="ru-RU"/>
        </w:rPr>
        <w:fldChar w:fldCharType="separate"/>
      </w:r>
      <w:r w:rsidR="00277F6C" w:rsidRPr="007D16F1">
        <w:rPr>
          <w:lang w:val="ru-RU"/>
        </w:rPr>
        <w:t>51</w:t>
      </w:r>
      <w:r w:rsidRPr="007D16F1">
        <w:rPr>
          <w:lang w:val="ru-RU"/>
        </w:rPr>
        <w:fldChar w:fldCharType="end"/>
      </w:r>
    </w:p>
    <w:p w14:paraId="52F0CD80" w14:textId="30E61952" w:rsidR="003C6B54" w:rsidRPr="007D16F1" w:rsidRDefault="003C6B54" w:rsidP="003C6B54">
      <w:pPr>
        <w:pStyle w:val="TOC1"/>
        <w:tabs>
          <w:tab w:val="clear" w:pos="7938"/>
          <w:tab w:val="left" w:pos="1701"/>
          <w:tab w:val="left" w:leader="dot" w:pos="8789"/>
          <w:tab w:val="right" w:pos="9639"/>
        </w:tabs>
        <w:spacing w:before="80"/>
        <w:ind w:left="0" w:right="851" w:firstLine="0"/>
        <w:rPr>
          <w:lang w:val="ru-RU"/>
        </w:rPr>
      </w:pPr>
      <w:r w:rsidRPr="007D16F1">
        <w:rPr>
          <w:lang w:val="ru-RU"/>
        </w:rPr>
        <w:t>Примечание 12</w:t>
      </w:r>
      <w:r w:rsidRPr="007D16F1">
        <w:rPr>
          <w:lang w:val="ru-RU"/>
        </w:rPr>
        <w:tab/>
        <w:t>Нематериальные активы</w:t>
      </w:r>
      <w:r w:rsidRPr="007D16F1">
        <w:rPr>
          <w:lang w:val="ru-RU"/>
        </w:rPr>
        <w:tab/>
      </w:r>
      <w:r w:rsidR="00DA3677" w:rsidRPr="007D16F1">
        <w:rPr>
          <w:lang w:val="ru-RU"/>
        </w:rPr>
        <w:tab/>
      </w:r>
      <w:r w:rsidRPr="007D16F1">
        <w:rPr>
          <w:lang w:val="ru-RU"/>
        </w:rPr>
        <w:fldChar w:fldCharType="begin"/>
      </w:r>
      <w:r w:rsidRPr="007D16F1">
        <w:rPr>
          <w:lang w:val="ru-RU"/>
        </w:rPr>
        <w:instrText xml:space="preserve"> PAGEREF _Toc41900423 \h </w:instrText>
      </w:r>
      <w:r w:rsidRPr="007D16F1">
        <w:rPr>
          <w:lang w:val="ru-RU"/>
        </w:rPr>
      </w:r>
      <w:r w:rsidRPr="007D16F1">
        <w:rPr>
          <w:lang w:val="ru-RU"/>
        </w:rPr>
        <w:fldChar w:fldCharType="separate"/>
      </w:r>
      <w:r w:rsidR="00277F6C" w:rsidRPr="007D16F1">
        <w:rPr>
          <w:lang w:val="ru-RU"/>
        </w:rPr>
        <w:t>52</w:t>
      </w:r>
      <w:r w:rsidRPr="007D16F1">
        <w:rPr>
          <w:lang w:val="ru-RU"/>
        </w:rPr>
        <w:fldChar w:fldCharType="end"/>
      </w:r>
    </w:p>
    <w:p w14:paraId="7B088C80" w14:textId="1B0D24DC" w:rsidR="003C6B54" w:rsidRPr="007D16F1" w:rsidRDefault="003C6B54" w:rsidP="003C6B54">
      <w:pPr>
        <w:pStyle w:val="TOC1"/>
        <w:tabs>
          <w:tab w:val="clear" w:pos="7938"/>
          <w:tab w:val="left" w:pos="1701"/>
          <w:tab w:val="left" w:leader="dot" w:pos="8789"/>
          <w:tab w:val="right" w:pos="9639"/>
        </w:tabs>
        <w:spacing w:before="80"/>
        <w:ind w:left="0" w:right="851" w:firstLine="0"/>
        <w:rPr>
          <w:lang w:val="ru-RU"/>
        </w:rPr>
      </w:pPr>
      <w:r w:rsidRPr="007D16F1">
        <w:rPr>
          <w:lang w:val="ru-RU"/>
        </w:rPr>
        <w:t>Примечание 13</w:t>
      </w:r>
      <w:r w:rsidRPr="007D16F1">
        <w:rPr>
          <w:lang w:val="ru-RU"/>
        </w:rPr>
        <w:tab/>
        <w:t>Активы на этапе строительства</w:t>
      </w:r>
      <w:r w:rsidRPr="007D16F1">
        <w:rPr>
          <w:lang w:val="ru-RU"/>
        </w:rPr>
        <w:tab/>
      </w:r>
      <w:r w:rsidR="00DA3677" w:rsidRPr="007D16F1">
        <w:rPr>
          <w:lang w:val="ru-RU"/>
        </w:rPr>
        <w:tab/>
      </w:r>
      <w:r w:rsidRPr="007D16F1">
        <w:rPr>
          <w:lang w:val="ru-RU"/>
        </w:rPr>
        <w:fldChar w:fldCharType="begin"/>
      </w:r>
      <w:r w:rsidRPr="007D16F1">
        <w:rPr>
          <w:lang w:val="ru-RU"/>
        </w:rPr>
        <w:instrText xml:space="preserve"> PAGEREF _Toc41900424 \h </w:instrText>
      </w:r>
      <w:r w:rsidRPr="007D16F1">
        <w:rPr>
          <w:lang w:val="ru-RU"/>
        </w:rPr>
      </w:r>
      <w:r w:rsidRPr="007D16F1">
        <w:rPr>
          <w:lang w:val="ru-RU"/>
        </w:rPr>
        <w:fldChar w:fldCharType="separate"/>
      </w:r>
      <w:r w:rsidR="00277F6C" w:rsidRPr="007D16F1">
        <w:rPr>
          <w:lang w:val="ru-RU"/>
        </w:rPr>
        <w:t>52</w:t>
      </w:r>
      <w:r w:rsidRPr="007D16F1">
        <w:rPr>
          <w:lang w:val="ru-RU"/>
        </w:rPr>
        <w:fldChar w:fldCharType="end"/>
      </w:r>
    </w:p>
    <w:p w14:paraId="12030503" w14:textId="1255F710" w:rsidR="003C6B54" w:rsidRPr="007D16F1" w:rsidRDefault="003C6B54" w:rsidP="003C6B54">
      <w:pPr>
        <w:pStyle w:val="TOC1"/>
        <w:tabs>
          <w:tab w:val="clear" w:pos="7938"/>
          <w:tab w:val="left" w:pos="1701"/>
          <w:tab w:val="left" w:leader="dot" w:pos="8789"/>
          <w:tab w:val="right" w:pos="9639"/>
        </w:tabs>
        <w:spacing w:before="80"/>
        <w:ind w:left="0" w:right="851" w:firstLine="0"/>
        <w:rPr>
          <w:lang w:val="ru-RU"/>
        </w:rPr>
      </w:pPr>
      <w:r w:rsidRPr="007D16F1">
        <w:rPr>
          <w:lang w:val="ru-RU"/>
        </w:rPr>
        <w:t>Примечание 14</w:t>
      </w:r>
      <w:r w:rsidRPr="007D16F1">
        <w:rPr>
          <w:lang w:val="ru-RU"/>
        </w:rPr>
        <w:tab/>
        <w:t>Поставщики и прочие кредиторы</w:t>
      </w:r>
      <w:r w:rsidRPr="007D16F1">
        <w:rPr>
          <w:lang w:val="ru-RU"/>
        </w:rPr>
        <w:tab/>
      </w:r>
      <w:r w:rsidR="00DA3677" w:rsidRPr="007D16F1">
        <w:rPr>
          <w:lang w:val="ru-RU"/>
        </w:rPr>
        <w:tab/>
      </w:r>
      <w:r w:rsidRPr="007D16F1">
        <w:rPr>
          <w:lang w:val="ru-RU"/>
        </w:rPr>
        <w:fldChar w:fldCharType="begin"/>
      </w:r>
      <w:r w:rsidRPr="007D16F1">
        <w:rPr>
          <w:lang w:val="ru-RU"/>
        </w:rPr>
        <w:instrText xml:space="preserve"> PAGEREF _Toc41900425 \h </w:instrText>
      </w:r>
      <w:r w:rsidRPr="007D16F1">
        <w:rPr>
          <w:lang w:val="ru-RU"/>
        </w:rPr>
      </w:r>
      <w:r w:rsidRPr="007D16F1">
        <w:rPr>
          <w:lang w:val="ru-RU"/>
        </w:rPr>
        <w:fldChar w:fldCharType="separate"/>
      </w:r>
      <w:r w:rsidR="00277F6C" w:rsidRPr="007D16F1">
        <w:rPr>
          <w:lang w:val="ru-RU"/>
        </w:rPr>
        <w:t>53</w:t>
      </w:r>
      <w:r w:rsidRPr="007D16F1">
        <w:rPr>
          <w:lang w:val="ru-RU"/>
        </w:rPr>
        <w:fldChar w:fldCharType="end"/>
      </w:r>
    </w:p>
    <w:p w14:paraId="18E3F6F8" w14:textId="52635538" w:rsidR="003C6B54" w:rsidRPr="007D16F1" w:rsidRDefault="003C6B54" w:rsidP="003C6B54">
      <w:pPr>
        <w:pStyle w:val="TOC1"/>
        <w:tabs>
          <w:tab w:val="clear" w:pos="7938"/>
          <w:tab w:val="left" w:pos="1701"/>
          <w:tab w:val="left" w:leader="dot" w:pos="8789"/>
          <w:tab w:val="right" w:pos="9639"/>
        </w:tabs>
        <w:spacing w:before="80"/>
        <w:ind w:left="0" w:right="851" w:firstLine="0"/>
        <w:rPr>
          <w:lang w:val="ru-RU"/>
        </w:rPr>
      </w:pPr>
      <w:r w:rsidRPr="007D16F1">
        <w:rPr>
          <w:lang w:val="ru-RU"/>
        </w:rPr>
        <w:t>Примечание 15</w:t>
      </w:r>
      <w:r w:rsidRPr="007D16F1">
        <w:rPr>
          <w:lang w:val="ru-RU"/>
        </w:rPr>
        <w:tab/>
        <w:t>Доходы будущих периодов</w:t>
      </w:r>
      <w:r w:rsidRPr="007D16F1">
        <w:rPr>
          <w:lang w:val="ru-RU"/>
        </w:rPr>
        <w:tab/>
      </w:r>
      <w:r w:rsidR="00DA3677" w:rsidRPr="007D16F1">
        <w:rPr>
          <w:lang w:val="ru-RU"/>
        </w:rPr>
        <w:tab/>
      </w:r>
      <w:r w:rsidRPr="007D16F1">
        <w:rPr>
          <w:lang w:val="ru-RU"/>
        </w:rPr>
        <w:fldChar w:fldCharType="begin"/>
      </w:r>
      <w:r w:rsidRPr="007D16F1">
        <w:rPr>
          <w:lang w:val="ru-RU"/>
        </w:rPr>
        <w:instrText xml:space="preserve"> PAGEREF _Toc41900426 \h </w:instrText>
      </w:r>
      <w:r w:rsidRPr="007D16F1">
        <w:rPr>
          <w:lang w:val="ru-RU"/>
        </w:rPr>
      </w:r>
      <w:r w:rsidRPr="007D16F1">
        <w:rPr>
          <w:lang w:val="ru-RU"/>
        </w:rPr>
        <w:fldChar w:fldCharType="separate"/>
      </w:r>
      <w:r w:rsidR="00277F6C" w:rsidRPr="007D16F1">
        <w:rPr>
          <w:lang w:val="ru-RU"/>
        </w:rPr>
        <w:t>53</w:t>
      </w:r>
      <w:r w:rsidRPr="007D16F1">
        <w:rPr>
          <w:lang w:val="ru-RU"/>
        </w:rPr>
        <w:fldChar w:fldCharType="end"/>
      </w:r>
    </w:p>
    <w:p w14:paraId="7C864861" w14:textId="0ACF3377" w:rsidR="003C6B54" w:rsidRPr="007D16F1" w:rsidRDefault="003C6B54" w:rsidP="003C6B54">
      <w:pPr>
        <w:pStyle w:val="TOC1"/>
        <w:tabs>
          <w:tab w:val="clear" w:pos="7938"/>
          <w:tab w:val="left" w:pos="1701"/>
          <w:tab w:val="left" w:leader="dot" w:pos="8789"/>
          <w:tab w:val="right" w:pos="9639"/>
        </w:tabs>
        <w:spacing w:before="80"/>
        <w:ind w:left="0" w:right="851" w:firstLine="0"/>
        <w:rPr>
          <w:lang w:val="ru-RU"/>
        </w:rPr>
      </w:pPr>
      <w:r w:rsidRPr="007D16F1">
        <w:rPr>
          <w:lang w:val="ru-RU"/>
        </w:rPr>
        <w:t>Примечание 16</w:t>
      </w:r>
      <w:r w:rsidRPr="007D16F1">
        <w:rPr>
          <w:lang w:val="ru-RU"/>
        </w:rPr>
        <w:tab/>
        <w:t>Займы и прочая финансовая задолженность</w:t>
      </w:r>
      <w:r w:rsidRPr="007D16F1">
        <w:rPr>
          <w:lang w:val="ru-RU"/>
        </w:rPr>
        <w:tab/>
      </w:r>
      <w:r w:rsidR="00DA3677" w:rsidRPr="007D16F1">
        <w:rPr>
          <w:lang w:val="ru-RU"/>
        </w:rPr>
        <w:tab/>
      </w:r>
      <w:r w:rsidRPr="007D16F1">
        <w:rPr>
          <w:lang w:val="ru-RU"/>
        </w:rPr>
        <w:fldChar w:fldCharType="begin"/>
      </w:r>
      <w:r w:rsidRPr="007D16F1">
        <w:rPr>
          <w:lang w:val="ru-RU"/>
        </w:rPr>
        <w:instrText xml:space="preserve"> PAGEREF _Toc41900427 \h </w:instrText>
      </w:r>
      <w:r w:rsidRPr="007D16F1">
        <w:rPr>
          <w:lang w:val="ru-RU"/>
        </w:rPr>
      </w:r>
      <w:r w:rsidRPr="007D16F1">
        <w:rPr>
          <w:lang w:val="ru-RU"/>
        </w:rPr>
        <w:fldChar w:fldCharType="separate"/>
      </w:r>
      <w:r w:rsidR="00277F6C" w:rsidRPr="007D16F1">
        <w:rPr>
          <w:lang w:val="ru-RU"/>
        </w:rPr>
        <w:t>54</w:t>
      </w:r>
      <w:r w:rsidRPr="007D16F1">
        <w:rPr>
          <w:lang w:val="ru-RU"/>
        </w:rPr>
        <w:fldChar w:fldCharType="end"/>
      </w:r>
    </w:p>
    <w:p w14:paraId="4693AB99" w14:textId="7E8652C7" w:rsidR="003C6B54" w:rsidRPr="007D16F1" w:rsidRDefault="003C6B54" w:rsidP="003C6B54">
      <w:pPr>
        <w:pStyle w:val="TOC1"/>
        <w:tabs>
          <w:tab w:val="clear" w:pos="7938"/>
          <w:tab w:val="left" w:pos="1701"/>
          <w:tab w:val="left" w:leader="dot" w:pos="8789"/>
          <w:tab w:val="right" w:pos="9639"/>
        </w:tabs>
        <w:spacing w:before="80"/>
        <w:ind w:left="0" w:right="851" w:firstLine="0"/>
        <w:rPr>
          <w:lang w:val="ru-RU"/>
        </w:rPr>
      </w:pPr>
      <w:r w:rsidRPr="007D16F1">
        <w:rPr>
          <w:lang w:val="ru-RU"/>
        </w:rPr>
        <w:t>Примечание 17</w:t>
      </w:r>
      <w:r w:rsidRPr="007D16F1">
        <w:rPr>
          <w:lang w:val="ru-RU"/>
        </w:rPr>
        <w:tab/>
        <w:t>Вознаграждение сотрудников</w:t>
      </w:r>
      <w:r w:rsidRPr="007D16F1">
        <w:rPr>
          <w:lang w:val="ru-RU"/>
        </w:rPr>
        <w:tab/>
      </w:r>
      <w:r w:rsidR="00DA3677" w:rsidRPr="007D16F1">
        <w:rPr>
          <w:lang w:val="ru-RU"/>
        </w:rPr>
        <w:tab/>
      </w:r>
      <w:r w:rsidRPr="007D16F1">
        <w:rPr>
          <w:lang w:val="ru-RU"/>
        </w:rPr>
        <w:fldChar w:fldCharType="begin"/>
      </w:r>
      <w:r w:rsidRPr="007D16F1">
        <w:rPr>
          <w:lang w:val="ru-RU"/>
        </w:rPr>
        <w:instrText xml:space="preserve"> PAGEREF _Toc41900428 \h </w:instrText>
      </w:r>
      <w:r w:rsidRPr="007D16F1">
        <w:rPr>
          <w:lang w:val="ru-RU"/>
        </w:rPr>
      </w:r>
      <w:r w:rsidRPr="007D16F1">
        <w:rPr>
          <w:lang w:val="ru-RU"/>
        </w:rPr>
        <w:fldChar w:fldCharType="separate"/>
      </w:r>
      <w:r w:rsidR="00277F6C" w:rsidRPr="007D16F1">
        <w:rPr>
          <w:lang w:val="ru-RU"/>
        </w:rPr>
        <w:t>54</w:t>
      </w:r>
      <w:r w:rsidRPr="007D16F1">
        <w:rPr>
          <w:lang w:val="ru-RU"/>
        </w:rPr>
        <w:fldChar w:fldCharType="end"/>
      </w:r>
    </w:p>
    <w:p w14:paraId="2A2AD7E3" w14:textId="04592BC8" w:rsidR="003C6B54" w:rsidRPr="007D16F1" w:rsidRDefault="003C6B54" w:rsidP="00DA3677">
      <w:pPr>
        <w:pStyle w:val="TOC1"/>
        <w:tabs>
          <w:tab w:val="clear" w:pos="7938"/>
          <w:tab w:val="left" w:pos="2410"/>
          <w:tab w:val="left" w:leader="dot" w:pos="8789"/>
          <w:tab w:val="right" w:pos="9639"/>
        </w:tabs>
        <w:spacing w:before="80"/>
        <w:ind w:left="2410" w:right="851" w:hanging="709"/>
        <w:rPr>
          <w:lang w:val="ru-RU"/>
        </w:rPr>
      </w:pPr>
      <w:r w:rsidRPr="007D16F1">
        <w:rPr>
          <w:lang w:val="ru-RU"/>
        </w:rPr>
        <w:t>17.1</w:t>
      </w:r>
      <w:r w:rsidRPr="007D16F1">
        <w:rPr>
          <w:lang w:val="ru-RU"/>
        </w:rPr>
        <w:tab/>
        <w:t>Вознаграждение сотрудников, работающих на основе краткосрочных контрактов</w:t>
      </w:r>
      <w:r w:rsidRPr="007D16F1">
        <w:rPr>
          <w:lang w:val="ru-RU"/>
        </w:rPr>
        <w:tab/>
      </w:r>
      <w:r w:rsidR="00DA3677" w:rsidRPr="007D16F1">
        <w:rPr>
          <w:lang w:val="ru-RU"/>
        </w:rPr>
        <w:tab/>
      </w:r>
      <w:r w:rsidRPr="007D16F1">
        <w:rPr>
          <w:lang w:val="ru-RU"/>
        </w:rPr>
        <w:fldChar w:fldCharType="begin"/>
      </w:r>
      <w:r w:rsidRPr="007D16F1">
        <w:rPr>
          <w:lang w:val="ru-RU"/>
        </w:rPr>
        <w:instrText xml:space="preserve"> PAGEREF _Toc41900429 \h </w:instrText>
      </w:r>
      <w:r w:rsidRPr="007D16F1">
        <w:rPr>
          <w:lang w:val="ru-RU"/>
        </w:rPr>
      </w:r>
      <w:r w:rsidRPr="007D16F1">
        <w:rPr>
          <w:lang w:val="ru-RU"/>
        </w:rPr>
        <w:fldChar w:fldCharType="separate"/>
      </w:r>
      <w:r w:rsidR="00277F6C" w:rsidRPr="007D16F1">
        <w:rPr>
          <w:lang w:val="ru-RU"/>
        </w:rPr>
        <w:t>54</w:t>
      </w:r>
      <w:r w:rsidRPr="007D16F1">
        <w:rPr>
          <w:lang w:val="ru-RU"/>
        </w:rPr>
        <w:fldChar w:fldCharType="end"/>
      </w:r>
    </w:p>
    <w:p w14:paraId="48A8E7FF" w14:textId="23ED53BC" w:rsidR="003C6B54" w:rsidRPr="007D16F1" w:rsidRDefault="003C6B54" w:rsidP="00DA3677">
      <w:pPr>
        <w:pStyle w:val="TOC1"/>
        <w:tabs>
          <w:tab w:val="clear" w:pos="7938"/>
          <w:tab w:val="left" w:pos="2410"/>
          <w:tab w:val="left" w:leader="dot" w:pos="8789"/>
          <w:tab w:val="right" w:pos="9639"/>
        </w:tabs>
        <w:spacing w:before="80"/>
        <w:ind w:left="2410" w:right="851" w:hanging="709"/>
        <w:rPr>
          <w:lang w:val="ru-RU"/>
        </w:rPr>
      </w:pPr>
      <w:r w:rsidRPr="007D16F1">
        <w:rPr>
          <w:lang w:val="ru-RU"/>
        </w:rPr>
        <w:t>17.2</w:t>
      </w:r>
      <w:r w:rsidRPr="007D16F1">
        <w:rPr>
          <w:lang w:val="ru-RU"/>
        </w:rPr>
        <w:tab/>
        <w:t>Вознаграждение сотрудников, работающих на основе долгосрочных контрактов</w:t>
      </w:r>
      <w:r w:rsidRPr="007D16F1">
        <w:rPr>
          <w:lang w:val="ru-RU"/>
        </w:rPr>
        <w:tab/>
      </w:r>
      <w:r w:rsidR="00DA3677" w:rsidRPr="007D16F1">
        <w:rPr>
          <w:lang w:val="ru-RU"/>
        </w:rPr>
        <w:tab/>
      </w:r>
      <w:r w:rsidRPr="007D16F1">
        <w:rPr>
          <w:lang w:val="ru-RU"/>
        </w:rPr>
        <w:fldChar w:fldCharType="begin"/>
      </w:r>
      <w:r w:rsidRPr="007D16F1">
        <w:rPr>
          <w:lang w:val="ru-RU"/>
        </w:rPr>
        <w:instrText xml:space="preserve"> PAGEREF _Toc41900430 \h </w:instrText>
      </w:r>
      <w:r w:rsidRPr="007D16F1">
        <w:rPr>
          <w:lang w:val="ru-RU"/>
        </w:rPr>
      </w:r>
      <w:r w:rsidRPr="007D16F1">
        <w:rPr>
          <w:lang w:val="ru-RU"/>
        </w:rPr>
        <w:fldChar w:fldCharType="separate"/>
      </w:r>
      <w:r w:rsidR="00277F6C" w:rsidRPr="007D16F1">
        <w:rPr>
          <w:lang w:val="ru-RU"/>
        </w:rPr>
        <w:t>55</w:t>
      </w:r>
      <w:r w:rsidRPr="007D16F1">
        <w:rPr>
          <w:lang w:val="ru-RU"/>
        </w:rPr>
        <w:fldChar w:fldCharType="end"/>
      </w:r>
    </w:p>
    <w:p w14:paraId="6DACAB48" w14:textId="639AE183" w:rsidR="003C6B54" w:rsidRPr="007D16F1" w:rsidRDefault="003C6B54" w:rsidP="003C6B54">
      <w:pPr>
        <w:pStyle w:val="TOC1"/>
        <w:tabs>
          <w:tab w:val="clear" w:pos="7938"/>
          <w:tab w:val="left" w:pos="1701"/>
          <w:tab w:val="left" w:leader="dot" w:pos="8789"/>
          <w:tab w:val="right" w:pos="9639"/>
        </w:tabs>
        <w:spacing w:before="80"/>
        <w:ind w:left="0" w:right="851" w:firstLine="0"/>
        <w:rPr>
          <w:lang w:val="ru-RU"/>
        </w:rPr>
      </w:pPr>
      <w:r w:rsidRPr="007D16F1">
        <w:rPr>
          <w:lang w:val="ru-RU"/>
        </w:rPr>
        <w:t>Примечание 18</w:t>
      </w:r>
      <w:r w:rsidRPr="007D16F1">
        <w:rPr>
          <w:lang w:val="ru-RU"/>
        </w:rPr>
        <w:tab/>
        <w:t>Резервные фонды</w:t>
      </w:r>
      <w:r w:rsidRPr="007D16F1">
        <w:rPr>
          <w:lang w:val="ru-RU"/>
        </w:rPr>
        <w:tab/>
      </w:r>
      <w:r w:rsidR="00DA3677" w:rsidRPr="007D16F1">
        <w:rPr>
          <w:lang w:val="ru-RU"/>
        </w:rPr>
        <w:tab/>
      </w:r>
      <w:r w:rsidRPr="007D16F1">
        <w:rPr>
          <w:lang w:val="ru-RU"/>
        </w:rPr>
        <w:fldChar w:fldCharType="begin"/>
      </w:r>
      <w:r w:rsidRPr="007D16F1">
        <w:rPr>
          <w:lang w:val="ru-RU"/>
        </w:rPr>
        <w:instrText xml:space="preserve"> PAGEREF _Toc41900433 \h </w:instrText>
      </w:r>
      <w:r w:rsidRPr="007D16F1">
        <w:rPr>
          <w:lang w:val="ru-RU"/>
        </w:rPr>
      </w:r>
      <w:r w:rsidRPr="007D16F1">
        <w:rPr>
          <w:lang w:val="ru-RU"/>
        </w:rPr>
        <w:fldChar w:fldCharType="separate"/>
      </w:r>
      <w:r w:rsidR="00277F6C" w:rsidRPr="007D16F1">
        <w:rPr>
          <w:lang w:val="ru-RU"/>
        </w:rPr>
        <w:t>61</w:t>
      </w:r>
      <w:r w:rsidRPr="007D16F1">
        <w:rPr>
          <w:lang w:val="ru-RU"/>
        </w:rPr>
        <w:fldChar w:fldCharType="end"/>
      </w:r>
    </w:p>
    <w:p w14:paraId="1433E324" w14:textId="37647D49" w:rsidR="003C6B54" w:rsidRPr="007D16F1" w:rsidRDefault="003C6B54" w:rsidP="003C6B54">
      <w:pPr>
        <w:pStyle w:val="TOC1"/>
        <w:tabs>
          <w:tab w:val="clear" w:pos="7938"/>
          <w:tab w:val="left" w:pos="1701"/>
          <w:tab w:val="left" w:leader="dot" w:pos="8789"/>
          <w:tab w:val="right" w:pos="9639"/>
        </w:tabs>
        <w:spacing w:before="80"/>
        <w:ind w:left="0" w:right="851" w:firstLine="0"/>
        <w:rPr>
          <w:lang w:val="ru-RU"/>
        </w:rPr>
      </w:pPr>
      <w:r w:rsidRPr="007D16F1">
        <w:rPr>
          <w:lang w:val="ru-RU"/>
        </w:rPr>
        <w:t>Примечание 19</w:t>
      </w:r>
      <w:r w:rsidRPr="007D16F1">
        <w:rPr>
          <w:lang w:val="ru-RU"/>
        </w:rPr>
        <w:tab/>
        <w:t>Прочая задолженность</w:t>
      </w:r>
      <w:r w:rsidRPr="007D16F1">
        <w:rPr>
          <w:lang w:val="ru-RU"/>
        </w:rPr>
        <w:tab/>
      </w:r>
      <w:r w:rsidR="00DA3677" w:rsidRPr="007D16F1">
        <w:rPr>
          <w:lang w:val="ru-RU"/>
        </w:rPr>
        <w:tab/>
      </w:r>
      <w:r w:rsidRPr="007D16F1">
        <w:rPr>
          <w:lang w:val="ru-RU"/>
        </w:rPr>
        <w:fldChar w:fldCharType="begin"/>
      </w:r>
      <w:r w:rsidRPr="007D16F1">
        <w:rPr>
          <w:lang w:val="ru-RU"/>
        </w:rPr>
        <w:instrText xml:space="preserve"> PAGEREF _Toc41900434 \h </w:instrText>
      </w:r>
      <w:r w:rsidRPr="007D16F1">
        <w:rPr>
          <w:lang w:val="ru-RU"/>
        </w:rPr>
      </w:r>
      <w:r w:rsidRPr="007D16F1">
        <w:rPr>
          <w:lang w:val="ru-RU"/>
        </w:rPr>
        <w:fldChar w:fldCharType="separate"/>
      </w:r>
      <w:r w:rsidR="00277F6C" w:rsidRPr="007D16F1">
        <w:rPr>
          <w:lang w:val="ru-RU"/>
        </w:rPr>
        <w:t>62</w:t>
      </w:r>
      <w:r w:rsidRPr="007D16F1">
        <w:rPr>
          <w:lang w:val="ru-RU"/>
        </w:rPr>
        <w:fldChar w:fldCharType="end"/>
      </w:r>
    </w:p>
    <w:p w14:paraId="259DAAD4" w14:textId="68E20502" w:rsidR="003C6B54" w:rsidRPr="007D16F1" w:rsidRDefault="003C6B54" w:rsidP="003C6B54">
      <w:pPr>
        <w:pStyle w:val="TOC1"/>
        <w:tabs>
          <w:tab w:val="clear" w:pos="7938"/>
          <w:tab w:val="left" w:pos="1701"/>
          <w:tab w:val="left" w:leader="dot" w:pos="8789"/>
          <w:tab w:val="right" w:pos="9639"/>
        </w:tabs>
        <w:spacing w:before="80"/>
        <w:ind w:left="0" w:right="851" w:firstLine="0"/>
        <w:rPr>
          <w:lang w:val="ru-RU"/>
        </w:rPr>
      </w:pPr>
      <w:r w:rsidRPr="007D16F1">
        <w:rPr>
          <w:lang w:val="ru-RU"/>
        </w:rPr>
        <w:t>Примечание 20</w:t>
      </w:r>
      <w:r w:rsidRPr="007D16F1">
        <w:rPr>
          <w:lang w:val="ru-RU"/>
        </w:rPr>
        <w:tab/>
        <w:t>Целевые и нецелевые внебюджетные средства</w:t>
      </w:r>
      <w:r w:rsidRPr="007D16F1">
        <w:rPr>
          <w:lang w:val="ru-RU"/>
        </w:rPr>
        <w:tab/>
      </w:r>
      <w:r w:rsidR="00DA3677" w:rsidRPr="007D16F1">
        <w:rPr>
          <w:lang w:val="ru-RU"/>
        </w:rPr>
        <w:tab/>
      </w:r>
      <w:r w:rsidRPr="007D16F1">
        <w:rPr>
          <w:lang w:val="ru-RU"/>
        </w:rPr>
        <w:fldChar w:fldCharType="begin"/>
      </w:r>
      <w:r w:rsidRPr="007D16F1">
        <w:rPr>
          <w:lang w:val="ru-RU"/>
        </w:rPr>
        <w:instrText xml:space="preserve"> PAGEREF _Toc41900435 \h </w:instrText>
      </w:r>
      <w:r w:rsidRPr="007D16F1">
        <w:rPr>
          <w:lang w:val="ru-RU"/>
        </w:rPr>
      </w:r>
      <w:r w:rsidRPr="007D16F1">
        <w:rPr>
          <w:lang w:val="ru-RU"/>
        </w:rPr>
        <w:fldChar w:fldCharType="separate"/>
      </w:r>
      <w:r w:rsidR="00277F6C" w:rsidRPr="007D16F1">
        <w:rPr>
          <w:lang w:val="ru-RU"/>
        </w:rPr>
        <w:t>62</w:t>
      </w:r>
      <w:r w:rsidRPr="007D16F1">
        <w:rPr>
          <w:lang w:val="ru-RU"/>
        </w:rPr>
        <w:fldChar w:fldCharType="end"/>
      </w:r>
    </w:p>
    <w:p w14:paraId="2CAF5D2F" w14:textId="5A6885A6" w:rsidR="003C6B54" w:rsidRPr="007D16F1" w:rsidRDefault="003C6B54" w:rsidP="003C6B54">
      <w:pPr>
        <w:pStyle w:val="TOC1"/>
        <w:tabs>
          <w:tab w:val="clear" w:pos="7938"/>
          <w:tab w:val="left" w:pos="1701"/>
          <w:tab w:val="left" w:leader="dot" w:pos="8789"/>
          <w:tab w:val="right" w:pos="9639"/>
        </w:tabs>
        <w:spacing w:before="80"/>
        <w:ind w:left="0" w:right="851" w:firstLine="0"/>
        <w:rPr>
          <w:lang w:val="ru-RU"/>
        </w:rPr>
      </w:pPr>
      <w:r w:rsidRPr="007D16F1">
        <w:rPr>
          <w:lang w:val="ru-RU"/>
        </w:rPr>
        <w:t>Примечание 21</w:t>
      </w:r>
      <w:r w:rsidRPr="007D16F1">
        <w:rPr>
          <w:lang w:val="ru-RU"/>
        </w:rPr>
        <w:tab/>
        <w:t>Начисленные взносы</w:t>
      </w:r>
      <w:r w:rsidRPr="007D16F1">
        <w:rPr>
          <w:lang w:val="ru-RU"/>
        </w:rPr>
        <w:tab/>
      </w:r>
      <w:r w:rsidR="00DA3677" w:rsidRPr="007D16F1">
        <w:rPr>
          <w:lang w:val="ru-RU"/>
        </w:rPr>
        <w:tab/>
      </w:r>
      <w:r w:rsidRPr="007D16F1">
        <w:rPr>
          <w:lang w:val="ru-RU"/>
        </w:rPr>
        <w:fldChar w:fldCharType="begin"/>
      </w:r>
      <w:r w:rsidRPr="007D16F1">
        <w:rPr>
          <w:lang w:val="ru-RU"/>
        </w:rPr>
        <w:instrText xml:space="preserve"> PAGEREF _Toc41900436 \h </w:instrText>
      </w:r>
      <w:r w:rsidRPr="007D16F1">
        <w:rPr>
          <w:lang w:val="ru-RU"/>
        </w:rPr>
      </w:r>
      <w:r w:rsidRPr="007D16F1">
        <w:rPr>
          <w:lang w:val="ru-RU"/>
        </w:rPr>
        <w:fldChar w:fldCharType="separate"/>
      </w:r>
      <w:r w:rsidR="00277F6C" w:rsidRPr="007D16F1">
        <w:rPr>
          <w:lang w:val="ru-RU"/>
        </w:rPr>
        <w:t>62</w:t>
      </w:r>
      <w:r w:rsidRPr="007D16F1">
        <w:rPr>
          <w:lang w:val="ru-RU"/>
        </w:rPr>
        <w:fldChar w:fldCharType="end"/>
      </w:r>
    </w:p>
    <w:p w14:paraId="5E96A991" w14:textId="750B806F" w:rsidR="003C6B54" w:rsidRPr="007D16F1" w:rsidRDefault="003C6B54" w:rsidP="003C6B54">
      <w:pPr>
        <w:pStyle w:val="TOC1"/>
        <w:tabs>
          <w:tab w:val="clear" w:pos="7938"/>
          <w:tab w:val="left" w:pos="1701"/>
          <w:tab w:val="left" w:leader="dot" w:pos="8789"/>
          <w:tab w:val="right" w:pos="9639"/>
        </w:tabs>
        <w:spacing w:before="80"/>
        <w:ind w:left="0" w:right="851" w:firstLine="0"/>
        <w:rPr>
          <w:lang w:val="ru-RU"/>
        </w:rPr>
      </w:pPr>
      <w:r w:rsidRPr="007D16F1">
        <w:rPr>
          <w:lang w:val="ru-RU"/>
        </w:rPr>
        <w:t>Примечание 22</w:t>
      </w:r>
      <w:r w:rsidRPr="007D16F1">
        <w:rPr>
          <w:lang w:val="ru-RU"/>
        </w:rPr>
        <w:tab/>
        <w:t>Доходы</w:t>
      </w:r>
      <w:r w:rsidRPr="007D16F1">
        <w:rPr>
          <w:lang w:val="ru-RU"/>
        </w:rPr>
        <w:tab/>
      </w:r>
      <w:r w:rsidR="00DA3677" w:rsidRPr="007D16F1">
        <w:rPr>
          <w:lang w:val="ru-RU"/>
        </w:rPr>
        <w:tab/>
      </w:r>
      <w:r w:rsidRPr="007D16F1">
        <w:rPr>
          <w:lang w:val="ru-RU"/>
        </w:rPr>
        <w:fldChar w:fldCharType="begin"/>
      </w:r>
      <w:r w:rsidRPr="007D16F1">
        <w:rPr>
          <w:lang w:val="ru-RU"/>
        </w:rPr>
        <w:instrText xml:space="preserve"> PAGEREF _Toc41900437 \h </w:instrText>
      </w:r>
      <w:r w:rsidRPr="007D16F1">
        <w:rPr>
          <w:lang w:val="ru-RU"/>
        </w:rPr>
      </w:r>
      <w:r w:rsidRPr="007D16F1">
        <w:rPr>
          <w:lang w:val="ru-RU"/>
        </w:rPr>
        <w:fldChar w:fldCharType="separate"/>
      </w:r>
      <w:r w:rsidR="00277F6C" w:rsidRPr="007D16F1">
        <w:rPr>
          <w:lang w:val="ru-RU"/>
        </w:rPr>
        <w:t>63</w:t>
      </w:r>
      <w:r w:rsidRPr="007D16F1">
        <w:rPr>
          <w:lang w:val="ru-RU"/>
        </w:rPr>
        <w:fldChar w:fldCharType="end"/>
      </w:r>
    </w:p>
    <w:p w14:paraId="54F4032E" w14:textId="3E7866CA" w:rsidR="003C6B54" w:rsidRPr="007D16F1" w:rsidRDefault="003C6B54" w:rsidP="003C6B54">
      <w:pPr>
        <w:pStyle w:val="TOC1"/>
        <w:tabs>
          <w:tab w:val="clear" w:pos="7938"/>
          <w:tab w:val="left" w:pos="1701"/>
          <w:tab w:val="left" w:leader="dot" w:pos="8789"/>
          <w:tab w:val="right" w:pos="9639"/>
        </w:tabs>
        <w:spacing w:before="80"/>
        <w:ind w:left="0" w:right="851" w:firstLine="0"/>
        <w:rPr>
          <w:lang w:val="ru-RU"/>
        </w:rPr>
      </w:pPr>
      <w:r w:rsidRPr="007D16F1">
        <w:rPr>
          <w:lang w:val="ru-RU"/>
        </w:rPr>
        <w:t>Примечание 23</w:t>
      </w:r>
      <w:r w:rsidRPr="007D16F1">
        <w:rPr>
          <w:lang w:val="ru-RU"/>
        </w:rPr>
        <w:tab/>
        <w:t>Расходы</w:t>
      </w:r>
      <w:r w:rsidRPr="007D16F1">
        <w:rPr>
          <w:lang w:val="ru-RU"/>
        </w:rPr>
        <w:tab/>
      </w:r>
      <w:r w:rsidR="00DA3677" w:rsidRPr="007D16F1">
        <w:rPr>
          <w:lang w:val="ru-RU"/>
        </w:rPr>
        <w:tab/>
      </w:r>
      <w:r w:rsidRPr="007D16F1">
        <w:rPr>
          <w:lang w:val="ru-RU"/>
        </w:rPr>
        <w:fldChar w:fldCharType="begin"/>
      </w:r>
      <w:r w:rsidRPr="007D16F1">
        <w:rPr>
          <w:lang w:val="ru-RU"/>
        </w:rPr>
        <w:instrText xml:space="preserve"> PAGEREF _Toc41900438 \h </w:instrText>
      </w:r>
      <w:r w:rsidRPr="007D16F1">
        <w:rPr>
          <w:lang w:val="ru-RU"/>
        </w:rPr>
      </w:r>
      <w:r w:rsidRPr="007D16F1">
        <w:rPr>
          <w:lang w:val="ru-RU"/>
        </w:rPr>
        <w:fldChar w:fldCharType="separate"/>
      </w:r>
      <w:r w:rsidR="00277F6C" w:rsidRPr="007D16F1">
        <w:rPr>
          <w:lang w:val="ru-RU"/>
        </w:rPr>
        <w:t>64</w:t>
      </w:r>
      <w:r w:rsidRPr="007D16F1">
        <w:rPr>
          <w:lang w:val="ru-RU"/>
        </w:rPr>
        <w:fldChar w:fldCharType="end"/>
      </w:r>
    </w:p>
    <w:p w14:paraId="302ADDF1" w14:textId="6B29CA20" w:rsidR="003C6B54" w:rsidRPr="007D16F1" w:rsidRDefault="003C6B54" w:rsidP="00DA3677">
      <w:pPr>
        <w:pStyle w:val="TOC1"/>
        <w:tabs>
          <w:tab w:val="clear" w:pos="7938"/>
          <w:tab w:val="left" w:pos="1701"/>
          <w:tab w:val="left" w:leader="dot" w:pos="8789"/>
          <w:tab w:val="right" w:pos="9639"/>
        </w:tabs>
        <w:spacing w:before="80"/>
        <w:ind w:left="1701" w:right="851" w:hanging="1701"/>
        <w:rPr>
          <w:lang w:val="ru-RU"/>
        </w:rPr>
      </w:pPr>
      <w:r w:rsidRPr="007D16F1">
        <w:rPr>
          <w:lang w:val="ru-RU"/>
        </w:rPr>
        <w:t>Примечание 24</w:t>
      </w:r>
      <w:r w:rsidRPr="007D16F1">
        <w:rPr>
          <w:lang w:val="ru-RU"/>
        </w:rPr>
        <w:tab/>
        <w:t>Информация по сегментам – Отчет о результатах финансовой деятельности за 2019 год</w:t>
      </w:r>
      <w:r w:rsidRPr="007D16F1">
        <w:rPr>
          <w:lang w:val="ru-RU"/>
        </w:rPr>
        <w:tab/>
      </w:r>
      <w:r w:rsidR="00DA3677" w:rsidRPr="007D16F1">
        <w:rPr>
          <w:lang w:val="ru-RU"/>
        </w:rPr>
        <w:tab/>
      </w:r>
      <w:r w:rsidRPr="007D16F1">
        <w:rPr>
          <w:lang w:val="ru-RU"/>
        </w:rPr>
        <w:fldChar w:fldCharType="begin"/>
      </w:r>
      <w:r w:rsidRPr="007D16F1">
        <w:rPr>
          <w:lang w:val="ru-RU"/>
        </w:rPr>
        <w:instrText xml:space="preserve"> PAGEREF _Toc41900439 \h </w:instrText>
      </w:r>
      <w:r w:rsidRPr="007D16F1">
        <w:rPr>
          <w:lang w:val="ru-RU"/>
        </w:rPr>
      </w:r>
      <w:r w:rsidRPr="007D16F1">
        <w:rPr>
          <w:lang w:val="ru-RU"/>
        </w:rPr>
        <w:fldChar w:fldCharType="separate"/>
      </w:r>
      <w:r w:rsidR="00277F6C" w:rsidRPr="007D16F1">
        <w:rPr>
          <w:lang w:val="ru-RU"/>
        </w:rPr>
        <w:t>67</w:t>
      </w:r>
      <w:r w:rsidRPr="007D16F1">
        <w:rPr>
          <w:lang w:val="ru-RU"/>
        </w:rPr>
        <w:fldChar w:fldCharType="end"/>
      </w:r>
    </w:p>
    <w:p w14:paraId="77914568" w14:textId="46A8E75B" w:rsidR="003C6B54" w:rsidRPr="007D16F1" w:rsidRDefault="003C6B54" w:rsidP="00DA3677">
      <w:pPr>
        <w:pStyle w:val="TOC1"/>
        <w:tabs>
          <w:tab w:val="clear" w:pos="7938"/>
          <w:tab w:val="left" w:pos="1701"/>
          <w:tab w:val="left" w:leader="dot" w:pos="8789"/>
          <w:tab w:val="right" w:pos="9639"/>
        </w:tabs>
        <w:spacing w:before="80"/>
        <w:ind w:left="1701" w:right="851" w:hanging="1701"/>
        <w:rPr>
          <w:lang w:val="ru-RU"/>
        </w:rPr>
      </w:pPr>
      <w:r w:rsidRPr="007D16F1">
        <w:rPr>
          <w:lang w:val="ru-RU"/>
        </w:rPr>
        <w:t>Примечание 25</w:t>
      </w:r>
      <w:r w:rsidRPr="007D16F1">
        <w:rPr>
          <w:lang w:val="ru-RU"/>
        </w:rPr>
        <w:tab/>
        <w:t>Региональное присутствие</w:t>
      </w:r>
      <w:r w:rsidRPr="007D16F1">
        <w:rPr>
          <w:lang w:val="ru-RU"/>
        </w:rPr>
        <w:tab/>
      </w:r>
      <w:r w:rsidR="00DA3677" w:rsidRPr="007D16F1">
        <w:rPr>
          <w:lang w:val="ru-RU"/>
        </w:rPr>
        <w:tab/>
      </w:r>
      <w:r w:rsidRPr="007D16F1">
        <w:rPr>
          <w:lang w:val="ru-RU"/>
        </w:rPr>
        <w:fldChar w:fldCharType="begin"/>
      </w:r>
      <w:r w:rsidRPr="007D16F1">
        <w:rPr>
          <w:lang w:val="ru-RU"/>
        </w:rPr>
        <w:instrText xml:space="preserve"> PAGEREF _Toc41900440 \h </w:instrText>
      </w:r>
      <w:r w:rsidRPr="007D16F1">
        <w:rPr>
          <w:lang w:val="ru-RU"/>
        </w:rPr>
      </w:r>
      <w:r w:rsidRPr="007D16F1">
        <w:rPr>
          <w:lang w:val="ru-RU"/>
        </w:rPr>
        <w:fldChar w:fldCharType="separate"/>
      </w:r>
      <w:r w:rsidR="00277F6C" w:rsidRPr="007D16F1">
        <w:rPr>
          <w:lang w:val="ru-RU"/>
        </w:rPr>
        <w:t>69</w:t>
      </w:r>
      <w:r w:rsidRPr="007D16F1">
        <w:rPr>
          <w:lang w:val="ru-RU"/>
        </w:rPr>
        <w:fldChar w:fldCharType="end"/>
      </w:r>
    </w:p>
    <w:p w14:paraId="1B20A556" w14:textId="66566BA2" w:rsidR="003C6B54" w:rsidRPr="007D16F1" w:rsidRDefault="003C6B54" w:rsidP="00DA3677">
      <w:pPr>
        <w:pStyle w:val="TOC1"/>
        <w:tabs>
          <w:tab w:val="clear" w:pos="7938"/>
          <w:tab w:val="left" w:pos="1701"/>
          <w:tab w:val="left" w:leader="dot" w:pos="8789"/>
          <w:tab w:val="right" w:pos="9639"/>
        </w:tabs>
        <w:spacing w:before="80"/>
        <w:ind w:left="1701" w:right="851" w:hanging="1701"/>
        <w:rPr>
          <w:lang w:val="ru-RU"/>
        </w:rPr>
      </w:pPr>
      <w:r w:rsidRPr="007D16F1">
        <w:rPr>
          <w:lang w:val="ru-RU"/>
        </w:rPr>
        <w:t>Примечание 26</w:t>
      </w:r>
      <w:r w:rsidRPr="007D16F1">
        <w:rPr>
          <w:lang w:val="ru-RU"/>
        </w:rPr>
        <w:tab/>
        <w:t>Сопоставление предусмотренных в бюджете сумм с фактическими суммами</w:t>
      </w:r>
      <w:r w:rsidRPr="007D16F1">
        <w:rPr>
          <w:lang w:val="ru-RU"/>
        </w:rPr>
        <w:tab/>
      </w:r>
      <w:r w:rsidR="00DA3677" w:rsidRPr="007D16F1">
        <w:rPr>
          <w:lang w:val="ru-RU"/>
        </w:rPr>
        <w:tab/>
      </w:r>
      <w:r w:rsidRPr="007D16F1">
        <w:rPr>
          <w:lang w:val="ru-RU"/>
        </w:rPr>
        <w:fldChar w:fldCharType="begin"/>
      </w:r>
      <w:r w:rsidRPr="007D16F1">
        <w:rPr>
          <w:lang w:val="ru-RU"/>
        </w:rPr>
        <w:instrText xml:space="preserve"> PAGEREF _Toc41900441 \h </w:instrText>
      </w:r>
      <w:r w:rsidRPr="007D16F1">
        <w:rPr>
          <w:lang w:val="ru-RU"/>
        </w:rPr>
      </w:r>
      <w:r w:rsidRPr="007D16F1">
        <w:rPr>
          <w:lang w:val="ru-RU"/>
        </w:rPr>
        <w:fldChar w:fldCharType="separate"/>
      </w:r>
      <w:r w:rsidR="00277F6C" w:rsidRPr="007D16F1">
        <w:rPr>
          <w:lang w:val="ru-RU"/>
        </w:rPr>
        <w:t>69</w:t>
      </w:r>
      <w:r w:rsidRPr="007D16F1">
        <w:rPr>
          <w:lang w:val="ru-RU"/>
        </w:rPr>
        <w:fldChar w:fldCharType="end"/>
      </w:r>
    </w:p>
    <w:p w14:paraId="4E73A623" w14:textId="78B83E63" w:rsidR="003C6B54" w:rsidRPr="007D16F1" w:rsidRDefault="003C6B54" w:rsidP="003C6B54">
      <w:pPr>
        <w:pStyle w:val="TOC1"/>
        <w:tabs>
          <w:tab w:val="clear" w:pos="7938"/>
          <w:tab w:val="left" w:pos="1701"/>
          <w:tab w:val="left" w:leader="dot" w:pos="8789"/>
          <w:tab w:val="right" w:pos="9639"/>
        </w:tabs>
        <w:spacing w:before="80"/>
        <w:ind w:left="0" w:right="851" w:firstLine="0"/>
        <w:rPr>
          <w:lang w:val="ru-RU"/>
        </w:rPr>
      </w:pPr>
      <w:r w:rsidRPr="007D16F1">
        <w:rPr>
          <w:lang w:val="ru-RU"/>
        </w:rPr>
        <w:t>Примечание 27</w:t>
      </w:r>
      <w:r w:rsidRPr="007D16F1">
        <w:rPr>
          <w:lang w:val="ru-RU"/>
        </w:rPr>
        <w:tab/>
        <w:t>Информация, касающаяся связанных сторон</w:t>
      </w:r>
      <w:r w:rsidRPr="007D16F1">
        <w:rPr>
          <w:lang w:val="ru-RU"/>
        </w:rPr>
        <w:tab/>
      </w:r>
      <w:r w:rsidR="00DA3677" w:rsidRPr="007D16F1">
        <w:rPr>
          <w:lang w:val="ru-RU"/>
        </w:rPr>
        <w:tab/>
      </w:r>
      <w:r w:rsidRPr="007D16F1">
        <w:rPr>
          <w:lang w:val="ru-RU"/>
        </w:rPr>
        <w:fldChar w:fldCharType="begin"/>
      </w:r>
      <w:r w:rsidRPr="007D16F1">
        <w:rPr>
          <w:lang w:val="ru-RU"/>
        </w:rPr>
        <w:instrText xml:space="preserve"> PAGEREF _Toc41900442 \h </w:instrText>
      </w:r>
      <w:r w:rsidRPr="007D16F1">
        <w:rPr>
          <w:lang w:val="ru-RU"/>
        </w:rPr>
      </w:r>
      <w:r w:rsidRPr="007D16F1">
        <w:rPr>
          <w:lang w:val="ru-RU"/>
        </w:rPr>
        <w:fldChar w:fldCharType="separate"/>
      </w:r>
      <w:r w:rsidR="00277F6C" w:rsidRPr="007D16F1">
        <w:rPr>
          <w:lang w:val="ru-RU"/>
        </w:rPr>
        <w:t>71</w:t>
      </w:r>
      <w:r w:rsidRPr="007D16F1">
        <w:rPr>
          <w:lang w:val="ru-RU"/>
        </w:rPr>
        <w:fldChar w:fldCharType="end"/>
      </w:r>
    </w:p>
    <w:p w14:paraId="45B97B02" w14:textId="27CFBF05" w:rsidR="003C6B54" w:rsidRPr="007D16F1" w:rsidRDefault="003C6B54" w:rsidP="003C6B54">
      <w:pPr>
        <w:pStyle w:val="TOC1"/>
        <w:tabs>
          <w:tab w:val="clear" w:pos="7938"/>
          <w:tab w:val="left" w:pos="1701"/>
          <w:tab w:val="left" w:leader="dot" w:pos="8789"/>
          <w:tab w:val="right" w:pos="9639"/>
        </w:tabs>
        <w:spacing w:before="80"/>
        <w:ind w:left="0" w:right="851" w:firstLine="0"/>
        <w:rPr>
          <w:lang w:val="ru-RU"/>
        </w:rPr>
      </w:pPr>
      <w:r w:rsidRPr="007D16F1">
        <w:rPr>
          <w:lang w:val="ru-RU"/>
        </w:rPr>
        <w:t>Примечание 28</w:t>
      </w:r>
      <w:r w:rsidRPr="007D16F1">
        <w:rPr>
          <w:lang w:val="ru-RU"/>
        </w:rPr>
        <w:tab/>
        <w:t>Обязательства</w:t>
      </w:r>
      <w:r w:rsidRPr="007D16F1">
        <w:rPr>
          <w:lang w:val="ru-RU"/>
        </w:rPr>
        <w:tab/>
      </w:r>
      <w:r w:rsidR="00DA3677" w:rsidRPr="007D16F1">
        <w:rPr>
          <w:lang w:val="ru-RU"/>
        </w:rPr>
        <w:tab/>
      </w:r>
      <w:r w:rsidRPr="007D16F1">
        <w:rPr>
          <w:lang w:val="ru-RU"/>
        </w:rPr>
        <w:fldChar w:fldCharType="begin"/>
      </w:r>
      <w:r w:rsidRPr="007D16F1">
        <w:rPr>
          <w:lang w:val="ru-RU"/>
        </w:rPr>
        <w:instrText xml:space="preserve"> PAGEREF _Toc41900443 \h </w:instrText>
      </w:r>
      <w:r w:rsidRPr="007D16F1">
        <w:rPr>
          <w:lang w:val="ru-RU"/>
        </w:rPr>
      </w:r>
      <w:r w:rsidRPr="007D16F1">
        <w:rPr>
          <w:lang w:val="ru-RU"/>
        </w:rPr>
        <w:fldChar w:fldCharType="separate"/>
      </w:r>
      <w:r w:rsidR="00277F6C" w:rsidRPr="007D16F1">
        <w:rPr>
          <w:lang w:val="ru-RU"/>
        </w:rPr>
        <w:t>71</w:t>
      </w:r>
      <w:r w:rsidRPr="007D16F1">
        <w:rPr>
          <w:lang w:val="ru-RU"/>
        </w:rPr>
        <w:fldChar w:fldCharType="end"/>
      </w:r>
    </w:p>
    <w:p w14:paraId="4FDA2274" w14:textId="15403DFA" w:rsidR="00A7359E" w:rsidRPr="007D16F1" w:rsidRDefault="003C6B54" w:rsidP="003C6B54">
      <w:pPr>
        <w:pStyle w:val="TOC1"/>
        <w:tabs>
          <w:tab w:val="clear" w:pos="7938"/>
          <w:tab w:val="left" w:pos="1701"/>
          <w:tab w:val="left" w:leader="dot" w:pos="8789"/>
          <w:tab w:val="right" w:pos="9639"/>
        </w:tabs>
        <w:spacing w:before="80"/>
        <w:ind w:left="0" w:right="851" w:firstLine="0"/>
        <w:rPr>
          <w:lang w:val="ru-RU"/>
        </w:rPr>
      </w:pPr>
      <w:r w:rsidRPr="007D16F1">
        <w:rPr>
          <w:lang w:val="ru-RU"/>
        </w:rPr>
        <w:t>Примечание 29</w:t>
      </w:r>
      <w:r w:rsidRPr="007D16F1">
        <w:rPr>
          <w:lang w:val="ru-RU"/>
        </w:rPr>
        <w:tab/>
        <w:t>Мероприятия, следующие за датой представления отчетности</w:t>
      </w:r>
      <w:r w:rsidRPr="007D16F1">
        <w:rPr>
          <w:lang w:val="ru-RU"/>
        </w:rPr>
        <w:tab/>
      </w:r>
      <w:r w:rsidR="00DA3677" w:rsidRPr="007D16F1">
        <w:rPr>
          <w:lang w:val="ru-RU"/>
        </w:rPr>
        <w:tab/>
      </w:r>
      <w:r w:rsidRPr="007D16F1">
        <w:rPr>
          <w:lang w:val="ru-RU"/>
        </w:rPr>
        <w:fldChar w:fldCharType="begin"/>
      </w:r>
      <w:r w:rsidRPr="007D16F1">
        <w:rPr>
          <w:lang w:val="ru-RU"/>
        </w:rPr>
        <w:instrText xml:space="preserve"> PAGEREF _Toc41900444 \h </w:instrText>
      </w:r>
      <w:r w:rsidRPr="007D16F1">
        <w:rPr>
          <w:lang w:val="ru-RU"/>
        </w:rPr>
      </w:r>
      <w:r w:rsidRPr="007D16F1">
        <w:rPr>
          <w:lang w:val="ru-RU"/>
        </w:rPr>
        <w:fldChar w:fldCharType="separate"/>
      </w:r>
      <w:r w:rsidR="00277F6C" w:rsidRPr="007D16F1">
        <w:rPr>
          <w:lang w:val="ru-RU"/>
        </w:rPr>
        <w:t>72</w:t>
      </w:r>
      <w:r w:rsidRPr="007D16F1">
        <w:rPr>
          <w:lang w:val="ru-RU"/>
        </w:rPr>
        <w:fldChar w:fldCharType="end"/>
      </w:r>
      <w:r w:rsidRPr="007D16F1">
        <w:rPr>
          <w:rStyle w:val="Hyperlink"/>
          <w:color w:val="auto"/>
          <w:u w:val="none"/>
          <w:lang w:val="ru-RU"/>
        </w:rPr>
        <w:fldChar w:fldCharType="end"/>
      </w:r>
      <w:r w:rsidR="00A7359E" w:rsidRPr="007D16F1">
        <w:rPr>
          <w:rStyle w:val="Hyperlink"/>
          <w:color w:val="auto"/>
          <w:u w:val="none"/>
          <w:lang w:val="ru-RU"/>
        </w:rPr>
        <w:fldChar w:fldCharType="begin"/>
      </w:r>
      <w:r w:rsidR="00A7359E" w:rsidRPr="007D16F1">
        <w:rPr>
          <w:rStyle w:val="Hyperlink"/>
          <w:color w:val="auto"/>
          <w:u w:val="none"/>
          <w:lang w:val="ru-RU"/>
        </w:rPr>
        <w:instrText xml:space="preserve"> TOC \o "2-2" \t "Heading 3,3,Annex_title,1" </w:instrText>
      </w:r>
      <w:r w:rsidR="00A7359E" w:rsidRPr="007D16F1">
        <w:rPr>
          <w:rStyle w:val="Hyperlink"/>
          <w:color w:val="auto"/>
          <w:u w:val="none"/>
          <w:lang w:val="ru-RU"/>
        </w:rPr>
        <w:fldChar w:fldCharType="separate"/>
      </w:r>
    </w:p>
    <w:p w14:paraId="0BE18EAB" w14:textId="6E0DABAD" w:rsidR="001A55F9" w:rsidRPr="007D16F1" w:rsidRDefault="00A7359E" w:rsidP="00697499">
      <w:pPr>
        <w:pStyle w:val="TOC1"/>
        <w:tabs>
          <w:tab w:val="clear" w:pos="7938"/>
          <w:tab w:val="left" w:pos="709"/>
          <w:tab w:val="left" w:leader="dot" w:pos="8789"/>
          <w:tab w:val="right" w:pos="9639"/>
        </w:tabs>
        <w:spacing w:before="120"/>
        <w:ind w:left="709" w:right="851" w:hanging="709"/>
        <w:rPr>
          <w:rStyle w:val="Hyperlink"/>
          <w:color w:val="auto"/>
          <w:u w:val="none"/>
          <w:lang w:val="ru-RU"/>
        </w:rPr>
      </w:pPr>
      <w:r w:rsidRPr="007D16F1">
        <w:rPr>
          <w:rStyle w:val="Hyperlink"/>
          <w:color w:val="auto"/>
          <w:u w:val="none"/>
          <w:lang w:val="ru-RU"/>
        </w:rPr>
        <w:fldChar w:fldCharType="end"/>
      </w:r>
      <w:r w:rsidR="001A55F9" w:rsidRPr="007D16F1">
        <w:rPr>
          <w:rStyle w:val="Hyperlink"/>
          <w:color w:val="auto"/>
          <w:u w:val="none"/>
          <w:lang w:val="ru-RU"/>
        </w:rPr>
        <w:br w:type="page"/>
      </w:r>
    </w:p>
    <w:p w14:paraId="672AFD13" w14:textId="46E7CA1E" w:rsidR="001A55F9" w:rsidRPr="007D16F1" w:rsidRDefault="001A55F9" w:rsidP="001A55F9">
      <w:pPr>
        <w:pStyle w:val="Annextitle"/>
        <w:spacing w:after="240"/>
        <w:rPr>
          <w:lang w:val="ru-RU"/>
        </w:rPr>
      </w:pPr>
      <w:bookmarkStart w:id="84" w:name="_Toc305764056"/>
      <w:bookmarkStart w:id="85" w:name="_Toc358373622"/>
      <w:bookmarkStart w:id="86" w:name="_Toc387243002"/>
      <w:bookmarkStart w:id="87" w:name="_Toc419389913"/>
      <w:bookmarkStart w:id="88" w:name="_Toc419404347"/>
      <w:bookmarkStart w:id="89" w:name="_Toc452103229"/>
      <w:bookmarkStart w:id="90" w:name="_Toc452103478"/>
      <w:bookmarkStart w:id="91" w:name="_Toc482803652"/>
      <w:bookmarkStart w:id="92" w:name="_Toc482809957"/>
      <w:bookmarkStart w:id="93" w:name="_Toc482810296"/>
      <w:bookmarkStart w:id="94" w:name="_Toc511401654"/>
      <w:bookmarkStart w:id="95" w:name="_Toc10540767"/>
      <w:bookmarkStart w:id="96" w:name="_Toc41897511"/>
      <w:bookmarkStart w:id="97" w:name="_Toc41900387"/>
      <w:r w:rsidRPr="007D16F1">
        <w:rPr>
          <w:lang w:val="ru-RU"/>
        </w:rPr>
        <w:lastRenderedPageBreak/>
        <w:t xml:space="preserve">I – </w:t>
      </w:r>
      <w:bookmarkEnd w:id="82"/>
      <w:bookmarkEnd w:id="83"/>
      <w:bookmarkEnd w:id="84"/>
      <w:r w:rsidRPr="007D16F1">
        <w:rPr>
          <w:lang w:val="ru-RU"/>
        </w:rPr>
        <w:t xml:space="preserve">Отчет о финансовом положении – </w:t>
      </w:r>
      <w:r w:rsidRPr="007D16F1">
        <w:rPr>
          <w:lang w:val="ru-RU"/>
        </w:rPr>
        <w:br/>
        <w:t>Балансовая ведомость по состоянию на 31 декабря 201</w:t>
      </w:r>
      <w:r w:rsidR="00EA6D47" w:rsidRPr="007D16F1">
        <w:rPr>
          <w:lang w:val="ru-RU"/>
        </w:rPr>
        <w:t>9</w:t>
      </w:r>
      <w:r w:rsidRPr="007D16F1">
        <w:rPr>
          <w:lang w:val="ru-RU"/>
        </w:rPr>
        <w:t xml:space="preserve"> года </w:t>
      </w:r>
      <w:r w:rsidRPr="007D16F1">
        <w:rPr>
          <w:lang w:val="ru-RU"/>
        </w:rPr>
        <w:br/>
        <w:t>и сравнительные данные на 31 декабря 201</w:t>
      </w:r>
      <w:r w:rsidR="00EA6D47" w:rsidRPr="007D16F1">
        <w:rPr>
          <w:lang w:val="ru-RU"/>
        </w:rPr>
        <w:t>8</w:t>
      </w:r>
      <w:r w:rsidRPr="007D16F1">
        <w:rPr>
          <w:lang w:val="ru-RU"/>
        </w:rPr>
        <w:t xml:space="preserve"> года</w:t>
      </w:r>
      <w:bookmarkEnd w:id="85"/>
      <w:bookmarkEnd w:id="86"/>
      <w:bookmarkEnd w:id="87"/>
      <w:bookmarkEnd w:id="88"/>
      <w:bookmarkEnd w:id="89"/>
      <w:bookmarkEnd w:id="90"/>
      <w:bookmarkEnd w:id="91"/>
      <w:bookmarkEnd w:id="92"/>
      <w:bookmarkEnd w:id="93"/>
      <w:bookmarkEnd w:id="94"/>
      <w:bookmarkEnd w:id="95"/>
      <w:bookmarkEnd w:id="96"/>
      <w:bookmarkEnd w:id="97"/>
    </w:p>
    <w:tbl>
      <w:tblPr>
        <w:tblW w:w="9640"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5949"/>
        <w:gridCol w:w="1845"/>
        <w:gridCol w:w="1846"/>
      </w:tblGrid>
      <w:tr w:rsidR="00EA6D47" w:rsidRPr="007D16F1" w14:paraId="78C2F136" w14:textId="77777777" w:rsidTr="00EA6D47">
        <w:tc>
          <w:tcPr>
            <w:tcW w:w="5949" w:type="dxa"/>
            <w:tcBorders>
              <w:bottom w:val="single" w:sz="4" w:space="0" w:color="auto"/>
              <w:right w:val="single" w:sz="4" w:space="0" w:color="auto"/>
            </w:tcBorders>
            <w:vAlign w:val="center"/>
          </w:tcPr>
          <w:p w14:paraId="773BC2A0" w14:textId="77777777" w:rsidR="00EA6D47" w:rsidRPr="007D16F1" w:rsidRDefault="00EA6D47" w:rsidP="001D4090">
            <w:pPr>
              <w:pStyle w:val="Tablehead"/>
              <w:jc w:val="left"/>
              <w:rPr>
                <w:sz w:val="18"/>
                <w:szCs w:val="18"/>
                <w:lang w:val="ru-RU"/>
              </w:rPr>
            </w:pPr>
            <w:bookmarkStart w:id="98" w:name="_Hlk55984457"/>
            <w:bookmarkStart w:id="99" w:name="_Toc305764057"/>
            <w:bookmarkStart w:id="100" w:name="_Toc358373623"/>
            <w:bookmarkStart w:id="101" w:name="_Toc387243003"/>
            <w:bookmarkStart w:id="102" w:name="_Toc419389914"/>
            <w:bookmarkStart w:id="103" w:name="_Toc419404348"/>
            <w:r w:rsidRPr="007D16F1">
              <w:rPr>
                <w:sz w:val="18"/>
                <w:szCs w:val="18"/>
                <w:lang w:val="ru-RU"/>
              </w:rPr>
              <w:t>(в тыс. швейцарских франков)</w:t>
            </w:r>
          </w:p>
        </w:tc>
        <w:tc>
          <w:tcPr>
            <w:tcW w:w="1845" w:type="dxa"/>
            <w:tcBorders>
              <w:left w:val="single" w:sz="4" w:space="0" w:color="auto"/>
              <w:bottom w:val="single" w:sz="4" w:space="0" w:color="auto"/>
              <w:right w:val="single" w:sz="4" w:space="0" w:color="auto"/>
            </w:tcBorders>
            <w:vAlign w:val="bottom"/>
          </w:tcPr>
          <w:p w14:paraId="6F1FC861" w14:textId="059FF698" w:rsidR="00EA6D47" w:rsidRPr="007D16F1" w:rsidRDefault="00EA6D47" w:rsidP="001D4090">
            <w:pPr>
              <w:pStyle w:val="Tablehead"/>
              <w:rPr>
                <w:sz w:val="18"/>
                <w:szCs w:val="18"/>
                <w:lang w:val="ru-RU"/>
              </w:rPr>
            </w:pPr>
            <w:r w:rsidRPr="007D16F1">
              <w:rPr>
                <w:sz w:val="18"/>
                <w:szCs w:val="18"/>
                <w:lang w:val="ru-RU"/>
              </w:rPr>
              <w:t>31.12.2019 г.</w:t>
            </w:r>
          </w:p>
        </w:tc>
        <w:tc>
          <w:tcPr>
            <w:tcW w:w="1846" w:type="dxa"/>
            <w:tcBorders>
              <w:left w:val="single" w:sz="4" w:space="0" w:color="auto"/>
              <w:bottom w:val="single" w:sz="4" w:space="0" w:color="auto"/>
              <w:right w:val="single" w:sz="4" w:space="0" w:color="auto"/>
            </w:tcBorders>
            <w:vAlign w:val="bottom"/>
          </w:tcPr>
          <w:p w14:paraId="31572F6B" w14:textId="4987E8E3" w:rsidR="00EA6D47" w:rsidRPr="007D16F1" w:rsidRDefault="00EA6D47" w:rsidP="001D4090">
            <w:pPr>
              <w:pStyle w:val="Tablehead"/>
              <w:rPr>
                <w:sz w:val="18"/>
                <w:szCs w:val="18"/>
                <w:lang w:val="ru-RU"/>
              </w:rPr>
            </w:pPr>
            <w:r w:rsidRPr="007D16F1">
              <w:rPr>
                <w:sz w:val="18"/>
                <w:szCs w:val="18"/>
                <w:lang w:val="ru-RU"/>
              </w:rPr>
              <w:t>31.12.2018 г.</w:t>
            </w:r>
          </w:p>
        </w:tc>
      </w:tr>
      <w:tr w:rsidR="00EA6D47" w:rsidRPr="007D16F1" w14:paraId="1CA00885" w14:textId="77777777" w:rsidTr="00EA6D47">
        <w:tc>
          <w:tcPr>
            <w:tcW w:w="5949" w:type="dxa"/>
            <w:tcBorders>
              <w:top w:val="single" w:sz="4" w:space="0" w:color="auto"/>
              <w:bottom w:val="nil"/>
              <w:right w:val="single" w:sz="4" w:space="0" w:color="auto"/>
            </w:tcBorders>
            <w:vAlign w:val="center"/>
          </w:tcPr>
          <w:p w14:paraId="69ACA08C" w14:textId="77777777" w:rsidR="00EA6D47" w:rsidRPr="007D16F1" w:rsidRDefault="00EA6D47" w:rsidP="001D4090">
            <w:pPr>
              <w:pStyle w:val="Tablehead"/>
              <w:spacing w:before="20" w:after="20"/>
              <w:jc w:val="left"/>
              <w:rPr>
                <w:sz w:val="18"/>
                <w:szCs w:val="18"/>
                <w:lang w:val="ru-RU"/>
              </w:rPr>
            </w:pPr>
            <w:r w:rsidRPr="007D16F1">
              <w:rPr>
                <w:sz w:val="18"/>
                <w:szCs w:val="18"/>
                <w:lang w:val="ru-RU"/>
              </w:rPr>
              <w:t>АКТИВЫ</w:t>
            </w:r>
          </w:p>
        </w:tc>
        <w:tc>
          <w:tcPr>
            <w:tcW w:w="1845" w:type="dxa"/>
            <w:tcBorders>
              <w:top w:val="single" w:sz="4" w:space="0" w:color="auto"/>
              <w:left w:val="single" w:sz="4" w:space="0" w:color="auto"/>
              <w:bottom w:val="nil"/>
              <w:right w:val="single" w:sz="4" w:space="0" w:color="auto"/>
            </w:tcBorders>
            <w:vAlign w:val="bottom"/>
          </w:tcPr>
          <w:p w14:paraId="49172BBB" w14:textId="77777777" w:rsidR="00EA6D47" w:rsidRPr="007D16F1" w:rsidRDefault="00EA6D47" w:rsidP="001D4090">
            <w:pPr>
              <w:pStyle w:val="Tablehead"/>
              <w:spacing w:before="20" w:after="20"/>
              <w:ind w:right="284"/>
              <w:jc w:val="right"/>
              <w:rPr>
                <w:sz w:val="18"/>
                <w:szCs w:val="18"/>
                <w:lang w:val="ru-RU"/>
              </w:rPr>
            </w:pPr>
          </w:p>
        </w:tc>
        <w:tc>
          <w:tcPr>
            <w:tcW w:w="1846" w:type="dxa"/>
            <w:tcBorders>
              <w:top w:val="single" w:sz="4" w:space="0" w:color="auto"/>
              <w:left w:val="single" w:sz="4" w:space="0" w:color="auto"/>
              <w:bottom w:val="nil"/>
              <w:right w:val="single" w:sz="4" w:space="0" w:color="auto"/>
            </w:tcBorders>
            <w:vAlign w:val="bottom"/>
          </w:tcPr>
          <w:p w14:paraId="18F57BEE" w14:textId="77777777" w:rsidR="00EA6D47" w:rsidRPr="007D16F1" w:rsidRDefault="00EA6D47" w:rsidP="001D4090">
            <w:pPr>
              <w:pStyle w:val="Tablehead"/>
              <w:spacing w:before="20" w:after="20"/>
              <w:ind w:right="284"/>
              <w:jc w:val="right"/>
              <w:rPr>
                <w:sz w:val="18"/>
                <w:szCs w:val="18"/>
                <w:lang w:val="ru-RU"/>
              </w:rPr>
            </w:pPr>
          </w:p>
        </w:tc>
      </w:tr>
      <w:tr w:rsidR="00EA6D47" w:rsidRPr="007D16F1" w14:paraId="7296C3B6" w14:textId="77777777" w:rsidTr="00EA6D47">
        <w:tc>
          <w:tcPr>
            <w:tcW w:w="5949" w:type="dxa"/>
            <w:tcBorders>
              <w:top w:val="nil"/>
              <w:bottom w:val="nil"/>
              <w:right w:val="single" w:sz="4" w:space="0" w:color="auto"/>
            </w:tcBorders>
            <w:vAlign w:val="center"/>
          </w:tcPr>
          <w:p w14:paraId="42738C7D" w14:textId="77777777" w:rsidR="00EA6D47" w:rsidRPr="007D16F1" w:rsidRDefault="00EA6D47" w:rsidP="001D4090">
            <w:pPr>
              <w:pStyle w:val="Tabletext"/>
              <w:spacing w:before="20" w:after="20"/>
              <w:rPr>
                <w:sz w:val="18"/>
                <w:szCs w:val="18"/>
                <w:lang w:val="ru-RU" w:eastAsia="fr-FR"/>
              </w:rPr>
            </w:pPr>
            <w:r w:rsidRPr="007D16F1">
              <w:rPr>
                <w:b/>
                <w:bCs/>
                <w:sz w:val="18"/>
                <w:szCs w:val="18"/>
                <w:lang w:val="ru-RU"/>
              </w:rPr>
              <w:t>Текущие активы</w:t>
            </w:r>
          </w:p>
        </w:tc>
        <w:tc>
          <w:tcPr>
            <w:tcW w:w="1845" w:type="dxa"/>
            <w:tcBorders>
              <w:top w:val="nil"/>
              <w:left w:val="single" w:sz="4" w:space="0" w:color="auto"/>
              <w:bottom w:val="nil"/>
              <w:right w:val="single" w:sz="4" w:space="0" w:color="auto"/>
            </w:tcBorders>
            <w:vAlign w:val="bottom"/>
          </w:tcPr>
          <w:p w14:paraId="16A28054" w14:textId="77777777" w:rsidR="00EA6D47" w:rsidRPr="007D16F1" w:rsidRDefault="00EA6D47" w:rsidP="001D4090">
            <w:pPr>
              <w:pStyle w:val="Tabletext"/>
              <w:spacing w:before="20" w:after="20"/>
              <w:ind w:right="284"/>
              <w:jc w:val="right"/>
              <w:rPr>
                <w:sz w:val="18"/>
                <w:szCs w:val="18"/>
                <w:lang w:val="ru-RU" w:eastAsia="fr-FR"/>
              </w:rPr>
            </w:pPr>
          </w:p>
        </w:tc>
        <w:tc>
          <w:tcPr>
            <w:tcW w:w="1846" w:type="dxa"/>
            <w:tcBorders>
              <w:top w:val="nil"/>
              <w:left w:val="single" w:sz="4" w:space="0" w:color="auto"/>
              <w:bottom w:val="nil"/>
              <w:right w:val="single" w:sz="4" w:space="0" w:color="auto"/>
            </w:tcBorders>
            <w:vAlign w:val="bottom"/>
          </w:tcPr>
          <w:p w14:paraId="7321CBDD" w14:textId="77777777" w:rsidR="00EA6D47" w:rsidRPr="007D16F1" w:rsidRDefault="00EA6D47" w:rsidP="001D4090">
            <w:pPr>
              <w:pStyle w:val="Tabletext"/>
              <w:spacing w:before="20" w:after="20"/>
              <w:ind w:right="284"/>
              <w:jc w:val="right"/>
              <w:rPr>
                <w:sz w:val="18"/>
                <w:szCs w:val="18"/>
                <w:lang w:val="ru-RU" w:eastAsia="fr-FR"/>
              </w:rPr>
            </w:pPr>
          </w:p>
        </w:tc>
      </w:tr>
      <w:tr w:rsidR="00EA6D47" w:rsidRPr="007D16F1" w14:paraId="46280D7C" w14:textId="77777777" w:rsidTr="001D4090">
        <w:tc>
          <w:tcPr>
            <w:tcW w:w="5949" w:type="dxa"/>
            <w:tcBorders>
              <w:top w:val="nil"/>
              <w:bottom w:val="nil"/>
              <w:right w:val="single" w:sz="4" w:space="0" w:color="auto"/>
            </w:tcBorders>
            <w:vAlign w:val="center"/>
          </w:tcPr>
          <w:p w14:paraId="1CDF02A6" w14:textId="77777777" w:rsidR="00EA6D47" w:rsidRPr="007D16F1" w:rsidRDefault="00EA6D47" w:rsidP="001D4090">
            <w:pPr>
              <w:pStyle w:val="Tabletext"/>
              <w:spacing w:before="20" w:after="20"/>
              <w:rPr>
                <w:sz w:val="18"/>
                <w:szCs w:val="18"/>
                <w:lang w:val="ru-RU" w:eastAsia="fr-FR"/>
              </w:rPr>
            </w:pPr>
            <w:r w:rsidRPr="007D16F1">
              <w:rPr>
                <w:sz w:val="18"/>
                <w:szCs w:val="18"/>
                <w:lang w:val="ru-RU"/>
              </w:rPr>
              <w:t>Денежные средства и эквиваленты денежных средств</w:t>
            </w:r>
          </w:p>
        </w:tc>
        <w:tc>
          <w:tcPr>
            <w:tcW w:w="1845" w:type="dxa"/>
            <w:tcBorders>
              <w:top w:val="nil"/>
              <w:left w:val="single" w:sz="4" w:space="0" w:color="auto"/>
              <w:bottom w:val="nil"/>
              <w:right w:val="single" w:sz="4" w:space="0" w:color="auto"/>
            </w:tcBorders>
            <w:vAlign w:val="bottom"/>
          </w:tcPr>
          <w:p w14:paraId="59EDBB0D" w14:textId="5FC6E8DC" w:rsidR="00EA6D47" w:rsidRPr="007D16F1" w:rsidRDefault="00EA6D47" w:rsidP="001D4090">
            <w:pPr>
              <w:pStyle w:val="Tabletext"/>
              <w:spacing w:before="20" w:after="20"/>
              <w:ind w:right="284"/>
              <w:jc w:val="right"/>
              <w:rPr>
                <w:sz w:val="18"/>
                <w:szCs w:val="18"/>
                <w:lang w:val="ru-RU" w:eastAsia="fr-FR"/>
              </w:rPr>
            </w:pPr>
            <w:r w:rsidRPr="007D16F1">
              <w:rPr>
                <w:sz w:val="18"/>
                <w:szCs w:val="18"/>
                <w:lang w:val="ru-RU" w:eastAsia="fr-FR"/>
              </w:rPr>
              <w:t>178 852</w:t>
            </w:r>
          </w:p>
        </w:tc>
        <w:tc>
          <w:tcPr>
            <w:tcW w:w="1846" w:type="dxa"/>
            <w:tcBorders>
              <w:top w:val="nil"/>
              <w:left w:val="single" w:sz="4" w:space="0" w:color="auto"/>
              <w:bottom w:val="nil"/>
              <w:right w:val="single" w:sz="4" w:space="0" w:color="auto"/>
            </w:tcBorders>
            <w:vAlign w:val="bottom"/>
          </w:tcPr>
          <w:p w14:paraId="102DBFE9" w14:textId="6C1E0173" w:rsidR="00EA6D47" w:rsidRPr="007D16F1" w:rsidRDefault="00EA6D47" w:rsidP="001D4090">
            <w:pPr>
              <w:pStyle w:val="Tabletext"/>
              <w:spacing w:before="20" w:after="20"/>
              <w:ind w:right="284"/>
              <w:jc w:val="right"/>
              <w:rPr>
                <w:sz w:val="18"/>
                <w:szCs w:val="18"/>
                <w:lang w:val="ru-RU" w:eastAsia="fr-FR"/>
              </w:rPr>
            </w:pPr>
            <w:r w:rsidRPr="007D16F1">
              <w:rPr>
                <w:sz w:val="18"/>
                <w:szCs w:val="18"/>
                <w:lang w:val="ru-RU" w:eastAsia="fr-FR"/>
              </w:rPr>
              <w:t>161 826</w:t>
            </w:r>
          </w:p>
        </w:tc>
      </w:tr>
      <w:tr w:rsidR="00EA6D47" w:rsidRPr="007D16F1" w14:paraId="7D35C235" w14:textId="77777777" w:rsidTr="001D4090">
        <w:tc>
          <w:tcPr>
            <w:tcW w:w="5949" w:type="dxa"/>
            <w:tcBorders>
              <w:top w:val="nil"/>
              <w:bottom w:val="nil"/>
              <w:right w:val="single" w:sz="4" w:space="0" w:color="auto"/>
            </w:tcBorders>
            <w:vAlign w:val="center"/>
          </w:tcPr>
          <w:p w14:paraId="099A1E99" w14:textId="77777777" w:rsidR="00EA6D47" w:rsidRPr="007D16F1" w:rsidRDefault="00EA6D47" w:rsidP="001D4090">
            <w:pPr>
              <w:pStyle w:val="Tabletext"/>
              <w:spacing w:before="20" w:after="20"/>
              <w:rPr>
                <w:sz w:val="18"/>
                <w:szCs w:val="18"/>
                <w:lang w:val="ru-RU" w:eastAsia="fr-FR"/>
              </w:rPr>
            </w:pPr>
            <w:r w:rsidRPr="007D16F1">
              <w:rPr>
                <w:sz w:val="18"/>
                <w:szCs w:val="18"/>
                <w:lang w:val="ru-RU"/>
              </w:rPr>
              <w:t>Инвестиции</w:t>
            </w:r>
          </w:p>
        </w:tc>
        <w:tc>
          <w:tcPr>
            <w:tcW w:w="1845" w:type="dxa"/>
            <w:tcBorders>
              <w:top w:val="nil"/>
              <w:left w:val="single" w:sz="4" w:space="0" w:color="auto"/>
              <w:bottom w:val="nil"/>
              <w:right w:val="single" w:sz="4" w:space="0" w:color="auto"/>
            </w:tcBorders>
            <w:vAlign w:val="bottom"/>
          </w:tcPr>
          <w:p w14:paraId="76922AA9" w14:textId="38F14150" w:rsidR="00EA6D47" w:rsidRPr="007D16F1" w:rsidRDefault="00EA6D47" w:rsidP="001D4090">
            <w:pPr>
              <w:pStyle w:val="Tabletext"/>
              <w:spacing w:before="20" w:after="20"/>
              <w:ind w:right="284"/>
              <w:jc w:val="right"/>
              <w:rPr>
                <w:sz w:val="18"/>
                <w:szCs w:val="18"/>
                <w:lang w:val="ru-RU" w:eastAsia="fr-FR"/>
              </w:rPr>
            </w:pPr>
            <w:r w:rsidRPr="007D16F1">
              <w:rPr>
                <w:sz w:val="18"/>
                <w:szCs w:val="18"/>
                <w:lang w:val="ru-RU" w:eastAsia="fr-FR"/>
              </w:rPr>
              <w:t>33 329</w:t>
            </w:r>
          </w:p>
        </w:tc>
        <w:tc>
          <w:tcPr>
            <w:tcW w:w="1846" w:type="dxa"/>
            <w:tcBorders>
              <w:top w:val="nil"/>
              <w:left w:val="single" w:sz="4" w:space="0" w:color="auto"/>
              <w:bottom w:val="nil"/>
              <w:right w:val="single" w:sz="4" w:space="0" w:color="auto"/>
            </w:tcBorders>
            <w:vAlign w:val="bottom"/>
          </w:tcPr>
          <w:p w14:paraId="607B81F7" w14:textId="74DDD107" w:rsidR="00EA6D47" w:rsidRPr="007D16F1" w:rsidRDefault="00EA6D47" w:rsidP="001D4090">
            <w:pPr>
              <w:pStyle w:val="Tabletext"/>
              <w:spacing w:before="20" w:after="20"/>
              <w:ind w:right="284"/>
              <w:jc w:val="right"/>
              <w:rPr>
                <w:sz w:val="18"/>
                <w:szCs w:val="18"/>
                <w:lang w:val="ru-RU" w:eastAsia="fr-FR"/>
              </w:rPr>
            </w:pPr>
            <w:r w:rsidRPr="007D16F1">
              <w:rPr>
                <w:sz w:val="18"/>
                <w:szCs w:val="18"/>
                <w:lang w:val="ru-RU" w:eastAsia="fr-FR"/>
              </w:rPr>
              <w:t>48 996</w:t>
            </w:r>
          </w:p>
        </w:tc>
      </w:tr>
      <w:tr w:rsidR="00EA6D47" w:rsidRPr="007D16F1" w14:paraId="77178E9F" w14:textId="77777777" w:rsidTr="001D4090">
        <w:tc>
          <w:tcPr>
            <w:tcW w:w="5949" w:type="dxa"/>
            <w:tcBorders>
              <w:top w:val="nil"/>
              <w:bottom w:val="nil"/>
              <w:right w:val="single" w:sz="4" w:space="0" w:color="auto"/>
            </w:tcBorders>
            <w:vAlign w:val="center"/>
          </w:tcPr>
          <w:p w14:paraId="12687786" w14:textId="77777777" w:rsidR="00EA6D47" w:rsidRPr="007D16F1" w:rsidRDefault="00EA6D47" w:rsidP="001D4090">
            <w:pPr>
              <w:pStyle w:val="Tabletext"/>
              <w:spacing w:before="20" w:after="20"/>
              <w:rPr>
                <w:sz w:val="18"/>
                <w:szCs w:val="18"/>
                <w:lang w:val="ru-RU" w:eastAsia="fr-FR"/>
              </w:rPr>
            </w:pPr>
            <w:r w:rsidRPr="007D16F1">
              <w:rPr>
                <w:sz w:val="18"/>
                <w:szCs w:val="18"/>
                <w:lang w:val="ru-RU"/>
              </w:rPr>
              <w:t xml:space="preserve">Долговые обязательства по обменным операциям </w:t>
            </w:r>
          </w:p>
        </w:tc>
        <w:tc>
          <w:tcPr>
            <w:tcW w:w="1845" w:type="dxa"/>
            <w:tcBorders>
              <w:top w:val="nil"/>
              <w:left w:val="single" w:sz="4" w:space="0" w:color="auto"/>
              <w:bottom w:val="nil"/>
              <w:right w:val="single" w:sz="4" w:space="0" w:color="auto"/>
            </w:tcBorders>
            <w:vAlign w:val="bottom"/>
          </w:tcPr>
          <w:p w14:paraId="30B9E523" w14:textId="75E16FD4" w:rsidR="00EA6D47" w:rsidRPr="007D16F1" w:rsidRDefault="00EA6D47" w:rsidP="001D4090">
            <w:pPr>
              <w:pStyle w:val="Tabletext"/>
              <w:spacing w:before="20" w:after="20"/>
              <w:ind w:right="284"/>
              <w:jc w:val="right"/>
              <w:rPr>
                <w:sz w:val="18"/>
                <w:szCs w:val="18"/>
                <w:lang w:val="ru-RU" w:eastAsia="fr-FR"/>
              </w:rPr>
            </w:pPr>
            <w:r w:rsidRPr="007D16F1">
              <w:rPr>
                <w:sz w:val="18"/>
                <w:szCs w:val="18"/>
                <w:lang w:val="ru-RU" w:eastAsia="fr-FR"/>
              </w:rPr>
              <w:t>6 471</w:t>
            </w:r>
          </w:p>
        </w:tc>
        <w:tc>
          <w:tcPr>
            <w:tcW w:w="1846" w:type="dxa"/>
            <w:tcBorders>
              <w:top w:val="nil"/>
              <w:left w:val="single" w:sz="4" w:space="0" w:color="auto"/>
              <w:bottom w:val="nil"/>
              <w:right w:val="single" w:sz="4" w:space="0" w:color="auto"/>
            </w:tcBorders>
            <w:vAlign w:val="bottom"/>
          </w:tcPr>
          <w:p w14:paraId="66982D87" w14:textId="6BBE02C8" w:rsidR="00EA6D47" w:rsidRPr="007D16F1" w:rsidRDefault="00EA6D47" w:rsidP="001D4090">
            <w:pPr>
              <w:pStyle w:val="Tabletext"/>
              <w:spacing w:before="20" w:after="20"/>
              <w:ind w:right="284"/>
              <w:jc w:val="right"/>
              <w:rPr>
                <w:sz w:val="18"/>
                <w:szCs w:val="18"/>
                <w:lang w:val="ru-RU" w:eastAsia="fr-FR"/>
              </w:rPr>
            </w:pPr>
            <w:r w:rsidRPr="007D16F1">
              <w:rPr>
                <w:sz w:val="18"/>
                <w:szCs w:val="18"/>
                <w:lang w:val="ru-RU" w:eastAsia="fr-FR"/>
              </w:rPr>
              <w:t>5 407</w:t>
            </w:r>
          </w:p>
        </w:tc>
      </w:tr>
      <w:tr w:rsidR="00EA6D47" w:rsidRPr="007D16F1" w14:paraId="7E372D8C" w14:textId="77777777" w:rsidTr="001D4090">
        <w:tc>
          <w:tcPr>
            <w:tcW w:w="5949" w:type="dxa"/>
            <w:tcBorders>
              <w:top w:val="nil"/>
              <w:bottom w:val="nil"/>
              <w:right w:val="single" w:sz="4" w:space="0" w:color="auto"/>
            </w:tcBorders>
            <w:vAlign w:val="center"/>
          </w:tcPr>
          <w:p w14:paraId="5DC77042" w14:textId="77777777" w:rsidR="00EA6D47" w:rsidRPr="007D16F1" w:rsidRDefault="00EA6D47" w:rsidP="001D4090">
            <w:pPr>
              <w:pStyle w:val="Tabletext"/>
              <w:spacing w:before="20" w:after="20"/>
              <w:rPr>
                <w:sz w:val="18"/>
                <w:szCs w:val="18"/>
                <w:lang w:val="ru-RU" w:eastAsia="fr-FR"/>
              </w:rPr>
            </w:pPr>
            <w:r w:rsidRPr="007D16F1">
              <w:rPr>
                <w:sz w:val="18"/>
                <w:szCs w:val="18"/>
                <w:lang w:val="ru-RU"/>
              </w:rPr>
              <w:t xml:space="preserve">Долговые обязательства по необменным операциям </w:t>
            </w:r>
          </w:p>
        </w:tc>
        <w:tc>
          <w:tcPr>
            <w:tcW w:w="1845" w:type="dxa"/>
            <w:tcBorders>
              <w:top w:val="nil"/>
              <w:left w:val="single" w:sz="4" w:space="0" w:color="auto"/>
              <w:bottom w:val="nil"/>
              <w:right w:val="single" w:sz="4" w:space="0" w:color="auto"/>
            </w:tcBorders>
            <w:vAlign w:val="bottom"/>
          </w:tcPr>
          <w:p w14:paraId="4208B97E" w14:textId="3491BE4B" w:rsidR="00EA6D47" w:rsidRPr="007D16F1" w:rsidRDefault="00EA6D47" w:rsidP="001D4090">
            <w:pPr>
              <w:pStyle w:val="Tabletext"/>
              <w:spacing w:before="20" w:after="20"/>
              <w:ind w:right="284"/>
              <w:jc w:val="right"/>
              <w:rPr>
                <w:sz w:val="18"/>
                <w:szCs w:val="18"/>
                <w:lang w:val="ru-RU" w:eastAsia="fr-FR"/>
              </w:rPr>
            </w:pPr>
            <w:r w:rsidRPr="007D16F1">
              <w:rPr>
                <w:sz w:val="18"/>
                <w:szCs w:val="18"/>
                <w:lang w:val="ru-RU" w:eastAsia="fr-FR"/>
              </w:rPr>
              <w:t>88 315</w:t>
            </w:r>
          </w:p>
        </w:tc>
        <w:tc>
          <w:tcPr>
            <w:tcW w:w="1846" w:type="dxa"/>
            <w:tcBorders>
              <w:top w:val="nil"/>
              <w:left w:val="single" w:sz="4" w:space="0" w:color="auto"/>
              <w:bottom w:val="nil"/>
              <w:right w:val="single" w:sz="4" w:space="0" w:color="auto"/>
            </w:tcBorders>
            <w:vAlign w:val="bottom"/>
          </w:tcPr>
          <w:p w14:paraId="63C10058" w14:textId="262E3AD7" w:rsidR="00EA6D47" w:rsidRPr="007D16F1" w:rsidRDefault="00EA6D47" w:rsidP="001D4090">
            <w:pPr>
              <w:pStyle w:val="Tabletext"/>
              <w:spacing w:before="20" w:after="20"/>
              <w:ind w:right="284"/>
              <w:jc w:val="right"/>
              <w:rPr>
                <w:sz w:val="18"/>
                <w:szCs w:val="18"/>
                <w:lang w:val="ru-RU" w:eastAsia="fr-FR"/>
              </w:rPr>
            </w:pPr>
            <w:r w:rsidRPr="007D16F1">
              <w:rPr>
                <w:sz w:val="18"/>
                <w:szCs w:val="18"/>
                <w:lang w:val="ru-RU" w:eastAsia="fr-FR"/>
              </w:rPr>
              <w:t>85 356</w:t>
            </w:r>
          </w:p>
        </w:tc>
      </w:tr>
      <w:tr w:rsidR="00EA6D47" w:rsidRPr="007D16F1" w14:paraId="450D0837" w14:textId="77777777" w:rsidTr="001D4090">
        <w:tc>
          <w:tcPr>
            <w:tcW w:w="5949" w:type="dxa"/>
            <w:tcBorders>
              <w:top w:val="nil"/>
              <w:bottom w:val="nil"/>
              <w:right w:val="single" w:sz="4" w:space="0" w:color="auto"/>
            </w:tcBorders>
            <w:vAlign w:val="center"/>
          </w:tcPr>
          <w:p w14:paraId="25DB3E2F" w14:textId="77777777" w:rsidR="00EA6D47" w:rsidRPr="007D16F1" w:rsidRDefault="00EA6D47" w:rsidP="001D4090">
            <w:pPr>
              <w:pStyle w:val="Tabletext"/>
              <w:spacing w:before="20" w:after="20"/>
              <w:rPr>
                <w:sz w:val="18"/>
                <w:szCs w:val="18"/>
                <w:lang w:val="ru-RU" w:eastAsia="fr-FR"/>
              </w:rPr>
            </w:pPr>
            <w:r w:rsidRPr="007D16F1">
              <w:rPr>
                <w:sz w:val="18"/>
                <w:szCs w:val="18"/>
                <w:lang w:val="ru-RU"/>
              </w:rPr>
              <w:t>Запасы</w:t>
            </w:r>
          </w:p>
        </w:tc>
        <w:tc>
          <w:tcPr>
            <w:tcW w:w="1845" w:type="dxa"/>
            <w:tcBorders>
              <w:top w:val="nil"/>
              <w:left w:val="single" w:sz="4" w:space="0" w:color="auto"/>
              <w:bottom w:val="nil"/>
              <w:right w:val="single" w:sz="4" w:space="0" w:color="auto"/>
            </w:tcBorders>
            <w:vAlign w:val="bottom"/>
          </w:tcPr>
          <w:p w14:paraId="3BBB753C" w14:textId="279945E4" w:rsidR="00EA6D47" w:rsidRPr="007D16F1" w:rsidRDefault="00EA6D47" w:rsidP="001D4090">
            <w:pPr>
              <w:pStyle w:val="Tabletext"/>
              <w:spacing w:before="20" w:after="20"/>
              <w:ind w:right="284"/>
              <w:jc w:val="right"/>
              <w:rPr>
                <w:sz w:val="18"/>
                <w:szCs w:val="18"/>
                <w:lang w:val="ru-RU" w:eastAsia="fr-FR"/>
              </w:rPr>
            </w:pPr>
            <w:r w:rsidRPr="007D16F1">
              <w:rPr>
                <w:sz w:val="18"/>
                <w:szCs w:val="18"/>
                <w:lang w:val="ru-RU" w:eastAsia="fr-FR"/>
              </w:rPr>
              <w:t>539</w:t>
            </w:r>
          </w:p>
        </w:tc>
        <w:tc>
          <w:tcPr>
            <w:tcW w:w="1846" w:type="dxa"/>
            <w:tcBorders>
              <w:top w:val="nil"/>
              <w:left w:val="single" w:sz="4" w:space="0" w:color="auto"/>
              <w:bottom w:val="nil"/>
              <w:right w:val="single" w:sz="4" w:space="0" w:color="auto"/>
            </w:tcBorders>
            <w:vAlign w:val="bottom"/>
          </w:tcPr>
          <w:p w14:paraId="218D4E99" w14:textId="2C10415A" w:rsidR="00EA6D47" w:rsidRPr="007D16F1" w:rsidRDefault="00EA6D47" w:rsidP="001D4090">
            <w:pPr>
              <w:pStyle w:val="Tabletext"/>
              <w:spacing w:before="20" w:after="20"/>
              <w:ind w:right="284"/>
              <w:jc w:val="right"/>
              <w:rPr>
                <w:sz w:val="18"/>
                <w:szCs w:val="18"/>
                <w:lang w:val="ru-RU" w:eastAsia="fr-FR"/>
              </w:rPr>
            </w:pPr>
            <w:r w:rsidRPr="007D16F1">
              <w:rPr>
                <w:sz w:val="18"/>
                <w:szCs w:val="18"/>
                <w:lang w:val="ru-RU" w:eastAsia="fr-FR"/>
              </w:rPr>
              <w:t>535</w:t>
            </w:r>
          </w:p>
        </w:tc>
      </w:tr>
      <w:tr w:rsidR="00EA6D47" w:rsidRPr="007D16F1" w14:paraId="4E778B77" w14:textId="77777777" w:rsidTr="001D4090">
        <w:tc>
          <w:tcPr>
            <w:tcW w:w="5949" w:type="dxa"/>
            <w:tcBorders>
              <w:top w:val="nil"/>
              <w:bottom w:val="nil"/>
              <w:right w:val="single" w:sz="4" w:space="0" w:color="auto"/>
            </w:tcBorders>
            <w:vAlign w:val="center"/>
          </w:tcPr>
          <w:p w14:paraId="20010E82" w14:textId="77777777" w:rsidR="00EA6D47" w:rsidRPr="007D16F1" w:rsidRDefault="00EA6D47" w:rsidP="001D4090">
            <w:pPr>
              <w:pStyle w:val="Tabletext"/>
              <w:spacing w:before="20" w:after="20"/>
              <w:rPr>
                <w:sz w:val="18"/>
                <w:szCs w:val="18"/>
                <w:lang w:val="ru-RU" w:eastAsia="fr-FR"/>
              </w:rPr>
            </w:pPr>
            <w:r w:rsidRPr="007D16F1">
              <w:rPr>
                <w:sz w:val="18"/>
                <w:szCs w:val="18"/>
                <w:lang w:val="ru-RU"/>
              </w:rPr>
              <w:t>Прочие долговые обязательства</w:t>
            </w:r>
          </w:p>
        </w:tc>
        <w:tc>
          <w:tcPr>
            <w:tcW w:w="1845" w:type="dxa"/>
            <w:tcBorders>
              <w:top w:val="nil"/>
              <w:left w:val="single" w:sz="4" w:space="0" w:color="auto"/>
              <w:bottom w:val="nil"/>
              <w:right w:val="single" w:sz="4" w:space="0" w:color="auto"/>
            </w:tcBorders>
            <w:vAlign w:val="bottom"/>
          </w:tcPr>
          <w:p w14:paraId="19128554" w14:textId="71C773A3" w:rsidR="00EA6D47" w:rsidRPr="007D16F1" w:rsidRDefault="00CF18DF" w:rsidP="001D4090">
            <w:pPr>
              <w:pStyle w:val="Tabletext"/>
              <w:spacing w:before="20" w:after="20"/>
              <w:ind w:right="284"/>
              <w:jc w:val="right"/>
              <w:rPr>
                <w:sz w:val="18"/>
                <w:szCs w:val="18"/>
                <w:lang w:val="ru-RU" w:eastAsia="fr-FR"/>
              </w:rPr>
            </w:pPr>
            <w:r w:rsidRPr="007D16F1">
              <w:rPr>
                <w:sz w:val="18"/>
                <w:szCs w:val="18"/>
                <w:lang w:val="ru-RU" w:eastAsia="fr-FR"/>
              </w:rPr>
              <w:t>8 213</w:t>
            </w:r>
          </w:p>
        </w:tc>
        <w:tc>
          <w:tcPr>
            <w:tcW w:w="1846" w:type="dxa"/>
            <w:tcBorders>
              <w:top w:val="nil"/>
              <w:left w:val="single" w:sz="4" w:space="0" w:color="auto"/>
              <w:bottom w:val="nil"/>
              <w:right w:val="single" w:sz="4" w:space="0" w:color="auto"/>
            </w:tcBorders>
            <w:vAlign w:val="bottom"/>
          </w:tcPr>
          <w:p w14:paraId="7691B271" w14:textId="0EDC44F8" w:rsidR="00EA6D47" w:rsidRPr="007D16F1" w:rsidRDefault="00EA6D47" w:rsidP="001D4090">
            <w:pPr>
              <w:pStyle w:val="Tabletext"/>
              <w:spacing w:before="20" w:after="20"/>
              <w:ind w:right="284"/>
              <w:jc w:val="right"/>
              <w:rPr>
                <w:sz w:val="18"/>
                <w:szCs w:val="18"/>
                <w:lang w:val="ru-RU" w:eastAsia="fr-FR"/>
              </w:rPr>
            </w:pPr>
            <w:r w:rsidRPr="007D16F1">
              <w:rPr>
                <w:sz w:val="18"/>
                <w:szCs w:val="18"/>
                <w:lang w:val="ru-RU" w:eastAsia="fr-FR"/>
              </w:rPr>
              <w:t>8 534</w:t>
            </w:r>
          </w:p>
        </w:tc>
      </w:tr>
      <w:tr w:rsidR="00CF18DF" w:rsidRPr="007D16F1" w14:paraId="022B7D99" w14:textId="77777777" w:rsidTr="001D4090">
        <w:tc>
          <w:tcPr>
            <w:tcW w:w="5949" w:type="dxa"/>
            <w:tcBorders>
              <w:top w:val="nil"/>
              <w:bottom w:val="nil"/>
              <w:right w:val="single" w:sz="4" w:space="0" w:color="auto"/>
            </w:tcBorders>
            <w:vAlign w:val="center"/>
          </w:tcPr>
          <w:p w14:paraId="38E84F7F" w14:textId="743FA902" w:rsidR="00CF18DF" w:rsidRPr="007D16F1" w:rsidRDefault="00D53A62" w:rsidP="001D4090">
            <w:pPr>
              <w:pStyle w:val="Tabletext"/>
              <w:spacing w:before="20" w:after="20"/>
              <w:rPr>
                <w:sz w:val="18"/>
                <w:szCs w:val="18"/>
                <w:lang w:val="ru-RU"/>
              </w:rPr>
            </w:pPr>
            <w:r w:rsidRPr="007D16F1">
              <w:rPr>
                <w:sz w:val="18"/>
                <w:szCs w:val="18"/>
                <w:lang w:val="ru-RU"/>
              </w:rPr>
              <w:t xml:space="preserve">Расходы будущих периодов </w:t>
            </w:r>
            <w:r w:rsidR="00F80115" w:rsidRPr="007D16F1">
              <w:rPr>
                <w:sz w:val="18"/>
                <w:szCs w:val="18"/>
                <w:lang w:val="ru-RU"/>
              </w:rPr>
              <w:t>−</w:t>
            </w:r>
            <w:r w:rsidR="00BA72C9" w:rsidRPr="007D16F1">
              <w:rPr>
                <w:sz w:val="18"/>
                <w:szCs w:val="18"/>
                <w:lang w:val="ru-RU"/>
              </w:rPr>
              <w:t xml:space="preserve"> </w:t>
            </w:r>
            <w:r w:rsidR="00F80115" w:rsidRPr="007D16F1">
              <w:rPr>
                <w:sz w:val="18"/>
                <w:szCs w:val="18"/>
                <w:lang w:val="ru-RU"/>
              </w:rPr>
              <w:t>медицинское страхование</w:t>
            </w:r>
          </w:p>
        </w:tc>
        <w:tc>
          <w:tcPr>
            <w:tcW w:w="1845" w:type="dxa"/>
            <w:tcBorders>
              <w:top w:val="nil"/>
              <w:left w:val="single" w:sz="4" w:space="0" w:color="auto"/>
              <w:bottom w:val="nil"/>
              <w:right w:val="single" w:sz="4" w:space="0" w:color="auto"/>
            </w:tcBorders>
            <w:vAlign w:val="bottom"/>
          </w:tcPr>
          <w:p w14:paraId="433E8B16" w14:textId="3CA5755A" w:rsidR="00CF18DF" w:rsidRPr="007D16F1" w:rsidRDefault="00CF18DF" w:rsidP="001D4090">
            <w:pPr>
              <w:pStyle w:val="Tabletext"/>
              <w:spacing w:before="20" w:after="20"/>
              <w:ind w:right="284"/>
              <w:jc w:val="right"/>
              <w:rPr>
                <w:sz w:val="18"/>
                <w:szCs w:val="18"/>
                <w:lang w:val="ru-RU" w:eastAsia="fr-FR"/>
              </w:rPr>
            </w:pPr>
            <w:r w:rsidRPr="007D16F1">
              <w:rPr>
                <w:sz w:val="18"/>
                <w:szCs w:val="18"/>
                <w:lang w:val="ru-RU" w:eastAsia="fr-FR"/>
              </w:rPr>
              <w:t>21 154</w:t>
            </w:r>
          </w:p>
        </w:tc>
        <w:tc>
          <w:tcPr>
            <w:tcW w:w="1846" w:type="dxa"/>
            <w:tcBorders>
              <w:top w:val="nil"/>
              <w:left w:val="single" w:sz="4" w:space="0" w:color="auto"/>
              <w:bottom w:val="nil"/>
              <w:right w:val="single" w:sz="4" w:space="0" w:color="auto"/>
            </w:tcBorders>
            <w:vAlign w:val="bottom"/>
          </w:tcPr>
          <w:p w14:paraId="516A9D90" w14:textId="3293CD32" w:rsidR="00CF18DF" w:rsidRPr="007D16F1" w:rsidRDefault="00CF18DF" w:rsidP="001D4090">
            <w:pPr>
              <w:pStyle w:val="Tabletext"/>
              <w:spacing w:before="20" w:after="20"/>
              <w:ind w:right="284"/>
              <w:jc w:val="right"/>
              <w:rPr>
                <w:sz w:val="18"/>
                <w:szCs w:val="18"/>
                <w:lang w:val="ru-RU" w:eastAsia="fr-FR"/>
              </w:rPr>
            </w:pPr>
            <w:r w:rsidRPr="007D16F1">
              <w:rPr>
                <w:sz w:val="18"/>
                <w:szCs w:val="18"/>
                <w:lang w:val="ru-RU" w:eastAsia="fr-FR"/>
              </w:rPr>
              <w:t>−</w:t>
            </w:r>
          </w:p>
        </w:tc>
      </w:tr>
      <w:tr w:rsidR="00EA6D47" w:rsidRPr="007D16F1" w14:paraId="7EEF52C3" w14:textId="77777777" w:rsidTr="001D4090">
        <w:tc>
          <w:tcPr>
            <w:tcW w:w="5949" w:type="dxa"/>
            <w:tcBorders>
              <w:top w:val="nil"/>
              <w:bottom w:val="nil"/>
              <w:right w:val="single" w:sz="4" w:space="0" w:color="auto"/>
            </w:tcBorders>
            <w:vAlign w:val="center"/>
          </w:tcPr>
          <w:p w14:paraId="5B2E3C28" w14:textId="77777777" w:rsidR="00EA6D47" w:rsidRPr="007D16F1" w:rsidRDefault="00EA6D47" w:rsidP="001D4090">
            <w:pPr>
              <w:pStyle w:val="Tabletext"/>
              <w:spacing w:before="20" w:after="20"/>
              <w:rPr>
                <w:b/>
                <w:bCs/>
                <w:sz w:val="18"/>
                <w:szCs w:val="18"/>
                <w:lang w:val="ru-RU" w:eastAsia="fr-FR"/>
              </w:rPr>
            </w:pPr>
            <w:r w:rsidRPr="007D16F1">
              <w:rPr>
                <w:b/>
                <w:bCs/>
                <w:sz w:val="18"/>
                <w:szCs w:val="18"/>
                <w:lang w:val="ru-RU"/>
              </w:rPr>
              <w:t>Всего: текущие активы</w:t>
            </w:r>
          </w:p>
        </w:tc>
        <w:tc>
          <w:tcPr>
            <w:tcW w:w="1845" w:type="dxa"/>
            <w:tcBorders>
              <w:top w:val="nil"/>
              <w:left w:val="single" w:sz="4" w:space="0" w:color="auto"/>
              <w:bottom w:val="nil"/>
              <w:right w:val="single" w:sz="4" w:space="0" w:color="auto"/>
            </w:tcBorders>
            <w:vAlign w:val="bottom"/>
          </w:tcPr>
          <w:p w14:paraId="3A3DC674" w14:textId="5BD5A047" w:rsidR="00EA6D47" w:rsidRPr="007D16F1" w:rsidRDefault="00CF18DF" w:rsidP="001D4090">
            <w:pPr>
              <w:pStyle w:val="Tabletext"/>
              <w:spacing w:before="20" w:after="20"/>
              <w:ind w:right="284"/>
              <w:jc w:val="right"/>
              <w:rPr>
                <w:b/>
                <w:bCs/>
                <w:sz w:val="18"/>
                <w:szCs w:val="18"/>
                <w:lang w:val="ru-RU" w:eastAsia="fr-FR"/>
              </w:rPr>
            </w:pPr>
            <w:r w:rsidRPr="007D16F1">
              <w:rPr>
                <w:b/>
                <w:bCs/>
                <w:sz w:val="18"/>
                <w:szCs w:val="18"/>
                <w:lang w:val="ru-RU" w:eastAsia="fr-FR"/>
              </w:rPr>
              <w:t>336 873</w:t>
            </w:r>
          </w:p>
        </w:tc>
        <w:tc>
          <w:tcPr>
            <w:tcW w:w="1846" w:type="dxa"/>
            <w:tcBorders>
              <w:top w:val="nil"/>
              <w:left w:val="single" w:sz="4" w:space="0" w:color="auto"/>
              <w:bottom w:val="nil"/>
              <w:right w:val="single" w:sz="4" w:space="0" w:color="auto"/>
            </w:tcBorders>
            <w:vAlign w:val="bottom"/>
          </w:tcPr>
          <w:p w14:paraId="6EF31812" w14:textId="4838FE54" w:rsidR="00EA6D47" w:rsidRPr="007D16F1" w:rsidRDefault="00EA6D47" w:rsidP="001D4090">
            <w:pPr>
              <w:pStyle w:val="Tabletext"/>
              <w:spacing w:before="20" w:after="20"/>
              <w:ind w:right="284"/>
              <w:jc w:val="right"/>
              <w:rPr>
                <w:b/>
                <w:bCs/>
                <w:sz w:val="18"/>
                <w:szCs w:val="18"/>
                <w:lang w:val="ru-RU" w:eastAsia="fr-FR"/>
              </w:rPr>
            </w:pPr>
            <w:r w:rsidRPr="007D16F1">
              <w:rPr>
                <w:b/>
                <w:bCs/>
                <w:sz w:val="18"/>
                <w:szCs w:val="18"/>
                <w:lang w:val="ru-RU" w:eastAsia="fr-FR"/>
              </w:rPr>
              <w:t>310 653</w:t>
            </w:r>
          </w:p>
        </w:tc>
      </w:tr>
      <w:tr w:rsidR="00EA6D47" w:rsidRPr="007D16F1" w14:paraId="08A2D46B" w14:textId="77777777" w:rsidTr="001D4090">
        <w:tc>
          <w:tcPr>
            <w:tcW w:w="5949" w:type="dxa"/>
            <w:tcBorders>
              <w:top w:val="nil"/>
              <w:bottom w:val="nil"/>
              <w:right w:val="single" w:sz="4" w:space="0" w:color="auto"/>
            </w:tcBorders>
            <w:vAlign w:val="center"/>
          </w:tcPr>
          <w:p w14:paraId="3E46F628" w14:textId="77777777" w:rsidR="00EA6D47" w:rsidRPr="007D16F1" w:rsidRDefault="00EA6D47" w:rsidP="001D4090">
            <w:pPr>
              <w:pStyle w:val="Tabletext"/>
              <w:spacing w:before="20" w:after="20"/>
              <w:rPr>
                <w:b/>
                <w:bCs/>
                <w:sz w:val="18"/>
                <w:szCs w:val="18"/>
                <w:lang w:val="ru-RU"/>
              </w:rPr>
            </w:pPr>
          </w:p>
        </w:tc>
        <w:tc>
          <w:tcPr>
            <w:tcW w:w="1845" w:type="dxa"/>
            <w:tcBorders>
              <w:top w:val="nil"/>
              <w:left w:val="single" w:sz="4" w:space="0" w:color="auto"/>
              <w:bottom w:val="nil"/>
              <w:right w:val="single" w:sz="4" w:space="0" w:color="auto"/>
            </w:tcBorders>
            <w:vAlign w:val="bottom"/>
          </w:tcPr>
          <w:p w14:paraId="0DBDCA31" w14:textId="77777777" w:rsidR="00EA6D47" w:rsidRPr="007D16F1" w:rsidRDefault="00EA6D47" w:rsidP="001D4090">
            <w:pPr>
              <w:pStyle w:val="Tabletext"/>
              <w:spacing w:before="20" w:after="20"/>
              <w:ind w:right="284"/>
              <w:jc w:val="right"/>
              <w:rPr>
                <w:sz w:val="18"/>
                <w:szCs w:val="18"/>
                <w:lang w:val="ru-RU" w:eastAsia="fr-FR"/>
              </w:rPr>
            </w:pPr>
          </w:p>
        </w:tc>
        <w:tc>
          <w:tcPr>
            <w:tcW w:w="1846" w:type="dxa"/>
            <w:tcBorders>
              <w:top w:val="nil"/>
              <w:left w:val="single" w:sz="4" w:space="0" w:color="auto"/>
              <w:bottom w:val="nil"/>
              <w:right w:val="single" w:sz="4" w:space="0" w:color="auto"/>
            </w:tcBorders>
            <w:vAlign w:val="bottom"/>
          </w:tcPr>
          <w:p w14:paraId="450269D4" w14:textId="77777777" w:rsidR="00EA6D47" w:rsidRPr="007D16F1" w:rsidRDefault="00EA6D47" w:rsidP="001D4090">
            <w:pPr>
              <w:pStyle w:val="Tabletext"/>
              <w:spacing w:before="20" w:after="20"/>
              <w:ind w:right="284"/>
              <w:jc w:val="right"/>
              <w:rPr>
                <w:sz w:val="18"/>
                <w:szCs w:val="18"/>
                <w:lang w:val="ru-RU" w:eastAsia="fr-FR"/>
              </w:rPr>
            </w:pPr>
          </w:p>
        </w:tc>
      </w:tr>
      <w:tr w:rsidR="00EA6D47" w:rsidRPr="007D16F1" w14:paraId="1E01DD14" w14:textId="77777777" w:rsidTr="001D4090">
        <w:tc>
          <w:tcPr>
            <w:tcW w:w="5949" w:type="dxa"/>
            <w:tcBorders>
              <w:top w:val="nil"/>
              <w:bottom w:val="nil"/>
              <w:right w:val="single" w:sz="4" w:space="0" w:color="auto"/>
            </w:tcBorders>
            <w:vAlign w:val="center"/>
          </w:tcPr>
          <w:p w14:paraId="69BBBDA6" w14:textId="77777777" w:rsidR="00EA6D47" w:rsidRPr="007D16F1" w:rsidRDefault="00EA6D47" w:rsidP="001D4090">
            <w:pPr>
              <w:pStyle w:val="Tabletext"/>
              <w:spacing w:before="20" w:after="20"/>
              <w:rPr>
                <w:sz w:val="18"/>
                <w:szCs w:val="18"/>
                <w:lang w:val="ru-RU" w:eastAsia="fr-FR"/>
              </w:rPr>
            </w:pPr>
            <w:proofErr w:type="spellStart"/>
            <w:r w:rsidRPr="007D16F1">
              <w:rPr>
                <w:b/>
                <w:bCs/>
                <w:sz w:val="18"/>
                <w:szCs w:val="18"/>
                <w:lang w:val="ru-RU"/>
              </w:rPr>
              <w:t>Нетекущие</w:t>
            </w:r>
            <w:proofErr w:type="spellEnd"/>
            <w:r w:rsidRPr="007D16F1">
              <w:rPr>
                <w:b/>
                <w:bCs/>
                <w:sz w:val="18"/>
                <w:szCs w:val="18"/>
                <w:lang w:val="ru-RU"/>
              </w:rPr>
              <w:t xml:space="preserve"> активы</w:t>
            </w:r>
          </w:p>
        </w:tc>
        <w:tc>
          <w:tcPr>
            <w:tcW w:w="1845" w:type="dxa"/>
            <w:tcBorders>
              <w:top w:val="nil"/>
              <w:left w:val="single" w:sz="4" w:space="0" w:color="auto"/>
              <w:bottom w:val="nil"/>
              <w:right w:val="single" w:sz="4" w:space="0" w:color="auto"/>
            </w:tcBorders>
            <w:vAlign w:val="bottom"/>
          </w:tcPr>
          <w:p w14:paraId="34C063B1" w14:textId="47299347" w:rsidR="00EA6D47" w:rsidRPr="007D16F1" w:rsidRDefault="00EA6D47" w:rsidP="001D4090">
            <w:pPr>
              <w:pStyle w:val="Tabletext"/>
              <w:spacing w:before="20" w:after="20"/>
              <w:ind w:right="284"/>
              <w:jc w:val="right"/>
              <w:rPr>
                <w:sz w:val="18"/>
                <w:szCs w:val="18"/>
                <w:lang w:val="ru-RU" w:eastAsia="fr-FR"/>
              </w:rPr>
            </w:pPr>
          </w:p>
        </w:tc>
        <w:tc>
          <w:tcPr>
            <w:tcW w:w="1846" w:type="dxa"/>
            <w:tcBorders>
              <w:top w:val="nil"/>
              <w:left w:val="single" w:sz="4" w:space="0" w:color="auto"/>
              <w:bottom w:val="nil"/>
              <w:right w:val="single" w:sz="4" w:space="0" w:color="auto"/>
            </w:tcBorders>
            <w:vAlign w:val="bottom"/>
          </w:tcPr>
          <w:p w14:paraId="53BD3E0A" w14:textId="04583658" w:rsidR="00EA6D47" w:rsidRPr="007D16F1" w:rsidRDefault="00EA6D47" w:rsidP="001D4090">
            <w:pPr>
              <w:pStyle w:val="Tabletext"/>
              <w:spacing w:before="20" w:after="20"/>
              <w:ind w:right="284"/>
              <w:jc w:val="right"/>
              <w:rPr>
                <w:sz w:val="18"/>
                <w:szCs w:val="18"/>
                <w:lang w:val="ru-RU" w:eastAsia="fr-FR"/>
              </w:rPr>
            </w:pPr>
          </w:p>
        </w:tc>
      </w:tr>
      <w:tr w:rsidR="00EA6D47" w:rsidRPr="007D16F1" w14:paraId="15AA5705" w14:textId="77777777" w:rsidTr="001D4090">
        <w:tc>
          <w:tcPr>
            <w:tcW w:w="5949" w:type="dxa"/>
            <w:tcBorders>
              <w:top w:val="nil"/>
              <w:bottom w:val="nil"/>
              <w:right w:val="single" w:sz="4" w:space="0" w:color="auto"/>
            </w:tcBorders>
            <w:vAlign w:val="center"/>
          </w:tcPr>
          <w:p w14:paraId="488AFAC4" w14:textId="77777777" w:rsidR="00EA6D47" w:rsidRPr="007D16F1" w:rsidRDefault="00EA6D47" w:rsidP="001D4090">
            <w:pPr>
              <w:pStyle w:val="Tabletext"/>
              <w:spacing w:before="20" w:after="20"/>
              <w:rPr>
                <w:b/>
                <w:bCs/>
                <w:sz w:val="18"/>
                <w:szCs w:val="18"/>
                <w:lang w:val="ru-RU"/>
              </w:rPr>
            </w:pPr>
            <w:r w:rsidRPr="007D16F1">
              <w:rPr>
                <w:sz w:val="18"/>
                <w:szCs w:val="18"/>
                <w:lang w:val="ru-RU"/>
              </w:rPr>
              <w:t>Долговые обязательства по необменным операциям</w:t>
            </w:r>
          </w:p>
        </w:tc>
        <w:tc>
          <w:tcPr>
            <w:tcW w:w="1845" w:type="dxa"/>
            <w:tcBorders>
              <w:top w:val="nil"/>
              <w:left w:val="single" w:sz="4" w:space="0" w:color="auto"/>
              <w:bottom w:val="nil"/>
              <w:right w:val="single" w:sz="4" w:space="0" w:color="auto"/>
            </w:tcBorders>
            <w:vAlign w:val="bottom"/>
          </w:tcPr>
          <w:p w14:paraId="55FE1A79" w14:textId="7666B746" w:rsidR="00EA6D47" w:rsidRPr="007D16F1" w:rsidRDefault="00EA6D47" w:rsidP="001D4090">
            <w:pPr>
              <w:pStyle w:val="Tabletext"/>
              <w:spacing w:before="20" w:after="20"/>
              <w:ind w:right="284"/>
              <w:jc w:val="right"/>
              <w:rPr>
                <w:sz w:val="18"/>
                <w:szCs w:val="18"/>
                <w:lang w:val="ru-RU" w:eastAsia="fr-FR"/>
              </w:rPr>
            </w:pPr>
            <w:r w:rsidRPr="007D16F1">
              <w:rPr>
                <w:sz w:val="18"/>
                <w:szCs w:val="18"/>
                <w:lang w:val="ru-RU" w:eastAsia="fr-FR"/>
              </w:rPr>
              <w:t>–</w:t>
            </w:r>
          </w:p>
        </w:tc>
        <w:tc>
          <w:tcPr>
            <w:tcW w:w="1846" w:type="dxa"/>
            <w:tcBorders>
              <w:top w:val="nil"/>
              <w:left w:val="single" w:sz="4" w:space="0" w:color="auto"/>
              <w:bottom w:val="nil"/>
              <w:right w:val="single" w:sz="4" w:space="0" w:color="auto"/>
            </w:tcBorders>
            <w:vAlign w:val="bottom"/>
          </w:tcPr>
          <w:p w14:paraId="104A83AE" w14:textId="5D91F123" w:rsidR="00EA6D47" w:rsidRPr="007D16F1" w:rsidRDefault="00EA6D47" w:rsidP="001D4090">
            <w:pPr>
              <w:pStyle w:val="Tabletext"/>
              <w:spacing w:before="20" w:after="20"/>
              <w:ind w:right="284"/>
              <w:jc w:val="right"/>
              <w:rPr>
                <w:sz w:val="18"/>
                <w:szCs w:val="18"/>
                <w:lang w:val="ru-RU" w:eastAsia="fr-FR"/>
              </w:rPr>
            </w:pPr>
            <w:r w:rsidRPr="007D16F1">
              <w:rPr>
                <w:sz w:val="18"/>
                <w:szCs w:val="18"/>
                <w:lang w:val="ru-RU" w:eastAsia="fr-FR"/>
              </w:rPr>
              <w:t>–</w:t>
            </w:r>
          </w:p>
        </w:tc>
      </w:tr>
      <w:tr w:rsidR="00EA6D47" w:rsidRPr="007D16F1" w14:paraId="3AF4AE45" w14:textId="77777777" w:rsidTr="001D4090">
        <w:tc>
          <w:tcPr>
            <w:tcW w:w="5949" w:type="dxa"/>
            <w:tcBorders>
              <w:top w:val="nil"/>
              <w:bottom w:val="nil"/>
              <w:right w:val="single" w:sz="4" w:space="0" w:color="auto"/>
            </w:tcBorders>
            <w:vAlign w:val="center"/>
          </w:tcPr>
          <w:p w14:paraId="42D9261F" w14:textId="77777777" w:rsidR="00EA6D47" w:rsidRPr="007D16F1" w:rsidRDefault="00EA6D47" w:rsidP="001D4090">
            <w:pPr>
              <w:pStyle w:val="Tabletext"/>
              <w:spacing w:before="20" w:after="20"/>
              <w:rPr>
                <w:sz w:val="18"/>
                <w:szCs w:val="18"/>
                <w:lang w:val="ru-RU" w:eastAsia="fr-FR"/>
              </w:rPr>
            </w:pPr>
            <w:r w:rsidRPr="007D16F1">
              <w:rPr>
                <w:sz w:val="18"/>
                <w:szCs w:val="18"/>
                <w:lang w:val="ru-RU"/>
              </w:rPr>
              <w:t>Материальные активы</w:t>
            </w:r>
          </w:p>
        </w:tc>
        <w:tc>
          <w:tcPr>
            <w:tcW w:w="1845" w:type="dxa"/>
            <w:tcBorders>
              <w:top w:val="nil"/>
              <w:left w:val="single" w:sz="4" w:space="0" w:color="auto"/>
              <w:bottom w:val="nil"/>
              <w:right w:val="single" w:sz="4" w:space="0" w:color="auto"/>
            </w:tcBorders>
            <w:vAlign w:val="bottom"/>
          </w:tcPr>
          <w:p w14:paraId="2E3AADFE" w14:textId="055A3CEF" w:rsidR="00EA6D47" w:rsidRPr="007D16F1" w:rsidRDefault="00EA6D47" w:rsidP="001D4090">
            <w:pPr>
              <w:pStyle w:val="Tabletext"/>
              <w:spacing w:before="20" w:after="20"/>
              <w:ind w:right="284"/>
              <w:jc w:val="right"/>
              <w:rPr>
                <w:sz w:val="18"/>
                <w:szCs w:val="18"/>
                <w:lang w:val="ru-RU" w:eastAsia="fr-FR"/>
              </w:rPr>
            </w:pPr>
            <w:r w:rsidRPr="007D16F1">
              <w:rPr>
                <w:sz w:val="18"/>
                <w:szCs w:val="18"/>
                <w:lang w:val="ru-RU" w:eastAsia="fr-FR"/>
              </w:rPr>
              <w:t>92 675</w:t>
            </w:r>
          </w:p>
        </w:tc>
        <w:tc>
          <w:tcPr>
            <w:tcW w:w="1846" w:type="dxa"/>
            <w:tcBorders>
              <w:top w:val="nil"/>
              <w:left w:val="single" w:sz="4" w:space="0" w:color="auto"/>
              <w:bottom w:val="nil"/>
              <w:right w:val="single" w:sz="4" w:space="0" w:color="auto"/>
            </w:tcBorders>
            <w:vAlign w:val="bottom"/>
          </w:tcPr>
          <w:p w14:paraId="1C31BB8C" w14:textId="4621E3E3" w:rsidR="00EA6D47" w:rsidRPr="007D16F1" w:rsidRDefault="00EA6D47" w:rsidP="001D4090">
            <w:pPr>
              <w:pStyle w:val="Tabletext"/>
              <w:spacing w:before="20" w:after="20"/>
              <w:ind w:right="284"/>
              <w:jc w:val="right"/>
              <w:rPr>
                <w:sz w:val="18"/>
                <w:szCs w:val="18"/>
                <w:lang w:val="ru-RU" w:eastAsia="fr-FR"/>
              </w:rPr>
            </w:pPr>
            <w:r w:rsidRPr="007D16F1">
              <w:rPr>
                <w:sz w:val="18"/>
                <w:szCs w:val="18"/>
                <w:lang w:val="ru-RU" w:eastAsia="fr-FR"/>
              </w:rPr>
              <w:t>95 625</w:t>
            </w:r>
          </w:p>
        </w:tc>
      </w:tr>
      <w:tr w:rsidR="00EA6D47" w:rsidRPr="007D16F1" w14:paraId="4617D67A" w14:textId="77777777" w:rsidTr="001D4090">
        <w:tc>
          <w:tcPr>
            <w:tcW w:w="5949" w:type="dxa"/>
            <w:tcBorders>
              <w:top w:val="nil"/>
              <w:bottom w:val="nil"/>
              <w:right w:val="single" w:sz="4" w:space="0" w:color="auto"/>
            </w:tcBorders>
            <w:vAlign w:val="center"/>
          </w:tcPr>
          <w:p w14:paraId="57CE60AF" w14:textId="77777777" w:rsidR="00EA6D47" w:rsidRPr="007D16F1" w:rsidRDefault="00EA6D47" w:rsidP="001D4090">
            <w:pPr>
              <w:pStyle w:val="Tabletext"/>
              <w:spacing w:before="20" w:after="20"/>
              <w:rPr>
                <w:sz w:val="18"/>
                <w:szCs w:val="18"/>
                <w:lang w:val="ru-RU" w:eastAsia="fr-FR"/>
              </w:rPr>
            </w:pPr>
            <w:r w:rsidRPr="007D16F1">
              <w:rPr>
                <w:sz w:val="18"/>
                <w:szCs w:val="18"/>
                <w:lang w:val="ru-RU"/>
              </w:rPr>
              <w:t>Нематериальные активы</w:t>
            </w:r>
          </w:p>
        </w:tc>
        <w:tc>
          <w:tcPr>
            <w:tcW w:w="1845" w:type="dxa"/>
            <w:tcBorders>
              <w:top w:val="nil"/>
              <w:left w:val="single" w:sz="4" w:space="0" w:color="auto"/>
              <w:bottom w:val="nil"/>
              <w:right w:val="single" w:sz="4" w:space="0" w:color="auto"/>
            </w:tcBorders>
            <w:vAlign w:val="bottom"/>
          </w:tcPr>
          <w:p w14:paraId="37204C1B" w14:textId="5FAA8103" w:rsidR="00EA6D47" w:rsidRPr="007D16F1" w:rsidRDefault="00EA6D47" w:rsidP="001D4090">
            <w:pPr>
              <w:pStyle w:val="Tabletext"/>
              <w:spacing w:before="20" w:after="20"/>
              <w:ind w:right="284"/>
              <w:jc w:val="right"/>
              <w:rPr>
                <w:sz w:val="18"/>
                <w:szCs w:val="18"/>
                <w:lang w:val="ru-RU" w:eastAsia="fr-FR"/>
              </w:rPr>
            </w:pPr>
            <w:r w:rsidRPr="007D16F1">
              <w:rPr>
                <w:sz w:val="18"/>
                <w:szCs w:val="18"/>
                <w:lang w:val="ru-RU" w:eastAsia="fr-FR"/>
              </w:rPr>
              <w:t>1 886</w:t>
            </w:r>
          </w:p>
        </w:tc>
        <w:tc>
          <w:tcPr>
            <w:tcW w:w="1846" w:type="dxa"/>
            <w:tcBorders>
              <w:top w:val="nil"/>
              <w:left w:val="single" w:sz="4" w:space="0" w:color="auto"/>
              <w:bottom w:val="nil"/>
              <w:right w:val="single" w:sz="4" w:space="0" w:color="auto"/>
            </w:tcBorders>
            <w:vAlign w:val="bottom"/>
          </w:tcPr>
          <w:p w14:paraId="6D147D4D" w14:textId="24E52715" w:rsidR="00EA6D47" w:rsidRPr="007D16F1" w:rsidRDefault="00EA6D47" w:rsidP="001D4090">
            <w:pPr>
              <w:pStyle w:val="Tabletext"/>
              <w:spacing w:before="20" w:after="20"/>
              <w:ind w:right="284"/>
              <w:jc w:val="right"/>
              <w:rPr>
                <w:sz w:val="18"/>
                <w:szCs w:val="18"/>
                <w:lang w:val="ru-RU" w:eastAsia="fr-FR"/>
              </w:rPr>
            </w:pPr>
            <w:r w:rsidRPr="007D16F1">
              <w:rPr>
                <w:sz w:val="18"/>
                <w:szCs w:val="18"/>
                <w:lang w:val="ru-RU" w:eastAsia="fr-FR"/>
              </w:rPr>
              <w:t>2 058</w:t>
            </w:r>
          </w:p>
        </w:tc>
      </w:tr>
      <w:tr w:rsidR="00EA6D47" w:rsidRPr="007D16F1" w14:paraId="3CB50880" w14:textId="77777777" w:rsidTr="001D4090">
        <w:tc>
          <w:tcPr>
            <w:tcW w:w="5949" w:type="dxa"/>
            <w:tcBorders>
              <w:top w:val="nil"/>
              <w:bottom w:val="nil"/>
              <w:right w:val="single" w:sz="4" w:space="0" w:color="auto"/>
            </w:tcBorders>
            <w:vAlign w:val="center"/>
          </w:tcPr>
          <w:p w14:paraId="1B8BE88E" w14:textId="77777777" w:rsidR="00EA6D47" w:rsidRPr="007D16F1" w:rsidRDefault="00EA6D47" w:rsidP="001D4090">
            <w:pPr>
              <w:pStyle w:val="Tabletext"/>
              <w:spacing w:before="20" w:after="20"/>
              <w:rPr>
                <w:sz w:val="18"/>
                <w:szCs w:val="18"/>
                <w:lang w:val="ru-RU"/>
              </w:rPr>
            </w:pPr>
            <w:r w:rsidRPr="007D16F1">
              <w:rPr>
                <w:sz w:val="18"/>
                <w:szCs w:val="18"/>
                <w:lang w:val="ru-RU"/>
              </w:rPr>
              <w:t>Активы на этапе строительства</w:t>
            </w:r>
          </w:p>
        </w:tc>
        <w:tc>
          <w:tcPr>
            <w:tcW w:w="1845" w:type="dxa"/>
            <w:tcBorders>
              <w:top w:val="nil"/>
              <w:left w:val="single" w:sz="4" w:space="0" w:color="auto"/>
              <w:bottom w:val="nil"/>
              <w:right w:val="single" w:sz="4" w:space="0" w:color="auto"/>
            </w:tcBorders>
            <w:vAlign w:val="bottom"/>
          </w:tcPr>
          <w:p w14:paraId="058B25D3" w14:textId="0E1793ED" w:rsidR="00EA6D47" w:rsidRPr="007D16F1" w:rsidRDefault="00EA6D47" w:rsidP="001D4090">
            <w:pPr>
              <w:pStyle w:val="Tabletext"/>
              <w:spacing w:before="20" w:after="20"/>
              <w:ind w:right="284"/>
              <w:jc w:val="right"/>
              <w:rPr>
                <w:sz w:val="18"/>
                <w:szCs w:val="18"/>
                <w:lang w:val="ru-RU" w:eastAsia="fr-FR"/>
              </w:rPr>
            </w:pPr>
            <w:r w:rsidRPr="007D16F1">
              <w:rPr>
                <w:sz w:val="18"/>
                <w:szCs w:val="18"/>
                <w:lang w:val="ru-RU" w:eastAsia="fr-FR"/>
              </w:rPr>
              <w:t>5 190</w:t>
            </w:r>
          </w:p>
        </w:tc>
        <w:tc>
          <w:tcPr>
            <w:tcW w:w="1846" w:type="dxa"/>
            <w:tcBorders>
              <w:top w:val="nil"/>
              <w:left w:val="single" w:sz="4" w:space="0" w:color="auto"/>
              <w:bottom w:val="nil"/>
              <w:right w:val="single" w:sz="4" w:space="0" w:color="auto"/>
            </w:tcBorders>
            <w:vAlign w:val="bottom"/>
          </w:tcPr>
          <w:p w14:paraId="4636BB1C" w14:textId="480588A5" w:rsidR="00EA6D47" w:rsidRPr="007D16F1" w:rsidRDefault="00EA6D47" w:rsidP="001D4090">
            <w:pPr>
              <w:pStyle w:val="Tabletext"/>
              <w:spacing w:before="20" w:after="20"/>
              <w:ind w:right="284"/>
              <w:jc w:val="right"/>
              <w:rPr>
                <w:sz w:val="18"/>
                <w:szCs w:val="18"/>
                <w:lang w:val="ru-RU" w:eastAsia="fr-FR"/>
              </w:rPr>
            </w:pPr>
            <w:r w:rsidRPr="007D16F1">
              <w:rPr>
                <w:sz w:val="18"/>
                <w:szCs w:val="18"/>
                <w:lang w:val="ru-RU" w:eastAsia="fr-FR"/>
              </w:rPr>
              <w:t>2 309</w:t>
            </w:r>
          </w:p>
        </w:tc>
      </w:tr>
      <w:tr w:rsidR="00CF18DF" w:rsidRPr="007D16F1" w14:paraId="2731C9EC" w14:textId="77777777" w:rsidTr="001D4090">
        <w:tc>
          <w:tcPr>
            <w:tcW w:w="5949" w:type="dxa"/>
            <w:tcBorders>
              <w:top w:val="nil"/>
              <w:bottom w:val="nil"/>
              <w:right w:val="single" w:sz="4" w:space="0" w:color="auto"/>
            </w:tcBorders>
            <w:vAlign w:val="center"/>
          </w:tcPr>
          <w:p w14:paraId="5C8A4FA7" w14:textId="3EDA9BD9" w:rsidR="00CF18DF" w:rsidRPr="007D16F1" w:rsidRDefault="00D53A62" w:rsidP="001D4090">
            <w:pPr>
              <w:pStyle w:val="Tabletext"/>
              <w:spacing w:before="20" w:after="20"/>
              <w:rPr>
                <w:sz w:val="18"/>
                <w:szCs w:val="18"/>
                <w:lang w:val="ru-RU"/>
              </w:rPr>
            </w:pPr>
            <w:r w:rsidRPr="007D16F1">
              <w:rPr>
                <w:sz w:val="18"/>
                <w:szCs w:val="18"/>
                <w:lang w:val="ru-RU"/>
              </w:rPr>
              <w:t xml:space="preserve">Расходы будущих периодов </w:t>
            </w:r>
            <w:r w:rsidR="00F80115" w:rsidRPr="007D16F1">
              <w:rPr>
                <w:sz w:val="18"/>
                <w:szCs w:val="18"/>
                <w:lang w:val="ru-RU"/>
              </w:rPr>
              <w:t>−</w:t>
            </w:r>
            <w:r w:rsidR="00BA72C9" w:rsidRPr="007D16F1">
              <w:rPr>
                <w:sz w:val="18"/>
                <w:szCs w:val="18"/>
                <w:lang w:val="ru-RU"/>
              </w:rPr>
              <w:t xml:space="preserve"> </w:t>
            </w:r>
            <w:r w:rsidR="00F80115" w:rsidRPr="007D16F1">
              <w:rPr>
                <w:sz w:val="18"/>
                <w:szCs w:val="18"/>
                <w:lang w:val="ru-RU"/>
              </w:rPr>
              <w:t>медицинское страхование</w:t>
            </w:r>
          </w:p>
        </w:tc>
        <w:tc>
          <w:tcPr>
            <w:tcW w:w="1845" w:type="dxa"/>
            <w:tcBorders>
              <w:top w:val="nil"/>
              <w:left w:val="single" w:sz="4" w:space="0" w:color="auto"/>
              <w:bottom w:val="nil"/>
              <w:right w:val="single" w:sz="4" w:space="0" w:color="auto"/>
            </w:tcBorders>
            <w:vAlign w:val="bottom"/>
          </w:tcPr>
          <w:p w14:paraId="411EA557" w14:textId="5B4ADD10" w:rsidR="00CF18DF" w:rsidRPr="007D16F1" w:rsidRDefault="00CF18DF" w:rsidP="001D4090">
            <w:pPr>
              <w:pStyle w:val="Tabletext"/>
              <w:spacing w:before="20" w:after="20"/>
              <w:ind w:right="284"/>
              <w:jc w:val="right"/>
              <w:rPr>
                <w:sz w:val="18"/>
                <w:szCs w:val="18"/>
                <w:lang w:val="ru-RU" w:eastAsia="fr-FR"/>
              </w:rPr>
            </w:pPr>
            <w:r w:rsidRPr="007D16F1">
              <w:rPr>
                <w:sz w:val="18"/>
                <w:szCs w:val="18"/>
                <w:lang w:val="ru-RU" w:eastAsia="fr-FR"/>
              </w:rPr>
              <w:t>20 877</w:t>
            </w:r>
          </w:p>
        </w:tc>
        <w:tc>
          <w:tcPr>
            <w:tcW w:w="1846" w:type="dxa"/>
            <w:tcBorders>
              <w:top w:val="nil"/>
              <w:left w:val="single" w:sz="4" w:space="0" w:color="auto"/>
              <w:bottom w:val="nil"/>
              <w:right w:val="single" w:sz="4" w:space="0" w:color="auto"/>
            </w:tcBorders>
            <w:vAlign w:val="bottom"/>
          </w:tcPr>
          <w:p w14:paraId="4FB9D51E" w14:textId="73C4EAFD" w:rsidR="00CF18DF" w:rsidRPr="007D16F1" w:rsidRDefault="00CF18DF" w:rsidP="001D4090">
            <w:pPr>
              <w:pStyle w:val="Tabletext"/>
              <w:spacing w:before="20" w:after="20"/>
              <w:ind w:right="284"/>
              <w:jc w:val="right"/>
              <w:rPr>
                <w:sz w:val="18"/>
                <w:szCs w:val="18"/>
                <w:lang w:val="ru-RU" w:eastAsia="fr-FR"/>
              </w:rPr>
            </w:pPr>
            <w:r w:rsidRPr="007D16F1">
              <w:rPr>
                <w:sz w:val="18"/>
                <w:szCs w:val="18"/>
                <w:lang w:val="ru-RU" w:eastAsia="fr-FR"/>
              </w:rPr>
              <w:t>−</w:t>
            </w:r>
          </w:p>
        </w:tc>
      </w:tr>
      <w:tr w:rsidR="00EA6D47" w:rsidRPr="007D16F1" w14:paraId="402F95F1" w14:textId="77777777" w:rsidTr="001D4090">
        <w:tc>
          <w:tcPr>
            <w:tcW w:w="5949" w:type="dxa"/>
            <w:tcBorders>
              <w:top w:val="nil"/>
              <w:bottom w:val="nil"/>
              <w:right w:val="single" w:sz="4" w:space="0" w:color="auto"/>
            </w:tcBorders>
            <w:vAlign w:val="center"/>
          </w:tcPr>
          <w:p w14:paraId="0813DC7D" w14:textId="77777777" w:rsidR="00EA6D47" w:rsidRPr="007D16F1" w:rsidRDefault="00EA6D47" w:rsidP="001D4090">
            <w:pPr>
              <w:pStyle w:val="Tabletext"/>
              <w:spacing w:before="20" w:after="20"/>
              <w:rPr>
                <w:b/>
                <w:bCs/>
                <w:sz w:val="18"/>
                <w:szCs w:val="18"/>
                <w:lang w:val="ru-RU" w:eastAsia="fr-FR"/>
              </w:rPr>
            </w:pPr>
            <w:r w:rsidRPr="007D16F1">
              <w:rPr>
                <w:b/>
                <w:bCs/>
                <w:sz w:val="18"/>
                <w:szCs w:val="18"/>
                <w:lang w:val="ru-RU"/>
              </w:rPr>
              <w:t xml:space="preserve">Всего: </w:t>
            </w:r>
            <w:proofErr w:type="spellStart"/>
            <w:r w:rsidRPr="007D16F1">
              <w:rPr>
                <w:b/>
                <w:bCs/>
                <w:sz w:val="18"/>
                <w:szCs w:val="18"/>
                <w:lang w:val="ru-RU"/>
              </w:rPr>
              <w:t>нетекущие</w:t>
            </w:r>
            <w:proofErr w:type="spellEnd"/>
            <w:r w:rsidRPr="007D16F1">
              <w:rPr>
                <w:b/>
                <w:bCs/>
                <w:sz w:val="18"/>
                <w:szCs w:val="18"/>
                <w:lang w:val="ru-RU"/>
              </w:rPr>
              <w:t xml:space="preserve"> активы</w:t>
            </w:r>
          </w:p>
        </w:tc>
        <w:tc>
          <w:tcPr>
            <w:tcW w:w="1845" w:type="dxa"/>
            <w:tcBorders>
              <w:top w:val="nil"/>
              <w:left w:val="single" w:sz="4" w:space="0" w:color="auto"/>
              <w:bottom w:val="nil"/>
              <w:right w:val="single" w:sz="4" w:space="0" w:color="auto"/>
            </w:tcBorders>
            <w:vAlign w:val="bottom"/>
          </w:tcPr>
          <w:p w14:paraId="42F1DF28" w14:textId="3F89D9BB" w:rsidR="00EA6D47" w:rsidRPr="007D16F1" w:rsidRDefault="00CF18DF" w:rsidP="001D4090">
            <w:pPr>
              <w:pStyle w:val="Tabletext"/>
              <w:spacing w:before="20" w:after="20"/>
              <w:ind w:right="284"/>
              <w:jc w:val="right"/>
              <w:rPr>
                <w:b/>
                <w:bCs/>
                <w:sz w:val="18"/>
                <w:szCs w:val="18"/>
                <w:lang w:val="ru-RU" w:eastAsia="fr-FR"/>
              </w:rPr>
            </w:pPr>
            <w:r w:rsidRPr="007D16F1">
              <w:rPr>
                <w:b/>
                <w:bCs/>
                <w:sz w:val="18"/>
                <w:szCs w:val="18"/>
                <w:lang w:val="ru-RU" w:eastAsia="fr-FR"/>
              </w:rPr>
              <w:t>120 628</w:t>
            </w:r>
          </w:p>
        </w:tc>
        <w:tc>
          <w:tcPr>
            <w:tcW w:w="1846" w:type="dxa"/>
            <w:tcBorders>
              <w:top w:val="nil"/>
              <w:left w:val="single" w:sz="4" w:space="0" w:color="auto"/>
              <w:bottom w:val="nil"/>
              <w:right w:val="single" w:sz="4" w:space="0" w:color="auto"/>
            </w:tcBorders>
            <w:vAlign w:val="bottom"/>
          </w:tcPr>
          <w:p w14:paraId="540ADF91" w14:textId="03E76006" w:rsidR="00EA6D47" w:rsidRPr="007D16F1" w:rsidRDefault="00EA6D47" w:rsidP="001D4090">
            <w:pPr>
              <w:pStyle w:val="Tabletext"/>
              <w:spacing w:before="20" w:after="20"/>
              <w:ind w:right="284"/>
              <w:jc w:val="right"/>
              <w:rPr>
                <w:b/>
                <w:bCs/>
                <w:sz w:val="18"/>
                <w:szCs w:val="18"/>
                <w:lang w:val="ru-RU" w:eastAsia="fr-FR"/>
              </w:rPr>
            </w:pPr>
            <w:r w:rsidRPr="007D16F1">
              <w:rPr>
                <w:b/>
                <w:bCs/>
                <w:sz w:val="18"/>
                <w:szCs w:val="18"/>
                <w:lang w:val="ru-RU" w:eastAsia="fr-FR"/>
              </w:rPr>
              <w:t>99 992</w:t>
            </w:r>
          </w:p>
        </w:tc>
      </w:tr>
      <w:tr w:rsidR="00EA6D47" w:rsidRPr="007D16F1" w14:paraId="4C078D0B" w14:textId="77777777" w:rsidTr="001D4090">
        <w:tc>
          <w:tcPr>
            <w:tcW w:w="5949" w:type="dxa"/>
            <w:tcBorders>
              <w:right w:val="single" w:sz="4" w:space="0" w:color="auto"/>
            </w:tcBorders>
            <w:vAlign w:val="center"/>
          </w:tcPr>
          <w:p w14:paraId="7C981756" w14:textId="77777777" w:rsidR="00EA6D47" w:rsidRPr="007D16F1" w:rsidRDefault="00EA6D47" w:rsidP="001D4090">
            <w:pPr>
              <w:pStyle w:val="Tabletext"/>
              <w:spacing w:before="20" w:after="20"/>
              <w:rPr>
                <w:b/>
                <w:bCs/>
                <w:sz w:val="18"/>
                <w:szCs w:val="18"/>
                <w:lang w:val="ru-RU" w:eastAsia="fr-FR"/>
              </w:rPr>
            </w:pPr>
            <w:r w:rsidRPr="007D16F1">
              <w:rPr>
                <w:b/>
                <w:bCs/>
                <w:sz w:val="18"/>
                <w:szCs w:val="18"/>
                <w:lang w:val="ru-RU"/>
              </w:rPr>
              <w:t>ВСЕГО: АКТИВЫ</w:t>
            </w:r>
          </w:p>
        </w:tc>
        <w:tc>
          <w:tcPr>
            <w:tcW w:w="1845" w:type="dxa"/>
            <w:tcBorders>
              <w:left w:val="single" w:sz="4" w:space="0" w:color="auto"/>
              <w:right w:val="single" w:sz="4" w:space="0" w:color="auto"/>
            </w:tcBorders>
            <w:vAlign w:val="bottom"/>
          </w:tcPr>
          <w:p w14:paraId="1203BCEC" w14:textId="6AF27D7C" w:rsidR="00EA6D47" w:rsidRPr="007D16F1" w:rsidRDefault="00CF18DF" w:rsidP="001D4090">
            <w:pPr>
              <w:pStyle w:val="Tabletext"/>
              <w:spacing w:before="20" w:after="20"/>
              <w:ind w:right="284"/>
              <w:jc w:val="right"/>
              <w:rPr>
                <w:b/>
                <w:bCs/>
                <w:sz w:val="18"/>
                <w:szCs w:val="18"/>
                <w:lang w:val="ru-RU" w:eastAsia="fr-FR"/>
              </w:rPr>
            </w:pPr>
            <w:r w:rsidRPr="007D16F1">
              <w:rPr>
                <w:b/>
                <w:bCs/>
                <w:sz w:val="18"/>
                <w:szCs w:val="18"/>
                <w:lang w:val="ru-RU" w:eastAsia="fr-FR"/>
              </w:rPr>
              <w:t>457 501</w:t>
            </w:r>
          </w:p>
        </w:tc>
        <w:tc>
          <w:tcPr>
            <w:tcW w:w="1846" w:type="dxa"/>
            <w:tcBorders>
              <w:left w:val="single" w:sz="4" w:space="0" w:color="auto"/>
              <w:right w:val="single" w:sz="4" w:space="0" w:color="auto"/>
            </w:tcBorders>
            <w:vAlign w:val="bottom"/>
          </w:tcPr>
          <w:p w14:paraId="347372CA" w14:textId="74E4EF58" w:rsidR="00EA6D47" w:rsidRPr="007D16F1" w:rsidRDefault="00EA6D47" w:rsidP="001D4090">
            <w:pPr>
              <w:pStyle w:val="Tabletext"/>
              <w:spacing w:before="20" w:after="20"/>
              <w:ind w:right="284"/>
              <w:jc w:val="right"/>
              <w:rPr>
                <w:b/>
                <w:bCs/>
                <w:sz w:val="18"/>
                <w:szCs w:val="18"/>
                <w:lang w:val="ru-RU" w:eastAsia="fr-FR"/>
              </w:rPr>
            </w:pPr>
            <w:r w:rsidRPr="007D16F1">
              <w:rPr>
                <w:b/>
                <w:bCs/>
                <w:sz w:val="18"/>
                <w:szCs w:val="18"/>
                <w:lang w:val="ru-RU" w:eastAsia="fr-FR"/>
              </w:rPr>
              <w:t>410 645</w:t>
            </w:r>
          </w:p>
        </w:tc>
      </w:tr>
      <w:tr w:rsidR="00EA6D47" w:rsidRPr="007D16F1" w14:paraId="73392F00" w14:textId="77777777" w:rsidTr="001D4090">
        <w:tc>
          <w:tcPr>
            <w:tcW w:w="5949" w:type="dxa"/>
            <w:tcBorders>
              <w:top w:val="nil"/>
              <w:bottom w:val="nil"/>
              <w:right w:val="single" w:sz="4" w:space="0" w:color="auto"/>
            </w:tcBorders>
            <w:vAlign w:val="center"/>
          </w:tcPr>
          <w:p w14:paraId="58BABAC8" w14:textId="77777777" w:rsidR="00EA6D47" w:rsidRPr="007D16F1" w:rsidRDefault="00EA6D47" w:rsidP="001D4090">
            <w:pPr>
              <w:pStyle w:val="Tablehead"/>
              <w:spacing w:before="20" w:after="20"/>
              <w:jc w:val="left"/>
              <w:rPr>
                <w:sz w:val="18"/>
                <w:szCs w:val="18"/>
                <w:lang w:val="ru-RU" w:eastAsia="fr-FR"/>
              </w:rPr>
            </w:pPr>
            <w:r w:rsidRPr="007D16F1">
              <w:rPr>
                <w:bCs/>
                <w:sz w:val="18"/>
                <w:szCs w:val="18"/>
                <w:lang w:val="ru-RU"/>
              </w:rPr>
              <w:t>ПАССИВЫ</w:t>
            </w:r>
          </w:p>
        </w:tc>
        <w:tc>
          <w:tcPr>
            <w:tcW w:w="1845" w:type="dxa"/>
            <w:tcBorders>
              <w:top w:val="nil"/>
              <w:left w:val="single" w:sz="4" w:space="0" w:color="auto"/>
              <w:bottom w:val="nil"/>
              <w:right w:val="single" w:sz="4" w:space="0" w:color="auto"/>
            </w:tcBorders>
            <w:vAlign w:val="bottom"/>
          </w:tcPr>
          <w:p w14:paraId="23B66C0E" w14:textId="77777777" w:rsidR="00EA6D47" w:rsidRPr="007D16F1" w:rsidRDefault="00EA6D47" w:rsidP="001D4090">
            <w:pPr>
              <w:pStyle w:val="Tablehead"/>
              <w:spacing w:before="20" w:after="20"/>
              <w:ind w:right="284"/>
              <w:jc w:val="right"/>
              <w:rPr>
                <w:sz w:val="18"/>
                <w:szCs w:val="18"/>
                <w:lang w:val="ru-RU" w:eastAsia="fr-FR"/>
              </w:rPr>
            </w:pPr>
          </w:p>
        </w:tc>
        <w:tc>
          <w:tcPr>
            <w:tcW w:w="1846" w:type="dxa"/>
            <w:tcBorders>
              <w:top w:val="nil"/>
              <w:left w:val="single" w:sz="4" w:space="0" w:color="auto"/>
              <w:bottom w:val="nil"/>
              <w:right w:val="single" w:sz="4" w:space="0" w:color="auto"/>
            </w:tcBorders>
            <w:vAlign w:val="bottom"/>
          </w:tcPr>
          <w:p w14:paraId="285C2D0E" w14:textId="77777777" w:rsidR="00EA6D47" w:rsidRPr="007D16F1" w:rsidRDefault="00EA6D47" w:rsidP="001D4090">
            <w:pPr>
              <w:pStyle w:val="Tablehead"/>
              <w:spacing w:before="20" w:after="20"/>
              <w:ind w:right="284"/>
              <w:jc w:val="right"/>
              <w:rPr>
                <w:sz w:val="18"/>
                <w:szCs w:val="18"/>
                <w:lang w:val="ru-RU" w:eastAsia="fr-FR"/>
              </w:rPr>
            </w:pPr>
          </w:p>
        </w:tc>
      </w:tr>
      <w:tr w:rsidR="00EA6D47" w:rsidRPr="007D16F1" w14:paraId="2954D36C" w14:textId="77777777" w:rsidTr="001D4090">
        <w:tc>
          <w:tcPr>
            <w:tcW w:w="5949" w:type="dxa"/>
            <w:tcBorders>
              <w:top w:val="nil"/>
              <w:bottom w:val="nil"/>
              <w:right w:val="single" w:sz="4" w:space="0" w:color="auto"/>
            </w:tcBorders>
            <w:vAlign w:val="center"/>
          </w:tcPr>
          <w:p w14:paraId="73CD06B0" w14:textId="77777777" w:rsidR="00EA6D47" w:rsidRPr="007D16F1" w:rsidRDefault="00EA6D47" w:rsidP="001D4090">
            <w:pPr>
              <w:pStyle w:val="Tabletext"/>
              <w:spacing w:before="20" w:after="20"/>
              <w:rPr>
                <w:sz w:val="18"/>
                <w:szCs w:val="18"/>
                <w:lang w:val="ru-RU" w:eastAsia="fr-FR"/>
              </w:rPr>
            </w:pPr>
            <w:r w:rsidRPr="007D16F1">
              <w:rPr>
                <w:b/>
                <w:bCs/>
                <w:sz w:val="18"/>
                <w:szCs w:val="18"/>
                <w:lang w:val="ru-RU"/>
              </w:rPr>
              <w:t>Текущие пассивы</w:t>
            </w:r>
          </w:p>
        </w:tc>
        <w:tc>
          <w:tcPr>
            <w:tcW w:w="1845" w:type="dxa"/>
            <w:tcBorders>
              <w:top w:val="nil"/>
              <w:left w:val="single" w:sz="4" w:space="0" w:color="auto"/>
              <w:bottom w:val="nil"/>
              <w:right w:val="single" w:sz="4" w:space="0" w:color="auto"/>
            </w:tcBorders>
            <w:vAlign w:val="bottom"/>
          </w:tcPr>
          <w:p w14:paraId="10E2F10A" w14:textId="77777777" w:rsidR="00EA6D47" w:rsidRPr="007D16F1" w:rsidRDefault="00EA6D47" w:rsidP="001D4090">
            <w:pPr>
              <w:pStyle w:val="Tabletext"/>
              <w:spacing w:before="20" w:after="20"/>
              <w:ind w:right="284"/>
              <w:jc w:val="right"/>
              <w:rPr>
                <w:sz w:val="18"/>
                <w:szCs w:val="18"/>
                <w:lang w:val="ru-RU" w:eastAsia="fr-FR"/>
              </w:rPr>
            </w:pPr>
          </w:p>
        </w:tc>
        <w:tc>
          <w:tcPr>
            <w:tcW w:w="1846" w:type="dxa"/>
            <w:tcBorders>
              <w:top w:val="nil"/>
              <w:left w:val="single" w:sz="4" w:space="0" w:color="auto"/>
              <w:bottom w:val="nil"/>
              <w:right w:val="single" w:sz="4" w:space="0" w:color="auto"/>
            </w:tcBorders>
            <w:vAlign w:val="bottom"/>
          </w:tcPr>
          <w:p w14:paraId="6D45C99F" w14:textId="77777777" w:rsidR="00EA6D47" w:rsidRPr="007D16F1" w:rsidRDefault="00EA6D47" w:rsidP="001D4090">
            <w:pPr>
              <w:pStyle w:val="Tabletext"/>
              <w:spacing w:before="20" w:after="20"/>
              <w:ind w:right="284"/>
              <w:jc w:val="right"/>
              <w:rPr>
                <w:sz w:val="18"/>
                <w:szCs w:val="18"/>
                <w:lang w:val="ru-RU" w:eastAsia="fr-FR"/>
              </w:rPr>
            </w:pPr>
          </w:p>
        </w:tc>
      </w:tr>
      <w:tr w:rsidR="00EA6D47" w:rsidRPr="007D16F1" w14:paraId="3831B5F7" w14:textId="77777777" w:rsidTr="001D4090">
        <w:tc>
          <w:tcPr>
            <w:tcW w:w="5949" w:type="dxa"/>
            <w:tcBorders>
              <w:top w:val="nil"/>
              <w:bottom w:val="nil"/>
              <w:right w:val="single" w:sz="4" w:space="0" w:color="auto"/>
            </w:tcBorders>
            <w:vAlign w:val="center"/>
          </w:tcPr>
          <w:p w14:paraId="363F970C" w14:textId="77777777" w:rsidR="00EA6D47" w:rsidRPr="007D16F1" w:rsidRDefault="00EA6D47" w:rsidP="001D4090">
            <w:pPr>
              <w:pStyle w:val="Tabletext"/>
              <w:spacing w:before="20" w:after="20"/>
              <w:rPr>
                <w:sz w:val="18"/>
                <w:szCs w:val="18"/>
                <w:lang w:val="ru-RU" w:eastAsia="fr-FR"/>
              </w:rPr>
            </w:pPr>
            <w:r w:rsidRPr="007D16F1">
              <w:rPr>
                <w:sz w:val="18"/>
                <w:szCs w:val="18"/>
                <w:lang w:val="ru-RU"/>
              </w:rPr>
              <w:t xml:space="preserve">Поставщики и прочие кредиторы </w:t>
            </w:r>
          </w:p>
        </w:tc>
        <w:tc>
          <w:tcPr>
            <w:tcW w:w="1845" w:type="dxa"/>
            <w:tcBorders>
              <w:top w:val="nil"/>
              <w:left w:val="single" w:sz="4" w:space="0" w:color="auto"/>
              <w:bottom w:val="nil"/>
              <w:right w:val="single" w:sz="4" w:space="0" w:color="auto"/>
            </w:tcBorders>
            <w:vAlign w:val="bottom"/>
          </w:tcPr>
          <w:p w14:paraId="5022AB4F" w14:textId="73F7E002" w:rsidR="00EA6D47" w:rsidRPr="007D16F1" w:rsidRDefault="00EA6D47" w:rsidP="001D4090">
            <w:pPr>
              <w:pStyle w:val="Tabletext"/>
              <w:spacing w:before="20" w:after="20"/>
              <w:ind w:right="284"/>
              <w:jc w:val="right"/>
              <w:rPr>
                <w:sz w:val="18"/>
                <w:szCs w:val="18"/>
                <w:lang w:val="ru-RU" w:eastAsia="fr-FR"/>
              </w:rPr>
            </w:pPr>
            <w:r w:rsidRPr="007D16F1">
              <w:rPr>
                <w:sz w:val="18"/>
                <w:szCs w:val="18"/>
                <w:lang w:val="ru-RU" w:eastAsia="fr-FR"/>
              </w:rPr>
              <w:t>8 508</w:t>
            </w:r>
          </w:p>
        </w:tc>
        <w:tc>
          <w:tcPr>
            <w:tcW w:w="1846" w:type="dxa"/>
            <w:tcBorders>
              <w:top w:val="nil"/>
              <w:left w:val="single" w:sz="4" w:space="0" w:color="auto"/>
              <w:bottom w:val="nil"/>
              <w:right w:val="single" w:sz="4" w:space="0" w:color="auto"/>
            </w:tcBorders>
            <w:vAlign w:val="bottom"/>
          </w:tcPr>
          <w:p w14:paraId="5D12E03F" w14:textId="13243CA0" w:rsidR="00EA6D47" w:rsidRPr="007D16F1" w:rsidRDefault="00EA6D47" w:rsidP="001D4090">
            <w:pPr>
              <w:pStyle w:val="Tabletext"/>
              <w:spacing w:before="20" w:after="20"/>
              <w:ind w:right="284"/>
              <w:jc w:val="right"/>
              <w:rPr>
                <w:sz w:val="18"/>
                <w:szCs w:val="18"/>
                <w:lang w:val="ru-RU" w:eastAsia="fr-FR"/>
              </w:rPr>
            </w:pPr>
            <w:r w:rsidRPr="007D16F1">
              <w:rPr>
                <w:sz w:val="18"/>
                <w:szCs w:val="18"/>
                <w:lang w:val="ru-RU" w:eastAsia="fr-FR"/>
              </w:rPr>
              <w:t>8 905</w:t>
            </w:r>
          </w:p>
        </w:tc>
      </w:tr>
      <w:tr w:rsidR="00EA6D47" w:rsidRPr="007D16F1" w14:paraId="0D0ECF2B" w14:textId="77777777" w:rsidTr="001D4090">
        <w:tc>
          <w:tcPr>
            <w:tcW w:w="5949" w:type="dxa"/>
            <w:tcBorders>
              <w:top w:val="nil"/>
              <w:bottom w:val="nil"/>
              <w:right w:val="single" w:sz="4" w:space="0" w:color="auto"/>
            </w:tcBorders>
            <w:vAlign w:val="center"/>
          </w:tcPr>
          <w:p w14:paraId="661E9FD7" w14:textId="77777777" w:rsidR="00EA6D47" w:rsidRPr="007D16F1" w:rsidRDefault="00EA6D47" w:rsidP="001D4090">
            <w:pPr>
              <w:pStyle w:val="Tabletext"/>
              <w:spacing w:before="20" w:after="20"/>
              <w:rPr>
                <w:sz w:val="18"/>
                <w:szCs w:val="18"/>
                <w:lang w:val="ru-RU" w:eastAsia="fr-FR"/>
              </w:rPr>
            </w:pPr>
            <w:r w:rsidRPr="007D16F1">
              <w:rPr>
                <w:sz w:val="18"/>
                <w:szCs w:val="18"/>
                <w:lang w:val="ru-RU"/>
              </w:rPr>
              <w:t>Доходы будущих периодов</w:t>
            </w:r>
          </w:p>
        </w:tc>
        <w:tc>
          <w:tcPr>
            <w:tcW w:w="1845" w:type="dxa"/>
            <w:tcBorders>
              <w:top w:val="nil"/>
              <w:left w:val="single" w:sz="4" w:space="0" w:color="auto"/>
              <w:bottom w:val="nil"/>
              <w:right w:val="single" w:sz="4" w:space="0" w:color="auto"/>
            </w:tcBorders>
            <w:vAlign w:val="bottom"/>
          </w:tcPr>
          <w:p w14:paraId="1A8BDFA7" w14:textId="77FA570D" w:rsidR="00EA6D47" w:rsidRPr="007D16F1" w:rsidRDefault="00EA6D47" w:rsidP="001D4090">
            <w:pPr>
              <w:pStyle w:val="Tabletext"/>
              <w:spacing w:before="20" w:after="20"/>
              <w:ind w:right="284"/>
              <w:jc w:val="right"/>
              <w:rPr>
                <w:sz w:val="18"/>
                <w:szCs w:val="18"/>
                <w:lang w:val="ru-RU" w:eastAsia="fr-FR"/>
              </w:rPr>
            </w:pPr>
            <w:r w:rsidRPr="007D16F1">
              <w:rPr>
                <w:sz w:val="18"/>
                <w:szCs w:val="18"/>
                <w:lang w:val="ru-RU" w:eastAsia="fr-FR"/>
              </w:rPr>
              <w:t>135 642</w:t>
            </w:r>
          </w:p>
        </w:tc>
        <w:tc>
          <w:tcPr>
            <w:tcW w:w="1846" w:type="dxa"/>
            <w:tcBorders>
              <w:top w:val="nil"/>
              <w:left w:val="single" w:sz="4" w:space="0" w:color="auto"/>
              <w:bottom w:val="nil"/>
              <w:right w:val="single" w:sz="4" w:space="0" w:color="auto"/>
            </w:tcBorders>
            <w:vAlign w:val="bottom"/>
          </w:tcPr>
          <w:p w14:paraId="030FB7E7" w14:textId="1328F351" w:rsidR="00EA6D47" w:rsidRPr="007D16F1" w:rsidRDefault="00EA6D47" w:rsidP="001D4090">
            <w:pPr>
              <w:pStyle w:val="Tabletext"/>
              <w:spacing w:before="20" w:after="20"/>
              <w:ind w:right="284"/>
              <w:jc w:val="right"/>
              <w:rPr>
                <w:sz w:val="18"/>
                <w:szCs w:val="18"/>
                <w:lang w:val="ru-RU" w:eastAsia="fr-FR"/>
              </w:rPr>
            </w:pPr>
            <w:r w:rsidRPr="007D16F1">
              <w:rPr>
                <w:sz w:val="18"/>
                <w:szCs w:val="18"/>
                <w:lang w:val="ru-RU" w:eastAsia="fr-FR"/>
              </w:rPr>
              <w:t>136 273</w:t>
            </w:r>
          </w:p>
        </w:tc>
      </w:tr>
      <w:tr w:rsidR="00EA6D47" w:rsidRPr="007D16F1" w14:paraId="7EB4E61F" w14:textId="77777777" w:rsidTr="001D4090">
        <w:tc>
          <w:tcPr>
            <w:tcW w:w="5949" w:type="dxa"/>
            <w:tcBorders>
              <w:top w:val="nil"/>
              <w:bottom w:val="nil"/>
              <w:right w:val="single" w:sz="4" w:space="0" w:color="auto"/>
            </w:tcBorders>
            <w:vAlign w:val="center"/>
          </w:tcPr>
          <w:p w14:paraId="0C2E6B96" w14:textId="77777777" w:rsidR="00EA6D47" w:rsidRPr="007D16F1" w:rsidRDefault="00EA6D47" w:rsidP="001D4090">
            <w:pPr>
              <w:pStyle w:val="Tabletext"/>
              <w:spacing w:before="20" w:after="20"/>
              <w:rPr>
                <w:sz w:val="18"/>
                <w:szCs w:val="18"/>
                <w:lang w:val="ru-RU" w:eastAsia="fr-FR"/>
              </w:rPr>
            </w:pPr>
            <w:r w:rsidRPr="007D16F1">
              <w:rPr>
                <w:sz w:val="18"/>
                <w:szCs w:val="18"/>
                <w:lang w:val="ru-RU"/>
              </w:rPr>
              <w:t xml:space="preserve">Займы и финансовая задолженность </w:t>
            </w:r>
          </w:p>
        </w:tc>
        <w:tc>
          <w:tcPr>
            <w:tcW w:w="1845" w:type="dxa"/>
            <w:tcBorders>
              <w:top w:val="nil"/>
              <w:left w:val="single" w:sz="4" w:space="0" w:color="auto"/>
              <w:bottom w:val="nil"/>
              <w:right w:val="single" w:sz="4" w:space="0" w:color="auto"/>
            </w:tcBorders>
            <w:vAlign w:val="bottom"/>
          </w:tcPr>
          <w:p w14:paraId="57DED563" w14:textId="393039F1" w:rsidR="00EA6D47" w:rsidRPr="007D16F1" w:rsidRDefault="00EA6D47" w:rsidP="001D4090">
            <w:pPr>
              <w:pStyle w:val="Tabletext"/>
              <w:spacing w:before="20" w:after="20"/>
              <w:ind w:right="284"/>
              <w:jc w:val="right"/>
              <w:rPr>
                <w:sz w:val="18"/>
                <w:szCs w:val="18"/>
                <w:lang w:val="ru-RU" w:eastAsia="fr-FR"/>
              </w:rPr>
            </w:pPr>
            <w:r w:rsidRPr="007D16F1">
              <w:rPr>
                <w:sz w:val="18"/>
                <w:szCs w:val="18"/>
                <w:lang w:val="ru-RU" w:eastAsia="fr-FR"/>
              </w:rPr>
              <w:t>1 493</w:t>
            </w:r>
          </w:p>
        </w:tc>
        <w:tc>
          <w:tcPr>
            <w:tcW w:w="1846" w:type="dxa"/>
            <w:tcBorders>
              <w:top w:val="nil"/>
              <w:left w:val="single" w:sz="4" w:space="0" w:color="auto"/>
              <w:bottom w:val="nil"/>
              <w:right w:val="single" w:sz="4" w:space="0" w:color="auto"/>
            </w:tcBorders>
            <w:vAlign w:val="bottom"/>
          </w:tcPr>
          <w:p w14:paraId="1AAD2018" w14:textId="45CC892B" w:rsidR="00EA6D47" w:rsidRPr="007D16F1" w:rsidRDefault="00EA6D47" w:rsidP="001D4090">
            <w:pPr>
              <w:pStyle w:val="Tabletext"/>
              <w:spacing w:before="20" w:after="20"/>
              <w:ind w:right="284"/>
              <w:jc w:val="right"/>
              <w:rPr>
                <w:sz w:val="18"/>
                <w:szCs w:val="18"/>
                <w:lang w:val="ru-RU" w:eastAsia="fr-FR"/>
              </w:rPr>
            </w:pPr>
            <w:r w:rsidRPr="007D16F1">
              <w:rPr>
                <w:sz w:val="18"/>
                <w:szCs w:val="18"/>
                <w:lang w:val="ru-RU" w:eastAsia="fr-FR"/>
              </w:rPr>
              <w:t>1 493</w:t>
            </w:r>
          </w:p>
        </w:tc>
      </w:tr>
      <w:tr w:rsidR="00EA6D47" w:rsidRPr="007D16F1" w14:paraId="4D82E5F7" w14:textId="77777777" w:rsidTr="001D4090">
        <w:tc>
          <w:tcPr>
            <w:tcW w:w="5949" w:type="dxa"/>
            <w:tcBorders>
              <w:top w:val="nil"/>
              <w:bottom w:val="nil"/>
              <w:right w:val="single" w:sz="4" w:space="0" w:color="auto"/>
            </w:tcBorders>
            <w:vAlign w:val="center"/>
          </w:tcPr>
          <w:p w14:paraId="7CED364F" w14:textId="77777777" w:rsidR="00EA6D47" w:rsidRPr="007D16F1" w:rsidRDefault="00EA6D47" w:rsidP="001D4090">
            <w:pPr>
              <w:pStyle w:val="Tabletext"/>
              <w:spacing w:before="20" w:after="20"/>
              <w:rPr>
                <w:sz w:val="18"/>
                <w:szCs w:val="18"/>
                <w:lang w:val="ru-RU" w:eastAsia="fr-FR"/>
              </w:rPr>
            </w:pPr>
            <w:r w:rsidRPr="007D16F1">
              <w:rPr>
                <w:sz w:val="18"/>
                <w:szCs w:val="18"/>
                <w:lang w:val="ru-RU"/>
              </w:rPr>
              <w:t xml:space="preserve">Вознаграждение сотрудников </w:t>
            </w:r>
          </w:p>
        </w:tc>
        <w:tc>
          <w:tcPr>
            <w:tcW w:w="1845" w:type="dxa"/>
            <w:tcBorders>
              <w:top w:val="nil"/>
              <w:left w:val="single" w:sz="4" w:space="0" w:color="auto"/>
              <w:bottom w:val="nil"/>
              <w:right w:val="single" w:sz="4" w:space="0" w:color="auto"/>
            </w:tcBorders>
            <w:vAlign w:val="bottom"/>
          </w:tcPr>
          <w:p w14:paraId="2250681A" w14:textId="4825EA64" w:rsidR="00EA6D47" w:rsidRPr="007D16F1" w:rsidRDefault="00EA6D47" w:rsidP="001D4090">
            <w:pPr>
              <w:pStyle w:val="Tabletext"/>
              <w:spacing w:before="20" w:after="20"/>
              <w:ind w:right="284"/>
              <w:jc w:val="right"/>
              <w:rPr>
                <w:sz w:val="18"/>
                <w:szCs w:val="18"/>
                <w:lang w:val="ru-RU" w:eastAsia="fr-FR"/>
              </w:rPr>
            </w:pPr>
            <w:r w:rsidRPr="007D16F1">
              <w:rPr>
                <w:sz w:val="18"/>
                <w:szCs w:val="18"/>
                <w:lang w:val="ru-RU" w:eastAsia="fr-FR"/>
              </w:rPr>
              <w:t>178</w:t>
            </w:r>
          </w:p>
        </w:tc>
        <w:tc>
          <w:tcPr>
            <w:tcW w:w="1846" w:type="dxa"/>
            <w:tcBorders>
              <w:top w:val="nil"/>
              <w:left w:val="single" w:sz="4" w:space="0" w:color="auto"/>
              <w:bottom w:val="nil"/>
              <w:right w:val="single" w:sz="4" w:space="0" w:color="auto"/>
            </w:tcBorders>
            <w:vAlign w:val="bottom"/>
          </w:tcPr>
          <w:p w14:paraId="01B66665" w14:textId="4EF6813E" w:rsidR="00EA6D47" w:rsidRPr="007D16F1" w:rsidRDefault="00EA6D47" w:rsidP="001D4090">
            <w:pPr>
              <w:pStyle w:val="Tabletext"/>
              <w:spacing w:before="20" w:after="20"/>
              <w:ind w:right="284"/>
              <w:jc w:val="right"/>
              <w:rPr>
                <w:sz w:val="18"/>
                <w:szCs w:val="18"/>
                <w:lang w:val="ru-RU" w:eastAsia="fr-FR"/>
              </w:rPr>
            </w:pPr>
            <w:r w:rsidRPr="007D16F1">
              <w:rPr>
                <w:sz w:val="18"/>
                <w:szCs w:val="18"/>
                <w:lang w:val="ru-RU" w:eastAsia="fr-FR"/>
              </w:rPr>
              <w:t>187</w:t>
            </w:r>
          </w:p>
        </w:tc>
      </w:tr>
      <w:tr w:rsidR="00EA6D47" w:rsidRPr="007D16F1" w14:paraId="7D6D38D1" w14:textId="77777777" w:rsidTr="001D4090">
        <w:tc>
          <w:tcPr>
            <w:tcW w:w="5949" w:type="dxa"/>
            <w:tcBorders>
              <w:top w:val="nil"/>
              <w:bottom w:val="nil"/>
              <w:right w:val="single" w:sz="4" w:space="0" w:color="auto"/>
            </w:tcBorders>
            <w:vAlign w:val="center"/>
          </w:tcPr>
          <w:p w14:paraId="31BD1431" w14:textId="77777777" w:rsidR="00EA6D47" w:rsidRPr="007D16F1" w:rsidRDefault="00EA6D47" w:rsidP="001D4090">
            <w:pPr>
              <w:pStyle w:val="Tabletext"/>
              <w:spacing w:before="20" w:after="20"/>
              <w:rPr>
                <w:sz w:val="18"/>
                <w:szCs w:val="18"/>
                <w:lang w:val="ru-RU" w:eastAsia="fr-FR"/>
              </w:rPr>
            </w:pPr>
            <w:r w:rsidRPr="007D16F1">
              <w:rPr>
                <w:sz w:val="18"/>
                <w:szCs w:val="18"/>
                <w:lang w:val="ru-RU"/>
              </w:rPr>
              <w:t>Резервные фонды</w:t>
            </w:r>
          </w:p>
        </w:tc>
        <w:tc>
          <w:tcPr>
            <w:tcW w:w="1845" w:type="dxa"/>
            <w:tcBorders>
              <w:top w:val="nil"/>
              <w:left w:val="single" w:sz="4" w:space="0" w:color="auto"/>
              <w:bottom w:val="nil"/>
              <w:right w:val="single" w:sz="4" w:space="0" w:color="auto"/>
            </w:tcBorders>
            <w:vAlign w:val="bottom"/>
          </w:tcPr>
          <w:p w14:paraId="0208459C" w14:textId="76DEA31C" w:rsidR="00EA6D47" w:rsidRPr="007D16F1" w:rsidRDefault="00EA6D47" w:rsidP="001D4090">
            <w:pPr>
              <w:pStyle w:val="Tabletext"/>
              <w:spacing w:before="20" w:after="20"/>
              <w:ind w:right="284"/>
              <w:jc w:val="right"/>
              <w:rPr>
                <w:sz w:val="18"/>
                <w:szCs w:val="18"/>
                <w:lang w:val="ru-RU" w:eastAsia="fr-FR"/>
              </w:rPr>
            </w:pPr>
            <w:r w:rsidRPr="007D16F1">
              <w:rPr>
                <w:sz w:val="18"/>
                <w:szCs w:val="18"/>
                <w:lang w:val="ru-RU" w:eastAsia="fr-FR"/>
              </w:rPr>
              <w:t>727</w:t>
            </w:r>
          </w:p>
        </w:tc>
        <w:tc>
          <w:tcPr>
            <w:tcW w:w="1846" w:type="dxa"/>
            <w:tcBorders>
              <w:top w:val="nil"/>
              <w:left w:val="single" w:sz="4" w:space="0" w:color="auto"/>
              <w:bottom w:val="nil"/>
              <w:right w:val="single" w:sz="4" w:space="0" w:color="auto"/>
            </w:tcBorders>
            <w:vAlign w:val="bottom"/>
          </w:tcPr>
          <w:p w14:paraId="12631019" w14:textId="534A38B0" w:rsidR="00EA6D47" w:rsidRPr="007D16F1" w:rsidRDefault="00EA6D47" w:rsidP="001D4090">
            <w:pPr>
              <w:pStyle w:val="Tabletext"/>
              <w:spacing w:before="20" w:after="20"/>
              <w:ind w:right="284"/>
              <w:jc w:val="right"/>
              <w:rPr>
                <w:sz w:val="18"/>
                <w:szCs w:val="18"/>
                <w:lang w:val="ru-RU" w:eastAsia="fr-FR"/>
              </w:rPr>
            </w:pPr>
            <w:r w:rsidRPr="007D16F1">
              <w:rPr>
                <w:sz w:val="18"/>
                <w:szCs w:val="18"/>
                <w:lang w:val="ru-RU" w:eastAsia="fr-FR"/>
              </w:rPr>
              <w:t>6 832</w:t>
            </w:r>
          </w:p>
        </w:tc>
      </w:tr>
      <w:tr w:rsidR="00EA6D47" w:rsidRPr="007D16F1" w14:paraId="76DBF3C7" w14:textId="77777777" w:rsidTr="001D4090">
        <w:tc>
          <w:tcPr>
            <w:tcW w:w="5949" w:type="dxa"/>
            <w:tcBorders>
              <w:top w:val="nil"/>
              <w:bottom w:val="nil"/>
              <w:right w:val="single" w:sz="4" w:space="0" w:color="auto"/>
            </w:tcBorders>
            <w:vAlign w:val="center"/>
          </w:tcPr>
          <w:p w14:paraId="6229A16F" w14:textId="77777777" w:rsidR="00EA6D47" w:rsidRPr="007D16F1" w:rsidRDefault="00EA6D47" w:rsidP="001D4090">
            <w:pPr>
              <w:pStyle w:val="Tabletext"/>
              <w:spacing w:before="20" w:after="20"/>
              <w:rPr>
                <w:sz w:val="18"/>
                <w:szCs w:val="18"/>
                <w:lang w:val="ru-RU" w:eastAsia="fr-FR"/>
              </w:rPr>
            </w:pPr>
            <w:r w:rsidRPr="007D16F1">
              <w:rPr>
                <w:sz w:val="18"/>
                <w:szCs w:val="18"/>
                <w:lang w:val="ru-RU"/>
              </w:rPr>
              <w:t xml:space="preserve">Прочая задолженность </w:t>
            </w:r>
          </w:p>
        </w:tc>
        <w:tc>
          <w:tcPr>
            <w:tcW w:w="1845" w:type="dxa"/>
            <w:tcBorders>
              <w:top w:val="nil"/>
              <w:left w:val="single" w:sz="4" w:space="0" w:color="auto"/>
              <w:bottom w:val="nil"/>
              <w:right w:val="single" w:sz="4" w:space="0" w:color="auto"/>
            </w:tcBorders>
            <w:vAlign w:val="bottom"/>
          </w:tcPr>
          <w:p w14:paraId="46DF6256" w14:textId="42170121" w:rsidR="00EA6D47" w:rsidRPr="007D16F1" w:rsidRDefault="00EA6D47" w:rsidP="001D4090">
            <w:pPr>
              <w:pStyle w:val="Tabletext"/>
              <w:spacing w:before="20" w:after="20"/>
              <w:ind w:right="284"/>
              <w:jc w:val="right"/>
              <w:rPr>
                <w:sz w:val="18"/>
                <w:szCs w:val="18"/>
                <w:lang w:val="ru-RU" w:eastAsia="fr-FR"/>
              </w:rPr>
            </w:pPr>
            <w:r w:rsidRPr="007D16F1">
              <w:rPr>
                <w:sz w:val="18"/>
                <w:szCs w:val="18"/>
                <w:lang w:val="ru-RU" w:eastAsia="fr-FR"/>
              </w:rPr>
              <w:t>4 931</w:t>
            </w:r>
          </w:p>
        </w:tc>
        <w:tc>
          <w:tcPr>
            <w:tcW w:w="1846" w:type="dxa"/>
            <w:tcBorders>
              <w:top w:val="nil"/>
              <w:left w:val="single" w:sz="4" w:space="0" w:color="auto"/>
              <w:bottom w:val="nil"/>
              <w:right w:val="single" w:sz="4" w:space="0" w:color="auto"/>
            </w:tcBorders>
            <w:vAlign w:val="bottom"/>
          </w:tcPr>
          <w:p w14:paraId="02CC68C5" w14:textId="35F66324" w:rsidR="00EA6D47" w:rsidRPr="007D16F1" w:rsidRDefault="00EA6D47" w:rsidP="001D4090">
            <w:pPr>
              <w:pStyle w:val="Tabletext"/>
              <w:spacing w:before="20" w:after="20"/>
              <w:ind w:right="284"/>
              <w:jc w:val="right"/>
              <w:rPr>
                <w:sz w:val="18"/>
                <w:szCs w:val="18"/>
                <w:lang w:val="ru-RU" w:eastAsia="fr-FR"/>
              </w:rPr>
            </w:pPr>
            <w:r w:rsidRPr="007D16F1">
              <w:rPr>
                <w:sz w:val="18"/>
                <w:szCs w:val="18"/>
                <w:lang w:val="ru-RU" w:eastAsia="fr-FR"/>
              </w:rPr>
              <w:t>3 195</w:t>
            </w:r>
          </w:p>
        </w:tc>
      </w:tr>
      <w:tr w:rsidR="00CF18DF" w:rsidRPr="007D16F1" w14:paraId="35F8AE72" w14:textId="77777777" w:rsidTr="00E73EDB">
        <w:tc>
          <w:tcPr>
            <w:tcW w:w="5949" w:type="dxa"/>
            <w:tcBorders>
              <w:top w:val="nil"/>
              <w:bottom w:val="nil"/>
              <w:right w:val="single" w:sz="4" w:space="0" w:color="auto"/>
            </w:tcBorders>
            <w:vAlign w:val="center"/>
          </w:tcPr>
          <w:p w14:paraId="068E252C" w14:textId="006E55BD" w:rsidR="00CF18DF" w:rsidRPr="007D16F1" w:rsidRDefault="00D53A62" w:rsidP="00E73EDB">
            <w:pPr>
              <w:pStyle w:val="Tabletext"/>
              <w:spacing w:before="20" w:after="20"/>
              <w:rPr>
                <w:sz w:val="18"/>
                <w:szCs w:val="18"/>
                <w:lang w:val="ru-RU"/>
              </w:rPr>
            </w:pPr>
            <w:r w:rsidRPr="007D16F1">
              <w:rPr>
                <w:sz w:val="18"/>
                <w:szCs w:val="18"/>
                <w:lang w:val="ru-RU"/>
              </w:rPr>
              <w:t xml:space="preserve">Фонд компенсации </w:t>
            </w:r>
            <w:r w:rsidR="00F80115" w:rsidRPr="007D16F1">
              <w:rPr>
                <w:sz w:val="18"/>
                <w:szCs w:val="18"/>
                <w:lang w:val="ru-RU"/>
              </w:rPr>
              <w:t>−</w:t>
            </w:r>
            <w:r w:rsidR="00BA72C9" w:rsidRPr="007D16F1">
              <w:rPr>
                <w:sz w:val="18"/>
                <w:szCs w:val="18"/>
                <w:lang w:val="ru-RU"/>
              </w:rPr>
              <w:t xml:space="preserve"> </w:t>
            </w:r>
            <w:r w:rsidR="00F80115" w:rsidRPr="007D16F1">
              <w:rPr>
                <w:sz w:val="18"/>
                <w:szCs w:val="18"/>
                <w:lang w:val="ru-RU"/>
              </w:rPr>
              <w:t>медицинское страхование</w:t>
            </w:r>
          </w:p>
        </w:tc>
        <w:tc>
          <w:tcPr>
            <w:tcW w:w="1845" w:type="dxa"/>
            <w:tcBorders>
              <w:top w:val="nil"/>
              <w:left w:val="single" w:sz="4" w:space="0" w:color="auto"/>
              <w:bottom w:val="nil"/>
              <w:right w:val="single" w:sz="4" w:space="0" w:color="auto"/>
            </w:tcBorders>
            <w:vAlign w:val="bottom"/>
          </w:tcPr>
          <w:p w14:paraId="1634AB9B" w14:textId="77777777" w:rsidR="00CF18DF" w:rsidRPr="007D16F1" w:rsidRDefault="00CF18DF" w:rsidP="00E73EDB">
            <w:pPr>
              <w:pStyle w:val="Tabletext"/>
              <w:spacing w:before="20" w:after="20"/>
              <w:ind w:right="284"/>
              <w:jc w:val="right"/>
              <w:rPr>
                <w:sz w:val="18"/>
                <w:szCs w:val="18"/>
                <w:lang w:val="ru-RU" w:eastAsia="fr-FR"/>
              </w:rPr>
            </w:pPr>
            <w:r w:rsidRPr="007D16F1">
              <w:rPr>
                <w:sz w:val="18"/>
                <w:szCs w:val="18"/>
                <w:lang w:val="ru-RU" w:eastAsia="fr-FR"/>
              </w:rPr>
              <w:t>21 154</w:t>
            </w:r>
          </w:p>
        </w:tc>
        <w:tc>
          <w:tcPr>
            <w:tcW w:w="1846" w:type="dxa"/>
            <w:tcBorders>
              <w:top w:val="nil"/>
              <w:left w:val="single" w:sz="4" w:space="0" w:color="auto"/>
              <w:bottom w:val="nil"/>
              <w:right w:val="single" w:sz="4" w:space="0" w:color="auto"/>
            </w:tcBorders>
            <w:vAlign w:val="bottom"/>
          </w:tcPr>
          <w:p w14:paraId="7DA820A1" w14:textId="20F5F83E" w:rsidR="00CF18DF" w:rsidRPr="007D16F1" w:rsidRDefault="00CF18DF" w:rsidP="00E73EDB">
            <w:pPr>
              <w:pStyle w:val="Tabletext"/>
              <w:spacing w:before="20" w:after="20"/>
              <w:ind w:right="284"/>
              <w:jc w:val="right"/>
              <w:rPr>
                <w:sz w:val="18"/>
                <w:szCs w:val="18"/>
                <w:lang w:val="ru-RU" w:eastAsia="fr-FR"/>
              </w:rPr>
            </w:pPr>
            <w:r w:rsidRPr="007D16F1">
              <w:rPr>
                <w:sz w:val="18"/>
                <w:szCs w:val="18"/>
                <w:lang w:val="ru-RU" w:eastAsia="fr-FR"/>
              </w:rPr>
              <w:t>−</w:t>
            </w:r>
          </w:p>
        </w:tc>
      </w:tr>
      <w:tr w:rsidR="00EA6D47" w:rsidRPr="007D16F1" w14:paraId="4C5D55E3" w14:textId="77777777" w:rsidTr="001D4090">
        <w:tc>
          <w:tcPr>
            <w:tcW w:w="5949" w:type="dxa"/>
            <w:tcBorders>
              <w:top w:val="nil"/>
              <w:bottom w:val="nil"/>
              <w:right w:val="single" w:sz="4" w:space="0" w:color="auto"/>
            </w:tcBorders>
            <w:vAlign w:val="center"/>
          </w:tcPr>
          <w:p w14:paraId="6F240B8F" w14:textId="77777777" w:rsidR="00EA6D47" w:rsidRPr="007D16F1" w:rsidRDefault="00EA6D47" w:rsidP="001D4090">
            <w:pPr>
              <w:pStyle w:val="Tabletext"/>
              <w:spacing w:before="20" w:after="20"/>
              <w:rPr>
                <w:b/>
                <w:bCs/>
                <w:sz w:val="18"/>
                <w:szCs w:val="18"/>
                <w:lang w:val="ru-RU" w:eastAsia="fr-FR"/>
              </w:rPr>
            </w:pPr>
            <w:r w:rsidRPr="007D16F1">
              <w:rPr>
                <w:b/>
                <w:bCs/>
                <w:sz w:val="18"/>
                <w:szCs w:val="18"/>
                <w:lang w:val="ru-RU" w:eastAsia="fr-FR"/>
              </w:rPr>
              <w:t>Всего: текущие пассивы</w:t>
            </w:r>
          </w:p>
        </w:tc>
        <w:tc>
          <w:tcPr>
            <w:tcW w:w="1845" w:type="dxa"/>
            <w:tcBorders>
              <w:top w:val="nil"/>
              <w:left w:val="single" w:sz="4" w:space="0" w:color="auto"/>
              <w:bottom w:val="nil"/>
              <w:right w:val="single" w:sz="4" w:space="0" w:color="auto"/>
            </w:tcBorders>
            <w:vAlign w:val="bottom"/>
          </w:tcPr>
          <w:p w14:paraId="2509DD4D" w14:textId="67C58E6E" w:rsidR="00EA6D47" w:rsidRPr="007D16F1" w:rsidRDefault="00CF18DF" w:rsidP="001D4090">
            <w:pPr>
              <w:pStyle w:val="Tabletext"/>
              <w:spacing w:before="20" w:after="20"/>
              <w:ind w:right="284"/>
              <w:jc w:val="right"/>
              <w:rPr>
                <w:b/>
                <w:bCs/>
                <w:sz w:val="18"/>
                <w:szCs w:val="18"/>
                <w:lang w:val="ru-RU" w:eastAsia="fr-FR"/>
              </w:rPr>
            </w:pPr>
            <w:r w:rsidRPr="007D16F1">
              <w:rPr>
                <w:b/>
                <w:bCs/>
                <w:sz w:val="18"/>
                <w:szCs w:val="18"/>
                <w:lang w:val="ru-RU" w:eastAsia="fr-FR"/>
              </w:rPr>
              <w:t>172 633</w:t>
            </w:r>
          </w:p>
        </w:tc>
        <w:tc>
          <w:tcPr>
            <w:tcW w:w="1846" w:type="dxa"/>
            <w:tcBorders>
              <w:top w:val="nil"/>
              <w:left w:val="single" w:sz="4" w:space="0" w:color="auto"/>
              <w:bottom w:val="nil"/>
              <w:right w:val="single" w:sz="4" w:space="0" w:color="auto"/>
            </w:tcBorders>
            <w:vAlign w:val="bottom"/>
          </w:tcPr>
          <w:p w14:paraId="067B89AD" w14:textId="43C21C58" w:rsidR="00EA6D47" w:rsidRPr="007D16F1" w:rsidRDefault="00EA6D47" w:rsidP="001D4090">
            <w:pPr>
              <w:pStyle w:val="Tabletext"/>
              <w:spacing w:before="20" w:after="20"/>
              <w:ind w:right="284"/>
              <w:jc w:val="right"/>
              <w:rPr>
                <w:b/>
                <w:bCs/>
                <w:sz w:val="18"/>
                <w:szCs w:val="18"/>
                <w:lang w:val="ru-RU" w:eastAsia="fr-FR"/>
              </w:rPr>
            </w:pPr>
            <w:r w:rsidRPr="007D16F1">
              <w:rPr>
                <w:b/>
                <w:bCs/>
                <w:sz w:val="18"/>
                <w:szCs w:val="18"/>
                <w:lang w:val="ru-RU" w:eastAsia="fr-FR"/>
              </w:rPr>
              <w:t>156 887</w:t>
            </w:r>
          </w:p>
        </w:tc>
      </w:tr>
      <w:tr w:rsidR="001D4090" w:rsidRPr="007D16F1" w14:paraId="51450744" w14:textId="77777777" w:rsidTr="001D4090">
        <w:tc>
          <w:tcPr>
            <w:tcW w:w="5949" w:type="dxa"/>
            <w:tcBorders>
              <w:top w:val="nil"/>
              <w:bottom w:val="nil"/>
              <w:right w:val="single" w:sz="4" w:space="0" w:color="auto"/>
            </w:tcBorders>
            <w:vAlign w:val="center"/>
          </w:tcPr>
          <w:p w14:paraId="56040389" w14:textId="77777777" w:rsidR="001D4090" w:rsidRPr="007D16F1" w:rsidRDefault="001D4090" w:rsidP="001D4090">
            <w:pPr>
              <w:pStyle w:val="Tabletext"/>
              <w:spacing w:before="20" w:after="20"/>
              <w:rPr>
                <w:b/>
                <w:bCs/>
                <w:sz w:val="18"/>
                <w:szCs w:val="18"/>
                <w:lang w:val="ru-RU" w:eastAsia="fr-FR"/>
              </w:rPr>
            </w:pPr>
          </w:p>
        </w:tc>
        <w:tc>
          <w:tcPr>
            <w:tcW w:w="1845" w:type="dxa"/>
            <w:tcBorders>
              <w:top w:val="nil"/>
              <w:left w:val="single" w:sz="4" w:space="0" w:color="auto"/>
              <w:bottom w:val="nil"/>
              <w:right w:val="single" w:sz="4" w:space="0" w:color="auto"/>
            </w:tcBorders>
            <w:vAlign w:val="bottom"/>
          </w:tcPr>
          <w:p w14:paraId="73087E27" w14:textId="77777777" w:rsidR="001D4090" w:rsidRPr="007D16F1" w:rsidRDefault="001D4090" w:rsidP="001D4090">
            <w:pPr>
              <w:pStyle w:val="Tabletext"/>
              <w:spacing w:before="20" w:after="20"/>
              <w:ind w:right="284"/>
              <w:jc w:val="right"/>
              <w:rPr>
                <w:b/>
                <w:bCs/>
                <w:sz w:val="18"/>
                <w:szCs w:val="18"/>
                <w:lang w:val="ru-RU" w:eastAsia="fr-FR"/>
              </w:rPr>
            </w:pPr>
          </w:p>
        </w:tc>
        <w:tc>
          <w:tcPr>
            <w:tcW w:w="1846" w:type="dxa"/>
            <w:tcBorders>
              <w:top w:val="nil"/>
              <w:left w:val="single" w:sz="4" w:space="0" w:color="auto"/>
              <w:bottom w:val="nil"/>
              <w:right w:val="single" w:sz="4" w:space="0" w:color="auto"/>
            </w:tcBorders>
            <w:vAlign w:val="bottom"/>
          </w:tcPr>
          <w:p w14:paraId="27DC80C7" w14:textId="77777777" w:rsidR="001D4090" w:rsidRPr="007D16F1" w:rsidRDefault="001D4090" w:rsidP="001D4090">
            <w:pPr>
              <w:pStyle w:val="Tabletext"/>
              <w:spacing w:before="20" w:after="20"/>
              <w:ind w:right="284"/>
              <w:jc w:val="right"/>
              <w:rPr>
                <w:b/>
                <w:bCs/>
                <w:sz w:val="18"/>
                <w:szCs w:val="18"/>
                <w:lang w:val="ru-RU" w:eastAsia="fr-FR"/>
              </w:rPr>
            </w:pPr>
          </w:p>
        </w:tc>
      </w:tr>
      <w:tr w:rsidR="00EA6D47" w:rsidRPr="007D16F1" w14:paraId="555BE01E" w14:textId="77777777" w:rsidTr="001D4090">
        <w:tc>
          <w:tcPr>
            <w:tcW w:w="5949" w:type="dxa"/>
            <w:tcBorders>
              <w:top w:val="nil"/>
              <w:bottom w:val="nil"/>
              <w:right w:val="single" w:sz="4" w:space="0" w:color="auto"/>
            </w:tcBorders>
            <w:vAlign w:val="center"/>
          </w:tcPr>
          <w:p w14:paraId="33B4CD77" w14:textId="77777777" w:rsidR="00EA6D47" w:rsidRPr="007D16F1" w:rsidRDefault="00EA6D47" w:rsidP="001D4090">
            <w:pPr>
              <w:pStyle w:val="Tabletext"/>
              <w:spacing w:before="20" w:after="20"/>
              <w:rPr>
                <w:sz w:val="18"/>
                <w:szCs w:val="18"/>
                <w:lang w:val="ru-RU" w:eastAsia="fr-FR"/>
              </w:rPr>
            </w:pPr>
            <w:proofErr w:type="spellStart"/>
            <w:r w:rsidRPr="007D16F1">
              <w:rPr>
                <w:b/>
                <w:bCs/>
                <w:sz w:val="18"/>
                <w:szCs w:val="18"/>
                <w:lang w:val="ru-RU"/>
              </w:rPr>
              <w:t>Нетекущие</w:t>
            </w:r>
            <w:proofErr w:type="spellEnd"/>
            <w:r w:rsidRPr="007D16F1">
              <w:rPr>
                <w:b/>
                <w:bCs/>
                <w:sz w:val="18"/>
                <w:szCs w:val="18"/>
                <w:lang w:val="ru-RU"/>
              </w:rPr>
              <w:t xml:space="preserve"> пассивы</w:t>
            </w:r>
          </w:p>
        </w:tc>
        <w:tc>
          <w:tcPr>
            <w:tcW w:w="1845" w:type="dxa"/>
            <w:tcBorders>
              <w:top w:val="nil"/>
              <w:left w:val="single" w:sz="4" w:space="0" w:color="auto"/>
              <w:bottom w:val="nil"/>
              <w:right w:val="single" w:sz="4" w:space="0" w:color="auto"/>
            </w:tcBorders>
            <w:vAlign w:val="bottom"/>
          </w:tcPr>
          <w:p w14:paraId="0B298474" w14:textId="77777777" w:rsidR="00EA6D47" w:rsidRPr="007D16F1" w:rsidRDefault="00EA6D47" w:rsidP="001D4090">
            <w:pPr>
              <w:pStyle w:val="Tabletext"/>
              <w:spacing w:before="20" w:after="20"/>
              <w:ind w:right="284"/>
              <w:jc w:val="right"/>
              <w:rPr>
                <w:sz w:val="18"/>
                <w:szCs w:val="18"/>
                <w:lang w:val="ru-RU" w:eastAsia="fr-FR"/>
              </w:rPr>
            </w:pPr>
          </w:p>
        </w:tc>
        <w:tc>
          <w:tcPr>
            <w:tcW w:w="1846" w:type="dxa"/>
            <w:tcBorders>
              <w:top w:val="nil"/>
              <w:left w:val="single" w:sz="4" w:space="0" w:color="auto"/>
              <w:bottom w:val="nil"/>
              <w:right w:val="single" w:sz="4" w:space="0" w:color="auto"/>
            </w:tcBorders>
            <w:vAlign w:val="bottom"/>
          </w:tcPr>
          <w:p w14:paraId="52CB1E72" w14:textId="77777777" w:rsidR="00EA6D47" w:rsidRPr="007D16F1" w:rsidRDefault="00EA6D47" w:rsidP="001D4090">
            <w:pPr>
              <w:pStyle w:val="Tabletext"/>
              <w:spacing w:before="20" w:after="20"/>
              <w:ind w:right="284"/>
              <w:jc w:val="right"/>
              <w:rPr>
                <w:sz w:val="18"/>
                <w:szCs w:val="18"/>
                <w:lang w:val="ru-RU" w:eastAsia="fr-FR"/>
              </w:rPr>
            </w:pPr>
          </w:p>
        </w:tc>
      </w:tr>
      <w:tr w:rsidR="00EA6D47" w:rsidRPr="007D16F1" w14:paraId="4918E38F" w14:textId="77777777" w:rsidTr="001D4090">
        <w:tc>
          <w:tcPr>
            <w:tcW w:w="5949" w:type="dxa"/>
            <w:tcBorders>
              <w:top w:val="nil"/>
              <w:bottom w:val="nil"/>
              <w:right w:val="single" w:sz="4" w:space="0" w:color="auto"/>
            </w:tcBorders>
            <w:vAlign w:val="center"/>
          </w:tcPr>
          <w:p w14:paraId="40B1BD88" w14:textId="77777777" w:rsidR="00EA6D47" w:rsidRPr="007D16F1" w:rsidRDefault="00EA6D47" w:rsidP="001D4090">
            <w:pPr>
              <w:pStyle w:val="Tabletext"/>
              <w:spacing w:before="20" w:after="20"/>
              <w:rPr>
                <w:sz w:val="18"/>
                <w:szCs w:val="18"/>
                <w:lang w:val="ru-RU" w:eastAsia="fr-FR"/>
              </w:rPr>
            </w:pPr>
            <w:r w:rsidRPr="007D16F1">
              <w:rPr>
                <w:sz w:val="18"/>
                <w:szCs w:val="18"/>
                <w:lang w:val="ru-RU"/>
              </w:rPr>
              <w:t>Займы</w:t>
            </w:r>
          </w:p>
        </w:tc>
        <w:tc>
          <w:tcPr>
            <w:tcW w:w="1845" w:type="dxa"/>
            <w:tcBorders>
              <w:top w:val="nil"/>
              <w:left w:val="single" w:sz="4" w:space="0" w:color="auto"/>
              <w:bottom w:val="nil"/>
              <w:right w:val="single" w:sz="4" w:space="0" w:color="auto"/>
            </w:tcBorders>
            <w:vAlign w:val="bottom"/>
          </w:tcPr>
          <w:p w14:paraId="6E5F9B45" w14:textId="34A9B34A" w:rsidR="00EA6D47" w:rsidRPr="007D16F1" w:rsidRDefault="00EA6D47" w:rsidP="001D4090">
            <w:pPr>
              <w:pStyle w:val="Tabletext"/>
              <w:spacing w:before="20" w:after="20"/>
              <w:ind w:right="284"/>
              <w:jc w:val="right"/>
              <w:rPr>
                <w:sz w:val="18"/>
                <w:szCs w:val="18"/>
                <w:lang w:val="ru-RU" w:eastAsia="fr-FR"/>
              </w:rPr>
            </w:pPr>
            <w:r w:rsidRPr="007D16F1">
              <w:rPr>
                <w:sz w:val="18"/>
                <w:szCs w:val="18"/>
                <w:lang w:val="ru-RU" w:eastAsia="fr-FR"/>
              </w:rPr>
              <w:t>43 456</w:t>
            </w:r>
          </w:p>
        </w:tc>
        <w:tc>
          <w:tcPr>
            <w:tcW w:w="1846" w:type="dxa"/>
            <w:tcBorders>
              <w:top w:val="nil"/>
              <w:left w:val="single" w:sz="4" w:space="0" w:color="auto"/>
              <w:bottom w:val="nil"/>
              <w:right w:val="single" w:sz="4" w:space="0" w:color="auto"/>
            </w:tcBorders>
            <w:vAlign w:val="bottom"/>
          </w:tcPr>
          <w:p w14:paraId="64D48C57" w14:textId="2E8095A8" w:rsidR="00EA6D47" w:rsidRPr="007D16F1" w:rsidRDefault="00EA6D47" w:rsidP="001D4090">
            <w:pPr>
              <w:pStyle w:val="Tabletext"/>
              <w:spacing w:before="20" w:after="20"/>
              <w:ind w:right="284"/>
              <w:jc w:val="right"/>
              <w:rPr>
                <w:sz w:val="18"/>
                <w:szCs w:val="18"/>
                <w:lang w:val="ru-RU" w:eastAsia="fr-FR"/>
              </w:rPr>
            </w:pPr>
            <w:r w:rsidRPr="007D16F1">
              <w:rPr>
                <w:sz w:val="18"/>
                <w:szCs w:val="18"/>
                <w:lang w:val="ru-RU" w:eastAsia="fr-FR"/>
              </w:rPr>
              <w:t>41 699</w:t>
            </w:r>
          </w:p>
        </w:tc>
      </w:tr>
      <w:tr w:rsidR="00EA6D47" w:rsidRPr="007D16F1" w14:paraId="17E2E287" w14:textId="77777777" w:rsidTr="001D4090">
        <w:tc>
          <w:tcPr>
            <w:tcW w:w="5949" w:type="dxa"/>
            <w:tcBorders>
              <w:top w:val="nil"/>
              <w:bottom w:val="nil"/>
              <w:right w:val="single" w:sz="4" w:space="0" w:color="auto"/>
            </w:tcBorders>
            <w:vAlign w:val="center"/>
          </w:tcPr>
          <w:p w14:paraId="5ADECBC0" w14:textId="77777777" w:rsidR="00EA6D47" w:rsidRPr="007D16F1" w:rsidRDefault="00EA6D47" w:rsidP="001D4090">
            <w:pPr>
              <w:pStyle w:val="Tabletext"/>
              <w:spacing w:before="20" w:after="20"/>
              <w:rPr>
                <w:sz w:val="18"/>
                <w:szCs w:val="18"/>
                <w:lang w:val="ru-RU" w:eastAsia="fr-FR"/>
              </w:rPr>
            </w:pPr>
            <w:r w:rsidRPr="007D16F1">
              <w:rPr>
                <w:sz w:val="18"/>
                <w:szCs w:val="18"/>
                <w:lang w:val="ru-RU"/>
              </w:rPr>
              <w:t>Вознаграждение сотрудников</w:t>
            </w:r>
          </w:p>
        </w:tc>
        <w:tc>
          <w:tcPr>
            <w:tcW w:w="1845" w:type="dxa"/>
            <w:tcBorders>
              <w:top w:val="nil"/>
              <w:left w:val="single" w:sz="4" w:space="0" w:color="auto"/>
              <w:bottom w:val="nil"/>
              <w:right w:val="single" w:sz="4" w:space="0" w:color="auto"/>
            </w:tcBorders>
            <w:vAlign w:val="bottom"/>
          </w:tcPr>
          <w:p w14:paraId="71DF0A8F" w14:textId="3962617A" w:rsidR="00EA6D47" w:rsidRPr="007D16F1" w:rsidRDefault="00EA6D47" w:rsidP="001D4090">
            <w:pPr>
              <w:pStyle w:val="Tabletext"/>
              <w:spacing w:before="20" w:after="20"/>
              <w:ind w:right="284"/>
              <w:jc w:val="right"/>
              <w:rPr>
                <w:sz w:val="18"/>
                <w:szCs w:val="18"/>
                <w:lang w:val="ru-RU" w:eastAsia="fr-FR"/>
              </w:rPr>
            </w:pPr>
            <w:r w:rsidRPr="007D16F1">
              <w:rPr>
                <w:sz w:val="18"/>
                <w:szCs w:val="18"/>
                <w:lang w:val="ru-RU" w:eastAsia="fr-FR"/>
              </w:rPr>
              <w:t>634 857</w:t>
            </w:r>
          </w:p>
        </w:tc>
        <w:tc>
          <w:tcPr>
            <w:tcW w:w="1846" w:type="dxa"/>
            <w:tcBorders>
              <w:top w:val="nil"/>
              <w:left w:val="single" w:sz="4" w:space="0" w:color="auto"/>
              <w:bottom w:val="nil"/>
              <w:right w:val="single" w:sz="4" w:space="0" w:color="auto"/>
            </w:tcBorders>
            <w:vAlign w:val="bottom"/>
          </w:tcPr>
          <w:p w14:paraId="14A4F8A1" w14:textId="225244B1" w:rsidR="00EA6D47" w:rsidRPr="007D16F1" w:rsidRDefault="00EA6D47" w:rsidP="001D4090">
            <w:pPr>
              <w:pStyle w:val="Tabletext"/>
              <w:spacing w:before="20" w:after="20"/>
              <w:ind w:right="284"/>
              <w:jc w:val="right"/>
              <w:rPr>
                <w:sz w:val="18"/>
                <w:szCs w:val="18"/>
                <w:lang w:val="ru-RU" w:eastAsia="fr-FR"/>
              </w:rPr>
            </w:pPr>
            <w:r w:rsidRPr="007D16F1">
              <w:rPr>
                <w:sz w:val="18"/>
                <w:szCs w:val="18"/>
                <w:lang w:val="ru-RU" w:eastAsia="fr-FR"/>
              </w:rPr>
              <w:t>573 412</w:t>
            </w:r>
          </w:p>
        </w:tc>
      </w:tr>
      <w:tr w:rsidR="00EA6D47" w:rsidRPr="007D16F1" w14:paraId="048D485B" w14:textId="77777777" w:rsidTr="001D4090">
        <w:tc>
          <w:tcPr>
            <w:tcW w:w="5949" w:type="dxa"/>
            <w:tcBorders>
              <w:top w:val="nil"/>
              <w:bottom w:val="nil"/>
              <w:right w:val="single" w:sz="4" w:space="0" w:color="auto"/>
            </w:tcBorders>
            <w:vAlign w:val="center"/>
          </w:tcPr>
          <w:p w14:paraId="761904B2" w14:textId="77777777" w:rsidR="00EA6D47" w:rsidRPr="007D16F1" w:rsidRDefault="00EA6D47" w:rsidP="001D4090">
            <w:pPr>
              <w:pStyle w:val="Tabletext"/>
              <w:spacing w:before="20" w:after="20"/>
              <w:rPr>
                <w:sz w:val="18"/>
                <w:szCs w:val="18"/>
                <w:lang w:val="ru-RU" w:eastAsia="fr-FR"/>
              </w:rPr>
            </w:pPr>
            <w:r w:rsidRPr="007D16F1">
              <w:rPr>
                <w:sz w:val="18"/>
                <w:szCs w:val="18"/>
                <w:lang w:val="ru-RU"/>
              </w:rPr>
              <w:t>Целевые средства третьих сторон</w:t>
            </w:r>
          </w:p>
        </w:tc>
        <w:tc>
          <w:tcPr>
            <w:tcW w:w="1845" w:type="dxa"/>
            <w:tcBorders>
              <w:top w:val="nil"/>
              <w:left w:val="single" w:sz="4" w:space="0" w:color="auto"/>
              <w:bottom w:val="nil"/>
              <w:right w:val="single" w:sz="4" w:space="0" w:color="auto"/>
            </w:tcBorders>
            <w:vAlign w:val="bottom"/>
          </w:tcPr>
          <w:p w14:paraId="06FA55F4" w14:textId="369CB3AF" w:rsidR="00EA6D47" w:rsidRPr="007D16F1" w:rsidRDefault="00EA6D47" w:rsidP="001D4090">
            <w:pPr>
              <w:pStyle w:val="Tabletext"/>
              <w:spacing w:before="20" w:after="20"/>
              <w:ind w:right="284"/>
              <w:jc w:val="right"/>
              <w:rPr>
                <w:sz w:val="18"/>
                <w:szCs w:val="18"/>
                <w:lang w:val="ru-RU" w:eastAsia="fr-FR"/>
              </w:rPr>
            </w:pPr>
            <w:r w:rsidRPr="007D16F1">
              <w:rPr>
                <w:sz w:val="18"/>
                <w:szCs w:val="18"/>
                <w:lang w:val="ru-RU" w:eastAsia="fr-FR"/>
              </w:rPr>
              <w:t>35 14</w:t>
            </w:r>
            <w:r w:rsidR="00CF18DF" w:rsidRPr="007D16F1">
              <w:rPr>
                <w:sz w:val="18"/>
                <w:szCs w:val="18"/>
                <w:lang w:val="ru-RU" w:eastAsia="fr-FR"/>
              </w:rPr>
              <w:t>0</w:t>
            </w:r>
          </w:p>
        </w:tc>
        <w:tc>
          <w:tcPr>
            <w:tcW w:w="1846" w:type="dxa"/>
            <w:tcBorders>
              <w:top w:val="nil"/>
              <w:left w:val="single" w:sz="4" w:space="0" w:color="auto"/>
              <w:bottom w:val="nil"/>
              <w:right w:val="single" w:sz="4" w:space="0" w:color="auto"/>
            </w:tcBorders>
            <w:vAlign w:val="bottom"/>
          </w:tcPr>
          <w:p w14:paraId="4CC033BA" w14:textId="1333B003" w:rsidR="00EA6D47" w:rsidRPr="007D16F1" w:rsidRDefault="00EA6D47" w:rsidP="001D4090">
            <w:pPr>
              <w:pStyle w:val="Tabletext"/>
              <w:spacing w:before="20" w:after="20"/>
              <w:ind w:right="284"/>
              <w:jc w:val="right"/>
              <w:rPr>
                <w:sz w:val="18"/>
                <w:szCs w:val="18"/>
                <w:lang w:val="ru-RU" w:eastAsia="fr-FR"/>
              </w:rPr>
            </w:pPr>
            <w:r w:rsidRPr="007D16F1">
              <w:rPr>
                <w:sz w:val="18"/>
                <w:szCs w:val="18"/>
                <w:lang w:val="ru-RU" w:eastAsia="fr-FR"/>
              </w:rPr>
              <w:t>31 034</w:t>
            </w:r>
          </w:p>
        </w:tc>
      </w:tr>
      <w:tr w:rsidR="00EA6D47" w:rsidRPr="007D16F1" w14:paraId="3A292609" w14:textId="77777777" w:rsidTr="001D4090">
        <w:tc>
          <w:tcPr>
            <w:tcW w:w="5949" w:type="dxa"/>
            <w:tcBorders>
              <w:top w:val="nil"/>
              <w:bottom w:val="nil"/>
              <w:right w:val="single" w:sz="4" w:space="0" w:color="auto"/>
            </w:tcBorders>
            <w:vAlign w:val="center"/>
          </w:tcPr>
          <w:p w14:paraId="3B1D801C" w14:textId="77777777" w:rsidR="00EA6D47" w:rsidRPr="007D16F1" w:rsidRDefault="00EA6D47" w:rsidP="001D4090">
            <w:pPr>
              <w:pStyle w:val="Tabletext"/>
              <w:spacing w:before="20" w:after="20"/>
              <w:rPr>
                <w:sz w:val="18"/>
                <w:szCs w:val="18"/>
                <w:lang w:val="ru-RU" w:eastAsia="fr-FR"/>
              </w:rPr>
            </w:pPr>
            <w:r w:rsidRPr="007D16F1">
              <w:rPr>
                <w:sz w:val="18"/>
                <w:szCs w:val="18"/>
                <w:lang w:val="ru-RU"/>
              </w:rPr>
              <w:t>Средства третьих сторон в процессе распределения на конкретные цели</w:t>
            </w:r>
          </w:p>
        </w:tc>
        <w:tc>
          <w:tcPr>
            <w:tcW w:w="1845" w:type="dxa"/>
            <w:tcBorders>
              <w:top w:val="nil"/>
              <w:left w:val="single" w:sz="4" w:space="0" w:color="auto"/>
              <w:bottom w:val="nil"/>
              <w:right w:val="single" w:sz="4" w:space="0" w:color="auto"/>
            </w:tcBorders>
            <w:vAlign w:val="bottom"/>
          </w:tcPr>
          <w:p w14:paraId="2765BB25" w14:textId="6EFB8B61" w:rsidR="00EA6D47" w:rsidRPr="007D16F1" w:rsidRDefault="00EA6D47" w:rsidP="001D4090">
            <w:pPr>
              <w:pStyle w:val="Tabletext"/>
              <w:spacing w:before="20" w:after="20"/>
              <w:ind w:right="284"/>
              <w:jc w:val="right"/>
              <w:rPr>
                <w:sz w:val="18"/>
                <w:szCs w:val="18"/>
                <w:lang w:val="ru-RU" w:eastAsia="fr-FR"/>
              </w:rPr>
            </w:pPr>
            <w:r w:rsidRPr="007D16F1">
              <w:rPr>
                <w:sz w:val="18"/>
                <w:szCs w:val="18"/>
                <w:lang w:val="ru-RU" w:eastAsia="fr-FR"/>
              </w:rPr>
              <w:t>3 184</w:t>
            </w:r>
          </w:p>
        </w:tc>
        <w:tc>
          <w:tcPr>
            <w:tcW w:w="1846" w:type="dxa"/>
            <w:tcBorders>
              <w:top w:val="nil"/>
              <w:left w:val="single" w:sz="4" w:space="0" w:color="auto"/>
              <w:bottom w:val="nil"/>
              <w:right w:val="single" w:sz="4" w:space="0" w:color="auto"/>
            </w:tcBorders>
            <w:vAlign w:val="bottom"/>
          </w:tcPr>
          <w:p w14:paraId="04C950B0" w14:textId="17B372E3" w:rsidR="00EA6D47" w:rsidRPr="007D16F1" w:rsidRDefault="00EA6D47" w:rsidP="001D4090">
            <w:pPr>
              <w:pStyle w:val="Tabletext"/>
              <w:spacing w:before="20" w:after="20"/>
              <w:ind w:right="284"/>
              <w:jc w:val="right"/>
              <w:rPr>
                <w:sz w:val="18"/>
                <w:szCs w:val="18"/>
                <w:lang w:val="ru-RU" w:eastAsia="fr-FR"/>
              </w:rPr>
            </w:pPr>
            <w:r w:rsidRPr="007D16F1">
              <w:rPr>
                <w:sz w:val="18"/>
                <w:szCs w:val="18"/>
                <w:lang w:val="ru-RU" w:eastAsia="fr-FR"/>
              </w:rPr>
              <w:t>2 790</w:t>
            </w:r>
          </w:p>
        </w:tc>
      </w:tr>
      <w:tr w:rsidR="00CF18DF" w:rsidRPr="007D16F1" w14:paraId="2B49C6B1" w14:textId="77777777" w:rsidTr="001D4090">
        <w:tc>
          <w:tcPr>
            <w:tcW w:w="5949" w:type="dxa"/>
            <w:tcBorders>
              <w:top w:val="nil"/>
              <w:bottom w:val="nil"/>
              <w:right w:val="single" w:sz="4" w:space="0" w:color="auto"/>
            </w:tcBorders>
            <w:vAlign w:val="center"/>
          </w:tcPr>
          <w:p w14:paraId="606338E7" w14:textId="039F81F7" w:rsidR="00CF18DF" w:rsidRPr="007D16F1" w:rsidRDefault="00D53A62" w:rsidP="001D4090">
            <w:pPr>
              <w:pStyle w:val="Tabletext"/>
              <w:spacing w:before="20" w:after="20"/>
              <w:rPr>
                <w:sz w:val="18"/>
                <w:szCs w:val="18"/>
                <w:lang w:val="ru-RU"/>
              </w:rPr>
            </w:pPr>
            <w:r w:rsidRPr="007D16F1">
              <w:rPr>
                <w:sz w:val="18"/>
                <w:szCs w:val="18"/>
                <w:lang w:val="ru-RU"/>
              </w:rPr>
              <w:t xml:space="preserve">Фонд компенсации </w:t>
            </w:r>
            <w:r w:rsidR="00F80115" w:rsidRPr="007D16F1">
              <w:rPr>
                <w:sz w:val="18"/>
                <w:szCs w:val="18"/>
                <w:lang w:val="ru-RU"/>
              </w:rPr>
              <w:t>−</w:t>
            </w:r>
            <w:r w:rsidR="00BA72C9" w:rsidRPr="007D16F1">
              <w:rPr>
                <w:sz w:val="18"/>
                <w:szCs w:val="18"/>
                <w:lang w:val="ru-RU"/>
              </w:rPr>
              <w:t xml:space="preserve"> </w:t>
            </w:r>
            <w:r w:rsidR="00F80115" w:rsidRPr="007D16F1">
              <w:rPr>
                <w:sz w:val="18"/>
                <w:szCs w:val="18"/>
                <w:lang w:val="ru-RU"/>
              </w:rPr>
              <w:t>медицинское страхование</w:t>
            </w:r>
          </w:p>
        </w:tc>
        <w:tc>
          <w:tcPr>
            <w:tcW w:w="1845" w:type="dxa"/>
            <w:tcBorders>
              <w:top w:val="nil"/>
              <w:left w:val="single" w:sz="4" w:space="0" w:color="auto"/>
              <w:bottom w:val="nil"/>
              <w:right w:val="single" w:sz="4" w:space="0" w:color="auto"/>
            </w:tcBorders>
            <w:vAlign w:val="bottom"/>
          </w:tcPr>
          <w:p w14:paraId="598AE975" w14:textId="28D36BFB" w:rsidR="00CF18DF" w:rsidRPr="007D16F1" w:rsidRDefault="00CF18DF" w:rsidP="001D4090">
            <w:pPr>
              <w:pStyle w:val="Tabletext"/>
              <w:spacing w:before="20" w:after="20"/>
              <w:ind w:right="284"/>
              <w:jc w:val="right"/>
              <w:rPr>
                <w:sz w:val="18"/>
                <w:szCs w:val="18"/>
                <w:lang w:val="ru-RU" w:eastAsia="fr-FR"/>
              </w:rPr>
            </w:pPr>
            <w:r w:rsidRPr="007D16F1">
              <w:rPr>
                <w:sz w:val="18"/>
                <w:szCs w:val="18"/>
                <w:lang w:val="ru-RU" w:eastAsia="fr-FR"/>
              </w:rPr>
              <w:t>20 877</w:t>
            </w:r>
          </w:p>
        </w:tc>
        <w:tc>
          <w:tcPr>
            <w:tcW w:w="1846" w:type="dxa"/>
            <w:tcBorders>
              <w:top w:val="nil"/>
              <w:left w:val="single" w:sz="4" w:space="0" w:color="auto"/>
              <w:bottom w:val="nil"/>
              <w:right w:val="single" w:sz="4" w:space="0" w:color="auto"/>
            </w:tcBorders>
            <w:vAlign w:val="bottom"/>
          </w:tcPr>
          <w:p w14:paraId="412B0ACA" w14:textId="51E23DAC" w:rsidR="00CF18DF" w:rsidRPr="007D16F1" w:rsidRDefault="00CF18DF" w:rsidP="001D4090">
            <w:pPr>
              <w:pStyle w:val="Tabletext"/>
              <w:spacing w:before="20" w:after="20"/>
              <w:ind w:right="284"/>
              <w:jc w:val="right"/>
              <w:rPr>
                <w:sz w:val="18"/>
                <w:szCs w:val="18"/>
                <w:lang w:val="ru-RU" w:eastAsia="fr-FR"/>
              </w:rPr>
            </w:pPr>
            <w:r w:rsidRPr="007D16F1">
              <w:rPr>
                <w:sz w:val="18"/>
                <w:szCs w:val="18"/>
                <w:lang w:val="ru-RU" w:eastAsia="fr-FR"/>
              </w:rPr>
              <w:t>−</w:t>
            </w:r>
          </w:p>
        </w:tc>
      </w:tr>
      <w:tr w:rsidR="00EA6D47" w:rsidRPr="007D16F1" w14:paraId="4D7D9BBC" w14:textId="77777777" w:rsidTr="001D4090">
        <w:tc>
          <w:tcPr>
            <w:tcW w:w="5949" w:type="dxa"/>
            <w:tcBorders>
              <w:top w:val="nil"/>
              <w:bottom w:val="nil"/>
              <w:right w:val="single" w:sz="4" w:space="0" w:color="auto"/>
            </w:tcBorders>
            <w:vAlign w:val="center"/>
          </w:tcPr>
          <w:p w14:paraId="57A506A7" w14:textId="77777777" w:rsidR="00EA6D47" w:rsidRPr="007D16F1" w:rsidRDefault="00EA6D47" w:rsidP="001D4090">
            <w:pPr>
              <w:pStyle w:val="Tabletext"/>
              <w:spacing w:before="20" w:after="20"/>
              <w:rPr>
                <w:b/>
                <w:bCs/>
                <w:sz w:val="18"/>
                <w:szCs w:val="18"/>
                <w:lang w:val="ru-RU" w:eastAsia="fr-FR"/>
              </w:rPr>
            </w:pPr>
            <w:r w:rsidRPr="007D16F1">
              <w:rPr>
                <w:b/>
                <w:bCs/>
                <w:sz w:val="18"/>
                <w:szCs w:val="18"/>
                <w:lang w:val="ru-RU" w:eastAsia="fr-FR"/>
              </w:rPr>
              <w:t xml:space="preserve">Всего: </w:t>
            </w:r>
            <w:proofErr w:type="spellStart"/>
            <w:r w:rsidRPr="007D16F1">
              <w:rPr>
                <w:b/>
                <w:bCs/>
                <w:sz w:val="18"/>
                <w:szCs w:val="18"/>
                <w:lang w:val="ru-RU" w:eastAsia="fr-FR"/>
              </w:rPr>
              <w:t>нетекущие</w:t>
            </w:r>
            <w:proofErr w:type="spellEnd"/>
            <w:r w:rsidRPr="007D16F1">
              <w:rPr>
                <w:b/>
                <w:bCs/>
                <w:sz w:val="18"/>
                <w:szCs w:val="18"/>
                <w:lang w:val="ru-RU" w:eastAsia="fr-FR"/>
              </w:rPr>
              <w:t xml:space="preserve"> пассивы</w:t>
            </w:r>
          </w:p>
        </w:tc>
        <w:tc>
          <w:tcPr>
            <w:tcW w:w="1845" w:type="dxa"/>
            <w:tcBorders>
              <w:top w:val="nil"/>
              <w:left w:val="single" w:sz="4" w:space="0" w:color="auto"/>
              <w:bottom w:val="nil"/>
              <w:right w:val="single" w:sz="4" w:space="0" w:color="auto"/>
            </w:tcBorders>
            <w:vAlign w:val="bottom"/>
          </w:tcPr>
          <w:p w14:paraId="3872B3C5" w14:textId="08677BAB" w:rsidR="00EA6D47" w:rsidRPr="007D16F1" w:rsidRDefault="00CF18DF" w:rsidP="001D4090">
            <w:pPr>
              <w:pStyle w:val="Tabletext"/>
              <w:spacing w:before="20" w:after="20"/>
              <w:ind w:right="284"/>
              <w:jc w:val="right"/>
              <w:rPr>
                <w:b/>
                <w:bCs/>
                <w:sz w:val="18"/>
                <w:szCs w:val="18"/>
                <w:lang w:val="ru-RU" w:eastAsia="fr-FR"/>
              </w:rPr>
            </w:pPr>
            <w:r w:rsidRPr="007D16F1">
              <w:rPr>
                <w:b/>
                <w:bCs/>
                <w:sz w:val="18"/>
                <w:szCs w:val="18"/>
                <w:lang w:val="ru-RU" w:eastAsia="fr-FR"/>
              </w:rPr>
              <w:t>737 514</w:t>
            </w:r>
          </w:p>
        </w:tc>
        <w:tc>
          <w:tcPr>
            <w:tcW w:w="1846" w:type="dxa"/>
            <w:tcBorders>
              <w:top w:val="nil"/>
              <w:left w:val="single" w:sz="4" w:space="0" w:color="auto"/>
              <w:bottom w:val="nil"/>
              <w:right w:val="single" w:sz="4" w:space="0" w:color="auto"/>
            </w:tcBorders>
            <w:vAlign w:val="bottom"/>
          </w:tcPr>
          <w:p w14:paraId="2367503B" w14:textId="30903649" w:rsidR="00EA6D47" w:rsidRPr="007D16F1" w:rsidRDefault="00EA6D47" w:rsidP="001D4090">
            <w:pPr>
              <w:pStyle w:val="Tabletext"/>
              <w:spacing w:before="20" w:after="20"/>
              <w:ind w:right="284"/>
              <w:jc w:val="right"/>
              <w:rPr>
                <w:b/>
                <w:bCs/>
                <w:sz w:val="18"/>
                <w:szCs w:val="18"/>
                <w:lang w:val="ru-RU" w:eastAsia="fr-FR"/>
              </w:rPr>
            </w:pPr>
            <w:r w:rsidRPr="007D16F1">
              <w:rPr>
                <w:b/>
                <w:bCs/>
                <w:sz w:val="18"/>
                <w:szCs w:val="18"/>
                <w:lang w:val="ru-RU" w:eastAsia="fr-FR"/>
              </w:rPr>
              <w:t>648 936</w:t>
            </w:r>
          </w:p>
        </w:tc>
      </w:tr>
      <w:tr w:rsidR="00EA6D47" w:rsidRPr="007D16F1" w14:paraId="682A5AAE" w14:textId="77777777" w:rsidTr="001D4090">
        <w:tc>
          <w:tcPr>
            <w:tcW w:w="5949" w:type="dxa"/>
            <w:tcBorders>
              <w:bottom w:val="single" w:sz="4" w:space="0" w:color="auto"/>
              <w:right w:val="single" w:sz="4" w:space="0" w:color="auto"/>
            </w:tcBorders>
            <w:vAlign w:val="center"/>
          </w:tcPr>
          <w:p w14:paraId="66CC4CE4" w14:textId="77777777" w:rsidR="00EA6D47" w:rsidRPr="007D16F1" w:rsidRDefault="00EA6D47" w:rsidP="001D4090">
            <w:pPr>
              <w:pStyle w:val="Tabletext"/>
              <w:spacing w:before="20" w:after="20"/>
              <w:rPr>
                <w:b/>
                <w:bCs/>
                <w:sz w:val="18"/>
                <w:szCs w:val="18"/>
                <w:lang w:val="ru-RU"/>
              </w:rPr>
            </w:pPr>
            <w:r w:rsidRPr="007D16F1">
              <w:rPr>
                <w:b/>
                <w:bCs/>
                <w:sz w:val="18"/>
                <w:szCs w:val="18"/>
                <w:lang w:val="ru-RU"/>
              </w:rPr>
              <w:t>ВСЕГО: ПАССИВЫ</w:t>
            </w:r>
          </w:p>
        </w:tc>
        <w:tc>
          <w:tcPr>
            <w:tcW w:w="1845" w:type="dxa"/>
            <w:tcBorders>
              <w:left w:val="single" w:sz="4" w:space="0" w:color="auto"/>
              <w:bottom w:val="single" w:sz="4" w:space="0" w:color="auto"/>
              <w:right w:val="single" w:sz="4" w:space="0" w:color="auto"/>
            </w:tcBorders>
            <w:vAlign w:val="bottom"/>
          </w:tcPr>
          <w:p w14:paraId="38F9BC62" w14:textId="6544C381" w:rsidR="00EA6D47" w:rsidRPr="007D16F1" w:rsidRDefault="00CF18DF" w:rsidP="001D4090">
            <w:pPr>
              <w:pStyle w:val="Tabletext"/>
              <w:spacing w:before="20" w:after="20"/>
              <w:ind w:right="284"/>
              <w:jc w:val="right"/>
              <w:rPr>
                <w:b/>
                <w:bCs/>
                <w:sz w:val="18"/>
                <w:szCs w:val="18"/>
                <w:lang w:val="ru-RU" w:eastAsia="fr-FR"/>
              </w:rPr>
            </w:pPr>
            <w:r w:rsidRPr="007D16F1">
              <w:rPr>
                <w:b/>
                <w:bCs/>
                <w:sz w:val="18"/>
                <w:szCs w:val="18"/>
                <w:lang w:val="ru-RU" w:eastAsia="fr-FR"/>
              </w:rPr>
              <w:t>910 147</w:t>
            </w:r>
          </w:p>
        </w:tc>
        <w:tc>
          <w:tcPr>
            <w:tcW w:w="1846" w:type="dxa"/>
            <w:tcBorders>
              <w:left w:val="single" w:sz="4" w:space="0" w:color="auto"/>
              <w:bottom w:val="single" w:sz="4" w:space="0" w:color="auto"/>
              <w:right w:val="single" w:sz="4" w:space="0" w:color="auto"/>
            </w:tcBorders>
            <w:vAlign w:val="bottom"/>
          </w:tcPr>
          <w:p w14:paraId="5FBCC6FA" w14:textId="67482491" w:rsidR="00EA6D47" w:rsidRPr="007D16F1" w:rsidRDefault="00EA6D47" w:rsidP="001D4090">
            <w:pPr>
              <w:pStyle w:val="Tabletext"/>
              <w:spacing w:before="20" w:after="20"/>
              <w:ind w:right="284"/>
              <w:jc w:val="right"/>
              <w:rPr>
                <w:b/>
                <w:bCs/>
                <w:sz w:val="18"/>
                <w:szCs w:val="18"/>
                <w:lang w:val="ru-RU" w:eastAsia="fr-FR"/>
              </w:rPr>
            </w:pPr>
            <w:r w:rsidRPr="007D16F1">
              <w:rPr>
                <w:b/>
                <w:bCs/>
                <w:sz w:val="18"/>
                <w:szCs w:val="18"/>
                <w:lang w:val="ru-RU" w:eastAsia="fr-FR"/>
              </w:rPr>
              <w:t>805 823</w:t>
            </w:r>
          </w:p>
        </w:tc>
      </w:tr>
      <w:tr w:rsidR="00EA6D47" w:rsidRPr="007D16F1" w14:paraId="17C59237" w14:textId="77777777" w:rsidTr="001D4090">
        <w:tc>
          <w:tcPr>
            <w:tcW w:w="5949" w:type="dxa"/>
            <w:tcBorders>
              <w:top w:val="nil"/>
              <w:bottom w:val="nil"/>
              <w:right w:val="single" w:sz="4" w:space="0" w:color="auto"/>
            </w:tcBorders>
            <w:vAlign w:val="center"/>
          </w:tcPr>
          <w:p w14:paraId="3BE5BAB3" w14:textId="77777777" w:rsidR="00EA6D47" w:rsidRPr="007D16F1" w:rsidRDefault="00EA6D47" w:rsidP="001D4090">
            <w:pPr>
              <w:pStyle w:val="Tabletext"/>
              <w:spacing w:before="20" w:after="20"/>
              <w:rPr>
                <w:sz w:val="18"/>
                <w:szCs w:val="18"/>
                <w:lang w:val="ru-RU" w:eastAsia="fr-FR"/>
              </w:rPr>
            </w:pPr>
            <w:r w:rsidRPr="007D16F1">
              <w:rPr>
                <w:b/>
                <w:bCs/>
                <w:sz w:val="18"/>
                <w:szCs w:val="18"/>
                <w:lang w:val="ru-RU"/>
              </w:rPr>
              <w:t>ЧИСТЫЕ АКТИВЫ</w:t>
            </w:r>
          </w:p>
        </w:tc>
        <w:tc>
          <w:tcPr>
            <w:tcW w:w="1845" w:type="dxa"/>
            <w:tcBorders>
              <w:top w:val="nil"/>
              <w:left w:val="single" w:sz="4" w:space="0" w:color="auto"/>
              <w:bottom w:val="nil"/>
              <w:right w:val="single" w:sz="4" w:space="0" w:color="auto"/>
            </w:tcBorders>
            <w:vAlign w:val="bottom"/>
          </w:tcPr>
          <w:p w14:paraId="42BCA8BC" w14:textId="77777777" w:rsidR="00EA6D47" w:rsidRPr="007D16F1" w:rsidRDefault="00EA6D47" w:rsidP="001D4090">
            <w:pPr>
              <w:pStyle w:val="Tabletext"/>
              <w:spacing w:before="20" w:after="20"/>
              <w:ind w:right="284"/>
              <w:jc w:val="right"/>
              <w:rPr>
                <w:sz w:val="18"/>
                <w:szCs w:val="18"/>
                <w:lang w:val="ru-RU" w:eastAsia="fr-FR"/>
              </w:rPr>
            </w:pPr>
          </w:p>
        </w:tc>
        <w:tc>
          <w:tcPr>
            <w:tcW w:w="1846" w:type="dxa"/>
            <w:tcBorders>
              <w:top w:val="nil"/>
              <w:left w:val="single" w:sz="4" w:space="0" w:color="auto"/>
              <w:bottom w:val="nil"/>
              <w:right w:val="single" w:sz="4" w:space="0" w:color="auto"/>
            </w:tcBorders>
            <w:vAlign w:val="bottom"/>
          </w:tcPr>
          <w:p w14:paraId="5AA219D3" w14:textId="77777777" w:rsidR="00EA6D47" w:rsidRPr="007D16F1" w:rsidRDefault="00EA6D47" w:rsidP="001D4090">
            <w:pPr>
              <w:pStyle w:val="Tabletext"/>
              <w:spacing w:before="20" w:after="20"/>
              <w:ind w:right="284"/>
              <w:jc w:val="right"/>
              <w:rPr>
                <w:sz w:val="18"/>
                <w:szCs w:val="18"/>
                <w:lang w:val="ru-RU" w:eastAsia="fr-FR"/>
              </w:rPr>
            </w:pPr>
          </w:p>
        </w:tc>
      </w:tr>
      <w:tr w:rsidR="00EA6D47" w:rsidRPr="007D16F1" w14:paraId="6DF6F1E8" w14:textId="77777777" w:rsidTr="001D4090">
        <w:tc>
          <w:tcPr>
            <w:tcW w:w="5949" w:type="dxa"/>
            <w:tcBorders>
              <w:top w:val="nil"/>
              <w:bottom w:val="nil"/>
              <w:right w:val="single" w:sz="4" w:space="0" w:color="auto"/>
            </w:tcBorders>
            <w:vAlign w:val="center"/>
          </w:tcPr>
          <w:p w14:paraId="1187044D" w14:textId="77777777" w:rsidR="00EA6D47" w:rsidRPr="007D16F1" w:rsidRDefault="00EA6D47" w:rsidP="001D4090">
            <w:pPr>
              <w:pStyle w:val="Tabletext"/>
              <w:spacing w:before="20" w:after="20"/>
              <w:rPr>
                <w:sz w:val="18"/>
                <w:szCs w:val="18"/>
                <w:lang w:val="ru-RU"/>
              </w:rPr>
            </w:pPr>
            <w:r w:rsidRPr="007D16F1">
              <w:rPr>
                <w:sz w:val="18"/>
                <w:szCs w:val="18"/>
                <w:lang w:val="ru-RU"/>
              </w:rPr>
              <w:t>Капитал организации</w:t>
            </w:r>
          </w:p>
        </w:tc>
        <w:tc>
          <w:tcPr>
            <w:tcW w:w="1845" w:type="dxa"/>
            <w:tcBorders>
              <w:top w:val="nil"/>
              <w:left w:val="single" w:sz="4" w:space="0" w:color="auto"/>
              <w:bottom w:val="nil"/>
              <w:right w:val="single" w:sz="4" w:space="0" w:color="auto"/>
            </w:tcBorders>
            <w:vAlign w:val="bottom"/>
          </w:tcPr>
          <w:p w14:paraId="7A352BD5" w14:textId="77777777" w:rsidR="00EA6D47" w:rsidRPr="007D16F1" w:rsidRDefault="00EA6D47" w:rsidP="001D4090">
            <w:pPr>
              <w:overflowPunct/>
              <w:autoSpaceDE/>
              <w:autoSpaceDN/>
              <w:adjustRightInd/>
              <w:spacing w:before="20" w:after="20"/>
              <w:ind w:right="284"/>
              <w:jc w:val="right"/>
              <w:textAlignment w:val="auto"/>
              <w:rPr>
                <w:rFonts w:asciiTheme="minorHAnsi" w:hAnsiTheme="minorHAnsi" w:cs="Arial"/>
                <w:color w:val="000000"/>
                <w:sz w:val="18"/>
                <w:szCs w:val="18"/>
                <w:lang w:val="ru-RU" w:eastAsia="zh-CN"/>
              </w:rPr>
            </w:pPr>
          </w:p>
        </w:tc>
        <w:tc>
          <w:tcPr>
            <w:tcW w:w="1846" w:type="dxa"/>
            <w:tcBorders>
              <w:top w:val="nil"/>
              <w:left w:val="single" w:sz="4" w:space="0" w:color="auto"/>
              <w:bottom w:val="nil"/>
              <w:right w:val="single" w:sz="4" w:space="0" w:color="auto"/>
            </w:tcBorders>
            <w:vAlign w:val="bottom"/>
          </w:tcPr>
          <w:p w14:paraId="64DF84CF" w14:textId="77777777" w:rsidR="00EA6D47" w:rsidRPr="007D16F1" w:rsidRDefault="00EA6D47" w:rsidP="001D4090">
            <w:pPr>
              <w:overflowPunct/>
              <w:autoSpaceDE/>
              <w:autoSpaceDN/>
              <w:adjustRightInd/>
              <w:spacing w:before="20" w:after="20"/>
              <w:ind w:right="284"/>
              <w:jc w:val="right"/>
              <w:textAlignment w:val="auto"/>
              <w:rPr>
                <w:rFonts w:asciiTheme="minorHAnsi" w:hAnsiTheme="minorHAnsi" w:cs="Arial"/>
                <w:color w:val="000000"/>
                <w:sz w:val="18"/>
                <w:szCs w:val="18"/>
                <w:lang w:val="ru-RU" w:eastAsia="zh-CN"/>
              </w:rPr>
            </w:pPr>
          </w:p>
        </w:tc>
      </w:tr>
      <w:tr w:rsidR="00EA6D47" w:rsidRPr="007D16F1" w14:paraId="73D0FB1E" w14:textId="77777777" w:rsidTr="001D4090">
        <w:tc>
          <w:tcPr>
            <w:tcW w:w="5949" w:type="dxa"/>
            <w:tcBorders>
              <w:top w:val="nil"/>
              <w:bottom w:val="nil"/>
              <w:right w:val="single" w:sz="4" w:space="0" w:color="auto"/>
            </w:tcBorders>
            <w:vAlign w:val="center"/>
          </w:tcPr>
          <w:p w14:paraId="35AB4306" w14:textId="6C710B65" w:rsidR="00EA6D47" w:rsidRPr="007D16F1" w:rsidRDefault="00EA6D47" w:rsidP="001D4090">
            <w:pPr>
              <w:pStyle w:val="Tabletext"/>
              <w:spacing w:before="20" w:after="20"/>
              <w:rPr>
                <w:sz w:val="18"/>
                <w:szCs w:val="18"/>
                <w:lang w:val="ru-RU" w:eastAsia="fr-FR"/>
              </w:rPr>
            </w:pPr>
            <w:r w:rsidRPr="007D16F1">
              <w:rPr>
                <w:sz w:val="18"/>
                <w:szCs w:val="18"/>
                <w:lang w:val="ru-RU"/>
              </w:rPr>
              <w:t>Резервный счет до перераспределения активного сальдо/дефицита за финансовый период</w:t>
            </w:r>
          </w:p>
        </w:tc>
        <w:tc>
          <w:tcPr>
            <w:tcW w:w="1845" w:type="dxa"/>
            <w:tcBorders>
              <w:top w:val="nil"/>
              <w:left w:val="single" w:sz="4" w:space="0" w:color="auto"/>
              <w:bottom w:val="nil"/>
              <w:right w:val="single" w:sz="4" w:space="0" w:color="auto"/>
            </w:tcBorders>
            <w:vAlign w:val="bottom"/>
          </w:tcPr>
          <w:p w14:paraId="08F3FE15" w14:textId="46636C44" w:rsidR="00EA6D47" w:rsidRPr="007D16F1" w:rsidRDefault="00EA6D47" w:rsidP="001D4090">
            <w:pPr>
              <w:pStyle w:val="Tabletext"/>
              <w:spacing w:before="20" w:after="20"/>
              <w:ind w:right="284"/>
              <w:jc w:val="right"/>
              <w:rPr>
                <w:sz w:val="18"/>
                <w:szCs w:val="18"/>
                <w:lang w:val="ru-RU" w:eastAsia="fr-FR"/>
              </w:rPr>
            </w:pPr>
            <w:r w:rsidRPr="007D16F1">
              <w:rPr>
                <w:sz w:val="18"/>
                <w:szCs w:val="18"/>
                <w:lang w:val="ru-RU" w:eastAsia="fr-FR"/>
              </w:rPr>
              <w:t>24 90</w:t>
            </w:r>
            <w:r w:rsidR="00972702" w:rsidRPr="007D16F1">
              <w:rPr>
                <w:sz w:val="18"/>
                <w:szCs w:val="18"/>
                <w:lang w:val="ru-RU" w:eastAsia="fr-FR"/>
              </w:rPr>
              <w:t>5</w:t>
            </w:r>
          </w:p>
        </w:tc>
        <w:tc>
          <w:tcPr>
            <w:tcW w:w="1846" w:type="dxa"/>
            <w:tcBorders>
              <w:top w:val="nil"/>
              <w:left w:val="single" w:sz="4" w:space="0" w:color="auto"/>
              <w:bottom w:val="nil"/>
              <w:right w:val="single" w:sz="4" w:space="0" w:color="auto"/>
            </w:tcBorders>
            <w:vAlign w:val="bottom"/>
          </w:tcPr>
          <w:p w14:paraId="13670FAC" w14:textId="7C831055" w:rsidR="00EA6D47" w:rsidRPr="007D16F1" w:rsidRDefault="00EA6D47" w:rsidP="001D4090">
            <w:pPr>
              <w:pStyle w:val="Tabletext"/>
              <w:spacing w:before="20" w:after="20"/>
              <w:ind w:right="284"/>
              <w:jc w:val="right"/>
              <w:rPr>
                <w:sz w:val="18"/>
                <w:szCs w:val="18"/>
                <w:lang w:val="ru-RU" w:eastAsia="fr-FR"/>
              </w:rPr>
            </w:pPr>
            <w:r w:rsidRPr="007D16F1">
              <w:rPr>
                <w:sz w:val="18"/>
                <w:szCs w:val="18"/>
                <w:lang w:val="ru-RU" w:eastAsia="fr-FR"/>
              </w:rPr>
              <w:t>26 934</w:t>
            </w:r>
          </w:p>
        </w:tc>
      </w:tr>
      <w:tr w:rsidR="00EA6D47" w:rsidRPr="007D16F1" w14:paraId="7FCBB243" w14:textId="77777777" w:rsidTr="001D4090">
        <w:tc>
          <w:tcPr>
            <w:tcW w:w="5949" w:type="dxa"/>
            <w:tcBorders>
              <w:top w:val="nil"/>
              <w:bottom w:val="nil"/>
              <w:right w:val="single" w:sz="4" w:space="0" w:color="auto"/>
            </w:tcBorders>
            <w:vAlign w:val="center"/>
          </w:tcPr>
          <w:p w14:paraId="333EB299" w14:textId="77777777" w:rsidR="00EA6D47" w:rsidRPr="007D16F1" w:rsidRDefault="00EA6D47" w:rsidP="001D4090">
            <w:pPr>
              <w:pStyle w:val="Tabletext"/>
              <w:spacing w:before="20" w:after="20"/>
              <w:rPr>
                <w:sz w:val="18"/>
                <w:szCs w:val="18"/>
                <w:lang w:val="ru-RU" w:eastAsia="fr-FR"/>
              </w:rPr>
            </w:pPr>
            <w:r w:rsidRPr="007D16F1">
              <w:rPr>
                <w:sz w:val="18"/>
                <w:szCs w:val="18"/>
                <w:lang w:val="ru-RU"/>
              </w:rPr>
              <w:t xml:space="preserve">Прочие внебюджетные резервы </w:t>
            </w:r>
          </w:p>
        </w:tc>
        <w:tc>
          <w:tcPr>
            <w:tcW w:w="1845" w:type="dxa"/>
            <w:tcBorders>
              <w:top w:val="nil"/>
              <w:left w:val="single" w:sz="4" w:space="0" w:color="auto"/>
              <w:bottom w:val="nil"/>
              <w:right w:val="single" w:sz="4" w:space="0" w:color="auto"/>
            </w:tcBorders>
            <w:vAlign w:val="bottom"/>
          </w:tcPr>
          <w:p w14:paraId="187E229A" w14:textId="39FB9E24" w:rsidR="00EA6D47" w:rsidRPr="007D16F1" w:rsidRDefault="00EA6D47" w:rsidP="001D4090">
            <w:pPr>
              <w:pStyle w:val="Tabletext"/>
              <w:spacing w:before="20" w:after="20"/>
              <w:ind w:right="284"/>
              <w:jc w:val="right"/>
              <w:rPr>
                <w:sz w:val="18"/>
                <w:szCs w:val="18"/>
                <w:lang w:val="ru-RU" w:eastAsia="fr-FR"/>
              </w:rPr>
            </w:pPr>
            <w:r w:rsidRPr="007D16F1">
              <w:rPr>
                <w:sz w:val="18"/>
                <w:szCs w:val="18"/>
                <w:lang w:val="ru-RU" w:eastAsia="fr-FR"/>
              </w:rPr>
              <w:t>81 041</w:t>
            </w:r>
          </w:p>
        </w:tc>
        <w:tc>
          <w:tcPr>
            <w:tcW w:w="1846" w:type="dxa"/>
            <w:tcBorders>
              <w:top w:val="nil"/>
              <w:left w:val="single" w:sz="4" w:space="0" w:color="auto"/>
              <w:bottom w:val="nil"/>
              <w:right w:val="single" w:sz="4" w:space="0" w:color="auto"/>
            </w:tcBorders>
            <w:vAlign w:val="bottom"/>
          </w:tcPr>
          <w:p w14:paraId="3A02282A" w14:textId="4F3FDF50" w:rsidR="00EA6D47" w:rsidRPr="007D16F1" w:rsidRDefault="00EA6D47" w:rsidP="001D4090">
            <w:pPr>
              <w:pStyle w:val="Tabletext"/>
              <w:spacing w:before="20" w:after="20"/>
              <w:ind w:right="284"/>
              <w:jc w:val="right"/>
              <w:rPr>
                <w:sz w:val="18"/>
                <w:szCs w:val="18"/>
                <w:lang w:val="ru-RU" w:eastAsia="fr-FR"/>
              </w:rPr>
            </w:pPr>
            <w:r w:rsidRPr="007D16F1">
              <w:rPr>
                <w:sz w:val="18"/>
                <w:szCs w:val="18"/>
                <w:lang w:val="ru-RU" w:eastAsia="fr-FR"/>
              </w:rPr>
              <w:t>75 669</w:t>
            </w:r>
          </w:p>
        </w:tc>
      </w:tr>
      <w:tr w:rsidR="00EA6D47" w:rsidRPr="007D16F1" w14:paraId="46E3E9E5" w14:textId="77777777" w:rsidTr="001D4090">
        <w:tc>
          <w:tcPr>
            <w:tcW w:w="5949" w:type="dxa"/>
            <w:tcBorders>
              <w:top w:val="nil"/>
              <w:bottom w:val="nil"/>
              <w:right w:val="single" w:sz="4" w:space="0" w:color="auto"/>
            </w:tcBorders>
            <w:vAlign w:val="center"/>
          </w:tcPr>
          <w:p w14:paraId="4482C0D5" w14:textId="77777777" w:rsidR="00EA6D47" w:rsidRPr="007D16F1" w:rsidRDefault="00EA6D47" w:rsidP="001D4090">
            <w:pPr>
              <w:pStyle w:val="Tabletext"/>
              <w:spacing w:before="20" w:after="20"/>
              <w:rPr>
                <w:sz w:val="18"/>
                <w:szCs w:val="18"/>
                <w:lang w:val="ru-RU" w:eastAsia="fr-FR"/>
              </w:rPr>
            </w:pPr>
            <w:r w:rsidRPr="007D16F1">
              <w:rPr>
                <w:sz w:val="18"/>
                <w:szCs w:val="18"/>
                <w:lang w:val="ru-RU"/>
              </w:rPr>
              <w:t xml:space="preserve">Актуарные потери </w:t>
            </w:r>
            <w:proofErr w:type="spellStart"/>
            <w:r w:rsidRPr="007D16F1">
              <w:rPr>
                <w:sz w:val="18"/>
                <w:szCs w:val="18"/>
                <w:lang w:val="ru-RU"/>
              </w:rPr>
              <w:t>АСХИ</w:t>
            </w:r>
            <w:proofErr w:type="spellEnd"/>
          </w:p>
        </w:tc>
        <w:tc>
          <w:tcPr>
            <w:tcW w:w="1845" w:type="dxa"/>
            <w:tcBorders>
              <w:top w:val="nil"/>
              <w:left w:val="single" w:sz="4" w:space="0" w:color="auto"/>
              <w:bottom w:val="nil"/>
              <w:right w:val="single" w:sz="4" w:space="0" w:color="auto"/>
            </w:tcBorders>
            <w:vAlign w:val="bottom"/>
          </w:tcPr>
          <w:p w14:paraId="2F92A2F4" w14:textId="04E34B43" w:rsidR="00EA6D47" w:rsidRPr="007D16F1" w:rsidRDefault="00EA6D47" w:rsidP="001D4090">
            <w:pPr>
              <w:pStyle w:val="Tabletext"/>
              <w:spacing w:before="20" w:after="20"/>
              <w:ind w:right="284"/>
              <w:jc w:val="right"/>
              <w:rPr>
                <w:sz w:val="18"/>
                <w:szCs w:val="18"/>
                <w:lang w:val="ru-RU" w:eastAsia="fr-FR"/>
              </w:rPr>
            </w:pPr>
            <w:r w:rsidRPr="007D16F1">
              <w:rPr>
                <w:sz w:val="18"/>
                <w:szCs w:val="18"/>
                <w:lang w:val="ru-RU" w:eastAsia="fr-FR"/>
              </w:rPr>
              <w:t>−278 315</w:t>
            </w:r>
          </w:p>
        </w:tc>
        <w:tc>
          <w:tcPr>
            <w:tcW w:w="1846" w:type="dxa"/>
            <w:tcBorders>
              <w:top w:val="nil"/>
              <w:left w:val="single" w:sz="4" w:space="0" w:color="auto"/>
              <w:bottom w:val="nil"/>
              <w:right w:val="single" w:sz="4" w:space="0" w:color="auto"/>
            </w:tcBorders>
            <w:vAlign w:val="bottom"/>
          </w:tcPr>
          <w:p w14:paraId="27822576" w14:textId="6EEC9197" w:rsidR="00EA6D47" w:rsidRPr="007D16F1" w:rsidRDefault="00EA6D47" w:rsidP="001D4090">
            <w:pPr>
              <w:pStyle w:val="Tabletext"/>
              <w:spacing w:before="20" w:after="20"/>
              <w:ind w:right="284"/>
              <w:jc w:val="right"/>
              <w:rPr>
                <w:sz w:val="18"/>
                <w:szCs w:val="18"/>
                <w:lang w:val="ru-RU" w:eastAsia="fr-FR"/>
              </w:rPr>
            </w:pPr>
            <w:r w:rsidRPr="007D16F1">
              <w:rPr>
                <w:sz w:val="18"/>
                <w:szCs w:val="18"/>
                <w:lang w:val="ru-RU" w:eastAsia="fr-FR"/>
              </w:rPr>
              <w:t>−282 427</w:t>
            </w:r>
          </w:p>
        </w:tc>
      </w:tr>
      <w:tr w:rsidR="00EA6D47" w:rsidRPr="007D16F1" w14:paraId="6B87E84F" w14:textId="77777777" w:rsidTr="001D4090">
        <w:tc>
          <w:tcPr>
            <w:tcW w:w="5949" w:type="dxa"/>
            <w:tcBorders>
              <w:top w:val="nil"/>
              <w:bottom w:val="nil"/>
              <w:right w:val="single" w:sz="4" w:space="0" w:color="auto"/>
            </w:tcBorders>
            <w:vAlign w:val="center"/>
          </w:tcPr>
          <w:p w14:paraId="3090E1B7" w14:textId="77777777" w:rsidR="00EA6D47" w:rsidRPr="007D16F1" w:rsidRDefault="00EA6D47" w:rsidP="001D4090">
            <w:pPr>
              <w:pStyle w:val="Tabletext"/>
              <w:spacing w:before="20" w:after="20"/>
              <w:rPr>
                <w:sz w:val="18"/>
                <w:szCs w:val="18"/>
                <w:lang w:val="ru-RU"/>
              </w:rPr>
            </w:pPr>
            <w:r w:rsidRPr="007D16F1">
              <w:rPr>
                <w:sz w:val="18"/>
                <w:szCs w:val="18"/>
                <w:lang w:val="ru-RU"/>
              </w:rPr>
              <w:t xml:space="preserve">Совокупный результат </w:t>
            </w:r>
          </w:p>
        </w:tc>
        <w:tc>
          <w:tcPr>
            <w:tcW w:w="1845" w:type="dxa"/>
            <w:tcBorders>
              <w:top w:val="nil"/>
              <w:left w:val="single" w:sz="4" w:space="0" w:color="auto"/>
              <w:bottom w:val="nil"/>
              <w:right w:val="single" w:sz="4" w:space="0" w:color="auto"/>
            </w:tcBorders>
            <w:vAlign w:val="bottom"/>
          </w:tcPr>
          <w:p w14:paraId="67FF6959" w14:textId="2F1322CD" w:rsidR="00EA6D47" w:rsidRPr="007D16F1" w:rsidRDefault="00EA6D47" w:rsidP="001D4090">
            <w:pPr>
              <w:pStyle w:val="Tabletext"/>
              <w:spacing w:before="20" w:after="20"/>
              <w:ind w:right="284"/>
              <w:jc w:val="right"/>
              <w:rPr>
                <w:sz w:val="18"/>
                <w:szCs w:val="18"/>
                <w:lang w:val="ru-RU" w:eastAsia="fr-FR"/>
              </w:rPr>
            </w:pPr>
            <w:r w:rsidRPr="007D16F1">
              <w:rPr>
                <w:sz w:val="18"/>
                <w:szCs w:val="18"/>
                <w:lang w:val="ru-RU" w:eastAsia="fr-FR"/>
              </w:rPr>
              <w:t>−222 814</w:t>
            </w:r>
          </w:p>
        </w:tc>
        <w:tc>
          <w:tcPr>
            <w:tcW w:w="1846" w:type="dxa"/>
            <w:tcBorders>
              <w:top w:val="nil"/>
              <w:left w:val="single" w:sz="4" w:space="0" w:color="auto"/>
              <w:bottom w:val="nil"/>
              <w:right w:val="single" w:sz="4" w:space="0" w:color="auto"/>
            </w:tcBorders>
            <w:vAlign w:val="bottom"/>
          </w:tcPr>
          <w:p w14:paraId="4C797B9C" w14:textId="62F28AAD" w:rsidR="00EA6D47" w:rsidRPr="007D16F1" w:rsidRDefault="00EA6D47" w:rsidP="001D4090">
            <w:pPr>
              <w:pStyle w:val="Tabletext"/>
              <w:spacing w:before="20" w:after="20"/>
              <w:ind w:right="284"/>
              <w:jc w:val="right"/>
              <w:rPr>
                <w:sz w:val="18"/>
                <w:szCs w:val="18"/>
                <w:lang w:val="ru-RU" w:eastAsia="fr-FR"/>
              </w:rPr>
            </w:pPr>
            <w:r w:rsidRPr="007D16F1">
              <w:rPr>
                <w:sz w:val="18"/>
                <w:szCs w:val="18"/>
                <w:lang w:val="ru-RU" w:eastAsia="fr-FR"/>
              </w:rPr>
              <w:t>−207 378</w:t>
            </w:r>
          </w:p>
        </w:tc>
      </w:tr>
      <w:tr w:rsidR="00EA6D47" w:rsidRPr="007D16F1" w14:paraId="33EF88ED" w14:textId="77777777" w:rsidTr="001D4090">
        <w:tc>
          <w:tcPr>
            <w:tcW w:w="5949" w:type="dxa"/>
            <w:tcBorders>
              <w:top w:val="nil"/>
              <w:bottom w:val="nil"/>
              <w:right w:val="single" w:sz="4" w:space="0" w:color="auto"/>
            </w:tcBorders>
            <w:vAlign w:val="center"/>
          </w:tcPr>
          <w:p w14:paraId="57E81A54" w14:textId="77777777" w:rsidR="00EA6D47" w:rsidRPr="007D16F1" w:rsidRDefault="00EA6D47" w:rsidP="001D4090">
            <w:pPr>
              <w:pStyle w:val="Tabletext"/>
              <w:spacing w:before="20" w:after="20"/>
              <w:rPr>
                <w:sz w:val="18"/>
                <w:szCs w:val="18"/>
                <w:lang w:val="ru-RU" w:eastAsia="fr-FR"/>
              </w:rPr>
            </w:pPr>
            <w:r w:rsidRPr="007D16F1">
              <w:rPr>
                <w:sz w:val="18"/>
                <w:szCs w:val="18"/>
                <w:lang w:val="ru-RU"/>
              </w:rPr>
              <w:t>Активное сальдо/дефицит за финансовый период</w:t>
            </w:r>
          </w:p>
        </w:tc>
        <w:tc>
          <w:tcPr>
            <w:tcW w:w="1845" w:type="dxa"/>
            <w:tcBorders>
              <w:top w:val="nil"/>
              <w:left w:val="single" w:sz="4" w:space="0" w:color="auto"/>
              <w:bottom w:val="nil"/>
              <w:right w:val="single" w:sz="4" w:space="0" w:color="auto"/>
            </w:tcBorders>
            <w:vAlign w:val="bottom"/>
          </w:tcPr>
          <w:p w14:paraId="047CDFA9" w14:textId="72F0F714" w:rsidR="00EA6D47" w:rsidRPr="007D16F1" w:rsidRDefault="00EA6D47" w:rsidP="001D4090">
            <w:pPr>
              <w:pStyle w:val="Tabletext"/>
              <w:spacing w:before="20" w:after="20"/>
              <w:ind w:right="284"/>
              <w:jc w:val="right"/>
              <w:rPr>
                <w:sz w:val="18"/>
                <w:szCs w:val="18"/>
                <w:lang w:val="ru-RU" w:eastAsia="fr-FR"/>
              </w:rPr>
            </w:pPr>
            <w:r w:rsidRPr="007D16F1">
              <w:rPr>
                <w:sz w:val="18"/>
                <w:szCs w:val="18"/>
                <w:lang w:val="ru-RU" w:eastAsia="fr-FR"/>
              </w:rPr>
              <w:t>−57 463</w:t>
            </w:r>
          </w:p>
        </w:tc>
        <w:tc>
          <w:tcPr>
            <w:tcW w:w="1846" w:type="dxa"/>
            <w:tcBorders>
              <w:top w:val="nil"/>
              <w:left w:val="single" w:sz="4" w:space="0" w:color="auto"/>
              <w:bottom w:val="nil"/>
              <w:right w:val="single" w:sz="4" w:space="0" w:color="auto"/>
            </w:tcBorders>
            <w:vAlign w:val="bottom"/>
          </w:tcPr>
          <w:p w14:paraId="459D05AD" w14:textId="3A58ED2D" w:rsidR="00EA6D47" w:rsidRPr="007D16F1" w:rsidRDefault="00EA6D47" w:rsidP="001D4090">
            <w:pPr>
              <w:pStyle w:val="Tabletext"/>
              <w:spacing w:before="20" w:after="20"/>
              <w:ind w:right="284"/>
              <w:jc w:val="right"/>
              <w:rPr>
                <w:sz w:val="18"/>
                <w:szCs w:val="18"/>
                <w:lang w:val="ru-RU" w:eastAsia="fr-FR"/>
              </w:rPr>
            </w:pPr>
            <w:r w:rsidRPr="007D16F1">
              <w:rPr>
                <w:sz w:val="18"/>
                <w:szCs w:val="18"/>
                <w:lang w:val="ru-RU" w:eastAsia="fr-FR"/>
              </w:rPr>
              <w:t>−7 976</w:t>
            </w:r>
          </w:p>
        </w:tc>
      </w:tr>
      <w:tr w:rsidR="00EA6D47" w:rsidRPr="007D16F1" w14:paraId="787F265F" w14:textId="77777777" w:rsidTr="001D4090">
        <w:tc>
          <w:tcPr>
            <w:tcW w:w="5949" w:type="dxa"/>
            <w:tcBorders>
              <w:right w:val="single" w:sz="4" w:space="0" w:color="auto"/>
            </w:tcBorders>
            <w:vAlign w:val="center"/>
          </w:tcPr>
          <w:p w14:paraId="0764C617" w14:textId="77777777" w:rsidR="00EA6D47" w:rsidRPr="007D16F1" w:rsidRDefault="00EA6D47" w:rsidP="001D4090">
            <w:pPr>
              <w:pStyle w:val="Tabletext"/>
              <w:spacing w:before="20" w:after="20"/>
              <w:rPr>
                <w:b/>
                <w:bCs/>
                <w:sz w:val="18"/>
                <w:szCs w:val="18"/>
                <w:lang w:val="ru-RU"/>
              </w:rPr>
            </w:pPr>
            <w:r w:rsidRPr="007D16F1">
              <w:rPr>
                <w:b/>
                <w:bCs/>
                <w:sz w:val="18"/>
                <w:szCs w:val="18"/>
                <w:lang w:val="ru-RU"/>
              </w:rPr>
              <w:t>ВСЕГО: ЧИСТЫЕ АКТИВЫ</w:t>
            </w:r>
          </w:p>
        </w:tc>
        <w:tc>
          <w:tcPr>
            <w:tcW w:w="1845" w:type="dxa"/>
            <w:tcBorders>
              <w:left w:val="single" w:sz="4" w:space="0" w:color="auto"/>
              <w:right w:val="single" w:sz="4" w:space="0" w:color="auto"/>
            </w:tcBorders>
            <w:vAlign w:val="bottom"/>
          </w:tcPr>
          <w:p w14:paraId="44B2FA18" w14:textId="1E15852B" w:rsidR="00EA6D47" w:rsidRPr="007D16F1" w:rsidRDefault="00EA6D47" w:rsidP="001D4090">
            <w:pPr>
              <w:pStyle w:val="Tabletext"/>
              <w:spacing w:before="20" w:after="20"/>
              <w:ind w:right="284"/>
              <w:jc w:val="right"/>
              <w:rPr>
                <w:b/>
                <w:bCs/>
                <w:sz w:val="18"/>
                <w:szCs w:val="18"/>
                <w:lang w:val="ru-RU" w:eastAsia="fr-FR"/>
              </w:rPr>
            </w:pPr>
            <w:r w:rsidRPr="007D16F1">
              <w:rPr>
                <w:b/>
                <w:bCs/>
                <w:sz w:val="18"/>
                <w:szCs w:val="18"/>
                <w:lang w:val="ru-RU" w:eastAsia="fr-FR"/>
              </w:rPr>
              <w:t>−452 64</w:t>
            </w:r>
            <w:r w:rsidR="00972702" w:rsidRPr="007D16F1">
              <w:rPr>
                <w:b/>
                <w:bCs/>
                <w:sz w:val="18"/>
                <w:szCs w:val="18"/>
                <w:lang w:val="ru-RU" w:eastAsia="fr-FR"/>
              </w:rPr>
              <w:t>6</w:t>
            </w:r>
          </w:p>
        </w:tc>
        <w:tc>
          <w:tcPr>
            <w:tcW w:w="1846" w:type="dxa"/>
            <w:tcBorders>
              <w:left w:val="single" w:sz="4" w:space="0" w:color="auto"/>
              <w:right w:val="single" w:sz="4" w:space="0" w:color="auto"/>
            </w:tcBorders>
            <w:vAlign w:val="bottom"/>
          </w:tcPr>
          <w:p w14:paraId="213139B2" w14:textId="35C0F9D0" w:rsidR="00EA6D47" w:rsidRPr="007D16F1" w:rsidRDefault="00EA6D47" w:rsidP="001D4090">
            <w:pPr>
              <w:pStyle w:val="Tabletext"/>
              <w:spacing w:before="20" w:after="20"/>
              <w:ind w:right="284"/>
              <w:jc w:val="right"/>
              <w:rPr>
                <w:b/>
                <w:bCs/>
                <w:sz w:val="18"/>
                <w:szCs w:val="18"/>
                <w:lang w:val="ru-RU" w:eastAsia="fr-FR"/>
              </w:rPr>
            </w:pPr>
            <w:r w:rsidRPr="007D16F1">
              <w:rPr>
                <w:b/>
                <w:bCs/>
                <w:sz w:val="18"/>
                <w:szCs w:val="18"/>
                <w:lang w:val="ru-RU" w:eastAsia="fr-FR"/>
              </w:rPr>
              <w:t>−395 178</w:t>
            </w:r>
          </w:p>
        </w:tc>
      </w:tr>
      <w:bookmarkEnd w:id="98"/>
    </w:tbl>
    <w:p w14:paraId="40EFFA01" w14:textId="77777777" w:rsidR="001A55F9" w:rsidRPr="007D16F1" w:rsidRDefault="001A55F9" w:rsidP="00CF18DF">
      <w:pPr>
        <w:spacing w:before="0"/>
        <w:rPr>
          <w:sz w:val="10"/>
          <w:szCs w:val="10"/>
          <w:lang w:val="ru-RU"/>
        </w:rPr>
      </w:pPr>
      <w:r w:rsidRPr="007D16F1">
        <w:rPr>
          <w:sz w:val="10"/>
          <w:szCs w:val="10"/>
          <w:lang w:val="ru-RU"/>
        </w:rPr>
        <w:br w:type="page"/>
      </w:r>
    </w:p>
    <w:p w14:paraId="5156DCFE" w14:textId="003955AD" w:rsidR="001A55F9" w:rsidRPr="007D16F1" w:rsidRDefault="001A55F9" w:rsidP="001A55F9">
      <w:pPr>
        <w:pStyle w:val="Annextitle"/>
        <w:spacing w:before="0"/>
        <w:rPr>
          <w:lang w:val="ru-RU"/>
        </w:rPr>
      </w:pPr>
      <w:bookmarkStart w:id="104" w:name="_Toc452103230"/>
      <w:bookmarkStart w:id="105" w:name="_Toc452103479"/>
      <w:bookmarkStart w:id="106" w:name="_Toc482803653"/>
      <w:bookmarkStart w:id="107" w:name="_Toc482809958"/>
      <w:bookmarkStart w:id="108" w:name="_Toc482810297"/>
      <w:bookmarkStart w:id="109" w:name="_Toc511401655"/>
      <w:bookmarkStart w:id="110" w:name="_Toc10540768"/>
      <w:bookmarkStart w:id="111" w:name="_Toc41897512"/>
      <w:bookmarkStart w:id="112" w:name="_Toc41900388"/>
      <w:r w:rsidRPr="007D16F1">
        <w:rPr>
          <w:lang w:val="ru-RU"/>
        </w:rPr>
        <w:lastRenderedPageBreak/>
        <w:t xml:space="preserve">II – </w:t>
      </w:r>
      <w:bookmarkEnd w:id="99"/>
      <w:r w:rsidRPr="007D16F1">
        <w:rPr>
          <w:lang w:val="ru-RU"/>
        </w:rPr>
        <w:t>Отчет о результатах финансовой деятельности за финансовый период, завершившийся 31 декабря 201</w:t>
      </w:r>
      <w:r w:rsidR="000D464C" w:rsidRPr="007D16F1">
        <w:rPr>
          <w:lang w:val="ru-RU"/>
        </w:rPr>
        <w:t>9</w:t>
      </w:r>
      <w:r w:rsidRPr="007D16F1">
        <w:rPr>
          <w:lang w:val="ru-RU"/>
        </w:rPr>
        <w:t xml:space="preserve"> года, и сравнительные данные </w:t>
      </w:r>
      <w:r w:rsidRPr="007D16F1">
        <w:rPr>
          <w:lang w:val="ru-RU"/>
        </w:rPr>
        <w:br/>
        <w:t>на 31 декабря 201</w:t>
      </w:r>
      <w:r w:rsidR="000D464C" w:rsidRPr="007D16F1">
        <w:rPr>
          <w:lang w:val="ru-RU"/>
        </w:rPr>
        <w:t>8</w:t>
      </w:r>
      <w:r w:rsidRPr="007D16F1">
        <w:rPr>
          <w:lang w:val="ru-RU"/>
        </w:rPr>
        <w:t xml:space="preserve"> года</w:t>
      </w:r>
      <w:bookmarkEnd w:id="100"/>
      <w:bookmarkEnd w:id="101"/>
      <w:bookmarkEnd w:id="102"/>
      <w:bookmarkEnd w:id="103"/>
      <w:bookmarkEnd w:id="104"/>
      <w:bookmarkEnd w:id="105"/>
      <w:bookmarkEnd w:id="106"/>
      <w:bookmarkEnd w:id="107"/>
      <w:bookmarkEnd w:id="108"/>
      <w:bookmarkEnd w:id="109"/>
      <w:bookmarkEnd w:id="110"/>
      <w:bookmarkEnd w:id="111"/>
      <w:bookmarkEnd w:id="112"/>
    </w:p>
    <w:tbl>
      <w:tblPr>
        <w:tblW w:w="9640"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5944"/>
        <w:gridCol w:w="1848"/>
        <w:gridCol w:w="1848"/>
      </w:tblGrid>
      <w:tr w:rsidR="000D464C" w:rsidRPr="007D16F1" w14:paraId="39F861AC" w14:textId="77777777" w:rsidTr="000D464C">
        <w:tc>
          <w:tcPr>
            <w:tcW w:w="5944" w:type="dxa"/>
            <w:tcBorders>
              <w:bottom w:val="single" w:sz="4" w:space="0" w:color="auto"/>
              <w:right w:val="single" w:sz="4" w:space="0" w:color="auto"/>
            </w:tcBorders>
            <w:vAlign w:val="center"/>
          </w:tcPr>
          <w:p w14:paraId="0C68D3F1" w14:textId="77777777" w:rsidR="000D464C" w:rsidRPr="007D16F1" w:rsidRDefault="000D464C" w:rsidP="001F31A9">
            <w:pPr>
              <w:pStyle w:val="Tablehead"/>
              <w:jc w:val="left"/>
              <w:rPr>
                <w:sz w:val="18"/>
                <w:szCs w:val="18"/>
                <w:lang w:val="ru-RU"/>
              </w:rPr>
            </w:pPr>
            <w:r w:rsidRPr="007D16F1">
              <w:rPr>
                <w:sz w:val="18"/>
                <w:szCs w:val="18"/>
                <w:lang w:val="ru-RU"/>
              </w:rPr>
              <w:t>(в тыс. швейцарских франков)</w:t>
            </w:r>
          </w:p>
        </w:tc>
        <w:tc>
          <w:tcPr>
            <w:tcW w:w="1848" w:type="dxa"/>
            <w:tcBorders>
              <w:left w:val="single" w:sz="4" w:space="0" w:color="auto"/>
              <w:bottom w:val="single" w:sz="4" w:space="0" w:color="auto"/>
              <w:right w:val="single" w:sz="4" w:space="0" w:color="auto"/>
            </w:tcBorders>
          </w:tcPr>
          <w:p w14:paraId="4CE113D0" w14:textId="7BBDE213" w:rsidR="000D464C" w:rsidRPr="007D16F1" w:rsidRDefault="000D464C" w:rsidP="001F31A9">
            <w:pPr>
              <w:pStyle w:val="Tablehead"/>
              <w:tabs>
                <w:tab w:val="left" w:pos="596"/>
              </w:tabs>
              <w:rPr>
                <w:sz w:val="18"/>
                <w:szCs w:val="18"/>
                <w:lang w:val="ru-RU" w:eastAsia="fr-FR"/>
              </w:rPr>
            </w:pPr>
            <w:r w:rsidRPr="007D16F1">
              <w:rPr>
                <w:sz w:val="18"/>
                <w:szCs w:val="18"/>
                <w:lang w:val="ru-RU" w:eastAsia="fr-FR"/>
              </w:rPr>
              <w:t>31.12.2019</w:t>
            </w:r>
            <w:r w:rsidRPr="007D16F1">
              <w:rPr>
                <w:sz w:val="18"/>
                <w:szCs w:val="18"/>
                <w:lang w:val="ru-RU"/>
              </w:rPr>
              <w:t xml:space="preserve"> г.</w:t>
            </w:r>
          </w:p>
        </w:tc>
        <w:tc>
          <w:tcPr>
            <w:tcW w:w="1848" w:type="dxa"/>
            <w:tcBorders>
              <w:left w:val="single" w:sz="4" w:space="0" w:color="auto"/>
              <w:bottom w:val="single" w:sz="4" w:space="0" w:color="auto"/>
              <w:right w:val="single" w:sz="4" w:space="0" w:color="auto"/>
            </w:tcBorders>
          </w:tcPr>
          <w:p w14:paraId="71C1FC49" w14:textId="4052409F" w:rsidR="000D464C" w:rsidRPr="007D16F1" w:rsidRDefault="000D464C" w:rsidP="001F31A9">
            <w:pPr>
              <w:pStyle w:val="Tablehead"/>
              <w:tabs>
                <w:tab w:val="left" w:pos="596"/>
              </w:tabs>
              <w:rPr>
                <w:sz w:val="18"/>
                <w:szCs w:val="18"/>
                <w:lang w:val="ru-RU" w:eastAsia="fr-FR"/>
              </w:rPr>
            </w:pPr>
            <w:r w:rsidRPr="007D16F1">
              <w:rPr>
                <w:sz w:val="18"/>
                <w:szCs w:val="18"/>
                <w:lang w:val="ru-RU" w:eastAsia="fr-FR"/>
              </w:rPr>
              <w:t>31.12.2018</w:t>
            </w:r>
            <w:r w:rsidRPr="007D16F1">
              <w:rPr>
                <w:sz w:val="18"/>
                <w:szCs w:val="18"/>
                <w:lang w:val="ru-RU"/>
              </w:rPr>
              <w:t xml:space="preserve"> г.</w:t>
            </w:r>
          </w:p>
        </w:tc>
      </w:tr>
      <w:tr w:rsidR="000D464C" w:rsidRPr="007D16F1" w14:paraId="37CD7DA9" w14:textId="77777777" w:rsidTr="000D464C">
        <w:tc>
          <w:tcPr>
            <w:tcW w:w="5944" w:type="dxa"/>
            <w:tcBorders>
              <w:top w:val="single" w:sz="4" w:space="0" w:color="auto"/>
              <w:bottom w:val="nil"/>
              <w:right w:val="single" w:sz="4" w:space="0" w:color="auto"/>
            </w:tcBorders>
          </w:tcPr>
          <w:p w14:paraId="08C7E5B8" w14:textId="77777777" w:rsidR="000D464C" w:rsidRPr="007D16F1" w:rsidRDefault="000D464C" w:rsidP="00576FAF">
            <w:pPr>
              <w:pStyle w:val="Tabletext"/>
              <w:rPr>
                <w:b/>
                <w:bCs/>
                <w:sz w:val="18"/>
                <w:szCs w:val="18"/>
                <w:lang w:val="ru-RU" w:eastAsia="fr-FR"/>
              </w:rPr>
            </w:pPr>
          </w:p>
        </w:tc>
        <w:tc>
          <w:tcPr>
            <w:tcW w:w="1848" w:type="dxa"/>
            <w:tcBorders>
              <w:top w:val="single" w:sz="4" w:space="0" w:color="auto"/>
              <w:left w:val="single" w:sz="4" w:space="0" w:color="auto"/>
              <w:bottom w:val="nil"/>
              <w:right w:val="single" w:sz="4" w:space="0" w:color="auto"/>
            </w:tcBorders>
            <w:vAlign w:val="bottom"/>
          </w:tcPr>
          <w:p w14:paraId="47E2EDCC" w14:textId="77777777" w:rsidR="000D464C" w:rsidRPr="007D16F1" w:rsidRDefault="000D464C" w:rsidP="00576FAF">
            <w:pPr>
              <w:pStyle w:val="Tabletext"/>
              <w:ind w:right="284"/>
              <w:jc w:val="right"/>
              <w:rPr>
                <w:sz w:val="18"/>
                <w:szCs w:val="18"/>
                <w:lang w:val="ru-RU" w:eastAsia="fr-FR"/>
              </w:rPr>
            </w:pPr>
          </w:p>
        </w:tc>
        <w:tc>
          <w:tcPr>
            <w:tcW w:w="1848" w:type="dxa"/>
            <w:tcBorders>
              <w:top w:val="single" w:sz="4" w:space="0" w:color="auto"/>
              <w:left w:val="single" w:sz="4" w:space="0" w:color="auto"/>
              <w:bottom w:val="nil"/>
              <w:right w:val="single" w:sz="4" w:space="0" w:color="auto"/>
            </w:tcBorders>
            <w:vAlign w:val="bottom"/>
          </w:tcPr>
          <w:p w14:paraId="67C97D01" w14:textId="77777777" w:rsidR="000D464C" w:rsidRPr="007D16F1" w:rsidRDefault="000D464C" w:rsidP="00576FAF">
            <w:pPr>
              <w:pStyle w:val="Tabletext"/>
              <w:ind w:right="284"/>
              <w:jc w:val="right"/>
              <w:rPr>
                <w:sz w:val="18"/>
                <w:szCs w:val="18"/>
                <w:lang w:val="ru-RU" w:eastAsia="fr-FR"/>
              </w:rPr>
            </w:pPr>
          </w:p>
        </w:tc>
      </w:tr>
      <w:tr w:rsidR="000D464C" w:rsidRPr="007D16F1" w14:paraId="4A2DE39A" w14:textId="77777777" w:rsidTr="000D464C">
        <w:tc>
          <w:tcPr>
            <w:tcW w:w="5944" w:type="dxa"/>
            <w:tcBorders>
              <w:top w:val="nil"/>
              <w:bottom w:val="nil"/>
              <w:right w:val="single" w:sz="4" w:space="0" w:color="auto"/>
            </w:tcBorders>
          </w:tcPr>
          <w:p w14:paraId="615A7E41" w14:textId="77777777" w:rsidR="000D464C" w:rsidRPr="007D16F1" w:rsidRDefault="000D464C" w:rsidP="00576FAF">
            <w:pPr>
              <w:pStyle w:val="Tabletext"/>
              <w:rPr>
                <w:b/>
                <w:bCs/>
                <w:sz w:val="18"/>
                <w:szCs w:val="18"/>
                <w:lang w:val="ru-RU" w:eastAsia="fr-FR"/>
              </w:rPr>
            </w:pPr>
            <w:r w:rsidRPr="007D16F1">
              <w:rPr>
                <w:b/>
                <w:bCs/>
                <w:sz w:val="18"/>
                <w:szCs w:val="18"/>
                <w:lang w:val="ru-RU" w:eastAsia="fr-FR"/>
              </w:rPr>
              <w:t>ДОХОДЫ</w:t>
            </w:r>
          </w:p>
        </w:tc>
        <w:tc>
          <w:tcPr>
            <w:tcW w:w="1848" w:type="dxa"/>
            <w:tcBorders>
              <w:top w:val="nil"/>
              <w:left w:val="single" w:sz="4" w:space="0" w:color="auto"/>
              <w:bottom w:val="nil"/>
              <w:right w:val="single" w:sz="4" w:space="0" w:color="auto"/>
            </w:tcBorders>
            <w:vAlign w:val="bottom"/>
          </w:tcPr>
          <w:p w14:paraId="119E70F9" w14:textId="77777777" w:rsidR="000D464C" w:rsidRPr="007D16F1" w:rsidRDefault="000D464C" w:rsidP="00576FAF">
            <w:pPr>
              <w:pStyle w:val="Tabletext"/>
              <w:ind w:right="284"/>
              <w:jc w:val="right"/>
              <w:rPr>
                <w:sz w:val="18"/>
                <w:szCs w:val="18"/>
                <w:lang w:val="ru-RU" w:eastAsia="fr-FR"/>
              </w:rPr>
            </w:pPr>
          </w:p>
        </w:tc>
        <w:tc>
          <w:tcPr>
            <w:tcW w:w="1848" w:type="dxa"/>
            <w:tcBorders>
              <w:top w:val="nil"/>
              <w:left w:val="single" w:sz="4" w:space="0" w:color="auto"/>
              <w:bottom w:val="nil"/>
              <w:right w:val="single" w:sz="4" w:space="0" w:color="auto"/>
            </w:tcBorders>
            <w:vAlign w:val="bottom"/>
          </w:tcPr>
          <w:p w14:paraId="0660C9E4" w14:textId="77777777" w:rsidR="000D464C" w:rsidRPr="007D16F1" w:rsidRDefault="000D464C" w:rsidP="00576FAF">
            <w:pPr>
              <w:pStyle w:val="Tabletext"/>
              <w:ind w:right="284"/>
              <w:jc w:val="right"/>
              <w:rPr>
                <w:sz w:val="18"/>
                <w:szCs w:val="18"/>
                <w:lang w:val="ru-RU" w:eastAsia="fr-FR"/>
              </w:rPr>
            </w:pPr>
          </w:p>
        </w:tc>
      </w:tr>
      <w:tr w:rsidR="000D464C" w:rsidRPr="007D16F1" w14:paraId="2B61B7D8" w14:textId="77777777" w:rsidTr="000D464C">
        <w:tc>
          <w:tcPr>
            <w:tcW w:w="5944" w:type="dxa"/>
            <w:tcBorders>
              <w:top w:val="nil"/>
              <w:bottom w:val="nil"/>
              <w:right w:val="single" w:sz="4" w:space="0" w:color="auto"/>
            </w:tcBorders>
          </w:tcPr>
          <w:p w14:paraId="5D81787D" w14:textId="77777777" w:rsidR="000D464C" w:rsidRPr="007D16F1" w:rsidRDefault="000D464C" w:rsidP="000D464C">
            <w:pPr>
              <w:pStyle w:val="Tabletext"/>
              <w:rPr>
                <w:sz w:val="18"/>
                <w:szCs w:val="18"/>
                <w:lang w:val="ru-RU" w:eastAsia="fr-FR"/>
              </w:rPr>
            </w:pPr>
            <w:r w:rsidRPr="007D16F1">
              <w:rPr>
                <w:sz w:val="18"/>
                <w:szCs w:val="18"/>
                <w:lang w:val="ru-RU" w:eastAsia="fr-FR"/>
              </w:rPr>
              <w:t>Начисленные взносы</w:t>
            </w:r>
          </w:p>
        </w:tc>
        <w:tc>
          <w:tcPr>
            <w:tcW w:w="1848" w:type="dxa"/>
            <w:tcBorders>
              <w:top w:val="nil"/>
              <w:left w:val="single" w:sz="4" w:space="0" w:color="auto"/>
              <w:bottom w:val="nil"/>
              <w:right w:val="single" w:sz="4" w:space="0" w:color="auto"/>
            </w:tcBorders>
            <w:vAlign w:val="bottom"/>
          </w:tcPr>
          <w:p w14:paraId="3122DCF0" w14:textId="125EDF6C" w:rsidR="000D464C" w:rsidRPr="007D16F1" w:rsidRDefault="000D464C" w:rsidP="000D464C">
            <w:pPr>
              <w:pStyle w:val="Tabletext"/>
              <w:ind w:right="284"/>
              <w:jc w:val="right"/>
              <w:rPr>
                <w:sz w:val="18"/>
                <w:szCs w:val="18"/>
                <w:lang w:val="ru-RU" w:eastAsia="fr-FR"/>
              </w:rPr>
            </w:pPr>
            <w:r w:rsidRPr="007D16F1">
              <w:rPr>
                <w:sz w:val="18"/>
                <w:szCs w:val="18"/>
                <w:lang w:val="ru-RU" w:eastAsia="fr-FR"/>
              </w:rPr>
              <w:t>126 485</w:t>
            </w:r>
          </w:p>
        </w:tc>
        <w:tc>
          <w:tcPr>
            <w:tcW w:w="1848" w:type="dxa"/>
            <w:tcBorders>
              <w:top w:val="nil"/>
              <w:left w:val="single" w:sz="4" w:space="0" w:color="auto"/>
              <w:bottom w:val="nil"/>
              <w:right w:val="single" w:sz="4" w:space="0" w:color="auto"/>
            </w:tcBorders>
            <w:vAlign w:val="bottom"/>
          </w:tcPr>
          <w:p w14:paraId="2182A0DB" w14:textId="169465D1" w:rsidR="000D464C" w:rsidRPr="007D16F1" w:rsidRDefault="000D464C" w:rsidP="000D464C">
            <w:pPr>
              <w:pStyle w:val="Tabletext"/>
              <w:ind w:right="284"/>
              <w:jc w:val="right"/>
              <w:rPr>
                <w:sz w:val="18"/>
                <w:szCs w:val="18"/>
                <w:lang w:val="ru-RU" w:eastAsia="fr-FR"/>
              </w:rPr>
            </w:pPr>
            <w:r w:rsidRPr="007D16F1">
              <w:rPr>
                <w:sz w:val="18"/>
                <w:szCs w:val="18"/>
                <w:lang w:val="ru-RU" w:eastAsia="fr-FR"/>
              </w:rPr>
              <w:t>125 191</w:t>
            </w:r>
          </w:p>
        </w:tc>
      </w:tr>
      <w:tr w:rsidR="000D464C" w:rsidRPr="007D16F1" w14:paraId="2D55F3DB" w14:textId="77777777" w:rsidTr="000D464C">
        <w:tc>
          <w:tcPr>
            <w:tcW w:w="5944" w:type="dxa"/>
            <w:tcBorders>
              <w:top w:val="nil"/>
              <w:bottom w:val="nil"/>
              <w:right w:val="single" w:sz="4" w:space="0" w:color="auto"/>
            </w:tcBorders>
          </w:tcPr>
          <w:p w14:paraId="5ED69B7B" w14:textId="77777777" w:rsidR="000D464C" w:rsidRPr="007D16F1" w:rsidRDefault="000D464C" w:rsidP="000D464C">
            <w:pPr>
              <w:pStyle w:val="Tabletext"/>
              <w:rPr>
                <w:sz w:val="18"/>
                <w:szCs w:val="18"/>
                <w:lang w:val="ru-RU" w:eastAsia="fr-FR"/>
              </w:rPr>
            </w:pPr>
            <w:r w:rsidRPr="007D16F1">
              <w:rPr>
                <w:sz w:val="18"/>
                <w:szCs w:val="18"/>
                <w:lang w:val="ru-RU" w:eastAsia="fr-FR"/>
              </w:rPr>
              <w:t xml:space="preserve">Добровольные взносы </w:t>
            </w:r>
          </w:p>
        </w:tc>
        <w:tc>
          <w:tcPr>
            <w:tcW w:w="1848" w:type="dxa"/>
            <w:tcBorders>
              <w:top w:val="nil"/>
              <w:left w:val="single" w:sz="4" w:space="0" w:color="auto"/>
              <w:bottom w:val="nil"/>
              <w:right w:val="single" w:sz="4" w:space="0" w:color="auto"/>
            </w:tcBorders>
            <w:vAlign w:val="bottom"/>
          </w:tcPr>
          <w:p w14:paraId="26421FAC" w14:textId="29E61CD2" w:rsidR="000D464C" w:rsidRPr="007D16F1" w:rsidRDefault="000D464C" w:rsidP="000D464C">
            <w:pPr>
              <w:pStyle w:val="Tabletext"/>
              <w:ind w:right="284"/>
              <w:jc w:val="right"/>
              <w:rPr>
                <w:sz w:val="18"/>
                <w:szCs w:val="18"/>
                <w:lang w:val="ru-RU" w:eastAsia="fr-FR"/>
              </w:rPr>
            </w:pPr>
            <w:r w:rsidRPr="007D16F1">
              <w:rPr>
                <w:sz w:val="18"/>
                <w:szCs w:val="18"/>
                <w:lang w:val="ru-RU" w:eastAsia="fr-FR"/>
              </w:rPr>
              <w:t>10 456</w:t>
            </w:r>
          </w:p>
        </w:tc>
        <w:tc>
          <w:tcPr>
            <w:tcW w:w="1848" w:type="dxa"/>
            <w:tcBorders>
              <w:top w:val="nil"/>
              <w:left w:val="single" w:sz="4" w:space="0" w:color="auto"/>
              <w:bottom w:val="nil"/>
              <w:right w:val="single" w:sz="4" w:space="0" w:color="auto"/>
            </w:tcBorders>
            <w:vAlign w:val="bottom"/>
          </w:tcPr>
          <w:p w14:paraId="51C5D3AA" w14:textId="37EF4959" w:rsidR="000D464C" w:rsidRPr="007D16F1" w:rsidRDefault="000D464C" w:rsidP="000D464C">
            <w:pPr>
              <w:pStyle w:val="Tabletext"/>
              <w:ind w:right="284"/>
              <w:jc w:val="right"/>
              <w:rPr>
                <w:sz w:val="18"/>
                <w:szCs w:val="18"/>
                <w:lang w:val="ru-RU" w:eastAsia="fr-FR"/>
              </w:rPr>
            </w:pPr>
            <w:r w:rsidRPr="007D16F1">
              <w:rPr>
                <w:sz w:val="18"/>
                <w:szCs w:val="18"/>
                <w:lang w:val="ru-RU" w:eastAsia="fr-FR"/>
              </w:rPr>
              <w:t>7 161</w:t>
            </w:r>
          </w:p>
        </w:tc>
      </w:tr>
      <w:tr w:rsidR="000D464C" w:rsidRPr="007D16F1" w14:paraId="3307CB25" w14:textId="77777777" w:rsidTr="000D464C">
        <w:tc>
          <w:tcPr>
            <w:tcW w:w="5944" w:type="dxa"/>
            <w:tcBorders>
              <w:top w:val="nil"/>
              <w:bottom w:val="nil"/>
              <w:right w:val="single" w:sz="4" w:space="0" w:color="auto"/>
            </w:tcBorders>
          </w:tcPr>
          <w:p w14:paraId="5578DCE4" w14:textId="77777777" w:rsidR="000D464C" w:rsidRPr="007D16F1" w:rsidRDefault="000D464C" w:rsidP="000D464C">
            <w:pPr>
              <w:pStyle w:val="Tabletext"/>
              <w:rPr>
                <w:sz w:val="18"/>
                <w:szCs w:val="18"/>
                <w:lang w:val="ru-RU" w:eastAsia="fr-FR"/>
              </w:rPr>
            </w:pPr>
            <w:r w:rsidRPr="007D16F1">
              <w:rPr>
                <w:sz w:val="18"/>
                <w:szCs w:val="18"/>
                <w:lang w:val="ru-RU" w:eastAsia="fr-FR"/>
              </w:rPr>
              <w:t xml:space="preserve">Прочие доходы от деятельности </w:t>
            </w:r>
          </w:p>
        </w:tc>
        <w:tc>
          <w:tcPr>
            <w:tcW w:w="1848" w:type="dxa"/>
            <w:tcBorders>
              <w:top w:val="nil"/>
              <w:left w:val="single" w:sz="4" w:space="0" w:color="auto"/>
              <w:bottom w:val="nil"/>
              <w:right w:val="single" w:sz="4" w:space="0" w:color="auto"/>
            </w:tcBorders>
            <w:vAlign w:val="bottom"/>
          </w:tcPr>
          <w:p w14:paraId="73E97656" w14:textId="5D829870" w:rsidR="000D464C" w:rsidRPr="007D16F1" w:rsidRDefault="000D464C" w:rsidP="000D464C">
            <w:pPr>
              <w:pStyle w:val="Tabletext"/>
              <w:ind w:right="284"/>
              <w:jc w:val="right"/>
              <w:rPr>
                <w:sz w:val="18"/>
                <w:szCs w:val="18"/>
                <w:lang w:val="ru-RU" w:eastAsia="fr-FR"/>
              </w:rPr>
            </w:pPr>
            <w:r w:rsidRPr="007D16F1">
              <w:rPr>
                <w:sz w:val="18"/>
                <w:szCs w:val="18"/>
                <w:lang w:val="ru-RU" w:eastAsia="fr-FR"/>
              </w:rPr>
              <w:t>39 366</w:t>
            </w:r>
          </w:p>
        </w:tc>
        <w:tc>
          <w:tcPr>
            <w:tcW w:w="1848" w:type="dxa"/>
            <w:tcBorders>
              <w:top w:val="nil"/>
              <w:left w:val="single" w:sz="4" w:space="0" w:color="auto"/>
              <w:bottom w:val="nil"/>
              <w:right w:val="single" w:sz="4" w:space="0" w:color="auto"/>
            </w:tcBorders>
            <w:vAlign w:val="bottom"/>
          </w:tcPr>
          <w:p w14:paraId="5E6DBD66" w14:textId="18C93DAF" w:rsidR="000D464C" w:rsidRPr="007D16F1" w:rsidRDefault="000D464C" w:rsidP="000D464C">
            <w:pPr>
              <w:pStyle w:val="Tabletext"/>
              <w:ind w:right="284"/>
              <w:jc w:val="right"/>
              <w:rPr>
                <w:sz w:val="18"/>
                <w:szCs w:val="18"/>
                <w:lang w:val="ru-RU" w:eastAsia="fr-FR"/>
              </w:rPr>
            </w:pPr>
            <w:r w:rsidRPr="007D16F1">
              <w:rPr>
                <w:sz w:val="18"/>
                <w:szCs w:val="18"/>
                <w:lang w:val="ru-RU" w:eastAsia="fr-FR"/>
              </w:rPr>
              <w:t>41 930</w:t>
            </w:r>
          </w:p>
        </w:tc>
      </w:tr>
      <w:tr w:rsidR="000D464C" w:rsidRPr="007D16F1" w14:paraId="3BFD06B0" w14:textId="77777777" w:rsidTr="000D464C">
        <w:tc>
          <w:tcPr>
            <w:tcW w:w="5944" w:type="dxa"/>
            <w:tcBorders>
              <w:top w:val="nil"/>
              <w:bottom w:val="nil"/>
              <w:right w:val="single" w:sz="4" w:space="0" w:color="auto"/>
            </w:tcBorders>
          </w:tcPr>
          <w:p w14:paraId="4D092328" w14:textId="77777777" w:rsidR="000D464C" w:rsidRPr="007D16F1" w:rsidRDefault="000D464C" w:rsidP="000D464C">
            <w:pPr>
              <w:pStyle w:val="Tabletext"/>
              <w:rPr>
                <w:sz w:val="18"/>
                <w:szCs w:val="18"/>
                <w:lang w:val="ru-RU" w:eastAsia="fr-FR"/>
              </w:rPr>
            </w:pPr>
            <w:r w:rsidRPr="007D16F1">
              <w:rPr>
                <w:sz w:val="18"/>
                <w:szCs w:val="18"/>
                <w:lang w:val="ru-RU" w:eastAsia="fr-FR"/>
              </w:rPr>
              <w:t xml:space="preserve">Взносы в натуральной форме </w:t>
            </w:r>
          </w:p>
        </w:tc>
        <w:tc>
          <w:tcPr>
            <w:tcW w:w="1848" w:type="dxa"/>
            <w:tcBorders>
              <w:top w:val="nil"/>
              <w:left w:val="single" w:sz="4" w:space="0" w:color="auto"/>
              <w:bottom w:val="nil"/>
              <w:right w:val="single" w:sz="4" w:space="0" w:color="auto"/>
            </w:tcBorders>
            <w:vAlign w:val="bottom"/>
          </w:tcPr>
          <w:p w14:paraId="1562FD0C" w14:textId="65DAAD15" w:rsidR="000D464C" w:rsidRPr="007D16F1" w:rsidRDefault="000D464C" w:rsidP="000D464C">
            <w:pPr>
              <w:pStyle w:val="Tabletext"/>
              <w:ind w:right="284"/>
              <w:jc w:val="right"/>
              <w:rPr>
                <w:sz w:val="18"/>
                <w:szCs w:val="18"/>
                <w:lang w:val="ru-RU" w:eastAsia="fr-FR"/>
              </w:rPr>
            </w:pPr>
            <w:r w:rsidRPr="007D16F1">
              <w:rPr>
                <w:sz w:val="18"/>
                <w:szCs w:val="18"/>
                <w:lang w:val="ru-RU" w:eastAsia="fr-FR"/>
              </w:rPr>
              <w:t>841</w:t>
            </w:r>
          </w:p>
        </w:tc>
        <w:tc>
          <w:tcPr>
            <w:tcW w:w="1848" w:type="dxa"/>
            <w:tcBorders>
              <w:top w:val="nil"/>
              <w:left w:val="single" w:sz="4" w:space="0" w:color="auto"/>
              <w:bottom w:val="nil"/>
              <w:right w:val="single" w:sz="4" w:space="0" w:color="auto"/>
            </w:tcBorders>
            <w:vAlign w:val="bottom"/>
          </w:tcPr>
          <w:p w14:paraId="11927E1E" w14:textId="5032C2BC" w:rsidR="000D464C" w:rsidRPr="007D16F1" w:rsidRDefault="000D464C" w:rsidP="000D464C">
            <w:pPr>
              <w:pStyle w:val="Tabletext"/>
              <w:ind w:right="284"/>
              <w:jc w:val="right"/>
              <w:rPr>
                <w:sz w:val="18"/>
                <w:szCs w:val="18"/>
                <w:lang w:val="ru-RU" w:eastAsia="fr-FR"/>
              </w:rPr>
            </w:pPr>
            <w:r w:rsidRPr="007D16F1">
              <w:rPr>
                <w:sz w:val="18"/>
                <w:szCs w:val="18"/>
                <w:lang w:val="ru-RU" w:eastAsia="fr-FR"/>
              </w:rPr>
              <w:t>862</w:t>
            </w:r>
          </w:p>
        </w:tc>
      </w:tr>
      <w:tr w:rsidR="000D464C" w:rsidRPr="007D16F1" w14:paraId="62805102" w14:textId="77777777" w:rsidTr="000D464C">
        <w:tc>
          <w:tcPr>
            <w:tcW w:w="5944" w:type="dxa"/>
            <w:tcBorders>
              <w:top w:val="nil"/>
              <w:bottom w:val="nil"/>
              <w:right w:val="single" w:sz="4" w:space="0" w:color="auto"/>
            </w:tcBorders>
          </w:tcPr>
          <w:p w14:paraId="74F653D8" w14:textId="77777777" w:rsidR="000D464C" w:rsidRPr="007D16F1" w:rsidRDefault="000D464C" w:rsidP="000D464C">
            <w:pPr>
              <w:pStyle w:val="Tabletext"/>
              <w:rPr>
                <w:sz w:val="18"/>
                <w:szCs w:val="18"/>
                <w:lang w:val="ru-RU" w:eastAsia="fr-FR"/>
              </w:rPr>
            </w:pPr>
            <w:r w:rsidRPr="007D16F1">
              <w:rPr>
                <w:sz w:val="18"/>
                <w:szCs w:val="18"/>
                <w:lang w:val="ru-RU" w:eastAsia="fr-FR"/>
              </w:rPr>
              <w:t>Финансовые доходы</w:t>
            </w:r>
          </w:p>
        </w:tc>
        <w:tc>
          <w:tcPr>
            <w:tcW w:w="1848" w:type="dxa"/>
            <w:tcBorders>
              <w:top w:val="nil"/>
              <w:left w:val="single" w:sz="4" w:space="0" w:color="auto"/>
              <w:bottom w:val="nil"/>
              <w:right w:val="single" w:sz="4" w:space="0" w:color="auto"/>
            </w:tcBorders>
            <w:vAlign w:val="bottom"/>
          </w:tcPr>
          <w:p w14:paraId="5138EC34" w14:textId="4B2E399A" w:rsidR="000D464C" w:rsidRPr="007D16F1" w:rsidRDefault="000D464C" w:rsidP="000D464C">
            <w:pPr>
              <w:pStyle w:val="Tabletext"/>
              <w:ind w:right="284"/>
              <w:jc w:val="right"/>
              <w:rPr>
                <w:sz w:val="18"/>
                <w:szCs w:val="18"/>
                <w:lang w:val="ru-RU" w:eastAsia="fr-FR"/>
              </w:rPr>
            </w:pPr>
            <w:r w:rsidRPr="007D16F1">
              <w:rPr>
                <w:sz w:val="18"/>
                <w:szCs w:val="18"/>
                <w:lang w:val="ru-RU" w:eastAsia="fr-FR"/>
              </w:rPr>
              <w:t>10 030</w:t>
            </w:r>
          </w:p>
        </w:tc>
        <w:tc>
          <w:tcPr>
            <w:tcW w:w="1848" w:type="dxa"/>
            <w:tcBorders>
              <w:top w:val="nil"/>
              <w:left w:val="single" w:sz="4" w:space="0" w:color="auto"/>
              <w:bottom w:val="nil"/>
              <w:right w:val="single" w:sz="4" w:space="0" w:color="auto"/>
            </w:tcBorders>
            <w:vAlign w:val="bottom"/>
          </w:tcPr>
          <w:p w14:paraId="0FCA648E" w14:textId="78F9DF61" w:rsidR="000D464C" w:rsidRPr="007D16F1" w:rsidRDefault="000D464C" w:rsidP="000D464C">
            <w:pPr>
              <w:pStyle w:val="Tabletext"/>
              <w:ind w:right="284"/>
              <w:jc w:val="right"/>
              <w:rPr>
                <w:sz w:val="18"/>
                <w:szCs w:val="18"/>
                <w:lang w:val="ru-RU" w:eastAsia="fr-FR"/>
              </w:rPr>
            </w:pPr>
            <w:r w:rsidRPr="007D16F1">
              <w:rPr>
                <w:sz w:val="18"/>
                <w:szCs w:val="18"/>
                <w:lang w:val="ru-RU" w:eastAsia="fr-FR"/>
              </w:rPr>
              <w:t>1 245</w:t>
            </w:r>
          </w:p>
        </w:tc>
      </w:tr>
      <w:tr w:rsidR="000D464C" w:rsidRPr="007D16F1" w14:paraId="36169F7C" w14:textId="77777777" w:rsidTr="000D464C">
        <w:tc>
          <w:tcPr>
            <w:tcW w:w="5944" w:type="dxa"/>
            <w:tcBorders>
              <w:bottom w:val="single" w:sz="4" w:space="0" w:color="auto"/>
              <w:right w:val="single" w:sz="4" w:space="0" w:color="auto"/>
            </w:tcBorders>
          </w:tcPr>
          <w:p w14:paraId="614F9506" w14:textId="77777777" w:rsidR="000D464C" w:rsidRPr="007D16F1" w:rsidRDefault="000D464C" w:rsidP="000D464C">
            <w:pPr>
              <w:pStyle w:val="Tabletext"/>
              <w:rPr>
                <w:b/>
                <w:bCs/>
                <w:sz w:val="18"/>
                <w:szCs w:val="18"/>
                <w:lang w:val="ru-RU" w:eastAsia="fr-FR"/>
              </w:rPr>
            </w:pPr>
            <w:r w:rsidRPr="007D16F1">
              <w:rPr>
                <w:b/>
                <w:bCs/>
                <w:sz w:val="18"/>
                <w:szCs w:val="18"/>
                <w:lang w:val="ru-RU" w:eastAsia="fr-FR"/>
              </w:rPr>
              <w:t>Всего: доходы</w:t>
            </w:r>
          </w:p>
        </w:tc>
        <w:tc>
          <w:tcPr>
            <w:tcW w:w="1848" w:type="dxa"/>
            <w:tcBorders>
              <w:left w:val="single" w:sz="4" w:space="0" w:color="auto"/>
              <w:bottom w:val="single" w:sz="4" w:space="0" w:color="auto"/>
              <w:right w:val="single" w:sz="4" w:space="0" w:color="auto"/>
            </w:tcBorders>
            <w:vAlign w:val="center"/>
          </w:tcPr>
          <w:p w14:paraId="51D79723" w14:textId="624A5128" w:rsidR="000D464C" w:rsidRPr="007D16F1" w:rsidRDefault="000D464C" w:rsidP="000D464C">
            <w:pPr>
              <w:pStyle w:val="Tabletext"/>
              <w:ind w:right="284"/>
              <w:jc w:val="right"/>
              <w:rPr>
                <w:b/>
                <w:bCs/>
                <w:sz w:val="18"/>
                <w:szCs w:val="18"/>
                <w:lang w:val="ru-RU" w:eastAsia="fr-FR"/>
              </w:rPr>
            </w:pPr>
            <w:r w:rsidRPr="007D16F1">
              <w:rPr>
                <w:b/>
                <w:bCs/>
                <w:sz w:val="18"/>
                <w:szCs w:val="18"/>
                <w:lang w:val="ru-RU" w:eastAsia="fr-FR"/>
              </w:rPr>
              <w:t>187 177</w:t>
            </w:r>
          </w:p>
        </w:tc>
        <w:tc>
          <w:tcPr>
            <w:tcW w:w="1848" w:type="dxa"/>
            <w:tcBorders>
              <w:left w:val="single" w:sz="4" w:space="0" w:color="auto"/>
              <w:bottom w:val="single" w:sz="4" w:space="0" w:color="auto"/>
              <w:right w:val="single" w:sz="4" w:space="0" w:color="auto"/>
            </w:tcBorders>
            <w:vAlign w:val="center"/>
          </w:tcPr>
          <w:p w14:paraId="56CDF401" w14:textId="390CDDF3" w:rsidR="000D464C" w:rsidRPr="007D16F1" w:rsidRDefault="000D464C" w:rsidP="000D464C">
            <w:pPr>
              <w:pStyle w:val="Tabletext"/>
              <w:ind w:right="284"/>
              <w:jc w:val="right"/>
              <w:rPr>
                <w:b/>
                <w:bCs/>
                <w:sz w:val="18"/>
                <w:szCs w:val="18"/>
                <w:lang w:val="ru-RU" w:eastAsia="fr-FR"/>
              </w:rPr>
            </w:pPr>
            <w:r w:rsidRPr="007D16F1">
              <w:rPr>
                <w:b/>
                <w:bCs/>
                <w:sz w:val="18"/>
                <w:szCs w:val="18"/>
                <w:lang w:val="ru-RU" w:eastAsia="fr-FR"/>
              </w:rPr>
              <w:t>176 389</w:t>
            </w:r>
          </w:p>
        </w:tc>
      </w:tr>
      <w:tr w:rsidR="000D464C" w:rsidRPr="007D16F1" w14:paraId="0F15B20B" w14:textId="77777777" w:rsidTr="000D464C">
        <w:tc>
          <w:tcPr>
            <w:tcW w:w="5944" w:type="dxa"/>
            <w:tcBorders>
              <w:bottom w:val="nil"/>
              <w:right w:val="single" w:sz="4" w:space="0" w:color="auto"/>
            </w:tcBorders>
          </w:tcPr>
          <w:p w14:paraId="1CF118B6" w14:textId="77777777" w:rsidR="000D464C" w:rsidRPr="007D16F1" w:rsidRDefault="000D464C" w:rsidP="00576FAF">
            <w:pPr>
              <w:pStyle w:val="Tabletext"/>
              <w:rPr>
                <w:b/>
                <w:bCs/>
                <w:sz w:val="18"/>
                <w:szCs w:val="18"/>
                <w:lang w:val="ru-RU" w:eastAsia="fr-FR"/>
              </w:rPr>
            </w:pPr>
          </w:p>
        </w:tc>
        <w:tc>
          <w:tcPr>
            <w:tcW w:w="1848" w:type="dxa"/>
            <w:tcBorders>
              <w:left w:val="single" w:sz="4" w:space="0" w:color="auto"/>
              <w:bottom w:val="nil"/>
              <w:right w:val="single" w:sz="4" w:space="0" w:color="auto"/>
            </w:tcBorders>
            <w:vAlign w:val="bottom"/>
          </w:tcPr>
          <w:p w14:paraId="0BFB53D8" w14:textId="77777777" w:rsidR="000D464C" w:rsidRPr="007D16F1" w:rsidRDefault="000D464C" w:rsidP="00576FAF">
            <w:pPr>
              <w:pStyle w:val="Tabletext"/>
              <w:ind w:right="284"/>
              <w:jc w:val="right"/>
              <w:rPr>
                <w:sz w:val="18"/>
                <w:szCs w:val="18"/>
                <w:lang w:val="ru-RU" w:eastAsia="fr-FR"/>
              </w:rPr>
            </w:pPr>
          </w:p>
        </w:tc>
        <w:tc>
          <w:tcPr>
            <w:tcW w:w="1848" w:type="dxa"/>
            <w:tcBorders>
              <w:left w:val="single" w:sz="4" w:space="0" w:color="auto"/>
              <w:bottom w:val="nil"/>
              <w:right w:val="single" w:sz="4" w:space="0" w:color="auto"/>
            </w:tcBorders>
            <w:vAlign w:val="bottom"/>
          </w:tcPr>
          <w:p w14:paraId="43CC48E8" w14:textId="77777777" w:rsidR="000D464C" w:rsidRPr="007D16F1" w:rsidRDefault="000D464C" w:rsidP="00576FAF">
            <w:pPr>
              <w:pStyle w:val="Tabletext"/>
              <w:ind w:right="284"/>
              <w:jc w:val="right"/>
              <w:rPr>
                <w:sz w:val="18"/>
                <w:szCs w:val="18"/>
                <w:lang w:val="ru-RU" w:eastAsia="fr-FR"/>
              </w:rPr>
            </w:pPr>
          </w:p>
        </w:tc>
      </w:tr>
      <w:tr w:rsidR="000D464C" w:rsidRPr="007D16F1" w14:paraId="0F0718DB" w14:textId="77777777" w:rsidTr="000D464C">
        <w:tc>
          <w:tcPr>
            <w:tcW w:w="5944" w:type="dxa"/>
            <w:tcBorders>
              <w:top w:val="nil"/>
              <w:bottom w:val="nil"/>
              <w:right w:val="single" w:sz="4" w:space="0" w:color="auto"/>
            </w:tcBorders>
          </w:tcPr>
          <w:p w14:paraId="4E5C0798" w14:textId="77777777" w:rsidR="000D464C" w:rsidRPr="007D16F1" w:rsidRDefault="000D464C" w:rsidP="00576FAF">
            <w:pPr>
              <w:pStyle w:val="Tabletext"/>
              <w:rPr>
                <w:b/>
                <w:bCs/>
                <w:sz w:val="18"/>
                <w:szCs w:val="18"/>
                <w:lang w:val="ru-RU" w:eastAsia="fr-FR"/>
              </w:rPr>
            </w:pPr>
            <w:r w:rsidRPr="007D16F1">
              <w:rPr>
                <w:b/>
                <w:bCs/>
                <w:sz w:val="18"/>
                <w:szCs w:val="18"/>
                <w:lang w:val="ru-RU" w:eastAsia="fr-FR"/>
              </w:rPr>
              <w:t>РАСХОДЫ</w:t>
            </w:r>
          </w:p>
        </w:tc>
        <w:tc>
          <w:tcPr>
            <w:tcW w:w="1848" w:type="dxa"/>
            <w:tcBorders>
              <w:top w:val="nil"/>
              <w:left w:val="single" w:sz="4" w:space="0" w:color="auto"/>
              <w:bottom w:val="nil"/>
              <w:right w:val="single" w:sz="4" w:space="0" w:color="auto"/>
            </w:tcBorders>
            <w:vAlign w:val="bottom"/>
          </w:tcPr>
          <w:p w14:paraId="700B5BDD" w14:textId="77777777" w:rsidR="000D464C" w:rsidRPr="007D16F1" w:rsidRDefault="000D464C" w:rsidP="00576FAF">
            <w:pPr>
              <w:pStyle w:val="Tabletext"/>
              <w:ind w:right="284"/>
              <w:jc w:val="right"/>
              <w:rPr>
                <w:sz w:val="18"/>
                <w:szCs w:val="18"/>
                <w:lang w:val="ru-RU" w:eastAsia="fr-FR"/>
              </w:rPr>
            </w:pPr>
          </w:p>
        </w:tc>
        <w:tc>
          <w:tcPr>
            <w:tcW w:w="1848" w:type="dxa"/>
            <w:tcBorders>
              <w:top w:val="nil"/>
              <w:left w:val="single" w:sz="4" w:space="0" w:color="auto"/>
              <w:bottom w:val="nil"/>
              <w:right w:val="single" w:sz="4" w:space="0" w:color="auto"/>
            </w:tcBorders>
            <w:vAlign w:val="bottom"/>
          </w:tcPr>
          <w:p w14:paraId="7ED0101D" w14:textId="77777777" w:rsidR="000D464C" w:rsidRPr="007D16F1" w:rsidRDefault="000D464C" w:rsidP="00576FAF">
            <w:pPr>
              <w:pStyle w:val="Tabletext"/>
              <w:ind w:right="284"/>
              <w:jc w:val="right"/>
              <w:rPr>
                <w:sz w:val="18"/>
                <w:szCs w:val="18"/>
                <w:lang w:val="ru-RU" w:eastAsia="fr-FR"/>
              </w:rPr>
            </w:pPr>
          </w:p>
        </w:tc>
      </w:tr>
      <w:tr w:rsidR="000D464C" w:rsidRPr="007D16F1" w14:paraId="484EE72E" w14:textId="77777777" w:rsidTr="000D464C">
        <w:tc>
          <w:tcPr>
            <w:tcW w:w="5944" w:type="dxa"/>
            <w:tcBorders>
              <w:top w:val="nil"/>
              <w:bottom w:val="nil"/>
              <w:right w:val="single" w:sz="4" w:space="0" w:color="auto"/>
            </w:tcBorders>
          </w:tcPr>
          <w:p w14:paraId="1E5147D4" w14:textId="77777777" w:rsidR="000D464C" w:rsidRPr="007D16F1" w:rsidRDefault="000D464C" w:rsidP="000D464C">
            <w:pPr>
              <w:pStyle w:val="Tabletext"/>
              <w:rPr>
                <w:sz w:val="18"/>
                <w:szCs w:val="18"/>
                <w:lang w:val="ru-RU" w:eastAsia="fr-FR"/>
              </w:rPr>
            </w:pPr>
            <w:r w:rsidRPr="007D16F1">
              <w:rPr>
                <w:sz w:val="18"/>
                <w:szCs w:val="18"/>
                <w:lang w:val="ru-RU" w:eastAsia="fr-FR"/>
              </w:rPr>
              <w:t xml:space="preserve">Расходы по персоналу </w:t>
            </w:r>
          </w:p>
        </w:tc>
        <w:tc>
          <w:tcPr>
            <w:tcW w:w="1848" w:type="dxa"/>
            <w:tcBorders>
              <w:top w:val="nil"/>
              <w:left w:val="single" w:sz="4" w:space="0" w:color="auto"/>
              <w:bottom w:val="nil"/>
              <w:right w:val="single" w:sz="4" w:space="0" w:color="auto"/>
            </w:tcBorders>
          </w:tcPr>
          <w:p w14:paraId="5BFFAE32" w14:textId="75C25290" w:rsidR="000D464C" w:rsidRPr="007D16F1" w:rsidRDefault="000D464C" w:rsidP="000D464C">
            <w:pPr>
              <w:pStyle w:val="Tabletext"/>
              <w:ind w:right="284"/>
              <w:jc w:val="right"/>
              <w:rPr>
                <w:sz w:val="18"/>
                <w:szCs w:val="18"/>
                <w:lang w:val="ru-RU" w:eastAsia="fr-FR"/>
              </w:rPr>
            </w:pPr>
            <w:r w:rsidRPr="007D16F1">
              <w:rPr>
                <w:sz w:val="18"/>
                <w:szCs w:val="18"/>
                <w:lang w:val="ru-RU" w:eastAsia="fr-FR"/>
              </w:rPr>
              <w:t>203 942</w:t>
            </w:r>
          </w:p>
        </w:tc>
        <w:tc>
          <w:tcPr>
            <w:tcW w:w="1848" w:type="dxa"/>
            <w:tcBorders>
              <w:top w:val="nil"/>
              <w:left w:val="single" w:sz="4" w:space="0" w:color="auto"/>
              <w:bottom w:val="nil"/>
              <w:right w:val="single" w:sz="4" w:space="0" w:color="auto"/>
            </w:tcBorders>
          </w:tcPr>
          <w:p w14:paraId="7ACA91F9" w14:textId="33011CE9" w:rsidR="000D464C" w:rsidRPr="007D16F1" w:rsidRDefault="000D464C" w:rsidP="000D464C">
            <w:pPr>
              <w:pStyle w:val="Tabletext"/>
              <w:ind w:right="284"/>
              <w:jc w:val="right"/>
              <w:rPr>
                <w:sz w:val="18"/>
                <w:szCs w:val="18"/>
                <w:lang w:val="ru-RU" w:eastAsia="fr-FR"/>
              </w:rPr>
            </w:pPr>
            <w:r w:rsidRPr="007D16F1">
              <w:rPr>
                <w:sz w:val="18"/>
                <w:szCs w:val="18"/>
                <w:lang w:val="ru-RU" w:eastAsia="fr-FR"/>
              </w:rPr>
              <w:t>148 806</w:t>
            </w:r>
          </w:p>
        </w:tc>
      </w:tr>
      <w:tr w:rsidR="000D464C" w:rsidRPr="007D16F1" w14:paraId="516D55E6" w14:textId="77777777" w:rsidTr="000D464C">
        <w:tc>
          <w:tcPr>
            <w:tcW w:w="5944" w:type="dxa"/>
            <w:tcBorders>
              <w:top w:val="nil"/>
              <w:bottom w:val="nil"/>
              <w:right w:val="single" w:sz="4" w:space="0" w:color="auto"/>
            </w:tcBorders>
          </w:tcPr>
          <w:p w14:paraId="1607B4F1" w14:textId="77777777" w:rsidR="000D464C" w:rsidRPr="007D16F1" w:rsidRDefault="000D464C" w:rsidP="000D464C">
            <w:pPr>
              <w:pStyle w:val="Tabletext"/>
              <w:rPr>
                <w:sz w:val="18"/>
                <w:szCs w:val="18"/>
                <w:lang w:val="ru-RU" w:eastAsia="fr-FR"/>
              </w:rPr>
            </w:pPr>
            <w:r w:rsidRPr="007D16F1">
              <w:rPr>
                <w:sz w:val="18"/>
                <w:szCs w:val="18"/>
                <w:lang w:val="ru-RU" w:eastAsia="fr-FR"/>
              </w:rPr>
              <w:t>Служебные командировки</w:t>
            </w:r>
          </w:p>
        </w:tc>
        <w:tc>
          <w:tcPr>
            <w:tcW w:w="1848" w:type="dxa"/>
            <w:tcBorders>
              <w:top w:val="nil"/>
              <w:left w:val="single" w:sz="4" w:space="0" w:color="auto"/>
              <w:bottom w:val="nil"/>
              <w:right w:val="single" w:sz="4" w:space="0" w:color="auto"/>
            </w:tcBorders>
          </w:tcPr>
          <w:p w14:paraId="0507A4F7" w14:textId="5292C870" w:rsidR="000D464C" w:rsidRPr="007D16F1" w:rsidRDefault="000D464C" w:rsidP="000D464C">
            <w:pPr>
              <w:pStyle w:val="Tabletext"/>
              <w:ind w:right="284"/>
              <w:jc w:val="right"/>
              <w:rPr>
                <w:sz w:val="18"/>
                <w:szCs w:val="18"/>
                <w:lang w:val="ru-RU" w:eastAsia="fr-FR"/>
              </w:rPr>
            </w:pPr>
            <w:r w:rsidRPr="007D16F1">
              <w:rPr>
                <w:sz w:val="18"/>
                <w:szCs w:val="18"/>
                <w:lang w:val="ru-RU" w:eastAsia="fr-FR"/>
              </w:rPr>
              <w:t>7 767</w:t>
            </w:r>
          </w:p>
        </w:tc>
        <w:tc>
          <w:tcPr>
            <w:tcW w:w="1848" w:type="dxa"/>
            <w:tcBorders>
              <w:top w:val="nil"/>
              <w:left w:val="single" w:sz="4" w:space="0" w:color="auto"/>
              <w:bottom w:val="nil"/>
              <w:right w:val="single" w:sz="4" w:space="0" w:color="auto"/>
            </w:tcBorders>
          </w:tcPr>
          <w:p w14:paraId="1150522D" w14:textId="4425E23E" w:rsidR="000D464C" w:rsidRPr="007D16F1" w:rsidRDefault="000D464C" w:rsidP="000D464C">
            <w:pPr>
              <w:pStyle w:val="Tabletext"/>
              <w:ind w:right="284"/>
              <w:jc w:val="right"/>
              <w:rPr>
                <w:sz w:val="18"/>
                <w:szCs w:val="18"/>
                <w:lang w:val="ru-RU" w:eastAsia="fr-FR"/>
              </w:rPr>
            </w:pPr>
            <w:r w:rsidRPr="007D16F1">
              <w:rPr>
                <w:sz w:val="18"/>
                <w:szCs w:val="18"/>
                <w:lang w:val="ru-RU" w:eastAsia="fr-FR"/>
              </w:rPr>
              <w:t>6 702</w:t>
            </w:r>
          </w:p>
        </w:tc>
      </w:tr>
      <w:tr w:rsidR="000D464C" w:rsidRPr="007D16F1" w14:paraId="1ED83EDD" w14:textId="77777777" w:rsidTr="000D464C">
        <w:tc>
          <w:tcPr>
            <w:tcW w:w="5944" w:type="dxa"/>
            <w:tcBorders>
              <w:top w:val="nil"/>
              <w:bottom w:val="nil"/>
              <w:right w:val="single" w:sz="4" w:space="0" w:color="auto"/>
            </w:tcBorders>
          </w:tcPr>
          <w:p w14:paraId="6A853251" w14:textId="77777777" w:rsidR="000D464C" w:rsidRPr="007D16F1" w:rsidRDefault="000D464C" w:rsidP="000D464C">
            <w:pPr>
              <w:pStyle w:val="Tabletext"/>
              <w:rPr>
                <w:sz w:val="18"/>
                <w:szCs w:val="18"/>
                <w:lang w:val="ru-RU" w:eastAsia="fr-FR"/>
              </w:rPr>
            </w:pPr>
            <w:r w:rsidRPr="007D16F1">
              <w:rPr>
                <w:sz w:val="18"/>
                <w:szCs w:val="18"/>
                <w:lang w:val="ru-RU" w:eastAsia="fr-FR"/>
              </w:rPr>
              <w:t xml:space="preserve">Контрактные услуги </w:t>
            </w:r>
          </w:p>
        </w:tc>
        <w:tc>
          <w:tcPr>
            <w:tcW w:w="1848" w:type="dxa"/>
            <w:tcBorders>
              <w:top w:val="nil"/>
              <w:left w:val="single" w:sz="4" w:space="0" w:color="auto"/>
              <w:bottom w:val="nil"/>
              <w:right w:val="single" w:sz="4" w:space="0" w:color="auto"/>
            </w:tcBorders>
          </w:tcPr>
          <w:p w14:paraId="72B24548" w14:textId="5449D99E" w:rsidR="000D464C" w:rsidRPr="007D16F1" w:rsidRDefault="000D464C" w:rsidP="000D464C">
            <w:pPr>
              <w:pStyle w:val="Tabletext"/>
              <w:ind w:right="284"/>
              <w:jc w:val="right"/>
              <w:rPr>
                <w:sz w:val="18"/>
                <w:szCs w:val="18"/>
                <w:lang w:val="ru-RU" w:eastAsia="fr-FR"/>
              </w:rPr>
            </w:pPr>
            <w:r w:rsidRPr="007D16F1">
              <w:rPr>
                <w:sz w:val="18"/>
                <w:szCs w:val="18"/>
                <w:lang w:val="ru-RU" w:eastAsia="fr-FR"/>
              </w:rPr>
              <w:t>13 821</w:t>
            </w:r>
          </w:p>
        </w:tc>
        <w:tc>
          <w:tcPr>
            <w:tcW w:w="1848" w:type="dxa"/>
            <w:tcBorders>
              <w:top w:val="nil"/>
              <w:left w:val="single" w:sz="4" w:space="0" w:color="auto"/>
              <w:bottom w:val="nil"/>
              <w:right w:val="single" w:sz="4" w:space="0" w:color="auto"/>
            </w:tcBorders>
          </w:tcPr>
          <w:p w14:paraId="3C18CF5F" w14:textId="006F80FD" w:rsidR="000D464C" w:rsidRPr="007D16F1" w:rsidRDefault="000D464C" w:rsidP="000D464C">
            <w:pPr>
              <w:pStyle w:val="Tabletext"/>
              <w:ind w:right="284"/>
              <w:jc w:val="right"/>
              <w:rPr>
                <w:sz w:val="18"/>
                <w:szCs w:val="18"/>
                <w:lang w:val="ru-RU" w:eastAsia="fr-FR"/>
              </w:rPr>
            </w:pPr>
            <w:r w:rsidRPr="007D16F1">
              <w:rPr>
                <w:sz w:val="18"/>
                <w:szCs w:val="18"/>
                <w:lang w:val="ru-RU" w:eastAsia="fr-FR"/>
              </w:rPr>
              <w:t>12 691</w:t>
            </w:r>
          </w:p>
        </w:tc>
      </w:tr>
      <w:tr w:rsidR="000D464C" w:rsidRPr="007D16F1" w14:paraId="5EB55E6C" w14:textId="77777777" w:rsidTr="000D464C">
        <w:tc>
          <w:tcPr>
            <w:tcW w:w="5944" w:type="dxa"/>
            <w:tcBorders>
              <w:top w:val="nil"/>
              <w:bottom w:val="nil"/>
              <w:right w:val="single" w:sz="4" w:space="0" w:color="auto"/>
            </w:tcBorders>
          </w:tcPr>
          <w:p w14:paraId="68F06578" w14:textId="77777777" w:rsidR="000D464C" w:rsidRPr="007D16F1" w:rsidRDefault="000D464C" w:rsidP="000D464C">
            <w:pPr>
              <w:pStyle w:val="Tabletext"/>
              <w:rPr>
                <w:sz w:val="18"/>
                <w:szCs w:val="18"/>
                <w:lang w:val="ru-RU" w:eastAsia="fr-FR"/>
              </w:rPr>
            </w:pPr>
            <w:r w:rsidRPr="007D16F1">
              <w:rPr>
                <w:sz w:val="18"/>
                <w:szCs w:val="18"/>
                <w:lang w:val="ru-RU" w:eastAsia="fr-FR"/>
              </w:rPr>
              <w:t xml:space="preserve">Аренда и эксплуатация помещений и оборудования </w:t>
            </w:r>
          </w:p>
        </w:tc>
        <w:tc>
          <w:tcPr>
            <w:tcW w:w="1848" w:type="dxa"/>
            <w:tcBorders>
              <w:top w:val="nil"/>
              <w:left w:val="single" w:sz="4" w:space="0" w:color="auto"/>
              <w:bottom w:val="nil"/>
              <w:right w:val="single" w:sz="4" w:space="0" w:color="auto"/>
            </w:tcBorders>
          </w:tcPr>
          <w:p w14:paraId="49271DF8" w14:textId="2723444C" w:rsidR="000D464C" w:rsidRPr="007D16F1" w:rsidRDefault="000D464C" w:rsidP="000D464C">
            <w:pPr>
              <w:pStyle w:val="Tabletext"/>
              <w:ind w:right="284"/>
              <w:jc w:val="right"/>
              <w:rPr>
                <w:sz w:val="18"/>
                <w:szCs w:val="18"/>
                <w:lang w:val="ru-RU" w:eastAsia="fr-FR"/>
              </w:rPr>
            </w:pPr>
            <w:r w:rsidRPr="007D16F1">
              <w:rPr>
                <w:sz w:val="18"/>
                <w:szCs w:val="18"/>
                <w:lang w:val="ru-RU" w:eastAsia="fr-FR"/>
              </w:rPr>
              <w:t>4 175</w:t>
            </w:r>
          </w:p>
        </w:tc>
        <w:tc>
          <w:tcPr>
            <w:tcW w:w="1848" w:type="dxa"/>
            <w:tcBorders>
              <w:top w:val="nil"/>
              <w:left w:val="single" w:sz="4" w:space="0" w:color="auto"/>
              <w:bottom w:val="nil"/>
              <w:right w:val="single" w:sz="4" w:space="0" w:color="auto"/>
            </w:tcBorders>
          </w:tcPr>
          <w:p w14:paraId="7CB59F83" w14:textId="09A853EE" w:rsidR="000D464C" w:rsidRPr="007D16F1" w:rsidRDefault="000D464C" w:rsidP="000D464C">
            <w:pPr>
              <w:pStyle w:val="Tabletext"/>
              <w:ind w:right="284"/>
              <w:jc w:val="right"/>
              <w:rPr>
                <w:sz w:val="18"/>
                <w:szCs w:val="18"/>
                <w:lang w:val="ru-RU" w:eastAsia="fr-FR"/>
              </w:rPr>
            </w:pPr>
            <w:r w:rsidRPr="007D16F1">
              <w:rPr>
                <w:sz w:val="18"/>
                <w:szCs w:val="18"/>
                <w:lang w:val="ru-RU" w:eastAsia="fr-FR"/>
              </w:rPr>
              <w:t>3 971</w:t>
            </w:r>
          </w:p>
        </w:tc>
      </w:tr>
      <w:tr w:rsidR="000D464C" w:rsidRPr="007D16F1" w14:paraId="2E23A469" w14:textId="77777777" w:rsidTr="000D464C">
        <w:tc>
          <w:tcPr>
            <w:tcW w:w="5944" w:type="dxa"/>
            <w:tcBorders>
              <w:top w:val="nil"/>
              <w:bottom w:val="nil"/>
              <w:right w:val="single" w:sz="4" w:space="0" w:color="auto"/>
            </w:tcBorders>
          </w:tcPr>
          <w:p w14:paraId="6EF43C8F" w14:textId="77777777" w:rsidR="000D464C" w:rsidRPr="007D16F1" w:rsidRDefault="000D464C" w:rsidP="000D464C">
            <w:pPr>
              <w:pStyle w:val="Tabletext"/>
              <w:rPr>
                <w:sz w:val="18"/>
                <w:szCs w:val="18"/>
                <w:lang w:val="ru-RU" w:eastAsia="fr-FR"/>
              </w:rPr>
            </w:pPr>
            <w:r w:rsidRPr="007D16F1">
              <w:rPr>
                <w:sz w:val="18"/>
                <w:szCs w:val="18"/>
                <w:lang w:val="ru-RU" w:eastAsia="fr-FR"/>
              </w:rPr>
              <w:t>Оборудование и предметы снабжения</w:t>
            </w:r>
          </w:p>
        </w:tc>
        <w:tc>
          <w:tcPr>
            <w:tcW w:w="1848" w:type="dxa"/>
            <w:tcBorders>
              <w:top w:val="nil"/>
              <w:left w:val="single" w:sz="4" w:space="0" w:color="auto"/>
              <w:bottom w:val="nil"/>
              <w:right w:val="single" w:sz="4" w:space="0" w:color="auto"/>
            </w:tcBorders>
          </w:tcPr>
          <w:p w14:paraId="41FDFE43" w14:textId="71DE12E6" w:rsidR="000D464C" w:rsidRPr="007D16F1" w:rsidRDefault="000D464C" w:rsidP="000D464C">
            <w:pPr>
              <w:pStyle w:val="Tabletext"/>
              <w:ind w:right="284"/>
              <w:jc w:val="right"/>
              <w:rPr>
                <w:sz w:val="18"/>
                <w:szCs w:val="18"/>
                <w:lang w:val="ru-RU" w:eastAsia="fr-FR"/>
              </w:rPr>
            </w:pPr>
            <w:r w:rsidRPr="007D16F1">
              <w:rPr>
                <w:sz w:val="18"/>
                <w:szCs w:val="18"/>
                <w:lang w:val="ru-RU" w:eastAsia="fr-FR"/>
              </w:rPr>
              <w:t>3 816</w:t>
            </w:r>
          </w:p>
        </w:tc>
        <w:tc>
          <w:tcPr>
            <w:tcW w:w="1848" w:type="dxa"/>
            <w:tcBorders>
              <w:top w:val="nil"/>
              <w:left w:val="single" w:sz="4" w:space="0" w:color="auto"/>
              <w:bottom w:val="nil"/>
              <w:right w:val="single" w:sz="4" w:space="0" w:color="auto"/>
            </w:tcBorders>
          </w:tcPr>
          <w:p w14:paraId="48102336" w14:textId="4E17740D" w:rsidR="000D464C" w:rsidRPr="007D16F1" w:rsidRDefault="000D464C" w:rsidP="000D464C">
            <w:pPr>
              <w:pStyle w:val="Tabletext"/>
              <w:ind w:right="284"/>
              <w:jc w:val="right"/>
              <w:rPr>
                <w:sz w:val="18"/>
                <w:szCs w:val="18"/>
                <w:lang w:val="ru-RU" w:eastAsia="fr-FR"/>
              </w:rPr>
            </w:pPr>
            <w:r w:rsidRPr="007D16F1">
              <w:rPr>
                <w:sz w:val="18"/>
                <w:szCs w:val="18"/>
                <w:lang w:val="ru-RU" w:eastAsia="fr-FR"/>
              </w:rPr>
              <w:t>4 509</w:t>
            </w:r>
          </w:p>
        </w:tc>
      </w:tr>
      <w:tr w:rsidR="000D464C" w:rsidRPr="007D16F1" w14:paraId="3308B860" w14:textId="77777777" w:rsidTr="000D464C">
        <w:tc>
          <w:tcPr>
            <w:tcW w:w="5944" w:type="dxa"/>
            <w:tcBorders>
              <w:top w:val="nil"/>
              <w:bottom w:val="nil"/>
              <w:right w:val="single" w:sz="4" w:space="0" w:color="auto"/>
            </w:tcBorders>
          </w:tcPr>
          <w:p w14:paraId="28672929" w14:textId="77777777" w:rsidR="000D464C" w:rsidRPr="007D16F1" w:rsidRDefault="000D464C" w:rsidP="000D464C">
            <w:pPr>
              <w:pStyle w:val="Tabletext"/>
              <w:rPr>
                <w:sz w:val="18"/>
                <w:szCs w:val="18"/>
                <w:lang w:val="ru-RU" w:eastAsia="fr-FR"/>
              </w:rPr>
            </w:pPr>
            <w:r w:rsidRPr="007D16F1">
              <w:rPr>
                <w:sz w:val="18"/>
                <w:szCs w:val="18"/>
                <w:lang w:val="ru-RU" w:eastAsia="fr-FR"/>
              </w:rPr>
              <w:t xml:space="preserve">Амортизация и потеря стоимости </w:t>
            </w:r>
          </w:p>
        </w:tc>
        <w:tc>
          <w:tcPr>
            <w:tcW w:w="1848" w:type="dxa"/>
            <w:tcBorders>
              <w:top w:val="nil"/>
              <w:left w:val="single" w:sz="4" w:space="0" w:color="auto"/>
              <w:bottom w:val="nil"/>
              <w:right w:val="single" w:sz="4" w:space="0" w:color="auto"/>
            </w:tcBorders>
          </w:tcPr>
          <w:p w14:paraId="3AD102F0" w14:textId="4E711AA4" w:rsidR="000D464C" w:rsidRPr="007D16F1" w:rsidRDefault="000D464C" w:rsidP="000D464C">
            <w:pPr>
              <w:pStyle w:val="Tabletext"/>
              <w:ind w:right="284"/>
              <w:jc w:val="right"/>
              <w:rPr>
                <w:sz w:val="18"/>
                <w:szCs w:val="18"/>
                <w:lang w:val="ru-RU" w:eastAsia="fr-FR"/>
              </w:rPr>
            </w:pPr>
            <w:r w:rsidRPr="007D16F1">
              <w:rPr>
                <w:sz w:val="18"/>
                <w:szCs w:val="18"/>
                <w:lang w:val="ru-RU" w:eastAsia="fr-FR"/>
              </w:rPr>
              <w:t>4 570</w:t>
            </w:r>
          </w:p>
        </w:tc>
        <w:tc>
          <w:tcPr>
            <w:tcW w:w="1848" w:type="dxa"/>
            <w:tcBorders>
              <w:top w:val="nil"/>
              <w:left w:val="single" w:sz="4" w:space="0" w:color="auto"/>
              <w:bottom w:val="nil"/>
              <w:right w:val="single" w:sz="4" w:space="0" w:color="auto"/>
            </w:tcBorders>
          </w:tcPr>
          <w:p w14:paraId="7F6A7B4A" w14:textId="0213E6DC" w:rsidR="000D464C" w:rsidRPr="007D16F1" w:rsidRDefault="000D464C" w:rsidP="000D464C">
            <w:pPr>
              <w:pStyle w:val="Tabletext"/>
              <w:ind w:right="284"/>
              <w:jc w:val="right"/>
              <w:rPr>
                <w:sz w:val="18"/>
                <w:szCs w:val="18"/>
                <w:lang w:val="ru-RU" w:eastAsia="fr-FR"/>
              </w:rPr>
            </w:pPr>
            <w:r w:rsidRPr="007D16F1">
              <w:rPr>
                <w:sz w:val="18"/>
                <w:szCs w:val="18"/>
                <w:lang w:val="ru-RU" w:eastAsia="fr-FR"/>
              </w:rPr>
              <w:t>4 497</w:t>
            </w:r>
          </w:p>
        </w:tc>
      </w:tr>
      <w:tr w:rsidR="000D464C" w:rsidRPr="007D16F1" w14:paraId="625A7F46" w14:textId="77777777" w:rsidTr="000D464C">
        <w:tc>
          <w:tcPr>
            <w:tcW w:w="5944" w:type="dxa"/>
            <w:tcBorders>
              <w:top w:val="nil"/>
              <w:bottom w:val="nil"/>
              <w:right w:val="single" w:sz="4" w:space="0" w:color="auto"/>
            </w:tcBorders>
          </w:tcPr>
          <w:p w14:paraId="70960354" w14:textId="77777777" w:rsidR="000D464C" w:rsidRPr="007D16F1" w:rsidRDefault="000D464C" w:rsidP="000D464C">
            <w:pPr>
              <w:pStyle w:val="Tabletext"/>
              <w:rPr>
                <w:sz w:val="18"/>
                <w:szCs w:val="18"/>
                <w:lang w:val="ru-RU" w:eastAsia="fr-FR"/>
              </w:rPr>
            </w:pPr>
            <w:r w:rsidRPr="007D16F1">
              <w:rPr>
                <w:sz w:val="18"/>
                <w:szCs w:val="18"/>
                <w:lang w:val="ru-RU" w:eastAsia="fr-FR"/>
              </w:rPr>
              <w:t xml:space="preserve">Расходы по перевозке, электросвязи и услугам </w:t>
            </w:r>
          </w:p>
        </w:tc>
        <w:tc>
          <w:tcPr>
            <w:tcW w:w="1848" w:type="dxa"/>
            <w:tcBorders>
              <w:top w:val="nil"/>
              <w:left w:val="single" w:sz="4" w:space="0" w:color="auto"/>
              <w:bottom w:val="nil"/>
              <w:right w:val="single" w:sz="4" w:space="0" w:color="auto"/>
            </w:tcBorders>
          </w:tcPr>
          <w:p w14:paraId="20AEF513" w14:textId="2CEAA218" w:rsidR="000D464C" w:rsidRPr="007D16F1" w:rsidRDefault="000D464C" w:rsidP="000D464C">
            <w:pPr>
              <w:pStyle w:val="Tabletext"/>
              <w:ind w:right="284"/>
              <w:jc w:val="right"/>
              <w:rPr>
                <w:sz w:val="18"/>
                <w:szCs w:val="18"/>
                <w:lang w:val="ru-RU" w:eastAsia="fr-FR"/>
              </w:rPr>
            </w:pPr>
            <w:r w:rsidRPr="007D16F1">
              <w:rPr>
                <w:sz w:val="18"/>
                <w:szCs w:val="18"/>
                <w:lang w:val="ru-RU" w:eastAsia="fr-FR"/>
              </w:rPr>
              <w:t>1 619</w:t>
            </w:r>
          </w:p>
        </w:tc>
        <w:tc>
          <w:tcPr>
            <w:tcW w:w="1848" w:type="dxa"/>
            <w:tcBorders>
              <w:top w:val="nil"/>
              <w:left w:val="single" w:sz="4" w:space="0" w:color="auto"/>
              <w:bottom w:val="nil"/>
              <w:right w:val="single" w:sz="4" w:space="0" w:color="auto"/>
            </w:tcBorders>
          </w:tcPr>
          <w:p w14:paraId="72FCABDF" w14:textId="3BF20619" w:rsidR="000D464C" w:rsidRPr="007D16F1" w:rsidRDefault="000D464C" w:rsidP="000D464C">
            <w:pPr>
              <w:pStyle w:val="Tabletext"/>
              <w:ind w:right="284"/>
              <w:jc w:val="right"/>
              <w:rPr>
                <w:sz w:val="18"/>
                <w:szCs w:val="18"/>
                <w:lang w:val="ru-RU" w:eastAsia="fr-FR"/>
              </w:rPr>
            </w:pPr>
            <w:r w:rsidRPr="007D16F1">
              <w:rPr>
                <w:sz w:val="18"/>
                <w:szCs w:val="18"/>
                <w:lang w:val="ru-RU" w:eastAsia="fr-FR"/>
              </w:rPr>
              <w:t>1 772</w:t>
            </w:r>
          </w:p>
        </w:tc>
      </w:tr>
      <w:tr w:rsidR="000D464C" w:rsidRPr="007D16F1" w14:paraId="0D5EFCF4" w14:textId="77777777" w:rsidTr="000D464C">
        <w:tc>
          <w:tcPr>
            <w:tcW w:w="5944" w:type="dxa"/>
            <w:tcBorders>
              <w:top w:val="nil"/>
              <w:bottom w:val="nil"/>
              <w:right w:val="single" w:sz="4" w:space="0" w:color="auto"/>
            </w:tcBorders>
          </w:tcPr>
          <w:p w14:paraId="44D1849C" w14:textId="77777777" w:rsidR="000D464C" w:rsidRPr="007D16F1" w:rsidRDefault="000D464C" w:rsidP="000D464C">
            <w:pPr>
              <w:pStyle w:val="Tabletext"/>
              <w:rPr>
                <w:sz w:val="18"/>
                <w:szCs w:val="18"/>
                <w:lang w:val="ru-RU" w:eastAsia="fr-FR"/>
              </w:rPr>
            </w:pPr>
            <w:r w:rsidRPr="007D16F1">
              <w:rPr>
                <w:sz w:val="18"/>
                <w:szCs w:val="18"/>
                <w:lang w:val="ru-RU" w:eastAsia="fr-FR"/>
              </w:rPr>
              <w:t>Прочие расходы</w:t>
            </w:r>
          </w:p>
        </w:tc>
        <w:tc>
          <w:tcPr>
            <w:tcW w:w="1848" w:type="dxa"/>
            <w:tcBorders>
              <w:top w:val="nil"/>
              <w:left w:val="single" w:sz="4" w:space="0" w:color="auto"/>
              <w:bottom w:val="nil"/>
              <w:right w:val="single" w:sz="4" w:space="0" w:color="auto"/>
            </w:tcBorders>
          </w:tcPr>
          <w:p w14:paraId="0A0292F7" w14:textId="17A40CD6" w:rsidR="000D464C" w:rsidRPr="007D16F1" w:rsidRDefault="000D464C" w:rsidP="000D464C">
            <w:pPr>
              <w:pStyle w:val="Tabletext"/>
              <w:ind w:right="284"/>
              <w:jc w:val="right"/>
              <w:rPr>
                <w:sz w:val="18"/>
                <w:szCs w:val="18"/>
                <w:lang w:val="ru-RU" w:eastAsia="fr-FR"/>
              </w:rPr>
            </w:pPr>
            <w:r w:rsidRPr="007D16F1">
              <w:rPr>
                <w:sz w:val="18"/>
                <w:szCs w:val="18"/>
                <w:lang w:val="ru-RU" w:eastAsia="fr-FR"/>
              </w:rPr>
              <w:t>411</w:t>
            </w:r>
          </w:p>
        </w:tc>
        <w:tc>
          <w:tcPr>
            <w:tcW w:w="1848" w:type="dxa"/>
            <w:tcBorders>
              <w:top w:val="nil"/>
              <w:left w:val="single" w:sz="4" w:space="0" w:color="auto"/>
              <w:bottom w:val="nil"/>
              <w:right w:val="single" w:sz="4" w:space="0" w:color="auto"/>
            </w:tcBorders>
          </w:tcPr>
          <w:p w14:paraId="1FCCC2EF" w14:textId="5D44FBC7" w:rsidR="000D464C" w:rsidRPr="007D16F1" w:rsidRDefault="000D464C" w:rsidP="000D464C">
            <w:pPr>
              <w:pStyle w:val="Tabletext"/>
              <w:ind w:right="284"/>
              <w:jc w:val="right"/>
              <w:rPr>
                <w:sz w:val="18"/>
                <w:szCs w:val="18"/>
                <w:lang w:val="ru-RU" w:eastAsia="fr-FR"/>
              </w:rPr>
            </w:pPr>
            <w:r w:rsidRPr="007D16F1">
              <w:rPr>
                <w:sz w:val="18"/>
                <w:szCs w:val="18"/>
                <w:lang w:val="ru-RU" w:eastAsia="fr-FR"/>
              </w:rPr>
              <w:t>−67</w:t>
            </w:r>
          </w:p>
        </w:tc>
      </w:tr>
      <w:tr w:rsidR="000D464C" w:rsidRPr="007D16F1" w14:paraId="4F38F9B7" w14:textId="77777777" w:rsidTr="000D464C">
        <w:tc>
          <w:tcPr>
            <w:tcW w:w="5944" w:type="dxa"/>
            <w:tcBorders>
              <w:top w:val="nil"/>
              <w:bottom w:val="nil"/>
              <w:right w:val="single" w:sz="4" w:space="0" w:color="auto"/>
            </w:tcBorders>
          </w:tcPr>
          <w:p w14:paraId="101AE3FA" w14:textId="77777777" w:rsidR="000D464C" w:rsidRPr="007D16F1" w:rsidRDefault="000D464C" w:rsidP="000D464C">
            <w:pPr>
              <w:pStyle w:val="Tabletext"/>
              <w:rPr>
                <w:sz w:val="18"/>
                <w:szCs w:val="18"/>
                <w:lang w:val="ru-RU" w:eastAsia="fr-FR"/>
              </w:rPr>
            </w:pPr>
            <w:r w:rsidRPr="007D16F1">
              <w:rPr>
                <w:sz w:val="18"/>
                <w:szCs w:val="18"/>
                <w:lang w:val="ru-RU" w:eastAsia="fr-FR"/>
              </w:rPr>
              <w:t xml:space="preserve">Расходы в натуральной форме </w:t>
            </w:r>
          </w:p>
        </w:tc>
        <w:tc>
          <w:tcPr>
            <w:tcW w:w="1848" w:type="dxa"/>
            <w:tcBorders>
              <w:top w:val="nil"/>
              <w:left w:val="single" w:sz="4" w:space="0" w:color="auto"/>
              <w:bottom w:val="nil"/>
              <w:right w:val="single" w:sz="4" w:space="0" w:color="auto"/>
            </w:tcBorders>
          </w:tcPr>
          <w:p w14:paraId="49CDB774" w14:textId="635CFA0B" w:rsidR="000D464C" w:rsidRPr="007D16F1" w:rsidRDefault="000D464C" w:rsidP="000D464C">
            <w:pPr>
              <w:pStyle w:val="Tabletext"/>
              <w:ind w:right="284"/>
              <w:jc w:val="right"/>
              <w:rPr>
                <w:sz w:val="18"/>
                <w:szCs w:val="18"/>
                <w:lang w:val="ru-RU" w:eastAsia="fr-FR"/>
              </w:rPr>
            </w:pPr>
            <w:r w:rsidRPr="007D16F1">
              <w:rPr>
                <w:sz w:val="18"/>
                <w:szCs w:val="18"/>
                <w:lang w:val="ru-RU" w:eastAsia="fr-FR"/>
              </w:rPr>
              <w:t>841</w:t>
            </w:r>
          </w:p>
        </w:tc>
        <w:tc>
          <w:tcPr>
            <w:tcW w:w="1848" w:type="dxa"/>
            <w:tcBorders>
              <w:top w:val="nil"/>
              <w:left w:val="single" w:sz="4" w:space="0" w:color="auto"/>
              <w:bottom w:val="nil"/>
              <w:right w:val="single" w:sz="4" w:space="0" w:color="auto"/>
            </w:tcBorders>
          </w:tcPr>
          <w:p w14:paraId="7403C211" w14:textId="46F6D83B" w:rsidR="000D464C" w:rsidRPr="007D16F1" w:rsidRDefault="000D464C" w:rsidP="000D464C">
            <w:pPr>
              <w:pStyle w:val="Tabletext"/>
              <w:ind w:right="284"/>
              <w:jc w:val="right"/>
              <w:rPr>
                <w:sz w:val="18"/>
                <w:szCs w:val="18"/>
                <w:lang w:val="ru-RU" w:eastAsia="fr-FR"/>
              </w:rPr>
            </w:pPr>
            <w:r w:rsidRPr="007D16F1">
              <w:rPr>
                <w:sz w:val="18"/>
                <w:szCs w:val="18"/>
                <w:lang w:val="ru-RU" w:eastAsia="fr-FR"/>
              </w:rPr>
              <w:t>862</w:t>
            </w:r>
          </w:p>
        </w:tc>
      </w:tr>
      <w:tr w:rsidR="000D464C" w:rsidRPr="007D16F1" w14:paraId="4E867C4D" w14:textId="77777777" w:rsidTr="000D464C">
        <w:tc>
          <w:tcPr>
            <w:tcW w:w="5944" w:type="dxa"/>
            <w:tcBorders>
              <w:top w:val="nil"/>
              <w:bottom w:val="nil"/>
              <w:right w:val="single" w:sz="4" w:space="0" w:color="auto"/>
            </w:tcBorders>
          </w:tcPr>
          <w:p w14:paraId="57D0BEEA" w14:textId="77777777" w:rsidR="000D464C" w:rsidRPr="007D16F1" w:rsidRDefault="000D464C" w:rsidP="000D464C">
            <w:pPr>
              <w:pStyle w:val="Tabletext"/>
              <w:rPr>
                <w:sz w:val="18"/>
                <w:szCs w:val="18"/>
                <w:lang w:val="ru-RU" w:eastAsia="fr-FR"/>
              </w:rPr>
            </w:pPr>
            <w:r w:rsidRPr="007D16F1">
              <w:rPr>
                <w:sz w:val="18"/>
                <w:szCs w:val="18"/>
                <w:lang w:val="ru-RU" w:eastAsia="fr-FR"/>
              </w:rPr>
              <w:t>Финансовые расходы</w:t>
            </w:r>
          </w:p>
        </w:tc>
        <w:tc>
          <w:tcPr>
            <w:tcW w:w="1848" w:type="dxa"/>
            <w:tcBorders>
              <w:top w:val="nil"/>
              <w:left w:val="single" w:sz="4" w:space="0" w:color="auto"/>
              <w:bottom w:val="nil"/>
              <w:right w:val="single" w:sz="4" w:space="0" w:color="auto"/>
            </w:tcBorders>
          </w:tcPr>
          <w:p w14:paraId="6C650502" w14:textId="1E7311F9" w:rsidR="000D464C" w:rsidRPr="007D16F1" w:rsidRDefault="000D464C" w:rsidP="000D464C">
            <w:pPr>
              <w:pStyle w:val="Tabletext"/>
              <w:ind w:right="284"/>
              <w:jc w:val="right"/>
              <w:rPr>
                <w:sz w:val="18"/>
                <w:szCs w:val="18"/>
                <w:lang w:val="ru-RU" w:eastAsia="fr-FR"/>
              </w:rPr>
            </w:pPr>
            <w:r w:rsidRPr="007D16F1">
              <w:rPr>
                <w:sz w:val="18"/>
                <w:szCs w:val="18"/>
                <w:lang w:val="ru-RU" w:eastAsia="fr-FR"/>
              </w:rPr>
              <w:t>3 679</w:t>
            </w:r>
          </w:p>
        </w:tc>
        <w:tc>
          <w:tcPr>
            <w:tcW w:w="1848" w:type="dxa"/>
            <w:tcBorders>
              <w:top w:val="nil"/>
              <w:left w:val="single" w:sz="4" w:space="0" w:color="auto"/>
              <w:bottom w:val="nil"/>
              <w:right w:val="single" w:sz="4" w:space="0" w:color="auto"/>
            </w:tcBorders>
          </w:tcPr>
          <w:p w14:paraId="7A7DFE02" w14:textId="351A08E6" w:rsidR="000D464C" w:rsidRPr="007D16F1" w:rsidRDefault="000D464C" w:rsidP="000D464C">
            <w:pPr>
              <w:pStyle w:val="Tabletext"/>
              <w:ind w:right="284"/>
              <w:jc w:val="right"/>
              <w:rPr>
                <w:sz w:val="18"/>
                <w:szCs w:val="18"/>
                <w:lang w:val="ru-RU" w:eastAsia="fr-FR"/>
              </w:rPr>
            </w:pPr>
            <w:r w:rsidRPr="007D16F1">
              <w:rPr>
                <w:sz w:val="18"/>
                <w:szCs w:val="18"/>
                <w:lang w:val="ru-RU" w:eastAsia="fr-FR"/>
              </w:rPr>
              <w:t>621</w:t>
            </w:r>
          </w:p>
        </w:tc>
      </w:tr>
      <w:tr w:rsidR="000D464C" w:rsidRPr="007D16F1" w14:paraId="13E64514" w14:textId="77777777" w:rsidTr="000D464C">
        <w:tc>
          <w:tcPr>
            <w:tcW w:w="5944" w:type="dxa"/>
            <w:tcBorders>
              <w:right w:val="single" w:sz="4" w:space="0" w:color="auto"/>
            </w:tcBorders>
          </w:tcPr>
          <w:p w14:paraId="41EA55C0" w14:textId="77777777" w:rsidR="000D464C" w:rsidRPr="007D16F1" w:rsidRDefault="000D464C" w:rsidP="000D464C">
            <w:pPr>
              <w:pStyle w:val="Tabletext"/>
              <w:rPr>
                <w:b/>
                <w:bCs/>
                <w:sz w:val="18"/>
                <w:szCs w:val="18"/>
                <w:lang w:val="ru-RU" w:eastAsia="fr-FR"/>
              </w:rPr>
            </w:pPr>
            <w:r w:rsidRPr="007D16F1">
              <w:rPr>
                <w:b/>
                <w:bCs/>
                <w:sz w:val="18"/>
                <w:szCs w:val="18"/>
                <w:lang w:val="ru-RU" w:eastAsia="fr-FR"/>
              </w:rPr>
              <w:t>Всего: расходы</w:t>
            </w:r>
          </w:p>
        </w:tc>
        <w:tc>
          <w:tcPr>
            <w:tcW w:w="1848" w:type="dxa"/>
            <w:tcBorders>
              <w:left w:val="single" w:sz="4" w:space="0" w:color="auto"/>
              <w:right w:val="single" w:sz="4" w:space="0" w:color="auto"/>
            </w:tcBorders>
            <w:vAlign w:val="center"/>
          </w:tcPr>
          <w:p w14:paraId="50DC9215" w14:textId="7417ADF8" w:rsidR="000D464C" w:rsidRPr="007D16F1" w:rsidRDefault="000D464C" w:rsidP="000D464C">
            <w:pPr>
              <w:pStyle w:val="Tabletext"/>
              <w:ind w:right="284"/>
              <w:jc w:val="right"/>
              <w:rPr>
                <w:b/>
                <w:bCs/>
                <w:sz w:val="18"/>
                <w:szCs w:val="18"/>
                <w:lang w:val="ru-RU" w:eastAsia="fr-FR"/>
              </w:rPr>
            </w:pPr>
            <w:r w:rsidRPr="007D16F1">
              <w:rPr>
                <w:b/>
                <w:bCs/>
                <w:sz w:val="18"/>
                <w:szCs w:val="18"/>
                <w:lang w:val="ru-RU" w:eastAsia="fr-FR"/>
              </w:rPr>
              <w:t>244 640</w:t>
            </w:r>
          </w:p>
        </w:tc>
        <w:tc>
          <w:tcPr>
            <w:tcW w:w="1848" w:type="dxa"/>
            <w:tcBorders>
              <w:left w:val="single" w:sz="4" w:space="0" w:color="auto"/>
              <w:right w:val="single" w:sz="4" w:space="0" w:color="auto"/>
            </w:tcBorders>
            <w:vAlign w:val="center"/>
          </w:tcPr>
          <w:p w14:paraId="38DD111D" w14:textId="1E6DDF5E" w:rsidR="000D464C" w:rsidRPr="007D16F1" w:rsidRDefault="000D464C" w:rsidP="000D464C">
            <w:pPr>
              <w:pStyle w:val="Tabletext"/>
              <w:ind w:right="284"/>
              <w:jc w:val="right"/>
              <w:rPr>
                <w:b/>
                <w:bCs/>
                <w:sz w:val="18"/>
                <w:szCs w:val="18"/>
                <w:lang w:val="ru-RU" w:eastAsia="fr-FR"/>
              </w:rPr>
            </w:pPr>
            <w:r w:rsidRPr="007D16F1">
              <w:rPr>
                <w:b/>
                <w:bCs/>
                <w:sz w:val="18"/>
                <w:szCs w:val="18"/>
                <w:lang w:val="ru-RU" w:eastAsia="fr-FR"/>
              </w:rPr>
              <w:t>184 365</w:t>
            </w:r>
          </w:p>
        </w:tc>
      </w:tr>
      <w:tr w:rsidR="000D464C" w:rsidRPr="007D16F1" w14:paraId="66B704B8" w14:textId="77777777" w:rsidTr="000D464C">
        <w:tc>
          <w:tcPr>
            <w:tcW w:w="5944" w:type="dxa"/>
            <w:tcBorders>
              <w:right w:val="single" w:sz="4" w:space="0" w:color="auto"/>
            </w:tcBorders>
          </w:tcPr>
          <w:p w14:paraId="03F4C4F2" w14:textId="77777777" w:rsidR="000D464C" w:rsidRPr="007D16F1" w:rsidRDefault="000D464C" w:rsidP="000D464C">
            <w:pPr>
              <w:pStyle w:val="Tabletext"/>
              <w:rPr>
                <w:b/>
                <w:bCs/>
                <w:sz w:val="18"/>
                <w:szCs w:val="18"/>
                <w:lang w:val="ru-RU" w:eastAsia="fr-FR"/>
              </w:rPr>
            </w:pPr>
            <w:r w:rsidRPr="007D16F1">
              <w:rPr>
                <w:b/>
                <w:bCs/>
                <w:sz w:val="18"/>
                <w:szCs w:val="18"/>
                <w:lang w:val="ru-RU" w:eastAsia="fr-FR"/>
              </w:rPr>
              <w:t xml:space="preserve">Активное сальдо/дефицит за финансовый период </w:t>
            </w:r>
          </w:p>
        </w:tc>
        <w:tc>
          <w:tcPr>
            <w:tcW w:w="1848" w:type="dxa"/>
            <w:tcBorders>
              <w:left w:val="single" w:sz="4" w:space="0" w:color="auto"/>
              <w:right w:val="single" w:sz="4" w:space="0" w:color="auto"/>
            </w:tcBorders>
            <w:vAlign w:val="center"/>
          </w:tcPr>
          <w:p w14:paraId="4AAE214E" w14:textId="5306EBFE" w:rsidR="000D464C" w:rsidRPr="007D16F1" w:rsidRDefault="000D464C" w:rsidP="000D464C">
            <w:pPr>
              <w:pStyle w:val="Tabletext"/>
              <w:ind w:right="284"/>
              <w:jc w:val="right"/>
              <w:rPr>
                <w:sz w:val="18"/>
                <w:szCs w:val="18"/>
                <w:lang w:val="ru-RU" w:eastAsia="fr-FR"/>
              </w:rPr>
            </w:pPr>
            <w:r w:rsidRPr="007D16F1">
              <w:rPr>
                <w:sz w:val="18"/>
                <w:szCs w:val="18"/>
                <w:lang w:val="ru-RU" w:eastAsia="fr-FR"/>
              </w:rPr>
              <w:t>−57 463</w:t>
            </w:r>
          </w:p>
        </w:tc>
        <w:tc>
          <w:tcPr>
            <w:tcW w:w="1848" w:type="dxa"/>
            <w:tcBorders>
              <w:left w:val="single" w:sz="4" w:space="0" w:color="auto"/>
              <w:right w:val="single" w:sz="4" w:space="0" w:color="auto"/>
            </w:tcBorders>
            <w:vAlign w:val="center"/>
          </w:tcPr>
          <w:p w14:paraId="1540818F" w14:textId="2B9E7631" w:rsidR="000D464C" w:rsidRPr="007D16F1" w:rsidRDefault="000D464C" w:rsidP="000D464C">
            <w:pPr>
              <w:pStyle w:val="Tabletext"/>
              <w:ind w:right="284"/>
              <w:jc w:val="right"/>
              <w:rPr>
                <w:sz w:val="18"/>
                <w:szCs w:val="18"/>
                <w:lang w:val="ru-RU" w:eastAsia="fr-FR"/>
              </w:rPr>
            </w:pPr>
            <w:r w:rsidRPr="007D16F1">
              <w:rPr>
                <w:sz w:val="18"/>
                <w:szCs w:val="18"/>
                <w:lang w:val="ru-RU" w:eastAsia="fr-FR"/>
              </w:rPr>
              <w:t>−7 976</w:t>
            </w:r>
          </w:p>
        </w:tc>
      </w:tr>
    </w:tbl>
    <w:p w14:paraId="163CE269" w14:textId="77777777" w:rsidR="001A55F9" w:rsidRPr="007D16F1" w:rsidRDefault="001A55F9" w:rsidP="001A55F9">
      <w:pPr>
        <w:rPr>
          <w:lang w:val="ru-RU"/>
        </w:rPr>
      </w:pPr>
      <w:r w:rsidRPr="007D16F1">
        <w:rPr>
          <w:lang w:val="ru-RU"/>
        </w:rPr>
        <w:br w:type="page"/>
      </w:r>
    </w:p>
    <w:p w14:paraId="38C68846" w14:textId="36136638" w:rsidR="001A55F9" w:rsidRPr="007D16F1" w:rsidRDefault="001A55F9" w:rsidP="001A55F9">
      <w:pPr>
        <w:pStyle w:val="Annextitle"/>
        <w:spacing w:before="0"/>
        <w:rPr>
          <w:lang w:val="ru-RU"/>
        </w:rPr>
      </w:pPr>
      <w:bookmarkStart w:id="113" w:name="_Toc305764058"/>
      <w:bookmarkStart w:id="114" w:name="_Toc358373624"/>
      <w:bookmarkStart w:id="115" w:name="_Toc387243004"/>
      <w:bookmarkStart w:id="116" w:name="_Toc419389915"/>
      <w:bookmarkStart w:id="117" w:name="_Toc419404349"/>
      <w:bookmarkStart w:id="118" w:name="_Toc452103231"/>
      <w:bookmarkStart w:id="119" w:name="_Toc452103480"/>
      <w:bookmarkStart w:id="120" w:name="_Toc482803654"/>
      <w:bookmarkStart w:id="121" w:name="_Toc482809959"/>
      <w:bookmarkStart w:id="122" w:name="_Toc482810298"/>
      <w:bookmarkStart w:id="123" w:name="_Toc511401656"/>
      <w:bookmarkStart w:id="124" w:name="_Toc10540769"/>
      <w:bookmarkStart w:id="125" w:name="_Toc41897513"/>
      <w:bookmarkStart w:id="126" w:name="_Toc41900389"/>
      <w:r w:rsidRPr="007D16F1">
        <w:rPr>
          <w:lang w:val="ru-RU"/>
        </w:rPr>
        <w:lastRenderedPageBreak/>
        <w:t xml:space="preserve">III – </w:t>
      </w:r>
      <w:bookmarkEnd w:id="113"/>
      <w:r w:rsidRPr="007D16F1">
        <w:rPr>
          <w:lang w:val="ru-RU"/>
        </w:rPr>
        <w:t xml:space="preserve">Отчет об изменениях в чистых активах за финансовый период, </w:t>
      </w:r>
      <w:r w:rsidRPr="007D16F1">
        <w:rPr>
          <w:lang w:val="ru-RU"/>
        </w:rPr>
        <w:br/>
        <w:t>завершившийся 31 декабря 201</w:t>
      </w:r>
      <w:r w:rsidR="000D464C" w:rsidRPr="007D16F1">
        <w:rPr>
          <w:lang w:val="ru-RU"/>
        </w:rPr>
        <w:t>9</w:t>
      </w:r>
      <w:r w:rsidRPr="007D16F1">
        <w:rPr>
          <w:lang w:val="ru-RU"/>
        </w:rPr>
        <w:t> года</w:t>
      </w:r>
      <w:bookmarkEnd w:id="114"/>
      <w:bookmarkEnd w:id="115"/>
      <w:bookmarkEnd w:id="116"/>
      <w:bookmarkEnd w:id="117"/>
      <w:bookmarkEnd w:id="118"/>
      <w:bookmarkEnd w:id="119"/>
      <w:bookmarkEnd w:id="120"/>
      <w:bookmarkEnd w:id="121"/>
      <w:bookmarkEnd w:id="122"/>
      <w:bookmarkEnd w:id="123"/>
      <w:bookmarkEnd w:id="124"/>
      <w:bookmarkEnd w:id="125"/>
      <w:bookmarkEnd w:id="126"/>
    </w:p>
    <w:tbl>
      <w:tblPr>
        <w:tblW w:w="4973"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7"/>
        <w:gridCol w:w="1333"/>
        <w:gridCol w:w="1456"/>
        <w:gridCol w:w="1429"/>
        <w:gridCol w:w="1322"/>
      </w:tblGrid>
      <w:tr w:rsidR="001A55F9" w:rsidRPr="007D16F1" w14:paraId="132D25FF" w14:textId="77777777" w:rsidTr="005670C7">
        <w:tc>
          <w:tcPr>
            <w:tcW w:w="2108" w:type="pct"/>
            <w:tcBorders>
              <w:top w:val="single" w:sz="4" w:space="0" w:color="auto"/>
              <w:left w:val="single" w:sz="4" w:space="0" w:color="auto"/>
            </w:tcBorders>
            <w:tcMar>
              <w:left w:w="108" w:type="dxa"/>
              <w:right w:w="108" w:type="dxa"/>
            </w:tcMar>
            <w:vAlign w:val="center"/>
          </w:tcPr>
          <w:p w14:paraId="3366ACC3" w14:textId="77777777" w:rsidR="001A55F9" w:rsidRPr="007D16F1" w:rsidRDefault="001A55F9" w:rsidP="001A55F9">
            <w:pPr>
              <w:pStyle w:val="Tablehead"/>
              <w:jc w:val="left"/>
              <w:rPr>
                <w:sz w:val="18"/>
                <w:szCs w:val="18"/>
                <w:lang w:val="ru-RU"/>
              </w:rPr>
            </w:pPr>
            <w:r w:rsidRPr="007D16F1">
              <w:rPr>
                <w:sz w:val="18"/>
                <w:szCs w:val="18"/>
                <w:lang w:val="ru-RU"/>
              </w:rPr>
              <w:t>(в тыс. швейцарских франков)</w:t>
            </w:r>
          </w:p>
        </w:tc>
        <w:tc>
          <w:tcPr>
            <w:tcW w:w="696" w:type="pct"/>
            <w:tcBorders>
              <w:top w:val="single" w:sz="4" w:space="0" w:color="auto"/>
            </w:tcBorders>
            <w:tcMar>
              <w:left w:w="108" w:type="dxa"/>
              <w:right w:w="108" w:type="dxa"/>
            </w:tcMar>
            <w:vAlign w:val="center"/>
          </w:tcPr>
          <w:p w14:paraId="04FE8BB0" w14:textId="60980DDE" w:rsidR="001A55F9" w:rsidRPr="007D16F1" w:rsidRDefault="001A55F9" w:rsidP="005670C7">
            <w:pPr>
              <w:pStyle w:val="Tablehead"/>
              <w:ind w:left="-57" w:right="-57"/>
              <w:rPr>
                <w:sz w:val="18"/>
                <w:szCs w:val="18"/>
                <w:lang w:val="ru-RU"/>
              </w:rPr>
            </w:pPr>
            <w:r w:rsidRPr="007D16F1">
              <w:rPr>
                <w:sz w:val="18"/>
                <w:szCs w:val="18"/>
                <w:lang w:val="ru-RU"/>
              </w:rPr>
              <w:t>31.12.201</w:t>
            </w:r>
            <w:r w:rsidR="005670C7" w:rsidRPr="007D16F1">
              <w:rPr>
                <w:sz w:val="18"/>
                <w:szCs w:val="18"/>
                <w:lang w:val="ru-RU"/>
              </w:rPr>
              <w:t>8</w:t>
            </w:r>
            <w:r w:rsidRPr="007D16F1">
              <w:rPr>
                <w:sz w:val="18"/>
                <w:szCs w:val="18"/>
                <w:lang w:val="ru-RU"/>
              </w:rPr>
              <w:t xml:space="preserve"> г.</w:t>
            </w:r>
          </w:p>
        </w:tc>
        <w:tc>
          <w:tcPr>
            <w:tcW w:w="760" w:type="pct"/>
            <w:tcBorders>
              <w:top w:val="single" w:sz="4" w:space="0" w:color="auto"/>
            </w:tcBorders>
            <w:tcMar>
              <w:left w:w="108" w:type="dxa"/>
              <w:right w:w="108" w:type="dxa"/>
            </w:tcMar>
            <w:vAlign w:val="center"/>
          </w:tcPr>
          <w:p w14:paraId="3441800F" w14:textId="1F8645A1" w:rsidR="001A55F9" w:rsidRPr="007D16F1" w:rsidRDefault="001A55F9" w:rsidP="005670C7">
            <w:pPr>
              <w:pStyle w:val="Tablehead"/>
              <w:ind w:left="-57" w:right="-57"/>
              <w:rPr>
                <w:sz w:val="18"/>
                <w:szCs w:val="18"/>
                <w:lang w:val="ru-RU"/>
              </w:rPr>
            </w:pPr>
            <w:r w:rsidRPr="007D16F1">
              <w:rPr>
                <w:sz w:val="18"/>
                <w:szCs w:val="18"/>
                <w:lang w:val="ru-RU"/>
              </w:rPr>
              <w:t xml:space="preserve">Активное сальдо/дефицит </w:t>
            </w:r>
            <w:r w:rsidRPr="007D16F1">
              <w:rPr>
                <w:sz w:val="18"/>
                <w:szCs w:val="18"/>
                <w:lang w:val="ru-RU"/>
              </w:rPr>
              <w:br/>
              <w:t>за 201</w:t>
            </w:r>
            <w:r w:rsidR="005670C7" w:rsidRPr="007D16F1">
              <w:rPr>
                <w:sz w:val="18"/>
                <w:szCs w:val="18"/>
                <w:lang w:val="ru-RU"/>
              </w:rPr>
              <w:t>9</w:t>
            </w:r>
            <w:r w:rsidRPr="007D16F1">
              <w:rPr>
                <w:sz w:val="18"/>
                <w:szCs w:val="18"/>
                <w:lang w:val="ru-RU"/>
              </w:rPr>
              <w:t> г.</w:t>
            </w:r>
          </w:p>
        </w:tc>
        <w:tc>
          <w:tcPr>
            <w:tcW w:w="746" w:type="pct"/>
            <w:tcMar>
              <w:left w:w="108" w:type="dxa"/>
              <w:right w:w="108" w:type="dxa"/>
            </w:tcMar>
            <w:vAlign w:val="center"/>
          </w:tcPr>
          <w:p w14:paraId="4FDA7DDD" w14:textId="2202C3D0" w:rsidR="001A55F9" w:rsidRPr="007D16F1" w:rsidRDefault="001A55F9" w:rsidP="005670C7">
            <w:pPr>
              <w:pStyle w:val="Tablehead"/>
              <w:ind w:left="-57" w:right="-57"/>
              <w:rPr>
                <w:sz w:val="18"/>
                <w:szCs w:val="18"/>
                <w:lang w:val="ru-RU"/>
              </w:rPr>
            </w:pPr>
            <w:r w:rsidRPr="007D16F1">
              <w:rPr>
                <w:sz w:val="18"/>
                <w:szCs w:val="18"/>
                <w:lang w:val="ru-RU"/>
              </w:rPr>
              <w:t>Другие корректировки</w:t>
            </w:r>
          </w:p>
        </w:tc>
        <w:tc>
          <w:tcPr>
            <w:tcW w:w="691" w:type="pct"/>
            <w:tcMar>
              <w:left w:w="108" w:type="dxa"/>
              <w:right w:w="108" w:type="dxa"/>
            </w:tcMar>
            <w:vAlign w:val="center"/>
          </w:tcPr>
          <w:p w14:paraId="0C1B6CE4" w14:textId="4AF40CE5" w:rsidR="001A55F9" w:rsidRPr="007D16F1" w:rsidRDefault="001A55F9" w:rsidP="005670C7">
            <w:pPr>
              <w:pStyle w:val="Tablehead"/>
              <w:ind w:left="-57" w:right="-57"/>
              <w:rPr>
                <w:sz w:val="18"/>
                <w:szCs w:val="18"/>
                <w:lang w:val="ru-RU"/>
              </w:rPr>
            </w:pPr>
            <w:r w:rsidRPr="007D16F1">
              <w:rPr>
                <w:sz w:val="18"/>
                <w:szCs w:val="18"/>
                <w:lang w:val="ru-RU"/>
              </w:rPr>
              <w:t>31.12.201</w:t>
            </w:r>
            <w:r w:rsidR="005670C7" w:rsidRPr="007D16F1">
              <w:rPr>
                <w:sz w:val="18"/>
                <w:szCs w:val="18"/>
                <w:lang w:val="ru-RU"/>
              </w:rPr>
              <w:t>9</w:t>
            </w:r>
            <w:r w:rsidRPr="007D16F1">
              <w:rPr>
                <w:sz w:val="18"/>
                <w:szCs w:val="18"/>
                <w:lang w:val="ru-RU"/>
              </w:rPr>
              <w:t xml:space="preserve"> г.</w:t>
            </w:r>
          </w:p>
        </w:tc>
      </w:tr>
      <w:tr w:rsidR="005670C7" w:rsidRPr="007D16F1" w14:paraId="03C511F6" w14:textId="77777777" w:rsidTr="005670C7">
        <w:tc>
          <w:tcPr>
            <w:tcW w:w="2108" w:type="pct"/>
            <w:tcBorders>
              <w:top w:val="nil"/>
              <w:bottom w:val="nil"/>
            </w:tcBorders>
            <w:tcMar>
              <w:left w:w="108" w:type="dxa"/>
              <w:right w:w="108" w:type="dxa"/>
            </w:tcMar>
          </w:tcPr>
          <w:p w14:paraId="46175FD5" w14:textId="77777777" w:rsidR="005670C7" w:rsidRPr="007D16F1" w:rsidRDefault="005670C7" w:rsidP="005670C7">
            <w:pPr>
              <w:pStyle w:val="Tabletext"/>
              <w:rPr>
                <w:b/>
                <w:bCs/>
                <w:sz w:val="18"/>
                <w:szCs w:val="18"/>
                <w:lang w:val="ru-RU" w:eastAsia="fr-FR"/>
              </w:rPr>
            </w:pPr>
            <w:r w:rsidRPr="007D16F1">
              <w:rPr>
                <w:b/>
                <w:bCs/>
                <w:sz w:val="18"/>
                <w:szCs w:val="18"/>
                <w:lang w:val="ru-RU" w:eastAsia="fr-FR"/>
              </w:rPr>
              <w:t xml:space="preserve">Переход на </w:t>
            </w:r>
            <w:proofErr w:type="spellStart"/>
            <w:r w:rsidRPr="007D16F1">
              <w:rPr>
                <w:b/>
                <w:bCs/>
                <w:sz w:val="18"/>
                <w:szCs w:val="18"/>
                <w:lang w:val="ru-RU" w:eastAsia="fr-FR"/>
              </w:rPr>
              <w:t>IPSAS</w:t>
            </w:r>
            <w:proofErr w:type="spellEnd"/>
          </w:p>
        </w:tc>
        <w:tc>
          <w:tcPr>
            <w:tcW w:w="696" w:type="pct"/>
            <w:tcBorders>
              <w:top w:val="nil"/>
              <w:bottom w:val="nil"/>
            </w:tcBorders>
            <w:tcMar>
              <w:left w:w="108" w:type="dxa"/>
              <w:right w:w="108" w:type="dxa"/>
            </w:tcMar>
            <w:vAlign w:val="bottom"/>
          </w:tcPr>
          <w:p w14:paraId="09C45110" w14:textId="15BADDBC" w:rsidR="005670C7" w:rsidRPr="007D16F1" w:rsidRDefault="005670C7" w:rsidP="005670C7">
            <w:pPr>
              <w:pStyle w:val="Tabletext"/>
              <w:ind w:right="170"/>
              <w:jc w:val="right"/>
              <w:rPr>
                <w:b/>
                <w:bCs/>
                <w:sz w:val="18"/>
                <w:szCs w:val="18"/>
                <w:lang w:val="ru-RU" w:eastAsia="fr-FR"/>
              </w:rPr>
            </w:pPr>
            <w:r w:rsidRPr="007D16F1">
              <w:rPr>
                <w:b/>
                <w:bCs/>
                <w:sz w:val="18"/>
                <w:szCs w:val="18"/>
                <w:lang w:val="ru-RU" w:eastAsia="fr-FR"/>
              </w:rPr>
              <w:t>−125 100</w:t>
            </w:r>
          </w:p>
        </w:tc>
        <w:tc>
          <w:tcPr>
            <w:tcW w:w="760" w:type="pct"/>
            <w:tcBorders>
              <w:top w:val="nil"/>
              <w:bottom w:val="nil"/>
            </w:tcBorders>
            <w:tcMar>
              <w:left w:w="108" w:type="dxa"/>
              <w:right w:w="108" w:type="dxa"/>
            </w:tcMar>
            <w:vAlign w:val="bottom"/>
          </w:tcPr>
          <w:p w14:paraId="4B668EC1" w14:textId="3D80B026" w:rsidR="005670C7" w:rsidRPr="007D16F1" w:rsidRDefault="005670C7" w:rsidP="005670C7">
            <w:pPr>
              <w:pStyle w:val="Tabletext"/>
              <w:ind w:right="170"/>
              <w:jc w:val="right"/>
              <w:rPr>
                <w:b/>
                <w:bCs/>
                <w:sz w:val="18"/>
                <w:szCs w:val="18"/>
                <w:lang w:val="ru-RU" w:eastAsia="fr-FR"/>
              </w:rPr>
            </w:pPr>
            <w:r w:rsidRPr="007D16F1">
              <w:rPr>
                <w:b/>
                <w:bCs/>
                <w:sz w:val="18"/>
                <w:szCs w:val="18"/>
                <w:lang w:val="ru-RU" w:eastAsia="fr-FR"/>
              </w:rPr>
              <w:t>0</w:t>
            </w:r>
          </w:p>
        </w:tc>
        <w:tc>
          <w:tcPr>
            <w:tcW w:w="746" w:type="pct"/>
            <w:tcBorders>
              <w:top w:val="nil"/>
              <w:bottom w:val="nil"/>
            </w:tcBorders>
            <w:tcMar>
              <w:left w:w="108" w:type="dxa"/>
              <w:right w:w="108" w:type="dxa"/>
            </w:tcMar>
            <w:vAlign w:val="bottom"/>
          </w:tcPr>
          <w:p w14:paraId="387F67F1" w14:textId="4BA6CFD3" w:rsidR="005670C7" w:rsidRPr="007D16F1" w:rsidRDefault="005670C7" w:rsidP="005670C7">
            <w:pPr>
              <w:pStyle w:val="Tabletext"/>
              <w:ind w:right="170"/>
              <w:jc w:val="right"/>
              <w:rPr>
                <w:b/>
                <w:bCs/>
                <w:sz w:val="18"/>
                <w:szCs w:val="18"/>
                <w:lang w:val="ru-RU" w:eastAsia="fr-FR"/>
              </w:rPr>
            </w:pPr>
            <w:r w:rsidRPr="007D16F1">
              <w:rPr>
                <w:b/>
                <w:bCs/>
                <w:sz w:val="18"/>
                <w:szCs w:val="18"/>
                <w:lang w:val="ru-RU" w:eastAsia="fr-FR"/>
              </w:rPr>
              <w:t>0</w:t>
            </w:r>
          </w:p>
        </w:tc>
        <w:tc>
          <w:tcPr>
            <w:tcW w:w="691" w:type="pct"/>
            <w:tcBorders>
              <w:top w:val="nil"/>
              <w:bottom w:val="nil"/>
            </w:tcBorders>
            <w:tcMar>
              <w:left w:w="108" w:type="dxa"/>
              <w:right w:w="108" w:type="dxa"/>
            </w:tcMar>
            <w:vAlign w:val="bottom"/>
          </w:tcPr>
          <w:p w14:paraId="0AC35CA0" w14:textId="743CEBBC" w:rsidR="005670C7" w:rsidRPr="007D16F1" w:rsidRDefault="005670C7" w:rsidP="005670C7">
            <w:pPr>
              <w:pStyle w:val="Tabletext"/>
              <w:ind w:right="170"/>
              <w:jc w:val="right"/>
              <w:rPr>
                <w:b/>
                <w:bCs/>
                <w:sz w:val="18"/>
                <w:szCs w:val="18"/>
                <w:lang w:val="ru-RU" w:eastAsia="fr-FR"/>
              </w:rPr>
            </w:pPr>
            <w:r w:rsidRPr="007D16F1">
              <w:rPr>
                <w:b/>
                <w:bCs/>
                <w:sz w:val="18"/>
                <w:szCs w:val="18"/>
                <w:lang w:val="ru-RU" w:eastAsia="fr-FR"/>
              </w:rPr>
              <w:t>−125 100</w:t>
            </w:r>
          </w:p>
        </w:tc>
      </w:tr>
      <w:tr w:rsidR="005670C7" w:rsidRPr="007D16F1" w14:paraId="0629EC51" w14:textId="77777777" w:rsidTr="005670C7">
        <w:tc>
          <w:tcPr>
            <w:tcW w:w="2108" w:type="pct"/>
            <w:tcBorders>
              <w:top w:val="nil"/>
              <w:bottom w:val="nil"/>
            </w:tcBorders>
            <w:tcMar>
              <w:left w:w="108" w:type="dxa"/>
              <w:right w:w="108" w:type="dxa"/>
            </w:tcMar>
          </w:tcPr>
          <w:p w14:paraId="3A4EC7CF" w14:textId="77777777" w:rsidR="005670C7" w:rsidRPr="007D16F1" w:rsidRDefault="005670C7" w:rsidP="005670C7">
            <w:pPr>
              <w:pStyle w:val="Tabletext"/>
              <w:rPr>
                <w:b/>
                <w:bCs/>
                <w:sz w:val="18"/>
                <w:szCs w:val="18"/>
                <w:lang w:val="ru-RU" w:eastAsia="fr-FR"/>
              </w:rPr>
            </w:pPr>
            <w:r w:rsidRPr="007D16F1">
              <w:rPr>
                <w:b/>
                <w:bCs/>
                <w:sz w:val="18"/>
                <w:szCs w:val="18"/>
                <w:lang w:val="ru-RU" w:eastAsia="fr-FR"/>
              </w:rPr>
              <w:t>Резервный счет</w:t>
            </w:r>
          </w:p>
        </w:tc>
        <w:tc>
          <w:tcPr>
            <w:tcW w:w="696" w:type="pct"/>
            <w:tcBorders>
              <w:top w:val="nil"/>
              <w:bottom w:val="nil"/>
            </w:tcBorders>
            <w:tcMar>
              <w:left w:w="108" w:type="dxa"/>
              <w:right w:w="108" w:type="dxa"/>
            </w:tcMar>
            <w:vAlign w:val="bottom"/>
          </w:tcPr>
          <w:p w14:paraId="7B5427F0" w14:textId="1EE4D720" w:rsidR="005670C7" w:rsidRPr="007D16F1" w:rsidRDefault="005670C7" w:rsidP="005670C7">
            <w:pPr>
              <w:pStyle w:val="Tabletext"/>
              <w:ind w:right="170"/>
              <w:jc w:val="right"/>
              <w:rPr>
                <w:b/>
                <w:bCs/>
                <w:sz w:val="18"/>
                <w:szCs w:val="18"/>
                <w:lang w:val="ru-RU" w:eastAsia="fr-FR"/>
              </w:rPr>
            </w:pPr>
            <w:r w:rsidRPr="007D16F1">
              <w:rPr>
                <w:b/>
                <w:bCs/>
                <w:sz w:val="18"/>
                <w:szCs w:val="18"/>
                <w:lang w:val="ru-RU" w:eastAsia="fr-FR"/>
              </w:rPr>
              <w:t>27 241</w:t>
            </w:r>
          </w:p>
        </w:tc>
        <w:tc>
          <w:tcPr>
            <w:tcW w:w="760" w:type="pct"/>
            <w:tcBorders>
              <w:top w:val="nil"/>
              <w:bottom w:val="nil"/>
            </w:tcBorders>
            <w:tcMar>
              <w:left w:w="108" w:type="dxa"/>
              <w:right w:w="108" w:type="dxa"/>
            </w:tcMar>
            <w:vAlign w:val="bottom"/>
          </w:tcPr>
          <w:p w14:paraId="668D16EC" w14:textId="677175A0" w:rsidR="005670C7" w:rsidRPr="007D16F1" w:rsidRDefault="005670C7" w:rsidP="005670C7">
            <w:pPr>
              <w:pStyle w:val="Tabletext"/>
              <w:ind w:right="170"/>
              <w:jc w:val="right"/>
              <w:rPr>
                <w:b/>
                <w:bCs/>
                <w:sz w:val="18"/>
                <w:szCs w:val="18"/>
                <w:lang w:val="ru-RU" w:eastAsia="fr-FR"/>
              </w:rPr>
            </w:pPr>
            <w:r w:rsidRPr="007D16F1">
              <w:rPr>
                <w:b/>
                <w:bCs/>
                <w:sz w:val="18"/>
                <w:szCs w:val="18"/>
                <w:lang w:val="ru-RU" w:eastAsia="fr-FR"/>
              </w:rPr>
              <w:t>30</w:t>
            </w:r>
          </w:p>
        </w:tc>
        <w:tc>
          <w:tcPr>
            <w:tcW w:w="746" w:type="pct"/>
            <w:tcBorders>
              <w:top w:val="nil"/>
              <w:bottom w:val="nil"/>
            </w:tcBorders>
            <w:tcMar>
              <w:left w:w="108" w:type="dxa"/>
              <w:right w:w="108" w:type="dxa"/>
            </w:tcMar>
            <w:vAlign w:val="bottom"/>
          </w:tcPr>
          <w:p w14:paraId="4DB55BF0" w14:textId="25166019" w:rsidR="005670C7" w:rsidRPr="007D16F1" w:rsidRDefault="005670C7" w:rsidP="005670C7">
            <w:pPr>
              <w:pStyle w:val="Tabletext"/>
              <w:ind w:right="170"/>
              <w:jc w:val="right"/>
              <w:rPr>
                <w:b/>
                <w:bCs/>
                <w:sz w:val="18"/>
                <w:szCs w:val="18"/>
                <w:lang w:val="ru-RU" w:eastAsia="fr-FR"/>
              </w:rPr>
            </w:pPr>
            <w:r w:rsidRPr="007D16F1">
              <w:rPr>
                <w:b/>
                <w:bCs/>
                <w:sz w:val="18"/>
                <w:szCs w:val="18"/>
                <w:lang w:val="ru-RU" w:eastAsia="fr-FR"/>
              </w:rPr>
              <w:t>−2 336</w:t>
            </w:r>
          </w:p>
        </w:tc>
        <w:tc>
          <w:tcPr>
            <w:tcW w:w="691" w:type="pct"/>
            <w:tcBorders>
              <w:top w:val="nil"/>
              <w:bottom w:val="nil"/>
            </w:tcBorders>
            <w:tcMar>
              <w:left w:w="108" w:type="dxa"/>
              <w:right w:w="108" w:type="dxa"/>
            </w:tcMar>
            <w:vAlign w:val="bottom"/>
          </w:tcPr>
          <w:p w14:paraId="4194D7DC" w14:textId="23E32CEE" w:rsidR="005670C7" w:rsidRPr="007D16F1" w:rsidRDefault="005670C7" w:rsidP="005670C7">
            <w:pPr>
              <w:pStyle w:val="Tabletext"/>
              <w:ind w:right="170"/>
              <w:jc w:val="right"/>
              <w:rPr>
                <w:b/>
                <w:bCs/>
                <w:sz w:val="18"/>
                <w:szCs w:val="18"/>
                <w:lang w:val="ru-RU" w:eastAsia="fr-FR"/>
              </w:rPr>
            </w:pPr>
            <w:r w:rsidRPr="007D16F1">
              <w:rPr>
                <w:b/>
                <w:bCs/>
                <w:sz w:val="18"/>
                <w:szCs w:val="18"/>
                <w:lang w:val="ru-RU" w:eastAsia="fr-FR"/>
              </w:rPr>
              <w:t>24 935</w:t>
            </w:r>
          </w:p>
        </w:tc>
      </w:tr>
      <w:tr w:rsidR="005670C7" w:rsidRPr="007D16F1" w14:paraId="35ABCA04" w14:textId="77777777" w:rsidTr="005670C7">
        <w:tc>
          <w:tcPr>
            <w:tcW w:w="2108" w:type="pct"/>
            <w:tcBorders>
              <w:top w:val="nil"/>
              <w:bottom w:val="nil"/>
            </w:tcBorders>
            <w:tcMar>
              <w:left w:w="108" w:type="dxa"/>
              <w:right w:w="108" w:type="dxa"/>
            </w:tcMar>
          </w:tcPr>
          <w:p w14:paraId="115B874A" w14:textId="77777777" w:rsidR="005670C7" w:rsidRPr="007D16F1" w:rsidRDefault="005670C7" w:rsidP="005670C7">
            <w:pPr>
              <w:pStyle w:val="Tabletext"/>
              <w:rPr>
                <w:b/>
                <w:bCs/>
                <w:sz w:val="18"/>
                <w:szCs w:val="18"/>
                <w:lang w:val="ru-RU" w:eastAsia="fr-FR"/>
              </w:rPr>
            </w:pPr>
            <w:r w:rsidRPr="007D16F1">
              <w:rPr>
                <w:b/>
                <w:bCs/>
                <w:sz w:val="18"/>
                <w:szCs w:val="18"/>
                <w:lang w:val="ru-RU" w:eastAsia="fr-FR"/>
              </w:rPr>
              <w:t>Прочие резервы</w:t>
            </w:r>
          </w:p>
        </w:tc>
        <w:tc>
          <w:tcPr>
            <w:tcW w:w="696" w:type="pct"/>
            <w:tcBorders>
              <w:top w:val="nil"/>
              <w:bottom w:val="nil"/>
            </w:tcBorders>
            <w:tcMar>
              <w:left w:w="108" w:type="dxa"/>
              <w:right w:w="108" w:type="dxa"/>
            </w:tcMar>
            <w:vAlign w:val="bottom"/>
          </w:tcPr>
          <w:p w14:paraId="7F61EDA2" w14:textId="665270DA" w:rsidR="005670C7" w:rsidRPr="007D16F1" w:rsidRDefault="005670C7" w:rsidP="005670C7">
            <w:pPr>
              <w:pStyle w:val="Tabletext"/>
              <w:ind w:right="170"/>
              <w:jc w:val="right"/>
              <w:rPr>
                <w:b/>
                <w:bCs/>
                <w:sz w:val="18"/>
                <w:szCs w:val="18"/>
                <w:lang w:val="ru-RU" w:eastAsia="fr-FR"/>
              </w:rPr>
            </w:pPr>
            <w:r w:rsidRPr="007D16F1">
              <w:rPr>
                <w:b/>
                <w:bCs/>
                <w:sz w:val="18"/>
                <w:szCs w:val="18"/>
                <w:lang w:val="ru-RU" w:eastAsia="fr-FR"/>
              </w:rPr>
              <w:t>71 677</w:t>
            </w:r>
          </w:p>
        </w:tc>
        <w:tc>
          <w:tcPr>
            <w:tcW w:w="760" w:type="pct"/>
            <w:tcBorders>
              <w:top w:val="nil"/>
              <w:bottom w:val="nil"/>
            </w:tcBorders>
            <w:tcMar>
              <w:left w:w="108" w:type="dxa"/>
              <w:right w:w="108" w:type="dxa"/>
            </w:tcMar>
            <w:vAlign w:val="bottom"/>
          </w:tcPr>
          <w:p w14:paraId="6AE65231" w14:textId="033A83DB" w:rsidR="005670C7" w:rsidRPr="007D16F1" w:rsidRDefault="005670C7" w:rsidP="005670C7">
            <w:pPr>
              <w:pStyle w:val="Tabletext"/>
              <w:ind w:right="170"/>
              <w:jc w:val="right"/>
              <w:rPr>
                <w:b/>
                <w:bCs/>
                <w:sz w:val="18"/>
                <w:szCs w:val="18"/>
                <w:lang w:val="ru-RU" w:eastAsia="fr-FR"/>
              </w:rPr>
            </w:pPr>
            <w:r w:rsidRPr="007D16F1">
              <w:rPr>
                <w:b/>
                <w:bCs/>
                <w:sz w:val="18"/>
                <w:szCs w:val="18"/>
                <w:lang w:val="ru-RU" w:eastAsia="fr-FR"/>
              </w:rPr>
              <w:t>3 425</w:t>
            </w:r>
          </w:p>
        </w:tc>
        <w:tc>
          <w:tcPr>
            <w:tcW w:w="746" w:type="pct"/>
            <w:tcBorders>
              <w:top w:val="nil"/>
              <w:bottom w:val="nil"/>
            </w:tcBorders>
            <w:tcMar>
              <w:left w:w="108" w:type="dxa"/>
              <w:right w:w="108" w:type="dxa"/>
            </w:tcMar>
            <w:vAlign w:val="bottom"/>
          </w:tcPr>
          <w:p w14:paraId="20EC02D6" w14:textId="2716CB7D" w:rsidR="005670C7" w:rsidRPr="007D16F1" w:rsidRDefault="005670C7" w:rsidP="005670C7">
            <w:pPr>
              <w:pStyle w:val="Tabletext"/>
              <w:ind w:right="170"/>
              <w:jc w:val="right"/>
              <w:rPr>
                <w:b/>
                <w:bCs/>
                <w:sz w:val="18"/>
                <w:szCs w:val="18"/>
                <w:lang w:val="ru-RU" w:eastAsia="fr-FR"/>
              </w:rPr>
            </w:pPr>
            <w:r w:rsidRPr="007D16F1">
              <w:rPr>
                <w:b/>
                <w:bCs/>
                <w:sz w:val="18"/>
                <w:szCs w:val="18"/>
                <w:lang w:val="ru-RU" w:eastAsia="fr-FR"/>
              </w:rPr>
              <w:t>−2 900</w:t>
            </w:r>
          </w:p>
        </w:tc>
        <w:tc>
          <w:tcPr>
            <w:tcW w:w="691" w:type="pct"/>
            <w:tcBorders>
              <w:top w:val="nil"/>
              <w:bottom w:val="nil"/>
            </w:tcBorders>
            <w:tcMar>
              <w:left w:w="108" w:type="dxa"/>
              <w:right w:w="108" w:type="dxa"/>
            </w:tcMar>
            <w:vAlign w:val="bottom"/>
          </w:tcPr>
          <w:p w14:paraId="193587EA" w14:textId="01A80781" w:rsidR="005670C7" w:rsidRPr="007D16F1" w:rsidRDefault="005670C7" w:rsidP="005670C7">
            <w:pPr>
              <w:pStyle w:val="Tabletext"/>
              <w:ind w:right="170"/>
              <w:jc w:val="right"/>
              <w:rPr>
                <w:b/>
                <w:bCs/>
                <w:sz w:val="18"/>
                <w:szCs w:val="18"/>
                <w:lang w:val="ru-RU" w:eastAsia="fr-FR"/>
              </w:rPr>
            </w:pPr>
            <w:r w:rsidRPr="007D16F1">
              <w:rPr>
                <w:b/>
                <w:bCs/>
                <w:sz w:val="18"/>
                <w:szCs w:val="18"/>
                <w:lang w:val="ru-RU" w:eastAsia="fr-FR"/>
              </w:rPr>
              <w:t>72 203</w:t>
            </w:r>
          </w:p>
        </w:tc>
      </w:tr>
      <w:tr w:rsidR="005670C7" w:rsidRPr="007D16F1" w14:paraId="04B5FFE6" w14:textId="77777777" w:rsidTr="005670C7">
        <w:tc>
          <w:tcPr>
            <w:tcW w:w="2108" w:type="pct"/>
            <w:tcBorders>
              <w:top w:val="nil"/>
              <w:bottom w:val="nil"/>
            </w:tcBorders>
            <w:tcMar>
              <w:left w:w="108" w:type="dxa"/>
              <w:right w:w="108" w:type="dxa"/>
            </w:tcMar>
          </w:tcPr>
          <w:p w14:paraId="1A71C32A" w14:textId="77777777" w:rsidR="005670C7" w:rsidRPr="007D16F1" w:rsidRDefault="005670C7" w:rsidP="005670C7">
            <w:pPr>
              <w:pStyle w:val="Tabletext"/>
              <w:rPr>
                <w:sz w:val="18"/>
                <w:szCs w:val="18"/>
                <w:lang w:val="ru-RU" w:eastAsia="fr-FR"/>
              </w:rPr>
            </w:pPr>
            <w:r w:rsidRPr="007D16F1">
              <w:rPr>
                <w:sz w:val="18"/>
                <w:szCs w:val="18"/>
                <w:lang w:val="ru-RU" w:eastAsia="fr-FR"/>
              </w:rPr>
              <w:t>Экономия за предшествующий год</w:t>
            </w:r>
          </w:p>
        </w:tc>
        <w:tc>
          <w:tcPr>
            <w:tcW w:w="696" w:type="pct"/>
            <w:tcBorders>
              <w:top w:val="nil"/>
              <w:bottom w:val="nil"/>
            </w:tcBorders>
            <w:tcMar>
              <w:left w:w="108" w:type="dxa"/>
              <w:right w:w="108" w:type="dxa"/>
            </w:tcMar>
            <w:vAlign w:val="bottom"/>
          </w:tcPr>
          <w:p w14:paraId="1958CF38" w14:textId="4B5E32C2" w:rsidR="005670C7" w:rsidRPr="007D16F1" w:rsidRDefault="005670C7" w:rsidP="005670C7">
            <w:pPr>
              <w:pStyle w:val="Tabletext"/>
              <w:ind w:right="170"/>
              <w:jc w:val="right"/>
              <w:rPr>
                <w:sz w:val="18"/>
                <w:szCs w:val="18"/>
                <w:lang w:val="ru-RU" w:eastAsia="fr-FR"/>
              </w:rPr>
            </w:pPr>
            <w:r w:rsidRPr="007D16F1">
              <w:rPr>
                <w:sz w:val="18"/>
                <w:szCs w:val="18"/>
                <w:lang w:val="ru-RU" w:eastAsia="fr-FR"/>
              </w:rPr>
              <w:t>10 370</w:t>
            </w:r>
          </w:p>
        </w:tc>
        <w:tc>
          <w:tcPr>
            <w:tcW w:w="760" w:type="pct"/>
            <w:tcBorders>
              <w:top w:val="nil"/>
              <w:bottom w:val="nil"/>
            </w:tcBorders>
            <w:tcMar>
              <w:left w:w="108" w:type="dxa"/>
              <w:right w:w="108" w:type="dxa"/>
            </w:tcMar>
            <w:vAlign w:val="bottom"/>
          </w:tcPr>
          <w:p w14:paraId="7F124A37" w14:textId="3A83E8D1" w:rsidR="005670C7" w:rsidRPr="007D16F1" w:rsidRDefault="005670C7" w:rsidP="005670C7">
            <w:pPr>
              <w:pStyle w:val="Tabletext"/>
              <w:ind w:right="170"/>
              <w:jc w:val="right"/>
              <w:rPr>
                <w:sz w:val="18"/>
                <w:szCs w:val="18"/>
                <w:lang w:val="ru-RU" w:eastAsia="fr-FR"/>
              </w:rPr>
            </w:pPr>
            <w:r w:rsidRPr="007D16F1">
              <w:rPr>
                <w:sz w:val="18"/>
                <w:szCs w:val="18"/>
                <w:lang w:val="ru-RU" w:eastAsia="fr-FR"/>
              </w:rPr>
              <w:t>3 543</w:t>
            </w:r>
          </w:p>
        </w:tc>
        <w:tc>
          <w:tcPr>
            <w:tcW w:w="746" w:type="pct"/>
            <w:tcBorders>
              <w:top w:val="nil"/>
              <w:bottom w:val="nil"/>
            </w:tcBorders>
            <w:tcMar>
              <w:left w:w="108" w:type="dxa"/>
              <w:right w:w="108" w:type="dxa"/>
            </w:tcMar>
            <w:vAlign w:val="bottom"/>
          </w:tcPr>
          <w:p w14:paraId="7BB62CFE" w14:textId="1F358FA4" w:rsidR="005670C7" w:rsidRPr="007D16F1" w:rsidRDefault="005670C7" w:rsidP="005670C7">
            <w:pPr>
              <w:pStyle w:val="Tabletext"/>
              <w:ind w:right="170"/>
              <w:jc w:val="right"/>
              <w:rPr>
                <w:sz w:val="18"/>
                <w:szCs w:val="18"/>
                <w:lang w:val="ru-RU" w:eastAsia="fr-FR"/>
              </w:rPr>
            </w:pPr>
            <w:r w:rsidRPr="007D16F1">
              <w:rPr>
                <w:sz w:val="18"/>
                <w:szCs w:val="18"/>
                <w:lang w:val="ru-RU" w:eastAsia="fr-FR"/>
              </w:rPr>
              <w:t>−3 661</w:t>
            </w:r>
          </w:p>
        </w:tc>
        <w:tc>
          <w:tcPr>
            <w:tcW w:w="691" w:type="pct"/>
            <w:tcBorders>
              <w:top w:val="nil"/>
              <w:bottom w:val="nil"/>
            </w:tcBorders>
            <w:tcMar>
              <w:left w:w="108" w:type="dxa"/>
              <w:right w:w="108" w:type="dxa"/>
            </w:tcMar>
            <w:vAlign w:val="bottom"/>
          </w:tcPr>
          <w:p w14:paraId="16E906C9" w14:textId="6C3874F4" w:rsidR="005670C7" w:rsidRPr="007D16F1" w:rsidRDefault="005670C7" w:rsidP="005670C7">
            <w:pPr>
              <w:pStyle w:val="Tabletext"/>
              <w:ind w:right="170"/>
              <w:jc w:val="right"/>
              <w:rPr>
                <w:sz w:val="18"/>
                <w:szCs w:val="18"/>
                <w:lang w:val="ru-RU" w:eastAsia="fr-FR"/>
              </w:rPr>
            </w:pPr>
            <w:r w:rsidRPr="007D16F1">
              <w:rPr>
                <w:sz w:val="18"/>
                <w:szCs w:val="18"/>
                <w:lang w:val="ru-RU" w:eastAsia="fr-FR"/>
              </w:rPr>
              <w:t>10 252</w:t>
            </w:r>
          </w:p>
        </w:tc>
      </w:tr>
      <w:tr w:rsidR="005670C7" w:rsidRPr="007D16F1" w14:paraId="1F55436A" w14:textId="77777777" w:rsidTr="005670C7">
        <w:tc>
          <w:tcPr>
            <w:tcW w:w="2108" w:type="pct"/>
            <w:tcBorders>
              <w:top w:val="nil"/>
              <w:bottom w:val="nil"/>
            </w:tcBorders>
            <w:tcMar>
              <w:left w:w="108" w:type="dxa"/>
              <w:right w:w="108" w:type="dxa"/>
            </w:tcMar>
          </w:tcPr>
          <w:p w14:paraId="5526DAD8" w14:textId="77777777" w:rsidR="005670C7" w:rsidRPr="007D16F1" w:rsidRDefault="005670C7" w:rsidP="005670C7">
            <w:pPr>
              <w:pStyle w:val="Tabletext"/>
              <w:rPr>
                <w:sz w:val="18"/>
                <w:szCs w:val="18"/>
                <w:lang w:val="ru-RU" w:eastAsia="fr-FR"/>
              </w:rPr>
            </w:pPr>
            <w:r w:rsidRPr="007D16F1">
              <w:rPr>
                <w:sz w:val="18"/>
                <w:szCs w:val="18"/>
                <w:lang w:val="ru-RU" w:eastAsia="fr-FR"/>
              </w:rPr>
              <w:t>Инвестиционный фонд</w:t>
            </w:r>
          </w:p>
        </w:tc>
        <w:tc>
          <w:tcPr>
            <w:tcW w:w="696" w:type="pct"/>
            <w:tcBorders>
              <w:top w:val="nil"/>
              <w:bottom w:val="nil"/>
            </w:tcBorders>
            <w:tcMar>
              <w:left w:w="108" w:type="dxa"/>
              <w:right w:w="108" w:type="dxa"/>
            </w:tcMar>
            <w:vAlign w:val="bottom"/>
          </w:tcPr>
          <w:p w14:paraId="4EA66476" w14:textId="059D413A" w:rsidR="005670C7" w:rsidRPr="007D16F1" w:rsidRDefault="005670C7" w:rsidP="005670C7">
            <w:pPr>
              <w:pStyle w:val="Tabletext"/>
              <w:ind w:right="170"/>
              <w:jc w:val="right"/>
              <w:rPr>
                <w:sz w:val="18"/>
                <w:szCs w:val="18"/>
                <w:lang w:val="ru-RU" w:eastAsia="fr-FR"/>
              </w:rPr>
            </w:pPr>
            <w:r w:rsidRPr="007D16F1">
              <w:rPr>
                <w:sz w:val="18"/>
                <w:szCs w:val="18"/>
                <w:lang w:val="ru-RU" w:eastAsia="fr-FR"/>
              </w:rPr>
              <w:t>9 821</w:t>
            </w:r>
          </w:p>
        </w:tc>
        <w:tc>
          <w:tcPr>
            <w:tcW w:w="760" w:type="pct"/>
            <w:tcBorders>
              <w:top w:val="nil"/>
              <w:bottom w:val="nil"/>
            </w:tcBorders>
            <w:tcMar>
              <w:left w:w="108" w:type="dxa"/>
              <w:right w:w="108" w:type="dxa"/>
            </w:tcMar>
            <w:vAlign w:val="bottom"/>
          </w:tcPr>
          <w:p w14:paraId="6068F475" w14:textId="25713041" w:rsidR="005670C7" w:rsidRPr="007D16F1" w:rsidRDefault="005670C7" w:rsidP="005670C7">
            <w:pPr>
              <w:pStyle w:val="Tabletext"/>
              <w:ind w:right="170"/>
              <w:jc w:val="right"/>
              <w:rPr>
                <w:sz w:val="18"/>
                <w:szCs w:val="18"/>
                <w:lang w:val="ru-RU" w:eastAsia="fr-FR"/>
              </w:rPr>
            </w:pPr>
            <w:r w:rsidRPr="007D16F1">
              <w:rPr>
                <w:sz w:val="18"/>
                <w:szCs w:val="18"/>
                <w:lang w:val="ru-RU" w:eastAsia="fr-FR"/>
              </w:rPr>
              <w:t>876</w:t>
            </w:r>
          </w:p>
        </w:tc>
        <w:tc>
          <w:tcPr>
            <w:tcW w:w="746" w:type="pct"/>
            <w:tcBorders>
              <w:top w:val="nil"/>
              <w:bottom w:val="nil"/>
            </w:tcBorders>
            <w:tcMar>
              <w:left w:w="108" w:type="dxa"/>
              <w:right w:w="108" w:type="dxa"/>
            </w:tcMar>
            <w:vAlign w:val="bottom"/>
          </w:tcPr>
          <w:p w14:paraId="3577146E" w14:textId="1CA1E726" w:rsidR="005670C7" w:rsidRPr="007D16F1" w:rsidRDefault="005670C7" w:rsidP="005670C7">
            <w:pPr>
              <w:pStyle w:val="Tabletext"/>
              <w:ind w:right="170"/>
              <w:jc w:val="right"/>
              <w:rPr>
                <w:sz w:val="18"/>
                <w:szCs w:val="18"/>
                <w:lang w:val="ru-RU" w:eastAsia="fr-FR"/>
              </w:rPr>
            </w:pPr>
            <w:r w:rsidRPr="007D16F1">
              <w:rPr>
                <w:sz w:val="18"/>
                <w:szCs w:val="18"/>
                <w:lang w:val="ru-RU" w:eastAsia="fr-FR"/>
              </w:rPr>
              <w:t>1 288</w:t>
            </w:r>
          </w:p>
        </w:tc>
        <w:tc>
          <w:tcPr>
            <w:tcW w:w="691" w:type="pct"/>
            <w:tcBorders>
              <w:top w:val="nil"/>
              <w:bottom w:val="nil"/>
            </w:tcBorders>
            <w:tcMar>
              <w:left w:w="108" w:type="dxa"/>
              <w:right w:w="108" w:type="dxa"/>
            </w:tcMar>
            <w:vAlign w:val="bottom"/>
          </w:tcPr>
          <w:p w14:paraId="34579754" w14:textId="0AD1C4C6" w:rsidR="005670C7" w:rsidRPr="007D16F1" w:rsidRDefault="005670C7" w:rsidP="005670C7">
            <w:pPr>
              <w:pStyle w:val="Tabletext"/>
              <w:ind w:right="170"/>
              <w:jc w:val="right"/>
              <w:rPr>
                <w:sz w:val="18"/>
                <w:szCs w:val="18"/>
                <w:lang w:val="ru-RU" w:eastAsia="fr-FR"/>
              </w:rPr>
            </w:pPr>
            <w:r w:rsidRPr="007D16F1">
              <w:rPr>
                <w:sz w:val="18"/>
                <w:szCs w:val="18"/>
                <w:lang w:val="ru-RU" w:eastAsia="fr-FR"/>
              </w:rPr>
              <w:t>11 985</w:t>
            </w:r>
          </w:p>
        </w:tc>
      </w:tr>
      <w:tr w:rsidR="005670C7" w:rsidRPr="007D16F1" w14:paraId="3C10C3C3" w14:textId="77777777" w:rsidTr="005670C7">
        <w:tc>
          <w:tcPr>
            <w:tcW w:w="2108" w:type="pct"/>
            <w:tcBorders>
              <w:top w:val="nil"/>
              <w:bottom w:val="nil"/>
            </w:tcBorders>
            <w:tcMar>
              <w:left w:w="108" w:type="dxa"/>
              <w:right w:w="108" w:type="dxa"/>
            </w:tcMar>
          </w:tcPr>
          <w:p w14:paraId="25080171" w14:textId="77777777" w:rsidR="005670C7" w:rsidRPr="007D16F1" w:rsidRDefault="005670C7" w:rsidP="005670C7">
            <w:pPr>
              <w:pStyle w:val="Tabletext"/>
              <w:rPr>
                <w:sz w:val="18"/>
                <w:szCs w:val="18"/>
                <w:lang w:val="ru-RU" w:eastAsia="fr-FR"/>
              </w:rPr>
            </w:pPr>
            <w:r w:rsidRPr="007D16F1">
              <w:rPr>
                <w:sz w:val="18"/>
                <w:szCs w:val="18"/>
                <w:lang w:val="ru-RU" w:eastAsia="fr-FR"/>
              </w:rPr>
              <w:t>Фонд строительства нового здания</w:t>
            </w:r>
          </w:p>
        </w:tc>
        <w:tc>
          <w:tcPr>
            <w:tcW w:w="696" w:type="pct"/>
            <w:tcBorders>
              <w:top w:val="nil"/>
              <w:bottom w:val="nil"/>
            </w:tcBorders>
            <w:tcMar>
              <w:left w:w="108" w:type="dxa"/>
              <w:right w:w="108" w:type="dxa"/>
            </w:tcMar>
            <w:vAlign w:val="bottom"/>
          </w:tcPr>
          <w:p w14:paraId="3F2C0DEA" w14:textId="3E2B4C98" w:rsidR="005670C7" w:rsidRPr="007D16F1" w:rsidRDefault="005670C7" w:rsidP="005670C7">
            <w:pPr>
              <w:pStyle w:val="Tabletext"/>
              <w:ind w:right="170"/>
              <w:jc w:val="right"/>
              <w:rPr>
                <w:sz w:val="18"/>
                <w:szCs w:val="18"/>
                <w:lang w:val="ru-RU" w:eastAsia="fr-FR"/>
              </w:rPr>
            </w:pPr>
            <w:r w:rsidRPr="007D16F1">
              <w:rPr>
                <w:sz w:val="18"/>
                <w:szCs w:val="18"/>
                <w:lang w:val="ru-RU" w:eastAsia="fr-FR"/>
              </w:rPr>
              <w:t>−859</w:t>
            </w:r>
          </w:p>
        </w:tc>
        <w:tc>
          <w:tcPr>
            <w:tcW w:w="760" w:type="pct"/>
            <w:tcBorders>
              <w:top w:val="nil"/>
              <w:bottom w:val="nil"/>
            </w:tcBorders>
            <w:tcMar>
              <w:left w:w="108" w:type="dxa"/>
              <w:right w:w="108" w:type="dxa"/>
            </w:tcMar>
            <w:vAlign w:val="bottom"/>
          </w:tcPr>
          <w:p w14:paraId="181E96E3" w14:textId="397A7738" w:rsidR="005670C7" w:rsidRPr="007D16F1" w:rsidRDefault="005670C7" w:rsidP="005670C7">
            <w:pPr>
              <w:pStyle w:val="Tabletext"/>
              <w:ind w:right="170"/>
              <w:jc w:val="right"/>
              <w:rPr>
                <w:sz w:val="18"/>
                <w:szCs w:val="18"/>
                <w:lang w:val="ru-RU" w:eastAsia="fr-FR"/>
              </w:rPr>
            </w:pPr>
            <w:r w:rsidRPr="007D16F1">
              <w:rPr>
                <w:sz w:val="18"/>
                <w:szCs w:val="18"/>
                <w:lang w:val="ru-RU" w:eastAsia="fr-FR"/>
              </w:rPr>
              <w:t>−2 677</w:t>
            </w:r>
          </w:p>
        </w:tc>
        <w:tc>
          <w:tcPr>
            <w:tcW w:w="746" w:type="pct"/>
            <w:tcBorders>
              <w:top w:val="nil"/>
              <w:bottom w:val="nil"/>
            </w:tcBorders>
            <w:tcMar>
              <w:left w:w="108" w:type="dxa"/>
              <w:right w:w="108" w:type="dxa"/>
            </w:tcMar>
            <w:vAlign w:val="bottom"/>
          </w:tcPr>
          <w:p w14:paraId="688F43E0" w14:textId="6DEAA745" w:rsidR="005670C7" w:rsidRPr="007D16F1" w:rsidRDefault="005670C7" w:rsidP="005670C7">
            <w:pPr>
              <w:pStyle w:val="Tabletext"/>
              <w:ind w:right="170"/>
              <w:jc w:val="right"/>
              <w:rPr>
                <w:sz w:val="18"/>
                <w:szCs w:val="18"/>
                <w:lang w:val="ru-RU" w:eastAsia="fr-FR"/>
              </w:rPr>
            </w:pPr>
            <w:r w:rsidRPr="007D16F1">
              <w:rPr>
                <w:sz w:val="18"/>
                <w:szCs w:val="18"/>
                <w:lang w:val="ru-RU" w:eastAsia="fr-FR"/>
              </w:rPr>
              <w:t>−1 326</w:t>
            </w:r>
          </w:p>
        </w:tc>
        <w:tc>
          <w:tcPr>
            <w:tcW w:w="691" w:type="pct"/>
            <w:tcBorders>
              <w:top w:val="nil"/>
              <w:bottom w:val="nil"/>
            </w:tcBorders>
            <w:tcMar>
              <w:left w:w="108" w:type="dxa"/>
              <w:right w:w="108" w:type="dxa"/>
            </w:tcMar>
            <w:vAlign w:val="bottom"/>
          </w:tcPr>
          <w:p w14:paraId="5B2BD82B" w14:textId="08EAB219" w:rsidR="005670C7" w:rsidRPr="007D16F1" w:rsidRDefault="005670C7" w:rsidP="005670C7">
            <w:pPr>
              <w:pStyle w:val="Tabletext"/>
              <w:ind w:right="170"/>
              <w:jc w:val="right"/>
              <w:rPr>
                <w:sz w:val="18"/>
                <w:szCs w:val="18"/>
                <w:lang w:val="ru-RU" w:eastAsia="fr-FR"/>
              </w:rPr>
            </w:pPr>
            <w:r w:rsidRPr="007D16F1">
              <w:rPr>
                <w:sz w:val="18"/>
                <w:szCs w:val="18"/>
                <w:lang w:val="ru-RU" w:eastAsia="fr-FR"/>
              </w:rPr>
              <w:t>−4 862</w:t>
            </w:r>
          </w:p>
        </w:tc>
      </w:tr>
      <w:tr w:rsidR="005670C7" w:rsidRPr="007D16F1" w14:paraId="28E6FF63" w14:textId="77777777" w:rsidTr="005670C7">
        <w:tc>
          <w:tcPr>
            <w:tcW w:w="2108" w:type="pct"/>
            <w:tcBorders>
              <w:top w:val="nil"/>
              <w:bottom w:val="nil"/>
            </w:tcBorders>
            <w:tcMar>
              <w:left w:w="108" w:type="dxa"/>
              <w:right w:w="108" w:type="dxa"/>
            </w:tcMar>
          </w:tcPr>
          <w:p w14:paraId="6A32D705" w14:textId="77777777" w:rsidR="005670C7" w:rsidRPr="007D16F1" w:rsidRDefault="005670C7" w:rsidP="005670C7">
            <w:pPr>
              <w:pStyle w:val="Tabletext"/>
              <w:rPr>
                <w:sz w:val="18"/>
                <w:szCs w:val="18"/>
                <w:lang w:val="ru-RU" w:eastAsia="fr-FR"/>
              </w:rPr>
            </w:pPr>
            <w:r w:rsidRPr="007D16F1">
              <w:rPr>
                <w:sz w:val="18"/>
                <w:szCs w:val="18"/>
                <w:lang w:val="ru-RU" w:eastAsia="fr-FR"/>
              </w:rPr>
              <w:t>Резервный фонд строительства нового здания</w:t>
            </w:r>
            <w:r w:rsidRPr="007D16F1">
              <w:rPr>
                <w:rFonts w:cs="Calibri"/>
                <w:sz w:val="18"/>
                <w:szCs w:val="18"/>
                <w:lang w:val="ru-RU" w:eastAsia="zh-CN"/>
              </w:rPr>
              <w:t xml:space="preserve"> </w:t>
            </w:r>
          </w:p>
        </w:tc>
        <w:tc>
          <w:tcPr>
            <w:tcW w:w="696" w:type="pct"/>
            <w:tcBorders>
              <w:top w:val="nil"/>
              <w:bottom w:val="nil"/>
            </w:tcBorders>
            <w:tcMar>
              <w:left w:w="108" w:type="dxa"/>
              <w:right w:w="108" w:type="dxa"/>
            </w:tcMar>
            <w:vAlign w:val="bottom"/>
          </w:tcPr>
          <w:p w14:paraId="3B6FCA16" w14:textId="0C4C7F69" w:rsidR="005670C7" w:rsidRPr="007D16F1" w:rsidRDefault="005670C7" w:rsidP="005670C7">
            <w:pPr>
              <w:pStyle w:val="Tabletext"/>
              <w:ind w:right="170"/>
              <w:jc w:val="right"/>
              <w:rPr>
                <w:sz w:val="18"/>
                <w:szCs w:val="18"/>
                <w:lang w:val="ru-RU" w:eastAsia="fr-FR"/>
              </w:rPr>
            </w:pPr>
            <w:r w:rsidRPr="007D16F1">
              <w:rPr>
                <w:sz w:val="18"/>
                <w:szCs w:val="18"/>
                <w:lang w:val="ru-RU" w:eastAsia="fr-FR"/>
              </w:rPr>
              <w:t>5 095</w:t>
            </w:r>
          </w:p>
        </w:tc>
        <w:tc>
          <w:tcPr>
            <w:tcW w:w="760" w:type="pct"/>
            <w:tcBorders>
              <w:top w:val="nil"/>
              <w:bottom w:val="nil"/>
            </w:tcBorders>
            <w:tcMar>
              <w:left w:w="108" w:type="dxa"/>
              <w:right w:w="108" w:type="dxa"/>
            </w:tcMar>
            <w:vAlign w:val="bottom"/>
          </w:tcPr>
          <w:p w14:paraId="4AA87DB7" w14:textId="0F69B393" w:rsidR="005670C7" w:rsidRPr="007D16F1" w:rsidRDefault="005670C7" w:rsidP="005670C7">
            <w:pPr>
              <w:pStyle w:val="Tabletext"/>
              <w:ind w:right="170"/>
              <w:jc w:val="right"/>
              <w:rPr>
                <w:sz w:val="18"/>
                <w:szCs w:val="18"/>
                <w:lang w:val="ru-RU" w:eastAsia="fr-FR"/>
              </w:rPr>
            </w:pPr>
            <w:r w:rsidRPr="007D16F1">
              <w:rPr>
                <w:sz w:val="18"/>
                <w:szCs w:val="18"/>
                <w:lang w:val="ru-RU" w:eastAsia="fr-FR"/>
              </w:rPr>
              <w:t>3 039</w:t>
            </w:r>
          </w:p>
        </w:tc>
        <w:tc>
          <w:tcPr>
            <w:tcW w:w="746" w:type="pct"/>
            <w:tcBorders>
              <w:top w:val="nil"/>
              <w:bottom w:val="nil"/>
            </w:tcBorders>
            <w:tcMar>
              <w:left w:w="108" w:type="dxa"/>
              <w:right w:w="108" w:type="dxa"/>
            </w:tcMar>
            <w:vAlign w:val="bottom"/>
          </w:tcPr>
          <w:p w14:paraId="3CEBB983" w14:textId="50132FFC" w:rsidR="005670C7" w:rsidRPr="007D16F1" w:rsidRDefault="005670C7" w:rsidP="005670C7">
            <w:pPr>
              <w:pStyle w:val="Tabletext"/>
              <w:ind w:right="170"/>
              <w:jc w:val="right"/>
              <w:rPr>
                <w:sz w:val="18"/>
                <w:szCs w:val="18"/>
                <w:lang w:val="ru-RU" w:eastAsia="fr-FR"/>
              </w:rPr>
            </w:pPr>
            <w:r w:rsidRPr="007D16F1">
              <w:rPr>
                <w:sz w:val="18"/>
                <w:szCs w:val="18"/>
                <w:lang w:val="ru-RU" w:eastAsia="fr-FR"/>
              </w:rPr>
              <w:t>48</w:t>
            </w:r>
          </w:p>
        </w:tc>
        <w:tc>
          <w:tcPr>
            <w:tcW w:w="691" w:type="pct"/>
            <w:tcBorders>
              <w:top w:val="nil"/>
              <w:bottom w:val="nil"/>
            </w:tcBorders>
            <w:tcMar>
              <w:left w:w="108" w:type="dxa"/>
              <w:right w:w="108" w:type="dxa"/>
            </w:tcMar>
            <w:vAlign w:val="bottom"/>
          </w:tcPr>
          <w:p w14:paraId="3A389CE0" w14:textId="510509F5" w:rsidR="005670C7" w:rsidRPr="007D16F1" w:rsidRDefault="005670C7" w:rsidP="005670C7">
            <w:pPr>
              <w:pStyle w:val="Tabletext"/>
              <w:ind w:right="170"/>
              <w:jc w:val="right"/>
              <w:rPr>
                <w:sz w:val="18"/>
                <w:szCs w:val="18"/>
                <w:lang w:val="ru-RU" w:eastAsia="fr-FR"/>
              </w:rPr>
            </w:pPr>
            <w:r w:rsidRPr="007D16F1">
              <w:rPr>
                <w:sz w:val="18"/>
                <w:szCs w:val="18"/>
                <w:lang w:val="ru-RU" w:eastAsia="fr-FR"/>
              </w:rPr>
              <w:t>8 182</w:t>
            </w:r>
          </w:p>
        </w:tc>
      </w:tr>
      <w:tr w:rsidR="005670C7" w:rsidRPr="007D16F1" w14:paraId="3D18E397" w14:textId="77777777" w:rsidTr="005670C7">
        <w:tc>
          <w:tcPr>
            <w:tcW w:w="2108" w:type="pct"/>
            <w:tcBorders>
              <w:top w:val="nil"/>
              <w:bottom w:val="nil"/>
            </w:tcBorders>
            <w:tcMar>
              <w:left w:w="108" w:type="dxa"/>
              <w:right w:w="108" w:type="dxa"/>
            </w:tcMar>
          </w:tcPr>
          <w:p w14:paraId="628D9E8A" w14:textId="22DFC621" w:rsidR="005670C7" w:rsidRPr="007D16F1" w:rsidRDefault="00F23700" w:rsidP="005670C7">
            <w:pPr>
              <w:pStyle w:val="Tabletext"/>
              <w:rPr>
                <w:sz w:val="18"/>
                <w:szCs w:val="18"/>
                <w:lang w:val="ru-RU" w:eastAsia="fr-FR"/>
              </w:rPr>
            </w:pPr>
            <w:r w:rsidRPr="007D16F1">
              <w:rPr>
                <w:color w:val="000000"/>
                <w:sz w:val="18"/>
                <w:szCs w:val="18"/>
                <w:lang w:val="ru-RU"/>
              </w:rPr>
              <w:t>Фонд реестра рисков</w:t>
            </w:r>
          </w:p>
        </w:tc>
        <w:tc>
          <w:tcPr>
            <w:tcW w:w="696" w:type="pct"/>
            <w:tcBorders>
              <w:top w:val="nil"/>
              <w:bottom w:val="nil"/>
            </w:tcBorders>
            <w:tcMar>
              <w:left w:w="108" w:type="dxa"/>
              <w:right w:w="108" w:type="dxa"/>
            </w:tcMar>
            <w:vAlign w:val="bottom"/>
          </w:tcPr>
          <w:p w14:paraId="6E07FF94" w14:textId="157114D6" w:rsidR="005670C7" w:rsidRPr="007D16F1" w:rsidRDefault="005670C7" w:rsidP="005670C7">
            <w:pPr>
              <w:pStyle w:val="Tabletext"/>
              <w:ind w:right="170"/>
              <w:jc w:val="right"/>
              <w:rPr>
                <w:sz w:val="18"/>
                <w:szCs w:val="18"/>
                <w:lang w:val="ru-RU" w:eastAsia="fr-FR"/>
              </w:rPr>
            </w:pPr>
            <w:r w:rsidRPr="007D16F1">
              <w:rPr>
                <w:sz w:val="18"/>
                <w:szCs w:val="18"/>
                <w:lang w:val="ru-RU" w:eastAsia="fr-FR"/>
              </w:rPr>
              <w:t>0</w:t>
            </w:r>
          </w:p>
        </w:tc>
        <w:tc>
          <w:tcPr>
            <w:tcW w:w="760" w:type="pct"/>
            <w:tcBorders>
              <w:top w:val="nil"/>
              <w:bottom w:val="nil"/>
            </w:tcBorders>
            <w:tcMar>
              <w:left w:w="108" w:type="dxa"/>
              <w:right w:w="108" w:type="dxa"/>
            </w:tcMar>
            <w:vAlign w:val="bottom"/>
          </w:tcPr>
          <w:p w14:paraId="43E4BCBD" w14:textId="2E391D00" w:rsidR="005670C7" w:rsidRPr="007D16F1" w:rsidRDefault="005670C7" w:rsidP="005670C7">
            <w:pPr>
              <w:pStyle w:val="Tabletext"/>
              <w:ind w:right="170"/>
              <w:jc w:val="right"/>
              <w:rPr>
                <w:sz w:val="18"/>
                <w:szCs w:val="18"/>
                <w:lang w:val="ru-RU" w:eastAsia="fr-FR"/>
              </w:rPr>
            </w:pPr>
            <w:r w:rsidRPr="007D16F1">
              <w:rPr>
                <w:sz w:val="18"/>
                <w:szCs w:val="18"/>
                <w:lang w:val="ru-RU" w:eastAsia="fr-FR"/>
              </w:rPr>
              <w:t>0</w:t>
            </w:r>
          </w:p>
        </w:tc>
        <w:tc>
          <w:tcPr>
            <w:tcW w:w="746" w:type="pct"/>
            <w:tcBorders>
              <w:top w:val="nil"/>
              <w:bottom w:val="nil"/>
            </w:tcBorders>
            <w:tcMar>
              <w:left w:w="108" w:type="dxa"/>
              <w:right w:w="108" w:type="dxa"/>
            </w:tcMar>
            <w:vAlign w:val="bottom"/>
          </w:tcPr>
          <w:p w14:paraId="39296EC2" w14:textId="6532B99A" w:rsidR="005670C7" w:rsidRPr="007D16F1" w:rsidRDefault="005670C7" w:rsidP="005670C7">
            <w:pPr>
              <w:pStyle w:val="Tabletext"/>
              <w:ind w:right="170"/>
              <w:jc w:val="right"/>
              <w:rPr>
                <w:sz w:val="18"/>
                <w:szCs w:val="18"/>
                <w:lang w:val="ru-RU" w:eastAsia="fr-FR"/>
              </w:rPr>
            </w:pPr>
            <w:r w:rsidRPr="007D16F1">
              <w:rPr>
                <w:sz w:val="18"/>
                <w:szCs w:val="18"/>
                <w:lang w:val="ru-RU" w:eastAsia="fr-FR"/>
              </w:rPr>
              <w:t>1 425</w:t>
            </w:r>
          </w:p>
        </w:tc>
        <w:tc>
          <w:tcPr>
            <w:tcW w:w="691" w:type="pct"/>
            <w:tcBorders>
              <w:top w:val="nil"/>
              <w:bottom w:val="nil"/>
            </w:tcBorders>
            <w:tcMar>
              <w:left w:w="108" w:type="dxa"/>
              <w:right w:w="108" w:type="dxa"/>
            </w:tcMar>
            <w:vAlign w:val="bottom"/>
          </w:tcPr>
          <w:p w14:paraId="058AE8FD" w14:textId="3D522DB9" w:rsidR="005670C7" w:rsidRPr="007D16F1" w:rsidRDefault="005670C7" w:rsidP="005670C7">
            <w:pPr>
              <w:pStyle w:val="Tabletext"/>
              <w:ind w:right="170"/>
              <w:jc w:val="right"/>
              <w:rPr>
                <w:sz w:val="18"/>
                <w:szCs w:val="18"/>
                <w:lang w:val="ru-RU" w:eastAsia="fr-FR"/>
              </w:rPr>
            </w:pPr>
            <w:r w:rsidRPr="007D16F1">
              <w:rPr>
                <w:sz w:val="18"/>
                <w:szCs w:val="18"/>
                <w:lang w:val="ru-RU" w:eastAsia="fr-FR"/>
              </w:rPr>
              <w:t>1 425</w:t>
            </w:r>
          </w:p>
        </w:tc>
      </w:tr>
      <w:tr w:rsidR="005670C7" w:rsidRPr="007D16F1" w14:paraId="499A1F6E" w14:textId="77777777" w:rsidTr="005670C7">
        <w:tc>
          <w:tcPr>
            <w:tcW w:w="2108" w:type="pct"/>
            <w:tcBorders>
              <w:top w:val="nil"/>
              <w:bottom w:val="nil"/>
            </w:tcBorders>
            <w:tcMar>
              <w:left w:w="108" w:type="dxa"/>
              <w:right w:w="108" w:type="dxa"/>
            </w:tcMar>
          </w:tcPr>
          <w:p w14:paraId="40E053C7" w14:textId="77777777" w:rsidR="005670C7" w:rsidRPr="007D16F1" w:rsidRDefault="005670C7" w:rsidP="005670C7">
            <w:pPr>
              <w:pStyle w:val="Tabletext"/>
              <w:rPr>
                <w:sz w:val="18"/>
                <w:szCs w:val="18"/>
                <w:lang w:val="ru-RU"/>
              </w:rPr>
            </w:pPr>
            <w:r w:rsidRPr="007D16F1">
              <w:rPr>
                <w:rFonts w:cs="Calibri"/>
                <w:sz w:val="18"/>
                <w:szCs w:val="18"/>
                <w:lang w:val="ru-RU" w:eastAsia="zh-CN"/>
              </w:rPr>
              <w:t>Фонд социального обеспечения сотрудников</w:t>
            </w:r>
            <w:r w:rsidRPr="007D16F1">
              <w:rPr>
                <w:sz w:val="18"/>
                <w:szCs w:val="18"/>
                <w:lang w:val="ru-RU"/>
              </w:rPr>
              <w:t xml:space="preserve"> </w:t>
            </w:r>
          </w:p>
        </w:tc>
        <w:tc>
          <w:tcPr>
            <w:tcW w:w="696" w:type="pct"/>
            <w:tcBorders>
              <w:top w:val="nil"/>
              <w:bottom w:val="nil"/>
            </w:tcBorders>
            <w:tcMar>
              <w:left w:w="108" w:type="dxa"/>
              <w:right w:w="108" w:type="dxa"/>
            </w:tcMar>
            <w:vAlign w:val="bottom"/>
          </w:tcPr>
          <w:p w14:paraId="78FAD8D3" w14:textId="60A1CE53" w:rsidR="005670C7" w:rsidRPr="007D16F1" w:rsidRDefault="005670C7" w:rsidP="005670C7">
            <w:pPr>
              <w:pStyle w:val="Tabletext"/>
              <w:ind w:right="170"/>
              <w:jc w:val="right"/>
              <w:rPr>
                <w:sz w:val="18"/>
                <w:szCs w:val="18"/>
                <w:lang w:val="ru-RU" w:eastAsia="fr-FR"/>
              </w:rPr>
            </w:pPr>
            <w:r w:rsidRPr="007D16F1">
              <w:rPr>
                <w:sz w:val="18"/>
                <w:szCs w:val="18"/>
                <w:lang w:val="ru-RU" w:eastAsia="fr-FR"/>
              </w:rPr>
              <w:t>375</w:t>
            </w:r>
          </w:p>
        </w:tc>
        <w:tc>
          <w:tcPr>
            <w:tcW w:w="760" w:type="pct"/>
            <w:tcBorders>
              <w:top w:val="nil"/>
              <w:bottom w:val="nil"/>
            </w:tcBorders>
            <w:tcMar>
              <w:left w:w="108" w:type="dxa"/>
              <w:right w:w="108" w:type="dxa"/>
            </w:tcMar>
            <w:vAlign w:val="bottom"/>
          </w:tcPr>
          <w:p w14:paraId="4A5D0732" w14:textId="6A38C1DA" w:rsidR="005670C7" w:rsidRPr="007D16F1" w:rsidRDefault="005670C7" w:rsidP="005670C7">
            <w:pPr>
              <w:pStyle w:val="Tabletext"/>
              <w:ind w:right="170"/>
              <w:jc w:val="right"/>
              <w:rPr>
                <w:sz w:val="18"/>
                <w:szCs w:val="18"/>
                <w:lang w:val="ru-RU" w:eastAsia="fr-FR"/>
              </w:rPr>
            </w:pPr>
          </w:p>
        </w:tc>
        <w:tc>
          <w:tcPr>
            <w:tcW w:w="746" w:type="pct"/>
            <w:tcBorders>
              <w:top w:val="nil"/>
              <w:bottom w:val="nil"/>
            </w:tcBorders>
            <w:tcMar>
              <w:left w:w="108" w:type="dxa"/>
              <w:right w:w="108" w:type="dxa"/>
            </w:tcMar>
            <w:vAlign w:val="bottom"/>
          </w:tcPr>
          <w:p w14:paraId="6DE9DC68" w14:textId="7230A8B7" w:rsidR="005670C7" w:rsidRPr="007D16F1" w:rsidRDefault="005670C7" w:rsidP="005670C7">
            <w:pPr>
              <w:pStyle w:val="Tabletext"/>
              <w:ind w:right="170"/>
              <w:jc w:val="right"/>
              <w:rPr>
                <w:sz w:val="18"/>
                <w:szCs w:val="18"/>
                <w:lang w:val="ru-RU" w:eastAsia="fr-FR"/>
              </w:rPr>
            </w:pPr>
            <w:r w:rsidRPr="007D16F1">
              <w:rPr>
                <w:sz w:val="18"/>
                <w:szCs w:val="18"/>
                <w:lang w:val="ru-RU" w:eastAsia="fr-FR"/>
              </w:rPr>
              <w:t>−26</w:t>
            </w:r>
          </w:p>
        </w:tc>
        <w:tc>
          <w:tcPr>
            <w:tcW w:w="691" w:type="pct"/>
            <w:tcBorders>
              <w:top w:val="nil"/>
              <w:bottom w:val="nil"/>
            </w:tcBorders>
            <w:tcMar>
              <w:left w:w="108" w:type="dxa"/>
              <w:right w:w="108" w:type="dxa"/>
            </w:tcMar>
            <w:vAlign w:val="bottom"/>
          </w:tcPr>
          <w:p w14:paraId="3FB97A6B" w14:textId="271C6C89" w:rsidR="005670C7" w:rsidRPr="007D16F1" w:rsidRDefault="005670C7" w:rsidP="005670C7">
            <w:pPr>
              <w:pStyle w:val="Tabletext"/>
              <w:ind w:right="170"/>
              <w:jc w:val="right"/>
              <w:rPr>
                <w:sz w:val="18"/>
                <w:szCs w:val="18"/>
                <w:lang w:val="ru-RU" w:eastAsia="fr-FR"/>
              </w:rPr>
            </w:pPr>
            <w:r w:rsidRPr="007D16F1">
              <w:rPr>
                <w:sz w:val="18"/>
                <w:szCs w:val="18"/>
                <w:lang w:val="ru-RU" w:eastAsia="fr-FR"/>
              </w:rPr>
              <w:t>348</w:t>
            </w:r>
          </w:p>
        </w:tc>
      </w:tr>
      <w:tr w:rsidR="005670C7" w:rsidRPr="007D16F1" w14:paraId="063EE228" w14:textId="77777777" w:rsidTr="005670C7">
        <w:tc>
          <w:tcPr>
            <w:tcW w:w="2108" w:type="pct"/>
            <w:tcBorders>
              <w:top w:val="nil"/>
              <w:bottom w:val="nil"/>
            </w:tcBorders>
            <w:tcMar>
              <w:left w:w="108" w:type="dxa"/>
              <w:right w:w="108" w:type="dxa"/>
            </w:tcMar>
          </w:tcPr>
          <w:p w14:paraId="38B4A085" w14:textId="77777777" w:rsidR="005670C7" w:rsidRPr="007D16F1" w:rsidRDefault="005670C7" w:rsidP="005670C7">
            <w:pPr>
              <w:pStyle w:val="Tabletext"/>
              <w:rPr>
                <w:sz w:val="18"/>
                <w:szCs w:val="18"/>
                <w:lang w:val="ru-RU"/>
              </w:rPr>
            </w:pPr>
            <w:r w:rsidRPr="007D16F1">
              <w:rPr>
                <w:sz w:val="18"/>
                <w:szCs w:val="18"/>
                <w:lang w:val="ru-RU"/>
              </w:rPr>
              <w:t xml:space="preserve">Фонд наград в связи со столетием МСЭ </w:t>
            </w:r>
          </w:p>
        </w:tc>
        <w:tc>
          <w:tcPr>
            <w:tcW w:w="696" w:type="pct"/>
            <w:tcBorders>
              <w:top w:val="nil"/>
              <w:bottom w:val="nil"/>
            </w:tcBorders>
            <w:tcMar>
              <w:left w:w="108" w:type="dxa"/>
              <w:right w:w="108" w:type="dxa"/>
            </w:tcMar>
            <w:vAlign w:val="bottom"/>
          </w:tcPr>
          <w:p w14:paraId="047ED4D4" w14:textId="2D223018" w:rsidR="005670C7" w:rsidRPr="007D16F1" w:rsidRDefault="005670C7" w:rsidP="005670C7">
            <w:pPr>
              <w:pStyle w:val="Tabletext"/>
              <w:ind w:right="170"/>
              <w:jc w:val="right"/>
              <w:rPr>
                <w:sz w:val="18"/>
                <w:szCs w:val="18"/>
                <w:lang w:val="ru-RU" w:eastAsia="fr-FR"/>
              </w:rPr>
            </w:pPr>
            <w:r w:rsidRPr="007D16F1">
              <w:rPr>
                <w:sz w:val="18"/>
                <w:szCs w:val="18"/>
                <w:lang w:val="ru-RU" w:eastAsia="fr-FR"/>
              </w:rPr>
              <w:t>212</w:t>
            </w:r>
          </w:p>
        </w:tc>
        <w:tc>
          <w:tcPr>
            <w:tcW w:w="760" w:type="pct"/>
            <w:tcBorders>
              <w:top w:val="nil"/>
              <w:bottom w:val="nil"/>
            </w:tcBorders>
            <w:tcMar>
              <w:left w:w="108" w:type="dxa"/>
              <w:right w:w="108" w:type="dxa"/>
            </w:tcMar>
            <w:vAlign w:val="bottom"/>
          </w:tcPr>
          <w:p w14:paraId="10B77993" w14:textId="1E71B3DF" w:rsidR="005670C7" w:rsidRPr="007D16F1" w:rsidRDefault="005670C7" w:rsidP="005670C7">
            <w:pPr>
              <w:pStyle w:val="Tabletext"/>
              <w:ind w:right="170"/>
              <w:jc w:val="right"/>
              <w:rPr>
                <w:sz w:val="18"/>
                <w:szCs w:val="18"/>
                <w:lang w:val="ru-RU" w:eastAsia="fr-FR"/>
              </w:rPr>
            </w:pPr>
          </w:p>
        </w:tc>
        <w:tc>
          <w:tcPr>
            <w:tcW w:w="746" w:type="pct"/>
            <w:tcBorders>
              <w:top w:val="nil"/>
              <w:bottom w:val="nil"/>
            </w:tcBorders>
            <w:tcMar>
              <w:left w:w="108" w:type="dxa"/>
              <w:right w:w="108" w:type="dxa"/>
            </w:tcMar>
            <w:vAlign w:val="bottom"/>
          </w:tcPr>
          <w:p w14:paraId="69BFA47D" w14:textId="5F82983A" w:rsidR="005670C7" w:rsidRPr="007D16F1" w:rsidRDefault="005670C7" w:rsidP="005670C7">
            <w:pPr>
              <w:pStyle w:val="Tabletext"/>
              <w:ind w:right="170"/>
              <w:jc w:val="right"/>
              <w:rPr>
                <w:sz w:val="18"/>
                <w:szCs w:val="18"/>
                <w:lang w:val="ru-RU" w:eastAsia="fr-FR"/>
              </w:rPr>
            </w:pPr>
            <w:r w:rsidRPr="007D16F1">
              <w:rPr>
                <w:sz w:val="18"/>
                <w:szCs w:val="18"/>
                <w:lang w:val="ru-RU" w:eastAsia="fr-FR"/>
              </w:rPr>
              <w:t>0</w:t>
            </w:r>
          </w:p>
        </w:tc>
        <w:tc>
          <w:tcPr>
            <w:tcW w:w="691" w:type="pct"/>
            <w:tcBorders>
              <w:top w:val="nil"/>
              <w:bottom w:val="nil"/>
            </w:tcBorders>
            <w:tcMar>
              <w:left w:w="108" w:type="dxa"/>
              <w:right w:w="108" w:type="dxa"/>
            </w:tcMar>
            <w:vAlign w:val="bottom"/>
          </w:tcPr>
          <w:p w14:paraId="78163011" w14:textId="7499524E" w:rsidR="005670C7" w:rsidRPr="007D16F1" w:rsidRDefault="005670C7" w:rsidP="005670C7">
            <w:pPr>
              <w:pStyle w:val="Tabletext"/>
              <w:ind w:right="170"/>
              <w:jc w:val="right"/>
              <w:rPr>
                <w:sz w:val="18"/>
                <w:szCs w:val="18"/>
                <w:lang w:val="ru-RU" w:eastAsia="fr-FR"/>
              </w:rPr>
            </w:pPr>
            <w:r w:rsidRPr="007D16F1">
              <w:rPr>
                <w:sz w:val="18"/>
                <w:szCs w:val="18"/>
                <w:lang w:val="ru-RU" w:eastAsia="fr-FR"/>
              </w:rPr>
              <w:t>212</w:t>
            </w:r>
          </w:p>
        </w:tc>
      </w:tr>
      <w:tr w:rsidR="005670C7" w:rsidRPr="007D16F1" w14:paraId="61750A90" w14:textId="77777777" w:rsidTr="005670C7">
        <w:tc>
          <w:tcPr>
            <w:tcW w:w="2108" w:type="pct"/>
            <w:tcBorders>
              <w:top w:val="nil"/>
              <w:bottom w:val="nil"/>
            </w:tcBorders>
            <w:tcMar>
              <w:left w:w="108" w:type="dxa"/>
              <w:right w:w="108" w:type="dxa"/>
            </w:tcMar>
          </w:tcPr>
          <w:p w14:paraId="3576D440" w14:textId="77777777" w:rsidR="005670C7" w:rsidRPr="007D16F1" w:rsidRDefault="005670C7" w:rsidP="005670C7">
            <w:pPr>
              <w:pStyle w:val="Tabletext"/>
              <w:rPr>
                <w:sz w:val="18"/>
                <w:szCs w:val="18"/>
                <w:lang w:val="ru-RU" w:eastAsia="fr-FR"/>
              </w:rPr>
            </w:pPr>
            <w:r w:rsidRPr="007D16F1">
              <w:rPr>
                <w:sz w:val="18"/>
                <w:szCs w:val="18"/>
                <w:lang w:val="ru-RU"/>
              </w:rPr>
              <w:t>Фонд дополнительных средств Страховой кассы</w:t>
            </w:r>
          </w:p>
        </w:tc>
        <w:tc>
          <w:tcPr>
            <w:tcW w:w="696" w:type="pct"/>
            <w:tcBorders>
              <w:top w:val="nil"/>
              <w:bottom w:val="nil"/>
            </w:tcBorders>
            <w:tcMar>
              <w:left w:w="108" w:type="dxa"/>
              <w:right w:w="108" w:type="dxa"/>
            </w:tcMar>
            <w:vAlign w:val="bottom"/>
          </w:tcPr>
          <w:p w14:paraId="2AB96C2D" w14:textId="61EF1EF2" w:rsidR="005670C7" w:rsidRPr="007D16F1" w:rsidRDefault="005670C7" w:rsidP="005670C7">
            <w:pPr>
              <w:pStyle w:val="Tabletext"/>
              <w:ind w:right="170"/>
              <w:jc w:val="right"/>
              <w:rPr>
                <w:sz w:val="18"/>
                <w:szCs w:val="18"/>
                <w:lang w:val="ru-RU" w:eastAsia="fr-FR"/>
              </w:rPr>
            </w:pPr>
            <w:r w:rsidRPr="007D16F1">
              <w:rPr>
                <w:sz w:val="18"/>
                <w:szCs w:val="18"/>
                <w:lang w:val="ru-RU" w:eastAsia="fr-FR"/>
              </w:rPr>
              <w:t>6 183</w:t>
            </w:r>
          </w:p>
        </w:tc>
        <w:tc>
          <w:tcPr>
            <w:tcW w:w="760" w:type="pct"/>
            <w:tcBorders>
              <w:top w:val="nil"/>
              <w:bottom w:val="nil"/>
            </w:tcBorders>
            <w:tcMar>
              <w:left w:w="108" w:type="dxa"/>
              <w:right w:w="108" w:type="dxa"/>
            </w:tcMar>
            <w:vAlign w:val="bottom"/>
          </w:tcPr>
          <w:p w14:paraId="2677B46B" w14:textId="660304C5" w:rsidR="005670C7" w:rsidRPr="007D16F1" w:rsidRDefault="005670C7" w:rsidP="005670C7">
            <w:pPr>
              <w:pStyle w:val="Tabletext"/>
              <w:ind w:right="170"/>
              <w:jc w:val="right"/>
              <w:rPr>
                <w:sz w:val="18"/>
                <w:szCs w:val="18"/>
                <w:lang w:val="ru-RU" w:eastAsia="fr-FR"/>
              </w:rPr>
            </w:pPr>
            <w:r w:rsidRPr="007D16F1">
              <w:rPr>
                <w:sz w:val="18"/>
                <w:szCs w:val="18"/>
                <w:lang w:val="ru-RU" w:eastAsia="fr-FR"/>
              </w:rPr>
              <w:t>−17</w:t>
            </w:r>
          </w:p>
        </w:tc>
        <w:tc>
          <w:tcPr>
            <w:tcW w:w="746" w:type="pct"/>
            <w:tcBorders>
              <w:top w:val="nil"/>
              <w:bottom w:val="nil"/>
            </w:tcBorders>
            <w:tcMar>
              <w:left w:w="108" w:type="dxa"/>
              <w:right w:w="108" w:type="dxa"/>
            </w:tcMar>
            <w:vAlign w:val="bottom"/>
          </w:tcPr>
          <w:p w14:paraId="59513DF1" w14:textId="2E5A1922" w:rsidR="005670C7" w:rsidRPr="007D16F1" w:rsidRDefault="005670C7" w:rsidP="005670C7">
            <w:pPr>
              <w:pStyle w:val="Tabletext"/>
              <w:ind w:right="170"/>
              <w:jc w:val="right"/>
              <w:rPr>
                <w:sz w:val="18"/>
                <w:szCs w:val="18"/>
                <w:lang w:val="ru-RU" w:eastAsia="fr-FR"/>
              </w:rPr>
            </w:pPr>
            <w:r w:rsidRPr="007D16F1">
              <w:rPr>
                <w:sz w:val="18"/>
                <w:szCs w:val="18"/>
                <w:lang w:val="ru-RU" w:eastAsia="fr-FR"/>
              </w:rPr>
              <w:t>0</w:t>
            </w:r>
          </w:p>
        </w:tc>
        <w:tc>
          <w:tcPr>
            <w:tcW w:w="691" w:type="pct"/>
            <w:tcBorders>
              <w:top w:val="nil"/>
              <w:bottom w:val="nil"/>
            </w:tcBorders>
            <w:tcMar>
              <w:left w:w="108" w:type="dxa"/>
              <w:right w:w="108" w:type="dxa"/>
            </w:tcMar>
            <w:vAlign w:val="bottom"/>
          </w:tcPr>
          <w:p w14:paraId="1CC234EC" w14:textId="169B5022" w:rsidR="005670C7" w:rsidRPr="007D16F1" w:rsidRDefault="005670C7" w:rsidP="005670C7">
            <w:pPr>
              <w:pStyle w:val="Tabletext"/>
              <w:ind w:right="170"/>
              <w:jc w:val="right"/>
              <w:rPr>
                <w:sz w:val="18"/>
                <w:szCs w:val="18"/>
                <w:lang w:val="ru-RU" w:eastAsia="fr-FR"/>
              </w:rPr>
            </w:pPr>
            <w:r w:rsidRPr="007D16F1">
              <w:rPr>
                <w:sz w:val="18"/>
                <w:szCs w:val="18"/>
                <w:lang w:val="ru-RU" w:eastAsia="fr-FR"/>
              </w:rPr>
              <w:t>6 166</w:t>
            </w:r>
          </w:p>
        </w:tc>
      </w:tr>
      <w:tr w:rsidR="005670C7" w:rsidRPr="007D16F1" w14:paraId="18EC1061" w14:textId="77777777" w:rsidTr="005670C7">
        <w:tc>
          <w:tcPr>
            <w:tcW w:w="2108" w:type="pct"/>
            <w:tcBorders>
              <w:top w:val="nil"/>
              <w:bottom w:val="nil"/>
            </w:tcBorders>
            <w:tcMar>
              <w:left w:w="108" w:type="dxa"/>
              <w:right w:w="108" w:type="dxa"/>
            </w:tcMar>
          </w:tcPr>
          <w:p w14:paraId="6223256E" w14:textId="77777777" w:rsidR="005670C7" w:rsidRPr="007D16F1" w:rsidRDefault="005670C7" w:rsidP="005670C7">
            <w:pPr>
              <w:pStyle w:val="Tabletext"/>
              <w:rPr>
                <w:sz w:val="18"/>
                <w:szCs w:val="18"/>
                <w:lang w:val="ru-RU" w:eastAsia="fr-FR"/>
              </w:rPr>
            </w:pPr>
            <w:r w:rsidRPr="007D16F1">
              <w:rPr>
                <w:sz w:val="18"/>
                <w:szCs w:val="18"/>
                <w:lang w:val="ru-RU"/>
              </w:rPr>
              <w:t>Фонд помощи Страховой кассы</w:t>
            </w:r>
          </w:p>
        </w:tc>
        <w:tc>
          <w:tcPr>
            <w:tcW w:w="696" w:type="pct"/>
            <w:tcBorders>
              <w:top w:val="nil"/>
              <w:bottom w:val="nil"/>
            </w:tcBorders>
            <w:tcMar>
              <w:left w:w="108" w:type="dxa"/>
              <w:right w:w="108" w:type="dxa"/>
            </w:tcMar>
            <w:vAlign w:val="bottom"/>
          </w:tcPr>
          <w:p w14:paraId="795FD51C" w14:textId="217D9575" w:rsidR="005670C7" w:rsidRPr="007D16F1" w:rsidRDefault="005670C7" w:rsidP="005670C7">
            <w:pPr>
              <w:pStyle w:val="Tabletext"/>
              <w:ind w:right="170"/>
              <w:jc w:val="right"/>
              <w:rPr>
                <w:sz w:val="18"/>
                <w:szCs w:val="18"/>
                <w:lang w:val="ru-RU" w:eastAsia="fr-FR"/>
              </w:rPr>
            </w:pPr>
            <w:r w:rsidRPr="007D16F1">
              <w:rPr>
                <w:sz w:val="18"/>
                <w:szCs w:val="18"/>
                <w:lang w:val="ru-RU" w:eastAsia="fr-FR"/>
              </w:rPr>
              <w:t>278</w:t>
            </w:r>
          </w:p>
        </w:tc>
        <w:tc>
          <w:tcPr>
            <w:tcW w:w="760" w:type="pct"/>
            <w:tcBorders>
              <w:top w:val="nil"/>
              <w:bottom w:val="nil"/>
            </w:tcBorders>
            <w:tcMar>
              <w:left w:w="108" w:type="dxa"/>
              <w:right w:w="108" w:type="dxa"/>
            </w:tcMar>
            <w:vAlign w:val="bottom"/>
          </w:tcPr>
          <w:p w14:paraId="6C7F7F71" w14:textId="0B0E262A" w:rsidR="005670C7" w:rsidRPr="007D16F1" w:rsidRDefault="005670C7" w:rsidP="005670C7">
            <w:pPr>
              <w:pStyle w:val="Tabletext"/>
              <w:ind w:right="170"/>
              <w:jc w:val="right"/>
              <w:rPr>
                <w:sz w:val="18"/>
                <w:szCs w:val="18"/>
                <w:lang w:val="ru-RU" w:eastAsia="fr-FR"/>
              </w:rPr>
            </w:pPr>
          </w:p>
        </w:tc>
        <w:tc>
          <w:tcPr>
            <w:tcW w:w="746" w:type="pct"/>
            <w:tcBorders>
              <w:top w:val="nil"/>
              <w:bottom w:val="nil"/>
            </w:tcBorders>
            <w:tcMar>
              <w:left w:w="108" w:type="dxa"/>
              <w:right w:w="108" w:type="dxa"/>
            </w:tcMar>
            <w:vAlign w:val="bottom"/>
          </w:tcPr>
          <w:p w14:paraId="7248FE05" w14:textId="4B13152F" w:rsidR="005670C7" w:rsidRPr="007D16F1" w:rsidRDefault="005670C7" w:rsidP="005670C7">
            <w:pPr>
              <w:pStyle w:val="Tabletext"/>
              <w:ind w:right="170"/>
              <w:jc w:val="right"/>
              <w:rPr>
                <w:sz w:val="18"/>
                <w:szCs w:val="18"/>
                <w:lang w:val="ru-RU" w:eastAsia="fr-FR"/>
              </w:rPr>
            </w:pPr>
            <w:r w:rsidRPr="007D16F1">
              <w:rPr>
                <w:sz w:val="18"/>
                <w:szCs w:val="18"/>
                <w:lang w:val="ru-RU" w:eastAsia="fr-FR"/>
              </w:rPr>
              <w:t>0</w:t>
            </w:r>
          </w:p>
        </w:tc>
        <w:tc>
          <w:tcPr>
            <w:tcW w:w="691" w:type="pct"/>
            <w:tcBorders>
              <w:top w:val="nil"/>
              <w:bottom w:val="nil"/>
            </w:tcBorders>
            <w:tcMar>
              <w:left w:w="108" w:type="dxa"/>
              <w:right w:w="108" w:type="dxa"/>
            </w:tcMar>
            <w:vAlign w:val="bottom"/>
          </w:tcPr>
          <w:p w14:paraId="7545FC46" w14:textId="1AC0BC88" w:rsidR="005670C7" w:rsidRPr="007D16F1" w:rsidRDefault="005670C7" w:rsidP="005670C7">
            <w:pPr>
              <w:pStyle w:val="Tabletext"/>
              <w:ind w:right="170"/>
              <w:jc w:val="right"/>
              <w:rPr>
                <w:sz w:val="18"/>
                <w:szCs w:val="18"/>
                <w:lang w:val="ru-RU" w:eastAsia="fr-FR"/>
              </w:rPr>
            </w:pPr>
            <w:r w:rsidRPr="007D16F1">
              <w:rPr>
                <w:sz w:val="18"/>
                <w:szCs w:val="18"/>
                <w:lang w:val="ru-RU" w:eastAsia="fr-FR"/>
              </w:rPr>
              <w:t>278</w:t>
            </w:r>
          </w:p>
        </w:tc>
      </w:tr>
      <w:tr w:rsidR="005670C7" w:rsidRPr="007D16F1" w14:paraId="098F69F4" w14:textId="77777777" w:rsidTr="005670C7">
        <w:tc>
          <w:tcPr>
            <w:tcW w:w="2108" w:type="pct"/>
            <w:tcBorders>
              <w:top w:val="nil"/>
              <w:bottom w:val="nil"/>
            </w:tcBorders>
            <w:tcMar>
              <w:left w:w="108" w:type="dxa"/>
              <w:right w:w="108" w:type="dxa"/>
            </w:tcMar>
          </w:tcPr>
          <w:p w14:paraId="333D11F6" w14:textId="3A1BC818" w:rsidR="005670C7" w:rsidRPr="007D16F1" w:rsidRDefault="005670C7" w:rsidP="00F23700">
            <w:pPr>
              <w:pStyle w:val="Tabletext"/>
              <w:rPr>
                <w:sz w:val="18"/>
                <w:szCs w:val="18"/>
                <w:lang w:val="ru-RU" w:eastAsia="fr-FR"/>
              </w:rPr>
            </w:pPr>
            <w:r w:rsidRPr="007D16F1">
              <w:rPr>
                <w:sz w:val="18"/>
                <w:szCs w:val="18"/>
                <w:lang w:val="ru-RU" w:eastAsia="fr-FR"/>
              </w:rPr>
              <w:t xml:space="preserve">Фонд </w:t>
            </w:r>
            <w:proofErr w:type="spellStart"/>
            <w:r w:rsidR="00990A6E" w:rsidRPr="007D16F1">
              <w:rPr>
                <w:sz w:val="18"/>
                <w:szCs w:val="18"/>
                <w:lang w:val="ru-RU" w:eastAsia="fr-FR"/>
              </w:rPr>
              <w:t>АСХИ</w:t>
            </w:r>
            <w:proofErr w:type="spellEnd"/>
          </w:p>
        </w:tc>
        <w:tc>
          <w:tcPr>
            <w:tcW w:w="696" w:type="pct"/>
            <w:tcBorders>
              <w:top w:val="nil"/>
              <w:bottom w:val="nil"/>
            </w:tcBorders>
            <w:tcMar>
              <w:left w:w="108" w:type="dxa"/>
              <w:right w:w="108" w:type="dxa"/>
            </w:tcMar>
            <w:vAlign w:val="bottom"/>
          </w:tcPr>
          <w:p w14:paraId="48E6D119" w14:textId="2F795DAC" w:rsidR="005670C7" w:rsidRPr="007D16F1" w:rsidRDefault="005670C7" w:rsidP="005670C7">
            <w:pPr>
              <w:pStyle w:val="Tabletext"/>
              <w:ind w:right="170"/>
              <w:jc w:val="right"/>
              <w:rPr>
                <w:sz w:val="18"/>
                <w:szCs w:val="18"/>
                <w:lang w:val="ru-RU" w:eastAsia="fr-FR"/>
              </w:rPr>
            </w:pPr>
            <w:r w:rsidRPr="007D16F1">
              <w:rPr>
                <w:sz w:val="18"/>
                <w:szCs w:val="18"/>
                <w:lang w:val="ru-RU" w:eastAsia="fr-FR"/>
              </w:rPr>
              <w:t>11 500</w:t>
            </w:r>
          </w:p>
        </w:tc>
        <w:tc>
          <w:tcPr>
            <w:tcW w:w="760" w:type="pct"/>
            <w:tcBorders>
              <w:top w:val="nil"/>
              <w:bottom w:val="nil"/>
            </w:tcBorders>
            <w:tcMar>
              <w:left w:w="108" w:type="dxa"/>
              <w:right w:w="108" w:type="dxa"/>
            </w:tcMar>
            <w:vAlign w:val="bottom"/>
          </w:tcPr>
          <w:p w14:paraId="59F097E7" w14:textId="6A5F6ED5" w:rsidR="005670C7" w:rsidRPr="007D16F1" w:rsidRDefault="005670C7" w:rsidP="005670C7">
            <w:pPr>
              <w:pStyle w:val="Tabletext"/>
              <w:ind w:right="170"/>
              <w:jc w:val="right"/>
              <w:rPr>
                <w:sz w:val="18"/>
                <w:szCs w:val="18"/>
                <w:lang w:val="ru-RU" w:eastAsia="fr-FR"/>
              </w:rPr>
            </w:pPr>
            <w:r w:rsidRPr="007D16F1">
              <w:rPr>
                <w:sz w:val="18"/>
                <w:szCs w:val="18"/>
                <w:lang w:val="ru-RU" w:eastAsia="fr-FR"/>
              </w:rPr>
              <w:t>500</w:t>
            </w:r>
          </w:p>
        </w:tc>
        <w:tc>
          <w:tcPr>
            <w:tcW w:w="746" w:type="pct"/>
            <w:tcBorders>
              <w:top w:val="nil"/>
              <w:bottom w:val="nil"/>
            </w:tcBorders>
            <w:tcMar>
              <w:left w:w="108" w:type="dxa"/>
              <w:right w:w="108" w:type="dxa"/>
            </w:tcMar>
            <w:vAlign w:val="bottom"/>
          </w:tcPr>
          <w:p w14:paraId="7E00615D" w14:textId="307702EE" w:rsidR="005670C7" w:rsidRPr="007D16F1" w:rsidRDefault="005670C7" w:rsidP="005670C7">
            <w:pPr>
              <w:pStyle w:val="Tabletext"/>
              <w:ind w:right="170"/>
              <w:jc w:val="right"/>
              <w:rPr>
                <w:sz w:val="18"/>
                <w:szCs w:val="18"/>
                <w:lang w:val="ru-RU" w:eastAsia="fr-FR"/>
              </w:rPr>
            </w:pPr>
            <w:r w:rsidRPr="007D16F1">
              <w:rPr>
                <w:sz w:val="18"/>
                <w:szCs w:val="18"/>
                <w:lang w:val="ru-RU" w:eastAsia="fr-FR"/>
              </w:rPr>
              <w:t>0</w:t>
            </w:r>
          </w:p>
        </w:tc>
        <w:tc>
          <w:tcPr>
            <w:tcW w:w="691" w:type="pct"/>
            <w:tcBorders>
              <w:top w:val="nil"/>
              <w:bottom w:val="nil"/>
            </w:tcBorders>
            <w:tcMar>
              <w:left w:w="108" w:type="dxa"/>
              <w:right w:w="108" w:type="dxa"/>
            </w:tcMar>
            <w:vAlign w:val="bottom"/>
          </w:tcPr>
          <w:p w14:paraId="6FA434ED" w14:textId="72F7934F" w:rsidR="005670C7" w:rsidRPr="007D16F1" w:rsidRDefault="005670C7" w:rsidP="005670C7">
            <w:pPr>
              <w:pStyle w:val="Tabletext"/>
              <w:ind w:right="170"/>
              <w:jc w:val="right"/>
              <w:rPr>
                <w:sz w:val="18"/>
                <w:szCs w:val="18"/>
                <w:lang w:val="ru-RU" w:eastAsia="fr-FR"/>
              </w:rPr>
            </w:pPr>
            <w:r w:rsidRPr="007D16F1">
              <w:rPr>
                <w:sz w:val="18"/>
                <w:szCs w:val="18"/>
                <w:lang w:val="ru-RU" w:eastAsia="fr-FR"/>
              </w:rPr>
              <w:t>12 000</w:t>
            </w:r>
          </w:p>
        </w:tc>
      </w:tr>
      <w:tr w:rsidR="005670C7" w:rsidRPr="007D16F1" w14:paraId="07C28E13" w14:textId="77777777" w:rsidTr="005670C7">
        <w:tc>
          <w:tcPr>
            <w:tcW w:w="2108" w:type="pct"/>
            <w:tcBorders>
              <w:top w:val="nil"/>
              <w:bottom w:val="nil"/>
            </w:tcBorders>
            <w:tcMar>
              <w:left w:w="108" w:type="dxa"/>
              <w:right w:w="108" w:type="dxa"/>
            </w:tcMar>
          </w:tcPr>
          <w:p w14:paraId="5DE060DF" w14:textId="77777777" w:rsidR="005670C7" w:rsidRPr="007D16F1" w:rsidRDefault="005670C7" w:rsidP="005670C7">
            <w:pPr>
              <w:pStyle w:val="Tabletext"/>
              <w:rPr>
                <w:sz w:val="18"/>
                <w:szCs w:val="18"/>
                <w:lang w:val="ru-RU" w:eastAsia="fr-FR"/>
              </w:rPr>
            </w:pPr>
            <w:r w:rsidRPr="007D16F1">
              <w:rPr>
                <w:sz w:val="18"/>
                <w:szCs w:val="18"/>
                <w:lang w:val="ru-RU" w:eastAsia="fr-FR"/>
              </w:rPr>
              <w:t xml:space="preserve">Фонд медицинского страхования </w:t>
            </w:r>
            <w:r w:rsidRPr="007D16F1">
              <w:rPr>
                <w:sz w:val="18"/>
                <w:szCs w:val="18"/>
                <w:cs/>
                <w:lang w:val="ru-RU" w:eastAsia="fr-FR"/>
              </w:rPr>
              <w:t>‎</w:t>
            </w:r>
          </w:p>
        </w:tc>
        <w:tc>
          <w:tcPr>
            <w:tcW w:w="696" w:type="pct"/>
            <w:tcBorders>
              <w:top w:val="nil"/>
              <w:bottom w:val="nil"/>
            </w:tcBorders>
            <w:tcMar>
              <w:left w:w="108" w:type="dxa"/>
              <w:right w:w="108" w:type="dxa"/>
            </w:tcMar>
            <w:vAlign w:val="bottom"/>
          </w:tcPr>
          <w:p w14:paraId="03F143CD" w14:textId="5B8C5C8B" w:rsidR="005670C7" w:rsidRPr="007D16F1" w:rsidRDefault="005670C7" w:rsidP="005670C7">
            <w:pPr>
              <w:pStyle w:val="Tabletext"/>
              <w:ind w:right="170"/>
              <w:jc w:val="right"/>
              <w:rPr>
                <w:sz w:val="18"/>
                <w:szCs w:val="18"/>
                <w:lang w:val="ru-RU" w:eastAsia="fr-FR"/>
              </w:rPr>
            </w:pPr>
            <w:r w:rsidRPr="007D16F1">
              <w:rPr>
                <w:sz w:val="18"/>
                <w:szCs w:val="18"/>
                <w:lang w:val="ru-RU" w:eastAsia="fr-FR"/>
              </w:rPr>
              <w:t>22 349</w:t>
            </w:r>
          </w:p>
        </w:tc>
        <w:tc>
          <w:tcPr>
            <w:tcW w:w="760" w:type="pct"/>
            <w:tcBorders>
              <w:top w:val="nil"/>
              <w:bottom w:val="nil"/>
            </w:tcBorders>
            <w:tcMar>
              <w:left w:w="108" w:type="dxa"/>
              <w:right w:w="108" w:type="dxa"/>
            </w:tcMar>
            <w:vAlign w:val="bottom"/>
          </w:tcPr>
          <w:p w14:paraId="59C2BB74" w14:textId="38DADCEB" w:rsidR="005670C7" w:rsidRPr="007D16F1" w:rsidRDefault="005670C7" w:rsidP="005670C7">
            <w:pPr>
              <w:pStyle w:val="Tabletext"/>
              <w:ind w:right="170"/>
              <w:jc w:val="right"/>
              <w:rPr>
                <w:sz w:val="18"/>
                <w:szCs w:val="18"/>
                <w:lang w:val="ru-RU" w:eastAsia="fr-FR"/>
              </w:rPr>
            </w:pPr>
          </w:p>
        </w:tc>
        <w:tc>
          <w:tcPr>
            <w:tcW w:w="746" w:type="pct"/>
            <w:tcBorders>
              <w:top w:val="nil"/>
              <w:bottom w:val="nil"/>
            </w:tcBorders>
            <w:tcMar>
              <w:left w:w="108" w:type="dxa"/>
              <w:right w:w="108" w:type="dxa"/>
            </w:tcMar>
            <w:vAlign w:val="bottom"/>
          </w:tcPr>
          <w:p w14:paraId="1E9E42E2" w14:textId="13939B72" w:rsidR="005670C7" w:rsidRPr="007D16F1" w:rsidRDefault="005670C7" w:rsidP="005670C7">
            <w:pPr>
              <w:pStyle w:val="Tabletext"/>
              <w:ind w:right="170"/>
              <w:jc w:val="right"/>
              <w:rPr>
                <w:sz w:val="18"/>
                <w:szCs w:val="18"/>
                <w:lang w:val="ru-RU" w:eastAsia="fr-FR"/>
              </w:rPr>
            </w:pPr>
            <w:r w:rsidRPr="007D16F1">
              <w:rPr>
                <w:sz w:val="18"/>
                <w:szCs w:val="18"/>
                <w:lang w:val="ru-RU" w:eastAsia="fr-FR"/>
              </w:rPr>
              <w:t>−2 016</w:t>
            </w:r>
          </w:p>
        </w:tc>
        <w:tc>
          <w:tcPr>
            <w:tcW w:w="691" w:type="pct"/>
            <w:tcBorders>
              <w:top w:val="nil"/>
              <w:bottom w:val="nil"/>
            </w:tcBorders>
            <w:tcMar>
              <w:left w:w="108" w:type="dxa"/>
              <w:right w:w="108" w:type="dxa"/>
            </w:tcMar>
            <w:vAlign w:val="bottom"/>
          </w:tcPr>
          <w:p w14:paraId="3878A79A" w14:textId="3470E809" w:rsidR="005670C7" w:rsidRPr="007D16F1" w:rsidRDefault="005670C7" w:rsidP="005670C7">
            <w:pPr>
              <w:pStyle w:val="Tabletext"/>
              <w:ind w:right="170"/>
              <w:jc w:val="right"/>
              <w:rPr>
                <w:sz w:val="18"/>
                <w:szCs w:val="18"/>
                <w:lang w:val="ru-RU" w:eastAsia="fr-FR"/>
              </w:rPr>
            </w:pPr>
            <w:r w:rsidRPr="007D16F1">
              <w:rPr>
                <w:sz w:val="18"/>
                <w:szCs w:val="18"/>
                <w:lang w:val="ru-RU" w:eastAsia="fr-FR"/>
              </w:rPr>
              <w:t>20 332</w:t>
            </w:r>
          </w:p>
        </w:tc>
      </w:tr>
      <w:tr w:rsidR="005670C7" w:rsidRPr="007D16F1" w14:paraId="55CCEDC9" w14:textId="77777777" w:rsidTr="005670C7">
        <w:tc>
          <w:tcPr>
            <w:tcW w:w="2108" w:type="pct"/>
            <w:tcBorders>
              <w:top w:val="nil"/>
              <w:bottom w:val="nil"/>
            </w:tcBorders>
            <w:tcMar>
              <w:left w:w="108" w:type="dxa"/>
              <w:right w:w="108" w:type="dxa"/>
            </w:tcMar>
          </w:tcPr>
          <w:p w14:paraId="4DD11B2F" w14:textId="77777777" w:rsidR="005670C7" w:rsidRPr="007D16F1" w:rsidRDefault="005670C7" w:rsidP="005670C7">
            <w:pPr>
              <w:pStyle w:val="Tabletext"/>
              <w:rPr>
                <w:b/>
                <w:sz w:val="18"/>
                <w:szCs w:val="18"/>
                <w:lang w:val="ru-RU"/>
              </w:rPr>
            </w:pPr>
            <w:r w:rsidRPr="007D16F1">
              <w:rPr>
                <w:sz w:val="18"/>
                <w:szCs w:val="18"/>
                <w:lang w:val="ru-RU" w:eastAsia="fr-FR"/>
              </w:rPr>
              <w:t>Внебюджетные целевые резервы</w:t>
            </w:r>
          </w:p>
        </w:tc>
        <w:tc>
          <w:tcPr>
            <w:tcW w:w="696" w:type="pct"/>
            <w:tcBorders>
              <w:top w:val="nil"/>
              <w:bottom w:val="nil"/>
            </w:tcBorders>
            <w:tcMar>
              <w:left w:w="108" w:type="dxa"/>
              <w:right w:w="108" w:type="dxa"/>
            </w:tcMar>
            <w:vAlign w:val="bottom"/>
          </w:tcPr>
          <w:p w14:paraId="6A0CC153" w14:textId="2BC506D1" w:rsidR="005670C7" w:rsidRPr="007D16F1" w:rsidRDefault="005670C7" w:rsidP="005670C7">
            <w:pPr>
              <w:pStyle w:val="Tabletext"/>
              <w:ind w:right="170"/>
              <w:jc w:val="right"/>
              <w:rPr>
                <w:sz w:val="18"/>
                <w:szCs w:val="18"/>
                <w:lang w:val="ru-RU" w:eastAsia="fr-FR"/>
              </w:rPr>
            </w:pPr>
            <w:r w:rsidRPr="007D16F1">
              <w:rPr>
                <w:sz w:val="18"/>
                <w:szCs w:val="18"/>
                <w:lang w:val="ru-RU" w:eastAsia="fr-FR"/>
              </w:rPr>
              <w:t>5 614</w:t>
            </w:r>
          </w:p>
        </w:tc>
        <w:tc>
          <w:tcPr>
            <w:tcW w:w="760" w:type="pct"/>
            <w:tcBorders>
              <w:top w:val="nil"/>
              <w:bottom w:val="nil"/>
            </w:tcBorders>
            <w:tcMar>
              <w:left w:w="108" w:type="dxa"/>
              <w:right w:w="108" w:type="dxa"/>
            </w:tcMar>
            <w:vAlign w:val="bottom"/>
          </w:tcPr>
          <w:p w14:paraId="06617289" w14:textId="5F26AA70" w:rsidR="005670C7" w:rsidRPr="007D16F1" w:rsidRDefault="005670C7" w:rsidP="005670C7">
            <w:pPr>
              <w:pStyle w:val="Tabletext"/>
              <w:ind w:right="170"/>
              <w:jc w:val="right"/>
              <w:rPr>
                <w:sz w:val="18"/>
                <w:szCs w:val="18"/>
                <w:lang w:val="ru-RU" w:eastAsia="fr-FR"/>
              </w:rPr>
            </w:pPr>
            <w:r w:rsidRPr="007D16F1">
              <w:rPr>
                <w:sz w:val="18"/>
                <w:szCs w:val="18"/>
                <w:lang w:val="ru-RU" w:eastAsia="fr-FR"/>
              </w:rPr>
              <w:t>−1 838</w:t>
            </w:r>
          </w:p>
        </w:tc>
        <w:tc>
          <w:tcPr>
            <w:tcW w:w="746" w:type="pct"/>
            <w:tcBorders>
              <w:top w:val="nil"/>
              <w:bottom w:val="nil"/>
            </w:tcBorders>
            <w:tcMar>
              <w:left w:w="108" w:type="dxa"/>
              <w:right w:w="108" w:type="dxa"/>
            </w:tcMar>
            <w:vAlign w:val="bottom"/>
          </w:tcPr>
          <w:p w14:paraId="63739C07" w14:textId="60BECC39" w:rsidR="005670C7" w:rsidRPr="007D16F1" w:rsidRDefault="005670C7" w:rsidP="005670C7">
            <w:pPr>
              <w:pStyle w:val="Tabletext"/>
              <w:ind w:right="170"/>
              <w:jc w:val="right"/>
              <w:rPr>
                <w:sz w:val="18"/>
                <w:szCs w:val="18"/>
                <w:lang w:val="ru-RU" w:eastAsia="fr-FR"/>
              </w:rPr>
            </w:pPr>
            <w:r w:rsidRPr="007D16F1">
              <w:rPr>
                <w:sz w:val="18"/>
                <w:szCs w:val="18"/>
                <w:lang w:val="ru-RU" w:eastAsia="fr-FR"/>
              </w:rPr>
              <w:t>1 560</w:t>
            </w:r>
          </w:p>
        </w:tc>
        <w:tc>
          <w:tcPr>
            <w:tcW w:w="691" w:type="pct"/>
            <w:tcBorders>
              <w:top w:val="nil"/>
              <w:bottom w:val="nil"/>
            </w:tcBorders>
            <w:tcMar>
              <w:left w:w="108" w:type="dxa"/>
              <w:right w:w="108" w:type="dxa"/>
            </w:tcMar>
            <w:vAlign w:val="bottom"/>
          </w:tcPr>
          <w:p w14:paraId="6535A377" w14:textId="2953BC8E" w:rsidR="005670C7" w:rsidRPr="007D16F1" w:rsidRDefault="005670C7" w:rsidP="005670C7">
            <w:pPr>
              <w:pStyle w:val="Tabletext"/>
              <w:ind w:right="170"/>
              <w:jc w:val="right"/>
              <w:rPr>
                <w:sz w:val="18"/>
                <w:szCs w:val="18"/>
                <w:lang w:val="ru-RU" w:eastAsia="fr-FR"/>
              </w:rPr>
            </w:pPr>
            <w:r w:rsidRPr="007D16F1">
              <w:rPr>
                <w:sz w:val="18"/>
                <w:szCs w:val="18"/>
                <w:lang w:val="ru-RU" w:eastAsia="fr-FR"/>
              </w:rPr>
              <w:t>5 336</w:t>
            </w:r>
          </w:p>
        </w:tc>
      </w:tr>
      <w:tr w:rsidR="005670C7" w:rsidRPr="007D16F1" w14:paraId="6C776FE9" w14:textId="77777777" w:rsidTr="005670C7">
        <w:tc>
          <w:tcPr>
            <w:tcW w:w="2108" w:type="pct"/>
            <w:tcBorders>
              <w:top w:val="nil"/>
              <w:bottom w:val="nil"/>
            </w:tcBorders>
            <w:tcMar>
              <w:left w:w="108" w:type="dxa"/>
              <w:right w:w="108" w:type="dxa"/>
            </w:tcMar>
          </w:tcPr>
          <w:p w14:paraId="31CB24E4" w14:textId="77777777" w:rsidR="005670C7" w:rsidRPr="007D16F1" w:rsidRDefault="005670C7" w:rsidP="005670C7">
            <w:pPr>
              <w:pStyle w:val="Tabletext"/>
              <w:rPr>
                <w:sz w:val="18"/>
                <w:szCs w:val="18"/>
                <w:lang w:val="ru-RU" w:eastAsia="fr-FR"/>
              </w:rPr>
            </w:pPr>
            <w:r w:rsidRPr="007D16F1">
              <w:rPr>
                <w:sz w:val="18"/>
                <w:szCs w:val="18"/>
                <w:lang w:val="ru-RU" w:eastAsia="fr-FR"/>
              </w:rPr>
              <w:t>Пересчет обменного курса</w:t>
            </w:r>
          </w:p>
        </w:tc>
        <w:tc>
          <w:tcPr>
            <w:tcW w:w="696" w:type="pct"/>
            <w:tcBorders>
              <w:top w:val="nil"/>
              <w:bottom w:val="nil"/>
            </w:tcBorders>
            <w:tcMar>
              <w:left w:w="108" w:type="dxa"/>
              <w:right w:w="108" w:type="dxa"/>
            </w:tcMar>
            <w:vAlign w:val="bottom"/>
          </w:tcPr>
          <w:p w14:paraId="595315BE" w14:textId="5BB7E777" w:rsidR="005670C7" w:rsidRPr="007D16F1" w:rsidRDefault="005670C7" w:rsidP="005670C7">
            <w:pPr>
              <w:pStyle w:val="Tabletext"/>
              <w:ind w:right="170"/>
              <w:jc w:val="right"/>
              <w:rPr>
                <w:sz w:val="18"/>
                <w:szCs w:val="18"/>
                <w:lang w:val="ru-RU" w:eastAsia="fr-FR"/>
              </w:rPr>
            </w:pPr>
            <w:r w:rsidRPr="007D16F1">
              <w:rPr>
                <w:sz w:val="18"/>
                <w:szCs w:val="18"/>
                <w:lang w:val="ru-RU" w:eastAsia="fr-FR"/>
              </w:rPr>
              <w:t>740</w:t>
            </w:r>
          </w:p>
        </w:tc>
        <w:tc>
          <w:tcPr>
            <w:tcW w:w="760" w:type="pct"/>
            <w:tcBorders>
              <w:top w:val="nil"/>
              <w:bottom w:val="nil"/>
            </w:tcBorders>
            <w:tcMar>
              <w:left w:w="108" w:type="dxa"/>
              <w:right w:w="108" w:type="dxa"/>
            </w:tcMar>
            <w:vAlign w:val="bottom"/>
          </w:tcPr>
          <w:p w14:paraId="63760ED6" w14:textId="39CC35CD" w:rsidR="005670C7" w:rsidRPr="007D16F1" w:rsidRDefault="005670C7" w:rsidP="005670C7">
            <w:pPr>
              <w:pStyle w:val="Tabletext"/>
              <w:ind w:right="170"/>
              <w:jc w:val="right"/>
              <w:rPr>
                <w:sz w:val="18"/>
                <w:szCs w:val="18"/>
                <w:lang w:val="ru-RU" w:eastAsia="fr-FR"/>
              </w:rPr>
            </w:pPr>
          </w:p>
        </w:tc>
        <w:tc>
          <w:tcPr>
            <w:tcW w:w="746" w:type="pct"/>
            <w:tcBorders>
              <w:top w:val="nil"/>
              <w:bottom w:val="nil"/>
            </w:tcBorders>
            <w:tcMar>
              <w:left w:w="108" w:type="dxa"/>
              <w:right w:w="108" w:type="dxa"/>
            </w:tcMar>
            <w:vAlign w:val="bottom"/>
          </w:tcPr>
          <w:p w14:paraId="43240866" w14:textId="729A7788" w:rsidR="005670C7" w:rsidRPr="007D16F1" w:rsidRDefault="005670C7" w:rsidP="005670C7">
            <w:pPr>
              <w:pStyle w:val="Tabletext"/>
              <w:ind w:right="170"/>
              <w:jc w:val="right"/>
              <w:rPr>
                <w:sz w:val="18"/>
                <w:szCs w:val="18"/>
                <w:lang w:val="ru-RU" w:eastAsia="fr-FR"/>
              </w:rPr>
            </w:pPr>
            <w:r w:rsidRPr="007D16F1">
              <w:rPr>
                <w:sz w:val="18"/>
                <w:szCs w:val="18"/>
                <w:lang w:val="ru-RU" w:eastAsia="fr-FR"/>
              </w:rPr>
              <w:t>−191</w:t>
            </w:r>
          </w:p>
        </w:tc>
        <w:tc>
          <w:tcPr>
            <w:tcW w:w="691" w:type="pct"/>
            <w:tcBorders>
              <w:top w:val="nil"/>
              <w:bottom w:val="nil"/>
            </w:tcBorders>
            <w:tcMar>
              <w:left w:w="108" w:type="dxa"/>
              <w:right w:w="108" w:type="dxa"/>
            </w:tcMar>
            <w:vAlign w:val="bottom"/>
          </w:tcPr>
          <w:p w14:paraId="58631708" w14:textId="1CBFE98A" w:rsidR="005670C7" w:rsidRPr="007D16F1" w:rsidRDefault="005670C7" w:rsidP="005670C7">
            <w:pPr>
              <w:pStyle w:val="Tabletext"/>
              <w:ind w:right="170"/>
              <w:jc w:val="right"/>
              <w:rPr>
                <w:sz w:val="18"/>
                <w:szCs w:val="18"/>
                <w:lang w:val="ru-RU" w:eastAsia="fr-FR"/>
              </w:rPr>
            </w:pPr>
            <w:r w:rsidRPr="007D16F1">
              <w:rPr>
                <w:sz w:val="18"/>
                <w:szCs w:val="18"/>
                <w:lang w:val="ru-RU" w:eastAsia="fr-FR"/>
              </w:rPr>
              <w:t>549</w:t>
            </w:r>
          </w:p>
        </w:tc>
      </w:tr>
      <w:tr w:rsidR="005670C7" w:rsidRPr="007D16F1" w14:paraId="5079021A" w14:textId="77777777" w:rsidTr="005670C7">
        <w:tc>
          <w:tcPr>
            <w:tcW w:w="2108" w:type="pct"/>
            <w:tcBorders>
              <w:top w:val="nil"/>
              <w:bottom w:val="nil"/>
            </w:tcBorders>
            <w:tcMar>
              <w:left w:w="108" w:type="dxa"/>
              <w:right w:w="108" w:type="dxa"/>
            </w:tcMar>
          </w:tcPr>
          <w:p w14:paraId="3D0D2DF6" w14:textId="77777777" w:rsidR="005670C7" w:rsidRPr="007D16F1" w:rsidRDefault="005670C7" w:rsidP="005670C7">
            <w:pPr>
              <w:pStyle w:val="Tabletext"/>
              <w:rPr>
                <w:b/>
                <w:sz w:val="18"/>
                <w:szCs w:val="18"/>
                <w:lang w:val="ru-RU"/>
              </w:rPr>
            </w:pPr>
            <w:r w:rsidRPr="007D16F1">
              <w:rPr>
                <w:b/>
                <w:sz w:val="18"/>
                <w:szCs w:val="18"/>
                <w:lang w:val="ru-RU"/>
              </w:rPr>
              <w:t>Фонды, связанные с внебюджетными видами деятельности</w:t>
            </w:r>
          </w:p>
        </w:tc>
        <w:tc>
          <w:tcPr>
            <w:tcW w:w="696" w:type="pct"/>
            <w:tcBorders>
              <w:top w:val="nil"/>
              <w:bottom w:val="nil"/>
            </w:tcBorders>
            <w:tcMar>
              <w:left w:w="108" w:type="dxa"/>
              <w:right w:w="108" w:type="dxa"/>
            </w:tcMar>
            <w:vAlign w:val="bottom"/>
          </w:tcPr>
          <w:p w14:paraId="3DA91AFF" w14:textId="0AFA5990" w:rsidR="005670C7" w:rsidRPr="007D16F1" w:rsidRDefault="005670C7" w:rsidP="005670C7">
            <w:pPr>
              <w:pStyle w:val="Tabletext"/>
              <w:ind w:right="170"/>
              <w:jc w:val="right"/>
              <w:rPr>
                <w:b/>
                <w:bCs/>
                <w:sz w:val="18"/>
                <w:szCs w:val="18"/>
                <w:lang w:val="ru-RU" w:eastAsia="fr-FR"/>
              </w:rPr>
            </w:pPr>
            <w:r w:rsidRPr="007D16F1">
              <w:rPr>
                <w:b/>
                <w:bCs/>
                <w:sz w:val="18"/>
                <w:szCs w:val="18"/>
                <w:lang w:val="ru-RU" w:eastAsia="fr-FR"/>
              </w:rPr>
              <w:t>12 423</w:t>
            </w:r>
          </w:p>
        </w:tc>
        <w:tc>
          <w:tcPr>
            <w:tcW w:w="760" w:type="pct"/>
            <w:tcBorders>
              <w:top w:val="nil"/>
              <w:bottom w:val="nil"/>
            </w:tcBorders>
            <w:tcMar>
              <w:left w:w="108" w:type="dxa"/>
              <w:right w:w="108" w:type="dxa"/>
            </w:tcMar>
            <w:vAlign w:val="bottom"/>
          </w:tcPr>
          <w:p w14:paraId="1B7D804E" w14:textId="7B314C0A" w:rsidR="005670C7" w:rsidRPr="007D16F1" w:rsidRDefault="005670C7" w:rsidP="005670C7">
            <w:pPr>
              <w:pStyle w:val="Tabletext"/>
              <w:ind w:right="170"/>
              <w:jc w:val="right"/>
              <w:rPr>
                <w:b/>
                <w:bCs/>
                <w:sz w:val="18"/>
                <w:szCs w:val="18"/>
                <w:lang w:val="ru-RU" w:eastAsia="fr-FR"/>
              </w:rPr>
            </w:pPr>
            <w:r w:rsidRPr="007D16F1">
              <w:rPr>
                <w:b/>
                <w:bCs/>
                <w:sz w:val="18"/>
                <w:szCs w:val="18"/>
                <w:lang w:val="ru-RU" w:eastAsia="fr-FR"/>
              </w:rPr>
              <w:t>918</w:t>
            </w:r>
          </w:p>
        </w:tc>
        <w:tc>
          <w:tcPr>
            <w:tcW w:w="746" w:type="pct"/>
            <w:tcBorders>
              <w:top w:val="nil"/>
              <w:bottom w:val="nil"/>
            </w:tcBorders>
            <w:tcMar>
              <w:left w:w="108" w:type="dxa"/>
              <w:right w:w="108" w:type="dxa"/>
            </w:tcMar>
            <w:vAlign w:val="bottom"/>
          </w:tcPr>
          <w:p w14:paraId="38AFF7BE" w14:textId="3520E8A2" w:rsidR="005670C7" w:rsidRPr="007D16F1" w:rsidRDefault="005670C7" w:rsidP="005670C7">
            <w:pPr>
              <w:pStyle w:val="Tabletext"/>
              <w:ind w:right="170"/>
              <w:jc w:val="right"/>
              <w:rPr>
                <w:b/>
                <w:bCs/>
                <w:sz w:val="18"/>
                <w:szCs w:val="18"/>
                <w:lang w:val="ru-RU" w:eastAsia="fr-FR"/>
              </w:rPr>
            </w:pPr>
            <w:r w:rsidRPr="007D16F1">
              <w:rPr>
                <w:b/>
                <w:bCs/>
                <w:sz w:val="18"/>
                <w:szCs w:val="18"/>
                <w:lang w:val="ru-RU" w:eastAsia="fr-FR"/>
              </w:rPr>
              <w:t>−160</w:t>
            </w:r>
          </w:p>
        </w:tc>
        <w:tc>
          <w:tcPr>
            <w:tcW w:w="691" w:type="pct"/>
            <w:tcBorders>
              <w:top w:val="nil"/>
              <w:bottom w:val="nil"/>
            </w:tcBorders>
            <w:tcMar>
              <w:left w:w="108" w:type="dxa"/>
              <w:right w:w="108" w:type="dxa"/>
            </w:tcMar>
            <w:vAlign w:val="bottom"/>
          </w:tcPr>
          <w:p w14:paraId="51C011D5" w14:textId="69BDBCE7" w:rsidR="005670C7" w:rsidRPr="007D16F1" w:rsidRDefault="005670C7" w:rsidP="005670C7">
            <w:pPr>
              <w:pStyle w:val="Tabletext"/>
              <w:ind w:right="170"/>
              <w:jc w:val="right"/>
              <w:rPr>
                <w:b/>
                <w:bCs/>
                <w:sz w:val="18"/>
                <w:szCs w:val="18"/>
                <w:lang w:val="ru-RU" w:eastAsia="fr-FR"/>
              </w:rPr>
            </w:pPr>
            <w:r w:rsidRPr="007D16F1">
              <w:rPr>
                <w:b/>
                <w:bCs/>
                <w:sz w:val="18"/>
                <w:szCs w:val="18"/>
                <w:lang w:val="ru-RU" w:eastAsia="fr-FR"/>
              </w:rPr>
              <w:t>13 180</w:t>
            </w:r>
          </w:p>
        </w:tc>
      </w:tr>
      <w:tr w:rsidR="005670C7" w:rsidRPr="007D16F1" w14:paraId="30B75076" w14:textId="77777777" w:rsidTr="005670C7">
        <w:tc>
          <w:tcPr>
            <w:tcW w:w="2108" w:type="pct"/>
            <w:tcBorders>
              <w:top w:val="nil"/>
              <w:bottom w:val="nil"/>
            </w:tcBorders>
            <w:tcMar>
              <w:left w:w="108" w:type="dxa"/>
              <w:right w:w="108" w:type="dxa"/>
            </w:tcMar>
          </w:tcPr>
          <w:p w14:paraId="4D528499" w14:textId="77777777" w:rsidR="005670C7" w:rsidRPr="007D16F1" w:rsidRDefault="005670C7" w:rsidP="005670C7">
            <w:pPr>
              <w:pStyle w:val="Tabletext"/>
              <w:rPr>
                <w:b/>
                <w:sz w:val="18"/>
                <w:szCs w:val="18"/>
                <w:lang w:val="ru-RU"/>
              </w:rPr>
            </w:pPr>
            <w:r w:rsidRPr="007D16F1">
              <w:rPr>
                <w:bCs/>
                <w:sz w:val="18"/>
                <w:szCs w:val="18"/>
                <w:lang w:val="ru-RU"/>
              </w:rPr>
              <w:t>Telecom</w:t>
            </w:r>
          </w:p>
        </w:tc>
        <w:tc>
          <w:tcPr>
            <w:tcW w:w="696" w:type="pct"/>
            <w:tcBorders>
              <w:top w:val="nil"/>
              <w:bottom w:val="nil"/>
            </w:tcBorders>
            <w:tcMar>
              <w:left w:w="108" w:type="dxa"/>
              <w:right w:w="108" w:type="dxa"/>
            </w:tcMar>
            <w:vAlign w:val="bottom"/>
          </w:tcPr>
          <w:p w14:paraId="71B5C3A9" w14:textId="668E875C" w:rsidR="005670C7" w:rsidRPr="007D16F1" w:rsidRDefault="005670C7" w:rsidP="005670C7">
            <w:pPr>
              <w:pStyle w:val="Tabletext"/>
              <w:ind w:right="170"/>
              <w:jc w:val="right"/>
              <w:rPr>
                <w:sz w:val="18"/>
                <w:szCs w:val="18"/>
                <w:lang w:val="ru-RU" w:eastAsia="fr-FR"/>
              </w:rPr>
            </w:pPr>
            <w:r w:rsidRPr="007D16F1">
              <w:rPr>
                <w:sz w:val="18"/>
                <w:szCs w:val="18"/>
                <w:lang w:val="ru-RU" w:eastAsia="fr-FR"/>
              </w:rPr>
              <w:t>7 950</w:t>
            </w:r>
          </w:p>
        </w:tc>
        <w:tc>
          <w:tcPr>
            <w:tcW w:w="760" w:type="pct"/>
            <w:tcBorders>
              <w:top w:val="nil"/>
              <w:bottom w:val="nil"/>
            </w:tcBorders>
            <w:tcMar>
              <w:left w:w="108" w:type="dxa"/>
              <w:right w:w="108" w:type="dxa"/>
            </w:tcMar>
            <w:vAlign w:val="bottom"/>
          </w:tcPr>
          <w:p w14:paraId="652021AE" w14:textId="525B077E" w:rsidR="005670C7" w:rsidRPr="007D16F1" w:rsidRDefault="005670C7" w:rsidP="005670C7">
            <w:pPr>
              <w:pStyle w:val="Tabletext"/>
              <w:ind w:right="170"/>
              <w:jc w:val="right"/>
              <w:rPr>
                <w:sz w:val="18"/>
                <w:szCs w:val="18"/>
                <w:lang w:val="ru-RU" w:eastAsia="fr-FR"/>
              </w:rPr>
            </w:pPr>
            <w:r w:rsidRPr="007D16F1">
              <w:rPr>
                <w:sz w:val="18"/>
                <w:szCs w:val="18"/>
                <w:lang w:val="ru-RU" w:eastAsia="fr-FR"/>
              </w:rPr>
              <w:t>847</w:t>
            </w:r>
          </w:p>
        </w:tc>
        <w:tc>
          <w:tcPr>
            <w:tcW w:w="746" w:type="pct"/>
            <w:tcBorders>
              <w:top w:val="nil"/>
              <w:bottom w:val="nil"/>
            </w:tcBorders>
            <w:tcMar>
              <w:left w:w="108" w:type="dxa"/>
              <w:right w:w="108" w:type="dxa"/>
            </w:tcMar>
            <w:vAlign w:val="bottom"/>
          </w:tcPr>
          <w:p w14:paraId="1CB8F0A5" w14:textId="152BB858" w:rsidR="005670C7" w:rsidRPr="007D16F1" w:rsidRDefault="005670C7" w:rsidP="005670C7">
            <w:pPr>
              <w:pStyle w:val="Tabletext"/>
              <w:ind w:right="170"/>
              <w:jc w:val="right"/>
              <w:rPr>
                <w:sz w:val="18"/>
                <w:szCs w:val="18"/>
                <w:lang w:val="ru-RU" w:eastAsia="fr-FR"/>
              </w:rPr>
            </w:pPr>
            <w:r w:rsidRPr="007D16F1">
              <w:rPr>
                <w:sz w:val="18"/>
                <w:szCs w:val="18"/>
                <w:lang w:val="ru-RU" w:eastAsia="fr-FR"/>
              </w:rPr>
              <w:t>−235</w:t>
            </w:r>
          </w:p>
        </w:tc>
        <w:tc>
          <w:tcPr>
            <w:tcW w:w="691" w:type="pct"/>
            <w:tcBorders>
              <w:top w:val="nil"/>
              <w:bottom w:val="nil"/>
            </w:tcBorders>
            <w:tcMar>
              <w:left w:w="108" w:type="dxa"/>
              <w:right w:w="108" w:type="dxa"/>
            </w:tcMar>
            <w:vAlign w:val="bottom"/>
          </w:tcPr>
          <w:p w14:paraId="7DF4BB03" w14:textId="63B68D69" w:rsidR="005670C7" w:rsidRPr="007D16F1" w:rsidRDefault="005670C7" w:rsidP="005670C7">
            <w:pPr>
              <w:pStyle w:val="Tabletext"/>
              <w:ind w:right="170"/>
              <w:jc w:val="right"/>
              <w:rPr>
                <w:sz w:val="18"/>
                <w:szCs w:val="18"/>
                <w:lang w:val="ru-RU" w:eastAsia="fr-FR"/>
              </w:rPr>
            </w:pPr>
            <w:r w:rsidRPr="007D16F1">
              <w:rPr>
                <w:sz w:val="18"/>
                <w:szCs w:val="18"/>
                <w:lang w:val="ru-RU" w:eastAsia="fr-FR"/>
              </w:rPr>
              <w:t>8 563</w:t>
            </w:r>
          </w:p>
        </w:tc>
      </w:tr>
      <w:tr w:rsidR="005670C7" w:rsidRPr="007D16F1" w14:paraId="1DB0EF89" w14:textId="77777777" w:rsidTr="005670C7">
        <w:tc>
          <w:tcPr>
            <w:tcW w:w="2108" w:type="pct"/>
            <w:tcBorders>
              <w:top w:val="nil"/>
              <w:bottom w:val="nil"/>
            </w:tcBorders>
            <w:tcMar>
              <w:left w:w="108" w:type="dxa"/>
              <w:right w:w="108" w:type="dxa"/>
            </w:tcMar>
          </w:tcPr>
          <w:p w14:paraId="039687C7" w14:textId="77777777" w:rsidR="005670C7" w:rsidRPr="007D16F1" w:rsidRDefault="005670C7" w:rsidP="005670C7">
            <w:pPr>
              <w:pStyle w:val="Tabletext"/>
              <w:rPr>
                <w:b/>
                <w:sz w:val="18"/>
                <w:szCs w:val="18"/>
                <w:lang w:val="ru-RU"/>
              </w:rPr>
            </w:pPr>
            <w:r w:rsidRPr="007D16F1">
              <w:rPr>
                <w:bCs/>
                <w:sz w:val="18"/>
                <w:szCs w:val="18"/>
                <w:lang w:val="ru-RU"/>
              </w:rPr>
              <w:t>Прочие</w:t>
            </w:r>
          </w:p>
        </w:tc>
        <w:tc>
          <w:tcPr>
            <w:tcW w:w="696" w:type="pct"/>
            <w:tcBorders>
              <w:top w:val="nil"/>
              <w:bottom w:val="nil"/>
            </w:tcBorders>
            <w:tcMar>
              <w:left w:w="108" w:type="dxa"/>
              <w:right w:w="108" w:type="dxa"/>
            </w:tcMar>
            <w:vAlign w:val="bottom"/>
          </w:tcPr>
          <w:p w14:paraId="40E386A7" w14:textId="7981A44A" w:rsidR="005670C7" w:rsidRPr="007D16F1" w:rsidRDefault="005670C7" w:rsidP="005670C7">
            <w:pPr>
              <w:pStyle w:val="Tabletext"/>
              <w:ind w:right="170"/>
              <w:jc w:val="right"/>
              <w:rPr>
                <w:sz w:val="18"/>
                <w:szCs w:val="18"/>
                <w:lang w:val="ru-RU" w:eastAsia="fr-FR"/>
              </w:rPr>
            </w:pPr>
            <w:r w:rsidRPr="007D16F1">
              <w:rPr>
                <w:sz w:val="18"/>
                <w:szCs w:val="18"/>
                <w:lang w:val="ru-RU" w:eastAsia="fr-FR"/>
              </w:rPr>
              <w:t>4 473</w:t>
            </w:r>
          </w:p>
        </w:tc>
        <w:tc>
          <w:tcPr>
            <w:tcW w:w="760" w:type="pct"/>
            <w:tcBorders>
              <w:top w:val="nil"/>
              <w:bottom w:val="nil"/>
            </w:tcBorders>
            <w:tcMar>
              <w:left w:w="108" w:type="dxa"/>
              <w:right w:w="108" w:type="dxa"/>
            </w:tcMar>
            <w:vAlign w:val="bottom"/>
          </w:tcPr>
          <w:p w14:paraId="73B198B2" w14:textId="16179DC0" w:rsidR="005670C7" w:rsidRPr="007D16F1" w:rsidRDefault="005670C7" w:rsidP="005670C7">
            <w:pPr>
              <w:pStyle w:val="Tabletext"/>
              <w:ind w:right="170"/>
              <w:jc w:val="right"/>
              <w:rPr>
                <w:sz w:val="18"/>
                <w:szCs w:val="18"/>
                <w:lang w:val="ru-RU" w:eastAsia="fr-FR"/>
              </w:rPr>
            </w:pPr>
            <w:r w:rsidRPr="007D16F1">
              <w:rPr>
                <w:sz w:val="18"/>
                <w:szCs w:val="18"/>
                <w:lang w:val="ru-RU" w:eastAsia="fr-FR"/>
              </w:rPr>
              <w:t>71</w:t>
            </w:r>
          </w:p>
        </w:tc>
        <w:tc>
          <w:tcPr>
            <w:tcW w:w="746" w:type="pct"/>
            <w:tcBorders>
              <w:top w:val="nil"/>
              <w:bottom w:val="nil"/>
            </w:tcBorders>
            <w:tcMar>
              <w:left w:w="108" w:type="dxa"/>
              <w:right w:w="108" w:type="dxa"/>
            </w:tcMar>
            <w:vAlign w:val="bottom"/>
          </w:tcPr>
          <w:p w14:paraId="7F3BD14E" w14:textId="0FA04DEE" w:rsidR="005670C7" w:rsidRPr="007D16F1" w:rsidRDefault="005670C7" w:rsidP="005670C7">
            <w:pPr>
              <w:pStyle w:val="Tabletext"/>
              <w:ind w:right="170"/>
              <w:jc w:val="right"/>
              <w:rPr>
                <w:sz w:val="18"/>
                <w:szCs w:val="18"/>
                <w:lang w:val="ru-RU" w:eastAsia="fr-FR"/>
              </w:rPr>
            </w:pPr>
            <w:r w:rsidRPr="007D16F1">
              <w:rPr>
                <w:sz w:val="18"/>
                <w:szCs w:val="18"/>
                <w:lang w:val="ru-RU" w:eastAsia="fr-FR"/>
              </w:rPr>
              <w:t>75</w:t>
            </w:r>
          </w:p>
        </w:tc>
        <w:tc>
          <w:tcPr>
            <w:tcW w:w="691" w:type="pct"/>
            <w:tcBorders>
              <w:top w:val="nil"/>
              <w:bottom w:val="nil"/>
            </w:tcBorders>
            <w:tcMar>
              <w:left w:w="108" w:type="dxa"/>
              <w:right w:w="108" w:type="dxa"/>
            </w:tcMar>
            <w:vAlign w:val="bottom"/>
          </w:tcPr>
          <w:p w14:paraId="34D9AC3A" w14:textId="7D1E537F" w:rsidR="005670C7" w:rsidRPr="007D16F1" w:rsidRDefault="005670C7" w:rsidP="005670C7">
            <w:pPr>
              <w:pStyle w:val="Tabletext"/>
              <w:ind w:right="170"/>
              <w:jc w:val="right"/>
              <w:rPr>
                <w:sz w:val="18"/>
                <w:szCs w:val="18"/>
                <w:lang w:val="ru-RU" w:eastAsia="fr-FR"/>
              </w:rPr>
            </w:pPr>
            <w:r w:rsidRPr="007D16F1">
              <w:rPr>
                <w:sz w:val="18"/>
                <w:szCs w:val="18"/>
                <w:lang w:val="ru-RU" w:eastAsia="fr-FR"/>
              </w:rPr>
              <w:t>4 618</w:t>
            </w:r>
          </w:p>
        </w:tc>
      </w:tr>
      <w:tr w:rsidR="005670C7" w:rsidRPr="007D16F1" w14:paraId="297CD4D0" w14:textId="77777777" w:rsidTr="005670C7">
        <w:tc>
          <w:tcPr>
            <w:tcW w:w="2108" w:type="pct"/>
            <w:tcBorders>
              <w:top w:val="nil"/>
              <w:bottom w:val="nil"/>
            </w:tcBorders>
            <w:tcMar>
              <w:left w:w="108" w:type="dxa"/>
              <w:right w:w="108" w:type="dxa"/>
            </w:tcMar>
          </w:tcPr>
          <w:p w14:paraId="27E212AB" w14:textId="77777777" w:rsidR="005670C7" w:rsidRPr="007D16F1" w:rsidRDefault="005670C7" w:rsidP="005670C7">
            <w:pPr>
              <w:pStyle w:val="Tabletext"/>
              <w:rPr>
                <w:b/>
                <w:sz w:val="18"/>
                <w:szCs w:val="18"/>
                <w:lang w:val="ru-RU"/>
              </w:rPr>
            </w:pPr>
            <w:r w:rsidRPr="007D16F1">
              <w:rPr>
                <w:b/>
                <w:sz w:val="18"/>
                <w:szCs w:val="18"/>
                <w:lang w:val="ru-RU"/>
              </w:rPr>
              <w:t xml:space="preserve">Актуарные потери </w:t>
            </w:r>
            <w:proofErr w:type="spellStart"/>
            <w:r w:rsidRPr="007D16F1">
              <w:rPr>
                <w:b/>
                <w:sz w:val="18"/>
                <w:szCs w:val="18"/>
                <w:lang w:val="ru-RU"/>
              </w:rPr>
              <w:t>АСХИ</w:t>
            </w:r>
            <w:proofErr w:type="spellEnd"/>
          </w:p>
        </w:tc>
        <w:tc>
          <w:tcPr>
            <w:tcW w:w="696" w:type="pct"/>
            <w:tcBorders>
              <w:top w:val="nil"/>
              <w:bottom w:val="nil"/>
            </w:tcBorders>
            <w:tcMar>
              <w:left w:w="108" w:type="dxa"/>
              <w:right w:w="108" w:type="dxa"/>
            </w:tcMar>
            <w:vAlign w:val="bottom"/>
          </w:tcPr>
          <w:p w14:paraId="26F2F0EE" w14:textId="7D200B04" w:rsidR="005670C7" w:rsidRPr="007D16F1" w:rsidRDefault="005670C7" w:rsidP="005670C7">
            <w:pPr>
              <w:pStyle w:val="Tabletext"/>
              <w:ind w:right="170"/>
              <w:jc w:val="right"/>
              <w:rPr>
                <w:b/>
                <w:bCs/>
                <w:sz w:val="18"/>
                <w:szCs w:val="18"/>
                <w:lang w:val="ru-RU" w:eastAsia="fr-FR"/>
              </w:rPr>
            </w:pPr>
            <w:r w:rsidRPr="007D16F1">
              <w:rPr>
                <w:b/>
                <w:bCs/>
                <w:sz w:val="18"/>
                <w:szCs w:val="18"/>
                <w:lang w:val="ru-RU" w:eastAsia="fr-FR"/>
              </w:rPr>
              <w:t>−282 427</w:t>
            </w:r>
          </w:p>
        </w:tc>
        <w:tc>
          <w:tcPr>
            <w:tcW w:w="760" w:type="pct"/>
            <w:tcBorders>
              <w:top w:val="nil"/>
              <w:bottom w:val="nil"/>
            </w:tcBorders>
            <w:tcMar>
              <w:left w:w="108" w:type="dxa"/>
              <w:right w:w="108" w:type="dxa"/>
            </w:tcMar>
            <w:vAlign w:val="bottom"/>
          </w:tcPr>
          <w:p w14:paraId="5111A6E3" w14:textId="523C4854" w:rsidR="005670C7" w:rsidRPr="007D16F1" w:rsidRDefault="005670C7" w:rsidP="005670C7">
            <w:pPr>
              <w:pStyle w:val="Tabletext"/>
              <w:ind w:right="170"/>
              <w:jc w:val="right"/>
              <w:rPr>
                <w:b/>
                <w:bCs/>
                <w:sz w:val="18"/>
                <w:szCs w:val="18"/>
                <w:lang w:val="ru-RU" w:eastAsia="fr-FR"/>
              </w:rPr>
            </w:pPr>
            <w:r w:rsidRPr="007D16F1">
              <w:rPr>
                <w:b/>
                <w:bCs/>
                <w:sz w:val="18"/>
                <w:szCs w:val="18"/>
                <w:lang w:val="ru-RU" w:eastAsia="fr-FR"/>
              </w:rPr>
              <w:t>0</w:t>
            </w:r>
          </w:p>
        </w:tc>
        <w:tc>
          <w:tcPr>
            <w:tcW w:w="746" w:type="pct"/>
            <w:tcBorders>
              <w:top w:val="nil"/>
              <w:bottom w:val="nil"/>
            </w:tcBorders>
            <w:tcMar>
              <w:left w:w="108" w:type="dxa"/>
              <w:right w:w="108" w:type="dxa"/>
            </w:tcMar>
            <w:vAlign w:val="bottom"/>
          </w:tcPr>
          <w:p w14:paraId="2D3C36CC" w14:textId="0360124E" w:rsidR="005670C7" w:rsidRPr="007D16F1" w:rsidRDefault="005670C7" w:rsidP="005670C7">
            <w:pPr>
              <w:pStyle w:val="Tabletext"/>
              <w:ind w:right="170"/>
              <w:jc w:val="right"/>
              <w:rPr>
                <w:b/>
                <w:bCs/>
                <w:sz w:val="18"/>
                <w:szCs w:val="18"/>
                <w:lang w:val="ru-RU" w:eastAsia="fr-FR"/>
              </w:rPr>
            </w:pPr>
            <w:r w:rsidRPr="007D16F1">
              <w:rPr>
                <w:b/>
                <w:bCs/>
                <w:sz w:val="18"/>
                <w:szCs w:val="18"/>
                <w:lang w:val="ru-RU" w:eastAsia="fr-FR"/>
              </w:rPr>
              <w:t>4 112</w:t>
            </w:r>
          </w:p>
        </w:tc>
        <w:tc>
          <w:tcPr>
            <w:tcW w:w="691" w:type="pct"/>
            <w:tcBorders>
              <w:top w:val="nil"/>
              <w:bottom w:val="nil"/>
            </w:tcBorders>
            <w:tcMar>
              <w:left w:w="108" w:type="dxa"/>
              <w:right w:w="108" w:type="dxa"/>
            </w:tcMar>
            <w:vAlign w:val="bottom"/>
          </w:tcPr>
          <w:p w14:paraId="7A0EEBE6" w14:textId="10534880" w:rsidR="005670C7" w:rsidRPr="007D16F1" w:rsidRDefault="005670C7" w:rsidP="005670C7">
            <w:pPr>
              <w:pStyle w:val="Tabletext"/>
              <w:ind w:right="170"/>
              <w:jc w:val="right"/>
              <w:rPr>
                <w:b/>
                <w:bCs/>
                <w:sz w:val="18"/>
                <w:szCs w:val="18"/>
                <w:lang w:val="ru-RU" w:eastAsia="fr-FR"/>
              </w:rPr>
            </w:pPr>
            <w:r w:rsidRPr="007D16F1">
              <w:rPr>
                <w:b/>
                <w:bCs/>
                <w:sz w:val="18"/>
                <w:szCs w:val="18"/>
                <w:lang w:val="ru-RU" w:eastAsia="fr-FR"/>
              </w:rPr>
              <w:t>−278 315</w:t>
            </w:r>
          </w:p>
        </w:tc>
      </w:tr>
      <w:tr w:rsidR="005670C7" w:rsidRPr="007D16F1" w14:paraId="1A966029" w14:textId="77777777" w:rsidTr="005670C7">
        <w:tc>
          <w:tcPr>
            <w:tcW w:w="2108" w:type="pct"/>
            <w:tcBorders>
              <w:top w:val="nil"/>
              <w:bottom w:val="nil"/>
            </w:tcBorders>
            <w:tcMar>
              <w:left w:w="108" w:type="dxa"/>
              <w:right w:w="108" w:type="dxa"/>
            </w:tcMar>
          </w:tcPr>
          <w:p w14:paraId="34FCE596" w14:textId="77777777" w:rsidR="005670C7" w:rsidRPr="007D16F1" w:rsidRDefault="005670C7" w:rsidP="005670C7">
            <w:pPr>
              <w:pStyle w:val="Tabletext"/>
              <w:rPr>
                <w:b/>
                <w:sz w:val="18"/>
                <w:szCs w:val="18"/>
                <w:lang w:val="ru-RU"/>
              </w:rPr>
            </w:pPr>
            <w:r w:rsidRPr="007D16F1">
              <w:rPr>
                <w:b/>
                <w:sz w:val="18"/>
                <w:szCs w:val="18"/>
                <w:lang w:val="ru-RU"/>
              </w:rPr>
              <w:t xml:space="preserve">Накопленный дефицит </w:t>
            </w:r>
            <w:proofErr w:type="spellStart"/>
            <w:r w:rsidRPr="007D16F1">
              <w:rPr>
                <w:b/>
                <w:sz w:val="18"/>
                <w:szCs w:val="18"/>
                <w:lang w:val="ru-RU"/>
              </w:rPr>
              <w:t>IPSAS</w:t>
            </w:r>
            <w:proofErr w:type="spellEnd"/>
            <w:r w:rsidRPr="007D16F1">
              <w:rPr>
                <w:b/>
                <w:sz w:val="18"/>
                <w:szCs w:val="18"/>
                <w:lang w:val="ru-RU"/>
              </w:rPr>
              <w:t xml:space="preserve"> (статистический)</w:t>
            </w:r>
          </w:p>
        </w:tc>
        <w:tc>
          <w:tcPr>
            <w:tcW w:w="696" w:type="pct"/>
            <w:tcBorders>
              <w:top w:val="nil"/>
              <w:bottom w:val="nil"/>
            </w:tcBorders>
            <w:tcMar>
              <w:left w:w="108" w:type="dxa"/>
              <w:right w:w="108" w:type="dxa"/>
            </w:tcMar>
            <w:vAlign w:val="bottom"/>
          </w:tcPr>
          <w:p w14:paraId="650083E8" w14:textId="392E112C" w:rsidR="005670C7" w:rsidRPr="007D16F1" w:rsidRDefault="005670C7" w:rsidP="005670C7">
            <w:pPr>
              <w:pStyle w:val="Tabletext"/>
              <w:ind w:right="170"/>
              <w:jc w:val="right"/>
              <w:rPr>
                <w:b/>
                <w:bCs/>
                <w:sz w:val="18"/>
                <w:szCs w:val="18"/>
                <w:lang w:val="ru-RU" w:eastAsia="fr-FR"/>
              </w:rPr>
            </w:pPr>
            <w:r w:rsidRPr="007D16F1">
              <w:rPr>
                <w:b/>
                <w:bCs/>
                <w:sz w:val="18"/>
                <w:szCs w:val="18"/>
                <w:lang w:val="ru-RU" w:eastAsia="fr-FR"/>
              </w:rPr>
              <w:t>−98 993</w:t>
            </w:r>
          </w:p>
        </w:tc>
        <w:tc>
          <w:tcPr>
            <w:tcW w:w="760" w:type="pct"/>
            <w:tcBorders>
              <w:top w:val="nil"/>
              <w:bottom w:val="nil"/>
            </w:tcBorders>
            <w:tcMar>
              <w:left w:w="108" w:type="dxa"/>
              <w:right w:w="108" w:type="dxa"/>
            </w:tcMar>
            <w:vAlign w:val="bottom"/>
          </w:tcPr>
          <w:p w14:paraId="5FD14202" w14:textId="67A459E3" w:rsidR="005670C7" w:rsidRPr="007D16F1" w:rsidRDefault="005670C7" w:rsidP="005670C7">
            <w:pPr>
              <w:pStyle w:val="Tabletext"/>
              <w:ind w:right="170"/>
              <w:jc w:val="right"/>
              <w:rPr>
                <w:b/>
                <w:bCs/>
                <w:sz w:val="18"/>
                <w:szCs w:val="18"/>
                <w:lang w:val="ru-RU" w:eastAsia="fr-FR"/>
              </w:rPr>
            </w:pPr>
            <w:r w:rsidRPr="007D16F1">
              <w:rPr>
                <w:b/>
                <w:bCs/>
                <w:sz w:val="18"/>
                <w:szCs w:val="18"/>
                <w:lang w:val="ru-RU" w:eastAsia="fr-FR"/>
              </w:rPr>
              <w:t>−61 836</w:t>
            </w:r>
          </w:p>
        </w:tc>
        <w:tc>
          <w:tcPr>
            <w:tcW w:w="746" w:type="pct"/>
            <w:tcBorders>
              <w:top w:val="nil"/>
              <w:bottom w:val="nil"/>
            </w:tcBorders>
            <w:tcMar>
              <w:left w:w="108" w:type="dxa"/>
              <w:right w:w="108" w:type="dxa"/>
            </w:tcMar>
            <w:vAlign w:val="bottom"/>
          </w:tcPr>
          <w:p w14:paraId="79DE21B0" w14:textId="277D6A8C" w:rsidR="005670C7" w:rsidRPr="007D16F1" w:rsidRDefault="005670C7" w:rsidP="005670C7">
            <w:pPr>
              <w:pStyle w:val="Tabletext"/>
              <w:ind w:right="170"/>
              <w:jc w:val="right"/>
              <w:rPr>
                <w:b/>
                <w:bCs/>
                <w:sz w:val="18"/>
                <w:szCs w:val="18"/>
                <w:lang w:val="ru-RU" w:eastAsia="fr-FR"/>
              </w:rPr>
            </w:pPr>
            <w:r w:rsidRPr="007D16F1">
              <w:rPr>
                <w:b/>
                <w:bCs/>
                <w:sz w:val="18"/>
                <w:szCs w:val="18"/>
                <w:lang w:val="ru-RU" w:eastAsia="fr-FR"/>
              </w:rPr>
              <w:t>1 279</w:t>
            </w:r>
          </w:p>
        </w:tc>
        <w:tc>
          <w:tcPr>
            <w:tcW w:w="691" w:type="pct"/>
            <w:tcBorders>
              <w:top w:val="nil"/>
              <w:bottom w:val="nil"/>
            </w:tcBorders>
            <w:tcMar>
              <w:left w:w="108" w:type="dxa"/>
              <w:right w:w="108" w:type="dxa"/>
            </w:tcMar>
            <w:vAlign w:val="bottom"/>
          </w:tcPr>
          <w:p w14:paraId="59BF4A68" w14:textId="0FDD05F7" w:rsidR="005670C7" w:rsidRPr="007D16F1" w:rsidRDefault="005670C7" w:rsidP="005670C7">
            <w:pPr>
              <w:pStyle w:val="Tabletext"/>
              <w:ind w:right="170"/>
              <w:jc w:val="right"/>
              <w:rPr>
                <w:b/>
                <w:bCs/>
                <w:sz w:val="18"/>
                <w:szCs w:val="18"/>
                <w:lang w:val="ru-RU" w:eastAsia="fr-FR"/>
              </w:rPr>
            </w:pPr>
            <w:r w:rsidRPr="007D16F1">
              <w:rPr>
                <w:b/>
                <w:bCs/>
                <w:sz w:val="18"/>
                <w:szCs w:val="18"/>
                <w:lang w:val="ru-RU" w:eastAsia="fr-FR"/>
              </w:rPr>
              <w:t>−159 550</w:t>
            </w:r>
          </w:p>
        </w:tc>
      </w:tr>
      <w:tr w:rsidR="005670C7" w:rsidRPr="007D16F1" w14:paraId="4826CEBD" w14:textId="77777777" w:rsidTr="005670C7">
        <w:tc>
          <w:tcPr>
            <w:tcW w:w="2108" w:type="pct"/>
            <w:tcBorders>
              <w:top w:val="single" w:sz="4" w:space="0" w:color="auto"/>
            </w:tcBorders>
            <w:tcMar>
              <w:left w:w="108" w:type="dxa"/>
              <w:right w:w="108" w:type="dxa"/>
            </w:tcMar>
          </w:tcPr>
          <w:p w14:paraId="15F3B959" w14:textId="77777777" w:rsidR="005670C7" w:rsidRPr="007D16F1" w:rsidRDefault="005670C7" w:rsidP="005670C7">
            <w:pPr>
              <w:pStyle w:val="Tabletext"/>
              <w:rPr>
                <w:b/>
                <w:sz w:val="18"/>
                <w:szCs w:val="18"/>
                <w:lang w:val="ru-RU" w:eastAsia="fr-FR"/>
              </w:rPr>
            </w:pPr>
            <w:r w:rsidRPr="007D16F1">
              <w:rPr>
                <w:b/>
                <w:sz w:val="18"/>
                <w:szCs w:val="18"/>
                <w:lang w:val="ru-RU"/>
              </w:rPr>
              <w:t xml:space="preserve">Всего: чистые активы </w:t>
            </w:r>
          </w:p>
        </w:tc>
        <w:tc>
          <w:tcPr>
            <w:tcW w:w="696" w:type="pct"/>
            <w:tcBorders>
              <w:top w:val="single" w:sz="4" w:space="0" w:color="auto"/>
            </w:tcBorders>
            <w:tcMar>
              <w:left w:w="108" w:type="dxa"/>
              <w:right w:w="108" w:type="dxa"/>
            </w:tcMar>
            <w:vAlign w:val="bottom"/>
          </w:tcPr>
          <w:p w14:paraId="421A4481" w14:textId="38D31313" w:rsidR="005670C7" w:rsidRPr="007D16F1" w:rsidRDefault="005670C7" w:rsidP="005670C7">
            <w:pPr>
              <w:pStyle w:val="Tabletext"/>
              <w:ind w:right="170"/>
              <w:jc w:val="right"/>
              <w:rPr>
                <w:b/>
                <w:bCs/>
                <w:sz w:val="18"/>
                <w:szCs w:val="18"/>
                <w:lang w:val="ru-RU" w:eastAsia="fr-FR"/>
              </w:rPr>
            </w:pPr>
            <w:r w:rsidRPr="007D16F1">
              <w:rPr>
                <w:b/>
                <w:bCs/>
                <w:sz w:val="18"/>
                <w:szCs w:val="18"/>
                <w:lang w:val="ru-RU" w:eastAsia="fr-FR"/>
              </w:rPr>
              <w:t>−395 179</w:t>
            </w:r>
          </w:p>
        </w:tc>
        <w:tc>
          <w:tcPr>
            <w:tcW w:w="760" w:type="pct"/>
            <w:tcBorders>
              <w:top w:val="single" w:sz="4" w:space="0" w:color="auto"/>
            </w:tcBorders>
            <w:tcMar>
              <w:left w:w="108" w:type="dxa"/>
              <w:right w:w="108" w:type="dxa"/>
            </w:tcMar>
            <w:vAlign w:val="bottom"/>
          </w:tcPr>
          <w:p w14:paraId="04C2D30C" w14:textId="62A28FDC" w:rsidR="005670C7" w:rsidRPr="007D16F1" w:rsidRDefault="005670C7" w:rsidP="005670C7">
            <w:pPr>
              <w:pStyle w:val="Tabletext"/>
              <w:ind w:right="170"/>
              <w:jc w:val="right"/>
              <w:rPr>
                <w:b/>
                <w:bCs/>
                <w:sz w:val="18"/>
                <w:szCs w:val="18"/>
                <w:lang w:val="ru-RU" w:eastAsia="fr-FR"/>
              </w:rPr>
            </w:pPr>
            <w:r w:rsidRPr="007D16F1">
              <w:rPr>
                <w:b/>
                <w:bCs/>
                <w:sz w:val="18"/>
                <w:szCs w:val="18"/>
                <w:lang w:val="ru-RU" w:eastAsia="fr-FR"/>
              </w:rPr>
              <w:t>−57 463</w:t>
            </w:r>
          </w:p>
        </w:tc>
        <w:tc>
          <w:tcPr>
            <w:tcW w:w="746" w:type="pct"/>
            <w:tcBorders>
              <w:top w:val="single" w:sz="4" w:space="0" w:color="auto"/>
            </w:tcBorders>
            <w:tcMar>
              <w:left w:w="108" w:type="dxa"/>
              <w:right w:w="108" w:type="dxa"/>
            </w:tcMar>
            <w:vAlign w:val="bottom"/>
          </w:tcPr>
          <w:p w14:paraId="41272018" w14:textId="706E82F6" w:rsidR="005670C7" w:rsidRPr="007D16F1" w:rsidRDefault="005670C7" w:rsidP="005670C7">
            <w:pPr>
              <w:pStyle w:val="Tabletext"/>
              <w:ind w:right="170"/>
              <w:jc w:val="right"/>
              <w:rPr>
                <w:b/>
                <w:bCs/>
                <w:sz w:val="18"/>
                <w:szCs w:val="18"/>
                <w:lang w:val="ru-RU" w:eastAsia="fr-FR"/>
              </w:rPr>
            </w:pPr>
            <w:r w:rsidRPr="007D16F1">
              <w:rPr>
                <w:b/>
                <w:bCs/>
                <w:sz w:val="18"/>
                <w:szCs w:val="18"/>
                <w:lang w:val="ru-RU" w:eastAsia="fr-FR"/>
              </w:rPr>
              <w:t>−5</w:t>
            </w:r>
          </w:p>
        </w:tc>
        <w:tc>
          <w:tcPr>
            <w:tcW w:w="691" w:type="pct"/>
            <w:tcBorders>
              <w:top w:val="single" w:sz="4" w:space="0" w:color="auto"/>
            </w:tcBorders>
            <w:tcMar>
              <w:left w:w="108" w:type="dxa"/>
              <w:right w:w="108" w:type="dxa"/>
            </w:tcMar>
            <w:vAlign w:val="bottom"/>
          </w:tcPr>
          <w:p w14:paraId="1506FD0E" w14:textId="3E6A26C0" w:rsidR="005670C7" w:rsidRPr="007D16F1" w:rsidRDefault="005670C7" w:rsidP="005670C7">
            <w:pPr>
              <w:pStyle w:val="Tabletext"/>
              <w:ind w:right="170"/>
              <w:jc w:val="right"/>
              <w:rPr>
                <w:b/>
                <w:bCs/>
                <w:sz w:val="18"/>
                <w:szCs w:val="18"/>
                <w:lang w:val="ru-RU" w:eastAsia="fr-FR"/>
              </w:rPr>
            </w:pPr>
            <w:r w:rsidRPr="007D16F1">
              <w:rPr>
                <w:b/>
                <w:bCs/>
                <w:sz w:val="18"/>
                <w:szCs w:val="18"/>
                <w:lang w:val="ru-RU" w:eastAsia="fr-FR"/>
              </w:rPr>
              <w:t>−452 645</w:t>
            </w:r>
          </w:p>
        </w:tc>
      </w:tr>
    </w:tbl>
    <w:p w14:paraId="13D5FB89" w14:textId="06B7E7F9" w:rsidR="001A55F9" w:rsidRPr="007D16F1" w:rsidRDefault="001A55F9" w:rsidP="001A55F9">
      <w:pPr>
        <w:pStyle w:val="Annextitle"/>
        <w:spacing w:before="0" w:after="120"/>
        <w:rPr>
          <w:lang w:val="ru-RU"/>
        </w:rPr>
      </w:pPr>
      <w:r w:rsidRPr="007D16F1">
        <w:rPr>
          <w:lang w:val="ru-RU"/>
        </w:rPr>
        <w:br w:type="page"/>
      </w:r>
      <w:bookmarkStart w:id="127" w:name="_Toc387243005"/>
      <w:bookmarkStart w:id="128" w:name="_Toc419389916"/>
      <w:bookmarkStart w:id="129" w:name="_Toc419404350"/>
      <w:bookmarkStart w:id="130" w:name="_Toc452103232"/>
      <w:bookmarkStart w:id="131" w:name="_Toc452103481"/>
      <w:bookmarkStart w:id="132" w:name="_Toc482803655"/>
      <w:bookmarkStart w:id="133" w:name="_Toc482809960"/>
      <w:bookmarkStart w:id="134" w:name="_Toc482810299"/>
      <w:bookmarkStart w:id="135" w:name="_Toc511401657"/>
      <w:bookmarkStart w:id="136" w:name="_Toc10540770"/>
      <w:bookmarkStart w:id="137" w:name="_Toc41897514"/>
      <w:bookmarkStart w:id="138" w:name="_Toc41900390"/>
      <w:r w:rsidRPr="007D16F1">
        <w:rPr>
          <w:lang w:val="ru-RU"/>
        </w:rPr>
        <w:lastRenderedPageBreak/>
        <w:t xml:space="preserve">IV – Отчет о движении денежных средств за финансовый период, </w:t>
      </w:r>
      <w:r w:rsidRPr="007D16F1">
        <w:rPr>
          <w:lang w:val="ru-RU"/>
        </w:rPr>
        <w:br/>
        <w:t>завершившийся 31 декабря 201</w:t>
      </w:r>
      <w:r w:rsidR="00BD408A" w:rsidRPr="007D16F1">
        <w:rPr>
          <w:lang w:val="ru-RU"/>
        </w:rPr>
        <w:t>9</w:t>
      </w:r>
      <w:r w:rsidRPr="007D16F1">
        <w:rPr>
          <w:lang w:val="ru-RU"/>
        </w:rPr>
        <w:t> года</w:t>
      </w:r>
      <w:bookmarkEnd w:id="127"/>
      <w:bookmarkEnd w:id="128"/>
      <w:bookmarkEnd w:id="129"/>
      <w:bookmarkEnd w:id="130"/>
      <w:bookmarkEnd w:id="131"/>
      <w:bookmarkEnd w:id="132"/>
      <w:bookmarkEnd w:id="133"/>
      <w:bookmarkEnd w:id="134"/>
      <w:bookmarkEnd w:id="135"/>
      <w:bookmarkEnd w:id="136"/>
      <w:bookmarkEnd w:id="137"/>
      <w:bookmarkEnd w:id="138"/>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6663"/>
        <w:gridCol w:w="1434"/>
        <w:gridCol w:w="1435"/>
      </w:tblGrid>
      <w:tr w:rsidR="001A55F9" w:rsidRPr="007D16F1" w14:paraId="149F9BE2" w14:textId="77777777" w:rsidTr="00C56BFC">
        <w:tc>
          <w:tcPr>
            <w:tcW w:w="6663" w:type="dxa"/>
            <w:tcBorders>
              <w:top w:val="single" w:sz="4" w:space="0" w:color="auto"/>
              <w:left w:val="single" w:sz="4" w:space="0" w:color="auto"/>
              <w:bottom w:val="single" w:sz="4" w:space="0" w:color="auto"/>
              <w:right w:val="single" w:sz="4" w:space="0" w:color="auto"/>
            </w:tcBorders>
            <w:hideMark/>
          </w:tcPr>
          <w:p w14:paraId="131F6634" w14:textId="77777777" w:rsidR="001A55F9" w:rsidRPr="007D16F1" w:rsidRDefault="001A55F9" w:rsidP="001A55F9">
            <w:pPr>
              <w:pStyle w:val="Tabletext"/>
              <w:spacing w:before="80" w:after="80"/>
              <w:rPr>
                <w:b/>
                <w:bCs/>
                <w:sz w:val="18"/>
                <w:szCs w:val="18"/>
                <w:lang w:val="ru-RU"/>
              </w:rPr>
            </w:pPr>
            <w:r w:rsidRPr="007D16F1">
              <w:rPr>
                <w:b/>
                <w:bCs/>
                <w:sz w:val="18"/>
                <w:szCs w:val="18"/>
                <w:lang w:val="ru-RU"/>
              </w:rPr>
              <w:t>(в тыс. швейцарских франков)</w:t>
            </w:r>
          </w:p>
        </w:tc>
        <w:tc>
          <w:tcPr>
            <w:tcW w:w="1434" w:type="dxa"/>
            <w:tcBorders>
              <w:top w:val="single" w:sz="4" w:space="0" w:color="auto"/>
              <w:left w:val="nil"/>
              <w:bottom w:val="single" w:sz="4" w:space="0" w:color="auto"/>
              <w:right w:val="single" w:sz="4" w:space="0" w:color="auto"/>
            </w:tcBorders>
            <w:vAlign w:val="center"/>
            <w:hideMark/>
          </w:tcPr>
          <w:p w14:paraId="36A08B8B" w14:textId="4C220AFD" w:rsidR="001A55F9" w:rsidRPr="007D16F1" w:rsidRDefault="001A55F9" w:rsidP="00C56BFC">
            <w:pPr>
              <w:pStyle w:val="Tabletext"/>
              <w:spacing w:before="80" w:after="80"/>
              <w:jc w:val="center"/>
              <w:rPr>
                <w:b/>
                <w:bCs/>
                <w:sz w:val="18"/>
                <w:szCs w:val="18"/>
                <w:lang w:val="ru-RU" w:eastAsia="fr-FR"/>
              </w:rPr>
            </w:pPr>
            <w:r w:rsidRPr="007D16F1">
              <w:rPr>
                <w:b/>
                <w:bCs/>
                <w:sz w:val="18"/>
                <w:szCs w:val="18"/>
                <w:lang w:val="ru-RU" w:eastAsia="fr-FR"/>
              </w:rPr>
              <w:t>31.12.201</w:t>
            </w:r>
            <w:r w:rsidR="00BD408A" w:rsidRPr="007D16F1">
              <w:rPr>
                <w:b/>
                <w:bCs/>
                <w:sz w:val="18"/>
                <w:szCs w:val="18"/>
                <w:lang w:val="ru-RU" w:eastAsia="fr-FR"/>
              </w:rPr>
              <w:t>9</w:t>
            </w:r>
            <w:r w:rsidRPr="007D16F1">
              <w:rPr>
                <w:b/>
                <w:bCs/>
                <w:sz w:val="18"/>
                <w:szCs w:val="18"/>
                <w:lang w:val="ru-RU" w:eastAsia="fr-FR"/>
              </w:rPr>
              <w:t xml:space="preserve"> г.</w:t>
            </w:r>
          </w:p>
        </w:tc>
        <w:tc>
          <w:tcPr>
            <w:tcW w:w="1435" w:type="dxa"/>
            <w:tcBorders>
              <w:top w:val="single" w:sz="4" w:space="0" w:color="auto"/>
              <w:left w:val="single" w:sz="4" w:space="0" w:color="auto"/>
              <w:bottom w:val="single" w:sz="4" w:space="0" w:color="auto"/>
              <w:right w:val="single" w:sz="4" w:space="0" w:color="auto"/>
            </w:tcBorders>
            <w:vAlign w:val="center"/>
            <w:hideMark/>
          </w:tcPr>
          <w:p w14:paraId="4816253E" w14:textId="65AAD145" w:rsidR="001A55F9" w:rsidRPr="007D16F1" w:rsidRDefault="001A55F9" w:rsidP="00C56BFC">
            <w:pPr>
              <w:pStyle w:val="Tabletext"/>
              <w:spacing w:before="80" w:after="80"/>
              <w:jc w:val="center"/>
              <w:rPr>
                <w:b/>
                <w:bCs/>
                <w:sz w:val="18"/>
                <w:szCs w:val="18"/>
                <w:lang w:val="ru-RU" w:eastAsia="fr-FR"/>
              </w:rPr>
            </w:pPr>
            <w:r w:rsidRPr="007D16F1">
              <w:rPr>
                <w:b/>
                <w:bCs/>
                <w:sz w:val="18"/>
                <w:szCs w:val="18"/>
                <w:lang w:val="ru-RU" w:eastAsia="fr-FR"/>
              </w:rPr>
              <w:t>31.12.201</w:t>
            </w:r>
            <w:r w:rsidR="00BD408A" w:rsidRPr="007D16F1">
              <w:rPr>
                <w:b/>
                <w:bCs/>
                <w:sz w:val="18"/>
                <w:szCs w:val="18"/>
                <w:lang w:val="ru-RU" w:eastAsia="fr-FR"/>
              </w:rPr>
              <w:t>8</w:t>
            </w:r>
            <w:r w:rsidRPr="007D16F1">
              <w:rPr>
                <w:b/>
                <w:bCs/>
                <w:sz w:val="18"/>
                <w:szCs w:val="18"/>
                <w:lang w:val="ru-RU" w:eastAsia="fr-FR"/>
              </w:rPr>
              <w:t xml:space="preserve"> г.</w:t>
            </w:r>
          </w:p>
        </w:tc>
      </w:tr>
      <w:tr w:rsidR="00BD408A" w:rsidRPr="007D16F1" w14:paraId="7E7EDBB9" w14:textId="77777777" w:rsidTr="00C56BFC">
        <w:tc>
          <w:tcPr>
            <w:tcW w:w="6663" w:type="dxa"/>
            <w:tcBorders>
              <w:top w:val="single" w:sz="4" w:space="0" w:color="auto"/>
              <w:left w:val="single" w:sz="4" w:space="0" w:color="auto"/>
              <w:bottom w:val="nil"/>
              <w:right w:val="single" w:sz="4" w:space="0" w:color="auto"/>
            </w:tcBorders>
            <w:hideMark/>
          </w:tcPr>
          <w:p w14:paraId="4A2BF735" w14:textId="77777777" w:rsidR="00BD408A" w:rsidRPr="007D16F1" w:rsidRDefault="00BD408A" w:rsidP="00BD408A">
            <w:pPr>
              <w:pStyle w:val="Tabletext"/>
              <w:spacing w:before="30" w:after="30"/>
              <w:rPr>
                <w:sz w:val="18"/>
                <w:szCs w:val="18"/>
                <w:lang w:val="ru-RU" w:eastAsia="fr-FR"/>
              </w:rPr>
            </w:pPr>
            <w:r w:rsidRPr="007D16F1">
              <w:rPr>
                <w:sz w:val="18"/>
                <w:szCs w:val="18"/>
                <w:lang w:val="ru-RU"/>
              </w:rPr>
              <w:t>Активное сальдо (дефицит) за финансовый период</w:t>
            </w:r>
          </w:p>
        </w:tc>
        <w:tc>
          <w:tcPr>
            <w:tcW w:w="1434" w:type="dxa"/>
            <w:tcBorders>
              <w:top w:val="single" w:sz="4" w:space="0" w:color="auto"/>
              <w:left w:val="nil"/>
              <w:bottom w:val="nil"/>
              <w:right w:val="single" w:sz="4" w:space="0" w:color="auto"/>
            </w:tcBorders>
            <w:vAlign w:val="bottom"/>
          </w:tcPr>
          <w:p w14:paraId="13B77862" w14:textId="69EC51D6" w:rsidR="00BD408A" w:rsidRPr="007D16F1" w:rsidRDefault="00C56BFC" w:rsidP="00C56BFC">
            <w:pPr>
              <w:pStyle w:val="Tabletext"/>
              <w:spacing w:before="30" w:after="30"/>
              <w:ind w:right="284"/>
              <w:jc w:val="right"/>
              <w:rPr>
                <w:sz w:val="18"/>
                <w:szCs w:val="18"/>
                <w:lang w:val="ru-RU" w:eastAsia="fr-FR"/>
              </w:rPr>
            </w:pPr>
            <w:r w:rsidRPr="007D16F1">
              <w:rPr>
                <w:sz w:val="18"/>
                <w:szCs w:val="18"/>
                <w:lang w:val="ru-RU" w:eastAsia="fr-FR"/>
              </w:rPr>
              <w:t>−</w:t>
            </w:r>
            <w:r w:rsidR="00BD408A" w:rsidRPr="007D16F1">
              <w:rPr>
                <w:sz w:val="18"/>
                <w:szCs w:val="18"/>
                <w:lang w:val="ru-RU" w:eastAsia="fr-FR"/>
              </w:rPr>
              <w:t>57</w:t>
            </w:r>
            <w:r w:rsidRPr="007D16F1">
              <w:rPr>
                <w:sz w:val="18"/>
                <w:szCs w:val="18"/>
                <w:lang w:val="ru-RU" w:eastAsia="fr-FR"/>
              </w:rPr>
              <w:t xml:space="preserve"> </w:t>
            </w:r>
            <w:r w:rsidR="00BD408A" w:rsidRPr="007D16F1">
              <w:rPr>
                <w:sz w:val="18"/>
                <w:szCs w:val="18"/>
                <w:lang w:val="ru-RU" w:eastAsia="fr-FR"/>
              </w:rPr>
              <w:t>463</w:t>
            </w:r>
          </w:p>
        </w:tc>
        <w:tc>
          <w:tcPr>
            <w:tcW w:w="1435" w:type="dxa"/>
            <w:tcBorders>
              <w:top w:val="single" w:sz="4" w:space="0" w:color="auto"/>
              <w:left w:val="single" w:sz="4" w:space="0" w:color="auto"/>
              <w:bottom w:val="nil"/>
              <w:right w:val="single" w:sz="4" w:space="0" w:color="auto"/>
            </w:tcBorders>
            <w:vAlign w:val="bottom"/>
          </w:tcPr>
          <w:p w14:paraId="00921010" w14:textId="37FF6EAC" w:rsidR="00BD408A" w:rsidRPr="007D16F1" w:rsidRDefault="00C56BFC" w:rsidP="00C56BFC">
            <w:pPr>
              <w:pStyle w:val="Tabletext"/>
              <w:spacing w:before="30" w:after="30"/>
              <w:ind w:right="284"/>
              <w:jc w:val="right"/>
              <w:rPr>
                <w:sz w:val="18"/>
                <w:szCs w:val="18"/>
                <w:lang w:val="ru-RU" w:eastAsia="fr-FR"/>
              </w:rPr>
            </w:pPr>
            <w:r w:rsidRPr="007D16F1">
              <w:rPr>
                <w:sz w:val="18"/>
                <w:szCs w:val="18"/>
                <w:lang w:val="ru-RU" w:eastAsia="fr-FR"/>
              </w:rPr>
              <w:t>−</w:t>
            </w:r>
            <w:r w:rsidR="00BD408A" w:rsidRPr="007D16F1">
              <w:rPr>
                <w:sz w:val="18"/>
                <w:szCs w:val="18"/>
                <w:lang w:val="ru-RU" w:eastAsia="fr-FR"/>
              </w:rPr>
              <w:t>7</w:t>
            </w:r>
            <w:r w:rsidRPr="007D16F1">
              <w:rPr>
                <w:sz w:val="18"/>
                <w:szCs w:val="18"/>
                <w:lang w:val="ru-RU" w:eastAsia="fr-FR"/>
              </w:rPr>
              <w:t xml:space="preserve"> </w:t>
            </w:r>
            <w:r w:rsidR="00BD408A" w:rsidRPr="007D16F1">
              <w:rPr>
                <w:sz w:val="18"/>
                <w:szCs w:val="18"/>
                <w:lang w:val="ru-RU" w:eastAsia="fr-FR"/>
              </w:rPr>
              <w:t>976</w:t>
            </w:r>
          </w:p>
        </w:tc>
      </w:tr>
      <w:tr w:rsidR="001A55F9" w:rsidRPr="007D16F1" w14:paraId="48F76160" w14:textId="77777777" w:rsidTr="00C56BFC">
        <w:tc>
          <w:tcPr>
            <w:tcW w:w="6663" w:type="dxa"/>
            <w:tcBorders>
              <w:top w:val="nil"/>
              <w:left w:val="single" w:sz="4" w:space="0" w:color="auto"/>
              <w:bottom w:val="nil"/>
              <w:right w:val="single" w:sz="4" w:space="0" w:color="auto"/>
            </w:tcBorders>
            <w:hideMark/>
          </w:tcPr>
          <w:p w14:paraId="63C044F6" w14:textId="77777777" w:rsidR="001A55F9" w:rsidRPr="007D16F1" w:rsidRDefault="001A55F9" w:rsidP="00FF4512">
            <w:pPr>
              <w:pStyle w:val="Tabletext"/>
              <w:spacing w:before="30" w:after="30"/>
              <w:rPr>
                <w:sz w:val="18"/>
                <w:szCs w:val="18"/>
                <w:lang w:val="ru-RU" w:eastAsia="fr-FR"/>
              </w:rPr>
            </w:pPr>
            <w:r w:rsidRPr="007D16F1">
              <w:rPr>
                <w:b/>
                <w:bCs/>
                <w:sz w:val="18"/>
                <w:szCs w:val="18"/>
                <w:lang w:val="ru-RU"/>
              </w:rPr>
              <w:t>Движение неденежных средств</w:t>
            </w:r>
          </w:p>
        </w:tc>
        <w:tc>
          <w:tcPr>
            <w:tcW w:w="1434" w:type="dxa"/>
            <w:tcBorders>
              <w:top w:val="nil"/>
              <w:left w:val="nil"/>
              <w:bottom w:val="nil"/>
              <w:right w:val="single" w:sz="4" w:space="0" w:color="auto"/>
            </w:tcBorders>
            <w:vAlign w:val="bottom"/>
          </w:tcPr>
          <w:p w14:paraId="62228761" w14:textId="77777777" w:rsidR="001A55F9" w:rsidRPr="007D16F1" w:rsidRDefault="001A55F9" w:rsidP="00C56BFC">
            <w:pPr>
              <w:pStyle w:val="Tabletext"/>
              <w:spacing w:before="30" w:after="30"/>
              <w:ind w:right="284"/>
              <w:jc w:val="right"/>
              <w:rPr>
                <w:sz w:val="18"/>
                <w:szCs w:val="18"/>
                <w:lang w:val="ru-RU" w:eastAsia="fr-FR"/>
              </w:rPr>
            </w:pPr>
          </w:p>
        </w:tc>
        <w:tc>
          <w:tcPr>
            <w:tcW w:w="1435" w:type="dxa"/>
            <w:tcBorders>
              <w:top w:val="nil"/>
              <w:left w:val="single" w:sz="4" w:space="0" w:color="auto"/>
              <w:bottom w:val="nil"/>
              <w:right w:val="single" w:sz="4" w:space="0" w:color="auto"/>
            </w:tcBorders>
            <w:vAlign w:val="bottom"/>
          </w:tcPr>
          <w:p w14:paraId="61B0714C" w14:textId="77777777" w:rsidR="001A55F9" w:rsidRPr="007D16F1" w:rsidRDefault="001A55F9" w:rsidP="00C56BFC">
            <w:pPr>
              <w:pStyle w:val="Tabletext"/>
              <w:spacing w:before="30" w:after="30"/>
              <w:ind w:right="284"/>
              <w:jc w:val="right"/>
              <w:rPr>
                <w:sz w:val="18"/>
                <w:szCs w:val="18"/>
                <w:lang w:val="ru-RU" w:eastAsia="fr-FR"/>
              </w:rPr>
            </w:pPr>
          </w:p>
        </w:tc>
      </w:tr>
      <w:tr w:rsidR="00BD408A" w:rsidRPr="007D16F1" w14:paraId="6D4DCA7F" w14:textId="77777777" w:rsidTr="00C56BFC">
        <w:tc>
          <w:tcPr>
            <w:tcW w:w="6663" w:type="dxa"/>
            <w:tcBorders>
              <w:top w:val="nil"/>
              <w:left w:val="single" w:sz="4" w:space="0" w:color="auto"/>
              <w:bottom w:val="nil"/>
              <w:right w:val="single" w:sz="4" w:space="0" w:color="auto"/>
            </w:tcBorders>
            <w:hideMark/>
          </w:tcPr>
          <w:p w14:paraId="555F87E0" w14:textId="77777777" w:rsidR="00BD408A" w:rsidRPr="007D16F1" w:rsidRDefault="00BD408A" w:rsidP="00BD408A">
            <w:pPr>
              <w:pStyle w:val="Tabletext"/>
              <w:spacing w:before="30" w:after="30"/>
              <w:rPr>
                <w:sz w:val="18"/>
                <w:szCs w:val="18"/>
                <w:lang w:val="ru-RU" w:eastAsia="fr-FR"/>
              </w:rPr>
            </w:pPr>
            <w:r w:rsidRPr="007D16F1">
              <w:rPr>
                <w:sz w:val="18"/>
                <w:szCs w:val="18"/>
                <w:lang w:val="ru-RU"/>
              </w:rPr>
              <w:t xml:space="preserve">Обесценение </w:t>
            </w:r>
          </w:p>
        </w:tc>
        <w:tc>
          <w:tcPr>
            <w:tcW w:w="1434" w:type="dxa"/>
            <w:tcBorders>
              <w:top w:val="nil"/>
              <w:left w:val="nil"/>
              <w:bottom w:val="nil"/>
              <w:right w:val="single" w:sz="4" w:space="0" w:color="auto"/>
            </w:tcBorders>
            <w:vAlign w:val="bottom"/>
          </w:tcPr>
          <w:p w14:paraId="4CEC7AB6" w14:textId="4E4F063C" w:rsidR="00BD408A" w:rsidRPr="007D16F1" w:rsidRDefault="00BD408A" w:rsidP="00C56BFC">
            <w:pPr>
              <w:pStyle w:val="Tabletext"/>
              <w:spacing w:before="30" w:after="30"/>
              <w:ind w:right="284"/>
              <w:jc w:val="right"/>
              <w:rPr>
                <w:sz w:val="18"/>
                <w:szCs w:val="18"/>
                <w:lang w:val="ru-RU" w:eastAsia="fr-FR"/>
              </w:rPr>
            </w:pPr>
            <w:r w:rsidRPr="007D16F1">
              <w:rPr>
                <w:sz w:val="18"/>
                <w:szCs w:val="18"/>
                <w:lang w:val="ru-RU" w:eastAsia="fr-FR"/>
              </w:rPr>
              <w:t>4</w:t>
            </w:r>
            <w:r w:rsidR="00C56BFC" w:rsidRPr="007D16F1">
              <w:rPr>
                <w:sz w:val="18"/>
                <w:szCs w:val="18"/>
                <w:lang w:val="ru-RU" w:eastAsia="fr-FR"/>
              </w:rPr>
              <w:t xml:space="preserve"> </w:t>
            </w:r>
            <w:r w:rsidRPr="007D16F1">
              <w:rPr>
                <w:sz w:val="18"/>
                <w:szCs w:val="18"/>
                <w:lang w:val="ru-RU" w:eastAsia="fr-FR"/>
              </w:rPr>
              <w:t>570</w:t>
            </w:r>
          </w:p>
        </w:tc>
        <w:tc>
          <w:tcPr>
            <w:tcW w:w="1435" w:type="dxa"/>
            <w:tcBorders>
              <w:top w:val="nil"/>
              <w:left w:val="single" w:sz="4" w:space="0" w:color="auto"/>
              <w:bottom w:val="nil"/>
              <w:right w:val="single" w:sz="4" w:space="0" w:color="auto"/>
            </w:tcBorders>
            <w:vAlign w:val="bottom"/>
          </w:tcPr>
          <w:p w14:paraId="272C65E5" w14:textId="7CD9F6FF" w:rsidR="00BD408A" w:rsidRPr="007D16F1" w:rsidRDefault="00BD408A" w:rsidP="00C56BFC">
            <w:pPr>
              <w:pStyle w:val="Tabletext"/>
              <w:spacing w:before="30" w:after="30"/>
              <w:ind w:right="284"/>
              <w:jc w:val="right"/>
              <w:rPr>
                <w:sz w:val="18"/>
                <w:szCs w:val="18"/>
                <w:lang w:val="ru-RU" w:eastAsia="fr-FR"/>
              </w:rPr>
            </w:pPr>
            <w:r w:rsidRPr="007D16F1">
              <w:rPr>
                <w:sz w:val="18"/>
                <w:szCs w:val="18"/>
                <w:lang w:val="ru-RU" w:eastAsia="fr-FR"/>
              </w:rPr>
              <w:t>4</w:t>
            </w:r>
            <w:r w:rsidR="00C56BFC" w:rsidRPr="007D16F1">
              <w:rPr>
                <w:sz w:val="18"/>
                <w:szCs w:val="18"/>
                <w:lang w:val="ru-RU" w:eastAsia="fr-FR"/>
              </w:rPr>
              <w:t xml:space="preserve"> </w:t>
            </w:r>
            <w:r w:rsidRPr="007D16F1">
              <w:rPr>
                <w:sz w:val="18"/>
                <w:szCs w:val="18"/>
                <w:lang w:val="ru-RU" w:eastAsia="fr-FR"/>
              </w:rPr>
              <w:t>497</w:t>
            </w:r>
          </w:p>
        </w:tc>
      </w:tr>
      <w:tr w:rsidR="00BD408A" w:rsidRPr="007D16F1" w14:paraId="66674CE2" w14:textId="77777777" w:rsidTr="00C56BFC">
        <w:tc>
          <w:tcPr>
            <w:tcW w:w="6663" w:type="dxa"/>
            <w:tcBorders>
              <w:top w:val="nil"/>
              <w:left w:val="single" w:sz="4" w:space="0" w:color="auto"/>
              <w:bottom w:val="nil"/>
              <w:right w:val="single" w:sz="4" w:space="0" w:color="auto"/>
            </w:tcBorders>
            <w:hideMark/>
          </w:tcPr>
          <w:p w14:paraId="5C5E4ED7" w14:textId="77777777" w:rsidR="00BD408A" w:rsidRPr="007D16F1" w:rsidRDefault="00BD408A" w:rsidP="00BD408A">
            <w:pPr>
              <w:pStyle w:val="Tabletext"/>
              <w:spacing w:before="30" w:after="30"/>
              <w:rPr>
                <w:sz w:val="18"/>
                <w:szCs w:val="18"/>
                <w:lang w:val="ru-RU" w:eastAsia="fr-FR"/>
              </w:rPr>
            </w:pPr>
            <w:r w:rsidRPr="007D16F1">
              <w:rPr>
                <w:sz w:val="18"/>
                <w:szCs w:val="18"/>
                <w:lang w:val="ru-RU"/>
              </w:rPr>
              <w:t xml:space="preserve">Фонд </w:t>
            </w:r>
            <w:proofErr w:type="spellStart"/>
            <w:r w:rsidRPr="007D16F1">
              <w:rPr>
                <w:sz w:val="18"/>
                <w:szCs w:val="18"/>
                <w:lang w:val="ru-RU"/>
              </w:rPr>
              <w:t>АСХИ</w:t>
            </w:r>
            <w:proofErr w:type="spellEnd"/>
            <w:r w:rsidRPr="007D16F1">
              <w:rPr>
                <w:sz w:val="18"/>
                <w:szCs w:val="18"/>
                <w:lang w:val="ru-RU"/>
              </w:rPr>
              <w:t xml:space="preserve"> </w:t>
            </w:r>
          </w:p>
        </w:tc>
        <w:tc>
          <w:tcPr>
            <w:tcW w:w="1434" w:type="dxa"/>
            <w:tcBorders>
              <w:top w:val="nil"/>
              <w:left w:val="nil"/>
              <w:bottom w:val="nil"/>
              <w:right w:val="single" w:sz="4" w:space="0" w:color="auto"/>
            </w:tcBorders>
            <w:vAlign w:val="bottom"/>
          </w:tcPr>
          <w:p w14:paraId="29036CBE" w14:textId="11F374C9" w:rsidR="00BD408A" w:rsidRPr="007D16F1" w:rsidRDefault="00BD408A" w:rsidP="00C56BFC">
            <w:pPr>
              <w:pStyle w:val="Tabletext"/>
              <w:spacing w:before="30" w:after="30"/>
              <w:ind w:right="284"/>
              <w:jc w:val="right"/>
              <w:rPr>
                <w:sz w:val="18"/>
                <w:szCs w:val="18"/>
                <w:lang w:val="ru-RU" w:eastAsia="fr-FR"/>
              </w:rPr>
            </w:pPr>
            <w:r w:rsidRPr="007D16F1">
              <w:rPr>
                <w:sz w:val="18"/>
                <w:szCs w:val="18"/>
                <w:lang w:val="ru-RU" w:eastAsia="fr-FR"/>
              </w:rPr>
              <w:t>71</w:t>
            </w:r>
            <w:r w:rsidR="00C56BFC" w:rsidRPr="007D16F1">
              <w:rPr>
                <w:sz w:val="18"/>
                <w:szCs w:val="18"/>
                <w:lang w:val="ru-RU" w:eastAsia="fr-FR"/>
              </w:rPr>
              <w:t xml:space="preserve"> </w:t>
            </w:r>
            <w:r w:rsidRPr="007D16F1">
              <w:rPr>
                <w:sz w:val="18"/>
                <w:szCs w:val="18"/>
                <w:lang w:val="ru-RU" w:eastAsia="fr-FR"/>
              </w:rPr>
              <w:t>694</w:t>
            </w:r>
          </w:p>
        </w:tc>
        <w:tc>
          <w:tcPr>
            <w:tcW w:w="1435" w:type="dxa"/>
            <w:tcBorders>
              <w:top w:val="nil"/>
              <w:left w:val="single" w:sz="4" w:space="0" w:color="auto"/>
              <w:bottom w:val="nil"/>
              <w:right w:val="single" w:sz="4" w:space="0" w:color="auto"/>
            </w:tcBorders>
            <w:vAlign w:val="bottom"/>
          </w:tcPr>
          <w:p w14:paraId="036F7850" w14:textId="35E654D6" w:rsidR="00BD408A" w:rsidRPr="007D16F1" w:rsidRDefault="00BD408A" w:rsidP="00C56BFC">
            <w:pPr>
              <w:pStyle w:val="Tabletext"/>
              <w:spacing w:before="30" w:after="30"/>
              <w:ind w:right="284"/>
              <w:jc w:val="right"/>
              <w:rPr>
                <w:sz w:val="18"/>
                <w:szCs w:val="18"/>
                <w:lang w:val="ru-RU" w:eastAsia="fr-FR"/>
              </w:rPr>
            </w:pPr>
            <w:r w:rsidRPr="007D16F1">
              <w:rPr>
                <w:sz w:val="18"/>
                <w:szCs w:val="18"/>
                <w:lang w:val="ru-RU" w:eastAsia="fr-FR"/>
              </w:rPr>
              <w:t>22</w:t>
            </w:r>
            <w:r w:rsidR="00C56BFC" w:rsidRPr="007D16F1">
              <w:rPr>
                <w:sz w:val="18"/>
                <w:szCs w:val="18"/>
                <w:lang w:val="ru-RU" w:eastAsia="fr-FR"/>
              </w:rPr>
              <w:t xml:space="preserve"> </w:t>
            </w:r>
            <w:r w:rsidRPr="007D16F1">
              <w:rPr>
                <w:sz w:val="18"/>
                <w:szCs w:val="18"/>
                <w:lang w:val="ru-RU" w:eastAsia="fr-FR"/>
              </w:rPr>
              <w:t>267</w:t>
            </w:r>
          </w:p>
        </w:tc>
      </w:tr>
      <w:tr w:rsidR="00BD408A" w:rsidRPr="007D16F1" w14:paraId="0F86D8C4" w14:textId="77777777" w:rsidTr="00C56BFC">
        <w:tc>
          <w:tcPr>
            <w:tcW w:w="6663" w:type="dxa"/>
            <w:tcBorders>
              <w:top w:val="nil"/>
              <w:left w:val="single" w:sz="4" w:space="0" w:color="auto"/>
              <w:bottom w:val="nil"/>
              <w:right w:val="single" w:sz="4" w:space="0" w:color="auto"/>
            </w:tcBorders>
            <w:hideMark/>
          </w:tcPr>
          <w:p w14:paraId="23FD604E" w14:textId="77777777" w:rsidR="00BD408A" w:rsidRPr="007D16F1" w:rsidRDefault="00BD408A" w:rsidP="00BD408A">
            <w:pPr>
              <w:pStyle w:val="Tabletext"/>
              <w:spacing w:before="30" w:after="30"/>
              <w:rPr>
                <w:sz w:val="18"/>
                <w:szCs w:val="18"/>
                <w:lang w:val="ru-RU" w:eastAsia="fr-FR"/>
              </w:rPr>
            </w:pPr>
            <w:r w:rsidRPr="007D16F1">
              <w:rPr>
                <w:sz w:val="18"/>
                <w:szCs w:val="18"/>
                <w:lang w:val="ru-RU"/>
              </w:rPr>
              <w:t xml:space="preserve">Резервный фонд для возвращения на родину сотрудников (долгосрочные контракты) </w:t>
            </w:r>
          </w:p>
        </w:tc>
        <w:tc>
          <w:tcPr>
            <w:tcW w:w="1434" w:type="dxa"/>
            <w:tcBorders>
              <w:top w:val="nil"/>
              <w:left w:val="nil"/>
              <w:bottom w:val="nil"/>
              <w:right w:val="single" w:sz="4" w:space="0" w:color="auto"/>
            </w:tcBorders>
            <w:vAlign w:val="bottom"/>
          </w:tcPr>
          <w:p w14:paraId="4A6460E2" w14:textId="2C6C78BF" w:rsidR="00BD408A" w:rsidRPr="007D16F1" w:rsidRDefault="00BD408A" w:rsidP="00C56BFC">
            <w:pPr>
              <w:pStyle w:val="Tabletext"/>
              <w:spacing w:before="30" w:after="30"/>
              <w:ind w:right="284"/>
              <w:jc w:val="right"/>
              <w:rPr>
                <w:sz w:val="18"/>
                <w:szCs w:val="18"/>
                <w:lang w:val="ru-RU" w:eastAsia="fr-FR"/>
              </w:rPr>
            </w:pPr>
            <w:r w:rsidRPr="007D16F1">
              <w:rPr>
                <w:sz w:val="18"/>
                <w:szCs w:val="18"/>
                <w:lang w:val="ru-RU" w:eastAsia="fr-FR"/>
              </w:rPr>
              <w:t>1</w:t>
            </w:r>
            <w:r w:rsidR="00C56BFC" w:rsidRPr="007D16F1">
              <w:rPr>
                <w:sz w:val="18"/>
                <w:szCs w:val="18"/>
                <w:lang w:val="ru-RU" w:eastAsia="fr-FR"/>
              </w:rPr>
              <w:t xml:space="preserve"> </w:t>
            </w:r>
            <w:r w:rsidRPr="007D16F1">
              <w:rPr>
                <w:sz w:val="18"/>
                <w:szCs w:val="18"/>
                <w:lang w:val="ru-RU" w:eastAsia="fr-FR"/>
              </w:rPr>
              <w:t>717</w:t>
            </w:r>
          </w:p>
        </w:tc>
        <w:tc>
          <w:tcPr>
            <w:tcW w:w="1435" w:type="dxa"/>
            <w:tcBorders>
              <w:top w:val="nil"/>
              <w:left w:val="single" w:sz="4" w:space="0" w:color="auto"/>
              <w:bottom w:val="nil"/>
              <w:right w:val="single" w:sz="4" w:space="0" w:color="auto"/>
            </w:tcBorders>
            <w:vAlign w:val="bottom"/>
          </w:tcPr>
          <w:p w14:paraId="07E5A20F" w14:textId="3E06FA0F" w:rsidR="00BD408A" w:rsidRPr="007D16F1" w:rsidRDefault="00BD408A" w:rsidP="00C56BFC">
            <w:pPr>
              <w:pStyle w:val="Tabletext"/>
              <w:spacing w:before="30" w:after="30"/>
              <w:ind w:right="284"/>
              <w:jc w:val="right"/>
              <w:rPr>
                <w:sz w:val="18"/>
                <w:szCs w:val="18"/>
                <w:lang w:val="ru-RU" w:eastAsia="fr-FR"/>
              </w:rPr>
            </w:pPr>
            <w:r w:rsidRPr="007D16F1">
              <w:rPr>
                <w:sz w:val="18"/>
                <w:szCs w:val="18"/>
                <w:lang w:val="ru-RU" w:eastAsia="fr-FR"/>
              </w:rPr>
              <w:t>431</w:t>
            </w:r>
          </w:p>
        </w:tc>
      </w:tr>
      <w:tr w:rsidR="00BD408A" w:rsidRPr="007D16F1" w14:paraId="6D39E37C" w14:textId="77777777" w:rsidTr="00C56BFC">
        <w:tc>
          <w:tcPr>
            <w:tcW w:w="6663" w:type="dxa"/>
            <w:tcBorders>
              <w:top w:val="nil"/>
              <w:left w:val="single" w:sz="4" w:space="0" w:color="auto"/>
              <w:bottom w:val="nil"/>
              <w:right w:val="single" w:sz="4" w:space="0" w:color="auto"/>
            </w:tcBorders>
            <w:hideMark/>
          </w:tcPr>
          <w:p w14:paraId="43369D56" w14:textId="77777777" w:rsidR="00BD408A" w:rsidRPr="007D16F1" w:rsidRDefault="00BD408A" w:rsidP="00BD408A">
            <w:pPr>
              <w:pStyle w:val="Tabletext"/>
              <w:spacing w:before="30" w:after="30"/>
              <w:rPr>
                <w:sz w:val="18"/>
                <w:szCs w:val="18"/>
                <w:lang w:val="ru-RU" w:eastAsia="fr-FR"/>
              </w:rPr>
            </w:pPr>
            <w:r w:rsidRPr="007D16F1">
              <w:rPr>
                <w:sz w:val="18"/>
                <w:szCs w:val="18"/>
                <w:lang w:val="ru-RU"/>
              </w:rPr>
              <w:t xml:space="preserve">Резервный фонд для вознаграждения сотрудников (краткосрочные контракты) </w:t>
            </w:r>
          </w:p>
        </w:tc>
        <w:tc>
          <w:tcPr>
            <w:tcW w:w="1434" w:type="dxa"/>
            <w:tcBorders>
              <w:top w:val="nil"/>
              <w:left w:val="nil"/>
              <w:bottom w:val="nil"/>
              <w:right w:val="single" w:sz="4" w:space="0" w:color="auto"/>
            </w:tcBorders>
            <w:vAlign w:val="bottom"/>
          </w:tcPr>
          <w:p w14:paraId="213EC6AF" w14:textId="0B39DFDF" w:rsidR="00BD408A" w:rsidRPr="007D16F1" w:rsidRDefault="00BD408A" w:rsidP="00C56BFC">
            <w:pPr>
              <w:pStyle w:val="Tabletext"/>
              <w:spacing w:before="30" w:after="30"/>
              <w:ind w:right="284"/>
              <w:jc w:val="right"/>
              <w:rPr>
                <w:sz w:val="18"/>
                <w:szCs w:val="18"/>
                <w:lang w:val="ru-RU" w:eastAsia="fr-FR"/>
              </w:rPr>
            </w:pPr>
            <w:r w:rsidRPr="007D16F1">
              <w:rPr>
                <w:sz w:val="18"/>
                <w:szCs w:val="18"/>
                <w:lang w:val="ru-RU" w:eastAsia="fr-FR"/>
              </w:rPr>
              <w:t>38</w:t>
            </w:r>
          </w:p>
        </w:tc>
        <w:tc>
          <w:tcPr>
            <w:tcW w:w="1435" w:type="dxa"/>
            <w:tcBorders>
              <w:top w:val="nil"/>
              <w:left w:val="single" w:sz="4" w:space="0" w:color="auto"/>
              <w:bottom w:val="nil"/>
              <w:right w:val="single" w:sz="4" w:space="0" w:color="auto"/>
            </w:tcBorders>
            <w:vAlign w:val="bottom"/>
          </w:tcPr>
          <w:p w14:paraId="0058E445" w14:textId="3F75BDED" w:rsidR="00BD408A" w:rsidRPr="007D16F1" w:rsidRDefault="00BD408A" w:rsidP="00C56BFC">
            <w:pPr>
              <w:pStyle w:val="Tabletext"/>
              <w:spacing w:before="30" w:after="30"/>
              <w:ind w:right="284"/>
              <w:jc w:val="right"/>
              <w:rPr>
                <w:sz w:val="18"/>
                <w:szCs w:val="18"/>
                <w:lang w:val="ru-RU" w:eastAsia="fr-FR"/>
              </w:rPr>
            </w:pPr>
            <w:r w:rsidRPr="007D16F1">
              <w:rPr>
                <w:sz w:val="18"/>
                <w:szCs w:val="18"/>
                <w:lang w:val="ru-RU" w:eastAsia="fr-FR"/>
              </w:rPr>
              <w:t>93</w:t>
            </w:r>
          </w:p>
        </w:tc>
      </w:tr>
      <w:tr w:rsidR="00BD408A" w:rsidRPr="007D16F1" w14:paraId="1E43DC8B" w14:textId="77777777" w:rsidTr="00C56BFC">
        <w:tc>
          <w:tcPr>
            <w:tcW w:w="6663" w:type="dxa"/>
            <w:tcBorders>
              <w:top w:val="nil"/>
              <w:left w:val="single" w:sz="4" w:space="0" w:color="auto"/>
              <w:bottom w:val="nil"/>
              <w:right w:val="single" w:sz="4" w:space="0" w:color="auto"/>
            </w:tcBorders>
            <w:hideMark/>
          </w:tcPr>
          <w:p w14:paraId="60D903A2" w14:textId="77777777" w:rsidR="00BD408A" w:rsidRPr="007D16F1" w:rsidRDefault="00BD408A" w:rsidP="00BD408A">
            <w:pPr>
              <w:pStyle w:val="Tabletext"/>
              <w:spacing w:before="30" w:after="30"/>
              <w:rPr>
                <w:sz w:val="18"/>
                <w:szCs w:val="18"/>
                <w:lang w:val="ru-RU" w:eastAsia="fr-FR"/>
              </w:rPr>
            </w:pPr>
            <w:r w:rsidRPr="007D16F1">
              <w:rPr>
                <w:sz w:val="18"/>
                <w:szCs w:val="18"/>
                <w:lang w:val="ru-RU"/>
              </w:rPr>
              <w:t>Резервный фонд для оплаты накопленных дней отпуска (долгосрочные контракты)</w:t>
            </w:r>
          </w:p>
        </w:tc>
        <w:tc>
          <w:tcPr>
            <w:tcW w:w="1434" w:type="dxa"/>
            <w:tcBorders>
              <w:top w:val="nil"/>
              <w:left w:val="nil"/>
              <w:bottom w:val="nil"/>
              <w:right w:val="single" w:sz="4" w:space="0" w:color="auto"/>
            </w:tcBorders>
            <w:vAlign w:val="bottom"/>
          </w:tcPr>
          <w:p w14:paraId="006D422F" w14:textId="6BE9FE19" w:rsidR="00BD408A" w:rsidRPr="007D16F1" w:rsidRDefault="00BD408A" w:rsidP="00C56BFC">
            <w:pPr>
              <w:pStyle w:val="Tabletext"/>
              <w:spacing w:before="30" w:after="30"/>
              <w:ind w:right="284"/>
              <w:jc w:val="right"/>
              <w:rPr>
                <w:sz w:val="18"/>
                <w:szCs w:val="18"/>
                <w:lang w:val="ru-RU" w:eastAsia="fr-FR"/>
              </w:rPr>
            </w:pPr>
            <w:r w:rsidRPr="007D16F1">
              <w:rPr>
                <w:sz w:val="18"/>
                <w:szCs w:val="18"/>
                <w:lang w:val="ru-RU" w:eastAsia="fr-FR"/>
              </w:rPr>
              <w:t>817</w:t>
            </w:r>
          </w:p>
        </w:tc>
        <w:tc>
          <w:tcPr>
            <w:tcW w:w="1435" w:type="dxa"/>
            <w:tcBorders>
              <w:top w:val="nil"/>
              <w:left w:val="single" w:sz="4" w:space="0" w:color="auto"/>
              <w:bottom w:val="nil"/>
              <w:right w:val="single" w:sz="4" w:space="0" w:color="auto"/>
            </w:tcBorders>
            <w:vAlign w:val="bottom"/>
          </w:tcPr>
          <w:p w14:paraId="7A90C0DD" w14:textId="69CB5301" w:rsidR="00BD408A" w:rsidRPr="007D16F1" w:rsidRDefault="00BD408A" w:rsidP="00C56BFC">
            <w:pPr>
              <w:pStyle w:val="Tabletext"/>
              <w:spacing w:before="30" w:after="30"/>
              <w:ind w:right="284"/>
              <w:jc w:val="right"/>
              <w:rPr>
                <w:sz w:val="18"/>
                <w:szCs w:val="18"/>
                <w:lang w:val="ru-RU" w:eastAsia="fr-FR"/>
              </w:rPr>
            </w:pPr>
            <w:r w:rsidRPr="007D16F1">
              <w:rPr>
                <w:sz w:val="18"/>
                <w:szCs w:val="18"/>
                <w:lang w:val="ru-RU" w:eastAsia="fr-FR"/>
              </w:rPr>
              <w:t>321</w:t>
            </w:r>
          </w:p>
        </w:tc>
      </w:tr>
      <w:tr w:rsidR="00BD408A" w:rsidRPr="007D16F1" w14:paraId="3D3FEDA9" w14:textId="77777777" w:rsidTr="00C56BFC">
        <w:tc>
          <w:tcPr>
            <w:tcW w:w="6663" w:type="dxa"/>
            <w:tcBorders>
              <w:top w:val="nil"/>
              <w:left w:val="single" w:sz="4" w:space="0" w:color="auto"/>
              <w:bottom w:val="nil"/>
              <w:right w:val="single" w:sz="4" w:space="0" w:color="auto"/>
            </w:tcBorders>
            <w:hideMark/>
          </w:tcPr>
          <w:p w14:paraId="2C70820F" w14:textId="77777777" w:rsidR="00BD408A" w:rsidRPr="007D16F1" w:rsidRDefault="00BD408A" w:rsidP="00BD408A">
            <w:pPr>
              <w:pStyle w:val="Tabletext"/>
              <w:spacing w:before="30" w:after="30"/>
              <w:rPr>
                <w:sz w:val="18"/>
                <w:szCs w:val="18"/>
                <w:lang w:val="ru-RU" w:eastAsia="fr-FR"/>
              </w:rPr>
            </w:pPr>
            <w:r w:rsidRPr="007D16F1">
              <w:rPr>
                <w:sz w:val="18"/>
                <w:szCs w:val="18"/>
                <w:lang w:val="ru-RU"/>
              </w:rPr>
              <w:t>Прочие резервные фонды</w:t>
            </w:r>
          </w:p>
        </w:tc>
        <w:tc>
          <w:tcPr>
            <w:tcW w:w="1434" w:type="dxa"/>
            <w:tcBorders>
              <w:top w:val="nil"/>
              <w:left w:val="nil"/>
              <w:bottom w:val="nil"/>
              <w:right w:val="single" w:sz="4" w:space="0" w:color="auto"/>
            </w:tcBorders>
            <w:vAlign w:val="bottom"/>
          </w:tcPr>
          <w:p w14:paraId="733A50D0" w14:textId="1C1E6F6E" w:rsidR="00BD408A" w:rsidRPr="007D16F1" w:rsidRDefault="00C56BFC" w:rsidP="00C56BFC">
            <w:pPr>
              <w:pStyle w:val="Tabletext"/>
              <w:spacing w:before="30" w:after="30"/>
              <w:ind w:right="284"/>
              <w:jc w:val="right"/>
              <w:rPr>
                <w:sz w:val="18"/>
                <w:szCs w:val="18"/>
                <w:lang w:val="ru-RU" w:eastAsia="fr-FR"/>
              </w:rPr>
            </w:pPr>
            <w:r w:rsidRPr="007D16F1">
              <w:rPr>
                <w:sz w:val="18"/>
                <w:szCs w:val="18"/>
                <w:lang w:val="ru-RU" w:eastAsia="fr-FR"/>
              </w:rPr>
              <w:t>−</w:t>
            </w:r>
            <w:r w:rsidR="00BD408A" w:rsidRPr="007D16F1">
              <w:rPr>
                <w:sz w:val="18"/>
                <w:szCs w:val="18"/>
                <w:lang w:val="ru-RU" w:eastAsia="fr-FR"/>
              </w:rPr>
              <w:t>2</w:t>
            </w:r>
            <w:r w:rsidRPr="007D16F1">
              <w:rPr>
                <w:sz w:val="18"/>
                <w:szCs w:val="18"/>
                <w:lang w:val="ru-RU" w:eastAsia="fr-FR"/>
              </w:rPr>
              <w:t xml:space="preserve"> </w:t>
            </w:r>
            <w:r w:rsidR="00BD408A" w:rsidRPr="007D16F1">
              <w:rPr>
                <w:sz w:val="18"/>
                <w:szCs w:val="18"/>
                <w:lang w:val="ru-RU" w:eastAsia="fr-FR"/>
              </w:rPr>
              <w:t>087</w:t>
            </w:r>
          </w:p>
        </w:tc>
        <w:tc>
          <w:tcPr>
            <w:tcW w:w="1435" w:type="dxa"/>
            <w:tcBorders>
              <w:top w:val="nil"/>
              <w:left w:val="single" w:sz="4" w:space="0" w:color="auto"/>
              <w:bottom w:val="nil"/>
              <w:right w:val="single" w:sz="4" w:space="0" w:color="auto"/>
            </w:tcBorders>
            <w:vAlign w:val="bottom"/>
          </w:tcPr>
          <w:p w14:paraId="1F3B33D3" w14:textId="284D200F" w:rsidR="00BD408A" w:rsidRPr="007D16F1" w:rsidRDefault="00BD408A" w:rsidP="00C56BFC">
            <w:pPr>
              <w:pStyle w:val="Tabletext"/>
              <w:spacing w:before="30" w:after="30"/>
              <w:ind w:right="284"/>
              <w:jc w:val="right"/>
              <w:rPr>
                <w:sz w:val="18"/>
                <w:szCs w:val="18"/>
                <w:lang w:val="ru-RU" w:eastAsia="fr-FR"/>
              </w:rPr>
            </w:pPr>
            <w:r w:rsidRPr="007D16F1">
              <w:rPr>
                <w:sz w:val="18"/>
                <w:szCs w:val="18"/>
                <w:lang w:val="ru-RU" w:eastAsia="fr-FR"/>
              </w:rPr>
              <w:t>5</w:t>
            </w:r>
            <w:r w:rsidR="00C56BFC" w:rsidRPr="007D16F1">
              <w:rPr>
                <w:sz w:val="18"/>
                <w:szCs w:val="18"/>
                <w:lang w:val="ru-RU" w:eastAsia="fr-FR"/>
              </w:rPr>
              <w:t xml:space="preserve"> </w:t>
            </w:r>
            <w:r w:rsidRPr="007D16F1">
              <w:rPr>
                <w:sz w:val="18"/>
                <w:szCs w:val="18"/>
                <w:lang w:val="ru-RU" w:eastAsia="fr-FR"/>
              </w:rPr>
              <w:t>756</w:t>
            </w:r>
          </w:p>
        </w:tc>
      </w:tr>
      <w:tr w:rsidR="00BD408A" w:rsidRPr="007D16F1" w14:paraId="36975CBF" w14:textId="77777777" w:rsidTr="00C56BFC">
        <w:tc>
          <w:tcPr>
            <w:tcW w:w="6663" w:type="dxa"/>
            <w:tcBorders>
              <w:top w:val="nil"/>
              <w:left w:val="single" w:sz="4" w:space="0" w:color="auto"/>
              <w:bottom w:val="nil"/>
              <w:right w:val="single" w:sz="4" w:space="0" w:color="auto"/>
            </w:tcBorders>
          </w:tcPr>
          <w:p w14:paraId="588D3539" w14:textId="77777777" w:rsidR="00BD408A" w:rsidRPr="007D16F1" w:rsidRDefault="00BD408A" w:rsidP="00BD408A">
            <w:pPr>
              <w:pStyle w:val="Tabletext"/>
              <w:spacing w:before="30" w:after="30"/>
              <w:rPr>
                <w:sz w:val="18"/>
                <w:szCs w:val="18"/>
                <w:lang w:val="ru-RU"/>
              </w:rPr>
            </w:pPr>
            <w:r w:rsidRPr="007D16F1">
              <w:rPr>
                <w:sz w:val="18"/>
                <w:szCs w:val="18"/>
                <w:lang w:val="ru-RU"/>
              </w:rPr>
              <w:t>Резервный фонд для сомнительных долгов</w:t>
            </w:r>
          </w:p>
        </w:tc>
        <w:tc>
          <w:tcPr>
            <w:tcW w:w="1434" w:type="dxa"/>
            <w:tcBorders>
              <w:top w:val="nil"/>
              <w:left w:val="nil"/>
              <w:bottom w:val="nil"/>
              <w:right w:val="single" w:sz="4" w:space="0" w:color="auto"/>
            </w:tcBorders>
            <w:vAlign w:val="bottom"/>
          </w:tcPr>
          <w:p w14:paraId="3C3FBAD4" w14:textId="39E3B7B2" w:rsidR="00BD408A" w:rsidRPr="007D16F1" w:rsidRDefault="00C56BFC" w:rsidP="00C56BFC">
            <w:pPr>
              <w:pStyle w:val="Tabletext"/>
              <w:spacing w:before="30" w:after="30"/>
              <w:ind w:right="284"/>
              <w:jc w:val="right"/>
              <w:rPr>
                <w:sz w:val="18"/>
                <w:szCs w:val="18"/>
                <w:lang w:val="ru-RU" w:eastAsia="fr-FR"/>
              </w:rPr>
            </w:pPr>
            <w:r w:rsidRPr="007D16F1">
              <w:rPr>
                <w:sz w:val="18"/>
                <w:szCs w:val="18"/>
                <w:lang w:val="ru-RU" w:eastAsia="fr-FR"/>
              </w:rPr>
              <w:t>−</w:t>
            </w:r>
            <w:r w:rsidR="00BD408A" w:rsidRPr="007D16F1">
              <w:rPr>
                <w:sz w:val="18"/>
                <w:szCs w:val="18"/>
                <w:lang w:val="ru-RU" w:eastAsia="fr-FR"/>
              </w:rPr>
              <w:t>6</w:t>
            </w:r>
          </w:p>
        </w:tc>
        <w:tc>
          <w:tcPr>
            <w:tcW w:w="1435" w:type="dxa"/>
            <w:tcBorders>
              <w:top w:val="nil"/>
              <w:left w:val="single" w:sz="4" w:space="0" w:color="auto"/>
              <w:bottom w:val="nil"/>
              <w:right w:val="single" w:sz="4" w:space="0" w:color="auto"/>
            </w:tcBorders>
            <w:vAlign w:val="bottom"/>
          </w:tcPr>
          <w:p w14:paraId="73EF18CD" w14:textId="1D6D77A0" w:rsidR="00BD408A" w:rsidRPr="007D16F1" w:rsidRDefault="00C56BFC" w:rsidP="00C56BFC">
            <w:pPr>
              <w:pStyle w:val="Tabletext"/>
              <w:spacing w:before="30" w:after="30"/>
              <w:ind w:right="284"/>
              <w:jc w:val="right"/>
              <w:rPr>
                <w:sz w:val="18"/>
                <w:szCs w:val="18"/>
                <w:lang w:val="ru-RU" w:eastAsia="fr-FR"/>
              </w:rPr>
            </w:pPr>
            <w:r w:rsidRPr="007D16F1">
              <w:rPr>
                <w:sz w:val="18"/>
                <w:szCs w:val="18"/>
                <w:lang w:val="ru-RU" w:eastAsia="fr-FR"/>
              </w:rPr>
              <w:t>−</w:t>
            </w:r>
            <w:r w:rsidR="00BD408A" w:rsidRPr="007D16F1">
              <w:rPr>
                <w:sz w:val="18"/>
                <w:szCs w:val="18"/>
                <w:lang w:val="ru-RU" w:eastAsia="fr-FR"/>
              </w:rPr>
              <w:t>11</w:t>
            </w:r>
            <w:r w:rsidRPr="007D16F1">
              <w:rPr>
                <w:sz w:val="18"/>
                <w:szCs w:val="18"/>
                <w:lang w:val="ru-RU" w:eastAsia="fr-FR"/>
              </w:rPr>
              <w:t xml:space="preserve"> </w:t>
            </w:r>
            <w:r w:rsidR="00BD408A" w:rsidRPr="007D16F1">
              <w:rPr>
                <w:sz w:val="18"/>
                <w:szCs w:val="18"/>
                <w:lang w:val="ru-RU" w:eastAsia="fr-FR"/>
              </w:rPr>
              <w:t>487</w:t>
            </w:r>
          </w:p>
        </w:tc>
      </w:tr>
      <w:tr w:rsidR="00BD408A" w:rsidRPr="007D16F1" w14:paraId="64996EFC" w14:textId="77777777" w:rsidTr="00C56BFC">
        <w:tc>
          <w:tcPr>
            <w:tcW w:w="6663" w:type="dxa"/>
            <w:tcBorders>
              <w:top w:val="nil"/>
              <w:left w:val="single" w:sz="4" w:space="0" w:color="auto"/>
              <w:bottom w:val="nil"/>
              <w:right w:val="single" w:sz="4" w:space="0" w:color="auto"/>
            </w:tcBorders>
          </w:tcPr>
          <w:p w14:paraId="67CDD0FE" w14:textId="77777777" w:rsidR="00BD408A" w:rsidRPr="007D16F1" w:rsidRDefault="00BD408A" w:rsidP="00BD408A">
            <w:pPr>
              <w:pStyle w:val="Tabletext"/>
              <w:spacing w:before="30" w:after="30"/>
              <w:rPr>
                <w:sz w:val="18"/>
                <w:szCs w:val="18"/>
                <w:lang w:val="ru-RU"/>
              </w:rPr>
            </w:pPr>
            <w:r w:rsidRPr="007D16F1">
              <w:rPr>
                <w:sz w:val="18"/>
                <w:szCs w:val="18"/>
                <w:lang w:val="ru-RU"/>
              </w:rPr>
              <w:t>Обесценение запасов</w:t>
            </w:r>
          </w:p>
        </w:tc>
        <w:tc>
          <w:tcPr>
            <w:tcW w:w="1434" w:type="dxa"/>
            <w:tcBorders>
              <w:top w:val="nil"/>
              <w:left w:val="nil"/>
              <w:bottom w:val="nil"/>
              <w:right w:val="single" w:sz="4" w:space="0" w:color="auto"/>
            </w:tcBorders>
            <w:vAlign w:val="bottom"/>
          </w:tcPr>
          <w:p w14:paraId="5DD796A9" w14:textId="0747FC77" w:rsidR="00BD408A" w:rsidRPr="007D16F1" w:rsidRDefault="00BD408A" w:rsidP="00C56BFC">
            <w:pPr>
              <w:pStyle w:val="Tabletext"/>
              <w:spacing w:before="30" w:after="30"/>
              <w:ind w:right="284"/>
              <w:jc w:val="right"/>
              <w:rPr>
                <w:sz w:val="18"/>
                <w:szCs w:val="18"/>
                <w:lang w:val="ru-RU" w:eastAsia="fr-FR"/>
              </w:rPr>
            </w:pPr>
            <w:r w:rsidRPr="007D16F1">
              <w:rPr>
                <w:sz w:val="18"/>
                <w:szCs w:val="18"/>
                <w:lang w:val="ru-RU" w:eastAsia="fr-FR"/>
              </w:rPr>
              <w:t>31</w:t>
            </w:r>
          </w:p>
        </w:tc>
        <w:tc>
          <w:tcPr>
            <w:tcW w:w="1435" w:type="dxa"/>
            <w:tcBorders>
              <w:top w:val="nil"/>
              <w:left w:val="single" w:sz="4" w:space="0" w:color="auto"/>
              <w:bottom w:val="nil"/>
              <w:right w:val="single" w:sz="4" w:space="0" w:color="auto"/>
            </w:tcBorders>
            <w:vAlign w:val="bottom"/>
          </w:tcPr>
          <w:p w14:paraId="32BBAAEF" w14:textId="5C344A1E" w:rsidR="00BD408A" w:rsidRPr="007D16F1" w:rsidRDefault="00BD408A" w:rsidP="00C56BFC">
            <w:pPr>
              <w:pStyle w:val="Tabletext"/>
              <w:spacing w:before="30" w:after="30"/>
              <w:ind w:right="284"/>
              <w:jc w:val="right"/>
              <w:rPr>
                <w:sz w:val="18"/>
                <w:szCs w:val="18"/>
                <w:lang w:val="ru-RU" w:eastAsia="fr-FR"/>
              </w:rPr>
            </w:pPr>
            <w:r w:rsidRPr="007D16F1">
              <w:rPr>
                <w:sz w:val="18"/>
                <w:szCs w:val="18"/>
                <w:lang w:val="ru-RU" w:eastAsia="fr-FR"/>
              </w:rPr>
              <w:t>19</w:t>
            </w:r>
          </w:p>
        </w:tc>
      </w:tr>
      <w:tr w:rsidR="00BD408A" w:rsidRPr="007D16F1" w14:paraId="24087FEE" w14:textId="77777777" w:rsidTr="00C56BFC">
        <w:tc>
          <w:tcPr>
            <w:tcW w:w="6663" w:type="dxa"/>
            <w:tcBorders>
              <w:top w:val="nil"/>
              <w:left w:val="single" w:sz="4" w:space="0" w:color="auto"/>
              <w:bottom w:val="nil"/>
              <w:right w:val="single" w:sz="4" w:space="0" w:color="auto"/>
            </w:tcBorders>
          </w:tcPr>
          <w:p w14:paraId="6D43A36B" w14:textId="1B172824" w:rsidR="00BD408A" w:rsidRPr="007D16F1" w:rsidRDefault="004A37DB" w:rsidP="00BD408A">
            <w:pPr>
              <w:pStyle w:val="Tabletext"/>
              <w:spacing w:before="30" w:after="30"/>
              <w:rPr>
                <w:sz w:val="18"/>
                <w:szCs w:val="18"/>
                <w:lang w:val="ru-RU"/>
              </w:rPr>
            </w:pPr>
            <w:r w:rsidRPr="007D16F1">
              <w:rPr>
                <w:color w:val="000000"/>
                <w:sz w:val="18"/>
                <w:szCs w:val="18"/>
                <w:lang w:val="ru-RU"/>
              </w:rPr>
              <w:t>Неполученные курсовые убытки/прибыль</w:t>
            </w:r>
          </w:p>
        </w:tc>
        <w:tc>
          <w:tcPr>
            <w:tcW w:w="1434" w:type="dxa"/>
            <w:tcBorders>
              <w:top w:val="nil"/>
              <w:left w:val="nil"/>
              <w:bottom w:val="nil"/>
              <w:right w:val="single" w:sz="4" w:space="0" w:color="auto"/>
            </w:tcBorders>
            <w:vAlign w:val="bottom"/>
          </w:tcPr>
          <w:p w14:paraId="56E132F6" w14:textId="1F36FF01" w:rsidR="00BD408A" w:rsidRPr="007D16F1" w:rsidRDefault="00C56BFC" w:rsidP="00C56BFC">
            <w:pPr>
              <w:pStyle w:val="Tabletext"/>
              <w:spacing w:before="30" w:after="30"/>
              <w:ind w:right="284"/>
              <w:jc w:val="right"/>
              <w:rPr>
                <w:sz w:val="18"/>
                <w:szCs w:val="18"/>
                <w:lang w:val="ru-RU" w:eastAsia="fr-FR"/>
              </w:rPr>
            </w:pPr>
            <w:r w:rsidRPr="007D16F1">
              <w:rPr>
                <w:sz w:val="18"/>
                <w:szCs w:val="18"/>
                <w:lang w:val="ru-RU" w:eastAsia="fr-FR"/>
              </w:rPr>
              <w:t>−</w:t>
            </w:r>
            <w:r w:rsidR="00BD408A" w:rsidRPr="007D16F1">
              <w:rPr>
                <w:sz w:val="18"/>
                <w:szCs w:val="18"/>
                <w:lang w:val="ru-RU" w:eastAsia="fr-FR"/>
              </w:rPr>
              <w:t>7</w:t>
            </w:r>
            <w:r w:rsidRPr="007D16F1">
              <w:rPr>
                <w:sz w:val="18"/>
                <w:szCs w:val="18"/>
                <w:lang w:val="ru-RU" w:eastAsia="fr-FR"/>
              </w:rPr>
              <w:t xml:space="preserve"> </w:t>
            </w:r>
            <w:r w:rsidR="00BD408A" w:rsidRPr="007D16F1">
              <w:rPr>
                <w:sz w:val="18"/>
                <w:szCs w:val="18"/>
                <w:lang w:val="ru-RU" w:eastAsia="fr-FR"/>
              </w:rPr>
              <w:t>926</w:t>
            </w:r>
          </w:p>
        </w:tc>
        <w:tc>
          <w:tcPr>
            <w:tcW w:w="1435" w:type="dxa"/>
            <w:tcBorders>
              <w:top w:val="nil"/>
              <w:left w:val="single" w:sz="4" w:space="0" w:color="auto"/>
              <w:bottom w:val="nil"/>
              <w:right w:val="single" w:sz="4" w:space="0" w:color="auto"/>
            </w:tcBorders>
            <w:vAlign w:val="bottom"/>
          </w:tcPr>
          <w:p w14:paraId="186CE135" w14:textId="1E9DD9F9" w:rsidR="00BD408A" w:rsidRPr="007D16F1" w:rsidRDefault="00C56BFC" w:rsidP="00C56BFC">
            <w:pPr>
              <w:pStyle w:val="Tabletext"/>
              <w:spacing w:before="30" w:after="30"/>
              <w:ind w:right="284"/>
              <w:jc w:val="right"/>
              <w:rPr>
                <w:sz w:val="18"/>
                <w:szCs w:val="18"/>
                <w:lang w:val="ru-RU" w:eastAsia="fr-FR"/>
              </w:rPr>
            </w:pPr>
            <w:r w:rsidRPr="007D16F1">
              <w:rPr>
                <w:sz w:val="18"/>
                <w:szCs w:val="18"/>
                <w:lang w:val="ru-RU" w:eastAsia="fr-FR"/>
              </w:rPr>
              <w:t>−</w:t>
            </w:r>
          </w:p>
        </w:tc>
      </w:tr>
      <w:tr w:rsidR="00BD408A" w:rsidRPr="007D16F1" w14:paraId="76915F25" w14:textId="77777777" w:rsidTr="00C56BFC">
        <w:tc>
          <w:tcPr>
            <w:tcW w:w="6663" w:type="dxa"/>
            <w:tcBorders>
              <w:top w:val="nil"/>
              <w:left w:val="single" w:sz="4" w:space="0" w:color="auto"/>
              <w:bottom w:val="nil"/>
              <w:right w:val="single" w:sz="4" w:space="0" w:color="auto"/>
            </w:tcBorders>
            <w:hideMark/>
          </w:tcPr>
          <w:p w14:paraId="7520807C" w14:textId="77777777" w:rsidR="00BD408A" w:rsidRPr="007D16F1" w:rsidRDefault="00BD408A" w:rsidP="00BD408A">
            <w:pPr>
              <w:pStyle w:val="Tabletext"/>
              <w:spacing w:before="30" w:after="30"/>
              <w:rPr>
                <w:sz w:val="18"/>
                <w:szCs w:val="18"/>
                <w:lang w:val="ru-RU" w:eastAsia="fr-FR"/>
              </w:rPr>
            </w:pPr>
            <w:r w:rsidRPr="007D16F1">
              <w:rPr>
                <w:sz w:val="18"/>
                <w:szCs w:val="18"/>
                <w:lang w:val="ru-RU"/>
              </w:rPr>
              <w:t xml:space="preserve">Полученные проценты </w:t>
            </w:r>
          </w:p>
        </w:tc>
        <w:tc>
          <w:tcPr>
            <w:tcW w:w="1434" w:type="dxa"/>
            <w:tcBorders>
              <w:top w:val="nil"/>
              <w:left w:val="nil"/>
              <w:bottom w:val="nil"/>
              <w:right w:val="single" w:sz="4" w:space="0" w:color="auto"/>
            </w:tcBorders>
            <w:vAlign w:val="bottom"/>
          </w:tcPr>
          <w:p w14:paraId="7AEE09A2" w14:textId="67C34303" w:rsidR="00BD408A" w:rsidRPr="007D16F1" w:rsidRDefault="00C56BFC" w:rsidP="00C56BFC">
            <w:pPr>
              <w:pStyle w:val="Tabletext"/>
              <w:spacing w:before="30" w:after="30"/>
              <w:ind w:right="284"/>
              <w:jc w:val="right"/>
              <w:rPr>
                <w:sz w:val="18"/>
                <w:szCs w:val="18"/>
                <w:lang w:val="ru-RU" w:eastAsia="fr-FR"/>
              </w:rPr>
            </w:pPr>
            <w:r w:rsidRPr="007D16F1">
              <w:rPr>
                <w:sz w:val="18"/>
                <w:szCs w:val="18"/>
                <w:lang w:val="ru-RU" w:eastAsia="fr-FR"/>
              </w:rPr>
              <w:t>−</w:t>
            </w:r>
            <w:r w:rsidR="00BD408A" w:rsidRPr="007D16F1">
              <w:rPr>
                <w:sz w:val="18"/>
                <w:szCs w:val="18"/>
                <w:lang w:val="ru-RU" w:eastAsia="fr-FR"/>
              </w:rPr>
              <w:t>926</w:t>
            </w:r>
          </w:p>
        </w:tc>
        <w:tc>
          <w:tcPr>
            <w:tcW w:w="1435" w:type="dxa"/>
            <w:tcBorders>
              <w:top w:val="nil"/>
              <w:left w:val="single" w:sz="4" w:space="0" w:color="auto"/>
              <w:bottom w:val="nil"/>
              <w:right w:val="single" w:sz="4" w:space="0" w:color="auto"/>
            </w:tcBorders>
            <w:vAlign w:val="bottom"/>
          </w:tcPr>
          <w:p w14:paraId="18F47DF8" w14:textId="0B469742" w:rsidR="00BD408A" w:rsidRPr="007D16F1" w:rsidRDefault="00C56BFC" w:rsidP="00C56BFC">
            <w:pPr>
              <w:pStyle w:val="Tabletext"/>
              <w:spacing w:before="30" w:after="30"/>
              <w:ind w:right="284"/>
              <w:jc w:val="right"/>
              <w:rPr>
                <w:sz w:val="18"/>
                <w:szCs w:val="18"/>
                <w:lang w:val="ru-RU" w:eastAsia="fr-FR"/>
              </w:rPr>
            </w:pPr>
            <w:r w:rsidRPr="007D16F1">
              <w:rPr>
                <w:sz w:val="18"/>
                <w:szCs w:val="18"/>
                <w:lang w:val="ru-RU" w:eastAsia="fr-FR"/>
              </w:rPr>
              <w:t>−</w:t>
            </w:r>
            <w:r w:rsidR="00BD408A" w:rsidRPr="007D16F1">
              <w:rPr>
                <w:sz w:val="18"/>
                <w:szCs w:val="18"/>
                <w:lang w:val="ru-RU" w:eastAsia="fr-FR"/>
              </w:rPr>
              <w:t>748</w:t>
            </w:r>
          </w:p>
        </w:tc>
      </w:tr>
      <w:tr w:rsidR="00BD408A" w:rsidRPr="007D16F1" w14:paraId="06346EDC" w14:textId="77777777" w:rsidTr="00C56BFC">
        <w:tc>
          <w:tcPr>
            <w:tcW w:w="6663" w:type="dxa"/>
            <w:tcBorders>
              <w:top w:val="single" w:sz="4" w:space="0" w:color="auto"/>
              <w:left w:val="single" w:sz="4" w:space="0" w:color="auto"/>
              <w:bottom w:val="single" w:sz="4" w:space="0" w:color="auto"/>
              <w:right w:val="single" w:sz="4" w:space="0" w:color="auto"/>
            </w:tcBorders>
            <w:hideMark/>
          </w:tcPr>
          <w:p w14:paraId="41FBF64B" w14:textId="44BE67E6" w:rsidR="00BD408A" w:rsidRPr="007D16F1" w:rsidRDefault="00BD408A" w:rsidP="00BD408A">
            <w:pPr>
              <w:spacing w:before="30" w:after="30"/>
              <w:rPr>
                <w:b/>
                <w:bCs/>
                <w:sz w:val="18"/>
                <w:szCs w:val="18"/>
                <w:lang w:val="ru-RU" w:eastAsia="fr-FR"/>
              </w:rPr>
            </w:pPr>
            <w:r w:rsidRPr="007D16F1">
              <w:rPr>
                <w:b/>
                <w:bCs/>
                <w:sz w:val="18"/>
                <w:szCs w:val="18"/>
                <w:lang w:val="ru-RU"/>
              </w:rPr>
              <w:t>Пересмотренное активное сальдо (дефицит) движения неденежных средств</w:t>
            </w:r>
          </w:p>
        </w:tc>
        <w:tc>
          <w:tcPr>
            <w:tcW w:w="1434" w:type="dxa"/>
            <w:tcBorders>
              <w:top w:val="single" w:sz="4" w:space="0" w:color="auto"/>
              <w:left w:val="nil"/>
              <w:bottom w:val="single" w:sz="4" w:space="0" w:color="auto"/>
              <w:right w:val="single" w:sz="4" w:space="0" w:color="auto"/>
            </w:tcBorders>
            <w:vAlign w:val="bottom"/>
          </w:tcPr>
          <w:p w14:paraId="7A246BCA" w14:textId="39617D85" w:rsidR="00BD408A" w:rsidRPr="007D16F1" w:rsidRDefault="00BD408A" w:rsidP="00C56BFC">
            <w:pPr>
              <w:pStyle w:val="Tabletext"/>
              <w:spacing w:before="30" w:after="30"/>
              <w:ind w:right="284"/>
              <w:jc w:val="right"/>
              <w:rPr>
                <w:b/>
                <w:bCs/>
                <w:sz w:val="18"/>
                <w:szCs w:val="18"/>
                <w:lang w:val="ru-RU" w:eastAsia="fr-FR"/>
              </w:rPr>
            </w:pPr>
            <w:r w:rsidRPr="007D16F1">
              <w:rPr>
                <w:b/>
                <w:bCs/>
                <w:sz w:val="18"/>
                <w:szCs w:val="18"/>
                <w:lang w:val="ru-RU" w:eastAsia="fr-FR"/>
              </w:rPr>
              <w:t>10</w:t>
            </w:r>
            <w:r w:rsidR="00C56BFC" w:rsidRPr="007D16F1">
              <w:rPr>
                <w:b/>
                <w:bCs/>
                <w:sz w:val="18"/>
                <w:szCs w:val="18"/>
                <w:lang w:val="ru-RU" w:eastAsia="fr-FR"/>
              </w:rPr>
              <w:t xml:space="preserve"> </w:t>
            </w:r>
            <w:r w:rsidRPr="007D16F1">
              <w:rPr>
                <w:b/>
                <w:bCs/>
                <w:sz w:val="18"/>
                <w:szCs w:val="18"/>
                <w:lang w:val="ru-RU" w:eastAsia="fr-FR"/>
              </w:rPr>
              <w:t>457</w:t>
            </w:r>
          </w:p>
        </w:tc>
        <w:tc>
          <w:tcPr>
            <w:tcW w:w="1435" w:type="dxa"/>
            <w:tcBorders>
              <w:top w:val="single" w:sz="4" w:space="0" w:color="auto"/>
              <w:left w:val="single" w:sz="4" w:space="0" w:color="auto"/>
              <w:bottom w:val="single" w:sz="4" w:space="0" w:color="auto"/>
              <w:right w:val="single" w:sz="4" w:space="0" w:color="auto"/>
            </w:tcBorders>
            <w:vAlign w:val="bottom"/>
          </w:tcPr>
          <w:p w14:paraId="62482EB3" w14:textId="1EFDEC01" w:rsidR="00BD408A" w:rsidRPr="007D16F1" w:rsidRDefault="00BD408A" w:rsidP="00C56BFC">
            <w:pPr>
              <w:pStyle w:val="Tabletext"/>
              <w:spacing w:before="30" w:after="30"/>
              <w:ind w:right="284"/>
              <w:jc w:val="right"/>
              <w:rPr>
                <w:b/>
                <w:bCs/>
                <w:sz w:val="18"/>
                <w:szCs w:val="18"/>
                <w:lang w:val="ru-RU" w:eastAsia="fr-FR"/>
              </w:rPr>
            </w:pPr>
            <w:r w:rsidRPr="007D16F1">
              <w:rPr>
                <w:b/>
                <w:bCs/>
                <w:sz w:val="18"/>
                <w:szCs w:val="18"/>
                <w:lang w:val="ru-RU" w:eastAsia="fr-FR"/>
              </w:rPr>
              <w:t>13</w:t>
            </w:r>
            <w:r w:rsidR="00C56BFC" w:rsidRPr="007D16F1">
              <w:rPr>
                <w:b/>
                <w:bCs/>
                <w:sz w:val="18"/>
                <w:szCs w:val="18"/>
                <w:lang w:val="ru-RU" w:eastAsia="fr-FR"/>
              </w:rPr>
              <w:t xml:space="preserve"> </w:t>
            </w:r>
            <w:r w:rsidRPr="007D16F1">
              <w:rPr>
                <w:b/>
                <w:bCs/>
                <w:sz w:val="18"/>
                <w:szCs w:val="18"/>
                <w:lang w:val="ru-RU" w:eastAsia="fr-FR"/>
              </w:rPr>
              <w:t>172</w:t>
            </w:r>
          </w:p>
        </w:tc>
      </w:tr>
      <w:tr w:rsidR="00BD408A" w:rsidRPr="007D16F1" w14:paraId="0426F2FC" w14:textId="77777777" w:rsidTr="00C56BFC">
        <w:tc>
          <w:tcPr>
            <w:tcW w:w="6663" w:type="dxa"/>
            <w:tcBorders>
              <w:top w:val="nil"/>
              <w:left w:val="single" w:sz="4" w:space="0" w:color="auto"/>
              <w:bottom w:val="nil"/>
              <w:right w:val="single" w:sz="4" w:space="0" w:color="auto"/>
            </w:tcBorders>
            <w:hideMark/>
          </w:tcPr>
          <w:p w14:paraId="248D9BA1" w14:textId="77777777" w:rsidR="00BD408A" w:rsidRPr="007D16F1" w:rsidRDefault="00BD408A" w:rsidP="00BD408A">
            <w:pPr>
              <w:pStyle w:val="Tabletext"/>
              <w:spacing w:before="30" w:after="30"/>
              <w:rPr>
                <w:sz w:val="18"/>
                <w:szCs w:val="18"/>
                <w:lang w:val="ru-RU" w:eastAsia="fr-FR"/>
              </w:rPr>
            </w:pPr>
            <w:r w:rsidRPr="007D16F1">
              <w:rPr>
                <w:sz w:val="18"/>
                <w:szCs w:val="18"/>
                <w:lang w:val="ru-RU"/>
              </w:rPr>
              <w:t>(Увеличение) уменьшение запасов</w:t>
            </w:r>
          </w:p>
        </w:tc>
        <w:tc>
          <w:tcPr>
            <w:tcW w:w="1434" w:type="dxa"/>
            <w:tcBorders>
              <w:top w:val="nil"/>
              <w:left w:val="nil"/>
              <w:bottom w:val="nil"/>
              <w:right w:val="single" w:sz="4" w:space="0" w:color="auto"/>
            </w:tcBorders>
            <w:vAlign w:val="bottom"/>
          </w:tcPr>
          <w:p w14:paraId="679841AF" w14:textId="6F176D20" w:rsidR="00BD408A" w:rsidRPr="007D16F1" w:rsidRDefault="00C56BFC" w:rsidP="00C56BFC">
            <w:pPr>
              <w:pStyle w:val="Tabletext"/>
              <w:spacing w:before="30" w:after="30"/>
              <w:ind w:right="284"/>
              <w:jc w:val="right"/>
              <w:rPr>
                <w:sz w:val="18"/>
                <w:szCs w:val="18"/>
                <w:lang w:val="ru-RU" w:eastAsia="fr-FR"/>
              </w:rPr>
            </w:pPr>
            <w:r w:rsidRPr="007D16F1">
              <w:rPr>
                <w:sz w:val="18"/>
                <w:szCs w:val="18"/>
                <w:lang w:val="ru-RU" w:eastAsia="fr-FR"/>
              </w:rPr>
              <w:t>−</w:t>
            </w:r>
            <w:r w:rsidR="00BD408A" w:rsidRPr="007D16F1">
              <w:rPr>
                <w:sz w:val="18"/>
                <w:szCs w:val="18"/>
                <w:lang w:val="ru-RU" w:eastAsia="fr-FR"/>
              </w:rPr>
              <w:t>35</w:t>
            </w:r>
          </w:p>
        </w:tc>
        <w:tc>
          <w:tcPr>
            <w:tcW w:w="1435" w:type="dxa"/>
            <w:tcBorders>
              <w:top w:val="nil"/>
              <w:left w:val="single" w:sz="4" w:space="0" w:color="auto"/>
              <w:bottom w:val="nil"/>
              <w:right w:val="single" w:sz="4" w:space="0" w:color="auto"/>
            </w:tcBorders>
            <w:vAlign w:val="bottom"/>
          </w:tcPr>
          <w:p w14:paraId="571CBA61" w14:textId="7BE02702" w:rsidR="00BD408A" w:rsidRPr="007D16F1" w:rsidRDefault="00BD408A" w:rsidP="00C56BFC">
            <w:pPr>
              <w:pStyle w:val="Tabletext"/>
              <w:spacing w:before="30" w:after="30"/>
              <w:ind w:right="284"/>
              <w:jc w:val="right"/>
              <w:rPr>
                <w:sz w:val="18"/>
                <w:szCs w:val="18"/>
                <w:lang w:val="ru-RU" w:eastAsia="fr-FR"/>
              </w:rPr>
            </w:pPr>
            <w:r w:rsidRPr="007D16F1">
              <w:rPr>
                <w:sz w:val="18"/>
                <w:szCs w:val="18"/>
                <w:lang w:val="ru-RU" w:eastAsia="fr-FR"/>
              </w:rPr>
              <w:t>107</w:t>
            </w:r>
          </w:p>
        </w:tc>
      </w:tr>
      <w:tr w:rsidR="00BD408A" w:rsidRPr="007D16F1" w14:paraId="03A5E1B3" w14:textId="77777777" w:rsidTr="00C56BFC">
        <w:tc>
          <w:tcPr>
            <w:tcW w:w="6663" w:type="dxa"/>
            <w:tcBorders>
              <w:top w:val="nil"/>
              <w:left w:val="single" w:sz="4" w:space="0" w:color="auto"/>
              <w:bottom w:val="nil"/>
              <w:right w:val="single" w:sz="4" w:space="0" w:color="auto"/>
            </w:tcBorders>
            <w:hideMark/>
          </w:tcPr>
          <w:p w14:paraId="6544558E" w14:textId="77777777" w:rsidR="00BD408A" w:rsidRPr="007D16F1" w:rsidRDefault="00BD408A" w:rsidP="00BD408A">
            <w:pPr>
              <w:pStyle w:val="Tabletext"/>
              <w:spacing w:before="30" w:after="30"/>
              <w:rPr>
                <w:sz w:val="18"/>
                <w:szCs w:val="18"/>
                <w:lang w:val="ru-RU" w:eastAsia="fr-FR"/>
              </w:rPr>
            </w:pPr>
            <w:r w:rsidRPr="007D16F1">
              <w:rPr>
                <w:sz w:val="18"/>
                <w:szCs w:val="18"/>
                <w:lang w:val="ru-RU"/>
              </w:rPr>
              <w:t>(Увеличение) уменьшение краткосрочных долговых обязательств</w:t>
            </w:r>
          </w:p>
        </w:tc>
        <w:tc>
          <w:tcPr>
            <w:tcW w:w="1434" w:type="dxa"/>
            <w:tcBorders>
              <w:top w:val="nil"/>
              <w:left w:val="nil"/>
              <w:bottom w:val="nil"/>
              <w:right w:val="single" w:sz="4" w:space="0" w:color="auto"/>
            </w:tcBorders>
            <w:vAlign w:val="bottom"/>
          </w:tcPr>
          <w:p w14:paraId="099328A4" w14:textId="3BB2FC38" w:rsidR="00BD408A" w:rsidRPr="007D16F1" w:rsidRDefault="00C56BFC" w:rsidP="00C56BFC">
            <w:pPr>
              <w:pStyle w:val="Tabletext"/>
              <w:spacing w:before="30" w:after="30"/>
              <w:ind w:right="284"/>
              <w:jc w:val="right"/>
              <w:rPr>
                <w:sz w:val="18"/>
                <w:szCs w:val="18"/>
                <w:lang w:val="ru-RU" w:eastAsia="fr-FR"/>
              </w:rPr>
            </w:pPr>
            <w:r w:rsidRPr="007D16F1">
              <w:rPr>
                <w:sz w:val="18"/>
                <w:szCs w:val="18"/>
                <w:lang w:val="ru-RU" w:eastAsia="fr-FR"/>
              </w:rPr>
              <w:t>−</w:t>
            </w:r>
            <w:r w:rsidR="00BD408A" w:rsidRPr="007D16F1">
              <w:rPr>
                <w:sz w:val="18"/>
                <w:szCs w:val="18"/>
                <w:lang w:val="ru-RU" w:eastAsia="fr-FR"/>
              </w:rPr>
              <w:t>4</w:t>
            </w:r>
            <w:r w:rsidRPr="007D16F1">
              <w:rPr>
                <w:sz w:val="18"/>
                <w:szCs w:val="18"/>
                <w:lang w:val="ru-RU" w:eastAsia="fr-FR"/>
              </w:rPr>
              <w:t xml:space="preserve"> </w:t>
            </w:r>
            <w:r w:rsidR="00BD408A" w:rsidRPr="007D16F1">
              <w:rPr>
                <w:sz w:val="18"/>
                <w:szCs w:val="18"/>
                <w:lang w:val="ru-RU" w:eastAsia="fr-FR"/>
              </w:rPr>
              <w:t>018</w:t>
            </w:r>
          </w:p>
        </w:tc>
        <w:tc>
          <w:tcPr>
            <w:tcW w:w="1435" w:type="dxa"/>
            <w:tcBorders>
              <w:top w:val="nil"/>
              <w:left w:val="single" w:sz="4" w:space="0" w:color="auto"/>
              <w:bottom w:val="nil"/>
              <w:right w:val="single" w:sz="4" w:space="0" w:color="auto"/>
            </w:tcBorders>
            <w:vAlign w:val="bottom"/>
          </w:tcPr>
          <w:p w14:paraId="6D8ADF50" w14:textId="2264E9CC" w:rsidR="00BD408A" w:rsidRPr="007D16F1" w:rsidRDefault="00BD408A" w:rsidP="00C56BFC">
            <w:pPr>
              <w:pStyle w:val="Tabletext"/>
              <w:spacing w:before="30" w:after="30"/>
              <w:ind w:right="284"/>
              <w:jc w:val="right"/>
              <w:rPr>
                <w:sz w:val="18"/>
                <w:szCs w:val="18"/>
                <w:lang w:val="ru-RU" w:eastAsia="fr-FR"/>
              </w:rPr>
            </w:pPr>
            <w:r w:rsidRPr="007D16F1">
              <w:rPr>
                <w:sz w:val="18"/>
                <w:szCs w:val="18"/>
                <w:lang w:val="ru-RU" w:eastAsia="fr-FR"/>
              </w:rPr>
              <w:t>17</w:t>
            </w:r>
            <w:r w:rsidR="00C56BFC" w:rsidRPr="007D16F1">
              <w:rPr>
                <w:sz w:val="18"/>
                <w:szCs w:val="18"/>
                <w:lang w:val="ru-RU" w:eastAsia="fr-FR"/>
              </w:rPr>
              <w:t xml:space="preserve"> </w:t>
            </w:r>
            <w:r w:rsidRPr="007D16F1">
              <w:rPr>
                <w:sz w:val="18"/>
                <w:szCs w:val="18"/>
                <w:lang w:val="ru-RU" w:eastAsia="fr-FR"/>
              </w:rPr>
              <w:t>797</w:t>
            </w:r>
          </w:p>
        </w:tc>
      </w:tr>
      <w:tr w:rsidR="00BD408A" w:rsidRPr="007D16F1" w14:paraId="626AF3DD" w14:textId="77777777" w:rsidTr="00C56BFC">
        <w:tc>
          <w:tcPr>
            <w:tcW w:w="6663" w:type="dxa"/>
            <w:tcBorders>
              <w:top w:val="nil"/>
              <w:left w:val="single" w:sz="4" w:space="0" w:color="auto"/>
              <w:bottom w:val="nil"/>
              <w:right w:val="single" w:sz="4" w:space="0" w:color="auto"/>
            </w:tcBorders>
            <w:hideMark/>
          </w:tcPr>
          <w:p w14:paraId="0DD03738" w14:textId="77777777" w:rsidR="00BD408A" w:rsidRPr="007D16F1" w:rsidRDefault="00BD408A" w:rsidP="00BD408A">
            <w:pPr>
              <w:pStyle w:val="Tabletext"/>
              <w:spacing w:before="30" w:after="30"/>
              <w:rPr>
                <w:sz w:val="18"/>
                <w:szCs w:val="18"/>
                <w:lang w:val="ru-RU" w:eastAsia="fr-FR"/>
              </w:rPr>
            </w:pPr>
            <w:r w:rsidRPr="007D16F1">
              <w:rPr>
                <w:sz w:val="18"/>
                <w:szCs w:val="18"/>
                <w:lang w:val="ru-RU"/>
              </w:rPr>
              <w:t>(Увеличение) уменьшение прочих краткосрочных долговых обязательств</w:t>
            </w:r>
          </w:p>
        </w:tc>
        <w:tc>
          <w:tcPr>
            <w:tcW w:w="1434" w:type="dxa"/>
            <w:tcBorders>
              <w:top w:val="nil"/>
              <w:left w:val="nil"/>
              <w:bottom w:val="nil"/>
              <w:right w:val="single" w:sz="4" w:space="0" w:color="auto"/>
            </w:tcBorders>
            <w:vAlign w:val="bottom"/>
          </w:tcPr>
          <w:p w14:paraId="07E312C0" w14:textId="2D03850E" w:rsidR="00BD408A" w:rsidRPr="007D16F1" w:rsidRDefault="00C56BFC" w:rsidP="00C56BFC">
            <w:pPr>
              <w:pStyle w:val="Tabletext"/>
              <w:spacing w:before="30" w:after="30"/>
              <w:ind w:right="284"/>
              <w:jc w:val="right"/>
              <w:rPr>
                <w:sz w:val="18"/>
                <w:szCs w:val="18"/>
                <w:lang w:val="ru-RU" w:eastAsia="fr-FR"/>
              </w:rPr>
            </w:pPr>
            <w:r w:rsidRPr="007D16F1">
              <w:rPr>
                <w:sz w:val="18"/>
                <w:szCs w:val="18"/>
                <w:lang w:val="ru-RU" w:eastAsia="fr-FR"/>
              </w:rPr>
              <w:t>−</w:t>
            </w:r>
            <w:r w:rsidR="00BD408A" w:rsidRPr="007D16F1">
              <w:rPr>
                <w:sz w:val="18"/>
                <w:szCs w:val="18"/>
                <w:lang w:val="ru-RU" w:eastAsia="fr-FR"/>
              </w:rPr>
              <w:t>821</w:t>
            </w:r>
          </w:p>
        </w:tc>
        <w:tc>
          <w:tcPr>
            <w:tcW w:w="1435" w:type="dxa"/>
            <w:tcBorders>
              <w:top w:val="nil"/>
              <w:left w:val="single" w:sz="4" w:space="0" w:color="auto"/>
              <w:bottom w:val="nil"/>
              <w:right w:val="single" w:sz="4" w:space="0" w:color="auto"/>
            </w:tcBorders>
            <w:vAlign w:val="bottom"/>
          </w:tcPr>
          <w:p w14:paraId="2D52F417" w14:textId="41B7A75E" w:rsidR="00BD408A" w:rsidRPr="007D16F1" w:rsidRDefault="00C56BFC" w:rsidP="00C56BFC">
            <w:pPr>
              <w:pStyle w:val="Tabletext"/>
              <w:spacing w:before="30" w:after="30"/>
              <w:ind w:right="284"/>
              <w:jc w:val="right"/>
              <w:rPr>
                <w:sz w:val="18"/>
                <w:szCs w:val="18"/>
                <w:lang w:val="ru-RU" w:eastAsia="fr-FR"/>
              </w:rPr>
            </w:pPr>
            <w:r w:rsidRPr="007D16F1">
              <w:rPr>
                <w:sz w:val="18"/>
                <w:szCs w:val="18"/>
                <w:lang w:val="ru-RU" w:eastAsia="fr-FR"/>
              </w:rPr>
              <w:t>−</w:t>
            </w:r>
            <w:r w:rsidR="00BD408A" w:rsidRPr="007D16F1">
              <w:rPr>
                <w:sz w:val="18"/>
                <w:szCs w:val="18"/>
                <w:lang w:val="ru-RU" w:eastAsia="fr-FR"/>
              </w:rPr>
              <w:t>1</w:t>
            </w:r>
            <w:r w:rsidRPr="007D16F1">
              <w:rPr>
                <w:sz w:val="18"/>
                <w:szCs w:val="18"/>
                <w:lang w:val="ru-RU" w:eastAsia="fr-FR"/>
              </w:rPr>
              <w:t xml:space="preserve"> </w:t>
            </w:r>
            <w:r w:rsidR="00BD408A" w:rsidRPr="007D16F1">
              <w:rPr>
                <w:sz w:val="18"/>
                <w:szCs w:val="18"/>
                <w:lang w:val="ru-RU" w:eastAsia="fr-FR"/>
              </w:rPr>
              <w:t>029</w:t>
            </w:r>
          </w:p>
        </w:tc>
      </w:tr>
      <w:tr w:rsidR="00BD408A" w:rsidRPr="007D16F1" w14:paraId="144FBE9A" w14:textId="77777777" w:rsidTr="00C56BFC">
        <w:tc>
          <w:tcPr>
            <w:tcW w:w="6663" w:type="dxa"/>
            <w:tcBorders>
              <w:top w:val="nil"/>
              <w:left w:val="single" w:sz="4" w:space="0" w:color="auto"/>
              <w:bottom w:val="nil"/>
              <w:right w:val="single" w:sz="4" w:space="0" w:color="auto"/>
            </w:tcBorders>
            <w:hideMark/>
          </w:tcPr>
          <w:p w14:paraId="3C1A5980" w14:textId="77777777" w:rsidR="00BD408A" w:rsidRPr="007D16F1" w:rsidRDefault="00BD408A" w:rsidP="00BD408A">
            <w:pPr>
              <w:pStyle w:val="Tabletext"/>
              <w:spacing w:before="30" w:after="30"/>
              <w:rPr>
                <w:sz w:val="18"/>
                <w:szCs w:val="18"/>
                <w:lang w:val="ru-RU" w:eastAsia="fr-FR"/>
              </w:rPr>
            </w:pPr>
            <w:r w:rsidRPr="007D16F1">
              <w:rPr>
                <w:sz w:val="18"/>
                <w:szCs w:val="18"/>
                <w:lang w:val="ru-RU"/>
              </w:rPr>
              <w:t>Увеличение (уменьшение) по поставщикам</w:t>
            </w:r>
          </w:p>
        </w:tc>
        <w:tc>
          <w:tcPr>
            <w:tcW w:w="1434" w:type="dxa"/>
            <w:tcBorders>
              <w:top w:val="nil"/>
              <w:left w:val="nil"/>
              <w:bottom w:val="nil"/>
              <w:right w:val="single" w:sz="4" w:space="0" w:color="auto"/>
            </w:tcBorders>
            <w:vAlign w:val="bottom"/>
          </w:tcPr>
          <w:p w14:paraId="59E852C6" w14:textId="5F4D9B19" w:rsidR="00BD408A" w:rsidRPr="007D16F1" w:rsidRDefault="00C56BFC" w:rsidP="00C56BFC">
            <w:pPr>
              <w:pStyle w:val="Tabletext"/>
              <w:spacing w:before="30" w:after="30"/>
              <w:ind w:right="284"/>
              <w:jc w:val="right"/>
              <w:rPr>
                <w:sz w:val="18"/>
                <w:szCs w:val="18"/>
                <w:lang w:val="ru-RU" w:eastAsia="fr-FR"/>
              </w:rPr>
            </w:pPr>
            <w:r w:rsidRPr="007D16F1">
              <w:rPr>
                <w:sz w:val="18"/>
                <w:szCs w:val="18"/>
                <w:lang w:val="ru-RU" w:eastAsia="fr-FR"/>
              </w:rPr>
              <w:t>−</w:t>
            </w:r>
            <w:r w:rsidR="00BD408A" w:rsidRPr="007D16F1">
              <w:rPr>
                <w:sz w:val="18"/>
                <w:szCs w:val="18"/>
                <w:lang w:val="ru-RU" w:eastAsia="fr-FR"/>
              </w:rPr>
              <w:t>397</w:t>
            </w:r>
          </w:p>
        </w:tc>
        <w:tc>
          <w:tcPr>
            <w:tcW w:w="1435" w:type="dxa"/>
            <w:tcBorders>
              <w:top w:val="nil"/>
              <w:left w:val="single" w:sz="4" w:space="0" w:color="auto"/>
              <w:bottom w:val="nil"/>
              <w:right w:val="single" w:sz="4" w:space="0" w:color="auto"/>
            </w:tcBorders>
            <w:vAlign w:val="bottom"/>
          </w:tcPr>
          <w:p w14:paraId="40BC5683" w14:textId="2DB47CEC" w:rsidR="00BD408A" w:rsidRPr="007D16F1" w:rsidRDefault="00C56BFC" w:rsidP="00C56BFC">
            <w:pPr>
              <w:pStyle w:val="Tabletext"/>
              <w:spacing w:before="30" w:after="30"/>
              <w:ind w:right="284"/>
              <w:jc w:val="right"/>
              <w:rPr>
                <w:sz w:val="18"/>
                <w:szCs w:val="18"/>
                <w:lang w:val="ru-RU" w:eastAsia="fr-FR"/>
              </w:rPr>
            </w:pPr>
            <w:r w:rsidRPr="007D16F1">
              <w:rPr>
                <w:sz w:val="18"/>
                <w:szCs w:val="18"/>
                <w:lang w:val="ru-RU" w:eastAsia="fr-FR"/>
              </w:rPr>
              <w:t>−</w:t>
            </w:r>
            <w:r w:rsidR="00BD408A" w:rsidRPr="007D16F1">
              <w:rPr>
                <w:sz w:val="18"/>
                <w:szCs w:val="18"/>
                <w:lang w:val="ru-RU" w:eastAsia="fr-FR"/>
              </w:rPr>
              <w:t>766</w:t>
            </w:r>
          </w:p>
        </w:tc>
      </w:tr>
      <w:tr w:rsidR="00BD408A" w:rsidRPr="007D16F1" w14:paraId="471FFFF7" w14:textId="77777777" w:rsidTr="00C56BFC">
        <w:tc>
          <w:tcPr>
            <w:tcW w:w="6663" w:type="dxa"/>
            <w:tcBorders>
              <w:top w:val="nil"/>
              <w:left w:val="single" w:sz="4" w:space="0" w:color="auto"/>
              <w:bottom w:val="nil"/>
              <w:right w:val="single" w:sz="4" w:space="0" w:color="auto"/>
            </w:tcBorders>
            <w:hideMark/>
          </w:tcPr>
          <w:p w14:paraId="524FD9B5" w14:textId="77777777" w:rsidR="00BD408A" w:rsidRPr="007D16F1" w:rsidRDefault="00BD408A" w:rsidP="00BD408A">
            <w:pPr>
              <w:pStyle w:val="Tabletext"/>
              <w:spacing w:before="30" w:after="30"/>
              <w:rPr>
                <w:sz w:val="18"/>
                <w:szCs w:val="18"/>
                <w:lang w:val="ru-RU" w:eastAsia="fr-FR"/>
              </w:rPr>
            </w:pPr>
            <w:r w:rsidRPr="007D16F1">
              <w:rPr>
                <w:sz w:val="18"/>
                <w:szCs w:val="18"/>
                <w:lang w:val="ru-RU"/>
              </w:rPr>
              <w:t>Увеличение (уменьшение) доходов будущих периодов</w:t>
            </w:r>
          </w:p>
        </w:tc>
        <w:tc>
          <w:tcPr>
            <w:tcW w:w="1434" w:type="dxa"/>
            <w:tcBorders>
              <w:top w:val="nil"/>
              <w:left w:val="nil"/>
              <w:bottom w:val="nil"/>
              <w:right w:val="single" w:sz="4" w:space="0" w:color="auto"/>
            </w:tcBorders>
            <w:vAlign w:val="bottom"/>
          </w:tcPr>
          <w:p w14:paraId="5C5FE4B2" w14:textId="472C9171" w:rsidR="00BD408A" w:rsidRPr="007D16F1" w:rsidRDefault="00C56BFC" w:rsidP="00C56BFC">
            <w:pPr>
              <w:pStyle w:val="Tabletext"/>
              <w:spacing w:before="30" w:after="30"/>
              <w:ind w:right="284"/>
              <w:jc w:val="right"/>
              <w:rPr>
                <w:sz w:val="18"/>
                <w:szCs w:val="18"/>
                <w:lang w:val="ru-RU" w:eastAsia="fr-FR"/>
              </w:rPr>
            </w:pPr>
            <w:r w:rsidRPr="007D16F1">
              <w:rPr>
                <w:sz w:val="18"/>
                <w:szCs w:val="18"/>
                <w:lang w:val="ru-RU" w:eastAsia="fr-FR"/>
              </w:rPr>
              <w:t>−</w:t>
            </w:r>
            <w:r w:rsidR="00BD408A" w:rsidRPr="007D16F1">
              <w:rPr>
                <w:sz w:val="18"/>
                <w:szCs w:val="18"/>
                <w:lang w:val="ru-RU" w:eastAsia="fr-FR"/>
              </w:rPr>
              <w:t>631</w:t>
            </w:r>
          </w:p>
        </w:tc>
        <w:tc>
          <w:tcPr>
            <w:tcW w:w="1435" w:type="dxa"/>
            <w:tcBorders>
              <w:top w:val="nil"/>
              <w:left w:val="single" w:sz="4" w:space="0" w:color="auto"/>
              <w:bottom w:val="nil"/>
              <w:right w:val="single" w:sz="4" w:space="0" w:color="auto"/>
            </w:tcBorders>
            <w:vAlign w:val="bottom"/>
          </w:tcPr>
          <w:p w14:paraId="65D568BD" w14:textId="3A93FD5C" w:rsidR="00BD408A" w:rsidRPr="007D16F1" w:rsidRDefault="00BD408A" w:rsidP="00C56BFC">
            <w:pPr>
              <w:pStyle w:val="Tabletext"/>
              <w:spacing w:before="30" w:after="30"/>
              <w:ind w:right="284"/>
              <w:jc w:val="right"/>
              <w:rPr>
                <w:sz w:val="18"/>
                <w:szCs w:val="18"/>
                <w:lang w:val="ru-RU" w:eastAsia="fr-FR"/>
              </w:rPr>
            </w:pPr>
            <w:r w:rsidRPr="007D16F1">
              <w:rPr>
                <w:sz w:val="18"/>
                <w:szCs w:val="18"/>
                <w:lang w:val="ru-RU" w:eastAsia="fr-FR"/>
              </w:rPr>
              <w:t>1</w:t>
            </w:r>
            <w:r w:rsidR="00C56BFC" w:rsidRPr="007D16F1">
              <w:rPr>
                <w:sz w:val="18"/>
                <w:szCs w:val="18"/>
                <w:lang w:val="ru-RU" w:eastAsia="fr-FR"/>
              </w:rPr>
              <w:t xml:space="preserve"> </w:t>
            </w:r>
            <w:r w:rsidRPr="007D16F1">
              <w:rPr>
                <w:sz w:val="18"/>
                <w:szCs w:val="18"/>
                <w:lang w:val="ru-RU" w:eastAsia="fr-FR"/>
              </w:rPr>
              <w:t>999</w:t>
            </w:r>
          </w:p>
        </w:tc>
      </w:tr>
      <w:tr w:rsidR="00BD408A" w:rsidRPr="007D16F1" w14:paraId="52EB22A7" w14:textId="77777777" w:rsidTr="00C56BFC">
        <w:tc>
          <w:tcPr>
            <w:tcW w:w="6663" w:type="dxa"/>
            <w:tcBorders>
              <w:top w:val="nil"/>
              <w:left w:val="single" w:sz="4" w:space="0" w:color="auto"/>
              <w:bottom w:val="nil"/>
              <w:right w:val="single" w:sz="4" w:space="0" w:color="auto"/>
            </w:tcBorders>
            <w:hideMark/>
          </w:tcPr>
          <w:p w14:paraId="31AB7063" w14:textId="77777777" w:rsidR="00BD408A" w:rsidRPr="007D16F1" w:rsidRDefault="00BD408A" w:rsidP="00BD408A">
            <w:pPr>
              <w:pStyle w:val="Tabletext"/>
              <w:spacing w:before="30" w:after="30"/>
              <w:rPr>
                <w:sz w:val="18"/>
                <w:szCs w:val="18"/>
                <w:lang w:val="ru-RU" w:eastAsia="fr-FR"/>
              </w:rPr>
            </w:pPr>
            <w:r w:rsidRPr="007D16F1">
              <w:rPr>
                <w:sz w:val="18"/>
                <w:szCs w:val="18"/>
                <w:lang w:val="ru-RU"/>
              </w:rPr>
              <w:t xml:space="preserve">Увеличение (уменьшение) прочей задолженности </w:t>
            </w:r>
          </w:p>
        </w:tc>
        <w:tc>
          <w:tcPr>
            <w:tcW w:w="1434" w:type="dxa"/>
            <w:tcBorders>
              <w:top w:val="nil"/>
              <w:left w:val="nil"/>
              <w:bottom w:val="nil"/>
              <w:right w:val="single" w:sz="4" w:space="0" w:color="auto"/>
            </w:tcBorders>
            <w:vAlign w:val="bottom"/>
          </w:tcPr>
          <w:p w14:paraId="19034EA6" w14:textId="6B7AB1CD" w:rsidR="00BD408A" w:rsidRPr="007D16F1" w:rsidRDefault="00BD408A" w:rsidP="00C56BFC">
            <w:pPr>
              <w:pStyle w:val="Tabletext"/>
              <w:spacing w:before="30" w:after="30"/>
              <w:ind w:right="284"/>
              <w:jc w:val="right"/>
              <w:rPr>
                <w:sz w:val="18"/>
                <w:szCs w:val="18"/>
                <w:lang w:val="ru-RU" w:eastAsia="fr-FR"/>
              </w:rPr>
            </w:pPr>
            <w:r w:rsidRPr="007D16F1">
              <w:rPr>
                <w:sz w:val="18"/>
                <w:szCs w:val="18"/>
                <w:lang w:val="ru-RU" w:eastAsia="fr-FR"/>
              </w:rPr>
              <w:t>2</w:t>
            </w:r>
            <w:r w:rsidR="00C56BFC" w:rsidRPr="007D16F1">
              <w:rPr>
                <w:sz w:val="18"/>
                <w:szCs w:val="18"/>
                <w:lang w:val="ru-RU" w:eastAsia="fr-FR"/>
              </w:rPr>
              <w:t xml:space="preserve"> </w:t>
            </w:r>
            <w:r w:rsidRPr="007D16F1">
              <w:rPr>
                <w:sz w:val="18"/>
                <w:szCs w:val="18"/>
                <w:lang w:val="ru-RU" w:eastAsia="fr-FR"/>
              </w:rPr>
              <w:t>878</w:t>
            </w:r>
          </w:p>
        </w:tc>
        <w:tc>
          <w:tcPr>
            <w:tcW w:w="1435" w:type="dxa"/>
            <w:tcBorders>
              <w:top w:val="nil"/>
              <w:left w:val="single" w:sz="4" w:space="0" w:color="auto"/>
              <w:bottom w:val="nil"/>
              <w:right w:val="single" w:sz="4" w:space="0" w:color="auto"/>
            </w:tcBorders>
            <w:vAlign w:val="bottom"/>
          </w:tcPr>
          <w:p w14:paraId="2EECF120" w14:textId="7D635AB7" w:rsidR="00BD408A" w:rsidRPr="007D16F1" w:rsidRDefault="00BD408A" w:rsidP="00C56BFC">
            <w:pPr>
              <w:pStyle w:val="Tabletext"/>
              <w:spacing w:before="30" w:after="30"/>
              <w:ind w:right="284"/>
              <w:jc w:val="right"/>
              <w:rPr>
                <w:sz w:val="18"/>
                <w:szCs w:val="18"/>
                <w:lang w:val="ru-RU" w:eastAsia="fr-FR"/>
              </w:rPr>
            </w:pPr>
            <w:r w:rsidRPr="007D16F1">
              <w:rPr>
                <w:sz w:val="18"/>
                <w:szCs w:val="18"/>
                <w:lang w:val="ru-RU" w:eastAsia="fr-FR"/>
              </w:rPr>
              <w:t>1</w:t>
            </w:r>
            <w:r w:rsidR="00C56BFC" w:rsidRPr="007D16F1">
              <w:rPr>
                <w:sz w:val="18"/>
                <w:szCs w:val="18"/>
                <w:lang w:val="ru-RU" w:eastAsia="fr-FR"/>
              </w:rPr>
              <w:t xml:space="preserve"> </w:t>
            </w:r>
            <w:r w:rsidRPr="007D16F1">
              <w:rPr>
                <w:sz w:val="18"/>
                <w:szCs w:val="18"/>
                <w:lang w:val="ru-RU" w:eastAsia="fr-FR"/>
              </w:rPr>
              <w:t>385</w:t>
            </w:r>
          </w:p>
        </w:tc>
      </w:tr>
      <w:tr w:rsidR="00BD408A" w:rsidRPr="007D16F1" w14:paraId="2F74DFFE" w14:textId="77777777" w:rsidTr="00C56BFC">
        <w:tc>
          <w:tcPr>
            <w:tcW w:w="6663" w:type="dxa"/>
            <w:tcBorders>
              <w:top w:val="nil"/>
              <w:left w:val="single" w:sz="4" w:space="0" w:color="auto"/>
              <w:bottom w:val="nil"/>
              <w:right w:val="single" w:sz="4" w:space="0" w:color="auto"/>
            </w:tcBorders>
            <w:hideMark/>
          </w:tcPr>
          <w:p w14:paraId="219D4C31" w14:textId="77777777" w:rsidR="00BD408A" w:rsidRPr="007D16F1" w:rsidRDefault="00BD408A" w:rsidP="00BD408A">
            <w:pPr>
              <w:pStyle w:val="Tabletext"/>
              <w:spacing w:before="30" w:after="30"/>
              <w:rPr>
                <w:sz w:val="18"/>
                <w:szCs w:val="18"/>
                <w:lang w:val="ru-RU" w:eastAsia="fr-FR"/>
              </w:rPr>
            </w:pPr>
            <w:r w:rsidRPr="007D16F1">
              <w:rPr>
                <w:sz w:val="18"/>
                <w:szCs w:val="18"/>
                <w:lang w:val="ru-RU"/>
              </w:rPr>
              <w:t xml:space="preserve">Использование Резервного фонда для вознаграждения сотрудников (краткосрочные контракты) </w:t>
            </w:r>
          </w:p>
        </w:tc>
        <w:tc>
          <w:tcPr>
            <w:tcW w:w="1434" w:type="dxa"/>
            <w:tcBorders>
              <w:top w:val="nil"/>
              <w:left w:val="nil"/>
              <w:bottom w:val="nil"/>
              <w:right w:val="single" w:sz="4" w:space="0" w:color="auto"/>
            </w:tcBorders>
            <w:vAlign w:val="bottom"/>
          </w:tcPr>
          <w:p w14:paraId="2A80C061" w14:textId="57069F8B" w:rsidR="00BD408A" w:rsidRPr="007D16F1" w:rsidRDefault="00C56BFC" w:rsidP="00C56BFC">
            <w:pPr>
              <w:pStyle w:val="Tabletext"/>
              <w:spacing w:before="30" w:after="30"/>
              <w:ind w:right="284"/>
              <w:jc w:val="right"/>
              <w:rPr>
                <w:sz w:val="18"/>
                <w:szCs w:val="18"/>
                <w:lang w:val="ru-RU" w:eastAsia="fr-FR"/>
              </w:rPr>
            </w:pPr>
            <w:r w:rsidRPr="007D16F1">
              <w:rPr>
                <w:sz w:val="18"/>
                <w:szCs w:val="18"/>
                <w:lang w:val="ru-RU" w:eastAsia="fr-FR"/>
              </w:rPr>
              <w:t>−</w:t>
            </w:r>
            <w:r w:rsidR="00BD408A" w:rsidRPr="007D16F1">
              <w:rPr>
                <w:sz w:val="18"/>
                <w:szCs w:val="18"/>
                <w:lang w:val="ru-RU" w:eastAsia="fr-FR"/>
              </w:rPr>
              <w:t>46</w:t>
            </w:r>
          </w:p>
        </w:tc>
        <w:tc>
          <w:tcPr>
            <w:tcW w:w="1435" w:type="dxa"/>
            <w:tcBorders>
              <w:top w:val="nil"/>
              <w:left w:val="single" w:sz="4" w:space="0" w:color="auto"/>
              <w:bottom w:val="nil"/>
              <w:right w:val="single" w:sz="4" w:space="0" w:color="auto"/>
            </w:tcBorders>
            <w:vAlign w:val="bottom"/>
          </w:tcPr>
          <w:p w14:paraId="28611524" w14:textId="4FD9753D" w:rsidR="00BD408A" w:rsidRPr="007D16F1" w:rsidRDefault="00C56BFC" w:rsidP="00C56BFC">
            <w:pPr>
              <w:pStyle w:val="Tabletext"/>
              <w:spacing w:before="30" w:after="30"/>
              <w:ind w:right="284"/>
              <w:jc w:val="right"/>
              <w:rPr>
                <w:sz w:val="18"/>
                <w:szCs w:val="18"/>
                <w:lang w:val="ru-RU" w:eastAsia="fr-FR"/>
              </w:rPr>
            </w:pPr>
            <w:r w:rsidRPr="007D16F1">
              <w:rPr>
                <w:sz w:val="18"/>
                <w:szCs w:val="18"/>
                <w:lang w:val="ru-RU" w:eastAsia="fr-FR"/>
              </w:rPr>
              <w:t>−</w:t>
            </w:r>
            <w:r w:rsidR="00BD408A" w:rsidRPr="007D16F1">
              <w:rPr>
                <w:sz w:val="18"/>
                <w:szCs w:val="18"/>
                <w:lang w:val="ru-RU" w:eastAsia="fr-FR"/>
              </w:rPr>
              <w:t>131</w:t>
            </w:r>
          </w:p>
        </w:tc>
      </w:tr>
      <w:tr w:rsidR="00BD408A" w:rsidRPr="007D16F1" w14:paraId="665781FF" w14:textId="77777777" w:rsidTr="00C56BFC">
        <w:tc>
          <w:tcPr>
            <w:tcW w:w="6663" w:type="dxa"/>
            <w:tcBorders>
              <w:top w:val="nil"/>
              <w:left w:val="single" w:sz="4" w:space="0" w:color="auto"/>
              <w:bottom w:val="nil"/>
              <w:right w:val="single" w:sz="4" w:space="0" w:color="auto"/>
            </w:tcBorders>
            <w:hideMark/>
          </w:tcPr>
          <w:p w14:paraId="31C1EBEA" w14:textId="77777777" w:rsidR="00BD408A" w:rsidRPr="007D16F1" w:rsidRDefault="00BD408A" w:rsidP="00BD408A">
            <w:pPr>
              <w:pStyle w:val="Tabletext"/>
              <w:spacing w:before="30" w:after="30"/>
              <w:rPr>
                <w:sz w:val="18"/>
                <w:szCs w:val="18"/>
                <w:lang w:val="ru-RU" w:eastAsia="fr-FR"/>
              </w:rPr>
            </w:pPr>
            <w:r w:rsidRPr="007D16F1">
              <w:rPr>
                <w:sz w:val="18"/>
                <w:szCs w:val="18"/>
                <w:lang w:val="ru-RU"/>
              </w:rPr>
              <w:t>Использование Резервного фонда для возвращения на родину сотрудников (долгосрочные контракты)</w:t>
            </w:r>
          </w:p>
        </w:tc>
        <w:tc>
          <w:tcPr>
            <w:tcW w:w="1434" w:type="dxa"/>
            <w:tcBorders>
              <w:top w:val="nil"/>
              <w:left w:val="nil"/>
              <w:bottom w:val="nil"/>
              <w:right w:val="single" w:sz="4" w:space="0" w:color="auto"/>
            </w:tcBorders>
            <w:vAlign w:val="bottom"/>
          </w:tcPr>
          <w:p w14:paraId="77844546" w14:textId="40825627" w:rsidR="00BD408A" w:rsidRPr="007D16F1" w:rsidRDefault="00C56BFC" w:rsidP="00C56BFC">
            <w:pPr>
              <w:pStyle w:val="Tabletext"/>
              <w:spacing w:before="30" w:after="30"/>
              <w:ind w:right="284"/>
              <w:jc w:val="right"/>
              <w:rPr>
                <w:sz w:val="18"/>
                <w:szCs w:val="18"/>
                <w:lang w:val="ru-RU" w:eastAsia="fr-FR"/>
              </w:rPr>
            </w:pPr>
            <w:r w:rsidRPr="007D16F1">
              <w:rPr>
                <w:sz w:val="18"/>
                <w:szCs w:val="18"/>
                <w:lang w:val="ru-RU" w:eastAsia="fr-FR"/>
              </w:rPr>
              <w:t>−</w:t>
            </w:r>
            <w:r w:rsidR="00BD408A" w:rsidRPr="007D16F1">
              <w:rPr>
                <w:sz w:val="18"/>
                <w:szCs w:val="18"/>
                <w:lang w:val="ru-RU" w:eastAsia="fr-FR"/>
              </w:rPr>
              <w:t>558</w:t>
            </w:r>
          </w:p>
        </w:tc>
        <w:tc>
          <w:tcPr>
            <w:tcW w:w="1435" w:type="dxa"/>
            <w:tcBorders>
              <w:top w:val="nil"/>
              <w:left w:val="single" w:sz="4" w:space="0" w:color="auto"/>
              <w:bottom w:val="nil"/>
              <w:right w:val="single" w:sz="4" w:space="0" w:color="auto"/>
            </w:tcBorders>
            <w:vAlign w:val="bottom"/>
          </w:tcPr>
          <w:p w14:paraId="28628365" w14:textId="3F00A674" w:rsidR="00BD408A" w:rsidRPr="007D16F1" w:rsidRDefault="00C56BFC" w:rsidP="00C56BFC">
            <w:pPr>
              <w:pStyle w:val="Tabletext"/>
              <w:spacing w:before="30" w:after="30"/>
              <w:ind w:right="284"/>
              <w:jc w:val="right"/>
              <w:rPr>
                <w:sz w:val="18"/>
                <w:szCs w:val="18"/>
                <w:lang w:val="ru-RU" w:eastAsia="fr-FR"/>
              </w:rPr>
            </w:pPr>
            <w:r w:rsidRPr="007D16F1">
              <w:rPr>
                <w:sz w:val="18"/>
                <w:szCs w:val="18"/>
                <w:lang w:val="ru-RU" w:eastAsia="fr-FR"/>
              </w:rPr>
              <w:t>−</w:t>
            </w:r>
            <w:r w:rsidR="00BD408A" w:rsidRPr="007D16F1">
              <w:rPr>
                <w:sz w:val="18"/>
                <w:szCs w:val="18"/>
                <w:lang w:val="ru-RU" w:eastAsia="fr-FR"/>
              </w:rPr>
              <w:t>575</w:t>
            </w:r>
          </w:p>
        </w:tc>
      </w:tr>
      <w:tr w:rsidR="00BD408A" w:rsidRPr="007D16F1" w14:paraId="502A9C62" w14:textId="77777777" w:rsidTr="00C56BFC">
        <w:tc>
          <w:tcPr>
            <w:tcW w:w="6663" w:type="dxa"/>
            <w:tcBorders>
              <w:top w:val="nil"/>
              <w:left w:val="single" w:sz="4" w:space="0" w:color="auto"/>
              <w:bottom w:val="nil"/>
              <w:right w:val="single" w:sz="4" w:space="0" w:color="auto"/>
            </w:tcBorders>
            <w:hideMark/>
          </w:tcPr>
          <w:p w14:paraId="4622F857" w14:textId="77777777" w:rsidR="00BD408A" w:rsidRPr="007D16F1" w:rsidRDefault="00BD408A" w:rsidP="00BD408A">
            <w:pPr>
              <w:pStyle w:val="Tabletext"/>
              <w:spacing w:before="30" w:after="30"/>
              <w:rPr>
                <w:sz w:val="18"/>
                <w:szCs w:val="18"/>
                <w:lang w:val="ru-RU"/>
              </w:rPr>
            </w:pPr>
            <w:r w:rsidRPr="007D16F1">
              <w:rPr>
                <w:sz w:val="18"/>
                <w:szCs w:val="18"/>
                <w:lang w:val="ru-RU"/>
              </w:rPr>
              <w:t>Использование Резервного фонда для оплаты накопленных дней отпуска (долгосрочные контракты)</w:t>
            </w:r>
          </w:p>
        </w:tc>
        <w:tc>
          <w:tcPr>
            <w:tcW w:w="1434" w:type="dxa"/>
            <w:tcBorders>
              <w:top w:val="nil"/>
              <w:left w:val="nil"/>
              <w:bottom w:val="nil"/>
              <w:right w:val="single" w:sz="4" w:space="0" w:color="auto"/>
            </w:tcBorders>
            <w:vAlign w:val="bottom"/>
          </w:tcPr>
          <w:p w14:paraId="469E003D" w14:textId="3DD235ED" w:rsidR="00BD408A" w:rsidRPr="007D16F1" w:rsidRDefault="00C56BFC" w:rsidP="00C56BFC">
            <w:pPr>
              <w:pStyle w:val="Tabletext"/>
              <w:spacing w:before="30" w:after="30"/>
              <w:ind w:right="284"/>
              <w:jc w:val="right"/>
              <w:rPr>
                <w:sz w:val="18"/>
                <w:szCs w:val="18"/>
                <w:lang w:val="ru-RU" w:eastAsia="fr-FR"/>
              </w:rPr>
            </w:pPr>
            <w:r w:rsidRPr="007D16F1">
              <w:rPr>
                <w:sz w:val="18"/>
                <w:szCs w:val="18"/>
                <w:lang w:val="ru-RU" w:eastAsia="fr-FR"/>
              </w:rPr>
              <w:t>−</w:t>
            </w:r>
            <w:r w:rsidR="00BD408A" w:rsidRPr="007D16F1">
              <w:rPr>
                <w:sz w:val="18"/>
                <w:szCs w:val="18"/>
                <w:lang w:val="ru-RU" w:eastAsia="fr-FR"/>
              </w:rPr>
              <w:t>188</w:t>
            </w:r>
          </w:p>
        </w:tc>
        <w:tc>
          <w:tcPr>
            <w:tcW w:w="1435" w:type="dxa"/>
            <w:tcBorders>
              <w:top w:val="nil"/>
              <w:left w:val="single" w:sz="4" w:space="0" w:color="auto"/>
              <w:bottom w:val="nil"/>
              <w:right w:val="single" w:sz="4" w:space="0" w:color="auto"/>
            </w:tcBorders>
            <w:vAlign w:val="bottom"/>
          </w:tcPr>
          <w:p w14:paraId="367C0DCF" w14:textId="6E0E0241" w:rsidR="00BD408A" w:rsidRPr="007D16F1" w:rsidRDefault="00C56BFC" w:rsidP="00C56BFC">
            <w:pPr>
              <w:pStyle w:val="Tabletext"/>
              <w:spacing w:before="30" w:after="30"/>
              <w:ind w:right="284"/>
              <w:jc w:val="right"/>
              <w:rPr>
                <w:sz w:val="18"/>
                <w:szCs w:val="18"/>
                <w:lang w:val="ru-RU" w:eastAsia="fr-FR"/>
              </w:rPr>
            </w:pPr>
            <w:r w:rsidRPr="007D16F1">
              <w:rPr>
                <w:sz w:val="18"/>
                <w:szCs w:val="18"/>
                <w:lang w:val="ru-RU" w:eastAsia="fr-FR"/>
              </w:rPr>
              <w:t>−</w:t>
            </w:r>
            <w:r w:rsidR="00BD408A" w:rsidRPr="007D16F1">
              <w:rPr>
                <w:sz w:val="18"/>
                <w:szCs w:val="18"/>
                <w:lang w:val="ru-RU" w:eastAsia="fr-FR"/>
              </w:rPr>
              <w:t>119</w:t>
            </w:r>
          </w:p>
        </w:tc>
      </w:tr>
      <w:tr w:rsidR="00BD408A" w:rsidRPr="007D16F1" w14:paraId="2CF74044" w14:textId="77777777" w:rsidTr="00C56BFC">
        <w:tc>
          <w:tcPr>
            <w:tcW w:w="6663" w:type="dxa"/>
            <w:tcBorders>
              <w:top w:val="nil"/>
              <w:left w:val="single" w:sz="4" w:space="0" w:color="auto"/>
              <w:bottom w:val="nil"/>
              <w:right w:val="single" w:sz="4" w:space="0" w:color="auto"/>
            </w:tcBorders>
            <w:hideMark/>
          </w:tcPr>
          <w:p w14:paraId="0DBE41CF" w14:textId="77777777" w:rsidR="00BD408A" w:rsidRPr="007D16F1" w:rsidRDefault="00BD408A" w:rsidP="00BD408A">
            <w:pPr>
              <w:pStyle w:val="Tabletext"/>
              <w:spacing w:before="30" w:after="30"/>
              <w:rPr>
                <w:sz w:val="18"/>
                <w:szCs w:val="18"/>
                <w:lang w:val="ru-RU"/>
              </w:rPr>
            </w:pPr>
            <w:r w:rsidRPr="007D16F1">
              <w:rPr>
                <w:sz w:val="18"/>
                <w:szCs w:val="18"/>
                <w:lang w:val="ru-RU"/>
              </w:rPr>
              <w:t xml:space="preserve">Увеличение (уменьшение) прочих резервных фондов </w:t>
            </w:r>
          </w:p>
        </w:tc>
        <w:tc>
          <w:tcPr>
            <w:tcW w:w="1434" w:type="dxa"/>
            <w:tcBorders>
              <w:top w:val="nil"/>
              <w:left w:val="nil"/>
              <w:bottom w:val="nil"/>
              <w:right w:val="single" w:sz="4" w:space="0" w:color="auto"/>
            </w:tcBorders>
            <w:vAlign w:val="bottom"/>
          </w:tcPr>
          <w:p w14:paraId="56EF4C62" w14:textId="67EAF86E" w:rsidR="00BD408A" w:rsidRPr="007D16F1" w:rsidRDefault="00C56BFC" w:rsidP="00C56BFC">
            <w:pPr>
              <w:pStyle w:val="Tabletext"/>
              <w:spacing w:before="30" w:after="30"/>
              <w:ind w:right="284"/>
              <w:jc w:val="right"/>
              <w:rPr>
                <w:sz w:val="18"/>
                <w:szCs w:val="18"/>
                <w:lang w:val="ru-RU" w:eastAsia="fr-FR"/>
              </w:rPr>
            </w:pPr>
            <w:r w:rsidRPr="007D16F1">
              <w:rPr>
                <w:sz w:val="18"/>
                <w:szCs w:val="18"/>
                <w:lang w:val="ru-RU" w:eastAsia="fr-FR"/>
              </w:rPr>
              <w:t>−</w:t>
            </w:r>
            <w:r w:rsidR="00BD408A" w:rsidRPr="007D16F1">
              <w:rPr>
                <w:sz w:val="18"/>
                <w:szCs w:val="18"/>
                <w:lang w:val="ru-RU" w:eastAsia="fr-FR"/>
              </w:rPr>
              <w:t>4</w:t>
            </w:r>
            <w:r w:rsidRPr="007D16F1">
              <w:rPr>
                <w:sz w:val="18"/>
                <w:szCs w:val="18"/>
                <w:lang w:val="ru-RU" w:eastAsia="fr-FR"/>
              </w:rPr>
              <w:t xml:space="preserve"> </w:t>
            </w:r>
            <w:r w:rsidR="00BD408A" w:rsidRPr="007D16F1">
              <w:rPr>
                <w:sz w:val="18"/>
                <w:szCs w:val="18"/>
                <w:lang w:val="ru-RU" w:eastAsia="fr-FR"/>
              </w:rPr>
              <w:t>018</w:t>
            </w:r>
          </w:p>
        </w:tc>
        <w:tc>
          <w:tcPr>
            <w:tcW w:w="1435" w:type="dxa"/>
            <w:tcBorders>
              <w:top w:val="nil"/>
              <w:left w:val="single" w:sz="4" w:space="0" w:color="auto"/>
              <w:bottom w:val="nil"/>
              <w:right w:val="single" w:sz="4" w:space="0" w:color="auto"/>
            </w:tcBorders>
            <w:vAlign w:val="bottom"/>
          </w:tcPr>
          <w:p w14:paraId="35522F8F" w14:textId="37318F1E" w:rsidR="00BD408A" w:rsidRPr="007D16F1" w:rsidRDefault="00C56BFC" w:rsidP="00C56BFC">
            <w:pPr>
              <w:pStyle w:val="Tabletext"/>
              <w:spacing w:before="30" w:after="30"/>
              <w:ind w:right="284"/>
              <w:jc w:val="right"/>
              <w:rPr>
                <w:sz w:val="18"/>
                <w:szCs w:val="18"/>
                <w:lang w:val="ru-RU" w:eastAsia="fr-FR"/>
              </w:rPr>
            </w:pPr>
            <w:r w:rsidRPr="007D16F1">
              <w:rPr>
                <w:sz w:val="18"/>
                <w:szCs w:val="18"/>
                <w:lang w:val="ru-RU" w:eastAsia="fr-FR"/>
              </w:rPr>
              <w:t>−</w:t>
            </w:r>
            <w:r w:rsidR="00BD408A" w:rsidRPr="007D16F1">
              <w:rPr>
                <w:sz w:val="18"/>
                <w:szCs w:val="18"/>
                <w:lang w:val="ru-RU" w:eastAsia="fr-FR"/>
              </w:rPr>
              <w:t>560</w:t>
            </w:r>
          </w:p>
        </w:tc>
      </w:tr>
      <w:tr w:rsidR="00BD408A" w:rsidRPr="007D16F1" w14:paraId="5FA2E323" w14:textId="77777777" w:rsidTr="00C56BFC">
        <w:tc>
          <w:tcPr>
            <w:tcW w:w="6663" w:type="dxa"/>
            <w:tcBorders>
              <w:top w:val="nil"/>
              <w:left w:val="single" w:sz="4" w:space="0" w:color="auto"/>
              <w:bottom w:val="nil"/>
              <w:right w:val="single" w:sz="4" w:space="0" w:color="auto"/>
            </w:tcBorders>
            <w:hideMark/>
          </w:tcPr>
          <w:p w14:paraId="246936D7" w14:textId="77777777" w:rsidR="00BD408A" w:rsidRPr="007D16F1" w:rsidRDefault="00BD408A" w:rsidP="00BD408A">
            <w:pPr>
              <w:pStyle w:val="Tabletext"/>
              <w:spacing w:before="30" w:after="30"/>
              <w:rPr>
                <w:sz w:val="18"/>
                <w:szCs w:val="18"/>
                <w:lang w:val="ru-RU" w:eastAsia="fr-FR"/>
              </w:rPr>
            </w:pPr>
            <w:r w:rsidRPr="007D16F1">
              <w:rPr>
                <w:sz w:val="18"/>
                <w:szCs w:val="18"/>
                <w:lang w:val="ru-RU"/>
              </w:rPr>
              <w:t>Увеличение (уменьшение) средств третьих сторон</w:t>
            </w:r>
          </w:p>
        </w:tc>
        <w:tc>
          <w:tcPr>
            <w:tcW w:w="1434" w:type="dxa"/>
            <w:tcBorders>
              <w:top w:val="nil"/>
              <w:left w:val="nil"/>
              <w:bottom w:val="nil"/>
              <w:right w:val="single" w:sz="4" w:space="0" w:color="auto"/>
            </w:tcBorders>
            <w:vAlign w:val="bottom"/>
          </w:tcPr>
          <w:p w14:paraId="73698A2E" w14:textId="6B1C9F94" w:rsidR="00BD408A" w:rsidRPr="007D16F1" w:rsidRDefault="00BD408A" w:rsidP="00C56BFC">
            <w:pPr>
              <w:pStyle w:val="Tabletext"/>
              <w:spacing w:before="30" w:after="30"/>
              <w:ind w:right="284"/>
              <w:jc w:val="right"/>
              <w:rPr>
                <w:sz w:val="18"/>
                <w:szCs w:val="18"/>
                <w:lang w:val="ru-RU" w:eastAsia="fr-FR"/>
              </w:rPr>
            </w:pPr>
            <w:r w:rsidRPr="007D16F1">
              <w:rPr>
                <w:sz w:val="18"/>
                <w:szCs w:val="18"/>
                <w:lang w:val="ru-RU" w:eastAsia="fr-FR"/>
              </w:rPr>
              <w:t>4</w:t>
            </w:r>
            <w:r w:rsidR="00C56BFC" w:rsidRPr="007D16F1">
              <w:rPr>
                <w:sz w:val="18"/>
                <w:szCs w:val="18"/>
                <w:lang w:val="ru-RU" w:eastAsia="fr-FR"/>
              </w:rPr>
              <w:t xml:space="preserve"> </w:t>
            </w:r>
            <w:r w:rsidRPr="007D16F1">
              <w:rPr>
                <w:sz w:val="18"/>
                <w:szCs w:val="18"/>
                <w:lang w:val="ru-RU" w:eastAsia="fr-FR"/>
              </w:rPr>
              <w:t>500</w:t>
            </w:r>
          </w:p>
        </w:tc>
        <w:tc>
          <w:tcPr>
            <w:tcW w:w="1435" w:type="dxa"/>
            <w:tcBorders>
              <w:top w:val="nil"/>
              <w:left w:val="single" w:sz="4" w:space="0" w:color="auto"/>
              <w:bottom w:val="nil"/>
              <w:right w:val="single" w:sz="4" w:space="0" w:color="auto"/>
            </w:tcBorders>
            <w:vAlign w:val="bottom"/>
          </w:tcPr>
          <w:p w14:paraId="32E6E9C4" w14:textId="0855B05E" w:rsidR="00BD408A" w:rsidRPr="007D16F1" w:rsidRDefault="00BD408A" w:rsidP="00C56BFC">
            <w:pPr>
              <w:pStyle w:val="Tabletext"/>
              <w:spacing w:before="30" w:after="30"/>
              <w:ind w:right="284"/>
              <w:jc w:val="right"/>
              <w:rPr>
                <w:sz w:val="18"/>
                <w:szCs w:val="18"/>
                <w:lang w:val="ru-RU" w:eastAsia="fr-FR"/>
              </w:rPr>
            </w:pPr>
            <w:r w:rsidRPr="007D16F1">
              <w:rPr>
                <w:sz w:val="18"/>
                <w:szCs w:val="18"/>
                <w:lang w:val="ru-RU" w:eastAsia="fr-FR"/>
              </w:rPr>
              <w:t>7</w:t>
            </w:r>
            <w:r w:rsidR="00C56BFC" w:rsidRPr="007D16F1">
              <w:rPr>
                <w:sz w:val="18"/>
                <w:szCs w:val="18"/>
                <w:lang w:val="ru-RU" w:eastAsia="fr-FR"/>
              </w:rPr>
              <w:t xml:space="preserve"> </w:t>
            </w:r>
            <w:r w:rsidRPr="007D16F1">
              <w:rPr>
                <w:sz w:val="18"/>
                <w:szCs w:val="18"/>
                <w:lang w:val="ru-RU" w:eastAsia="fr-FR"/>
              </w:rPr>
              <w:t>530</w:t>
            </w:r>
          </w:p>
        </w:tc>
      </w:tr>
      <w:tr w:rsidR="00BD408A" w:rsidRPr="007D16F1" w14:paraId="4D3B37C5" w14:textId="77777777" w:rsidTr="00C56BFC">
        <w:tc>
          <w:tcPr>
            <w:tcW w:w="6663" w:type="dxa"/>
            <w:tcBorders>
              <w:top w:val="nil"/>
              <w:left w:val="single" w:sz="4" w:space="0" w:color="auto"/>
              <w:bottom w:val="single" w:sz="4" w:space="0" w:color="auto"/>
              <w:right w:val="single" w:sz="4" w:space="0" w:color="auto"/>
            </w:tcBorders>
            <w:hideMark/>
          </w:tcPr>
          <w:p w14:paraId="06F094E1" w14:textId="77777777" w:rsidR="00BD408A" w:rsidRPr="007D16F1" w:rsidRDefault="00BD408A" w:rsidP="00BD408A">
            <w:pPr>
              <w:pStyle w:val="Tabletext"/>
              <w:spacing w:before="30" w:after="30"/>
              <w:rPr>
                <w:sz w:val="18"/>
                <w:szCs w:val="18"/>
                <w:lang w:val="ru-RU" w:eastAsia="fr-FR"/>
              </w:rPr>
            </w:pPr>
            <w:r w:rsidRPr="007D16F1">
              <w:rPr>
                <w:sz w:val="18"/>
                <w:szCs w:val="18"/>
                <w:lang w:val="ru-RU"/>
              </w:rPr>
              <w:t xml:space="preserve">Изменения в собственных средствах </w:t>
            </w:r>
          </w:p>
        </w:tc>
        <w:tc>
          <w:tcPr>
            <w:tcW w:w="1434" w:type="dxa"/>
            <w:tcBorders>
              <w:top w:val="nil"/>
              <w:left w:val="nil"/>
              <w:bottom w:val="single" w:sz="4" w:space="0" w:color="auto"/>
              <w:right w:val="single" w:sz="4" w:space="0" w:color="auto"/>
            </w:tcBorders>
            <w:vAlign w:val="bottom"/>
          </w:tcPr>
          <w:p w14:paraId="568C2313" w14:textId="0E290710" w:rsidR="00BD408A" w:rsidRPr="007D16F1" w:rsidRDefault="00C56BFC" w:rsidP="00C56BFC">
            <w:pPr>
              <w:pStyle w:val="Tabletext"/>
              <w:spacing w:before="30" w:after="30"/>
              <w:ind w:right="284"/>
              <w:jc w:val="right"/>
              <w:rPr>
                <w:sz w:val="18"/>
                <w:szCs w:val="18"/>
                <w:lang w:val="ru-RU" w:eastAsia="fr-FR"/>
              </w:rPr>
            </w:pPr>
            <w:r w:rsidRPr="007D16F1">
              <w:rPr>
                <w:sz w:val="18"/>
                <w:szCs w:val="18"/>
                <w:lang w:val="ru-RU" w:eastAsia="fr-FR"/>
              </w:rPr>
              <w:t>−</w:t>
            </w:r>
            <w:r w:rsidR="00BD408A" w:rsidRPr="007D16F1">
              <w:rPr>
                <w:sz w:val="18"/>
                <w:szCs w:val="18"/>
                <w:lang w:val="ru-RU" w:eastAsia="fr-FR"/>
              </w:rPr>
              <w:t>4</w:t>
            </w:r>
            <w:r w:rsidRPr="007D16F1">
              <w:rPr>
                <w:sz w:val="18"/>
                <w:szCs w:val="18"/>
                <w:lang w:val="ru-RU" w:eastAsia="fr-FR"/>
              </w:rPr>
              <w:t xml:space="preserve"> </w:t>
            </w:r>
            <w:r w:rsidR="00BD408A" w:rsidRPr="007D16F1">
              <w:rPr>
                <w:sz w:val="18"/>
                <w:szCs w:val="18"/>
                <w:lang w:val="ru-RU" w:eastAsia="fr-FR"/>
              </w:rPr>
              <w:t>117</w:t>
            </w:r>
          </w:p>
        </w:tc>
        <w:tc>
          <w:tcPr>
            <w:tcW w:w="1435" w:type="dxa"/>
            <w:tcBorders>
              <w:top w:val="nil"/>
              <w:left w:val="single" w:sz="4" w:space="0" w:color="auto"/>
              <w:bottom w:val="single" w:sz="4" w:space="0" w:color="auto"/>
              <w:right w:val="single" w:sz="4" w:space="0" w:color="auto"/>
            </w:tcBorders>
            <w:vAlign w:val="bottom"/>
          </w:tcPr>
          <w:p w14:paraId="592A779A" w14:textId="522F3413" w:rsidR="00BD408A" w:rsidRPr="007D16F1" w:rsidRDefault="00BD408A" w:rsidP="00C56BFC">
            <w:pPr>
              <w:pStyle w:val="Tabletext"/>
              <w:spacing w:before="30" w:after="30"/>
              <w:ind w:right="284"/>
              <w:jc w:val="right"/>
              <w:rPr>
                <w:sz w:val="18"/>
                <w:szCs w:val="18"/>
                <w:lang w:val="ru-RU" w:eastAsia="fr-FR"/>
              </w:rPr>
            </w:pPr>
            <w:r w:rsidRPr="007D16F1">
              <w:rPr>
                <w:sz w:val="18"/>
                <w:szCs w:val="18"/>
                <w:lang w:val="ru-RU" w:eastAsia="fr-FR"/>
              </w:rPr>
              <w:t>8</w:t>
            </w:r>
            <w:r w:rsidR="00C56BFC" w:rsidRPr="007D16F1">
              <w:rPr>
                <w:sz w:val="18"/>
                <w:szCs w:val="18"/>
                <w:lang w:val="ru-RU" w:eastAsia="fr-FR"/>
              </w:rPr>
              <w:t xml:space="preserve"> </w:t>
            </w:r>
            <w:r w:rsidRPr="007D16F1">
              <w:rPr>
                <w:sz w:val="18"/>
                <w:szCs w:val="18"/>
                <w:lang w:val="ru-RU" w:eastAsia="fr-FR"/>
              </w:rPr>
              <w:t>044</w:t>
            </w:r>
          </w:p>
        </w:tc>
      </w:tr>
      <w:tr w:rsidR="00BD408A" w:rsidRPr="007D16F1" w14:paraId="7E549B76" w14:textId="77777777" w:rsidTr="00C56BFC">
        <w:tc>
          <w:tcPr>
            <w:tcW w:w="6663" w:type="dxa"/>
            <w:tcBorders>
              <w:top w:val="single" w:sz="4" w:space="0" w:color="auto"/>
              <w:left w:val="single" w:sz="4" w:space="0" w:color="auto"/>
              <w:bottom w:val="single" w:sz="4" w:space="0" w:color="auto"/>
              <w:right w:val="single" w:sz="4" w:space="0" w:color="auto"/>
            </w:tcBorders>
            <w:hideMark/>
          </w:tcPr>
          <w:p w14:paraId="73D75ED3" w14:textId="77777777" w:rsidR="00BD408A" w:rsidRPr="007D16F1" w:rsidRDefault="00BD408A" w:rsidP="00BD408A">
            <w:pPr>
              <w:spacing w:before="30" w:after="30"/>
              <w:rPr>
                <w:b/>
                <w:bCs/>
                <w:sz w:val="18"/>
                <w:szCs w:val="18"/>
                <w:lang w:val="ru-RU"/>
              </w:rPr>
            </w:pPr>
            <w:r w:rsidRPr="007D16F1">
              <w:rPr>
                <w:b/>
                <w:bCs/>
                <w:sz w:val="18"/>
                <w:szCs w:val="18"/>
                <w:lang w:val="ru-RU"/>
              </w:rPr>
              <w:t xml:space="preserve">Движение денежных средств в результате оперативной деятельности </w:t>
            </w:r>
          </w:p>
        </w:tc>
        <w:tc>
          <w:tcPr>
            <w:tcW w:w="1434" w:type="dxa"/>
            <w:tcBorders>
              <w:top w:val="single" w:sz="4" w:space="0" w:color="auto"/>
              <w:left w:val="nil"/>
              <w:bottom w:val="single" w:sz="4" w:space="0" w:color="auto"/>
              <w:right w:val="single" w:sz="4" w:space="0" w:color="auto"/>
            </w:tcBorders>
            <w:vAlign w:val="bottom"/>
          </w:tcPr>
          <w:p w14:paraId="285DB1D3" w14:textId="72D65082" w:rsidR="00BD408A" w:rsidRPr="007D16F1" w:rsidRDefault="00C56BFC" w:rsidP="00C56BFC">
            <w:pPr>
              <w:pStyle w:val="Tabletext"/>
              <w:spacing w:before="30" w:after="30"/>
              <w:ind w:right="284"/>
              <w:jc w:val="right"/>
              <w:rPr>
                <w:b/>
                <w:bCs/>
                <w:sz w:val="18"/>
                <w:szCs w:val="18"/>
                <w:lang w:val="ru-RU" w:eastAsia="fr-FR"/>
              </w:rPr>
            </w:pPr>
            <w:r w:rsidRPr="007D16F1">
              <w:rPr>
                <w:b/>
                <w:bCs/>
                <w:sz w:val="18"/>
                <w:szCs w:val="18"/>
                <w:lang w:val="ru-RU" w:eastAsia="fr-FR"/>
              </w:rPr>
              <w:t>−</w:t>
            </w:r>
            <w:r w:rsidR="00BD408A" w:rsidRPr="007D16F1">
              <w:rPr>
                <w:b/>
                <w:bCs/>
                <w:sz w:val="18"/>
                <w:szCs w:val="18"/>
                <w:lang w:val="ru-RU" w:eastAsia="fr-FR"/>
              </w:rPr>
              <w:t>7</w:t>
            </w:r>
            <w:r w:rsidRPr="007D16F1">
              <w:rPr>
                <w:b/>
                <w:bCs/>
                <w:sz w:val="18"/>
                <w:szCs w:val="18"/>
                <w:lang w:val="ru-RU" w:eastAsia="fr-FR"/>
              </w:rPr>
              <w:t xml:space="preserve"> </w:t>
            </w:r>
            <w:r w:rsidR="00BD408A" w:rsidRPr="007D16F1">
              <w:rPr>
                <w:b/>
                <w:bCs/>
                <w:sz w:val="18"/>
                <w:szCs w:val="18"/>
                <w:lang w:val="ru-RU" w:eastAsia="fr-FR"/>
              </w:rPr>
              <w:t>452</w:t>
            </w:r>
          </w:p>
        </w:tc>
        <w:tc>
          <w:tcPr>
            <w:tcW w:w="1435" w:type="dxa"/>
            <w:tcBorders>
              <w:top w:val="single" w:sz="4" w:space="0" w:color="auto"/>
              <w:left w:val="single" w:sz="4" w:space="0" w:color="auto"/>
              <w:bottom w:val="single" w:sz="4" w:space="0" w:color="auto"/>
              <w:right w:val="single" w:sz="4" w:space="0" w:color="auto"/>
            </w:tcBorders>
            <w:vAlign w:val="bottom"/>
          </w:tcPr>
          <w:p w14:paraId="2D7BB828" w14:textId="5AF1132C" w:rsidR="00BD408A" w:rsidRPr="007D16F1" w:rsidRDefault="00BD408A" w:rsidP="00C56BFC">
            <w:pPr>
              <w:pStyle w:val="Tabletext"/>
              <w:spacing w:before="30" w:after="30"/>
              <w:ind w:right="284"/>
              <w:jc w:val="right"/>
              <w:rPr>
                <w:b/>
                <w:bCs/>
                <w:sz w:val="18"/>
                <w:szCs w:val="18"/>
                <w:lang w:val="ru-RU" w:eastAsia="fr-FR"/>
              </w:rPr>
            </w:pPr>
            <w:r w:rsidRPr="007D16F1">
              <w:rPr>
                <w:b/>
                <w:bCs/>
                <w:sz w:val="18"/>
                <w:szCs w:val="18"/>
                <w:lang w:val="ru-RU" w:eastAsia="fr-FR"/>
              </w:rPr>
              <w:t>33</w:t>
            </w:r>
            <w:r w:rsidR="00C56BFC" w:rsidRPr="007D16F1">
              <w:rPr>
                <w:b/>
                <w:bCs/>
                <w:sz w:val="18"/>
                <w:szCs w:val="18"/>
                <w:lang w:val="ru-RU" w:eastAsia="fr-FR"/>
              </w:rPr>
              <w:t xml:space="preserve"> </w:t>
            </w:r>
            <w:r w:rsidRPr="007D16F1">
              <w:rPr>
                <w:b/>
                <w:bCs/>
                <w:sz w:val="18"/>
                <w:szCs w:val="18"/>
                <w:lang w:val="ru-RU" w:eastAsia="fr-FR"/>
              </w:rPr>
              <w:t>681</w:t>
            </w:r>
          </w:p>
        </w:tc>
      </w:tr>
      <w:tr w:rsidR="001A55F9" w:rsidRPr="007D16F1" w14:paraId="2ECA3733" w14:textId="77777777" w:rsidTr="00C56BFC">
        <w:tc>
          <w:tcPr>
            <w:tcW w:w="6663" w:type="dxa"/>
            <w:tcBorders>
              <w:top w:val="single" w:sz="4" w:space="0" w:color="auto"/>
              <w:left w:val="single" w:sz="4" w:space="0" w:color="auto"/>
              <w:bottom w:val="nil"/>
              <w:right w:val="single" w:sz="4" w:space="0" w:color="auto"/>
            </w:tcBorders>
            <w:hideMark/>
          </w:tcPr>
          <w:p w14:paraId="0EDD0245" w14:textId="4E53C07A" w:rsidR="001A55F9" w:rsidRPr="007D16F1" w:rsidRDefault="001A55F9" w:rsidP="00FF4512">
            <w:pPr>
              <w:pStyle w:val="Tabletext"/>
              <w:spacing w:before="30" w:after="30"/>
              <w:rPr>
                <w:sz w:val="18"/>
                <w:szCs w:val="18"/>
                <w:lang w:val="ru-RU" w:eastAsia="fr-FR"/>
              </w:rPr>
            </w:pPr>
            <w:r w:rsidRPr="007D16F1">
              <w:rPr>
                <w:b/>
                <w:bCs/>
                <w:sz w:val="18"/>
                <w:szCs w:val="18"/>
                <w:lang w:val="ru-RU"/>
              </w:rPr>
              <w:t>Чистое движение денежных средств в результате инвестиционной деятельности</w:t>
            </w:r>
          </w:p>
        </w:tc>
        <w:tc>
          <w:tcPr>
            <w:tcW w:w="1434" w:type="dxa"/>
            <w:tcBorders>
              <w:top w:val="single" w:sz="4" w:space="0" w:color="auto"/>
              <w:left w:val="nil"/>
              <w:bottom w:val="nil"/>
              <w:right w:val="single" w:sz="4" w:space="0" w:color="auto"/>
            </w:tcBorders>
            <w:vAlign w:val="bottom"/>
          </w:tcPr>
          <w:p w14:paraId="4FACC30B" w14:textId="77777777" w:rsidR="001A55F9" w:rsidRPr="007D16F1" w:rsidRDefault="001A55F9" w:rsidP="00C56BFC">
            <w:pPr>
              <w:pStyle w:val="Tabletext"/>
              <w:spacing w:before="30" w:after="30"/>
              <w:ind w:right="170"/>
              <w:jc w:val="right"/>
              <w:rPr>
                <w:sz w:val="18"/>
                <w:szCs w:val="18"/>
                <w:lang w:val="ru-RU" w:eastAsia="fr-FR"/>
              </w:rPr>
            </w:pPr>
          </w:p>
        </w:tc>
        <w:tc>
          <w:tcPr>
            <w:tcW w:w="1435" w:type="dxa"/>
            <w:tcBorders>
              <w:top w:val="single" w:sz="4" w:space="0" w:color="auto"/>
              <w:left w:val="single" w:sz="4" w:space="0" w:color="auto"/>
              <w:bottom w:val="nil"/>
              <w:right w:val="single" w:sz="4" w:space="0" w:color="auto"/>
            </w:tcBorders>
            <w:vAlign w:val="bottom"/>
          </w:tcPr>
          <w:p w14:paraId="31C35CC1" w14:textId="77777777" w:rsidR="001A55F9" w:rsidRPr="007D16F1" w:rsidRDefault="001A55F9" w:rsidP="00C56BFC">
            <w:pPr>
              <w:pStyle w:val="Tabletext"/>
              <w:spacing w:before="30" w:after="30"/>
              <w:ind w:right="170"/>
              <w:jc w:val="right"/>
              <w:rPr>
                <w:sz w:val="18"/>
                <w:szCs w:val="18"/>
                <w:lang w:val="ru-RU" w:eastAsia="fr-FR"/>
              </w:rPr>
            </w:pPr>
          </w:p>
        </w:tc>
      </w:tr>
      <w:tr w:rsidR="00C56BFC" w:rsidRPr="007D16F1" w14:paraId="15FB26BC" w14:textId="77777777" w:rsidTr="00C56BFC">
        <w:tc>
          <w:tcPr>
            <w:tcW w:w="6663" w:type="dxa"/>
            <w:tcBorders>
              <w:top w:val="nil"/>
              <w:left w:val="single" w:sz="4" w:space="0" w:color="auto"/>
              <w:bottom w:val="nil"/>
              <w:right w:val="single" w:sz="4" w:space="0" w:color="auto"/>
            </w:tcBorders>
            <w:hideMark/>
          </w:tcPr>
          <w:p w14:paraId="1EB46643" w14:textId="77777777" w:rsidR="00C56BFC" w:rsidRPr="007D16F1" w:rsidRDefault="00C56BFC" w:rsidP="00C56BFC">
            <w:pPr>
              <w:pStyle w:val="Tabletext"/>
              <w:spacing w:before="30" w:after="30"/>
              <w:rPr>
                <w:sz w:val="18"/>
                <w:szCs w:val="18"/>
                <w:lang w:val="ru-RU"/>
              </w:rPr>
            </w:pPr>
            <w:r w:rsidRPr="007D16F1">
              <w:rPr>
                <w:sz w:val="18"/>
                <w:szCs w:val="18"/>
                <w:lang w:val="ru-RU"/>
              </w:rPr>
              <w:t>(Увеличение)/уменьшение инвестиций</w:t>
            </w:r>
          </w:p>
        </w:tc>
        <w:tc>
          <w:tcPr>
            <w:tcW w:w="1434" w:type="dxa"/>
            <w:tcBorders>
              <w:top w:val="nil"/>
              <w:left w:val="nil"/>
              <w:bottom w:val="nil"/>
              <w:right w:val="single" w:sz="4" w:space="0" w:color="auto"/>
            </w:tcBorders>
            <w:vAlign w:val="bottom"/>
          </w:tcPr>
          <w:p w14:paraId="09C3DDCD" w14:textId="666DA480" w:rsidR="00C56BFC" w:rsidRPr="007D16F1" w:rsidRDefault="00C56BFC" w:rsidP="00C56BFC">
            <w:pPr>
              <w:pStyle w:val="Tabletext"/>
              <w:spacing w:before="30" w:after="30"/>
              <w:ind w:right="284"/>
              <w:jc w:val="right"/>
              <w:rPr>
                <w:sz w:val="18"/>
                <w:szCs w:val="18"/>
                <w:lang w:val="ru-RU" w:eastAsia="fr-FR"/>
              </w:rPr>
            </w:pPr>
            <w:r w:rsidRPr="007D16F1">
              <w:rPr>
                <w:sz w:val="18"/>
                <w:szCs w:val="18"/>
                <w:lang w:val="ru-RU" w:eastAsia="fr-FR"/>
              </w:rPr>
              <w:t>15 667</w:t>
            </w:r>
          </w:p>
        </w:tc>
        <w:tc>
          <w:tcPr>
            <w:tcW w:w="1435" w:type="dxa"/>
            <w:tcBorders>
              <w:top w:val="nil"/>
              <w:left w:val="single" w:sz="4" w:space="0" w:color="auto"/>
              <w:bottom w:val="nil"/>
              <w:right w:val="single" w:sz="4" w:space="0" w:color="auto"/>
            </w:tcBorders>
            <w:vAlign w:val="bottom"/>
          </w:tcPr>
          <w:p w14:paraId="3A20C38F" w14:textId="726F77C1" w:rsidR="00C56BFC" w:rsidRPr="007D16F1" w:rsidRDefault="00C56BFC" w:rsidP="00C56BFC">
            <w:pPr>
              <w:pStyle w:val="Tabletext"/>
              <w:spacing w:before="30" w:after="30"/>
              <w:ind w:right="284"/>
              <w:jc w:val="right"/>
              <w:rPr>
                <w:sz w:val="18"/>
                <w:szCs w:val="18"/>
                <w:lang w:val="ru-RU" w:eastAsia="fr-FR"/>
              </w:rPr>
            </w:pPr>
            <w:r w:rsidRPr="007D16F1">
              <w:rPr>
                <w:sz w:val="18"/>
                <w:szCs w:val="18"/>
                <w:lang w:val="ru-RU" w:eastAsia="fr-FR"/>
              </w:rPr>
              <w:t>33 617</w:t>
            </w:r>
          </w:p>
        </w:tc>
      </w:tr>
      <w:tr w:rsidR="00C56BFC" w:rsidRPr="007D16F1" w14:paraId="0894E4BB" w14:textId="77777777" w:rsidTr="00C56BFC">
        <w:tc>
          <w:tcPr>
            <w:tcW w:w="6663" w:type="dxa"/>
            <w:tcBorders>
              <w:top w:val="nil"/>
              <w:left w:val="single" w:sz="4" w:space="0" w:color="auto"/>
              <w:bottom w:val="nil"/>
              <w:right w:val="single" w:sz="4" w:space="0" w:color="auto"/>
            </w:tcBorders>
            <w:hideMark/>
          </w:tcPr>
          <w:p w14:paraId="5F09AF58" w14:textId="77777777" w:rsidR="00C56BFC" w:rsidRPr="007D16F1" w:rsidRDefault="00C56BFC" w:rsidP="00C56BFC">
            <w:pPr>
              <w:pStyle w:val="Tabletext"/>
              <w:spacing w:before="30" w:after="30"/>
              <w:rPr>
                <w:sz w:val="18"/>
                <w:szCs w:val="18"/>
                <w:lang w:val="ru-RU"/>
              </w:rPr>
            </w:pPr>
            <w:r w:rsidRPr="007D16F1">
              <w:rPr>
                <w:sz w:val="18"/>
                <w:szCs w:val="18"/>
                <w:lang w:val="ru-RU"/>
              </w:rPr>
              <w:t>Проценты, полученные по краткосрочным инвестициям</w:t>
            </w:r>
          </w:p>
        </w:tc>
        <w:tc>
          <w:tcPr>
            <w:tcW w:w="1434" w:type="dxa"/>
            <w:tcBorders>
              <w:top w:val="nil"/>
              <w:left w:val="nil"/>
              <w:bottom w:val="nil"/>
              <w:right w:val="single" w:sz="4" w:space="0" w:color="auto"/>
            </w:tcBorders>
            <w:vAlign w:val="bottom"/>
          </w:tcPr>
          <w:p w14:paraId="1198B3E4" w14:textId="750B63F6" w:rsidR="00C56BFC" w:rsidRPr="007D16F1" w:rsidRDefault="00C56BFC" w:rsidP="00C56BFC">
            <w:pPr>
              <w:pStyle w:val="Tabletext"/>
              <w:spacing w:before="30" w:after="30"/>
              <w:ind w:right="284"/>
              <w:jc w:val="right"/>
              <w:rPr>
                <w:sz w:val="18"/>
                <w:szCs w:val="18"/>
                <w:lang w:val="ru-RU" w:eastAsia="fr-FR"/>
              </w:rPr>
            </w:pPr>
            <w:r w:rsidRPr="007D16F1">
              <w:rPr>
                <w:sz w:val="18"/>
                <w:szCs w:val="18"/>
                <w:lang w:val="ru-RU" w:eastAsia="fr-FR"/>
              </w:rPr>
              <w:t>926</w:t>
            </w:r>
          </w:p>
        </w:tc>
        <w:tc>
          <w:tcPr>
            <w:tcW w:w="1435" w:type="dxa"/>
            <w:tcBorders>
              <w:top w:val="nil"/>
              <w:left w:val="single" w:sz="4" w:space="0" w:color="auto"/>
              <w:bottom w:val="nil"/>
              <w:right w:val="single" w:sz="4" w:space="0" w:color="auto"/>
            </w:tcBorders>
            <w:vAlign w:val="bottom"/>
          </w:tcPr>
          <w:p w14:paraId="2A39DB0A" w14:textId="0C2FECB8" w:rsidR="00C56BFC" w:rsidRPr="007D16F1" w:rsidRDefault="00C56BFC" w:rsidP="00C56BFC">
            <w:pPr>
              <w:pStyle w:val="Tabletext"/>
              <w:spacing w:before="30" w:after="30"/>
              <w:ind w:right="284"/>
              <w:jc w:val="right"/>
              <w:rPr>
                <w:sz w:val="18"/>
                <w:szCs w:val="18"/>
                <w:lang w:val="ru-RU" w:eastAsia="fr-FR"/>
              </w:rPr>
            </w:pPr>
            <w:r w:rsidRPr="007D16F1">
              <w:rPr>
                <w:sz w:val="18"/>
                <w:szCs w:val="18"/>
                <w:lang w:val="ru-RU" w:eastAsia="fr-FR"/>
              </w:rPr>
              <w:t>220</w:t>
            </w:r>
          </w:p>
        </w:tc>
      </w:tr>
      <w:tr w:rsidR="00C56BFC" w:rsidRPr="007D16F1" w14:paraId="63A4B808" w14:textId="77777777" w:rsidTr="00C56BFC">
        <w:tc>
          <w:tcPr>
            <w:tcW w:w="6663" w:type="dxa"/>
            <w:tcBorders>
              <w:top w:val="nil"/>
              <w:left w:val="single" w:sz="4" w:space="0" w:color="auto"/>
              <w:bottom w:val="nil"/>
              <w:right w:val="single" w:sz="4" w:space="0" w:color="auto"/>
            </w:tcBorders>
          </w:tcPr>
          <w:p w14:paraId="53178218" w14:textId="77777777" w:rsidR="00C56BFC" w:rsidRPr="007D16F1" w:rsidRDefault="00C56BFC" w:rsidP="00C56BFC">
            <w:pPr>
              <w:pStyle w:val="Tabletext"/>
              <w:spacing w:before="30" w:after="30"/>
              <w:rPr>
                <w:sz w:val="18"/>
                <w:szCs w:val="18"/>
                <w:lang w:val="ru-RU"/>
              </w:rPr>
            </w:pPr>
            <w:r w:rsidRPr="007D16F1">
              <w:rPr>
                <w:sz w:val="18"/>
                <w:szCs w:val="18"/>
                <w:lang w:val="ru-RU"/>
              </w:rPr>
              <w:t xml:space="preserve">(Приобретение)/продажа материальных активов </w:t>
            </w:r>
          </w:p>
        </w:tc>
        <w:tc>
          <w:tcPr>
            <w:tcW w:w="1434" w:type="dxa"/>
            <w:tcBorders>
              <w:top w:val="nil"/>
              <w:left w:val="nil"/>
              <w:bottom w:val="nil"/>
              <w:right w:val="single" w:sz="4" w:space="0" w:color="auto"/>
            </w:tcBorders>
            <w:vAlign w:val="bottom"/>
          </w:tcPr>
          <w:p w14:paraId="47E6BA58" w14:textId="35C058C1" w:rsidR="00C56BFC" w:rsidRPr="007D16F1" w:rsidRDefault="00C56BFC" w:rsidP="00C56BFC">
            <w:pPr>
              <w:pStyle w:val="Tabletext"/>
              <w:spacing w:before="30" w:after="30"/>
              <w:ind w:right="284"/>
              <w:jc w:val="right"/>
              <w:rPr>
                <w:sz w:val="18"/>
                <w:szCs w:val="18"/>
                <w:lang w:val="ru-RU" w:eastAsia="fr-FR"/>
              </w:rPr>
            </w:pPr>
            <w:r w:rsidRPr="007D16F1">
              <w:rPr>
                <w:sz w:val="18"/>
                <w:szCs w:val="18"/>
                <w:lang w:val="ru-RU" w:eastAsia="fr-FR"/>
              </w:rPr>
              <w:t>−656</w:t>
            </w:r>
          </w:p>
        </w:tc>
        <w:tc>
          <w:tcPr>
            <w:tcW w:w="1435" w:type="dxa"/>
            <w:tcBorders>
              <w:top w:val="nil"/>
              <w:left w:val="single" w:sz="4" w:space="0" w:color="auto"/>
              <w:bottom w:val="nil"/>
              <w:right w:val="single" w:sz="4" w:space="0" w:color="auto"/>
            </w:tcBorders>
            <w:vAlign w:val="bottom"/>
          </w:tcPr>
          <w:p w14:paraId="7987A3D2" w14:textId="204AD9B5" w:rsidR="00C56BFC" w:rsidRPr="007D16F1" w:rsidRDefault="00C56BFC" w:rsidP="00C56BFC">
            <w:pPr>
              <w:pStyle w:val="Tabletext"/>
              <w:spacing w:before="30" w:after="30"/>
              <w:ind w:right="284"/>
              <w:jc w:val="right"/>
              <w:rPr>
                <w:sz w:val="18"/>
                <w:szCs w:val="18"/>
                <w:lang w:val="ru-RU" w:eastAsia="fr-FR"/>
              </w:rPr>
            </w:pPr>
            <w:r w:rsidRPr="007D16F1">
              <w:rPr>
                <w:sz w:val="18"/>
                <w:szCs w:val="18"/>
                <w:lang w:val="ru-RU" w:eastAsia="fr-FR"/>
              </w:rPr>
              <w:t>−1 100</w:t>
            </w:r>
          </w:p>
        </w:tc>
      </w:tr>
      <w:tr w:rsidR="00C56BFC" w:rsidRPr="007D16F1" w14:paraId="320F7ED6" w14:textId="77777777" w:rsidTr="00C56BFC">
        <w:tc>
          <w:tcPr>
            <w:tcW w:w="6663" w:type="dxa"/>
            <w:tcBorders>
              <w:top w:val="nil"/>
              <w:left w:val="single" w:sz="4" w:space="0" w:color="auto"/>
              <w:bottom w:val="nil"/>
              <w:right w:val="single" w:sz="4" w:space="0" w:color="auto"/>
            </w:tcBorders>
          </w:tcPr>
          <w:p w14:paraId="4134F7C7" w14:textId="77777777" w:rsidR="00C56BFC" w:rsidRPr="007D16F1" w:rsidRDefault="00C56BFC" w:rsidP="00C56BFC">
            <w:pPr>
              <w:pStyle w:val="Tabletext"/>
              <w:spacing w:before="30" w:after="30"/>
              <w:rPr>
                <w:sz w:val="18"/>
                <w:szCs w:val="18"/>
                <w:lang w:val="ru-RU"/>
              </w:rPr>
            </w:pPr>
            <w:r w:rsidRPr="007D16F1">
              <w:rPr>
                <w:sz w:val="18"/>
                <w:szCs w:val="18"/>
                <w:lang w:val="ru-RU"/>
              </w:rPr>
              <w:t>(Приобретение)/продажа нематериальных активов</w:t>
            </w:r>
          </w:p>
        </w:tc>
        <w:tc>
          <w:tcPr>
            <w:tcW w:w="1434" w:type="dxa"/>
            <w:tcBorders>
              <w:top w:val="nil"/>
              <w:left w:val="nil"/>
              <w:bottom w:val="nil"/>
              <w:right w:val="single" w:sz="4" w:space="0" w:color="auto"/>
            </w:tcBorders>
            <w:vAlign w:val="bottom"/>
          </w:tcPr>
          <w:p w14:paraId="28126436" w14:textId="79334AE5" w:rsidR="00C56BFC" w:rsidRPr="007D16F1" w:rsidRDefault="00C56BFC" w:rsidP="00C56BFC">
            <w:pPr>
              <w:pStyle w:val="Tabletext"/>
              <w:spacing w:before="30" w:after="30"/>
              <w:ind w:right="284"/>
              <w:jc w:val="right"/>
              <w:rPr>
                <w:sz w:val="18"/>
                <w:szCs w:val="18"/>
                <w:lang w:val="ru-RU" w:eastAsia="fr-FR"/>
              </w:rPr>
            </w:pPr>
            <w:r w:rsidRPr="007D16F1">
              <w:rPr>
                <w:sz w:val="18"/>
                <w:szCs w:val="18"/>
                <w:lang w:val="ru-RU" w:eastAsia="fr-FR"/>
              </w:rPr>
              <w:t>−792</w:t>
            </w:r>
          </w:p>
        </w:tc>
        <w:tc>
          <w:tcPr>
            <w:tcW w:w="1435" w:type="dxa"/>
            <w:tcBorders>
              <w:top w:val="nil"/>
              <w:left w:val="single" w:sz="4" w:space="0" w:color="auto"/>
              <w:bottom w:val="nil"/>
              <w:right w:val="single" w:sz="4" w:space="0" w:color="auto"/>
            </w:tcBorders>
            <w:vAlign w:val="bottom"/>
          </w:tcPr>
          <w:p w14:paraId="649B3A11" w14:textId="3A4E48A6" w:rsidR="00C56BFC" w:rsidRPr="007D16F1" w:rsidRDefault="00C56BFC" w:rsidP="00C56BFC">
            <w:pPr>
              <w:pStyle w:val="Tabletext"/>
              <w:spacing w:before="30" w:after="30"/>
              <w:ind w:right="284"/>
              <w:jc w:val="right"/>
              <w:rPr>
                <w:sz w:val="18"/>
                <w:szCs w:val="18"/>
                <w:lang w:val="ru-RU" w:eastAsia="fr-FR"/>
              </w:rPr>
            </w:pPr>
            <w:r w:rsidRPr="007D16F1">
              <w:rPr>
                <w:sz w:val="18"/>
                <w:szCs w:val="18"/>
                <w:lang w:val="ru-RU" w:eastAsia="fr-FR"/>
              </w:rPr>
              <w:t>−353</w:t>
            </w:r>
          </w:p>
        </w:tc>
      </w:tr>
      <w:tr w:rsidR="00C56BFC" w:rsidRPr="007D16F1" w14:paraId="75EB748A" w14:textId="77777777" w:rsidTr="00C56BFC">
        <w:tc>
          <w:tcPr>
            <w:tcW w:w="6663" w:type="dxa"/>
            <w:tcBorders>
              <w:top w:val="nil"/>
              <w:left w:val="single" w:sz="4" w:space="0" w:color="auto"/>
              <w:bottom w:val="single" w:sz="4" w:space="0" w:color="auto"/>
              <w:right w:val="single" w:sz="4" w:space="0" w:color="auto"/>
            </w:tcBorders>
          </w:tcPr>
          <w:p w14:paraId="1781975C" w14:textId="77777777" w:rsidR="00C56BFC" w:rsidRPr="007D16F1" w:rsidRDefault="00C56BFC" w:rsidP="00C56BFC">
            <w:pPr>
              <w:pStyle w:val="Tabletext"/>
              <w:spacing w:before="30" w:after="30"/>
              <w:rPr>
                <w:sz w:val="18"/>
                <w:szCs w:val="18"/>
                <w:lang w:val="ru-RU"/>
              </w:rPr>
            </w:pPr>
            <w:r w:rsidRPr="007D16F1">
              <w:rPr>
                <w:sz w:val="18"/>
                <w:szCs w:val="18"/>
                <w:lang w:val="ru-RU"/>
              </w:rPr>
              <w:t>(Приобретение)/продажа активов на этапе строительства</w:t>
            </w:r>
          </w:p>
        </w:tc>
        <w:tc>
          <w:tcPr>
            <w:tcW w:w="1434" w:type="dxa"/>
            <w:tcBorders>
              <w:top w:val="nil"/>
              <w:left w:val="nil"/>
              <w:bottom w:val="single" w:sz="4" w:space="0" w:color="auto"/>
              <w:right w:val="single" w:sz="4" w:space="0" w:color="auto"/>
            </w:tcBorders>
            <w:vAlign w:val="bottom"/>
          </w:tcPr>
          <w:p w14:paraId="61986010" w14:textId="6A705C35" w:rsidR="00C56BFC" w:rsidRPr="007D16F1" w:rsidRDefault="00C56BFC" w:rsidP="00C56BFC">
            <w:pPr>
              <w:pStyle w:val="Tabletext"/>
              <w:spacing w:before="30" w:after="30"/>
              <w:ind w:right="284"/>
              <w:jc w:val="right"/>
              <w:rPr>
                <w:sz w:val="18"/>
                <w:szCs w:val="18"/>
                <w:lang w:val="ru-RU" w:eastAsia="fr-FR"/>
              </w:rPr>
            </w:pPr>
            <w:r w:rsidRPr="007D16F1">
              <w:rPr>
                <w:sz w:val="18"/>
                <w:szCs w:val="18"/>
                <w:lang w:val="ru-RU" w:eastAsia="fr-FR"/>
              </w:rPr>
              <w:t>−2 881</w:t>
            </w:r>
          </w:p>
        </w:tc>
        <w:tc>
          <w:tcPr>
            <w:tcW w:w="1435" w:type="dxa"/>
            <w:tcBorders>
              <w:top w:val="nil"/>
              <w:left w:val="single" w:sz="4" w:space="0" w:color="auto"/>
              <w:bottom w:val="single" w:sz="4" w:space="0" w:color="auto"/>
              <w:right w:val="single" w:sz="4" w:space="0" w:color="auto"/>
            </w:tcBorders>
            <w:vAlign w:val="bottom"/>
          </w:tcPr>
          <w:p w14:paraId="2DAA3622" w14:textId="0D912DE7" w:rsidR="00C56BFC" w:rsidRPr="007D16F1" w:rsidRDefault="00C56BFC" w:rsidP="00C56BFC">
            <w:pPr>
              <w:pStyle w:val="Tabletext"/>
              <w:spacing w:before="30" w:after="30"/>
              <w:ind w:right="284"/>
              <w:jc w:val="right"/>
              <w:rPr>
                <w:sz w:val="18"/>
                <w:szCs w:val="18"/>
                <w:lang w:val="ru-RU" w:eastAsia="fr-FR"/>
              </w:rPr>
            </w:pPr>
            <w:r w:rsidRPr="007D16F1">
              <w:rPr>
                <w:sz w:val="18"/>
                <w:szCs w:val="18"/>
                <w:lang w:val="ru-RU" w:eastAsia="fr-FR"/>
              </w:rPr>
              <w:t>−571</w:t>
            </w:r>
          </w:p>
        </w:tc>
      </w:tr>
      <w:tr w:rsidR="00C56BFC" w:rsidRPr="007D16F1" w14:paraId="43B8B86F" w14:textId="77777777" w:rsidTr="00C56BFC">
        <w:tc>
          <w:tcPr>
            <w:tcW w:w="6663" w:type="dxa"/>
            <w:tcBorders>
              <w:top w:val="single" w:sz="4" w:space="0" w:color="auto"/>
              <w:left w:val="single" w:sz="4" w:space="0" w:color="auto"/>
              <w:bottom w:val="single" w:sz="4" w:space="0" w:color="auto"/>
              <w:right w:val="single" w:sz="4" w:space="0" w:color="auto"/>
            </w:tcBorders>
            <w:hideMark/>
          </w:tcPr>
          <w:p w14:paraId="64E2C931" w14:textId="77777777" w:rsidR="00C56BFC" w:rsidRPr="007D16F1" w:rsidRDefault="00C56BFC" w:rsidP="00C56BFC">
            <w:pPr>
              <w:spacing w:before="30" w:after="30"/>
              <w:rPr>
                <w:b/>
                <w:bCs/>
                <w:sz w:val="18"/>
                <w:szCs w:val="18"/>
                <w:lang w:val="ru-RU"/>
              </w:rPr>
            </w:pPr>
            <w:r w:rsidRPr="007D16F1">
              <w:rPr>
                <w:b/>
                <w:bCs/>
                <w:sz w:val="18"/>
                <w:szCs w:val="18"/>
                <w:lang w:val="ru-RU"/>
              </w:rPr>
              <w:t>Чистое движение денежных средств в результате инвестиционной деятельности</w:t>
            </w:r>
          </w:p>
        </w:tc>
        <w:tc>
          <w:tcPr>
            <w:tcW w:w="1434" w:type="dxa"/>
            <w:tcBorders>
              <w:top w:val="single" w:sz="4" w:space="0" w:color="auto"/>
              <w:left w:val="nil"/>
              <w:bottom w:val="single" w:sz="4" w:space="0" w:color="auto"/>
              <w:right w:val="single" w:sz="4" w:space="0" w:color="auto"/>
            </w:tcBorders>
            <w:vAlign w:val="bottom"/>
          </w:tcPr>
          <w:p w14:paraId="6B4D4EC4" w14:textId="37F49F8E" w:rsidR="00C56BFC" w:rsidRPr="007D16F1" w:rsidRDefault="00C56BFC" w:rsidP="00C56BFC">
            <w:pPr>
              <w:pStyle w:val="Tabletext"/>
              <w:spacing w:before="30" w:after="30"/>
              <w:ind w:right="284"/>
              <w:jc w:val="right"/>
              <w:rPr>
                <w:b/>
                <w:bCs/>
                <w:sz w:val="18"/>
                <w:szCs w:val="18"/>
                <w:lang w:val="ru-RU" w:eastAsia="fr-FR"/>
              </w:rPr>
            </w:pPr>
            <w:r w:rsidRPr="007D16F1">
              <w:rPr>
                <w:b/>
                <w:bCs/>
                <w:sz w:val="18"/>
                <w:szCs w:val="18"/>
                <w:lang w:val="ru-RU" w:eastAsia="fr-FR"/>
              </w:rPr>
              <w:t>12 265</w:t>
            </w:r>
          </w:p>
        </w:tc>
        <w:tc>
          <w:tcPr>
            <w:tcW w:w="1435" w:type="dxa"/>
            <w:tcBorders>
              <w:top w:val="single" w:sz="4" w:space="0" w:color="auto"/>
              <w:left w:val="single" w:sz="4" w:space="0" w:color="auto"/>
              <w:bottom w:val="single" w:sz="4" w:space="0" w:color="auto"/>
              <w:right w:val="single" w:sz="4" w:space="0" w:color="auto"/>
            </w:tcBorders>
            <w:vAlign w:val="bottom"/>
          </w:tcPr>
          <w:p w14:paraId="0FD3999C" w14:textId="30C5FC4E" w:rsidR="00C56BFC" w:rsidRPr="007D16F1" w:rsidRDefault="00C56BFC" w:rsidP="00C56BFC">
            <w:pPr>
              <w:pStyle w:val="Tabletext"/>
              <w:spacing w:before="30" w:after="30"/>
              <w:ind w:right="284"/>
              <w:jc w:val="right"/>
              <w:rPr>
                <w:b/>
                <w:bCs/>
                <w:sz w:val="18"/>
                <w:szCs w:val="18"/>
                <w:lang w:val="ru-RU" w:eastAsia="fr-FR"/>
              </w:rPr>
            </w:pPr>
            <w:r w:rsidRPr="007D16F1">
              <w:rPr>
                <w:b/>
                <w:bCs/>
                <w:sz w:val="18"/>
                <w:szCs w:val="18"/>
                <w:lang w:val="ru-RU" w:eastAsia="fr-FR"/>
              </w:rPr>
              <w:t>31 813</w:t>
            </w:r>
          </w:p>
        </w:tc>
      </w:tr>
      <w:tr w:rsidR="001A55F9" w:rsidRPr="007D16F1" w14:paraId="46104FFF" w14:textId="77777777" w:rsidTr="00C56BFC">
        <w:tc>
          <w:tcPr>
            <w:tcW w:w="6663" w:type="dxa"/>
            <w:tcBorders>
              <w:top w:val="single" w:sz="4" w:space="0" w:color="auto"/>
              <w:left w:val="single" w:sz="4" w:space="0" w:color="auto"/>
              <w:bottom w:val="nil"/>
              <w:right w:val="single" w:sz="4" w:space="0" w:color="auto"/>
            </w:tcBorders>
            <w:hideMark/>
          </w:tcPr>
          <w:p w14:paraId="20884E19" w14:textId="77777777" w:rsidR="001A55F9" w:rsidRPr="007D16F1" w:rsidRDefault="001A55F9" w:rsidP="00FF4512">
            <w:pPr>
              <w:pStyle w:val="Tabletext"/>
              <w:spacing w:before="30" w:after="30"/>
              <w:rPr>
                <w:b/>
                <w:bCs/>
                <w:sz w:val="18"/>
                <w:szCs w:val="18"/>
                <w:lang w:val="ru-RU" w:eastAsia="fr-FR"/>
              </w:rPr>
            </w:pPr>
            <w:r w:rsidRPr="007D16F1">
              <w:rPr>
                <w:b/>
                <w:bCs/>
                <w:sz w:val="18"/>
                <w:szCs w:val="18"/>
                <w:lang w:val="ru-RU"/>
              </w:rPr>
              <w:t>Движение денежных средств в результате финансовой деятельности</w:t>
            </w:r>
          </w:p>
        </w:tc>
        <w:tc>
          <w:tcPr>
            <w:tcW w:w="1434" w:type="dxa"/>
            <w:tcBorders>
              <w:top w:val="single" w:sz="4" w:space="0" w:color="auto"/>
              <w:left w:val="nil"/>
              <w:bottom w:val="nil"/>
              <w:right w:val="single" w:sz="4" w:space="0" w:color="auto"/>
            </w:tcBorders>
            <w:vAlign w:val="bottom"/>
          </w:tcPr>
          <w:p w14:paraId="2828CB68" w14:textId="77777777" w:rsidR="001A55F9" w:rsidRPr="007D16F1" w:rsidRDefault="001A55F9" w:rsidP="00C56BFC">
            <w:pPr>
              <w:overflowPunct/>
              <w:autoSpaceDE/>
              <w:autoSpaceDN/>
              <w:adjustRightInd/>
              <w:spacing w:before="30" w:after="30"/>
              <w:ind w:right="170"/>
              <w:jc w:val="right"/>
              <w:textAlignment w:val="auto"/>
              <w:rPr>
                <w:rFonts w:asciiTheme="minorHAnsi" w:hAnsiTheme="minorHAnsi" w:cs="Arial"/>
                <w:b/>
                <w:bCs/>
                <w:sz w:val="18"/>
                <w:szCs w:val="18"/>
                <w:lang w:val="ru-RU" w:eastAsia="zh-CN"/>
              </w:rPr>
            </w:pPr>
          </w:p>
        </w:tc>
        <w:tc>
          <w:tcPr>
            <w:tcW w:w="1435" w:type="dxa"/>
            <w:tcBorders>
              <w:top w:val="single" w:sz="4" w:space="0" w:color="auto"/>
              <w:left w:val="single" w:sz="4" w:space="0" w:color="auto"/>
              <w:bottom w:val="nil"/>
              <w:right w:val="single" w:sz="4" w:space="0" w:color="auto"/>
            </w:tcBorders>
            <w:vAlign w:val="bottom"/>
          </w:tcPr>
          <w:p w14:paraId="401022B5" w14:textId="77777777" w:rsidR="001A55F9" w:rsidRPr="007D16F1" w:rsidRDefault="001A55F9" w:rsidP="00C56BFC">
            <w:pPr>
              <w:overflowPunct/>
              <w:autoSpaceDE/>
              <w:autoSpaceDN/>
              <w:adjustRightInd/>
              <w:spacing w:before="30" w:after="30"/>
              <w:ind w:right="170"/>
              <w:jc w:val="right"/>
              <w:textAlignment w:val="auto"/>
              <w:rPr>
                <w:rFonts w:asciiTheme="minorHAnsi" w:hAnsiTheme="minorHAnsi" w:cs="Arial"/>
                <w:b/>
                <w:bCs/>
                <w:sz w:val="18"/>
                <w:szCs w:val="18"/>
                <w:lang w:val="ru-RU" w:eastAsia="zh-CN"/>
              </w:rPr>
            </w:pPr>
          </w:p>
        </w:tc>
      </w:tr>
      <w:tr w:rsidR="00C56BFC" w:rsidRPr="007D16F1" w14:paraId="262533F4" w14:textId="77777777" w:rsidTr="00C56BFC">
        <w:tc>
          <w:tcPr>
            <w:tcW w:w="6663" w:type="dxa"/>
            <w:tcBorders>
              <w:top w:val="nil"/>
              <w:left w:val="single" w:sz="4" w:space="0" w:color="auto"/>
              <w:bottom w:val="single" w:sz="4" w:space="0" w:color="auto"/>
              <w:right w:val="single" w:sz="4" w:space="0" w:color="auto"/>
            </w:tcBorders>
            <w:hideMark/>
          </w:tcPr>
          <w:p w14:paraId="7AD9C618" w14:textId="77777777" w:rsidR="00C56BFC" w:rsidRPr="007D16F1" w:rsidRDefault="00C56BFC" w:rsidP="00C56BFC">
            <w:pPr>
              <w:pStyle w:val="Tabletext"/>
              <w:spacing w:before="30" w:after="30"/>
              <w:rPr>
                <w:sz w:val="18"/>
                <w:szCs w:val="18"/>
                <w:lang w:val="ru-RU"/>
              </w:rPr>
            </w:pPr>
            <w:r w:rsidRPr="007D16F1">
              <w:rPr>
                <w:sz w:val="18"/>
                <w:szCs w:val="18"/>
                <w:lang w:val="ru-RU"/>
              </w:rPr>
              <w:t xml:space="preserve">(Увеличение)/уменьшение инвестиций по ссуде </w:t>
            </w:r>
            <w:proofErr w:type="spellStart"/>
            <w:r w:rsidRPr="007D16F1">
              <w:rPr>
                <w:sz w:val="18"/>
                <w:szCs w:val="18"/>
                <w:lang w:val="ru-RU"/>
              </w:rPr>
              <w:t>ФИПОИ</w:t>
            </w:r>
            <w:proofErr w:type="spellEnd"/>
          </w:p>
        </w:tc>
        <w:tc>
          <w:tcPr>
            <w:tcW w:w="1434" w:type="dxa"/>
            <w:tcBorders>
              <w:top w:val="nil"/>
              <w:left w:val="nil"/>
              <w:bottom w:val="single" w:sz="4" w:space="0" w:color="auto"/>
              <w:right w:val="single" w:sz="4" w:space="0" w:color="auto"/>
            </w:tcBorders>
            <w:vAlign w:val="bottom"/>
          </w:tcPr>
          <w:p w14:paraId="0F918C78" w14:textId="1118581C" w:rsidR="00C56BFC" w:rsidRPr="007D16F1" w:rsidRDefault="00C56BFC" w:rsidP="00C56BFC">
            <w:pPr>
              <w:pStyle w:val="Tabletext"/>
              <w:spacing w:before="30" w:after="30"/>
              <w:ind w:right="284"/>
              <w:jc w:val="right"/>
              <w:rPr>
                <w:sz w:val="18"/>
                <w:szCs w:val="18"/>
                <w:lang w:val="ru-RU" w:eastAsia="fr-FR"/>
              </w:rPr>
            </w:pPr>
            <w:r w:rsidRPr="007D16F1">
              <w:rPr>
                <w:sz w:val="18"/>
                <w:szCs w:val="18"/>
                <w:lang w:val="ru-RU" w:eastAsia="fr-FR"/>
              </w:rPr>
              <w:t>1 757</w:t>
            </w:r>
          </w:p>
        </w:tc>
        <w:tc>
          <w:tcPr>
            <w:tcW w:w="1435" w:type="dxa"/>
            <w:tcBorders>
              <w:top w:val="nil"/>
              <w:left w:val="single" w:sz="4" w:space="0" w:color="auto"/>
              <w:bottom w:val="single" w:sz="4" w:space="0" w:color="auto"/>
              <w:right w:val="single" w:sz="4" w:space="0" w:color="auto"/>
            </w:tcBorders>
            <w:vAlign w:val="bottom"/>
          </w:tcPr>
          <w:p w14:paraId="5DC693E9" w14:textId="73B3999D" w:rsidR="00C56BFC" w:rsidRPr="007D16F1" w:rsidRDefault="00C56BFC" w:rsidP="00C56BFC">
            <w:pPr>
              <w:pStyle w:val="Tabletext"/>
              <w:spacing w:before="30" w:after="30"/>
              <w:ind w:right="284"/>
              <w:jc w:val="right"/>
              <w:rPr>
                <w:sz w:val="18"/>
                <w:szCs w:val="18"/>
                <w:lang w:val="ru-RU" w:eastAsia="fr-FR"/>
              </w:rPr>
            </w:pPr>
            <w:r w:rsidRPr="007D16F1">
              <w:rPr>
                <w:sz w:val="18"/>
                <w:szCs w:val="18"/>
                <w:lang w:val="ru-RU" w:eastAsia="fr-FR"/>
              </w:rPr>
              <w:t>174</w:t>
            </w:r>
          </w:p>
        </w:tc>
      </w:tr>
      <w:tr w:rsidR="00C56BFC" w:rsidRPr="007D16F1" w14:paraId="73B0835E" w14:textId="77777777" w:rsidTr="00C56BFC">
        <w:tc>
          <w:tcPr>
            <w:tcW w:w="6663" w:type="dxa"/>
            <w:tcBorders>
              <w:top w:val="single" w:sz="4" w:space="0" w:color="auto"/>
              <w:left w:val="single" w:sz="4" w:space="0" w:color="auto"/>
              <w:bottom w:val="single" w:sz="4" w:space="0" w:color="auto"/>
              <w:right w:val="single" w:sz="4" w:space="0" w:color="auto"/>
            </w:tcBorders>
            <w:hideMark/>
          </w:tcPr>
          <w:p w14:paraId="7C46D71A" w14:textId="77777777" w:rsidR="00C56BFC" w:rsidRPr="007D16F1" w:rsidRDefault="00C56BFC" w:rsidP="00C56BFC">
            <w:pPr>
              <w:overflowPunct/>
              <w:autoSpaceDE/>
              <w:autoSpaceDN/>
              <w:adjustRightInd/>
              <w:spacing w:before="30" w:after="30"/>
              <w:ind w:right="170"/>
              <w:textAlignment w:val="auto"/>
              <w:rPr>
                <w:b/>
                <w:bCs/>
                <w:sz w:val="18"/>
                <w:szCs w:val="18"/>
                <w:lang w:val="ru-RU"/>
              </w:rPr>
            </w:pPr>
            <w:r w:rsidRPr="007D16F1">
              <w:rPr>
                <w:b/>
                <w:bCs/>
                <w:sz w:val="18"/>
                <w:szCs w:val="18"/>
                <w:lang w:val="ru-RU"/>
              </w:rPr>
              <w:t xml:space="preserve">Движение денежных средств в результате </w:t>
            </w:r>
            <w:r w:rsidRPr="007D16F1">
              <w:rPr>
                <w:rFonts w:asciiTheme="minorHAnsi" w:hAnsiTheme="minorHAnsi" w:cs="Arial"/>
                <w:b/>
                <w:bCs/>
                <w:sz w:val="18"/>
                <w:szCs w:val="18"/>
                <w:lang w:val="ru-RU" w:eastAsia="zh-CN"/>
              </w:rPr>
              <w:t>финансовой</w:t>
            </w:r>
            <w:r w:rsidRPr="007D16F1">
              <w:rPr>
                <w:b/>
                <w:bCs/>
                <w:sz w:val="18"/>
                <w:szCs w:val="18"/>
                <w:lang w:val="ru-RU"/>
              </w:rPr>
              <w:t xml:space="preserve"> деятельности</w:t>
            </w:r>
          </w:p>
        </w:tc>
        <w:tc>
          <w:tcPr>
            <w:tcW w:w="1434" w:type="dxa"/>
            <w:tcBorders>
              <w:top w:val="single" w:sz="4" w:space="0" w:color="auto"/>
              <w:left w:val="nil"/>
              <w:bottom w:val="single" w:sz="4" w:space="0" w:color="auto"/>
              <w:right w:val="single" w:sz="4" w:space="0" w:color="auto"/>
            </w:tcBorders>
            <w:vAlign w:val="bottom"/>
          </w:tcPr>
          <w:p w14:paraId="44B6FAE1" w14:textId="017862AB" w:rsidR="00C56BFC" w:rsidRPr="007D16F1" w:rsidRDefault="00C56BFC" w:rsidP="00C56BFC">
            <w:pPr>
              <w:pStyle w:val="Tabletext"/>
              <w:spacing w:before="30" w:after="30"/>
              <w:ind w:right="284"/>
              <w:jc w:val="right"/>
              <w:rPr>
                <w:b/>
                <w:bCs/>
                <w:sz w:val="18"/>
                <w:szCs w:val="18"/>
                <w:lang w:val="ru-RU" w:eastAsia="fr-FR"/>
              </w:rPr>
            </w:pPr>
            <w:r w:rsidRPr="007D16F1">
              <w:rPr>
                <w:b/>
                <w:bCs/>
                <w:sz w:val="18"/>
                <w:szCs w:val="18"/>
                <w:lang w:val="ru-RU" w:eastAsia="fr-FR"/>
              </w:rPr>
              <w:t>1 757</w:t>
            </w:r>
          </w:p>
        </w:tc>
        <w:tc>
          <w:tcPr>
            <w:tcW w:w="1435" w:type="dxa"/>
            <w:tcBorders>
              <w:top w:val="single" w:sz="4" w:space="0" w:color="auto"/>
              <w:left w:val="single" w:sz="4" w:space="0" w:color="auto"/>
              <w:bottom w:val="single" w:sz="4" w:space="0" w:color="auto"/>
              <w:right w:val="single" w:sz="4" w:space="0" w:color="auto"/>
            </w:tcBorders>
            <w:vAlign w:val="bottom"/>
          </w:tcPr>
          <w:p w14:paraId="3AC35C16" w14:textId="24F37FE0" w:rsidR="00C56BFC" w:rsidRPr="007D16F1" w:rsidRDefault="00C56BFC" w:rsidP="00C56BFC">
            <w:pPr>
              <w:pStyle w:val="Tabletext"/>
              <w:spacing w:before="30" w:after="30"/>
              <w:ind w:right="284"/>
              <w:jc w:val="right"/>
              <w:rPr>
                <w:b/>
                <w:bCs/>
                <w:sz w:val="18"/>
                <w:szCs w:val="18"/>
                <w:lang w:val="ru-RU" w:eastAsia="fr-FR"/>
              </w:rPr>
            </w:pPr>
            <w:r w:rsidRPr="007D16F1">
              <w:rPr>
                <w:b/>
                <w:bCs/>
                <w:sz w:val="18"/>
                <w:szCs w:val="18"/>
                <w:lang w:val="ru-RU" w:eastAsia="fr-FR"/>
              </w:rPr>
              <w:t>174</w:t>
            </w:r>
          </w:p>
        </w:tc>
      </w:tr>
      <w:tr w:rsidR="00C56BFC" w:rsidRPr="007D16F1" w14:paraId="2A4C1C45" w14:textId="77777777" w:rsidTr="00C56BFC">
        <w:tc>
          <w:tcPr>
            <w:tcW w:w="6663" w:type="dxa"/>
            <w:tcBorders>
              <w:top w:val="single" w:sz="4" w:space="0" w:color="auto"/>
              <w:left w:val="single" w:sz="4" w:space="0" w:color="auto"/>
              <w:bottom w:val="single" w:sz="4" w:space="0" w:color="auto"/>
              <w:right w:val="single" w:sz="4" w:space="0" w:color="auto"/>
            </w:tcBorders>
            <w:hideMark/>
          </w:tcPr>
          <w:p w14:paraId="55ACA302" w14:textId="77777777" w:rsidR="00C56BFC" w:rsidRPr="007D16F1" w:rsidRDefault="00C56BFC" w:rsidP="00C56BFC">
            <w:pPr>
              <w:spacing w:before="30" w:after="30"/>
              <w:rPr>
                <w:b/>
                <w:bCs/>
                <w:sz w:val="18"/>
                <w:szCs w:val="18"/>
                <w:lang w:val="ru-RU"/>
              </w:rPr>
            </w:pPr>
            <w:r w:rsidRPr="007D16F1">
              <w:rPr>
                <w:b/>
                <w:bCs/>
                <w:sz w:val="18"/>
                <w:szCs w:val="18"/>
                <w:lang w:val="ru-RU"/>
              </w:rPr>
              <w:t xml:space="preserve">Чистое увеличение/(уменьшение) денежных средств и эквивалентов денежных средств </w:t>
            </w:r>
          </w:p>
        </w:tc>
        <w:tc>
          <w:tcPr>
            <w:tcW w:w="1434" w:type="dxa"/>
            <w:tcBorders>
              <w:top w:val="single" w:sz="4" w:space="0" w:color="auto"/>
              <w:left w:val="nil"/>
              <w:bottom w:val="single" w:sz="4" w:space="0" w:color="auto"/>
              <w:right w:val="single" w:sz="4" w:space="0" w:color="auto"/>
            </w:tcBorders>
            <w:vAlign w:val="bottom"/>
          </w:tcPr>
          <w:p w14:paraId="5AF6794A" w14:textId="4D15E5B4" w:rsidR="00C56BFC" w:rsidRPr="007D16F1" w:rsidRDefault="00C56BFC" w:rsidP="00C56BFC">
            <w:pPr>
              <w:pStyle w:val="Tabletext"/>
              <w:spacing w:before="30" w:after="30"/>
              <w:ind w:right="284"/>
              <w:jc w:val="right"/>
              <w:rPr>
                <w:b/>
                <w:bCs/>
                <w:sz w:val="18"/>
                <w:szCs w:val="18"/>
                <w:lang w:val="ru-RU" w:eastAsia="fr-FR"/>
              </w:rPr>
            </w:pPr>
            <w:r w:rsidRPr="007D16F1">
              <w:rPr>
                <w:b/>
                <w:bCs/>
                <w:sz w:val="18"/>
                <w:szCs w:val="18"/>
                <w:lang w:val="ru-RU" w:eastAsia="fr-FR"/>
              </w:rPr>
              <w:t>17 026</w:t>
            </w:r>
          </w:p>
        </w:tc>
        <w:tc>
          <w:tcPr>
            <w:tcW w:w="1435" w:type="dxa"/>
            <w:tcBorders>
              <w:top w:val="single" w:sz="4" w:space="0" w:color="auto"/>
              <w:left w:val="single" w:sz="4" w:space="0" w:color="auto"/>
              <w:bottom w:val="single" w:sz="4" w:space="0" w:color="auto"/>
              <w:right w:val="single" w:sz="4" w:space="0" w:color="auto"/>
            </w:tcBorders>
            <w:vAlign w:val="bottom"/>
          </w:tcPr>
          <w:p w14:paraId="3C97E57F" w14:textId="6FC5F7AE" w:rsidR="00C56BFC" w:rsidRPr="007D16F1" w:rsidRDefault="00C56BFC" w:rsidP="00C56BFC">
            <w:pPr>
              <w:pStyle w:val="Tabletext"/>
              <w:spacing w:before="30" w:after="30"/>
              <w:ind w:right="284"/>
              <w:jc w:val="right"/>
              <w:rPr>
                <w:b/>
                <w:bCs/>
                <w:sz w:val="18"/>
                <w:szCs w:val="18"/>
                <w:lang w:val="ru-RU" w:eastAsia="fr-FR"/>
              </w:rPr>
            </w:pPr>
            <w:r w:rsidRPr="007D16F1">
              <w:rPr>
                <w:b/>
                <w:bCs/>
                <w:sz w:val="18"/>
                <w:szCs w:val="18"/>
                <w:lang w:val="ru-RU" w:eastAsia="fr-FR"/>
              </w:rPr>
              <w:t>26 528</w:t>
            </w:r>
          </w:p>
        </w:tc>
      </w:tr>
      <w:tr w:rsidR="00C56BFC" w:rsidRPr="007D16F1" w14:paraId="463AB48E" w14:textId="77777777" w:rsidTr="00C56BFC">
        <w:tc>
          <w:tcPr>
            <w:tcW w:w="6663" w:type="dxa"/>
            <w:tcBorders>
              <w:top w:val="single" w:sz="4" w:space="0" w:color="auto"/>
              <w:left w:val="single" w:sz="4" w:space="0" w:color="auto"/>
              <w:bottom w:val="single" w:sz="4" w:space="0" w:color="auto"/>
              <w:right w:val="single" w:sz="4" w:space="0" w:color="auto"/>
            </w:tcBorders>
            <w:vAlign w:val="center"/>
          </w:tcPr>
          <w:p w14:paraId="44E54275" w14:textId="77777777" w:rsidR="00C56BFC" w:rsidRPr="007D16F1" w:rsidRDefault="00C56BFC" w:rsidP="00C56BFC">
            <w:pPr>
              <w:spacing w:before="30" w:after="30"/>
              <w:rPr>
                <w:b/>
                <w:bCs/>
                <w:sz w:val="18"/>
                <w:szCs w:val="18"/>
                <w:lang w:val="ru-RU"/>
              </w:rPr>
            </w:pPr>
            <w:r w:rsidRPr="007D16F1">
              <w:rPr>
                <w:b/>
                <w:bCs/>
                <w:color w:val="000000"/>
                <w:sz w:val="18"/>
                <w:szCs w:val="16"/>
                <w:lang w:val="ru-RU"/>
              </w:rPr>
              <w:t>Денежные средства и эквиваленты денежных средств на начало периода</w:t>
            </w:r>
          </w:p>
        </w:tc>
        <w:tc>
          <w:tcPr>
            <w:tcW w:w="1434" w:type="dxa"/>
            <w:tcBorders>
              <w:top w:val="single" w:sz="4" w:space="0" w:color="auto"/>
              <w:left w:val="nil"/>
              <w:bottom w:val="single" w:sz="4" w:space="0" w:color="auto"/>
              <w:right w:val="single" w:sz="4" w:space="0" w:color="auto"/>
            </w:tcBorders>
            <w:vAlign w:val="bottom"/>
          </w:tcPr>
          <w:p w14:paraId="2A334F9B" w14:textId="78046903" w:rsidR="00C56BFC" w:rsidRPr="007D16F1" w:rsidRDefault="00C56BFC" w:rsidP="00C56BFC">
            <w:pPr>
              <w:pStyle w:val="Tabletext"/>
              <w:spacing w:before="30" w:after="30"/>
              <w:ind w:right="284"/>
              <w:jc w:val="right"/>
              <w:rPr>
                <w:b/>
                <w:bCs/>
                <w:sz w:val="18"/>
                <w:szCs w:val="18"/>
                <w:lang w:val="ru-RU" w:eastAsia="fr-FR"/>
              </w:rPr>
            </w:pPr>
            <w:r w:rsidRPr="007D16F1">
              <w:rPr>
                <w:b/>
                <w:bCs/>
                <w:sz w:val="18"/>
                <w:szCs w:val="18"/>
                <w:lang w:val="ru-RU" w:eastAsia="fr-FR"/>
              </w:rPr>
              <w:t>161 826</w:t>
            </w:r>
          </w:p>
        </w:tc>
        <w:tc>
          <w:tcPr>
            <w:tcW w:w="1435" w:type="dxa"/>
            <w:tcBorders>
              <w:top w:val="single" w:sz="4" w:space="0" w:color="auto"/>
              <w:left w:val="single" w:sz="4" w:space="0" w:color="auto"/>
              <w:bottom w:val="single" w:sz="4" w:space="0" w:color="auto"/>
              <w:right w:val="single" w:sz="4" w:space="0" w:color="auto"/>
            </w:tcBorders>
            <w:vAlign w:val="bottom"/>
          </w:tcPr>
          <w:p w14:paraId="0D81C3A1" w14:textId="4227E5A5" w:rsidR="00C56BFC" w:rsidRPr="007D16F1" w:rsidRDefault="00C56BFC" w:rsidP="00C56BFC">
            <w:pPr>
              <w:pStyle w:val="Tabletext"/>
              <w:spacing w:before="30" w:after="30"/>
              <w:ind w:right="284"/>
              <w:jc w:val="right"/>
              <w:rPr>
                <w:b/>
                <w:bCs/>
                <w:sz w:val="18"/>
                <w:szCs w:val="18"/>
                <w:lang w:val="ru-RU" w:eastAsia="fr-FR"/>
              </w:rPr>
            </w:pPr>
            <w:r w:rsidRPr="007D16F1">
              <w:rPr>
                <w:b/>
                <w:bCs/>
                <w:sz w:val="18"/>
                <w:szCs w:val="18"/>
                <w:lang w:val="ru-RU" w:eastAsia="fr-FR"/>
              </w:rPr>
              <w:t>135 297</w:t>
            </w:r>
          </w:p>
        </w:tc>
      </w:tr>
      <w:tr w:rsidR="00C56BFC" w:rsidRPr="007D16F1" w14:paraId="63CEF294" w14:textId="77777777" w:rsidTr="00C56BFC">
        <w:tc>
          <w:tcPr>
            <w:tcW w:w="6663" w:type="dxa"/>
            <w:tcBorders>
              <w:top w:val="single" w:sz="4" w:space="0" w:color="auto"/>
              <w:left w:val="single" w:sz="4" w:space="0" w:color="auto"/>
              <w:bottom w:val="single" w:sz="4" w:space="0" w:color="auto"/>
              <w:right w:val="single" w:sz="4" w:space="0" w:color="auto"/>
            </w:tcBorders>
            <w:hideMark/>
          </w:tcPr>
          <w:p w14:paraId="552D86D9" w14:textId="77777777" w:rsidR="00C56BFC" w:rsidRPr="007D16F1" w:rsidRDefault="00C56BFC" w:rsidP="00C56BFC">
            <w:pPr>
              <w:spacing w:before="30" w:after="30"/>
              <w:rPr>
                <w:b/>
                <w:bCs/>
                <w:sz w:val="18"/>
                <w:szCs w:val="18"/>
                <w:lang w:val="ru-RU"/>
              </w:rPr>
            </w:pPr>
            <w:r w:rsidRPr="007D16F1">
              <w:rPr>
                <w:b/>
                <w:bCs/>
                <w:sz w:val="18"/>
                <w:szCs w:val="18"/>
                <w:lang w:val="ru-RU"/>
              </w:rPr>
              <w:t>Денежные средства и эквиваленты денежных средств на конец периода</w:t>
            </w:r>
          </w:p>
        </w:tc>
        <w:tc>
          <w:tcPr>
            <w:tcW w:w="1434" w:type="dxa"/>
            <w:tcBorders>
              <w:top w:val="single" w:sz="4" w:space="0" w:color="auto"/>
              <w:left w:val="nil"/>
              <w:bottom w:val="single" w:sz="4" w:space="0" w:color="auto"/>
              <w:right w:val="single" w:sz="4" w:space="0" w:color="auto"/>
            </w:tcBorders>
            <w:vAlign w:val="bottom"/>
          </w:tcPr>
          <w:p w14:paraId="4E9B15D0" w14:textId="4D011314" w:rsidR="00C56BFC" w:rsidRPr="007D16F1" w:rsidRDefault="00C56BFC" w:rsidP="00C56BFC">
            <w:pPr>
              <w:pStyle w:val="Tabletext"/>
              <w:spacing w:before="30" w:after="30"/>
              <w:ind w:right="284"/>
              <w:jc w:val="right"/>
              <w:rPr>
                <w:b/>
                <w:bCs/>
                <w:sz w:val="18"/>
                <w:szCs w:val="18"/>
                <w:lang w:val="ru-RU" w:eastAsia="fr-FR"/>
              </w:rPr>
            </w:pPr>
            <w:r w:rsidRPr="007D16F1">
              <w:rPr>
                <w:b/>
                <w:bCs/>
                <w:sz w:val="18"/>
                <w:szCs w:val="18"/>
                <w:lang w:val="ru-RU" w:eastAsia="fr-FR"/>
              </w:rPr>
              <w:t>178 852</w:t>
            </w:r>
          </w:p>
        </w:tc>
        <w:tc>
          <w:tcPr>
            <w:tcW w:w="1435" w:type="dxa"/>
            <w:tcBorders>
              <w:top w:val="single" w:sz="4" w:space="0" w:color="auto"/>
              <w:left w:val="single" w:sz="4" w:space="0" w:color="auto"/>
              <w:bottom w:val="single" w:sz="4" w:space="0" w:color="auto"/>
              <w:right w:val="single" w:sz="4" w:space="0" w:color="auto"/>
            </w:tcBorders>
            <w:vAlign w:val="bottom"/>
          </w:tcPr>
          <w:p w14:paraId="2EA0A461" w14:textId="35D99526" w:rsidR="00C56BFC" w:rsidRPr="007D16F1" w:rsidRDefault="00C56BFC" w:rsidP="00C56BFC">
            <w:pPr>
              <w:pStyle w:val="Tabletext"/>
              <w:spacing w:before="30" w:after="30"/>
              <w:ind w:right="284"/>
              <w:jc w:val="right"/>
              <w:rPr>
                <w:b/>
                <w:bCs/>
                <w:sz w:val="18"/>
                <w:szCs w:val="18"/>
                <w:lang w:val="ru-RU" w:eastAsia="fr-FR"/>
              </w:rPr>
            </w:pPr>
            <w:r w:rsidRPr="007D16F1">
              <w:rPr>
                <w:b/>
                <w:bCs/>
                <w:sz w:val="18"/>
                <w:szCs w:val="18"/>
                <w:lang w:val="ru-RU" w:eastAsia="fr-FR"/>
              </w:rPr>
              <w:t>161 826</w:t>
            </w:r>
          </w:p>
        </w:tc>
      </w:tr>
    </w:tbl>
    <w:p w14:paraId="153D13B3" w14:textId="398399AD" w:rsidR="001A55F9" w:rsidRPr="007D16F1" w:rsidRDefault="001A55F9" w:rsidP="001A55F9">
      <w:pPr>
        <w:pStyle w:val="Annextitle"/>
        <w:pageBreakBefore/>
        <w:spacing w:before="0" w:after="0"/>
        <w:rPr>
          <w:lang w:val="ru-RU"/>
        </w:rPr>
      </w:pPr>
      <w:bookmarkStart w:id="139" w:name="_Toc358373625"/>
      <w:bookmarkStart w:id="140" w:name="_Toc387243006"/>
      <w:bookmarkStart w:id="141" w:name="_Toc419389917"/>
      <w:bookmarkStart w:id="142" w:name="_Toc419404351"/>
      <w:bookmarkStart w:id="143" w:name="_Toc452103233"/>
      <w:bookmarkStart w:id="144" w:name="_Toc452103482"/>
      <w:bookmarkStart w:id="145" w:name="_Toc482803656"/>
      <w:bookmarkStart w:id="146" w:name="_Toc482809961"/>
      <w:bookmarkStart w:id="147" w:name="_Toc482810300"/>
      <w:bookmarkStart w:id="148" w:name="_Toc511401658"/>
      <w:bookmarkStart w:id="149" w:name="_Toc10540771"/>
      <w:bookmarkStart w:id="150" w:name="_Toc41897515"/>
      <w:bookmarkStart w:id="151" w:name="_Toc41900391"/>
      <w:r w:rsidRPr="007D16F1">
        <w:rPr>
          <w:lang w:val="ru-RU"/>
        </w:rPr>
        <w:lastRenderedPageBreak/>
        <w:t xml:space="preserve">V – Отчет о сравнении предусмотренных в бюджете сумм </w:t>
      </w:r>
      <w:r w:rsidRPr="007D16F1">
        <w:rPr>
          <w:lang w:val="ru-RU"/>
        </w:rPr>
        <w:br/>
        <w:t>и фактических сумм за 201</w:t>
      </w:r>
      <w:r w:rsidR="00431C52" w:rsidRPr="007D16F1">
        <w:rPr>
          <w:lang w:val="ru-RU"/>
        </w:rPr>
        <w:t>9</w:t>
      </w:r>
      <w:r w:rsidRPr="007D16F1">
        <w:rPr>
          <w:lang w:val="ru-RU"/>
        </w:rPr>
        <w:t xml:space="preserve"> финансовый год</w:t>
      </w:r>
      <w:bookmarkEnd w:id="139"/>
      <w:bookmarkEnd w:id="140"/>
      <w:bookmarkEnd w:id="141"/>
      <w:bookmarkEnd w:id="142"/>
      <w:bookmarkEnd w:id="143"/>
      <w:bookmarkEnd w:id="144"/>
      <w:bookmarkEnd w:id="145"/>
      <w:bookmarkEnd w:id="146"/>
      <w:bookmarkEnd w:id="147"/>
      <w:bookmarkEnd w:id="148"/>
      <w:bookmarkEnd w:id="149"/>
      <w:bookmarkEnd w:id="150"/>
      <w:bookmarkEnd w:id="151"/>
    </w:p>
    <w:p w14:paraId="63297E23" w14:textId="77777777" w:rsidR="001A55F9" w:rsidRPr="007D16F1" w:rsidRDefault="001A55F9" w:rsidP="001A55F9">
      <w:pPr>
        <w:spacing w:after="120"/>
        <w:jc w:val="center"/>
        <w:rPr>
          <w:b/>
          <w:bCs/>
          <w:lang w:val="ru-RU"/>
        </w:rPr>
      </w:pPr>
      <w:bookmarkStart w:id="152" w:name="_Toc419389918"/>
      <w:r w:rsidRPr="007D16F1">
        <w:rPr>
          <w:b/>
          <w:bCs/>
          <w:lang w:val="ru-RU"/>
        </w:rPr>
        <w:t>(в тыс. швейцарских франков)</w:t>
      </w:r>
      <w:bookmarkEnd w:id="152"/>
    </w:p>
    <w:tbl>
      <w:tblPr>
        <w:tblW w:w="958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0"/>
        <w:gridCol w:w="1120"/>
        <w:gridCol w:w="980"/>
        <w:gridCol w:w="1077"/>
        <w:gridCol w:w="1139"/>
        <w:gridCol w:w="1276"/>
        <w:gridCol w:w="1281"/>
      </w:tblGrid>
      <w:tr w:rsidR="001A55F9" w:rsidRPr="007D16F1" w14:paraId="0E7D16AA" w14:textId="77777777" w:rsidTr="001A55F9">
        <w:tc>
          <w:tcPr>
            <w:tcW w:w="2710" w:type="dxa"/>
            <w:vMerge w:val="restart"/>
            <w:tcMar>
              <w:left w:w="57" w:type="dxa"/>
              <w:right w:w="57" w:type="dxa"/>
            </w:tcMar>
            <w:vAlign w:val="center"/>
          </w:tcPr>
          <w:p w14:paraId="49D8E2D3" w14:textId="77777777" w:rsidR="001A55F9" w:rsidRPr="007D16F1" w:rsidRDefault="001A55F9" w:rsidP="00BB181E">
            <w:pPr>
              <w:pStyle w:val="Tablehead"/>
              <w:ind w:left="-57" w:right="-57"/>
              <w:rPr>
                <w:sz w:val="16"/>
                <w:szCs w:val="16"/>
                <w:lang w:val="ru-RU" w:eastAsia="fr-FR"/>
              </w:rPr>
            </w:pPr>
            <w:r w:rsidRPr="007D16F1">
              <w:rPr>
                <w:sz w:val="16"/>
                <w:szCs w:val="16"/>
                <w:lang w:val="ru-RU"/>
              </w:rPr>
              <w:t>Доходы</w:t>
            </w:r>
          </w:p>
        </w:tc>
        <w:tc>
          <w:tcPr>
            <w:tcW w:w="4316" w:type="dxa"/>
            <w:gridSpan w:val="4"/>
          </w:tcPr>
          <w:p w14:paraId="208297E3" w14:textId="77777777" w:rsidR="001A55F9" w:rsidRPr="007D16F1" w:rsidRDefault="001A55F9" w:rsidP="00BB181E">
            <w:pPr>
              <w:pStyle w:val="Tablehead"/>
              <w:ind w:left="-57" w:right="-57"/>
              <w:rPr>
                <w:sz w:val="16"/>
                <w:szCs w:val="16"/>
                <w:lang w:val="ru-RU" w:eastAsia="fr-FR"/>
              </w:rPr>
            </w:pPr>
            <w:r w:rsidRPr="007D16F1">
              <w:rPr>
                <w:sz w:val="16"/>
                <w:szCs w:val="16"/>
                <w:lang w:val="ru-RU"/>
              </w:rPr>
              <w:t xml:space="preserve">Предусмотренные в бюджете суммы </w:t>
            </w:r>
          </w:p>
        </w:tc>
        <w:tc>
          <w:tcPr>
            <w:tcW w:w="1276" w:type="dxa"/>
            <w:vMerge w:val="restart"/>
            <w:tcMar>
              <w:left w:w="57" w:type="dxa"/>
              <w:right w:w="57" w:type="dxa"/>
            </w:tcMar>
            <w:vAlign w:val="center"/>
          </w:tcPr>
          <w:p w14:paraId="4D09B422" w14:textId="77777777" w:rsidR="001A55F9" w:rsidRPr="007D16F1" w:rsidRDefault="001A55F9" w:rsidP="00BB181E">
            <w:pPr>
              <w:pStyle w:val="Tablehead"/>
              <w:ind w:left="-57" w:right="-57"/>
              <w:rPr>
                <w:sz w:val="16"/>
                <w:szCs w:val="16"/>
                <w:lang w:val="ru-RU" w:eastAsia="fr-FR"/>
              </w:rPr>
            </w:pPr>
            <w:r w:rsidRPr="007D16F1">
              <w:rPr>
                <w:sz w:val="16"/>
                <w:szCs w:val="16"/>
                <w:lang w:val="ru-RU"/>
              </w:rPr>
              <w:t xml:space="preserve">Фактические суммы, представленные на совместимой основе </w:t>
            </w:r>
          </w:p>
        </w:tc>
        <w:tc>
          <w:tcPr>
            <w:tcW w:w="1281" w:type="dxa"/>
            <w:vMerge w:val="restart"/>
            <w:tcMar>
              <w:left w:w="57" w:type="dxa"/>
              <w:right w:w="57" w:type="dxa"/>
            </w:tcMar>
            <w:vAlign w:val="center"/>
          </w:tcPr>
          <w:p w14:paraId="08505FEF" w14:textId="77777777" w:rsidR="001A55F9" w:rsidRPr="007D16F1" w:rsidRDefault="001A55F9" w:rsidP="00BB181E">
            <w:pPr>
              <w:pStyle w:val="Tablehead"/>
              <w:ind w:left="-57" w:right="-57"/>
              <w:rPr>
                <w:sz w:val="16"/>
                <w:szCs w:val="16"/>
                <w:lang w:val="ru-RU" w:eastAsia="fr-FR"/>
              </w:rPr>
            </w:pPr>
            <w:r w:rsidRPr="007D16F1">
              <w:rPr>
                <w:sz w:val="16"/>
                <w:szCs w:val="16"/>
                <w:lang w:val="ru-RU"/>
              </w:rPr>
              <w:t xml:space="preserve">Разница между окончательным бюджетом и фактическими суммами </w:t>
            </w:r>
          </w:p>
        </w:tc>
      </w:tr>
      <w:tr w:rsidR="001A55F9" w:rsidRPr="007D16F1" w14:paraId="78CADE37" w14:textId="77777777" w:rsidTr="001A55F9">
        <w:tc>
          <w:tcPr>
            <w:tcW w:w="2710" w:type="dxa"/>
            <w:vMerge/>
            <w:tcMar>
              <w:left w:w="57" w:type="dxa"/>
              <w:right w:w="57" w:type="dxa"/>
            </w:tcMar>
            <w:vAlign w:val="center"/>
          </w:tcPr>
          <w:p w14:paraId="6FDB2C21" w14:textId="77777777" w:rsidR="001A55F9" w:rsidRPr="007D16F1" w:rsidRDefault="001A55F9" w:rsidP="00BB181E">
            <w:pPr>
              <w:pStyle w:val="Tablehead"/>
              <w:ind w:left="-57" w:right="-57"/>
              <w:rPr>
                <w:sz w:val="16"/>
                <w:szCs w:val="16"/>
                <w:lang w:val="ru-RU" w:eastAsia="fr-FR"/>
              </w:rPr>
            </w:pPr>
          </w:p>
        </w:tc>
        <w:tc>
          <w:tcPr>
            <w:tcW w:w="1120" w:type="dxa"/>
            <w:tcMar>
              <w:left w:w="57" w:type="dxa"/>
              <w:right w:w="57" w:type="dxa"/>
            </w:tcMar>
            <w:vAlign w:val="center"/>
          </w:tcPr>
          <w:p w14:paraId="4638ECEB" w14:textId="77777777" w:rsidR="001A55F9" w:rsidRPr="007D16F1" w:rsidRDefault="001A55F9" w:rsidP="00BB181E">
            <w:pPr>
              <w:pStyle w:val="Tablehead"/>
              <w:ind w:left="-57" w:right="-57"/>
              <w:rPr>
                <w:sz w:val="16"/>
                <w:szCs w:val="16"/>
                <w:lang w:val="ru-RU" w:eastAsia="fr-FR"/>
              </w:rPr>
            </w:pPr>
            <w:r w:rsidRPr="007D16F1">
              <w:rPr>
                <w:sz w:val="16"/>
                <w:szCs w:val="16"/>
                <w:lang w:val="ru-RU"/>
              </w:rPr>
              <w:t>Перво-</w:t>
            </w:r>
            <w:r w:rsidRPr="007D16F1">
              <w:rPr>
                <w:sz w:val="16"/>
                <w:szCs w:val="16"/>
                <w:lang w:val="ru-RU"/>
              </w:rPr>
              <w:br/>
              <w:t>начальный бюджет</w:t>
            </w:r>
          </w:p>
        </w:tc>
        <w:tc>
          <w:tcPr>
            <w:tcW w:w="980" w:type="dxa"/>
          </w:tcPr>
          <w:p w14:paraId="10E5C1D3" w14:textId="77777777" w:rsidR="001A55F9" w:rsidRPr="007D16F1" w:rsidRDefault="001A55F9" w:rsidP="00BB181E">
            <w:pPr>
              <w:pStyle w:val="Tablehead"/>
              <w:ind w:left="-57" w:right="-57"/>
              <w:rPr>
                <w:sz w:val="16"/>
                <w:szCs w:val="16"/>
                <w:lang w:val="ru-RU"/>
              </w:rPr>
            </w:pPr>
            <w:proofErr w:type="gramStart"/>
            <w:r w:rsidRPr="007D16F1">
              <w:rPr>
                <w:sz w:val="16"/>
                <w:szCs w:val="16"/>
                <w:lang w:val="ru-RU"/>
              </w:rPr>
              <w:t>Отсрочен-</w:t>
            </w:r>
            <w:proofErr w:type="spellStart"/>
            <w:r w:rsidRPr="007D16F1">
              <w:rPr>
                <w:sz w:val="16"/>
                <w:szCs w:val="16"/>
                <w:lang w:val="ru-RU"/>
              </w:rPr>
              <w:t>ные</w:t>
            </w:r>
            <w:proofErr w:type="spellEnd"/>
            <w:proofErr w:type="gramEnd"/>
            <w:r w:rsidRPr="007D16F1">
              <w:rPr>
                <w:sz w:val="16"/>
                <w:szCs w:val="16"/>
                <w:lang w:val="ru-RU"/>
              </w:rPr>
              <w:t xml:space="preserve"> виды деятель-</w:t>
            </w:r>
            <w:proofErr w:type="spellStart"/>
            <w:r w:rsidRPr="007D16F1">
              <w:rPr>
                <w:sz w:val="16"/>
                <w:szCs w:val="16"/>
                <w:lang w:val="ru-RU"/>
              </w:rPr>
              <w:t>ности</w:t>
            </w:r>
            <w:proofErr w:type="spellEnd"/>
          </w:p>
        </w:tc>
        <w:tc>
          <w:tcPr>
            <w:tcW w:w="1077" w:type="dxa"/>
            <w:tcMar>
              <w:left w:w="57" w:type="dxa"/>
              <w:right w:w="57" w:type="dxa"/>
            </w:tcMar>
            <w:vAlign w:val="center"/>
          </w:tcPr>
          <w:p w14:paraId="594975F2" w14:textId="77777777" w:rsidR="001A55F9" w:rsidRPr="007D16F1" w:rsidRDefault="001A55F9" w:rsidP="00BB181E">
            <w:pPr>
              <w:pStyle w:val="Tablehead"/>
              <w:ind w:left="-57" w:right="-57"/>
              <w:rPr>
                <w:sz w:val="16"/>
                <w:szCs w:val="16"/>
                <w:lang w:val="ru-RU" w:eastAsia="fr-FR"/>
              </w:rPr>
            </w:pPr>
            <w:r w:rsidRPr="007D16F1">
              <w:rPr>
                <w:sz w:val="16"/>
                <w:szCs w:val="16"/>
                <w:lang w:val="ru-RU"/>
              </w:rPr>
              <w:t>Бюджетные трансферты</w:t>
            </w:r>
          </w:p>
        </w:tc>
        <w:tc>
          <w:tcPr>
            <w:tcW w:w="1139" w:type="dxa"/>
            <w:tcMar>
              <w:left w:w="57" w:type="dxa"/>
              <w:right w:w="57" w:type="dxa"/>
            </w:tcMar>
            <w:vAlign w:val="center"/>
          </w:tcPr>
          <w:p w14:paraId="723EAAE4" w14:textId="77777777" w:rsidR="001A55F9" w:rsidRPr="007D16F1" w:rsidRDefault="001A55F9" w:rsidP="00BB181E">
            <w:pPr>
              <w:pStyle w:val="Tablehead"/>
              <w:ind w:left="-57" w:right="-57"/>
              <w:rPr>
                <w:sz w:val="16"/>
                <w:szCs w:val="16"/>
                <w:lang w:val="ru-RU" w:eastAsia="fr-FR"/>
              </w:rPr>
            </w:pPr>
            <w:proofErr w:type="spellStart"/>
            <w:proofErr w:type="gramStart"/>
            <w:r w:rsidRPr="007D16F1">
              <w:rPr>
                <w:sz w:val="16"/>
                <w:szCs w:val="16"/>
                <w:lang w:val="ru-RU" w:eastAsia="fr-FR"/>
              </w:rPr>
              <w:t>Оконча</w:t>
            </w:r>
            <w:proofErr w:type="spellEnd"/>
            <w:r w:rsidRPr="007D16F1">
              <w:rPr>
                <w:sz w:val="16"/>
                <w:szCs w:val="16"/>
                <w:lang w:val="ru-RU" w:eastAsia="fr-FR"/>
              </w:rPr>
              <w:t>-тельный</w:t>
            </w:r>
            <w:proofErr w:type="gramEnd"/>
            <w:r w:rsidRPr="007D16F1">
              <w:rPr>
                <w:sz w:val="16"/>
                <w:szCs w:val="16"/>
                <w:lang w:val="ru-RU" w:eastAsia="fr-FR"/>
              </w:rPr>
              <w:t xml:space="preserve"> бюджет </w:t>
            </w:r>
          </w:p>
        </w:tc>
        <w:tc>
          <w:tcPr>
            <w:tcW w:w="1276" w:type="dxa"/>
            <w:vMerge/>
            <w:tcMar>
              <w:left w:w="57" w:type="dxa"/>
              <w:right w:w="57" w:type="dxa"/>
            </w:tcMar>
            <w:vAlign w:val="center"/>
          </w:tcPr>
          <w:p w14:paraId="692ECED5" w14:textId="77777777" w:rsidR="001A55F9" w:rsidRPr="007D16F1" w:rsidRDefault="001A55F9" w:rsidP="00BB181E">
            <w:pPr>
              <w:pStyle w:val="Tablehead"/>
              <w:ind w:left="-57" w:right="-57"/>
              <w:rPr>
                <w:sz w:val="16"/>
                <w:szCs w:val="16"/>
                <w:lang w:val="ru-RU" w:eastAsia="fr-FR"/>
              </w:rPr>
            </w:pPr>
          </w:p>
        </w:tc>
        <w:tc>
          <w:tcPr>
            <w:tcW w:w="1281" w:type="dxa"/>
            <w:vMerge/>
            <w:tcMar>
              <w:left w:w="57" w:type="dxa"/>
              <w:right w:w="57" w:type="dxa"/>
            </w:tcMar>
            <w:vAlign w:val="center"/>
          </w:tcPr>
          <w:p w14:paraId="43C1B1B2" w14:textId="77777777" w:rsidR="001A55F9" w:rsidRPr="007D16F1" w:rsidRDefault="001A55F9" w:rsidP="00BB181E">
            <w:pPr>
              <w:pStyle w:val="Tablehead"/>
              <w:ind w:left="-57" w:right="-57"/>
              <w:rPr>
                <w:sz w:val="16"/>
                <w:szCs w:val="16"/>
                <w:lang w:val="ru-RU" w:eastAsia="fr-FR"/>
              </w:rPr>
            </w:pPr>
          </w:p>
        </w:tc>
      </w:tr>
      <w:tr w:rsidR="00431C52" w:rsidRPr="007D16F1" w14:paraId="45E0BDCC" w14:textId="77777777" w:rsidTr="001A55F9">
        <w:tc>
          <w:tcPr>
            <w:tcW w:w="2710" w:type="dxa"/>
            <w:vMerge/>
            <w:tcBorders>
              <w:bottom w:val="single" w:sz="4" w:space="0" w:color="auto"/>
            </w:tcBorders>
            <w:tcMar>
              <w:left w:w="57" w:type="dxa"/>
              <w:right w:w="57" w:type="dxa"/>
            </w:tcMar>
            <w:vAlign w:val="center"/>
          </w:tcPr>
          <w:p w14:paraId="19BBDB0B" w14:textId="77777777" w:rsidR="00431C52" w:rsidRPr="007D16F1" w:rsidRDefault="00431C52" w:rsidP="00431C52">
            <w:pPr>
              <w:pStyle w:val="Tablehead"/>
              <w:rPr>
                <w:sz w:val="16"/>
                <w:szCs w:val="16"/>
                <w:lang w:val="ru-RU" w:eastAsia="fr-FR"/>
              </w:rPr>
            </w:pPr>
          </w:p>
        </w:tc>
        <w:tc>
          <w:tcPr>
            <w:tcW w:w="1120" w:type="dxa"/>
            <w:tcBorders>
              <w:bottom w:val="single" w:sz="4" w:space="0" w:color="auto"/>
            </w:tcBorders>
            <w:tcMar>
              <w:left w:w="57" w:type="dxa"/>
              <w:right w:w="57" w:type="dxa"/>
            </w:tcMar>
            <w:vAlign w:val="center"/>
          </w:tcPr>
          <w:p w14:paraId="56CF0099" w14:textId="2D6B48D5" w:rsidR="00431C52" w:rsidRPr="007D16F1" w:rsidRDefault="00431C52" w:rsidP="00431C52">
            <w:pPr>
              <w:pStyle w:val="Tablehead"/>
              <w:ind w:left="-57" w:right="-57"/>
              <w:rPr>
                <w:sz w:val="16"/>
                <w:szCs w:val="16"/>
                <w:lang w:val="ru-RU" w:eastAsia="fr-FR"/>
              </w:rPr>
            </w:pPr>
            <w:r w:rsidRPr="007D16F1">
              <w:rPr>
                <w:sz w:val="16"/>
                <w:szCs w:val="16"/>
                <w:lang w:val="ru-RU" w:eastAsia="fr-FR"/>
              </w:rPr>
              <w:t>31.12.2019 г.</w:t>
            </w:r>
          </w:p>
        </w:tc>
        <w:tc>
          <w:tcPr>
            <w:tcW w:w="980" w:type="dxa"/>
            <w:tcBorders>
              <w:bottom w:val="single" w:sz="4" w:space="0" w:color="auto"/>
            </w:tcBorders>
            <w:vAlign w:val="center"/>
          </w:tcPr>
          <w:p w14:paraId="5E56D1FC" w14:textId="51869A44" w:rsidR="00431C52" w:rsidRPr="007D16F1" w:rsidRDefault="00431C52" w:rsidP="00431C52">
            <w:pPr>
              <w:pStyle w:val="Tablehead"/>
              <w:ind w:left="-57" w:right="-57"/>
              <w:rPr>
                <w:sz w:val="16"/>
                <w:szCs w:val="16"/>
                <w:lang w:val="ru-RU" w:eastAsia="fr-FR"/>
              </w:rPr>
            </w:pPr>
            <w:r w:rsidRPr="007D16F1">
              <w:rPr>
                <w:sz w:val="16"/>
                <w:szCs w:val="16"/>
                <w:lang w:val="ru-RU" w:eastAsia="fr-FR"/>
              </w:rPr>
              <w:t>31.12.2019 г.</w:t>
            </w:r>
          </w:p>
        </w:tc>
        <w:tc>
          <w:tcPr>
            <w:tcW w:w="1077" w:type="dxa"/>
            <w:tcBorders>
              <w:bottom w:val="single" w:sz="4" w:space="0" w:color="auto"/>
            </w:tcBorders>
            <w:tcMar>
              <w:left w:w="57" w:type="dxa"/>
              <w:right w:w="57" w:type="dxa"/>
            </w:tcMar>
            <w:vAlign w:val="center"/>
          </w:tcPr>
          <w:p w14:paraId="43C299AC" w14:textId="460A7AD5" w:rsidR="00431C52" w:rsidRPr="007D16F1" w:rsidRDefault="00431C52" w:rsidP="00431C52">
            <w:pPr>
              <w:pStyle w:val="Tablehead"/>
              <w:ind w:left="-57" w:right="-57"/>
              <w:rPr>
                <w:sz w:val="16"/>
                <w:szCs w:val="16"/>
                <w:lang w:val="ru-RU" w:eastAsia="fr-FR"/>
              </w:rPr>
            </w:pPr>
            <w:r w:rsidRPr="007D16F1">
              <w:rPr>
                <w:sz w:val="16"/>
                <w:szCs w:val="16"/>
                <w:lang w:val="ru-RU" w:eastAsia="fr-FR"/>
              </w:rPr>
              <w:t>31.12.2019 г.</w:t>
            </w:r>
          </w:p>
        </w:tc>
        <w:tc>
          <w:tcPr>
            <w:tcW w:w="1139" w:type="dxa"/>
            <w:tcBorders>
              <w:bottom w:val="single" w:sz="4" w:space="0" w:color="auto"/>
            </w:tcBorders>
            <w:tcMar>
              <w:left w:w="57" w:type="dxa"/>
              <w:right w:w="57" w:type="dxa"/>
            </w:tcMar>
            <w:vAlign w:val="center"/>
          </w:tcPr>
          <w:p w14:paraId="1B8E2F42" w14:textId="3816BEB7" w:rsidR="00431C52" w:rsidRPr="007D16F1" w:rsidRDefault="00431C52" w:rsidP="00431C52">
            <w:pPr>
              <w:pStyle w:val="Tablehead"/>
              <w:ind w:left="-57" w:right="-57"/>
              <w:rPr>
                <w:sz w:val="16"/>
                <w:szCs w:val="16"/>
                <w:lang w:val="ru-RU" w:eastAsia="fr-FR"/>
              </w:rPr>
            </w:pPr>
            <w:r w:rsidRPr="007D16F1">
              <w:rPr>
                <w:sz w:val="16"/>
                <w:szCs w:val="16"/>
                <w:lang w:val="ru-RU" w:eastAsia="fr-FR"/>
              </w:rPr>
              <w:t>31.12.2019 г.</w:t>
            </w:r>
          </w:p>
        </w:tc>
        <w:tc>
          <w:tcPr>
            <w:tcW w:w="1276" w:type="dxa"/>
            <w:tcBorders>
              <w:bottom w:val="single" w:sz="4" w:space="0" w:color="auto"/>
            </w:tcBorders>
            <w:tcMar>
              <w:left w:w="57" w:type="dxa"/>
              <w:right w:w="57" w:type="dxa"/>
            </w:tcMar>
            <w:vAlign w:val="center"/>
          </w:tcPr>
          <w:p w14:paraId="38B7AD4D" w14:textId="17052267" w:rsidR="00431C52" w:rsidRPr="007D16F1" w:rsidRDefault="00431C52" w:rsidP="00431C52">
            <w:pPr>
              <w:pStyle w:val="Tablehead"/>
              <w:ind w:left="-57" w:right="-57"/>
              <w:rPr>
                <w:sz w:val="16"/>
                <w:szCs w:val="16"/>
                <w:lang w:val="ru-RU" w:eastAsia="fr-FR"/>
              </w:rPr>
            </w:pPr>
            <w:r w:rsidRPr="007D16F1">
              <w:rPr>
                <w:sz w:val="16"/>
                <w:szCs w:val="16"/>
                <w:lang w:val="ru-RU" w:eastAsia="fr-FR"/>
              </w:rPr>
              <w:t>31.12.2019 г.</w:t>
            </w:r>
          </w:p>
        </w:tc>
        <w:tc>
          <w:tcPr>
            <w:tcW w:w="1281" w:type="dxa"/>
            <w:tcBorders>
              <w:bottom w:val="single" w:sz="4" w:space="0" w:color="auto"/>
            </w:tcBorders>
            <w:tcMar>
              <w:left w:w="57" w:type="dxa"/>
              <w:right w:w="57" w:type="dxa"/>
            </w:tcMar>
            <w:vAlign w:val="center"/>
          </w:tcPr>
          <w:p w14:paraId="798030E5" w14:textId="70B0B797" w:rsidR="00431C52" w:rsidRPr="007D16F1" w:rsidRDefault="00431C52" w:rsidP="00431C52">
            <w:pPr>
              <w:pStyle w:val="Tablehead"/>
              <w:ind w:left="-57" w:right="-57"/>
              <w:rPr>
                <w:sz w:val="16"/>
                <w:szCs w:val="16"/>
                <w:lang w:val="ru-RU" w:eastAsia="fr-FR"/>
              </w:rPr>
            </w:pPr>
            <w:r w:rsidRPr="007D16F1">
              <w:rPr>
                <w:sz w:val="16"/>
                <w:szCs w:val="16"/>
                <w:lang w:val="ru-RU" w:eastAsia="fr-FR"/>
              </w:rPr>
              <w:t>31.12.2019 г.</w:t>
            </w:r>
          </w:p>
        </w:tc>
      </w:tr>
      <w:tr w:rsidR="00431C52" w:rsidRPr="007D16F1" w14:paraId="34533392" w14:textId="77777777" w:rsidTr="001A55F9">
        <w:tc>
          <w:tcPr>
            <w:tcW w:w="2710" w:type="dxa"/>
            <w:tcBorders>
              <w:bottom w:val="nil"/>
            </w:tcBorders>
            <w:tcMar>
              <w:left w:w="57" w:type="dxa"/>
              <w:right w:w="57" w:type="dxa"/>
            </w:tcMar>
            <w:vAlign w:val="center"/>
          </w:tcPr>
          <w:p w14:paraId="59DE17A5" w14:textId="77777777" w:rsidR="00431C52" w:rsidRPr="007D16F1" w:rsidRDefault="00431C52" w:rsidP="00431C52">
            <w:pPr>
              <w:pStyle w:val="Tabletext"/>
              <w:spacing w:before="30" w:after="30"/>
              <w:rPr>
                <w:sz w:val="16"/>
                <w:szCs w:val="16"/>
                <w:lang w:val="ru-RU" w:eastAsia="fr-FR"/>
              </w:rPr>
            </w:pPr>
            <w:r w:rsidRPr="007D16F1">
              <w:rPr>
                <w:sz w:val="16"/>
                <w:szCs w:val="16"/>
                <w:lang w:val="ru-RU"/>
              </w:rPr>
              <w:t>Начисленные взносы</w:t>
            </w:r>
          </w:p>
        </w:tc>
        <w:tc>
          <w:tcPr>
            <w:tcW w:w="1120" w:type="dxa"/>
            <w:tcBorders>
              <w:bottom w:val="nil"/>
            </w:tcBorders>
            <w:tcMar>
              <w:left w:w="57" w:type="dxa"/>
              <w:right w:w="57" w:type="dxa"/>
            </w:tcMar>
            <w:vAlign w:val="bottom"/>
          </w:tcPr>
          <w:p w14:paraId="383DFB4B" w14:textId="796B3FB9" w:rsidR="00431C52" w:rsidRPr="007D16F1" w:rsidRDefault="00431C52" w:rsidP="00431C52">
            <w:pPr>
              <w:pStyle w:val="Tabletext"/>
              <w:spacing w:before="30" w:after="30"/>
              <w:ind w:right="170"/>
              <w:jc w:val="right"/>
              <w:rPr>
                <w:sz w:val="16"/>
                <w:szCs w:val="16"/>
                <w:lang w:val="ru-RU" w:eastAsia="fr-FR"/>
              </w:rPr>
            </w:pPr>
            <w:r w:rsidRPr="007D16F1">
              <w:rPr>
                <w:sz w:val="16"/>
                <w:szCs w:val="16"/>
                <w:lang w:val="ru-RU" w:eastAsia="fr-FR"/>
              </w:rPr>
              <w:t>124 401</w:t>
            </w:r>
          </w:p>
        </w:tc>
        <w:tc>
          <w:tcPr>
            <w:tcW w:w="980" w:type="dxa"/>
            <w:tcBorders>
              <w:bottom w:val="nil"/>
            </w:tcBorders>
            <w:vAlign w:val="bottom"/>
          </w:tcPr>
          <w:p w14:paraId="3CDE4ABB" w14:textId="77777777" w:rsidR="00431C52" w:rsidRPr="007D16F1" w:rsidRDefault="00431C52" w:rsidP="00431C52">
            <w:pPr>
              <w:pStyle w:val="Tabletext"/>
              <w:spacing w:before="30" w:after="30"/>
              <w:ind w:right="170"/>
              <w:jc w:val="right"/>
              <w:rPr>
                <w:sz w:val="16"/>
                <w:szCs w:val="16"/>
                <w:lang w:val="ru-RU" w:eastAsia="fr-FR"/>
              </w:rPr>
            </w:pPr>
          </w:p>
        </w:tc>
        <w:tc>
          <w:tcPr>
            <w:tcW w:w="1077" w:type="dxa"/>
            <w:tcBorders>
              <w:bottom w:val="nil"/>
            </w:tcBorders>
            <w:tcMar>
              <w:left w:w="57" w:type="dxa"/>
              <w:right w:w="57" w:type="dxa"/>
            </w:tcMar>
            <w:vAlign w:val="bottom"/>
          </w:tcPr>
          <w:p w14:paraId="36E5C3A6" w14:textId="77777777" w:rsidR="00431C52" w:rsidRPr="007D16F1" w:rsidRDefault="00431C52" w:rsidP="00431C52">
            <w:pPr>
              <w:pStyle w:val="Tabletext"/>
              <w:spacing w:before="30" w:after="30"/>
              <w:ind w:right="170"/>
              <w:jc w:val="right"/>
              <w:rPr>
                <w:sz w:val="16"/>
                <w:szCs w:val="16"/>
                <w:lang w:val="ru-RU" w:eastAsia="fr-FR"/>
              </w:rPr>
            </w:pPr>
          </w:p>
        </w:tc>
        <w:tc>
          <w:tcPr>
            <w:tcW w:w="1139" w:type="dxa"/>
            <w:tcBorders>
              <w:bottom w:val="nil"/>
            </w:tcBorders>
            <w:tcMar>
              <w:left w:w="57" w:type="dxa"/>
              <w:right w:w="57" w:type="dxa"/>
            </w:tcMar>
            <w:vAlign w:val="bottom"/>
          </w:tcPr>
          <w:p w14:paraId="278F775F" w14:textId="04832305" w:rsidR="00431C52" w:rsidRPr="007D16F1" w:rsidRDefault="00431C52" w:rsidP="00431C52">
            <w:pPr>
              <w:pStyle w:val="Tabletext"/>
              <w:spacing w:before="30" w:after="30"/>
              <w:ind w:right="170"/>
              <w:jc w:val="right"/>
              <w:rPr>
                <w:sz w:val="16"/>
                <w:szCs w:val="16"/>
                <w:lang w:val="ru-RU" w:eastAsia="fr-FR"/>
              </w:rPr>
            </w:pPr>
            <w:r w:rsidRPr="007D16F1">
              <w:rPr>
                <w:sz w:val="16"/>
                <w:szCs w:val="16"/>
                <w:lang w:val="ru-RU" w:eastAsia="fr-FR"/>
              </w:rPr>
              <w:t>124 401</w:t>
            </w:r>
          </w:p>
        </w:tc>
        <w:tc>
          <w:tcPr>
            <w:tcW w:w="1276" w:type="dxa"/>
            <w:tcBorders>
              <w:bottom w:val="nil"/>
            </w:tcBorders>
            <w:tcMar>
              <w:left w:w="57" w:type="dxa"/>
              <w:right w:w="57" w:type="dxa"/>
            </w:tcMar>
            <w:vAlign w:val="bottom"/>
          </w:tcPr>
          <w:p w14:paraId="45E3369A" w14:textId="68C01B0F" w:rsidR="00431C52" w:rsidRPr="007D16F1" w:rsidRDefault="00431C52" w:rsidP="00431C52">
            <w:pPr>
              <w:pStyle w:val="Tabletext"/>
              <w:spacing w:before="30" w:after="30"/>
              <w:ind w:right="170"/>
              <w:jc w:val="right"/>
              <w:rPr>
                <w:sz w:val="16"/>
                <w:szCs w:val="16"/>
                <w:lang w:val="ru-RU" w:eastAsia="fr-FR"/>
              </w:rPr>
            </w:pPr>
            <w:r w:rsidRPr="007D16F1">
              <w:rPr>
                <w:sz w:val="16"/>
                <w:szCs w:val="16"/>
                <w:lang w:val="ru-RU" w:eastAsia="fr-FR"/>
              </w:rPr>
              <w:t>126 485</w:t>
            </w:r>
          </w:p>
        </w:tc>
        <w:tc>
          <w:tcPr>
            <w:tcW w:w="1281" w:type="dxa"/>
            <w:tcBorders>
              <w:bottom w:val="nil"/>
            </w:tcBorders>
            <w:tcMar>
              <w:left w:w="57" w:type="dxa"/>
              <w:right w:w="57" w:type="dxa"/>
            </w:tcMar>
            <w:vAlign w:val="bottom"/>
          </w:tcPr>
          <w:p w14:paraId="38B2898A" w14:textId="10220615" w:rsidR="00431C52" w:rsidRPr="007D16F1" w:rsidRDefault="00431C52" w:rsidP="00431C52">
            <w:pPr>
              <w:pStyle w:val="Tabletext"/>
              <w:spacing w:before="30" w:after="30"/>
              <w:ind w:right="170"/>
              <w:jc w:val="right"/>
              <w:rPr>
                <w:sz w:val="16"/>
                <w:szCs w:val="16"/>
                <w:lang w:val="ru-RU" w:eastAsia="fr-FR"/>
              </w:rPr>
            </w:pPr>
            <w:r w:rsidRPr="007D16F1">
              <w:rPr>
                <w:sz w:val="16"/>
                <w:szCs w:val="16"/>
                <w:lang w:val="ru-RU" w:eastAsia="fr-FR"/>
              </w:rPr>
              <w:t>2.084</w:t>
            </w:r>
          </w:p>
        </w:tc>
      </w:tr>
      <w:tr w:rsidR="00431C52" w:rsidRPr="007D16F1" w14:paraId="56B9945F" w14:textId="77777777" w:rsidTr="001A55F9">
        <w:tc>
          <w:tcPr>
            <w:tcW w:w="2710" w:type="dxa"/>
            <w:tcBorders>
              <w:top w:val="nil"/>
              <w:bottom w:val="nil"/>
            </w:tcBorders>
            <w:tcMar>
              <w:left w:w="57" w:type="dxa"/>
              <w:right w:w="57" w:type="dxa"/>
            </w:tcMar>
            <w:vAlign w:val="center"/>
          </w:tcPr>
          <w:p w14:paraId="76EE49F8" w14:textId="77777777" w:rsidR="00431C52" w:rsidRPr="007D16F1" w:rsidRDefault="00431C52" w:rsidP="00431C52">
            <w:pPr>
              <w:pStyle w:val="Tabletext"/>
              <w:spacing w:before="30" w:after="30"/>
              <w:rPr>
                <w:sz w:val="16"/>
                <w:szCs w:val="16"/>
                <w:lang w:val="ru-RU"/>
              </w:rPr>
            </w:pPr>
            <w:r w:rsidRPr="007D16F1">
              <w:rPr>
                <w:sz w:val="16"/>
                <w:szCs w:val="16"/>
                <w:lang w:val="ru-RU"/>
              </w:rPr>
              <w:t>Возмещение затрат</w:t>
            </w:r>
          </w:p>
        </w:tc>
        <w:tc>
          <w:tcPr>
            <w:tcW w:w="1120" w:type="dxa"/>
            <w:tcBorders>
              <w:top w:val="nil"/>
              <w:bottom w:val="nil"/>
            </w:tcBorders>
            <w:tcMar>
              <w:left w:w="57" w:type="dxa"/>
              <w:right w:w="57" w:type="dxa"/>
            </w:tcMar>
            <w:vAlign w:val="bottom"/>
          </w:tcPr>
          <w:p w14:paraId="2E989872" w14:textId="69D99955" w:rsidR="00431C52" w:rsidRPr="007D16F1" w:rsidRDefault="00431C52" w:rsidP="00431C52">
            <w:pPr>
              <w:pStyle w:val="Tabletext"/>
              <w:spacing w:before="30" w:after="30"/>
              <w:ind w:right="170"/>
              <w:jc w:val="right"/>
              <w:rPr>
                <w:sz w:val="16"/>
                <w:szCs w:val="16"/>
                <w:lang w:val="ru-RU" w:eastAsia="fr-FR"/>
              </w:rPr>
            </w:pPr>
            <w:r w:rsidRPr="007D16F1">
              <w:rPr>
                <w:sz w:val="16"/>
                <w:szCs w:val="16"/>
                <w:lang w:val="ru-RU" w:eastAsia="fr-FR"/>
              </w:rPr>
              <w:t>36 375</w:t>
            </w:r>
          </w:p>
        </w:tc>
        <w:tc>
          <w:tcPr>
            <w:tcW w:w="980" w:type="dxa"/>
            <w:tcBorders>
              <w:top w:val="nil"/>
              <w:bottom w:val="nil"/>
            </w:tcBorders>
            <w:vAlign w:val="bottom"/>
          </w:tcPr>
          <w:p w14:paraId="2F1D0FE0" w14:textId="77777777" w:rsidR="00431C52" w:rsidRPr="007D16F1" w:rsidRDefault="00431C52" w:rsidP="00431C52">
            <w:pPr>
              <w:pStyle w:val="Tabletext"/>
              <w:spacing w:before="30" w:after="30"/>
              <w:ind w:right="170"/>
              <w:jc w:val="right"/>
              <w:rPr>
                <w:sz w:val="16"/>
                <w:szCs w:val="16"/>
                <w:lang w:val="ru-RU" w:eastAsia="fr-FR"/>
              </w:rPr>
            </w:pPr>
          </w:p>
        </w:tc>
        <w:tc>
          <w:tcPr>
            <w:tcW w:w="1077" w:type="dxa"/>
            <w:tcBorders>
              <w:top w:val="nil"/>
              <w:bottom w:val="nil"/>
            </w:tcBorders>
            <w:tcMar>
              <w:left w:w="57" w:type="dxa"/>
              <w:right w:w="57" w:type="dxa"/>
            </w:tcMar>
            <w:vAlign w:val="bottom"/>
          </w:tcPr>
          <w:p w14:paraId="08F6E2A3" w14:textId="77777777" w:rsidR="00431C52" w:rsidRPr="007D16F1" w:rsidRDefault="00431C52" w:rsidP="00431C52">
            <w:pPr>
              <w:pStyle w:val="Tabletext"/>
              <w:spacing w:before="30" w:after="30"/>
              <w:ind w:right="170"/>
              <w:jc w:val="right"/>
              <w:rPr>
                <w:sz w:val="16"/>
                <w:szCs w:val="16"/>
                <w:lang w:val="ru-RU" w:eastAsia="fr-FR"/>
              </w:rPr>
            </w:pPr>
          </w:p>
        </w:tc>
        <w:tc>
          <w:tcPr>
            <w:tcW w:w="1139" w:type="dxa"/>
            <w:tcBorders>
              <w:top w:val="nil"/>
              <w:bottom w:val="nil"/>
            </w:tcBorders>
            <w:tcMar>
              <w:left w:w="57" w:type="dxa"/>
              <w:right w:w="57" w:type="dxa"/>
            </w:tcMar>
            <w:vAlign w:val="bottom"/>
          </w:tcPr>
          <w:p w14:paraId="02614E07" w14:textId="29355BA1" w:rsidR="00431C52" w:rsidRPr="007D16F1" w:rsidRDefault="00431C52" w:rsidP="00431C52">
            <w:pPr>
              <w:pStyle w:val="Tabletext"/>
              <w:spacing w:before="30" w:after="30"/>
              <w:ind w:right="170"/>
              <w:jc w:val="right"/>
              <w:rPr>
                <w:sz w:val="16"/>
                <w:szCs w:val="16"/>
                <w:lang w:val="ru-RU" w:eastAsia="fr-FR"/>
              </w:rPr>
            </w:pPr>
            <w:r w:rsidRPr="007D16F1">
              <w:rPr>
                <w:sz w:val="16"/>
                <w:szCs w:val="16"/>
                <w:lang w:val="ru-RU" w:eastAsia="fr-FR"/>
              </w:rPr>
              <w:t>36 375</w:t>
            </w:r>
          </w:p>
        </w:tc>
        <w:tc>
          <w:tcPr>
            <w:tcW w:w="1276" w:type="dxa"/>
            <w:tcBorders>
              <w:top w:val="nil"/>
              <w:bottom w:val="nil"/>
            </w:tcBorders>
            <w:tcMar>
              <w:left w:w="57" w:type="dxa"/>
              <w:right w:w="57" w:type="dxa"/>
            </w:tcMar>
            <w:vAlign w:val="bottom"/>
          </w:tcPr>
          <w:p w14:paraId="69FB089B" w14:textId="1578F291" w:rsidR="00431C52" w:rsidRPr="007D16F1" w:rsidRDefault="00431C52" w:rsidP="00431C52">
            <w:pPr>
              <w:pStyle w:val="Tabletext"/>
              <w:spacing w:before="30" w:after="30"/>
              <w:ind w:right="170"/>
              <w:jc w:val="right"/>
              <w:rPr>
                <w:sz w:val="16"/>
                <w:szCs w:val="16"/>
                <w:lang w:val="ru-RU" w:eastAsia="fr-FR"/>
              </w:rPr>
            </w:pPr>
            <w:r w:rsidRPr="007D16F1">
              <w:rPr>
                <w:sz w:val="16"/>
                <w:szCs w:val="16"/>
                <w:lang w:val="ru-RU" w:eastAsia="fr-FR"/>
              </w:rPr>
              <w:t>29 753</w:t>
            </w:r>
          </w:p>
        </w:tc>
        <w:tc>
          <w:tcPr>
            <w:tcW w:w="1281" w:type="dxa"/>
            <w:tcBorders>
              <w:top w:val="nil"/>
              <w:bottom w:val="nil"/>
            </w:tcBorders>
            <w:tcMar>
              <w:left w:w="57" w:type="dxa"/>
              <w:right w:w="57" w:type="dxa"/>
            </w:tcMar>
            <w:vAlign w:val="bottom"/>
          </w:tcPr>
          <w:p w14:paraId="5E8606A3" w14:textId="47BC5F83" w:rsidR="00431C52" w:rsidRPr="007D16F1" w:rsidRDefault="00431C52" w:rsidP="00431C52">
            <w:pPr>
              <w:pStyle w:val="Tabletext"/>
              <w:spacing w:before="30" w:after="30"/>
              <w:ind w:right="170"/>
              <w:jc w:val="right"/>
              <w:rPr>
                <w:sz w:val="16"/>
                <w:szCs w:val="16"/>
                <w:lang w:val="ru-RU" w:eastAsia="fr-FR"/>
              </w:rPr>
            </w:pPr>
            <w:r w:rsidRPr="007D16F1">
              <w:rPr>
                <w:sz w:val="16"/>
                <w:szCs w:val="16"/>
                <w:lang w:val="ru-RU" w:eastAsia="fr-FR"/>
              </w:rPr>
              <w:t>−6 622</w:t>
            </w:r>
          </w:p>
        </w:tc>
      </w:tr>
      <w:tr w:rsidR="00431C52" w:rsidRPr="007D16F1" w14:paraId="138297F9" w14:textId="77777777" w:rsidTr="001A55F9">
        <w:tc>
          <w:tcPr>
            <w:tcW w:w="2710" w:type="dxa"/>
            <w:tcBorders>
              <w:top w:val="nil"/>
              <w:bottom w:val="nil"/>
            </w:tcBorders>
            <w:tcMar>
              <w:left w:w="57" w:type="dxa"/>
              <w:right w:w="57" w:type="dxa"/>
            </w:tcMar>
            <w:vAlign w:val="center"/>
          </w:tcPr>
          <w:p w14:paraId="287DF5B4" w14:textId="77777777" w:rsidR="00431C52" w:rsidRPr="007D16F1" w:rsidRDefault="00431C52" w:rsidP="00431C52">
            <w:pPr>
              <w:pStyle w:val="Tabletext"/>
              <w:spacing w:before="30" w:after="30"/>
              <w:rPr>
                <w:sz w:val="16"/>
                <w:szCs w:val="16"/>
                <w:lang w:val="ru-RU"/>
              </w:rPr>
            </w:pPr>
            <w:r w:rsidRPr="007D16F1">
              <w:rPr>
                <w:sz w:val="16"/>
                <w:szCs w:val="16"/>
                <w:lang w:val="ru-RU"/>
              </w:rPr>
              <w:t>Проценты</w:t>
            </w:r>
          </w:p>
        </w:tc>
        <w:tc>
          <w:tcPr>
            <w:tcW w:w="1120" w:type="dxa"/>
            <w:tcBorders>
              <w:top w:val="nil"/>
              <w:bottom w:val="nil"/>
            </w:tcBorders>
            <w:tcMar>
              <w:left w:w="57" w:type="dxa"/>
              <w:right w:w="57" w:type="dxa"/>
            </w:tcMar>
            <w:vAlign w:val="bottom"/>
          </w:tcPr>
          <w:p w14:paraId="0347B12B" w14:textId="181C7F10" w:rsidR="00431C52" w:rsidRPr="007D16F1" w:rsidRDefault="00431C52" w:rsidP="00431C52">
            <w:pPr>
              <w:pStyle w:val="Tabletext"/>
              <w:spacing w:before="30" w:after="30"/>
              <w:ind w:right="170"/>
              <w:jc w:val="right"/>
              <w:rPr>
                <w:sz w:val="16"/>
                <w:szCs w:val="16"/>
                <w:lang w:val="ru-RU" w:eastAsia="fr-FR"/>
              </w:rPr>
            </w:pPr>
            <w:r w:rsidRPr="007D16F1">
              <w:rPr>
                <w:sz w:val="16"/>
                <w:szCs w:val="16"/>
                <w:lang w:val="ru-RU" w:eastAsia="fr-FR"/>
              </w:rPr>
              <w:t>300</w:t>
            </w:r>
          </w:p>
        </w:tc>
        <w:tc>
          <w:tcPr>
            <w:tcW w:w="980" w:type="dxa"/>
            <w:tcBorders>
              <w:top w:val="nil"/>
              <w:bottom w:val="nil"/>
            </w:tcBorders>
            <w:vAlign w:val="bottom"/>
          </w:tcPr>
          <w:p w14:paraId="706469A1" w14:textId="77777777" w:rsidR="00431C52" w:rsidRPr="007D16F1" w:rsidRDefault="00431C52" w:rsidP="00431C52">
            <w:pPr>
              <w:pStyle w:val="Tabletext"/>
              <w:spacing w:before="30" w:after="30"/>
              <w:ind w:right="170"/>
              <w:jc w:val="right"/>
              <w:rPr>
                <w:sz w:val="16"/>
                <w:szCs w:val="16"/>
                <w:lang w:val="ru-RU" w:eastAsia="fr-FR"/>
              </w:rPr>
            </w:pPr>
          </w:p>
        </w:tc>
        <w:tc>
          <w:tcPr>
            <w:tcW w:w="1077" w:type="dxa"/>
            <w:tcBorders>
              <w:top w:val="nil"/>
              <w:bottom w:val="nil"/>
            </w:tcBorders>
            <w:tcMar>
              <w:left w:w="57" w:type="dxa"/>
              <w:right w:w="57" w:type="dxa"/>
            </w:tcMar>
            <w:vAlign w:val="bottom"/>
          </w:tcPr>
          <w:p w14:paraId="5735295E" w14:textId="77777777" w:rsidR="00431C52" w:rsidRPr="007D16F1" w:rsidRDefault="00431C52" w:rsidP="00431C52">
            <w:pPr>
              <w:pStyle w:val="Tabletext"/>
              <w:spacing w:before="30" w:after="30"/>
              <w:ind w:right="170"/>
              <w:jc w:val="right"/>
              <w:rPr>
                <w:sz w:val="16"/>
                <w:szCs w:val="16"/>
                <w:lang w:val="ru-RU" w:eastAsia="fr-FR"/>
              </w:rPr>
            </w:pPr>
          </w:p>
        </w:tc>
        <w:tc>
          <w:tcPr>
            <w:tcW w:w="1139" w:type="dxa"/>
            <w:tcBorders>
              <w:top w:val="nil"/>
              <w:bottom w:val="nil"/>
            </w:tcBorders>
            <w:tcMar>
              <w:left w:w="57" w:type="dxa"/>
              <w:right w:w="57" w:type="dxa"/>
            </w:tcMar>
            <w:vAlign w:val="bottom"/>
          </w:tcPr>
          <w:p w14:paraId="2D80F0DD" w14:textId="65CBBBCB" w:rsidR="00431C52" w:rsidRPr="007D16F1" w:rsidRDefault="00431C52" w:rsidP="00431C52">
            <w:pPr>
              <w:pStyle w:val="Tabletext"/>
              <w:spacing w:before="30" w:after="30"/>
              <w:ind w:right="170"/>
              <w:jc w:val="right"/>
              <w:rPr>
                <w:sz w:val="16"/>
                <w:szCs w:val="16"/>
                <w:lang w:val="ru-RU" w:eastAsia="fr-FR"/>
              </w:rPr>
            </w:pPr>
            <w:r w:rsidRPr="007D16F1">
              <w:rPr>
                <w:sz w:val="16"/>
                <w:szCs w:val="16"/>
                <w:lang w:val="ru-RU" w:eastAsia="fr-FR"/>
              </w:rPr>
              <w:t>300</w:t>
            </w:r>
          </w:p>
        </w:tc>
        <w:tc>
          <w:tcPr>
            <w:tcW w:w="1276" w:type="dxa"/>
            <w:tcBorders>
              <w:top w:val="nil"/>
              <w:bottom w:val="nil"/>
            </w:tcBorders>
            <w:tcMar>
              <w:left w:w="57" w:type="dxa"/>
              <w:right w:w="57" w:type="dxa"/>
            </w:tcMar>
            <w:vAlign w:val="bottom"/>
          </w:tcPr>
          <w:p w14:paraId="46A50F79" w14:textId="46E3ADB1" w:rsidR="00431C52" w:rsidRPr="007D16F1" w:rsidRDefault="00431C52" w:rsidP="00431C52">
            <w:pPr>
              <w:pStyle w:val="Tabletext"/>
              <w:spacing w:before="30" w:after="30"/>
              <w:ind w:right="170"/>
              <w:jc w:val="right"/>
              <w:rPr>
                <w:sz w:val="16"/>
                <w:szCs w:val="16"/>
                <w:lang w:val="ru-RU" w:eastAsia="fr-FR"/>
              </w:rPr>
            </w:pPr>
            <w:r w:rsidRPr="007D16F1">
              <w:rPr>
                <w:sz w:val="16"/>
                <w:szCs w:val="16"/>
                <w:lang w:val="ru-RU" w:eastAsia="fr-FR"/>
              </w:rPr>
              <w:t>408</w:t>
            </w:r>
          </w:p>
        </w:tc>
        <w:tc>
          <w:tcPr>
            <w:tcW w:w="1281" w:type="dxa"/>
            <w:tcBorders>
              <w:top w:val="nil"/>
              <w:bottom w:val="nil"/>
            </w:tcBorders>
            <w:tcMar>
              <w:left w:w="57" w:type="dxa"/>
              <w:right w:w="57" w:type="dxa"/>
            </w:tcMar>
            <w:vAlign w:val="bottom"/>
          </w:tcPr>
          <w:p w14:paraId="454F6FD8" w14:textId="21CE7AC1" w:rsidR="00431C52" w:rsidRPr="007D16F1" w:rsidRDefault="00431C52" w:rsidP="00431C52">
            <w:pPr>
              <w:pStyle w:val="Tabletext"/>
              <w:spacing w:before="30" w:after="30"/>
              <w:ind w:right="170"/>
              <w:jc w:val="right"/>
              <w:rPr>
                <w:sz w:val="16"/>
                <w:szCs w:val="16"/>
                <w:lang w:val="ru-RU" w:eastAsia="fr-FR"/>
              </w:rPr>
            </w:pPr>
            <w:r w:rsidRPr="007D16F1">
              <w:rPr>
                <w:sz w:val="16"/>
                <w:szCs w:val="16"/>
                <w:lang w:val="ru-RU" w:eastAsia="fr-FR"/>
              </w:rPr>
              <w:t>108</w:t>
            </w:r>
          </w:p>
        </w:tc>
      </w:tr>
      <w:tr w:rsidR="00431C52" w:rsidRPr="007D16F1" w14:paraId="5BC026D5" w14:textId="77777777" w:rsidTr="001A55F9">
        <w:tc>
          <w:tcPr>
            <w:tcW w:w="2710" w:type="dxa"/>
            <w:tcBorders>
              <w:top w:val="nil"/>
              <w:bottom w:val="nil"/>
            </w:tcBorders>
            <w:tcMar>
              <w:left w:w="57" w:type="dxa"/>
              <w:right w:w="57" w:type="dxa"/>
            </w:tcMar>
          </w:tcPr>
          <w:p w14:paraId="140CF185" w14:textId="77777777" w:rsidR="00431C52" w:rsidRPr="007D16F1" w:rsidRDefault="00431C52" w:rsidP="00431C52">
            <w:pPr>
              <w:pStyle w:val="Tabletext"/>
              <w:spacing w:before="30" w:after="30"/>
              <w:rPr>
                <w:sz w:val="16"/>
                <w:szCs w:val="16"/>
                <w:lang w:val="ru-RU" w:eastAsia="fr-FR"/>
              </w:rPr>
            </w:pPr>
            <w:r w:rsidRPr="007D16F1">
              <w:rPr>
                <w:sz w:val="16"/>
                <w:szCs w:val="16"/>
                <w:lang w:val="ru-RU"/>
              </w:rPr>
              <w:t>Прочие доходы</w:t>
            </w:r>
          </w:p>
        </w:tc>
        <w:tc>
          <w:tcPr>
            <w:tcW w:w="1120" w:type="dxa"/>
            <w:tcBorders>
              <w:top w:val="nil"/>
              <w:bottom w:val="nil"/>
            </w:tcBorders>
            <w:tcMar>
              <w:left w:w="57" w:type="dxa"/>
              <w:right w:w="57" w:type="dxa"/>
            </w:tcMar>
            <w:vAlign w:val="bottom"/>
          </w:tcPr>
          <w:p w14:paraId="4F9A286C" w14:textId="2AA121C9" w:rsidR="00431C52" w:rsidRPr="007D16F1" w:rsidRDefault="00431C52" w:rsidP="00431C52">
            <w:pPr>
              <w:pStyle w:val="Tabletext"/>
              <w:spacing w:before="30" w:after="30"/>
              <w:ind w:right="170"/>
              <w:jc w:val="right"/>
              <w:rPr>
                <w:sz w:val="16"/>
                <w:szCs w:val="16"/>
                <w:lang w:val="ru-RU" w:eastAsia="fr-FR"/>
              </w:rPr>
            </w:pPr>
            <w:r w:rsidRPr="007D16F1">
              <w:rPr>
                <w:sz w:val="16"/>
                <w:szCs w:val="16"/>
                <w:lang w:val="ru-RU" w:eastAsia="fr-FR"/>
              </w:rPr>
              <w:t>100</w:t>
            </w:r>
          </w:p>
        </w:tc>
        <w:tc>
          <w:tcPr>
            <w:tcW w:w="980" w:type="dxa"/>
            <w:tcBorders>
              <w:top w:val="nil"/>
              <w:bottom w:val="nil"/>
            </w:tcBorders>
            <w:vAlign w:val="bottom"/>
          </w:tcPr>
          <w:p w14:paraId="680D9E69" w14:textId="77777777" w:rsidR="00431C52" w:rsidRPr="007D16F1" w:rsidRDefault="00431C52" w:rsidP="00431C52">
            <w:pPr>
              <w:pStyle w:val="Tabletext"/>
              <w:spacing w:before="30" w:after="30"/>
              <w:ind w:right="170"/>
              <w:jc w:val="right"/>
              <w:rPr>
                <w:sz w:val="16"/>
                <w:szCs w:val="16"/>
                <w:lang w:val="ru-RU" w:eastAsia="fr-FR"/>
              </w:rPr>
            </w:pPr>
          </w:p>
        </w:tc>
        <w:tc>
          <w:tcPr>
            <w:tcW w:w="1077" w:type="dxa"/>
            <w:tcBorders>
              <w:top w:val="nil"/>
              <w:bottom w:val="nil"/>
            </w:tcBorders>
            <w:tcMar>
              <w:left w:w="57" w:type="dxa"/>
              <w:right w:w="57" w:type="dxa"/>
            </w:tcMar>
            <w:vAlign w:val="bottom"/>
          </w:tcPr>
          <w:p w14:paraId="6D83008D" w14:textId="77777777" w:rsidR="00431C52" w:rsidRPr="007D16F1" w:rsidRDefault="00431C52" w:rsidP="00431C52">
            <w:pPr>
              <w:pStyle w:val="Tabletext"/>
              <w:spacing w:before="30" w:after="30"/>
              <w:ind w:right="170"/>
              <w:jc w:val="right"/>
              <w:rPr>
                <w:sz w:val="16"/>
                <w:szCs w:val="16"/>
                <w:lang w:val="ru-RU" w:eastAsia="fr-FR"/>
              </w:rPr>
            </w:pPr>
          </w:p>
        </w:tc>
        <w:tc>
          <w:tcPr>
            <w:tcW w:w="1139" w:type="dxa"/>
            <w:tcBorders>
              <w:top w:val="nil"/>
              <w:bottom w:val="nil"/>
            </w:tcBorders>
            <w:tcMar>
              <w:left w:w="57" w:type="dxa"/>
              <w:right w:w="57" w:type="dxa"/>
            </w:tcMar>
            <w:vAlign w:val="bottom"/>
          </w:tcPr>
          <w:p w14:paraId="55B91C54" w14:textId="6357FA2F" w:rsidR="00431C52" w:rsidRPr="007D16F1" w:rsidRDefault="00431C52" w:rsidP="00431C52">
            <w:pPr>
              <w:pStyle w:val="Tabletext"/>
              <w:spacing w:before="30" w:after="30"/>
              <w:ind w:right="170"/>
              <w:jc w:val="right"/>
              <w:rPr>
                <w:sz w:val="16"/>
                <w:szCs w:val="16"/>
                <w:lang w:val="ru-RU" w:eastAsia="fr-FR"/>
              </w:rPr>
            </w:pPr>
            <w:r w:rsidRPr="007D16F1">
              <w:rPr>
                <w:sz w:val="16"/>
                <w:szCs w:val="16"/>
                <w:lang w:val="ru-RU" w:eastAsia="fr-FR"/>
              </w:rPr>
              <w:t>100</w:t>
            </w:r>
          </w:p>
        </w:tc>
        <w:tc>
          <w:tcPr>
            <w:tcW w:w="1276" w:type="dxa"/>
            <w:tcBorders>
              <w:top w:val="nil"/>
              <w:bottom w:val="nil"/>
            </w:tcBorders>
            <w:tcMar>
              <w:left w:w="57" w:type="dxa"/>
              <w:right w:w="57" w:type="dxa"/>
            </w:tcMar>
            <w:vAlign w:val="bottom"/>
          </w:tcPr>
          <w:p w14:paraId="3980AD24" w14:textId="0E861004" w:rsidR="00431C52" w:rsidRPr="007D16F1" w:rsidRDefault="00431C52" w:rsidP="00431C52">
            <w:pPr>
              <w:pStyle w:val="Tabletext"/>
              <w:spacing w:before="30" w:after="30"/>
              <w:ind w:right="170"/>
              <w:jc w:val="right"/>
              <w:rPr>
                <w:sz w:val="16"/>
                <w:szCs w:val="16"/>
                <w:lang w:val="ru-RU" w:eastAsia="fr-FR"/>
              </w:rPr>
            </w:pPr>
            <w:r w:rsidRPr="007D16F1">
              <w:rPr>
                <w:sz w:val="16"/>
                <w:szCs w:val="16"/>
                <w:lang w:val="ru-RU" w:eastAsia="fr-FR"/>
              </w:rPr>
              <w:t>1 110</w:t>
            </w:r>
          </w:p>
        </w:tc>
        <w:tc>
          <w:tcPr>
            <w:tcW w:w="1281" w:type="dxa"/>
            <w:tcBorders>
              <w:top w:val="nil"/>
              <w:bottom w:val="nil"/>
            </w:tcBorders>
            <w:tcMar>
              <w:left w:w="57" w:type="dxa"/>
              <w:right w:w="57" w:type="dxa"/>
            </w:tcMar>
            <w:vAlign w:val="bottom"/>
          </w:tcPr>
          <w:p w14:paraId="187F03C4" w14:textId="3942E96D" w:rsidR="00431C52" w:rsidRPr="007D16F1" w:rsidRDefault="00431C52" w:rsidP="00431C52">
            <w:pPr>
              <w:pStyle w:val="Tabletext"/>
              <w:spacing w:before="30" w:after="30"/>
              <w:ind w:right="170"/>
              <w:jc w:val="right"/>
              <w:rPr>
                <w:sz w:val="16"/>
                <w:szCs w:val="16"/>
                <w:lang w:val="ru-RU" w:eastAsia="fr-FR"/>
              </w:rPr>
            </w:pPr>
            <w:r w:rsidRPr="007D16F1">
              <w:rPr>
                <w:sz w:val="16"/>
                <w:szCs w:val="16"/>
                <w:lang w:val="ru-RU" w:eastAsia="fr-FR"/>
              </w:rPr>
              <w:t>1 010</w:t>
            </w:r>
          </w:p>
        </w:tc>
      </w:tr>
      <w:tr w:rsidR="00431C52" w:rsidRPr="007D16F1" w14:paraId="7F29F170" w14:textId="77777777" w:rsidTr="001A55F9">
        <w:tc>
          <w:tcPr>
            <w:tcW w:w="2710" w:type="dxa"/>
            <w:tcBorders>
              <w:top w:val="nil"/>
              <w:bottom w:val="nil"/>
            </w:tcBorders>
            <w:tcMar>
              <w:left w:w="57" w:type="dxa"/>
              <w:right w:w="57" w:type="dxa"/>
            </w:tcMar>
            <w:vAlign w:val="center"/>
          </w:tcPr>
          <w:p w14:paraId="759E8ECB" w14:textId="77777777" w:rsidR="00431C52" w:rsidRPr="007D16F1" w:rsidRDefault="00431C52" w:rsidP="00431C52">
            <w:pPr>
              <w:pStyle w:val="Tabletext"/>
              <w:spacing w:before="30" w:after="30"/>
              <w:rPr>
                <w:sz w:val="16"/>
                <w:szCs w:val="16"/>
                <w:lang w:val="ru-RU" w:eastAsia="fr-FR"/>
              </w:rPr>
            </w:pPr>
            <w:r w:rsidRPr="007D16F1">
              <w:rPr>
                <w:sz w:val="16"/>
                <w:szCs w:val="16"/>
                <w:lang w:val="ru-RU"/>
              </w:rPr>
              <w:t>Снятие средств с Резервного счета</w:t>
            </w:r>
          </w:p>
        </w:tc>
        <w:tc>
          <w:tcPr>
            <w:tcW w:w="1120" w:type="dxa"/>
            <w:tcBorders>
              <w:top w:val="nil"/>
              <w:bottom w:val="nil"/>
            </w:tcBorders>
            <w:tcMar>
              <w:left w:w="57" w:type="dxa"/>
              <w:right w:w="57" w:type="dxa"/>
            </w:tcMar>
          </w:tcPr>
          <w:p w14:paraId="5ED904A5" w14:textId="7C9B9A38" w:rsidR="00431C52" w:rsidRPr="007D16F1" w:rsidRDefault="00431C52" w:rsidP="00431C52">
            <w:pPr>
              <w:pStyle w:val="Tabletext"/>
              <w:spacing w:before="30" w:after="30"/>
              <w:ind w:right="170"/>
              <w:jc w:val="right"/>
              <w:rPr>
                <w:sz w:val="16"/>
                <w:szCs w:val="16"/>
                <w:lang w:val="ru-RU" w:eastAsia="fr-FR"/>
              </w:rPr>
            </w:pPr>
            <w:r w:rsidRPr="007D16F1">
              <w:rPr>
                <w:sz w:val="16"/>
                <w:szCs w:val="16"/>
                <w:lang w:val="ru-RU" w:eastAsia="fr-FR"/>
              </w:rPr>
              <w:t>1 095</w:t>
            </w:r>
          </w:p>
        </w:tc>
        <w:tc>
          <w:tcPr>
            <w:tcW w:w="980" w:type="dxa"/>
            <w:tcBorders>
              <w:top w:val="nil"/>
              <w:bottom w:val="nil"/>
            </w:tcBorders>
          </w:tcPr>
          <w:p w14:paraId="4694145E" w14:textId="77777777" w:rsidR="00431C52" w:rsidRPr="007D16F1" w:rsidRDefault="00431C52" w:rsidP="00431C52">
            <w:pPr>
              <w:pStyle w:val="Tabletext"/>
              <w:spacing w:before="30" w:after="30"/>
              <w:ind w:right="170"/>
              <w:jc w:val="right"/>
              <w:rPr>
                <w:sz w:val="16"/>
                <w:szCs w:val="16"/>
                <w:lang w:val="ru-RU" w:eastAsia="fr-FR"/>
              </w:rPr>
            </w:pPr>
          </w:p>
        </w:tc>
        <w:tc>
          <w:tcPr>
            <w:tcW w:w="1077" w:type="dxa"/>
            <w:tcBorders>
              <w:top w:val="nil"/>
              <w:bottom w:val="nil"/>
            </w:tcBorders>
            <w:tcMar>
              <w:left w:w="57" w:type="dxa"/>
              <w:right w:w="57" w:type="dxa"/>
            </w:tcMar>
          </w:tcPr>
          <w:p w14:paraId="39DE3F9A" w14:textId="77777777" w:rsidR="00431C52" w:rsidRPr="007D16F1" w:rsidRDefault="00431C52" w:rsidP="00431C52">
            <w:pPr>
              <w:pStyle w:val="Tabletext"/>
              <w:spacing w:before="30" w:after="30"/>
              <w:ind w:right="170"/>
              <w:jc w:val="right"/>
              <w:rPr>
                <w:sz w:val="16"/>
                <w:szCs w:val="16"/>
                <w:lang w:val="ru-RU" w:eastAsia="fr-FR"/>
              </w:rPr>
            </w:pPr>
          </w:p>
        </w:tc>
        <w:tc>
          <w:tcPr>
            <w:tcW w:w="1139" w:type="dxa"/>
            <w:tcBorders>
              <w:top w:val="nil"/>
              <w:bottom w:val="nil"/>
            </w:tcBorders>
            <w:tcMar>
              <w:left w:w="57" w:type="dxa"/>
              <w:right w:w="57" w:type="dxa"/>
            </w:tcMar>
          </w:tcPr>
          <w:p w14:paraId="1E3ACE8A" w14:textId="3907E85A" w:rsidR="00431C52" w:rsidRPr="007D16F1" w:rsidRDefault="00431C52" w:rsidP="00431C52">
            <w:pPr>
              <w:pStyle w:val="Tabletext"/>
              <w:spacing w:before="30" w:after="30"/>
              <w:ind w:right="170"/>
              <w:jc w:val="right"/>
              <w:rPr>
                <w:sz w:val="16"/>
                <w:szCs w:val="16"/>
                <w:lang w:val="ru-RU" w:eastAsia="fr-FR"/>
              </w:rPr>
            </w:pPr>
            <w:r w:rsidRPr="007D16F1">
              <w:rPr>
                <w:sz w:val="16"/>
                <w:szCs w:val="16"/>
                <w:lang w:val="ru-RU" w:eastAsia="fr-FR"/>
              </w:rPr>
              <w:t>1 095</w:t>
            </w:r>
          </w:p>
        </w:tc>
        <w:tc>
          <w:tcPr>
            <w:tcW w:w="1276" w:type="dxa"/>
            <w:tcBorders>
              <w:top w:val="nil"/>
              <w:bottom w:val="nil"/>
            </w:tcBorders>
            <w:tcMar>
              <w:left w:w="57" w:type="dxa"/>
              <w:right w:w="57" w:type="dxa"/>
            </w:tcMar>
          </w:tcPr>
          <w:p w14:paraId="51124492" w14:textId="3C568BA6" w:rsidR="00431C52" w:rsidRPr="007D16F1" w:rsidRDefault="00431C52" w:rsidP="00431C52">
            <w:pPr>
              <w:pStyle w:val="Tabletext"/>
              <w:spacing w:before="30" w:after="30"/>
              <w:ind w:right="170"/>
              <w:jc w:val="right"/>
              <w:rPr>
                <w:sz w:val="16"/>
                <w:szCs w:val="16"/>
                <w:lang w:val="ru-RU" w:eastAsia="fr-FR"/>
              </w:rPr>
            </w:pPr>
            <w:r w:rsidRPr="007D16F1">
              <w:rPr>
                <w:sz w:val="16"/>
                <w:szCs w:val="16"/>
                <w:lang w:val="ru-RU" w:eastAsia="fr-FR"/>
              </w:rPr>
              <w:t>−</w:t>
            </w:r>
          </w:p>
        </w:tc>
        <w:tc>
          <w:tcPr>
            <w:tcW w:w="1281" w:type="dxa"/>
            <w:tcBorders>
              <w:top w:val="nil"/>
              <w:bottom w:val="nil"/>
            </w:tcBorders>
            <w:tcMar>
              <w:left w:w="57" w:type="dxa"/>
              <w:right w:w="57" w:type="dxa"/>
            </w:tcMar>
          </w:tcPr>
          <w:p w14:paraId="44DD76F8" w14:textId="11418776" w:rsidR="00431C52" w:rsidRPr="007D16F1" w:rsidRDefault="00431C52" w:rsidP="00431C52">
            <w:pPr>
              <w:pStyle w:val="Tabletext"/>
              <w:spacing w:before="30" w:after="30"/>
              <w:ind w:right="170"/>
              <w:jc w:val="right"/>
              <w:rPr>
                <w:sz w:val="16"/>
                <w:szCs w:val="16"/>
                <w:lang w:val="ru-RU" w:eastAsia="fr-FR"/>
              </w:rPr>
            </w:pPr>
            <w:r w:rsidRPr="007D16F1">
              <w:rPr>
                <w:sz w:val="16"/>
                <w:szCs w:val="16"/>
                <w:lang w:val="ru-RU" w:eastAsia="fr-FR"/>
              </w:rPr>
              <w:t>−1 095</w:t>
            </w:r>
          </w:p>
        </w:tc>
      </w:tr>
      <w:tr w:rsidR="00431C52" w:rsidRPr="007D16F1" w14:paraId="238F2B2B" w14:textId="77777777" w:rsidTr="001A55F9">
        <w:tc>
          <w:tcPr>
            <w:tcW w:w="2710" w:type="dxa"/>
            <w:tcBorders>
              <w:top w:val="nil"/>
            </w:tcBorders>
            <w:tcMar>
              <w:left w:w="57" w:type="dxa"/>
              <w:right w:w="57" w:type="dxa"/>
            </w:tcMar>
            <w:vAlign w:val="bottom"/>
          </w:tcPr>
          <w:p w14:paraId="072064BB" w14:textId="77777777" w:rsidR="00431C52" w:rsidRPr="007D16F1" w:rsidRDefault="00431C52" w:rsidP="00431C52">
            <w:pPr>
              <w:pStyle w:val="Tabletext"/>
              <w:spacing w:before="30" w:after="30"/>
              <w:rPr>
                <w:sz w:val="16"/>
                <w:szCs w:val="16"/>
                <w:lang w:val="ru-RU"/>
              </w:rPr>
            </w:pPr>
            <w:r w:rsidRPr="007D16F1">
              <w:rPr>
                <w:color w:val="000000"/>
                <w:sz w:val="16"/>
                <w:szCs w:val="16"/>
                <w:lang w:val="ru-RU"/>
              </w:rPr>
              <w:t>Экономия при исполнении бюджета</w:t>
            </w:r>
          </w:p>
        </w:tc>
        <w:tc>
          <w:tcPr>
            <w:tcW w:w="1120" w:type="dxa"/>
            <w:tcBorders>
              <w:top w:val="nil"/>
            </w:tcBorders>
            <w:tcMar>
              <w:left w:w="57" w:type="dxa"/>
              <w:right w:w="57" w:type="dxa"/>
            </w:tcMar>
          </w:tcPr>
          <w:p w14:paraId="00C503F9" w14:textId="2187EFB5" w:rsidR="00431C52" w:rsidRPr="007D16F1" w:rsidRDefault="00431C52" w:rsidP="00431C52">
            <w:pPr>
              <w:pStyle w:val="Tabletext"/>
              <w:spacing w:before="30" w:after="30"/>
              <w:ind w:right="170"/>
              <w:jc w:val="right"/>
              <w:rPr>
                <w:sz w:val="16"/>
                <w:szCs w:val="16"/>
                <w:lang w:val="ru-RU" w:eastAsia="fr-FR"/>
              </w:rPr>
            </w:pPr>
            <w:r w:rsidRPr="007D16F1">
              <w:rPr>
                <w:sz w:val="16"/>
                <w:szCs w:val="16"/>
                <w:lang w:val="ru-RU" w:eastAsia="fr-FR"/>
              </w:rPr>
              <w:t>2 469</w:t>
            </w:r>
          </w:p>
        </w:tc>
        <w:tc>
          <w:tcPr>
            <w:tcW w:w="980" w:type="dxa"/>
            <w:tcBorders>
              <w:top w:val="nil"/>
            </w:tcBorders>
          </w:tcPr>
          <w:p w14:paraId="2136171D" w14:textId="77777777" w:rsidR="00431C52" w:rsidRPr="007D16F1" w:rsidRDefault="00431C52" w:rsidP="00431C52">
            <w:pPr>
              <w:pStyle w:val="Tabletext"/>
              <w:spacing w:before="30" w:after="30"/>
              <w:ind w:right="170"/>
              <w:jc w:val="right"/>
              <w:rPr>
                <w:sz w:val="16"/>
                <w:szCs w:val="16"/>
                <w:lang w:val="ru-RU" w:eastAsia="fr-FR"/>
              </w:rPr>
            </w:pPr>
          </w:p>
        </w:tc>
        <w:tc>
          <w:tcPr>
            <w:tcW w:w="1077" w:type="dxa"/>
            <w:tcBorders>
              <w:top w:val="nil"/>
            </w:tcBorders>
            <w:tcMar>
              <w:left w:w="57" w:type="dxa"/>
              <w:right w:w="57" w:type="dxa"/>
            </w:tcMar>
          </w:tcPr>
          <w:p w14:paraId="33217B18" w14:textId="77777777" w:rsidR="00431C52" w:rsidRPr="007D16F1" w:rsidRDefault="00431C52" w:rsidP="00431C52">
            <w:pPr>
              <w:pStyle w:val="Tabletext"/>
              <w:spacing w:before="30" w:after="30"/>
              <w:ind w:right="170"/>
              <w:jc w:val="right"/>
              <w:rPr>
                <w:sz w:val="16"/>
                <w:szCs w:val="16"/>
                <w:lang w:val="ru-RU" w:eastAsia="fr-FR"/>
              </w:rPr>
            </w:pPr>
          </w:p>
        </w:tc>
        <w:tc>
          <w:tcPr>
            <w:tcW w:w="1139" w:type="dxa"/>
            <w:tcBorders>
              <w:top w:val="nil"/>
            </w:tcBorders>
            <w:tcMar>
              <w:left w:w="57" w:type="dxa"/>
              <w:right w:w="57" w:type="dxa"/>
            </w:tcMar>
          </w:tcPr>
          <w:p w14:paraId="267C189B" w14:textId="63EA21A3" w:rsidR="00431C52" w:rsidRPr="007D16F1" w:rsidRDefault="00431C52" w:rsidP="00431C52">
            <w:pPr>
              <w:pStyle w:val="Tabletext"/>
              <w:spacing w:before="30" w:after="30"/>
              <w:ind w:right="170"/>
              <w:jc w:val="right"/>
              <w:rPr>
                <w:sz w:val="16"/>
                <w:szCs w:val="16"/>
                <w:lang w:val="ru-RU" w:eastAsia="fr-FR"/>
              </w:rPr>
            </w:pPr>
            <w:r w:rsidRPr="007D16F1">
              <w:rPr>
                <w:sz w:val="16"/>
                <w:szCs w:val="16"/>
                <w:lang w:val="ru-RU" w:eastAsia="fr-FR"/>
              </w:rPr>
              <w:t>2 469</w:t>
            </w:r>
          </w:p>
        </w:tc>
        <w:tc>
          <w:tcPr>
            <w:tcW w:w="1276" w:type="dxa"/>
            <w:tcBorders>
              <w:top w:val="nil"/>
            </w:tcBorders>
            <w:tcMar>
              <w:left w:w="57" w:type="dxa"/>
              <w:right w:w="57" w:type="dxa"/>
            </w:tcMar>
          </w:tcPr>
          <w:p w14:paraId="01C8BC14" w14:textId="1951EB77" w:rsidR="00431C52" w:rsidRPr="007D16F1" w:rsidRDefault="00431C52" w:rsidP="00431C52">
            <w:pPr>
              <w:pStyle w:val="Tabletext"/>
              <w:spacing w:before="30" w:after="30"/>
              <w:ind w:right="170"/>
              <w:jc w:val="right"/>
              <w:rPr>
                <w:sz w:val="16"/>
                <w:szCs w:val="16"/>
                <w:lang w:val="ru-RU" w:eastAsia="fr-FR"/>
              </w:rPr>
            </w:pPr>
            <w:r w:rsidRPr="007D16F1">
              <w:rPr>
                <w:sz w:val="16"/>
                <w:szCs w:val="16"/>
                <w:lang w:val="ru-RU" w:eastAsia="fr-FR"/>
              </w:rPr>
              <w:t>−</w:t>
            </w:r>
          </w:p>
        </w:tc>
        <w:tc>
          <w:tcPr>
            <w:tcW w:w="1281" w:type="dxa"/>
            <w:tcBorders>
              <w:top w:val="nil"/>
            </w:tcBorders>
            <w:tcMar>
              <w:left w:w="57" w:type="dxa"/>
              <w:right w:w="57" w:type="dxa"/>
            </w:tcMar>
          </w:tcPr>
          <w:p w14:paraId="0CE40B38" w14:textId="6D3A9469" w:rsidR="00431C52" w:rsidRPr="007D16F1" w:rsidRDefault="00431C52" w:rsidP="00431C52">
            <w:pPr>
              <w:pStyle w:val="Tabletext"/>
              <w:spacing w:before="30" w:after="30"/>
              <w:ind w:right="170"/>
              <w:jc w:val="right"/>
              <w:rPr>
                <w:sz w:val="16"/>
                <w:szCs w:val="16"/>
                <w:lang w:val="ru-RU" w:eastAsia="fr-FR"/>
              </w:rPr>
            </w:pPr>
            <w:r w:rsidRPr="007D16F1">
              <w:rPr>
                <w:sz w:val="16"/>
                <w:szCs w:val="16"/>
                <w:lang w:val="ru-RU" w:eastAsia="fr-FR"/>
              </w:rPr>
              <w:t>−2 469</w:t>
            </w:r>
          </w:p>
        </w:tc>
      </w:tr>
      <w:tr w:rsidR="00431C52" w:rsidRPr="007D16F1" w14:paraId="1A3EDDC6" w14:textId="77777777" w:rsidTr="001A55F9">
        <w:tc>
          <w:tcPr>
            <w:tcW w:w="2710" w:type="dxa"/>
            <w:tcMar>
              <w:left w:w="57" w:type="dxa"/>
              <w:right w:w="57" w:type="dxa"/>
            </w:tcMar>
            <w:vAlign w:val="center"/>
          </w:tcPr>
          <w:p w14:paraId="4677CBD8" w14:textId="77777777" w:rsidR="00431C52" w:rsidRPr="007D16F1" w:rsidRDefault="00431C52" w:rsidP="00431C52">
            <w:pPr>
              <w:pStyle w:val="Tabletext"/>
              <w:spacing w:before="20" w:after="20"/>
              <w:rPr>
                <w:sz w:val="16"/>
                <w:szCs w:val="16"/>
                <w:lang w:val="ru-RU" w:eastAsia="fr-FR"/>
              </w:rPr>
            </w:pPr>
            <w:r w:rsidRPr="007D16F1">
              <w:rPr>
                <w:b/>
                <w:sz w:val="16"/>
                <w:szCs w:val="16"/>
                <w:lang w:val="ru-RU"/>
              </w:rPr>
              <w:t>Всего: доходы</w:t>
            </w:r>
          </w:p>
        </w:tc>
        <w:tc>
          <w:tcPr>
            <w:tcW w:w="1120" w:type="dxa"/>
            <w:tcMar>
              <w:left w:w="57" w:type="dxa"/>
              <w:right w:w="57" w:type="dxa"/>
            </w:tcMar>
            <w:vAlign w:val="bottom"/>
          </w:tcPr>
          <w:p w14:paraId="7CD3EB64" w14:textId="2339902C" w:rsidR="00431C52" w:rsidRPr="007D16F1" w:rsidRDefault="00431C52" w:rsidP="00431C52">
            <w:pPr>
              <w:pStyle w:val="Tabletext"/>
              <w:spacing w:before="30" w:after="30"/>
              <w:ind w:right="170"/>
              <w:jc w:val="right"/>
              <w:rPr>
                <w:b/>
                <w:bCs/>
                <w:sz w:val="16"/>
                <w:szCs w:val="16"/>
                <w:lang w:val="ru-RU" w:eastAsia="fr-FR"/>
              </w:rPr>
            </w:pPr>
            <w:r w:rsidRPr="007D16F1">
              <w:rPr>
                <w:b/>
                <w:bCs/>
                <w:sz w:val="16"/>
                <w:szCs w:val="16"/>
                <w:lang w:val="ru-RU" w:eastAsia="fr-FR"/>
              </w:rPr>
              <w:t>164 740</w:t>
            </w:r>
          </w:p>
        </w:tc>
        <w:tc>
          <w:tcPr>
            <w:tcW w:w="980" w:type="dxa"/>
            <w:vAlign w:val="bottom"/>
          </w:tcPr>
          <w:p w14:paraId="68FA57EF" w14:textId="4AF8FCBF" w:rsidR="00431C52" w:rsidRPr="007D16F1" w:rsidRDefault="00431C52" w:rsidP="00431C52">
            <w:pPr>
              <w:pStyle w:val="Tabletext"/>
              <w:spacing w:before="30" w:after="30"/>
              <w:ind w:right="170"/>
              <w:jc w:val="right"/>
              <w:rPr>
                <w:b/>
                <w:bCs/>
                <w:sz w:val="16"/>
                <w:szCs w:val="16"/>
                <w:lang w:val="ru-RU" w:eastAsia="fr-FR"/>
              </w:rPr>
            </w:pPr>
            <w:r w:rsidRPr="007D16F1">
              <w:rPr>
                <w:b/>
                <w:bCs/>
                <w:sz w:val="16"/>
                <w:szCs w:val="16"/>
                <w:lang w:val="ru-RU" w:eastAsia="fr-FR"/>
              </w:rPr>
              <w:t>−</w:t>
            </w:r>
          </w:p>
        </w:tc>
        <w:tc>
          <w:tcPr>
            <w:tcW w:w="1077" w:type="dxa"/>
            <w:tcMar>
              <w:left w:w="57" w:type="dxa"/>
              <w:right w:w="57" w:type="dxa"/>
            </w:tcMar>
            <w:vAlign w:val="bottom"/>
          </w:tcPr>
          <w:p w14:paraId="670C485C" w14:textId="77777777" w:rsidR="00431C52" w:rsidRPr="007D16F1" w:rsidRDefault="00431C52" w:rsidP="00431C52">
            <w:pPr>
              <w:pStyle w:val="Tabletext"/>
              <w:spacing w:before="30" w:after="30"/>
              <w:ind w:right="170"/>
              <w:jc w:val="right"/>
              <w:rPr>
                <w:b/>
                <w:bCs/>
                <w:sz w:val="16"/>
                <w:szCs w:val="16"/>
                <w:lang w:val="ru-RU" w:eastAsia="fr-FR"/>
              </w:rPr>
            </w:pPr>
          </w:p>
        </w:tc>
        <w:tc>
          <w:tcPr>
            <w:tcW w:w="1139" w:type="dxa"/>
            <w:tcMar>
              <w:left w:w="57" w:type="dxa"/>
              <w:right w:w="57" w:type="dxa"/>
            </w:tcMar>
            <w:vAlign w:val="bottom"/>
          </w:tcPr>
          <w:p w14:paraId="5D40D7C6" w14:textId="687C703D" w:rsidR="00431C52" w:rsidRPr="007D16F1" w:rsidRDefault="00431C52" w:rsidP="00431C52">
            <w:pPr>
              <w:pStyle w:val="Tabletext"/>
              <w:spacing w:before="30" w:after="30"/>
              <w:ind w:right="170"/>
              <w:jc w:val="right"/>
              <w:rPr>
                <w:b/>
                <w:bCs/>
                <w:sz w:val="16"/>
                <w:szCs w:val="16"/>
                <w:lang w:val="ru-RU" w:eastAsia="fr-FR"/>
              </w:rPr>
            </w:pPr>
            <w:r w:rsidRPr="007D16F1">
              <w:rPr>
                <w:b/>
                <w:bCs/>
                <w:sz w:val="16"/>
                <w:szCs w:val="16"/>
                <w:lang w:val="ru-RU" w:eastAsia="fr-FR"/>
              </w:rPr>
              <w:t>164 740</w:t>
            </w:r>
          </w:p>
        </w:tc>
        <w:tc>
          <w:tcPr>
            <w:tcW w:w="1276" w:type="dxa"/>
            <w:tcMar>
              <w:left w:w="57" w:type="dxa"/>
              <w:right w:w="57" w:type="dxa"/>
            </w:tcMar>
            <w:vAlign w:val="bottom"/>
          </w:tcPr>
          <w:p w14:paraId="1BA2A56B" w14:textId="33D645FA" w:rsidR="00431C52" w:rsidRPr="007D16F1" w:rsidRDefault="00431C52" w:rsidP="00431C52">
            <w:pPr>
              <w:pStyle w:val="Tabletext"/>
              <w:spacing w:before="30" w:after="30"/>
              <w:ind w:right="170"/>
              <w:jc w:val="right"/>
              <w:rPr>
                <w:b/>
                <w:bCs/>
                <w:sz w:val="16"/>
                <w:szCs w:val="16"/>
                <w:lang w:val="ru-RU" w:eastAsia="fr-FR"/>
              </w:rPr>
            </w:pPr>
            <w:r w:rsidRPr="007D16F1">
              <w:rPr>
                <w:b/>
                <w:bCs/>
                <w:sz w:val="16"/>
                <w:szCs w:val="16"/>
                <w:lang w:val="ru-RU" w:eastAsia="fr-FR"/>
              </w:rPr>
              <w:t>157 757</w:t>
            </w:r>
          </w:p>
        </w:tc>
        <w:tc>
          <w:tcPr>
            <w:tcW w:w="1281" w:type="dxa"/>
            <w:tcMar>
              <w:left w:w="57" w:type="dxa"/>
              <w:right w:w="57" w:type="dxa"/>
            </w:tcMar>
            <w:vAlign w:val="bottom"/>
          </w:tcPr>
          <w:p w14:paraId="49B0AF38" w14:textId="5021C89B" w:rsidR="00431C52" w:rsidRPr="007D16F1" w:rsidRDefault="00431C52" w:rsidP="00431C52">
            <w:pPr>
              <w:pStyle w:val="Tabletext"/>
              <w:spacing w:before="30" w:after="30"/>
              <w:ind w:right="170"/>
              <w:jc w:val="right"/>
              <w:rPr>
                <w:b/>
                <w:bCs/>
                <w:sz w:val="16"/>
                <w:szCs w:val="16"/>
                <w:lang w:val="ru-RU" w:eastAsia="fr-FR"/>
              </w:rPr>
            </w:pPr>
            <w:r w:rsidRPr="007D16F1">
              <w:rPr>
                <w:b/>
                <w:bCs/>
                <w:sz w:val="16"/>
                <w:szCs w:val="16"/>
                <w:lang w:val="ru-RU" w:eastAsia="fr-FR"/>
              </w:rPr>
              <w:t>−6 983</w:t>
            </w:r>
          </w:p>
        </w:tc>
      </w:tr>
      <w:tr w:rsidR="00431C52" w:rsidRPr="007D16F1" w14:paraId="597673B0" w14:textId="77777777" w:rsidTr="001A55F9">
        <w:tc>
          <w:tcPr>
            <w:tcW w:w="2710" w:type="dxa"/>
            <w:vMerge w:val="restart"/>
            <w:tcMar>
              <w:left w:w="57" w:type="dxa"/>
              <w:right w:w="57" w:type="dxa"/>
            </w:tcMar>
            <w:vAlign w:val="center"/>
          </w:tcPr>
          <w:p w14:paraId="78CEB404" w14:textId="77777777" w:rsidR="00431C52" w:rsidRPr="007D16F1" w:rsidRDefault="00431C52" w:rsidP="00431C52">
            <w:pPr>
              <w:pStyle w:val="Tablehead"/>
              <w:ind w:left="-57" w:right="-57"/>
              <w:rPr>
                <w:sz w:val="16"/>
                <w:szCs w:val="16"/>
                <w:lang w:val="ru-RU"/>
              </w:rPr>
            </w:pPr>
            <w:r w:rsidRPr="007D16F1">
              <w:rPr>
                <w:sz w:val="16"/>
                <w:szCs w:val="16"/>
                <w:lang w:val="ru-RU"/>
              </w:rPr>
              <w:t xml:space="preserve">Расходы </w:t>
            </w:r>
          </w:p>
        </w:tc>
        <w:tc>
          <w:tcPr>
            <w:tcW w:w="4316" w:type="dxa"/>
            <w:gridSpan w:val="4"/>
          </w:tcPr>
          <w:p w14:paraId="2CDCFB69" w14:textId="77777777" w:rsidR="00431C52" w:rsidRPr="007D16F1" w:rsidRDefault="00431C52" w:rsidP="00431C52">
            <w:pPr>
              <w:pStyle w:val="Tablehead"/>
              <w:ind w:left="-57" w:right="-57"/>
              <w:rPr>
                <w:sz w:val="16"/>
                <w:szCs w:val="16"/>
                <w:lang w:val="ru-RU" w:eastAsia="fr-FR"/>
              </w:rPr>
            </w:pPr>
            <w:r w:rsidRPr="007D16F1">
              <w:rPr>
                <w:sz w:val="16"/>
                <w:szCs w:val="16"/>
                <w:lang w:val="ru-RU"/>
              </w:rPr>
              <w:t xml:space="preserve">Предусмотренные в бюджете суммы </w:t>
            </w:r>
          </w:p>
        </w:tc>
        <w:tc>
          <w:tcPr>
            <w:tcW w:w="1276" w:type="dxa"/>
            <w:vMerge w:val="restart"/>
            <w:tcMar>
              <w:left w:w="57" w:type="dxa"/>
              <w:right w:w="57" w:type="dxa"/>
            </w:tcMar>
            <w:vAlign w:val="center"/>
          </w:tcPr>
          <w:p w14:paraId="34A5ABA9" w14:textId="77777777" w:rsidR="00431C52" w:rsidRPr="007D16F1" w:rsidRDefault="00431C52" w:rsidP="00431C52">
            <w:pPr>
              <w:pStyle w:val="Tablehead"/>
              <w:ind w:left="-57" w:right="-57"/>
              <w:rPr>
                <w:sz w:val="16"/>
                <w:szCs w:val="16"/>
                <w:lang w:val="ru-RU" w:eastAsia="fr-FR"/>
              </w:rPr>
            </w:pPr>
            <w:r w:rsidRPr="007D16F1">
              <w:rPr>
                <w:sz w:val="16"/>
                <w:szCs w:val="16"/>
                <w:lang w:val="ru-RU"/>
              </w:rPr>
              <w:t>Фактические суммы, представленные на совместимой основе</w:t>
            </w:r>
          </w:p>
        </w:tc>
        <w:tc>
          <w:tcPr>
            <w:tcW w:w="1281" w:type="dxa"/>
            <w:vMerge w:val="restart"/>
            <w:tcMar>
              <w:left w:w="57" w:type="dxa"/>
              <w:right w:w="57" w:type="dxa"/>
            </w:tcMar>
            <w:vAlign w:val="center"/>
          </w:tcPr>
          <w:p w14:paraId="52B734EE" w14:textId="77777777" w:rsidR="00431C52" w:rsidRPr="007D16F1" w:rsidRDefault="00431C52" w:rsidP="00431C52">
            <w:pPr>
              <w:pStyle w:val="Tablehead"/>
              <w:ind w:left="-57" w:right="-57"/>
              <w:rPr>
                <w:sz w:val="16"/>
                <w:szCs w:val="16"/>
                <w:lang w:val="ru-RU" w:eastAsia="fr-FR"/>
              </w:rPr>
            </w:pPr>
            <w:r w:rsidRPr="007D16F1">
              <w:rPr>
                <w:sz w:val="16"/>
                <w:szCs w:val="16"/>
                <w:lang w:val="ru-RU"/>
              </w:rPr>
              <w:t>Разница между окончательным бюджетом и фактическими суммами</w:t>
            </w:r>
          </w:p>
        </w:tc>
      </w:tr>
      <w:tr w:rsidR="00431C52" w:rsidRPr="007D16F1" w14:paraId="2670C61F" w14:textId="77777777" w:rsidTr="001A55F9">
        <w:tc>
          <w:tcPr>
            <w:tcW w:w="2710" w:type="dxa"/>
            <w:vMerge/>
            <w:tcMar>
              <w:left w:w="57" w:type="dxa"/>
              <w:right w:w="57" w:type="dxa"/>
            </w:tcMar>
          </w:tcPr>
          <w:p w14:paraId="30410FFD" w14:textId="77777777" w:rsidR="00431C52" w:rsidRPr="007D16F1" w:rsidRDefault="00431C52" w:rsidP="00431C52">
            <w:pPr>
              <w:pStyle w:val="Tablehead"/>
              <w:ind w:left="-57" w:right="-57"/>
              <w:rPr>
                <w:sz w:val="16"/>
                <w:szCs w:val="16"/>
                <w:lang w:val="ru-RU"/>
              </w:rPr>
            </w:pPr>
          </w:p>
        </w:tc>
        <w:tc>
          <w:tcPr>
            <w:tcW w:w="1120" w:type="dxa"/>
            <w:tcMar>
              <w:left w:w="57" w:type="dxa"/>
              <w:right w:w="57" w:type="dxa"/>
            </w:tcMar>
            <w:vAlign w:val="center"/>
          </w:tcPr>
          <w:p w14:paraId="4B0F29B6" w14:textId="77777777" w:rsidR="00431C52" w:rsidRPr="007D16F1" w:rsidRDefault="00431C52" w:rsidP="00431C52">
            <w:pPr>
              <w:pStyle w:val="Tablehead"/>
              <w:ind w:left="-57" w:right="-57"/>
              <w:rPr>
                <w:sz w:val="16"/>
                <w:szCs w:val="16"/>
                <w:lang w:val="ru-RU" w:eastAsia="fr-FR"/>
              </w:rPr>
            </w:pPr>
            <w:proofErr w:type="gramStart"/>
            <w:r w:rsidRPr="007D16F1">
              <w:rPr>
                <w:sz w:val="16"/>
                <w:szCs w:val="16"/>
                <w:lang w:val="ru-RU"/>
              </w:rPr>
              <w:t>Перво-начальный</w:t>
            </w:r>
            <w:proofErr w:type="gramEnd"/>
            <w:r w:rsidRPr="007D16F1">
              <w:rPr>
                <w:sz w:val="16"/>
                <w:szCs w:val="16"/>
                <w:lang w:val="ru-RU"/>
              </w:rPr>
              <w:t xml:space="preserve"> бюджет</w:t>
            </w:r>
          </w:p>
        </w:tc>
        <w:tc>
          <w:tcPr>
            <w:tcW w:w="980" w:type="dxa"/>
          </w:tcPr>
          <w:p w14:paraId="1FC00BED" w14:textId="77777777" w:rsidR="00431C52" w:rsidRPr="007D16F1" w:rsidRDefault="00431C52" w:rsidP="00431C52">
            <w:pPr>
              <w:pStyle w:val="Tablehead"/>
              <w:ind w:left="-57" w:right="-57"/>
              <w:rPr>
                <w:sz w:val="16"/>
                <w:szCs w:val="16"/>
                <w:lang w:val="ru-RU"/>
              </w:rPr>
            </w:pPr>
            <w:proofErr w:type="gramStart"/>
            <w:r w:rsidRPr="007D16F1">
              <w:rPr>
                <w:sz w:val="16"/>
                <w:szCs w:val="16"/>
                <w:lang w:val="ru-RU"/>
              </w:rPr>
              <w:t>Отсрочен-</w:t>
            </w:r>
            <w:proofErr w:type="spellStart"/>
            <w:r w:rsidRPr="007D16F1">
              <w:rPr>
                <w:sz w:val="16"/>
                <w:szCs w:val="16"/>
                <w:lang w:val="ru-RU"/>
              </w:rPr>
              <w:t>ные</w:t>
            </w:r>
            <w:proofErr w:type="spellEnd"/>
            <w:proofErr w:type="gramEnd"/>
            <w:r w:rsidRPr="007D16F1">
              <w:rPr>
                <w:sz w:val="16"/>
                <w:szCs w:val="16"/>
                <w:lang w:val="ru-RU"/>
              </w:rPr>
              <w:t xml:space="preserve"> виды деятель-</w:t>
            </w:r>
            <w:proofErr w:type="spellStart"/>
            <w:r w:rsidRPr="007D16F1">
              <w:rPr>
                <w:sz w:val="16"/>
                <w:szCs w:val="16"/>
                <w:lang w:val="ru-RU"/>
              </w:rPr>
              <w:t>ности</w:t>
            </w:r>
            <w:proofErr w:type="spellEnd"/>
          </w:p>
        </w:tc>
        <w:tc>
          <w:tcPr>
            <w:tcW w:w="1077" w:type="dxa"/>
            <w:tcMar>
              <w:left w:w="57" w:type="dxa"/>
              <w:right w:w="57" w:type="dxa"/>
            </w:tcMar>
            <w:vAlign w:val="center"/>
          </w:tcPr>
          <w:p w14:paraId="259650A6" w14:textId="77777777" w:rsidR="00431C52" w:rsidRPr="007D16F1" w:rsidRDefault="00431C52" w:rsidP="00431C52">
            <w:pPr>
              <w:pStyle w:val="Tablehead"/>
              <w:ind w:left="-57" w:right="-57"/>
              <w:rPr>
                <w:sz w:val="16"/>
                <w:szCs w:val="16"/>
                <w:lang w:val="ru-RU" w:eastAsia="fr-FR"/>
              </w:rPr>
            </w:pPr>
            <w:r w:rsidRPr="007D16F1">
              <w:rPr>
                <w:sz w:val="16"/>
                <w:szCs w:val="16"/>
                <w:lang w:val="ru-RU"/>
              </w:rPr>
              <w:t>Бюджетные трансферты</w:t>
            </w:r>
          </w:p>
        </w:tc>
        <w:tc>
          <w:tcPr>
            <w:tcW w:w="1139" w:type="dxa"/>
            <w:tcMar>
              <w:left w:w="57" w:type="dxa"/>
              <w:right w:w="57" w:type="dxa"/>
            </w:tcMar>
            <w:vAlign w:val="center"/>
          </w:tcPr>
          <w:p w14:paraId="12A0CA12" w14:textId="77777777" w:rsidR="00431C52" w:rsidRPr="007D16F1" w:rsidRDefault="00431C52" w:rsidP="00431C52">
            <w:pPr>
              <w:pStyle w:val="Tablehead"/>
              <w:ind w:left="-57" w:right="-57"/>
              <w:rPr>
                <w:sz w:val="16"/>
                <w:szCs w:val="16"/>
                <w:lang w:val="ru-RU" w:eastAsia="fr-FR"/>
              </w:rPr>
            </w:pPr>
            <w:proofErr w:type="spellStart"/>
            <w:proofErr w:type="gramStart"/>
            <w:r w:rsidRPr="007D16F1">
              <w:rPr>
                <w:sz w:val="16"/>
                <w:szCs w:val="16"/>
                <w:lang w:val="ru-RU" w:eastAsia="fr-FR"/>
              </w:rPr>
              <w:t>Оконча</w:t>
            </w:r>
            <w:proofErr w:type="spellEnd"/>
            <w:r w:rsidRPr="007D16F1">
              <w:rPr>
                <w:sz w:val="16"/>
                <w:szCs w:val="16"/>
                <w:lang w:val="ru-RU" w:eastAsia="fr-FR"/>
              </w:rPr>
              <w:t>-тельный</w:t>
            </w:r>
            <w:proofErr w:type="gramEnd"/>
            <w:r w:rsidRPr="007D16F1">
              <w:rPr>
                <w:sz w:val="16"/>
                <w:szCs w:val="16"/>
                <w:lang w:val="ru-RU" w:eastAsia="fr-FR"/>
              </w:rPr>
              <w:t xml:space="preserve"> бюджет</w:t>
            </w:r>
          </w:p>
        </w:tc>
        <w:tc>
          <w:tcPr>
            <w:tcW w:w="1276" w:type="dxa"/>
            <w:vMerge/>
            <w:tcMar>
              <w:left w:w="57" w:type="dxa"/>
              <w:right w:w="57" w:type="dxa"/>
            </w:tcMar>
          </w:tcPr>
          <w:p w14:paraId="3D74DF3E" w14:textId="77777777" w:rsidR="00431C52" w:rsidRPr="007D16F1" w:rsidRDefault="00431C52" w:rsidP="00431C52">
            <w:pPr>
              <w:pStyle w:val="Tablehead"/>
              <w:ind w:left="-57" w:right="-57"/>
              <w:rPr>
                <w:sz w:val="16"/>
                <w:szCs w:val="16"/>
                <w:lang w:val="ru-RU"/>
              </w:rPr>
            </w:pPr>
          </w:p>
        </w:tc>
        <w:tc>
          <w:tcPr>
            <w:tcW w:w="1281" w:type="dxa"/>
            <w:vMerge/>
            <w:tcMar>
              <w:left w:w="57" w:type="dxa"/>
              <w:right w:w="57" w:type="dxa"/>
            </w:tcMar>
          </w:tcPr>
          <w:p w14:paraId="47A52B09" w14:textId="77777777" w:rsidR="00431C52" w:rsidRPr="007D16F1" w:rsidRDefault="00431C52" w:rsidP="00431C52">
            <w:pPr>
              <w:pStyle w:val="Tablehead"/>
              <w:ind w:left="-57" w:right="-57"/>
              <w:rPr>
                <w:sz w:val="16"/>
                <w:szCs w:val="16"/>
                <w:lang w:val="ru-RU"/>
              </w:rPr>
            </w:pPr>
          </w:p>
        </w:tc>
      </w:tr>
      <w:tr w:rsidR="00431C52" w:rsidRPr="007D16F1" w14:paraId="01F5C842" w14:textId="77777777" w:rsidTr="001A55F9">
        <w:tc>
          <w:tcPr>
            <w:tcW w:w="2710" w:type="dxa"/>
            <w:vMerge/>
            <w:tcBorders>
              <w:bottom w:val="single" w:sz="4" w:space="0" w:color="auto"/>
            </w:tcBorders>
            <w:tcMar>
              <w:left w:w="57" w:type="dxa"/>
              <w:right w:w="57" w:type="dxa"/>
            </w:tcMar>
          </w:tcPr>
          <w:p w14:paraId="4F6D6289" w14:textId="77777777" w:rsidR="00431C52" w:rsidRPr="007D16F1" w:rsidRDefault="00431C52" w:rsidP="00431C52">
            <w:pPr>
              <w:pStyle w:val="Tablehead"/>
              <w:rPr>
                <w:sz w:val="16"/>
                <w:szCs w:val="16"/>
                <w:lang w:val="ru-RU"/>
              </w:rPr>
            </w:pPr>
          </w:p>
        </w:tc>
        <w:tc>
          <w:tcPr>
            <w:tcW w:w="1120" w:type="dxa"/>
            <w:tcBorders>
              <w:bottom w:val="single" w:sz="4" w:space="0" w:color="auto"/>
            </w:tcBorders>
            <w:tcMar>
              <w:left w:w="57" w:type="dxa"/>
              <w:right w:w="57" w:type="dxa"/>
            </w:tcMar>
            <w:vAlign w:val="center"/>
          </w:tcPr>
          <w:p w14:paraId="326A025A" w14:textId="0B15F9ED" w:rsidR="00431C52" w:rsidRPr="007D16F1" w:rsidRDefault="00431C52" w:rsidP="00431C52">
            <w:pPr>
              <w:pStyle w:val="Tablehead"/>
              <w:ind w:left="-57" w:right="-57"/>
              <w:rPr>
                <w:sz w:val="16"/>
                <w:szCs w:val="16"/>
                <w:lang w:val="ru-RU" w:eastAsia="fr-FR"/>
              </w:rPr>
            </w:pPr>
            <w:r w:rsidRPr="007D16F1">
              <w:rPr>
                <w:sz w:val="16"/>
                <w:szCs w:val="16"/>
                <w:lang w:val="ru-RU" w:eastAsia="fr-FR"/>
              </w:rPr>
              <w:t>31.12.2019 г.</w:t>
            </w:r>
          </w:p>
        </w:tc>
        <w:tc>
          <w:tcPr>
            <w:tcW w:w="980" w:type="dxa"/>
            <w:tcBorders>
              <w:bottom w:val="single" w:sz="4" w:space="0" w:color="auto"/>
            </w:tcBorders>
            <w:vAlign w:val="center"/>
          </w:tcPr>
          <w:p w14:paraId="27E915B5" w14:textId="558AB03B" w:rsidR="00431C52" w:rsidRPr="007D16F1" w:rsidRDefault="00431C52" w:rsidP="00431C52">
            <w:pPr>
              <w:pStyle w:val="Tablehead"/>
              <w:ind w:left="-57" w:right="-57"/>
              <w:rPr>
                <w:sz w:val="16"/>
                <w:szCs w:val="16"/>
                <w:lang w:val="ru-RU" w:eastAsia="fr-FR"/>
              </w:rPr>
            </w:pPr>
            <w:r w:rsidRPr="007D16F1">
              <w:rPr>
                <w:sz w:val="16"/>
                <w:szCs w:val="16"/>
                <w:lang w:val="ru-RU" w:eastAsia="fr-FR"/>
              </w:rPr>
              <w:t>31.12.2019 г.</w:t>
            </w:r>
          </w:p>
        </w:tc>
        <w:tc>
          <w:tcPr>
            <w:tcW w:w="1077" w:type="dxa"/>
            <w:tcBorders>
              <w:bottom w:val="single" w:sz="4" w:space="0" w:color="auto"/>
            </w:tcBorders>
            <w:tcMar>
              <w:left w:w="57" w:type="dxa"/>
              <w:right w:w="57" w:type="dxa"/>
            </w:tcMar>
            <w:vAlign w:val="center"/>
          </w:tcPr>
          <w:p w14:paraId="33F28085" w14:textId="0B37A7E5" w:rsidR="00431C52" w:rsidRPr="007D16F1" w:rsidRDefault="00431C52" w:rsidP="00431C52">
            <w:pPr>
              <w:pStyle w:val="Tablehead"/>
              <w:ind w:left="-57" w:right="-57"/>
              <w:rPr>
                <w:sz w:val="16"/>
                <w:szCs w:val="16"/>
                <w:lang w:val="ru-RU" w:eastAsia="fr-FR"/>
              </w:rPr>
            </w:pPr>
            <w:r w:rsidRPr="007D16F1">
              <w:rPr>
                <w:sz w:val="16"/>
                <w:szCs w:val="16"/>
                <w:lang w:val="ru-RU" w:eastAsia="fr-FR"/>
              </w:rPr>
              <w:t>31.12.2019 г.</w:t>
            </w:r>
          </w:p>
        </w:tc>
        <w:tc>
          <w:tcPr>
            <w:tcW w:w="1139" w:type="dxa"/>
            <w:tcBorders>
              <w:bottom w:val="single" w:sz="4" w:space="0" w:color="auto"/>
            </w:tcBorders>
            <w:tcMar>
              <w:left w:w="57" w:type="dxa"/>
              <w:right w:w="57" w:type="dxa"/>
            </w:tcMar>
            <w:vAlign w:val="center"/>
          </w:tcPr>
          <w:p w14:paraId="793937E5" w14:textId="734BCABD" w:rsidR="00431C52" w:rsidRPr="007D16F1" w:rsidRDefault="00431C52" w:rsidP="00431C52">
            <w:pPr>
              <w:pStyle w:val="Tablehead"/>
              <w:ind w:left="-57" w:right="-57"/>
              <w:rPr>
                <w:sz w:val="16"/>
                <w:szCs w:val="16"/>
                <w:lang w:val="ru-RU" w:eastAsia="fr-FR"/>
              </w:rPr>
            </w:pPr>
            <w:r w:rsidRPr="007D16F1">
              <w:rPr>
                <w:sz w:val="16"/>
                <w:szCs w:val="16"/>
                <w:lang w:val="ru-RU" w:eastAsia="fr-FR"/>
              </w:rPr>
              <w:t>31.12.2019 г.</w:t>
            </w:r>
          </w:p>
        </w:tc>
        <w:tc>
          <w:tcPr>
            <w:tcW w:w="1276" w:type="dxa"/>
            <w:tcBorders>
              <w:bottom w:val="single" w:sz="4" w:space="0" w:color="auto"/>
            </w:tcBorders>
            <w:tcMar>
              <w:left w:w="57" w:type="dxa"/>
              <w:right w:w="57" w:type="dxa"/>
            </w:tcMar>
            <w:vAlign w:val="center"/>
          </w:tcPr>
          <w:p w14:paraId="23223445" w14:textId="4B98D8B0" w:rsidR="00431C52" w:rsidRPr="007D16F1" w:rsidRDefault="00431C52" w:rsidP="00431C52">
            <w:pPr>
              <w:pStyle w:val="Tablehead"/>
              <w:ind w:left="-57" w:right="-57"/>
              <w:rPr>
                <w:sz w:val="16"/>
                <w:szCs w:val="16"/>
                <w:lang w:val="ru-RU" w:eastAsia="fr-FR"/>
              </w:rPr>
            </w:pPr>
            <w:r w:rsidRPr="007D16F1">
              <w:rPr>
                <w:sz w:val="16"/>
                <w:szCs w:val="16"/>
                <w:lang w:val="ru-RU" w:eastAsia="fr-FR"/>
              </w:rPr>
              <w:t>31.12.2019 г.</w:t>
            </w:r>
          </w:p>
        </w:tc>
        <w:tc>
          <w:tcPr>
            <w:tcW w:w="1281" w:type="dxa"/>
            <w:tcBorders>
              <w:bottom w:val="single" w:sz="4" w:space="0" w:color="auto"/>
            </w:tcBorders>
            <w:tcMar>
              <w:left w:w="57" w:type="dxa"/>
              <w:right w:w="57" w:type="dxa"/>
            </w:tcMar>
            <w:vAlign w:val="center"/>
          </w:tcPr>
          <w:p w14:paraId="723BFA14" w14:textId="25908E82" w:rsidR="00431C52" w:rsidRPr="007D16F1" w:rsidRDefault="00431C52" w:rsidP="00431C52">
            <w:pPr>
              <w:pStyle w:val="Tablehead"/>
              <w:ind w:left="-57" w:right="-57"/>
              <w:rPr>
                <w:sz w:val="16"/>
                <w:szCs w:val="16"/>
                <w:lang w:val="ru-RU" w:eastAsia="fr-FR"/>
              </w:rPr>
            </w:pPr>
            <w:r w:rsidRPr="007D16F1">
              <w:rPr>
                <w:sz w:val="16"/>
                <w:szCs w:val="16"/>
                <w:lang w:val="ru-RU" w:eastAsia="fr-FR"/>
              </w:rPr>
              <w:t>31.12.2019 г.</w:t>
            </w:r>
          </w:p>
        </w:tc>
      </w:tr>
      <w:tr w:rsidR="00431C52" w:rsidRPr="007D16F1" w14:paraId="0454C670" w14:textId="77777777" w:rsidTr="00431C52">
        <w:tc>
          <w:tcPr>
            <w:tcW w:w="2710" w:type="dxa"/>
            <w:tcBorders>
              <w:bottom w:val="nil"/>
            </w:tcBorders>
            <w:tcMar>
              <w:left w:w="57" w:type="dxa"/>
              <w:right w:w="57" w:type="dxa"/>
            </w:tcMar>
            <w:vAlign w:val="center"/>
          </w:tcPr>
          <w:p w14:paraId="4D102A2C" w14:textId="77777777" w:rsidR="00431C52" w:rsidRPr="007D16F1" w:rsidRDefault="00431C52" w:rsidP="00431C52">
            <w:pPr>
              <w:pStyle w:val="Tabletext"/>
              <w:spacing w:before="30" w:after="30"/>
              <w:rPr>
                <w:i/>
                <w:iCs/>
                <w:sz w:val="16"/>
                <w:szCs w:val="16"/>
                <w:lang w:val="ru-RU" w:eastAsia="fr-FR"/>
              </w:rPr>
            </w:pPr>
            <w:r w:rsidRPr="007D16F1">
              <w:rPr>
                <w:i/>
                <w:iCs/>
                <w:sz w:val="16"/>
                <w:szCs w:val="16"/>
                <w:lang w:val="ru-RU"/>
              </w:rPr>
              <w:t xml:space="preserve">Генеральный секретариат </w:t>
            </w:r>
          </w:p>
        </w:tc>
        <w:tc>
          <w:tcPr>
            <w:tcW w:w="1120" w:type="dxa"/>
            <w:tcBorders>
              <w:bottom w:val="nil"/>
            </w:tcBorders>
            <w:tcMar>
              <w:left w:w="57" w:type="dxa"/>
              <w:right w:w="57" w:type="dxa"/>
            </w:tcMar>
            <w:vAlign w:val="bottom"/>
          </w:tcPr>
          <w:p w14:paraId="002EBB8C" w14:textId="3ED05ADD" w:rsidR="00431C52" w:rsidRPr="007D16F1" w:rsidRDefault="00431C52" w:rsidP="00431C52">
            <w:pPr>
              <w:pStyle w:val="Tabletext"/>
              <w:spacing w:before="30" w:after="30"/>
              <w:ind w:right="170"/>
              <w:jc w:val="right"/>
              <w:rPr>
                <w:i/>
                <w:iCs/>
                <w:sz w:val="16"/>
                <w:szCs w:val="16"/>
                <w:lang w:val="ru-RU" w:eastAsia="fr-FR"/>
              </w:rPr>
            </w:pPr>
            <w:r w:rsidRPr="007D16F1">
              <w:rPr>
                <w:i/>
                <w:iCs/>
                <w:sz w:val="16"/>
                <w:szCs w:val="16"/>
                <w:lang w:val="ru-RU" w:eastAsia="fr-FR"/>
              </w:rPr>
              <w:t>90 935</w:t>
            </w:r>
          </w:p>
        </w:tc>
        <w:tc>
          <w:tcPr>
            <w:tcW w:w="980" w:type="dxa"/>
            <w:tcBorders>
              <w:bottom w:val="nil"/>
            </w:tcBorders>
            <w:vAlign w:val="bottom"/>
          </w:tcPr>
          <w:p w14:paraId="1BDDA102" w14:textId="77777777" w:rsidR="00431C52" w:rsidRPr="007D16F1" w:rsidRDefault="00431C52" w:rsidP="00431C52">
            <w:pPr>
              <w:pStyle w:val="Tabletext"/>
              <w:spacing w:before="30" w:after="30"/>
              <w:ind w:right="170"/>
              <w:jc w:val="right"/>
              <w:rPr>
                <w:i/>
                <w:iCs/>
                <w:sz w:val="16"/>
                <w:szCs w:val="16"/>
                <w:lang w:val="ru-RU" w:eastAsia="fr-FR"/>
              </w:rPr>
            </w:pPr>
          </w:p>
        </w:tc>
        <w:tc>
          <w:tcPr>
            <w:tcW w:w="1077" w:type="dxa"/>
            <w:tcBorders>
              <w:bottom w:val="nil"/>
            </w:tcBorders>
            <w:tcMar>
              <w:left w:w="57" w:type="dxa"/>
              <w:right w:w="57" w:type="dxa"/>
            </w:tcMar>
            <w:vAlign w:val="bottom"/>
          </w:tcPr>
          <w:p w14:paraId="20769795" w14:textId="425EF621" w:rsidR="00431C52" w:rsidRPr="007D16F1" w:rsidRDefault="00431C52" w:rsidP="00431C52">
            <w:pPr>
              <w:pStyle w:val="Tabletext"/>
              <w:spacing w:before="30" w:after="30"/>
              <w:ind w:right="170"/>
              <w:jc w:val="right"/>
              <w:rPr>
                <w:i/>
                <w:iCs/>
                <w:sz w:val="16"/>
                <w:szCs w:val="16"/>
                <w:lang w:val="ru-RU" w:eastAsia="fr-FR"/>
              </w:rPr>
            </w:pPr>
            <w:r w:rsidRPr="007D16F1">
              <w:rPr>
                <w:i/>
                <w:iCs/>
                <w:sz w:val="16"/>
                <w:szCs w:val="16"/>
                <w:lang w:val="ru-RU" w:eastAsia="fr-FR"/>
              </w:rPr>
              <w:t>153</w:t>
            </w:r>
          </w:p>
        </w:tc>
        <w:tc>
          <w:tcPr>
            <w:tcW w:w="1139" w:type="dxa"/>
            <w:tcBorders>
              <w:bottom w:val="nil"/>
            </w:tcBorders>
            <w:tcMar>
              <w:left w:w="57" w:type="dxa"/>
              <w:right w:w="57" w:type="dxa"/>
            </w:tcMar>
            <w:vAlign w:val="bottom"/>
          </w:tcPr>
          <w:p w14:paraId="00A1E66E" w14:textId="1766C1C2" w:rsidR="00431C52" w:rsidRPr="007D16F1" w:rsidRDefault="00431C52" w:rsidP="00431C52">
            <w:pPr>
              <w:pStyle w:val="Tabletext"/>
              <w:spacing w:before="30" w:after="30"/>
              <w:ind w:right="170"/>
              <w:jc w:val="right"/>
              <w:rPr>
                <w:i/>
                <w:iCs/>
                <w:sz w:val="16"/>
                <w:szCs w:val="16"/>
                <w:lang w:val="ru-RU" w:eastAsia="fr-FR"/>
              </w:rPr>
            </w:pPr>
            <w:r w:rsidRPr="007D16F1">
              <w:rPr>
                <w:i/>
                <w:iCs/>
                <w:sz w:val="16"/>
                <w:szCs w:val="16"/>
                <w:lang w:val="ru-RU" w:eastAsia="fr-FR"/>
              </w:rPr>
              <w:t>91 088</w:t>
            </w:r>
          </w:p>
        </w:tc>
        <w:tc>
          <w:tcPr>
            <w:tcW w:w="1276" w:type="dxa"/>
            <w:tcBorders>
              <w:bottom w:val="nil"/>
            </w:tcBorders>
            <w:tcMar>
              <w:left w:w="57" w:type="dxa"/>
              <w:right w:w="57" w:type="dxa"/>
            </w:tcMar>
            <w:vAlign w:val="bottom"/>
          </w:tcPr>
          <w:p w14:paraId="5E11BF62" w14:textId="67F19A5F" w:rsidR="00431C52" w:rsidRPr="007D16F1" w:rsidRDefault="00431C52" w:rsidP="00431C52">
            <w:pPr>
              <w:pStyle w:val="Tabletext"/>
              <w:spacing w:before="30" w:after="30"/>
              <w:ind w:right="170"/>
              <w:jc w:val="right"/>
              <w:rPr>
                <w:i/>
                <w:iCs/>
                <w:sz w:val="16"/>
                <w:szCs w:val="16"/>
                <w:lang w:val="ru-RU" w:eastAsia="fr-FR"/>
              </w:rPr>
            </w:pPr>
            <w:r w:rsidRPr="007D16F1">
              <w:rPr>
                <w:i/>
                <w:iCs/>
                <w:sz w:val="16"/>
                <w:szCs w:val="16"/>
                <w:lang w:val="ru-RU" w:eastAsia="fr-FR"/>
              </w:rPr>
              <w:t>84 247</w:t>
            </w:r>
          </w:p>
        </w:tc>
        <w:tc>
          <w:tcPr>
            <w:tcW w:w="1281" w:type="dxa"/>
            <w:tcBorders>
              <w:bottom w:val="nil"/>
            </w:tcBorders>
            <w:tcMar>
              <w:left w:w="57" w:type="dxa"/>
              <w:right w:w="57" w:type="dxa"/>
            </w:tcMar>
            <w:vAlign w:val="bottom"/>
          </w:tcPr>
          <w:p w14:paraId="69E7FFFF" w14:textId="5CC3FD68" w:rsidR="00431C52" w:rsidRPr="007D16F1" w:rsidRDefault="00431C52" w:rsidP="00431C52">
            <w:pPr>
              <w:pStyle w:val="Tabletext"/>
              <w:spacing w:before="30" w:after="30"/>
              <w:ind w:right="170"/>
              <w:jc w:val="right"/>
              <w:rPr>
                <w:i/>
                <w:iCs/>
                <w:sz w:val="16"/>
                <w:szCs w:val="16"/>
                <w:lang w:val="ru-RU" w:eastAsia="fr-FR"/>
              </w:rPr>
            </w:pPr>
            <w:r w:rsidRPr="007D16F1">
              <w:rPr>
                <w:i/>
                <w:iCs/>
                <w:sz w:val="16"/>
                <w:szCs w:val="16"/>
                <w:lang w:val="ru-RU" w:eastAsia="fr-FR"/>
              </w:rPr>
              <w:t>6 841</w:t>
            </w:r>
          </w:p>
        </w:tc>
      </w:tr>
      <w:tr w:rsidR="00431C52" w:rsidRPr="007D16F1" w14:paraId="0EDA34C7" w14:textId="77777777" w:rsidTr="00431C52">
        <w:tc>
          <w:tcPr>
            <w:tcW w:w="2710" w:type="dxa"/>
            <w:tcBorders>
              <w:top w:val="nil"/>
              <w:bottom w:val="nil"/>
            </w:tcBorders>
            <w:tcMar>
              <w:left w:w="57" w:type="dxa"/>
              <w:right w:w="57" w:type="dxa"/>
            </w:tcMar>
            <w:vAlign w:val="center"/>
          </w:tcPr>
          <w:p w14:paraId="434D6046" w14:textId="77777777" w:rsidR="00431C52" w:rsidRPr="007D16F1" w:rsidRDefault="00431C52" w:rsidP="00431C52">
            <w:pPr>
              <w:pStyle w:val="Tabletext"/>
              <w:spacing w:before="30" w:after="30"/>
              <w:rPr>
                <w:i/>
                <w:iCs/>
                <w:sz w:val="16"/>
                <w:szCs w:val="16"/>
                <w:lang w:val="ru-RU" w:eastAsia="fr-FR"/>
              </w:rPr>
            </w:pPr>
            <w:r w:rsidRPr="007D16F1">
              <w:rPr>
                <w:i/>
                <w:iCs/>
                <w:sz w:val="16"/>
                <w:szCs w:val="16"/>
                <w:lang w:val="ru-RU"/>
              </w:rPr>
              <w:t>Сектор радиосвязи</w:t>
            </w:r>
          </w:p>
        </w:tc>
        <w:tc>
          <w:tcPr>
            <w:tcW w:w="1120" w:type="dxa"/>
            <w:tcBorders>
              <w:top w:val="nil"/>
              <w:bottom w:val="nil"/>
            </w:tcBorders>
            <w:tcMar>
              <w:left w:w="57" w:type="dxa"/>
              <w:right w:w="57" w:type="dxa"/>
            </w:tcMar>
            <w:vAlign w:val="bottom"/>
          </w:tcPr>
          <w:p w14:paraId="0A733001" w14:textId="79162C7D" w:rsidR="00431C52" w:rsidRPr="007D16F1" w:rsidRDefault="00431C52" w:rsidP="00431C52">
            <w:pPr>
              <w:pStyle w:val="Tabletext"/>
              <w:spacing w:before="30" w:after="30"/>
              <w:ind w:right="170"/>
              <w:jc w:val="right"/>
              <w:rPr>
                <w:i/>
                <w:iCs/>
                <w:sz w:val="16"/>
                <w:szCs w:val="16"/>
                <w:lang w:val="ru-RU" w:eastAsia="fr-FR"/>
              </w:rPr>
            </w:pPr>
            <w:r w:rsidRPr="007D16F1">
              <w:rPr>
                <w:i/>
                <w:iCs/>
                <w:sz w:val="16"/>
                <w:szCs w:val="16"/>
                <w:lang w:val="ru-RU" w:eastAsia="fr-FR"/>
              </w:rPr>
              <w:t>31 598</w:t>
            </w:r>
          </w:p>
        </w:tc>
        <w:tc>
          <w:tcPr>
            <w:tcW w:w="980" w:type="dxa"/>
            <w:tcBorders>
              <w:top w:val="nil"/>
              <w:bottom w:val="nil"/>
            </w:tcBorders>
            <w:vAlign w:val="bottom"/>
          </w:tcPr>
          <w:p w14:paraId="00055049" w14:textId="77777777" w:rsidR="00431C52" w:rsidRPr="007D16F1" w:rsidRDefault="00431C52" w:rsidP="00431C52">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14:paraId="66E5C3A7" w14:textId="77777777" w:rsidR="00431C52" w:rsidRPr="007D16F1" w:rsidRDefault="00431C52" w:rsidP="00431C52">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14:paraId="178FD449" w14:textId="6FD63944" w:rsidR="00431C52" w:rsidRPr="007D16F1" w:rsidRDefault="00431C52" w:rsidP="00431C52">
            <w:pPr>
              <w:pStyle w:val="Tabletext"/>
              <w:spacing w:before="30" w:after="30"/>
              <w:ind w:right="170"/>
              <w:jc w:val="right"/>
              <w:rPr>
                <w:i/>
                <w:iCs/>
                <w:sz w:val="16"/>
                <w:szCs w:val="16"/>
                <w:lang w:val="ru-RU" w:eastAsia="fr-FR"/>
              </w:rPr>
            </w:pPr>
            <w:r w:rsidRPr="007D16F1">
              <w:rPr>
                <w:i/>
                <w:iCs/>
                <w:sz w:val="16"/>
                <w:szCs w:val="16"/>
                <w:lang w:val="ru-RU" w:eastAsia="fr-FR"/>
              </w:rPr>
              <w:t>31 598</w:t>
            </w:r>
          </w:p>
        </w:tc>
        <w:tc>
          <w:tcPr>
            <w:tcW w:w="1276" w:type="dxa"/>
            <w:tcBorders>
              <w:top w:val="nil"/>
              <w:bottom w:val="nil"/>
            </w:tcBorders>
            <w:tcMar>
              <w:left w:w="57" w:type="dxa"/>
              <w:right w:w="57" w:type="dxa"/>
            </w:tcMar>
            <w:vAlign w:val="bottom"/>
          </w:tcPr>
          <w:p w14:paraId="03CFA41A" w14:textId="5FC20119" w:rsidR="00431C52" w:rsidRPr="007D16F1" w:rsidRDefault="00431C52" w:rsidP="00431C52">
            <w:pPr>
              <w:pStyle w:val="Tabletext"/>
              <w:spacing w:before="30" w:after="30"/>
              <w:ind w:right="170"/>
              <w:jc w:val="right"/>
              <w:rPr>
                <w:i/>
                <w:iCs/>
                <w:sz w:val="16"/>
                <w:szCs w:val="16"/>
                <w:lang w:val="ru-RU" w:eastAsia="fr-FR"/>
              </w:rPr>
            </w:pPr>
            <w:r w:rsidRPr="007D16F1">
              <w:rPr>
                <w:i/>
                <w:iCs/>
                <w:sz w:val="16"/>
                <w:szCs w:val="16"/>
                <w:lang w:val="ru-RU" w:eastAsia="fr-FR"/>
              </w:rPr>
              <w:t>28 040</w:t>
            </w:r>
          </w:p>
        </w:tc>
        <w:tc>
          <w:tcPr>
            <w:tcW w:w="1281" w:type="dxa"/>
            <w:tcBorders>
              <w:top w:val="nil"/>
              <w:bottom w:val="nil"/>
            </w:tcBorders>
            <w:tcMar>
              <w:left w:w="57" w:type="dxa"/>
              <w:right w:w="57" w:type="dxa"/>
            </w:tcMar>
            <w:vAlign w:val="bottom"/>
          </w:tcPr>
          <w:p w14:paraId="4FD73A08" w14:textId="0F83D429" w:rsidR="00431C52" w:rsidRPr="007D16F1" w:rsidRDefault="00431C52" w:rsidP="00431C52">
            <w:pPr>
              <w:pStyle w:val="Tabletext"/>
              <w:spacing w:before="30" w:after="30"/>
              <w:ind w:right="170"/>
              <w:jc w:val="right"/>
              <w:rPr>
                <w:i/>
                <w:iCs/>
                <w:sz w:val="16"/>
                <w:szCs w:val="16"/>
                <w:lang w:val="ru-RU" w:eastAsia="fr-FR"/>
              </w:rPr>
            </w:pPr>
            <w:r w:rsidRPr="007D16F1">
              <w:rPr>
                <w:i/>
                <w:iCs/>
                <w:sz w:val="16"/>
                <w:szCs w:val="16"/>
                <w:lang w:val="ru-RU" w:eastAsia="fr-FR"/>
              </w:rPr>
              <w:t>3 558</w:t>
            </w:r>
          </w:p>
        </w:tc>
      </w:tr>
      <w:tr w:rsidR="00431C52" w:rsidRPr="007D16F1" w14:paraId="1B402B1C" w14:textId="77777777" w:rsidTr="00431C52">
        <w:tc>
          <w:tcPr>
            <w:tcW w:w="2710" w:type="dxa"/>
            <w:tcBorders>
              <w:top w:val="nil"/>
              <w:bottom w:val="nil"/>
            </w:tcBorders>
            <w:tcMar>
              <w:left w:w="57" w:type="dxa"/>
              <w:right w:w="57" w:type="dxa"/>
            </w:tcMar>
            <w:vAlign w:val="center"/>
          </w:tcPr>
          <w:p w14:paraId="64277109" w14:textId="77777777" w:rsidR="00431C52" w:rsidRPr="007D16F1" w:rsidRDefault="00431C52" w:rsidP="00431C52">
            <w:pPr>
              <w:pStyle w:val="Tabletext"/>
              <w:spacing w:before="30" w:after="30"/>
              <w:rPr>
                <w:i/>
                <w:iCs/>
                <w:sz w:val="16"/>
                <w:szCs w:val="16"/>
                <w:lang w:val="ru-RU" w:eastAsia="fr-FR"/>
              </w:rPr>
            </w:pPr>
            <w:r w:rsidRPr="007D16F1">
              <w:rPr>
                <w:i/>
                <w:iCs/>
                <w:sz w:val="16"/>
                <w:szCs w:val="16"/>
                <w:lang w:val="ru-RU"/>
              </w:rPr>
              <w:t>Сектор стандартизации электросвязи</w:t>
            </w:r>
          </w:p>
        </w:tc>
        <w:tc>
          <w:tcPr>
            <w:tcW w:w="1120" w:type="dxa"/>
            <w:tcBorders>
              <w:top w:val="nil"/>
              <w:bottom w:val="nil"/>
            </w:tcBorders>
            <w:tcMar>
              <w:left w:w="57" w:type="dxa"/>
              <w:right w:w="57" w:type="dxa"/>
            </w:tcMar>
            <w:vAlign w:val="bottom"/>
          </w:tcPr>
          <w:p w14:paraId="58284FB1" w14:textId="6BA15354" w:rsidR="00431C52" w:rsidRPr="007D16F1" w:rsidRDefault="00431C52" w:rsidP="00431C52">
            <w:pPr>
              <w:pStyle w:val="Tabletext"/>
              <w:spacing w:before="30" w:after="30"/>
              <w:ind w:right="170"/>
              <w:jc w:val="right"/>
              <w:rPr>
                <w:i/>
                <w:iCs/>
                <w:sz w:val="16"/>
                <w:szCs w:val="16"/>
                <w:lang w:val="ru-RU" w:eastAsia="fr-FR"/>
              </w:rPr>
            </w:pPr>
            <w:r w:rsidRPr="007D16F1">
              <w:rPr>
                <w:i/>
                <w:iCs/>
                <w:sz w:val="16"/>
                <w:szCs w:val="16"/>
                <w:lang w:val="ru-RU" w:eastAsia="fr-FR"/>
              </w:rPr>
              <w:t>13 631</w:t>
            </w:r>
          </w:p>
        </w:tc>
        <w:tc>
          <w:tcPr>
            <w:tcW w:w="980" w:type="dxa"/>
            <w:tcBorders>
              <w:top w:val="nil"/>
              <w:bottom w:val="nil"/>
            </w:tcBorders>
            <w:vAlign w:val="bottom"/>
          </w:tcPr>
          <w:p w14:paraId="1D8628F2" w14:textId="77777777" w:rsidR="00431C52" w:rsidRPr="007D16F1" w:rsidRDefault="00431C52" w:rsidP="00431C52">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14:paraId="3EDD981E" w14:textId="189C9B72" w:rsidR="00431C52" w:rsidRPr="007D16F1" w:rsidRDefault="00431C52" w:rsidP="00431C52">
            <w:pPr>
              <w:pStyle w:val="Tabletext"/>
              <w:spacing w:before="30" w:after="30"/>
              <w:ind w:right="170"/>
              <w:jc w:val="right"/>
              <w:rPr>
                <w:i/>
                <w:iCs/>
                <w:sz w:val="16"/>
                <w:szCs w:val="16"/>
                <w:lang w:val="ru-RU" w:eastAsia="fr-FR"/>
              </w:rPr>
            </w:pPr>
            <w:r w:rsidRPr="007D16F1">
              <w:rPr>
                <w:i/>
                <w:iCs/>
                <w:sz w:val="16"/>
                <w:szCs w:val="16"/>
                <w:lang w:val="ru-RU" w:eastAsia="fr-FR"/>
              </w:rPr>
              <w:t>−153</w:t>
            </w:r>
          </w:p>
        </w:tc>
        <w:tc>
          <w:tcPr>
            <w:tcW w:w="1139" w:type="dxa"/>
            <w:tcBorders>
              <w:top w:val="nil"/>
              <w:bottom w:val="nil"/>
            </w:tcBorders>
            <w:tcMar>
              <w:left w:w="57" w:type="dxa"/>
              <w:right w:w="57" w:type="dxa"/>
            </w:tcMar>
            <w:vAlign w:val="bottom"/>
          </w:tcPr>
          <w:p w14:paraId="56218652" w14:textId="449B5C5A" w:rsidR="00431C52" w:rsidRPr="007D16F1" w:rsidRDefault="00431C52" w:rsidP="00431C52">
            <w:pPr>
              <w:pStyle w:val="Tabletext"/>
              <w:spacing w:before="30" w:after="30"/>
              <w:ind w:right="170"/>
              <w:jc w:val="right"/>
              <w:rPr>
                <w:i/>
                <w:iCs/>
                <w:sz w:val="16"/>
                <w:szCs w:val="16"/>
                <w:lang w:val="ru-RU" w:eastAsia="fr-FR"/>
              </w:rPr>
            </w:pPr>
            <w:r w:rsidRPr="007D16F1">
              <w:rPr>
                <w:i/>
                <w:iCs/>
                <w:sz w:val="16"/>
                <w:szCs w:val="16"/>
                <w:lang w:val="ru-RU" w:eastAsia="fr-FR"/>
              </w:rPr>
              <w:t>13 478</w:t>
            </w:r>
          </w:p>
        </w:tc>
        <w:tc>
          <w:tcPr>
            <w:tcW w:w="1276" w:type="dxa"/>
            <w:tcBorders>
              <w:top w:val="nil"/>
              <w:bottom w:val="nil"/>
            </w:tcBorders>
            <w:tcMar>
              <w:left w:w="57" w:type="dxa"/>
              <w:right w:w="57" w:type="dxa"/>
            </w:tcMar>
            <w:vAlign w:val="bottom"/>
          </w:tcPr>
          <w:p w14:paraId="5F2AE64F" w14:textId="121E6AC8" w:rsidR="00431C52" w:rsidRPr="007D16F1" w:rsidRDefault="00431C52" w:rsidP="00431C52">
            <w:pPr>
              <w:pStyle w:val="Tabletext"/>
              <w:spacing w:before="30" w:after="30"/>
              <w:ind w:right="170"/>
              <w:jc w:val="right"/>
              <w:rPr>
                <w:i/>
                <w:iCs/>
                <w:sz w:val="16"/>
                <w:szCs w:val="16"/>
                <w:lang w:val="ru-RU" w:eastAsia="fr-FR"/>
              </w:rPr>
            </w:pPr>
            <w:r w:rsidRPr="007D16F1">
              <w:rPr>
                <w:i/>
                <w:iCs/>
                <w:sz w:val="16"/>
                <w:szCs w:val="16"/>
                <w:lang w:val="ru-RU" w:eastAsia="fr-FR"/>
              </w:rPr>
              <w:t>13 456</w:t>
            </w:r>
          </w:p>
        </w:tc>
        <w:tc>
          <w:tcPr>
            <w:tcW w:w="1281" w:type="dxa"/>
            <w:tcBorders>
              <w:top w:val="nil"/>
              <w:bottom w:val="nil"/>
            </w:tcBorders>
            <w:tcMar>
              <w:left w:w="57" w:type="dxa"/>
              <w:right w:w="57" w:type="dxa"/>
            </w:tcMar>
            <w:vAlign w:val="bottom"/>
          </w:tcPr>
          <w:p w14:paraId="0BD23B78" w14:textId="6566998F" w:rsidR="00431C52" w:rsidRPr="007D16F1" w:rsidRDefault="00431C52" w:rsidP="00431C52">
            <w:pPr>
              <w:pStyle w:val="Tabletext"/>
              <w:spacing w:before="30" w:after="30"/>
              <w:ind w:right="170"/>
              <w:jc w:val="right"/>
              <w:rPr>
                <w:i/>
                <w:iCs/>
                <w:sz w:val="16"/>
                <w:szCs w:val="16"/>
                <w:lang w:val="ru-RU" w:eastAsia="fr-FR"/>
              </w:rPr>
            </w:pPr>
            <w:r w:rsidRPr="007D16F1">
              <w:rPr>
                <w:i/>
                <w:iCs/>
                <w:sz w:val="16"/>
                <w:szCs w:val="16"/>
                <w:lang w:val="ru-RU" w:eastAsia="fr-FR"/>
              </w:rPr>
              <w:t>22</w:t>
            </w:r>
          </w:p>
        </w:tc>
      </w:tr>
      <w:tr w:rsidR="00431C52" w:rsidRPr="007D16F1" w14:paraId="5C230E91" w14:textId="77777777" w:rsidTr="00431C52">
        <w:tc>
          <w:tcPr>
            <w:tcW w:w="2710" w:type="dxa"/>
            <w:tcBorders>
              <w:top w:val="nil"/>
              <w:bottom w:val="nil"/>
            </w:tcBorders>
            <w:tcMar>
              <w:left w:w="57" w:type="dxa"/>
              <w:right w:w="57" w:type="dxa"/>
            </w:tcMar>
            <w:vAlign w:val="center"/>
          </w:tcPr>
          <w:p w14:paraId="07C293B6" w14:textId="77777777" w:rsidR="00431C52" w:rsidRPr="007D16F1" w:rsidRDefault="00431C52" w:rsidP="00431C52">
            <w:pPr>
              <w:pStyle w:val="Tabletext"/>
              <w:spacing w:before="30" w:after="30"/>
              <w:rPr>
                <w:i/>
                <w:iCs/>
                <w:sz w:val="16"/>
                <w:szCs w:val="16"/>
                <w:lang w:val="ru-RU" w:eastAsia="fr-FR"/>
              </w:rPr>
            </w:pPr>
            <w:r w:rsidRPr="007D16F1">
              <w:rPr>
                <w:i/>
                <w:iCs/>
                <w:sz w:val="16"/>
                <w:szCs w:val="16"/>
                <w:lang w:val="ru-RU"/>
              </w:rPr>
              <w:t>Сектор развития электросвязи</w:t>
            </w:r>
          </w:p>
        </w:tc>
        <w:tc>
          <w:tcPr>
            <w:tcW w:w="1120" w:type="dxa"/>
            <w:tcBorders>
              <w:top w:val="nil"/>
              <w:bottom w:val="nil"/>
            </w:tcBorders>
            <w:tcMar>
              <w:left w:w="57" w:type="dxa"/>
              <w:right w:w="57" w:type="dxa"/>
            </w:tcMar>
            <w:vAlign w:val="bottom"/>
          </w:tcPr>
          <w:p w14:paraId="4EA96BFB" w14:textId="120A0DDD" w:rsidR="00431C52" w:rsidRPr="007D16F1" w:rsidRDefault="00431C52" w:rsidP="00431C52">
            <w:pPr>
              <w:pStyle w:val="Tabletext"/>
              <w:spacing w:before="30" w:after="30"/>
              <w:ind w:right="170"/>
              <w:jc w:val="right"/>
              <w:rPr>
                <w:i/>
                <w:iCs/>
                <w:sz w:val="16"/>
                <w:szCs w:val="16"/>
                <w:lang w:val="ru-RU" w:eastAsia="fr-FR"/>
              </w:rPr>
            </w:pPr>
            <w:r w:rsidRPr="007D16F1">
              <w:rPr>
                <w:i/>
                <w:iCs/>
                <w:sz w:val="16"/>
                <w:szCs w:val="16"/>
                <w:lang w:val="ru-RU" w:eastAsia="fr-FR"/>
              </w:rPr>
              <w:t>28 576</w:t>
            </w:r>
          </w:p>
        </w:tc>
        <w:tc>
          <w:tcPr>
            <w:tcW w:w="980" w:type="dxa"/>
            <w:tcBorders>
              <w:top w:val="nil"/>
              <w:bottom w:val="nil"/>
            </w:tcBorders>
            <w:vAlign w:val="bottom"/>
          </w:tcPr>
          <w:p w14:paraId="54A0653B" w14:textId="77777777" w:rsidR="00431C52" w:rsidRPr="007D16F1" w:rsidRDefault="00431C52" w:rsidP="00431C52">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14:paraId="28587B9A" w14:textId="77777777" w:rsidR="00431C52" w:rsidRPr="007D16F1" w:rsidRDefault="00431C52" w:rsidP="00431C52">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14:paraId="658A7D63" w14:textId="13182C92" w:rsidR="00431C52" w:rsidRPr="007D16F1" w:rsidRDefault="00431C52" w:rsidP="00431C52">
            <w:pPr>
              <w:pStyle w:val="Tabletext"/>
              <w:spacing w:before="30" w:after="30"/>
              <w:ind w:right="170"/>
              <w:jc w:val="right"/>
              <w:rPr>
                <w:i/>
                <w:iCs/>
                <w:sz w:val="16"/>
                <w:szCs w:val="16"/>
                <w:lang w:val="ru-RU" w:eastAsia="fr-FR"/>
              </w:rPr>
            </w:pPr>
            <w:r w:rsidRPr="007D16F1">
              <w:rPr>
                <w:i/>
                <w:iCs/>
                <w:sz w:val="16"/>
                <w:szCs w:val="16"/>
                <w:lang w:val="ru-RU" w:eastAsia="fr-FR"/>
              </w:rPr>
              <w:t>27 576</w:t>
            </w:r>
          </w:p>
        </w:tc>
        <w:tc>
          <w:tcPr>
            <w:tcW w:w="1276" w:type="dxa"/>
            <w:tcBorders>
              <w:top w:val="nil"/>
              <w:bottom w:val="nil"/>
            </w:tcBorders>
            <w:tcMar>
              <w:left w:w="57" w:type="dxa"/>
              <w:right w:w="57" w:type="dxa"/>
            </w:tcMar>
            <w:vAlign w:val="bottom"/>
          </w:tcPr>
          <w:p w14:paraId="0CF932E2" w14:textId="45BCAB7E" w:rsidR="00431C52" w:rsidRPr="007D16F1" w:rsidRDefault="00431C52" w:rsidP="00431C52">
            <w:pPr>
              <w:pStyle w:val="Tabletext"/>
              <w:spacing w:before="30" w:after="30"/>
              <w:ind w:right="170"/>
              <w:jc w:val="right"/>
              <w:rPr>
                <w:i/>
                <w:iCs/>
                <w:sz w:val="16"/>
                <w:szCs w:val="16"/>
                <w:lang w:val="ru-RU" w:eastAsia="fr-FR"/>
              </w:rPr>
            </w:pPr>
            <w:r w:rsidRPr="007D16F1">
              <w:rPr>
                <w:i/>
                <w:iCs/>
                <w:sz w:val="16"/>
                <w:szCs w:val="16"/>
                <w:lang w:val="ru-RU" w:eastAsia="fr-FR"/>
              </w:rPr>
              <w:t>27 167</w:t>
            </w:r>
          </w:p>
        </w:tc>
        <w:tc>
          <w:tcPr>
            <w:tcW w:w="1281" w:type="dxa"/>
            <w:tcBorders>
              <w:top w:val="nil"/>
              <w:bottom w:val="nil"/>
            </w:tcBorders>
            <w:tcMar>
              <w:left w:w="57" w:type="dxa"/>
              <w:right w:w="57" w:type="dxa"/>
            </w:tcMar>
            <w:vAlign w:val="bottom"/>
          </w:tcPr>
          <w:p w14:paraId="4F21BB80" w14:textId="4B922D6C" w:rsidR="00431C52" w:rsidRPr="007D16F1" w:rsidRDefault="00431C52" w:rsidP="00431C52">
            <w:pPr>
              <w:pStyle w:val="Tabletext"/>
              <w:spacing w:before="30" w:after="30"/>
              <w:ind w:right="170"/>
              <w:jc w:val="right"/>
              <w:rPr>
                <w:i/>
                <w:iCs/>
                <w:sz w:val="16"/>
                <w:szCs w:val="16"/>
                <w:lang w:val="ru-RU" w:eastAsia="fr-FR"/>
              </w:rPr>
            </w:pPr>
            <w:r w:rsidRPr="007D16F1">
              <w:rPr>
                <w:i/>
                <w:iCs/>
                <w:sz w:val="16"/>
                <w:szCs w:val="16"/>
                <w:lang w:val="ru-RU" w:eastAsia="fr-FR"/>
              </w:rPr>
              <w:t>1 409</w:t>
            </w:r>
          </w:p>
        </w:tc>
      </w:tr>
      <w:tr w:rsidR="00431C52" w:rsidRPr="007D16F1" w14:paraId="6776FF9D" w14:textId="77777777" w:rsidTr="00431C52">
        <w:tc>
          <w:tcPr>
            <w:tcW w:w="2710" w:type="dxa"/>
            <w:tcBorders>
              <w:top w:val="nil"/>
            </w:tcBorders>
            <w:tcMar>
              <w:left w:w="57" w:type="dxa"/>
              <w:right w:w="57" w:type="dxa"/>
            </w:tcMar>
            <w:vAlign w:val="center"/>
          </w:tcPr>
          <w:p w14:paraId="47F2AE30" w14:textId="77777777" w:rsidR="00431C52" w:rsidRPr="007D16F1" w:rsidRDefault="00431C52" w:rsidP="00431C52">
            <w:pPr>
              <w:pStyle w:val="Tabletext"/>
              <w:spacing w:before="30" w:after="30"/>
              <w:rPr>
                <w:i/>
                <w:iCs/>
                <w:sz w:val="16"/>
                <w:szCs w:val="16"/>
                <w:lang w:val="ru-RU" w:eastAsia="fr-FR"/>
              </w:rPr>
            </w:pPr>
            <w:r w:rsidRPr="007D16F1">
              <w:rPr>
                <w:i/>
                <w:iCs/>
                <w:sz w:val="16"/>
                <w:szCs w:val="16"/>
                <w:lang w:val="ru-RU"/>
              </w:rPr>
              <w:t xml:space="preserve">Расходы, не предусмотренные в утвержденном бюджете </w:t>
            </w:r>
          </w:p>
        </w:tc>
        <w:tc>
          <w:tcPr>
            <w:tcW w:w="1120" w:type="dxa"/>
            <w:tcBorders>
              <w:top w:val="nil"/>
            </w:tcBorders>
            <w:tcMar>
              <w:left w:w="57" w:type="dxa"/>
              <w:right w:w="57" w:type="dxa"/>
            </w:tcMar>
            <w:vAlign w:val="bottom"/>
          </w:tcPr>
          <w:p w14:paraId="4411354A" w14:textId="77777777" w:rsidR="00431C52" w:rsidRPr="007D16F1" w:rsidRDefault="00431C52" w:rsidP="00431C52">
            <w:pPr>
              <w:pStyle w:val="Tabletext"/>
              <w:spacing w:before="30" w:after="30"/>
              <w:ind w:right="170"/>
              <w:jc w:val="right"/>
              <w:rPr>
                <w:i/>
                <w:iCs/>
                <w:sz w:val="16"/>
                <w:szCs w:val="16"/>
                <w:lang w:val="ru-RU" w:eastAsia="fr-FR"/>
              </w:rPr>
            </w:pPr>
          </w:p>
        </w:tc>
        <w:tc>
          <w:tcPr>
            <w:tcW w:w="980" w:type="dxa"/>
            <w:tcBorders>
              <w:top w:val="nil"/>
            </w:tcBorders>
            <w:vAlign w:val="bottom"/>
          </w:tcPr>
          <w:p w14:paraId="63362728" w14:textId="77777777" w:rsidR="00431C52" w:rsidRPr="007D16F1" w:rsidRDefault="00431C52" w:rsidP="00431C52">
            <w:pPr>
              <w:pStyle w:val="Tabletext"/>
              <w:spacing w:before="30" w:after="30"/>
              <w:ind w:right="170"/>
              <w:jc w:val="right"/>
              <w:rPr>
                <w:i/>
                <w:iCs/>
                <w:sz w:val="16"/>
                <w:szCs w:val="16"/>
                <w:lang w:val="ru-RU" w:eastAsia="fr-FR"/>
              </w:rPr>
            </w:pPr>
          </w:p>
        </w:tc>
        <w:tc>
          <w:tcPr>
            <w:tcW w:w="1077" w:type="dxa"/>
            <w:tcBorders>
              <w:top w:val="nil"/>
            </w:tcBorders>
            <w:tcMar>
              <w:left w:w="57" w:type="dxa"/>
              <w:right w:w="57" w:type="dxa"/>
            </w:tcMar>
            <w:vAlign w:val="bottom"/>
          </w:tcPr>
          <w:p w14:paraId="2F890A1D" w14:textId="77777777" w:rsidR="00431C52" w:rsidRPr="007D16F1" w:rsidRDefault="00431C52" w:rsidP="00431C52">
            <w:pPr>
              <w:pStyle w:val="Tabletext"/>
              <w:spacing w:before="30" w:after="30"/>
              <w:ind w:right="170"/>
              <w:jc w:val="right"/>
              <w:rPr>
                <w:i/>
                <w:iCs/>
                <w:sz w:val="16"/>
                <w:szCs w:val="16"/>
                <w:lang w:val="ru-RU" w:eastAsia="fr-FR"/>
              </w:rPr>
            </w:pPr>
          </w:p>
        </w:tc>
        <w:tc>
          <w:tcPr>
            <w:tcW w:w="1139" w:type="dxa"/>
            <w:tcBorders>
              <w:top w:val="nil"/>
            </w:tcBorders>
            <w:tcMar>
              <w:left w:w="57" w:type="dxa"/>
              <w:right w:w="57" w:type="dxa"/>
            </w:tcMar>
            <w:vAlign w:val="bottom"/>
          </w:tcPr>
          <w:p w14:paraId="3755D98C" w14:textId="77A7F0E7" w:rsidR="00431C52" w:rsidRPr="007D16F1" w:rsidRDefault="00431C52" w:rsidP="00431C52">
            <w:pPr>
              <w:pStyle w:val="Tabletext"/>
              <w:spacing w:before="30" w:after="30"/>
              <w:ind w:right="170"/>
              <w:jc w:val="right"/>
              <w:rPr>
                <w:i/>
                <w:iCs/>
                <w:sz w:val="16"/>
                <w:szCs w:val="16"/>
                <w:lang w:val="ru-RU" w:eastAsia="fr-FR"/>
              </w:rPr>
            </w:pPr>
            <w:r w:rsidRPr="007D16F1">
              <w:rPr>
                <w:i/>
                <w:iCs/>
                <w:sz w:val="16"/>
                <w:szCs w:val="16"/>
                <w:lang w:val="ru-RU" w:eastAsia="fr-FR"/>
              </w:rPr>
              <w:t>−</w:t>
            </w:r>
          </w:p>
        </w:tc>
        <w:tc>
          <w:tcPr>
            <w:tcW w:w="1276" w:type="dxa"/>
            <w:tcBorders>
              <w:top w:val="nil"/>
            </w:tcBorders>
            <w:tcMar>
              <w:left w:w="57" w:type="dxa"/>
              <w:right w:w="57" w:type="dxa"/>
            </w:tcMar>
            <w:vAlign w:val="bottom"/>
          </w:tcPr>
          <w:p w14:paraId="73878F9F" w14:textId="4ECDE1AE" w:rsidR="00431C52" w:rsidRPr="007D16F1" w:rsidRDefault="00431C52" w:rsidP="00431C52">
            <w:pPr>
              <w:pStyle w:val="Tabletext"/>
              <w:spacing w:before="30" w:after="30"/>
              <w:ind w:right="170"/>
              <w:jc w:val="right"/>
              <w:rPr>
                <w:i/>
                <w:iCs/>
                <w:sz w:val="16"/>
                <w:szCs w:val="16"/>
                <w:lang w:val="ru-RU" w:eastAsia="fr-FR"/>
              </w:rPr>
            </w:pPr>
            <w:r w:rsidRPr="007D16F1">
              <w:rPr>
                <w:i/>
                <w:iCs/>
                <w:sz w:val="16"/>
                <w:szCs w:val="16"/>
                <w:lang w:val="ru-RU" w:eastAsia="fr-FR"/>
              </w:rPr>
              <w:t>68</w:t>
            </w:r>
          </w:p>
        </w:tc>
        <w:tc>
          <w:tcPr>
            <w:tcW w:w="1281" w:type="dxa"/>
            <w:tcBorders>
              <w:top w:val="nil"/>
            </w:tcBorders>
            <w:tcMar>
              <w:left w:w="57" w:type="dxa"/>
              <w:right w:w="57" w:type="dxa"/>
            </w:tcMar>
            <w:vAlign w:val="bottom"/>
          </w:tcPr>
          <w:p w14:paraId="329DB6B5" w14:textId="090BCD66" w:rsidR="00431C52" w:rsidRPr="007D16F1" w:rsidRDefault="00431C52" w:rsidP="00431C52">
            <w:pPr>
              <w:pStyle w:val="Tabletext"/>
              <w:spacing w:before="30" w:after="30"/>
              <w:ind w:right="170"/>
              <w:jc w:val="right"/>
              <w:rPr>
                <w:i/>
                <w:iCs/>
                <w:sz w:val="16"/>
                <w:szCs w:val="16"/>
                <w:lang w:val="ru-RU" w:eastAsia="fr-FR"/>
              </w:rPr>
            </w:pPr>
            <w:r w:rsidRPr="007D16F1">
              <w:rPr>
                <w:i/>
                <w:iCs/>
                <w:sz w:val="16"/>
                <w:szCs w:val="16"/>
                <w:lang w:val="ru-RU" w:eastAsia="fr-FR"/>
              </w:rPr>
              <w:t>−68</w:t>
            </w:r>
          </w:p>
        </w:tc>
      </w:tr>
      <w:tr w:rsidR="00431C52" w:rsidRPr="007D16F1" w14:paraId="23919BB7" w14:textId="77777777" w:rsidTr="00431C52">
        <w:tc>
          <w:tcPr>
            <w:tcW w:w="2710" w:type="dxa"/>
            <w:tcBorders>
              <w:bottom w:val="single" w:sz="4" w:space="0" w:color="auto"/>
            </w:tcBorders>
            <w:tcMar>
              <w:left w:w="57" w:type="dxa"/>
              <w:right w:w="57" w:type="dxa"/>
            </w:tcMar>
          </w:tcPr>
          <w:p w14:paraId="5B391D46" w14:textId="77777777" w:rsidR="00431C52" w:rsidRPr="007D16F1" w:rsidRDefault="00431C52" w:rsidP="00431C52">
            <w:pPr>
              <w:pStyle w:val="Tablehead"/>
              <w:spacing w:before="30" w:after="30"/>
              <w:jc w:val="left"/>
              <w:rPr>
                <w:sz w:val="16"/>
                <w:szCs w:val="16"/>
                <w:lang w:val="ru-RU"/>
              </w:rPr>
            </w:pPr>
            <w:r w:rsidRPr="007D16F1">
              <w:rPr>
                <w:sz w:val="16"/>
                <w:szCs w:val="16"/>
                <w:lang w:val="ru-RU"/>
              </w:rPr>
              <w:t xml:space="preserve">Всего: расходы </w:t>
            </w:r>
          </w:p>
        </w:tc>
        <w:tc>
          <w:tcPr>
            <w:tcW w:w="1120" w:type="dxa"/>
            <w:tcBorders>
              <w:bottom w:val="single" w:sz="4" w:space="0" w:color="auto"/>
            </w:tcBorders>
            <w:tcMar>
              <w:left w:w="57" w:type="dxa"/>
              <w:right w:w="57" w:type="dxa"/>
            </w:tcMar>
            <w:vAlign w:val="bottom"/>
          </w:tcPr>
          <w:p w14:paraId="3924EE35" w14:textId="195A7448" w:rsidR="00431C52" w:rsidRPr="007D16F1" w:rsidRDefault="00431C52" w:rsidP="00431C52">
            <w:pPr>
              <w:pStyle w:val="Tabletext"/>
              <w:spacing w:before="30" w:after="30"/>
              <w:ind w:right="170"/>
              <w:jc w:val="right"/>
              <w:rPr>
                <w:b/>
                <w:bCs/>
                <w:sz w:val="16"/>
                <w:szCs w:val="16"/>
                <w:lang w:val="ru-RU" w:eastAsia="fr-FR"/>
              </w:rPr>
            </w:pPr>
            <w:r w:rsidRPr="007D16F1">
              <w:rPr>
                <w:b/>
                <w:bCs/>
                <w:sz w:val="16"/>
                <w:szCs w:val="16"/>
                <w:lang w:val="ru-RU" w:eastAsia="fr-FR"/>
              </w:rPr>
              <w:t>164 740</w:t>
            </w:r>
          </w:p>
        </w:tc>
        <w:tc>
          <w:tcPr>
            <w:tcW w:w="980" w:type="dxa"/>
            <w:tcBorders>
              <w:bottom w:val="single" w:sz="4" w:space="0" w:color="auto"/>
            </w:tcBorders>
            <w:vAlign w:val="bottom"/>
          </w:tcPr>
          <w:p w14:paraId="58D330AF" w14:textId="5F08E2D0" w:rsidR="00431C52" w:rsidRPr="007D16F1" w:rsidRDefault="00431C52" w:rsidP="00431C52">
            <w:pPr>
              <w:pStyle w:val="Tabletext"/>
              <w:spacing w:before="30" w:after="30"/>
              <w:ind w:right="170"/>
              <w:jc w:val="right"/>
              <w:rPr>
                <w:b/>
                <w:bCs/>
                <w:sz w:val="16"/>
                <w:szCs w:val="16"/>
                <w:lang w:val="ru-RU" w:eastAsia="fr-FR"/>
              </w:rPr>
            </w:pPr>
            <w:r w:rsidRPr="007D16F1">
              <w:rPr>
                <w:b/>
                <w:bCs/>
                <w:sz w:val="16"/>
                <w:szCs w:val="16"/>
                <w:lang w:val="ru-RU" w:eastAsia="fr-FR"/>
              </w:rPr>
              <w:t>−</w:t>
            </w:r>
          </w:p>
        </w:tc>
        <w:tc>
          <w:tcPr>
            <w:tcW w:w="1077" w:type="dxa"/>
            <w:tcBorders>
              <w:bottom w:val="single" w:sz="4" w:space="0" w:color="auto"/>
            </w:tcBorders>
            <w:tcMar>
              <w:left w:w="57" w:type="dxa"/>
              <w:right w:w="57" w:type="dxa"/>
            </w:tcMar>
            <w:vAlign w:val="bottom"/>
          </w:tcPr>
          <w:p w14:paraId="38FF83B7" w14:textId="4DFD705E" w:rsidR="00431C52" w:rsidRPr="007D16F1" w:rsidRDefault="00431C52" w:rsidP="00431C52">
            <w:pPr>
              <w:pStyle w:val="Tabletext"/>
              <w:spacing w:before="30" w:after="30"/>
              <w:ind w:right="170"/>
              <w:jc w:val="right"/>
              <w:rPr>
                <w:b/>
                <w:bCs/>
                <w:sz w:val="16"/>
                <w:szCs w:val="16"/>
                <w:lang w:val="ru-RU" w:eastAsia="fr-FR"/>
              </w:rPr>
            </w:pPr>
            <w:r w:rsidRPr="007D16F1">
              <w:rPr>
                <w:b/>
                <w:bCs/>
                <w:sz w:val="16"/>
                <w:szCs w:val="16"/>
                <w:lang w:val="ru-RU" w:eastAsia="fr-FR"/>
              </w:rPr>
              <w:t>−</w:t>
            </w:r>
          </w:p>
        </w:tc>
        <w:tc>
          <w:tcPr>
            <w:tcW w:w="1139" w:type="dxa"/>
            <w:tcBorders>
              <w:bottom w:val="single" w:sz="4" w:space="0" w:color="auto"/>
            </w:tcBorders>
            <w:tcMar>
              <w:left w:w="57" w:type="dxa"/>
              <w:right w:w="57" w:type="dxa"/>
            </w:tcMar>
            <w:vAlign w:val="bottom"/>
          </w:tcPr>
          <w:p w14:paraId="3D6CCAAA" w14:textId="2D7F7785" w:rsidR="00431C52" w:rsidRPr="007D16F1" w:rsidRDefault="00431C52" w:rsidP="00431C52">
            <w:pPr>
              <w:pStyle w:val="Tabletext"/>
              <w:spacing w:before="30" w:after="30"/>
              <w:ind w:right="170"/>
              <w:jc w:val="right"/>
              <w:rPr>
                <w:b/>
                <w:bCs/>
                <w:sz w:val="16"/>
                <w:szCs w:val="16"/>
                <w:lang w:val="ru-RU" w:eastAsia="fr-FR"/>
              </w:rPr>
            </w:pPr>
            <w:r w:rsidRPr="007D16F1">
              <w:rPr>
                <w:b/>
                <w:bCs/>
                <w:sz w:val="16"/>
                <w:szCs w:val="16"/>
                <w:lang w:val="ru-RU" w:eastAsia="fr-FR"/>
              </w:rPr>
              <w:t>164 740</w:t>
            </w:r>
          </w:p>
        </w:tc>
        <w:tc>
          <w:tcPr>
            <w:tcW w:w="1276" w:type="dxa"/>
            <w:tcBorders>
              <w:bottom w:val="single" w:sz="4" w:space="0" w:color="auto"/>
            </w:tcBorders>
            <w:tcMar>
              <w:left w:w="57" w:type="dxa"/>
              <w:right w:w="57" w:type="dxa"/>
            </w:tcMar>
            <w:vAlign w:val="bottom"/>
          </w:tcPr>
          <w:p w14:paraId="11A7A4AB" w14:textId="70FCA2CE" w:rsidR="00431C52" w:rsidRPr="007D16F1" w:rsidRDefault="00431C52" w:rsidP="00431C52">
            <w:pPr>
              <w:pStyle w:val="Tabletext"/>
              <w:spacing w:before="30" w:after="30"/>
              <w:ind w:right="170"/>
              <w:jc w:val="right"/>
              <w:rPr>
                <w:b/>
                <w:bCs/>
                <w:sz w:val="16"/>
                <w:szCs w:val="16"/>
                <w:lang w:val="ru-RU" w:eastAsia="fr-FR"/>
              </w:rPr>
            </w:pPr>
            <w:r w:rsidRPr="007D16F1">
              <w:rPr>
                <w:b/>
                <w:bCs/>
                <w:sz w:val="16"/>
                <w:szCs w:val="16"/>
                <w:lang w:val="ru-RU" w:eastAsia="fr-FR"/>
              </w:rPr>
              <w:t>152 979</w:t>
            </w:r>
          </w:p>
        </w:tc>
        <w:tc>
          <w:tcPr>
            <w:tcW w:w="1281" w:type="dxa"/>
            <w:tcBorders>
              <w:bottom w:val="single" w:sz="4" w:space="0" w:color="auto"/>
            </w:tcBorders>
            <w:tcMar>
              <w:left w:w="57" w:type="dxa"/>
              <w:right w:w="57" w:type="dxa"/>
            </w:tcMar>
            <w:vAlign w:val="bottom"/>
          </w:tcPr>
          <w:p w14:paraId="6764DD7B" w14:textId="113C325B" w:rsidR="00431C52" w:rsidRPr="007D16F1" w:rsidRDefault="00431C52" w:rsidP="00431C52">
            <w:pPr>
              <w:pStyle w:val="Tabletext"/>
              <w:spacing w:before="30" w:after="30"/>
              <w:ind w:right="170"/>
              <w:jc w:val="right"/>
              <w:rPr>
                <w:b/>
                <w:bCs/>
                <w:sz w:val="16"/>
                <w:szCs w:val="16"/>
                <w:lang w:val="ru-RU" w:eastAsia="fr-FR"/>
              </w:rPr>
            </w:pPr>
            <w:r w:rsidRPr="007D16F1">
              <w:rPr>
                <w:b/>
                <w:bCs/>
                <w:sz w:val="16"/>
                <w:szCs w:val="16"/>
                <w:lang w:val="ru-RU" w:eastAsia="fr-FR"/>
              </w:rPr>
              <w:t>11 761</w:t>
            </w:r>
          </w:p>
        </w:tc>
      </w:tr>
      <w:tr w:rsidR="00431C52" w:rsidRPr="007D16F1" w14:paraId="56D49C73" w14:textId="77777777" w:rsidTr="00431C52">
        <w:tc>
          <w:tcPr>
            <w:tcW w:w="2710" w:type="dxa"/>
            <w:tcBorders>
              <w:bottom w:val="single" w:sz="4" w:space="0" w:color="auto"/>
            </w:tcBorders>
            <w:tcMar>
              <w:left w:w="57" w:type="dxa"/>
              <w:right w:w="57" w:type="dxa"/>
            </w:tcMar>
            <w:vAlign w:val="center"/>
          </w:tcPr>
          <w:p w14:paraId="240F81C4" w14:textId="77777777" w:rsidR="00431C52" w:rsidRPr="007D16F1" w:rsidRDefault="00431C52" w:rsidP="00431C52">
            <w:pPr>
              <w:pStyle w:val="Tabletext"/>
              <w:spacing w:before="30" w:after="30"/>
              <w:rPr>
                <w:b/>
                <w:sz w:val="16"/>
                <w:szCs w:val="16"/>
                <w:lang w:val="ru-RU" w:eastAsia="fr-FR"/>
              </w:rPr>
            </w:pPr>
            <w:r w:rsidRPr="007D16F1">
              <w:rPr>
                <w:b/>
                <w:sz w:val="16"/>
                <w:szCs w:val="16"/>
                <w:lang w:val="ru-RU"/>
              </w:rPr>
              <w:t xml:space="preserve">Результат </w:t>
            </w:r>
          </w:p>
        </w:tc>
        <w:tc>
          <w:tcPr>
            <w:tcW w:w="1120" w:type="dxa"/>
            <w:tcBorders>
              <w:bottom w:val="single" w:sz="4" w:space="0" w:color="auto"/>
            </w:tcBorders>
            <w:tcMar>
              <w:left w:w="57" w:type="dxa"/>
              <w:right w:w="57" w:type="dxa"/>
            </w:tcMar>
            <w:vAlign w:val="bottom"/>
          </w:tcPr>
          <w:p w14:paraId="01F1FE38" w14:textId="77777777" w:rsidR="00431C52" w:rsidRPr="007D16F1" w:rsidRDefault="00431C52" w:rsidP="00431C52">
            <w:pPr>
              <w:pStyle w:val="Tabletext"/>
              <w:spacing w:before="30" w:after="30"/>
              <w:ind w:right="170"/>
              <w:jc w:val="right"/>
              <w:rPr>
                <w:b/>
                <w:bCs/>
                <w:sz w:val="16"/>
                <w:szCs w:val="16"/>
                <w:lang w:val="ru-RU" w:eastAsia="fr-FR"/>
              </w:rPr>
            </w:pPr>
          </w:p>
        </w:tc>
        <w:tc>
          <w:tcPr>
            <w:tcW w:w="980" w:type="dxa"/>
            <w:tcBorders>
              <w:bottom w:val="single" w:sz="4" w:space="0" w:color="auto"/>
            </w:tcBorders>
            <w:vAlign w:val="bottom"/>
          </w:tcPr>
          <w:p w14:paraId="3BB25ECB" w14:textId="77777777" w:rsidR="00431C52" w:rsidRPr="007D16F1" w:rsidRDefault="00431C52" w:rsidP="00431C52">
            <w:pPr>
              <w:pStyle w:val="Tabletext"/>
              <w:spacing w:before="30" w:after="30"/>
              <w:ind w:right="170"/>
              <w:jc w:val="right"/>
              <w:rPr>
                <w:b/>
                <w:bCs/>
                <w:sz w:val="16"/>
                <w:szCs w:val="16"/>
                <w:lang w:val="ru-RU" w:eastAsia="fr-FR"/>
              </w:rPr>
            </w:pPr>
          </w:p>
        </w:tc>
        <w:tc>
          <w:tcPr>
            <w:tcW w:w="1077" w:type="dxa"/>
            <w:tcBorders>
              <w:bottom w:val="single" w:sz="4" w:space="0" w:color="auto"/>
            </w:tcBorders>
            <w:tcMar>
              <w:left w:w="57" w:type="dxa"/>
              <w:right w:w="57" w:type="dxa"/>
            </w:tcMar>
            <w:vAlign w:val="bottom"/>
          </w:tcPr>
          <w:p w14:paraId="44EB7148" w14:textId="77777777" w:rsidR="00431C52" w:rsidRPr="007D16F1" w:rsidRDefault="00431C52" w:rsidP="00431C52">
            <w:pPr>
              <w:pStyle w:val="Tabletext"/>
              <w:spacing w:before="30" w:after="30"/>
              <w:ind w:right="170"/>
              <w:jc w:val="right"/>
              <w:rPr>
                <w:b/>
                <w:bCs/>
                <w:sz w:val="16"/>
                <w:szCs w:val="16"/>
                <w:lang w:val="ru-RU" w:eastAsia="fr-FR"/>
              </w:rPr>
            </w:pPr>
          </w:p>
        </w:tc>
        <w:tc>
          <w:tcPr>
            <w:tcW w:w="1139" w:type="dxa"/>
            <w:tcBorders>
              <w:bottom w:val="single" w:sz="4" w:space="0" w:color="auto"/>
            </w:tcBorders>
            <w:tcMar>
              <w:left w:w="57" w:type="dxa"/>
              <w:right w:w="57" w:type="dxa"/>
            </w:tcMar>
            <w:vAlign w:val="bottom"/>
          </w:tcPr>
          <w:p w14:paraId="1765B857" w14:textId="77777777" w:rsidR="00431C52" w:rsidRPr="007D16F1" w:rsidRDefault="00431C52" w:rsidP="00431C52">
            <w:pPr>
              <w:pStyle w:val="Tabletext"/>
              <w:spacing w:before="30" w:after="30"/>
              <w:ind w:right="170"/>
              <w:jc w:val="right"/>
              <w:rPr>
                <w:b/>
                <w:bCs/>
                <w:sz w:val="16"/>
                <w:szCs w:val="16"/>
                <w:lang w:val="ru-RU" w:eastAsia="fr-FR"/>
              </w:rPr>
            </w:pPr>
          </w:p>
        </w:tc>
        <w:tc>
          <w:tcPr>
            <w:tcW w:w="1276" w:type="dxa"/>
            <w:tcBorders>
              <w:bottom w:val="single" w:sz="4" w:space="0" w:color="auto"/>
            </w:tcBorders>
            <w:tcMar>
              <w:left w:w="57" w:type="dxa"/>
              <w:right w:w="57" w:type="dxa"/>
            </w:tcMar>
            <w:vAlign w:val="bottom"/>
          </w:tcPr>
          <w:p w14:paraId="345DABA3" w14:textId="21E08DBF" w:rsidR="00431C52" w:rsidRPr="007D16F1" w:rsidRDefault="00431C52" w:rsidP="00431C52">
            <w:pPr>
              <w:pStyle w:val="Tabletext"/>
              <w:spacing w:before="30" w:after="30"/>
              <w:ind w:right="170"/>
              <w:jc w:val="right"/>
              <w:rPr>
                <w:b/>
                <w:bCs/>
                <w:sz w:val="16"/>
                <w:szCs w:val="16"/>
                <w:lang w:val="ru-RU" w:eastAsia="fr-FR"/>
              </w:rPr>
            </w:pPr>
            <w:r w:rsidRPr="007D16F1">
              <w:rPr>
                <w:b/>
                <w:bCs/>
                <w:sz w:val="16"/>
                <w:szCs w:val="16"/>
                <w:lang w:val="ru-RU" w:eastAsia="fr-FR"/>
              </w:rPr>
              <w:t>4 778</w:t>
            </w:r>
          </w:p>
        </w:tc>
        <w:tc>
          <w:tcPr>
            <w:tcW w:w="1281" w:type="dxa"/>
            <w:tcBorders>
              <w:bottom w:val="single" w:sz="4" w:space="0" w:color="auto"/>
            </w:tcBorders>
            <w:tcMar>
              <w:left w:w="57" w:type="dxa"/>
              <w:right w:w="57" w:type="dxa"/>
            </w:tcMar>
            <w:vAlign w:val="bottom"/>
          </w:tcPr>
          <w:p w14:paraId="088E5161" w14:textId="77777777" w:rsidR="00431C52" w:rsidRPr="007D16F1" w:rsidRDefault="00431C52" w:rsidP="00431C52">
            <w:pPr>
              <w:pStyle w:val="Tabletext"/>
              <w:spacing w:before="30" w:after="30"/>
              <w:ind w:right="170"/>
              <w:jc w:val="right"/>
              <w:rPr>
                <w:b/>
                <w:bCs/>
                <w:sz w:val="16"/>
                <w:szCs w:val="16"/>
                <w:lang w:val="ru-RU" w:eastAsia="fr-FR"/>
              </w:rPr>
            </w:pPr>
          </w:p>
        </w:tc>
      </w:tr>
      <w:tr w:rsidR="00431C52" w:rsidRPr="007D16F1" w14:paraId="5100DDAB" w14:textId="77777777" w:rsidTr="00431C52">
        <w:tc>
          <w:tcPr>
            <w:tcW w:w="2710" w:type="dxa"/>
            <w:tcBorders>
              <w:top w:val="single" w:sz="4" w:space="0" w:color="auto"/>
              <w:bottom w:val="nil"/>
            </w:tcBorders>
            <w:tcMar>
              <w:left w:w="57" w:type="dxa"/>
              <w:right w:w="57" w:type="dxa"/>
            </w:tcMar>
            <w:vAlign w:val="center"/>
          </w:tcPr>
          <w:p w14:paraId="3582DA0B" w14:textId="77777777" w:rsidR="00431C52" w:rsidRPr="007D16F1" w:rsidRDefault="00431C52" w:rsidP="00431C52">
            <w:pPr>
              <w:pStyle w:val="Tabletext"/>
              <w:spacing w:before="30" w:after="30"/>
              <w:rPr>
                <w:i/>
                <w:iCs/>
                <w:sz w:val="16"/>
                <w:szCs w:val="16"/>
                <w:lang w:val="ru-RU" w:eastAsia="fr-FR"/>
              </w:rPr>
            </w:pPr>
            <w:proofErr w:type="spellStart"/>
            <w:r w:rsidRPr="007D16F1">
              <w:rPr>
                <w:i/>
                <w:iCs/>
                <w:sz w:val="16"/>
                <w:szCs w:val="16"/>
                <w:lang w:val="ru-RU"/>
              </w:rPr>
              <w:t>АСХИ</w:t>
            </w:r>
            <w:proofErr w:type="spellEnd"/>
          </w:p>
        </w:tc>
        <w:tc>
          <w:tcPr>
            <w:tcW w:w="1120" w:type="dxa"/>
            <w:tcBorders>
              <w:top w:val="single" w:sz="4" w:space="0" w:color="auto"/>
              <w:bottom w:val="nil"/>
            </w:tcBorders>
            <w:tcMar>
              <w:left w:w="57" w:type="dxa"/>
              <w:right w:w="57" w:type="dxa"/>
            </w:tcMar>
            <w:vAlign w:val="bottom"/>
          </w:tcPr>
          <w:p w14:paraId="77F3B1E8" w14:textId="77777777" w:rsidR="00431C52" w:rsidRPr="007D16F1" w:rsidRDefault="00431C52" w:rsidP="00431C52">
            <w:pPr>
              <w:pStyle w:val="Tabletext"/>
              <w:spacing w:before="30" w:after="30"/>
              <w:ind w:right="170"/>
              <w:jc w:val="right"/>
              <w:rPr>
                <w:i/>
                <w:iCs/>
                <w:sz w:val="16"/>
                <w:szCs w:val="16"/>
                <w:lang w:val="ru-RU" w:eastAsia="fr-FR"/>
              </w:rPr>
            </w:pPr>
          </w:p>
        </w:tc>
        <w:tc>
          <w:tcPr>
            <w:tcW w:w="980" w:type="dxa"/>
            <w:tcBorders>
              <w:top w:val="single" w:sz="4" w:space="0" w:color="auto"/>
              <w:bottom w:val="nil"/>
            </w:tcBorders>
            <w:vAlign w:val="bottom"/>
          </w:tcPr>
          <w:p w14:paraId="5AFD1049" w14:textId="77777777" w:rsidR="00431C52" w:rsidRPr="007D16F1" w:rsidRDefault="00431C52" w:rsidP="00431C52">
            <w:pPr>
              <w:pStyle w:val="Tabletext"/>
              <w:spacing w:before="30" w:after="30"/>
              <w:ind w:right="170"/>
              <w:jc w:val="right"/>
              <w:rPr>
                <w:i/>
                <w:iCs/>
                <w:sz w:val="16"/>
                <w:szCs w:val="16"/>
                <w:lang w:val="ru-RU" w:eastAsia="fr-FR"/>
              </w:rPr>
            </w:pPr>
          </w:p>
        </w:tc>
        <w:tc>
          <w:tcPr>
            <w:tcW w:w="1077" w:type="dxa"/>
            <w:tcBorders>
              <w:top w:val="single" w:sz="4" w:space="0" w:color="auto"/>
              <w:bottom w:val="nil"/>
            </w:tcBorders>
            <w:tcMar>
              <w:left w:w="57" w:type="dxa"/>
              <w:right w:w="57" w:type="dxa"/>
            </w:tcMar>
            <w:vAlign w:val="bottom"/>
          </w:tcPr>
          <w:p w14:paraId="396695DD" w14:textId="77777777" w:rsidR="00431C52" w:rsidRPr="007D16F1" w:rsidRDefault="00431C52" w:rsidP="00431C52">
            <w:pPr>
              <w:pStyle w:val="Tabletext"/>
              <w:spacing w:before="30" w:after="30"/>
              <w:ind w:right="170"/>
              <w:jc w:val="right"/>
              <w:rPr>
                <w:i/>
                <w:iCs/>
                <w:sz w:val="16"/>
                <w:szCs w:val="16"/>
                <w:lang w:val="ru-RU" w:eastAsia="fr-FR"/>
              </w:rPr>
            </w:pPr>
          </w:p>
        </w:tc>
        <w:tc>
          <w:tcPr>
            <w:tcW w:w="1139" w:type="dxa"/>
            <w:tcBorders>
              <w:top w:val="single" w:sz="4" w:space="0" w:color="auto"/>
              <w:bottom w:val="nil"/>
            </w:tcBorders>
            <w:tcMar>
              <w:left w:w="57" w:type="dxa"/>
              <w:right w:w="57" w:type="dxa"/>
            </w:tcMar>
            <w:vAlign w:val="bottom"/>
          </w:tcPr>
          <w:p w14:paraId="2F9014DB" w14:textId="77777777" w:rsidR="00431C52" w:rsidRPr="007D16F1" w:rsidRDefault="00431C52" w:rsidP="00431C52">
            <w:pPr>
              <w:pStyle w:val="Tabletext"/>
              <w:spacing w:before="30" w:after="30"/>
              <w:ind w:right="170"/>
              <w:jc w:val="right"/>
              <w:rPr>
                <w:i/>
                <w:iCs/>
                <w:sz w:val="16"/>
                <w:szCs w:val="16"/>
                <w:lang w:val="ru-RU" w:eastAsia="fr-FR"/>
              </w:rPr>
            </w:pPr>
          </w:p>
        </w:tc>
        <w:tc>
          <w:tcPr>
            <w:tcW w:w="1276" w:type="dxa"/>
            <w:tcBorders>
              <w:top w:val="single" w:sz="4" w:space="0" w:color="auto"/>
              <w:bottom w:val="nil"/>
            </w:tcBorders>
            <w:tcMar>
              <w:left w:w="57" w:type="dxa"/>
              <w:right w:w="57" w:type="dxa"/>
            </w:tcMar>
            <w:vAlign w:val="bottom"/>
          </w:tcPr>
          <w:p w14:paraId="457CD9AB" w14:textId="5A310972" w:rsidR="00431C52" w:rsidRPr="007D16F1" w:rsidRDefault="00431C52" w:rsidP="00431C52">
            <w:pPr>
              <w:pStyle w:val="Tabletext"/>
              <w:spacing w:before="30" w:after="30"/>
              <w:ind w:right="170"/>
              <w:jc w:val="right"/>
              <w:rPr>
                <w:i/>
                <w:iCs/>
                <w:sz w:val="16"/>
                <w:szCs w:val="16"/>
                <w:lang w:val="ru-RU" w:eastAsia="fr-FR"/>
              </w:rPr>
            </w:pPr>
            <w:r w:rsidRPr="007D16F1">
              <w:rPr>
                <w:i/>
                <w:iCs/>
                <w:sz w:val="16"/>
                <w:szCs w:val="16"/>
                <w:lang w:val="ru-RU" w:eastAsia="fr-FR"/>
              </w:rPr>
              <w:t>−71 694</w:t>
            </w:r>
          </w:p>
        </w:tc>
        <w:tc>
          <w:tcPr>
            <w:tcW w:w="1281" w:type="dxa"/>
            <w:tcBorders>
              <w:top w:val="single" w:sz="4" w:space="0" w:color="auto"/>
              <w:bottom w:val="nil"/>
            </w:tcBorders>
            <w:tcMar>
              <w:left w:w="57" w:type="dxa"/>
              <w:right w:w="57" w:type="dxa"/>
            </w:tcMar>
            <w:vAlign w:val="bottom"/>
          </w:tcPr>
          <w:p w14:paraId="61B7533B" w14:textId="77777777" w:rsidR="00431C52" w:rsidRPr="007D16F1" w:rsidRDefault="00431C52" w:rsidP="00431C52">
            <w:pPr>
              <w:pStyle w:val="Tabletext"/>
              <w:spacing w:before="30" w:after="30"/>
              <w:ind w:right="170"/>
              <w:jc w:val="right"/>
              <w:rPr>
                <w:i/>
                <w:iCs/>
                <w:sz w:val="16"/>
                <w:szCs w:val="16"/>
                <w:lang w:val="ru-RU" w:eastAsia="fr-FR"/>
              </w:rPr>
            </w:pPr>
          </w:p>
        </w:tc>
      </w:tr>
      <w:tr w:rsidR="00431C52" w:rsidRPr="007D16F1" w14:paraId="1A8479E5" w14:textId="77777777" w:rsidTr="00431C52">
        <w:tc>
          <w:tcPr>
            <w:tcW w:w="2710" w:type="dxa"/>
            <w:tcBorders>
              <w:top w:val="nil"/>
              <w:bottom w:val="nil"/>
            </w:tcBorders>
            <w:tcMar>
              <w:left w:w="57" w:type="dxa"/>
              <w:right w:w="57" w:type="dxa"/>
            </w:tcMar>
            <w:vAlign w:val="center"/>
          </w:tcPr>
          <w:p w14:paraId="2944BDCB" w14:textId="77777777" w:rsidR="00431C52" w:rsidRPr="007D16F1" w:rsidRDefault="00431C52" w:rsidP="00431C52">
            <w:pPr>
              <w:pStyle w:val="Tabletext"/>
              <w:spacing w:before="30" w:after="30"/>
              <w:rPr>
                <w:i/>
                <w:iCs/>
                <w:sz w:val="16"/>
                <w:szCs w:val="16"/>
                <w:lang w:val="ru-RU"/>
              </w:rPr>
            </w:pPr>
            <w:r w:rsidRPr="007D16F1">
              <w:rPr>
                <w:i/>
                <w:iCs/>
                <w:sz w:val="16"/>
                <w:szCs w:val="16"/>
                <w:lang w:val="ru-RU"/>
              </w:rPr>
              <w:t xml:space="preserve">Капитализация активов </w:t>
            </w:r>
          </w:p>
        </w:tc>
        <w:tc>
          <w:tcPr>
            <w:tcW w:w="1120" w:type="dxa"/>
            <w:tcBorders>
              <w:top w:val="nil"/>
              <w:bottom w:val="nil"/>
            </w:tcBorders>
            <w:tcMar>
              <w:left w:w="57" w:type="dxa"/>
              <w:right w:w="57" w:type="dxa"/>
            </w:tcMar>
            <w:vAlign w:val="bottom"/>
          </w:tcPr>
          <w:p w14:paraId="4D31D1F6" w14:textId="77777777" w:rsidR="00431C52" w:rsidRPr="007D16F1" w:rsidRDefault="00431C52" w:rsidP="00431C52">
            <w:pPr>
              <w:pStyle w:val="Tabletext"/>
              <w:spacing w:before="30" w:after="30"/>
              <w:ind w:right="170"/>
              <w:jc w:val="right"/>
              <w:rPr>
                <w:i/>
                <w:iCs/>
                <w:sz w:val="16"/>
                <w:szCs w:val="16"/>
                <w:lang w:val="ru-RU" w:eastAsia="fr-FR"/>
              </w:rPr>
            </w:pPr>
          </w:p>
        </w:tc>
        <w:tc>
          <w:tcPr>
            <w:tcW w:w="980" w:type="dxa"/>
            <w:tcBorders>
              <w:top w:val="nil"/>
              <w:bottom w:val="nil"/>
            </w:tcBorders>
            <w:vAlign w:val="bottom"/>
          </w:tcPr>
          <w:p w14:paraId="0B50B392" w14:textId="77777777" w:rsidR="00431C52" w:rsidRPr="007D16F1" w:rsidRDefault="00431C52" w:rsidP="00431C52">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14:paraId="32059C6A" w14:textId="77777777" w:rsidR="00431C52" w:rsidRPr="007D16F1" w:rsidRDefault="00431C52" w:rsidP="00431C52">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14:paraId="1C4E6713" w14:textId="77777777" w:rsidR="00431C52" w:rsidRPr="007D16F1" w:rsidRDefault="00431C52" w:rsidP="00431C52">
            <w:pPr>
              <w:pStyle w:val="Tabletext"/>
              <w:spacing w:before="30" w:after="30"/>
              <w:ind w:right="170"/>
              <w:jc w:val="right"/>
              <w:rPr>
                <w:i/>
                <w:iCs/>
                <w:sz w:val="16"/>
                <w:szCs w:val="16"/>
                <w:lang w:val="ru-RU" w:eastAsia="fr-FR"/>
              </w:rPr>
            </w:pPr>
          </w:p>
        </w:tc>
        <w:tc>
          <w:tcPr>
            <w:tcW w:w="1276" w:type="dxa"/>
            <w:tcBorders>
              <w:top w:val="nil"/>
              <w:bottom w:val="nil"/>
            </w:tcBorders>
            <w:tcMar>
              <w:left w:w="57" w:type="dxa"/>
              <w:right w:w="57" w:type="dxa"/>
            </w:tcMar>
            <w:vAlign w:val="bottom"/>
          </w:tcPr>
          <w:p w14:paraId="06D51235" w14:textId="11328787" w:rsidR="00431C52" w:rsidRPr="007D16F1" w:rsidRDefault="00431C52" w:rsidP="00431C52">
            <w:pPr>
              <w:pStyle w:val="Tabletext"/>
              <w:spacing w:before="30" w:after="30"/>
              <w:ind w:right="170"/>
              <w:jc w:val="right"/>
              <w:rPr>
                <w:i/>
                <w:iCs/>
                <w:sz w:val="16"/>
                <w:szCs w:val="16"/>
                <w:lang w:val="ru-RU" w:eastAsia="fr-FR"/>
              </w:rPr>
            </w:pPr>
            <w:r w:rsidRPr="007D16F1">
              <w:rPr>
                <w:i/>
                <w:iCs/>
                <w:sz w:val="16"/>
                <w:szCs w:val="16"/>
                <w:lang w:val="ru-RU" w:eastAsia="fr-FR"/>
              </w:rPr>
              <w:t>1 653</w:t>
            </w:r>
          </w:p>
        </w:tc>
        <w:tc>
          <w:tcPr>
            <w:tcW w:w="1281" w:type="dxa"/>
            <w:tcBorders>
              <w:top w:val="nil"/>
              <w:bottom w:val="nil"/>
            </w:tcBorders>
            <w:tcMar>
              <w:left w:w="57" w:type="dxa"/>
              <w:right w:w="57" w:type="dxa"/>
            </w:tcMar>
            <w:vAlign w:val="bottom"/>
          </w:tcPr>
          <w:p w14:paraId="3728279D" w14:textId="77777777" w:rsidR="00431C52" w:rsidRPr="007D16F1" w:rsidRDefault="00431C52" w:rsidP="00431C52">
            <w:pPr>
              <w:pStyle w:val="Tabletext"/>
              <w:spacing w:before="30" w:after="30"/>
              <w:ind w:right="170"/>
              <w:jc w:val="right"/>
              <w:rPr>
                <w:rFonts w:cs="Calibri"/>
                <w:i/>
                <w:iCs/>
                <w:sz w:val="16"/>
                <w:szCs w:val="16"/>
                <w:lang w:val="ru-RU" w:eastAsia="fr-FR"/>
              </w:rPr>
            </w:pPr>
          </w:p>
        </w:tc>
      </w:tr>
      <w:tr w:rsidR="00431C52" w:rsidRPr="007D16F1" w14:paraId="5B344CD2" w14:textId="77777777" w:rsidTr="00431C52">
        <w:tc>
          <w:tcPr>
            <w:tcW w:w="2710" w:type="dxa"/>
            <w:tcBorders>
              <w:top w:val="nil"/>
              <w:bottom w:val="nil"/>
            </w:tcBorders>
            <w:tcMar>
              <w:left w:w="57" w:type="dxa"/>
              <w:right w:w="57" w:type="dxa"/>
            </w:tcMar>
            <w:vAlign w:val="center"/>
          </w:tcPr>
          <w:p w14:paraId="67450115" w14:textId="77777777" w:rsidR="00431C52" w:rsidRPr="007D16F1" w:rsidRDefault="00431C52" w:rsidP="00431C52">
            <w:pPr>
              <w:pStyle w:val="Tabletext"/>
              <w:spacing w:before="30" w:after="30"/>
              <w:rPr>
                <w:i/>
                <w:iCs/>
                <w:sz w:val="16"/>
                <w:szCs w:val="16"/>
                <w:lang w:val="ru-RU"/>
              </w:rPr>
            </w:pPr>
            <w:r w:rsidRPr="007D16F1">
              <w:rPr>
                <w:i/>
                <w:iCs/>
                <w:sz w:val="16"/>
                <w:szCs w:val="16"/>
                <w:lang w:val="ru-RU"/>
              </w:rPr>
              <w:t>Признание запасов</w:t>
            </w:r>
          </w:p>
        </w:tc>
        <w:tc>
          <w:tcPr>
            <w:tcW w:w="1120" w:type="dxa"/>
            <w:tcBorders>
              <w:top w:val="nil"/>
              <w:bottom w:val="nil"/>
            </w:tcBorders>
            <w:tcMar>
              <w:left w:w="57" w:type="dxa"/>
              <w:right w:w="57" w:type="dxa"/>
            </w:tcMar>
            <w:vAlign w:val="bottom"/>
          </w:tcPr>
          <w:p w14:paraId="5D4779FD" w14:textId="77777777" w:rsidR="00431C52" w:rsidRPr="007D16F1" w:rsidRDefault="00431C52" w:rsidP="00431C52">
            <w:pPr>
              <w:pStyle w:val="Tabletext"/>
              <w:spacing w:before="30" w:after="30"/>
              <w:ind w:right="170"/>
              <w:jc w:val="right"/>
              <w:rPr>
                <w:i/>
                <w:iCs/>
                <w:sz w:val="16"/>
                <w:szCs w:val="16"/>
                <w:lang w:val="ru-RU" w:eastAsia="fr-FR"/>
              </w:rPr>
            </w:pPr>
          </w:p>
        </w:tc>
        <w:tc>
          <w:tcPr>
            <w:tcW w:w="980" w:type="dxa"/>
            <w:tcBorders>
              <w:top w:val="nil"/>
              <w:bottom w:val="nil"/>
            </w:tcBorders>
            <w:vAlign w:val="bottom"/>
          </w:tcPr>
          <w:p w14:paraId="1A1FC650" w14:textId="77777777" w:rsidR="00431C52" w:rsidRPr="007D16F1" w:rsidRDefault="00431C52" w:rsidP="00431C52">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14:paraId="5007B803" w14:textId="77777777" w:rsidR="00431C52" w:rsidRPr="007D16F1" w:rsidRDefault="00431C52" w:rsidP="00431C52">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14:paraId="532B39D5" w14:textId="77777777" w:rsidR="00431C52" w:rsidRPr="007D16F1" w:rsidRDefault="00431C52" w:rsidP="00431C52">
            <w:pPr>
              <w:pStyle w:val="Tabletext"/>
              <w:spacing w:before="30" w:after="30"/>
              <w:ind w:right="170"/>
              <w:jc w:val="right"/>
              <w:rPr>
                <w:i/>
                <w:iCs/>
                <w:sz w:val="16"/>
                <w:szCs w:val="16"/>
                <w:lang w:val="ru-RU" w:eastAsia="fr-FR"/>
              </w:rPr>
            </w:pPr>
          </w:p>
        </w:tc>
        <w:tc>
          <w:tcPr>
            <w:tcW w:w="1276" w:type="dxa"/>
            <w:tcBorders>
              <w:top w:val="nil"/>
              <w:bottom w:val="nil"/>
            </w:tcBorders>
            <w:tcMar>
              <w:left w:w="57" w:type="dxa"/>
              <w:right w:w="57" w:type="dxa"/>
            </w:tcMar>
            <w:vAlign w:val="bottom"/>
          </w:tcPr>
          <w:p w14:paraId="3C568C0D" w14:textId="63ABC84C" w:rsidR="00431C52" w:rsidRPr="007D16F1" w:rsidRDefault="00431C52" w:rsidP="00431C52">
            <w:pPr>
              <w:pStyle w:val="Tabletext"/>
              <w:spacing w:before="30" w:after="30"/>
              <w:ind w:right="170"/>
              <w:jc w:val="right"/>
              <w:rPr>
                <w:i/>
                <w:iCs/>
                <w:sz w:val="16"/>
                <w:szCs w:val="16"/>
                <w:lang w:val="ru-RU" w:eastAsia="fr-FR"/>
              </w:rPr>
            </w:pPr>
            <w:r w:rsidRPr="007D16F1">
              <w:rPr>
                <w:i/>
                <w:iCs/>
                <w:sz w:val="16"/>
                <w:szCs w:val="16"/>
                <w:lang w:val="ru-RU" w:eastAsia="fr-FR"/>
              </w:rPr>
              <w:t>48</w:t>
            </w:r>
          </w:p>
        </w:tc>
        <w:tc>
          <w:tcPr>
            <w:tcW w:w="1281" w:type="dxa"/>
            <w:tcBorders>
              <w:top w:val="nil"/>
              <w:bottom w:val="nil"/>
            </w:tcBorders>
            <w:tcMar>
              <w:left w:w="57" w:type="dxa"/>
              <w:right w:w="57" w:type="dxa"/>
            </w:tcMar>
            <w:vAlign w:val="bottom"/>
          </w:tcPr>
          <w:p w14:paraId="5F47A93C" w14:textId="77777777" w:rsidR="00431C52" w:rsidRPr="007D16F1" w:rsidRDefault="00431C52" w:rsidP="00431C52">
            <w:pPr>
              <w:pStyle w:val="Tabletext"/>
              <w:spacing w:before="30" w:after="30"/>
              <w:ind w:right="170"/>
              <w:jc w:val="right"/>
              <w:rPr>
                <w:rFonts w:cs="Calibri"/>
                <w:i/>
                <w:iCs/>
                <w:sz w:val="16"/>
                <w:szCs w:val="16"/>
                <w:lang w:val="ru-RU" w:eastAsia="fr-FR"/>
              </w:rPr>
            </w:pPr>
          </w:p>
        </w:tc>
      </w:tr>
      <w:tr w:rsidR="00431C52" w:rsidRPr="007D16F1" w14:paraId="39DCE218" w14:textId="77777777" w:rsidTr="00431C52">
        <w:tc>
          <w:tcPr>
            <w:tcW w:w="2710" w:type="dxa"/>
            <w:tcBorders>
              <w:top w:val="nil"/>
              <w:bottom w:val="nil"/>
            </w:tcBorders>
            <w:tcMar>
              <w:left w:w="57" w:type="dxa"/>
              <w:right w:w="57" w:type="dxa"/>
            </w:tcMar>
            <w:vAlign w:val="center"/>
          </w:tcPr>
          <w:p w14:paraId="0073EEF5" w14:textId="77777777" w:rsidR="00431C52" w:rsidRPr="007D16F1" w:rsidRDefault="00431C52" w:rsidP="00431C52">
            <w:pPr>
              <w:pStyle w:val="Tabletext"/>
              <w:spacing w:before="30" w:after="30"/>
              <w:rPr>
                <w:i/>
                <w:iCs/>
                <w:sz w:val="16"/>
                <w:szCs w:val="16"/>
                <w:lang w:val="ru-RU"/>
              </w:rPr>
            </w:pPr>
            <w:r w:rsidRPr="007D16F1">
              <w:rPr>
                <w:i/>
                <w:iCs/>
                <w:sz w:val="16"/>
                <w:szCs w:val="16"/>
                <w:lang w:val="ru-RU"/>
              </w:rPr>
              <w:t xml:space="preserve">Обесценение </w:t>
            </w:r>
          </w:p>
        </w:tc>
        <w:tc>
          <w:tcPr>
            <w:tcW w:w="1120" w:type="dxa"/>
            <w:tcBorders>
              <w:top w:val="nil"/>
              <w:bottom w:val="nil"/>
            </w:tcBorders>
            <w:tcMar>
              <w:left w:w="57" w:type="dxa"/>
              <w:right w:w="57" w:type="dxa"/>
            </w:tcMar>
            <w:vAlign w:val="bottom"/>
          </w:tcPr>
          <w:p w14:paraId="7AA2D83C" w14:textId="77777777" w:rsidR="00431C52" w:rsidRPr="007D16F1" w:rsidRDefault="00431C52" w:rsidP="00431C52">
            <w:pPr>
              <w:pStyle w:val="Tabletext"/>
              <w:spacing w:before="30" w:after="30"/>
              <w:ind w:right="170"/>
              <w:jc w:val="right"/>
              <w:rPr>
                <w:i/>
                <w:iCs/>
                <w:sz w:val="16"/>
                <w:szCs w:val="16"/>
                <w:lang w:val="ru-RU" w:eastAsia="fr-FR"/>
              </w:rPr>
            </w:pPr>
          </w:p>
        </w:tc>
        <w:tc>
          <w:tcPr>
            <w:tcW w:w="980" w:type="dxa"/>
            <w:tcBorders>
              <w:top w:val="nil"/>
              <w:bottom w:val="nil"/>
            </w:tcBorders>
            <w:vAlign w:val="bottom"/>
          </w:tcPr>
          <w:p w14:paraId="544E6E95" w14:textId="77777777" w:rsidR="00431C52" w:rsidRPr="007D16F1" w:rsidRDefault="00431C52" w:rsidP="00431C52">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14:paraId="5FF52803" w14:textId="77777777" w:rsidR="00431C52" w:rsidRPr="007D16F1" w:rsidRDefault="00431C52" w:rsidP="00431C52">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14:paraId="5B0CEBC8" w14:textId="77777777" w:rsidR="00431C52" w:rsidRPr="007D16F1" w:rsidRDefault="00431C52" w:rsidP="00431C52">
            <w:pPr>
              <w:pStyle w:val="Tabletext"/>
              <w:spacing w:before="30" w:after="30"/>
              <w:ind w:right="170"/>
              <w:jc w:val="right"/>
              <w:rPr>
                <w:i/>
                <w:iCs/>
                <w:sz w:val="16"/>
                <w:szCs w:val="16"/>
                <w:lang w:val="ru-RU" w:eastAsia="fr-FR"/>
              </w:rPr>
            </w:pPr>
          </w:p>
        </w:tc>
        <w:tc>
          <w:tcPr>
            <w:tcW w:w="1276" w:type="dxa"/>
            <w:tcBorders>
              <w:top w:val="nil"/>
              <w:bottom w:val="nil"/>
            </w:tcBorders>
            <w:tcMar>
              <w:left w:w="57" w:type="dxa"/>
              <w:right w:w="57" w:type="dxa"/>
            </w:tcMar>
            <w:vAlign w:val="bottom"/>
          </w:tcPr>
          <w:p w14:paraId="19BE38B1" w14:textId="21A6B283" w:rsidR="00431C52" w:rsidRPr="007D16F1" w:rsidRDefault="00431C52" w:rsidP="00431C52">
            <w:pPr>
              <w:pStyle w:val="Tabletext"/>
              <w:spacing w:before="30" w:after="30"/>
              <w:ind w:right="170"/>
              <w:jc w:val="right"/>
              <w:rPr>
                <w:i/>
                <w:iCs/>
                <w:sz w:val="16"/>
                <w:szCs w:val="16"/>
                <w:lang w:val="ru-RU" w:eastAsia="fr-FR"/>
              </w:rPr>
            </w:pPr>
            <w:r w:rsidRPr="007D16F1">
              <w:rPr>
                <w:i/>
                <w:iCs/>
                <w:sz w:val="16"/>
                <w:szCs w:val="16"/>
                <w:lang w:val="ru-RU" w:eastAsia="fr-FR"/>
              </w:rPr>
              <w:t>−4 452</w:t>
            </w:r>
          </w:p>
        </w:tc>
        <w:tc>
          <w:tcPr>
            <w:tcW w:w="1281" w:type="dxa"/>
            <w:tcBorders>
              <w:top w:val="nil"/>
              <w:bottom w:val="nil"/>
            </w:tcBorders>
            <w:tcMar>
              <w:left w:w="57" w:type="dxa"/>
              <w:right w:w="57" w:type="dxa"/>
            </w:tcMar>
            <w:vAlign w:val="bottom"/>
          </w:tcPr>
          <w:p w14:paraId="31919A65" w14:textId="77777777" w:rsidR="00431C52" w:rsidRPr="007D16F1" w:rsidRDefault="00431C52" w:rsidP="00431C52">
            <w:pPr>
              <w:pStyle w:val="Tabletext"/>
              <w:spacing w:before="30" w:after="30"/>
              <w:ind w:right="170"/>
              <w:jc w:val="right"/>
              <w:rPr>
                <w:rFonts w:cs="Calibri"/>
                <w:i/>
                <w:iCs/>
                <w:sz w:val="16"/>
                <w:szCs w:val="16"/>
                <w:lang w:val="ru-RU" w:eastAsia="fr-FR"/>
              </w:rPr>
            </w:pPr>
          </w:p>
        </w:tc>
      </w:tr>
      <w:tr w:rsidR="00431C52" w:rsidRPr="007D16F1" w14:paraId="618C3441" w14:textId="77777777" w:rsidTr="00431C52">
        <w:tc>
          <w:tcPr>
            <w:tcW w:w="2710" w:type="dxa"/>
            <w:tcBorders>
              <w:top w:val="nil"/>
              <w:bottom w:val="nil"/>
            </w:tcBorders>
            <w:tcMar>
              <w:left w:w="57" w:type="dxa"/>
              <w:right w:w="57" w:type="dxa"/>
            </w:tcMar>
            <w:vAlign w:val="center"/>
          </w:tcPr>
          <w:p w14:paraId="69DA7E8B" w14:textId="77777777" w:rsidR="00431C52" w:rsidRPr="007D16F1" w:rsidRDefault="00431C52" w:rsidP="00431C52">
            <w:pPr>
              <w:pStyle w:val="Tabletext"/>
              <w:spacing w:before="30" w:after="30"/>
              <w:rPr>
                <w:i/>
                <w:iCs/>
                <w:sz w:val="16"/>
                <w:szCs w:val="16"/>
                <w:lang w:val="ru-RU"/>
              </w:rPr>
            </w:pPr>
            <w:r w:rsidRPr="007D16F1">
              <w:rPr>
                <w:i/>
                <w:iCs/>
                <w:sz w:val="16"/>
                <w:szCs w:val="16"/>
                <w:lang w:val="ru-RU"/>
              </w:rPr>
              <w:t xml:space="preserve">Курсовые прибыли/убытки </w:t>
            </w:r>
          </w:p>
        </w:tc>
        <w:tc>
          <w:tcPr>
            <w:tcW w:w="1120" w:type="dxa"/>
            <w:tcBorders>
              <w:top w:val="nil"/>
              <w:bottom w:val="nil"/>
            </w:tcBorders>
            <w:tcMar>
              <w:left w:w="57" w:type="dxa"/>
              <w:right w:w="57" w:type="dxa"/>
            </w:tcMar>
            <w:vAlign w:val="bottom"/>
          </w:tcPr>
          <w:p w14:paraId="7E3593CD" w14:textId="77777777" w:rsidR="00431C52" w:rsidRPr="007D16F1" w:rsidRDefault="00431C52" w:rsidP="00431C52">
            <w:pPr>
              <w:pStyle w:val="Tabletext"/>
              <w:spacing w:before="30" w:after="30"/>
              <w:ind w:right="170"/>
              <w:jc w:val="right"/>
              <w:rPr>
                <w:i/>
                <w:iCs/>
                <w:sz w:val="16"/>
                <w:szCs w:val="16"/>
                <w:lang w:val="ru-RU" w:eastAsia="fr-FR"/>
              </w:rPr>
            </w:pPr>
          </w:p>
        </w:tc>
        <w:tc>
          <w:tcPr>
            <w:tcW w:w="980" w:type="dxa"/>
            <w:tcBorders>
              <w:top w:val="nil"/>
              <w:bottom w:val="nil"/>
            </w:tcBorders>
            <w:vAlign w:val="bottom"/>
          </w:tcPr>
          <w:p w14:paraId="68742298" w14:textId="77777777" w:rsidR="00431C52" w:rsidRPr="007D16F1" w:rsidRDefault="00431C52" w:rsidP="00431C52">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14:paraId="4A601CA0" w14:textId="77777777" w:rsidR="00431C52" w:rsidRPr="007D16F1" w:rsidRDefault="00431C52" w:rsidP="00431C52">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14:paraId="6437062E" w14:textId="77777777" w:rsidR="00431C52" w:rsidRPr="007D16F1" w:rsidRDefault="00431C52" w:rsidP="00431C52">
            <w:pPr>
              <w:pStyle w:val="Tabletext"/>
              <w:spacing w:before="30" w:after="30"/>
              <w:ind w:right="170"/>
              <w:jc w:val="right"/>
              <w:rPr>
                <w:i/>
                <w:iCs/>
                <w:sz w:val="16"/>
                <w:szCs w:val="16"/>
                <w:lang w:val="ru-RU" w:eastAsia="fr-FR"/>
              </w:rPr>
            </w:pPr>
          </w:p>
        </w:tc>
        <w:tc>
          <w:tcPr>
            <w:tcW w:w="1276" w:type="dxa"/>
            <w:tcBorders>
              <w:top w:val="nil"/>
              <w:bottom w:val="nil"/>
            </w:tcBorders>
            <w:tcMar>
              <w:left w:w="57" w:type="dxa"/>
              <w:right w:w="57" w:type="dxa"/>
            </w:tcMar>
            <w:vAlign w:val="bottom"/>
          </w:tcPr>
          <w:p w14:paraId="2DF50DAB" w14:textId="145908EF" w:rsidR="00431C52" w:rsidRPr="007D16F1" w:rsidRDefault="00431C52" w:rsidP="00431C52">
            <w:pPr>
              <w:pStyle w:val="Tabletext"/>
              <w:spacing w:before="30" w:after="30"/>
              <w:ind w:right="170"/>
              <w:jc w:val="right"/>
              <w:rPr>
                <w:i/>
                <w:iCs/>
                <w:sz w:val="16"/>
                <w:szCs w:val="16"/>
                <w:lang w:val="ru-RU" w:eastAsia="fr-FR"/>
              </w:rPr>
            </w:pPr>
            <w:r w:rsidRPr="007D16F1">
              <w:rPr>
                <w:i/>
                <w:iCs/>
                <w:sz w:val="16"/>
                <w:szCs w:val="16"/>
                <w:lang w:val="ru-RU" w:eastAsia="fr-FR"/>
              </w:rPr>
              <w:t>7 906</w:t>
            </w:r>
          </w:p>
        </w:tc>
        <w:tc>
          <w:tcPr>
            <w:tcW w:w="1281" w:type="dxa"/>
            <w:tcBorders>
              <w:top w:val="nil"/>
              <w:bottom w:val="nil"/>
            </w:tcBorders>
            <w:tcMar>
              <w:left w:w="57" w:type="dxa"/>
              <w:right w:w="57" w:type="dxa"/>
            </w:tcMar>
            <w:vAlign w:val="bottom"/>
          </w:tcPr>
          <w:p w14:paraId="2D1A35BC" w14:textId="77777777" w:rsidR="00431C52" w:rsidRPr="007D16F1" w:rsidRDefault="00431C52" w:rsidP="00431C52">
            <w:pPr>
              <w:pStyle w:val="Tabletext"/>
              <w:spacing w:before="30" w:after="30"/>
              <w:ind w:right="170"/>
              <w:jc w:val="right"/>
              <w:rPr>
                <w:rFonts w:cs="Calibri"/>
                <w:i/>
                <w:iCs/>
                <w:sz w:val="16"/>
                <w:szCs w:val="16"/>
                <w:lang w:val="ru-RU" w:eastAsia="fr-FR"/>
              </w:rPr>
            </w:pPr>
          </w:p>
        </w:tc>
      </w:tr>
      <w:tr w:rsidR="00431C52" w:rsidRPr="007D16F1" w14:paraId="7C8EA829" w14:textId="77777777" w:rsidTr="00431C52">
        <w:tc>
          <w:tcPr>
            <w:tcW w:w="2710" w:type="dxa"/>
            <w:tcBorders>
              <w:top w:val="nil"/>
              <w:bottom w:val="nil"/>
            </w:tcBorders>
            <w:tcMar>
              <w:left w:w="57" w:type="dxa"/>
              <w:right w:w="57" w:type="dxa"/>
            </w:tcMar>
            <w:vAlign w:val="center"/>
          </w:tcPr>
          <w:p w14:paraId="5ABD7BFA" w14:textId="77777777" w:rsidR="00431C52" w:rsidRPr="007D16F1" w:rsidRDefault="00431C52" w:rsidP="00431C52">
            <w:pPr>
              <w:pStyle w:val="Tabletext"/>
              <w:spacing w:before="30" w:after="30"/>
              <w:rPr>
                <w:i/>
                <w:iCs/>
                <w:color w:val="000000"/>
                <w:sz w:val="16"/>
                <w:szCs w:val="16"/>
                <w:lang w:val="ru-RU"/>
              </w:rPr>
            </w:pPr>
            <w:r w:rsidRPr="007D16F1">
              <w:rPr>
                <w:i/>
                <w:iCs/>
                <w:color w:val="000000"/>
                <w:sz w:val="16"/>
                <w:szCs w:val="16"/>
                <w:lang w:val="ru-RU"/>
              </w:rPr>
              <w:t xml:space="preserve">Выплата ссуды </w:t>
            </w:r>
            <w:proofErr w:type="spellStart"/>
            <w:r w:rsidRPr="007D16F1">
              <w:rPr>
                <w:i/>
                <w:iCs/>
                <w:color w:val="000000"/>
                <w:sz w:val="16"/>
                <w:szCs w:val="16"/>
                <w:lang w:val="ru-RU"/>
              </w:rPr>
              <w:t>ФИПОИ</w:t>
            </w:r>
            <w:proofErr w:type="spellEnd"/>
            <w:r w:rsidRPr="007D16F1">
              <w:rPr>
                <w:i/>
                <w:iCs/>
                <w:color w:val="000000"/>
                <w:sz w:val="16"/>
                <w:szCs w:val="16"/>
                <w:lang w:val="ru-RU"/>
              </w:rPr>
              <w:t>, не рассматриваемая как расходы</w:t>
            </w:r>
          </w:p>
        </w:tc>
        <w:tc>
          <w:tcPr>
            <w:tcW w:w="1120" w:type="dxa"/>
            <w:tcBorders>
              <w:top w:val="nil"/>
              <w:bottom w:val="nil"/>
            </w:tcBorders>
            <w:tcMar>
              <w:left w:w="57" w:type="dxa"/>
              <w:right w:w="57" w:type="dxa"/>
            </w:tcMar>
            <w:vAlign w:val="bottom"/>
          </w:tcPr>
          <w:p w14:paraId="324A01E9" w14:textId="77777777" w:rsidR="00431C52" w:rsidRPr="007D16F1" w:rsidRDefault="00431C52" w:rsidP="00431C52">
            <w:pPr>
              <w:pStyle w:val="Tabletext"/>
              <w:spacing w:before="30" w:after="30"/>
              <w:ind w:right="170"/>
              <w:jc w:val="right"/>
              <w:rPr>
                <w:i/>
                <w:iCs/>
                <w:sz w:val="16"/>
                <w:szCs w:val="16"/>
                <w:lang w:val="ru-RU" w:eastAsia="fr-FR"/>
              </w:rPr>
            </w:pPr>
          </w:p>
        </w:tc>
        <w:tc>
          <w:tcPr>
            <w:tcW w:w="980" w:type="dxa"/>
            <w:tcBorders>
              <w:top w:val="nil"/>
              <w:bottom w:val="nil"/>
            </w:tcBorders>
            <w:vAlign w:val="bottom"/>
          </w:tcPr>
          <w:p w14:paraId="5C38042F" w14:textId="77777777" w:rsidR="00431C52" w:rsidRPr="007D16F1" w:rsidRDefault="00431C52" w:rsidP="00431C52">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14:paraId="6C057648" w14:textId="77777777" w:rsidR="00431C52" w:rsidRPr="007D16F1" w:rsidRDefault="00431C52" w:rsidP="00431C52">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14:paraId="2897A7FC" w14:textId="77777777" w:rsidR="00431C52" w:rsidRPr="007D16F1" w:rsidRDefault="00431C52" w:rsidP="00431C52">
            <w:pPr>
              <w:pStyle w:val="Tabletext"/>
              <w:spacing w:before="30" w:after="30"/>
              <w:ind w:right="170"/>
              <w:jc w:val="right"/>
              <w:rPr>
                <w:i/>
                <w:iCs/>
                <w:sz w:val="16"/>
                <w:szCs w:val="16"/>
                <w:lang w:val="ru-RU" w:eastAsia="fr-FR"/>
              </w:rPr>
            </w:pPr>
          </w:p>
        </w:tc>
        <w:tc>
          <w:tcPr>
            <w:tcW w:w="1276" w:type="dxa"/>
            <w:tcBorders>
              <w:top w:val="nil"/>
              <w:bottom w:val="nil"/>
            </w:tcBorders>
            <w:tcMar>
              <w:left w:w="57" w:type="dxa"/>
              <w:right w:w="57" w:type="dxa"/>
            </w:tcMar>
            <w:vAlign w:val="bottom"/>
          </w:tcPr>
          <w:p w14:paraId="5D1443E4" w14:textId="5DE2E357" w:rsidR="00431C52" w:rsidRPr="007D16F1" w:rsidRDefault="00431C52" w:rsidP="00431C52">
            <w:pPr>
              <w:pStyle w:val="Tabletext"/>
              <w:spacing w:before="30" w:after="30"/>
              <w:ind w:right="170"/>
              <w:jc w:val="right"/>
              <w:rPr>
                <w:i/>
                <w:iCs/>
                <w:sz w:val="16"/>
                <w:szCs w:val="16"/>
                <w:lang w:val="ru-RU" w:eastAsia="fr-FR"/>
              </w:rPr>
            </w:pPr>
            <w:r w:rsidRPr="007D16F1">
              <w:rPr>
                <w:i/>
                <w:iCs/>
                <w:sz w:val="16"/>
                <w:szCs w:val="16"/>
                <w:lang w:val="ru-RU" w:eastAsia="fr-FR"/>
              </w:rPr>
              <w:t>1 493</w:t>
            </w:r>
          </w:p>
        </w:tc>
        <w:tc>
          <w:tcPr>
            <w:tcW w:w="1281" w:type="dxa"/>
            <w:tcBorders>
              <w:top w:val="nil"/>
              <w:bottom w:val="nil"/>
            </w:tcBorders>
            <w:tcMar>
              <w:left w:w="57" w:type="dxa"/>
              <w:right w:w="57" w:type="dxa"/>
            </w:tcMar>
            <w:vAlign w:val="bottom"/>
          </w:tcPr>
          <w:p w14:paraId="6D7D5765" w14:textId="77777777" w:rsidR="00431C52" w:rsidRPr="007D16F1" w:rsidRDefault="00431C52" w:rsidP="00431C52">
            <w:pPr>
              <w:pStyle w:val="Tabletext"/>
              <w:spacing w:before="30" w:after="30"/>
              <w:ind w:right="170"/>
              <w:jc w:val="right"/>
              <w:rPr>
                <w:rFonts w:cs="Calibri"/>
                <w:i/>
                <w:iCs/>
                <w:sz w:val="16"/>
                <w:szCs w:val="16"/>
                <w:lang w:val="ru-RU" w:eastAsia="fr-FR"/>
              </w:rPr>
            </w:pPr>
          </w:p>
        </w:tc>
      </w:tr>
      <w:tr w:rsidR="00431C52" w:rsidRPr="007D16F1" w14:paraId="208E8527" w14:textId="77777777" w:rsidTr="00431C52">
        <w:tc>
          <w:tcPr>
            <w:tcW w:w="2710" w:type="dxa"/>
            <w:tcBorders>
              <w:top w:val="nil"/>
              <w:bottom w:val="nil"/>
            </w:tcBorders>
            <w:tcMar>
              <w:left w:w="57" w:type="dxa"/>
              <w:right w:w="57" w:type="dxa"/>
            </w:tcMar>
            <w:vAlign w:val="center"/>
          </w:tcPr>
          <w:p w14:paraId="07D63172" w14:textId="77777777" w:rsidR="00431C52" w:rsidRPr="007D16F1" w:rsidRDefault="00431C52" w:rsidP="00431C52">
            <w:pPr>
              <w:pStyle w:val="Tabletext"/>
              <w:spacing w:before="30" w:after="30"/>
              <w:rPr>
                <w:i/>
                <w:iCs/>
                <w:sz w:val="16"/>
                <w:szCs w:val="16"/>
                <w:lang w:val="ru-RU"/>
              </w:rPr>
            </w:pPr>
            <w:r w:rsidRPr="007D16F1">
              <w:rPr>
                <w:i/>
                <w:iCs/>
                <w:color w:val="000000"/>
                <w:sz w:val="16"/>
                <w:szCs w:val="16"/>
                <w:lang w:val="ru-RU"/>
              </w:rPr>
              <w:t>Изменение и использование Резервного фонда для сомнительных долгов</w:t>
            </w:r>
          </w:p>
        </w:tc>
        <w:tc>
          <w:tcPr>
            <w:tcW w:w="1120" w:type="dxa"/>
            <w:tcBorders>
              <w:top w:val="nil"/>
              <w:bottom w:val="nil"/>
            </w:tcBorders>
            <w:tcMar>
              <w:left w:w="57" w:type="dxa"/>
              <w:right w:w="57" w:type="dxa"/>
            </w:tcMar>
            <w:vAlign w:val="bottom"/>
          </w:tcPr>
          <w:p w14:paraId="3F33A254" w14:textId="77777777" w:rsidR="00431C52" w:rsidRPr="007D16F1" w:rsidRDefault="00431C52" w:rsidP="00431C52">
            <w:pPr>
              <w:pStyle w:val="Tabletext"/>
              <w:spacing w:before="30" w:after="30"/>
              <w:ind w:right="170"/>
              <w:jc w:val="right"/>
              <w:rPr>
                <w:i/>
                <w:iCs/>
                <w:sz w:val="16"/>
                <w:szCs w:val="16"/>
                <w:lang w:val="ru-RU" w:eastAsia="fr-FR"/>
              </w:rPr>
            </w:pPr>
          </w:p>
        </w:tc>
        <w:tc>
          <w:tcPr>
            <w:tcW w:w="980" w:type="dxa"/>
            <w:tcBorders>
              <w:top w:val="nil"/>
              <w:bottom w:val="nil"/>
            </w:tcBorders>
            <w:vAlign w:val="bottom"/>
          </w:tcPr>
          <w:p w14:paraId="3AE74808" w14:textId="77777777" w:rsidR="00431C52" w:rsidRPr="007D16F1" w:rsidRDefault="00431C52" w:rsidP="00431C52">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14:paraId="55C33ABD" w14:textId="77777777" w:rsidR="00431C52" w:rsidRPr="007D16F1" w:rsidRDefault="00431C52" w:rsidP="00431C52">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14:paraId="3DB14AB7" w14:textId="77777777" w:rsidR="00431C52" w:rsidRPr="007D16F1" w:rsidRDefault="00431C52" w:rsidP="00431C52">
            <w:pPr>
              <w:pStyle w:val="Tabletext"/>
              <w:spacing w:before="30" w:after="30"/>
              <w:ind w:right="170"/>
              <w:jc w:val="right"/>
              <w:rPr>
                <w:i/>
                <w:iCs/>
                <w:sz w:val="16"/>
                <w:szCs w:val="16"/>
                <w:lang w:val="ru-RU" w:eastAsia="fr-FR"/>
              </w:rPr>
            </w:pPr>
          </w:p>
        </w:tc>
        <w:tc>
          <w:tcPr>
            <w:tcW w:w="1276" w:type="dxa"/>
            <w:tcBorders>
              <w:top w:val="nil"/>
              <w:bottom w:val="nil"/>
            </w:tcBorders>
            <w:tcMar>
              <w:left w:w="57" w:type="dxa"/>
              <w:right w:w="57" w:type="dxa"/>
            </w:tcMar>
            <w:vAlign w:val="bottom"/>
          </w:tcPr>
          <w:p w14:paraId="558C1117" w14:textId="61A7B0F0" w:rsidR="00431C52" w:rsidRPr="007D16F1" w:rsidRDefault="00431C52" w:rsidP="00431C52">
            <w:pPr>
              <w:pStyle w:val="Tabletext"/>
              <w:spacing w:before="30" w:after="30"/>
              <w:ind w:right="170"/>
              <w:jc w:val="right"/>
              <w:rPr>
                <w:i/>
                <w:iCs/>
                <w:sz w:val="16"/>
                <w:szCs w:val="16"/>
                <w:lang w:val="ru-RU" w:eastAsia="fr-FR"/>
              </w:rPr>
            </w:pPr>
            <w:r w:rsidRPr="007D16F1">
              <w:rPr>
                <w:i/>
                <w:iCs/>
                <w:sz w:val="16"/>
                <w:szCs w:val="16"/>
                <w:lang w:val="ru-RU" w:eastAsia="fr-FR"/>
              </w:rPr>
              <w:t>6 065</w:t>
            </w:r>
          </w:p>
        </w:tc>
        <w:tc>
          <w:tcPr>
            <w:tcW w:w="1281" w:type="dxa"/>
            <w:tcBorders>
              <w:top w:val="nil"/>
              <w:bottom w:val="nil"/>
            </w:tcBorders>
            <w:tcMar>
              <w:left w:w="57" w:type="dxa"/>
              <w:right w:w="57" w:type="dxa"/>
            </w:tcMar>
            <w:vAlign w:val="bottom"/>
          </w:tcPr>
          <w:p w14:paraId="79788B8C" w14:textId="77777777" w:rsidR="00431C52" w:rsidRPr="007D16F1" w:rsidRDefault="00431C52" w:rsidP="00431C52">
            <w:pPr>
              <w:pStyle w:val="Tabletext"/>
              <w:spacing w:before="30" w:after="30"/>
              <w:ind w:right="170"/>
              <w:jc w:val="right"/>
              <w:rPr>
                <w:rFonts w:cs="Calibri"/>
                <w:i/>
                <w:iCs/>
                <w:sz w:val="16"/>
                <w:szCs w:val="16"/>
                <w:lang w:val="ru-RU" w:eastAsia="fr-FR"/>
              </w:rPr>
            </w:pPr>
          </w:p>
        </w:tc>
      </w:tr>
      <w:tr w:rsidR="00431C52" w:rsidRPr="007D16F1" w14:paraId="5EF78F7D" w14:textId="77777777" w:rsidTr="00431C52">
        <w:tc>
          <w:tcPr>
            <w:tcW w:w="2710" w:type="dxa"/>
            <w:tcBorders>
              <w:top w:val="nil"/>
              <w:bottom w:val="nil"/>
            </w:tcBorders>
            <w:tcMar>
              <w:left w:w="57" w:type="dxa"/>
              <w:right w:w="57" w:type="dxa"/>
            </w:tcMar>
            <w:vAlign w:val="center"/>
          </w:tcPr>
          <w:p w14:paraId="1696F66C" w14:textId="77777777" w:rsidR="00431C52" w:rsidRPr="007D16F1" w:rsidRDefault="00431C52" w:rsidP="00431C52">
            <w:pPr>
              <w:pStyle w:val="Tabletext"/>
              <w:spacing w:before="30" w:after="30"/>
              <w:rPr>
                <w:i/>
                <w:iCs/>
                <w:sz w:val="16"/>
                <w:szCs w:val="16"/>
                <w:lang w:val="ru-RU"/>
              </w:rPr>
            </w:pPr>
            <w:r w:rsidRPr="007D16F1">
              <w:rPr>
                <w:i/>
                <w:iCs/>
                <w:sz w:val="16"/>
                <w:szCs w:val="16"/>
                <w:lang w:val="ru-RU"/>
              </w:rPr>
              <w:t>Продажи активов</w:t>
            </w:r>
          </w:p>
        </w:tc>
        <w:tc>
          <w:tcPr>
            <w:tcW w:w="1120" w:type="dxa"/>
            <w:tcBorders>
              <w:top w:val="nil"/>
              <w:bottom w:val="nil"/>
            </w:tcBorders>
            <w:tcMar>
              <w:left w:w="57" w:type="dxa"/>
              <w:right w:w="57" w:type="dxa"/>
            </w:tcMar>
            <w:vAlign w:val="bottom"/>
          </w:tcPr>
          <w:p w14:paraId="38784B20" w14:textId="77777777" w:rsidR="00431C52" w:rsidRPr="007D16F1" w:rsidRDefault="00431C52" w:rsidP="00431C52">
            <w:pPr>
              <w:pStyle w:val="Tabletext"/>
              <w:spacing w:before="30" w:after="30"/>
              <w:ind w:right="170"/>
              <w:jc w:val="right"/>
              <w:rPr>
                <w:i/>
                <w:iCs/>
                <w:sz w:val="16"/>
                <w:szCs w:val="16"/>
                <w:lang w:val="ru-RU" w:eastAsia="fr-FR"/>
              </w:rPr>
            </w:pPr>
          </w:p>
        </w:tc>
        <w:tc>
          <w:tcPr>
            <w:tcW w:w="980" w:type="dxa"/>
            <w:tcBorders>
              <w:top w:val="nil"/>
              <w:bottom w:val="nil"/>
            </w:tcBorders>
            <w:vAlign w:val="bottom"/>
          </w:tcPr>
          <w:p w14:paraId="79E6E5CF" w14:textId="77777777" w:rsidR="00431C52" w:rsidRPr="007D16F1" w:rsidRDefault="00431C52" w:rsidP="00431C52">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14:paraId="2A0B3893" w14:textId="77777777" w:rsidR="00431C52" w:rsidRPr="007D16F1" w:rsidRDefault="00431C52" w:rsidP="00431C52">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14:paraId="0B863B58" w14:textId="77777777" w:rsidR="00431C52" w:rsidRPr="007D16F1" w:rsidRDefault="00431C52" w:rsidP="00431C52">
            <w:pPr>
              <w:pStyle w:val="Tabletext"/>
              <w:spacing w:before="30" w:after="30"/>
              <w:ind w:right="170"/>
              <w:jc w:val="right"/>
              <w:rPr>
                <w:i/>
                <w:iCs/>
                <w:sz w:val="16"/>
                <w:szCs w:val="16"/>
                <w:lang w:val="ru-RU" w:eastAsia="fr-FR"/>
              </w:rPr>
            </w:pPr>
          </w:p>
        </w:tc>
        <w:tc>
          <w:tcPr>
            <w:tcW w:w="1276" w:type="dxa"/>
            <w:tcBorders>
              <w:top w:val="nil"/>
              <w:bottom w:val="nil"/>
            </w:tcBorders>
            <w:tcMar>
              <w:left w:w="57" w:type="dxa"/>
              <w:right w:w="57" w:type="dxa"/>
            </w:tcMar>
            <w:vAlign w:val="bottom"/>
          </w:tcPr>
          <w:p w14:paraId="379F4D93" w14:textId="0639A436" w:rsidR="00431C52" w:rsidRPr="007D16F1" w:rsidRDefault="00431C52" w:rsidP="00431C52">
            <w:pPr>
              <w:pStyle w:val="Tabletext"/>
              <w:spacing w:before="30" w:after="30"/>
              <w:ind w:right="170"/>
              <w:jc w:val="right"/>
              <w:rPr>
                <w:i/>
                <w:iCs/>
                <w:sz w:val="16"/>
                <w:szCs w:val="16"/>
                <w:lang w:val="ru-RU" w:eastAsia="fr-FR"/>
              </w:rPr>
            </w:pPr>
            <w:r w:rsidRPr="007D16F1">
              <w:rPr>
                <w:i/>
                <w:iCs/>
                <w:sz w:val="16"/>
                <w:szCs w:val="16"/>
                <w:lang w:val="ru-RU" w:eastAsia="fr-FR"/>
              </w:rPr>
              <w:t>2</w:t>
            </w:r>
          </w:p>
        </w:tc>
        <w:tc>
          <w:tcPr>
            <w:tcW w:w="1281" w:type="dxa"/>
            <w:tcBorders>
              <w:top w:val="nil"/>
              <w:bottom w:val="nil"/>
            </w:tcBorders>
            <w:tcMar>
              <w:left w:w="57" w:type="dxa"/>
              <w:right w:w="57" w:type="dxa"/>
            </w:tcMar>
            <w:vAlign w:val="bottom"/>
          </w:tcPr>
          <w:p w14:paraId="756FD97D" w14:textId="77777777" w:rsidR="00431C52" w:rsidRPr="007D16F1" w:rsidRDefault="00431C52" w:rsidP="00431C52">
            <w:pPr>
              <w:pStyle w:val="Tabletext"/>
              <w:spacing w:before="30" w:after="30"/>
              <w:ind w:right="170"/>
              <w:jc w:val="right"/>
              <w:rPr>
                <w:rFonts w:cs="Calibri"/>
                <w:i/>
                <w:iCs/>
                <w:sz w:val="16"/>
                <w:szCs w:val="16"/>
                <w:lang w:val="ru-RU" w:eastAsia="fr-FR"/>
              </w:rPr>
            </w:pPr>
          </w:p>
        </w:tc>
      </w:tr>
      <w:tr w:rsidR="00431C52" w:rsidRPr="007D16F1" w14:paraId="542B2D96" w14:textId="77777777" w:rsidTr="00431C52">
        <w:tc>
          <w:tcPr>
            <w:tcW w:w="2710" w:type="dxa"/>
            <w:tcBorders>
              <w:top w:val="nil"/>
              <w:bottom w:val="nil"/>
            </w:tcBorders>
            <w:tcMar>
              <w:left w:w="57" w:type="dxa"/>
              <w:right w:w="57" w:type="dxa"/>
            </w:tcMar>
            <w:vAlign w:val="center"/>
          </w:tcPr>
          <w:p w14:paraId="5A488AA5" w14:textId="77777777" w:rsidR="00431C52" w:rsidRPr="007D16F1" w:rsidRDefault="00431C52" w:rsidP="00431C52">
            <w:pPr>
              <w:pStyle w:val="Tabletext"/>
              <w:spacing w:before="30" w:after="30"/>
              <w:rPr>
                <w:i/>
                <w:iCs/>
                <w:sz w:val="16"/>
                <w:szCs w:val="16"/>
                <w:lang w:val="ru-RU"/>
              </w:rPr>
            </w:pPr>
            <w:r w:rsidRPr="007D16F1">
              <w:rPr>
                <w:i/>
                <w:iCs/>
                <w:sz w:val="16"/>
                <w:szCs w:val="16"/>
                <w:lang w:val="ru-RU"/>
              </w:rPr>
              <w:t>Прочие расходы</w:t>
            </w:r>
          </w:p>
        </w:tc>
        <w:tc>
          <w:tcPr>
            <w:tcW w:w="1120" w:type="dxa"/>
            <w:tcBorders>
              <w:top w:val="nil"/>
              <w:bottom w:val="nil"/>
            </w:tcBorders>
            <w:tcMar>
              <w:left w:w="57" w:type="dxa"/>
              <w:right w:w="57" w:type="dxa"/>
            </w:tcMar>
            <w:vAlign w:val="bottom"/>
          </w:tcPr>
          <w:p w14:paraId="2BFBCCC9" w14:textId="77777777" w:rsidR="00431C52" w:rsidRPr="007D16F1" w:rsidRDefault="00431C52" w:rsidP="00431C52">
            <w:pPr>
              <w:pStyle w:val="Tabletext"/>
              <w:spacing w:before="30" w:after="30"/>
              <w:ind w:right="170"/>
              <w:jc w:val="right"/>
              <w:rPr>
                <w:i/>
                <w:iCs/>
                <w:sz w:val="16"/>
                <w:szCs w:val="16"/>
                <w:lang w:val="ru-RU" w:eastAsia="fr-FR"/>
              </w:rPr>
            </w:pPr>
          </w:p>
        </w:tc>
        <w:tc>
          <w:tcPr>
            <w:tcW w:w="980" w:type="dxa"/>
            <w:tcBorders>
              <w:top w:val="nil"/>
              <w:bottom w:val="nil"/>
            </w:tcBorders>
            <w:vAlign w:val="bottom"/>
          </w:tcPr>
          <w:p w14:paraId="75EC039F" w14:textId="77777777" w:rsidR="00431C52" w:rsidRPr="007D16F1" w:rsidRDefault="00431C52" w:rsidP="00431C52">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14:paraId="7A53EB56" w14:textId="77777777" w:rsidR="00431C52" w:rsidRPr="007D16F1" w:rsidRDefault="00431C52" w:rsidP="00431C52">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14:paraId="007836C3" w14:textId="77777777" w:rsidR="00431C52" w:rsidRPr="007D16F1" w:rsidRDefault="00431C52" w:rsidP="00431C52">
            <w:pPr>
              <w:pStyle w:val="Tabletext"/>
              <w:spacing w:before="30" w:after="30"/>
              <w:ind w:right="170"/>
              <w:jc w:val="right"/>
              <w:rPr>
                <w:i/>
                <w:iCs/>
                <w:sz w:val="16"/>
                <w:szCs w:val="16"/>
                <w:lang w:val="ru-RU" w:eastAsia="fr-FR"/>
              </w:rPr>
            </w:pPr>
          </w:p>
        </w:tc>
        <w:tc>
          <w:tcPr>
            <w:tcW w:w="1276" w:type="dxa"/>
            <w:tcBorders>
              <w:top w:val="nil"/>
              <w:bottom w:val="nil"/>
            </w:tcBorders>
            <w:tcMar>
              <w:left w:w="57" w:type="dxa"/>
              <w:right w:w="57" w:type="dxa"/>
            </w:tcMar>
            <w:vAlign w:val="bottom"/>
          </w:tcPr>
          <w:p w14:paraId="1ED97557" w14:textId="0FB1EA17" w:rsidR="00431C52" w:rsidRPr="007D16F1" w:rsidRDefault="00431C52" w:rsidP="00431C52">
            <w:pPr>
              <w:pStyle w:val="Tabletext"/>
              <w:spacing w:before="30" w:after="30"/>
              <w:ind w:right="170"/>
              <w:jc w:val="right"/>
              <w:rPr>
                <w:i/>
                <w:iCs/>
                <w:sz w:val="16"/>
                <w:szCs w:val="16"/>
                <w:lang w:val="ru-RU" w:eastAsia="fr-FR"/>
              </w:rPr>
            </w:pPr>
            <w:r w:rsidRPr="007D16F1">
              <w:rPr>
                <w:i/>
                <w:iCs/>
                <w:sz w:val="16"/>
                <w:szCs w:val="16"/>
                <w:lang w:val="ru-RU" w:eastAsia="fr-FR"/>
              </w:rPr>
              <w:t>−26</w:t>
            </w:r>
          </w:p>
        </w:tc>
        <w:tc>
          <w:tcPr>
            <w:tcW w:w="1281" w:type="dxa"/>
            <w:tcBorders>
              <w:top w:val="nil"/>
              <w:bottom w:val="nil"/>
            </w:tcBorders>
            <w:tcMar>
              <w:left w:w="57" w:type="dxa"/>
              <w:right w:w="57" w:type="dxa"/>
            </w:tcMar>
            <w:vAlign w:val="bottom"/>
          </w:tcPr>
          <w:p w14:paraId="17773B50" w14:textId="77777777" w:rsidR="00431C52" w:rsidRPr="007D16F1" w:rsidRDefault="00431C52" w:rsidP="00431C52">
            <w:pPr>
              <w:pStyle w:val="Tabletext"/>
              <w:spacing w:before="30" w:after="30"/>
              <w:ind w:right="170"/>
              <w:jc w:val="right"/>
              <w:rPr>
                <w:rFonts w:cs="Calibri"/>
                <w:i/>
                <w:iCs/>
                <w:sz w:val="16"/>
                <w:szCs w:val="16"/>
                <w:lang w:val="ru-RU" w:eastAsia="fr-FR"/>
              </w:rPr>
            </w:pPr>
          </w:p>
        </w:tc>
      </w:tr>
      <w:tr w:rsidR="00431C52" w:rsidRPr="007D16F1" w14:paraId="7586631E" w14:textId="77777777" w:rsidTr="00431C52">
        <w:tc>
          <w:tcPr>
            <w:tcW w:w="2710" w:type="dxa"/>
            <w:tcBorders>
              <w:bottom w:val="single" w:sz="4" w:space="0" w:color="auto"/>
            </w:tcBorders>
            <w:tcMar>
              <w:left w:w="57" w:type="dxa"/>
              <w:right w:w="57" w:type="dxa"/>
            </w:tcMar>
          </w:tcPr>
          <w:p w14:paraId="1780BA8F" w14:textId="77777777" w:rsidR="00431C52" w:rsidRPr="007D16F1" w:rsidRDefault="00431C52" w:rsidP="00431C52">
            <w:pPr>
              <w:pStyle w:val="Tablehead"/>
              <w:spacing w:before="30" w:after="30"/>
              <w:jc w:val="left"/>
              <w:rPr>
                <w:sz w:val="16"/>
                <w:szCs w:val="16"/>
                <w:lang w:val="ru-RU"/>
              </w:rPr>
            </w:pPr>
            <w:r w:rsidRPr="007D16F1">
              <w:rPr>
                <w:sz w:val="16"/>
                <w:szCs w:val="16"/>
                <w:lang w:val="ru-RU"/>
              </w:rPr>
              <w:t xml:space="preserve">Всего: различия с </w:t>
            </w:r>
            <w:proofErr w:type="spellStart"/>
            <w:r w:rsidRPr="007D16F1">
              <w:rPr>
                <w:sz w:val="16"/>
                <w:szCs w:val="16"/>
                <w:lang w:val="ru-RU"/>
              </w:rPr>
              <w:t>IPSAS</w:t>
            </w:r>
            <w:proofErr w:type="spellEnd"/>
            <w:r w:rsidRPr="007D16F1">
              <w:rPr>
                <w:sz w:val="16"/>
                <w:szCs w:val="16"/>
                <w:lang w:val="ru-RU"/>
              </w:rPr>
              <w:t xml:space="preserve"> </w:t>
            </w:r>
          </w:p>
        </w:tc>
        <w:tc>
          <w:tcPr>
            <w:tcW w:w="1120" w:type="dxa"/>
            <w:tcBorders>
              <w:bottom w:val="single" w:sz="4" w:space="0" w:color="auto"/>
            </w:tcBorders>
            <w:tcMar>
              <w:left w:w="57" w:type="dxa"/>
              <w:right w:w="57" w:type="dxa"/>
            </w:tcMar>
            <w:vAlign w:val="bottom"/>
          </w:tcPr>
          <w:p w14:paraId="4081C0B0" w14:textId="77777777" w:rsidR="00431C52" w:rsidRPr="007D16F1" w:rsidRDefault="00431C52" w:rsidP="00431C52">
            <w:pPr>
              <w:pStyle w:val="Tablehead"/>
              <w:spacing w:before="30" w:after="30"/>
              <w:ind w:right="170"/>
              <w:jc w:val="right"/>
              <w:rPr>
                <w:sz w:val="16"/>
                <w:szCs w:val="16"/>
                <w:lang w:val="ru-RU"/>
              </w:rPr>
            </w:pPr>
          </w:p>
        </w:tc>
        <w:tc>
          <w:tcPr>
            <w:tcW w:w="980" w:type="dxa"/>
            <w:tcBorders>
              <w:bottom w:val="single" w:sz="4" w:space="0" w:color="auto"/>
            </w:tcBorders>
            <w:vAlign w:val="bottom"/>
          </w:tcPr>
          <w:p w14:paraId="4CC9F761" w14:textId="77777777" w:rsidR="00431C52" w:rsidRPr="007D16F1" w:rsidRDefault="00431C52" w:rsidP="00431C52">
            <w:pPr>
              <w:pStyle w:val="Tablehead"/>
              <w:spacing w:before="30" w:after="30"/>
              <w:ind w:right="170"/>
              <w:jc w:val="right"/>
              <w:rPr>
                <w:sz w:val="16"/>
                <w:szCs w:val="16"/>
                <w:lang w:val="ru-RU"/>
              </w:rPr>
            </w:pPr>
          </w:p>
        </w:tc>
        <w:tc>
          <w:tcPr>
            <w:tcW w:w="1077" w:type="dxa"/>
            <w:tcBorders>
              <w:bottom w:val="single" w:sz="4" w:space="0" w:color="auto"/>
            </w:tcBorders>
            <w:tcMar>
              <w:left w:w="57" w:type="dxa"/>
              <w:right w:w="57" w:type="dxa"/>
            </w:tcMar>
            <w:vAlign w:val="bottom"/>
          </w:tcPr>
          <w:p w14:paraId="7B241D1A" w14:textId="77777777" w:rsidR="00431C52" w:rsidRPr="007D16F1" w:rsidRDefault="00431C52" w:rsidP="00431C52">
            <w:pPr>
              <w:pStyle w:val="Tablehead"/>
              <w:spacing w:before="30" w:after="30"/>
              <w:ind w:right="170"/>
              <w:jc w:val="right"/>
              <w:rPr>
                <w:sz w:val="16"/>
                <w:szCs w:val="16"/>
                <w:lang w:val="ru-RU"/>
              </w:rPr>
            </w:pPr>
          </w:p>
        </w:tc>
        <w:tc>
          <w:tcPr>
            <w:tcW w:w="1139" w:type="dxa"/>
            <w:tcBorders>
              <w:bottom w:val="single" w:sz="4" w:space="0" w:color="auto"/>
            </w:tcBorders>
            <w:tcMar>
              <w:left w:w="57" w:type="dxa"/>
              <w:right w:w="57" w:type="dxa"/>
            </w:tcMar>
            <w:vAlign w:val="bottom"/>
          </w:tcPr>
          <w:p w14:paraId="337D589F" w14:textId="77777777" w:rsidR="00431C52" w:rsidRPr="007D16F1" w:rsidRDefault="00431C52" w:rsidP="00431C52">
            <w:pPr>
              <w:pStyle w:val="Tablehead"/>
              <w:spacing w:before="30" w:after="30"/>
              <w:ind w:right="170"/>
              <w:jc w:val="right"/>
              <w:rPr>
                <w:sz w:val="16"/>
                <w:szCs w:val="16"/>
                <w:lang w:val="ru-RU"/>
              </w:rPr>
            </w:pPr>
          </w:p>
        </w:tc>
        <w:tc>
          <w:tcPr>
            <w:tcW w:w="1276" w:type="dxa"/>
            <w:tcBorders>
              <w:bottom w:val="single" w:sz="4" w:space="0" w:color="auto"/>
            </w:tcBorders>
            <w:tcMar>
              <w:left w:w="57" w:type="dxa"/>
              <w:right w:w="57" w:type="dxa"/>
            </w:tcMar>
            <w:vAlign w:val="bottom"/>
          </w:tcPr>
          <w:p w14:paraId="6ABD8E12" w14:textId="1873A29F" w:rsidR="00431C52" w:rsidRPr="007D16F1" w:rsidRDefault="00431C52" w:rsidP="00431C52">
            <w:pPr>
              <w:pStyle w:val="Tabletext"/>
              <w:spacing w:before="30" w:after="30"/>
              <w:ind w:right="170"/>
              <w:jc w:val="right"/>
              <w:rPr>
                <w:b/>
                <w:bCs/>
                <w:sz w:val="16"/>
                <w:szCs w:val="16"/>
                <w:lang w:val="ru-RU" w:eastAsia="fr-FR"/>
              </w:rPr>
            </w:pPr>
            <w:r w:rsidRPr="007D16F1">
              <w:rPr>
                <w:b/>
                <w:bCs/>
                <w:sz w:val="16"/>
                <w:szCs w:val="16"/>
                <w:lang w:val="ru-RU" w:eastAsia="fr-FR"/>
              </w:rPr>
              <w:t>−64 494</w:t>
            </w:r>
          </w:p>
        </w:tc>
        <w:tc>
          <w:tcPr>
            <w:tcW w:w="1281" w:type="dxa"/>
            <w:tcBorders>
              <w:bottom w:val="single" w:sz="4" w:space="0" w:color="auto"/>
            </w:tcBorders>
            <w:tcMar>
              <w:left w:w="57" w:type="dxa"/>
              <w:right w:w="57" w:type="dxa"/>
            </w:tcMar>
            <w:vAlign w:val="bottom"/>
          </w:tcPr>
          <w:p w14:paraId="05003F3B" w14:textId="77777777" w:rsidR="00431C52" w:rsidRPr="007D16F1" w:rsidRDefault="00431C52" w:rsidP="00431C52">
            <w:pPr>
              <w:pStyle w:val="Tablehead"/>
              <w:spacing w:before="30" w:after="30"/>
              <w:ind w:right="170"/>
              <w:jc w:val="right"/>
              <w:rPr>
                <w:sz w:val="16"/>
                <w:szCs w:val="16"/>
                <w:lang w:val="ru-RU"/>
              </w:rPr>
            </w:pPr>
          </w:p>
        </w:tc>
      </w:tr>
      <w:tr w:rsidR="00431C52" w:rsidRPr="007D16F1" w14:paraId="733BB987" w14:textId="77777777" w:rsidTr="00431C52">
        <w:tc>
          <w:tcPr>
            <w:tcW w:w="2710" w:type="dxa"/>
            <w:tcBorders>
              <w:top w:val="nil"/>
              <w:bottom w:val="nil"/>
            </w:tcBorders>
            <w:tcMar>
              <w:left w:w="57" w:type="dxa"/>
              <w:right w:w="57" w:type="dxa"/>
            </w:tcMar>
            <w:vAlign w:val="center"/>
          </w:tcPr>
          <w:p w14:paraId="3F9567F1" w14:textId="77777777" w:rsidR="00431C52" w:rsidRPr="007D16F1" w:rsidRDefault="00431C52" w:rsidP="00431C52">
            <w:pPr>
              <w:pStyle w:val="Tabletext"/>
              <w:spacing w:before="30" w:after="30"/>
              <w:rPr>
                <w:i/>
                <w:iCs/>
                <w:color w:val="000000"/>
                <w:sz w:val="16"/>
                <w:szCs w:val="16"/>
                <w:lang w:val="ru-RU"/>
              </w:rPr>
            </w:pPr>
            <w:r w:rsidRPr="007D16F1">
              <w:rPr>
                <w:i/>
                <w:iCs/>
                <w:color w:val="000000"/>
                <w:sz w:val="16"/>
                <w:szCs w:val="16"/>
                <w:lang w:val="ru-RU"/>
              </w:rPr>
              <w:t>Активное сальдо/дефицит счета 1000</w:t>
            </w:r>
          </w:p>
        </w:tc>
        <w:tc>
          <w:tcPr>
            <w:tcW w:w="1120" w:type="dxa"/>
            <w:tcBorders>
              <w:top w:val="nil"/>
              <w:bottom w:val="nil"/>
            </w:tcBorders>
            <w:tcMar>
              <w:left w:w="57" w:type="dxa"/>
              <w:right w:w="57" w:type="dxa"/>
            </w:tcMar>
            <w:vAlign w:val="bottom"/>
          </w:tcPr>
          <w:p w14:paraId="61C14DB5" w14:textId="77777777" w:rsidR="00431C52" w:rsidRPr="007D16F1" w:rsidRDefault="00431C52" w:rsidP="00431C52">
            <w:pPr>
              <w:pStyle w:val="Tabletext"/>
              <w:spacing w:before="30" w:after="30"/>
              <w:ind w:right="170"/>
              <w:jc w:val="right"/>
              <w:rPr>
                <w:i/>
                <w:iCs/>
                <w:sz w:val="16"/>
                <w:szCs w:val="16"/>
                <w:lang w:val="ru-RU" w:eastAsia="fr-FR"/>
              </w:rPr>
            </w:pPr>
          </w:p>
        </w:tc>
        <w:tc>
          <w:tcPr>
            <w:tcW w:w="980" w:type="dxa"/>
            <w:tcBorders>
              <w:top w:val="nil"/>
              <w:bottom w:val="nil"/>
            </w:tcBorders>
            <w:vAlign w:val="bottom"/>
          </w:tcPr>
          <w:p w14:paraId="4FCF0BB1" w14:textId="77777777" w:rsidR="00431C52" w:rsidRPr="007D16F1" w:rsidRDefault="00431C52" w:rsidP="00431C52">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14:paraId="55007791" w14:textId="77777777" w:rsidR="00431C52" w:rsidRPr="007D16F1" w:rsidRDefault="00431C52" w:rsidP="00431C52">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14:paraId="0DF7CF98" w14:textId="77777777" w:rsidR="00431C52" w:rsidRPr="007D16F1" w:rsidRDefault="00431C52" w:rsidP="00431C52">
            <w:pPr>
              <w:pStyle w:val="Tabletext"/>
              <w:spacing w:before="30" w:after="30"/>
              <w:ind w:right="170"/>
              <w:jc w:val="right"/>
              <w:rPr>
                <w:i/>
                <w:iCs/>
                <w:sz w:val="16"/>
                <w:szCs w:val="16"/>
                <w:lang w:val="ru-RU" w:eastAsia="fr-FR"/>
              </w:rPr>
            </w:pPr>
          </w:p>
        </w:tc>
        <w:tc>
          <w:tcPr>
            <w:tcW w:w="1276" w:type="dxa"/>
            <w:tcBorders>
              <w:top w:val="nil"/>
              <w:bottom w:val="nil"/>
            </w:tcBorders>
            <w:tcMar>
              <w:left w:w="57" w:type="dxa"/>
              <w:right w:w="57" w:type="dxa"/>
            </w:tcMar>
            <w:vAlign w:val="bottom"/>
          </w:tcPr>
          <w:p w14:paraId="76E3AC7E" w14:textId="449CBF85" w:rsidR="00431C52" w:rsidRPr="007D16F1" w:rsidRDefault="00431C52" w:rsidP="00431C52">
            <w:pPr>
              <w:pStyle w:val="Tabletext"/>
              <w:spacing w:before="30" w:after="30"/>
              <w:ind w:right="170"/>
              <w:jc w:val="right"/>
              <w:rPr>
                <w:i/>
                <w:iCs/>
                <w:sz w:val="16"/>
                <w:szCs w:val="16"/>
                <w:lang w:val="ru-RU" w:eastAsia="fr-FR"/>
              </w:rPr>
            </w:pPr>
            <w:r w:rsidRPr="007D16F1">
              <w:rPr>
                <w:i/>
                <w:iCs/>
                <w:sz w:val="16"/>
                <w:szCs w:val="16"/>
                <w:lang w:val="ru-RU" w:eastAsia="fr-FR"/>
              </w:rPr>
              <w:t>4 778</w:t>
            </w:r>
          </w:p>
        </w:tc>
        <w:tc>
          <w:tcPr>
            <w:tcW w:w="1281" w:type="dxa"/>
            <w:tcBorders>
              <w:top w:val="nil"/>
              <w:bottom w:val="nil"/>
            </w:tcBorders>
            <w:tcMar>
              <w:left w:w="57" w:type="dxa"/>
              <w:right w:w="57" w:type="dxa"/>
            </w:tcMar>
            <w:vAlign w:val="bottom"/>
          </w:tcPr>
          <w:p w14:paraId="175D5968" w14:textId="77777777" w:rsidR="00431C52" w:rsidRPr="007D16F1" w:rsidRDefault="00431C52" w:rsidP="00431C52">
            <w:pPr>
              <w:pStyle w:val="Tabletext"/>
              <w:spacing w:before="30" w:after="30"/>
              <w:ind w:right="170"/>
              <w:jc w:val="right"/>
              <w:rPr>
                <w:rFonts w:cs="Calibri"/>
                <w:i/>
                <w:iCs/>
                <w:sz w:val="16"/>
                <w:szCs w:val="16"/>
                <w:lang w:val="ru-RU" w:eastAsia="fr-FR"/>
              </w:rPr>
            </w:pPr>
          </w:p>
        </w:tc>
      </w:tr>
      <w:tr w:rsidR="00431C52" w:rsidRPr="007D16F1" w14:paraId="5E84E963" w14:textId="77777777" w:rsidTr="00431C52">
        <w:tc>
          <w:tcPr>
            <w:tcW w:w="2710" w:type="dxa"/>
            <w:tcBorders>
              <w:top w:val="nil"/>
              <w:bottom w:val="nil"/>
            </w:tcBorders>
            <w:tcMar>
              <w:left w:w="57" w:type="dxa"/>
              <w:right w:w="57" w:type="dxa"/>
            </w:tcMar>
            <w:vAlign w:val="center"/>
          </w:tcPr>
          <w:p w14:paraId="55496C93" w14:textId="77777777" w:rsidR="00431C52" w:rsidRPr="007D16F1" w:rsidRDefault="00431C52" w:rsidP="00431C52">
            <w:pPr>
              <w:pStyle w:val="Tabletext"/>
              <w:spacing w:before="30" w:after="30"/>
              <w:rPr>
                <w:i/>
                <w:iCs/>
                <w:color w:val="000000"/>
                <w:sz w:val="16"/>
                <w:szCs w:val="16"/>
                <w:lang w:val="ru-RU"/>
              </w:rPr>
            </w:pPr>
            <w:r w:rsidRPr="007D16F1">
              <w:rPr>
                <w:rFonts w:asciiTheme="minorHAnsi" w:hAnsiTheme="minorHAnsi" w:cs="Arial"/>
                <w:i/>
                <w:iCs/>
                <w:sz w:val="16"/>
                <w:szCs w:val="16"/>
                <w:lang w:val="ru-RU" w:eastAsia="zh-CN"/>
              </w:rPr>
              <w:t>Увеличение инвестиционного фонда</w:t>
            </w:r>
          </w:p>
        </w:tc>
        <w:tc>
          <w:tcPr>
            <w:tcW w:w="1120" w:type="dxa"/>
            <w:tcBorders>
              <w:top w:val="nil"/>
              <w:bottom w:val="nil"/>
            </w:tcBorders>
            <w:tcMar>
              <w:left w:w="57" w:type="dxa"/>
              <w:right w:w="57" w:type="dxa"/>
            </w:tcMar>
            <w:vAlign w:val="bottom"/>
          </w:tcPr>
          <w:p w14:paraId="7CD7190B" w14:textId="77777777" w:rsidR="00431C52" w:rsidRPr="007D16F1" w:rsidRDefault="00431C52" w:rsidP="00431C52">
            <w:pPr>
              <w:pStyle w:val="Tabletext"/>
              <w:spacing w:before="30" w:after="30"/>
              <w:ind w:right="170"/>
              <w:jc w:val="right"/>
              <w:rPr>
                <w:i/>
                <w:iCs/>
                <w:sz w:val="16"/>
                <w:szCs w:val="16"/>
                <w:lang w:val="ru-RU" w:eastAsia="fr-FR"/>
              </w:rPr>
            </w:pPr>
          </w:p>
        </w:tc>
        <w:tc>
          <w:tcPr>
            <w:tcW w:w="980" w:type="dxa"/>
            <w:tcBorders>
              <w:top w:val="nil"/>
              <w:bottom w:val="nil"/>
            </w:tcBorders>
            <w:vAlign w:val="bottom"/>
          </w:tcPr>
          <w:p w14:paraId="62E8AC70" w14:textId="77777777" w:rsidR="00431C52" w:rsidRPr="007D16F1" w:rsidRDefault="00431C52" w:rsidP="00431C52">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14:paraId="132C1ED4" w14:textId="77777777" w:rsidR="00431C52" w:rsidRPr="007D16F1" w:rsidRDefault="00431C52" w:rsidP="00431C52">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14:paraId="1EA77233" w14:textId="77777777" w:rsidR="00431C52" w:rsidRPr="007D16F1" w:rsidRDefault="00431C52" w:rsidP="00431C52">
            <w:pPr>
              <w:pStyle w:val="Tabletext"/>
              <w:spacing w:before="30" w:after="30"/>
              <w:ind w:right="170"/>
              <w:jc w:val="right"/>
              <w:rPr>
                <w:i/>
                <w:iCs/>
                <w:sz w:val="16"/>
                <w:szCs w:val="16"/>
                <w:lang w:val="ru-RU" w:eastAsia="fr-FR"/>
              </w:rPr>
            </w:pPr>
          </w:p>
        </w:tc>
        <w:tc>
          <w:tcPr>
            <w:tcW w:w="1276" w:type="dxa"/>
            <w:tcBorders>
              <w:top w:val="nil"/>
              <w:bottom w:val="nil"/>
            </w:tcBorders>
            <w:tcMar>
              <w:left w:w="57" w:type="dxa"/>
              <w:right w:w="57" w:type="dxa"/>
            </w:tcMar>
            <w:vAlign w:val="bottom"/>
          </w:tcPr>
          <w:p w14:paraId="18D4D76F" w14:textId="6295AC43" w:rsidR="00431C52" w:rsidRPr="007D16F1" w:rsidRDefault="00431C52" w:rsidP="00431C52">
            <w:pPr>
              <w:pStyle w:val="Tabletext"/>
              <w:spacing w:before="30" w:after="30"/>
              <w:ind w:right="170"/>
              <w:jc w:val="right"/>
              <w:rPr>
                <w:i/>
                <w:iCs/>
                <w:sz w:val="16"/>
                <w:szCs w:val="16"/>
                <w:lang w:val="ru-RU" w:eastAsia="fr-FR"/>
              </w:rPr>
            </w:pPr>
            <w:r w:rsidRPr="007D16F1">
              <w:rPr>
                <w:i/>
                <w:iCs/>
                <w:sz w:val="16"/>
                <w:szCs w:val="16"/>
                <w:lang w:val="ru-RU" w:eastAsia="fr-FR"/>
              </w:rPr>
              <w:t>170</w:t>
            </w:r>
          </w:p>
        </w:tc>
        <w:tc>
          <w:tcPr>
            <w:tcW w:w="1281" w:type="dxa"/>
            <w:tcBorders>
              <w:top w:val="nil"/>
              <w:bottom w:val="nil"/>
            </w:tcBorders>
            <w:tcMar>
              <w:left w:w="57" w:type="dxa"/>
              <w:right w:w="57" w:type="dxa"/>
            </w:tcMar>
            <w:vAlign w:val="bottom"/>
          </w:tcPr>
          <w:p w14:paraId="38598D0C" w14:textId="77777777" w:rsidR="00431C52" w:rsidRPr="007D16F1" w:rsidRDefault="00431C52" w:rsidP="00431C52">
            <w:pPr>
              <w:pStyle w:val="Tabletext"/>
              <w:spacing w:before="30" w:after="30"/>
              <w:ind w:right="170"/>
              <w:jc w:val="right"/>
              <w:rPr>
                <w:rFonts w:cs="Calibri"/>
                <w:i/>
                <w:iCs/>
                <w:sz w:val="16"/>
                <w:szCs w:val="16"/>
                <w:lang w:val="ru-RU" w:eastAsia="fr-FR"/>
              </w:rPr>
            </w:pPr>
          </w:p>
        </w:tc>
      </w:tr>
      <w:tr w:rsidR="00431C52" w:rsidRPr="007D16F1" w14:paraId="33034001" w14:textId="77777777" w:rsidTr="00431C52">
        <w:tc>
          <w:tcPr>
            <w:tcW w:w="2710" w:type="dxa"/>
            <w:tcBorders>
              <w:top w:val="nil"/>
            </w:tcBorders>
            <w:tcMar>
              <w:left w:w="57" w:type="dxa"/>
              <w:right w:w="57" w:type="dxa"/>
            </w:tcMar>
          </w:tcPr>
          <w:p w14:paraId="2BFA679D" w14:textId="77777777" w:rsidR="00431C52" w:rsidRPr="007D16F1" w:rsidRDefault="00431C52" w:rsidP="00431C52">
            <w:pPr>
              <w:pStyle w:val="Tabletext"/>
              <w:spacing w:before="30" w:after="30"/>
              <w:rPr>
                <w:i/>
                <w:iCs/>
                <w:sz w:val="16"/>
                <w:szCs w:val="16"/>
                <w:lang w:val="ru-RU" w:eastAsia="fr-FR"/>
              </w:rPr>
            </w:pPr>
            <w:r w:rsidRPr="007D16F1">
              <w:rPr>
                <w:i/>
                <w:iCs/>
                <w:sz w:val="16"/>
                <w:szCs w:val="16"/>
                <w:lang w:val="ru-RU"/>
              </w:rPr>
              <w:t>Различия в сфере охвата</w:t>
            </w:r>
          </w:p>
        </w:tc>
        <w:tc>
          <w:tcPr>
            <w:tcW w:w="1120" w:type="dxa"/>
            <w:tcBorders>
              <w:top w:val="nil"/>
            </w:tcBorders>
            <w:tcMar>
              <w:left w:w="57" w:type="dxa"/>
              <w:right w:w="57" w:type="dxa"/>
            </w:tcMar>
            <w:vAlign w:val="bottom"/>
          </w:tcPr>
          <w:p w14:paraId="4065B40C" w14:textId="77777777" w:rsidR="00431C52" w:rsidRPr="007D16F1" w:rsidRDefault="00431C52" w:rsidP="00431C52">
            <w:pPr>
              <w:pStyle w:val="Tabletext"/>
              <w:spacing w:before="30" w:after="30"/>
              <w:ind w:right="170"/>
              <w:jc w:val="right"/>
              <w:rPr>
                <w:i/>
                <w:iCs/>
                <w:sz w:val="16"/>
                <w:szCs w:val="16"/>
                <w:lang w:val="ru-RU" w:eastAsia="fr-FR"/>
              </w:rPr>
            </w:pPr>
          </w:p>
        </w:tc>
        <w:tc>
          <w:tcPr>
            <w:tcW w:w="980" w:type="dxa"/>
            <w:tcBorders>
              <w:top w:val="nil"/>
            </w:tcBorders>
            <w:vAlign w:val="bottom"/>
          </w:tcPr>
          <w:p w14:paraId="18B90B2D" w14:textId="77777777" w:rsidR="00431C52" w:rsidRPr="007D16F1" w:rsidRDefault="00431C52" w:rsidP="00431C52">
            <w:pPr>
              <w:pStyle w:val="Tabletext"/>
              <w:spacing w:before="30" w:after="30"/>
              <w:ind w:right="170"/>
              <w:jc w:val="right"/>
              <w:rPr>
                <w:i/>
                <w:iCs/>
                <w:sz w:val="16"/>
                <w:szCs w:val="16"/>
                <w:lang w:val="ru-RU" w:eastAsia="fr-FR"/>
              </w:rPr>
            </w:pPr>
          </w:p>
        </w:tc>
        <w:tc>
          <w:tcPr>
            <w:tcW w:w="1077" w:type="dxa"/>
            <w:tcBorders>
              <w:top w:val="nil"/>
            </w:tcBorders>
            <w:tcMar>
              <w:left w:w="57" w:type="dxa"/>
              <w:right w:w="57" w:type="dxa"/>
            </w:tcMar>
            <w:vAlign w:val="bottom"/>
          </w:tcPr>
          <w:p w14:paraId="0DEE7685" w14:textId="77777777" w:rsidR="00431C52" w:rsidRPr="007D16F1" w:rsidRDefault="00431C52" w:rsidP="00431C52">
            <w:pPr>
              <w:pStyle w:val="Tabletext"/>
              <w:spacing w:before="30" w:after="30"/>
              <w:ind w:right="170"/>
              <w:jc w:val="right"/>
              <w:rPr>
                <w:i/>
                <w:iCs/>
                <w:sz w:val="16"/>
                <w:szCs w:val="16"/>
                <w:lang w:val="ru-RU" w:eastAsia="fr-FR"/>
              </w:rPr>
            </w:pPr>
          </w:p>
        </w:tc>
        <w:tc>
          <w:tcPr>
            <w:tcW w:w="1139" w:type="dxa"/>
            <w:tcBorders>
              <w:top w:val="nil"/>
            </w:tcBorders>
            <w:tcMar>
              <w:left w:w="57" w:type="dxa"/>
              <w:right w:w="57" w:type="dxa"/>
            </w:tcMar>
            <w:vAlign w:val="bottom"/>
          </w:tcPr>
          <w:p w14:paraId="10459680" w14:textId="77777777" w:rsidR="00431C52" w:rsidRPr="007D16F1" w:rsidRDefault="00431C52" w:rsidP="00431C52">
            <w:pPr>
              <w:pStyle w:val="Tabletext"/>
              <w:spacing w:before="30" w:after="30"/>
              <w:ind w:right="170"/>
              <w:jc w:val="right"/>
              <w:rPr>
                <w:i/>
                <w:iCs/>
                <w:sz w:val="16"/>
                <w:szCs w:val="16"/>
                <w:lang w:val="ru-RU" w:eastAsia="fr-FR"/>
              </w:rPr>
            </w:pPr>
          </w:p>
        </w:tc>
        <w:tc>
          <w:tcPr>
            <w:tcW w:w="1276" w:type="dxa"/>
            <w:tcBorders>
              <w:top w:val="nil"/>
            </w:tcBorders>
            <w:tcMar>
              <w:left w:w="57" w:type="dxa"/>
              <w:right w:w="57" w:type="dxa"/>
            </w:tcMar>
            <w:vAlign w:val="bottom"/>
          </w:tcPr>
          <w:p w14:paraId="58AB593B" w14:textId="6DA664DB" w:rsidR="00431C52" w:rsidRPr="007D16F1" w:rsidRDefault="00431C52" w:rsidP="00431C52">
            <w:pPr>
              <w:pStyle w:val="Tabletext"/>
              <w:spacing w:before="30" w:after="30"/>
              <w:ind w:right="170"/>
              <w:jc w:val="right"/>
              <w:rPr>
                <w:i/>
                <w:iCs/>
                <w:sz w:val="16"/>
                <w:szCs w:val="16"/>
                <w:lang w:val="ru-RU" w:eastAsia="fr-FR"/>
              </w:rPr>
            </w:pPr>
            <w:r w:rsidRPr="007D16F1">
              <w:rPr>
                <w:i/>
                <w:iCs/>
                <w:sz w:val="16"/>
                <w:szCs w:val="16"/>
                <w:lang w:val="ru-RU" w:eastAsia="fr-FR"/>
              </w:rPr>
              <w:t>2 083</w:t>
            </w:r>
          </w:p>
        </w:tc>
        <w:tc>
          <w:tcPr>
            <w:tcW w:w="1281" w:type="dxa"/>
            <w:tcBorders>
              <w:top w:val="nil"/>
            </w:tcBorders>
            <w:tcMar>
              <w:left w:w="57" w:type="dxa"/>
              <w:right w:w="57" w:type="dxa"/>
            </w:tcMar>
            <w:vAlign w:val="bottom"/>
          </w:tcPr>
          <w:p w14:paraId="408B1722" w14:textId="77777777" w:rsidR="00431C52" w:rsidRPr="007D16F1" w:rsidRDefault="00431C52" w:rsidP="00431C52">
            <w:pPr>
              <w:pStyle w:val="Tabletext"/>
              <w:spacing w:before="30" w:after="30"/>
              <w:ind w:right="170"/>
              <w:jc w:val="right"/>
              <w:rPr>
                <w:rFonts w:cs="Calibri"/>
                <w:i/>
                <w:iCs/>
                <w:sz w:val="16"/>
                <w:szCs w:val="16"/>
                <w:lang w:val="ru-RU" w:eastAsia="fr-FR"/>
              </w:rPr>
            </w:pPr>
          </w:p>
        </w:tc>
      </w:tr>
      <w:tr w:rsidR="00431C52" w:rsidRPr="007D16F1" w14:paraId="516AABD2" w14:textId="77777777" w:rsidTr="00431C52">
        <w:tc>
          <w:tcPr>
            <w:tcW w:w="2710" w:type="dxa"/>
            <w:shd w:val="clear" w:color="auto" w:fill="auto"/>
            <w:tcMar>
              <w:left w:w="57" w:type="dxa"/>
              <w:right w:w="57" w:type="dxa"/>
            </w:tcMar>
          </w:tcPr>
          <w:p w14:paraId="1EBB393D" w14:textId="77777777" w:rsidR="00431C52" w:rsidRPr="007D16F1" w:rsidRDefault="00431C52" w:rsidP="00431C52">
            <w:pPr>
              <w:pStyle w:val="Tablehead"/>
              <w:keepNext w:val="0"/>
              <w:spacing w:before="30" w:after="30"/>
              <w:jc w:val="left"/>
              <w:rPr>
                <w:sz w:val="16"/>
                <w:szCs w:val="16"/>
                <w:lang w:val="ru-RU"/>
              </w:rPr>
            </w:pPr>
            <w:r w:rsidRPr="007D16F1">
              <w:rPr>
                <w:sz w:val="16"/>
                <w:szCs w:val="16"/>
                <w:lang w:val="ru-RU"/>
              </w:rPr>
              <w:t>Активное сальдо/дефицит, показанное/</w:t>
            </w:r>
            <w:proofErr w:type="spellStart"/>
            <w:r w:rsidRPr="007D16F1">
              <w:rPr>
                <w:sz w:val="16"/>
                <w:szCs w:val="16"/>
                <w:lang w:val="ru-RU"/>
              </w:rPr>
              <w:t>ый</w:t>
            </w:r>
            <w:proofErr w:type="spellEnd"/>
            <w:r w:rsidRPr="007D16F1">
              <w:rPr>
                <w:sz w:val="16"/>
                <w:szCs w:val="16"/>
                <w:lang w:val="ru-RU"/>
              </w:rPr>
              <w:t xml:space="preserve"> в Отчете о результатах финансовой деятельности </w:t>
            </w:r>
          </w:p>
        </w:tc>
        <w:tc>
          <w:tcPr>
            <w:tcW w:w="1120" w:type="dxa"/>
            <w:shd w:val="clear" w:color="auto" w:fill="auto"/>
            <w:tcMar>
              <w:left w:w="57" w:type="dxa"/>
              <w:right w:w="57" w:type="dxa"/>
            </w:tcMar>
            <w:vAlign w:val="bottom"/>
          </w:tcPr>
          <w:p w14:paraId="0F8F8898" w14:textId="77777777" w:rsidR="00431C52" w:rsidRPr="007D16F1" w:rsidRDefault="00431C52" w:rsidP="00431C52">
            <w:pPr>
              <w:pStyle w:val="Tabletext"/>
              <w:spacing w:before="30" w:after="30"/>
              <w:ind w:right="170"/>
              <w:jc w:val="right"/>
              <w:rPr>
                <w:sz w:val="16"/>
                <w:szCs w:val="16"/>
                <w:lang w:val="ru-RU"/>
              </w:rPr>
            </w:pPr>
          </w:p>
        </w:tc>
        <w:tc>
          <w:tcPr>
            <w:tcW w:w="980" w:type="dxa"/>
            <w:shd w:val="clear" w:color="auto" w:fill="auto"/>
            <w:vAlign w:val="bottom"/>
          </w:tcPr>
          <w:p w14:paraId="1077E1E0" w14:textId="77777777" w:rsidR="00431C52" w:rsidRPr="007D16F1" w:rsidRDefault="00431C52" w:rsidP="00431C52">
            <w:pPr>
              <w:pStyle w:val="Tabletext"/>
              <w:spacing w:before="30" w:after="30"/>
              <w:ind w:right="170"/>
              <w:jc w:val="right"/>
              <w:rPr>
                <w:sz w:val="16"/>
                <w:szCs w:val="16"/>
                <w:lang w:val="ru-RU"/>
              </w:rPr>
            </w:pPr>
          </w:p>
        </w:tc>
        <w:tc>
          <w:tcPr>
            <w:tcW w:w="1077" w:type="dxa"/>
            <w:shd w:val="clear" w:color="auto" w:fill="auto"/>
            <w:tcMar>
              <w:left w:w="57" w:type="dxa"/>
              <w:right w:w="57" w:type="dxa"/>
            </w:tcMar>
            <w:vAlign w:val="bottom"/>
          </w:tcPr>
          <w:p w14:paraId="6220F9C2" w14:textId="77777777" w:rsidR="00431C52" w:rsidRPr="007D16F1" w:rsidRDefault="00431C52" w:rsidP="00431C52">
            <w:pPr>
              <w:pStyle w:val="Tabletext"/>
              <w:spacing w:before="30" w:after="30"/>
              <w:ind w:right="170"/>
              <w:jc w:val="right"/>
              <w:rPr>
                <w:sz w:val="16"/>
                <w:szCs w:val="16"/>
                <w:lang w:val="ru-RU"/>
              </w:rPr>
            </w:pPr>
          </w:p>
        </w:tc>
        <w:tc>
          <w:tcPr>
            <w:tcW w:w="1139" w:type="dxa"/>
            <w:shd w:val="clear" w:color="auto" w:fill="auto"/>
            <w:tcMar>
              <w:left w:w="57" w:type="dxa"/>
              <w:right w:w="57" w:type="dxa"/>
            </w:tcMar>
            <w:vAlign w:val="bottom"/>
          </w:tcPr>
          <w:p w14:paraId="261A67D6" w14:textId="77777777" w:rsidR="00431C52" w:rsidRPr="007D16F1" w:rsidRDefault="00431C52" w:rsidP="00431C52">
            <w:pPr>
              <w:pStyle w:val="Tabletext"/>
              <w:spacing w:before="30" w:after="30"/>
              <w:ind w:right="170"/>
              <w:jc w:val="right"/>
              <w:rPr>
                <w:sz w:val="16"/>
                <w:szCs w:val="16"/>
                <w:lang w:val="ru-RU"/>
              </w:rPr>
            </w:pPr>
          </w:p>
        </w:tc>
        <w:tc>
          <w:tcPr>
            <w:tcW w:w="1276" w:type="dxa"/>
            <w:shd w:val="clear" w:color="auto" w:fill="auto"/>
            <w:tcMar>
              <w:left w:w="57" w:type="dxa"/>
              <w:right w:w="57" w:type="dxa"/>
            </w:tcMar>
            <w:vAlign w:val="bottom"/>
          </w:tcPr>
          <w:p w14:paraId="5E0E46D8" w14:textId="55869347" w:rsidR="00431C52" w:rsidRPr="007D16F1" w:rsidRDefault="00431C52" w:rsidP="00431C52">
            <w:pPr>
              <w:pStyle w:val="Tabletext"/>
              <w:spacing w:before="30" w:after="30"/>
              <w:ind w:right="170"/>
              <w:jc w:val="right"/>
              <w:rPr>
                <w:b/>
                <w:bCs/>
                <w:sz w:val="16"/>
                <w:szCs w:val="16"/>
                <w:lang w:val="ru-RU" w:eastAsia="fr-FR"/>
              </w:rPr>
            </w:pPr>
            <w:r w:rsidRPr="007D16F1">
              <w:rPr>
                <w:b/>
                <w:bCs/>
                <w:sz w:val="16"/>
                <w:szCs w:val="16"/>
                <w:lang w:val="ru-RU" w:eastAsia="fr-FR"/>
              </w:rPr>
              <w:t>−57 463</w:t>
            </w:r>
          </w:p>
        </w:tc>
        <w:tc>
          <w:tcPr>
            <w:tcW w:w="1281" w:type="dxa"/>
            <w:shd w:val="clear" w:color="auto" w:fill="auto"/>
            <w:tcMar>
              <w:left w:w="57" w:type="dxa"/>
              <w:right w:w="57" w:type="dxa"/>
            </w:tcMar>
            <w:vAlign w:val="bottom"/>
          </w:tcPr>
          <w:p w14:paraId="64C0BEF5" w14:textId="77777777" w:rsidR="00431C52" w:rsidRPr="007D16F1" w:rsidRDefault="00431C52" w:rsidP="00431C52">
            <w:pPr>
              <w:pStyle w:val="Tabletext"/>
              <w:spacing w:before="30" w:after="30"/>
              <w:ind w:right="170"/>
              <w:jc w:val="right"/>
              <w:rPr>
                <w:bCs/>
                <w:sz w:val="16"/>
                <w:szCs w:val="16"/>
                <w:lang w:val="ru-RU"/>
              </w:rPr>
            </w:pPr>
          </w:p>
        </w:tc>
      </w:tr>
    </w:tbl>
    <w:p w14:paraId="044E89EF" w14:textId="77777777" w:rsidR="001A55F9" w:rsidRPr="007D16F1" w:rsidRDefault="001A55F9" w:rsidP="00E857F2">
      <w:pPr>
        <w:rPr>
          <w:szCs w:val="22"/>
          <w:lang w:val="ru-RU"/>
        </w:rPr>
      </w:pPr>
      <w:r w:rsidRPr="007D16F1">
        <w:rPr>
          <w:szCs w:val="22"/>
          <w:lang w:val="ru-RU"/>
        </w:rPr>
        <w:t>Более подробная информация</w:t>
      </w:r>
      <w:r w:rsidRPr="007D16F1">
        <w:rPr>
          <w:b/>
          <w:bCs/>
          <w:szCs w:val="22"/>
          <w:lang w:val="ru-RU"/>
        </w:rPr>
        <w:t xml:space="preserve"> </w:t>
      </w:r>
      <w:r w:rsidRPr="007D16F1">
        <w:rPr>
          <w:szCs w:val="22"/>
          <w:lang w:val="ru-RU"/>
        </w:rPr>
        <w:t>приводится в Примечании 2</w:t>
      </w:r>
      <w:r w:rsidR="00E857F2" w:rsidRPr="007D16F1">
        <w:rPr>
          <w:szCs w:val="22"/>
          <w:lang w:val="ru-RU"/>
        </w:rPr>
        <w:t>6</w:t>
      </w:r>
      <w:r w:rsidRPr="007D16F1">
        <w:rPr>
          <w:szCs w:val="22"/>
          <w:lang w:val="ru-RU"/>
        </w:rPr>
        <w:t xml:space="preserve">. </w:t>
      </w:r>
      <w:r w:rsidRPr="007D16F1">
        <w:rPr>
          <w:szCs w:val="22"/>
          <w:lang w:val="ru-RU"/>
        </w:rPr>
        <w:br w:type="page"/>
      </w:r>
    </w:p>
    <w:p w14:paraId="540E45DA" w14:textId="77777777" w:rsidR="001A55F9" w:rsidRPr="007D16F1" w:rsidRDefault="001A55F9" w:rsidP="001A55F9">
      <w:pPr>
        <w:pStyle w:val="Annextitle"/>
        <w:rPr>
          <w:lang w:val="ru-RU"/>
        </w:rPr>
      </w:pPr>
      <w:bookmarkStart w:id="153" w:name="_Toc329249357"/>
      <w:bookmarkStart w:id="154" w:name="_Toc358373627"/>
      <w:bookmarkStart w:id="155" w:name="_Toc387242708"/>
      <w:bookmarkStart w:id="156" w:name="_Toc387243278"/>
      <w:bookmarkStart w:id="157" w:name="_Toc419389919"/>
      <w:bookmarkStart w:id="158" w:name="_Toc419404352"/>
      <w:bookmarkStart w:id="159" w:name="_Toc452103234"/>
      <w:bookmarkStart w:id="160" w:name="_Toc452103483"/>
      <w:bookmarkStart w:id="161" w:name="_Toc482803657"/>
      <w:bookmarkStart w:id="162" w:name="_Toc482809962"/>
      <w:bookmarkStart w:id="163" w:name="_Toc482810301"/>
      <w:bookmarkStart w:id="164" w:name="_Toc511401659"/>
      <w:bookmarkStart w:id="165" w:name="_Toc10540772"/>
      <w:bookmarkStart w:id="166" w:name="_Toc41897516"/>
      <w:bookmarkStart w:id="167" w:name="_Toc41900392"/>
      <w:r w:rsidRPr="007D16F1">
        <w:rPr>
          <w:lang w:val="ru-RU"/>
        </w:rPr>
        <w:lastRenderedPageBreak/>
        <w:t>Примечания к финансовой отчетности</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429AA698" w14:textId="77777777" w:rsidR="001A55F9" w:rsidRPr="007D16F1" w:rsidRDefault="001A55F9" w:rsidP="001A55F9">
      <w:pPr>
        <w:pStyle w:val="Heading2"/>
        <w:tabs>
          <w:tab w:val="clear" w:pos="794"/>
          <w:tab w:val="clear" w:pos="1191"/>
          <w:tab w:val="clear" w:pos="1588"/>
          <w:tab w:val="left" w:pos="7308"/>
        </w:tabs>
        <w:spacing w:before="480"/>
        <w:rPr>
          <w:lang w:val="ru-RU"/>
        </w:rPr>
      </w:pPr>
      <w:bookmarkStart w:id="168" w:name="_Toc329002755"/>
      <w:bookmarkStart w:id="169" w:name="_Toc358373628"/>
      <w:bookmarkStart w:id="170" w:name="_Toc387243008"/>
      <w:bookmarkStart w:id="171" w:name="_Toc419404353"/>
      <w:bookmarkStart w:id="172" w:name="_Toc482809963"/>
      <w:bookmarkStart w:id="173" w:name="_Toc482810302"/>
      <w:bookmarkStart w:id="174" w:name="_Toc482901561"/>
      <w:bookmarkStart w:id="175" w:name="_Toc511401537"/>
      <w:bookmarkStart w:id="176" w:name="_Toc511401660"/>
      <w:bookmarkStart w:id="177" w:name="_Toc10540773"/>
      <w:bookmarkStart w:id="178" w:name="_Toc41900393"/>
      <w:r w:rsidRPr="007D16F1">
        <w:rPr>
          <w:lang w:val="ru-RU"/>
        </w:rPr>
        <w:t>Примечание 1</w:t>
      </w:r>
      <w:r w:rsidRPr="007D16F1">
        <w:rPr>
          <w:lang w:val="ru-RU"/>
        </w:rPr>
        <w:tab/>
      </w:r>
      <w:bookmarkEnd w:id="168"/>
      <w:bookmarkEnd w:id="169"/>
      <w:bookmarkEnd w:id="170"/>
      <w:bookmarkEnd w:id="171"/>
      <w:r w:rsidRPr="007D16F1">
        <w:rPr>
          <w:lang w:val="ru-RU"/>
        </w:rPr>
        <w:t>Задачи Союза</w:t>
      </w:r>
      <w:bookmarkEnd w:id="172"/>
      <w:bookmarkEnd w:id="173"/>
      <w:bookmarkEnd w:id="174"/>
      <w:bookmarkEnd w:id="175"/>
      <w:bookmarkEnd w:id="176"/>
      <w:bookmarkEnd w:id="177"/>
      <w:bookmarkEnd w:id="178"/>
    </w:p>
    <w:p w14:paraId="41F5EC5C" w14:textId="77777777" w:rsidR="001A55F9" w:rsidRPr="007D16F1" w:rsidRDefault="001A55F9" w:rsidP="001A55F9">
      <w:pPr>
        <w:rPr>
          <w:lang w:val="ru-RU"/>
        </w:rPr>
      </w:pPr>
      <w:r w:rsidRPr="007D16F1">
        <w:rPr>
          <w:lang w:val="ru-RU"/>
        </w:rPr>
        <w:t xml:space="preserve">Международный союз электросвязи (МСЭ) является специализированным учреждением </w:t>
      </w:r>
      <w:hyperlink r:id="rId28" w:tgtFrame="_blank" w:history="1">
        <w:r w:rsidRPr="007D16F1">
          <w:rPr>
            <w:rStyle w:val="Hyperlink"/>
            <w:rFonts w:cs="Calibri"/>
            <w:lang w:val="ru-RU"/>
          </w:rPr>
          <w:t>Организации Объединенных Наций</w:t>
        </w:r>
      </w:hyperlink>
      <w:r w:rsidRPr="007D16F1">
        <w:rPr>
          <w:lang w:val="ru-RU"/>
        </w:rPr>
        <w:t xml:space="preserve"> в области информационно</w:t>
      </w:r>
      <w:r w:rsidR="00CA2B0A" w:rsidRPr="007D16F1">
        <w:rPr>
          <w:lang w:val="ru-RU"/>
        </w:rPr>
        <w:t>-</w:t>
      </w:r>
      <w:r w:rsidRPr="007D16F1">
        <w:rPr>
          <w:lang w:val="ru-RU"/>
        </w:rPr>
        <w:t xml:space="preserve">коммуникационных технологий (ИКТ). В качестве глобального координационного центра, объединяющего представителей от правительств и частного сектора, МСЭ помогает миру общаться с помощью своих трех ключевых Секторов: </w:t>
      </w:r>
      <w:hyperlink r:id="rId29" w:history="1">
        <w:r w:rsidRPr="007D16F1">
          <w:rPr>
            <w:rStyle w:val="Hyperlink"/>
            <w:rFonts w:cs="Calibri"/>
            <w:lang w:val="ru-RU"/>
          </w:rPr>
          <w:t>Сектора радиосвязи</w:t>
        </w:r>
      </w:hyperlink>
      <w:r w:rsidRPr="007D16F1">
        <w:rPr>
          <w:lang w:val="ru-RU"/>
        </w:rPr>
        <w:t xml:space="preserve">, </w:t>
      </w:r>
      <w:hyperlink r:id="rId30" w:history="1">
        <w:r w:rsidRPr="007D16F1">
          <w:rPr>
            <w:rStyle w:val="Hyperlink"/>
            <w:rFonts w:cs="Calibri"/>
            <w:lang w:val="ru-RU"/>
          </w:rPr>
          <w:t>Сектора стандартизации электросвязи</w:t>
        </w:r>
      </w:hyperlink>
      <w:r w:rsidRPr="007D16F1">
        <w:rPr>
          <w:lang w:val="ru-RU"/>
        </w:rPr>
        <w:t xml:space="preserve"> и </w:t>
      </w:r>
      <w:hyperlink r:id="rId31" w:history="1">
        <w:r w:rsidRPr="007D16F1">
          <w:rPr>
            <w:rStyle w:val="Hyperlink"/>
            <w:rFonts w:cs="Calibri"/>
            <w:lang w:val="ru-RU"/>
          </w:rPr>
          <w:t>Сектора развития электросвязи</w:t>
        </w:r>
      </w:hyperlink>
      <w:r w:rsidRPr="007D16F1">
        <w:rPr>
          <w:lang w:val="ru-RU"/>
        </w:rPr>
        <w:t>. МСЭ в полной мере признает за каждым государством суверенные права на регулирование своей электросвязи.</w:t>
      </w:r>
    </w:p>
    <w:p w14:paraId="127968C8" w14:textId="77777777" w:rsidR="001A55F9" w:rsidRPr="007D16F1" w:rsidRDefault="001A55F9" w:rsidP="001A55F9">
      <w:pPr>
        <w:rPr>
          <w:rFonts w:cs="Calibri"/>
          <w:bCs/>
          <w:lang w:val="ru-RU"/>
        </w:rPr>
      </w:pPr>
      <w:r w:rsidRPr="007D16F1">
        <w:rPr>
          <w:lang w:val="ru-RU" w:eastAsia="fr-FR"/>
        </w:rPr>
        <w:t xml:space="preserve">На МСЭ, который также организует мероприятия </w:t>
      </w:r>
      <w:r w:rsidRPr="007D16F1">
        <w:rPr>
          <w:rFonts w:cs="Calibri"/>
          <w:bCs/>
          <w:lang w:val="ru-RU"/>
        </w:rPr>
        <w:t xml:space="preserve">ITU </w:t>
      </w:r>
      <w:hyperlink r:id="rId32" w:history="1">
        <w:r w:rsidRPr="007D16F1">
          <w:rPr>
            <w:rStyle w:val="Hyperlink"/>
            <w:rFonts w:cs="Arial"/>
            <w:szCs w:val="24"/>
            <w:lang w:val="ru-RU" w:eastAsia="fr-FR"/>
          </w:rPr>
          <w:t>Telecom</w:t>
        </w:r>
      </w:hyperlink>
      <w:r w:rsidRPr="007D16F1">
        <w:rPr>
          <w:lang w:val="ru-RU"/>
        </w:rPr>
        <w:t>,</w:t>
      </w:r>
      <w:r w:rsidRPr="007D16F1">
        <w:rPr>
          <w:lang w:val="ru-RU" w:eastAsia="fr-FR"/>
        </w:rPr>
        <w:t xml:space="preserve"> была возложена основная ответственность за организацию</w:t>
      </w:r>
      <w:r w:rsidRPr="007D16F1">
        <w:rPr>
          <w:lang w:val="ru-RU"/>
        </w:rPr>
        <w:t xml:space="preserve"> </w:t>
      </w:r>
      <w:hyperlink r:id="rId33" w:history="1">
        <w:r w:rsidRPr="007D16F1">
          <w:rPr>
            <w:rStyle w:val="Hyperlink"/>
            <w:rFonts w:cs="Arial"/>
            <w:szCs w:val="24"/>
            <w:lang w:val="ru-RU" w:eastAsia="fr-FR"/>
          </w:rPr>
          <w:t>Всемирной встречи на высшем уровне по вопросам информационного общества</w:t>
        </w:r>
      </w:hyperlink>
      <w:r w:rsidRPr="007D16F1">
        <w:rPr>
          <w:rStyle w:val="Hyperlink"/>
          <w:rFonts w:cs="Arial"/>
          <w:szCs w:val="24"/>
          <w:u w:val="none"/>
          <w:lang w:val="ru-RU" w:eastAsia="fr-FR"/>
        </w:rPr>
        <w:t>.</w:t>
      </w:r>
    </w:p>
    <w:p w14:paraId="56B56E96" w14:textId="63FB60D2" w:rsidR="001A55F9" w:rsidRPr="007D16F1" w:rsidRDefault="001A55F9" w:rsidP="008A521F">
      <w:pPr>
        <w:rPr>
          <w:rFonts w:cs="Calibri"/>
          <w:bCs/>
          <w:lang w:val="ru-RU"/>
        </w:rPr>
      </w:pPr>
      <w:r w:rsidRPr="007D16F1">
        <w:rPr>
          <w:lang w:val="ru-RU" w:eastAsia="fr-FR"/>
        </w:rPr>
        <w:t>Штаб</w:t>
      </w:r>
      <w:r w:rsidR="004260B2" w:rsidRPr="007D16F1">
        <w:rPr>
          <w:lang w:val="ru-RU" w:eastAsia="fr-FR"/>
        </w:rPr>
        <w:t>-</w:t>
      </w:r>
      <w:r w:rsidRPr="007D16F1">
        <w:rPr>
          <w:lang w:val="ru-RU" w:eastAsia="fr-FR"/>
        </w:rPr>
        <w:t xml:space="preserve">квартира МСЭ находится по адресу: </w:t>
      </w:r>
      <w:proofErr w:type="spellStart"/>
      <w:r w:rsidRPr="007D16F1">
        <w:rPr>
          <w:lang w:val="ru-RU" w:eastAsia="fr-FR"/>
        </w:rPr>
        <w:t>Place</w:t>
      </w:r>
      <w:proofErr w:type="spellEnd"/>
      <w:r w:rsidRPr="007D16F1">
        <w:rPr>
          <w:lang w:val="ru-RU" w:eastAsia="fr-FR"/>
        </w:rPr>
        <w:t xml:space="preserve"> </w:t>
      </w:r>
      <w:proofErr w:type="spellStart"/>
      <w:r w:rsidRPr="007D16F1">
        <w:rPr>
          <w:lang w:val="ru-RU" w:eastAsia="fr-FR"/>
        </w:rPr>
        <w:t>des</w:t>
      </w:r>
      <w:proofErr w:type="spellEnd"/>
      <w:r w:rsidRPr="007D16F1">
        <w:rPr>
          <w:lang w:val="ru-RU" w:eastAsia="fr-FR"/>
        </w:rPr>
        <w:t xml:space="preserve"> </w:t>
      </w:r>
      <w:proofErr w:type="spellStart"/>
      <w:r w:rsidRPr="007D16F1">
        <w:rPr>
          <w:lang w:val="ru-RU" w:eastAsia="fr-FR"/>
        </w:rPr>
        <w:t>Nations</w:t>
      </w:r>
      <w:proofErr w:type="spellEnd"/>
      <w:r w:rsidRPr="007D16F1">
        <w:rPr>
          <w:lang w:val="ru-RU" w:eastAsia="fr-FR"/>
        </w:rPr>
        <w:t xml:space="preserve">, 1211 </w:t>
      </w:r>
      <w:proofErr w:type="spellStart"/>
      <w:r w:rsidRPr="007D16F1">
        <w:rPr>
          <w:lang w:val="ru-RU" w:eastAsia="fr-FR"/>
        </w:rPr>
        <w:t>Geneva</w:t>
      </w:r>
      <w:proofErr w:type="spellEnd"/>
      <w:r w:rsidRPr="007D16F1">
        <w:rPr>
          <w:lang w:val="ru-RU" w:eastAsia="fr-FR"/>
        </w:rPr>
        <w:t xml:space="preserve"> 20, </w:t>
      </w:r>
      <w:proofErr w:type="spellStart"/>
      <w:r w:rsidRPr="007D16F1">
        <w:rPr>
          <w:lang w:val="ru-RU" w:eastAsia="fr-FR"/>
        </w:rPr>
        <w:t>Switzerland</w:t>
      </w:r>
      <w:proofErr w:type="spellEnd"/>
      <w:r w:rsidRPr="007D16F1">
        <w:rPr>
          <w:lang w:val="ru-RU" w:eastAsia="fr-FR"/>
        </w:rPr>
        <w:t xml:space="preserve">, и </w:t>
      </w:r>
      <w:r w:rsidR="008A521F" w:rsidRPr="007D16F1">
        <w:rPr>
          <w:lang w:val="ru-RU" w:eastAsia="fr-FR"/>
        </w:rPr>
        <w:t>его членский состав образуют</w:t>
      </w:r>
      <w:r w:rsidRPr="007D16F1">
        <w:rPr>
          <w:lang w:val="ru-RU" w:eastAsia="fr-FR"/>
        </w:rPr>
        <w:t xml:space="preserve"> 193 </w:t>
      </w:r>
      <w:hyperlink r:id="rId34" w:history="1">
        <w:r w:rsidRPr="007D16F1">
          <w:rPr>
            <w:rStyle w:val="Hyperlink"/>
            <w:rFonts w:cs="Arial"/>
            <w:szCs w:val="24"/>
            <w:lang w:val="ru-RU" w:eastAsia="fr-FR"/>
          </w:rPr>
          <w:t>Государства</w:t>
        </w:r>
        <w:r w:rsidR="00AF3AC0" w:rsidRPr="007D16F1">
          <w:rPr>
            <w:rStyle w:val="Hyperlink"/>
            <w:rFonts w:cs="Arial"/>
            <w:szCs w:val="24"/>
            <w:lang w:val="ru-RU" w:eastAsia="fr-FR"/>
          </w:rPr>
          <w:t>-</w:t>
        </w:r>
        <w:r w:rsidRPr="007D16F1">
          <w:rPr>
            <w:rStyle w:val="Hyperlink"/>
            <w:rFonts w:cs="Arial"/>
            <w:szCs w:val="24"/>
            <w:lang w:val="ru-RU" w:eastAsia="fr-FR"/>
          </w:rPr>
          <w:t>Члена</w:t>
        </w:r>
      </w:hyperlink>
      <w:r w:rsidRPr="007D16F1">
        <w:rPr>
          <w:rFonts w:cs="Calibri"/>
          <w:bCs/>
          <w:lang w:val="ru-RU"/>
        </w:rPr>
        <w:t xml:space="preserve"> </w:t>
      </w:r>
      <w:r w:rsidRPr="007D16F1">
        <w:rPr>
          <w:lang w:val="ru-RU" w:eastAsia="fr-FR"/>
        </w:rPr>
        <w:t xml:space="preserve">и более </w:t>
      </w:r>
      <w:r w:rsidR="004A73FC" w:rsidRPr="007D16F1">
        <w:rPr>
          <w:lang w:val="ru-RU" w:eastAsia="fr-FR"/>
        </w:rPr>
        <w:t>12</w:t>
      </w:r>
      <w:r w:rsidRPr="007D16F1">
        <w:rPr>
          <w:lang w:val="ru-RU" w:eastAsia="fr-FR"/>
        </w:rPr>
        <w:t xml:space="preserve">00 </w:t>
      </w:r>
      <w:hyperlink r:id="rId35" w:history="1">
        <w:r w:rsidRPr="007D16F1">
          <w:rPr>
            <w:rStyle w:val="Hyperlink"/>
            <w:rFonts w:cs="Arial"/>
            <w:szCs w:val="24"/>
            <w:lang w:val="ru-RU" w:eastAsia="fr-FR"/>
          </w:rPr>
          <w:t>Членов Секторов</w:t>
        </w:r>
      </w:hyperlink>
      <w:r w:rsidRPr="007D16F1">
        <w:rPr>
          <w:rFonts w:cs="Calibri"/>
          <w:bCs/>
          <w:lang w:val="ru-RU"/>
        </w:rPr>
        <w:t xml:space="preserve">, </w:t>
      </w:r>
      <w:hyperlink r:id="rId36" w:history="1">
        <w:r w:rsidRPr="007D16F1">
          <w:rPr>
            <w:rStyle w:val="Hyperlink"/>
            <w:rFonts w:cs="Arial"/>
            <w:szCs w:val="24"/>
            <w:lang w:val="ru-RU" w:eastAsia="fr-FR"/>
          </w:rPr>
          <w:t>Ассоциированных членов</w:t>
        </w:r>
      </w:hyperlink>
      <w:r w:rsidRPr="007D16F1">
        <w:rPr>
          <w:rStyle w:val="Hyperlink"/>
          <w:rFonts w:cs="Arial"/>
          <w:szCs w:val="24"/>
          <w:lang w:val="ru-RU" w:eastAsia="fr-FR"/>
        </w:rPr>
        <w:t xml:space="preserve"> и Академических организаций – Членов</w:t>
      </w:r>
      <w:r w:rsidRPr="007D16F1">
        <w:rPr>
          <w:rFonts w:cs="Calibri"/>
          <w:bCs/>
          <w:lang w:val="ru-RU"/>
        </w:rPr>
        <w:t xml:space="preserve">. </w:t>
      </w:r>
      <w:r w:rsidRPr="007D16F1">
        <w:rPr>
          <w:lang w:val="ru-RU" w:eastAsia="fr-FR"/>
        </w:rPr>
        <w:t xml:space="preserve">МСЭ </w:t>
      </w:r>
      <w:r w:rsidR="008A521F" w:rsidRPr="007D16F1">
        <w:rPr>
          <w:lang w:val="ru-RU" w:eastAsia="fr-FR"/>
        </w:rPr>
        <w:t>имеет</w:t>
      </w:r>
      <w:r w:rsidRPr="007D16F1">
        <w:rPr>
          <w:lang w:val="ru-RU" w:eastAsia="fr-FR"/>
        </w:rPr>
        <w:t xml:space="preserve"> четыре региональных отделения, восемь зональных отделений, представительство для взаимодействия с Организацией Объединенных Наций, расположенное в Нью</w:t>
      </w:r>
      <w:r w:rsidR="00CA2B0A" w:rsidRPr="007D16F1">
        <w:rPr>
          <w:lang w:val="ru-RU" w:eastAsia="fr-FR"/>
        </w:rPr>
        <w:t>-</w:t>
      </w:r>
      <w:r w:rsidRPr="007D16F1">
        <w:rPr>
          <w:lang w:val="ru-RU" w:eastAsia="fr-FR"/>
        </w:rPr>
        <w:t>Йорке, и отдел координации для Европы в штаб</w:t>
      </w:r>
      <w:r w:rsidR="00AF3AC0" w:rsidRPr="007D16F1">
        <w:rPr>
          <w:lang w:val="ru-RU" w:eastAsia="fr-FR"/>
        </w:rPr>
        <w:t>-</w:t>
      </w:r>
      <w:r w:rsidRPr="007D16F1">
        <w:rPr>
          <w:lang w:val="ru-RU" w:eastAsia="fr-FR"/>
        </w:rPr>
        <w:t>квартире</w:t>
      </w:r>
      <w:r w:rsidRPr="007D16F1">
        <w:rPr>
          <w:rFonts w:cs="Calibri"/>
          <w:bCs/>
          <w:lang w:val="ru-RU"/>
        </w:rPr>
        <w:t>.</w:t>
      </w:r>
    </w:p>
    <w:p w14:paraId="09605799" w14:textId="77777777" w:rsidR="001A55F9" w:rsidRPr="007D16F1" w:rsidRDefault="001A55F9" w:rsidP="008A521F">
      <w:pPr>
        <w:rPr>
          <w:lang w:val="ru-RU"/>
        </w:rPr>
      </w:pPr>
      <w:r w:rsidRPr="007D16F1">
        <w:rPr>
          <w:lang w:val="ru-RU"/>
        </w:rPr>
        <w:t>Цели МСЭ:</w:t>
      </w:r>
    </w:p>
    <w:p w14:paraId="500D39A9" w14:textId="77777777" w:rsidR="001A55F9" w:rsidRPr="007D16F1" w:rsidRDefault="001A55F9" w:rsidP="00AF3AC0">
      <w:pPr>
        <w:pStyle w:val="enumlev1"/>
        <w:rPr>
          <w:lang w:val="ru-RU"/>
        </w:rPr>
      </w:pPr>
      <w:r w:rsidRPr="007D16F1">
        <w:rPr>
          <w:lang w:val="ru-RU"/>
        </w:rPr>
        <w:t>–</w:t>
      </w:r>
      <w:r w:rsidRPr="007D16F1">
        <w:rPr>
          <w:lang w:val="ru-RU"/>
        </w:rPr>
        <w:tab/>
        <w:t>поддержание и расширение международного сотрудничества между всеми своими Государствами</w:t>
      </w:r>
      <w:r w:rsidR="00AF3AC0" w:rsidRPr="007D16F1">
        <w:rPr>
          <w:lang w:val="ru-RU"/>
        </w:rPr>
        <w:t>-</w:t>
      </w:r>
      <w:r w:rsidRPr="007D16F1">
        <w:rPr>
          <w:lang w:val="ru-RU"/>
        </w:rPr>
        <w:t>Членами с целью совершенствования и рационального использования всех видов электросвязи;</w:t>
      </w:r>
    </w:p>
    <w:p w14:paraId="2669E143" w14:textId="77777777" w:rsidR="001A55F9" w:rsidRPr="007D16F1" w:rsidRDefault="001A55F9" w:rsidP="001A55F9">
      <w:pPr>
        <w:pStyle w:val="enumlev1"/>
        <w:rPr>
          <w:lang w:val="ru-RU"/>
        </w:rPr>
      </w:pPr>
      <w:r w:rsidRPr="007D16F1">
        <w:rPr>
          <w:lang w:val="ru-RU"/>
        </w:rPr>
        <w:t>–</w:t>
      </w:r>
      <w:r w:rsidRPr="007D16F1">
        <w:rPr>
          <w:lang w:val="ru-RU"/>
        </w:rPr>
        <w:tab/>
        <w:t xml:space="preserve">содействие развитию технических средств и их наиболее эффективной эксплуатации с целью повышения производительности служб электросвязи, расширения их применения и возможно более широкого использования населением; </w:t>
      </w:r>
    </w:p>
    <w:p w14:paraId="46F38B26" w14:textId="77777777" w:rsidR="001A55F9" w:rsidRPr="007D16F1" w:rsidRDefault="001A55F9" w:rsidP="001A55F9">
      <w:pPr>
        <w:pStyle w:val="enumlev1"/>
        <w:rPr>
          <w:lang w:val="ru-RU"/>
        </w:rPr>
      </w:pPr>
      <w:r w:rsidRPr="007D16F1">
        <w:rPr>
          <w:lang w:val="ru-RU"/>
        </w:rPr>
        <w:t>–</w:t>
      </w:r>
      <w:r w:rsidRPr="007D16F1">
        <w:rPr>
          <w:lang w:val="ru-RU"/>
        </w:rPr>
        <w:tab/>
        <w:t>содействие распространению преимуществ новых технологий в области электросвязи среди всех жителей планеты;</w:t>
      </w:r>
    </w:p>
    <w:p w14:paraId="082E1969" w14:textId="77777777" w:rsidR="001A55F9" w:rsidRPr="007D16F1" w:rsidRDefault="001A55F9" w:rsidP="001A55F9">
      <w:pPr>
        <w:pStyle w:val="enumlev1"/>
        <w:rPr>
          <w:lang w:val="ru-RU"/>
        </w:rPr>
      </w:pPr>
      <w:r w:rsidRPr="007D16F1">
        <w:rPr>
          <w:lang w:val="ru-RU"/>
        </w:rPr>
        <w:t>–</w:t>
      </w:r>
      <w:r w:rsidRPr="007D16F1">
        <w:rPr>
          <w:lang w:val="ru-RU"/>
        </w:rPr>
        <w:tab/>
        <w:t>содействие использованию служб электросвязи в целях помощи в обеспечении мирных отношений;</w:t>
      </w:r>
    </w:p>
    <w:p w14:paraId="6B917422" w14:textId="77777777" w:rsidR="001A55F9" w:rsidRPr="007D16F1" w:rsidRDefault="001A55F9" w:rsidP="00AF3AC0">
      <w:pPr>
        <w:pStyle w:val="enumlev1"/>
        <w:rPr>
          <w:lang w:val="ru-RU"/>
        </w:rPr>
      </w:pPr>
      <w:r w:rsidRPr="007D16F1">
        <w:rPr>
          <w:lang w:val="ru-RU"/>
        </w:rPr>
        <w:t>–</w:t>
      </w:r>
      <w:r w:rsidRPr="007D16F1">
        <w:rPr>
          <w:lang w:val="ru-RU"/>
        </w:rPr>
        <w:tab/>
        <w:t>согласование деятельности Государств</w:t>
      </w:r>
      <w:r w:rsidR="00AF3AC0" w:rsidRPr="007D16F1">
        <w:rPr>
          <w:lang w:val="ru-RU"/>
        </w:rPr>
        <w:t>-</w:t>
      </w:r>
      <w:r w:rsidRPr="007D16F1">
        <w:rPr>
          <w:lang w:val="ru-RU"/>
        </w:rPr>
        <w:t>Членов и содействие плодотворному и конструктивному сотрудничеству и партнерству между Государствами</w:t>
      </w:r>
      <w:r w:rsidR="00AF3AC0" w:rsidRPr="007D16F1">
        <w:rPr>
          <w:lang w:val="ru-RU"/>
        </w:rPr>
        <w:t>-</w:t>
      </w:r>
      <w:r w:rsidRPr="007D16F1">
        <w:rPr>
          <w:lang w:val="ru-RU"/>
        </w:rPr>
        <w:t>Членами и Членами Секторов для достижения вышеуказанных целей;</w:t>
      </w:r>
    </w:p>
    <w:p w14:paraId="462135E3" w14:textId="77777777" w:rsidR="001A55F9" w:rsidRPr="007D16F1" w:rsidRDefault="001A55F9" w:rsidP="001A55F9">
      <w:pPr>
        <w:pStyle w:val="enumlev1"/>
        <w:rPr>
          <w:lang w:val="ru-RU"/>
        </w:rPr>
      </w:pPr>
      <w:r w:rsidRPr="007D16F1">
        <w:rPr>
          <w:lang w:val="ru-RU"/>
        </w:rPr>
        <w:t>–</w:t>
      </w:r>
      <w:r w:rsidRPr="007D16F1">
        <w:rPr>
          <w:lang w:val="ru-RU"/>
        </w:rPr>
        <w:tab/>
        <w:t>содействие на международном уровне более общему подходу к вопросам электросвязи в глобальной экономике, основанной на информации, и глобальном информационном обществе путем сотрудничества с другими международными и региональными межправительственными организациями и неправительственными организациями, которые связаны с электросвязью.</w:t>
      </w:r>
    </w:p>
    <w:p w14:paraId="031D10EC" w14:textId="77777777" w:rsidR="001A55F9" w:rsidRPr="007D16F1" w:rsidRDefault="001A55F9" w:rsidP="001A55F9">
      <w:pPr>
        <w:rPr>
          <w:szCs w:val="22"/>
          <w:lang w:val="ru-RU"/>
        </w:rPr>
      </w:pPr>
      <w:r w:rsidRPr="007D16F1">
        <w:rPr>
          <w:lang w:val="ru-RU"/>
        </w:rPr>
        <w:t>Для этого МСЭ, в частности</w:t>
      </w:r>
      <w:r w:rsidRPr="007D16F1">
        <w:rPr>
          <w:szCs w:val="22"/>
          <w:lang w:val="ru-RU"/>
        </w:rPr>
        <w:t xml:space="preserve">: </w:t>
      </w:r>
    </w:p>
    <w:p w14:paraId="0D1EDDD7" w14:textId="77777777" w:rsidR="001A55F9" w:rsidRPr="007D16F1" w:rsidRDefault="001A55F9" w:rsidP="001A55F9">
      <w:pPr>
        <w:pStyle w:val="enumlev1"/>
        <w:rPr>
          <w:lang w:val="ru-RU"/>
        </w:rPr>
      </w:pPr>
      <w:r w:rsidRPr="007D16F1">
        <w:rPr>
          <w:lang w:val="ru-RU"/>
        </w:rPr>
        <w:t>–</w:t>
      </w:r>
      <w:r w:rsidRPr="007D16F1">
        <w:rPr>
          <w:lang w:val="ru-RU"/>
        </w:rPr>
        <w:tab/>
        <w:t>осуществляет распределение полос радиочастотного спектра, выделение радиочастот и регистрацию радиочастотных присвоений и, для космических служб, любых соответствующих позиций на орбите геостационарных спутников или любых соответствующих характеристик спутников на других орбитах, чтобы избежать вредных помех между радиостанциями различных стран;</w:t>
      </w:r>
    </w:p>
    <w:p w14:paraId="74314C1C" w14:textId="77777777" w:rsidR="001A55F9" w:rsidRPr="007D16F1" w:rsidRDefault="001A55F9" w:rsidP="001A55F9">
      <w:pPr>
        <w:pStyle w:val="enumlev1"/>
        <w:rPr>
          <w:lang w:val="ru-RU"/>
        </w:rPr>
      </w:pPr>
      <w:r w:rsidRPr="007D16F1">
        <w:rPr>
          <w:lang w:val="ru-RU"/>
        </w:rPr>
        <w:t>–</w:t>
      </w:r>
      <w:r w:rsidRPr="007D16F1">
        <w:rPr>
          <w:lang w:val="ru-RU"/>
        </w:rPr>
        <w:tab/>
        <w:t>координирует усилия, направленные на устранение вредных помех между радиостанциями различных стран и на улучшение использования радиочастотного спектра и орбиты геостационарных спутников и других спутниковых орбит для служб радиосвязи;</w:t>
      </w:r>
    </w:p>
    <w:p w14:paraId="2241B830" w14:textId="77777777" w:rsidR="001A55F9" w:rsidRPr="007D16F1" w:rsidRDefault="001A55F9" w:rsidP="001A55F9">
      <w:pPr>
        <w:pStyle w:val="enumlev1"/>
        <w:rPr>
          <w:lang w:val="ru-RU"/>
        </w:rPr>
      </w:pPr>
      <w:r w:rsidRPr="007D16F1">
        <w:rPr>
          <w:lang w:val="ru-RU"/>
        </w:rPr>
        <w:lastRenderedPageBreak/>
        <w:t>–</w:t>
      </w:r>
      <w:r w:rsidRPr="007D16F1">
        <w:rPr>
          <w:lang w:val="ru-RU"/>
        </w:rPr>
        <w:tab/>
        <w:t>облегчает международную стандартизацию электросвязи с удовлетворительным качеством обслуживания;</w:t>
      </w:r>
    </w:p>
    <w:p w14:paraId="4E43D4E4" w14:textId="77777777" w:rsidR="001A55F9" w:rsidRPr="007D16F1" w:rsidRDefault="001A55F9" w:rsidP="001A55F9">
      <w:pPr>
        <w:pStyle w:val="enumlev1"/>
        <w:rPr>
          <w:lang w:val="ru-RU"/>
        </w:rPr>
      </w:pPr>
      <w:r w:rsidRPr="007D16F1">
        <w:rPr>
          <w:lang w:val="ru-RU"/>
        </w:rPr>
        <w:t>–</w:t>
      </w:r>
      <w:r w:rsidRPr="007D16F1">
        <w:rPr>
          <w:lang w:val="ru-RU"/>
        </w:rPr>
        <w:tab/>
        <w:t>поощряет международное сотрудничество и солидарность при оказании технической помощи развивающимся странам и при создании, развитии и совершенствовании оборудования и сетей электросвязи в развивающихся странах всеми имеющимися в его распоряжении средствами, включая его участие в соответствующих программах Организации Объединенных Наций и использование, в случае необходимости, своих собственных ресурсов;</w:t>
      </w:r>
    </w:p>
    <w:p w14:paraId="1B4B054C" w14:textId="77777777" w:rsidR="001A55F9" w:rsidRPr="007D16F1" w:rsidRDefault="001A55F9" w:rsidP="001A55F9">
      <w:pPr>
        <w:pStyle w:val="enumlev1"/>
        <w:rPr>
          <w:lang w:val="ru-RU"/>
        </w:rPr>
      </w:pPr>
      <w:r w:rsidRPr="007D16F1">
        <w:rPr>
          <w:lang w:val="ru-RU"/>
        </w:rPr>
        <w:t>–</w:t>
      </w:r>
      <w:r w:rsidRPr="007D16F1">
        <w:rPr>
          <w:lang w:val="ru-RU"/>
        </w:rPr>
        <w:tab/>
        <w:t>координирует усилия, направленные на согласованное развитие средств электросвязи, особенно тех, которые связаны с использованием космической техники, с целью полного использования их возможностей;</w:t>
      </w:r>
    </w:p>
    <w:p w14:paraId="2816FF9D" w14:textId="77777777" w:rsidR="001A55F9" w:rsidRPr="007D16F1" w:rsidRDefault="001A55F9" w:rsidP="001A55F9">
      <w:pPr>
        <w:pStyle w:val="enumlev1"/>
        <w:rPr>
          <w:lang w:val="ru-RU"/>
        </w:rPr>
      </w:pPr>
      <w:r w:rsidRPr="007D16F1">
        <w:rPr>
          <w:lang w:val="ru-RU"/>
        </w:rPr>
        <w:t>–</w:t>
      </w:r>
      <w:r w:rsidRPr="007D16F1">
        <w:rPr>
          <w:lang w:val="ru-RU"/>
        </w:rPr>
        <w:tab/>
        <w:t>поощряет сотрудничество между Государствами</w:t>
      </w:r>
      <w:r w:rsidR="00CA2B0A" w:rsidRPr="007D16F1">
        <w:rPr>
          <w:lang w:val="ru-RU"/>
        </w:rPr>
        <w:t>-</w:t>
      </w:r>
      <w:r w:rsidRPr="007D16F1">
        <w:rPr>
          <w:lang w:val="ru-RU"/>
        </w:rPr>
        <w:t>Членами и Членами Секторов с целью установления насколько возможно более низких тарифов, совместимых с эффективностью службы, и с учетом необходимости сохранения разумного и независимого финансового управления электросвязью;</w:t>
      </w:r>
    </w:p>
    <w:p w14:paraId="1558FD0F" w14:textId="77777777" w:rsidR="001A55F9" w:rsidRPr="007D16F1" w:rsidRDefault="001A55F9" w:rsidP="001A55F9">
      <w:pPr>
        <w:pStyle w:val="enumlev1"/>
        <w:rPr>
          <w:lang w:val="ru-RU"/>
        </w:rPr>
      </w:pPr>
      <w:r w:rsidRPr="007D16F1">
        <w:rPr>
          <w:lang w:val="ru-RU"/>
        </w:rPr>
        <w:t>–</w:t>
      </w:r>
      <w:r w:rsidRPr="007D16F1">
        <w:rPr>
          <w:lang w:val="ru-RU"/>
        </w:rPr>
        <w:tab/>
        <w:t>способствует принятию мер для обеспечения безопасности человеческой жизни путем совместного использования служб электросвязи;</w:t>
      </w:r>
    </w:p>
    <w:p w14:paraId="11F0E5D2" w14:textId="77777777" w:rsidR="001A55F9" w:rsidRPr="007D16F1" w:rsidRDefault="001A55F9" w:rsidP="001A55F9">
      <w:pPr>
        <w:pStyle w:val="enumlev1"/>
        <w:rPr>
          <w:lang w:val="ru-RU"/>
        </w:rPr>
      </w:pPr>
      <w:r w:rsidRPr="007D16F1">
        <w:rPr>
          <w:lang w:val="ru-RU"/>
        </w:rPr>
        <w:t>–</w:t>
      </w:r>
      <w:r w:rsidRPr="007D16F1">
        <w:rPr>
          <w:lang w:val="ru-RU"/>
        </w:rPr>
        <w:tab/>
        <w:t>проводит исследования, устанавливает правила, принимает резолюции, формулирует рекомендации и мнения, собирает и публикует информацию по вопросам электросвязи;</w:t>
      </w:r>
    </w:p>
    <w:p w14:paraId="61AD53B2" w14:textId="77777777" w:rsidR="001A55F9" w:rsidRPr="007D16F1" w:rsidRDefault="001A55F9" w:rsidP="001A55F9">
      <w:pPr>
        <w:pStyle w:val="enumlev1"/>
        <w:rPr>
          <w:lang w:val="ru-RU"/>
        </w:rPr>
      </w:pPr>
      <w:r w:rsidRPr="007D16F1">
        <w:rPr>
          <w:lang w:val="ru-RU"/>
        </w:rPr>
        <w:t>–</w:t>
      </w:r>
      <w:r w:rsidRPr="007D16F1">
        <w:rPr>
          <w:lang w:val="ru-RU"/>
        </w:rPr>
        <w:tab/>
        <w:t>содействует совместно с международными финансовыми организациями и организациями в области развития установлению преференциальных и благоприятных кредитных линий, которые будут использоваться для разработки социальных проектов, предназначенных, среди прочего, для расширения служб электросвязи в самых отдаленных районах стран;</w:t>
      </w:r>
    </w:p>
    <w:p w14:paraId="5170CC86" w14:textId="77777777" w:rsidR="001A55F9" w:rsidRPr="007D16F1" w:rsidRDefault="001A55F9" w:rsidP="001A55F9">
      <w:pPr>
        <w:pStyle w:val="enumlev1"/>
        <w:rPr>
          <w:lang w:val="ru-RU"/>
        </w:rPr>
      </w:pPr>
      <w:r w:rsidRPr="007D16F1">
        <w:rPr>
          <w:lang w:val="ru-RU"/>
        </w:rPr>
        <w:t>–</w:t>
      </w:r>
      <w:r w:rsidRPr="007D16F1">
        <w:rPr>
          <w:lang w:val="ru-RU"/>
        </w:rPr>
        <w:tab/>
        <w:t>поощряет участие в деятельности Союза заинтересованных объединений и сотрудничество с региональными и другими организациями для выполнения целей Союза.</w:t>
      </w:r>
    </w:p>
    <w:p w14:paraId="6F6309FE" w14:textId="6E7CB2B6" w:rsidR="001A55F9" w:rsidRPr="007D16F1" w:rsidRDefault="008A521F" w:rsidP="008A521F">
      <w:pPr>
        <w:rPr>
          <w:lang w:val="ru-RU"/>
        </w:rPr>
      </w:pPr>
      <w:r w:rsidRPr="007D16F1">
        <w:rPr>
          <w:lang w:val="ru-RU"/>
        </w:rPr>
        <w:t xml:space="preserve">Высшим органом МСЭ является </w:t>
      </w:r>
      <w:r w:rsidR="001A55F9" w:rsidRPr="007D16F1">
        <w:rPr>
          <w:lang w:val="ru-RU"/>
        </w:rPr>
        <w:t xml:space="preserve">Полномочная конференция. </w:t>
      </w:r>
      <w:r w:rsidRPr="007D16F1">
        <w:rPr>
          <w:lang w:val="ru-RU"/>
        </w:rPr>
        <w:t>К</w:t>
      </w:r>
      <w:r w:rsidR="001A55F9" w:rsidRPr="007D16F1">
        <w:rPr>
          <w:lang w:val="ru-RU"/>
        </w:rPr>
        <w:t>онференци</w:t>
      </w:r>
      <w:r w:rsidRPr="007D16F1">
        <w:rPr>
          <w:lang w:val="ru-RU"/>
        </w:rPr>
        <w:t>я</w:t>
      </w:r>
      <w:r w:rsidR="001A55F9" w:rsidRPr="007D16F1">
        <w:rPr>
          <w:lang w:val="ru-RU"/>
        </w:rPr>
        <w:t>, созываем</w:t>
      </w:r>
      <w:r w:rsidRPr="007D16F1">
        <w:rPr>
          <w:lang w:val="ru-RU"/>
        </w:rPr>
        <w:t>ая</w:t>
      </w:r>
      <w:r w:rsidR="001A55F9" w:rsidRPr="007D16F1">
        <w:rPr>
          <w:lang w:val="ru-RU"/>
        </w:rPr>
        <w:t xml:space="preserve"> один раз в четыре года:</w:t>
      </w:r>
    </w:p>
    <w:p w14:paraId="458342E5" w14:textId="77777777" w:rsidR="001A55F9" w:rsidRPr="007D16F1" w:rsidRDefault="001A55F9" w:rsidP="008A521F">
      <w:pPr>
        <w:pStyle w:val="enumlev1"/>
        <w:spacing w:before="60"/>
        <w:rPr>
          <w:lang w:val="ru-RU"/>
        </w:rPr>
      </w:pPr>
      <w:r w:rsidRPr="007D16F1">
        <w:rPr>
          <w:lang w:val="ru-RU"/>
        </w:rPr>
        <w:t>•</w:t>
      </w:r>
      <w:r w:rsidRPr="007D16F1">
        <w:rPr>
          <w:lang w:val="ru-RU"/>
        </w:rPr>
        <w:tab/>
        <w:t>определяет общ</w:t>
      </w:r>
      <w:r w:rsidR="008A521F" w:rsidRPr="007D16F1">
        <w:rPr>
          <w:lang w:val="ru-RU"/>
        </w:rPr>
        <w:t>ую</w:t>
      </w:r>
      <w:r w:rsidRPr="007D16F1">
        <w:rPr>
          <w:lang w:val="ru-RU"/>
        </w:rPr>
        <w:t xml:space="preserve"> политика Союза;</w:t>
      </w:r>
    </w:p>
    <w:p w14:paraId="57AA1B24" w14:textId="77777777" w:rsidR="001A55F9" w:rsidRPr="007D16F1" w:rsidRDefault="001A55F9" w:rsidP="008A521F">
      <w:pPr>
        <w:pStyle w:val="enumlev1"/>
        <w:spacing w:before="60"/>
        <w:rPr>
          <w:lang w:val="ru-RU"/>
        </w:rPr>
      </w:pPr>
      <w:r w:rsidRPr="007D16F1">
        <w:rPr>
          <w:lang w:val="ru-RU"/>
        </w:rPr>
        <w:t>•</w:t>
      </w:r>
      <w:r w:rsidRPr="007D16F1">
        <w:rPr>
          <w:lang w:val="ru-RU"/>
        </w:rPr>
        <w:tab/>
        <w:t>принима</w:t>
      </w:r>
      <w:r w:rsidR="008A521F" w:rsidRPr="007D16F1">
        <w:rPr>
          <w:lang w:val="ru-RU"/>
        </w:rPr>
        <w:t>ет</w:t>
      </w:r>
      <w:r w:rsidRPr="007D16F1">
        <w:rPr>
          <w:lang w:val="ru-RU"/>
        </w:rPr>
        <w:t xml:space="preserve"> четырехгодичные стратегические и финансовые планы;</w:t>
      </w:r>
    </w:p>
    <w:p w14:paraId="33E006A6" w14:textId="77777777" w:rsidR="001A55F9" w:rsidRPr="007D16F1" w:rsidRDefault="001A55F9" w:rsidP="008A521F">
      <w:pPr>
        <w:pStyle w:val="enumlev1"/>
        <w:spacing w:before="60"/>
        <w:rPr>
          <w:b/>
          <w:lang w:val="ru-RU"/>
        </w:rPr>
      </w:pPr>
      <w:r w:rsidRPr="007D16F1">
        <w:rPr>
          <w:lang w:val="ru-RU"/>
        </w:rPr>
        <w:t>•</w:t>
      </w:r>
      <w:r w:rsidRPr="007D16F1">
        <w:rPr>
          <w:lang w:val="ru-RU"/>
        </w:rPr>
        <w:tab/>
        <w:t>избира</w:t>
      </w:r>
      <w:r w:rsidR="008A521F" w:rsidRPr="007D16F1">
        <w:rPr>
          <w:lang w:val="ru-RU"/>
        </w:rPr>
        <w:t>ет</w:t>
      </w:r>
      <w:r w:rsidRPr="007D16F1">
        <w:rPr>
          <w:lang w:val="ru-RU"/>
        </w:rPr>
        <w:t xml:space="preserve"> высшее руководство Союза, Государства − Член</w:t>
      </w:r>
      <w:r w:rsidR="008A521F" w:rsidRPr="007D16F1">
        <w:rPr>
          <w:lang w:val="ru-RU"/>
        </w:rPr>
        <w:t>ов</w:t>
      </w:r>
      <w:r w:rsidRPr="007D16F1">
        <w:rPr>
          <w:lang w:val="ru-RU"/>
        </w:rPr>
        <w:t xml:space="preserve"> </w:t>
      </w:r>
      <w:hyperlink r:id="rId37" w:history="1">
        <w:r w:rsidRPr="007D16F1">
          <w:rPr>
            <w:rStyle w:val="Hyperlink"/>
            <w:lang w:val="ru-RU"/>
          </w:rPr>
          <w:t>Совета</w:t>
        </w:r>
      </w:hyperlink>
      <w:r w:rsidRPr="007D16F1">
        <w:rPr>
          <w:lang w:val="ru-RU"/>
        </w:rPr>
        <w:t xml:space="preserve"> и член</w:t>
      </w:r>
      <w:r w:rsidR="008A521F" w:rsidRPr="007D16F1">
        <w:rPr>
          <w:lang w:val="ru-RU"/>
        </w:rPr>
        <w:t>ов</w:t>
      </w:r>
      <w:r w:rsidRPr="007D16F1">
        <w:rPr>
          <w:lang w:val="ru-RU"/>
        </w:rPr>
        <w:t xml:space="preserve"> </w:t>
      </w:r>
      <w:hyperlink r:id="rId38" w:history="1">
        <w:r w:rsidRPr="007D16F1">
          <w:rPr>
            <w:rStyle w:val="Hyperlink"/>
            <w:lang w:val="ru-RU"/>
          </w:rPr>
          <w:t>Радиорегламентарного комитета</w:t>
        </w:r>
      </w:hyperlink>
      <w:r w:rsidRPr="007D16F1">
        <w:rPr>
          <w:lang w:val="ru-RU"/>
        </w:rPr>
        <w:t>.</w:t>
      </w:r>
    </w:p>
    <w:p w14:paraId="346BEE97" w14:textId="77777777" w:rsidR="001A55F9" w:rsidRPr="007D16F1" w:rsidRDefault="001A55F9" w:rsidP="001A55F9">
      <w:pPr>
        <w:rPr>
          <w:lang w:val="ru-RU"/>
        </w:rPr>
      </w:pPr>
      <w:r w:rsidRPr="007D16F1">
        <w:rPr>
          <w:lang w:val="ru-RU"/>
        </w:rPr>
        <w:t xml:space="preserve">Полномочная конференция − это важное мероприятие, в ходе которого Государства − Члены МСЭ принимают решения, касающиеся роли Союза в будущем, тем самым определяя его способность влиять и оказывать воздействие на развитие ИКТ во всем мире. </w:t>
      </w:r>
    </w:p>
    <w:p w14:paraId="2BACD9FE" w14:textId="77777777" w:rsidR="001A55F9" w:rsidRPr="007D16F1" w:rsidRDefault="001A55F9" w:rsidP="001A55F9">
      <w:pPr>
        <w:rPr>
          <w:lang w:val="ru-RU"/>
        </w:rPr>
      </w:pPr>
      <w:r w:rsidRPr="007D16F1">
        <w:rPr>
          <w:lang w:val="ru-RU"/>
        </w:rPr>
        <w:t>В Конференции в качестве наблюдателей принимают участие также Члены Секторов, региональные организации электросвязи и межправительственные организации, а также организации системы Организации Объединенных Наций и ее специализированные учреждения.</w:t>
      </w:r>
    </w:p>
    <w:p w14:paraId="2133B586" w14:textId="77777777" w:rsidR="001A55F9" w:rsidRPr="007D16F1" w:rsidRDefault="001A55F9" w:rsidP="001A55F9">
      <w:pPr>
        <w:pStyle w:val="Heading2"/>
        <w:tabs>
          <w:tab w:val="clear" w:pos="794"/>
          <w:tab w:val="clear" w:pos="1191"/>
          <w:tab w:val="clear" w:pos="1588"/>
          <w:tab w:val="left" w:pos="7308"/>
        </w:tabs>
        <w:rPr>
          <w:lang w:val="ru-RU"/>
        </w:rPr>
      </w:pPr>
      <w:bookmarkStart w:id="179" w:name="_Toc329002757"/>
      <w:bookmarkStart w:id="180" w:name="_Toc358373630"/>
      <w:bookmarkStart w:id="181" w:name="_Toc387243010"/>
      <w:bookmarkStart w:id="182" w:name="_Toc419404355"/>
      <w:bookmarkStart w:id="183" w:name="_Toc482810303"/>
      <w:bookmarkStart w:id="184" w:name="_Toc482901562"/>
      <w:bookmarkStart w:id="185" w:name="_Toc511401538"/>
      <w:bookmarkStart w:id="186" w:name="_Toc511401661"/>
      <w:bookmarkStart w:id="187" w:name="_Toc10540774"/>
      <w:bookmarkStart w:id="188" w:name="_Toc41900394"/>
      <w:r w:rsidRPr="007D16F1">
        <w:rPr>
          <w:lang w:val="ru-RU"/>
        </w:rPr>
        <w:t>Примечание 2</w:t>
      </w:r>
      <w:r w:rsidRPr="007D16F1">
        <w:rPr>
          <w:lang w:val="ru-RU"/>
        </w:rPr>
        <w:tab/>
      </w:r>
      <w:bookmarkStart w:id="189" w:name="_Toc482809964"/>
      <w:r w:rsidRPr="007D16F1">
        <w:rPr>
          <w:lang w:val="ru-RU"/>
        </w:rPr>
        <w:t>Основные принципы бухгалтерского учета</w:t>
      </w:r>
      <w:bookmarkEnd w:id="179"/>
      <w:bookmarkEnd w:id="180"/>
      <w:bookmarkEnd w:id="181"/>
      <w:bookmarkEnd w:id="182"/>
      <w:bookmarkEnd w:id="183"/>
      <w:bookmarkEnd w:id="184"/>
      <w:bookmarkEnd w:id="185"/>
      <w:bookmarkEnd w:id="186"/>
      <w:bookmarkEnd w:id="187"/>
      <w:bookmarkEnd w:id="188"/>
      <w:bookmarkEnd w:id="189"/>
    </w:p>
    <w:p w14:paraId="57C79DC2" w14:textId="77777777" w:rsidR="001A55F9" w:rsidRPr="007D16F1" w:rsidRDefault="001A55F9" w:rsidP="001A55F9">
      <w:pPr>
        <w:pStyle w:val="Heading3"/>
        <w:rPr>
          <w:u w:val="single"/>
          <w:lang w:val="ru-RU"/>
        </w:rPr>
      </w:pPr>
      <w:bookmarkStart w:id="190" w:name="_Toc329002758"/>
      <w:bookmarkStart w:id="191" w:name="_Toc358373631"/>
      <w:bookmarkStart w:id="192" w:name="_Toc387243011"/>
      <w:bookmarkStart w:id="193" w:name="_Toc419404356"/>
      <w:bookmarkStart w:id="194" w:name="_Toc482810304"/>
      <w:bookmarkStart w:id="195" w:name="_Toc511401539"/>
      <w:bookmarkStart w:id="196" w:name="_Toc511401662"/>
      <w:bookmarkStart w:id="197" w:name="_Toc10540775"/>
      <w:bookmarkStart w:id="198" w:name="_Toc41900395"/>
      <w:r w:rsidRPr="007D16F1">
        <w:rPr>
          <w:u w:val="single"/>
          <w:lang w:val="ru-RU"/>
        </w:rPr>
        <w:t>Иностранная валюта</w:t>
      </w:r>
      <w:bookmarkEnd w:id="190"/>
      <w:bookmarkEnd w:id="191"/>
      <w:bookmarkEnd w:id="192"/>
      <w:bookmarkEnd w:id="193"/>
      <w:bookmarkEnd w:id="194"/>
      <w:bookmarkEnd w:id="195"/>
      <w:bookmarkEnd w:id="196"/>
      <w:bookmarkEnd w:id="197"/>
      <w:bookmarkEnd w:id="198"/>
    </w:p>
    <w:p w14:paraId="1FFC11A4" w14:textId="77777777" w:rsidR="001A55F9" w:rsidRPr="007D16F1" w:rsidRDefault="001A55F9" w:rsidP="001A55F9">
      <w:pPr>
        <w:rPr>
          <w:lang w:val="ru-RU"/>
        </w:rPr>
      </w:pPr>
      <w:r w:rsidRPr="007D16F1">
        <w:rPr>
          <w:lang w:val="ru-RU"/>
        </w:rPr>
        <w:t>Швейцарский франк (</w:t>
      </w:r>
      <w:proofErr w:type="spellStart"/>
      <w:r w:rsidRPr="007D16F1">
        <w:rPr>
          <w:lang w:val="ru-RU"/>
        </w:rPr>
        <w:t>шв</w:t>
      </w:r>
      <w:proofErr w:type="spellEnd"/>
      <w:r w:rsidRPr="007D16F1">
        <w:rPr>
          <w:lang w:val="ru-RU"/>
        </w:rPr>
        <w:t xml:space="preserve">. фр.) является рабочей валютой МСЭ, используемой при представлении финансовой отчетности. </w:t>
      </w:r>
    </w:p>
    <w:p w14:paraId="243D8537" w14:textId="77777777" w:rsidR="001A55F9" w:rsidRPr="007D16F1" w:rsidRDefault="001A55F9" w:rsidP="001A55F9">
      <w:pPr>
        <w:spacing w:after="240"/>
        <w:rPr>
          <w:lang w:val="ru-RU"/>
        </w:rPr>
      </w:pPr>
      <w:r w:rsidRPr="007D16F1">
        <w:rPr>
          <w:lang w:val="ru-RU"/>
        </w:rPr>
        <w:t>Транзакции, осуществляемые в других валютах, а не в швейцарских франках, конвертируются в швейцарские франки по оперативному обменному курсу Организации Объединенных Наций (</w:t>
      </w:r>
      <w:proofErr w:type="spellStart"/>
      <w:r w:rsidRPr="007D16F1">
        <w:rPr>
          <w:lang w:val="ru-RU"/>
        </w:rPr>
        <w:t>UNORE</w:t>
      </w:r>
      <w:proofErr w:type="spellEnd"/>
      <w:r w:rsidRPr="007D16F1">
        <w:rPr>
          <w:lang w:val="ru-RU"/>
        </w:rPr>
        <w:t xml:space="preserve">), действующему на дату транзакции. Денежные активы и обязательства, представленные в иностранной валюте, конвертируются в швейцарские франки по обменному курсу </w:t>
      </w:r>
      <w:proofErr w:type="spellStart"/>
      <w:r w:rsidRPr="007D16F1">
        <w:rPr>
          <w:lang w:val="ru-RU"/>
        </w:rPr>
        <w:t>UNORE</w:t>
      </w:r>
      <w:proofErr w:type="spellEnd"/>
      <w:r w:rsidRPr="007D16F1">
        <w:rPr>
          <w:lang w:val="ru-RU"/>
        </w:rPr>
        <w:t xml:space="preserve">, </w:t>
      </w:r>
      <w:r w:rsidRPr="007D16F1">
        <w:rPr>
          <w:lang w:val="ru-RU"/>
        </w:rPr>
        <w:lastRenderedPageBreak/>
        <w:t xml:space="preserve">действующему на дату окончания финансового периода. Курсовые прибыли и убытки, полученные или неполученные, которые появляются в результате урегулирования этих транзакций и конвертации на дату закрытия активов и обязательств, представленных в иностранной валюте, учитываются в отчете о результатах финансовой деятельности. МСЭ применяет следующие обменные курсы </w:t>
      </w:r>
      <w:proofErr w:type="spellStart"/>
      <w:r w:rsidRPr="007D16F1">
        <w:rPr>
          <w:lang w:val="ru-RU"/>
        </w:rPr>
        <w:t>UNORE</w:t>
      </w:r>
      <w:proofErr w:type="spellEnd"/>
      <w:r w:rsidRPr="007D16F1">
        <w:rPr>
          <w:lang w:val="ru-RU"/>
        </w:rPr>
        <w:t>, представленные Организацией Объединенных Наций.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1"/>
        <w:gridCol w:w="2081"/>
        <w:gridCol w:w="2082"/>
      </w:tblGrid>
      <w:tr w:rsidR="001A55F9" w:rsidRPr="007D16F1" w14:paraId="36D257A1" w14:textId="77777777" w:rsidTr="001A55F9">
        <w:tc>
          <w:tcPr>
            <w:tcW w:w="5471" w:type="dxa"/>
            <w:tcBorders>
              <w:bottom w:val="single" w:sz="4" w:space="0" w:color="auto"/>
            </w:tcBorders>
          </w:tcPr>
          <w:p w14:paraId="672C5124" w14:textId="77777777" w:rsidR="001A55F9" w:rsidRPr="007D16F1" w:rsidRDefault="001A55F9" w:rsidP="001A55F9">
            <w:pPr>
              <w:pStyle w:val="Tablehead"/>
              <w:spacing w:before="40" w:after="40"/>
              <w:jc w:val="left"/>
              <w:rPr>
                <w:b w:val="0"/>
                <w:bCs/>
                <w:lang w:val="ru-RU"/>
              </w:rPr>
            </w:pPr>
            <w:r w:rsidRPr="007D16F1">
              <w:rPr>
                <w:rFonts w:eastAsiaTheme="majorEastAsia"/>
                <w:b w:val="0"/>
                <w:bCs/>
                <w:lang w:val="ru-RU"/>
              </w:rPr>
              <w:t>Швейцарский франк за</w:t>
            </w:r>
          </w:p>
        </w:tc>
        <w:tc>
          <w:tcPr>
            <w:tcW w:w="2081" w:type="dxa"/>
            <w:tcBorders>
              <w:bottom w:val="single" w:sz="4" w:space="0" w:color="auto"/>
            </w:tcBorders>
          </w:tcPr>
          <w:p w14:paraId="2A31BAD4" w14:textId="103578A7" w:rsidR="001A55F9" w:rsidRPr="007D16F1" w:rsidRDefault="001A55F9" w:rsidP="001A55F9">
            <w:pPr>
              <w:pStyle w:val="Tablehead"/>
              <w:spacing w:before="40" w:after="40"/>
              <w:rPr>
                <w:lang w:val="ru-RU"/>
              </w:rPr>
            </w:pPr>
            <w:r w:rsidRPr="007D16F1">
              <w:rPr>
                <w:lang w:val="ru-RU"/>
              </w:rPr>
              <w:t>Декабрь 201</w:t>
            </w:r>
            <w:r w:rsidR="009B6F2F" w:rsidRPr="007D16F1">
              <w:rPr>
                <w:lang w:val="ru-RU"/>
              </w:rPr>
              <w:t>9</w:t>
            </w:r>
            <w:r w:rsidRPr="007D16F1">
              <w:rPr>
                <w:lang w:val="ru-RU"/>
              </w:rPr>
              <w:t xml:space="preserve"> г.</w:t>
            </w:r>
          </w:p>
        </w:tc>
        <w:tc>
          <w:tcPr>
            <w:tcW w:w="2082" w:type="dxa"/>
            <w:tcBorders>
              <w:bottom w:val="single" w:sz="4" w:space="0" w:color="auto"/>
            </w:tcBorders>
          </w:tcPr>
          <w:p w14:paraId="50D92E4E" w14:textId="4FCD6665" w:rsidR="001A55F9" w:rsidRPr="007D16F1" w:rsidRDefault="001A55F9" w:rsidP="001A55F9">
            <w:pPr>
              <w:pStyle w:val="Tablehead"/>
              <w:spacing w:before="40" w:after="40"/>
              <w:rPr>
                <w:lang w:val="ru-RU"/>
              </w:rPr>
            </w:pPr>
            <w:r w:rsidRPr="007D16F1">
              <w:rPr>
                <w:lang w:val="ru-RU"/>
              </w:rPr>
              <w:t>Декабрь 201</w:t>
            </w:r>
            <w:r w:rsidR="009B6F2F" w:rsidRPr="007D16F1">
              <w:rPr>
                <w:lang w:val="ru-RU"/>
              </w:rPr>
              <w:t>8</w:t>
            </w:r>
            <w:r w:rsidRPr="007D16F1">
              <w:rPr>
                <w:lang w:val="ru-RU"/>
              </w:rPr>
              <w:t xml:space="preserve"> г.</w:t>
            </w:r>
          </w:p>
        </w:tc>
      </w:tr>
      <w:tr w:rsidR="009B6F2F" w:rsidRPr="007D16F1" w14:paraId="689420EE" w14:textId="77777777" w:rsidTr="001A55F9">
        <w:tc>
          <w:tcPr>
            <w:tcW w:w="5471" w:type="dxa"/>
            <w:tcBorders>
              <w:bottom w:val="nil"/>
            </w:tcBorders>
          </w:tcPr>
          <w:p w14:paraId="3E78878A" w14:textId="77777777" w:rsidR="009B6F2F" w:rsidRPr="007D16F1" w:rsidRDefault="009B6F2F" w:rsidP="009B6F2F">
            <w:pPr>
              <w:pStyle w:val="Tabletext"/>
              <w:spacing w:before="20" w:after="20"/>
              <w:rPr>
                <w:lang w:val="ru-RU"/>
              </w:rPr>
            </w:pPr>
            <w:r w:rsidRPr="007D16F1">
              <w:rPr>
                <w:rFonts w:eastAsiaTheme="majorEastAsia"/>
                <w:lang w:val="ru-RU"/>
              </w:rPr>
              <w:t>1 доллар США</w:t>
            </w:r>
          </w:p>
        </w:tc>
        <w:tc>
          <w:tcPr>
            <w:tcW w:w="2081" w:type="dxa"/>
            <w:tcBorders>
              <w:top w:val="nil"/>
              <w:left w:val="nil"/>
              <w:bottom w:val="nil"/>
              <w:right w:val="nil"/>
            </w:tcBorders>
            <w:shd w:val="clear" w:color="auto" w:fill="auto"/>
            <w:vAlign w:val="bottom"/>
          </w:tcPr>
          <w:p w14:paraId="30F4A0FC" w14:textId="42CDBD78" w:rsidR="009B6F2F" w:rsidRPr="007D16F1" w:rsidRDefault="009B6F2F" w:rsidP="009B6F2F">
            <w:pPr>
              <w:pStyle w:val="Tabletext"/>
              <w:spacing w:before="20" w:after="20"/>
              <w:ind w:right="567"/>
              <w:jc w:val="right"/>
              <w:rPr>
                <w:color w:val="000000"/>
                <w:lang w:val="ru-RU" w:eastAsia="zh-CN"/>
              </w:rPr>
            </w:pPr>
            <w:r w:rsidRPr="007D16F1">
              <w:rPr>
                <w:color w:val="000000"/>
                <w:lang w:val="ru-RU" w:eastAsia="zh-CN"/>
              </w:rPr>
              <w:t>0,99900</w:t>
            </w:r>
          </w:p>
        </w:tc>
        <w:tc>
          <w:tcPr>
            <w:tcW w:w="2082" w:type="dxa"/>
            <w:tcBorders>
              <w:top w:val="nil"/>
              <w:left w:val="single" w:sz="4" w:space="0" w:color="auto"/>
              <w:bottom w:val="nil"/>
              <w:right w:val="single" w:sz="4" w:space="0" w:color="auto"/>
            </w:tcBorders>
            <w:shd w:val="clear" w:color="auto" w:fill="auto"/>
            <w:vAlign w:val="bottom"/>
          </w:tcPr>
          <w:p w14:paraId="33D0B3F2" w14:textId="6451B65F" w:rsidR="009B6F2F" w:rsidRPr="007D16F1" w:rsidRDefault="009B6F2F" w:rsidP="009B6F2F">
            <w:pPr>
              <w:pStyle w:val="Tabletext"/>
              <w:spacing w:before="20" w:after="20"/>
              <w:ind w:right="567"/>
              <w:jc w:val="right"/>
              <w:rPr>
                <w:color w:val="000000"/>
                <w:lang w:val="ru-RU" w:eastAsia="zh-CN"/>
              </w:rPr>
            </w:pPr>
            <w:r w:rsidRPr="007D16F1">
              <w:rPr>
                <w:color w:val="000000"/>
                <w:lang w:val="ru-RU" w:eastAsia="zh-CN"/>
              </w:rPr>
              <w:t>0,99600</w:t>
            </w:r>
          </w:p>
        </w:tc>
      </w:tr>
      <w:tr w:rsidR="009B6F2F" w:rsidRPr="007D16F1" w14:paraId="5AA50F72" w14:textId="77777777" w:rsidTr="001A55F9">
        <w:tc>
          <w:tcPr>
            <w:tcW w:w="5471" w:type="dxa"/>
            <w:tcBorders>
              <w:top w:val="nil"/>
              <w:bottom w:val="nil"/>
            </w:tcBorders>
          </w:tcPr>
          <w:p w14:paraId="15C03862" w14:textId="77777777" w:rsidR="009B6F2F" w:rsidRPr="007D16F1" w:rsidRDefault="009B6F2F" w:rsidP="009B6F2F">
            <w:pPr>
              <w:pStyle w:val="Tabletext"/>
              <w:spacing w:before="20" w:after="20"/>
              <w:rPr>
                <w:lang w:val="ru-RU"/>
              </w:rPr>
            </w:pPr>
            <w:r w:rsidRPr="007D16F1">
              <w:rPr>
                <w:rFonts w:eastAsiaTheme="majorEastAsia"/>
                <w:lang w:val="ru-RU"/>
              </w:rPr>
              <w:t>1 евро</w:t>
            </w:r>
          </w:p>
        </w:tc>
        <w:tc>
          <w:tcPr>
            <w:tcW w:w="2081" w:type="dxa"/>
            <w:tcBorders>
              <w:top w:val="nil"/>
              <w:left w:val="nil"/>
              <w:bottom w:val="nil"/>
              <w:right w:val="nil"/>
            </w:tcBorders>
            <w:shd w:val="clear" w:color="auto" w:fill="auto"/>
            <w:vAlign w:val="bottom"/>
          </w:tcPr>
          <w:p w14:paraId="0A3FCCFD" w14:textId="605E3172" w:rsidR="009B6F2F" w:rsidRPr="007D16F1" w:rsidRDefault="009B6F2F" w:rsidP="009B6F2F">
            <w:pPr>
              <w:pStyle w:val="Tabletext"/>
              <w:spacing w:before="20" w:after="20"/>
              <w:ind w:right="567"/>
              <w:jc w:val="right"/>
              <w:rPr>
                <w:color w:val="000000"/>
                <w:lang w:val="ru-RU" w:eastAsia="zh-CN"/>
              </w:rPr>
            </w:pPr>
            <w:r w:rsidRPr="007D16F1">
              <w:rPr>
                <w:color w:val="000000"/>
                <w:lang w:val="ru-RU" w:eastAsia="zh-CN"/>
              </w:rPr>
              <w:t>1,09901</w:t>
            </w:r>
          </w:p>
        </w:tc>
        <w:tc>
          <w:tcPr>
            <w:tcW w:w="2082" w:type="dxa"/>
            <w:tcBorders>
              <w:top w:val="nil"/>
              <w:left w:val="single" w:sz="4" w:space="0" w:color="auto"/>
              <w:bottom w:val="nil"/>
              <w:right w:val="single" w:sz="4" w:space="0" w:color="auto"/>
            </w:tcBorders>
            <w:shd w:val="clear" w:color="auto" w:fill="auto"/>
            <w:vAlign w:val="bottom"/>
          </w:tcPr>
          <w:p w14:paraId="4CA7C107" w14:textId="29EDD726" w:rsidR="009B6F2F" w:rsidRPr="007D16F1" w:rsidRDefault="009B6F2F" w:rsidP="009B6F2F">
            <w:pPr>
              <w:pStyle w:val="Tabletext"/>
              <w:spacing w:before="20" w:after="20"/>
              <w:ind w:right="567"/>
              <w:jc w:val="right"/>
              <w:rPr>
                <w:color w:val="000000"/>
                <w:lang w:val="ru-RU" w:eastAsia="zh-CN"/>
              </w:rPr>
            </w:pPr>
            <w:r w:rsidRPr="007D16F1">
              <w:rPr>
                <w:color w:val="000000"/>
                <w:lang w:val="ru-RU" w:eastAsia="zh-CN"/>
              </w:rPr>
              <w:t>1,13311</w:t>
            </w:r>
          </w:p>
        </w:tc>
      </w:tr>
      <w:tr w:rsidR="009B6F2F" w:rsidRPr="007D16F1" w14:paraId="7DCFF21C" w14:textId="77777777" w:rsidTr="001A55F9">
        <w:tc>
          <w:tcPr>
            <w:tcW w:w="5471" w:type="dxa"/>
            <w:tcBorders>
              <w:top w:val="nil"/>
              <w:bottom w:val="nil"/>
            </w:tcBorders>
          </w:tcPr>
          <w:p w14:paraId="094E6375" w14:textId="77777777" w:rsidR="009B6F2F" w:rsidRPr="007D16F1" w:rsidRDefault="009B6F2F" w:rsidP="009B6F2F">
            <w:pPr>
              <w:pStyle w:val="Tabletext"/>
              <w:spacing w:before="20" w:after="20"/>
              <w:rPr>
                <w:lang w:val="ru-RU"/>
              </w:rPr>
            </w:pPr>
            <w:r w:rsidRPr="007D16F1">
              <w:rPr>
                <w:rFonts w:eastAsiaTheme="majorEastAsia"/>
                <w:lang w:val="ru-RU"/>
              </w:rPr>
              <w:t xml:space="preserve">1 </w:t>
            </w:r>
            <w:proofErr w:type="spellStart"/>
            <w:r w:rsidRPr="007D16F1">
              <w:rPr>
                <w:rFonts w:eastAsiaTheme="majorEastAsia"/>
                <w:lang w:val="ru-RU"/>
              </w:rPr>
              <w:t>BBD</w:t>
            </w:r>
            <w:proofErr w:type="spellEnd"/>
            <w:r w:rsidRPr="007D16F1">
              <w:rPr>
                <w:rFonts w:eastAsiaTheme="majorEastAsia"/>
                <w:lang w:val="ru-RU"/>
              </w:rPr>
              <w:t xml:space="preserve"> (барбадосский доллар) (Барбадос)</w:t>
            </w:r>
          </w:p>
        </w:tc>
        <w:tc>
          <w:tcPr>
            <w:tcW w:w="2081" w:type="dxa"/>
            <w:tcBorders>
              <w:top w:val="nil"/>
              <w:left w:val="nil"/>
              <w:bottom w:val="nil"/>
              <w:right w:val="nil"/>
            </w:tcBorders>
            <w:shd w:val="clear" w:color="auto" w:fill="auto"/>
            <w:vAlign w:val="bottom"/>
          </w:tcPr>
          <w:p w14:paraId="1F4A2738" w14:textId="1B67B75C" w:rsidR="009B6F2F" w:rsidRPr="007D16F1" w:rsidRDefault="009B6F2F" w:rsidP="009B6F2F">
            <w:pPr>
              <w:pStyle w:val="Tabletext"/>
              <w:spacing w:before="20" w:after="20"/>
              <w:ind w:right="567"/>
              <w:jc w:val="right"/>
              <w:rPr>
                <w:color w:val="000000"/>
                <w:lang w:val="ru-RU" w:eastAsia="zh-CN"/>
              </w:rPr>
            </w:pPr>
            <w:r w:rsidRPr="007D16F1">
              <w:rPr>
                <w:color w:val="000000"/>
                <w:lang w:val="ru-RU" w:eastAsia="zh-CN"/>
              </w:rPr>
              <w:t>0,49950</w:t>
            </w:r>
          </w:p>
        </w:tc>
        <w:tc>
          <w:tcPr>
            <w:tcW w:w="2082" w:type="dxa"/>
            <w:tcBorders>
              <w:top w:val="nil"/>
              <w:left w:val="single" w:sz="4" w:space="0" w:color="auto"/>
              <w:bottom w:val="nil"/>
              <w:right w:val="single" w:sz="4" w:space="0" w:color="auto"/>
            </w:tcBorders>
            <w:shd w:val="clear" w:color="auto" w:fill="auto"/>
            <w:vAlign w:val="bottom"/>
          </w:tcPr>
          <w:p w14:paraId="7ACF4D28" w14:textId="05BF5631" w:rsidR="009B6F2F" w:rsidRPr="007D16F1" w:rsidRDefault="009B6F2F" w:rsidP="009B6F2F">
            <w:pPr>
              <w:pStyle w:val="Tabletext"/>
              <w:spacing w:before="20" w:after="20"/>
              <w:ind w:right="567"/>
              <w:jc w:val="right"/>
              <w:rPr>
                <w:color w:val="000000"/>
                <w:lang w:val="ru-RU" w:eastAsia="zh-CN"/>
              </w:rPr>
            </w:pPr>
            <w:r w:rsidRPr="007D16F1">
              <w:rPr>
                <w:color w:val="000000"/>
                <w:lang w:val="ru-RU" w:eastAsia="zh-CN"/>
              </w:rPr>
              <w:t>0,49800</w:t>
            </w:r>
          </w:p>
        </w:tc>
      </w:tr>
      <w:tr w:rsidR="009B6F2F" w:rsidRPr="007D16F1" w14:paraId="76718465" w14:textId="77777777" w:rsidTr="001A55F9">
        <w:tc>
          <w:tcPr>
            <w:tcW w:w="5471" w:type="dxa"/>
            <w:tcBorders>
              <w:top w:val="nil"/>
              <w:bottom w:val="nil"/>
            </w:tcBorders>
          </w:tcPr>
          <w:p w14:paraId="2D8822AB" w14:textId="77777777" w:rsidR="009B6F2F" w:rsidRPr="007D16F1" w:rsidRDefault="009B6F2F" w:rsidP="009B6F2F">
            <w:pPr>
              <w:pStyle w:val="Tabletext"/>
              <w:spacing w:before="20" w:after="20"/>
              <w:rPr>
                <w:lang w:val="ru-RU"/>
              </w:rPr>
            </w:pPr>
            <w:r w:rsidRPr="007D16F1">
              <w:rPr>
                <w:rFonts w:eastAsiaTheme="majorEastAsia"/>
                <w:lang w:val="ru-RU"/>
              </w:rPr>
              <w:t xml:space="preserve">1 </w:t>
            </w:r>
            <w:proofErr w:type="spellStart"/>
            <w:r w:rsidRPr="007D16F1">
              <w:rPr>
                <w:rFonts w:eastAsiaTheme="majorEastAsia"/>
                <w:lang w:val="ru-RU"/>
              </w:rPr>
              <w:t>BRL</w:t>
            </w:r>
            <w:proofErr w:type="spellEnd"/>
            <w:r w:rsidRPr="007D16F1">
              <w:rPr>
                <w:rFonts w:eastAsiaTheme="majorEastAsia"/>
                <w:lang w:val="ru-RU"/>
              </w:rPr>
              <w:t xml:space="preserve"> (реал) (Бразилия)</w:t>
            </w:r>
          </w:p>
        </w:tc>
        <w:tc>
          <w:tcPr>
            <w:tcW w:w="2081" w:type="dxa"/>
            <w:tcBorders>
              <w:top w:val="nil"/>
              <w:left w:val="nil"/>
              <w:bottom w:val="nil"/>
              <w:right w:val="nil"/>
            </w:tcBorders>
            <w:shd w:val="clear" w:color="auto" w:fill="auto"/>
            <w:vAlign w:val="bottom"/>
          </w:tcPr>
          <w:p w14:paraId="5AA6D5C2" w14:textId="594A0B04" w:rsidR="009B6F2F" w:rsidRPr="007D16F1" w:rsidRDefault="009B6F2F" w:rsidP="009B6F2F">
            <w:pPr>
              <w:pStyle w:val="Tabletext"/>
              <w:spacing w:before="20" w:after="20"/>
              <w:ind w:right="567"/>
              <w:jc w:val="right"/>
              <w:rPr>
                <w:color w:val="000000"/>
                <w:lang w:val="ru-RU" w:eastAsia="zh-CN"/>
              </w:rPr>
            </w:pPr>
            <w:r w:rsidRPr="007D16F1">
              <w:rPr>
                <w:color w:val="000000"/>
                <w:lang w:val="ru-RU" w:eastAsia="zh-CN"/>
              </w:rPr>
              <w:t>0,23434</w:t>
            </w:r>
          </w:p>
        </w:tc>
        <w:tc>
          <w:tcPr>
            <w:tcW w:w="2082" w:type="dxa"/>
            <w:tcBorders>
              <w:top w:val="nil"/>
              <w:left w:val="single" w:sz="4" w:space="0" w:color="auto"/>
              <w:bottom w:val="nil"/>
              <w:right w:val="single" w:sz="4" w:space="0" w:color="auto"/>
            </w:tcBorders>
            <w:shd w:val="clear" w:color="auto" w:fill="auto"/>
            <w:vAlign w:val="bottom"/>
          </w:tcPr>
          <w:p w14:paraId="4D6352EF" w14:textId="6C8D0808" w:rsidR="009B6F2F" w:rsidRPr="007D16F1" w:rsidRDefault="009B6F2F" w:rsidP="009B6F2F">
            <w:pPr>
              <w:pStyle w:val="Tabletext"/>
              <w:spacing w:before="20" w:after="20"/>
              <w:ind w:right="567"/>
              <w:jc w:val="right"/>
              <w:rPr>
                <w:color w:val="000000"/>
                <w:lang w:val="ru-RU" w:eastAsia="zh-CN"/>
              </w:rPr>
            </w:pPr>
            <w:r w:rsidRPr="007D16F1">
              <w:rPr>
                <w:color w:val="000000"/>
                <w:lang w:val="ru-RU" w:eastAsia="zh-CN"/>
              </w:rPr>
              <w:t>0,25884</w:t>
            </w:r>
          </w:p>
        </w:tc>
      </w:tr>
      <w:tr w:rsidR="009B6F2F" w:rsidRPr="007D16F1" w14:paraId="43187ED9" w14:textId="77777777" w:rsidTr="001A55F9">
        <w:tc>
          <w:tcPr>
            <w:tcW w:w="5471" w:type="dxa"/>
            <w:tcBorders>
              <w:top w:val="nil"/>
              <w:bottom w:val="nil"/>
            </w:tcBorders>
          </w:tcPr>
          <w:p w14:paraId="7BF11445" w14:textId="77777777" w:rsidR="009B6F2F" w:rsidRPr="007D16F1" w:rsidRDefault="009B6F2F" w:rsidP="009B6F2F">
            <w:pPr>
              <w:pStyle w:val="Tabletext"/>
              <w:spacing w:before="20" w:after="20"/>
              <w:rPr>
                <w:lang w:val="ru-RU"/>
              </w:rPr>
            </w:pPr>
            <w:r w:rsidRPr="007D16F1">
              <w:rPr>
                <w:rFonts w:eastAsiaTheme="majorEastAsia"/>
                <w:lang w:val="ru-RU"/>
              </w:rPr>
              <w:t xml:space="preserve">1 </w:t>
            </w:r>
            <w:proofErr w:type="spellStart"/>
            <w:r w:rsidRPr="007D16F1">
              <w:rPr>
                <w:rFonts w:eastAsiaTheme="majorEastAsia"/>
                <w:lang w:val="ru-RU"/>
              </w:rPr>
              <w:t>CLP</w:t>
            </w:r>
            <w:proofErr w:type="spellEnd"/>
            <w:r w:rsidRPr="007D16F1">
              <w:rPr>
                <w:rFonts w:eastAsiaTheme="majorEastAsia"/>
                <w:lang w:val="ru-RU"/>
              </w:rPr>
              <w:t xml:space="preserve"> (чилийское песо) (Чили)</w:t>
            </w:r>
          </w:p>
        </w:tc>
        <w:tc>
          <w:tcPr>
            <w:tcW w:w="2081" w:type="dxa"/>
            <w:tcBorders>
              <w:top w:val="nil"/>
              <w:left w:val="nil"/>
              <w:bottom w:val="nil"/>
              <w:right w:val="nil"/>
            </w:tcBorders>
            <w:shd w:val="clear" w:color="auto" w:fill="auto"/>
            <w:vAlign w:val="bottom"/>
          </w:tcPr>
          <w:p w14:paraId="6AA38563" w14:textId="58E27BC9" w:rsidR="009B6F2F" w:rsidRPr="007D16F1" w:rsidRDefault="009B6F2F" w:rsidP="009B6F2F">
            <w:pPr>
              <w:pStyle w:val="Tabletext"/>
              <w:spacing w:before="20" w:after="20"/>
              <w:ind w:right="567"/>
              <w:jc w:val="right"/>
              <w:rPr>
                <w:color w:val="000000"/>
                <w:lang w:val="ru-RU" w:eastAsia="zh-CN"/>
              </w:rPr>
            </w:pPr>
            <w:r w:rsidRPr="007D16F1">
              <w:rPr>
                <w:color w:val="000000"/>
                <w:lang w:val="ru-RU" w:eastAsia="zh-CN"/>
              </w:rPr>
              <w:t>0,00123</w:t>
            </w:r>
          </w:p>
        </w:tc>
        <w:tc>
          <w:tcPr>
            <w:tcW w:w="2082" w:type="dxa"/>
            <w:tcBorders>
              <w:top w:val="nil"/>
              <w:left w:val="single" w:sz="4" w:space="0" w:color="auto"/>
              <w:bottom w:val="nil"/>
              <w:right w:val="single" w:sz="4" w:space="0" w:color="auto"/>
            </w:tcBorders>
            <w:shd w:val="clear" w:color="auto" w:fill="auto"/>
            <w:vAlign w:val="bottom"/>
          </w:tcPr>
          <w:p w14:paraId="1E411D94" w14:textId="1EE7ECD6" w:rsidR="009B6F2F" w:rsidRPr="007D16F1" w:rsidRDefault="009B6F2F" w:rsidP="009B6F2F">
            <w:pPr>
              <w:pStyle w:val="Tabletext"/>
              <w:spacing w:before="20" w:after="20"/>
              <w:ind w:right="567"/>
              <w:jc w:val="right"/>
              <w:rPr>
                <w:color w:val="000000"/>
                <w:lang w:val="ru-RU" w:eastAsia="zh-CN"/>
              </w:rPr>
            </w:pPr>
            <w:r w:rsidRPr="007D16F1">
              <w:rPr>
                <w:color w:val="000000"/>
                <w:lang w:val="ru-RU" w:eastAsia="zh-CN"/>
              </w:rPr>
              <w:t>0,00149</w:t>
            </w:r>
          </w:p>
        </w:tc>
      </w:tr>
      <w:tr w:rsidR="009B6F2F" w:rsidRPr="007D16F1" w14:paraId="0F8957DE" w14:textId="77777777" w:rsidTr="001A55F9">
        <w:tc>
          <w:tcPr>
            <w:tcW w:w="5471" w:type="dxa"/>
            <w:tcBorders>
              <w:top w:val="nil"/>
              <w:bottom w:val="nil"/>
            </w:tcBorders>
          </w:tcPr>
          <w:p w14:paraId="1DC71AA2" w14:textId="77777777" w:rsidR="009B6F2F" w:rsidRPr="007D16F1" w:rsidRDefault="009B6F2F" w:rsidP="009B6F2F">
            <w:pPr>
              <w:pStyle w:val="Tabletext"/>
              <w:spacing w:before="20" w:after="20"/>
              <w:rPr>
                <w:lang w:val="ru-RU"/>
              </w:rPr>
            </w:pPr>
            <w:r w:rsidRPr="007D16F1">
              <w:rPr>
                <w:rFonts w:eastAsiaTheme="majorEastAsia"/>
                <w:lang w:val="ru-RU"/>
              </w:rPr>
              <w:t xml:space="preserve">1 </w:t>
            </w:r>
            <w:proofErr w:type="spellStart"/>
            <w:r w:rsidRPr="007D16F1">
              <w:rPr>
                <w:rFonts w:eastAsiaTheme="majorEastAsia"/>
                <w:lang w:val="ru-RU"/>
              </w:rPr>
              <w:t>ETB</w:t>
            </w:r>
            <w:proofErr w:type="spellEnd"/>
            <w:r w:rsidRPr="007D16F1">
              <w:rPr>
                <w:rFonts w:eastAsiaTheme="majorEastAsia"/>
                <w:lang w:val="ru-RU"/>
              </w:rPr>
              <w:t xml:space="preserve"> (быр) (Эфиопия)</w:t>
            </w:r>
          </w:p>
        </w:tc>
        <w:tc>
          <w:tcPr>
            <w:tcW w:w="2081" w:type="dxa"/>
            <w:tcBorders>
              <w:top w:val="nil"/>
              <w:left w:val="nil"/>
              <w:bottom w:val="nil"/>
              <w:right w:val="nil"/>
            </w:tcBorders>
            <w:shd w:val="clear" w:color="auto" w:fill="auto"/>
            <w:vAlign w:val="bottom"/>
          </w:tcPr>
          <w:p w14:paraId="7A557D7C" w14:textId="340A2F10" w:rsidR="009B6F2F" w:rsidRPr="007D16F1" w:rsidRDefault="009B6F2F" w:rsidP="009B6F2F">
            <w:pPr>
              <w:pStyle w:val="Tabletext"/>
              <w:spacing w:before="20" w:after="20"/>
              <w:ind w:right="567"/>
              <w:jc w:val="right"/>
              <w:rPr>
                <w:color w:val="000000"/>
                <w:lang w:val="ru-RU" w:eastAsia="zh-CN"/>
              </w:rPr>
            </w:pPr>
            <w:r w:rsidRPr="007D16F1">
              <w:rPr>
                <w:color w:val="000000"/>
                <w:lang w:val="ru-RU" w:eastAsia="zh-CN"/>
              </w:rPr>
              <w:t>0,03304</w:t>
            </w:r>
          </w:p>
        </w:tc>
        <w:tc>
          <w:tcPr>
            <w:tcW w:w="2082" w:type="dxa"/>
            <w:tcBorders>
              <w:top w:val="nil"/>
              <w:left w:val="single" w:sz="4" w:space="0" w:color="auto"/>
              <w:bottom w:val="nil"/>
              <w:right w:val="single" w:sz="4" w:space="0" w:color="auto"/>
            </w:tcBorders>
            <w:shd w:val="clear" w:color="auto" w:fill="auto"/>
            <w:vAlign w:val="bottom"/>
          </w:tcPr>
          <w:p w14:paraId="3CBBE693" w14:textId="25739A11" w:rsidR="009B6F2F" w:rsidRPr="007D16F1" w:rsidRDefault="009B6F2F" w:rsidP="009B6F2F">
            <w:pPr>
              <w:pStyle w:val="Tabletext"/>
              <w:spacing w:before="20" w:after="20"/>
              <w:ind w:right="567"/>
              <w:jc w:val="right"/>
              <w:rPr>
                <w:color w:val="000000"/>
                <w:lang w:val="ru-RU" w:eastAsia="zh-CN"/>
              </w:rPr>
            </w:pPr>
            <w:r w:rsidRPr="007D16F1">
              <w:rPr>
                <w:color w:val="000000"/>
                <w:lang w:val="ru-RU" w:eastAsia="zh-CN"/>
              </w:rPr>
              <w:t>0,03553</w:t>
            </w:r>
          </w:p>
        </w:tc>
      </w:tr>
      <w:tr w:rsidR="009B6F2F" w:rsidRPr="007D16F1" w14:paraId="5E039730" w14:textId="77777777" w:rsidTr="001A55F9">
        <w:tc>
          <w:tcPr>
            <w:tcW w:w="5471" w:type="dxa"/>
            <w:tcBorders>
              <w:top w:val="nil"/>
              <w:bottom w:val="nil"/>
            </w:tcBorders>
          </w:tcPr>
          <w:p w14:paraId="22FC978C" w14:textId="77777777" w:rsidR="009B6F2F" w:rsidRPr="007D16F1" w:rsidRDefault="009B6F2F" w:rsidP="009B6F2F">
            <w:pPr>
              <w:pStyle w:val="Tabletext"/>
              <w:spacing w:before="20" w:after="20"/>
              <w:rPr>
                <w:lang w:val="ru-RU"/>
              </w:rPr>
            </w:pPr>
            <w:r w:rsidRPr="007D16F1">
              <w:rPr>
                <w:rFonts w:eastAsiaTheme="majorEastAsia"/>
                <w:lang w:val="ru-RU"/>
              </w:rPr>
              <w:t xml:space="preserve">1 </w:t>
            </w:r>
            <w:proofErr w:type="spellStart"/>
            <w:r w:rsidRPr="007D16F1">
              <w:rPr>
                <w:rFonts w:eastAsiaTheme="majorEastAsia"/>
                <w:lang w:val="ru-RU"/>
              </w:rPr>
              <w:t>HNL</w:t>
            </w:r>
            <w:proofErr w:type="spellEnd"/>
            <w:r w:rsidRPr="007D16F1">
              <w:rPr>
                <w:rFonts w:eastAsiaTheme="majorEastAsia"/>
                <w:lang w:val="ru-RU"/>
              </w:rPr>
              <w:t xml:space="preserve"> (</w:t>
            </w:r>
            <w:proofErr w:type="spellStart"/>
            <w:r w:rsidRPr="007D16F1">
              <w:rPr>
                <w:rFonts w:eastAsiaTheme="majorEastAsia"/>
                <w:lang w:val="ru-RU"/>
              </w:rPr>
              <w:t>лемпира</w:t>
            </w:r>
            <w:proofErr w:type="spellEnd"/>
            <w:r w:rsidRPr="007D16F1">
              <w:rPr>
                <w:rFonts w:eastAsiaTheme="majorEastAsia"/>
                <w:lang w:val="ru-RU"/>
              </w:rPr>
              <w:t>) (Гондурас)</w:t>
            </w:r>
          </w:p>
        </w:tc>
        <w:tc>
          <w:tcPr>
            <w:tcW w:w="2081" w:type="dxa"/>
            <w:tcBorders>
              <w:top w:val="nil"/>
              <w:left w:val="nil"/>
              <w:bottom w:val="nil"/>
              <w:right w:val="nil"/>
            </w:tcBorders>
            <w:shd w:val="clear" w:color="auto" w:fill="auto"/>
            <w:vAlign w:val="bottom"/>
          </w:tcPr>
          <w:p w14:paraId="4F4E9CAA" w14:textId="5A265DD6" w:rsidR="009B6F2F" w:rsidRPr="007D16F1" w:rsidRDefault="009B6F2F" w:rsidP="009B6F2F">
            <w:pPr>
              <w:pStyle w:val="Tabletext"/>
              <w:spacing w:before="20" w:after="20"/>
              <w:ind w:right="567"/>
              <w:jc w:val="right"/>
              <w:rPr>
                <w:color w:val="000000"/>
                <w:lang w:val="ru-RU" w:eastAsia="zh-CN"/>
              </w:rPr>
            </w:pPr>
            <w:r w:rsidRPr="007D16F1">
              <w:rPr>
                <w:color w:val="000000"/>
                <w:lang w:val="ru-RU" w:eastAsia="zh-CN"/>
              </w:rPr>
              <w:t>0,04055</w:t>
            </w:r>
          </w:p>
        </w:tc>
        <w:tc>
          <w:tcPr>
            <w:tcW w:w="2082" w:type="dxa"/>
            <w:tcBorders>
              <w:top w:val="nil"/>
              <w:left w:val="single" w:sz="4" w:space="0" w:color="auto"/>
              <w:bottom w:val="nil"/>
              <w:right w:val="single" w:sz="4" w:space="0" w:color="auto"/>
            </w:tcBorders>
            <w:shd w:val="clear" w:color="auto" w:fill="auto"/>
            <w:vAlign w:val="bottom"/>
          </w:tcPr>
          <w:p w14:paraId="15DD188D" w14:textId="2779D7A0" w:rsidR="009B6F2F" w:rsidRPr="007D16F1" w:rsidRDefault="009B6F2F" w:rsidP="009B6F2F">
            <w:pPr>
              <w:pStyle w:val="Tabletext"/>
              <w:spacing w:before="20" w:after="20"/>
              <w:ind w:right="567"/>
              <w:jc w:val="right"/>
              <w:rPr>
                <w:color w:val="000000"/>
                <w:lang w:val="ru-RU" w:eastAsia="zh-CN"/>
              </w:rPr>
            </w:pPr>
            <w:r w:rsidRPr="007D16F1">
              <w:rPr>
                <w:color w:val="000000"/>
                <w:lang w:val="ru-RU" w:eastAsia="zh-CN"/>
              </w:rPr>
              <w:t>0,04098</w:t>
            </w:r>
          </w:p>
        </w:tc>
      </w:tr>
      <w:tr w:rsidR="009B6F2F" w:rsidRPr="007D16F1" w14:paraId="26ABF97F" w14:textId="77777777" w:rsidTr="001A55F9">
        <w:tc>
          <w:tcPr>
            <w:tcW w:w="5471" w:type="dxa"/>
            <w:tcBorders>
              <w:top w:val="nil"/>
              <w:bottom w:val="nil"/>
            </w:tcBorders>
          </w:tcPr>
          <w:p w14:paraId="4ACBEE98" w14:textId="77777777" w:rsidR="009B6F2F" w:rsidRPr="007D16F1" w:rsidRDefault="009B6F2F" w:rsidP="009B6F2F">
            <w:pPr>
              <w:pStyle w:val="Tabletext"/>
              <w:spacing w:before="20" w:after="20"/>
              <w:rPr>
                <w:lang w:val="ru-RU"/>
              </w:rPr>
            </w:pPr>
            <w:r w:rsidRPr="007D16F1">
              <w:rPr>
                <w:rFonts w:eastAsiaTheme="majorEastAsia"/>
                <w:lang w:val="ru-RU"/>
              </w:rPr>
              <w:t xml:space="preserve">1 </w:t>
            </w:r>
            <w:proofErr w:type="spellStart"/>
            <w:r w:rsidRPr="007D16F1">
              <w:rPr>
                <w:rFonts w:eastAsiaTheme="majorEastAsia"/>
                <w:lang w:val="ru-RU"/>
              </w:rPr>
              <w:t>IDR</w:t>
            </w:r>
            <w:proofErr w:type="spellEnd"/>
            <w:r w:rsidRPr="007D16F1">
              <w:rPr>
                <w:rFonts w:eastAsiaTheme="majorEastAsia"/>
                <w:lang w:val="ru-RU"/>
              </w:rPr>
              <w:t xml:space="preserve"> (индонезийская рупия) (Индонезия)</w:t>
            </w:r>
          </w:p>
        </w:tc>
        <w:tc>
          <w:tcPr>
            <w:tcW w:w="2081" w:type="dxa"/>
            <w:tcBorders>
              <w:top w:val="nil"/>
              <w:left w:val="nil"/>
              <w:bottom w:val="nil"/>
              <w:right w:val="nil"/>
            </w:tcBorders>
            <w:shd w:val="clear" w:color="auto" w:fill="auto"/>
            <w:vAlign w:val="bottom"/>
          </w:tcPr>
          <w:p w14:paraId="0C8D151D" w14:textId="464FB92F" w:rsidR="009B6F2F" w:rsidRPr="007D16F1" w:rsidRDefault="009B6F2F" w:rsidP="009B6F2F">
            <w:pPr>
              <w:pStyle w:val="Tabletext"/>
              <w:spacing w:before="20" w:after="20"/>
              <w:ind w:right="567"/>
              <w:jc w:val="right"/>
              <w:rPr>
                <w:color w:val="000000"/>
                <w:lang w:val="ru-RU" w:eastAsia="zh-CN"/>
              </w:rPr>
            </w:pPr>
            <w:r w:rsidRPr="007D16F1">
              <w:rPr>
                <w:color w:val="000000"/>
                <w:lang w:val="ru-RU" w:eastAsia="zh-CN"/>
              </w:rPr>
              <w:t>0,00007</w:t>
            </w:r>
          </w:p>
        </w:tc>
        <w:tc>
          <w:tcPr>
            <w:tcW w:w="2082" w:type="dxa"/>
            <w:tcBorders>
              <w:top w:val="nil"/>
              <w:left w:val="single" w:sz="4" w:space="0" w:color="auto"/>
              <w:bottom w:val="nil"/>
              <w:right w:val="single" w:sz="4" w:space="0" w:color="auto"/>
            </w:tcBorders>
            <w:shd w:val="clear" w:color="auto" w:fill="auto"/>
            <w:vAlign w:val="bottom"/>
          </w:tcPr>
          <w:p w14:paraId="1B6FAF7C" w14:textId="7C85F6A4" w:rsidR="009B6F2F" w:rsidRPr="007D16F1" w:rsidRDefault="009B6F2F" w:rsidP="009B6F2F">
            <w:pPr>
              <w:pStyle w:val="Tabletext"/>
              <w:spacing w:before="20" w:after="20"/>
              <w:ind w:right="567"/>
              <w:jc w:val="right"/>
              <w:rPr>
                <w:color w:val="000000"/>
                <w:lang w:val="ru-RU" w:eastAsia="zh-CN"/>
              </w:rPr>
            </w:pPr>
            <w:r w:rsidRPr="007D16F1">
              <w:rPr>
                <w:color w:val="000000"/>
                <w:lang w:val="ru-RU" w:eastAsia="zh-CN"/>
              </w:rPr>
              <w:t>0,00007</w:t>
            </w:r>
          </w:p>
        </w:tc>
      </w:tr>
      <w:tr w:rsidR="009B6F2F" w:rsidRPr="007D16F1" w14:paraId="7705F4B1" w14:textId="77777777" w:rsidTr="001A55F9">
        <w:tc>
          <w:tcPr>
            <w:tcW w:w="5471" w:type="dxa"/>
            <w:tcBorders>
              <w:top w:val="nil"/>
              <w:bottom w:val="nil"/>
            </w:tcBorders>
          </w:tcPr>
          <w:p w14:paraId="2E8F419F" w14:textId="77777777" w:rsidR="009B6F2F" w:rsidRPr="007D16F1" w:rsidRDefault="009B6F2F" w:rsidP="009B6F2F">
            <w:pPr>
              <w:pStyle w:val="Tabletext"/>
              <w:spacing w:before="20" w:after="20"/>
              <w:rPr>
                <w:lang w:val="ru-RU"/>
              </w:rPr>
            </w:pPr>
            <w:r w:rsidRPr="007D16F1">
              <w:rPr>
                <w:rFonts w:eastAsiaTheme="majorEastAsia"/>
                <w:lang w:val="ru-RU"/>
              </w:rPr>
              <w:t xml:space="preserve">1 </w:t>
            </w:r>
            <w:proofErr w:type="spellStart"/>
            <w:r w:rsidRPr="007D16F1">
              <w:rPr>
                <w:rFonts w:eastAsiaTheme="majorEastAsia"/>
                <w:lang w:val="ru-RU"/>
              </w:rPr>
              <w:t>EGP</w:t>
            </w:r>
            <w:proofErr w:type="spellEnd"/>
            <w:r w:rsidRPr="007D16F1">
              <w:rPr>
                <w:rFonts w:eastAsiaTheme="majorEastAsia"/>
                <w:lang w:val="ru-RU"/>
              </w:rPr>
              <w:t xml:space="preserve"> (египетский фунт) (Египет)</w:t>
            </w:r>
          </w:p>
        </w:tc>
        <w:tc>
          <w:tcPr>
            <w:tcW w:w="2081" w:type="dxa"/>
            <w:tcBorders>
              <w:top w:val="nil"/>
              <w:left w:val="nil"/>
              <w:bottom w:val="nil"/>
              <w:right w:val="nil"/>
            </w:tcBorders>
            <w:shd w:val="clear" w:color="auto" w:fill="auto"/>
            <w:vAlign w:val="bottom"/>
          </w:tcPr>
          <w:p w14:paraId="48D54B5A" w14:textId="4232CE9C" w:rsidR="009B6F2F" w:rsidRPr="007D16F1" w:rsidRDefault="009B6F2F" w:rsidP="009B6F2F">
            <w:pPr>
              <w:pStyle w:val="Tabletext"/>
              <w:spacing w:before="20" w:after="20"/>
              <w:ind w:right="567"/>
              <w:jc w:val="right"/>
              <w:rPr>
                <w:color w:val="000000"/>
                <w:lang w:val="ru-RU" w:eastAsia="zh-CN"/>
              </w:rPr>
            </w:pPr>
            <w:r w:rsidRPr="007D16F1">
              <w:rPr>
                <w:color w:val="000000"/>
                <w:lang w:val="ru-RU" w:eastAsia="zh-CN"/>
              </w:rPr>
              <w:t>0,06195</w:t>
            </w:r>
          </w:p>
        </w:tc>
        <w:tc>
          <w:tcPr>
            <w:tcW w:w="2082" w:type="dxa"/>
            <w:tcBorders>
              <w:top w:val="nil"/>
              <w:left w:val="single" w:sz="4" w:space="0" w:color="auto"/>
              <w:bottom w:val="nil"/>
              <w:right w:val="single" w:sz="4" w:space="0" w:color="auto"/>
            </w:tcBorders>
            <w:shd w:val="clear" w:color="auto" w:fill="auto"/>
            <w:vAlign w:val="bottom"/>
          </w:tcPr>
          <w:p w14:paraId="39B88653" w14:textId="0518EC30" w:rsidR="009B6F2F" w:rsidRPr="007D16F1" w:rsidRDefault="009B6F2F" w:rsidP="009B6F2F">
            <w:pPr>
              <w:pStyle w:val="Tabletext"/>
              <w:spacing w:before="20" w:after="20"/>
              <w:ind w:right="567"/>
              <w:jc w:val="right"/>
              <w:rPr>
                <w:color w:val="000000"/>
                <w:lang w:val="ru-RU" w:eastAsia="zh-CN"/>
              </w:rPr>
            </w:pPr>
            <w:r w:rsidRPr="007D16F1">
              <w:rPr>
                <w:color w:val="000000"/>
                <w:lang w:val="ru-RU" w:eastAsia="zh-CN"/>
              </w:rPr>
              <w:t>0,05576</w:t>
            </w:r>
          </w:p>
        </w:tc>
      </w:tr>
      <w:tr w:rsidR="009B6F2F" w:rsidRPr="007D16F1" w14:paraId="3AA2C69C" w14:textId="77777777" w:rsidTr="001A55F9">
        <w:tc>
          <w:tcPr>
            <w:tcW w:w="5471" w:type="dxa"/>
            <w:tcBorders>
              <w:top w:val="nil"/>
              <w:bottom w:val="nil"/>
            </w:tcBorders>
          </w:tcPr>
          <w:p w14:paraId="3A8922A3" w14:textId="77777777" w:rsidR="009B6F2F" w:rsidRPr="007D16F1" w:rsidRDefault="009B6F2F" w:rsidP="009B6F2F">
            <w:pPr>
              <w:pStyle w:val="Tabletext"/>
              <w:spacing w:before="20" w:after="20"/>
              <w:rPr>
                <w:lang w:val="ru-RU"/>
              </w:rPr>
            </w:pPr>
            <w:r w:rsidRPr="007D16F1">
              <w:rPr>
                <w:rFonts w:eastAsiaTheme="majorEastAsia"/>
                <w:lang w:val="ru-RU"/>
              </w:rPr>
              <w:t xml:space="preserve">1 </w:t>
            </w:r>
            <w:proofErr w:type="spellStart"/>
            <w:r w:rsidRPr="007D16F1">
              <w:rPr>
                <w:rFonts w:eastAsiaTheme="majorEastAsia"/>
                <w:lang w:val="ru-RU"/>
              </w:rPr>
              <w:t>RUB</w:t>
            </w:r>
            <w:proofErr w:type="spellEnd"/>
            <w:r w:rsidRPr="007D16F1">
              <w:rPr>
                <w:rFonts w:eastAsiaTheme="majorEastAsia"/>
                <w:lang w:val="ru-RU"/>
              </w:rPr>
              <w:t xml:space="preserve"> (рубль) (Россия)</w:t>
            </w:r>
          </w:p>
        </w:tc>
        <w:tc>
          <w:tcPr>
            <w:tcW w:w="2081" w:type="dxa"/>
            <w:tcBorders>
              <w:top w:val="nil"/>
              <w:left w:val="nil"/>
              <w:bottom w:val="nil"/>
              <w:right w:val="nil"/>
            </w:tcBorders>
            <w:shd w:val="clear" w:color="auto" w:fill="auto"/>
            <w:vAlign w:val="bottom"/>
          </w:tcPr>
          <w:p w14:paraId="3A029644" w14:textId="625C482B" w:rsidR="009B6F2F" w:rsidRPr="007D16F1" w:rsidRDefault="009B6F2F" w:rsidP="009B6F2F">
            <w:pPr>
              <w:pStyle w:val="Tabletext"/>
              <w:spacing w:before="20" w:after="20"/>
              <w:ind w:right="567"/>
              <w:jc w:val="right"/>
              <w:rPr>
                <w:color w:val="000000"/>
                <w:lang w:val="ru-RU" w:eastAsia="zh-CN"/>
              </w:rPr>
            </w:pPr>
            <w:r w:rsidRPr="007D16F1">
              <w:rPr>
                <w:color w:val="000000"/>
                <w:lang w:val="ru-RU" w:eastAsia="zh-CN"/>
              </w:rPr>
              <w:t>0,01560</w:t>
            </w:r>
          </w:p>
        </w:tc>
        <w:tc>
          <w:tcPr>
            <w:tcW w:w="2082" w:type="dxa"/>
            <w:tcBorders>
              <w:top w:val="nil"/>
              <w:left w:val="single" w:sz="4" w:space="0" w:color="auto"/>
              <w:bottom w:val="nil"/>
              <w:right w:val="single" w:sz="4" w:space="0" w:color="auto"/>
            </w:tcBorders>
            <w:shd w:val="clear" w:color="auto" w:fill="auto"/>
            <w:vAlign w:val="bottom"/>
          </w:tcPr>
          <w:p w14:paraId="104B7A62" w14:textId="61AE69BC" w:rsidR="009B6F2F" w:rsidRPr="007D16F1" w:rsidRDefault="009B6F2F" w:rsidP="009B6F2F">
            <w:pPr>
              <w:pStyle w:val="Tabletext"/>
              <w:spacing w:before="20" w:after="20"/>
              <w:ind w:right="567"/>
              <w:jc w:val="right"/>
              <w:rPr>
                <w:color w:val="000000"/>
                <w:lang w:val="ru-RU" w:eastAsia="zh-CN"/>
              </w:rPr>
            </w:pPr>
            <w:r w:rsidRPr="007D16F1">
              <w:rPr>
                <w:color w:val="000000"/>
                <w:lang w:val="ru-RU" w:eastAsia="zh-CN"/>
              </w:rPr>
              <w:t>0,01502</w:t>
            </w:r>
          </w:p>
        </w:tc>
      </w:tr>
      <w:tr w:rsidR="009B6F2F" w:rsidRPr="007D16F1" w14:paraId="118A0C60" w14:textId="77777777" w:rsidTr="001A55F9">
        <w:tc>
          <w:tcPr>
            <w:tcW w:w="5471" w:type="dxa"/>
            <w:tcBorders>
              <w:top w:val="nil"/>
              <w:bottom w:val="nil"/>
            </w:tcBorders>
          </w:tcPr>
          <w:p w14:paraId="11AA33AE" w14:textId="77777777" w:rsidR="009B6F2F" w:rsidRPr="007D16F1" w:rsidRDefault="009B6F2F" w:rsidP="009B6F2F">
            <w:pPr>
              <w:pStyle w:val="Tabletext"/>
              <w:spacing w:before="20" w:after="20"/>
              <w:rPr>
                <w:lang w:val="ru-RU"/>
              </w:rPr>
            </w:pPr>
            <w:r w:rsidRPr="007D16F1">
              <w:rPr>
                <w:rFonts w:eastAsiaTheme="majorEastAsia"/>
                <w:lang w:val="ru-RU"/>
              </w:rPr>
              <w:t xml:space="preserve">1 </w:t>
            </w:r>
            <w:proofErr w:type="spellStart"/>
            <w:r w:rsidRPr="007D16F1">
              <w:rPr>
                <w:rFonts w:eastAsiaTheme="majorEastAsia"/>
                <w:lang w:val="ru-RU"/>
              </w:rPr>
              <w:t>VND</w:t>
            </w:r>
            <w:proofErr w:type="spellEnd"/>
            <w:r w:rsidRPr="007D16F1">
              <w:rPr>
                <w:rFonts w:eastAsiaTheme="majorEastAsia"/>
                <w:lang w:val="ru-RU"/>
              </w:rPr>
              <w:t xml:space="preserve"> (донг) (Вьетнам)</w:t>
            </w:r>
          </w:p>
        </w:tc>
        <w:tc>
          <w:tcPr>
            <w:tcW w:w="2081" w:type="dxa"/>
            <w:tcBorders>
              <w:top w:val="nil"/>
              <w:left w:val="nil"/>
              <w:bottom w:val="nil"/>
              <w:right w:val="nil"/>
            </w:tcBorders>
            <w:shd w:val="clear" w:color="auto" w:fill="auto"/>
            <w:vAlign w:val="bottom"/>
          </w:tcPr>
          <w:p w14:paraId="498D47FE" w14:textId="61015975" w:rsidR="009B6F2F" w:rsidRPr="007D16F1" w:rsidRDefault="009B6F2F" w:rsidP="009B6F2F">
            <w:pPr>
              <w:pStyle w:val="Tabletext"/>
              <w:spacing w:before="20" w:after="20"/>
              <w:ind w:right="567"/>
              <w:jc w:val="right"/>
              <w:rPr>
                <w:color w:val="000000"/>
                <w:lang w:val="ru-RU" w:eastAsia="zh-CN"/>
              </w:rPr>
            </w:pPr>
            <w:r w:rsidRPr="007D16F1">
              <w:rPr>
                <w:color w:val="000000"/>
                <w:lang w:val="ru-RU" w:eastAsia="zh-CN"/>
              </w:rPr>
              <w:t>0,00004</w:t>
            </w:r>
          </w:p>
        </w:tc>
        <w:tc>
          <w:tcPr>
            <w:tcW w:w="2082" w:type="dxa"/>
            <w:tcBorders>
              <w:top w:val="nil"/>
              <w:left w:val="single" w:sz="4" w:space="0" w:color="auto"/>
              <w:bottom w:val="nil"/>
              <w:right w:val="single" w:sz="4" w:space="0" w:color="auto"/>
            </w:tcBorders>
            <w:shd w:val="clear" w:color="auto" w:fill="auto"/>
            <w:vAlign w:val="bottom"/>
          </w:tcPr>
          <w:p w14:paraId="4C0FB470" w14:textId="0892EFB6" w:rsidR="009B6F2F" w:rsidRPr="007D16F1" w:rsidRDefault="009B6F2F" w:rsidP="009B6F2F">
            <w:pPr>
              <w:pStyle w:val="Tabletext"/>
              <w:spacing w:before="20" w:after="20"/>
              <w:ind w:right="567"/>
              <w:jc w:val="right"/>
              <w:rPr>
                <w:color w:val="000000"/>
                <w:lang w:val="ru-RU" w:eastAsia="zh-CN"/>
              </w:rPr>
            </w:pPr>
            <w:r w:rsidRPr="007D16F1">
              <w:rPr>
                <w:color w:val="000000"/>
                <w:lang w:val="ru-RU" w:eastAsia="zh-CN"/>
              </w:rPr>
              <w:t>0,00004</w:t>
            </w:r>
          </w:p>
        </w:tc>
      </w:tr>
      <w:tr w:rsidR="009B6F2F" w:rsidRPr="007D16F1" w14:paraId="3C087291" w14:textId="77777777" w:rsidTr="001A55F9">
        <w:tc>
          <w:tcPr>
            <w:tcW w:w="5471" w:type="dxa"/>
            <w:tcBorders>
              <w:top w:val="nil"/>
              <w:bottom w:val="nil"/>
            </w:tcBorders>
          </w:tcPr>
          <w:p w14:paraId="780970A0" w14:textId="77777777" w:rsidR="009B6F2F" w:rsidRPr="007D16F1" w:rsidRDefault="009B6F2F" w:rsidP="009B6F2F">
            <w:pPr>
              <w:pStyle w:val="Tabletext"/>
              <w:spacing w:before="20" w:after="20"/>
              <w:rPr>
                <w:lang w:val="ru-RU"/>
              </w:rPr>
            </w:pPr>
            <w:r w:rsidRPr="007D16F1">
              <w:rPr>
                <w:rFonts w:eastAsiaTheme="majorEastAsia"/>
                <w:lang w:val="ru-RU"/>
              </w:rPr>
              <w:t xml:space="preserve">1 </w:t>
            </w:r>
            <w:proofErr w:type="spellStart"/>
            <w:r w:rsidRPr="007D16F1">
              <w:rPr>
                <w:rFonts w:eastAsiaTheme="majorEastAsia"/>
                <w:lang w:val="ru-RU"/>
              </w:rPr>
              <w:t>XOF</w:t>
            </w:r>
            <w:proofErr w:type="spellEnd"/>
            <w:r w:rsidRPr="007D16F1">
              <w:rPr>
                <w:rFonts w:eastAsiaTheme="majorEastAsia"/>
                <w:lang w:val="ru-RU"/>
              </w:rPr>
              <w:t xml:space="preserve"> (франк </w:t>
            </w:r>
            <w:proofErr w:type="spellStart"/>
            <w:r w:rsidRPr="007D16F1">
              <w:rPr>
                <w:rFonts w:eastAsiaTheme="majorEastAsia"/>
                <w:lang w:val="ru-RU"/>
              </w:rPr>
              <w:t>КФА</w:t>
            </w:r>
            <w:proofErr w:type="spellEnd"/>
            <w:r w:rsidRPr="007D16F1">
              <w:rPr>
                <w:rFonts w:eastAsiaTheme="majorEastAsia"/>
                <w:lang w:val="ru-RU"/>
              </w:rPr>
              <w:t>) (Сенегал)</w:t>
            </w:r>
          </w:p>
        </w:tc>
        <w:tc>
          <w:tcPr>
            <w:tcW w:w="2081" w:type="dxa"/>
            <w:tcBorders>
              <w:top w:val="nil"/>
              <w:left w:val="nil"/>
              <w:bottom w:val="nil"/>
              <w:right w:val="nil"/>
            </w:tcBorders>
            <w:shd w:val="clear" w:color="auto" w:fill="auto"/>
            <w:vAlign w:val="bottom"/>
          </w:tcPr>
          <w:p w14:paraId="1D329B58" w14:textId="6FD9E498" w:rsidR="009B6F2F" w:rsidRPr="007D16F1" w:rsidRDefault="009B6F2F" w:rsidP="009B6F2F">
            <w:pPr>
              <w:pStyle w:val="Tabletext"/>
              <w:spacing w:before="20" w:after="20"/>
              <w:ind w:right="567"/>
              <w:jc w:val="right"/>
              <w:rPr>
                <w:color w:val="000000"/>
                <w:lang w:val="ru-RU" w:eastAsia="zh-CN"/>
              </w:rPr>
            </w:pPr>
            <w:r w:rsidRPr="007D16F1">
              <w:rPr>
                <w:color w:val="000000"/>
                <w:lang w:val="ru-RU" w:eastAsia="zh-CN"/>
              </w:rPr>
              <w:t>0,00168</w:t>
            </w:r>
          </w:p>
        </w:tc>
        <w:tc>
          <w:tcPr>
            <w:tcW w:w="2082" w:type="dxa"/>
            <w:tcBorders>
              <w:top w:val="nil"/>
              <w:left w:val="single" w:sz="4" w:space="0" w:color="auto"/>
              <w:bottom w:val="nil"/>
              <w:right w:val="single" w:sz="4" w:space="0" w:color="auto"/>
            </w:tcBorders>
            <w:shd w:val="clear" w:color="auto" w:fill="auto"/>
            <w:vAlign w:val="bottom"/>
          </w:tcPr>
          <w:p w14:paraId="397E4421" w14:textId="0EE97432" w:rsidR="009B6F2F" w:rsidRPr="007D16F1" w:rsidRDefault="009B6F2F" w:rsidP="009B6F2F">
            <w:pPr>
              <w:pStyle w:val="Tabletext"/>
              <w:spacing w:before="20" w:after="20"/>
              <w:ind w:right="567"/>
              <w:jc w:val="right"/>
              <w:rPr>
                <w:color w:val="000000"/>
                <w:lang w:val="ru-RU" w:eastAsia="zh-CN"/>
              </w:rPr>
            </w:pPr>
            <w:r w:rsidRPr="007D16F1">
              <w:rPr>
                <w:color w:val="000000"/>
                <w:lang w:val="ru-RU" w:eastAsia="zh-CN"/>
              </w:rPr>
              <w:t>0,00173</w:t>
            </w:r>
          </w:p>
        </w:tc>
      </w:tr>
      <w:tr w:rsidR="009B6F2F" w:rsidRPr="007D16F1" w14:paraId="3DFE0E77" w14:textId="77777777" w:rsidTr="001A55F9">
        <w:tc>
          <w:tcPr>
            <w:tcW w:w="5471" w:type="dxa"/>
            <w:tcBorders>
              <w:top w:val="nil"/>
              <w:bottom w:val="nil"/>
            </w:tcBorders>
          </w:tcPr>
          <w:p w14:paraId="2B1FF094" w14:textId="77777777" w:rsidR="009B6F2F" w:rsidRPr="007D16F1" w:rsidRDefault="009B6F2F" w:rsidP="009B6F2F">
            <w:pPr>
              <w:pStyle w:val="Tabletext"/>
              <w:spacing w:before="20" w:after="20"/>
              <w:rPr>
                <w:lang w:val="ru-RU"/>
              </w:rPr>
            </w:pPr>
            <w:r w:rsidRPr="007D16F1">
              <w:rPr>
                <w:rFonts w:eastAsiaTheme="majorEastAsia"/>
                <w:lang w:val="ru-RU"/>
              </w:rPr>
              <w:t xml:space="preserve">1 </w:t>
            </w:r>
            <w:proofErr w:type="spellStart"/>
            <w:r w:rsidRPr="007D16F1">
              <w:rPr>
                <w:rFonts w:eastAsiaTheme="majorEastAsia"/>
                <w:lang w:val="ru-RU"/>
              </w:rPr>
              <w:t>XAF</w:t>
            </w:r>
            <w:proofErr w:type="spellEnd"/>
            <w:r w:rsidRPr="007D16F1">
              <w:rPr>
                <w:rFonts w:eastAsiaTheme="majorEastAsia"/>
                <w:lang w:val="ru-RU"/>
              </w:rPr>
              <w:t xml:space="preserve"> (франк </w:t>
            </w:r>
            <w:proofErr w:type="spellStart"/>
            <w:r w:rsidRPr="007D16F1">
              <w:rPr>
                <w:rFonts w:eastAsiaTheme="majorEastAsia"/>
                <w:lang w:val="ru-RU"/>
              </w:rPr>
              <w:t>КФА</w:t>
            </w:r>
            <w:proofErr w:type="spellEnd"/>
            <w:r w:rsidRPr="007D16F1">
              <w:rPr>
                <w:rFonts w:eastAsiaTheme="majorEastAsia"/>
                <w:lang w:val="ru-RU"/>
              </w:rPr>
              <w:t>) (Камерун)</w:t>
            </w:r>
          </w:p>
        </w:tc>
        <w:tc>
          <w:tcPr>
            <w:tcW w:w="2081" w:type="dxa"/>
            <w:tcBorders>
              <w:top w:val="nil"/>
              <w:left w:val="nil"/>
              <w:bottom w:val="nil"/>
              <w:right w:val="nil"/>
            </w:tcBorders>
            <w:shd w:val="clear" w:color="auto" w:fill="auto"/>
            <w:vAlign w:val="bottom"/>
          </w:tcPr>
          <w:p w14:paraId="035D37AF" w14:textId="0E1E55D4" w:rsidR="009B6F2F" w:rsidRPr="007D16F1" w:rsidRDefault="009B6F2F" w:rsidP="009B6F2F">
            <w:pPr>
              <w:pStyle w:val="Tabletext"/>
              <w:spacing w:before="20" w:after="20"/>
              <w:ind w:right="567"/>
              <w:jc w:val="right"/>
              <w:rPr>
                <w:color w:val="000000"/>
                <w:lang w:val="ru-RU" w:eastAsia="zh-CN"/>
              </w:rPr>
            </w:pPr>
            <w:r w:rsidRPr="007D16F1">
              <w:rPr>
                <w:color w:val="000000"/>
                <w:lang w:val="ru-RU" w:eastAsia="zh-CN"/>
              </w:rPr>
              <w:t>0,00168</w:t>
            </w:r>
          </w:p>
        </w:tc>
        <w:tc>
          <w:tcPr>
            <w:tcW w:w="2082" w:type="dxa"/>
            <w:tcBorders>
              <w:top w:val="nil"/>
              <w:left w:val="single" w:sz="4" w:space="0" w:color="auto"/>
              <w:bottom w:val="nil"/>
              <w:right w:val="single" w:sz="4" w:space="0" w:color="auto"/>
            </w:tcBorders>
            <w:shd w:val="clear" w:color="auto" w:fill="auto"/>
            <w:vAlign w:val="bottom"/>
          </w:tcPr>
          <w:p w14:paraId="2A2DE6DA" w14:textId="7BA5D18D" w:rsidR="009B6F2F" w:rsidRPr="007D16F1" w:rsidRDefault="009B6F2F" w:rsidP="009B6F2F">
            <w:pPr>
              <w:pStyle w:val="Tabletext"/>
              <w:spacing w:before="20" w:after="20"/>
              <w:ind w:right="567"/>
              <w:jc w:val="right"/>
              <w:rPr>
                <w:color w:val="000000"/>
                <w:lang w:val="ru-RU" w:eastAsia="zh-CN"/>
              </w:rPr>
            </w:pPr>
            <w:r w:rsidRPr="007D16F1">
              <w:rPr>
                <w:color w:val="000000"/>
                <w:lang w:val="ru-RU" w:eastAsia="zh-CN"/>
              </w:rPr>
              <w:t>0,00173</w:t>
            </w:r>
          </w:p>
        </w:tc>
      </w:tr>
      <w:tr w:rsidR="009B6F2F" w:rsidRPr="007D16F1" w14:paraId="1FB7268A" w14:textId="77777777" w:rsidTr="001A55F9">
        <w:tc>
          <w:tcPr>
            <w:tcW w:w="5471" w:type="dxa"/>
            <w:tcBorders>
              <w:top w:val="nil"/>
            </w:tcBorders>
          </w:tcPr>
          <w:p w14:paraId="567DB9D4" w14:textId="77777777" w:rsidR="009B6F2F" w:rsidRPr="007D16F1" w:rsidRDefault="009B6F2F" w:rsidP="009B6F2F">
            <w:pPr>
              <w:pStyle w:val="Tabletext"/>
              <w:spacing w:before="20" w:after="20"/>
              <w:rPr>
                <w:lang w:val="ru-RU"/>
              </w:rPr>
            </w:pPr>
            <w:r w:rsidRPr="007D16F1">
              <w:rPr>
                <w:rFonts w:eastAsiaTheme="majorEastAsia"/>
                <w:lang w:val="ru-RU"/>
              </w:rPr>
              <w:t xml:space="preserve">1 </w:t>
            </w:r>
            <w:proofErr w:type="spellStart"/>
            <w:r w:rsidRPr="007D16F1">
              <w:rPr>
                <w:rFonts w:eastAsiaTheme="majorEastAsia"/>
                <w:lang w:val="ru-RU"/>
              </w:rPr>
              <w:t>THB</w:t>
            </w:r>
            <w:proofErr w:type="spellEnd"/>
            <w:r w:rsidRPr="007D16F1">
              <w:rPr>
                <w:rFonts w:eastAsiaTheme="majorEastAsia"/>
                <w:lang w:val="ru-RU"/>
              </w:rPr>
              <w:t xml:space="preserve"> (бат) (Таиланд)</w:t>
            </w:r>
          </w:p>
        </w:tc>
        <w:tc>
          <w:tcPr>
            <w:tcW w:w="2081" w:type="dxa"/>
            <w:tcBorders>
              <w:top w:val="nil"/>
              <w:left w:val="nil"/>
              <w:bottom w:val="single" w:sz="4" w:space="0" w:color="auto"/>
              <w:right w:val="nil"/>
            </w:tcBorders>
            <w:shd w:val="clear" w:color="auto" w:fill="auto"/>
            <w:vAlign w:val="bottom"/>
          </w:tcPr>
          <w:p w14:paraId="304EE89C" w14:textId="76C1DF19" w:rsidR="009B6F2F" w:rsidRPr="007D16F1" w:rsidRDefault="009B6F2F" w:rsidP="009B6F2F">
            <w:pPr>
              <w:pStyle w:val="Tabletext"/>
              <w:spacing w:before="20" w:after="20"/>
              <w:ind w:right="567"/>
              <w:jc w:val="right"/>
              <w:rPr>
                <w:color w:val="000000"/>
                <w:lang w:val="ru-RU" w:eastAsia="zh-CN"/>
              </w:rPr>
            </w:pPr>
            <w:r w:rsidRPr="007D16F1">
              <w:rPr>
                <w:color w:val="000000"/>
                <w:lang w:val="ru-RU" w:eastAsia="zh-CN"/>
              </w:rPr>
              <w:t>0,03305</w:t>
            </w:r>
          </w:p>
        </w:tc>
        <w:tc>
          <w:tcPr>
            <w:tcW w:w="2082" w:type="dxa"/>
            <w:tcBorders>
              <w:top w:val="nil"/>
              <w:left w:val="single" w:sz="4" w:space="0" w:color="auto"/>
              <w:bottom w:val="single" w:sz="4" w:space="0" w:color="auto"/>
              <w:right w:val="single" w:sz="4" w:space="0" w:color="auto"/>
            </w:tcBorders>
            <w:shd w:val="clear" w:color="auto" w:fill="auto"/>
            <w:vAlign w:val="bottom"/>
          </w:tcPr>
          <w:p w14:paraId="5E3E8668" w14:textId="2BEF6D07" w:rsidR="009B6F2F" w:rsidRPr="007D16F1" w:rsidRDefault="009B6F2F" w:rsidP="009B6F2F">
            <w:pPr>
              <w:pStyle w:val="Tabletext"/>
              <w:spacing w:before="20" w:after="20"/>
              <w:ind w:right="567"/>
              <w:jc w:val="right"/>
              <w:rPr>
                <w:color w:val="000000"/>
                <w:lang w:val="ru-RU" w:eastAsia="zh-CN"/>
              </w:rPr>
            </w:pPr>
            <w:r w:rsidRPr="007D16F1">
              <w:rPr>
                <w:color w:val="000000"/>
                <w:lang w:val="ru-RU" w:eastAsia="zh-CN"/>
              </w:rPr>
              <w:t>0,03025</w:t>
            </w:r>
          </w:p>
        </w:tc>
      </w:tr>
    </w:tbl>
    <w:p w14:paraId="504E3F0B" w14:textId="77777777" w:rsidR="001A55F9" w:rsidRPr="007D16F1" w:rsidRDefault="001A55F9" w:rsidP="001A55F9">
      <w:pPr>
        <w:pStyle w:val="Heading3"/>
        <w:rPr>
          <w:u w:val="single"/>
          <w:lang w:val="ru-RU"/>
        </w:rPr>
      </w:pPr>
      <w:bookmarkStart w:id="199" w:name="_Toc329002759"/>
      <w:bookmarkStart w:id="200" w:name="_Toc358373632"/>
      <w:bookmarkStart w:id="201" w:name="_Toc387243012"/>
      <w:bookmarkStart w:id="202" w:name="_Toc419404357"/>
      <w:bookmarkStart w:id="203" w:name="_Toc482810305"/>
      <w:bookmarkStart w:id="204" w:name="_Toc511401540"/>
      <w:bookmarkStart w:id="205" w:name="_Toc511401663"/>
      <w:bookmarkStart w:id="206" w:name="_Toc10540776"/>
      <w:bookmarkStart w:id="207" w:name="_Toc41900396"/>
      <w:r w:rsidRPr="007D16F1">
        <w:rPr>
          <w:u w:val="single"/>
          <w:lang w:val="ru-RU"/>
        </w:rPr>
        <w:t xml:space="preserve">Финансовые </w:t>
      </w:r>
      <w:bookmarkEnd w:id="199"/>
      <w:bookmarkEnd w:id="200"/>
      <w:r w:rsidRPr="007D16F1">
        <w:rPr>
          <w:u w:val="single"/>
          <w:lang w:val="ru-RU"/>
        </w:rPr>
        <w:t>инструменты</w:t>
      </w:r>
      <w:bookmarkEnd w:id="201"/>
      <w:bookmarkEnd w:id="202"/>
      <w:bookmarkEnd w:id="203"/>
      <w:bookmarkEnd w:id="204"/>
      <w:bookmarkEnd w:id="205"/>
      <w:bookmarkEnd w:id="206"/>
      <w:bookmarkEnd w:id="207"/>
    </w:p>
    <w:p w14:paraId="64D56AB3" w14:textId="77777777" w:rsidR="001A55F9" w:rsidRPr="007D16F1" w:rsidRDefault="001A55F9" w:rsidP="001A55F9">
      <w:pPr>
        <w:rPr>
          <w:lang w:val="ru-RU"/>
        </w:rPr>
      </w:pPr>
      <w:r w:rsidRPr="007D16F1">
        <w:rPr>
          <w:lang w:val="ru-RU"/>
        </w:rPr>
        <w:t>Финансовые инструменты МСЭ включают: денежные средства и краткосрочные депозиты, инвестиции, долговые обязательства по обменным и необменным операциям, оперативную кредиторскую задолженность, банковские краткосрочные ссуды, ссуды и займы.</w:t>
      </w:r>
    </w:p>
    <w:p w14:paraId="6A6B4FD5" w14:textId="77777777" w:rsidR="001A55F9" w:rsidRPr="007D16F1" w:rsidRDefault="001A55F9" w:rsidP="001A55F9">
      <w:pPr>
        <w:rPr>
          <w:u w:val="single"/>
          <w:lang w:val="ru-RU"/>
        </w:rPr>
      </w:pPr>
      <w:r w:rsidRPr="007D16F1">
        <w:rPr>
          <w:u w:val="single"/>
          <w:lang w:val="ru-RU"/>
        </w:rPr>
        <w:t>Денежные средства и эквиваленты денежных средств</w:t>
      </w:r>
    </w:p>
    <w:p w14:paraId="31E2936B" w14:textId="77777777" w:rsidR="001A55F9" w:rsidRPr="007D16F1" w:rsidRDefault="001A55F9" w:rsidP="001A55F9">
      <w:pPr>
        <w:rPr>
          <w:lang w:val="ru-RU"/>
        </w:rPr>
      </w:pPr>
      <w:r w:rsidRPr="007D16F1">
        <w:rPr>
          <w:lang w:val="ru-RU"/>
        </w:rPr>
        <w:t>Денежные средства и эквиваленты денежных средств учитываются по номинальной стоимости и включают кассовую наличность, почтовые счета, банковские счета и депозитные счета в Федеральном департаменте финансов Швейцарской Конфедерации.</w:t>
      </w:r>
    </w:p>
    <w:p w14:paraId="5C3E3F12" w14:textId="77777777" w:rsidR="001A55F9" w:rsidRPr="007D16F1" w:rsidRDefault="001A55F9" w:rsidP="001A55F9">
      <w:pPr>
        <w:rPr>
          <w:u w:val="single"/>
          <w:lang w:val="ru-RU"/>
        </w:rPr>
      </w:pPr>
      <w:r w:rsidRPr="007D16F1">
        <w:rPr>
          <w:u w:val="single"/>
          <w:lang w:val="ru-RU"/>
        </w:rPr>
        <w:t>Инвестиции</w:t>
      </w:r>
    </w:p>
    <w:p w14:paraId="5B066F27" w14:textId="77777777" w:rsidR="001A55F9" w:rsidRPr="007D16F1" w:rsidRDefault="001A55F9" w:rsidP="001A55F9">
      <w:pPr>
        <w:rPr>
          <w:lang w:val="ru-RU"/>
        </w:rPr>
      </w:pPr>
      <w:r w:rsidRPr="007D16F1">
        <w:rPr>
          <w:lang w:val="ru-RU"/>
        </w:rPr>
        <w:t>Срочные депозиты на три</w:t>
      </w:r>
      <w:r w:rsidRPr="007D16F1">
        <w:rPr>
          <w:rFonts w:eastAsia="MS Mincho"/>
          <w:lang w:val="ru-RU"/>
        </w:rPr>
        <w:t>−</w:t>
      </w:r>
      <w:r w:rsidRPr="007D16F1">
        <w:rPr>
          <w:rFonts w:eastAsia="SimSun"/>
          <w:lang w:val="ru-RU"/>
        </w:rPr>
        <w:t>девять</w:t>
      </w:r>
      <w:r w:rsidRPr="007D16F1">
        <w:rPr>
          <w:lang w:val="ru-RU"/>
        </w:rPr>
        <w:t xml:space="preserve"> </w:t>
      </w:r>
      <w:r w:rsidRPr="007D16F1">
        <w:rPr>
          <w:rFonts w:eastAsia="SimSun"/>
          <w:lang w:val="ru-RU"/>
        </w:rPr>
        <w:t>месяцев</w:t>
      </w:r>
      <w:r w:rsidRPr="007D16F1">
        <w:rPr>
          <w:lang w:val="ru-RU"/>
        </w:rPr>
        <w:t xml:space="preserve">, которые являются </w:t>
      </w:r>
      <w:r w:rsidRPr="007D16F1">
        <w:rPr>
          <w:rFonts w:eastAsia="SimSun"/>
          <w:lang w:val="ru-RU"/>
        </w:rPr>
        <w:t>высоколиквидными</w:t>
      </w:r>
      <w:r w:rsidRPr="007D16F1">
        <w:rPr>
          <w:lang w:val="ru-RU"/>
        </w:rPr>
        <w:t xml:space="preserve"> </w:t>
      </w:r>
      <w:r w:rsidRPr="007D16F1">
        <w:rPr>
          <w:rFonts w:eastAsia="SimSun"/>
          <w:lang w:val="ru-RU"/>
        </w:rPr>
        <w:t>средствами</w:t>
      </w:r>
      <w:r w:rsidRPr="007D16F1">
        <w:rPr>
          <w:lang w:val="ru-RU"/>
        </w:rPr>
        <w:t xml:space="preserve">, </w:t>
      </w:r>
      <w:r w:rsidRPr="007D16F1">
        <w:rPr>
          <w:rFonts w:eastAsia="SimSun"/>
          <w:lang w:val="ru-RU"/>
        </w:rPr>
        <w:t>конвертируемыми</w:t>
      </w:r>
      <w:r w:rsidRPr="007D16F1">
        <w:rPr>
          <w:lang w:val="ru-RU"/>
        </w:rPr>
        <w:t xml:space="preserve"> </w:t>
      </w:r>
      <w:r w:rsidRPr="007D16F1">
        <w:rPr>
          <w:rFonts w:eastAsia="SimSun"/>
          <w:lang w:val="ru-RU"/>
        </w:rPr>
        <w:t>в</w:t>
      </w:r>
      <w:r w:rsidRPr="007D16F1">
        <w:rPr>
          <w:lang w:val="ru-RU"/>
        </w:rPr>
        <w:t xml:space="preserve"> </w:t>
      </w:r>
      <w:r w:rsidRPr="007D16F1">
        <w:rPr>
          <w:rFonts w:eastAsia="SimSun"/>
          <w:lang w:val="ru-RU"/>
        </w:rPr>
        <w:t>известную</w:t>
      </w:r>
      <w:r w:rsidRPr="007D16F1">
        <w:rPr>
          <w:lang w:val="ru-RU"/>
        </w:rPr>
        <w:t xml:space="preserve"> </w:t>
      </w:r>
      <w:r w:rsidRPr="007D16F1">
        <w:rPr>
          <w:rFonts w:eastAsia="SimSun"/>
          <w:lang w:val="ru-RU"/>
        </w:rPr>
        <w:t>сумму</w:t>
      </w:r>
      <w:r w:rsidRPr="007D16F1">
        <w:rPr>
          <w:lang w:val="ru-RU"/>
        </w:rPr>
        <w:t xml:space="preserve"> </w:t>
      </w:r>
      <w:r w:rsidRPr="007D16F1">
        <w:rPr>
          <w:rFonts w:eastAsia="SimSun"/>
          <w:lang w:val="ru-RU"/>
        </w:rPr>
        <w:t>денежных</w:t>
      </w:r>
      <w:r w:rsidRPr="007D16F1">
        <w:rPr>
          <w:lang w:val="ru-RU"/>
        </w:rPr>
        <w:t xml:space="preserve"> </w:t>
      </w:r>
      <w:r w:rsidRPr="007D16F1">
        <w:rPr>
          <w:rFonts w:eastAsia="SimSun"/>
          <w:lang w:val="ru-RU"/>
        </w:rPr>
        <w:t>средств,</w:t>
      </w:r>
      <w:r w:rsidRPr="007D16F1">
        <w:rPr>
          <w:lang w:val="ru-RU"/>
        </w:rPr>
        <w:t xml:space="preserve"> и </w:t>
      </w:r>
      <w:r w:rsidRPr="007D16F1">
        <w:rPr>
          <w:rFonts w:eastAsia="SimSun"/>
          <w:lang w:val="ru-RU"/>
        </w:rPr>
        <w:t>которые</w:t>
      </w:r>
      <w:r w:rsidRPr="007D16F1">
        <w:rPr>
          <w:lang w:val="ru-RU"/>
        </w:rPr>
        <w:t xml:space="preserve"> </w:t>
      </w:r>
      <w:r w:rsidRPr="007D16F1">
        <w:rPr>
          <w:rFonts w:eastAsia="SimSun"/>
          <w:lang w:val="ru-RU"/>
        </w:rPr>
        <w:t>подвергаются</w:t>
      </w:r>
      <w:r w:rsidRPr="007D16F1">
        <w:rPr>
          <w:lang w:val="ru-RU"/>
        </w:rPr>
        <w:t xml:space="preserve"> </w:t>
      </w:r>
      <w:r w:rsidRPr="007D16F1">
        <w:rPr>
          <w:rFonts w:eastAsia="SimSun"/>
          <w:lang w:val="ru-RU"/>
        </w:rPr>
        <w:t>незначительному</w:t>
      </w:r>
      <w:r w:rsidRPr="007D16F1">
        <w:rPr>
          <w:lang w:val="ru-RU"/>
        </w:rPr>
        <w:t xml:space="preserve"> </w:t>
      </w:r>
      <w:r w:rsidRPr="007D16F1">
        <w:rPr>
          <w:rFonts w:eastAsia="SimSun"/>
          <w:lang w:val="ru-RU"/>
        </w:rPr>
        <w:t>риску</w:t>
      </w:r>
      <w:r w:rsidRPr="007D16F1">
        <w:rPr>
          <w:lang w:val="ru-RU"/>
        </w:rPr>
        <w:t xml:space="preserve"> </w:t>
      </w:r>
      <w:r w:rsidRPr="007D16F1">
        <w:rPr>
          <w:rFonts w:eastAsia="SimSun"/>
          <w:lang w:val="ru-RU"/>
        </w:rPr>
        <w:t>из</w:t>
      </w:r>
      <w:r w:rsidRPr="007D16F1">
        <w:rPr>
          <w:lang w:val="ru-RU"/>
        </w:rPr>
        <w:t xml:space="preserve">менения стоимости, указываются как финансовые активы по их текущей стоимости в виде активного сальдо или дефицита во время их первоначального учета. Доход от инвестиций учитывается ежеквартально на основе реального размера дохода. </w:t>
      </w:r>
    </w:p>
    <w:p w14:paraId="20E30E4D" w14:textId="77777777" w:rsidR="001A55F9" w:rsidRPr="007D16F1" w:rsidRDefault="001A55F9" w:rsidP="001A55F9">
      <w:pPr>
        <w:rPr>
          <w:lang w:val="ru-RU"/>
        </w:rPr>
      </w:pPr>
      <w:r w:rsidRPr="007D16F1">
        <w:rPr>
          <w:lang w:val="ru-RU"/>
        </w:rPr>
        <w:t xml:space="preserve">Инвестиции первоначально учитываются в момент, когда МСЭ становится участником договорных отношений, предусмотренных положениями этого инструмента. Все покупки и продажи инвестиций учитываются на дату сделки. Инвестиции первоначально учитываются по их текущей стоимости с учетом любых начисляемых напрямую затрат по транзакциям. </w:t>
      </w:r>
    </w:p>
    <w:p w14:paraId="41A85F5D" w14:textId="77777777" w:rsidR="001A55F9" w:rsidRPr="007D16F1" w:rsidRDefault="001A55F9" w:rsidP="001A55F9">
      <w:pPr>
        <w:rPr>
          <w:lang w:val="ru-RU"/>
        </w:rPr>
      </w:pPr>
      <w:r w:rsidRPr="007D16F1">
        <w:rPr>
          <w:lang w:val="ru-RU"/>
        </w:rPr>
        <w:t>Списание финансовых активов с баланса осуществляется при передаче МСЭ своих прав на получение притока денежных средств от финансовых активов и связанных с этим рисков.</w:t>
      </w:r>
    </w:p>
    <w:p w14:paraId="735F3FE2" w14:textId="77777777" w:rsidR="001A55F9" w:rsidRPr="007D16F1" w:rsidRDefault="001A55F9" w:rsidP="001A55F9">
      <w:pPr>
        <w:rPr>
          <w:lang w:val="ru-RU"/>
        </w:rPr>
      </w:pPr>
      <w:r w:rsidRPr="007D16F1">
        <w:rPr>
          <w:lang w:val="ru-RU"/>
        </w:rPr>
        <w:t xml:space="preserve">Инвестиции представлены в балансовой ведомости как текущие или </w:t>
      </w:r>
      <w:proofErr w:type="spellStart"/>
      <w:r w:rsidRPr="007D16F1">
        <w:rPr>
          <w:lang w:val="ru-RU"/>
        </w:rPr>
        <w:t>нетекущие</w:t>
      </w:r>
      <w:proofErr w:type="spellEnd"/>
      <w:r w:rsidRPr="007D16F1">
        <w:rPr>
          <w:lang w:val="ru-RU"/>
        </w:rPr>
        <w:t xml:space="preserve"> активы и пассивы в зависимости от того, достигает их срок одного года или же превышает один год. </w:t>
      </w:r>
    </w:p>
    <w:p w14:paraId="2822BDC9" w14:textId="77777777" w:rsidR="001A55F9" w:rsidRPr="007D16F1" w:rsidRDefault="001A55F9" w:rsidP="001A55F9">
      <w:pPr>
        <w:rPr>
          <w:lang w:val="ru-RU"/>
        </w:rPr>
      </w:pPr>
      <w:r w:rsidRPr="007D16F1">
        <w:rPr>
          <w:lang w:val="ru-RU"/>
        </w:rPr>
        <w:t>Списание финансовых инструментов происходит при истечении срока действия или передаче предусмотренных договором прав МСЭ на получение притока денежных средств от финансового актива и при фактической передаче всех рисков и преимуществ, связанных с правами собственности.</w:t>
      </w:r>
    </w:p>
    <w:p w14:paraId="57D78516" w14:textId="77777777" w:rsidR="001A55F9" w:rsidRPr="007D16F1" w:rsidRDefault="001A55F9" w:rsidP="001A55F9">
      <w:pPr>
        <w:rPr>
          <w:u w:val="single"/>
          <w:lang w:val="ru-RU"/>
        </w:rPr>
      </w:pPr>
      <w:r w:rsidRPr="007D16F1">
        <w:rPr>
          <w:u w:val="single"/>
          <w:lang w:val="ru-RU"/>
        </w:rPr>
        <w:lastRenderedPageBreak/>
        <w:t xml:space="preserve">Прочие финансовые пассивы и ссуда </w:t>
      </w:r>
      <w:proofErr w:type="spellStart"/>
      <w:r w:rsidRPr="007D16F1">
        <w:rPr>
          <w:u w:val="single"/>
          <w:lang w:val="ru-RU"/>
        </w:rPr>
        <w:t>ФИПОИ</w:t>
      </w:r>
      <w:proofErr w:type="spellEnd"/>
    </w:p>
    <w:p w14:paraId="02197842" w14:textId="61650421" w:rsidR="001A55F9" w:rsidRPr="007D16F1" w:rsidRDefault="001A55F9" w:rsidP="001A55F9">
      <w:pPr>
        <w:rPr>
          <w:lang w:val="ru-RU"/>
        </w:rPr>
      </w:pPr>
      <w:r w:rsidRPr="007D16F1">
        <w:rPr>
          <w:lang w:val="ru-RU"/>
        </w:rPr>
        <w:t xml:space="preserve">Прочие финансовые пассивы включают займы, прочие источники финансирования, банковские краткосрочные ссуды, задолженность перед поставщиками и оперативную кредиторскую задолженность. Эти обязательства отражаются в балансовой ведомости текущих или </w:t>
      </w:r>
      <w:proofErr w:type="spellStart"/>
      <w:r w:rsidRPr="007D16F1">
        <w:rPr>
          <w:lang w:val="ru-RU"/>
        </w:rPr>
        <w:t>нетекущих</w:t>
      </w:r>
      <w:proofErr w:type="spellEnd"/>
      <w:r w:rsidRPr="007D16F1">
        <w:rPr>
          <w:lang w:val="ru-RU"/>
        </w:rPr>
        <w:t xml:space="preserve"> пассивов в зависимости от того, составляют сроки их погашения меньше или больше года.</w:t>
      </w:r>
    </w:p>
    <w:p w14:paraId="26273898" w14:textId="77777777" w:rsidR="001A55F9" w:rsidRPr="007D16F1" w:rsidRDefault="001A55F9" w:rsidP="001A55F9">
      <w:pPr>
        <w:rPr>
          <w:lang w:val="ru-RU"/>
        </w:rPr>
      </w:pPr>
      <w:r w:rsidRPr="007D16F1">
        <w:rPr>
          <w:lang w:val="ru-RU"/>
        </w:rPr>
        <w:t>Финансовые пассивы, на которые начисляются проценты, оцениваются впоследствии по амортизационной стоимости на основе действующего метода начисления процентов, за исключением пассивов, у которых учитываемые проценты были бы несущественными.</w:t>
      </w:r>
    </w:p>
    <w:p w14:paraId="49B2F709" w14:textId="77777777" w:rsidR="001A55F9" w:rsidRPr="007D16F1" w:rsidRDefault="001A55F9" w:rsidP="001A55F9">
      <w:pPr>
        <w:rPr>
          <w:lang w:val="ru-RU"/>
        </w:rPr>
      </w:pPr>
      <w:r w:rsidRPr="007D16F1">
        <w:rPr>
          <w:lang w:val="ru-RU"/>
        </w:rPr>
        <w:t>МСЭ получил заем в Фонде недвижимого имущества для международных организаций (</w:t>
      </w:r>
      <w:proofErr w:type="spellStart"/>
      <w:r w:rsidRPr="007D16F1">
        <w:rPr>
          <w:lang w:val="ru-RU"/>
        </w:rPr>
        <w:t>ФИПОИ</w:t>
      </w:r>
      <w:proofErr w:type="spellEnd"/>
      <w:r w:rsidRPr="007D16F1">
        <w:rPr>
          <w:lang w:val="ru-RU"/>
        </w:rPr>
        <w:t>) для строительства и ремонта своих зданий, расположенных в Женеве. На эти займы первоначально начислялись проценты. Однако Федеральный департамент иностранных дел (</w:t>
      </w:r>
      <w:proofErr w:type="spellStart"/>
      <w:r w:rsidRPr="007D16F1">
        <w:rPr>
          <w:lang w:val="ru-RU"/>
        </w:rPr>
        <w:t>DFAE</w:t>
      </w:r>
      <w:proofErr w:type="spellEnd"/>
      <w:r w:rsidRPr="007D16F1">
        <w:rPr>
          <w:lang w:val="ru-RU"/>
        </w:rPr>
        <w:t xml:space="preserve">) отменил с 1996 года взимание процентов. Таким образом, МСЭ должен возместить только основную сумму займа. </w:t>
      </w:r>
    </w:p>
    <w:p w14:paraId="71BC009D" w14:textId="0D379CCC" w:rsidR="001A55F9" w:rsidRPr="007D16F1" w:rsidRDefault="001A55F9" w:rsidP="001A55F9">
      <w:pPr>
        <w:rPr>
          <w:lang w:val="ru-RU"/>
        </w:rPr>
      </w:pPr>
      <w:r w:rsidRPr="007D16F1">
        <w:rPr>
          <w:lang w:val="ru-RU"/>
        </w:rPr>
        <w:t xml:space="preserve">Размер этой ссуды определяется по амортизационной стоимости с использованием долгосрочной процентной ставки 3,25%, которая соответствует процентной ставке, связанной с займами, предоставленными </w:t>
      </w:r>
      <w:proofErr w:type="spellStart"/>
      <w:r w:rsidRPr="007D16F1">
        <w:rPr>
          <w:lang w:val="ru-RU"/>
        </w:rPr>
        <w:t>ФИПОИ</w:t>
      </w:r>
      <w:proofErr w:type="spellEnd"/>
      <w:r w:rsidRPr="007D16F1">
        <w:rPr>
          <w:lang w:val="ru-RU"/>
        </w:rPr>
        <w:t xml:space="preserve"> и не выплаченными ему. Разница между номинальной стоимостью и текущей стоимостью представляет собой взнос в натуральной форме, который на 31 декабря 201</w:t>
      </w:r>
      <w:r w:rsidR="009B6F2F" w:rsidRPr="007D16F1">
        <w:rPr>
          <w:lang w:val="ru-RU"/>
        </w:rPr>
        <w:t>9</w:t>
      </w:r>
      <w:r w:rsidRPr="007D16F1">
        <w:rPr>
          <w:lang w:val="ru-RU"/>
        </w:rPr>
        <w:t> года составил в целом 14 </w:t>
      </w:r>
      <w:proofErr w:type="gramStart"/>
      <w:r w:rsidRPr="007D16F1">
        <w:rPr>
          <w:lang w:val="ru-RU"/>
        </w:rPr>
        <w:t>млн.</w:t>
      </w:r>
      <w:proofErr w:type="gramEnd"/>
      <w:r w:rsidRPr="007D16F1">
        <w:rPr>
          <w:lang w:val="ru-RU"/>
        </w:rPr>
        <w:t xml:space="preserve"> швейцарских франков. МСЭ решил не представлять эту сумму в категории "Займы и финансовая задолженность" в отчете о финансовом положении. Однако в отчете о финансовом положении МСЭ показывает расходы и доходы в качестве взносов в натуральной форме, объем которых соответствует уменьшению дисконта в период между 1 января и 31 декабря истекшего года.</w:t>
      </w:r>
    </w:p>
    <w:p w14:paraId="547079E6" w14:textId="77777777" w:rsidR="001A55F9" w:rsidRPr="007D16F1" w:rsidRDefault="001A55F9" w:rsidP="001A55F9">
      <w:pPr>
        <w:rPr>
          <w:u w:val="single"/>
          <w:lang w:val="ru-RU"/>
        </w:rPr>
      </w:pPr>
      <w:bookmarkStart w:id="208" w:name="_Toc358373634"/>
      <w:r w:rsidRPr="007D16F1">
        <w:rPr>
          <w:u w:val="single"/>
          <w:lang w:val="ru-RU"/>
        </w:rPr>
        <w:t xml:space="preserve">Долговые обязательства и </w:t>
      </w:r>
      <w:bookmarkEnd w:id="208"/>
      <w:r w:rsidRPr="007D16F1">
        <w:rPr>
          <w:u w:val="single"/>
          <w:lang w:val="ru-RU"/>
        </w:rPr>
        <w:t>ссуды</w:t>
      </w:r>
    </w:p>
    <w:p w14:paraId="7A0157EC" w14:textId="77777777" w:rsidR="001A55F9" w:rsidRPr="007D16F1" w:rsidRDefault="001A55F9" w:rsidP="001A55F9">
      <w:pPr>
        <w:rPr>
          <w:rFonts w:ascii="Times New Roman" w:hAnsi="Times New Roman"/>
          <w:sz w:val="20"/>
          <w:lang w:val="ru-RU"/>
        </w:rPr>
      </w:pPr>
      <w:r w:rsidRPr="007D16F1">
        <w:rPr>
          <w:lang w:val="ru-RU"/>
        </w:rPr>
        <w:t xml:space="preserve">Долговые обязательства и ссуды МСЭ являются непроизводными финансовыми активами с установленными или определимыми сроками действия, которые не обращаются на активном рынке. Они возникают, когда МСЭ вступает в договорные отношения с третьими сторонами, действуют до тех пор, пока не осуществлены трансферты денежных средств, связанных с этими финансовыми активами, и также пока к МСЭ не перейдут риски и выгоды, связанные с этими активами. Такие активы включаются в текущие активы, за исключением тех из них, срок действия которых превышает 12 месяцев после даты закрытия счетов. Активы последней категории классифицируются как </w:t>
      </w:r>
      <w:proofErr w:type="spellStart"/>
      <w:r w:rsidRPr="007D16F1">
        <w:rPr>
          <w:lang w:val="ru-RU"/>
        </w:rPr>
        <w:t>нетекущие</w:t>
      </w:r>
      <w:proofErr w:type="spellEnd"/>
      <w:r w:rsidRPr="007D16F1">
        <w:rPr>
          <w:lang w:val="ru-RU"/>
        </w:rPr>
        <w:t xml:space="preserve"> активы. </w:t>
      </w:r>
    </w:p>
    <w:p w14:paraId="2097041A" w14:textId="77777777" w:rsidR="001A55F9" w:rsidRPr="007D16F1" w:rsidRDefault="001A55F9" w:rsidP="001A55F9">
      <w:pPr>
        <w:rPr>
          <w:lang w:val="ru-RU"/>
        </w:rPr>
      </w:pPr>
      <w:r w:rsidRPr="007D16F1">
        <w:rPr>
          <w:lang w:val="ru-RU"/>
        </w:rPr>
        <w:t>Долговые обязательства подразделяются по двум различным категориям: долговые обязательства по обменным операциям, вытекающие из деятельности по продаже публикаций, и долговые обязательства по необменным операциям, а именно связанные с взносами в МСЭ. Начисленные взносы включаются в финансовый план, когда на Полномочной конференции устанавливается уровень взносов Государств</w:t>
      </w:r>
      <w:r w:rsidR="00CA2B0A" w:rsidRPr="007D16F1">
        <w:rPr>
          <w:lang w:val="ru-RU"/>
        </w:rPr>
        <w:t>-</w:t>
      </w:r>
      <w:r w:rsidRPr="007D16F1">
        <w:rPr>
          <w:lang w:val="ru-RU"/>
        </w:rPr>
        <w:t>Членов на четырехгодичный период. Эти взносы учитываются на годовой основе.</w:t>
      </w:r>
    </w:p>
    <w:p w14:paraId="5C852D97" w14:textId="77777777" w:rsidR="001A55F9" w:rsidRPr="007D16F1" w:rsidRDefault="001A55F9" w:rsidP="001A55F9">
      <w:pPr>
        <w:rPr>
          <w:lang w:val="ru-RU"/>
        </w:rPr>
      </w:pPr>
      <w:r w:rsidRPr="007D16F1">
        <w:rPr>
          <w:lang w:val="ru-RU"/>
        </w:rPr>
        <w:t xml:space="preserve">Добровольные взносы первоначально учитываются, когда существует подписанное соглашение между МСЭ и донором. </w:t>
      </w:r>
    </w:p>
    <w:p w14:paraId="7C32D304" w14:textId="77777777" w:rsidR="001A55F9" w:rsidRPr="007D16F1" w:rsidRDefault="001A55F9" w:rsidP="001A55F9">
      <w:pPr>
        <w:rPr>
          <w:color w:val="000000"/>
          <w:lang w:val="ru-RU"/>
        </w:rPr>
      </w:pPr>
      <w:r w:rsidRPr="007D16F1">
        <w:rPr>
          <w:lang w:val="ru-RU"/>
        </w:rPr>
        <w:t>Долговые обязательства и ссуды учитываются по их текущей стоимости во время их первоначального учета. Текущая стоимость корректируется в ходе рассмотрения сомнительных долгов во время годового закрытия счетов</w:t>
      </w:r>
      <w:r w:rsidRPr="007D16F1">
        <w:rPr>
          <w:color w:val="000000"/>
          <w:lang w:val="ru-RU"/>
        </w:rPr>
        <w:t>.</w:t>
      </w:r>
    </w:p>
    <w:p w14:paraId="44D64680" w14:textId="77777777" w:rsidR="001A55F9" w:rsidRPr="007D16F1" w:rsidRDefault="001A55F9" w:rsidP="001A55F9">
      <w:pPr>
        <w:pStyle w:val="Heading3"/>
        <w:rPr>
          <w:u w:val="single"/>
          <w:lang w:val="ru-RU"/>
        </w:rPr>
      </w:pPr>
      <w:bookmarkStart w:id="209" w:name="_Toc305667743"/>
      <w:bookmarkStart w:id="210" w:name="_Toc306201406"/>
      <w:bookmarkStart w:id="211" w:name="_Toc329002760"/>
      <w:bookmarkStart w:id="212" w:name="_Toc358373635"/>
      <w:bookmarkStart w:id="213" w:name="_Toc387243013"/>
      <w:bookmarkStart w:id="214" w:name="_Toc419404358"/>
      <w:bookmarkStart w:id="215" w:name="_Toc482810306"/>
      <w:bookmarkStart w:id="216" w:name="_Toc511401541"/>
      <w:bookmarkStart w:id="217" w:name="_Toc511401664"/>
      <w:bookmarkStart w:id="218" w:name="_Toc10540777"/>
      <w:bookmarkStart w:id="219" w:name="_Toc41900397"/>
      <w:r w:rsidRPr="007D16F1">
        <w:rPr>
          <w:u w:val="single"/>
          <w:lang w:val="ru-RU"/>
        </w:rPr>
        <w:t xml:space="preserve">Определение резервного фонда против обесценения </w:t>
      </w:r>
      <w:bookmarkEnd w:id="209"/>
      <w:bookmarkEnd w:id="210"/>
      <w:bookmarkEnd w:id="211"/>
      <w:bookmarkEnd w:id="212"/>
      <w:r w:rsidRPr="007D16F1">
        <w:rPr>
          <w:u w:val="single"/>
          <w:lang w:val="ru-RU"/>
        </w:rPr>
        <w:t>долговых обязательств</w:t>
      </w:r>
      <w:bookmarkEnd w:id="213"/>
      <w:bookmarkEnd w:id="214"/>
      <w:bookmarkEnd w:id="215"/>
      <w:bookmarkEnd w:id="216"/>
      <w:bookmarkEnd w:id="217"/>
      <w:bookmarkEnd w:id="218"/>
      <w:bookmarkEnd w:id="219"/>
    </w:p>
    <w:p w14:paraId="6B5B74B0" w14:textId="77777777" w:rsidR="001A55F9" w:rsidRPr="007D16F1" w:rsidRDefault="001A55F9" w:rsidP="001A55F9">
      <w:pPr>
        <w:rPr>
          <w:lang w:val="ru-RU"/>
        </w:rPr>
      </w:pPr>
      <w:r w:rsidRPr="007D16F1">
        <w:rPr>
          <w:lang w:val="ru-RU"/>
        </w:rPr>
        <w:t>Оценка потребностей в создании или корректировке резервного фонда против обесценения активов осуществляется в соответствии с характером долгового обязательства на основе следующих категорий долговых обязательств.</w:t>
      </w:r>
    </w:p>
    <w:p w14:paraId="2E987C20" w14:textId="77777777" w:rsidR="001A55F9" w:rsidRPr="007D16F1" w:rsidRDefault="001A55F9" w:rsidP="00EC4EF0">
      <w:pPr>
        <w:keepNext/>
        <w:keepLines/>
        <w:rPr>
          <w:lang w:val="ru-RU"/>
        </w:rPr>
      </w:pPr>
      <w:r w:rsidRPr="007D16F1">
        <w:rPr>
          <w:lang w:val="ru-RU"/>
        </w:rPr>
        <w:lastRenderedPageBreak/>
        <w:t>1 – Государства</w:t>
      </w:r>
      <w:r w:rsidR="00EC4EF0" w:rsidRPr="007D16F1">
        <w:rPr>
          <w:lang w:val="ru-RU"/>
        </w:rPr>
        <w:t>-</w:t>
      </w:r>
      <w:r w:rsidRPr="007D16F1">
        <w:rPr>
          <w:lang w:val="ru-RU"/>
        </w:rPr>
        <w:t>Члены</w:t>
      </w:r>
    </w:p>
    <w:p w14:paraId="2ADE9897" w14:textId="57E0F0F5" w:rsidR="001A55F9" w:rsidRPr="007D16F1" w:rsidRDefault="001A55F9" w:rsidP="00EC4EF0">
      <w:pPr>
        <w:rPr>
          <w:lang w:val="ru-RU"/>
        </w:rPr>
      </w:pPr>
      <w:r w:rsidRPr="007D16F1">
        <w:rPr>
          <w:lang w:val="ru-RU"/>
        </w:rPr>
        <w:t>В соответствии с п. 169 Статьи 28 Устава МСЭ Государство</w:t>
      </w:r>
      <w:r w:rsidR="00EC4EF0" w:rsidRPr="007D16F1">
        <w:rPr>
          <w:lang w:val="ru-RU"/>
        </w:rPr>
        <w:t>-</w:t>
      </w:r>
      <w:r w:rsidRPr="007D16F1">
        <w:rPr>
          <w:lang w:val="ru-RU"/>
        </w:rPr>
        <w:t xml:space="preserve">Член, задержавшее уплату своего взноса Союзу, теряет право голоса, как это определено в </w:t>
      </w:r>
      <w:proofErr w:type="spellStart"/>
      <w:r w:rsidRPr="007D16F1">
        <w:rPr>
          <w:lang w:val="ru-RU"/>
        </w:rPr>
        <w:t>пп</w:t>
      </w:r>
      <w:proofErr w:type="spellEnd"/>
      <w:r w:rsidRPr="007D16F1">
        <w:rPr>
          <w:lang w:val="ru-RU"/>
        </w:rPr>
        <w:t>. 27 и 28 Устава, если сумма его просроченных взносов равна сумме взносов за два предшествующих года или превышает эту сумму.</w:t>
      </w:r>
    </w:p>
    <w:p w14:paraId="38909ED7" w14:textId="77777777" w:rsidR="001A55F9" w:rsidRPr="007D16F1" w:rsidRDefault="001A55F9" w:rsidP="00EC4EF0">
      <w:pPr>
        <w:rPr>
          <w:lang w:val="ru-RU"/>
        </w:rPr>
      </w:pPr>
      <w:r w:rsidRPr="007D16F1">
        <w:rPr>
          <w:lang w:val="ru-RU"/>
        </w:rPr>
        <w:t>На основе этого правила был создан резервный фонд для Государств</w:t>
      </w:r>
      <w:r w:rsidR="00EC4EF0" w:rsidRPr="007D16F1">
        <w:rPr>
          <w:lang w:val="ru-RU"/>
        </w:rPr>
        <w:t>-</w:t>
      </w:r>
      <w:r w:rsidRPr="007D16F1">
        <w:rPr>
          <w:lang w:val="ru-RU"/>
        </w:rPr>
        <w:t xml:space="preserve">Членов с просроченными взносами более чем за два года. Оценка и контроль осуществляются на основе финансового уведомления. Такие уведомления составляются каждый квартал. Расчет резервного фонда осуществляется на основе уведомления за последний квартал года и проводится в начале следующего года. </w:t>
      </w:r>
    </w:p>
    <w:p w14:paraId="1F2A6A9C" w14:textId="77777777" w:rsidR="001A55F9" w:rsidRPr="007D16F1" w:rsidRDefault="001A55F9" w:rsidP="001A55F9">
      <w:pPr>
        <w:rPr>
          <w:lang w:val="ru-RU"/>
        </w:rPr>
      </w:pPr>
      <w:r w:rsidRPr="007D16F1">
        <w:rPr>
          <w:lang w:val="ru-RU"/>
        </w:rPr>
        <w:t xml:space="preserve">Размер резервного фонда равен 100% долговых обязательств, не выплаченных в течение более двух лет, на которые начисляются проценты по просроченным платежам с начала задержки платежа. </w:t>
      </w:r>
    </w:p>
    <w:p w14:paraId="3948A79B" w14:textId="77777777" w:rsidR="001A55F9" w:rsidRPr="007D16F1" w:rsidRDefault="001A55F9" w:rsidP="001A55F9">
      <w:pPr>
        <w:rPr>
          <w:lang w:val="ru-RU"/>
        </w:rPr>
      </w:pPr>
      <w:r w:rsidRPr="007D16F1">
        <w:rPr>
          <w:lang w:val="ru-RU"/>
        </w:rPr>
        <w:t xml:space="preserve">2 – Члены Секторов, Ассоциированные члены и Академические организации </w:t>
      </w:r>
    </w:p>
    <w:p w14:paraId="3352C358" w14:textId="77777777" w:rsidR="001A55F9" w:rsidRPr="007D16F1" w:rsidRDefault="001A55F9" w:rsidP="001A55F9">
      <w:pPr>
        <w:rPr>
          <w:lang w:val="ru-RU"/>
        </w:rPr>
      </w:pPr>
      <w:r w:rsidRPr="007D16F1">
        <w:rPr>
          <w:lang w:val="ru-RU"/>
        </w:rPr>
        <w:t xml:space="preserve">В том что касается Членов Секторов и Ассоциированных членов, в пункте 6 раздела </w:t>
      </w:r>
      <w:r w:rsidRPr="007D16F1">
        <w:rPr>
          <w:i/>
          <w:iCs/>
          <w:lang w:val="ru-RU"/>
        </w:rPr>
        <w:t>решает</w:t>
      </w:r>
      <w:r w:rsidRPr="007D16F1">
        <w:rPr>
          <w:lang w:val="ru-RU"/>
        </w:rPr>
        <w:t xml:space="preserve"> Резолюции 152 (Пересм. Пусан, 2014 г.) Полномочной конференции предусматривается, что в случае просрочки платежа приостановление участия в деятельности МСЭ должно последовать через шесть месяцев (180 дней) после истечения срока выплаты ежегодных взносов, и при отсутствии согласованного и одобренного графика погашения задолженности исключение того или иного Члена Сектора либо Ассоциированного члена вследствие неплатежей должно произойти через три месяца (90 дней) со дня получения уведомления о приостановлении участия. </w:t>
      </w:r>
    </w:p>
    <w:p w14:paraId="091CDF3D" w14:textId="77777777" w:rsidR="001A55F9" w:rsidRPr="007D16F1" w:rsidRDefault="001A55F9" w:rsidP="001A55F9">
      <w:pPr>
        <w:rPr>
          <w:lang w:val="ru-RU"/>
        </w:rPr>
      </w:pPr>
      <w:r w:rsidRPr="007D16F1">
        <w:rPr>
          <w:lang w:val="ru-RU"/>
        </w:rPr>
        <w:t>Все невыплаченные долговые обязательства, включая проценты по просроченным платежам, более чем за два года кредитуются на счет в размере 100%.</w:t>
      </w:r>
    </w:p>
    <w:p w14:paraId="33ACD997" w14:textId="56D80B92" w:rsidR="001A55F9" w:rsidRPr="007D16F1" w:rsidRDefault="001A55F9" w:rsidP="001A55F9">
      <w:pPr>
        <w:rPr>
          <w:lang w:val="ru-RU"/>
        </w:rPr>
      </w:pPr>
      <w:r w:rsidRPr="007D16F1">
        <w:rPr>
          <w:lang w:val="ru-RU"/>
        </w:rPr>
        <w:t>3 – Доходы от обработки заявок на регистрацию спутниковых сетей (</w:t>
      </w:r>
      <w:proofErr w:type="spellStart"/>
      <w:r w:rsidRPr="007D16F1">
        <w:rPr>
          <w:lang w:val="ru-RU"/>
        </w:rPr>
        <w:t>SNF</w:t>
      </w:r>
      <w:proofErr w:type="spellEnd"/>
      <w:r w:rsidRPr="007D16F1">
        <w:rPr>
          <w:lang w:val="ru-RU"/>
        </w:rPr>
        <w:t>)</w:t>
      </w:r>
    </w:p>
    <w:p w14:paraId="092432B3" w14:textId="77777777" w:rsidR="001A55F9" w:rsidRPr="007D16F1" w:rsidRDefault="001A55F9" w:rsidP="00AE2AD7">
      <w:pPr>
        <w:rPr>
          <w:lang w:val="ru-RU"/>
        </w:rPr>
      </w:pPr>
      <w:r w:rsidRPr="007D16F1">
        <w:rPr>
          <w:lang w:val="ru-RU"/>
        </w:rPr>
        <w:t>В случае задержки платежа Союз создает резервный фонд для счетов</w:t>
      </w:r>
      <w:r w:rsidR="00AE2AD7" w:rsidRPr="007D16F1">
        <w:rPr>
          <w:lang w:val="ru-RU"/>
        </w:rPr>
        <w:t>-</w:t>
      </w:r>
      <w:r w:rsidRPr="007D16F1">
        <w:rPr>
          <w:lang w:val="ru-RU"/>
        </w:rPr>
        <w:t xml:space="preserve">фактур </w:t>
      </w:r>
      <w:proofErr w:type="spellStart"/>
      <w:r w:rsidRPr="007D16F1">
        <w:rPr>
          <w:lang w:val="ru-RU"/>
        </w:rPr>
        <w:t>SNF</w:t>
      </w:r>
      <w:proofErr w:type="spellEnd"/>
      <w:r w:rsidRPr="007D16F1">
        <w:rPr>
          <w:lang w:val="ru-RU"/>
        </w:rPr>
        <w:t>, при этом проценты по просроченным платежам начисляются в размере 6%, начиная с даты, установленной для оплаты счета. Поскольку такие счета</w:t>
      </w:r>
      <w:r w:rsidR="00AE2AD7" w:rsidRPr="007D16F1">
        <w:rPr>
          <w:lang w:val="ru-RU"/>
        </w:rPr>
        <w:t>-</w:t>
      </w:r>
      <w:r w:rsidRPr="007D16F1">
        <w:rPr>
          <w:lang w:val="ru-RU"/>
        </w:rPr>
        <w:t xml:space="preserve">фактуры оплачиваются в течение шести месяцев, 31 декабря года, следующего за тем годом, в котором они были выданы, создается резервный фонд в размере 100% от причитающихся сумм. </w:t>
      </w:r>
    </w:p>
    <w:p w14:paraId="4CB9C362" w14:textId="3940CB7D" w:rsidR="001A55F9" w:rsidRPr="007D16F1" w:rsidRDefault="001A55F9" w:rsidP="001A55F9">
      <w:pPr>
        <w:rPr>
          <w:lang w:val="ru-RU"/>
        </w:rPr>
      </w:pPr>
      <w:r w:rsidRPr="007D16F1">
        <w:rPr>
          <w:lang w:val="ru-RU"/>
        </w:rPr>
        <w:t>4 – Публикации</w:t>
      </w:r>
    </w:p>
    <w:p w14:paraId="0D8975F3" w14:textId="77777777" w:rsidR="001A55F9" w:rsidRPr="007D16F1" w:rsidRDefault="001A55F9" w:rsidP="00EC4EF0">
      <w:pPr>
        <w:rPr>
          <w:lang w:val="ru-RU"/>
        </w:rPr>
      </w:pPr>
      <w:r w:rsidRPr="007D16F1">
        <w:rPr>
          <w:lang w:val="ru-RU"/>
        </w:rPr>
        <w:t xml:space="preserve">Публикации по </w:t>
      </w:r>
      <w:proofErr w:type="spellStart"/>
      <w:r w:rsidRPr="007D16F1">
        <w:rPr>
          <w:lang w:val="ru-RU"/>
        </w:rPr>
        <w:t>б</w:t>
      </w:r>
      <w:r w:rsidRPr="007D16F1">
        <w:rPr>
          <w:rFonts w:cs="Calibri"/>
          <w:lang w:val="ru-RU"/>
        </w:rPr>
        <w:t>ó</w:t>
      </w:r>
      <w:r w:rsidRPr="007D16F1">
        <w:rPr>
          <w:lang w:val="ru-RU"/>
        </w:rPr>
        <w:t>льшей</w:t>
      </w:r>
      <w:proofErr w:type="spellEnd"/>
      <w:r w:rsidRPr="007D16F1">
        <w:rPr>
          <w:lang w:val="ru-RU"/>
        </w:rPr>
        <w:t xml:space="preserve"> части оплачиваются авансом, за исключением случаев, когда клиентом является администрация Государства</w:t>
      </w:r>
      <w:r w:rsidR="00EC4EF0" w:rsidRPr="007D16F1">
        <w:rPr>
          <w:lang w:val="ru-RU"/>
        </w:rPr>
        <w:t>-</w:t>
      </w:r>
      <w:r w:rsidRPr="007D16F1">
        <w:rPr>
          <w:lang w:val="ru-RU"/>
        </w:rPr>
        <w:t>Члена. Этот резервный фонд создается на основе точно того же принципа, который применяется к взносам Государств</w:t>
      </w:r>
      <w:r w:rsidR="00EC4EF0" w:rsidRPr="007D16F1">
        <w:rPr>
          <w:lang w:val="ru-RU"/>
        </w:rPr>
        <w:t>-</w:t>
      </w:r>
      <w:r w:rsidRPr="007D16F1">
        <w:rPr>
          <w:lang w:val="ru-RU"/>
        </w:rPr>
        <w:t xml:space="preserve">Членов и Членов Секторов. </w:t>
      </w:r>
    </w:p>
    <w:p w14:paraId="6D7E9B9B" w14:textId="77777777" w:rsidR="001A55F9" w:rsidRPr="007D16F1" w:rsidRDefault="001A55F9" w:rsidP="001A55F9">
      <w:pPr>
        <w:rPr>
          <w:lang w:val="ru-RU"/>
        </w:rPr>
      </w:pPr>
      <w:r w:rsidRPr="007D16F1">
        <w:rPr>
          <w:lang w:val="ru-RU"/>
        </w:rPr>
        <w:t xml:space="preserve">5 – Прочая дебиторская задолженность (например, добровольные взносы) </w:t>
      </w:r>
    </w:p>
    <w:p w14:paraId="2D246938" w14:textId="77777777" w:rsidR="001A55F9" w:rsidRPr="007D16F1" w:rsidRDefault="001A55F9" w:rsidP="001A55F9">
      <w:pPr>
        <w:rPr>
          <w:lang w:val="ru-RU"/>
        </w:rPr>
      </w:pPr>
      <w:r w:rsidRPr="007D16F1">
        <w:rPr>
          <w:lang w:val="ru-RU"/>
        </w:rPr>
        <w:t>Размер этого резервного фонда равен 100% задолженности, не выплаченной на 31 декабря года, следующего за тем годом, в котором были представлены соответствующие счета</w:t>
      </w:r>
      <w:r w:rsidR="00CA2B0A" w:rsidRPr="007D16F1">
        <w:rPr>
          <w:lang w:val="ru-RU"/>
        </w:rPr>
        <w:t>-</w:t>
      </w:r>
      <w:r w:rsidRPr="007D16F1">
        <w:rPr>
          <w:lang w:val="ru-RU"/>
        </w:rPr>
        <w:t>фактуры.</w:t>
      </w:r>
    </w:p>
    <w:p w14:paraId="68E55000" w14:textId="77777777" w:rsidR="001A55F9" w:rsidRPr="007D16F1" w:rsidRDefault="001A55F9" w:rsidP="001A55F9">
      <w:pPr>
        <w:rPr>
          <w:lang w:val="ru-RU"/>
        </w:rPr>
      </w:pPr>
      <w:r w:rsidRPr="007D16F1">
        <w:rPr>
          <w:lang w:val="ru-RU"/>
        </w:rPr>
        <w:t>6 – ITU Telecom</w:t>
      </w:r>
    </w:p>
    <w:p w14:paraId="403AF4DB" w14:textId="77777777" w:rsidR="001A55F9" w:rsidRPr="007D16F1" w:rsidRDefault="001A55F9" w:rsidP="001A55F9">
      <w:pPr>
        <w:rPr>
          <w:lang w:val="ru-RU"/>
        </w:rPr>
      </w:pPr>
      <w:r w:rsidRPr="007D16F1">
        <w:rPr>
          <w:lang w:val="ru-RU"/>
        </w:rPr>
        <w:t>Задолженности по мероприятиям ITU Telecom обеспечиваются резервом в размере 100% во время закрытия счетов выставок, если существует неопределенность в отношении платежей.</w:t>
      </w:r>
    </w:p>
    <w:p w14:paraId="30D03BC5" w14:textId="77777777" w:rsidR="001A55F9" w:rsidRPr="007D16F1" w:rsidRDefault="001A55F9" w:rsidP="001A55F9">
      <w:pPr>
        <w:pStyle w:val="Heading3"/>
        <w:rPr>
          <w:u w:val="single"/>
          <w:lang w:val="ru-RU"/>
        </w:rPr>
      </w:pPr>
      <w:bookmarkStart w:id="220" w:name="_Toc305667744"/>
      <w:bookmarkStart w:id="221" w:name="_Toc306201407"/>
      <w:bookmarkStart w:id="222" w:name="_Toc329002761"/>
      <w:bookmarkStart w:id="223" w:name="_Toc358373636"/>
      <w:bookmarkStart w:id="224" w:name="_Toc387243014"/>
      <w:bookmarkStart w:id="225" w:name="_Toc419404359"/>
      <w:bookmarkStart w:id="226" w:name="_Toc482810307"/>
      <w:bookmarkStart w:id="227" w:name="_Toc511401542"/>
      <w:bookmarkStart w:id="228" w:name="_Toc511401665"/>
      <w:bookmarkStart w:id="229" w:name="_Toc10540778"/>
      <w:bookmarkStart w:id="230" w:name="_Toc41900398"/>
      <w:r w:rsidRPr="007D16F1">
        <w:rPr>
          <w:u w:val="single"/>
          <w:lang w:val="ru-RU"/>
        </w:rPr>
        <w:t>Использование и ликвидация резервного фонда против обесценения активов</w:t>
      </w:r>
      <w:bookmarkEnd w:id="220"/>
      <w:bookmarkEnd w:id="221"/>
      <w:bookmarkEnd w:id="222"/>
      <w:bookmarkEnd w:id="223"/>
      <w:bookmarkEnd w:id="224"/>
      <w:bookmarkEnd w:id="225"/>
      <w:bookmarkEnd w:id="226"/>
      <w:bookmarkEnd w:id="227"/>
      <w:bookmarkEnd w:id="228"/>
      <w:bookmarkEnd w:id="229"/>
      <w:bookmarkEnd w:id="230"/>
    </w:p>
    <w:p w14:paraId="3F91AF9C" w14:textId="77777777" w:rsidR="001A55F9" w:rsidRPr="007D16F1" w:rsidRDefault="001A55F9" w:rsidP="001A55F9">
      <w:pPr>
        <w:rPr>
          <w:lang w:val="ru-RU"/>
        </w:rPr>
      </w:pPr>
      <w:r w:rsidRPr="007D16F1">
        <w:rPr>
          <w:lang w:val="ru-RU"/>
        </w:rPr>
        <w:t>Если признается, что задолженность не может быть возме</w:t>
      </w:r>
      <w:r w:rsidR="006826EB" w:rsidRPr="007D16F1">
        <w:rPr>
          <w:lang w:val="ru-RU"/>
        </w:rPr>
        <w:t>щена (например, свидетельство о </w:t>
      </w:r>
      <w:r w:rsidRPr="007D16F1">
        <w:rPr>
          <w:lang w:val="ru-RU"/>
        </w:rPr>
        <w:t xml:space="preserve">неплатежеспособности или утвержденное Советом списание задолженности), производится списание этой задолженности. Соответствующий резервный фонд далее используется для компенсации остатков на счетах. В случае уменьшения потери стоимости в течение последующего финансового периода </w:t>
      </w:r>
      <w:proofErr w:type="gramStart"/>
      <w:r w:rsidRPr="007D16F1">
        <w:rPr>
          <w:lang w:val="ru-RU"/>
        </w:rPr>
        <w:t>и</w:t>
      </w:r>
      <w:proofErr w:type="gramEnd"/>
      <w:r w:rsidRPr="007D16F1">
        <w:rPr>
          <w:lang w:val="ru-RU"/>
        </w:rPr>
        <w:t xml:space="preserve"> если это уменьшение может быть объективно связано с событием, наступающим после признания потери стоимости (например, подписание графика погашения </w:t>
      </w:r>
      <w:r w:rsidRPr="007D16F1">
        <w:rPr>
          <w:lang w:val="ru-RU"/>
        </w:rPr>
        <w:lastRenderedPageBreak/>
        <w:t xml:space="preserve">задолженности), учтенная ранее потеря стоимости полностью или частично списывается путем ликвидации резервного фонда. </w:t>
      </w:r>
    </w:p>
    <w:p w14:paraId="530AD29B" w14:textId="77777777" w:rsidR="001A55F9" w:rsidRPr="007D16F1" w:rsidRDefault="001A55F9" w:rsidP="00CA2B0A">
      <w:pPr>
        <w:rPr>
          <w:lang w:val="ru-RU"/>
        </w:rPr>
      </w:pPr>
      <w:r w:rsidRPr="007D16F1">
        <w:rPr>
          <w:lang w:val="ru-RU"/>
        </w:rPr>
        <w:t>В том что касается Государств</w:t>
      </w:r>
      <w:r w:rsidR="00CA2B0A" w:rsidRPr="007D16F1">
        <w:rPr>
          <w:lang w:val="ru-RU"/>
        </w:rPr>
        <w:t>-</w:t>
      </w:r>
      <w:r w:rsidRPr="007D16F1">
        <w:rPr>
          <w:lang w:val="ru-RU"/>
        </w:rPr>
        <w:t xml:space="preserve">Членов или Членов Секторов, резервный фонд уменьшается на сумму ежегодных выплат в рамках графика погашения задолженности после каждой выплаты. Проценты по просроченным платежам аннулируются после выплаты суммы задолженности при условии утверждения Советом. В эту сумму входят задолженности по публикациям. </w:t>
      </w:r>
    </w:p>
    <w:p w14:paraId="613E6377" w14:textId="77777777" w:rsidR="001A55F9" w:rsidRPr="007D16F1" w:rsidRDefault="001A55F9" w:rsidP="001A55F9">
      <w:pPr>
        <w:rPr>
          <w:lang w:val="ru-RU"/>
        </w:rPr>
      </w:pPr>
      <w:r w:rsidRPr="007D16F1">
        <w:rPr>
          <w:lang w:val="ru-RU"/>
        </w:rPr>
        <w:t xml:space="preserve">Если в течение последующего финансового периода новые задолженности отвечают критериям обесценения, указанным в предыдущем пункте, создание резервного фонда должно быть учтено на счетах 31 декабря соответствующего года. </w:t>
      </w:r>
    </w:p>
    <w:p w14:paraId="317AC04C" w14:textId="77777777" w:rsidR="001A55F9" w:rsidRPr="007D16F1" w:rsidRDefault="001A55F9" w:rsidP="001A55F9">
      <w:pPr>
        <w:pStyle w:val="Heading3"/>
        <w:rPr>
          <w:u w:val="single"/>
          <w:lang w:val="ru-RU"/>
        </w:rPr>
      </w:pPr>
      <w:bookmarkStart w:id="231" w:name="_Toc305667746"/>
      <w:bookmarkStart w:id="232" w:name="_Toc306201409"/>
      <w:bookmarkStart w:id="233" w:name="_Toc329002763"/>
      <w:bookmarkStart w:id="234" w:name="_Toc358373638"/>
      <w:bookmarkStart w:id="235" w:name="_Toc387243015"/>
      <w:bookmarkStart w:id="236" w:name="_Toc419404360"/>
      <w:bookmarkStart w:id="237" w:name="_Toc482810308"/>
      <w:bookmarkStart w:id="238" w:name="_Toc511401543"/>
      <w:bookmarkStart w:id="239" w:name="_Toc511401666"/>
      <w:bookmarkStart w:id="240" w:name="_Toc10540779"/>
      <w:bookmarkStart w:id="241" w:name="_Toc41900399"/>
      <w:bookmarkStart w:id="242" w:name="_Toc269839070"/>
      <w:r w:rsidRPr="007D16F1">
        <w:rPr>
          <w:u w:val="single"/>
          <w:lang w:val="ru-RU"/>
        </w:rPr>
        <w:t>Запасы</w:t>
      </w:r>
      <w:bookmarkEnd w:id="231"/>
      <w:bookmarkEnd w:id="232"/>
      <w:bookmarkEnd w:id="233"/>
      <w:bookmarkEnd w:id="234"/>
      <w:bookmarkEnd w:id="235"/>
      <w:bookmarkEnd w:id="236"/>
      <w:bookmarkEnd w:id="237"/>
      <w:bookmarkEnd w:id="238"/>
      <w:bookmarkEnd w:id="239"/>
      <w:bookmarkEnd w:id="240"/>
      <w:bookmarkEnd w:id="241"/>
    </w:p>
    <w:p w14:paraId="4D2FE4F2" w14:textId="10BBC5F3" w:rsidR="001A55F9" w:rsidRPr="007D16F1" w:rsidRDefault="001A55F9" w:rsidP="001A55F9">
      <w:pPr>
        <w:rPr>
          <w:lang w:val="ru-RU"/>
        </w:rPr>
      </w:pPr>
      <w:r w:rsidRPr="007D16F1">
        <w:rPr>
          <w:lang w:val="ru-RU"/>
        </w:rPr>
        <w:t>Запасы включают публикации и сувениры с логотипом МСЭ, запасы потребляемых материалов, материалы для технического обслуживания и резервы запасных частей, не отнесенные на техническое обслуживание конкретных активов.</w:t>
      </w:r>
    </w:p>
    <w:bookmarkEnd w:id="242"/>
    <w:p w14:paraId="416F00BD" w14:textId="273AAAEB" w:rsidR="001A55F9" w:rsidRPr="007D16F1" w:rsidRDefault="001A55F9" w:rsidP="001A55F9">
      <w:pPr>
        <w:rPr>
          <w:lang w:val="ru-RU"/>
        </w:rPr>
      </w:pPr>
      <w:r w:rsidRPr="007D16F1">
        <w:rPr>
          <w:lang w:val="ru-RU"/>
        </w:rPr>
        <w:t>В том что касается потребляемых материалов, стоимость запасов рассчитывается с использованием метода средневзвешенной стоимости. Этот же метод используется для всех запасов аналогичного типа, которые используются в организации аналогичным образом.</w:t>
      </w:r>
    </w:p>
    <w:p w14:paraId="5A7C30EB" w14:textId="1CC75CAA" w:rsidR="001A55F9" w:rsidRPr="007D16F1" w:rsidRDefault="001A55F9" w:rsidP="001A55F9">
      <w:pPr>
        <w:rPr>
          <w:lang w:val="ru-RU"/>
        </w:rPr>
      </w:pPr>
      <w:r w:rsidRPr="007D16F1">
        <w:rPr>
          <w:lang w:val="ru-RU"/>
        </w:rPr>
        <w:t>Для оценки стоимости публикаций используется стандартная цена, базирующаяся на ежегодно пересматриваемой шкале. Стандартная цена не включает прямые затраты по персоналу, однако затраты на бумагу возросли на 253%, а они представляют собой прямые затраты, связанные с репрографией. Чистая реализуемая стоимость представляет собой оценочную продажную цену за вычетом оценочных затрат на производство, маркетинг, продажу и распространение публикаций.</w:t>
      </w:r>
    </w:p>
    <w:p w14:paraId="696D948A" w14:textId="0EA5C72F" w:rsidR="001A55F9" w:rsidRPr="007D16F1" w:rsidRDefault="001A55F9" w:rsidP="001A55F9">
      <w:pPr>
        <w:rPr>
          <w:lang w:val="ru-RU"/>
        </w:rPr>
      </w:pPr>
      <w:r w:rsidRPr="007D16F1">
        <w:rPr>
          <w:lang w:val="ru-RU"/>
        </w:rPr>
        <w:t>Поскольку запасы публикаций распространяются по нулевой или символической цене, им присваивается стоимость, которую организация должна была бы оплатить для получения экономических преимуществ или потенциала за срок службы в целях выполнения своих задач. Если экономические преимущества или потенциал за срок службы не могут быть получены на рынке, то запасы оцениваются по их цене замещения.</w:t>
      </w:r>
    </w:p>
    <w:p w14:paraId="2BE864ED" w14:textId="7B5C3E1A" w:rsidR="001A55F9" w:rsidRPr="007D16F1" w:rsidRDefault="001A55F9" w:rsidP="001A55F9">
      <w:pPr>
        <w:rPr>
          <w:lang w:val="ru-RU"/>
        </w:rPr>
      </w:pPr>
      <w:r w:rsidRPr="007D16F1">
        <w:rPr>
          <w:lang w:val="ru-RU"/>
        </w:rPr>
        <w:t>Ежегодно проводится физическая инвентаризация всех запасов. На каждую дату закрытия счетов, если существует какой</w:t>
      </w:r>
      <w:r w:rsidR="00CA2B0A" w:rsidRPr="007D16F1">
        <w:rPr>
          <w:lang w:val="ru-RU"/>
        </w:rPr>
        <w:t>-</w:t>
      </w:r>
      <w:r w:rsidRPr="007D16F1">
        <w:rPr>
          <w:lang w:val="ru-RU"/>
        </w:rPr>
        <w:t>либо признак того, что запасы могли потерять свою стоимость, производится их переоценка. Оценка публикаций осуществляется в два этапа: сначала на основе любых повреждений, выявленных в ходе ежегодной физической инвентаризации, а затем на основе устаревания публикаций. Организация определяет также, сократилась или погашена учтенная ранее потеря стоимости. Если это так, то чистая реализуемая стоимость или стоимость замещения запасов оцениваются и обновляются.</w:t>
      </w:r>
    </w:p>
    <w:p w14:paraId="0D749611" w14:textId="08D709A1" w:rsidR="001A55F9" w:rsidRPr="007D16F1" w:rsidRDefault="001A55F9" w:rsidP="001A55F9">
      <w:pPr>
        <w:rPr>
          <w:lang w:val="ru-RU"/>
        </w:rPr>
      </w:pPr>
      <w:r w:rsidRPr="007D16F1">
        <w:rPr>
          <w:lang w:val="ru-RU"/>
        </w:rPr>
        <w:t>Чистая учетная стоимость публикаций и предметов, которые более не будут предлагаться на продажу или для бесплатного распространения, уменьшается до нуля.</w:t>
      </w:r>
    </w:p>
    <w:p w14:paraId="4CADC5F8" w14:textId="77777777" w:rsidR="001A55F9" w:rsidRPr="007D16F1" w:rsidRDefault="001A55F9" w:rsidP="001A55F9">
      <w:pPr>
        <w:pStyle w:val="Heading3"/>
        <w:rPr>
          <w:u w:val="single"/>
          <w:lang w:val="ru-RU"/>
        </w:rPr>
      </w:pPr>
      <w:bookmarkStart w:id="243" w:name="_Toc305667747"/>
      <w:bookmarkStart w:id="244" w:name="_Toc306201410"/>
      <w:bookmarkStart w:id="245" w:name="_Toc329002764"/>
      <w:bookmarkStart w:id="246" w:name="_Toc358373639"/>
      <w:bookmarkStart w:id="247" w:name="_Toc387243016"/>
      <w:bookmarkStart w:id="248" w:name="_Toc419404361"/>
      <w:bookmarkStart w:id="249" w:name="_Toc482810309"/>
      <w:bookmarkStart w:id="250" w:name="_Toc511401544"/>
      <w:bookmarkStart w:id="251" w:name="_Toc511401667"/>
      <w:bookmarkStart w:id="252" w:name="_Toc10540780"/>
      <w:bookmarkStart w:id="253" w:name="_Toc41900400"/>
      <w:bookmarkStart w:id="254" w:name="_Toc269839071"/>
      <w:r w:rsidRPr="007D16F1">
        <w:rPr>
          <w:u w:val="single"/>
          <w:lang w:val="ru-RU"/>
        </w:rPr>
        <w:t>Материальные активы</w:t>
      </w:r>
      <w:bookmarkEnd w:id="243"/>
      <w:bookmarkEnd w:id="244"/>
      <w:bookmarkEnd w:id="245"/>
      <w:bookmarkEnd w:id="246"/>
      <w:bookmarkEnd w:id="247"/>
      <w:bookmarkEnd w:id="248"/>
      <w:bookmarkEnd w:id="249"/>
      <w:bookmarkEnd w:id="250"/>
      <w:bookmarkEnd w:id="251"/>
      <w:bookmarkEnd w:id="252"/>
      <w:bookmarkEnd w:id="253"/>
    </w:p>
    <w:p w14:paraId="419092FC" w14:textId="77777777" w:rsidR="001A55F9" w:rsidRPr="007D16F1" w:rsidRDefault="001A55F9" w:rsidP="001A55F9">
      <w:pPr>
        <w:rPr>
          <w:lang w:val="ru-RU"/>
        </w:rPr>
      </w:pPr>
      <w:r w:rsidRPr="007D16F1">
        <w:rPr>
          <w:lang w:val="ru-RU"/>
        </w:rPr>
        <w:t xml:space="preserve">Материальные активы, имеющиеся у МСЭ, оцениваются по стоимости их приобретения за вычетом совокупной амортизации и потери стоимости. Здания были учтены в отчете о финансовом положении согласно </w:t>
      </w:r>
      <w:proofErr w:type="spellStart"/>
      <w:r w:rsidRPr="007D16F1">
        <w:rPr>
          <w:lang w:val="ru-RU"/>
        </w:rPr>
        <w:t>IPSAS</w:t>
      </w:r>
      <w:proofErr w:type="spellEnd"/>
      <w:r w:rsidRPr="007D16F1">
        <w:rPr>
          <w:lang w:val="ru-RU"/>
        </w:rPr>
        <w:t xml:space="preserve"> по состоянию на 1 января 2010 года по их фактической стоимости на основе оценки, проведенной внешней консультативной компанией. Учет стоимости зданий проводился на основе учета различных составляющих. При расчете фактической стоимости зданий стоимость земельных площадей во внимание не принималась. Союз не платит за земельные права (право </w:t>
      </w:r>
      <w:proofErr w:type="spellStart"/>
      <w:r w:rsidRPr="007D16F1">
        <w:rPr>
          <w:lang w:val="ru-RU"/>
        </w:rPr>
        <w:t>суперфиция</w:t>
      </w:r>
      <w:proofErr w:type="spellEnd"/>
      <w:r w:rsidRPr="007D16F1">
        <w:rPr>
          <w:lang w:val="ru-RU"/>
        </w:rPr>
        <w:t xml:space="preserve">), связанные с земельными участками, предоставленными в распоряжение Администрацией Женевы. </w:t>
      </w:r>
    </w:p>
    <w:p w14:paraId="6263A9DB" w14:textId="77777777" w:rsidR="001A55F9" w:rsidRPr="007D16F1" w:rsidRDefault="001A55F9" w:rsidP="001A55F9">
      <w:pPr>
        <w:rPr>
          <w:lang w:val="ru-RU"/>
        </w:rPr>
      </w:pPr>
      <w:r w:rsidRPr="007D16F1">
        <w:rPr>
          <w:lang w:val="ru-RU"/>
        </w:rPr>
        <w:t xml:space="preserve">Стоимость пожертвований в натуральной форме оценивается по текущей стоимости, определяемой на дату получения движимого имущества. Учет доходов, связанных с пожертвованиями </w:t>
      </w:r>
      <w:r w:rsidRPr="007D16F1">
        <w:rPr>
          <w:lang w:val="ru-RU"/>
        </w:rPr>
        <w:lastRenderedPageBreak/>
        <w:t>в натуральной форме, которые предназначены для создания или приобретения конкретных активов, распределяется в течение срока, составляющего срок амортизации рассматриваемых активов, с даты их ввода в действие.</w:t>
      </w:r>
    </w:p>
    <w:p w14:paraId="24782E5F" w14:textId="77777777" w:rsidR="001A55F9" w:rsidRPr="007D16F1" w:rsidRDefault="001A55F9" w:rsidP="001A55F9">
      <w:pPr>
        <w:rPr>
          <w:lang w:val="ru-RU"/>
        </w:rPr>
      </w:pPr>
      <w:r w:rsidRPr="007D16F1">
        <w:rPr>
          <w:lang w:val="ru-RU"/>
        </w:rPr>
        <w:t xml:space="preserve">Имущество стоимостью 5000 швейцарских франков или выше капитализируется в момент его получения и затем амортизируется по линейному принципу. </w:t>
      </w:r>
    </w:p>
    <w:p w14:paraId="3197B6FF" w14:textId="77777777" w:rsidR="001A55F9" w:rsidRPr="007D16F1" w:rsidRDefault="001A55F9" w:rsidP="001A55F9">
      <w:pPr>
        <w:rPr>
          <w:b/>
          <w:lang w:val="ru-RU"/>
        </w:rPr>
      </w:pPr>
      <w:r w:rsidRPr="007D16F1">
        <w:rPr>
          <w:lang w:val="ru-RU"/>
        </w:rPr>
        <w:t xml:space="preserve">Имущество стоимостью менее 5000 швейцарских франков (малоценное имущество) капитализируется в течение месяца, в котором оно было приобретено, и полностью учитывается в качестве расходов в отчете о результатах финансовой деятельности при закрытии счетов за месяц, следующий за их приобретением. </w:t>
      </w:r>
    </w:p>
    <w:p w14:paraId="24542F3A" w14:textId="77777777" w:rsidR="001A55F9" w:rsidRPr="007D16F1" w:rsidRDefault="001A55F9" w:rsidP="001A55F9">
      <w:pPr>
        <w:rPr>
          <w:b/>
          <w:lang w:val="ru-RU"/>
        </w:rPr>
      </w:pPr>
      <w:r w:rsidRPr="007D16F1">
        <w:rPr>
          <w:lang w:val="ru-RU"/>
        </w:rPr>
        <w:t xml:space="preserve">Материальные активы, приобретенные в рамках проектов, осуществляемых в рамках внебюджетных видов деятельности (в частности проектов Программы развития Организации Объединенных Наций, проектов национального исполнения и добровольных взносов), полностью учитываются в качестве расходов в отчете о результатах финансовой деятельности при закрытии счетов за месяц, следующий за их приобретением. </w:t>
      </w:r>
    </w:p>
    <w:p w14:paraId="4CA48EB3" w14:textId="77777777" w:rsidR="001A55F9" w:rsidRPr="007D16F1" w:rsidRDefault="001A55F9" w:rsidP="001A55F9">
      <w:pPr>
        <w:rPr>
          <w:lang w:val="ru-RU"/>
        </w:rPr>
      </w:pPr>
      <w:r w:rsidRPr="007D16F1">
        <w:rPr>
          <w:lang w:val="ru-RU"/>
        </w:rPr>
        <w:t>Последующие затраты, связанные с материальными активами, капитализируются и амортизируются, когда они приводят к увеличению потенциала за срок службы, связанного с использованием активов и не касающегося затрат на техническое обслуживание или ремонт данных активов. Эти материальные активы учитываются в отчете о результатах финансовой деятельности.</w:t>
      </w:r>
    </w:p>
    <w:p w14:paraId="60033F91" w14:textId="77777777" w:rsidR="001A55F9" w:rsidRPr="007D16F1" w:rsidRDefault="001A55F9" w:rsidP="001A55F9">
      <w:pPr>
        <w:rPr>
          <w:lang w:val="ru-RU"/>
        </w:rPr>
      </w:pPr>
      <w:r w:rsidRPr="007D16F1">
        <w:rPr>
          <w:lang w:val="ru-RU"/>
        </w:rPr>
        <w:t xml:space="preserve">Если материальные активы состоят из нескольких существенных элементов с различной продолжительностью полезного использования, каждый элемент учитывается отдельно. Амортизация рассчитывается на линейной основе согласно прогнозируемой продолжительности полезного использования каждого объекта с учетом, при необходимости, окончательной остаточной продолжительности. Остаточная стоимость, продолжительность полезного использования и методы амортизации активов при необходимости пересматриваются и изменяются при каждом ежегодном закрытии счетов. </w:t>
      </w:r>
    </w:p>
    <w:p w14:paraId="77AA9602" w14:textId="77777777" w:rsidR="001A55F9" w:rsidRPr="007D16F1" w:rsidRDefault="001A55F9" w:rsidP="001A55F9">
      <w:pPr>
        <w:spacing w:after="240"/>
        <w:rPr>
          <w:lang w:val="ru-RU"/>
        </w:rPr>
      </w:pPr>
      <w:r w:rsidRPr="007D16F1">
        <w:rPr>
          <w:lang w:val="ru-RU"/>
        </w:rPr>
        <w:t>Средняя продолжительность полезного использования поддерживается на следующем уровне.</w:t>
      </w:r>
    </w:p>
    <w:tbl>
      <w:tblPr>
        <w:tblW w:w="9639" w:type="dxa"/>
        <w:tblInd w:w="57" w:type="dxa"/>
        <w:tblLayout w:type="fixed"/>
        <w:tblLook w:val="04A0" w:firstRow="1" w:lastRow="0" w:firstColumn="1" w:lastColumn="0" w:noHBand="0" w:noVBand="1"/>
      </w:tblPr>
      <w:tblGrid>
        <w:gridCol w:w="7168"/>
        <w:gridCol w:w="2471"/>
      </w:tblGrid>
      <w:tr w:rsidR="001A55F9" w:rsidRPr="007D16F1" w14:paraId="4A031393" w14:textId="77777777" w:rsidTr="001A55F9">
        <w:trPr>
          <w:cantSplit/>
        </w:trPr>
        <w:tc>
          <w:tcPr>
            <w:tcW w:w="71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649BFFD" w14:textId="77777777" w:rsidR="001A55F9" w:rsidRPr="007D16F1" w:rsidRDefault="001A55F9" w:rsidP="001A55F9">
            <w:pPr>
              <w:pStyle w:val="Tablehead"/>
              <w:keepNext w:val="0"/>
              <w:spacing w:before="40" w:after="40"/>
              <w:rPr>
                <w:lang w:val="ru-RU"/>
              </w:rPr>
            </w:pPr>
            <w:r w:rsidRPr="007D16F1">
              <w:rPr>
                <w:lang w:val="ru-RU"/>
              </w:rPr>
              <w:t>Категории и подкатегории активов</w:t>
            </w:r>
          </w:p>
        </w:tc>
        <w:tc>
          <w:tcPr>
            <w:tcW w:w="247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6573117" w14:textId="77777777" w:rsidR="001A55F9" w:rsidRPr="007D16F1" w:rsidRDefault="001A55F9" w:rsidP="001A55F9">
            <w:pPr>
              <w:pStyle w:val="Tablehead"/>
              <w:keepNext w:val="0"/>
              <w:spacing w:before="40" w:after="40"/>
              <w:rPr>
                <w:lang w:val="ru-RU"/>
              </w:rPr>
            </w:pPr>
            <w:r w:rsidRPr="007D16F1">
              <w:rPr>
                <w:lang w:val="ru-RU"/>
              </w:rPr>
              <w:t>Прогнозируемая продолжительность полезного использования (годы)</w:t>
            </w:r>
          </w:p>
        </w:tc>
      </w:tr>
      <w:tr w:rsidR="001A55F9" w:rsidRPr="007D16F1" w14:paraId="58C64A85" w14:textId="77777777" w:rsidTr="001A55F9">
        <w:trPr>
          <w:cantSplit/>
        </w:trPr>
        <w:tc>
          <w:tcPr>
            <w:tcW w:w="7168" w:type="dxa"/>
            <w:tcBorders>
              <w:left w:val="single" w:sz="4" w:space="0" w:color="auto"/>
              <w:bottom w:val="nil"/>
              <w:right w:val="single" w:sz="4" w:space="0" w:color="auto"/>
            </w:tcBorders>
            <w:tcMar>
              <w:left w:w="57" w:type="dxa"/>
              <w:right w:w="57" w:type="dxa"/>
            </w:tcMar>
          </w:tcPr>
          <w:p w14:paraId="7312CE88" w14:textId="77777777" w:rsidR="001A55F9" w:rsidRPr="007D16F1" w:rsidRDefault="001A55F9" w:rsidP="001A55F9">
            <w:pPr>
              <w:pStyle w:val="Tabletext"/>
              <w:spacing w:before="20" w:after="20"/>
              <w:rPr>
                <w:lang w:val="ru-RU"/>
              </w:rPr>
            </w:pPr>
            <w:r w:rsidRPr="007D16F1">
              <w:rPr>
                <w:lang w:val="ru-RU"/>
              </w:rPr>
              <w:t>Здания</w:t>
            </w:r>
          </w:p>
        </w:tc>
        <w:tc>
          <w:tcPr>
            <w:tcW w:w="2471" w:type="dxa"/>
            <w:tcBorders>
              <w:left w:val="single" w:sz="4" w:space="0" w:color="auto"/>
              <w:bottom w:val="nil"/>
              <w:right w:val="single" w:sz="4" w:space="0" w:color="auto"/>
            </w:tcBorders>
            <w:tcMar>
              <w:left w:w="57" w:type="dxa"/>
              <w:right w:w="57" w:type="dxa"/>
            </w:tcMar>
          </w:tcPr>
          <w:p w14:paraId="338A3955" w14:textId="77777777" w:rsidR="001A55F9" w:rsidRPr="007D16F1" w:rsidRDefault="001A55F9" w:rsidP="001A55F9">
            <w:pPr>
              <w:pStyle w:val="Tabletext"/>
              <w:tabs>
                <w:tab w:val="clear" w:pos="284"/>
                <w:tab w:val="clear" w:pos="851"/>
                <w:tab w:val="clear" w:pos="1418"/>
                <w:tab w:val="clear" w:pos="2552"/>
                <w:tab w:val="clear" w:pos="3119"/>
                <w:tab w:val="clear" w:pos="3686"/>
                <w:tab w:val="clear" w:pos="3969"/>
              </w:tabs>
              <w:spacing w:before="20" w:after="20"/>
              <w:ind w:right="997"/>
              <w:jc w:val="right"/>
              <w:rPr>
                <w:lang w:val="ru-RU"/>
              </w:rPr>
            </w:pPr>
          </w:p>
        </w:tc>
      </w:tr>
      <w:tr w:rsidR="001A55F9" w:rsidRPr="007D16F1" w14:paraId="511772F3" w14:textId="77777777" w:rsidTr="001A55F9">
        <w:trPr>
          <w:cantSplit/>
        </w:trPr>
        <w:tc>
          <w:tcPr>
            <w:tcW w:w="7168" w:type="dxa"/>
            <w:tcBorders>
              <w:top w:val="nil"/>
              <w:left w:val="single" w:sz="4" w:space="0" w:color="auto"/>
              <w:bottom w:val="nil"/>
              <w:right w:val="single" w:sz="4" w:space="0" w:color="auto"/>
            </w:tcBorders>
            <w:tcMar>
              <w:left w:w="57" w:type="dxa"/>
              <w:right w:w="57" w:type="dxa"/>
            </w:tcMar>
          </w:tcPr>
          <w:p w14:paraId="4A25A596" w14:textId="77777777" w:rsidR="001A55F9" w:rsidRPr="007D16F1" w:rsidRDefault="001A55F9" w:rsidP="001A55F9">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7D16F1">
              <w:rPr>
                <w:lang w:val="ru-RU"/>
              </w:rPr>
              <w:t xml:space="preserve">Структура </w:t>
            </w:r>
          </w:p>
        </w:tc>
        <w:tc>
          <w:tcPr>
            <w:tcW w:w="2471" w:type="dxa"/>
            <w:tcBorders>
              <w:left w:val="single" w:sz="4" w:space="0" w:color="auto"/>
              <w:bottom w:val="nil"/>
              <w:right w:val="single" w:sz="4" w:space="0" w:color="auto"/>
            </w:tcBorders>
            <w:tcMar>
              <w:left w:w="57" w:type="dxa"/>
              <w:right w:w="57" w:type="dxa"/>
            </w:tcMar>
          </w:tcPr>
          <w:p w14:paraId="214E3A18" w14:textId="77777777" w:rsidR="001A55F9" w:rsidRPr="007D16F1" w:rsidRDefault="001A55F9" w:rsidP="001A55F9">
            <w:pPr>
              <w:pStyle w:val="Tabletext"/>
              <w:tabs>
                <w:tab w:val="clear" w:pos="284"/>
                <w:tab w:val="clear" w:pos="851"/>
                <w:tab w:val="clear" w:pos="1418"/>
                <w:tab w:val="clear" w:pos="2552"/>
              </w:tabs>
              <w:spacing w:before="20" w:after="20"/>
              <w:ind w:right="997"/>
              <w:jc w:val="right"/>
              <w:rPr>
                <w:lang w:val="ru-RU" w:eastAsia="fr-FR"/>
              </w:rPr>
            </w:pPr>
            <w:r w:rsidRPr="007D16F1">
              <w:rPr>
                <w:lang w:val="ru-RU" w:eastAsia="fr-FR"/>
              </w:rPr>
              <w:t>100</w:t>
            </w:r>
          </w:p>
        </w:tc>
      </w:tr>
      <w:tr w:rsidR="001A55F9" w:rsidRPr="007D16F1" w14:paraId="3A01EABE" w14:textId="77777777" w:rsidTr="001A55F9">
        <w:trPr>
          <w:cantSplit/>
        </w:trPr>
        <w:tc>
          <w:tcPr>
            <w:tcW w:w="7168" w:type="dxa"/>
            <w:tcBorders>
              <w:top w:val="nil"/>
              <w:left w:val="single" w:sz="4" w:space="0" w:color="auto"/>
              <w:bottom w:val="nil"/>
              <w:right w:val="single" w:sz="4" w:space="0" w:color="auto"/>
            </w:tcBorders>
            <w:tcMar>
              <w:left w:w="57" w:type="dxa"/>
              <w:right w:w="57" w:type="dxa"/>
            </w:tcMar>
          </w:tcPr>
          <w:p w14:paraId="0BA1B204" w14:textId="77777777" w:rsidR="001A55F9" w:rsidRPr="007D16F1" w:rsidRDefault="001A55F9" w:rsidP="001A55F9">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7D16F1">
              <w:rPr>
                <w:lang w:val="ru-RU"/>
              </w:rPr>
              <w:t xml:space="preserve">Корпус (плоская кровля, изоляция, герметизация и т. д.) </w:t>
            </w:r>
          </w:p>
        </w:tc>
        <w:tc>
          <w:tcPr>
            <w:tcW w:w="2471" w:type="dxa"/>
            <w:tcBorders>
              <w:top w:val="nil"/>
              <w:left w:val="single" w:sz="4" w:space="0" w:color="auto"/>
              <w:bottom w:val="nil"/>
              <w:right w:val="single" w:sz="4" w:space="0" w:color="auto"/>
            </w:tcBorders>
            <w:tcMar>
              <w:left w:w="57" w:type="dxa"/>
              <w:right w:w="57" w:type="dxa"/>
            </w:tcMar>
          </w:tcPr>
          <w:p w14:paraId="5536FFD8" w14:textId="77777777" w:rsidR="001A55F9" w:rsidRPr="007D16F1" w:rsidRDefault="001A55F9" w:rsidP="001A55F9">
            <w:pPr>
              <w:pStyle w:val="Tabletext"/>
              <w:tabs>
                <w:tab w:val="clear" w:pos="284"/>
                <w:tab w:val="clear" w:pos="851"/>
                <w:tab w:val="clear" w:pos="1418"/>
                <w:tab w:val="clear" w:pos="2552"/>
              </w:tabs>
              <w:spacing w:before="20" w:after="20"/>
              <w:ind w:right="997"/>
              <w:jc w:val="right"/>
              <w:rPr>
                <w:lang w:val="ru-RU" w:eastAsia="fr-FR"/>
              </w:rPr>
            </w:pPr>
            <w:r w:rsidRPr="007D16F1">
              <w:rPr>
                <w:lang w:val="ru-RU" w:eastAsia="fr-FR"/>
              </w:rPr>
              <w:t>60</w:t>
            </w:r>
          </w:p>
        </w:tc>
      </w:tr>
      <w:tr w:rsidR="001A55F9" w:rsidRPr="007D16F1" w14:paraId="0911C5FE" w14:textId="77777777" w:rsidTr="001A55F9">
        <w:trPr>
          <w:cantSplit/>
        </w:trPr>
        <w:tc>
          <w:tcPr>
            <w:tcW w:w="7168" w:type="dxa"/>
            <w:tcBorders>
              <w:top w:val="nil"/>
              <w:left w:val="single" w:sz="4" w:space="0" w:color="auto"/>
              <w:bottom w:val="nil"/>
              <w:right w:val="single" w:sz="4" w:space="0" w:color="auto"/>
            </w:tcBorders>
            <w:tcMar>
              <w:left w:w="57" w:type="dxa"/>
              <w:right w:w="57" w:type="dxa"/>
            </w:tcMar>
          </w:tcPr>
          <w:p w14:paraId="76975CBA" w14:textId="77777777" w:rsidR="001A55F9" w:rsidRPr="007D16F1" w:rsidRDefault="001A55F9" w:rsidP="001A55F9">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7D16F1">
              <w:rPr>
                <w:lang w:val="ru-RU"/>
              </w:rPr>
              <w:t>Корпус (металлические фасады, алюминиевые оконные рамы и т. д.)</w:t>
            </w:r>
          </w:p>
        </w:tc>
        <w:tc>
          <w:tcPr>
            <w:tcW w:w="2471" w:type="dxa"/>
            <w:tcBorders>
              <w:top w:val="nil"/>
              <w:left w:val="single" w:sz="4" w:space="0" w:color="auto"/>
              <w:bottom w:val="nil"/>
              <w:right w:val="single" w:sz="4" w:space="0" w:color="auto"/>
            </w:tcBorders>
            <w:tcMar>
              <w:left w:w="57" w:type="dxa"/>
              <w:right w:w="57" w:type="dxa"/>
            </w:tcMar>
          </w:tcPr>
          <w:p w14:paraId="27CD4661" w14:textId="77777777" w:rsidR="001A55F9" w:rsidRPr="007D16F1" w:rsidRDefault="001A55F9" w:rsidP="001A55F9">
            <w:pPr>
              <w:pStyle w:val="Tabletext"/>
              <w:tabs>
                <w:tab w:val="clear" w:pos="284"/>
                <w:tab w:val="clear" w:pos="851"/>
                <w:tab w:val="clear" w:pos="1418"/>
                <w:tab w:val="clear" w:pos="2552"/>
              </w:tabs>
              <w:spacing w:before="20" w:after="20"/>
              <w:ind w:right="997"/>
              <w:jc w:val="right"/>
              <w:rPr>
                <w:lang w:val="ru-RU" w:eastAsia="fr-FR"/>
              </w:rPr>
            </w:pPr>
            <w:r w:rsidRPr="007D16F1">
              <w:rPr>
                <w:lang w:val="ru-RU" w:eastAsia="fr-FR"/>
              </w:rPr>
              <w:t>50</w:t>
            </w:r>
          </w:p>
        </w:tc>
      </w:tr>
      <w:tr w:rsidR="001A55F9" w:rsidRPr="007D16F1" w14:paraId="4A3B92FB" w14:textId="77777777" w:rsidTr="001A55F9">
        <w:trPr>
          <w:cantSplit/>
        </w:trPr>
        <w:tc>
          <w:tcPr>
            <w:tcW w:w="7168" w:type="dxa"/>
            <w:tcBorders>
              <w:top w:val="nil"/>
              <w:left w:val="single" w:sz="4" w:space="0" w:color="auto"/>
              <w:bottom w:val="nil"/>
              <w:right w:val="single" w:sz="4" w:space="0" w:color="auto"/>
            </w:tcBorders>
            <w:tcMar>
              <w:left w:w="57" w:type="dxa"/>
              <w:right w:w="57" w:type="dxa"/>
            </w:tcMar>
          </w:tcPr>
          <w:p w14:paraId="09E55115" w14:textId="77777777" w:rsidR="001A55F9" w:rsidRPr="007D16F1" w:rsidRDefault="001A55F9" w:rsidP="001A55F9">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7D16F1">
              <w:rPr>
                <w:lang w:val="ru-RU"/>
              </w:rPr>
              <w:t>Внутреннее оборудование (подвесные перекрытия, перегородки и т. д.)</w:t>
            </w:r>
          </w:p>
        </w:tc>
        <w:tc>
          <w:tcPr>
            <w:tcW w:w="2471" w:type="dxa"/>
            <w:tcBorders>
              <w:top w:val="nil"/>
              <w:left w:val="single" w:sz="4" w:space="0" w:color="auto"/>
              <w:bottom w:val="nil"/>
              <w:right w:val="single" w:sz="4" w:space="0" w:color="auto"/>
            </w:tcBorders>
            <w:tcMar>
              <w:left w:w="57" w:type="dxa"/>
              <w:right w:w="57" w:type="dxa"/>
            </w:tcMar>
          </w:tcPr>
          <w:p w14:paraId="3D6441C2" w14:textId="77777777" w:rsidR="001A55F9" w:rsidRPr="007D16F1" w:rsidRDefault="001A55F9" w:rsidP="001A55F9">
            <w:pPr>
              <w:pStyle w:val="Tabletext"/>
              <w:tabs>
                <w:tab w:val="clear" w:pos="284"/>
                <w:tab w:val="clear" w:pos="851"/>
                <w:tab w:val="clear" w:pos="1418"/>
                <w:tab w:val="clear" w:pos="2552"/>
              </w:tabs>
              <w:spacing w:before="20" w:after="20"/>
              <w:ind w:right="997"/>
              <w:jc w:val="right"/>
              <w:rPr>
                <w:lang w:val="ru-RU" w:eastAsia="fr-FR"/>
              </w:rPr>
            </w:pPr>
            <w:r w:rsidRPr="007D16F1">
              <w:rPr>
                <w:lang w:val="ru-RU" w:eastAsia="fr-FR"/>
              </w:rPr>
              <w:t>50</w:t>
            </w:r>
          </w:p>
        </w:tc>
      </w:tr>
      <w:tr w:rsidR="001A55F9" w:rsidRPr="007D16F1" w14:paraId="6FD59C56" w14:textId="77777777" w:rsidTr="001A55F9">
        <w:trPr>
          <w:cantSplit/>
        </w:trPr>
        <w:tc>
          <w:tcPr>
            <w:tcW w:w="7168" w:type="dxa"/>
            <w:tcBorders>
              <w:top w:val="nil"/>
              <w:left w:val="single" w:sz="4" w:space="0" w:color="auto"/>
              <w:bottom w:val="nil"/>
              <w:right w:val="single" w:sz="4" w:space="0" w:color="auto"/>
            </w:tcBorders>
            <w:tcMar>
              <w:left w:w="57" w:type="dxa"/>
              <w:right w:w="57" w:type="dxa"/>
            </w:tcMar>
          </w:tcPr>
          <w:p w14:paraId="6A82896A" w14:textId="77777777" w:rsidR="001A55F9" w:rsidRPr="007D16F1" w:rsidRDefault="001A55F9" w:rsidP="001A55F9">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7D16F1">
              <w:rPr>
                <w:lang w:val="ru-RU"/>
              </w:rPr>
              <w:t>Внутреннее оборудование (покрытие полов, стен и потолков и т. д.)</w:t>
            </w:r>
          </w:p>
        </w:tc>
        <w:tc>
          <w:tcPr>
            <w:tcW w:w="2471" w:type="dxa"/>
            <w:tcBorders>
              <w:top w:val="nil"/>
              <w:left w:val="single" w:sz="4" w:space="0" w:color="auto"/>
              <w:bottom w:val="nil"/>
              <w:right w:val="single" w:sz="4" w:space="0" w:color="auto"/>
            </w:tcBorders>
            <w:tcMar>
              <w:left w:w="57" w:type="dxa"/>
              <w:right w:w="57" w:type="dxa"/>
            </w:tcMar>
          </w:tcPr>
          <w:p w14:paraId="2CDE865E" w14:textId="77777777" w:rsidR="001A55F9" w:rsidRPr="007D16F1" w:rsidRDefault="001A55F9" w:rsidP="001A55F9">
            <w:pPr>
              <w:pStyle w:val="Tabletext"/>
              <w:tabs>
                <w:tab w:val="clear" w:pos="284"/>
                <w:tab w:val="clear" w:pos="851"/>
                <w:tab w:val="clear" w:pos="1418"/>
                <w:tab w:val="clear" w:pos="2552"/>
              </w:tabs>
              <w:spacing w:before="20" w:after="20"/>
              <w:ind w:right="997"/>
              <w:jc w:val="right"/>
              <w:rPr>
                <w:lang w:val="ru-RU" w:eastAsia="fr-FR"/>
              </w:rPr>
            </w:pPr>
            <w:r w:rsidRPr="007D16F1">
              <w:rPr>
                <w:lang w:val="ru-RU" w:eastAsia="fr-FR"/>
              </w:rPr>
              <w:t>40</w:t>
            </w:r>
          </w:p>
        </w:tc>
      </w:tr>
      <w:tr w:rsidR="001A55F9" w:rsidRPr="007D16F1" w14:paraId="33BF1528" w14:textId="77777777" w:rsidTr="001A55F9">
        <w:trPr>
          <w:cantSplit/>
        </w:trPr>
        <w:tc>
          <w:tcPr>
            <w:tcW w:w="7168" w:type="dxa"/>
            <w:tcBorders>
              <w:top w:val="nil"/>
              <w:left w:val="single" w:sz="4" w:space="0" w:color="auto"/>
              <w:bottom w:val="nil"/>
              <w:right w:val="single" w:sz="4" w:space="0" w:color="auto"/>
            </w:tcBorders>
            <w:tcMar>
              <w:left w:w="57" w:type="dxa"/>
              <w:right w:w="57" w:type="dxa"/>
            </w:tcMar>
          </w:tcPr>
          <w:p w14:paraId="70DB876D" w14:textId="77777777" w:rsidR="001A55F9" w:rsidRPr="007D16F1" w:rsidRDefault="001A55F9" w:rsidP="001A55F9">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7D16F1">
              <w:rPr>
                <w:lang w:val="ru-RU"/>
              </w:rPr>
              <w:t>Специальное оборудование</w:t>
            </w:r>
          </w:p>
        </w:tc>
        <w:tc>
          <w:tcPr>
            <w:tcW w:w="2471" w:type="dxa"/>
            <w:tcBorders>
              <w:top w:val="nil"/>
              <w:left w:val="single" w:sz="4" w:space="0" w:color="auto"/>
              <w:bottom w:val="nil"/>
              <w:right w:val="single" w:sz="4" w:space="0" w:color="auto"/>
            </w:tcBorders>
            <w:tcMar>
              <w:left w:w="57" w:type="dxa"/>
              <w:right w:w="57" w:type="dxa"/>
            </w:tcMar>
          </w:tcPr>
          <w:p w14:paraId="30E747ED" w14:textId="77777777" w:rsidR="001A55F9" w:rsidRPr="007D16F1" w:rsidRDefault="001A55F9" w:rsidP="001A55F9">
            <w:pPr>
              <w:pStyle w:val="Tabletext"/>
              <w:tabs>
                <w:tab w:val="clear" w:pos="284"/>
                <w:tab w:val="clear" w:pos="851"/>
                <w:tab w:val="clear" w:pos="1418"/>
                <w:tab w:val="clear" w:pos="2552"/>
              </w:tabs>
              <w:spacing w:before="20" w:after="20"/>
              <w:ind w:right="997"/>
              <w:jc w:val="right"/>
              <w:rPr>
                <w:lang w:val="ru-RU" w:eastAsia="fr-FR"/>
              </w:rPr>
            </w:pPr>
            <w:r w:rsidRPr="007D16F1">
              <w:rPr>
                <w:lang w:val="ru-RU" w:eastAsia="fr-FR"/>
              </w:rPr>
              <w:t>40</w:t>
            </w:r>
          </w:p>
        </w:tc>
      </w:tr>
      <w:tr w:rsidR="001A55F9" w:rsidRPr="007D16F1" w14:paraId="4801D2C2" w14:textId="77777777" w:rsidTr="001A55F9">
        <w:trPr>
          <w:cantSplit/>
        </w:trPr>
        <w:tc>
          <w:tcPr>
            <w:tcW w:w="7168" w:type="dxa"/>
            <w:tcBorders>
              <w:top w:val="nil"/>
              <w:left w:val="single" w:sz="4" w:space="0" w:color="auto"/>
              <w:bottom w:val="nil"/>
              <w:right w:val="single" w:sz="4" w:space="0" w:color="auto"/>
            </w:tcBorders>
            <w:tcMar>
              <w:left w:w="57" w:type="dxa"/>
              <w:right w:w="57" w:type="dxa"/>
            </w:tcMar>
          </w:tcPr>
          <w:p w14:paraId="449B7300" w14:textId="77777777" w:rsidR="001A55F9" w:rsidRPr="007D16F1" w:rsidRDefault="001A55F9" w:rsidP="001A55F9">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7D16F1">
              <w:rPr>
                <w:lang w:val="ru-RU"/>
              </w:rPr>
              <w:t xml:space="preserve">Техническое оборудование (электрическое) </w:t>
            </w:r>
          </w:p>
        </w:tc>
        <w:tc>
          <w:tcPr>
            <w:tcW w:w="2471" w:type="dxa"/>
            <w:tcBorders>
              <w:top w:val="nil"/>
              <w:left w:val="single" w:sz="4" w:space="0" w:color="auto"/>
              <w:bottom w:val="nil"/>
              <w:right w:val="single" w:sz="4" w:space="0" w:color="auto"/>
            </w:tcBorders>
            <w:tcMar>
              <w:left w:w="57" w:type="dxa"/>
              <w:right w:w="57" w:type="dxa"/>
            </w:tcMar>
          </w:tcPr>
          <w:p w14:paraId="1A97AE2E" w14:textId="77777777" w:rsidR="001A55F9" w:rsidRPr="007D16F1" w:rsidRDefault="001A55F9" w:rsidP="001A55F9">
            <w:pPr>
              <w:pStyle w:val="Tabletext"/>
              <w:tabs>
                <w:tab w:val="clear" w:pos="284"/>
                <w:tab w:val="clear" w:pos="851"/>
                <w:tab w:val="clear" w:pos="1418"/>
                <w:tab w:val="clear" w:pos="2552"/>
              </w:tabs>
              <w:spacing w:before="20" w:after="20"/>
              <w:ind w:right="997"/>
              <w:jc w:val="right"/>
              <w:rPr>
                <w:lang w:val="ru-RU" w:eastAsia="fr-FR"/>
              </w:rPr>
            </w:pPr>
            <w:r w:rsidRPr="007D16F1">
              <w:rPr>
                <w:lang w:val="ru-RU" w:eastAsia="fr-FR"/>
              </w:rPr>
              <w:t>50</w:t>
            </w:r>
          </w:p>
        </w:tc>
      </w:tr>
      <w:tr w:rsidR="001A55F9" w:rsidRPr="007D16F1" w14:paraId="220ADEE9" w14:textId="77777777" w:rsidTr="001A55F9">
        <w:trPr>
          <w:cantSplit/>
        </w:trPr>
        <w:tc>
          <w:tcPr>
            <w:tcW w:w="7168" w:type="dxa"/>
            <w:tcBorders>
              <w:top w:val="nil"/>
              <w:left w:val="single" w:sz="4" w:space="0" w:color="auto"/>
              <w:bottom w:val="nil"/>
              <w:right w:val="single" w:sz="4" w:space="0" w:color="auto"/>
            </w:tcBorders>
            <w:tcMar>
              <w:left w:w="57" w:type="dxa"/>
              <w:right w:w="57" w:type="dxa"/>
            </w:tcMar>
          </w:tcPr>
          <w:p w14:paraId="08FF3139" w14:textId="77777777" w:rsidR="001A55F9" w:rsidRPr="007D16F1" w:rsidRDefault="001A55F9" w:rsidP="00AE2AD7">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7D16F1">
              <w:rPr>
                <w:lang w:val="ru-RU"/>
              </w:rPr>
              <w:t>Техническое оборудование (санитарно</w:t>
            </w:r>
            <w:r w:rsidR="00AE2AD7" w:rsidRPr="007D16F1">
              <w:rPr>
                <w:lang w:val="ru-RU"/>
              </w:rPr>
              <w:t>-</w:t>
            </w:r>
            <w:r w:rsidRPr="007D16F1">
              <w:rPr>
                <w:lang w:val="ru-RU"/>
              </w:rPr>
              <w:t>техническое)</w:t>
            </w:r>
          </w:p>
        </w:tc>
        <w:tc>
          <w:tcPr>
            <w:tcW w:w="2471" w:type="dxa"/>
            <w:tcBorders>
              <w:top w:val="nil"/>
              <w:left w:val="single" w:sz="4" w:space="0" w:color="auto"/>
              <w:bottom w:val="nil"/>
              <w:right w:val="single" w:sz="4" w:space="0" w:color="auto"/>
            </w:tcBorders>
            <w:tcMar>
              <w:left w:w="57" w:type="dxa"/>
              <w:right w:w="57" w:type="dxa"/>
            </w:tcMar>
          </w:tcPr>
          <w:p w14:paraId="41101BE4" w14:textId="77777777" w:rsidR="001A55F9" w:rsidRPr="007D16F1" w:rsidRDefault="001A55F9" w:rsidP="001A55F9">
            <w:pPr>
              <w:pStyle w:val="Tabletext"/>
              <w:tabs>
                <w:tab w:val="clear" w:pos="284"/>
                <w:tab w:val="clear" w:pos="851"/>
                <w:tab w:val="clear" w:pos="1418"/>
                <w:tab w:val="clear" w:pos="2552"/>
              </w:tabs>
              <w:spacing w:before="20" w:after="20"/>
              <w:ind w:right="997"/>
              <w:jc w:val="right"/>
              <w:rPr>
                <w:lang w:val="ru-RU" w:eastAsia="fr-FR"/>
              </w:rPr>
            </w:pPr>
            <w:r w:rsidRPr="007D16F1">
              <w:rPr>
                <w:lang w:val="ru-RU" w:eastAsia="fr-FR"/>
              </w:rPr>
              <w:t>40</w:t>
            </w:r>
          </w:p>
        </w:tc>
      </w:tr>
      <w:tr w:rsidR="001A55F9" w:rsidRPr="007D16F1" w14:paraId="5E68F45A" w14:textId="77777777" w:rsidTr="001A55F9">
        <w:trPr>
          <w:cantSplit/>
        </w:trPr>
        <w:tc>
          <w:tcPr>
            <w:tcW w:w="7168" w:type="dxa"/>
            <w:tcBorders>
              <w:top w:val="nil"/>
              <w:left w:val="single" w:sz="4" w:space="0" w:color="auto"/>
              <w:bottom w:val="nil"/>
              <w:right w:val="single" w:sz="4" w:space="0" w:color="auto"/>
            </w:tcBorders>
            <w:tcMar>
              <w:left w:w="57" w:type="dxa"/>
              <w:right w:w="57" w:type="dxa"/>
            </w:tcMar>
          </w:tcPr>
          <w:p w14:paraId="16164566" w14:textId="77777777" w:rsidR="001A55F9" w:rsidRPr="007D16F1" w:rsidRDefault="001A55F9" w:rsidP="001A55F9">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7D16F1">
              <w:rPr>
                <w:lang w:val="ru-RU"/>
              </w:rPr>
              <w:t xml:space="preserve">Техническое оборудование (отопление, вентиляция) </w:t>
            </w:r>
          </w:p>
        </w:tc>
        <w:tc>
          <w:tcPr>
            <w:tcW w:w="2471" w:type="dxa"/>
            <w:tcBorders>
              <w:top w:val="nil"/>
              <w:left w:val="single" w:sz="4" w:space="0" w:color="auto"/>
              <w:bottom w:val="nil"/>
              <w:right w:val="single" w:sz="4" w:space="0" w:color="auto"/>
            </w:tcBorders>
            <w:tcMar>
              <w:left w:w="57" w:type="dxa"/>
              <w:right w:w="57" w:type="dxa"/>
            </w:tcMar>
          </w:tcPr>
          <w:p w14:paraId="6F7108BC" w14:textId="77777777" w:rsidR="001A55F9" w:rsidRPr="007D16F1" w:rsidRDefault="001A55F9" w:rsidP="001A55F9">
            <w:pPr>
              <w:pStyle w:val="Tabletext"/>
              <w:tabs>
                <w:tab w:val="clear" w:pos="284"/>
                <w:tab w:val="clear" w:pos="851"/>
                <w:tab w:val="clear" w:pos="1418"/>
                <w:tab w:val="clear" w:pos="2552"/>
              </w:tabs>
              <w:spacing w:before="20" w:after="20"/>
              <w:ind w:right="997"/>
              <w:jc w:val="right"/>
              <w:rPr>
                <w:lang w:val="ru-RU" w:eastAsia="fr-FR"/>
              </w:rPr>
            </w:pPr>
            <w:r w:rsidRPr="007D16F1">
              <w:rPr>
                <w:lang w:val="ru-RU" w:eastAsia="fr-FR"/>
              </w:rPr>
              <w:t>30</w:t>
            </w:r>
          </w:p>
        </w:tc>
      </w:tr>
      <w:tr w:rsidR="001A55F9" w:rsidRPr="007D16F1" w14:paraId="01690F0C" w14:textId="77777777" w:rsidTr="001A55F9">
        <w:trPr>
          <w:cantSplit/>
        </w:trPr>
        <w:tc>
          <w:tcPr>
            <w:tcW w:w="7168" w:type="dxa"/>
            <w:tcBorders>
              <w:top w:val="nil"/>
              <w:left w:val="single" w:sz="4" w:space="0" w:color="auto"/>
              <w:bottom w:val="nil"/>
              <w:right w:val="single" w:sz="4" w:space="0" w:color="auto"/>
            </w:tcBorders>
            <w:tcMar>
              <w:left w:w="57" w:type="dxa"/>
              <w:right w:w="57" w:type="dxa"/>
            </w:tcMar>
          </w:tcPr>
          <w:p w14:paraId="7B731BCD" w14:textId="77777777" w:rsidR="001A55F9" w:rsidRPr="007D16F1" w:rsidRDefault="001A55F9" w:rsidP="001A55F9">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7D16F1">
              <w:rPr>
                <w:lang w:val="ru-RU"/>
              </w:rPr>
              <w:t>Транспортные средства</w:t>
            </w:r>
          </w:p>
        </w:tc>
        <w:tc>
          <w:tcPr>
            <w:tcW w:w="2471" w:type="dxa"/>
            <w:tcBorders>
              <w:top w:val="nil"/>
              <w:left w:val="single" w:sz="4" w:space="0" w:color="auto"/>
              <w:bottom w:val="nil"/>
              <w:right w:val="single" w:sz="4" w:space="0" w:color="auto"/>
            </w:tcBorders>
            <w:tcMar>
              <w:left w:w="57" w:type="dxa"/>
              <w:right w:w="57" w:type="dxa"/>
            </w:tcMar>
          </w:tcPr>
          <w:p w14:paraId="09FE7206" w14:textId="77777777" w:rsidR="001A55F9" w:rsidRPr="007D16F1" w:rsidRDefault="001A55F9" w:rsidP="001A55F9">
            <w:pPr>
              <w:pStyle w:val="Tabletext"/>
              <w:tabs>
                <w:tab w:val="clear" w:pos="284"/>
                <w:tab w:val="clear" w:pos="851"/>
                <w:tab w:val="clear" w:pos="1418"/>
                <w:tab w:val="clear" w:pos="2552"/>
              </w:tabs>
              <w:spacing w:before="20" w:after="20"/>
              <w:ind w:right="997"/>
              <w:jc w:val="right"/>
              <w:rPr>
                <w:lang w:val="ru-RU" w:eastAsia="fr-FR"/>
              </w:rPr>
            </w:pPr>
            <w:r w:rsidRPr="007D16F1">
              <w:rPr>
                <w:lang w:val="ru-RU" w:eastAsia="fr-FR"/>
              </w:rPr>
              <w:t>40</w:t>
            </w:r>
          </w:p>
        </w:tc>
      </w:tr>
      <w:tr w:rsidR="001A55F9" w:rsidRPr="007D16F1" w14:paraId="40DD382B" w14:textId="77777777" w:rsidTr="001A55F9">
        <w:trPr>
          <w:cantSplit/>
        </w:trPr>
        <w:tc>
          <w:tcPr>
            <w:tcW w:w="7168" w:type="dxa"/>
            <w:tcBorders>
              <w:top w:val="nil"/>
              <w:left w:val="single" w:sz="4" w:space="0" w:color="auto"/>
              <w:bottom w:val="nil"/>
              <w:right w:val="single" w:sz="4" w:space="0" w:color="auto"/>
            </w:tcBorders>
            <w:tcMar>
              <w:left w:w="57" w:type="dxa"/>
              <w:right w:w="57" w:type="dxa"/>
            </w:tcMar>
          </w:tcPr>
          <w:p w14:paraId="3673020C" w14:textId="77777777" w:rsidR="001A55F9" w:rsidRPr="007D16F1" w:rsidRDefault="001A55F9" w:rsidP="001A55F9">
            <w:pPr>
              <w:pStyle w:val="Tabletext"/>
              <w:spacing w:before="20" w:after="20"/>
              <w:rPr>
                <w:lang w:val="ru-RU"/>
              </w:rPr>
            </w:pPr>
            <w:r w:rsidRPr="007D16F1">
              <w:rPr>
                <w:lang w:val="ru-RU"/>
              </w:rPr>
              <w:t>Машины и оборудование</w:t>
            </w:r>
          </w:p>
        </w:tc>
        <w:tc>
          <w:tcPr>
            <w:tcW w:w="2471" w:type="dxa"/>
            <w:tcBorders>
              <w:top w:val="nil"/>
              <w:left w:val="single" w:sz="4" w:space="0" w:color="auto"/>
              <w:bottom w:val="nil"/>
              <w:right w:val="single" w:sz="4" w:space="0" w:color="auto"/>
            </w:tcBorders>
            <w:tcMar>
              <w:left w:w="57" w:type="dxa"/>
              <w:right w:w="57" w:type="dxa"/>
            </w:tcMar>
          </w:tcPr>
          <w:p w14:paraId="75225329" w14:textId="77777777" w:rsidR="001A55F9" w:rsidRPr="007D16F1" w:rsidRDefault="001A55F9" w:rsidP="001A55F9">
            <w:pPr>
              <w:pStyle w:val="Tabletext"/>
              <w:tabs>
                <w:tab w:val="clear" w:pos="284"/>
                <w:tab w:val="clear" w:pos="851"/>
                <w:tab w:val="clear" w:pos="1418"/>
                <w:tab w:val="clear" w:pos="2552"/>
              </w:tabs>
              <w:spacing w:before="20" w:after="20"/>
              <w:ind w:right="997"/>
              <w:jc w:val="right"/>
              <w:rPr>
                <w:lang w:val="ru-RU" w:eastAsia="fr-FR"/>
              </w:rPr>
            </w:pPr>
            <w:r w:rsidRPr="007D16F1">
              <w:rPr>
                <w:lang w:val="ru-RU" w:eastAsia="fr-FR"/>
              </w:rPr>
              <w:t>5</w:t>
            </w:r>
          </w:p>
        </w:tc>
      </w:tr>
      <w:tr w:rsidR="001A55F9" w:rsidRPr="007D16F1" w14:paraId="6389540B" w14:textId="77777777" w:rsidTr="001A55F9">
        <w:trPr>
          <w:cantSplit/>
        </w:trPr>
        <w:tc>
          <w:tcPr>
            <w:tcW w:w="7168" w:type="dxa"/>
            <w:tcBorders>
              <w:top w:val="nil"/>
              <w:left w:val="single" w:sz="4" w:space="0" w:color="auto"/>
              <w:bottom w:val="nil"/>
              <w:right w:val="single" w:sz="4" w:space="0" w:color="auto"/>
            </w:tcBorders>
            <w:tcMar>
              <w:left w:w="57" w:type="dxa"/>
              <w:right w:w="57" w:type="dxa"/>
            </w:tcMar>
          </w:tcPr>
          <w:p w14:paraId="01C08F3C" w14:textId="77777777" w:rsidR="001A55F9" w:rsidRPr="007D16F1" w:rsidRDefault="001A55F9" w:rsidP="001A55F9">
            <w:pPr>
              <w:pStyle w:val="Tabletext"/>
              <w:spacing w:before="20" w:after="20"/>
              <w:rPr>
                <w:lang w:val="ru-RU"/>
              </w:rPr>
            </w:pPr>
            <w:r w:rsidRPr="007D16F1">
              <w:rPr>
                <w:lang w:val="ru-RU"/>
              </w:rPr>
              <w:t>Мебель и устройства</w:t>
            </w:r>
          </w:p>
        </w:tc>
        <w:tc>
          <w:tcPr>
            <w:tcW w:w="2471" w:type="dxa"/>
            <w:tcBorders>
              <w:top w:val="nil"/>
              <w:left w:val="single" w:sz="4" w:space="0" w:color="auto"/>
              <w:bottom w:val="nil"/>
              <w:right w:val="single" w:sz="4" w:space="0" w:color="auto"/>
            </w:tcBorders>
            <w:tcMar>
              <w:left w:w="57" w:type="dxa"/>
              <w:right w:w="57" w:type="dxa"/>
            </w:tcMar>
          </w:tcPr>
          <w:p w14:paraId="53439A75" w14:textId="77777777" w:rsidR="001A55F9" w:rsidRPr="007D16F1" w:rsidRDefault="001A55F9" w:rsidP="001A55F9">
            <w:pPr>
              <w:pStyle w:val="Tabletext"/>
              <w:tabs>
                <w:tab w:val="clear" w:pos="284"/>
                <w:tab w:val="clear" w:pos="851"/>
                <w:tab w:val="clear" w:pos="1418"/>
                <w:tab w:val="clear" w:pos="2552"/>
              </w:tabs>
              <w:spacing w:before="20" w:after="20"/>
              <w:ind w:right="997"/>
              <w:jc w:val="right"/>
              <w:rPr>
                <w:lang w:val="ru-RU" w:eastAsia="fr-FR"/>
              </w:rPr>
            </w:pPr>
            <w:r w:rsidRPr="007D16F1">
              <w:rPr>
                <w:lang w:val="ru-RU" w:eastAsia="fr-FR"/>
              </w:rPr>
              <w:t>5</w:t>
            </w:r>
          </w:p>
        </w:tc>
      </w:tr>
      <w:tr w:rsidR="001A55F9" w:rsidRPr="007D16F1" w14:paraId="67885CF0" w14:textId="77777777" w:rsidTr="001A55F9">
        <w:trPr>
          <w:cantSplit/>
        </w:trPr>
        <w:tc>
          <w:tcPr>
            <w:tcW w:w="7168" w:type="dxa"/>
            <w:tcBorders>
              <w:top w:val="nil"/>
              <w:left w:val="single" w:sz="4" w:space="0" w:color="auto"/>
              <w:bottom w:val="nil"/>
              <w:right w:val="single" w:sz="4" w:space="0" w:color="auto"/>
            </w:tcBorders>
            <w:tcMar>
              <w:left w:w="57" w:type="dxa"/>
              <w:right w:w="57" w:type="dxa"/>
            </w:tcMar>
          </w:tcPr>
          <w:p w14:paraId="266A1D2A" w14:textId="77777777" w:rsidR="001A55F9" w:rsidRPr="007D16F1" w:rsidRDefault="001A55F9" w:rsidP="001A55F9">
            <w:pPr>
              <w:pStyle w:val="Tabletext"/>
              <w:spacing w:before="20" w:after="20"/>
              <w:rPr>
                <w:lang w:val="ru-RU"/>
              </w:rPr>
            </w:pPr>
            <w:r w:rsidRPr="007D16F1">
              <w:rPr>
                <w:lang w:val="ru-RU"/>
              </w:rPr>
              <w:t xml:space="preserve">Автотранспортные средства </w:t>
            </w:r>
          </w:p>
        </w:tc>
        <w:tc>
          <w:tcPr>
            <w:tcW w:w="2471" w:type="dxa"/>
            <w:tcBorders>
              <w:top w:val="nil"/>
              <w:left w:val="single" w:sz="4" w:space="0" w:color="auto"/>
              <w:bottom w:val="nil"/>
              <w:right w:val="single" w:sz="4" w:space="0" w:color="auto"/>
            </w:tcBorders>
            <w:tcMar>
              <w:left w:w="57" w:type="dxa"/>
              <w:right w:w="57" w:type="dxa"/>
            </w:tcMar>
          </w:tcPr>
          <w:p w14:paraId="4FED8EB4" w14:textId="77777777" w:rsidR="001A55F9" w:rsidRPr="007D16F1" w:rsidRDefault="001A55F9" w:rsidP="001A55F9">
            <w:pPr>
              <w:pStyle w:val="Tabletext"/>
              <w:tabs>
                <w:tab w:val="clear" w:pos="284"/>
                <w:tab w:val="clear" w:pos="851"/>
                <w:tab w:val="clear" w:pos="1418"/>
                <w:tab w:val="clear" w:pos="2552"/>
              </w:tabs>
              <w:spacing w:before="20" w:after="20"/>
              <w:ind w:right="997"/>
              <w:jc w:val="right"/>
              <w:rPr>
                <w:lang w:val="ru-RU" w:eastAsia="fr-FR"/>
              </w:rPr>
            </w:pPr>
            <w:r w:rsidRPr="007D16F1">
              <w:rPr>
                <w:lang w:val="ru-RU" w:eastAsia="fr-FR"/>
              </w:rPr>
              <w:t>5</w:t>
            </w:r>
          </w:p>
        </w:tc>
      </w:tr>
      <w:tr w:rsidR="001A55F9" w:rsidRPr="007D16F1" w14:paraId="50CB0093" w14:textId="77777777" w:rsidTr="00C1641C">
        <w:trPr>
          <w:cantSplit/>
        </w:trPr>
        <w:tc>
          <w:tcPr>
            <w:tcW w:w="7168" w:type="dxa"/>
            <w:tcBorders>
              <w:top w:val="nil"/>
              <w:left w:val="single" w:sz="4" w:space="0" w:color="auto"/>
              <w:right w:val="single" w:sz="4" w:space="0" w:color="auto"/>
            </w:tcBorders>
            <w:tcMar>
              <w:left w:w="57" w:type="dxa"/>
              <w:right w:w="57" w:type="dxa"/>
            </w:tcMar>
          </w:tcPr>
          <w:p w14:paraId="75626350" w14:textId="77777777" w:rsidR="001A55F9" w:rsidRPr="007D16F1" w:rsidRDefault="001A55F9" w:rsidP="001A55F9">
            <w:pPr>
              <w:pStyle w:val="Tabletext"/>
              <w:spacing w:before="20" w:after="20"/>
              <w:rPr>
                <w:lang w:val="ru-RU"/>
              </w:rPr>
            </w:pPr>
            <w:r w:rsidRPr="007D16F1">
              <w:rPr>
                <w:lang w:val="ru-RU"/>
              </w:rPr>
              <w:t xml:space="preserve">Компьютерное оборудование </w:t>
            </w:r>
          </w:p>
        </w:tc>
        <w:tc>
          <w:tcPr>
            <w:tcW w:w="2471" w:type="dxa"/>
            <w:tcBorders>
              <w:top w:val="nil"/>
              <w:left w:val="single" w:sz="4" w:space="0" w:color="auto"/>
              <w:right w:val="single" w:sz="4" w:space="0" w:color="auto"/>
            </w:tcBorders>
            <w:tcMar>
              <w:left w:w="57" w:type="dxa"/>
              <w:right w:w="57" w:type="dxa"/>
            </w:tcMar>
          </w:tcPr>
          <w:p w14:paraId="5A88E521" w14:textId="77777777" w:rsidR="001A55F9" w:rsidRPr="007D16F1" w:rsidRDefault="001A55F9" w:rsidP="001A55F9">
            <w:pPr>
              <w:pStyle w:val="Tabletext"/>
              <w:tabs>
                <w:tab w:val="clear" w:pos="284"/>
                <w:tab w:val="clear" w:pos="851"/>
                <w:tab w:val="clear" w:pos="1418"/>
                <w:tab w:val="clear" w:pos="2552"/>
              </w:tabs>
              <w:spacing w:before="20" w:after="20"/>
              <w:ind w:right="997"/>
              <w:jc w:val="right"/>
              <w:rPr>
                <w:lang w:val="ru-RU" w:eastAsia="fr-FR"/>
              </w:rPr>
            </w:pPr>
            <w:r w:rsidRPr="007D16F1">
              <w:rPr>
                <w:lang w:val="ru-RU" w:eastAsia="fr-FR"/>
              </w:rPr>
              <w:t>3</w:t>
            </w:r>
          </w:p>
        </w:tc>
      </w:tr>
      <w:tr w:rsidR="001A55F9" w:rsidRPr="007D16F1" w14:paraId="774D75E0" w14:textId="77777777" w:rsidTr="00C1641C">
        <w:trPr>
          <w:cantSplit/>
        </w:trPr>
        <w:tc>
          <w:tcPr>
            <w:tcW w:w="7168" w:type="dxa"/>
            <w:tcBorders>
              <w:top w:val="nil"/>
              <w:left w:val="single" w:sz="4" w:space="0" w:color="auto"/>
              <w:bottom w:val="single" w:sz="4" w:space="0" w:color="auto"/>
              <w:right w:val="single" w:sz="4" w:space="0" w:color="auto"/>
            </w:tcBorders>
            <w:tcMar>
              <w:left w:w="57" w:type="dxa"/>
              <w:right w:w="57" w:type="dxa"/>
            </w:tcMar>
          </w:tcPr>
          <w:p w14:paraId="16E1DC39" w14:textId="77777777" w:rsidR="001A55F9" w:rsidRPr="007D16F1" w:rsidRDefault="001A55F9" w:rsidP="001A55F9">
            <w:pPr>
              <w:pStyle w:val="Tabletext"/>
              <w:spacing w:before="20" w:after="20"/>
              <w:rPr>
                <w:lang w:val="ru-RU"/>
              </w:rPr>
            </w:pPr>
            <w:r w:rsidRPr="007D16F1">
              <w:rPr>
                <w:lang w:val="ru-RU"/>
              </w:rPr>
              <w:t>Лицензии и программное обеспечение</w:t>
            </w:r>
          </w:p>
        </w:tc>
        <w:tc>
          <w:tcPr>
            <w:tcW w:w="2471" w:type="dxa"/>
            <w:tcBorders>
              <w:top w:val="nil"/>
              <w:left w:val="single" w:sz="4" w:space="0" w:color="auto"/>
              <w:bottom w:val="single" w:sz="4" w:space="0" w:color="auto"/>
              <w:right w:val="single" w:sz="4" w:space="0" w:color="auto"/>
            </w:tcBorders>
            <w:tcMar>
              <w:left w:w="57" w:type="dxa"/>
              <w:right w:w="57" w:type="dxa"/>
            </w:tcMar>
          </w:tcPr>
          <w:p w14:paraId="71CA41DB" w14:textId="77777777" w:rsidR="001A55F9" w:rsidRPr="007D16F1" w:rsidRDefault="001A55F9" w:rsidP="001A55F9">
            <w:pPr>
              <w:pStyle w:val="Tabletext"/>
              <w:tabs>
                <w:tab w:val="clear" w:pos="284"/>
                <w:tab w:val="clear" w:pos="851"/>
                <w:tab w:val="clear" w:pos="1418"/>
                <w:tab w:val="clear" w:pos="2552"/>
              </w:tabs>
              <w:spacing w:before="20" w:after="20"/>
              <w:ind w:right="997"/>
              <w:jc w:val="right"/>
              <w:rPr>
                <w:lang w:val="ru-RU" w:eastAsia="fr-FR"/>
              </w:rPr>
            </w:pPr>
            <w:r w:rsidRPr="007D16F1">
              <w:rPr>
                <w:lang w:val="ru-RU" w:eastAsia="fr-FR"/>
              </w:rPr>
              <w:t>3</w:t>
            </w:r>
          </w:p>
        </w:tc>
      </w:tr>
    </w:tbl>
    <w:p w14:paraId="71B0145F" w14:textId="77777777" w:rsidR="001A55F9" w:rsidRPr="007D16F1" w:rsidRDefault="001A55F9" w:rsidP="00CA2B0A">
      <w:pPr>
        <w:spacing w:before="240"/>
        <w:rPr>
          <w:lang w:val="ru-RU"/>
        </w:rPr>
      </w:pPr>
      <w:r w:rsidRPr="007D16F1">
        <w:rPr>
          <w:lang w:val="ru-RU"/>
        </w:rPr>
        <w:lastRenderedPageBreak/>
        <w:t>На каждую дату ежегодного закрытия счетов МСЭ изучает, имеется ли какой</w:t>
      </w:r>
      <w:r w:rsidR="00CA2B0A" w:rsidRPr="007D16F1">
        <w:rPr>
          <w:lang w:val="ru-RU"/>
        </w:rPr>
        <w:t>-</w:t>
      </w:r>
      <w:r w:rsidRPr="007D16F1">
        <w:rPr>
          <w:lang w:val="ru-RU"/>
        </w:rPr>
        <w:t xml:space="preserve">либо признак того, что актив мог потерять свою стоимость. Если такой признак имеется, то оценивается возмещаемая стоимость актива и потеря стоимости включается в отчет о результатах финансовой деятельности, если балансовая стоимость превышает возмещаемую стоимость. </w:t>
      </w:r>
    </w:p>
    <w:p w14:paraId="0B0A866A" w14:textId="77777777" w:rsidR="001A55F9" w:rsidRPr="007D16F1" w:rsidRDefault="001A55F9" w:rsidP="001A55F9">
      <w:pPr>
        <w:rPr>
          <w:lang w:val="ru-RU"/>
        </w:rPr>
      </w:pPr>
      <w:r w:rsidRPr="007D16F1">
        <w:rPr>
          <w:lang w:val="ru-RU"/>
        </w:rPr>
        <w:t xml:space="preserve">Возмещаемая стоимость представляет собой наиболее высокую стоимость между чистой текущей стоимостью минус стоимость реализации и потребительской стоимостью. Возмещаемая стоимость актива рассчитывается в каждом отдельном случае. Потребительская стоимость материальных активов, используемых для некоммерческих целей, соответствует текущей стоимости потенциала за срок службы, ожидаемого от их использования. </w:t>
      </w:r>
    </w:p>
    <w:p w14:paraId="2DD33466" w14:textId="77777777" w:rsidR="001A55F9" w:rsidRPr="007D16F1" w:rsidRDefault="001A55F9" w:rsidP="001A55F9">
      <w:pPr>
        <w:rPr>
          <w:b/>
          <w:lang w:val="ru-RU"/>
        </w:rPr>
      </w:pPr>
      <w:bookmarkStart w:id="255" w:name="_Toc329002765"/>
      <w:r w:rsidRPr="007D16F1">
        <w:rPr>
          <w:lang w:val="ru-RU"/>
        </w:rPr>
        <w:t xml:space="preserve">Потеря стоимости, учтенная в течение предшествующих финансовых периодов, воспроизводится, если со времени последней оценки произошло изменение в оценках возмещаемой стоимости. Чистая балансовая стоимость активов увеличивается, но она не должна превышать чистую балансовую стоимость, которая была бы у актива, если бы изначально не было признано никакой потери стоимости. Воспроизводимая сумма заносится в </w:t>
      </w:r>
      <w:bookmarkEnd w:id="255"/>
      <w:r w:rsidRPr="007D16F1">
        <w:rPr>
          <w:lang w:val="ru-RU"/>
        </w:rPr>
        <w:t>отчет о результатах финансовой деятельности.</w:t>
      </w:r>
      <w:bookmarkStart w:id="256" w:name="_Toc306201411"/>
      <w:bookmarkStart w:id="257" w:name="_Toc329002766"/>
      <w:bookmarkStart w:id="258" w:name="_Toc269839072"/>
      <w:bookmarkEnd w:id="254"/>
    </w:p>
    <w:p w14:paraId="1A8E071F" w14:textId="77777777" w:rsidR="001A55F9" w:rsidRPr="007D16F1" w:rsidRDefault="001A55F9" w:rsidP="001A55F9">
      <w:pPr>
        <w:pStyle w:val="Heading3"/>
        <w:rPr>
          <w:u w:val="single"/>
          <w:lang w:val="ru-RU"/>
        </w:rPr>
      </w:pPr>
      <w:bookmarkStart w:id="259" w:name="_Toc358373640"/>
      <w:bookmarkStart w:id="260" w:name="_Toc387243017"/>
      <w:bookmarkStart w:id="261" w:name="_Toc419404362"/>
      <w:bookmarkStart w:id="262" w:name="_Toc482810310"/>
      <w:bookmarkStart w:id="263" w:name="_Toc511401545"/>
      <w:bookmarkStart w:id="264" w:name="_Toc511401668"/>
      <w:bookmarkStart w:id="265" w:name="_Toc10540781"/>
      <w:bookmarkStart w:id="266" w:name="_Toc41900401"/>
      <w:r w:rsidRPr="007D16F1">
        <w:rPr>
          <w:u w:val="single"/>
          <w:lang w:val="ru-RU"/>
        </w:rPr>
        <w:t>Основной капитал, полученный по договору аренды</w:t>
      </w:r>
      <w:bookmarkEnd w:id="256"/>
      <w:bookmarkEnd w:id="257"/>
      <w:bookmarkEnd w:id="259"/>
      <w:bookmarkEnd w:id="260"/>
      <w:bookmarkEnd w:id="261"/>
      <w:bookmarkEnd w:id="262"/>
      <w:bookmarkEnd w:id="263"/>
      <w:bookmarkEnd w:id="264"/>
      <w:bookmarkEnd w:id="265"/>
      <w:bookmarkEnd w:id="266"/>
    </w:p>
    <w:p w14:paraId="55B3F079" w14:textId="3777BA0B" w:rsidR="001A55F9" w:rsidRPr="007D16F1" w:rsidRDefault="001A55F9" w:rsidP="001A55F9">
      <w:pPr>
        <w:rPr>
          <w:rStyle w:val="Heading3Char"/>
          <w:rFonts w:eastAsiaTheme="minorEastAsia" w:cstheme="minorHAnsi"/>
          <w:color w:val="000000" w:themeColor="text1"/>
          <w:szCs w:val="22"/>
          <w:u w:val="single"/>
          <w:lang w:val="ru-RU"/>
        </w:rPr>
      </w:pPr>
      <w:r w:rsidRPr="007D16F1">
        <w:rPr>
          <w:lang w:val="ru-RU"/>
        </w:rPr>
        <w:t xml:space="preserve">В своей работе МСЭ может использовать арендуемые активы. Аренда подвергается анализу в контексте описанных в стандарте </w:t>
      </w:r>
      <w:proofErr w:type="spellStart"/>
      <w:r w:rsidRPr="007D16F1">
        <w:rPr>
          <w:lang w:val="ru-RU"/>
        </w:rPr>
        <w:t>IPSAS</w:t>
      </w:r>
      <w:proofErr w:type="spellEnd"/>
      <w:r w:rsidRPr="007D16F1">
        <w:rPr>
          <w:lang w:val="ru-RU"/>
        </w:rPr>
        <w:t xml:space="preserve"> 13 ситуаций и представленных в нем показателей, с тем чтобы определить, идет речь об оперативном или же о финансовом лизинге. По состоянию на 31 декабря 201</w:t>
      </w:r>
      <w:r w:rsidR="009B6F2F" w:rsidRPr="007D16F1">
        <w:rPr>
          <w:lang w:val="ru-RU"/>
        </w:rPr>
        <w:t>9</w:t>
      </w:r>
      <w:r w:rsidRPr="007D16F1">
        <w:rPr>
          <w:lang w:val="ru-RU"/>
        </w:rPr>
        <w:t> года</w:t>
      </w:r>
      <w:r w:rsidR="009E61CB" w:rsidRPr="007D16F1">
        <w:rPr>
          <w:lang w:val="ru-RU"/>
        </w:rPr>
        <w:t>,</w:t>
      </w:r>
      <w:r w:rsidRPr="007D16F1">
        <w:rPr>
          <w:lang w:val="ru-RU"/>
        </w:rPr>
        <w:t xml:space="preserve"> заключенные МСЭ договоры аренды соответствуют определению оперативного лизинга и учитываются как таковые. Платежи, производимые по этим договорам, учитываются в отчете о результатах финансовой деятельности в качестве расходов на линейной основе до истечения срока лизинга. </w:t>
      </w:r>
    </w:p>
    <w:p w14:paraId="731D4558" w14:textId="77777777" w:rsidR="001A55F9" w:rsidRPr="007D16F1" w:rsidRDefault="001A55F9" w:rsidP="001A55F9">
      <w:pPr>
        <w:pStyle w:val="Heading3"/>
        <w:rPr>
          <w:u w:val="single"/>
          <w:lang w:val="ru-RU"/>
        </w:rPr>
      </w:pPr>
      <w:bookmarkStart w:id="267" w:name="_Toc305667748"/>
      <w:bookmarkStart w:id="268" w:name="_Toc306201412"/>
      <w:bookmarkStart w:id="269" w:name="_Toc329002767"/>
      <w:bookmarkStart w:id="270" w:name="_Toc358373641"/>
      <w:bookmarkStart w:id="271" w:name="_Toc387243018"/>
      <w:bookmarkStart w:id="272" w:name="_Toc419404363"/>
      <w:bookmarkStart w:id="273" w:name="_Toc482810311"/>
      <w:bookmarkStart w:id="274" w:name="_Toc511401546"/>
      <w:bookmarkStart w:id="275" w:name="_Toc511401669"/>
      <w:bookmarkStart w:id="276" w:name="_Toc10540782"/>
      <w:bookmarkStart w:id="277" w:name="_Toc41900402"/>
      <w:r w:rsidRPr="007D16F1">
        <w:rPr>
          <w:u w:val="single"/>
          <w:lang w:val="ru-RU"/>
        </w:rPr>
        <w:t>Нематериальные активы</w:t>
      </w:r>
      <w:bookmarkEnd w:id="267"/>
      <w:bookmarkEnd w:id="268"/>
      <w:bookmarkEnd w:id="269"/>
      <w:bookmarkEnd w:id="270"/>
      <w:bookmarkEnd w:id="271"/>
      <w:bookmarkEnd w:id="272"/>
      <w:bookmarkEnd w:id="273"/>
      <w:bookmarkEnd w:id="274"/>
      <w:bookmarkEnd w:id="275"/>
      <w:bookmarkEnd w:id="276"/>
      <w:bookmarkEnd w:id="277"/>
    </w:p>
    <w:p w14:paraId="44FA36AE" w14:textId="77777777" w:rsidR="001A55F9" w:rsidRPr="007D16F1" w:rsidRDefault="001A55F9" w:rsidP="001A55F9">
      <w:pPr>
        <w:rPr>
          <w:lang w:val="ru-RU"/>
        </w:rPr>
      </w:pPr>
      <w:r w:rsidRPr="007D16F1">
        <w:rPr>
          <w:lang w:val="ru-RU"/>
        </w:rPr>
        <w:t xml:space="preserve">Нематериальные активы, которые включают лицензии на информационные технологии и программное обеспечение, стоимость которых превышает 50 000 швейцарских франков, учитываются на основе стоимости приобретения за вычетом совокупной амортизации и потери стоимости, за исключением начального баланса, где приводится чистая стоимость. Лицензии, программное обеспечение, патенты и приобретенные права амортизируются на линейной основе в течение трех лет. </w:t>
      </w:r>
    </w:p>
    <w:p w14:paraId="4E1098D6" w14:textId="77777777" w:rsidR="001A55F9" w:rsidRPr="007D16F1" w:rsidRDefault="001A55F9" w:rsidP="001A55F9">
      <w:pPr>
        <w:rPr>
          <w:b/>
          <w:lang w:val="ru-RU"/>
        </w:rPr>
      </w:pPr>
      <w:r w:rsidRPr="007D16F1">
        <w:rPr>
          <w:lang w:val="ru-RU"/>
        </w:rPr>
        <w:t xml:space="preserve">Все затраты, равные или меньшие 50 000 швейцарских франков, капитализируются в момент получения продукта и полностью учитываются в отчете о результатах финансовой деятельности в качестве расходов при закрытии счетов за месяц, следующий за его приобретением. </w:t>
      </w:r>
    </w:p>
    <w:p w14:paraId="6DC42B99" w14:textId="77777777" w:rsidR="001A55F9" w:rsidRPr="007D16F1" w:rsidRDefault="001A55F9" w:rsidP="001A55F9">
      <w:pPr>
        <w:rPr>
          <w:lang w:val="ru-RU"/>
        </w:rPr>
      </w:pPr>
      <w:r w:rsidRPr="007D16F1">
        <w:rPr>
          <w:lang w:val="ru-RU"/>
        </w:rPr>
        <w:t>Лицензии, пакеты программного обеспечения и патенты, являющиеся результатом собственной разработки, капитализируются, если существует вероятность того, что МСЭ получит выгоду от отнесенного на них будущего экономического эффекта или потенциала за срок службы. Затраты на разработку, которые можно напрямую отнести на проектирование и тестирование идентифицируемых и уникальных программных продуктов, контролируемых Союзом, учитываются как нематериальные активы, если на дату закрытия счетов выполняются следующие критерии:</w:t>
      </w:r>
    </w:p>
    <w:p w14:paraId="19C96EF7" w14:textId="77777777" w:rsidR="001A55F9" w:rsidRPr="007D16F1" w:rsidRDefault="001A55F9" w:rsidP="001A55F9">
      <w:pPr>
        <w:pStyle w:val="enumlev1"/>
        <w:rPr>
          <w:lang w:val="ru-RU"/>
        </w:rPr>
      </w:pPr>
      <w:r w:rsidRPr="007D16F1">
        <w:rPr>
          <w:lang w:val="ru-RU"/>
        </w:rPr>
        <w:t>−</w:t>
      </w:r>
      <w:r w:rsidRPr="007D16F1">
        <w:rPr>
          <w:lang w:val="ru-RU"/>
        </w:rPr>
        <w:tab/>
        <w:t>технически возможно завершение разработки программного продукта, с тем чтобы он был доступен для использования;</w:t>
      </w:r>
    </w:p>
    <w:p w14:paraId="5FB2C03D" w14:textId="77777777" w:rsidR="001A55F9" w:rsidRPr="007D16F1" w:rsidRDefault="001A55F9" w:rsidP="001A55F9">
      <w:pPr>
        <w:pStyle w:val="enumlev1"/>
        <w:rPr>
          <w:lang w:val="ru-RU"/>
        </w:rPr>
      </w:pPr>
      <w:r w:rsidRPr="007D16F1">
        <w:rPr>
          <w:lang w:val="ru-RU"/>
        </w:rPr>
        <w:t>−</w:t>
      </w:r>
      <w:r w:rsidRPr="007D16F1">
        <w:rPr>
          <w:lang w:val="ru-RU"/>
        </w:rPr>
        <w:tab/>
        <w:t>руководство намерено завершить разработку программного продукта и использовать или продавать его;</w:t>
      </w:r>
    </w:p>
    <w:p w14:paraId="6785BB13" w14:textId="77777777" w:rsidR="001A55F9" w:rsidRPr="007D16F1" w:rsidRDefault="001A55F9" w:rsidP="001A55F9">
      <w:pPr>
        <w:pStyle w:val="enumlev1"/>
        <w:rPr>
          <w:lang w:val="ru-RU"/>
        </w:rPr>
      </w:pPr>
      <w:r w:rsidRPr="007D16F1">
        <w:rPr>
          <w:lang w:val="ru-RU"/>
        </w:rPr>
        <w:t>−</w:t>
      </w:r>
      <w:r w:rsidRPr="007D16F1">
        <w:rPr>
          <w:lang w:val="ru-RU"/>
        </w:rPr>
        <w:tab/>
        <w:t>существует возможность использовать или продавать программный продукт;</w:t>
      </w:r>
    </w:p>
    <w:p w14:paraId="1066BCB8" w14:textId="77777777" w:rsidR="001A55F9" w:rsidRPr="007D16F1" w:rsidRDefault="001A55F9" w:rsidP="001A55F9">
      <w:pPr>
        <w:pStyle w:val="enumlev1"/>
        <w:rPr>
          <w:lang w:val="ru-RU"/>
        </w:rPr>
      </w:pPr>
      <w:r w:rsidRPr="007D16F1">
        <w:rPr>
          <w:lang w:val="ru-RU"/>
        </w:rPr>
        <w:t>−</w:t>
      </w:r>
      <w:r w:rsidRPr="007D16F1">
        <w:rPr>
          <w:lang w:val="ru-RU"/>
        </w:rPr>
        <w:tab/>
        <w:t>может быть продемонстрировано, каким образом программный продукт будет создавать вероятный будущий экономический эффект;</w:t>
      </w:r>
    </w:p>
    <w:p w14:paraId="50629923" w14:textId="77777777" w:rsidR="001A55F9" w:rsidRPr="007D16F1" w:rsidRDefault="001A55F9" w:rsidP="001A55F9">
      <w:pPr>
        <w:pStyle w:val="enumlev1"/>
        <w:rPr>
          <w:lang w:val="ru-RU"/>
        </w:rPr>
      </w:pPr>
      <w:r w:rsidRPr="007D16F1">
        <w:rPr>
          <w:lang w:val="ru-RU"/>
        </w:rPr>
        <w:lastRenderedPageBreak/>
        <w:t>−</w:t>
      </w:r>
      <w:r w:rsidRPr="007D16F1">
        <w:rPr>
          <w:lang w:val="ru-RU"/>
        </w:rPr>
        <w:tab/>
        <w:t>имеются достаточные технические, финансовые и иные ресурсы для завершения разработки и использования и продажи программного продукта; и издержки, относимые на этот программный продукт в течение периода его разработки, могут быть точно измерены.</w:t>
      </w:r>
    </w:p>
    <w:p w14:paraId="7199B9B1" w14:textId="77777777" w:rsidR="001A55F9" w:rsidRPr="007D16F1" w:rsidRDefault="001A55F9" w:rsidP="001A55F9">
      <w:pPr>
        <w:rPr>
          <w:lang w:val="ru-RU"/>
        </w:rPr>
      </w:pPr>
      <w:r w:rsidRPr="007D16F1">
        <w:rPr>
          <w:lang w:val="ru-RU"/>
        </w:rPr>
        <w:t>Начисляемые напрямую затраты, которые капитализируются как часть программного продукта, включают связанные с разработкой программного обеспечения затраты по персоналу и надлежащую долю соответствующих накладных расходов.</w:t>
      </w:r>
    </w:p>
    <w:p w14:paraId="31759D4F" w14:textId="77777777" w:rsidR="001A55F9" w:rsidRPr="007D16F1" w:rsidRDefault="001A55F9" w:rsidP="001A55F9">
      <w:pPr>
        <w:rPr>
          <w:lang w:val="ru-RU"/>
        </w:rPr>
      </w:pPr>
      <w:r w:rsidRPr="007D16F1">
        <w:rPr>
          <w:lang w:val="ru-RU"/>
        </w:rPr>
        <w:t>Другие связанные с разработкой издержки, не отвечающие этим критериям, учитываются в расходах, когда они понесены. Затраты на разработку, ранее учтенные как расходы, в следующем периоде не учитываются как активы.</w:t>
      </w:r>
    </w:p>
    <w:p w14:paraId="0820A9A8" w14:textId="77777777" w:rsidR="001A55F9" w:rsidRPr="007D16F1" w:rsidRDefault="001A55F9" w:rsidP="001A55F9">
      <w:pPr>
        <w:rPr>
          <w:lang w:val="ru-RU"/>
        </w:rPr>
      </w:pPr>
      <w:r w:rsidRPr="007D16F1">
        <w:rPr>
          <w:lang w:val="ru-RU"/>
        </w:rPr>
        <w:t>Затраты на разработку компьютерного программного обеспечения, учтенные как активы, амортизируются в течение их прогнозируемого срока полезного использования, который не превышает трех лет.</w:t>
      </w:r>
    </w:p>
    <w:p w14:paraId="68195038" w14:textId="77777777" w:rsidR="001A55F9" w:rsidRPr="007D16F1" w:rsidRDefault="001A55F9" w:rsidP="001A55F9">
      <w:pPr>
        <w:rPr>
          <w:lang w:val="ru-RU"/>
        </w:rPr>
      </w:pPr>
      <w:r w:rsidRPr="007D16F1">
        <w:rPr>
          <w:lang w:val="ru-RU"/>
        </w:rPr>
        <w:t>Затраты, связанные с сопровождением компьютерных программ, учитываются в расходах, когда они понесены.</w:t>
      </w:r>
    </w:p>
    <w:p w14:paraId="2E276B68" w14:textId="77777777" w:rsidR="001A55F9" w:rsidRPr="007D16F1" w:rsidRDefault="001A55F9" w:rsidP="001A55F9">
      <w:pPr>
        <w:pStyle w:val="Heading3"/>
        <w:rPr>
          <w:u w:val="single"/>
          <w:lang w:val="ru-RU"/>
        </w:rPr>
      </w:pPr>
      <w:bookmarkStart w:id="278" w:name="_Toc305667749"/>
      <w:bookmarkStart w:id="279" w:name="_Toc306201413"/>
      <w:bookmarkStart w:id="280" w:name="_Toc329002768"/>
      <w:bookmarkStart w:id="281" w:name="_Toc358373642"/>
      <w:bookmarkStart w:id="282" w:name="_Toc387243019"/>
      <w:bookmarkStart w:id="283" w:name="_Toc419404364"/>
      <w:bookmarkStart w:id="284" w:name="_Toc482810312"/>
      <w:bookmarkStart w:id="285" w:name="_Toc511401547"/>
      <w:bookmarkStart w:id="286" w:name="_Toc511401670"/>
      <w:bookmarkStart w:id="287" w:name="_Toc10540783"/>
      <w:bookmarkStart w:id="288" w:name="_Toc41900403"/>
      <w:bookmarkStart w:id="289" w:name="_Toc269839074"/>
      <w:bookmarkEnd w:id="258"/>
      <w:r w:rsidRPr="007D16F1">
        <w:rPr>
          <w:u w:val="single"/>
          <w:lang w:val="ru-RU"/>
        </w:rPr>
        <w:t>Резервные фонды</w:t>
      </w:r>
      <w:bookmarkEnd w:id="278"/>
      <w:bookmarkEnd w:id="279"/>
      <w:bookmarkEnd w:id="280"/>
      <w:bookmarkEnd w:id="281"/>
      <w:bookmarkEnd w:id="282"/>
      <w:bookmarkEnd w:id="283"/>
      <w:bookmarkEnd w:id="284"/>
      <w:bookmarkEnd w:id="285"/>
      <w:bookmarkEnd w:id="286"/>
      <w:bookmarkEnd w:id="287"/>
      <w:bookmarkEnd w:id="288"/>
    </w:p>
    <w:p w14:paraId="3950404F" w14:textId="77777777" w:rsidR="001A55F9" w:rsidRPr="007D16F1" w:rsidRDefault="001A55F9" w:rsidP="001A55F9">
      <w:pPr>
        <w:rPr>
          <w:lang w:val="ru-RU"/>
        </w:rPr>
      </w:pPr>
      <w:r w:rsidRPr="007D16F1">
        <w:rPr>
          <w:lang w:val="ru-RU"/>
        </w:rPr>
        <w:t xml:space="preserve">Резервные фонды включают обязательства с неопределенными результатами, сроком действия или суммой выплат. Они учитываются в том случае, если у МСЭ имеется юридическое или подразумеваемое обязательство, вытекающее из прошлого события, когда вероятно, что может потребоваться отток ресурсов для выполнения такого обязательства и когда сумма обязательства может быть точно оценена. </w:t>
      </w:r>
    </w:p>
    <w:p w14:paraId="56BFF422" w14:textId="77777777" w:rsidR="001A55F9" w:rsidRPr="007D16F1" w:rsidRDefault="001A55F9" w:rsidP="001A55F9">
      <w:pPr>
        <w:rPr>
          <w:lang w:val="ru-RU"/>
        </w:rPr>
      </w:pPr>
      <w:r w:rsidRPr="007D16F1">
        <w:rPr>
          <w:lang w:val="ru-RU"/>
        </w:rPr>
        <w:t>Если отток ресурсов не является вероятным или невозможно его точно оценить, то обязательство не включается в отчет о финансовом положении, но представляется в Примечаниях.</w:t>
      </w:r>
    </w:p>
    <w:p w14:paraId="1D05A999" w14:textId="77777777" w:rsidR="001A55F9" w:rsidRPr="007D16F1" w:rsidRDefault="001A55F9" w:rsidP="001A55F9">
      <w:pPr>
        <w:pStyle w:val="Heading3"/>
        <w:rPr>
          <w:u w:val="single"/>
          <w:lang w:val="ru-RU"/>
        </w:rPr>
      </w:pPr>
      <w:bookmarkStart w:id="290" w:name="_Toc305667750"/>
      <w:bookmarkStart w:id="291" w:name="_Toc306201414"/>
      <w:bookmarkStart w:id="292" w:name="_Toc329002769"/>
      <w:bookmarkStart w:id="293" w:name="_Toc358373643"/>
      <w:bookmarkStart w:id="294" w:name="_Toc387243020"/>
      <w:bookmarkStart w:id="295" w:name="_Toc419404365"/>
      <w:bookmarkStart w:id="296" w:name="_Toc482810313"/>
      <w:bookmarkStart w:id="297" w:name="_Toc511401548"/>
      <w:bookmarkStart w:id="298" w:name="_Toc511401671"/>
      <w:bookmarkStart w:id="299" w:name="_Toc10540784"/>
      <w:bookmarkStart w:id="300" w:name="_Toc41900404"/>
      <w:bookmarkEnd w:id="289"/>
      <w:r w:rsidRPr="007D16F1">
        <w:rPr>
          <w:u w:val="single"/>
          <w:lang w:val="ru-RU"/>
        </w:rPr>
        <w:t>Вероятные активы и пассивы</w:t>
      </w:r>
      <w:bookmarkEnd w:id="290"/>
      <w:bookmarkEnd w:id="291"/>
      <w:bookmarkEnd w:id="292"/>
      <w:bookmarkEnd w:id="293"/>
      <w:bookmarkEnd w:id="294"/>
      <w:bookmarkEnd w:id="295"/>
      <w:bookmarkEnd w:id="296"/>
      <w:bookmarkEnd w:id="297"/>
      <w:bookmarkEnd w:id="298"/>
      <w:bookmarkEnd w:id="299"/>
      <w:bookmarkEnd w:id="300"/>
    </w:p>
    <w:p w14:paraId="7D4825F9" w14:textId="77777777" w:rsidR="001A55F9" w:rsidRPr="007D16F1" w:rsidRDefault="001A55F9" w:rsidP="001A55F9">
      <w:pPr>
        <w:rPr>
          <w:lang w:val="ru-RU"/>
        </w:rPr>
      </w:pPr>
      <w:r w:rsidRPr="007D16F1">
        <w:rPr>
          <w:lang w:val="ru-RU"/>
        </w:rPr>
        <w:t xml:space="preserve">Вероятные активы и пассивы – это возможные права и обязательства, которые вытекают из прошлых событий и существование которых будет подтверждаться наступлением или не наступлением одного или нескольких неопределенных будущих событий, которые МСЭ полностью не контролирует. Элементы вероятных активов и пассивов представлены в Примечаниях. </w:t>
      </w:r>
    </w:p>
    <w:p w14:paraId="53E5C807" w14:textId="77777777" w:rsidR="001A55F9" w:rsidRPr="007D16F1" w:rsidRDefault="001A55F9" w:rsidP="001A55F9">
      <w:pPr>
        <w:pStyle w:val="Heading3"/>
        <w:rPr>
          <w:u w:val="single"/>
          <w:lang w:val="ru-RU"/>
        </w:rPr>
      </w:pPr>
      <w:bookmarkStart w:id="301" w:name="_Toc419404366"/>
      <w:bookmarkStart w:id="302" w:name="_Toc482810314"/>
      <w:bookmarkStart w:id="303" w:name="_Toc511401549"/>
      <w:bookmarkStart w:id="304" w:name="_Toc511401672"/>
      <w:bookmarkStart w:id="305" w:name="_Toc10540785"/>
      <w:bookmarkStart w:id="306" w:name="_Toc41900405"/>
      <w:r w:rsidRPr="007D16F1">
        <w:rPr>
          <w:u w:val="single"/>
          <w:lang w:val="ru-RU"/>
        </w:rPr>
        <w:t>Вознаграждение сотрудников</w:t>
      </w:r>
      <w:bookmarkEnd w:id="301"/>
      <w:bookmarkEnd w:id="302"/>
      <w:bookmarkEnd w:id="303"/>
      <w:bookmarkEnd w:id="304"/>
      <w:bookmarkEnd w:id="305"/>
      <w:bookmarkEnd w:id="306"/>
    </w:p>
    <w:p w14:paraId="31379713" w14:textId="77777777" w:rsidR="001A55F9" w:rsidRPr="007D16F1" w:rsidRDefault="001A55F9" w:rsidP="001A55F9">
      <w:pPr>
        <w:rPr>
          <w:lang w:val="ru-RU"/>
        </w:rPr>
      </w:pPr>
      <w:r w:rsidRPr="007D16F1">
        <w:rPr>
          <w:lang w:val="ru-RU"/>
        </w:rPr>
        <w:t xml:space="preserve">Учитываются следующие вознаграждения сотрудников: </w:t>
      </w:r>
    </w:p>
    <w:p w14:paraId="3CAB8846" w14:textId="77777777" w:rsidR="001A55F9" w:rsidRPr="007D16F1" w:rsidRDefault="001A55F9" w:rsidP="001A55F9">
      <w:pPr>
        <w:pStyle w:val="enumlev1"/>
        <w:rPr>
          <w:lang w:val="ru-RU"/>
        </w:rPr>
      </w:pPr>
      <w:r w:rsidRPr="007D16F1">
        <w:rPr>
          <w:lang w:val="ru-RU"/>
        </w:rPr>
        <w:t>−</w:t>
      </w:r>
      <w:r w:rsidRPr="007D16F1">
        <w:rPr>
          <w:lang w:val="ru-RU"/>
        </w:rPr>
        <w:tab/>
        <w:t>краткосрочные пособия, которые полностью выплачиваются в течение двенадцати месяцев после закрытия учетного периода, в течение которого персонал предоставлял соответствующие услуги;</w:t>
      </w:r>
    </w:p>
    <w:p w14:paraId="1B97AD23" w14:textId="77777777" w:rsidR="001A55F9" w:rsidRPr="007D16F1" w:rsidRDefault="001A55F9" w:rsidP="001A55F9">
      <w:pPr>
        <w:pStyle w:val="enumlev1"/>
        <w:rPr>
          <w:lang w:val="ru-RU"/>
        </w:rPr>
      </w:pPr>
      <w:r w:rsidRPr="007D16F1">
        <w:rPr>
          <w:lang w:val="ru-RU"/>
        </w:rPr>
        <w:t>−</w:t>
      </w:r>
      <w:r w:rsidRPr="007D16F1">
        <w:rPr>
          <w:lang w:val="ru-RU"/>
        </w:rPr>
        <w:tab/>
        <w:t>долгосрочные пособия, причитающиеся в связи с возможным перенесением льгот, приобретенных в течение предшествовавшего или предшествовавших финансовых периодов;</w:t>
      </w:r>
    </w:p>
    <w:p w14:paraId="24D9EB09" w14:textId="77777777" w:rsidR="001A55F9" w:rsidRPr="007D16F1" w:rsidRDefault="001A55F9" w:rsidP="001A55F9">
      <w:pPr>
        <w:pStyle w:val="enumlev1"/>
        <w:rPr>
          <w:lang w:val="ru-RU"/>
        </w:rPr>
      </w:pPr>
      <w:r w:rsidRPr="007D16F1">
        <w:rPr>
          <w:lang w:val="ru-RU"/>
        </w:rPr>
        <w:t>−</w:t>
      </w:r>
      <w:r w:rsidRPr="007D16F1">
        <w:rPr>
          <w:lang w:val="ru-RU"/>
        </w:rPr>
        <w:tab/>
        <w:t xml:space="preserve">долгосрочные пособия, причитающиеся после прекращения службы. </w:t>
      </w:r>
    </w:p>
    <w:p w14:paraId="571A9182" w14:textId="77777777" w:rsidR="001A55F9" w:rsidRPr="007D16F1" w:rsidRDefault="001A55F9" w:rsidP="001A55F9">
      <w:pPr>
        <w:rPr>
          <w:lang w:val="ru-RU"/>
        </w:rPr>
      </w:pPr>
      <w:r w:rsidRPr="007D16F1">
        <w:rPr>
          <w:lang w:val="ru-RU"/>
        </w:rPr>
        <w:t>Долгосрочные пособия включают:</w:t>
      </w:r>
    </w:p>
    <w:p w14:paraId="314D0EE1" w14:textId="77777777" w:rsidR="001A55F9" w:rsidRPr="007D16F1" w:rsidRDefault="001A55F9" w:rsidP="001A55F9">
      <w:pPr>
        <w:pStyle w:val="enumlev1"/>
        <w:rPr>
          <w:lang w:val="ru-RU"/>
        </w:rPr>
      </w:pPr>
      <w:r w:rsidRPr="007D16F1">
        <w:rPr>
          <w:lang w:val="ru-RU"/>
        </w:rPr>
        <w:t>−</w:t>
      </w:r>
      <w:r w:rsidRPr="007D16F1">
        <w:rPr>
          <w:lang w:val="ru-RU"/>
        </w:rPr>
        <w:tab/>
        <w:t>обязательства, связанные с возможностью накапливать дни отпуска, которые не были использованы, но которые учитываются при определении даты выхода на пенсию;</w:t>
      </w:r>
    </w:p>
    <w:p w14:paraId="7440A1BB" w14:textId="77777777" w:rsidR="001A55F9" w:rsidRPr="007D16F1" w:rsidRDefault="001A55F9" w:rsidP="001A55F9">
      <w:pPr>
        <w:pStyle w:val="enumlev1"/>
        <w:rPr>
          <w:lang w:val="ru-RU"/>
        </w:rPr>
      </w:pPr>
      <w:r w:rsidRPr="007D16F1">
        <w:rPr>
          <w:lang w:val="ru-RU"/>
        </w:rPr>
        <w:t>−</w:t>
      </w:r>
      <w:r w:rsidRPr="007D16F1">
        <w:rPr>
          <w:lang w:val="ru-RU"/>
        </w:rPr>
        <w:tab/>
        <w:t>обязательства, связанные с обязательствами по возвращению сотрудников на родину;</w:t>
      </w:r>
    </w:p>
    <w:p w14:paraId="6E897486" w14:textId="77777777" w:rsidR="001A55F9" w:rsidRPr="007D16F1" w:rsidRDefault="001A55F9" w:rsidP="001A55F9">
      <w:pPr>
        <w:pStyle w:val="enumlev1"/>
        <w:rPr>
          <w:lang w:val="ru-RU"/>
        </w:rPr>
      </w:pPr>
      <w:r w:rsidRPr="007D16F1">
        <w:rPr>
          <w:lang w:val="ru-RU"/>
        </w:rPr>
        <w:t>−</w:t>
      </w:r>
      <w:r w:rsidRPr="007D16F1">
        <w:rPr>
          <w:lang w:val="ru-RU"/>
        </w:rPr>
        <w:tab/>
        <w:t>обязательства, связанные с пенсионной программой Объединенного пенсионного фонда персонала Организации Объединенных Наций;</w:t>
      </w:r>
    </w:p>
    <w:p w14:paraId="2A48209B" w14:textId="77777777" w:rsidR="001A55F9" w:rsidRPr="007D16F1" w:rsidRDefault="001A55F9" w:rsidP="001A55F9">
      <w:pPr>
        <w:pStyle w:val="enumlev1"/>
        <w:rPr>
          <w:lang w:val="ru-RU"/>
        </w:rPr>
      </w:pPr>
      <w:r w:rsidRPr="007D16F1">
        <w:rPr>
          <w:lang w:val="ru-RU"/>
        </w:rPr>
        <w:lastRenderedPageBreak/>
        <w:t>−</w:t>
      </w:r>
      <w:r w:rsidRPr="007D16F1">
        <w:rPr>
          <w:lang w:val="ru-RU"/>
        </w:rPr>
        <w:tab/>
        <w:t>обязательства, касающиеся Плана медицинского страхования после выхода в отставку (</w:t>
      </w:r>
      <w:proofErr w:type="spellStart"/>
      <w:r w:rsidRPr="007D16F1">
        <w:rPr>
          <w:lang w:val="ru-RU"/>
        </w:rPr>
        <w:t>АСХИ</w:t>
      </w:r>
      <w:proofErr w:type="spellEnd"/>
      <w:r w:rsidRPr="007D16F1">
        <w:rPr>
          <w:lang w:val="ru-RU"/>
        </w:rPr>
        <w:t xml:space="preserve">), как они определены в программе </w:t>
      </w:r>
      <w:proofErr w:type="spellStart"/>
      <w:r w:rsidRPr="007D16F1">
        <w:rPr>
          <w:lang w:val="ru-RU"/>
        </w:rPr>
        <w:t>АСХИ</w:t>
      </w:r>
      <w:proofErr w:type="spellEnd"/>
      <w:r w:rsidRPr="007D16F1">
        <w:rPr>
          <w:lang w:val="ru-RU"/>
        </w:rPr>
        <w:t xml:space="preserve"> Организации Объединенных Наций;</w:t>
      </w:r>
    </w:p>
    <w:p w14:paraId="2C17B1C0" w14:textId="77777777" w:rsidR="001A55F9" w:rsidRPr="007D16F1" w:rsidRDefault="001A55F9" w:rsidP="001A55F9">
      <w:pPr>
        <w:pStyle w:val="enumlev1"/>
        <w:rPr>
          <w:lang w:val="ru-RU"/>
        </w:rPr>
      </w:pPr>
      <w:r w:rsidRPr="007D16F1">
        <w:rPr>
          <w:lang w:val="ru-RU"/>
        </w:rPr>
        <w:t>−</w:t>
      </w:r>
      <w:r w:rsidRPr="007D16F1">
        <w:rPr>
          <w:lang w:val="ru-RU"/>
        </w:rPr>
        <w:tab/>
        <w:t xml:space="preserve">обязательства по прошлой пенсионной программе для определения обязательства МСЭ на дату закрытия финансового периода. </w:t>
      </w:r>
    </w:p>
    <w:p w14:paraId="240AEB9E" w14:textId="77777777" w:rsidR="001A55F9" w:rsidRPr="007D16F1" w:rsidRDefault="001A55F9" w:rsidP="001A55F9">
      <w:pPr>
        <w:rPr>
          <w:lang w:val="ru-RU"/>
        </w:rPr>
      </w:pPr>
      <w:r w:rsidRPr="007D16F1">
        <w:rPr>
          <w:lang w:val="ru-RU"/>
        </w:rPr>
        <w:t xml:space="preserve">Эти два последних пособия относятся к планам пенсионного обеспечения с установленными выплатами, и, как и в случае обязательств по возвращению сотрудников на родину, являются предметом актуарных исследований. </w:t>
      </w:r>
    </w:p>
    <w:p w14:paraId="51FDD035" w14:textId="77777777" w:rsidR="00820B3D" w:rsidRPr="007D16F1" w:rsidRDefault="00820B3D" w:rsidP="00820B3D">
      <w:pPr>
        <w:rPr>
          <w:lang w:val="ru-RU"/>
        </w:rPr>
      </w:pPr>
      <w:r w:rsidRPr="007D16F1">
        <w:rPr>
          <w:lang w:val="ru-RU"/>
        </w:rPr>
        <w:t>МСЭ является организацией-членом, участвующей в Объединенном пенсионном фонде персонала Организации Объединенных Наций (</w:t>
      </w:r>
      <w:proofErr w:type="spellStart"/>
      <w:r w:rsidRPr="007D16F1">
        <w:rPr>
          <w:lang w:val="ru-RU"/>
        </w:rPr>
        <w:t>ОПФП</w:t>
      </w:r>
      <w:proofErr w:type="spellEnd"/>
      <w:r w:rsidRPr="007D16F1">
        <w:rPr>
          <w:lang w:val="ru-RU"/>
        </w:rPr>
        <w:t xml:space="preserve"> ООН), который был учрежден Генеральной Ассамблеей Организации Объединенных Наций в целях выплат персоналу пособий при выходе на пенсию, в случае смерти, потери трудоспособности и других соответствующих пособий. Пенсионный фонд – это план с установленным размером выплат, финансируемый несколькими работодателями. Как указано в пункте b) Статьи 3 Устава Фонда, членство в Фонде открыто для специализированных учреждений и любой другой международной, межправительственной организации, участвующей в общей системе выплаты окладов и пособий и других условий службы в Организации Объединенных Наций и специализированных учреждениях. </w:t>
      </w:r>
    </w:p>
    <w:p w14:paraId="112969DB" w14:textId="77777777" w:rsidR="001A55F9" w:rsidRPr="007D16F1" w:rsidRDefault="00820B3D" w:rsidP="00705C0B">
      <w:pPr>
        <w:rPr>
          <w:lang w:val="ru-RU"/>
        </w:rPr>
      </w:pPr>
      <w:r w:rsidRPr="007D16F1">
        <w:rPr>
          <w:lang w:val="ru-RU"/>
        </w:rPr>
        <w:t xml:space="preserve">Согласно этому плану участвующие организации несут актуарные риски, связанные с нынешними и бывшими сотрудниками других организаций, участвующих в Фонде, и поэтому не существует никакой последовательной и надежной основы для распределения обязательств, предусмотренных планом активов и затрат между отдельными участвующими в плане организациями. </w:t>
      </w:r>
      <w:r w:rsidR="00694A73" w:rsidRPr="007D16F1">
        <w:rPr>
          <w:lang w:val="ru-RU"/>
        </w:rPr>
        <w:t>МСЭ</w:t>
      </w:r>
      <w:r w:rsidRPr="007D16F1">
        <w:rPr>
          <w:lang w:val="ru-RU"/>
        </w:rPr>
        <w:t xml:space="preserve"> и </w:t>
      </w:r>
      <w:proofErr w:type="spellStart"/>
      <w:r w:rsidRPr="007D16F1">
        <w:rPr>
          <w:lang w:val="ru-RU"/>
        </w:rPr>
        <w:t>ОПФП</w:t>
      </w:r>
      <w:proofErr w:type="spellEnd"/>
      <w:r w:rsidRPr="007D16F1">
        <w:rPr>
          <w:lang w:val="ru-RU"/>
        </w:rPr>
        <w:t xml:space="preserve"> ООН, наряду с другими участвующими в Фонде организациями, не в состоянии определить долю </w:t>
      </w:r>
      <w:r w:rsidR="00705C0B" w:rsidRPr="007D16F1">
        <w:rPr>
          <w:lang w:val="ru-RU"/>
        </w:rPr>
        <w:t>Учреждения</w:t>
      </w:r>
      <w:r w:rsidRPr="007D16F1">
        <w:rPr>
          <w:lang w:val="ru-RU"/>
        </w:rPr>
        <w:t xml:space="preserve"> в определенном финансовом обеспечении, предусмотренных планом активах и затратах, связанных с планом, с достаточной для бухгалтерского учета точностью. Вследствие этого </w:t>
      </w:r>
      <w:r w:rsidR="00705C0B" w:rsidRPr="007D16F1">
        <w:rPr>
          <w:lang w:val="ru-RU"/>
        </w:rPr>
        <w:t>Учреждение</w:t>
      </w:r>
      <w:r w:rsidRPr="007D16F1">
        <w:rPr>
          <w:lang w:val="ru-RU"/>
        </w:rPr>
        <w:t xml:space="preserve"> учитывает этот план как план с фиксированным взносом в соответствии с требованиями стандарта </w:t>
      </w:r>
      <w:proofErr w:type="spellStart"/>
      <w:r w:rsidRPr="007D16F1">
        <w:rPr>
          <w:lang w:val="ru-RU"/>
        </w:rPr>
        <w:t>IPSAS</w:t>
      </w:r>
      <w:proofErr w:type="spellEnd"/>
      <w:r w:rsidRPr="007D16F1">
        <w:rPr>
          <w:lang w:val="ru-RU"/>
        </w:rPr>
        <w:t xml:space="preserve"> 39 </w:t>
      </w:r>
      <w:r w:rsidRPr="007D16F1">
        <w:rPr>
          <w:color w:val="000000"/>
          <w:lang w:val="ru-RU"/>
        </w:rPr>
        <w:t>"Вознаграждение сотрудников"</w:t>
      </w:r>
      <w:r w:rsidRPr="007D16F1">
        <w:rPr>
          <w:lang w:val="ru-RU"/>
        </w:rPr>
        <w:t xml:space="preserve">. Взносы </w:t>
      </w:r>
      <w:r w:rsidR="00705C0B" w:rsidRPr="007D16F1">
        <w:rPr>
          <w:lang w:val="ru-RU"/>
        </w:rPr>
        <w:t>Учреждения</w:t>
      </w:r>
      <w:r w:rsidRPr="007D16F1">
        <w:rPr>
          <w:lang w:val="ru-RU"/>
        </w:rPr>
        <w:t xml:space="preserve"> в план в течение финансового периода учитываются как расходы в отчете о результатах финансовой деятельности.</w:t>
      </w:r>
    </w:p>
    <w:p w14:paraId="7CCEBFE9" w14:textId="77777777" w:rsidR="001A55F9" w:rsidRPr="007D16F1" w:rsidRDefault="001A55F9" w:rsidP="001A55F9">
      <w:pPr>
        <w:rPr>
          <w:lang w:val="ru-RU"/>
        </w:rPr>
      </w:pPr>
      <w:r w:rsidRPr="007D16F1">
        <w:rPr>
          <w:lang w:val="ru-RU"/>
        </w:rPr>
        <w:t>В МСЭ введена система медицинского страхования персонала под названием План коллективного медицинского страхования (</w:t>
      </w:r>
      <w:proofErr w:type="spellStart"/>
      <w:r w:rsidRPr="007D16F1">
        <w:rPr>
          <w:lang w:val="ru-RU"/>
        </w:rPr>
        <w:t>ПКМС</w:t>
      </w:r>
      <w:proofErr w:type="spellEnd"/>
      <w:r w:rsidRPr="007D16F1">
        <w:rPr>
          <w:lang w:val="ru-RU"/>
        </w:rPr>
        <w:t>). Этот план, который находится в ведении МСЭ, основан на контракте, подписанном с компаниями Cigna/</w:t>
      </w:r>
      <w:proofErr w:type="spellStart"/>
      <w:r w:rsidRPr="007D16F1">
        <w:rPr>
          <w:lang w:val="ru-RU"/>
        </w:rPr>
        <w:t>Vanbreda</w:t>
      </w:r>
      <w:proofErr w:type="spellEnd"/>
      <w:r w:rsidRPr="007D16F1">
        <w:rPr>
          <w:lang w:val="ru-RU"/>
        </w:rPr>
        <w:t xml:space="preserve"> </w:t>
      </w:r>
      <w:proofErr w:type="spellStart"/>
      <w:r w:rsidRPr="007D16F1">
        <w:rPr>
          <w:lang w:val="ru-RU"/>
        </w:rPr>
        <w:t>International</w:t>
      </w:r>
      <w:proofErr w:type="spellEnd"/>
      <w:r w:rsidRPr="007D16F1">
        <w:rPr>
          <w:lang w:val="ru-RU"/>
        </w:rPr>
        <w:t>, при этом Cigna является страховщиком, а Cigna/</w:t>
      </w:r>
      <w:proofErr w:type="spellStart"/>
      <w:r w:rsidRPr="007D16F1">
        <w:rPr>
          <w:lang w:val="ru-RU"/>
        </w:rPr>
        <w:t>Vanbreda</w:t>
      </w:r>
      <w:proofErr w:type="spellEnd"/>
      <w:r w:rsidRPr="007D16F1">
        <w:rPr>
          <w:lang w:val="ru-RU"/>
        </w:rPr>
        <w:t xml:space="preserve"> − исполнителем заявок. В соответствии со стандартом </w:t>
      </w:r>
      <w:proofErr w:type="spellStart"/>
      <w:r w:rsidRPr="007D16F1">
        <w:rPr>
          <w:lang w:val="ru-RU"/>
        </w:rPr>
        <w:t>IPSAS</w:t>
      </w:r>
      <w:proofErr w:type="spellEnd"/>
      <w:r w:rsidRPr="007D16F1">
        <w:rPr>
          <w:lang w:val="ru-RU"/>
        </w:rPr>
        <w:t xml:space="preserve"> 39 обязательства, касающиеся </w:t>
      </w:r>
      <w:proofErr w:type="spellStart"/>
      <w:r w:rsidRPr="007D16F1">
        <w:rPr>
          <w:lang w:val="ru-RU"/>
        </w:rPr>
        <w:t>АСХИ</w:t>
      </w:r>
      <w:proofErr w:type="spellEnd"/>
      <w:r w:rsidRPr="007D16F1">
        <w:rPr>
          <w:lang w:val="ru-RU"/>
        </w:rPr>
        <w:t xml:space="preserve">, являются предметом актуарного анализа в целях определения и учета суммы будущих обязательств МСЭ, связанных с соответствующими пособиями. МСЭ заключил договор о проведении независимой актуарной оценки для оценки обязательств по </w:t>
      </w:r>
      <w:proofErr w:type="spellStart"/>
      <w:r w:rsidRPr="007D16F1">
        <w:rPr>
          <w:lang w:val="ru-RU"/>
        </w:rPr>
        <w:t>АСХИ</w:t>
      </w:r>
      <w:proofErr w:type="spellEnd"/>
      <w:r w:rsidRPr="007D16F1">
        <w:rPr>
          <w:lang w:val="ru-RU"/>
        </w:rPr>
        <w:t xml:space="preserve"> на конец декабря. Учет актуарных прибылей и убытков этого фонда ведется согласно методике прочей совокупной прибыли (</w:t>
      </w:r>
      <w:proofErr w:type="spellStart"/>
      <w:r w:rsidRPr="007D16F1">
        <w:rPr>
          <w:lang w:val="ru-RU"/>
        </w:rPr>
        <w:t>OCI</w:t>
      </w:r>
      <w:proofErr w:type="spellEnd"/>
      <w:r w:rsidRPr="007D16F1">
        <w:rPr>
          <w:lang w:val="ru-RU"/>
        </w:rPr>
        <w:t>), в соответствии с которой предписывается учитывать актуарные прибыли и убытки финансового периода в чистых активах отчета о финансовом положении.</w:t>
      </w:r>
    </w:p>
    <w:p w14:paraId="22A5472E" w14:textId="77777777" w:rsidR="001A55F9" w:rsidRPr="007D16F1" w:rsidRDefault="001A55F9" w:rsidP="001A55F9">
      <w:pPr>
        <w:rPr>
          <w:lang w:val="ru-RU"/>
        </w:rPr>
      </w:pPr>
      <w:r w:rsidRPr="007D16F1">
        <w:rPr>
          <w:lang w:val="ru-RU"/>
        </w:rPr>
        <w:t xml:space="preserve">Касающиеся МСЭ предположения описаны в Примечаниях, относящихся к вознаграждению сотрудников. </w:t>
      </w:r>
    </w:p>
    <w:p w14:paraId="39A87B2A" w14:textId="77777777" w:rsidR="001A55F9" w:rsidRPr="007D16F1" w:rsidRDefault="001A55F9" w:rsidP="001A55F9">
      <w:pPr>
        <w:pStyle w:val="Heading3"/>
        <w:spacing w:before="160"/>
        <w:rPr>
          <w:u w:val="single"/>
          <w:lang w:val="ru-RU"/>
        </w:rPr>
      </w:pPr>
      <w:bookmarkStart w:id="307" w:name="_Toc306201416"/>
      <w:bookmarkStart w:id="308" w:name="_Toc329002771"/>
      <w:bookmarkStart w:id="309" w:name="_Toc358373645"/>
      <w:bookmarkStart w:id="310" w:name="_Toc387243022"/>
      <w:bookmarkStart w:id="311" w:name="_Toc419404367"/>
      <w:bookmarkStart w:id="312" w:name="_Toc482810315"/>
      <w:bookmarkStart w:id="313" w:name="_Toc511401550"/>
      <w:bookmarkStart w:id="314" w:name="_Toc511401673"/>
      <w:bookmarkStart w:id="315" w:name="_Toc10540786"/>
      <w:bookmarkStart w:id="316" w:name="_Toc41900406"/>
      <w:r w:rsidRPr="007D16F1">
        <w:rPr>
          <w:u w:val="single"/>
          <w:lang w:val="ru-RU"/>
        </w:rPr>
        <w:t>Учет средств</w:t>
      </w:r>
      <w:bookmarkEnd w:id="307"/>
      <w:bookmarkEnd w:id="308"/>
      <w:bookmarkEnd w:id="309"/>
      <w:bookmarkEnd w:id="310"/>
      <w:bookmarkEnd w:id="311"/>
      <w:bookmarkEnd w:id="312"/>
      <w:bookmarkEnd w:id="313"/>
      <w:bookmarkEnd w:id="314"/>
      <w:bookmarkEnd w:id="315"/>
      <w:bookmarkEnd w:id="316"/>
    </w:p>
    <w:p w14:paraId="0F89D0BA" w14:textId="77777777" w:rsidR="001A55F9" w:rsidRPr="007D16F1" w:rsidRDefault="001A55F9" w:rsidP="001A55F9">
      <w:pPr>
        <w:keepNext/>
        <w:rPr>
          <w:b/>
          <w:bCs/>
          <w:i/>
          <w:iCs/>
          <w:lang w:val="ru-RU"/>
        </w:rPr>
      </w:pPr>
      <w:r w:rsidRPr="007D16F1">
        <w:rPr>
          <w:b/>
          <w:bCs/>
          <w:i/>
          <w:iCs/>
          <w:lang w:val="ru-RU"/>
        </w:rPr>
        <w:t>Целевые средства третьих сторон</w:t>
      </w:r>
    </w:p>
    <w:p w14:paraId="35193A93" w14:textId="77777777" w:rsidR="001A55F9" w:rsidRPr="007D16F1" w:rsidRDefault="001A55F9" w:rsidP="001A55F9">
      <w:pPr>
        <w:rPr>
          <w:lang w:val="ru-RU"/>
        </w:rPr>
      </w:pPr>
      <w:r w:rsidRPr="007D16F1">
        <w:rPr>
          <w:lang w:val="ru-RU"/>
        </w:rPr>
        <w:t xml:space="preserve">Это финансирование, предоставляемое третьими сторонами для содействия Союзу в выполнении проектов в развивающихся странах и для развивающихся стран. Такие взносы сопровождаются договорными условиями. Финансирование такого рода учитывается в качестве доходов только в тех случаях, когда доноры принимают обязательство в письменной форме, и по мере несения расходов. Выполнение финансируемых проектов начинается только тогда, когда средства начислены МСЭ. При закрытии финансового периода неиспользованный остаток средств по такому финансированию учитывается в остатке целевых средств в отчете о финансовом положении. В ряде особых случаев средства начисляются МСЭ как возмещение уже понесенных расходов. </w:t>
      </w:r>
    </w:p>
    <w:p w14:paraId="23E8EC6D" w14:textId="77777777" w:rsidR="001A55F9" w:rsidRPr="007D16F1" w:rsidRDefault="001A55F9" w:rsidP="001A55F9">
      <w:pPr>
        <w:keepNext/>
        <w:rPr>
          <w:lang w:val="ru-RU"/>
        </w:rPr>
      </w:pPr>
      <w:r w:rsidRPr="007D16F1">
        <w:rPr>
          <w:lang w:val="ru-RU"/>
        </w:rPr>
        <w:lastRenderedPageBreak/>
        <w:t>Такие целевые средства третьих сторон распределяются следующим образом:</w:t>
      </w:r>
    </w:p>
    <w:p w14:paraId="39C2CEF7" w14:textId="77777777" w:rsidR="001A55F9" w:rsidRPr="007D16F1" w:rsidRDefault="001A55F9" w:rsidP="001A55F9">
      <w:pPr>
        <w:keepNext/>
        <w:rPr>
          <w:b/>
          <w:bCs/>
          <w:lang w:val="ru-RU"/>
        </w:rPr>
      </w:pPr>
      <w:r w:rsidRPr="007D16F1">
        <w:rPr>
          <w:lang w:val="ru-RU"/>
        </w:rPr>
        <w:t>–</w:t>
      </w:r>
      <w:r w:rsidRPr="007D16F1">
        <w:rPr>
          <w:b/>
          <w:bCs/>
          <w:lang w:val="ru-RU"/>
        </w:rPr>
        <w:tab/>
        <w:t>Программа развития Организации Объединенных Наций</w:t>
      </w:r>
    </w:p>
    <w:p w14:paraId="018AAA82" w14:textId="77777777" w:rsidR="001A55F9" w:rsidRPr="007D16F1" w:rsidRDefault="001A55F9" w:rsidP="001A55F9">
      <w:pPr>
        <w:rPr>
          <w:lang w:val="ru-RU"/>
        </w:rPr>
      </w:pPr>
      <w:r w:rsidRPr="007D16F1">
        <w:rPr>
          <w:lang w:val="ru-RU"/>
        </w:rPr>
        <w:t>МСЭ заключил соглашение с Программой развития Организации Объединенных Наций (</w:t>
      </w:r>
      <w:proofErr w:type="spellStart"/>
      <w:r w:rsidRPr="007D16F1">
        <w:rPr>
          <w:lang w:val="ru-RU"/>
        </w:rPr>
        <w:t>ПРООН</w:t>
      </w:r>
      <w:proofErr w:type="spellEnd"/>
      <w:r w:rsidRPr="007D16F1">
        <w:rPr>
          <w:lang w:val="ru-RU"/>
        </w:rPr>
        <w:t xml:space="preserve">) и может выступать в качестве единственной организации – исполнителя различных проектов или исполнять их вместе с </w:t>
      </w:r>
      <w:proofErr w:type="spellStart"/>
      <w:r w:rsidRPr="007D16F1">
        <w:rPr>
          <w:lang w:val="ru-RU"/>
        </w:rPr>
        <w:t>ПРООН</w:t>
      </w:r>
      <w:proofErr w:type="spellEnd"/>
      <w:r w:rsidRPr="007D16F1">
        <w:rPr>
          <w:lang w:val="ru-RU"/>
        </w:rPr>
        <w:t xml:space="preserve">. В том что касается проектов, частично или полностью исполняемых МСЭ, </w:t>
      </w:r>
      <w:proofErr w:type="spellStart"/>
      <w:r w:rsidRPr="007D16F1">
        <w:rPr>
          <w:lang w:val="ru-RU"/>
        </w:rPr>
        <w:t>ПРООН</w:t>
      </w:r>
      <w:proofErr w:type="spellEnd"/>
      <w:r w:rsidRPr="007D16F1">
        <w:rPr>
          <w:lang w:val="ru-RU"/>
        </w:rPr>
        <w:t xml:space="preserve"> выделяет МСЭ бюджетное ассигнование. В целом существуют две категории проектов </w:t>
      </w:r>
      <w:proofErr w:type="spellStart"/>
      <w:r w:rsidRPr="007D16F1">
        <w:rPr>
          <w:lang w:val="ru-RU"/>
        </w:rPr>
        <w:t>ПРООН</w:t>
      </w:r>
      <w:proofErr w:type="spellEnd"/>
      <w:r w:rsidRPr="007D16F1">
        <w:rPr>
          <w:lang w:val="ru-RU"/>
        </w:rPr>
        <w:t>: проекты, исполняемые МСЭ, и проекты, исполняемые правительствами.</w:t>
      </w:r>
    </w:p>
    <w:p w14:paraId="3FBBE95C" w14:textId="77777777" w:rsidR="001A55F9" w:rsidRPr="007D16F1" w:rsidRDefault="001A55F9" w:rsidP="001A55F9">
      <w:pPr>
        <w:rPr>
          <w:lang w:val="ru-RU"/>
        </w:rPr>
      </w:pPr>
      <w:r w:rsidRPr="007D16F1">
        <w:rPr>
          <w:lang w:val="ru-RU"/>
        </w:rPr>
        <w:t xml:space="preserve">В конце каждого года на основе доклада об осуществлении проекта (ДОП) </w:t>
      </w:r>
      <w:proofErr w:type="spellStart"/>
      <w:r w:rsidRPr="007D16F1">
        <w:rPr>
          <w:lang w:val="ru-RU"/>
        </w:rPr>
        <w:t>ПРООН</w:t>
      </w:r>
      <w:proofErr w:type="spellEnd"/>
      <w:r w:rsidRPr="007D16F1">
        <w:rPr>
          <w:lang w:val="ru-RU"/>
        </w:rPr>
        <w:t xml:space="preserve"> возмещает МСЭ полную сумму понесенных затрат, установленных при таком ассигновании. В рамках своей деятельности по поддержке проектов МСЭ получает ассигнования, рассчитываемые на основе пропорциональной доли затрат, указанных в ДОП. </w:t>
      </w:r>
    </w:p>
    <w:p w14:paraId="26F447BD" w14:textId="77777777" w:rsidR="001A55F9" w:rsidRPr="007D16F1" w:rsidRDefault="001A55F9" w:rsidP="001A55F9">
      <w:pPr>
        <w:keepNext/>
        <w:keepLines/>
        <w:rPr>
          <w:b/>
          <w:bCs/>
          <w:lang w:val="ru-RU"/>
        </w:rPr>
      </w:pPr>
      <w:r w:rsidRPr="007D16F1">
        <w:rPr>
          <w:lang w:val="ru-RU"/>
        </w:rPr>
        <w:t>–</w:t>
      </w:r>
      <w:r w:rsidRPr="007D16F1">
        <w:rPr>
          <w:b/>
          <w:bCs/>
          <w:lang w:val="ru-RU"/>
        </w:rPr>
        <w:tab/>
        <w:t>Целевые фонды</w:t>
      </w:r>
    </w:p>
    <w:p w14:paraId="0470F063" w14:textId="77777777" w:rsidR="001A55F9" w:rsidRPr="007D16F1" w:rsidRDefault="001A55F9" w:rsidP="00CA2B0A">
      <w:pPr>
        <w:rPr>
          <w:lang w:val="ru-RU"/>
        </w:rPr>
      </w:pPr>
      <w:r w:rsidRPr="007D16F1">
        <w:rPr>
          <w:lang w:val="ru-RU"/>
        </w:rPr>
        <w:t>Целевые фонды служат для исполнения проектов, финансируемых либо за счет целевых взносов, либо из Фонда развития информационно</w:t>
      </w:r>
      <w:r w:rsidR="00CA2B0A" w:rsidRPr="007D16F1">
        <w:rPr>
          <w:lang w:val="ru-RU"/>
        </w:rPr>
        <w:t>-</w:t>
      </w:r>
      <w:r w:rsidRPr="007D16F1">
        <w:rPr>
          <w:lang w:val="ru-RU"/>
        </w:rPr>
        <w:t>коммуникационных технологий (ФРИКТ), либо правительствами. Во всех случаях средства должны быть зачислены в приходную часть проектов до того, как будут произведены расходы. Целевые фонды состоят из добровольных взносов, имеющих конкретное и ограниченное применение. Эти взносы приводят к появлению вспомогательных затрат в процессе исполнения и реализации проектов.</w:t>
      </w:r>
    </w:p>
    <w:p w14:paraId="7BC2A774" w14:textId="77777777" w:rsidR="001A55F9" w:rsidRPr="007D16F1" w:rsidRDefault="001A55F9" w:rsidP="001A55F9">
      <w:pPr>
        <w:keepNext/>
        <w:rPr>
          <w:b/>
          <w:bCs/>
          <w:lang w:val="ru-RU"/>
        </w:rPr>
      </w:pPr>
      <w:r w:rsidRPr="007D16F1">
        <w:rPr>
          <w:lang w:val="ru-RU"/>
        </w:rPr>
        <w:t>–</w:t>
      </w:r>
      <w:r w:rsidRPr="007D16F1">
        <w:rPr>
          <w:b/>
          <w:bCs/>
          <w:lang w:val="ru-RU"/>
        </w:rPr>
        <w:tab/>
        <w:t>Добровольные взносы</w:t>
      </w:r>
    </w:p>
    <w:p w14:paraId="759F14C2" w14:textId="77777777" w:rsidR="001A55F9" w:rsidRPr="007D16F1" w:rsidRDefault="001A55F9" w:rsidP="001A55F9">
      <w:pPr>
        <w:rPr>
          <w:lang w:val="ru-RU"/>
        </w:rPr>
      </w:pPr>
      <w:r w:rsidRPr="007D16F1">
        <w:rPr>
          <w:lang w:val="ru-RU"/>
        </w:rPr>
        <w:t>Добровольные взносы поступают от доноров для дополнения конкретных видов деятельности, предусмотренных в регулярном бюджете, таких как семинары, рабочие группы, исследовательские комиссии, обучающие занятия и стипендии. Добровольные взносы могут использоваться для финансирования долгосрочных видов деятельности. Добровольные взносы не приводят к появлению вспомогательных затрат.</w:t>
      </w:r>
    </w:p>
    <w:p w14:paraId="72EC4DFC" w14:textId="77777777" w:rsidR="001A55F9" w:rsidRPr="007D16F1" w:rsidRDefault="001A55F9" w:rsidP="001A55F9">
      <w:pPr>
        <w:rPr>
          <w:lang w:val="ru-RU"/>
        </w:rPr>
      </w:pPr>
      <w:r w:rsidRPr="007D16F1">
        <w:rPr>
          <w:lang w:val="ru-RU"/>
        </w:rPr>
        <w:t>Союз ведет счета добровольных взносов в валюте поступившего взноса и управляет проектами на основании бюджета, выделенного в валюте финансирования, если иное не указано.</w:t>
      </w:r>
    </w:p>
    <w:p w14:paraId="6E78B1F5" w14:textId="77777777" w:rsidR="001A55F9" w:rsidRPr="007D16F1" w:rsidRDefault="001A55F9" w:rsidP="001A55F9">
      <w:pPr>
        <w:rPr>
          <w:b/>
          <w:bCs/>
          <w:i/>
          <w:iCs/>
          <w:lang w:val="ru-RU"/>
        </w:rPr>
      </w:pPr>
      <w:r w:rsidRPr="007D16F1">
        <w:rPr>
          <w:b/>
          <w:bCs/>
          <w:i/>
          <w:iCs/>
          <w:lang w:val="ru-RU"/>
        </w:rPr>
        <w:t>Средства третьих сторон в процессе распределения на конкретные цели</w:t>
      </w:r>
    </w:p>
    <w:p w14:paraId="274FF61F" w14:textId="77777777" w:rsidR="001A55F9" w:rsidRPr="007D16F1" w:rsidRDefault="001A55F9" w:rsidP="001A55F9">
      <w:pPr>
        <w:rPr>
          <w:lang w:val="ru-RU"/>
        </w:rPr>
      </w:pPr>
      <w:r w:rsidRPr="007D16F1">
        <w:rPr>
          <w:lang w:val="ru-RU"/>
        </w:rPr>
        <w:t>Это средства, полученные от третьих сторон, распределение которых на конкретные цели еще не завершено и которые поэтому не могут расходоваться.</w:t>
      </w:r>
    </w:p>
    <w:p w14:paraId="41A1CF50" w14:textId="77777777" w:rsidR="001A55F9" w:rsidRPr="007D16F1" w:rsidRDefault="001A55F9" w:rsidP="001A55F9">
      <w:pPr>
        <w:pStyle w:val="Heading3"/>
        <w:rPr>
          <w:u w:val="single"/>
          <w:lang w:val="ru-RU"/>
        </w:rPr>
      </w:pPr>
      <w:bookmarkStart w:id="317" w:name="_Toc387243023"/>
      <w:bookmarkStart w:id="318" w:name="_Toc419404368"/>
      <w:bookmarkStart w:id="319" w:name="_Toc482810316"/>
      <w:bookmarkStart w:id="320" w:name="_Toc511401551"/>
      <w:bookmarkStart w:id="321" w:name="_Toc511401674"/>
      <w:bookmarkStart w:id="322" w:name="_Toc10540787"/>
      <w:bookmarkStart w:id="323" w:name="_Toc41900407"/>
      <w:r w:rsidRPr="007D16F1">
        <w:rPr>
          <w:u w:val="single"/>
          <w:lang w:val="ru-RU"/>
        </w:rPr>
        <w:t>Резервный счет</w:t>
      </w:r>
      <w:bookmarkEnd w:id="317"/>
      <w:bookmarkEnd w:id="318"/>
      <w:bookmarkEnd w:id="319"/>
      <w:bookmarkEnd w:id="320"/>
      <w:bookmarkEnd w:id="321"/>
      <w:bookmarkEnd w:id="322"/>
      <w:bookmarkEnd w:id="323"/>
    </w:p>
    <w:p w14:paraId="779B17E9" w14:textId="77777777" w:rsidR="001A55F9" w:rsidRPr="007D16F1" w:rsidRDefault="001A55F9" w:rsidP="001A55F9">
      <w:pPr>
        <w:rPr>
          <w:rFonts w:asciiTheme="minorHAnsi" w:hAnsiTheme="minorHAnsi" w:cstheme="minorHAnsi"/>
          <w:b/>
          <w:lang w:val="ru-RU"/>
        </w:rPr>
      </w:pPr>
      <w:r w:rsidRPr="007D16F1">
        <w:rPr>
          <w:lang w:val="ru-RU"/>
        </w:rPr>
        <w:t xml:space="preserve">В соответствии с п. 485 Конвенции и Статьей 27 Финансового регламента средства на Резервный счет поступают главным образом по линии неизрасходованных ассигнований. </w:t>
      </w:r>
      <w:r w:rsidRPr="007D16F1">
        <w:rPr>
          <w:rFonts w:asciiTheme="minorHAnsi" w:hAnsiTheme="minorHAnsi" w:cstheme="minorHAnsi"/>
          <w:lang w:val="ru-RU"/>
        </w:rPr>
        <w:t xml:space="preserve">Динамика Резервного счета подробно </w:t>
      </w:r>
      <w:r w:rsidRPr="007D16F1">
        <w:rPr>
          <w:lang w:val="ru-RU"/>
        </w:rPr>
        <w:t>приводится</w:t>
      </w:r>
      <w:r w:rsidRPr="007D16F1">
        <w:rPr>
          <w:rFonts w:asciiTheme="minorHAnsi" w:hAnsiTheme="minorHAnsi" w:cstheme="minorHAnsi"/>
          <w:lang w:val="ru-RU"/>
        </w:rPr>
        <w:t xml:space="preserve"> в отчете об изменениях в чистых активах Союза. Он состоит из следующих элементов: </w:t>
      </w:r>
    </w:p>
    <w:p w14:paraId="13F13C69" w14:textId="77777777" w:rsidR="001A55F9" w:rsidRPr="007D16F1" w:rsidRDefault="001A55F9" w:rsidP="001A55F9">
      <w:pPr>
        <w:pStyle w:val="enumlev1"/>
        <w:rPr>
          <w:lang w:val="ru-RU"/>
        </w:rPr>
      </w:pPr>
      <w:r w:rsidRPr="007D16F1">
        <w:rPr>
          <w:lang w:val="ru-RU"/>
        </w:rPr>
        <w:t>a)</w:t>
      </w:r>
      <w:r w:rsidRPr="007D16F1">
        <w:rPr>
          <w:lang w:val="ru-RU"/>
        </w:rPr>
        <w:tab/>
        <w:t>чистого положительного или отрицательного сальдо по результатам исполнения регулярного бюджета за каждый финансовый период;</w:t>
      </w:r>
    </w:p>
    <w:p w14:paraId="28A737E0" w14:textId="77777777" w:rsidR="001A55F9" w:rsidRPr="007D16F1" w:rsidRDefault="001A55F9" w:rsidP="001A55F9">
      <w:pPr>
        <w:pStyle w:val="enumlev1"/>
        <w:rPr>
          <w:lang w:val="ru-RU"/>
        </w:rPr>
      </w:pPr>
      <w:r w:rsidRPr="007D16F1">
        <w:rPr>
          <w:lang w:val="ru-RU"/>
        </w:rPr>
        <w:t>b)</w:t>
      </w:r>
      <w:r w:rsidRPr="007D16F1">
        <w:rPr>
          <w:lang w:val="ru-RU"/>
        </w:rPr>
        <w:tab/>
        <w:t>трансфертов средств из других резервов/фондов по решению Совета;</w:t>
      </w:r>
    </w:p>
    <w:p w14:paraId="32175AE7" w14:textId="77777777" w:rsidR="001A55F9" w:rsidRPr="007D16F1" w:rsidRDefault="001A55F9" w:rsidP="001A55F9">
      <w:pPr>
        <w:pStyle w:val="enumlev1"/>
        <w:rPr>
          <w:lang w:val="ru-RU"/>
        </w:rPr>
      </w:pPr>
      <w:r w:rsidRPr="007D16F1">
        <w:rPr>
          <w:lang w:val="ru-RU"/>
        </w:rPr>
        <w:t>c)</w:t>
      </w:r>
      <w:r w:rsidRPr="007D16F1">
        <w:rPr>
          <w:lang w:val="ru-RU"/>
        </w:rPr>
        <w:tab/>
        <w:t>зачисления на Резервный счет любых сумм, как предписано общими стандартами учета организаций системы Организации Объединенных Наций.</w:t>
      </w:r>
    </w:p>
    <w:p w14:paraId="4507112E" w14:textId="77777777" w:rsidR="001A55F9" w:rsidRPr="007D16F1" w:rsidRDefault="001A55F9" w:rsidP="001A55F9">
      <w:pPr>
        <w:rPr>
          <w:lang w:val="ru-RU"/>
        </w:rPr>
      </w:pPr>
      <w:r w:rsidRPr="007D16F1">
        <w:rPr>
          <w:lang w:val="ru-RU"/>
        </w:rPr>
        <w:t>На Резервном счете размещаются также средства, полученные от деятельности, к которой МСЭ применяет принцип возмещения затрат на основании Резолюции 1113 Совета (Документ </w:t>
      </w:r>
      <w:proofErr w:type="spellStart"/>
      <w:r w:rsidRPr="007D16F1">
        <w:rPr>
          <w:lang w:val="ru-RU"/>
        </w:rPr>
        <w:t>C97</w:t>
      </w:r>
      <w:proofErr w:type="spellEnd"/>
      <w:r w:rsidRPr="007D16F1">
        <w:rPr>
          <w:lang w:val="ru-RU"/>
        </w:rPr>
        <w:t>/133). В настоящее время к числу продуктов и услуг, к которым МСЭ применяет принцип возмещения затрат, относятся:</w:t>
      </w:r>
    </w:p>
    <w:p w14:paraId="3B2AF391" w14:textId="77777777" w:rsidR="001A55F9" w:rsidRPr="007D16F1" w:rsidRDefault="001A55F9" w:rsidP="001A55F9">
      <w:pPr>
        <w:pStyle w:val="enumlev1"/>
        <w:rPr>
          <w:lang w:val="ru-RU"/>
        </w:rPr>
      </w:pPr>
      <w:r w:rsidRPr="007D16F1">
        <w:rPr>
          <w:lang w:val="ru-RU"/>
        </w:rPr>
        <w:t>–</w:t>
      </w:r>
      <w:r w:rsidRPr="007D16F1">
        <w:rPr>
          <w:lang w:val="ru-RU"/>
        </w:rPr>
        <w:tab/>
        <w:t>регистрация универсальных номеров международной услуги бесплатного вызова (</w:t>
      </w:r>
      <w:proofErr w:type="spellStart"/>
      <w:r w:rsidRPr="007D16F1">
        <w:rPr>
          <w:lang w:val="ru-RU"/>
        </w:rPr>
        <w:t>UIFN</w:t>
      </w:r>
      <w:proofErr w:type="spellEnd"/>
      <w:r w:rsidRPr="007D16F1">
        <w:rPr>
          <w:lang w:val="ru-RU"/>
        </w:rPr>
        <w:t>);</w:t>
      </w:r>
    </w:p>
    <w:p w14:paraId="79CEE40E" w14:textId="77777777" w:rsidR="001A55F9" w:rsidRPr="007D16F1" w:rsidRDefault="001A55F9" w:rsidP="00CA2B0A">
      <w:pPr>
        <w:pStyle w:val="enumlev1"/>
        <w:rPr>
          <w:lang w:val="ru-RU"/>
        </w:rPr>
      </w:pPr>
      <w:r w:rsidRPr="007D16F1">
        <w:rPr>
          <w:lang w:val="ru-RU"/>
        </w:rPr>
        <w:lastRenderedPageBreak/>
        <w:t>–</w:t>
      </w:r>
      <w:r w:rsidRPr="007D16F1">
        <w:rPr>
          <w:lang w:val="ru-RU"/>
        </w:rPr>
        <w:tab/>
        <w:t>Меморандум о взаимопонимании по глобальной спутниковой подвижной персональной связи (</w:t>
      </w:r>
      <w:proofErr w:type="spellStart"/>
      <w:r w:rsidRPr="007D16F1">
        <w:rPr>
          <w:lang w:val="ru-RU"/>
        </w:rPr>
        <w:t>МоВ</w:t>
      </w:r>
      <w:r w:rsidR="00CA2B0A" w:rsidRPr="007D16F1">
        <w:rPr>
          <w:lang w:val="ru-RU"/>
        </w:rPr>
        <w:t>-</w:t>
      </w:r>
      <w:r w:rsidRPr="007D16F1">
        <w:rPr>
          <w:lang w:val="ru-RU"/>
        </w:rPr>
        <w:t>ГСППС</w:t>
      </w:r>
      <w:proofErr w:type="spellEnd"/>
      <w:r w:rsidRPr="007D16F1">
        <w:rPr>
          <w:lang w:val="ru-RU"/>
        </w:rPr>
        <w:t>);</w:t>
      </w:r>
    </w:p>
    <w:p w14:paraId="110FD9E3" w14:textId="77777777" w:rsidR="001A55F9" w:rsidRPr="007D16F1" w:rsidRDefault="001A55F9" w:rsidP="001A55F9">
      <w:pPr>
        <w:pStyle w:val="enumlev1"/>
        <w:rPr>
          <w:lang w:val="ru-RU"/>
        </w:rPr>
      </w:pPr>
      <w:r w:rsidRPr="007D16F1">
        <w:rPr>
          <w:lang w:val="ru-RU"/>
        </w:rPr>
        <w:t>–</w:t>
      </w:r>
      <w:r w:rsidRPr="007D16F1">
        <w:rPr>
          <w:lang w:val="ru-RU"/>
        </w:rPr>
        <w:tab/>
        <w:t>обработка заявок на регистрацию спутниковых сетей;</w:t>
      </w:r>
    </w:p>
    <w:p w14:paraId="2826830D" w14:textId="77777777" w:rsidR="001A55F9" w:rsidRPr="007D16F1" w:rsidRDefault="001A55F9" w:rsidP="001A55F9">
      <w:pPr>
        <w:pStyle w:val="enumlev1"/>
        <w:rPr>
          <w:lang w:val="ru-RU"/>
        </w:rPr>
      </w:pPr>
      <w:r w:rsidRPr="007D16F1">
        <w:rPr>
          <w:lang w:val="ru-RU"/>
        </w:rPr>
        <w:t>–</w:t>
      </w:r>
      <w:r w:rsidRPr="007D16F1">
        <w:rPr>
          <w:lang w:val="ru-RU"/>
        </w:rPr>
        <w:tab/>
        <w:t>регистрация универсальных номеров международной услуги "вызов с оплатой по повышенному тарифу" (</w:t>
      </w:r>
      <w:proofErr w:type="spellStart"/>
      <w:r w:rsidRPr="007D16F1">
        <w:rPr>
          <w:lang w:val="ru-RU"/>
        </w:rPr>
        <w:t>UIPRN</w:t>
      </w:r>
      <w:proofErr w:type="spellEnd"/>
      <w:r w:rsidRPr="007D16F1">
        <w:rPr>
          <w:lang w:val="ru-RU"/>
        </w:rPr>
        <w:t>) и универсальных номеров международной услуги "вызов с долевой оплатой" (</w:t>
      </w:r>
      <w:proofErr w:type="spellStart"/>
      <w:r w:rsidRPr="007D16F1">
        <w:rPr>
          <w:lang w:val="ru-RU"/>
        </w:rPr>
        <w:t>UISCN</w:t>
      </w:r>
      <w:proofErr w:type="spellEnd"/>
      <w:r w:rsidRPr="007D16F1">
        <w:rPr>
          <w:lang w:val="ru-RU"/>
        </w:rPr>
        <w:t>);</w:t>
      </w:r>
    </w:p>
    <w:p w14:paraId="687E5C4B" w14:textId="77777777" w:rsidR="001A55F9" w:rsidRPr="007D16F1" w:rsidRDefault="001A55F9" w:rsidP="001A55F9">
      <w:pPr>
        <w:pStyle w:val="enumlev1"/>
        <w:rPr>
          <w:lang w:val="ru-RU"/>
        </w:rPr>
      </w:pPr>
      <w:r w:rsidRPr="007D16F1">
        <w:rPr>
          <w:lang w:val="ru-RU"/>
        </w:rPr>
        <w:t>–</w:t>
      </w:r>
      <w:r w:rsidRPr="007D16F1">
        <w:rPr>
          <w:lang w:val="ru-RU"/>
        </w:rPr>
        <w:tab/>
        <w:t>Telecom;</w:t>
      </w:r>
    </w:p>
    <w:p w14:paraId="52A78987" w14:textId="77777777" w:rsidR="001A55F9" w:rsidRPr="007D16F1" w:rsidRDefault="001A55F9" w:rsidP="001A55F9">
      <w:pPr>
        <w:pStyle w:val="enumlev1"/>
        <w:rPr>
          <w:lang w:val="ru-RU"/>
        </w:rPr>
      </w:pPr>
      <w:r w:rsidRPr="007D16F1">
        <w:rPr>
          <w:lang w:val="ru-RU"/>
        </w:rPr>
        <w:t>–</w:t>
      </w:r>
      <w:r w:rsidRPr="007D16F1">
        <w:rPr>
          <w:lang w:val="ru-RU"/>
        </w:rPr>
        <w:tab/>
        <w:t>продажа публикаций;</w:t>
      </w:r>
    </w:p>
    <w:p w14:paraId="0053E98C" w14:textId="77777777" w:rsidR="001A55F9" w:rsidRPr="007D16F1" w:rsidRDefault="001A55F9" w:rsidP="001A55F9">
      <w:pPr>
        <w:pStyle w:val="enumlev1"/>
        <w:rPr>
          <w:lang w:val="ru-RU"/>
        </w:rPr>
      </w:pPr>
      <w:r w:rsidRPr="007D16F1">
        <w:rPr>
          <w:lang w:val="ru-RU"/>
        </w:rPr>
        <w:t>–</w:t>
      </w:r>
      <w:r w:rsidRPr="007D16F1">
        <w:rPr>
          <w:lang w:val="ru-RU"/>
        </w:rPr>
        <w:tab/>
        <w:t>доходы по линии вспомогательных затрат по проектам.</w:t>
      </w:r>
    </w:p>
    <w:p w14:paraId="2E3349BF" w14:textId="77777777" w:rsidR="001A55F9" w:rsidRPr="007D16F1" w:rsidRDefault="001A55F9" w:rsidP="001A55F9">
      <w:pPr>
        <w:rPr>
          <w:lang w:val="ru-RU"/>
        </w:rPr>
      </w:pPr>
      <w:r w:rsidRPr="007D16F1">
        <w:rPr>
          <w:lang w:val="ru-RU"/>
        </w:rPr>
        <w:t xml:space="preserve">Несмотря на пункт 4 b) Статьи 13 Финансового регламента МСЭ, памятуя о необходимости поддержания Резервного счета на минимальном уровне, установленном Полномочной конференцией, снятие средств с Резервного счета может осуществляться по специальному решению Совета, в том числе для следующих целей: </w:t>
      </w:r>
    </w:p>
    <w:p w14:paraId="00A0EC79" w14:textId="77777777" w:rsidR="001A55F9" w:rsidRPr="007D16F1" w:rsidRDefault="001A55F9" w:rsidP="001A55F9">
      <w:pPr>
        <w:pStyle w:val="enumlev1"/>
        <w:rPr>
          <w:lang w:val="ru-RU"/>
        </w:rPr>
      </w:pPr>
      <w:r w:rsidRPr="007D16F1">
        <w:rPr>
          <w:lang w:val="ru-RU"/>
        </w:rPr>
        <w:t>a)</w:t>
      </w:r>
      <w:r w:rsidRPr="007D16F1">
        <w:rPr>
          <w:lang w:val="ru-RU"/>
        </w:rPr>
        <w:tab/>
        <w:t>уменьшения размера единицы взносов;</w:t>
      </w:r>
    </w:p>
    <w:p w14:paraId="389C95C8" w14:textId="77777777" w:rsidR="001A55F9" w:rsidRPr="007D16F1" w:rsidRDefault="001A55F9" w:rsidP="001A55F9">
      <w:pPr>
        <w:pStyle w:val="enumlev1"/>
        <w:rPr>
          <w:lang w:val="ru-RU"/>
        </w:rPr>
      </w:pPr>
      <w:r w:rsidRPr="007D16F1">
        <w:rPr>
          <w:lang w:val="ru-RU"/>
        </w:rPr>
        <w:t>b)</w:t>
      </w:r>
      <w:r w:rsidRPr="007D16F1">
        <w:rPr>
          <w:lang w:val="ru-RU"/>
        </w:rPr>
        <w:tab/>
        <w:t>уравновешивания бюджета Союза;</w:t>
      </w:r>
    </w:p>
    <w:p w14:paraId="6A2AD97E" w14:textId="77777777" w:rsidR="001A55F9" w:rsidRPr="007D16F1" w:rsidRDefault="001A55F9" w:rsidP="001A55F9">
      <w:pPr>
        <w:pStyle w:val="enumlev1"/>
        <w:rPr>
          <w:lang w:val="ru-RU"/>
        </w:rPr>
      </w:pPr>
      <w:r w:rsidRPr="007D16F1">
        <w:rPr>
          <w:lang w:val="ru-RU"/>
        </w:rPr>
        <w:t>c)</w:t>
      </w:r>
      <w:r w:rsidRPr="007D16F1">
        <w:rPr>
          <w:lang w:val="ru-RU"/>
        </w:rPr>
        <w:tab/>
        <w:t>осуществления трансфертов в другие резервы/фонды; или</w:t>
      </w:r>
    </w:p>
    <w:p w14:paraId="08E6B927" w14:textId="77777777" w:rsidR="001A55F9" w:rsidRPr="007D16F1" w:rsidRDefault="001A55F9" w:rsidP="001A55F9">
      <w:pPr>
        <w:pStyle w:val="enumlev1"/>
        <w:rPr>
          <w:lang w:val="ru-RU"/>
        </w:rPr>
      </w:pPr>
      <w:r w:rsidRPr="007D16F1">
        <w:rPr>
          <w:lang w:val="ru-RU"/>
        </w:rPr>
        <w:t>d)</w:t>
      </w:r>
      <w:r w:rsidRPr="007D16F1">
        <w:rPr>
          <w:lang w:val="ru-RU"/>
        </w:rPr>
        <w:tab/>
        <w:t xml:space="preserve">внесения любых сумм на дебет Резервного счета, как предписано общими стандартами учета организаций системы Организации Объединенных Наций. </w:t>
      </w:r>
    </w:p>
    <w:p w14:paraId="1659C2BF" w14:textId="77777777" w:rsidR="001A55F9" w:rsidRPr="007D16F1" w:rsidRDefault="001A55F9" w:rsidP="001A55F9">
      <w:pPr>
        <w:pStyle w:val="Heading3"/>
        <w:rPr>
          <w:u w:val="single"/>
          <w:lang w:val="ru-RU"/>
        </w:rPr>
      </w:pPr>
      <w:bookmarkStart w:id="324" w:name="_Toc387243024"/>
      <w:bookmarkStart w:id="325" w:name="_Toc419404369"/>
      <w:bookmarkStart w:id="326" w:name="_Toc482810317"/>
      <w:bookmarkStart w:id="327" w:name="_Toc511401552"/>
      <w:bookmarkStart w:id="328" w:name="_Toc511401675"/>
      <w:bookmarkStart w:id="329" w:name="_Toc10540788"/>
      <w:bookmarkStart w:id="330" w:name="_Toc41900408"/>
      <w:r w:rsidRPr="007D16F1">
        <w:rPr>
          <w:u w:val="single"/>
          <w:lang w:val="ru-RU"/>
        </w:rPr>
        <w:t>Прочие фонды</w:t>
      </w:r>
      <w:bookmarkEnd w:id="324"/>
      <w:bookmarkEnd w:id="325"/>
      <w:bookmarkEnd w:id="326"/>
      <w:bookmarkEnd w:id="327"/>
      <w:bookmarkEnd w:id="328"/>
      <w:bookmarkEnd w:id="329"/>
      <w:bookmarkEnd w:id="330"/>
    </w:p>
    <w:p w14:paraId="0C90C7FF" w14:textId="77777777" w:rsidR="001A55F9" w:rsidRPr="007D16F1" w:rsidRDefault="001A55F9" w:rsidP="001A55F9">
      <w:pPr>
        <w:rPr>
          <w:lang w:val="ru-RU"/>
        </w:rPr>
      </w:pPr>
      <w:r w:rsidRPr="007D16F1">
        <w:rPr>
          <w:lang w:val="ru-RU"/>
        </w:rPr>
        <w:t xml:space="preserve">Прочие фонды включают Страховую кассу персонала МСЭ, Пенсионный фонд и Фонд помощи, а также фонд </w:t>
      </w:r>
      <w:proofErr w:type="spellStart"/>
      <w:r w:rsidRPr="007D16F1">
        <w:rPr>
          <w:lang w:val="ru-RU"/>
        </w:rPr>
        <w:t>АСХИ</w:t>
      </w:r>
      <w:proofErr w:type="spellEnd"/>
      <w:r w:rsidRPr="007D16F1">
        <w:rPr>
          <w:lang w:val="ru-RU"/>
        </w:rPr>
        <w:t>.</w:t>
      </w:r>
    </w:p>
    <w:p w14:paraId="2955345D" w14:textId="77777777" w:rsidR="001A55F9" w:rsidRPr="007D16F1" w:rsidRDefault="001A55F9" w:rsidP="001A55F9">
      <w:pPr>
        <w:rPr>
          <w:lang w:val="ru-RU"/>
        </w:rPr>
      </w:pPr>
      <w:r w:rsidRPr="007D16F1">
        <w:rPr>
          <w:lang w:val="ru-RU"/>
        </w:rPr>
        <w:t xml:space="preserve">Страховая касса персонала МСЭ состоит из двух фондов: </w:t>
      </w:r>
    </w:p>
    <w:p w14:paraId="44C6AC80" w14:textId="77777777" w:rsidR="001A55F9" w:rsidRPr="007D16F1" w:rsidRDefault="001A55F9" w:rsidP="001A55F9">
      <w:pPr>
        <w:pStyle w:val="enumlev1"/>
        <w:rPr>
          <w:lang w:val="ru-RU"/>
        </w:rPr>
      </w:pPr>
      <w:r w:rsidRPr="007D16F1">
        <w:rPr>
          <w:lang w:val="ru-RU"/>
        </w:rPr>
        <w:t>–</w:t>
      </w:r>
      <w:r w:rsidRPr="007D16F1">
        <w:rPr>
          <w:lang w:val="ru-RU"/>
        </w:rPr>
        <w:tab/>
        <w:t>Пенсионный фонд;</w:t>
      </w:r>
    </w:p>
    <w:p w14:paraId="14D486BD" w14:textId="77777777" w:rsidR="001A55F9" w:rsidRPr="007D16F1" w:rsidRDefault="001A55F9" w:rsidP="001A55F9">
      <w:pPr>
        <w:pStyle w:val="enumlev1"/>
        <w:rPr>
          <w:lang w:val="ru-RU"/>
        </w:rPr>
      </w:pPr>
      <w:r w:rsidRPr="007D16F1">
        <w:rPr>
          <w:lang w:val="ru-RU"/>
        </w:rPr>
        <w:t>–</w:t>
      </w:r>
      <w:r w:rsidRPr="007D16F1">
        <w:rPr>
          <w:lang w:val="ru-RU"/>
        </w:rPr>
        <w:tab/>
        <w:t>Фонд помощи.</w:t>
      </w:r>
    </w:p>
    <w:p w14:paraId="3841CB24" w14:textId="550D2410" w:rsidR="001A55F9" w:rsidRPr="007D16F1" w:rsidRDefault="001A55F9" w:rsidP="001A55F9">
      <w:pPr>
        <w:rPr>
          <w:lang w:val="ru-RU"/>
        </w:rPr>
      </w:pPr>
      <w:r w:rsidRPr="007D16F1">
        <w:rPr>
          <w:lang w:val="ru-RU"/>
        </w:rPr>
        <w:t>Совокупность фондов гарантирует выплату пенсий сотрудникам, работавшим до 1 января 1960 года, т. е. до даты присоединения МСЭ к Объединенному пенсионному фонду персонала Организации Объединенных Наций</w:t>
      </w:r>
      <w:r w:rsidRPr="007D16F1">
        <w:rPr>
          <w:color w:val="000000"/>
          <w:lang w:val="ru-RU"/>
        </w:rPr>
        <w:t xml:space="preserve">. </w:t>
      </w:r>
      <w:r w:rsidRPr="007D16F1">
        <w:rPr>
          <w:lang w:val="ru-RU"/>
        </w:rPr>
        <w:t>В 201</w:t>
      </w:r>
      <w:r w:rsidR="009B6F2F" w:rsidRPr="007D16F1">
        <w:rPr>
          <w:lang w:val="ru-RU"/>
        </w:rPr>
        <w:t>9</w:t>
      </w:r>
      <w:r w:rsidRPr="007D16F1">
        <w:rPr>
          <w:lang w:val="ru-RU"/>
        </w:rPr>
        <w:t> году из Фонда резервных и дополнительных средств произведены выплаты 2</w:t>
      </w:r>
      <w:r w:rsidR="009B6F2F" w:rsidRPr="007D16F1">
        <w:rPr>
          <w:lang w:val="ru-RU"/>
        </w:rPr>
        <w:t>1</w:t>
      </w:r>
      <w:r w:rsidRPr="007D16F1">
        <w:rPr>
          <w:lang w:val="ru-RU"/>
        </w:rPr>
        <w:t> пенси</w:t>
      </w:r>
      <w:r w:rsidR="009B6F2F" w:rsidRPr="007D16F1">
        <w:rPr>
          <w:lang w:val="ru-RU"/>
        </w:rPr>
        <w:t>и</w:t>
      </w:r>
      <w:r w:rsidRPr="007D16F1">
        <w:rPr>
          <w:lang w:val="ru-RU"/>
        </w:rPr>
        <w:t xml:space="preserve"> по старости и </w:t>
      </w:r>
      <w:r w:rsidR="009B6F2F" w:rsidRPr="007D16F1">
        <w:rPr>
          <w:lang w:val="ru-RU"/>
        </w:rPr>
        <w:t>17</w:t>
      </w:r>
      <w:r w:rsidRPr="007D16F1">
        <w:rPr>
          <w:lang w:val="ru-RU"/>
        </w:rPr>
        <w:t xml:space="preserve"> пенсий по случаю потери кормильца; Фонд помощи служил для оказания помощи персоналу и пенсионерам, которые находились в сложном финансовом положении. В последний раз расчет обязательств по обеспечению страхователей Страховой кассы персонала МСЭ производился по состоянию на 31 декабря 2011 года. </w:t>
      </w:r>
    </w:p>
    <w:p w14:paraId="4F1AECAF" w14:textId="77777777" w:rsidR="001A55F9" w:rsidRPr="007D16F1" w:rsidRDefault="001A55F9" w:rsidP="001A55F9">
      <w:pPr>
        <w:rPr>
          <w:lang w:val="ru-RU"/>
        </w:rPr>
      </w:pPr>
      <w:r w:rsidRPr="007D16F1">
        <w:rPr>
          <w:lang w:val="ru-RU"/>
        </w:rPr>
        <w:t xml:space="preserve">В соответствии с Резолюцией 7 (Женева, 1959 г.) Полномочной конференции с 1 января 1960 года персонал МСЭ участвует в Объединенном пенсионном фонде персонала Организации Объединенных Наций. Согласно Статье 86 Устава Страховой кассы персонала МСЭ она находится в ведении Союза. Активы Страховой кассы должны вкладываться в трастовые ценные бумаги. Счета Кассы ежегодно проверяются Внешним аудитором счетов Союза в рамках периодической проверки счетов Союза. </w:t>
      </w:r>
    </w:p>
    <w:p w14:paraId="56F6CFC9" w14:textId="77777777" w:rsidR="001A55F9" w:rsidRPr="007D16F1" w:rsidRDefault="001A55F9" w:rsidP="001A55F9">
      <w:pPr>
        <w:rPr>
          <w:lang w:val="ru-RU"/>
        </w:rPr>
      </w:pPr>
      <w:r w:rsidRPr="007D16F1">
        <w:rPr>
          <w:lang w:val="ru-RU"/>
        </w:rPr>
        <w:t xml:space="preserve">Начиная с 2013 года к прочим средствам относятся также средства, предназначенные для долгосрочного финансирования нефинансируемых обязательств </w:t>
      </w:r>
      <w:proofErr w:type="spellStart"/>
      <w:r w:rsidRPr="007D16F1">
        <w:rPr>
          <w:lang w:val="ru-RU"/>
        </w:rPr>
        <w:t>АСХИ</w:t>
      </w:r>
      <w:proofErr w:type="spellEnd"/>
      <w:r w:rsidRPr="007D16F1">
        <w:rPr>
          <w:lang w:val="ru-RU"/>
        </w:rPr>
        <w:t>, и новый фонд медицинского страхования, который представляет собой гарантийный фонд для новой схемы медицинского страхования МСЭ с 2014 года.</w:t>
      </w:r>
    </w:p>
    <w:p w14:paraId="558E4688" w14:textId="77777777" w:rsidR="001A55F9" w:rsidRPr="007D16F1" w:rsidRDefault="001A55F9" w:rsidP="001A55F9">
      <w:pPr>
        <w:pStyle w:val="Heading3"/>
        <w:rPr>
          <w:u w:val="single"/>
          <w:lang w:val="ru-RU"/>
        </w:rPr>
      </w:pPr>
      <w:bookmarkStart w:id="331" w:name="_Toc511401553"/>
      <w:bookmarkStart w:id="332" w:name="_Toc511401676"/>
      <w:bookmarkStart w:id="333" w:name="_Toc10540789"/>
      <w:bookmarkStart w:id="334" w:name="_Toc41900409"/>
      <w:r w:rsidRPr="007D16F1">
        <w:rPr>
          <w:u w:val="single"/>
          <w:lang w:val="ru-RU"/>
        </w:rPr>
        <w:lastRenderedPageBreak/>
        <w:t>Фонд строительства нового здания</w:t>
      </w:r>
      <w:bookmarkEnd w:id="331"/>
      <w:bookmarkEnd w:id="332"/>
      <w:bookmarkEnd w:id="333"/>
      <w:bookmarkEnd w:id="334"/>
    </w:p>
    <w:p w14:paraId="4E34BA8E" w14:textId="77777777" w:rsidR="001A55F9" w:rsidRPr="007D16F1" w:rsidRDefault="001A55F9" w:rsidP="00EC4EF0">
      <w:pPr>
        <w:rPr>
          <w:lang w:val="ru-RU"/>
        </w:rPr>
      </w:pPr>
      <w:r w:rsidRPr="007D16F1">
        <w:rPr>
          <w:lang w:val="ru-RU"/>
        </w:rPr>
        <w:t xml:space="preserve">В своем </w:t>
      </w:r>
      <w:hyperlink r:id="rId39" w:history="1">
        <w:r w:rsidRPr="007D16F1">
          <w:rPr>
            <w:rStyle w:val="Hyperlink"/>
            <w:rFonts w:asciiTheme="minorHAnsi" w:hAnsiTheme="minorHAnsi"/>
            <w:szCs w:val="22"/>
            <w:lang w:val="ru-RU"/>
          </w:rPr>
          <w:t>Решении 588</w:t>
        </w:r>
      </w:hyperlink>
      <w:r w:rsidRPr="007D16F1">
        <w:rPr>
          <w:lang w:val="ru-RU"/>
        </w:rPr>
        <w:t xml:space="preserve"> Совет 2016 года решил заменить здание "</w:t>
      </w:r>
      <w:proofErr w:type="spellStart"/>
      <w:r w:rsidRPr="007D16F1">
        <w:rPr>
          <w:lang w:val="ru-RU"/>
        </w:rPr>
        <w:t>Варембе</w:t>
      </w:r>
      <w:proofErr w:type="spellEnd"/>
      <w:r w:rsidRPr="007D16F1">
        <w:rPr>
          <w:lang w:val="ru-RU"/>
        </w:rPr>
        <w:t>" новым строением (далее именуемым "</w:t>
      </w:r>
      <w:proofErr w:type="spellStart"/>
      <w:r w:rsidRPr="007D16F1">
        <w:rPr>
          <w:lang w:val="ru-RU"/>
        </w:rPr>
        <w:t>Варембе</w:t>
      </w:r>
      <w:proofErr w:type="spellEnd"/>
      <w:r w:rsidR="00EC4EF0" w:rsidRPr="007D16F1">
        <w:rPr>
          <w:lang w:val="ru-RU"/>
        </w:rPr>
        <w:t>-</w:t>
      </w:r>
      <w:r w:rsidRPr="007D16F1">
        <w:rPr>
          <w:lang w:val="ru-RU"/>
        </w:rPr>
        <w:t>2"), которое также будет включать служебные и функциональные помещения здания "Башня" и дополнит здание "</w:t>
      </w:r>
      <w:proofErr w:type="spellStart"/>
      <w:r w:rsidRPr="007D16F1">
        <w:rPr>
          <w:lang w:val="ru-RU"/>
        </w:rPr>
        <w:t>Монбрийан</w:t>
      </w:r>
      <w:proofErr w:type="spellEnd"/>
      <w:r w:rsidRPr="007D16F1">
        <w:rPr>
          <w:lang w:val="ru-RU"/>
        </w:rPr>
        <w:t>", которое будет сохранено и переоборудовано.</w:t>
      </w:r>
    </w:p>
    <w:p w14:paraId="4F4DE485" w14:textId="364945DB" w:rsidR="00E373BD" w:rsidRPr="007D16F1" w:rsidRDefault="001A55F9" w:rsidP="001A55F9">
      <w:pPr>
        <w:rPr>
          <w:lang w:val="ru-RU"/>
        </w:rPr>
      </w:pPr>
      <w:r w:rsidRPr="007D16F1">
        <w:rPr>
          <w:lang w:val="ru-RU"/>
        </w:rPr>
        <w:t>Швейцарская Конфедерация предоставила беспроцентную ссуду в размере 150 </w:t>
      </w:r>
      <w:proofErr w:type="gramStart"/>
      <w:r w:rsidRPr="007D16F1">
        <w:rPr>
          <w:lang w:val="ru-RU"/>
        </w:rPr>
        <w:t>млн.</w:t>
      </w:r>
      <w:proofErr w:type="gramEnd"/>
      <w:r w:rsidRPr="007D16F1">
        <w:rPr>
          <w:lang w:val="ru-RU"/>
        </w:rPr>
        <w:t xml:space="preserve"> швейцарских франков </w:t>
      </w:r>
      <w:r w:rsidR="0030719A" w:rsidRPr="007D16F1">
        <w:rPr>
          <w:lang w:val="ru-RU"/>
        </w:rPr>
        <w:t>для</w:t>
      </w:r>
      <w:r w:rsidRPr="007D16F1">
        <w:rPr>
          <w:lang w:val="ru-RU"/>
        </w:rPr>
        <w:t xml:space="preserve"> финансировани</w:t>
      </w:r>
      <w:r w:rsidR="0030719A" w:rsidRPr="007D16F1">
        <w:rPr>
          <w:lang w:val="ru-RU"/>
        </w:rPr>
        <w:t>я</w:t>
      </w:r>
      <w:r w:rsidRPr="007D16F1">
        <w:rPr>
          <w:lang w:val="ru-RU"/>
        </w:rPr>
        <w:t xml:space="preserve"> этого проекта</w:t>
      </w:r>
      <w:r w:rsidR="00E373BD" w:rsidRPr="007D16F1">
        <w:rPr>
          <w:lang w:val="ru-RU"/>
        </w:rPr>
        <w:t xml:space="preserve">. </w:t>
      </w:r>
      <w:r w:rsidR="00AB5F45" w:rsidRPr="007D16F1">
        <w:rPr>
          <w:lang w:val="ru-RU"/>
        </w:rPr>
        <w:t>В соответствии с Решением 619, принят</w:t>
      </w:r>
      <w:r w:rsidR="002F0DDB" w:rsidRPr="007D16F1">
        <w:rPr>
          <w:lang w:val="ru-RU"/>
        </w:rPr>
        <w:t>ы</w:t>
      </w:r>
      <w:r w:rsidR="00AB5F45" w:rsidRPr="007D16F1">
        <w:rPr>
          <w:lang w:val="ru-RU"/>
        </w:rPr>
        <w:t xml:space="preserve">м на специальной сессии Совета 2019 года, бюджет на строительство нового здания </w:t>
      </w:r>
      <w:r w:rsidR="00A62BA8" w:rsidRPr="007D16F1">
        <w:rPr>
          <w:lang w:val="ru-RU"/>
        </w:rPr>
        <w:t>был установлен в размере 170 139 000 швейцарских франков.</w:t>
      </w:r>
      <w:r w:rsidR="00E373BD" w:rsidRPr="007D16F1">
        <w:rPr>
          <w:lang w:val="ru-RU"/>
        </w:rPr>
        <w:t xml:space="preserve"> </w:t>
      </w:r>
      <w:r w:rsidR="00A62BA8" w:rsidRPr="007D16F1">
        <w:rPr>
          <w:lang w:val="ru-RU"/>
        </w:rPr>
        <w:t>Принимающая страна предоставила ссуду в размере</w:t>
      </w:r>
      <w:r w:rsidR="00E373BD" w:rsidRPr="007D16F1">
        <w:rPr>
          <w:lang w:val="ru-RU"/>
        </w:rPr>
        <w:t xml:space="preserve"> 150</w:t>
      </w:r>
      <w:r w:rsidR="007E6A76" w:rsidRPr="007D16F1">
        <w:rPr>
          <w:lang w:val="ru-RU"/>
        </w:rPr>
        <w:t> </w:t>
      </w:r>
      <w:r w:rsidR="00A62BA8" w:rsidRPr="007D16F1">
        <w:rPr>
          <w:lang w:val="ru-RU"/>
        </w:rPr>
        <w:t>млн. швейцарских франков</w:t>
      </w:r>
      <w:r w:rsidR="002F0DDB" w:rsidRPr="007D16F1">
        <w:rPr>
          <w:lang w:val="ru-RU"/>
        </w:rPr>
        <w:t>;</w:t>
      </w:r>
      <w:r w:rsidR="00E373BD" w:rsidRPr="007D16F1">
        <w:rPr>
          <w:lang w:val="ru-RU"/>
        </w:rPr>
        <w:t xml:space="preserve"> 20,14 </w:t>
      </w:r>
      <w:r w:rsidR="001140C0" w:rsidRPr="007D16F1">
        <w:rPr>
          <w:lang w:val="ru-RU"/>
        </w:rPr>
        <w:t>млн. швейцарских франков</w:t>
      </w:r>
      <w:r w:rsidR="00E373BD" w:rsidRPr="007D16F1">
        <w:rPr>
          <w:lang w:val="ru-RU"/>
        </w:rPr>
        <w:t xml:space="preserve"> </w:t>
      </w:r>
      <w:r w:rsidR="001140C0" w:rsidRPr="007D16F1">
        <w:rPr>
          <w:lang w:val="ru-RU"/>
        </w:rPr>
        <w:t>поступят от спонсоров, в виде добровольных пожертвований, а также в результате экономии</w:t>
      </w:r>
      <w:r w:rsidR="000A0677" w:rsidRPr="007D16F1">
        <w:rPr>
          <w:lang w:val="ru-RU"/>
        </w:rPr>
        <w:t>,</w:t>
      </w:r>
      <w:r w:rsidR="001140C0" w:rsidRPr="007D16F1">
        <w:rPr>
          <w:lang w:val="ru-RU"/>
        </w:rPr>
        <w:t xml:space="preserve"> </w:t>
      </w:r>
      <w:r w:rsidR="000A0677" w:rsidRPr="007D16F1">
        <w:rPr>
          <w:lang w:val="ru-RU"/>
        </w:rPr>
        <w:t>отнесенной к активному сальдо</w:t>
      </w:r>
      <w:r w:rsidR="0070231A" w:rsidRPr="007D16F1">
        <w:rPr>
          <w:lang w:val="ru-RU"/>
        </w:rPr>
        <w:t xml:space="preserve"> 2018</w:t>
      </w:r>
      <w:r w:rsidR="007E6A76" w:rsidRPr="007D16F1">
        <w:rPr>
          <w:lang w:val="ru-RU"/>
        </w:rPr>
        <w:t> </w:t>
      </w:r>
      <w:r w:rsidR="0070231A" w:rsidRPr="007D16F1">
        <w:rPr>
          <w:lang w:val="ru-RU"/>
        </w:rPr>
        <w:t>года</w:t>
      </w:r>
      <w:r w:rsidR="00FE6D57" w:rsidRPr="007D16F1">
        <w:rPr>
          <w:lang w:val="ru-RU"/>
        </w:rPr>
        <w:t>,</w:t>
      </w:r>
      <w:r w:rsidR="000A0677" w:rsidRPr="007D16F1">
        <w:rPr>
          <w:lang w:val="ru-RU"/>
        </w:rPr>
        <w:t xml:space="preserve"> </w:t>
      </w:r>
      <w:r w:rsidR="0070231A" w:rsidRPr="007D16F1">
        <w:rPr>
          <w:lang w:val="ru-RU"/>
        </w:rPr>
        <w:t xml:space="preserve">и </w:t>
      </w:r>
      <w:r w:rsidR="00273C0B" w:rsidRPr="007D16F1">
        <w:rPr>
          <w:lang w:val="ru-RU"/>
        </w:rPr>
        <w:t xml:space="preserve">из </w:t>
      </w:r>
      <w:r w:rsidR="00E373BD" w:rsidRPr="007D16F1">
        <w:rPr>
          <w:lang w:val="ru-RU"/>
        </w:rPr>
        <w:t>дополнительн</w:t>
      </w:r>
      <w:r w:rsidR="00B046E6" w:rsidRPr="007D16F1">
        <w:rPr>
          <w:lang w:val="ru-RU"/>
        </w:rPr>
        <w:t>ого</w:t>
      </w:r>
      <w:r w:rsidR="00E373BD" w:rsidRPr="007D16F1">
        <w:rPr>
          <w:lang w:val="ru-RU"/>
        </w:rPr>
        <w:t xml:space="preserve"> резервн</w:t>
      </w:r>
      <w:r w:rsidR="00B046E6" w:rsidRPr="007D16F1">
        <w:rPr>
          <w:lang w:val="ru-RU"/>
        </w:rPr>
        <w:t>ого</w:t>
      </w:r>
      <w:r w:rsidR="00E373BD" w:rsidRPr="007D16F1">
        <w:rPr>
          <w:lang w:val="ru-RU"/>
        </w:rPr>
        <w:t xml:space="preserve"> фонд</w:t>
      </w:r>
      <w:r w:rsidR="00B046E6" w:rsidRPr="007D16F1">
        <w:rPr>
          <w:lang w:val="ru-RU"/>
        </w:rPr>
        <w:t>а</w:t>
      </w:r>
      <w:r w:rsidR="00E373BD" w:rsidRPr="007D16F1">
        <w:rPr>
          <w:lang w:val="ru-RU"/>
        </w:rPr>
        <w:t xml:space="preserve"> в размере 12,6 млн. швейцарских франков, который будет использоваться в случае необходимости для погашения непредвиденного перерасхода средств. </w:t>
      </w:r>
      <w:r w:rsidR="00B046E6" w:rsidRPr="007D16F1">
        <w:rPr>
          <w:lang w:val="ru-RU"/>
        </w:rPr>
        <w:t xml:space="preserve">Для этой цели был создан </w:t>
      </w:r>
      <w:r w:rsidR="00B046E6" w:rsidRPr="007D16F1">
        <w:rPr>
          <w:color w:val="000000"/>
          <w:lang w:val="ru-RU"/>
        </w:rPr>
        <w:t>фонд реестра рисков</w:t>
      </w:r>
      <w:r w:rsidR="00E373BD" w:rsidRPr="007D16F1">
        <w:rPr>
          <w:lang w:val="ru-RU"/>
        </w:rPr>
        <w:t>.</w:t>
      </w:r>
    </w:p>
    <w:p w14:paraId="20AB7F16" w14:textId="617D7DF3" w:rsidR="001A55F9" w:rsidRPr="007D16F1" w:rsidRDefault="001A55F9" w:rsidP="00F4638D">
      <w:pPr>
        <w:rPr>
          <w:lang w:val="ru-RU"/>
        </w:rPr>
      </w:pPr>
      <w:r w:rsidRPr="007D16F1">
        <w:rPr>
          <w:lang w:val="ru-RU"/>
        </w:rPr>
        <w:t>Генеральный секретарь обратился к Швейцарии за первым траншем ссуды для финансирования первого этапа проекта: проведение архитектурного конкурса и архитектурных исследований, а также сопутствующие затраты в период до 31 декабря 202</w:t>
      </w:r>
      <w:r w:rsidR="00E373BD" w:rsidRPr="007D16F1">
        <w:rPr>
          <w:lang w:val="ru-RU"/>
        </w:rPr>
        <w:t>1</w:t>
      </w:r>
      <w:r w:rsidRPr="007D16F1">
        <w:rPr>
          <w:lang w:val="ru-RU"/>
        </w:rPr>
        <w:t xml:space="preserve"> года. </w:t>
      </w:r>
      <w:r w:rsidRPr="007D16F1">
        <w:rPr>
          <w:color w:val="000000"/>
          <w:lang w:val="ru-RU"/>
        </w:rPr>
        <w:t>Сумма запрошенной ссуды составляет 12 млн. швейцарских франков, при том что первая ежегодная выплата по погашению будет произведена только после успешной приемки здания в эксплуатацию (самый ранний срок – конец 2026 г</w:t>
      </w:r>
      <w:r w:rsidR="00F4638D" w:rsidRPr="007D16F1">
        <w:rPr>
          <w:color w:val="000000"/>
          <w:lang w:val="ru-RU"/>
        </w:rPr>
        <w:t>.</w:t>
      </w:r>
      <w:r w:rsidRPr="007D16F1">
        <w:rPr>
          <w:color w:val="000000"/>
          <w:lang w:val="ru-RU"/>
        </w:rPr>
        <w:t>).</w:t>
      </w:r>
      <w:r w:rsidRPr="007D16F1">
        <w:rPr>
          <w:lang w:val="ru-RU"/>
        </w:rPr>
        <w:t xml:space="preserve"> </w:t>
      </w:r>
      <w:r w:rsidRPr="007D16F1">
        <w:rPr>
          <w:color w:val="000000"/>
          <w:lang w:val="ru-RU"/>
        </w:rPr>
        <w:t xml:space="preserve">Парламент Швейцарии санкционировал выдачу этой ссуды в декабре 2016 года, и МСЭ подписал с </w:t>
      </w:r>
      <w:proofErr w:type="spellStart"/>
      <w:r w:rsidRPr="007D16F1">
        <w:rPr>
          <w:color w:val="000000"/>
          <w:lang w:val="ru-RU"/>
        </w:rPr>
        <w:t>ФИПОИ</w:t>
      </w:r>
      <w:proofErr w:type="spellEnd"/>
      <w:r w:rsidRPr="007D16F1">
        <w:rPr>
          <w:color w:val="000000"/>
          <w:lang w:val="ru-RU"/>
        </w:rPr>
        <w:t xml:space="preserve"> договор об управлении этой ссудой.</w:t>
      </w:r>
      <w:r w:rsidRPr="007D16F1">
        <w:rPr>
          <w:rFonts w:asciiTheme="minorHAnsi" w:hAnsiTheme="minorHAnsi"/>
          <w:szCs w:val="24"/>
          <w:lang w:val="ru-RU"/>
        </w:rPr>
        <w:t xml:space="preserve"> </w:t>
      </w:r>
      <w:r w:rsidRPr="007D16F1">
        <w:rPr>
          <w:color w:val="000000"/>
          <w:lang w:val="ru-RU"/>
        </w:rPr>
        <w:t>Средства поступили в распоряжение МСЭ в начале 2017 года.</w:t>
      </w:r>
    </w:p>
    <w:p w14:paraId="6E3720AB" w14:textId="4B453790" w:rsidR="001A55F9" w:rsidRPr="007D16F1" w:rsidRDefault="001A55F9" w:rsidP="001A55F9">
      <w:pPr>
        <w:jc w:val="both"/>
        <w:rPr>
          <w:rFonts w:asciiTheme="minorHAnsi" w:hAnsiTheme="minorHAnsi"/>
          <w:szCs w:val="24"/>
          <w:lang w:val="ru-RU"/>
        </w:rPr>
      </w:pPr>
      <w:r w:rsidRPr="007D16F1">
        <w:rPr>
          <w:rFonts w:asciiTheme="minorHAnsi" w:hAnsiTheme="minorHAnsi"/>
          <w:szCs w:val="24"/>
          <w:lang w:val="ru-RU"/>
        </w:rPr>
        <w:t xml:space="preserve">Для </w:t>
      </w:r>
      <w:r w:rsidR="004E679E" w:rsidRPr="007D16F1">
        <w:rPr>
          <w:rFonts w:asciiTheme="minorHAnsi" w:hAnsiTheme="minorHAnsi"/>
          <w:szCs w:val="24"/>
          <w:lang w:val="ru-RU"/>
        </w:rPr>
        <w:t>осуществления</w:t>
      </w:r>
      <w:r w:rsidRPr="007D16F1">
        <w:rPr>
          <w:rFonts w:asciiTheme="minorHAnsi" w:hAnsiTheme="minorHAnsi"/>
          <w:szCs w:val="24"/>
          <w:lang w:val="ru-RU"/>
        </w:rPr>
        <w:t xml:space="preserve"> деятельности по </w:t>
      </w:r>
      <w:r w:rsidR="004E679E" w:rsidRPr="007D16F1">
        <w:rPr>
          <w:rFonts w:asciiTheme="minorHAnsi" w:hAnsiTheme="minorHAnsi"/>
          <w:szCs w:val="24"/>
          <w:lang w:val="ru-RU"/>
        </w:rPr>
        <w:t xml:space="preserve">реализации </w:t>
      </w:r>
      <w:r w:rsidRPr="007D16F1">
        <w:rPr>
          <w:rFonts w:asciiTheme="minorHAnsi" w:hAnsiTheme="minorHAnsi"/>
          <w:szCs w:val="24"/>
          <w:lang w:val="ru-RU"/>
        </w:rPr>
        <w:t>это</w:t>
      </w:r>
      <w:r w:rsidR="004E679E" w:rsidRPr="007D16F1">
        <w:rPr>
          <w:rFonts w:asciiTheme="minorHAnsi" w:hAnsiTheme="minorHAnsi"/>
          <w:szCs w:val="24"/>
          <w:lang w:val="ru-RU"/>
        </w:rPr>
        <w:t>го</w:t>
      </w:r>
      <w:r w:rsidRPr="007D16F1">
        <w:rPr>
          <w:rFonts w:asciiTheme="minorHAnsi" w:hAnsiTheme="minorHAnsi"/>
          <w:szCs w:val="24"/>
          <w:lang w:val="ru-RU"/>
        </w:rPr>
        <w:t xml:space="preserve"> проект</w:t>
      </w:r>
      <w:r w:rsidR="004E679E" w:rsidRPr="007D16F1">
        <w:rPr>
          <w:rFonts w:asciiTheme="minorHAnsi" w:hAnsiTheme="minorHAnsi"/>
          <w:szCs w:val="24"/>
          <w:lang w:val="ru-RU"/>
        </w:rPr>
        <w:t>а</w:t>
      </w:r>
      <w:r w:rsidRPr="007D16F1">
        <w:rPr>
          <w:rFonts w:asciiTheme="minorHAnsi" w:hAnsiTheme="minorHAnsi"/>
          <w:szCs w:val="24"/>
          <w:lang w:val="ru-RU"/>
        </w:rPr>
        <w:t xml:space="preserve"> </w:t>
      </w:r>
      <w:r w:rsidR="00905C5D" w:rsidRPr="007D16F1">
        <w:rPr>
          <w:rFonts w:asciiTheme="minorHAnsi" w:hAnsiTheme="minorHAnsi"/>
          <w:szCs w:val="24"/>
          <w:lang w:val="ru-RU"/>
        </w:rPr>
        <w:t>и уче</w:t>
      </w:r>
      <w:r w:rsidR="004E679E" w:rsidRPr="007D16F1">
        <w:rPr>
          <w:rFonts w:asciiTheme="minorHAnsi" w:hAnsiTheme="minorHAnsi"/>
          <w:szCs w:val="24"/>
          <w:lang w:val="ru-RU"/>
        </w:rPr>
        <w:t>тн</w:t>
      </w:r>
      <w:r w:rsidR="00905C5D" w:rsidRPr="007D16F1">
        <w:rPr>
          <w:rFonts w:asciiTheme="minorHAnsi" w:hAnsiTheme="minorHAnsi"/>
          <w:szCs w:val="24"/>
          <w:lang w:val="ru-RU"/>
        </w:rPr>
        <w:t xml:space="preserve">ой политики </w:t>
      </w:r>
      <w:r w:rsidR="004E679E" w:rsidRPr="007D16F1">
        <w:rPr>
          <w:rFonts w:asciiTheme="minorHAnsi" w:hAnsiTheme="minorHAnsi"/>
          <w:szCs w:val="24"/>
          <w:lang w:val="ru-RU"/>
        </w:rPr>
        <w:t xml:space="preserve">были созданы два фонда </w:t>
      </w:r>
      <w:r w:rsidR="00273C0B" w:rsidRPr="007D16F1">
        <w:rPr>
          <w:rFonts w:asciiTheme="minorHAnsi" w:hAnsiTheme="minorHAnsi"/>
          <w:szCs w:val="24"/>
          <w:lang w:val="ru-RU"/>
        </w:rPr>
        <w:t>с целью</w:t>
      </w:r>
      <w:r w:rsidR="004E679E" w:rsidRPr="007D16F1">
        <w:rPr>
          <w:rFonts w:asciiTheme="minorHAnsi" w:hAnsiTheme="minorHAnsi"/>
          <w:szCs w:val="24"/>
          <w:lang w:val="ru-RU"/>
        </w:rPr>
        <w:t xml:space="preserve"> выявления источников финансирования </w:t>
      </w:r>
      <w:r w:rsidR="004E679E" w:rsidRPr="007D16F1">
        <w:rPr>
          <w:color w:val="000000"/>
          <w:lang w:val="ru-RU"/>
        </w:rPr>
        <w:t>проекта строительства нового здания.</w:t>
      </w:r>
      <w:r w:rsidR="00E373BD" w:rsidRPr="007D16F1">
        <w:rPr>
          <w:rFonts w:asciiTheme="minorHAnsi" w:hAnsiTheme="minorHAnsi"/>
          <w:szCs w:val="24"/>
          <w:lang w:val="ru-RU"/>
        </w:rPr>
        <w:t xml:space="preserve"> </w:t>
      </w:r>
      <w:r w:rsidRPr="007D16F1">
        <w:rPr>
          <w:rFonts w:asciiTheme="minorHAnsi" w:hAnsiTheme="minorHAnsi"/>
          <w:szCs w:val="24"/>
          <w:lang w:val="ru-RU"/>
        </w:rPr>
        <w:t>Эт</w:t>
      </w:r>
      <w:r w:rsidR="004E679E" w:rsidRPr="007D16F1">
        <w:rPr>
          <w:rFonts w:asciiTheme="minorHAnsi" w:hAnsiTheme="minorHAnsi"/>
          <w:szCs w:val="24"/>
          <w:lang w:val="ru-RU"/>
        </w:rPr>
        <w:t>и</w:t>
      </w:r>
      <w:r w:rsidRPr="007D16F1">
        <w:rPr>
          <w:rFonts w:asciiTheme="minorHAnsi" w:hAnsiTheme="minorHAnsi"/>
          <w:szCs w:val="24"/>
          <w:lang w:val="ru-RU"/>
        </w:rPr>
        <w:t xml:space="preserve"> </w:t>
      </w:r>
      <w:r w:rsidR="004E679E" w:rsidRPr="007D16F1">
        <w:rPr>
          <w:rFonts w:asciiTheme="minorHAnsi" w:hAnsiTheme="minorHAnsi"/>
          <w:szCs w:val="24"/>
          <w:lang w:val="ru-RU"/>
        </w:rPr>
        <w:t>ф</w:t>
      </w:r>
      <w:r w:rsidRPr="007D16F1">
        <w:rPr>
          <w:rFonts w:asciiTheme="minorHAnsi" w:hAnsiTheme="minorHAnsi"/>
          <w:szCs w:val="24"/>
          <w:lang w:val="ru-RU"/>
        </w:rPr>
        <w:t>онд</w:t>
      </w:r>
      <w:r w:rsidR="004E679E" w:rsidRPr="007D16F1">
        <w:rPr>
          <w:rFonts w:asciiTheme="minorHAnsi" w:hAnsiTheme="minorHAnsi"/>
          <w:szCs w:val="24"/>
          <w:lang w:val="ru-RU"/>
        </w:rPr>
        <w:t>ы</w:t>
      </w:r>
      <w:r w:rsidRPr="007D16F1">
        <w:rPr>
          <w:rFonts w:asciiTheme="minorHAnsi" w:hAnsiTheme="minorHAnsi"/>
          <w:szCs w:val="24"/>
          <w:lang w:val="ru-RU"/>
        </w:rPr>
        <w:t xml:space="preserve"> включен</w:t>
      </w:r>
      <w:r w:rsidR="004E679E" w:rsidRPr="007D16F1">
        <w:rPr>
          <w:rFonts w:asciiTheme="minorHAnsi" w:hAnsiTheme="minorHAnsi"/>
          <w:szCs w:val="24"/>
          <w:lang w:val="ru-RU"/>
        </w:rPr>
        <w:t>ы</w:t>
      </w:r>
      <w:r w:rsidRPr="007D16F1">
        <w:rPr>
          <w:rFonts w:asciiTheme="minorHAnsi" w:hAnsiTheme="minorHAnsi"/>
          <w:szCs w:val="24"/>
          <w:lang w:val="ru-RU"/>
        </w:rPr>
        <w:t xml:space="preserve"> в информацию по сегментам, а также в Приложение </w:t>
      </w:r>
      <w:proofErr w:type="spellStart"/>
      <w:r w:rsidRPr="007D16F1">
        <w:rPr>
          <w:rFonts w:asciiTheme="minorHAnsi" w:hAnsiTheme="minorHAnsi"/>
          <w:szCs w:val="24"/>
          <w:lang w:val="ru-RU"/>
        </w:rPr>
        <w:t>В2</w:t>
      </w:r>
      <w:proofErr w:type="spellEnd"/>
      <w:r w:rsidRPr="007D16F1">
        <w:rPr>
          <w:rFonts w:asciiTheme="minorHAnsi" w:hAnsiTheme="minorHAnsi"/>
          <w:szCs w:val="24"/>
          <w:lang w:val="ru-RU"/>
        </w:rPr>
        <w:t>.</w:t>
      </w:r>
    </w:p>
    <w:p w14:paraId="53ED2A5E" w14:textId="77777777" w:rsidR="001A55F9" w:rsidRPr="007D16F1" w:rsidRDefault="001A55F9" w:rsidP="001A55F9">
      <w:pPr>
        <w:pStyle w:val="Heading3"/>
        <w:rPr>
          <w:u w:val="single"/>
          <w:lang w:val="ru-RU"/>
        </w:rPr>
      </w:pPr>
      <w:bookmarkStart w:id="335" w:name="_Toc387243025"/>
      <w:bookmarkStart w:id="336" w:name="_Toc419404370"/>
      <w:bookmarkStart w:id="337" w:name="_Toc482810318"/>
      <w:bookmarkStart w:id="338" w:name="_Toc511401554"/>
      <w:bookmarkStart w:id="339" w:name="_Toc511401677"/>
      <w:bookmarkStart w:id="340" w:name="_Toc10540790"/>
      <w:bookmarkStart w:id="341" w:name="_Toc41900410"/>
      <w:r w:rsidRPr="007D16F1">
        <w:rPr>
          <w:u w:val="single"/>
          <w:lang w:val="ru-RU"/>
        </w:rPr>
        <w:t xml:space="preserve">Фонды, связанные с внебюджетными </w:t>
      </w:r>
      <w:r w:rsidRPr="007D16F1">
        <w:rPr>
          <w:u w:val="single"/>
          <w:cs/>
          <w:lang w:val="ru-RU"/>
        </w:rPr>
        <w:t>‎</w:t>
      </w:r>
      <w:r w:rsidRPr="007D16F1">
        <w:rPr>
          <w:u w:val="single"/>
          <w:lang w:val="ru-RU"/>
        </w:rPr>
        <w:t>видами деятельности</w:t>
      </w:r>
      <w:bookmarkEnd w:id="335"/>
      <w:bookmarkEnd w:id="336"/>
      <w:bookmarkEnd w:id="337"/>
      <w:bookmarkEnd w:id="338"/>
      <w:bookmarkEnd w:id="339"/>
      <w:bookmarkEnd w:id="340"/>
      <w:bookmarkEnd w:id="341"/>
    </w:p>
    <w:p w14:paraId="4C7F47DE" w14:textId="77777777" w:rsidR="001A55F9" w:rsidRPr="007D16F1" w:rsidRDefault="001A55F9" w:rsidP="001A55F9">
      <w:pPr>
        <w:rPr>
          <w:b/>
          <w:bCs/>
          <w:lang w:val="ru-RU"/>
        </w:rPr>
      </w:pPr>
      <w:r w:rsidRPr="007D16F1">
        <w:rPr>
          <w:lang w:val="ru-RU"/>
        </w:rPr>
        <w:t>–</w:t>
      </w:r>
      <w:r w:rsidRPr="007D16F1">
        <w:rPr>
          <w:b/>
          <w:bCs/>
          <w:lang w:val="ru-RU"/>
        </w:rPr>
        <w:tab/>
        <w:t>Фонд развития ИКТ</w:t>
      </w:r>
    </w:p>
    <w:p w14:paraId="49F4E2D2" w14:textId="77777777" w:rsidR="001A55F9" w:rsidRPr="007D16F1" w:rsidRDefault="001A55F9" w:rsidP="00CA2B0A">
      <w:pPr>
        <w:rPr>
          <w:lang w:val="ru-RU"/>
        </w:rPr>
      </w:pPr>
      <w:r w:rsidRPr="007D16F1">
        <w:rPr>
          <w:lang w:val="ru-RU"/>
        </w:rPr>
        <w:t>В соответствии с миссией МСЭ, которая состоит в содействии распространению современных услуг связи в мире, Совет выделяет часть суммы превышения доходов над расходами от проведения мероприятий ITU Telecom в Фонд развития информационно</w:t>
      </w:r>
      <w:r w:rsidR="00CA2B0A" w:rsidRPr="007D16F1">
        <w:rPr>
          <w:lang w:val="ru-RU"/>
        </w:rPr>
        <w:t>-</w:t>
      </w:r>
      <w:r w:rsidRPr="007D16F1">
        <w:rPr>
          <w:lang w:val="ru-RU"/>
        </w:rPr>
        <w:t xml:space="preserve">коммуникационных технологий (ФРИКТ), который используется для финансирования различных национальных и региональных проектов в области развития. В случае финансирования проектов из средств ФРИКТ в отчете о финансовой деятельности учитываются только расходы. При закрытии каждого финансового периода собственные целевые средства, представленные в балансовой ведомости, уменьшаются на общую сумму понесенных расходов в течение этого же финансового периода. Такой же принцип применяется для проектов, финансируемых в рамках плана действий в области развития. Средства, имеющиеся в распоряжении для этих программ, уже были учтены в качестве доходов в предыдущих финансовых периодах. </w:t>
      </w:r>
    </w:p>
    <w:p w14:paraId="52AE5D97" w14:textId="77777777" w:rsidR="001A55F9" w:rsidRPr="007D16F1" w:rsidRDefault="001A55F9" w:rsidP="001A55F9">
      <w:pPr>
        <w:rPr>
          <w:lang w:val="ru-RU"/>
        </w:rPr>
      </w:pPr>
      <w:r w:rsidRPr="007D16F1">
        <w:rPr>
          <w:lang w:val="ru-RU"/>
        </w:rPr>
        <w:t xml:space="preserve">В ФРИКТ также учитываются взносы членов или третьих сторон для финансирования различных проектов развития ИКТ. </w:t>
      </w:r>
    </w:p>
    <w:p w14:paraId="064958C1" w14:textId="77777777" w:rsidR="001A55F9" w:rsidRPr="007D16F1" w:rsidRDefault="001A55F9" w:rsidP="001A55F9">
      <w:pPr>
        <w:keepNext/>
        <w:rPr>
          <w:b/>
          <w:bCs/>
          <w:lang w:val="ru-RU"/>
        </w:rPr>
      </w:pPr>
      <w:r w:rsidRPr="007D16F1">
        <w:rPr>
          <w:lang w:val="ru-RU"/>
        </w:rPr>
        <w:t>–</w:t>
      </w:r>
      <w:r w:rsidRPr="007D16F1">
        <w:rPr>
          <w:b/>
          <w:bCs/>
          <w:lang w:val="ru-RU"/>
        </w:rPr>
        <w:tab/>
        <w:t>Оборотный выставочный фонд ITU Telecom</w:t>
      </w:r>
    </w:p>
    <w:p w14:paraId="46DE90FF" w14:textId="77777777" w:rsidR="001A55F9" w:rsidRPr="007D16F1" w:rsidRDefault="001A55F9" w:rsidP="00CA2B0A">
      <w:pPr>
        <w:rPr>
          <w:lang w:val="ru-RU"/>
        </w:rPr>
      </w:pPr>
      <w:r w:rsidRPr="007D16F1">
        <w:rPr>
          <w:lang w:val="ru-RU"/>
        </w:rPr>
        <w:t xml:space="preserve">Мероприятия ITU Telecom </w:t>
      </w:r>
      <w:r w:rsidRPr="007D16F1">
        <w:rPr>
          <w:color w:val="000000"/>
          <w:lang w:val="ru-RU"/>
        </w:rPr>
        <w:t xml:space="preserve">являются глобальной платформой для правительств, корпораций и </w:t>
      </w:r>
      <w:proofErr w:type="gramStart"/>
      <w:r w:rsidRPr="007D16F1">
        <w:rPr>
          <w:color w:val="000000"/>
          <w:lang w:val="ru-RU"/>
        </w:rPr>
        <w:t>малых</w:t>
      </w:r>
      <w:proofErr w:type="gramEnd"/>
      <w:r w:rsidRPr="007D16F1">
        <w:rPr>
          <w:color w:val="000000"/>
          <w:lang w:val="ru-RU"/>
        </w:rPr>
        <w:t xml:space="preserve"> и средних предприятий (</w:t>
      </w:r>
      <w:proofErr w:type="spellStart"/>
      <w:r w:rsidRPr="007D16F1">
        <w:rPr>
          <w:color w:val="000000"/>
          <w:lang w:val="ru-RU"/>
        </w:rPr>
        <w:t>МСП</w:t>
      </w:r>
      <w:proofErr w:type="spellEnd"/>
      <w:r w:rsidRPr="007D16F1">
        <w:rPr>
          <w:color w:val="000000"/>
          <w:lang w:val="ru-RU"/>
        </w:rPr>
        <w:t>), работающих над ускорением инноваций в сфере ИКТ в интересах социально</w:t>
      </w:r>
      <w:r w:rsidR="00CA2B0A" w:rsidRPr="007D16F1">
        <w:rPr>
          <w:color w:val="000000"/>
          <w:lang w:val="ru-RU"/>
        </w:rPr>
        <w:t>-</w:t>
      </w:r>
      <w:r w:rsidRPr="007D16F1">
        <w:rPr>
          <w:color w:val="000000"/>
          <w:lang w:val="ru-RU"/>
        </w:rPr>
        <w:t>экономического развития.</w:t>
      </w:r>
      <w:r w:rsidRPr="007D16F1">
        <w:rPr>
          <w:lang w:val="ru-RU"/>
        </w:rPr>
        <w:t xml:space="preserve"> Во время этих мероприятий проводится выставка с демонстрацией инновационных услуг, приложений и решений, а также возможностей в области инвестиций и партнерств во всех странах мира; саммит лидеров и соответствующий форум мирового класса, на которых на самом высоком уровне обсуждаются наиболее актуальные проблемы отрасли ИКТ в рамках </w:t>
      </w:r>
      <w:r w:rsidRPr="007D16F1">
        <w:rPr>
          <w:color w:val="000000"/>
          <w:lang w:val="ru-RU"/>
        </w:rPr>
        <w:t xml:space="preserve">всестороннего рассмотрения достижений в области технологий, политических и </w:t>
      </w:r>
      <w:r w:rsidRPr="007D16F1">
        <w:rPr>
          <w:color w:val="000000"/>
          <w:lang w:val="ru-RU"/>
        </w:rPr>
        <w:lastRenderedPageBreak/>
        <w:t>регуляторных вопросов, стратегий и бизнес</w:t>
      </w:r>
      <w:r w:rsidR="00CA2B0A" w:rsidRPr="007D16F1">
        <w:rPr>
          <w:color w:val="000000"/>
          <w:lang w:val="ru-RU"/>
        </w:rPr>
        <w:t>-</w:t>
      </w:r>
      <w:r w:rsidRPr="007D16F1">
        <w:rPr>
          <w:color w:val="000000"/>
          <w:lang w:val="ru-RU"/>
        </w:rPr>
        <w:t>моделей в сфере цифровой экономики.</w:t>
      </w:r>
      <w:r w:rsidRPr="007D16F1">
        <w:rPr>
          <w:lang w:val="ru-RU"/>
        </w:rPr>
        <w:t xml:space="preserve"> </w:t>
      </w:r>
      <w:r w:rsidRPr="007D16F1">
        <w:rPr>
          <w:color w:val="000000"/>
          <w:lang w:val="ru-RU"/>
        </w:rPr>
        <w:t>Всемирные мероприятия ITU Telecom также собирают состав участников самого высокого уровня, в число которых входят главы государств, министры, представители регуляторных органов, руководители корпораций и другие влиятельные лидеры</w:t>
      </w:r>
      <w:r w:rsidRPr="007D16F1">
        <w:rPr>
          <w:lang w:val="ru-RU"/>
        </w:rPr>
        <w:t>.</w:t>
      </w:r>
    </w:p>
    <w:p w14:paraId="636D58E8" w14:textId="77777777" w:rsidR="001A55F9" w:rsidRPr="007D16F1" w:rsidRDefault="001A55F9" w:rsidP="001A55F9">
      <w:pPr>
        <w:rPr>
          <w:lang w:val="ru-RU"/>
        </w:rPr>
      </w:pPr>
      <w:r w:rsidRPr="007D16F1">
        <w:rPr>
          <w:color w:val="000000"/>
          <w:lang w:val="ru-RU"/>
        </w:rPr>
        <w:t>После закрытия счетов по каждому из мероприятий ITU Telecom</w:t>
      </w:r>
      <w:r w:rsidRPr="007D16F1">
        <w:rPr>
          <w:lang w:val="ru-RU"/>
        </w:rPr>
        <w:t xml:space="preserve"> </w:t>
      </w:r>
      <w:r w:rsidRPr="007D16F1">
        <w:rPr>
          <w:color w:val="000000"/>
          <w:lang w:val="ru-RU"/>
        </w:rPr>
        <w:t>любая сумма превышения доходов над расходами или расходов над доходами перечисляется в Оборотный выставочный фонд,</w:t>
      </w:r>
      <w:r w:rsidRPr="007D16F1">
        <w:rPr>
          <w:lang w:val="ru-RU"/>
        </w:rPr>
        <w:t xml:space="preserve"> </w:t>
      </w:r>
      <w:r w:rsidRPr="007D16F1">
        <w:rPr>
          <w:color w:val="000000"/>
          <w:lang w:val="ru-RU"/>
        </w:rPr>
        <w:t>остаток средств на котором отражается в финансовой отчетности Союза. При условии утверждения Советом средства могут быть переведены из Оборотного выставочного фонда в Фонд развития ИКТ</w:t>
      </w:r>
      <w:r w:rsidRPr="007D16F1">
        <w:rPr>
          <w:lang w:val="ru-RU"/>
        </w:rPr>
        <w:t>.</w:t>
      </w:r>
    </w:p>
    <w:p w14:paraId="74F8A70D" w14:textId="77777777" w:rsidR="001A55F9" w:rsidRPr="007D16F1" w:rsidRDefault="001A55F9" w:rsidP="001A55F9">
      <w:pPr>
        <w:rPr>
          <w:b/>
          <w:bCs/>
          <w:lang w:val="ru-RU"/>
        </w:rPr>
      </w:pPr>
      <w:r w:rsidRPr="007D16F1">
        <w:rPr>
          <w:lang w:val="ru-RU"/>
        </w:rPr>
        <w:t>–</w:t>
      </w:r>
      <w:r w:rsidRPr="007D16F1">
        <w:rPr>
          <w:b/>
          <w:bCs/>
          <w:lang w:val="ru-RU"/>
        </w:rPr>
        <w:tab/>
        <w:t>Резервные счета по внебюджетным проектам</w:t>
      </w:r>
    </w:p>
    <w:p w14:paraId="022D97B6" w14:textId="77777777" w:rsidR="001A55F9" w:rsidRPr="007D16F1" w:rsidRDefault="001A55F9" w:rsidP="001A55F9">
      <w:pPr>
        <w:rPr>
          <w:lang w:val="ru-RU"/>
        </w:rPr>
      </w:pPr>
      <w:r w:rsidRPr="007D16F1">
        <w:rPr>
          <w:lang w:val="ru-RU"/>
        </w:rPr>
        <w:t xml:space="preserve">Совет создал Резервный счет, который пополняется любыми остатками средств по закрытым проектам. Этот Резервный счет будет использоваться для финансирования новых проектов или региональных инициатив, а также для покрытия дефицита по некоторым проектам. </w:t>
      </w:r>
    </w:p>
    <w:p w14:paraId="2A21C981" w14:textId="77777777" w:rsidR="001A55F9" w:rsidRPr="007D16F1" w:rsidRDefault="001A55F9" w:rsidP="001A55F9">
      <w:pPr>
        <w:pStyle w:val="Heading3"/>
        <w:rPr>
          <w:u w:val="single"/>
          <w:lang w:val="ru-RU"/>
        </w:rPr>
      </w:pPr>
      <w:bookmarkStart w:id="342" w:name="_Toc305667752"/>
      <w:bookmarkStart w:id="343" w:name="_Toc306201418"/>
      <w:bookmarkStart w:id="344" w:name="_Toc329002773"/>
      <w:bookmarkStart w:id="345" w:name="_Toc358373647"/>
      <w:bookmarkStart w:id="346" w:name="_Toc387243026"/>
      <w:bookmarkStart w:id="347" w:name="_Toc419404371"/>
      <w:bookmarkStart w:id="348" w:name="_Toc482810319"/>
      <w:bookmarkStart w:id="349" w:name="_Toc511401555"/>
      <w:bookmarkStart w:id="350" w:name="_Toc511401678"/>
      <w:bookmarkStart w:id="351" w:name="_Toc10540791"/>
      <w:bookmarkStart w:id="352" w:name="_Toc41900411"/>
      <w:r w:rsidRPr="007D16F1">
        <w:rPr>
          <w:u w:val="single"/>
          <w:lang w:val="ru-RU"/>
        </w:rPr>
        <w:t>Признание доходов</w:t>
      </w:r>
      <w:bookmarkEnd w:id="342"/>
      <w:bookmarkEnd w:id="343"/>
      <w:bookmarkEnd w:id="344"/>
      <w:bookmarkEnd w:id="345"/>
      <w:bookmarkEnd w:id="346"/>
      <w:bookmarkEnd w:id="347"/>
      <w:bookmarkEnd w:id="348"/>
      <w:bookmarkEnd w:id="349"/>
      <w:bookmarkEnd w:id="350"/>
      <w:bookmarkEnd w:id="351"/>
      <w:bookmarkEnd w:id="352"/>
    </w:p>
    <w:p w14:paraId="6D3C3008" w14:textId="77777777" w:rsidR="001A55F9" w:rsidRPr="007D16F1" w:rsidRDefault="001A55F9" w:rsidP="001A55F9">
      <w:pPr>
        <w:rPr>
          <w:lang w:val="ru-RU"/>
        </w:rPr>
      </w:pPr>
      <w:r w:rsidRPr="007D16F1">
        <w:rPr>
          <w:lang w:val="ru-RU"/>
        </w:rPr>
        <w:t xml:space="preserve">Финансовая отчетность составляется на основе метода начисления. Доходы учитываются в начале каждого периода по взносам членов (регулярный бюджет) или при письменном подтверждении взносов (добровольные взносы). </w:t>
      </w:r>
    </w:p>
    <w:p w14:paraId="390B8F67" w14:textId="77777777" w:rsidR="001A55F9" w:rsidRPr="007D16F1" w:rsidRDefault="001A55F9" w:rsidP="001A55F9">
      <w:pPr>
        <w:rPr>
          <w:b/>
          <w:lang w:val="ru-RU"/>
        </w:rPr>
      </w:pPr>
      <w:r w:rsidRPr="007D16F1">
        <w:rPr>
          <w:color w:val="000000"/>
          <w:lang w:val="ru-RU"/>
        </w:rPr>
        <w:t>Доходы включают начисленные взносы, добровольные взносы и прочие доходы по линии возмещения затрат</w:t>
      </w:r>
    </w:p>
    <w:p w14:paraId="0B893CDC" w14:textId="77777777" w:rsidR="001A55F9" w:rsidRPr="007D16F1" w:rsidRDefault="001A55F9" w:rsidP="00CA2B0A">
      <w:pPr>
        <w:rPr>
          <w:lang w:val="ru-RU"/>
        </w:rPr>
      </w:pPr>
      <w:r w:rsidRPr="007D16F1">
        <w:rPr>
          <w:u w:val="single"/>
          <w:lang w:val="ru-RU"/>
        </w:rPr>
        <w:t>Начисленные взносы</w:t>
      </w:r>
      <w:r w:rsidRPr="007D16F1">
        <w:rPr>
          <w:lang w:val="ru-RU"/>
        </w:rPr>
        <w:t>. Речь идет главн</w:t>
      </w:r>
      <w:r w:rsidR="00CA2B0A" w:rsidRPr="007D16F1">
        <w:rPr>
          <w:lang w:val="ru-RU"/>
        </w:rPr>
        <w:t>ым образом о взносах Государств-</w:t>
      </w:r>
      <w:r w:rsidRPr="007D16F1">
        <w:rPr>
          <w:lang w:val="ru-RU"/>
        </w:rPr>
        <w:t>Членов, Членов Секторов и Ассоциированных членов. Полномочная конференция устанавливает верхний предел размера единицы взносов, который служит основой при расчете доходов Союза в двухгодичных бюджетах на последующие четыре года. Государства</w:t>
      </w:r>
      <w:r w:rsidR="00CA2B0A" w:rsidRPr="007D16F1">
        <w:rPr>
          <w:lang w:val="ru-RU"/>
        </w:rPr>
        <w:t>-</w:t>
      </w:r>
      <w:r w:rsidRPr="007D16F1">
        <w:rPr>
          <w:lang w:val="ru-RU"/>
        </w:rPr>
        <w:t xml:space="preserve">Члены и Члены Секторов могут свободно выбирать свой класс взносов, на основе которого они намереваются участвовать в покрытии расходов Союза согласно соответствующим положениям Устава МСЭ, и </w:t>
      </w:r>
      <w:r w:rsidRPr="007D16F1">
        <w:rPr>
          <w:color w:val="000000"/>
          <w:lang w:val="ru-RU"/>
        </w:rPr>
        <w:t xml:space="preserve">в зависимости от года своего вступления или присоединения выплачивают взнос, исчисляемый с первого дня месяца их вступления или присоединения. Эти доходы служат для того, чтобы обеспечивать выполнение видов деятельности Союза, определенных Полномочной конференцией. </w:t>
      </w:r>
    </w:p>
    <w:p w14:paraId="2AF0809E" w14:textId="77777777" w:rsidR="001A55F9" w:rsidRPr="007D16F1" w:rsidRDefault="001A55F9" w:rsidP="001A55F9">
      <w:pPr>
        <w:rPr>
          <w:b/>
          <w:lang w:val="ru-RU"/>
        </w:rPr>
      </w:pPr>
      <w:r w:rsidRPr="007D16F1">
        <w:rPr>
          <w:u w:val="single"/>
          <w:lang w:val="ru-RU"/>
        </w:rPr>
        <w:t>Прочие доходы по линии возмещения затрат</w:t>
      </w:r>
      <w:r w:rsidRPr="007D16F1">
        <w:rPr>
          <w:lang w:val="ru-RU"/>
        </w:rPr>
        <w:t xml:space="preserve"> относятся к продуктам и услугам, к которым МСЭ применяет принцип возмещения затрат, а именно: </w:t>
      </w:r>
    </w:p>
    <w:p w14:paraId="6782E5D1" w14:textId="77777777" w:rsidR="001A55F9" w:rsidRPr="007D16F1" w:rsidRDefault="001A55F9" w:rsidP="001A55F9">
      <w:pPr>
        <w:pStyle w:val="enumlev1"/>
        <w:rPr>
          <w:lang w:val="ru-RU"/>
        </w:rPr>
      </w:pPr>
      <w:r w:rsidRPr="007D16F1">
        <w:rPr>
          <w:lang w:val="ru-RU"/>
        </w:rPr>
        <w:t>–</w:t>
      </w:r>
      <w:r w:rsidRPr="007D16F1">
        <w:rPr>
          <w:lang w:val="ru-RU"/>
        </w:rPr>
        <w:tab/>
        <w:t>регистрация универсальных номеров международной услуги бесплатного вызова (</w:t>
      </w:r>
      <w:proofErr w:type="spellStart"/>
      <w:r w:rsidRPr="007D16F1">
        <w:rPr>
          <w:lang w:val="ru-RU"/>
        </w:rPr>
        <w:t>UIFN</w:t>
      </w:r>
      <w:proofErr w:type="spellEnd"/>
      <w:r w:rsidRPr="007D16F1">
        <w:rPr>
          <w:lang w:val="ru-RU"/>
        </w:rPr>
        <w:t>);</w:t>
      </w:r>
    </w:p>
    <w:p w14:paraId="23B77A83" w14:textId="77777777" w:rsidR="001A55F9" w:rsidRPr="007D16F1" w:rsidRDefault="001A55F9" w:rsidP="001A55F9">
      <w:pPr>
        <w:pStyle w:val="enumlev1"/>
        <w:rPr>
          <w:lang w:val="ru-RU"/>
        </w:rPr>
      </w:pPr>
      <w:r w:rsidRPr="007D16F1">
        <w:rPr>
          <w:lang w:val="ru-RU"/>
        </w:rPr>
        <w:t>–</w:t>
      </w:r>
      <w:r w:rsidRPr="007D16F1">
        <w:rPr>
          <w:lang w:val="ru-RU"/>
        </w:rPr>
        <w:tab/>
        <w:t>Меморандум о взаимопонимании по глобальной спутниковой подвижной персональной связи (</w:t>
      </w:r>
      <w:proofErr w:type="spellStart"/>
      <w:r w:rsidRPr="007D16F1">
        <w:rPr>
          <w:lang w:val="ru-RU"/>
        </w:rPr>
        <w:t>МоВ</w:t>
      </w:r>
      <w:r w:rsidR="00CA2B0A" w:rsidRPr="007D16F1">
        <w:rPr>
          <w:lang w:val="ru-RU"/>
        </w:rPr>
        <w:t>-</w:t>
      </w:r>
      <w:r w:rsidRPr="007D16F1">
        <w:rPr>
          <w:lang w:val="ru-RU"/>
        </w:rPr>
        <w:t>ГСППС</w:t>
      </w:r>
      <w:proofErr w:type="spellEnd"/>
      <w:r w:rsidRPr="007D16F1">
        <w:rPr>
          <w:lang w:val="ru-RU"/>
        </w:rPr>
        <w:t>);</w:t>
      </w:r>
    </w:p>
    <w:p w14:paraId="50E3C988" w14:textId="77777777" w:rsidR="001A55F9" w:rsidRPr="007D16F1" w:rsidRDefault="001A55F9" w:rsidP="001A55F9">
      <w:pPr>
        <w:pStyle w:val="enumlev1"/>
        <w:rPr>
          <w:lang w:val="ru-RU"/>
        </w:rPr>
      </w:pPr>
      <w:r w:rsidRPr="007D16F1">
        <w:rPr>
          <w:lang w:val="ru-RU"/>
        </w:rPr>
        <w:t>–</w:t>
      </w:r>
      <w:r w:rsidRPr="007D16F1">
        <w:rPr>
          <w:lang w:val="ru-RU"/>
        </w:rPr>
        <w:tab/>
        <w:t>обработка заявок на регистрацию спутниковых сетей;</w:t>
      </w:r>
    </w:p>
    <w:p w14:paraId="4DB74D5B" w14:textId="77777777" w:rsidR="001A55F9" w:rsidRPr="007D16F1" w:rsidRDefault="001A55F9" w:rsidP="001A55F9">
      <w:pPr>
        <w:pStyle w:val="enumlev1"/>
        <w:rPr>
          <w:lang w:val="ru-RU"/>
        </w:rPr>
      </w:pPr>
      <w:r w:rsidRPr="007D16F1">
        <w:rPr>
          <w:lang w:val="ru-RU"/>
        </w:rPr>
        <w:t>–</w:t>
      </w:r>
      <w:r w:rsidRPr="007D16F1">
        <w:rPr>
          <w:lang w:val="ru-RU"/>
        </w:rPr>
        <w:tab/>
        <w:t>продажа публикаций;</w:t>
      </w:r>
    </w:p>
    <w:p w14:paraId="0C1F8BEE" w14:textId="77777777" w:rsidR="001A55F9" w:rsidRPr="007D16F1" w:rsidRDefault="001A55F9" w:rsidP="001A55F9">
      <w:pPr>
        <w:pStyle w:val="enumlev1"/>
        <w:rPr>
          <w:lang w:val="ru-RU"/>
        </w:rPr>
      </w:pPr>
      <w:r w:rsidRPr="007D16F1">
        <w:rPr>
          <w:lang w:val="ru-RU"/>
        </w:rPr>
        <w:t>–</w:t>
      </w:r>
      <w:r w:rsidRPr="007D16F1">
        <w:rPr>
          <w:lang w:val="ru-RU"/>
        </w:rPr>
        <w:tab/>
        <w:t>поступления по линии вспомогательных затрат по проектам.</w:t>
      </w:r>
    </w:p>
    <w:p w14:paraId="3147E435" w14:textId="77777777" w:rsidR="001A55F9" w:rsidRPr="007D16F1" w:rsidRDefault="001A55F9" w:rsidP="001A55F9">
      <w:pPr>
        <w:rPr>
          <w:color w:val="000000" w:themeColor="text1"/>
          <w:szCs w:val="22"/>
          <w:lang w:val="ru-RU"/>
        </w:rPr>
      </w:pPr>
      <w:r w:rsidRPr="007D16F1">
        <w:rPr>
          <w:color w:val="000000" w:themeColor="text1"/>
          <w:szCs w:val="22"/>
          <w:lang w:val="ru-RU"/>
        </w:rPr>
        <w:t xml:space="preserve">МСЭ взимает авансом </w:t>
      </w:r>
      <w:r w:rsidRPr="007D16F1">
        <w:rPr>
          <w:lang w:val="ru-RU"/>
        </w:rPr>
        <w:t>взносы</w:t>
      </w:r>
      <w:r w:rsidRPr="007D16F1">
        <w:rPr>
          <w:color w:val="000000" w:themeColor="text1"/>
          <w:szCs w:val="22"/>
          <w:lang w:val="ru-RU"/>
        </w:rPr>
        <w:t xml:space="preserve"> на предоставление услуг по </w:t>
      </w:r>
      <w:r w:rsidRPr="007D16F1">
        <w:rPr>
          <w:lang w:val="ru-RU"/>
        </w:rPr>
        <w:t>регистрации универсальных номеров международной услуги бесплатного вызова</w:t>
      </w:r>
      <w:r w:rsidRPr="007D16F1">
        <w:rPr>
          <w:szCs w:val="22"/>
          <w:lang w:val="ru-RU"/>
        </w:rPr>
        <w:t xml:space="preserve"> </w:t>
      </w:r>
      <w:r w:rsidRPr="007D16F1">
        <w:rPr>
          <w:color w:val="000000" w:themeColor="text1"/>
          <w:szCs w:val="22"/>
          <w:lang w:val="ru-RU"/>
        </w:rPr>
        <w:t>(</w:t>
      </w:r>
      <w:proofErr w:type="spellStart"/>
      <w:r w:rsidRPr="007D16F1">
        <w:rPr>
          <w:color w:val="000000" w:themeColor="text1"/>
          <w:szCs w:val="22"/>
          <w:lang w:val="ru-RU"/>
        </w:rPr>
        <w:t>UIFN</w:t>
      </w:r>
      <w:proofErr w:type="spellEnd"/>
      <w:r w:rsidRPr="007D16F1">
        <w:rPr>
          <w:color w:val="000000" w:themeColor="text1"/>
          <w:szCs w:val="22"/>
          <w:lang w:val="ru-RU"/>
        </w:rPr>
        <w:t xml:space="preserve">), </w:t>
      </w:r>
      <w:r w:rsidRPr="007D16F1">
        <w:rPr>
          <w:lang w:val="ru-RU"/>
        </w:rPr>
        <w:t xml:space="preserve">регистрации универсальных номеров международной услуги "вызов с оплатой по повышенному тарифу" </w:t>
      </w:r>
      <w:r w:rsidRPr="007D16F1">
        <w:rPr>
          <w:color w:val="000000" w:themeColor="text1"/>
          <w:szCs w:val="22"/>
          <w:lang w:val="ru-RU"/>
        </w:rPr>
        <w:t>(</w:t>
      </w:r>
      <w:proofErr w:type="spellStart"/>
      <w:r w:rsidRPr="007D16F1">
        <w:rPr>
          <w:color w:val="000000" w:themeColor="text1"/>
          <w:szCs w:val="22"/>
          <w:lang w:val="ru-RU"/>
        </w:rPr>
        <w:t>UIPRN</w:t>
      </w:r>
      <w:proofErr w:type="spellEnd"/>
      <w:r w:rsidRPr="007D16F1">
        <w:rPr>
          <w:color w:val="000000" w:themeColor="text1"/>
          <w:szCs w:val="22"/>
          <w:lang w:val="ru-RU"/>
        </w:rPr>
        <w:t xml:space="preserve">) и </w:t>
      </w:r>
      <w:r w:rsidRPr="007D16F1">
        <w:rPr>
          <w:lang w:val="ru-RU"/>
        </w:rPr>
        <w:t>универсальных номеров международной услуги "вызов с долевой оплатой"</w:t>
      </w:r>
      <w:r w:rsidRPr="007D16F1">
        <w:rPr>
          <w:color w:val="000000" w:themeColor="text1"/>
          <w:szCs w:val="22"/>
          <w:lang w:val="ru-RU"/>
        </w:rPr>
        <w:t xml:space="preserve"> (</w:t>
      </w:r>
      <w:proofErr w:type="spellStart"/>
      <w:r w:rsidRPr="007D16F1">
        <w:rPr>
          <w:color w:val="000000" w:themeColor="text1"/>
          <w:szCs w:val="22"/>
          <w:lang w:val="ru-RU"/>
        </w:rPr>
        <w:t>UISCN</w:t>
      </w:r>
      <w:proofErr w:type="spellEnd"/>
      <w:r w:rsidRPr="007D16F1">
        <w:rPr>
          <w:color w:val="000000" w:themeColor="text1"/>
          <w:szCs w:val="22"/>
          <w:lang w:val="ru-RU"/>
        </w:rPr>
        <w:t xml:space="preserve">). </w:t>
      </w:r>
    </w:p>
    <w:p w14:paraId="2E0A8851" w14:textId="77777777" w:rsidR="001A55F9" w:rsidRPr="007D16F1" w:rsidRDefault="001A55F9" w:rsidP="001A55F9">
      <w:pPr>
        <w:rPr>
          <w:lang w:val="ru-RU"/>
        </w:rPr>
      </w:pPr>
      <w:r w:rsidRPr="007D16F1">
        <w:rPr>
          <w:lang w:val="ru-RU"/>
        </w:rPr>
        <w:t>Стороны, которые обращаются с просьбой о предоставлении таких услуг, должны авансом перевести на счета Союза сумму в размере 300 швейцарских франков за каждый номер. Со сторон, не являющихся членами МСЭ</w:t>
      </w:r>
      <w:r w:rsidR="00CA2B0A" w:rsidRPr="007D16F1">
        <w:rPr>
          <w:lang w:val="ru-RU"/>
        </w:rPr>
        <w:t>-</w:t>
      </w:r>
      <w:r w:rsidRPr="007D16F1">
        <w:rPr>
          <w:lang w:val="ru-RU"/>
        </w:rPr>
        <w:t>T или МСЭ</w:t>
      </w:r>
      <w:r w:rsidR="00CA2B0A" w:rsidRPr="007D16F1">
        <w:rPr>
          <w:lang w:val="ru-RU"/>
        </w:rPr>
        <w:t>-</w:t>
      </w:r>
      <w:r w:rsidRPr="007D16F1">
        <w:rPr>
          <w:lang w:val="ru-RU"/>
        </w:rPr>
        <w:t xml:space="preserve">R, </w:t>
      </w:r>
      <w:r w:rsidRPr="007D16F1">
        <w:rPr>
          <w:color w:val="000000"/>
          <w:lang w:val="ru-RU"/>
        </w:rPr>
        <w:t>за каждый номер</w:t>
      </w:r>
      <w:r w:rsidRPr="007D16F1">
        <w:rPr>
          <w:lang w:val="ru-RU"/>
        </w:rPr>
        <w:t xml:space="preserve"> взимается</w:t>
      </w:r>
      <w:r w:rsidRPr="007D16F1">
        <w:rPr>
          <w:color w:val="000000"/>
          <w:lang w:val="ru-RU"/>
        </w:rPr>
        <w:t xml:space="preserve"> ежегодный сбор за обслуживание в размере 100 швейцарских франков, который должен быть перечислен на счета Союза</w:t>
      </w:r>
      <w:r w:rsidRPr="007D16F1">
        <w:rPr>
          <w:lang w:val="ru-RU"/>
        </w:rPr>
        <w:t>. По мере использования таких номеров МСЭ выставляет счета</w:t>
      </w:r>
      <w:r w:rsidR="000C7922" w:rsidRPr="007D16F1">
        <w:rPr>
          <w:lang w:val="ru-RU"/>
        </w:rPr>
        <w:t>-</w:t>
      </w:r>
      <w:r w:rsidRPr="007D16F1">
        <w:rPr>
          <w:lang w:val="ru-RU"/>
        </w:rPr>
        <w:t xml:space="preserve">фактуры за оказанные им услуги. Союз признает доходы на своих счетах по мере использования этих номеров. Урегулирование </w:t>
      </w:r>
      <w:r w:rsidRPr="007D16F1">
        <w:rPr>
          <w:lang w:val="ru-RU"/>
        </w:rPr>
        <w:lastRenderedPageBreak/>
        <w:t>составленных таким образом счетов</w:t>
      </w:r>
      <w:r w:rsidR="000C7922" w:rsidRPr="007D16F1">
        <w:rPr>
          <w:lang w:val="ru-RU"/>
        </w:rPr>
        <w:t>-</w:t>
      </w:r>
      <w:r w:rsidRPr="007D16F1">
        <w:rPr>
          <w:lang w:val="ru-RU"/>
        </w:rPr>
        <w:t>фактур производится с помощью депозитных счетов клиентов. Ежегодно выставляется и направляется всем сторонам, не являющимся членами МСЭ</w:t>
      </w:r>
      <w:r w:rsidR="000C7922" w:rsidRPr="007D16F1">
        <w:rPr>
          <w:lang w:val="ru-RU"/>
        </w:rPr>
        <w:t>-</w:t>
      </w:r>
      <w:r w:rsidRPr="007D16F1">
        <w:rPr>
          <w:lang w:val="ru-RU"/>
        </w:rPr>
        <w:t>T или МСЭ</w:t>
      </w:r>
      <w:r w:rsidR="000C7922" w:rsidRPr="007D16F1">
        <w:rPr>
          <w:lang w:val="ru-RU"/>
        </w:rPr>
        <w:t>-</w:t>
      </w:r>
      <w:r w:rsidRPr="007D16F1">
        <w:rPr>
          <w:lang w:val="ru-RU"/>
        </w:rPr>
        <w:t>R, счет</w:t>
      </w:r>
      <w:r w:rsidR="000C7922" w:rsidRPr="007D16F1">
        <w:rPr>
          <w:lang w:val="ru-RU"/>
        </w:rPr>
        <w:t>-</w:t>
      </w:r>
      <w:r w:rsidRPr="007D16F1">
        <w:rPr>
          <w:lang w:val="ru-RU"/>
        </w:rPr>
        <w:t>фактура за обслуживание за все активные номера.</w:t>
      </w:r>
    </w:p>
    <w:p w14:paraId="651C54B4" w14:textId="77777777" w:rsidR="001A55F9" w:rsidRPr="007D16F1" w:rsidRDefault="001A55F9" w:rsidP="001A55F9">
      <w:pPr>
        <w:rPr>
          <w:lang w:val="ru-RU"/>
        </w:rPr>
      </w:pPr>
      <w:r w:rsidRPr="007D16F1">
        <w:rPr>
          <w:lang w:val="ru-RU"/>
        </w:rPr>
        <w:t xml:space="preserve">Добровольные взносы учитываются, когда существует соглашение, подписанное донорами. Полученные взносы, относящиеся к будущим финансовым периодам, учитываются в статье "Доходы будущих периодов". Остаток средств по добровольным взносам, не использованный на дату закрытия счетов, учитывается в средствах третьих сторон. Прочие доходы, относящиеся к будущим финансовым периодам, учитываются как доходы будущих периодов. </w:t>
      </w:r>
    </w:p>
    <w:p w14:paraId="0AEA6FF6" w14:textId="77777777" w:rsidR="001A55F9" w:rsidRPr="007D16F1" w:rsidRDefault="001A55F9" w:rsidP="001A55F9">
      <w:pPr>
        <w:rPr>
          <w:lang w:val="ru-RU"/>
        </w:rPr>
      </w:pPr>
      <w:r w:rsidRPr="007D16F1">
        <w:rPr>
          <w:lang w:val="ru-RU"/>
        </w:rPr>
        <w:t xml:space="preserve">Доходы от продажи публикаций учитываются в момент рассылки публикаций, а доходы от продажи услуг, предусматривающих доступ к статистическим данным МСЭ и электронным формам, учитываются в тот момент, когда такие данные становятся доступными. </w:t>
      </w:r>
    </w:p>
    <w:p w14:paraId="5ED5D96D" w14:textId="77777777" w:rsidR="001A55F9" w:rsidRPr="007D16F1" w:rsidRDefault="001A55F9" w:rsidP="001A55F9">
      <w:pPr>
        <w:pStyle w:val="Heading3"/>
        <w:rPr>
          <w:u w:val="single"/>
          <w:lang w:val="ru-RU"/>
        </w:rPr>
      </w:pPr>
      <w:bookmarkStart w:id="353" w:name="_Toc306201419"/>
      <w:bookmarkStart w:id="354" w:name="_Toc329002774"/>
      <w:bookmarkStart w:id="355" w:name="_Toc358373648"/>
      <w:bookmarkStart w:id="356" w:name="_Toc387243027"/>
      <w:bookmarkStart w:id="357" w:name="_Toc419404372"/>
      <w:bookmarkStart w:id="358" w:name="_Toc482810320"/>
      <w:bookmarkStart w:id="359" w:name="_Toc511401556"/>
      <w:bookmarkStart w:id="360" w:name="_Toc511401679"/>
      <w:bookmarkStart w:id="361" w:name="_Toc10540792"/>
      <w:bookmarkStart w:id="362" w:name="_Toc41900412"/>
      <w:r w:rsidRPr="007D16F1">
        <w:rPr>
          <w:u w:val="single"/>
          <w:lang w:val="ru-RU"/>
        </w:rPr>
        <w:t xml:space="preserve">Представление информации по </w:t>
      </w:r>
      <w:bookmarkEnd w:id="353"/>
      <w:bookmarkEnd w:id="354"/>
      <w:r w:rsidRPr="007D16F1">
        <w:rPr>
          <w:u w:val="single"/>
          <w:lang w:val="ru-RU"/>
        </w:rPr>
        <w:t>сегментам</w:t>
      </w:r>
      <w:bookmarkEnd w:id="355"/>
      <w:bookmarkEnd w:id="356"/>
      <w:bookmarkEnd w:id="357"/>
      <w:bookmarkEnd w:id="358"/>
      <w:bookmarkEnd w:id="359"/>
      <w:bookmarkEnd w:id="360"/>
      <w:bookmarkEnd w:id="361"/>
      <w:bookmarkEnd w:id="362"/>
    </w:p>
    <w:p w14:paraId="4D03191E" w14:textId="77777777" w:rsidR="001A55F9" w:rsidRPr="007D16F1" w:rsidRDefault="001A55F9" w:rsidP="00EC4EF0">
      <w:pPr>
        <w:rPr>
          <w:lang w:val="ru-RU"/>
        </w:rPr>
      </w:pPr>
      <w:r w:rsidRPr="007D16F1">
        <w:rPr>
          <w:lang w:val="ru-RU"/>
        </w:rPr>
        <w:t>Информация по сегментам основана на основных видах деятельности и источниках финансирования МСЭ, и она представляется в согласованном со структурой финансовой информации виде, которая направляется руководителю Департамента управления финансовыми ресурсами. Эти сегменты соответствуют программе работы МСЭ на 201</w:t>
      </w:r>
      <w:r w:rsidR="00EC4EF0" w:rsidRPr="007D16F1">
        <w:rPr>
          <w:lang w:val="ru-RU"/>
        </w:rPr>
        <w:t>8</w:t>
      </w:r>
      <w:r w:rsidRPr="007D16F1">
        <w:rPr>
          <w:lang w:val="ru-RU"/>
        </w:rPr>
        <w:t>−201</w:t>
      </w:r>
      <w:r w:rsidR="00EC4EF0" w:rsidRPr="007D16F1">
        <w:rPr>
          <w:lang w:val="ru-RU"/>
        </w:rPr>
        <w:t>9</w:t>
      </w:r>
      <w:r w:rsidRPr="007D16F1">
        <w:rPr>
          <w:lang w:val="ru-RU"/>
        </w:rPr>
        <w:t> годы:</w:t>
      </w:r>
    </w:p>
    <w:p w14:paraId="0AE76AAB" w14:textId="77777777" w:rsidR="001A55F9" w:rsidRPr="007D16F1" w:rsidRDefault="001A55F9" w:rsidP="007E6A76">
      <w:pPr>
        <w:pStyle w:val="enumlev1"/>
        <w:spacing w:before="60"/>
        <w:rPr>
          <w:lang w:val="ru-RU"/>
        </w:rPr>
      </w:pPr>
      <w:r w:rsidRPr="007D16F1">
        <w:rPr>
          <w:lang w:val="ru-RU"/>
        </w:rPr>
        <w:t>–</w:t>
      </w:r>
      <w:r w:rsidRPr="007D16F1">
        <w:rPr>
          <w:lang w:val="ru-RU"/>
        </w:rPr>
        <w:tab/>
        <w:t>Генеральный секретариат;</w:t>
      </w:r>
    </w:p>
    <w:p w14:paraId="6AF3E2A2" w14:textId="77777777" w:rsidR="001A55F9" w:rsidRPr="007D16F1" w:rsidRDefault="001A55F9" w:rsidP="007E6A76">
      <w:pPr>
        <w:pStyle w:val="enumlev1"/>
        <w:spacing w:before="60"/>
        <w:rPr>
          <w:lang w:val="ru-RU"/>
        </w:rPr>
      </w:pPr>
      <w:r w:rsidRPr="007D16F1">
        <w:rPr>
          <w:lang w:val="ru-RU"/>
        </w:rPr>
        <w:t>–</w:t>
      </w:r>
      <w:r w:rsidRPr="007D16F1">
        <w:rPr>
          <w:lang w:val="ru-RU"/>
        </w:rPr>
        <w:tab/>
        <w:t>Сектор радиосвязи (МСЭ</w:t>
      </w:r>
      <w:r w:rsidR="000C7922" w:rsidRPr="007D16F1">
        <w:rPr>
          <w:lang w:val="ru-RU"/>
        </w:rPr>
        <w:t>-</w:t>
      </w:r>
      <w:r w:rsidRPr="007D16F1">
        <w:rPr>
          <w:lang w:val="ru-RU"/>
        </w:rPr>
        <w:t>R): управление использованием международных ресурсов, а именно спектра радиочастот и спутниковых орбит;</w:t>
      </w:r>
    </w:p>
    <w:p w14:paraId="294A49C1" w14:textId="77777777" w:rsidR="001A55F9" w:rsidRPr="007D16F1" w:rsidRDefault="001A55F9" w:rsidP="007E6A76">
      <w:pPr>
        <w:pStyle w:val="enumlev1"/>
        <w:spacing w:before="60"/>
        <w:rPr>
          <w:lang w:val="ru-RU"/>
        </w:rPr>
      </w:pPr>
      <w:r w:rsidRPr="007D16F1">
        <w:rPr>
          <w:lang w:val="ru-RU"/>
        </w:rPr>
        <w:t>–</w:t>
      </w:r>
      <w:r w:rsidRPr="007D16F1">
        <w:rPr>
          <w:lang w:val="ru-RU"/>
        </w:rPr>
        <w:tab/>
        <w:t>Сектор стандартизации электросвязи (МСЭ</w:t>
      </w:r>
      <w:r w:rsidR="000C7922" w:rsidRPr="007D16F1">
        <w:rPr>
          <w:lang w:val="ru-RU"/>
        </w:rPr>
        <w:t>-</w:t>
      </w:r>
      <w:r w:rsidRPr="007D16F1">
        <w:rPr>
          <w:lang w:val="ru-RU"/>
        </w:rPr>
        <w:t>Т): формирование согласованных методов работы и создание гибких методов сотрудничества для удовлетворения потребностей рынка;</w:t>
      </w:r>
    </w:p>
    <w:p w14:paraId="21FC2FFB" w14:textId="77777777" w:rsidR="001A55F9" w:rsidRPr="007D16F1" w:rsidRDefault="001A55F9" w:rsidP="007E6A76">
      <w:pPr>
        <w:pStyle w:val="enumlev1"/>
        <w:spacing w:before="60"/>
        <w:rPr>
          <w:lang w:val="ru-RU"/>
        </w:rPr>
      </w:pPr>
      <w:r w:rsidRPr="007D16F1">
        <w:rPr>
          <w:lang w:val="ru-RU"/>
        </w:rPr>
        <w:t>–</w:t>
      </w:r>
      <w:r w:rsidRPr="007D16F1">
        <w:rPr>
          <w:lang w:val="ru-RU"/>
        </w:rPr>
        <w:tab/>
        <w:t>Сектор развития электросвязи (МСЭ</w:t>
      </w:r>
      <w:r w:rsidR="000C7922" w:rsidRPr="007D16F1">
        <w:rPr>
          <w:lang w:val="ru-RU"/>
        </w:rPr>
        <w:t>-</w:t>
      </w:r>
      <w:r w:rsidRPr="007D16F1">
        <w:rPr>
          <w:lang w:val="ru-RU"/>
        </w:rPr>
        <w:t>D): предоставление на приемлемых в ценовом отношении условиях равноправного и устойчивого доступа к ИКТ;</w:t>
      </w:r>
    </w:p>
    <w:p w14:paraId="62C972DE" w14:textId="77777777" w:rsidR="001A55F9" w:rsidRPr="007D16F1" w:rsidRDefault="001A55F9" w:rsidP="007E6A76">
      <w:pPr>
        <w:pStyle w:val="enumlev1"/>
        <w:spacing w:before="60"/>
        <w:rPr>
          <w:lang w:val="ru-RU"/>
        </w:rPr>
      </w:pPr>
      <w:r w:rsidRPr="007D16F1">
        <w:rPr>
          <w:lang w:val="ru-RU"/>
        </w:rPr>
        <w:t>–</w:t>
      </w:r>
      <w:r w:rsidRPr="007D16F1">
        <w:rPr>
          <w:lang w:val="ru-RU"/>
        </w:rPr>
        <w:tab/>
        <w:t>Фонд строительства нового здания, который представляет проект по строительству новых помещений штаб</w:t>
      </w:r>
      <w:r w:rsidR="000C7922" w:rsidRPr="007D16F1">
        <w:rPr>
          <w:lang w:val="ru-RU"/>
        </w:rPr>
        <w:t>-</w:t>
      </w:r>
      <w:r w:rsidRPr="007D16F1">
        <w:rPr>
          <w:lang w:val="ru-RU"/>
        </w:rPr>
        <w:t>квартиры;</w:t>
      </w:r>
    </w:p>
    <w:p w14:paraId="6548A1D0" w14:textId="77777777" w:rsidR="001A55F9" w:rsidRPr="007D16F1" w:rsidRDefault="001A55F9" w:rsidP="007E6A76">
      <w:pPr>
        <w:pStyle w:val="enumlev1"/>
        <w:spacing w:before="60"/>
        <w:rPr>
          <w:lang w:val="ru-RU"/>
        </w:rPr>
      </w:pPr>
      <w:r w:rsidRPr="007D16F1">
        <w:rPr>
          <w:lang w:val="ru-RU"/>
        </w:rPr>
        <w:t>–</w:t>
      </w:r>
      <w:r w:rsidRPr="007D16F1">
        <w:rPr>
          <w:lang w:val="ru-RU"/>
        </w:rPr>
        <w:tab/>
        <w:t>прежний Пенсионный фонд, перегруппированный в Пенсионный фонд и Фонд помощи;</w:t>
      </w:r>
    </w:p>
    <w:p w14:paraId="2E74895F" w14:textId="77777777" w:rsidR="001A55F9" w:rsidRPr="007D16F1" w:rsidRDefault="001A55F9" w:rsidP="007E6A76">
      <w:pPr>
        <w:pStyle w:val="enumlev1"/>
        <w:spacing w:before="60"/>
        <w:rPr>
          <w:lang w:val="ru-RU"/>
        </w:rPr>
      </w:pPr>
      <w:r w:rsidRPr="007D16F1">
        <w:rPr>
          <w:lang w:val="ru-RU"/>
        </w:rPr>
        <w:t>–</w:t>
      </w:r>
      <w:r w:rsidRPr="007D16F1">
        <w:rPr>
          <w:lang w:val="ru-RU"/>
        </w:rPr>
        <w:tab/>
        <w:t xml:space="preserve">Проекты: средства </w:t>
      </w:r>
      <w:proofErr w:type="spellStart"/>
      <w:r w:rsidRPr="007D16F1">
        <w:rPr>
          <w:lang w:val="ru-RU"/>
        </w:rPr>
        <w:t>ПРООН</w:t>
      </w:r>
      <w:proofErr w:type="spellEnd"/>
      <w:r w:rsidRPr="007D16F1">
        <w:rPr>
          <w:lang w:val="ru-RU"/>
        </w:rPr>
        <w:t>, целевых фондов, Фонда развития ИКТ и добровольные взносы;</w:t>
      </w:r>
    </w:p>
    <w:p w14:paraId="47C6CF10" w14:textId="77777777" w:rsidR="001A55F9" w:rsidRPr="007D16F1" w:rsidRDefault="001A55F9" w:rsidP="007E6A76">
      <w:pPr>
        <w:pStyle w:val="enumlev1"/>
        <w:spacing w:before="60"/>
        <w:rPr>
          <w:lang w:val="ru-RU"/>
        </w:rPr>
      </w:pPr>
      <w:r w:rsidRPr="007D16F1">
        <w:rPr>
          <w:lang w:val="ru-RU"/>
        </w:rPr>
        <w:t>–</w:t>
      </w:r>
      <w:r w:rsidRPr="007D16F1">
        <w:rPr>
          <w:lang w:val="ru-RU"/>
        </w:rPr>
        <w:tab/>
        <w:t>ITU Telecom.</w:t>
      </w:r>
    </w:p>
    <w:p w14:paraId="31027294" w14:textId="77777777" w:rsidR="001A55F9" w:rsidRPr="007D16F1" w:rsidRDefault="001A55F9" w:rsidP="001A55F9">
      <w:pPr>
        <w:rPr>
          <w:lang w:val="ru-RU"/>
        </w:rPr>
      </w:pPr>
      <w:r w:rsidRPr="007D16F1">
        <w:rPr>
          <w:lang w:val="ru-RU"/>
        </w:rPr>
        <w:t>Принимая во внимание характер деятельности МСЭ, материальные и нематериальные активы используются совместно всеми Секторами и не управляются каждым Сектором в отдельности. Это связано с тем, что активы и пассивы Союза, помимо тех, которые составляют его чистые активы, являются собственностью всего Союза или подпадают под его ответственность в целом и не представляют собой активы и пассивы его составляющих частей. Внебюджетные средства не включают материальных активов. Активы и пассивы относятся к широкому диапазону видов деятельности, которые являются общими для всех сегментов Союза. Любое распределение активов и пассивов разным Секторам неизбежно было бы произвольным и несогласованным. Таким образом, это противоречило бы принципам стандарта </w:t>
      </w:r>
      <w:proofErr w:type="spellStart"/>
      <w:r w:rsidRPr="007D16F1">
        <w:rPr>
          <w:lang w:val="ru-RU"/>
        </w:rPr>
        <w:t>IPSAS</w:t>
      </w:r>
      <w:proofErr w:type="spellEnd"/>
      <w:r w:rsidRPr="007D16F1">
        <w:rPr>
          <w:lang w:val="ru-RU"/>
        </w:rPr>
        <w:t xml:space="preserve"> 18. Именно поэтому отдельные активы и пассивы не детализируются на уровне сегментов. </w:t>
      </w:r>
    </w:p>
    <w:p w14:paraId="45F26278" w14:textId="77777777" w:rsidR="001A55F9" w:rsidRPr="007D16F1" w:rsidRDefault="001A55F9" w:rsidP="001A55F9">
      <w:pPr>
        <w:pStyle w:val="Heading3"/>
        <w:rPr>
          <w:u w:val="single"/>
          <w:lang w:val="ru-RU"/>
        </w:rPr>
      </w:pPr>
      <w:bookmarkStart w:id="363" w:name="_Toc305667753"/>
      <w:bookmarkStart w:id="364" w:name="_Toc306201420"/>
      <w:bookmarkStart w:id="365" w:name="_Toc329002775"/>
      <w:bookmarkStart w:id="366" w:name="_Toc358373649"/>
      <w:bookmarkStart w:id="367" w:name="_Toc387243028"/>
      <w:bookmarkStart w:id="368" w:name="_Toc419404373"/>
      <w:bookmarkStart w:id="369" w:name="_Toc482810321"/>
      <w:bookmarkStart w:id="370" w:name="_Toc511401557"/>
      <w:bookmarkStart w:id="371" w:name="_Toc511401680"/>
      <w:bookmarkStart w:id="372" w:name="_Toc10540793"/>
      <w:bookmarkStart w:id="373" w:name="_Toc41900413"/>
      <w:r w:rsidRPr="007D16F1">
        <w:rPr>
          <w:u w:val="single"/>
          <w:lang w:val="ru-RU"/>
        </w:rPr>
        <w:t>Сравнение бюджетов</w:t>
      </w:r>
      <w:bookmarkEnd w:id="363"/>
      <w:bookmarkEnd w:id="364"/>
      <w:bookmarkEnd w:id="365"/>
      <w:bookmarkEnd w:id="366"/>
      <w:bookmarkEnd w:id="367"/>
      <w:bookmarkEnd w:id="368"/>
      <w:bookmarkEnd w:id="369"/>
      <w:bookmarkEnd w:id="370"/>
      <w:bookmarkEnd w:id="371"/>
      <w:bookmarkEnd w:id="372"/>
      <w:bookmarkEnd w:id="373"/>
    </w:p>
    <w:p w14:paraId="7EB8731A" w14:textId="3C9917C4" w:rsidR="001A55F9" w:rsidRPr="007D16F1" w:rsidRDefault="001A55F9" w:rsidP="001A55F9">
      <w:pPr>
        <w:rPr>
          <w:lang w:val="ru-RU"/>
        </w:rPr>
      </w:pPr>
      <w:r w:rsidRPr="007D16F1">
        <w:rPr>
          <w:lang w:val="ru-RU"/>
        </w:rPr>
        <w:t>Проект бюджета Союза на 2018−2019 годы основан на Решении 5 (Пересм. Дубай, 2018 г.) "Поступления и издержки Союза на период 2016−2019 годов" и Стратегическом плане Союза на 2016−2019 годы, представленном в Резолюции 71 (Пересм. Дубай, 2018 г.) Полномочной конференции.</w:t>
      </w:r>
    </w:p>
    <w:p w14:paraId="0524A0AA" w14:textId="58318F78" w:rsidR="001A55F9" w:rsidRPr="007D16F1" w:rsidRDefault="001A55F9" w:rsidP="001A55F9">
      <w:pPr>
        <w:rPr>
          <w:b/>
          <w:lang w:val="ru-RU"/>
        </w:rPr>
      </w:pPr>
      <w:r w:rsidRPr="007D16F1">
        <w:rPr>
          <w:lang w:val="ru-RU"/>
        </w:rPr>
        <w:t>Кроме того, бюджет программы координируется с оперативными планами Секторов и Генерального секретариата.</w:t>
      </w:r>
    </w:p>
    <w:p w14:paraId="693442BE" w14:textId="77777777" w:rsidR="001A55F9" w:rsidRPr="007D16F1" w:rsidRDefault="008A521F" w:rsidP="002066DB">
      <w:pPr>
        <w:rPr>
          <w:b/>
          <w:lang w:val="ru-RU"/>
        </w:rPr>
      </w:pPr>
      <w:r w:rsidRPr="007D16F1">
        <w:rPr>
          <w:lang w:val="ru-RU"/>
        </w:rPr>
        <w:lastRenderedPageBreak/>
        <w:t xml:space="preserve">Согласно </w:t>
      </w:r>
      <w:proofErr w:type="spellStart"/>
      <w:r w:rsidRPr="007D16F1">
        <w:rPr>
          <w:lang w:val="ru-RU"/>
        </w:rPr>
        <w:t>IPSAS</w:t>
      </w:r>
      <w:proofErr w:type="spellEnd"/>
      <w:r w:rsidRPr="007D16F1">
        <w:rPr>
          <w:lang w:val="ru-RU"/>
        </w:rPr>
        <w:t xml:space="preserve"> 24 </w:t>
      </w:r>
      <w:r w:rsidR="001A55F9" w:rsidRPr="007D16F1">
        <w:rPr>
          <w:lang w:val="ru-RU"/>
        </w:rPr>
        <w:t xml:space="preserve">в годовую финансовую отчетность необходимо включать сравнение предусмотренных в бюджете сумм и фактических сумм. Проект бюджета Союза на 2018−2019 годы включает два годовых бюджета. Смета бюджета была составлена для каждого из финансовых годов. </w:t>
      </w:r>
    </w:p>
    <w:p w14:paraId="14F15A94" w14:textId="6F27CF65" w:rsidR="001A55F9" w:rsidRPr="007D16F1" w:rsidRDefault="001A55F9" w:rsidP="001A55F9">
      <w:pPr>
        <w:rPr>
          <w:lang w:val="ru-RU"/>
        </w:rPr>
      </w:pPr>
      <w:r w:rsidRPr="007D16F1">
        <w:rPr>
          <w:lang w:val="ru-RU"/>
        </w:rPr>
        <w:t>Окончательный бюджет на 201</w:t>
      </w:r>
      <w:r w:rsidR="00D35466" w:rsidRPr="007D16F1">
        <w:rPr>
          <w:lang w:val="ru-RU"/>
        </w:rPr>
        <w:t>9</w:t>
      </w:r>
      <w:r w:rsidRPr="007D16F1">
        <w:rPr>
          <w:lang w:val="ru-RU"/>
        </w:rPr>
        <w:t xml:space="preserve"> год был утвержден Советом на его сессии 2017 года в Резолюции 1387. В Отчете V содержится сопоставление окончательного бюджета и фактических сумм. Поскольку бюджет и финансовая отчетность составлялись на различной основе, в Отчете V содержится сопоставление сумм, представленных в бюджете, и сумм, представленных в Отчете II "Отчет о результатах финансовой деятельности". Различия в сфере охвата связаны с включением в финансовую отчетность Союза внебюджетных средств. </w:t>
      </w:r>
    </w:p>
    <w:p w14:paraId="0A2C944B" w14:textId="77777777" w:rsidR="001A55F9" w:rsidRPr="007D16F1" w:rsidRDefault="001A55F9" w:rsidP="001A55F9">
      <w:pPr>
        <w:pStyle w:val="Heading2"/>
        <w:tabs>
          <w:tab w:val="clear" w:pos="794"/>
          <w:tab w:val="clear" w:pos="1191"/>
          <w:tab w:val="clear" w:pos="1588"/>
          <w:tab w:val="left" w:pos="7308"/>
        </w:tabs>
        <w:rPr>
          <w:lang w:val="ru-RU"/>
        </w:rPr>
      </w:pPr>
      <w:bookmarkStart w:id="374" w:name="_Toc305667754"/>
      <w:bookmarkStart w:id="375" w:name="_Toc306201421"/>
      <w:bookmarkStart w:id="376" w:name="_Toc329002776"/>
      <w:bookmarkStart w:id="377" w:name="_Toc358373650"/>
      <w:bookmarkStart w:id="378" w:name="_Toc387243029"/>
      <w:bookmarkStart w:id="379" w:name="_Toc419404374"/>
      <w:bookmarkStart w:id="380" w:name="_Toc482809965"/>
      <w:bookmarkStart w:id="381" w:name="_Toc482810322"/>
      <w:bookmarkStart w:id="382" w:name="_Toc482901563"/>
      <w:bookmarkStart w:id="383" w:name="_Toc511401558"/>
      <w:bookmarkStart w:id="384" w:name="_Toc511401681"/>
      <w:bookmarkStart w:id="385" w:name="_Toc10540794"/>
      <w:bookmarkStart w:id="386" w:name="_Toc41900414"/>
      <w:bookmarkStart w:id="387" w:name="_Toc269839078"/>
      <w:bookmarkStart w:id="388" w:name="_Toc268007535"/>
      <w:r w:rsidRPr="007D16F1">
        <w:rPr>
          <w:lang w:val="ru-RU"/>
        </w:rPr>
        <w:t>Примечание 3</w:t>
      </w:r>
      <w:r w:rsidRPr="007D16F1">
        <w:rPr>
          <w:lang w:val="ru-RU"/>
        </w:rPr>
        <w:tab/>
        <w:t>Управление чистыми активами</w:t>
      </w:r>
      <w:bookmarkEnd w:id="374"/>
      <w:bookmarkEnd w:id="375"/>
      <w:bookmarkEnd w:id="376"/>
      <w:bookmarkEnd w:id="377"/>
      <w:bookmarkEnd w:id="378"/>
      <w:bookmarkEnd w:id="379"/>
      <w:bookmarkEnd w:id="380"/>
      <w:bookmarkEnd w:id="381"/>
      <w:bookmarkEnd w:id="382"/>
      <w:bookmarkEnd w:id="383"/>
      <w:bookmarkEnd w:id="384"/>
      <w:bookmarkEnd w:id="385"/>
      <w:bookmarkEnd w:id="386"/>
    </w:p>
    <w:p w14:paraId="6B41C162" w14:textId="77777777" w:rsidR="001A55F9" w:rsidRPr="007D16F1" w:rsidRDefault="001A55F9" w:rsidP="001A55F9">
      <w:pPr>
        <w:rPr>
          <w:lang w:val="ru-RU"/>
        </w:rPr>
      </w:pPr>
      <w:r w:rsidRPr="007D16F1">
        <w:rPr>
          <w:lang w:val="ru-RU"/>
        </w:rPr>
        <w:t>Чистые активы Союза состоят из собственных целевых средств организации или средств, выделенных на проекты, а также из собственных нецелевых средств, выделенных на проекты.</w:t>
      </w:r>
    </w:p>
    <w:bookmarkEnd w:id="387"/>
    <w:bookmarkEnd w:id="388"/>
    <w:p w14:paraId="54A4B906" w14:textId="0AE7F519" w:rsidR="001A55F9" w:rsidRPr="007D16F1" w:rsidRDefault="001A55F9" w:rsidP="00EC4EF0">
      <w:pPr>
        <w:rPr>
          <w:lang w:val="ru-RU"/>
        </w:rPr>
      </w:pPr>
      <w:r w:rsidRPr="007D16F1">
        <w:rPr>
          <w:lang w:val="ru-RU"/>
        </w:rPr>
        <w:t>По состоянию на 31 декабря 201</w:t>
      </w:r>
      <w:r w:rsidR="00D35466" w:rsidRPr="007D16F1">
        <w:rPr>
          <w:lang w:val="ru-RU"/>
        </w:rPr>
        <w:t>9</w:t>
      </w:r>
      <w:r w:rsidRPr="007D16F1">
        <w:rPr>
          <w:lang w:val="ru-RU"/>
        </w:rPr>
        <w:t> года активы Резервного счета составляли 2</w:t>
      </w:r>
      <w:r w:rsidR="00D35466" w:rsidRPr="007D16F1">
        <w:rPr>
          <w:lang w:val="ru-RU"/>
        </w:rPr>
        <w:t>4</w:t>
      </w:r>
      <w:r w:rsidRPr="007D16F1">
        <w:rPr>
          <w:lang w:val="ru-RU"/>
        </w:rPr>
        <w:t>,</w:t>
      </w:r>
      <w:r w:rsidR="00D35466" w:rsidRPr="007D16F1">
        <w:rPr>
          <w:lang w:val="ru-RU"/>
        </w:rPr>
        <w:t>93</w:t>
      </w:r>
      <w:r w:rsidRPr="007D16F1">
        <w:rPr>
          <w:lang w:val="ru-RU"/>
        </w:rPr>
        <w:t> </w:t>
      </w:r>
      <w:proofErr w:type="gramStart"/>
      <w:r w:rsidRPr="007D16F1">
        <w:rPr>
          <w:lang w:val="ru-RU"/>
        </w:rPr>
        <w:t>млн.</w:t>
      </w:r>
      <w:proofErr w:type="gramEnd"/>
      <w:r w:rsidRPr="007D16F1">
        <w:rPr>
          <w:lang w:val="ru-RU"/>
        </w:rPr>
        <w:t xml:space="preserve"> швейцарских франков. Активы Резервного счета составляют 1</w:t>
      </w:r>
      <w:r w:rsidR="00D35466" w:rsidRPr="007D16F1">
        <w:rPr>
          <w:lang w:val="ru-RU"/>
        </w:rPr>
        <w:t>5</w:t>
      </w:r>
      <w:r w:rsidRPr="007D16F1">
        <w:rPr>
          <w:lang w:val="ru-RU"/>
        </w:rPr>
        <w:t>,1% бюджета на 201</w:t>
      </w:r>
      <w:r w:rsidR="00D35466" w:rsidRPr="007D16F1">
        <w:rPr>
          <w:lang w:val="ru-RU"/>
        </w:rPr>
        <w:t>9</w:t>
      </w:r>
      <w:r w:rsidRPr="007D16F1">
        <w:rPr>
          <w:lang w:val="ru-RU"/>
        </w:rPr>
        <w:t> год, что значительно превышает 6</w:t>
      </w:r>
      <w:r w:rsidR="00EC4EF0" w:rsidRPr="007D16F1">
        <w:rPr>
          <w:lang w:val="ru-RU"/>
        </w:rPr>
        <w:t>-</w:t>
      </w:r>
      <w:r w:rsidRPr="007D16F1">
        <w:rPr>
          <w:lang w:val="ru-RU"/>
        </w:rPr>
        <w:t>процентный уровень, установленный в Решении 5 (Пересм. Дубай, 2018 г.) Полномочной конференции.</w:t>
      </w:r>
    </w:p>
    <w:p w14:paraId="4E5AEEB9" w14:textId="77777777" w:rsidR="001A55F9" w:rsidRPr="007D16F1" w:rsidRDefault="001A55F9" w:rsidP="001A55F9">
      <w:pPr>
        <w:pStyle w:val="Heading2"/>
        <w:tabs>
          <w:tab w:val="clear" w:pos="794"/>
          <w:tab w:val="clear" w:pos="1191"/>
          <w:tab w:val="clear" w:pos="1588"/>
          <w:tab w:val="left" w:pos="7308"/>
        </w:tabs>
        <w:rPr>
          <w:lang w:val="ru-RU"/>
        </w:rPr>
      </w:pPr>
      <w:bookmarkStart w:id="389" w:name="_Toc387243030"/>
      <w:bookmarkStart w:id="390" w:name="_Toc419404375"/>
      <w:bookmarkStart w:id="391" w:name="_Toc482809966"/>
      <w:bookmarkStart w:id="392" w:name="_Toc482810323"/>
      <w:bookmarkStart w:id="393" w:name="_Toc482901564"/>
      <w:bookmarkStart w:id="394" w:name="_Toc511401559"/>
      <w:bookmarkStart w:id="395" w:name="_Toc511401682"/>
      <w:bookmarkStart w:id="396" w:name="_Toc10540795"/>
      <w:bookmarkStart w:id="397" w:name="_Toc41900415"/>
      <w:r w:rsidRPr="007D16F1">
        <w:rPr>
          <w:lang w:val="ru-RU"/>
        </w:rPr>
        <w:t>Примечание 4</w:t>
      </w:r>
      <w:r w:rsidRPr="007D16F1">
        <w:rPr>
          <w:lang w:val="ru-RU"/>
        </w:rPr>
        <w:tab/>
        <w:t>Управление финансовыми рисками</w:t>
      </w:r>
      <w:bookmarkEnd w:id="389"/>
      <w:bookmarkEnd w:id="390"/>
      <w:bookmarkEnd w:id="391"/>
      <w:bookmarkEnd w:id="392"/>
      <w:bookmarkEnd w:id="393"/>
      <w:bookmarkEnd w:id="394"/>
      <w:bookmarkEnd w:id="395"/>
      <w:bookmarkEnd w:id="396"/>
      <w:bookmarkEnd w:id="397"/>
    </w:p>
    <w:p w14:paraId="11851D5B" w14:textId="77777777" w:rsidR="001A55F9" w:rsidRPr="007D16F1" w:rsidRDefault="001A55F9" w:rsidP="001A55F9">
      <w:pPr>
        <w:rPr>
          <w:lang w:val="ru-RU"/>
        </w:rPr>
      </w:pPr>
      <w:r w:rsidRPr="007D16F1">
        <w:rPr>
          <w:lang w:val="ru-RU"/>
        </w:rPr>
        <w:t xml:space="preserve">В рамках своей деятельности МСЭ сталкивается с целым рядом финансовых рисков, в том числе кредитным риском, рыночным риском (валютным риском, связанным с курсом валют), риском, связанным с процентной ставкой, и риском ликвидности. В данном Примечании представлена информация о подверженности МСЭ каждому из перечисленных выше рисков и излагаются принципы, принятые МСЭ для управления финансовыми рисками и сохранения своего капитала. Управление финансовыми рисками осуществляется в централизованном порядке, и за него отвечает Генеральный секретарь. </w:t>
      </w:r>
    </w:p>
    <w:p w14:paraId="3AC3DFFC" w14:textId="77777777" w:rsidR="001A55F9" w:rsidRPr="007D16F1" w:rsidRDefault="001A55F9" w:rsidP="001A55F9">
      <w:pPr>
        <w:pStyle w:val="Headingb"/>
        <w:rPr>
          <w:lang w:val="ru-RU"/>
        </w:rPr>
      </w:pPr>
      <w:r w:rsidRPr="007D16F1">
        <w:rPr>
          <w:lang w:val="ru-RU"/>
        </w:rPr>
        <w:t>Текущая стоимость</w:t>
      </w:r>
    </w:p>
    <w:p w14:paraId="07749BAB" w14:textId="77777777" w:rsidR="001A55F9" w:rsidRPr="007D16F1" w:rsidRDefault="001A55F9" w:rsidP="007E6A76">
      <w:pPr>
        <w:spacing w:after="240"/>
        <w:rPr>
          <w:lang w:val="ru-RU"/>
        </w:rPr>
      </w:pPr>
      <w:r w:rsidRPr="007D16F1">
        <w:rPr>
          <w:lang w:val="ru-RU"/>
        </w:rPr>
        <w:t>Ниже приводится сравнение финансовых инструментов МСЭ по классам с точки зрения балансовой стоимости и текущей стоимости.</w:t>
      </w:r>
    </w:p>
    <w:tbl>
      <w:tblPr>
        <w:tblStyle w:val="TableGrid"/>
        <w:tblW w:w="9640" w:type="dxa"/>
        <w:tblLook w:val="04A0" w:firstRow="1" w:lastRow="0" w:firstColumn="1" w:lastColumn="0" w:noHBand="0" w:noVBand="1"/>
      </w:tblPr>
      <w:tblGrid>
        <w:gridCol w:w="4884"/>
        <w:gridCol w:w="1189"/>
        <w:gridCol w:w="1189"/>
        <w:gridCol w:w="1189"/>
        <w:gridCol w:w="1189"/>
      </w:tblGrid>
      <w:tr w:rsidR="001A55F9" w:rsidRPr="007D16F1" w14:paraId="075E1447" w14:textId="77777777" w:rsidTr="001A55F9">
        <w:tc>
          <w:tcPr>
            <w:tcW w:w="4884" w:type="dxa"/>
            <w:vAlign w:val="center"/>
          </w:tcPr>
          <w:p w14:paraId="1F84AFC9" w14:textId="77777777" w:rsidR="001A55F9" w:rsidRPr="007D16F1" w:rsidRDefault="001A55F9" w:rsidP="001A55F9">
            <w:pPr>
              <w:pStyle w:val="Tablehead"/>
              <w:jc w:val="left"/>
              <w:rPr>
                <w:lang w:val="ru-RU"/>
              </w:rPr>
            </w:pPr>
            <w:r w:rsidRPr="007D16F1">
              <w:rPr>
                <w:lang w:val="ru-RU"/>
              </w:rPr>
              <w:t>В тыс. швейцарских франков</w:t>
            </w:r>
          </w:p>
        </w:tc>
        <w:tc>
          <w:tcPr>
            <w:tcW w:w="2378" w:type="dxa"/>
            <w:gridSpan w:val="2"/>
            <w:vAlign w:val="center"/>
          </w:tcPr>
          <w:p w14:paraId="4058827E" w14:textId="77777777" w:rsidR="001A55F9" w:rsidRPr="007D16F1" w:rsidRDefault="001A55F9" w:rsidP="001A55F9">
            <w:pPr>
              <w:pStyle w:val="Tablehead"/>
              <w:rPr>
                <w:lang w:val="ru-RU"/>
              </w:rPr>
            </w:pPr>
            <w:r w:rsidRPr="007D16F1">
              <w:rPr>
                <w:lang w:val="ru-RU"/>
              </w:rPr>
              <w:t>Балансовая стоимость</w:t>
            </w:r>
          </w:p>
        </w:tc>
        <w:tc>
          <w:tcPr>
            <w:tcW w:w="2378" w:type="dxa"/>
            <w:gridSpan w:val="2"/>
            <w:vAlign w:val="center"/>
          </w:tcPr>
          <w:p w14:paraId="1E92F8C3" w14:textId="77777777" w:rsidR="001A55F9" w:rsidRPr="007D16F1" w:rsidRDefault="001A55F9" w:rsidP="001A55F9">
            <w:pPr>
              <w:pStyle w:val="Tablehead"/>
              <w:rPr>
                <w:lang w:val="ru-RU"/>
              </w:rPr>
            </w:pPr>
            <w:r w:rsidRPr="007D16F1">
              <w:rPr>
                <w:lang w:val="ru-RU"/>
              </w:rPr>
              <w:t>Текущая стоимость</w:t>
            </w:r>
          </w:p>
        </w:tc>
      </w:tr>
      <w:tr w:rsidR="001A1353" w:rsidRPr="007D16F1" w14:paraId="79DC250D" w14:textId="77777777" w:rsidTr="001A55F9">
        <w:tc>
          <w:tcPr>
            <w:tcW w:w="4884" w:type="dxa"/>
          </w:tcPr>
          <w:p w14:paraId="3F3CAD8D" w14:textId="77777777" w:rsidR="001A1353" w:rsidRPr="007D16F1" w:rsidRDefault="001A1353" w:rsidP="00C1641C">
            <w:pPr>
              <w:pStyle w:val="Tablehead"/>
              <w:jc w:val="left"/>
              <w:rPr>
                <w:lang w:val="ru-RU"/>
              </w:rPr>
            </w:pPr>
            <w:r w:rsidRPr="007D16F1">
              <w:rPr>
                <w:lang w:val="ru-RU"/>
              </w:rPr>
              <w:t>Финансовые активы</w:t>
            </w:r>
          </w:p>
        </w:tc>
        <w:tc>
          <w:tcPr>
            <w:tcW w:w="1189" w:type="dxa"/>
            <w:vAlign w:val="bottom"/>
          </w:tcPr>
          <w:p w14:paraId="15DAD830" w14:textId="353886A0" w:rsidR="001A1353" w:rsidRPr="007D16F1" w:rsidRDefault="001A1353" w:rsidP="00C1641C">
            <w:pPr>
              <w:pStyle w:val="Tablehead"/>
              <w:rPr>
                <w:lang w:val="ru-RU"/>
              </w:rPr>
            </w:pPr>
            <w:r w:rsidRPr="007D16F1">
              <w:rPr>
                <w:lang w:val="ru-RU"/>
              </w:rPr>
              <w:t>2019 г.</w:t>
            </w:r>
          </w:p>
        </w:tc>
        <w:tc>
          <w:tcPr>
            <w:tcW w:w="1189" w:type="dxa"/>
            <w:vAlign w:val="bottom"/>
          </w:tcPr>
          <w:p w14:paraId="07A45460" w14:textId="694E3F47" w:rsidR="001A1353" w:rsidRPr="007D16F1" w:rsidRDefault="001A1353" w:rsidP="00C1641C">
            <w:pPr>
              <w:pStyle w:val="Tablehead"/>
              <w:rPr>
                <w:lang w:val="ru-RU"/>
              </w:rPr>
            </w:pPr>
            <w:r w:rsidRPr="007D16F1">
              <w:rPr>
                <w:lang w:val="ru-RU"/>
              </w:rPr>
              <w:t>2018 г.</w:t>
            </w:r>
          </w:p>
        </w:tc>
        <w:tc>
          <w:tcPr>
            <w:tcW w:w="1189" w:type="dxa"/>
            <w:vAlign w:val="bottom"/>
          </w:tcPr>
          <w:p w14:paraId="46459D6C" w14:textId="6E3BE8DE" w:rsidR="001A1353" w:rsidRPr="007D16F1" w:rsidRDefault="001A1353" w:rsidP="00C1641C">
            <w:pPr>
              <w:pStyle w:val="Tablehead"/>
              <w:rPr>
                <w:lang w:val="ru-RU"/>
              </w:rPr>
            </w:pPr>
            <w:r w:rsidRPr="007D16F1">
              <w:rPr>
                <w:lang w:val="ru-RU"/>
              </w:rPr>
              <w:t>2019 г.</w:t>
            </w:r>
          </w:p>
        </w:tc>
        <w:tc>
          <w:tcPr>
            <w:tcW w:w="1189" w:type="dxa"/>
            <w:vAlign w:val="bottom"/>
          </w:tcPr>
          <w:p w14:paraId="77B51B10" w14:textId="33DEECFD" w:rsidR="001A1353" w:rsidRPr="007D16F1" w:rsidRDefault="001A1353" w:rsidP="00C1641C">
            <w:pPr>
              <w:pStyle w:val="Tablehead"/>
              <w:rPr>
                <w:lang w:val="ru-RU"/>
              </w:rPr>
            </w:pPr>
            <w:r w:rsidRPr="007D16F1">
              <w:rPr>
                <w:lang w:val="ru-RU"/>
              </w:rPr>
              <w:t>2018 г.</w:t>
            </w:r>
          </w:p>
        </w:tc>
      </w:tr>
      <w:tr w:rsidR="001A1353" w:rsidRPr="007D16F1" w14:paraId="4431C5B3" w14:textId="77777777" w:rsidTr="001A1353">
        <w:tc>
          <w:tcPr>
            <w:tcW w:w="4884" w:type="dxa"/>
          </w:tcPr>
          <w:p w14:paraId="0D8667D3" w14:textId="77777777" w:rsidR="001A1353" w:rsidRPr="007D16F1" w:rsidRDefault="001A1353" w:rsidP="00C1641C">
            <w:pPr>
              <w:pStyle w:val="Tabletext"/>
              <w:spacing w:before="20" w:after="20"/>
              <w:rPr>
                <w:lang w:val="ru-RU"/>
              </w:rPr>
            </w:pPr>
            <w:r w:rsidRPr="007D16F1">
              <w:rPr>
                <w:lang w:val="ru-RU"/>
              </w:rPr>
              <w:t>Денежные средства и эквиваленты денежных средств</w:t>
            </w:r>
          </w:p>
        </w:tc>
        <w:tc>
          <w:tcPr>
            <w:tcW w:w="1189" w:type="dxa"/>
            <w:vAlign w:val="bottom"/>
          </w:tcPr>
          <w:p w14:paraId="7849C61E" w14:textId="2EF57153" w:rsidR="001A1353" w:rsidRPr="007D16F1" w:rsidRDefault="001A1353" w:rsidP="00C1641C">
            <w:pPr>
              <w:pStyle w:val="Tabletext"/>
              <w:spacing w:before="20" w:after="20"/>
              <w:ind w:right="113"/>
              <w:jc w:val="right"/>
              <w:rPr>
                <w:lang w:val="ru-RU"/>
              </w:rPr>
            </w:pPr>
            <w:r w:rsidRPr="007D16F1">
              <w:rPr>
                <w:lang w:val="ru-RU"/>
              </w:rPr>
              <w:t>178 852</w:t>
            </w:r>
          </w:p>
        </w:tc>
        <w:tc>
          <w:tcPr>
            <w:tcW w:w="1189" w:type="dxa"/>
            <w:vAlign w:val="bottom"/>
          </w:tcPr>
          <w:p w14:paraId="41425D24" w14:textId="12338FCD" w:rsidR="001A1353" w:rsidRPr="007D16F1" w:rsidRDefault="001A1353" w:rsidP="00C1641C">
            <w:pPr>
              <w:pStyle w:val="Tabletext"/>
              <w:spacing w:before="20" w:after="20"/>
              <w:ind w:right="113"/>
              <w:jc w:val="right"/>
              <w:rPr>
                <w:lang w:val="ru-RU"/>
              </w:rPr>
            </w:pPr>
            <w:r w:rsidRPr="007D16F1">
              <w:rPr>
                <w:lang w:val="ru-RU"/>
              </w:rPr>
              <w:t>161 826</w:t>
            </w:r>
          </w:p>
        </w:tc>
        <w:tc>
          <w:tcPr>
            <w:tcW w:w="1189" w:type="dxa"/>
            <w:vAlign w:val="bottom"/>
          </w:tcPr>
          <w:p w14:paraId="29FC0BD1" w14:textId="76607389" w:rsidR="001A1353" w:rsidRPr="007D16F1" w:rsidRDefault="001A1353" w:rsidP="00C1641C">
            <w:pPr>
              <w:pStyle w:val="Tabletext"/>
              <w:spacing w:before="20" w:after="20"/>
              <w:ind w:right="113"/>
              <w:jc w:val="right"/>
              <w:rPr>
                <w:lang w:val="ru-RU"/>
              </w:rPr>
            </w:pPr>
            <w:r w:rsidRPr="007D16F1">
              <w:rPr>
                <w:lang w:val="ru-RU"/>
              </w:rPr>
              <w:t>178 852</w:t>
            </w:r>
          </w:p>
        </w:tc>
        <w:tc>
          <w:tcPr>
            <w:tcW w:w="1189" w:type="dxa"/>
            <w:vAlign w:val="bottom"/>
          </w:tcPr>
          <w:p w14:paraId="455E0D51" w14:textId="61BB52D8" w:rsidR="001A1353" w:rsidRPr="007D16F1" w:rsidRDefault="001A1353" w:rsidP="00C1641C">
            <w:pPr>
              <w:pStyle w:val="Tabletext"/>
              <w:spacing w:before="20" w:after="20"/>
              <w:ind w:right="113"/>
              <w:jc w:val="right"/>
              <w:rPr>
                <w:lang w:val="ru-RU"/>
              </w:rPr>
            </w:pPr>
            <w:r w:rsidRPr="007D16F1">
              <w:rPr>
                <w:lang w:val="ru-RU"/>
              </w:rPr>
              <w:t>161 826</w:t>
            </w:r>
          </w:p>
        </w:tc>
      </w:tr>
      <w:tr w:rsidR="001A1353" w:rsidRPr="007D16F1" w14:paraId="24CBB4B5" w14:textId="77777777" w:rsidTr="001A1353">
        <w:tc>
          <w:tcPr>
            <w:tcW w:w="4884" w:type="dxa"/>
          </w:tcPr>
          <w:p w14:paraId="447A45BC" w14:textId="77777777" w:rsidR="001A1353" w:rsidRPr="007D16F1" w:rsidRDefault="001A1353" w:rsidP="00C1641C">
            <w:pPr>
              <w:pStyle w:val="Tabletext"/>
              <w:spacing w:before="20" w:after="20"/>
              <w:rPr>
                <w:lang w:val="ru-RU"/>
              </w:rPr>
            </w:pPr>
            <w:r w:rsidRPr="007D16F1">
              <w:rPr>
                <w:lang w:val="ru-RU"/>
              </w:rPr>
              <w:t xml:space="preserve">Текущая стоимость финансовых инструментов через активное сальдо/дефицит </w:t>
            </w:r>
          </w:p>
        </w:tc>
        <w:tc>
          <w:tcPr>
            <w:tcW w:w="1189" w:type="dxa"/>
            <w:vAlign w:val="bottom"/>
          </w:tcPr>
          <w:p w14:paraId="21D211BE" w14:textId="682E0E74" w:rsidR="001A1353" w:rsidRPr="007D16F1" w:rsidRDefault="001A1353" w:rsidP="00C1641C">
            <w:pPr>
              <w:pStyle w:val="Tabletext"/>
              <w:spacing w:before="20" w:after="20"/>
              <w:ind w:right="113"/>
              <w:jc w:val="right"/>
              <w:rPr>
                <w:lang w:val="ru-RU"/>
              </w:rPr>
            </w:pPr>
            <w:r w:rsidRPr="007D16F1">
              <w:rPr>
                <w:lang w:val="ru-RU"/>
              </w:rPr>
              <w:t>33 329</w:t>
            </w:r>
          </w:p>
        </w:tc>
        <w:tc>
          <w:tcPr>
            <w:tcW w:w="1189" w:type="dxa"/>
            <w:vAlign w:val="bottom"/>
          </w:tcPr>
          <w:p w14:paraId="12FF74B4" w14:textId="32FE3E5F" w:rsidR="001A1353" w:rsidRPr="007D16F1" w:rsidRDefault="001A1353" w:rsidP="00C1641C">
            <w:pPr>
              <w:pStyle w:val="Tabletext"/>
              <w:spacing w:before="20" w:after="20"/>
              <w:ind w:right="113"/>
              <w:jc w:val="right"/>
              <w:rPr>
                <w:lang w:val="ru-RU"/>
              </w:rPr>
            </w:pPr>
            <w:r w:rsidRPr="007D16F1">
              <w:rPr>
                <w:lang w:val="ru-RU"/>
              </w:rPr>
              <w:t>48 996</w:t>
            </w:r>
          </w:p>
        </w:tc>
        <w:tc>
          <w:tcPr>
            <w:tcW w:w="1189" w:type="dxa"/>
            <w:vAlign w:val="bottom"/>
          </w:tcPr>
          <w:p w14:paraId="6D2CC639" w14:textId="75B45BBB" w:rsidR="001A1353" w:rsidRPr="007D16F1" w:rsidRDefault="001A1353" w:rsidP="00C1641C">
            <w:pPr>
              <w:pStyle w:val="Tabletext"/>
              <w:spacing w:before="20" w:after="20"/>
              <w:ind w:right="113"/>
              <w:jc w:val="right"/>
              <w:rPr>
                <w:lang w:val="ru-RU"/>
              </w:rPr>
            </w:pPr>
            <w:r w:rsidRPr="007D16F1">
              <w:rPr>
                <w:lang w:val="ru-RU"/>
              </w:rPr>
              <w:t>33 329</w:t>
            </w:r>
          </w:p>
        </w:tc>
        <w:tc>
          <w:tcPr>
            <w:tcW w:w="1189" w:type="dxa"/>
            <w:vAlign w:val="bottom"/>
          </w:tcPr>
          <w:p w14:paraId="69BD78AF" w14:textId="04F2C520" w:rsidR="001A1353" w:rsidRPr="007D16F1" w:rsidRDefault="001A1353" w:rsidP="00C1641C">
            <w:pPr>
              <w:pStyle w:val="Tabletext"/>
              <w:spacing w:before="20" w:after="20"/>
              <w:ind w:right="113"/>
              <w:jc w:val="right"/>
              <w:rPr>
                <w:lang w:val="ru-RU"/>
              </w:rPr>
            </w:pPr>
            <w:r w:rsidRPr="007D16F1">
              <w:rPr>
                <w:lang w:val="ru-RU"/>
              </w:rPr>
              <w:t>48 996</w:t>
            </w:r>
          </w:p>
        </w:tc>
      </w:tr>
      <w:tr w:rsidR="001A1353" w:rsidRPr="007D16F1" w14:paraId="631BF8BF" w14:textId="77777777" w:rsidTr="001A1353">
        <w:tc>
          <w:tcPr>
            <w:tcW w:w="4884" w:type="dxa"/>
          </w:tcPr>
          <w:p w14:paraId="35E04325" w14:textId="77777777" w:rsidR="001A1353" w:rsidRPr="007D16F1" w:rsidRDefault="001A1353" w:rsidP="00C1641C">
            <w:pPr>
              <w:pStyle w:val="Tabletext"/>
              <w:spacing w:before="20" w:after="20"/>
              <w:rPr>
                <w:lang w:val="ru-RU"/>
              </w:rPr>
            </w:pPr>
            <w:r w:rsidRPr="007D16F1">
              <w:rPr>
                <w:lang w:val="ru-RU"/>
              </w:rPr>
              <w:t>Текущие долговые обязательства по обменным операциям</w:t>
            </w:r>
          </w:p>
        </w:tc>
        <w:tc>
          <w:tcPr>
            <w:tcW w:w="1189" w:type="dxa"/>
            <w:vAlign w:val="bottom"/>
          </w:tcPr>
          <w:p w14:paraId="777CAF8A" w14:textId="1F70C85B" w:rsidR="001A1353" w:rsidRPr="007D16F1" w:rsidRDefault="001A1353" w:rsidP="00C1641C">
            <w:pPr>
              <w:pStyle w:val="Tabletext"/>
              <w:spacing w:before="20" w:after="20"/>
              <w:ind w:right="113"/>
              <w:jc w:val="right"/>
              <w:rPr>
                <w:lang w:val="ru-RU"/>
              </w:rPr>
            </w:pPr>
            <w:r w:rsidRPr="007D16F1">
              <w:rPr>
                <w:lang w:val="ru-RU"/>
              </w:rPr>
              <w:t>6 471</w:t>
            </w:r>
          </w:p>
        </w:tc>
        <w:tc>
          <w:tcPr>
            <w:tcW w:w="1189" w:type="dxa"/>
            <w:vAlign w:val="bottom"/>
          </w:tcPr>
          <w:p w14:paraId="05673DD1" w14:textId="0B1B37DF" w:rsidR="001A1353" w:rsidRPr="007D16F1" w:rsidRDefault="001A1353" w:rsidP="00C1641C">
            <w:pPr>
              <w:pStyle w:val="Tabletext"/>
              <w:spacing w:before="20" w:after="20"/>
              <w:ind w:right="113"/>
              <w:jc w:val="right"/>
              <w:rPr>
                <w:lang w:val="ru-RU"/>
              </w:rPr>
            </w:pPr>
            <w:r w:rsidRPr="007D16F1">
              <w:rPr>
                <w:lang w:val="ru-RU"/>
              </w:rPr>
              <w:t>5 407</w:t>
            </w:r>
          </w:p>
        </w:tc>
        <w:tc>
          <w:tcPr>
            <w:tcW w:w="1189" w:type="dxa"/>
            <w:vAlign w:val="bottom"/>
          </w:tcPr>
          <w:p w14:paraId="64BB37FE" w14:textId="2CFA1A53" w:rsidR="001A1353" w:rsidRPr="007D16F1" w:rsidRDefault="001A1353" w:rsidP="00C1641C">
            <w:pPr>
              <w:pStyle w:val="Tabletext"/>
              <w:spacing w:before="20" w:after="20"/>
              <w:ind w:right="113"/>
              <w:jc w:val="right"/>
              <w:rPr>
                <w:lang w:val="ru-RU"/>
              </w:rPr>
            </w:pPr>
            <w:r w:rsidRPr="007D16F1">
              <w:rPr>
                <w:lang w:val="ru-RU"/>
              </w:rPr>
              <w:t>6 471</w:t>
            </w:r>
          </w:p>
        </w:tc>
        <w:tc>
          <w:tcPr>
            <w:tcW w:w="1189" w:type="dxa"/>
            <w:vAlign w:val="bottom"/>
          </w:tcPr>
          <w:p w14:paraId="7D5FE688" w14:textId="0D282F36" w:rsidR="001A1353" w:rsidRPr="007D16F1" w:rsidRDefault="001A1353" w:rsidP="00C1641C">
            <w:pPr>
              <w:pStyle w:val="Tabletext"/>
              <w:spacing w:before="20" w:after="20"/>
              <w:ind w:right="113"/>
              <w:jc w:val="right"/>
              <w:rPr>
                <w:lang w:val="ru-RU"/>
              </w:rPr>
            </w:pPr>
            <w:r w:rsidRPr="007D16F1">
              <w:rPr>
                <w:lang w:val="ru-RU"/>
              </w:rPr>
              <w:t>5 407</w:t>
            </w:r>
          </w:p>
        </w:tc>
      </w:tr>
      <w:tr w:rsidR="001A1353" w:rsidRPr="007D16F1" w14:paraId="4892043B" w14:textId="77777777" w:rsidTr="001A1353">
        <w:tc>
          <w:tcPr>
            <w:tcW w:w="4884" w:type="dxa"/>
          </w:tcPr>
          <w:p w14:paraId="4322B5A4" w14:textId="77777777" w:rsidR="001A1353" w:rsidRPr="007D16F1" w:rsidRDefault="001A1353" w:rsidP="00C1641C">
            <w:pPr>
              <w:pStyle w:val="Tabletext"/>
              <w:spacing w:before="20" w:after="20"/>
              <w:rPr>
                <w:lang w:val="ru-RU"/>
              </w:rPr>
            </w:pPr>
            <w:r w:rsidRPr="007D16F1">
              <w:rPr>
                <w:lang w:val="ru-RU"/>
              </w:rPr>
              <w:t>Текущие долговые обязательства по необменным операциям</w:t>
            </w:r>
          </w:p>
        </w:tc>
        <w:tc>
          <w:tcPr>
            <w:tcW w:w="1189" w:type="dxa"/>
            <w:vAlign w:val="bottom"/>
          </w:tcPr>
          <w:p w14:paraId="259F30E4" w14:textId="18B8081E" w:rsidR="001A1353" w:rsidRPr="007D16F1" w:rsidRDefault="001A1353" w:rsidP="00C1641C">
            <w:pPr>
              <w:pStyle w:val="Tabletext"/>
              <w:spacing w:before="20" w:after="20"/>
              <w:ind w:right="113"/>
              <w:jc w:val="right"/>
              <w:rPr>
                <w:lang w:val="ru-RU"/>
              </w:rPr>
            </w:pPr>
            <w:r w:rsidRPr="007D16F1">
              <w:rPr>
                <w:lang w:val="ru-RU"/>
              </w:rPr>
              <w:t>88 315</w:t>
            </w:r>
          </w:p>
        </w:tc>
        <w:tc>
          <w:tcPr>
            <w:tcW w:w="1189" w:type="dxa"/>
            <w:vAlign w:val="bottom"/>
          </w:tcPr>
          <w:p w14:paraId="67236C46" w14:textId="3CD35F0C" w:rsidR="001A1353" w:rsidRPr="007D16F1" w:rsidRDefault="001A1353" w:rsidP="00C1641C">
            <w:pPr>
              <w:pStyle w:val="Tabletext"/>
              <w:spacing w:before="20" w:after="20"/>
              <w:ind w:right="113"/>
              <w:jc w:val="right"/>
              <w:rPr>
                <w:lang w:val="ru-RU"/>
              </w:rPr>
            </w:pPr>
            <w:r w:rsidRPr="007D16F1">
              <w:rPr>
                <w:lang w:val="ru-RU"/>
              </w:rPr>
              <w:t>85 356</w:t>
            </w:r>
          </w:p>
        </w:tc>
        <w:tc>
          <w:tcPr>
            <w:tcW w:w="1189" w:type="dxa"/>
            <w:vAlign w:val="bottom"/>
          </w:tcPr>
          <w:p w14:paraId="54FDA447" w14:textId="4ABEEB3C" w:rsidR="001A1353" w:rsidRPr="007D16F1" w:rsidRDefault="001A1353" w:rsidP="00C1641C">
            <w:pPr>
              <w:pStyle w:val="Tabletext"/>
              <w:spacing w:before="20" w:after="20"/>
              <w:ind w:right="113"/>
              <w:jc w:val="right"/>
              <w:rPr>
                <w:lang w:val="ru-RU"/>
              </w:rPr>
            </w:pPr>
            <w:r w:rsidRPr="007D16F1">
              <w:rPr>
                <w:lang w:val="ru-RU"/>
              </w:rPr>
              <w:t>88 315</w:t>
            </w:r>
          </w:p>
        </w:tc>
        <w:tc>
          <w:tcPr>
            <w:tcW w:w="1189" w:type="dxa"/>
            <w:vAlign w:val="bottom"/>
          </w:tcPr>
          <w:p w14:paraId="21941262" w14:textId="2A2A0874" w:rsidR="001A1353" w:rsidRPr="007D16F1" w:rsidRDefault="001A1353" w:rsidP="00C1641C">
            <w:pPr>
              <w:pStyle w:val="Tabletext"/>
              <w:spacing w:before="20" w:after="20"/>
              <w:ind w:right="113"/>
              <w:jc w:val="right"/>
              <w:rPr>
                <w:lang w:val="ru-RU"/>
              </w:rPr>
            </w:pPr>
            <w:r w:rsidRPr="007D16F1">
              <w:rPr>
                <w:lang w:val="ru-RU"/>
              </w:rPr>
              <w:t>85 356</w:t>
            </w:r>
          </w:p>
        </w:tc>
      </w:tr>
    </w:tbl>
    <w:p w14:paraId="24B921FA" w14:textId="77777777" w:rsidR="001A55F9" w:rsidRPr="007D16F1" w:rsidRDefault="001A55F9" w:rsidP="001A55F9">
      <w:pPr>
        <w:rPr>
          <w:lang w:val="ru-RU"/>
        </w:rPr>
      </w:pPr>
    </w:p>
    <w:tbl>
      <w:tblPr>
        <w:tblStyle w:val="TableGrid"/>
        <w:tblW w:w="9640" w:type="dxa"/>
        <w:tblLook w:val="04A0" w:firstRow="1" w:lastRow="0" w:firstColumn="1" w:lastColumn="0" w:noHBand="0" w:noVBand="1"/>
      </w:tblPr>
      <w:tblGrid>
        <w:gridCol w:w="4884"/>
        <w:gridCol w:w="1189"/>
        <w:gridCol w:w="1189"/>
        <w:gridCol w:w="1189"/>
        <w:gridCol w:w="1189"/>
      </w:tblGrid>
      <w:tr w:rsidR="001A55F9" w:rsidRPr="007D16F1" w14:paraId="5198C27B" w14:textId="77777777" w:rsidTr="001A55F9">
        <w:tc>
          <w:tcPr>
            <w:tcW w:w="4884" w:type="dxa"/>
            <w:vAlign w:val="center"/>
          </w:tcPr>
          <w:p w14:paraId="6D5945CA" w14:textId="77777777" w:rsidR="001A55F9" w:rsidRPr="007D16F1" w:rsidRDefault="001A55F9" w:rsidP="001A55F9">
            <w:pPr>
              <w:pStyle w:val="Tablehead"/>
              <w:jc w:val="left"/>
              <w:rPr>
                <w:lang w:val="ru-RU"/>
              </w:rPr>
            </w:pPr>
            <w:r w:rsidRPr="007D16F1">
              <w:rPr>
                <w:lang w:val="ru-RU"/>
              </w:rPr>
              <w:t>В тыс. швейцарских франков</w:t>
            </w:r>
          </w:p>
        </w:tc>
        <w:tc>
          <w:tcPr>
            <w:tcW w:w="2378" w:type="dxa"/>
            <w:gridSpan w:val="2"/>
            <w:vAlign w:val="center"/>
          </w:tcPr>
          <w:p w14:paraId="14D74BA6" w14:textId="77777777" w:rsidR="001A55F9" w:rsidRPr="007D16F1" w:rsidRDefault="001A55F9" w:rsidP="001A55F9">
            <w:pPr>
              <w:pStyle w:val="Tablehead"/>
              <w:rPr>
                <w:lang w:val="ru-RU"/>
              </w:rPr>
            </w:pPr>
            <w:r w:rsidRPr="007D16F1">
              <w:rPr>
                <w:lang w:val="ru-RU"/>
              </w:rPr>
              <w:t>Балансовая стоимость</w:t>
            </w:r>
          </w:p>
        </w:tc>
        <w:tc>
          <w:tcPr>
            <w:tcW w:w="2378" w:type="dxa"/>
            <w:gridSpan w:val="2"/>
            <w:vAlign w:val="center"/>
          </w:tcPr>
          <w:p w14:paraId="227DDD1F" w14:textId="77777777" w:rsidR="001A55F9" w:rsidRPr="007D16F1" w:rsidRDefault="001A55F9" w:rsidP="001A55F9">
            <w:pPr>
              <w:pStyle w:val="Tablehead"/>
              <w:rPr>
                <w:lang w:val="ru-RU"/>
              </w:rPr>
            </w:pPr>
            <w:r w:rsidRPr="007D16F1">
              <w:rPr>
                <w:lang w:val="ru-RU"/>
              </w:rPr>
              <w:t>Текущая стоимость</w:t>
            </w:r>
          </w:p>
        </w:tc>
      </w:tr>
      <w:tr w:rsidR="001A1353" w:rsidRPr="007D16F1" w14:paraId="6B5FC758" w14:textId="77777777" w:rsidTr="001A55F9">
        <w:tc>
          <w:tcPr>
            <w:tcW w:w="4884" w:type="dxa"/>
          </w:tcPr>
          <w:p w14:paraId="6C69C8D0" w14:textId="77777777" w:rsidR="001A1353" w:rsidRPr="007D16F1" w:rsidRDefault="001A1353" w:rsidP="00C1641C">
            <w:pPr>
              <w:pStyle w:val="Tablehead"/>
              <w:jc w:val="left"/>
              <w:rPr>
                <w:lang w:val="ru-RU"/>
              </w:rPr>
            </w:pPr>
            <w:r w:rsidRPr="007D16F1">
              <w:rPr>
                <w:lang w:val="ru-RU"/>
              </w:rPr>
              <w:t>Финансовые пассивы</w:t>
            </w:r>
          </w:p>
        </w:tc>
        <w:tc>
          <w:tcPr>
            <w:tcW w:w="1189" w:type="dxa"/>
            <w:vAlign w:val="bottom"/>
          </w:tcPr>
          <w:p w14:paraId="3149D57D" w14:textId="10BAC948" w:rsidR="001A1353" w:rsidRPr="007D16F1" w:rsidRDefault="001A1353" w:rsidP="00C1641C">
            <w:pPr>
              <w:pStyle w:val="Tablehead"/>
              <w:rPr>
                <w:lang w:val="ru-RU"/>
              </w:rPr>
            </w:pPr>
            <w:r w:rsidRPr="007D16F1">
              <w:rPr>
                <w:lang w:val="ru-RU"/>
              </w:rPr>
              <w:t>2019 г.</w:t>
            </w:r>
          </w:p>
        </w:tc>
        <w:tc>
          <w:tcPr>
            <w:tcW w:w="1189" w:type="dxa"/>
            <w:vAlign w:val="bottom"/>
          </w:tcPr>
          <w:p w14:paraId="788FF50C" w14:textId="703CA787" w:rsidR="001A1353" w:rsidRPr="007D16F1" w:rsidRDefault="001A1353" w:rsidP="00C1641C">
            <w:pPr>
              <w:pStyle w:val="Tablehead"/>
              <w:rPr>
                <w:lang w:val="ru-RU"/>
              </w:rPr>
            </w:pPr>
            <w:r w:rsidRPr="007D16F1">
              <w:rPr>
                <w:lang w:val="ru-RU"/>
              </w:rPr>
              <w:t>2018 г.</w:t>
            </w:r>
          </w:p>
        </w:tc>
        <w:tc>
          <w:tcPr>
            <w:tcW w:w="1189" w:type="dxa"/>
            <w:vAlign w:val="bottom"/>
          </w:tcPr>
          <w:p w14:paraId="45B8C8FE" w14:textId="0F28FBE6" w:rsidR="001A1353" w:rsidRPr="007D16F1" w:rsidRDefault="001A1353" w:rsidP="00C1641C">
            <w:pPr>
              <w:pStyle w:val="Tablehead"/>
              <w:rPr>
                <w:lang w:val="ru-RU"/>
              </w:rPr>
            </w:pPr>
            <w:r w:rsidRPr="007D16F1">
              <w:rPr>
                <w:lang w:val="ru-RU"/>
              </w:rPr>
              <w:t>2019 г.</w:t>
            </w:r>
          </w:p>
        </w:tc>
        <w:tc>
          <w:tcPr>
            <w:tcW w:w="1189" w:type="dxa"/>
            <w:vAlign w:val="bottom"/>
          </w:tcPr>
          <w:p w14:paraId="5D038706" w14:textId="6C30B27E" w:rsidR="001A1353" w:rsidRPr="007D16F1" w:rsidRDefault="001A1353" w:rsidP="00C1641C">
            <w:pPr>
              <w:pStyle w:val="Tablehead"/>
              <w:rPr>
                <w:lang w:val="ru-RU"/>
              </w:rPr>
            </w:pPr>
            <w:r w:rsidRPr="007D16F1">
              <w:rPr>
                <w:lang w:val="ru-RU"/>
              </w:rPr>
              <w:t>2018 г.</w:t>
            </w:r>
          </w:p>
        </w:tc>
      </w:tr>
      <w:tr w:rsidR="001A1353" w:rsidRPr="007D16F1" w14:paraId="6A62FB88" w14:textId="77777777" w:rsidTr="001A55F9">
        <w:tc>
          <w:tcPr>
            <w:tcW w:w="4884" w:type="dxa"/>
          </w:tcPr>
          <w:p w14:paraId="546F76D3" w14:textId="77777777" w:rsidR="001A1353" w:rsidRPr="007D16F1" w:rsidRDefault="001A1353" w:rsidP="00C1641C">
            <w:pPr>
              <w:pStyle w:val="Tabletext"/>
              <w:spacing w:before="20" w:after="20"/>
              <w:rPr>
                <w:lang w:val="ru-RU"/>
              </w:rPr>
            </w:pPr>
            <w:r w:rsidRPr="007D16F1">
              <w:rPr>
                <w:lang w:val="ru-RU"/>
              </w:rPr>
              <w:t>Займы</w:t>
            </w:r>
          </w:p>
        </w:tc>
        <w:tc>
          <w:tcPr>
            <w:tcW w:w="1189" w:type="dxa"/>
            <w:vAlign w:val="center"/>
          </w:tcPr>
          <w:p w14:paraId="532E603B" w14:textId="35F33700" w:rsidR="001A1353" w:rsidRPr="007D16F1" w:rsidRDefault="001A1353" w:rsidP="00C1641C">
            <w:pPr>
              <w:pStyle w:val="Tabletext"/>
              <w:spacing w:before="20" w:after="20"/>
              <w:ind w:right="113"/>
              <w:jc w:val="right"/>
              <w:rPr>
                <w:lang w:val="ru-RU"/>
              </w:rPr>
            </w:pPr>
            <w:r w:rsidRPr="007D16F1">
              <w:rPr>
                <w:lang w:val="ru-RU"/>
              </w:rPr>
              <w:t>44 949</w:t>
            </w:r>
          </w:p>
        </w:tc>
        <w:tc>
          <w:tcPr>
            <w:tcW w:w="1189" w:type="dxa"/>
            <w:vAlign w:val="center"/>
          </w:tcPr>
          <w:p w14:paraId="352EA0A2" w14:textId="4AECD5CC" w:rsidR="001A1353" w:rsidRPr="007D16F1" w:rsidRDefault="001A1353" w:rsidP="00C1641C">
            <w:pPr>
              <w:pStyle w:val="Tabletext"/>
              <w:spacing w:before="20" w:after="20"/>
              <w:ind w:right="113"/>
              <w:jc w:val="right"/>
              <w:rPr>
                <w:lang w:val="ru-RU"/>
              </w:rPr>
            </w:pPr>
            <w:r w:rsidRPr="007D16F1">
              <w:rPr>
                <w:lang w:val="ru-RU"/>
              </w:rPr>
              <w:t>43 193</w:t>
            </w:r>
          </w:p>
        </w:tc>
        <w:tc>
          <w:tcPr>
            <w:tcW w:w="1189" w:type="dxa"/>
            <w:vAlign w:val="center"/>
          </w:tcPr>
          <w:p w14:paraId="58D54197" w14:textId="0207EF3B" w:rsidR="001A1353" w:rsidRPr="007D16F1" w:rsidRDefault="001A1353" w:rsidP="00C1641C">
            <w:pPr>
              <w:pStyle w:val="Tabletext"/>
              <w:spacing w:before="20" w:after="20"/>
              <w:ind w:right="113"/>
              <w:jc w:val="right"/>
              <w:rPr>
                <w:lang w:val="ru-RU"/>
              </w:rPr>
            </w:pPr>
            <w:r w:rsidRPr="007D16F1">
              <w:rPr>
                <w:lang w:val="ru-RU"/>
              </w:rPr>
              <w:t>44 949</w:t>
            </w:r>
          </w:p>
        </w:tc>
        <w:tc>
          <w:tcPr>
            <w:tcW w:w="1189" w:type="dxa"/>
            <w:vAlign w:val="center"/>
          </w:tcPr>
          <w:p w14:paraId="0842166D" w14:textId="6B0F6F97" w:rsidR="001A1353" w:rsidRPr="007D16F1" w:rsidRDefault="001A1353" w:rsidP="00C1641C">
            <w:pPr>
              <w:pStyle w:val="Tabletext"/>
              <w:spacing w:before="20" w:after="20"/>
              <w:ind w:right="113"/>
              <w:jc w:val="right"/>
              <w:rPr>
                <w:lang w:val="ru-RU"/>
              </w:rPr>
            </w:pPr>
            <w:r w:rsidRPr="007D16F1">
              <w:rPr>
                <w:lang w:val="ru-RU"/>
              </w:rPr>
              <w:t>43 193</w:t>
            </w:r>
          </w:p>
        </w:tc>
      </w:tr>
      <w:tr w:rsidR="001A1353" w:rsidRPr="007D16F1" w14:paraId="4EEDE184" w14:textId="77777777" w:rsidTr="001A55F9">
        <w:tc>
          <w:tcPr>
            <w:tcW w:w="4884" w:type="dxa"/>
          </w:tcPr>
          <w:p w14:paraId="7258897D" w14:textId="77777777" w:rsidR="001A1353" w:rsidRPr="007D16F1" w:rsidRDefault="001A1353" w:rsidP="00C1641C">
            <w:pPr>
              <w:pStyle w:val="Tabletext"/>
              <w:spacing w:before="20" w:after="20"/>
              <w:rPr>
                <w:lang w:val="ru-RU"/>
              </w:rPr>
            </w:pPr>
            <w:r w:rsidRPr="007D16F1">
              <w:rPr>
                <w:lang w:val="ru-RU"/>
              </w:rPr>
              <w:t xml:space="preserve">Выплаты, причитающиеся за обменные операции </w:t>
            </w:r>
          </w:p>
        </w:tc>
        <w:tc>
          <w:tcPr>
            <w:tcW w:w="1189" w:type="dxa"/>
            <w:vAlign w:val="center"/>
          </w:tcPr>
          <w:p w14:paraId="499F6EA1" w14:textId="0353D7A8" w:rsidR="001A1353" w:rsidRPr="007D16F1" w:rsidRDefault="001A1353" w:rsidP="00C1641C">
            <w:pPr>
              <w:pStyle w:val="Tabletext"/>
              <w:spacing w:before="20" w:after="20"/>
              <w:ind w:right="113"/>
              <w:jc w:val="right"/>
              <w:rPr>
                <w:lang w:val="ru-RU"/>
              </w:rPr>
            </w:pPr>
            <w:r w:rsidRPr="007D16F1">
              <w:rPr>
                <w:lang w:val="ru-RU"/>
              </w:rPr>
              <w:t>4 772</w:t>
            </w:r>
          </w:p>
        </w:tc>
        <w:tc>
          <w:tcPr>
            <w:tcW w:w="1189" w:type="dxa"/>
            <w:vAlign w:val="center"/>
          </w:tcPr>
          <w:p w14:paraId="0463F7D3" w14:textId="000DFA4C" w:rsidR="001A1353" w:rsidRPr="007D16F1" w:rsidRDefault="001A1353" w:rsidP="00C1641C">
            <w:pPr>
              <w:pStyle w:val="Tabletext"/>
              <w:spacing w:before="20" w:after="20"/>
              <w:ind w:right="113"/>
              <w:jc w:val="right"/>
              <w:rPr>
                <w:lang w:val="ru-RU"/>
              </w:rPr>
            </w:pPr>
            <w:r w:rsidRPr="007D16F1">
              <w:rPr>
                <w:lang w:val="ru-RU"/>
              </w:rPr>
              <w:t>4 660</w:t>
            </w:r>
          </w:p>
        </w:tc>
        <w:tc>
          <w:tcPr>
            <w:tcW w:w="1189" w:type="dxa"/>
            <w:vAlign w:val="center"/>
          </w:tcPr>
          <w:p w14:paraId="0A270B42" w14:textId="67CE8DC9" w:rsidR="001A1353" w:rsidRPr="007D16F1" w:rsidRDefault="001A1353" w:rsidP="00C1641C">
            <w:pPr>
              <w:pStyle w:val="Tabletext"/>
              <w:spacing w:before="20" w:after="20"/>
              <w:ind w:right="113"/>
              <w:jc w:val="right"/>
              <w:rPr>
                <w:lang w:val="ru-RU"/>
              </w:rPr>
            </w:pPr>
            <w:r w:rsidRPr="007D16F1">
              <w:rPr>
                <w:lang w:val="ru-RU"/>
              </w:rPr>
              <w:t>4 772</w:t>
            </w:r>
          </w:p>
        </w:tc>
        <w:tc>
          <w:tcPr>
            <w:tcW w:w="1189" w:type="dxa"/>
            <w:vAlign w:val="center"/>
          </w:tcPr>
          <w:p w14:paraId="16E79FE5" w14:textId="1038300F" w:rsidR="001A1353" w:rsidRPr="007D16F1" w:rsidRDefault="001A1353" w:rsidP="00C1641C">
            <w:pPr>
              <w:pStyle w:val="Tabletext"/>
              <w:spacing w:before="20" w:after="20"/>
              <w:ind w:right="113"/>
              <w:jc w:val="right"/>
              <w:rPr>
                <w:lang w:val="ru-RU"/>
              </w:rPr>
            </w:pPr>
            <w:r w:rsidRPr="007D16F1">
              <w:rPr>
                <w:lang w:val="ru-RU"/>
              </w:rPr>
              <w:t>4 660</w:t>
            </w:r>
          </w:p>
        </w:tc>
      </w:tr>
    </w:tbl>
    <w:p w14:paraId="16F1702E" w14:textId="77777777" w:rsidR="001A55F9" w:rsidRPr="007D16F1" w:rsidRDefault="001A55F9" w:rsidP="001A55F9">
      <w:pPr>
        <w:spacing w:before="240"/>
        <w:rPr>
          <w:lang w:val="ru-RU"/>
        </w:rPr>
      </w:pPr>
      <w:r w:rsidRPr="007D16F1">
        <w:rPr>
          <w:lang w:val="ru-RU"/>
        </w:rPr>
        <w:lastRenderedPageBreak/>
        <w:t>Текущая стоимость финансовых активов и пассивов входит в сумму, по которой этот инструмент может быть обменен в рамках текущей транзакции между заинтересованными сторонами, которая не относится к вынужденной продаже или ликвидации.</w:t>
      </w:r>
    </w:p>
    <w:p w14:paraId="4769456A" w14:textId="77777777" w:rsidR="001A55F9" w:rsidRPr="007D16F1" w:rsidRDefault="001A55F9" w:rsidP="001A55F9">
      <w:pPr>
        <w:rPr>
          <w:lang w:val="ru-RU"/>
        </w:rPr>
      </w:pPr>
      <w:r w:rsidRPr="007D16F1">
        <w:rPr>
          <w:lang w:val="ru-RU"/>
        </w:rPr>
        <w:t>Для оценки текущей стоимости были использованы следующие методы и допущения:</w:t>
      </w:r>
    </w:p>
    <w:p w14:paraId="2C98CFE5" w14:textId="77777777" w:rsidR="001A55F9" w:rsidRPr="007D16F1" w:rsidRDefault="001A55F9" w:rsidP="001A55F9">
      <w:pPr>
        <w:pStyle w:val="enumlev1"/>
        <w:rPr>
          <w:lang w:val="ru-RU"/>
        </w:rPr>
      </w:pPr>
      <w:r w:rsidRPr="007D16F1">
        <w:rPr>
          <w:lang w:val="ru-RU"/>
        </w:rPr>
        <w:t>−</w:t>
      </w:r>
      <w:r w:rsidRPr="007D16F1">
        <w:rPr>
          <w:lang w:val="ru-RU"/>
        </w:rPr>
        <w:tab/>
        <w:t xml:space="preserve">денежные средства и эквиваленты денежных </w:t>
      </w:r>
      <w:r w:rsidRPr="007D16F1">
        <w:rPr>
          <w:cs/>
          <w:lang w:val="ru-RU"/>
        </w:rPr>
        <w:t>‎</w:t>
      </w:r>
      <w:r w:rsidRPr="007D16F1">
        <w:rPr>
          <w:lang w:val="ru-RU"/>
        </w:rPr>
        <w:t>средств, краткосрочные депозиты, долговые обязательства по обменным операциям, прочие долговые обязательства, выплаты, причитающиеся за обменные операции, и прочие причитающиеся выплаты приближаются к своей балансовой стоимости в значительной степени благодаря коротким срокам возврата этих инвестиций;</w:t>
      </w:r>
    </w:p>
    <w:p w14:paraId="7D6C5C9A" w14:textId="77777777" w:rsidR="001A55F9" w:rsidRPr="007D16F1" w:rsidRDefault="001A55F9" w:rsidP="001A55F9">
      <w:pPr>
        <w:pStyle w:val="enumlev1"/>
        <w:rPr>
          <w:lang w:val="ru-RU"/>
        </w:rPr>
      </w:pPr>
      <w:r w:rsidRPr="007D16F1">
        <w:rPr>
          <w:lang w:val="ru-RU"/>
        </w:rPr>
        <w:t>−</w:t>
      </w:r>
      <w:r w:rsidRPr="007D16F1">
        <w:rPr>
          <w:lang w:val="ru-RU"/>
        </w:rPr>
        <w:tab/>
        <w:t>кратко</w:t>
      </w:r>
      <w:r w:rsidR="000C7922" w:rsidRPr="007D16F1">
        <w:rPr>
          <w:lang w:val="ru-RU"/>
        </w:rPr>
        <w:t>-</w:t>
      </w:r>
      <w:r w:rsidRPr="007D16F1">
        <w:rPr>
          <w:lang w:val="ru-RU"/>
        </w:rPr>
        <w:t xml:space="preserve"> и долгосрочные долговые обязательства оцениваются так, как указано в Примечании 2;</w:t>
      </w:r>
    </w:p>
    <w:p w14:paraId="41298D09" w14:textId="77777777" w:rsidR="001A55F9" w:rsidRPr="007D16F1" w:rsidRDefault="001A55F9" w:rsidP="001A55F9">
      <w:pPr>
        <w:pStyle w:val="enumlev1"/>
        <w:rPr>
          <w:lang w:val="ru-RU"/>
        </w:rPr>
      </w:pPr>
      <w:r w:rsidRPr="007D16F1">
        <w:rPr>
          <w:lang w:val="ru-RU"/>
        </w:rPr>
        <w:t>−</w:t>
      </w:r>
      <w:r w:rsidRPr="007D16F1">
        <w:rPr>
          <w:lang w:val="ru-RU"/>
        </w:rPr>
        <w:tab/>
        <w:t>займы оцениваются так, как указано в Примечании 2.</w:t>
      </w:r>
    </w:p>
    <w:p w14:paraId="72146D4E" w14:textId="77777777" w:rsidR="001A55F9" w:rsidRPr="007D16F1" w:rsidRDefault="001A55F9" w:rsidP="001A55F9">
      <w:pPr>
        <w:pStyle w:val="Headingb"/>
        <w:rPr>
          <w:lang w:val="ru-RU"/>
        </w:rPr>
      </w:pPr>
      <w:r w:rsidRPr="007D16F1">
        <w:rPr>
          <w:lang w:val="ru-RU"/>
        </w:rPr>
        <w:t>Иерархия текущей стоимости</w:t>
      </w:r>
    </w:p>
    <w:p w14:paraId="14B23DC7" w14:textId="77777777" w:rsidR="001A55F9" w:rsidRPr="007D16F1" w:rsidRDefault="001A55F9" w:rsidP="001A55F9">
      <w:pPr>
        <w:rPr>
          <w:lang w:val="ru-RU"/>
        </w:rPr>
      </w:pPr>
      <w:r w:rsidRPr="007D16F1">
        <w:rPr>
          <w:lang w:val="ru-RU"/>
        </w:rPr>
        <w:t>В МСЭ используется следующая иерархия для определения текущей стоимости финансовых инструментов в соответствии с методикой оценки и представления информации об этой стоимости:</w:t>
      </w:r>
    </w:p>
    <w:p w14:paraId="14F8B943" w14:textId="77777777" w:rsidR="001A55F9" w:rsidRPr="007D16F1" w:rsidRDefault="001A55F9" w:rsidP="001A55F9">
      <w:pPr>
        <w:rPr>
          <w:lang w:val="ru-RU"/>
        </w:rPr>
      </w:pPr>
      <w:r w:rsidRPr="007D16F1">
        <w:rPr>
          <w:lang w:val="ru-RU"/>
        </w:rPr>
        <w:t>Уровень 1: Объявленные на действующих рынках цены на аналогичные активы и пассивы;</w:t>
      </w:r>
    </w:p>
    <w:p w14:paraId="24E7FB22" w14:textId="77777777" w:rsidR="001A55F9" w:rsidRPr="007D16F1" w:rsidRDefault="001A55F9" w:rsidP="001A55F9">
      <w:pPr>
        <w:rPr>
          <w:lang w:val="ru-RU"/>
        </w:rPr>
      </w:pPr>
      <w:r w:rsidRPr="007D16F1">
        <w:rPr>
          <w:lang w:val="ru-RU"/>
        </w:rPr>
        <w:t>Уровень 2: Сведения об активах или пассивах, которые могут быть получены прямым или косвенным образом, кроме объявленных цен, учтенных на уровне 1;</w:t>
      </w:r>
    </w:p>
    <w:p w14:paraId="729A1F3D" w14:textId="77777777" w:rsidR="001A55F9" w:rsidRPr="007D16F1" w:rsidRDefault="001A55F9" w:rsidP="001A55F9">
      <w:pPr>
        <w:rPr>
          <w:lang w:val="ru-RU"/>
        </w:rPr>
      </w:pPr>
      <w:r w:rsidRPr="007D16F1">
        <w:rPr>
          <w:lang w:val="ru-RU"/>
        </w:rPr>
        <w:t>Уровень 3: Методы, в которых используются сведения, оказывающие существенное воздействие на зарегистрированную текущую стоимость и не основанные на наблюдаемых рыночных данных.</w:t>
      </w:r>
    </w:p>
    <w:p w14:paraId="1DAD69D6" w14:textId="5BCCAFA0" w:rsidR="001A55F9" w:rsidRPr="007D16F1" w:rsidRDefault="001A55F9" w:rsidP="001A55F9">
      <w:pPr>
        <w:rPr>
          <w:lang w:val="ru-RU"/>
        </w:rPr>
      </w:pPr>
      <w:r w:rsidRPr="007D16F1">
        <w:rPr>
          <w:lang w:val="ru-RU"/>
        </w:rPr>
        <w:t>По состоянию на 31 декабря 201</w:t>
      </w:r>
      <w:r w:rsidR="0063206C" w:rsidRPr="007D16F1">
        <w:rPr>
          <w:lang w:val="ru-RU"/>
        </w:rPr>
        <w:t>9</w:t>
      </w:r>
      <w:r w:rsidRPr="007D16F1">
        <w:rPr>
          <w:lang w:val="ru-RU"/>
        </w:rPr>
        <w:t> года все инвестиции являются банковскими депозитами и краткосрочными банковскими инвестициями и оцениваются по своей текущей стоимости в отчете о финансовом положении.</w:t>
      </w:r>
    </w:p>
    <w:p w14:paraId="20C20831" w14:textId="77777777" w:rsidR="001A55F9" w:rsidRPr="007D16F1" w:rsidRDefault="001A55F9" w:rsidP="001A55F9">
      <w:pPr>
        <w:keepNext/>
        <w:keepLines/>
        <w:rPr>
          <w:lang w:val="ru-RU"/>
        </w:rPr>
      </w:pPr>
      <w:r w:rsidRPr="007D16F1">
        <w:rPr>
          <w:lang w:val="ru-RU"/>
        </w:rPr>
        <w:t>a)</w:t>
      </w:r>
      <w:r w:rsidRPr="007D16F1">
        <w:rPr>
          <w:lang w:val="ru-RU"/>
        </w:rPr>
        <w:tab/>
        <w:t xml:space="preserve">Кредитный риск </w:t>
      </w:r>
    </w:p>
    <w:p w14:paraId="4EC10449" w14:textId="77777777" w:rsidR="001A55F9" w:rsidRPr="007D16F1" w:rsidRDefault="001A55F9" w:rsidP="008A7D40">
      <w:pPr>
        <w:pStyle w:val="enumlev1"/>
        <w:spacing w:after="120"/>
        <w:rPr>
          <w:lang w:val="ru-RU"/>
        </w:rPr>
      </w:pPr>
      <w:r w:rsidRPr="007D16F1">
        <w:rPr>
          <w:lang w:val="ru-RU"/>
        </w:rPr>
        <w:tab/>
        <w:t xml:space="preserve">Кредитный риск – это риск финансовых убытков для МСЭ, если клиенты или контрагенты по финансовым инструментам не выполняют свои предусмотренные договором обязательства. Они связаны, главным образом, с инвестициями, долговыми обязательствами и денежными средствами, и эквивалентами денежных средств. Балансовая стоимость финансовых активов отражает максимальную подверженность кредитному риску, которая по состоянию на 31 декабря составляла: </w:t>
      </w:r>
    </w:p>
    <w:tbl>
      <w:tblPr>
        <w:tblStyle w:val="TableGrid"/>
        <w:tblW w:w="9639" w:type="dxa"/>
        <w:tblInd w:w="-5" w:type="dxa"/>
        <w:tblLayout w:type="fixed"/>
        <w:tblLook w:val="04A0" w:firstRow="1" w:lastRow="0" w:firstColumn="1" w:lastColumn="0" w:noHBand="0" w:noVBand="1"/>
      </w:tblPr>
      <w:tblGrid>
        <w:gridCol w:w="6103"/>
        <w:gridCol w:w="1768"/>
        <w:gridCol w:w="1768"/>
      </w:tblGrid>
      <w:tr w:rsidR="001A55F9" w:rsidRPr="007D16F1" w14:paraId="22BB756D" w14:textId="77777777" w:rsidTr="001A55F9">
        <w:tc>
          <w:tcPr>
            <w:tcW w:w="6103" w:type="dxa"/>
          </w:tcPr>
          <w:p w14:paraId="5DCE3F1B" w14:textId="77777777" w:rsidR="001A55F9" w:rsidRPr="007D16F1" w:rsidRDefault="001A55F9" w:rsidP="001A55F9">
            <w:pPr>
              <w:pStyle w:val="Tablehead"/>
              <w:jc w:val="left"/>
              <w:rPr>
                <w:lang w:val="ru-RU"/>
              </w:rPr>
            </w:pPr>
            <w:r w:rsidRPr="007D16F1">
              <w:rPr>
                <w:lang w:val="ru-RU"/>
              </w:rPr>
              <w:t>В тыс. швейцарских франков</w:t>
            </w:r>
          </w:p>
        </w:tc>
        <w:tc>
          <w:tcPr>
            <w:tcW w:w="1768" w:type="dxa"/>
            <w:vAlign w:val="center"/>
          </w:tcPr>
          <w:p w14:paraId="4C57DFCD" w14:textId="341FBD1F" w:rsidR="001A55F9" w:rsidRPr="007D16F1" w:rsidRDefault="001A55F9" w:rsidP="001A55F9">
            <w:pPr>
              <w:pStyle w:val="Tablehead"/>
              <w:rPr>
                <w:rFonts w:cs="Calibri"/>
                <w:color w:val="000000"/>
                <w:lang w:val="ru-RU" w:eastAsia="zh-CN"/>
              </w:rPr>
            </w:pPr>
            <w:r w:rsidRPr="007D16F1">
              <w:rPr>
                <w:rFonts w:cs="Calibri"/>
                <w:color w:val="000000"/>
                <w:lang w:val="ru-RU" w:eastAsia="zh-CN"/>
              </w:rPr>
              <w:t>31.12.201</w:t>
            </w:r>
            <w:r w:rsidR="0063206C" w:rsidRPr="007D16F1">
              <w:rPr>
                <w:rFonts w:cs="Calibri"/>
                <w:color w:val="000000"/>
                <w:lang w:val="ru-RU" w:eastAsia="zh-CN"/>
              </w:rPr>
              <w:t>9</w:t>
            </w:r>
            <w:r w:rsidRPr="007D16F1">
              <w:rPr>
                <w:rFonts w:cs="Calibri"/>
                <w:color w:val="000000"/>
                <w:lang w:val="ru-RU" w:eastAsia="zh-CN"/>
              </w:rPr>
              <w:t xml:space="preserve"> г.</w:t>
            </w:r>
          </w:p>
        </w:tc>
        <w:tc>
          <w:tcPr>
            <w:tcW w:w="1768" w:type="dxa"/>
            <w:vAlign w:val="center"/>
          </w:tcPr>
          <w:p w14:paraId="62319203" w14:textId="01E3E4AA" w:rsidR="001A55F9" w:rsidRPr="007D16F1" w:rsidRDefault="001A55F9" w:rsidP="001A55F9">
            <w:pPr>
              <w:pStyle w:val="Tablehead"/>
              <w:rPr>
                <w:rFonts w:cs="Calibri"/>
                <w:color w:val="000000"/>
                <w:lang w:val="ru-RU" w:eastAsia="zh-CN"/>
              </w:rPr>
            </w:pPr>
            <w:r w:rsidRPr="007D16F1">
              <w:rPr>
                <w:rFonts w:cs="Calibri"/>
                <w:color w:val="000000"/>
                <w:lang w:val="ru-RU" w:eastAsia="zh-CN"/>
              </w:rPr>
              <w:t>31.12.20</w:t>
            </w:r>
            <w:r w:rsidR="0063206C" w:rsidRPr="007D16F1">
              <w:rPr>
                <w:rFonts w:cs="Calibri"/>
                <w:color w:val="000000"/>
                <w:lang w:val="ru-RU" w:eastAsia="zh-CN"/>
              </w:rPr>
              <w:t>18</w:t>
            </w:r>
            <w:r w:rsidRPr="007D16F1">
              <w:rPr>
                <w:rFonts w:cs="Calibri"/>
                <w:color w:val="000000"/>
                <w:lang w:val="ru-RU" w:eastAsia="zh-CN"/>
              </w:rPr>
              <w:t xml:space="preserve"> г.</w:t>
            </w:r>
          </w:p>
        </w:tc>
      </w:tr>
      <w:tr w:rsidR="0063206C" w:rsidRPr="007D16F1" w14:paraId="09B67030" w14:textId="77777777" w:rsidTr="001A55F9">
        <w:tc>
          <w:tcPr>
            <w:tcW w:w="6103" w:type="dxa"/>
          </w:tcPr>
          <w:p w14:paraId="0C94A580" w14:textId="77777777" w:rsidR="0063206C" w:rsidRPr="007D16F1" w:rsidRDefault="0063206C" w:rsidP="00C1641C">
            <w:pPr>
              <w:pStyle w:val="Tabletext"/>
              <w:spacing w:before="20" w:after="20"/>
              <w:rPr>
                <w:lang w:val="ru-RU"/>
              </w:rPr>
            </w:pPr>
            <w:r w:rsidRPr="007D16F1">
              <w:rPr>
                <w:lang w:val="ru-RU"/>
              </w:rPr>
              <w:t>Инвестиции</w:t>
            </w:r>
          </w:p>
        </w:tc>
        <w:tc>
          <w:tcPr>
            <w:tcW w:w="1768" w:type="dxa"/>
          </w:tcPr>
          <w:p w14:paraId="3D9DDD3E" w14:textId="4EB9CAC1" w:rsidR="0063206C" w:rsidRPr="007D16F1" w:rsidRDefault="0063206C" w:rsidP="00C1641C">
            <w:pPr>
              <w:pStyle w:val="Tabletext"/>
              <w:spacing w:before="20" w:after="20"/>
              <w:ind w:right="284"/>
              <w:jc w:val="right"/>
              <w:rPr>
                <w:lang w:val="ru-RU"/>
              </w:rPr>
            </w:pPr>
            <w:r w:rsidRPr="007D16F1">
              <w:rPr>
                <w:lang w:val="ru-RU"/>
              </w:rPr>
              <w:t>33 329</w:t>
            </w:r>
          </w:p>
        </w:tc>
        <w:tc>
          <w:tcPr>
            <w:tcW w:w="1768" w:type="dxa"/>
          </w:tcPr>
          <w:p w14:paraId="6C3D60C6" w14:textId="5FE207AD" w:rsidR="0063206C" w:rsidRPr="007D16F1" w:rsidRDefault="0063206C" w:rsidP="00C1641C">
            <w:pPr>
              <w:pStyle w:val="Tabletext"/>
              <w:spacing w:before="20" w:after="20"/>
              <w:ind w:right="284"/>
              <w:jc w:val="right"/>
              <w:rPr>
                <w:lang w:val="ru-RU"/>
              </w:rPr>
            </w:pPr>
            <w:r w:rsidRPr="007D16F1">
              <w:rPr>
                <w:lang w:val="ru-RU"/>
              </w:rPr>
              <w:t>48 996</w:t>
            </w:r>
          </w:p>
        </w:tc>
      </w:tr>
      <w:tr w:rsidR="0063206C" w:rsidRPr="007D16F1" w14:paraId="243D383A" w14:textId="77777777" w:rsidTr="001A55F9">
        <w:tc>
          <w:tcPr>
            <w:tcW w:w="6103" w:type="dxa"/>
          </w:tcPr>
          <w:p w14:paraId="36FA966A" w14:textId="77777777" w:rsidR="0063206C" w:rsidRPr="007D16F1" w:rsidRDefault="0063206C" w:rsidP="00C1641C">
            <w:pPr>
              <w:pStyle w:val="Tabletext"/>
              <w:spacing w:before="20" w:after="20"/>
              <w:rPr>
                <w:lang w:val="ru-RU"/>
              </w:rPr>
            </w:pPr>
            <w:r w:rsidRPr="007D16F1">
              <w:rPr>
                <w:lang w:val="ru-RU"/>
              </w:rPr>
              <w:t>Долговые обязательства</w:t>
            </w:r>
          </w:p>
        </w:tc>
        <w:tc>
          <w:tcPr>
            <w:tcW w:w="1768" w:type="dxa"/>
          </w:tcPr>
          <w:p w14:paraId="46692418" w14:textId="1E73CE60" w:rsidR="0063206C" w:rsidRPr="007D16F1" w:rsidRDefault="0063206C" w:rsidP="00C1641C">
            <w:pPr>
              <w:pStyle w:val="Tabletext"/>
              <w:spacing w:before="20" w:after="20"/>
              <w:ind w:right="284"/>
              <w:jc w:val="right"/>
              <w:rPr>
                <w:lang w:val="ru-RU"/>
              </w:rPr>
            </w:pPr>
            <w:r w:rsidRPr="007D16F1">
              <w:rPr>
                <w:lang w:val="ru-RU"/>
              </w:rPr>
              <w:t>103 000</w:t>
            </w:r>
          </w:p>
        </w:tc>
        <w:tc>
          <w:tcPr>
            <w:tcW w:w="1768" w:type="dxa"/>
          </w:tcPr>
          <w:p w14:paraId="4A9A806A" w14:textId="12C50F8B" w:rsidR="0063206C" w:rsidRPr="007D16F1" w:rsidRDefault="0063206C" w:rsidP="00C1641C">
            <w:pPr>
              <w:pStyle w:val="Tabletext"/>
              <w:spacing w:before="20" w:after="20"/>
              <w:ind w:right="284"/>
              <w:jc w:val="right"/>
              <w:rPr>
                <w:lang w:val="ru-RU"/>
              </w:rPr>
            </w:pPr>
            <w:r w:rsidRPr="007D16F1">
              <w:rPr>
                <w:lang w:val="ru-RU"/>
              </w:rPr>
              <w:t>99 297</w:t>
            </w:r>
          </w:p>
        </w:tc>
      </w:tr>
      <w:tr w:rsidR="0063206C" w:rsidRPr="007D16F1" w14:paraId="7CAC1D0F" w14:textId="77777777" w:rsidTr="001A55F9">
        <w:tc>
          <w:tcPr>
            <w:tcW w:w="6103" w:type="dxa"/>
          </w:tcPr>
          <w:p w14:paraId="5BA2DB1E" w14:textId="77777777" w:rsidR="0063206C" w:rsidRPr="007D16F1" w:rsidRDefault="0063206C" w:rsidP="00C1641C">
            <w:pPr>
              <w:pStyle w:val="Tabletext"/>
              <w:spacing w:before="20" w:after="20"/>
              <w:rPr>
                <w:lang w:val="ru-RU"/>
              </w:rPr>
            </w:pPr>
            <w:r w:rsidRPr="007D16F1">
              <w:rPr>
                <w:lang w:val="ru-RU"/>
              </w:rPr>
              <w:t xml:space="preserve">Денежные средства и эквиваленты денежных средств </w:t>
            </w:r>
          </w:p>
        </w:tc>
        <w:tc>
          <w:tcPr>
            <w:tcW w:w="1768" w:type="dxa"/>
          </w:tcPr>
          <w:p w14:paraId="11BCE3C5" w14:textId="5BD9A13F" w:rsidR="0063206C" w:rsidRPr="007D16F1" w:rsidRDefault="0063206C" w:rsidP="00C1641C">
            <w:pPr>
              <w:pStyle w:val="Tabletext"/>
              <w:spacing w:before="20" w:after="20"/>
              <w:ind w:right="284"/>
              <w:jc w:val="right"/>
              <w:rPr>
                <w:lang w:val="ru-RU"/>
              </w:rPr>
            </w:pPr>
            <w:r w:rsidRPr="007D16F1">
              <w:rPr>
                <w:lang w:val="ru-RU"/>
              </w:rPr>
              <w:t>178 852</w:t>
            </w:r>
          </w:p>
        </w:tc>
        <w:tc>
          <w:tcPr>
            <w:tcW w:w="1768" w:type="dxa"/>
          </w:tcPr>
          <w:p w14:paraId="167AB630" w14:textId="2BBA6812" w:rsidR="0063206C" w:rsidRPr="007D16F1" w:rsidRDefault="0063206C" w:rsidP="00C1641C">
            <w:pPr>
              <w:pStyle w:val="Tabletext"/>
              <w:spacing w:before="20" w:after="20"/>
              <w:ind w:right="284"/>
              <w:jc w:val="right"/>
              <w:rPr>
                <w:lang w:val="ru-RU"/>
              </w:rPr>
            </w:pPr>
            <w:r w:rsidRPr="007D16F1">
              <w:rPr>
                <w:lang w:val="ru-RU"/>
              </w:rPr>
              <w:t>161 826</w:t>
            </w:r>
          </w:p>
        </w:tc>
      </w:tr>
      <w:tr w:rsidR="0063206C" w:rsidRPr="007D16F1" w14:paraId="57BDBB47" w14:textId="77777777" w:rsidTr="001A55F9">
        <w:tc>
          <w:tcPr>
            <w:tcW w:w="6103" w:type="dxa"/>
          </w:tcPr>
          <w:p w14:paraId="71E3CF8B" w14:textId="77777777" w:rsidR="0063206C" w:rsidRPr="007D16F1" w:rsidRDefault="0063206C" w:rsidP="00C1641C">
            <w:pPr>
              <w:pStyle w:val="Tabletext"/>
              <w:spacing w:before="20" w:after="20"/>
              <w:rPr>
                <w:lang w:val="ru-RU"/>
              </w:rPr>
            </w:pPr>
            <w:r w:rsidRPr="007D16F1">
              <w:rPr>
                <w:lang w:val="ru-RU"/>
              </w:rPr>
              <w:t>Максимальная подверженность кредитному риску</w:t>
            </w:r>
          </w:p>
        </w:tc>
        <w:tc>
          <w:tcPr>
            <w:tcW w:w="1768" w:type="dxa"/>
          </w:tcPr>
          <w:p w14:paraId="4B9DF484" w14:textId="464051DD" w:rsidR="0063206C" w:rsidRPr="007D16F1" w:rsidRDefault="0063206C" w:rsidP="00C1641C">
            <w:pPr>
              <w:pStyle w:val="Tabletext"/>
              <w:spacing w:before="20" w:after="20"/>
              <w:ind w:right="284"/>
              <w:jc w:val="right"/>
              <w:rPr>
                <w:lang w:val="ru-RU"/>
              </w:rPr>
            </w:pPr>
            <w:r w:rsidRPr="007D16F1">
              <w:rPr>
                <w:lang w:val="ru-RU"/>
              </w:rPr>
              <w:t>315 181</w:t>
            </w:r>
          </w:p>
        </w:tc>
        <w:tc>
          <w:tcPr>
            <w:tcW w:w="1768" w:type="dxa"/>
          </w:tcPr>
          <w:p w14:paraId="05BA50E3" w14:textId="62AD399A" w:rsidR="0063206C" w:rsidRPr="007D16F1" w:rsidRDefault="0063206C" w:rsidP="00C1641C">
            <w:pPr>
              <w:pStyle w:val="Tabletext"/>
              <w:spacing w:before="20" w:after="20"/>
              <w:ind w:right="284"/>
              <w:jc w:val="right"/>
              <w:rPr>
                <w:lang w:val="ru-RU"/>
              </w:rPr>
            </w:pPr>
            <w:r w:rsidRPr="007D16F1">
              <w:rPr>
                <w:lang w:val="ru-RU"/>
              </w:rPr>
              <w:t>310 119</w:t>
            </w:r>
          </w:p>
        </w:tc>
      </w:tr>
    </w:tbl>
    <w:p w14:paraId="24C67015" w14:textId="77777777" w:rsidR="001A55F9" w:rsidRPr="007D16F1" w:rsidRDefault="001A55F9" w:rsidP="001A55F9">
      <w:pPr>
        <w:pStyle w:val="enumlev1"/>
        <w:keepNext/>
        <w:spacing w:before="240"/>
        <w:rPr>
          <w:lang w:val="ru-RU"/>
        </w:rPr>
      </w:pPr>
      <w:r w:rsidRPr="007D16F1">
        <w:rPr>
          <w:lang w:val="ru-RU"/>
        </w:rPr>
        <w:t>b)</w:t>
      </w:r>
      <w:r w:rsidRPr="007D16F1">
        <w:rPr>
          <w:lang w:val="ru-RU"/>
        </w:rPr>
        <w:tab/>
        <w:t>Качество кредитного портфеля</w:t>
      </w:r>
    </w:p>
    <w:p w14:paraId="6BC68E92" w14:textId="77777777" w:rsidR="001A55F9" w:rsidRPr="007D16F1" w:rsidRDefault="001A55F9" w:rsidP="001A55F9">
      <w:pPr>
        <w:pStyle w:val="enumlev1"/>
        <w:rPr>
          <w:lang w:val="ru-RU"/>
        </w:rPr>
      </w:pPr>
      <w:r w:rsidRPr="007D16F1">
        <w:rPr>
          <w:lang w:val="ru-RU"/>
        </w:rPr>
        <w:tab/>
        <w:t>Качество кредитного портфеля – это оцененный риск невыполнения обязательств контрагентами, которым МСЭ предоставляет кредит, а также сторонами, которых МСЭ инвестирует.</w:t>
      </w:r>
    </w:p>
    <w:p w14:paraId="3B58790A" w14:textId="77777777" w:rsidR="001A55F9" w:rsidRPr="007D16F1" w:rsidRDefault="001A55F9" w:rsidP="001A55F9">
      <w:pPr>
        <w:pStyle w:val="enumlev1"/>
        <w:rPr>
          <w:lang w:val="ru-RU"/>
        </w:rPr>
      </w:pPr>
      <w:r w:rsidRPr="007D16F1">
        <w:rPr>
          <w:lang w:val="ru-RU"/>
        </w:rPr>
        <w:tab/>
        <w:t>Для того чтобы обеспечить уплату Государствами</w:t>
      </w:r>
      <w:r w:rsidR="000C7922" w:rsidRPr="007D16F1">
        <w:rPr>
          <w:lang w:val="ru-RU"/>
        </w:rPr>
        <w:t>-</w:t>
      </w:r>
      <w:r w:rsidRPr="007D16F1">
        <w:rPr>
          <w:lang w:val="ru-RU"/>
        </w:rPr>
        <w:t>Членами, Членами Секторов и Ассоциированными членами своих задолженностей, были приняты меры, такие как ежеквартальная отправка выписки со счета и приостановка участия в работе МСЭ. Кроме того, в отношении Государств</w:t>
      </w:r>
      <w:r w:rsidR="000C7922" w:rsidRPr="007D16F1">
        <w:rPr>
          <w:lang w:val="ru-RU"/>
        </w:rPr>
        <w:t>-</w:t>
      </w:r>
      <w:r w:rsidRPr="007D16F1">
        <w:rPr>
          <w:lang w:val="ru-RU"/>
        </w:rPr>
        <w:t>Членов в качестве меры, стимулирующей своевременное погашение своих задолженностей, была введена такая мера, как потеря права голоса.</w:t>
      </w:r>
    </w:p>
    <w:p w14:paraId="4C28542A" w14:textId="77777777" w:rsidR="001A55F9" w:rsidRPr="007D16F1" w:rsidRDefault="001A55F9" w:rsidP="001A55F9">
      <w:pPr>
        <w:pStyle w:val="enumlev1"/>
        <w:rPr>
          <w:lang w:val="ru-RU"/>
        </w:rPr>
      </w:pPr>
      <w:r w:rsidRPr="007D16F1">
        <w:rPr>
          <w:lang w:val="ru-RU"/>
        </w:rPr>
        <w:lastRenderedPageBreak/>
        <w:tab/>
        <w:t xml:space="preserve">МСЭ смягчает кредитные риски по денежным средствам и эквивалентам денежных средств и инвестициям, размещая их в нескольких банковских учреждениях с высоким рейтингом кредитоспособности. В соответствии со Статьей 16 Финансового регламента и Финансовых правил, Генеральный секретарь выбирает банки или другие учреждения для размещения средств Союза. В связи с этим Генеральный секретарь должен обеспечивать, чтобы при инвестировании средств основное внимание уделялось минимизации рисков для основных средств и обеспечению ликвидных средств, необходимых для удовлетворения потребностей Союза в потоке наличности. МСЭ не размещает депозиты в банках с рейтингом кредитоспособности ниже </w:t>
      </w:r>
      <w:proofErr w:type="spellStart"/>
      <w:r w:rsidRPr="007D16F1">
        <w:rPr>
          <w:lang w:val="ru-RU"/>
        </w:rPr>
        <w:t>А3</w:t>
      </w:r>
      <w:proofErr w:type="spellEnd"/>
      <w:r w:rsidRPr="007D16F1">
        <w:rPr>
          <w:lang w:val="ru-RU"/>
        </w:rPr>
        <w:t xml:space="preserve">. </w:t>
      </w:r>
    </w:p>
    <w:p w14:paraId="4231BFCD" w14:textId="77777777" w:rsidR="001A55F9" w:rsidRPr="007D16F1" w:rsidRDefault="001A55F9" w:rsidP="001A55F9">
      <w:pPr>
        <w:pStyle w:val="enumlev1"/>
        <w:spacing w:before="60"/>
        <w:rPr>
          <w:lang w:val="ru-RU"/>
        </w:rPr>
      </w:pPr>
      <w:r w:rsidRPr="007D16F1">
        <w:rPr>
          <w:lang w:val="ru-RU"/>
        </w:rPr>
        <w:tab/>
        <w:t>Помимо этих критериев инвестиции должны избираться на основе задачи достижения максимально возможной доходности и соответствовать принципам Организации Объединенных Наций.</w:t>
      </w:r>
    </w:p>
    <w:p w14:paraId="0997EE92" w14:textId="77777777" w:rsidR="001A55F9" w:rsidRPr="007D16F1" w:rsidRDefault="001A55F9" w:rsidP="001A55F9">
      <w:pPr>
        <w:pStyle w:val="enumlev1"/>
        <w:spacing w:before="60"/>
        <w:rPr>
          <w:lang w:val="ru-RU"/>
        </w:rPr>
      </w:pPr>
      <w:r w:rsidRPr="007D16F1">
        <w:rPr>
          <w:lang w:val="ru-RU"/>
        </w:rPr>
        <w:tab/>
        <w:t>Генеральный секретарь назначает банки, в которых хранятся средства Союза, открывает все необходимые Союзу банковские счета и назначает должностных лиц, которым дается право подписи в связи с проводимыми по этим счетам операциями. Кроме того, Генеральный секретарь дает разрешение на закрытие любых банковских счетов.</w:t>
      </w:r>
    </w:p>
    <w:p w14:paraId="24A81B60" w14:textId="77777777" w:rsidR="001A55F9" w:rsidRPr="007D16F1" w:rsidRDefault="001A55F9" w:rsidP="001A55F9">
      <w:pPr>
        <w:pStyle w:val="enumlev1"/>
        <w:keepNext/>
        <w:spacing w:before="60"/>
        <w:rPr>
          <w:lang w:val="ru-RU"/>
        </w:rPr>
      </w:pPr>
      <w:r w:rsidRPr="007D16F1">
        <w:rPr>
          <w:lang w:val="ru-RU"/>
        </w:rPr>
        <w:t>c)</w:t>
      </w:r>
      <w:r w:rsidRPr="007D16F1">
        <w:rPr>
          <w:lang w:val="ru-RU"/>
        </w:rPr>
        <w:tab/>
        <w:t xml:space="preserve">Риск, связанный с процентной ставкой </w:t>
      </w:r>
    </w:p>
    <w:p w14:paraId="602EFE86" w14:textId="77777777" w:rsidR="001A55F9" w:rsidRPr="007D16F1" w:rsidRDefault="001A55F9" w:rsidP="00B76275">
      <w:pPr>
        <w:pStyle w:val="enumlev1"/>
        <w:spacing w:before="60"/>
        <w:rPr>
          <w:lang w:val="ru-RU"/>
        </w:rPr>
      </w:pPr>
      <w:r w:rsidRPr="007D16F1">
        <w:rPr>
          <w:lang w:val="ru-RU"/>
        </w:rPr>
        <w:tab/>
        <w:t>МСЭ подвержен рискам, связанным с процентной ставкой, через свои краткосрочные инвестиции. После введения в 2015 году финансовыми учреждениями отрицательного процента на наличные денежные средства МСЭ тщательно рассмотрел свою политику, чтобы не допустить воздействия на денежные средства и эквиваленты денежных средств. После этого МСЭ успешно обеспечил сохранность всех средств, однако необходимость тщательного и ежедневного контроля сохраняется.</w:t>
      </w:r>
    </w:p>
    <w:p w14:paraId="05E753EB" w14:textId="77777777" w:rsidR="001A55F9" w:rsidRPr="007D16F1" w:rsidRDefault="001A55F9" w:rsidP="001A55F9">
      <w:pPr>
        <w:pStyle w:val="enumlev1"/>
        <w:keepNext/>
        <w:keepLines/>
        <w:spacing w:before="60"/>
        <w:rPr>
          <w:lang w:val="ru-RU"/>
        </w:rPr>
      </w:pPr>
      <w:r w:rsidRPr="007D16F1">
        <w:rPr>
          <w:lang w:val="ru-RU"/>
        </w:rPr>
        <w:t>d)</w:t>
      </w:r>
      <w:r w:rsidRPr="007D16F1">
        <w:rPr>
          <w:lang w:val="ru-RU"/>
        </w:rPr>
        <w:tab/>
        <w:t>Риск ликвидности</w:t>
      </w:r>
    </w:p>
    <w:p w14:paraId="168B0DCE" w14:textId="77777777" w:rsidR="001A55F9" w:rsidRPr="007D16F1" w:rsidRDefault="001A55F9" w:rsidP="001A55F9">
      <w:pPr>
        <w:pStyle w:val="enumlev1"/>
        <w:spacing w:before="60"/>
        <w:rPr>
          <w:lang w:val="ru-RU"/>
        </w:rPr>
      </w:pPr>
      <w:r w:rsidRPr="007D16F1">
        <w:rPr>
          <w:lang w:val="ru-RU"/>
        </w:rPr>
        <w:tab/>
        <w:t xml:space="preserve">Риск ликвидности – это риск неспособности МСЭ выполнить свои обязательства по мере наступления сроков их погашения. Подход МСЭ к управлению риском ликвидности заключается в том, чтобы обеспечить необходимые ликвидные средства для погашения своих платежных обязательств в установленный срок. МСЭ обеспечивает наличие у него необходимых денежных средств по требованию для покрытия ожидаемых операционных расходов путем использования прогнозов движения денежных средств. </w:t>
      </w:r>
    </w:p>
    <w:p w14:paraId="6F9D4A7C" w14:textId="77777777" w:rsidR="001A55F9" w:rsidRPr="007D16F1" w:rsidRDefault="001A55F9" w:rsidP="001A55F9">
      <w:pPr>
        <w:pStyle w:val="enumlev1"/>
        <w:spacing w:before="60"/>
        <w:rPr>
          <w:lang w:val="ru-RU"/>
        </w:rPr>
      </w:pPr>
      <w:r w:rsidRPr="007D16F1">
        <w:rPr>
          <w:lang w:val="ru-RU"/>
        </w:rPr>
        <w:tab/>
        <w:t>Риск ликвидности может считаться минимальным, поскольку в соответствии со Статьей 17 Финансового регламента правительством Швейцарской Конфедерации будет предоставлена ссуда на установленных условиях для удовлетворения временных потребностей Союза в денежных средствах.</w:t>
      </w:r>
    </w:p>
    <w:p w14:paraId="003F6F29" w14:textId="77777777" w:rsidR="001A55F9" w:rsidRPr="007D16F1" w:rsidRDefault="001A55F9" w:rsidP="001A55F9">
      <w:pPr>
        <w:pStyle w:val="enumlev1"/>
        <w:spacing w:before="60"/>
        <w:rPr>
          <w:lang w:val="ru-RU"/>
        </w:rPr>
      </w:pPr>
      <w:r w:rsidRPr="007D16F1">
        <w:rPr>
          <w:lang w:val="ru-RU"/>
        </w:rPr>
        <w:tab/>
        <w:t>Основной задачей управления капиталом МСЭ является обеспечение наличия достаточных денежных средств для удовлетворения его потребностей в финансовых средствах, включая капитальные расходы, для поддержания финансовой устойчивости Союза.</w:t>
      </w:r>
    </w:p>
    <w:p w14:paraId="1C9831F7" w14:textId="77777777" w:rsidR="001A55F9" w:rsidRPr="007D16F1" w:rsidRDefault="001A55F9" w:rsidP="001A55F9">
      <w:pPr>
        <w:pStyle w:val="enumlev1"/>
        <w:spacing w:before="60"/>
        <w:rPr>
          <w:lang w:val="ru-RU"/>
        </w:rPr>
      </w:pPr>
      <w:r w:rsidRPr="007D16F1">
        <w:rPr>
          <w:lang w:val="ru-RU"/>
        </w:rPr>
        <w:t>e)</w:t>
      </w:r>
      <w:r w:rsidRPr="007D16F1">
        <w:rPr>
          <w:lang w:val="ru-RU"/>
        </w:rPr>
        <w:tab/>
        <w:t>Валютный риск</w:t>
      </w:r>
    </w:p>
    <w:p w14:paraId="15C1A1CF" w14:textId="77777777" w:rsidR="001A55F9" w:rsidRPr="007D16F1" w:rsidRDefault="001A55F9" w:rsidP="00742820">
      <w:pPr>
        <w:pStyle w:val="enumlev1"/>
        <w:spacing w:before="60"/>
        <w:rPr>
          <w:lang w:val="ru-RU"/>
        </w:rPr>
      </w:pPr>
      <w:r w:rsidRPr="007D16F1">
        <w:rPr>
          <w:lang w:val="ru-RU"/>
        </w:rPr>
        <w:tab/>
        <w:t>МСЭ получает взносы Государств</w:t>
      </w:r>
      <w:r w:rsidR="00742820" w:rsidRPr="007D16F1">
        <w:rPr>
          <w:lang w:val="ru-RU"/>
        </w:rPr>
        <w:t>-</w:t>
      </w:r>
      <w:r w:rsidRPr="007D16F1">
        <w:rPr>
          <w:lang w:val="ru-RU"/>
        </w:rPr>
        <w:t xml:space="preserve">Членов и взносы в регулярный бюджет в швейцарских франках, а внебюджетные взносы – в других валютах. МСЭ прибегает к срочным валютным контрактам, фьючерсам, свопам или валютным опционам для хеджирования полученных или неполученных курсовых прибылей и убытков. </w:t>
      </w:r>
      <w:proofErr w:type="gramStart"/>
      <w:r w:rsidRPr="007D16F1">
        <w:rPr>
          <w:lang w:val="ru-RU"/>
        </w:rPr>
        <w:t>По возможности,</w:t>
      </w:r>
      <w:proofErr w:type="gramEnd"/>
      <w:r w:rsidRPr="007D16F1">
        <w:rPr>
          <w:lang w:val="ru-RU"/>
        </w:rPr>
        <w:t xml:space="preserve"> применяется естественное хеджирование путем прямого ассигнования необходимых валют на соответствующие банковские счета.</w:t>
      </w:r>
    </w:p>
    <w:p w14:paraId="4069323B" w14:textId="77777777" w:rsidR="001A55F9" w:rsidRPr="007D16F1" w:rsidRDefault="001A55F9" w:rsidP="001A55F9">
      <w:pPr>
        <w:pStyle w:val="enumlev1"/>
        <w:spacing w:before="60"/>
        <w:rPr>
          <w:lang w:val="ru-RU"/>
        </w:rPr>
      </w:pPr>
      <w:r w:rsidRPr="007D16F1">
        <w:rPr>
          <w:lang w:val="ru-RU"/>
        </w:rPr>
        <w:tab/>
        <w:t xml:space="preserve">Следует отметить, что новая схема медицинского страхования ведется в швейцарских франках, что существенно снижает риск, связанный с колебаниями обменного курса. Союз все еще подвержен риску курсовых прибылей и убытков, являющихся следствием уплаты взносов в </w:t>
      </w:r>
      <w:proofErr w:type="spellStart"/>
      <w:r w:rsidRPr="007D16F1">
        <w:rPr>
          <w:lang w:val="ru-RU"/>
        </w:rPr>
        <w:t>ОПФП</w:t>
      </w:r>
      <w:proofErr w:type="spellEnd"/>
      <w:r w:rsidRPr="007D16F1">
        <w:rPr>
          <w:lang w:val="ru-RU"/>
        </w:rPr>
        <w:t xml:space="preserve"> ООН в долларах США. Но поскольку взносы сотрудников категории специалистов определяются в долларах США, а взносы сотрудников категории общего </w:t>
      </w:r>
      <w:r w:rsidRPr="007D16F1">
        <w:rPr>
          <w:lang w:val="ru-RU"/>
        </w:rPr>
        <w:lastRenderedPageBreak/>
        <w:t xml:space="preserve">обслуживания − в швейцарских франках, а численность сотрудников этих двух категорий распределена одинаково, колебания обменного курса обычно уравновешиваются. </w:t>
      </w:r>
    </w:p>
    <w:p w14:paraId="1EB8C579" w14:textId="150B3DC4" w:rsidR="001A55F9" w:rsidRPr="007D16F1" w:rsidRDefault="001A55F9" w:rsidP="001A55F9">
      <w:pPr>
        <w:pStyle w:val="enumlev1"/>
        <w:spacing w:before="60"/>
        <w:rPr>
          <w:lang w:val="ru-RU"/>
        </w:rPr>
      </w:pPr>
      <w:r w:rsidRPr="007D16F1">
        <w:rPr>
          <w:lang w:val="ru-RU"/>
        </w:rPr>
        <w:tab/>
        <w:t>Управление внебюджетными взносами осуществляется в валюте взноса, которая конвертируется в швейцарские франки для целей представления.</w:t>
      </w:r>
    </w:p>
    <w:p w14:paraId="6B4D493D" w14:textId="6E21AA0D" w:rsidR="00972702" w:rsidRPr="007D16F1" w:rsidRDefault="00972702" w:rsidP="001A55F9">
      <w:pPr>
        <w:pStyle w:val="enumlev1"/>
        <w:spacing w:before="60"/>
        <w:rPr>
          <w:lang w:val="ru-RU"/>
        </w:rPr>
      </w:pPr>
      <w:r w:rsidRPr="007D16F1">
        <w:rPr>
          <w:lang w:val="ru-RU"/>
        </w:rPr>
        <w:tab/>
        <w:t xml:space="preserve">1 </w:t>
      </w:r>
      <w:r w:rsidR="008C101D" w:rsidRPr="007D16F1">
        <w:rPr>
          <w:lang w:val="ru-RU"/>
        </w:rPr>
        <w:t>января</w:t>
      </w:r>
      <w:r w:rsidRPr="007D16F1">
        <w:rPr>
          <w:lang w:val="ru-RU"/>
        </w:rPr>
        <w:t xml:space="preserve"> 2020</w:t>
      </w:r>
      <w:r w:rsidR="008C101D" w:rsidRPr="007D16F1">
        <w:rPr>
          <w:lang w:val="ru-RU"/>
        </w:rPr>
        <w:t xml:space="preserve"> года</w:t>
      </w:r>
      <w:r w:rsidRPr="007D16F1">
        <w:rPr>
          <w:lang w:val="ru-RU"/>
        </w:rPr>
        <w:t xml:space="preserve"> </w:t>
      </w:r>
      <w:r w:rsidR="008C101D" w:rsidRPr="007D16F1">
        <w:rPr>
          <w:color w:val="000000"/>
          <w:lang w:val="ru-RU"/>
        </w:rPr>
        <w:t>МСЭ присоедин</w:t>
      </w:r>
      <w:r w:rsidR="00F548F7" w:rsidRPr="007D16F1">
        <w:rPr>
          <w:color w:val="000000"/>
          <w:lang w:val="ru-RU"/>
        </w:rPr>
        <w:t>ил</w:t>
      </w:r>
      <w:r w:rsidR="008C101D" w:rsidRPr="007D16F1">
        <w:rPr>
          <w:color w:val="000000"/>
          <w:lang w:val="ru-RU"/>
        </w:rPr>
        <w:t>ся к Обществу взаимного страхования сотрудников Организации Объединенных Наций (</w:t>
      </w:r>
      <w:proofErr w:type="spellStart"/>
      <w:r w:rsidR="008C101D" w:rsidRPr="007D16F1">
        <w:rPr>
          <w:color w:val="000000"/>
          <w:lang w:val="ru-RU"/>
        </w:rPr>
        <w:t>ЮНСМИС</w:t>
      </w:r>
      <w:proofErr w:type="spellEnd"/>
      <w:r w:rsidRPr="007D16F1">
        <w:rPr>
          <w:lang w:val="ru-RU"/>
        </w:rPr>
        <w:t xml:space="preserve">). </w:t>
      </w:r>
      <w:r w:rsidR="008C101D" w:rsidRPr="007D16F1">
        <w:rPr>
          <w:lang w:val="ru-RU"/>
        </w:rPr>
        <w:t xml:space="preserve">Хотя ежемесячные взносы выплачиваются в швейцарских франках, что избавляет МСЭ от валютных рисков, МСЭ вынужден делать взносы в гарантийный фонд, а также нести </w:t>
      </w:r>
      <w:r w:rsidR="008C101D" w:rsidRPr="007D16F1">
        <w:rPr>
          <w:color w:val="000000"/>
          <w:lang w:val="ru-RU"/>
        </w:rPr>
        <w:t>административные затраты</w:t>
      </w:r>
      <w:r w:rsidRPr="007D16F1">
        <w:rPr>
          <w:lang w:val="ru-RU"/>
        </w:rPr>
        <w:t xml:space="preserve"> (</w:t>
      </w:r>
      <w:r w:rsidR="008C101D" w:rsidRPr="007D16F1">
        <w:rPr>
          <w:lang w:val="ru-RU"/>
        </w:rPr>
        <w:t>см. примечание</w:t>
      </w:r>
      <w:r w:rsidRPr="007D16F1">
        <w:rPr>
          <w:lang w:val="ru-RU"/>
        </w:rPr>
        <w:t xml:space="preserve"> 17). </w:t>
      </w:r>
      <w:r w:rsidR="008C101D" w:rsidRPr="007D16F1">
        <w:rPr>
          <w:lang w:val="ru-RU"/>
        </w:rPr>
        <w:t>Это участие</w:t>
      </w:r>
      <w:r w:rsidRPr="007D16F1">
        <w:rPr>
          <w:lang w:val="ru-RU"/>
        </w:rPr>
        <w:t xml:space="preserve"> </w:t>
      </w:r>
      <w:r w:rsidR="008C101D" w:rsidRPr="007D16F1">
        <w:rPr>
          <w:lang w:val="ru-RU"/>
        </w:rPr>
        <w:t>в виде первого платежа в</w:t>
      </w:r>
      <w:r w:rsidRPr="007D16F1">
        <w:rPr>
          <w:lang w:val="ru-RU"/>
        </w:rPr>
        <w:t xml:space="preserve"> 2020</w:t>
      </w:r>
      <w:r w:rsidR="008C101D" w:rsidRPr="007D16F1">
        <w:rPr>
          <w:lang w:val="ru-RU"/>
        </w:rPr>
        <w:t xml:space="preserve"> году и</w:t>
      </w:r>
      <w:r w:rsidRPr="007D16F1">
        <w:rPr>
          <w:lang w:val="ru-RU"/>
        </w:rPr>
        <w:t xml:space="preserve"> </w:t>
      </w:r>
      <w:r w:rsidR="008C101D" w:rsidRPr="007D16F1">
        <w:rPr>
          <w:lang w:val="ru-RU"/>
        </w:rPr>
        <w:t>последующих</w:t>
      </w:r>
      <w:r w:rsidRPr="007D16F1">
        <w:rPr>
          <w:lang w:val="ru-RU"/>
        </w:rPr>
        <w:t xml:space="preserve"> </w:t>
      </w:r>
      <w:r w:rsidR="008C101D" w:rsidRPr="007D16F1">
        <w:rPr>
          <w:lang w:val="ru-RU"/>
        </w:rPr>
        <w:t xml:space="preserve">ежегодных </w:t>
      </w:r>
      <w:r w:rsidRPr="007D16F1">
        <w:rPr>
          <w:lang w:val="ru-RU"/>
        </w:rPr>
        <w:t xml:space="preserve">13 </w:t>
      </w:r>
      <w:r w:rsidR="008C101D" w:rsidRPr="007D16F1">
        <w:rPr>
          <w:lang w:val="ru-RU"/>
        </w:rPr>
        <w:t>взносов вплоть до</w:t>
      </w:r>
      <w:r w:rsidRPr="007D16F1">
        <w:rPr>
          <w:lang w:val="ru-RU"/>
        </w:rPr>
        <w:t xml:space="preserve"> 2032</w:t>
      </w:r>
      <w:r w:rsidR="008C101D" w:rsidRPr="007D16F1">
        <w:rPr>
          <w:lang w:val="ru-RU"/>
        </w:rPr>
        <w:t xml:space="preserve"> года</w:t>
      </w:r>
      <w:r w:rsidRPr="007D16F1">
        <w:rPr>
          <w:lang w:val="ru-RU"/>
        </w:rPr>
        <w:t xml:space="preserve">, </w:t>
      </w:r>
      <w:r w:rsidR="008C101D" w:rsidRPr="007D16F1">
        <w:rPr>
          <w:lang w:val="ru-RU"/>
        </w:rPr>
        <w:t>а также административные затраты,</w:t>
      </w:r>
      <w:r w:rsidRPr="007D16F1">
        <w:rPr>
          <w:lang w:val="ru-RU"/>
        </w:rPr>
        <w:t xml:space="preserve"> </w:t>
      </w:r>
      <w:r w:rsidR="00CB561E" w:rsidRPr="007D16F1">
        <w:rPr>
          <w:lang w:val="ru-RU"/>
        </w:rPr>
        <w:t>определены контрактом в долларах США</w:t>
      </w:r>
      <w:r w:rsidR="00F548F7" w:rsidRPr="007D16F1">
        <w:rPr>
          <w:lang w:val="ru-RU"/>
        </w:rPr>
        <w:t>,</w:t>
      </w:r>
      <w:r w:rsidRPr="007D16F1">
        <w:rPr>
          <w:lang w:val="ru-RU"/>
        </w:rPr>
        <w:t xml:space="preserve"> </w:t>
      </w:r>
      <w:r w:rsidR="00CB561E" w:rsidRPr="007D16F1">
        <w:rPr>
          <w:lang w:val="ru-RU"/>
        </w:rPr>
        <w:t>и поэтому</w:t>
      </w:r>
      <w:r w:rsidRPr="007D16F1">
        <w:rPr>
          <w:lang w:val="ru-RU"/>
        </w:rPr>
        <w:t xml:space="preserve"> </w:t>
      </w:r>
      <w:r w:rsidR="00CB561E" w:rsidRPr="007D16F1">
        <w:rPr>
          <w:color w:val="000000"/>
          <w:lang w:val="ru-RU"/>
        </w:rPr>
        <w:t>Союз подвержен риску курсовых прибылей и убытков</w:t>
      </w:r>
      <w:r w:rsidR="00CB561E" w:rsidRPr="007D16F1">
        <w:rPr>
          <w:lang w:val="ru-RU"/>
        </w:rPr>
        <w:t xml:space="preserve"> в своих ежегодных платежах в долларах США</w:t>
      </w:r>
      <w:r w:rsidRPr="007D16F1">
        <w:rPr>
          <w:lang w:val="ru-RU"/>
        </w:rPr>
        <w:t xml:space="preserve">. </w:t>
      </w:r>
      <w:r w:rsidR="00CB561E" w:rsidRPr="007D16F1">
        <w:rPr>
          <w:lang w:val="ru-RU"/>
        </w:rPr>
        <w:t>Следует отметить, что некоторые взносы от Членов Союза поступают в долларах США</w:t>
      </w:r>
      <w:r w:rsidRPr="007D16F1">
        <w:rPr>
          <w:lang w:val="ru-RU"/>
        </w:rPr>
        <w:t xml:space="preserve">, </w:t>
      </w:r>
      <w:r w:rsidR="00CB561E" w:rsidRPr="007D16F1">
        <w:rPr>
          <w:lang w:val="ru-RU"/>
        </w:rPr>
        <w:t>что позволяет смягчить курсовые риски, в частности, для расходов, осуществляемых в долларах США</w:t>
      </w:r>
      <w:r w:rsidRPr="007D16F1">
        <w:rPr>
          <w:lang w:val="ru-RU"/>
        </w:rPr>
        <w:t>.</w:t>
      </w:r>
    </w:p>
    <w:p w14:paraId="317C63BD" w14:textId="77777777" w:rsidR="001A55F9" w:rsidRPr="007D16F1" w:rsidRDefault="001A55F9" w:rsidP="001A55F9">
      <w:pPr>
        <w:keepNext/>
        <w:keepLines/>
        <w:spacing w:before="60"/>
        <w:rPr>
          <w:lang w:val="ru-RU"/>
        </w:rPr>
      </w:pPr>
      <w:r w:rsidRPr="007D16F1">
        <w:rPr>
          <w:lang w:val="ru-RU"/>
        </w:rPr>
        <w:t>f)</w:t>
      </w:r>
      <w:r w:rsidRPr="007D16F1">
        <w:rPr>
          <w:lang w:val="ru-RU"/>
        </w:rPr>
        <w:tab/>
        <w:t>Рыночный риск</w:t>
      </w:r>
    </w:p>
    <w:p w14:paraId="0C0B06A8" w14:textId="0B3FE5E8" w:rsidR="001A55F9" w:rsidRPr="007D16F1" w:rsidRDefault="001A55F9" w:rsidP="001A55F9">
      <w:pPr>
        <w:pStyle w:val="enumlev1"/>
        <w:spacing w:before="60"/>
        <w:rPr>
          <w:lang w:val="ru-RU"/>
        </w:rPr>
      </w:pPr>
      <w:r w:rsidRPr="007D16F1">
        <w:rPr>
          <w:lang w:val="ru-RU"/>
        </w:rPr>
        <w:tab/>
        <w:t>Рыночный риск – это риск изменений в рыночных ценах, например</w:t>
      </w:r>
      <w:r w:rsidR="00201202" w:rsidRPr="007D16F1">
        <w:rPr>
          <w:lang w:val="ru-RU"/>
        </w:rPr>
        <w:t xml:space="preserve">, </w:t>
      </w:r>
      <w:r w:rsidRPr="007D16F1">
        <w:rPr>
          <w:lang w:val="ru-RU"/>
        </w:rPr>
        <w:t xml:space="preserve">курсов иностранных валют и процентных ставок, затрагивающих поступления МСЭ или стоимость его пакета финансовых инструментов. Цель управления рыночным риском состоит в том, чтобы осуществлять управление риском зависимости рынка и его контроль в пределах приемлемых параметров и при этом оптимизировать соотношение доходности и риска. </w:t>
      </w:r>
    </w:p>
    <w:p w14:paraId="1E0B08F7" w14:textId="79DE6CBA" w:rsidR="001A55F9" w:rsidRPr="007D16F1" w:rsidRDefault="001A55F9" w:rsidP="001A55F9">
      <w:pPr>
        <w:keepNext/>
        <w:keepLines/>
        <w:spacing w:after="120"/>
        <w:rPr>
          <w:lang w:val="ru-RU"/>
        </w:rPr>
      </w:pPr>
      <w:r w:rsidRPr="007D16F1">
        <w:rPr>
          <w:lang w:val="ru-RU"/>
        </w:rPr>
        <w:t>Ниже приводится обзор финансовых инструментов по срокам погашения по состоянию на 31 декабря 201</w:t>
      </w:r>
      <w:r w:rsidR="0063206C" w:rsidRPr="007D16F1">
        <w:rPr>
          <w:lang w:val="ru-RU"/>
        </w:rPr>
        <w:t>9</w:t>
      </w:r>
      <w:r w:rsidRPr="007D16F1">
        <w:rPr>
          <w:lang w:val="ru-RU"/>
        </w:rPr>
        <w:t xml:space="preserve"> года: </w:t>
      </w:r>
    </w:p>
    <w:tbl>
      <w:tblPr>
        <w:tblStyle w:val="TableGrid"/>
        <w:tblW w:w="9640" w:type="dxa"/>
        <w:tblLayout w:type="fixed"/>
        <w:tblLook w:val="04A0" w:firstRow="1" w:lastRow="0" w:firstColumn="1" w:lastColumn="0" w:noHBand="0" w:noVBand="1"/>
      </w:tblPr>
      <w:tblGrid>
        <w:gridCol w:w="3114"/>
        <w:gridCol w:w="1417"/>
        <w:gridCol w:w="1277"/>
        <w:gridCol w:w="1277"/>
        <w:gridCol w:w="1277"/>
        <w:gridCol w:w="1278"/>
      </w:tblGrid>
      <w:tr w:rsidR="001A55F9" w:rsidRPr="007D16F1" w14:paraId="1ACA7FC3" w14:textId="77777777" w:rsidTr="001A55F9">
        <w:tc>
          <w:tcPr>
            <w:tcW w:w="3114" w:type="dxa"/>
            <w:vAlign w:val="center"/>
          </w:tcPr>
          <w:p w14:paraId="2863AC78" w14:textId="77777777" w:rsidR="001A55F9" w:rsidRPr="007D16F1" w:rsidRDefault="001A55F9" w:rsidP="00B73962">
            <w:pPr>
              <w:pStyle w:val="Tablehead"/>
              <w:spacing w:before="40" w:after="40"/>
              <w:rPr>
                <w:szCs w:val="20"/>
                <w:lang w:val="ru-RU"/>
              </w:rPr>
            </w:pPr>
            <w:r w:rsidRPr="007D16F1">
              <w:rPr>
                <w:szCs w:val="20"/>
                <w:lang w:val="ru-RU"/>
              </w:rPr>
              <w:t>В тыс. швейцарских франков</w:t>
            </w:r>
          </w:p>
        </w:tc>
        <w:tc>
          <w:tcPr>
            <w:tcW w:w="1417" w:type="dxa"/>
            <w:vAlign w:val="center"/>
          </w:tcPr>
          <w:p w14:paraId="12DC4F0A" w14:textId="77777777" w:rsidR="001A55F9" w:rsidRPr="007D16F1" w:rsidRDefault="001A55F9" w:rsidP="00B73962">
            <w:pPr>
              <w:pStyle w:val="Tablehead"/>
              <w:spacing w:before="40" w:after="40"/>
              <w:rPr>
                <w:szCs w:val="20"/>
                <w:lang w:val="ru-RU"/>
              </w:rPr>
            </w:pPr>
            <w:proofErr w:type="gramStart"/>
            <w:r w:rsidRPr="007D16F1">
              <w:rPr>
                <w:szCs w:val="20"/>
                <w:lang w:val="ru-RU"/>
              </w:rPr>
              <w:t>Средне-взвешенная</w:t>
            </w:r>
            <w:proofErr w:type="gramEnd"/>
            <w:r w:rsidRPr="007D16F1">
              <w:rPr>
                <w:szCs w:val="20"/>
                <w:lang w:val="ru-RU"/>
              </w:rPr>
              <w:t xml:space="preserve"> процентная ставка</w:t>
            </w:r>
          </w:p>
        </w:tc>
        <w:tc>
          <w:tcPr>
            <w:tcW w:w="1277" w:type="dxa"/>
            <w:vAlign w:val="center"/>
          </w:tcPr>
          <w:p w14:paraId="28D0E523" w14:textId="77777777" w:rsidR="001A55F9" w:rsidRPr="007D16F1" w:rsidRDefault="001A55F9" w:rsidP="00B73962">
            <w:pPr>
              <w:pStyle w:val="Tablehead"/>
              <w:spacing w:before="40" w:after="40"/>
              <w:rPr>
                <w:szCs w:val="20"/>
                <w:lang w:val="ru-RU"/>
              </w:rPr>
            </w:pPr>
            <w:r w:rsidRPr="007D16F1">
              <w:rPr>
                <w:szCs w:val="20"/>
                <w:lang w:val="ru-RU"/>
              </w:rPr>
              <w:t xml:space="preserve">1 год </w:t>
            </w:r>
            <w:r w:rsidRPr="007D16F1">
              <w:rPr>
                <w:szCs w:val="20"/>
                <w:lang w:val="ru-RU"/>
              </w:rPr>
              <w:br/>
              <w:t>и менее</w:t>
            </w:r>
          </w:p>
        </w:tc>
        <w:tc>
          <w:tcPr>
            <w:tcW w:w="1277" w:type="dxa"/>
            <w:vAlign w:val="center"/>
          </w:tcPr>
          <w:p w14:paraId="70F33386" w14:textId="77777777" w:rsidR="001A55F9" w:rsidRPr="007D16F1" w:rsidRDefault="001A55F9" w:rsidP="00B73962">
            <w:pPr>
              <w:pStyle w:val="Tablehead"/>
              <w:spacing w:before="40" w:after="40"/>
              <w:rPr>
                <w:szCs w:val="20"/>
                <w:lang w:val="ru-RU"/>
              </w:rPr>
            </w:pPr>
            <w:r w:rsidRPr="007D16F1">
              <w:rPr>
                <w:szCs w:val="20"/>
                <w:lang w:val="ru-RU"/>
              </w:rPr>
              <w:t xml:space="preserve">Меньше </w:t>
            </w:r>
            <w:r w:rsidRPr="007D16F1">
              <w:rPr>
                <w:szCs w:val="20"/>
                <w:lang w:val="ru-RU"/>
              </w:rPr>
              <w:br/>
              <w:t>10 лет</w:t>
            </w:r>
          </w:p>
        </w:tc>
        <w:tc>
          <w:tcPr>
            <w:tcW w:w="1277" w:type="dxa"/>
            <w:vAlign w:val="center"/>
          </w:tcPr>
          <w:p w14:paraId="3D0C8448" w14:textId="77777777" w:rsidR="001A55F9" w:rsidRPr="007D16F1" w:rsidRDefault="001A55F9" w:rsidP="00B73962">
            <w:pPr>
              <w:pStyle w:val="Tablehead"/>
              <w:spacing w:before="40" w:after="40"/>
              <w:rPr>
                <w:szCs w:val="20"/>
                <w:lang w:val="ru-RU"/>
              </w:rPr>
            </w:pPr>
            <w:r w:rsidRPr="007D16F1">
              <w:rPr>
                <w:szCs w:val="20"/>
                <w:lang w:val="ru-RU"/>
              </w:rPr>
              <w:t xml:space="preserve">Больше </w:t>
            </w:r>
            <w:r w:rsidRPr="007D16F1">
              <w:rPr>
                <w:szCs w:val="20"/>
                <w:lang w:val="ru-RU"/>
              </w:rPr>
              <w:br/>
              <w:t>10 лет</w:t>
            </w:r>
          </w:p>
        </w:tc>
        <w:tc>
          <w:tcPr>
            <w:tcW w:w="1278" w:type="dxa"/>
            <w:vAlign w:val="center"/>
          </w:tcPr>
          <w:p w14:paraId="243B8783" w14:textId="77777777" w:rsidR="001A55F9" w:rsidRPr="007D16F1" w:rsidRDefault="001A55F9" w:rsidP="00B73962">
            <w:pPr>
              <w:pStyle w:val="Tablehead"/>
              <w:spacing w:before="40" w:after="40"/>
              <w:rPr>
                <w:szCs w:val="20"/>
                <w:lang w:val="ru-RU"/>
              </w:rPr>
            </w:pPr>
            <w:r w:rsidRPr="007D16F1">
              <w:rPr>
                <w:szCs w:val="20"/>
                <w:lang w:val="ru-RU"/>
              </w:rPr>
              <w:t>Всего</w:t>
            </w:r>
          </w:p>
        </w:tc>
      </w:tr>
      <w:tr w:rsidR="001A55F9" w:rsidRPr="007D16F1" w14:paraId="4BE26F78" w14:textId="77777777" w:rsidTr="001A55F9">
        <w:tc>
          <w:tcPr>
            <w:tcW w:w="3114" w:type="dxa"/>
          </w:tcPr>
          <w:p w14:paraId="65942724" w14:textId="77777777" w:rsidR="001A55F9" w:rsidRPr="007D16F1" w:rsidRDefault="001A55F9" w:rsidP="00C1641C">
            <w:pPr>
              <w:pStyle w:val="Tabletext"/>
              <w:keepNext/>
              <w:keepLines/>
              <w:spacing w:before="20" w:after="20"/>
              <w:rPr>
                <w:b/>
                <w:bCs/>
                <w:szCs w:val="20"/>
                <w:lang w:val="ru-RU"/>
              </w:rPr>
            </w:pPr>
            <w:r w:rsidRPr="007D16F1">
              <w:rPr>
                <w:b/>
                <w:bCs/>
                <w:szCs w:val="20"/>
                <w:lang w:val="ru-RU"/>
              </w:rPr>
              <w:t>Финансовые активы</w:t>
            </w:r>
          </w:p>
        </w:tc>
        <w:tc>
          <w:tcPr>
            <w:tcW w:w="1417" w:type="dxa"/>
            <w:vAlign w:val="bottom"/>
          </w:tcPr>
          <w:p w14:paraId="7FAE7EF8" w14:textId="77777777" w:rsidR="001A55F9" w:rsidRPr="007D16F1" w:rsidRDefault="001A55F9" w:rsidP="00C1641C">
            <w:pPr>
              <w:pStyle w:val="Tabletext"/>
              <w:keepNext/>
              <w:keepLines/>
              <w:spacing w:before="20" w:after="20"/>
              <w:ind w:right="170"/>
              <w:jc w:val="right"/>
              <w:rPr>
                <w:b/>
                <w:bCs/>
                <w:szCs w:val="20"/>
                <w:lang w:val="ru-RU"/>
              </w:rPr>
            </w:pPr>
          </w:p>
        </w:tc>
        <w:tc>
          <w:tcPr>
            <w:tcW w:w="1277" w:type="dxa"/>
            <w:vAlign w:val="bottom"/>
          </w:tcPr>
          <w:p w14:paraId="6449E9B3" w14:textId="77777777" w:rsidR="001A55F9" w:rsidRPr="007D16F1" w:rsidRDefault="001A55F9" w:rsidP="00C1641C">
            <w:pPr>
              <w:pStyle w:val="Tabletext"/>
              <w:keepNext/>
              <w:keepLines/>
              <w:spacing w:before="20" w:after="20"/>
              <w:ind w:right="170"/>
              <w:jc w:val="right"/>
              <w:rPr>
                <w:b/>
                <w:bCs/>
                <w:szCs w:val="20"/>
                <w:lang w:val="ru-RU"/>
              </w:rPr>
            </w:pPr>
          </w:p>
        </w:tc>
        <w:tc>
          <w:tcPr>
            <w:tcW w:w="1277" w:type="dxa"/>
            <w:vAlign w:val="bottom"/>
          </w:tcPr>
          <w:p w14:paraId="029770BE" w14:textId="77777777" w:rsidR="001A55F9" w:rsidRPr="007D16F1" w:rsidRDefault="001A55F9" w:rsidP="00C1641C">
            <w:pPr>
              <w:pStyle w:val="Tabletext"/>
              <w:keepNext/>
              <w:keepLines/>
              <w:spacing w:before="20" w:after="20"/>
              <w:ind w:right="170"/>
              <w:jc w:val="right"/>
              <w:rPr>
                <w:b/>
                <w:bCs/>
                <w:szCs w:val="20"/>
                <w:lang w:val="ru-RU"/>
              </w:rPr>
            </w:pPr>
          </w:p>
        </w:tc>
        <w:tc>
          <w:tcPr>
            <w:tcW w:w="1277" w:type="dxa"/>
            <w:vAlign w:val="bottom"/>
          </w:tcPr>
          <w:p w14:paraId="06CCCE0B" w14:textId="77777777" w:rsidR="001A55F9" w:rsidRPr="007D16F1" w:rsidRDefault="001A55F9" w:rsidP="00C1641C">
            <w:pPr>
              <w:pStyle w:val="Tabletext"/>
              <w:keepNext/>
              <w:keepLines/>
              <w:spacing w:before="20" w:after="20"/>
              <w:ind w:right="170"/>
              <w:jc w:val="right"/>
              <w:rPr>
                <w:b/>
                <w:bCs/>
                <w:szCs w:val="20"/>
                <w:lang w:val="ru-RU"/>
              </w:rPr>
            </w:pPr>
          </w:p>
        </w:tc>
        <w:tc>
          <w:tcPr>
            <w:tcW w:w="1278" w:type="dxa"/>
            <w:vAlign w:val="bottom"/>
          </w:tcPr>
          <w:p w14:paraId="7A092521" w14:textId="77777777" w:rsidR="001A55F9" w:rsidRPr="007D16F1" w:rsidRDefault="001A55F9" w:rsidP="00C1641C">
            <w:pPr>
              <w:pStyle w:val="Tabletext"/>
              <w:keepNext/>
              <w:keepLines/>
              <w:spacing w:before="20" w:after="20"/>
              <w:ind w:right="170"/>
              <w:jc w:val="right"/>
              <w:rPr>
                <w:b/>
                <w:bCs/>
                <w:szCs w:val="20"/>
                <w:lang w:val="ru-RU"/>
              </w:rPr>
            </w:pPr>
          </w:p>
        </w:tc>
      </w:tr>
      <w:tr w:rsidR="0063206C" w:rsidRPr="007D16F1" w14:paraId="0B34394D" w14:textId="77777777" w:rsidTr="001A55F9">
        <w:tc>
          <w:tcPr>
            <w:tcW w:w="3114" w:type="dxa"/>
          </w:tcPr>
          <w:p w14:paraId="48DB2F53" w14:textId="77777777" w:rsidR="0063206C" w:rsidRPr="007D16F1" w:rsidRDefault="0063206C" w:rsidP="00C1641C">
            <w:pPr>
              <w:pStyle w:val="Tabletext"/>
              <w:keepNext/>
              <w:keepLines/>
              <w:spacing w:before="20" w:after="20"/>
              <w:rPr>
                <w:szCs w:val="20"/>
                <w:lang w:val="ru-RU"/>
              </w:rPr>
            </w:pPr>
            <w:r w:rsidRPr="007D16F1">
              <w:rPr>
                <w:szCs w:val="20"/>
                <w:lang w:val="ru-RU"/>
              </w:rPr>
              <w:t>Инвестиции</w:t>
            </w:r>
          </w:p>
        </w:tc>
        <w:tc>
          <w:tcPr>
            <w:tcW w:w="1417" w:type="dxa"/>
          </w:tcPr>
          <w:p w14:paraId="1BB3701A" w14:textId="77777777" w:rsidR="0063206C" w:rsidRPr="007D16F1" w:rsidRDefault="0063206C"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p>
        </w:tc>
        <w:tc>
          <w:tcPr>
            <w:tcW w:w="1277" w:type="dxa"/>
          </w:tcPr>
          <w:p w14:paraId="4DE04CF7" w14:textId="1E822A6A" w:rsidR="0063206C" w:rsidRPr="007D16F1" w:rsidRDefault="0063206C"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r w:rsidRPr="007D16F1">
              <w:rPr>
                <w:rFonts w:eastAsia="Times New Roman" w:cs="Times New Roman"/>
                <w:szCs w:val="20"/>
                <w:lang w:val="ru-RU"/>
              </w:rPr>
              <w:t>33 329</w:t>
            </w:r>
          </w:p>
        </w:tc>
        <w:tc>
          <w:tcPr>
            <w:tcW w:w="1277" w:type="dxa"/>
          </w:tcPr>
          <w:p w14:paraId="30F5906D" w14:textId="15EC0615" w:rsidR="0063206C" w:rsidRPr="007D16F1" w:rsidRDefault="0063206C"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r w:rsidRPr="007D16F1">
              <w:rPr>
                <w:rFonts w:eastAsia="Times New Roman" w:cs="Times New Roman"/>
                <w:szCs w:val="20"/>
                <w:lang w:val="ru-RU"/>
              </w:rPr>
              <w:t>0</w:t>
            </w:r>
          </w:p>
        </w:tc>
        <w:tc>
          <w:tcPr>
            <w:tcW w:w="1277" w:type="dxa"/>
          </w:tcPr>
          <w:p w14:paraId="57B26044" w14:textId="398E1694" w:rsidR="0063206C" w:rsidRPr="007D16F1" w:rsidRDefault="0063206C"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r w:rsidRPr="007D16F1">
              <w:rPr>
                <w:rFonts w:eastAsia="Times New Roman" w:cs="Times New Roman"/>
                <w:szCs w:val="20"/>
                <w:lang w:val="ru-RU"/>
              </w:rPr>
              <w:t>0</w:t>
            </w:r>
          </w:p>
        </w:tc>
        <w:tc>
          <w:tcPr>
            <w:tcW w:w="1278" w:type="dxa"/>
          </w:tcPr>
          <w:p w14:paraId="7123F328" w14:textId="199F256A" w:rsidR="0063206C" w:rsidRPr="007D16F1" w:rsidRDefault="0063206C"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r w:rsidRPr="007D16F1">
              <w:rPr>
                <w:rFonts w:eastAsia="Times New Roman" w:cs="Times New Roman"/>
                <w:szCs w:val="20"/>
                <w:lang w:val="ru-RU"/>
              </w:rPr>
              <w:t>33 329</w:t>
            </w:r>
          </w:p>
        </w:tc>
      </w:tr>
      <w:tr w:rsidR="0063206C" w:rsidRPr="007D16F1" w14:paraId="213C42D8" w14:textId="77777777" w:rsidTr="001A55F9">
        <w:tc>
          <w:tcPr>
            <w:tcW w:w="3114" w:type="dxa"/>
          </w:tcPr>
          <w:p w14:paraId="6D86E482" w14:textId="77777777" w:rsidR="0063206C" w:rsidRPr="007D16F1" w:rsidRDefault="0063206C" w:rsidP="00C1641C">
            <w:pPr>
              <w:pStyle w:val="Tabletext"/>
              <w:keepNext/>
              <w:keepLines/>
              <w:spacing w:before="20" w:after="20"/>
              <w:rPr>
                <w:szCs w:val="20"/>
                <w:lang w:val="ru-RU"/>
              </w:rPr>
            </w:pPr>
            <w:r w:rsidRPr="007D16F1">
              <w:rPr>
                <w:szCs w:val="20"/>
                <w:lang w:val="ru-RU"/>
              </w:rPr>
              <w:t>Денежные средства и эквиваленты денежных средств</w:t>
            </w:r>
          </w:p>
        </w:tc>
        <w:tc>
          <w:tcPr>
            <w:tcW w:w="1417" w:type="dxa"/>
          </w:tcPr>
          <w:p w14:paraId="6AF94F80" w14:textId="77777777" w:rsidR="0063206C" w:rsidRPr="007D16F1" w:rsidRDefault="0063206C"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p>
        </w:tc>
        <w:tc>
          <w:tcPr>
            <w:tcW w:w="1277" w:type="dxa"/>
          </w:tcPr>
          <w:p w14:paraId="796BE080" w14:textId="6C731DA3" w:rsidR="0063206C" w:rsidRPr="007D16F1" w:rsidRDefault="0063206C"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r w:rsidRPr="007D16F1">
              <w:rPr>
                <w:rFonts w:eastAsia="Times New Roman" w:cs="Times New Roman"/>
                <w:szCs w:val="20"/>
                <w:lang w:val="ru-RU"/>
              </w:rPr>
              <w:t>178 852</w:t>
            </w:r>
          </w:p>
        </w:tc>
        <w:tc>
          <w:tcPr>
            <w:tcW w:w="1277" w:type="dxa"/>
          </w:tcPr>
          <w:p w14:paraId="3A908A35" w14:textId="658F7700" w:rsidR="0063206C" w:rsidRPr="007D16F1" w:rsidRDefault="0063206C"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r w:rsidRPr="007D16F1">
              <w:rPr>
                <w:rFonts w:eastAsia="Times New Roman" w:cs="Times New Roman"/>
                <w:szCs w:val="20"/>
                <w:lang w:val="ru-RU"/>
              </w:rPr>
              <w:t>0</w:t>
            </w:r>
          </w:p>
        </w:tc>
        <w:tc>
          <w:tcPr>
            <w:tcW w:w="1277" w:type="dxa"/>
          </w:tcPr>
          <w:p w14:paraId="5612E8E5" w14:textId="4C16C50A" w:rsidR="0063206C" w:rsidRPr="007D16F1" w:rsidRDefault="0063206C"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r w:rsidRPr="007D16F1">
              <w:rPr>
                <w:rFonts w:eastAsia="Times New Roman" w:cs="Times New Roman"/>
                <w:szCs w:val="20"/>
                <w:lang w:val="ru-RU"/>
              </w:rPr>
              <w:t>0</w:t>
            </w:r>
          </w:p>
        </w:tc>
        <w:tc>
          <w:tcPr>
            <w:tcW w:w="1278" w:type="dxa"/>
          </w:tcPr>
          <w:p w14:paraId="2E7D8AA2" w14:textId="4BBF77D7" w:rsidR="0063206C" w:rsidRPr="007D16F1" w:rsidRDefault="0063206C"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r w:rsidRPr="007D16F1">
              <w:rPr>
                <w:rFonts w:eastAsia="Times New Roman" w:cs="Times New Roman"/>
                <w:szCs w:val="20"/>
                <w:lang w:val="ru-RU"/>
              </w:rPr>
              <w:t>178 852</w:t>
            </w:r>
          </w:p>
        </w:tc>
      </w:tr>
      <w:tr w:rsidR="0063206C" w:rsidRPr="007D16F1" w14:paraId="7AAE3F2D" w14:textId="77777777" w:rsidTr="001A55F9">
        <w:tc>
          <w:tcPr>
            <w:tcW w:w="3114" w:type="dxa"/>
          </w:tcPr>
          <w:p w14:paraId="1FDD11B7" w14:textId="77777777" w:rsidR="0063206C" w:rsidRPr="007D16F1" w:rsidRDefault="0063206C" w:rsidP="00C1641C">
            <w:pPr>
              <w:pStyle w:val="Tabletext"/>
              <w:keepNext/>
              <w:keepLines/>
              <w:spacing w:before="20" w:after="20"/>
              <w:rPr>
                <w:b/>
                <w:bCs/>
                <w:szCs w:val="20"/>
                <w:lang w:val="ru-RU"/>
              </w:rPr>
            </w:pPr>
            <w:r w:rsidRPr="007D16F1">
              <w:rPr>
                <w:b/>
                <w:bCs/>
                <w:szCs w:val="20"/>
                <w:lang w:val="ru-RU"/>
              </w:rPr>
              <w:t>Всего: финансовые активы</w:t>
            </w:r>
          </w:p>
        </w:tc>
        <w:tc>
          <w:tcPr>
            <w:tcW w:w="1417" w:type="dxa"/>
          </w:tcPr>
          <w:p w14:paraId="7EFD6AA0" w14:textId="77777777" w:rsidR="0063206C" w:rsidRPr="007D16F1" w:rsidRDefault="0063206C"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b/>
                <w:bCs/>
                <w:szCs w:val="20"/>
                <w:lang w:val="ru-RU"/>
              </w:rPr>
            </w:pPr>
          </w:p>
        </w:tc>
        <w:tc>
          <w:tcPr>
            <w:tcW w:w="1277" w:type="dxa"/>
          </w:tcPr>
          <w:p w14:paraId="5AF07176" w14:textId="4B4AEECC" w:rsidR="0063206C" w:rsidRPr="007D16F1" w:rsidRDefault="0063206C"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b/>
                <w:bCs/>
                <w:szCs w:val="20"/>
                <w:lang w:val="ru-RU"/>
              </w:rPr>
            </w:pPr>
            <w:r w:rsidRPr="007D16F1">
              <w:rPr>
                <w:rFonts w:eastAsia="Times New Roman" w:cs="Times New Roman"/>
                <w:b/>
                <w:bCs/>
                <w:szCs w:val="20"/>
                <w:lang w:val="ru-RU"/>
              </w:rPr>
              <w:t>212 181</w:t>
            </w:r>
          </w:p>
        </w:tc>
        <w:tc>
          <w:tcPr>
            <w:tcW w:w="1277" w:type="dxa"/>
          </w:tcPr>
          <w:p w14:paraId="553DA717" w14:textId="0AA302D3" w:rsidR="0063206C" w:rsidRPr="007D16F1" w:rsidRDefault="0063206C"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b/>
                <w:bCs/>
                <w:szCs w:val="20"/>
                <w:lang w:val="ru-RU"/>
              </w:rPr>
            </w:pPr>
            <w:r w:rsidRPr="007D16F1">
              <w:rPr>
                <w:rFonts w:eastAsia="Times New Roman" w:cs="Times New Roman"/>
                <w:b/>
                <w:bCs/>
                <w:szCs w:val="20"/>
                <w:lang w:val="ru-RU"/>
              </w:rPr>
              <w:t>0</w:t>
            </w:r>
          </w:p>
        </w:tc>
        <w:tc>
          <w:tcPr>
            <w:tcW w:w="1277" w:type="dxa"/>
          </w:tcPr>
          <w:p w14:paraId="393FF46C" w14:textId="3E7AC369" w:rsidR="0063206C" w:rsidRPr="007D16F1" w:rsidRDefault="0063206C"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b/>
                <w:bCs/>
                <w:szCs w:val="20"/>
                <w:lang w:val="ru-RU"/>
              </w:rPr>
            </w:pPr>
            <w:r w:rsidRPr="007D16F1">
              <w:rPr>
                <w:rFonts w:eastAsia="Times New Roman" w:cs="Times New Roman"/>
                <w:b/>
                <w:bCs/>
                <w:szCs w:val="20"/>
                <w:lang w:val="ru-RU"/>
              </w:rPr>
              <w:t>0</w:t>
            </w:r>
          </w:p>
        </w:tc>
        <w:tc>
          <w:tcPr>
            <w:tcW w:w="1278" w:type="dxa"/>
          </w:tcPr>
          <w:p w14:paraId="6590AF9E" w14:textId="6DEB12DE" w:rsidR="0063206C" w:rsidRPr="007D16F1" w:rsidRDefault="0063206C"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b/>
                <w:bCs/>
                <w:szCs w:val="20"/>
                <w:lang w:val="ru-RU"/>
              </w:rPr>
            </w:pPr>
            <w:r w:rsidRPr="007D16F1">
              <w:rPr>
                <w:rFonts w:eastAsia="Times New Roman" w:cs="Times New Roman"/>
                <w:b/>
                <w:bCs/>
                <w:szCs w:val="20"/>
                <w:lang w:val="ru-RU"/>
              </w:rPr>
              <w:t>212 181</w:t>
            </w:r>
          </w:p>
        </w:tc>
      </w:tr>
      <w:tr w:rsidR="001A55F9" w:rsidRPr="007D16F1" w14:paraId="5D676D68" w14:textId="77777777" w:rsidTr="001A55F9">
        <w:tc>
          <w:tcPr>
            <w:tcW w:w="3114" w:type="dxa"/>
          </w:tcPr>
          <w:p w14:paraId="09BA8814" w14:textId="77777777" w:rsidR="001A55F9" w:rsidRPr="007D16F1" w:rsidRDefault="001A55F9" w:rsidP="00C1641C">
            <w:pPr>
              <w:pStyle w:val="Tabletext"/>
              <w:spacing w:before="20" w:after="20"/>
              <w:rPr>
                <w:b/>
                <w:bCs/>
                <w:szCs w:val="20"/>
                <w:lang w:val="ru-RU"/>
              </w:rPr>
            </w:pPr>
            <w:r w:rsidRPr="007D16F1">
              <w:rPr>
                <w:b/>
                <w:bCs/>
                <w:szCs w:val="20"/>
                <w:lang w:val="ru-RU"/>
              </w:rPr>
              <w:t>Финансовые пассивы</w:t>
            </w:r>
          </w:p>
        </w:tc>
        <w:tc>
          <w:tcPr>
            <w:tcW w:w="1417" w:type="dxa"/>
          </w:tcPr>
          <w:p w14:paraId="54031BF0" w14:textId="77777777" w:rsidR="001A55F9" w:rsidRPr="007D16F1" w:rsidRDefault="001A55F9"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p>
        </w:tc>
        <w:tc>
          <w:tcPr>
            <w:tcW w:w="1277" w:type="dxa"/>
          </w:tcPr>
          <w:p w14:paraId="1653BAA1" w14:textId="77777777" w:rsidR="001A55F9" w:rsidRPr="007D16F1" w:rsidRDefault="001A55F9"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p>
        </w:tc>
        <w:tc>
          <w:tcPr>
            <w:tcW w:w="1277" w:type="dxa"/>
          </w:tcPr>
          <w:p w14:paraId="252B704E" w14:textId="77777777" w:rsidR="001A55F9" w:rsidRPr="007D16F1" w:rsidRDefault="001A55F9"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p>
        </w:tc>
        <w:tc>
          <w:tcPr>
            <w:tcW w:w="1277" w:type="dxa"/>
          </w:tcPr>
          <w:p w14:paraId="0E80348F" w14:textId="77777777" w:rsidR="001A55F9" w:rsidRPr="007D16F1" w:rsidRDefault="001A55F9"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p>
        </w:tc>
        <w:tc>
          <w:tcPr>
            <w:tcW w:w="1278" w:type="dxa"/>
          </w:tcPr>
          <w:p w14:paraId="676D0BB8" w14:textId="77777777" w:rsidR="001A55F9" w:rsidRPr="007D16F1" w:rsidRDefault="001A55F9"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p>
        </w:tc>
      </w:tr>
      <w:tr w:rsidR="0063206C" w:rsidRPr="007D16F1" w14:paraId="0A8F8CFF" w14:textId="77777777" w:rsidTr="001A55F9">
        <w:tc>
          <w:tcPr>
            <w:tcW w:w="3114" w:type="dxa"/>
          </w:tcPr>
          <w:p w14:paraId="63DD0745" w14:textId="77777777" w:rsidR="0063206C" w:rsidRPr="007D16F1" w:rsidRDefault="0063206C" w:rsidP="00C1641C">
            <w:pPr>
              <w:pStyle w:val="Tabletext"/>
              <w:spacing w:before="20" w:after="20"/>
              <w:rPr>
                <w:szCs w:val="20"/>
                <w:lang w:val="ru-RU"/>
              </w:rPr>
            </w:pPr>
            <w:r w:rsidRPr="007D16F1">
              <w:rPr>
                <w:szCs w:val="20"/>
                <w:lang w:val="ru-RU"/>
              </w:rPr>
              <w:t>Займы</w:t>
            </w:r>
          </w:p>
        </w:tc>
        <w:tc>
          <w:tcPr>
            <w:tcW w:w="1417" w:type="dxa"/>
          </w:tcPr>
          <w:p w14:paraId="316CCFC3" w14:textId="77777777" w:rsidR="0063206C" w:rsidRPr="007D16F1" w:rsidRDefault="0063206C"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r w:rsidRPr="007D16F1">
              <w:rPr>
                <w:rFonts w:eastAsia="Times New Roman" w:cs="Times New Roman"/>
                <w:szCs w:val="20"/>
                <w:lang w:val="ru-RU"/>
              </w:rPr>
              <w:t>0%</w:t>
            </w:r>
          </w:p>
        </w:tc>
        <w:tc>
          <w:tcPr>
            <w:tcW w:w="1277" w:type="dxa"/>
          </w:tcPr>
          <w:p w14:paraId="366B42AF" w14:textId="209636E1" w:rsidR="0063206C" w:rsidRPr="007D16F1" w:rsidRDefault="0063206C"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r w:rsidRPr="007D16F1">
              <w:rPr>
                <w:rFonts w:eastAsia="Times New Roman" w:cs="Times New Roman"/>
                <w:szCs w:val="20"/>
                <w:lang w:val="ru-RU"/>
              </w:rPr>
              <w:t>1 493</w:t>
            </w:r>
          </w:p>
        </w:tc>
        <w:tc>
          <w:tcPr>
            <w:tcW w:w="1277" w:type="dxa"/>
          </w:tcPr>
          <w:p w14:paraId="4BE9FB0E" w14:textId="2679BF72" w:rsidR="0063206C" w:rsidRPr="007D16F1" w:rsidRDefault="0063206C"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r w:rsidRPr="007D16F1">
              <w:rPr>
                <w:rFonts w:eastAsia="Times New Roman" w:cs="Times New Roman"/>
                <w:szCs w:val="20"/>
                <w:lang w:val="ru-RU"/>
              </w:rPr>
              <w:t>14 015</w:t>
            </w:r>
          </w:p>
        </w:tc>
        <w:tc>
          <w:tcPr>
            <w:tcW w:w="1277" w:type="dxa"/>
          </w:tcPr>
          <w:p w14:paraId="6A512CDD" w14:textId="7B6CC2ED" w:rsidR="0063206C" w:rsidRPr="007D16F1" w:rsidRDefault="0063206C"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r w:rsidRPr="007D16F1">
              <w:rPr>
                <w:rFonts w:eastAsia="Times New Roman" w:cs="Times New Roman"/>
                <w:szCs w:val="20"/>
                <w:lang w:val="ru-RU"/>
              </w:rPr>
              <w:t>29 441</w:t>
            </w:r>
          </w:p>
        </w:tc>
        <w:tc>
          <w:tcPr>
            <w:tcW w:w="1278" w:type="dxa"/>
          </w:tcPr>
          <w:p w14:paraId="4732FFE3" w14:textId="1E81BDA8" w:rsidR="0063206C" w:rsidRPr="007D16F1" w:rsidRDefault="0063206C"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szCs w:val="20"/>
                <w:lang w:val="ru-RU"/>
              </w:rPr>
            </w:pPr>
            <w:r w:rsidRPr="007D16F1">
              <w:rPr>
                <w:rFonts w:eastAsia="Times New Roman" w:cs="Times New Roman"/>
                <w:szCs w:val="20"/>
                <w:lang w:val="ru-RU"/>
              </w:rPr>
              <w:t>44 949</w:t>
            </w:r>
          </w:p>
        </w:tc>
      </w:tr>
      <w:tr w:rsidR="0063206C" w:rsidRPr="007D16F1" w14:paraId="632A3ACE" w14:textId="77777777" w:rsidTr="001A55F9">
        <w:tc>
          <w:tcPr>
            <w:tcW w:w="3114" w:type="dxa"/>
          </w:tcPr>
          <w:p w14:paraId="4020CAD5" w14:textId="77777777" w:rsidR="0063206C" w:rsidRPr="007D16F1" w:rsidRDefault="0063206C" w:rsidP="00C1641C">
            <w:pPr>
              <w:pStyle w:val="Tabletext"/>
              <w:spacing w:before="20" w:after="20"/>
              <w:rPr>
                <w:b/>
                <w:bCs/>
                <w:szCs w:val="20"/>
                <w:lang w:val="ru-RU"/>
              </w:rPr>
            </w:pPr>
            <w:r w:rsidRPr="007D16F1">
              <w:rPr>
                <w:b/>
                <w:bCs/>
                <w:szCs w:val="20"/>
                <w:lang w:val="ru-RU"/>
              </w:rPr>
              <w:t>Всего: пассивы</w:t>
            </w:r>
          </w:p>
        </w:tc>
        <w:tc>
          <w:tcPr>
            <w:tcW w:w="1417" w:type="dxa"/>
          </w:tcPr>
          <w:p w14:paraId="4512300F" w14:textId="77777777" w:rsidR="0063206C" w:rsidRPr="007D16F1" w:rsidRDefault="0063206C"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b/>
                <w:bCs/>
                <w:szCs w:val="20"/>
                <w:lang w:val="ru-RU"/>
              </w:rPr>
            </w:pPr>
          </w:p>
        </w:tc>
        <w:tc>
          <w:tcPr>
            <w:tcW w:w="1277" w:type="dxa"/>
          </w:tcPr>
          <w:p w14:paraId="65CA91C1" w14:textId="58AE1932" w:rsidR="0063206C" w:rsidRPr="007D16F1" w:rsidRDefault="0063206C"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b/>
                <w:bCs/>
                <w:szCs w:val="20"/>
                <w:lang w:val="ru-RU"/>
              </w:rPr>
            </w:pPr>
            <w:r w:rsidRPr="007D16F1">
              <w:rPr>
                <w:rFonts w:eastAsia="Times New Roman" w:cs="Times New Roman"/>
                <w:b/>
                <w:bCs/>
                <w:szCs w:val="20"/>
                <w:lang w:val="ru-RU"/>
              </w:rPr>
              <w:t>1 493</w:t>
            </w:r>
          </w:p>
        </w:tc>
        <w:tc>
          <w:tcPr>
            <w:tcW w:w="1277" w:type="dxa"/>
          </w:tcPr>
          <w:p w14:paraId="27467EF1" w14:textId="495F31BD" w:rsidR="0063206C" w:rsidRPr="007D16F1" w:rsidRDefault="0063206C"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b/>
                <w:bCs/>
                <w:szCs w:val="20"/>
                <w:lang w:val="ru-RU"/>
              </w:rPr>
            </w:pPr>
            <w:r w:rsidRPr="007D16F1">
              <w:rPr>
                <w:rFonts w:eastAsia="Times New Roman" w:cs="Times New Roman"/>
                <w:b/>
                <w:bCs/>
                <w:szCs w:val="20"/>
                <w:lang w:val="ru-RU"/>
              </w:rPr>
              <w:t>14 015</w:t>
            </w:r>
          </w:p>
        </w:tc>
        <w:tc>
          <w:tcPr>
            <w:tcW w:w="1277" w:type="dxa"/>
          </w:tcPr>
          <w:p w14:paraId="5680B79F" w14:textId="077BF5B1" w:rsidR="0063206C" w:rsidRPr="007D16F1" w:rsidRDefault="0063206C"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b/>
                <w:bCs/>
                <w:szCs w:val="20"/>
                <w:lang w:val="ru-RU"/>
              </w:rPr>
            </w:pPr>
            <w:r w:rsidRPr="007D16F1">
              <w:rPr>
                <w:rFonts w:eastAsia="Times New Roman" w:cs="Times New Roman"/>
                <w:b/>
                <w:bCs/>
                <w:szCs w:val="20"/>
                <w:lang w:val="ru-RU"/>
              </w:rPr>
              <w:t>29 441</w:t>
            </w:r>
          </w:p>
        </w:tc>
        <w:tc>
          <w:tcPr>
            <w:tcW w:w="1278" w:type="dxa"/>
          </w:tcPr>
          <w:p w14:paraId="231120F6" w14:textId="7C7BDA49" w:rsidR="0063206C" w:rsidRPr="007D16F1" w:rsidRDefault="0063206C"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170"/>
              <w:jc w:val="right"/>
              <w:rPr>
                <w:rFonts w:eastAsia="Times New Roman" w:cs="Times New Roman"/>
                <w:b/>
                <w:bCs/>
                <w:szCs w:val="20"/>
                <w:lang w:val="ru-RU"/>
              </w:rPr>
            </w:pPr>
            <w:r w:rsidRPr="007D16F1">
              <w:rPr>
                <w:rFonts w:eastAsia="Times New Roman" w:cs="Times New Roman"/>
                <w:b/>
                <w:bCs/>
                <w:szCs w:val="20"/>
                <w:lang w:val="ru-RU"/>
              </w:rPr>
              <w:t>44 949</w:t>
            </w:r>
          </w:p>
        </w:tc>
      </w:tr>
    </w:tbl>
    <w:p w14:paraId="661EEEF0" w14:textId="77777777" w:rsidR="001A55F9" w:rsidRPr="007D16F1" w:rsidRDefault="001A55F9" w:rsidP="001A55F9">
      <w:pPr>
        <w:pStyle w:val="Heading2"/>
        <w:tabs>
          <w:tab w:val="clear" w:pos="794"/>
          <w:tab w:val="clear" w:pos="1191"/>
          <w:tab w:val="clear" w:pos="1588"/>
          <w:tab w:val="left" w:pos="7308"/>
        </w:tabs>
        <w:rPr>
          <w:lang w:val="ru-RU"/>
        </w:rPr>
      </w:pPr>
      <w:bookmarkStart w:id="398" w:name="_Toc305667755"/>
      <w:bookmarkStart w:id="399" w:name="_Toc306201422"/>
      <w:bookmarkStart w:id="400" w:name="_Toc329002777"/>
      <w:bookmarkStart w:id="401" w:name="_Toc358373651"/>
      <w:bookmarkStart w:id="402" w:name="_Toc387243031"/>
      <w:bookmarkStart w:id="403" w:name="_Toc419404376"/>
      <w:bookmarkStart w:id="404" w:name="_Toc482809967"/>
      <w:bookmarkStart w:id="405" w:name="_Toc482810324"/>
      <w:bookmarkStart w:id="406" w:name="_Toc482901565"/>
      <w:bookmarkStart w:id="407" w:name="_Toc511401560"/>
      <w:bookmarkStart w:id="408" w:name="_Toc511401683"/>
      <w:bookmarkStart w:id="409" w:name="_Toc10540796"/>
      <w:bookmarkStart w:id="410" w:name="_Toc41900416"/>
      <w:bookmarkStart w:id="411" w:name="_Toc269839081"/>
      <w:bookmarkStart w:id="412" w:name="_Toc268007537"/>
      <w:r w:rsidRPr="007D16F1">
        <w:rPr>
          <w:lang w:val="ru-RU"/>
        </w:rPr>
        <w:t>Примечание 5</w:t>
      </w:r>
      <w:r w:rsidRPr="007D16F1">
        <w:rPr>
          <w:lang w:val="ru-RU"/>
        </w:rPr>
        <w:tab/>
        <w:t>Заключение и оценки в бухгалтерском учете</w:t>
      </w:r>
      <w:bookmarkEnd w:id="398"/>
      <w:bookmarkEnd w:id="399"/>
      <w:bookmarkEnd w:id="400"/>
      <w:bookmarkEnd w:id="401"/>
      <w:bookmarkEnd w:id="402"/>
      <w:bookmarkEnd w:id="403"/>
      <w:bookmarkEnd w:id="404"/>
      <w:bookmarkEnd w:id="405"/>
      <w:bookmarkEnd w:id="406"/>
      <w:bookmarkEnd w:id="407"/>
      <w:bookmarkEnd w:id="408"/>
      <w:bookmarkEnd w:id="409"/>
      <w:bookmarkEnd w:id="410"/>
      <w:r w:rsidRPr="007D16F1">
        <w:rPr>
          <w:lang w:val="ru-RU"/>
        </w:rPr>
        <w:t xml:space="preserve"> </w:t>
      </w:r>
    </w:p>
    <w:p w14:paraId="4BC161ED" w14:textId="77777777" w:rsidR="001A55F9" w:rsidRPr="007D16F1" w:rsidRDefault="001A55F9" w:rsidP="001A55F9">
      <w:pPr>
        <w:rPr>
          <w:lang w:val="ru-RU"/>
        </w:rPr>
      </w:pPr>
      <w:r w:rsidRPr="007D16F1">
        <w:rPr>
          <w:lang w:val="ru-RU"/>
        </w:rPr>
        <w:t xml:space="preserve">Подготовка финансовой отчетности согласно стандартам </w:t>
      </w:r>
      <w:proofErr w:type="spellStart"/>
      <w:r w:rsidRPr="007D16F1">
        <w:rPr>
          <w:lang w:val="ru-RU"/>
        </w:rPr>
        <w:t>IPSAS</w:t>
      </w:r>
      <w:proofErr w:type="spellEnd"/>
      <w:r w:rsidRPr="007D16F1">
        <w:rPr>
          <w:lang w:val="ru-RU"/>
        </w:rPr>
        <w:t xml:space="preserve"> предполагает использование оценок и/или предположений, которые, с одной стороны, влияют на представляемые суммы активов и пассивов и на представление вероятных активов и пассивов на дату составления балансовой ведомости, и, с другой стороны, влияют на сумму доходов и расходов в учетном периоде. Хотя оценки основаны на опыте прошлых периодов и на различных других факторах, которые представляются обоснованными в данных обстоятельствах, фактически полученные результаты могут отличаться от того, что предполагалось в ходе этих оценок. </w:t>
      </w:r>
    </w:p>
    <w:p w14:paraId="54D69AC9" w14:textId="77777777" w:rsidR="001A55F9" w:rsidRPr="007D16F1" w:rsidRDefault="001A55F9" w:rsidP="001A55F9">
      <w:pPr>
        <w:keepNext/>
        <w:keepLines/>
        <w:rPr>
          <w:lang w:val="ru-RU"/>
        </w:rPr>
      </w:pPr>
      <w:r w:rsidRPr="007D16F1">
        <w:rPr>
          <w:lang w:val="ru-RU"/>
        </w:rPr>
        <w:t xml:space="preserve">Ниже перечислены области, которые предполагают необходимость составления подобных заключений и являются довольно сложными или в которых предположения и оценки оказывают негативное воздействие на составление финансовой отчетности: </w:t>
      </w:r>
    </w:p>
    <w:p w14:paraId="47FCFB1E" w14:textId="77777777" w:rsidR="001A55F9" w:rsidRPr="007D16F1" w:rsidRDefault="001A55F9" w:rsidP="001A55F9">
      <w:pPr>
        <w:pStyle w:val="enumlev1"/>
        <w:rPr>
          <w:lang w:val="ru-RU"/>
        </w:rPr>
      </w:pPr>
      <w:r w:rsidRPr="007D16F1">
        <w:rPr>
          <w:lang w:val="ru-RU"/>
        </w:rPr>
        <w:t>•</w:t>
      </w:r>
      <w:r w:rsidRPr="007D16F1">
        <w:rPr>
          <w:lang w:val="ru-RU"/>
        </w:rPr>
        <w:tab/>
        <w:t xml:space="preserve">вознаграждения сотрудников после прекращения службы, в частности связанные с планом </w:t>
      </w:r>
      <w:proofErr w:type="spellStart"/>
      <w:r w:rsidRPr="007D16F1">
        <w:rPr>
          <w:lang w:val="ru-RU"/>
        </w:rPr>
        <w:t>АСХИ</w:t>
      </w:r>
      <w:proofErr w:type="spellEnd"/>
      <w:r w:rsidRPr="007D16F1">
        <w:rPr>
          <w:lang w:val="ru-RU"/>
        </w:rPr>
        <w:t>;</w:t>
      </w:r>
    </w:p>
    <w:p w14:paraId="4F3A8F88" w14:textId="77777777" w:rsidR="001A55F9" w:rsidRPr="007D16F1" w:rsidRDefault="001A55F9" w:rsidP="001A55F9">
      <w:pPr>
        <w:pStyle w:val="enumlev1"/>
        <w:rPr>
          <w:lang w:val="ru-RU"/>
        </w:rPr>
      </w:pPr>
      <w:r w:rsidRPr="007D16F1">
        <w:rPr>
          <w:lang w:val="ru-RU"/>
        </w:rPr>
        <w:lastRenderedPageBreak/>
        <w:t>•</w:t>
      </w:r>
      <w:r w:rsidRPr="007D16F1">
        <w:rPr>
          <w:lang w:val="ru-RU"/>
        </w:rPr>
        <w:tab/>
        <w:t>сроки полезного использования материальных активов и возможная потеря их стоимости;</w:t>
      </w:r>
    </w:p>
    <w:p w14:paraId="14A121E3" w14:textId="77777777" w:rsidR="001A55F9" w:rsidRPr="007D16F1" w:rsidRDefault="001A55F9" w:rsidP="001A55F9">
      <w:pPr>
        <w:pStyle w:val="enumlev1"/>
        <w:rPr>
          <w:lang w:val="ru-RU"/>
        </w:rPr>
      </w:pPr>
      <w:r w:rsidRPr="007D16F1">
        <w:rPr>
          <w:lang w:val="ru-RU"/>
        </w:rPr>
        <w:t>•</w:t>
      </w:r>
      <w:r w:rsidRPr="007D16F1">
        <w:rPr>
          <w:lang w:val="ru-RU"/>
        </w:rPr>
        <w:tab/>
        <w:t>положения по долговым обязательствам;</w:t>
      </w:r>
    </w:p>
    <w:p w14:paraId="049DADE7" w14:textId="77777777" w:rsidR="001A55F9" w:rsidRPr="007D16F1" w:rsidRDefault="001A55F9" w:rsidP="001A55F9">
      <w:pPr>
        <w:pStyle w:val="enumlev1"/>
        <w:rPr>
          <w:lang w:val="ru-RU"/>
        </w:rPr>
      </w:pPr>
      <w:r w:rsidRPr="007D16F1">
        <w:rPr>
          <w:lang w:val="ru-RU"/>
        </w:rPr>
        <w:t>•</w:t>
      </w:r>
      <w:r w:rsidRPr="007D16F1">
        <w:rPr>
          <w:lang w:val="ru-RU"/>
        </w:rPr>
        <w:tab/>
        <w:t>вероятность продажи запаса публикаций;</w:t>
      </w:r>
    </w:p>
    <w:p w14:paraId="30251F61" w14:textId="77777777" w:rsidR="001A55F9" w:rsidRPr="007D16F1" w:rsidRDefault="001A55F9" w:rsidP="001A55F9">
      <w:pPr>
        <w:pStyle w:val="enumlev1"/>
        <w:rPr>
          <w:lang w:val="ru-RU"/>
        </w:rPr>
      </w:pPr>
      <w:r w:rsidRPr="007D16F1">
        <w:rPr>
          <w:lang w:val="ru-RU"/>
        </w:rPr>
        <w:t>•</w:t>
      </w:r>
      <w:r w:rsidRPr="007D16F1">
        <w:rPr>
          <w:lang w:val="ru-RU"/>
        </w:rPr>
        <w:tab/>
        <w:t>доходы будущих периодов от обработки заявок на регистрацию спутниковых сетей.</w:t>
      </w:r>
    </w:p>
    <w:p w14:paraId="1B31A960" w14:textId="60F72640" w:rsidR="001A55F9" w:rsidRPr="007D16F1" w:rsidRDefault="001A55F9" w:rsidP="001A55F9">
      <w:pPr>
        <w:pStyle w:val="Heading2"/>
        <w:tabs>
          <w:tab w:val="clear" w:pos="794"/>
          <w:tab w:val="clear" w:pos="1191"/>
          <w:tab w:val="clear" w:pos="1588"/>
          <w:tab w:val="left" w:pos="7308"/>
        </w:tabs>
        <w:spacing w:after="120"/>
        <w:rPr>
          <w:lang w:val="ru-RU"/>
        </w:rPr>
      </w:pPr>
      <w:bookmarkStart w:id="413" w:name="_Toc305667757"/>
      <w:bookmarkStart w:id="414" w:name="_Toc306201424"/>
      <w:bookmarkStart w:id="415" w:name="_Toc329002778"/>
      <w:bookmarkStart w:id="416" w:name="_Toc358373652"/>
      <w:bookmarkStart w:id="417" w:name="_Toc387243032"/>
      <w:bookmarkStart w:id="418" w:name="_Toc419404377"/>
      <w:bookmarkStart w:id="419" w:name="_Toc482809968"/>
      <w:bookmarkStart w:id="420" w:name="_Toc482810325"/>
      <w:bookmarkStart w:id="421" w:name="_Toc482901566"/>
      <w:bookmarkStart w:id="422" w:name="_Toc511401561"/>
      <w:bookmarkStart w:id="423" w:name="_Toc511401684"/>
      <w:bookmarkStart w:id="424" w:name="_Toc10540797"/>
      <w:bookmarkStart w:id="425" w:name="_Toc41900417"/>
      <w:bookmarkEnd w:id="411"/>
      <w:bookmarkEnd w:id="412"/>
      <w:r w:rsidRPr="007D16F1">
        <w:rPr>
          <w:lang w:val="ru-RU"/>
        </w:rPr>
        <w:t>Примечание 6</w:t>
      </w:r>
      <w:r w:rsidRPr="007D16F1">
        <w:rPr>
          <w:lang w:val="ru-RU"/>
        </w:rPr>
        <w:tab/>
        <w:t>Денежные средства и эквиваленты денежных средств</w:t>
      </w:r>
      <w:bookmarkEnd w:id="413"/>
      <w:bookmarkEnd w:id="414"/>
      <w:bookmarkEnd w:id="415"/>
      <w:bookmarkEnd w:id="416"/>
      <w:bookmarkEnd w:id="417"/>
      <w:bookmarkEnd w:id="418"/>
      <w:bookmarkEnd w:id="419"/>
      <w:bookmarkEnd w:id="420"/>
      <w:bookmarkEnd w:id="421"/>
      <w:bookmarkEnd w:id="422"/>
      <w:bookmarkEnd w:id="423"/>
      <w:bookmarkEnd w:id="424"/>
      <w:bookmarkEnd w:id="425"/>
      <w:r w:rsidRPr="007D16F1">
        <w:rPr>
          <w:lang w:val="ru-RU"/>
        </w:rPr>
        <w:t xml:space="preserve"> </w:t>
      </w:r>
    </w:p>
    <w:tbl>
      <w:tblPr>
        <w:tblW w:w="9644" w:type="dxa"/>
        <w:tblLayout w:type="fixed"/>
        <w:tblLook w:val="04A0" w:firstRow="1" w:lastRow="0" w:firstColumn="1" w:lastColumn="0" w:noHBand="0" w:noVBand="1"/>
      </w:tblPr>
      <w:tblGrid>
        <w:gridCol w:w="5392"/>
        <w:gridCol w:w="2126"/>
        <w:gridCol w:w="2126"/>
      </w:tblGrid>
      <w:tr w:rsidR="001A55F9" w:rsidRPr="007D16F1" w14:paraId="1DD3F544" w14:textId="77777777" w:rsidTr="001A55F9">
        <w:tc>
          <w:tcPr>
            <w:tcW w:w="5392" w:type="dxa"/>
            <w:tcBorders>
              <w:top w:val="single" w:sz="4" w:space="0" w:color="auto"/>
              <w:left w:val="single" w:sz="4" w:space="0" w:color="auto"/>
              <w:bottom w:val="single" w:sz="4" w:space="0" w:color="auto"/>
              <w:right w:val="single" w:sz="4" w:space="0" w:color="auto"/>
            </w:tcBorders>
            <w:shd w:val="clear" w:color="auto" w:fill="auto"/>
            <w:noWrap/>
          </w:tcPr>
          <w:p w14:paraId="5B3B993F" w14:textId="77777777" w:rsidR="001A55F9" w:rsidRPr="007D16F1" w:rsidRDefault="001A55F9" w:rsidP="001A55F9">
            <w:pPr>
              <w:pStyle w:val="Tablehead"/>
              <w:jc w:val="left"/>
              <w:rPr>
                <w:lang w:val="ru-RU"/>
              </w:rPr>
            </w:pPr>
            <w:r w:rsidRPr="007D16F1">
              <w:rPr>
                <w:lang w:val="ru-RU"/>
              </w:rPr>
              <w:t>В тыс. швейцарских франков</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872E9C5" w14:textId="2FE4CDA5" w:rsidR="001A55F9" w:rsidRPr="007D16F1" w:rsidRDefault="001A55F9" w:rsidP="001A55F9">
            <w:pPr>
              <w:pStyle w:val="Tablehead"/>
              <w:rPr>
                <w:lang w:val="ru-RU"/>
              </w:rPr>
            </w:pPr>
            <w:r w:rsidRPr="007D16F1">
              <w:rPr>
                <w:lang w:val="ru-RU"/>
              </w:rPr>
              <w:t>31.12.201</w:t>
            </w:r>
            <w:r w:rsidR="001D4A49" w:rsidRPr="007D16F1">
              <w:rPr>
                <w:lang w:val="ru-RU"/>
              </w:rPr>
              <w:t>9</w:t>
            </w:r>
            <w:r w:rsidRPr="007D16F1">
              <w:rPr>
                <w:lang w:val="ru-RU"/>
              </w:rPr>
              <w:t xml:space="preserve"> г.</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B7EE2EB" w14:textId="0298DDBD" w:rsidR="001A55F9" w:rsidRPr="007D16F1" w:rsidRDefault="001A55F9" w:rsidP="001A55F9">
            <w:pPr>
              <w:pStyle w:val="Tablehead"/>
              <w:rPr>
                <w:lang w:val="ru-RU"/>
              </w:rPr>
            </w:pPr>
            <w:r w:rsidRPr="007D16F1">
              <w:rPr>
                <w:lang w:val="ru-RU"/>
              </w:rPr>
              <w:t>31.12.201</w:t>
            </w:r>
            <w:r w:rsidR="001D4A49" w:rsidRPr="007D16F1">
              <w:rPr>
                <w:lang w:val="ru-RU"/>
              </w:rPr>
              <w:t>8</w:t>
            </w:r>
            <w:r w:rsidRPr="007D16F1">
              <w:rPr>
                <w:lang w:val="ru-RU"/>
              </w:rPr>
              <w:t xml:space="preserve"> г.</w:t>
            </w:r>
          </w:p>
        </w:tc>
      </w:tr>
      <w:tr w:rsidR="001D4A49" w:rsidRPr="007D16F1" w14:paraId="4550961B" w14:textId="77777777" w:rsidTr="001A55F9">
        <w:tc>
          <w:tcPr>
            <w:tcW w:w="5392" w:type="dxa"/>
            <w:tcBorders>
              <w:top w:val="nil"/>
              <w:left w:val="single" w:sz="4" w:space="0" w:color="auto"/>
              <w:bottom w:val="nil"/>
              <w:right w:val="single" w:sz="4" w:space="0" w:color="auto"/>
            </w:tcBorders>
            <w:shd w:val="clear" w:color="auto" w:fill="auto"/>
            <w:noWrap/>
            <w:vAlign w:val="center"/>
            <w:hideMark/>
          </w:tcPr>
          <w:p w14:paraId="6774E567" w14:textId="77777777" w:rsidR="001D4A49" w:rsidRPr="007D16F1" w:rsidRDefault="001D4A49" w:rsidP="00C1641C">
            <w:pPr>
              <w:pStyle w:val="Tabletext"/>
              <w:spacing w:before="20" w:after="20"/>
              <w:rPr>
                <w:lang w:val="ru-RU"/>
              </w:rPr>
            </w:pPr>
            <w:r w:rsidRPr="007D16F1">
              <w:rPr>
                <w:lang w:val="ru-RU"/>
              </w:rPr>
              <w:t xml:space="preserve">Кассовая наличность, </w:t>
            </w:r>
            <w:proofErr w:type="spellStart"/>
            <w:r w:rsidRPr="007D16F1">
              <w:rPr>
                <w:lang w:val="ru-RU"/>
              </w:rPr>
              <w:t>шв</w:t>
            </w:r>
            <w:proofErr w:type="spellEnd"/>
            <w:r w:rsidRPr="007D16F1">
              <w:rPr>
                <w:lang w:val="ru-RU"/>
              </w:rPr>
              <w:t>. фр.</w:t>
            </w:r>
          </w:p>
        </w:tc>
        <w:tc>
          <w:tcPr>
            <w:tcW w:w="2126" w:type="dxa"/>
            <w:tcBorders>
              <w:top w:val="nil"/>
              <w:left w:val="nil"/>
              <w:bottom w:val="nil"/>
              <w:right w:val="single" w:sz="4" w:space="0" w:color="auto"/>
            </w:tcBorders>
            <w:shd w:val="clear" w:color="auto" w:fill="auto"/>
            <w:noWrap/>
            <w:vAlign w:val="bottom"/>
          </w:tcPr>
          <w:p w14:paraId="0A918700" w14:textId="0E86A7D7" w:rsidR="001D4A49" w:rsidRPr="007D16F1" w:rsidRDefault="001D4A49"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7D16F1">
              <w:rPr>
                <w:lang w:val="ru-RU"/>
              </w:rPr>
              <w:t>14</w:t>
            </w:r>
          </w:p>
        </w:tc>
        <w:tc>
          <w:tcPr>
            <w:tcW w:w="2126" w:type="dxa"/>
            <w:tcBorders>
              <w:top w:val="nil"/>
              <w:left w:val="nil"/>
              <w:bottom w:val="nil"/>
              <w:right w:val="single" w:sz="4" w:space="0" w:color="auto"/>
            </w:tcBorders>
            <w:shd w:val="clear" w:color="auto" w:fill="auto"/>
            <w:noWrap/>
            <w:vAlign w:val="bottom"/>
          </w:tcPr>
          <w:p w14:paraId="0BF4B1AB" w14:textId="10D8F29B" w:rsidR="001D4A49" w:rsidRPr="007D16F1" w:rsidRDefault="001D4A49"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7D16F1">
              <w:rPr>
                <w:lang w:val="ru-RU"/>
              </w:rPr>
              <w:t>17</w:t>
            </w:r>
          </w:p>
        </w:tc>
      </w:tr>
      <w:tr w:rsidR="001D4A49" w:rsidRPr="007D16F1" w14:paraId="3F6F32F3" w14:textId="77777777" w:rsidTr="001A55F9">
        <w:tc>
          <w:tcPr>
            <w:tcW w:w="5392" w:type="dxa"/>
            <w:tcBorders>
              <w:top w:val="nil"/>
              <w:left w:val="single" w:sz="4" w:space="0" w:color="auto"/>
              <w:bottom w:val="nil"/>
              <w:right w:val="single" w:sz="4" w:space="0" w:color="auto"/>
            </w:tcBorders>
            <w:shd w:val="clear" w:color="auto" w:fill="auto"/>
            <w:noWrap/>
            <w:vAlign w:val="center"/>
            <w:hideMark/>
          </w:tcPr>
          <w:p w14:paraId="3F9B715C" w14:textId="77777777" w:rsidR="001D4A49" w:rsidRPr="007D16F1" w:rsidRDefault="001D4A49" w:rsidP="00C1641C">
            <w:pPr>
              <w:pStyle w:val="Tabletext"/>
              <w:spacing w:before="20" w:after="20"/>
              <w:rPr>
                <w:lang w:val="ru-RU"/>
              </w:rPr>
            </w:pPr>
            <w:r w:rsidRPr="007D16F1">
              <w:rPr>
                <w:lang w:val="ru-RU"/>
              </w:rPr>
              <w:t>Кассовая наличность, иностранная валюта</w:t>
            </w:r>
          </w:p>
        </w:tc>
        <w:tc>
          <w:tcPr>
            <w:tcW w:w="2126" w:type="dxa"/>
            <w:tcBorders>
              <w:top w:val="nil"/>
              <w:left w:val="nil"/>
              <w:bottom w:val="nil"/>
              <w:right w:val="single" w:sz="4" w:space="0" w:color="auto"/>
            </w:tcBorders>
            <w:shd w:val="clear" w:color="auto" w:fill="auto"/>
            <w:noWrap/>
            <w:vAlign w:val="bottom"/>
          </w:tcPr>
          <w:p w14:paraId="4958B14F" w14:textId="3DAE3F7B" w:rsidR="001D4A49" w:rsidRPr="007D16F1" w:rsidRDefault="001D4A49"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7D16F1">
              <w:rPr>
                <w:lang w:val="ru-RU"/>
              </w:rPr>
              <w:t>107</w:t>
            </w:r>
          </w:p>
        </w:tc>
        <w:tc>
          <w:tcPr>
            <w:tcW w:w="2126" w:type="dxa"/>
            <w:tcBorders>
              <w:top w:val="nil"/>
              <w:left w:val="nil"/>
              <w:bottom w:val="nil"/>
              <w:right w:val="single" w:sz="4" w:space="0" w:color="auto"/>
            </w:tcBorders>
            <w:shd w:val="clear" w:color="auto" w:fill="auto"/>
            <w:noWrap/>
            <w:vAlign w:val="bottom"/>
          </w:tcPr>
          <w:p w14:paraId="6A970A33" w14:textId="2A336B60" w:rsidR="001D4A49" w:rsidRPr="007D16F1" w:rsidRDefault="001D4A49"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7D16F1">
              <w:rPr>
                <w:lang w:val="ru-RU"/>
              </w:rPr>
              <w:t>72</w:t>
            </w:r>
          </w:p>
        </w:tc>
      </w:tr>
      <w:tr w:rsidR="001D4A49" w:rsidRPr="007D16F1" w14:paraId="16A430F4" w14:textId="77777777" w:rsidTr="001A55F9">
        <w:tc>
          <w:tcPr>
            <w:tcW w:w="5392" w:type="dxa"/>
            <w:tcBorders>
              <w:top w:val="nil"/>
              <w:left w:val="single" w:sz="4" w:space="0" w:color="auto"/>
              <w:bottom w:val="nil"/>
              <w:right w:val="single" w:sz="4" w:space="0" w:color="auto"/>
            </w:tcBorders>
            <w:shd w:val="clear" w:color="auto" w:fill="auto"/>
            <w:noWrap/>
            <w:vAlign w:val="center"/>
            <w:hideMark/>
          </w:tcPr>
          <w:p w14:paraId="280267C0" w14:textId="77777777" w:rsidR="001D4A49" w:rsidRPr="007D16F1" w:rsidRDefault="001D4A49" w:rsidP="00C1641C">
            <w:pPr>
              <w:pStyle w:val="Tabletext"/>
              <w:spacing w:before="20" w:after="20"/>
              <w:rPr>
                <w:lang w:val="ru-RU"/>
              </w:rPr>
            </w:pPr>
            <w:r w:rsidRPr="007D16F1">
              <w:rPr>
                <w:lang w:val="ru-RU"/>
              </w:rPr>
              <w:t xml:space="preserve">Почтовые счета, </w:t>
            </w:r>
            <w:proofErr w:type="spellStart"/>
            <w:r w:rsidRPr="007D16F1">
              <w:rPr>
                <w:lang w:val="ru-RU"/>
              </w:rPr>
              <w:t>шв</w:t>
            </w:r>
            <w:proofErr w:type="spellEnd"/>
            <w:r w:rsidRPr="007D16F1">
              <w:rPr>
                <w:lang w:val="ru-RU"/>
              </w:rPr>
              <w:t>. фр.</w:t>
            </w:r>
          </w:p>
        </w:tc>
        <w:tc>
          <w:tcPr>
            <w:tcW w:w="2126" w:type="dxa"/>
            <w:tcBorders>
              <w:top w:val="nil"/>
              <w:left w:val="nil"/>
              <w:bottom w:val="nil"/>
              <w:right w:val="single" w:sz="4" w:space="0" w:color="auto"/>
            </w:tcBorders>
            <w:shd w:val="clear" w:color="auto" w:fill="auto"/>
            <w:noWrap/>
            <w:vAlign w:val="bottom"/>
          </w:tcPr>
          <w:p w14:paraId="7F52F18F" w14:textId="69DAA99A" w:rsidR="001D4A49" w:rsidRPr="007D16F1" w:rsidRDefault="001D4A49"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7D16F1">
              <w:rPr>
                <w:lang w:val="ru-RU"/>
              </w:rPr>
              <w:t>842</w:t>
            </w:r>
          </w:p>
        </w:tc>
        <w:tc>
          <w:tcPr>
            <w:tcW w:w="2126" w:type="dxa"/>
            <w:tcBorders>
              <w:top w:val="nil"/>
              <w:left w:val="nil"/>
              <w:bottom w:val="nil"/>
              <w:right w:val="single" w:sz="4" w:space="0" w:color="auto"/>
            </w:tcBorders>
            <w:shd w:val="clear" w:color="auto" w:fill="auto"/>
            <w:noWrap/>
            <w:vAlign w:val="bottom"/>
          </w:tcPr>
          <w:p w14:paraId="2C09FFB9" w14:textId="726BD190" w:rsidR="001D4A49" w:rsidRPr="007D16F1" w:rsidRDefault="001D4A49"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7D16F1">
              <w:rPr>
                <w:lang w:val="ru-RU"/>
              </w:rPr>
              <w:t>843</w:t>
            </w:r>
          </w:p>
        </w:tc>
      </w:tr>
      <w:tr w:rsidR="001D4A49" w:rsidRPr="007D16F1" w14:paraId="52EA0D67" w14:textId="77777777" w:rsidTr="001A55F9">
        <w:tc>
          <w:tcPr>
            <w:tcW w:w="5392" w:type="dxa"/>
            <w:tcBorders>
              <w:top w:val="nil"/>
              <w:left w:val="single" w:sz="4" w:space="0" w:color="auto"/>
              <w:bottom w:val="nil"/>
              <w:right w:val="single" w:sz="4" w:space="0" w:color="auto"/>
            </w:tcBorders>
            <w:shd w:val="clear" w:color="auto" w:fill="auto"/>
            <w:noWrap/>
            <w:vAlign w:val="center"/>
            <w:hideMark/>
          </w:tcPr>
          <w:p w14:paraId="33F6C4D4" w14:textId="77777777" w:rsidR="001D4A49" w:rsidRPr="007D16F1" w:rsidRDefault="001D4A49" w:rsidP="00C1641C">
            <w:pPr>
              <w:pStyle w:val="Tabletext"/>
              <w:spacing w:before="20" w:after="20"/>
              <w:rPr>
                <w:lang w:val="ru-RU"/>
              </w:rPr>
            </w:pPr>
            <w:r w:rsidRPr="007D16F1">
              <w:rPr>
                <w:lang w:val="ru-RU"/>
              </w:rPr>
              <w:t xml:space="preserve">Текущие банковские счета, </w:t>
            </w:r>
            <w:proofErr w:type="spellStart"/>
            <w:r w:rsidRPr="007D16F1">
              <w:rPr>
                <w:lang w:val="ru-RU"/>
              </w:rPr>
              <w:t>шв</w:t>
            </w:r>
            <w:proofErr w:type="spellEnd"/>
            <w:r w:rsidRPr="007D16F1">
              <w:rPr>
                <w:lang w:val="ru-RU"/>
              </w:rPr>
              <w:t>. фр.</w:t>
            </w:r>
          </w:p>
        </w:tc>
        <w:tc>
          <w:tcPr>
            <w:tcW w:w="2126" w:type="dxa"/>
            <w:tcBorders>
              <w:top w:val="nil"/>
              <w:left w:val="nil"/>
              <w:bottom w:val="nil"/>
              <w:right w:val="single" w:sz="4" w:space="0" w:color="auto"/>
            </w:tcBorders>
            <w:shd w:val="clear" w:color="auto" w:fill="auto"/>
            <w:noWrap/>
            <w:vAlign w:val="bottom"/>
          </w:tcPr>
          <w:p w14:paraId="1CE9B7BC" w14:textId="57A1CDCB" w:rsidR="001D4A49" w:rsidRPr="007D16F1" w:rsidRDefault="001D4A49"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7D16F1">
              <w:rPr>
                <w:lang w:val="ru-RU"/>
              </w:rPr>
              <w:t>27 607</w:t>
            </w:r>
          </w:p>
        </w:tc>
        <w:tc>
          <w:tcPr>
            <w:tcW w:w="2126" w:type="dxa"/>
            <w:tcBorders>
              <w:top w:val="nil"/>
              <w:left w:val="nil"/>
              <w:bottom w:val="nil"/>
              <w:right w:val="single" w:sz="4" w:space="0" w:color="auto"/>
            </w:tcBorders>
            <w:shd w:val="clear" w:color="auto" w:fill="auto"/>
            <w:noWrap/>
            <w:vAlign w:val="bottom"/>
          </w:tcPr>
          <w:p w14:paraId="4D3A5C0C" w14:textId="1C98E55D" w:rsidR="001D4A49" w:rsidRPr="007D16F1" w:rsidRDefault="001D4A49"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7D16F1">
              <w:rPr>
                <w:lang w:val="ru-RU"/>
              </w:rPr>
              <w:t>25 695</w:t>
            </w:r>
          </w:p>
        </w:tc>
      </w:tr>
      <w:tr w:rsidR="001D4A49" w:rsidRPr="007D16F1" w14:paraId="7E6CB796" w14:textId="77777777" w:rsidTr="001A55F9">
        <w:tc>
          <w:tcPr>
            <w:tcW w:w="5392" w:type="dxa"/>
            <w:tcBorders>
              <w:top w:val="nil"/>
              <w:left w:val="single" w:sz="4" w:space="0" w:color="auto"/>
              <w:bottom w:val="nil"/>
              <w:right w:val="single" w:sz="4" w:space="0" w:color="auto"/>
            </w:tcBorders>
            <w:shd w:val="clear" w:color="auto" w:fill="auto"/>
            <w:noWrap/>
            <w:vAlign w:val="center"/>
            <w:hideMark/>
          </w:tcPr>
          <w:p w14:paraId="78110879" w14:textId="77777777" w:rsidR="001D4A49" w:rsidRPr="007D16F1" w:rsidRDefault="001D4A49" w:rsidP="00C1641C">
            <w:pPr>
              <w:pStyle w:val="Tabletext"/>
              <w:spacing w:before="20" w:after="20"/>
              <w:rPr>
                <w:lang w:val="ru-RU"/>
              </w:rPr>
            </w:pPr>
            <w:r w:rsidRPr="007D16F1">
              <w:rPr>
                <w:lang w:val="ru-RU"/>
              </w:rPr>
              <w:t>Текущие банковские счета, иностранная валюта</w:t>
            </w:r>
          </w:p>
        </w:tc>
        <w:tc>
          <w:tcPr>
            <w:tcW w:w="2126" w:type="dxa"/>
            <w:tcBorders>
              <w:top w:val="nil"/>
              <w:left w:val="nil"/>
              <w:bottom w:val="nil"/>
              <w:right w:val="single" w:sz="4" w:space="0" w:color="auto"/>
            </w:tcBorders>
            <w:shd w:val="clear" w:color="auto" w:fill="auto"/>
            <w:noWrap/>
            <w:vAlign w:val="bottom"/>
          </w:tcPr>
          <w:p w14:paraId="407F04EA" w14:textId="1A1E087A" w:rsidR="001D4A49" w:rsidRPr="007D16F1" w:rsidRDefault="001D4A49"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7D16F1">
              <w:rPr>
                <w:lang w:val="ru-RU"/>
              </w:rPr>
              <w:t>23 211</w:t>
            </w:r>
          </w:p>
        </w:tc>
        <w:tc>
          <w:tcPr>
            <w:tcW w:w="2126" w:type="dxa"/>
            <w:tcBorders>
              <w:top w:val="nil"/>
              <w:left w:val="nil"/>
              <w:bottom w:val="nil"/>
              <w:right w:val="single" w:sz="4" w:space="0" w:color="auto"/>
            </w:tcBorders>
            <w:shd w:val="clear" w:color="auto" w:fill="auto"/>
            <w:noWrap/>
            <w:vAlign w:val="bottom"/>
          </w:tcPr>
          <w:p w14:paraId="63EC61B1" w14:textId="36AEBDD0" w:rsidR="001D4A49" w:rsidRPr="007D16F1" w:rsidRDefault="001D4A49"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7D16F1">
              <w:rPr>
                <w:lang w:val="ru-RU"/>
              </w:rPr>
              <w:t>25 444</w:t>
            </w:r>
          </w:p>
        </w:tc>
      </w:tr>
      <w:tr w:rsidR="001D4A49" w:rsidRPr="007D16F1" w14:paraId="32C9783C" w14:textId="77777777" w:rsidTr="001A55F9">
        <w:tc>
          <w:tcPr>
            <w:tcW w:w="5392" w:type="dxa"/>
            <w:tcBorders>
              <w:top w:val="nil"/>
              <w:left w:val="single" w:sz="4" w:space="0" w:color="auto"/>
              <w:bottom w:val="nil"/>
              <w:right w:val="single" w:sz="4" w:space="0" w:color="auto"/>
            </w:tcBorders>
            <w:shd w:val="clear" w:color="auto" w:fill="auto"/>
            <w:noWrap/>
            <w:vAlign w:val="center"/>
            <w:hideMark/>
          </w:tcPr>
          <w:p w14:paraId="2BCBF219" w14:textId="77777777" w:rsidR="001D4A49" w:rsidRPr="007D16F1" w:rsidRDefault="001D4A49" w:rsidP="00C1641C">
            <w:pPr>
              <w:pStyle w:val="Tabletext"/>
              <w:spacing w:before="20" w:after="20"/>
              <w:rPr>
                <w:lang w:val="ru-RU"/>
              </w:rPr>
            </w:pPr>
            <w:r w:rsidRPr="007D16F1">
              <w:rPr>
                <w:lang w:val="ru-RU"/>
              </w:rPr>
              <w:t xml:space="preserve">Счета до востребования, </w:t>
            </w:r>
            <w:proofErr w:type="spellStart"/>
            <w:r w:rsidRPr="007D16F1">
              <w:rPr>
                <w:lang w:val="ru-RU"/>
              </w:rPr>
              <w:t>шв</w:t>
            </w:r>
            <w:proofErr w:type="spellEnd"/>
            <w:r w:rsidRPr="007D16F1">
              <w:rPr>
                <w:lang w:val="ru-RU"/>
              </w:rPr>
              <w:t>. фр.</w:t>
            </w:r>
          </w:p>
        </w:tc>
        <w:tc>
          <w:tcPr>
            <w:tcW w:w="2126" w:type="dxa"/>
            <w:tcBorders>
              <w:top w:val="nil"/>
              <w:left w:val="nil"/>
              <w:bottom w:val="nil"/>
              <w:right w:val="single" w:sz="4" w:space="0" w:color="auto"/>
            </w:tcBorders>
            <w:shd w:val="clear" w:color="auto" w:fill="auto"/>
            <w:noWrap/>
            <w:vAlign w:val="bottom"/>
          </w:tcPr>
          <w:p w14:paraId="4A13859E" w14:textId="76263C00" w:rsidR="001D4A49" w:rsidRPr="007D16F1" w:rsidRDefault="001D4A49"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7D16F1">
              <w:rPr>
                <w:lang w:val="ru-RU"/>
              </w:rPr>
              <w:t>127 070</w:t>
            </w:r>
          </w:p>
        </w:tc>
        <w:tc>
          <w:tcPr>
            <w:tcW w:w="2126" w:type="dxa"/>
            <w:tcBorders>
              <w:top w:val="nil"/>
              <w:left w:val="nil"/>
              <w:bottom w:val="nil"/>
              <w:right w:val="single" w:sz="4" w:space="0" w:color="auto"/>
            </w:tcBorders>
            <w:shd w:val="clear" w:color="auto" w:fill="auto"/>
            <w:noWrap/>
            <w:vAlign w:val="bottom"/>
          </w:tcPr>
          <w:p w14:paraId="69F9E4C0" w14:textId="1F8633FC" w:rsidR="001D4A49" w:rsidRPr="007D16F1" w:rsidRDefault="001D4A49"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7D16F1">
              <w:rPr>
                <w:lang w:val="ru-RU"/>
              </w:rPr>
              <w:t>109 754</w:t>
            </w:r>
          </w:p>
        </w:tc>
      </w:tr>
      <w:tr w:rsidR="001D4A49" w:rsidRPr="007D16F1" w14:paraId="25A476BA" w14:textId="77777777" w:rsidTr="00F00D47">
        <w:tc>
          <w:tcPr>
            <w:tcW w:w="5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67182" w14:textId="77777777" w:rsidR="001D4A49" w:rsidRPr="007D16F1" w:rsidRDefault="001D4A49" w:rsidP="00C1641C">
            <w:pPr>
              <w:pStyle w:val="Tabletext"/>
              <w:spacing w:before="20" w:after="20"/>
              <w:rPr>
                <w:b/>
                <w:bCs/>
                <w:lang w:val="ru-RU"/>
              </w:rPr>
            </w:pPr>
            <w:r w:rsidRPr="007D16F1">
              <w:rPr>
                <w:b/>
                <w:bCs/>
                <w:lang w:val="ru-RU"/>
              </w:rPr>
              <w:t>Денежные средства и эквиваленты денежных средств</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560D6EA7" w14:textId="5CCF89CE" w:rsidR="001D4A49" w:rsidRPr="007D16F1" w:rsidRDefault="001D4A49"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b/>
                <w:bCs/>
                <w:lang w:val="ru-RU"/>
              </w:rPr>
            </w:pPr>
            <w:r w:rsidRPr="007D16F1">
              <w:rPr>
                <w:b/>
                <w:bCs/>
                <w:lang w:val="ru-RU"/>
              </w:rPr>
              <w:t>178 852</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5C5AE232" w14:textId="47645104" w:rsidR="001D4A49" w:rsidRPr="007D16F1" w:rsidRDefault="001D4A49" w:rsidP="00C1641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b/>
                <w:bCs/>
                <w:lang w:val="ru-RU"/>
              </w:rPr>
            </w:pPr>
            <w:r w:rsidRPr="007D16F1">
              <w:rPr>
                <w:b/>
                <w:bCs/>
                <w:lang w:val="ru-RU"/>
              </w:rPr>
              <w:t>161 826</w:t>
            </w:r>
          </w:p>
        </w:tc>
      </w:tr>
    </w:tbl>
    <w:p w14:paraId="316B79E4" w14:textId="77777777" w:rsidR="001A55F9" w:rsidRPr="007D16F1" w:rsidRDefault="001A55F9" w:rsidP="001D4A49">
      <w:pPr>
        <w:spacing w:before="240"/>
        <w:rPr>
          <w:lang w:val="ru-RU"/>
        </w:rPr>
      </w:pPr>
      <w:r w:rsidRPr="007D16F1">
        <w:rPr>
          <w:lang w:val="ru-RU"/>
        </w:rPr>
        <w:t>Денежные депозиты хранятся на банковских и почтовых счетах, и проценты на них начисляются по рыночной ставке. Текущая стоимость денежных депозитов эквивалентна балансовой стоимости.</w:t>
      </w:r>
    </w:p>
    <w:p w14:paraId="032FDBC6" w14:textId="7C525B42" w:rsidR="001A55F9" w:rsidRPr="007D16F1" w:rsidRDefault="001A55F9" w:rsidP="001A55F9">
      <w:pPr>
        <w:keepNext/>
        <w:keepLines/>
        <w:rPr>
          <w:lang w:val="ru-RU"/>
        </w:rPr>
      </w:pPr>
      <w:r w:rsidRPr="007D16F1">
        <w:rPr>
          <w:lang w:val="ru-RU"/>
        </w:rPr>
        <w:t>По состоянию на 31 декабря 201</w:t>
      </w:r>
      <w:r w:rsidR="001D4A49" w:rsidRPr="007D16F1">
        <w:rPr>
          <w:lang w:val="ru-RU"/>
        </w:rPr>
        <w:t>9</w:t>
      </w:r>
      <w:r w:rsidRPr="007D16F1">
        <w:rPr>
          <w:lang w:val="ru-RU"/>
        </w:rPr>
        <w:t xml:space="preserve"> года МСЭ не имел кредитной линии. К имеющимся денежным средствам применяются следующие ограничения: </w:t>
      </w:r>
    </w:p>
    <w:p w14:paraId="5E0EFA64" w14:textId="40961241" w:rsidR="001A55F9" w:rsidRPr="007D16F1" w:rsidRDefault="001A55F9" w:rsidP="001A55F9">
      <w:pPr>
        <w:pStyle w:val="enumlev1"/>
        <w:rPr>
          <w:lang w:val="ru-RU"/>
        </w:rPr>
      </w:pPr>
      <w:r w:rsidRPr="007D16F1">
        <w:rPr>
          <w:lang w:val="ru-RU"/>
        </w:rPr>
        <w:t>–</w:t>
      </w:r>
      <w:r w:rsidRPr="007D16F1">
        <w:rPr>
          <w:lang w:val="ru-RU"/>
        </w:rPr>
        <w:tab/>
        <w:t xml:space="preserve">счета до востребования в пользу бенефициаров пенсионных фондов МСЭ, которые после присоединения к </w:t>
      </w:r>
      <w:proofErr w:type="spellStart"/>
      <w:r w:rsidRPr="007D16F1">
        <w:rPr>
          <w:lang w:val="ru-RU"/>
        </w:rPr>
        <w:t>ОПФП</w:t>
      </w:r>
      <w:proofErr w:type="spellEnd"/>
      <w:r w:rsidRPr="007D16F1">
        <w:rPr>
          <w:lang w:val="ru-RU"/>
        </w:rPr>
        <w:t xml:space="preserve"> ООН и Фонду медицинского страхования персонала действуют как закрытая касса, в размере 6,4 </w:t>
      </w:r>
      <w:proofErr w:type="gramStart"/>
      <w:r w:rsidRPr="007D16F1">
        <w:rPr>
          <w:lang w:val="ru-RU"/>
        </w:rPr>
        <w:t>млн.</w:t>
      </w:r>
      <w:proofErr w:type="gramEnd"/>
      <w:r w:rsidRPr="007D16F1">
        <w:rPr>
          <w:lang w:val="ru-RU"/>
        </w:rPr>
        <w:t xml:space="preserve"> швейцарских франков.</w:t>
      </w:r>
      <w:r w:rsidRPr="007D16F1">
        <w:rPr>
          <w:rFonts w:cs="Courier New"/>
          <w:sz w:val="24"/>
          <w:szCs w:val="24"/>
          <w:lang w:val="ru-RU"/>
        </w:rPr>
        <w:t xml:space="preserve"> Счета до востребования также составляют</w:t>
      </w:r>
      <w:r w:rsidRPr="007D16F1">
        <w:rPr>
          <w:lang w:val="ru-RU"/>
        </w:rPr>
        <w:t xml:space="preserve"> 1</w:t>
      </w:r>
      <w:r w:rsidR="001D4A49" w:rsidRPr="007D16F1">
        <w:rPr>
          <w:lang w:val="ru-RU"/>
        </w:rPr>
        <w:t>20</w:t>
      </w:r>
      <w:r w:rsidRPr="007D16F1">
        <w:rPr>
          <w:lang w:val="ru-RU"/>
        </w:rPr>
        <w:t>,</w:t>
      </w:r>
      <w:r w:rsidR="001D4A49" w:rsidRPr="007D16F1">
        <w:rPr>
          <w:lang w:val="ru-RU"/>
        </w:rPr>
        <w:t>6</w:t>
      </w:r>
      <w:r w:rsidRPr="007D16F1">
        <w:rPr>
          <w:lang w:val="ru-RU"/>
        </w:rPr>
        <w:t> </w:t>
      </w:r>
      <w:proofErr w:type="gramStart"/>
      <w:r w:rsidRPr="007D16F1">
        <w:rPr>
          <w:lang w:val="ru-RU"/>
        </w:rPr>
        <w:t>млн.</w:t>
      </w:r>
      <w:proofErr w:type="gramEnd"/>
      <w:r w:rsidRPr="007D16F1">
        <w:rPr>
          <w:lang w:val="ru-RU"/>
        </w:rPr>
        <w:t xml:space="preserve"> швейцарских франков. Ввиду политики отрицательной процентной ставки на финансовом рынке эта сумма не может быть инвестирована в краткосрочные депозиты. Вследствие этого данные суммы помещаются н</w:t>
      </w:r>
      <w:r w:rsidR="002E3ADF" w:rsidRPr="007D16F1">
        <w:rPr>
          <w:lang w:val="ru-RU"/>
        </w:rPr>
        <w:t>а текущие счета с партнерами, с </w:t>
      </w:r>
      <w:r w:rsidRPr="007D16F1">
        <w:rPr>
          <w:lang w:val="ru-RU"/>
        </w:rPr>
        <w:t>которыми МСЭ смог договориться о верхних пределах исключения.</w:t>
      </w:r>
    </w:p>
    <w:p w14:paraId="7FA8C8C2" w14:textId="77777777" w:rsidR="001A55F9" w:rsidRPr="007D16F1" w:rsidRDefault="001A55F9" w:rsidP="001A55F9">
      <w:pPr>
        <w:pStyle w:val="Heading2"/>
        <w:tabs>
          <w:tab w:val="clear" w:pos="794"/>
          <w:tab w:val="clear" w:pos="1191"/>
          <w:tab w:val="clear" w:pos="1588"/>
          <w:tab w:val="left" w:pos="7308"/>
        </w:tabs>
        <w:rPr>
          <w:lang w:val="ru-RU"/>
        </w:rPr>
      </w:pPr>
      <w:bookmarkStart w:id="426" w:name="_Toc305667759"/>
      <w:bookmarkStart w:id="427" w:name="_Toc306201425"/>
      <w:bookmarkStart w:id="428" w:name="_Toc329002779"/>
      <w:bookmarkStart w:id="429" w:name="_Toc358373653"/>
      <w:bookmarkStart w:id="430" w:name="_Toc387243033"/>
      <w:bookmarkStart w:id="431" w:name="_Toc419404378"/>
      <w:bookmarkStart w:id="432" w:name="_Toc482809969"/>
      <w:bookmarkStart w:id="433" w:name="_Toc482810326"/>
      <w:bookmarkStart w:id="434" w:name="_Toc482901567"/>
      <w:bookmarkStart w:id="435" w:name="_Toc511401562"/>
      <w:bookmarkStart w:id="436" w:name="_Toc511401685"/>
      <w:bookmarkStart w:id="437" w:name="_Toc10540798"/>
      <w:bookmarkStart w:id="438" w:name="_Toc41900418"/>
      <w:bookmarkStart w:id="439" w:name="_Toc268007538"/>
      <w:bookmarkStart w:id="440" w:name="_Toc269839082"/>
      <w:r w:rsidRPr="007D16F1">
        <w:rPr>
          <w:lang w:val="ru-RU"/>
        </w:rPr>
        <w:t>Примечание 7</w:t>
      </w:r>
      <w:r w:rsidRPr="007D16F1">
        <w:rPr>
          <w:lang w:val="ru-RU"/>
        </w:rPr>
        <w:tab/>
      </w:r>
      <w:bookmarkEnd w:id="426"/>
      <w:bookmarkEnd w:id="427"/>
      <w:bookmarkEnd w:id="428"/>
      <w:bookmarkEnd w:id="429"/>
      <w:r w:rsidRPr="007D16F1">
        <w:rPr>
          <w:lang w:val="ru-RU"/>
        </w:rPr>
        <w:t>Инвестиции</w:t>
      </w:r>
      <w:bookmarkEnd w:id="430"/>
      <w:bookmarkEnd w:id="431"/>
      <w:bookmarkEnd w:id="432"/>
      <w:bookmarkEnd w:id="433"/>
      <w:bookmarkEnd w:id="434"/>
      <w:bookmarkEnd w:id="435"/>
      <w:bookmarkEnd w:id="436"/>
      <w:bookmarkEnd w:id="437"/>
      <w:bookmarkEnd w:id="438"/>
    </w:p>
    <w:p w14:paraId="092ACA0B" w14:textId="77777777" w:rsidR="001A55F9" w:rsidRPr="007D16F1" w:rsidRDefault="001A55F9" w:rsidP="001A55F9">
      <w:pPr>
        <w:spacing w:after="120"/>
        <w:rPr>
          <w:lang w:val="ru-RU"/>
        </w:rPr>
      </w:pPr>
      <w:r w:rsidRPr="007D16F1">
        <w:rPr>
          <w:lang w:val="ru-RU"/>
        </w:rPr>
        <w:t xml:space="preserve">Проценты на срочные инвестиции начисляются по рыночной ставке и классифицируются как финансовые инструменты по текущей стоимости через активное сальдо/дефицит. Текущая стоимость денежных депозитов эквивалента балансовой стоимости. </w:t>
      </w:r>
    </w:p>
    <w:tbl>
      <w:tblPr>
        <w:tblW w:w="9639" w:type="dxa"/>
        <w:tblInd w:w="-5" w:type="dxa"/>
        <w:tblLayout w:type="fixed"/>
        <w:tblLook w:val="04A0" w:firstRow="1" w:lastRow="0" w:firstColumn="1" w:lastColumn="0" w:noHBand="0" w:noVBand="1"/>
      </w:tblPr>
      <w:tblGrid>
        <w:gridCol w:w="6103"/>
        <w:gridCol w:w="1768"/>
        <w:gridCol w:w="1768"/>
      </w:tblGrid>
      <w:tr w:rsidR="001A55F9" w:rsidRPr="007D16F1" w14:paraId="18DF2F66" w14:textId="77777777" w:rsidTr="001A55F9">
        <w:tc>
          <w:tcPr>
            <w:tcW w:w="6103" w:type="dxa"/>
            <w:tcBorders>
              <w:top w:val="single" w:sz="4" w:space="0" w:color="auto"/>
              <w:left w:val="single" w:sz="4" w:space="0" w:color="auto"/>
              <w:bottom w:val="single" w:sz="4" w:space="0" w:color="auto"/>
              <w:right w:val="single" w:sz="4" w:space="0" w:color="auto"/>
            </w:tcBorders>
            <w:shd w:val="clear" w:color="auto" w:fill="auto"/>
            <w:noWrap/>
            <w:hideMark/>
          </w:tcPr>
          <w:p w14:paraId="4995BC5F" w14:textId="77777777" w:rsidR="001A55F9" w:rsidRPr="007D16F1" w:rsidRDefault="001A55F9" w:rsidP="001A55F9">
            <w:pPr>
              <w:pStyle w:val="Tablehead"/>
              <w:jc w:val="left"/>
              <w:rPr>
                <w:lang w:val="ru-RU"/>
              </w:rPr>
            </w:pPr>
            <w:r w:rsidRPr="007D16F1">
              <w:rPr>
                <w:lang w:val="ru-RU"/>
              </w:rPr>
              <w:t>В тыс. швейцарских франков</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10686115" w14:textId="47B40A43" w:rsidR="001A55F9" w:rsidRPr="007D16F1" w:rsidRDefault="001A55F9" w:rsidP="001A55F9">
            <w:pPr>
              <w:pStyle w:val="Tablehead"/>
              <w:rPr>
                <w:lang w:val="ru-RU"/>
              </w:rPr>
            </w:pPr>
            <w:r w:rsidRPr="007D16F1">
              <w:rPr>
                <w:lang w:val="ru-RU"/>
              </w:rPr>
              <w:t>31.12.201</w:t>
            </w:r>
            <w:r w:rsidR="001D4A49" w:rsidRPr="007D16F1">
              <w:rPr>
                <w:lang w:val="ru-RU"/>
              </w:rPr>
              <w:t>9</w:t>
            </w:r>
            <w:r w:rsidRPr="007D16F1">
              <w:rPr>
                <w:lang w:val="ru-RU"/>
              </w:rPr>
              <w:t xml:space="preserve"> г.</w:t>
            </w:r>
          </w:p>
        </w:tc>
        <w:tc>
          <w:tcPr>
            <w:tcW w:w="1768" w:type="dxa"/>
            <w:tcBorders>
              <w:top w:val="single" w:sz="4" w:space="0" w:color="auto"/>
              <w:left w:val="nil"/>
              <w:bottom w:val="single" w:sz="4" w:space="0" w:color="auto"/>
              <w:right w:val="single" w:sz="4" w:space="0" w:color="auto"/>
            </w:tcBorders>
            <w:shd w:val="clear" w:color="auto" w:fill="auto"/>
            <w:vAlign w:val="center"/>
            <w:hideMark/>
          </w:tcPr>
          <w:p w14:paraId="0F610A92" w14:textId="0445780B" w:rsidR="001A55F9" w:rsidRPr="007D16F1" w:rsidRDefault="001A55F9" w:rsidP="001A55F9">
            <w:pPr>
              <w:pStyle w:val="Tablehead"/>
              <w:rPr>
                <w:lang w:val="ru-RU"/>
              </w:rPr>
            </w:pPr>
            <w:r w:rsidRPr="007D16F1">
              <w:rPr>
                <w:lang w:val="ru-RU"/>
              </w:rPr>
              <w:t>31.12.201</w:t>
            </w:r>
            <w:r w:rsidR="001D4A49" w:rsidRPr="007D16F1">
              <w:rPr>
                <w:lang w:val="ru-RU"/>
              </w:rPr>
              <w:t>8</w:t>
            </w:r>
            <w:r w:rsidRPr="007D16F1">
              <w:rPr>
                <w:lang w:val="ru-RU"/>
              </w:rPr>
              <w:t xml:space="preserve"> г.</w:t>
            </w:r>
          </w:p>
        </w:tc>
      </w:tr>
      <w:tr w:rsidR="001A55F9" w:rsidRPr="007D16F1" w14:paraId="3A4F007C" w14:textId="77777777" w:rsidTr="001A55F9">
        <w:tc>
          <w:tcPr>
            <w:tcW w:w="6103" w:type="dxa"/>
            <w:tcBorders>
              <w:top w:val="nil"/>
              <w:left w:val="single" w:sz="4" w:space="0" w:color="auto"/>
              <w:bottom w:val="nil"/>
              <w:right w:val="single" w:sz="4" w:space="0" w:color="auto"/>
            </w:tcBorders>
            <w:shd w:val="clear" w:color="auto" w:fill="auto"/>
            <w:noWrap/>
            <w:vAlign w:val="center"/>
          </w:tcPr>
          <w:p w14:paraId="452A23E9" w14:textId="77777777" w:rsidR="001A55F9" w:rsidRPr="007D16F1" w:rsidRDefault="001A55F9" w:rsidP="00C1641C">
            <w:pPr>
              <w:pStyle w:val="Tabletext"/>
              <w:spacing w:before="20" w:after="20"/>
              <w:rPr>
                <w:lang w:val="ru-RU"/>
              </w:rPr>
            </w:pPr>
            <w:bookmarkStart w:id="441" w:name="_Toc305667763"/>
            <w:r w:rsidRPr="007D16F1">
              <w:rPr>
                <w:lang w:val="ru-RU"/>
              </w:rPr>
              <w:t xml:space="preserve">Срочные </w:t>
            </w:r>
            <w:bookmarkEnd w:id="441"/>
            <w:r w:rsidRPr="007D16F1">
              <w:rPr>
                <w:lang w:val="ru-RU"/>
              </w:rPr>
              <w:t>инвестиции</w:t>
            </w:r>
          </w:p>
        </w:tc>
        <w:tc>
          <w:tcPr>
            <w:tcW w:w="1768" w:type="dxa"/>
            <w:tcBorders>
              <w:top w:val="nil"/>
              <w:left w:val="nil"/>
              <w:bottom w:val="nil"/>
              <w:right w:val="single" w:sz="4" w:space="0" w:color="auto"/>
            </w:tcBorders>
            <w:shd w:val="clear" w:color="auto" w:fill="auto"/>
            <w:noWrap/>
            <w:vAlign w:val="bottom"/>
          </w:tcPr>
          <w:p w14:paraId="7CB082E6" w14:textId="444F6D50" w:rsidR="001A55F9" w:rsidRPr="007D16F1" w:rsidRDefault="001D4A49" w:rsidP="00C1641C">
            <w:pPr>
              <w:pStyle w:val="Tabletext"/>
              <w:spacing w:before="20" w:after="20"/>
              <w:ind w:right="284"/>
              <w:jc w:val="right"/>
              <w:rPr>
                <w:lang w:val="ru-RU"/>
              </w:rPr>
            </w:pPr>
            <w:r w:rsidRPr="007D16F1">
              <w:rPr>
                <w:lang w:val="ru-RU"/>
              </w:rPr>
              <w:t>33 329</w:t>
            </w:r>
          </w:p>
        </w:tc>
        <w:tc>
          <w:tcPr>
            <w:tcW w:w="1768" w:type="dxa"/>
            <w:tcBorders>
              <w:top w:val="nil"/>
              <w:left w:val="nil"/>
              <w:bottom w:val="nil"/>
              <w:right w:val="single" w:sz="4" w:space="0" w:color="auto"/>
            </w:tcBorders>
            <w:shd w:val="clear" w:color="auto" w:fill="auto"/>
            <w:noWrap/>
            <w:vAlign w:val="bottom"/>
          </w:tcPr>
          <w:p w14:paraId="1A9AA8EB" w14:textId="3B92654E" w:rsidR="001A55F9" w:rsidRPr="007D16F1" w:rsidRDefault="001D4A49" w:rsidP="00C1641C">
            <w:pPr>
              <w:pStyle w:val="Tabletext"/>
              <w:spacing w:before="20" w:after="20"/>
              <w:ind w:right="284"/>
              <w:jc w:val="right"/>
              <w:rPr>
                <w:lang w:val="ru-RU"/>
              </w:rPr>
            </w:pPr>
            <w:r w:rsidRPr="007D16F1">
              <w:rPr>
                <w:lang w:val="ru-RU"/>
              </w:rPr>
              <w:t>48 996</w:t>
            </w:r>
          </w:p>
        </w:tc>
      </w:tr>
      <w:tr w:rsidR="001A55F9" w:rsidRPr="007D16F1" w14:paraId="5476FE04" w14:textId="77777777" w:rsidTr="001A55F9">
        <w:tc>
          <w:tcPr>
            <w:tcW w:w="61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268F8" w14:textId="77777777" w:rsidR="001A55F9" w:rsidRPr="007D16F1" w:rsidRDefault="001A55F9" w:rsidP="00C1641C">
            <w:pPr>
              <w:pStyle w:val="Tabletext"/>
              <w:spacing w:before="20" w:after="20"/>
              <w:rPr>
                <w:b/>
                <w:bCs/>
                <w:lang w:val="ru-RU"/>
              </w:rPr>
            </w:pPr>
            <w:r w:rsidRPr="007D16F1">
              <w:rPr>
                <w:b/>
                <w:bCs/>
                <w:lang w:val="ru-RU"/>
              </w:rPr>
              <w:t>Инвестиции</w:t>
            </w:r>
          </w:p>
        </w:tc>
        <w:tc>
          <w:tcPr>
            <w:tcW w:w="1768" w:type="dxa"/>
            <w:tcBorders>
              <w:top w:val="single" w:sz="4" w:space="0" w:color="auto"/>
              <w:left w:val="nil"/>
              <w:bottom w:val="single" w:sz="4" w:space="0" w:color="auto"/>
              <w:right w:val="single" w:sz="4" w:space="0" w:color="auto"/>
            </w:tcBorders>
            <w:shd w:val="clear" w:color="auto" w:fill="auto"/>
            <w:noWrap/>
            <w:vAlign w:val="bottom"/>
          </w:tcPr>
          <w:p w14:paraId="3A11B65B" w14:textId="4E634EDA" w:rsidR="001A55F9" w:rsidRPr="007D16F1" w:rsidRDefault="001D4A49" w:rsidP="00C1641C">
            <w:pPr>
              <w:pStyle w:val="Tabletext"/>
              <w:spacing w:before="20" w:after="20"/>
              <w:ind w:right="284"/>
              <w:jc w:val="right"/>
              <w:rPr>
                <w:b/>
                <w:bCs/>
                <w:lang w:val="ru-RU"/>
              </w:rPr>
            </w:pPr>
            <w:r w:rsidRPr="007D16F1">
              <w:rPr>
                <w:b/>
                <w:bCs/>
                <w:lang w:val="ru-RU"/>
              </w:rPr>
              <w:t>33 329</w:t>
            </w:r>
          </w:p>
        </w:tc>
        <w:tc>
          <w:tcPr>
            <w:tcW w:w="1768" w:type="dxa"/>
            <w:tcBorders>
              <w:top w:val="single" w:sz="4" w:space="0" w:color="auto"/>
              <w:left w:val="nil"/>
              <w:bottom w:val="single" w:sz="4" w:space="0" w:color="auto"/>
              <w:right w:val="single" w:sz="4" w:space="0" w:color="auto"/>
            </w:tcBorders>
            <w:shd w:val="clear" w:color="auto" w:fill="auto"/>
            <w:noWrap/>
            <w:vAlign w:val="bottom"/>
          </w:tcPr>
          <w:p w14:paraId="548D86BE" w14:textId="4E1F94B2" w:rsidR="001A55F9" w:rsidRPr="007D16F1" w:rsidRDefault="001D4A49" w:rsidP="00C1641C">
            <w:pPr>
              <w:pStyle w:val="Tabletext"/>
              <w:spacing w:before="20" w:after="20"/>
              <w:ind w:right="284"/>
              <w:jc w:val="right"/>
              <w:rPr>
                <w:b/>
                <w:bCs/>
                <w:lang w:val="ru-RU"/>
              </w:rPr>
            </w:pPr>
            <w:r w:rsidRPr="007D16F1">
              <w:rPr>
                <w:b/>
                <w:bCs/>
                <w:lang w:val="ru-RU"/>
              </w:rPr>
              <w:t>48 996</w:t>
            </w:r>
          </w:p>
        </w:tc>
      </w:tr>
    </w:tbl>
    <w:p w14:paraId="73FBB4DE" w14:textId="77777777" w:rsidR="001A55F9" w:rsidRPr="007D16F1" w:rsidRDefault="001A55F9" w:rsidP="001D4A49">
      <w:pPr>
        <w:spacing w:before="240" w:after="120"/>
        <w:rPr>
          <w:lang w:val="ru-RU"/>
        </w:rPr>
      </w:pPr>
      <w:r w:rsidRPr="007D16F1">
        <w:rPr>
          <w:lang w:val="ru-RU"/>
        </w:rPr>
        <w:t>Ниже приводятся подробные сведения о срочных инвестициях в разбивке по срокам погашения (оставшийся период), а также по валютам.</w:t>
      </w:r>
    </w:p>
    <w:tbl>
      <w:tblPr>
        <w:tblW w:w="9639" w:type="dxa"/>
        <w:tblLayout w:type="fixed"/>
        <w:tblLook w:val="04A0" w:firstRow="1" w:lastRow="0" w:firstColumn="1" w:lastColumn="0" w:noHBand="0" w:noVBand="1"/>
      </w:tblPr>
      <w:tblGrid>
        <w:gridCol w:w="3114"/>
        <w:gridCol w:w="1087"/>
        <w:gridCol w:w="1088"/>
        <w:gridCol w:w="1087"/>
        <w:gridCol w:w="1088"/>
        <w:gridCol w:w="1087"/>
        <w:gridCol w:w="1088"/>
      </w:tblGrid>
      <w:tr w:rsidR="001A55F9" w:rsidRPr="007D16F1" w14:paraId="5678890C" w14:textId="77777777" w:rsidTr="00B73962">
        <w:trPr>
          <w:cantSplit/>
          <w:trHeight w:val="432"/>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6AB8D" w14:textId="77777777" w:rsidR="001A55F9" w:rsidRPr="007D16F1" w:rsidRDefault="001A55F9" w:rsidP="001A55F9">
            <w:pPr>
              <w:pStyle w:val="Tablehead"/>
              <w:jc w:val="left"/>
              <w:rPr>
                <w:lang w:val="ru-RU"/>
              </w:rPr>
            </w:pPr>
            <w:r w:rsidRPr="007D16F1">
              <w:rPr>
                <w:lang w:val="ru-RU"/>
              </w:rPr>
              <w:t>В тыс. для каждой валюты</w:t>
            </w:r>
          </w:p>
        </w:tc>
        <w:tc>
          <w:tcPr>
            <w:tcW w:w="3262" w:type="dxa"/>
            <w:gridSpan w:val="3"/>
            <w:tcBorders>
              <w:top w:val="single" w:sz="4" w:space="0" w:color="auto"/>
              <w:left w:val="nil"/>
              <w:bottom w:val="single" w:sz="4" w:space="0" w:color="auto"/>
              <w:right w:val="single" w:sz="4" w:space="0" w:color="auto"/>
            </w:tcBorders>
            <w:shd w:val="clear" w:color="auto" w:fill="auto"/>
            <w:noWrap/>
            <w:vAlign w:val="center"/>
            <w:hideMark/>
          </w:tcPr>
          <w:p w14:paraId="0A00004A" w14:textId="3E802BAE" w:rsidR="001A55F9" w:rsidRPr="007D16F1" w:rsidRDefault="001A55F9" w:rsidP="001A55F9">
            <w:pPr>
              <w:pStyle w:val="Tablehead"/>
              <w:rPr>
                <w:lang w:val="ru-RU"/>
              </w:rPr>
            </w:pPr>
            <w:r w:rsidRPr="007D16F1">
              <w:rPr>
                <w:lang w:val="ru-RU"/>
              </w:rPr>
              <w:t>31.12.201</w:t>
            </w:r>
            <w:r w:rsidR="001D4A49" w:rsidRPr="007D16F1">
              <w:rPr>
                <w:lang w:val="ru-RU"/>
              </w:rPr>
              <w:t>9</w:t>
            </w:r>
            <w:r w:rsidRPr="007D16F1">
              <w:rPr>
                <w:lang w:val="ru-RU"/>
              </w:rPr>
              <w:t xml:space="preserve"> г.</w:t>
            </w:r>
          </w:p>
        </w:tc>
        <w:tc>
          <w:tcPr>
            <w:tcW w:w="3263" w:type="dxa"/>
            <w:gridSpan w:val="3"/>
            <w:tcBorders>
              <w:top w:val="single" w:sz="4" w:space="0" w:color="auto"/>
              <w:left w:val="nil"/>
              <w:bottom w:val="single" w:sz="4" w:space="0" w:color="auto"/>
              <w:right w:val="single" w:sz="4" w:space="0" w:color="auto"/>
            </w:tcBorders>
            <w:shd w:val="clear" w:color="auto" w:fill="auto"/>
            <w:vAlign w:val="center"/>
            <w:hideMark/>
          </w:tcPr>
          <w:p w14:paraId="3D17D5F9" w14:textId="04603BD1" w:rsidR="001A55F9" w:rsidRPr="007D16F1" w:rsidRDefault="001A55F9" w:rsidP="001A55F9">
            <w:pPr>
              <w:pStyle w:val="Tablehead"/>
              <w:rPr>
                <w:lang w:val="ru-RU"/>
              </w:rPr>
            </w:pPr>
            <w:r w:rsidRPr="007D16F1">
              <w:rPr>
                <w:lang w:val="ru-RU"/>
              </w:rPr>
              <w:t>31.12.201</w:t>
            </w:r>
            <w:r w:rsidR="001D4A49" w:rsidRPr="007D16F1">
              <w:rPr>
                <w:lang w:val="ru-RU"/>
              </w:rPr>
              <w:t>8</w:t>
            </w:r>
            <w:r w:rsidRPr="007D16F1">
              <w:rPr>
                <w:lang w:val="ru-RU"/>
              </w:rPr>
              <w:t xml:space="preserve"> г.</w:t>
            </w:r>
          </w:p>
        </w:tc>
      </w:tr>
      <w:tr w:rsidR="001A55F9" w:rsidRPr="007D16F1" w14:paraId="4BEE7128" w14:textId="77777777" w:rsidTr="00B73962">
        <w:trPr>
          <w:cantSplit/>
        </w:trPr>
        <w:tc>
          <w:tcPr>
            <w:tcW w:w="3114" w:type="dxa"/>
            <w:tcBorders>
              <w:top w:val="single" w:sz="4" w:space="0" w:color="auto"/>
              <w:left w:val="single" w:sz="4" w:space="0" w:color="auto"/>
              <w:right w:val="single" w:sz="4" w:space="0" w:color="auto"/>
            </w:tcBorders>
            <w:shd w:val="clear" w:color="auto" w:fill="auto"/>
            <w:noWrap/>
            <w:vAlign w:val="center"/>
          </w:tcPr>
          <w:p w14:paraId="692E7829" w14:textId="77777777" w:rsidR="001A55F9" w:rsidRPr="007D16F1" w:rsidRDefault="001A55F9" w:rsidP="002E3ADF">
            <w:pPr>
              <w:pStyle w:val="Tabletext"/>
              <w:rPr>
                <w:lang w:val="ru-RU"/>
              </w:rPr>
            </w:pPr>
          </w:p>
        </w:tc>
        <w:tc>
          <w:tcPr>
            <w:tcW w:w="1087" w:type="dxa"/>
            <w:tcBorders>
              <w:top w:val="single" w:sz="4" w:space="0" w:color="auto"/>
              <w:left w:val="nil"/>
              <w:bottom w:val="single" w:sz="4" w:space="0" w:color="auto"/>
              <w:right w:val="single" w:sz="4" w:space="0" w:color="auto"/>
            </w:tcBorders>
            <w:shd w:val="clear" w:color="auto" w:fill="auto"/>
            <w:noWrap/>
            <w:vAlign w:val="center"/>
          </w:tcPr>
          <w:p w14:paraId="36C49ED4" w14:textId="77777777" w:rsidR="001A55F9" w:rsidRPr="007D16F1" w:rsidRDefault="001A55F9" w:rsidP="002E3ADF">
            <w:pPr>
              <w:pStyle w:val="Tabletext"/>
              <w:ind w:left="-57" w:right="-57"/>
              <w:jc w:val="center"/>
              <w:rPr>
                <w:lang w:val="ru-RU"/>
              </w:rPr>
            </w:pPr>
            <w:proofErr w:type="spellStart"/>
            <w:r w:rsidRPr="007D16F1">
              <w:rPr>
                <w:lang w:val="ru-RU"/>
              </w:rPr>
              <w:t>Шв</w:t>
            </w:r>
            <w:proofErr w:type="spellEnd"/>
            <w:r w:rsidRPr="007D16F1">
              <w:rPr>
                <w:lang w:val="ru-RU"/>
              </w:rPr>
              <w:t>. фр.</w:t>
            </w:r>
          </w:p>
        </w:tc>
        <w:tc>
          <w:tcPr>
            <w:tcW w:w="1088" w:type="dxa"/>
            <w:tcBorders>
              <w:top w:val="single" w:sz="4" w:space="0" w:color="auto"/>
              <w:left w:val="nil"/>
              <w:bottom w:val="single" w:sz="4" w:space="0" w:color="auto"/>
              <w:right w:val="single" w:sz="4" w:space="0" w:color="auto"/>
            </w:tcBorders>
            <w:shd w:val="clear" w:color="auto" w:fill="auto"/>
            <w:vAlign w:val="center"/>
          </w:tcPr>
          <w:p w14:paraId="300DEE01" w14:textId="77777777" w:rsidR="001A55F9" w:rsidRPr="007D16F1" w:rsidRDefault="001A55F9" w:rsidP="002E3ADF">
            <w:pPr>
              <w:pStyle w:val="Tabletext"/>
              <w:ind w:left="-57" w:right="-57"/>
              <w:jc w:val="center"/>
              <w:rPr>
                <w:lang w:val="ru-RU"/>
              </w:rPr>
            </w:pPr>
            <w:r w:rsidRPr="007D16F1">
              <w:rPr>
                <w:lang w:val="ru-RU"/>
              </w:rPr>
              <w:t>Долл. США</w:t>
            </w:r>
          </w:p>
        </w:tc>
        <w:tc>
          <w:tcPr>
            <w:tcW w:w="1087" w:type="dxa"/>
            <w:tcBorders>
              <w:top w:val="single" w:sz="4" w:space="0" w:color="auto"/>
              <w:left w:val="nil"/>
              <w:bottom w:val="single" w:sz="4" w:space="0" w:color="auto"/>
              <w:right w:val="single" w:sz="4" w:space="0" w:color="auto"/>
            </w:tcBorders>
            <w:shd w:val="clear" w:color="auto" w:fill="auto"/>
            <w:vAlign w:val="center"/>
          </w:tcPr>
          <w:p w14:paraId="21705EAD" w14:textId="77777777" w:rsidR="001A55F9" w:rsidRPr="007D16F1" w:rsidRDefault="001A55F9" w:rsidP="002E3ADF">
            <w:pPr>
              <w:pStyle w:val="Tabletext"/>
              <w:ind w:left="-57" w:right="-57"/>
              <w:jc w:val="center"/>
              <w:rPr>
                <w:lang w:val="ru-RU"/>
              </w:rPr>
            </w:pPr>
            <w:r w:rsidRPr="007D16F1">
              <w:rPr>
                <w:lang w:val="ru-RU"/>
              </w:rPr>
              <w:t>Евро</w:t>
            </w:r>
          </w:p>
        </w:tc>
        <w:tc>
          <w:tcPr>
            <w:tcW w:w="1088" w:type="dxa"/>
            <w:tcBorders>
              <w:top w:val="single" w:sz="4" w:space="0" w:color="auto"/>
              <w:left w:val="nil"/>
              <w:bottom w:val="single" w:sz="4" w:space="0" w:color="auto"/>
              <w:right w:val="single" w:sz="4" w:space="0" w:color="auto"/>
            </w:tcBorders>
            <w:shd w:val="clear" w:color="auto" w:fill="auto"/>
            <w:noWrap/>
            <w:vAlign w:val="center"/>
          </w:tcPr>
          <w:p w14:paraId="6EECE32B" w14:textId="77777777" w:rsidR="001A55F9" w:rsidRPr="007D16F1" w:rsidRDefault="001A55F9" w:rsidP="002E3ADF">
            <w:pPr>
              <w:pStyle w:val="Tabletext"/>
              <w:ind w:left="-57" w:right="-57"/>
              <w:jc w:val="center"/>
              <w:rPr>
                <w:lang w:val="ru-RU"/>
              </w:rPr>
            </w:pPr>
            <w:proofErr w:type="spellStart"/>
            <w:r w:rsidRPr="007D16F1">
              <w:rPr>
                <w:lang w:val="ru-RU"/>
              </w:rPr>
              <w:t>Шв</w:t>
            </w:r>
            <w:proofErr w:type="spellEnd"/>
            <w:r w:rsidRPr="007D16F1">
              <w:rPr>
                <w:lang w:val="ru-RU"/>
              </w:rPr>
              <w:t>. фр.</w:t>
            </w:r>
          </w:p>
        </w:tc>
        <w:tc>
          <w:tcPr>
            <w:tcW w:w="1087" w:type="dxa"/>
            <w:tcBorders>
              <w:top w:val="single" w:sz="4" w:space="0" w:color="auto"/>
              <w:left w:val="nil"/>
              <w:bottom w:val="single" w:sz="4" w:space="0" w:color="auto"/>
              <w:right w:val="single" w:sz="4" w:space="0" w:color="auto"/>
            </w:tcBorders>
            <w:shd w:val="clear" w:color="auto" w:fill="auto"/>
            <w:vAlign w:val="center"/>
          </w:tcPr>
          <w:p w14:paraId="10D3DE09" w14:textId="77777777" w:rsidR="001A55F9" w:rsidRPr="007D16F1" w:rsidRDefault="001A55F9" w:rsidP="002E3ADF">
            <w:pPr>
              <w:pStyle w:val="Tabletext"/>
              <w:ind w:left="-57" w:right="-57"/>
              <w:jc w:val="center"/>
              <w:rPr>
                <w:lang w:val="ru-RU"/>
              </w:rPr>
            </w:pPr>
            <w:r w:rsidRPr="007D16F1">
              <w:rPr>
                <w:lang w:val="ru-RU"/>
              </w:rPr>
              <w:t>Долл. США</w:t>
            </w:r>
          </w:p>
        </w:tc>
        <w:tc>
          <w:tcPr>
            <w:tcW w:w="1088" w:type="dxa"/>
            <w:tcBorders>
              <w:top w:val="single" w:sz="4" w:space="0" w:color="auto"/>
              <w:left w:val="nil"/>
              <w:bottom w:val="single" w:sz="4" w:space="0" w:color="auto"/>
              <w:right w:val="single" w:sz="4" w:space="0" w:color="auto"/>
            </w:tcBorders>
            <w:shd w:val="clear" w:color="auto" w:fill="auto"/>
            <w:vAlign w:val="center"/>
          </w:tcPr>
          <w:p w14:paraId="2AF9CB06" w14:textId="77777777" w:rsidR="001A55F9" w:rsidRPr="007D16F1" w:rsidRDefault="001A55F9" w:rsidP="002E3ADF">
            <w:pPr>
              <w:pStyle w:val="Tabletext"/>
              <w:ind w:left="-57" w:right="-57"/>
              <w:jc w:val="center"/>
              <w:rPr>
                <w:lang w:val="ru-RU"/>
              </w:rPr>
            </w:pPr>
            <w:r w:rsidRPr="007D16F1">
              <w:rPr>
                <w:lang w:val="ru-RU"/>
              </w:rPr>
              <w:t>Евро</w:t>
            </w:r>
          </w:p>
        </w:tc>
      </w:tr>
      <w:tr w:rsidR="001A55F9" w:rsidRPr="007D16F1" w14:paraId="12CFCDF9" w14:textId="77777777" w:rsidTr="00B73962">
        <w:trPr>
          <w:cantSplit/>
        </w:trPr>
        <w:tc>
          <w:tcPr>
            <w:tcW w:w="3114" w:type="dxa"/>
            <w:tcBorders>
              <w:left w:val="single" w:sz="4" w:space="0" w:color="auto"/>
              <w:right w:val="single" w:sz="4" w:space="0" w:color="auto"/>
            </w:tcBorders>
            <w:shd w:val="clear" w:color="auto" w:fill="auto"/>
            <w:noWrap/>
            <w:vAlign w:val="center"/>
          </w:tcPr>
          <w:p w14:paraId="1577EC6B" w14:textId="77777777" w:rsidR="001A55F9" w:rsidRPr="007D16F1" w:rsidRDefault="001A55F9" w:rsidP="00C1641C">
            <w:pPr>
              <w:pStyle w:val="Tabletext"/>
              <w:spacing w:before="20" w:after="20"/>
              <w:rPr>
                <w:lang w:val="ru-RU"/>
              </w:rPr>
            </w:pPr>
            <w:r w:rsidRPr="007D16F1">
              <w:rPr>
                <w:lang w:val="ru-RU"/>
              </w:rPr>
              <w:t>Срок погашения</w:t>
            </w:r>
          </w:p>
        </w:tc>
        <w:tc>
          <w:tcPr>
            <w:tcW w:w="1087" w:type="dxa"/>
            <w:tcBorders>
              <w:top w:val="single" w:sz="4" w:space="0" w:color="auto"/>
              <w:left w:val="nil"/>
              <w:right w:val="single" w:sz="4" w:space="0" w:color="auto"/>
            </w:tcBorders>
            <w:shd w:val="clear" w:color="auto" w:fill="auto"/>
            <w:noWrap/>
            <w:vAlign w:val="center"/>
          </w:tcPr>
          <w:p w14:paraId="34B57307" w14:textId="77777777" w:rsidR="001A55F9" w:rsidRPr="007D16F1" w:rsidRDefault="001A55F9" w:rsidP="00C1641C">
            <w:pPr>
              <w:pStyle w:val="Tabletext"/>
              <w:spacing w:before="20" w:after="20"/>
              <w:ind w:right="113"/>
              <w:jc w:val="right"/>
              <w:rPr>
                <w:lang w:val="ru-RU"/>
              </w:rPr>
            </w:pPr>
          </w:p>
        </w:tc>
        <w:tc>
          <w:tcPr>
            <w:tcW w:w="1088" w:type="dxa"/>
            <w:tcBorders>
              <w:top w:val="single" w:sz="4" w:space="0" w:color="auto"/>
              <w:left w:val="nil"/>
              <w:right w:val="single" w:sz="4" w:space="0" w:color="auto"/>
            </w:tcBorders>
            <w:shd w:val="clear" w:color="auto" w:fill="auto"/>
            <w:vAlign w:val="center"/>
          </w:tcPr>
          <w:p w14:paraId="300AA930" w14:textId="77777777" w:rsidR="001A55F9" w:rsidRPr="007D16F1" w:rsidRDefault="001A55F9" w:rsidP="00C1641C">
            <w:pPr>
              <w:pStyle w:val="Tabletext"/>
              <w:spacing w:before="20" w:after="20"/>
              <w:ind w:right="113"/>
              <w:jc w:val="right"/>
              <w:rPr>
                <w:lang w:val="ru-RU"/>
              </w:rPr>
            </w:pPr>
          </w:p>
        </w:tc>
        <w:tc>
          <w:tcPr>
            <w:tcW w:w="1087" w:type="dxa"/>
            <w:tcBorders>
              <w:top w:val="single" w:sz="4" w:space="0" w:color="auto"/>
              <w:left w:val="nil"/>
              <w:right w:val="single" w:sz="4" w:space="0" w:color="auto"/>
            </w:tcBorders>
            <w:shd w:val="clear" w:color="auto" w:fill="auto"/>
            <w:vAlign w:val="center"/>
          </w:tcPr>
          <w:p w14:paraId="24096185" w14:textId="77777777" w:rsidR="001A55F9" w:rsidRPr="007D16F1" w:rsidRDefault="001A55F9" w:rsidP="00C1641C">
            <w:pPr>
              <w:pStyle w:val="Tabletext"/>
              <w:spacing w:before="20" w:after="20"/>
              <w:ind w:right="113"/>
              <w:jc w:val="right"/>
              <w:rPr>
                <w:lang w:val="ru-RU"/>
              </w:rPr>
            </w:pPr>
          </w:p>
        </w:tc>
        <w:tc>
          <w:tcPr>
            <w:tcW w:w="1088" w:type="dxa"/>
            <w:tcBorders>
              <w:top w:val="single" w:sz="4" w:space="0" w:color="auto"/>
              <w:left w:val="nil"/>
              <w:right w:val="single" w:sz="4" w:space="0" w:color="auto"/>
            </w:tcBorders>
            <w:shd w:val="clear" w:color="auto" w:fill="auto"/>
            <w:noWrap/>
            <w:vAlign w:val="center"/>
          </w:tcPr>
          <w:p w14:paraId="16EEDEF2" w14:textId="77777777" w:rsidR="001A55F9" w:rsidRPr="007D16F1" w:rsidRDefault="001A55F9" w:rsidP="00C1641C">
            <w:pPr>
              <w:pStyle w:val="Tabletext"/>
              <w:spacing w:before="20" w:after="20"/>
              <w:ind w:right="113"/>
              <w:jc w:val="right"/>
              <w:rPr>
                <w:lang w:val="ru-RU"/>
              </w:rPr>
            </w:pPr>
          </w:p>
        </w:tc>
        <w:tc>
          <w:tcPr>
            <w:tcW w:w="1087" w:type="dxa"/>
            <w:tcBorders>
              <w:top w:val="single" w:sz="4" w:space="0" w:color="auto"/>
              <w:left w:val="nil"/>
              <w:right w:val="single" w:sz="4" w:space="0" w:color="auto"/>
            </w:tcBorders>
            <w:shd w:val="clear" w:color="auto" w:fill="auto"/>
            <w:vAlign w:val="center"/>
          </w:tcPr>
          <w:p w14:paraId="64EBA328" w14:textId="77777777" w:rsidR="001A55F9" w:rsidRPr="007D16F1" w:rsidRDefault="001A55F9" w:rsidP="00C1641C">
            <w:pPr>
              <w:pStyle w:val="Tabletext"/>
              <w:spacing w:before="20" w:after="20"/>
              <w:ind w:right="113"/>
              <w:jc w:val="right"/>
              <w:rPr>
                <w:lang w:val="ru-RU"/>
              </w:rPr>
            </w:pPr>
          </w:p>
        </w:tc>
        <w:tc>
          <w:tcPr>
            <w:tcW w:w="1088" w:type="dxa"/>
            <w:tcBorders>
              <w:top w:val="single" w:sz="4" w:space="0" w:color="auto"/>
              <w:left w:val="nil"/>
              <w:right w:val="single" w:sz="4" w:space="0" w:color="auto"/>
            </w:tcBorders>
            <w:shd w:val="clear" w:color="auto" w:fill="auto"/>
            <w:vAlign w:val="center"/>
          </w:tcPr>
          <w:p w14:paraId="3EDF2D0B" w14:textId="77777777" w:rsidR="001A55F9" w:rsidRPr="007D16F1" w:rsidRDefault="001A55F9" w:rsidP="00C1641C">
            <w:pPr>
              <w:pStyle w:val="Tabletext"/>
              <w:spacing w:before="20" w:after="20"/>
              <w:ind w:right="113"/>
              <w:jc w:val="right"/>
              <w:rPr>
                <w:lang w:val="ru-RU"/>
              </w:rPr>
            </w:pPr>
          </w:p>
        </w:tc>
      </w:tr>
      <w:tr w:rsidR="001D4A49" w:rsidRPr="007D16F1" w14:paraId="165D94A0" w14:textId="77777777" w:rsidTr="002E3ADF">
        <w:trPr>
          <w:cantSplit/>
        </w:trPr>
        <w:tc>
          <w:tcPr>
            <w:tcW w:w="3114" w:type="dxa"/>
            <w:tcBorders>
              <w:left w:val="single" w:sz="4" w:space="0" w:color="auto"/>
              <w:right w:val="single" w:sz="4" w:space="0" w:color="auto"/>
            </w:tcBorders>
            <w:shd w:val="clear" w:color="auto" w:fill="auto"/>
            <w:noWrap/>
            <w:vAlign w:val="center"/>
          </w:tcPr>
          <w:p w14:paraId="491D8E2B" w14:textId="77777777" w:rsidR="001D4A49" w:rsidRPr="007D16F1" w:rsidRDefault="001D4A49" w:rsidP="00C1641C">
            <w:pPr>
              <w:pStyle w:val="Tabletext"/>
              <w:spacing w:before="20" w:after="20"/>
              <w:rPr>
                <w:lang w:val="ru-RU"/>
              </w:rPr>
            </w:pPr>
            <w:r w:rsidRPr="007D16F1">
              <w:rPr>
                <w:lang w:val="ru-RU"/>
              </w:rPr>
              <w:t>0−3 месяца</w:t>
            </w:r>
          </w:p>
        </w:tc>
        <w:tc>
          <w:tcPr>
            <w:tcW w:w="1087" w:type="dxa"/>
            <w:tcBorders>
              <w:left w:val="nil"/>
              <w:right w:val="single" w:sz="4" w:space="0" w:color="auto"/>
            </w:tcBorders>
            <w:shd w:val="clear" w:color="auto" w:fill="auto"/>
            <w:noWrap/>
            <w:vAlign w:val="bottom"/>
          </w:tcPr>
          <w:p w14:paraId="0DE3D0C1" w14:textId="706A67E0" w:rsidR="001D4A49" w:rsidRPr="007D16F1" w:rsidRDefault="001D4A49" w:rsidP="00C1641C">
            <w:pPr>
              <w:pStyle w:val="Tabletext"/>
              <w:spacing w:before="20" w:after="20"/>
              <w:ind w:right="113"/>
              <w:jc w:val="right"/>
              <w:rPr>
                <w:lang w:val="ru-RU"/>
              </w:rPr>
            </w:pPr>
            <w:r w:rsidRPr="007D16F1">
              <w:rPr>
                <w:lang w:val="ru-RU"/>
              </w:rPr>
              <w:t>10 000</w:t>
            </w:r>
          </w:p>
        </w:tc>
        <w:tc>
          <w:tcPr>
            <w:tcW w:w="1088" w:type="dxa"/>
            <w:tcBorders>
              <w:left w:val="nil"/>
              <w:right w:val="single" w:sz="4" w:space="0" w:color="auto"/>
            </w:tcBorders>
            <w:shd w:val="clear" w:color="auto" w:fill="auto"/>
            <w:vAlign w:val="bottom"/>
          </w:tcPr>
          <w:p w14:paraId="77CC3A60" w14:textId="0F408A7B" w:rsidR="001D4A49" w:rsidRPr="007D16F1" w:rsidRDefault="001D4A49" w:rsidP="00C1641C">
            <w:pPr>
              <w:pStyle w:val="Tabletext"/>
              <w:spacing w:before="20" w:after="20"/>
              <w:ind w:right="113"/>
              <w:jc w:val="right"/>
              <w:rPr>
                <w:lang w:val="ru-RU"/>
              </w:rPr>
            </w:pPr>
            <w:r w:rsidRPr="007D16F1">
              <w:rPr>
                <w:lang w:val="ru-RU"/>
              </w:rPr>
              <w:t>19 012</w:t>
            </w:r>
          </w:p>
        </w:tc>
        <w:tc>
          <w:tcPr>
            <w:tcW w:w="1087" w:type="dxa"/>
            <w:tcBorders>
              <w:left w:val="nil"/>
              <w:right w:val="single" w:sz="4" w:space="0" w:color="auto"/>
            </w:tcBorders>
            <w:shd w:val="clear" w:color="auto" w:fill="auto"/>
            <w:vAlign w:val="bottom"/>
          </w:tcPr>
          <w:p w14:paraId="70E872E7" w14:textId="599ABD1B" w:rsidR="001D4A49" w:rsidRPr="007D16F1" w:rsidRDefault="001D4A49" w:rsidP="00C1641C">
            <w:pPr>
              <w:pStyle w:val="Tabletext"/>
              <w:spacing w:before="20" w:after="20"/>
              <w:ind w:right="113"/>
              <w:jc w:val="right"/>
              <w:rPr>
                <w:lang w:val="ru-RU"/>
              </w:rPr>
            </w:pPr>
            <w:r w:rsidRPr="007D16F1">
              <w:rPr>
                <w:lang w:val="ru-RU"/>
              </w:rPr>
              <w:t>−</w:t>
            </w:r>
          </w:p>
        </w:tc>
        <w:tc>
          <w:tcPr>
            <w:tcW w:w="1088" w:type="dxa"/>
            <w:tcBorders>
              <w:left w:val="nil"/>
              <w:right w:val="single" w:sz="4" w:space="0" w:color="auto"/>
            </w:tcBorders>
            <w:shd w:val="clear" w:color="auto" w:fill="auto"/>
            <w:noWrap/>
            <w:vAlign w:val="bottom"/>
          </w:tcPr>
          <w:p w14:paraId="208CF5D7" w14:textId="2BC5B601" w:rsidR="001D4A49" w:rsidRPr="007D16F1" w:rsidRDefault="001D4A49" w:rsidP="00C1641C">
            <w:pPr>
              <w:pStyle w:val="Tabletext"/>
              <w:spacing w:before="20" w:after="20"/>
              <w:ind w:right="113"/>
              <w:jc w:val="right"/>
              <w:rPr>
                <w:lang w:val="ru-RU"/>
              </w:rPr>
            </w:pPr>
            <w:r w:rsidRPr="007D16F1">
              <w:rPr>
                <w:lang w:val="ru-RU"/>
              </w:rPr>
              <w:t>10 000</w:t>
            </w:r>
          </w:p>
        </w:tc>
        <w:tc>
          <w:tcPr>
            <w:tcW w:w="1087" w:type="dxa"/>
            <w:tcBorders>
              <w:left w:val="nil"/>
              <w:right w:val="single" w:sz="4" w:space="0" w:color="auto"/>
            </w:tcBorders>
            <w:shd w:val="clear" w:color="auto" w:fill="auto"/>
            <w:vAlign w:val="bottom"/>
          </w:tcPr>
          <w:p w14:paraId="5ABFFE90" w14:textId="7BE068A3" w:rsidR="001D4A49" w:rsidRPr="007D16F1" w:rsidRDefault="001D4A49" w:rsidP="00C1641C">
            <w:pPr>
              <w:pStyle w:val="Tabletext"/>
              <w:spacing w:before="20" w:after="20"/>
              <w:ind w:right="113"/>
              <w:jc w:val="right"/>
              <w:rPr>
                <w:lang w:val="ru-RU"/>
              </w:rPr>
            </w:pPr>
            <w:r w:rsidRPr="007D16F1">
              <w:rPr>
                <w:lang w:val="ru-RU"/>
              </w:rPr>
              <w:t>12 312</w:t>
            </w:r>
          </w:p>
        </w:tc>
        <w:tc>
          <w:tcPr>
            <w:tcW w:w="1088" w:type="dxa"/>
            <w:tcBorders>
              <w:left w:val="nil"/>
              <w:right w:val="single" w:sz="4" w:space="0" w:color="auto"/>
            </w:tcBorders>
            <w:shd w:val="clear" w:color="auto" w:fill="auto"/>
            <w:vAlign w:val="bottom"/>
          </w:tcPr>
          <w:p w14:paraId="1295C2C4" w14:textId="11B51549" w:rsidR="001D4A49" w:rsidRPr="007D16F1" w:rsidRDefault="001D4A49" w:rsidP="00C1641C">
            <w:pPr>
              <w:pStyle w:val="Tabletext"/>
              <w:spacing w:before="20" w:after="20"/>
              <w:ind w:right="113"/>
              <w:jc w:val="right"/>
              <w:rPr>
                <w:lang w:val="ru-RU"/>
              </w:rPr>
            </w:pPr>
            <w:r w:rsidRPr="007D16F1">
              <w:rPr>
                <w:lang w:val="ru-RU"/>
              </w:rPr>
              <w:t>−</w:t>
            </w:r>
          </w:p>
        </w:tc>
      </w:tr>
      <w:tr w:rsidR="001D4A49" w:rsidRPr="007D16F1" w14:paraId="0D831F5A" w14:textId="77777777" w:rsidTr="002E3ADF">
        <w:trPr>
          <w:cantSplit/>
        </w:trPr>
        <w:tc>
          <w:tcPr>
            <w:tcW w:w="3114" w:type="dxa"/>
            <w:tcBorders>
              <w:left w:val="single" w:sz="4" w:space="0" w:color="auto"/>
              <w:right w:val="single" w:sz="4" w:space="0" w:color="auto"/>
            </w:tcBorders>
            <w:shd w:val="clear" w:color="auto" w:fill="auto"/>
            <w:noWrap/>
            <w:vAlign w:val="center"/>
          </w:tcPr>
          <w:p w14:paraId="1F1B732D" w14:textId="77777777" w:rsidR="001D4A49" w:rsidRPr="007D16F1" w:rsidRDefault="001D4A49" w:rsidP="00C1641C">
            <w:pPr>
              <w:pStyle w:val="Tabletext"/>
              <w:spacing w:before="20" w:after="20"/>
              <w:rPr>
                <w:lang w:val="ru-RU"/>
              </w:rPr>
            </w:pPr>
            <w:r w:rsidRPr="007D16F1">
              <w:rPr>
                <w:lang w:val="ru-RU"/>
              </w:rPr>
              <w:t>4−6 месяцев</w:t>
            </w:r>
          </w:p>
        </w:tc>
        <w:tc>
          <w:tcPr>
            <w:tcW w:w="1087" w:type="dxa"/>
            <w:tcBorders>
              <w:left w:val="nil"/>
              <w:right w:val="single" w:sz="4" w:space="0" w:color="auto"/>
            </w:tcBorders>
            <w:shd w:val="clear" w:color="auto" w:fill="auto"/>
            <w:noWrap/>
            <w:vAlign w:val="bottom"/>
          </w:tcPr>
          <w:p w14:paraId="7B1E4FE6" w14:textId="77777777" w:rsidR="001D4A49" w:rsidRPr="007D16F1" w:rsidRDefault="001D4A49" w:rsidP="00C1641C">
            <w:pPr>
              <w:pStyle w:val="Tabletext"/>
              <w:spacing w:before="20" w:after="20"/>
              <w:ind w:right="113"/>
              <w:jc w:val="right"/>
              <w:rPr>
                <w:lang w:val="ru-RU"/>
              </w:rPr>
            </w:pPr>
          </w:p>
        </w:tc>
        <w:tc>
          <w:tcPr>
            <w:tcW w:w="1088" w:type="dxa"/>
            <w:tcBorders>
              <w:left w:val="nil"/>
              <w:right w:val="single" w:sz="4" w:space="0" w:color="auto"/>
            </w:tcBorders>
            <w:shd w:val="clear" w:color="auto" w:fill="auto"/>
            <w:vAlign w:val="bottom"/>
          </w:tcPr>
          <w:p w14:paraId="54EC207E" w14:textId="0E13B93D" w:rsidR="001D4A49" w:rsidRPr="007D16F1" w:rsidRDefault="001D4A49" w:rsidP="00C1641C">
            <w:pPr>
              <w:pStyle w:val="Tabletext"/>
              <w:spacing w:before="20" w:after="20"/>
              <w:ind w:right="113"/>
              <w:jc w:val="right"/>
              <w:rPr>
                <w:lang w:val="ru-RU"/>
              </w:rPr>
            </w:pPr>
            <w:r w:rsidRPr="007D16F1">
              <w:rPr>
                <w:lang w:val="ru-RU"/>
              </w:rPr>
              <w:t>4 000</w:t>
            </w:r>
          </w:p>
        </w:tc>
        <w:tc>
          <w:tcPr>
            <w:tcW w:w="1087" w:type="dxa"/>
            <w:tcBorders>
              <w:left w:val="nil"/>
              <w:right w:val="single" w:sz="4" w:space="0" w:color="auto"/>
            </w:tcBorders>
            <w:shd w:val="clear" w:color="auto" w:fill="auto"/>
            <w:vAlign w:val="bottom"/>
          </w:tcPr>
          <w:p w14:paraId="01A75805" w14:textId="77777777" w:rsidR="001D4A49" w:rsidRPr="007D16F1" w:rsidRDefault="001D4A49" w:rsidP="00C1641C">
            <w:pPr>
              <w:pStyle w:val="Tabletext"/>
              <w:spacing w:before="20" w:after="20"/>
              <w:ind w:right="113"/>
              <w:jc w:val="right"/>
              <w:rPr>
                <w:lang w:val="ru-RU"/>
              </w:rPr>
            </w:pPr>
          </w:p>
        </w:tc>
        <w:tc>
          <w:tcPr>
            <w:tcW w:w="1088" w:type="dxa"/>
            <w:tcBorders>
              <w:left w:val="nil"/>
              <w:right w:val="single" w:sz="4" w:space="0" w:color="auto"/>
            </w:tcBorders>
            <w:shd w:val="clear" w:color="auto" w:fill="auto"/>
            <w:noWrap/>
            <w:vAlign w:val="bottom"/>
          </w:tcPr>
          <w:p w14:paraId="0BE86DEB" w14:textId="77777777" w:rsidR="001D4A49" w:rsidRPr="007D16F1" w:rsidRDefault="001D4A49" w:rsidP="00C1641C">
            <w:pPr>
              <w:pStyle w:val="Tabletext"/>
              <w:spacing w:before="20" w:after="20"/>
              <w:ind w:right="113"/>
              <w:jc w:val="right"/>
              <w:rPr>
                <w:lang w:val="ru-RU"/>
              </w:rPr>
            </w:pPr>
          </w:p>
        </w:tc>
        <w:tc>
          <w:tcPr>
            <w:tcW w:w="1087" w:type="dxa"/>
            <w:tcBorders>
              <w:left w:val="nil"/>
              <w:right w:val="single" w:sz="4" w:space="0" w:color="auto"/>
            </w:tcBorders>
            <w:shd w:val="clear" w:color="auto" w:fill="auto"/>
            <w:vAlign w:val="bottom"/>
          </w:tcPr>
          <w:p w14:paraId="6ECD8964" w14:textId="55DB8632" w:rsidR="001D4A49" w:rsidRPr="007D16F1" w:rsidRDefault="001D4A49" w:rsidP="00C1641C">
            <w:pPr>
              <w:pStyle w:val="Tabletext"/>
              <w:spacing w:before="20" w:after="20"/>
              <w:ind w:right="113"/>
              <w:jc w:val="right"/>
              <w:rPr>
                <w:lang w:val="ru-RU"/>
              </w:rPr>
            </w:pPr>
            <w:r w:rsidRPr="007D16F1">
              <w:rPr>
                <w:lang w:val="ru-RU"/>
              </w:rPr>
              <w:t>18 500</w:t>
            </w:r>
          </w:p>
        </w:tc>
        <w:tc>
          <w:tcPr>
            <w:tcW w:w="1088" w:type="dxa"/>
            <w:tcBorders>
              <w:left w:val="nil"/>
              <w:right w:val="single" w:sz="4" w:space="0" w:color="auto"/>
            </w:tcBorders>
            <w:shd w:val="clear" w:color="auto" w:fill="auto"/>
            <w:vAlign w:val="bottom"/>
          </w:tcPr>
          <w:p w14:paraId="5E1CAF6F" w14:textId="77777777" w:rsidR="001D4A49" w:rsidRPr="007D16F1" w:rsidRDefault="001D4A49" w:rsidP="00C1641C">
            <w:pPr>
              <w:pStyle w:val="Tabletext"/>
              <w:spacing w:before="20" w:after="20"/>
              <w:ind w:right="113"/>
              <w:jc w:val="right"/>
              <w:rPr>
                <w:lang w:val="ru-RU"/>
              </w:rPr>
            </w:pPr>
          </w:p>
        </w:tc>
      </w:tr>
      <w:tr w:rsidR="001D4A49" w:rsidRPr="007D16F1" w14:paraId="34A4E514" w14:textId="77777777" w:rsidTr="002E3ADF">
        <w:trPr>
          <w:cantSplit/>
        </w:trPr>
        <w:tc>
          <w:tcPr>
            <w:tcW w:w="3114" w:type="dxa"/>
            <w:tcBorders>
              <w:left w:val="single" w:sz="4" w:space="0" w:color="auto"/>
              <w:right w:val="single" w:sz="4" w:space="0" w:color="auto"/>
            </w:tcBorders>
            <w:shd w:val="clear" w:color="auto" w:fill="auto"/>
            <w:noWrap/>
            <w:vAlign w:val="center"/>
          </w:tcPr>
          <w:p w14:paraId="7A5673FE" w14:textId="77777777" w:rsidR="001D4A49" w:rsidRPr="007D16F1" w:rsidRDefault="001D4A49" w:rsidP="00C1641C">
            <w:pPr>
              <w:pStyle w:val="Tabletext"/>
              <w:spacing w:before="20" w:after="20"/>
              <w:rPr>
                <w:lang w:val="ru-RU"/>
              </w:rPr>
            </w:pPr>
            <w:r w:rsidRPr="007D16F1">
              <w:rPr>
                <w:lang w:val="ru-RU"/>
              </w:rPr>
              <w:t>7−9 месяцев</w:t>
            </w:r>
          </w:p>
        </w:tc>
        <w:tc>
          <w:tcPr>
            <w:tcW w:w="1087" w:type="dxa"/>
            <w:tcBorders>
              <w:left w:val="nil"/>
              <w:right w:val="single" w:sz="4" w:space="0" w:color="auto"/>
            </w:tcBorders>
            <w:shd w:val="clear" w:color="auto" w:fill="auto"/>
            <w:noWrap/>
            <w:vAlign w:val="bottom"/>
          </w:tcPr>
          <w:p w14:paraId="61ACCF3B" w14:textId="77777777" w:rsidR="001D4A49" w:rsidRPr="007D16F1" w:rsidRDefault="001D4A49" w:rsidP="00C1641C">
            <w:pPr>
              <w:pStyle w:val="Tabletext"/>
              <w:spacing w:before="20" w:after="20"/>
              <w:ind w:right="113"/>
              <w:jc w:val="right"/>
              <w:rPr>
                <w:lang w:val="ru-RU"/>
              </w:rPr>
            </w:pPr>
          </w:p>
        </w:tc>
        <w:tc>
          <w:tcPr>
            <w:tcW w:w="1088" w:type="dxa"/>
            <w:tcBorders>
              <w:left w:val="nil"/>
              <w:right w:val="single" w:sz="4" w:space="0" w:color="auto"/>
            </w:tcBorders>
            <w:shd w:val="clear" w:color="auto" w:fill="auto"/>
            <w:vAlign w:val="bottom"/>
          </w:tcPr>
          <w:p w14:paraId="3D97034B" w14:textId="0026F9A8" w:rsidR="001D4A49" w:rsidRPr="007D16F1" w:rsidRDefault="001D4A49" w:rsidP="00C1641C">
            <w:pPr>
              <w:pStyle w:val="Tabletext"/>
              <w:spacing w:before="20" w:after="20"/>
              <w:ind w:right="113"/>
              <w:jc w:val="right"/>
              <w:rPr>
                <w:lang w:val="ru-RU"/>
              </w:rPr>
            </w:pPr>
          </w:p>
        </w:tc>
        <w:tc>
          <w:tcPr>
            <w:tcW w:w="1087" w:type="dxa"/>
            <w:tcBorders>
              <w:left w:val="nil"/>
              <w:right w:val="single" w:sz="4" w:space="0" w:color="auto"/>
            </w:tcBorders>
            <w:shd w:val="clear" w:color="auto" w:fill="auto"/>
            <w:vAlign w:val="bottom"/>
          </w:tcPr>
          <w:p w14:paraId="65662D8F" w14:textId="77777777" w:rsidR="001D4A49" w:rsidRPr="007D16F1" w:rsidRDefault="001D4A49" w:rsidP="00C1641C">
            <w:pPr>
              <w:pStyle w:val="Tabletext"/>
              <w:spacing w:before="20" w:after="20"/>
              <w:ind w:right="113"/>
              <w:jc w:val="right"/>
              <w:rPr>
                <w:lang w:val="ru-RU"/>
              </w:rPr>
            </w:pPr>
          </w:p>
        </w:tc>
        <w:tc>
          <w:tcPr>
            <w:tcW w:w="1088" w:type="dxa"/>
            <w:tcBorders>
              <w:left w:val="nil"/>
              <w:right w:val="single" w:sz="4" w:space="0" w:color="auto"/>
            </w:tcBorders>
            <w:shd w:val="clear" w:color="auto" w:fill="auto"/>
            <w:noWrap/>
            <w:vAlign w:val="bottom"/>
          </w:tcPr>
          <w:p w14:paraId="1BEEB492" w14:textId="77777777" w:rsidR="001D4A49" w:rsidRPr="007D16F1" w:rsidRDefault="001D4A49" w:rsidP="00C1641C">
            <w:pPr>
              <w:pStyle w:val="Tabletext"/>
              <w:spacing w:before="20" w:after="20"/>
              <w:ind w:right="113"/>
              <w:jc w:val="right"/>
              <w:rPr>
                <w:lang w:val="ru-RU"/>
              </w:rPr>
            </w:pPr>
          </w:p>
        </w:tc>
        <w:tc>
          <w:tcPr>
            <w:tcW w:w="1087" w:type="dxa"/>
            <w:tcBorders>
              <w:left w:val="nil"/>
              <w:right w:val="single" w:sz="4" w:space="0" w:color="auto"/>
            </w:tcBorders>
            <w:shd w:val="clear" w:color="auto" w:fill="auto"/>
            <w:vAlign w:val="bottom"/>
          </w:tcPr>
          <w:p w14:paraId="2F9214EA" w14:textId="6AA5F339" w:rsidR="001D4A49" w:rsidRPr="007D16F1" w:rsidRDefault="001D4A49" w:rsidP="00C1641C">
            <w:pPr>
              <w:pStyle w:val="Tabletext"/>
              <w:spacing w:before="20" w:after="20"/>
              <w:ind w:right="113"/>
              <w:jc w:val="right"/>
              <w:rPr>
                <w:lang w:val="ru-RU"/>
              </w:rPr>
            </w:pPr>
            <w:r w:rsidRPr="007D16F1">
              <w:rPr>
                <w:lang w:val="ru-RU"/>
              </w:rPr>
              <w:t>8 000</w:t>
            </w:r>
          </w:p>
        </w:tc>
        <w:tc>
          <w:tcPr>
            <w:tcW w:w="1088" w:type="dxa"/>
            <w:tcBorders>
              <w:left w:val="nil"/>
              <w:right w:val="single" w:sz="4" w:space="0" w:color="auto"/>
            </w:tcBorders>
            <w:shd w:val="clear" w:color="auto" w:fill="auto"/>
            <w:vAlign w:val="bottom"/>
          </w:tcPr>
          <w:p w14:paraId="1239209D" w14:textId="77777777" w:rsidR="001D4A49" w:rsidRPr="007D16F1" w:rsidRDefault="001D4A49" w:rsidP="00C1641C">
            <w:pPr>
              <w:pStyle w:val="Tabletext"/>
              <w:spacing w:before="20" w:after="20"/>
              <w:ind w:right="113"/>
              <w:jc w:val="right"/>
              <w:rPr>
                <w:lang w:val="ru-RU"/>
              </w:rPr>
            </w:pPr>
          </w:p>
        </w:tc>
      </w:tr>
      <w:tr w:rsidR="001D4A49" w:rsidRPr="007D16F1" w14:paraId="5012B458" w14:textId="77777777" w:rsidTr="002E3ADF">
        <w:trPr>
          <w:cantSplit/>
        </w:trPr>
        <w:tc>
          <w:tcPr>
            <w:tcW w:w="3114" w:type="dxa"/>
            <w:tcBorders>
              <w:left w:val="single" w:sz="4" w:space="0" w:color="auto"/>
              <w:bottom w:val="single" w:sz="4" w:space="0" w:color="auto"/>
              <w:right w:val="single" w:sz="4" w:space="0" w:color="auto"/>
            </w:tcBorders>
            <w:shd w:val="clear" w:color="auto" w:fill="auto"/>
            <w:noWrap/>
            <w:vAlign w:val="center"/>
          </w:tcPr>
          <w:p w14:paraId="34F4F307" w14:textId="77777777" w:rsidR="001D4A49" w:rsidRPr="007D16F1" w:rsidRDefault="001D4A49" w:rsidP="00C1641C">
            <w:pPr>
              <w:pStyle w:val="Tabletext"/>
              <w:spacing w:before="20" w:after="20"/>
              <w:rPr>
                <w:lang w:val="ru-RU"/>
              </w:rPr>
            </w:pPr>
            <w:r w:rsidRPr="007D16F1">
              <w:rPr>
                <w:lang w:val="ru-RU"/>
              </w:rPr>
              <w:t>Более 9 месяцев</w:t>
            </w:r>
          </w:p>
        </w:tc>
        <w:tc>
          <w:tcPr>
            <w:tcW w:w="1087" w:type="dxa"/>
            <w:tcBorders>
              <w:left w:val="nil"/>
              <w:bottom w:val="single" w:sz="4" w:space="0" w:color="auto"/>
              <w:right w:val="single" w:sz="4" w:space="0" w:color="auto"/>
            </w:tcBorders>
            <w:shd w:val="clear" w:color="auto" w:fill="auto"/>
            <w:noWrap/>
            <w:vAlign w:val="bottom"/>
          </w:tcPr>
          <w:p w14:paraId="341C2750" w14:textId="77777777" w:rsidR="001D4A49" w:rsidRPr="007D16F1" w:rsidRDefault="001D4A49" w:rsidP="00C1641C">
            <w:pPr>
              <w:pStyle w:val="Tabletext"/>
              <w:spacing w:before="20" w:after="20"/>
              <w:ind w:right="113"/>
              <w:jc w:val="right"/>
              <w:rPr>
                <w:lang w:val="ru-RU"/>
              </w:rPr>
            </w:pPr>
          </w:p>
        </w:tc>
        <w:tc>
          <w:tcPr>
            <w:tcW w:w="1088" w:type="dxa"/>
            <w:tcBorders>
              <w:left w:val="nil"/>
              <w:bottom w:val="single" w:sz="4" w:space="0" w:color="auto"/>
              <w:right w:val="single" w:sz="4" w:space="0" w:color="auto"/>
            </w:tcBorders>
            <w:shd w:val="clear" w:color="auto" w:fill="auto"/>
            <w:vAlign w:val="bottom"/>
          </w:tcPr>
          <w:p w14:paraId="371D04C0" w14:textId="77777777" w:rsidR="001D4A49" w:rsidRPr="007D16F1" w:rsidRDefault="001D4A49" w:rsidP="00C1641C">
            <w:pPr>
              <w:pStyle w:val="Tabletext"/>
              <w:spacing w:before="20" w:after="20"/>
              <w:ind w:right="113"/>
              <w:jc w:val="right"/>
              <w:rPr>
                <w:lang w:val="ru-RU"/>
              </w:rPr>
            </w:pPr>
          </w:p>
        </w:tc>
        <w:tc>
          <w:tcPr>
            <w:tcW w:w="1087" w:type="dxa"/>
            <w:tcBorders>
              <w:left w:val="nil"/>
              <w:bottom w:val="single" w:sz="4" w:space="0" w:color="auto"/>
              <w:right w:val="single" w:sz="4" w:space="0" w:color="auto"/>
            </w:tcBorders>
            <w:shd w:val="clear" w:color="auto" w:fill="auto"/>
            <w:vAlign w:val="bottom"/>
          </w:tcPr>
          <w:p w14:paraId="6F4C07AC" w14:textId="77777777" w:rsidR="001D4A49" w:rsidRPr="007D16F1" w:rsidRDefault="001D4A49" w:rsidP="00C1641C">
            <w:pPr>
              <w:pStyle w:val="Tabletext"/>
              <w:spacing w:before="20" w:after="20"/>
              <w:ind w:right="113"/>
              <w:jc w:val="right"/>
              <w:rPr>
                <w:lang w:val="ru-RU"/>
              </w:rPr>
            </w:pPr>
          </w:p>
        </w:tc>
        <w:tc>
          <w:tcPr>
            <w:tcW w:w="1088" w:type="dxa"/>
            <w:tcBorders>
              <w:left w:val="nil"/>
              <w:bottom w:val="single" w:sz="4" w:space="0" w:color="auto"/>
              <w:right w:val="single" w:sz="4" w:space="0" w:color="auto"/>
            </w:tcBorders>
            <w:shd w:val="clear" w:color="auto" w:fill="auto"/>
            <w:noWrap/>
            <w:vAlign w:val="bottom"/>
          </w:tcPr>
          <w:p w14:paraId="52CF4E17" w14:textId="31E12CF0" w:rsidR="001D4A49" w:rsidRPr="007D16F1" w:rsidRDefault="001D4A49" w:rsidP="00C1641C">
            <w:pPr>
              <w:pStyle w:val="Tabletext"/>
              <w:spacing w:before="20" w:after="20"/>
              <w:ind w:right="113"/>
              <w:jc w:val="right"/>
              <w:rPr>
                <w:lang w:val="ru-RU"/>
              </w:rPr>
            </w:pPr>
            <w:r w:rsidRPr="007D16F1">
              <w:rPr>
                <w:lang w:val="ru-RU"/>
              </w:rPr>
              <w:t>10 000</w:t>
            </w:r>
          </w:p>
        </w:tc>
        <w:tc>
          <w:tcPr>
            <w:tcW w:w="1087" w:type="dxa"/>
            <w:tcBorders>
              <w:left w:val="nil"/>
              <w:bottom w:val="single" w:sz="4" w:space="0" w:color="auto"/>
              <w:right w:val="single" w:sz="4" w:space="0" w:color="auto"/>
            </w:tcBorders>
            <w:shd w:val="clear" w:color="auto" w:fill="auto"/>
            <w:vAlign w:val="bottom"/>
          </w:tcPr>
          <w:p w14:paraId="75F3A4E4" w14:textId="76175736" w:rsidR="001D4A49" w:rsidRPr="007D16F1" w:rsidRDefault="001D4A49" w:rsidP="00C1641C">
            <w:pPr>
              <w:pStyle w:val="Tabletext"/>
              <w:spacing w:before="20" w:after="20"/>
              <w:ind w:right="113"/>
              <w:jc w:val="right"/>
              <w:rPr>
                <w:lang w:val="ru-RU"/>
              </w:rPr>
            </w:pPr>
            <w:r w:rsidRPr="007D16F1">
              <w:rPr>
                <w:lang w:val="ru-RU"/>
              </w:rPr>
              <w:t>12 312</w:t>
            </w:r>
          </w:p>
        </w:tc>
        <w:tc>
          <w:tcPr>
            <w:tcW w:w="1088" w:type="dxa"/>
            <w:tcBorders>
              <w:left w:val="nil"/>
              <w:bottom w:val="single" w:sz="4" w:space="0" w:color="auto"/>
              <w:right w:val="single" w:sz="4" w:space="0" w:color="auto"/>
            </w:tcBorders>
            <w:shd w:val="clear" w:color="auto" w:fill="auto"/>
            <w:vAlign w:val="bottom"/>
          </w:tcPr>
          <w:p w14:paraId="1F09A52F" w14:textId="77777777" w:rsidR="001D4A49" w:rsidRPr="007D16F1" w:rsidRDefault="001D4A49" w:rsidP="00C1641C">
            <w:pPr>
              <w:pStyle w:val="Tabletext"/>
              <w:spacing w:before="20" w:after="20"/>
              <w:ind w:right="113"/>
              <w:jc w:val="right"/>
              <w:rPr>
                <w:lang w:val="ru-RU"/>
              </w:rPr>
            </w:pPr>
          </w:p>
        </w:tc>
      </w:tr>
      <w:tr w:rsidR="001D4A49" w:rsidRPr="007D16F1" w14:paraId="088EDA12" w14:textId="77777777" w:rsidTr="002E3ADF">
        <w:trPr>
          <w:cantSplit/>
        </w:trPr>
        <w:tc>
          <w:tcPr>
            <w:tcW w:w="3114" w:type="dxa"/>
            <w:tcBorders>
              <w:top w:val="single" w:sz="4" w:space="0" w:color="auto"/>
              <w:left w:val="single" w:sz="4" w:space="0" w:color="auto"/>
              <w:bottom w:val="single" w:sz="4" w:space="0" w:color="auto"/>
              <w:right w:val="single" w:sz="4" w:space="0" w:color="auto"/>
            </w:tcBorders>
            <w:shd w:val="clear" w:color="auto" w:fill="auto"/>
            <w:noWrap/>
          </w:tcPr>
          <w:p w14:paraId="789D7D9D" w14:textId="77777777" w:rsidR="001D4A49" w:rsidRPr="007D16F1" w:rsidRDefault="001D4A49" w:rsidP="00C1641C">
            <w:pPr>
              <w:pStyle w:val="Tabletext"/>
              <w:spacing w:before="20" w:after="20"/>
              <w:rPr>
                <w:b/>
                <w:bCs/>
                <w:lang w:val="ru-RU"/>
              </w:rPr>
            </w:pPr>
            <w:r w:rsidRPr="007D16F1">
              <w:rPr>
                <w:b/>
                <w:bCs/>
                <w:lang w:val="ru-RU"/>
              </w:rPr>
              <w:t>Инвестиции</w:t>
            </w:r>
          </w:p>
        </w:tc>
        <w:tc>
          <w:tcPr>
            <w:tcW w:w="1087" w:type="dxa"/>
            <w:tcBorders>
              <w:top w:val="single" w:sz="4" w:space="0" w:color="auto"/>
              <w:left w:val="nil"/>
              <w:bottom w:val="single" w:sz="4" w:space="0" w:color="auto"/>
              <w:right w:val="single" w:sz="4" w:space="0" w:color="auto"/>
            </w:tcBorders>
            <w:shd w:val="clear" w:color="auto" w:fill="auto"/>
            <w:noWrap/>
            <w:vAlign w:val="center"/>
          </w:tcPr>
          <w:p w14:paraId="4CE8F495" w14:textId="6FBCB4CF" w:rsidR="001D4A49" w:rsidRPr="007D16F1" w:rsidRDefault="001D4A49" w:rsidP="00C1641C">
            <w:pPr>
              <w:pStyle w:val="Tabletext"/>
              <w:spacing w:before="20" w:after="20"/>
              <w:ind w:right="113"/>
              <w:jc w:val="right"/>
              <w:rPr>
                <w:b/>
                <w:bCs/>
                <w:lang w:val="ru-RU"/>
              </w:rPr>
            </w:pPr>
            <w:r w:rsidRPr="007D16F1">
              <w:rPr>
                <w:b/>
                <w:bCs/>
                <w:lang w:val="ru-RU"/>
              </w:rPr>
              <w:t>10 000</w:t>
            </w:r>
          </w:p>
        </w:tc>
        <w:tc>
          <w:tcPr>
            <w:tcW w:w="1088" w:type="dxa"/>
            <w:tcBorders>
              <w:top w:val="single" w:sz="4" w:space="0" w:color="auto"/>
              <w:left w:val="nil"/>
              <w:bottom w:val="single" w:sz="4" w:space="0" w:color="auto"/>
              <w:right w:val="single" w:sz="4" w:space="0" w:color="auto"/>
            </w:tcBorders>
            <w:shd w:val="clear" w:color="auto" w:fill="auto"/>
            <w:vAlign w:val="center"/>
          </w:tcPr>
          <w:p w14:paraId="1FFBDE69" w14:textId="59D73252" w:rsidR="001D4A49" w:rsidRPr="007D16F1" w:rsidRDefault="001D4A49" w:rsidP="00C1641C">
            <w:pPr>
              <w:pStyle w:val="Tabletext"/>
              <w:spacing w:before="20" w:after="20"/>
              <w:ind w:right="113"/>
              <w:jc w:val="right"/>
              <w:rPr>
                <w:b/>
                <w:bCs/>
                <w:lang w:val="ru-RU"/>
              </w:rPr>
            </w:pPr>
            <w:r w:rsidRPr="007D16F1">
              <w:rPr>
                <w:b/>
                <w:bCs/>
                <w:lang w:val="ru-RU"/>
              </w:rPr>
              <w:t>23 012</w:t>
            </w:r>
          </w:p>
        </w:tc>
        <w:tc>
          <w:tcPr>
            <w:tcW w:w="1087" w:type="dxa"/>
            <w:tcBorders>
              <w:top w:val="single" w:sz="4" w:space="0" w:color="auto"/>
              <w:left w:val="nil"/>
              <w:bottom w:val="single" w:sz="4" w:space="0" w:color="auto"/>
              <w:right w:val="single" w:sz="4" w:space="0" w:color="auto"/>
            </w:tcBorders>
            <w:shd w:val="clear" w:color="auto" w:fill="auto"/>
            <w:vAlign w:val="center"/>
          </w:tcPr>
          <w:p w14:paraId="1C90134D" w14:textId="36F78454" w:rsidR="001D4A49" w:rsidRPr="007D16F1" w:rsidRDefault="001D4A49" w:rsidP="00C1641C">
            <w:pPr>
              <w:pStyle w:val="Tabletext"/>
              <w:spacing w:before="20" w:after="20"/>
              <w:ind w:right="113"/>
              <w:jc w:val="right"/>
              <w:rPr>
                <w:lang w:val="ru-RU"/>
              </w:rPr>
            </w:pPr>
            <w:r w:rsidRPr="007D16F1">
              <w:rPr>
                <w:lang w:val="ru-RU"/>
              </w:rPr>
              <w:t>−</w:t>
            </w:r>
          </w:p>
        </w:tc>
        <w:tc>
          <w:tcPr>
            <w:tcW w:w="1088" w:type="dxa"/>
            <w:tcBorders>
              <w:top w:val="single" w:sz="4" w:space="0" w:color="auto"/>
              <w:left w:val="nil"/>
              <w:bottom w:val="single" w:sz="4" w:space="0" w:color="auto"/>
              <w:right w:val="single" w:sz="4" w:space="0" w:color="auto"/>
            </w:tcBorders>
            <w:shd w:val="clear" w:color="auto" w:fill="auto"/>
            <w:noWrap/>
            <w:vAlign w:val="center"/>
          </w:tcPr>
          <w:p w14:paraId="5E412A71" w14:textId="67E2B971" w:rsidR="001D4A49" w:rsidRPr="007D16F1" w:rsidRDefault="001D4A49" w:rsidP="00C1641C">
            <w:pPr>
              <w:pStyle w:val="Tabletext"/>
              <w:spacing w:before="20" w:after="20"/>
              <w:ind w:right="113"/>
              <w:jc w:val="right"/>
              <w:rPr>
                <w:b/>
                <w:bCs/>
                <w:lang w:val="ru-RU"/>
              </w:rPr>
            </w:pPr>
            <w:r w:rsidRPr="007D16F1">
              <w:rPr>
                <w:b/>
                <w:bCs/>
                <w:lang w:val="ru-RU"/>
              </w:rPr>
              <w:t>10 000</w:t>
            </w:r>
          </w:p>
        </w:tc>
        <w:tc>
          <w:tcPr>
            <w:tcW w:w="1087" w:type="dxa"/>
            <w:tcBorders>
              <w:top w:val="single" w:sz="4" w:space="0" w:color="auto"/>
              <w:left w:val="nil"/>
              <w:bottom w:val="single" w:sz="4" w:space="0" w:color="auto"/>
              <w:right w:val="single" w:sz="4" w:space="0" w:color="auto"/>
            </w:tcBorders>
            <w:shd w:val="clear" w:color="auto" w:fill="auto"/>
            <w:vAlign w:val="center"/>
          </w:tcPr>
          <w:p w14:paraId="0506171B" w14:textId="5CD87386" w:rsidR="001D4A49" w:rsidRPr="007D16F1" w:rsidRDefault="001D4A49" w:rsidP="00C1641C">
            <w:pPr>
              <w:pStyle w:val="Tabletext"/>
              <w:spacing w:before="20" w:after="20"/>
              <w:ind w:right="113"/>
              <w:jc w:val="right"/>
              <w:rPr>
                <w:b/>
                <w:bCs/>
                <w:lang w:val="ru-RU"/>
              </w:rPr>
            </w:pPr>
            <w:r w:rsidRPr="007D16F1">
              <w:rPr>
                <w:b/>
                <w:bCs/>
                <w:lang w:val="ru-RU"/>
              </w:rPr>
              <w:t>38 812</w:t>
            </w:r>
          </w:p>
        </w:tc>
        <w:tc>
          <w:tcPr>
            <w:tcW w:w="1088" w:type="dxa"/>
            <w:tcBorders>
              <w:top w:val="single" w:sz="4" w:space="0" w:color="auto"/>
              <w:left w:val="nil"/>
              <w:bottom w:val="single" w:sz="4" w:space="0" w:color="auto"/>
              <w:right w:val="single" w:sz="4" w:space="0" w:color="auto"/>
            </w:tcBorders>
            <w:shd w:val="clear" w:color="auto" w:fill="auto"/>
            <w:vAlign w:val="center"/>
          </w:tcPr>
          <w:p w14:paraId="55B1296B" w14:textId="18BD6003" w:rsidR="001D4A49" w:rsidRPr="007D16F1" w:rsidRDefault="001D4A49" w:rsidP="00C1641C">
            <w:pPr>
              <w:pStyle w:val="Tabletext"/>
              <w:spacing w:before="20" w:after="20"/>
              <w:ind w:right="113"/>
              <w:jc w:val="right"/>
              <w:rPr>
                <w:lang w:val="ru-RU"/>
              </w:rPr>
            </w:pPr>
            <w:r w:rsidRPr="007D16F1">
              <w:rPr>
                <w:lang w:val="ru-RU"/>
              </w:rPr>
              <w:t>−</w:t>
            </w:r>
          </w:p>
        </w:tc>
      </w:tr>
    </w:tbl>
    <w:p w14:paraId="6B50A31A" w14:textId="6C559D27" w:rsidR="001A55F9" w:rsidRPr="007D16F1" w:rsidRDefault="00182AC2" w:rsidP="00F00D47">
      <w:pPr>
        <w:spacing w:before="240"/>
        <w:rPr>
          <w:lang w:val="ru-RU"/>
        </w:rPr>
      </w:pPr>
      <w:bookmarkStart w:id="442" w:name="_Toc305667767"/>
      <w:bookmarkStart w:id="443" w:name="_Toc306201426"/>
      <w:bookmarkStart w:id="444" w:name="_Toc329002780"/>
      <w:bookmarkStart w:id="445" w:name="_Toc358373654"/>
      <w:bookmarkStart w:id="446" w:name="_Toc387243034"/>
      <w:bookmarkStart w:id="447" w:name="_Toc419404379"/>
      <w:bookmarkStart w:id="448" w:name="_Toc482809970"/>
      <w:bookmarkStart w:id="449" w:name="_Toc482810327"/>
      <w:bookmarkStart w:id="450" w:name="_Toc482901568"/>
      <w:bookmarkStart w:id="451" w:name="_Toc511401563"/>
      <w:bookmarkStart w:id="452" w:name="_Toc511401686"/>
      <w:bookmarkStart w:id="453" w:name="_Toc268007539"/>
      <w:bookmarkStart w:id="454" w:name="_Toc269839083"/>
      <w:bookmarkEnd w:id="439"/>
      <w:bookmarkEnd w:id="440"/>
      <w:r w:rsidRPr="007D16F1">
        <w:rPr>
          <w:lang w:val="ru-RU"/>
        </w:rPr>
        <w:lastRenderedPageBreak/>
        <w:t>Национальный банк Швейцарии установил для международных организаций предел применения отрицательная процентной ставки, составляющий 10 </w:t>
      </w:r>
      <w:proofErr w:type="gramStart"/>
      <w:r w:rsidRPr="007D16F1">
        <w:rPr>
          <w:lang w:val="ru-RU"/>
        </w:rPr>
        <w:t>млн.</w:t>
      </w:r>
      <w:proofErr w:type="gramEnd"/>
      <w:r w:rsidRPr="007D16F1">
        <w:rPr>
          <w:lang w:val="ru-RU"/>
        </w:rPr>
        <w:t xml:space="preserve"> швейцарских франков, благодаря чему с</w:t>
      </w:r>
      <w:r w:rsidR="00742820" w:rsidRPr="007D16F1">
        <w:rPr>
          <w:lang w:val="ru-RU"/>
        </w:rPr>
        <w:t>тал возможным депозит в швейцарских франках</w:t>
      </w:r>
      <w:r w:rsidR="001A55F9" w:rsidRPr="007D16F1">
        <w:rPr>
          <w:lang w:val="ru-RU"/>
        </w:rPr>
        <w:t>.</w:t>
      </w:r>
    </w:p>
    <w:p w14:paraId="0F8E0FFD" w14:textId="77777777" w:rsidR="001A55F9" w:rsidRPr="007D16F1" w:rsidRDefault="001A55F9" w:rsidP="001A55F9">
      <w:pPr>
        <w:pStyle w:val="Heading2"/>
        <w:tabs>
          <w:tab w:val="clear" w:pos="794"/>
          <w:tab w:val="clear" w:pos="1191"/>
          <w:tab w:val="clear" w:pos="1588"/>
        </w:tabs>
        <w:spacing w:after="120"/>
        <w:rPr>
          <w:lang w:val="ru-RU"/>
        </w:rPr>
      </w:pPr>
      <w:bookmarkStart w:id="455" w:name="_Toc10540799"/>
      <w:bookmarkStart w:id="456" w:name="_Toc41900419"/>
      <w:r w:rsidRPr="007D16F1">
        <w:rPr>
          <w:lang w:val="ru-RU"/>
        </w:rPr>
        <w:t>Примечание 8</w:t>
      </w:r>
      <w:r w:rsidRPr="007D16F1">
        <w:rPr>
          <w:lang w:val="ru-RU"/>
        </w:rPr>
        <w:tab/>
        <w:t>Долговые обязательства</w:t>
      </w:r>
      <w:bookmarkEnd w:id="442"/>
      <w:bookmarkEnd w:id="443"/>
      <w:bookmarkEnd w:id="444"/>
      <w:bookmarkEnd w:id="445"/>
      <w:bookmarkEnd w:id="446"/>
      <w:bookmarkEnd w:id="447"/>
      <w:bookmarkEnd w:id="448"/>
      <w:bookmarkEnd w:id="449"/>
      <w:bookmarkEnd w:id="450"/>
      <w:bookmarkEnd w:id="451"/>
      <w:bookmarkEnd w:id="452"/>
      <w:bookmarkEnd w:id="455"/>
      <w:bookmarkEnd w:id="456"/>
    </w:p>
    <w:p w14:paraId="580813FB" w14:textId="77777777" w:rsidR="001A55F9" w:rsidRPr="007D16F1" w:rsidRDefault="001A55F9" w:rsidP="00B73962">
      <w:pPr>
        <w:spacing w:line="260" w:lineRule="exact"/>
        <w:rPr>
          <w:lang w:val="ru-RU"/>
        </w:rPr>
      </w:pPr>
      <w:bookmarkStart w:id="457" w:name="_Toc329002781"/>
      <w:r w:rsidRPr="007D16F1">
        <w:rPr>
          <w:lang w:val="ru-RU"/>
        </w:rPr>
        <w:t>Долговые обязательства представляют собой еще не полученные доходы, которые Государства</w:t>
      </w:r>
      <w:r w:rsidR="000C7922" w:rsidRPr="007D16F1">
        <w:rPr>
          <w:lang w:val="ru-RU"/>
        </w:rPr>
        <w:t>-</w:t>
      </w:r>
      <w:r w:rsidRPr="007D16F1">
        <w:rPr>
          <w:lang w:val="ru-RU"/>
        </w:rPr>
        <w:t>Члены, Члены Секторов и Ассоциированные члены обязались внести в МСЭ в рамках ежегодных взносов, приобретения публикаций и обработки заявок на регистрацию спутниковых сетей или по другим счетам</w:t>
      </w:r>
      <w:r w:rsidR="000C7922" w:rsidRPr="007D16F1">
        <w:rPr>
          <w:lang w:val="ru-RU"/>
        </w:rPr>
        <w:t>-</w:t>
      </w:r>
      <w:r w:rsidRPr="007D16F1">
        <w:rPr>
          <w:lang w:val="ru-RU"/>
        </w:rPr>
        <w:t>фактурам. На суммы, причитающиеся по линии взносов, начисляются проценты начиная с четвертого месяца каждого финансового года МСЭ в размере 3% годовых в течение трех следующих месяцев и 6% годовых – начиная с седьмого месяца.</w:t>
      </w:r>
      <w:bookmarkEnd w:id="457"/>
    </w:p>
    <w:p w14:paraId="48F3716E" w14:textId="77777777" w:rsidR="001A55F9" w:rsidRPr="007D16F1" w:rsidRDefault="001A55F9" w:rsidP="00B73962">
      <w:pPr>
        <w:spacing w:line="260" w:lineRule="exact"/>
        <w:rPr>
          <w:lang w:val="ru-RU"/>
        </w:rPr>
      </w:pPr>
      <w:proofErr w:type="spellStart"/>
      <w:r w:rsidRPr="007D16F1">
        <w:rPr>
          <w:lang w:val="ru-RU"/>
        </w:rPr>
        <w:t>Нетекущие</w:t>
      </w:r>
      <w:proofErr w:type="spellEnd"/>
      <w:r w:rsidRPr="007D16F1">
        <w:rPr>
          <w:lang w:val="ru-RU"/>
        </w:rPr>
        <w:t xml:space="preserve"> долговые обязательства по необменным операциям представляют собой долговые обязательства, связанные с графиком погашения задолженности некоторых членов, которые обязались выплатить эту задолженность в рамках соглашения, охватывающего несколько финансовых периодов. </w:t>
      </w:r>
    </w:p>
    <w:p w14:paraId="3E535C5B" w14:textId="77777777" w:rsidR="001A55F9" w:rsidRPr="007D16F1" w:rsidRDefault="001A55F9" w:rsidP="00B73962">
      <w:pPr>
        <w:spacing w:line="260" w:lineRule="exact"/>
        <w:rPr>
          <w:lang w:val="ru-RU"/>
        </w:rPr>
      </w:pPr>
      <w:r w:rsidRPr="007D16F1">
        <w:rPr>
          <w:lang w:val="ru-RU"/>
        </w:rPr>
        <w:t>Прочие долговые обязательства представляют собой неполученные доходы от услуг, связанных с Telecom, и добровольных взносов.</w:t>
      </w:r>
    </w:p>
    <w:p w14:paraId="1F0AEF45" w14:textId="2D5D58E3" w:rsidR="001A55F9" w:rsidRPr="007D16F1" w:rsidRDefault="001A55F9" w:rsidP="00B73962">
      <w:pPr>
        <w:spacing w:line="260" w:lineRule="exact"/>
        <w:rPr>
          <w:lang w:val="ru-RU"/>
        </w:rPr>
      </w:pPr>
      <w:r w:rsidRPr="007D16F1">
        <w:rPr>
          <w:lang w:val="ru-RU"/>
        </w:rPr>
        <w:t xml:space="preserve">Следует отметить, что с введением стандартов </w:t>
      </w:r>
      <w:proofErr w:type="spellStart"/>
      <w:r w:rsidRPr="007D16F1">
        <w:rPr>
          <w:lang w:val="ru-RU"/>
        </w:rPr>
        <w:t>IPSAS</w:t>
      </w:r>
      <w:proofErr w:type="spellEnd"/>
      <w:r w:rsidRPr="007D16F1">
        <w:rPr>
          <w:lang w:val="ru-RU"/>
        </w:rPr>
        <w:t xml:space="preserve"> был создан резервный фонд, обеспечивающий покрытие 100% общего объема задолженностей, специальных счетов задолженностей и аннулированных специальных счетов задолженностей.</w:t>
      </w:r>
    </w:p>
    <w:p w14:paraId="7127BCAD" w14:textId="276F385E" w:rsidR="00F00D47" w:rsidRPr="007D16F1" w:rsidRDefault="00F00D47" w:rsidP="00B73962">
      <w:pPr>
        <w:spacing w:line="260" w:lineRule="exact"/>
        <w:rPr>
          <w:lang w:val="ru-RU"/>
        </w:rPr>
      </w:pPr>
      <w:r w:rsidRPr="007D16F1">
        <w:rPr>
          <w:lang w:val="ru-RU"/>
        </w:rPr>
        <w:t xml:space="preserve">После оплаты задолженности в размере </w:t>
      </w:r>
      <w:r w:rsidR="00A34B65" w:rsidRPr="007D16F1">
        <w:rPr>
          <w:lang w:val="ru-RU"/>
        </w:rPr>
        <w:t>3</w:t>
      </w:r>
      <w:r w:rsidRPr="007D16F1">
        <w:rPr>
          <w:lang w:val="ru-RU"/>
        </w:rPr>
        <w:t>,</w:t>
      </w:r>
      <w:r w:rsidR="00A34B65" w:rsidRPr="007D16F1">
        <w:rPr>
          <w:lang w:val="ru-RU"/>
        </w:rPr>
        <w:t>2</w:t>
      </w:r>
      <w:r w:rsidRPr="007D16F1">
        <w:rPr>
          <w:lang w:val="ru-RU"/>
        </w:rPr>
        <w:t> </w:t>
      </w:r>
      <w:proofErr w:type="gramStart"/>
      <w:r w:rsidRPr="007D16F1">
        <w:rPr>
          <w:lang w:val="ru-RU"/>
        </w:rPr>
        <w:t>млн.</w:t>
      </w:r>
      <w:proofErr w:type="gramEnd"/>
      <w:r w:rsidRPr="007D16F1">
        <w:rPr>
          <w:lang w:val="ru-RU"/>
        </w:rPr>
        <w:t xml:space="preserve"> швейцарских франков, </w:t>
      </w:r>
      <w:r w:rsidR="00213B20" w:rsidRPr="007D16F1">
        <w:rPr>
          <w:lang w:val="ru-RU"/>
        </w:rPr>
        <w:t>для</w:t>
      </w:r>
      <w:r w:rsidRPr="007D16F1">
        <w:rPr>
          <w:lang w:val="ru-RU"/>
        </w:rPr>
        <w:t xml:space="preserve"> котор</w:t>
      </w:r>
      <w:r w:rsidR="00213B20" w:rsidRPr="007D16F1">
        <w:rPr>
          <w:lang w:val="ru-RU"/>
        </w:rPr>
        <w:t>ой</w:t>
      </w:r>
      <w:r w:rsidRPr="007D16F1">
        <w:rPr>
          <w:lang w:val="ru-RU"/>
        </w:rPr>
        <w:t xml:space="preserve"> в предыдущие годы был создан резервный фонд, размер этого фонда для сомнительных долгов соответствующим образом уменьшился. В конце года была произведена корректировка сомнительных долгов в размере 2,7 </w:t>
      </w:r>
      <w:proofErr w:type="gramStart"/>
      <w:r w:rsidRPr="007D16F1">
        <w:rPr>
          <w:lang w:val="ru-RU"/>
        </w:rPr>
        <w:t>млн.</w:t>
      </w:r>
      <w:proofErr w:type="gramEnd"/>
      <w:r w:rsidRPr="007D16F1">
        <w:rPr>
          <w:lang w:val="ru-RU"/>
        </w:rPr>
        <w:t xml:space="preserve"> швейцарских франков для регулярного бюджета и </w:t>
      </w:r>
      <w:r w:rsidR="00A34B65" w:rsidRPr="007D16F1">
        <w:rPr>
          <w:lang w:val="ru-RU"/>
        </w:rPr>
        <w:t>61</w:t>
      </w:r>
      <w:r w:rsidRPr="007D16F1">
        <w:rPr>
          <w:lang w:val="ru-RU"/>
        </w:rPr>
        <w:t> </w:t>
      </w:r>
      <w:r w:rsidR="00A34B65" w:rsidRPr="007D16F1">
        <w:rPr>
          <w:lang w:val="ru-RU"/>
        </w:rPr>
        <w:t>6</w:t>
      </w:r>
      <w:r w:rsidRPr="007D16F1">
        <w:rPr>
          <w:lang w:val="ru-RU"/>
        </w:rPr>
        <w:t>00 швейцарских франков для Всемирного мероприятия Telecom-201</w:t>
      </w:r>
      <w:r w:rsidR="00A34B65" w:rsidRPr="007D16F1">
        <w:rPr>
          <w:lang w:val="ru-RU"/>
        </w:rPr>
        <w:t>9</w:t>
      </w:r>
      <w:r w:rsidRPr="007D16F1">
        <w:rPr>
          <w:lang w:val="ru-RU"/>
        </w:rPr>
        <w:t>.</w:t>
      </w:r>
    </w:p>
    <w:p w14:paraId="11B4A80A" w14:textId="4C8372FC" w:rsidR="00A34B65" w:rsidRPr="007D16F1" w:rsidRDefault="001A55F9" w:rsidP="00B73962">
      <w:pPr>
        <w:spacing w:after="120" w:line="260" w:lineRule="exact"/>
        <w:rPr>
          <w:lang w:val="ru-RU"/>
        </w:rPr>
      </w:pPr>
      <w:r w:rsidRPr="007D16F1">
        <w:rPr>
          <w:lang w:val="ru-RU"/>
        </w:rPr>
        <w:t xml:space="preserve">Основные показатели свидетельствуют о том, что нынешнее финансовое положение Союза является прочным, несмотря на то что </w:t>
      </w:r>
      <w:r w:rsidR="00FF779A" w:rsidRPr="007D16F1">
        <w:rPr>
          <w:lang w:val="ru-RU"/>
        </w:rPr>
        <w:t xml:space="preserve">общий </w:t>
      </w:r>
      <w:r w:rsidRPr="007D16F1">
        <w:rPr>
          <w:lang w:val="ru-RU"/>
        </w:rPr>
        <w:t xml:space="preserve">уровень задолженности с просрочкой платежей в 12 месяцев или более (задолженности, специальные счета задолженностей и аннулированные специальные счета задолженностей) составил </w:t>
      </w:r>
      <w:r w:rsidR="00FF779A" w:rsidRPr="007D16F1">
        <w:rPr>
          <w:lang w:val="ru-RU"/>
        </w:rPr>
        <w:t xml:space="preserve">на 31 декабря 2019 года </w:t>
      </w:r>
      <w:r w:rsidRPr="007D16F1">
        <w:rPr>
          <w:lang w:val="ru-RU"/>
        </w:rPr>
        <w:t>39,</w:t>
      </w:r>
      <w:r w:rsidR="007B2533" w:rsidRPr="007D16F1">
        <w:rPr>
          <w:lang w:val="ru-RU"/>
        </w:rPr>
        <w:t>8</w:t>
      </w:r>
      <w:r w:rsidRPr="007D16F1">
        <w:rPr>
          <w:lang w:val="ru-RU"/>
        </w:rPr>
        <w:t> млн. швейцарских франков</w:t>
      </w:r>
      <w:r w:rsidR="00C80345" w:rsidRPr="007D16F1">
        <w:rPr>
          <w:lang w:val="ru-RU"/>
        </w:rPr>
        <w:t xml:space="preserve"> </w:t>
      </w:r>
      <w:r w:rsidRPr="007D16F1">
        <w:rPr>
          <w:lang w:val="ru-RU"/>
        </w:rPr>
        <w:t>(</w:t>
      </w:r>
      <w:r w:rsidR="00A34B65" w:rsidRPr="007D16F1">
        <w:rPr>
          <w:lang w:val="ru-RU"/>
        </w:rPr>
        <w:t>39</w:t>
      </w:r>
      <w:r w:rsidRPr="007D16F1">
        <w:rPr>
          <w:lang w:val="ru-RU"/>
        </w:rPr>
        <w:t>,</w:t>
      </w:r>
      <w:r w:rsidR="00A34B65" w:rsidRPr="007D16F1">
        <w:rPr>
          <w:lang w:val="ru-RU"/>
        </w:rPr>
        <w:t>7</w:t>
      </w:r>
      <w:r w:rsidRPr="007D16F1">
        <w:rPr>
          <w:lang w:val="ru-RU"/>
        </w:rPr>
        <w:t> млн. швейцарских франков на 31 декабря 201</w:t>
      </w:r>
      <w:r w:rsidR="00A34B65" w:rsidRPr="007D16F1">
        <w:rPr>
          <w:lang w:val="ru-RU"/>
        </w:rPr>
        <w:t>8</w:t>
      </w:r>
      <w:r w:rsidRPr="007D16F1">
        <w:rPr>
          <w:lang w:val="ru-RU"/>
        </w:rPr>
        <w:t> г.).</w:t>
      </w:r>
    </w:p>
    <w:p w14:paraId="0189E63D" w14:textId="2D51A8D0" w:rsidR="001A55F9" w:rsidRPr="007D16F1" w:rsidRDefault="001A55F9" w:rsidP="00B73962">
      <w:pPr>
        <w:spacing w:after="120" w:line="260" w:lineRule="exact"/>
        <w:rPr>
          <w:lang w:val="ru-RU"/>
        </w:rPr>
      </w:pPr>
      <w:r w:rsidRPr="007D16F1">
        <w:rPr>
          <w:lang w:val="ru-RU"/>
        </w:rPr>
        <w:t>Положение с</w:t>
      </w:r>
      <w:r w:rsidR="00A34B65" w:rsidRPr="007D16F1">
        <w:rPr>
          <w:lang w:val="ru-RU"/>
        </w:rPr>
        <w:t xml:space="preserve"> </w:t>
      </w:r>
      <w:r w:rsidRPr="007D16F1">
        <w:rPr>
          <w:lang w:val="ru-RU"/>
        </w:rPr>
        <w:t>задолженностями в регулярном бюджете Союза на 31 декабря 201</w:t>
      </w:r>
      <w:r w:rsidR="00A34B65" w:rsidRPr="007D16F1">
        <w:rPr>
          <w:lang w:val="ru-RU"/>
        </w:rPr>
        <w:t>9</w:t>
      </w:r>
      <w:r w:rsidRPr="007D16F1">
        <w:rPr>
          <w:lang w:val="ru-RU"/>
        </w:rPr>
        <w:t xml:space="preserve"> года представлено в Приложении С к настоящему документу. </w:t>
      </w:r>
    </w:p>
    <w:tbl>
      <w:tblPr>
        <w:tblW w:w="9626" w:type="dxa"/>
        <w:tblLayout w:type="fixed"/>
        <w:tblLook w:val="04A0" w:firstRow="1" w:lastRow="0" w:firstColumn="1" w:lastColumn="0" w:noHBand="0" w:noVBand="1"/>
      </w:tblPr>
      <w:tblGrid>
        <w:gridCol w:w="6101"/>
        <w:gridCol w:w="1762"/>
        <w:gridCol w:w="1763"/>
      </w:tblGrid>
      <w:tr w:rsidR="001A55F9" w:rsidRPr="007D16F1" w14:paraId="5B7FED17" w14:textId="77777777" w:rsidTr="001A55F9">
        <w:trPr>
          <w:tblHeader/>
        </w:trPr>
        <w:tc>
          <w:tcPr>
            <w:tcW w:w="6101" w:type="dxa"/>
            <w:tcBorders>
              <w:top w:val="single" w:sz="4" w:space="0" w:color="auto"/>
              <w:left w:val="single" w:sz="4" w:space="0" w:color="auto"/>
              <w:bottom w:val="single" w:sz="4" w:space="0" w:color="auto"/>
              <w:right w:val="single" w:sz="4" w:space="0" w:color="auto"/>
            </w:tcBorders>
            <w:shd w:val="clear" w:color="auto" w:fill="auto"/>
            <w:noWrap/>
          </w:tcPr>
          <w:p w14:paraId="2252602B" w14:textId="77777777" w:rsidR="001A55F9" w:rsidRPr="007D16F1" w:rsidRDefault="001A55F9" w:rsidP="001A55F9">
            <w:pPr>
              <w:pStyle w:val="Tablehead"/>
              <w:jc w:val="left"/>
              <w:rPr>
                <w:lang w:val="ru-RU"/>
              </w:rPr>
            </w:pPr>
            <w:r w:rsidRPr="007D16F1">
              <w:rPr>
                <w:lang w:val="ru-RU"/>
              </w:rPr>
              <w:t>В тыс. швейцарских франков</w:t>
            </w:r>
          </w:p>
        </w:tc>
        <w:tc>
          <w:tcPr>
            <w:tcW w:w="1762" w:type="dxa"/>
            <w:tcBorders>
              <w:top w:val="single" w:sz="4" w:space="0" w:color="auto"/>
              <w:left w:val="nil"/>
              <w:bottom w:val="single" w:sz="4" w:space="0" w:color="auto"/>
              <w:right w:val="single" w:sz="4" w:space="0" w:color="auto"/>
            </w:tcBorders>
            <w:shd w:val="clear" w:color="auto" w:fill="auto"/>
            <w:noWrap/>
            <w:vAlign w:val="center"/>
            <w:hideMark/>
          </w:tcPr>
          <w:p w14:paraId="4D401954" w14:textId="396D150C" w:rsidR="001A55F9" w:rsidRPr="007D16F1" w:rsidRDefault="001A55F9" w:rsidP="001A55F9">
            <w:pPr>
              <w:pStyle w:val="Tablehead"/>
              <w:rPr>
                <w:lang w:val="ru-RU"/>
              </w:rPr>
            </w:pPr>
            <w:r w:rsidRPr="007D16F1">
              <w:rPr>
                <w:lang w:val="ru-RU"/>
              </w:rPr>
              <w:t>31.12.201</w:t>
            </w:r>
            <w:r w:rsidR="00A34B65" w:rsidRPr="007D16F1">
              <w:rPr>
                <w:lang w:val="ru-RU"/>
              </w:rPr>
              <w:t>9</w:t>
            </w:r>
            <w:r w:rsidRPr="007D16F1">
              <w:rPr>
                <w:lang w:val="ru-RU"/>
              </w:rPr>
              <w:t xml:space="preserve"> г.</w:t>
            </w:r>
          </w:p>
        </w:tc>
        <w:tc>
          <w:tcPr>
            <w:tcW w:w="1763" w:type="dxa"/>
            <w:tcBorders>
              <w:top w:val="single" w:sz="4" w:space="0" w:color="auto"/>
              <w:left w:val="nil"/>
              <w:bottom w:val="single" w:sz="4" w:space="0" w:color="auto"/>
              <w:right w:val="single" w:sz="4" w:space="0" w:color="auto"/>
            </w:tcBorders>
            <w:shd w:val="clear" w:color="auto" w:fill="auto"/>
            <w:vAlign w:val="center"/>
            <w:hideMark/>
          </w:tcPr>
          <w:p w14:paraId="2F188A57" w14:textId="65092E85" w:rsidR="001A55F9" w:rsidRPr="007D16F1" w:rsidRDefault="001A55F9" w:rsidP="001A55F9">
            <w:pPr>
              <w:pStyle w:val="Tablehead"/>
              <w:rPr>
                <w:lang w:val="ru-RU"/>
              </w:rPr>
            </w:pPr>
            <w:r w:rsidRPr="007D16F1">
              <w:rPr>
                <w:lang w:val="ru-RU"/>
              </w:rPr>
              <w:t>31.12.201</w:t>
            </w:r>
            <w:r w:rsidR="00A34B65" w:rsidRPr="007D16F1">
              <w:rPr>
                <w:lang w:val="ru-RU"/>
              </w:rPr>
              <w:t>8</w:t>
            </w:r>
            <w:r w:rsidRPr="007D16F1">
              <w:rPr>
                <w:lang w:val="ru-RU"/>
              </w:rPr>
              <w:t xml:space="preserve"> г.</w:t>
            </w:r>
          </w:p>
        </w:tc>
      </w:tr>
      <w:tr w:rsidR="002945F8" w:rsidRPr="007D16F1" w14:paraId="031833EC" w14:textId="77777777" w:rsidTr="002945F8">
        <w:tc>
          <w:tcPr>
            <w:tcW w:w="6101" w:type="dxa"/>
            <w:tcBorders>
              <w:top w:val="nil"/>
              <w:left w:val="single" w:sz="4" w:space="0" w:color="auto"/>
              <w:bottom w:val="nil"/>
              <w:right w:val="single" w:sz="4" w:space="0" w:color="auto"/>
            </w:tcBorders>
            <w:shd w:val="clear" w:color="auto" w:fill="auto"/>
            <w:noWrap/>
          </w:tcPr>
          <w:p w14:paraId="55B7821E" w14:textId="77777777" w:rsidR="002945F8" w:rsidRPr="007D16F1" w:rsidRDefault="002945F8" w:rsidP="00B73962">
            <w:pPr>
              <w:pStyle w:val="Tabletext"/>
              <w:spacing w:before="10" w:after="10"/>
              <w:rPr>
                <w:lang w:val="ru-RU"/>
              </w:rPr>
            </w:pPr>
            <w:r w:rsidRPr="007D16F1">
              <w:rPr>
                <w:lang w:val="ru-RU"/>
              </w:rPr>
              <w:t>Текущие долговые обязательства – обменные операции</w:t>
            </w:r>
          </w:p>
        </w:tc>
        <w:tc>
          <w:tcPr>
            <w:tcW w:w="1762" w:type="dxa"/>
            <w:tcBorders>
              <w:top w:val="nil"/>
              <w:left w:val="nil"/>
              <w:bottom w:val="nil"/>
              <w:right w:val="single" w:sz="4" w:space="0" w:color="auto"/>
            </w:tcBorders>
            <w:shd w:val="clear" w:color="auto" w:fill="auto"/>
            <w:noWrap/>
            <w:vAlign w:val="bottom"/>
          </w:tcPr>
          <w:p w14:paraId="7C078EEA" w14:textId="319C044C" w:rsidR="002945F8" w:rsidRPr="007D16F1" w:rsidRDefault="002945F8" w:rsidP="00B73962">
            <w:pPr>
              <w:pStyle w:val="Tabletext"/>
              <w:spacing w:before="10" w:after="10"/>
              <w:ind w:right="284"/>
              <w:jc w:val="right"/>
              <w:rPr>
                <w:lang w:val="ru-RU"/>
              </w:rPr>
            </w:pPr>
            <w:r w:rsidRPr="007D16F1">
              <w:rPr>
                <w:lang w:val="ru-RU"/>
              </w:rPr>
              <w:t>7 518</w:t>
            </w:r>
          </w:p>
        </w:tc>
        <w:tc>
          <w:tcPr>
            <w:tcW w:w="1763" w:type="dxa"/>
            <w:tcBorders>
              <w:top w:val="nil"/>
              <w:left w:val="nil"/>
              <w:bottom w:val="nil"/>
              <w:right w:val="single" w:sz="4" w:space="0" w:color="auto"/>
            </w:tcBorders>
            <w:shd w:val="clear" w:color="auto" w:fill="auto"/>
            <w:noWrap/>
            <w:vAlign w:val="bottom"/>
          </w:tcPr>
          <w:p w14:paraId="490294ED" w14:textId="29E080CA" w:rsidR="002945F8" w:rsidRPr="007D16F1" w:rsidRDefault="002945F8" w:rsidP="00B73962">
            <w:pPr>
              <w:pStyle w:val="Tabletext"/>
              <w:spacing w:before="10" w:after="10"/>
              <w:ind w:right="284"/>
              <w:jc w:val="right"/>
              <w:rPr>
                <w:lang w:val="ru-RU"/>
              </w:rPr>
            </w:pPr>
            <w:r w:rsidRPr="007D16F1">
              <w:rPr>
                <w:lang w:val="ru-RU"/>
              </w:rPr>
              <w:t>7 288</w:t>
            </w:r>
          </w:p>
        </w:tc>
      </w:tr>
      <w:tr w:rsidR="002945F8" w:rsidRPr="007D16F1" w14:paraId="4CEBF491" w14:textId="77777777" w:rsidTr="002945F8">
        <w:tc>
          <w:tcPr>
            <w:tcW w:w="6101" w:type="dxa"/>
            <w:tcBorders>
              <w:top w:val="nil"/>
              <w:left w:val="single" w:sz="4" w:space="0" w:color="auto"/>
              <w:bottom w:val="single" w:sz="4" w:space="0" w:color="auto"/>
              <w:right w:val="single" w:sz="4" w:space="0" w:color="auto"/>
            </w:tcBorders>
            <w:shd w:val="clear" w:color="auto" w:fill="auto"/>
            <w:noWrap/>
          </w:tcPr>
          <w:p w14:paraId="528CA6D2" w14:textId="77777777" w:rsidR="002945F8" w:rsidRPr="007D16F1" w:rsidRDefault="002945F8" w:rsidP="00B73962">
            <w:pPr>
              <w:pStyle w:val="Tabletext"/>
              <w:spacing w:before="10" w:after="10"/>
              <w:rPr>
                <w:lang w:val="ru-RU"/>
              </w:rPr>
            </w:pPr>
            <w:r w:rsidRPr="007D16F1">
              <w:rPr>
                <w:lang w:val="ru-RU"/>
              </w:rPr>
              <w:t>Резервный фонд для потерь по текущим долговым обязательствам – обменные операции</w:t>
            </w:r>
          </w:p>
        </w:tc>
        <w:tc>
          <w:tcPr>
            <w:tcW w:w="1762" w:type="dxa"/>
            <w:tcBorders>
              <w:top w:val="nil"/>
              <w:left w:val="nil"/>
              <w:bottom w:val="single" w:sz="4" w:space="0" w:color="auto"/>
              <w:right w:val="single" w:sz="4" w:space="0" w:color="auto"/>
            </w:tcBorders>
            <w:shd w:val="clear" w:color="auto" w:fill="auto"/>
            <w:noWrap/>
            <w:vAlign w:val="bottom"/>
          </w:tcPr>
          <w:p w14:paraId="78E8A812" w14:textId="0B210CF9" w:rsidR="002945F8" w:rsidRPr="007D16F1" w:rsidRDefault="002945F8" w:rsidP="00B73962">
            <w:pPr>
              <w:pStyle w:val="Tabletext"/>
              <w:spacing w:before="10" w:after="10"/>
              <w:ind w:right="284"/>
              <w:jc w:val="right"/>
              <w:rPr>
                <w:lang w:val="ru-RU"/>
              </w:rPr>
            </w:pPr>
            <w:r w:rsidRPr="007D16F1">
              <w:rPr>
                <w:lang w:val="ru-RU"/>
              </w:rPr>
              <w:t>−1 046</w:t>
            </w:r>
          </w:p>
        </w:tc>
        <w:tc>
          <w:tcPr>
            <w:tcW w:w="1763" w:type="dxa"/>
            <w:tcBorders>
              <w:top w:val="nil"/>
              <w:left w:val="nil"/>
              <w:bottom w:val="single" w:sz="4" w:space="0" w:color="auto"/>
              <w:right w:val="single" w:sz="4" w:space="0" w:color="auto"/>
            </w:tcBorders>
            <w:shd w:val="clear" w:color="auto" w:fill="auto"/>
            <w:noWrap/>
            <w:vAlign w:val="bottom"/>
          </w:tcPr>
          <w:p w14:paraId="1084ACF5" w14:textId="7DC4BAB4" w:rsidR="002945F8" w:rsidRPr="007D16F1" w:rsidRDefault="002945F8" w:rsidP="00B73962">
            <w:pPr>
              <w:pStyle w:val="Tabletext"/>
              <w:spacing w:before="10" w:after="10"/>
              <w:ind w:right="284"/>
              <w:jc w:val="right"/>
              <w:rPr>
                <w:lang w:val="ru-RU"/>
              </w:rPr>
            </w:pPr>
            <w:r w:rsidRPr="007D16F1">
              <w:rPr>
                <w:lang w:val="ru-RU"/>
              </w:rPr>
              <w:t>−1 881</w:t>
            </w:r>
          </w:p>
        </w:tc>
      </w:tr>
      <w:tr w:rsidR="002945F8" w:rsidRPr="007D16F1" w14:paraId="49A51F7D" w14:textId="77777777" w:rsidTr="002945F8">
        <w:tc>
          <w:tcPr>
            <w:tcW w:w="6101" w:type="dxa"/>
            <w:tcBorders>
              <w:top w:val="single" w:sz="4" w:space="0" w:color="auto"/>
              <w:left w:val="single" w:sz="4" w:space="0" w:color="auto"/>
              <w:bottom w:val="single" w:sz="4" w:space="0" w:color="auto"/>
              <w:right w:val="single" w:sz="4" w:space="0" w:color="auto"/>
            </w:tcBorders>
            <w:shd w:val="clear" w:color="auto" w:fill="auto"/>
            <w:noWrap/>
          </w:tcPr>
          <w:p w14:paraId="1312360C" w14:textId="77777777" w:rsidR="002945F8" w:rsidRPr="007D16F1" w:rsidRDefault="002945F8" w:rsidP="00B73962">
            <w:pPr>
              <w:pStyle w:val="Tabletext"/>
              <w:spacing w:before="10" w:after="10"/>
              <w:rPr>
                <w:b/>
                <w:bCs/>
                <w:lang w:val="ru-RU"/>
              </w:rPr>
            </w:pPr>
            <w:r w:rsidRPr="007D16F1">
              <w:rPr>
                <w:b/>
                <w:bCs/>
                <w:lang w:val="ru-RU"/>
              </w:rPr>
              <w:t xml:space="preserve">Текущие долговые обязательства – обменные операции: чистая стоимость </w:t>
            </w:r>
          </w:p>
        </w:tc>
        <w:tc>
          <w:tcPr>
            <w:tcW w:w="1762" w:type="dxa"/>
            <w:tcBorders>
              <w:top w:val="single" w:sz="4" w:space="0" w:color="auto"/>
              <w:left w:val="nil"/>
              <w:bottom w:val="single" w:sz="4" w:space="0" w:color="auto"/>
              <w:right w:val="single" w:sz="4" w:space="0" w:color="auto"/>
            </w:tcBorders>
            <w:shd w:val="clear" w:color="auto" w:fill="auto"/>
            <w:noWrap/>
            <w:vAlign w:val="bottom"/>
          </w:tcPr>
          <w:p w14:paraId="3CB015E5" w14:textId="6B6EF363" w:rsidR="002945F8" w:rsidRPr="007D16F1" w:rsidRDefault="002945F8" w:rsidP="00B73962">
            <w:pPr>
              <w:pStyle w:val="Tabletext"/>
              <w:spacing w:before="10" w:after="10"/>
              <w:ind w:right="284"/>
              <w:jc w:val="right"/>
              <w:rPr>
                <w:b/>
                <w:bCs/>
                <w:lang w:val="ru-RU"/>
              </w:rPr>
            </w:pPr>
            <w:r w:rsidRPr="007D16F1">
              <w:rPr>
                <w:b/>
                <w:bCs/>
                <w:lang w:val="ru-RU"/>
              </w:rPr>
              <w:t>6 471</w:t>
            </w:r>
          </w:p>
        </w:tc>
        <w:tc>
          <w:tcPr>
            <w:tcW w:w="1763" w:type="dxa"/>
            <w:tcBorders>
              <w:top w:val="single" w:sz="4" w:space="0" w:color="auto"/>
              <w:left w:val="nil"/>
              <w:bottom w:val="single" w:sz="4" w:space="0" w:color="auto"/>
              <w:right w:val="single" w:sz="4" w:space="0" w:color="auto"/>
            </w:tcBorders>
            <w:shd w:val="clear" w:color="auto" w:fill="auto"/>
            <w:noWrap/>
            <w:vAlign w:val="bottom"/>
          </w:tcPr>
          <w:p w14:paraId="4A44BA1F" w14:textId="239ACD46" w:rsidR="002945F8" w:rsidRPr="007D16F1" w:rsidRDefault="002945F8" w:rsidP="00B73962">
            <w:pPr>
              <w:pStyle w:val="Tabletext"/>
              <w:spacing w:before="10" w:after="10"/>
              <w:ind w:right="284"/>
              <w:jc w:val="right"/>
              <w:rPr>
                <w:b/>
                <w:bCs/>
                <w:lang w:val="ru-RU"/>
              </w:rPr>
            </w:pPr>
            <w:r w:rsidRPr="007D16F1">
              <w:rPr>
                <w:b/>
                <w:bCs/>
                <w:lang w:val="ru-RU"/>
              </w:rPr>
              <w:t>5 407</w:t>
            </w:r>
          </w:p>
        </w:tc>
      </w:tr>
      <w:tr w:rsidR="002945F8" w:rsidRPr="007D16F1" w14:paraId="42DA41C6" w14:textId="77777777" w:rsidTr="002945F8">
        <w:tc>
          <w:tcPr>
            <w:tcW w:w="6101" w:type="dxa"/>
            <w:tcBorders>
              <w:top w:val="single" w:sz="4" w:space="0" w:color="auto"/>
              <w:left w:val="single" w:sz="4" w:space="0" w:color="auto"/>
              <w:bottom w:val="nil"/>
              <w:right w:val="single" w:sz="4" w:space="0" w:color="auto"/>
            </w:tcBorders>
            <w:shd w:val="clear" w:color="auto" w:fill="auto"/>
            <w:noWrap/>
          </w:tcPr>
          <w:p w14:paraId="5EB5CB49" w14:textId="77777777" w:rsidR="002945F8" w:rsidRPr="007D16F1" w:rsidRDefault="002945F8" w:rsidP="00B73962">
            <w:pPr>
              <w:pStyle w:val="Tabletext"/>
              <w:spacing w:before="10" w:after="10"/>
              <w:rPr>
                <w:lang w:val="ru-RU"/>
              </w:rPr>
            </w:pPr>
            <w:r w:rsidRPr="007D16F1">
              <w:rPr>
                <w:lang w:val="ru-RU"/>
              </w:rPr>
              <w:t>Текущие долговые обязательства – необменные операции</w:t>
            </w:r>
          </w:p>
        </w:tc>
        <w:tc>
          <w:tcPr>
            <w:tcW w:w="1762" w:type="dxa"/>
            <w:tcBorders>
              <w:top w:val="single" w:sz="4" w:space="0" w:color="auto"/>
              <w:left w:val="nil"/>
              <w:bottom w:val="nil"/>
              <w:right w:val="single" w:sz="4" w:space="0" w:color="auto"/>
            </w:tcBorders>
            <w:shd w:val="clear" w:color="auto" w:fill="auto"/>
            <w:noWrap/>
            <w:vAlign w:val="bottom"/>
          </w:tcPr>
          <w:p w14:paraId="7F44974B" w14:textId="16D081BD" w:rsidR="002945F8" w:rsidRPr="007D16F1" w:rsidRDefault="002945F8" w:rsidP="00B73962">
            <w:pPr>
              <w:pStyle w:val="Tabletext"/>
              <w:spacing w:before="10" w:after="10"/>
              <w:ind w:right="284"/>
              <w:jc w:val="right"/>
              <w:rPr>
                <w:lang w:val="ru-RU"/>
              </w:rPr>
            </w:pPr>
            <w:r w:rsidRPr="007D16F1">
              <w:rPr>
                <w:lang w:val="ru-RU"/>
              </w:rPr>
              <w:t>125 881</w:t>
            </w:r>
          </w:p>
        </w:tc>
        <w:tc>
          <w:tcPr>
            <w:tcW w:w="1763" w:type="dxa"/>
            <w:tcBorders>
              <w:top w:val="single" w:sz="4" w:space="0" w:color="auto"/>
              <w:left w:val="nil"/>
              <w:bottom w:val="nil"/>
              <w:right w:val="single" w:sz="4" w:space="0" w:color="auto"/>
            </w:tcBorders>
            <w:shd w:val="clear" w:color="auto" w:fill="auto"/>
            <w:noWrap/>
            <w:vAlign w:val="bottom"/>
          </w:tcPr>
          <w:p w14:paraId="056D080B" w14:textId="280BE4AC" w:rsidR="002945F8" w:rsidRPr="007D16F1" w:rsidRDefault="002945F8" w:rsidP="00B73962">
            <w:pPr>
              <w:pStyle w:val="Tabletext"/>
              <w:spacing w:before="10" w:after="10"/>
              <w:ind w:right="284"/>
              <w:jc w:val="right"/>
              <w:rPr>
                <w:lang w:val="ru-RU"/>
              </w:rPr>
            </w:pPr>
            <w:r w:rsidRPr="007D16F1">
              <w:rPr>
                <w:lang w:val="ru-RU"/>
              </w:rPr>
              <w:t>109 812</w:t>
            </w:r>
          </w:p>
        </w:tc>
      </w:tr>
      <w:tr w:rsidR="002945F8" w:rsidRPr="007D16F1" w14:paraId="62FECEF5" w14:textId="77777777" w:rsidTr="002945F8">
        <w:tc>
          <w:tcPr>
            <w:tcW w:w="6101" w:type="dxa"/>
            <w:tcBorders>
              <w:top w:val="nil"/>
              <w:left w:val="single" w:sz="4" w:space="0" w:color="auto"/>
              <w:bottom w:val="single" w:sz="4" w:space="0" w:color="auto"/>
              <w:right w:val="single" w:sz="4" w:space="0" w:color="auto"/>
            </w:tcBorders>
            <w:shd w:val="clear" w:color="auto" w:fill="auto"/>
            <w:noWrap/>
          </w:tcPr>
          <w:p w14:paraId="4A1A101C" w14:textId="77777777" w:rsidR="002945F8" w:rsidRPr="007D16F1" w:rsidRDefault="002945F8" w:rsidP="00B73962">
            <w:pPr>
              <w:pStyle w:val="Tabletext"/>
              <w:spacing w:before="10" w:after="10"/>
              <w:rPr>
                <w:lang w:val="ru-RU"/>
              </w:rPr>
            </w:pPr>
            <w:r w:rsidRPr="007D16F1">
              <w:rPr>
                <w:lang w:val="ru-RU"/>
              </w:rPr>
              <w:t>Резервный фонд для потерь по текущим долговым обязательствам – необменные операции</w:t>
            </w:r>
          </w:p>
        </w:tc>
        <w:tc>
          <w:tcPr>
            <w:tcW w:w="1762" w:type="dxa"/>
            <w:tcBorders>
              <w:top w:val="nil"/>
              <w:left w:val="nil"/>
              <w:bottom w:val="single" w:sz="4" w:space="0" w:color="auto"/>
              <w:right w:val="single" w:sz="4" w:space="0" w:color="auto"/>
            </w:tcBorders>
            <w:shd w:val="clear" w:color="auto" w:fill="auto"/>
            <w:noWrap/>
            <w:vAlign w:val="bottom"/>
          </w:tcPr>
          <w:p w14:paraId="64E8F170" w14:textId="28227217" w:rsidR="002945F8" w:rsidRPr="007D16F1" w:rsidRDefault="002945F8" w:rsidP="00B73962">
            <w:pPr>
              <w:pStyle w:val="Tabletext"/>
              <w:spacing w:before="10" w:after="10"/>
              <w:ind w:right="284"/>
              <w:jc w:val="right"/>
              <w:rPr>
                <w:lang w:val="ru-RU"/>
              </w:rPr>
            </w:pPr>
            <w:r w:rsidRPr="007D16F1">
              <w:rPr>
                <w:lang w:val="ru-RU"/>
              </w:rPr>
              <w:t>−37 566</w:t>
            </w:r>
          </w:p>
        </w:tc>
        <w:tc>
          <w:tcPr>
            <w:tcW w:w="1763" w:type="dxa"/>
            <w:tcBorders>
              <w:top w:val="nil"/>
              <w:left w:val="nil"/>
              <w:bottom w:val="single" w:sz="4" w:space="0" w:color="auto"/>
              <w:right w:val="single" w:sz="4" w:space="0" w:color="auto"/>
            </w:tcBorders>
            <w:shd w:val="clear" w:color="auto" w:fill="auto"/>
            <w:noWrap/>
            <w:vAlign w:val="bottom"/>
          </w:tcPr>
          <w:p w14:paraId="57834BC6" w14:textId="59BFB65F" w:rsidR="002945F8" w:rsidRPr="007D16F1" w:rsidRDefault="002945F8" w:rsidP="00B73962">
            <w:pPr>
              <w:pStyle w:val="Tabletext"/>
              <w:spacing w:before="10" w:after="10"/>
              <w:ind w:right="284"/>
              <w:jc w:val="right"/>
              <w:rPr>
                <w:lang w:val="ru-RU"/>
              </w:rPr>
            </w:pPr>
            <w:r w:rsidRPr="007D16F1">
              <w:rPr>
                <w:lang w:val="ru-RU"/>
              </w:rPr>
              <w:t>−24 456</w:t>
            </w:r>
          </w:p>
        </w:tc>
      </w:tr>
      <w:tr w:rsidR="002945F8" w:rsidRPr="007D16F1" w14:paraId="6C10A0B6" w14:textId="77777777" w:rsidTr="002945F8">
        <w:tc>
          <w:tcPr>
            <w:tcW w:w="6101" w:type="dxa"/>
            <w:tcBorders>
              <w:top w:val="single" w:sz="4" w:space="0" w:color="auto"/>
              <w:left w:val="single" w:sz="4" w:space="0" w:color="auto"/>
              <w:bottom w:val="single" w:sz="4" w:space="0" w:color="auto"/>
              <w:right w:val="single" w:sz="4" w:space="0" w:color="auto"/>
            </w:tcBorders>
            <w:shd w:val="clear" w:color="auto" w:fill="auto"/>
            <w:noWrap/>
          </w:tcPr>
          <w:p w14:paraId="645679A6" w14:textId="77777777" w:rsidR="002945F8" w:rsidRPr="007D16F1" w:rsidRDefault="002945F8" w:rsidP="00B73962">
            <w:pPr>
              <w:pStyle w:val="Tabletext"/>
              <w:spacing w:before="10" w:after="10"/>
              <w:rPr>
                <w:b/>
                <w:bCs/>
                <w:lang w:val="ru-RU"/>
              </w:rPr>
            </w:pPr>
            <w:r w:rsidRPr="007D16F1">
              <w:rPr>
                <w:b/>
                <w:bCs/>
                <w:lang w:val="ru-RU"/>
              </w:rPr>
              <w:t>Текущие долговые обязательства – необменные операции: чистая стоимость</w:t>
            </w:r>
          </w:p>
        </w:tc>
        <w:tc>
          <w:tcPr>
            <w:tcW w:w="1762" w:type="dxa"/>
            <w:tcBorders>
              <w:top w:val="single" w:sz="4" w:space="0" w:color="auto"/>
              <w:left w:val="nil"/>
              <w:bottom w:val="single" w:sz="4" w:space="0" w:color="auto"/>
              <w:right w:val="single" w:sz="4" w:space="0" w:color="auto"/>
            </w:tcBorders>
            <w:shd w:val="clear" w:color="auto" w:fill="auto"/>
            <w:noWrap/>
            <w:vAlign w:val="bottom"/>
          </w:tcPr>
          <w:p w14:paraId="6485BDAE" w14:textId="34411BDE" w:rsidR="002945F8" w:rsidRPr="007D16F1" w:rsidRDefault="002945F8" w:rsidP="00B73962">
            <w:pPr>
              <w:pStyle w:val="Tabletext"/>
              <w:spacing w:before="10" w:after="10"/>
              <w:ind w:right="284"/>
              <w:jc w:val="right"/>
              <w:rPr>
                <w:b/>
                <w:bCs/>
                <w:lang w:val="ru-RU"/>
              </w:rPr>
            </w:pPr>
            <w:r w:rsidRPr="007D16F1">
              <w:rPr>
                <w:b/>
                <w:bCs/>
                <w:lang w:val="ru-RU"/>
              </w:rPr>
              <w:t>88 315</w:t>
            </w:r>
          </w:p>
        </w:tc>
        <w:tc>
          <w:tcPr>
            <w:tcW w:w="1763" w:type="dxa"/>
            <w:tcBorders>
              <w:top w:val="single" w:sz="4" w:space="0" w:color="auto"/>
              <w:left w:val="nil"/>
              <w:bottom w:val="single" w:sz="4" w:space="0" w:color="auto"/>
              <w:right w:val="single" w:sz="4" w:space="0" w:color="auto"/>
            </w:tcBorders>
            <w:shd w:val="clear" w:color="auto" w:fill="auto"/>
            <w:noWrap/>
            <w:vAlign w:val="bottom"/>
          </w:tcPr>
          <w:p w14:paraId="79CA9705" w14:textId="0CF7CD67" w:rsidR="002945F8" w:rsidRPr="007D16F1" w:rsidRDefault="002945F8" w:rsidP="00B73962">
            <w:pPr>
              <w:pStyle w:val="Tabletext"/>
              <w:spacing w:before="10" w:after="10"/>
              <w:ind w:right="284"/>
              <w:jc w:val="right"/>
              <w:rPr>
                <w:b/>
                <w:bCs/>
                <w:lang w:val="ru-RU"/>
              </w:rPr>
            </w:pPr>
            <w:r w:rsidRPr="007D16F1">
              <w:rPr>
                <w:b/>
                <w:bCs/>
                <w:lang w:val="ru-RU"/>
              </w:rPr>
              <w:t>85 356</w:t>
            </w:r>
          </w:p>
        </w:tc>
      </w:tr>
      <w:tr w:rsidR="001A55F9" w:rsidRPr="007D16F1" w14:paraId="4CB48B11" w14:textId="77777777" w:rsidTr="002945F8">
        <w:tc>
          <w:tcPr>
            <w:tcW w:w="6101" w:type="dxa"/>
            <w:tcBorders>
              <w:top w:val="single" w:sz="4" w:space="0" w:color="auto"/>
              <w:left w:val="single" w:sz="4" w:space="0" w:color="auto"/>
              <w:bottom w:val="nil"/>
              <w:right w:val="single" w:sz="4" w:space="0" w:color="auto"/>
            </w:tcBorders>
            <w:shd w:val="clear" w:color="auto" w:fill="auto"/>
            <w:noWrap/>
          </w:tcPr>
          <w:p w14:paraId="54F256BC" w14:textId="77777777" w:rsidR="001A55F9" w:rsidRPr="007D16F1" w:rsidRDefault="001A55F9" w:rsidP="00B73962">
            <w:pPr>
              <w:pStyle w:val="Tabletext"/>
              <w:spacing w:before="10" w:after="10"/>
              <w:rPr>
                <w:lang w:val="ru-RU"/>
              </w:rPr>
            </w:pPr>
            <w:proofErr w:type="spellStart"/>
            <w:r w:rsidRPr="007D16F1">
              <w:rPr>
                <w:lang w:val="ru-RU"/>
              </w:rPr>
              <w:t>Нетекущие</w:t>
            </w:r>
            <w:proofErr w:type="spellEnd"/>
            <w:r w:rsidRPr="007D16F1">
              <w:rPr>
                <w:lang w:val="ru-RU"/>
              </w:rPr>
              <w:t xml:space="preserve"> долговые обязательства – обменные операции</w:t>
            </w:r>
          </w:p>
        </w:tc>
        <w:tc>
          <w:tcPr>
            <w:tcW w:w="1762" w:type="dxa"/>
            <w:tcBorders>
              <w:top w:val="single" w:sz="4" w:space="0" w:color="auto"/>
              <w:left w:val="nil"/>
              <w:bottom w:val="nil"/>
              <w:right w:val="single" w:sz="4" w:space="0" w:color="auto"/>
            </w:tcBorders>
            <w:shd w:val="clear" w:color="auto" w:fill="auto"/>
            <w:noWrap/>
            <w:vAlign w:val="bottom"/>
          </w:tcPr>
          <w:p w14:paraId="6FF6446F" w14:textId="77777777" w:rsidR="001A55F9" w:rsidRPr="007D16F1" w:rsidRDefault="001A55F9" w:rsidP="00B73962">
            <w:pPr>
              <w:pStyle w:val="Tabletext"/>
              <w:spacing w:before="10" w:after="10"/>
              <w:ind w:right="284"/>
              <w:jc w:val="right"/>
              <w:rPr>
                <w:lang w:val="ru-RU"/>
              </w:rPr>
            </w:pPr>
            <w:r w:rsidRPr="007D16F1">
              <w:rPr>
                <w:lang w:val="ru-RU"/>
              </w:rPr>
              <w:t>−</w:t>
            </w:r>
          </w:p>
        </w:tc>
        <w:tc>
          <w:tcPr>
            <w:tcW w:w="1763" w:type="dxa"/>
            <w:tcBorders>
              <w:top w:val="single" w:sz="4" w:space="0" w:color="auto"/>
              <w:left w:val="nil"/>
              <w:bottom w:val="nil"/>
              <w:right w:val="single" w:sz="4" w:space="0" w:color="auto"/>
            </w:tcBorders>
            <w:shd w:val="clear" w:color="auto" w:fill="auto"/>
            <w:noWrap/>
            <w:vAlign w:val="bottom"/>
          </w:tcPr>
          <w:p w14:paraId="55AC43DE" w14:textId="77777777" w:rsidR="001A55F9" w:rsidRPr="007D16F1" w:rsidRDefault="001A55F9" w:rsidP="00B73962">
            <w:pPr>
              <w:pStyle w:val="Tabletext"/>
              <w:spacing w:before="10" w:after="10"/>
              <w:ind w:right="284"/>
              <w:jc w:val="right"/>
              <w:rPr>
                <w:lang w:val="ru-RU"/>
              </w:rPr>
            </w:pPr>
            <w:r w:rsidRPr="007D16F1">
              <w:rPr>
                <w:lang w:val="ru-RU"/>
              </w:rPr>
              <w:t>−</w:t>
            </w:r>
          </w:p>
        </w:tc>
      </w:tr>
      <w:tr w:rsidR="001A55F9" w:rsidRPr="007D16F1" w14:paraId="75FFCF04" w14:textId="77777777" w:rsidTr="002945F8">
        <w:tc>
          <w:tcPr>
            <w:tcW w:w="6101" w:type="dxa"/>
            <w:tcBorders>
              <w:left w:val="single" w:sz="4" w:space="0" w:color="auto"/>
              <w:right w:val="single" w:sz="4" w:space="0" w:color="auto"/>
            </w:tcBorders>
            <w:shd w:val="clear" w:color="auto" w:fill="auto"/>
            <w:noWrap/>
          </w:tcPr>
          <w:p w14:paraId="4547E8D6" w14:textId="77777777" w:rsidR="001A55F9" w:rsidRPr="007D16F1" w:rsidRDefault="001A55F9" w:rsidP="00B73962">
            <w:pPr>
              <w:pStyle w:val="Tabletext"/>
              <w:spacing w:before="10" w:after="10"/>
              <w:rPr>
                <w:lang w:val="ru-RU"/>
              </w:rPr>
            </w:pPr>
            <w:r w:rsidRPr="007D16F1">
              <w:rPr>
                <w:lang w:val="ru-RU"/>
              </w:rPr>
              <w:t xml:space="preserve">Резервный фонд для потерь по </w:t>
            </w:r>
            <w:proofErr w:type="spellStart"/>
            <w:r w:rsidRPr="007D16F1">
              <w:rPr>
                <w:lang w:val="ru-RU"/>
              </w:rPr>
              <w:t>нетекущим</w:t>
            </w:r>
            <w:proofErr w:type="spellEnd"/>
            <w:r w:rsidRPr="007D16F1">
              <w:rPr>
                <w:lang w:val="ru-RU"/>
              </w:rPr>
              <w:t xml:space="preserve"> долговым обязательствам – обменные операции</w:t>
            </w:r>
          </w:p>
        </w:tc>
        <w:tc>
          <w:tcPr>
            <w:tcW w:w="1762" w:type="dxa"/>
            <w:tcBorders>
              <w:left w:val="nil"/>
              <w:right w:val="single" w:sz="4" w:space="0" w:color="auto"/>
            </w:tcBorders>
            <w:shd w:val="clear" w:color="auto" w:fill="auto"/>
            <w:noWrap/>
            <w:vAlign w:val="bottom"/>
          </w:tcPr>
          <w:p w14:paraId="72BC3587" w14:textId="77777777" w:rsidR="001A55F9" w:rsidRPr="007D16F1" w:rsidRDefault="001A55F9" w:rsidP="00B73962">
            <w:pPr>
              <w:pStyle w:val="Tabletext"/>
              <w:spacing w:before="10" w:after="10"/>
              <w:ind w:right="284"/>
              <w:jc w:val="right"/>
              <w:rPr>
                <w:lang w:val="ru-RU"/>
              </w:rPr>
            </w:pPr>
            <w:r w:rsidRPr="007D16F1">
              <w:rPr>
                <w:lang w:val="ru-RU"/>
              </w:rPr>
              <w:t>−</w:t>
            </w:r>
          </w:p>
        </w:tc>
        <w:tc>
          <w:tcPr>
            <w:tcW w:w="1763" w:type="dxa"/>
            <w:tcBorders>
              <w:left w:val="nil"/>
              <w:right w:val="single" w:sz="4" w:space="0" w:color="auto"/>
            </w:tcBorders>
            <w:shd w:val="clear" w:color="auto" w:fill="auto"/>
            <w:noWrap/>
            <w:vAlign w:val="bottom"/>
          </w:tcPr>
          <w:p w14:paraId="395E6970" w14:textId="77777777" w:rsidR="001A55F9" w:rsidRPr="007D16F1" w:rsidRDefault="001A55F9" w:rsidP="00B73962">
            <w:pPr>
              <w:pStyle w:val="Tabletext"/>
              <w:spacing w:before="10" w:after="10"/>
              <w:ind w:right="284"/>
              <w:jc w:val="right"/>
              <w:rPr>
                <w:lang w:val="ru-RU"/>
              </w:rPr>
            </w:pPr>
            <w:r w:rsidRPr="007D16F1">
              <w:rPr>
                <w:lang w:val="ru-RU"/>
              </w:rPr>
              <w:t>−</w:t>
            </w:r>
          </w:p>
        </w:tc>
      </w:tr>
      <w:tr w:rsidR="001A55F9" w:rsidRPr="007D16F1" w14:paraId="2F315977" w14:textId="77777777" w:rsidTr="002945F8">
        <w:tc>
          <w:tcPr>
            <w:tcW w:w="6101" w:type="dxa"/>
            <w:tcBorders>
              <w:top w:val="single" w:sz="4" w:space="0" w:color="auto"/>
              <w:left w:val="single" w:sz="4" w:space="0" w:color="auto"/>
              <w:bottom w:val="single" w:sz="4" w:space="0" w:color="auto"/>
              <w:right w:val="single" w:sz="4" w:space="0" w:color="auto"/>
            </w:tcBorders>
            <w:shd w:val="clear" w:color="auto" w:fill="auto"/>
            <w:noWrap/>
          </w:tcPr>
          <w:p w14:paraId="71B5CAC8" w14:textId="77777777" w:rsidR="001A55F9" w:rsidRPr="007D16F1" w:rsidRDefault="001A55F9" w:rsidP="00B73962">
            <w:pPr>
              <w:pStyle w:val="Tabletext"/>
              <w:keepNext/>
              <w:keepLines/>
              <w:spacing w:before="10" w:after="10"/>
              <w:rPr>
                <w:b/>
                <w:bCs/>
                <w:lang w:val="ru-RU"/>
              </w:rPr>
            </w:pPr>
            <w:proofErr w:type="spellStart"/>
            <w:r w:rsidRPr="007D16F1">
              <w:rPr>
                <w:b/>
                <w:bCs/>
                <w:lang w:val="ru-RU"/>
              </w:rPr>
              <w:lastRenderedPageBreak/>
              <w:t>Нетекущие</w:t>
            </w:r>
            <w:proofErr w:type="spellEnd"/>
            <w:r w:rsidRPr="007D16F1">
              <w:rPr>
                <w:b/>
                <w:bCs/>
                <w:lang w:val="ru-RU"/>
              </w:rPr>
              <w:t xml:space="preserve"> долговые обязательства – обменные операции: чистая стоимость</w:t>
            </w:r>
          </w:p>
        </w:tc>
        <w:tc>
          <w:tcPr>
            <w:tcW w:w="1762" w:type="dxa"/>
            <w:tcBorders>
              <w:top w:val="single" w:sz="4" w:space="0" w:color="auto"/>
              <w:left w:val="nil"/>
              <w:bottom w:val="single" w:sz="4" w:space="0" w:color="auto"/>
              <w:right w:val="single" w:sz="4" w:space="0" w:color="auto"/>
            </w:tcBorders>
            <w:shd w:val="clear" w:color="auto" w:fill="auto"/>
            <w:noWrap/>
            <w:vAlign w:val="bottom"/>
          </w:tcPr>
          <w:p w14:paraId="66313E16" w14:textId="77777777" w:rsidR="001A55F9" w:rsidRPr="007D16F1" w:rsidRDefault="001A55F9" w:rsidP="00B73962">
            <w:pPr>
              <w:pStyle w:val="Tabletext"/>
              <w:spacing w:before="10" w:after="10"/>
              <w:ind w:right="284"/>
              <w:jc w:val="right"/>
              <w:rPr>
                <w:lang w:val="ru-RU"/>
              </w:rPr>
            </w:pPr>
            <w:r w:rsidRPr="007D16F1">
              <w:rPr>
                <w:lang w:val="ru-RU"/>
              </w:rPr>
              <w:t>−</w:t>
            </w:r>
          </w:p>
        </w:tc>
        <w:tc>
          <w:tcPr>
            <w:tcW w:w="1763" w:type="dxa"/>
            <w:tcBorders>
              <w:top w:val="single" w:sz="4" w:space="0" w:color="auto"/>
              <w:left w:val="nil"/>
              <w:bottom w:val="single" w:sz="4" w:space="0" w:color="auto"/>
              <w:right w:val="single" w:sz="4" w:space="0" w:color="auto"/>
            </w:tcBorders>
            <w:shd w:val="clear" w:color="auto" w:fill="auto"/>
            <w:noWrap/>
            <w:vAlign w:val="bottom"/>
          </w:tcPr>
          <w:p w14:paraId="0A27AD55" w14:textId="77777777" w:rsidR="001A55F9" w:rsidRPr="007D16F1" w:rsidRDefault="001A55F9" w:rsidP="00B73962">
            <w:pPr>
              <w:pStyle w:val="Tabletext"/>
              <w:spacing w:before="10" w:after="10"/>
              <w:ind w:right="284"/>
              <w:jc w:val="right"/>
              <w:rPr>
                <w:lang w:val="ru-RU"/>
              </w:rPr>
            </w:pPr>
            <w:r w:rsidRPr="007D16F1">
              <w:rPr>
                <w:lang w:val="ru-RU"/>
              </w:rPr>
              <w:t>−</w:t>
            </w:r>
          </w:p>
        </w:tc>
      </w:tr>
      <w:tr w:rsidR="002945F8" w:rsidRPr="007D16F1" w14:paraId="6E09AF53" w14:textId="77777777" w:rsidTr="002945F8">
        <w:tc>
          <w:tcPr>
            <w:tcW w:w="6101" w:type="dxa"/>
            <w:tcBorders>
              <w:top w:val="single" w:sz="4" w:space="0" w:color="auto"/>
              <w:left w:val="single" w:sz="4" w:space="0" w:color="auto"/>
              <w:right w:val="single" w:sz="4" w:space="0" w:color="auto"/>
            </w:tcBorders>
            <w:shd w:val="clear" w:color="auto" w:fill="auto"/>
            <w:noWrap/>
          </w:tcPr>
          <w:p w14:paraId="1341FDEE" w14:textId="77777777" w:rsidR="002945F8" w:rsidRPr="007D16F1" w:rsidRDefault="002945F8" w:rsidP="00B73962">
            <w:pPr>
              <w:pStyle w:val="Tabletext"/>
              <w:keepNext/>
              <w:keepLines/>
              <w:spacing w:before="10" w:after="10"/>
              <w:rPr>
                <w:lang w:val="ru-RU"/>
              </w:rPr>
            </w:pPr>
            <w:proofErr w:type="spellStart"/>
            <w:r w:rsidRPr="007D16F1">
              <w:rPr>
                <w:lang w:val="ru-RU"/>
              </w:rPr>
              <w:t>Нетекущие</w:t>
            </w:r>
            <w:proofErr w:type="spellEnd"/>
            <w:r w:rsidRPr="007D16F1">
              <w:rPr>
                <w:lang w:val="ru-RU"/>
              </w:rPr>
              <w:t xml:space="preserve"> долговые обязательства – необменные операции</w:t>
            </w:r>
          </w:p>
        </w:tc>
        <w:tc>
          <w:tcPr>
            <w:tcW w:w="1762" w:type="dxa"/>
            <w:tcBorders>
              <w:top w:val="single" w:sz="4" w:space="0" w:color="auto"/>
              <w:left w:val="nil"/>
              <w:right w:val="single" w:sz="4" w:space="0" w:color="auto"/>
            </w:tcBorders>
            <w:shd w:val="clear" w:color="auto" w:fill="auto"/>
            <w:noWrap/>
            <w:vAlign w:val="bottom"/>
          </w:tcPr>
          <w:p w14:paraId="65B742D0" w14:textId="33514967" w:rsidR="002945F8" w:rsidRPr="007D16F1" w:rsidRDefault="002945F8" w:rsidP="00B73962">
            <w:pPr>
              <w:pStyle w:val="Tabletext"/>
              <w:spacing w:before="10" w:after="10"/>
              <w:ind w:right="284"/>
              <w:jc w:val="right"/>
              <w:rPr>
                <w:lang w:val="ru-RU"/>
              </w:rPr>
            </w:pPr>
            <w:r w:rsidRPr="007D16F1">
              <w:rPr>
                <w:lang w:val="ru-RU"/>
              </w:rPr>
              <w:t>4 325</w:t>
            </w:r>
          </w:p>
        </w:tc>
        <w:tc>
          <w:tcPr>
            <w:tcW w:w="1763" w:type="dxa"/>
            <w:tcBorders>
              <w:top w:val="single" w:sz="4" w:space="0" w:color="auto"/>
              <w:left w:val="nil"/>
              <w:right w:val="single" w:sz="4" w:space="0" w:color="auto"/>
            </w:tcBorders>
            <w:shd w:val="clear" w:color="auto" w:fill="auto"/>
            <w:noWrap/>
            <w:vAlign w:val="bottom"/>
          </w:tcPr>
          <w:p w14:paraId="428B1DF9" w14:textId="69442A2B" w:rsidR="002945F8" w:rsidRPr="007D16F1" w:rsidRDefault="002945F8" w:rsidP="00B73962">
            <w:pPr>
              <w:pStyle w:val="Tabletext"/>
              <w:spacing w:before="10" w:after="10"/>
              <w:ind w:right="284"/>
              <w:jc w:val="right"/>
              <w:rPr>
                <w:lang w:val="ru-RU"/>
              </w:rPr>
            </w:pPr>
            <w:r w:rsidRPr="007D16F1">
              <w:rPr>
                <w:lang w:val="ru-RU"/>
              </w:rPr>
              <w:t>16 606</w:t>
            </w:r>
          </w:p>
        </w:tc>
      </w:tr>
      <w:tr w:rsidR="002945F8" w:rsidRPr="007D16F1" w14:paraId="1BDD1715" w14:textId="77777777" w:rsidTr="002945F8">
        <w:tc>
          <w:tcPr>
            <w:tcW w:w="6101" w:type="dxa"/>
            <w:tcBorders>
              <w:left w:val="single" w:sz="4" w:space="0" w:color="auto"/>
              <w:bottom w:val="single" w:sz="4" w:space="0" w:color="auto"/>
              <w:right w:val="single" w:sz="4" w:space="0" w:color="auto"/>
            </w:tcBorders>
            <w:shd w:val="clear" w:color="auto" w:fill="auto"/>
            <w:noWrap/>
          </w:tcPr>
          <w:p w14:paraId="0497E324" w14:textId="77777777" w:rsidR="002945F8" w:rsidRPr="007D16F1" w:rsidRDefault="002945F8" w:rsidP="00B73962">
            <w:pPr>
              <w:pStyle w:val="Tabletext"/>
              <w:spacing w:before="10" w:after="10"/>
              <w:rPr>
                <w:lang w:val="ru-RU"/>
              </w:rPr>
            </w:pPr>
            <w:r w:rsidRPr="007D16F1">
              <w:rPr>
                <w:lang w:val="ru-RU"/>
              </w:rPr>
              <w:t xml:space="preserve">Резервный фонд для потерь по </w:t>
            </w:r>
            <w:proofErr w:type="spellStart"/>
            <w:r w:rsidRPr="007D16F1">
              <w:rPr>
                <w:lang w:val="ru-RU"/>
              </w:rPr>
              <w:t>нетекущим</w:t>
            </w:r>
            <w:proofErr w:type="spellEnd"/>
            <w:r w:rsidRPr="007D16F1">
              <w:rPr>
                <w:lang w:val="ru-RU"/>
              </w:rPr>
              <w:t xml:space="preserve"> долговым обязательствам – необменные операции</w:t>
            </w:r>
          </w:p>
        </w:tc>
        <w:tc>
          <w:tcPr>
            <w:tcW w:w="1762" w:type="dxa"/>
            <w:tcBorders>
              <w:left w:val="nil"/>
              <w:bottom w:val="single" w:sz="4" w:space="0" w:color="auto"/>
              <w:right w:val="single" w:sz="4" w:space="0" w:color="auto"/>
            </w:tcBorders>
            <w:shd w:val="clear" w:color="auto" w:fill="auto"/>
            <w:noWrap/>
            <w:vAlign w:val="bottom"/>
          </w:tcPr>
          <w:p w14:paraId="51F1836A" w14:textId="448C2D32" w:rsidR="002945F8" w:rsidRPr="007D16F1" w:rsidRDefault="002945F8" w:rsidP="00B73962">
            <w:pPr>
              <w:pStyle w:val="Tabletext"/>
              <w:spacing w:before="10" w:after="10"/>
              <w:ind w:right="284"/>
              <w:jc w:val="right"/>
              <w:rPr>
                <w:lang w:val="ru-RU"/>
              </w:rPr>
            </w:pPr>
            <w:r w:rsidRPr="007D16F1">
              <w:rPr>
                <w:lang w:val="ru-RU"/>
              </w:rPr>
              <w:t>−4 325</w:t>
            </w:r>
          </w:p>
        </w:tc>
        <w:tc>
          <w:tcPr>
            <w:tcW w:w="1763" w:type="dxa"/>
            <w:tcBorders>
              <w:left w:val="nil"/>
              <w:bottom w:val="single" w:sz="4" w:space="0" w:color="auto"/>
              <w:right w:val="single" w:sz="4" w:space="0" w:color="auto"/>
            </w:tcBorders>
            <w:shd w:val="clear" w:color="auto" w:fill="auto"/>
            <w:noWrap/>
            <w:vAlign w:val="bottom"/>
          </w:tcPr>
          <w:p w14:paraId="394B6136" w14:textId="57031978" w:rsidR="002945F8" w:rsidRPr="007D16F1" w:rsidRDefault="002945F8" w:rsidP="00B73962">
            <w:pPr>
              <w:pStyle w:val="Tabletext"/>
              <w:spacing w:before="10" w:after="10"/>
              <w:ind w:right="284"/>
              <w:jc w:val="right"/>
              <w:rPr>
                <w:lang w:val="ru-RU"/>
              </w:rPr>
            </w:pPr>
            <w:r w:rsidRPr="007D16F1">
              <w:rPr>
                <w:lang w:val="ru-RU"/>
              </w:rPr>
              <w:t>−16 606</w:t>
            </w:r>
          </w:p>
        </w:tc>
      </w:tr>
      <w:tr w:rsidR="001A55F9" w:rsidRPr="007D16F1" w14:paraId="4AB1D417" w14:textId="77777777" w:rsidTr="002945F8">
        <w:tc>
          <w:tcPr>
            <w:tcW w:w="6101" w:type="dxa"/>
            <w:tcBorders>
              <w:top w:val="single" w:sz="4" w:space="0" w:color="auto"/>
              <w:left w:val="single" w:sz="4" w:space="0" w:color="auto"/>
              <w:bottom w:val="single" w:sz="4" w:space="0" w:color="auto"/>
              <w:right w:val="single" w:sz="4" w:space="0" w:color="auto"/>
            </w:tcBorders>
            <w:shd w:val="clear" w:color="auto" w:fill="auto"/>
            <w:noWrap/>
          </w:tcPr>
          <w:p w14:paraId="0BCB3887" w14:textId="77777777" w:rsidR="001A55F9" w:rsidRPr="007D16F1" w:rsidRDefault="001A55F9" w:rsidP="00B73962">
            <w:pPr>
              <w:pStyle w:val="Tabletext"/>
              <w:spacing w:before="10" w:after="10"/>
              <w:rPr>
                <w:b/>
                <w:bCs/>
                <w:lang w:val="ru-RU"/>
              </w:rPr>
            </w:pPr>
            <w:proofErr w:type="spellStart"/>
            <w:r w:rsidRPr="007D16F1">
              <w:rPr>
                <w:b/>
                <w:bCs/>
                <w:lang w:val="ru-RU"/>
              </w:rPr>
              <w:t>Нетекущие</w:t>
            </w:r>
            <w:proofErr w:type="spellEnd"/>
            <w:r w:rsidRPr="007D16F1">
              <w:rPr>
                <w:b/>
                <w:bCs/>
                <w:lang w:val="ru-RU"/>
              </w:rPr>
              <w:t xml:space="preserve"> долговые обязательства – необменные операции: чистая стоимость</w:t>
            </w:r>
          </w:p>
        </w:tc>
        <w:tc>
          <w:tcPr>
            <w:tcW w:w="1762" w:type="dxa"/>
            <w:tcBorders>
              <w:top w:val="single" w:sz="4" w:space="0" w:color="auto"/>
              <w:left w:val="nil"/>
              <w:bottom w:val="single" w:sz="4" w:space="0" w:color="auto"/>
              <w:right w:val="single" w:sz="4" w:space="0" w:color="auto"/>
            </w:tcBorders>
            <w:shd w:val="clear" w:color="auto" w:fill="auto"/>
            <w:noWrap/>
            <w:vAlign w:val="bottom"/>
          </w:tcPr>
          <w:p w14:paraId="0E4459DB" w14:textId="77777777" w:rsidR="001A55F9" w:rsidRPr="007D16F1" w:rsidRDefault="001A55F9" w:rsidP="00B73962">
            <w:pPr>
              <w:pStyle w:val="Tabletext"/>
              <w:spacing w:before="10" w:after="10"/>
              <w:ind w:right="284"/>
              <w:jc w:val="right"/>
              <w:rPr>
                <w:lang w:val="ru-RU"/>
              </w:rPr>
            </w:pPr>
            <w:r w:rsidRPr="007D16F1">
              <w:rPr>
                <w:lang w:val="ru-RU"/>
              </w:rPr>
              <w:t>−</w:t>
            </w:r>
          </w:p>
        </w:tc>
        <w:tc>
          <w:tcPr>
            <w:tcW w:w="1763" w:type="dxa"/>
            <w:tcBorders>
              <w:top w:val="single" w:sz="4" w:space="0" w:color="auto"/>
              <w:left w:val="nil"/>
              <w:bottom w:val="single" w:sz="4" w:space="0" w:color="auto"/>
              <w:right w:val="single" w:sz="4" w:space="0" w:color="auto"/>
            </w:tcBorders>
            <w:shd w:val="clear" w:color="auto" w:fill="auto"/>
            <w:noWrap/>
            <w:vAlign w:val="bottom"/>
          </w:tcPr>
          <w:p w14:paraId="6F37CC9F" w14:textId="77777777" w:rsidR="001A55F9" w:rsidRPr="007D16F1" w:rsidRDefault="001A55F9" w:rsidP="00B73962">
            <w:pPr>
              <w:pStyle w:val="Tabletext"/>
              <w:spacing w:before="10" w:after="10"/>
              <w:ind w:right="284"/>
              <w:jc w:val="right"/>
              <w:rPr>
                <w:lang w:val="ru-RU"/>
              </w:rPr>
            </w:pPr>
            <w:r w:rsidRPr="007D16F1">
              <w:rPr>
                <w:lang w:val="ru-RU"/>
              </w:rPr>
              <w:t>−</w:t>
            </w:r>
          </w:p>
        </w:tc>
      </w:tr>
    </w:tbl>
    <w:p w14:paraId="23225897" w14:textId="77777777" w:rsidR="001A55F9" w:rsidRPr="007D16F1" w:rsidRDefault="001A55F9" w:rsidP="001A55F9">
      <w:pPr>
        <w:pStyle w:val="Heading2"/>
        <w:tabs>
          <w:tab w:val="clear" w:pos="794"/>
          <w:tab w:val="clear" w:pos="1191"/>
          <w:tab w:val="clear" w:pos="1588"/>
        </w:tabs>
        <w:spacing w:after="120"/>
        <w:rPr>
          <w:lang w:val="ru-RU"/>
        </w:rPr>
      </w:pPr>
      <w:bookmarkStart w:id="458" w:name="_Toc306201427"/>
      <w:bookmarkStart w:id="459" w:name="_Toc329002782"/>
      <w:bookmarkStart w:id="460" w:name="_Toc358373655"/>
      <w:bookmarkStart w:id="461" w:name="_Toc387243035"/>
      <w:bookmarkStart w:id="462" w:name="_Toc419404380"/>
      <w:bookmarkStart w:id="463" w:name="_Toc482809971"/>
      <w:bookmarkStart w:id="464" w:name="_Toc482810328"/>
      <w:bookmarkStart w:id="465" w:name="_Toc482901569"/>
      <w:bookmarkStart w:id="466" w:name="_Toc511401564"/>
      <w:bookmarkStart w:id="467" w:name="_Toc511401687"/>
      <w:bookmarkStart w:id="468" w:name="_Toc10540800"/>
      <w:bookmarkStart w:id="469" w:name="_Toc41900420"/>
      <w:bookmarkEnd w:id="453"/>
      <w:bookmarkEnd w:id="454"/>
      <w:r w:rsidRPr="007D16F1">
        <w:rPr>
          <w:lang w:val="ru-RU"/>
        </w:rPr>
        <w:t>Примечание 9</w:t>
      </w:r>
      <w:r w:rsidRPr="007D16F1">
        <w:rPr>
          <w:lang w:val="ru-RU"/>
        </w:rPr>
        <w:tab/>
        <w:t>Запасы</w:t>
      </w:r>
      <w:bookmarkEnd w:id="458"/>
      <w:bookmarkEnd w:id="459"/>
      <w:bookmarkEnd w:id="460"/>
      <w:bookmarkEnd w:id="461"/>
      <w:bookmarkEnd w:id="462"/>
      <w:bookmarkEnd w:id="463"/>
      <w:bookmarkEnd w:id="464"/>
      <w:bookmarkEnd w:id="465"/>
      <w:bookmarkEnd w:id="466"/>
      <w:bookmarkEnd w:id="467"/>
      <w:bookmarkEnd w:id="468"/>
      <w:bookmarkEnd w:id="469"/>
    </w:p>
    <w:p w14:paraId="77AD5159" w14:textId="77777777" w:rsidR="001A55F9" w:rsidRPr="007D16F1" w:rsidRDefault="001A55F9" w:rsidP="001A55F9">
      <w:pPr>
        <w:spacing w:after="120"/>
        <w:rPr>
          <w:rFonts w:asciiTheme="minorHAnsi" w:hAnsiTheme="minorHAnsi"/>
          <w:b/>
          <w:lang w:val="ru-RU"/>
        </w:rPr>
      </w:pPr>
      <w:r w:rsidRPr="007D16F1">
        <w:rPr>
          <w:lang w:val="ru-RU"/>
        </w:rPr>
        <w:t>Публикации включают публикации, предназначенные для продажи, и публикации, распространяемые бесплатно. Предметы снабжения включают бумагу, предназначенную для печатания публикаций и документов МСЭ, предметы, относящиеся к Секции материально</w:t>
      </w:r>
      <w:r w:rsidR="000C7922" w:rsidRPr="007D16F1">
        <w:rPr>
          <w:lang w:val="ru-RU"/>
        </w:rPr>
        <w:t>-</w:t>
      </w:r>
      <w:r w:rsidRPr="007D16F1">
        <w:rPr>
          <w:lang w:val="ru-RU"/>
        </w:rPr>
        <w:t xml:space="preserve">технического снабжения, и различные потребляемые материалы. </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1"/>
        <w:gridCol w:w="1761"/>
        <w:gridCol w:w="1764"/>
      </w:tblGrid>
      <w:tr w:rsidR="002945F8" w:rsidRPr="007D16F1" w14:paraId="66049AB4" w14:textId="77777777" w:rsidTr="001A55F9">
        <w:tc>
          <w:tcPr>
            <w:tcW w:w="6101" w:type="dxa"/>
            <w:tcBorders>
              <w:bottom w:val="single" w:sz="4" w:space="0" w:color="auto"/>
            </w:tcBorders>
            <w:shd w:val="clear" w:color="auto" w:fill="auto"/>
            <w:noWrap/>
            <w:hideMark/>
          </w:tcPr>
          <w:p w14:paraId="4F16C1E3" w14:textId="77777777" w:rsidR="002945F8" w:rsidRPr="007D16F1" w:rsidRDefault="002945F8" w:rsidP="002945F8">
            <w:pPr>
              <w:pStyle w:val="Tablehead"/>
              <w:jc w:val="left"/>
              <w:rPr>
                <w:lang w:val="ru-RU"/>
              </w:rPr>
            </w:pPr>
            <w:r w:rsidRPr="007D16F1">
              <w:rPr>
                <w:lang w:val="ru-RU"/>
              </w:rPr>
              <w:t>В тыс. швейцарских франков</w:t>
            </w:r>
          </w:p>
        </w:tc>
        <w:tc>
          <w:tcPr>
            <w:tcW w:w="1761" w:type="dxa"/>
            <w:tcBorders>
              <w:bottom w:val="single" w:sz="4" w:space="0" w:color="auto"/>
            </w:tcBorders>
            <w:shd w:val="clear" w:color="auto" w:fill="auto"/>
            <w:noWrap/>
            <w:vAlign w:val="center"/>
            <w:hideMark/>
          </w:tcPr>
          <w:p w14:paraId="3718F35D" w14:textId="5CBFBB5E" w:rsidR="002945F8" w:rsidRPr="007D16F1" w:rsidRDefault="002945F8" w:rsidP="002945F8">
            <w:pPr>
              <w:pStyle w:val="Tablehead"/>
              <w:rPr>
                <w:lang w:val="ru-RU"/>
              </w:rPr>
            </w:pPr>
            <w:r w:rsidRPr="007D16F1">
              <w:rPr>
                <w:lang w:val="ru-RU"/>
              </w:rPr>
              <w:t>31.12.2019 г.</w:t>
            </w:r>
          </w:p>
        </w:tc>
        <w:tc>
          <w:tcPr>
            <w:tcW w:w="1764" w:type="dxa"/>
            <w:tcBorders>
              <w:bottom w:val="single" w:sz="4" w:space="0" w:color="auto"/>
            </w:tcBorders>
            <w:shd w:val="clear" w:color="auto" w:fill="auto"/>
            <w:noWrap/>
            <w:vAlign w:val="center"/>
            <w:hideMark/>
          </w:tcPr>
          <w:p w14:paraId="533CFEB7" w14:textId="577EA80C" w:rsidR="002945F8" w:rsidRPr="007D16F1" w:rsidRDefault="002945F8" w:rsidP="002945F8">
            <w:pPr>
              <w:pStyle w:val="Tablehead"/>
              <w:rPr>
                <w:lang w:val="ru-RU"/>
              </w:rPr>
            </w:pPr>
            <w:r w:rsidRPr="007D16F1">
              <w:rPr>
                <w:lang w:val="ru-RU"/>
              </w:rPr>
              <w:t>31.12.2018 г.</w:t>
            </w:r>
          </w:p>
        </w:tc>
      </w:tr>
      <w:tr w:rsidR="002945F8" w:rsidRPr="007D16F1" w14:paraId="1A61627E" w14:textId="77777777" w:rsidTr="001A55F9">
        <w:tc>
          <w:tcPr>
            <w:tcW w:w="6101" w:type="dxa"/>
            <w:tcBorders>
              <w:bottom w:val="nil"/>
            </w:tcBorders>
            <w:shd w:val="clear" w:color="auto" w:fill="auto"/>
            <w:noWrap/>
            <w:vAlign w:val="bottom"/>
            <w:hideMark/>
          </w:tcPr>
          <w:p w14:paraId="59AFDEA1" w14:textId="77777777" w:rsidR="002945F8" w:rsidRPr="007D16F1" w:rsidRDefault="002945F8" w:rsidP="005C587D">
            <w:pPr>
              <w:pStyle w:val="Tabletext"/>
              <w:spacing w:before="20" w:after="20"/>
              <w:rPr>
                <w:lang w:val="ru-RU"/>
              </w:rPr>
            </w:pPr>
            <w:r w:rsidRPr="007D16F1">
              <w:rPr>
                <w:lang w:val="ru-RU"/>
              </w:rPr>
              <w:t>Публикации – валовая стоимость</w:t>
            </w:r>
          </w:p>
        </w:tc>
        <w:tc>
          <w:tcPr>
            <w:tcW w:w="1761" w:type="dxa"/>
            <w:tcBorders>
              <w:bottom w:val="nil"/>
            </w:tcBorders>
            <w:shd w:val="clear" w:color="auto" w:fill="auto"/>
            <w:noWrap/>
            <w:vAlign w:val="bottom"/>
          </w:tcPr>
          <w:p w14:paraId="4AFCAE43" w14:textId="1EB5E3A3" w:rsidR="002945F8" w:rsidRPr="007D16F1" w:rsidRDefault="002945F8" w:rsidP="005C587D">
            <w:pPr>
              <w:pStyle w:val="Tabletext"/>
              <w:spacing w:before="20" w:after="20"/>
              <w:ind w:right="284"/>
              <w:jc w:val="right"/>
              <w:rPr>
                <w:lang w:val="ru-RU"/>
              </w:rPr>
            </w:pPr>
            <w:r w:rsidRPr="007D16F1">
              <w:rPr>
                <w:lang w:val="ru-RU"/>
              </w:rPr>
              <w:t>355</w:t>
            </w:r>
          </w:p>
        </w:tc>
        <w:tc>
          <w:tcPr>
            <w:tcW w:w="1764" w:type="dxa"/>
            <w:tcBorders>
              <w:bottom w:val="nil"/>
            </w:tcBorders>
            <w:shd w:val="clear" w:color="000000" w:fill="FFFFFF"/>
            <w:noWrap/>
            <w:vAlign w:val="bottom"/>
          </w:tcPr>
          <w:p w14:paraId="5AB63022" w14:textId="3F11B8B8" w:rsidR="002945F8" w:rsidRPr="007D16F1" w:rsidRDefault="002945F8" w:rsidP="005C587D">
            <w:pPr>
              <w:pStyle w:val="Tabletext"/>
              <w:spacing w:before="20" w:after="20"/>
              <w:ind w:right="284"/>
              <w:jc w:val="right"/>
              <w:rPr>
                <w:lang w:val="ru-RU"/>
              </w:rPr>
            </w:pPr>
            <w:r w:rsidRPr="007D16F1">
              <w:rPr>
                <w:lang w:val="ru-RU"/>
              </w:rPr>
              <w:t>334</w:t>
            </w:r>
          </w:p>
        </w:tc>
      </w:tr>
      <w:tr w:rsidR="002945F8" w:rsidRPr="007D16F1" w14:paraId="697A8D2D" w14:textId="77777777" w:rsidTr="001A55F9">
        <w:tc>
          <w:tcPr>
            <w:tcW w:w="6101" w:type="dxa"/>
            <w:tcBorders>
              <w:top w:val="nil"/>
            </w:tcBorders>
            <w:shd w:val="clear" w:color="auto" w:fill="auto"/>
            <w:noWrap/>
            <w:vAlign w:val="bottom"/>
            <w:hideMark/>
          </w:tcPr>
          <w:p w14:paraId="250C42F5" w14:textId="77777777" w:rsidR="002945F8" w:rsidRPr="007D16F1" w:rsidRDefault="002945F8" w:rsidP="005C587D">
            <w:pPr>
              <w:pStyle w:val="Tabletext"/>
              <w:spacing w:before="20" w:after="20"/>
              <w:rPr>
                <w:lang w:val="ru-RU"/>
              </w:rPr>
            </w:pPr>
            <w:r w:rsidRPr="007D16F1">
              <w:rPr>
                <w:lang w:val="ru-RU"/>
              </w:rPr>
              <w:t>Обесценение</w:t>
            </w:r>
          </w:p>
        </w:tc>
        <w:tc>
          <w:tcPr>
            <w:tcW w:w="1761" w:type="dxa"/>
            <w:tcBorders>
              <w:top w:val="nil"/>
            </w:tcBorders>
            <w:shd w:val="clear" w:color="auto" w:fill="auto"/>
            <w:noWrap/>
            <w:vAlign w:val="bottom"/>
          </w:tcPr>
          <w:p w14:paraId="627179E8" w14:textId="60D8172E" w:rsidR="002945F8" w:rsidRPr="007D16F1" w:rsidRDefault="002945F8" w:rsidP="005C587D">
            <w:pPr>
              <w:pStyle w:val="Tabletext"/>
              <w:spacing w:before="20" w:after="20"/>
              <w:ind w:right="284"/>
              <w:jc w:val="right"/>
              <w:rPr>
                <w:lang w:val="ru-RU"/>
              </w:rPr>
            </w:pPr>
            <w:r w:rsidRPr="007D16F1">
              <w:rPr>
                <w:lang w:val="ru-RU"/>
              </w:rPr>
              <w:t>−237</w:t>
            </w:r>
          </w:p>
        </w:tc>
        <w:tc>
          <w:tcPr>
            <w:tcW w:w="1764" w:type="dxa"/>
            <w:tcBorders>
              <w:top w:val="nil"/>
            </w:tcBorders>
            <w:shd w:val="clear" w:color="000000" w:fill="FFFFFF"/>
            <w:noWrap/>
            <w:vAlign w:val="bottom"/>
          </w:tcPr>
          <w:p w14:paraId="365EAF5F" w14:textId="1B214828" w:rsidR="002945F8" w:rsidRPr="007D16F1" w:rsidRDefault="002945F8" w:rsidP="005C587D">
            <w:pPr>
              <w:pStyle w:val="Tabletext"/>
              <w:spacing w:before="20" w:after="20"/>
              <w:ind w:right="284"/>
              <w:jc w:val="right"/>
              <w:rPr>
                <w:lang w:val="ru-RU"/>
              </w:rPr>
            </w:pPr>
            <w:r w:rsidRPr="007D16F1">
              <w:rPr>
                <w:lang w:val="ru-RU"/>
              </w:rPr>
              <w:t>−203</w:t>
            </w:r>
          </w:p>
        </w:tc>
      </w:tr>
      <w:tr w:rsidR="002945F8" w:rsidRPr="007D16F1" w14:paraId="239F746F" w14:textId="77777777" w:rsidTr="001A55F9">
        <w:tc>
          <w:tcPr>
            <w:tcW w:w="6101" w:type="dxa"/>
            <w:tcBorders>
              <w:bottom w:val="single" w:sz="4" w:space="0" w:color="auto"/>
            </w:tcBorders>
            <w:shd w:val="clear" w:color="auto" w:fill="auto"/>
            <w:noWrap/>
            <w:vAlign w:val="bottom"/>
            <w:hideMark/>
          </w:tcPr>
          <w:p w14:paraId="1D86E3FF" w14:textId="77777777" w:rsidR="002945F8" w:rsidRPr="007D16F1" w:rsidRDefault="002945F8" w:rsidP="005C587D">
            <w:pPr>
              <w:pStyle w:val="Tabletext"/>
              <w:spacing w:before="20" w:after="20"/>
              <w:rPr>
                <w:b/>
                <w:bCs/>
                <w:lang w:val="ru-RU"/>
              </w:rPr>
            </w:pPr>
            <w:r w:rsidRPr="007D16F1">
              <w:rPr>
                <w:b/>
                <w:bCs/>
                <w:lang w:val="ru-RU"/>
              </w:rPr>
              <w:t>Публикации – чистая стоимость</w:t>
            </w:r>
          </w:p>
        </w:tc>
        <w:tc>
          <w:tcPr>
            <w:tcW w:w="1761" w:type="dxa"/>
            <w:tcBorders>
              <w:bottom w:val="single" w:sz="4" w:space="0" w:color="auto"/>
            </w:tcBorders>
            <w:shd w:val="clear" w:color="auto" w:fill="auto"/>
            <w:noWrap/>
            <w:vAlign w:val="bottom"/>
          </w:tcPr>
          <w:p w14:paraId="5AE56FA6" w14:textId="72EC5D50" w:rsidR="002945F8" w:rsidRPr="007D16F1" w:rsidRDefault="002945F8" w:rsidP="005C587D">
            <w:pPr>
              <w:pStyle w:val="Tabletext"/>
              <w:spacing w:before="20" w:after="20"/>
              <w:ind w:right="284"/>
              <w:jc w:val="right"/>
              <w:rPr>
                <w:lang w:val="ru-RU"/>
              </w:rPr>
            </w:pPr>
            <w:r w:rsidRPr="007D16F1">
              <w:rPr>
                <w:lang w:val="ru-RU"/>
              </w:rPr>
              <w:t>117</w:t>
            </w:r>
          </w:p>
        </w:tc>
        <w:tc>
          <w:tcPr>
            <w:tcW w:w="1764" w:type="dxa"/>
            <w:tcBorders>
              <w:bottom w:val="single" w:sz="4" w:space="0" w:color="auto"/>
            </w:tcBorders>
            <w:shd w:val="clear" w:color="000000" w:fill="FFFFFF"/>
            <w:noWrap/>
            <w:vAlign w:val="bottom"/>
          </w:tcPr>
          <w:p w14:paraId="2EF90E1F" w14:textId="4661A2C2" w:rsidR="002945F8" w:rsidRPr="007D16F1" w:rsidRDefault="002945F8" w:rsidP="005C587D">
            <w:pPr>
              <w:pStyle w:val="Tabletext"/>
              <w:spacing w:before="20" w:after="20"/>
              <w:ind w:right="284"/>
              <w:jc w:val="right"/>
              <w:rPr>
                <w:lang w:val="ru-RU"/>
              </w:rPr>
            </w:pPr>
            <w:r w:rsidRPr="007D16F1">
              <w:rPr>
                <w:lang w:val="ru-RU"/>
              </w:rPr>
              <w:t>131</w:t>
            </w:r>
          </w:p>
        </w:tc>
      </w:tr>
      <w:tr w:rsidR="002945F8" w:rsidRPr="007D16F1" w14:paraId="40EBB20B" w14:textId="77777777" w:rsidTr="001A55F9">
        <w:tc>
          <w:tcPr>
            <w:tcW w:w="6101" w:type="dxa"/>
            <w:tcBorders>
              <w:bottom w:val="nil"/>
            </w:tcBorders>
            <w:shd w:val="clear" w:color="auto" w:fill="auto"/>
            <w:noWrap/>
            <w:vAlign w:val="bottom"/>
            <w:hideMark/>
          </w:tcPr>
          <w:p w14:paraId="37429081" w14:textId="77777777" w:rsidR="002945F8" w:rsidRPr="007D16F1" w:rsidRDefault="002945F8" w:rsidP="005C587D">
            <w:pPr>
              <w:pStyle w:val="Tabletext"/>
              <w:spacing w:before="20" w:after="20"/>
              <w:rPr>
                <w:lang w:val="ru-RU"/>
              </w:rPr>
            </w:pPr>
            <w:r w:rsidRPr="007D16F1">
              <w:rPr>
                <w:lang w:val="ru-RU"/>
              </w:rPr>
              <w:t>Сувениры – валовая стоимость</w:t>
            </w:r>
          </w:p>
        </w:tc>
        <w:tc>
          <w:tcPr>
            <w:tcW w:w="1761" w:type="dxa"/>
            <w:tcBorders>
              <w:bottom w:val="nil"/>
            </w:tcBorders>
            <w:shd w:val="clear" w:color="auto" w:fill="auto"/>
            <w:noWrap/>
            <w:vAlign w:val="bottom"/>
          </w:tcPr>
          <w:p w14:paraId="0FAE77F6" w14:textId="6A7DC1FD" w:rsidR="002945F8" w:rsidRPr="007D16F1" w:rsidRDefault="002945F8" w:rsidP="005C587D">
            <w:pPr>
              <w:pStyle w:val="Tabletext"/>
              <w:spacing w:before="20" w:after="20"/>
              <w:ind w:right="284"/>
              <w:jc w:val="right"/>
              <w:rPr>
                <w:lang w:val="ru-RU"/>
              </w:rPr>
            </w:pPr>
            <w:r w:rsidRPr="007D16F1">
              <w:rPr>
                <w:lang w:val="ru-RU"/>
              </w:rPr>
              <w:t>133</w:t>
            </w:r>
          </w:p>
        </w:tc>
        <w:tc>
          <w:tcPr>
            <w:tcW w:w="1764" w:type="dxa"/>
            <w:tcBorders>
              <w:bottom w:val="nil"/>
            </w:tcBorders>
            <w:shd w:val="clear" w:color="000000" w:fill="FFFFFF"/>
            <w:noWrap/>
            <w:vAlign w:val="bottom"/>
          </w:tcPr>
          <w:p w14:paraId="333CDCB4" w14:textId="7B949716" w:rsidR="002945F8" w:rsidRPr="007D16F1" w:rsidRDefault="002945F8" w:rsidP="005C587D">
            <w:pPr>
              <w:pStyle w:val="Tabletext"/>
              <w:spacing w:before="20" w:after="20"/>
              <w:ind w:right="284"/>
              <w:jc w:val="right"/>
              <w:rPr>
                <w:lang w:val="ru-RU"/>
              </w:rPr>
            </w:pPr>
            <w:r w:rsidRPr="007D16F1">
              <w:rPr>
                <w:lang w:val="ru-RU"/>
              </w:rPr>
              <w:t>139</w:t>
            </w:r>
          </w:p>
        </w:tc>
      </w:tr>
      <w:tr w:rsidR="002945F8" w:rsidRPr="007D16F1" w14:paraId="790819EB" w14:textId="77777777" w:rsidTr="001A55F9">
        <w:tc>
          <w:tcPr>
            <w:tcW w:w="6101" w:type="dxa"/>
            <w:tcBorders>
              <w:top w:val="nil"/>
            </w:tcBorders>
            <w:shd w:val="clear" w:color="auto" w:fill="auto"/>
            <w:noWrap/>
            <w:vAlign w:val="bottom"/>
            <w:hideMark/>
          </w:tcPr>
          <w:p w14:paraId="2D1A22DE" w14:textId="77777777" w:rsidR="002945F8" w:rsidRPr="007D16F1" w:rsidRDefault="002945F8" w:rsidP="005C587D">
            <w:pPr>
              <w:pStyle w:val="Tabletext"/>
              <w:spacing w:before="20" w:after="20"/>
              <w:rPr>
                <w:lang w:val="ru-RU"/>
              </w:rPr>
            </w:pPr>
            <w:r w:rsidRPr="007D16F1">
              <w:rPr>
                <w:lang w:val="ru-RU"/>
              </w:rPr>
              <w:t>Обесценение</w:t>
            </w:r>
          </w:p>
        </w:tc>
        <w:tc>
          <w:tcPr>
            <w:tcW w:w="1761" w:type="dxa"/>
            <w:tcBorders>
              <w:top w:val="nil"/>
            </w:tcBorders>
            <w:shd w:val="clear" w:color="auto" w:fill="auto"/>
            <w:noWrap/>
            <w:vAlign w:val="bottom"/>
          </w:tcPr>
          <w:p w14:paraId="5EB87471" w14:textId="4FB842F3" w:rsidR="002945F8" w:rsidRPr="007D16F1" w:rsidRDefault="002945F8" w:rsidP="005C587D">
            <w:pPr>
              <w:pStyle w:val="Tabletext"/>
              <w:spacing w:before="20" w:after="20"/>
              <w:ind w:right="284"/>
              <w:jc w:val="right"/>
              <w:rPr>
                <w:lang w:val="ru-RU"/>
              </w:rPr>
            </w:pPr>
            <w:r w:rsidRPr="007D16F1">
              <w:rPr>
                <w:lang w:val="ru-RU"/>
              </w:rPr>
              <w:t>−85</w:t>
            </w:r>
          </w:p>
        </w:tc>
        <w:tc>
          <w:tcPr>
            <w:tcW w:w="1764" w:type="dxa"/>
            <w:tcBorders>
              <w:top w:val="nil"/>
            </w:tcBorders>
            <w:shd w:val="clear" w:color="000000" w:fill="FFFFFF"/>
            <w:noWrap/>
            <w:vAlign w:val="bottom"/>
          </w:tcPr>
          <w:p w14:paraId="6557EC10" w14:textId="2966A2BB" w:rsidR="002945F8" w:rsidRPr="007D16F1" w:rsidRDefault="002945F8" w:rsidP="005C587D">
            <w:pPr>
              <w:pStyle w:val="Tabletext"/>
              <w:spacing w:before="20" w:after="20"/>
              <w:ind w:right="284"/>
              <w:jc w:val="right"/>
              <w:rPr>
                <w:lang w:val="ru-RU"/>
              </w:rPr>
            </w:pPr>
            <w:r w:rsidRPr="007D16F1">
              <w:rPr>
                <w:lang w:val="ru-RU"/>
              </w:rPr>
              <w:t>−88</w:t>
            </w:r>
          </w:p>
        </w:tc>
      </w:tr>
      <w:tr w:rsidR="002945F8" w:rsidRPr="007D16F1" w14:paraId="68D9A7E4" w14:textId="77777777" w:rsidTr="001A55F9">
        <w:tc>
          <w:tcPr>
            <w:tcW w:w="6101" w:type="dxa"/>
            <w:tcBorders>
              <w:bottom w:val="single" w:sz="4" w:space="0" w:color="auto"/>
            </w:tcBorders>
            <w:shd w:val="clear" w:color="auto" w:fill="auto"/>
            <w:noWrap/>
            <w:vAlign w:val="bottom"/>
            <w:hideMark/>
          </w:tcPr>
          <w:p w14:paraId="46D75318" w14:textId="77777777" w:rsidR="002945F8" w:rsidRPr="007D16F1" w:rsidRDefault="002945F8" w:rsidP="005C587D">
            <w:pPr>
              <w:pStyle w:val="Tabletext"/>
              <w:spacing w:before="20" w:after="20"/>
              <w:rPr>
                <w:b/>
                <w:bCs/>
                <w:lang w:val="ru-RU"/>
              </w:rPr>
            </w:pPr>
            <w:r w:rsidRPr="007D16F1">
              <w:rPr>
                <w:b/>
                <w:bCs/>
                <w:lang w:val="ru-RU"/>
              </w:rPr>
              <w:t>Сувениры – чистая стоимость</w:t>
            </w:r>
          </w:p>
        </w:tc>
        <w:tc>
          <w:tcPr>
            <w:tcW w:w="1761" w:type="dxa"/>
            <w:tcBorders>
              <w:bottom w:val="single" w:sz="4" w:space="0" w:color="auto"/>
            </w:tcBorders>
            <w:shd w:val="clear" w:color="auto" w:fill="auto"/>
            <w:noWrap/>
            <w:vAlign w:val="bottom"/>
          </w:tcPr>
          <w:p w14:paraId="4D9B89F9" w14:textId="6060934D" w:rsidR="002945F8" w:rsidRPr="007D16F1" w:rsidRDefault="002945F8" w:rsidP="005C587D">
            <w:pPr>
              <w:pStyle w:val="Tabletext"/>
              <w:spacing w:before="20" w:after="20"/>
              <w:ind w:right="284"/>
              <w:jc w:val="right"/>
              <w:rPr>
                <w:lang w:val="ru-RU"/>
              </w:rPr>
            </w:pPr>
            <w:r w:rsidRPr="007D16F1">
              <w:rPr>
                <w:lang w:val="ru-RU"/>
              </w:rPr>
              <w:t>48</w:t>
            </w:r>
          </w:p>
        </w:tc>
        <w:tc>
          <w:tcPr>
            <w:tcW w:w="1764" w:type="dxa"/>
            <w:tcBorders>
              <w:bottom w:val="single" w:sz="4" w:space="0" w:color="auto"/>
            </w:tcBorders>
            <w:shd w:val="clear" w:color="000000" w:fill="FFFFFF"/>
            <w:noWrap/>
            <w:vAlign w:val="bottom"/>
          </w:tcPr>
          <w:p w14:paraId="6308EF85" w14:textId="36E3816F" w:rsidR="002945F8" w:rsidRPr="007D16F1" w:rsidRDefault="002945F8" w:rsidP="005C587D">
            <w:pPr>
              <w:pStyle w:val="Tabletext"/>
              <w:spacing w:before="20" w:after="20"/>
              <w:ind w:right="284"/>
              <w:jc w:val="right"/>
              <w:rPr>
                <w:lang w:val="ru-RU"/>
              </w:rPr>
            </w:pPr>
            <w:r w:rsidRPr="007D16F1">
              <w:rPr>
                <w:lang w:val="ru-RU"/>
              </w:rPr>
              <w:t>51</w:t>
            </w:r>
          </w:p>
        </w:tc>
      </w:tr>
      <w:tr w:rsidR="002945F8" w:rsidRPr="007D16F1" w14:paraId="67382295" w14:textId="77777777" w:rsidTr="001A55F9">
        <w:tc>
          <w:tcPr>
            <w:tcW w:w="6101" w:type="dxa"/>
            <w:tcBorders>
              <w:bottom w:val="nil"/>
            </w:tcBorders>
            <w:shd w:val="clear" w:color="auto" w:fill="auto"/>
            <w:noWrap/>
            <w:vAlign w:val="bottom"/>
            <w:hideMark/>
          </w:tcPr>
          <w:p w14:paraId="010AC939" w14:textId="77777777" w:rsidR="002945F8" w:rsidRPr="007D16F1" w:rsidRDefault="002945F8" w:rsidP="005C587D">
            <w:pPr>
              <w:pStyle w:val="Tabletext"/>
              <w:spacing w:before="20" w:after="20"/>
              <w:rPr>
                <w:lang w:val="ru-RU"/>
              </w:rPr>
            </w:pPr>
            <w:r w:rsidRPr="007D16F1">
              <w:rPr>
                <w:lang w:val="ru-RU"/>
              </w:rPr>
              <w:t>Предметы снабжения – валовая стоимость</w:t>
            </w:r>
          </w:p>
        </w:tc>
        <w:tc>
          <w:tcPr>
            <w:tcW w:w="1761" w:type="dxa"/>
            <w:tcBorders>
              <w:bottom w:val="nil"/>
            </w:tcBorders>
            <w:shd w:val="clear" w:color="auto" w:fill="auto"/>
            <w:noWrap/>
            <w:vAlign w:val="bottom"/>
          </w:tcPr>
          <w:p w14:paraId="15D638B2" w14:textId="22003E17" w:rsidR="002945F8" w:rsidRPr="007D16F1" w:rsidRDefault="002945F8" w:rsidP="005C587D">
            <w:pPr>
              <w:pStyle w:val="Tabletext"/>
              <w:spacing w:before="20" w:after="20"/>
              <w:ind w:right="284"/>
              <w:jc w:val="right"/>
              <w:rPr>
                <w:lang w:val="ru-RU"/>
              </w:rPr>
            </w:pPr>
            <w:r w:rsidRPr="007D16F1">
              <w:rPr>
                <w:lang w:val="ru-RU"/>
              </w:rPr>
              <w:t>373</w:t>
            </w:r>
          </w:p>
        </w:tc>
        <w:tc>
          <w:tcPr>
            <w:tcW w:w="1764" w:type="dxa"/>
            <w:tcBorders>
              <w:bottom w:val="nil"/>
            </w:tcBorders>
            <w:shd w:val="clear" w:color="000000" w:fill="FFFFFF"/>
            <w:noWrap/>
            <w:vAlign w:val="bottom"/>
          </w:tcPr>
          <w:p w14:paraId="5649C5DA" w14:textId="77FD565B" w:rsidR="002945F8" w:rsidRPr="007D16F1" w:rsidRDefault="002945F8" w:rsidP="005C587D">
            <w:pPr>
              <w:pStyle w:val="Tabletext"/>
              <w:spacing w:before="20" w:after="20"/>
              <w:ind w:right="284"/>
              <w:jc w:val="right"/>
              <w:rPr>
                <w:lang w:val="ru-RU"/>
              </w:rPr>
            </w:pPr>
            <w:r w:rsidRPr="007D16F1">
              <w:rPr>
                <w:lang w:val="ru-RU"/>
              </w:rPr>
              <w:t>353</w:t>
            </w:r>
          </w:p>
        </w:tc>
      </w:tr>
      <w:tr w:rsidR="002945F8" w:rsidRPr="007D16F1" w14:paraId="2B81DD53" w14:textId="77777777" w:rsidTr="001A55F9">
        <w:tc>
          <w:tcPr>
            <w:tcW w:w="6101" w:type="dxa"/>
            <w:tcBorders>
              <w:top w:val="nil"/>
            </w:tcBorders>
            <w:shd w:val="clear" w:color="auto" w:fill="auto"/>
            <w:noWrap/>
            <w:vAlign w:val="bottom"/>
            <w:hideMark/>
          </w:tcPr>
          <w:p w14:paraId="6F93A350" w14:textId="77777777" w:rsidR="002945F8" w:rsidRPr="007D16F1" w:rsidRDefault="002945F8" w:rsidP="005C587D">
            <w:pPr>
              <w:pStyle w:val="Tabletext"/>
              <w:spacing w:before="20" w:after="20"/>
              <w:rPr>
                <w:lang w:val="ru-RU"/>
              </w:rPr>
            </w:pPr>
            <w:r w:rsidRPr="007D16F1">
              <w:rPr>
                <w:lang w:val="ru-RU"/>
              </w:rPr>
              <w:t>Обесценение</w:t>
            </w:r>
          </w:p>
        </w:tc>
        <w:tc>
          <w:tcPr>
            <w:tcW w:w="1761" w:type="dxa"/>
            <w:tcBorders>
              <w:top w:val="nil"/>
            </w:tcBorders>
            <w:shd w:val="clear" w:color="auto" w:fill="auto"/>
            <w:noWrap/>
            <w:vAlign w:val="bottom"/>
          </w:tcPr>
          <w:p w14:paraId="0DED3791" w14:textId="51E3877F" w:rsidR="002945F8" w:rsidRPr="007D16F1" w:rsidRDefault="002945F8" w:rsidP="005C587D">
            <w:pPr>
              <w:pStyle w:val="Tabletext"/>
              <w:spacing w:before="20" w:after="20"/>
              <w:ind w:right="284"/>
              <w:jc w:val="right"/>
              <w:rPr>
                <w:lang w:val="ru-RU"/>
              </w:rPr>
            </w:pPr>
            <w:r w:rsidRPr="007D16F1">
              <w:rPr>
                <w:lang w:val="ru-RU"/>
              </w:rPr>
              <w:t>0</w:t>
            </w:r>
          </w:p>
        </w:tc>
        <w:tc>
          <w:tcPr>
            <w:tcW w:w="1764" w:type="dxa"/>
            <w:tcBorders>
              <w:top w:val="nil"/>
            </w:tcBorders>
            <w:shd w:val="clear" w:color="000000" w:fill="FFFFFF"/>
            <w:noWrap/>
            <w:vAlign w:val="bottom"/>
          </w:tcPr>
          <w:p w14:paraId="607960C2" w14:textId="33B5FF60" w:rsidR="002945F8" w:rsidRPr="007D16F1" w:rsidRDefault="002945F8" w:rsidP="005C587D">
            <w:pPr>
              <w:pStyle w:val="Tabletext"/>
              <w:spacing w:before="20" w:after="20"/>
              <w:ind w:right="284"/>
              <w:jc w:val="right"/>
              <w:rPr>
                <w:lang w:val="ru-RU"/>
              </w:rPr>
            </w:pPr>
            <w:r w:rsidRPr="007D16F1">
              <w:rPr>
                <w:lang w:val="ru-RU"/>
              </w:rPr>
              <w:t>0</w:t>
            </w:r>
          </w:p>
        </w:tc>
      </w:tr>
      <w:tr w:rsidR="002945F8" w:rsidRPr="007D16F1" w14:paraId="09BFAC98" w14:textId="77777777" w:rsidTr="001A55F9">
        <w:tc>
          <w:tcPr>
            <w:tcW w:w="6101" w:type="dxa"/>
            <w:shd w:val="clear" w:color="auto" w:fill="auto"/>
            <w:noWrap/>
            <w:vAlign w:val="bottom"/>
            <w:hideMark/>
          </w:tcPr>
          <w:p w14:paraId="301493BE" w14:textId="77777777" w:rsidR="002945F8" w:rsidRPr="007D16F1" w:rsidRDefault="002945F8" w:rsidP="005C587D">
            <w:pPr>
              <w:pStyle w:val="Tabletext"/>
              <w:spacing w:before="20" w:after="20"/>
              <w:rPr>
                <w:b/>
                <w:bCs/>
                <w:lang w:val="ru-RU"/>
              </w:rPr>
            </w:pPr>
            <w:r w:rsidRPr="007D16F1">
              <w:rPr>
                <w:b/>
                <w:bCs/>
                <w:lang w:val="ru-RU"/>
              </w:rPr>
              <w:t>Предметы снабжения – чистая стоимость</w:t>
            </w:r>
          </w:p>
        </w:tc>
        <w:tc>
          <w:tcPr>
            <w:tcW w:w="1761" w:type="dxa"/>
            <w:shd w:val="clear" w:color="auto" w:fill="auto"/>
            <w:noWrap/>
            <w:vAlign w:val="bottom"/>
          </w:tcPr>
          <w:p w14:paraId="2074AAA7" w14:textId="380616AD" w:rsidR="002945F8" w:rsidRPr="007D16F1" w:rsidRDefault="002945F8" w:rsidP="005C587D">
            <w:pPr>
              <w:pStyle w:val="Tabletext"/>
              <w:spacing w:before="20" w:after="20"/>
              <w:ind w:right="284"/>
              <w:jc w:val="right"/>
              <w:rPr>
                <w:lang w:val="ru-RU"/>
              </w:rPr>
            </w:pPr>
            <w:r w:rsidRPr="007D16F1">
              <w:rPr>
                <w:lang w:val="ru-RU"/>
              </w:rPr>
              <w:t>373</w:t>
            </w:r>
          </w:p>
        </w:tc>
        <w:tc>
          <w:tcPr>
            <w:tcW w:w="1764" w:type="dxa"/>
            <w:shd w:val="clear" w:color="auto" w:fill="auto"/>
            <w:noWrap/>
            <w:vAlign w:val="bottom"/>
          </w:tcPr>
          <w:p w14:paraId="36C39F36" w14:textId="204CF29A" w:rsidR="002945F8" w:rsidRPr="007D16F1" w:rsidRDefault="002945F8" w:rsidP="005C587D">
            <w:pPr>
              <w:pStyle w:val="Tabletext"/>
              <w:spacing w:before="20" w:after="20"/>
              <w:ind w:right="284"/>
              <w:jc w:val="right"/>
              <w:rPr>
                <w:lang w:val="ru-RU"/>
              </w:rPr>
            </w:pPr>
            <w:r w:rsidRPr="007D16F1">
              <w:rPr>
                <w:lang w:val="ru-RU"/>
              </w:rPr>
              <w:t>353</w:t>
            </w:r>
          </w:p>
        </w:tc>
      </w:tr>
      <w:tr w:rsidR="002945F8" w:rsidRPr="007D16F1" w14:paraId="40995F79" w14:textId="77777777" w:rsidTr="001A55F9">
        <w:tc>
          <w:tcPr>
            <w:tcW w:w="6101" w:type="dxa"/>
            <w:shd w:val="clear" w:color="auto" w:fill="auto"/>
            <w:noWrap/>
            <w:vAlign w:val="bottom"/>
            <w:hideMark/>
          </w:tcPr>
          <w:p w14:paraId="194CEBC2" w14:textId="77777777" w:rsidR="002945F8" w:rsidRPr="007D16F1" w:rsidRDefault="002945F8" w:rsidP="005C587D">
            <w:pPr>
              <w:pStyle w:val="Tabletext"/>
              <w:spacing w:before="20" w:after="20"/>
              <w:rPr>
                <w:b/>
                <w:bCs/>
                <w:lang w:val="ru-RU"/>
              </w:rPr>
            </w:pPr>
            <w:r w:rsidRPr="007D16F1">
              <w:rPr>
                <w:b/>
                <w:bCs/>
                <w:lang w:val="ru-RU"/>
              </w:rPr>
              <w:t>Запасы – чистая стоимость</w:t>
            </w:r>
          </w:p>
        </w:tc>
        <w:tc>
          <w:tcPr>
            <w:tcW w:w="1761" w:type="dxa"/>
            <w:shd w:val="clear" w:color="auto" w:fill="auto"/>
            <w:noWrap/>
            <w:vAlign w:val="bottom"/>
          </w:tcPr>
          <w:p w14:paraId="36FD2F38" w14:textId="00DCA0D9" w:rsidR="002945F8" w:rsidRPr="007D16F1" w:rsidRDefault="002945F8" w:rsidP="005C587D">
            <w:pPr>
              <w:pStyle w:val="Tabletext"/>
              <w:spacing w:before="20" w:after="20"/>
              <w:ind w:right="284"/>
              <w:jc w:val="right"/>
              <w:rPr>
                <w:b/>
                <w:bCs/>
                <w:lang w:val="ru-RU"/>
              </w:rPr>
            </w:pPr>
            <w:r w:rsidRPr="007D16F1">
              <w:rPr>
                <w:b/>
                <w:bCs/>
                <w:lang w:val="ru-RU"/>
              </w:rPr>
              <w:t>539</w:t>
            </w:r>
          </w:p>
        </w:tc>
        <w:tc>
          <w:tcPr>
            <w:tcW w:w="1764" w:type="dxa"/>
            <w:shd w:val="clear" w:color="auto" w:fill="auto"/>
            <w:noWrap/>
            <w:vAlign w:val="bottom"/>
          </w:tcPr>
          <w:p w14:paraId="2A094499" w14:textId="20FBB731" w:rsidR="002945F8" w:rsidRPr="007D16F1" w:rsidRDefault="002945F8" w:rsidP="005C587D">
            <w:pPr>
              <w:pStyle w:val="Tabletext"/>
              <w:spacing w:before="20" w:after="20"/>
              <w:ind w:right="284"/>
              <w:jc w:val="right"/>
              <w:rPr>
                <w:b/>
                <w:bCs/>
                <w:lang w:val="ru-RU"/>
              </w:rPr>
            </w:pPr>
            <w:r w:rsidRPr="007D16F1">
              <w:rPr>
                <w:b/>
                <w:bCs/>
                <w:lang w:val="ru-RU"/>
              </w:rPr>
              <w:t>535</w:t>
            </w:r>
          </w:p>
        </w:tc>
      </w:tr>
    </w:tbl>
    <w:p w14:paraId="56F08025" w14:textId="77777777" w:rsidR="001A55F9" w:rsidRPr="007D16F1" w:rsidRDefault="001A55F9" w:rsidP="001A55F9">
      <w:pPr>
        <w:pStyle w:val="Heading2"/>
        <w:shd w:val="clear" w:color="auto" w:fill="FFFFFF" w:themeFill="background1"/>
        <w:tabs>
          <w:tab w:val="clear" w:pos="794"/>
          <w:tab w:val="clear" w:pos="1191"/>
          <w:tab w:val="clear" w:pos="1588"/>
        </w:tabs>
        <w:spacing w:after="120"/>
        <w:rPr>
          <w:lang w:val="ru-RU"/>
        </w:rPr>
      </w:pPr>
      <w:bookmarkStart w:id="470" w:name="_Toc305667768"/>
      <w:bookmarkStart w:id="471" w:name="_Toc306201428"/>
      <w:bookmarkStart w:id="472" w:name="_Toc329002783"/>
      <w:bookmarkStart w:id="473" w:name="_Toc358373656"/>
      <w:bookmarkStart w:id="474" w:name="_Toc387243036"/>
      <w:bookmarkStart w:id="475" w:name="_Toc419404381"/>
      <w:bookmarkStart w:id="476" w:name="_Toc482809972"/>
      <w:bookmarkStart w:id="477" w:name="_Toc482810329"/>
      <w:bookmarkStart w:id="478" w:name="_Toc482901570"/>
      <w:bookmarkStart w:id="479" w:name="_Toc511401565"/>
      <w:bookmarkStart w:id="480" w:name="_Toc511401688"/>
      <w:bookmarkStart w:id="481" w:name="_Toc10540801"/>
      <w:bookmarkStart w:id="482" w:name="_Toc41900421"/>
      <w:bookmarkStart w:id="483" w:name="_Toc268007541"/>
      <w:bookmarkStart w:id="484" w:name="_Toc269839085"/>
      <w:r w:rsidRPr="007D16F1">
        <w:rPr>
          <w:lang w:val="ru-RU"/>
        </w:rPr>
        <w:t>Примечание 10</w:t>
      </w:r>
      <w:r w:rsidRPr="007D16F1">
        <w:rPr>
          <w:lang w:val="ru-RU"/>
        </w:rPr>
        <w:tab/>
        <w:t>Прочие долговые обязательства</w:t>
      </w:r>
      <w:bookmarkEnd w:id="470"/>
      <w:bookmarkEnd w:id="471"/>
      <w:bookmarkEnd w:id="472"/>
      <w:bookmarkEnd w:id="473"/>
      <w:bookmarkEnd w:id="474"/>
      <w:bookmarkEnd w:id="475"/>
      <w:bookmarkEnd w:id="476"/>
      <w:bookmarkEnd w:id="477"/>
      <w:bookmarkEnd w:id="478"/>
      <w:bookmarkEnd w:id="479"/>
      <w:bookmarkEnd w:id="480"/>
      <w:bookmarkEnd w:id="481"/>
      <w:bookmarkEnd w:id="482"/>
    </w:p>
    <w:tbl>
      <w:tblPr>
        <w:tblW w:w="9644" w:type="dxa"/>
        <w:tblLook w:val="04A0" w:firstRow="1" w:lastRow="0" w:firstColumn="1" w:lastColumn="0" w:noHBand="0" w:noVBand="1"/>
      </w:tblPr>
      <w:tblGrid>
        <w:gridCol w:w="6094"/>
        <w:gridCol w:w="1768"/>
        <w:gridCol w:w="1782"/>
      </w:tblGrid>
      <w:tr w:rsidR="002945F8" w:rsidRPr="007D16F1" w14:paraId="347F0C0A" w14:textId="77777777" w:rsidTr="001A55F9">
        <w:tc>
          <w:tcPr>
            <w:tcW w:w="6094" w:type="dxa"/>
            <w:tcBorders>
              <w:top w:val="single" w:sz="4" w:space="0" w:color="auto"/>
              <w:left w:val="single" w:sz="4" w:space="0" w:color="auto"/>
              <w:bottom w:val="single" w:sz="4" w:space="0" w:color="auto"/>
              <w:right w:val="single" w:sz="4" w:space="0" w:color="auto"/>
            </w:tcBorders>
            <w:shd w:val="clear" w:color="auto" w:fill="auto"/>
            <w:noWrap/>
          </w:tcPr>
          <w:p w14:paraId="6370E774" w14:textId="77777777" w:rsidR="002945F8" w:rsidRPr="007D16F1" w:rsidRDefault="002945F8" w:rsidP="002945F8">
            <w:pPr>
              <w:pStyle w:val="Tablehead"/>
              <w:jc w:val="left"/>
              <w:rPr>
                <w:lang w:val="ru-RU"/>
              </w:rPr>
            </w:pPr>
            <w:r w:rsidRPr="007D16F1">
              <w:rPr>
                <w:lang w:val="ru-RU"/>
              </w:rPr>
              <w:t>В тыс. швейцарских франков</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7D6C2913" w14:textId="5B01C514" w:rsidR="002945F8" w:rsidRPr="007D16F1" w:rsidRDefault="002945F8" w:rsidP="002945F8">
            <w:pPr>
              <w:pStyle w:val="Tablehead"/>
              <w:rPr>
                <w:lang w:val="ru-RU"/>
              </w:rPr>
            </w:pPr>
            <w:r w:rsidRPr="007D16F1">
              <w:rPr>
                <w:lang w:val="ru-RU"/>
              </w:rPr>
              <w:t>31.12.2019 г.</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14:paraId="3970B93C" w14:textId="09DFE856" w:rsidR="002945F8" w:rsidRPr="007D16F1" w:rsidRDefault="002945F8" w:rsidP="002945F8">
            <w:pPr>
              <w:pStyle w:val="Tablehead"/>
              <w:rPr>
                <w:lang w:val="ru-RU"/>
              </w:rPr>
            </w:pPr>
            <w:r w:rsidRPr="007D16F1">
              <w:rPr>
                <w:lang w:val="ru-RU"/>
              </w:rPr>
              <w:t>31.12.2018 г.</w:t>
            </w:r>
          </w:p>
        </w:tc>
      </w:tr>
      <w:tr w:rsidR="002945F8" w:rsidRPr="007D16F1" w14:paraId="12FC79D3" w14:textId="77777777" w:rsidTr="001A55F9">
        <w:tc>
          <w:tcPr>
            <w:tcW w:w="6094" w:type="dxa"/>
            <w:tcBorders>
              <w:left w:val="single" w:sz="4" w:space="0" w:color="auto"/>
              <w:bottom w:val="nil"/>
              <w:right w:val="single" w:sz="4" w:space="0" w:color="auto"/>
            </w:tcBorders>
            <w:shd w:val="clear" w:color="auto" w:fill="auto"/>
            <w:noWrap/>
          </w:tcPr>
          <w:p w14:paraId="08FD9BED" w14:textId="77777777" w:rsidR="002945F8" w:rsidRPr="007D16F1" w:rsidRDefault="002945F8" w:rsidP="005C587D">
            <w:pPr>
              <w:pStyle w:val="Tabletext"/>
              <w:spacing w:before="20" w:after="20"/>
              <w:rPr>
                <w:lang w:val="ru-RU"/>
              </w:rPr>
            </w:pPr>
            <w:r w:rsidRPr="007D16F1">
              <w:rPr>
                <w:lang w:val="ru-RU"/>
              </w:rPr>
              <w:t>Авансовые выплаты персоналу</w:t>
            </w:r>
          </w:p>
        </w:tc>
        <w:tc>
          <w:tcPr>
            <w:tcW w:w="1768" w:type="dxa"/>
            <w:tcBorders>
              <w:left w:val="nil"/>
              <w:bottom w:val="nil"/>
              <w:right w:val="single" w:sz="4" w:space="0" w:color="auto"/>
            </w:tcBorders>
            <w:shd w:val="clear" w:color="auto" w:fill="auto"/>
            <w:noWrap/>
            <w:vAlign w:val="bottom"/>
          </w:tcPr>
          <w:p w14:paraId="045380BC" w14:textId="4B056331" w:rsidR="002945F8" w:rsidRPr="007D16F1" w:rsidRDefault="002945F8" w:rsidP="005C587D">
            <w:pPr>
              <w:pStyle w:val="Tabletext"/>
              <w:spacing w:before="20" w:after="20"/>
              <w:ind w:right="284"/>
              <w:jc w:val="right"/>
              <w:rPr>
                <w:lang w:val="ru-RU"/>
              </w:rPr>
            </w:pPr>
            <w:r w:rsidRPr="007D16F1">
              <w:rPr>
                <w:lang w:val="ru-RU"/>
              </w:rPr>
              <w:t>1 784</w:t>
            </w:r>
          </w:p>
        </w:tc>
        <w:tc>
          <w:tcPr>
            <w:tcW w:w="1782" w:type="dxa"/>
            <w:tcBorders>
              <w:left w:val="nil"/>
              <w:bottom w:val="nil"/>
              <w:right w:val="single" w:sz="4" w:space="0" w:color="auto"/>
            </w:tcBorders>
            <w:shd w:val="clear" w:color="auto" w:fill="auto"/>
            <w:noWrap/>
            <w:vAlign w:val="bottom"/>
          </w:tcPr>
          <w:p w14:paraId="127E512A" w14:textId="2E2737DB" w:rsidR="002945F8" w:rsidRPr="007D16F1" w:rsidRDefault="002945F8" w:rsidP="005C587D">
            <w:pPr>
              <w:pStyle w:val="Tabletext"/>
              <w:spacing w:before="20" w:after="20"/>
              <w:ind w:right="284"/>
              <w:jc w:val="right"/>
              <w:rPr>
                <w:lang w:val="ru-RU"/>
              </w:rPr>
            </w:pPr>
            <w:r w:rsidRPr="007D16F1">
              <w:rPr>
                <w:lang w:val="ru-RU"/>
              </w:rPr>
              <w:t>1 762</w:t>
            </w:r>
          </w:p>
        </w:tc>
      </w:tr>
      <w:tr w:rsidR="002945F8" w:rsidRPr="007D16F1" w14:paraId="0361F06E" w14:textId="77777777" w:rsidTr="001A55F9">
        <w:tc>
          <w:tcPr>
            <w:tcW w:w="6094" w:type="dxa"/>
            <w:tcBorders>
              <w:left w:val="single" w:sz="4" w:space="0" w:color="auto"/>
              <w:bottom w:val="nil"/>
              <w:right w:val="single" w:sz="4" w:space="0" w:color="auto"/>
            </w:tcBorders>
            <w:shd w:val="clear" w:color="auto" w:fill="auto"/>
            <w:noWrap/>
          </w:tcPr>
          <w:p w14:paraId="7ADA44A7" w14:textId="77777777" w:rsidR="002945F8" w:rsidRPr="007D16F1" w:rsidRDefault="002945F8" w:rsidP="005C587D">
            <w:pPr>
              <w:pStyle w:val="Tabletext"/>
              <w:spacing w:before="20" w:after="20"/>
              <w:rPr>
                <w:lang w:val="ru-RU"/>
              </w:rPr>
            </w:pPr>
            <w:r w:rsidRPr="007D16F1">
              <w:rPr>
                <w:color w:val="000000"/>
                <w:lang w:val="ru-RU"/>
              </w:rPr>
              <w:t xml:space="preserve">Текущий счет </w:t>
            </w:r>
            <w:proofErr w:type="spellStart"/>
            <w:r w:rsidRPr="007D16F1">
              <w:rPr>
                <w:color w:val="000000"/>
                <w:lang w:val="ru-RU"/>
              </w:rPr>
              <w:t>ПРООН</w:t>
            </w:r>
            <w:proofErr w:type="spellEnd"/>
          </w:p>
        </w:tc>
        <w:tc>
          <w:tcPr>
            <w:tcW w:w="1768" w:type="dxa"/>
            <w:tcBorders>
              <w:left w:val="nil"/>
              <w:bottom w:val="nil"/>
              <w:right w:val="single" w:sz="4" w:space="0" w:color="auto"/>
            </w:tcBorders>
            <w:shd w:val="clear" w:color="auto" w:fill="auto"/>
            <w:noWrap/>
            <w:vAlign w:val="bottom"/>
          </w:tcPr>
          <w:p w14:paraId="2288B2EE" w14:textId="76A33760" w:rsidR="002945F8" w:rsidRPr="007D16F1" w:rsidRDefault="002945F8" w:rsidP="005C587D">
            <w:pPr>
              <w:pStyle w:val="Tabletext"/>
              <w:spacing w:before="20" w:after="20"/>
              <w:ind w:right="284"/>
              <w:jc w:val="right"/>
              <w:rPr>
                <w:lang w:val="ru-RU"/>
              </w:rPr>
            </w:pPr>
            <w:r w:rsidRPr="007D16F1">
              <w:rPr>
                <w:lang w:val="ru-RU"/>
              </w:rPr>
              <w:t>486</w:t>
            </w:r>
          </w:p>
        </w:tc>
        <w:tc>
          <w:tcPr>
            <w:tcW w:w="1782" w:type="dxa"/>
            <w:tcBorders>
              <w:left w:val="nil"/>
              <w:bottom w:val="nil"/>
              <w:right w:val="single" w:sz="4" w:space="0" w:color="auto"/>
            </w:tcBorders>
            <w:shd w:val="clear" w:color="auto" w:fill="auto"/>
            <w:noWrap/>
            <w:vAlign w:val="bottom"/>
          </w:tcPr>
          <w:p w14:paraId="71451C77" w14:textId="34E306AA" w:rsidR="002945F8" w:rsidRPr="007D16F1" w:rsidRDefault="002945F8" w:rsidP="005C587D">
            <w:pPr>
              <w:pStyle w:val="Tabletext"/>
              <w:spacing w:before="20" w:after="20"/>
              <w:ind w:right="284"/>
              <w:jc w:val="right"/>
              <w:rPr>
                <w:lang w:val="ru-RU"/>
              </w:rPr>
            </w:pPr>
            <w:r w:rsidRPr="007D16F1">
              <w:rPr>
                <w:lang w:val="ru-RU"/>
              </w:rPr>
              <w:t>428</w:t>
            </w:r>
          </w:p>
        </w:tc>
      </w:tr>
      <w:tr w:rsidR="002945F8" w:rsidRPr="007D16F1" w14:paraId="3EAC2A8F" w14:textId="77777777" w:rsidTr="001A55F9">
        <w:tc>
          <w:tcPr>
            <w:tcW w:w="6094" w:type="dxa"/>
            <w:tcBorders>
              <w:left w:val="single" w:sz="4" w:space="0" w:color="auto"/>
              <w:right w:val="single" w:sz="4" w:space="0" w:color="auto"/>
            </w:tcBorders>
            <w:shd w:val="clear" w:color="auto" w:fill="auto"/>
            <w:noWrap/>
          </w:tcPr>
          <w:p w14:paraId="5F514E5A" w14:textId="77777777" w:rsidR="002945F8" w:rsidRPr="007D16F1" w:rsidRDefault="002945F8" w:rsidP="005C587D">
            <w:pPr>
              <w:pStyle w:val="Tabletext"/>
              <w:spacing w:before="20" w:after="20"/>
              <w:rPr>
                <w:lang w:val="ru-RU"/>
              </w:rPr>
            </w:pPr>
            <w:r w:rsidRPr="007D16F1">
              <w:rPr>
                <w:lang w:val="ru-RU"/>
              </w:rPr>
              <w:t>Югославия</w:t>
            </w:r>
          </w:p>
        </w:tc>
        <w:tc>
          <w:tcPr>
            <w:tcW w:w="1768" w:type="dxa"/>
            <w:tcBorders>
              <w:left w:val="nil"/>
              <w:right w:val="single" w:sz="4" w:space="0" w:color="auto"/>
            </w:tcBorders>
            <w:shd w:val="clear" w:color="auto" w:fill="auto"/>
            <w:noWrap/>
            <w:vAlign w:val="bottom"/>
          </w:tcPr>
          <w:p w14:paraId="4D37BAD8" w14:textId="7A4F762C" w:rsidR="002945F8" w:rsidRPr="007D16F1" w:rsidRDefault="002945F8" w:rsidP="005C587D">
            <w:pPr>
              <w:pStyle w:val="Tabletext"/>
              <w:spacing w:before="20" w:after="20"/>
              <w:ind w:right="284"/>
              <w:jc w:val="right"/>
              <w:rPr>
                <w:lang w:val="ru-RU"/>
              </w:rPr>
            </w:pPr>
            <w:r w:rsidRPr="007D16F1">
              <w:rPr>
                <w:lang w:val="ru-RU"/>
              </w:rPr>
              <w:t>1 189</w:t>
            </w:r>
          </w:p>
        </w:tc>
        <w:tc>
          <w:tcPr>
            <w:tcW w:w="1782" w:type="dxa"/>
            <w:tcBorders>
              <w:left w:val="nil"/>
              <w:right w:val="single" w:sz="4" w:space="0" w:color="auto"/>
            </w:tcBorders>
            <w:shd w:val="clear" w:color="auto" w:fill="auto"/>
            <w:noWrap/>
            <w:vAlign w:val="bottom"/>
          </w:tcPr>
          <w:p w14:paraId="6E07DCBD" w14:textId="172F9695" w:rsidR="002945F8" w:rsidRPr="007D16F1" w:rsidRDefault="002945F8" w:rsidP="005C587D">
            <w:pPr>
              <w:pStyle w:val="Tabletext"/>
              <w:spacing w:before="20" w:after="20"/>
              <w:ind w:right="284"/>
              <w:jc w:val="right"/>
              <w:rPr>
                <w:lang w:val="ru-RU"/>
              </w:rPr>
            </w:pPr>
            <w:r w:rsidRPr="007D16F1">
              <w:rPr>
                <w:lang w:val="ru-RU"/>
              </w:rPr>
              <w:t>1 189</w:t>
            </w:r>
          </w:p>
        </w:tc>
      </w:tr>
      <w:tr w:rsidR="002945F8" w:rsidRPr="007D16F1" w14:paraId="16204EDF" w14:textId="77777777" w:rsidTr="001A55F9">
        <w:tc>
          <w:tcPr>
            <w:tcW w:w="6094" w:type="dxa"/>
            <w:tcBorders>
              <w:left w:val="single" w:sz="4" w:space="0" w:color="auto"/>
              <w:right w:val="single" w:sz="4" w:space="0" w:color="auto"/>
            </w:tcBorders>
            <w:shd w:val="clear" w:color="auto" w:fill="auto"/>
            <w:noWrap/>
          </w:tcPr>
          <w:p w14:paraId="6DE97900" w14:textId="77777777" w:rsidR="002945F8" w:rsidRPr="007D16F1" w:rsidRDefault="002945F8" w:rsidP="005C587D">
            <w:pPr>
              <w:pStyle w:val="Tabletext"/>
              <w:spacing w:before="20" w:after="20"/>
              <w:rPr>
                <w:lang w:val="ru-RU"/>
              </w:rPr>
            </w:pPr>
            <w:r w:rsidRPr="007D16F1">
              <w:rPr>
                <w:lang w:val="ru-RU"/>
              </w:rPr>
              <w:t xml:space="preserve">Резервный фонд для долговых обязательств Югославии </w:t>
            </w:r>
          </w:p>
        </w:tc>
        <w:tc>
          <w:tcPr>
            <w:tcW w:w="1768" w:type="dxa"/>
            <w:tcBorders>
              <w:left w:val="nil"/>
              <w:right w:val="single" w:sz="4" w:space="0" w:color="auto"/>
            </w:tcBorders>
            <w:shd w:val="clear" w:color="auto" w:fill="auto"/>
            <w:noWrap/>
            <w:vAlign w:val="bottom"/>
          </w:tcPr>
          <w:p w14:paraId="30D3F906" w14:textId="6C16250E" w:rsidR="002945F8" w:rsidRPr="007D16F1" w:rsidRDefault="002945F8" w:rsidP="005C587D">
            <w:pPr>
              <w:pStyle w:val="Tabletext"/>
              <w:spacing w:before="20" w:after="20"/>
              <w:ind w:right="284"/>
              <w:jc w:val="right"/>
              <w:rPr>
                <w:lang w:val="ru-RU"/>
              </w:rPr>
            </w:pPr>
            <w:r w:rsidRPr="007D16F1">
              <w:rPr>
                <w:lang w:val="ru-RU"/>
              </w:rPr>
              <w:t>−1 189</w:t>
            </w:r>
          </w:p>
        </w:tc>
        <w:tc>
          <w:tcPr>
            <w:tcW w:w="1782" w:type="dxa"/>
            <w:tcBorders>
              <w:left w:val="nil"/>
              <w:right w:val="single" w:sz="4" w:space="0" w:color="auto"/>
            </w:tcBorders>
            <w:shd w:val="clear" w:color="auto" w:fill="auto"/>
            <w:noWrap/>
            <w:vAlign w:val="bottom"/>
          </w:tcPr>
          <w:p w14:paraId="4F05371E" w14:textId="79E7E549" w:rsidR="002945F8" w:rsidRPr="007D16F1" w:rsidRDefault="002945F8" w:rsidP="005C587D">
            <w:pPr>
              <w:pStyle w:val="Tabletext"/>
              <w:spacing w:before="20" w:after="20"/>
              <w:ind w:right="284"/>
              <w:jc w:val="right"/>
              <w:rPr>
                <w:lang w:val="ru-RU"/>
              </w:rPr>
            </w:pPr>
            <w:r w:rsidRPr="007D16F1">
              <w:rPr>
                <w:lang w:val="ru-RU"/>
              </w:rPr>
              <w:t>−1 189</w:t>
            </w:r>
          </w:p>
        </w:tc>
      </w:tr>
      <w:tr w:rsidR="002945F8" w:rsidRPr="007D16F1" w14:paraId="11B30804" w14:textId="77777777" w:rsidTr="001A55F9">
        <w:tc>
          <w:tcPr>
            <w:tcW w:w="6094" w:type="dxa"/>
            <w:tcBorders>
              <w:left w:val="single" w:sz="4" w:space="0" w:color="auto"/>
              <w:right w:val="single" w:sz="4" w:space="0" w:color="auto"/>
            </w:tcBorders>
            <w:shd w:val="clear" w:color="auto" w:fill="auto"/>
            <w:noWrap/>
          </w:tcPr>
          <w:p w14:paraId="707E73BC" w14:textId="77777777" w:rsidR="002945F8" w:rsidRPr="007D16F1" w:rsidRDefault="002945F8" w:rsidP="005C587D">
            <w:pPr>
              <w:pStyle w:val="Tabletext"/>
              <w:spacing w:before="20" w:after="20"/>
              <w:rPr>
                <w:lang w:val="ru-RU"/>
              </w:rPr>
            </w:pPr>
            <w:r w:rsidRPr="007D16F1">
              <w:rPr>
                <w:lang w:val="ru-RU"/>
              </w:rPr>
              <w:t xml:space="preserve">Налог на дивиденды </w:t>
            </w:r>
          </w:p>
        </w:tc>
        <w:tc>
          <w:tcPr>
            <w:tcW w:w="1768" w:type="dxa"/>
            <w:tcBorders>
              <w:left w:val="nil"/>
              <w:right w:val="single" w:sz="4" w:space="0" w:color="auto"/>
            </w:tcBorders>
            <w:shd w:val="clear" w:color="auto" w:fill="auto"/>
            <w:noWrap/>
            <w:vAlign w:val="bottom"/>
          </w:tcPr>
          <w:p w14:paraId="3E2AF260" w14:textId="46B2A720" w:rsidR="002945F8" w:rsidRPr="007D16F1" w:rsidRDefault="002945F8" w:rsidP="005C587D">
            <w:pPr>
              <w:pStyle w:val="Tabletext"/>
              <w:spacing w:before="20" w:after="20"/>
              <w:ind w:right="284"/>
              <w:jc w:val="right"/>
              <w:rPr>
                <w:lang w:val="ru-RU"/>
              </w:rPr>
            </w:pPr>
            <w:r w:rsidRPr="007D16F1">
              <w:rPr>
                <w:lang w:val="ru-RU"/>
              </w:rPr>
              <w:t>2 152</w:t>
            </w:r>
          </w:p>
        </w:tc>
        <w:tc>
          <w:tcPr>
            <w:tcW w:w="1782" w:type="dxa"/>
            <w:tcBorders>
              <w:left w:val="nil"/>
              <w:right w:val="single" w:sz="4" w:space="0" w:color="auto"/>
            </w:tcBorders>
            <w:shd w:val="clear" w:color="auto" w:fill="auto"/>
            <w:noWrap/>
            <w:vAlign w:val="bottom"/>
          </w:tcPr>
          <w:p w14:paraId="10A1291D" w14:textId="0D48716B" w:rsidR="002945F8" w:rsidRPr="007D16F1" w:rsidRDefault="002945F8" w:rsidP="005C587D">
            <w:pPr>
              <w:pStyle w:val="Tabletext"/>
              <w:spacing w:before="20" w:after="20"/>
              <w:ind w:right="284"/>
              <w:jc w:val="right"/>
              <w:rPr>
                <w:lang w:val="ru-RU"/>
              </w:rPr>
            </w:pPr>
            <w:r w:rsidRPr="007D16F1">
              <w:rPr>
                <w:lang w:val="ru-RU"/>
              </w:rPr>
              <w:t>1 872</w:t>
            </w:r>
          </w:p>
        </w:tc>
      </w:tr>
      <w:tr w:rsidR="002945F8" w:rsidRPr="007D16F1" w14:paraId="6F258D80" w14:textId="77777777" w:rsidTr="001A55F9">
        <w:tc>
          <w:tcPr>
            <w:tcW w:w="6094" w:type="dxa"/>
            <w:tcBorders>
              <w:left w:val="single" w:sz="4" w:space="0" w:color="auto"/>
              <w:right w:val="single" w:sz="4" w:space="0" w:color="auto"/>
            </w:tcBorders>
            <w:shd w:val="clear" w:color="auto" w:fill="auto"/>
            <w:noWrap/>
          </w:tcPr>
          <w:p w14:paraId="1C474A10" w14:textId="77777777" w:rsidR="002945F8" w:rsidRPr="007D16F1" w:rsidRDefault="002945F8" w:rsidP="005C587D">
            <w:pPr>
              <w:pStyle w:val="Tabletext"/>
              <w:spacing w:before="20" w:after="20"/>
              <w:rPr>
                <w:lang w:val="ru-RU"/>
              </w:rPr>
            </w:pPr>
            <w:r w:rsidRPr="007D16F1">
              <w:rPr>
                <w:lang w:val="ru-RU"/>
              </w:rPr>
              <w:t>Пенсии</w:t>
            </w:r>
          </w:p>
        </w:tc>
        <w:tc>
          <w:tcPr>
            <w:tcW w:w="1768" w:type="dxa"/>
            <w:tcBorders>
              <w:left w:val="nil"/>
              <w:right w:val="single" w:sz="4" w:space="0" w:color="auto"/>
            </w:tcBorders>
            <w:shd w:val="clear" w:color="auto" w:fill="auto"/>
            <w:noWrap/>
            <w:vAlign w:val="bottom"/>
          </w:tcPr>
          <w:p w14:paraId="75F0FBA9" w14:textId="31B1BD9B" w:rsidR="002945F8" w:rsidRPr="007D16F1" w:rsidRDefault="002945F8" w:rsidP="005C587D">
            <w:pPr>
              <w:pStyle w:val="Tabletext"/>
              <w:spacing w:before="20" w:after="20"/>
              <w:ind w:right="284"/>
              <w:jc w:val="right"/>
              <w:rPr>
                <w:lang w:val="ru-RU"/>
              </w:rPr>
            </w:pPr>
            <w:r w:rsidRPr="007D16F1">
              <w:rPr>
                <w:lang w:val="ru-RU"/>
              </w:rPr>
              <w:t>220</w:t>
            </w:r>
          </w:p>
        </w:tc>
        <w:tc>
          <w:tcPr>
            <w:tcW w:w="1782" w:type="dxa"/>
            <w:tcBorders>
              <w:left w:val="nil"/>
              <w:right w:val="single" w:sz="4" w:space="0" w:color="auto"/>
            </w:tcBorders>
            <w:shd w:val="clear" w:color="auto" w:fill="auto"/>
            <w:noWrap/>
            <w:vAlign w:val="bottom"/>
          </w:tcPr>
          <w:p w14:paraId="38F376E9" w14:textId="1213EE4A" w:rsidR="002945F8" w:rsidRPr="007D16F1" w:rsidRDefault="002945F8" w:rsidP="005C587D">
            <w:pPr>
              <w:pStyle w:val="Tabletext"/>
              <w:spacing w:before="20" w:after="20"/>
              <w:ind w:right="284"/>
              <w:jc w:val="right"/>
              <w:rPr>
                <w:lang w:val="ru-RU"/>
              </w:rPr>
            </w:pPr>
            <w:r w:rsidRPr="007D16F1">
              <w:rPr>
                <w:lang w:val="ru-RU"/>
              </w:rPr>
              <w:t>236</w:t>
            </w:r>
          </w:p>
        </w:tc>
      </w:tr>
      <w:tr w:rsidR="002945F8" w:rsidRPr="007D16F1" w14:paraId="4C8F1E8B" w14:textId="77777777" w:rsidTr="001A55F9">
        <w:tc>
          <w:tcPr>
            <w:tcW w:w="6094" w:type="dxa"/>
            <w:tcBorders>
              <w:left w:val="single" w:sz="4" w:space="0" w:color="auto"/>
              <w:right w:val="single" w:sz="4" w:space="0" w:color="auto"/>
            </w:tcBorders>
            <w:shd w:val="clear" w:color="auto" w:fill="auto"/>
            <w:noWrap/>
          </w:tcPr>
          <w:p w14:paraId="0EB264EF" w14:textId="77777777" w:rsidR="002945F8" w:rsidRPr="007D16F1" w:rsidRDefault="002945F8" w:rsidP="005C587D">
            <w:pPr>
              <w:pStyle w:val="Tabletext"/>
              <w:spacing w:before="20" w:after="20"/>
              <w:rPr>
                <w:lang w:val="ru-RU"/>
              </w:rPr>
            </w:pPr>
            <w:r w:rsidRPr="007D16F1">
              <w:rPr>
                <w:lang w:val="ru-RU"/>
              </w:rPr>
              <w:t>Накопленные проценты</w:t>
            </w:r>
          </w:p>
        </w:tc>
        <w:tc>
          <w:tcPr>
            <w:tcW w:w="1768" w:type="dxa"/>
            <w:tcBorders>
              <w:left w:val="nil"/>
              <w:right w:val="single" w:sz="4" w:space="0" w:color="auto"/>
            </w:tcBorders>
            <w:shd w:val="clear" w:color="auto" w:fill="auto"/>
            <w:noWrap/>
            <w:vAlign w:val="bottom"/>
          </w:tcPr>
          <w:p w14:paraId="6CD6DAFF" w14:textId="70CE8C5B" w:rsidR="002945F8" w:rsidRPr="007D16F1" w:rsidRDefault="002945F8" w:rsidP="005C587D">
            <w:pPr>
              <w:pStyle w:val="Tabletext"/>
              <w:spacing w:before="20" w:after="20"/>
              <w:ind w:right="284"/>
              <w:jc w:val="right"/>
              <w:rPr>
                <w:lang w:val="ru-RU"/>
              </w:rPr>
            </w:pPr>
            <w:r w:rsidRPr="007D16F1">
              <w:rPr>
                <w:lang w:val="ru-RU"/>
              </w:rPr>
              <w:t>1 894</w:t>
            </w:r>
          </w:p>
        </w:tc>
        <w:tc>
          <w:tcPr>
            <w:tcW w:w="1782" w:type="dxa"/>
            <w:tcBorders>
              <w:left w:val="nil"/>
              <w:right w:val="single" w:sz="4" w:space="0" w:color="auto"/>
            </w:tcBorders>
            <w:shd w:val="clear" w:color="auto" w:fill="auto"/>
            <w:noWrap/>
            <w:vAlign w:val="bottom"/>
          </w:tcPr>
          <w:p w14:paraId="099C4EFE" w14:textId="53B65091" w:rsidR="002945F8" w:rsidRPr="007D16F1" w:rsidRDefault="002945F8" w:rsidP="005C587D">
            <w:pPr>
              <w:pStyle w:val="Tabletext"/>
              <w:spacing w:before="20" w:after="20"/>
              <w:ind w:right="284"/>
              <w:jc w:val="right"/>
              <w:rPr>
                <w:lang w:val="ru-RU"/>
              </w:rPr>
            </w:pPr>
            <w:r w:rsidRPr="007D16F1">
              <w:rPr>
                <w:lang w:val="ru-RU"/>
              </w:rPr>
              <w:t>356</w:t>
            </w:r>
          </w:p>
        </w:tc>
      </w:tr>
      <w:tr w:rsidR="002945F8" w:rsidRPr="007D16F1" w14:paraId="74BA6C10" w14:textId="77777777" w:rsidTr="001A55F9">
        <w:tc>
          <w:tcPr>
            <w:tcW w:w="6094" w:type="dxa"/>
            <w:tcBorders>
              <w:left w:val="single" w:sz="4" w:space="0" w:color="auto"/>
              <w:right w:val="single" w:sz="4" w:space="0" w:color="auto"/>
            </w:tcBorders>
            <w:shd w:val="clear" w:color="auto" w:fill="auto"/>
            <w:noWrap/>
          </w:tcPr>
          <w:p w14:paraId="2993A426" w14:textId="77777777" w:rsidR="002945F8" w:rsidRPr="007D16F1" w:rsidRDefault="002945F8" w:rsidP="005C587D">
            <w:pPr>
              <w:pStyle w:val="Tabletext"/>
              <w:spacing w:before="20" w:after="20"/>
              <w:rPr>
                <w:lang w:val="ru-RU"/>
              </w:rPr>
            </w:pPr>
            <w:r w:rsidRPr="007D16F1">
              <w:rPr>
                <w:lang w:val="ru-RU"/>
              </w:rPr>
              <w:t xml:space="preserve">Дебиторская задолженность </w:t>
            </w:r>
          </w:p>
        </w:tc>
        <w:tc>
          <w:tcPr>
            <w:tcW w:w="1768" w:type="dxa"/>
            <w:tcBorders>
              <w:left w:val="nil"/>
              <w:right w:val="single" w:sz="4" w:space="0" w:color="auto"/>
            </w:tcBorders>
            <w:shd w:val="clear" w:color="auto" w:fill="auto"/>
            <w:noWrap/>
            <w:vAlign w:val="bottom"/>
          </w:tcPr>
          <w:p w14:paraId="200CFDA1" w14:textId="68564380" w:rsidR="002945F8" w:rsidRPr="007D16F1" w:rsidRDefault="002945F8" w:rsidP="005C587D">
            <w:pPr>
              <w:pStyle w:val="Tabletext"/>
              <w:spacing w:before="20" w:after="20"/>
              <w:ind w:right="284"/>
              <w:jc w:val="right"/>
              <w:rPr>
                <w:lang w:val="ru-RU"/>
              </w:rPr>
            </w:pPr>
            <w:r w:rsidRPr="007D16F1">
              <w:rPr>
                <w:lang w:val="ru-RU"/>
              </w:rPr>
              <w:t>1 678</w:t>
            </w:r>
          </w:p>
        </w:tc>
        <w:tc>
          <w:tcPr>
            <w:tcW w:w="1782" w:type="dxa"/>
            <w:tcBorders>
              <w:left w:val="nil"/>
              <w:right w:val="single" w:sz="4" w:space="0" w:color="auto"/>
            </w:tcBorders>
            <w:shd w:val="clear" w:color="auto" w:fill="auto"/>
            <w:noWrap/>
            <w:vAlign w:val="bottom"/>
          </w:tcPr>
          <w:p w14:paraId="2D6AC954" w14:textId="5234DAB6" w:rsidR="002945F8" w:rsidRPr="007D16F1" w:rsidRDefault="002945F8" w:rsidP="005C587D">
            <w:pPr>
              <w:pStyle w:val="Tabletext"/>
              <w:spacing w:before="20" w:after="20"/>
              <w:ind w:right="284"/>
              <w:jc w:val="right"/>
              <w:rPr>
                <w:lang w:val="ru-RU"/>
              </w:rPr>
            </w:pPr>
            <w:r w:rsidRPr="007D16F1">
              <w:rPr>
                <w:lang w:val="ru-RU"/>
              </w:rPr>
              <w:t>3 900</w:t>
            </w:r>
          </w:p>
        </w:tc>
      </w:tr>
      <w:tr w:rsidR="002945F8" w:rsidRPr="007D16F1" w14:paraId="794A3D03" w14:textId="77777777" w:rsidTr="001A55F9">
        <w:tc>
          <w:tcPr>
            <w:tcW w:w="6094" w:type="dxa"/>
            <w:tcBorders>
              <w:top w:val="single" w:sz="4" w:space="0" w:color="auto"/>
              <w:left w:val="single" w:sz="4" w:space="0" w:color="auto"/>
              <w:bottom w:val="single" w:sz="4" w:space="0" w:color="auto"/>
              <w:right w:val="single" w:sz="4" w:space="0" w:color="auto"/>
            </w:tcBorders>
            <w:shd w:val="clear" w:color="auto" w:fill="auto"/>
            <w:noWrap/>
          </w:tcPr>
          <w:p w14:paraId="2ED085C5" w14:textId="77777777" w:rsidR="002945F8" w:rsidRPr="007D16F1" w:rsidRDefault="002945F8" w:rsidP="005C587D">
            <w:pPr>
              <w:pStyle w:val="Tabletext"/>
              <w:spacing w:before="20" w:after="20"/>
              <w:rPr>
                <w:b/>
                <w:bCs/>
                <w:lang w:val="ru-RU"/>
              </w:rPr>
            </w:pPr>
            <w:r w:rsidRPr="007D16F1">
              <w:rPr>
                <w:b/>
                <w:bCs/>
                <w:lang w:val="ru-RU"/>
              </w:rPr>
              <w:t>Прочие долговые обязательства</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10A89609" w14:textId="26623810" w:rsidR="002945F8" w:rsidRPr="007D16F1" w:rsidRDefault="002945F8" w:rsidP="005C587D">
            <w:pPr>
              <w:pStyle w:val="Tabletext"/>
              <w:spacing w:before="20" w:after="20"/>
              <w:ind w:right="284"/>
              <w:jc w:val="right"/>
              <w:rPr>
                <w:b/>
                <w:bCs/>
                <w:lang w:val="ru-RU"/>
              </w:rPr>
            </w:pPr>
            <w:r w:rsidRPr="007D16F1">
              <w:rPr>
                <w:b/>
                <w:bCs/>
                <w:lang w:val="ru-RU"/>
              </w:rPr>
              <w:t>8 213</w:t>
            </w:r>
          </w:p>
        </w:tc>
        <w:tc>
          <w:tcPr>
            <w:tcW w:w="1782" w:type="dxa"/>
            <w:tcBorders>
              <w:top w:val="single" w:sz="4" w:space="0" w:color="auto"/>
              <w:left w:val="nil"/>
              <w:bottom w:val="single" w:sz="4" w:space="0" w:color="auto"/>
              <w:right w:val="single" w:sz="4" w:space="0" w:color="auto"/>
            </w:tcBorders>
            <w:shd w:val="clear" w:color="auto" w:fill="auto"/>
            <w:noWrap/>
            <w:vAlign w:val="center"/>
          </w:tcPr>
          <w:p w14:paraId="2E9084FA" w14:textId="1DFBFBD2" w:rsidR="002945F8" w:rsidRPr="007D16F1" w:rsidRDefault="002945F8" w:rsidP="005C587D">
            <w:pPr>
              <w:pStyle w:val="Tabletext"/>
              <w:spacing w:before="20" w:after="20"/>
              <w:ind w:right="284"/>
              <w:jc w:val="right"/>
              <w:rPr>
                <w:b/>
                <w:bCs/>
                <w:lang w:val="ru-RU"/>
              </w:rPr>
            </w:pPr>
            <w:r w:rsidRPr="007D16F1">
              <w:rPr>
                <w:b/>
                <w:bCs/>
                <w:lang w:val="ru-RU"/>
              </w:rPr>
              <w:t>8 534</w:t>
            </w:r>
          </w:p>
        </w:tc>
      </w:tr>
    </w:tbl>
    <w:p w14:paraId="3013A642" w14:textId="77777777" w:rsidR="001A55F9" w:rsidRPr="007D16F1" w:rsidRDefault="001A55F9" w:rsidP="005C587D">
      <w:pPr>
        <w:pStyle w:val="Normalaftertitle"/>
        <w:spacing w:before="240"/>
        <w:rPr>
          <w:color w:val="000000"/>
          <w:lang w:val="ru-RU"/>
        </w:rPr>
      </w:pPr>
      <w:r w:rsidRPr="007D16F1">
        <w:rPr>
          <w:lang w:val="ru-RU"/>
        </w:rPr>
        <w:t xml:space="preserve">Авансовые выплаты персоналу составили в основном оплату </w:t>
      </w:r>
      <w:r w:rsidRPr="007D16F1">
        <w:rPr>
          <w:color w:val="000000"/>
          <w:lang w:val="ru-RU"/>
        </w:rPr>
        <w:t>9</w:t>
      </w:r>
      <w:r w:rsidR="00C30B70" w:rsidRPr="007D16F1">
        <w:rPr>
          <w:color w:val="000000"/>
          <w:lang w:val="ru-RU"/>
        </w:rPr>
        <w:t>7</w:t>
      </w:r>
      <w:r w:rsidRPr="007D16F1">
        <w:rPr>
          <w:color w:val="000000"/>
          <w:lang w:val="ru-RU"/>
        </w:rPr>
        <w:t xml:space="preserve">% расходов на обучение детей сотрудников. </w:t>
      </w:r>
    </w:p>
    <w:p w14:paraId="7CDE09B7" w14:textId="44D06426" w:rsidR="001A55F9" w:rsidRPr="007D16F1" w:rsidRDefault="001A55F9" w:rsidP="001A55F9">
      <w:pPr>
        <w:rPr>
          <w:color w:val="000000"/>
          <w:lang w:val="ru-RU"/>
        </w:rPr>
      </w:pPr>
      <w:r w:rsidRPr="007D16F1">
        <w:rPr>
          <w:lang w:val="ru-RU"/>
        </w:rPr>
        <w:t>Налоги, взимаемые у источника, включают предварительные налоги, возмещаемые Федеральной налоговой администрацией Швейцарской Конфедерации, а также налоги на доходы, возмещаемые правительством Соединенных Штатов Америки. Остаток средств, причитающихся к получению с этой администрации, составил на конец 201</w:t>
      </w:r>
      <w:r w:rsidR="002967C9" w:rsidRPr="007D16F1">
        <w:rPr>
          <w:lang w:val="ru-RU"/>
        </w:rPr>
        <w:t>9</w:t>
      </w:r>
      <w:r w:rsidRPr="007D16F1">
        <w:rPr>
          <w:lang w:val="ru-RU"/>
        </w:rPr>
        <w:t xml:space="preserve"> года </w:t>
      </w:r>
      <w:r w:rsidR="002967C9" w:rsidRPr="007D16F1">
        <w:rPr>
          <w:lang w:val="ru-RU"/>
        </w:rPr>
        <w:t>2</w:t>
      </w:r>
      <w:r w:rsidRPr="007D16F1">
        <w:rPr>
          <w:lang w:val="ru-RU"/>
        </w:rPr>
        <w:t>,</w:t>
      </w:r>
      <w:r w:rsidR="002967C9" w:rsidRPr="007D16F1">
        <w:rPr>
          <w:lang w:val="ru-RU"/>
        </w:rPr>
        <w:t>15</w:t>
      </w:r>
      <w:r w:rsidRPr="007D16F1">
        <w:rPr>
          <w:lang w:val="ru-RU"/>
        </w:rPr>
        <w:t> </w:t>
      </w:r>
      <w:proofErr w:type="gramStart"/>
      <w:r w:rsidRPr="007D16F1">
        <w:rPr>
          <w:lang w:val="ru-RU"/>
        </w:rPr>
        <w:t>млн.</w:t>
      </w:r>
      <w:proofErr w:type="gramEnd"/>
      <w:r w:rsidRPr="007D16F1">
        <w:rPr>
          <w:lang w:val="ru-RU"/>
        </w:rPr>
        <w:t xml:space="preserve"> швейцарских франков. </w:t>
      </w:r>
    </w:p>
    <w:p w14:paraId="6D27A637" w14:textId="77777777" w:rsidR="001A55F9" w:rsidRPr="007D16F1" w:rsidRDefault="001A55F9" w:rsidP="001A55F9">
      <w:pPr>
        <w:rPr>
          <w:lang w:val="ru-RU"/>
        </w:rPr>
      </w:pPr>
      <w:r w:rsidRPr="007D16F1">
        <w:rPr>
          <w:lang w:val="ru-RU"/>
        </w:rPr>
        <w:t xml:space="preserve">Задолженность бывшей Федеративной Республики Югославии была кредитована на Резервный счет в размере 100%. До настоящего времени суммы задолженности не урегулированы. Союз ожидает </w:t>
      </w:r>
      <w:r w:rsidRPr="007D16F1">
        <w:rPr>
          <w:lang w:val="ru-RU"/>
        </w:rPr>
        <w:lastRenderedPageBreak/>
        <w:t xml:space="preserve">решения Генеральной Ассамблеи Организации Объединенных Наций относительно того, как поступать с этой задолженностью. </w:t>
      </w:r>
    </w:p>
    <w:p w14:paraId="25208C2F" w14:textId="30833CC4" w:rsidR="001A55F9" w:rsidRPr="007D16F1" w:rsidRDefault="001A55F9" w:rsidP="001A55F9">
      <w:pPr>
        <w:rPr>
          <w:lang w:val="ru-RU"/>
        </w:rPr>
      </w:pPr>
      <w:r w:rsidRPr="007D16F1">
        <w:rPr>
          <w:color w:val="000000"/>
          <w:lang w:val="ru-RU"/>
        </w:rPr>
        <w:t xml:space="preserve">Дебиторская задолженность включала </w:t>
      </w:r>
      <w:r w:rsidRPr="007D16F1">
        <w:rPr>
          <w:lang w:val="ru-RU"/>
        </w:rPr>
        <w:t>главным</w:t>
      </w:r>
      <w:r w:rsidRPr="007D16F1">
        <w:rPr>
          <w:color w:val="000000"/>
          <w:lang w:val="ru-RU"/>
        </w:rPr>
        <w:t xml:space="preserve"> образом </w:t>
      </w:r>
      <w:r w:rsidRPr="007D16F1">
        <w:rPr>
          <w:lang w:val="ru-RU"/>
        </w:rPr>
        <w:t>расходы будущих периодов, относящиеся к бюджету 201</w:t>
      </w:r>
      <w:r w:rsidR="002967C9" w:rsidRPr="007D16F1">
        <w:rPr>
          <w:lang w:val="ru-RU"/>
        </w:rPr>
        <w:t>9</w:t>
      </w:r>
      <w:r w:rsidRPr="007D16F1">
        <w:rPr>
          <w:lang w:val="ru-RU"/>
        </w:rPr>
        <w:t xml:space="preserve"> года. </w:t>
      </w:r>
    </w:p>
    <w:p w14:paraId="6CAEB8D2" w14:textId="2104E01D" w:rsidR="001A55F9" w:rsidRPr="007D16F1" w:rsidRDefault="001A55F9" w:rsidP="001A55F9">
      <w:pPr>
        <w:pStyle w:val="Heading2"/>
        <w:tabs>
          <w:tab w:val="clear" w:pos="794"/>
          <w:tab w:val="clear" w:pos="1191"/>
          <w:tab w:val="clear" w:pos="1588"/>
        </w:tabs>
        <w:rPr>
          <w:lang w:val="ru-RU"/>
        </w:rPr>
      </w:pPr>
      <w:bookmarkStart w:id="485" w:name="_Toc305667769"/>
      <w:bookmarkStart w:id="486" w:name="_Toc306201429"/>
      <w:bookmarkStart w:id="487" w:name="_Toc329002784"/>
      <w:bookmarkStart w:id="488" w:name="_Toc358373657"/>
      <w:bookmarkStart w:id="489" w:name="_Toc387243037"/>
      <w:bookmarkStart w:id="490" w:name="_Toc419404382"/>
      <w:bookmarkStart w:id="491" w:name="_Toc482809973"/>
      <w:bookmarkStart w:id="492" w:name="_Toc482810330"/>
      <w:bookmarkStart w:id="493" w:name="_Toc482901571"/>
      <w:bookmarkStart w:id="494" w:name="_Toc511401566"/>
      <w:bookmarkStart w:id="495" w:name="_Toc511401689"/>
      <w:bookmarkStart w:id="496" w:name="_Toc10540802"/>
      <w:bookmarkStart w:id="497" w:name="_Toc41900422"/>
      <w:r w:rsidRPr="007D16F1">
        <w:rPr>
          <w:lang w:val="ru-RU"/>
        </w:rPr>
        <w:t>Примечание 11</w:t>
      </w:r>
      <w:r w:rsidRPr="007D16F1">
        <w:rPr>
          <w:lang w:val="ru-RU"/>
        </w:rPr>
        <w:tab/>
        <w:t>Материальные активы</w:t>
      </w:r>
      <w:bookmarkEnd w:id="485"/>
      <w:bookmarkEnd w:id="486"/>
      <w:bookmarkEnd w:id="487"/>
      <w:bookmarkEnd w:id="488"/>
      <w:bookmarkEnd w:id="489"/>
      <w:bookmarkEnd w:id="490"/>
      <w:bookmarkEnd w:id="491"/>
      <w:bookmarkEnd w:id="492"/>
      <w:bookmarkEnd w:id="493"/>
      <w:bookmarkEnd w:id="494"/>
      <w:bookmarkEnd w:id="495"/>
      <w:bookmarkEnd w:id="496"/>
      <w:bookmarkEnd w:id="497"/>
    </w:p>
    <w:p w14:paraId="05F530A7" w14:textId="77777777" w:rsidR="001A55F9" w:rsidRPr="007D16F1" w:rsidRDefault="001A55F9" w:rsidP="001A55F9">
      <w:pPr>
        <w:rPr>
          <w:lang w:val="ru-RU"/>
        </w:rPr>
      </w:pPr>
      <w:r w:rsidRPr="007D16F1">
        <w:rPr>
          <w:lang w:val="ru-RU"/>
        </w:rPr>
        <w:t xml:space="preserve">Здания МСЭ включают: </w:t>
      </w:r>
    </w:p>
    <w:p w14:paraId="2A581A8F" w14:textId="77777777" w:rsidR="001A55F9" w:rsidRPr="007D16F1" w:rsidRDefault="001A55F9" w:rsidP="005C587D">
      <w:pPr>
        <w:pStyle w:val="enumlev1"/>
        <w:spacing w:before="60"/>
        <w:rPr>
          <w:lang w:val="ru-RU"/>
        </w:rPr>
      </w:pPr>
      <w:r w:rsidRPr="007D16F1">
        <w:rPr>
          <w:lang w:val="ru-RU"/>
        </w:rPr>
        <w:t>–</w:t>
      </w:r>
      <w:r w:rsidRPr="007D16F1">
        <w:rPr>
          <w:lang w:val="ru-RU"/>
        </w:rPr>
        <w:tab/>
        <w:t xml:space="preserve">здание "Башня" по адресу: </w:t>
      </w:r>
      <w:proofErr w:type="spellStart"/>
      <w:r w:rsidRPr="007D16F1">
        <w:rPr>
          <w:lang w:val="ru-RU"/>
        </w:rPr>
        <w:t>rue</w:t>
      </w:r>
      <w:proofErr w:type="spellEnd"/>
      <w:r w:rsidRPr="007D16F1">
        <w:rPr>
          <w:lang w:val="ru-RU"/>
        </w:rPr>
        <w:t xml:space="preserve"> </w:t>
      </w:r>
      <w:proofErr w:type="spellStart"/>
      <w:r w:rsidRPr="007D16F1">
        <w:rPr>
          <w:lang w:val="ru-RU"/>
        </w:rPr>
        <w:t>de</w:t>
      </w:r>
      <w:proofErr w:type="spellEnd"/>
      <w:r w:rsidRPr="007D16F1">
        <w:rPr>
          <w:lang w:val="ru-RU"/>
        </w:rPr>
        <w:t xml:space="preserve"> </w:t>
      </w:r>
      <w:proofErr w:type="spellStart"/>
      <w:r w:rsidRPr="007D16F1">
        <w:rPr>
          <w:lang w:val="ru-RU"/>
        </w:rPr>
        <w:t>Varembé</w:t>
      </w:r>
      <w:proofErr w:type="spellEnd"/>
      <w:r w:rsidRPr="007D16F1">
        <w:rPr>
          <w:lang w:val="ru-RU"/>
        </w:rPr>
        <w:t xml:space="preserve">, </w:t>
      </w:r>
      <w:proofErr w:type="spellStart"/>
      <w:r w:rsidRPr="007D16F1">
        <w:rPr>
          <w:lang w:val="ru-RU"/>
        </w:rPr>
        <w:t>Geneva</w:t>
      </w:r>
      <w:proofErr w:type="spellEnd"/>
      <w:r w:rsidRPr="007D16F1">
        <w:rPr>
          <w:lang w:val="ru-RU"/>
        </w:rPr>
        <w:t>;</w:t>
      </w:r>
    </w:p>
    <w:p w14:paraId="10FFBA04" w14:textId="77777777" w:rsidR="001A55F9" w:rsidRPr="007D16F1" w:rsidRDefault="001A55F9" w:rsidP="005C587D">
      <w:pPr>
        <w:pStyle w:val="enumlev1"/>
        <w:spacing w:before="60"/>
        <w:rPr>
          <w:lang w:val="ru-RU"/>
        </w:rPr>
      </w:pPr>
      <w:r w:rsidRPr="007D16F1">
        <w:rPr>
          <w:lang w:val="ru-RU"/>
        </w:rPr>
        <w:t>–</w:t>
      </w:r>
      <w:r w:rsidRPr="007D16F1">
        <w:rPr>
          <w:lang w:val="ru-RU"/>
        </w:rPr>
        <w:tab/>
        <w:t>здание "</w:t>
      </w:r>
      <w:proofErr w:type="spellStart"/>
      <w:r w:rsidRPr="007D16F1">
        <w:rPr>
          <w:lang w:val="ru-RU"/>
        </w:rPr>
        <w:t>Варембе</w:t>
      </w:r>
      <w:proofErr w:type="spellEnd"/>
      <w:r w:rsidRPr="007D16F1">
        <w:rPr>
          <w:lang w:val="ru-RU"/>
        </w:rPr>
        <w:t xml:space="preserve">" по адресу: </w:t>
      </w:r>
      <w:proofErr w:type="spellStart"/>
      <w:r w:rsidRPr="007D16F1">
        <w:rPr>
          <w:lang w:val="ru-RU"/>
        </w:rPr>
        <w:t>rue</w:t>
      </w:r>
      <w:proofErr w:type="spellEnd"/>
      <w:r w:rsidRPr="007D16F1">
        <w:rPr>
          <w:lang w:val="ru-RU"/>
        </w:rPr>
        <w:t xml:space="preserve"> </w:t>
      </w:r>
      <w:proofErr w:type="spellStart"/>
      <w:r w:rsidRPr="007D16F1">
        <w:rPr>
          <w:lang w:val="ru-RU"/>
        </w:rPr>
        <w:t>de</w:t>
      </w:r>
      <w:proofErr w:type="spellEnd"/>
      <w:r w:rsidRPr="007D16F1">
        <w:rPr>
          <w:lang w:val="ru-RU"/>
        </w:rPr>
        <w:t xml:space="preserve"> </w:t>
      </w:r>
      <w:proofErr w:type="spellStart"/>
      <w:r w:rsidRPr="007D16F1">
        <w:rPr>
          <w:lang w:val="ru-RU"/>
        </w:rPr>
        <w:t>Varembé</w:t>
      </w:r>
      <w:proofErr w:type="spellEnd"/>
      <w:r w:rsidRPr="007D16F1">
        <w:rPr>
          <w:lang w:val="ru-RU"/>
        </w:rPr>
        <w:t xml:space="preserve">, </w:t>
      </w:r>
      <w:proofErr w:type="spellStart"/>
      <w:r w:rsidRPr="007D16F1">
        <w:rPr>
          <w:lang w:val="ru-RU"/>
        </w:rPr>
        <w:t>Geneva</w:t>
      </w:r>
      <w:proofErr w:type="spellEnd"/>
      <w:r w:rsidRPr="007D16F1">
        <w:rPr>
          <w:lang w:val="ru-RU"/>
        </w:rPr>
        <w:t>;</w:t>
      </w:r>
    </w:p>
    <w:p w14:paraId="3D8FEBAB" w14:textId="77777777" w:rsidR="001A55F9" w:rsidRPr="007D16F1" w:rsidRDefault="001A55F9" w:rsidP="005C587D">
      <w:pPr>
        <w:pStyle w:val="enumlev1"/>
        <w:spacing w:before="60"/>
        <w:rPr>
          <w:lang w:val="ru-RU"/>
        </w:rPr>
      </w:pPr>
      <w:r w:rsidRPr="007D16F1">
        <w:rPr>
          <w:lang w:val="ru-RU"/>
        </w:rPr>
        <w:t>–</w:t>
      </w:r>
      <w:r w:rsidRPr="007D16F1">
        <w:rPr>
          <w:lang w:val="ru-RU"/>
        </w:rPr>
        <w:tab/>
        <w:t xml:space="preserve">пристройку C и кафетерий по адресу: </w:t>
      </w:r>
      <w:proofErr w:type="spellStart"/>
      <w:r w:rsidRPr="007D16F1">
        <w:rPr>
          <w:lang w:val="ru-RU"/>
        </w:rPr>
        <w:t>rue</w:t>
      </w:r>
      <w:proofErr w:type="spellEnd"/>
      <w:r w:rsidRPr="007D16F1">
        <w:rPr>
          <w:lang w:val="ru-RU"/>
        </w:rPr>
        <w:t xml:space="preserve"> </w:t>
      </w:r>
      <w:proofErr w:type="spellStart"/>
      <w:r w:rsidRPr="007D16F1">
        <w:rPr>
          <w:lang w:val="ru-RU"/>
        </w:rPr>
        <w:t>de</w:t>
      </w:r>
      <w:proofErr w:type="spellEnd"/>
      <w:r w:rsidRPr="007D16F1">
        <w:rPr>
          <w:lang w:val="ru-RU"/>
        </w:rPr>
        <w:t xml:space="preserve"> </w:t>
      </w:r>
      <w:proofErr w:type="spellStart"/>
      <w:r w:rsidRPr="007D16F1">
        <w:rPr>
          <w:lang w:val="ru-RU"/>
        </w:rPr>
        <w:t>Varembé</w:t>
      </w:r>
      <w:proofErr w:type="spellEnd"/>
      <w:r w:rsidRPr="007D16F1">
        <w:rPr>
          <w:lang w:val="ru-RU"/>
        </w:rPr>
        <w:t xml:space="preserve">, </w:t>
      </w:r>
      <w:proofErr w:type="spellStart"/>
      <w:r w:rsidRPr="007D16F1">
        <w:rPr>
          <w:lang w:val="ru-RU"/>
        </w:rPr>
        <w:t>Geneva</w:t>
      </w:r>
      <w:proofErr w:type="spellEnd"/>
      <w:r w:rsidRPr="007D16F1">
        <w:rPr>
          <w:lang w:val="ru-RU"/>
        </w:rPr>
        <w:t>;</w:t>
      </w:r>
    </w:p>
    <w:p w14:paraId="5550CC25" w14:textId="77777777" w:rsidR="001A55F9" w:rsidRPr="007D16F1" w:rsidRDefault="001A55F9" w:rsidP="005C587D">
      <w:pPr>
        <w:pStyle w:val="enumlev1"/>
        <w:spacing w:before="60"/>
        <w:rPr>
          <w:lang w:val="ru-RU"/>
        </w:rPr>
      </w:pPr>
      <w:r w:rsidRPr="007D16F1">
        <w:rPr>
          <w:lang w:val="ru-RU"/>
        </w:rPr>
        <w:t>–</w:t>
      </w:r>
      <w:r w:rsidRPr="007D16F1">
        <w:rPr>
          <w:lang w:val="ru-RU"/>
        </w:rPr>
        <w:tab/>
        <w:t>здание "</w:t>
      </w:r>
      <w:proofErr w:type="spellStart"/>
      <w:r w:rsidRPr="007D16F1">
        <w:rPr>
          <w:lang w:val="ru-RU"/>
        </w:rPr>
        <w:t>Монбрийан</w:t>
      </w:r>
      <w:proofErr w:type="spellEnd"/>
      <w:r w:rsidRPr="007D16F1">
        <w:rPr>
          <w:lang w:val="ru-RU"/>
        </w:rPr>
        <w:t xml:space="preserve">" по адресу: </w:t>
      </w:r>
      <w:proofErr w:type="spellStart"/>
      <w:r w:rsidRPr="007D16F1">
        <w:rPr>
          <w:lang w:val="ru-RU"/>
        </w:rPr>
        <w:t>rue</w:t>
      </w:r>
      <w:proofErr w:type="spellEnd"/>
      <w:r w:rsidRPr="007D16F1">
        <w:rPr>
          <w:lang w:val="ru-RU"/>
        </w:rPr>
        <w:t xml:space="preserve"> </w:t>
      </w:r>
      <w:proofErr w:type="spellStart"/>
      <w:r w:rsidRPr="007D16F1">
        <w:rPr>
          <w:lang w:val="ru-RU"/>
        </w:rPr>
        <w:t>de</w:t>
      </w:r>
      <w:proofErr w:type="spellEnd"/>
      <w:r w:rsidRPr="007D16F1">
        <w:rPr>
          <w:lang w:val="ru-RU"/>
        </w:rPr>
        <w:t xml:space="preserve"> </w:t>
      </w:r>
      <w:proofErr w:type="spellStart"/>
      <w:r w:rsidRPr="007D16F1">
        <w:rPr>
          <w:lang w:val="ru-RU"/>
        </w:rPr>
        <w:t>Varembé</w:t>
      </w:r>
      <w:proofErr w:type="spellEnd"/>
      <w:r w:rsidRPr="007D16F1">
        <w:rPr>
          <w:lang w:val="ru-RU"/>
        </w:rPr>
        <w:t xml:space="preserve">, </w:t>
      </w:r>
      <w:proofErr w:type="spellStart"/>
      <w:r w:rsidRPr="007D16F1">
        <w:rPr>
          <w:lang w:val="ru-RU"/>
        </w:rPr>
        <w:t>Geneva</w:t>
      </w:r>
      <w:proofErr w:type="spellEnd"/>
      <w:r w:rsidRPr="007D16F1">
        <w:rPr>
          <w:lang w:val="ru-RU"/>
        </w:rPr>
        <w:t>.</w:t>
      </w:r>
    </w:p>
    <w:bookmarkEnd w:id="483"/>
    <w:bookmarkEnd w:id="484"/>
    <w:p w14:paraId="17B49D28" w14:textId="77777777" w:rsidR="001A55F9" w:rsidRPr="007D16F1" w:rsidRDefault="001A55F9" w:rsidP="001A55F9">
      <w:pPr>
        <w:rPr>
          <w:lang w:val="ru-RU"/>
        </w:rPr>
      </w:pPr>
      <w:r w:rsidRPr="007D16F1">
        <w:rPr>
          <w:lang w:val="ru-RU"/>
        </w:rPr>
        <w:t xml:space="preserve">Стоимость этих зданий была определена независимыми внешними консультантами для впервые составлявшейся в соответствии со стандартами </w:t>
      </w:r>
      <w:proofErr w:type="spellStart"/>
      <w:r w:rsidRPr="007D16F1">
        <w:rPr>
          <w:lang w:val="ru-RU"/>
        </w:rPr>
        <w:t>IPSAS</w:t>
      </w:r>
      <w:proofErr w:type="spellEnd"/>
      <w:r w:rsidRPr="007D16F1">
        <w:rPr>
          <w:lang w:val="ru-RU"/>
        </w:rPr>
        <w:t xml:space="preserve"> финансовой отчетности в 2010 году. Эта стоимость представляла оценочную стоимость зданий по завершении их строительства, а также оценочную стоимость текущих и капитальных ремонтов, выполненных со времени, когда эти здания были заняты, после вычета совокупной амортизации. </w:t>
      </w:r>
    </w:p>
    <w:p w14:paraId="06FDC8B9" w14:textId="7D22BDCD" w:rsidR="001A55F9" w:rsidRPr="007D16F1" w:rsidRDefault="001A55F9" w:rsidP="001A55F9">
      <w:pPr>
        <w:rPr>
          <w:lang w:val="ru-RU"/>
        </w:rPr>
      </w:pPr>
      <w:r w:rsidRPr="007D16F1">
        <w:rPr>
          <w:lang w:val="ru-RU"/>
        </w:rPr>
        <w:t>Изменения в чистой балансовой стоимости материальных активов, включая малоценные активы, в течение 201</w:t>
      </w:r>
      <w:r w:rsidR="002967C9" w:rsidRPr="007D16F1">
        <w:rPr>
          <w:lang w:val="ru-RU"/>
        </w:rPr>
        <w:t>9</w:t>
      </w:r>
      <w:r w:rsidRPr="007D16F1">
        <w:rPr>
          <w:lang w:val="ru-RU"/>
        </w:rPr>
        <w:t> года объясняются ниже.</w:t>
      </w:r>
    </w:p>
    <w:p w14:paraId="510A15BB" w14:textId="50A4BF3A" w:rsidR="001A55F9" w:rsidRPr="007D16F1" w:rsidRDefault="001A55F9" w:rsidP="002967C9">
      <w:pPr>
        <w:rPr>
          <w:lang w:val="ru-RU"/>
        </w:rPr>
      </w:pPr>
      <w:r w:rsidRPr="007D16F1">
        <w:rPr>
          <w:lang w:val="ru-RU"/>
        </w:rPr>
        <w:t>По состоянию на декабрь 201</w:t>
      </w:r>
      <w:r w:rsidR="002967C9" w:rsidRPr="007D16F1">
        <w:rPr>
          <w:lang w:val="ru-RU"/>
        </w:rPr>
        <w:t>9</w:t>
      </w:r>
      <w:r w:rsidRPr="007D16F1">
        <w:rPr>
          <w:lang w:val="ru-RU"/>
        </w:rPr>
        <w:t xml:space="preserve"> года никакие материальные активы не были заложены в качестве гарантии долга. </w:t>
      </w:r>
    </w:p>
    <w:p w14:paraId="6A757A44" w14:textId="12122086" w:rsidR="002967C9" w:rsidRPr="007D16F1" w:rsidRDefault="00816FFD" w:rsidP="002967C9">
      <w:pPr>
        <w:spacing w:after="120"/>
        <w:rPr>
          <w:lang w:val="ru-RU"/>
        </w:rPr>
      </w:pPr>
      <w:r w:rsidRPr="007D16F1">
        <w:rPr>
          <w:lang w:val="ru-RU"/>
        </w:rPr>
        <w:t xml:space="preserve">Следует отметить, что </w:t>
      </w:r>
      <w:r w:rsidR="005F5526" w:rsidRPr="007D16F1">
        <w:rPr>
          <w:lang w:val="ru-RU"/>
        </w:rPr>
        <w:t>все больше</w:t>
      </w:r>
      <w:r w:rsidR="00485AA9" w:rsidRPr="007D16F1">
        <w:rPr>
          <w:lang w:val="ru-RU"/>
        </w:rPr>
        <w:t xml:space="preserve"> единиц</w:t>
      </w:r>
      <w:r w:rsidR="005F5526" w:rsidRPr="007D16F1">
        <w:rPr>
          <w:lang w:val="ru-RU"/>
        </w:rPr>
        <w:t xml:space="preserve"> оборудования </w:t>
      </w:r>
      <w:r w:rsidR="00485AA9" w:rsidRPr="007D16F1">
        <w:rPr>
          <w:lang w:val="ru-RU"/>
        </w:rPr>
        <w:t>приобретают характер</w:t>
      </w:r>
      <w:r w:rsidR="005F5526" w:rsidRPr="007D16F1">
        <w:rPr>
          <w:lang w:val="ru-RU"/>
        </w:rPr>
        <w:t xml:space="preserve"> </w:t>
      </w:r>
      <w:r w:rsidR="005F5526" w:rsidRPr="007D16F1">
        <w:rPr>
          <w:color w:val="000000"/>
          <w:lang w:val="ru-RU"/>
        </w:rPr>
        <w:t xml:space="preserve">мобильного, </w:t>
      </w:r>
      <w:r w:rsidR="00485AA9" w:rsidRPr="007D16F1">
        <w:rPr>
          <w:color w:val="000000"/>
          <w:lang w:val="ru-RU"/>
        </w:rPr>
        <w:t>и</w:t>
      </w:r>
      <w:r w:rsidR="00E956B5" w:rsidRPr="007D16F1">
        <w:rPr>
          <w:color w:val="000000"/>
          <w:lang w:val="ru-RU"/>
        </w:rPr>
        <w:t> </w:t>
      </w:r>
      <w:r w:rsidR="005F5526" w:rsidRPr="007D16F1">
        <w:rPr>
          <w:color w:val="000000"/>
          <w:lang w:val="ru-RU"/>
        </w:rPr>
        <w:t>сотрудники зачастую работают дистанционно</w:t>
      </w:r>
      <w:r w:rsidR="002967C9" w:rsidRPr="007D16F1">
        <w:rPr>
          <w:lang w:val="ru-RU"/>
        </w:rPr>
        <w:t xml:space="preserve">. </w:t>
      </w:r>
      <w:r w:rsidR="0085372B" w:rsidRPr="007D16F1">
        <w:rPr>
          <w:lang w:val="ru-RU"/>
        </w:rPr>
        <w:t xml:space="preserve">Отслеживание этого оборудования требует дополнительных </w:t>
      </w:r>
      <w:r w:rsidR="0085372B" w:rsidRPr="007D16F1">
        <w:rPr>
          <w:color w:val="000000"/>
          <w:lang w:val="ru-RU"/>
        </w:rPr>
        <w:t>затрат людских и временных ресурсов,</w:t>
      </w:r>
      <w:r w:rsidR="0085372B" w:rsidRPr="007D16F1">
        <w:rPr>
          <w:lang w:val="ru-RU"/>
        </w:rPr>
        <w:t xml:space="preserve"> </w:t>
      </w:r>
      <w:r w:rsidR="004714A4" w:rsidRPr="007D16F1">
        <w:rPr>
          <w:lang w:val="ru-RU"/>
        </w:rPr>
        <w:t>что</w:t>
      </w:r>
      <w:r w:rsidR="0085372B" w:rsidRPr="007D16F1">
        <w:rPr>
          <w:lang w:val="ru-RU"/>
        </w:rPr>
        <w:t xml:space="preserve"> </w:t>
      </w:r>
      <w:r w:rsidR="004714A4" w:rsidRPr="007D16F1">
        <w:rPr>
          <w:lang w:val="ru-RU"/>
        </w:rPr>
        <w:t>нев</w:t>
      </w:r>
      <w:r w:rsidR="0085372B" w:rsidRPr="007D16F1">
        <w:rPr>
          <w:lang w:val="ru-RU"/>
        </w:rPr>
        <w:t xml:space="preserve">озможно </w:t>
      </w:r>
      <w:r w:rsidR="004714A4" w:rsidRPr="007D16F1">
        <w:rPr>
          <w:lang w:val="ru-RU"/>
        </w:rPr>
        <w:t>в пределах</w:t>
      </w:r>
      <w:r w:rsidR="00BF4E32" w:rsidRPr="007D16F1">
        <w:rPr>
          <w:lang w:val="ru-RU"/>
        </w:rPr>
        <w:t xml:space="preserve"> </w:t>
      </w:r>
      <w:r w:rsidR="00BF4E32" w:rsidRPr="007D16F1">
        <w:rPr>
          <w:color w:val="000000"/>
          <w:lang w:val="ru-RU"/>
        </w:rPr>
        <w:t>установленны</w:t>
      </w:r>
      <w:r w:rsidR="004714A4" w:rsidRPr="007D16F1">
        <w:rPr>
          <w:color w:val="000000"/>
          <w:lang w:val="ru-RU"/>
        </w:rPr>
        <w:t>х</w:t>
      </w:r>
      <w:r w:rsidR="00BF4E32" w:rsidRPr="007D16F1">
        <w:rPr>
          <w:color w:val="000000"/>
          <w:lang w:val="ru-RU"/>
        </w:rPr>
        <w:t xml:space="preserve"> </w:t>
      </w:r>
      <w:r w:rsidR="004714A4" w:rsidRPr="007D16F1">
        <w:rPr>
          <w:color w:val="000000"/>
          <w:lang w:val="ru-RU"/>
        </w:rPr>
        <w:t>временных рамок</w:t>
      </w:r>
      <w:r w:rsidR="002967C9" w:rsidRPr="007D16F1">
        <w:rPr>
          <w:lang w:val="ru-RU"/>
        </w:rPr>
        <w:t>.</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9"/>
        <w:gridCol w:w="993"/>
        <w:gridCol w:w="993"/>
        <w:gridCol w:w="993"/>
        <w:gridCol w:w="993"/>
        <w:gridCol w:w="993"/>
        <w:gridCol w:w="993"/>
        <w:gridCol w:w="993"/>
      </w:tblGrid>
      <w:tr w:rsidR="001A55F9" w:rsidRPr="007D16F1" w14:paraId="311EC1B3" w14:textId="77777777" w:rsidTr="00C9478A">
        <w:trPr>
          <w:tblHeader/>
        </w:trPr>
        <w:tc>
          <w:tcPr>
            <w:tcW w:w="2689" w:type="dxa"/>
            <w:tcBorders>
              <w:bottom w:val="single" w:sz="4" w:space="0" w:color="auto"/>
            </w:tcBorders>
            <w:tcMar>
              <w:left w:w="57" w:type="dxa"/>
              <w:right w:w="57" w:type="dxa"/>
            </w:tcMar>
            <w:vAlign w:val="center"/>
          </w:tcPr>
          <w:p w14:paraId="496EC7BF" w14:textId="77777777" w:rsidR="001A55F9" w:rsidRPr="007D16F1" w:rsidRDefault="001A55F9" w:rsidP="00E956B5">
            <w:pPr>
              <w:pStyle w:val="Tablehead"/>
              <w:rPr>
                <w:sz w:val="18"/>
                <w:szCs w:val="18"/>
                <w:lang w:val="ru-RU"/>
              </w:rPr>
            </w:pPr>
            <w:r w:rsidRPr="007D16F1">
              <w:rPr>
                <w:sz w:val="18"/>
                <w:szCs w:val="18"/>
                <w:lang w:val="ru-RU"/>
              </w:rPr>
              <w:t>Категории активов</w:t>
            </w:r>
          </w:p>
        </w:tc>
        <w:tc>
          <w:tcPr>
            <w:tcW w:w="993" w:type="dxa"/>
            <w:tcBorders>
              <w:bottom w:val="single" w:sz="4" w:space="0" w:color="auto"/>
            </w:tcBorders>
            <w:tcMar>
              <w:left w:w="57" w:type="dxa"/>
              <w:right w:w="57" w:type="dxa"/>
            </w:tcMar>
            <w:vAlign w:val="center"/>
          </w:tcPr>
          <w:p w14:paraId="39F1BDDC" w14:textId="77777777" w:rsidR="001A55F9" w:rsidRPr="007D16F1" w:rsidRDefault="001A55F9" w:rsidP="00E956B5">
            <w:pPr>
              <w:pStyle w:val="Tablehead"/>
              <w:ind w:left="-57" w:right="-57"/>
              <w:rPr>
                <w:sz w:val="18"/>
                <w:szCs w:val="18"/>
                <w:lang w:val="ru-RU"/>
              </w:rPr>
            </w:pPr>
            <w:r w:rsidRPr="007D16F1">
              <w:rPr>
                <w:sz w:val="18"/>
                <w:szCs w:val="18"/>
                <w:lang w:val="ru-RU"/>
              </w:rPr>
              <w:t>Здания</w:t>
            </w:r>
          </w:p>
        </w:tc>
        <w:tc>
          <w:tcPr>
            <w:tcW w:w="993" w:type="dxa"/>
            <w:tcBorders>
              <w:bottom w:val="single" w:sz="4" w:space="0" w:color="auto"/>
            </w:tcBorders>
            <w:tcMar>
              <w:left w:w="57" w:type="dxa"/>
              <w:right w:w="57" w:type="dxa"/>
            </w:tcMar>
            <w:vAlign w:val="center"/>
          </w:tcPr>
          <w:p w14:paraId="0A0D61BD" w14:textId="77777777" w:rsidR="001A55F9" w:rsidRPr="007D16F1" w:rsidRDefault="001A55F9" w:rsidP="00E956B5">
            <w:pPr>
              <w:pStyle w:val="Tablehead"/>
              <w:ind w:left="-57" w:right="-57"/>
              <w:rPr>
                <w:sz w:val="18"/>
                <w:szCs w:val="18"/>
                <w:lang w:val="ru-RU"/>
              </w:rPr>
            </w:pPr>
            <w:r w:rsidRPr="007D16F1">
              <w:rPr>
                <w:sz w:val="18"/>
                <w:szCs w:val="18"/>
                <w:lang w:val="ru-RU"/>
              </w:rPr>
              <w:t xml:space="preserve">Машины </w:t>
            </w:r>
            <w:r w:rsidRPr="007D16F1">
              <w:rPr>
                <w:sz w:val="18"/>
                <w:szCs w:val="18"/>
                <w:lang w:val="ru-RU"/>
              </w:rPr>
              <w:br/>
              <w:t xml:space="preserve">и </w:t>
            </w:r>
            <w:proofErr w:type="gramStart"/>
            <w:r w:rsidRPr="007D16F1">
              <w:rPr>
                <w:sz w:val="18"/>
                <w:szCs w:val="18"/>
                <w:lang w:val="ru-RU"/>
              </w:rPr>
              <w:t>обору-</w:t>
            </w:r>
            <w:proofErr w:type="spellStart"/>
            <w:r w:rsidRPr="007D16F1">
              <w:rPr>
                <w:sz w:val="18"/>
                <w:szCs w:val="18"/>
                <w:lang w:val="ru-RU"/>
              </w:rPr>
              <w:t>дование</w:t>
            </w:r>
            <w:proofErr w:type="spellEnd"/>
            <w:proofErr w:type="gramEnd"/>
          </w:p>
        </w:tc>
        <w:tc>
          <w:tcPr>
            <w:tcW w:w="993" w:type="dxa"/>
            <w:tcBorders>
              <w:bottom w:val="single" w:sz="4" w:space="0" w:color="auto"/>
            </w:tcBorders>
            <w:tcMar>
              <w:left w:w="57" w:type="dxa"/>
              <w:right w:w="57" w:type="dxa"/>
            </w:tcMar>
            <w:vAlign w:val="center"/>
          </w:tcPr>
          <w:p w14:paraId="3E6B47B5" w14:textId="77777777" w:rsidR="001A55F9" w:rsidRPr="007D16F1" w:rsidRDefault="001A55F9" w:rsidP="00E956B5">
            <w:pPr>
              <w:pStyle w:val="Tablehead"/>
              <w:ind w:left="-57" w:right="-57"/>
              <w:rPr>
                <w:sz w:val="18"/>
                <w:szCs w:val="18"/>
                <w:lang w:val="ru-RU"/>
              </w:rPr>
            </w:pPr>
            <w:r w:rsidRPr="007D16F1">
              <w:rPr>
                <w:sz w:val="18"/>
                <w:szCs w:val="18"/>
                <w:lang w:val="ru-RU"/>
              </w:rPr>
              <w:t xml:space="preserve">Мебель </w:t>
            </w:r>
            <w:r w:rsidRPr="007D16F1">
              <w:rPr>
                <w:sz w:val="18"/>
                <w:szCs w:val="18"/>
                <w:lang w:val="ru-RU"/>
              </w:rPr>
              <w:br/>
              <w:t xml:space="preserve">и </w:t>
            </w:r>
            <w:proofErr w:type="gramStart"/>
            <w:r w:rsidRPr="007D16F1">
              <w:rPr>
                <w:sz w:val="18"/>
                <w:szCs w:val="18"/>
                <w:lang w:val="ru-RU"/>
              </w:rPr>
              <w:t>устрой-</w:t>
            </w:r>
            <w:proofErr w:type="spellStart"/>
            <w:r w:rsidRPr="007D16F1">
              <w:rPr>
                <w:sz w:val="18"/>
                <w:szCs w:val="18"/>
                <w:lang w:val="ru-RU"/>
              </w:rPr>
              <w:t>ства</w:t>
            </w:r>
            <w:proofErr w:type="spellEnd"/>
            <w:proofErr w:type="gramEnd"/>
          </w:p>
        </w:tc>
        <w:tc>
          <w:tcPr>
            <w:tcW w:w="993" w:type="dxa"/>
            <w:tcBorders>
              <w:bottom w:val="single" w:sz="4" w:space="0" w:color="auto"/>
            </w:tcBorders>
            <w:tcMar>
              <w:left w:w="57" w:type="dxa"/>
              <w:right w:w="57" w:type="dxa"/>
            </w:tcMar>
            <w:vAlign w:val="center"/>
          </w:tcPr>
          <w:p w14:paraId="34AABF80" w14:textId="77777777" w:rsidR="001A55F9" w:rsidRPr="007D16F1" w:rsidRDefault="001A55F9" w:rsidP="00E956B5">
            <w:pPr>
              <w:pStyle w:val="Tablehead"/>
              <w:ind w:left="-57" w:right="-57"/>
              <w:rPr>
                <w:sz w:val="18"/>
                <w:szCs w:val="18"/>
                <w:lang w:val="ru-RU"/>
              </w:rPr>
            </w:pPr>
            <w:proofErr w:type="spellStart"/>
            <w:proofErr w:type="gramStart"/>
            <w:r w:rsidRPr="007D16F1">
              <w:rPr>
                <w:sz w:val="18"/>
                <w:szCs w:val="18"/>
                <w:lang w:val="ru-RU"/>
              </w:rPr>
              <w:t>Компью-терное</w:t>
            </w:r>
            <w:proofErr w:type="spellEnd"/>
            <w:proofErr w:type="gramEnd"/>
            <w:r w:rsidRPr="007D16F1">
              <w:rPr>
                <w:sz w:val="18"/>
                <w:szCs w:val="18"/>
                <w:lang w:val="ru-RU"/>
              </w:rPr>
              <w:t xml:space="preserve"> </w:t>
            </w:r>
            <w:proofErr w:type="spellStart"/>
            <w:r w:rsidRPr="007D16F1">
              <w:rPr>
                <w:sz w:val="18"/>
                <w:szCs w:val="18"/>
                <w:lang w:val="ru-RU"/>
              </w:rPr>
              <w:t>оборудо</w:t>
            </w:r>
            <w:r w:rsidR="00A85815" w:rsidRPr="007D16F1">
              <w:rPr>
                <w:sz w:val="18"/>
                <w:szCs w:val="18"/>
                <w:lang w:val="ru-RU"/>
              </w:rPr>
              <w:t>-</w:t>
            </w:r>
            <w:r w:rsidRPr="007D16F1">
              <w:rPr>
                <w:sz w:val="18"/>
                <w:szCs w:val="18"/>
                <w:lang w:val="ru-RU"/>
              </w:rPr>
              <w:t>вание</w:t>
            </w:r>
            <w:proofErr w:type="spellEnd"/>
          </w:p>
        </w:tc>
        <w:tc>
          <w:tcPr>
            <w:tcW w:w="993" w:type="dxa"/>
            <w:tcBorders>
              <w:bottom w:val="single" w:sz="4" w:space="0" w:color="auto"/>
            </w:tcBorders>
            <w:tcMar>
              <w:left w:w="57" w:type="dxa"/>
              <w:right w:w="57" w:type="dxa"/>
            </w:tcMar>
            <w:vAlign w:val="center"/>
          </w:tcPr>
          <w:p w14:paraId="158155B0" w14:textId="77777777" w:rsidR="001A55F9" w:rsidRPr="007D16F1" w:rsidRDefault="001A55F9" w:rsidP="00E956B5">
            <w:pPr>
              <w:pStyle w:val="Tablehead"/>
              <w:ind w:left="-57" w:right="-57"/>
              <w:rPr>
                <w:sz w:val="18"/>
                <w:szCs w:val="18"/>
                <w:lang w:val="ru-RU"/>
              </w:rPr>
            </w:pPr>
            <w:proofErr w:type="spellStart"/>
            <w:proofErr w:type="gramStart"/>
            <w:r w:rsidRPr="007D16F1">
              <w:rPr>
                <w:sz w:val="18"/>
                <w:szCs w:val="18"/>
                <w:lang w:val="ru-RU"/>
              </w:rPr>
              <w:t>Автотранс</w:t>
            </w:r>
            <w:proofErr w:type="spellEnd"/>
            <w:r w:rsidRPr="007D16F1">
              <w:rPr>
                <w:sz w:val="18"/>
                <w:szCs w:val="18"/>
                <w:lang w:val="ru-RU"/>
              </w:rPr>
              <w:t>-портные</w:t>
            </w:r>
            <w:proofErr w:type="gramEnd"/>
            <w:r w:rsidRPr="007D16F1">
              <w:rPr>
                <w:sz w:val="18"/>
                <w:szCs w:val="18"/>
                <w:lang w:val="ru-RU"/>
              </w:rPr>
              <w:t xml:space="preserve"> средства</w:t>
            </w:r>
          </w:p>
        </w:tc>
        <w:tc>
          <w:tcPr>
            <w:tcW w:w="993" w:type="dxa"/>
            <w:tcBorders>
              <w:bottom w:val="single" w:sz="4" w:space="0" w:color="auto"/>
            </w:tcBorders>
            <w:vAlign w:val="center"/>
          </w:tcPr>
          <w:p w14:paraId="1DC0FFA8" w14:textId="77777777" w:rsidR="001A55F9" w:rsidRPr="007D16F1" w:rsidRDefault="001A55F9" w:rsidP="00E956B5">
            <w:pPr>
              <w:pStyle w:val="Tablehead"/>
              <w:ind w:left="-57" w:right="-57"/>
              <w:rPr>
                <w:sz w:val="18"/>
                <w:szCs w:val="18"/>
                <w:lang w:val="ru-RU"/>
              </w:rPr>
            </w:pPr>
            <w:proofErr w:type="gramStart"/>
            <w:r w:rsidRPr="007D16F1">
              <w:rPr>
                <w:sz w:val="18"/>
                <w:szCs w:val="18"/>
                <w:lang w:val="ru-RU"/>
              </w:rPr>
              <w:t>Мало-ценные</w:t>
            </w:r>
            <w:proofErr w:type="gramEnd"/>
            <w:r w:rsidRPr="007D16F1">
              <w:rPr>
                <w:sz w:val="18"/>
                <w:szCs w:val="18"/>
                <w:lang w:val="ru-RU"/>
              </w:rPr>
              <w:t xml:space="preserve"> активы</w:t>
            </w:r>
          </w:p>
        </w:tc>
        <w:tc>
          <w:tcPr>
            <w:tcW w:w="993" w:type="dxa"/>
            <w:tcBorders>
              <w:bottom w:val="single" w:sz="4" w:space="0" w:color="auto"/>
            </w:tcBorders>
            <w:tcMar>
              <w:left w:w="57" w:type="dxa"/>
              <w:right w:w="57" w:type="dxa"/>
            </w:tcMar>
            <w:vAlign w:val="center"/>
          </w:tcPr>
          <w:p w14:paraId="101C84C9" w14:textId="77777777" w:rsidR="001A55F9" w:rsidRPr="007D16F1" w:rsidRDefault="001A55F9" w:rsidP="00E956B5">
            <w:pPr>
              <w:pStyle w:val="Tablehead"/>
              <w:ind w:left="-57" w:right="-57"/>
              <w:rPr>
                <w:sz w:val="18"/>
                <w:szCs w:val="18"/>
                <w:lang w:val="ru-RU"/>
              </w:rPr>
            </w:pPr>
            <w:r w:rsidRPr="007D16F1">
              <w:rPr>
                <w:sz w:val="18"/>
                <w:szCs w:val="18"/>
                <w:lang w:val="ru-RU"/>
              </w:rPr>
              <w:t>Всего</w:t>
            </w:r>
          </w:p>
        </w:tc>
      </w:tr>
      <w:tr w:rsidR="00BB5C93" w:rsidRPr="007D16F1" w14:paraId="2F82B5DD" w14:textId="77777777" w:rsidTr="00BB5C93">
        <w:tc>
          <w:tcPr>
            <w:tcW w:w="2689" w:type="dxa"/>
            <w:tcBorders>
              <w:bottom w:val="single" w:sz="4" w:space="0" w:color="auto"/>
              <w:right w:val="single" w:sz="4" w:space="0" w:color="auto"/>
            </w:tcBorders>
          </w:tcPr>
          <w:p w14:paraId="03F9D017" w14:textId="77777777" w:rsidR="00BB5C93" w:rsidRPr="007D16F1" w:rsidRDefault="00BB5C93" w:rsidP="005C587D">
            <w:pPr>
              <w:pStyle w:val="Tabletext"/>
              <w:rPr>
                <w:b/>
                <w:bCs/>
                <w:sz w:val="18"/>
                <w:szCs w:val="18"/>
                <w:lang w:val="ru-RU"/>
              </w:rPr>
            </w:pPr>
            <w:r w:rsidRPr="007D16F1">
              <w:rPr>
                <w:b/>
                <w:bCs/>
                <w:sz w:val="18"/>
                <w:szCs w:val="18"/>
                <w:lang w:val="ru-RU"/>
              </w:rPr>
              <w:t>Стоимость на 1 января</w:t>
            </w:r>
          </w:p>
        </w:tc>
        <w:tc>
          <w:tcPr>
            <w:tcW w:w="993" w:type="dxa"/>
            <w:tcBorders>
              <w:left w:val="single" w:sz="4" w:space="0" w:color="auto"/>
              <w:bottom w:val="single" w:sz="4" w:space="0" w:color="auto"/>
              <w:right w:val="single" w:sz="4" w:space="0" w:color="auto"/>
            </w:tcBorders>
            <w:vAlign w:val="bottom"/>
          </w:tcPr>
          <w:p w14:paraId="21B0B097" w14:textId="032B50AD" w:rsidR="00BB5C93" w:rsidRPr="007D16F1" w:rsidRDefault="00BB5C93" w:rsidP="005C587D">
            <w:pPr>
              <w:pStyle w:val="Tabletext"/>
              <w:tabs>
                <w:tab w:val="clear" w:pos="567"/>
              </w:tabs>
              <w:ind w:right="57"/>
              <w:jc w:val="right"/>
              <w:rPr>
                <w:b/>
                <w:bCs/>
                <w:sz w:val="18"/>
                <w:szCs w:val="18"/>
                <w:lang w:val="ru-RU"/>
              </w:rPr>
            </w:pPr>
            <w:r w:rsidRPr="007D16F1">
              <w:rPr>
                <w:b/>
                <w:bCs/>
                <w:sz w:val="18"/>
                <w:szCs w:val="18"/>
                <w:lang w:val="ru-RU"/>
              </w:rPr>
              <w:t>124 877</w:t>
            </w:r>
          </w:p>
        </w:tc>
        <w:tc>
          <w:tcPr>
            <w:tcW w:w="993" w:type="dxa"/>
            <w:tcBorders>
              <w:left w:val="single" w:sz="4" w:space="0" w:color="auto"/>
              <w:bottom w:val="single" w:sz="4" w:space="0" w:color="auto"/>
              <w:right w:val="single" w:sz="4" w:space="0" w:color="auto"/>
            </w:tcBorders>
            <w:vAlign w:val="bottom"/>
          </w:tcPr>
          <w:p w14:paraId="1273471B" w14:textId="585E0F92" w:rsidR="00BB5C93" w:rsidRPr="007D16F1" w:rsidRDefault="00BB5C93" w:rsidP="005C587D">
            <w:pPr>
              <w:pStyle w:val="Tabletext"/>
              <w:tabs>
                <w:tab w:val="clear" w:pos="567"/>
              </w:tabs>
              <w:ind w:right="57"/>
              <w:jc w:val="right"/>
              <w:rPr>
                <w:b/>
                <w:bCs/>
                <w:sz w:val="18"/>
                <w:szCs w:val="18"/>
                <w:lang w:val="ru-RU"/>
              </w:rPr>
            </w:pPr>
            <w:r w:rsidRPr="007D16F1">
              <w:rPr>
                <w:b/>
                <w:bCs/>
                <w:sz w:val="18"/>
                <w:szCs w:val="18"/>
                <w:lang w:val="ru-RU"/>
              </w:rPr>
              <w:t>2 073</w:t>
            </w:r>
          </w:p>
        </w:tc>
        <w:tc>
          <w:tcPr>
            <w:tcW w:w="993" w:type="dxa"/>
            <w:tcBorders>
              <w:left w:val="single" w:sz="4" w:space="0" w:color="auto"/>
              <w:bottom w:val="single" w:sz="4" w:space="0" w:color="auto"/>
              <w:right w:val="single" w:sz="4" w:space="0" w:color="auto"/>
            </w:tcBorders>
            <w:vAlign w:val="bottom"/>
          </w:tcPr>
          <w:p w14:paraId="6B7B9DC3" w14:textId="2406EEE2" w:rsidR="00BB5C93" w:rsidRPr="007D16F1" w:rsidRDefault="00BB5C93" w:rsidP="005C587D">
            <w:pPr>
              <w:pStyle w:val="Tabletext"/>
              <w:tabs>
                <w:tab w:val="clear" w:pos="567"/>
              </w:tabs>
              <w:ind w:right="57"/>
              <w:jc w:val="right"/>
              <w:rPr>
                <w:b/>
                <w:bCs/>
                <w:sz w:val="18"/>
                <w:szCs w:val="18"/>
                <w:lang w:val="ru-RU"/>
              </w:rPr>
            </w:pPr>
            <w:r w:rsidRPr="007D16F1">
              <w:rPr>
                <w:b/>
                <w:bCs/>
                <w:sz w:val="18"/>
                <w:szCs w:val="18"/>
                <w:lang w:val="ru-RU"/>
              </w:rPr>
              <w:t>1 683</w:t>
            </w:r>
          </w:p>
        </w:tc>
        <w:tc>
          <w:tcPr>
            <w:tcW w:w="993" w:type="dxa"/>
            <w:tcBorders>
              <w:left w:val="single" w:sz="4" w:space="0" w:color="auto"/>
              <w:bottom w:val="single" w:sz="4" w:space="0" w:color="auto"/>
              <w:right w:val="single" w:sz="4" w:space="0" w:color="auto"/>
            </w:tcBorders>
            <w:vAlign w:val="bottom"/>
          </w:tcPr>
          <w:p w14:paraId="00604292" w14:textId="6224379C" w:rsidR="00BB5C93" w:rsidRPr="007D16F1" w:rsidRDefault="00BB5C93" w:rsidP="005C587D">
            <w:pPr>
              <w:pStyle w:val="Tabletext"/>
              <w:tabs>
                <w:tab w:val="clear" w:pos="567"/>
              </w:tabs>
              <w:ind w:right="57"/>
              <w:jc w:val="right"/>
              <w:rPr>
                <w:b/>
                <w:bCs/>
                <w:sz w:val="18"/>
                <w:szCs w:val="18"/>
                <w:lang w:val="ru-RU"/>
              </w:rPr>
            </w:pPr>
            <w:r w:rsidRPr="007D16F1">
              <w:rPr>
                <w:b/>
                <w:bCs/>
                <w:sz w:val="18"/>
                <w:szCs w:val="18"/>
                <w:lang w:val="ru-RU"/>
              </w:rPr>
              <w:t>8 542</w:t>
            </w:r>
          </w:p>
        </w:tc>
        <w:tc>
          <w:tcPr>
            <w:tcW w:w="993" w:type="dxa"/>
            <w:tcBorders>
              <w:left w:val="single" w:sz="4" w:space="0" w:color="auto"/>
              <w:bottom w:val="single" w:sz="4" w:space="0" w:color="auto"/>
              <w:right w:val="single" w:sz="4" w:space="0" w:color="auto"/>
            </w:tcBorders>
            <w:vAlign w:val="bottom"/>
          </w:tcPr>
          <w:p w14:paraId="07E690EB" w14:textId="3C36C694" w:rsidR="00BB5C93" w:rsidRPr="007D16F1" w:rsidRDefault="00BB5C93" w:rsidP="005C587D">
            <w:pPr>
              <w:pStyle w:val="Tabletext"/>
              <w:tabs>
                <w:tab w:val="clear" w:pos="567"/>
              </w:tabs>
              <w:ind w:right="57"/>
              <w:jc w:val="right"/>
              <w:rPr>
                <w:b/>
                <w:bCs/>
                <w:sz w:val="18"/>
                <w:szCs w:val="18"/>
                <w:lang w:val="ru-RU"/>
              </w:rPr>
            </w:pPr>
            <w:r w:rsidRPr="007D16F1">
              <w:rPr>
                <w:b/>
                <w:bCs/>
                <w:sz w:val="18"/>
                <w:szCs w:val="18"/>
                <w:lang w:val="ru-RU"/>
              </w:rPr>
              <w:t>259</w:t>
            </w:r>
          </w:p>
        </w:tc>
        <w:tc>
          <w:tcPr>
            <w:tcW w:w="993" w:type="dxa"/>
            <w:tcBorders>
              <w:left w:val="single" w:sz="4" w:space="0" w:color="auto"/>
              <w:bottom w:val="single" w:sz="4" w:space="0" w:color="auto"/>
              <w:right w:val="single" w:sz="4" w:space="0" w:color="auto"/>
            </w:tcBorders>
            <w:vAlign w:val="bottom"/>
          </w:tcPr>
          <w:p w14:paraId="33522B7D" w14:textId="305F212E" w:rsidR="00BB5C93" w:rsidRPr="007D16F1" w:rsidRDefault="00BB5C93" w:rsidP="005C587D">
            <w:pPr>
              <w:pStyle w:val="Tabletext"/>
              <w:tabs>
                <w:tab w:val="clear" w:pos="567"/>
              </w:tabs>
              <w:ind w:right="57"/>
              <w:jc w:val="right"/>
              <w:rPr>
                <w:b/>
                <w:bCs/>
                <w:sz w:val="18"/>
                <w:szCs w:val="18"/>
                <w:lang w:val="ru-RU"/>
              </w:rPr>
            </w:pPr>
            <w:r w:rsidRPr="007D16F1">
              <w:rPr>
                <w:b/>
                <w:bCs/>
                <w:sz w:val="18"/>
                <w:szCs w:val="18"/>
                <w:lang w:val="ru-RU"/>
              </w:rPr>
              <w:t>15 084</w:t>
            </w:r>
          </w:p>
        </w:tc>
        <w:tc>
          <w:tcPr>
            <w:tcW w:w="993" w:type="dxa"/>
            <w:tcBorders>
              <w:left w:val="single" w:sz="4" w:space="0" w:color="auto"/>
              <w:bottom w:val="single" w:sz="4" w:space="0" w:color="auto"/>
            </w:tcBorders>
            <w:vAlign w:val="bottom"/>
          </w:tcPr>
          <w:p w14:paraId="725B3164" w14:textId="32035F41" w:rsidR="00BB5C93" w:rsidRPr="007D16F1" w:rsidRDefault="00BB5C93" w:rsidP="005C587D">
            <w:pPr>
              <w:pStyle w:val="Tabletext"/>
              <w:tabs>
                <w:tab w:val="clear" w:pos="567"/>
              </w:tabs>
              <w:ind w:right="57"/>
              <w:jc w:val="right"/>
              <w:rPr>
                <w:b/>
                <w:bCs/>
                <w:sz w:val="18"/>
                <w:szCs w:val="18"/>
                <w:lang w:val="ru-RU"/>
              </w:rPr>
            </w:pPr>
            <w:r w:rsidRPr="007D16F1">
              <w:rPr>
                <w:b/>
                <w:bCs/>
                <w:sz w:val="18"/>
                <w:szCs w:val="18"/>
                <w:lang w:val="ru-RU"/>
              </w:rPr>
              <w:t>152 518</w:t>
            </w:r>
          </w:p>
        </w:tc>
      </w:tr>
      <w:tr w:rsidR="00BB5C93" w:rsidRPr="007D16F1" w14:paraId="3F25A9FC" w14:textId="77777777" w:rsidTr="00BB5C93">
        <w:tc>
          <w:tcPr>
            <w:tcW w:w="2689" w:type="dxa"/>
            <w:tcBorders>
              <w:bottom w:val="nil"/>
              <w:right w:val="single" w:sz="4" w:space="0" w:color="auto"/>
            </w:tcBorders>
          </w:tcPr>
          <w:p w14:paraId="4487AA23" w14:textId="77777777" w:rsidR="00BB5C93" w:rsidRPr="007D16F1" w:rsidRDefault="00BB5C93" w:rsidP="005C587D">
            <w:pPr>
              <w:pStyle w:val="Tabletext"/>
              <w:rPr>
                <w:sz w:val="18"/>
                <w:szCs w:val="18"/>
                <w:lang w:val="ru-RU"/>
              </w:rPr>
            </w:pPr>
            <w:r w:rsidRPr="007D16F1">
              <w:rPr>
                <w:sz w:val="18"/>
                <w:szCs w:val="18"/>
                <w:lang w:val="ru-RU"/>
              </w:rPr>
              <w:t xml:space="preserve">Дополнения </w:t>
            </w:r>
          </w:p>
        </w:tc>
        <w:tc>
          <w:tcPr>
            <w:tcW w:w="993" w:type="dxa"/>
            <w:tcBorders>
              <w:left w:val="single" w:sz="4" w:space="0" w:color="auto"/>
              <w:bottom w:val="nil"/>
              <w:right w:val="single" w:sz="4" w:space="0" w:color="auto"/>
            </w:tcBorders>
            <w:vAlign w:val="bottom"/>
          </w:tcPr>
          <w:p w14:paraId="2396EC2A" w14:textId="753294F0" w:rsidR="00BB5C93" w:rsidRPr="007D16F1" w:rsidRDefault="00BB5C93" w:rsidP="005C587D">
            <w:pPr>
              <w:pStyle w:val="Tabletext"/>
              <w:tabs>
                <w:tab w:val="clear" w:pos="567"/>
              </w:tabs>
              <w:ind w:right="57"/>
              <w:jc w:val="right"/>
              <w:rPr>
                <w:sz w:val="18"/>
                <w:szCs w:val="18"/>
                <w:lang w:val="ru-RU"/>
              </w:rPr>
            </w:pPr>
            <w:r w:rsidRPr="007D16F1">
              <w:rPr>
                <w:sz w:val="18"/>
                <w:szCs w:val="18"/>
                <w:lang w:val="ru-RU"/>
              </w:rPr>
              <w:t>77</w:t>
            </w:r>
          </w:p>
        </w:tc>
        <w:tc>
          <w:tcPr>
            <w:tcW w:w="993" w:type="dxa"/>
            <w:tcBorders>
              <w:left w:val="single" w:sz="4" w:space="0" w:color="auto"/>
              <w:bottom w:val="nil"/>
              <w:right w:val="single" w:sz="4" w:space="0" w:color="auto"/>
            </w:tcBorders>
            <w:vAlign w:val="bottom"/>
          </w:tcPr>
          <w:p w14:paraId="6FEECCDD" w14:textId="3088BDCA" w:rsidR="00BB5C93" w:rsidRPr="007D16F1" w:rsidRDefault="00BB5C93" w:rsidP="005C587D">
            <w:pPr>
              <w:pStyle w:val="Tabletext"/>
              <w:tabs>
                <w:tab w:val="clear" w:pos="567"/>
              </w:tabs>
              <w:ind w:right="57"/>
              <w:jc w:val="right"/>
              <w:rPr>
                <w:sz w:val="18"/>
                <w:szCs w:val="18"/>
                <w:lang w:val="ru-RU"/>
              </w:rPr>
            </w:pPr>
            <w:r w:rsidRPr="007D16F1">
              <w:rPr>
                <w:sz w:val="18"/>
                <w:szCs w:val="18"/>
                <w:lang w:val="ru-RU"/>
              </w:rPr>
              <w:t>14</w:t>
            </w:r>
          </w:p>
        </w:tc>
        <w:tc>
          <w:tcPr>
            <w:tcW w:w="993" w:type="dxa"/>
            <w:tcBorders>
              <w:left w:val="single" w:sz="4" w:space="0" w:color="auto"/>
              <w:bottom w:val="nil"/>
              <w:right w:val="single" w:sz="4" w:space="0" w:color="auto"/>
            </w:tcBorders>
            <w:vAlign w:val="bottom"/>
          </w:tcPr>
          <w:p w14:paraId="373630AC" w14:textId="6FF49EC2" w:rsidR="00BB5C93" w:rsidRPr="007D16F1" w:rsidRDefault="00BB5C93" w:rsidP="005C587D">
            <w:pPr>
              <w:pStyle w:val="Tabletext"/>
              <w:tabs>
                <w:tab w:val="clear" w:pos="567"/>
              </w:tabs>
              <w:ind w:right="57"/>
              <w:jc w:val="right"/>
              <w:rPr>
                <w:sz w:val="18"/>
                <w:szCs w:val="18"/>
                <w:lang w:val="ru-RU"/>
              </w:rPr>
            </w:pPr>
            <w:r w:rsidRPr="007D16F1">
              <w:rPr>
                <w:sz w:val="18"/>
                <w:szCs w:val="18"/>
                <w:lang w:val="ru-RU"/>
              </w:rPr>
              <w:t>24</w:t>
            </w:r>
          </w:p>
        </w:tc>
        <w:tc>
          <w:tcPr>
            <w:tcW w:w="993" w:type="dxa"/>
            <w:tcBorders>
              <w:left w:val="single" w:sz="4" w:space="0" w:color="auto"/>
              <w:bottom w:val="nil"/>
              <w:right w:val="single" w:sz="4" w:space="0" w:color="auto"/>
            </w:tcBorders>
            <w:vAlign w:val="bottom"/>
          </w:tcPr>
          <w:p w14:paraId="34F61006" w14:textId="1941C36D" w:rsidR="00BB5C93" w:rsidRPr="007D16F1" w:rsidRDefault="00BB5C93" w:rsidP="005C587D">
            <w:pPr>
              <w:pStyle w:val="Tabletext"/>
              <w:tabs>
                <w:tab w:val="clear" w:pos="567"/>
              </w:tabs>
              <w:ind w:right="57"/>
              <w:jc w:val="right"/>
              <w:rPr>
                <w:sz w:val="18"/>
                <w:szCs w:val="18"/>
                <w:lang w:val="ru-RU"/>
              </w:rPr>
            </w:pPr>
            <w:r w:rsidRPr="007D16F1">
              <w:rPr>
                <w:sz w:val="18"/>
                <w:szCs w:val="18"/>
                <w:lang w:val="ru-RU"/>
              </w:rPr>
              <w:t>457</w:t>
            </w:r>
          </w:p>
        </w:tc>
        <w:tc>
          <w:tcPr>
            <w:tcW w:w="993" w:type="dxa"/>
            <w:tcBorders>
              <w:left w:val="single" w:sz="4" w:space="0" w:color="auto"/>
              <w:bottom w:val="nil"/>
              <w:right w:val="single" w:sz="4" w:space="0" w:color="auto"/>
            </w:tcBorders>
            <w:vAlign w:val="bottom"/>
          </w:tcPr>
          <w:p w14:paraId="5ED19257" w14:textId="0AF2F4D5" w:rsidR="00BB5C93" w:rsidRPr="007D16F1" w:rsidRDefault="00BB5C93" w:rsidP="005C587D">
            <w:pPr>
              <w:pStyle w:val="Tabletext"/>
              <w:tabs>
                <w:tab w:val="clear" w:pos="567"/>
              </w:tabs>
              <w:ind w:right="57"/>
              <w:jc w:val="right"/>
              <w:rPr>
                <w:sz w:val="18"/>
                <w:szCs w:val="18"/>
                <w:lang w:val="ru-RU"/>
              </w:rPr>
            </w:pPr>
            <w:r w:rsidRPr="007D16F1">
              <w:rPr>
                <w:sz w:val="18"/>
                <w:szCs w:val="18"/>
                <w:lang w:val="ru-RU"/>
              </w:rPr>
              <w:t>37</w:t>
            </w:r>
          </w:p>
        </w:tc>
        <w:tc>
          <w:tcPr>
            <w:tcW w:w="993" w:type="dxa"/>
            <w:tcBorders>
              <w:left w:val="single" w:sz="4" w:space="0" w:color="auto"/>
              <w:bottom w:val="nil"/>
              <w:right w:val="single" w:sz="4" w:space="0" w:color="auto"/>
            </w:tcBorders>
            <w:vAlign w:val="bottom"/>
          </w:tcPr>
          <w:p w14:paraId="28E7FD7B" w14:textId="1D521682" w:rsidR="00BB5C93" w:rsidRPr="007D16F1" w:rsidRDefault="00BB5C93" w:rsidP="005C587D">
            <w:pPr>
              <w:pStyle w:val="Tabletext"/>
              <w:tabs>
                <w:tab w:val="clear" w:pos="567"/>
              </w:tabs>
              <w:ind w:right="57"/>
              <w:jc w:val="right"/>
              <w:rPr>
                <w:sz w:val="18"/>
                <w:szCs w:val="18"/>
                <w:lang w:val="ru-RU"/>
              </w:rPr>
            </w:pPr>
            <w:r w:rsidRPr="007D16F1">
              <w:rPr>
                <w:sz w:val="18"/>
                <w:szCs w:val="18"/>
                <w:lang w:val="ru-RU"/>
              </w:rPr>
              <w:t>977</w:t>
            </w:r>
          </w:p>
        </w:tc>
        <w:tc>
          <w:tcPr>
            <w:tcW w:w="993" w:type="dxa"/>
            <w:tcBorders>
              <w:left w:val="single" w:sz="4" w:space="0" w:color="auto"/>
              <w:bottom w:val="nil"/>
            </w:tcBorders>
            <w:vAlign w:val="bottom"/>
          </w:tcPr>
          <w:p w14:paraId="66F42468" w14:textId="6BEAEF53" w:rsidR="00BB5C93" w:rsidRPr="007D16F1" w:rsidRDefault="00BB5C93" w:rsidP="005C587D">
            <w:pPr>
              <w:pStyle w:val="Tabletext"/>
              <w:tabs>
                <w:tab w:val="clear" w:pos="567"/>
              </w:tabs>
              <w:ind w:right="57"/>
              <w:jc w:val="right"/>
              <w:rPr>
                <w:sz w:val="18"/>
                <w:szCs w:val="18"/>
                <w:lang w:val="ru-RU"/>
              </w:rPr>
            </w:pPr>
            <w:r w:rsidRPr="007D16F1">
              <w:rPr>
                <w:sz w:val="18"/>
                <w:szCs w:val="18"/>
                <w:lang w:val="ru-RU"/>
              </w:rPr>
              <w:t>1 585</w:t>
            </w:r>
          </w:p>
        </w:tc>
      </w:tr>
      <w:tr w:rsidR="00BB5C93" w:rsidRPr="007D16F1" w14:paraId="48FD30DF" w14:textId="77777777" w:rsidTr="00BB5C93">
        <w:tc>
          <w:tcPr>
            <w:tcW w:w="2689" w:type="dxa"/>
            <w:tcBorders>
              <w:top w:val="nil"/>
              <w:bottom w:val="nil"/>
              <w:right w:val="single" w:sz="4" w:space="0" w:color="auto"/>
            </w:tcBorders>
          </w:tcPr>
          <w:p w14:paraId="22F6FA39" w14:textId="77777777" w:rsidR="00BB5C93" w:rsidRPr="007D16F1" w:rsidRDefault="00BB5C93" w:rsidP="005C587D">
            <w:pPr>
              <w:pStyle w:val="Tabletext"/>
              <w:rPr>
                <w:sz w:val="18"/>
                <w:szCs w:val="18"/>
                <w:lang w:val="ru-RU"/>
              </w:rPr>
            </w:pPr>
            <w:r w:rsidRPr="007D16F1">
              <w:rPr>
                <w:sz w:val="18"/>
                <w:szCs w:val="18"/>
                <w:lang w:val="ru-RU"/>
              </w:rPr>
              <w:t>Дары</w:t>
            </w:r>
          </w:p>
        </w:tc>
        <w:tc>
          <w:tcPr>
            <w:tcW w:w="993" w:type="dxa"/>
            <w:tcBorders>
              <w:top w:val="nil"/>
              <w:left w:val="single" w:sz="4" w:space="0" w:color="auto"/>
              <w:bottom w:val="nil"/>
              <w:right w:val="single" w:sz="4" w:space="0" w:color="auto"/>
            </w:tcBorders>
            <w:vAlign w:val="bottom"/>
          </w:tcPr>
          <w:p w14:paraId="77EA0FBB" w14:textId="77777777" w:rsidR="00BB5C93" w:rsidRPr="007D16F1"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14:paraId="696A6D85" w14:textId="77777777" w:rsidR="00BB5C93" w:rsidRPr="007D16F1"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14:paraId="32F8796F" w14:textId="77777777" w:rsidR="00BB5C93" w:rsidRPr="007D16F1"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14:paraId="0157634E" w14:textId="77777777" w:rsidR="00BB5C93" w:rsidRPr="007D16F1"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14:paraId="108961DC" w14:textId="77777777" w:rsidR="00BB5C93" w:rsidRPr="007D16F1"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14:paraId="017BE315" w14:textId="77777777" w:rsidR="00BB5C93" w:rsidRPr="007D16F1"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tcBorders>
            <w:vAlign w:val="bottom"/>
          </w:tcPr>
          <w:p w14:paraId="08C3576A" w14:textId="5353BFAD" w:rsidR="00BB5C93" w:rsidRPr="007D16F1" w:rsidRDefault="00BB5C93" w:rsidP="005C587D">
            <w:pPr>
              <w:pStyle w:val="Tabletext"/>
              <w:tabs>
                <w:tab w:val="clear" w:pos="567"/>
              </w:tabs>
              <w:ind w:right="57"/>
              <w:jc w:val="right"/>
              <w:rPr>
                <w:sz w:val="18"/>
                <w:szCs w:val="18"/>
                <w:lang w:val="ru-RU"/>
              </w:rPr>
            </w:pPr>
          </w:p>
        </w:tc>
      </w:tr>
      <w:tr w:rsidR="00BB5C93" w:rsidRPr="007D16F1" w14:paraId="4098B6CB" w14:textId="77777777" w:rsidTr="00BB5C93">
        <w:tc>
          <w:tcPr>
            <w:tcW w:w="2689" w:type="dxa"/>
            <w:tcBorders>
              <w:top w:val="nil"/>
              <w:bottom w:val="nil"/>
              <w:right w:val="single" w:sz="4" w:space="0" w:color="auto"/>
            </w:tcBorders>
          </w:tcPr>
          <w:p w14:paraId="3448C0EA" w14:textId="77777777" w:rsidR="00BB5C93" w:rsidRPr="007D16F1" w:rsidRDefault="00BB5C93" w:rsidP="005C587D">
            <w:pPr>
              <w:pStyle w:val="Tabletext"/>
              <w:rPr>
                <w:sz w:val="18"/>
                <w:szCs w:val="18"/>
                <w:lang w:val="ru-RU"/>
              </w:rPr>
            </w:pPr>
            <w:r w:rsidRPr="007D16F1">
              <w:rPr>
                <w:sz w:val="18"/>
                <w:szCs w:val="18"/>
                <w:lang w:val="ru-RU"/>
              </w:rPr>
              <w:t xml:space="preserve">Выбытие </w:t>
            </w:r>
          </w:p>
        </w:tc>
        <w:tc>
          <w:tcPr>
            <w:tcW w:w="993" w:type="dxa"/>
            <w:tcBorders>
              <w:top w:val="nil"/>
              <w:left w:val="single" w:sz="4" w:space="0" w:color="auto"/>
              <w:bottom w:val="nil"/>
              <w:right w:val="single" w:sz="4" w:space="0" w:color="auto"/>
            </w:tcBorders>
            <w:vAlign w:val="bottom"/>
          </w:tcPr>
          <w:p w14:paraId="661DAC0B" w14:textId="77777777" w:rsidR="00BB5C93" w:rsidRPr="007D16F1"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14:paraId="1B5E1670" w14:textId="4AC342F1" w:rsidR="00BB5C93" w:rsidRPr="007D16F1" w:rsidRDefault="00BB5C93" w:rsidP="005C587D">
            <w:pPr>
              <w:pStyle w:val="Tabletext"/>
              <w:tabs>
                <w:tab w:val="clear" w:pos="567"/>
              </w:tabs>
              <w:ind w:right="57"/>
              <w:jc w:val="right"/>
              <w:rPr>
                <w:sz w:val="18"/>
                <w:szCs w:val="18"/>
                <w:lang w:val="ru-RU"/>
              </w:rPr>
            </w:pPr>
            <w:r w:rsidRPr="007D16F1">
              <w:rPr>
                <w:sz w:val="18"/>
                <w:szCs w:val="18"/>
                <w:lang w:val="ru-RU"/>
              </w:rPr>
              <w:t>−41</w:t>
            </w:r>
          </w:p>
        </w:tc>
        <w:tc>
          <w:tcPr>
            <w:tcW w:w="993" w:type="dxa"/>
            <w:tcBorders>
              <w:top w:val="nil"/>
              <w:left w:val="single" w:sz="4" w:space="0" w:color="auto"/>
              <w:bottom w:val="nil"/>
              <w:right w:val="single" w:sz="4" w:space="0" w:color="auto"/>
            </w:tcBorders>
            <w:vAlign w:val="bottom"/>
          </w:tcPr>
          <w:p w14:paraId="038F8482" w14:textId="4DF95E5F" w:rsidR="00BB5C93" w:rsidRPr="007D16F1"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14:paraId="33DB1D15" w14:textId="5A5EB213" w:rsidR="00BB5C93" w:rsidRPr="007D16F1" w:rsidRDefault="00BB5C93" w:rsidP="005C587D">
            <w:pPr>
              <w:pStyle w:val="Tabletext"/>
              <w:tabs>
                <w:tab w:val="clear" w:pos="567"/>
              </w:tabs>
              <w:ind w:right="57"/>
              <w:jc w:val="right"/>
              <w:rPr>
                <w:sz w:val="18"/>
                <w:szCs w:val="18"/>
                <w:lang w:val="ru-RU"/>
              </w:rPr>
            </w:pPr>
            <w:r w:rsidRPr="007D16F1">
              <w:rPr>
                <w:sz w:val="18"/>
                <w:szCs w:val="18"/>
                <w:lang w:val="ru-RU"/>
              </w:rPr>
              <w:t>−18</w:t>
            </w:r>
          </w:p>
        </w:tc>
        <w:tc>
          <w:tcPr>
            <w:tcW w:w="993" w:type="dxa"/>
            <w:tcBorders>
              <w:top w:val="nil"/>
              <w:left w:val="single" w:sz="4" w:space="0" w:color="auto"/>
              <w:bottom w:val="nil"/>
              <w:right w:val="single" w:sz="4" w:space="0" w:color="auto"/>
            </w:tcBorders>
            <w:vAlign w:val="bottom"/>
          </w:tcPr>
          <w:p w14:paraId="77F78EC2" w14:textId="4829AC21" w:rsidR="00BB5C93" w:rsidRPr="007D16F1"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14:paraId="6F2CAA66" w14:textId="735CB08B" w:rsidR="00BB5C93" w:rsidRPr="007D16F1" w:rsidRDefault="00BB5C93" w:rsidP="005C587D">
            <w:pPr>
              <w:pStyle w:val="Tabletext"/>
              <w:tabs>
                <w:tab w:val="clear" w:pos="567"/>
              </w:tabs>
              <w:ind w:right="57"/>
              <w:jc w:val="right"/>
              <w:rPr>
                <w:sz w:val="18"/>
                <w:szCs w:val="18"/>
                <w:lang w:val="ru-RU"/>
              </w:rPr>
            </w:pPr>
            <w:r w:rsidRPr="007D16F1">
              <w:rPr>
                <w:sz w:val="18"/>
                <w:szCs w:val="18"/>
                <w:lang w:val="ru-RU"/>
              </w:rPr>
              <w:t>−586</w:t>
            </w:r>
          </w:p>
        </w:tc>
        <w:tc>
          <w:tcPr>
            <w:tcW w:w="993" w:type="dxa"/>
            <w:tcBorders>
              <w:top w:val="nil"/>
              <w:left w:val="single" w:sz="4" w:space="0" w:color="auto"/>
              <w:bottom w:val="nil"/>
            </w:tcBorders>
            <w:vAlign w:val="bottom"/>
          </w:tcPr>
          <w:p w14:paraId="1F920A0F" w14:textId="499AC713" w:rsidR="00BB5C93" w:rsidRPr="007D16F1" w:rsidRDefault="00BB5C93" w:rsidP="005C587D">
            <w:pPr>
              <w:pStyle w:val="Tabletext"/>
              <w:tabs>
                <w:tab w:val="clear" w:pos="567"/>
              </w:tabs>
              <w:ind w:right="57"/>
              <w:jc w:val="right"/>
              <w:rPr>
                <w:sz w:val="18"/>
                <w:szCs w:val="18"/>
                <w:lang w:val="ru-RU"/>
              </w:rPr>
            </w:pPr>
            <w:r w:rsidRPr="007D16F1">
              <w:rPr>
                <w:sz w:val="18"/>
                <w:szCs w:val="18"/>
                <w:lang w:val="ru-RU"/>
              </w:rPr>
              <w:t>−645</w:t>
            </w:r>
          </w:p>
        </w:tc>
      </w:tr>
      <w:tr w:rsidR="00BB5C93" w:rsidRPr="007D16F1" w14:paraId="6140564E" w14:textId="77777777" w:rsidTr="00BB5C93">
        <w:tc>
          <w:tcPr>
            <w:tcW w:w="2689" w:type="dxa"/>
            <w:tcBorders>
              <w:top w:val="nil"/>
              <w:bottom w:val="nil"/>
              <w:right w:val="single" w:sz="4" w:space="0" w:color="auto"/>
            </w:tcBorders>
          </w:tcPr>
          <w:p w14:paraId="3DA95F51" w14:textId="77777777" w:rsidR="00BB5C93" w:rsidRPr="007D16F1" w:rsidRDefault="00BB5C93" w:rsidP="005C587D">
            <w:pPr>
              <w:pStyle w:val="Tabletext"/>
              <w:rPr>
                <w:sz w:val="18"/>
                <w:szCs w:val="18"/>
                <w:lang w:val="ru-RU"/>
              </w:rPr>
            </w:pPr>
            <w:r w:rsidRPr="007D16F1">
              <w:rPr>
                <w:sz w:val="18"/>
                <w:szCs w:val="18"/>
                <w:lang w:val="ru-RU"/>
              </w:rPr>
              <w:t xml:space="preserve">Потеря стоимости </w:t>
            </w:r>
          </w:p>
        </w:tc>
        <w:tc>
          <w:tcPr>
            <w:tcW w:w="993" w:type="dxa"/>
            <w:tcBorders>
              <w:top w:val="nil"/>
              <w:left w:val="single" w:sz="4" w:space="0" w:color="auto"/>
              <w:bottom w:val="nil"/>
              <w:right w:val="single" w:sz="4" w:space="0" w:color="auto"/>
            </w:tcBorders>
            <w:vAlign w:val="bottom"/>
          </w:tcPr>
          <w:p w14:paraId="25BA6A8A" w14:textId="77777777" w:rsidR="00BB5C93" w:rsidRPr="007D16F1"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14:paraId="7B95E7E0" w14:textId="77777777" w:rsidR="00BB5C93" w:rsidRPr="007D16F1"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14:paraId="40ED81F9" w14:textId="77777777" w:rsidR="00BB5C93" w:rsidRPr="007D16F1"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14:paraId="72A00233" w14:textId="77777777" w:rsidR="00BB5C93" w:rsidRPr="007D16F1"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14:paraId="7F814912" w14:textId="77777777" w:rsidR="00BB5C93" w:rsidRPr="007D16F1"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14:paraId="1DDD4322" w14:textId="4A952C65" w:rsidR="00BB5C93" w:rsidRPr="007D16F1" w:rsidRDefault="00BB5C93" w:rsidP="005C587D">
            <w:pPr>
              <w:pStyle w:val="Tabletext"/>
              <w:tabs>
                <w:tab w:val="clear" w:pos="567"/>
              </w:tabs>
              <w:ind w:right="57"/>
              <w:jc w:val="right"/>
              <w:rPr>
                <w:sz w:val="18"/>
                <w:szCs w:val="18"/>
                <w:lang w:val="ru-RU"/>
              </w:rPr>
            </w:pPr>
            <w:r w:rsidRPr="007D16F1">
              <w:rPr>
                <w:sz w:val="18"/>
                <w:szCs w:val="18"/>
                <w:lang w:val="ru-RU"/>
              </w:rPr>
              <w:t>−</w:t>
            </w:r>
          </w:p>
        </w:tc>
        <w:tc>
          <w:tcPr>
            <w:tcW w:w="993" w:type="dxa"/>
            <w:tcBorders>
              <w:top w:val="nil"/>
              <w:left w:val="single" w:sz="4" w:space="0" w:color="auto"/>
              <w:bottom w:val="nil"/>
            </w:tcBorders>
            <w:vAlign w:val="bottom"/>
          </w:tcPr>
          <w:p w14:paraId="4C65321D" w14:textId="2337C996" w:rsidR="00BB5C93" w:rsidRPr="007D16F1" w:rsidRDefault="00BB5C93" w:rsidP="005C587D">
            <w:pPr>
              <w:pStyle w:val="Tabletext"/>
              <w:tabs>
                <w:tab w:val="clear" w:pos="567"/>
              </w:tabs>
              <w:ind w:right="57"/>
              <w:jc w:val="right"/>
              <w:rPr>
                <w:sz w:val="18"/>
                <w:szCs w:val="18"/>
                <w:lang w:val="ru-RU"/>
              </w:rPr>
            </w:pPr>
            <w:r w:rsidRPr="007D16F1">
              <w:rPr>
                <w:sz w:val="18"/>
                <w:szCs w:val="18"/>
                <w:lang w:val="ru-RU"/>
              </w:rPr>
              <w:t>−</w:t>
            </w:r>
          </w:p>
        </w:tc>
      </w:tr>
      <w:tr w:rsidR="00BB5C93" w:rsidRPr="007D16F1" w14:paraId="28F8D40B" w14:textId="77777777" w:rsidTr="00BB5C93">
        <w:tc>
          <w:tcPr>
            <w:tcW w:w="2689" w:type="dxa"/>
            <w:tcBorders>
              <w:top w:val="nil"/>
              <w:bottom w:val="nil"/>
              <w:right w:val="single" w:sz="4" w:space="0" w:color="auto"/>
            </w:tcBorders>
          </w:tcPr>
          <w:p w14:paraId="7C3BCB05" w14:textId="77777777" w:rsidR="00BB5C93" w:rsidRPr="007D16F1" w:rsidRDefault="00BB5C93" w:rsidP="005C587D">
            <w:pPr>
              <w:pStyle w:val="Tabletext"/>
              <w:rPr>
                <w:sz w:val="18"/>
                <w:szCs w:val="18"/>
                <w:lang w:val="ru-RU"/>
              </w:rPr>
            </w:pPr>
            <w:r w:rsidRPr="007D16F1">
              <w:rPr>
                <w:sz w:val="18"/>
                <w:szCs w:val="18"/>
                <w:lang w:val="ru-RU"/>
              </w:rPr>
              <w:t>Переводы в другие категории и исправления</w:t>
            </w:r>
          </w:p>
        </w:tc>
        <w:tc>
          <w:tcPr>
            <w:tcW w:w="993" w:type="dxa"/>
            <w:tcBorders>
              <w:top w:val="nil"/>
              <w:left w:val="single" w:sz="4" w:space="0" w:color="auto"/>
              <w:bottom w:val="nil"/>
              <w:right w:val="single" w:sz="4" w:space="0" w:color="auto"/>
            </w:tcBorders>
            <w:vAlign w:val="bottom"/>
          </w:tcPr>
          <w:p w14:paraId="1CE8731C" w14:textId="4862A597" w:rsidR="00BB5C93" w:rsidRPr="007D16F1" w:rsidRDefault="00BB5C93" w:rsidP="005C587D">
            <w:pPr>
              <w:pStyle w:val="Tabletext"/>
              <w:tabs>
                <w:tab w:val="clear" w:pos="567"/>
              </w:tabs>
              <w:ind w:right="57"/>
              <w:jc w:val="right"/>
              <w:rPr>
                <w:sz w:val="18"/>
                <w:szCs w:val="18"/>
                <w:lang w:val="ru-RU"/>
              </w:rPr>
            </w:pPr>
            <w:r w:rsidRPr="007D16F1">
              <w:rPr>
                <w:sz w:val="18"/>
                <w:szCs w:val="18"/>
                <w:lang w:val="ru-RU"/>
              </w:rPr>
              <w:t>47</w:t>
            </w:r>
          </w:p>
        </w:tc>
        <w:tc>
          <w:tcPr>
            <w:tcW w:w="993" w:type="dxa"/>
            <w:tcBorders>
              <w:top w:val="nil"/>
              <w:left w:val="single" w:sz="4" w:space="0" w:color="auto"/>
              <w:bottom w:val="nil"/>
              <w:right w:val="single" w:sz="4" w:space="0" w:color="auto"/>
            </w:tcBorders>
            <w:vAlign w:val="bottom"/>
          </w:tcPr>
          <w:p w14:paraId="1C94A90E" w14:textId="77777777" w:rsidR="00BB5C93" w:rsidRPr="007D16F1"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14:paraId="0E263430" w14:textId="77777777" w:rsidR="00BB5C93" w:rsidRPr="007D16F1"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14:paraId="6AACCE75" w14:textId="77777777" w:rsidR="00BB5C93" w:rsidRPr="007D16F1"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14:paraId="0279411D" w14:textId="77777777" w:rsidR="00BB5C93" w:rsidRPr="007D16F1"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14:paraId="00C3AA83" w14:textId="0B776FF8" w:rsidR="00BB5C93" w:rsidRPr="007D16F1" w:rsidRDefault="00BB5C93" w:rsidP="005C587D">
            <w:pPr>
              <w:pStyle w:val="Tabletext"/>
              <w:tabs>
                <w:tab w:val="clear" w:pos="567"/>
              </w:tabs>
              <w:ind w:right="57"/>
              <w:jc w:val="right"/>
              <w:rPr>
                <w:sz w:val="18"/>
                <w:szCs w:val="18"/>
                <w:lang w:val="ru-RU"/>
              </w:rPr>
            </w:pPr>
            <w:r w:rsidRPr="007D16F1">
              <w:rPr>
                <w:sz w:val="18"/>
                <w:szCs w:val="18"/>
                <w:lang w:val="ru-RU"/>
              </w:rPr>
              <w:t>14</w:t>
            </w:r>
          </w:p>
        </w:tc>
        <w:tc>
          <w:tcPr>
            <w:tcW w:w="993" w:type="dxa"/>
            <w:tcBorders>
              <w:top w:val="nil"/>
              <w:left w:val="single" w:sz="4" w:space="0" w:color="auto"/>
              <w:bottom w:val="nil"/>
            </w:tcBorders>
            <w:vAlign w:val="bottom"/>
          </w:tcPr>
          <w:p w14:paraId="6D71272D" w14:textId="62961966" w:rsidR="00BB5C93" w:rsidRPr="007D16F1" w:rsidRDefault="00BB5C93" w:rsidP="005C587D">
            <w:pPr>
              <w:pStyle w:val="Tabletext"/>
              <w:tabs>
                <w:tab w:val="clear" w:pos="567"/>
              </w:tabs>
              <w:ind w:right="57"/>
              <w:jc w:val="right"/>
              <w:rPr>
                <w:sz w:val="18"/>
                <w:szCs w:val="18"/>
                <w:lang w:val="ru-RU"/>
              </w:rPr>
            </w:pPr>
            <w:r w:rsidRPr="007D16F1">
              <w:rPr>
                <w:sz w:val="18"/>
                <w:szCs w:val="18"/>
                <w:lang w:val="ru-RU"/>
              </w:rPr>
              <w:t>61</w:t>
            </w:r>
          </w:p>
        </w:tc>
      </w:tr>
      <w:tr w:rsidR="00BB5C93" w:rsidRPr="007D16F1" w14:paraId="78C420E3" w14:textId="77777777" w:rsidTr="00BB5C93">
        <w:tc>
          <w:tcPr>
            <w:tcW w:w="2689" w:type="dxa"/>
            <w:tcBorders>
              <w:top w:val="nil"/>
              <w:bottom w:val="single" w:sz="4" w:space="0" w:color="auto"/>
              <w:right w:val="single" w:sz="4" w:space="0" w:color="auto"/>
            </w:tcBorders>
          </w:tcPr>
          <w:p w14:paraId="6CEB639D" w14:textId="77777777" w:rsidR="00BB5C93" w:rsidRPr="007D16F1" w:rsidRDefault="00BB5C93" w:rsidP="005C587D">
            <w:pPr>
              <w:pStyle w:val="Tabletext"/>
              <w:rPr>
                <w:sz w:val="18"/>
                <w:szCs w:val="18"/>
                <w:lang w:val="ru-RU"/>
              </w:rPr>
            </w:pPr>
            <w:r w:rsidRPr="007D16F1">
              <w:rPr>
                <w:sz w:val="18"/>
                <w:szCs w:val="18"/>
                <w:lang w:val="ru-RU"/>
              </w:rPr>
              <w:t>Переоценки</w:t>
            </w:r>
          </w:p>
        </w:tc>
        <w:tc>
          <w:tcPr>
            <w:tcW w:w="993" w:type="dxa"/>
            <w:tcBorders>
              <w:top w:val="nil"/>
              <w:left w:val="single" w:sz="4" w:space="0" w:color="auto"/>
              <w:bottom w:val="single" w:sz="4" w:space="0" w:color="auto"/>
              <w:right w:val="single" w:sz="4" w:space="0" w:color="auto"/>
            </w:tcBorders>
            <w:vAlign w:val="bottom"/>
          </w:tcPr>
          <w:p w14:paraId="1D597207" w14:textId="77777777" w:rsidR="00BB5C93" w:rsidRPr="007D16F1"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single" w:sz="4" w:space="0" w:color="auto"/>
              <w:right w:val="single" w:sz="4" w:space="0" w:color="auto"/>
            </w:tcBorders>
            <w:vAlign w:val="bottom"/>
          </w:tcPr>
          <w:p w14:paraId="0B7830EA" w14:textId="77777777" w:rsidR="00BB5C93" w:rsidRPr="007D16F1"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single" w:sz="4" w:space="0" w:color="auto"/>
              <w:right w:val="single" w:sz="4" w:space="0" w:color="auto"/>
            </w:tcBorders>
            <w:vAlign w:val="bottom"/>
          </w:tcPr>
          <w:p w14:paraId="1CF94798" w14:textId="77777777" w:rsidR="00BB5C93" w:rsidRPr="007D16F1"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single" w:sz="4" w:space="0" w:color="auto"/>
              <w:right w:val="single" w:sz="4" w:space="0" w:color="auto"/>
            </w:tcBorders>
            <w:vAlign w:val="bottom"/>
          </w:tcPr>
          <w:p w14:paraId="223C49BE" w14:textId="77777777" w:rsidR="00BB5C93" w:rsidRPr="007D16F1"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single" w:sz="4" w:space="0" w:color="auto"/>
              <w:right w:val="single" w:sz="4" w:space="0" w:color="auto"/>
            </w:tcBorders>
            <w:vAlign w:val="bottom"/>
          </w:tcPr>
          <w:p w14:paraId="7DE5C859" w14:textId="77777777" w:rsidR="00BB5C93" w:rsidRPr="007D16F1"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single" w:sz="4" w:space="0" w:color="auto"/>
              <w:right w:val="single" w:sz="4" w:space="0" w:color="auto"/>
            </w:tcBorders>
            <w:vAlign w:val="bottom"/>
          </w:tcPr>
          <w:p w14:paraId="734405BA" w14:textId="77777777" w:rsidR="00BB5C93" w:rsidRPr="007D16F1"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single" w:sz="4" w:space="0" w:color="auto"/>
            </w:tcBorders>
            <w:vAlign w:val="bottom"/>
          </w:tcPr>
          <w:p w14:paraId="139C931B" w14:textId="7DCD7AC5" w:rsidR="00BB5C93" w:rsidRPr="007D16F1" w:rsidRDefault="00BB5C93" w:rsidP="005C587D">
            <w:pPr>
              <w:pStyle w:val="Tabletext"/>
              <w:tabs>
                <w:tab w:val="clear" w:pos="567"/>
              </w:tabs>
              <w:ind w:right="57"/>
              <w:jc w:val="right"/>
              <w:rPr>
                <w:sz w:val="18"/>
                <w:szCs w:val="18"/>
                <w:lang w:val="ru-RU"/>
              </w:rPr>
            </w:pPr>
            <w:r w:rsidRPr="007D16F1">
              <w:rPr>
                <w:sz w:val="18"/>
                <w:szCs w:val="18"/>
                <w:lang w:val="ru-RU"/>
              </w:rPr>
              <w:t>−</w:t>
            </w:r>
          </w:p>
        </w:tc>
      </w:tr>
      <w:tr w:rsidR="00BB5C93" w:rsidRPr="007D16F1" w14:paraId="2DCB66E7" w14:textId="77777777" w:rsidTr="00BB5C93">
        <w:tc>
          <w:tcPr>
            <w:tcW w:w="2689" w:type="dxa"/>
            <w:tcBorders>
              <w:right w:val="single" w:sz="4" w:space="0" w:color="auto"/>
            </w:tcBorders>
          </w:tcPr>
          <w:p w14:paraId="172E9981" w14:textId="77777777" w:rsidR="00BB5C93" w:rsidRPr="007D16F1" w:rsidRDefault="00BB5C93" w:rsidP="005C587D">
            <w:pPr>
              <w:pStyle w:val="Tabletext"/>
              <w:rPr>
                <w:b/>
                <w:bCs/>
                <w:sz w:val="18"/>
                <w:szCs w:val="18"/>
                <w:lang w:val="ru-RU"/>
              </w:rPr>
            </w:pPr>
            <w:r w:rsidRPr="007D16F1">
              <w:rPr>
                <w:b/>
                <w:bCs/>
                <w:sz w:val="18"/>
                <w:szCs w:val="18"/>
                <w:lang w:val="ru-RU"/>
              </w:rPr>
              <w:t>Стоимость на 31 декабря</w:t>
            </w:r>
          </w:p>
        </w:tc>
        <w:tc>
          <w:tcPr>
            <w:tcW w:w="993" w:type="dxa"/>
            <w:tcBorders>
              <w:left w:val="single" w:sz="4" w:space="0" w:color="auto"/>
              <w:right w:val="single" w:sz="4" w:space="0" w:color="auto"/>
            </w:tcBorders>
            <w:vAlign w:val="bottom"/>
          </w:tcPr>
          <w:p w14:paraId="71C3B936" w14:textId="35D5CEC7" w:rsidR="00BB5C93" w:rsidRPr="007D16F1" w:rsidRDefault="00BB5C93" w:rsidP="005C587D">
            <w:pPr>
              <w:pStyle w:val="Tabletext"/>
              <w:tabs>
                <w:tab w:val="clear" w:pos="567"/>
              </w:tabs>
              <w:ind w:right="57"/>
              <w:jc w:val="right"/>
              <w:rPr>
                <w:b/>
                <w:bCs/>
                <w:sz w:val="18"/>
                <w:szCs w:val="18"/>
                <w:lang w:val="ru-RU"/>
              </w:rPr>
            </w:pPr>
            <w:r w:rsidRPr="007D16F1">
              <w:rPr>
                <w:b/>
                <w:bCs/>
                <w:sz w:val="18"/>
                <w:szCs w:val="18"/>
                <w:lang w:val="ru-RU"/>
              </w:rPr>
              <w:t>125 000</w:t>
            </w:r>
          </w:p>
        </w:tc>
        <w:tc>
          <w:tcPr>
            <w:tcW w:w="993" w:type="dxa"/>
            <w:tcBorders>
              <w:left w:val="single" w:sz="4" w:space="0" w:color="auto"/>
              <w:right w:val="single" w:sz="4" w:space="0" w:color="auto"/>
            </w:tcBorders>
            <w:vAlign w:val="bottom"/>
          </w:tcPr>
          <w:p w14:paraId="7CA5342A" w14:textId="1FA1BD6E" w:rsidR="00BB5C93" w:rsidRPr="007D16F1" w:rsidRDefault="00BB5C93" w:rsidP="005C587D">
            <w:pPr>
              <w:pStyle w:val="Tabletext"/>
              <w:tabs>
                <w:tab w:val="clear" w:pos="567"/>
              </w:tabs>
              <w:ind w:right="57"/>
              <w:jc w:val="right"/>
              <w:rPr>
                <w:b/>
                <w:bCs/>
                <w:sz w:val="18"/>
                <w:szCs w:val="18"/>
                <w:lang w:val="ru-RU"/>
              </w:rPr>
            </w:pPr>
            <w:r w:rsidRPr="007D16F1">
              <w:rPr>
                <w:b/>
                <w:bCs/>
                <w:sz w:val="18"/>
                <w:szCs w:val="18"/>
                <w:lang w:val="ru-RU"/>
              </w:rPr>
              <w:t>2 046</w:t>
            </w:r>
          </w:p>
        </w:tc>
        <w:tc>
          <w:tcPr>
            <w:tcW w:w="993" w:type="dxa"/>
            <w:tcBorders>
              <w:left w:val="single" w:sz="4" w:space="0" w:color="auto"/>
              <w:right w:val="single" w:sz="4" w:space="0" w:color="auto"/>
            </w:tcBorders>
            <w:vAlign w:val="bottom"/>
          </w:tcPr>
          <w:p w14:paraId="68CF30A8" w14:textId="0E26509C" w:rsidR="00BB5C93" w:rsidRPr="007D16F1" w:rsidRDefault="00BB5C93" w:rsidP="005C587D">
            <w:pPr>
              <w:pStyle w:val="Tabletext"/>
              <w:tabs>
                <w:tab w:val="clear" w:pos="567"/>
              </w:tabs>
              <w:ind w:right="57"/>
              <w:jc w:val="right"/>
              <w:rPr>
                <w:b/>
                <w:bCs/>
                <w:sz w:val="18"/>
                <w:szCs w:val="18"/>
                <w:lang w:val="ru-RU"/>
              </w:rPr>
            </w:pPr>
            <w:r w:rsidRPr="007D16F1">
              <w:rPr>
                <w:b/>
                <w:bCs/>
                <w:sz w:val="18"/>
                <w:szCs w:val="18"/>
                <w:lang w:val="ru-RU"/>
              </w:rPr>
              <w:t>1 707</w:t>
            </w:r>
          </w:p>
        </w:tc>
        <w:tc>
          <w:tcPr>
            <w:tcW w:w="993" w:type="dxa"/>
            <w:tcBorders>
              <w:left w:val="single" w:sz="4" w:space="0" w:color="auto"/>
              <w:right w:val="single" w:sz="4" w:space="0" w:color="auto"/>
            </w:tcBorders>
            <w:vAlign w:val="bottom"/>
          </w:tcPr>
          <w:p w14:paraId="6F8A918B" w14:textId="6702BAB5" w:rsidR="00BB5C93" w:rsidRPr="007D16F1" w:rsidRDefault="00BB5C93" w:rsidP="005C587D">
            <w:pPr>
              <w:pStyle w:val="Tabletext"/>
              <w:tabs>
                <w:tab w:val="clear" w:pos="567"/>
              </w:tabs>
              <w:ind w:right="57"/>
              <w:jc w:val="right"/>
              <w:rPr>
                <w:b/>
                <w:bCs/>
                <w:sz w:val="18"/>
                <w:szCs w:val="18"/>
                <w:lang w:val="ru-RU"/>
              </w:rPr>
            </w:pPr>
            <w:r w:rsidRPr="007D16F1">
              <w:rPr>
                <w:b/>
                <w:bCs/>
                <w:sz w:val="18"/>
                <w:szCs w:val="18"/>
                <w:lang w:val="ru-RU"/>
              </w:rPr>
              <w:t>8 981</w:t>
            </w:r>
          </w:p>
        </w:tc>
        <w:tc>
          <w:tcPr>
            <w:tcW w:w="993" w:type="dxa"/>
            <w:tcBorders>
              <w:left w:val="single" w:sz="4" w:space="0" w:color="auto"/>
              <w:right w:val="single" w:sz="4" w:space="0" w:color="auto"/>
            </w:tcBorders>
            <w:vAlign w:val="bottom"/>
          </w:tcPr>
          <w:p w14:paraId="31FE6CA5" w14:textId="133C88AA" w:rsidR="00BB5C93" w:rsidRPr="007D16F1" w:rsidRDefault="00BB5C93" w:rsidP="005C587D">
            <w:pPr>
              <w:pStyle w:val="Tabletext"/>
              <w:tabs>
                <w:tab w:val="clear" w:pos="567"/>
              </w:tabs>
              <w:ind w:right="57"/>
              <w:jc w:val="right"/>
              <w:rPr>
                <w:b/>
                <w:bCs/>
                <w:sz w:val="18"/>
                <w:szCs w:val="18"/>
                <w:lang w:val="ru-RU"/>
              </w:rPr>
            </w:pPr>
            <w:r w:rsidRPr="007D16F1">
              <w:rPr>
                <w:b/>
                <w:bCs/>
                <w:sz w:val="18"/>
                <w:szCs w:val="18"/>
                <w:lang w:val="ru-RU"/>
              </w:rPr>
              <w:t>296</w:t>
            </w:r>
          </w:p>
        </w:tc>
        <w:tc>
          <w:tcPr>
            <w:tcW w:w="993" w:type="dxa"/>
            <w:tcBorders>
              <w:left w:val="single" w:sz="4" w:space="0" w:color="auto"/>
              <w:right w:val="single" w:sz="4" w:space="0" w:color="auto"/>
            </w:tcBorders>
            <w:vAlign w:val="bottom"/>
          </w:tcPr>
          <w:p w14:paraId="089AC631" w14:textId="15F7AB26" w:rsidR="00BB5C93" w:rsidRPr="007D16F1" w:rsidRDefault="00BB5C93" w:rsidP="005C587D">
            <w:pPr>
              <w:pStyle w:val="Tabletext"/>
              <w:tabs>
                <w:tab w:val="clear" w:pos="567"/>
              </w:tabs>
              <w:ind w:right="57"/>
              <w:jc w:val="right"/>
              <w:rPr>
                <w:b/>
                <w:bCs/>
                <w:sz w:val="18"/>
                <w:szCs w:val="18"/>
                <w:lang w:val="ru-RU"/>
              </w:rPr>
            </w:pPr>
            <w:r w:rsidRPr="007D16F1">
              <w:rPr>
                <w:b/>
                <w:bCs/>
                <w:sz w:val="18"/>
                <w:szCs w:val="18"/>
                <w:lang w:val="ru-RU"/>
              </w:rPr>
              <w:t>15 488</w:t>
            </w:r>
          </w:p>
        </w:tc>
        <w:tc>
          <w:tcPr>
            <w:tcW w:w="993" w:type="dxa"/>
            <w:tcBorders>
              <w:left w:val="single" w:sz="4" w:space="0" w:color="auto"/>
            </w:tcBorders>
            <w:vAlign w:val="bottom"/>
          </w:tcPr>
          <w:p w14:paraId="34B20DE2" w14:textId="58701BBA" w:rsidR="00BB5C93" w:rsidRPr="007D16F1" w:rsidRDefault="00BB5C93" w:rsidP="005C587D">
            <w:pPr>
              <w:pStyle w:val="Tabletext"/>
              <w:tabs>
                <w:tab w:val="clear" w:pos="567"/>
              </w:tabs>
              <w:ind w:right="57"/>
              <w:jc w:val="right"/>
              <w:rPr>
                <w:b/>
                <w:bCs/>
                <w:sz w:val="18"/>
                <w:szCs w:val="18"/>
                <w:lang w:val="ru-RU"/>
              </w:rPr>
            </w:pPr>
            <w:r w:rsidRPr="007D16F1">
              <w:rPr>
                <w:b/>
                <w:bCs/>
                <w:sz w:val="18"/>
                <w:szCs w:val="18"/>
                <w:lang w:val="ru-RU"/>
              </w:rPr>
              <w:t>153 518</w:t>
            </w:r>
          </w:p>
        </w:tc>
      </w:tr>
      <w:tr w:rsidR="00BB5C93" w:rsidRPr="007D16F1" w14:paraId="43A64ACD" w14:textId="77777777" w:rsidTr="00BB5C93">
        <w:tc>
          <w:tcPr>
            <w:tcW w:w="2689" w:type="dxa"/>
            <w:tcBorders>
              <w:bottom w:val="single" w:sz="4" w:space="0" w:color="auto"/>
              <w:right w:val="single" w:sz="4" w:space="0" w:color="auto"/>
            </w:tcBorders>
          </w:tcPr>
          <w:p w14:paraId="6F37708D" w14:textId="77777777" w:rsidR="00BB5C93" w:rsidRPr="007D16F1" w:rsidRDefault="00BB5C93" w:rsidP="005C587D">
            <w:pPr>
              <w:pStyle w:val="Tabletext"/>
              <w:rPr>
                <w:b/>
                <w:bCs/>
                <w:sz w:val="18"/>
                <w:szCs w:val="18"/>
                <w:lang w:val="ru-RU"/>
              </w:rPr>
            </w:pPr>
            <w:r w:rsidRPr="007D16F1">
              <w:rPr>
                <w:b/>
                <w:bCs/>
                <w:sz w:val="18"/>
                <w:szCs w:val="18"/>
                <w:lang w:val="ru-RU"/>
              </w:rPr>
              <w:t>Амортизация на 1 января</w:t>
            </w:r>
          </w:p>
        </w:tc>
        <w:tc>
          <w:tcPr>
            <w:tcW w:w="993" w:type="dxa"/>
            <w:tcBorders>
              <w:left w:val="single" w:sz="4" w:space="0" w:color="auto"/>
              <w:bottom w:val="single" w:sz="4" w:space="0" w:color="auto"/>
              <w:right w:val="single" w:sz="4" w:space="0" w:color="auto"/>
            </w:tcBorders>
            <w:vAlign w:val="bottom"/>
          </w:tcPr>
          <w:p w14:paraId="3CE5B9C0" w14:textId="5C943E5A" w:rsidR="00BB5C93" w:rsidRPr="007D16F1" w:rsidRDefault="00BB5C93" w:rsidP="005C587D">
            <w:pPr>
              <w:pStyle w:val="Tabletext"/>
              <w:tabs>
                <w:tab w:val="clear" w:pos="567"/>
              </w:tabs>
              <w:ind w:right="57"/>
              <w:jc w:val="right"/>
              <w:rPr>
                <w:b/>
                <w:bCs/>
                <w:sz w:val="18"/>
                <w:szCs w:val="18"/>
                <w:lang w:val="ru-RU"/>
              </w:rPr>
            </w:pPr>
            <w:r w:rsidRPr="007D16F1">
              <w:rPr>
                <w:b/>
                <w:bCs/>
                <w:sz w:val="18"/>
                <w:szCs w:val="18"/>
                <w:lang w:val="ru-RU"/>
              </w:rPr>
              <w:t>30 219</w:t>
            </w:r>
          </w:p>
        </w:tc>
        <w:tc>
          <w:tcPr>
            <w:tcW w:w="993" w:type="dxa"/>
            <w:tcBorders>
              <w:left w:val="single" w:sz="4" w:space="0" w:color="auto"/>
              <w:bottom w:val="single" w:sz="4" w:space="0" w:color="auto"/>
              <w:right w:val="single" w:sz="4" w:space="0" w:color="auto"/>
            </w:tcBorders>
            <w:vAlign w:val="bottom"/>
          </w:tcPr>
          <w:p w14:paraId="5413BD36" w14:textId="41144045" w:rsidR="00BB5C93" w:rsidRPr="007D16F1" w:rsidRDefault="00BB5C93" w:rsidP="005C587D">
            <w:pPr>
              <w:pStyle w:val="Tabletext"/>
              <w:tabs>
                <w:tab w:val="clear" w:pos="567"/>
              </w:tabs>
              <w:ind w:right="57"/>
              <w:jc w:val="right"/>
              <w:rPr>
                <w:b/>
                <w:bCs/>
                <w:sz w:val="18"/>
                <w:szCs w:val="18"/>
                <w:lang w:val="ru-RU"/>
              </w:rPr>
            </w:pPr>
            <w:r w:rsidRPr="007D16F1">
              <w:rPr>
                <w:b/>
                <w:bCs/>
                <w:sz w:val="18"/>
                <w:szCs w:val="18"/>
                <w:lang w:val="ru-RU"/>
              </w:rPr>
              <w:t>2 029</w:t>
            </w:r>
          </w:p>
        </w:tc>
        <w:tc>
          <w:tcPr>
            <w:tcW w:w="993" w:type="dxa"/>
            <w:tcBorders>
              <w:left w:val="single" w:sz="4" w:space="0" w:color="auto"/>
              <w:bottom w:val="single" w:sz="4" w:space="0" w:color="auto"/>
              <w:right w:val="single" w:sz="4" w:space="0" w:color="auto"/>
            </w:tcBorders>
            <w:vAlign w:val="bottom"/>
          </w:tcPr>
          <w:p w14:paraId="144E9EE1" w14:textId="2E1C1A63" w:rsidR="00BB5C93" w:rsidRPr="007D16F1" w:rsidRDefault="00BB5C93" w:rsidP="005C587D">
            <w:pPr>
              <w:pStyle w:val="Tabletext"/>
              <w:tabs>
                <w:tab w:val="clear" w:pos="567"/>
              </w:tabs>
              <w:ind w:right="57"/>
              <w:jc w:val="right"/>
              <w:rPr>
                <w:b/>
                <w:bCs/>
                <w:sz w:val="18"/>
                <w:szCs w:val="18"/>
                <w:lang w:val="ru-RU"/>
              </w:rPr>
            </w:pPr>
            <w:r w:rsidRPr="007D16F1">
              <w:rPr>
                <w:b/>
                <w:bCs/>
                <w:sz w:val="18"/>
                <w:szCs w:val="18"/>
                <w:lang w:val="ru-RU"/>
              </w:rPr>
              <w:t>1 604</w:t>
            </w:r>
          </w:p>
        </w:tc>
        <w:tc>
          <w:tcPr>
            <w:tcW w:w="993" w:type="dxa"/>
            <w:tcBorders>
              <w:left w:val="single" w:sz="4" w:space="0" w:color="auto"/>
              <w:bottom w:val="single" w:sz="4" w:space="0" w:color="auto"/>
              <w:right w:val="single" w:sz="4" w:space="0" w:color="auto"/>
            </w:tcBorders>
            <w:vAlign w:val="bottom"/>
          </w:tcPr>
          <w:p w14:paraId="2731E48C" w14:textId="693D3018" w:rsidR="00BB5C93" w:rsidRPr="007D16F1" w:rsidRDefault="00BB5C93" w:rsidP="005C587D">
            <w:pPr>
              <w:pStyle w:val="Tabletext"/>
              <w:tabs>
                <w:tab w:val="clear" w:pos="567"/>
              </w:tabs>
              <w:ind w:right="57"/>
              <w:jc w:val="right"/>
              <w:rPr>
                <w:b/>
                <w:bCs/>
                <w:sz w:val="18"/>
                <w:szCs w:val="18"/>
                <w:lang w:val="ru-RU"/>
              </w:rPr>
            </w:pPr>
            <w:r w:rsidRPr="007D16F1">
              <w:rPr>
                <w:b/>
                <w:bCs/>
                <w:sz w:val="18"/>
                <w:szCs w:val="18"/>
                <w:lang w:val="ru-RU"/>
              </w:rPr>
              <w:t>7 746</w:t>
            </w:r>
          </w:p>
        </w:tc>
        <w:tc>
          <w:tcPr>
            <w:tcW w:w="993" w:type="dxa"/>
            <w:tcBorders>
              <w:left w:val="single" w:sz="4" w:space="0" w:color="auto"/>
              <w:bottom w:val="single" w:sz="4" w:space="0" w:color="auto"/>
              <w:right w:val="single" w:sz="4" w:space="0" w:color="auto"/>
            </w:tcBorders>
            <w:vAlign w:val="bottom"/>
          </w:tcPr>
          <w:p w14:paraId="40199B49" w14:textId="7AB3A1B2" w:rsidR="00BB5C93" w:rsidRPr="007D16F1" w:rsidRDefault="00BB5C93" w:rsidP="005C587D">
            <w:pPr>
              <w:pStyle w:val="Tabletext"/>
              <w:tabs>
                <w:tab w:val="clear" w:pos="567"/>
              </w:tabs>
              <w:ind w:right="57"/>
              <w:jc w:val="right"/>
              <w:rPr>
                <w:b/>
                <w:bCs/>
                <w:sz w:val="18"/>
                <w:szCs w:val="18"/>
                <w:lang w:val="ru-RU"/>
              </w:rPr>
            </w:pPr>
            <w:r w:rsidRPr="007D16F1">
              <w:rPr>
                <w:b/>
                <w:bCs/>
                <w:sz w:val="18"/>
                <w:szCs w:val="18"/>
                <w:lang w:val="ru-RU"/>
              </w:rPr>
              <w:t>212</w:t>
            </w:r>
          </w:p>
        </w:tc>
        <w:tc>
          <w:tcPr>
            <w:tcW w:w="993" w:type="dxa"/>
            <w:tcBorders>
              <w:left w:val="single" w:sz="4" w:space="0" w:color="auto"/>
              <w:bottom w:val="single" w:sz="4" w:space="0" w:color="auto"/>
              <w:right w:val="single" w:sz="4" w:space="0" w:color="auto"/>
            </w:tcBorders>
            <w:vAlign w:val="bottom"/>
          </w:tcPr>
          <w:p w14:paraId="316723DA" w14:textId="7F4B9091" w:rsidR="00BB5C93" w:rsidRPr="007D16F1" w:rsidRDefault="00BB5C93" w:rsidP="005C587D">
            <w:pPr>
              <w:pStyle w:val="Tabletext"/>
              <w:tabs>
                <w:tab w:val="clear" w:pos="567"/>
              </w:tabs>
              <w:ind w:right="57"/>
              <w:jc w:val="right"/>
              <w:rPr>
                <w:b/>
                <w:bCs/>
                <w:sz w:val="18"/>
                <w:szCs w:val="18"/>
                <w:lang w:val="ru-RU"/>
              </w:rPr>
            </w:pPr>
            <w:r w:rsidRPr="007D16F1">
              <w:rPr>
                <w:b/>
                <w:bCs/>
                <w:sz w:val="18"/>
                <w:szCs w:val="18"/>
                <w:lang w:val="ru-RU"/>
              </w:rPr>
              <w:t>15 084</w:t>
            </w:r>
          </w:p>
        </w:tc>
        <w:tc>
          <w:tcPr>
            <w:tcW w:w="993" w:type="dxa"/>
            <w:tcBorders>
              <w:left w:val="single" w:sz="4" w:space="0" w:color="auto"/>
              <w:bottom w:val="single" w:sz="4" w:space="0" w:color="auto"/>
            </w:tcBorders>
            <w:vAlign w:val="bottom"/>
          </w:tcPr>
          <w:p w14:paraId="5CD71DFD" w14:textId="46FE4EA9" w:rsidR="00BB5C93" w:rsidRPr="007D16F1" w:rsidRDefault="00BB5C93" w:rsidP="005C587D">
            <w:pPr>
              <w:pStyle w:val="Tabletext"/>
              <w:tabs>
                <w:tab w:val="clear" w:pos="567"/>
              </w:tabs>
              <w:ind w:right="57"/>
              <w:jc w:val="right"/>
              <w:rPr>
                <w:b/>
                <w:bCs/>
                <w:sz w:val="18"/>
                <w:szCs w:val="18"/>
                <w:lang w:val="ru-RU"/>
              </w:rPr>
            </w:pPr>
            <w:r w:rsidRPr="007D16F1">
              <w:rPr>
                <w:b/>
                <w:bCs/>
                <w:sz w:val="18"/>
                <w:szCs w:val="18"/>
                <w:lang w:val="ru-RU"/>
              </w:rPr>
              <w:t>56 893</w:t>
            </w:r>
          </w:p>
        </w:tc>
      </w:tr>
      <w:tr w:rsidR="00BB5C93" w:rsidRPr="007D16F1" w14:paraId="2611B142" w14:textId="77777777" w:rsidTr="00BB5C93">
        <w:tc>
          <w:tcPr>
            <w:tcW w:w="2689" w:type="dxa"/>
            <w:tcBorders>
              <w:bottom w:val="nil"/>
              <w:right w:val="single" w:sz="4" w:space="0" w:color="auto"/>
            </w:tcBorders>
          </w:tcPr>
          <w:p w14:paraId="5D9076C8" w14:textId="77777777" w:rsidR="00BB5C93" w:rsidRPr="007D16F1" w:rsidRDefault="00BB5C93" w:rsidP="005C587D">
            <w:pPr>
              <w:pStyle w:val="Tabletext"/>
              <w:rPr>
                <w:sz w:val="18"/>
                <w:szCs w:val="18"/>
                <w:lang w:val="ru-RU"/>
              </w:rPr>
            </w:pPr>
            <w:r w:rsidRPr="007D16F1">
              <w:rPr>
                <w:sz w:val="18"/>
                <w:szCs w:val="18"/>
                <w:lang w:val="ru-RU"/>
              </w:rPr>
              <w:t>Учтено в течение года</w:t>
            </w:r>
          </w:p>
        </w:tc>
        <w:tc>
          <w:tcPr>
            <w:tcW w:w="993" w:type="dxa"/>
            <w:tcBorders>
              <w:left w:val="single" w:sz="4" w:space="0" w:color="auto"/>
              <w:bottom w:val="nil"/>
              <w:right w:val="single" w:sz="4" w:space="0" w:color="auto"/>
            </w:tcBorders>
            <w:vAlign w:val="bottom"/>
          </w:tcPr>
          <w:p w14:paraId="0A29CE78" w14:textId="541F6CBB" w:rsidR="00BB5C93" w:rsidRPr="007D16F1" w:rsidRDefault="00BB5C93" w:rsidP="005C587D">
            <w:pPr>
              <w:pStyle w:val="Tabletext"/>
              <w:tabs>
                <w:tab w:val="clear" w:pos="567"/>
              </w:tabs>
              <w:ind w:right="57"/>
              <w:jc w:val="right"/>
              <w:rPr>
                <w:sz w:val="18"/>
                <w:szCs w:val="18"/>
                <w:lang w:val="ru-RU"/>
              </w:rPr>
            </w:pPr>
            <w:r w:rsidRPr="007D16F1">
              <w:rPr>
                <w:sz w:val="18"/>
                <w:szCs w:val="18"/>
                <w:lang w:val="ru-RU"/>
              </w:rPr>
              <w:t>3 067</w:t>
            </w:r>
          </w:p>
        </w:tc>
        <w:tc>
          <w:tcPr>
            <w:tcW w:w="993" w:type="dxa"/>
            <w:tcBorders>
              <w:left w:val="single" w:sz="4" w:space="0" w:color="auto"/>
              <w:bottom w:val="nil"/>
              <w:right w:val="single" w:sz="4" w:space="0" w:color="auto"/>
            </w:tcBorders>
            <w:vAlign w:val="bottom"/>
          </w:tcPr>
          <w:p w14:paraId="00E29615" w14:textId="2F6FA675" w:rsidR="00BB5C93" w:rsidRPr="007D16F1" w:rsidRDefault="00BB5C93" w:rsidP="005C587D">
            <w:pPr>
              <w:pStyle w:val="Tabletext"/>
              <w:tabs>
                <w:tab w:val="clear" w:pos="567"/>
              </w:tabs>
              <w:ind w:right="57"/>
              <w:jc w:val="right"/>
              <w:rPr>
                <w:sz w:val="18"/>
                <w:szCs w:val="18"/>
                <w:lang w:val="ru-RU"/>
              </w:rPr>
            </w:pPr>
            <w:r w:rsidRPr="007D16F1">
              <w:rPr>
                <w:sz w:val="18"/>
                <w:szCs w:val="18"/>
                <w:lang w:val="ru-RU"/>
              </w:rPr>
              <w:t>17</w:t>
            </w:r>
          </w:p>
        </w:tc>
        <w:tc>
          <w:tcPr>
            <w:tcW w:w="993" w:type="dxa"/>
            <w:tcBorders>
              <w:left w:val="single" w:sz="4" w:space="0" w:color="auto"/>
              <w:bottom w:val="nil"/>
              <w:right w:val="single" w:sz="4" w:space="0" w:color="auto"/>
            </w:tcBorders>
            <w:vAlign w:val="bottom"/>
          </w:tcPr>
          <w:p w14:paraId="0FA457DB" w14:textId="7C8E0128" w:rsidR="00BB5C93" w:rsidRPr="007D16F1" w:rsidRDefault="00BB5C93" w:rsidP="005C587D">
            <w:pPr>
              <w:pStyle w:val="Tabletext"/>
              <w:tabs>
                <w:tab w:val="clear" w:pos="567"/>
              </w:tabs>
              <w:ind w:right="57"/>
              <w:jc w:val="right"/>
              <w:rPr>
                <w:sz w:val="18"/>
                <w:szCs w:val="18"/>
                <w:lang w:val="ru-RU"/>
              </w:rPr>
            </w:pPr>
            <w:r w:rsidRPr="007D16F1">
              <w:rPr>
                <w:sz w:val="18"/>
                <w:szCs w:val="18"/>
                <w:lang w:val="ru-RU"/>
              </w:rPr>
              <w:t>26</w:t>
            </w:r>
          </w:p>
        </w:tc>
        <w:tc>
          <w:tcPr>
            <w:tcW w:w="993" w:type="dxa"/>
            <w:tcBorders>
              <w:left w:val="single" w:sz="4" w:space="0" w:color="auto"/>
              <w:bottom w:val="nil"/>
              <w:right w:val="single" w:sz="4" w:space="0" w:color="auto"/>
            </w:tcBorders>
            <w:vAlign w:val="bottom"/>
          </w:tcPr>
          <w:p w14:paraId="2ECB3731" w14:textId="234CD510" w:rsidR="00BB5C93" w:rsidRPr="007D16F1" w:rsidRDefault="00BB5C93" w:rsidP="005C587D">
            <w:pPr>
              <w:pStyle w:val="Tabletext"/>
              <w:tabs>
                <w:tab w:val="clear" w:pos="567"/>
              </w:tabs>
              <w:ind w:right="57"/>
              <w:jc w:val="right"/>
              <w:rPr>
                <w:sz w:val="18"/>
                <w:szCs w:val="18"/>
                <w:lang w:val="ru-RU"/>
              </w:rPr>
            </w:pPr>
            <w:r w:rsidRPr="007D16F1">
              <w:rPr>
                <w:sz w:val="18"/>
                <w:szCs w:val="18"/>
                <w:lang w:val="ru-RU"/>
              </w:rPr>
              <w:t>478</w:t>
            </w:r>
          </w:p>
        </w:tc>
        <w:tc>
          <w:tcPr>
            <w:tcW w:w="993" w:type="dxa"/>
            <w:tcBorders>
              <w:left w:val="single" w:sz="4" w:space="0" w:color="auto"/>
              <w:bottom w:val="nil"/>
              <w:right w:val="single" w:sz="4" w:space="0" w:color="auto"/>
            </w:tcBorders>
            <w:vAlign w:val="bottom"/>
          </w:tcPr>
          <w:p w14:paraId="45110E7B" w14:textId="0DA6C377" w:rsidR="00BB5C93" w:rsidRPr="007D16F1" w:rsidRDefault="00BB5C93" w:rsidP="005C587D">
            <w:pPr>
              <w:pStyle w:val="Tabletext"/>
              <w:tabs>
                <w:tab w:val="clear" w:pos="567"/>
              </w:tabs>
              <w:ind w:right="57"/>
              <w:jc w:val="right"/>
              <w:rPr>
                <w:sz w:val="18"/>
                <w:szCs w:val="18"/>
                <w:lang w:val="ru-RU"/>
              </w:rPr>
            </w:pPr>
            <w:r w:rsidRPr="007D16F1">
              <w:rPr>
                <w:sz w:val="18"/>
                <w:szCs w:val="18"/>
                <w:lang w:val="ru-RU"/>
              </w:rPr>
              <w:t>17</w:t>
            </w:r>
          </w:p>
        </w:tc>
        <w:tc>
          <w:tcPr>
            <w:tcW w:w="993" w:type="dxa"/>
            <w:tcBorders>
              <w:left w:val="single" w:sz="4" w:space="0" w:color="auto"/>
              <w:bottom w:val="nil"/>
              <w:right w:val="single" w:sz="4" w:space="0" w:color="auto"/>
            </w:tcBorders>
            <w:vAlign w:val="bottom"/>
          </w:tcPr>
          <w:p w14:paraId="3A65654E" w14:textId="51A2E56C" w:rsidR="00BB5C93" w:rsidRPr="007D16F1" w:rsidRDefault="00BB5C93" w:rsidP="005C587D">
            <w:pPr>
              <w:pStyle w:val="Tabletext"/>
              <w:tabs>
                <w:tab w:val="clear" w:pos="567"/>
              </w:tabs>
              <w:ind w:right="57"/>
              <w:jc w:val="right"/>
              <w:rPr>
                <w:sz w:val="18"/>
                <w:szCs w:val="18"/>
                <w:lang w:val="ru-RU"/>
              </w:rPr>
            </w:pPr>
            <w:r w:rsidRPr="007D16F1">
              <w:rPr>
                <w:sz w:val="18"/>
                <w:szCs w:val="18"/>
                <w:lang w:val="ru-RU"/>
              </w:rPr>
              <w:t>990</w:t>
            </w:r>
          </w:p>
        </w:tc>
        <w:tc>
          <w:tcPr>
            <w:tcW w:w="993" w:type="dxa"/>
            <w:tcBorders>
              <w:left w:val="single" w:sz="4" w:space="0" w:color="auto"/>
              <w:bottom w:val="nil"/>
            </w:tcBorders>
            <w:vAlign w:val="bottom"/>
          </w:tcPr>
          <w:p w14:paraId="5EEC309C" w14:textId="6109041F" w:rsidR="00BB5C93" w:rsidRPr="007D16F1" w:rsidRDefault="00BB5C93" w:rsidP="005C587D">
            <w:pPr>
              <w:pStyle w:val="Tabletext"/>
              <w:tabs>
                <w:tab w:val="clear" w:pos="567"/>
              </w:tabs>
              <w:ind w:right="57"/>
              <w:jc w:val="right"/>
              <w:rPr>
                <w:sz w:val="18"/>
                <w:szCs w:val="18"/>
                <w:lang w:val="ru-RU"/>
              </w:rPr>
            </w:pPr>
            <w:r w:rsidRPr="007D16F1">
              <w:rPr>
                <w:sz w:val="18"/>
                <w:szCs w:val="18"/>
                <w:lang w:val="ru-RU"/>
              </w:rPr>
              <w:t>4 595</w:t>
            </w:r>
          </w:p>
        </w:tc>
      </w:tr>
      <w:tr w:rsidR="00BB5C93" w:rsidRPr="007D16F1" w14:paraId="3E29012B" w14:textId="77777777" w:rsidTr="00BB5C93">
        <w:tc>
          <w:tcPr>
            <w:tcW w:w="2689" w:type="dxa"/>
            <w:tcBorders>
              <w:top w:val="nil"/>
              <w:bottom w:val="nil"/>
              <w:right w:val="single" w:sz="4" w:space="0" w:color="auto"/>
            </w:tcBorders>
          </w:tcPr>
          <w:p w14:paraId="0FC9E9A0" w14:textId="77777777" w:rsidR="00BB5C93" w:rsidRPr="007D16F1" w:rsidRDefault="00BB5C93" w:rsidP="005C587D">
            <w:pPr>
              <w:pStyle w:val="Tabletext"/>
              <w:rPr>
                <w:sz w:val="18"/>
                <w:szCs w:val="18"/>
                <w:lang w:val="ru-RU"/>
              </w:rPr>
            </w:pPr>
            <w:r w:rsidRPr="007D16F1">
              <w:rPr>
                <w:sz w:val="18"/>
                <w:szCs w:val="18"/>
                <w:lang w:val="ru-RU"/>
              </w:rPr>
              <w:t xml:space="preserve">Выбытие </w:t>
            </w:r>
          </w:p>
        </w:tc>
        <w:tc>
          <w:tcPr>
            <w:tcW w:w="993" w:type="dxa"/>
            <w:tcBorders>
              <w:top w:val="nil"/>
              <w:left w:val="single" w:sz="4" w:space="0" w:color="auto"/>
              <w:bottom w:val="nil"/>
              <w:right w:val="single" w:sz="4" w:space="0" w:color="auto"/>
            </w:tcBorders>
            <w:vAlign w:val="bottom"/>
          </w:tcPr>
          <w:p w14:paraId="50145EE3" w14:textId="77777777" w:rsidR="00BB5C93" w:rsidRPr="007D16F1"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14:paraId="38891A69" w14:textId="47EF9BD4" w:rsidR="00BB5C93" w:rsidRPr="007D16F1" w:rsidRDefault="00BB5C93" w:rsidP="005C587D">
            <w:pPr>
              <w:pStyle w:val="Tabletext"/>
              <w:tabs>
                <w:tab w:val="clear" w:pos="567"/>
              </w:tabs>
              <w:ind w:right="57"/>
              <w:jc w:val="right"/>
              <w:rPr>
                <w:sz w:val="18"/>
                <w:szCs w:val="18"/>
                <w:lang w:val="ru-RU"/>
              </w:rPr>
            </w:pPr>
            <w:r w:rsidRPr="007D16F1">
              <w:rPr>
                <w:sz w:val="18"/>
                <w:szCs w:val="18"/>
                <w:lang w:val="ru-RU"/>
              </w:rPr>
              <w:t>−41</w:t>
            </w:r>
          </w:p>
        </w:tc>
        <w:tc>
          <w:tcPr>
            <w:tcW w:w="993" w:type="dxa"/>
            <w:tcBorders>
              <w:top w:val="nil"/>
              <w:left w:val="single" w:sz="4" w:space="0" w:color="auto"/>
              <w:bottom w:val="nil"/>
              <w:right w:val="single" w:sz="4" w:space="0" w:color="auto"/>
            </w:tcBorders>
            <w:vAlign w:val="bottom"/>
          </w:tcPr>
          <w:p w14:paraId="7EC6EFDA" w14:textId="3D2F62B6" w:rsidR="00BB5C93" w:rsidRPr="007D16F1"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14:paraId="30EC89DD" w14:textId="20834F6E" w:rsidR="00BB5C93" w:rsidRPr="007D16F1" w:rsidRDefault="00BB5C93" w:rsidP="005C587D">
            <w:pPr>
              <w:pStyle w:val="Tabletext"/>
              <w:tabs>
                <w:tab w:val="clear" w:pos="567"/>
              </w:tabs>
              <w:ind w:right="57"/>
              <w:jc w:val="right"/>
              <w:rPr>
                <w:sz w:val="18"/>
                <w:szCs w:val="18"/>
                <w:lang w:val="ru-RU"/>
              </w:rPr>
            </w:pPr>
            <w:r w:rsidRPr="007D16F1">
              <w:rPr>
                <w:sz w:val="18"/>
                <w:szCs w:val="18"/>
                <w:lang w:val="ru-RU"/>
              </w:rPr>
              <w:t>−18</w:t>
            </w:r>
          </w:p>
        </w:tc>
        <w:tc>
          <w:tcPr>
            <w:tcW w:w="993" w:type="dxa"/>
            <w:tcBorders>
              <w:top w:val="nil"/>
              <w:left w:val="single" w:sz="4" w:space="0" w:color="auto"/>
              <w:bottom w:val="nil"/>
              <w:right w:val="single" w:sz="4" w:space="0" w:color="auto"/>
            </w:tcBorders>
            <w:vAlign w:val="bottom"/>
          </w:tcPr>
          <w:p w14:paraId="7D71ACF0" w14:textId="34720693" w:rsidR="00BB5C93" w:rsidRPr="007D16F1"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14:paraId="0D04623C" w14:textId="3525FCF4" w:rsidR="00BB5C93" w:rsidRPr="007D16F1" w:rsidRDefault="00BB5C93" w:rsidP="005C587D">
            <w:pPr>
              <w:pStyle w:val="Tabletext"/>
              <w:tabs>
                <w:tab w:val="clear" w:pos="567"/>
              </w:tabs>
              <w:ind w:right="57"/>
              <w:jc w:val="right"/>
              <w:rPr>
                <w:sz w:val="18"/>
                <w:szCs w:val="18"/>
                <w:lang w:val="ru-RU"/>
              </w:rPr>
            </w:pPr>
            <w:r w:rsidRPr="007D16F1">
              <w:rPr>
                <w:sz w:val="18"/>
                <w:szCs w:val="18"/>
                <w:lang w:val="ru-RU"/>
              </w:rPr>
              <w:t>−586</w:t>
            </w:r>
          </w:p>
        </w:tc>
        <w:tc>
          <w:tcPr>
            <w:tcW w:w="993" w:type="dxa"/>
            <w:tcBorders>
              <w:top w:val="nil"/>
              <w:left w:val="single" w:sz="4" w:space="0" w:color="auto"/>
              <w:bottom w:val="nil"/>
            </w:tcBorders>
            <w:vAlign w:val="bottom"/>
          </w:tcPr>
          <w:p w14:paraId="7C3952C3" w14:textId="190FDC7E" w:rsidR="00BB5C93" w:rsidRPr="007D16F1" w:rsidRDefault="00BB5C93" w:rsidP="005C587D">
            <w:pPr>
              <w:pStyle w:val="Tabletext"/>
              <w:tabs>
                <w:tab w:val="clear" w:pos="567"/>
              </w:tabs>
              <w:ind w:right="57"/>
              <w:jc w:val="right"/>
              <w:rPr>
                <w:sz w:val="18"/>
                <w:szCs w:val="18"/>
                <w:lang w:val="ru-RU"/>
              </w:rPr>
            </w:pPr>
            <w:r w:rsidRPr="007D16F1">
              <w:rPr>
                <w:sz w:val="18"/>
                <w:szCs w:val="18"/>
                <w:lang w:val="ru-RU"/>
              </w:rPr>
              <w:t>−645</w:t>
            </w:r>
          </w:p>
        </w:tc>
      </w:tr>
      <w:tr w:rsidR="00BB5C93" w:rsidRPr="007D16F1" w14:paraId="6EF20CA0" w14:textId="77777777" w:rsidTr="00BB5C93">
        <w:tc>
          <w:tcPr>
            <w:tcW w:w="2689" w:type="dxa"/>
            <w:tcBorders>
              <w:top w:val="nil"/>
              <w:bottom w:val="nil"/>
              <w:right w:val="single" w:sz="4" w:space="0" w:color="auto"/>
            </w:tcBorders>
          </w:tcPr>
          <w:p w14:paraId="461EB20D" w14:textId="77777777" w:rsidR="00BB5C93" w:rsidRPr="007D16F1" w:rsidRDefault="00BB5C93" w:rsidP="005C587D">
            <w:pPr>
              <w:pStyle w:val="Tabletext"/>
              <w:rPr>
                <w:sz w:val="18"/>
                <w:szCs w:val="18"/>
                <w:lang w:val="ru-RU"/>
              </w:rPr>
            </w:pPr>
            <w:r w:rsidRPr="007D16F1">
              <w:rPr>
                <w:sz w:val="18"/>
                <w:szCs w:val="18"/>
                <w:lang w:val="ru-RU"/>
              </w:rPr>
              <w:t xml:space="preserve">Потеря стоимости </w:t>
            </w:r>
          </w:p>
        </w:tc>
        <w:tc>
          <w:tcPr>
            <w:tcW w:w="993" w:type="dxa"/>
            <w:tcBorders>
              <w:top w:val="nil"/>
              <w:left w:val="single" w:sz="4" w:space="0" w:color="auto"/>
              <w:bottom w:val="nil"/>
              <w:right w:val="single" w:sz="4" w:space="0" w:color="auto"/>
            </w:tcBorders>
            <w:vAlign w:val="bottom"/>
          </w:tcPr>
          <w:p w14:paraId="22A177FD" w14:textId="77777777" w:rsidR="00BB5C93" w:rsidRPr="007D16F1"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14:paraId="2784E187" w14:textId="77777777" w:rsidR="00BB5C93" w:rsidRPr="007D16F1"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14:paraId="2FCCCFDC" w14:textId="77777777" w:rsidR="00BB5C93" w:rsidRPr="007D16F1"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14:paraId="5F4F0043" w14:textId="77777777" w:rsidR="00BB5C93" w:rsidRPr="007D16F1"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14:paraId="74CA0645" w14:textId="77777777" w:rsidR="00BB5C93" w:rsidRPr="007D16F1"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14:paraId="055F6F8B" w14:textId="77777777" w:rsidR="00BB5C93" w:rsidRPr="007D16F1"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tcBorders>
            <w:vAlign w:val="bottom"/>
          </w:tcPr>
          <w:p w14:paraId="3946DF52" w14:textId="2CA724C2" w:rsidR="00BB5C93" w:rsidRPr="007D16F1" w:rsidRDefault="00BB5C93" w:rsidP="005C587D">
            <w:pPr>
              <w:overflowPunct/>
              <w:autoSpaceDE/>
              <w:autoSpaceDN/>
              <w:adjustRightInd/>
              <w:spacing w:before="40" w:after="40"/>
              <w:ind w:right="57"/>
              <w:jc w:val="right"/>
              <w:textAlignment w:val="auto"/>
              <w:rPr>
                <w:sz w:val="18"/>
                <w:szCs w:val="18"/>
                <w:lang w:val="ru-RU"/>
              </w:rPr>
            </w:pPr>
            <w:r w:rsidRPr="007D16F1">
              <w:rPr>
                <w:sz w:val="18"/>
                <w:szCs w:val="18"/>
                <w:lang w:val="ru-RU"/>
              </w:rPr>
              <w:t>−</w:t>
            </w:r>
          </w:p>
        </w:tc>
      </w:tr>
      <w:tr w:rsidR="00BB5C93" w:rsidRPr="007D16F1" w14:paraId="3A5DB723" w14:textId="77777777" w:rsidTr="00BB5C93">
        <w:tc>
          <w:tcPr>
            <w:tcW w:w="2689" w:type="dxa"/>
            <w:tcBorders>
              <w:top w:val="nil"/>
              <w:bottom w:val="nil"/>
              <w:right w:val="single" w:sz="4" w:space="0" w:color="auto"/>
            </w:tcBorders>
          </w:tcPr>
          <w:p w14:paraId="56DB4D09" w14:textId="77777777" w:rsidR="00BB5C93" w:rsidRPr="007D16F1" w:rsidRDefault="00BB5C93" w:rsidP="005C587D">
            <w:pPr>
              <w:pStyle w:val="Tabletext"/>
              <w:rPr>
                <w:sz w:val="18"/>
                <w:szCs w:val="18"/>
                <w:lang w:val="ru-RU"/>
              </w:rPr>
            </w:pPr>
            <w:r w:rsidRPr="007D16F1">
              <w:rPr>
                <w:sz w:val="18"/>
                <w:szCs w:val="18"/>
                <w:lang w:val="ru-RU"/>
              </w:rPr>
              <w:t>Переводы в другие категории и исправления</w:t>
            </w:r>
          </w:p>
        </w:tc>
        <w:tc>
          <w:tcPr>
            <w:tcW w:w="993" w:type="dxa"/>
            <w:tcBorders>
              <w:top w:val="nil"/>
              <w:left w:val="single" w:sz="4" w:space="0" w:color="auto"/>
              <w:bottom w:val="nil"/>
              <w:right w:val="single" w:sz="4" w:space="0" w:color="auto"/>
            </w:tcBorders>
            <w:vAlign w:val="bottom"/>
          </w:tcPr>
          <w:p w14:paraId="3627364D" w14:textId="77777777" w:rsidR="00BB5C93" w:rsidRPr="007D16F1"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14:paraId="195AEE42" w14:textId="77777777" w:rsidR="00BB5C93" w:rsidRPr="007D16F1"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14:paraId="50731BFD" w14:textId="77777777" w:rsidR="00BB5C93" w:rsidRPr="007D16F1"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14:paraId="6B0593B9" w14:textId="77777777" w:rsidR="00BB5C93" w:rsidRPr="007D16F1"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14:paraId="5000FFBD" w14:textId="77777777" w:rsidR="00BB5C93" w:rsidRPr="007D16F1"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14:paraId="515FE647" w14:textId="77777777" w:rsidR="00BB5C93" w:rsidRPr="007D16F1"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nil"/>
            </w:tcBorders>
            <w:vAlign w:val="bottom"/>
          </w:tcPr>
          <w:p w14:paraId="67120BDB" w14:textId="034A93AE" w:rsidR="00BB5C93" w:rsidRPr="007D16F1" w:rsidRDefault="00BB5C93" w:rsidP="005C587D">
            <w:pPr>
              <w:overflowPunct/>
              <w:autoSpaceDE/>
              <w:autoSpaceDN/>
              <w:adjustRightInd/>
              <w:spacing w:before="40" w:after="40"/>
              <w:ind w:right="57"/>
              <w:jc w:val="right"/>
              <w:textAlignment w:val="auto"/>
              <w:rPr>
                <w:sz w:val="18"/>
                <w:szCs w:val="18"/>
                <w:lang w:val="ru-RU"/>
              </w:rPr>
            </w:pPr>
            <w:r w:rsidRPr="007D16F1">
              <w:rPr>
                <w:sz w:val="18"/>
                <w:szCs w:val="18"/>
                <w:lang w:val="ru-RU"/>
              </w:rPr>
              <w:t>−</w:t>
            </w:r>
          </w:p>
        </w:tc>
      </w:tr>
      <w:tr w:rsidR="00BB5C93" w:rsidRPr="007D16F1" w14:paraId="5E254B57" w14:textId="77777777" w:rsidTr="00BB5C93">
        <w:tc>
          <w:tcPr>
            <w:tcW w:w="2689" w:type="dxa"/>
            <w:tcBorders>
              <w:top w:val="nil"/>
              <w:bottom w:val="single" w:sz="4" w:space="0" w:color="auto"/>
              <w:right w:val="single" w:sz="4" w:space="0" w:color="auto"/>
            </w:tcBorders>
          </w:tcPr>
          <w:p w14:paraId="384786BE" w14:textId="77777777" w:rsidR="00BB5C93" w:rsidRPr="007D16F1" w:rsidRDefault="00BB5C93" w:rsidP="005C587D">
            <w:pPr>
              <w:pStyle w:val="Tabletext"/>
              <w:rPr>
                <w:sz w:val="18"/>
                <w:szCs w:val="18"/>
                <w:lang w:val="ru-RU"/>
              </w:rPr>
            </w:pPr>
            <w:r w:rsidRPr="007D16F1">
              <w:rPr>
                <w:sz w:val="18"/>
                <w:szCs w:val="18"/>
                <w:lang w:val="ru-RU"/>
              </w:rPr>
              <w:t>Переоценки</w:t>
            </w:r>
          </w:p>
        </w:tc>
        <w:tc>
          <w:tcPr>
            <w:tcW w:w="993" w:type="dxa"/>
            <w:tcBorders>
              <w:top w:val="nil"/>
              <w:left w:val="single" w:sz="4" w:space="0" w:color="auto"/>
              <w:bottom w:val="single" w:sz="4" w:space="0" w:color="auto"/>
              <w:right w:val="single" w:sz="4" w:space="0" w:color="auto"/>
            </w:tcBorders>
            <w:vAlign w:val="bottom"/>
          </w:tcPr>
          <w:p w14:paraId="2B08F660" w14:textId="77777777" w:rsidR="00BB5C93" w:rsidRPr="007D16F1"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single" w:sz="4" w:space="0" w:color="auto"/>
              <w:right w:val="single" w:sz="4" w:space="0" w:color="auto"/>
            </w:tcBorders>
            <w:vAlign w:val="bottom"/>
          </w:tcPr>
          <w:p w14:paraId="11E08211" w14:textId="77777777" w:rsidR="00BB5C93" w:rsidRPr="007D16F1"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single" w:sz="4" w:space="0" w:color="auto"/>
              <w:right w:val="single" w:sz="4" w:space="0" w:color="auto"/>
            </w:tcBorders>
            <w:vAlign w:val="bottom"/>
          </w:tcPr>
          <w:p w14:paraId="6CEA7AB3" w14:textId="77777777" w:rsidR="00BB5C93" w:rsidRPr="007D16F1"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single" w:sz="4" w:space="0" w:color="auto"/>
              <w:right w:val="single" w:sz="4" w:space="0" w:color="auto"/>
            </w:tcBorders>
            <w:vAlign w:val="bottom"/>
          </w:tcPr>
          <w:p w14:paraId="7A720B87" w14:textId="77777777" w:rsidR="00BB5C93" w:rsidRPr="007D16F1"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single" w:sz="4" w:space="0" w:color="auto"/>
              <w:right w:val="single" w:sz="4" w:space="0" w:color="auto"/>
            </w:tcBorders>
            <w:vAlign w:val="bottom"/>
          </w:tcPr>
          <w:p w14:paraId="04312678" w14:textId="77777777" w:rsidR="00BB5C93" w:rsidRPr="007D16F1"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single" w:sz="4" w:space="0" w:color="auto"/>
              <w:right w:val="single" w:sz="4" w:space="0" w:color="auto"/>
            </w:tcBorders>
            <w:vAlign w:val="bottom"/>
          </w:tcPr>
          <w:p w14:paraId="6C9D76C6" w14:textId="77777777" w:rsidR="00BB5C93" w:rsidRPr="007D16F1" w:rsidRDefault="00BB5C93" w:rsidP="005C587D">
            <w:pPr>
              <w:pStyle w:val="Tabletext"/>
              <w:tabs>
                <w:tab w:val="clear" w:pos="567"/>
              </w:tabs>
              <w:ind w:right="57"/>
              <w:jc w:val="right"/>
              <w:rPr>
                <w:sz w:val="18"/>
                <w:szCs w:val="18"/>
                <w:lang w:val="ru-RU"/>
              </w:rPr>
            </w:pPr>
          </w:p>
        </w:tc>
        <w:tc>
          <w:tcPr>
            <w:tcW w:w="993" w:type="dxa"/>
            <w:tcBorders>
              <w:top w:val="nil"/>
              <w:left w:val="single" w:sz="4" w:space="0" w:color="auto"/>
              <w:bottom w:val="single" w:sz="4" w:space="0" w:color="auto"/>
            </w:tcBorders>
            <w:vAlign w:val="bottom"/>
          </w:tcPr>
          <w:p w14:paraId="6FE27812" w14:textId="0998F76B" w:rsidR="00BB5C93" w:rsidRPr="007D16F1" w:rsidRDefault="00BB5C93" w:rsidP="005C587D">
            <w:pPr>
              <w:overflowPunct/>
              <w:autoSpaceDE/>
              <w:autoSpaceDN/>
              <w:adjustRightInd/>
              <w:spacing w:before="40" w:after="40"/>
              <w:ind w:right="57"/>
              <w:jc w:val="right"/>
              <w:textAlignment w:val="auto"/>
              <w:rPr>
                <w:sz w:val="18"/>
                <w:szCs w:val="18"/>
                <w:lang w:val="ru-RU"/>
              </w:rPr>
            </w:pPr>
            <w:r w:rsidRPr="007D16F1">
              <w:rPr>
                <w:sz w:val="18"/>
                <w:szCs w:val="18"/>
                <w:lang w:val="ru-RU"/>
              </w:rPr>
              <w:t>−</w:t>
            </w:r>
          </w:p>
        </w:tc>
      </w:tr>
      <w:tr w:rsidR="00BB5C93" w:rsidRPr="007D16F1" w14:paraId="1499ED0E" w14:textId="77777777" w:rsidTr="00BB5C93">
        <w:tc>
          <w:tcPr>
            <w:tcW w:w="2689" w:type="dxa"/>
            <w:tcBorders>
              <w:right w:val="single" w:sz="4" w:space="0" w:color="auto"/>
            </w:tcBorders>
          </w:tcPr>
          <w:p w14:paraId="57C82BBC" w14:textId="77777777" w:rsidR="00BB5C93" w:rsidRPr="007D16F1" w:rsidRDefault="00BB5C93" w:rsidP="005C587D">
            <w:pPr>
              <w:pStyle w:val="Tabletext"/>
              <w:rPr>
                <w:b/>
                <w:bCs/>
                <w:sz w:val="18"/>
                <w:szCs w:val="18"/>
                <w:lang w:val="ru-RU"/>
              </w:rPr>
            </w:pPr>
            <w:r w:rsidRPr="007D16F1">
              <w:rPr>
                <w:b/>
                <w:bCs/>
                <w:sz w:val="18"/>
                <w:szCs w:val="18"/>
                <w:lang w:val="ru-RU"/>
              </w:rPr>
              <w:t xml:space="preserve">Амортизация на 31 декабря </w:t>
            </w:r>
          </w:p>
        </w:tc>
        <w:tc>
          <w:tcPr>
            <w:tcW w:w="993" w:type="dxa"/>
            <w:tcBorders>
              <w:left w:val="single" w:sz="4" w:space="0" w:color="auto"/>
              <w:right w:val="single" w:sz="4" w:space="0" w:color="auto"/>
            </w:tcBorders>
            <w:vAlign w:val="bottom"/>
          </w:tcPr>
          <w:p w14:paraId="3542B10D" w14:textId="5F6785EE" w:rsidR="00BB5C93" w:rsidRPr="007D16F1" w:rsidRDefault="00BB5C93" w:rsidP="005C587D">
            <w:pPr>
              <w:pStyle w:val="Tabletext"/>
              <w:tabs>
                <w:tab w:val="clear" w:pos="567"/>
              </w:tabs>
              <w:ind w:right="57"/>
              <w:jc w:val="right"/>
              <w:rPr>
                <w:b/>
                <w:bCs/>
                <w:sz w:val="18"/>
                <w:szCs w:val="18"/>
                <w:lang w:val="ru-RU"/>
              </w:rPr>
            </w:pPr>
            <w:r w:rsidRPr="007D16F1">
              <w:rPr>
                <w:b/>
                <w:bCs/>
                <w:sz w:val="18"/>
                <w:szCs w:val="18"/>
                <w:lang w:val="ru-RU"/>
              </w:rPr>
              <w:t>33 286</w:t>
            </w:r>
          </w:p>
        </w:tc>
        <w:tc>
          <w:tcPr>
            <w:tcW w:w="993" w:type="dxa"/>
            <w:tcBorders>
              <w:left w:val="single" w:sz="4" w:space="0" w:color="auto"/>
              <w:right w:val="single" w:sz="4" w:space="0" w:color="auto"/>
            </w:tcBorders>
            <w:vAlign w:val="bottom"/>
          </w:tcPr>
          <w:p w14:paraId="5A8F0CD3" w14:textId="44F5E106" w:rsidR="00BB5C93" w:rsidRPr="007D16F1" w:rsidRDefault="00BB5C93" w:rsidP="005C587D">
            <w:pPr>
              <w:pStyle w:val="Tabletext"/>
              <w:tabs>
                <w:tab w:val="clear" w:pos="567"/>
              </w:tabs>
              <w:ind w:right="57"/>
              <w:jc w:val="right"/>
              <w:rPr>
                <w:b/>
                <w:bCs/>
                <w:sz w:val="18"/>
                <w:szCs w:val="18"/>
                <w:lang w:val="ru-RU"/>
              </w:rPr>
            </w:pPr>
            <w:r w:rsidRPr="007D16F1">
              <w:rPr>
                <w:b/>
                <w:bCs/>
                <w:sz w:val="18"/>
                <w:szCs w:val="18"/>
                <w:lang w:val="ru-RU"/>
              </w:rPr>
              <w:t>2 005</w:t>
            </w:r>
          </w:p>
        </w:tc>
        <w:tc>
          <w:tcPr>
            <w:tcW w:w="993" w:type="dxa"/>
            <w:tcBorders>
              <w:left w:val="single" w:sz="4" w:space="0" w:color="auto"/>
              <w:right w:val="single" w:sz="4" w:space="0" w:color="auto"/>
            </w:tcBorders>
            <w:vAlign w:val="bottom"/>
          </w:tcPr>
          <w:p w14:paraId="3CEBD0F8" w14:textId="0765FB95" w:rsidR="00BB5C93" w:rsidRPr="007D16F1" w:rsidRDefault="00BB5C93" w:rsidP="005C587D">
            <w:pPr>
              <w:pStyle w:val="Tabletext"/>
              <w:tabs>
                <w:tab w:val="clear" w:pos="567"/>
              </w:tabs>
              <w:ind w:right="57"/>
              <w:jc w:val="right"/>
              <w:rPr>
                <w:b/>
                <w:bCs/>
                <w:sz w:val="18"/>
                <w:szCs w:val="18"/>
                <w:lang w:val="ru-RU"/>
              </w:rPr>
            </w:pPr>
            <w:r w:rsidRPr="007D16F1">
              <w:rPr>
                <w:b/>
                <w:bCs/>
                <w:sz w:val="18"/>
                <w:szCs w:val="18"/>
                <w:lang w:val="ru-RU"/>
              </w:rPr>
              <w:t>1 631</w:t>
            </w:r>
          </w:p>
        </w:tc>
        <w:tc>
          <w:tcPr>
            <w:tcW w:w="993" w:type="dxa"/>
            <w:tcBorders>
              <w:left w:val="single" w:sz="4" w:space="0" w:color="auto"/>
              <w:right w:val="single" w:sz="4" w:space="0" w:color="auto"/>
            </w:tcBorders>
            <w:vAlign w:val="bottom"/>
          </w:tcPr>
          <w:p w14:paraId="3DBC9D86" w14:textId="0A17752A" w:rsidR="00BB5C93" w:rsidRPr="007D16F1" w:rsidRDefault="00BB5C93" w:rsidP="005C587D">
            <w:pPr>
              <w:pStyle w:val="Tabletext"/>
              <w:tabs>
                <w:tab w:val="clear" w:pos="567"/>
              </w:tabs>
              <w:ind w:right="57"/>
              <w:jc w:val="right"/>
              <w:rPr>
                <w:b/>
                <w:bCs/>
                <w:sz w:val="18"/>
                <w:szCs w:val="18"/>
                <w:lang w:val="ru-RU"/>
              </w:rPr>
            </w:pPr>
            <w:r w:rsidRPr="007D16F1">
              <w:rPr>
                <w:b/>
                <w:bCs/>
                <w:sz w:val="18"/>
                <w:szCs w:val="18"/>
                <w:lang w:val="ru-RU"/>
              </w:rPr>
              <w:t>8 205</w:t>
            </w:r>
          </w:p>
        </w:tc>
        <w:tc>
          <w:tcPr>
            <w:tcW w:w="993" w:type="dxa"/>
            <w:tcBorders>
              <w:left w:val="single" w:sz="4" w:space="0" w:color="auto"/>
              <w:right w:val="single" w:sz="4" w:space="0" w:color="auto"/>
            </w:tcBorders>
            <w:vAlign w:val="bottom"/>
          </w:tcPr>
          <w:p w14:paraId="07F3F8F2" w14:textId="55AE9916" w:rsidR="00BB5C93" w:rsidRPr="007D16F1" w:rsidRDefault="00BB5C93" w:rsidP="005C587D">
            <w:pPr>
              <w:pStyle w:val="Tabletext"/>
              <w:tabs>
                <w:tab w:val="clear" w:pos="567"/>
              </w:tabs>
              <w:ind w:right="57"/>
              <w:jc w:val="right"/>
              <w:rPr>
                <w:b/>
                <w:bCs/>
                <w:sz w:val="18"/>
                <w:szCs w:val="18"/>
                <w:lang w:val="ru-RU"/>
              </w:rPr>
            </w:pPr>
            <w:r w:rsidRPr="007D16F1">
              <w:rPr>
                <w:b/>
                <w:bCs/>
                <w:sz w:val="18"/>
                <w:szCs w:val="18"/>
                <w:lang w:val="ru-RU"/>
              </w:rPr>
              <w:t>229</w:t>
            </w:r>
          </w:p>
        </w:tc>
        <w:tc>
          <w:tcPr>
            <w:tcW w:w="993" w:type="dxa"/>
            <w:tcBorders>
              <w:left w:val="single" w:sz="4" w:space="0" w:color="auto"/>
              <w:right w:val="single" w:sz="4" w:space="0" w:color="auto"/>
            </w:tcBorders>
            <w:vAlign w:val="bottom"/>
          </w:tcPr>
          <w:p w14:paraId="35A21888" w14:textId="49CEB525" w:rsidR="00BB5C93" w:rsidRPr="007D16F1" w:rsidRDefault="00BB5C93" w:rsidP="005C587D">
            <w:pPr>
              <w:pStyle w:val="Tabletext"/>
              <w:tabs>
                <w:tab w:val="clear" w:pos="567"/>
              </w:tabs>
              <w:ind w:right="57"/>
              <w:jc w:val="right"/>
              <w:rPr>
                <w:b/>
                <w:bCs/>
                <w:sz w:val="18"/>
                <w:szCs w:val="18"/>
                <w:lang w:val="ru-RU"/>
              </w:rPr>
            </w:pPr>
            <w:r w:rsidRPr="007D16F1">
              <w:rPr>
                <w:b/>
                <w:bCs/>
                <w:sz w:val="18"/>
                <w:szCs w:val="18"/>
                <w:lang w:val="ru-RU"/>
              </w:rPr>
              <w:t>15 488</w:t>
            </w:r>
          </w:p>
        </w:tc>
        <w:tc>
          <w:tcPr>
            <w:tcW w:w="993" w:type="dxa"/>
            <w:tcBorders>
              <w:left w:val="single" w:sz="4" w:space="0" w:color="auto"/>
            </w:tcBorders>
            <w:vAlign w:val="bottom"/>
          </w:tcPr>
          <w:p w14:paraId="2693F139" w14:textId="443BBAA4" w:rsidR="00BB5C93" w:rsidRPr="007D16F1" w:rsidRDefault="00BB5C93" w:rsidP="005C587D">
            <w:pPr>
              <w:pStyle w:val="Tabletext"/>
              <w:tabs>
                <w:tab w:val="clear" w:pos="567"/>
              </w:tabs>
              <w:ind w:right="57"/>
              <w:jc w:val="right"/>
              <w:rPr>
                <w:b/>
                <w:bCs/>
                <w:sz w:val="18"/>
                <w:szCs w:val="18"/>
                <w:lang w:val="ru-RU"/>
              </w:rPr>
            </w:pPr>
            <w:r w:rsidRPr="007D16F1">
              <w:rPr>
                <w:b/>
                <w:bCs/>
                <w:sz w:val="18"/>
                <w:szCs w:val="18"/>
                <w:lang w:val="ru-RU"/>
              </w:rPr>
              <w:t>60 843</w:t>
            </w:r>
          </w:p>
        </w:tc>
      </w:tr>
      <w:tr w:rsidR="00BB5C93" w:rsidRPr="007D16F1" w14:paraId="719B499B" w14:textId="77777777" w:rsidTr="00BB5C93">
        <w:tc>
          <w:tcPr>
            <w:tcW w:w="2689" w:type="dxa"/>
            <w:tcBorders>
              <w:right w:val="single" w:sz="4" w:space="0" w:color="auto"/>
            </w:tcBorders>
          </w:tcPr>
          <w:p w14:paraId="7027E14A" w14:textId="77777777" w:rsidR="00BB5C93" w:rsidRPr="007D16F1" w:rsidRDefault="00BB5C93" w:rsidP="005C587D">
            <w:pPr>
              <w:pStyle w:val="Tabletext"/>
              <w:rPr>
                <w:b/>
                <w:bCs/>
                <w:sz w:val="18"/>
                <w:szCs w:val="18"/>
                <w:lang w:val="ru-RU"/>
              </w:rPr>
            </w:pPr>
            <w:r w:rsidRPr="007D16F1">
              <w:rPr>
                <w:b/>
                <w:bCs/>
                <w:sz w:val="18"/>
                <w:szCs w:val="18"/>
                <w:lang w:val="ru-RU"/>
              </w:rPr>
              <w:lastRenderedPageBreak/>
              <w:t xml:space="preserve">Чистая балансовая стоимость на 1 января </w:t>
            </w:r>
          </w:p>
        </w:tc>
        <w:tc>
          <w:tcPr>
            <w:tcW w:w="993" w:type="dxa"/>
            <w:tcBorders>
              <w:left w:val="single" w:sz="4" w:space="0" w:color="auto"/>
              <w:right w:val="single" w:sz="4" w:space="0" w:color="auto"/>
            </w:tcBorders>
            <w:vAlign w:val="bottom"/>
          </w:tcPr>
          <w:p w14:paraId="44FABE5B" w14:textId="76D580A5" w:rsidR="00BB5C93" w:rsidRPr="007D16F1" w:rsidRDefault="00BB5C93" w:rsidP="005C587D">
            <w:pPr>
              <w:pStyle w:val="Tabletext"/>
              <w:tabs>
                <w:tab w:val="clear" w:pos="567"/>
              </w:tabs>
              <w:ind w:right="57"/>
              <w:jc w:val="right"/>
              <w:rPr>
                <w:b/>
                <w:bCs/>
                <w:sz w:val="18"/>
                <w:szCs w:val="18"/>
                <w:lang w:val="ru-RU"/>
              </w:rPr>
            </w:pPr>
            <w:r w:rsidRPr="007D16F1">
              <w:rPr>
                <w:b/>
                <w:bCs/>
                <w:sz w:val="18"/>
                <w:szCs w:val="18"/>
                <w:lang w:val="ru-RU"/>
              </w:rPr>
              <w:t>94 657</w:t>
            </w:r>
          </w:p>
        </w:tc>
        <w:tc>
          <w:tcPr>
            <w:tcW w:w="993" w:type="dxa"/>
            <w:tcBorders>
              <w:left w:val="single" w:sz="4" w:space="0" w:color="auto"/>
              <w:right w:val="single" w:sz="4" w:space="0" w:color="auto"/>
            </w:tcBorders>
            <w:vAlign w:val="bottom"/>
          </w:tcPr>
          <w:p w14:paraId="6265873E" w14:textId="5A264D5D" w:rsidR="00BB5C93" w:rsidRPr="007D16F1" w:rsidRDefault="00BB5C93" w:rsidP="005C587D">
            <w:pPr>
              <w:pStyle w:val="Tabletext"/>
              <w:tabs>
                <w:tab w:val="clear" w:pos="567"/>
              </w:tabs>
              <w:ind w:right="57"/>
              <w:jc w:val="right"/>
              <w:rPr>
                <w:b/>
                <w:bCs/>
                <w:sz w:val="18"/>
                <w:szCs w:val="18"/>
                <w:lang w:val="ru-RU"/>
              </w:rPr>
            </w:pPr>
            <w:r w:rsidRPr="007D16F1">
              <w:rPr>
                <w:b/>
                <w:bCs/>
                <w:sz w:val="18"/>
                <w:szCs w:val="18"/>
                <w:lang w:val="ru-RU"/>
              </w:rPr>
              <w:t>44</w:t>
            </w:r>
          </w:p>
        </w:tc>
        <w:tc>
          <w:tcPr>
            <w:tcW w:w="993" w:type="dxa"/>
            <w:tcBorders>
              <w:left w:val="single" w:sz="4" w:space="0" w:color="auto"/>
              <w:right w:val="single" w:sz="4" w:space="0" w:color="auto"/>
            </w:tcBorders>
            <w:vAlign w:val="bottom"/>
          </w:tcPr>
          <w:p w14:paraId="6C023BB9" w14:textId="73FC939E" w:rsidR="00BB5C93" w:rsidRPr="007D16F1" w:rsidRDefault="00BB5C93" w:rsidP="005C587D">
            <w:pPr>
              <w:pStyle w:val="Tabletext"/>
              <w:tabs>
                <w:tab w:val="clear" w:pos="567"/>
              </w:tabs>
              <w:ind w:right="57"/>
              <w:jc w:val="right"/>
              <w:rPr>
                <w:b/>
                <w:bCs/>
                <w:sz w:val="18"/>
                <w:szCs w:val="18"/>
                <w:lang w:val="ru-RU"/>
              </w:rPr>
            </w:pPr>
            <w:r w:rsidRPr="007D16F1">
              <w:rPr>
                <w:b/>
                <w:bCs/>
                <w:sz w:val="18"/>
                <w:szCs w:val="18"/>
                <w:lang w:val="ru-RU"/>
              </w:rPr>
              <w:t>79</w:t>
            </w:r>
          </w:p>
        </w:tc>
        <w:tc>
          <w:tcPr>
            <w:tcW w:w="993" w:type="dxa"/>
            <w:tcBorders>
              <w:left w:val="single" w:sz="4" w:space="0" w:color="auto"/>
              <w:right w:val="single" w:sz="4" w:space="0" w:color="auto"/>
            </w:tcBorders>
            <w:vAlign w:val="bottom"/>
          </w:tcPr>
          <w:p w14:paraId="2CBA1F1F" w14:textId="1C01977A" w:rsidR="00BB5C93" w:rsidRPr="007D16F1" w:rsidRDefault="00BB5C93" w:rsidP="005C587D">
            <w:pPr>
              <w:pStyle w:val="Tabletext"/>
              <w:tabs>
                <w:tab w:val="clear" w:pos="567"/>
              </w:tabs>
              <w:ind w:right="57"/>
              <w:jc w:val="right"/>
              <w:rPr>
                <w:b/>
                <w:bCs/>
                <w:sz w:val="18"/>
                <w:szCs w:val="18"/>
                <w:lang w:val="ru-RU"/>
              </w:rPr>
            </w:pPr>
            <w:r w:rsidRPr="007D16F1">
              <w:rPr>
                <w:b/>
                <w:bCs/>
                <w:sz w:val="18"/>
                <w:szCs w:val="18"/>
                <w:lang w:val="ru-RU"/>
              </w:rPr>
              <w:t>797</w:t>
            </w:r>
          </w:p>
        </w:tc>
        <w:tc>
          <w:tcPr>
            <w:tcW w:w="993" w:type="dxa"/>
            <w:tcBorders>
              <w:left w:val="single" w:sz="4" w:space="0" w:color="auto"/>
              <w:right w:val="single" w:sz="4" w:space="0" w:color="auto"/>
            </w:tcBorders>
            <w:vAlign w:val="bottom"/>
          </w:tcPr>
          <w:p w14:paraId="7B48A5ED" w14:textId="628B74B8" w:rsidR="00BB5C93" w:rsidRPr="007D16F1" w:rsidRDefault="00BB5C93" w:rsidP="005C587D">
            <w:pPr>
              <w:pStyle w:val="Tabletext"/>
              <w:tabs>
                <w:tab w:val="clear" w:pos="567"/>
              </w:tabs>
              <w:ind w:right="57"/>
              <w:jc w:val="right"/>
              <w:rPr>
                <w:b/>
                <w:bCs/>
                <w:sz w:val="18"/>
                <w:szCs w:val="18"/>
                <w:lang w:val="ru-RU"/>
              </w:rPr>
            </w:pPr>
            <w:r w:rsidRPr="007D16F1">
              <w:rPr>
                <w:b/>
                <w:bCs/>
                <w:sz w:val="18"/>
                <w:szCs w:val="18"/>
                <w:lang w:val="ru-RU"/>
              </w:rPr>
              <w:t>48</w:t>
            </w:r>
          </w:p>
        </w:tc>
        <w:tc>
          <w:tcPr>
            <w:tcW w:w="993" w:type="dxa"/>
            <w:tcBorders>
              <w:left w:val="single" w:sz="4" w:space="0" w:color="auto"/>
              <w:right w:val="single" w:sz="4" w:space="0" w:color="auto"/>
            </w:tcBorders>
            <w:vAlign w:val="bottom"/>
          </w:tcPr>
          <w:p w14:paraId="2D1261BF" w14:textId="7A2F1442" w:rsidR="00BB5C93" w:rsidRPr="007D16F1" w:rsidRDefault="00BB5C93" w:rsidP="005C587D">
            <w:pPr>
              <w:pStyle w:val="Tabletext"/>
              <w:tabs>
                <w:tab w:val="clear" w:pos="567"/>
              </w:tabs>
              <w:ind w:right="57"/>
              <w:jc w:val="right"/>
              <w:rPr>
                <w:b/>
                <w:bCs/>
                <w:sz w:val="18"/>
                <w:szCs w:val="18"/>
                <w:lang w:val="ru-RU"/>
              </w:rPr>
            </w:pPr>
            <w:r w:rsidRPr="007D16F1">
              <w:rPr>
                <w:b/>
                <w:bCs/>
                <w:sz w:val="18"/>
                <w:szCs w:val="18"/>
                <w:lang w:val="ru-RU"/>
              </w:rPr>
              <w:t>−</w:t>
            </w:r>
          </w:p>
        </w:tc>
        <w:tc>
          <w:tcPr>
            <w:tcW w:w="993" w:type="dxa"/>
            <w:tcBorders>
              <w:left w:val="single" w:sz="4" w:space="0" w:color="auto"/>
            </w:tcBorders>
            <w:vAlign w:val="bottom"/>
          </w:tcPr>
          <w:p w14:paraId="353C9E8D" w14:textId="7C064BE5" w:rsidR="00BB5C93" w:rsidRPr="007D16F1" w:rsidRDefault="00BB5C93" w:rsidP="005C587D">
            <w:pPr>
              <w:pStyle w:val="Tabletext"/>
              <w:tabs>
                <w:tab w:val="clear" w:pos="567"/>
              </w:tabs>
              <w:ind w:right="57"/>
              <w:jc w:val="right"/>
              <w:rPr>
                <w:b/>
                <w:bCs/>
                <w:sz w:val="18"/>
                <w:szCs w:val="18"/>
                <w:lang w:val="ru-RU"/>
              </w:rPr>
            </w:pPr>
            <w:r w:rsidRPr="007D16F1">
              <w:rPr>
                <w:b/>
                <w:bCs/>
                <w:sz w:val="18"/>
                <w:szCs w:val="18"/>
                <w:lang w:val="ru-RU"/>
              </w:rPr>
              <w:t>95 624</w:t>
            </w:r>
          </w:p>
        </w:tc>
      </w:tr>
      <w:tr w:rsidR="00BB5C93" w:rsidRPr="007D16F1" w14:paraId="5EB5A5C3" w14:textId="77777777" w:rsidTr="00BB5C93">
        <w:tc>
          <w:tcPr>
            <w:tcW w:w="2689" w:type="dxa"/>
            <w:tcBorders>
              <w:right w:val="single" w:sz="4" w:space="0" w:color="auto"/>
            </w:tcBorders>
          </w:tcPr>
          <w:p w14:paraId="6D63BCF6" w14:textId="77777777" w:rsidR="00BB5C93" w:rsidRPr="007D16F1" w:rsidRDefault="00BB5C93" w:rsidP="005C587D">
            <w:pPr>
              <w:pStyle w:val="Tabletext"/>
              <w:rPr>
                <w:b/>
                <w:bCs/>
                <w:sz w:val="18"/>
                <w:szCs w:val="18"/>
                <w:lang w:val="ru-RU"/>
              </w:rPr>
            </w:pPr>
            <w:r w:rsidRPr="007D16F1">
              <w:rPr>
                <w:b/>
                <w:bCs/>
                <w:sz w:val="18"/>
                <w:szCs w:val="18"/>
                <w:lang w:val="ru-RU"/>
              </w:rPr>
              <w:t>Чистая балансовая стоимость на 31 декабря</w:t>
            </w:r>
          </w:p>
        </w:tc>
        <w:tc>
          <w:tcPr>
            <w:tcW w:w="993" w:type="dxa"/>
            <w:tcBorders>
              <w:left w:val="single" w:sz="4" w:space="0" w:color="auto"/>
              <w:right w:val="single" w:sz="4" w:space="0" w:color="auto"/>
            </w:tcBorders>
            <w:vAlign w:val="bottom"/>
          </w:tcPr>
          <w:p w14:paraId="26551ABC" w14:textId="7CBF0324" w:rsidR="00BB5C93" w:rsidRPr="007D16F1" w:rsidRDefault="00BB5C93" w:rsidP="005C587D">
            <w:pPr>
              <w:pStyle w:val="Tabletext"/>
              <w:tabs>
                <w:tab w:val="clear" w:pos="567"/>
              </w:tabs>
              <w:ind w:right="57"/>
              <w:jc w:val="right"/>
              <w:rPr>
                <w:b/>
                <w:bCs/>
                <w:sz w:val="18"/>
                <w:szCs w:val="18"/>
                <w:lang w:val="ru-RU"/>
              </w:rPr>
            </w:pPr>
            <w:r w:rsidRPr="007D16F1">
              <w:rPr>
                <w:b/>
                <w:bCs/>
                <w:sz w:val="18"/>
                <w:szCs w:val="18"/>
                <w:lang w:val="ru-RU"/>
              </w:rPr>
              <w:t>91 714</w:t>
            </w:r>
          </w:p>
        </w:tc>
        <w:tc>
          <w:tcPr>
            <w:tcW w:w="993" w:type="dxa"/>
            <w:tcBorders>
              <w:left w:val="single" w:sz="4" w:space="0" w:color="auto"/>
              <w:right w:val="single" w:sz="4" w:space="0" w:color="auto"/>
            </w:tcBorders>
            <w:vAlign w:val="bottom"/>
          </w:tcPr>
          <w:p w14:paraId="29EF7165" w14:textId="1A522275" w:rsidR="00BB5C93" w:rsidRPr="007D16F1" w:rsidRDefault="00BB5C93" w:rsidP="005C587D">
            <w:pPr>
              <w:pStyle w:val="Tabletext"/>
              <w:tabs>
                <w:tab w:val="clear" w:pos="567"/>
              </w:tabs>
              <w:ind w:right="57"/>
              <w:jc w:val="right"/>
              <w:rPr>
                <w:b/>
                <w:bCs/>
                <w:sz w:val="18"/>
                <w:szCs w:val="18"/>
                <w:lang w:val="ru-RU"/>
              </w:rPr>
            </w:pPr>
            <w:r w:rsidRPr="007D16F1">
              <w:rPr>
                <w:b/>
                <w:bCs/>
                <w:sz w:val="18"/>
                <w:szCs w:val="18"/>
                <w:lang w:val="ru-RU"/>
              </w:rPr>
              <w:t>41</w:t>
            </w:r>
          </w:p>
        </w:tc>
        <w:tc>
          <w:tcPr>
            <w:tcW w:w="993" w:type="dxa"/>
            <w:tcBorders>
              <w:left w:val="single" w:sz="4" w:space="0" w:color="auto"/>
              <w:right w:val="single" w:sz="4" w:space="0" w:color="auto"/>
            </w:tcBorders>
            <w:vAlign w:val="bottom"/>
          </w:tcPr>
          <w:p w14:paraId="61DDF406" w14:textId="1DCB8CC1" w:rsidR="00BB5C93" w:rsidRPr="007D16F1" w:rsidRDefault="00BB5C93" w:rsidP="005C587D">
            <w:pPr>
              <w:pStyle w:val="Tabletext"/>
              <w:tabs>
                <w:tab w:val="clear" w:pos="567"/>
              </w:tabs>
              <w:ind w:right="57"/>
              <w:jc w:val="right"/>
              <w:rPr>
                <w:b/>
                <w:bCs/>
                <w:sz w:val="18"/>
                <w:szCs w:val="18"/>
                <w:lang w:val="ru-RU"/>
              </w:rPr>
            </w:pPr>
            <w:r w:rsidRPr="007D16F1">
              <w:rPr>
                <w:b/>
                <w:bCs/>
                <w:sz w:val="18"/>
                <w:szCs w:val="18"/>
                <w:lang w:val="ru-RU"/>
              </w:rPr>
              <w:t>76</w:t>
            </w:r>
          </w:p>
        </w:tc>
        <w:tc>
          <w:tcPr>
            <w:tcW w:w="993" w:type="dxa"/>
            <w:tcBorders>
              <w:left w:val="single" w:sz="4" w:space="0" w:color="auto"/>
              <w:right w:val="single" w:sz="4" w:space="0" w:color="auto"/>
            </w:tcBorders>
            <w:vAlign w:val="bottom"/>
          </w:tcPr>
          <w:p w14:paraId="1AE77D32" w14:textId="4864C65E" w:rsidR="00BB5C93" w:rsidRPr="007D16F1" w:rsidRDefault="00BB5C93" w:rsidP="005C587D">
            <w:pPr>
              <w:pStyle w:val="Tabletext"/>
              <w:tabs>
                <w:tab w:val="clear" w:pos="567"/>
              </w:tabs>
              <w:ind w:right="57"/>
              <w:jc w:val="right"/>
              <w:rPr>
                <w:b/>
                <w:bCs/>
                <w:sz w:val="18"/>
                <w:szCs w:val="18"/>
                <w:lang w:val="ru-RU"/>
              </w:rPr>
            </w:pPr>
            <w:r w:rsidRPr="007D16F1">
              <w:rPr>
                <w:b/>
                <w:bCs/>
                <w:sz w:val="18"/>
                <w:szCs w:val="18"/>
                <w:lang w:val="ru-RU"/>
              </w:rPr>
              <w:t>776</w:t>
            </w:r>
          </w:p>
        </w:tc>
        <w:tc>
          <w:tcPr>
            <w:tcW w:w="993" w:type="dxa"/>
            <w:tcBorders>
              <w:left w:val="single" w:sz="4" w:space="0" w:color="auto"/>
              <w:right w:val="single" w:sz="4" w:space="0" w:color="auto"/>
            </w:tcBorders>
            <w:vAlign w:val="bottom"/>
          </w:tcPr>
          <w:p w14:paraId="3DBABA09" w14:textId="6D3B6821" w:rsidR="00BB5C93" w:rsidRPr="007D16F1" w:rsidRDefault="00BB5C93" w:rsidP="005C587D">
            <w:pPr>
              <w:pStyle w:val="Tabletext"/>
              <w:tabs>
                <w:tab w:val="clear" w:pos="567"/>
              </w:tabs>
              <w:ind w:right="57"/>
              <w:jc w:val="right"/>
              <w:rPr>
                <w:b/>
                <w:bCs/>
                <w:sz w:val="18"/>
                <w:szCs w:val="18"/>
                <w:lang w:val="ru-RU"/>
              </w:rPr>
            </w:pPr>
            <w:r w:rsidRPr="007D16F1">
              <w:rPr>
                <w:b/>
                <w:bCs/>
                <w:sz w:val="18"/>
                <w:szCs w:val="18"/>
                <w:lang w:val="ru-RU"/>
              </w:rPr>
              <w:t>67</w:t>
            </w:r>
          </w:p>
        </w:tc>
        <w:tc>
          <w:tcPr>
            <w:tcW w:w="993" w:type="dxa"/>
            <w:tcBorders>
              <w:left w:val="single" w:sz="4" w:space="0" w:color="auto"/>
              <w:right w:val="single" w:sz="4" w:space="0" w:color="auto"/>
            </w:tcBorders>
            <w:vAlign w:val="bottom"/>
          </w:tcPr>
          <w:p w14:paraId="3F7FC110" w14:textId="77777777" w:rsidR="00BB5C93" w:rsidRPr="007D16F1" w:rsidRDefault="00BB5C93" w:rsidP="005C587D">
            <w:pPr>
              <w:pStyle w:val="Tabletext"/>
              <w:tabs>
                <w:tab w:val="clear" w:pos="567"/>
              </w:tabs>
              <w:ind w:right="57"/>
              <w:jc w:val="right"/>
              <w:rPr>
                <w:b/>
                <w:bCs/>
                <w:sz w:val="18"/>
                <w:szCs w:val="18"/>
                <w:lang w:val="ru-RU"/>
              </w:rPr>
            </w:pPr>
          </w:p>
        </w:tc>
        <w:tc>
          <w:tcPr>
            <w:tcW w:w="993" w:type="dxa"/>
            <w:tcBorders>
              <w:left w:val="single" w:sz="4" w:space="0" w:color="auto"/>
            </w:tcBorders>
            <w:vAlign w:val="bottom"/>
          </w:tcPr>
          <w:p w14:paraId="231E5BD4" w14:textId="6081817D" w:rsidR="00BB5C93" w:rsidRPr="007D16F1" w:rsidRDefault="00BB5C93" w:rsidP="005C587D">
            <w:pPr>
              <w:pStyle w:val="Tabletext"/>
              <w:tabs>
                <w:tab w:val="clear" w:pos="567"/>
              </w:tabs>
              <w:ind w:right="57"/>
              <w:jc w:val="right"/>
              <w:rPr>
                <w:b/>
                <w:bCs/>
                <w:sz w:val="18"/>
                <w:szCs w:val="18"/>
                <w:lang w:val="ru-RU"/>
              </w:rPr>
            </w:pPr>
            <w:r w:rsidRPr="007D16F1">
              <w:rPr>
                <w:b/>
                <w:bCs/>
                <w:sz w:val="18"/>
                <w:szCs w:val="18"/>
                <w:lang w:val="ru-RU"/>
              </w:rPr>
              <w:t>92 675</w:t>
            </w:r>
          </w:p>
        </w:tc>
      </w:tr>
    </w:tbl>
    <w:p w14:paraId="79A50A32" w14:textId="1F37A148" w:rsidR="001A55F9" w:rsidRPr="007D16F1" w:rsidRDefault="001A55F9" w:rsidP="001A55F9">
      <w:pPr>
        <w:pStyle w:val="Heading2"/>
        <w:tabs>
          <w:tab w:val="clear" w:pos="794"/>
          <w:tab w:val="clear" w:pos="1191"/>
          <w:tab w:val="clear" w:pos="1588"/>
        </w:tabs>
        <w:spacing w:after="120"/>
        <w:rPr>
          <w:lang w:val="ru-RU"/>
        </w:rPr>
      </w:pPr>
      <w:bookmarkStart w:id="498" w:name="_Toc305667770"/>
      <w:bookmarkStart w:id="499" w:name="_Toc306201430"/>
      <w:bookmarkStart w:id="500" w:name="_Toc329002785"/>
      <w:bookmarkStart w:id="501" w:name="_Toc358373658"/>
      <w:bookmarkStart w:id="502" w:name="_Toc387243038"/>
      <w:bookmarkStart w:id="503" w:name="_Toc419404383"/>
      <w:bookmarkStart w:id="504" w:name="_Toc482809974"/>
      <w:bookmarkStart w:id="505" w:name="_Toc482810331"/>
      <w:bookmarkStart w:id="506" w:name="_Toc482901572"/>
      <w:bookmarkStart w:id="507" w:name="_Toc511401567"/>
      <w:bookmarkStart w:id="508" w:name="_Toc511401690"/>
      <w:bookmarkStart w:id="509" w:name="_Toc10540803"/>
      <w:bookmarkStart w:id="510" w:name="_Toc41900423"/>
      <w:r w:rsidRPr="007D16F1">
        <w:rPr>
          <w:lang w:val="ru-RU"/>
        </w:rPr>
        <w:t>Примечание 12</w:t>
      </w:r>
      <w:r w:rsidRPr="007D16F1">
        <w:rPr>
          <w:lang w:val="ru-RU"/>
        </w:rPr>
        <w:tab/>
        <w:t>Нематериальные активы</w:t>
      </w:r>
      <w:bookmarkEnd w:id="498"/>
      <w:bookmarkEnd w:id="499"/>
      <w:bookmarkEnd w:id="500"/>
      <w:bookmarkEnd w:id="501"/>
      <w:bookmarkEnd w:id="502"/>
      <w:bookmarkEnd w:id="503"/>
      <w:bookmarkEnd w:id="504"/>
      <w:bookmarkEnd w:id="505"/>
      <w:bookmarkEnd w:id="506"/>
      <w:bookmarkEnd w:id="507"/>
      <w:bookmarkEnd w:id="508"/>
      <w:bookmarkEnd w:id="509"/>
      <w:bookmarkEnd w:id="510"/>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1452"/>
        <w:gridCol w:w="1453"/>
        <w:gridCol w:w="1453"/>
        <w:gridCol w:w="1453"/>
      </w:tblGrid>
      <w:tr w:rsidR="00E54FBB" w:rsidRPr="007D16F1" w14:paraId="0C04C8EB" w14:textId="77777777" w:rsidTr="007611A5">
        <w:tc>
          <w:tcPr>
            <w:tcW w:w="3823" w:type="dxa"/>
            <w:vAlign w:val="center"/>
          </w:tcPr>
          <w:p w14:paraId="4B8510A2" w14:textId="77777777" w:rsidR="00E54FBB" w:rsidRPr="007D16F1" w:rsidRDefault="00E54FBB" w:rsidP="009B6DB3">
            <w:pPr>
              <w:pStyle w:val="Tablehead"/>
              <w:rPr>
                <w:sz w:val="18"/>
                <w:szCs w:val="18"/>
                <w:lang w:val="ru-RU"/>
              </w:rPr>
            </w:pPr>
            <w:r w:rsidRPr="007D16F1">
              <w:rPr>
                <w:sz w:val="18"/>
                <w:szCs w:val="18"/>
                <w:lang w:val="ru-RU"/>
              </w:rPr>
              <w:t>Категории активов</w:t>
            </w:r>
          </w:p>
        </w:tc>
        <w:tc>
          <w:tcPr>
            <w:tcW w:w="1452" w:type="dxa"/>
            <w:vAlign w:val="center"/>
          </w:tcPr>
          <w:p w14:paraId="4ADBE30E" w14:textId="77777777" w:rsidR="00E54FBB" w:rsidRPr="007D16F1" w:rsidRDefault="00E54FBB" w:rsidP="009B6DB3">
            <w:pPr>
              <w:pStyle w:val="Tablehead"/>
              <w:ind w:left="-57" w:right="-57"/>
              <w:rPr>
                <w:sz w:val="18"/>
                <w:szCs w:val="18"/>
                <w:lang w:val="ru-RU"/>
              </w:rPr>
            </w:pPr>
            <w:r w:rsidRPr="007D16F1">
              <w:rPr>
                <w:sz w:val="18"/>
                <w:szCs w:val="18"/>
                <w:lang w:val="ru-RU"/>
              </w:rPr>
              <w:t xml:space="preserve">Внутренние </w:t>
            </w:r>
            <w:r w:rsidRPr="007D16F1">
              <w:rPr>
                <w:sz w:val="18"/>
                <w:szCs w:val="18"/>
                <w:lang w:val="ru-RU"/>
              </w:rPr>
              <w:br/>
              <w:t>разработки</w:t>
            </w:r>
          </w:p>
        </w:tc>
        <w:tc>
          <w:tcPr>
            <w:tcW w:w="1453" w:type="dxa"/>
            <w:vAlign w:val="center"/>
          </w:tcPr>
          <w:p w14:paraId="70A25F82" w14:textId="77777777" w:rsidR="00E54FBB" w:rsidRPr="007D16F1" w:rsidRDefault="00E54FBB" w:rsidP="009B6DB3">
            <w:pPr>
              <w:pStyle w:val="Tablehead"/>
              <w:rPr>
                <w:sz w:val="18"/>
                <w:szCs w:val="18"/>
                <w:lang w:val="ru-RU"/>
              </w:rPr>
            </w:pPr>
            <w:r w:rsidRPr="007D16F1">
              <w:rPr>
                <w:sz w:val="18"/>
                <w:szCs w:val="18"/>
                <w:lang w:val="ru-RU"/>
              </w:rPr>
              <w:t>Программное</w:t>
            </w:r>
            <w:r w:rsidRPr="007D16F1">
              <w:rPr>
                <w:sz w:val="18"/>
                <w:szCs w:val="18"/>
                <w:lang w:val="ru-RU"/>
              </w:rPr>
              <w:br/>
              <w:t>обеспечение</w:t>
            </w:r>
          </w:p>
        </w:tc>
        <w:tc>
          <w:tcPr>
            <w:tcW w:w="1453" w:type="dxa"/>
            <w:vAlign w:val="center"/>
          </w:tcPr>
          <w:p w14:paraId="2036ECC0" w14:textId="77777777" w:rsidR="00E54FBB" w:rsidRPr="007D16F1" w:rsidRDefault="00E54FBB" w:rsidP="009B6DB3">
            <w:pPr>
              <w:overflowPunct/>
              <w:autoSpaceDE/>
              <w:autoSpaceDN/>
              <w:adjustRightInd/>
              <w:spacing w:before="80" w:after="80"/>
              <w:jc w:val="center"/>
              <w:textAlignment w:val="auto"/>
              <w:rPr>
                <w:b/>
                <w:sz w:val="18"/>
                <w:szCs w:val="18"/>
                <w:lang w:val="ru-RU"/>
              </w:rPr>
            </w:pPr>
            <w:proofErr w:type="spellStart"/>
            <w:r w:rsidRPr="007D16F1">
              <w:rPr>
                <w:b/>
                <w:sz w:val="18"/>
                <w:szCs w:val="18"/>
                <w:lang w:val="ru-RU"/>
              </w:rPr>
              <w:t>Software</w:t>
            </w:r>
            <w:proofErr w:type="spellEnd"/>
            <w:r w:rsidRPr="007D16F1">
              <w:rPr>
                <w:b/>
                <w:sz w:val="18"/>
                <w:szCs w:val="18"/>
                <w:lang w:val="ru-RU"/>
              </w:rPr>
              <w:t xml:space="preserve"> </w:t>
            </w:r>
            <w:proofErr w:type="spellStart"/>
            <w:r w:rsidRPr="007D16F1">
              <w:rPr>
                <w:b/>
                <w:sz w:val="18"/>
                <w:szCs w:val="18"/>
                <w:lang w:val="ru-RU"/>
              </w:rPr>
              <w:t>LVA</w:t>
            </w:r>
            <w:proofErr w:type="spellEnd"/>
          </w:p>
        </w:tc>
        <w:tc>
          <w:tcPr>
            <w:tcW w:w="1453" w:type="dxa"/>
            <w:vAlign w:val="center"/>
          </w:tcPr>
          <w:p w14:paraId="7625323A" w14:textId="77777777" w:rsidR="00E54FBB" w:rsidRPr="007D16F1" w:rsidRDefault="00E54FBB" w:rsidP="009B6DB3">
            <w:pPr>
              <w:overflowPunct/>
              <w:autoSpaceDE/>
              <w:autoSpaceDN/>
              <w:adjustRightInd/>
              <w:spacing w:before="80" w:after="80"/>
              <w:jc w:val="center"/>
              <w:textAlignment w:val="auto"/>
              <w:rPr>
                <w:b/>
                <w:sz w:val="18"/>
                <w:szCs w:val="18"/>
                <w:lang w:val="ru-RU"/>
              </w:rPr>
            </w:pPr>
            <w:r w:rsidRPr="007D16F1">
              <w:rPr>
                <w:b/>
                <w:sz w:val="18"/>
                <w:szCs w:val="18"/>
                <w:lang w:val="ru-RU"/>
              </w:rPr>
              <w:t>Всего</w:t>
            </w:r>
          </w:p>
        </w:tc>
      </w:tr>
      <w:tr w:rsidR="00E54FBB" w:rsidRPr="007D16F1" w14:paraId="43C3F20D" w14:textId="77777777" w:rsidTr="007611A5">
        <w:tc>
          <w:tcPr>
            <w:tcW w:w="3823" w:type="dxa"/>
            <w:tcBorders>
              <w:bottom w:val="single" w:sz="4" w:space="0" w:color="auto"/>
            </w:tcBorders>
            <w:vAlign w:val="center"/>
          </w:tcPr>
          <w:p w14:paraId="2E9C9DF0" w14:textId="77777777" w:rsidR="00E54FBB" w:rsidRPr="007D16F1" w:rsidRDefault="00E54FBB" w:rsidP="001A55F9">
            <w:pPr>
              <w:pStyle w:val="Tablehead"/>
              <w:spacing w:before="40" w:after="40"/>
              <w:rPr>
                <w:sz w:val="18"/>
                <w:szCs w:val="18"/>
                <w:lang w:val="ru-RU"/>
              </w:rPr>
            </w:pPr>
          </w:p>
        </w:tc>
        <w:tc>
          <w:tcPr>
            <w:tcW w:w="1452" w:type="dxa"/>
            <w:tcBorders>
              <w:bottom w:val="single" w:sz="4" w:space="0" w:color="auto"/>
            </w:tcBorders>
            <w:vAlign w:val="center"/>
          </w:tcPr>
          <w:p w14:paraId="4963CD5D" w14:textId="0A784FDB" w:rsidR="00E54FBB" w:rsidRPr="007D16F1" w:rsidRDefault="00E54FBB" w:rsidP="001A55F9">
            <w:pPr>
              <w:pStyle w:val="Tablehead"/>
              <w:spacing w:before="40" w:after="40"/>
              <w:ind w:left="-57" w:right="-57"/>
              <w:rPr>
                <w:sz w:val="18"/>
                <w:szCs w:val="18"/>
                <w:lang w:val="ru-RU"/>
              </w:rPr>
            </w:pPr>
            <w:r w:rsidRPr="007D16F1">
              <w:rPr>
                <w:sz w:val="18"/>
                <w:szCs w:val="18"/>
                <w:lang w:val="ru-RU"/>
              </w:rPr>
              <w:t>201</w:t>
            </w:r>
            <w:r w:rsidR="00BB5C93" w:rsidRPr="007D16F1">
              <w:rPr>
                <w:sz w:val="18"/>
                <w:szCs w:val="18"/>
                <w:lang w:val="ru-RU"/>
              </w:rPr>
              <w:t>9</w:t>
            </w:r>
            <w:r w:rsidRPr="007D16F1">
              <w:rPr>
                <w:sz w:val="18"/>
                <w:szCs w:val="18"/>
                <w:lang w:val="ru-RU"/>
              </w:rPr>
              <w:t xml:space="preserve"> г.</w:t>
            </w:r>
          </w:p>
        </w:tc>
        <w:tc>
          <w:tcPr>
            <w:tcW w:w="1453" w:type="dxa"/>
            <w:tcBorders>
              <w:bottom w:val="single" w:sz="4" w:space="0" w:color="auto"/>
            </w:tcBorders>
          </w:tcPr>
          <w:p w14:paraId="14CA4613" w14:textId="35EB1C4A" w:rsidR="00E54FBB" w:rsidRPr="007D16F1" w:rsidRDefault="00E54FBB" w:rsidP="001A55F9">
            <w:pPr>
              <w:pStyle w:val="Tablehead"/>
              <w:spacing w:before="40" w:after="40"/>
              <w:ind w:left="-57" w:right="-57"/>
              <w:rPr>
                <w:sz w:val="18"/>
                <w:szCs w:val="18"/>
                <w:lang w:val="ru-RU"/>
              </w:rPr>
            </w:pPr>
            <w:r w:rsidRPr="007D16F1">
              <w:rPr>
                <w:sz w:val="18"/>
                <w:szCs w:val="18"/>
                <w:lang w:val="ru-RU"/>
              </w:rPr>
              <w:t>201</w:t>
            </w:r>
            <w:r w:rsidR="00BB5C93" w:rsidRPr="007D16F1">
              <w:rPr>
                <w:sz w:val="18"/>
                <w:szCs w:val="18"/>
                <w:lang w:val="ru-RU"/>
              </w:rPr>
              <w:t>9</w:t>
            </w:r>
            <w:r w:rsidRPr="007D16F1">
              <w:rPr>
                <w:sz w:val="18"/>
                <w:szCs w:val="18"/>
                <w:lang w:val="ru-RU"/>
              </w:rPr>
              <w:t xml:space="preserve"> г.</w:t>
            </w:r>
          </w:p>
        </w:tc>
        <w:tc>
          <w:tcPr>
            <w:tcW w:w="1453" w:type="dxa"/>
            <w:tcBorders>
              <w:bottom w:val="single" w:sz="4" w:space="0" w:color="auto"/>
            </w:tcBorders>
          </w:tcPr>
          <w:p w14:paraId="2EEEFFD9" w14:textId="4DFEF408" w:rsidR="00E54FBB" w:rsidRPr="007D16F1" w:rsidRDefault="00E54FBB" w:rsidP="001A55F9">
            <w:pPr>
              <w:pStyle w:val="Tablehead"/>
              <w:spacing w:before="40" w:after="40"/>
              <w:rPr>
                <w:sz w:val="18"/>
                <w:szCs w:val="18"/>
                <w:lang w:val="ru-RU"/>
              </w:rPr>
            </w:pPr>
            <w:r w:rsidRPr="007D16F1">
              <w:rPr>
                <w:sz w:val="18"/>
                <w:szCs w:val="18"/>
                <w:lang w:val="ru-RU"/>
              </w:rPr>
              <w:t>201</w:t>
            </w:r>
            <w:r w:rsidR="00BB5C93" w:rsidRPr="007D16F1">
              <w:rPr>
                <w:sz w:val="18"/>
                <w:szCs w:val="18"/>
                <w:lang w:val="ru-RU"/>
              </w:rPr>
              <w:t>9</w:t>
            </w:r>
            <w:r w:rsidRPr="007D16F1">
              <w:rPr>
                <w:sz w:val="18"/>
                <w:szCs w:val="18"/>
                <w:lang w:val="ru-RU"/>
              </w:rPr>
              <w:t xml:space="preserve"> г.</w:t>
            </w:r>
          </w:p>
        </w:tc>
        <w:tc>
          <w:tcPr>
            <w:tcW w:w="1453" w:type="dxa"/>
            <w:tcBorders>
              <w:bottom w:val="single" w:sz="4" w:space="0" w:color="auto"/>
            </w:tcBorders>
            <w:vAlign w:val="center"/>
          </w:tcPr>
          <w:p w14:paraId="21DA0379" w14:textId="77777777" w:rsidR="00E54FBB" w:rsidRPr="007D16F1" w:rsidRDefault="00E54FBB" w:rsidP="001A55F9">
            <w:pPr>
              <w:pStyle w:val="Tablehead"/>
              <w:spacing w:before="40" w:after="40"/>
              <w:rPr>
                <w:sz w:val="18"/>
                <w:szCs w:val="18"/>
                <w:lang w:val="ru-RU"/>
              </w:rPr>
            </w:pPr>
          </w:p>
        </w:tc>
      </w:tr>
      <w:tr w:rsidR="00BB5C93" w:rsidRPr="007D16F1" w14:paraId="52CE9AAB" w14:textId="77777777" w:rsidTr="009B6DB3">
        <w:tc>
          <w:tcPr>
            <w:tcW w:w="3823" w:type="dxa"/>
            <w:tcBorders>
              <w:bottom w:val="single" w:sz="4" w:space="0" w:color="auto"/>
            </w:tcBorders>
          </w:tcPr>
          <w:p w14:paraId="4F29C64C" w14:textId="77777777" w:rsidR="00BB5C93" w:rsidRPr="007D16F1" w:rsidRDefault="00BB5C93" w:rsidP="006A4500">
            <w:pPr>
              <w:pStyle w:val="Tabletext"/>
              <w:spacing w:before="30" w:after="30"/>
              <w:rPr>
                <w:b/>
                <w:bCs/>
                <w:sz w:val="18"/>
                <w:szCs w:val="18"/>
                <w:lang w:val="ru-RU"/>
              </w:rPr>
            </w:pPr>
            <w:r w:rsidRPr="007D16F1">
              <w:rPr>
                <w:b/>
                <w:bCs/>
                <w:sz w:val="18"/>
                <w:szCs w:val="18"/>
                <w:lang w:val="ru-RU"/>
              </w:rPr>
              <w:t xml:space="preserve">Стоимость на 1 января </w:t>
            </w:r>
          </w:p>
        </w:tc>
        <w:tc>
          <w:tcPr>
            <w:tcW w:w="1452" w:type="dxa"/>
            <w:tcBorders>
              <w:bottom w:val="single" w:sz="4" w:space="0" w:color="auto"/>
            </w:tcBorders>
            <w:vAlign w:val="center"/>
          </w:tcPr>
          <w:p w14:paraId="10A928D4" w14:textId="77C5F90C" w:rsidR="00BB5C93" w:rsidRPr="007D16F1" w:rsidRDefault="00BB5C93" w:rsidP="006A4500">
            <w:pPr>
              <w:overflowPunct/>
              <w:autoSpaceDE/>
              <w:autoSpaceDN/>
              <w:adjustRightInd/>
              <w:spacing w:before="30" w:after="30"/>
              <w:ind w:right="170"/>
              <w:jc w:val="right"/>
              <w:textAlignment w:val="auto"/>
              <w:rPr>
                <w:rFonts w:cs="Arial"/>
                <w:b/>
                <w:bCs/>
                <w:color w:val="000000"/>
                <w:sz w:val="18"/>
                <w:szCs w:val="18"/>
                <w:lang w:val="ru-RU" w:eastAsia="zh-CN"/>
              </w:rPr>
            </w:pPr>
            <w:r w:rsidRPr="007D16F1">
              <w:rPr>
                <w:rFonts w:cs="Arial"/>
                <w:b/>
                <w:bCs/>
                <w:color w:val="000000"/>
                <w:sz w:val="18"/>
                <w:szCs w:val="18"/>
                <w:lang w:val="ru-RU" w:eastAsia="zh-CN"/>
              </w:rPr>
              <w:t>2 860</w:t>
            </w:r>
          </w:p>
        </w:tc>
        <w:tc>
          <w:tcPr>
            <w:tcW w:w="1453" w:type="dxa"/>
            <w:tcBorders>
              <w:bottom w:val="single" w:sz="4" w:space="0" w:color="auto"/>
            </w:tcBorders>
            <w:vAlign w:val="center"/>
          </w:tcPr>
          <w:p w14:paraId="449010FA" w14:textId="1A1BD991" w:rsidR="00BB5C93" w:rsidRPr="007D16F1" w:rsidRDefault="00BB5C93" w:rsidP="006A4500">
            <w:pPr>
              <w:overflowPunct/>
              <w:autoSpaceDE/>
              <w:autoSpaceDN/>
              <w:adjustRightInd/>
              <w:spacing w:before="30" w:after="30"/>
              <w:ind w:right="170"/>
              <w:jc w:val="right"/>
              <w:textAlignment w:val="auto"/>
              <w:rPr>
                <w:rFonts w:cs="Arial"/>
                <w:b/>
                <w:bCs/>
                <w:color w:val="000000"/>
                <w:sz w:val="18"/>
                <w:szCs w:val="18"/>
                <w:lang w:val="ru-RU" w:eastAsia="zh-CN"/>
              </w:rPr>
            </w:pPr>
            <w:r w:rsidRPr="007D16F1">
              <w:rPr>
                <w:rFonts w:cs="Arial"/>
                <w:b/>
                <w:bCs/>
                <w:color w:val="000000"/>
                <w:sz w:val="18"/>
                <w:szCs w:val="18"/>
                <w:lang w:val="ru-RU" w:eastAsia="zh-CN"/>
              </w:rPr>
              <w:t>6 457</w:t>
            </w:r>
          </w:p>
        </w:tc>
        <w:tc>
          <w:tcPr>
            <w:tcW w:w="1453" w:type="dxa"/>
            <w:tcBorders>
              <w:bottom w:val="single" w:sz="4" w:space="0" w:color="auto"/>
            </w:tcBorders>
            <w:vAlign w:val="center"/>
          </w:tcPr>
          <w:p w14:paraId="65E816FE" w14:textId="4E564B1D" w:rsidR="00BB5C93" w:rsidRPr="007D16F1" w:rsidRDefault="00BB5C93" w:rsidP="006A4500">
            <w:pPr>
              <w:overflowPunct/>
              <w:autoSpaceDE/>
              <w:autoSpaceDN/>
              <w:adjustRightInd/>
              <w:spacing w:before="30" w:after="30"/>
              <w:ind w:right="170"/>
              <w:jc w:val="right"/>
              <w:textAlignment w:val="auto"/>
              <w:rPr>
                <w:rFonts w:cs="Arial"/>
                <w:b/>
                <w:bCs/>
                <w:color w:val="000000"/>
                <w:sz w:val="18"/>
                <w:szCs w:val="18"/>
                <w:lang w:val="ru-RU" w:eastAsia="zh-CN"/>
              </w:rPr>
            </w:pPr>
            <w:r w:rsidRPr="007D16F1">
              <w:rPr>
                <w:rFonts w:cs="Arial"/>
                <w:b/>
                <w:bCs/>
                <w:color w:val="000000"/>
                <w:sz w:val="18"/>
                <w:szCs w:val="18"/>
                <w:lang w:val="ru-RU" w:eastAsia="zh-CN"/>
              </w:rPr>
              <w:t>659</w:t>
            </w:r>
          </w:p>
        </w:tc>
        <w:tc>
          <w:tcPr>
            <w:tcW w:w="1453" w:type="dxa"/>
            <w:tcBorders>
              <w:bottom w:val="single" w:sz="4" w:space="0" w:color="auto"/>
            </w:tcBorders>
            <w:vAlign w:val="center"/>
          </w:tcPr>
          <w:p w14:paraId="13C6F5C1" w14:textId="082EF587" w:rsidR="00BB5C93" w:rsidRPr="007D16F1" w:rsidRDefault="00BB5C93" w:rsidP="006A4500">
            <w:pPr>
              <w:overflowPunct/>
              <w:autoSpaceDE/>
              <w:autoSpaceDN/>
              <w:adjustRightInd/>
              <w:spacing w:before="30" w:after="30"/>
              <w:ind w:right="170"/>
              <w:jc w:val="right"/>
              <w:textAlignment w:val="auto"/>
              <w:rPr>
                <w:rFonts w:cs="Arial"/>
                <w:b/>
                <w:bCs/>
                <w:color w:val="000000"/>
                <w:sz w:val="18"/>
                <w:szCs w:val="18"/>
                <w:lang w:val="ru-RU" w:eastAsia="zh-CN"/>
              </w:rPr>
            </w:pPr>
            <w:r w:rsidRPr="007D16F1">
              <w:rPr>
                <w:rFonts w:cs="Arial"/>
                <w:b/>
                <w:bCs/>
                <w:color w:val="000000"/>
                <w:sz w:val="18"/>
                <w:szCs w:val="18"/>
                <w:lang w:val="ru-RU" w:eastAsia="zh-CN"/>
              </w:rPr>
              <w:t>9 975</w:t>
            </w:r>
          </w:p>
        </w:tc>
      </w:tr>
      <w:tr w:rsidR="00BB5C93" w:rsidRPr="007D16F1" w14:paraId="6B871ACA" w14:textId="77777777" w:rsidTr="009B6DB3">
        <w:tc>
          <w:tcPr>
            <w:tcW w:w="3823" w:type="dxa"/>
            <w:tcBorders>
              <w:bottom w:val="nil"/>
            </w:tcBorders>
          </w:tcPr>
          <w:p w14:paraId="5B107CBE" w14:textId="77777777" w:rsidR="00BB5C93" w:rsidRPr="007D16F1" w:rsidRDefault="00BB5C93" w:rsidP="006A4500">
            <w:pPr>
              <w:pStyle w:val="Tabletext"/>
              <w:spacing w:before="30" w:after="30"/>
              <w:rPr>
                <w:sz w:val="18"/>
                <w:szCs w:val="18"/>
                <w:lang w:val="ru-RU"/>
              </w:rPr>
            </w:pPr>
            <w:r w:rsidRPr="007D16F1">
              <w:rPr>
                <w:sz w:val="18"/>
                <w:szCs w:val="18"/>
                <w:lang w:val="ru-RU"/>
              </w:rPr>
              <w:t xml:space="preserve">Дополнения </w:t>
            </w:r>
          </w:p>
        </w:tc>
        <w:tc>
          <w:tcPr>
            <w:tcW w:w="1452" w:type="dxa"/>
            <w:tcBorders>
              <w:bottom w:val="nil"/>
            </w:tcBorders>
          </w:tcPr>
          <w:p w14:paraId="228E7112" w14:textId="23E106BC" w:rsidR="00BB5C93" w:rsidRPr="007D16F1"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r w:rsidRPr="007D16F1">
              <w:rPr>
                <w:rFonts w:cs="Arial"/>
                <w:color w:val="000000"/>
                <w:sz w:val="18"/>
                <w:szCs w:val="18"/>
                <w:lang w:val="ru-RU" w:eastAsia="zh-CN"/>
              </w:rPr>
              <w:t>471</w:t>
            </w:r>
          </w:p>
        </w:tc>
        <w:tc>
          <w:tcPr>
            <w:tcW w:w="1453" w:type="dxa"/>
            <w:tcBorders>
              <w:bottom w:val="nil"/>
            </w:tcBorders>
            <w:vAlign w:val="bottom"/>
          </w:tcPr>
          <w:p w14:paraId="4D949688" w14:textId="5546E7EA" w:rsidR="00BB5C93" w:rsidRPr="007D16F1"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r w:rsidRPr="007D16F1">
              <w:rPr>
                <w:rFonts w:cs="Arial"/>
                <w:color w:val="000000"/>
                <w:sz w:val="18"/>
                <w:szCs w:val="18"/>
                <w:lang w:val="ru-RU" w:eastAsia="zh-CN"/>
              </w:rPr>
              <w:t>301</w:t>
            </w:r>
          </w:p>
        </w:tc>
        <w:tc>
          <w:tcPr>
            <w:tcW w:w="1453" w:type="dxa"/>
            <w:tcBorders>
              <w:bottom w:val="nil"/>
            </w:tcBorders>
            <w:vAlign w:val="bottom"/>
          </w:tcPr>
          <w:p w14:paraId="585FB4D3" w14:textId="3FBB49AB" w:rsidR="00BB5C93" w:rsidRPr="007D16F1"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r w:rsidRPr="007D16F1">
              <w:rPr>
                <w:rFonts w:cs="Arial"/>
                <w:color w:val="000000"/>
                <w:sz w:val="18"/>
                <w:szCs w:val="18"/>
                <w:lang w:val="ru-RU" w:eastAsia="zh-CN"/>
              </w:rPr>
              <w:t>208</w:t>
            </w:r>
          </w:p>
        </w:tc>
        <w:tc>
          <w:tcPr>
            <w:tcW w:w="1453" w:type="dxa"/>
            <w:tcBorders>
              <w:bottom w:val="nil"/>
            </w:tcBorders>
            <w:vAlign w:val="bottom"/>
          </w:tcPr>
          <w:p w14:paraId="6AA8DF30" w14:textId="712A7688" w:rsidR="00BB5C93" w:rsidRPr="007D16F1"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r w:rsidRPr="007D16F1">
              <w:rPr>
                <w:rFonts w:cs="Arial"/>
                <w:color w:val="000000"/>
                <w:sz w:val="18"/>
                <w:szCs w:val="18"/>
                <w:lang w:val="ru-RU" w:eastAsia="zh-CN"/>
              </w:rPr>
              <w:t>980</w:t>
            </w:r>
          </w:p>
        </w:tc>
      </w:tr>
      <w:tr w:rsidR="00BB5C93" w:rsidRPr="007D16F1" w14:paraId="37AA4E58" w14:textId="77777777" w:rsidTr="009B6DB3">
        <w:tc>
          <w:tcPr>
            <w:tcW w:w="3823" w:type="dxa"/>
            <w:tcBorders>
              <w:top w:val="nil"/>
              <w:bottom w:val="nil"/>
            </w:tcBorders>
          </w:tcPr>
          <w:p w14:paraId="391B95DE" w14:textId="77777777" w:rsidR="00BB5C93" w:rsidRPr="007D16F1" w:rsidRDefault="00BB5C93" w:rsidP="006A4500">
            <w:pPr>
              <w:pStyle w:val="Tabletext"/>
              <w:spacing w:before="30" w:after="30"/>
              <w:rPr>
                <w:sz w:val="18"/>
                <w:szCs w:val="18"/>
                <w:lang w:val="ru-RU"/>
              </w:rPr>
            </w:pPr>
            <w:r w:rsidRPr="007D16F1">
              <w:rPr>
                <w:sz w:val="18"/>
                <w:szCs w:val="18"/>
                <w:lang w:val="ru-RU"/>
              </w:rPr>
              <w:t>Дары</w:t>
            </w:r>
          </w:p>
        </w:tc>
        <w:tc>
          <w:tcPr>
            <w:tcW w:w="1452" w:type="dxa"/>
            <w:tcBorders>
              <w:top w:val="nil"/>
              <w:bottom w:val="nil"/>
            </w:tcBorders>
          </w:tcPr>
          <w:p w14:paraId="7251416F" w14:textId="77777777" w:rsidR="00BB5C93" w:rsidRPr="007D16F1"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p>
        </w:tc>
        <w:tc>
          <w:tcPr>
            <w:tcW w:w="1453" w:type="dxa"/>
            <w:tcBorders>
              <w:top w:val="nil"/>
              <w:bottom w:val="nil"/>
            </w:tcBorders>
            <w:vAlign w:val="bottom"/>
          </w:tcPr>
          <w:p w14:paraId="32482CB8" w14:textId="77777777" w:rsidR="00BB5C93" w:rsidRPr="007D16F1"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p>
        </w:tc>
        <w:tc>
          <w:tcPr>
            <w:tcW w:w="1453" w:type="dxa"/>
            <w:tcBorders>
              <w:top w:val="nil"/>
              <w:bottom w:val="nil"/>
            </w:tcBorders>
            <w:vAlign w:val="bottom"/>
          </w:tcPr>
          <w:p w14:paraId="15E8702E" w14:textId="77777777" w:rsidR="00BB5C93" w:rsidRPr="007D16F1"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p>
        </w:tc>
        <w:tc>
          <w:tcPr>
            <w:tcW w:w="1453" w:type="dxa"/>
            <w:tcBorders>
              <w:top w:val="nil"/>
              <w:bottom w:val="nil"/>
            </w:tcBorders>
            <w:vAlign w:val="bottom"/>
          </w:tcPr>
          <w:p w14:paraId="11244651" w14:textId="7FA3A9EF" w:rsidR="00BB5C93" w:rsidRPr="007D16F1"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r w:rsidRPr="007D16F1">
              <w:rPr>
                <w:rFonts w:cs="Arial"/>
                <w:color w:val="000000"/>
                <w:sz w:val="18"/>
                <w:szCs w:val="18"/>
                <w:lang w:val="ru-RU" w:eastAsia="zh-CN"/>
              </w:rPr>
              <w:t>−</w:t>
            </w:r>
          </w:p>
        </w:tc>
      </w:tr>
      <w:tr w:rsidR="00BB5C93" w:rsidRPr="007D16F1" w14:paraId="4435DA0C" w14:textId="77777777" w:rsidTr="009B6DB3">
        <w:tc>
          <w:tcPr>
            <w:tcW w:w="3823" w:type="dxa"/>
            <w:tcBorders>
              <w:top w:val="nil"/>
              <w:bottom w:val="nil"/>
            </w:tcBorders>
          </w:tcPr>
          <w:p w14:paraId="1B8C534C" w14:textId="77777777" w:rsidR="00BB5C93" w:rsidRPr="007D16F1" w:rsidRDefault="00BB5C93" w:rsidP="006A4500">
            <w:pPr>
              <w:pStyle w:val="Tabletext"/>
              <w:spacing w:before="30" w:after="30"/>
              <w:rPr>
                <w:sz w:val="18"/>
                <w:szCs w:val="18"/>
                <w:lang w:val="ru-RU"/>
              </w:rPr>
            </w:pPr>
            <w:r w:rsidRPr="007D16F1">
              <w:rPr>
                <w:sz w:val="18"/>
                <w:szCs w:val="18"/>
                <w:lang w:val="ru-RU"/>
              </w:rPr>
              <w:t xml:space="preserve">Выбытие </w:t>
            </w:r>
          </w:p>
        </w:tc>
        <w:tc>
          <w:tcPr>
            <w:tcW w:w="1452" w:type="dxa"/>
            <w:tcBorders>
              <w:top w:val="nil"/>
              <w:bottom w:val="nil"/>
            </w:tcBorders>
          </w:tcPr>
          <w:p w14:paraId="71644F77" w14:textId="77777777" w:rsidR="00BB5C93" w:rsidRPr="007D16F1"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p>
        </w:tc>
        <w:tc>
          <w:tcPr>
            <w:tcW w:w="1453" w:type="dxa"/>
            <w:tcBorders>
              <w:top w:val="nil"/>
              <w:bottom w:val="nil"/>
            </w:tcBorders>
            <w:vAlign w:val="bottom"/>
          </w:tcPr>
          <w:p w14:paraId="304985A9" w14:textId="5A5CDB96" w:rsidR="00BB5C93" w:rsidRPr="007D16F1"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r w:rsidRPr="007D16F1">
              <w:rPr>
                <w:rFonts w:cs="Arial"/>
                <w:color w:val="000000"/>
                <w:sz w:val="18"/>
                <w:szCs w:val="18"/>
                <w:lang w:val="ru-RU" w:eastAsia="zh-CN"/>
              </w:rPr>
              <w:t>−11</w:t>
            </w:r>
          </w:p>
        </w:tc>
        <w:tc>
          <w:tcPr>
            <w:tcW w:w="1453" w:type="dxa"/>
            <w:tcBorders>
              <w:top w:val="nil"/>
              <w:bottom w:val="nil"/>
            </w:tcBorders>
            <w:vAlign w:val="bottom"/>
          </w:tcPr>
          <w:p w14:paraId="0F9980EF" w14:textId="1BF25A90" w:rsidR="00BB5C93" w:rsidRPr="007D16F1"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r w:rsidRPr="007D16F1">
              <w:rPr>
                <w:rFonts w:cs="Arial"/>
                <w:color w:val="000000"/>
                <w:sz w:val="18"/>
                <w:szCs w:val="18"/>
                <w:lang w:val="ru-RU" w:eastAsia="zh-CN"/>
              </w:rPr>
              <w:t>−151</w:t>
            </w:r>
          </w:p>
        </w:tc>
        <w:tc>
          <w:tcPr>
            <w:tcW w:w="1453" w:type="dxa"/>
            <w:tcBorders>
              <w:top w:val="nil"/>
              <w:bottom w:val="nil"/>
            </w:tcBorders>
            <w:vAlign w:val="bottom"/>
          </w:tcPr>
          <w:p w14:paraId="0EF410D1" w14:textId="1011B580" w:rsidR="00BB5C93" w:rsidRPr="007D16F1"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r w:rsidRPr="007D16F1">
              <w:rPr>
                <w:rFonts w:cs="Arial"/>
                <w:color w:val="000000"/>
                <w:sz w:val="18"/>
                <w:szCs w:val="18"/>
                <w:lang w:val="ru-RU" w:eastAsia="zh-CN"/>
              </w:rPr>
              <w:t>−162</w:t>
            </w:r>
          </w:p>
        </w:tc>
      </w:tr>
      <w:tr w:rsidR="00BB5C93" w:rsidRPr="007D16F1" w14:paraId="540218E1" w14:textId="77777777" w:rsidTr="009B6DB3">
        <w:tc>
          <w:tcPr>
            <w:tcW w:w="3823" w:type="dxa"/>
            <w:tcBorders>
              <w:top w:val="nil"/>
              <w:bottom w:val="nil"/>
            </w:tcBorders>
          </w:tcPr>
          <w:p w14:paraId="60FADA12" w14:textId="77777777" w:rsidR="00BB5C93" w:rsidRPr="007D16F1" w:rsidRDefault="00BB5C93" w:rsidP="006A4500">
            <w:pPr>
              <w:pStyle w:val="Tabletext"/>
              <w:spacing w:before="30" w:after="30"/>
              <w:rPr>
                <w:sz w:val="18"/>
                <w:szCs w:val="18"/>
                <w:lang w:val="ru-RU"/>
              </w:rPr>
            </w:pPr>
            <w:r w:rsidRPr="007D16F1">
              <w:rPr>
                <w:sz w:val="18"/>
                <w:szCs w:val="18"/>
                <w:lang w:val="ru-RU"/>
              </w:rPr>
              <w:t xml:space="preserve">Потеря стоимости </w:t>
            </w:r>
          </w:p>
        </w:tc>
        <w:tc>
          <w:tcPr>
            <w:tcW w:w="1452" w:type="dxa"/>
            <w:tcBorders>
              <w:top w:val="nil"/>
              <w:bottom w:val="nil"/>
            </w:tcBorders>
          </w:tcPr>
          <w:p w14:paraId="128CCAF8" w14:textId="77777777" w:rsidR="00BB5C93" w:rsidRPr="007D16F1"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p>
        </w:tc>
        <w:tc>
          <w:tcPr>
            <w:tcW w:w="1453" w:type="dxa"/>
            <w:tcBorders>
              <w:top w:val="nil"/>
              <w:bottom w:val="nil"/>
            </w:tcBorders>
            <w:vAlign w:val="bottom"/>
          </w:tcPr>
          <w:p w14:paraId="3E534B2F" w14:textId="77777777" w:rsidR="00BB5C93" w:rsidRPr="007D16F1"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p>
        </w:tc>
        <w:tc>
          <w:tcPr>
            <w:tcW w:w="1453" w:type="dxa"/>
            <w:tcBorders>
              <w:top w:val="nil"/>
              <w:bottom w:val="nil"/>
            </w:tcBorders>
            <w:vAlign w:val="bottom"/>
          </w:tcPr>
          <w:p w14:paraId="1C7821AB" w14:textId="77777777" w:rsidR="00BB5C93" w:rsidRPr="007D16F1"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p>
        </w:tc>
        <w:tc>
          <w:tcPr>
            <w:tcW w:w="1453" w:type="dxa"/>
            <w:tcBorders>
              <w:top w:val="nil"/>
              <w:bottom w:val="nil"/>
            </w:tcBorders>
            <w:vAlign w:val="bottom"/>
          </w:tcPr>
          <w:p w14:paraId="47B05D8F" w14:textId="6BBB0DBE" w:rsidR="00BB5C93" w:rsidRPr="007D16F1"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r w:rsidRPr="007D16F1">
              <w:rPr>
                <w:rFonts w:cs="Arial"/>
                <w:color w:val="000000"/>
                <w:sz w:val="18"/>
                <w:szCs w:val="18"/>
                <w:lang w:val="ru-RU" w:eastAsia="zh-CN"/>
              </w:rPr>
              <w:t>−</w:t>
            </w:r>
          </w:p>
        </w:tc>
      </w:tr>
      <w:tr w:rsidR="00BB5C93" w:rsidRPr="007D16F1" w14:paraId="2EAA2CDC" w14:textId="77777777" w:rsidTr="009B6DB3">
        <w:tc>
          <w:tcPr>
            <w:tcW w:w="3823" w:type="dxa"/>
            <w:tcBorders>
              <w:top w:val="nil"/>
              <w:bottom w:val="nil"/>
            </w:tcBorders>
          </w:tcPr>
          <w:p w14:paraId="6F815916" w14:textId="77777777" w:rsidR="00BB5C93" w:rsidRPr="007D16F1" w:rsidRDefault="00BB5C93" w:rsidP="006A4500">
            <w:pPr>
              <w:pStyle w:val="Tabletext"/>
              <w:spacing w:before="30" w:after="30"/>
              <w:rPr>
                <w:sz w:val="18"/>
                <w:szCs w:val="18"/>
                <w:lang w:val="ru-RU"/>
              </w:rPr>
            </w:pPr>
            <w:r w:rsidRPr="007D16F1">
              <w:rPr>
                <w:sz w:val="18"/>
                <w:szCs w:val="18"/>
                <w:lang w:val="ru-RU"/>
              </w:rPr>
              <w:t>Переводы в другие категории и исправления</w:t>
            </w:r>
          </w:p>
        </w:tc>
        <w:tc>
          <w:tcPr>
            <w:tcW w:w="1452" w:type="dxa"/>
            <w:tcBorders>
              <w:top w:val="nil"/>
              <w:bottom w:val="nil"/>
            </w:tcBorders>
          </w:tcPr>
          <w:p w14:paraId="504389AB" w14:textId="1ADCFC48" w:rsidR="00BB5C93" w:rsidRPr="007D16F1"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r w:rsidRPr="007D16F1">
              <w:rPr>
                <w:rFonts w:cs="Arial"/>
                <w:color w:val="000000"/>
                <w:sz w:val="18"/>
                <w:szCs w:val="18"/>
                <w:lang w:val="ru-RU" w:eastAsia="zh-CN"/>
              </w:rPr>
              <w:t>21</w:t>
            </w:r>
          </w:p>
        </w:tc>
        <w:tc>
          <w:tcPr>
            <w:tcW w:w="1453" w:type="dxa"/>
            <w:tcBorders>
              <w:top w:val="nil"/>
              <w:bottom w:val="nil"/>
            </w:tcBorders>
            <w:vAlign w:val="bottom"/>
          </w:tcPr>
          <w:p w14:paraId="4A053585" w14:textId="77777777" w:rsidR="00BB5C93" w:rsidRPr="007D16F1"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p>
        </w:tc>
        <w:tc>
          <w:tcPr>
            <w:tcW w:w="1453" w:type="dxa"/>
            <w:tcBorders>
              <w:top w:val="nil"/>
              <w:bottom w:val="nil"/>
            </w:tcBorders>
            <w:vAlign w:val="bottom"/>
          </w:tcPr>
          <w:p w14:paraId="44E30556" w14:textId="351EEB9B" w:rsidR="00BB5C93" w:rsidRPr="007D16F1"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r w:rsidRPr="007D16F1">
              <w:rPr>
                <w:rFonts w:cs="Arial"/>
                <w:color w:val="000000"/>
                <w:sz w:val="18"/>
                <w:szCs w:val="18"/>
                <w:lang w:val="ru-RU" w:eastAsia="zh-CN"/>
              </w:rPr>
              <w:t>2</w:t>
            </w:r>
          </w:p>
        </w:tc>
        <w:tc>
          <w:tcPr>
            <w:tcW w:w="1453" w:type="dxa"/>
            <w:tcBorders>
              <w:top w:val="nil"/>
              <w:bottom w:val="nil"/>
            </w:tcBorders>
            <w:vAlign w:val="bottom"/>
          </w:tcPr>
          <w:p w14:paraId="54507BCC" w14:textId="2D2DEA09" w:rsidR="00BB5C93" w:rsidRPr="007D16F1"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r w:rsidRPr="007D16F1">
              <w:rPr>
                <w:rFonts w:cs="Arial"/>
                <w:color w:val="000000"/>
                <w:sz w:val="18"/>
                <w:szCs w:val="18"/>
                <w:lang w:val="ru-RU" w:eastAsia="zh-CN"/>
              </w:rPr>
              <w:t>23</w:t>
            </w:r>
          </w:p>
        </w:tc>
      </w:tr>
      <w:tr w:rsidR="00BB5C93" w:rsidRPr="007D16F1" w14:paraId="7CF37EF6" w14:textId="77777777" w:rsidTr="009B6DB3">
        <w:tc>
          <w:tcPr>
            <w:tcW w:w="3823" w:type="dxa"/>
            <w:tcBorders>
              <w:top w:val="nil"/>
            </w:tcBorders>
          </w:tcPr>
          <w:p w14:paraId="5187AF0A" w14:textId="77777777" w:rsidR="00BB5C93" w:rsidRPr="007D16F1" w:rsidRDefault="00BB5C93" w:rsidP="006A4500">
            <w:pPr>
              <w:pStyle w:val="Tabletext"/>
              <w:spacing w:before="30" w:after="30"/>
              <w:rPr>
                <w:sz w:val="18"/>
                <w:szCs w:val="18"/>
                <w:lang w:val="ru-RU"/>
              </w:rPr>
            </w:pPr>
            <w:r w:rsidRPr="007D16F1">
              <w:rPr>
                <w:sz w:val="18"/>
                <w:szCs w:val="18"/>
                <w:lang w:val="ru-RU"/>
              </w:rPr>
              <w:t>Переоценки</w:t>
            </w:r>
          </w:p>
        </w:tc>
        <w:tc>
          <w:tcPr>
            <w:tcW w:w="1452" w:type="dxa"/>
            <w:tcBorders>
              <w:top w:val="nil"/>
            </w:tcBorders>
          </w:tcPr>
          <w:p w14:paraId="5D52F889" w14:textId="77777777" w:rsidR="00BB5C93" w:rsidRPr="007D16F1"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p>
        </w:tc>
        <w:tc>
          <w:tcPr>
            <w:tcW w:w="1453" w:type="dxa"/>
            <w:tcBorders>
              <w:top w:val="nil"/>
            </w:tcBorders>
            <w:vAlign w:val="bottom"/>
          </w:tcPr>
          <w:p w14:paraId="53157ACE" w14:textId="77777777" w:rsidR="00BB5C93" w:rsidRPr="007D16F1"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p>
        </w:tc>
        <w:tc>
          <w:tcPr>
            <w:tcW w:w="1453" w:type="dxa"/>
            <w:tcBorders>
              <w:top w:val="nil"/>
            </w:tcBorders>
            <w:vAlign w:val="bottom"/>
          </w:tcPr>
          <w:p w14:paraId="7A152545" w14:textId="77777777" w:rsidR="00BB5C93" w:rsidRPr="007D16F1"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p>
        </w:tc>
        <w:tc>
          <w:tcPr>
            <w:tcW w:w="1453" w:type="dxa"/>
            <w:tcBorders>
              <w:top w:val="nil"/>
            </w:tcBorders>
            <w:vAlign w:val="bottom"/>
          </w:tcPr>
          <w:p w14:paraId="1843D29D" w14:textId="7EBE78FD" w:rsidR="00BB5C93" w:rsidRPr="007D16F1"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r w:rsidRPr="007D16F1">
              <w:rPr>
                <w:rFonts w:cs="Arial"/>
                <w:color w:val="000000"/>
                <w:sz w:val="18"/>
                <w:szCs w:val="18"/>
                <w:lang w:val="ru-RU" w:eastAsia="zh-CN"/>
              </w:rPr>
              <w:t>−</w:t>
            </w:r>
          </w:p>
        </w:tc>
      </w:tr>
      <w:tr w:rsidR="00BB5C93" w:rsidRPr="007D16F1" w14:paraId="6357BD7A" w14:textId="77777777" w:rsidTr="009B6DB3">
        <w:tc>
          <w:tcPr>
            <w:tcW w:w="3823" w:type="dxa"/>
          </w:tcPr>
          <w:p w14:paraId="245AB0D5" w14:textId="77777777" w:rsidR="00BB5C93" w:rsidRPr="007D16F1" w:rsidRDefault="00BB5C93" w:rsidP="006A4500">
            <w:pPr>
              <w:pStyle w:val="Tabletext"/>
              <w:spacing w:before="30" w:after="30"/>
              <w:rPr>
                <w:b/>
                <w:bCs/>
                <w:sz w:val="18"/>
                <w:szCs w:val="18"/>
                <w:lang w:val="ru-RU"/>
              </w:rPr>
            </w:pPr>
            <w:r w:rsidRPr="007D16F1">
              <w:rPr>
                <w:b/>
                <w:bCs/>
                <w:sz w:val="18"/>
                <w:szCs w:val="18"/>
                <w:lang w:val="ru-RU"/>
              </w:rPr>
              <w:t>Стоимость на 31 декабря</w:t>
            </w:r>
          </w:p>
        </w:tc>
        <w:tc>
          <w:tcPr>
            <w:tcW w:w="1452" w:type="dxa"/>
            <w:vAlign w:val="center"/>
          </w:tcPr>
          <w:p w14:paraId="463EB2D2" w14:textId="3C27B31E" w:rsidR="00BB5C93" w:rsidRPr="007D16F1" w:rsidRDefault="00BB5C93" w:rsidP="006A4500">
            <w:pPr>
              <w:overflowPunct/>
              <w:autoSpaceDE/>
              <w:autoSpaceDN/>
              <w:adjustRightInd/>
              <w:spacing w:before="30" w:after="30"/>
              <w:ind w:right="170"/>
              <w:jc w:val="right"/>
              <w:textAlignment w:val="auto"/>
              <w:rPr>
                <w:rFonts w:cs="Arial"/>
                <w:b/>
                <w:bCs/>
                <w:color w:val="000000"/>
                <w:sz w:val="18"/>
                <w:szCs w:val="18"/>
                <w:lang w:val="ru-RU" w:eastAsia="zh-CN"/>
              </w:rPr>
            </w:pPr>
            <w:r w:rsidRPr="007D16F1">
              <w:rPr>
                <w:rFonts w:cs="Arial"/>
                <w:b/>
                <w:bCs/>
                <w:color w:val="000000"/>
                <w:sz w:val="18"/>
                <w:szCs w:val="18"/>
                <w:lang w:val="ru-RU" w:eastAsia="zh-CN"/>
              </w:rPr>
              <w:t>3 351</w:t>
            </w:r>
          </w:p>
        </w:tc>
        <w:tc>
          <w:tcPr>
            <w:tcW w:w="1453" w:type="dxa"/>
            <w:vAlign w:val="center"/>
          </w:tcPr>
          <w:p w14:paraId="6E5EFB27" w14:textId="1B6580FF" w:rsidR="00BB5C93" w:rsidRPr="007D16F1" w:rsidRDefault="00BB5C93" w:rsidP="006A4500">
            <w:pPr>
              <w:overflowPunct/>
              <w:autoSpaceDE/>
              <w:autoSpaceDN/>
              <w:adjustRightInd/>
              <w:spacing w:before="30" w:after="30"/>
              <w:ind w:right="170"/>
              <w:jc w:val="right"/>
              <w:textAlignment w:val="auto"/>
              <w:rPr>
                <w:rFonts w:cs="Arial"/>
                <w:b/>
                <w:bCs/>
                <w:color w:val="000000"/>
                <w:sz w:val="18"/>
                <w:szCs w:val="18"/>
                <w:lang w:val="ru-RU" w:eastAsia="zh-CN"/>
              </w:rPr>
            </w:pPr>
            <w:r w:rsidRPr="007D16F1">
              <w:rPr>
                <w:rFonts w:cs="Arial"/>
                <w:b/>
                <w:bCs/>
                <w:color w:val="000000"/>
                <w:sz w:val="18"/>
                <w:szCs w:val="18"/>
                <w:lang w:val="ru-RU" w:eastAsia="zh-CN"/>
              </w:rPr>
              <w:t>6 746</w:t>
            </w:r>
          </w:p>
        </w:tc>
        <w:tc>
          <w:tcPr>
            <w:tcW w:w="1453" w:type="dxa"/>
            <w:vAlign w:val="center"/>
          </w:tcPr>
          <w:p w14:paraId="4CD5F157" w14:textId="64D56B72" w:rsidR="00BB5C93" w:rsidRPr="007D16F1" w:rsidRDefault="00BB5C93" w:rsidP="006A4500">
            <w:pPr>
              <w:overflowPunct/>
              <w:autoSpaceDE/>
              <w:autoSpaceDN/>
              <w:adjustRightInd/>
              <w:spacing w:before="30" w:after="30"/>
              <w:ind w:right="170"/>
              <w:jc w:val="right"/>
              <w:textAlignment w:val="auto"/>
              <w:rPr>
                <w:rFonts w:cs="Arial"/>
                <w:b/>
                <w:bCs/>
                <w:color w:val="000000"/>
                <w:sz w:val="18"/>
                <w:szCs w:val="18"/>
                <w:lang w:val="ru-RU" w:eastAsia="zh-CN"/>
              </w:rPr>
            </w:pPr>
            <w:r w:rsidRPr="007D16F1">
              <w:rPr>
                <w:rFonts w:cs="Arial"/>
                <w:b/>
                <w:bCs/>
                <w:color w:val="000000"/>
                <w:sz w:val="18"/>
                <w:szCs w:val="18"/>
                <w:lang w:val="ru-RU" w:eastAsia="zh-CN"/>
              </w:rPr>
              <w:t>718</w:t>
            </w:r>
          </w:p>
        </w:tc>
        <w:tc>
          <w:tcPr>
            <w:tcW w:w="1453" w:type="dxa"/>
            <w:vAlign w:val="center"/>
          </w:tcPr>
          <w:p w14:paraId="46987F48" w14:textId="01A81C3B" w:rsidR="00BB5C93" w:rsidRPr="007D16F1" w:rsidRDefault="00BB5C93" w:rsidP="006A4500">
            <w:pPr>
              <w:overflowPunct/>
              <w:autoSpaceDE/>
              <w:autoSpaceDN/>
              <w:adjustRightInd/>
              <w:spacing w:before="30" w:after="30"/>
              <w:ind w:right="170"/>
              <w:jc w:val="right"/>
              <w:textAlignment w:val="auto"/>
              <w:rPr>
                <w:rFonts w:cs="Arial"/>
                <w:b/>
                <w:bCs/>
                <w:color w:val="000000"/>
                <w:sz w:val="18"/>
                <w:szCs w:val="18"/>
                <w:lang w:val="ru-RU" w:eastAsia="zh-CN"/>
              </w:rPr>
            </w:pPr>
            <w:r w:rsidRPr="007D16F1">
              <w:rPr>
                <w:rFonts w:cs="Arial"/>
                <w:b/>
                <w:bCs/>
                <w:color w:val="000000"/>
                <w:sz w:val="18"/>
                <w:szCs w:val="18"/>
                <w:lang w:val="ru-RU" w:eastAsia="zh-CN"/>
              </w:rPr>
              <w:t>10 815</w:t>
            </w:r>
          </w:p>
        </w:tc>
      </w:tr>
      <w:tr w:rsidR="00BB5C93" w:rsidRPr="007D16F1" w14:paraId="38445388" w14:textId="77777777" w:rsidTr="009B6DB3">
        <w:tc>
          <w:tcPr>
            <w:tcW w:w="3823" w:type="dxa"/>
            <w:tcBorders>
              <w:bottom w:val="single" w:sz="4" w:space="0" w:color="auto"/>
            </w:tcBorders>
          </w:tcPr>
          <w:p w14:paraId="380CE6BC" w14:textId="77777777" w:rsidR="00BB5C93" w:rsidRPr="007D16F1" w:rsidRDefault="00BB5C93" w:rsidP="006A4500">
            <w:pPr>
              <w:pStyle w:val="Tabletext"/>
              <w:spacing w:before="30" w:after="30"/>
              <w:rPr>
                <w:b/>
                <w:bCs/>
                <w:sz w:val="18"/>
                <w:szCs w:val="18"/>
                <w:lang w:val="ru-RU"/>
              </w:rPr>
            </w:pPr>
            <w:r w:rsidRPr="007D16F1">
              <w:rPr>
                <w:b/>
                <w:bCs/>
                <w:sz w:val="18"/>
                <w:szCs w:val="18"/>
                <w:lang w:val="ru-RU"/>
              </w:rPr>
              <w:t xml:space="preserve">Амортизация на 1 января </w:t>
            </w:r>
          </w:p>
        </w:tc>
        <w:tc>
          <w:tcPr>
            <w:tcW w:w="1452" w:type="dxa"/>
            <w:tcBorders>
              <w:bottom w:val="single" w:sz="4" w:space="0" w:color="auto"/>
            </w:tcBorders>
            <w:vAlign w:val="center"/>
          </w:tcPr>
          <w:p w14:paraId="61FC85F9" w14:textId="72EF3164" w:rsidR="00BB5C93" w:rsidRPr="007D16F1" w:rsidRDefault="00BB5C93" w:rsidP="006A4500">
            <w:pPr>
              <w:overflowPunct/>
              <w:autoSpaceDE/>
              <w:autoSpaceDN/>
              <w:adjustRightInd/>
              <w:spacing w:before="30" w:after="30"/>
              <w:ind w:right="170"/>
              <w:jc w:val="right"/>
              <w:textAlignment w:val="auto"/>
              <w:rPr>
                <w:rFonts w:cs="Arial"/>
                <w:b/>
                <w:bCs/>
                <w:color w:val="000000"/>
                <w:sz w:val="18"/>
                <w:szCs w:val="18"/>
                <w:lang w:val="ru-RU" w:eastAsia="zh-CN"/>
              </w:rPr>
            </w:pPr>
            <w:r w:rsidRPr="007D16F1">
              <w:rPr>
                <w:rFonts w:cs="Arial"/>
                <w:b/>
                <w:bCs/>
                <w:color w:val="000000"/>
                <w:sz w:val="18"/>
                <w:szCs w:val="18"/>
                <w:lang w:val="ru-RU" w:eastAsia="zh-CN"/>
              </w:rPr>
              <w:t>1 688</w:t>
            </w:r>
          </w:p>
        </w:tc>
        <w:tc>
          <w:tcPr>
            <w:tcW w:w="1453" w:type="dxa"/>
            <w:tcBorders>
              <w:bottom w:val="single" w:sz="4" w:space="0" w:color="auto"/>
            </w:tcBorders>
            <w:vAlign w:val="center"/>
          </w:tcPr>
          <w:p w14:paraId="2FAC8CD5" w14:textId="7EF7B053" w:rsidR="00BB5C93" w:rsidRPr="007D16F1" w:rsidRDefault="00BB5C93" w:rsidP="006A4500">
            <w:pPr>
              <w:overflowPunct/>
              <w:autoSpaceDE/>
              <w:autoSpaceDN/>
              <w:adjustRightInd/>
              <w:spacing w:before="30" w:after="30"/>
              <w:ind w:right="170"/>
              <w:jc w:val="right"/>
              <w:textAlignment w:val="auto"/>
              <w:rPr>
                <w:rFonts w:cs="Arial"/>
                <w:b/>
                <w:bCs/>
                <w:color w:val="000000"/>
                <w:sz w:val="18"/>
                <w:szCs w:val="18"/>
                <w:lang w:val="ru-RU" w:eastAsia="zh-CN"/>
              </w:rPr>
            </w:pPr>
            <w:r w:rsidRPr="007D16F1">
              <w:rPr>
                <w:rFonts w:cs="Arial"/>
                <w:b/>
                <w:bCs/>
                <w:color w:val="000000"/>
                <w:sz w:val="18"/>
                <w:szCs w:val="18"/>
                <w:lang w:val="ru-RU" w:eastAsia="zh-CN"/>
              </w:rPr>
              <w:t>5 570</w:t>
            </w:r>
          </w:p>
        </w:tc>
        <w:tc>
          <w:tcPr>
            <w:tcW w:w="1453" w:type="dxa"/>
            <w:tcBorders>
              <w:bottom w:val="single" w:sz="4" w:space="0" w:color="auto"/>
            </w:tcBorders>
            <w:vAlign w:val="center"/>
          </w:tcPr>
          <w:p w14:paraId="09A38606" w14:textId="383E1695" w:rsidR="00BB5C93" w:rsidRPr="007D16F1" w:rsidRDefault="00BB5C93" w:rsidP="006A4500">
            <w:pPr>
              <w:overflowPunct/>
              <w:autoSpaceDE/>
              <w:autoSpaceDN/>
              <w:adjustRightInd/>
              <w:spacing w:before="30" w:after="30"/>
              <w:ind w:right="170"/>
              <w:jc w:val="right"/>
              <w:textAlignment w:val="auto"/>
              <w:rPr>
                <w:rFonts w:cs="Arial"/>
                <w:b/>
                <w:bCs/>
                <w:color w:val="000000"/>
                <w:sz w:val="18"/>
                <w:szCs w:val="18"/>
                <w:lang w:val="ru-RU" w:eastAsia="zh-CN"/>
              </w:rPr>
            </w:pPr>
            <w:r w:rsidRPr="007D16F1">
              <w:rPr>
                <w:rFonts w:cs="Arial"/>
                <w:b/>
                <w:bCs/>
                <w:color w:val="000000"/>
                <w:sz w:val="18"/>
                <w:szCs w:val="18"/>
                <w:lang w:val="ru-RU" w:eastAsia="zh-CN"/>
              </w:rPr>
              <w:t>659</w:t>
            </w:r>
          </w:p>
        </w:tc>
        <w:tc>
          <w:tcPr>
            <w:tcW w:w="1453" w:type="dxa"/>
            <w:tcBorders>
              <w:bottom w:val="single" w:sz="4" w:space="0" w:color="auto"/>
            </w:tcBorders>
            <w:vAlign w:val="center"/>
          </w:tcPr>
          <w:p w14:paraId="615941F6" w14:textId="16CEBB54" w:rsidR="00BB5C93" w:rsidRPr="007D16F1" w:rsidRDefault="00BB5C93" w:rsidP="006A4500">
            <w:pPr>
              <w:overflowPunct/>
              <w:autoSpaceDE/>
              <w:autoSpaceDN/>
              <w:adjustRightInd/>
              <w:spacing w:before="30" w:after="30"/>
              <w:ind w:right="170"/>
              <w:jc w:val="right"/>
              <w:textAlignment w:val="auto"/>
              <w:rPr>
                <w:rFonts w:cs="Arial"/>
                <w:b/>
                <w:bCs/>
                <w:color w:val="000000"/>
                <w:sz w:val="18"/>
                <w:szCs w:val="18"/>
                <w:lang w:val="ru-RU" w:eastAsia="zh-CN"/>
              </w:rPr>
            </w:pPr>
            <w:r w:rsidRPr="007D16F1">
              <w:rPr>
                <w:rFonts w:cs="Arial"/>
                <w:b/>
                <w:bCs/>
                <w:color w:val="000000"/>
                <w:sz w:val="18"/>
                <w:szCs w:val="18"/>
                <w:lang w:val="ru-RU" w:eastAsia="zh-CN"/>
              </w:rPr>
              <w:t>7 917</w:t>
            </w:r>
          </w:p>
        </w:tc>
      </w:tr>
      <w:tr w:rsidR="00BB5C93" w:rsidRPr="007D16F1" w14:paraId="44FEFA12" w14:textId="77777777" w:rsidTr="009B6DB3">
        <w:tc>
          <w:tcPr>
            <w:tcW w:w="3823" w:type="dxa"/>
            <w:tcBorders>
              <w:bottom w:val="nil"/>
            </w:tcBorders>
          </w:tcPr>
          <w:p w14:paraId="30456817" w14:textId="77777777" w:rsidR="00BB5C93" w:rsidRPr="007D16F1" w:rsidRDefault="00BB5C93" w:rsidP="006A4500">
            <w:pPr>
              <w:pStyle w:val="Tabletext"/>
              <w:spacing w:before="30" w:after="30"/>
              <w:rPr>
                <w:sz w:val="18"/>
                <w:szCs w:val="18"/>
                <w:lang w:val="ru-RU"/>
              </w:rPr>
            </w:pPr>
            <w:r w:rsidRPr="007D16F1">
              <w:rPr>
                <w:sz w:val="18"/>
                <w:szCs w:val="18"/>
                <w:lang w:val="ru-RU"/>
              </w:rPr>
              <w:t>Учтено в течение года</w:t>
            </w:r>
          </w:p>
        </w:tc>
        <w:tc>
          <w:tcPr>
            <w:tcW w:w="1452" w:type="dxa"/>
            <w:tcBorders>
              <w:bottom w:val="nil"/>
            </w:tcBorders>
          </w:tcPr>
          <w:p w14:paraId="71B71278" w14:textId="3C35D35F" w:rsidR="00BB5C93" w:rsidRPr="007D16F1"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r w:rsidRPr="007D16F1">
              <w:rPr>
                <w:rFonts w:cs="Arial"/>
                <w:color w:val="000000"/>
                <w:sz w:val="18"/>
                <w:szCs w:val="18"/>
                <w:lang w:val="ru-RU" w:eastAsia="zh-CN"/>
              </w:rPr>
              <w:t>507</w:t>
            </w:r>
          </w:p>
        </w:tc>
        <w:tc>
          <w:tcPr>
            <w:tcW w:w="1453" w:type="dxa"/>
            <w:tcBorders>
              <w:bottom w:val="nil"/>
            </w:tcBorders>
            <w:vAlign w:val="bottom"/>
          </w:tcPr>
          <w:p w14:paraId="174C76D0" w14:textId="67A3E9DC" w:rsidR="00BB5C93" w:rsidRPr="007D16F1"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r w:rsidRPr="007D16F1">
              <w:rPr>
                <w:rFonts w:cs="Arial"/>
                <w:color w:val="000000"/>
                <w:sz w:val="18"/>
                <w:szCs w:val="18"/>
                <w:lang w:val="ru-RU" w:eastAsia="zh-CN"/>
              </w:rPr>
              <w:t>450</w:t>
            </w:r>
          </w:p>
        </w:tc>
        <w:tc>
          <w:tcPr>
            <w:tcW w:w="1453" w:type="dxa"/>
            <w:tcBorders>
              <w:bottom w:val="nil"/>
            </w:tcBorders>
            <w:vAlign w:val="bottom"/>
          </w:tcPr>
          <w:p w14:paraId="6B76CEB8" w14:textId="0391513D" w:rsidR="00BB5C93" w:rsidRPr="007D16F1"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r w:rsidRPr="007D16F1">
              <w:rPr>
                <w:rFonts w:cs="Arial"/>
                <w:color w:val="000000"/>
                <w:sz w:val="18"/>
                <w:szCs w:val="18"/>
                <w:lang w:val="ru-RU" w:eastAsia="zh-CN"/>
              </w:rPr>
              <w:t>210</w:t>
            </w:r>
          </w:p>
        </w:tc>
        <w:tc>
          <w:tcPr>
            <w:tcW w:w="1453" w:type="dxa"/>
            <w:tcBorders>
              <w:bottom w:val="nil"/>
            </w:tcBorders>
            <w:vAlign w:val="bottom"/>
          </w:tcPr>
          <w:p w14:paraId="47E55BC9" w14:textId="444A1AE8" w:rsidR="00BB5C93" w:rsidRPr="007D16F1"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r w:rsidRPr="007D16F1">
              <w:rPr>
                <w:rFonts w:cs="Arial"/>
                <w:color w:val="000000"/>
                <w:sz w:val="18"/>
                <w:szCs w:val="18"/>
                <w:lang w:val="ru-RU" w:eastAsia="zh-CN"/>
              </w:rPr>
              <w:t>1 167</w:t>
            </w:r>
          </w:p>
        </w:tc>
      </w:tr>
      <w:tr w:rsidR="00BB5C93" w:rsidRPr="007D16F1" w14:paraId="0D7F7050" w14:textId="77777777" w:rsidTr="009B6DB3">
        <w:tc>
          <w:tcPr>
            <w:tcW w:w="3823" w:type="dxa"/>
            <w:tcBorders>
              <w:top w:val="nil"/>
              <w:bottom w:val="nil"/>
            </w:tcBorders>
          </w:tcPr>
          <w:p w14:paraId="04CC6C65" w14:textId="77777777" w:rsidR="00BB5C93" w:rsidRPr="007D16F1" w:rsidRDefault="00BB5C93" w:rsidP="006A4500">
            <w:pPr>
              <w:pStyle w:val="Tabletext"/>
              <w:spacing w:before="30" w:after="30"/>
              <w:rPr>
                <w:sz w:val="18"/>
                <w:szCs w:val="18"/>
                <w:lang w:val="ru-RU"/>
              </w:rPr>
            </w:pPr>
            <w:r w:rsidRPr="007D16F1">
              <w:rPr>
                <w:sz w:val="18"/>
                <w:szCs w:val="18"/>
                <w:lang w:val="ru-RU"/>
              </w:rPr>
              <w:t xml:space="preserve">Выбытие </w:t>
            </w:r>
          </w:p>
        </w:tc>
        <w:tc>
          <w:tcPr>
            <w:tcW w:w="1452" w:type="dxa"/>
            <w:tcBorders>
              <w:top w:val="nil"/>
              <w:bottom w:val="nil"/>
            </w:tcBorders>
          </w:tcPr>
          <w:p w14:paraId="316708BA" w14:textId="77777777" w:rsidR="00BB5C93" w:rsidRPr="007D16F1"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p>
        </w:tc>
        <w:tc>
          <w:tcPr>
            <w:tcW w:w="1453" w:type="dxa"/>
            <w:tcBorders>
              <w:top w:val="nil"/>
              <w:bottom w:val="nil"/>
            </w:tcBorders>
            <w:vAlign w:val="bottom"/>
          </w:tcPr>
          <w:p w14:paraId="58C69D96" w14:textId="35569C73" w:rsidR="00BB5C93" w:rsidRPr="007D16F1"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r w:rsidRPr="007D16F1">
              <w:rPr>
                <w:rFonts w:cs="Arial"/>
                <w:color w:val="000000"/>
                <w:sz w:val="18"/>
                <w:szCs w:val="18"/>
                <w:lang w:val="ru-RU" w:eastAsia="zh-CN"/>
              </w:rPr>
              <w:t>−4</w:t>
            </w:r>
          </w:p>
        </w:tc>
        <w:tc>
          <w:tcPr>
            <w:tcW w:w="1453" w:type="dxa"/>
            <w:tcBorders>
              <w:top w:val="nil"/>
              <w:bottom w:val="nil"/>
            </w:tcBorders>
            <w:vAlign w:val="bottom"/>
          </w:tcPr>
          <w:p w14:paraId="56987169" w14:textId="21CCE28A" w:rsidR="00BB5C93" w:rsidRPr="007D16F1"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r w:rsidRPr="007D16F1">
              <w:rPr>
                <w:rFonts w:cs="Arial"/>
                <w:color w:val="000000"/>
                <w:sz w:val="18"/>
                <w:szCs w:val="18"/>
                <w:lang w:val="ru-RU" w:eastAsia="zh-CN"/>
              </w:rPr>
              <w:t>−151</w:t>
            </w:r>
          </w:p>
        </w:tc>
        <w:tc>
          <w:tcPr>
            <w:tcW w:w="1453" w:type="dxa"/>
            <w:tcBorders>
              <w:top w:val="nil"/>
              <w:bottom w:val="nil"/>
            </w:tcBorders>
            <w:vAlign w:val="bottom"/>
          </w:tcPr>
          <w:p w14:paraId="3143B4E5" w14:textId="5772C98C" w:rsidR="00BB5C93" w:rsidRPr="007D16F1"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r w:rsidRPr="007D16F1">
              <w:rPr>
                <w:rFonts w:cs="Arial"/>
                <w:color w:val="000000"/>
                <w:sz w:val="18"/>
                <w:szCs w:val="18"/>
                <w:lang w:val="ru-RU" w:eastAsia="zh-CN"/>
              </w:rPr>
              <w:t>−155</w:t>
            </w:r>
          </w:p>
        </w:tc>
      </w:tr>
      <w:tr w:rsidR="00BB5C93" w:rsidRPr="007D16F1" w14:paraId="34B710FA" w14:textId="77777777" w:rsidTr="009B6DB3">
        <w:tc>
          <w:tcPr>
            <w:tcW w:w="3823" w:type="dxa"/>
            <w:tcBorders>
              <w:top w:val="nil"/>
              <w:bottom w:val="nil"/>
            </w:tcBorders>
          </w:tcPr>
          <w:p w14:paraId="6D046C99" w14:textId="77777777" w:rsidR="00BB5C93" w:rsidRPr="007D16F1" w:rsidRDefault="00BB5C93" w:rsidP="006A4500">
            <w:pPr>
              <w:pStyle w:val="Tabletext"/>
              <w:spacing w:before="30" w:after="30"/>
              <w:rPr>
                <w:sz w:val="18"/>
                <w:szCs w:val="18"/>
                <w:lang w:val="ru-RU"/>
              </w:rPr>
            </w:pPr>
            <w:r w:rsidRPr="007D16F1">
              <w:rPr>
                <w:sz w:val="18"/>
                <w:szCs w:val="18"/>
                <w:lang w:val="ru-RU"/>
              </w:rPr>
              <w:t xml:space="preserve">Потеря стоимости </w:t>
            </w:r>
          </w:p>
        </w:tc>
        <w:tc>
          <w:tcPr>
            <w:tcW w:w="1452" w:type="dxa"/>
            <w:tcBorders>
              <w:top w:val="nil"/>
              <w:bottom w:val="nil"/>
            </w:tcBorders>
          </w:tcPr>
          <w:p w14:paraId="5DC72AFB" w14:textId="77777777" w:rsidR="00BB5C93" w:rsidRPr="007D16F1"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p>
        </w:tc>
        <w:tc>
          <w:tcPr>
            <w:tcW w:w="1453" w:type="dxa"/>
            <w:tcBorders>
              <w:top w:val="nil"/>
              <w:bottom w:val="nil"/>
            </w:tcBorders>
            <w:vAlign w:val="bottom"/>
          </w:tcPr>
          <w:p w14:paraId="3CC8D3B3" w14:textId="77777777" w:rsidR="00BB5C93" w:rsidRPr="007D16F1"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p>
        </w:tc>
        <w:tc>
          <w:tcPr>
            <w:tcW w:w="1453" w:type="dxa"/>
            <w:tcBorders>
              <w:top w:val="nil"/>
              <w:bottom w:val="nil"/>
            </w:tcBorders>
            <w:vAlign w:val="bottom"/>
          </w:tcPr>
          <w:p w14:paraId="7F6E3ECF" w14:textId="77777777" w:rsidR="00BB5C93" w:rsidRPr="007D16F1"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p>
        </w:tc>
        <w:tc>
          <w:tcPr>
            <w:tcW w:w="1453" w:type="dxa"/>
            <w:tcBorders>
              <w:top w:val="nil"/>
              <w:bottom w:val="nil"/>
            </w:tcBorders>
            <w:vAlign w:val="bottom"/>
          </w:tcPr>
          <w:p w14:paraId="436C81A9" w14:textId="5BB62AF4" w:rsidR="00BB5C93" w:rsidRPr="007D16F1"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r w:rsidRPr="007D16F1">
              <w:rPr>
                <w:rFonts w:cs="Arial"/>
                <w:color w:val="000000"/>
                <w:sz w:val="18"/>
                <w:szCs w:val="18"/>
                <w:lang w:val="ru-RU" w:eastAsia="zh-CN"/>
              </w:rPr>
              <w:t>−</w:t>
            </w:r>
          </w:p>
        </w:tc>
      </w:tr>
      <w:tr w:rsidR="00BB5C93" w:rsidRPr="007D16F1" w14:paraId="620E1019" w14:textId="77777777" w:rsidTr="009B6DB3">
        <w:tc>
          <w:tcPr>
            <w:tcW w:w="3823" w:type="dxa"/>
            <w:tcBorders>
              <w:top w:val="nil"/>
              <w:bottom w:val="nil"/>
            </w:tcBorders>
          </w:tcPr>
          <w:p w14:paraId="6E1325D4" w14:textId="77777777" w:rsidR="00BB5C93" w:rsidRPr="007D16F1" w:rsidRDefault="00BB5C93" w:rsidP="006A4500">
            <w:pPr>
              <w:pStyle w:val="Tabletext"/>
              <w:spacing w:before="30" w:after="30"/>
              <w:rPr>
                <w:sz w:val="18"/>
                <w:szCs w:val="18"/>
                <w:lang w:val="ru-RU"/>
              </w:rPr>
            </w:pPr>
            <w:r w:rsidRPr="007D16F1">
              <w:rPr>
                <w:sz w:val="18"/>
                <w:szCs w:val="18"/>
                <w:lang w:val="ru-RU"/>
              </w:rPr>
              <w:t>Переводы в другие категории и исправления</w:t>
            </w:r>
          </w:p>
        </w:tc>
        <w:tc>
          <w:tcPr>
            <w:tcW w:w="1452" w:type="dxa"/>
            <w:tcBorders>
              <w:top w:val="nil"/>
              <w:bottom w:val="nil"/>
            </w:tcBorders>
          </w:tcPr>
          <w:p w14:paraId="6F9F1C24" w14:textId="77777777" w:rsidR="00BB5C93" w:rsidRPr="007D16F1"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p>
        </w:tc>
        <w:tc>
          <w:tcPr>
            <w:tcW w:w="1453" w:type="dxa"/>
            <w:tcBorders>
              <w:top w:val="nil"/>
              <w:bottom w:val="nil"/>
            </w:tcBorders>
            <w:vAlign w:val="bottom"/>
          </w:tcPr>
          <w:p w14:paraId="46078119" w14:textId="77777777" w:rsidR="00BB5C93" w:rsidRPr="007D16F1"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p>
        </w:tc>
        <w:tc>
          <w:tcPr>
            <w:tcW w:w="1453" w:type="dxa"/>
            <w:tcBorders>
              <w:top w:val="nil"/>
              <w:bottom w:val="nil"/>
            </w:tcBorders>
            <w:vAlign w:val="bottom"/>
          </w:tcPr>
          <w:p w14:paraId="28F064D7" w14:textId="77777777" w:rsidR="00BB5C93" w:rsidRPr="007D16F1"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p>
        </w:tc>
        <w:tc>
          <w:tcPr>
            <w:tcW w:w="1453" w:type="dxa"/>
            <w:tcBorders>
              <w:top w:val="nil"/>
              <w:bottom w:val="nil"/>
            </w:tcBorders>
            <w:vAlign w:val="bottom"/>
          </w:tcPr>
          <w:p w14:paraId="29594DE5" w14:textId="2B1C0B37" w:rsidR="00BB5C93" w:rsidRPr="007D16F1"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r w:rsidRPr="007D16F1">
              <w:rPr>
                <w:rFonts w:cs="Arial"/>
                <w:color w:val="000000"/>
                <w:sz w:val="18"/>
                <w:szCs w:val="18"/>
                <w:lang w:val="ru-RU" w:eastAsia="zh-CN"/>
              </w:rPr>
              <w:t>−</w:t>
            </w:r>
          </w:p>
        </w:tc>
      </w:tr>
      <w:tr w:rsidR="00BB5C93" w:rsidRPr="007D16F1" w14:paraId="711643CF" w14:textId="77777777" w:rsidTr="009B6DB3">
        <w:tc>
          <w:tcPr>
            <w:tcW w:w="3823" w:type="dxa"/>
            <w:tcBorders>
              <w:top w:val="nil"/>
            </w:tcBorders>
          </w:tcPr>
          <w:p w14:paraId="508C7AFA" w14:textId="77777777" w:rsidR="00BB5C93" w:rsidRPr="007D16F1" w:rsidRDefault="00BB5C93" w:rsidP="006A4500">
            <w:pPr>
              <w:pStyle w:val="Tabletext"/>
              <w:spacing w:before="30" w:after="30"/>
              <w:rPr>
                <w:sz w:val="18"/>
                <w:szCs w:val="18"/>
                <w:lang w:val="ru-RU"/>
              </w:rPr>
            </w:pPr>
            <w:r w:rsidRPr="007D16F1">
              <w:rPr>
                <w:sz w:val="18"/>
                <w:szCs w:val="18"/>
                <w:lang w:val="ru-RU"/>
              </w:rPr>
              <w:t>Переоценки</w:t>
            </w:r>
          </w:p>
        </w:tc>
        <w:tc>
          <w:tcPr>
            <w:tcW w:w="1452" w:type="dxa"/>
            <w:tcBorders>
              <w:top w:val="nil"/>
            </w:tcBorders>
          </w:tcPr>
          <w:p w14:paraId="3856B83D" w14:textId="77777777" w:rsidR="00BB5C93" w:rsidRPr="007D16F1"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p>
        </w:tc>
        <w:tc>
          <w:tcPr>
            <w:tcW w:w="1453" w:type="dxa"/>
            <w:tcBorders>
              <w:top w:val="nil"/>
            </w:tcBorders>
            <w:vAlign w:val="bottom"/>
          </w:tcPr>
          <w:p w14:paraId="71E6D9D1" w14:textId="77777777" w:rsidR="00BB5C93" w:rsidRPr="007D16F1"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p>
        </w:tc>
        <w:tc>
          <w:tcPr>
            <w:tcW w:w="1453" w:type="dxa"/>
            <w:tcBorders>
              <w:top w:val="nil"/>
            </w:tcBorders>
            <w:vAlign w:val="bottom"/>
          </w:tcPr>
          <w:p w14:paraId="403F2914" w14:textId="77777777" w:rsidR="00BB5C93" w:rsidRPr="007D16F1"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p>
        </w:tc>
        <w:tc>
          <w:tcPr>
            <w:tcW w:w="1453" w:type="dxa"/>
            <w:tcBorders>
              <w:top w:val="nil"/>
            </w:tcBorders>
            <w:vAlign w:val="bottom"/>
          </w:tcPr>
          <w:p w14:paraId="5217AB5F" w14:textId="50A07ECB" w:rsidR="00BB5C93" w:rsidRPr="007D16F1" w:rsidRDefault="00BB5C93" w:rsidP="006A4500">
            <w:pPr>
              <w:overflowPunct/>
              <w:autoSpaceDE/>
              <w:autoSpaceDN/>
              <w:adjustRightInd/>
              <w:spacing w:before="30" w:after="30"/>
              <w:ind w:right="170"/>
              <w:jc w:val="right"/>
              <w:textAlignment w:val="auto"/>
              <w:rPr>
                <w:rFonts w:cs="Arial"/>
                <w:color w:val="000000"/>
                <w:sz w:val="18"/>
                <w:szCs w:val="18"/>
                <w:lang w:val="ru-RU" w:eastAsia="zh-CN"/>
              </w:rPr>
            </w:pPr>
            <w:r w:rsidRPr="007D16F1">
              <w:rPr>
                <w:rFonts w:cs="Arial"/>
                <w:color w:val="000000"/>
                <w:sz w:val="18"/>
                <w:szCs w:val="18"/>
                <w:lang w:val="ru-RU" w:eastAsia="zh-CN"/>
              </w:rPr>
              <w:t>−</w:t>
            </w:r>
          </w:p>
        </w:tc>
      </w:tr>
      <w:tr w:rsidR="00BB5C93" w:rsidRPr="007D16F1" w14:paraId="06AB636C" w14:textId="77777777" w:rsidTr="009B6DB3">
        <w:tc>
          <w:tcPr>
            <w:tcW w:w="3823" w:type="dxa"/>
          </w:tcPr>
          <w:p w14:paraId="7E345667" w14:textId="77777777" w:rsidR="00BB5C93" w:rsidRPr="007D16F1" w:rsidRDefault="00BB5C93" w:rsidP="006A4500">
            <w:pPr>
              <w:pStyle w:val="Tabletext"/>
              <w:spacing w:before="30" w:after="30"/>
              <w:rPr>
                <w:b/>
                <w:bCs/>
                <w:sz w:val="18"/>
                <w:szCs w:val="18"/>
                <w:lang w:val="ru-RU"/>
              </w:rPr>
            </w:pPr>
            <w:r w:rsidRPr="007D16F1">
              <w:rPr>
                <w:b/>
                <w:bCs/>
                <w:sz w:val="18"/>
                <w:szCs w:val="18"/>
                <w:lang w:val="ru-RU"/>
              </w:rPr>
              <w:t>Амортизация на 31 декабря</w:t>
            </w:r>
          </w:p>
        </w:tc>
        <w:tc>
          <w:tcPr>
            <w:tcW w:w="1452" w:type="dxa"/>
            <w:vAlign w:val="center"/>
          </w:tcPr>
          <w:p w14:paraId="38E3B783" w14:textId="4762F93A" w:rsidR="00BB5C93" w:rsidRPr="007D16F1" w:rsidRDefault="00BB5C93" w:rsidP="006A4500">
            <w:pPr>
              <w:overflowPunct/>
              <w:autoSpaceDE/>
              <w:autoSpaceDN/>
              <w:adjustRightInd/>
              <w:spacing w:before="30" w:after="30"/>
              <w:ind w:right="170"/>
              <w:jc w:val="right"/>
              <w:textAlignment w:val="auto"/>
              <w:rPr>
                <w:rFonts w:cs="Arial"/>
                <w:b/>
                <w:bCs/>
                <w:color w:val="000000"/>
                <w:sz w:val="18"/>
                <w:szCs w:val="18"/>
                <w:lang w:val="ru-RU" w:eastAsia="zh-CN"/>
              </w:rPr>
            </w:pPr>
            <w:r w:rsidRPr="007D16F1">
              <w:rPr>
                <w:rFonts w:cs="Arial"/>
                <w:b/>
                <w:bCs/>
                <w:color w:val="000000"/>
                <w:sz w:val="18"/>
                <w:szCs w:val="18"/>
                <w:lang w:val="ru-RU" w:eastAsia="zh-CN"/>
              </w:rPr>
              <w:t>2 195</w:t>
            </w:r>
          </w:p>
        </w:tc>
        <w:tc>
          <w:tcPr>
            <w:tcW w:w="1453" w:type="dxa"/>
            <w:vAlign w:val="center"/>
          </w:tcPr>
          <w:p w14:paraId="1303ED71" w14:textId="07BEF9B4" w:rsidR="00BB5C93" w:rsidRPr="007D16F1" w:rsidRDefault="00BB5C93" w:rsidP="006A4500">
            <w:pPr>
              <w:overflowPunct/>
              <w:autoSpaceDE/>
              <w:autoSpaceDN/>
              <w:adjustRightInd/>
              <w:spacing w:before="30" w:after="30"/>
              <w:ind w:right="170"/>
              <w:jc w:val="right"/>
              <w:textAlignment w:val="auto"/>
              <w:rPr>
                <w:rFonts w:cs="Arial"/>
                <w:b/>
                <w:bCs/>
                <w:color w:val="000000"/>
                <w:sz w:val="18"/>
                <w:szCs w:val="18"/>
                <w:lang w:val="ru-RU" w:eastAsia="zh-CN"/>
              </w:rPr>
            </w:pPr>
            <w:r w:rsidRPr="007D16F1">
              <w:rPr>
                <w:rFonts w:cs="Arial"/>
                <w:b/>
                <w:bCs/>
                <w:color w:val="000000"/>
                <w:sz w:val="18"/>
                <w:szCs w:val="18"/>
                <w:lang w:val="ru-RU" w:eastAsia="zh-CN"/>
              </w:rPr>
              <w:t>6 016</w:t>
            </w:r>
          </w:p>
        </w:tc>
        <w:tc>
          <w:tcPr>
            <w:tcW w:w="1453" w:type="dxa"/>
            <w:vAlign w:val="center"/>
          </w:tcPr>
          <w:p w14:paraId="18B8BB28" w14:textId="1880A14C" w:rsidR="00BB5C93" w:rsidRPr="007D16F1" w:rsidRDefault="00BB5C93" w:rsidP="006A4500">
            <w:pPr>
              <w:overflowPunct/>
              <w:autoSpaceDE/>
              <w:autoSpaceDN/>
              <w:adjustRightInd/>
              <w:spacing w:before="30" w:after="30"/>
              <w:ind w:right="170"/>
              <w:jc w:val="right"/>
              <w:textAlignment w:val="auto"/>
              <w:rPr>
                <w:rFonts w:cs="Arial"/>
                <w:b/>
                <w:bCs/>
                <w:color w:val="000000"/>
                <w:sz w:val="18"/>
                <w:szCs w:val="18"/>
                <w:lang w:val="ru-RU" w:eastAsia="zh-CN"/>
              </w:rPr>
            </w:pPr>
            <w:r w:rsidRPr="007D16F1">
              <w:rPr>
                <w:rFonts w:cs="Arial"/>
                <w:b/>
                <w:bCs/>
                <w:color w:val="000000"/>
                <w:sz w:val="18"/>
                <w:szCs w:val="18"/>
                <w:lang w:val="ru-RU" w:eastAsia="zh-CN"/>
              </w:rPr>
              <w:t>718</w:t>
            </w:r>
          </w:p>
        </w:tc>
        <w:tc>
          <w:tcPr>
            <w:tcW w:w="1453" w:type="dxa"/>
            <w:vAlign w:val="center"/>
          </w:tcPr>
          <w:p w14:paraId="01F09C5E" w14:textId="355659CA" w:rsidR="00BB5C93" w:rsidRPr="007D16F1" w:rsidRDefault="00BB5C93" w:rsidP="006A4500">
            <w:pPr>
              <w:overflowPunct/>
              <w:autoSpaceDE/>
              <w:autoSpaceDN/>
              <w:adjustRightInd/>
              <w:spacing w:before="30" w:after="30"/>
              <w:ind w:right="170"/>
              <w:jc w:val="right"/>
              <w:textAlignment w:val="auto"/>
              <w:rPr>
                <w:rFonts w:cs="Arial"/>
                <w:b/>
                <w:bCs/>
                <w:color w:val="000000"/>
                <w:sz w:val="18"/>
                <w:szCs w:val="18"/>
                <w:lang w:val="ru-RU" w:eastAsia="zh-CN"/>
              </w:rPr>
            </w:pPr>
            <w:r w:rsidRPr="007D16F1">
              <w:rPr>
                <w:rFonts w:cs="Arial"/>
                <w:b/>
                <w:bCs/>
                <w:color w:val="000000"/>
                <w:sz w:val="18"/>
                <w:szCs w:val="18"/>
                <w:lang w:val="ru-RU" w:eastAsia="zh-CN"/>
              </w:rPr>
              <w:t>8 929</w:t>
            </w:r>
          </w:p>
        </w:tc>
      </w:tr>
      <w:tr w:rsidR="00BB5C93" w:rsidRPr="007D16F1" w14:paraId="0DAEFCE7" w14:textId="77777777" w:rsidTr="009B6DB3">
        <w:tc>
          <w:tcPr>
            <w:tcW w:w="3823" w:type="dxa"/>
          </w:tcPr>
          <w:p w14:paraId="7811CC39" w14:textId="77777777" w:rsidR="00BB5C93" w:rsidRPr="007D16F1" w:rsidRDefault="00BB5C93" w:rsidP="006A4500">
            <w:pPr>
              <w:pStyle w:val="Tabletext"/>
              <w:spacing w:before="30" w:after="30"/>
              <w:rPr>
                <w:b/>
                <w:bCs/>
                <w:sz w:val="18"/>
                <w:szCs w:val="18"/>
                <w:lang w:val="ru-RU"/>
              </w:rPr>
            </w:pPr>
            <w:r w:rsidRPr="007D16F1">
              <w:rPr>
                <w:b/>
                <w:bCs/>
                <w:sz w:val="18"/>
                <w:szCs w:val="18"/>
                <w:lang w:val="ru-RU"/>
              </w:rPr>
              <w:t xml:space="preserve">Чистая балансовая стоимость на 1 января </w:t>
            </w:r>
          </w:p>
        </w:tc>
        <w:tc>
          <w:tcPr>
            <w:tcW w:w="1452" w:type="dxa"/>
            <w:vAlign w:val="center"/>
          </w:tcPr>
          <w:p w14:paraId="5DD49B0F" w14:textId="642BAACC" w:rsidR="00BB5C93" w:rsidRPr="007D16F1" w:rsidRDefault="00BB5C93" w:rsidP="006A4500">
            <w:pPr>
              <w:overflowPunct/>
              <w:autoSpaceDE/>
              <w:autoSpaceDN/>
              <w:adjustRightInd/>
              <w:spacing w:before="30" w:after="30"/>
              <w:ind w:right="170"/>
              <w:jc w:val="right"/>
              <w:textAlignment w:val="auto"/>
              <w:rPr>
                <w:rFonts w:cs="Arial"/>
                <w:b/>
                <w:bCs/>
                <w:color w:val="000000"/>
                <w:sz w:val="18"/>
                <w:szCs w:val="18"/>
                <w:lang w:val="ru-RU" w:eastAsia="zh-CN"/>
              </w:rPr>
            </w:pPr>
            <w:r w:rsidRPr="007D16F1">
              <w:rPr>
                <w:rFonts w:cs="Arial"/>
                <w:b/>
                <w:bCs/>
                <w:color w:val="000000"/>
                <w:sz w:val="18"/>
                <w:szCs w:val="18"/>
                <w:lang w:val="ru-RU" w:eastAsia="zh-CN"/>
              </w:rPr>
              <w:t>1 172</w:t>
            </w:r>
          </w:p>
        </w:tc>
        <w:tc>
          <w:tcPr>
            <w:tcW w:w="1453" w:type="dxa"/>
            <w:vAlign w:val="center"/>
          </w:tcPr>
          <w:p w14:paraId="404D82D0" w14:textId="435BA116" w:rsidR="00BB5C93" w:rsidRPr="007D16F1" w:rsidRDefault="00BB5C93" w:rsidP="006A4500">
            <w:pPr>
              <w:overflowPunct/>
              <w:autoSpaceDE/>
              <w:autoSpaceDN/>
              <w:adjustRightInd/>
              <w:spacing w:before="30" w:after="30"/>
              <w:ind w:right="170"/>
              <w:jc w:val="right"/>
              <w:textAlignment w:val="auto"/>
              <w:rPr>
                <w:rFonts w:cs="Arial"/>
                <w:b/>
                <w:bCs/>
                <w:color w:val="000000"/>
                <w:sz w:val="18"/>
                <w:szCs w:val="18"/>
                <w:lang w:val="ru-RU" w:eastAsia="zh-CN"/>
              </w:rPr>
            </w:pPr>
            <w:r w:rsidRPr="007D16F1">
              <w:rPr>
                <w:rFonts w:cs="Arial"/>
                <w:b/>
                <w:bCs/>
                <w:color w:val="000000"/>
                <w:sz w:val="18"/>
                <w:szCs w:val="18"/>
                <w:lang w:val="ru-RU" w:eastAsia="zh-CN"/>
              </w:rPr>
              <w:t>886</w:t>
            </w:r>
          </w:p>
        </w:tc>
        <w:tc>
          <w:tcPr>
            <w:tcW w:w="1453" w:type="dxa"/>
            <w:vAlign w:val="center"/>
          </w:tcPr>
          <w:p w14:paraId="78A042C5" w14:textId="363BA779" w:rsidR="00BB5C93" w:rsidRPr="007D16F1" w:rsidRDefault="00BB5C93" w:rsidP="006A4500">
            <w:pPr>
              <w:overflowPunct/>
              <w:autoSpaceDE/>
              <w:autoSpaceDN/>
              <w:adjustRightInd/>
              <w:spacing w:before="30" w:after="30"/>
              <w:ind w:right="170"/>
              <w:jc w:val="right"/>
              <w:textAlignment w:val="auto"/>
              <w:rPr>
                <w:rFonts w:cs="Arial"/>
                <w:b/>
                <w:bCs/>
                <w:color w:val="000000"/>
                <w:sz w:val="18"/>
                <w:szCs w:val="18"/>
                <w:lang w:val="ru-RU" w:eastAsia="zh-CN"/>
              </w:rPr>
            </w:pPr>
            <w:r w:rsidRPr="007D16F1">
              <w:rPr>
                <w:rFonts w:cs="Arial"/>
                <w:b/>
                <w:bCs/>
                <w:color w:val="000000"/>
                <w:sz w:val="18"/>
                <w:szCs w:val="18"/>
                <w:lang w:val="ru-RU" w:eastAsia="zh-CN"/>
              </w:rPr>
              <w:t>−</w:t>
            </w:r>
          </w:p>
        </w:tc>
        <w:tc>
          <w:tcPr>
            <w:tcW w:w="1453" w:type="dxa"/>
            <w:vAlign w:val="center"/>
          </w:tcPr>
          <w:p w14:paraId="372E7E45" w14:textId="25EB4635" w:rsidR="00BB5C93" w:rsidRPr="007D16F1" w:rsidRDefault="00BB5C93" w:rsidP="006A4500">
            <w:pPr>
              <w:overflowPunct/>
              <w:autoSpaceDE/>
              <w:autoSpaceDN/>
              <w:adjustRightInd/>
              <w:spacing w:before="30" w:after="30"/>
              <w:ind w:right="170"/>
              <w:jc w:val="right"/>
              <w:textAlignment w:val="auto"/>
              <w:rPr>
                <w:rFonts w:cs="Arial"/>
                <w:b/>
                <w:bCs/>
                <w:color w:val="000000"/>
                <w:sz w:val="18"/>
                <w:szCs w:val="18"/>
                <w:lang w:val="ru-RU" w:eastAsia="zh-CN"/>
              </w:rPr>
            </w:pPr>
            <w:r w:rsidRPr="007D16F1">
              <w:rPr>
                <w:rFonts w:cs="Arial"/>
                <w:b/>
                <w:bCs/>
                <w:color w:val="000000"/>
                <w:sz w:val="18"/>
                <w:szCs w:val="18"/>
                <w:lang w:val="ru-RU" w:eastAsia="zh-CN"/>
              </w:rPr>
              <w:t>2 058</w:t>
            </w:r>
          </w:p>
        </w:tc>
      </w:tr>
      <w:tr w:rsidR="00BB5C93" w:rsidRPr="007D16F1" w14:paraId="4789B142" w14:textId="77777777" w:rsidTr="009B6DB3">
        <w:tc>
          <w:tcPr>
            <w:tcW w:w="3823" w:type="dxa"/>
          </w:tcPr>
          <w:p w14:paraId="0D28E99C" w14:textId="77777777" w:rsidR="00BB5C93" w:rsidRPr="007D16F1" w:rsidRDefault="00BB5C93" w:rsidP="006A4500">
            <w:pPr>
              <w:pStyle w:val="Tabletext"/>
              <w:spacing w:before="30" w:after="30"/>
              <w:rPr>
                <w:b/>
                <w:bCs/>
                <w:sz w:val="18"/>
                <w:szCs w:val="18"/>
                <w:lang w:val="ru-RU"/>
              </w:rPr>
            </w:pPr>
            <w:r w:rsidRPr="007D16F1">
              <w:rPr>
                <w:b/>
                <w:bCs/>
                <w:sz w:val="18"/>
                <w:szCs w:val="18"/>
                <w:lang w:val="ru-RU"/>
              </w:rPr>
              <w:t>Чистая балансовая стоимость на 31 декабря</w:t>
            </w:r>
          </w:p>
        </w:tc>
        <w:tc>
          <w:tcPr>
            <w:tcW w:w="1452" w:type="dxa"/>
            <w:vAlign w:val="center"/>
          </w:tcPr>
          <w:p w14:paraId="7596C848" w14:textId="38ACB076" w:rsidR="00BB5C93" w:rsidRPr="007D16F1" w:rsidRDefault="00BB5C93" w:rsidP="006A4500">
            <w:pPr>
              <w:overflowPunct/>
              <w:autoSpaceDE/>
              <w:autoSpaceDN/>
              <w:adjustRightInd/>
              <w:spacing w:before="30" w:after="30"/>
              <w:ind w:right="170"/>
              <w:jc w:val="right"/>
              <w:textAlignment w:val="auto"/>
              <w:rPr>
                <w:rFonts w:cs="Arial"/>
                <w:b/>
                <w:bCs/>
                <w:color w:val="000000"/>
                <w:sz w:val="18"/>
                <w:szCs w:val="18"/>
                <w:lang w:val="ru-RU" w:eastAsia="zh-CN"/>
              </w:rPr>
            </w:pPr>
            <w:r w:rsidRPr="007D16F1">
              <w:rPr>
                <w:rFonts w:cs="Arial"/>
                <w:b/>
                <w:bCs/>
                <w:color w:val="000000"/>
                <w:sz w:val="18"/>
                <w:szCs w:val="18"/>
                <w:lang w:val="ru-RU" w:eastAsia="zh-CN"/>
              </w:rPr>
              <w:t>1 156</w:t>
            </w:r>
          </w:p>
        </w:tc>
        <w:tc>
          <w:tcPr>
            <w:tcW w:w="1453" w:type="dxa"/>
            <w:vAlign w:val="center"/>
          </w:tcPr>
          <w:p w14:paraId="348E5E5B" w14:textId="24881AD6" w:rsidR="00BB5C93" w:rsidRPr="007D16F1" w:rsidRDefault="00BB5C93" w:rsidP="006A4500">
            <w:pPr>
              <w:overflowPunct/>
              <w:autoSpaceDE/>
              <w:autoSpaceDN/>
              <w:adjustRightInd/>
              <w:spacing w:before="30" w:after="30"/>
              <w:ind w:right="170"/>
              <w:jc w:val="right"/>
              <w:textAlignment w:val="auto"/>
              <w:rPr>
                <w:rFonts w:cs="Arial"/>
                <w:b/>
                <w:bCs/>
                <w:color w:val="000000"/>
                <w:sz w:val="18"/>
                <w:szCs w:val="18"/>
                <w:lang w:val="ru-RU" w:eastAsia="zh-CN"/>
              </w:rPr>
            </w:pPr>
            <w:r w:rsidRPr="007D16F1">
              <w:rPr>
                <w:rFonts w:cs="Arial"/>
                <w:b/>
                <w:bCs/>
                <w:color w:val="000000"/>
                <w:sz w:val="18"/>
                <w:szCs w:val="18"/>
                <w:lang w:val="ru-RU" w:eastAsia="zh-CN"/>
              </w:rPr>
              <w:t>730</w:t>
            </w:r>
          </w:p>
        </w:tc>
        <w:tc>
          <w:tcPr>
            <w:tcW w:w="1453" w:type="dxa"/>
            <w:vAlign w:val="center"/>
          </w:tcPr>
          <w:p w14:paraId="54C6879F" w14:textId="43041D7E" w:rsidR="00BB5C93" w:rsidRPr="007D16F1" w:rsidRDefault="00BB5C93" w:rsidP="006A4500">
            <w:pPr>
              <w:overflowPunct/>
              <w:autoSpaceDE/>
              <w:autoSpaceDN/>
              <w:adjustRightInd/>
              <w:spacing w:before="30" w:after="30"/>
              <w:ind w:right="170"/>
              <w:jc w:val="right"/>
              <w:textAlignment w:val="auto"/>
              <w:rPr>
                <w:rFonts w:cs="Arial"/>
                <w:b/>
                <w:bCs/>
                <w:color w:val="000000"/>
                <w:sz w:val="18"/>
                <w:szCs w:val="18"/>
                <w:lang w:val="ru-RU" w:eastAsia="zh-CN"/>
              </w:rPr>
            </w:pPr>
            <w:r w:rsidRPr="007D16F1">
              <w:rPr>
                <w:rFonts w:cs="Arial"/>
                <w:b/>
                <w:bCs/>
                <w:color w:val="000000"/>
                <w:sz w:val="18"/>
                <w:szCs w:val="18"/>
                <w:lang w:val="ru-RU" w:eastAsia="zh-CN"/>
              </w:rPr>
              <w:t>−0</w:t>
            </w:r>
          </w:p>
        </w:tc>
        <w:tc>
          <w:tcPr>
            <w:tcW w:w="1453" w:type="dxa"/>
            <w:vAlign w:val="center"/>
          </w:tcPr>
          <w:p w14:paraId="5F4DD24D" w14:textId="4BECBE4E" w:rsidR="00BB5C93" w:rsidRPr="007D16F1" w:rsidRDefault="00BB5C93" w:rsidP="006A4500">
            <w:pPr>
              <w:overflowPunct/>
              <w:autoSpaceDE/>
              <w:autoSpaceDN/>
              <w:adjustRightInd/>
              <w:spacing w:before="30" w:after="30"/>
              <w:ind w:right="170"/>
              <w:jc w:val="right"/>
              <w:textAlignment w:val="auto"/>
              <w:rPr>
                <w:rFonts w:cs="Arial"/>
                <w:b/>
                <w:bCs/>
                <w:color w:val="000000"/>
                <w:sz w:val="18"/>
                <w:szCs w:val="18"/>
                <w:lang w:val="ru-RU" w:eastAsia="zh-CN"/>
              </w:rPr>
            </w:pPr>
            <w:r w:rsidRPr="007D16F1">
              <w:rPr>
                <w:rFonts w:cs="Arial"/>
                <w:b/>
                <w:bCs/>
                <w:color w:val="000000"/>
                <w:sz w:val="18"/>
                <w:szCs w:val="18"/>
                <w:lang w:val="ru-RU" w:eastAsia="zh-CN"/>
              </w:rPr>
              <w:t>1 886</w:t>
            </w:r>
          </w:p>
        </w:tc>
      </w:tr>
    </w:tbl>
    <w:p w14:paraId="0862104A" w14:textId="77777777" w:rsidR="001A55F9" w:rsidRPr="007D16F1" w:rsidRDefault="001A55F9" w:rsidP="007611A5">
      <w:pPr>
        <w:pStyle w:val="Normalaftertitle"/>
        <w:spacing w:before="200"/>
        <w:rPr>
          <w:lang w:val="ru-RU"/>
        </w:rPr>
      </w:pPr>
      <w:r w:rsidRPr="007D16F1">
        <w:rPr>
          <w:lang w:val="ru-RU"/>
        </w:rPr>
        <w:t xml:space="preserve">В соответствии со стандартом </w:t>
      </w:r>
      <w:proofErr w:type="spellStart"/>
      <w:r w:rsidRPr="007D16F1">
        <w:rPr>
          <w:lang w:val="ru-RU"/>
        </w:rPr>
        <w:t>IPSAS</w:t>
      </w:r>
      <w:proofErr w:type="spellEnd"/>
      <w:r w:rsidRPr="007D16F1">
        <w:rPr>
          <w:lang w:val="ru-RU"/>
        </w:rPr>
        <w:t xml:space="preserve"> 31 внутренние разработки, относящиеся к усовершенствованию услуг, предоставляемых членам, в частности в отношении доступа к документам Союза, управления этими документами и их архивирования, капитализируются.</w:t>
      </w:r>
    </w:p>
    <w:p w14:paraId="35179C28" w14:textId="77777777" w:rsidR="001A55F9" w:rsidRPr="007D16F1" w:rsidRDefault="001A55F9" w:rsidP="001A55F9">
      <w:pPr>
        <w:rPr>
          <w:lang w:val="ru-RU"/>
        </w:rPr>
      </w:pPr>
      <w:r w:rsidRPr="007D16F1">
        <w:rPr>
          <w:lang w:val="ru-RU"/>
        </w:rPr>
        <w:t>Капитализируется программное обеспечение, которое является стандартным программным обеспечением или пакетами обновления, используемым в оперативной деятельности Союза.</w:t>
      </w:r>
    </w:p>
    <w:p w14:paraId="65CE89FD" w14:textId="77777777" w:rsidR="001A55F9" w:rsidRPr="007D16F1" w:rsidRDefault="001A55F9" w:rsidP="007611A5">
      <w:pPr>
        <w:pStyle w:val="Heading2"/>
        <w:tabs>
          <w:tab w:val="clear" w:pos="794"/>
          <w:tab w:val="clear" w:pos="1191"/>
          <w:tab w:val="clear" w:pos="1588"/>
        </w:tabs>
        <w:spacing w:before="280" w:after="120"/>
        <w:rPr>
          <w:lang w:val="ru-RU"/>
        </w:rPr>
      </w:pPr>
      <w:bookmarkStart w:id="511" w:name="_Toc511401568"/>
      <w:bookmarkStart w:id="512" w:name="_Toc511401691"/>
      <w:bookmarkStart w:id="513" w:name="_Toc10540804"/>
      <w:bookmarkStart w:id="514" w:name="_Toc41900424"/>
      <w:r w:rsidRPr="007D16F1">
        <w:rPr>
          <w:lang w:val="ru-RU"/>
        </w:rPr>
        <w:t>Примечание 13</w:t>
      </w:r>
      <w:r w:rsidRPr="007D16F1">
        <w:rPr>
          <w:lang w:val="ru-RU"/>
        </w:rPr>
        <w:tab/>
        <w:t>Активы на этапе строительства</w:t>
      </w:r>
      <w:bookmarkEnd w:id="511"/>
      <w:bookmarkEnd w:id="512"/>
      <w:bookmarkEnd w:id="513"/>
      <w:bookmarkEnd w:id="514"/>
    </w:p>
    <w:tbl>
      <w:tblPr>
        <w:tblW w:w="9645" w:type="dxa"/>
        <w:tblInd w:w="-10" w:type="dxa"/>
        <w:tblLayout w:type="fixed"/>
        <w:tblLook w:val="04A0" w:firstRow="1" w:lastRow="0" w:firstColumn="1" w:lastColumn="0" w:noHBand="0" w:noVBand="1"/>
      </w:tblPr>
      <w:tblGrid>
        <w:gridCol w:w="4116"/>
        <w:gridCol w:w="1833"/>
        <w:gridCol w:w="1848"/>
        <w:gridCol w:w="1848"/>
      </w:tblGrid>
      <w:tr w:rsidR="001A55F9" w:rsidRPr="007D16F1" w14:paraId="1449DEF1" w14:textId="77777777" w:rsidTr="007D16F1">
        <w:trPr>
          <w:tblHeader/>
        </w:trPr>
        <w:tc>
          <w:tcPr>
            <w:tcW w:w="411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F90987C" w14:textId="77777777" w:rsidR="001A55F9" w:rsidRPr="007D16F1" w:rsidRDefault="001A55F9" w:rsidP="009B6DB3">
            <w:pPr>
              <w:pStyle w:val="Tablehead"/>
              <w:rPr>
                <w:sz w:val="18"/>
                <w:szCs w:val="18"/>
                <w:lang w:val="ru-RU"/>
              </w:rPr>
            </w:pPr>
            <w:r w:rsidRPr="007D16F1">
              <w:rPr>
                <w:sz w:val="18"/>
                <w:szCs w:val="18"/>
                <w:lang w:val="ru-RU"/>
              </w:rPr>
              <w:t>Категории активов</w:t>
            </w:r>
          </w:p>
        </w:tc>
        <w:tc>
          <w:tcPr>
            <w:tcW w:w="1833"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2936A444" w14:textId="77777777" w:rsidR="001A55F9" w:rsidRPr="007D16F1" w:rsidRDefault="001A55F9" w:rsidP="009B6DB3">
            <w:pPr>
              <w:pStyle w:val="Tablehead"/>
              <w:rPr>
                <w:sz w:val="18"/>
                <w:szCs w:val="18"/>
                <w:lang w:val="ru-RU"/>
              </w:rPr>
            </w:pPr>
            <w:r w:rsidRPr="007D16F1">
              <w:rPr>
                <w:sz w:val="18"/>
                <w:szCs w:val="18"/>
                <w:lang w:val="ru-RU"/>
              </w:rPr>
              <w:t>Здание на этапе строительства</w:t>
            </w:r>
          </w:p>
        </w:tc>
        <w:tc>
          <w:tcPr>
            <w:tcW w:w="1848" w:type="dxa"/>
            <w:tcBorders>
              <w:top w:val="single" w:sz="8" w:space="0" w:color="auto"/>
              <w:left w:val="single" w:sz="4" w:space="0" w:color="auto"/>
              <w:bottom w:val="single" w:sz="4" w:space="0" w:color="auto"/>
              <w:right w:val="nil"/>
            </w:tcBorders>
            <w:shd w:val="clear" w:color="auto" w:fill="auto"/>
            <w:vAlign w:val="center"/>
            <w:hideMark/>
          </w:tcPr>
          <w:p w14:paraId="304888AA" w14:textId="77777777" w:rsidR="001A55F9" w:rsidRPr="007D16F1" w:rsidRDefault="001A55F9" w:rsidP="009B6DB3">
            <w:pPr>
              <w:pStyle w:val="Tablehead"/>
              <w:rPr>
                <w:sz w:val="18"/>
                <w:szCs w:val="18"/>
                <w:lang w:val="ru-RU"/>
              </w:rPr>
            </w:pPr>
            <w:r w:rsidRPr="007D16F1">
              <w:rPr>
                <w:sz w:val="18"/>
                <w:szCs w:val="18"/>
                <w:lang w:val="ru-RU"/>
              </w:rPr>
              <w:t>Прочие активы на этапе строительства</w:t>
            </w:r>
          </w:p>
        </w:tc>
        <w:tc>
          <w:tcPr>
            <w:tcW w:w="1848"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69AFB1EE" w14:textId="77777777" w:rsidR="001A55F9" w:rsidRPr="007D16F1" w:rsidRDefault="001A55F9" w:rsidP="009B6DB3">
            <w:pPr>
              <w:pStyle w:val="Tablehead"/>
              <w:rPr>
                <w:sz w:val="18"/>
                <w:szCs w:val="18"/>
                <w:lang w:val="ru-RU"/>
              </w:rPr>
            </w:pPr>
            <w:r w:rsidRPr="007D16F1">
              <w:rPr>
                <w:sz w:val="18"/>
                <w:szCs w:val="18"/>
                <w:lang w:val="ru-RU"/>
              </w:rPr>
              <w:t>Всего</w:t>
            </w:r>
          </w:p>
        </w:tc>
      </w:tr>
      <w:tr w:rsidR="009B6DB3" w:rsidRPr="007D16F1" w14:paraId="11B74028" w14:textId="77777777" w:rsidTr="007D16F1">
        <w:tc>
          <w:tcPr>
            <w:tcW w:w="4116" w:type="dxa"/>
            <w:tcBorders>
              <w:top w:val="single" w:sz="4" w:space="0" w:color="auto"/>
              <w:left w:val="single" w:sz="8" w:space="0" w:color="auto"/>
              <w:bottom w:val="single" w:sz="4" w:space="0" w:color="auto"/>
              <w:right w:val="single" w:sz="4" w:space="0" w:color="auto"/>
            </w:tcBorders>
            <w:shd w:val="clear" w:color="auto" w:fill="auto"/>
            <w:hideMark/>
          </w:tcPr>
          <w:p w14:paraId="70FA711B" w14:textId="77777777" w:rsidR="009B6DB3" w:rsidRPr="007D16F1" w:rsidRDefault="009B6DB3" w:rsidP="006A4500">
            <w:pPr>
              <w:pStyle w:val="Tabletext"/>
              <w:spacing w:before="30" w:after="30"/>
              <w:rPr>
                <w:b/>
                <w:bCs/>
                <w:sz w:val="18"/>
                <w:szCs w:val="18"/>
                <w:lang w:val="ru-RU"/>
              </w:rPr>
            </w:pPr>
            <w:r w:rsidRPr="007D16F1">
              <w:rPr>
                <w:b/>
                <w:bCs/>
                <w:sz w:val="18"/>
                <w:szCs w:val="18"/>
                <w:lang w:val="ru-RU"/>
              </w:rPr>
              <w:t xml:space="preserve">Стоимость на 1 января </w:t>
            </w:r>
          </w:p>
        </w:tc>
        <w:tc>
          <w:tcPr>
            <w:tcW w:w="1833" w:type="dxa"/>
            <w:tcBorders>
              <w:top w:val="single" w:sz="4" w:space="0" w:color="auto"/>
              <w:left w:val="single" w:sz="4" w:space="0" w:color="auto"/>
              <w:bottom w:val="single" w:sz="4" w:space="0" w:color="auto"/>
              <w:right w:val="nil"/>
            </w:tcBorders>
            <w:shd w:val="clear" w:color="auto" w:fill="auto"/>
            <w:vAlign w:val="center"/>
            <w:hideMark/>
          </w:tcPr>
          <w:p w14:paraId="52D2036E" w14:textId="72D9B995" w:rsidR="009B6DB3" w:rsidRPr="007D16F1" w:rsidRDefault="009B6DB3" w:rsidP="006A4500">
            <w:pPr>
              <w:pStyle w:val="Tabletext"/>
              <w:spacing w:before="30" w:after="30"/>
              <w:ind w:right="284"/>
              <w:jc w:val="right"/>
              <w:rPr>
                <w:b/>
                <w:bCs/>
                <w:sz w:val="18"/>
                <w:szCs w:val="18"/>
                <w:lang w:val="ru-RU"/>
              </w:rPr>
            </w:pPr>
            <w:r w:rsidRPr="007D16F1">
              <w:rPr>
                <w:b/>
                <w:bCs/>
                <w:sz w:val="18"/>
                <w:szCs w:val="18"/>
                <w:lang w:val="ru-RU"/>
              </w:rPr>
              <w:t>1 326</w:t>
            </w:r>
          </w:p>
        </w:tc>
        <w:tc>
          <w:tcPr>
            <w:tcW w:w="1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A7F15" w14:textId="78466A03" w:rsidR="009B6DB3" w:rsidRPr="007D16F1" w:rsidRDefault="009B6DB3" w:rsidP="006A4500">
            <w:pPr>
              <w:pStyle w:val="Tabletext"/>
              <w:spacing w:before="30" w:after="30"/>
              <w:ind w:right="284"/>
              <w:jc w:val="right"/>
              <w:rPr>
                <w:b/>
                <w:bCs/>
                <w:sz w:val="18"/>
                <w:szCs w:val="18"/>
                <w:lang w:val="ru-RU"/>
              </w:rPr>
            </w:pPr>
            <w:r w:rsidRPr="007D16F1">
              <w:rPr>
                <w:b/>
                <w:bCs/>
                <w:sz w:val="18"/>
                <w:szCs w:val="18"/>
                <w:lang w:val="ru-RU"/>
              </w:rPr>
              <w:t>983</w:t>
            </w:r>
          </w:p>
        </w:tc>
        <w:tc>
          <w:tcPr>
            <w:tcW w:w="1848" w:type="dxa"/>
            <w:tcBorders>
              <w:top w:val="single" w:sz="4" w:space="0" w:color="auto"/>
              <w:left w:val="nil"/>
              <w:bottom w:val="single" w:sz="4" w:space="0" w:color="auto"/>
              <w:right w:val="single" w:sz="8" w:space="0" w:color="auto"/>
            </w:tcBorders>
            <w:shd w:val="clear" w:color="000000" w:fill="FFFFFF"/>
            <w:noWrap/>
            <w:vAlign w:val="center"/>
            <w:hideMark/>
          </w:tcPr>
          <w:p w14:paraId="224A2697" w14:textId="270B1256" w:rsidR="009B6DB3" w:rsidRPr="007D16F1" w:rsidRDefault="009B6DB3" w:rsidP="006A4500">
            <w:pPr>
              <w:pStyle w:val="Tabletext"/>
              <w:spacing w:before="30" w:after="30"/>
              <w:ind w:right="284"/>
              <w:jc w:val="right"/>
              <w:rPr>
                <w:b/>
                <w:bCs/>
                <w:sz w:val="18"/>
                <w:szCs w:val="18"/>
                <w:lang w:val="ru-RU"/>
              </w:rPr>
            </w:pPr>
            <w:r w:rsidRPr="007D16F1">
              <w:rPr>
                <w:b/>
                <w:bCs/>
                <w:sz w:val="18"/>
                <w:szCs w:val="18"/>
                <w:lang w:val="ru-RU"/>
              </w:rPr>
              <w:t>2 309</w:t>
            </w:r>
          </w:p>
        </w:tc>
      </w:tr>
      <w:tr w:rsidR="009B6DB3" w:rsidRPr="007D16F1" w14:paraId="3ADF2E76" w14:textId="77777777" w:rsidTr="001A55F9">
        <w:tc>
          <w:tcPr>
            <w:tcW w:w="4116" w:type="dxa"/>
            <w:tcBorders>
              <w:top w:val="nil"/>
              <w:left w:val="single" w:sz="8" w:space="0" w:color="auto"/>
              <w:bottom w:val="nil"/>
              <w:right w:val="single" w:sz="4" w:space="0" w:color="auto"/>
            </w:tcBorders>
            <w:shd w:val="clear" w:color="auto" w:fill="auto"/>
            <w:hideMark/>
          </w:tcPr>
          <w:p w14:paraId="3E24F514" w14:textId="77777777" w:rsidR="009B6DB3" w:rsidRPr="007D16F1" w:rsidRDefault="009B6DB3" w:rsidP="006A4500">
            <w:pPr>
              <w:pStyle w:val="Tabletext"/>
              <w:spacing w:before="30" w:after="30"/>
              <w:rPr>
                <w:sz w:val="18"/>
                <w:szCs w:val="18"/>
                <w:lang w:val="ru-RU"/>
              </w:rPr>
            </w:pPr>
            <w:r w:rsidRPr="007D16F1">
              <w:rPr>
                <w:sz w:val="18"/>
                <w:szCs w:val="18"/>
                <w:lang w:val="ru-RU"/>
              </w:rPr>
              <w:t xml:space="preserve">Дополнения </w:t>
            </w:r>
          </w:p>
        </w:tc>
        <w:tc>
          <w:tcPr>
            <w:tcW w:w="1833" w:type="dxa"/>
            <w:tcBorders>
              <w:top w:val="nil"/>
              <w:left w:val="single" w:sz="4" w:space="0" w:color="auto"/>
              <w:bottom w:val="nil"/>
              <w:right w:val="nil"/>
            </w:tcBorders>
            <w:shd w:val="clear" w:color="auto" w:fill="auto"/>
            <w:noWrap/>
            <w:vAlign w:val="bottom"/>
            <w:hideMark/>
          </w:tcPr>
          <w:p w14:paraId="2ADAE319" w14:textId="023FDE2F" w:rsidR="009B6DB3" w:rsidRPr="007D16F1" w:rsidRDefault="009B6DB3" w:rsidP="006A4500">
            <w:pPr>
              <w:pStyle w:val="Tabletext"/>
              <w:spacing w:before="30" w:after="30"/>
              <w:ind w:right="284"/>
              <w:jc w:val="right"/>
              <w:rPr>
                <w:sz w:val="18"/>
                <w:szCs w:val="18"/>
                <w:lang w:val="ru-RU"/>
              </w:rPr>
            </w:pPr>
            <w:r w:rsidRPr="007D16F1">
              <w:rPr>
                <w:sz w:val="18"/>
                <w:szCs w:val="18"/>
                <w:lang w:val="ru-RU"/>
              </w:rPr>
              <w:t>2 671</w:t>
            </w:r>
          </w:p>
        </w:tc>
        <w:tc>
          <w:tcPr>
            <w:tcW w:w="1848" w:type="dxa"/>
            <w:tcBorders>
              <w:top w:val="nil"/>
              <w:left w:val="single" w:sz="4" w:space="0" w:color="auto"/>
              <w:bottom w:val="nil"/>
              <w:right w:val="single" w:sz="4" w:space="0" w:color="auto"/>
            </w:tcBorders>
            <w:shd w:val="clear" w:color="auto" w:fill="auto"/>
            <w:noWrap/>
            <w:vAlign w:val="bottom"/>
            <w:hideMark/>
          </w:tcPr>
          <w:p w14:paraId="2A46FFF7" w14:textId="790670E2" w:rsidR="009B6DB3" w:rsidRPr="007D16F1" w:rsidRDefault="009B6DB3" w:rsidP="006A4500">
            <w:pPr>
              <w:pStyle w:val="Tabletext"/>
              <w:spacing w:before="30" w:after="30"/>
              <w:ind w:right="284"/>
              <w:jc w:val="right"/>
              <w:rPr>
                <w:sz w:val="18"/>
                <w:szCs w:val="18"/>
                <w:lang w:val="ru-RU"/>
              </w:rPr>
            </w:pPr>
            <w:r w:rsidRPr="007D16F1">
              <w:rPr>
                <w:sz w:val="18"/>
                <w:szCs w:val="18"/>
                <w:lang w:val="ru-RU"/>
              </w:rPr>
              <w:t>293</w:t>
            </w:r>
          </w:p>
        </w:tc>
        <w:tc>
          <w:tcPr>
            <w:tcW w:w="1848" w:type="dxa"/>
            <w:tcBorders>
              <w:top w:val="nil"/>
              <w:left w:val="nil"/>
              <w:bottom w:val="nil"/>
              <w:right w:val="single" w:sz="8" w:space="0" w:color="auto"/>
            </w:tcBorders>
            <w:shd w:val="clear" w:color="auto" w:fill="auto"/>
            <w:noWrap/>
            <w:vAlign w:val="center"/>
            <w:hideMark/>
          </w:tcPr>
          <w:p w14:paraId="00D65DF5" w14:textId="6AFAD900" w:rsidR="009B6DB3" w:rsidRPr="007D16F1" w:rsidRDefault="009B6DB3" w:rsidP="006A4500">
            <w:pPr>
              <w:pStyle w:val="Tabletext"/>
              <w:spacing w:before="30" w:after="30"/>
              <w:ind w:right="284"/>
              <w:jc w:val="right"/>
              <w:rPr>
                <w:sz w:val="18"/>
                <w:szCs w:val="18"/>
                <w:lang w:val="ru-RU"/>
              </w:rPr>
            </w:pPr>
            <w:r w:rsidRPr="007D16F1">
              <w:rPr>
                <w:sz w:val="18"/>
                <w:szCs w:val="18"/>
                <w:lang w:val="ru-RU"/>
              </w:rPr>
              <w:t>2 965</w:t>
            </w:r>
          </w:p>
        </w:tc>
      </w:tr>
      <w:tr w:rsidR="009B6DB3" w:rsidRPr="007D16F1" w14:paraId="063F5E2C" w14:textId="77777777" w:rsidTr="00E55DA8">
        <w:tc>
          <w:tcPr>
            <w:tcW w:w="4116" w:type="dxa"/>
            <w:tcBorders>
              <w:top w:val="nil"/>
              <w:left w:val="single" w:sz="8" w:space="0" w:color="auto"/>
              <w:bottom w:val="nil"/>
              <w:right w:val="single" w:sz="4" w:space="0" w:color="auto"/>
            </w:tcBorders>
            <w:shd w:val="clear" w:color="auto" w:fill="auto"/>
            <w:hideMark/>
          </w:tcPr>
          <w:p w14:paraId="1F063006" w14:textId="77777777" w:rsidR="009B6DB3" w:rsidRPr="007D16F1" w:rsidRDefault="009B6DB3" w:rsidP="006A4500">
            <w:pPr>
              <w:pStyle w:val="Tabletext"/>
              <w:spacing w:before="30" w:after="30"/>
              <w:rPr>
                <w:sz w:val="18"/>
                <w:szCs w:val="18"/>
                <w:lang w:val="ru-RU"/>
              </w:rPr>
            </w:pPr>
            <w:r w:rsidRPr="007D16F1">
              <w:rPr>
                <w:sz w:val="18"/>
                <w:szCs w:val="18"/>
                <w:lang w:val="ru-RU"/>
              </w:rPr>
              <w:t>Дары</w:t>
            </w:r>
          </w:p>
        </w:tc>
        <w:tc>
          <w:tcPr>
            <w:tcW w:w="1833" w:type="dxa"/>
            <w:tcBorders>
              <w:top w:val="nil"/>
              <w:left w:val="single" w:sz="4" w:space="0" w:color="auto"/>
              <w:bottom w:val="nil"/>
              <w:right w:val="nil"/>
            </w:tcBorders>
            <w:shd w:val="clear" w:color="auto" w:fill="auto"/>
            <w:noWrap/>
            <w:vAlign w:val="bottom"/>
            <w:hideMark/>
          </w:tcPr>
          <w:p w14:paraId="4B6D1C3D" w14:textId="77777777" w:rsidR="009B6DB3" w:rsidRPr="007D16F1" w:rsidRDefault="009B6DB3" w:rsidP="006A4500">
            <w:pPr>
              <w:pStyle w:val="Tabletext"/>
              <w:spacing w:before="30" w:after="30"/>
              <w:ind w:right="284"/>
              <w:jc w:val="right"/>
              <w:rPr>
                <w:sz w:val="18"/>
                <w:szCs w:val="18"/>
                <w:lang w:val="ru-RU"/>
              </w:rPr>
            </w:pPr>
          </w:p>
        </w:tc>
        <w:tc>
          <w:tcPr>
            <w:tcW w:w="1848" w:type="dxa"/>
            <w:tcBorders>
              <w:top w:val="nil"/>
              <w:left w:val="single" w:sz="4" w:space="0" w:color="auto"/>
              <w:bottom w:val="nil"/>
              <w:right w:val="single" w:sz="4" w:space="0" w:color="auto"/>
            </w:tcBorders>
            <w:shd w:val="clear" w:color="auto" w:fill="auto"/>
            <w:noWrap/>
            <w:vAlign w:val="bottom"/>
          </w:tcPr>
          <w:p w14:paraId="33E123A2" w14:textId="77777777" w:rsidR="009B6DB3" w:rsidRPr="007D16F1" w:rsidRDefault="009B6DB3" w:rsidP="006A4500">
            <w:pPr>
              <w:pStyle w:val="Tabletext"/>
              <w:spacing w:before="30" w:after="30"/>
              <w:ind w:right="284"/>
              <w:jc w:val="right"/>
              <w:rPr>
                <w:sz w:val="18"/>
                <w:szCs w:val="18"/>
                <w:lang w:val="ru-RU"/>
              </w:rPr>
            </w:pPr>
          </w:p>
        </w:tc>
        <w:tc>
          <w:tcPr>
            <w:tcW w:w="1848" w:type="dxa"/>
            <w:tcBorders>
              <w:top w:val="nil"/>
              <w:left w:val="nil"/>
              <w:bottom w:val="nil"/>
              <w:right w:val="single" w:sz="8" w:space="0" w:color="auto"/>
            </w:tcBorders>
            <w:shd w:val="clear" w:color="auto" w:fill="auto"/>
            <w:noWrap/>
            <w:vAlign w:val="center"/>
            <w:hideMark/>
          </w:tcPr>
          <w:p w14:paraId="5F20BEAA" w14:textId="5EE45B30" w:rsidR="009B6DB3" w:rsidRPr="007D16F1" w:rsidRDefault="009B6DB3" w:rsidP="006A4500">
            <w:pPr>
              <w:pStyle w:val="Tabletext"/>
              <w:spacing w:before="30" w:after="30"/>
              <w:ind w:right="284"/>
              <w:jc w:val="right"/>
              <w:rPr>
                <w:sz w:val="18"/>
                <w:szCs w:val="18"/>
                <w:lang w:val="ru-RU"/>
              </w:rPr>
            </w:pPr>
            <w:r w:rsidRPr="007D16F1">
              <w:rPr>
                <w:sz w:val="18"/>
                <w:szCs w:val="18"/>
                <w:lang w:val="ru-RU"/>
              </w:rPr>
              <w:t>−</w:t>
            </w:r>
          </w:p>
        </w:tc>
      </w:tr>
      <w:tr w:rsidR="009B6DB3" w:rsidRPr="007D16F1" w14:paraId="2B2A34F2" w14:textId="77777777" w:rsidTr="00E55DA8">
        <w:tc>
          <w:tcPr>
            <w:tcW w:w="4116" w:type="dxa"/>
            <w:tcBorders>
              <w:top w:val="nil"/>
              <w:left w:val="single" w:sz="8" w:space="0" w:color="auto"/>
              <w:bottom w:val="nil"/>
              <w:right w:val="single" w:sz="4" w:space="0" w:color="auto"/>
            </w:tcBorders>
            <w:shd w:val="clear" w:color="auto" w:fill="auto"/>
            <w:hideMark/>
          </w:tcPr>
          <w:p w14:paraId="480C6C5D" w14:textId="77777777" w:rsidR="009B6DB3" w:rsidRPr="007D16F1" w:rsidRDefault="009B6DB3" w:rsidP="006A4500">
            <w:pPr>
              <w:pStyle w:val="Tabletext"/>
              <w:spacing w:before="30" w:after="30"/>
              <w:rPr>
                <w:sz w:val="18"/>
                <w:szCs w:val="18"/>
                <w:lang w:val="ru-RU"/>
              </w:rPr>
            </w:pPr>
            <w:r w:rsidRPr="007D16F1">
              <w:rPr>
                <w:sz w:val="18"/>
                <w:szCs w:val="18"/>
                <w:lang w:val="ru-RU"/>
              </w:rPr>
              <w:t xml:space="preserve">Выбытие </w:t>
            </w:r>
          </w:p>
        </w:tc>
        <w:tc>
          <w:tcPr>
            <w:tcW w:w="1833" w:type="dxa"/>
            <w:tcBorders>
              <w:top w:val="nil"/>
              <w:left w:val="single" w:sz="4" w:space="0" w:color="auto"/>
              <w:bottom w:val="nil"/>
              <w:right w:val="nil"/>
            </w:tcBorders>
            <w:shd w:val="clear" w:color="auto" w:fill="auto"/>
            <w:noWrap/>
            <w:vAlign w:val="bottom"/>
            <w:hideMark/>
          </w:tcPr>
          <w:p w14:paraId="1FA61656" w14:textId="77777777" w:rsidR="009B6DB3" w:rsidRPr="007D16F1" w:rsidRDefault="009B6DB3" w:rsidP="006A4500">
            <w:pPr>
              <w:pStyle w:val="Tabletext"/>
              <w:spacing w:before="30" w:after="30"/>
              <w:ind w:right="284"/>
              <w:jc w:val="right"/>
              <w:rPr>
                <w:sz w:val="18"/>
                <w:szCs w:val="18"/>
                <w:lang w:val="ru-RU"/>
              </w:rPr>
            </w:pPr>
          </w:p>
        </w:tc>
        <w:tc>
          <w:tcPr>
            <w:tcW w:w="1848" w:type="dxa"/>
            <w:tcBorders>
              <w:top w:val="nil"/>
              <w:left w:val="single" w:sz="4" w:space="0" w:color="auto"/>
              <w:bottom w:val="nil"/>
              <w:right w:val="single" w:sz="4" w:space="0" w:color="auto"/>
            </w:tcBorders>
            <w:shd w:val="clear" w:color="auto" w:fill="auto"/>
            <w:noWrap/>
            <w:vAlign w:val="bottom"/>
          </w:tcPr>
          <w:p w14:paraId="41B39FF5" w14:textId="77777777" w:rsidR="009B6DB3" w:rsidRPr="007D16F1" w:rsidRDefault="009B6DB3" w:rsidP="006A4500">
            <w:pPr>
              <w:pStyle w:val="Tabletext"/>
              <w:spacing w:before="30" w:after="30"/>
              <w:ind w:right="284"/>
              <w:jc w:val="right"/>
              <w:rPr>
                <w:sz w:val="18"/>
                <w:szCs w:val="18"/>
                <w:lang w:val="ru-RU"/>
              </w:rPr>
            </w:pPr>
          </w:p>
        </w:tc>
        <w:tc>
          <w:tcPr>
            <w:tcW w:w="1848" w:type="dxa"/>
            <w:tcBorders>
              <w:top w:val="nil"/>
              <w:left w:val="nil"/>
              <w:bottom w:val="nil"/>
              <w:right w:val="single" w:sz="8" w:space="0" w:color="auto"/>
            </w:tcBorders>
            <w:shd w:val="clear" w:color="auto" w:fill="auto"/>
            <w:noWrap/>
            <w:vAlign w:val="center"/>
            <w:hideMark/>
          </w:tcPr>
          <w:p w14:paraId="230C551E" w14:textId="6A255453" w:rsidR="009B6DB3" w:rsidRPr="007D16F1" w:rsidRDefault="009B6DB3" w:rsidP="006A4500">
            <w:pPr>
              <w:pStyle w:val="Tabletext"/>
              <w:spacing w:before="30" w:after="30"/>
              <w:ind w:right="284"/>
              <w:jc w:val="right"/>
              <w:rPr>
                <w:sz w:val="18"/>
                <w:szCs w:val="18"/>
                <w:lang w:val="ru-RU"/>
              </w:rPr>
            </w:pPr>
            <w:r w:rsidRPr="007D16F1">
              <w:rPr>
                <w:sz w:val="18"/>
                <w:szCs w:val="18"/>
                <w:lang w:val="ru-RU"/>
              </w:rPr>
              <w:t>−</w:t>
            </w:r>
          </w:p>
        </w:tc>
      </w:tr>
      <w:tr w:rsidR="009B6DB3" w:rsidRPr="007D16F1" w14:paraId="77BF7AF6" w14:textId="77777777" w:rsidTr="00E55DA8">
        <w:tc>
          <w:tcPr>
            <w:tcW w:w="4116" w:type="dxa"/>
            <w:tcBorders>
              <w:top w:val="nil"/>
              <w:left w:val="single" w:sz="8" w:space="0" w:color="auto"/>
              <w:bottom w:val="nil"/>
              <w:right w:val="single" w:sz="4" w:space="0" w:color="auto"/>
            </w:tcBorders>
            <w:shd w:val="clear" w:color="auto" w:fill="auto"/>
            <w:hideMark/>
          </w:tcPr>
          <w:p w14:paraId="0D3DE19D" w14:textId="77777777" w:rsidR="009B6DB3" w:rsidRPr="007D16F1" w:rsidRDefault="009B6DB3" w:rsidP="006A4500">
            <w:pPr>
              <w:pStyle w:val="Tabletext"/>
              <w:spacing w:before="30" w:after="30"/>
              <w:rPr>
                <w:sz w:val="18"/>
                <w:szCs w:val="18"/>
                <w:lang w:val="ru-RU"/>
              </w:rPr>
            </w:pPr>
            <w:r w:rsidRPr="007D16F1">
              <w:rPr>
                <w:sz w:val="18"/>
                <w:szCs w:val="18"/>
                <w:lang w:val="ru-RU"/>
              </w:rPr>
              <w:t xml:space="preserve">Потеря стоимости </w:t>
            </w:r>
          </w:p>
        </w:tc>
        <w:tc>
          <w:tcPr>
            <w:tcW w:w="1833" w:type="dxa"/>
            <w:tcBorders>
              <w:top w:val="nil"/>
              <w:left w:val="single" w:sz="4" w:space="0" w:color="auto"/>
              <w:bottom w:val="nil"/>
              <w:right w:val="nil"/>
            </w:tcBorders>
            <w:shd w:val="clear" w:color="auto" w:fill="auto"/>
            <w:noWrap/>
            <w:vAlign w:val="bottom"/>
            <w:hideMark/>
          </w:tcPr>
          <w:p w14:paraId="1A04F245" w14:textId="77777777" w:rsidR="009B6DB3" w:rsidRPr="007D16F1" w:rsidRDefault="009B6DB3" w:rsidP="006A4500">
            <w:pPr>
              <w:pStyle w:val="Tabletext"/>
              <w:spacing w:before="30" w:after="30"/>
              <w:ind w:right="284"/>
              <w:jc w:val="right"/>
              <w:rPr>
                <w:sz w:val="18"/>
                <w:szCs w:val="18"/>
                <w:lang w:val="ru-RU"/>
              </w:rPr>
            </w:pPr>
          </w:p>
        </w:tc>
        <w:tc>
          <w:tcPr>
            <w:tcW w:w="1848" w:type="dxa"/>
            <w:tcBorders>
              <w:top w:val="nil"/>
              <w:left w:val="single" w:sz="4" w:space="0" w:color="auto"/>
              <w:bottom w:val="nil"/>
              <w:right w:val="single" w:sz="4" w:space="0" w:color="auto"/>
            </w:tcBorders>
            <w:shd w:val="clear" w:color="auto" w:fill="auto"/>
            <w:noWrap/>
            <w:vAlign w:val="bottom"/>
          </w:tcPr>
          <w:p w14:paraId="4ACEF750" w14:textId="77777777" w:rsidR="009B6DB3" w:rsidRPr="007D16F1" w:rsidRDefault="009B6DB3" w:rsidP="006A4500">
            <w:pPr>
              <w:pStyle w:val="Tabletext"/>
              <w:spacing w:before="30" w:after="30"/>
              <w:ind w:right="284"/>
              <w:jc w:val="right"/>
              <w:rPr>
                <w:sz w:val="18"/>
                <w:szCs w:val="18"/>
                <w:lang w:val="ru-RU"/>
              </w:rPr>
            </w:pPr>
          </w:p>
        </w:tc>
        <w:tc>
          <w:tcPr>
            <w:tcW w:w="1848" w:type="dxa"/>
            <w:tcBorders>
              <w:top w:val="nil"/>
              <w:left w:val="nil"/>
              <w:bottom w:val="nil"/>
              <w:right w:val="single" w:sz="8" w:space="0" w:color="auto"/>
            </w:tcBorders>
            <w:shd w:val="clear" w:color="auto" w:fill="auto"/>
            <w:noWrap/>
            <w:vAlign w:val="center"/>
            <w:hideMark/>
          </w:tcPr>
          <w:p w14:paraId="00F2A563" w14:textId="471554BD" w:rsidR="009B6DB3" w:rsidRPr="007D16F1" w:rsidRDefault="009B6DB3" w:rsidP="006A4500">
            <w:pPr>
              <w:pStyle w:val="Tabletext"/>
              <w:spacing w:before="30" w:after="30"/>
              <w:ind w:right="284"/>
              <w:jc w:val="right"/>
              <w:rPr>
                <w:sz w:val="18"/>
                <w:szCs w:val="18"/>
                <w:lang w:val="ru-RU"/>
              </w:rPr>
            </w:pPr>
            <w:r w:rsidRPr="007D16F1">
              <w:rPr>
                <w:sz w:val="18"/>
                <w:szCs w:val="18"/>
                <w:lang w:val="ru-RU"/>
              </w:rPr>
              <w:t>−</w:t>
            </w:r>
          </w:p>
        </w:tc>
      </w:tr>
      <w:tr w:rsidR="009B6DB3" w:rsidRPr="007D16F1" w14:paraId="3B59AF64" w14:textId="77777777" w:rsidTr="001A55F9">
        <w:tc>
          <w:tcPr>
            <w:tcW w:w="4116" w:type="dxa"/>
            <w:tcBorders>
              <w:top w:val="nil"/>
              <w:left w:val="single" w:sz="8" w:space="0" w:color="auto"/>
              <w:bottom w:val="nil"/>
              <w:right w:val="single" w:sz="4" w:space="0" w:color="auto"/>
            </w:tcBorders>
            <w:shd w:val="clear" w:color="auto" w:fill="auto"/>
            <w:hideMark/>
          </w:tcPr>
          <w:p w14:paraId="07DD31D3" w14:textId="77777777" w:rsidR="009B6DB3" w:rsidRPr="007D16F1" w:rsidRDefault="009B6DB3" w:rsidP="006A4500">
            <w:pPr>
              <w:pStyle w:val="Tabletext"/>
              <w:spacing w:before="30" w:after="30"/>
              <w:rPr>
                <w:sz w:val="18"/>
                <w:szCs w:val="18"/>
                <w:lang w:val="ru-RU"/>
              </w:rPr>
            </w:pPr>
            <w:r w:rsidRPr="007D16F1">
              <w:rPr>
                <w:sz w:val="18"/>
                <w:szCs w:val="18"/>
                <w:lang w:val="ru-RU"/>
              </w:rPr>
              <w:t>Переводы в другие категории и исправления</w:t>
            </w:r>
          </w:p>
        </w:tc>
        <w:tc>
          <w:tcPr>
            <w:tcW w:w="1833" w:type="dxa"/>
            <w:tcBorders>
              <w:top w:val="nil"/>
              <w:left w:val="single" w:sz="4" w:space="0" w:color="auto"/>
              <w:bottom w:val="nil"/>
              <w:right w:val="nil"/>
            </w:tcBorders>
            <w:shd w:val="clear" w:color="auto" w:fill="auto"/>
            <w:noWrap/>
            <w:vAlign w:val="bottom"/>
            <w:hideMark/>
          </w:tcPr>
          <w:p w14:paraId="4BCD0D72" w14:textId="4F68BB4B" w:rsidR="009B6DB3" w:rsidRPr="007D16F1" w:rsidRDefault="009B6DB3" w:rsidP="006A4500">
            <w:pPr>
              <w:pStyle w:val="Tabletext"/>
              <w:spacing w:before="30" w:after="30"/>
              <w:ind w:right="284"/>
              <w:jc w:val="right"/>
              <w:rPr>
                <w:sz w:val="18"/>
                <w:szCs w:val="18"/>
                <w:lang w:val="ru-RU"/>
              </w:rPr>
            </w:pPr>
            <w:r w:rsidRPr="007D16F1">
              <w:rPr>
                <w:sz w:val="18"/>
                <w:szCs w:val="18"/>
                <w:lang w:val="ru-RU"/>
              </w:rPr>
              <w:t>−49</w:t>
            </w:r>
          </w:p>
        </w:tc>
        <w:tc>
          <w:tcPr>
            <w:tcW w:w="1848" w:type="dxa"/>
            <w:tcBorders>
              <w:top w:val="nil"/>
              <w:left w:val="single" w:sz="4" w:space="0" w:color="auto"/>
              <w:bottom w:val="nil"/>
              <w:right w:val="single" w:sz="4" w:space="0" w:color="auto"/>
            </w:tcBorders>
            <w:shd w:val="clear" w:color="auto" w:fill="auto"/>
            <w:noWrap/>
            <w:vAlign w:val="bottom"/>
            <w:hideMark/>
          </w:tcPr>
          <w:p w14:paraId="1489A52F" w14:textId="37D1BCAA" w:rsidR="009B6DB3" w:rsidRPr="007D16F1" w:rsidRDefault="009B6DB3" w:rsidP="006A4500">
            <w:pPr>
              <w:pStyle w:val="Tabletext"/>
              <w:spacing w:before="30" w:after="30"/>
              <w:ind w:right="284"/>
              <w:jc w:val="right"/>
              <w:rPr>
                <w:sz w:val="18"/>
                <w:szCs w:val="18"/>
                <w:lang w:val="ru-RU"/>
              </w:rPr>
            </w:pPr>
            <w:r w:rsidRPr="007D16F1">
              <w:rPr>
                <w:sz w:val="18"/>
                <w:szCs w:val="18"/>
                <w:lang w:val="ru-RU"/>
              </w:rPr>
              <w:t>−34</w:t>
            </w:r>
          </w:p>
        </w:tc>
        <w:tc>
          <w:tcPr>
            <w:tcW w:w="1848" w:type="dxa"/>
            <w:tcBorders>
              <w:top w:val="nil"/>
              <w:left w:val="nil"/>
              <w:bottom w:val="nil"/>
              <w:right w:val="single" w:sz="8" w:space="0" w:color="auto"/>
            </w:tcBorders>
            <w:shd w:val="clear" w:color="auto" w:fill="auto"/>
            <w:noWrap/>
            <w:vAlign w:val="center"/>
            <w:hideMark/>
          </w:tcPr>
          <w:p w14:paraId="7F92BC95" w14:textId="431D722D" w:rsidR="009B6DB3" w:rsidRPr="007D16F1" w:rsidRDefault="009B6DB3" w:rsidP="006A4500">
            <w:pPr>
              <w:pStyle w:val="Tabletext"/>
              <w:spacing w:before="30" w:after="30"/>
              <w:ind w:right="284"/>
              <w:jc w:val="right"/>
              <w:rPr>
                <w:sz w:val="18"/>
                <w:szCs w:val="18"/>
                <w:lang w:val="ru-RU"/>
              </w:rPr>
            </w:pPr>
            <w:r w:rsidRPr="007D16F1">
              <w:rPr>
                <w:sz w:val="18"/>
                <w:szCs w:val="18"/>
                <w:lang w:val="ru-RU"/>
              </w:rPr>
              <w:t>(83)</w:t>
            </w:r>
          </w:p>
        </w:tc>
      </w:tr>
      <w:tr w:rsidR="009B6DB3" w:rsidRPr="007D16F1" w14:paraId="64B40B8A" w14:textId="77777777" w:rsidTr="001A55F9">
        <w:tc>
          <w:tcPr>
            <w:tcW w:w="4116" w:type="dxa"/>
            <w:tcBorders>
              <w:top w:val="nil"/>
              <w:left w:val="single" w:sz="8" w:space="0" w:color="auto"/>
              <w:bottom w:val="nil"/>
              <w:right w:val="single" w:sz="4" w:space="0" w:color="auto"/>
            </w:tcBorders>
            <w:shd w:val="clear" w:color="auto" w:fill="auto"/>
            <w:hideMark/>
          </w:tcPr>
          <w:p w14:paraId="7AAA748E" w14:textId="77777777" w:rsidR="009B6DB3" w:rsidRPr="007D16F1" w:rsidRDefault="009B6DB3" w:rsidP="006A4500">
            <w:pPr>
              <w:pStyle w:val="Tabletext"/>
              <w:spacing w:before="30" w:after="30"/>
              <w:rPr>
                <w:sz w:val="18"/>
                <w:szCs w:val="18"/>
                <w:lang w:val="ru-RU"/>
              </w:rPr>
            </w:pPr>
            <w:r w:rsidRPr="007D16F1">
              <w:rPr>
                <w:sz w:val="18"/>
                <w:szCs w:val="18"/>
                <w:lang w:val="ru-RU"/>
              </w:rPr>
              <w:t>Переоценки</w:t>
            </w:r>
          </w:p>
        </w:tc>
        <w:tc>
          <w:tcPr>
            <w:tcW w:w="1833" w:type="dxa"/>
            <w:tcBorders>
              <w:top w:val="nil"/>
              <w:left w:val="single" w:sz="4" w:space="0" w:color="auto"/>
              <w:bottom w:val="nil"/>
              <w:right w:val="nil"/>
            </w:tcBorders>
            <w:shd w:val="clear" w:color="auto" w:fill="auto"/>
            <w:noWrap/>
            <w:vAlign w:val="bottom"/>
            <w:hideMark/>
          </w:tcPr>
          <w:p w14:paraId="784654A2" w14:textId="77777777" w:rsidR="009B6DB3" w:rsidRPr="007D16F1" w:rsidRDefault="009B6DB3" w:rsidP="006A4500">
            <w:pPr>
              <w:pStyle w:val="Tabletext"/>
              <w:spacing w:before="30" w:after="30"/>
              <w:ind w:right="284"/>
              <w:jc w:val="right"/>
              <w:rPr>
                <w:sz w:val="18"/>
                <w:szCs w:val="18"/>
                <w:lang w:val="ru-RU"/>
              </w:rPr>
            </w:pPr>
          </w:p>
        </w:tc>
        <w:tc>
          <w:tcPr>
            <w:tcW w:w="1848" w:type="dxa"/>
            <w:tcBorders>
              <w:top w:val="nil"/>
              <w:left w:val="single" w:sz="4" w:space="0" w:color="auto"/>
              <w:bottom w:val="nil"/>
              <w:right w:val="single" w:sz="4" w:space="0" w:color="auto"/>
            </w:tcBorders>
            <w:shd w:val="clear" w:color="auto" w:fill="auto"/>
            <w:noWrap/>
            <w:vAlign w:val="bottom"/>
            <w:hideMark/>
          </w:tcPr>
          <w:p w14:paraId="3D29BE2B" w14:textId="77777777" w:rsidR="009B6DB3" w:rsidRPr="007D16F1" w:rsidRDefault="009B6DB3" w:rsidP="006A4500">
            <w:pPr>
              <w:pStyle w:val="Tabletext"/>
              <w:spacing w:before="30" w:after="30"/>
              <w:ind w:right="284"/>
              <w:jc w:val="right"/>
              <w:rPr>
                <w:sz w:val="18"/>
                <w:szCs w:val="18"/>
                <w:lang w:val="ru-RU"/>
              </w:rPr>
            </w:pPr>
          </w:p>
        </w:tc>
        <w:tc>
          <w:tcPr>
            <w:tcW w:w="1848" w:type="dxa"/>
            <w:tcBorders>
              <w:top w:val="nil"/>
              <w:left w:val="nil"/>
              <w:bottom w:val="nil"/>
              <w:right w:val="single" w:sz="8" w:space="0" w:color="auto"/>
            </w:tcBorders>
            <w:shd w:val="clear" w:color="auto" w:fill="auto"/>
            <w:noWrap/>
            <w:vAlign w:val="center"/>
            <w:hideMark/>
          </w:tcPr>
          <w:p w14:paraId="05714015" w14:textId="1528A14C" w:rsidR="009B6DB3" w:rsidRPr="007D16F1" w:rsidRDefault="009B6DB3" w:rsidP="006A4500">
            <w:pPr>
              <w:pStyle w:val="Tabletext"/>
              <w:spacing w:before="30" w:after="30"/>
              <w:ind w:right="284"/>
              <w:jc w:val="right"/>
              <w:rPr>
                <w:sz w:val="18"/>
                <w:szCs w:val="18"/>
                <w:lang w:val="ru-RU"/>
              </w:rPr>
            </w:pPr>
            <w:r w:rsidRPr="007D16F1">
              <w:rPr>
                <w:sz w:val="18"/>
                <w:szCs w:val="18"/>
                <w:lang w:val="ru-RU"/>
              </w:rPr>
              <w:t>−</w:t>
            </w:r>
          </w:p>
        </w:tc>
      </w:tr>
      <w:tr w:rsidR="009B6DB3" w:rsidRPr="007D16F1" w14:paraId="1593B8F0" w14:textId="77777777" w:rsidTr="001A55F9">
        <w:tc>
          <w:tcPr>
            <w:tcW w:w="4116" w:type="dxa"/>
            <w:tcBorders>
              <w:top w:val="single" w:sz="4" w:space="0" w:color="auto"/>
              <w:left w:val="single" w:sz="8" w:space="0" w:color="auto"/>
              <w:bottom w:val="single" w:sz="4" w:space="0" w:color="auto"/>
              <w:right w:val="single" w:sz="4" w:space="0" w:color="auto"/>
            </w:tcBorders>
            <w:shd w:val="clear" w:color="auto" w:fill="auto"/>
            <w:hideMark/>
          </w:tcPr>
          <w:p w14:paraId="6A2BA9E3" w14:textId="77777777" w:rsidR="009B6DB3" w:rsidRPr="007D16F1" w:rsidRDefault="009B6DB3" w:rsidP="006A4500">
            <w:pPr>
              <w:pStyle w:val="Tabletext"/>
              <w:spacing w:before="30" w:after="30"/>
              <w:rPr>
                <w:b/>
                <w:bCs/>
                <w:sz w:val="18"/>
                <w:szCs w:val="18"/>
                <w:lang w:val="ru-RU"/>
              </w:rPr>
            </w:pPr>
            <w:r w:rsidRPr="007D16F1">
              <w:rPr>
                <w:b/>
                <w:bCs/>
                <w:sz w:val="18"/>
                <w:szCs w:val="18"/>
                <w:lang w:val="ru-RU"/>
              </w:rPr>
              <w:t>Стоимость на 31 декабря</w:t>
            </w:r>
          </w:p>
        </w:tc>
        <w:tc>
          <w:tcPr>
            <w:tcW w:w="1833" w:type="dxa"/>
            <w:tcBorders>
              <w:top w:val="single" w:sz="4" w:space="0" w:color="auto"/>
              <w:left w:val="single" w:sz="4" w:space="0" w:color="auto"/>
              <w:bottom w:val="single" w:sz="4" w:space="0" w:color="auto"/>
              <w:right w:val="nil"/>
            </w:tcBorders>
            <w:shd w:val="clear" w:color="auto" w:fill="auto"/>
            <w:vAlign w:val="center"/>
            <w:hideMark/>
          </w:tcPr>
          <w:p w14:paraId="282153DD" w14:textId="72D1F643" w:rsidR="009B6DB3" w:rsidRPr="007D16F1" w:rsidRDefault="009B6DB3" w:rsidP="006A4500">
            <w:pPr>
              <w:pStyle w:val="Tabletext"/>
              <w:spacing w:before="30" w:after="30"/>
              <w:ind w:right="284"/>
              <w:jc w:val="right"/>
              <w:rPr>
                <w:b/>
                <w:bCs/>
                <w:sz w:val="18"/>
                <w:szCs w:val="18"/>
                <w:lang w:val="ru-RU"/>
              </w:rPr>
            </w:pPr>
            <w:r w:rsidRPr="007D16F1">
              <w:rPr>
                <w:b/>
                <w:bCs/>
                <w:sz w:val="18"/>
                <w:szCs w:val="18"/>
                <w:lang w:val="ru-RU"/>
              </w:rPr>
              <w:t>3 948</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B1C6E" w14:textId="0E9D2F0A" w:rsidR="009B6DB3" w:rsidRPr="007D16F1" w:rsidRDefault="009B6DB3" w:rsidP="006A4500">
            <w:pPr>
              <w:pStyle w:val="Tabletext"/>
              <w:spacing w:before="30" w:after="30"/>
              <w:ind w:right="284"/>
              <w:jc w:val="right"/>
              <w:rPr>
                <w:b/>
                <w:bCs/>
                <w:sz w:val="18"/>
                <w:szCs w:val="18"/>
                <w:lang w:val="ru-RU"/>
              </w:rPr>
            </w:pPr>
            <w:r w:rsidRPr="007D16F1">
              <w:rPr>
                <w:b/>
                <w:bCs/>
                <w:sz w:val="18"/>
                <w:szCs w:val="18"/>
                <w:lang w:val="ru-RU"/>
              </w:rPr>
              <w:t>1 242</w:t>
            </w:r>
          </w:p>
        </w:tc>
        <w:tc>
          <w:tcPr>
            <w:tcW w:w="1848" w:type="dxa"/>
            <w:tcBorders>
              <w:top w:val="single" w:sz="4" w:space="0" w:color="auto"/>
              <w:left w:val="nil"/>
              <w:bottom w:val="single" w:sz="4" w:space="0" w:color="auto"/>
              <w:right w:val="single" w:sz="8" w:space="0" w:color="auto"/>
            </w:tcBorders>
            <w:shd w:val="clear" w:color="auto" w:fill="auto"/>
            <w:vAlign w:val="center"/>
            <w:hideMark/>
          </w:tcPr>
          <w:p w14:paraId="569E64F4" w14:textId="23F64EAB" w:rsidR="009B6DB3" w:rsidRPr="007D16F1" w:rsidRDefault="009B6DB3" w:rsidP="006A4500">
            <w:pPr>
              <w:pStyle w:val="Tabletext"/>
              <w:spacing w:before="30" w:after="30"/>
              <w:ind w:right="284"/>
              <w:jc w:val="right"/>
              <w:rPr>
                <w:b/>
                <w:bCs/>
                <w:sz w:val="18"/>
                <w:szCs w:val="18"/>
                <w:lang w:val="ru-RU"/>
              </w:rPr>
            </w:pPr>
            <w:r w:rsidRPr="007D16F1">
              <w:rPr>
                <w:b/>
                <w:bCs/>
                <w:sz w:val="18"/>
                <w:szCs w:val="18"/>
                <w:lang w:val="ru-RU"/>
              </w:rPr>
              <w:t>5 190</w:t>
            </w:r>
          </w:p>
        </w:tc>
      </w:tr>
      <w:tr w:rsidR="009B6DB3" w:rsidRPr="007D16F1" w14:paraId="1C16099E" w14:textId="77777777" w:rsidTr="001A55F9">
        <w:tc>
          <w:tcPr>
            <w:tcW w:w="4116" w:type="dxa"/>
            <w:tcBorders>
              <w:top w:val="nil"/>
              <w:left w:val="single" w:sz="8" w:space="0" w:color="auto"/>
              <w:bottom w:val="single" w:sz="4" w:space="0" w:color="auto"/>
              <w:right w:val="single" w:sz="4" w:space="0" w:color="auto"/>
            </w:tcBorders>
            <w:shd w:val="clear" w:color="auto" w:fill="auto"/>
            <w:hideMark/>
          </w:tcPr>
          <w:p w14:paraId="5F2A8FED" w14:textId="77777777" w:rsidR="009B6DB3" w:rsidRPr="007D16F1" w:rsidRDefault="009B6DB3" w:rsidP="006A4500">
            <w:pPr>
              <w:pStyle w:val="Tabletext"/>
              <w:spacing w:before="30" w:after="30"/>
              <w:rPr>
                <w:b/>
                <w:bCs/>
                <w:sz w:val="18"/>
                <w:szCs w:val="18"/>
                <w:lang w:val="ru-RU"/>
              </w:rPr>
            </w:pPr>
            <w:r w:rsidRPr="007D16F1">
              <w:rPr>
                <w:b/>
                <w:bCs/>
                <w:sz w:val="18"/>
                <w:szCs w:val="18"/>
                <w:lang w:val="ru-RU"/>
              </w:rPr>
              <w:lastRenderedPageBreak/>
              <w:t xml:space="preserve">Амортизация на 1 января </w:t>
            </w:r>
          </w:p>
        </w:tc>
        <w:tc>
          <w:tcPr>
            <w:tcW w:w="1833" w:type="dxa"/>
            <w:tcBorders>
              <w:top w:val="nil"/>
              <w:left w:val="single" w:sz="4" w:space="0" w:color="auto"/>
              <w:bottom w:val="single" w:sz="4" w:space="0" w:color="auto"/>
              <w:right w:val="nil"/>
            </w:tcBorders>
            <w:shd w:val="clear" w:color="auto" w:fill="auto"/>
            <w:noWrap/>
            <w:vAlign w:val="center"/>
            <w:hideMark/>
          </w:tcPr>
          <w:p w14:paraId="7EE04E89" w14:textId="77777777" w:rsidR="009B6DB3" w:rsidRPr="007D16F1" w:rsidRDefault="009B6DB3" w:rsidP="006A4500">
            <w:pPr>
              <w:pStyle w:val="Tabletext"/>
              <w:spacing w:before="30" w:after="30"/>
              <w:ind w:right="284"/>
              <w:jc w:val="right"/>
              <w:rPr>
                <w:sz w:val="18"/>
                <w:szCs w:val="18"/>
                <w:lang w:val="ru-RU"/>
              </w:rPr>
            </w:pPr>
          </w:p>
        </w:tc>
        <w:tc>
          <w:tcPr>
            <w:tcW w:w="1848" w:type="dxa"/>
            <w:tcBorders>
              <w:top w:val="nil"/>
              <w:left w:val="single" w:sz="4" w:space="0" w:color="auto"/>
              <w:bottom w:val="single" w:sz="4" w:space="0" w:color="auto"/>
              <w:right w:val="single" w:sz="4" w:space="0" w:color="auto"/>
            </w:tcBorders>
            <w:shd w:val="clear" w:color="auto" w:fill="auto"/>
            <w:noWrap/>
            <w:vAlign w:val="center"/>
            <w:hideMark/>
          </w:tcPr>
          <w:p w14:paraId="7E31DCFF" w14:textId="3FAAB0ED" w:rsidR="009B6DB3" w:rsidRPr="007D16F1" w:rsidRDefault="009B6DB3" w:rsidP="006A4500">
            <w:pPr>
              <w:pStyle w:val="Tabletext"/>
              <w:spacing w:before="30" w:after="30"/>
              <w:ind w:right="284"/>
              <w:jc w:val="right"/>
              <w:rPr>
                <w:sz w:val="18"/>
                <w:szCs w:val="18"/>
                <w:lang w:val="ru-RU"/>
              </w:rPr>
            </w:pPr>
            <w:r w:rsidRPr="007D16F1">
              <w:rPr>
                <w:sz w:val="18"/>
                <w:szCs w:val="18"/>
                <w:lang w:val="ru-RU"/>
              </w:rPr>
              <w:t>−</w:t>
            </w:r>
          </w:p>
        </w:tc>
        <w:tc>
          <w:tcPr>
            <w:tcW w:w="1848" w:type="dxa"/>
            <w:tcBorders>
              <w:top w:val="nil"/>
              <w:left w:val="nil"/>
              <w:bottom w:val="single" w:sz="4" w:space="0" w:color="auto"/>
              <w:right w:val="single" w:sz="8" w:space="0" w:color="auto"/>
            </w:tcBorders>
            <w:shd w:val="clear" w:color="auto" w:fill="auto"/>
            <w:vAlign w:val="center"/>
            <w:hideMark/>
          </w:tcPr>
          <w:p w14:paraId="59F80CF5" w14:textId="7896581A" w:rsidR="009B6DB3" w:rsidRPr="007D16F1" w:rsidRDefault="009B6DB3" w:rsidP="006A4500">
            <w:pPr>
              <w:pStyle w:val="Tabletext"/>
              <w:spacing w:before="30" w:after="30"/>
              <w:ind w:right="284"/>
              <w:jc w:val="right"/>
              <w:rPr>
                <w:sz w:val="18"/>
                <w:szCs w:val="18"/>
                <w:lang w:val="ru-RU"/>
              </w:rPr>
            </w:pPr>
            <w:r w:rsidRPr="007D16F1">
              <w:rPr>
                <w:sz w:val="18"/>
                <w:szCs w:val="18"/>
                <w:lang w:val="ru-RU"/>
              </w:rPr>
              <w:t>−</w:t>
            </w:r>
          </w:p>
        </w:tc>
      </w:tr>
      <w:tr w:rsidR="009B6DB3" w:rsidRPr="007D16F1" w14:paraId="63CB350B" w14:textId="77777777" w:rsidTr="00E55DA8">
        <w:tc>
          <w:tcPr>
            <w:tcW w:w="4116" w:type="dxa"/>
            <w:tcBorders>
              <w:top w:val="nil"/>
              <w:left w:val="single" w:sz="8" w:space="0" w:color="auto"/>
              <w:bottom w:val="nil"/>
              <w:right w:val="single" w:sz="4" w:space="0" w:color="auto"/>
            </w:tcBorders>
            <w:shd w:val="clear" w:color="auto" w:fill="auto"/>
            <w:hideMark/>
          </w:tcPr>
          <w:p w14:paraId="147BBA7C" w14:textId="77777777" w:rsidR="009B6DB3" w:rsidRPr="007D16F1" w:rsidRDefault="009B6DB3" w:rsidP="006A4500">
            <w:pPr>
              <w:pStyle w:val="Tabletext"/>
              <w:spacing w:before="30" w:after="30"/>
              <w:rPr>
                <w:sz w:val="18"/>
                <w:szCs w:val="18"/>
                <w:lang w:val="ru-RU"/>
              </w:rPr>
            </w:pPr>
            <w:r w:rsidRPr="007D16F1">
              <w:rPr>
                <w:sz w:val="18"/>
                <w:szCs w:val="18"/>
                <w:lang w:val="ru-RU"/>
              </w:rPr>
              <w:t>Учтено в течение года</w:t>
            </w:r>
          </w:p>
        </w:tc>
        <w:tc>
          <w:tcPr>
            <w:tcW w:w="1833" w:type="dxa"/>
            <w:tcBorders>
              <w:top w:val="nil"/>
              <w:left w:val="single" w:sz="4" w:space="0" w:color="auto"/>
              <w:bottom w:val="nil"/>
              <w:right w:val="nil"/>
            </w:tcBorders>
            <w:shd w:val="clear" w:color="auto" w:fill="auto"/>
            <w:noWrap/>
            <w:vAlign w:val="center"/>
            <w:hideMark/>
          </w:tcPr>
          <w:p w14:paraId="69ADD07B" w14:textId="77777777" w:rsidR="009B6DB3" w:rsidRPr="007D16F1" w:rsidRDefault="009B6DB3" w:rsidP="006A4500">
            <w:pPr>
              <w:pStyle w:val="Tabletext"/>
              <w:spacing w:before="30" w:after="30"/>
              <w:ind w:right="284"/>
              <w:jc w:val="right"/>
              <w:rPr>
                <w:sz w:val="18"/>
                <w:szCs w:val="18"/>
                <w:lang w:val="ru-RU"/>
              </w:rPr>
            </w:pPr>
          </w:p>
        </w:tc>
        <w:tc>
          <w:tcPr>
            <w:tcW w:w="1848" w:type="dxa"/>
            <w:tcBorders>
              <w:top w:val="nil"/>
              <w:left w:val="single" w:sz="4" w:space="0" w:color="auto"/>
              <w:bottom w:val="nil"/>
              <w:right w:val="single" w:sz="4" w:space="0" w:color="auto"/>
            </w:tcBorders>
            <w:shd w:val="clear" w:color="auto" w:fill="auto"/>
            <w:noWrap/>
            <w:vAlign w:val="bottom"/>
          </w:tcPr>
          <w:p w14:paraId="4C23E9AE" w14:textId="77777777" w:rsidR="009B6DB3" w:rsidRPr="007D16F1" w:rsidRDefault="009B6DB3" w:rsidP="006A4500">
            <w:pPr>
              <w:pStyle w:val="Tabletext"/>
              <w:spacing w:before="30" w:after="30"/>
              <w:ind w:right="284"/>
              <w:jc w:val="right"/>
              <w:rPr>
                <w:sz w:val="18"/>
                <w:szCs w:val="18"/>
                <w:lang w:val="ru-RU"/>
              </w:rPr>
            </w:pPr>
          </w:p>
        </w:tc>
        <w:tc>
          <w:tcPr>
            <w:tcW w:w="1848" w:type="dxa"/>
            <w:tcBorders>
              <w:top w:val="nil"/>
              <w:left w:val="nil"/>
              <w:bottom w:val="nil"/>
              <w:right w:val="single" w:sz="8" w:space="0" w:color="auto"/>
            </w:tcBorders>
            <w:shd w:val="clear" w:color="auto" w:fill="auto"/>
            <w:noWrap/>
            <w:vAlign w:val="center"/>
            <w:hideMark/>
          </w:tcPr>
          <w:p w14:paraId="18C8A0BD" w14:textId="44365E7D" w:rsidR="009B6DB3" w:rsidRPr="007D16F1" w:rsidRDefault="009B6DB3" w:rsidP="006A4500">
            <w:pPr>
              <w:pStyle w:val="Tabletext"/>
              <w:spacing w:before="30" w:after="30"/>
              <w:ind w:right="284"/>
              <w:jc w:val="right"/>
              <w:rPr>
                <w:sz w:val="18"/>
                <w:szCs w:val="18"/>
                <w:lang w:val="ru-RU"/>
              </w:rPr>
            </w:pPr>
            <w:r w:rsidRPr="007D16F1">
              <w:rPr>
                <w:sz w:val="18"/>
                <w:szCs w:val="18"/>
                <w:lang w:val="ru-RU"/>
              </w:rPr>
              <w:t>−</w:t>
            </w:r>
          </w:p>
        </w:tc>
      </w:tr>
      <w:tr w:rsidR="009B6DB3" w:rsidRPr="007D16F1" w14:paraId="06B7F9CB" w14:textId="77777777" w:rsidTr="00E55DA8">
        <w:tc>
          <w:tcPr>
            <w:tcW w:w="4116" w:type="dxa"/>
            <w:tcBorders>
              <w:top w:val="nil"/>
              <w:left w:val="single" w:sz="8" w:space="0" w:color="auto"/>
              <w:bottom w:val="nil"/>
              <w:right w:val="single" w:sz="4" w:space="0" w:color="auto"/>
            </w:tcBorders>
            <w:shd w:val="clear" w:color="auto" w:fill="auto"/>
            <w:hideMark/>
          </w:tcPr>
          <w:p w14:paraId="05BEE4A8" w14:textId="77777777" w:rsidR="009B6DB3" w:rsidRPr="007D16F1" w:rsidRDefault="009B6DB3" w:rsidP="006A4500">
            <w:pPr>
              <w:pStyle w:val="Tabletext"/>
              <w:spacing w:before="30" w:after="30"/>
              <w:rPr>
                <w:sz w:val="18"/>
                <w:szCs w:val="18"/>
                <w:lang w:val="ru-RU"/>
              </w:rPr>
            </w:pPr>
            <w:r w:rsidRPr="007D16F1">
              <w:rPr>
                <w:sz w:val="18"/>
                <w:szCs w:val="18"/>
                <w:lang w:val="ru-RU"/>
              </w:rPr>
              <w:t xml:space="preserve">Выбытие </w:t>
            </w:r>
          </w:p>
        </w:tc>
        <w:tc>
          <w:tcPr>
            <w:tcW w:w="1833" w:type="dxa"/>
            <w:tcBorders>
              <w:top w:val="nil"/>
              <w:left w:val="single" w:sz="4" w:space="0" w:color="auto"/>
              <w:bottom w:val="nil"/>
              <w:right w:val="nil"/>
            </w:tcBorders>
            <w:shd w:val="clear" w:color="auto" w:fill="auto"/>
            <w:noWrap/>
            <w:vAlign w:val="bottom"/>
            <w:hideMark/>
          </w:tcPr>
          <w:p w14:paraId="0756A59A" w14:textId="77777777" w:rsidR="009B6DB3" w:rsidRPr="007D16F1" w:rsidRDefault="009B6DB3" w:rsidP="006A4500">
            <w:pPr>
              <w:pStyle w:val="Tabletext"/>
              <w:spacing w:before="30" w:after="30"/>
              <w:ind w:right="284"/>
              <w:jc w:val="right"/>
              <w:rPr>
                <w:sz w:val="18"/>
                <w:szCs w:val="18"/>
                <w:lang w:val="ru-RU"/>
              </w:rPr>
            </w:pPr>
          </w:p>
        </w:tc>
        <w:tc>
          <w:tcPr>
            <w:tcW w:w="1848" w:type="dxa"/>
            <w:tcBorders>
              <w:top w:val="nil"/>
              <w:left w:val="single" w:sz="4" w:space="0" w:color="auto"/>
              <w:bottom w:val="nil"/>
              <w:right w:val="single" w:sz="4" w:space="0" w:color="auto"/>
            </w:tcBorders>
            <w:shd w:val="clear" w:color="auto" w:fill="auto"/>
            <w:noWrap/>
            <w:vAlign w:val="bottom"/>
          </w:tcPr>
          <w:p w14:paraId="221BAAA3" w14:textId="77777777" w:rsidR="009B6DB3" w:rsidRPr="007D16F1" w:rsidRDefault="009B6DB3" w:rsidP="006A4500">
            <w:pPr>
              <w:pStyle w:val="Tabletext"/>
              <w:spacing w:before="30" w:after="30"/>
              <w:ind w:right="284"/>
              <w:jc w:val="right"/>
              <w:rPr>
                <w:sz w:val="18"/>
                <w:szCs w:val="18"/>
                <w:lang w:val="ru-RU"/>
              </w:rPr>
            </w:pPr>
          </w:p>
        </w:tc>
        <w:tc>
          <w:tcPr>
            <w:tcW w:w="1848" w:type="dxa"/>
            <w:tcBorders>
              <w:top w:val="nil"/>
              <w:left w:val="nil"/>
              <w:bottom w:val="nil"/>
              <w:right w:val="single" w:sz="8" w:space="0" w:color="auto"/>
            </w:tcBorders>
            <w:shd w:val="clear" w:color="auto" w:fill="auto"/>
            <w:noWrap/>
            <w:vAlign w:val="center"/>
            <w:hideMark/>
          </w:tcPr>
          <w:p w14:paraId="1A6DF0B4" w14:textId="777BD22C" w:rsidR="009B6DB3" w:rsidRPr="007D16F1" w:rsidRDefault="009B6DB3" w:rsidP="006A4500">
            <w:pPr>
              <w:pStyle w:val="Tabletext"/>
              <w:spacing w:before="30" w:after="30"/>
              <w:ind w:right="284"/>
              <w:jc w:val="right"/>
              <w:rPr>
                <w:sz w:val="18"/>
                <w:szCs w:val="18"/>
                <w:lang w:val="ru-RU"/>
              </w:rPr>
            </w:pPr>
            <w:r w:rsidRPr="007D16F1">
              <w:rPr>
                <w:sz w:val="18"/>
                <w:szCs w:val="18"/>
                <w:lang w:val="ru-RU"/>
              </w:rPr>
              <w:t>−</w:t>
            </w:r>
          </w:p>
        </w:tc>
      </w:tr>
      <w:tr w:rsidR="009B6DB3" w:rsidRPr="007D16F1" w14:paraId="42DB586A" w14:textId="77777777" w:rsidTr="00E55DA8">
        <w:tc>
          <w:tcPr>
            <w:tcW w:w="4116" w:type="dxa"/>
            <w:tcBorders>
              <w:top w:val="nil"/>
              <w:left w:val="single" w:sz="8" w:space="0" w:color="auto"/>
              <w:bottom w:val="nil"/>
              <w:right w:val="single" w:sz="4" w:space="0" w:color="auto"/>
            </w:tcBorders>
            <w:shd w:val="clear" w:color="auto" w:fill="auto"/>
            <w:hideMark/>
          </w:tcPr>
          <w:p w14:paraId="5AF69066" w14:textId="77777777" w:rsidR="009B6DB3" w:rsidRPr="007D16F1" w:rsidRDefault="009B6DB3" w:rsidP="006A4500">
            <w:pPr>
              <w:pStyle w:val="Tabletext"/>
              <w:spacing w:before="30" w:after="30"/>
              <w:rPr>
                <w:sz w:val="18"/>
                <w:szCs w:val="18"/>
                <w:lang w:val="ru-RU"/>
              </w:rPr>
            </w:pPr>
            <w:r w:rsidRPr="007D16F1">
              <w:rPr>
                <w:sz w:val="18"/>
                <w:szCs w:val="18"/>
                <w:lang w:val="ru-RU"/>
              </w:rPr>
              <w:t xml:space="preserve">Потеря стоимости </w:t>
            </w:r>
          </w:p>
        </w:tc>
        <w:tc>
          <w:tcPr>
            <w:tcW w:w="1833" w:type="dxa"/>
            <w:tcBorders>
              <w:top w:val="nil"/>
              <w:left w:val="single" w:sz="4" w:space="0" w:color="auto"/>
              <w:bottom w:val="nil"/>
              <w:right w:val="nil"/>
            </w:tcBorders>
            <w:shd w:val="clear" w:color="auto" w:fill="auto"/>
            <w:noWrap/>
            <w:vAlign w:val="bottom"/>
            <w:hideMark/>
          </w:tcPr>
          <w:p w14:paraId="400E86FA" w14:textId="77777777" w:rsidR="009B6DB3" w:rsidRPr="007D16F1" w:rsidRDefault="009B6DB3" w:rsidP="006A4500">
            <w:pPr>
              <w:pStyle w:val="Tabletext"/>
              <w:spacing w:before="30" w:after="30"/>
              <w:ind w:right="284"/>
              <w:jc w:val="right"/>
              <w:rPr>
                <w:sz w:val="18"/>
                <w:szCs w:val="18"/>
                <w:lang w:val="ru-RU"/>
              </w:rPr>
            </w:pPr>
          </w:p>
        </w:tc>
        <w:tc>
          <w:tcPr>
            <w:tcW w:w="1848" w:type="dxa"/>
            <w:tcBorders>
              <w:top w:val="nil"/>
              <w:left w:val="single" w:sz="4" w:space="0" w:color="auto"/>
              <w:bottom w:val="nil"/>
              <w:right w:val="single" w:sz="4" w:space="0" w:color="auto"/>
            </w:tcBorders>
            <w:shd w:val="clear" w:color="auto" w:fill="auto"/>
            <w:noWrap/>
            <w:vAlign w:val="bottom"/>
          </w:tcPr>
          <w:p w14:paraId="085CEA35" w14:textId="77777777" w:rsidR="009B6DB3" w:rsidRPr="007D16F1" w:rsidRDefault="009B6DB3" w:rsidP="006A4500">
            <w:pPr>
              <w:pStyle w:val="Tabletext"/>
              <w:spacing w:before="30" w:after="30"/>
              <w:ind w:right="284"/>
              <w:jc w:val="right"/>
              <w:rPr>
                <w:sz w:val="18"/>
                <w:szCs w:val="18"/>
                <w:lang w:val="ru-RU"/>
              </w:rPr>
            </w:pPr>
          </w:p>
        </w:tc>
        <w:tc>
          <w:tcPr>
            <w:tcW w:w="1848" w:type="dxa"/>
            <w:tcBorders>
              <w:top w:val="nil"/>
              <w:left w:val="nil"/>
              <w:bottom w:val="nil"/>
              <w:right w:val="single" w:sz="8" w:space="0" w:color="auto"/>
            </w:tcBorders>
            <w:shd w:val="clear" w:color="auto" w:fill="auto"/>
            <w:noWrap/>
            <w:vAlign w:val="center"/>
            <w:hideMark/>
          </w:tcPr>
          <w:p w14:paraId="6F91AE5F" w14:textId="40D92AA2" w:rsidR="009B6DB3" w:rsidRPr="007D16F1" w:rsidRDefault="009B6DB3" w:rsidP="006A4500">
            <w:pPr>
              <w:pStyle w:val="Tabletext"/>
              <w:spacing w:before="30" w:after="30"/>
              <w:ind w:right="284"/>
              <w:jc w:val="right"/>
              <w:rPr>
                <w:sz w:val="18"/>
                <w:szCs w:val="18"/>
                <w:lang w:val="ru-RU"/>
              </w:rPr>
            </w:pPr>
            <w:r w:rsidRPr="007D16F1">
              <w:rPr>
                <w:sz w:val="18"/>
                <w:szCs w:val="18"/>
                <w:lang w:val="ru-RU"/>
              </w:rPr>
              <w:t>−</w:t>
            </w:r>
          </w:p>
        </w:tc>
      </w:tr>
      <w:tr w:rsidR="009B6DB3" w:rsidRPr="007D16F1" w14:paraId="727CA40A" w14:textId="77777777" w:rsidTr="00E55DA8">
        <w:tc>
          <w:tcPr>
            <w:tcW w:w="4116" w:type="dxa"/>
            <w:tcBorders>
              <w:top w:val="nil"/>
              <w:left w:val="single" w:sz="8" w:space="0" w:color="auto"/>
              <w:bottom w:val="nil"/>
              <w:right w:val="single" w:sz="4" w:space="0" w:color="auto"/>
            </w:tcBorders>
            <w:shd w:val="clear" w:color="auto" w:fill="auto"/>
            <w:hideMark/>
          </w:tcPr>
          <w:p w14:paraId="73DBB58B" w14:textId="77777777" w:rsidR="009B6DB3" w:rsidRPr="007D16F1" w:rsidRDefault="009B6DB3" w:rsidP="006A4500">
            <w:pPr>
              <w:pStyle w:val="Tabletext"/>
              <w:spacing w:before="30" w:after="30"/>
              <w:rPr>
                <w:sz w:val="18"/>
                <w:szCs w:val="18"/>
                <w:lang w:val="ru-RU"/>
              </w:rPr>
            </w:pPr>
            <w:r w:rsidRPr="007D16F1">
              <w:rPr>
                <w:sz w:val="18"/>
                <w:szCs w:val="18"/>
                <w:lang w:val="ru-RU"/>
              </w:rPr>
              <w:t>Переводы в другие категории и исправления</w:t>
            </w:r>
          </w:p>
        </w:tc>
        <w:tc>
          <w:tcPr>
            <w:tcW w:w="1833" w:type="dxa"/>
            <w:tcBorders>
              <w:top w:val="nil"/>
              <w:left w:val="single" w:sz="4" w:space="0" w:color="auto"/>
              <w:bottom w:val="nil"/>
              <w:right w:val="nil"/>
            </w:tcBorders>
            <w:shd w:val="clear" w:color="auto" w:fill="auto"/>
            <w:noWrap/>
            <w:vAlign w:val="bottom"/>
            <w:hideMark/>
          </w:tcPr>
          <w:p w14:paraId="4ED089EF" w14:textId="77777777" w:rsidR="009B6DB3" w:rsidRPr="007D16F1" w:rsidRDefault="009B6DB3" w:rsidP="006A4500">
            <w:pPr>
              <w:pStyle w:val="Tabletext"/>
              <w:spacing w:before="30" w:after="30"/>
              <w:ind w:right="284"/>
              <w:jc w:val="right"/>
              <w:rPr>
                <w:sz w:val="18"/>
                <w:szCs w:val="18"/>
                <w:lang w:val="ru-RU"/>
              </w:rPr>
            </w:pPr>
          </w:p>
        </w:tc>
        <w:tc>
          <w:tcPr>
            <w:tcW w:w="1848" w:type="dxa"/>
            <w:tcBorders>
              <w:top w:val="nil"/>
              <w:left w:val="single" w:sz="4" w:space="0" w:color="auto"/>
              <w:bottom w:val="nil"/>
              <w:right w:val="single" w:sz="4" w:space="0" w:color="auto"/>
            </w:tcBorders>
            <w:shd w:val="clear" w:color="auto" w:fill="auto"/>
            <w:noWrap/>
            <w:vAlign w:val="bottom"/>
          </w:tcPr>
          <w:p w14:paraId="31487A28" w14:textId="77777777" w:rsidR="009B6DB3" w:rsidRPr="007D16F1" w:rsidRDefault="009B6DB3" w:rsidP="006A4500">
            <w:pPr>
              <w:pStyle w:val="Tabletext"/>
              <w:spacing w:before="30" w:after="30"/>
              <w:ind w:right="284"/>
              <w:jc w:val="right"/>
              <w:rPr>
                <w:sz w:val="18"/>
                <w:szCs w:val="18"/>
                <w:lang w:val="ru-RU"/>
              </w:rPr>
            </w:pPr>
          </w:p>
        </w:tc>
        <w:tc>
          <w:tcPr>
            <w:tcW w:w="1848" w:type="dxa"/>
            <w:tcBorders>
              <w:top w:val="nil"/>
              <w:left w:val="nil"/>
              <w:bottom w:val="nil"/>
              <w:right w:val="single" w:sz="8" w:space="0" w:color="auto"/>
            </w:tcBorders>
            <w:shd w:val="clear" w:color="auto" w:fill="auto"/>
            <w:noWrap/>
            <w:vAlign w:val="center"/>
            <w:hideMark/>
          </w:tcPr>
          <w:p w14:paraId="44830C53" w14:textId="10DEFB58" w:rsidR="009B6DB3" w:rsidRPr="007D16F1" w:rsidRDefault="009B6DB3" w:rsidP="006A4500">
            <w:pPr>
              <w:pStyle w:val="Tabletext"/>
              <w:spacing w:before="30" w:after="30"/>
              <w:ind w:right="284"/>
              <w:jc w:val="right"/>
              <w:rPr>
                <w:sz w:val="18"/>
                <w:szCs w:val="18"/>
                <w:lang w:val="ru-RU"/>
              </w:rPr>
            </w:pPr>
            <w:r w:rsidRPr="007D16F1">
              <w:rPr>
                <w:sz w:val="18"/>
                <w:szCs w:val="18"/>
                <w:lang w:val="ru-RU"/>
              </w:rPr>
              <w:t>−</w:t>
            </w:r>
          </w:p>
        </w:tc>
      </w:tr>
      <w:tr w:rsidR="009B6DB3" w:rsidRPr="007D16F1" w14:paraId="5AE95D96" w14:textId="77777777" w:rsidTr="00E55DA8">
        <w:tc>
          <w:tcPr>
            <w:tcW w:w="4116" w:type="dxa"/>
            <w:tcBorders>
              <w:top w:val="nil"/>
              <w:left w:val="single" w:sz="8" w:space="0" w:color="auto"/>
              <w:bottom w:val="nil"/>
              <w:right w:val="single" w:sz="4" w:space="0" w:color="auto"/>
            </w:tcBorders>
            <w:shd w:val="clear" w:color="auto" w:fill="auto"/>
            <w:hideMark/>
          </w:tcPr>
          <w:p w14:paraId="32AE164F" w14:textId="77777777" w:rsidR="009B6DB3" w:rsidRPr="007D16F1" w:rsidRDefault="009B6DB3" w:rsidP="006A4500">
            <w:pPr>
              <w:pStyle w:val="Tabletext"/>
              <w:spacing w:before="30" w:after="30"/>
              <w:rPr>
                <w:sz w:val="18"/>
                <w:szCs w:val="18"/>
                <w:lang w:val="ru-RU"/>
              </w:rPr>
            </w:pPr>
            <w:r w:rsidRPr="007D16F1">
              <w:rPr>
                <w:sz w:val="18"/>
                <w:szCs w:val="18"/>
                <w:lang w:val="ru-RU"/>
              </w:rPr>
              <w:t>Переоценки</w:t>
            </w:r>
          </w:p>
        </w:tc>
        <w:tc>
          <w:tcPr>
            <w:tcW w:w="1833" w:type="dxa"/>
            <w:tcBorders>
              <w:top w:val="nil"/>
              <w:left w:val="single" w:sz="4" w:space="0" w:color="auto"/>
              <w:bottom w:val="nil"/>
              <w:right w:val="nil"/>
            </w:tcBorders>
            <w:shd w:val="clear" w:color="auto" w:fill="auto"/>
            <w:noWrap/>
            <w:vAlign w:val="bottom"/>
            <w:hideMark/>
          </w:tcPr>
          <w:p w14:paraId="5B9AA625" w14:textId="77777777" w:rsidR="009B6DB3" w:rsidRPr="007D16F1" w:rsidRDefault="009B6DB3" w:rsidP="006A4500">
            <w:pPr>
              <w:pStyle w:val="Tabletext"/>
              <w:spacing w:before="30" w:after="30"/>
              <w:ind w:right="284"/>
              <w:jc w:val="right"/>
              <w:rPr>
                <w:sz w:val="18"/>
                <w:szCs w:val="18"/>
                <w:lang w:val="ru-RU"/>
              </w:rPr>
            </w:pPr>
          </w:p>
        </w:tc>
        <w:tc>
          <w:tcPr>
            <w:tcW w:w="1848" w:type="dxa"/>
            <w:tcBorders>
              <w:top w:val="nil"/>
              <w:left w:val="single" w:sz="4" w:space="0" w:color="auto"/>
              <w:bottom w:val="nil"/>
              <w:right w:val="single" w:sz="4" w:space="0" w:color="auto"/>
            </w:tcBorders>
            <w:shd w:val="clear" w:color="auto" w:fill="auto"/>
            <w:noWrap/>
            <w:vAlign w:val="bottom"/>
          </w:tcPr>
          <w:p w14:paraId="56E4C44A" w14:textId="77777777" w:rsidR="009B6DB3" w:rsidRPr="007D16F1" w:rsidRDefault="009B6DB3" w:rsidP="006A4500">
            <w:pPr>
              <w:pStyle w:val="Tabletext"/>
              <w:spacing w:before="30" w:after="30"/>
              <w:ind w:right="284"/>
              <w:jc w:val="right"/>
              <w:rPr>
                <w:sz w:val="18"/>
                <w:szCs w:val="18"/>
                <w:lang w:val="ru-RU"/>
              </w:rPr>
            </w:pPr>
          </w:p>
        </w:tc>
        <w:tc>
          <w:tcPr>
            <w:tcW w:w="1848" w:type="dxa"/>
            <w:tcBorders>
              <w:top w:val="nil"/>
              <w:left w:val="nil"/>
              <w:bottom w:val="nil"/>
              <w:right w:val="single" w:sz="8" w:space="0" w:color="auto"/>
            </w:tcBorders>
            <w:shd w:val="clear" w:color="auto" w:fill="auto"/>
            <w:noWrap/>
            <w:vAlign w:val="center"/>
            <w:hideMark/>
          </w:tcPr>
          <w:p w14:paraId="214B2579" w14:textId="6FB0448A" w:rsidR="009B6DB3" w:rsidRPr="007D16F1" w:rsidRDefault="009B6DB3" w:rsidP="006A4500">
            <w:pPr>
              <w:pStyle w:val="Tabletext"/>
              <w:spacing w:before="30" w:after="30"/>
              <w:ind w:right="284"/>
              <w:jc w:val="right"/>
              <w:rPr>
                <w:sz w:val="18"/>
                <w:szCs w:val="18"/>
                <w:lang w:val="ru-RU"/>
              </w:rPr>
            </w:pPr>
            <w:r w:rsidRPr="007D16F1">
              <w:rPr>
                <w:sz w:val="18"/>
                <w:szCs w:val="18"/>
                <w:lang w:val="ru-RU"/>
              </w:rPr>
              <w:t>−</w:t>
            </w:r>
          </w:p>
        </w:tc>
      </w:tr>
      <w:tr w:rsidR="009B6DB3" w:rsidRPr="007D16F1" w14:paraId="48EC6FDB" w14:textId="77777777" w:rsidTr="001A55F9">
        <w:tc>
          <w:tcPr>
            <w:tcW w:w="4116" w:type="dxa"/>
            <w:tcBorders>
              <w:top w:val="single" w:sz="4" w:space="0" w:color="auto"/>
              <w:left w:val="single" w:sz="8" w:space="0" w:color="auto"/>
              <w:bottom w:val="single" w:sz="4" w:space="0" w:color="auto"/>
              <w:right w:val="single" w:sz="4" w:space="0" w:color="auto"/>
            </w:tcBorders>
            <w:shd w:val="clear" w:color="auto" w:fill="auto"/>
            <w:hideMark/>
          </w:tcPr>
          <w:p w14:paraId="45B81A09" w14:textId="77777777" w:rsidR="009B6DB3" w:rsidRPr="007D16F1" w:rsidRDefault="009B6DB3" w:rsidP="006A4500">
            <w:pPr>
              <w:pStyle w:val="Tabletext"/>
              <w:spacing w:before="30" w:after="30"/>
              <w:rPr>
                <w:b/>
                <w:bCs/>
                <w:sz w:val="18"/>
                <w:szCs w:val="18"/>
                <w:lang w:val="ru-RU"/>
              </w:rPr>
            </w:pPr>
            <w:r w:rsidRPr="007D16F1">
              <w:rPr>
                <w:b/>
                <w:bCs/>
                <w:sz w:val="18"/>
                <w:szCs w:val="18"/>
                <w:lang w:val="ru-RU"/>
              </w:rPr>
              <w:t>Амортизация на 31 декабря</w:t>
            </w:r>
          </w:p>
        </w:tc>
        <w:tc>
          <w:tcPr>
            <w:tcW w:w="1833" w:type="dxa"/>
            <w:tcBorders>
              <w:top w:val="single" w:sz="4" w:space="0" w:color="auto"/>
              <w:left w:val="single" w:sz="4" w:space="0" w:color="auto"/>
              <w:bottom w:val="single" w:sz="4" w:space="0" w:color="auto"/>
              <w:right w:val="nil"/>
            </w:tcBorders>
            <w:shd w:val="clear" w:color="auto" w:fill="auto"/>
            <w:vAlign w:val="center"/>
            <w:hideMark/>
          </w:tcPr>
          <w:p w14:paraId="42CB9D3E" w14:textId="03480BA6" w:rsidR="009B6DB3" w:rsidRPr="007D16F1" w:rsidRDefault="009B6DB3" w:rsidP="006A4500">
            <w:pPr>
              <w:pStyle w:val="Tabletext"/>
              <w:spacing w:before="30" w:after="30"/>
              <w:ind w:right="284"/>
              <w:jc w:val="right"/>
              <w:rPr>
                <w:sz w:val="18"/>
                <w:szCs w:val="18"/>
                <w:lang w:val="ru-RU"/>
              </w:rPr>
            </w:pPr>
            <w:r w:rsidRPr="007D16F1">
              <w:rPr>
                <w:sz w:val="18"/>
                <w:szCs w:val="18"/>
                <w:lang w:val="ru-RU"/>
              </w:rPr>
              <w:t>−</w:t>
            </w:r>
          </w:p>
        </w:tc>
        <w:tc>
          <w:tcPr>
            <w:tcW w:w="1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C226D" w14:textId="04D9EE42" w:rsidR="009B6DB3" w:rsidRPr="007D16F1" w:rsidRDefault="009B6DB3" w:rsidP="006A4500">
            <w:pPr>
              <w:pStyle w:val="Tabletext"/>
              <w:spacing w:before="30" w:after="30"/>
              <w:ind w:right="284"/>
              <w:jc w:val="right"/>
              <w:rPr>
                <w:sz w:val="18"/>
                <w:szCs w:val="18"/>
                <w:lang w:val="ru-RU"/>
              </w:rPr>
            </w:pPr>
            <w:r w:rsidRPr="007D16F1">
              <w:rPr>
                <w:sz w:val="18"/>
                <w:szCs w:val="18"/>
                <w:lang w:val="ru-RU"/>
              </w:rPr>
              <w:t>−</w:t>
            </w:r>
          </w:p>
        </w:tc>
        <w:tc>
          <w:tcPr>
            <w:tcW w:w="1848" w:type="dxa"/>
            <w:tcBorders>
              <w:top w:val="single" w:sz="4" w:space="0" w:color="auto"/>
              <w:left w:val="nil"/>
              <w:bottom w:val="single" w:sz="4" w:space="0" w:color="auto"/>
              <w:right w:val="single" w:sz="8" w:space="0" w:color="auto"/>
            </w:tcBorders>
            <w:shd w:val="clear" w:color="auto" w:fill="auto"/>
            <w:vAlign w:val="center"/>
            <w:hideMark/>
          </w:tcPr>
          <w:p w14:paraId="21A16D57" w14:textId="0FE88B56" w:rsidR="009B6DB3" w:rsidRPr="007D16F1" w:rsidRDefault="009B6DB3" w:rsidP="006A4500">
            <w:pPr>
              <w:pStyle w:val="Tabletext"/>
              <w:spacing w:before="30" w:after="30"/>
              <w:ind w:right="284"/>
              <w:jc w:val="right"/>
              <w:rPr>
                <w:sz w:val="18"/>
                <w:szCs w:val="18"/>
                <w:lang w:val="ru-RU"/>
              </w:rPr>
            </w:pPr>
            <w:r w:rsidRPr="007D16F1">
              <w:rPr>
                <w:sz w:val="18"/>
                <w:szCs w:val="18"/>
                <w:lang w:val="ru-RU"/>
              </w:rPr>
              <w:t>−</w:t>
            </w:r>
          </w:p>
        </w:tc>
      </w:tr>
      <w:tr w:rsidR="009B6DB3" w:rsidRPr="007D16F1" w14:paraId="100EFA44" w14:textId="77777777" w:rsidTr="001A55F9">
        <w:tc>
          <w:tcPr>
            <w:tcW w:w="4116" w:type="dxa"/>
            <w:tcBorders>
              <w:top w:val="nil"/>
              <w:left w:val="single" w:sz="8" w:space="0" w:color="auto"/>
              <w:bottom w:val="single" w:sz="4" w:space="0" w:color="auto"/>
              <w:right w:val="single" w:sz="4" w:space="0" w:color="auto"/>
            </w:tcBorders>
            <w:shd w:val="clear" w:color="auto" w:fill="auto"/>
            <w:hideMark/>
          </w:tcPr>
          <w:p w14:paraId="318C08D0" w14:textId="77777777" w:rsidR="009B6DB3" w:rsidRPr="007D16F1" w:rsidRDefault="009B6DB3" w:rsidP="006A4500">
            <w:pPr>
              <w:pStyle w:val="Tabletext"/>
              <w:spacing w:before="30" w:after="30"/>
              <w:rPr>
                <w:b/>
                <w:bCs/>
                <w:sz w:val="18"/>
                <w:szCs w:val="18"/>
                <w:lang w:val="ru-RU"/>
              </w:rPr>
            </w:pPr>
            <w:r w:rsidRPr="007D16F1">
              <w:rPr>
                <w:b/>
                <w:bCs/>
                <w:sz w:val="18"/>
                <w:szCs w:val="18"/>
                <w:lang w:val="ru-RU"/>
              </w:rPr>
              <w:t xml:space="preserve">Чистая балансовая стоимость на 1 января </w:t>
            </w:r>
          </w:p>
        </w:tc>
        <w:tc>
          <w:tcPr>
            <w:tcW w:w="1833" w:type="dxa"/>
            <w:tcBorders>
              <w:top w:val="nil"/>
              <w:left w:val="single" w:sz="4" w:space="0" w:color="auto"/>
              <w:bottom w:val="single" w:sz="4" w:space="0" w:color="auto"/>
              <w:right w:val="nil"/>
            </w:tcBorders>
            <w:shd w:val="clear" w:color="auto" w:fill="auto"/>
            <w:vAlign w:val="center"/>
            <w:hideMark/>
          </w:tcPr>
          <w:p w14:paraId="643AEEC0" w14:textId="72C7B14C" w:rsidR="009B6DB3" w:rsidRPr="007D16F1" w:rsidRDefault="009B6DB3" w:rsidP="006A4500">
            <w:pPr>
              <w:pStyle w:val="Tabletext"/>
              <w:spacing w:before="30" w:after="30"/>
              <w:ind w:right="284"/>
              <w:jc w:val="right"/>
              <w:rPr>
                <w:b/>
                <w:bCs/>
                <w:sz w:val="18"/>
                <w:szCs w:val="18"/>
                <w:lang w:val="ru-RU"/>
              </w:rPr>
            </w:pPr>
            <w:r w:rsidRPr="007D16F1">
              <w:rPr>
                <w:b/>
                <w:bCs/>
                <w:sz w:val="18"/>
                <w:szCs w:val="18"/>
                <w:lang w:val="ru-RU"/>
              </w:rPr>
              <w:t>1 326</w:t>
            </w:r>
          </w:p>
        </w:tc>
        <w:tc>
          <w:tcPr>
            <w:tcW w:w="1848" w:type="dxa"/>
            <w:tcBorders>
              <w:top w:val="nil"/>
              <w:left w:val="single" w:sz="4" w:space="0" w:color="auto"/>
              <w:bottom w:val="single" w:sz="4" w:space="0" w:color="auto"/>
              <w:right w:val="single" w:sz="4" w:space="0" w:color="auto"/>
            </w:tcBorders>
            <w:shd w:val="clear" w:color="auto" w:fill="auto"/>
            <w:vAlign w:val="center"/>
            <w:hideMark/>
          </w:tcPr>
          <w:p w14:paraId="43E617C3" w14:textId="0ECA297A" w:rsidR="009B6DB3" w:rsidRPr="007D16F1" w:rsidRDefault="009B6DB3" w:rsidP="006A4500">
            <w:pPr>
              <w:pStyle w:val="Tabletext"/>
              <w:spacing w:before="30" w:after="30"/>
              <w:ind w:right="284"/>
              <w:jc w:val="right"/>
              <w:rPr>
                <w:b/>
                <w:bCs/>
                <w:sz w:val="18"/>
                <w:szCs w:val="18"/>
                <w:lang w:val="ru-RU"/>
              </w:rPr>
            </w:pPr>
            <w:r w:rsidRPr="007D16F1">
              <w:rPr>
                <w:b/>
                <w:bCs/>
                <w:sz w:val="18"/>
                <w:szCs w:val="18"/>
                <w:lang w:val="ru-RU"/>
              </w:rPr>
              <w:t>983</w:t>
            </w:r>
          </w:p>
        </w:tc>
        <w:tc>
          <w:tcPr>
            <w:tcW w:w="1848" w:type="dxa"/>
            <w:tcBorders>
              <w:top w:val="nil"/>
              <w:left w:val="nil"/>
              <w:bottom w:val="single" w:sz="4" w:space="0" w:color="auto"/>
              <w:right w:val="single" w:sz="8" w:space="0" w:color="auto"/>
            </w:tcBorders>
            <w:shd w:val="clear" w:color="auto" w:fill="auto"/>
            <w:vAlign w:val="center"/>
            <w:hideMark/>
          </w:tcPr>
          <w:p w14:paraId="6D2A6FC6" w14:textId="2B42838E" w:rsidR="009B6DB3" w:rsidRPr="007D16F1" w:rsidRDefault="009B6DB3" w:rsidP="006A4500">
            <w:pPr>
              <w:pStyle w:val="Tabletext"/>
              <w:spacing w:before="30" w:after="30"/>
              <w:ind w:right="284"/>
              <w:jc w:val="right"/>
              <w:rPr>
                <w:b/>
                <w:bCs/>
                <w:sz w:val="18"/>
                <w:szCs w:val="18"/>
                <w:lang w:val="ru-RU"/>
              </w:rPr>
            </w:pPr>
            <w:r w:rsidRPr="007D16F1">
              <w:rPr>
                <w:b/>
                <w:bCs/>
                <w:sz w:val="18"/>
                <w:szCs w:val="18"/>
                <w:lang w:val="ru-RU"/>
              </w:rPr>
              <w:t>2 309</w:t>
            </w:r>
          </w:p>
        </w:tc>
      </w:tr>
      <w:tr w:rsidR="009B6DB3" w:rsidRPr="007D16F1" w14:paraId="7501D14C" w14:textId="77777777" w:rsidTr="001A55F9">
        <w:tc>
          <w:tcPr>
            <w:tcW w:w="4116" w:type="dxa"/>
            <w:tcBorders>
              <w:top w:val="nil"/>
              <w:left w:val="single" w:sz="8" w:space="0" w:color="auto"/>
              <w:bottom w:val="single" w:sz="8" w:space="0" w:color="auto"/>
              <w:right w:val="single" w:sz="4" w:space="0" w:color="auto"/>
            </w:tcBorders>
            <w:shd w:val="clear" w:color="auto" w:fill="auto"/>
            <w:hideMark/>
          </w:tcPr>
          <w:p w14:paraId="29A3B595" w14:textId="77777777" w:rsidR="009B6DB3" w:rsidRPr="007D16F1" w:rsidRDefault="009B6DB3" w:rsidP="006A4500">
            <w:pPr>
              <w:pStyle w:val="Tabletext"/>
              <w:spacing w:before="30" w:after="30"/>
              <w:rPr>
                <w:b/>
                <w:bCs/>
                <w:sz w:val="18"/>
                <w:szCs w:val="18"/>
                <w:lang w:val="ru-RU"/>
              </w:rPr>
            </w:pPr>
            <w:r w:rsidRPr="007D16F1">
              <w:rPr>
                <w:b/>
                <w:bCs/>
                <w:sz w:val="18"/>
                <w:szCs w:val="18"/>
                <w:lang w:val="ru-RU"/>
              </w:rPr>
              <w:t>Чистая балансовая стоимость на 31 декабря</w:t>
            </w:r>
          </w:p>
        </w:tc>
        <w:tc>
          <w:tcPr>
            <w:tcW w:w="1833" w:type="dxa"/>
            <w:tcBorders>
              <w:top w:val="nil"/>
              <w:left w:val="single" w:sz="4" w:space="0" w:color="auto"/>
              <w:bottom w:val="single" w:sz="8" w:space="0" w:color="auto"/>
              <w:right w:val="nil"/>
            </w:tcBorders>
            <w:shd w:val="clear" w:color="auto" w:fill="auto"/>
            <w:vAlign w:val="center"/>
            <w:hideMark/>
          </w:tcPr>
          <w:p w14:paraId="0879D56C" w14:textId="5453968C" w:rsidR="009B6DB3" w:rsidRPr="007D16F1" w:rsidRDefault="009B6DB3" w:rsidP="006A4500">
            <w:pPr>
              <w:pStyle w:val="Tabletext"/>
              <w:spacing w:before="30" w:after="30"/>
              <w:ind w:right="284"/>
              <w:jc w:val="right"/>
              <w:rPr>
                <w:b/>
                <w:bCs/>
                <w:sz w:val="18"/>
                <w:szCs w:val="18"/>
                <w:lang w:val="ru-RU"/>
              </w:rPr>
            </w:pPr>
            <w:r w:rsidRPr="007D16F1">
              <w:rPr>
                <w:b/>
                <w:bCs/>
                <w:sz w:val="18"/>
                <w:szCs w:val="18"/>
                <w:lang w:val="ru-RU"/>
              </w:rPr>
              <w:t>3 948</w:t>
            </w:r>
          </w:p>
        </w:tc>
        <w:tc>
          <w:tcPr>
            <w:tcW w:w="1848" w:type="dxa"/>
            <w:tcBorders>
              <w:top w:val="nil"/>
              <w:left w:val="single" w:sz="4" w:space="0" w:color="auto"/>
              <w:bottom w:val="single" w:sz="8" w:space="0" w:color="auto"/>
              <w:right w:val="single" w:sz="4" w:space="0" w:color="auto"/>
            </w:tcBorders>
            <w:shd w:val="clear" w:color="auto" w:fill="auto"/>
            <w:vAlign w:val="center"/>
            <w:hideMark/>
          </w:tcPr>
          <w:p w14:paraId="44FD3DDE" w14:textId="5325993B" w:rsidR="009B6DB3" w:rsidRPr="007D16F1" w:rsidRDefault="009B6DB3" w:rsidP="006A4500">
            <w:pPr>
              <w:pStyle w:val="Tabletext"/>
              <w:spacing w:before="30" w:after="30"/>
              <w:ind w:right="284"/>
              <w:jc w:val="right"/>
              <w:rPr>
                <w:b/>
                <w:bCs/>
                <w:sz w:val="18"/>
                <w:szCs w:val="18"/>
                <w:lang w:val="ru-RU"/>
              </w:rPr>
            </w:pPr>
            <w:r w:rsidRPr="007D16F1">
              <w:rPr>
                <w:b/>
                <w:bCs/>
                <w:sz w:val="18"/>
                <w:szCs w:val="18"/>
                <w:lang w:val="ru-RU"/>
              </w:rPr>
              <w:t>1 242</w:t>
            </w:r>
          </w:p>
        </w:tc>
        <w:tc>
          <w:tcPr>
            <w:tcW w:w="1848" w:type="dxa"/>
            <w:tcBorders>
              <w:top w:val="nil"/>
              <w:left w:val="nil"/>
              <w:bottom w:val="single" w:sz="8" w:space="0" w:color="auto"/>
              <w:right w:val="single" w:sz="8" w:space="0" w:color="auto"/>
            </w:tcBorders>
            <w:shd w:val="clear" w:color="auto" w:fill="auto"/>
            <w:vAlign w:val="center"/>
            <w:hideMark/>
          </w:tcPr>
          <w:p w14:paraId="423B38E0" w14:textId="5C9EB2C1" w:rsidR="009B6DB3" w:rsidRPr="007D16F1" w:rsidRDefault="009B6DB3" w:rsidP="006A4500">
            <w:pPr>
              <w:pStyle w:val="Tabletext"/>
              <w:spacing w:before="30" w:after="30"/>
              <w:ind w:right="284"/>
              <w:jc w:val="right"/>
              <w:rPr>
                <w:b/>
                <w:bCs/>
                <w:sz w:val="18"/>
                <w:szCs w:val="18"/>
                <w:lang w:val="ru-RU"/>
              </w:rPr>
            </w:pPr>
            <w:r w:rsidRPr="007D16F1">
              <w:rPr>
                <w:b/>
                <w:bCs/>
                <w:sz w:val="18"/>
                <w:szCs w:val="18"/>
                <w:lang w:val="ru-RU"/>
              </w:rPr>
              <w:t>5 190</w:t>
            </w:r>
          </w:p>
        </w:tc>
      </w:tr>
    </w:tbl>
    <w:p w14:paraId="61C74E56" w14:textId="77777777" w:rsidR="001A55F9" w:rsidRPr="007D16F1" w:rsidRDefault="001A55F9" w:rsidP="001A55F9">
      <w:pPr>
        <w:rPr>
          <w:lang w:val="ru-RU"/>
        </w:rPr>
      </w:pPr>
      <w:bookmarkStart w:id="515" w:name="_Toc305667771"/>
      <w:bookmarkStart w:id="516" w:name="_Toc306201431"/>
      <w:bookmarkStart w:id="517" w:name="_Toc329002786"/>
      <w:bookmarkStart w:id="518" w:name="_Toc358373659"/>
      <w:bookmarkStart w:id="519" w:name="_Toc387243039"/>
      <w:bookmarkStart w:id="520" w:name="_Toc419404384"/>
      <w:bookmarkStart w:id="521" w:name="_Toc482809975"/>
      <w:bookmarkStart w:id="522" w:name="_Toc482810332"/>
      <w:bookmarkStart w:id="523" w:name="_Toc482901573"/>
      <w:bookmarkStart w:id="524" w:name="_Toc511401569"/>
      <w:bookmarkStart w:id="525" w:name="_Toc511401692"/>
      <w:r w:rsidRPr="007D16F1">
        <w:rPr>
          <w:lang w:val="ru-RU"/>
        </w:rPr>
        <w:t>Было принято решение об отдельном представлении информации по активам на этапе строительства в преддверии проекта строительства нового здания, тем самым обеспечивая возможность принятия прозрачных последующих мер по проекту на этапе строительства.</w:t>
      </w:r>
    </w:p>
    <w:p w14:paraId="361531A7" w14:textId="77777777" w:rsidR="001A55F9" w:rsidRPr="007D16F1" w:rsidRDefault="001A55F9" w:rsidP="001A55F9">
      <w:pPr>
        <w:pStyle w:val="Heading2"/>
        <w:tabs>
          <w:tab w:val="clear" w:pos="794"/>
          <w:tab w:val="clear" w:pos="1191"/>
          <w:tab w:val="clear" w:pos="1588"/>
        </w:tabs>
        <w:spacing w:after="120"/>
        <w:rPr>
          <w:lang w:val="ru-RU"/>
        </w:rPr>
      </w:pPr>
      <w:bookmarkStart w:id="526" w:name="_Toc10540805"/>
      <w:bookmarkStart w:id="527" w:name="_Toc41900425"/>
      <w:r w:rsidRPr="007D16F1">
        <w:rPr>
          <w:lang w:val="ru-RU"/>
        </w:rPr>
        <w:t>Примечание 14</w:t>
      </w:r>
      <w:r w:rsidRPr="007D16F1">
        <w:rPr>
          <w:lang w:val="ru-RU"/>
        </w:rPr>
        <w:tab/>
        <w:t>Поставщики и прочие кредиторы</w:t>
      </w:r>
      <w:bookmarkEnd w:id="515"/>
      <w:bookmarkEnd w:id="516"/>
      <w:bookmarkEnd w:id="517"/>
      <w:bookmarkEnd w:id="518"/>
      <w:bookmarkEnd w:id="519"/>
      <w:bookmarkEnd w:id="520"/>
      <w:bookmarkEnd w:id="521"/>
      <w:bookmarkEnd w:id="522"/>
      <w:bookmarkEnd w:id="523"/>
      <w:bookmarkEnd w:id="524"/>
      <w:bookmarkEnd w:id="525"/>
      <w:bookmarkEnd w:id="526"/>
      <w:bookmarkEnd w:id="527"/>
    </w:p>
    <w:tbl>
      <w:tblPr>
        <w:tblW w:w="9639" w:type="dxa"/>
        <w:tblInd w:w="-5" w:type="dxa"/>
        <w:tblLayout w:type="fixed"/>
        <w:tblLook w:val="04A0" w:firstRow="1" w:lastRow="0" w:firstColumn="1" w:lastColumn="0" w:noHBand="0" w:noVBand="1"/>
      </w:tblPr>
      <w:tblGrid>
        <w:gridCol w:w="6117"/>
        <w:gridCol w:w="1761"/>
        <w:gridCol w:w="1761"/>
      </w:tblGrid>
      <w:tr w:rsidR="002945F8" w:rsidRPr="007D16F1" w14:paraId="37AD9465" w14:textId="77777777" w:rsidTr="001A55F9">
        <w:tc>
          <w:tcPr>
            <w:tcW w:w="6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EA989" w14:textId="77777777" w:rsidR="002945F8" w:rsidRPr="007D16F1" w:rsidRDefault="002945F8" w:rsidP="002945F8">
            <w:pPr>
              <w:pStyle w:val="Tablehead"/>
              <w:jc w:val="left"/>
              <w:rPr>
                <w:lang w:val="ru-RU"/>
              </w:rPr>
            </w:pPr>
            <w:r w:rsidRPr="007D16F1">
              <w:rPr>
                <w:lang w:val="ru-RU"/>
              </w:rPr>
              <w:t>В тыс. швейцарских франков</w:t>
            </w:r>
          </w:p>
        </w:tc>
        <w:tc>
          <w:tcPr>
            <w:tcW w:w="1761" w:type="dxa"/>
            <w:tcBorders>
              <w:top w:val="single" w:sz="4" w:space="0" w:color="auto"/>
              <w:left w:val="nil"/>
              <w:bottom w:val="single" w:sz="4" w:space="0" w:color="auto"/>
              <w:right w:val="single" w:sz="4" w:space="0" w:color="auto"/>
            </w:tcBorders>
            <w:shd w:val="clear" w:color="auto" w:fill="auto"/>
            <w:noWrap/>
            <w:vAlign w:val="center"/>
            <w:hideMark/>
          </w:tcPr>
          <w:p w14:paraId="415ACCC1" w14:textId="526D62C3" w:rsidR="002945F8" w:rsidRPr="007D16F1" w:rsidRDefault="002945F8" w:rsidP="002945F8">
            <w:pPr>
              <w:pStyle w:val="Tablehead"/>
              <w:rPr>
                <w:lang w:val="ru-RU"/>
              </w:rPr>
            </w:pPr>
            <w:r w:rsidRPr="007D16F1">
              <w:rPr>
                <w:lang w:val="ru-RU"/>
              </w:rPr>
              <w:t>31.12.2019 г.</w:t>
            </w:r>
          </w:p>
        </w:tc>
        <w:tc>
          <w:tcPr>
            <w:tcW w:w="1761" w:type="dxa"/>
            <w:tcBorders>
              <w:top w:val="single" w:sz="4" w:space="0" w:color="auto"/>
              <w:left w:val="nil"/>
              <w:bottom w:val="single" w:sz="4" w:space="0" w:color="auto"/>
              <w:right w:val="single" w:sz="4" w:space="0" w:color="auto"/>
            </w:tcBorders>
            <w:shd w:val="clear" w:color="auto" w:fill="auto"/>
            <w:vAlign w:val="center"/>
            <w:hideMark/>
          </w:tcPr>
          <w:p w14:paraId="536DD5BD" w14:textId="50A4D1E1" w:rsidR="002945F8" w:rsidRPr="007D16F1" w:rsidRDefault="002945F8" w:rsidP="002945F8">
            <w:pPr>
              <w:pStyle w:val="Tablehead"/>
              <w:rPr>
                <w:lang w:val="ru-RU"/>
              </w:rPr>
            </w:pPr>
            <w:r w:rsidRPr="007D16F1">
              <w:rPr>
                <w:lang w:val="ru-RU"/>
              </w:rPr>
              <w:t>31.12.2018 г.</w:t>
            </w:r>
          </w:p>
        </w:tc>
      </w:tr>
      <w:tr w:rsidR="00785FB9" w:rsidRPr="007D16F1" w14:paraId="3AC0BA25" w14:textId="77777777" w:rsidTr="001A55F9">
        <w:tc>
          <w:tcPr>
            <w:tcW w:w="6117" w:type="dxa"/>
            <w:tcBorders>
              <w:top w:val="single" w:sz="4" w:space="0" w:color="auto"/>
              <w:left w:val="single" w:sz="4" w:space="0" w:color="auto"/>
              <w:bottom w:val="nil"/>
              <w:right w:val="single" w:sz="4" w:space="0" w:color="auto"/>
            </w:tcBorders>
            <w:shd w:val="clear" w:color="auto" w:fill="auto"/>
            <w:noWrap/>
          </w:tcPr>
          <w:p w14:paraId="1922AD47" w14:textId="77777777" w:rsidR="00785FB9" w:rsidRPr="007D16F1" w:rsidRDefault="00785FB9" w:rsidP="00C1641C">
            <w:pPr>
              <w:pStyle w:val="Tabletext"/>
              <w:spacing w:before="20" w:after="20"/>
              <w:rPr>
                <w:lang w:val="ru-RU"/>
              </w:rPr>
            </w:pPr>
            <w:r w:rsidRPr="007D16F1">
              <w:rPr>
                <w:lang w:val="ru-RU"/>
              </w:rPr>
              <w:t>Поставщики</w:t>
            </w:r>
          </w:p>
        </w:tc>
        <w:tc>
          <w:tcPr>
            <w:tcW w:w="1761" w:type="dxa"/>
            <w:tcBorders>
              <w:top w:val="single" w:sz="4" w:space="0" w:color="auto"/>
              <w:left w:val="nil"/>
              <w:bottom w:val="nil"/>
              <w:right w:val="single" w:sz="4" w:space="0" w:color="auto"/>
            </w:tcBorders>
            <w:shd w:val="clear" w:color="auto" w:fill="auto"/>
            <w:noWrap/>
            <w:vAlign w:val="bottom"/>
          </w:tcPr>
          <w:p w14:paraId="625E3450" w14:textId="1FA1D944" w:rsidR="00785FB9" w:rsidRPr="007D16F1" w:rsidRDefault="00785FB9" w:rsidP="00C1641C">
            <w:pPr>
              <w:pStyle w:val="Tabletext"/>
              <w:spacing w:before="20" w:after="20"/>
              <w:ind w:right="284"/>
              <w:jc w:val="right"/>
              <w:rPr>
                <w:lang w:val="ru-RU"/>
              </w:rPr>
            </w:pPr>
            <w:r w:rsidRPr="007D16F1">
              <w:rPr>
                <w:lang w:val="ru-RU"/>
              </w:rPr>
              <w:t>4 772</w:t>
            </w:r>
          </w:p>
        </w:tc>
        <w:tc>
          <w:tcPr>
            <w:tcW w:w="1761" w:type="dxa"/>
            <w:tcBorders>
              <w:top w:val="single" w:sz="4" w:space="0" w:color="auto"/>
              <w:left w:val="nil"/>
              <w:bottom w:val="nil"/>
              <w:right w:val="single" w:sz="4" w:space="0" w:color="auto"/>
            </w:tcBorders>
            <w:shd w:val="clear" w:color="auto" w:fill="auto"/>
            <w:noWrap/>
            <w:vAlign w:val="bottom"/>
          </w:tcPr>
          <w:p w14:paraId="5309D1C1" w14:textId="15A4076F" w:rsidR="00785FB9" w:rsidRPr="007D16F1" w:rsidRDefault="00785FB9" w:rsidP="00C1641C">
            <w:pPr>
              <w:pStyle w:val="Tabletext"/>
              <w:spacing w:before="20" w:after="20"/>
              <w:ind w:right="284"/>
              <w:jc w:val="right"/>
              <w:rPr>
                <w:lang w:val="ru-RU"/>
              </w:rPr>
            </w:pPr>
            <w:r w:rsidRPr="007D16F1">
              <w:rPr>
                <w:lang w:val="ru-RU"/>
              </w:rPr>
              <w:t>4 660</w:t>
            </w:r>
          </w:p>
        </w:tc>
      </w:tr>
      <w:tr w:rsidR="00785FB9" w:rsidRPr="007D16F1" w14:paraId="54775753" w14:textId="77777777" w:rsidTr="001A55F9">
        <w:tc>
          <w:tcPr>
            <w:tcW w:w="6117" w:type="dxa"/>
            <w:tcBorders>
              <w:left w:val="single" w:sz="4" w:space="0" w:color="auto"/>
              <w:right w:val="single" w:sz="4" w:space="0" w:color="auto"/>
            </w:tcBorders>
            <w:shd w:val="clear" w:color="auto" w:fill="auto"/>
            <w:noWrap/>
          </w:tcPr>
          <w:p w14:paraId="0EB1FFE7" w14:textId="77777777" w:rsidR="00785FB9" w:rsidRPr="007D16F1" w:rsidRDefault="00785FB9" w:rsidP="00C1641C">
            <w:pPr>
              <w:pStyle w:val="Tabletext"/>
              <w:spacing w:before="20" w:after="20"/>
              <w:rPr>
                <w:lang w:val="ru-RU"/>
              </w:rPr>
            </w:pPr>
            <w:r w:rsidRPr="007D16F1">
              <w:rPr>
                <w:lang w:val="ru-RU"/>
              </w:rPr>
              <w:t>Полученные депозиты</w:t>
            </w:r>
          </w:p>
        </w:tc>
        <w:tc>
          <w:tcPr>
            <w:tcW w:w="1761" w:type="dxa"/>
            <w:tcBorders>
              <w:left w:val="nil"/>
              <w:right w:val="single" w:sz="4" w:space="0" w:color="auto"/>
            </w:tcBorders>
            <w:shd w:val="clear" w:color="auto" w:fill="auto"/>
            <w:noWrap/>
            <w:vAlign w:val="bottom"/>
          </w:tcPr>
          <w:p w14:paraId="5DB2E7F4" w14:textId="201DE1DF" w:rsidR="00785FB9" w:rsidRPr="007D16F1" w:rsidRDefault="00785FB9" w:rsidP="00C1641C">
            <w:pPr>
              <w:pStyle w:val="Tabletext"/>
              <w:spacing w:before="20" w:after="20"/>
              <w:ind w:right="284"/>
              <w:jc w:val="right"/>
              <w:rPr>
                <w:lang w:val="ru-RU"/>
              </w:rPr>
            </w:pPr>
            <w:r w:rsidRPr="007D16F1">
              <w:rPr>
                <w:lang w:val="ru-RU"/>
              </w:rPr>
              <w:t>3 042</w:t>
            </w:r>
          </w:p>
        </w:tc>
        <w:tc>
          <w:tcPr>
            <w:tcW w:w="1761" w:type="dxa"/>
            <w:tcBorders>
              <w:left w:val="nil"/>
              <w:right w:val="single" w:sz="4" w:space="0" w:color="auto"/>
            </w:tcBorders>
            <w:shd w:val="clear" w:color="auto" w:fill="auto"/>
            <w:noWrap/>
            <w:vAlign w:val="bottom"/>
          </w:tcPr>
          <w:p w14:paraId="33796DD5" w14:textId="798DD494" w:rsidR="00785FB9" w:rsidRPr="007D16F1" w:rsidRDefault="00785FB9" w:rsidP="00C1641C">
            <w:pPr>
              <w:pStyle w:val="Tabletext"/>
              <w:spacing w:before="20" w:after="20"/>
              <w:ind w:right="284"/>
              <w:jc w:val="right"/>
              <w:rPr>
                <w:lang w:val="ru-RU"/>
              </w:rPr>
            </w:pPr>
            <w:r w:rsidRPr="007D16F1">
              <w:rPr>
                <w:lang w:val="ru-RU"/>
              </w:rPr>
              <w:t>3 173</w:t>
            </w:r>
          </w:p>
        </w:tc>
      </w:tr>
      <w:tr w:rsidR="00785FB9" w:rsidRPr="007D16F1" w14:paraId="5DE367F8" w14:textId="77777777" w:rsidTr="001A55F9">
        <w:tc>
          <w:tcPr>
            <w:tcW w:w="6117" w:type="dxa"/>
            <w:tcBorders>
              <w:left w:val="single" w:sz="4" w:space="0" w:color="auto"/>
              <w:bottom w:val="single" w:sz="4" w:space="0" w:color="auto"/>
              <w:right w:val="single" w:sz="4" w:space="0" w:color="auto"/>
            </w:tcBorders>
            <w:shd w:val="clear" w:color="auto" w:fill="auto"/>
            <w:noWrap/>
          </w:tcPr>
          <w:p w14:paraId="015DE7EB" w14:textId="77777777" w:rsidR="00785FB9" w:rsidRPr="007D16F1" w:rsidRDefault="00785FB9" w:rsidP="00C1641C">
            <w:pPr>
              <w:pStyle w:val="Tabletext"/>
              <w:spacing w:before="20" w:after="20"/>
              <w:rPr>
                <w:lang w:val="ru-RU"/>
              </w:rPr>
            </w:pPr>
            <w:r w:rsidRPr="007D16F1">
              <w:rPr>
                <w:lang w:val="ru-RU"/>
              </w:rPr>
              <w:t>Полученные авансовые платежи</w:t>
            </w:r>
          </w:p>
        </w:tc>
        <w:tc>
          <w:tcPr>
            <w:tcW w:w="1761" w:type="dxa"/>
            <w:tcBorders>
              <w:left w:val="nil"/>
              <w:bottom w:val="single" w:sz="4" w:space="0" w:color="auto"/>
              <w:right w:val="single" w:sz="4" w:space="0" w:color="auto"/>
            </w:tcBorders>
            <w:shd w:val="clear" w:color="auto" w:fill="auto"/>
            <w:noWrap/>
            <w:vAlign w:val="bottom"/>
          </w:tcPr>
          <w:p w14:paraId="0A96D0E8" w14:textId="211AE6C4" w:rsidR="00785FB9" w:rsidRPr="007D16F1" w:rsidRDefault="00785FB9" w:rsidP="00C1641C">
            <w:pPr>
              <w:pStyle w:val="Tabletext"/>
              <w:spacing w:before="20" w:after="20"/>
              <w:ind w:right="284"/>
              <w:jc w:val="right"/>
              <w:rPr>
                <w:lang w:val="ru-RU"/>
              </w:rPr>
            </w:pPr>
            <w:r w:rsidRPr="007D16F1">
              <w:rPr>
                <w:lang w:val="ru-RU"/>
              </w:rPr>
              <w:t>694</w:t>
            </w:r>
          </w:p>
        </w:tc>
        <w:tc>
          <w:tcPr>
            <w:tcW w:w="1761" w:type="dxa"/>
            <w:tcBorders>
              <w:left w:val="nil"/>
              <w:bottom w:val="single" w:sz="4" w:space="0" w:color="auto"/>
              <w:right w:val="single" w:sz="4" w:space="0" w:color="auto"/>
            </w:tcBorders>
            <w:shd w:val="clear" w:color="auto" w:fill="auto"/>
            <w:noWrap/>
            <w:vAlign w:val="bottom"/>
          </w:tcPr>
          <w:p w14:paraId="56D9000A" w14:textId="002258E2" w:rsidR="00785FB9" w:rsidRPr="007D16F1" w:rsidRDefault="00785FB9" w:rsidP="00C1641C">
            <w:pPr>
              <w:pStyle w:val="Tabletext"/>
              <w:spacing w:before="20" w:after="20"/>
              <w:ind w:right="284"/>
              <w:jc w:val="right"/>
              <w:rPr>
                <w:lang w:val="ru-RU"/>
              </w:rPr>
            </w:pPr>
            <w:r w:rsidRPr="007D16F1">
              <w:rPr>
                <w:lang w:val="ru-RU"/>
              </w:rPr>
              <w:t>1 072</w:t>
            </w:r>
          </w:p>
        </w:tc>
      </w:tr>
      <w:tr w:rsidR="00785FB9" w:rsidRPr="007D16F1" w14:paraId="47CBDB5B" w14:textId="77777777" w:rsidTr="00272252">
        <w:tc>
          <w:tcPr>
            <w:tcW w:w="6117" w:type="dxa"/>
            <w:tcBorders>
              <w:top w:val="single" w:sz="4" w:space="0" w:color="auto"/>
              <w:left w:val="single" w:sz="4" w:space="0" w:color="auto"/>
              <w:bottom w:val="single" w:sz="4" w:space="0" w:color="auto"/>
              <w:right w:val="single" w:sz="4" w:space="0" w:color="auto"/>
            </w:tcBorders>
            <w:shd w:val="clear" w:color="auto" w:fill="auto"/>
            <w:noWrap/>
          </w:tcPr>
          <w:p w14:paraId="78187FA4" w14:textId="77777777" w:rsidR="00785FB9" w:rsidRPr="007D16F1" w:rsidRDefault="00785FB9" w:rsidP="00C1641C">
            <w:pPr>
              <w:pStyle w:val="Tabletext"/>
              <w:spacing w:before="20" w:after="20"/>
              <w:rPr>
                <w:b/>
                <w:bCs/>
                <w:lang w:val="ru-RU"/>
              </w:rPr>
            </w:pPr>
            <w:r w:rsidRPr="007D16F1">
              <w:rPr>
                <w:b/>
                <w:bCs/>
                <w:lang w:val="ru-RU"/>
              </w:rPr>
              <w:t>Поставщики и прочие кредиторы</w:t>
            </w:r>
          </w:p>
        </w:tc>
        <w:tc>
          <w:tcPr>
            <w:tcW w:w="1761" w:type="dxa"/>
            <w:tcBorders>
              <w:top w:val="single" w:sz="4" w:space="0" w:color="auto"/>
              <w:left w:val="nil"/>
              <w:bottom w:val="single" w:sz="4" w:space="0" w:color="auto"/>
              <w:right w:val="single" w:sz="4" w:space="0" w:color="auto"/>
            </w:tcBorders>
            <w:shd w:val="clear" w:color="auto" w:fill="auto"/>
            <w:noWrap/>
            <w:vAlign w:val="center"/>
          </w:tcPr>
          <w:p w14:paraId="5EE59BA8" w14:textId="7F948630" w:rsidR="00785FB9" w:rsidRPr="007D16F1" w:rsidRDefault="00785FB9" w:rsidP="00C1641C">
            <w:pPr>
              <w:pStyle w:val="Tabletext"/>
              <w:spacing w:before="20" w:after="20"/>
              <w:ind w:right="284"/>
              <w:jc w:val="right"/>
              <w:rPr>
                <w:b/>
                <w:bCs/>
                <w:lang w:val="ru-RU"/>
              </w:rPr>
            </w:pPr>
            <w:r w:rsidRPr="007D16F1">
              <w:rPr>
                <w:b/>
                <w:bCs/>
                <w:lang w:val="ru-RU"/>
              </w:rPr>
              <w:t>8 508</w:t>
            </w:r>
          </w:p>
        </w:tc>
        <w:tc>
          <w:tcPr>
            <w:tcW w:w="1761" w:type="dxa"/>
            <w:tcBorders>
              <w:top w:val="single" w:sz="4" w:space="0" w:color="auto"/>
              <w:left w:val="nil"/>
              <w:bottom w:val="single" w:sz="4" w:space="0" w:color="auto"/>
              <w:right w:val="single" w:sz="4" w:space="0" w:color="auto"/>
            </w:tcBorders>
            <w:shd w:val="clear" w:color="auto" w:fill="auto"/>
            <w:noWrap/>
            <w:vAlign w:val="center"/>
          </w:tcPr>
          <w:p w14:paraId="29915738" w14:textId="3F99ADBD" w:rsidR="00785FB9" w:rsidRPr="007D16F1" w:rsidRDefault="00785FB9" w:rsidP="00C1641C">
            <w:pPr>
              <w:pStyle w:val="Tabletext"/>
              <w:spacing w:before="20" w:after="20"/>
              <w:ind w:right="284"/>
              <w:jc w:val="right"/>
              <w:rPr>
                <w:b/>
                <w:bCs/>
                <w:lang w:val="ru-RU"/>
              </w:rPr>
            </w:pPr>
            <w:r w:rsidRPr="007D16F1">
              <w:rPr>
                <w:b/>
                <w:bCs/>
                <w:lang w:val="ru-RU"/>
              </w:rPr>
              <w:t>8 905</w:t>
            </w:r>
          </w:p>
        </w:tc>
      </w:tr>
    </w:tbl>
    <w:p w14:paraId="72AB0DFE" w14:textId="77777777" w:rsidR="001A55F9" w:rsidRPr="007D16F1" w:rsidRDefault="001A55F9" w:rsidP="00524150">
      <w:pPr>
        <w:pStyle w:val="Normalaftertitle"/>
        <w:rPr>
          <w:rFonts w:asciiTheme="minorHAnsi" w:hAnsiTheme="minorHAnsi" w:cstheme="minorHAnsi"/>
          <w:color w:val="000000" w:themeColor="text1"/>
          <w:lang w:val="ru-RU"/>
        </w:rPr>
      </w:pPr>
      <w:r w:rsidRPr="007D16F1">
        <w:rPr>
          <w:lang w:val="ru-RU"/>
        </w:rPr>
        <w:t>Сумма, касающаяся поставщиков, связана в основном со счетами</w:t>
      </w:r>
      <w:r w:rsidR="00524150" w:rsidRPr="007D16F1">
        <w:rPr>
          <w:lang w:val="ru-RU"/>
        </w:rPr>
        <w:t>-</w:t>
      </w:r>
      <w:r w:rsidRPr="007D16F1">
        <w:rPr>
          <w:lang w:val="ru-RU"/>
        </w:rPr>
        <w:t>фактурами, которые еще не оплачены, расчетами с персоналом, а также со счетами</w:t>
      </w:r>
      <w:r w:rsidR="00524150" w:rsidRPr="007D16F1">
        <w:rPr>
          <w:lang w:val="ru-RU"/>
        </w:rPr>
        <w:t>-</w:t>
      </w:r>
      <w:r w:rsidRPr="007D16F1">
        <w:rPr>
          <w:lang w:val="ru-RU"/>
        </w:rPr>
        <w:t>фактурами по авизо внутренних расчетов (</w:t>
      </w:r>
      <w:proofErr w:type="spellStart"/>
      <w:r w:rsidRPr="007D16F1">
        <w:rPr>
          <w:lang w:val="ru-RU"/>
        </w:rPr>
        <w:t>АВР</w:t>
      </w:r>
      <w:proofErr w:type="spellEnd"/>
      <w:r w:rsidRPr="007D16F1">
        <w:rPr>
          <w:lang w:val="ru-RU"/>
        </w:rPr>
        <w:t xml:space="preserve">) в ожидании урегулирования сумм с </w:t>
      </w:r>
      <w:proofErr w:type="spellStart"/>
      <w:r w:rsidRPr="007D16F1">
        <w:rPr>
          <w:lang w:val="ru-RU"/>
        </w:rPr>
        <w:t>ПРООН</w:t>
      </w:r>
      <w:proofErr w:type="spellEnd"/>
      <w:r w:rsidRPr="007D16F1">
        <w:rPr>
          <w:lang w:val="ru-RU"/>
        </w:rPr>
        <w:t xml:space="preserve">. </w:t>
      </w:r>
    </w:p>
    <w:p w14:paraId="2744C49B" w14:textId="73F461B6" w:rsidR="001A55F9" w:rsidRPr="007D16F1" w:rsidRDefault="001A55F9" w:rsidP="00524150">
      <w:pPr>
        <w:rPr>
          <w:color w:val="000000" w:themeColor="text1"/>
          <w:lang w:val="ru-RU"/>
        </w:rPr>
      </w:pPr>
      <w:r w:rsidRPr="007D16F1">
        <w:rPr>
          <w:lang w:val="ru-RU"/>
        </w:rPr>
        <w:t xml:space="preserve">Депозиты – это депозиты, полученные за обработку заявок на регистрацию спутниковых сетей, </w:t>
      </w:r>
      <w:r w:rsidR="00FF4126" w:rsidRPr="007D16F1">
        <w:rPr>
          <w:lang w:val="ru-RU"/>
        </w:rPr>
        <w:t>а</w:t>
      </w:r>
      <w:r w:rsidR="006A4500" w:rsidRPr="007D16F1">
        <w:rPr>
          <w:lang w:val="ru-RU"/>
        </w:rPr>
        <w:t> </w:t>
      </w:r>
      <w:r w:rsidR="00FF4126" w:rsidRPr="007D16F1">
        <w:rPr>
          <w:lang w:val="ru-RU"/>
        </w:rPr>
        <w:t>также</w:t>
      </w:r>
      <w:r w:rsidRPr="007D16F1">
        <w:rPr>
          <w:lang w:val="ru-RU"/>
        </w:rPr>
        <w:t xml:space="preserve"> </w:t>
      </w:r>
      <w:r w:rsidR="00FF4126" w:rsidRPr="007D16F1">
        <w:rPr>
          <w:lang w:val="ru-RU"/>
        </w:rPr>
        <w:t xml:space="preserve">за </w:t>
      </w:r>
      <w:r w:rsidRPr="007D16F1">
        <w:rPr>
          <w:lang w:val="ru-RU"/>
        </w:rPr>
        <w:t>будущие покупки публикаций</w:t>
      </w:r>
      <w:r w:rsidR="00513751" w:rsidRPr="007D16F1">
        <w:rPr>
          <w:lang w:val="ru-RU"/>
        </w:rPr>
        <w:t xml:space="preserve"> или счет</w:t>
      </w:r>
      <w:r w:rsidR="00FF4126" w:rsidRPr="007D16F1">
        <w:rPr>
          <w:lang w:val="ru-RU"/>
        </w:rPr>
        <w:t>а за них</w:t>
      </w:r>
      <w:r w:rsidRPr="007D16F1">
        <w:rPr>
          <w:lang w:val="ru-RU"/>
        </w:rPr>
        <w:t>. Эти суммы будут возмещены бенефициарам или использованы для оплаты будущих взносов и/или счетов</w:t>
      </w:r>
      <w:r w:rsidR="00524150" w:rsidRPr="007D16F1">
        <w:rPr>
          <w:lang w:val="ru-RU"/>
        </w:rPr>
        <w:t>-</w:t>
      </w:r>
      <w:r w:rsidRPr="007D16F1">
        <w:rPr>
          <w:lang w:val="ru-RU"/>
        </w:rPr>
        <w:t xml:space="preserve">фактур за обработку заявок на регистрацию спутниковых сетей и за публикации. </w:t>
      </w:r>
    </w:p>
    <w:p w14:paraId="1437478D" w14:textId="18DDE902" w:rsidR="001A55F9" w:rsidRPr="007D16F1" w:rsidRDefault="001A55F9" w:rsidP="00C30B70">
      <w:pPr>
        <w:rPr>
          <w:b/>
          <w:bCs/>
          <w:lang w:val="ru-RU"/>
        </w:rPr>
      </w:pPr>
      <w:r w:rsidRPr="007D16F1">
        <w:rPr>
          <w:lang w:val="ru-RU"/>
        </w:rPr>
        <w:t xml:space="preserve">Авансы – это авансовые платежи, переведенные на счета Союза принимающими странами, </w:t>
      </w:r>
      <w:r w:rsidR="00FF4126" w:rsidRPr="007D16F1">
        <w:rPr>
          <w:lang w:val="ru-RU"/>
        </w:rPr>
        <w:t>для</w:t>
      </w:r>
      <w:r w:rsidRPr="007D16F1">
        <w:rPr>
          <w:lang w:val="ru-RU"/>
        </w:rPr>
        <w:t xml:space="preserve"> организаци</w:t>
      </w:r>
      <w:r w:rsidR="00FF4126" w:rsidRPr="007D16F1">
        <w:rPr>
          <w:lang w:val="ru-RU"/>
        </w:rPr>
        <w:t>и</w:t>
      </w:r>
      <w:r w:rsidRPr="007D16F1">
        <w:rPr>
          <w:lang w:val="ru-RU"/>
        </w:rPr>
        <w:t xml:space="preserve"> </w:t>
      </w:r>
      <w:r w:rsidR="00FF4126" w:rsidRPr="007D16F1">
        <w:rPr>
          <w:lang w:val="ru-RU"/>
        </w:rPr>
        <w:t xml:space="preserve">таких мероприятий, как </w:t>
      </w:r>
      <w:r w:rsidR="008A478E" w:rsidRPr="007D16F1">
        <w:rPr>
          <w:lang w:val="ru-RU"/>
        </w:rPr>
        <w:t>АР</w:t>
      </w:r>
      <w:r w:rsidR="0044628A" w:rsidRPr="007D16F1">
        <w:rPr>
          <w:lang w:val="ru-RU"/>
        </w:rPr>
        <w:t>-19</w:t>
      </w:r>
      <w:r w:rsidR="00FF4126" w:rsidRPr="007D16F1">
        <w:rPr>
          <w:lang w:val="ru-RU"/>
        </w:rPr>
        <w:t>,</w:t>
      </w:r>
      <w:r w:rsidR="0044628A" w:rsidRPr="007D16F1">
        <w:rPr>
          <w:lang w:val="ru-RU"/>
        </w:rPr>
        <w:t xml:space="preserve"> </w:t>
      </w:r>
      <w:r w:rsidR="008A478E" w:rsidRPr="007D16F1">
        <w:rPr>
          <w:lang w:val="ru-RU"/>
        </w:rPr>
        <w:t>ВКР-</w:t>
      </w:r>
      <w:r w:rsidR="0044628A" w:rsidRPr="007D16F1">
        <w:rPr>
          <w:lang w:val="ru-RU"/>
        </w:rPr>
        <w:t xml:space="preserve">19 </w:t>
      </w:r>
      <w:r w:rsidR="008A478E" w:rsidRPr="007D16F1">
        <w:rPr>
          <w:lang w:val="ru-RU"/>
        </w:rPr>
        <w:t>и</w:t>
      </w:r>
      <w:r w:rsidR="0044628A" w:rsidRPr="007D16F1">
        <w:rPr>
          <w:lang w:val="ru-RU"/>
        </w:rPr>
        <w:t xml:space="preserve"> </w:t>
      </w:r>
      <w:r w:rsidR="008A478E" w:rsidRPr="007D16F1">
        <w:rPr>
          <w:lang w:val="ru-RU"/>
        </w:rPr>
        <w:t>ГСР-</w:t>
      </w:r>
      <w:r w:rsidR="0044628A" w:rsidRPr="007D16F1">
        <w:rPr>
          <w:lang w:val="ru-RU"/>
        </w:rPr>
        <w:t xml:space="preserve">19. </w:t>
      </w:r>
      <w:r w:rsidR="00B1271C" w:rsidRPr="007D16F1">
        <w:rPr>
          <w:lang w:val="ru-RU"/>
        </w:rPr>
        <w:t>По завершени</w:t>
      </w:r>
      <w:r w:rsidR="003F60EB" w:rsidRPr="007D16F1">
        <w:rPr>
          <w:lang w:val="ru-RU"/>
        </w:rPr>
        <w:t>и</w:t>
      </w:r>
      <w:r w:rsidR="00B1271C" w:rsidRPr="007D16F1">
        <w:rPr>
          <w:lang w:val="ru-RU"/>
        </w:rPr>
        <w:t xml:space="preserve"> мероприяти</w:t>
      </w:r>
      <w:r w:rsidR="003F60EB" w:rsidRPr="007D16F1">
        <w:rPr>
          <w:lang w:val="ru-RU"/>
        </w:rPr>
        <w:t>й</w:t>
      </w:r>
      <w:r w:rsidR="00B1271C" w:rsidRPr="007D16F1">
        <w:rPr>
          <w:lang w:val="ru-RU"/>
        </w:rPr>
        <w:t xml:space="preserve"> </w:t>
      </w:r>
      <w:r w:rsidR="00B1271C" w:rsidRPr="007D16F1">
        <w:rPr>
          <w:color w:val="000000"/>
          <w:lang w:val="ru-RU"/>
        </w:rPr>
        <w:t>остаток средств возвращается</w:t>
      </w:r>
      <w:r w:rsidR="00B1271C" w:rsidRPr="007D16F1">
        <w:rPr>
          <w:lang w:val="ru-RU"/>
        </w:rPr>
        <w:t xml:space="preserve"> принимающим странам в соответствии</w:t>
      </w:r>
      <w:r w:rsidR="0044628A" w:rsidRPr="007D16F1">
        <w:rPr>
          <w:lang w:val="ru-RU"/>
        </w:rPr>
        <w:t xml:space="preserve"> </w:t>
      </w:r>
      <w:r w:rsidR="00B1271C" w:rsidRPr="007D16F1">
        <w:rPr>
          <w:lang w:val="ru-RU"/>
        </w:rPr>
        <w:t>с подписанными соглашениями</w:t>
      </w:r>
      <w:r w:rsidRPr="007D16F1">
        <w:rPr>
          <w:lang w:val="ru-RU"/>
        </w:rPr>
        <w:t xml:space="preserve">. </w:t>
      </w:r>
      <w:bookmarkStart w:id="528" w:name="_Toc269839089"/>
    </w:p>
    <w:p w14:paraId="27C0AC83" w14:textId="77777777" w:rsidR="00875E1A" w:rsidRPr="007D16F1" w:rsidRDefault="00875E1A" w:rsidP="00715FC2">
      <w:pPr>
        <w:pStyle w:val="Heading2"/>
        <w:tabs>
          <w:tab w:val="clear" w:pos="794"/>
          <w:tab w:val="clear" w:pos="1191"/>
          <w:tab w:val="clear" w:pos="1588"/>
        </w:tabs>
        <w:spacing w:after="120"/>
        <w:rPr>
          <w:lang w:val="ru-RU"/>
        </w:rPr>
      </w:pPr>
      <w:bookmarkStart w:id="529" w:name="_Toc305667772"/>
      <w:bookmarkStart w:id="530" w:name="_Toc306201432"/>
      <w:bookmarkStart w:id="531" w:name="_Toc329002787"/>
      <w:bookmarkStart w:id="532" w:name="_Toc358373660"/>
      <w:bookmarkStart w:id="533" w:name="_Toc387243040"/>
      <w:bookmarkStart w:id="534" w:name="_Toc419404385"/>
      <w:bookmarkStart w:id="535" w:name="_Toc482809976"/>
      <w:bookmarkStart w:id="536" w:name="_Toc482810333"/>
      <w:bookmarkStart w:id="537" w:name="_Toc482901574"/>
      <w:bookmarkStart w:id="538" w:name="_Toc511401570"/>
      <w:bookmarkStart w:id="539" w:name="_Toc511401693"/>
      <w:bookmarkStart w:id="540" w:name="_Toc10540806"/>
      <w:bookmarkStart w:id="541" w:name="_Toc41900426"/>
      <w:bookmarkEnd w:id="528"/>
      <w:r w:rsidRPr="007D16F1">
        <w:rPr>
          <w:lang w:val="ru-RU"/>
        </w:rPr>
        <w:t>Примечание 15</w:t>
      </w:r>
      <w:r w:rsidRPr="007D16F1">
        <w:rPr>
          <w:lang w:val="ru-RU"/>
        </w:rPr>
        <w:tab/>
        <w:t>Доходы будущих периодов</w:t>
      </w:r>
      <w:bookmarkEnd w:id="529"/>
      <w:bookmarkEnd w:id="530"/>
      <w:bookmarkEnd w:id="531"/>
      <w:bookmarkEnd w:id="532"/>
      <w:bookmarkEnd w:id="533"/>
      <w:bookmarkEnd w:id="534"/>
      <w:bookmarkEnd w:id="535"/>
      <w:bookmarkEnd w:id="536"/>
      <w:bookmarkEnd w:id="537"/>
      <w:bookmarkEnd w:id="538"/>
      <w:bookmarkEnd w:id="539"/>
      <w:bookmarkEnd w:id="540"/>
      <w:bookmarkEnd w:id="541"/>
    </w:p>
    <w:tbl>
      <w:tblPr>
        <w:tblW w:w="9640" w:type="dxa"/>
        <w:tblLayout w:type="fixed"/>
        <w:tblLook w:val="04A0" w:firstRow="1" w:lastRow="0" w:firstColumn="1" w:lastColumn="0" w:noHBand="0" w:noVBand="1"/>
      </w:tblPr>
      <w:tblGrid>
        <w:gridCol w:w="6084"/>
        <w:gridCol w:w="1755"/>
        <w:gridCol w:w="1801"/>
      </w:tblGrid>
      <w:tr w:rsidR="002945F8" w:rsidRPr="007D16F1" w14:paraId="1A2790EF" w14:textId="77777777" w:rsidTr="00715FC2">
        <w:tc>
          <w:tcPr>
            <w:tcW w:w="60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6F196" w14:textId="77777777" w:rsidR="002945F8" w:rsidRPr="007D16F1" w:rsidRDefault="002945F8" w:rsidP="002945F8">
            <w:pPr>
              <w:pStyle w:val="Tablehead"/>
              <w:jc w:val="left"/>
              <w:rPr>
                <w:lang w:val="ru-RU"/>
              </w:rPr>
            </w:pPr>
            <w:r w:rsidRPr="007D16F1">
              <w:rPr>
                <w:lang w:val="ru-RU"/>
              </w:rPr>
              <w:t>В тыс. швейцарских франков</w:t>
            </w:r>
          </w:p>
        </w:tc>
        <w:tc>
          <w:tcPr>
            <w:tcW w:w="1755" w:type="dxa"/>
            <w:tcBorders>
              <w:top w:val="single" w:sz="4" w:space="0" w:color="auto"/>
              <w:left w:val="nil"/>
              <w:bottom w:val="single" w:sz="4" w:space="0" w:color="auto"/>
              <w:right w:val="single" w:sz="4" w:space="0" w:color="auto"/>
            </w:tcBorders>
            <w:shd w:val="clear" w:color="auto" w:fill="auto"/>
            <w:noWrap/>
            <w:vAlign w:val="center"/>
            <w:hideMark/>
          </w:tcPr>
          <w:p w14:paraId="108ED2B9" w14:textId="7BC22492" w:rsidR="002945F8" w:rsidRPr="007D16F1" w:rsidRDefault="002945F8" w:rsidP="002945F8">
            <w:pPr>
              <w:pStyle w:val="Tablehead"/>
              <w:rPr>
                <w:lang w:val="ru-RU"/>
              </w:rPr>
            </w:pPr>
            <w:r w:rsidRPr="007D16F1">
              <w:rPr>
                <w:lang w:val="ru-RU"/>
              </w:rPr>
              <w:t>31.12.2019 г.</w:t>
            </w:r>
          </w:p>
        </w:tc>
        <w:tc>
          <w:tcPr>
            <w:tcW w:w="1801" w:type="dxa"/>
            <w:tcBorders>
              <w:top w:val="single" w:sz="4" w:space="0" w:color="auto"/>
              <w:left w:val="nil"/>
              <w:bottom w:val="single" w:sz="4" w:space="0" w:color="auto"/>
              <w:right w:val="single" w:sz="4" w:space="0" w:color="auto"/>
            </w:tcBorders>
            <w:shd w:val="clear" w:color="auto" w:fill="auto"/>
            <w:vAlign w:val="center"/>
            <w:hideMark/>
          </w:tcPr>
          <w:p w14:paraId="5236C4C5" w14:textId="0215A73C" w:rsidR="002945F8" w:rsidRPr="007D16F1" w:rsidRDefault="002945F8" w:rsidP="002945F8">
            <w:pPr>
              <w:pStyle w:val="Tablehead"/>
              <w:rPr>
                <w:lang w:val="ru-RU"/>
              </w:rPr>
            </w:pPr>
            <w:r w:rsidRPr="007D16F1">
              <w:rPr>
                <w:lang w:val="ru-RU"/>
              </w:rPr>
              <w:t>31.12.2018 г.</w:t>
            </w:r>
          </w:p>
        </w:tc>
      </w:tr>
      <w:tr w:rsidR="0044628A" w:rsidRPr="007D16F1" w14:paraId="6D36BB6D" w14:textId="77777777" w:rsidTr="00715FC2">
        <w:tc>
          <w:tcPr>
            <w:tcW w:w="6084" w:type="dxa"/>
            <w:tcBorders>
              <w:top w:val="single" w:sz="4" w:space="0" w:color="auto"/>
              <w:left w:val="single" w:sz="4" w:space="0" w:color="auto"/>
              <w:bottom w:val="nil"/>
              <w:right w:val="single" w:sz="4" w:space="0" w:color="auto"/>
            </w:tcBorders>
            <w:shd w:val="clear" w:color="auto" w:fill="auto"/>
            <w:noWrap/>
          </w:tcPr>
          <w:p w14:paraId="7AEFF2B8" w14:textId="77777777" w:rsidR="0044628A" w:rsidRPr="007D16F1" w:rsidRDefault="0044628A" w:rsidP="00C1641C">
            <w:pPr>
              <w:pStyle w:val="Tabletext"/>
              <w:spacing w:before="20" w:after="20"/>
              <w:rPr>
                <w:lang w:val="ru-RU"/>
              </w:rPr>
            </w:pPr>
            <w:r w:rsidRPr="007D16F1">
              <w:rPr>
                <w:lang w:val="ru-RU"/>
              </w:rPr>
              <w:t>Взносы – Государства-Члены</w:t>
            </w:r>
          </w:p>
        </w:tc>
        <w:tc>
          <w:tcPr>
            <w:tcW w:w="1755" w:type="dxa"/>
            <w:tcBorders>
              <w:top w:val="single" w:sz="4" w:space="0" w:color="auto"/>
              <w:left w:val="nil"/>
              <w:bottom w:val="nil"/>
              <w:right w:val="single" w:sz="4" w:space="0" w:color="auto"/>
            </w:tcBorders>
            <w:shd w:val="clear" w:color="auto" w:fill="auto"/>
            <w:noWrap/>
            <w:vAlign w:val="bottom"/>
          </w:tcPr>
          <w:p w14:paraId="623F6B23" w14:textId="0A3E05B3" w:rsidR="0044628A" w:rsidRPr="007D16F1" w:rsidRDefault="0044628A" w:rsidP="00C1641C">
            <w:pPr>
              <w:pStyle w:val="Tabletext"/>
              <w:spacing w:before="20" w:after="20"/>
              <w:ind w:right="284"/>
              <w:jc w:val="right"/>
              <w:rPr>
                <w:lang w:val="ru-RU"/>
              </w:rPr>
            </w:pPr>
            <w:r w:rsidRPr="007D16F1">
              <w:rPr>
                <w:lang w:val="ru-RU"/>
              </w:rPr>
              <w:t>109 661</w:t>
            </w:r>
          </w:p>
        </w:tc>
        <w:tc>
          <w:tcPr>
            <w:tcW w:w="1801" w:type="dxa"/>
            <w:tcBorders>
              <w:top w:val="single" w:sz="4" w:space="0" w:color="auto"/>
              <w:left w:val="nil"/>
              <w:bottom w:val="nil"/>
              <w:right w:val="single" w:sz="4" w:space="0" w:color="auto"/>
            </w:tcBorders>
            <w:shd w:val="clear" w:color="auto" w:fill="auto"/>
            <w:noWrap/>
            <w:vAlign w:val="bottom"/>
          </w:tcPr>
          <w:p w14:paraId="35FE05F1" w14:textId="68C51EE0" w:rsidR="0044628A" w:rsidRPr="007D16F1" w:rsidRDefault="0044628A" w:rsidP="00C1641C">
            <w:pPr>
              <w:pStyle w:val="Tabletext"/>
              <w:spacing w:before="20" w:after="20"/>
              <w:ind w:right="284"/>
              <w:jc w:val="right"/>
              <w:rPr>
                <w:lang w:val="ru-RU"/>
              </w:rPr>
            </w:pPr>
            <w:r w:rsidRPr="007D16F1">
              <w:rPr>
                <w:lang w:val="ru-RU"/>
              </w:rPr>
              <w:t>109 551</w:t>
            </w:r>
          </w:p>
        </w:tc>
      </w:tr>
      <w:tr w:rsidR="0044628A" w:rsidRPr="007D16F1" w14:paraId="66C30364" w14:textId="77777777" w:rsidTr="00715FC2">
        <w:tc>
          <w:tcPr>
            <w:tcW w:w="6084" w:type="dxa"/>
            <w:tcBorders>
              <w:left w:val="single" w:sz="4" w:space="0" w:color="auto"/>
              <w:right w:val="single" w:sz="4" w:space="0" w:color="auto"/>
            </w:tcBorders>
            <w:shd w:val="clear" w:color="auto" w:fill="auto"/>
            <w:noWrap/>
          </w:tcPr>
          <w:p w14:paraId="67C12C5F" w14:textId="77777777" w:rsidR="0044628A" w:rsidRPr="007D16F1" w:rsidRDefault="0044628A" w:rsidP="00C1641C">
            <w:pPr>
              <w:pStyle w:val="Tabletext"/>
              <w:spacing w:before="20" w:after="20"/>
              <w:rPr>
                <w:lang w:val="ru-RU"/>
              </w:rPr>
            </w:pPr>
            <w:r w:rsidRPr="007D16F1">
              <w:rPr>
                <w:lang w:val="ru-RU"/>
              </w:rPr>
              <w:t>Взносы – Члены Секторов</w:t>
            </w:r>
          </w:p>
        </w:tc>
        <w:tc>
          <w:tcPr>
            <w:tcW w:w="1755" w:type="dxa"/>
            <w:tcBorders>
              <w:left w:val="nil"/>
              <w:right w:val="single" w:sz="4" w:space="0" w:color="auto"/>
            </w:tcBorders>
            <w:shd w:val="clear" w:color="auto" w:fill="auto"/>
            <w:noWrap/>
            <w:vAlign w:val="bottom"/>
          </w:tcPr>
          <w:p w14:paraId="78D02860" w14:textId="0BE3AF77" w:rsidR="0044628A" w:rsidRPr="007D16F1" w:rsidRDefault="0044628A" w:rsidP="00C1641C">
            <w:pPr>
              <w:pStyle w:val="Tabletext"/>
              <w:spacing w:before="20" w:after="20"/>
              <w:ind w:right="284"/>
              <w:jc w:val="right"/>
              <w:rPr>
                <w:lang w:val="ru-RU"/>
              </w:rPr>
            </w:pPr>
            <w:r w:rsidRPr="007D16F1">
              <w:rPr>
                <w:lang w:val="ru-RU"/>
              </w:rPr>
              <w:t>14 166</w:t>
            </w:r>
          </w:p>
        </w:tc>
        <w:tc>
          <w:tcPr>
            <w:tcW w:w="1801" w:type="dxa"/>
            <w:tcBorders>
              <w:left w:val="nil"/>
              <w:right w:val="single" w:sz="4" w:space="0" w:color="auto"/>
            </w:tcBorders>
            <w:shd w:val="clear" w:color="auto" w:fill="auto"/>
            <w:noWrap/>
            <w:vAlign w:val="bottom"/>
          </w:tcPr>
          <w:p w14:paraId="64A9F258" w14:textId="7C94BE5A" w:rsidR="0044628A" w:rsidRPr="007D16F1" w:rsidRDefault="0044628A" w:rsidP="00C1641C">
            <w:pPr>
              <w:pStyle w:val="Tabletext"/>
              <w:spacing w:before="20" w:after="20"/>
              <w:ind w:right="284"/>
              <w:jc w:val="right"/>
              <w:rPr>
                <w:lang w:val="ru-RU"/>
              </w:rPr>
            </w:pPr>
            <w:r w:rsidRPr="007D16F1">
              <w:rPr>
                <w:lang w:val="ru-RU"/>
              </w:rPr>
              <w:t>14 049</w:t>
            </w:r>
          </w:p>
        </w:tc>
      </w:tr>
      <w:tr w:rsidR="0044628A" w:rsidRPr="007D16F1" w14:paraId="21A4A072" w14:textId="77777777" w:rsidTr="00715FC2">
        <w:tc>
          <w:tcPr>
            <w:tcW w:w="6084" w:type="dxa"/>
            <w:tcBorders>
              <w:left w:val="single" w:sz="4" w:space="0" w:color="auto"/>
              <w:right w:val="single" w:sz="4" w:space="0" w:color="auto"/>
            </w:tcBorders>
            <w:shd w:val="clear" w:color="auto" w:fill="auto"/>
            <w:noWrap/>
          </w:tcPr>
          <w:p w14:paraId="626602F8" w14:textId="77777777" w:rsidR="0044628A" w:rsidRPr="007D16F1" w:rsidRDefault="0044628A" w:rsidP="00C1641C">
            <w:pPr>
              <w:pStyle w:val="Tabletext"/>
              <w:spacing w:before="20" w:after="20"/>
              <w:rPr>
                <w:lang w:val="ru-RU"/>
              </w:rPr>
            </w:pPr>
            <w:r w:rsidRPr="007D16F1">
              <w:rPr>
                <w:lang w:val="ru-RU"/>
              </w:rPr>
              <w:t>Взносы – Ассоциированные члены</w:t>
            </w:r>
          </w:p>
        </w:tc>
        <w:tc>
          <w:tcPr>
            <w:tcW w:w="1755" w:type="dxa"/>
            <w:tcBorders>
              <w:left w:val="nil"/>
              <w:right w:val="single" w:sz="4" w:space="0" w:color="auto"/>
            </w:tcBorders>
            <w:shd w:val="clear" w:color="auto" w:fill="auto"/>
            <w:noWrap/>
            <w:vAlign w:val="bottom"/>
          </w:tcPr>
          <w:p w14:paraId="7E8CD6A8" w14:textId="46D23174" w:rsidR="0044628A" w:rsidRPr="007D16F1" w:rsidRDefault="0044628A" w:rsidP="00C1641C">
            <w:pPr>
              <w:pStyle w:val="Tabletext"/>
              <w:spacing w:before="20" w:after="20"/>
              <w:ind w:right="284"/>
              <w:jc w:val="right"/>
              <w:rPr>
                <w:lang w:val="ru-RU"/>
              </w:rPr>
            </w:pPr>
            <w:r w:rsidRPr="007D16F1">
              <w:rPr>
                <w:lang w:val="ru-RU"/>
              </w:rPr>
              <w:t>2 123</w:t>
            </w:r>
          </w:p>
        </w:tc>
        <w:tc>
          <w:tcPr>
            <w:tcW w:w="1801" w:type="dxa"/>
            <w:tcBorders>
              <w:left w:val="nil"/>
              <w:right w:val="single" w:sz="4" w:space="0" w:color="auto"/>
            </w:tcBorders>
            <w:shd w:val="clear" w:color="auto" w:fill="auto"/>
            <w:noWrap/>
            <w:vAlign w:val="bottom"/>
          </w:tcPr>
          <w:p w14:paraId="7C13E0D1" w14:textId="4C24FFD6" w:rsidR="0044628A" w:rsidRPr="007D16F1" w:rsidRDefault="0044628A" w:rsidP="00C1641C">
            <w:pPr>
              <w:pStyle w:val="Tabletext"/>
              <w:spacing w:before="20" w:after="20"/>
              <w:ind w:right="284"/>
              <w:jc w:val="right"/>
              <w:rPr>
                <w:lang w:val="ru-RU"/>
              </w:rPr>
            </w:pPr>
            <w:r w:rsidRPr="007D16F1">
              <w:rPr>
                <w:lang w:val="ru-RU"/>
              </w:rPr>
              <w:t>1 925</w:t>
            </w:r>
          </w:p>
        </w:tc>
      </w:tr>
      <w:tr w:rsidR="0044628A" w:rsidRPr="007D16F1" w14:paraId="2F1AC7C3" w14:textId="77777777" w:rsidTr="00715FC2">
        <w:tc>
          <w:tcPr>
            <w:tcW w:w="6084" w:type="dxa"/>
            <w:tcBorders>
              <w:left w:val="single" w:sz="4" w:space="0" w:color="auto"/>
              <w:right w:val="single" w:sz="4" w:space="0" w:color="auto"/>
            </w:tcBorders>
            <w:shd w:val="clear" w:color="auto" w:fill="auto"/>
            <w:noWrap/>
          </w:tcPr>
          <w:p w14:paraId="43AC0C42" w14:textId="77777777" w:rsidR="0044628A" w:rsidRPr="007D16F1" w:rsidRDefault="0044628A" w:rsidP="00C1641C">
            <w:pPr>
              <w:pStyle w:val="Tabletext"/>
              <w:spacing w:before="20" w:after="20"/>
              <w:rPr>
                <w:lang w:val="ru-RU"/>
              </w:rPr>
            </w:pPr>
            <w:r w:rsidRPr="007D16F1">
              <w:rPr>
                <w:lang w:val="ru-RU"/>
              </w:rPr>
              <w:t>Взносы – Академические организации – Члены</w:t>
            </w:r>
          </w:p>
        </w:tc>
        <w:tc>
          <w:tcPr>
            <w:tcW w:w="1755" w:type="dxa"/>
            <w:tcBorders>
              <w:left w:val="nil"/>
              <w:right w:val="single" w:sz="4" w:space="0" w:color="auto"/>
            </w:tcBorders>
            <w:shd w:val="clear" w:color="auto" w:fill="auto"/>
            <w:noWrap/>
            <w:vAlign w:val="bottom"/>
          </w:tcPr>
          <w:p w14:paraId="3A5F0775" w14:textId="1E40917F" w:rsidR="0044628A" w:rsidRPr="007D16F1" w:rsidRDefault="0044628A" w:rsidP="00C1641C">
            <w:pPr>
              <w:pStyle w:val="Tabletext"/>
              <w:spacing w:before="20" w:after="20"/>
              <w:ind w:right="284"/>
              <w:jc w:val="right"/>
              <w:rPr>
                <w:lang w:val="ru-RU"/>
              </w:rPr>
            </w:pPr>
            <w:r w:rsidRPr="007D16F1">
              <w:rPr>
                <w:lang w:val="ru-RU"/>
              </w:rPr>
              <w:t>381</w:t>
            </w:r>
          </w:p>
        </w:tc>
        <w:tc>
          <w:tcPr>
            <w:tcW w:w="1801" w:type="dxa"/>
            <w:tcBorders>
              <w:left w:val="nil"/>
              <w:right w:val="single" w:sz="4" w:space="0" w:color="auto"/>
            </w:tcBorders>
            <w:shd w:val="clear" w:color="auto" w:fill="auto"/>
            <w:noWrap/>
            <w:vAlign w:val="bottom"/>
          </w:tcPr>
          <w:p w14:paraId="6AADF848" w14:textId="45C1C57E" w:rsidR="0044628A" w:rsidRPr="007D16F1" w:rsidRDefault="0044628A" w:rsidP="00C1641C">
            <w:pPr>
              <w:pStyle w:val="Tabletext"/>
              <w:spacing w:before="20" w:after="20"/>
              <w:ind w:right="284"/>
              <w:jc w:val="right"/>
              <w:rPr>
                <w:lang w:val="ru-RU"/>
              </w:rPr>
            </w:pPr>
            <w:r w:rsidRPr="007D16F1">
              <w:rPr>
                <w:lang w:val="ru-RU"/>
              </w:rPr>
              <w:t>376</w:t>
            </w:r>
          </w:p>
        </w:tc>
      </w:tr>
      <w:tr w:rsidR="0044628A" w:rsidRPr="007D16F1" w14:paraId="4ECF77E3" w14:textId="77777777" w:rsidTr="00715FC2">
        <w:tc>
          <w:tcPr>
            <w:tcW w:w="6084" w:type="dxa"/>
            <w:tcBorders>
              <w:left w:val="single" w:sz="4" w:space="0" w:color="auto"/>
              <w:right w:val="single" w:sz="4" w:space="0" w:color="auto"/>
            </w:tcBorders>
            <w:shd w:val="clear" w:color="auto" w:fill="auto"/>
            <w:noWrap/>
          </w:tcPr>
          <w:p w14:paraId="316E4301" w14:textId="77777777" w:rsidR="0044628A" w:rsidRPr="007D16F1" w:rsidRDefault="0044628A" w:rsidP="00C1641C">
            <w:pPr>
              <w:pStyle w:val="Tabletext"/>
              <w:spacing w:before="20" w:after="20"/>
              <w:rPr>
                <w:lang w:val="ru-RU"/>
              </w:rPr>
            </w:pPr>
            <w:r w:rsidRPr="007D16F1">
              <w:rPr>
                <w:lang w:val="ru-RU"/>
              </w:rPr>
              <w:t xml:space="preserve">Публикации и прочие доходы </w:t>
            </w:r>
          </w:p>
        </w:tc>
        <w:tc>
          <w:tcPr>
            <w:tcW w:w="1755" w:type="dxa"/>
            <w:tcBorders>
              <w:left w:val="nil"/>
              <w:right w:val="single" w:sz="4" w:space="0" w:color="auto"/>
            </w:tcBorders>
            <w:shd w:val="clear" w:color="auto" w:fill="auto"/>
            <w:noWrap/>
            <w:vAlign w:val="bottom"/>
          </w:tcPr>
          <w:p w14:paraId="6E0D5BEC" w14:textId="65E7E463" w:rsidR="0044628A" w:rsidRPr="007D16F1" w:rsidRDefault="0044628A" w:rsidP="00C1641C">
            <w:pPr>
              <w:pStyle w:val="Tabletext"/>
              <w:spacing w:before="20" w:after="20"/>
              <w:ind w:right="284"/>
              <w:jc w:val="right"/>
              <w:rPr>
                <w:lang w:val="ru-RU"/>
              </w:rPr>
            </w:pPr>
            <w:r w:rsidRPr="007D16F1">
              <w:rPr>
                <w:lang w:val="ru-RU"/>
              </w:rPr>
              <w:t>−</w:t>
            </w:r>
          </w:p>
        </w:tc>
        <w:tc>
          <w:tcPr>
            <w:tcW w:w="1801" w:type="dxa"/>
            <w:tcBorders>
              <w:left w:val="nil"/>
              <w:right w:val="single" w:sz="4" w:space="0" w:color="auto"/>
            </w:tcBorders>
            <w:shd w:val="clear" w:color="auto" w:fill="auto"/>
            <w:noWrap/>
            <w:vAlign w:val="bottom"/>
          </w:tcPr>
          <w:p w14:paraId="118C4F6B" w14:textId="682367BF" w:rsidR="0044628A" w:rsidRPr="007D16F1" w:rsidRDefault="0044628A" w:rsidP="00C1641C">
            <w:pPr>
              <w:pStyle w:val="Tabletext"/>
              <w:spacing w:before="20" w:after="20"/>
              <w:ind w:right="284"/>
              <w:jc w:val="right"/>
              <w:rPr>
                <w:lang w:val="ru-RU"/>
              </w:rPr>
            </w:pPr>
            <w:r w:rsidRPr="007D16F1">
              <w:rPr>
                <w:lang w:val="ru-RU"/>
              </w:rPr>
              <w:t>−</w:t>
            </w:r>
          </w:p>
        </w:tc>
      </w:tr>
      <w:tr w:rsidR="0044628A" w:rsidRPr="007D16F1" w14:paraId="50BAED6C" w14:textId="77777777" w:rsidTr="00715FC2">
        <w:tc>
          <w:tcPr>
            <w:tcW w:w="6084" w:type="dxa"/>
            <w:tcBorders>
              <w:left w:val="single" w:sz="4" w:space="0" w:color="auto"/>
              <w:right w:val="single" w:sz="4" w:space="0" w:color="auto"/>
            </w:tcBorders>
            <w:shd w:val="clear" w:color="auto" w:fill="auto"/>
            <w:noWrap/>
          </w:tcPr>
          <w:p w14:paraId="08372C44" w14:textId="77777777" w:rsidR="0044628A" w:rsidRPr="007D16F1" w:rsidRDefault="0044628A" w:rsidP="00C1641C">
            <w:pPr>
              <w:pStyle w:val="Tabletext"/>
              <w:spacing w:before="20" w:after="20"/>
              <w:rPr>
                <w:lang w:val="ru-RU"/>
              </w:rPr>
            </w:pPr>
            <w:proofErr w:type="spellStart"/>
            <w:r w:rsidRPr="007D16F1">
              <w:rPr>
                <w:lang w:val="ru-RU"/>
              </w:rPr>
              <w:t>SNF</w:t>
            </w:r>
            <w:proofErr w:type="spellEnd"/>
          </w:p>
        </w:tc>
        <w:tc>
          <w:tcPr>
            <w:tcW w:w="1755" w:type="dxa"/>
            <w:tcBorders>
              <w:left w:val="nil"/>
              <w:right w:val="single" w:sz="4" w:space="0" w:color="auto"/>
            </w:tcBorders>
            <w:shd w:val="clear" w:color="auto" w:fill="auto"/>
            <w:noWrap/>
            <w:vAlign w:val="bottom"/>
          </w:tcPr>
          <w:p w14:paraId="47A9D64A" w14:textId="7EE24497" w:rsidR="0044628A" w:rsidRPr="007D16F1" w:rsidRDefault="0044628A" w:rsidP="00C1641C">
            <w:pPr>
              <w:pStyle w:val="Tabletext"/>
              <w:spacing w:before="20" w:after="20"/>
              <w:ind w:right="284"/>
              <w:jc w:val="right"/>
              <w:rPr>
                <w:lang w:val="ru-RU"/>
              </w:rPr>
            </w:pPr>
            <w:r w:rsidRPr="007D16F1">
              <w:rPr>
                <w:lang w:val="ru-RU"/>
              </w:rPr>
              <w:t>3 097</w:t>
            </w:r>
          </w:p>
        </w:tc>
        <w:tc>
          <w:tcPr>
            <w:tcW w:w="1801" w:type="dxa"/>
            <w:tcBorders>
              <w:left w:val="nil"/>
              <w:right w:val="single" w:sz="4" w:space="0" w:color="auto"/>
            </w:tcBorders>
            <w:shd w:val="clear" w:color="auto" w:fill="auto"/>
            <w:noWrap/>
            <w:vAlign w:val="bottom"/>
          </w:tcPr>
          <w:p w14:paraId="598EA774" w14:textId="2A711ECC" w:rsidR="0044628A" w:rsidRPr="007D16F1" w:rsidRDefault="0044628A" w:rsidP="00C1641C">
            <w:pPr>
              <w:pStyle w:val="Tabletext"/>
              <w:spacing w:before="20" w:after="20"/>
              <w:ind w:right="284"/>
              <w:jc w:val="right"/>
              <w:rPr>
                <w:lang w:val="ru-RU"/>
              </w:rPr>
            </w:pPr>
            <w:r w:rsidRPr="007D16F1">
              <w:rPr>
                <w:lang w:val="ru-RU"/>
              </w:rPr>
              <w:t>3 614</w:t>
            </w:r>
          </w:p>
        </w:tc>
      </w:tr>
      <w:tr w:rsidR="0044628A" w:rsidRPr="007D16F1" w14:paraId="7E2F6D32" w14:textId="77777777" w:rsidTr="00715FC2">
        <w:tc>
          <w:tcPr>
            <w:tcW w:w="6084" w:type="dxa"/>
            <w:tcBorders>
              <w:left w:val="single" w:sz="4" w:space="0" w:color="auto"/>
              <w:right w:val="single" w:sz="4" w:space="0" w:color="auto"/>
            </w:tcBorders>
            <w:shd w:val="clear" w:color="auto" w:fill="auto"/>
            <w:noWrap/>
          </w:tcPr>
          <w:p w14:paraId="54F11B97" w14:textId="41B33CBE" w:rsidR="0044628A" w:rsidRPr="007D16F1" w:rsidRDefault="00B1271C" w:rsidP="00C1641C">
            <w:pPr>
              <w:pStyle w:val="Tabletext"/>
              <w:spacing w:before="20" w:after="20"/>
              <w:rPr>
                <w:lang w:val="ru-RU"/>
              </w:rPr>
            </w:pPr>
            <w:r w:rsidRPr="007D16F1">
              <w:rPr>
                <w:lang w:val="ru-RU"/>
              </w:rPr>
              <w:t>Другие доходы</w:t>
            </w:r>
          </w:p>
        </w:tc>
        <w:tc>
          <w:tcPr>
            <w:tcW w:w="1755" w:type="dxa"/>
            <w:tcBorders>
              <w:left w:val="nil"/>
              <w:right w:val="single" w:sz="4" w:space="0" w:color="auto"/>
            </w:tcBorders>
            <w:shd w:val="clear" w:color="auto" w:fill="auto"/>
            <w:noWrap/>
            <w:vAlign w:val="bottom"/>
          </w:tcPr>
          <w:p w14:paraId="40BC5396" w14:textId="1494CA1B" w:rsidR="0044628A" w:rsidRPr="007D16F1" w:rsidRDefault="0044628A" w:rsidP="00C1641C">
            <w:pPr>
              <w:pStyle w:val="Tabletext"/>
              <w:spacing w:before="20" w:after="20"/>
              <w:ind w:right="284"/>
              <w:jc w:val="right"/>
              <w:rPr>
                <w:lang w:val="ru-RU"/>
              </w:rPr>
            </w:pPr>
            <w:r w:rsidRPr="007D16F1">
              <w:rPr>
                <w:lang w:val="ru-RU"/>
              </w:rPr>
              <w:t>5 000</w:t>
            </w:r>
          </w:p>
        </w:tc>
        <w:tc>
          <w:tcPr>
            <w:tcW w:w="1801" w:type="dxa"/>
            <w:tcBorders>
              <w:left w:val="nil"/>
              <w:right w:val="single" w:sz="4" w:space="0" w:color="auto"/>
            </w:tcBorders>
            <w:shd w:val="clear" w:color="auto" w:fill="auto"/>
            <w:noWrap/>
            <w:vAlign w:val="bottom"/>
          </w:tcPr>
          <w:p w14:paraId="13DF7245" w14:textId="2B1A30DF" w:rsidR="0044628A" w:rsidRPr="007D16F1" w:rsidRDefault="0044628A" w:rsidP="00C1641C">
            <w:pPr>
              <w:pStyle w:val="Tabletext"/>
              <w:spacing w:before="20" w:after="20"/>
              <w:ind w:right="284"/>
              <w:jc w:val="right"/>
              <w:rPr>
                <w:lang w:val="ru-RU"/>
              </w:rPr>
            </w:pPr>
            <w:r w:rsidRPr="007D16F1">
              <w:rPr>
                <w:lang w:val="ru-RU"/>
              </w:rPr>
              <w:t>2 000</w:t>
            </w:r>
          </w:p>
        </w:tc>
      </w:tr>
      <w:tr w:rsidR="0044628A" w:rsidRPr="007D16F1" w14:paraId="5AC2387F" w14:textId="77777777" w:rsidTr="00715FC2">
        <w:tc>
          <w:tcPr>
            <w:tcW w:w="6084" w:type="dxa"/>
            <w:tcBorders>
              <w:left w:val="single" w:sz="4" w:space="0" w:color="auto"/>
              <w:bottom w:val="single" w:sz="4" w:space="0" w:color="auto"/>
              <w:right w:val="single" w:sz="4" w:space="0" w:color="auto"/>
            </w:tcBorders>
            <w:shd w:val="clear" w:color="auto" w:fill="auto"/>
            <w:noWrap/>
          </w:tcPr>
          <w:p w14:paraId="2E3331BC" w14:textId="77777777" w:rsidR="0044628A" w:rsidRPr="007D16F1" w:rsidRDefault="0044628A" w:rsidP="00C1641C">
            <w:pPr>
              <w:pStyle w:val="Tabletext"/>
              <w:spacing w:before="20" w:after="20"/>
              <w:rPr>
                <w:lang w:val="ru-RU"/>
              </w:rPr>
            </w:pPr>
            <w:r w:rsidRPr="007D16F1">
              <w:rPr>
                <w:lang w:val="ru-RU"/>
              </w:rPr>
              <w:t>Взносы – внебюджетные</w:t>
            </w:r>
          </w:p>
        </w:tc>
        <w:tc>
          <w:tcPr>
            <w:tcW w:w="1755" w:type="dxa"/>
            <w:tcBorders>
              <w:left w:val="nil"/>
              <w:bottom w:val="single" w:sz="4" w:space="0" w:color="auto"/>
              <w:right w:val="single" w:sz="4" w:space="0" w:color="auto"/>
            </w:tcBorders>
            <w:shd w:val="clear" w:color="auto" w:fill="auto"/>
            <w:noWrap/>
            <w:vAlign w:val="bottom"/>
          </w:tcPr>
          <w:p w14:paraId="7D07C98B" w14:textId="26D1A44B" w:rsidR="0044628A" w:rsidRPr="007D16F1" w:rsidRDefault="0044628A" w:rsidP="00C1641C">
            <w:pPr>
              <w:pStyle w:val="Tabletext"/>
              <w:spacing w:before="20" w:after="20"/>
              <w:ind w:right="284"/>
              <w:jc w:val="right"/>
              <w:rPr>
                <w:lang w:val="ru-RU"/>
              </w:rPr>
            </w:pPr>
            <w:r w:rsidRPr="007D16F1">
              <w:rPr>
                <w:lang w:val="ru-RU"/>
              </w:rPr>
              <w:t>1 263</w:t>
            </w:r>
          </w:p>
        </w:tc>
        <w:tc>
          <w:tcPr>
            <w:tcW w:w="1801" w:type="dxa"/>
            <w:tcBorders>
              <w:left w:val="nil"/>
              <w:bottom w:val="single" w:sz="4" w:space="0" w:color="auto"/>
              <w:right w:val="single" w:sz="4" w:space="0" w:color="auto"/>
            </w:tcBorders>
            <w:shd w:val="clear" w:color="auto" w:fill="auto"/>
            <w:noWrap/>
            <w:vAlign w:val="bottom"/>
          </w:tcPr>
          <w:p w14:paraId="2ECBC7F1" w14:textId="53989D73" w:rsidR="0044628A" w:rsidRPr="007D16F1" w:rsidRDefault="0044628A" w:rsidP="00C1641C">
            <w:pPr>
              <w:pStyle w:val="Tabletext"/>
              <w:spacing w:before="20" w:after="20"/>
              <w:ind w:right="284"/>
              <w:jc w:val="right"/>
              <w:rPr>
                <w:lang w:val="ru-RU"/>
              </w:rPr>
            </w:pPr>
            <w:r w:rsidRPr="007D16F1">
              <w:rPr>
                <w:lang w:val="ru-RU"/>
              </w:rPr>
              <w:t>4 759</w:t>
            </w:r>
          </w:p>
        </w:tc>
      </w:tr>
      <w:tr w:rsidR="0044628A" w:rsidRPr="007D16F1" w14:paraId="5533B1A1" w14:textId="77777777" w:rsidTr="00272252">
        <w:tc>
          <w:tcPr>
            <w:tcW w:w="6084" w:type="dxa"/>
            <w:tcBorders>
              <w:top w:val="single" w:sz="4" w:space="0" w:color="auto"/>
              <w:left w:val="single" w:sz="4" w:space="0" w:color="auto"/>
              <w:bottom w:val="single" w:sz="4" w:space="0" w:color="auto"/>
              <w:right w:val="single" w:sz="4" w:space="0" w:color="auto"/>
            </w:tcBorders>
            <w:shd w:val="clear" w:color="auto" w:fill="auto"/>
            <w:noWrap/>
          </w:tcPr>
          <w:p w14:paraId="67FE5912" w14:textId="77777777" w:rsidR="0044628A" w:rsidRPr="007D16F1" w:rsidRDefault="0044628A" w:rsidP="00C1641C">
            <w:pPr>
              <w:pStyle w:val="Tabletext"/>
              <w:spacing w:before="20" w:after="20"/>
              <w:rPr>
                <w:b/>
                <w:bCs/>
                <w:lang w:val="ru-RU"/>
              </w:rPr>
            </w:pPr>
            <w:r w:rsidRPr="007D16F1">
              <w:rPr>
                <w:b/>
                <w:bCs/>
                <w:lang w:val="ru-RU"/>
              </w:rPr>
              <w:t>Доходы будущих периодов</w:t>
            </w:r>
          </w:p>
        </w:tc>
        <w:tc>
          <w:tcPr>
            <w:tcW w:w="1755" w:type="dxa"/>
            <w:tcBorders>
              <w:top w:val="single" w:sz="4" w:space="0" w:color="auto"/>
              <w:left w:val="nil"/>
              <w:bottom w:val="single" w:sz="4" w:space="0" w:color="auto"/>
              <w:right w:val="single" w:sz="4" w:space="0" w:color="auto"/>
            </w:tcBorders>
            <w:shd w:val="clear" w:color="auto" w:fill="auto"/>
            <w:noWrap/>
            <w:vAlign w:val="center"/>
          </w:tcPr>
          <w:p w14:paraId="23ABE7D3" w14:textId="491FDFC8" w:rsidR="0044628A" w:rsidRPr="007D16F1" w:rsidRDefault="0044628A" w:rsidP="00C1641C">
            <w:pPr>
              <w:pStyle w:val="Tabletext"/>
              <w:spacing w:before="20" w:after="20"/>
              <w:ind w:right="284"/>
              <w:jc w:val="right"/>
              <w:rPr>
                <w:b/>
                <w:bCs/>
                <w:lang w:val="ru-RU"/>
              </w:rPr>
            </w:pPr>
            <w:r w:rsidRPr="007D16F1">
              <w:rPr>
                <w:b/>
                <w:bCs/>
                <w:lang w:val="ru-RU"/>
              </w:rPr>
              <w:t>135 642</w:t>
            </w:r>
          </w:p>
        </w:tc>
        <w:tc>
          <w:tcPr>
            <w:tcW w:w="1801" w:type="dxa"/>
            <w:tcBorders>
              <w:top w:val="single" w:sz="4" w:space="0" w:color="auto"/>
              <w:left w:val="nil"/>
              <w:bottom w:val="single" w:sz="4" w:space="0" w:color="auto"/>
              <w:right w:val="single" w:sz="4" w:space="0" w:color="auto"/>
            </w:tcBorders>
            <w:shd w:val="clear" w:color="auto" w:fill="auto"/>
            <w:noWrap/>
            <w:vAlign w:val="center"/>
          </w:tcPr>
          <w:p w14:paraId="14E94CCB" w14:textId="2A68D972" w:rsidR="0044628A" w:rsidRPr="007D16F1" w:rsidRDefault="0044628A" w:rsidP="00C1641C">
            <w:pPr>
              <w:pStyle w:val="Tabletext"/>
              <w:spacing w:before="20" w:after="20"/>
              <w:ind w:right="284"/>
              <w:jc w:val="right"/>
              <w:rPr>
                <w:b/>
                <w:bCs/>
                <w:lang w:val="ru-RU"/>
              </w:rPr>
            </w:pPr>
            <w:r w:rsidRPr="007D16F1">
              <w:rPr>
                <w:b/>
                <w:bCs/>
                <w:lang w:val="ru-RU"/>
              </w:rPr>
              <w:t>136 273</w:t>
            </w:r>
          </w:p>
        </w:tc>
      </w:tr>
    </w:tbl>
    <w:p w14:paraId="15FDAFA0" w14:textId="628EF0A0" w:rsidR="00F54456" w:rsidRPr="007D16F1" w:rsidRDefault="00875E1A" w:rsidP="00834207">
      <w:pPr>
        <w:pStyle w:val="Normalaftertitle"/>
        <w:spacing w:before="240"/>
        <w:rPr>
          <w:b/>
          <w:lang w:val="ru-RU"/>
        </w:rPr>
      </w:pPr>
      <w:bookmarkStart w:id="542" w:name="_Toc305667773"/>
      <w:r w:rsidRPr="007D16F1">
        <w:rPr>
          <w:lang w:val="ru-RU"/>
        </w:rPr>
        <w:lastRenderedPageBreak/>
        <w:t>В 201</w:t>
      </w:r>
      <w:r w:rsidR="0044628A" w:rsidRPr="007D16F1">
        <w:rPr>
          <w:lang w:val="ru-RU"/>
        </w:rPr>
        <w:t>9</w:t>
      </w:r>
      <w:r w:rsidRPr="007D16F1">
        <w:rPr>
          <w:lang w:val="ru-RU"/>
        </w:rPr>
        <w:t> году доходы будущих периодов по взносам представляли собой доходы, связанные с</w:t>
      </w:r>
      <w:r w:rsidR="00630F05" w:rsidRPr="007D16F1">
        <w:rPr>
          <w:lang w:val="ru-RU"/>
        </w:rPr>
        <w:t>о взносами</w:t>
      </w:r>
      <w:r w:rsidRPr="007D16F1">
        <w:rPr>
          <w:lang w:val="ru-RU"/>
        </w:rPr>
        <w:t xml:space="preserve"> 20</w:t>
      </w:r>
      <w:r w:rsidR="00630F05" w:rsidRPr="007D16F1">
        <w:rPr>
          <w:lang w:val="ru-RU"/>
        </w:rPr>
        <w:t>20</w:t>
      </w:r>
      <w:r w:rsidRPr="007D16F1">
        <w:rPr>
          <w:lang w:val="ru-RU"/>
        </w:rPr>
        <w:t> го</w:t>
      </w:r>
      <w:r w:rsidR="00495BB8" w:rsidRPr="007D16F1">
        <w:rPr>
          <w:lang w:val="ru-RU"/>
        </w:rPr>
        <w:t>д</w:t>
      </w:r>
      <w:r w:rsidR="00630F05" w:rsidRPr="007D16F1">
        <w:rPr>
          <w:lang w:val="ru-RU"/>
        </w:rPr>
        <w:t>а</w:t>
      </w:r>
      <w:r w:rsidRPr="007D16F1">
        <w:rPr>
          <w:lang w:val="ru-RU"/>
        </w:rPr>
        <w:t xml:space="preserve">. </w:t>
      </w:r>
      <w:bookmarkEnd w:id="542"/>
      <w:r w:rsidRPr="007D16F1">
        <w:rPr>
          <w:lang w:val="ru-RU"/>
        </w:rPr>
        <w:t>Доходы будущих периодов за обработку заявок на регистрацию спутниковых сетей относятся к запросам, подготовленным в конце 201</w:t>
      </w:r>
      <w:r w:rsidR="0044628A" w:rsidRPr="007D16F1">
        <w:rPr>
          <w:lang w:val="ru-RU"/>
        </w:rPr>
        <w:t>9</w:t>
      </w:r>
      <w:r w:rsidRPr="007D16F1">
        <w:rPr>
          <w:lang w:val="ru-RU"/>
        </w:rPr>
        <w:t> года для публикации в 20</w:t>
      </w:r>
      <w:r w:rsidR="0044628A" w:rsidRPr="007D16F1">
        <w:rPr>
          <w:lang w:val="ru-RU"/>
        </w:rPr>
        <w:t>20</w:t>
      </w:r>
      <w:r w:rsidRPr="007D16F1">
        <w:rPr>
          <w:lang w:val="ru-RU"/>
        </w:rPr>
        <w:t xml:space="preserve"> году. </w:t>
      </w:r>
      <w:r w:rsidR="00630F05" w:rsidRPr="007D16F1">
        <w:rPr>
          <w:lang w:val="ru-RU"/>
        </w:rPr>
        <w:t xml:space="preserve">Другие доходы будущих периодов относятся к </w:t>
      </w:r>
      <w:r w:rsidR="00630F05" w:rsidRPr="007D16F1">
        <w:rPr>
          <w:color w:val="000000"/>
          <w:lang w:val="ru-RU"/>
        </w:rPr>
        <w:t xml:space="preserve">соглашениям о спонсорской поддержке, </w:t>
      </w:r>
      <w:r w:rsidR="00495BB8" w:rsidRPr="007D16F1">
        <w:rPr>
          <w:color w:val="000000"/>
          <w:lang w:val="ru-RU"/>
        </w:rPr>
        <w:t xml:space="preserve">которые были </w:t>
      </w:r>
      <w:r w:rsidR="00834207" w:rsidRPr="007D16F1">
        <w:rPr>
          <w:color w:val="000000"/>
          <w:lang w:val="ru-RU"/>
        </w:rPr>
        <w:t>начислен</w:t>
      </w:r>
      <w:r w:rsidR="00495BB8" w:rsidRPr="007D16F1">
        <w:rPr>
          <w:color w:val="000000"/>
          <w:lang w:val="ru-RU"/>
        </w:rPr>
        <w:t>ы</w:t>
      </w:r>
      <w:r w:rsidR="00834207" w:rsidRPr="007D16F1">
        <w:rPr>
          <w:color w:val="000000"/>
          <w:lang w:val="ru-RU"/>
        </w:rPr>
        <w:t xml:space="preserve"> за новое здание</w:t>
      </w:r>
      <w:r w:rsidR="00495BB8" w:rsidRPr="007D16F1">
        <w:rPr>
          <w:color w:val="000000"/>
          <w:lang w:val="ru-RU"/>
        </w:rPr>
        <w:t>,</w:t>
      </w:r>
      <w:r w:rsidR="00834207" w:rsidRPr="007D16F1">
        <w:rPr>
          <w:color w:val="000000"/>
          <w:lang w:val="ru-RU"/>
        </w:rPr>
        <w:t xml:space="preserve"> но еще не оплачен</w:t>
      </w:r>
      <w:r w:rsidR="00495BB8" w:rsidRPr="007D16F1">
        <w:rPr>
          <w:color w:val="000000"/>
          <w:lang w:val="ru-RU"/>
        </w:rPr>
        <w:t>ы</w:t>
      </w:r>
      <w:r w:rsidR="0044628A" w:rsidRPr="007D16F1">
        <w:rPr>
          <w:lang w:val="ru-RU"/>
        </w:rPr>
        <w:t>.</w:t>
      </w:r>
      <w:bookmarkStart w:id="543" w:name="_Toc511401571"/>
      <w:bookmarkStart w:id="544" w:name="_Toc511401694"/>
      <w:bookmarkStart w:id="545" w:name="_Toc10540807"/>
    </w:p>
    <w:p w14:paraId="404751C2" w14:textId="0155734A" w:rsidR="00875E1A" w:rsidRPr="007D16F1" w:rsidRDefault="00875E1A" w:rsidP="00715FC2">
      <w:pPr>
        <w:pStyle w:val="Heading2"/>
        <w:tabs>
          <w:tab w:val="clear" w:pos="794"/>
          <w:tab w:val="clear" w:pos="1191"/>
          <w:tab w:val="clear" w:pos="1588"/>
        </w:tabs>
        <w:spacing w:after="120"/>
        <w:rPr>
          <w:lang w:val="ru-RU"/>
        </w:rPr>
      </w:pPr>
      <w:bookmarkStart w:id="546" w:name="_Toc41900427"/>
      <w:r w:rsidRPr="007D16F1">
        <w:rPr>
          <w:lang w:val="ru-RU"/>
        </w:rPr>
        <w:t>Примечание 16</w:t>
      </w:r>
      <w:r w:rsidRPr="007D16F1">
        <w:rPr>
          <w:lang w:val="ru-RU"/>
        </w:rPr>
        <w:tab/>
        <w:t>Займы и прочая финансовая задолженность</w:t>
      </w:r>
      <w:bookmarkEnd w:id="543"/>
      <w:bookmarkEnd w:id="544"/>
      <w:bookmarkEnd w:id="545"/>
      <w:bookmarkEnd w:id="546"/>
    </w:p>
    <w:tbl>
      <w:tblPr>
        <w:tblW w:w="9639" w:type="dxa"/>
        <w:tblLayout w:type="fixed"/>
        <w:tblLook w:val="04A0" w:firstRow="1" w:lastRow="0" w:firstColumn="1" w:lastColumn="0" w:noHBand="0" w:noVBand="1"/>
      </w:tblPr>
      <w:tblGrid>
        <w:gridCol w:w="5524"/>
        <w:gridCol w:w="1371"/>
        <w:gridCol w:w="1372"/>
        <w:gridCol w:w="1372"/>
      </w:tblGrid>
      <w:tr w:rsidR="00875E1A" w:rsidRPr="007D16F1" w14:paraId="78E9B526" w14:textId="77777777" w:rsidTr="00715FC2">
        <w:tc>
          <w:tcPr>
            <w:tcW w:w="5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186801" w14:textId="77777777" w:rsidR="00875E1A" w:rsidRPr="007D16F1" w:rsidRDefault="00875E1A" w:rsidP="00715FC2">
            <w:pPr>
              <w:pStyle w:val="Tablehead"/>
              <w:jc w:val="left"/>
              <w:rPr>
                <w:lang w:val="ru-RU"/>
              </w:rPr>
            </w:pPr>
            <w:r w:rsidRPr="007D16F1">
              <w:rPr>
                <w:lang w:val="ru-RU"/>
              </w:rPr>
              <w:t>В тыс. швейцарских франков</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AB0C0" w14:textId="77777777" w:rsidR="00875E1A" w:rsidRPr="007D16F1" w:rsidRDefault="00875E1A" w:rsidP="00715FC2">
            <w:pPr>
              <w:pStyle w:val="Tablehead"/>
              <w:rPr>
                <w:lang w:val="ru-RU"/>
              </w:rPr>
            </w:pPr>
            <w:r w:rsidRPr="007D16F1">
              <w:rPr>
                <w:lang w:val="ru-RU"/>
              </w:rPr>
              <w:t>Срок оплаты</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B8D0B" w14:textId="17A35D1B" w:rsidR="00875E1A" w:rsidRPr="007D16F1" w:rsidRDefault="00875E1A" w:rsidP="00715FC2">
            <w:pPr>
              <w:pStyle w:val="Tablehead"/>
              <w:rPr>
                <w:lang w:val="ru-RU"/>
              </w:rPr>
            </w:pPr>
            <w:r w:rsidRPr="007D16F1">
              <w:rPr>
                <w:lang w:val="ru-RU"/>
              </w:rPr>
              <w:t>31.12.201</w:t>
            </w:r>
            <w:r w:rsidR="00F17018" w:rsidRPr="007D16F1">
              <w:rPr>
                <w:lang w:val="ru-RU"/>
              </w:rPr>
              <w:t>9</w:t>
            </w:r>
            <w:r w:rsidRPr="007D16F1">
              <w:rPr>
                <w:lang w:val="ru-RU"/>
              </w:rPr>
              <w:t xml:space="preserve"> г.</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EA9EE" w14:textId="7C14F770" w:rsidR="00875E1A" w:rsidRPr="007D16F1" w:rsidRDefault="00875E1A" w:rsidP="00715FC2">
            <w:pPr>
              <w:pStyle w:val="Tablehead"/>
              <w:rPr>
                <w:lang w:val="ru-RU"/>
              </w:rPr>
            </w:pPr>
            <w:r w:rsidRPr="007D16F1">
              <w:rPr>
                <w:lang w:val="ru-RU"/>
              </w:rPr>
              <w:t>31.12.201</w:t>
            </w:r>
            <w:r w:rsidR="00F17018" w:rsidRPr="007D16F1">
              <w:rPr>
                <w:lang w:val="ru-RU"/>
              </w:rPr>
              <w:t>8</w:t>
            </w:r>
            <w:r w:rsidRPr="007D16F1">
              <w:rPr>
                <w:lang w:val="ru-RU"/>
              </w:rPr>
              <w:t xml:space="preserve"> г.</w:t>
            </w:r>
          </w:p>
        </w:tc>
      </w:tr>
      <w:tr w:rsidR="00875E1A" w:rsidRPr="007D16F1" w14:paraId="652636D0" w14:textId="77777777" w:rsidTr="00715FC2">
        <w:tc>
          <w:tcPr>
            <w:tcW w:w="5524" w:type="dxa"/>
            <w:tcBorders>
              <w:top w:val="nil"/>
              <w:left w:val="single" w:sz="4" w:space="0" w:color="auto"/>
              <w:bottom w:val="nil"/>
              <w:right w:val="single" w:sz="4" w:space="0" w:color="auto"/>
            </w:tcBorders>
            <w:shd w:val="clear" w:color="auto" w:fill="auto"/>
            <w:noWrap/>
            <w:hideMark/>
          </w:tcPr>
          <w:p w14:paraId="38D75AA8" w14:textId="77777777" w:rsidR="00875E1A" w:rsidRPr="007D16F1" w:rsidRDefault="00875E1A" w:rsidP="00C1641C">
            <w:pPr>
              <w:pStyle w:val="Tabletext"/>
              <w:spacing w:before="20" w:after="20"/>
              <w:rPr>
                <w:u w:val="single"/>
                <w:lang w:val="ru-RU"/>
              </w:rPr>
            </w:pPr>
            <w:r w:rsidRPr="007D16F1">
              <w:rPr>
                <w:u w:val="single"/>
                <w:lang w:val="ru-RU"/>
              </w:rPr>
              <w:t xml:space="preserve">Суммы первоначального займа, предоставленного </w:t>
            </w:r>
            <w:proofErr w:type="spellStart"/>
            <w:r w:rsidRPr="007D16F1">
              <w:rPr>
                <w:u w:val="single"/>
                <w:lang w:val="ru-RU"/>
              </w:rPr>
              <w:t>ФИПОИ</w:t>
            </w:r>
            <w:proofErr w:type="spellEnd"/>
          </w:p>
        </w:tc>
        <w:tc>
          <w:tcPr>
            <w:tcW w:w="1371" w:type="dxa"/>
            <w:tcBorders>
              <w:top w:val="nil"/>
              <w:left w:val="single" w:sz="4" w:space="0" w:color="auto"/>
              <w:bottom w:val="nil"/>
              <w:right w:val="single" w:sz="4" w:space="0" w:color="auto"/>
            </w:tcBorders>
            <w:shd w:val="clear" w:color="auto" w:fill="auto"/>
            <w:noWrap/>
            <w:hideMark/>
          </w:tcPr>
          <w:p w14:paraId="38BDAF94" w14:textId="77777777" w:rsidR="00875E1A" w:rsidRPr="007D16F1" w:rsidRDefault="00875E1A" w:rsidP="00C1641C">
            <w:pPr>
              <w:pStyle w:val="Tabletext"/>
              <w:spacing w:before="20" w:after="20"/>
              <w:jc w:val="center"/>
              <w:rPr>
                <w:lang w:val="ru-RU"/>
              </w:rPr>
            </w:pPr>
          </w:p>
        </w:tc>
        <w:tc>
          <w:tcPr>
            <w:tcW w:w="1372" w:type="dxa"/>
            <w:tcBorders>
              <w:top w:val="nil"/>
              <w:left w:val="single" w:sz="4" w:space="0" w:color="auto"/>
              <w:bottom w:val="nil"/>
              <w:right w:val="single" w:sz="4" w:space="0" w:color="auto"/>
            </w:tcBorders>
            <w:shd w:val="clear" w:color="auto" w:fill="auto"/>
            <w:noWrap/>
            <w:vAlign w:val="bottom"/>
            <w:hideMark/>
          </w:tcPr>
          <w:p w14:paraId="6005A4B8" w14:textId="77777777" w:rsidR="00875E1A" w:rsidRPr="007D16F1" w:rsidRDefault="00875E1A" w:rsidP="00C1641C">
            <w:pPr>
              <w:pStyle w:val="Tabletext"/>
              <w:spacing w:before="20" w:after="20"/>
              <w:ind w:right="170"/>
              <w:jc w:val="right"/>
              <w:rPr>
                <w:lang w:val="ru-RU"/>
              </w:rPr>
            </w:pPr>
          </w:p>
        </w:tc>
        <w:tc>
          <w:tcPr>
            <w:tcW w:w="1372" w:type="dxa"/>
            <w:tcBorders>
              <w:top w:val="nil"/>
              <w:left w:val="single" w:sz="4" w:space="0" w:color="auto"/>
              <w:bottom w:val="nil"/>
              <w:right w:val="single" w:sz="4" w:space="0" w:color="auto"/>
            </w:tcBorders>
            <w:shd w:val="clear" w:color="auto" w:fill="auto"/>
            <w:noWrap/>
            <w:vAlign w:val="bottom"/>
            <w:hideMark/>
          </w:tcPr>
          <w:p w14:paraId="538D0C85" w14:textId="77777777" w:rsidR="00875E1A" w:rsidRPr="007D16F1" w:rsidRDefault="00875E1A" w:rsidP="00C1641C">
            <w:pPr>
              <w:pStyle w:val="Tabletext"/>
              <w:spacing w:before="20" w:after="20"/>
              <w:ind w:right="170"/>
              <w:jc w:val="right"/>
              <w:rPr>
                <w:lang w:val="ru-RU"/>
              </w:rPr>
            </w:pPr>
          </w:p>
        </w:tc>
      </w:tr>
      <w:tr w:rsidR="0079142F" w:rsidRPr="007D16F1" w14:paraId="2AE2C1B0" w14:textId="77777777" w:rsidTr="00715FC2">
        <w:tc>
          <w:tcPr>
            <w:tcW w:w="5524" w:type="dxa"/>
            <w:tcBorders>
              <w:top w:val="nil"/>
              <w:left w:val="single" w:sz="4" w:space="0" w:color="auto"/>
              <w:bottom w:val="nil"/>
              <w:right w:val="single" w:sz="4" w:space="0" w:color="auto"/>
            </w:tcBorders>
            <w:shd w:val="clear" w:color="auto" w:fill="auto"/>
            <w:noWrap/>
            <w:vAlign w:val="bottom"/>
            <w:hideMark/>
          </w:tcPr>
          <w:p w14:paraId="0611A401" w14:textId="77777777" w:rsidR="0079142F" w:rsidRPr="007D16F1" w:rsidRDefault="0079142F" w:rsidP="00C1641C">
            <w:pPr>
              <w:pStyle w:val="Tabletext"/>
              <w:spacing w:before="20" w:after="20"/>
              <w:rPr>
                <w:lang w:val="ru-RU"/>
              </w:rPr>
            </w:pPr>
            <w:r w:rsidRPr="007D16F1">
              <w:rPr>
                <w:lang w:val="ru-RU"/>
              </w:rPr>
              <w:t xml:space="preserve">2 634 780 </w:t>
            </w:r>
            <w:proofErr w:type="spellStart"/>
            <w:r w:rsidRPr="007D16F1">
              <w:rPr>
                <w:lang w:val="ru-RU"/>
              </w:rPr>
              <w:t>шв</w:t>
            </w:r>
            <w:proofErr w:type="spellEnd"/>
            <w:r w:rsidRPr="007D16F1">
              <w:rPr>
                <w:lang w:val="ru-RU"/>
              </w:rPr>
              <w:t>. фр. − с 1990 г.</w:t>
            </w:r>
          </w:p>
        </w:tc>
        <w:tc>
          <w:tcPr>
            <w:tcW w:w="1371" w:type="dxa"/>
            <w:tcBorders>
              <w:top w:val="nil"/>
              <w:left w:val="single" w:sz="4" w:space="0" w:color="auto"/>
              <w:bottom w:val="nil"/>
              <w:right w:val="single" w:sz="4" w:space="0" w:color="auto"/>
            </w:tcBorders>
            <w:shd w:val="clear" w:color="auto" w:fill="auto"/>
            <w:noWrap/>
          </w:tcPr>
          <w:p w14:paraId="6DCD770D" w14:textId="77777777" w:rsidR="0079142F" w:rsidRPr="007D16F1" w:rsidRDefault="0079142F" w:rsidP="00C1641C">
            <w:pPr>
              <w:pStyle w:val="Tabletext"/>
              <w:spacing w:before="20" w:after="20"/>
              <w:jc w:val="center"/>
              <w:rPr>
                <w:lang w:val="ru-RU"/>
              </w:rPr>
            </w:pPr>
            <w:r w:rsidRPr="007D16F1">
              <w:rPr>
                <w:lang w:val="ru-RU"/>
              </w:rPr>
              <w:t>2020 г.</w:t>
            </w:r>
          </w:p>
        </w:tc>
        <w:tc>
          <w:tcPr>
            <w:tcW w:w="1372" w:type="dxa"/>
            <w:tcBorders>
              <w:top w:val="nil"/>
              <w:left w:val="single" w:sz="4" w:space="0" w:color="auto"/>
              <w:bottom w:val="nil"/>
              <w:right w:val="single" w:sz="4" w:space="0" w:color="auto"/>
            </w:tcBorders>
            <w:shd w:val="clear" w:color="auto" w:fill="auto"/>
            <w:noWrap/>
            <w:vAlign w:val="bottom"/>
          </w:tcPr>
          <w:p w14:paraId="7E5D32DE" w14:textId="440E3FE3" w:rsidR="0079142F" w:rsidRPr="007D16F1" w:rsidRDefault="0079142F" w:rsidP="00C1641C">
            <w:pPr>
              <w:pStyle w:val="Tabletext"/>
              <w:spacing w:before="20" w:after="20"/>
              <w:ind w:right="170"/>
              <w:jc w:val="right"/>
              <w:rPr>
                <w:lang w:val="ru-RU"/>
              </w:rPr>
            </w:pPr>
            <w:r w:rsidRPr="007D16F1">
              <w:rPr>
                <w:lang w:val="ru-RU"/>
              </w:rPr>
              <w:t>102</w:t>
            </w:r>
          </w:p>
        </w:tc>
        <w:tc>
          <w:tcPr>
            <w:tcW w:w="1372" w:type="dxa"/>
            <w:tcBorders>
              <w:top w:val="nil"/>
              <w:left w:val="single" w:sz="4" w:space="0" w:color="auto"/>
              <w:bottom w:val="nil"/>
              <w:right w:val="single" w:sz="4" w:space="0" w:color="auto"/>
            </w:tcBorders>
            <w:shd w:val="clear" w:color="auto" w:fill="auto"/>
            <w:noWrap/>
            <w:vAlign w:val="bottom"/>
          </w:tcPr>
          <w:p w14:paraId="5875664F" w14:textId="6615EFE0" w:rsidR="0079142F" w:rsidRPr="007D16F1" w:rsidRDefault="0079142F" w:rsidP="00C1641C">
            <w:pPr>
              <w:pStyle w:val="Tabletext"/>
              <w:spacing w:before="20" w:after="20"/>
              <w:ind w:right="170"/>
              <w:jc w:val="right"/>
              <w:rPr>
                <w:lang w:val="ru-RU"/>
              </w:rPr>
            </w:pPr>
            <w:r w:rsidRPr="007D16F1">
              <w:rPr>
                <w:lang w:val="ru-RU"/>
              </w:rPr>
              <w:t>204</w:t>
            </w:r>
          </w:p>
        </w:tc>
      </w:tr>
      <w:tr w:rsidR="0079142F" w:rsidRPr="007D16F1" w14:paraId="01C6ACD6" w14:textId="77777777" w:rsidTr="00715FC2">
        <w:tc>
          <w:tcPr>
            <w:tcW w:w="5524" w:type="dxa"/>
            <w:tcBorders>
              <w:top w:val="nil"/>
              <w:left w:val="single" w:sz="4" w:space="0" w:color="auto"/>
              <w:bottom w:val="nil"/>
              <w:right w:val="single" w:sz="4" w:space="0" w:color="auto"/>
            </w:tcBorders>
            <w:shd w:val="clear" w:color="auto" w:fill="auto"/>
            <w:noWrap/>
            <w:vAlign w:val="bottom"/>
            <w:hideMark/>
          </w:tcPr>
          <w:p w14:paraId="582D405F" w14:textId="77777777" w:rsidR="0079142F" w:rsidRPr="007D16F1" w:rsidRDefault="0079142F" w:rsidP="00C1641C">
            <w:pPr>
              <w:pStyle w:val="Tabletext"/>
              <w:spacing w:before="20" w:after="20"/>
              <w:rPr>
                <w:lang w:val="ru-RU"/>
              </w:rPr>
            </w:pPr>
            <w:r w:rsidRPr="007D16F1">
              <w:rPr>
                <w:lang w:val="ru-RU"/>
              </w:rPr>
              <w:t xml:space="preserve">19 627 590 </w:t>
            </w:r>
            <w:proofErr w:type="spellStart"/>
            <w:r w:rsidRPr="007D16F1">
              <w:rPr>
                <w:lang w:val="ru-RU"/>
              </w:rPr>
              <w:t>шв</w:t>
            </w:r>
            <w:proofErr w:type="spellEnd"/>
            <w:r w:rsidRPr="007D16F1">
              <w:rPr>
                <w:lang w:val="ru-RU"/>
              </w:rPr>
              <w:t>. фр. − с 1990 г.</w:t>
            </w:r>
          </w:p>
        </w:tc>
        <w:tc>
          <w:tcPr>
            <w:tcW w:w="1371" w:type="dxa"/>
            <w:tcBorders>
              <w:top w:val="nil"/>
              <w:left w:val="single" w:sz="4" w:space="0" w:color="auto"/>
              <w:bottom w:val="nil"/>
              <w:right w:val="single" w:sz="4" w:space="0" w:color="auto"/>
            </w:tcBorders>
            <w:shd w:val="clear" w:color="auto" w:fill="auto"/>
            <w:noWrap/>
          </w:tcPr>
          <w:p w14:paraId="5B0B68A2" w14:textId="77777777" w:rsidR="0079142F" w:rsidRPr="007D16F1" w:rsidRDefault="0079142F" w:rsidP="00C1641C">
            <w:pPr>
              <w:pStyle w:val="Tabletext"/>
              <w:spacing w:before="20" w:after="20"/>
              <w:jc w:val="center"/>
              <w:rPr>
                <w:lang w:val="ru-RU"/>
              </w:rPr>
            </w:pPr>
            <w:r w:rsidRPr="007D16F1">
              <w:rPr>
                <w:lang w:val="ru-RU"/>
              </w:rPr>
              <w:t>2039 г.</w:t>
            </w:r>
          </w:p>
        </w:tc>
        <w:tc>
          <w:tcPr>
            <w:tcW w:w="1372" w:type="dxa"/>
            <w:tcBorders>
              <w:top w:val="nil"/>
              <w:left w:val="single" w:sz="4" w:space="0" w:color="auto"/>
              <w:bottom w:val="nil"/>
              <w:right w:val="single" w:sz="4" w:space="0" w:color="auto"/>
            </w:tcBorders>
            <w:shd w:val="clear" w:color="auto" w:fill="auto"/>
            <w:noWrap/>
            <w:vAlign w:val="bottom"/>
          </w:tcPr>
          <w:p w14:paraId="5FB9ECCF" w14:textId="600C3052" w:rsidR="0079142F" w:rsidRPr="007D16F1" w:rsidRDefault="0079142F" w:rsidP="00C1641C">
            <w:pPr>
              <w:pStyle w:val="Tabletext"/>
              <w:spacing w:before="20" w:after="20"/>
              <w:ind w:right="170"/>
              <w:jc w:val="right"/>
              <w:rPr>
                <w:lang w:val="ru-RU"/>
              </w:rPr>
            </w:pPr>
            <w:r w:rsidRPr="007D16F1">
              <w:rPr>
                <w:lang w:val="ru-RU"/>
              </w:rPr>
              <w:t>8 856</w:t>
            </w:r>
          </w:p>
        </w:tc>
        <w:tc>
          <w:tcPr>
            <w:tcW w:w="1372" w:type="dxa"/>
            <w:tcBorders>
              <w:top w:val="nil"/>
              <w:left w:val="single" w:sz="4" w:space="0" w:color="auto"/>
              <w:bottom w:val="nil"/>
              <w:right w:val="single" w:sz="4" w:space="0" w:color="auto"/>
            </w:tcBorders>
            <w:shd w:val="clear" w:color="auto" w:fill="auto"/>
            <w:noWrap/>
            <w:vAlign w:val="bottom"/>
          </w:tcPr>
          <w:p w14:paraId="7ABEB8DB" w14:textId="6C73BFDE" w:rsidR="0079142F" w:rsidRPr="007D16F1" w:rsidRDefault="0079142F" w:rsidP="00C1641C">
            <w:pPr>
              <w:pStyle w:val="Tabletext"/>
              <w:spacing w:before="20" w:after="20"/>
              <w:ind w:right="170"/>
              <w:jc w:val="right"/>
              <w:rPr>
                <w:lang w:val="ru-RU"/>
              </w:rPr>
            </w:pPr>
            <w:r w:rsidRPr="007D16F1">
              <w:rPr>
                <w:lang w:val="ru-RU"/>
              </w:rPr>
              <w:t>9 299</w:t>
            </w:r>
          </w:p>
        </w:tc>
      </w:tr>
      <w:tr w:rsidR="0079142F" w:rsidRPr="007D16F1" w14:paraId="234E0622" w14:textId="77777777" w:rsidTr="00715FC2">
        <w:tc>
          <w:tcPr>
            <w:tcW w:w="5524" w:type="dxa"/>
            <w:tcBorders>
              <w:top w:val="nil"/>
              <w:left w:val="single" w:sz="4" w:space="0" w:color="auto"/>
              <w:bottom w:val="nil"/>
              <w:right w:val="single" w:sz="4" w:space="0" w:color="auto"/>
            </w:tcBorders>
            <w:shd w:val="clear" w:color="auto" w:fill="auto"/>
            <w:noWrap/>
            <w:vAlign w:val="bottom"/>
            <w:hideMark/>
          </w:tcPr>
          <w:p w14:paraId="3DE14A36" w14:textId="77777777" w:rsidR="0079142F" w:rsidRPr="007D16F1" w:rsidRDefault="0079142F" w:rsidP="00C1641C">
            <w:pPr>
              <w:pStyle w:val="Tabletext"/>
              <w:spacing w:before="20" w:after="20"/>
              <w:rPr>
                <w:lang w:val="ru-RU"/>
              </w:rPr>
            </w:pPr>
            <w:r w:rsidRPr="007D16F1">
              <w:rPr>
                <w:lang w:val="ru-RU"/>
              </w:rPr>
              <w:t xml:space="preserve">45 427 250 </w:t>
            </w:r>
            <w:proofErr w:type="spellStart"/>
            <w:r w:rsidRPr="007D16F1">
              <w:rPr>
                <w:lang w:val="ru-RU"/>
              </w:rPr>
              <w:t>шв</w:t>
            </w:r>
            <w:proofErr w:type="spellEnd"/>
            <w:r w:rsidRPr="007D16F1">
              <w:rPr>
                <w:lang w:val="ru-RU"/>
              </w:rPr>
              <w:t xml:space="preserve">. фр. − с 2002 г. </w:t>
            </w:r>
          </w:p>
        </w:tc>
        <w:tc>
          <w:tcPr>
            <w:tcW w:w="1371" w:type="dxa"/>
            <w:tcBorders>
              <w:top w:val="nil"/>
              <w:left w:val="single" w:sz="4" w:space="0" w:color="auto"/>
              <w:bottom w:val="nil"/>
              <w:right w:val="single" w:sz="4" w:space="0" w:color="auto"/>
            </w:tcBorders>
            <w:shd w:val="clear" w:color="auto" w:fill="auto"/>
            <w:noWrap/>
          </w:tcPr>
          <w:p w14:paraId="06E8C381" w14:textId="77777777" w:rsidR="0079142F" w:rsidRPr="007D16F1" w:rsidRDefault="0079142F" w:rsidP="00C1641C">
            <w:pPr>
              <w:pStyle w:val="Tabletext"/>
              <w:spacing w:before="20" w:after="20"/>
              <w:jc w:val="center"/>
              <w:rPr>
                <w:lang w:val="ru-RU"/>
              </w:rPr>
            </w:pPr>
            <w:r w:rsidRPr="007D16F1">
              <w:rPr>
                <w:lang w:val="ru-RU"/>
              </w:rPr>
              <w:t>2051 г.</w:t>
            </w:r>
          </w:p>
        </w:tc>
        <w:tc>
          <w:tcPr>
            <w:tcW w:w="1372" w:type="dxa"/>
            <w:tcBorders>
              <w:top w:val="nil"/>
              <w:left w:val="single" w:sz="4" w:space="0" w:color="auto"/>
              <w:bottom w:val="nil"/>
              <w:right w:val="single" w:sz="4" w:space="0" w:color="auto"/>
            </w:tcBorders>
            <w:shd w:val="clear" w:color="auto" w:fill="auto"/>
            <w:noWrap/>
            <w:vAlign w:val="bottom"/>
          </w:tcPr>
          <w:p w14:paraId="2AA0D3BA" w14:textId="7185AF91" w:rsidR="0079142F" w:rsidRPr="007D16F1" w:rsidRDefault="0079142F" w:rsidP="00C1641C">
            <w:pPr>
              <w:pStyle w:val="Tabletext"/>
              <w:spacing w:before="20" w:after="20"/>
              <w:ind w:right="170"/>
              <w:jc w:val="right"/>
              <w:rPr>
                <w:lang w:val="ru-RU"/>
              </w:rPr>
            </w:pPr>
            <w:r w:rsidRPr="007D16F1">
              <w:rPr>
                <w:lang w:val="ru-RU"/>
              </w:rPr>
              <w:t>29 074</w:t>
            </w:r>
          </w:p>
        </w:tc>
        <w:tc>
          <w:tcPr>
            <w:tcW w:w="1372" w:type="dxa"/>
            <w:tcBorders>
              <w:top w:val="nil"/>
              <w:left w:val="single" w:sz="4" w:space="0" w:color="auto"/>
              <w:bottom w:val="nil"/>
              <w:right w:val="single" w:sz="4" w:space="0" w:color="auto"/>
            </w:tcBorders>
            <w:shd w:val="clear" w:color="auto" w:fill="auto"/>
            <w:noWrap/>
            <w:vAlign w:val="bottom"/>
          </w:tcPr>
          <w:p w14:paraId="76E75252" w14:textId="0360A4C3" w:rsidR="0079142F" w:rsidRPr="007D16F1" w:rsidRDefault="0079142F" w:rsidP="00C1641C">
            <w:pPr>
              <w:pStyle w:val="Tabletext"/>
              <w:spacing w:before="20" w:after="20"/>
              <w:ind w:right="170"/>
              <w:jc w:val="right"/>
              <w:rPr>
                <w:lang w:val="ru-RU"/>
              </w:rPr>
            </w:pPr>
            <w:r w:rsidRPr="007D16F1">
              <w:rPr>
                <w:lang w:val="ru-RU"/>
              </w:rPr>
              <w:t>29 982</w:t>
            </w:r>
          </w:p>
        </w:tc>
      </w:tr>
      <w:tr w:rsidR="0079142F" w:rsidRPr="007D16F1" w14:paraId="36C4CC7F" w14:textId="77777777" w:rsidTr="00715FC2">
        <w:tc>
          <w:tcPr>
            <w:tcW w:w="5524" w:type="dxa"/>
            <w:tcBorders>
              <w:top w:val="nil"/>
              <w:left w:val="single" w:sz="4" w:space="0" w:color="auto"/>
              <w:bottom w:val="nil"/>
              <w:right w:val="single" w:sz="4" w:space="0" w:color="auto"/>
            </w:tcBorders>
            <w:shd w:val="clear" w:color="auto" w:fill="auto"/>
            <w:noWrap/>
            <w:vAlign w:val="bottom"/>
            <w:hideMark/>
          </w:tcPr>
          <w:p w14:paraId="034E0106" w14:textId="77777777" w:rsidR="0079142F" w:rsidRPr="007D16F1" w:rsidRDefault="0079142F" w:rsidP="00C1641C">
            <w:pPr>
              <w:pStyle w:val="Tabletext"/>
              <w:spacing w:before="20" w:after="20"/>
              <w:rPr>
                <w:lang w:val="ru-RU"/>
              </w:rPr>
            </w:pPr>
            <w:r w:rsidRPr="007D16F1">
              <w:rPr>
                <w:lang w:val="ru-RU"/>
              </w:rPr>
              <w:t xml:space="preserve">2 000 000 </w:t>
            </w:r>
            <w:proofErr w:type="spellStart"/>
            <w:r w:rsidRPr="007D16F1">
              <w:rPr>
                <w:lang w:val="ru-RU"/>
              </w:rPr>
              <w:t>шв</w:t>
            </w:r>
            <w:proofErr w:type="spellEnd"/>
            <w:r w:rsidRPr="007D16F1">
              <w:rPr>
                <w:lang w:val="ru-RU"/>
              </w:rPr>
              <w:t>. фр. − с 2002 г.</w:t>
            </w:r>
          </w:p>
        </w:tc>
        <w:tc>
          <w:tcPr>
            <w:tcW w:w="1371" w:type="dxa"/>
            <w:tcBorders>
              <w:top w:val="nil"/>
              <w:left w:val="single" w:sz="4" w:space="0" w:color="auto"/>
              <w:bottom w:val="nil"/>
              <w:right w:val="single" w:sz="4" w:space="0" w:color="auto"/>
            </w:tcBorders>
            <w:shd w:val="clear" w:color="auto" w:fill="auto"/>
            <w:noWrap/>
          </w:tcPr>
          <w:p w14:paraId="6289FF45" w14:textId="77777777" w:rsidR="0079142F" w:rsidRPr="007D16F1" w:rsidRDefault="0079142F" w:rsidP="00C1641C">
            <w:pPr>
              <w:pStyle w:val="Tabletext"/>
              <w:spacing w:before="20" w:after="20"/>
              <w:jc w:val="center"/>
              <w:rPr>
                <w:lang w:val="ru-RU"/>
              </w:rPr>
            </w:pPr>
            <w:r w:rsidRPr="007D16F1">
              <w:rPr>
                <w:lang w:val="ru-RU"/>
              </w:rPr>
              <w:t>2051 г.</w:t>
            </w:r>
          </w:p>
        </w:tc>
        <w:tc>
          <w:tcPr>
            <w:tcW w:w="1372" w:type="dxa"/>
            <w:tcBorders>
              <w:top w:val="nil"/>
              <w:left w:val="single" w:sz="4" w:space="0" w:color="auto"/>
              <w:bottom w:val="nil"/>
              <w:right w:val="single" w:sz="4" w:space="0" w:color="auto"/>
            </w:tcBorders>
            <w:shd w:val="clear" w:color="auto" w:fill="auto"/>
            <w:noWrap/>
            <w:vAlign w:val="bottom"/>
          </w:tcPr>
          <w:p w14:paraId="6312EDD5" w14:textId="0F560955" w:rsidR="0079142F" w:rsidRPr="007D16F1" w:rsidRDefault="0079142F" w:rsidP="00C1641C">
            <w:pPr>
              <w:pStyle w:val="Tabletext"/>
              <w:spacing w:before="20" w:after="20"/>
              <w:ind w:right="170"/>
              <w:jc w:val="right"/>
              <w:rPr>
                <w:lang w:val="ru-RU"/>
              </w:rPr>
            </w:pPr>
            <w:r w:rsidRPr="007D16F1">
              <w:rPr>
                <w:lang w:val="ru-RU"/>
              </w:rPr>
              <w:t>1 280</w:t>
            </w:r>
          </w:p>
        </w:tc>
        <w:tc>
          <w:tcPr>
            <w:tcW w:w="1372" w:type="dxa"/>
            <w:tcBorders>
              <w:top w:val="nil"/>
              <w:left w:val="single" w:sz="4" w:space="0" w:color="auto"/>
              <w:bottom w:val="nil"/>
              <w:right w:val="single" w:sz="4" w:space="0" w:color="auto"/>
            </w:tcBorders>
            <w:shd w:val="clear" w:color="auto" w:fill="auto"/>
            <w:noWrap/>
            <w:vAlign w:val="bottom"/>
          </w:tcPr>
          <w:p w14:paraId="683AE735" w14:textId="016387A3" w:rsidR="0079142F" w:rsidRPr="007D16F1" w:rsidRDefault="0079142F" w:rsidP="00C1641C">
            <w:pPr>
              <w:pStyle w:val="Tabletext"/>
              <w:spacing w:before="20" w:after="20"/>
              <w:ind w:right="170"/>
              <w:jc w:val="right"/>
              <w:rPr>
                <w:lang w:val="ru-RU"/>
              </w:rPr>
            </w:pPr>
            <w:r w:rsidRPr="007D16F1">
              <w:rPr>
                <w:lang w:val="ru-RU"/>
              </w:rPr>
              <w:t>1 320</w:t>
            </w:r>
          </w:p>
        </w:tc>
      </w:tr>
      <w:tr w:rsidR="0079142F" w:rsidRPr="007D16F1" w14:paraId="72F24E3F" w14:textId="77777777" w:rsidTr="00715FC2">
        <w:tc>
          <w:tcPr>
            <w:tcW w:w="5524" w:type="dxa"/>
            <w:tcBorders>
              <w:top w:val="nil"/>
              <w:left w:val="single" w:sz="4" w:space="0" w:color="auto"/>
              <w:bottom w:val="nil"/>
              <w:right w:val="single" w:sz="4" w:space="0" w:color="auto"/>
            </w:tcBorders>
            <w:shd w:val="clear" w:color="auto" w:fill="auto"/>
            <w:noWrap/>
            <w:vAlign w:val="bottom"/>
          </w:tcPr>
          <w:p w14:paraId="36E601B9" w14:textId="77777777" w:rsidR="0079142F" w:rsidRPr="007D16F1" w:rsidRDefault="0079142F" w:rsidP="00C1641C">
            <w:pPr>
              <w:pStyle w:val="Tabletext"/>
              <w:spacing w:before="20" w:after="20"/>
              <w:rPr>
                <w:lang w:val="ru-RU"/>
              </w:rPr>
            </w:pPr>
            <w:r w:rsidRPr="007D16F1">
              <w:rPr>
                <w:lang w:val="ru-RU"/>
              </w:rPr>
              <w:t>Проект строительства нового здания</w:t>
            </w:r>
          </w:p>
        </w:tc>
        <w:tc>
          <w:tcPr>
            <w:tcW w:w="1371" w:type="dxa"/>
            <w:tcBorders>
              <w:top w:val="nil"/>
              <w:left w:val="single" w:sz="4" w:space="0" w:color="auto"/>
              <w:bottom w:val="nil"/>
              <w:right w:val="single" w:sz="4" w:space="0" w:color="auto"/>
            </w:tcBorders>
            <w:shd w:val="clear" w:color="auto" w:fill="auto"/>
            <w:noWrap/>
          </w:tcPr>
          <w:p w14:paraId="30DCEB07" w14:textId="77777777" w:rsidR="0079142F" w:rsidRPr="007D16F1" w:rsidRDefault="0079142F" w:rsidP="00C1641C">
            <w:pPr>
              <w:pStyle w:val="Tabletext"/>
              <w:spacing w:before="20" w:after="20"/>
              <w:jc w:val="center"/>
              <w:rPr>
                <w:lang w:val="ru-RU"/>
              </w:rPr>
            </w:pPr>
          </w:p>
        </w:tc>
        <w:tc>
          <w:tcPr>
            <w:tcW w:w="1372" w:type="dxa"/>
            <w:tcBorders>
              <w:top w:val="nil"/>
              <w:left w:val="single" w:sz="4" w:space="0" w:color="auto"/>
              <w:bottom w:val="nil"/>
              <w:right w:val="single" w:sz="4" w:space="0" w:color="auto"/>
            </w:tcBorders>
            <w:shd w:val="clear" w:color="auto" w:fill="auto"/>
            <w:noWrap/>
            <w:vAlign w:val="bottom"/>
          </w:tcPr>
          <w:p w14:paraId="263136B3" w14:textId="46D1E45A" w:rsidR="0079142F" w:rsidRPr="007D16F1" w:rsidRDefault="0079142F" w:rsidP="00C1641C">
            <w:pPr>
              <w:pStyle w:val="Tabletext"/>
              <w:spacing w:before="20" w:after="20"/>
              <w:ind w:right="170"/>
              <w:jc w:val="right"/>
              <w:rPr>
                <w:lang w:val="ru-RU"/>
              </w:rPr>
            </w:pPr>
            <w:r w:rsidRPr="007D16F1">
              <w:rPr>
                <w:lang w:val="ru-RU"/>
              </w:rPr>
              <w:t>5 637</w:t>
            </w:r>
          </w:p>
        </w:tc>
        <w:tc>
          <w:tcPr>
            <w:tcW w:w="1372" w:type="dxa"/>
            <w:tcBorders>
              <w:top w:val="nil"/>
              <w:left w:val="single" w:sz="4" w:space="0" w:color="auto"/>
              <w:bottom w:val="nil"/>
              <w:right w:val="single" w:sz="4" w:space="0" w:color="auto"/>
            </w:tcBorders>
            <w:shd w:val="clear" w:color="auto" w:fill="auto"/>
            <w:noWrap/>
            <w:vAlign w:val="bottom"/>
          </w:tcPr>
          <w:p w14:paraId="490C2B9F" w14:textId="078B4779" w:rsidR="0079142F" w:rsidRPr="007D16F1" w:rsidRDefault="0079142F" w:rsidP="00C1641C">
            <w:pPr>
              <w:pStyle w:val="Tabletext"/>
              <w:spacing w:before="20" w:after="20"/>
              <w:ind w:right="170"/>
              <w:jc w:val="right"/>
              <w:rPr>
                <w:lang w:val="ru-RU"/>
              </w:rPr>
            </w:pPr>
            <w:r w:rsidRPr="007D16F1">
              <w:rPr>
                <w:lang w:val="ru-RU"/>
              </w:rPr>
              <w:t>2 387</w:t>
            </w:r>
          </w:p>
        </w:tc>
      </w:tr>
      <w:tr w:rsidR="0079142F" w:rsidRPr="007D16F1" w14:paraId="1B63B785" w14:textId="77777777" w:rsidTr="00272252">
        <w:tc>
          <w:tcPr>
            <w:tcW w:w="5524" w:type="dxa"/>
            <w:tcBorders>
              <w:top w:val="single" w:sz="4" w:space="0" w:color="auto"/>
              <w:left w:val="single" w:sz="4" w:space="0" w:color="auto"/>
              <w:bottom w:val="single" w:sz="4" w:space="0" w:color="auto"/>
              <w:right w:val="single" w:sz="4" w:space="0" w:color="auto"/>
            </w:tcBorders>
            <w:shd w:val="clear" w:color="auto" w:fill="auto"/>
            <w:noWrap/>
            <w:hideMark/>
          </w:tcPr>
          <w:p w14:paraId="54B0BEC5" w14:textId="77777777" w:rsidR="0079142F" w:rsidRPr="007D16F1" w:rsidRDefault="0079142F" w:rsidP="00C1641C">
            <w:pPr>
              <w:pStyle w:val="Tabletext"/>
              <w:spacing w:before="20" w:after="20"/>
              <w:rPr>
                <w:b/>
                <w:bCs/>
                <w:lang w:val="ru-RU"/>
              </w:rPr>
            </w:pPr>
            <w:r w:rsidRPr="007D16F1">
              <w:rPr>
                <w:b/>
                <w:bCs/>
                <w:lang w:val="ru-RU"/>
              </w:rPr>
              <w:t>Займы</w:t>
            </w:r>
          </w:p>
        </w:tc>
        <w:tc>
          <w:tcPr>
            <w:tcW w:w="1371" w:type="dxa"/>
            <w:tcBorders>
              <w:top w:val="single" w:sz="4" w:space="0" w:color="auto"/>
              <w:left w:val="single" w:sz="4" w:space="0" w:color="auto"/>
              <w:bottom w:val="single" w:sz="4" w:space="0" w:color="auto"/>
              <w:right w:val="single" w:sz="4" w:space="0" w:color="auto"/>
            </w:tcBorders>
            <w:shd w:val="clear" w:color="auto" w:fill="auto"/>
            <w:noWrap/>
          </w:tcPr>
          <w:p w14:paraId="1B937D63" w14:textId="77777777" w:rsidR="0079142F" w:rsidRPr="007D16F1" w:rsidRDefault="0079142F" w:rsidP="00C1641C">
            <w:pPr>
              <w:pStyle w:val="Tabletext"/>
              <w:spacing w:before="20" w:after="20"/>
              <w:jc w:val="center"/>
              <w:rPr>
                <w:b/>
                <w:bCs/>
                <w:lang w:val="ru-RU"/>
              </w:rPr>
            </w:pP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DEF13" w14:textId="4197D54A" w:rsidR="0079142F" w:rsidRPr="007D16F1" w:rsidRDefault="0079142F" w:rsidP="00C1641C">
            <w:pPr>
              <w:pStyle w:val="Tabletext"/>
              <w:spacing w:before="20" w:after="20"/>
              <w:ind w:right="170"/>
              <w:jc w:val="right"/>
              <w:rPr>
                <w:b/>
                <w:bCs/>
                <w:lang w:val="ru-RU"/>
              </w:rPr>
            </w:pPr>
            <w:r w:rsidRPr="007D16F1">
              <w:rPr>
                <w:b/>
                <w:bCs/>
                <w:lang w:val="ru-RU"/>
              </w:rPr>
              <w:t>44 949</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9508B" w14:textId="044DF3BF" w:rsidR="0079142F" w:rsidRPr="007D16F1" w:rsidRDefault="0079142F" w:rsidP="00C1641C">
            <w:pPr>
              <w:pStyle w:val="Tabletext"/>
              <w:spacing w:before="20" w:after="20"/>
              <w:ind w:right="170"/>
              <w:jc w:val="right"/>
              <w:rPr>
                <w:b/>
                <w:bCs/>
                <w:lang w:val="ru-RU"/>
              </w:rPr>
            </w:pPr>
            <w:r w:rsidRPr="007D16F1">
              <w:rPr>
                <w:b/>
                <w:bCs/>
                <w:lang w:val="ru-RU"/>
              </w:rPr>
              <w:t>43 193</w:t>
            </w:r>
          </w:p>
        </w:tc>
      </w:tr>
      <w:tr w:rsidR="0079142F" w:rsidRPr="007D16F1" w14:paraId="70976A01" w14:textId="77777777" w:rsidTr="00715FC2">
        <w:tc>
          <w:tcPr>
            <w:tcW w:w="5524" w:type="dxa"/>
            <w:tcBorders>
              <w:top w:val="nil"/>
              <w:left w:val="single" w:sz="4" w:space="0" w:color="auto"/>
              <w:right w:val="single" w:sz="4" w:space="0" w:color="auto"/>
            </w:tcBorders>
            <w:shd w:val="clear" w:color="auto" w:fill="auto"/>
            <w:noWrap/>
            <w:hideMark/>
          </w:tcPr>
          <w:p w14:paraId="5B8426AE" w14:textId="77777777" w:rsidR="0079142F" w:rsidRPr="007D16F1" w:rsidRDefault="0079142F" w:rsidP="00C1641C">
            <w:pPr>
              <w:pStyle w:val="Tabletext"/>
              <w:spacing w:before="20" w:after="20"/>
              <w:rPr>
                <w:lang w:val="ru-RU"/>
              </w:rPr>
            </w:pPr>
            <w:r w:rsidRPr="007D16F1">
              <w:rPr>
                <w:lang w:val="ru-RU"/>
              </w:rPr>
              <w:t xml:space="preserve">в том числе краткосрочные </w:t>
            </w:r>
          </w:p>
        </w:tc>
        <w:tc>
          <w:tcPr>
            <w:tcW w:w="1371" w:type="dxa"/>
            <w:tcBorders>
              <w:top w:val="nil"/>
              <w:left w:val="single" w:sz="4" w:space="0" w:color="auto"/>
              <w:right w:val="single" w:sz="4" w:space="0" w:color="auto"/>
            </w:tcBorders>
            <w:shd w:val="clear" w:color="auto" w:fill="auto"/>
            <w:noWrap/>
          </w:tcPr>
          <w:p w14:paraId="77CCD858" w14:textId="77777777" w:rsidR="0079142F" w:rsidRPr="007D16F1" w:rsidRDefault="0079142F" w:rsidP="00C1641C">
            <w:pPr>
              <w:pStyle w:val="Tabletext"/>
              <w:spacing w:before="20" w:after="20"/>
              <w:jc w:val="center"/>
              <w:rPr>
                <w:lang w:val="ru-RU"/>
              </w:rPr>
            </w:pPr>
          </w:p>
        </w:tc>
        <w:tc>
          <w:tcPr>
            <w:tcW w:w="1372" w:type="dxa"/>
            <w:tcBorders>
              <w:top w:val="nil"/>
              <w:left w:val="single" w:sz="4" w:space="0" w:color="auto"/>
              <w:right w:val="single" w:sz="4" w:space="0" w:color="auto"/>
            </w:tcBorders>
            <w:shd w:val="clear" w:color="auto" w:fill="auto"/>
            <w:noWrap/>
            <w:vAlign w:val="bottom"/>
          </w:tcPr>
          <w:p w14:paraId="0894A0D5" w14:textId="53682271" w:rsidR="0079142F" w:rsidRPr="007D16F1" w:rsidRDefault="0079142F" w:rsidP="00C1641C">
            <w:pPr>
              <w:pStyle w:val="Tabletext"/>
              <w:spacing w:before="20" w:after="20"/>
              <w:ind w:right="170"/>
              <w:jc w:val="right"/>
              <w:rPr>
                <w:lang w:val="ru-RU"/>
              </w:rPr>
            </w:pPr>
            <w:r w:rsidRPr="007D16F1">
              <w:rPr>
                <w:lang w:val="ru-RU"/>
              </w:rPr>
              <w:t>1 493</w:t>
            </w:r>
          </w:p>
        </w:tc>
        <w:tc>
          <w:tcPr>
            <w:tcW w:w="1372" w:type="dxa"/>
            <w:tcBorders>
              <w:top w:val="nil"/>
              <w:left w:val="single" w:sz="4" w:space="0" w:color="auto"/>
              <w:right w:val="single" w:sz="4" w:space="0" w:color="auto"/>
            </w:tcBorders>
            <w:shd w:val="clear" w:color="auto" w:fill="auto"/>
            <w:noWrap/>
            <w:vAlign w:val="bottom"/>
          </w:tcPr>
          <w:p w14:paraId="48EABE68" w14:textId="1F5076B0" w:rsidR="0079142F" w:rsidRPr="007D16F1" w:rsidRDefault="0079142F" w:rsidP="00C1641C">
            <w:pPr>
              <w:pStyle w:val="Tabletext"/>
              <w:spacing w:before="20" w:after="20"/>
              <w:ind w:right="170"/>
              <w:jc w:val="right"/>
              <w:rPr>
                <w:lang w:val="ru-RU"/>
              </w:rPr>
            </w:pPr>
            <w:r w:rsidRPr="007D16F1">
              <w:rPr>
                <w:lang w:val="ru-RU"/>
              </w:rPr>
              <w:t>1 493</w:t>
            </w:r>
          </w:p>
        </w:tc>
      </w:tr>
      <w:tr w:rsidR="0079142F" w:rsidRPr="007D16F1" w14:paraId="40AED4CD" w14:textId="77777777" w:rsidTr="00715FC2">
        <w:tc>
          <w:tcPr>
            <w:tcW w:w="5524" w:type="dxa"/>
            <w:tcBorders>
              <w:top w:val="nil"/>
              <w:left w:val="single" w:sz="4" w:space="0" w:color="auto"/>
              <w:bottom w:val="single" w:sz="4" w:space="0" w:color="auto"/>
              <w:right w:val="single" w:sz="4" w:space="0" w:color="auto"/>
            </w:tcBorders>
            <w:shd w:val="clear" w:color="auto" w:fill="auto"/>
            <w:noWrap/>
            <w:hideMark/>
          </w:tcPr>
          <w:p w14:paraId="7BCA9A7A" w14:textId="77777777" w:rsidR="0079142F" w:rsidRPr="007D16F1" w:rsidRDefault="0079142F" w:rsidP="00C1641C">
            <w:pPr>
              <w:pStyle w:val="Tabletext"/>
              <w:spacing w:before="20" w:after="20"/>
              <w:rPr>
                <w:lang w:val="ru-RU"/>
              </w:rPr>
            </w:pPr>
            <w:r w:rsidRPr="007D16F1">
              <w:rPr>
                <w:lang w:val="ru-RU"/>
              </w:rPr>
              <w:t xml:space="preserve">в том числе долгосрочные </w:t>
            </w:r>
          </w:p>
        </w:tc>
        <w:tc>
          <w:tcPr>
            <w:tcW w:w="1371" w:type="dxa"/>
            <w:tcBorders>
              <w:top w:val="nil"/>
              <w:left w:val="single" w:sz="4" w:space="0" w:color="auto"/>
              <w:bottom w:val="single" w:sz="4" w:space="0" w:color="auto"/>
              <w:right w:val="single" w:sz="4" w:space="0" w:color="auto"/>
            </w:tcBorders>
            <w:shd w:val="clear" w:color="auto" w:fill="auto"/>
            <w:noWrap/>
          </w:tcPr>
          <w:p w14:paraId="26952CBD" w14:textId="77777777" w:rsidR="0079142F" w:rsidRPr="007D16F1" w:rsidRDefault="0079142F" w:rsidP="00C1641C">
            <w:pPr>
              <w:pStyle w:val="Tabletext"/>
              <w:spacing w:before="20" w:after="20"/>
              <w:jc w:val="center"/>
              <w:rPr>
                <w:lang w:val="ru-RU"/>
              </w:rPr>
            </w:pPr>
          </w:p>
        </w:tc>
        <w:tc>
          <w:tcPr>
            <w:tcW w:w="1372" w:type="dxa"/>
            <w:tcBorders>
              <w:top w:val="nil"/>
              <w:left w:val="single" w:sz="4" w:space="0" w:color="auto"/>
              <w:bottom w:val="single" w:sz="4" w:space="0" w:color="auto"/>
              <w:right w:val="single" w:sz="4" w:space="0" w:color="auto"/>
            </w:tcBorders>
            <w:shd w:val="clear" w:color="auto" w:fill="auto"/>
            <w:noWrap/>
            <w:vAlign w:val="bottom"/>
          </w:tcPr>
          <w:p w14:paraId="43E21039" w14:textId="4FA71BEF" w:rsidR="0079142F" w:rsidRPr="007D16F1" w:rsidRDefault="0079142F" w:rsidP="00C1641C">
            <w:pPr>
              <w:pStyle w:val="Tabletext"/>
              <w:spacing w:before="20" w:after="20"/>
              <w:ind w:right="170"/>
              <w:jc w:val="right"/>
              <w:rPr>
                <w:lang w:val="ru-RU"/>
              </w:rPr>
            </w:pPr>
            <w:r w:rsidRPr="007D16F1">
              <w:rPr>
                <w:lang w:val="ru-RU"/>
              </w:rPr>
              <w:t>43 456</w:t>
            </w:r>
          </w:p>
        </w:tc>
        <w:tc>
          <w:tcPr>
            <w:tcW w:w="1372" w:type="dxa"/>
            <w:tcBorders>
              <w:top w:val="nil"/>
              <w:left w:val="single" w:sz="4" w:space="0" w:color="auto"/>
              <w:bottom w:val="single" w:sz="4" w:space="0" w:color="auto"/>
              <w:right w:val="single" w:sz="4" w:space="0" w:color="auto"/>
            </w:tcBorders>
            <w:shd w:val="clear" w:color="auto" w:fill="auto"/>
            <w:noWrap/>
            <w:vAlign w:val="bottom"/>
          </w:tcPr>
          <w:p w14:paraId="52953213" w14:textId="4383BCCF" w:rsidR="0079142F" w:rsidRPr="007D16F1" w:rsidRDefault="0079142F" w:rsidP="00C1641C">
            <w:pPr>
              <w:pStyle w:val="Tabletext"/>
              <w:spacing w:before="20" w:after="20"/>
              <w:ind w:right="170"/>
              <w:jc w:val="right"/>
              <w:rPr>
                <w:lang w:val="ru-RU"/>
              </w:rPr>
            </w:pPr>
            <w:r w:rsidRPr="007D16F1">
              <w:rPr>
                <w:lang w:val="ru-RU"/>
              </w:rPr>
              <w:t>41 699</w:t>
            </w:r>
          </w:p>
        </w:tc>
      </w:tr>
      <w:tr w:rsidR="0079142F" w:rsidRPr="007D16F1" w14:paraId="762BE48F" w14:textId="77777777" w:rsidTr="00715FC2">
        <w:tc>
          <w:tcPr>
            <w:tcW w:w="5524" w:type="dxa"/>
            <w:tcBorders>
              <w:top w:val="nil"/>
              <w:left w:val="single" w:sz="4" w:space="0" w:color="auto"/>
              <w:bottom w:val="single" w:sz="4" w:space="0" w:color="auto"/>
              <w:right w:val="single" w:sz="4" w:space="0" w:color="auto"/>
            </w:tcBorders>
            <w:shd w:val="clear" w:color="auto" w:fill="auto"/>
            <w:noWrap/>
            <w:hideMark/>
          </w:tcPr>
          <w:p w14:paraId="0E268468" w14:textId="77777777" w:rsidR="0079142F" w:rsidRPr="007D16F1" w:rsidRDefault="0079142F" w:rsidP="00C1641C">
            <w:pPr>
              <w:pStyle w:val="Tabletext"/>
              <w:spacing w:before="20" w:after="20"/>
              <w:rPr>
                <w:b/>
                <w:bCs/>
                <w:lang w:val="ru-RU"/>
              </w:rPr>
            </w:pPr>
            <w:r w:rsidRPr="007D16F1">
              <w:rPr>
                <w:b/>
                <w:bCs/>
                <w:lang w:val="ru-RU"/>
              </w:rPr>
              <w:t>Займы</w:t>
            </w:r>
          </w:p>
        </w:tc>
        <w:tc>
          <w:tcPr>
            <w:tcW w:w="1371" w:type="dxa"/>
            <w:tcBorders>
              <w:top w:val="nil"/>
              <w:left w:val="single" w:sz="4" w:space="0" w:color="auto"/>
              <w:bottom w:val="single" w:sz="4" w:space="0" w:color="auto"/>
              <w:right w:val="single" w:sz="4" w:space="0" w:color="auto"/>
            </w:tcBorders>
            <w:shd w:val="clear" w:color="auto" w:fill="auto"/>
            <w:noWrap/>
          </w:tcPr>
          <w:p w14:paraId="76B24BA4" w14:textId="77777777" w:rsidR="0079142F" w:rsidRPr="007D16F1" w:rsidRDefault="0079142F" w:rsidP="00C1641C">
            <w:pPr>
              <w:pStyle w:val="Tabletext"/>
              <w:spacing w:before="20" w:after="20"/>
              <w:jc w:val="center"/>
              <w:rPr>
                <w:b/>
                <w:bCs/>
                <w:lang w:val="ru-RU"/>
              </w:rPr>
            </w:pPr>
          </w:p>
        </w:tc>
        <w:tc>
          <w:tcPr>
            <w:tcW w:w="1372" w:type="dxa"/>
            <w:tcBorders>
              <w:top w:val="nil"/>
              <w:left w:val="single" w:sz="4" w:space="0" w:color="auto"/>
              <w:bottom w:val="single" w:sz="4" w:space="0" w:color="auto"/>
              <w:right w:val="single" w:sz="4" w:space="0" w:color="auto"/>
            </w:tcBorders>
            <w:shd w:val="clear" w:color="auto" w:fill="auto"/>
            <w:noWrap/>
            <w:vAlign w:val="center"/>
          </w:tcPr>
          <w:p w14:paraId="310CC5D2" w14:textId="0536319A" w:rsidR="0079142F" w:rsidRPr="007D16F1" w:rsidRDefault="0079142F" w:rsidP="00C1641C">
            <w:pPr>
              <w:pStyle w:val="Tabletext"/>
              <w:spacing w:before="20" w:after="20"/>
              <w:ind w:right="170"/>
              <w:jc w:val="right"/>
              <w:rPr>
                <w:b/>
                <w:bCs/>
                <w:lang w:val="ru-RU"/>
              </w:rPr>
            </w:pPr>
            <w:r w:rsidRPr="007D16F1">
              <w:rPr>
                <w:b/>
                <w:bCs/>
                <w:lang w:val="ru-RU"/>
              </w:rPr>
              <w:t>44 949</w:t>
            </w:r>
          </w:p>
        </w:tc>
        <w:tc>
          <w:tcPr>
            <w:tcW w:w="1372" w:type="dxa"/>
            <w:tcBorders>
              <w:top w:val="nil"/>
              <w:left w:val="single" w:sz="4" w:space="0" w:color="auto"/>
              <w:bottom w:val="single" w:sz="4" w:space="0" w:color="auto"/>
              <w:right w:val="single" w:sz="4" w:space="0" w:color="auto"/>
            </w:tcBorders>
            <w:shd w:val="clear" w:color="auto" w:fill="auto"/>
            <w:noWrap/>
            <w:vAlign w:val="center"/>
          </w:tcPr>
          <w:p w14:paraId="520DCADA" w14:textId="6FBBC0C4" w:rsidR="0079142F" w:rsidRPr="007D16F1" w:rsidRDefault="0079142F" w:rsidP="00C1641C">
            <w:pPr>
              <w:pStyle w:val="Tabletext"/>
              <w:spacing w:before="20" w:after="20"/>
              <w:ind w:right="170"/>
              <w:jc w:val="right"/>
              <w:rPr>
                <w:b/>
                <w:bCs/>
                <w:lang w:val="ru-RU"/>
              </w:rPr>
            </w:pPr>
            <w:r w:rsidRPr="007D16F1">
              <w:rPr>
                <w:b/>
                <w:bCs/>
                <w:lang w:val="ru-RU"/>
              </w:rPr>
              <w:t>43 193</w:t>
            </w:r>
          </w:p>
        </w:tc>
      </w:tr>
      <w:tr w:rsidR="0079142F" w:rsidRPr="007D16F1" w14:paraId="00E724A2" w14:textId="77777777" w:rsidTr="00715FC2">
        <w:tc>
          <w:tcPr>
            <w:tcW w:w="5524" w:type="dxa"/>
            <w:tcBorders>
              <w:top w:val="nil"/>
              <w:left w:val="single" w:sz="4" w:space="0" w:color="auto"/>
              <w:bottom w:val="single" w:sz="4" w:space="0" w:color="auto"/>
              <w:right w:val="single" w:sz="4" w:space="0" w:color="auto"/>
            </w:tcBorders>
            <w:shd w:val="clear" w:color="auto" w:fill="auto"/>
            <w:noWrap/>
            <w:hideMark/>
          </w:tcPr>
          <w:p w14:paraId="0CEC3A36" w14:textId="77777777" w:rsidR="0079142F" w:rsidRPr="007D16F1" w:rsidRDefault="0079142F" w:rsidP="00C1641C">
            <w:pPr>
              <w:pStyle w:val="Tabletext"/>
              <w:spacing w:before="20" w:after="20"/>
              <w:rPr>
                <w:lang w:val="ru-RU"/>
              </w:rPr>
            </w:pPr>
            <w:r w:rsidRPr="007D16F1">
              <w:rPr>
                <w:lang w:val="ru-RU"/>
              </w:rPr>
              <w:t>Займы − в том числе краткосрочные</w:t>
            </w:r>
          </w:p>
        </w:tc>
        <w:tc>
          <w:tcPr>
            <w:tcW w:w="1371" w:type="dxa"/>
            <w:tcBorders>
              <w:top w:val="nil"/>
              <w:left w:val="single" w:sz="4" w:space="0" w:color="auto"/>
              <w:bottom w:val="single" w:sz="4" w:space="0" w:color="auto"/>
              <w:right w:val="single" w:sz="4" w:space="0" w:color="auto"/>
            </w:tcBorders>
            <w:shd w:val="clear" w:color="auto" w:fill="auto"/>
            <w:noWrap/>
          </w:tcPr>
          <w:p w14:paraId="5D81F19F" w14:textId="77777777" w:rsidR="0079142F" w:rsidRPr="007D16F1" w:rsidRDefault="0079142F" w:rsidP="00C1641C">
            <w:pPr>
              <w:pStyle w:val="Tabletext"/>
              <w:spacing w:before="20" w:after="20"/>
              <w:jc w:val="center"/>
              <w:rPr>
                <w:lang w:val="ru-RU"/>
              </w:rPr>
            </w:pPr>
          </w:p>
        </w:tc>
        <w:tc>
          <w:tcPr>
            <w:tcW w:w="1372" w:type="dxa"/>
            <w:tcBorders>
              <w:top w:val="nil"/>
              <w:left w:val="single" w:sz="4" w:space="0" w:color="auto"/>
              <w:bottom w:val="single" w:sz="4" w:space="0" w:color="auto"/>
              <w:right w:val="single" w:sz="4" w:space="0" w:color="auto"/>
            </w:tcBorders>
            <w:shd w:val="clear" w:color="auto" w:fill="auto"/>
            <w:noWrap/>
            <w:vAlign w:val="bottom"/>
          </w:tcPr>
          <w:p w14:paraId="5D1F4FF4" w14:textId="582F8846" w:rsidR="0079142F" w:rsidRPr="007D16F1" w:rsidRDefault="0079142F" w:rsidP="00C1641C">
            <w:pPr>
              <w:pStyle w:val="Tabletext"/>
              <w:spacing w:before="20" w:after="20"/>
              <w:ind w:right="170"/>
              <w:jc w:val="right"/>
              <w:rPr>
                <w:lang w:val="ru-RU"/>
              </w:rPr>
            </w:pPr>
            <w:r w:rsidRPr="007D16F1">
              <w:rPr>
                <w:lang w:val="ru-RU"/>
              </w:rPr>
              <w:t>1 493</w:t>
            </w:r>
          </w:p>
        </w:tc>
        <w:tc>
          <w:tcPr>
            <w:tcW w:w="1372" w:type="dxa"/>
            <w:tcBorders>
              <w:top w:val="nil"/>
              <w:left w:val="single" w:sz="4" w:space="0" w:color="auto"/>
              <w:bottom w:val="single" w:sz="4" w:space="0" w:color="auto"/>
              <w:right w:val="single" w:sz="4" w:space="0" w:color="auto"/>
            </w:tcBorders>
            <w:shd w:val="clear" w:color="auto" w:fill="auto"/>
            <w:noWrap/>
            <w:vAlign w:val="bottom"/>
          </w:tcPr>
          <w:p w14:paraId="154B32C3" w14:textId="358073E3" w:rsidR="0079142F" w:rsidRPr="007D16F1" w:rsidRDefault="0079142F" w:rsidP="00C1641C">
            <w:pPr>
              <w:pStyle w:val="Tabletext"/>
              <w:spacing w:before="20" w:after="20"/>
              <w:ind w:right="170"/>
              <w:jc w:val="right"/>
              <w:rPr>
                <w:lang w:val="ru-RU"/>
              </w:rPr>
            </w:pPr>
            <w:r w:rsidRPr="007D16F1">
              <w:rPr>
                <w:lang w:val="ru-RU"/>
              </w:rPr>
              <w:t>1 493</w:t>
            </w:r>
          </w:p>
        </w:tc>
      </w:tr>
      <w:tr w:rsidR="0079142F" w:rsidRPr="007D16F1" w14:paraId="101E4E66" w14:textId="77777777" w:rsidTr="00715FC2">
        <w:tc>
          <w:tcPr>
            <w:tcW w:w="5524" w:type="dxa"/>
            <w:tcBorders>
              <w:top w:val="nil"/>
              <w:left w:val="single" w:sz="4" w:space="0" w:color="auto"/>
              <w:bottom w:val="single" w:sz="4" w:space="0" w:color="auto"/>
              <w:right w:val="single" w:sz="4" w:space="0" w:color="auto"/>
            </w:tcBorders>
            <w:shd w:val="clear" w:color="auto" w:fill="auto"/>
            <w:noWrap/>
            <w:hideMark/>
          </w:tcPr>
          <w:p w14:paraId="3E74FA66" w14:textId="77777777" w:rsidR="0079142F" w:rsidRPr="007D16F1" w:rsidRDefault="0079142F" w:rsidP="00C1641C">
            <w:pPr>
              <w:pStyle w:val="Tabletext"/>
              <w:spacing w:before="20" w:after="20"/>
              <w:rPr>
                <w:b/>
                <w:bCs/>
                <w:lang w:val="ru-RU"/>
              </w:rPr>
            </w:pPr>
            <w:r w:rsidRPr="007D16F1">
              <w:rPr>
                <w:b/>
                <w:bCs/>
                <w:lang w:val="ru-RU"/>
              </w:rPr>
              <w:t>Займы – текущие</w:t>
            </w:r>
          </w:p>
        </w:tc>
        <w:tc>
          <w:tcPr>
            <w:tcW w:w="1371" w:type="dxa"/>
            <w:tcBorders>
              <w:top w:val="nil"/>
              <w:left w:val="single" w:sz="4" w:space="0" w:color="auto"/>
              <w:bottom w:val="single" w:sz="4" w:space="0" w:color="auto"/>
              <w:right w:val="single" w:sz="4" w:space="0" w:color="auto"/>
            </w:tcBorders>
            <w:shd w:val="clear" w:color="auto" w:fill="auto"/>
            <w:noWrap/>
          </w:tcPr>
          <w:p w14:paraId="28B6E097" w14:textId="77777777" w:rsidR="0079142F" w:rsidRPr="007D16F1" w:rsidRDefault="0079142F" w:rsidP="00C1641C">
            <w:pPr>
              <w:pStyle w:val="Tabletext"/>
              <w:spacing w:before="20" w:after="20"/>
              <w:jc w:val="center"/>
              <w:rPr>
                <w:b/>
                <w:bCs/>
                <w:lang w:val="ru-RU"/>
              </w:rPr>
            </w:pPr>
          </w:p>
        </w:tc>
        <w:tc>
          <w:tcPr>
            <w:tcW w:w="1372" w:type="dxa"/>
            <w:tcBorders>
              <w:top w:val="nil"/>
              <w:left w:val="single" w:sz="4" w:space="0" w:color="auto"/>
              <w:bottom w:val="single" w:sz="4" w:space="0" w:color="auto"/>
              <w:right w:val="single" w:sz="4" w:space="0" w:color="auto"/>
            </w:tcBorders>
            <w:shd w:val="clear" w:color="auto" w:fill="auto"/>
            <w:noWrap/>
            <w:vAlign w:val="center"/>
          </w:tcPr>
          <w:p w14:paraId="0AD2D561" w14:textId="126D232D" w:rsidR="0079142F" w:rsidRPr="007D16F1" w:rsidRDefault="0079142F" w:rsidP="00C1641C">
            <w:pPr>
              <w:pStyle w:val="Tabletext"/>
              <w:spacing w:before="20" w:after="20"/>
              <w:ind w:right="170"/>
              <w:jc w:val="right"/>
              <w:rPr>
                <w:b/>
                <w:bCs/>
                <w:lang w:val="ru-RU"/>
              </w:rPr>
            </w:pPr>
            <w:r w:rsidRPr="007D16F1">
              <w:rPr>
                <w:b/>
                <w:bCs/>
                <w:lang w:val="ru-RU"/>
              </w:rPr>
              <w:t>1 493</w:t>
            </w:r>
          </w:p>
        </w:tc>
        <w:tc>
          <w:tcPr>
            <w:tcW w:w="1372" w:type="dxa"/>
            <w:tcBorders>
              <w:top w:val="nil"/>
              <w:left w:val="single" w:sz="4" w:space="0" w:color="auto"/>
              <w:bottom w:val="single" w:sz="4" w:space="0" w:color="auto"/>
              <w:right w:val="single" w:sz="4" w:space="0" w:color="auto"/>
            </w:tcBorders>
            <w:shd w:val="clear" w:color="auto" w:fill="auto"/>
            <w:noWrap/>
            <w:vAlign w:val="center"/>
          </w:tcPr>
          <w:p w14:paraId="55509984" w14:textId="7DEE3CC6" w:rsidR="0079142F" w:rsidRPr="007D16F1" w:rsidRDefault="0079142F" w:rsidP="00C1641C">
            <w:pPr>
              <w:pStyle w:val="Tabletext"/>
              <w:spacing w:before="20" w:after="20"/>
              <w:ind w:right="170"/>
              <w:jc w:val="right"/>
              <w:rPr>
                <w:b/>
                <w:bCs/>
                <w:lang w:val="ru-RU"/>
              </w:rPr>
            </w:pPr>
            <w:r w:rsidRPr="007D16F1">
              <w:rPr>
                <w:b/>
                <w:bCs/>
                <w:lang w:val="ru-RU"/>
              </w:rPr>
              <w:t>1 493</w:t>
            </w:r>
          </w:p>
        </w:tc>
      </w:tr>
      <w:tr w:rsidR="0079142F" w:rsidRPr="007D16F1" w14:paraId="5860169E" w14:textId="77777777" w:rsidTr="00715FC2">
        <w:tc>
          <w:tcPr>
            <w:tcW w:w="5524" w:type="dxa"/>
            <w:tcBorders>
              <w:top w:val="nil"/>
              <w:left w:val="single" w:sz="4" w:space="0" w:color="auto"/>
              <w:bottom w:val="single" w:sz="4" w:space="0" w:color="auto"/>
              <w:right w:val="single" w:sz="4" w:space="0" w:color="auto"/>
            </w:tcBorders>
            <w:shd w:val="clear" w:color="auto" w:fill="auto"/>
            <w:noWrap/>
            <w:hideMark/>
          </w:tcPr>
          <w:p w14:paraId="75B252AD" w14:textId="77777777" w:rsidR="0079142F" w:rsidRPr="007D16F1" w:rsidRDefault="0079142F" w:rsidP="00C1641C">
            <w:pPr>
              <w:pStyle w:val="Tabletext"/>
              <w:spacing w:before="20" w:after="20"/>
              <w:rPr>
                <w:lang w:val="ru-RU"/>
              </w:rPr>
            </w:pPr>
            <w:r w:rsidRPr="007D16F1">
              <w:rPr>
                <w:lang w:val="ru-RU"/>
              </w:rPr>
              <w:t>Займы − в том числе долгосрочные</w:t>
            </w:r>
          </w:p>
        </w:tc>
        <w:tc>
          <w:tcPr>
            <w:tcW w:w="1371" w:type="dxa"/>
            <w:tcBorders>
              <w:top w:val="nil"/>
              <w:left w:val="single" w:sz="4" w:space="0" w:color="auto"/>
              <w:bottom w:val="single" w:sz="4" w:space="0" w:color="auto"/>
              <w:right w:val="single" w:sz="4" w:space="0" w:color="auto"/>
            </w:tcBorders>
            <w:shd w:val="clear" w:color="auto" w:fill="auto"/>
            <w:noWrap/>
          </w:tcPr>
          <w:p w14:paraId="551ABCD2" w14:textId="77777777" w:rsidR="0079142F" w:rsidRPr="007D16F1" w:rsidRDefault="0079142F" w:rsidP="00C1641C">
            <w:pPr>
              <w:pStyle w:val="Tabletext"/>
              <w:spacing w:before="20" w:after="20"/>
              <w:jc w:val="center"/>
              <w:rPr>
                <w:lang w:val="ru-RU"/>
              </w:rPr>
            </w:pPr>
          </w:p>
        </w:tc>
        <w:tc>
          <w:tcPr>
            <w:tcW w:w="1372" w:type="dxa"/>
            <w:tcBorders>
              <w:top w:val="nil"/>
              <w:left w:val="single" w:sz="4" w:space="0" w:color="auto"/>
              <w:bottom w:val="single" w:sz="4" w:space="0" w:color="auto"/>
              <w:right w:val="single" w:sz="4" w:space="0" w:color="auto"/>
            </w:tcBorders>
            <w:shd w:val="clear" w:color="auto" w:fill="auto"/>
            <w:noWrap/>
            <w:vAlign w:val="bottom"/>
          </w:tcPr>
          <w:p w14:paraId="7DCA956F" w14:textId="56147ADB" w:rsidR="0079142F" w:rsidRPr="007D16F1" w:rsidRDefault="0079142F" w:rsidP="00C1641C">
            <w:pPr>
              <w:pStyle w:val="Tabletext"/>
              <w:spacing w:before="20" w:after="20"/>
              <w:ind w:right="170"/>
              <w:jc w:val="right"/>
              <w:rPr>
                <w:lang w:val="ru-RU"/>
              </w:rPr>
            </w:pPr>
            <w:r w:rsidRPr="007D16F1">
              <w:rPr>
                <w:lang w:val="ru-RU"/>
              </w:rPr>
              <w:t>43 456</w:t>
            </w:r>
          </w:p>
        </w:tc>
        <w:tc>
          <w:tcPr>
            <w:tcW w:w="1372" w:type="dxa"/>
            <w:tcBorders>
              <w:top w:val="nil"/>
              <w:left w:val="single" w:sz="4" w:space="0" w:color="auto"/>
              <w:bottom w:val="single" w:sz="4" w:space="0" w:color="auto"/>
              <w:right w:val="single" w:sz="4" w:space="0" w:color="auto"/>
            </w:tcBorders>
            <w:shd w:val="clear" w:color="auto" w:fill="auto"/>
            <w:noWrap/>
            <w:vAlign w:val="bottom"/>
          </w:tcPr>
          <w:p w14:paraId="5FD3B8A9" w14:textId="7D1E1982" w:rsidR="0079142F" w:rsidRPr="007D16F1" w:rsidRDefault="0079142F" w:rsidP="00C1641C">
            <w:pPr>
              <w:pStyle w:val="Tabletext"/>
              <w:spacing w:before="20" w:after="20"/>
              <w:ind w:right="170"/>
              <w:jc w:val="right"/>
              <w:rPr>
                <w:lang w:val="ru-RU"/>
              </w:rPr>
            </w:pPr>
            <w:r w:rsidRPr="007D16F1">
              <w:rPr>
                <w:lang w:val="ru-RU"/>
              </w:rPr>
              <w:t>41 699</w:t>
            </w:r>
          </w:p>
        </w:tc>
      </w:tr>
      <w:tr w:rsidR="0079142F" w:rsidRPr="007D16F1" w14:paraId="07D3E9BD" w14:textId="77777777" w:rsidTr="00715FC2">
        <w:tc>
          <w:tcPr>
            <w:tcW w:w="5524" w:type="dxa"/>
            <w:tcBorders>
              <w:top w:val="nil"/>
              <w:left w:val="single" w:sz="4" w:space="0" w:color="auto"/>
              <w:bottom w:val="single" w:sz="4" w:space="0" w:color="auto"/>
              <w:right w:val="single" w:sz="4" w:space="0" w:color="auto"/>
            </w:tcBorders>
            <w:shd w:val="clear" w:color="auto" w:fill="auto"/>
            <w:noWrap/>
            <w:hideMark/>
          </w:tcPr>
          <w:p w14:paraId="79508276" w14:textId="77777777" w:rsidR="0079142F" w:rsidRPr="007D16F1" w:rsidRDefault="0079142F" w:rsidP="00C1641C">
            <w:pPr>
              <w:pStyle w:val="Tabletext"/>
              <w:spacing w:before="20" w:after="20"/>
              <w:rPr>
                <w:b/>
                <w:bCs/>
                <w:lang w:val="ru-RU"/>
              </w:rPr>
            </w:pPr>
            <w:r w:rsidRPr="007D16F1">
              <w:rPr>
                <w:b/>
                <w:bCs/>
                <w:lang w:val="ru-RU"/>
              </w:rPr>
              <w:t xml:space="preserve">Займы − </w:t>
            </w:r>
            <w:proofErr w:type="spellStart"/>
            <w:r w:rsidRPr="007D16F1">
              <w:rPr>
                <w:b/>
                <w:bCs/>
                <w:lang w:val="ru-RU"/>
              </w:rPr>
              <w:t>нетекущие</w:t>
            </w:r>
            <w:proofErr w:type="spellEnd"/>
          </w:p>
        </w:tc>
        <w:tc>
          <w:tcPr>
            <w:tcW w:w="1371" w:type="dxa"/>
            <w:tcBorders>
              <w:top w:val="nil"/>
              <w:left w:val="single" w:sz="4" w:space="0" w:color="auto"/>
              <w:bottom w:val="single" w:sz="4" w:space="0" w:color="auto"/>
              <w:right w:val="single" w:sz="4" w:space="0" w:color="auto"/>
            </w:tcBorders>
            <w:shd w:val="clear" w:color="auto" w:fill="auto"/>
            <w:noWrap/>
          </w:tcPr>
          <w:p w14:paraId="20A9EB9F" w14:textId="77777777" w:rsidR="0079142F" w:rsidRPr="007D16F1" w:rsidRDefault="0079142F" w:rsidP="00C1641C">
            <w:pPr>
              <w:pStyle w:val="Tabletext"/>
              <w:spacing w:before="20" w:after="20"/>
              <w:jc w:val="center"/>
              <w:rPr>
                <w:b/>
                <w:bCs/>
                <w:lang w:val="ru-RU"/>
              </w:rPr>
            </w:pPr>
          </w:p>
        </w:tc>
        <w:tc>
          <w:tcPr>
            <w:tcW w:w="1372" w:type="dxa"/>
            <w:tcBorders>
              <w:top w:val="nil"/>
              <w:left w:val="single" w:sz="4" w:space="0" w:color="auto"/>
              <w:bottom w:val="single" w:sz="4" w:space="0" w:color="auto"/>
              <w:right w:val="single" w:sz="4" w:space="0" w:color="auto"/>
            </w:tcBorders>
            <w:shd w:val="clear" w:color="auto" w:fill="auto"/>
            <w:noWrap/>
            <w:vAlign w:val="center"/>
          </w:tcPr>
          <w:p w14:paraId="31C0E4E4" w14:textId="61659E9C" w:rsidR="0079142F" w:rsidRPr="007D16F1" w:rsidRDefault="0079142F" w:rsidP="00C1641C">
            <w:pPr>
              <w:pStyle w:val="Tabletext"/>
              <w:spacing w:before="20" w:after="20"/>
              <w:ind w:right="170"/>
              <w:jc w:val="right"/>
              <w:rPr>
                <w:b/>
                <w:bCs/>
                <w:lang w:val="ru-RU"/>
              </w:rPr>
            </w:pPr>
            <w:r w:rsidRPr="007D16F1">
              <w:rPr>
                <w:b/>
                <w:bCs/>
                <w:lang w:val="ru-RU"/>
              </w:rPr>
              <w:t>43 456</w:t>
            </w:r>
          </w:p>
        </w:tc>
        <w:tc>
          <w:tcPr>
            <w:tcW w:w="1372" w:type="dxa"/>
            <w:tcBorders>
              <w:top w:val="nil"/>
              <w:left w:val="single" w:sz="4" w:space="0" w:color="auto"/>
              <w:bottom w:val="single" w:sz="4" w:space="0" w:color="auto"/>
              <w:right w:val="single" w:sz="4" w:space="0" w:color="auto"/>
            </w:tcBorders>
            <w:shd w:val="clear" w:color="auto" w:fill="auto"/>
            <w:noWrap/>
            <w:vAlign w:val="center"/>
          </w:tcPr>
          <w:p w14:paraId="5019C629" w14:textId="3A851A0B" w:rsidR="0079142F" w:rsidRPr="007D16F1" w:rsidRDefault="0079142F" w:rsidP="00C1641C">
            <w:pPr>
              <w:pStyle w:val="Tabletext"/>
              <w:spacing w:before="20" w:after="20"/>
              <w:ind w:right="170"/>
              <w:jc w:val="right"/>
              <w:rPr>
                <w:b/>
                <w:bCs/>
                <w:lang w:val="ru-RU"/>
              </w:rPr>
            </w:pPr>
            <w:r w:rsidRPr="007D16F1">
              <w:rPr>
                <w:b/>
                <w:bCs/>
                <w:lang w:val="ru-RU"/>
              </w:rPr>
              <w:t>41 699</w:t>
            </w:r>
          </w:p>
        </w:tc>
      </w:tr>
    </w:tbl>
    <w:p w14:paraId="67BABF24" w14:textId="77777777" w:rsidR="00875E1A" w:rsidRPr="007D16F1" w:rsidRDefault="00875E1A" w:rsidP="00C1641C">
      <w:pPr>
        <w:spacing w:before="200"/>
        <w:rPr>
          <w:lang w:val="ru-RU" w:eastAsia="fr-FR"/>
        </w:rPr>
      </w:pPr>
      <w:r w:rsidRPr="007D16F1">
        <w:rPr>
          <w:lang w:val="ru-RU" w:eastAsia="fr-FR"/>
        </w:rPr>
        <w:t xml:space="preserve">Погашение ссуды, предоставленной для новых помещений штаб-квартиры МСЭ, начнется </w:t>
      </w:r>
      <w:r w:rsidRPr="007D16F1">
        <w:rPr>
          <w:lang w:val="ru-RU"/>
        </w:rPr>
        <w:t>только после успешной приемки нового здания в эксплуатацию, самый ранний срок которой – начало 2026 года</w:t>
      </w:r>
      <w:r w:rsidRPr="007D16F1">
        <w:rPr>
          <w:lang w:val="ru-RU" w:eastAsia="fr-FR"/>
        </w:rPr>
        <w:t>.</w:t>
      </w:r>
    </w:p>
    <w:p w14:paraId="0243ACDC" w14:textId="0E2135F7" w:rsidR="00875E1A" w:rsidRPr="007D16F1" w:rsidRDefault="00875E1A" w:rsidP="00715FC2">
      <w:pPr>
        <w:rPr>
          <w:lang w:val="ru-RU"/>
        </w:rPr>
      </w:pPr>
      <w:r w:rsidRPr="007D16F1">
        <w:rPr>
          <w:lang w:val="ru-RU"/>
        </w:rPr>
        <w:t>Приведенная стоимость займов на 31 декабря 201</w:t>
      </w:r>
      <w:r w:rsidR="00F17018" w:rsidRPr="007D16F1">
        <w:rPr>
          <w:lang w:val="ru-RU"/>
        </w:rPr>
        <w:t>9</w:t>
      </w:r>
      <w:r w:rsidRPr="007D16F1">
        <w:rPr>
          <w:lang w:val="ru-RU"/>
        </w:rPr>
        <w:t> года составляет 25,</w:t>
      </w:r>
      <w:r w:rsidR="00F17018" w:rsidRPr="007D16F1">
        <w:rPr>
          <w:lang w:val="ru-RU"/>
        </w:rPr>
        <w:t>2</w:t>
      </w:r>
      <w:r w:rsidRPr="007D16F1">
        <w:rPr>
          <w:lang w:val="ru-RU"/>
        </w:rPr>
        <w:t> </w:t>
      </w:r>
      <w:proofErr w:type="gramStart"/>
      <w:r w:rsidRPr="007D16F1">
        <w:rPr>
          <w:lang w:val="ru-RU"/>
        </w:rPr>
        <w:t>млн.</w:t>
      </w:r>
      <w:proofErr w:type="gramEnd"/>
      <w:r w:rsidRPr="007D16F1">
        <w:rPr>
          <w:lang w:val="ru-RU"/>
        </w:rPr>
        <w:t xml:space="preserve"> швейцарских франков, по сравнению с 2</w:t>
      </w:r>
      <w:r w:rsidR="00F17018" w:rsidRPr="007D16F1">
        <w:rPr>
          <w:lang w:val="ru-RU"/>
        </w:rPr>
        <w:t>5</w:t>
      </w:r>
      <w:r w:rsidRPr="007D16F1">
        <w:rPr>
          <w:lang w:val="ru-RU"/>
        </w:rPr>
        <w:t>,</w:t>
      </w:r>
      <w:r w:rsidR="00F17018" w:rsidRPr="007D16F1">
        <w:rPr>
          <w:lang w:val="ru-RU"/>
        </w:rPr>
        <w:t>8</w:t>
      </w:r>
      <w:r w:rsidRPr="007D16F1">
        <w:rPr>
          <w:lang w:val="ru-RU"/>
        </w:rPr>
        <w:t> млн. швейцарских франков на 31 декабря 201</w:t>
      </w:r>
      <w:r w:rsidR="00F17018" w:rsidRPr="007D16F1">
        <w:rPr>
          <w:lang w:val="ru-RU"/>
        </w:rPr>
        <w:t>8</w:t>
      </w:r>
      <w:r w:rsidRPr="007D16F1">
        <w:rPr>
          <w:lang w:val="ru-RU"/>
        </w:rPr>
        <w:t xml:space="preserve"> года. Расхождение с валовой стоимостью представляет собой приведенную стоимость всех процентов, не выплаченных до конца срока действия займа. </w:t>
      </w:r>
    </w:p>
    <w:p w14:paraId="794B3328" w14:textId="77777777" w:rsidR="00875E1A" w:rsidRPr="007D16F1" w:rsidRDefault="00875E1A" w:rsidP="00715FC2">
      <w:pPr>
        <w:pStyle w:val="Heading2"/>
        <w:tabs>
          <w:tab w:val="clear" w:pos="794"/>
          <w:tab w:val="clear" w:pos="1191"/>
          <w:tab w:val="clear" w:pos="1588"/>
        </w:tabs>
        <w:rPr>
          <w:lang w:val="ru-RU"/>
        </w:rPr>
      </w:pPr>
      <w:bookmarkStart w:id="547" w:name="_Toc305667775"/>
      <w:bookmarkStart w:id="548" w:name="_Toc306201434"/>
      <w:bookmarkStart w:id="549" w:name="_Toc329002789"/>
      <w:bookmarkStart w:id="550" w:name="_Toc358373662"/>
      <w:bookmarkStart w:id="551" w:name="_Toc387243042"/>
      <w:bookmarkStart w:id="552" w:name="_Toc419404387"/>
      <w:bookmarkStart w:id="553" w:name="_Toc482809978"/>
      <w:bookmarkStart w:id="554" w:name="_Toc482810335"/>
      <w:bookmarkStart w:id="555" w:name="_Toc482901576"/>
      <w:bookmarkStart w:id="556" w:name="_Toc511401572"/>
      <w:bookmarkStart w:id="557" w:name="_Toc511401695"/>
      <w:bookmarkStart w:id="558" w:name="_Toc10540808"/>
      <w:bookmarkStart w:id="559" w:name="_Toc41900428"/>
      <w:r w:rsidRPr="007D16F1">
        <w:rPr>
          <w:lang w:val="ru-RU"/>
        </w:rPr>
        <w:t>Примечание 17</w:t>
      </w:r>
      <w:r w:rsidRPr="007D16F1">
        <w:rPr>
          <w:lang w:val="ru-RU"/>
        </w:rPr>
        <w:tab/>
        <w:t>Вознаграждение сотрудников</w:t>
      </w:r>
      <w:bookmarkEnd w:id="547"/>
      <w:bookmarkEnd w:id="548"/>
      <w:bookmarkEnd w:id="549"/>
      <w:bookmarkEnd w:id="550"/>
      <w:bookmarkEnd w:id="551"/>
      <w:bookmarkEnd w:id="552"/>
      <w:bookmarkEnd w:id="553"/>
      <w:bookmarkEnd w:id="554"/>
      <w:bookmarkEnd w:id="555"/>
      <w:bookmarkEnd w:id="556"/>
      <w:bookmarkEnd w:id="557"/>
      <w:bookmarkEnd w:id="558"/>
      <w:bookmarkEnd w:id="559"/>
    </w:p>
    <w:p w14:paraId="54F6916C" w14:textId="77777777" w:rsidR="00875E1A" w:rsidRPr="007D16F1" w:rsidRDefault="00875E1A" w:rsidP="00715FC2">
      <w:pPr>
        <w:rPr>
          <w:rFonts w:eastAsia="SimSun"/>
          <w:lang w:val="ru-RU"/>
        </w:rPr>
      </w:pPr>
      <w:r w:rsidRPr="007D16F1">
        <w:rPr>
          <w:lang w:val="ru-RU"/>
        </w:rPr>
        <w:t xml:space="preserve">Вознаграждение сотрудников означает все формы компенсаций, предоставляемых МСЭ за услуги, оказываемые его сотрудниками. Они учитываются по мере их получения персоналом. </w:t>
      </w:r>
    </w:p>
    <w:p w14:paraId="1235D1CD" w14:textId="77777777" w:rsidR="00875E1A" w:rsidRPr="007D16F1" w:rsidRDefault="00875E1A" w:rsidP="00A7359E">
      <w:pPr>
        <w:pStyle w:val="Heading3"/>
        <w:rPr>
          <w:lang w:val="ru-RU"/>
        </w:rPr>
      </w:pPr>
      <w:bookmarkStart w:id="560" w:name="_Toc305667776"/>
      <w:bookmarkStart w:id="561" w:name="_Toc329002790"/>
      <w:bookmarkStart w:id="562" w:name="_Toc358373663"/>
      <w:bookmarkStart w:id="563" w:name="_Toc387243043"/>
      <w:bookmarkStart w:id="564" w:name="_Toc419404388"/>
      <w:bookmarkStart w:id="565" w:name="_Toc482809979"/>
      <w:bookmarkStart w:id="566" w:name="_Toc482810336"/>
      <w:bookmarkStart w:id="567" w:name="_Toc482901577"/>
      <w:bookmarkStart w:id="568" w:name="_Toc511401573"/>
      <w:bookmarkStart w:id="569" w:name="_Toc511401696"/>
      <w:bookmarkStart w:id="570" w:name="_Toc10540809"/>
      <w:bookmarkStart w:id="571" w:name="_Toc41900429"/>
      <w:r w:rsidRPr="007D16F1">
        <w:rPr>
          <w:lang w:val="ru-RU"/>
        </w:rPr>
        <w:t>17.1</w:t>
      </w:r>
      <w:bookmarkEnd w:id="560"/>
      <w:r w:rsidRPr="007D16F1">
        <w:rPr>
          <w:lang w:val="ru-RU"/>
        </w:rPr>
        <w:tab/>
        <w:t>Вознаграждение сотрудников, работающих на основе краткосрочных</w:t>
      </w:r>
      <w:bookmarkEnd w:id="561"/>
      <w:bookmarkEnd w:id="562"/>
      <w:bookmarkEnd w:id="563"/>
      <w:bookmarkEnd w:id="564"/>
      <w:r w:rsidRPr="007D16F1">
        <w:rPr>
          <w:lang w:val="ru-RU"/>
        </w:rPr>
        <w:t xml:space="preserve"> контрактов</w:t>
      </w:r>
      <w:bookmarkEnd w:id="565"/>
      <w:bookmarkEnd w:id="566"/>
      <w:bookmarkEnd w:id="567"/>
      <w:bookmarkEnd w:id="568"/>
      <w:bookmarkEnd w:id="569"/>
      <w:bookmarkEnd w:id="570"/>
      <w:bookmarkEnd w:id="571"/>
    </w:p>
    <w:p w14:paraId="35BE58B9" w14:textId="03094BDF" w:rsidR="00875E1A" w:rsidRPr="007D16F1" w:rsidRDefault="00875E1A" w:rsidP="00715FC2">
      <w:pPr>
        <w:pStyle w:val="Headingb"/>
        <w:spacing w:after="120"/>
        <w:rPr>
          <w:lang w:val="ru-RU"/>
        </w:rPr>
      </w:pPr>
      <w:r w:rsidRPr="007D16F1">
        <w:rPr>
          <w:lang w:val="ru-RU"/>
        </w:rPr>
        <w:t>Данные на 31 декабря 201</w:t>
      </w:r>
      <w:r w:rsidR="00F17018" w:rsidRPr="007D16F1">
        <w:rPr>
          <w:lang w:val="ru-RU"/>
        </w:rPr>
        <w:t>9</w:t>
      </w:r>
      <w:r w:rsidRPr="007D16F1">
        <w:rPr>
          <w:lang w:val="ru-RU"/>
        </w:rPr>
        <w:t> года</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701"/>
        <w:gridCol w:w="1701"/>
        <w:gridCol w:w="2556"/>
      </w:tblGrid>
      <w:tr w:rsidR="00875E1A" w:rsidRPr="007D16F1" w14:paraId="42C6DFBD" w14:textId="77777777" w:rsidTr="00715FC2">
        <w:tc>
          <w:tcPr>
            <w:tcW w:w="3681" w:type="dxa"/>
            <w:vMerge w:val="restart"/>
            <w:vAlign w:val="center"/>
          </w:tcPr>
          <w:p w14:paraId="625E9456" w14:textId="77777777" w:rsidR="00875E1A" w:rsidRPr="007D16F1" w:rsidRDefault="00875E1A" w:rsidP="00C9478A">
            <w:pPr>
              <w:pStyle w:val="Tablehead"/>
              <w:spacing w:before="0" w:after="0"/>
              <w:rPr>
                <w:lang w:val="ru-RU"/>
              </w:rPr>
            </w:pPr>
            <w:r w:rsidRPr="007D16F1">
              <w:rPr>
                <w:lang w:val="ru-RU"/>
              </w:rPr>
              <w:t>В тыс. швейцарских франков</w:t>
            </w:r>
          </w:p>
        </w:tc>
        <w:tc>
          <w:tcPr>
            <w:tcW w:w="5958" w:type="dxa"/>
            <w:gridSpan w:val="3"/>
            <w:vAlign w:val="center"/>
          </w:tcPr>
          <w:p w14:paraId="616D8CFE" w14:textId="77777777" w:rsidR="00875E1A" w:rsidRPr="007D16F1" w:rsidRDefault="00875E1A" w:rsidP="00C9478A">
            <w:pPr>
              <w:pStyle w:val="Tablehead"/>
              <w:spacing w:before="40" w:after="40"/>
              <w:rPr>
                <w:lang w:val="ru-RU"/>
              </w:rPr>
            </w:pPr>
            <w:r w:rsidRPr="007D16F1">
              <w:rPr>
                <w:lang w:val="ru-RU"/>
              </w:rPr>
              <w:t>Вознаграждение сотрудников − краткосрочные контракты</w:t>
            </w:r>
          </w:p>
        </w:tc>
      </w:tr>
      <w:tr w:rsidR="00875E1A" w:rsidRPr="007D16F1" w14:paraId="66320BEE" w14:textId="77777777" w:rsidTr="00715FC2">
        <w:tc>
          <w:tcPr>
            <w:tcW w:w="3681" w:type="dxa"/>
            <w:vMerge/>
            <w:vAlign w:val="center"/>
          </w:tcPr>
          <w:p w14:paraId="62822BFA" w14:textId="77777777" w:rsidR="00875E1A" w:rsidRPr="007D16F1" w:rsidRDefault="00875E1A" w:rsidP="00C9478A">
            <w:pPr>
              <w:pStyle w:val="Tablehead"/>
              <w:spacing w:before="0" w:after="0"/>
              <w:rPr>
                <w:lang w:val="ru-RU"/>
              </w:rPr>
            </w:pPr>
          </w:p>
        </w:tc>
        <w:tc>
          <w:tcPr>
            <w:tcW w:w="1701" w:type="dxa"/>
            <w:vAlign w:val="center"/>
          </w:tcPr>
          <w:p w14:paraId="36DDF940" w14:textId="77777777" w:rsidR="00875E1A" w:rsidRPr="007D16F1" w:rsidRDefault="00875E1A" w:rsidP="00C9478A">
            <w:pPr>
              <w:pStyle w:val="Tablehead"/>
              <w:spacing w:before="0" w:after="0"/>
              <w:rPr>
                <w:lang w:val="ru-RU"/>
              </w:rPr>
            </w:pPr>
            <w:r w:rsidRPr="007D16F1">
              <w:rPr>
                <w:lang w:val="ru-RU"/>
              </w:rPr>
              <w:t>Сверхурочные часы работы</w:t>
            </w:r>
          </w:p>
        </w:tc>
        <w:tc>
          <w:tcPr>
            <w:tcW w:w="1701" w:type="dxa"/>
            <w:vAlign w:val="center"/>
          </w:tcPr>
          <w:p w14:paraId="7CAFE782" w14:textId="77777777" w:rsidR="00875E1A" w:rsidRPr="007D16F1" w:rsidRDefault="00875E1A" w:rsidP="00C9478A">
            <w:pPr>
              <w:pStyle w:val="Tablehead"/>
              <w:spacing w:before="0" w:after="0"/>
              <w:rPr>
                <w:lang w:val="ru-RU"/>
              </w:rPr>
            </w:pPr>
            <w:r w:rsidRPr="007D16F1">
              <w:rPr>
                <w:lang w:val="ru-RU"/>
              </w:rPr>
              <w:t>Накопленные дни отпуска</w:t>
            </w:r>
          </w:p>
        </w:tc>
        <w:tc>
          <w:tcPr>
            <w:tcW w:w="2556" w:type="dxa"/>
            <w:vAlign w:val="center"/>
          </w:tcPr>
          <w:p w14:paraId="03516F93" w14:textId="77777777" w:rsidR="00875E1A" w:rsidRPr="007D16F1" w:rsidRDefault="00875E1A" w:rsidP="00C9478A">
            <w:pPr>
              <w:pStyle w:val="Tablehead"/>
              <w:spacing w:before="0" w:after="0"/>
              <w:rPr>
                <w:lang w:val="ru-RU"/>
              </w:rPr>
            </w:pPr>
            <w:r w:rsidRPr="007D16F1">
              <w:rPr>
                <w:lang w:val="ru-RU"/>
              </w:rPr>
              <w:t>Всего: вознаграждение сотрудников − краткосрочные контракты</w:t>
            </w:r>
          </w:p>
        </w:tc>
      </w:tr>
      <w:tr w:rsidR="001C645F" w:rsidRPr="007D16F1" w14:paraId="65F36CFC" w14:textId="77777777" w:rsidTr="00715FC2">
        <w:tc>
          <w:tcPr>
            <w:tcW w:w="3681" w:type="dxa"/>
          </w:tcPr>
          <w:p w14:paraId="290085C7" w14:textId="77777777" w:rsidR="001C645F" w:rsidRPr="007D16F1" w:rsidRDefault="001C645F" w:rsidP="00C9478A">
            <w:pPr>
              <w:pStyle w:val="Tabletext"/>
              <w:spacing w:before="10" w:after="10"/>
              <w:rPr>
                <w:b/>
                <w:bCs/>
                <w:lang w:val="ru-RU"/>
              </w:rPr>
            </w:pPr>
            <w:r w:rsidRPr="007D16F1">
              <w:rPr>
                <w:b/>
                <w:bCs/>
                <w:lang w:val="ru-RU"/>
              </w:rPr>
              <w:t>Начальное сальдо</w:t>
            </w:r>
          </w:p>
        </w:tc>
        <w:tc>
          <w:tcPr>
            <w:tcW w:w="1701" w:type="dxa"/>
            <w:vAlign w:val="center"/>
          </w:tcPr>
          <w:p w14:paraId="1418E562" w14:textId="3F0857F9" w:rsidR="001C645F" w:rsidRPr="007D16F1" w:rsidRDefault="001C645F" w:rsidP="00C9478A">
            <w:pPr>
              <w:pStyle w:val="Tabletext"/>
              <w:spacing w:before="10" w:after="10"/>
              <w:ind w:right="284"/>
              <w:jc w:val="right"/>
              <w:rPr>
                <w:b/>
                <w:bCs/>
                <w:lang w:val="ru-RU"/>
              </w:rPr>
            </w:pPr>
            <w:r w:rsidRPr="007D16F1">
              <w:rPr>
                <w:b/>
                <w:bCs/>
                <w:lang w:val="ru-RU"/>
              </w:rPr>
              <w:t>39</w:t>
            </w:r>
          </w:p>
        </w:tc>
        <w:tc>
          <w:tcPr>
            <w:tcW w:w="1701" w:type="dxa"/>
            <w:vAlign w:val="center"/>
          </w:tcPr>
          <w:p w14:paraId="1A249C06" w14:textId="7A18EB86" w:rsidR="001C645F" w:rsidRPr="007D16F1" w:rsidRDefault="001C645F" w:rsidP="00C9478A">
            <w:pPr>
              <w:pStyle w:val="Tabletext"/>
              <w:spacing w:before="10" w:after="10"/>
              <w:ind w:right="284"/>
              <w:jc w:val="right"/>
              <w:rPr>
                <w:b/>
                <w:bCs/>
                <w:lang w:val="ru-RU"/>
              </w:rPr>
            </w:pPr>
            <w:r w:rsidRPr="007D16F1">
              <w:rPr>
                <w:b/>
                <w:bCs/>
                <w:lang w:val="ru-RU"/>
              </w:rPr>
              <w:t>148</w:t>
            </w:r>
          </w:p>
        </w:tc>
        <w:tc>
          <w:tcPr>
            <w:tcW w:w="2556" w:type="dxa"/>
            <w:vAlign w:val="center"/>
          </w:tcPr>
          <w:p w14:paraId="0982473C" w14:textId="76CD3BC2" w:rsidR="001C645F" w:rsidRPr="007D16F1" w:rsidRDefault="001C645F" w:rsidP="00C9478A">
            <w:pPr>
              <w:pStyle w:val="Tabletext"/>
              <w:spacing w:before="10" w:after="10"/>
              <w:ind w:right="284"/>
              <w:jc w:val="right"/>
              <w:rPr>
                <w:b/>
                <w:bCs/>
                <w:lang w:val="ru-RU"/>
              </w:rPr>
            </w:pPr>
            <w:r w:rsidRPr="007D16F1">
              <w:rPr>
                <w:b/>
                <w:bCs/>
                <w:lang w:val="ru-RU"/>
              </w:rPr>
              <w:t>187</w:t>
            </w:r>
          </w:p>
        </w:tc>
      </w:tr>
      <w:tr w:rsidR="001C645F" w:rsidRPr="007D16F1" w14:paraId="1B2018E6" w14:textId="77777777" w:rsidTr="00715FC2">
        <w:tc>
          <w:tcPr>
            <w:tcW w:w="3681" w:type="dxa"/>
            <w:tcBorders>
              <w:bottom w:val="nil"/>
            </w:tcBorders>
          </w:tcPr>
          <w:p w14:paraId="46A8F57C" w14:textId="77777777" w:rsidR="001C645F" w:rsidRPr="007D16F1" w:rsidRDefault="001C645F" w:rsidP="00C9478A">
            <w:pPr>
              <w:pStyle w:val="Tabletext"/>
              <w:spacing w:before="10" w:after="10"/>
              <w:rPr>
                <w:lang w:val="ru-RU"/>
              </w:rPr>
            </w:pPr>
            <w:r w:rsidRPr="007D16F1">
              <w:rPr>
                <w:lang w:val="ru-RU"/>
              </w:rPr>
              <w:t>Увеличение</w:t>
            </w:r>
          </w:p>
        </w:tc>
        <w:tc>
          <w:tcPr>
            <w:tcW w:w="1701" w:type="dxa"/>
            <w:tcBorders>
              <w:bottom w:val="nil"/>
            </w:tcBorders>
            <w:vAlign w:val="bottom"/>
          </w:tcPr>
          <w:p w14:paraId="5ADE6C23" w14:textId="0A409134" w:rsidR="001C645F" w:rsidRPr="007D16F1" w:rsidRDefault="001C645F" w:rsidP="00C9478A">
            <w:pPr>
              <w:pStyle w:val="Tabletext"/>
              <w:spacing w:before="10" w:after="10"/>
              <w:ind w:right="284"/>
              <w:jc w:val="right"/>
              <w:rPr>
                <w:lang w:val="ru-RU"/>
              </w:rPr>
            </w:pPr>
            <w:r w:rsidRPr="007D16F1">
              <w:rPr>
                <w:lang w:val="ru-RU"/>
              </w:rPr>
              <w:t>46</w:t>
            </w:r>
          </w:p>
        </w:tc>
        <w:tc>
          <w:tcPr>
            <w:tcW w:w="1701" w:type="dxa"/>
            <w:tcBorders>
              <w:bottom w:val="nil"/>
            </w:tcBorders>
            <w:vAlign w:val="bottom"/>
          </w:tcPr>
          <w:p w14:paraId="21E76F9B" w14:textId="63C01E27" w:rsidR="001C645F" w:rsidRPr="007D16F1" w:rsidRDefault="001C645F" w:rsidP="00C9478A">
            <w:pPr>
              <w:pStyle w:val="Tabletext"/>
              <w:spacing w:before="10" w:after="10"/>
              <w:ind w:right="284"/>
              <w:jc w:val="right"/>
              <w:rPr>
                <w:lang w:val="ru-RU"/>
              </w:rPr>
            </w:pPr>
            <w:r w:rsidRPr="007D16F1">
              <w:rPr>
                <w:lang w:val="ru-RU"/>
              </w:rPr>
              <w:t>132</w:t>
            </w:r>
          </w:p>
        </w:tc>
        <w:tc>
          <w:tcPr>
            <w:tcW w:w="2556" w:type="dxa"/>
            <w:tcBorders>
              <w:bottom w:val="nil"/>
            </w:tcBorders>
            <w:vAlign w:val="bottom"/>
          </w:tcPr>
          <w:p w14:paraId="46B14E92" w14:textId="45CD8205" w:rsidR="001C645F" w:rsidRPr="007D16F1" w:rsidRDefault="001C645F" w:rsidP="00C9478A">
            <w:pPr>
              <w:pStyle w:val="Tabletext"/>
              <w:spacing w:before="10" w:after="10"/>
              <w:ind w:right="284"/>
              <w:jc w:val="right"/>
              <w:rPr>
                <w:lang w:val="ru-RU"/>
              </w:rPr>
            </w:pPr>
            <w:r w:rsidRPr="007D16F1">
              <w:rPr>
                <w:lang w:val="ru-RU"/>
              </w:rPr>
              <w:t>178</w:t>
            </w:r>
          </w:p>
        </w:tc>
      </w:tr>
      <w:tr w:rsidR="001C645F" w:rsidRPr="007D16F1" w14:paraId="631CC84B" w14:textId="77777777" w:rsidTr="00715FC2">
        <w:tc>
          <w:tcPr>
            <w:tcW w:w="3681" w:type="dxa"/>
            <w:tcBorders>
              <w:top w:val="nil"/>
              <w:bottom w:val="nil"/>
            </w:tcBorders>
          </w:tcPr>
          <w:p w14:paraId="3967EB93" w14:textId="77777777" w:rsidR="001C645F" w:rsidRPr="007D16F1" w:rsidRDefault="001C645F" w:rsidP="00C9478A">
            <w:pPr>
              <w:pStyle w:val="Tabletext"/>
              <w:spacing w:before="10" w:after="10"/>
              <w:rPr>
                <w:lang w:val="ru-RU"/>
              </w:rPr>
            </w:pPr>
            <w:r w:rsidRPr="007D16F1">
              <w:rPr>
                <w:rFonts w:eastAsiaTheme="majorEastAsia"/>
                <w:lang w:val="ru-RU"/>
              </w:rPr>
              <w:t>Использовано в течение года</w:t>
            </w:r>
          </w:p>
        </w:tc>
        <w:tc>
          <w:tcPr>
            <w:tcW w:w="1701" w:type="dxa"/>
            <w:tcBorders>
              <w:top w:val="nil"/>
              <w:bottom w:val="nil"/>
            </w:tcBorders>
            <w:vAlign w:val="bottom"/>
          </w:tcPr>
          <w:p w14:paraId="62C52CD5" w14:textId="07F3B9C0" w:rsidR="001C645F" w:rsidRPr="007D16F1" w:rsidRDefault="001C645F" w:rsidP="00C9478A">
            <w:pPr>
              <w:pStyle w:val="Tabletext"/>
              <w:spacing w:before="10" w:after="10"/>
              <w:ind w:right="284"/>
              <w:jc w:val="right"/>
              <w:rPr>
                <w:lang w:val="ru-RU"/>
              </w:rPr>
            </w:pPr>
            <w:r w:rsidRPr="007D16F1">
              <w:rPr>
                <w:lang w:val="ru-RU"/>
              </w:rPr>
              <w:t>−39</w:t>
            </w:r>
          </w:p>
        </w:tc>
        <w:tc>
          <w:tcPr>
            <w:tcW w:w="1701" w:type="dxa"/>
            <w:tcBorders>
              <w:top w:val="nil"/>
              <w:bottom w:val="nil"/>
            </w:tcBorders>
            <w:vAlign w:val="bottom"/>
          </w:tcPr>
          <w:p w14:paraId="4155DDB1" w14:textId="55FF5963" w:rsidR="001C645F" w:rsidRPr="007D16F1" w:rsidRDefault="001C645F" w:rsidP="00C9478A">
            <w:pPr>
              <w:pStyle w:val="Tabletext"/>
              <w:spacing w:before="10" w:after="10"/>
              <w:ind w:right="284"/>
              <w:jc w:val="right"/>
              <w:rPr>
                <w:lang w:val="ru-RU"/>
              </w:rPr>
            </w:pPr>
            <w:r w:rsidRPr="007D16F1">
              <w:rPr>
                <w:lang w:val="ru-RU"/>
              </w:rPr>
              <w:t>−7</w:t>
            </w:r>
          </w:p>
        </w:tc>
        <w:tc>
          <w:tcPr>
            <w:tcW w:w="2556" w:type="dxa"/>
            <w:tcBorders>
              <w:top w:val="nil"/>
              <w:bottom w:val="nil"/>
            </w:tcBorders>
            <w:vAlign w:val="bottom"/>
          </w:tcPr>
          <w:p w14:paraId="1626A1E0" w14:textId="046B61B9" w:rsidR="001C645F" w:rsidRPr="007D16F1" w:rsidRDefault="001C645F" w:rsidP="00C9478A">
            <w:pPr>
              <w:pStyle w:val="Tabletext"/>
              <w:spacing w:before="10" w:after="10"/>
              <w:ind w:right="284"/>
              <w:jc w:val="right"/>
              <w:rPr>
                <w:lang w:val="ru-RU"/>
              </w:rPr>
            </w:pPr>
            <w:r w:rsidRPr="007D16F1">
              <w:rPr>
                <w:lang w:val="ru-RU"/>
              </w:rPr>
              <w:t>−46</w:t>
            </w:r>
          </w:p>
        </w:tc>
      </w:tr>
      <w:tr w:rsidR="001C645F" w:rsidRPr="007D16F1" w14:paraId="2BDDFDC8" w14:textId="77777777" w:rsidTr="00715FC2">
        <w:tc>
          <w:tcPr>
            <w:tcW w:w="3681" w:type="dxa"/>
            <w:tcBorders>
              <w:top w:val="nil"/>
              <w:bottom w:val="nil"/>
            </w:tcBorders>
          </w:tcPr>
          <w:p w14:paraId="623CCEBE" w14:textId="77777777" w:rsidR="001C645F" w:rsidRPr="007D16F1" w:rsidRDefault="001C645F" w:rsidP="00C9478A">
            <w:pPr>
              <w:pStyle w:val="Tabletext"/>
              <w:spacing w:before="10" w:after="10"/>
              <w:rPr>
                <w:lang w:val="ru-RU"/>
              </w:rPr>
            </w:pPr>
            <w:r w:rsidRPr="007D16F1">
              <w:rPr>
                <w:lang w:val="ru-RU"/>
              </w:rPr>
              <w:t>Отмена</w:t>
            </w:r>
          </w:p>
        </w:tc>
        <w:tc>
          <w:tcPr>
            <w:tcW w:w="1701" w:type="dxa"/>
            <w:tcBorders>
              <w:top w:val="nil"/>
              <w:bottom w:val="nil"/>
            </w:tcBorders>
            <w:vAlign w:val="bottom"/>
          </w:tcPr>
          <w:p w14:paraId="51D445A2" w14:textId="17518A2C" w:rsidR="001C645F" w:rsidRPr="007D16F1" w:rsidRDefault="001C645F" w:rsidP="00C9478A">
            <w:pPr>
              <w:pStyle w:val="Tabletext"/>
              <w:spacing w:before="10" w:after="10"/>
              <w:ind w:right="284"/>
              <w:jc w:val="right"/>
              <w:rPr>
                <w:lang w:val="ru-RU"/>
              </w:rPr>
            </w:pPr>
            <w:r w:rsidRPr="007D16F1">
              <w:rPr>
                <w:lang w:val="ru-RU"/>
              </w:rPr>
              <w:t>−</w:t>
            </w:r>
          </w:p>
        </w:tc>
        <w:tc>
          <w:tcPr>
            <w:tcW w:w="1701" w:type="dxa"/>
            <w:tcBorders>
              <w:top w:val="nil"/>
              <w:bottom w:val="nil"/>
            </w:tcBorders>
            <w:vAlign w:val="bottom"/>
          </w:tcPr>
          <w:p w14:paraId="5780464B" w14:textId="45D0FD8C" w:rsidR="001C645F" w:rsidRPr="007D16F1" w:rsidRDefault="001C645F" w:rsidP="00C9478A">
            <w:pPr>
              <w:pStyle w:val="Tabletext"/>
              <w:spacing w:before="10" w:after="10"/>
              <w:ind w:right="284"/>
              <w:jc w:val="right"/>
              <w:rPr>
                <w:lang w:val="ru-RU"/>
              </w:rPr>
            </w:pPr>
            <w:r w:rsidRPr="007D16F1">
              <w:rPr>
                <w:lang w:val="ru-RU"/>
              </w:rPr>
              <w:t>−58</w:t>
            </w:r>
          </w:p>
        </w:tc>
        <w:tc>
          <w:tcPr>
            <w:tcW w:w="2556" w:type="dxa"/>
            <w:tcBorders>
              <w:top w:val="nil"/>
              <w:bottom w:val="nil"/>
            </w:tcBorders>
            <w:vAlign w:val="bottom"/>
          </w:tcPr>
          <w:p w14:paraId="6F15A168" w14:textId="5C9DD89E" w:rsidR="001C645F" w:rsidRPr="007D16F1" w:rsidRDefault="001C645F" w:rsidP="00C9478A">
            <w:pPr>
              <w:pStyle w:val="Tabletext"/>
              <w:spacing w:before="10" w:after="10"/>
              <w:ind w:right="284"/>
              <w:jc w:val="right"/>
              <w:rPr>
                <w:lang w:val="ru-RU"/>
              </w:rPr>
            </w:pPr>
            <w:r w:rsidRPr="007D16F1">
              <w:rPr>
                <w:lang w:val="ru-RU"/>
              </w:rPr>
              <w:t>−58</w:t>
            </w:r>
          </w:p>
        </w:tc>
      </w:tr>
      <w:tr w:rsidR="001C645F" w:rsidRPr="007D16F1" w14:paraId="46AD7590" w14:textId="77777777" w:rsidTr="00715FC2">
        <w:tc>
          <w:tcPr>
            <w:tcW w:w="3681" w:type="dxa"/>
            <w:tcBorders>
              <w:top w:val="nil"/>
              <w:bottom w:val="nil"/>
            </w:tcBorders>
          </w:tcPr>
          <w:p w14:paraId="7E5DA3D1" w14:textId="77777777" w:rsidR="001C645F" w:rsidRPr="007D16F1" w:rsidRDefault="001C645F" w:rsidP="00C9478A">
            <w:pPr>
              <w:pStyle w:val="Tabletext"/>
              <w:spacing w:before="10" w:after="10"/>
              <w:rPr>
                <w:lang w:val="ru-RU"/>
              </w:rPr>
            </w:pPr>
            <w:r w:rsidRPr="007D16F1">
              <w:rPr>
                <w:lang w:val="ru-RU"/>
              </w:rPr>
              <w:t>Трансферт</w:t>
            </w:r>
          </w:p>
        </w:tc>
        <w:tc>
          <w:tcPr>
            <w:tcW w:w="1701" w:type="dxa"/>
            <w:tcBorders>
              <w:top w:val="nil"/>
              <w:bottom w:val="nil"/>
            </w:tcBorders>
            <w:vAlign w:val="bottom"/>
          </w:tcPr>
          <w:p w14:paraId="696271AC" w14:textId="4E8EB904" w:rsidR="001C645F" w:rsidRPr="007D16F1" w:rsidRDefault="001C645F" w:rsidP="00C9478A">
            <w:pPr>
              <w:pStyle w:val="Tabletext"/>
              <w:spacing w:before="10" w:after="10"/>
              <w:ind w:right="284"/>
              <w:jc w:val="right"/>
              <w:rPr>
                <w:lang w:val="ru-RU"/>
              </w:rPr>
            </w:pPr>
            <w:r w:rsidRPr="007D16F1">
              <w:rPr>
                <w:lang w:val="ru-RU"/>
              </w:rPr>
              <w:t>−</w:t>
            </w:r>
          </w:p>
        </w:tc>
        <w:tc>
          <w:tcPr>
            <w:tcW w:w="1701" w:type="dxa"/>
            <w:tcBorders>
              <w:top w:val="nil"/>
              <w:bottom w:val="nil"/>
            </w:tcBorders>
            <w:vAlign w:val="bottom"/>
          </w:tcPr>
          <w:p w14:paraId="00AFD14B" w14:textId="04ECF1AD" w:rsidR="001C645F" w:rsidRPr="007D16F1" w:rsidRDefault="001C645F" w:rsidP="00C9478A">
            <w:pPr>
              <w:pStyle w:val="Tabletext"/>
              <w:spacing w:before="10" w:after="10"/>
              <w:ind w:right="284"/>
              <w:jc w:val="right"/>
              <w:rPr>
                <w:lang w:val="ru-RU"/>
              </w:rPr>
            </w:pPr>
            <w:r w:rsidRPr="007D16F1">
              <w:rPr>
                <w:lang w:val="ru-RU"/>
              </w:rPr>
              <w:t>−84</w:t>
            </w:r>
          </w:p>
        </w:tc>
        <w:tc>
          <w:tcPr>
            <w:tcW w:w="2556" w:type="dxa"/>
            <w:tcBorders>
              <w:top w:val="nil"/>
              <w:bottom w:val="nil"/>
            </w:tcBorders>
            <w:vAlign w:val="bottom"/>
          </w:tcPr>
          <w:p w14:paraId="73FCDCBF" w14:textId="4F225776" w:rsidR="001C645F" w:rsidRPr="007D16F1" w:rsidRDefault="001C645F" w:rsidP="00C9478A">
            <w:pPr>
              <w:pStyle w:val="Tabletext"/>
              <w:spacing w:before="10" w:after="10"/>
              <w:ind w:right="284"/>
              <w:jc w:val="right"/>
              <w:rPr>
                <w:lang w:val="ru-RU"/>
              </w:rPr>
            </w:pPr>
            <w:r w:rsidRPr="007D16F1">
              <w:rPr>
                <w:lang w:val="ru-RU"/>
              </w:rPr>
              <w:t>−84</w:t>
            </w:r>
          </w:p>
        </w:tc>
      </w:tr>
      <w:tr w:rsidR="001C645F" w:rsidRPr="007D16F1" w14:paraId="541CA37F" w14:textId="77777777" w:rsidTr="00715FC2">
        <w:tc>
          <w:tcPr>
            <w:tcW w:w="3681" w:type="dxa"/>
            <w:tcBorders>
              <w:top w:val="nil"/>
              <w:bottom w:val="nil"/>
            </w:tcBorders>
          </w:tcPr>
          <w:p w14:paraId="0783E32B" w14:textId="77777777" w:rsidR="001C645F" w:rsidRPr="007D16F1" w:rsidRDefault="001C645F" w:rsidP="00C9478A">
            <w:pPr>
              <w:pStyle w:val="Tabletext"/>
              <w:spacing w:before="10" w:after="10"/>
              <w:rPr>
                <w:lang w:val="ru-RU"/>
              </w:rPr>
            </w:pPr>
            <w:r w:rsidRPr="007D16F1">
              <w:rPr>
                <w:color w:val="000000"/>
                <w:lang w:val="ru-RU"/>
              </w:rPr>
              <w:t>Нереализованная курсовая прибыль</w:t>
            </w:r>
          </w:p>
        </w:tc>
        <w:tc>
          <w:tcPr>
            <w:tcW w:w="1701" w:type="dxa"/>
            <w:tcBorders>
              <w:top w:val="nil"/>
              <w:bottom w:val="nil"/>
            </w:tcBorders>
            <w:vAlign w:val="bottom"/>
          </w:tcPr>
          <w:p w14:paraId="69AE9188" w14:textId="63C01B7E" w:rsidR="001C645F" w:rsidRPr="007D16F1" w:rsidRDefault="001C645F" w:rsidP="00C9478A">
            <w:pPr>
              <w:pStyle w:val="Tabletext"/>
              <w:spacing w:before="10" w:after="10"/>
              <w:ind w:right="284"/>
              <w:jc w:val="right"/>
              <w:rPr>
                <w:lang w:val="ru-RU"/>
              </w:rPr>
            </w:pPr>
            <w:r w:rsidRPr="007D16F1">
              <w:rPr>
                <w:lang w:val="ru-RU"/>
              </w:rPr>
              <w:t>−</w:t>
            </w:r>
          </w:p>
        </w:tc>
        <w:tc>
          <w:tcPr>
            <w:tcW w:w="1701" w:type="dxa"/>
            <w:tcBorders>
              <w:top w:val="nil"/>
              <w:bottom w:val="nil"/>
            </w:tcBorders>
            <w:vAlign w:val="bottom"/>
          </w:tcPr>
          <w:p w14:paraId="6911EEFD" w14:textId="77A16A26" w:rsidR="001C645F" w:rsidRPr="007D16F1" w:rsidRDefault="001C645F" w:rsidP="00C9478A">
            <w:pPr>
              <w:pStyle w:val="Tabletext"/>
              <w:spacing w:before="10" w:after="10"/>
              <w:ind w:right="284"/>
              <w:jc w:val="right"/>
              <w:rPr>
                <w:lang w:val="ru-RU"/>
              </w:rPr>
            </w:pPr>
            <w:r w:rsidRPr="007D16F1">
              <w:rPr>
                <w:lang w:val="ru-RU"/>
              </w:rPr>
              <w:t>−</w:t>
            </w:r>
          </w:p>
        </w:tc>
        <w:tc>
          <w:tcPr>
            <w:tcW w:w="2556" w:type="dxa"/>
            <w:tcBorders>
              <w:top w:val="nil"/>
              <w:bottom w:val="nil"/>
            </w:tcBorders>
            <w:vAlign w:val="bottom"/>
          </w:tcPr>
          <w:p w14:paraId="700A3EEB" w14:textId="67A0B2B2" w:rsidR="001C645F" w:rsidRPr="007D16F1" w:rsidRDefault="001C645F" w:rsidP="00C9478A">
            <w:pPr>
              <w:pStyle w:val="Tabletext"/>
              <w:spacing w:before="10" w:after="10"/>
              <w:ind w:right="284"/>
              <w:jc w:val="right"/>
              <w:rPr>
                <w:lang w:val="ru-RU"/>
              </w:rPr>
            </w:pPr>
            <w:r w:rsidRPr="007D16F1">
              <w:rPr>
                <w:lang w:val="ru-RU"/>
              </w:rPr>
              <w:t>−</w:t>
            </w:r>
          </w:p>
        </w:tc>
      </w:tr>
      <w:tr w:rsidR="001C645F" w:rsidRPr="007D16F1" w14:paraId="1FB75C66" w14:textId="77777777" w:rsidTr="00715FC2">
        <w:tc>
          <w:tcPr>
            <w:tcW w:w="3681" w:type="dxa"/>
          </w:tcPr>
          <w:p w14:paraId="69B92F27" w14:textId="77777777" w:rsidR="001C645F" w:rsidRPr="007D16F1" w:rsidRDefault="001C645F" w:rsidP="00C9478A">
            <w:pPr>
              <w:pStyle w:val="Tabletext"/>
              <w:spacing w:before="10" w:after="10"/>
              <w:rPr>
                <w:b/>
                <w:bCs/>
                <w:lang w:val="ru-RU"/>
              </w:rPr>
            </w:pPr>
            <w:r w:rsidRPr="007D16F1">
              <w:rPr>
                <w:b/>
                <w:bCs/>
                <w:lang w:val="ru-RU"/>
              </w:rPr>
              <w:t xml:space="preserve">Конечное сальдо </w:t>
            </w:r>
          </w:p>
        </w:tc>
        <w:tc>
          <w:tcPr>
            <w:tcW w:w="1701" w:type="dxa"/>
            <w:vAlign w:val="center"/>
          </w:tcPr>
          <w:p w14:paraId="0052DA37" w14:textId="62FF7568" w:rsidR="001C645F" w:rsidRPr="007D16F1" w:rsidRDefault="001C645F" w:rsidP="00C9478A">
            <w:pPr>
              <w:pStyle w:val="Tabletext"/>
              <w:spacing w:before="10" w:after="10"/>
              <w:ind w:right="284"/>
              <w:jc w:val="right"/>
              <w:rPr>
                <w:b/>
                <w:bCs/>
                <w:lang w:val="ru-RU"/>
              </w:rPr>
            </w:pPr>
            <w:r w:rsidRPr="007D16F1">
              <w:rPr>
                <w:b/>
                <w:bCs/>
                <w:lang w:val="ru-RU"/>
              </w:rPr>
              <w:t>46</w:t>
            </w:r>
          </w:p>
        </w:tc>
        <w:tc>
          <w:tcPr>
            <w:tcW w:w="1701" w:type="dxa"/>
            <w:vAlign w:val="center"/>
          </w:tcPr>
          <w:p w14:paraId="058A2ACE" w14:textId="4F7EAC0C" w:rsidR="001C645F" w:rsidRPr="007D16F1" w:rsidRDefault="001C645F" w:rsidP="00C9478A">
            <w:pPr>
              <w:pStyle w:val="Tabletext"/>
              <w:spacing w:before="10" w:after="10"/>
              <w:ind w:right="284"/>
              <w:jc w:val="right"/>
              <w:rPr>
                <w:b/>
                <w:bCs/>
                <w:lang w:val="ru-RU"/>
              </w:rPr>
            </w:pPr>
            <w:r w:rsidRPr="007D16F1">
              <w:rPr>
                <w:b/>
                <w:bCs/>
                <w:lang w:val="ru-RU"/>
              </w:rPr>
              <w:t>132</w:t>
            </w:r>
          </w:p>
        </w:tc>
        <w:tc>
          <w:tcPr>
            <w:tcW w:w="2556" w:type="dxa"/>
            <w:vAlign w:val="center"/>
          </w:tcPr>
          <w:p w14:paraId="2098C481" w14:textId="63082755" w:rsidR="001C645F" w:rsidRPr="007D16F1" w:rsidRDefault="001C645F" w:rsidP="00C9478A">
            <w:pPr>
              <w:pStyle w:val="Tabletext"/>
              <w:spacing w:before="10" w:after="10"/>
              <w:ind w:right="284"/>
              <w:jc w:val="right"/>
              <w:rPr>
                <w:b/>
                <w:bCs/>
                <w:lang w:val="ru-RU"/>
              </w:rPr>
            </w:pPr>
            <w:r w:rsidRPr="007D16F1">
              <w:rPr>
                <w:b/>
                <w:bCs/>
                <w:lang w:val="ru-RU"/>
              </w:rPr>
              <w:t>178</w:t>
            </w:r>
          </w:p>
        </w:tc>
      </w:tr>
    </w:tbl>
    <w:p w14:paraId="586065F2" w14:textId="77777777" w:rsidR="00875E1A" w:rsidRPr="007D16F1" w:rsidRDefault="00875E1A" w:rsidP="00C1641C">
      <w:pPr>
        <w:spacing w:before="200"/>
        <w:rPr>
          <w:lang w:val="ru-RU"/>
        </w:rPr>
      </w:pPr>
      <w:r w:rsidRPr="007D16F1">
        <w:rPr>
          <w:lang w:val="ru-RU"/>
        </w:rPr>
        <w:lastRenderedPageBreak/>
        <w:t xml:space="preserve">Сверхурочные </w:t>
      </w:r>
      <w:r w:rsidRPr="007D16F1">
        <w:rPr>
          <w:lang w:val="ru-RU" w:eastAsia="fr-FR"/>
        </w:rPr>
        <w:t>часы</w:t>
      </w:r>
      <w:r w:rsidRPr="007D16F1">
        <w:rPr>
          <w:lang w:val="ru-RU"/>
        </w:rPr>
        <w:t xml:space="preserve"> работы рассчитываются в соответствии с условиями, установленным в Положениях о персонале и Правилах о персонале, на основе местных условий и практики организаций общей системы Организации Объединенных Наций на местах. </w:t>
      </w:r>
    </w:p>
    <w:p w14:paraId="0533CF8B" w14:textId="77777777" w:rsidR="00875E1A" w:rsidRPr="007D16F1" w:rsidRDefault="00875E1A" w:rsidP="00715FC2">
      <w:pPr>
        <w:rPr>
          <w:lang w:val="ru-RU"/>
        </w:rPr>
      </w:pPr>
      <w:r w:rsidRPr="007D16F1">
        <w:rPr>
          <w:lang w:val="ru-RU"/>
        </w:rPr>
        <w:t>Накопленные дни отпуска – это дни отпуска, накопленные в течение финансового периода.</w:t>
      </w:r>
    </w:p>
    <w:p w14:paraId="2FADC264" w14:textId="77777777" w:rsidR="00875E1A" w:rsidRPr="007D16F1" w:rsidRDefault="00875E1A" w:rsidP="00A7359E">
      <w:pPr>
        <w:pStyle w:val="Heading3"/>
        <w:rPr>
          <w:lang w:val="ru-RU"/>
        </w:rPr>
      </w:pPr>
      <w:bookmarkStart w:id="572" w:name="_Toc305667777"/>
      <w:bookmarkStart w:id="573" w:name="_Toc329002791"/>
      <w:bookmarkStart w:id="574" w:name="_Toc358373664"/>
      <w:bookmarkStart w:id="575" w:name="_Toc387243044"/>
      <w:bookmarkStart w:id="576" w:name="_Toc419404389"/>
      <w:bookmarkStart w:id="577" w:name="_Toc482809980"/>
      <w:bookmarkStart w:id="578" w:name="_Toc482810337"/>
      <w:bookmarkStart w:id="579" w:name="_Toc482901578"/>
      <w:bookmarkStart w:id="580" w:name="_Toc511401574"/>
      <w:bookmarkStart w:id="581" w:name="_Toc511401697"/>
      <w:bookmarkStart w:id="582" w:name="_Toc10540810"/>
      <w:bookmarkStart w:id="583" w:name="_Toc41900430"/>
      <w:r w:rsidRPr="007D16F1">
        <w:rPr>
          <w:lang w:val="ru-RU"/>
        </w:rPr>
        <w:t>17.2</w:t>
      </w:r>
      <w:bookmarkEnd w:id="572"/>
      <w:r w:rsidRPr="007D16F1">
        <w:rPr>
          <w:lang w:val="ru-RU"/>
        </w:rPr>
        <w:tab/>
        <w:t>Вознаграждение сотрудников, работающих на основе долгосрочных контрактов</w:t>
      </w:r>
      <w:bookmarkEnd w:id="573"/>
      <w:bookmarkEnd w:id="574"/>
      <w:bookmarkEnd w:id="575"/>
      <w:bookmarkEnd w:id="576"/>
      <w:bookmarkEnd w:id="577"/>
      <w:bookmarkEnd w:id="578"/>
      <w:bookmarkEnd w:id="579"/>
      <w:bookmarkEnd w:id="580"/>
      <w:bookmarkEnd w:id="581"/>
      <w:bookmarkEnd w:id="582"/>
      <w:bookmarkEnd w:id="583"/>
    </w:p>
    <w:p w14:paraId="38074754" w14:textId="32E83858" w:rsidR="00875E1A" w:rsidRPr="007D16F1" w:rsidRDefault="00875E1A" w:rsidP="00715FC2">
      <w:pPr>
        <w:pStyle w:val="Headingb"/>
        <w:spacing w:after="120"/>
        <w:rPr>
          <w:lang w:val="ru-RU"/>
        </w:rPr>
      </w:pPr>
      <w:r w:rsidRPr="007D16F1">
        <w:rPr>
          <w:lang w:val="ru-RU"/>
        </w:rPr>
        <w:t>Данные на 31 декабря 201</w:t>
      </w:r>
      <w:r w:rsidR="00B01600" w:rsidRPr="007D16F1">
        <w:rPr>
          <w:lang w:val="ru-RU"/>
        </w:rPr>
        <w:t>9</w:t>
      </w:r>
      <w:r w:rsidRPr="007D16F1">
        <w:rPr>
          <w:lang w:val="ru-RU"/>
        </w:rPr>
        <w:t> года</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116"/>
        <w:gridCol w:w="937"/>
        <w:gridCol w:w="1232"/>
        <w:gridCol w:w="1218"/>
        <w:gridCol w:w="1450"/>
      </w:tblGrid>
      <w:tr w:rsidR="00875E1A" w:rsidRPr="007D16F1" w14:paraId="37376C84" w14:textId="77777777" w:rsidTr="00160990">
        <w:tc>
          <w:tcPr>
            <w:tcW w:w="3686" w:type="dxa"/>
            <w:tcBorders>
              <w:top w:val="nil"/>
              <w:left w:val="nil"/>
            </w:tcBorders>
            <w:vAlign w:val="center"/>
          </w:tcPr>
          <w:p w14:paraId="0A48228F" w14:textId="77777777" w:rsidR="00875E1A" w:rsidRPr="007D16F1" w:rsidRDefault="00875E1A" w:rsidP="00715FC2">
            <w:pPr>
              <w:pStyle w:val="Tablehead"/>
              <w:rPr>
                <w:sz w:val="18"/>
                <w:szCs w:val="18"/>
                <w:lang w:val="ru-RU"/>
              </w:rPr>
            </w:pPr>
          </w:p>
        </w:tc>
        <w:tc>
          <w:tcPr>
            <w:tcW w:w="5953" w:type="dxa"/>
            <w:gridSpan w:val="5"/>
            <w:tcBorders>
              <w:bottom w:val="single" w:sz="4" w:space="0" w:color="auto"/>
            </w:tcBorders>
            <w:vAlign w:val="center"/>
          </w:tcPr>
          <w:p w14:paraId="0C626E8A" w14:textId="77777777" w:rsidR="00875E1A" w:rsidRPr="007D16F1" w:rsidRDefault="00875E1A" w:rsidP="00715FC2">
            <w:pPr>
              <w:pStyle w:val="Tablehead"/>
              <w:rPr>
                <w:lang w:val="ru-RU"/>
              </w:rPr>
            </w:pPr>
            <w:r w:rsidRPr="007D16F1">
              <w:rPr>
                <w:lang w:val="ru-RU"/>
              </w:rPr>
              <w:t>Вознаграждение сотрудников − долгосрочные контракты</w:t>
            </w:r>
          </w:p>
        </w:tc>
      </w:tr>
      <w:tr w:rsidR="00875E1A" w:rsidRPr="007D16F1" w14:paraId="0D98F6C0" w14:textId="77777777" w:rsidTr="008A478E">
        <w:tc>
          <w:tcPr>
            <w:tcW w:w="3686" w:type="dxa"/>
            <w:vAlign w:val="center"/>
          </w:tcPr>
          <w:p w14:paraId="644AC943" w14:textId="77777777" w:rsidR="00875E1A" w:rsidRPr="007D16F1" w:rsidRDefault="00875E1A" w:rsidP="00C1641C">
            <w:pPr>
              <w:pStyle w:val="Tablehead"/>
              <w:spacing w:before="40" w:after="40"/>
              <w:rPr>
                <w:sz w:val="18"/>
                <w:szCs w:val="18"/>
                <w:lang w:val="ru-RU"/>
              </w:rPr>
            </w:pPr>
            <w:r w:rsidRPr="007D16F1">
              <w:rPr>
                <w:sz w:val="18"/>
                <w:szCs w:val="18"/>
                <w:lang w:val="ru-RU"/>
              </w:rPr>
              <w:t>В тыс. швейцарских франков</w:t>
            </w:r>
          </w:p>
        </w:tc>
        <w:tc>
          <w:tcPr>
            <w:tcW w:w="1116" w:type="dxa"/>
            <w:tcBorders>
              <w:bottom w:val="single" w:sz="4" w:space="0" w:color="auto"/>
            </w:tcBorders>
            <w:vAlign w:val="center"/>
          </w:tcPr>
          <w:p w14:paraId="2417E9DB" w14:textId="77777777" w:rsidR="00875E1A" w:rsidRPr="007D16F1" w:rsidRDefault="00875E1A" w:rsidP="00C1641C">
            <w:pPr>
              <w:pStyle w:val="Tablehead"/>
              <w:spacing w:before="40" w:after="40"/>
              <w:ind w:left="-57" w:right="-57"/>
              <w:rPr>
                <w:sz w:val="18"/>
                <w:szCs w:val="18"/>
                <w:lang w:val="ru-RU"/>
              </w:rPr>
            </w:pPr>
            <w:proofErr w:type="spellStart"/>
            <w:r w:rsidRPr="007D16F1">
              <w:rPr>
                <w:sz w:val="18"/>
                <w:szCs w:val="18"/>
                <w:lang w:val="ru-RU"/>
              </w:rPr>
              <w:t>АСХИ</w:t>
            </w:r>
            <w:proofErr w:type="spellEnd"/>
          </w:p>
        </w:tc>
        <w:tc>
          <w:tcPr>
            <w:tcW w:w="937" w:type="dxa"/>
            <w:tcBorders>
              <w:bottom w:val="single" w:sz="4" w:space="0" w:color="auto"/>
            </w:tcBorders>
            <w:vAlign w:val="center"/>
          </w:tcPr>
          <w:p w14:paraId="44733A38" w14:textId="77777777" w:rsidR="00875E1A" w:rsidRPr="007D16F1" w:rsidRDefault="00875E1A" w:rsidP="00C1641C">
            <w:pPr>
              <w:pStyle w:val="Tablehead"/>
              <w:spacing w:before="40" w:after="40"/>
              <w:ind w:left="-57" w:right="-57"/>
              <w:rPr>
                <w:sz w:val="18"/>
                <w:szCs w:val="18"/>
                <w:lang w:val="ru-RU"/>
              </w:rPr>
            </w:pPr>
            <w:r w:rsidRPr="007D16F1">
              <w:rPr>
                <w:sz w:val="18"/>
                <w:szCs w:val="18"/>
                <w:lang w:val="ru-RU"/>
              </w:rPr>
              <w:t>Пенсии</w:t>
            </w:r>
          </w:p>
        </w:tc>
        <w:tc>
          <w:tcPr>
            <w:tcW w:w="1232" w:type="dxa"/>
            <w:tcBorders>
              <w:bottom w:val="single" w:sz="4" w:space="0" w:color="auto"/>
            </w:tcBorders>
            <w:vAlign w:val="center"/>
          </w:tcPr>
          <w:p w14:paraId="138D5103" w14:textId="77777777" w:rsidR="00875E1A" w:rsidRPr="007D16F1" w:rsidRDefault="00875E1A" w:rsidP="00C1641C">
            <w:pPr>
              <w:pStyle w:val="Tablehead"/>
              <w:spacing w:before="40" w:after="40"/>
              <w:ind w:left="-57" w:right="-57"/>
              <w:rPr>
                <w:sz w:val="18"/>
                <w:szCs w:val="18"/>
                <w:lang w:val="ru-RU"/>
              </w:rPr>
            </w:pPr>
            <w:r w:rsidRPr="007D16F1">
              <w:rPr>
                <w:sz w:val="18"/>
                <w:szCs w:val="18"/>
                <w:lang w:val="ru-RU"/>
              </w:rPr>
              <w:t>Подъемное пособие и субсидия на репатриацию</w:t>
            </w:r>
          </w:p>
        </w:tc>
        <w:tc>
          <w:tcPr>
            <w:tcW w:w="1218" w:type="dxa"/>
            <w:tcBorders>
              <w:bottom w:val="single" w:sz="4" w:space="0" w:color="auto"/>
            </w:tcBorders>
            <w:vAlign w:val="center"/>
          </w:tcPr>
          <w:p w14:paraId="2F698B53" w14:textId="77777777" w:rsidR="00875E1A" w:rsidRPr="007D16F1" w:rsidRDefault="00875E1A" w:rsidP="00C1641C">
            <w:pPr>
              <w:pStyle w:val="Tablehead"/>
              <w:spacing w:before="40" w:after="40"/>
              <w:ind w:left="-57" w:right="-57"/>
              <w:rPr>
                <w:sz w:val="18"/>
                <w:szCs w:val="18"/>
                <w:lang w:val="ru-RU"/>
              </w:rPr>
            </w:pPr>
            <w:r w:rsidRPr="007D16F1">
              <w:rPr>
                <w:sz w:val="18"/>
                <w:szCs w:val="18"/>
                <w:lang w:val="ru-RU"/>
              </w:rPr>
              <w:t>Накопленные дни отпуска</w:t>
            </w:r>
          </w:p>
        </w:tc>
        <w:tc>
          <w:tcPr>
            <w:tcW w:w="1450" w:type="dxa"/>
            <w:tcBorders>
              <w:bottom w:val="single" w:sz="4" w:space="0" w:color="auto"/>
            </w:tcBorders>
            <w:vAlign w:val="center"/>
          </w:tcPr>
          <w:p w14:paraId="7F12C192" w14:textId="77777777" w:rsidR="00875E1A" w:rsidRPr="007D16F1" w:rsidRDefault="00875E1A" w:rsidP="00C1641C">
            <w:pPr>
              <w:pStyle w:val="Tablehead"/>
              <w:spacing w:before="40" w:after="40"/>
              <w:ind w:left="-57" w:right="-57"/>
              <w:rPr>
                <w:sz w:val="18"/>
                <w:szCs w:val="18"/>
                <w:lang w:val="ru-RU"/>
              </w:rPr>
            </w:pPr>
            <w:r w:rsidRPr="007D16F1">
              <w:rPr>
                <w:sz w:val="18"/>
                <w:szCs w:val="18"/>
                <w:lang w:val="ru-RU"/>
              </w:rPr>
              <w:t>Всего: вознаграждение сотрудников − долгосрочные контракты</w:t>
            </w:r>
          </w:p>
        </w:tc>
      </w:tr>
      <w:tr w:rsidR="00B01600" w:rsidRPr="007D16F1" w14:paraId="63EA3E34" w14:textId="77777777" w:rsidTr="008A478E">
        <w:tc>
          <w:tcPr>
            <w:tcW w:w="3686" w:type="dxa"/>
            <w:tcBorders>
              <w:bottom w:val="single" w:sz="4" w:space="0" w:color="auto"/>
            </w:tcBorders>
          </w:tcPr>
          <w:p w14:paraId="403EEF34" w14:textId="77777777" w:rsidR="00B01600" w:rsidRPr="007D16F1" w:rsidRDefault="00B01600" w:rsidP="00C1641C">
            <w:pPr>
              <w:pStyle w:val="Tabletext"/>
              <w:spacing w:before="20" w:after="20"/>
              <w:rPr>
                <w:b/>
                <w:bCs/>
                <w:sz w:val="18"/>
                <w:szCs w:val="18"/>
                <w:lang w:val="ru-RU"/>
              </w:rPr>
            </w:pPr>
            <w:r w:rsidRPr="007D16F1">
              <w:rPr>
                <w:rFonts w:eastAsiaTheme="majorEastAsia"/>
                <w:b/>
                <w:bCs/>
                <w:sz w:val="18"/>
                <w:szCs w:val="18"/>
                <w:lang w:val="ru-RU"/>
              </w:rPr>
              <w:t xml:space="preserve">Начальное сальдо </w:t>
            </w:r>
          </w:p>
        </w:tc>
        <w:tc>
          <w:tcPr>
            <w:tcW w:w="1116" w:type="dxa"/>
            <w:tcBorders>
              <w:bottom w:val="single" w:sz="4" w:space="0" w:color="auto"/>
            </w:tcBorders>
            <w:vAlign w:val="bottom"/>
          </w:tcPr>
          <w:p w14:paraId="496B745C" w14:textId="15DA587B" w:rsidR="00B01600" w:rsidRPr="007D16F1" w:rsidRDefault="00B01600" w:rsidP="00C1641C">
            <w:pPr>
              <w:pStyle w:val="Tabletext"/>
              <w:spacing w:before="20" w:after="20"/>
              <w:ind w:right="113"/>
              <w:jc w:val="right"/>
              <w:rPr>
                <w:b/>
                <w:bCs/>
                <w:lang w:val="ru-RU"/>
              </w:rPr>
            </w:pPr>
            <w:r w:rsidRPr="007D16F1">
              <w:rPr>
                <w:b/>
                <w:bCs/>
                <w:lang w:val="ru-RU"/>
              </w:rPr>
              <w:t>552 240</w:t>
            </w:r>
          </w:p>
        </w:tc>
        <w:tc>
          <w:tcPr>
            <w:tcW w:w="937" w:type="dxa"/>
            <w:tcBorders>
              <w:bottom w:val="single" w:sz="4" w:space="0" w:color="auto"/>
            </w:tcBorders>
            <w:vAlign w:val="bottom"/>
          </w:tcPr>
          <w:p w14:paraId="3A5BB86D" w14:textId="6882F35E" w:rsidR="00B01600" w:rsidRPr="007D16F1" w:rsidRDefault="00B01600" w:rsidP="00C1641C">
            <w:pPr>
              <w:pStyle w:val="Tabletext"/>
              <w:spacing w:before="20" w:after="20"/>
              <w:ind w:right="113"/>
              <w:jc w:val="right"/>
              <w:rPr>
                <w:b/>
                <w:bCs/>
                <w:lang w:val="ru-RU"/>
              </w:rPr>
            </w:pPr>
            <w:r w:rsidRPr="007D16F1">
              <w:rPr>
                <w:b/>
                <w:bCs/>
                <w:lang w:val="ru-RU"/>
              </w:rPr>
              <w:t>54</w:t>
            </w:r>
          </w:p>
        </w:tc>
        <w:tc>
          <w:tcPr>
            <w:tcW w:w="1232" w:type="dxa"/>
            <w:tcBorders>
              <w:bottom w:val="single" w:sz="4" w:space="0" w:color="auto"/>
            </w:tcBorders>
            <w:vAlign w:val="bottom"/>
          </w:tcPr>
          <w:p w14:paraId="6BBF009E" w14:textId="1AC0C6F2" w:rsidR="00B01600" w:rsidRPr="007D16F1" w:rsidRDefault="00B01600" w:rsidP="00C1641C">
            <w:pPr>
              <w:pStyle w:val="Tabletext"/>
              <w:spacing w:before="20" w:after="20"/>
              <w:ind w:right="113"/>
              <w:jc w:val="right"/>
              <w:rPr>
                <w:b/>
                <w:bCs/>
                <w:lang w:val="ru-RU"/>
              </w:rPr>
            </w:pPr>
            <w:r w:rsidRPr="007D16F1">
              <w:rPr>
                <w:b/>
                <w:bCs/>
                <w:lang w:val="ru-RU"/>
              </w:rPr>
              <w:t>12 341</w:t>
            </w:r>
          </w:p>
        </w:tc>
        <w:tc>
          <w:tcPr>
            <w:tcW w:w="1218" w:type="dxa"/>
            <w:tcBorders>
              <w:bottom w:val="single" w:sz="4" w:space="0" w:color="auto"/>
            </w:tcBorders>
            <w:vAlign w:val="bottom"/>
          </w:tcPr>
          <w:p w14:paraId="19879121" w14:textId="4E74FADC" w:rsidR="00B01600" w:rsidRPr="007D16F1" w:rsidRDefault="00B01600" w:rsidP="00C1641C">
            <w:pPr>
              <w:pStyle w:val="Tabletext"/>
              <w:spacing w:before="20" w:after="20"/>
              <w:ind w:right="113"/>
              <w:jc w:val="right"/>
              <w:rPr>
                <w:b/>
                <w:bCs/>
                <w:lang w:val="ru-RU"/>
              </w:rPr>
            </w:pPr>
            <w:r w:rsidRPr="007D16F1">
              <w:rPr>
                <w:b/>
                <w:bCs/>
                <w:lang w:val="ru-RU"/>
              </w:rPr>
              <w:t>8 777</w:t>
            </w:r>
          </w:p>
        </w:tc>
        <w:tc>
          <w:tcPr>
            <w:tcW w:w="1450" w:type="dxa"/>
            <w:tcBorders>
              <w:bottom w:val="single" w:sz="4" w:space="0" w:color="auto"/>
            </w:tcBorders>
            <w:vAlign w:val="bottom"/>
          </w:tcPr>
          <w:p w14:paraId="00D76FD7" w14:textId="476F9CC8" w:rsidR="00B01600" w:rsidRPr="007D16F1" w:rsidRDefault="00B01600" w:rsidP="00C1641C">
            <w:pPr>
              <w:pStyle w:val="Tabletext"/>
              <w:spacing w:before="20" w:after="20"/>
              <w:ind w:right="113"/>
              <w:jc w:val="right"/>
              <w:rPr>
                <w:b/>
                <w:bCs/>
                <w:lang w:val="ru-RU"/>
              </w:rPr>
            </w:pPr>
            <w:r w:rsidRPr="007D16F1">
              <w:rPr>
                <w:b/>
                <w:bCs/>
                <w:lang w:val="ru-RU"/>
              </w:rPr>
              <w:t>573 412</w:t>
            </w:r>
          </w:p>
        </w:tc>
      </w:tr>
      <w:tr w:rsidR="00B01600" w:rsidRPr="007D16F1" w14:paraId="4AC6E6B3" w14:textId="77777777" w:rsidTr="008A478E">
        <w:tc>
          <w:tcPr>
            <w:tcW w:w="3686" w:type="dxa"/>
            <w:tcBorders>
              <w:bottom w:val="nil"/>
            </w:tcBorders>
          </w:tcPr>
          <w:p w14:paraId="2C614C73" w14:textId="77777777" w:rsidR="00B01600" w:rsidRPr="007D16F1" w:rsidRDefault="00B01600" w:rsidP="00C1641C">
            <w:pPr>
              <w:pStyle w:val="Tabletext"/>
              <w:spacing w:before="20" w:after="20"/>
              <w:rPr>
                <w:rFonts w:eastAsiaTheme="majorEastAsia"/>
                <w:sz w:val="18"/>
                <w:szCs w:val="18"/>
                <w:lang w:val="ru-RU"/>
              </w:rPr>
            </w:pPr>
            <w:r w:rsidRPr="007D16F1">
              <w:rPr>
                <w:rFonts w:eastAsiaTheme="majorEastAsia"/>
                <w:sz w:val="18"/>
                <w:szCs w:val="18"/>
                <w:lang w:val="ru-RU"/>
              </w:rPr>
              <w:t>Увеличение</w:t>
            </w:r>
          </w:p>
        </w:tc>
        <w:tc>
          <w:tcPr>
            <w:tcW w:w="1116" w:type="dxa"/>
            <w:tcBorders>
              <w:bottom w:val="nil"/>
            </w:tcBorders>
            <w:vAlign w:val="bottom"/>
          </w:tcPr>
          <w:p w14:paraId="2BBEAAE0" w14:textId="38707FBD" w:rsidR="00B01600" w:rsidRPr="007D16F1" w:rsidRDefault="00B01600" w:rsidP="00C1641C">
            <w:pPr>
              <w:pStyle w:val="Tabletext"/>
              <w:spacing w:before="20" w:after="20"/>
              <w:ind w:right="113"/>
              <w:jc w:val="right"/>
              <w:rPr>
                <w:lang w:val="ru-RU"/>
              </w:rPr>
            </w:pPr>
            <w:r w:rsidRPr="007D16F1">
              <w:rPr>
                <w:lang w:val="ru-RU"/>
              </w:rPr>
              <w:t>59 656</w:t>
            </w:r>
          </w:p>
        </w:tc>
        <w:tc>
          <w:tcPr>
            <w:tcW w:w="937" w:type="dxa"/>
            <w:tcBorders>
              <w:bottom w:val="nil"/>
            </w:tcBorders>
            <w:vAlign w:val="bottom"/>
          </w:tcPr>
          <w:p w14:paraId="4CAE17B6" w14:textId="5452C035" w:rsidR="00B01600" w:rsidRPr="007D16F1" w:rsidRDefault="00B01600" w:rsidP="00C1641C">
            <w:pPr>
              <w:pStyle w:val="Tabletext"/>
              <w:spacing w:before="20" w:after="20"/>
              <w:ind w:right="113"/>
              <w:jc w:val="right"/>
              <w:rPr>
                <w:lang w:val="ru-RU"/>
              </w:rPr>
            </w:pPr>
            <w:r w:rsidRPr="007D16F1">
              <w:rPr>
                <w:lang w:val="ru-RU"/>
              </w:rPr>
              <w:t>−</w:t>
            </w:r>
          </w:p>
        </w:tc>
        <w:tc>
          <w:tcPr>
            <w:tcW w:w="1232" w:type="dxa"/>
            <w:tcBorders>
              <w:bottom w:val="nil"/>
            </w:tcBorders>
            <w:vAlign w:val="bottom"/>
          </w:tcPr>
          <w:p w14:paraId="4DD06DC5" w14:textId="30F39E5E" w:rsidR="00B01600" w:rsidRPr="007D16F1" w:rsidRDefault="00B01600" w:rsidP="00C1641C">
            <w:pPr>
              <w:pStyle w:val="Tabletext"/>
              <w:spacing w:before="20" w:after="20"/>
              <w:ind w:right="113"/>
              <w:jc w:val="right"/>
              <w:rPr>
                <w:lang w:val="ru-RU"/>
              </w:rPr>
            </w:pPr>
            <w:r w:rsidRPr="007D16F1">
              <w:rPr>
                <w:lang w:val="ru-RU"/>
              </w:rPr>
              <w:t>1 717</w:t>
            </w:r>
          </w:p>
        </w:tc>
        <w:tc>
          <w:tcPr>
            <w:tcW w:w="1218" w:type="dxa"/>
            <w:tcBorders>
              <w:bottom w:val="nil"/>
            </w:tcBorders>
            <w:vAlign w:val="bottom"/>
          </w:tcPr>
          <w:p w14:paraId="500FF170" w14:textId="611AFDD8" w:rsidR="00B01600" w:rsidRPr="007D16F1" w:rsidRDefault="00B01600" w:rsidP="00C1641C">
            <w:pPr>
              <w:pStyle w:val="Tabletext"/>
              <w:spacing w:before="20" w:after="20"/>
              <w:ind w:right="113"/>
              <w:jc w:val="right"/>
              <w:rPr>
                <w:lang w:val="ru-RU"/>
              </w:rPr>
            </w:pPr>
            <w:r w:rsidRPr="007D16F1">
              <w:rPr>
                <w:lang w:val="ru-RU"/>
              </w:rPr>
              <w:t>766</w:t>
            </w:r>
          </w:p>
        </w:tc>
        <w:tc>
          <w:tcPr>
            <w:tcW w:w="1450" w:type="dxa"/>
            <w:tcBorders>
              <w:bottom w:val="nil"/>
            </w:tcBorders>
            <w:vAlign w:val="bottom"/>
          </w:tcPr>
          <w:p w14:paraId="0EAE2B7C" w14:textId="1F9F2561" w:rsidR="00B01600" w:rsidRPr="007D16F1" w:rsidRDefault="00B01600" w:rsidP="00C1641C">
            <w:pPr>
              <w:pStyle w:val="Tabletext"/>
              <w:spacing w:before="20" w:after="20"/>
              <w:ind w:right="113"/>
              <w:jc w:val="right"/>
              <w:rPr>
                <w:lang w:val="ru-RU"/>
              </w:rPr>
            </w:pPr>
            <w:r w:rsidRPr="007D16F1">
              <w:rPr>
                <w:lang w:val="ru-RU"/>
              </w:rPr>
              <w:t>62 139</w:t>
            </w:r>
          </w:p>
        </w:tc>
      </w:tr>
      <w:tr w:rsidR="00B01600" w:rsidRPr="007D16F1" w14:paraId="1B7813C1" w14:textId="77777777" w:rsidTr="008A478E">
        <w:tc>
          <w:tcPr>
            <w:tcW w:w="3686" w:type="dxa"/>
            <w:tcBorders>
              <w:top w:val="nil"/>
              <w:bottom w:val="nil"/>
            </w:tcBorders>
          </w:tcPr>
          <w:p w14:paraId="4B8D32C6" w14:textId="77777777" w:rsidR="00B01600" w:rsidRPr="007D16F1" w:rsidRDefault="00B01600" w:rsidP="00C1641C">
            <w:pPr>
              <w:pStyle w:val="Tabletext"/>
              <w:spacing w:before="20" w:after="20"/>
              <w:rPr>
                <w:rFonts w:eastAsiaTheme="majorEastAsia"/>
                <w:sz w:val="18"/>
                <w:szCs w:val="18"/>
                <w:lang w:val="ru-RU"/>
              </w:rPr>
            </w:pPr>
            <w:r w:rsidRPr="007D16F1">
              <w:rPr>
                <w:rFonts w:eastAsiaTheme="majorEastAsia"/>
                <w:sz w:val="18"/>
                <w:szCs w:val="18"/>
                <w:lang w:val="ru-RU"/>
              </w:rPr>
              <w:t>Использовано в течение года</w:t>
            </w:r>
          </w:p>
        </w:tc>
        <w:tc>
          <w:tcPr>
            <w:tcW w:w="1116" w:type="dxa"/>
            <w:tcBorders>
              <w:top w:val="nil"/>
              <w:bottom w:val="nil"/>
            </w:tcBorders>
            <w:vAlign w:val="bottom"/>
          </w:tcPr>
          <w:p w14:paraId="02E1B64B" w14:textId="17A944AA" w:rsidR="00B01600" w:rsidRPr="007D16F1" w:rsidRDefault="00B01600" w:rsidP="00C1641C">
            <w:pPr>
              <w:pStyle w:val="Tabletext"/>
              <w:spacing w:before="20" w:after="20"/>
              <w:ind w:right="113"/>
              <w:jc w:val="right"/>
              <w:rPr>
                <w:lang w:val="ru-RU"/>
              </w:rPr>
            </w:pPr>
            <w:r w:rsidRPr="007D16F1">
              <w:rPr>
                <w:lang w:val="ru-RU"/>
              </w:rPr>
              <w:t>−</w:t>
            </w:r>
          </w:p>
        </w:tc>
        <w:tc>
          <w:tcPr>
            <w:tcW w:w="937" w:type="dxa"/>
            <w:tcBorders>
              <w:top w:val="nil"/>
              <w:bottom w:val="nil"/>
            </w:tcBorders>
            <w:vAlign w:val="bottom"/>
          </w:tcPr>
          <w:p w14:paraId="281AFEFD" w14:textId="6C7FACA7" w:rsidR="00B01600" w:rsidRPr="007D16F1" w:rsidRDefault="00B01600" w:rsidP="00C1641C">
            <w:pPr>
              <w:pStyle w:val="Tabletext"/>
              <w:spacing w:before="20" w:after="20"/>
              <w:ind w:right="113"/>
              <w:jc w:val="right"/>
              <w:rPr>
                <w:lang w:val="ru-RU"/>
              </w:rPr>
            </w:pPr>
            <w:r w:rsidRPr="007D16F1">
              <w:rPr>
                <w:lang w:val="ru-RU"/>
              </w:rPr>
              <w:t>−</w:t>
            </w:r>
          </w:p>
        </w:tc>
        <w:tc>
          <w:tcPr>
            <w:tcW w:w="1232" w:type="dxa"/>
            <w:tcBorders>
              <w:top w:val="nil"/>
              <w:bottom w:val="nil"/>
            </w:tcBorders>
            <w:vAlign w:val="bottom"/>
          </w:tcPr>
          <w:p w14:paraId="2EB4FC0B" w14:textId="609893BA" w:rsidR="00B01600" w:rsidRPr="007D16F1" w:rsidRDefault="00B01600" w:rsidP="00C1641C">
            <w:pPr>
              <w:pStyle w:val="Tabletext"/>
              <w:spacing w:before="20" w:after="20"/>
              <w:ind w:right="113"/>
              <w:jc w:val="right"/>
              <w:rPr>
                <w:lang w:val="ru-RU"/>
              </w:rPr>
            </w:pPr>
            <w:r w:rsidRPr="007D16F1">
              <w:rPr>
                <w:lang w:val="ru-RU"/>
              </w:rPr>
              <w:t>−558</w:t>
            </w:r>
          </w:p>
        </w:tc>
        <w:tc>
          <w:tcPr>
            <w:tcW w:w="1218" w:type="dxa"/>
            <w:tcBorders>
              <w:top w:val="nil"/>
              <w:bottom w:val="nil"/>
            </w:tcBorders>
            <w:vAlign w:val="bottom"/>
          </w:tcPr>
          <w:p w14:paraId="7035EB17" w14:textId="2F091E4C" w:rsidR="00B01600" w:rsidRPr="007D16F1" w:rsidRDefault="00B01600" w:rsidP="00C1641C">
            <w:pPr>
              <w:pStyle w:val="Tabletext"/>
              <w:spacing w:before="20" w:after="20"/>
              <w:ind w:right="113"/>
              <w:jc w:val="right"/>
              <w:rPr>
                <w:lang w:val="ru-RU"/>
              </w:rPr>
            </w:pPr>
            <w:r w:rsidRPr="007D16F1">
              <w:rPr>
                <w:lang w:val="ru-RU"/>
              </w:rPr>
              <w:t>−187</w:t>
            </w:r>
          </w:p>
        </w:tc>
        <w:tc>
          <w:tcPr>
            <w:tcW w:w="1450" w:type="dxa"/>
            <w:tcBorders>
              <w:top w:val="nil"/>
              <w:bottom w:val="nil"/>
            </w:tcBorders>
            <w:vAlign w:val="bottom"/>
          </w:tcPr>
          <w:p w14:paraId="5F88BAEE" w14:textId="17D87DFC" w:rsidR="00B01600" w:rsidRPr="007D16F1" w:rsidRDefault="00B01600" w:rsidP="00C1641C">
            <w:pPr>
              <w:pStyle w:val="Tabletext"/>
              <w:spacing w:before="20" w:after="20"/>
              <w:ind w:right="113"/>
              <w:jc w:val="right"/>
              <w:rPr>
                <w:lang w:val="ru-RU"/>
              </w:rPr>
            </w:pPr>
            <w:r w:rsidRPr="007D16F1">
              <w:rPr>
                <w:lang w:val="ru-RU"/>
              </w:rPr>
              <w:t>−745</w:t>
            </w:r>
          </w:p>
        </w:tc>
      </w:tr>
      <w:tr w:rsidR="00B01600" w:rsidRPr="007D16F1" w14:paraId="2D16CD57" w14:textId="77777777" w:rsidTr="008A478E">
        <w:tc>
          <w:tcPr>
            <w:tcW w:w="3686" w:type="dxa"/>
            <w:tcBorders>
              <w:top w:val="nil"/>
              <w:bottom w:val="nil"/>
            </w:tcBorders>
          </w:tcPr>
          <w:p w14:paraId="689A9E0A" w14:textId="77777777" w:rsidR="00B01600" w:rsidRPr="007D16F1" w:rsidRDefault="00B01600" w:rsidP="00C1641C">
            <w:pPr>
              <w:pStyle w:val="Tabletext"/>
              <w:spacing w:before="20" w:after="20"/>
              <w:rPr>
                <w:rFonts w:eastAsiaTheme="majorEastAsia"/>
                <w:sz w:val="18"/>
                <w:szCs w:val="18"/>
                <w:lang w:val="ru-RU"/>
              </w:rPr>
            </w:pPr>
            <w:r w:rsidRPr="007D16F1">
              <w:rPr>
                <w:sz w:val="18"/>
                <w:szCs w:val="18"/>
                <w:lang w:val="ru-RU"/>
              </w:rPr>
              <w:t>Отмена</w:t>
            </w:r>
          </w:p>
        </w:tc>
        <w:tc>
          <w:tcPr>
            <w:tcW w:w="1116" w:type="dxa"/>
            <w:tcBorders>
              <w:top w:val="nil"/>
              <w:bottom w:val="nil"/>
            </w:tcBorders>
            <w:vAlign w:val="bottom"/>
          </w:tcPr>
          <w:p w14:paraId="0EADD80D" w14:textId="4DDC6EFC" w:rsidR="00B01600" w:rsidRPr="007D16F1" w:rsidRDefault="00B01600" w:rsidP="00C1641C">
            <w:pPr>
              <w:pStyle w:val="Tabletext"/>
              <w:spacing w:before="20" w:after="20"/>
              <w:ind w:right="113"/>
              <w:jc w:val="right"/>
              <w:rPr>
                <w:lang w:val="ru-RU"/>
              </w:rPr>
            </w:pPr>
            <w:r w:rsidRPr="007D16F1">
              <w:rPr>
                <w:lang w:val="ru-RU"/>
              </w:rPr>
              <w:t>−</w:t>
            </w:r>
          </w:p>
        </w:tc>
        <w:tc>
          <w:tcPr>
            <w:tcW w:w="937" w:type="dxa"/>
            <w:tcBorders>
              <w:top w:val="nil"/>
              <w:bottom w:val="nil"/>
            </w:tcBorders>
            <w:vAlign w:val="bottom"/>
          </w:tcPr>
          <w:p w14:paraId="3E462C36" w14:textId="71544BCA" w:rsidR="00B01600" w:rsidRPr="007D16F1" w:rsidRDefault="00B01600" w:rsidP="00C1641C">
            <w:pPr>
              <w:pStyle w:val="Tabletext"/>
              <w:spacing w:before="20" w:after="20"/>
              <w:ind w:right="113"/>
              <w:jc w:val="right"/>
              <w:rPr>
                <w:lang w:val="ru-RU"/>
              </w:rPr>
            </w:pPr>
            <w:r w:rsidRPr="007D16F1">
              <w:rPr>
                <w:lang w:val="ru-RU"/>
              </w:rPr>
              <w:t>−</w:t>
            </w:r>
          </w:p>
        </w:tc>
        <w:tc>
          <w:tcPr>
            <w:tcW w:w="1232" w:type="dxa"/>
            <w:tcBorders>
              <w:top w:val="nil"/>
              <w:bottom w:val="nil"/>
            </w:tcBorders>
            <w:vAlign w:val="bottom"/>
          </w:tcPr>
          <w:p w14:paraId="251AE404" w14:textId="31031B75" w:rsidR="00B01600" w:rsidRPr="007D16F1" w:rsidRDefault="00B01600" w:rsidP="00C1641C">
            <w:pPr>
              <w:pStyle w:val="Tabletext"/>
              <w:spacing w:before="20" w:after="20"/>
              <w:ind w:right="113"/>
              <w:jc w:val="right"/>
              <w:rPr>
                <w:lang w:val="ru-RU"/>
              </w:rPr>
            </w:pPr>
          </w:p>
        </w:tc>
        <w:tc>
          <w:tcPr>
            <w:tcW w:w="1218" w:type="dxa"/>
            <w:tcBorders>
              <w:top w:val="nil"/>
              <w:bottom w:val="nil"/>
            </w:tcBorders>
            <w:vAlign w:val="bottom"/>
          </w:tcPr>
          <w:p w14:paraId="13AA4379" w14:textId="0F7F5913" w:rsidR="00B01600" w:rsidRPr="007D16F1" w:rsidRDefault="00B01600" w:rsidP="00C1641C">
            <w:pPr>
              <w:pStyle w:val="Tabletext"/>
              <w:spacing w:before="20" w:after="20"/>
              <w:ind w:right="113"/>
              <w:jc w:val="right"/>
              <w:rPr>
                <w:lang w:val="ru-RU"/>
              </w:rPr>
            </w:pPr>
            <w:r w:rsidRPr="007D16F1">
              <w:rPr>
                <w:lang w:val="ru-RU"/>
              </w:rPr>
              <w:t>−33</w:t>
            </w:r>
          </w:p>
        </w:tc>
        <w:tc>
          <w:tcPr>
            <w:tcW w:w="1450" w:type="dxa"/>
            <w:tcBorders>
              <w:top w:val="nil"/>
              <w:bottom w:val="nil"/>
            </w:tcBorders>
            <w:vAlign w:val="bottom"/>
          </w:tcPr>
          <w:p w14:paraId="05EB4084" w14:textId="540D457D" w:rsidR="00B01600" w:rsidRPr="007D16F1" w:rsidRDefault="00B01600" w:rsidP="00C1641C">
            <w:pPr>
              <w:pStyle w:val="Tabletext"/>
              <w:spacing w:before="20" w:after="20"/>
              <w:ind w:right="113"/>
              <w:jc w:val="right"/>
              <w:rPr>
                <w:lang w:val="ru-RU"/>
              </w:rPr>
            </w:pPr>
            <w:r w:rsidRPr="007D16F1">
              <w:rPr>
                <w:lang w:val="ru-RU"/>
              </w:rPr>
              <w:t>−33</w:t>
            </w:r>
          </w:p>
        </w:tc>
      </w:tr>
      <w:tr w:rsidR="00B01600" w:rsidRPr="007D16F1" w14:paraId="7C934040" w14:textId="77777777" w:rsidTr="008A478E">
        <w:tc>
          <w:tcPr>
            <w:tcW w:w="3686" w:type="dxa"/>
            <w:tcBorders>
              <w:top w:val="nil"/>
              <w:bottom w:val="nil"/>
            </w:tcBorders>
          </w:tcPr>
          <w:p w14:paraId="5ED03DB9" w14:textId="77777777" w:rsidR="00B01600" w:rsidRPr="007D16F1" w:rsidRDefault="00B01600" w:rsidP="00C1641C">
            <w:pPr>
              <w:pStyle w:val="Tabletext"/>
              <w:spacing w:before="20" w:after="20"/>
              <w:rPr>
                <w:rFonts w:eastAsiaTheme="majorEastAsia"/>
                <w:sz w:val="18"/>
                <w:szCs w:val="18"/>
                <w:lang w:val="ru-RU"/>
              </w:rPr>
            </w:pPr>
            <w:r w:rsidRPr="007D16F1">
              <w:rPr>
                <w:rFonts w:eastAsiaTheme="majorEastAsia"/>
                <w:sz w:val="18"/>
                <w:szCs w:val="18"/>
                <w:lang w:val="ru-RU"/>
              </w:rPr>
              <w:t xml:space="preserve">Трансферты для краткосрочных контрактов </w:t>
            </w:r>
          </w:p>
        </w:tc>
        <w:tc>
          <w:tcPr>
            <w:tcW w:w="1116" w:type="dxa"/>
            <w:tcBorders>
              <w:top w:val="nil"/>
              <w:bottom w:val="nil"/>
            </w:tcBorders>
            <w:vAlign w:val="bottom"/>
          </w:tcPr>
          <w:p w14:paraId="75DCC81B" w14:textId="6C938534" w:rsidR="00B01600" w:rsidRPr="007D16F1" w:rsidRDefault="00B01600" w:rsidP="00C1641C">
            <w:pPr>
              <w:pStyle w:val="Tabletext"/>
              <w:spacing w:before="20" w:after="20"/>
              <w:ind w:right="113"/>
              <w:jc w:val="right"/>
              <w:rPr>
                <w:lang w:val="ru-RU"/>
              </w:rPr>
            </w:pPr>
            <w:r w:rsidRPr="007D16F1">
              <w:rPr>
                <w:lang w:val="ru-RU"/>
              </w:rPr>
              <w:t>−</w:t>
            </w:r>
          </w:p>
        </w:tc>
        <w:tc>
          <w:tcPr>
            <w:tcW w:w="937" w:type="dxa"/>
            <w:tcBorders>
              <w:top w:val="nil"/>
              <w:bottom w:val="nil"/>
            </w:tcBorders>
            <w:vAlign w:val="bottom"/>
          </w:tcPr>
          <w:p w14:paraId="31F5B536" w14:textId="679466C7" w:rsidR="00B01600" w:rsidRPr="007D16F1" w:rsidRDefault="00B01600" w:rsidP="00C1641C">
            <w:pPr>
              <w:pStyle w:val="Tabletext"/>
              <w:spacing w:before="20" w:after="20"/>
              <w:ind w:right="113"/>
              <w:jc w:val="right"/>
              <w:rPr>
                <w:lang w:val="ru-RU"/>
              </w:rPr>
            </w:pPr>
            <w:r w:rsidRPr="007D16F1">
              <w:rPr>
                <w:lang w:val="ru-RU"/>
              </w:rPr>
              <w:t>−</w:t>
            </w:r>
          </w:p>
        </w:tc>
        <w:tc>
          <w:tcPr>
            <w:tcW w:w="1232" w:type="dxa"/>
            <w:tcBorders>
              <w:top w:val="nil"/>
              <w:bottom w:val="nil"/>
            </w:tcBorders>
            <w:vAlign w:val="bottom"/>
          </w:tcPr>
          <w:p w14:paraId="3A35A6C5" w14:textId="4E596017" w:rsidR="00B01600" w:rsidRPr="007D16F1" w:rsidRDefault="00B01600" w:rsidP="00C1641C">
            <w:pPr>
              <w:pStyle w:val="Tabletext"/>
              <w:spacing w:before="20" w:after="20"/>
              <w:ind w:right="113"/>
              <w:jc w:val="right"/>
              <w:rPr>
                <w:lang w:val="ru-RU"/>
              </w:rPr>
            </w:pPr>
            <w:r w:rsidRPr="007D16F1">
              <w:rPr>
                <w:lang w:val="ru-RU"/>
              </w:rPr>
              <w:t>−</w:t>
            </w:r>
          </w:p>
        </w:tc>
        <w:tc>
          <w:tcPr>
            <w:tcW w:w="1218" w:type="dxa"/>
            <w:tcBorders>
              <w:top w:val="nil"/>
              <w:bottom w:val="nil"/>
            </w:tcBorders>
            <w:vAlign w:val="bottom"/>
          </w:tcPr>
          <w:p w14:paraId="374B985A" w14:textId="7802252D" w:rsidR="00B01600" w:rsidRPr="007D16F1" w:rsidRDefault="00B01600" w:rsidP="00C1641C">
            <w:pPr>
              <w:pStyle w:val="Tabletext"/>
              <w:spacing w:before="20" w:after="20"/>
              <w:ind w:right="113"/>
              <w:jc w:val="right"/>
              <w:rPr>
                <w:lang w:val="ru-RU"/>
              </w:rPr>
            </w:pPr>
            <w:r w:rsidRPr="007D16F1">
              <w:rPr>
                <w:lang w:val="ru-RU"/>
              </w:rPr>
              <w:t>84</w:t>
            </w:r>
          </w:p>
        </w:tc>
        <w:tc>
          <w:tcPr>
            <w:tcW w:w="1450" w:type="dxa"/>
            <w:tcBorders>
              <w:top w:val="nil"/>
              <w:bottom w:val="nil"/>
            </w:tcBorders>
            <w:vAlign w:val="bottom"/>
          </w:tcPr>
          <w:p w14:paraId="6A2084CB" w14:textId="03D2F88D" w:rsidR="00B01600" w:rsidRPr="007D16F1" w:rsidRDefault="00B01600" w:rsidP="00C1641C">
            <w:pPr>
              <w:overflowPunct/>
              <w:autoSpaceDE/>
              <w:autoSpaceDN/>
              <w:adjustRightInd/>
              <w:spacing w:before="20" w:after="20"/>
              <w:ind w:right="113"/>
              <w:jc w:val="right"/>
              <w:textAlignment w:val="auto"/>
              <w:rPr>
                <w:sz w:val="20"/>
                <w:lang w:val="ru-RU"/>
              </w:rPr>
            </w:pPr>
            <w:r w:rsidRPr="007D16F1">
              <w:rPr>
                <w:sz w:val="20"/>
                <w:lang w:val="ru-RU"/>
              </w:rPr>
              <w:t>84</w:t>
            </w:r>
          </w:p>
        </w:tc>
      </w:tr>
      <w:tr w:rsidR="00B01600" w:rsidRPr="007D16F1" w14:paraId="20E8FBAB" w14:textId="77777777" w:rsidTr="008A478E">
        <w:tc>
          <w:tcPr>
            <w:tcW w:w="3686" w:type="dxa"/>
            <w:tcBorders>
              <w:top w:val="nil"/>
            </w:tcBorders>
          </w:tcPr>
          <w:p w14:paraId="3814D5A8" w14:textId="77777777" w:rsidR="00B01600" w:rsidRPr="007D16F1" w:rsidRDefault="00B01600" w:rsidP="00C1641C">
            <w:pPr>
              <w:pStyle w:val="Tabletext"/>
              <w:spacing w:before="20" w:after="20"/>
              <w:rPr>
                <w:rFonts w:eastAsiaTheme="majorEastAsia"/>
                <w:sz w:val="18"/>
                <w:szCs w:val="18"/>
                <w:lang w:val="ru-RU"/>
              </w:rPr>
            </w:pPr>
            <w:r w:rsidRPr="007D16F1">
              <w:rPr>
                <w:color w:val="000000"/>
                <w:sz w:val="18"/>
                <w:szCs w:val="18"/>
                <w:lang w:val="ru-RU"/>
              </w:rPr>
              <w:t>Нереализованная курсовая прибыль</w:t>
            </w:r>
          </w:p>
        </w:tc>
        <w:tc>
          <w:tcPr>
            <w:tcW w:w="1116" w:type="dxa"/>
            <w:tcBorders>
              <w:top w:val="nil"/>
            </w:tcBorders>
            <w:vAlign w:val="bottom"/>
          </w:tcPr>
          <w:p w14:paraId="125551FF" w14:textId="7A181A0F" w:rsidR="00B01600" w:rsidRPr="007D16F1" w:rsidRDefault="00B01600" w:rsidP="00C1641C">
            <w:pPr>
              <w:pStyle w:val="Tabletext"/>
              <w:spacing w:before="20" w:after="20"/>
              <w:ind w:right="113"/>
              <w:jc w:val="right"/>
              <w:rPr>
                <w:lang w:val="ru-RU"/>
              </w:rPr>
            </w:pPr>
            <w:r w:rsidRPr="007D16F1">
              <w:rPr>
                <w:lang w:val="ru-RU"/>
              </w:rPr>
              <w:t>−</w:t>
            </w:r>
          </w:p>
        </w:tc>
        <w:tc>
          <w:tcPr>
            <w:tcW w:w="937" w:type="dxa"/>
            <w:tcBorders>
              <w:top w:val="nil"/>
            </w:tcBorders>
            <w:vAlign w:val="bottom"/>
          </w:tcPr>
          <w:p w14:paraId="6E374D72" w14:textId="4008B259" w:rsidR="00B01600" w:rsidRPr="007D16F1" w:rsidRDefault="00B01600" w:rsidP="00C1641C">
            <w:pPr>
              <w:pStyle w:val="Tabletext"/>
              <w:spacing w:before="20" w:after="20"/>
              <w:ind w:right="113"/>
              <w:jc w:val="right"/>
              <w:rPr>
                <w:lang w:val="ru-RU"/>
              </w:rPr>
            </w:pPr>
            <w:r w:rsidRPr="007D16F1">
              <w:rPr>
                <w:lang w:val="ru-RU"/>
              </w:rPr>
              <w:t>−</w:t>
            </w:r>
          </w:p>
        </w:tc>
        <w:tc>
          <w:tcPr>
            <w:tcW w:w="1232" w:type="dxa"/>
            <w:tcBorders>
              <w:top w:val="nil"/>
            </w:tcBorders>
            <w:vAlign w:val="bottom"/>
          </w:tcPr>
          <w:p w14:paraId="5AA2F5E4" w14:textId="5673417A" w:rsidR="00B01600" w:rsidRPr="007D16F1" w:rsidRDefault="00B01600" w:rsidP="00C1641C">
            <w:pPr>
              <w:pStyle w:val="Tabletext"/>
              <w:spacing w:before="20" w:after="20"/>
              <w:ind w:right="113"/>
              <w:jc w:val="right"/>
              <w:rPr>
                <w:lang w:val="ru-RU"/>
              </w:rPr>
            </w:pPr>
            <w:r w:rsidRPr="007D16F1">
              <w:rPr>
                <w:lang w:val="ru-RU"/>
              </w:rPr>
              <w:t>−</w:t>
            </w:r>
          </w:p>
        </w:tc>
        <w:tc>
          <w:tcPr>
            <w:tcW w:w="1218" w:type="dxa"/>
            <w:tcBorders>
              <w:top w:val="nil"/>
            </w:tcBorders>
            <w:vAlign w:val="bottom"/>
          </w:tcPr>
          <w:p w14:paraId="38BFFFD3" w14:textId="09E3C557" w:rsidR="00B01600" w:rsidRPr="007D16F1" w:rsidRDefault="00B01600" w:rsidP="00C1641C">
            <w:pPr>
              <w:pStyle w:val="Tabletext"/>
              <w:spacing w:before="20" w:after="20"/>
              <w:ind w:right="113"/>
              <w:jc w:val="right"/>
              <w:rPr>
                <w:lang w:val="ru-RU"/>
              </w:rPr>
            </w:pPr>
            <w:r w:rsidRPr="007D16F1">
              <w:rPr>
                <w:lang w:val="ru-RU"/>
              </w:rPr>
              <w:t>−</w:t>
            </w:r>
          </w:p>
        </w:tc>
        <w:tc>
          <w:tcPr>
            <w:tcW w:w="1450" w:type="dxa"/>
            <w:tcBorders>
              <w:top w:val="nil"/>
            </w:tcBorders>
            <w:vAlign w:val="bottom"/>
          </w:tcPr>
          <w:p w14:paraId="38C60CE2" w14:textId="2B627CF3" w:rsidR="00B01600" w:rsidRPr="007D16F1" w:rsidRDefault="00B01600" w:rsidP="00C1641C">
            <w:pPr>
              <w:pStyle w:val="Tabletext"/>
              <w:spacing w:before="20" w:after="20"/>
              <w:ind w:right="113"/>
              <w:jc w:val="right"/>
              <w:rPr>
                <w:lang w:val="ru-RU"/>
              </w:rPr>
            </w:pPr>
            <w:r w:rsidRPr="007D16F1">
              <w:rPr>
                <w:lang w:val="ru-RU"/>
              </w:rPr>
              <w:t>−</w:t>
            </w:r>
          </w:p>
        </w:tc>
      </w:tr>
      <w:tr w:rsidR="00B01600" w:rsidRPr="007D16F1" w14:paraId="0BE513D6" w14:textId="77777777" w:rsidTr="008A478E">
        <w:tc>
          <w:tcPr>
            <w:tcW w:w="3686" w:type="dxa"/>
          </w:tcPr>
          <w:p w14:paraId="250B8020" w14:textId="77777777" w:rsidR="00B01600" w:rsidRPr="007D16F1" w:rsidRDefault="00B01600" w:rsidP="00C1641C">
            <w:pPr>
              <w:pStyle w:val="Tabletext"/>
              <w:spacing w:before="20" w:after="20"/>
              <w:rPr>
                <w:b/>
                <w:bCs/>
                <w:sz w:val="18"/>
                <w:szCs w:val="18"/>
                <w:lang w:val="ru-RU"/>
              </w:rPr>
            </w:pPr>
            <w:r w:rsidRPr="007D16F1">
              <w:rPr>
                <w:rFonts w:eastAsiaTheme="majorEastAsia"/>
                <w:b/>
                <w:bCs/>
                <w:sz w:val="18"/>
                <w:szCs w:val="18"/>
                <w:lang w:val="ru-RU"/>
              </w:rPr>
              <w:t>Конечное сальдо</w:t>
            </w:r>
          </w:p>
        </w:tc>
        <w:tc>
          <w:tcPr>
            <w:tcW w:w="1116" w:type="dxa"/>
            <w:vAlign w:val="bottom"/>
          </w:tcPr>
          <w:p w14:paraId="453F1D86" w14:textId="6DE943C0" w:rsidR="00B01600" w:rsidRPr="007D16F1" w:rsidRDefault="00B01600" w:rsidP="00C1641C">
            <w:pPr>
              <w:pStyle w:val="Tabletext"/>
              <w:spacing w:before="20" w:after="20"/>
              <w:ind w:right="113"/>
              <w:jc w:val="right"/>
              <w:rPr>
                <w:b/>
                <w:bCs/>
                <w:lang w:val="ru-RU"/>
              </w:rPr>
            </w:pPr>
            <w:r w:rsidRPr="007D16F1">
              <w:rPr>
                <w:b/>
                <w:bCs/>
                <w:lang w:val="ru-RU"/>
              </w:rPr>
              <w:t>611 896</w:t>
            </w:r>
          </w:p>
        </w:tc>
        <w:tc>
          <w:tcPr>
            <w:tcW w:w="937" w:type="dxa"/>
            <w:vAlign w:val="bottom"/>
          </w:tcPr>
          <w:p w14:paraId="215C659D" w14:textId="2A7C477A" w:rsidR="00B01600" w:rsidRPr="007D16F1" w:rsidRDefault="00B01600" w:rsidP="00C1641C">
            <w:pPr>
              <w:pStyle w:val="Tabletext"/>
              <w:spacing w:before="20" w:after="20"/>
              <w:ind w:right="113"/>
              <w:jc w:val="right"/>
              <w:rPr>
                <w:b/>
                <w:bCs/>
                <w:lang w:val="ru-RU"/>
              </w:rPr>
            </w:pPr>
            <w:r w:rsidRPr="007D16F1">
              <w:rPr>
                <w:b/>
                <w:bCs/>
                <w:lang w:val="ru-RU"/>
              </w:rPr>
              <w:t>54</w:t>
            </w:r>
          </w:p>
        </w:tc>
        <w:tc>
          <w:tcPr>
            <w:tcW w:w="1232" w:type="dxa"/>
            <w:vAlign w:val="bottom"/>
          </w:tcPr>
          <w:p w14:paraId="70B2F9E5" w14:textId="2B8096AA" w:rsidR="00B01600" w:rsidRPr="007D16F1" w:rsidRDefault="00B01600" w:rsidP="00C1641C">
            <w:pPr>
              <w:pStyle w:val="Tabletext"/>
              <w:spacing w:before="20" w:after="20"/>
              <w:ind w:right="113"/>
              <w:jc w:val="right"/>
              <w:rPr>
                <w:b/>
                <w:bCs/>
                <w:lang w:val="ru-RU"/>
              </w:rPr>
            </w:pPr>
            <w:r w:rsidRPr="007D16F1">
              <w:rPr>
                <w:b/>
                <w:bCs/>
                <w:lang w:val="ru-RU"/>
              </w:rPr>
              <w:t>13 500</w:t>
            </w:r>
          </w:p>
        </w:tc>
        <w:tc>
          <w:tcPr>
            <w:tcW w:w="1218" w:type="dxa"/>
            <w:vAlign w:val="bottom"/>
          </w:tcPr>
          <w:p w14:paraId="1D29B96F" w14:textId="2957C948" w:rsidR="00B01600" w:rsidRPr="007D16F1" w:rsidRDefault="00B01600" w:rsidP="00C1641C">
            <w:pPr>
              <w:pStyle w:val="Tabletext"/>
              <w:spacing w:before="20" w:after="20"/>
              <w:ind w:right="113"/>
              <w:jc w:val="right"/>
              <w:rPr>
                <w:b/>
                <w:bCs/>
                <w:lang w:val="ru-RU"/>
              </w:rPr>
            </w:pPr>
            <w:r w:rsidRPr="007D16F1">
              <w:rPr>
                <w:b/>
                <w:bCs/>
                <w:lang w:val="ru-RU"/>
              </w:rPr>
              <w:t>9 407</w:t>
            </w:r>
          </w:p>
        </w:tc>
        <w:tc>
          <w:tcPr>
            <w:tcW w:w="1450" w:type="dxa"/>
            <w:vAlign w:val="bottom"/>
          </w:tcPr>
          <w:p w14:paraId="64BB98E2" w14:textId="2E89F020" w:rsidR="00B01600" w:rsidRPr="007D16F1" w:rsidRDefault="00B01600" w:rsidP="00C1641C">
            <w:pPr>
              <w:pStyle w:val="Tabletext"/>
              <w:spacing w:before="20" w:after="20"/>
              <w:ind w:right="113"/>
              <w:jc w:val="right"/>
              <w:rPr>
                <w:b/>
                <w:bCs/>
                <w:lang w:val="ru-RU"/>
              </w:rPr>
            </w:pPr>
            <w:r w:rsidRPr="007D16F1">
              <w:rPr>
                <w:b/>
                <w:bCs/>
                <w:lang w:val="ru-RU"/>
              </w:rPr>
              <w:t>634 857</w:t>
            </w:r>
          </w:p>
        </w:tc>
      </w:tr>
    </w:tbl>
    <w:p w14:paraId="6E36A446" w14:textId="77777777" w:rsidR="00875E1A" w:rsidRPr="007D16F1" w:rsidRDefault="00875E1A" w:rsidP="00715FC2">
      <w:pPr>
        <w:pStyle w:val="Normalaftertitle"/>
        <w:spacing w:before="240"/>
        <w:rPr>
          <w:lang w:val="ru-RU"/>
        </w:rPr>
      </w:pPr>
      <w:r w:rsidRPr="007D16F1">
        <w:rPr>
          <w:lang w:val="ru-RU"/>
        </w:rPr>
        <w:t xml:space="preserve">Вознаграждение сотрудников, работающих на основе долгосрочных контрактов, – это пособия после прекращения службы, которые соответствуют плану </w:t>
      </w:r>
      <w:proofErr w:type="spellStart"/>
      <w:r w:rsidRPr="007D16F1">
        <w:rPr>
          <w:lang w:val="ru-RU"/>
        </w:rPr>
        <w:t>АСХИ</w:t>
      </w:r>
      <w:proofErr w:type="spellEnd"/>
      <w:r w:rsidRPr="007D16F1">
        <w:rPr>
          <w:lang w:val="ru-RU"/>
        </w:rPr>
        <w:t xml:space="preserve">, субсидии на репатриацию, накопленные дни отпуска и обязательства, связанные с прежними пенсионными программами и планами медицинского страхования для некоторых бывших сотрудников МСЭ. </w:t>
      </w:r>
    </w:p>
    <w:p w14:paraId="4148FFB9" w14:textId="77777777" w:rsidR="00875E1A" w:rsidRPr="007D16F1" w:rsidRDefault="00875E1A" w:rsidP="00A7359E">
      <w:pPr>
        <w:pStyle w:val="Heading3"/>
        <w:ind w:left="794" w:hanging="794"/>
        <w:rPr>
          <w:b w:val="0"/>
          <w:bCs/>
          <w:i/>
          <w:iCs/>
          <w:lang w:val="ru-RU"/>
        </w:rPr>
      </w:pPr>
      <w:bookmarkStart w:id="584" w:name="_Toc329002792"/>
      <w:bookmarkStart w:id="585" w:name="_Toc482810338"/>
      <w:bookmarkStart w:id="586" w:name="_Toc511401575"/>
      <w:bookmarkStart w:id="587" w:name="_Toc511401698"/>
      <w:bookmarkStart w:id="588" w:name="_Toc10540811"/>
      <w:bookmarkStart w:id="589" w:name="_Toc41900431"/>
      <w:r w:rsidRPr="007D16F1">
        <w:rPr>
          <w:b w:val="0"/>
          <w:bCs/>
          <w:i/>
          <w:iCs/>
          <w:lang w:val="ru-RU"/>
        </w:rPr>
        <w:t>17.2.1</w:t>
      </w:r>
      <w:r w:rsidRPr="007D16F1">
        <w:rPr>
          <w:b w:val="0"/>
          <w:bCs/>
          <w:i/>
          <w:iCs/>
          <w:lang w:val="ru-RU"/>
        </w:rPr>
        <w:tab/>
        <w:t xml:space="preserve">Актуарная оценка пособий, которые причитаются после прекращения службы и связаны с планом </w:t>
      </w:r>
      <w:proofErr w:type="spellStart"/>
      <w:r w:rsidRPr="007D16F1">
        <w:rPr>
          <w:b w:val="0"/>
          <w:bCs/>
          <w:i/>
          <w:iCs/>
          <w:lang w:val="ru-RU"/>
        </w:rPr>
        <w:t>АСХИ</w:t>
      </w:r>
      <w:bookmarkEnd w:id="584"/>
      <w:bookmarkEnd w:id="585"/>
      <w:bookmarkEnd w:id="586"/>
      <w:bookmarkEnd w:id="587"/>
      <w:bookmarkEnd w:id="588"/>
      <w:bookmarkEnd w:id="589"/>
      <w:proofErr w:type="spellEnd"/>
    </w:p>
    <w:p w14:paraId="2887446F" w14:textId="3BC7F673" w:rsidR="00875E1A" w:rsidRPr="007D16F1" w:rsidRDefault="00875E1A" w:rsidP="00715FC2">
      <w:pPr>
        <w:rPr>
          <w:lang w:val="ru-RU"/>
        </w:rPr>
      </w:pPr>
      <w:r w:rsidRPr="007D16F1">
        <w:rPr>
          <w:lang w:val="ru-RU"/>
        </w:rPr>
        <w:t xml:space="preserve">Учет связанных с </w:t>
      </w:r>
      <w:proofErr w:type="spellStart"/>
      <w:r w:rsidRPr="007D16F1">
        <w:rPr>
          <w:lang w:val="ru-RU"/>
        </w:rPr>
        <w:t>АCХИ</w:t>
      </w:r>
      <w:proofErr w:type="spellEnd"/>
      <w:r w:rsidRPr="007D16F1">
        <w:rPr>
          <w:lang w:val="ru-RU"/>
        </w:rPr>
        <w:t xml:space="preserve"> обязательств основывается на ежегодном актуарном исследовании, выполняемом независимой консультативной компанией. В результате последней по времени оценки, проведенной в январе 20</w:t>
      </w:r>
      <w:r w:rsidR="002F74F9" w:rsidRPr="007D16F1">
        <w:rPr>
          <w:lang w:val="ru-RU"/>
        </w:rPr>
        <w:t>20</w:t>
      </w:r>
      <w:r w:rsidRPr="007D16F1">
        <w:rPr>
          <w:lang w:val="ru-RU"/>
        </w:rPr>
        <w:t> года, было установлено, что сумма обязательств МСЭ по линии пособий по болезни после прекращения службы, причитающихся сотрудникам, которые удовлетворяют необходимым условиям, составляет на 3</w:t>
      </w:r>
      <w:r w:rsidR="00F54456" w:rsidRPr="007D16F1">
        <w:rPr>
          <w:lang w:val="ru-RU"/>
        </w:rPr>
        <w:t>1 декабря 201</w:t>
      </w:r>
      <w:r w:rsidR="002F74F9" w:rsidRPr="007D16F1">
        <w:rPr>
          <w:lang w:val="ru-RU"/>
        </w:rPr>
        <w:t>9</w:t>
      </w:r>
      <w:r w:rsidR="00F54456" w:rsidRPr="007D16F1">
        <w:rPr>
          <w:lang w:val="ru-RU"/>
        </w:rPr>
        <w:t xml:space="preserve"> года </w:t>
      </w:r>
      <w:r w:rsidR="002F74F9" w:rsidRPr="007D16F1">
        <w:rPr>
          <w:lang w:val="ru-RU"/>
        </w:rPr>
        <w:t>611,89</w:t>
      </w:r>
      <w:r w:rsidR="00F54456" w:rsidRPr="007D16F1">
        <w:rPr>
          <w:lang w:val="ru-RU"/>
        </w:rPr>
        <w:t> млн. </w:t>
      </w:r>
      <w:r w:rsidRPr="007D16F1">
        <w:rPr>
          <w:lang w:val="ru-RU"/>
        </w:rPr>
        <w:t>швейцарских франков. Актуарное исследование проводилось на основе данных, предоставленных МСЭ.</w:t>
      </w:r>
    </w:p>
    <w:p w14:paraId="68592333" w14:textId="77777777" w:rsidR="00875E1A" w:rsidRPr="007D16F1" w:rsidRDefault="00875E1A" w:rsidP="00A7359E">
      <w:pPr>
        <w:pStyle w:val="Heading3"/>
        <w:ind w:left="794" w:hanging="794"/>
        <w:rPr>
          <w:b w:val="0"/>
          <w:bCs/>
          <w:i/>
          <w:iCs/>
          <w:lang w:val="ru-RU"/>
        </w:rPr>
      </w:pPr>
      <w:bookmarkStart w:id="590" w:name="_Toc329002793"/>
      <w:bookmarkStart w:id="591" w:name="_Toc482810339"/>
      <w:bookmarkStart w:id="592" w:name="_Toc511401576"/>
      <w:bookmarkStart w:id="593" w:name="_Toc511401699"/>
      <w:bookmarkStart w:id="594" w:name="_Toc10540812"/>
      <w:bookmarkStart w:id="595" w:name="_Toc41900432"/>
      <w:r w:rsidRPr="007D16F1">
        <w:rPr>
          <w:b w:val="0"/>
          <w:bCs/>
          <w:i/>
          <w:iCs/>
          <w:lang w:val="ru-RU"/>
        </w:rPr>
        <w:t>17.2.2</w:t>
      </w:r>
      <w:r w:rsidRPr="007D16F1">
        <w:rPr>
          <w:b w:val="0"/>
          <w:bCs/>
          <w:i/>
          <w:iCs/>
          <w:lang w:val="ru-RU"/>
        </w:rPr>
        <w:tab/>
        <w:t>Актуарная оценка – допущения и методы</w:t>
      </w:r>
      <w:bookmarkEnd w:id="590"/>
      <w:bookmarkEnd w:id="591"/>
      <w:bookmarkEnd w:id="592"/>
      <w:bookmarkEnd w:id="593"/>
      <w:bookmarkEnd w:id="594"/>
      <w:bookmarkEnd w:id="595"/>
    </w:p>
    <w:p w14:paraId="3EA8434E" w14:textId="105E38F9" w:rsidR="00875E1A" w:rsidRPr="007D16F1" w:rsidRDefault="00875E1A" w:rsidP="00715FC2">
      <w:pPr>
        <w:spacing w:after="120"/>
        <w:rPr>
          <w:lang w:val="ru-RU"/>
        </w:rPr>
      </w:pPr>
      <w:r w:rsidRPr="007D16F1">
        <w:rPr>
          <w:lang w:val="ru-RU"/>
        </w:rPr>
        <w:t xml:space="preserve">В рамках проводимой оценки обязательств, связанных с планом </w:t>
      </w:r>
      <w:proofErr w:type="spellStart"/>
      <w:r w:rsidRPr="007D16F1">
        <w:rPr>
          <w:lang w:val="ru-RU"/>
        </w:rPr>
        <w:t>АСХИ</w:t>
      </w:r>
      <w:proofErr w:type="spellEnd"/>
      <w:r w:rsidRPr="007D16F1">
        <w:rPr>
          <w:lang w:val="ru-RU"/>
        </w:rPr>
        <w:t xml:space="preserve"> по состоянию на 31 декабря 201</w:t>
      </w:r>
      <w:r w:rsidR="002F74F9" w:rsidRPr="007D16F1">
        <w:rPr>
          <w:lang w:val="ru-RU"/>
        </w:rPr>
        <w:t>9</w:t>
      </w:r>
      <w:r w:rsidRPr="007D16F1">
        <w:rPr>
          <w:lang w:val="ru-RU"/>
        </w:rPr>
        <w:t> года, и взноса за 201</w:t>
      </w:r>
      <w:r w:rsidR="002F74F9" w:rsidRPr="007D16F1">
        <w:rPr>
          <w:lang w:val="ru-RU"/>
        </w:rPr>
        <w:t>9</w:t>
      </w:r>
      <w:r w:rsidRPr="007D16F1">
        <w:rPr>
          <w:lang w:val="ru-RU"/>
        </w:rPr>
        <w:t> финансовый год МСЭ проверяет правильность допущений и методов, использованных актуариями. Ниже описываются допущения и методы, которые использовались для оценки, охватывающей 201</w:t>
      </w:r>
      <w:r w:rsidR="002F74F9" w:rsidRPr="007D16F1">
        <w:rPr>
          <w:lang w:val="ru-RU"/>
        </w:rPr>
        <w:t>9</w:t>
      </w:r>
      <w:r w:rsidRPr="007D16F1">
        <w:rPr>
          <w:lang w:val="ru-RU"/>
        </w:rPr>
        <w:t> финансовый год.</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654"/>
      </w:tblGrid>
      <w:tr w:rsidR="00875E1A" w:rsidRPr="007D16F1" w14:paraId="4313FC27" w14:textId="77777777" w:rsidTr="006A4500">
        <w:tc>
          <w:tcPr>
            <w:tcW w:w="2972" w:type="dxa"/>
          </w:tcPr>
          <w:p w14:paraId="582AD0C4" w14:textId="77777777" w:rsidR="00875E1A" w:rsidRPr="007D16F1" w:rsidRDefault="00875E1A" w:rsidP="00F54456">
            <w:pPr>
              <w:pageBreakBefore/>
              <w:spacing w:before="40" w:after="40"/>
              <w:rPr>
                <w:sz w:val="20"/>
                <w:lang w:val="ru-RU"/>
              </w:rPr>
            </w:pPr>
            <w:r w:rsidRPr="007D16F1">
              <w:rPr>
                <w:sz w:val="20"/>
                <w:lang w:val="ru-RU"/>
              </w:rPr>
              <w:lastRenderedPageBreak/>
              <w:t>Ставка дисконтирования</w:t>
            </w:r>
          </w:p>
        </w:tc>
        <w:tc>
          <w:tcPr>
            <w:tcW w:w="6654" w:type="dxa"/>
          </w:tcPr>
          <w:p w14:paraId="7D97C957" w14:textId="1031B1B0" w:rsidR="00875E1A" w:rsidRPr="007D16F1" w:rsidRDefault="002F74F9" w:rsidP="00F54456">
            <w:pPr>
              <w:pageBreakBefore/>
              <w:spacing w:before="40" w:after="40"/>
              <w:rPr>
                <w:sz w:val="20"/>
                <w:lang w:val="ru-RU"/>
              </w:rPr>
            </w:pPr>
            <w:r w:rsidRPr="007D16F1">
              <w:rPr>
                <w:sz w:val="20"/>
                <w:lang w:val="ru-RU"/>
              </w:rPr>
              <w:t>0</w:t>
            </w:r>
            <w:r w:rsidR="00875E1A" w:rsidRPr="007D16F1">
              <w:rPr>
                <w:sz w:val="20"/>
                <w:lang w:val="ru-RU"/>
              </w:rPr>
              <w:t>,</w:t>
            </w:r>
            <w:r w:rsidRPr="007D16F1">
              <w:rPr>
                <w:sz w:val="20"/>
                <w:lang w:val="ru-RU"/>
              </w:rPr>
              <w:t>6</w:t>
            </w:r>
            <w:r w:rsidR="00875E1A" w:rsidRPr="007D16F1">
              <w:rPr>
                <w:sz w:val="20"/>
                <w:lang w:val="ru-RU"/>
              </w:rPr>
              <w:t>0% на 201</w:t>
            </w:r>
            <w:r w:rsidRPr="007D16F1">
              <w:rPr>
                <w:sz w:val="20"/>
                <w:lang w:val="ru-RU"/>
              </w:rPr>
              <w:t>9</w:t>
            </w:r>
            <w:r w:rsidR="00875E1A" w:rsidRPr="007D16F1">
              <w:rPr>
                <w:sz w:val="20"/>
                <w:lang w:val="ru-RU"/>
              </w:rPr>
              <w:t xml:space="preserve"> г. и </w:t>
            </w:r>
            <w:r w:rsidRPr="007D16F1">
              <w:rPr>
                <w:sz w:val="20"/>
                <w:lang w:val="ru-RU"/>
              </w:rPr>
              <w:t>1</w:t>
            </w:r>
            <w:r w:rsidR="00875E1A" w:rsidRPr="007D16F1">
              <w:rPr>
                <w:sz w:val="20"/>
                <w:lang w:val="ru-RU"/>
              </w:rPr>
              <w:t>,</w:t>
            </w:r>
            <w:r w:rsidRPr="007D16F1">
              <w:rPr>
                <w:sz w:val="20"/>
                <w:lang w:val="ru-RU"/>
              </w:rPr>
              <w:t>2</w:t>
            </w:r>
            <w:r w:rsidR="00875E1A" w:rsidRPr="007D16F1">
              <w:rPr>
                <w:sz w:val="20"/>
                <w:lang w:val="ru-RU"/>
              </w:rPr>
              <w:t>0% на 201</w:t>
            </w:r>
            <w:r w:rsidRPr="007D16F1">
              <w:rPr>
                <w:sz w:val="20"/>
                <w:lang w:val="ru-RU"/>
              </w:rPr>
              <w:t>8</w:t>
            </w:r>
            <w:r w:rsidR="00875E1A" w:rsidRPr="007D16F1">
              <w:rPr>
                <w:sz w:val="20"/>
                <w:lang w:val="ru-RU"/>
              </w:rPr>
              <w:t xml:space="preserve"> г. </w:t>
            </w:r>
          </w:p>
        </w:tc>
      </w:tr>
      <w:tr w:rsidR="00875E1A" w:rsidRPr="007D16F1" w14:paraId="61130F15" w14:textId="77777777" w:rsidTr="006A4500">
        <w:tc>
          <w:tcPr>
            <w:tcW w:w="2972" w:type="dxa"/>
          </w:tcPr>
          <w:p w14:paraId="70BD2D38" w14:textId="77777777" w:rsidR="00875E1A" w:rsidRPr="007D16F1" w:rsidRDefault="00875E1A" w:rsidP="00715FC2">
            <w:pPr>
              <w:spacing w:before="40" w:after="40"/>
              <w:rPr>
                <w:sz w:val="20"/>
                <w:lang w:val="ru-RU"/>
              </w:rPr>
            </w:pPr>
            <w:r w:rsidRPr="007D16F1">
              <w:rPr>
                <w:sz w:val="20"/>
                <w:lang w:val="ru-RU"/>
              </w:rPr>
              <w:t xml:space="preserve">Рост затрат на медицинские услуги </w:t>
            </w:r>
          </w:p>
        </w:tc>
        <w:tc>
          <w:tcPr>
            <w:tcW w:w="6654" w:type="dxa"/>
          </w:tcPr>
          <w:p w14:paraId="247CC15F" w14:textId="3AE89325" w:rsidR="00875E1A" w:rsidRPr="007D16F1" w:rsidRDefault="00875E1A" w:rsidP="00715FC2">
            <w:pPr>
              <w:spacing w:before="40" w:after="40"/>
              <w:rPr>
                <w:sz w:val="20"/>
                <w:lang w:val="ru-RU"/>
              </w:rPr>
            </w:pPr>
            <w:r w:rsidRPr="007D16F1">
              <w:rPr>
                <w:sz w:val="20"/>
                <w:lang w:val="ru-RU"/>
              </w:rPr>
              <w:t>3,</w:t>
            </w:r>
            <w:r w:rsidR="002F74F9" w:rsidRPr="007D16F1">
              <w:rPr>
                <w:sz w:val="20"/>
                <w:lang w:val="ru-RU"/>
              </w:rPr>
              <w:t>0</w:t>
            </w:r>
            <w:r w:rsidRPr="007D16F1">
              <w:rPr>
                <w:sz w:val="20"/>
                <w:lang w:val="ru-RU"/>
              </w:rPr>
              <w:t>0% за 2019 г. при ежегодном уменьшении на 0,30% для достижения уровня 3,10%.</w:t>
            </w:r>
          </w:p>
        </w:tc>
      </w:tr>
      <w:tr w:rsidR="00875E1A" w:rsidRPr="007D16F1" w14:paraId="0A91EA39" w14:textId="77777777" w:rsidTr="006A4500">
        <w:tc>
          <w:tcPr>
            <w:tcW w:w="2972" w:type="dxa"/>
          </w:tcPr>
          <w:p w14:paraId="333693F6" w14:textId="77777777" w:rsidR="00875E1A" w:rsidRPr="007D16F1" w:rsidRDefault="00875E1A" w:rsidP="00715FC2">
            <w:pPr>
              <w:spacing w:before="40" w:after="40"/>
              <w:rPr>
                <w:sz w:val="20"/>
                <w:lang w:val="ru-RU"/>
              </w:rPr>
            </w:pPr>
            <w:r w:rsidRPr="007D16F1">
              <w:rPr>
                <w:sz w:val="20"/>
                <w:lang w:val="ru-RU"/>
              </w:rPr>
              <w:t>Ожидаемый доход по счетам активов</w:t>
            </w:r>
          </w:p>
        </w:tc>
        <w:tc>
          <w:tcPr>
            <w:tcW w:w="6654" w:type="dxa"/>
          </w:tcPr>
          <w:p w14:paraId="4FD71D75" w14:textId="77777777" w:rsidR="00875E1A" w:rsidRPr="007D16F1" w:rsidRDefault="00875E1A" w:rsidP="00715FC2">
            <w:pPr>
              <w:spacing w:before="40" w:after="40"/>
              <w:rPr>
                <w:sz w:val="20"/>
                <w:lang w:val="ru-RU"/>
              </w:rPr>
            </w:pPr>
            <w:r w:rsidRPr="007D16F1">
              <w:rPr>
                <w:sz w:val="20"/>
                <w:lang w:val="ru-RU"/>
              </w:rPr>
              <w:t xml:space="preserve">н./д. за 2018 г. </w:t>
            </w:r>
          </w:p>
        </w:tc>
      </w:tr>
      <w:tr w:rsidR="00875E1A" w:rsidRPr="007D16F1" w14:paraId="72F2E146" w14:textId="77777777" w:rsidTr="006A4500">
        <w:tc>
          <w:tcPr>
            <w:tcW w:w="2972" w:type="dxa"/>
          </w:tcPr>
          <w:p w14:paraId="1AD34295" w14:textId="77777777" w:rsidR="00875E1A" w:rsidRPr="007D16F1" w:rsidRDefault="00875E1A" w:rsidP="00715FC2">
            <w:pPr>
              <w:spacing w:before="40" w:after="40"/>
              <w:rPr>
                <w:sz w:val="20"/>
                <w:lang w:val="ru-RU"/>
              </w:rPr>
            </w:pPr>
            <w:r w:rsidRPr="007D16F1">
              <w:rPr>
                <w:sz w:val="20"/>
                <w:lang w:val="ru-RU"/>
              </w:rPr>
              <w:t>Увеличение окладов</w:t>
            </w:r>
          </w:p>
        </w:tc>
        <w:tc>
          <w:tcPr>
            <w:tcW w:w="6654" w:type="dxa"/>
          </w:tcPr>
          <w:p w14:paraId="35AE189C" w14:textId="3A730490" w:rsidR="00875E1A" w:rsidRPr="007D16F1" w:rsidRDefault="002F74F9" w:rsidP="00DF3429">
            <w:pPr>
              <w:spacing w:before="40" w:after="40"/>
              <w:rPr>
                <w:sz w:val="20"/>
                <w:lang w:val="ru-RU"/>
              </w:rPr>
            </w:pPr>
            <w:r w:rsidRPr="007D16F1">
              <w:rPr>
                <w:sz w:val="20"/>
                <w:lang w:val="ru-RU"/>
              </w:rPr>
              <w:t xml:space="preserve">3% </w:t>
            </w:r>
            <w:r w:rsidR="00DF3429" w:rsidRPr="007D16F1">
              <w:rPr>
                <w:sz w:val="20"/>
                <w:lang w:val="ru-RU"/>
              </w:rPr>
              <w:t xml:space="preserve">рост в 2019 году согласно </w:t>
            </w:r>
            <w:r w:rsidR="00DF3429" w:rsidRPr="007D16F1">
              <w:rPr>
                <w:color w:val="000000"/>
                <w:sz w:val="20"/>
                <w:lang w:val="ru-RU"/>
              </w:rPr>
              <w:t xml:space="preserve">фиксированной шкале роста окладов, используемой </w:t>
            </w:r>
            <w:proofErr w:type="spellStart"/>
            <w:r w:rsidR="00DF3429" w:rsidRPr="007D16F1">
              <w:rPr>
                <w:color w:val="000000"/>
                <w:sz w:val="20"/>
                <w:lang w:val="ru-RU"/>
              </w:rPr>
              <w:t>ОПФП</w:t>
            </w:r>
            <w:proofErr w:type="spellEnd"/>
            <w:r w:rsidR="00DF3429" w:rsidRPr="007D16F1">
              <w:rPr>
                <w:color w:val="000000"/>
                <w:sz w:val="20"/>
                <w:lang w:val="ru-RU"/>
              </w:rPr>
              <w:t xml:space="preserve"> ООН</w:t>
            </w:r>
          </w:p>
        </w:tc>
      </w:tr>
      <w:tr w:rsidR="00875E1A" w:rsidRPr="007D16F1" w14:paraId="71CB4185" w14:textId="77777777" w:rsidTr="006A4500">
        <w:tc>
          <w:tcPr>
            <w:tcW w:w="2972" w:type="dxa"/>
          </w:tcPr>
          <w:p w14:paraId="6AB93B01" w14:textId="77777777" w:rsidR="00875E1A" w:rsidRPr="007D16F1" w:rsidRDefault="00875E1A" w:rsidP="00715FC2">
            <w:pPr>
              <w:spacing w:before="40" w:after="40"/>
              <w:rPr>
                <w:sz w:val="20"/>
                <w:lang w:val="ru-RU"/>
              </w:rPr>
            </w:pPr>
            <w:r w:rsidRPr="007D16F1">
              <w:rPr>
                <w:sz w:val="20"/>
                <w:lang w:val="ru-RU"/>
              </w:rPr>
              <w:t>Увеличений пенсий</w:t>
            </w:r>
          </w:p>
        </w:tc>
        <w:tc>
          <w:tcPr>
            <w:tcW w:w="6654" w:type="dxa"/>
          </w:tcPr>
          <w:p w14:paraId="5F1989E0" w14:textId="248D6295" w:rsidR="00875E1A" w:rsidRPr="007D16F1" w:rsidRDefault="00875E1A" w:rsidP="00715FC2">
            <w:pPr>
              <w:spacing w:before="40" w:after="40"/>
              <w:rPr>
                <w:sz w:val="20"/>
                <w:lang w:val="ru-RU"/>
              </w:rPr>
            </w:pPr>
            <w:r w:rsidRPr="007D16F1">
              <w:rPr>
                <w:sz w:val="20"/>
                <w:lang w:val="ru-RU"/>
              </w:rPr>
              <w:t>2,50% за 201</w:t>
            </w:r>
            <w:r w:rsidR="002F74F9" w:rsidRPr="007D16F1">
              <w:rPr>
                <w:sz w:val="20"/>
                <w:lang w:val="ru-RU"/>
              </w:rPr>
              <w:t>9</w:t>
            </w:r>
            <w:r w:rsidRPr="007D16F1">
              <w:rPr>
                <w:sz w:val="20"/>
                <w:lang w:val="ru-RU"/>
              </w:rPr>
              <w:t xml:space="preserve"> г. и 201</w:t>
            </w:r>
            <w:r w:rsidR="002F74F9" w:rsidRPr="007D16F1">
              <w:rPr>
                <w:sz w:val="20"/>
                <w:lang w:val="ru-RU"/>
              </w:rPr>
              <w:t>8</w:t>
            </w:r>
            <w:r w:rsidRPr="007D16F1">
              <w:rPr>
                <w:sz w:val="20"/>
                <w:lang w:val="ru-RU"/>
              </w:rPr>
              <w:t xml:space="preserve"> г. </w:t>
            </w:r>
          </w:p>
        </w:tc>
      </w:tr>
      <w:tr w:rsidR="00875E1A" w:rsidRPr="007D16F1" w14:paraId="18046363" w14:textId="77777777" w:rsidTr="006A4500">
        <w:tc>
          <w:tcPr>
            <w:tcW w:w="2972" w:type="dxa"/>
          </w:tcPr>
          <w:p w14:paraId="1D9D81C8" w14:textId="3596E4B6" w:rsidR="00875E1A" w:rsidRPr="007D16F1" w:rsidRDefault="00875E1A" w:rsidP="00715FC2">
            <w:pPr>
              <w:keepLines/>
              <w:spacing w:before="40" w:after="40"/>
              <w:rPr>
                <w:sz w:val="20"/>
                <w:lang w:val="ru-RU"/>
              </w:rPr>
            </w:pPr>
            <w:r w:rsidRPr="007D16F1">
              <w:rPr>
                <w:sz w:val="20"/>
                <w:lang w:val="ru-RU"/>
              </w:rPr>
              <w:t>Оценочные среднегодовые затраты по заявкам на возмещение медицинских расходов в 2018 г. и колебания медицинских расходов в зависимости от возраста</w:t>
            </w:r>
          </w:p>
        </w:tc>
        <w:tc>
          <w:tcPr>
            <w:tcW w:w="6654" w:type="dxa"/>
          </w:tcPr>
          <w:p w14:paraId="3E888FE0" w14:textId="4C404ACD" w:rsidR="00875E1A" w:rsidRPr="007D16F1" w:rsidRDefault="00875E1A" w:rsidP="00715FC2">
            <w:pPr>
              <w:spacing w:before="40" w:after="40"/>
              <w:rPr>
                <w:sz w:val="20"/>
                <w:lang w:val="ru-RU"/>
              </w:rPr>
            </w:pPr>
            <w:r w:rsidRPr="007D16F1">
              <w:rPr>
                <w:sz w:val="20"/>
                <w:lang w:val="ru-RU"/>
              </w:rPr>
              <w:t>Актуарный отчет за 201</w:t>
            </w:r>
            <w:r w:rsidR="003141B5" w:rsidRPr="007D16F1">
              <w:rPr>
                <w:sz w:val="20"/>
                <w:lang w:val="ru-RU"/>
              </w:rPr>
              <w:t>9</w:t>
            </w:r>
            <w:r w:rsidRPr="007D16F1">
              <w:rPr>
                <w:sz w:val="20"/>
                <w:lang w:val="ru-RU"/>
              </w:rPr>
              <w:t xml:space="preserve"> г. базируется на величине средних затрат по заявкам на возмещение расходов на конец 2018 г., которые оценивались в среднем по возрастным категориям 50, 55, 60, 65, 70, 75 и 80 лет в размере, соответственно, </w:t>
            </w:r>
            <w:r w:rsidR="003141B5" w:rsidRPr="007D16F1">
              <w:rPr>
                <w:sz w:val="20"/>
                <w:lang w:val="ru-RU"/>
              </w:rPr>
              <w:t>3487</w:t>
            </w:r>
            <w:r w:rsidRPr="007D16F1">
              <w:rPr>
                <w:sz w:val="20"/>
                <w:lang w:val="ru-RU"/>
              </w:rPr>
              <w:t> </w:t>
            </w:r>
            <w:proofErr w:type="spellStart"/>
            <w:r w:rsidRPr="007D16F1">
              <w:rPr>
                <w:sz w:val="20"/>
                <w:lang w:val="ru-RU"/>
              </w:rPr>
              <w:t>шв</w:t>
            </w:r>
            <w:proofErr w:type="spellEnd"/>
            <w:r w:rsidRPr="007D16F1">
              <w:rPr>
                <w:sz w:val="20"/>
                <w:lang w:val="ru-RU"/>
              </w:rPr>
              <w:t xml:space="preserve">. фр., </w:t>
            </w:r>
            <w:r w:rsidR="003141B5" w:rsidRPr="007D16F1">
              <w:rPr>
                <w:sz w:val="20"/>
                <w:lang w:val="ru-RU"/>
              </w:rPr>
              <w:t>4365</w:t>
            </w:r>
            <w:r w:rsidRPr="007D16F1">
              <w:rPr>
                <w:sz w:val="20"/>
                <w:lang w:val="ru-RU"/>
              </w:rPr>
              <w:t> </w:t>
            </w:r>
            <w:proofErr w:type="spellStart"/>
            <w:r w:rsidRPr="007D16F1">
              <w:rPr>
                <w:sz w:val="20"/>
                <w:lang w:val="ru-RU"/>
              </w:rPr>
              <w:t>шв</w:t>
            </w:r>
            <w:proofErr w:type="spellEnd"/>
            <w:r w:rsidRPr="007D16F1">
              <w:rPr>
                <w:sz w:val="20"/>
                <w:lang w:val="ru-RU"/>
              </w:rPr>
              <w:t xml:space="preserve">. фр., </w:t>
            </w:r>
            <w:r w:rsidR="003141B5" w:rsidRPr="007D16F1">
              <w:rPr>
                <w:sz w:val="20"/>
                <w:lang w:val="ru-RU"/>
              </w:rPr>
              <w:t>5472</w:t>
            </w:r>
            <w:r w:rsidRPr="007D16F1">
              <w:rPr>
                <w:sz w:val="20"/>
                <w:lang w:val="ru-RU"/>
              </w:rPr>
              <w:t> </w:t>
            </w:r>
            <w:proofErr w:type="spellStart"/>
            <w:r w:rsidRPr="007D16F1">
              <w:rPr>
                <w:sz w:val="20"/>
                <w:lang w:val="ru-RU"/>
              </w:rPr>
              <w:t>шв</w:t>
            </w:r>
            <w:proofErr w:type="spellEnd"/>
            <w:r w:rsidRPr="007D16F1">
              <w:rPr>
                <w:sz w:val="20"/>
                <w:lang w:val="ru-RU"/>
              </w:rPr>
              <w:t xml:space="preserve">. фр., </w:t>
            </w:r>
            <w:r w:rsidR="003141B5" w:rsidRPr="007D16F1">
              <w:rPr>
                <w:sz w:val="20"/>
                <w:lang w:val="ru-RU"/>
              </w:rPr>
              <w:t>6871</w:t>
            </w:r>
            <w:r w:rsidRPr="007D16F1">
              <w:rPr>
                <w:sz w:val="20"/>
                <w:lang w:val="ru-RU"/>
              </w:rPr>
              <w:t> </w:t>
            </w:r>
            <w:proofErr w:type="spellStart"/>
            <w:r w:rsidRPr="007D16F1">
              <w:rPr>
                <w:sz w:val="20"/>
                <w:lang w:val="ru-RU"/>
              </w:rPr>
              <w:t>шв</w:t>
            </w:r>
            <w:proofErr w:type="spellEnd"/>
            <w:r w:rsidRPr="007D16F1">
              <w:rPr>
                <w:sz w:val="20"/>
                <w:lang w:val="ru-RU"/>
              </w:rPr>
              <w:t xml:space="preserve">. фр., </w:t>
            </w:r>
            <w:r w:rsidR="003141B5" w:rsidRPr="007D16F1">
              <w:rPr>
                <w:sz w:val="20"/>
                <w:lang w:val="ru-RU"/>
              </w:rPr>
              <w:t>8641</w:t>
            </w:r>
            <w:r w:rsidRPr="007D16F1">
              <w:rPr>
                <w:sz w:val="20"/>
                <w:lang w:val="ru-RU"/>
              </w:rPr>
              <w:t> </w:t>
            </w:r>
            <w:proofErr w:type="spellStart"/>
            <w:r w:rsidRPr="007D16F1">
              <w:rPr>
                <w:sz w:val="20"/>
                <w:lang w:val="ru-RU"/>
              </w:rPr>
              <w:t>шв</w:t>
            </w:r>
            <w:proofErr w:type="spellEnd"/>
            <w:r w:rsidRPr="007D16F1">
              <w:rPr>
                <w:sz w:val="20"/>
                <w:lang w:val="ru-RU"/>
              </w:rPr>
              <w:t>. фр., 10 </w:t>
            </w:r>
            <w:r w:rsidR="003141B5" w:rsidRPr="007D16F1">
              <w:rPr>
                <w:sz w:val="20"/>
                <w:lang w:val="ru-RU"/>
              </w:rPr>
              <w:t>889</w:t>
            </w:r>
            <w:r w:rsidRPr="007D16F1">
              <w:rPr>
                <w:sz w:val="20"/>
                <w:lang w:val="ru-RU"/>
              </w:rPr>
              <w:t> </w:t>
            </w:r>
            <w:proofErr w:type="spellStart"/>
            <w:r w:rsidRPr="007D16F1">
              <w:rPr>
                <w:sz w:val="20"/>
                <w:lang w:val="ru-RU"/>
              </w:rPr>
              <w:t>шв</w:t>
            </w:r>
            <w:proofErr w:type="spellEnd"/>
            <w:r w:rsidRPr="007D16F1">
              <w:rPr>
                <w:sz w:val="20"/>
                <w:lang w:val="ru-RU"/>
              </w:rPr>
              <w:t>. фр., 13 </w:t>
            </w:r>
            <w:r w:rsidR="003141B5" w:rsidRPr="007D16F1">
              <w:rPr>
                <w:sz w:val="20"/>
                <w:lang w:val="ru-RU"/>
              </w:rPr>
              <w:t>743</w:t>
            </w:r>
            <w:r w:rsidRPr="007D16F1">
              <w:rPr>
                <w:sz w:val="20"/>
                <w:lang w:val="ru-RU"/>
              </w:rPr>
              <w:t> </w:t>
            </w:r>
            <w:proofErr w:type="spellStart"/>
            <w:r w:rsidRPr="007D16F1">
              <w:rPr>
                <w:sz w:val="20"/>
                <w:lang w:val="ru-RU"/>
              </w:rPr>
              <w:t>шв</w:t>
            </w:r>
            <w:proofErr w:type="spellEnd"/>
            <w:r w:rsidRPr="007D16F1">
              <w:rPr>
                <w:sz w:val="20"/>
                <w:lang w:val="ru-RU"/>
              </w:rPr>
              <w:t>. фр.</w:t>
            </w:r>
          </w:p>
        </w:tc>
      </w:tr>
      <w:tr w:rsidR="00875E1A" w:rsidRPr="007D16F1" w14:paraId="56C4A8D0" w14:textId="77777777" w:rsidTr="006A4500">
        <w:tc>
          <w:tcPr>
            <w:tcW w:w="2972" w:type="dxa"/>
          </w:tcPr>
          <w:p w14:paraId="7B658CBA" w14:textId="752C0A5F" w:rsidR="00875E1A" w:rsidRPr="007D16F1" w:rsidRDefault="00875E1A" w:rsidP="00715FC2">
            <w:pPr>
              <w:spacing w:before="40" w:after="40"/>
              <w:rPr>
                <w:sz w:val="20"/>
                <w:lang w:val="ru-RU"/>
              </w:rPr>
            </w:pPr>
            <w:r w:rsidRPr="007D16F1">
              <w:rPr>
                <w:sz w:val="20"/>
                <w:lang w:val="ru-RU"/>
              </w:rPr>
              <w:t>Административные расходы</w:t>
            </w:r>
          </w:p>
        </w:tc>
        <w:tc>
          <w:tcPr>
            <w:tcW w:w="6654" w:type="dxa"/>
          </w:tcPr>
          <w:p w14:paraId="01D4AB84" w14:textId="39B1D716" w:rsidR="00875E1A" w:rsidRPr="007D16F1" w:rsidRDefault="00875E1A" w:rsidP="00715FC2">
            <w:pPr>
              <w:spacing w:before="40" w:after="40"/>
              <w:rPr>
                <w:sz w:val="20"/>
                <w:lang w:val="ru-RU"/>
              </w:rPr>
            </w:pPr>
            <w:r w:rsidRPr="007D16F1">
              <w:rPr>
                <w:sz w:val="20"/>
                <w:lang w:val="ru-RU"/>
              </w:rPr>
              <w:t xml:space="preserve">Годовые административные затраты оценивались в среднем на уровне </w:t>
            </w:r>
            <w:r w:rsidR="003141B5" w:rsidRPr="007D16F1">
              <w:rPr>
                <w:sz w:val="20"/>
                <w:lang w:val="ru-RU"/>
              </w:rPr>
              <w:t>153</w:t>
            </w:r>
            <w:r w:rsidRPr="007D16F1">
              <w:rPr>
                <w:sz w:val="20"/>
                <w:lang w:val="ru-RU"/>
              </w:rPr>
              <w:t> </w:t>
            </w:r>
            <w:proofErr w:type="spellStart"/>
            <w:r w:rsidRPr="007D16F1">
              <w:rPr>
                <w:sz w:val="20"/>
                <w:lang w:val="ru-RU"/>
              </w:rPr>
              <w:t>шв</w:t>
            </w:r>
            <w:proofErr w:type="spellEnd"/>
            <w:r w:rsidRPr="007D16F1">
              <w:rPr>
                <w:sz w:val="20"/>
                <w:lang w:val="ru-RU"/>
              </w:rPr>
              <w:t xml:space="preserve">. фр. на человека. </w:t>
            </w:r>
          </w:p>
        </w:tc>
      </w:tr>
      <w:tr w:rsidR="00875E1A" w:rsidRPr="007D16F1" w14:paraId="0E02CEFB" w14:textId="77777777" w:rsidTr="006A4500">
        <w:tc>
          <w:tcPr>
            <w:tcW w:w="2972" w:type="dxa"/>
          </w:tcPr>
          <w:p w14:paraId="518D26CE" w14:textId="6FCBB6AD" w:rsidR="00875E1A" w:rsidRPr="007D16F1" w:rsidRDefault="00875E1A" w:rsidP="00715FC2">
            <w:pPr>
              <w:spacing w:before="40" w:after="40"/>
              <w:rPr>
                <w:sz w:val="20"/>
                <w:lang w:val="ru-RU"/>
              </w:rPr>
            </w:pPr>
            <w:r w:rsidRPr="007D16F1">
              <w:rPr>
                <w:sz w:val="20"/>
                <w:lang w:val="ru-RU"/>
              </w:rPr>
              <w:t>Смертность</w:t>
            </w:r>
          </w:p>
        </w:tc>
        <w:tc>
          <w:tcPr>
            <w:tcW w:w="6654" w:type="dxa"/>
          </w:tcPr>
          <w:p w14:paraId="2F168541" w14:textId="6234F1F2" w:rsidR="00875E1A" w:rsidRPr="007D16F1" w:rsidRDefault="00507A2B" w:rsidP="00495BB8">
            <w:pPr>
              <w:spacing w:before="40" w:after="40"/>
              <w:rPr>
                <w:sz w:val="20"/>
                <w:lang w:val="ru-RU"/>
              </w:rPr>
            </w:pPr>
            <w:r w:rsidRPr="007D16F1">
              <w:rPr>
                <w:sz w:val="20"/>
                <w:lang w:val="ru-RU"/>
              </w:rPr>
              <w:t>Показатель с</w:t>
            </w:r>
            <w:r w:rsidR="00875E1A" w:rsidRPr="007D16F1">
              <w:rPr>
                <w:sz w:val="20"/>
                <w:lang w:val="ru-RU"/>
              </w:rPr>
              <w:t>мертност</w:t>
            </w:r>
            <w:r w:rsidRPr="007D16F1">
              <w:rPr>
                <w:sz w:val="20"/>
                <w:lang w:val="ru-RU"/>
              </w:rPr>
              <w:t>и</w:t>
            </w:r>
            <w:r w:rsidR="00875E1A" w:rsidRPr="007D16F1">
              <w:rPr>
                <w:sz w:val="20"/>
                <w:lang w:val="ru-RU"/>
              </w:rPr>
              <w:t xml:space="preserve"> </w:t>
            </w:r>
            <w:r w:rsidRPr="007D16F1">
              <w:rPr>
                <w:sz w:val="20"/>
                <w:lang w:val="ru-RU"/>
              </w:rPr>
              <w:t>рассчитан</w:t>
            </w:r>
            <w:r w:rsidR="00875E1A" w:rsidRPr="007D16F1">
              <w:rPr>
                <w:sz w:val="20"/>
                <w:lang w:val="ru-RU"/>
              </w:rPr>
              <w:t xml:space="preserve"> на </w:t>
            </w:r>
            <w:r w:rsidRPr="007D16F1">
              <w:rPr>
                <w:sz w:val="20"/>
                <w:lang w:val="ru-RU"/>
              </w:rPr>
              <w:t>основе таблиц</w:t>
            </w:r>
            <w:r w:rsidR="00875E1A" w:rsidRPr="007D16F1">
              <w:rPr>
                <w:sz w:val="20"/>
                <w:lang w:val="ru-RU"/>
              </w:rPr>
              <w:t xml:space="preserve"> смертности Организации Объединенных Наций </w:t>
            </w:r>
            <w:r w:rsidR="006C1653" w:rsidRPr="007D16F1">
              <w:rPr>
                <w:sz w:val="20"/>
                <w:lang w:val="ru-RU"/>
              </w:rPr>
              <w:t>(февраль 2020 г.) в разбивке по полу</w:t>
            </w:r>
            <w:r w:rsidR="00875E1A" w:rsidRPr="007D16F1">
              <w:rPr>
                <w:sz w:val="20"/>
                <w:lang w:val="ru-RU"/>
              </w:rPr>
              <w:t xml:space="preserve"> </w:t>
            </w:r>
            <w:r w:rsidRPr="007D16F1">
              <w:rPr>
                <w:sz w:val="20"/>
                <w:lang w:val="ru-RU"/>
              </w:rPr>
              <w:t>при отсутствии</w:t>
            </w:r>
            <w:r w:rsidR="001204E8" w:rsidRPr="007D16F1">
              <w:rPr>
                <w:sz w:val="20"/>
                <w:lang w:val="ru-RU"/>
              </w:rPr>
              <w:t xml:space="preserve"> увеличения продолжительности жизни для действующих сотрудников и нетрудоспособных пенсионеров </w:t>
            </w:r>
            <w:r w:rsidR="004C6D75" w:rsidRPr="007D16F1">
              <w:rPr>
                <w:sz w:val="20"/>
                <w:lang w:val="ru-RU"/>
              </w:rPr>
              <w:t>и статическом увеличении продолжительности жизни</w:t>
            </w:r>
            <w:r w:rsidR="00594640" w:rsidRPr="007D16F1">
              <w:rPr>
                <w:sz w:val="20"/>
                <w:lang w:val="ru-RU"/>
              </w:rPr>
              <w:t xml:space="preserve"> вплоть до 2039 года</w:t>
            </w:r>
            <w:r w:rsidR="00495BB8" w:rsidRPr="007D16F1">
              <w:rPr>
                <w:sz w:val="20"/>
                <w:lang w:val="ru-RU"/>
              </w:rPr>
              <w:t xml:space="preserve"> </w:t>
            </w:r>
            <w:r w:rsidR="00594640" w:rsidRPr="007D16F1">
              <w:rPr>
                <w:sz w:val="20"/>
                <w:lang w:val="ru-RU"/>
              </w:rPr>
              <w:t>для</w:t>
            </w:r>
            <w:r w:rsidR="00875E1A" w:rsidRPr="007D16F1">
              <w:rPr>
                <w:sz w:val="20"/>
                <w:lang w:val="ru-RU"/>
              </w:rPr>
              <w:t xml:space="preserve"> пенсионеров, оставивших службу, вдов и вдовцов. Базовым годом является 2017 год, при этом до 203</w:t>
            </w:r>
            <w:r w:rsidR="003141B5" w:rsidRPr="007D16F1">
              <w:rPr>
                <w:sz w:val="20"/>
                <w:lang w:val="ru-RU"/>
              </w:rPr>
              <w:t>9</w:t>
            </w:r>
            <w:r w:rsidR="00875E1A" w:rsidRPr="007D16F1">
              <w:rPr>
                <w:sz w:val="20"/>
                <w:lang w:val="ru-RU"/>
              </w:rPr>
              <w:t> года к ныне здравствующим пенсионерам применяется шкала увеличения продолжительности жизни по поколениям</w:t>
            </w:r>
            <w:r w:rsidR="00594640" w:rsidRPr="007D16F1">
              <w:rPr>
                <w:sz w:val="20"/>
                <w:lang w:val="ru-RU"/>
              </w:rPr>
              <w:t>.</w:t>
            </w:r>
          </w:p>
        </w:tc>
      </w:tr>
      <w:tr w:rsidR="00875E1A" w:rsidRPr="007D16F1" w14:paraId="0817E0EE" w14:textId="77777777" w:rsidTr="006A4500">
        <w:tc>
          <w:tcPr>
            <w:tcW w:w="2972" w:type="dxa"/>
          </w:tcPr>
          <w:p w14:paraId="1CCB27C9" w14:textId="0059E390" w:rsidR="00875E1A" w:rsidRPr="007D16F1" w:rsidRDefault="00875E1A" w:rsidP="00715FC2">
            <w:pPr>
              <w:spacing w:before="40" w:after="40"/>
              <w:rPr>
                <w:sz w:val="20"/>
                <w:lang w:val="ru-RU"/>
              </w:rPr>
            </w:pPr>
            <w:r w:rsidRPr="007D16F1">
              <w:rPr>
                <w:sz w:val="20"/>
                <w:lang w:val="ru-RU"/>
              </w:rPr>
              <w:t>Оценка стоимости активов</w:t>
            </w:r>
          </w:p>
        </w:tc>
        <w:tc>
          <w:tcPr>
            <w:tcW w:w="6654" w:type="dxa"/>
          </w:tcPr>
          <w:p w14:paraId="38C21121" w14:textId="011DB2F9" w:rsidR="00875E1A" w:rsidRPr="007D16F1" w:rsidRDefault="00875E1A" w:rsidP="00715FC2">
            <w:pPr>
              <w:spacing w:before="40" w:after="40"/>
              <w:rPr>
                <w:sz w:val="20"/>
                <w:lang w:val="ru-RU"/>
              </w:rPr>
            </w:pPr>
            <w:r w:rsidRPr="007D16F1">
              <w:rPr>
                <w:sz w:val="20"/>
                <w:lang w:val="ru-RU"/>
              </w:rPr>
              <w:t>На 31 декабря 201</w:t>
            </w:r>
            <w:r w:rsidR="003141B5" w:rsidRPr="007D16F1">
              <w:rPr>
                <w:sz w:val="20"/>
                <w:lang w:val="ru-RU"/>
              </w:rPr>
              <w:t>9</w:t>
            </w:r>
            <w:r w:rsidRPr="007D16F1">
              <w:rPr>
                <w:sz w:val="20"/>
                <w:lang w:val="ru-RU"/>
              </w:rPr>
              <w:t xml:space="preserve"> г. МСЭ более не имеет активов в Гарантийных фондах.</w:t>
            </w:r>
          </w:p>
        </w:tc>
      </w:tr>
      <w:tr w:rsidR="00875E1A" w:rsidRPr="007D16F1" w14:paraId="23AEC70F" w14:textId="77777777" w:rsidTr="006A4500">
        <w:tc>
          <w:tcPr>
            <w:tcW w:w="2972" w:type="dxa"/>
          </w:tcPr>
          <w:p w14:paraId="171CB7F2" w14:textId="137BAD2F" w:rsidR="00875E1A" w:rsidRPr="007D16F1" w:rsidRDefault="00875E1A" w:rsidP="00715FC2">
            <w:pPr>
              <w:spacing w:before="40" w:after="40"/>
              <w:rPr>
                <w:sz w:val="20"/>
                <w:lang w:val="ru-RU"/>
              </w:rPr>
            </w:pPr>
            <w:r w:rsidRPr="007D16F1">
              <w:rPr>
                <w:sz w:val="20"/>
                <w:lang w:val="ru-RU"/>
              </w:rPr>
              <w:t>Показатель инвалидности</w:t>
            </w:r>
          </w:p>
        </w:tc>
        <w:tc>
          <w:tcPr>
            <w:tcW w:w="6654" w:type="dxa"/>
          </w:tcPr>
          <w:p w14:paraId="43C97C35" w14:textId="21390B2E" w:rsidR="00F756CD" w:rsidRPr="007D16F1" w:rsidRDefault="00875E1A" w:rsidP="00F756CD">
            <w:pPr>
              <w:spacing w:before="40" w:after="40"/>
              <w:rPr>
                <w:sz w:val="20"/>
                <w:lang w:val="ru-RU"/>
              </w:rPr>
            </w:pPr>
            <w:r w:rsidRPr="007D16F1">
              <w:rPr>
                <w:sz w:val="20"/>
                <w:lang w:val="ru-RU"/>
              </w:rPr>
              <w:t>Различается в зависимости от возраста и пола, а также для сотрудников категории специалистов и категории общего обслуживания, увеличиваясь с возрастом. Этот показатель основан на данных МОТ</w:t>
            </w:r>
            <w:r w:rsidR="00F756CD" w:rsidRPr="007D16F1">
              <w:rPr>
                <w:sz w:val="20"/>
                <w:lang w:val="ru-RU"/>
              </w:rPr>
              <w:t>, сообщенных в феврале 2020 года</w:t>
            </w:r>
            <w:r w:rsidRPr="007D16F1">
              <w:rPr>
                <w:sz w:val="20"/>
                <w:lang w:val="ru-RU"/>
              </w:rPr>
              <w:t>.</w:t>
            </w:r>
          </w:p>
        </w:tc>
      </w:tr>
      <w:tr w:rsidR="00875E1A" w:rsidRPr="007D16F1" w14:paraId="479F23AE" w14:textId="77777777" w:rsidTr="006A4500">
        <w:tc>
          <w:tcPr>
            <w:tcW w:w="2972" w:type="dxa"/>
          </w:tcPr>
          <w:p w14:paraId="03176112" w14:textId="0AAF9B74" w:rsidR="00875E1A" w:rsidRPr="007D16F1" w:rsidRDefault="00875E1A" w:rsidP="00715FC2">
            <w:pPr>
              <w:spacing w:before="40" w:after="40"/>
              <w:rPr>
                <w:sz w:val="20"/>
                <w:lang w:val="ru-RU"/>
              </w:rPr>
            </w:pPr>
            <w:r w:rsidRPr="007D16F1">
              <w:rPr>
                <w:sz w:val="20"/>
                <w:lang w:val="ru-RU"/>
              </w:rPr>
              <w:t>Коэффициенты пересчета прав на получение пособий</w:t>
            </w:r>
          </w:p>
        </w:tc>
        <w:tc>
          <w:tcPr>
            <w:tcW w:w="6654" w:type="dxa"/>
          </w:tcPr>
          <w:p w14:paraId="32F3A21E" w14:textId="77777777" w:rsidR="00875E1A" w:rsidRPr="007D16F1" w:rsidRDefault="00875E1A" w:rsidP="00715FC2">
            <w:pPr>
              <w:spacing w:before="40" w:after="40"/>
              <w:rPr>
                <w:sz w:val="20"/>
                <w:lang w:val="ru-RU"/>
              </w:rPr>
            </w:pPr>
            <w:r w:rsidRPr="007D16F1">
              <w:rPr>
                <w:sz w:val="20"/>
                <w:lang w:val="ru-RU"/>
              </w:rPr>
              <w:t>Различаются в зависимости от возраста и срока службы, в первый год просьбы о пересчете являются более частыми.</w:t>
            </w:r>
          </w:p>
        </w:tc>
      </w:tr>
      <w:tr w:rsidR="00875E1A" w:rsidRPr="007D16F1" w14:paraId="7139E4F7" w14:textId="77777777" w:rsidTr="006A4500">
        <w:tc>
          <w:tcPr>
            <w:tcW w:w="2972" w:type="dxa"/>
          </w:tcPr>
          <w:p w14:paraId="3F289F54" w14:textId="0DEB558A" w:rsidR="00875E1A" w:rsidRPr="007D16F1" w:rsidRDefault="00875E1A" w:rsidP="00715FC2">
            <w:pPr>
              <w:spacing w:before="40" w:after="40"/>
              <w:rPr>
                <w:sz w:val="20"/>
                <w:lang w:val="ru-RU"/>
              </w:rPr>
            </w:pPr>
            <w:r w:rsidRPr="007D16F1">
              <w:rPr>
                <w:sz w:val="20"/>
                <w:lang w:val="ru-RU"/>
              </w:rPr>
              <w:t>Ротация персонала</w:t>
            </w:r>
          </w:p>
        </w:tc>
        <w:tc>
          <w:tcPr>
            <w:tcW w:w="6654" w:type="dxa"/>
          </w:tcPr>
          <w:p w14:paraId="1475408C" w14:textId="77777777" w:rsidR="00875E1A" w:rsidRPr="007D16F1" w:rsidRDefault="00875E1A" w:rsidP="00715FC2">
            <w:pPr>
              <w:spacing w:before="40" w:after="40"/>
              <w:rPr>
                <w:sz w:val="20"/>
                <w:lang w:val="ru-RU"/>
              </w:rPr>
            </w:pPr>
            <w:r w:rsidRPr="007D16F1">
              <w:rPr>
                <w:sz w:val="20"/>
                <w:lang w:val="ru-RU"/>
              </w:rPr>
              <w:t>Коэффициент выбытия сотрудников, покидающих организации, который учитывается в оценках, различается в зависимости от возраста и пола.</w:t>
            </w:r>
          </w:p>
        </w:tc>
      </w:tr>
      <w:tr w:rsidR="00875E1A" w:rsidRPr="007D16F1" w14:paraId="2B23C9CE" w14:textId="77777777" w:rsidTr="006A4500">
        <w:tc>
          <w:tcPr>
            <w:tcW w:w="2972" w:type="dxa"/>
          </w:tcPr>
          <w:p w14:paraId="5511DB14" w14:textId="183D551A" w:rsidR="00875E1A" w:rsidRPr="007D16F1" w:rsidRDefault="00875E1A" w:rsidP="00715FC2">
            <w:pPr>
              <w:spacing w:before="40" w:after="40"/>
              <w:rPr>
                <w:sz w:val="20"/>
                <w:lang w:val="ru-RU"/>
              </w:rPr>
            </w:pPr>
            <w:r w:rsidRPr="007D16F1">
              <w:rPr>
                <w:sz w:val="20"/>
                <w:lang w:val="ru-RU"/>
              </w:rPr>
              <w:t>Коэффициент пенсионеров</w:t>
            </w:r>
          </w:p>
        </w:tc>
        <w:tc>
          <w:tcPr>
            <w:tcW w:w="6654" w:type="dxa"/>
          </w:tcPr>
          <w:p w14:paraId="290E7824" w14:textId="64937BCC" w:rsidR="00164EBC" w:rsidRPr="007D16F1" w:rsidRDefault="00875E1A" w:rsidP="00164EBC">
            <w:pPr>
              <w:spacing w:before="40" w:after="40"/>
              <w:rPr>
                <w:sz w:val="20"/>
                <w:lang w:val="ru-RU"/>
              </w:rPr>
            </w:pPr>
            <w:r w:rsidRPr="007D16F1">
              <w:rPr>
                <w:sz w:val="20"/>
                <w:lang w:val="ru-RU"/>
              </w:rPr>
              <w:t xml:space="preserve">По всем сотрудникам коэффициенты пенсионеров установлены равными коэффициентам, </w:t>
            </w:r>
            <w:r w:rsidR="00164EBC" w:rsidRPr="007D16F1">
              <w:rPr>
                <w:sz w:val="20"/>
                <w:lang w:val="ru-RU"/>
              </w:rPr>
              <w:t xml:space="preserve">которые были сообщены </w:t>
            </w:r>
            <w:r w:rsidR="00164EBC" w:rsidRPr="007D16F1">
              <w:rPr>
                <w:color w:val="000000"/>
                <w:sz w:val="20"/>
                <w:lang w:val="ru-RU"/>
              </w:rPr>
              <w:t>Целевой группой Организации Объединенных Наций</w:t>
            </w:r>
            <w:r w:rsidR="00164EBC" w:rsidRPr="007D16F1">
              <w:rPr>
                <w:sz w:val="20"/>
                <w:lang w:val="ru-RU"/>
              </w:rPr>
              <w:t xml:space="preserve"> в феврале 2020 года.</w:t>
            </w:r>
            <w:r w:rsidRPr="007D16F1">
              <w:rPr>
                <w:sz w:val="20"/>
                <w:lang w:val="ru-RU"/>
              </w:rPr>
              <w:t xml:space="preserve"> Коэффициенты различаются в зависимости от возраста, продолжительности службы и категории должности.</w:t>
            </w:r>
          </w:p>
        </w:tc>
      </w:tr>
      <w:tr w:rsidR="00875E1A" w:rsidRPr="007D16F1" w14:paraId="144E32B5" w14:textId="77777777" w:rsidTr="006A4500">
        <w:tc>
          <w:tcPr>
            <w:tcW w:w="2972" w:type="dxa"/>
          </w:tcPr>
          <w:p w14:paraId="1701BDAE" w14:textId="77777777" w:rsidR="00875E1A" w:rsidRPr="007D16F1" w:rsidRDefault="00875E1A" w:rsidP="00715FC2">
            <w:pPr>
              <w:spacing w:before="40" w:after="40"/>
              <w:rPr>
                <w:sz w:val="20"/>
                <w:lang w:val="ru-RU"/>
              </w:rPr>
            </w:pPr>
            <w:r w:rsidRPr="007D16F1">
              <w:rPr>
                <w:sz w:val="20"/>
                <w:lang w:val="ru-RU"/>
              </w:rPr>
              <w:t>Участие</w:t>
            </w:r>
          </w:p>
        </w:tc>
        <w:tc>
          <w:tcPr>
            <w:tcW w:w="6654" w:type="dxa"/>
          </w:tcPr>
          <w:p w14:paraId="38D66785" w14:textId="0F798D60" w:rsidR="00875E1A" w:rsidRPr="007D16F1" w:rsidRDefault="00875E1A" w:rsidP="00243064">
            <w:pPr>
              <w:spacing w:before="40" w:after="40"/>
              <w:rPr>
                <w:sz w:val="20"/>
                <w:lang w:val="ru-RU"/>
              </w:rPr>
            </w:pPr>
            <w:r w:rsidRPr="007D16F1">
              <w:rPr>
                <w:sz w:val="20"/>
                <w:lang w:val="ru-RU"/>
              </w:rPr>
              <w:t xml:space="preserve">97,5% будущих пенсионеров выберут </w:t>
            </w:r>
            <w:r w:rsidR="00243064" w:rsidRPr="007D16F1">
              <w:rPr>
                <w:sz w:val="20"/>
                <w:lang w:val="ru-RU"/>
              </w:rPr>
              <w:t xml:space="preserve">покрытие </w:t>
            </w:r>
            <w:r w:rsidRPr="007D16F1">
              <w:rPr>
                <w:sz w:val="20"/>
                <w:lang w:val="ru-RU"/>
              </w:rPr>
              <w:t xml:space="preserve">в </w:t>
            </w:r>
            <w:proofErr w:type="spellStart"/>
            <w:r w:rsidR="00243064" w:rsidRPr="007D16F1">
              <w:rPr>
                <w:sz w:val="20"/>
                <w:lang w:val="ru-RU"/>
              </w:rPr>
              <w:t>АСХИ</w:t>
            </w:r>
            <w:proofErr w:type="spellEnd"/>
            <w:r w:rsidRPr="007D16F1">
              <w:rPr>
                <w:sz w:val="20"/>
                <w:lang w:val="ru-RU"/>
              </w:rPr>
              <w:t>.</w:t>
            </w:r>
          </w:p>
        </w:tc>
      </w:tr>
      <w:tr w:rsidR="00875E1A" w:rsidRPr="007D16F1" w14:paraId="49D99A2A" w14:textId="77777777" w:rsidTr="006A4500">
        <w:tc>
          <w:tcPr>
            <w:tcW w:w="2972" w:type="dxa"/>
          </w:tcPr>
          <w:p w14:paraId="16FC17FB" w14:textId="77777777" w:rsidR="00875E1A" w:rsidRPr="007D16F1" w:rsidRDefault="00875E1A" w:rsidP="00715FC2">
            <w:pPr>
              <w:spacing w:before="40" w:after="40"/>
              <w:rPr>
                <w:sz w:val="20"/>
                <w:lang w:val="ru-RU"/>
              </w:rPr>
            </w:pPr>
            <w:r w:rsidRPr="007D16F1">
              <w:rPr>
                <w:sz w:val="20"/>
                <w:lang w:val="ru-RU"/>
              </w:rPr>
              <w:t>Покрытие супругов</w:t>
            </w:r>
          </w:p>
        </w:tc>
        <w:tc>
          <w:tcPr>
            <w:tcW w:w="6654" w:type="dxa"/>
          </w:tcPr>
          <w:p w14:paraId="6030C3EF" w14:textId="0C17ADED" w:rsidR="00875E1A" w:rsidRPr="007D16F1" w:rsidRDefault="00875E1A" w:rsidP="00243064">
            <w:pPr>
              <w:spacing w:before="40" w:after="40"/>
              <w:rPr>
                <w:sz w:val="20"/>
                <w:lang w:val="ru-RU"/>
              </w:rPr>
            </w:pPr>
            <w:r w:rsidRPr="007D16F1">
              <w:rPr>
                <w:sz w:val="20"/>
                <w:lang w:val="ru-RU"/>
              </w:rPr>
              <w:t xml:space="preserve">75% и 25% пенсионеров мужского и женского пола имеют супругу/супруга, которые </w:t>
            </w:r>
            <w:r w:rsidR="00243064" w:rsidRPr="007D16F1">
              <w:rPr>
                <w:sz w:val="20"/>
                <w:lang w:val="ru-RU"/>
              </w:rPr>
              <w:t xml:space="preserve">выберут покрытие в </w:t>
            </w:r>
            <w:proofErr w:type="spellStart"/>
            <w:r w:rsidR="00243064" w:rsidRPr="007D16F1">
              <w:rPr>
                <w:sz w:val="20"/>
                <w:lang w:val="ru-RU"/>
              </w:rPr>
              <w:t>АСХИ</w:t>
            </w:r>
            <w:proofErr w:type="spellEnd"/>
            <w:r w:rsidRPr="007D16F1">
              <w:rPr>
                <w:sz w:val="20"/>
                <w:lang w:val="ru-RU"/>
              </w:rPr>
              <w:t>. Предполагается, что мужчины на пять лет старше своей супруги.</w:t>
            </w:r>
          </w:p>
        </w:tc>
      </w:tr>
      <w:tr w:rsidR="00875E1A" w:rsidRPr="007D16F1" w14:paraId="4252063A" w14:textId="77777777" w:rsidTr="006A4500">
        <w:tc>
          <w:tcPr>
            <w:tcW w:w="2972" w:type="dxa"/>
          </w:tcPr>
          <w:p w14:paraId="3BFC1E24" w14:textId="03F67470" w:rsidR="00875E1A" w:rsidRPr="007D16F1" w:rsidRDefault="00875E1A" w:rsidP="006A4500">
            <w:pPr>
              <w:spacing w:before="40" w:after="40"/>
              <w:rPr>
                <w:sz w:val="20"/>
                <w:lang w:val="ru-RU"/>
              </w:rPr>
            </w:pPr>
            <w:r w:rsidRPr="007D16F1">
              <w:rPr>
                <w:sz w:val="20"/>
                <w:lang w:val="ru-RU"/>
              </w:rPr>
              <w:t>Актуарный метод</w:t>
            </w:r>
          </w:p>
        </w:tc>
        <w:tc>
          <w:tcPr>
            <w:tcW w:w="6654" w:type="dxa"/>
          </w:tcPr>
          <w:p w14:paraId="521D1F99" w14:textId="6B1B48C0" w:rsidR="00875E1A" w:rsidRPr="007D16F1" w:rsidRDefault="00875E1A" w:rsidP="006A4500">
            <w:pPr>
              <w:spacing w:before="40" w:after="40"/>
              <w:rPr>
                <w:sz w:val="20"/>
                <w:lang w:val="ru-RU"/>
              </w:rPr>
            </w:pPr>
            <w:r w:rsidRPr="007D16F1">
              <w:rPr>
                <w:sz w:val="20"/>
                <w:lang w:val="ru-RU"/>
              </w:rPr>
              <w:t>Метод предполагаемых кредитных единиц</w:t>
            </w:r>
            <w:r w:rsidR="00C62827" w:rsidRPr="007D16F1">
              <w:rPr>
                <w:sz w:val="20"/>
                <w:lang w:val="ru-RU"/>
              </w:rPr>
              <w:t>,</w:t>
            </w:r>
            <w:r w:rsidRPr="007D16F1">
              <w:rPr>
                <w:sz w:val="20"/>
                <w:lang w:val="ru-RU"/>
              </w:rPr>
              <w:t xml:space="preserve"> </w:t>
            </w:r>
            <w:r w:rsidR="00C62827" w:rsidRPr="007D16F1">
              <w:rPr>
                <w:sz w:val="20"/>
                <w:lang w:val="ru-RU"/>
              </w:rPr>
              <w:t xml:space="preserve">устанавливаемых пропорционально сроку службы. </w:t>
            </w:r>
            <w:r w:rsidR="00412A76" w:rsidRPr="007D16F1">
              <w:rPr>
                <w:sz w:val="20"/>
                <w:lang w:val="ru-RU"/>
              </w:rPr>
              <w:t>П</w:t>
            </w:r>
            <w:r w:rsidRPr="007D16F1">
              <w:rPr>
                <w:sz w:val="20"/>
                <w:lang w:val="ru-RU"/>
              </w:rPr>
              <w:t>ериод начисления начина</w:t>
            </w:r>
            <w:r w:rsidR="00412A76" w:rsidRPr="007D16F1">
              <w:rPr>
                <w:sz w:val="20"/>
                <w:lang w:val="ru-RU"/>
              </w:rPr>
              <w:t>ется</w:t>
            </w:r>
            <w:r w:rsidRPr="007D16F1">
              <w:rPr>
                <w:sz w:val="20"/>
                <w:lang w:val="ru-RU"/>
              </w:rPr>
              <w:t xml:space="preserve"> с 45 лет, чтобы отразить тот факт, что для получения права на пособие сотрудник должно </w:t>
            </w:r>
            <w:r w:rsidR="00412A76" w:rsidRPr="007D16F1">
              <w:rPr>
                <w:sz w:val="20"/>
                <w:lang w:val="ru-RU"/>
              </w:rPr>
              <w:t>иметь</w:t>
            </w:r>
            <w:r w:rsidRPr="007D16F1">
              <w:rPr>
                <w:sz w:val="20"/>
                <w:lang w:val="ru-RU"/>
              </w:rPr>
              <w:t xml:space="preserve"> не менее 55 лет</w:t>
            </w:r>
            <w:r w:rsidR="00412A76" w:rsidRPr="007D16F1">
              <w:rPr>
                <w:sz w:val="20"/>
                <w:lang w:val="ru-RU"/>
              </w:rPr>
              <w:t>, а</w:t>
            </w:r>
            <w:r w:rsidRPr="007D16F1">
              <w:rPr>
                <w:sz w:val="20"/>
                <w:lang w:val="ru-RU"/>
              </w:rPr>
              <w:t xml:space="preserve"> срок его службы составля</w:t>
            </w:r>
            <w:r w:rsidR="00412A76" w:rsidRPr="007D16F1">
              <w:rPr>
                <w:sz w:val="20"/>
                <w:lang w:val="ru-RU"/>
              </w:rPr>
              <w:t>ть</w:t>
            </w:r>
            <w:r w:rsidRPr="007D16F1">
              <w:rPr>
                <w:sz w:val="20"/>
                <w:lang w:val="ru-RU"/>
              </w:rPr>
              <w:t xml:space="preserve"> не менее 10 лет.</w:t>
            </w:r>
          </w:p>
        </w:tc>
      </w:tr>
      <w:tr w:rsidR="00875E1A" w:rsidRPr="007D16F1" w14:paraId="283E445B" w14:textId="77777777" w:rsidTr="006A4500">
        <w:tc>
          <w:tcPr>
            <w:tcW w:w="2972" w:type="dxa"/>
          </w:tcPr>
          <w:p w14:paraId="5FC5AA26" w14:textId="20DD95E2" w:rsidR="00875E1A" w:rsidRPr="007D16F1" w:rsidRDefault="00875E1A" w:rsidP="006A4500">
            <w:pPr>
              <w:spacing w:before="40" w:after="40"/>
              <w:rPr>
                <w:sz w:val="20"/>
                <w:lang w:val="ru-RU"/>
              </w:rPr>
            </w:pPr>
            <w:r w:rsidRPr="007D16F1">
              <w:rPr>
                <w:sz w:val="20"/>
                <w:lang w:val="ru-RU"/>
              </w:rPr>
              <w:t xml:space="preserve">Методика </w:t>
            </w:r>
            <w:proofErr w:type="spellStart"/>
            <w:r w:rsidRPr="007D16F1">
              <w:rPr>
                <w:sz w:val="20"/>
                <w:lang w:val="ru-RU"/>
              </w:rPr>
              <w:t>OCI</w:t>
            </w:r>
            <w:proofErr w:type="spellEnd"/>
          </w:p>
        </w:tc>
        <w:tc>
          <w:tcPr>
            <w:tcW w:w="6654" w:type="dxa"/>
          </w:tcPr>
          <w:p w14:paraId="3D1D4DCB" w14:textId="77777777" w:rsidR="00875E1A" w:rsidRPr="007D16F1" w:rsidRDefault="00875E1A" w:rsidP="006A4500">
            <w:pPr>
              <w:spacing w:before="40" w:after="40"/>
              <w:rPr>
                <w:sz w:val="20"/>
                <w:lang w:val="ru-RU"/>
              </w:rPr>
            </w:pPr>
            <w:r w:rsidRPr="007D16F1">
              <w:rPr>
                <w:sz w:val="20"/>
                <w:lang w:val="ru-RU"/>
              </w:rPr>
              <w:t>Все прибыли/убытки учитываются в полном объеме немедленно в течение года, в котором они возникли, но не отражаются в счете прибылей и убытков, а отражаются в отчете о совокупном доходе (</w:t>
            </w:r>
            <w:proofErr w:type="spellStart"/>
            <w:r w:rsidRPr="007D16F1">
              <w:rPr>
                <w:sz w:val="20"/>
                <w:lang w:val="ru-RU"/>
              </w:rPr>
              <w:t>SoCI</w:t>
            </w:r>
            <w:proofErr w:type="spellEnd"/>
            <w:r w:rsidRPr="007D16F1">
              <w:rPr>
                <w:sz w:val="20"/>
                <w:lang w:val="ru-RU"/>
              </w:rPr>
              <w:t>).</w:t>
            </w:r>
          </w:p>
        </w:tc>
      </w:tr>
    </w:tbl>
    <w:p w14:paraId="77D12834" w14:textId="77777777" w:rsidR="00C745E5" w:rsidRPr="007D16F1" w:rsidRDefault="00C745E5">
      <w:pPr>
        <w:tabs>
          <w:tab w:val="clear" w:pos="794"/>
          <w:tab w:val="clear" w:pos="1191"/>
          <w:tab w:val="clear" w:pos="1588"/>
          <w:tab w:val="clear" w:pos="1985"/>
        </w:tabs>
        <w:overflowPunct/>
        <w:autoSpaceDE/>
        <w:autoSpaceDN/>
        <w:adjustRightInd/>
        <w:spacing w:before="0"/>
        <w:textAlignment w:val="auto"/>
        <w:rPr>
          <w:sz w:val="16"/>
          <w:szCs w:val="16"/>
          <w:lang w:val="ru-RU"/>
        </w:rPr>
      </w:pPr>
      <w:r w:rsidRPr="007D16F1">
        <w:rPr>
          <w:sz w:val="16"/>
          <w:szCs w:val="16"/>
          <w:lang w:val="ru-RU"/>
        </w:rPr>
        <w:br w:type="page"/>
      </w:r>
    </w:p>
    <w:p w14:paraId="2E00483B" w14:textId="77777777" w:rsidR="00875E1A" w:rsidRPr="007D16F1" w:rsidRDefault="00875E1A" w:rsidP="00715FC2">
      <w:pPr>
        <w:pStyle w:val="Normalaftertitle"/>
        <w:spacing w:before="240"/>
        <w:rPr>
          <w:lang w:val="ru-RU"/>
        </w:rPr>
      </w:pPr>
      <w:r w:rsidRPr="007D16F1">
        <w:rPr>
          <w:lang w:val="ru-RU"/>
        </w:rPr>
        <w:lastRenderedPageBreak/>
        <w:t>Сотрудники (а также их супруги, находящиеся на иждивении дети и пережившие супруги), уходящие со службы в возрасте 55 лет или старше, имеют право на медицинское страхование после прекращения службы, если они проработали не менее 10 лет в Организации Объединенных Наций или специализированном учреждении ООН и были застрахованы в Фонде медицинского страхования персонала (</w:t>
      </w:r>
      <w:proofErr w:type="spellStart"/>
      <w:r w:rsidRPr="007D16F1">
        <w:rPr>
          <w:lang w:val="ru-RU"/>
        </w:rPr>
        <w:t>ПКМС</w:t>
      </w:r>
      <w:proofErr w:type="spellEnd"/>
      <w:r w:rsidRPr="007D16F1">
        <w:rPr>
          <w:lang w:val="ru-RU"/>
        </w:rPr>
        <w:t xml:space="preserve">) в течение пяти лет, непосредственно предшествующих окончанию их службы. Те же самые пособия действуют в отношении сотрудников, получающих пенсию по инвалидности Объединенного пенсионного фонда персонала Организации Объединенных Наций. Эта система финансируется за счет совместных отчислений: доля МСЭ составляет 2/3, доля застрахованных лиц составляет 1/3. </w:t>
      </w:r>
    </w:p>
    <w:p w14:paraId="5BDFC44B" w14:textId="2F5CE191" w:rsidR="00875E1A" w:rsidRPr="007D16F1" w:rsidRDefault="00875E1A" w:rsidP="00715FC2">
      <w:pPr>
        <w:spacing w:after="240"/>
        <w:rPr>
          <w:lang w:val="ru-RU"/>
        </w:rPr>
      </w:pPr>
      <w:r w:rsidRPr="007D16F1">
        <w:rPr>
          <w:lang w:val="ru-RU"/>
        </w:rPr>
        <w:t>В представленных ниже таблицах содержится дополнительная информация и анализ, касающиеся пассивов, которые вытекают из субсидий, причитающихся сотрудникам, а также дается оценка стоимости активов, имеющихся в Фонде, в соответствии с актуарным исследованием, проведенным для получения сумм по состоянию на 31 декабря 201</w:t>
      </w:r>
      <w:r w:rsidR="004774F0" w:rsidRPr="007D16F1">
        <w:rPr>
          <w:lang w:val="ru-RU"/>
        </w:rPr>
        <w:t>9</w:t>
      </w:r>
      <w:r w:rsidRPr="007D16F1">
        <w:rPr>
          <w:lang w:val="ru-RU"/>
        </w:rPr>
        <w:t xml:space="preserve"> года. </w:t>
      </w:r>
    </w:p>
    <w:tbl>
      <w:tblPr>
        <w:tblW w:w="9652" w:type="dxa"/>
        <w:tblLayout w:type="fixed"/>
        <w:tblLook w:val="04A0" w:firstRow="1" w:lastRow="0" w:firstColumn="1" w:lastColumn="0" w:noHBand="0" w:noVBand="1"/>
      </w:tblPr>
      <w:tblGrid>
        <w:gridCol w:w="5961"/>
        <w:gridCol w:w="1843"/>
        <w:gridCol w:w="1848"/>
      </w:tblGrid>
      <w:tr w:rsidR="00875E1A" w:rsidRPr="007D16F1" w14:paraId="4E544B87" w14:textId="77777777" w:rsidTr="00715FC2">
        <w:tc>
          <w:tcPr>
            <w:tcW w:w="5961" w:type="dxa"/>
            <w:tcBorders>
              <w:top w:val="single" w:sz="4" w:space="0" w:color="auto"/>
              <w:left w:val="single" w:sz="4" w:space="0" w:color="auto"/>
              <w:bottom w:val="single" w:sz="4" w:space="0" w:color="auto"/>
              <w:right w:val="nil"/>
            </w:tcBorders>
            <w:shd w:val="clear" w:color="auto" w:fill="auto"/>
            <w:vAlign w:val="center"/>
            <w:hideMark/>
          </w:tcPr>
          <w:p w14:paraId="327A4850" w14:textId="761DA42B" w:rsidR="00875E1A" w:rsidRPr="007D16F1" w:rsidRDefault="00875E1A" w:rsidP="00F97061">
            <w:pPr>
              <w:pStyle w:val="Tablehead"/>
              <w:jc w:val="left"/>
              <w:rPr>
                <w:lang w:val="ru-RU"/>
              </w:rPr>
            </w:pPr>
            <w:r w:rsidRPr="007D16F1">
              <w:rPr>
                <w:lang w:val="ru-RU"/>
              </w:rPr>
              <w:t xml:space="preserve">Сумма обязательств в рамках плана </w:t>
            </w:r>
            <w:proofErr w:type="spellStart"/>
            <w:r w:rsidRPr="007D16F1">
              <w:rPr>
                <w:lang w:val="ru-RU"/>
              </w:rPr>
              <w:t>АСХИ</w:t>
            </w:r>
            <w:proofErr w:type="spellEnd"/>
            <w:r w:rsidRPr="007D16F1">
              <w:rPr>
                <w:lang w:val="ru-RU"/>
              </w:rPr>
              <w:t xml:space="preserve"> на 31 декабря 201</w:t>
            </w:r>
            <w:r w:rsidR="003141B5" w:rsidRPr="007D16F1">
              <w:rPr>
                <w:lang w:val="ru-RU"/>
              </w:rPr>
              <w:t>9</w:t>
            </w:r>
            <w:r w:rsidRPr="007D16F1">
              <w:rPr>
                <w:lang w:val="ru-RU"/>
              </w:rPr>
              <w:t> г. и</w:t>
            </w:r>
            <w:r w:rsidR="00F97061" w:rsidRPr="007D16F1">
              <w:rPr>
                <w:lang w:val="ru-RU"/>
              </w:rPr>
              <w:t> </w:t>
            </w:r>
            <w:r w:rsidRPr="007D16F1">
              <w:rPr>
                <w:lang w:val="ru-RU"/>
              </w:rPr>
              <w:t>на 31 декабря 201</w:t>
            </w:r>
            <w:r w:rsidR="003141B5" w:rsidRPr="007D16F1">
              <w:rPr>
                <w:lang w:val="ru-RU"/>
              </w:rPr>
              <w:t>8</w:t>
            </w:r>
            <w:r w:rsidRPr="007D16F1">
              <w:rPr>
                <w:lang w:val="ru-RU"/>
              </w:rPr>
              <w:t xml:space="preserve"> г., представленная в отчете о финансовом положении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50174" w14:textId="53BEA7DB" w:rsidR="00875E1A" w:rsidRPr="007D16F1" w:rsidRDefault="00875E1A" w:rsidP="00715FC2">
            <w:pPr>
              <w:pStyle w:val="Tablehead"/>
              <w:rPr>
                <w:lang w:val="ru-RU"/>
              </w:rPr>
            </w:pPr>
            <w:r w:rsidRPr="007D16F1">
              <w:rPr>
                <w:lang w:val="ru-RU"/>
              </w:rPr>
              <w:t>31.12.201</w:t>
            </w:r>
            <w:r w:rsidR="002945F8" w:rsidRPr="007D16F1">
              <w:rPr>
                <w:lang w:val="ru-RU"/>
              </w:rPr>
              <w:t>9</w:t>
            </w:r>
            <w:r w:rsidRPr="007D16F1">
              <w:rPr>
                <w:lang w:val="ru-RU"/>
              </w:rPr>
              <w:t xml:space="preserve"> г.,</w:t>
            </w:r>
            <w:r w:rsidRPr="007D16F1">
              <w:rPr>
                <w:lang w:val="ru-RU"/>
              </w:rPr>
              <w:br/>
              <w:t xml:space="preserve">тыс. </w:t>
            </w:r>
            <w:proofErr w:type="spellStart"/>
            <w:r w:rsidRPr="007D16F1">
              <w:rPr>
                <w:lang w:val="ru-RU"/>
              </w:rPr>
              <w:t>шв</w:t>
            </w:r>
            <w:proofErr w:type="spellEnd"/>
            <w:r w:rsidRPr="007D16F1">
              <w:rPr>
                <w:lang w:val="ru-RU"/>
              </w:rPr>
              <w:t>. фр.</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14:paraId="44857131" w14:textId="5FCEB92B" w:rsidR="00875E1A" w:rsidRPr="007D16F1" w:rsidRDefault="00875E1A" w:rsidP="00715FC2">
            <w:pPr>
              <w:pStyle w:val="Tablehead"/>
              <w:rPr>
                <w:lang w:val="ru-RU"/>
              </w:rPr>
            </w:pPr>
            <w:r w:rsidRPr="007D16F1">
              <w:rPr>
                <w:lang w:val="ru-RU"/>
              </w:rPr>
              <w:t>31.12.201</w:t>
            </w:r>
            <w:r w:rsidR="002945F8" w:rsidRPr="007D16F1">
              <w:rPr>
                <w:lang w:val="ru-RU"/>
              </w:rPr>
              <w:t>8</w:t>
            </w:r>
            <w:r w:rsidRPr="007D16F1">
              <w:rPr>
                <w:lang w:val="ru-RU"/>
              </w:rPr>
              <w:t> г.,</w:t>
            </w:r>
            <w:r w:rsidRPr="007D16F1">
              <w:rPr>
                <w:lang w:val="ru-RU"/>
              </w:rPr>
              <w:br/>
              <w:t xml:space="preserve">тыс. </w:t>
            </w:r>
            <w:proofErr w:type="spellStart"/>
            <w:r w:rsidRPr="007D16F1">
              <w:rPr>
                <w:lang w:val="ru-RU"/>
              </w:rPr>
              <w:t>шв</w:t>
            </w:r>
            <w:proofErr w:type="spellEnd"/>
            <w:r w:rsidRPr="007D16F1">
              <w:rPr>
                <w:lang w:val="ru-RU"/>
              </w:rPr>
              <w:t>. фр.</w:t>
            </w:r>
          </w:p>
        </w:tc>
      </w:tr>
      <w:tr w:rsidR="003141B5" w:rsidRPr="007D16F1" w14:paraId="72E0220E" w14:textId="77777777" w:rsidTr="003141B5">
        <w:tc>
          <w:tcPr>
            <w:tcW w:w="5961" w:type="dxa"/>
            <w:tcBorders>
              <w:top w:val="nil"/>
              <w:left w:val="single" w:sz="4" w:space="0" w:color="auto"/>
              <w:bottom w:val="nil"/>
              <w:right w:val="single" w:sz="4" w:space="0" w:color="auto"/>
            </w:tcBorders>
            <w:shd w:val="clear" w:color="auto" w:fill="auto"/>
            <w:hideMark/>
          </w:tcPr>
          <w:p w14:paraId="12E25502" w14:textId="73B788CD" w:rsidR="003141B5" w:rsidRPr="007D16F1" w:rsidRDefault="003141B5" w:rsidP="005C587D">
            <w:pPr>
              <w:pStyle w:val="Tabletext"/>
              <w:spacing w:before="20" w:after="20"/>
              <w:rPr>
                <w:lang w:val="ru-RU"/>
              </w:rPr>
            </w:pPr>
            <w:r w:rsidRPr="007D16F1">
              <w:rPr>
                <w:lang w:val="ru-RU"/>
              </w:rPr>
              <w:t>Сальдо на 31 декабря 2019−2018 гг.</w:t>
            </w:r>
          </w:p>
        </w:tc>
        <w:tc>
          <w:tcPr>
            <w:tcW w:w="1843" w:type="dxa"/>
            <w:tcBorders>
              <w:top w:val="nil"/>
              <w:left w:val="single" w:sz="4" w:space="0" w:color="auto"/>
              <w:right w:val="single" w:sz="4" w:space="0" w:color="auto"/>
            </w:tcBorders>
            <w:shd w:val="clear" w:color="auto" w:fill="auto"/>
            <w:vAlign w:val="bottom"/>
          </w:tcPr>
          <w:p w14:paraId="0FE3F4D6" w14:textId="6A586EAE" w:rsidR="003141B5" w:rsidRPr="007D16F1" w:rsidRDefault="003141B5" w:rsidP="005C58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7D16F1">
              <w:rPr>
                <w:lang w:val="ru-RU"/>
              </w:rPr>
              <w:t>552 240</w:t>
            </w:r>
          </w:p>
        </w:tc>
        <w:tc>
          <w:tcPr>
            <w:tcW w:w="1848" w:type="dxa"/>
            <w:tcBorders>
              <w:top w:val="nil"/>
              <w:left w:val="single" w:sz="4" w:space="0" w:color="auto"/>
              <w:right w:val="single" w:sz="4" w:space="0" w:color="auto"/>
            </w:tcBorders>
            <w:shd w:val="clear" w:color="auto" w:fill="auto"/>
            <w:vAlign w:val="bottom"/>
          </w:tcPr>
          <w:p w14:paraId="373477AE" w14:textId="1F0FE154" w:rsidR="003141B5" w:rsidRPr="007D16F1" w:rsidRDefault="003141B5" w:rsidP="005C58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7D16F1">
              <w:rPr>
                <w:lang w:val="ru-RU"/>
              </w:rPr>
              <w:t>617 250</w:t>
            </w:r>
          </w:p>
        </w:tc>
      </w:tr>
      <w:tr w:rsidR="003141B5" w:rsidRPr="007D16F1" w14:paraId="23DBC293" w14:textId="77777777" w:rsidTr="003141B5">
        <w:tc>
          <w:tcPr>
            <w:tcW w:w="5961" w:type="dxa"/>
            <w:tcBorders>
              <w:top w:val="nil"/>
              <w:left w:val="single" w:sz="4" w:space="0" w:color="auto"/>
              <w:bottom w:val="nil"/>
              <w:right w:val="single" w:sz="4" w:space="0" w:color="auto"/>
            </w:tcBorders>
            <w:shd w:val="clear" w:color="auto" w:fill="auto"/>
            <w:hideMark/>
          </w:tcPr>
          <w:p w14:paraId="1B8756BE" w14:textId="77777777" w:rsidR="003141B5" w:rsidRPr="007D16F1" w:rsidRDefault="003141B5" w:rsidP="005C587D">
            <w:pPr>
              <w:pStyle w:val="Tabletext"/>
              <w:spacing w:before="20" w:after="20"/>
              <w:rPr>
                <w:lang w:val="ru-RU"/>
              </w:rPr>
            </w:pPr>
            <w:r w:rsidRPr="007D16F1">
              <w:rPr>
                <w:lang w:val="ru-RU"/>
              </w:rPr>
              <w:t xml:space="preserve">Всего: расходы, признанные в отчете о результатах финансовой деятельности </w:t>
            </w:r>
          </w:p>
        </w:tc>
        <w:tc>
          <w:tcPr>
            <w:tcW w:w="1843" w:type="dxa"/>
            <w:tcBorders>
              <w:left w:val="single" w:sz="4" w:space="0" w:color="auto"/>
              <w:right w:val="single" w:sz="4" w:space="0" w:color="auto"/>
            </w:tcBorders>
            <w:shd w:val="clear" w:color="auto" w:fill="auto"/>
            <w:vAlign w:val="bottom"/>
          </w:tcPr>
          <w:p w14:paraId="321780FB" w14:textId="34257DE6" w:rsidR="003141B5" w:rsidRPr="007D16F1" w:rsidRDefault="003141B5" w:rsidP="005C58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7D16F1">
              <w:rPr>
                <w:lang w:val="ru-RU"/>
              </w:rPr>
              <w:t>78 357</w:t>
            </w:r>
          </w:p>
        </w:tc>
        <w:tc>
          <w:tcPr>
            <w:tcW w:w="1848" w:type="dxa"/>
            <w:tcBorders>
              <w:left w:val="single" w:sz="4" w:space="0" w:color="auto"/>
              <w:right w:val="single" w:sz="4" w:space="0" w:color="auto"/>
            </w:tcBorders>
            <w:shd w:val="clear" w:color="auto" w:fill="auto"/>
            <w:vAlign w:val="bottom"/>
          </w:tcPr>
          <w:p w14:paraId="4ABBDB60" w14:textId="5FAF0D08" w:rsidR="003141B5" w:rsidRPr="007D16F1" w:rsidRDefault="003141B5" w:rsidP="005C58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7D16F1">
              <w:rPr>
                <w:lang w:val="ru-RU"/>
              </w:rPr>
              <w:t>28 548</w:t>
            </w:r>
          </w:p>
        </w:tc>
      </w:tr>
      <w:tr w:rsidR="003141B5" w:rsidRPr="007D16F1" w14:paraId="27759D16" w14:textId="77777777" w:rsidTr="003141B5">
        <w:tc>
          <w:tcPr>
            <w:tcW w:w="5961" w:type="dxa"/>
            <w:tcBorders>
              <w:top w:val="nil"/>
              <w:left w:val="single" w:sz="4" w:space="0" w:color="auto"/>
              <w:bottom w:val="nil"/>
              <w:right w:val="single" w:sz="4" w:space="0" w:color="auto"/>
            </w:tcBorders>
            <w:shd w:val="clear" w:color="auto" w:fill="auto"/>
            <w:hideMark/>
          </w:tcPr>
          <w:p w14:paraId="40C44CEE" w14:textId="77777777" w:rsidR="003141B5" w:rsidRPr="007D16F1" w:rsidRDefault="003141B5" w:rsidP="005C587D">
            <w:pPr>
              <w:pStyle w:val="Tabletext"/>
              <w:spacing w:before="20" w:after="20"/>
              <w:rPr>
                <w:lang w:val="ru-RU"/>
              </w:rPr>
            </w:pPr>
            <w:r w:rsidRPr="007D16F1">
              <w:rPr>
                <w:lang w:val="ru-RU"/>
              </w:rPr>
              <w:t xml:space="preserve">Актуарные потери, признанные в чистых активах </w:t>
            </w:r>
          </w:p>
        </w:tc>
        <w:tc>
          <w:tcPr>
            <w:tcW w:w="1843" w:type="dxa"/>
            <w:tcBorders>
              <w:left w:val="single" w:sz="4" w:space="0" w:color="auto"/>
              <w:right w:val="single" w:sz="4" w:space="0" w:color="auto"/>
            </w:tcBorders>
            <w:shd w:val="clear" w:color="auto" w:fill="auto"/>
            <w:vAlign w:val="bottom"/>
          </w:tcPr>
          <w:p w14:paraId="45C823E6" w14:textId="15B41AF3" w:rsidR="003141B5" w:rsidRPr="007D16F1" w:rsidRDefault="003141B5" w:rsidP="005C58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7D16F1">
              <w:rPr>
                <w:lang w:val="ru-RU"/>
              </w:rPr>
              <w:t>−12 038</w:t>
            </w:r>
          </w:p>
        </w:tc>
        <w:tc>
          <w:tcPr>
            <w:tcW w:w="1848" w:type="dxa"/>
            <w:tcBorders>
              <w:left w:val="single" w:sz="4" w:space="0" w:color="auto"/>
              <w:right w:val="single" w:sz="4" w:space="0" w:color="auto"/>
            </w:tcBorders>
            <w:shd w:val="clear" w:color="auto" w:fill="auto"/>
            <w:vAlign w:val="bottom"/>
          </w:tcPr>
          <w:p w14:paraId="2A15F570" w14:textId="2E5F8B7C" w:rsidR="003141B5" w:rsidRPr="007D16F1" w:rsidRDefault="003141B5" w:rsidP="005C58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7D16F1">
              <w:rPr>
                <w:lang w:val="ru-RU"/>
              </w:rPr>
              <w:t>−87 277</w:t>
            </w:r>
          </w:p>
        </w:tc>
      </w:tr>
      <w:tr w:rsidR="003141B5" w:rsidRPr="007D16F1" w14:paraId="4E81C72E" w14:textId="77777777" w:rsidTr="003141B5">
        <w:tc>
          <w:tcPr>
            <w:tcW w:w="5961" w:type="dxa"/>
            <w:tcBorders>
              <w:top w:val="nil"/>
              <w:left w:val="single" w:sz="4" w:space="0" w:color="auto"/>
              <w:bottom w:val="nil"/>
              <w:right w:val="single" w:sz="4" w:space="0" w:color="auto"/>
            </w:tcBorders>
            <w:shd w:val="clear" w:color="auto" w:fill="auto"/>
            <w:hideMark/>
          </w:tcPr>
          <w:p w14:paraId="66180ED6" w14:textId="77777777" w:rsidR="003141B5" w:rsidRPr="007D16F1" w:rsidRDefault="003141B5" w:rsidP="005C587D">
            <w:pPr>
              <w:pStyle w:val="Tabletext"/>
              <w:spacing w:before="20" w:after="20"/>
              <w:rPr>
                <w:lang w:val="ru-RU"/>
              </w:rPr>
            </w:pPr>
            <w:r w:rsidRPr="007D16F1">
              <w:rPr>
                <w:lang w:val="ru-RU"/>
              </w:rPr>
              <w:t xml:space="preserve">Взносы в финансовом периоде </w:t>
            </w:r>
          </w:p>
        </w:tc>
        <w:tc>
          <w:tcPr>
            <w:tcW w:w="1843" w:type="dxa"/>
            <w:tcBorders>
              <w:left w:val="single" w:sz="4" w:space="0" w:color="auto"/>
              <w:right w:val="single" w:sz="4" w:space="0" w:color="auto"/>
            </w:tcBorders>
            <w:shd w:val="clear" w:color="auto" w:fill="auto"/>
            <w:vAlign w:val="bottom"/>
          </w:tcPr>
          <w:p w14:paraId="43FE0A46" w14:textId="452CAAAF" w:rsidR="003141B5" w:rsidRPr="007D16F1" w:rsidRDefault="003141B5" w:rsidP="005C58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7D16F1">
              <w:rPr>
                <w:lang w:val="ru-RU"/>
              </w:rPr>
              <w:t>−6 663</w:t>
            </w:r>
          </w:p>
        </w:tc>
        <w:tc>
          <w:tcPr>
            <w:tcW w:w="1848" w:type="dxa"/>
            <w:tcBorders>
              <w:left w:val="single" w:sz="4" w:space="0" w:color="auto"/>
              <w:right w:val="single" w:sz="4" w:space="0" w:color="auto"/>
            </w:tcBorders>
            <w:shd w:val="clear" w:color="auto" w:fill="auto"/>
            <w:vAlign w:val="bottom"/>
          </w:tcPr>
          <w:p w14:paraId="03DCF3CE" w14:textId="63F37DD8" w:rsidR="003141B5" w:rsidRPr="007D16F1" w:rsidRDefault="003141B5" w:rsidP="005C58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7D16F1">
              <w:rPr>
                <w:lang w:val="ru-RU"/>
              </w:rPr>
              <w:t>−6 281</w:t>
            </w:r>
          </w:p>
        </w:tc>
      </w:tr>
      <w:tr w:rsidR="003141B5" w:rsidRPr="007D16F1" w14:paraId="04BA51B8" w14:textId="77777777" w:rsidTr="003141B5">
        <w:tc>
          <w:tcPr>
            <w:tcW w:w="5961" w:type="dxa"/>
            <w:tcBorders>
              <w:top w:val="nil"/>
              <w:left w:val="single" w:sz="4" w:space="0" w:color="auto"/>
              <w:right w:val="single" w:sz="4" w:space="0" w:color="auto"/>
            </w:tcBorders>
            <w:shd w:val="clear" w:color="auto" w:fill="auto"/>
            <w:hideMark/>
          </w:tcPr>
          <w:p w14:paraId="63C30308" w14:textId="77777777" w:rsidR="003141B5" w:rsidRPr="007D16F1" w:rsidRDefault="003141B5" w:rsidP="005C587D">
            <w:pPr>
              <w:pStyle w:val="Tabletext"/>
              <w:spacing w:before="20" w:after="20"/>
              <w:rPr>
                <w:lang w:val="ru-RU"/>
              </w:rPr>
            </w:pPr>
            <w:r w:rsidRPr="007D16F1">
              <w:rPr>
                <w:lang w:val="ru-RU"/>
              </w:rPr>
              <w:t xml:space="preserve">Неполученный курсовой убыток/(прибыль) </w:t>
            </w:r>
          </w:p>
        </w:tc>
        <w:tc>
          <w:tcPr>
            <w:tcW w:w="1843" w:type="dxa"/>
            <w:tcBorders>
              <w:left w:val="single" w:sz="4" w:space="0" w:color="auto"/>
              <w:right w:val="single" w:sz="4" w:space="0" w:color="auto"/>
            </w:tcBorders>
            <w:shd w:val="clear" w:color="auto" w:fill="auto"/>
            <w:vAlign w:val="bottom"/>
          </w:tcPr>
          <w:p w14:paraId="4B582325" w14:textId="5ED6F9C9" w:rsidR="003141B5" w:rsidRPr="007D16F1" w:rsidRDefault="003141B5" w:rsidP="005C58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7D16F1">
              <w:rPr>
                <w:lang w:val="ru-RU"/>
              </w:rPr>
              <w:t>0</w:t>
            </w:r>
          </w:p>
        </w:tc>
        <w:tc>
          <w:tcPr>
            <w:tcW w:w="1848" w:type="dxa"/>
            <w:tcBorders>
              <w:left w:val="single" w:sz="4" w:space="0" w:color="auto"/>
              <w:right w:val="single" w:sz="4" w:space="0" w:color="auto"/>
            </w:tcBorders>
            <w:shd w:val="clear" w:color="auto" w:fill="auto"/>
            <w:vAlign w:val="bottom"/>
          </w:tcPr>
          <w:p w14:paraId="0F492919" w14:textId="5190FC0E" w:rsidR="003141B5" w:rsidRPr="007D16F1" w:rsidRDefault="003141B5" w:rsidP="005C58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7D16F1">
              <w:rPr>
                <w:lang w:val="ru-RU"/>
              </w:rPr>
              <w:t>0</w:t>
            </w:r>
          </w:p>
        </w:tc>
      </w:tr>
      <w:tr w:rsidR="003141B5" w:rsidRPr="007D16F1" w14:paraId="12119489" w14:textId="77777777" w:rsidTr="003141B5">
        <w:tc>
          <w:tcPr>
            <w:tcW w:w="5961" w:type="dxa"/>
            <w:tcBorders>
              <w:top w:val="nil"/>
              <w:left w:val="single" w:sz="4" w:space="0" w:color="auto"/>
              <w:bottom w:val="single" w:sz="4" w:space="0" w:color="auto"/>
              <w:right w:val="single" w:sz="4" w:space="0" w:color="auto"/>
            </w:tcBorders>
            <w:shd w:val="clear" w:color="auto" w:fill="auto"/>
            <w:hideMark/>
          </w:tcPr>
          <w:p w14:paraId="7ADDA4B5" w14:textId="7417A144" w:rsidR="003141B5" w:rsidRPr="007D16F1" w:rsidRDefault="003141B5" w:rsidP="005C587D">
            <w:pPr>
              <w:pStyle w:val="Tabletext"/>
              <w:spacing w:before="20" w:after="20"/>
              <w:rPr>
                <w:lang w:val="ru-RU"/>
              </w:rPr>
            </w:pPr>
            <w:r w:rsidRPr="007D16F1">
              <w:rPr>
                <w:lang w:val="ru-RU"/>
              </w:rPr>
              <w:t xml:space="preserve">Сумма обязательств в рамках плана </w:t>
            </w:r>
            <w:proofErr w:type="spellStart"/>
            <w:r w:rsidRPr="007D16F1">
              <w:rPr>
                <w:lang w:val="ru-RU"/>
              </w:rPr>
              <w:t>АСХИ</w:t>
            </w:r>
            <w:proofErr w:type="spellEnd"/>
            <w:r w:rsidRPr="007D16F1">
              <w:rPr>
                <w:lang w:val="ru-RU"/>
              </w:rPr>
              <w:t xml:space="preserve"> по состоянию на 31 декабря 2019−2018 гг.</w:t>
            </w:r>
          </w:p>
        </w:tc>
        <w:tc>
          <w:tcPr>
            <w:tcW w:w="1843" w:type="dxa"/>
            <w:tcBorders>
              <w:left w:val="single" w:sz="4" w:space="0" w:color="auto"/>
              <w:bottom w:val="single" w:sz="4" w:space="0" w:color="auto"/>
              <w:right w:val="single" w:sz="4" w:space="0" w:color="auto"/>
            </w:tcBorders>
            <w:shd w:val="clear" w:color="auto" w:fill="auto"/>
            <w:vAlign w:val="bottom"/>
          </w:tcPr>
          <w:p w14:paraId="24049BAE" w14:textId="325D3916" w:rsidR="003141B5" w:rsidRPr="007D16F1" w:rsidRDefault="003141B5" w:rsidP="005C58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7D16F1">
              <w:rPr>
                <w:lang w:val="ru-RU"/>
              </w:rPr>
              <w:t>611 896</w:t>
            </w:r>
          </w:p>
        </w:tc>
        <w:tc>
          <w:tcPr>
            <w:tcW w:w="1848" w:type="dxa"/>
            <w:tcBorders>
              <w:left w:val="single" w:sz="4" w:space="0" w:color="auto"/>
              <w:bottom w:val="single" w:sz="4" w:space="0" w:color="auto"/>
              <w:right w:val="single" w:sz="4" w:space="0" w:color="auto"/>
            </w:tcBorders>
            <w:shd w:val="clear" w:color="auto" w:fill="auto"/>
            <w:vAlign w:val="bottom"/>
          </w:tcPr>
          <w:p w14:paraId="5FD539A7" w14:textId="398FDD68" w:rsidR="003141B5" w:rsidRPr="007D16F1" w:rsidRDefault="003141B5" w:rsidP="005C58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7D16F1">
              <w:rPr>
                <w:lang w:val="ru-RU"/>
              </w:rPr>
              <w:t>552 240</w:t>
            </w:r>
          </w:p>
        </w:tc>
      </w:tr>
    </w:tbl>
    <w:p w14:paraId="477C0F94" w14:textId="5A275638" w:rsidR="00875E1A" w:rsidRPr="007D16F1" w:rsidRDefault="00875E1A" w:rsidP="00715FC2">
      <w:pPr>
        <w:pStyle w:val="Normalaftertitle"/>
        <w:spacing w:before="240"/>
        <w:rPr>
          <w:lang w:val="ru-RU"/>
        </w:rPr>
      </w:pPr>
      <w:r w:rsidRPr="007D16F1">
        <w:rPr>
          <w:lang w:val="ru-RU"/>
        </w:rPr>
        <w:t xml:space="preserve">Сумма обязательств, связанных с </w:t>
      </w:r>
      <w:proofErr w:type="spellStart"/>
      <w:r w:rsidRPr="007D16F1">
        <w:rPr>
          <w:lang w:val="ru-RU"/>
        </w:rPr>
        <w:t>АСХИ</w:t>
      </w:r>
      <w:proofErr w:type="spellEnd"/>
      <w:r w:rsidRPr="007D16F1">
        <w:rPr>
          <w:lang w:val="ru-RU"/>
        </w:rPr>
        <w:t>, по состоянию на 31 декабря 201</w:t>
      </w:r>
      <w:r w:rsidR="004774F0" w:rsidRPr="007D16F1">
        <w:rPr>
          <w:lang w:val="ru-RU"/>
        </w:rPr>
        <w:t>9</w:t>
      </w:r>
      <w:r w:rsidRPr="007D16F1">
        <w:rPr>
          <w:lang w:val="ru-RU"/>
        </w:rPr>
        <w:t xml:space="preserve"> года </w:t>
      </w:r>
      <w:r w:rsidR="00B330BD" w:rsidRPr="007D16F1">
        <w:rPr>
          <w:lang w:val="ru-RU"/>
        </w:rPr>
        <w:t xml:space="preserve">составила </w:t>
      </w:r>
      <w:r w:rsidR="004774F0" w:rsidRPr="007D16F1">
        <w:rPr>
          <w:lang w:val="ru-RU"/>
        </w:rPr>
        <w:t>611,89</w:t>
      </w:r>
      <w:r w:rsidRPr="007D16F1">
        <w:rPr>
          <w:lang w:val="ru-RU"/>
        </w:rPr>
        <w:t> </w:t>
      </w:r>
      <w:proofErr w:type="gramStart"/>
      <w:r w:rsidRPr="007D16F1">
        <w:rPr>
          <w:lang w:val="ru-RU"/>
        </w:rPr>
        <w:t>млн.</w:t>
      </w:r>
      <w:proofErr w:type="gramEnd"/>
      <w:r w:rsidRPr="007D16F1">
        <w:rPr>
          <w:lang w:val="ru-RU"/>
        </w:rPr>
        <w:t xml:space="preserve"> швейцарских франков. </w:t>
      </w:r>
      <w:r w:rsidR="00B330BD" w:rsidRPr="007D16F1">
        <w:rPr>
          <w:color w:val="000000"/>
          <w:lang w:val="ru-RU"/>
        </w:rPr>
        <w:t xml:space="preserve">Такое значительное увеличение по сравнению с </w:t>
      </w:r>
      <w:r w:rsidR="004774F0" w:rsidRPr="007D16F1">
        <w:rPr>
          <w:lang w:val="ru-RU"/>
        </w:rPr>
        <w:t>2018</w:t>
      </w:r>
      <w:r w:rsidR="00B330BD" w:rsidRPr="007D16F1">
        <w:rPr>
          <w:lang w:val="ru-RU"/>
        </w:rPr>
        <w:t xml:space="preserve"> годом</w:t>
      </w:r>
      <w:r w:rsidR="004774F0" w:rsidRPr="007D16F1">
        <w:rPr>
          <w:lang w:val="ru-RU"/>
        </w:rPr>
        <w:t xml:space="preserve"> (552</w:t>
      </w:r>
      <w:r w:rsidR="00266802" w:rsidRPr="007D16F1">
        <w:rPr>
          <w:lang w:val="ru-RU"/>
        </w:rPr>
        <w:t> </w:t>
      </w:r>
      <w:r w:rsidR="004774F0" w:rsidRPr="007D16F1">
        <w:rPr>
          <w:lang w:val="ru-RU"/>
        </w:rPr>
        <w:t>240</w:t>
      </w:r>
      <w:r w:rsidR="00B330BD" w:rsidRPr="007D16F1">
        <w:rPr>
          <w:lang w:val="ru-RU"/>
        </w:rPr>
        <w:t xml:space="preserve"> швейцарских франков</w:t>
      </w:r>
      <w:r w:rsidR="004774F0" w:rsidRPr="007D16F1">
        <w:rPr>
          <w:lang w:val="ru-RU"/>
        </w:rPr>
        <w:t xml:space="preserve">) </w:t>
      </w:r>
      <w:r w:rsidR="00B330BD" w:rsidRPr="007D16F1">
        <w:rPr>
          <w:lang w:val="ru-RU"/>
        </w:rPr>
        <w:t>объясняется</w:t>
      </w:r>
      <w:r w:rsidR="004774F0" w:rsidRPr="007D16F1">
        <w:rPr>
          <w:lang w:val="ru-RU"/>
        </w:rPr>
        <w:t xml:space="preserve"> </w:t>
      </w:r>
      <w:r w:rsidR="001F79B1" w:rsidRPr="007D16F1">
        <w:rPr>
          <w:color w:val="000000"/>
          <w:lang w:val="ru-RU"/>
        </w:rPr>
        <w:t>заметным</w:t>
      </w:r>
      <w:r w:rsidR="00B330BD" w:rsidRPr="007D16F1">
        <w:rPr>
          <w:color w:val="000000"/>
          <w:lang w:val="ru-RU"/>
        </w:rPr>
        <w:t xml:space="preserve"> </w:t>
      </w:r>
      <w:r w:rsidR="00A159A2" w:rsidRPr="007D16F1">
        <w:rPr>
          <w:color w:val="000000"/>
          <w:lang w:val="ru-RU"/>
        </w:rPr>
        <w:t>сниже</w:t>
      </w:r>
      <w:r w:rsidR="00B330BD" w:rsidRPr="007D16F1">
        <w:rPr>
          <w:color w:val="000000"/>
          <w:lang w:val="ru-RU"/>
        </w:rPr>
        <w:t>нием ставки дисконтирования</w:t>
      </w:r>
      <w:r w:rsidR="001F79B1" w:rsidRPr="007D16F1">
        <w:rPr>
          <w:lang w:val="ru-RU"/>
        </w:rPr>
        <w:t xml:space="preserve"> с </w:t>
      </w:r>
      <w:r w:rsidR="004774F0" w:rsidRPr="007D16F1">
        <w:rPr>
          <w:lang w:val="ru-RU"/>
        </w:rPr>
        <w:t>1</w:t>
      </w:r>
      <w:r w:rsidR="006A4500" w:rsidRPr="007D16F1">
        <w:rPr>
          <w:lang w:val="ru-RU"/>
        </w:rPr>
        <w:t>,</w:t>
      </w:r>
      <w:r w:rsidR="004774F0" w:rsidRPr="007D16F1">
        <w:rPr>
          <w:lang w:val="ru-RU"/>
        </w:rPr>
        <w:t>2</w:t>
      </w:r>
      <w:r w:rsidR="006A4500" w:rsidRPr="007D16F1">
        <w:rPr>
          <w:lang w:val="ru-RU"/>
        </w:rPr>
        <w:t> </w:t>
      </w:r>
      <w:r w:rsidR="001F79B1" w:rsidRPr="007D16F1">
        <w:rPr>
          <w:lang w:val="ru-RU"/>
        </w:rPr>
        <w:t>процента в</w:t>
      </w:r>
      <w:r w:rsidR="004774F0" w:rsidRPr="007D16F1">
        <w:rPr>
          <w:lang w:val="ru-RU"/>
        </w:rPr>
        <w:t xml:space="preserve"> 2018</w:t>
      </w:r>
      <w:r w:rsidR="001F79B1" w:rsidRPr="007D16F1">
        <w:rPr>
          <w:lang w:val="ru-RU"/>
        </w:rPr>
        <w:t xml:space="preserve"> году</w:t>
      </w:r>
      <w:r w:rsidR="004774F0" w:rsidRPr="007D16F1">
        <w:rPr>
          <w:lang w:val="ru-RU"/>
        </w:rPr>
        <w:t xml:space="preserve"> </w:t>
      </w:r>
      <w:r w:rsidR="001F79B1" w:rsidRPr="007D16F1">
        <w:rPr>
          <w:lang w:val="ru-RU"/>
        </w:rPr>
        <w:t>до</w:t>
      </w:r>
      <w:r w:rsidR="004774F0" w:rsidRPr="007D16F1">
        <w:rPr>
          <w:lang w:val="ru-RU"/>
        </w:rPr>
        <w:t xml:space="preserve"> 0.6 </w:t>
      </w:r>
      <w:r w:rsidR="001F79B1" w:rsidRPr="007D16F1">
        <w:rPr>
          <w:lang w:val="ru-RU"/>
        </w:rPr>
        <w:t>процента в</w:t>
      </w:r>
      <w:r w:rsidR="004774F0" w:rsidRPr="007D16F1">
        <w:rPr>
          <w:lang w:val="ru-RU"/>
        </w:rPr>
        <w:t xml:space="preserve"> 2019</w:t>
      </w:r>
      <w:r w:rsidR="001F79B1" w:rsidRPr="007D16F1">
        <w:rPr>
          <w:lang w:val="ru-RU"/>
        </w:rPr>
        <w:t xml:space="preserve"> году</w:t>
      </w:r>
      <w:r w:rsidR="004774F0" w:rsidRPr="007D16F1">
        <w:rPr>
          <w:lang w:val="ru-RU"/>
        </w:rPr>
        <w:t xml:space="preserve">. </w:t>
      </w:r>
      <w:r w:rsidR="001F79B1" w:rsidRPr="007D16F1">
        <w:rPr>
          <w:color w:val="000000"/>
          <w:lang w:val="ru-RU"/>
        </w:rPr>
        <w:t xml:space="preserve">Ставка дисконтирования, использованная для этой оценки, </w:t>
      </w:r>
      <w:r w:rsidR="001F79B1" w:rsidRPr="007D16F1">
        <w:rPr>
          <w:lang w:val="ru-RU"/>
        </w:rPr>
        <w:t>была рас</w:t>
      </w:r>
      <w:r w:rsidR="007758A7" w:rsidRPr="007D16F1">
        <w:rPr>
          <w:lang w:val="ru-RU"/>
        </w:rPr>
        <w:t>с</w:t>
      </w:r>
      <w:r w:rsidR="001F79B1" w:rsidRPr="007D16F1">
        <w:rPr>
          <w:lang w:val="ru-RU"/>
        </w:rPr>
        <w:t xml:space="preserve">читана </w:t>
      </w:r>
      <w:r w:rsidR="003F60EB" w:rsidRPr="007D16F1">
        <w:rPr>
          <w:lang w:val="ru-RU"/>
        </w:rPr>
        <w:t>на основании</w:t>
      </w:r>
      <w:r w:rsidR="001F79B1" w:rsidRPr="007D16F1">
        <w:rPr>
          <w:lang w:val="ru-RU"/>
        </w:rPr>
        <w:t xml:space="preserve"> </w:t>
      </w:r>
      <w:r w:rsidR="001F79B1" w:rsidRPr="007D16F1">
        <w:rPr>
          <w:color w:val="000000"/>
          <w:lang w:val="ru-RU"/>
        </w:rPr>
        <w:t>показател</w:t>
      </w:r>
      <w:r w:rsidR="007758A7" w:rsidRPr="007D16F1">
        <w:rPr>
          <w:color w:val="000000"/>
          <w:lang w:val="ru-RU"/>
        </w:rPr>
        <w:t>ей</w:t>
      </w:r>
      <w:r w:rsidR="001F79B1" w:rsidRPr="007D16F1">
        <w:rPr>
          <w:color w:val="000000"/>
          <w:lang w:val="ru-RU"/>
        </w:rPr>
        <w:t xml:space="preserve"> доходности корпоративных облигаций, имеющих рейтинг </w:t>
      </w:r>
      <w:proofErr w:type="spellStart"/>
      <w:r w:rsidR="001F79B1" w:rsidRPr="007D16F1">
        <w:rPr>
          <w:color w:val="000000"/>
          <w:lang w:val="ru-RU"/>
        </w:rPr>
        <w:t>AA</w:t>
      </w:r>
      <w:proofErr w:type="spellEnd"/>
      <w:r w:rsidR="001F79B1" w:rsidRPr="007D16F1">
        <w:rPr>
          <w:lang w:val="ru-RU"/>
        </w:rPr>
        <w:t xml:space="preserve"> </w:t>
      </w:r>
      <w:r w:rsidR="007758A7" w:rsidRPr="007D16F1">
        <w:rPr>
          <w:lang w:val="ru-RU"/>
        </w:rPr>
        <w:t>по состоянию на</w:t>
      </w:r>
      <w:r w:rsidR="004774F0" w:rsidRPr="007D16F1">
        <w:rPr>
          <w:lang w:val="ru-RU"/>
        </w:rPr>
        <w:t xml:space="preserve"> 31 </w:t>
      </w:r>
      <w:r w:rsidR="007758A7" w:rsidRPr="007D16F1">
        <w:rPr>
          <w:lang w:val="ru-RU"/>
        </w:rPr>
        <w:t>декабря</w:t>
      </w:r>
      <w:r w:rsidR="004774F0" w:rsidRPr="007D16F1">
        <w:rPr>
          <w:lang w:val="ru-RU"/>
        </w:rPr>
        <w:t xml:space="preserve"> 201</w:t>
      </w:r>
      <w:r w:rsidR="007758A7" w:rsidRPr="007D16F1">
        <w:rPr>
          <w:lang w:val="ru-RU"/>
        </w:rPr>
        <w:t>9 года</w:t>
      </w:r>
      <w:r w:rsidR="004774F0" w:rsidRPr="007D16F1">
        <w:rPr>
          <w:lang w:val="ru-RU"/>
        </w:rPr>
        <w:t>.</w:t>
      </w:r>
    </w:p>
    <w:p w14:paraId="13DD687A" w14:textId="041120A5" w:rsidR="007758A7" w:rsidRPr="007D16F1" w:rsidRDefault="007758A7" w:rsidP="004774F0">
      <w:pPr>
        <w:spacing w:after="120"/>
        <w:rPr>
          <w:lang w:val="ru-RU"/>
        </w:rPr>
      </w:pPr>
      <w:r w:rsidRPr="007D16F1">
        <w:rPr>
          <w:lang w:val="ru-RU"/>
        </w:rPr>
        <w:t xml:space="preserve">По просьбе внешних аудиторов и </w:t>
      </w:r>
      <w:r w:rsidR="004F7A15" w:rsidRPr="007D16F1">
        <w:rPr>
          <w:lang w:val="ru-RU"/>
        </w:rPr>
        <w:t>в порядке</w:t>
      </w:r>
      <w:r w:rsidRPr="007D16F1">
        <w:rPr>
          <w:lang w:val="ru-RU"/>
        </w:rPr>
        <w:t xml:space="preserve"> информации была</w:t>
      </w:r>
      <w:r w:rsidR="004F7A15" w:rsidRPr="007D16F1">
        <w:rPr>
          <w:lang w:val="ru-RU"/>
        </w:rPr>
        <w:t xml:space="preserve"> запрошена оценка с использованием </w:t>
      </w:r>
      <w:r w:rsidR="004F7A15" w:rsidRPr="007D16F1">
        <w:rPr>
          <w:color w:val="000000"/>
          <w:lang w:val="ru-RU"/>
        </w:rPr>
        <w:t xml:space="preserve">показателей доходности облигаций швейцарского правительства, имеющих рейтинг </w:t>
      </w:r>
      <w:proofErr w:type="spellStart"/>
      <w:r w:rsidR="004F7A15" w:rsidRPr="007D16F1">
        <w:rPr>
          <w:color w:val="000000"/>
          <w:lang w:val="ru-RU"/>
        </w:rPr>
        <w:t>AA</w:t>
      </w:r>
      <w:proofErr w:type="spellEnd"/>
      <w:r w:rsidR="004F7A15" w:rsidRPr="007D16F1">
        <w:rPr>
          <w:color w:val="000000"/>
          <w:lang w:val="ru-RU"/>
        </w:rPr>
        <w:t xml:space="preserve">. Ставка дисконтирования </w:t>
      </w:r>
      <w:r w:rsidR="006C577A" w:rsidRPr="007D16F1">
        <w:rPr>
          <w:color w:val="000000"/>
          <w:lang w:val="ru-RU"/>
        </w:rPr>
        <w:t>этих государственных облигаций составит 0</w:t>
      </w:r>
      <w:r w:rsidR="00266802" w:rsidRPr="007D16F1">
        <w:rPr>
          <w:color w:val="000000"/>
          <w:lang w:val="ru-RU"/>
        </w:rPr>
        <w:t>,</w:t>
      </w:r>
      <w:r w:rsidR="006C577A" w:rsidRPr="007D16F1">
        <w:rPr>
          <w:color w:val="000000"/>
          <w:lang w:val="ru-RU"/>
        </w:rPr>
        <w:t xml:space="preserve">2 процента, что приведет к увеличению обязательств по </w:t>
      </w:r>
      <w:proofErr w:type="spellStart"/>
      <w:r w:rsidR="006C577A" w:rsidRPr="007D16F1">
        <w:rPr>
          <w:color w:val="000000"/>
          <w:lang w:val="ru-RU"/>
        </w:rPr>
        <w:t>АСХИ</w:t>
      </w:r>
      <w:proofErr w:type="spellEnd"/>
      <w:r w:rsidR="006C577A" w:rsidRPr="007D16F1">
        <w:rPr>
          <w:color w:val="000000"/>
          <w:lang w:val="ru-RU"/>
        </w:rPr>
        <w:t xml:space="preserve"> приблизительно до 120 </w:t>
      </w:r>
      <w:proofErr w:type="gramStart"/>
      <w:r w:rsidR="006C577A" w:rsidRPr="007D16F1">
        <w:rPr>
          <w:color w:val="000000"/>
          <w:lang w:val="ru-RU"/>
        </w:rPr>
        <w:t>млн.</w:t>
      </w:r>
      <w:proofErr w:type="gramEnd"/>
      <w:r w:rsidR="006C577A" w:rsidRPr="007D16F1">
        <w:rPr>
          <w:color w:val="000000"/>
          <w:lang w:val="ru-RU"/>
        </w:rPr>
        <w:t xml:space="preserve"> </w:t>
      </w:r>
      <w:r w:rsidR="006C577A" w:rsidRPr="007D16F1">
        <w:rPr>
          <w:lang w:val="ru-RU"/>
        </w:rPr>
        <w:t>швейцарских франков.</w:t>
      </w:r>
    </w:p>
    <w:p w14:paraId="12C16359" w14:textId="52BF4B27" w:rsidR="004774F0" w:rsidRPr="007D16F1" w:rsidRDefault="004774F0" w:rsidP="004774F0">
      <w:pPr>
        <w:spacing w:after="120"/>
        <w:rPr>
          <w:lang w:val="ru-RU"/>
        </w:rPr>
      </w:pPr>
      <w:r w:rsidRPr="007D16F1">
        <w:rPr>
          <w:lang w:val="ru-RU"/>
        </w:rPr>
        <w:t xml:space="preserve">Актуарные потери, вызванные изменениями в актуарных оценках, учитываются в чистых активах с использованием метода </w:t>
      </w:r>
      <w:proofErr w:type="spellStart"/>
      <w:r w:rsidRPr="007D16F1">
        <w:rPr>
          <w:lang w:val="ru-RU"/>
        </w:rPr>
        <w:t>OCI</w:t>
      </w:r>
      <w:proofErr w:type="spellEnd"/>
      <w:r w:rsidRPr="007D16F1">
        <w:rPr>
          <w:lang w:val="ru-RU"/>
        </w:rPr>
        <w:t>.</w:t>
      </w:r>
    </w:p>
    <w:p w14:paraId="70B19898" w14:textId="08B4827C" w:rsidR="004774F0" w:rsidRPr="007D16F1" w:rsidRDefault="00D25C50" w:rsidP="004774F0">
      <w:pPr>
        <w:spacing w:after="240"/>
        <w:rPr>
          <w:lang w:val="ru-RU"/>
        </w:rPr>
      </w:pPr>
      <w:r w:rsidRPr="007D16F1">
        <w:rPr>
          <w:lang w:val="ru-RU"/>
        </w:rPr>
        <w:t xml:space="preserve">В представленной ниже таблице показана </w:t>
      </w:r>
      <w:r w:rsidR="00F55492" w:rsidRPr="007D16F1">
        <w:rPr>
          <w:color w:val="000000"/>
          <w:lang w:val="ru-RU"/>
        </w:rPr>
        <w:t>чистая сумма обязательств</w:t>
      </w:r>
      <w:r w:rsidR="00F55492" w:rsidRPr="007D16F1">
        <w:rPr>
          <w:lang w:val="ru-RU"/>
        </w:rPr>
        <w:t xml:space="preserve"> </w:t>
      </w:r>
      <w:r w:rsidR="00F55492" w:rsidRPr="007D16F1">
        <w:rPr>
          <w:color w:val="000000"/>
          <w:lang w:val="ru-RU"/>
        </w:rPr>
        <w:t>на конец финансового периода</w:t>
      </w:r>
      <w:r w:rsidR="004774F0" w:rsidRPr="007D16F1">
        <w:rPr>
          <w:lang w:val="ru-RU"/>
        </w:rPr>
        <w:t>.</w:t>
      </w:r>
    </w:p>
    <w:tbl>
      <w:tblPr>
        <w:tblW w:w="961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944"/>
        <w:gridCol w:w="1848"/>
        <w:gridCol w:w="1820"/>
      </w:tblGrid>
      <w:tr w:rsidR="00875E1A" w:rsidRPr="007D16F1" w14:paraId="749C5071" w14:textId="77777777" w:rsidTr="00876C7A">
        <w:tc>
          <w:tcPr>
            <w:tcW w:w="5944" w:type="dxa"/>
            <w:tcBorders>
              <w:top w:val="single" w:sz="4" w:space="0" w:color="auto"/>
              <w:bottom w:val="single" w:sz="4" w:space="0" w:color="auto"/>
              <w:right w:val="single" w:sz="4" w:space="0" w:color="auto"/>
            </w:tcBorders>
            <w:shd w:val="clear" w:color="auto" w:fill="auto"/>
            <w:vAlign w:val="center"/>
            <w:hideMark/>
          </w:tcPr>
          <w:p w14:paraId="1498A482" w14:textId="77777777" w:rsidR="00875E1A" w:rsidRPr="007D16F1" w:rsidRDefault="00875E1A" w:rsidP="00715FC2">
            <w:pPr>
              <w:pStyle w:val="Tablehead"/>
              <w:jc w:val="left"/>
              <w:rPr>
                <w:lang w:val="ru-RU"/>
              </w:rPr>
            </w:pPr>
            <w:r w:rsidRPr="007D16F1">
              <w:rPr>
                <w:lang w:val="ru-RU"/>
              </w:rPr>
              <w:t>Анализ актуарных потерь, признанных в чистых активах</w:t>
            </w:r>
          </w:p>
        </w:tc>
        <w:tc>
          <w:tcPr>
            <w:tcW w:w="3668" w:type="dxa"/>
            <w:gridSpan w:val="2"/>
            <w:tcBorders>
              <w:top w:val="single" w:sz="4" w:space="0" w:color="auto"/>
              <w:left w:val="single" w:sz="4" w:space="0" w:color="auto"/>
              <w:bottom w:val="single" w:sz="4" w:space="0" w:color="auto"/>
            </w:tcBorders>
            <w:shd w:val="clear" w:color="auto" w:fill="auto"/>
            <w:vAlign w:val="center"/>
            <w:hideMark/>
          </w:tcPr>
          <w:p w14:paraId="3EEBBC1C" w14:textId="77777777" w:rsidR="00875E1A" w:rsidRPr="007D16F1" w:rsidRDefault="00875E1A" w:rsidP="00715FC2">
            <w:pPr>
              <w:pStyle w:val="Tablehead"/>
              <w:rPr>
                <w:lang w:val="ru-RU"/>
              </w:rPr>
            </w:pPr>
            <w:r w:rsidRPr="007D16F1">
              <w:rPr>
                <w:lang w:val="ru-RU"/>
              </w:rPr>
              <w:t>В тыс. швейцарских франков</w:t>
            </w:r>
          </w:p>
        </w:tc>
      </w:tr>
      <w:tr w:rsidR="002945F8" w:rsidRPr="007D16F1" w14:paraId="5612CFC5" w14:textId="77777777" w:rsidTr="00876C7A">
        <w:tc>
          <w:tcPr>
            <w:tcW w:w="5944" w:type="dxa"/>
            <w:tcBorders>
              <w:top w:val="single" w:sz="4" w:space="0" w:color="auto"/>
              <w:right w:val="single" w:sz="4" w:space="0" w:color="auto"/>
            </w:tcBorders>
            <w:shd w:val="clear" w:color="auto" w:fill="auto"/>
            <w:hideMark/>
          </w:tcPr>
          <w:p w14:paraId="2BC6E9D3" w14:textId="77777777" w:rsidR="002945F8" w:rsidRPr="007D16F1" w:rsidRDefault="002945F8" w:rsidP="005C587D">
            <w:pPr>
              <w:pStyle w:val="Tablehead"/>
              <w:keepNext w:val="0"/>
              <w:spacing w:before="20" w:after="20"/>
              <w:rPr>
                <w:lang w:val="ru-RU"/>
              </w:rPr>
            </w:pPr>
          </w:p>
        </w:tc>
        <w:tc>
          <w:tcPr>
            <w:tcW w:w="1848" w:type="dxa"/>
            <w:tcBorders>
              <w:top w:val="single" w:sz="4" w:space="0" w:color="auto"/>
              <w:left w:val="single" w:sz="4" w:space="0" w:color="auto"/>
              <w:bottom w:val="single" w:sz="4" w:space="0" w:color="auto"/>
            </w:tcBorders>
            <w:shd w:val="clear" w:color="auto" w:fill="auto"/>
            <w:vAlign w:val="center"/>
          </w:tcPr>
          <w:p w14:paraId="0905175A" w14:textId="19F35DA5" w:rsidR="002945F8" w:rsidRPr="007D16F1" w:rsidRDefault="002945F8" w:rsidP="005C587D">
            <w:pPr>
              <w:pStyle w:val="Tablehead"/>
              <w:keepNext w:val="0"/>
              <w:spacing w:before="20" w:after="20"/>
              <w:rPr>
                <w:lang w:val="ru-RU"/>
              </w:rPr>
            </w:pPr>
            <w:r w:rsidRPr="007D16F1">
              <w:rPr>
                <w:lang w:val="ru-RU"/>
              </w:rPr>
              <w:t>31.12.2019 г.</w:t>
            </w:r>
          </w:p>
        </w:tc>
        <w:tc>
          <w:tcPr>
            <w:tcW w:w="1820" w:type="dxa"/>
            <w:tcBorders>
              <w:top w:val="single" w:sz="4" w:space="0" w:color="auto"/>
              <w:left w:val="single" w:sz="4" w:space="0" w:color="auto"/>
              <w:bottom w:val="single" w:sz="4" w:space="0" w:color="auto"/>
            </w:tcBorders>
            <w:vAlign w:val="center"/>
          </w:tcPr>
          <w:p w14:paraId="235D870D" w14:textId="76A02185" w:rsidR="002945F8" w:rsidRPr="007D16F1" w:rsidRDefault="002945F8" w:rsidP="005C587D">
            <w:pPr>
              <w:pStyle w:val="Tablehead"/>
              <w:keepNext w:val="0"/>
              <w:spacing w:before="20" w:after="20"/>
              <w:rPr>
                <w:lang w:val="ru-RU"/>
              </w:rPr>
            </w:pPr>
            <w:r w:rsidRPr="007D16F1">
              <w:rPr>
                <w:lang w:val="ru-RU"/>
              </w:rPr>
              <w:t>31.12.2018 г.</w:t>
            </w:r>
          </w:p>
        </w:tc>
      </w:tr>
      <w:tr w:rsidR="003141B5" w:rsidRPr="007D16F1" w14:paraId="0319BCE4" w14:textId="77777777" w:rsidTr="00876C7A">
        <w:tc>
          <w:tcPr>
            <w:tcW w:w="5944" w:type="dxa"/>
            <w:tcBorders>
              <w:right w:val="single" w:sz="4" w:space="0" w:color="auto"/>
            </w:tcBorders>
            <w:shd w:val="clear" w:color="auto" w:fill="auto"/>
            <w:hideMark/>
          </w:tcPr>
          <w:p w14:paraId="2AB98E70" w14:textId="77777777" w:rsidR="003141B5" w:rsidRPr="007D16F1" w:rsidRDefault="003141B5" w:rsidP="005C587D">
            <w:pPr>
              <w:pStyle w:val="Tabletext"/>
              <w:spacing w:before="20" w:after="20"/>
              <w:rPr>
                <w:lang w:val="ru-RU"/>
              </w:rPr>
            </w:pPr>
            <w:r w:rsidRPr="007D16F1">
              <w:rPr>
                <w:lang w:val="ru-RU"/>
              </w:rPr>
              <w:t>Обязательства в связи с изменением допущений</w:t>
            </w:r>
          </w:p>
        </w:tc>
        <w:tc>
          <w:tcPr>
            <w:tcW w:w="1848" w:type="dxa"/>
            <w:tcBorders>
              <w:top w:val="single" w:sz="4" w:space="0" w:color="auto"/>
              <w:left w:val="single" w:sz="4" w:space="0" w:color="auto"/>
              <w:bottom w:val="nil"/>
            </w:tcBorders>
            <w:shd w:val="clear" w:color="auto" w:fill="auto"/>
            <w:vAlign w:val="bottom"/>
          </w:tcPr>
          <w:p w14:paraId="2B9A184F" w14:textId="00F1AA12" w:rsidR="003141B5" w:rsidRPr="007D16F1" w:rsidRDefault="003141B5" w:rsidP="005C58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7D16F1">
              <w:rPr>
                <w:lang w:val="ru-RU"/>
              </w:rPr>
              <w:t>−12 038</w:t>
            </w:r>
          </w:p>
        </w:tc>
        <w:tc>
          <w:tcPr>
            <w:tcW w:w="1820" w:type="dxa"/>
            <w:tcBorders>
              <w:top w:val="single" w:sz="4" w:space="0" w:color="auto"/>
              <w:left w:val="single" w:sz="4" w:space="0" w:color="auto"/>
              <w:bottom w:val="nil"/>
            </w:tcBorders>
            <w:vAlign w:val="bottom"/>
          </w:tcPr>
          <w:p w14:paraId="51A35C53" w14:textId="33D0F83E" w:rsidR="003141B5" w:rsidRPr="007D16F1" w:rsidRDefault="003141B5" w:rsidP="005C58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7D16F1">
              <w:rPr>
                <w:lang w:val="ru-RU"/>
              </w:rPr>
              <w:t>−98 029</w:t>
            </w:r>
          </w:p>
        </w:tc>
      </w:tr>
      <w:tr w:rsidR="003141B5" w:rsidRPr="007D16F1" w14:paraId="748AF34F" w14:textId="77777777" w:rsidTr="003141B5">
        <w:tc>
          <w:tcPr>
            <w:tcW w:w="5944" w:type="dxa"/>
            <w:tcBorders>
              <w:right w:val="single" w:sz="4" w:space="0" w:color="auto"/>
            </w:tcBorders>
            <w:shd w:val="clear" w:color="auto" w:fill="auto"/>
          </w:tcPr>
          <w:p w14:paraId="0D70170D" w14:textId="77777777" w:rsidR="003141B5" w:rsidRPr="007D16F1" w:rsidRDefault="003141B5" w:rsidP="005C587D">
            <w:pPr>
              <w:pStyle w:val="Tabletext"/>
              <w:spacing w:before="20" w:after="20"/>
              <w:rPr>
                <w:lang w:val="ru-RU"/>
              </w:rPr>
            </w:pPr>
            <w:r w:rsidRPr="007D16F1">
              <w:rPr>
                <w:lang w:val="ru-RU"/>
              </w:rPr>
              <w:t>Обязательства в связи с результатами работы в финансовом периоде</w:t>
            </w:r>
          </w:p>
        </w:tc>
        <w:tc>
          <w:tcPr>
            <w:tcW w:w="1848" w:type="dxa"/>
            <w:tcBorders>
              <w:top w:val="nil"/>
              <w:left w:val="single" w:sz="4" w:space="0" w:color="auto"/>
              <w:bottom w:val="nil"/>
            </w:tcBorders>
            <w:shd w:val="clear" w:color="auto" w:fill="auto"/>
            <w:vAlign w:val="bottom"/>
          </w:tcPr>
          <w:p w14:paraId="20310540" w14:textId="3A5505B3" w:rsidR="003141B5" w:rsidRPr="007D16F1" w:rsidRDefault="003141B5" w:rsidP="005C58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7D16F1">
              <w:rPr>
                <w:lang w:val="ru-RU"/>
              </w:rPr>
              <w:t>−</w:t>
            </w:r>
          </w:p>
        </w:tc>
        <w:tc>
          <w:tcPr>
            <w:tcW w:w="1820" w:type="dxa"/>
            <w:tcBorders>
              <w:top w:val="nil"/>
              <w:left w:val="single" w:sz="4" w:space="0" w:color="auto"/>
              <w:bottom w:val="nil"/>
            </w:tcBorders>
            <w:vAlign w:val="bottom"/>
          </w:tcPr>
          <w:p w14:paraId="13A32339" w14:textId="4E2A5F60" w:rsidR="003141B5" w:rsidRPr="007D16F1" w:rsidRDefault="003141B5" w:rsidP="005C58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7D16F1">
              <w:rPr>
                <w:lang w:val="ru-RU"/>
              </w:rPr>
              <w:t>10 752</w:t>
            </w:r>
          </w:p>
        </w:tc>
      </w:tr>
      <w:tr w:rsidR="003141B5" w:rsidRPr="007D16F1" w14:paraId="1C5DC4BD" w14:textId="77777777" w:rsidTr="003141B5">
        <w:tc>
          <w:tcPr>
            <w:tcW w:w="5944" w:type="dxa"/>
            <w:tcBorders>
              <w:right w:val="single" w:sz="4" w:space="0" w:color="auto"/>
            </w:tcBorders>
            <w:shd w:val="clear" w:color="auto" w:fill="auto"/>
          </w:tcPr>
          <w:p w14:paraId="11A500FB" w14:textId="77777777" w:rsidR="003141B5" w:rsidRPr="007D16F1" w:rsidRDefault="003141B5" w:rsidP="005C587D">
            <w:pPr>
              <w:pStyle w:val="Tabletext"/>
              <w:spacing w:before="20" w:after="20"/>
              <w:rPr>
                <w:lang w:val="ru-RU"/>
              </w:rPr>
            </w:pPr>
            <w:r w:rsidRPr="007D16F1">
              <w:rPr>
                <w:lang w:val="ru-RU"/>
              </w:rPr>
              <w:t>Изменения в течение финансового периода</w:t>
            </w:r>
          </w:p>
        </w:tc>
        <w:tc>
          <w:tcPr>
            <w:tcW w:w="1848" w:type="dxa"/>
            <w:tcBorders>
              <w:top w:val="nil"/>
              <w:left w:val="single" w:sz="4" w:space="0" w:color="auto"/>
              <w:bottom w:val="nil"/>
            </w:tcBorders>
            <w:shd w:val="clear" w:color="auto" w:fill="auto"/>
            <w:vAlign w:val="bottom"/>
          </w:tcPr>
          <w:p w14:paraId="02236A97" w14:textId="25F69D53" w:rsidR="003141B5" w:rsidRPr="007D16F1" w:rsidRDefault="003141B5" w:rsidP="005C58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7D16F1">
              <w:rPr>
                <w:lang w:val="ru-RU"/>
              </w:rPr>
              <w:t>−12 038</w:t>
            </w:r>
          </w:p>
        </w:tc>
        <w:tc>
          <w:tcPr>
            <w:tcW w:w="1820" w:type="dxa"/>
            <w:tcBorders>
              <w:top w:val="nil"/>
              <w:left w:val="single" w:sz="4" w:space="0" w:color="auto"/>
              <w:bottom w:val="nil"/>
            </w:tcBorders>
            <w:vAlign w:val="bottom"/>
          </w:tcPr>
          <w:p w14:paraId="23BCC852" w14:textId="374431A3" w:rsidR="003141B5" w:rsidRPr="007D16F1" w:rsidRDefault="003141B5" w:rsidP="005C58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7D16F1">
              <w:rPr>
                <w:lang w:val="ru-RU"/>
              </w:rPr>
              <w:t>−87 277</w:t>
            </w:r>
          </w:p>
        </w:tc>
      </w:tr>
      <w:tr w:rsidR="003141B5" w:rsidRPr="007D16F1" w14:paraId="752C1C70" w14:textId="77777777" w:rsidTr="003141B5">
        <w:tc>
          <w:tcPr>
            <w:tcW w:w="5944" w:type="dxa"/>
            <w:tcBorders>
              <w:right w:val="single" w:sz="4" w:space="0" w:color="auto"/>
            </w:tcBorders>
            <w:shd w:val="clear" w:color="auto" w:fill="auto"/>
            <w:hideMark/>
          </w:tcPr>
          <w:p w14:paraId="5451540F" w14:textId="77777777" w:rsidR="003141B5" w:rsidRPr="007D16F1" w:rsidRDefault="003141B5" w:rsidP="005C587D">
            <w:pPr>
              <w:pStyle w:val="Tabletext"/>
              <w:spacing w:before="20" w:after="20"/>
              <w:rPr>
                <w:lang w:val="ru-RU"/>
              </w:rPr>
            </w:pPr>
            <w:r w:rsidRPr="007D16F1">
              <w:rPr>
                <w:bCs/>
                <w:lang w:val="ru-RU"/>
              </w:rPr>
              <w:t>Накопленная сумма, признанная в чистых активах на 31 декабря</w:t>
            </w:r>
          </w:p>
        </w:tc>
        <w:tc>
          <w:tcPr>
            <w:tcW w:w="1848" w:type="dxa"/>
            <w:tcBorders>
              <w:top w:val="nil"/>
              <w:left w:val="single" w:sz="4" w:space="0" w:color="auto"/>
              <w:bottom w:val="single" w:sz="4" w:space="0" w:color="auto"/>
            </w:tcBorders>
            <w:shd w:val="clear" w:color="auto" w:fill="auto"/>
            <w:vAlign w:val="bottom"/>
          </w:tcPr>
          <w:p w14:paraId="4F12B5A4" w14:textId="7CED91D0" w:rsidR="003141B5" w:rsidRPr="007D16F1" w:rsidRDefault="003141B5" w:rsidP="005C58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7D16F1">
              <w:rPr>
                <w:lang w:val="ru-RU"/>
              </w:rPr>
              <w:t>270 389</w:t>
            </w:r>
          </w:p>
        </w:tc>
        <w:tc>
          <w:tcPr>
            <w:tcW w:w="1820" w:type="dxa"/>
            <w:tcBorders>
              <w:top w:val="nil"/>
              <w:left w:val="single" w:sz="4" w:space="0" w:color="auto"/>
              <w:bottom w:val="single" w:sz="4" w:space="0" w:color="auto"/>
            </w:tcBorders>
            <w:vAlign w:val="bottom"/>
          </w:tcPr>
          <w:p w14:paraId="1BCF2787" w14:textId="32510732" w:rsidR="003141B5" w:rsidRPr="007D16F1" w:rsidRDefault="003141B5" w:rsidP="005C58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7D16F1">
              <w:rPr>
                <w:lang w:val="ru-RU"/>
              </w:rPr>
              <w:t>282 427</w:t>
            </w:r>
          </w:p>
        </w:tc>
      </w:tr>
    </w:tbl>
    <w:p w14:paraId="5D5BE406" w14:textId="7BED71A1" w:rsidR="00D25C50" w:rsidRPr="007D16F1" w:rsidRDefault="00875E1A" w:rsidP="005C587D">
      <w:pPr>
        <w:keepNext/>
        <w:snapToGrid w:val="0"/>
        <w:spacing w:after="240"/>
        <w:jc w:val="both"/>
        <w:rPr>
          <w:lang w:val="ru-RU"/>
        </w:rPr>
      </w:pPr>
      <w:r w:rsidRPr="007D16F1">
        <w:rPr>
          <w:lang w:val="ru-RU"/>
        </w:rPr>
        <w:lastRenderedPageBreak/>
        <w:t>В представленной ниже таблице показан</w:t>
      </w:r>
      <w:r w:rsidR="007C2B6C" w:rsidRPr="007D16F1">
        <w:rPr>
          <w:lang w:val="ru-RU"/>
        </w:rPr>
        <w:t xml:space="preserve"> анализ</w:t>
      </w:r>
      <w:r w:rsidR="007C2B6C" w:rsidRPr="007D16F1">
        <w:rPr>
          <w:color w:val="000000"/>
          <w:lang w:val="ru-RU"/>
        </w:rPr>
        <w:t xml:space="preserve"> прибылей и убытков на конец финансового периода</w:t>
      </w:r>
      <w:r w:rsidR="00D25C50" w:rsidRPr="007D16F1">
        <w:rPr>
          <w:lang w:val="ru-RU"/>
        </w:rPr>
        <w:t>.</w:t>
      </w:r>
    </w:p>
    <w:tbl>
      <w:tblPr>
        <w:tblW w:w="961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5954"/>
        <w:gridCol w:w="1843"/>
        <w:gridCol w:w="1815"/>
      </w:tblGrid>
      <w:tr w:rsidR="00875E1A" w:rsidRPr="007D16F1" w14:paraId="2A887595" w14:textId="77777777" w:rsidTr="00876C7A">
        <w:tc>
          <w:tcPr>
            <w:tcW w:w="5954" w:type="dxa"/>
            <w:tcBorders>
              <w:top w:val="single" w:sz="4" w:space="0" w:color="auto"/>
              <w:bottom w:val="single" w:sz="4" w:space="0" w:color="auto"/>
            </w:tcBorders>
            <w:shd w:val="clear" w:color="auto" w:fill="auto"/>
            <w:vAlign w:val="center"/>
          </w:tcPr>
          <w:p w14:paraId="491D4F3C" w14:textId="77777777" w:rsidR="00875E1A" w:rsidRPr="007D16F1" w:rsidRDefault="00875E1A" w:rsidP="00715FC2">
            <w:pPr>
              <w:pStyle w:val="Tablehead"/>
              <w:spacing w:before="40" w:after="40"/>
              <w:jc w:val="left"/>
              <w:rPr>
                <w:lang w:val="ru-RU"/>
              </w:rPr>
            </w:pPr>
            <w:r w:rsidRPr="007D16F1">
              <w:rPr>
                <w:lang w:val="ru-RU"/>
              </w:rPr>
              <w:t>Суммы, признанные в отчете о результатах финансовой деятельности</w:t>
            </w:r>
          </w:p>
        </w:tc>
        <w:tc>
          <w:tcPr>
            <w:tcW w:w="3658" w:type="dxa"/>
            <w:gridSpan w:val="2"/>
            <w:tcBorders>
              <w:top w:val="single" w:sz="4" w:space="0" w:color="auto"/>
              <w:bottom w:val="single" w:sz="4" w:space="0" w:color="auto"/>
            </w:tcBorders>
            <w:shd w:val="clear" w:color="auto" w:fill="auto"/>
            <w:noWrap/>
            <w:vAlign w:val="center"/>
          </w:tcPr>
          <w:p w14:paraId="04757EA7" w14:textId="77777777" w:rsidR="00875E1A" w:rsidRPr="007D16F1" w:rsidRDefault="00875E1A" w:rsidP="00715FC2">
            <w:pPr>
              <w:pStyle w:val="Tablehead"/>
              <w:spacing w:before="40" w:after="40"/>
              <w:rPr>
                <w:lang w:val="ru-RU"/>
              </w:rPr>
            </w:pPr>
            <w:r w:rsidRPr="007D16F1">
              <w:rPr>
                <w:lang w:val="ru-RU"/>
              </w:rPr>
              <w:t>В тыс. швейцарских франков</w:t>
            </w:r>
          </w:p>
        </w:tc>
      </w:tr>
      <w:tr w:rsidR="002945F8" w:rsidRPr="007D16F1" w14:paraId="2DDD30E1" w14:textId="77777777" w:rsidTr="00876C7A">
        <w:tc>
          <w:tcPr>
            <w:tcW w:w="5954" w:type="dxa"/>
            <w:tcBorders>
              <w:top w:val="single" w:sz="4" w:space="0" w:color="auto"/>
              <w:bottom w:val="nil"/>
            </w:tcBorders>
            <w:shd w:val="clear" w:color="auto" w:fill="auto"/>
            <w:vAlign w:val="center"/>
          </w:tcPr>
          <w:p w14:paraId="50138F59" w14:textId="77777777" w:rsidR="002945F8" w:rsidRPr="007D16F1" w:rsidRDefault="002945F8" w:rsidP="002945F8">
            <w:pPr>
              <w:pStyle w:val="Tablehead"/>
              <w:spacing w:before="40" w:after="40"/>
              <w:jc w:val="left"/>
              <w:rPr>
                <w:lang w:val="ru-RU"/>
              </w:rPr>
            </w:pPr>
          </w:p>
        </w:tc>
        <w:tc>
          <w:tcPr>
            <w:tcW w:w="1843" w:type="dxa"/>
            <w:tcBorders>
              <w:top w:val="single" w:sz="4" w:space="0" w:color="auto"/>
              <w:bottom w:val="single" w:sz="4" w:space="0" w:color="auto"/>
            </w:tcBorders>
            <w:shd w:val="clear" w:color="auto" w:fill="auto"/>
            <w:noWrap/>
            <w:vAlign w:val="center"/>
          </w:tcPr>
          <w:p w14:paraId="196F2858" w14:textId="126B6028" w:rsidR="002945F8" w:rsidRPr="007D16F1" w:rsidRDefault="002945F8" w:rsidP="002945F8">
            <w:pPr>
              <w:pStyle w:val="Tablehead"/>
              <w:rPr>
                <w:lang w:val="ru-RU"/>
              </w:rPr>
            </w:pPr>
            <w:r w:rsidRPr="007D16F1">
              <w:rPr>
                <w:lang w:val="ru-RU"/>
              </w:rPr>
              <w:t>31.12.2019 г.</w:t>
            </w:r>
          </w:p>
        </w:tc>
        <w:tc>
          <w:tcPr>
            <w:tcW w:w="1815" w:type="dxa"/>
            <w:tcBorders>
              <w:top w:val="single" w:sz="4" w:space="0" w:color="auto"/>
              <w:bottom w:val="single" w:sz="4" w:space="0" w:color="auto"/>
            </w:tcBorders>
            <w:shd w:val="clear" w:color="auto" w:fill="auto"/>
            <w:vAlign w:val="center"/>
          </w:tcPr>
          <w:p w14:paraId="586B77BB" w14:textId="138367A0" w:rsidR="002945F8" w:rsidRPr="007D16F1" w:rsidRDefault="002945F8" w:rsidP="002945F8">
            <w:pPr>
              <w:pStyle w:val="Tablehead"/>
              <w:rPr>
                <w:lang w:val="ru-RU"/>
              </w:rPr>
            </w:pPr>
            <w:r w:rsidRPr="007D16F1">
              <w:rPr>
                <w:lang w:val="ru-RU"/>
              </w:rPr>
              <w:t>31.12.2018 г.</w:t>
            </w:r>
          </w:p>
        </w:tc>
      </w:tr>
      <w:tr w:rsidR="0059043A" w:rsidRPr="007D16F1" w14:paraId="76B50233" w14:textId="77777777" w:rsidTr="00876C7A">
        <w:trPr>
          <w:trHeight w:val="237"/>
        </w:trPr>
        <w:tc>
          <w:tcPr>
            <w:tcW w:w="5954" w:type="dxa"/>
            <w:tcBorders>
              <w:top w:val="nil"/>
            </w:tcBorders>
            <w:shd w:val="clear" w:color="auto" w:fill="auto"/>
          </w:tcPr>
          <w:p w14:paraId="19A8E974" w14:textId="77777777" w:rsidR="0059043A" w:rsidRPr="007D16F1" w:rsidRDefault="0059043A" w:rsidP="005C587D">
            <w:pPr>
              <w:pStyle w:val="Tabletext"/>
              <w:spacing w:before="20" w:after="20"/>
              <w:rPr>
                <w:lang w:val="ru-RU"/>
              </w:rPr>
            </w:pPr>
            <w:r w:rsidRPr="007D16F1">
              <w:rPr>
                <w:lang w:val="ru-RU"/>
              </w:rPr>
              <w:t xml:space="preserve">Корректировка обязательств и сумм взносов в финансовом периоде </w:t>
            </w:r>
          </w:p>
        </w:tc>
        <w:tc>
          <w:tcPr>
            <w:tcW w:w="1843" w:type="dxa"/>
            <w:tcBorders>
              <w:top w:val="single" w:sz="4" w:space="0" w:color="auto"/>
            </w:tcBorders>
            <w:shd w:val="clear" w:color="auto" w:fill="auto"/>
            <w:vAlign w:val="bottom"/>
          </w:tcPr>
          <w:p w14:paraId="0010C616" w14:textId="06F8F7B9" w:rsidR="0059043A" w:rsidRPr="007D16F1" w:rsidRDefault="0059043A" w:rsidP="005C58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p>
        </w:tc>
        <w:tc>
          <w:tcPr>
            <w:tcW w:w="1815" w:type="dxa"/>
            <w:tcBorders>
              <w:top w:val="single" w:sz="4" w:space="0" w:color="auto"/>
            </w:tcBorders>
            <w:shd w:val="clear" w:color="auto" w:fill="auto"/>
            <w:vAlign w:val="bottom"/>
          </w:tcPr>
          <w:p w14:paraId="1E8BDD49" w14:textId="4D31B4FC" w:rsidR="0059043A" w:rsidRPr="007D16F1" w:rsidRDefault="0059043A" w:rsidP="005C58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p>
        </w:tc>
      </w:tr>
      <w:tr w:rsidR="0059043A" w:rsidRPr="007D16F1" w14:paraId="4CD599D9" w14:textId="77777777" w:rsidTr="00715FC2">
        <w:trPr>
          <w:trHeight w:val="237"/>
        </w:trPr>
        <w:tc>
          <w:tcPr>
            <w:tcW w:w="5954" w:type="dxa"/>
            <w:tcBorders>
              <w:top w:val="nil"/>
            </w:tcBorders>
            <w:shd w:val="clear" w:color="auto" w:fill="auto"/>
          </w:tcPr>
          <w:p w14:paraId="3E7CA6B2" w14:textId="2FCA1965" w:rsidR="0059043A" w:rsidRPr="007D16F1" w:rsidRDefault="007C2B6C" w:rsidP="005C587D">
            <w:pPr>
              <w:pStyle w:val="Tabletext"/>
              <w:spacing w:before="20" w:after="20"/>
              <w:rPr>
                <w:lang w:val="ru-RU"/>
              </w:rPr>
            </w:pPr>
            <w:r w:rsidRPr="007D16F1">
              <w:rPr>
                <w:color w:val="000000"/>
                <w:lang w:val="ru-RU"/>
              </w:rPr>
              <w:t>Предыдущая стоимость услуг</w:t>
            </w:r>
          </w:p>
        </w:tc>
        <w:tc>
          <w:tcPr>
            <w:tcW w:w="1843" w:type="dxa"/>
            <w:tcBorders>
              <w:top w:val="nil"/>
            </w:tcBorders>
            <w:shd w:val="clear" w:color="auto" w:fill="auto"/>
            <w:vAlign w:val="bottom"/>
          </w:tcPr>
          <w:p w14:paraId="4F13D567" w14:textId="280AED6C" w:rsidR="0059043A" w:rsidRPr="007D16F1" w:rsidRDefault="0059043A" w:rsidP="005C58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7D16F1">
              <w:rPr>
                <w:lang w:val="ru-RU"/>
              </w:rPr>
              <w:t>21 759</w:t>
            </w:r>
          </w:p>
        </w:tc>
        <w:tc>
          <w:tcPr>
            <w:tcW w:w="1815" w:type="dxa"/>
            <w:tcBorders>
              <w:top w:val="nil"/>
            </w:tcBorders>
            <w:shd w:val="clear" w:color="auto" w:fill="auto"/>
            <w:vAlign w:val="bottom"/>
          </w:tcPr>
          <w:p w14:paraId="46EEA8FC" w14:textId="17EF4B0B" w:rsidR="0059043A" w:rsidRPr="007D16F1" w:rsidRDefault="0059043A" w:rsidP="005C58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7D16F1">
              <w:rPr>
                <w:lang w:val="ru-RU"/>
              </w:rPr>
              <w:t>23 025</w:t>
            </w:r>
          </w:p>
        </w:tc>
      </w:tr>
      <w:tr w:rsidR="0059043A" w:rsidRPr="007D16F1" w14:paraId="7719E819" w14:textId="77777777" w:rsidTr="00715FC2">
        <w:tc>
          <w:tcPr>
            <w:tcW w:w="5954" w:type="dxa"/>
            <w:shd w:val="clear" w:color="auto" w:fill="auto"/>
            <w:vAlign w:val="bottom"/>
          </w:tcPr>
          <w:p w14:paraId="19224D59" w14:textId="77777777" w:rsidR="0059043A" w:rsidRPr="007D16F1" w:rsidRDefault="0059043A" w:rsidP="005C587D">
            <w:pPr>
              <w:pStyle w:val="Tabletext"/>
              <w:spacing w:before="20" w:after="20"/>
              <w:rPr>
                <w:lang w:val="ru-RU"/>
              </w:rPr>
            </w:pPr>
            <w:r w:rsidRPr="007D16F1">
              <w:rPr>
                <w:lang w:val="ru-RU"/>
              </w:rPr>
              <w:t xml:space="preserve">Стоимость услуг </w:t>
            </w:r>
          </w:p>
        </w:tc>
        <w:tc>
          <w:tcPr>
            <w:tcW w:w="1843" w:type="dxa"/>
            <w:shd w:val="clear" w:color="auto" w:fill="auto"/>
            <w:vAlign w:val="bottom"/>
          </w:tcPr>
          <w:p w14:paraId="53FE1BAF" w14:textId="7CDD13D4" w:rsidR="0059043A" w:rsidRPr="007D16F1" w:rsidRDefault="0059043A" w:rsidP="005C58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7D16F1">
              <w:rPr>
                <w:lang w:val="ru-RU"/>
              </w:rPr>
              <w:t>50 029</w:t>
            </w:r>
          </w:p>
        </w:tc>
        <w:tc>
          <w:tcPr>
            <w:tcW w:w="1815" w:type="dxa"/>
            <w:shd w:val="clear" w:color="auto" w:fill="auto"/>
            <w:vAlign w:val="bottom"/>
          </w:tcPr>
          <w:p w14:paraId="5678E5EF" w14:textId="6C03BB64" w:rsidR="0059043A" w:rsidRPr="007D16F1" w:rsidRDefault="0059043A" w:rsidP="005C58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p>
        </w:tc>
      </w:tr>
      <w:tr w:rsidR="0059043A" w:rsidRPr="007D16F1" w14:paraId="4A5DB1BD" w14:textId="77777777" w:rsidTr="00715FC2">
        <w:tc>
          <w:tcPr>
            <w:tcW w:w="5954" w:type="dxa"/>
            <w:shd w:val="clear" w:color="auto" w:fill="auto"/>
            <w:vAlign w:val="bottom"/>
          </w:tcPr>
          <w:p w14:paraId="37EA04F6" w14:textId="77777777" w:rsidR="0059043A" w:rsidRPr="007D16F1" w:rsidRDefault="0059043A" w:rsidP="005C587D">
            <w:pPr>
              <w:pStyle w:val="Tabletext"/>
              <w:spacing w:before="20" w:after="20"/>
              <w:rPr>
                <w:lang w:val="ru-RU"/>
              </w:rPr>
            </w:pPr>
            <w:r w:rsidRPr="007D16F1">
              <w:rPr>
                <w:lang w:val="ru-RU"/>
              </w:rPr>
              <w:t xml:space="preserve">Финансовые расходы </w:t>
            </w:r>
          </w:p>
        </w:tc>
        <w:tc>
          <w:tcPr>
            <w:tcW w:w="1843" w:type="dxa"/>
            <w:shd w:val="clear" w:color="auto" w:fill="auto"/>
            <w:vAlign w:val="bottom"/>
          </w:tcPr>
          <w:p w14:paraId="27CD3134" w14:textId="0E79635A" w:rsidR="0059043A" w:rsidRPr="007D16F1" w:rsidRDefault="0059043A" w:rsidP="005C58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7D16F1">
              <w:rPr>
                <w:lang w:val="ru-RU"/>
              </w:rPr>
              <w:t>6 569</w:t>
            </w:r>
          </w:p>
        </w:tc>
        <w:tc>
          <w:tcPr>
            <w:tcW w:w="1815" w:type="dxa"/>
            <w:shd w:val="clear" w:color="auto" w:fill="auto"/>
            <w:vAlign w:val="bottom"/>
          </w:tcPr>
          <w:p w14:paraId="05E55795" w14:textId="2EAC79B4" w:rsidR="0059043A" w:rsidRPr="007D16F1" w:rsidRDefault="0059043A" w:rsidP="005C58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7D16F1">
              <w:rPr>
                <w:lang w:val="ru-RU"/>
              </w:rPr>
              <w:t>5 523</w:t>
            </w:r>
          </w:p>
        </w:tc>
      </w:tr>
      <w:tr w:rsidR="0059043A" w:rsidRPr="007D16F1" w14:paraId="66FC5CC7" w14:textId="77777777" w:rsidTr="00272252">
        <w:tc>
          <w:tcPr>
            <w:tcW w:w="5954" w:type="dxa"/>
            <w:shd w:val="clear" w:color="auto" w:fill="auto"/>
            <w:vAlign w:val="bottom"/>
          </w:tcPr>
          <w:p w14:paraId="07788BDC" w14:textId="77777777" w:rsidR="0059043A" w:rsidRPr="007D16F1" w:rsidRDefault="0059043A" w:rsidP="005C587D">
            <w:pPr>
              <w:pStyle w:val="Tabletext"/>
              <w:spacing w:before="20" w:after="20"/>
              <w:rPr>
                <w:lang w:val="ru-RU"/>
              </w:rPr>
            </w:pPr>
            <w:r w:rsidRPr="007D16F1">
              <w:rPr>
                <w:lang w:val="ru-RU"/>
              </w:rPr>
              <w:t xml:space="preserve">Ожидаемая прибыль по активам, связанным с планом </w:t>
            </w:r>
            <w:proofErr w:type="spellStart"/>
            <w:r w:rsidRPr="007D16F1">
              <w:rPr>
                <w:lang w:val="ru-RU"/>
              </w:rPr>
              <w:t>АСХИ</w:t>
            </w:r>
            <w:proofErr w:type="spellEnd"/>
            <w:r w:rsidRPr="007D16F1">
              <w:rPr>
                <w:lang w:val="ru-RU"/>
              </w:rPr>
              <w:t xml:space="preserve"> </w:t>
            </w:r>
          </w:p>
        </w:tc>
        <w:tc>
          <w:tcPr>
            <w:tcW w:w="1843" w:type="dxa"/>
            <w:shd w:val="clear" w:color="auto" w:fill="auto"/>
            <w:vAlign w:val="bottom"/>
          </w:tcPr>
          <w:p w14:paraId="369A357D" w14:textId="09808075" w:rsidR="0059043A" w:rsidRPr="007D16F1" w:rsidRDefault="0059043A" w:rsidP="005C58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7D16F1">
              <w:rPr>
                <w:lang w:val="ru-RU"/>
              </w:rPr>
              <w:t>0</w:t>
            </w:r>
          </w:p>
        </w:tc>
        <w:tc>
          <w:tcPr>
            <w:tcW w:w="1815" w:type="dxa"/>
            <w:shd w:val="clear" w:color="auto" w:fill="auto"/>
            <w:vAlign w:val="bottom"/>
          </w:tcPr>
          <w:p w14:paraId="5502C996" w14:textId="445A749E" w:rsidR="0059043A" w:rsidRPr="007D16F1" w:rsidRDefault="0059043A" w:rsidP="005C58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lang w:val="ru-RU"/>
              </w:rPr>
            </w:pPr>
            <w:r w:rsidRPr="007D16F1">
              <w:rPr>
                <w:lang w:val="ru-RU"/>
              </w:rPr>
              <w:t>0</w:t>
            </w:r>
          </w:p>
        </w:tc>
      </w:tr>
      <w:tr w:rsidR="0059043A" w:rsidRPr="007D16F1" w14:paraId="3A5402F0" w14:textId="77777777" w:rsidTr="00272252">
        <w:tc>
          <w:tcPr>
            <w:tcW w:w="5954" w:type="dxa"/>
            <w:tcBorders>
              <w:top w:val="single" w:sz="4" w:space="0" w:color="auto"/>
              <w:bottom w:val="single" w:sz="4" w:space="0" w:color="auto"/>
            </w:tcBorders>
            <w:shd w:val="clear" w:color="auto" w:fill="auto"/>
          </w:tcPr>
          <w:p w14:paraId="7A801D99" w14:textId="77777777" w:rsidR="0059043A" w:rsidRPr="007D16F1" w:rsidRDefault="0059043A" w:rsidP="005C587D">
            <w:pPr>
              <w:pStyle w:val="Tabletext"/>
              <w:spacing w:before="20" w:after="20"/>
              <w:rPr>
                <w:b/>
                <w:bCs/>
                <w:lang w:val="ru-RU"/>
              </w:rPr>
            </w:pPr>
            <w:r w:rsidRPr="007D16F1">
              <w:rPr>
                <w:b/>
                <w:bCs/>
                <w:lang w:val="ru-RU"/>
              </w:rPr>
              <w:t>Всего</w:t>
            </w:r>
          </w:p>
        </w:tc>
        <w:tc>
          <w:tcPr>
            <w:tcW w:w="1843" w:type="dxa"/>
            <w:tcBorders>
              <w:top w:val="single" w:sz="4" w:space="0" w:color="auto"/>
              <w:bottom w:val="single" w:sz="4" w:space="0" w:color="auto"/>
            </w:tcBorders>
            <w:shd w:val="clear" w:color="auto" w:fill="auto"/>
            <w:vAlign w:val="center"/>
          </w:tcPr>
          <w:p w14:paraId="1FFC7896" w14:textId="1EE5278E" w:rsidR="0059043A" w:rsidRPr="007D16F1" w:rsidRDefault="0059043A" w:rsidP="005C58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b/>
                <w:bCs/>
                <w:lang w:val="ru-RU"/>
              </w:rPr>
            </w:pPr>
            <w:r w:rsidRPr="007D16F1">
              <w:rPr>
                <w:b/>
                <w:bCs/>
                <w:lang w:val="ru-RU"/>
              </w:rPr>
              <w:t>78 357</w:t>
            </w:r>
          </w:p>
        </w:tc>
        <w:tc>
          <w:tcPr>
            <w:tcW w:w="1815" w:type="dxa"/>
            <w:tcBorders>
              <w:top w:val="single" w:sz="4" w:space="0" w:color="auto"/>
              <w:bottom w:val="single" w:sz="4" w:space="0" w:color="auto"/>
            </w:tcBorders>
            <w:shd w:val="clear" w:color="auto" w:fill="auto"/>
            <w:vAlign w:val="center"/>
          </w:tcPr>
          <w:p w14:paraId="33AACBAA" w14:textId="0B995764" w:rsidR="0059043A" w:rsidRPr="007D16F1" w:rsidRDefault="0059043A" w:rsidP="005C58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right="284"/>
              <w:jc w:val="right"/>
              <w:rPr>
                <w:b/>
                <w:bCs/>
                <w:lang w:val="ru-RU"/>
              </w:rPr>
            </w:pPr>
            <w:r w:rsidRPr="007D16F1">
              <w:rPr>
                <w:b/>
                <w:bCs/>
                <w:lang w:val="ru-RU"/>
              </w:rPr>
              <w:t>28 548</w:t>
            </w:r>
          </w:p>
        </w:tc>
      </w:tr>
    </w:tbl>
    <w:p w14:paraId="1C0A7B72" w14:textId="0F3654D1" w:rsidR="003E7355" w:rsidRPr="007D16F1" w:rsidRDefault="00201202" w:rsidP="001E60CF">
      <w:pPr>
        <w:spacing w:before="240"/>
        <w:rPr>
          <w:lang w:val="ru-RU"/>
        </w:rPr>
      </w:pPr>
      <w:bookmarkStart w:id="596" w:name="_Hlk52542193"/>
      <w:bookmarkStart w:id="597" w:name="_Hlk53040691"/>
      <w:bookmarkStart w:id="598" w:name="_Toc329002794"/>
      <w:bookmarkStart w:id="599" w:name="_Toc482810340"/>
      <w:bookmarkStart w:id="600" w:name="_Toc511401577"/>
      <w:bookmarkStart w:id="601" w:name="_Toc511401700"/>
      <w:bookmarkStart w:id="602" w:name="_Toc10540813"/>
      <w:r w:rsidRPr="007D16F1">
        <w:rPr>
          <w:lang w:val="ru-RU"/>
        </w:rPr>
        <w:t xml:space="preserve">Следуя рекомендации </w:t>
      </w:r>
      <w:r w:rsidR="00B16B24" w:rsidRPr="007D16F1">
        <w:rPr>
          <w:i/>
          <w:iCs/>
          <w:lang w:val="ru-RU"/>
        </w:rPr>
        <w:t>Комитета по п</w:t>
      </w:r>
      <w:r w:rsidR="00B16B24" w:rsidRPr="007D16F1">
        <w:rPr>
          <w:i/>
          <w:iCs/>
          <w:color w:val="000000"/>
          <w:lang w:val="ru-RU"/>
        </w:rPr>
        <w:t>лану коллективного медицинского страхования</w:t>
      </w:r>
      <w:r w:rsidR="00B16B24" w:rsidRPr="007D16F1">
        <w:rPr>
          <w:color w:val="000000"/>
          <w:lang w:val="ru-RU"/>
        </w:rPr>
        <w:t xml:space="preserve"> (</w:t>
      </w:r>
      <w:proofErr w:type="spellStart"/>
      <w:r w:rsidR="00B16B24" w:rsidRPr="007D16F1">
        <w:rPr>
          <w:color w:val="000000"/>
          <w:lang w:val="ru-RU"/>
        </w:rPr>
        <w:t>ПКМС</w:t>
      </w:r>
      <w:proofErr w:type="spellEnd"/>
      <w:r w:rsidR="003E7355" w:rsidRPr="007D16F1">
        <w:rPr>
          <w:lang w:val="ru-RU"/>
        </w:rPr>
        <w:t xml:space="preserve">) </w:t>
      </w:r>
      <w:r w:rsidR="00B16B24" w:rsidRPr="007D16F1">
        <w:rPr>
          <w:lang w:val="ru-RU"/>
        </w:rPr>
        <w:t>покинуть</w:t>
      </w:r>
      <w:r w:rsidR="003E7355" w:rsidRPr="007D16F1">
        <w:rPr>
          <w:lang w:val="ru-RU"/>
        </w:rPr>
        <w:t xml:space="preserve"> Cigna </w:t>
      </w:r>
      <w:r w:rsidR="00B16B24" w:rsidRPr="007D16F1">
        <w:rPr>
          <w:lang w:val="ru-RU"/>
        </w:rPr>
        <w:t>и</w:t>
      </w:r>
      <w:r w:rsidR="003E7355" w:rsidRPr="007D16F1">
        <w:rPr>
          <w:lang w:val="ru-RU"/>
        </w:rPr>
        <w:t xml:space="preserve"> </w:t>
      </w:r>
      <w:r w:rsidR="00B16B24" w:rsidRPr="007D16F1">
        <w:rPr>
          <w:lang w:val="ru-RU"/>
        </w:rPr>
        <w:t xml:space="preserve">присоединиться к </w:t>
      </w:r>
      <w:r w:rsidR="00B16B24" w:rsidRPr="007D16F1">
        <w:rPr>
          <w:color w:val="000000"/>
          <w:lang w:val="ru-RU"/>
        </w:rPr>
        <w:t>Обществу взаимного страхования сотрудников Организации Объединенных Наций (</w:t>
      </w:r>
      <w:proofErr w:type="spellStart"/>
      <w:r w:rsidR="00B16B24" w:rsidRPr="007D16F1">
        <w:rPr>
          <w:color w:val="000000"/>
          <w:lang w:val="ru-RU"/>
        </w:rPr>
        <w:t>ЮНСМИС</w:t>
      </w:r>
      <w:proofErr w:type="spellEnd"/>
      <w:r w:rsidR="00B16B24" w:rsidRPr="007D16F1">
        <w:rPr>
          <w:color w:val="000000"/>
          <w:lang w:val="ru-RU"/>
        </w:rPr>
        <w:t>)</w:t>
      </w:r>
      <w:r w:rsidR="003E7355" w:rsidRPr="007D16F1">
        <w:rPr>
          <w:lang w:val="ru-RU"/>
        </w:rPr>
        <w:t xml:space="preserve">, </w:t>
      </w:r>
      <w:r w:rsidR="00B16B24" w:rsidRPr="007D16F1">
        <w:rPr>
          <w:lang w:val="ru-RU"/>
        </w:rPr>
        <w:t xml:space="preserve">Генеральный секретарь принял решение присоединиться к </w:t>
      </w:r>
      <w:r w:rsidR="00B16B24" w:rsidRPr="007D16F1">
        <w:rPr>
          <w:color w:val="000000"/>
          <w:lang w:val="ru-RU"/>
        </w:rPr>
        <w:t xml:space="preserve">плану медицинского страхования </w:t>
      </w:r>
      <w:proofErr w:type="spellStart"/>
      <w:r w:rsidR="00B16B24" w:rsidRPr="007D16F1">
        <w:rPr>
          <w:color w:val="000000"/>
          <w:lang w:val="ru-RU"/>
        </w:rPr>
        <w:t>ЮНСМИС</w:t>
      </w:r>
      <w:proofErr w:type="spellEnd"/>
      <w:r w:rsidR="00B16B24" w:rsidRPr="007D16F1">
        <w:rPr>
          <w:color w:val="000000"/>
          <w:lang w:val="ru-RU"/>
        </w:rPr>
        <w:t xml:space="preserve"> с 1 января 2020 года</w:t>
      </w:r>
      <w:r w:rsidR="003E7355" w:rsidRPr="007D16F1">
        <w:rPr>
          <w:lang w:val="ru-RU"/>
        </w:rPr>
        <w:t xml:space="preserve">. </w:t>
      </w:r>
      <w:r w:rsidR="00B16B24" w:rsidRPr="007D16F1">
        <w:rPr>
          <w:szCs w:val="24"/>
          <w:lang w:val="ru-RU"/>
        </w:rPr>
        <w:t xml:space="preserve">Этот план охватывает </w:t>
      </w:r>
      <w:r w:rsidR="00B16B24" w:rsidRPr="007D16F1">
        <w:rPr>
          <w:lang w:val="ru-RU"/>
        </w:rPr>
        <w:t xml:space="preserve">некоторые организации и </w:t>
      </w:r>
      <w:r w:rsidR="00B16B24" w:rsidRPr="007D16F1">
        <w:rPr>
          <w:color w:val="000000"/>
          <w:lang w:val="ru-RU"/>
        </w:rPr>
        <w:t>специализированные учреждения Организации Объединенных Наций, расположенные в Женеве,</w:t>
      </w:r>
      <w:r w:rsidR="00B16B24" w:rsidRPr="007D16F1">
        <w:rPr>
          <w:lang w:val="ru-RU"/>
        </w:rPr>
        <w:t xml:space="preserve"> и включает сотрудников отделения ООН, </w:t>
      </w:r>
      <w:proofErr w:type="spellStart"/>
      <w:r w:rsidR="00B16B24" w:rsidRPr="007D16F1">
        <w:rPr>
          <w:lang w:val="ru-RU"/>
        </w:rPr>
        <w:t>УВКБ</w:t>
      </w:r>
      <w:proofErr w:type="spellEnd"/>
      <w:r w:rsidR="00B16B24" w:rsidRPr="007D16F1">
        <w:rPr>
          <w:lang w:val="ru-RU"/>
        </w:rPr>
        <w:t xml:space="preserve"> ООН и ВМО</w:t>
      </w:r>
      <w:r w:rsidR="003E7355" w:rsidRPr="007D16F1">
        <w:rPr>
          <w:lang w:val="ru-RU"/>
        </w:rPr>
        <w:t xml:space="preserve">. </w:t>
      </w:r>
      <w:r w:rsidR="00B16B24" w:rsidRPr="007D16F1">
        <w:rPr>
          <w:lang w:val="ru-RU"/>
        </w:rPr>
        <w:t xml:space="preserve">Для справки см. </w:t>
      </w:r>
      <w:r w:rsidR="00685F7E" w:rsidRPr="007D16F1">
        <w:rPr>
          <w:lang w:val="ru-RU"/>
        </w:rPr>
        <w:t>Д</w:t>
      </w:r>
      <w:r w:rsidR="00B16B24" w:rsidRPr="007D16F1">
        <w:rPr>
          <w:lang w:val="ru-RU"/>
        </w:rPr>
        <w:t>окумент</w:t>
      </w:r>
      <w:r w:rsidR="003E7355" w:rsidRPr="007D16F1">
        <w:rPr>
          <w:lang w:val="ru-RU"/>
        </w:rPr>
        <w:t xml:space="preserve"> </w:t>
      </w:r>
      <w:proofErr w:type="spellStart"/>
      <w:r w:rsidR="003E7355" w:rsidRPr="007D16F1">
        <w:rPr>
          <w:lang w:val="ru-RU"/>
        </w:rPr>
        <w:t>C20</w:t>
      </w:r>
      <w:proofErr w:type="spellEnd"/>
      <w:r w:rsidR="003E7355" w:rsidRPr="007D16F1">
        <w:rPr>
          <w:lang w:val="ru-RU"/>
        </w:rPr>
        <w:t xml:space="preserve">/46 </w:t>
      </w:r>
      <w:r w:rsidR="00B16B24" w:rsidRPr="007D16F1">
        <w:rPr>
          <w:lang w:val="ru-RU"/>
        </w:rPr>
        <w:t xml:space="preserve">о </w:t>
      </w:r>
      <w:r w:rsidR="00B16B24" w:rsidRPr="007D16F1">
        <w:rPr>
          <w:color w:val="000000"/>
          <w:lang w:val="ru-RU"/>
        </w:rPr>
        <w:t xml:space="preserve">ежегодном отчете по </w:t>
      </w:r>
      <w:proofErr w:type="spellStart"/>
      <w:r w:rsidR="00B16B24" w:rsidRPr="007D16F1">
        <w:rPr>
          <w:color w:val="000000"/>
          <w:lang w:val="ru-RU"/>
        </w:rPr>
        <w:t>АСХИ</w:t>
      </w:r>
      <w:proofErr w:type="spellEnd"/>
      <w:r w:rsidR="003E7355" w:rsidRPr="007D16F1">
        <w:rPr>
          <w:lang w:val="ru-RU"/>
        </w:rPr>
        <w:t xml:space="preserve">. Этот новый план медицинского страхования был учтен при оценке </w:t>
      </w:r>
      <w:proofErr w:type="spellStart"/>
      <w:r w:rsidR="003E7355" w:rsidRPr="007D16F1">
        <w:rPr>
          <w:lang w:val="ru-RU"/>
        </w:rPr>
        <w:t>АСХИ</w:t>
      </w:r>
      <w:proofErr w:type="spellEnd"/>
      <w:r w:rsidR="003E7355" w:rsidRPr="007D16F1">
        <w:rPr>
          <w:lang w:val="ru-RU"/>
        </w:rPr>
        <w:t xml:space="preserve"> 2019 года, что повлекло за собой переоценку стоимости услуг.</w:t>
      </w:r>
    </w:p>
    <w:p w14:paraId="592E80E1" w14:textId="44CD0B77" w:rsidR="003E7355" w:rsidRPr="007D16F1" w:rsidRDefault="00E154E8" w:rsidP="003E7355">
      <w:pPr>
        <w:rPr>
          <w:lang w:val="ru-RU"/>
        </w:rPr>
      </w:pPr>
      <w:bookmarkStart w:id="603" w:name="_Hlk52525502"/>
      <w:r w:rsidRPr="007D16F1">
        <w:rPr>
          <w:lang w:val="ru-RU"/>
        </w:rPr>
        <w:t>Чтобы присоединиться к п</w:t>
      </w:r>
      <w:r w:rsidRPr="007D16F1">
        <w:rPr>
          <w:color w:val="000000"/>
          <w:lang w:val="ru-RU"/>
        </w:rPr>
        <w:t xml:space="preserve">лану медицинского страхования </w:t>
      </w:r>
      <w:proofErr w:type="spellStart"/>
      <w:r w:rsidRPr="007D16F1">
        <w:rPr>
          <w:color w:val="000000"/>
          <w:lang w:val="ru-RU"/>
        </w:rPr>
        <w:t>ЮНСМИС</w:t>
      </w:r>
      <w:proofErr w:type="spellEnd"/>
      <w:r w:rsidRPr="007D16F1">
        <w:rPr>
          <w:color w:val="000000"/>
          <w:lang w:val="ru-RU"/>
        </w:rPr>
        <w:t xml:space="preserve"> в январе 2020 года, МСЭ должен был внести в резервный фонд этого плана компенсацию</w:t>
      </w:r>
      <w:r w:rsidRPr="007D16F1">
        <w:rPr>
          <w:lang w:val="ru-RU"/>
        </w:rPr>
        <w:t>. Этот взнос, согласованный на уровне 19,53</w:t>
      </w:r>
      <w:r w:rsidR="00F548F7" w:rsidRPr="007D16F1">
        <w:rPr>
          <w:lang w:val="ru-RU"/>
        </w:rPr>
        <w:t> </w:t>
      </w:r>
      <w:proofErr w:type="gramStart"/>
      <w:r w:rsidRPr="007D16F1">
        <w:rPr>
          <w:lang w:val="ru-RU"/>
        </w:rPr>
        <w:t>мл</w:t>
      </w:r>
      <w:r w:rsidR="00F548F7" w:rsidRPr="007D16F1">
        <w:rPr>
          <w:lang w:val="ru-RU"/>
        </w:rPr>
        <w:t>н.</w:t>
      </w:r>
      <w:proofErr w:type="gramEnd"/>
      <w:r w:rsidRPr="007D16F1">
        <w:rPr>
          <w:lang w:val="ru-RU"/>
        </w:rPr>
        <w:t xml:space="preserve"> долларов США, был выплачен в начале 2020 года из </w:t>
      </w:r>
      <w:r w:rsidRPr="007D16F1">
        <w:rPr>
          <w:color w:val="000000"/>
          <w:lang w:val="ru-RU"/>
        </w:rPr>
        <w:t xml:space="preserve">гарантийного фонда </w:t>
      </w:r>
      <w:proofErr w:type="spellStart"/>
      <w:r w:rsidRPr="007D16F1">
        <w:rPr>
          <w:color w:val="000000"/>
          <w:lang w:val="ru-RU"/>
        </w:rPr>
        <w:t>ПКМС</w:t>
      </w:r>
      <w:proofErr w:type="spellEnd"/>
      <w:r w:rsidRPr="007D16F1">
        <w:rPr>
          <w:color w:val="000000"/>
          <w:lang w:val="ru-RU"/>
        </w:rPr>
        <w:t>.</w:t>
      </w:r>
    </w:p>
    <w:p w14:paraId="681327FB" w14:textId="1CCF5717" w:rsidR="003E7355" w:rsidRPr="007D16F1" w:rsidRDefault="00E154E8" w:rsidP="003E7355">
      <w:pPr>
        <w:rPr>
          <w:lang w:val="ru-RU"/>
        </w:rPr>
      </w:pPr>
      <w:r w:rsidRPr="007D16F1">
        <w:rPr>
          <w:lang w:val="ru-RU"/>
        </w:rPr>
        <w:t>Кроме того, на протяжении 13 лет, начиная с 2020 года, в резервный фонд ежегодно будет выплачиваться чрезвычайны взнос</w:t>
      </w:r>
      <w:r w:rsidRPr="007D16F1">
        <w:rPr>
          <w:spacing w:val="-2"/>
          <w:lang w:val="ru-RU"/>
        </w:rPr>
        <w:t xml:space="preserve">. Этот дополнительный взнос предназначен для компенсации последствий вступления </w:t>
      </w:r>
      <w:r w:rsidRPr="007D16F1">
        <w:rPr>
          <w:color w:val="000000"/>
          <w:lang w:val="ru-RU"/>
        </w:rPr>
        <w:t>сотрудников МСЭ</w:t>
      </w:r>
      <w:r w:rsidRPr="007D16F1">
        <w:rPr>
          <w:spacing w:val="-2"/>
          <w:lang w:val="ru-RU"/>
        </w:rPr>
        <w:t xml:space="preserve"> в общий план и в общей сумме составляет 22</w:t>
      </w:r>
      <w:r w:rsidR="00F548F7" w:rsidRPr="007D16F1">
        <w:rPr>
          <w:spacing w:val="-2"/>
          <w:lang w:val="ru-RU"/>
        </w:rPr>
        <w:t>,</w:t>
      </w:r>
      <w:r w:rsidRPr="007D16F1">
        <w:rPr>
          <w:spacing w:val="-2"/>
          <w:lang w:val="ru-RU"/>
        </w:rPr>
        <w:t>53</w:t>
      </w:r>
      <w:r w:rsidR="003B2D9C" w:rsidRPr="007D16F1">
        <w:rPr>
          <w:spacing w:val="-2"/>
          <w:lang w:val="ru-RU"/>
        </w:rPr>
        <w:t> </w:t>
      </w:r>
      <w:proofErr w:type="gramStart"/>
      <w:r w:rsidRPr="007D16F1">
        <w:rPr>
          <w:lang w:val="ru-RU"/>
        </w:rPr>
        <w:t>мл</w:t>
      </w:r>
      <w:r w:rsidR="00F548F7" w:rsidRPr="007D16F1">
        <w:rPr>
          <w:lang w:val="ru-RU"/>
        </w:rPr>
        <w:t>н.</w:t>
      </w:r>
      <w:proofErr w:type="gramEnd"/>
      <w:r w:rsidR="003B2D9C" w:rsidRPr="007D16F1">
        <w:rPr>
          <w:lang w:val="ru-RU"/>
        </w:rPr>
        <w:t> </w:t>
      </w:r>
      <w:r w:rsidRPr="007D16F1">
        <w:rPr>
          <w:lang w:val="ru-RU"/>
        </w:rPr>
        <w:t>долларов США,</w:t>
      </w:r>
      <w:r w:rsidRPr="007D16F1">
        <w:rPr>
          <w:spacing w:val="-2"/>
          <w:lang w:val="ru-RU"/>
        </w:rPr>
        <w:t xml:space="preserve"> поделенных на 13 лет</w:t>
      </w:r>
      <w:r w:rsidR="003E7355" w:rsidRPr="007D16F1">
        <w:rPr>
          <w:lang w:val="ru-RU"/>
        </w:rPr>
        <w:t>.</w:t>
      </w:r>
    </w:p>
    <w:bookmarkEnd w:id="596"/>
    <w:bookmarkEnd w:id="597"/>
    <w:bookmarkEnd w:id="603"/>
    <w:p w14:paraId="44018448" w14:textId="7344BFEE" w:rsidR="00875E1A" w:rsidRPr="007D16F1" w:rsidRDefault="00875E1A" w:rsidP="00E81043">
      <w:pPr>
        <w:pStyle w:val="Headingi"/>
        <w:spacing w:before="240"/>
        <w:rPr>
          <w:lang w:val="ru-RU"/>
        </w:rPr>
      </w:pPr>
      <w:r w:rsidRPr="007D16F1">
        <w:rPr>
          <w:lang w:val="ru-RU"/>
        </w:rPr>
        <w:t>17.2.3</w:t>
      </w:r>
      <w:r w:rsidRPr="007D16F1">
        <w:rPr>
          <w:lang w:val="ru-RU"/>
        </w:rPr>
        <w:tab/>
        <w:t xml:space="preserve">План </w:t>
      </w:r>
      <w:proofErr w:type="spellStart"/>
      <w:r w:rsidRPr="007D16F1">
        <w:rPr>
          <w:lang w:val="ru-RU"/>
        </w:rPr>
        <w:t>АСХИ</w:t>
      </w:r>
      <w:proofErr w:type="spellEnd"/>
      <w:r w:rsidRPr="007D16F1">
        <w:rPr>
          <w:lang w:val="ru-RU"/>
        </w:rPr>
        <w:t xml:space="preserve"> и оценки затрат на 201</w:t>
      </w:r>
      <w:r w:rsidR="005A6FAB" w:rsidRPr="007D16F1">
        <w:rPr>
          <w:lang w:val="ru-RU"/>
        </w:rPr>
        <w:t>9</w:t>
      </w:r>
      <w:r w:rsidRPr="007D16F1">
        <w:rPr>
          <w:lang w:val="ru-RU"/>
        </w:rPr>
        <w:t xml:space="preserve"> финансовый год</w:t>
      </w:r>
      <w:bookmarkEnd w:id="598"/>
      <w:bookmarkEnd w:id="599"/>
      <w:bookmarkEnd w:id="600"/>
      <w:bookmarkEnd w:id="601"/>
      <w:bookmarkEnd w:id="602"/>
    </w:p>
    <w:p w14:paraId="093CA8DC" w14:textId="4D13394D" w:rsidR="00875E1A" w:rsidRPr="007D16F1" w:rsidRDefault="00875E1A" w:rsidP="00715FC2">
      <w:pPr>
        <w:rPr>
          <w:lang w:val="ru-RU"/>
        </w:rPr>
      </w:pPr>
      <w:r w:rsidRPr="007D16F1">
        <w:rPr>
          <w:lang w:val="ru-RU"/>
        </w:rPr>
        <w:t xml:space="preserve">Увеличение на </w:t>
      </w:r>
      <w:r w:rsidR="00512CF6" w:rsidRPr="007D16F1">
        <w:rPr>
          <w:lang w:val="ru-RU"/>
        </w:rPr>
        <w:t>один</w:t>
      </w:r>
      <w:r w:rsidRPr="007D16F1">
        <w:rPr>
          <w:lang w:val="ru-RU"/>
        </w:rPr>
        <w:t> процент ставки медицинского обслуживания привело бы к росту совокупной стоимости услуг и затрат на погашение процентов в размере 11,</w:t>
      </w:r>
      <w:r w:rsidR="005A6FAB" w:rsidRPr="007D16F1">
        <w:rPr>
          <w:lang w:val="ru-RU"/>
        </w:rPr>
        <w:t>885</w:t>
      </w:r>
      <w:r w:rsidRPr="007D16F1">
        <w:rPr>
          <w:lang w:val="ru-RU"/>
        </w:rPr>
        <w:t> </w:t>
      </w:r>
      <w:proofErr w:type="gramStart"/>
      <w:r w:rsidRPr="007D16F1">
        <w:rPr>
          <w:lang w:val="ru-RU"/>
        </w:rPr>
        <w:t>млн.</w:t>
      </w:r>
      <w:proofErr w:type="gramEnd"/>
      <w:r w:rsidRPr="007D16F1">
        <w:rPr>
          <w:lang w:val="ru-RU"/>
        </w:rPr>
        <w:t xml:space="preserve"> швейцарских франков и сказалось бы на обязательствах по установленным пособиям в размере 1</w:t>
      </w:r>
      <w:r w:rsidR="005A6FAB" w:rsidRPr="007D16F1">
        <w:rPr>
          <w:lang w:val="ru-RU"/>
        </w:rPr>
        <w:t>67</w:t>
      </w:r>
      <w:r w:rsidRPr="007D16F1">
        <w:rPr>
          <w:lang w:val="ru-RU"/>
        </w:rPr>
        <w:t>,</w:t>
      </w:r>
      <w:r w:rsidR="005A6FAB" w:rsidRPr="007D16F1">
        <w:rPr>
          <w:lang w:val="ru-RU"/>
        </w:rPr>
        <w:t>696</w:t>
      </w:r>
      <w:r w:rsidRPr="007D16F1">
        <w:rPr>
          <w:lang w:val="ru-RU"/>
        </w:rPr>
        <w:t xml:space="preserve"> млн. швейцарских франков. Сокращение на </w:t>
      </w:r>
      <w:r w:rsidR="00512CF6" w:rsidRPr="007D16F1">
        <w:rPr>
          <w:lang w:val="ru-RU"/>
        </w:rPr>
        <w:t>один</w:t>
      </w:r>
      <w:r w:rsidRPr="007D16F1">
        <w:rPr>
          <w:lang w:val="ru-RU"/>
        </w:rPr>
        <w:t> процент привело бы к уменьшению стоимости услуг и затрат на погашение процентов на 8,</w:t>
      </w:r>
      <w:r w:rsidR="005A6FAB" w:rsidRPr="007D16F1">
        <w:rPr>
          <w:lang w:val="ru-RU"/>
        </w:rPr>
        <w:t>454</w:t>
      </w:r>
      <w:r w:rsidRPr="007D16F1">
        <w:rPr>
          <w:lang w:val="ru-RU"/>
        </w:rPr>
        <w:t> </w:t>
      </w:r>
      <w:proofErr w:type="gramStart"/>
      <w:r w:rsidRPr="007D16F1">
        <w:rPr>
          <w:lang w:val="ru-RU"/>
        </w:rPr>
        <w:t>млн.</w:t>
      </w:r>
      <w:proofErr w:type="gramEnd"/>
      <w:r w:rsidRPr="007D16F1">
        <w:rPr>
          <w:lang w:val="ru-RU"/>
        </w:rPr>
        <w:t xml:space="preserve"> швейцарских франков и уменьшению обязательств по установленным пособиям на 1</w:t>
      </w:r>
      <w:r w:rsidR="005A6FAB" w:rsidRPr="007D16F1">
        <w:rPr>
          <w:lang w:val="ru-RU"/>
        </w:rPr>
        <w:t>27</w:t>
      </w:r>
      <w:r w:rsidRPr="007D16F1">
        <w:rPr>
          <w:lang w:val="ru-RU"/>
        </w:rPr>
        <w:t>,</w:t>
      </w:r>
      <w:r w:rsidR="005A6FAB" w:rsidRPr="007D16F1">
        <w:rPr>
          <w:lang w:val="ru-RU"/>
        </w:rPr>
        <w:t>906</w:t>
      </w:r>
      <w:r w:rsidRPr="007D16F1">
        <w:rPr>
          <w:lang w:val="ru-RU"/>
        </w:rPr>
        <w:t> млн. швейцарских франков.</w:t>
      </w:r>
    </w:p>
    <w:p w14:paraId="7726A635" w14:textId="77777777" w:rsidR="00875E1A" w:rsidRPr="007D16F1" w:rsidRDefault="00875E1A" w:rsidP="00E81043">
      <w:pPr>
        <w:pStyle w:val="Headingi"/>
        <w:spacing w:before="240"/>
        <w:rPr>
          <w:lang w:val="ru-RU"/>
        </w:rPr>
      </w:pPr>
      <w:bookmarkStart w:id="604" w:name="_Toc329002795"/>
      <w:bookmarkStart w:id="605" w:name="_Toc482810341"/>
      <w:bookmarkStart w:id="606" w:name="_Toc511401578"/>
      <w:bookmarkStart w:id="607" w:name="_Toc511401701"/>
      <w:bookmarkStart w:id="608" w:name="_Toc10540814"/>
      <w:r w:rsidRPr="007D16F1">
        <w:rPr>
          <w:lang w:val="ru-RU"/>
        </w:rPr>
        <w:t>17.2.4</w:t>
      </w:r>
      <w:r w:rsidRPr="007D16F1">
        <w:rPr>
          <w:lang w:val="ru-RU"/>
        </w:rPr>
        <w:tab/>
        <w:t>Репатриация</w:t>
      </w:r>
      <w:bookmarkEnd w:id="604"/>
      <w:bookmarkEnd w:id="605"/>
      <w:bookmarkEnd w:id="606"/>
      <w:bookmarkEnd w:id="607"/>
      <w:bookmarkEnd w:id="608"/>
    </w:p>
    <w:p w14:paraId="20C3387D" w14:textId="5EA3CD98" w:rsidR="00875E1A" w:rsidRPr="007D16F1" w:rsidRDefault="00875E1A" w:rsidP="00715FC2">
      <w:pPr>
        <w:rPr>
          <w:lang w:val="ru-RU"/>
        </w:rPr>
      </w:pPr>
      <w:r w:rsidRPr="007D16F1">
        <w:rPr>
          <w:lang w:val="ru-RU"/>
        </w:rPr>
        <w:t>В принципе сотрудникам, которых Союз обязался возвратить на родину, должна выплачиваться субсидия на репатриацию. Условия и определения, касающиеся права на эту субсидию, а также необходимые документы, подтверждающие изменение места жительства, подробно определяются Генеральным секретарем.</w:t>
      </w:r>
    </w:p>
    <w:p w14:paraId="7C5AE959" w14:textId="0FB2EFBD" w:rsidR="00875E1A" w:rsidRPr="007D16F1" w:rsidRDefault="00875E1A" w:rsidP="00715FC2">
      <w:pPr>
        <w:rPr>
          <w:lang w:val="ru-RU"/>
        </w:rPr>
      </w:pPr>
      <w:r w:rsidRPr="007D16F1">
        <w:rPr>
          <w:lang w:val="ru-RU"/>
        </w:rPr>
        <w:t>При расчете общей суммы обязательств на 31 декабря 201</w:t>
      </w:r>
      <w:r w:rsidR="005A6FAB" w:rsidRPr="007D16F1">
        <w:rPr>
          <w:lang w:val="ru-RU"/>
        </w:rPr>
        <w:t>9</w:t>
      </w:r>
      <w:r w:rsidRPr="007D16F1">
        <w:rPr>
          <w:lang w:val="ru-RU"/>
        </w:rPr>
        <w:t xml:space="preserve"> года учитывались продолжительность службы, базовые оклады и любые надбавки за знание языков. Использовавшиеся экономические допущения относятся к ставке дисконтирования в размере </w:t>
      </w:r>
      <w:r w:rsidR="005A6FAB" w:rsidRPr="007D16F1">
        <w:rPr>
          <w:lang w:val="ru-RU"/>
        </w:rPr>
        <w:t>0</w:t>
      </w:r>
      <w:r w:rsidRPr="007D16F1">
        <w:rPr>
          <w:lang w:val="ru-RU"/>
        </w:rPr>
        <w:t>,</w:t>
      </w:r>
      <w:r w:rsidR="005A6FAB" w:rsidRPr="007D16F1">
        <w:rPr>
          <w:lang w:val="ru-RU"/>
        </w:rPr>
        <w:t>6</w:t>
      </w:r>
      <w:r w:rsidRPr="007D16F1">
        <w:rPr>
          <w:lang w:val="ru-RU"/>
        </w:rPr>
        <w:t> процента (</w:t>
      </w:r>
      <w:r w:rsidR="005A6FAB" w:rsidRPr="007D16F1">
        <w:rPr>
          <w:lang w:val="ru-RU"/>
        </w:rPr>
        <w:t>1</w:t>
      </w:r>
      <w:r w:rsidRPr="007D16F1">
        <w:rPr>
          <w:lang w:val="ru-RU"/>
        </w:rPr>
        <w:t>,</w:t>
      </w:r>
      <w:r w:rsidR="005A6FAB" w:rsidRPr="007D16F1">
        <w:rPr>
          <w:lang w:val="ru-RU"/>
        </w:rPr>
        <w:t>2</w:t>
      </w:r>
      <w:r w:rsidRPr="007D16F1">
        <w:rPr>
          <w:lang w:val="ru-RU"/>
        </w:rPr>
        <w:t> процента в 201</w:t>
      </w:r>
      <w:r w:rsidR="005A6FAB" w:rsidRPr="007D16F1">
        <w:rPr>
          <w:lang w:val="ru-RU"/>
        </w:rPr>
        <w:t>8</w:t>
      </w:r>
      <w:r w:rsidRPr="007D16F1">
        <w:rPr>
          <w:lang w:val="ru-RU"/>
        </w:rPr>
        <w:t> г.) и темпам роста окладов в размере 3 процента (</w:t>
      </w:r>
      <w:r w:rsidR="005A6FAB" w:rsidRPr="007D16F1">
        <w:rPr>
          <w:lang w:val="ru-RU"/>
        </w:rPr>
        <w:t>3,5 процента</w:t>
      </w:r>
      <w:r w:rsidRPr="007D16F1">
        <w:rPr>
          <w:lang w:val="ru-RU"/>
        </w:rPr>
        <w:t xml:space="preserve"> в 201</w:t>
      </w:r>
      <w:r w:rsidR="005A6FAB" w:rsidRPr="007D16F1">
        <w:rPr>
          <w:lang w:val="ru-RU"/>
        </w:rPr>
        <w:t>8</w:t>
      </w:r>
      <w:r w:rsidRPr="007D16F1">
        <w:rPr>
          <w:lang w:val="ru-RU"/>
        </w:rPr>
        <w:t> г.). Для оценки 201</w:t>
      </w:r>
      <w:r w:rsidR="0060259E" w:rsidRPr="007D16F1">
        <w:rPr>
          <w:lang w:val="ru-RU"/>
        </w:rPr>
        <w:t>9</w:t>
      </w:r>
      <w:r w:rsidRPr="007D16F1">
        <w:rPr>
          <w:lang w:val="ru-RU"/>
        </w:rPr>
        <w:t xml:space="preserve"> года допущения для актуарного исследования субсидий на репатриацию были приведены в соответствие с допущениями </w:t>
      </w:r>
      <w:proofErr w:type="spellStart"/>
      <w:r w:rsidRPr="007D16F1">
        <w:rPr>
          <w:lang w:val="ru-RU"/>
        </w:rPr>
        <w:t>АСХИ</w:t>
      </w:r>
      <w:proofErr w:type="spellEnd"/>
      <w:r w:rsidRPr="007D16F1">
        <w:rPr>
          <w:lang w:val="ru-RU"/>
        </w:rPr>
        <w:t>.</w:t>
      </w:r>
    </w:p>
    <w:p w14:paraId="46B708A6" w14:textId="758A2D30" w:rsidR="00875E1A" w:rsidRPr="007D16F1" w:rsidRDefault="00875E1A" w:rsidP="00E81043">
      <w:pPr>
        <w:pStyle w:val="Headingi"/>
        <w:spacing w:before="240"/>
        <w:rPr>
          <w:lang w:val="ru-RU"/>
        </w:rPr>
      </w:pPr>
      <w:bookmarkStart w:id="609" w:name="_Toc329002796"/>
      <w:bookmarkStart w:id="610" w:name="_Toc482810342"/>
      <w:bookmarkStart w:id="611" w:name="_Toc511401579"/>
      <w:bookmarkStart w:id="612" w:name="_Toc511401702"/>
      <w:bookmarkStart w:id="613" w:name="_Toc10540815"/>
      <w:r w:rsidRPr="007D16F1">
        <w:rPr>
          <w:lang w:val="ru-RU"/>
        </w:rPr>
        <w:lastRenderedPageBreak/>
        <w:t>17.2.5</w:t>
      </w:r>
      <w:r w:rsidRPr="007D16F1">
        <w:rPr>
          <w:lang w:val="ru-RU"/>
        </w:rPr>
        <w:tab/>
        <w:t>Выплата субсидии на репатриацию</w:t>
      </w:r>
      <w:bookmarkEnd w:id="609"/>
      <w:bookmarkEnd w:id="610"/>
      <w:bookmarkEnd w:id="611"/>
      <w:bookmarkEnd w:id="612"/>
      <w:bookmarkEnd w:id="613"/>
    </w:p>
    <w:p w14:paraId="76D391F5" w14:textId="183B1D5E" w:rsidR="00875E1A" w:rsidRPr="007D16F1" w:rsidRDefault="00875E1A" w:rsidP="00715FC2">
      <w:pPr>
        <w:rPr>
          <w:lang w:val="ru-RU"/>
        </w:rPr>
      </w:pPr>
      <w:r w:rsidRPr="007D16F1">
        <w:rPr>
          <w:lang w:val="ru-RU"/>
        </w:rPr>
        <w:t>Выплата субсидии на репатриацию регулируется условиями и определениями, которые содержатся в Положениях о персонале и Правилах о персонале. По состоянию на декабрь 201</w:t>
      </w:r>
      <w:r w:rsidR="005A6FAB" w:rsidRPr="007D16F1">
        <w:rPr>
          <w:lang w:val="ru-RU"/>
        </w:rPr>
        <w:t>9</w:t>
      </w:r>
      <w:r w:rsidRPr="007D16F1">
        <w:rPr>
          <w:lang w:val="ru-RU"/>
        </w:rPr>
        <w:t> года резервный фонд составил 1</w:t>
      </w:r>
      <w:r w:rsidR="005A6FAB" w:rsidRPr="007D16F1">
        <w:rPr>
          <w:lang w:val="ru-RU"/>
        </w:rPr>
        <w:t>3</w:t>
      </w:r>
      <w:r w:rsidRPr="007D16F1">
        <w:rPr>
          <w:lang w:val="ru-RU"/>
        </w:rPr>
        <w:t>,</w:t>
      </w:r>
      <w:r w:rsidR="005A6FAB" w:rsidRPr="007D16F1">
        <w:rPr>
          <w:lang w:val="ru-RU"/>
        </w:rPr>
        <w:t>33</w:t>
      </w:r>
      <w:r w:rsidRPr="007D16F1">
        <w:rPr>
          <w:lang w:val="ru-RU"/>
        </w:rPr>
        <w:t> </w:t>
      </w:r>
      <w:proofErr w:type="gramStart"/>
      <w:r w:rsidRPr="007D16F1">
        <w:rPr>
          <w:lang w:val="ru-RU"/>
        </w:rPr>
        <w:t>млн.</w:t>
      </w:r>
      <w:proofErr w:type="gramEnd"/>
      <w:r w:rsidRPr="007D16F1">
        <w:rPr>
          <w:lang w:val="ru-RU"/>
        </w:rPr>
        <w:t xml:space="preserve"> швейцарских франков по сравнению с 12,</w:t>
      </w:r>
      <w:r w:rsidR="005A6FAB" w:rsidRPr="007D16F1">
        <w:rPr>
          <w:lang w:val="ru-RU"/>
        </w:rPr>
        <w:t>16</w:t>
      </w:r>
      <w:r w:rsidRPr="007D16F1">
        <w:rPr>
          <w:lang w:val="ru-RU"/>
        </w:rPr>
        <w:t> млн. швейцарских франков в 201</w:t>
      </w:r>
      <w:r w:rsidR="005A6FAB" w:rsidRPr="007D16F1">
        <w:rPr>
          <w:lang w:val="ru-RU"/>
        </w:rPr>
        <w:t>8</w:t>
      </w:r>
      <w:r w:rsidRPr="007D16F1">
        <w:rPr>
          <w:lang w:val="ru-RU"/>
        </w:rPr>
        <w:t xml:space="preserve"> году.</w:t>
      </w:r>
      <w:r w:rsidR="005A6FAB" w:rsidRPr="007D16F1">
        <w:rPr>
          <w:lang w:val="ru-RU"/>
        </w:rPr>
        <w:t xml:space="preserve"> </w:t>
      </w:r>
      <w:r w:rsidR="0060259E" w:rsidRPr="007D16F1">
        <w:rPr>
          <w:lang w:val="ru-RU"/>
        </w:rPr>
        <w:t xml:space="preserve">Увеличение размера этого резервного фонда можно объяснить </w:t>
      </w:r>
      <w:r w:rsidR="007D6C09" w:rsidRPr="007D16F1">
        <w:rPr>
          <w:lang w:val="ru-RU"/>
        </w:rPr>
        <w:t>снижением</w:t>
      </w:r>
      <w:r w:rsidR="0060259E" w:rsidRPr="007D16F1">
        <w:rPr>
          <w:lang w:val="ru-RU"/>
        </w:rPr>
        <w:t xml:space="preserve"> </w:t>
      </w:r>
      <w:r w:rsidR="00663775" w:rsidRPr="007D16F1">
        <w:rPr>
          <w:color w:val="000000"/>
          <w:lang w:val="ru-RU"/>
        </w:rPr>
        <w:t>ставки дисконтирования с 1,2</w:t>
      </w:r>
      <w:r w:rsidR="00BB7318" w:rsidRPr="007D16F1">
        <w:rPr>
          <w:color w:val="000000"/>
          <w:lang w:val="ru-RU"/>
        </w:rPr>
        <w:t xml:space="preserve"> процента</w:t>
      </w:r>
      <w:r w:rsidR="00663775" w:rsidRPr="007D16F1">
        <w:rPr>
          <w:color w:val="000000"/>
          <w:lang w:val="ru-RU"/>
        </w:rPr>
        <w:t xml:space="preserve"> до 0,6</w:t>
      </w:r>
      <w:r w:rsidR="00BB7318" w:rsidRPr="007D16F1">
        <w:rPr>
          <w:color w:val="000000"/>
          <w:lang w:val="ru-RU"/>
        </w:rPr>
        <w:t xml:space="preserve"> процента</w:t>
      </w:r>
      <w:r w:rsidR="00663775" w:rsidRPr="007D16F1">
        <w:rPr>
          <w:color w:val="000000"/>
          <w:lang w:val="ru-RU"/>
        </w:rPr>
        <w:t xml:space="preserve">, а также отказом от сокращения заработной платы сотрудников категории специалистов </w:t>
      </w:r>
      <w:r w:rsidR="005A6FAB" w:rsidRPr="007D16F1">
        <w:rPr>
          <w:lang w:val="ru-RU"/>
        </w:rPr>
        <w:t>(</w:t>
      </w:r>
      <w:r w:rsidR="00663775" w:rsidRPr="007D16F1">
        <w:rPr>
          <w:lang w:val="ru-RU"/>
        </w:rPr>
        <w:t>в среднем на 6 процентов</w:t>
      </w:r>
      <w:r w:rsidR="005A6FAB" w:rsidRPr="007D16F1">
        <w:rPr>
          <w:lang w:val="ru-RU"/>
        </w:rPr>
        <w:t xml:space="preserve">) </w:t>
      </w:r>
      <w:r w:rsidR="007D6C09" w:rsidRPr="007D16F1">
        <w:rPr>
          <w:lang w:val="ru-RU"/>
        </w:rPr>
        <w:t xml:space="preserve">в соответствии с решением 4137 </w:t>
      </w:r>
      <w:proofErr w:type="spellStart"/>
      <w:r w:rsidR="007D6C09" w:rsidRPr="007D16F1">
        <w:rPr>
          <w:color w:val="000000"/>
          <w:lang w:val="ru-RU"/>
        </w:rPr>
        <w:t>АТ</w:t>
      </w:r>
      <w:proofErr w:type="spellEnd"/>
      <w:r w:rsidR="0056516B" w:rsidRPr="007D16F1">
        <w:rPr>
          <w:color w:val="000000"/>
          <w:lang w:val="ru-RU"/>
        </w:rPr>
        <w:t> </w:t>
      </w:r>
      <w:r w:rsidR="007D6C09" w:rsidRPr="007D16F1">
        <w:rPr>
          <w:color w:val="000000"/>
          <w:lang w:val="ru-RU"/>
        </w:rPr>
        <w:t>МОТ</w:t>
      </w:r>
      <w:r w:rsidR="005A6FAB" w:rsidRPr="007D16F1">
        <w:rPr>
          <w:lang w:val="ru-RU"/>
        </w:rPr>
        <w:t>.</w:t>
      </w:r>
    </w:p>
    <w:p w14:paraId="2D93530D" w14:textId="02674AB4" w:rsidR="00875E1A" w:rsidRPr="007D16F1" w:rsidRDefault="00875E1A" w:rsidP="00715FC2">
      <w:pPr>
        <w:rPr>
          <w:b/>
          <w:lang w:val="ru-RU"/>
        </w:rPr>
      </w:pPr>
      <w:r w:rsidRPr="007D16F1">
        <w:rPr>
          <w:lang w:val="ru-RU"/>
        </w:rPr>
        <w:t xml:space="preserve">Этот резервный фонд пополняется за счет удержания </w:t>
      </w:r>
      <w:r w:rsidR="007D6C09" w:rsidRPr="007D16F1">
        <w:rPr>
          <w:lang w:val="ru-RU"/>
        </w:rPr>
        <w:t>одного процента</w:t>
      </w:r>
      <w:r w:rsidRPr="007D16F1">
        <w:rPr>
          <w:lang w:val="ru-RU"/>
        </w:rPr>
        <w:t xml:space="preserve"> от вознаграждения сотрудников, которые не относятся к числу сотрудников, нанятых для работы на конференциях и в течение других краткосрочных периодов. </w:t>
      </w:r>
    </w:p>
    <w:p w14:paraId="07E5D4B2" w14:textId="77777777" w:rsidR="00875E1A" w:rsidRPr="007D16F1" w:rsidRDefault="00875E1A" w:rsidP="00715FC2">
      <w:pPr>
        <w:rPr>
          <w:lang w:val="ru-RU"/>
        </w:rPr>
      </w:pPr>
      <w:r w:rsidRPr="007D16F1">
        <w:rPr>
          <w:lang w:val="ru-RU"/>
        </w:rPr>
        <w:t xml:space="preserve">Актуарная оценка в соответствии со стандартами </w:t>
      </w:r>
      <w:proofErr w:type="spellStart"/>
      <w:r w:rsidRPr="007D16F1">
        <w:rPr>
          <w:lang w:val="ru-RU"/>
        </w:rPr>
        <w:t>IPSAS</w:t>
      </w:r>
      <w:proofErr w:type="spellEnd"/>
      <w:r w:rsidRPr="007D16F1">
        <w:rPr>
          <w:lang w:val="ru-RU"/>
        </w:rPr>
        <w:t xml:space="preserve"> проводится ежегодно независимой консультационной компанией. </w:t>
      </w:r>
    </w:p>
    <w:p w14:paraId="171D6245" w14:textId="77777777" w:rsidR="00875E1A" w:rsidRPr="007D16F1" w:rsidRDefault="00875E1A" w:rsidP="00E81043">
      <w:pPr>
        <w:pStyle w:val="Headingi"/>
        <w:spacing w:before="240"/>
        <w:ind w:left="794" w:hanging="794"/>
        <w:rPr>
          <w:lang w:val="ru-RU"/>
        </w:rPr>
      </w:pPr>
      <w:bookmarkStart w:id="614" w:name="_Toc329002797"/>
      <w:bookmarkStart w:id="615" w:name="_Toc482810343"/>
      <w:bookmarkStart w:id="616" w:name="_Toc511401580"/>
      <w:bookmarkStart w:id="617" w:name="_Toc511401703"/>
      <w:bookmarkStart w:id="618" w:name="_Toc10540816"/>
      <w:r w:rsidRPr="007D16F1">
        <w:rPr>
          <w:lang w:val="ru-RU"/>
        </w:rPr>
        <w:t>17.2.6</w:t>
      </w:r>
      <w:r w:rsidRPr="007D16F1">
        <w:rPr>
          <w:lang w:val="ru-RU"/>
        </w:rPr>
        <w:tab/>
        <w:t>Пособия сотрудникам в рамках пенсионной программы для персонала Организации Объединенных Наций</w:t>
      </w:r>
      <w:bookmarkEnd w:id="614"/>
      <w:bookmarkEnd w:id="615"/>
      <w:bookmarkEnd w:id="616"/>
      <w:bookmarkEnd w:id="617"/>
      <w:bookmarkEnd w:id="618"/>
      <w:r w:rsidRPr="007D16F1">
        <w:rPr>
          <w:lang w:val="ru-RU"/>
        </w:rPr>
        <w:t xml:space="preserve"> </w:t>
      </w:r>
    </w:p>
    <w:p w14:paraId="5D4FADFB" w14:textId="42D51B10" w:rsidR="00875E1A" w:rsidRPr="007D16F1" w:rsidRDefault="00875E1A" w:rsidP="00715FC2">
      <w:pPr>
        <w:rPr>
          <w:lang w:val="ru-RU"/>
        </w:rPr>
      </w:pPr>
      <w:r w:rsidRPr="007D16F1">
        <w:rPr>
          <w:lang w:val="ru-RU"/>
        </w:rPr>
        <w:t>МСЭ является организацией-членом, участвующей в Объединенном пенсионном фонде персонала Организации Объединенных Наций (</w:t>
      </w:r>
      <w:r w:rsidR="00E3193E" w:rsidRPr="007D16F1">
        <w:rPr>
          <w:lang w:val="ru-RU"/>
        </w:rPr>
        <w:t>"Фонд"</w:t>
      </w:r>
      <w:r w:rsidRPr="007D16F1">
        <w:rPr>
          <w:lang w:val="ru-RU"/>
        </w:rPr>
        <w:t xml:space="preserve">), который был учрежден Генеральной Ассамблеей Организации Объединенных Наций в целях выплат персоналу пособий при выходе на пенсию, в случае смерти, потери трудоспособности и других соответствующих пособий. </w:t>
      </w:r>
      <w:r w:rsidR="00E3193E" w:rsidRPr="007D16F1">
        <w:rPr>
          <w:lang w:val="ru-RU"/>
        </w:rPr>
        <w:t>Ф</w:t>
      </w:r>
      <w:r w:rsidRPr="007D16F1">
        <w:rPr>
          <w:lang w:val="ru-RU"/>
        </w:rPr>
        <w:t>онд – это план с установленным размером выплат, финансируемый несколькими работодателями. Как указано в пункте b) Статьи 3 Устава Фонда, членство в Фонде открыто для специализированных учреждений и любой другой международной, межправительственной организации, участвующей в общей системе выплаты окладов и пособий и других условий службы в Организации Объединенных Наций и специализированных учреждениях.</w:t>
      </w:r>
    </w:p>
    <w:p w14:paraId="54D269DF" w14:textId="7B3C7767" w:rsidR="00875E1A" w:rsidRPr="007D16F1" w:rsidRDefault="00875E1A" w:rsidP="00715FC2">
      <w:pPr>
        <w:rPr>
          <w:lang w:val="ru-RU"/>
        </w:rPr>
      </w:pPr>
      <w:r w:rsidRPr="007D16F1">
        <w:rPr>
          <w:lang w:val="ru-RU"/>
        </w:rPr>
        <w:t>Согласно</w:t>
      </w:r>
      <w:r w:rsidR="00E3193E" w:rsidRPr="007D16F1">
        <w:rPr>
          <w:lang w:val="ru-RU"/>
        </w:rPr>
        <w:t xml:space="preserve"> принципам</w:t>
      </w:r>
      <w:r w:rsidRPr="007D16F1">
        <w:rPr>
          <w:lang w:val="ru-RU"/>
        </w:rPr>
        <w:t xml:space="preserve"> это</w:t>
      </w:r>
      <w:r w:rsidR="00E3193E" w:rsidRPr="007D16F1">
        <w:rPr>
          <w:lang w:val="ru-RU"/>
        </w:rPr>
        <w:t>го</w:t>
      </w:r>
      <w:r w:rsidRPr="007D16F1">
        <w:rPr>
          <w:lang w:val="ru-RU"/>
        </w:rPr>
        <w:t xml:space="preserve"> </w:t>
      </w:r>
      <w:r w:rsidR="00E3193E" w:rsidRPr="007D16F1">
        <w:rPr>
          <w:lang w:val="ru-RU"/>
        </w:rPr>
        <w:t>Фонда,</w:t>
      </w:r>
      <w:r w:rsidRPr="007D16F1">
        <w:rPr>
          <w:lang w:val="ru-RU"/>
        </w:rPr>
        <w:t xml:space="preserve"> участвующие организации несут актуарные риски, связанные с нынешними и бывшими сотрудниками других организаций, участвующих в Фонде, и поэтому не существует никакой последовательной и надежной основы для распределения обязательств, предусмотренных планом активов и затрат между отдельными участвующими в </w:t>
      </w:r>
      <w:r w:rsidR="00E3193E" w:rsidRPr="007D16F1">
        <w:rPr>
          <w:lang w:val="ru-RU"/>
        </w:rPr>
        <w:t>Фонде</w:t>
      </w:r>
      <w:r w:rsidRPr="007D16F1">
        <w:rPr>
          <w:lang w:val="ru-RU"/>
        </w:rPr>
        <w:t xml:space="preserve"> организациями. </w:t>
      </w:r>
      <w:r w:rsidR="00E3193E" w:rsidRPr="007D16F1">
        <w:rPr>
          <w:lang w:val="ru-RU"/>
        </w:rPr>
        <w:t>МСЭ</w:t>
      </w:r>
      <w:r w:rsidRPr="007D16F1">
        <w:rPr>
          <w:lang w:val="ru-RU"/>
        </w:rPr>
        <w:t xml:space="preserve"> и </w:t>
      </w:r>
      <w:r w:rsidR="00E3193E" w:rsidRPr="007D16F1">
        <w:rPr>
          <w:lang w:val="ru-RU"/>
        </w:rPr>
        <w:t>Фонд</w:t>
      </w:r>
      <w:r w:rsidRPr="007D16F1">
        <w:rPr>
          <w:lang w:val="ru-RU"/>
        </w:rPr>
        <w:t xml:space="preserve">, наряду с другими участвующими в Фонде организациями, не в состоянии определить долю </w:t>
      </w:r>
      <w:r w:rsidR="004D4DD1" w:rsidRPr="007D16F1">
        <w:rPr>
          <w:lang w:val="ru-RU"/>
        </w:rPr>
        <w:t>МСЭ</w:t>
      </w:r>
      <w:r w:rsidRPr="007D16F1">
        <w:rPr>
          <w:lang w:val="ru-RU"/>
        </w:rPr>
        <w:t xml:space="preserve"> в определенном финансовом обеспечении, предусмотренных планом активах и затратах, связанных с планом, с достаточной для бухгалтерского учета точностью. Вследствие этого </w:t>
      </w:r>
      <w:r w:rsidR="004D4DD1" w:rsidRPr="007D16F1">
        <w:rPr>
          <w:lang w:val="ru-RU"/>
        </w:rPr>
        <w:t>МСЭ</w:t>
      </w:r>
      <w:r w:rsidRPr="007D16F1">
        <w:rPr>
          <w:lang w:val="ru-RU"/>
        </w:rPr>
        <w:t xml:space="preserve"> учитывает этот план как план с фиксированным взносом в соответствии с требованиями стандарта </w:t>
      </w:r>
      <w:proofErr w:type="spellStart"/>
      <w:r w:rsidRPr="007D16F1">
        <w:rPr>
          <w:lang w:val="ru-RU"/>
        </w:rPr>
        <w:t>IPSAS</w:t>
      </w:r>
      <w:proofErr w:type="spellEnd"/>
      <w:r w:rsidRPr="007D16F1">
        <w:rPr>
          <w:lang w:val="ru-RU"/>
        </w:rPr>
        <w:t xml:space="preserve"> 39 </w:t>
      </w:r>
      <w:r w:rsidRPr="007D16F1">
        <w:rPr>
          <w:color w:val="000000"/>
          <w:lang w:val="ru-RU"/>
        </w:rPr>
        <w:t>"Вознаграждение сотрудников"</w:t>
      </w:r>
      <w:r w:rsidRPr="007D16F1">
        <w:rPr>
          <w:lang w:val="ru-RU"/>
        </w:rPr>
        <w:t xml:space="preserve">. Взносы </w:t>
      </w:r>
      <w:r w:rsidR="004D4DD1" w:rsidRPr="007D16F1">
        <w:rPr>
          <w:lang w:val="ru-RU"/>
        </w:rPr>
        <w:t>МСЭ</w:t>
      </w:r>
      <w:r w:rsidRPr="007D16F1">
        <w:rPr>
          <w:lang w:val="ru-RU"/>
        </w:rPr>
        <w:t xml:space="preserve"> в </w:t>
      </w:r>
      <w:r w:rsidR="004D4DD1" w:rsidRPr="007D16F1">
        <w:rPr>
          <w:lang w:val="ru-RU"/>
        </w:rPr>
        <w:t>Фонд</w:t>
      </w:r>
      <w:r w:rsidRPr="007D16F1">
        <w:rPr>
          <w:lang w:val="ru-RU"/>
        </w:rPr>
        <w:t xml:space="preserve"> в течение финансового периода учитываются как расходы в отчете о результатах финансовой деятельности.</w:t>
      </w:r>
    </w:p>
    <w:p w14:paraId="236883DE" w14:textId="06961F65" w:rsidR="00875E1A" w:rsidRPr="007D16F1" w:rsidRDefault="00875E1A" w:rsidP="00715FC2">
      <w:pPr>
        <w:rPr>
          <w:lang w:val="ru-RU"/>
        </w:rPr>
      </w:pPr>
      <w:r w:rsidRPr="007D16F1">
        <w:rPr>
          <w:lang w:val="ru-RU" w:eastAsia="zh-CN"/>
        </w:rPr>
        <w:t xml:space="preserve">Положения о фонде предусматривают, что не реже одного раза в три года Правление Фонда обеспечивает проведение актуарием-консультантом актуарной оценки Фонда. Правление придерживается практики проведения актуарных оценок один раз в два года с использованием метода агрегирования по открытой группе. Главная цель актуарной оценки заключается в том, чтобы определить, достаточно ли текущих и прогнозируемых будущих активов </w:t>
      </w:r>
      <w:r w:rsidR="004D4DD1" w:rsidRPr="007D16F1">
        <w:rPr>
          <w:lang w:val="ru-RU" w:eastAsia="zh-CN"/>
        </w:rPr>
        <w:t>Ф</w:t>
      </w:r>
      <w:r w:rsidRPr="007D16F1">
        <w:rPr>
          <w:lang w:val="ru-RU" w:eastAsia="zh-CN"/>
        </w:rPr>
        <w:t>онда для покрытия его обязательств.</w:t>
      </w:r>
    </w:p>
    <w:p w14:paraId="7B9791AB" w14:textId="45D68F36" w:rsidR="00875E1A" w:rsidRPr="007D16F1" w:rsidRDefault="00875E1A" w:rsidP="00715FC2">
      <w:pPr>
        <w:rPr>
          <w:lang w:val="ru-RU"/>
        </w:rPr>
      </w:pPr>
      <w:r w:rsidRPr="007D16F1">
        <w:rPr>
          <w:szCs w:val="24"/>
          <w:lang w:val="ru-RU"/>
        </w:rPr>
        <w:t xml:space="preserve">Финансовые обязательства </w:t>
      </w:r>
      <w:r w:rsidR="004D4DD1" w:rsidRPr="007D16F1">
        <w:rPr>
          <w:szCs w:val="24"/>
          <w:lang w:val="ru-RU"/>
        </w:rPr>
        <w:t>МСЭ</w:t>
      </w:r>
      <w:r w:rsidRPr="007D16F1">
        <w:rPr>
          <w:szCs w:val="24"/>
          <w:lang w:val="ru-RU"/>
        </w:rPr>
        <w:t xml:space="preserve"> перед </w:t>
      </w:r>
      <w:r w:rsidR="004D4DD1" w:rsidRPr="007D16F1">
        <w:rPr>
          <w:szCs w:val="24"/>
          <w:lang w:val="ru-RU"/>
        </w:rPr>
        <w:t>Фондом</w:t>
      </w:r>
      <w:r w:rsidRPr="007D16F1">
        <w:rPr>
          <w:szCs w:val="24"/>
          <w:lang w:val="ru-RU"/>
        </w:rPr>
        <w:t xml:space="preserve"> заключаются в уплате своего обязательного взноса по ставке, устанавливаемой Генеральной Ассамблеей Организации Объединенных Наций (в настоящее время – 7,9</w:t>
      </w:r>
      <w:r w:rsidR="004D4DD1" w:rsidRPr="007D16F1">
        <w:rPr>
          <w:szCs w:val="24"/>
          <w:lang w:val="ru-RU"/>
        </w:rPr>
        <w:t xml:space="preserve"> процента</w:t>
      </w:r>
      <w:r w:rsidRPr="007D16F1">
        <w:rPr>
          <w:szCs w:val="24"/>
          <w:lang w:val="ru-RU"/>
        </w:rPr>
        <w:t xml:space="preserve"> для участников и 15,8</w:t>
      </w:r>
      <w:r w:rsidR="004D4DD1" w:rsidRPr="007D16F1">
        <w:rPr>
          <w:szCs w:val="24"/>
          <w:lang w:val="ru-RU"/>
        </w:rPr>
        <w:t xml:space="preserve"> процента</w:t>
      </w:r>
      <w:r w:rsidRPr="007D16F1">
        <w:rPr>
          <w:szCs w:val="24"/>
          <w:lang w:val="ru-RU"/>
        </w:rPr>
        <w:t xml:space="preserve"> для организаций-членов), </w:t>
      </w:r>
      <w:r w:rsidR="00E81043" w:rsidRPr="007D16F1">
        <w:rPr>
          <w:lang w:val="ru-RU"/>
        </w:rPr>
        <w:t>а </w:t>
      </w:r>
      <w:r w:rsidRPr="007D16F1">
        <w:rPr>
          <w:lang w:val="ru-RU"/>
        </w:rPr>
        <w:t xml:space="preserve">также своей доли в любых предназначенных для покрытия актуарного дефицита платежах в соответствии со Статьей 26 Положений Пенсионного фонда. Такие платежи для покрытия дефицита производятся только в том случае, если и когда Генеральная Ассамблея Организации Объединенных Наций решает применить Статью 26, после того как в результате оценки актуарной достаточности средств фонда на дату оценки была установлена необходимость перечисления средств для покрытия дефицита. </w:t>
      </w:r>
      <w:r w:rsidRPr="007D16F1">
        <w:rPr>
          <w:lang w:val="ru-RU"/>
        </w:rPr>
        <w:lastRenderedPageBreak/>
        <w:t>Каждая организация-член вносит для покрытия такого дефицита сумму, пропорциональную общей сумме взносов, выплаченных каждой из них в течение трех лет, предшествующих дате оценки.</w:t>
      </w:r>
    </w:p>
    <w:p w14:paraId="00BC4BE7" w14:textId="50F4920F" w:rsidR="00875E1A" w:rsidRPr="007D16F1" w:rsidRDefault="000E66CF" w:rsidP="00715FC2">
      <w:pPr>
        <w:rPr>
          <w:lang w:val="ru-RU"/>
        </w:rPr>
      </w:pPr>
      <w:r w:rsidRPr="007D16F1">
        <w:rPr>
          <w:lang w:val="ru-RU"/>
        </w:rPr>
        <w:t xml:space="preserve">Последняя </w:t>
      </w:r>
      <w:r w:rsidRPr="007D16F1">
        <w:rPr>
          <w:color w:val="000000"/>
          <w:lang w:val="ru-RU"/>
        </w:rPr>
        <w:t>актуарная оценка Фонда была проведена по состоянию на</w:t>
      </w:r>
      <w:r w:rsidR="00EE7E8A" w:rsidRPr="007D16F1">
        <w:rPr>
          <w:lang w:val="ru-RU"/>
        </w:rPr>
        <w:t xml:space="preserve"> 31 </w:t>
      </w:r>
      <w:r w:rsidRPr="007D16F1">
        <w:rPr>
          <w:lang w:val="ru-RU"/>
        </w:rPr>
        <w:t>декабря</w:t>
      </w:r>
      <w:r w:rsidR="00EE7E8A" w:rsidRPr="007D16F1">
        <w:rPr>
          <w:lang w:val="ru-RU"/>
        </w:rPr>
        <w:t xml:space="preserve"> 2017</w:t>
      </w:r>
      <w:r w:rsidRPr="007D16F1">
        <w:rPr>
          <w:lang w:val="ru-RU"/>
        </w:rPr>
        <w:t xml:space="preserve"> года</w:t>
      </w:r>
      <w:r w:rsidR="00EE7E8A" w:rsidRPr="007D16F1">
        <w:rPr>
          <w:lang w:val="ru-RU"/>
        </w:rPr>
        <w:t xml:space="preserve">, </w:t>
      </w:r>
      <w:r w:rsidRPr="007D16F1">
        <w:rPr>
          <w:lang w:val="ru-RU"/>
        </w:rPr>
        <w:t xml:space="preserve">и в настоящее время проводится оценка </w:t>
      </w:r>
      <w:r w:rsidRPr="007D16F1">
        <w:rPr>
          <w:color w:val="000000"/>
          <w:lang w:val="ru-RU"/>
        </w:rPr>
        <w:t>по состоянию на</w:t>
      </w:r>
      <w:r w:rsidRPr="007D16F1">
        <w:rPr>
          <w:lang w:val="ru-RU"/>
        </w:rPr>
        <w:t xml:space="preserve"> 31 декабря 2019 года</w:t>
      </w:r>
      <w:r w:rsidR="00EE7E8A" w:rsidRPr="007D16F1">
        <w:rPr>
          <w:lang w:val="ru-RU"/>
        </w:rPr>
        <w:t xml:space="preserve">. </w:t>
      </w:r>
      <w:r w:rsidR="00875E1A" w:rsidRPr="007D16F1">
        <w:rPr>
          <w:lang w:val="ru-RU"/>
        </w:rPr>
        <w:t>Таким образом, в качестве отступления от обычного двухгодичного цикла Фонд в своей финансовой отчетности за 201</w:t>
      </w:r>
      <w:r w:rsidR="00EE7E8A" w:rsidRPr="007D16F1">
        <w:rPr>
          <w:lang w:val="ru-RU"/>
        </w:rPr>
        <w:t>8</w:t>
      </w:r>
      <w:r w:rsidR="00875E1A" w:rsidRPr="007D16F1">
        <w:rPr>
          <w:lang w:val="ru-RU"/>
        </w:rPr>
        <w:t> год заменил данные участия на 31 декабря 201</w:t>
      </w:r>
      <w:r w:rsidR="00EE7E8A" w:rsidRPr="007D16F1">
        <w:rPr>
          <w:lang w:val="ru-RU"/>
        </w:rPr>
        <w:t>7</w:t>
      </w:r>
      <w:r w:rsidR="00875E1A" w:rsidRPr="007D16F1">
        <w:rPr>
          <w:lang w:val="ru-RU"/>
        </w:rPr>
        <w:t> года данными на 31 декабря 201</w:t>
      </w:r>
      <w:r w:rsidR="00EE7E8A" w:rsidRPr="007D16F1">
        <w:rPr>
          <w:lang w:val="ru-RU"/>
        </w:rPr>
        <w:t>8</w:t>
      </w:r>
      <w:r w:rsidR="00875E1A" w:rsidRPr="007D16F1">
        <w:rPr>
          <w:lang w:val="ru-RU"/>
        </w:rPr>
        <w:t> года.</w:t>
      </w:r>
    </w:p>
    <w:p w14:paraId="52B89D48" w14:textId="1FD8C974" w:rsidR="00875E1A" w:rsidRPr="007D16F1" w:rsidRDefault="00875E1A" w:rsidP="00715FC2">
      <w:pPr>
        <w:rPr>
          <w:lang w:val="ru-RU"/>
        </w:rPr>
      </w:pPr>
      <w:r w:rsidRPr="007D16F1">
        <w:rPr>
          <w:lang w:val="ru-RU"/>
        </w:rPr>
        <w:t xml:space="preserve">В результате актуарной оценки по состоянию на 31 декабря 2017 года </w:t>
      </w:r>
      <w:r w:rsidR="00E81043" w:rsidRPr="007D16F1">
        <w:rPr>
          <w:color w:val="000000"/>
          <w:lang w:val="ru-RU"/>
        </w:rPr>
        <w:t>коэффициент покрытия, т. е. </w:t>
      </w:r>
      <w:r w:rsidRPr="007D16F1">
        <w:rPr>
          <w:color w:val="000000"/>
          <w:lang w:val="ru-RU"/>
        </w:rPr>
        <w:t>соотношение актуарных активов к актуарным обязательствам при условии отсутствия в будущем пенсионных корректировок, составил 139,2</w:t>
      </w:r>
      <w:r w:rsidR="000E66CF" w:rsidRPr="007D16F1">
        <w:rPr>
          <w:color w:val="000000"/>
          <w:lang w:val="ru-RU"/>
        </w:rPr>
        <w:t xml:space="preserve"> процента</w:t>
      </w:r>
      <w:r w:rsidRPr="007D16F1">
        <w:rPr>
          <w:lang w:val="ru-RU"/>
        </w:rPr>
        <w:t>. С учетом действующей системы пенсионных корректировок этот коэффициент покрытия составил 102,7</w:t>
      </w:r>
      <w:r w:rsidR="00997A30" w:rsidRPr="007D16F1">
        <w:rPr>
          <w:lang w:val="ru-RU"/>
        </w:rPr>
        <w:t xml:space="preserve"> процента</w:t>
      </w:r>
      <w:r w:rsidRPr="007D16F1">
        <w:rPr>
          <w:lang w:val="ru-RU"/>
        </w:rPr>
        <w:t>.</w:t>
      </w:r>
    </w:p>
    <w:p w14:paraId="0F76AE20" w14:textId="77777777" w:rsidR="00875E1A" w:rsidRPr="007D16F1" w:rsidRDefault="00875E1A" w:rsidP="00715FC2">
      <w:pPr>
        <w:rPr>
          <w:lang w:val="ru-RU"/>
        </w:rPr>
      </w:pPr>
      <w:r w:rsidRPr="007D16F1">
        <w:rPr>
          <w:lang w:val="ru-RU"/>
        </w:rPr>
        <w:t>После оценки актуарной достаточности средств Фонда актуарий-консультант пришел к выводу о том, что по состоянию на 31 декабря 2017 года производить выплаты для покрытия дефицита согласно Статье 26 Положений фонда не требуется, поскольку актуарная стоимость активов превышает актуарную стоимость всех накопленных обязательств по программе. Кроме того, на дату оценки рыночная стоимость активов также превышала актуарную стоимость всех накопленных обязательств. На дату подготовки настоящего отчета Генеральная Ассамблея положения Статьи 26 не применяла.</w:t>
      </w:r>
    </w:p>
    <w:p w14:paraId="5702ADD5" w14:textId="29ACB6CC" w:rsidR="00875E1A" w:rsidRPr="007D16F1" w:rsidRDefault="00875E1A" w:rsidP="00715FC2">
      <w:pPr>
        <w:rPr>
          <w:lang w:val="ru-RU"/>
        </w:rPr>
      </w:pPr>
      <w:r w:rsidRPr="007D16F1">
        <w:rPr>
          <w:lang w:val="ru-RU"/>
        </w:rPr>
        <w:t xml:space="preserve">В случае применения Статьи 26 вследствие актуарного дефицита либо в процессе текущей деятельности, либо вследствие прекращения действия пенсионной программы </w:t>
      </w:r>
      <w:r w:rsidR="00997A30" w:rsidRPr="007D16F1">
        <w:rPr>
          <w:color w:val="000000"/>
          <w:lang w:val="ru-RU"/>
        </w:rPr>
        <w:t>Фонда</w:t>
      </w:r>
      <w:r w:rsidRPr="007D16F1">
        <w:rPr>
          <w:lang w:val="ru-RU"/>
        </w:rPr>
        <w:t xml:space="preserve">, компенсационные платежи, требуемые от каждой организации-члена, будут базироваться на доле взносов этой организации-члена в общей сумме взносов, уплаченных в Фонд в течение трех лет, предшествующих дате оценки. Общая сумма взносов, уплаченных в </w:t>
      </w:r>
      <w:r w:rsidR="00997A30" w:rsidRPr="007D16F1">
        <w:rPr>
          <w:color w:val="000000"/>
          <w:lang w:val="ru-RU"/>
        </w:rPr>
        <w:t>Фонд</w:t>
      </w:r>
      <w:r w:rsidRPr="007D16F1">
        <w:rPr>
          <w:lang w:val="ru-RU"/>
        </w:rPr>
        <w:t xml:space="preserve"> в течение трех предшествующих лет (201</w:t>
      </w:r>
      <w:r w:rsidR="00EE7E8A" w:rsidRPr="007D16F1">
        <w:rPr>
          <w:lang w:val="ru-RU"/>
        </w:rPr>
        <w:t>6</w:t>
      </w:r>
      <w:r w:rsidRPr="007D16F1">
        <w:rPr>
          <w:lang w:val="ru-RU"/>
        </w:rPr>
        <w:t> г., 201</w:t>
      </w:r>
      <w:r w:rsidR="00EE7E8A" w:rsidRPr="007D16F1">
        <w:rPr>
          <w:lang w:val="ru-RU"/>
        </w:rPr>
        <w:t>7</w:t>
      </w:r>
      <w:r w:rsidRPr="007D16F1">
        <w:rPr>
          <w:lang w:val="ru-RU"/>
        </w:rPr>
        <w:t> г. и 201</w:t>
      </w:r>
      <w:r w:rsidR="00EE7E8A" w:rsidRPr="007D16F1">
        <w:rPr>
          <w:lang w:val="ru-RU"/>
        </w:rPr>
        <w:t>8</w:t>
      </w:r>
      <w:r w:rsidRPr="007D16F1">
        <w:rPr>
          <w:lang w:val="ru-RU"/>
        </w:rPr>
        <w:t xml:space="preserve"> г.) составила </w:t>
      </w:r>
      <w:r w:rsidR="00EE7E8A" w:rsidRPr="007D16F1">
        <w:rPr>
          <w:lang w:val="ru-RU"/>
        </w:rPr>
        <w:t>7131,56</w:t>
      </w:r>
      <w:r w:rsidRPr="007D16F1">
        <w:rPr>
          <w:lang w:val="ru-RU"/>
        </w:rPr>
        <w:t xml:space="preserve"> млн. долл. США, из которых </w:t>
      </w:r>
      <w:r w:rsidR="00EE7E8A" w:rsidRPr="007D16F1">
        <w:rPr>
          <w:lang w:val="ru-RU"/>
        </w:rPr>
        <w:t>0</w:t>
      </w:r>
      <w:r w:rsidRPr="007D16F1">
        <w:rPr>
          <w:lang w:val="ru-RU"/>
        </w:rPr>
        <w:t>,</w:t>
      </w:r>
      <w:r w:rsidR="00EE7E8A" w:rsidRPr="007D16F1">
        <w:rPr>
          <w:lang w:val="ru-RU"/>
        </w:rPr>
        <w:t>35</w:t>
      </w:r>
      <w:r w:rsidR="00876C7A" w:rsidRPr="007D16F1">
        <w:rPr>
          <w:lang w:val="ru-RU"/>
        </w:rPr>
        <w:t> </w:t>
      </w:r>
      <w:r w:rsidR="00997A30" w:rsidRPr="007D16F1">
        <w:rPr>
          <w:lang w:val="ru-RU"/>
        </w:rPr>
        <w:t>процента было внесено МСЭ</w:t>
      </w:r>
      <w:r w:rsidRPr="007D16F1">
        <w:rPr>
          <w:lang w:val="ru-RU"/>
        </w:rPr>
        <w:t>.</w:t>
      </w:r>
    </w:p>
    <w:p w14:paraId="1CD3A4AA" w14:textId="664C861A" w:rsidR="00875E1A" w:rsidRPr="007D16F1" w:rsidRDefault="00875E1A" w:rsidP="00715FC2">
      <w:pPr>
        <w:rPr>
          <w:lang w:val="ru-RU"/>
        </w:rPr>
      </w:pPr>
      <w:r w:rsidRPr="007D16F1">
        <w:rPr>
          <w:lang w:val="ru-RU"/>
        </w:rPr>
        <w:t>В течение 201</w:t>
      </w:r>
      <w:r w:rsidR="00EE7E8A" w:rsidRPr="007D16F1">
        <w:rPr>
          <w:lang w:val="ru-RU"/>
        </w:rPr>
        <w:t>9</w:t>
      </w:r>
      <w:r w:rsidRPr="007D16F1">
        <w:rPr>
          <w:lang w:val="ru-RU"/>
        </w:rPr>
        <w:t xml:space="preserve"> года взносы в </w:t>
      </w:r>
      <w:r w:rsidR="00997A30" w:rsidRPr="007D16F1">
        <w:rPr>
          <w:color w:val="000000"/>
          <w:lang w:val="ru-RU"/>
        </w:rPr>
        <w:t>Фонд</w:t>
      </w:r>
      <w:r w:rsidRPr="007D16F1">
        <w:rPr>
          <w:lang w:val="ru-RU"/>
        </w:rPr>
        <w:t xml:space="preserve"> составили 2</w:t>
      </w:r>
      <w:r w:rsidR="00EE7E8A" w:rsidRPr="007D16F1">
        <w:rPr>
          <w:lang w:val="ru-RU"/>
        </w:rPr>
        <w:t>5</w:t>
      </w:r>
      <w:r w:rsidRPr="007D16F1">
        <w:rPr>
          <w:lang w:val="ru-RU"/>
        </w:rPr>
        <w:t>,</w:t>
      </w:r>
      <w:r w:rsidR="00EE7E8A" w:rsidRPr="007D16F1">
        <w:rPr>
          <w:lang w:val="ru-RU"/>
        </w:rPr>
        <w:t>1</w:t>
      </w:r>
      <w:r w:rsidRPr="007D16F1">
        <w:rPr>
          <w:lang w:val="ru-RU"/>
        </w:rPr>
        <w:t> млн. долл. США (в 201</w:t>
      </w:r>
      <w:r w:rsidR="00EE7E8A" w:rsidRPr="007D16F1">
        <w:rPr>
          <w:lang w:val="ru-RU"/>
        </w:rPr>
        <w:t>8</w:t>
      </w:r>
      <w:r w:rsidRPr="007D16F1">
        <w:rPr>
          <w:lang w:val="ru-RU"/>
        </w:rPr>
        <w:t> г. – 23,</w:t>
      </w:r>
      <w:r w:rsidR="00EE7E8A" w:rsidRPr="007D16F1">
        <w:rPr>
          <w:lang w:val="ru-RU"/>
        </w:rPr>
        <w:t>7</w:t>
      </w:r>
      <w:r w:rsidRPr="007D16F1">
        <w:rPr>
          <w:lang w:val="ru-RU"/>
        </w:rPr>
        <w:t> млн. долл. США). Сумма ожидаемых причитающихся взносов в 20</w:t>
      </w:r>
      <w:r w:rsidR="00EE7E8A" w:rsidRPr="007D16F1">
        <w:rPr>
          <w:lang w:val="ru-RU"/>
        </w:rPr>
        <w:t>20</w:t>
      </w:r>
      <w:r w:rsidRPr="007D16F1">
        <w:rPr>
          <w:lang w:val="ru-RU"/>
        </w:rPr>
        <w:t> году составляет примерно 2</w:t>
      </w:r>
      <w:r w:rsidR="00EE7E8A" w:rsidRPr="007D16F1">
        <w:rPr>
          <w:lang w:val="ru-RU"/>
        </w:rPr>
        <w:t>5</w:t>
      </w:r>
      <w:r w:rsidRPr="007D16F1">
        <w:rPr>
          <w:lang w:val="ru-RU"/>
        </w:rPr>
        <w:t> млн. долл. США.</w:t>
      </w:r>
    </w:p>
    <w:p w14:paraId="7E60D0E4" w14:textId="77777777" w:rsidR="00875E1A" w:rsidRPr="007D16F1" w:rsidRDefault="00875E1A" w:rsidP="00715FC2">
      <w:pPr>
        <w:rPr>
          <w:lang w:val="ru-RU"/>
        </w:rPr>
      </w:pPr>
      <w:r w:rsidRPr="007D16F1">
        <w:rPr>
          <w:lang w:val="ru-RU"/>
        </w:rPr>
        <w:t xml:space="preserve">Членство в Фонде может быть прекращено по решению Генеральной Ассамблеи Организации Объединенных Наций по содержащей одобрение рекомендации правления Пенсионного фонда. Пропорциональная доля общих активов Фонда на дату прекращения должна быть выплачена организации – бывшему члену в исключительную пользу ее сотрудников, являвшихся участниками Фона на эту дату, в соответствии с договоренностью, согласованной между организацией и Фондом. Сумма определяется Правлением Объединенного пенсионного фонда персонала Организации Объединенных Наций на основе актуарной оценки активов и обязательств Фонда на дату прекращения членства; никакая часть активов, превышающих обязательства, в эту сумму не включается. </w:t>
      </w:r>
    </w:p>
    <w:p w14:paraId="633AB170" w14:textId="61ED8633" w:rsidR="00875E1A" w:rsidRPr="007D16F1" w:rsidRDefault="00875E1A" w:rsidP="00715FC2">
      <w:pPr>
        <w:rPr>
          <w:lang w:val="ru-RU"/>
        </w:rPr>
      </w:pPr>
      <w:r w:rsidRPr="007D16F1">
        <w:rPr>
          <w:lang w:val="ru-RU"/>
        </w:rPr>
        <w:t xml:space="preserve">Комиссия ревизоров Организации Объединенных Наций ежегодно проводит ревизию </w:t>
      </w:r>
      <w:r w:rsidR="009F08E5" w:rsidRPr="007D16F1">
        <w:rPr>
          <w:lang w:val="ru-RU"/>
        </w:rPr>
        <w:t>Фонда</w:t>
      </w:r>
      <w:r w:rsidRPr="007D16F1">
        <w:rPr>
          <w:lang w:val="ru-RU"/>
        </w:rPr>
        <w:t xml:space="preserve"> и ежегодно представляет свои доклады о ревизии Правлению </w:t>
      </w:r>
      <w:r w:rsidR="009F08E5" w:rsidRPr="007D16F1">
        <w:rPr>
          <w:lang w:val="ru-RU"/>
        </w:rPr>
        <w:t>Фонда</w:t>
      </w:r>
      <w:r w:rsidRPr="007D16F1">
        <w:rPr>
          <w:lang w:val="ru-RU"/>
        </w:rPr>
        <w:t xml:space="preserve"> и Генеральной Ассамблее Организации Объединенных Наций. </w:t>
      </w:r>
      <w:r w:rsidR="009F08E5" w:rsidRPr="007D16F1">
        <w:rPr>
          <w:lang w:val="ru-RU"/>
        </w:rPr>
        <w:t>Фонд</w:t>
      </w:r>
      <w:r w:rsidRPr="007D16F1">
        <w:rPr>
          <w:lang w:val="ru-RU"/>
        </w:rPr>
        <w:t xml:space="preserve"> публикует квартальные доклады о своих инвестициях, с которыми можно ознакомиться на веб-сайте </w:t>
      </w:r>
      <w:r w:rsidR="009F08E5" w:rsidRPr="007D16F1">
        <w:rPr>
          <w:lang w:val="ru-RU"/>
        </w:rPr>
        <w:t>Фонда</w:t>
      </w:r>
      <w:r w:rsidRPr="007D16F1">
        <w:rPr>
          <w:lang w:val="ru-RU"/>
        </w:rPr>
        <w:t xml:space="preserve"> по адресу: </w:t>
      </w:r>
      <w:hyperlink r:id="rId40" w:history="1">
        <w:r w:rsidRPr="007D16F1">
          <w:rPr>
            <w:rStyle w:val="Hyperlink"/>
            <w:lang w:val="ru-RU"/>
          </w:rPr>
          <w:t>www.unjspf.org</w:t>
        </w:r>
      </w:hyperlink>
      <w:r w:rsidRPr="007D16F1">
        <w:rPr>
          <w:lang w:val="ru-RU"/>
        </w:rPr>
        <w:t>.</w:t>
      </w:r>
    </w:p>
    <w:p w14:paraId="2ACC3C06" w14:textId="0855DD57" w:rsidR="00875E1A" w:rsidRPr="007D16F1" w:rsidRDefault="00875E1A" w:rsidP="00715FC2">
      <w:pPr>
        <w:rPr>
          <w:lang w:val="ru-RU"/>
        </w:rPr>
      </w:pPr>
      <w:r w:rsidRPr="007D16F1">
        <w:rPr>
          <w:lang w:val="ru-RU"/>
        </w:rPr>
        <w:t>Приведенные ниже данные взяты из документов и бухгалтерской отчетности Союза.</w:t>
      </w:r>
    </w:p>
    <w:p w14:paraId="782772B1" w14:textId="610402DF" w:rsidR="00875E1A" w:rsidRPr="007D16F1" w:rsidRDefault="00875E1A" w:rsidP="00715FC2">
      <w:pPr>
        <w:pStyle w:val="Tabletitle"/>
        <w:spacing w:before="280"/>
        <w:rPr>
          <w:color w:val="000000"/>
          <w:szCs w:val="22"/>
          <w:lang w:val="ru-RU"/>
        </w:rPr>
      </w:pPr>
      <w:bookmarkStart w:id="619" w:name="_Toc358106386"/>
      <w:bookmarkStart w:id="620" w:name="_Toc358373665"/>
      <w:r w:rsidRPr="007D16F1">
        <w:rPr>
          <w:szCs w:val="22"/>
          <w:lang w:val="ru-RU"/>
        </w:rPr>
        <w:t>СОСТОЯНИЕ НА 31 декабря 201</w:t>
      </w:r>
      <w:r w:rsidR="007B46CC" w:rsidRPr="007D16F1">
        <w:rPr>
          <w:szCs w:val="22"/>
          <w:lang w:val="ru-RU"/>
        </w:rPr>
        <w:t>9</w:t>
      </w:r>
      <w:r w:rsidRPr="007D16F1">
        <w:rPr>
          <w:szCs w:val="22"/>
          <w:lang w:val="ru-RU"/>
        </w:rPr>
        <w:t> года</w:t>
      </w:r>
      <w:r w:rsidRPr="007D16F1">
        <w:rPr>
          <w:szCs w:val="22"/>
          <w:lang w:val="ru-RU"/>
        </w:rPr>
        <w:br/>
      </w:r>
      <w:r w:rsidRPr="007D16F1">
        <w:rPr>
          <w:color w:val="000000"/>
          <w:szCs w:val="22"/>
          <w:lang w:val="ru-RU"/>
        </w:rPr>
        <w:t>Число участников на 31 декабря 201</w:t>
      </w:r>
      <w:r w:rsidR="007B46CC" w:rsidRPr="007D16F1">
        <w:rPr>
          <w:color w:val="000000"/>
          <w:szCs w:val="22"/>
          <w:lang w:val="ru-RU"/>
        </w:rPr>
        <w:t>9</w:t>
      </w:r>
      <w:r w:rsidRPr="007D16F1">
        <w:rPr>
          <w:color w:val="000000"/>
          <w:szCs w:val="22"/>
          <w:lang w:val="ru-RU"/>
        </w:rPr>
        <w:t> года</w:t>
      </w:r>
      <w:bookmarkEnd w:id="619"/>
      <w:bookmarkEnd w:id="6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385"/>
        <w:gridCol w:w="1383"/>
        <w:gridCol w:w="1664"/>
        <w:gridCol w:w="1564"/>
        <w:gridCol w:w="1833"/>
      </w:tblGrid>
      <w:tr w:rsidR="00875E1A" w:rsidRPr="007D16F1" w14:paraId="42A71087" w14:textId="77777777" w:rsidTr="00715FC2">
        <w:trPr>
          <w:cantSplit/>
        </w:trPr>
        <w:tc>
          <w:tcPr>
            <w:tcW w:w="935" w:type="pct"/>
            <w:vMerge w:val="restart"/>
            <w:vAlign w:val="center"/>
          </w:tcPr>
          <w:p w14:paraId="1C67D934" w14:textId="4FA4168A" w:rsidR="00875E1A" w:rsidRPr="007D16F1" w:rsidRDefault="00875E1A" w:rsidP="00715FC2">
            <w:pPr>
              <w:pStyle w:val="Tablehead"/>
              <w:spacing w:before="40" w:after="40"/>
              <w:rPr>
                <w:lang w:val="ru-RU"/>
              </w:rPr>
            </w:pPr>
            <w:r w:rsidRPr="007D16F1">
              <w:rPr>
                <w:lang w:val="ru-RU"/>
              </w:rPr>
              <w:t xml:space="preserve">Число участников </w:t>
            </w:r>
            <w:r w:rsidRPr="007D16F1">
              <w:rPr>
                <w:lang w:val="ru-RU"/>
              </w:rPr>
              <w:br/>
              <w:t>на 31.12.201</w:t>
            </w:r>
            <w:r w:rsidR="007B46CC" w:rsidRPr="007D16F1">
              <w:rPr>
                <w:lang w:val="ru-RU"/>
              </w:rPr>
              <w:t>8</w:t>
            </w:r>
            <w:r w:rsidRPr="007D16F1">
              <w:rPr>
                <w:lang w:val="ru-RU"/>
              </w:rPr>
              <w:t xml:space="preserve"> г.</w:t>
            </w:r>
          </w:p>
        </w:tc>
        <w:tc>
          <w:tcPr>
            <w:tcW w:w="719" w:type="pct"/>
            <w:vMerge w:val="restart"/>
            <w:vAlign w:val="center"/>
          </w:tcPr>
          <w:p w14:paraId="57045EC1" w14:textId="77777777" w:rsidR="00875E1A" w:rsidRPr="007D16F1" w:rsidRDefault="00875E1A" w:rsidP="00715FC2">
            <w:pPr>
              <w:pStyle w:val="Tablehead"/>
              <w:spacing w:before="40" w:after="40"/>
              <w:rPr>
                <w:lang w:val="ru-RU"/>
              </w:rPr>
            </w:pPr>
            <w:r w:rsidRPr="007D16F1">
              <w:rPr>
                <w:lang w:val="ru-RU"/>
              </w:rPr>
              <w:t>Новые</w:t>
            </w:r>
            <w:r w:rsidRPr="007D16F1">
              <w:rPr>
                <w:lang w:val="ru-RU"/>
              </w:rPr>
              <w:br/>
              <w:t>участники</w:t>
            </w:r>
          </w:p>
        </w:tc>
        <w:tc>
          <w:tcPr>
            <w:tcW w:w="1582" w:type="pct"/>
            <w:gridSpan w:val="2"/>
            <w:vAlign w:val="center"/>
          </w:tcPr>
          <w:p w14:paraId="5DB3FB29" w14:textId="77777777" w:rsidR="00875E1A" w:rsidRPr="007D16F1" w:rsidRDefault="00875E1A" w:rsidP="00715FC2">
            <w:pPr>
              <w:pStyle w:val="Tablehead"/>
              <w:spacing w:before="40" w:after="40"/>
              <w:rPr>
                <w:lang w:val="ru-RU"/>
              </w:rPr>
            </w:pPr>
            <w:r w:rsidRPr="007D16F1">
              <w:rPr>
                <w:lang w:val="ru-RU"/>
              </w:rPr>
              <w:t>Служебные переводы</w:t>
            </w:r>
          </w:p>
        </w:tc>
        <w:tc>
          <w:tcPr>
            <w:tcW w:w="812" w:type="pct"/>
            <w:vMerge w:val="restart"/>
            <w:vAlign w:val="center"/>
          </w:tcPr>
          <w:p w14:paraId="5CB7470F" w14:textId="77777777" w:rsidR="00875E1A" w:rsidRPr="007D16F1" w:rsidRDefault="00875E1A" w:rsidP="00715FC2">
            <w:pPr>
              <w:pStyle w:val="Tablehead"/>
              <w:spacing w:before="40" w:after="40"/>
              <w:rPr>
                <w:lang w:val="ru-RU"/>
              </w:rPr>
            </w:pPr>
            <w:r w:rsidRPr="007D16F1">
              <w:rPr>
                <w:lang w:val="ru-RU"/>
              </w:rPr>
              <w:t>Окончание службы</w:t>
            </w:r>
          </w:p>
        </w:tc>
        <w:tc>
          <w:tcPr>
            <w:tcW w:w="952" w:type="pct"/>
            <w:vMerge w:val="restart"/>
            <w:vAlign w:val="center"/>
          </w:tcPr>
          <w:p w14:paraId="7E2DEB41" w14:textId="06F90D92" w:rsidR="00875E1A" w:rsidRPr="007D16F1" w:rsidRDefault="00875E1A" w:rsidP="00715FC2">
            <w:pPr>
              <w:pStyle w:val="Tablehead"/>
              <w:spacing w:before="40" w:after="40"/>
              <w:rPr>
                <w:lang w:val="ru-RU"/>
              </w:rPr>
            </w:pPr>
            <w:r w:rsidRPr="007D16F1">
              <w:rPr>
                <w:lang w:val="ru-RU"/>
              </w:rPr>
              <w:t>Число участников</w:t>
            </w:r>
            <w:r w:rsidRPr="007D16F1">
              <w:rPr>
                <w:lang w:val="ru-RU"/>
              </w:rPr>
              <w:br/>
              <w:t>на 31.12.201</w:t>
            </w:r>
            <w:r w:rsidR="007B46CC" w:rsidRPr="007D16F1">
              <w:rPr>
                <w:lang w:val="ru-RU"/>
              </w:rPr>
              <w:t>9</w:t>
            </w:r>
            <w:r w:rsidRPr="007D16F1">
              <w:rPr>
                <w:lang w:val="ru-RU"/>
              </w:rPr>
              <w:t> г.</w:t>
            </w:r>
          </w:p>
        </w:tc>
      </w:tr>
      <w:tr w:rsidR="00875E1A" w:rsidRPr="007D16F1" w14:paraId="2D605285" w14:textId="77777777" w:rsidTr="00715FC2">
        <w:trPr>
          <w:cantSplit/>
        </w:trPr>
        <w:tc>
          <w:tcPr>
            <w:tcW w:w="935" w:type="pct"/>
            <w:vMerge/>
            <w:vAlign w:val="center"/>
          </w:tcPr>
          <w:p w14:paraId="1E31E4E2" w14:textId="77777777" w:rsidR="00875E1A" w:rsidRPr="007D16F1" w:rsidRDefault="00875E1A" w:rsidP="00715FC2">
            <w:pPr>
              <w:pStyle w:val="Tablehead"/>
              <w:spacing w:before="40" w:after="40"/>
              <w:rPr>
                <w:sz w:val="22"/>
                <w:szCs w:val="22"/>
                <w:lang w:val="ru-RU"/>
              </w:rPr>
            </w:pPr>
          </w:p>
        </w:tc>
        <w:tc>
          <w:tcPr>
            <w:tcW w:w="719" w:type="pct"/>
            <w:vMerge/>
            <w:vAlign w:val="center"/>
          </w:tcPr>
          <w:p w14:paraId="7B2683C5" w14:textId="77777777" w:rsidR="00875E1A" w:rsidRPr="007D16F1" w:rsidRDefault="00875E1A" w:rsidP="00715FC2">
            <w:pPr>
              <w:pStyle w:val="Tablehead"/>
              <w:spacing w:before="40" w:after="40"/>
              <w:rPr>
                <w:sz w:val="22"/>
                <w:szCs w:val="22"/>
                <w:lang w:val="ru-RU"/>
              </w:rPr>
            </w:pPr>
          </w:p>
        </w:tc>
        <w:tc>
          <w:tcPr>
            <w:tcW w:w="718" w:type="pct"/>
            <w:vAlign w:val="center"/>
          </w:tcPr>
          <w:p w14:paraId="0F9A1C53" w14:textId="77777777" w:rsidR="00875E1A" w:rsidRPr="007D16F1" w:rsidRDefault="00875E1A" w:rsidP="00715FC2">
            <w:pPr>
              <w:pStyle w:val="Tablehead"/>
              <w:spacing w:before="40" w:after="40"/>
              <w:rPr>
                <w:lang w:val="ru-RU"/>
              </w:rPr>
            </w:pPr>
            <w:r w:rsidRPr="007D16F1">
              <w:rPr>
                <w:lang w:val="ru-RU"/>
              </w:rPr>
              <w:t>в МСЭ</w:t>
            </w:r>
          </w:p>
        </w:tc>
        <w:tc>
          <w:tcPr>
            <w:tcW w:w="864" w:type="pct"/>
            <w:vAlign w:val="center"/>
          </w:tcPr>
          <w:p w14:paraId="263D4417" w14:textId="77777777" w:rsidR="00875E1A" w:rsidRPr="007D16F1" w:rsidRDefault="00875E1A" w:rsidP="00715FC2">
            <w:pPr>
              <w:pStyle w:val="Tablehead"/>
              <w:spacing w:before="40" w:after="40"/>
              <w:rPr>
                <w:lang w:val="ru-RU"/>
              </w:rPr>
            </w:pPr>
            <w:r w:rsidRPr="007D16F1">
              <w:rPr>
                <w:lang w:val="ru-RU"/>
              </w:rPr>
              <w:t>в другую организацию</w:t>
            </w:r>
          </w:p>
        </w:tc>
        <w:tc>
          <w:tcPr>
            <w:tcW w:w="812" w:type="pct"/>
            <w:vMerge/>
            <w:vAlign w:val="center"/>
          </w:tcPr>
          <w:p w14:paraId="1769F914" w14:textId="77777777" w:rsidR="00875E1A" w:rsidRPr="007D16F1" w:rsidRDefault="00875E1A" w:rsidP="00715FC2">
            <w:pPr>
              <w:spacing w:before="40" w:after="40"/>
              <w:jc w:val="center"/>
              <w:rPr>
                <w:b/>
                <w:szCs w:val="22"/>
                <w:lang w:val="ru-RU"/>
              </w:rPr>
            </w:pPr>
          </w:p>
        </w:tc>
        <w:tc>
          <w:tcPr>
            <w:tcW w:w="952" w:type="pct"/>
            <w:vMerge/>
            <w:vAlign w:val="center"/>
          </w:tcPr>
          <w:p w14:paraId="57853C1F" w14:textId="77777777" w:rsidR="00875E1A" w:rsidRPr="007D16F1" w:rsidRDefault="00875E1A" w:rsidP="00715FC2">
            <w:pPr>
              <w:spacing w:before="40" w:after="40"/>
              <w:jc w:val="center"/>
              <w:rPr>
                <w:b/>
                <w:szCs w:val="22"/>
                <w:lang w:val="ru-RU"/>
              </w:rPr>
            </w:pPr>
          </w:p>
        </w:tc>
      </w:tr>
      <w:tr w:rsidR="007B46CC" w:rsidRPr="007D16F1" w14:paraId="08133BEE" w14:textId="77777777" w:rsidTr="00715FC2">
        <w:trPr>
          <w:cantSplit/>
        </w:trPr>
        <w:tc>
          <w:tcPr>
            <w:tcW w:w="935" w:type="pct"/>
            <w:vAlign w:val="center"/>
          </w:tcPr>
          <w:p w14:paraId="634A8950" w14:textId="54D2704D" w:rsidR="007B46CC" w:rsidRPr="007D16F1" w:rsidRDefault="007B46CC" w:rsidP="007B46CC">
            <w:pPr>
              <w:pStyle w:val="Tabletext"/>
              <w:jc w:val="center"/>
              <w:rPr>
                <w:lang w:val="ru-RU"/>
              </w:rPr>
            </w:pPr>
            <w:r w:rsidRPr="007D16F1">
              <w:rPr>
                <w:lang w:val="ru-RU"/>
              </w:rPr>
              <w:t>695</w:t>
            </w:r>
          </w:p>
        </w:tc>
        <w:tc>
          <w:tcPr>
            <w:tcW w:w="719" w:type="pct"/>
            <w:vAlign w:val="center"/>
          </w:tcPr>
          <w:p w14:paraId="3D82A977" w14:textId="168A30E9" w:rsidR="007B46CC" w:rsidRPr="007D16F1" w:rsidRDefault="007B46CC" w:rsidP="007B46CC">
            <w:pPr>
              <w:pStyle w:val="Tabletext"/>
              <w:jc w:val="center"/>
              <w:rPr>
                <w:lang w:val="ru-RU"/>
              </w:rPr>
            </w:pPr>
            <w:r w:rsidRPr="007D16F1">
              <w:rPr>
                <w:lang w:val="ru-RU"/>
              </w:rPr>
              <w:t>47</w:t>
            </w:r>
          </w:p>
        </w:tc>
        <w:tc>
          <w:tcPr>
            <w:tcW w:w="718" w:type="pct"/>
            <w:vAlign w:val="center"/>
          </w:tcPr>
          <w:p w14:paraId="58AC072E" w14:textId="17B86ACB" w:rsidR="007B46CC" w:rsidRPr="007D16F1" w:rsidRDefault="007B46CC" w:rsidP="007B46CC">
            <w:pPr>
              <w:pStyle w:val="Tabletext"/>
              <w:jc w:val="center"/>
              <w:rPr>
                <w:lang w:val="ru-RU"/>
              </w:rPr>
            </w:pPr>
            <w:r w:rsidRPr="007D16F1">
              <w:rPr>
                <w:lang w:val="ru-RU"/>
              </w:rPr>
              <w:t>0</w:t>
            </w:r>
          </w:p>
        </w:tc>
        <w:tc>
          <w:tcPr>
            <w:tcW w:w="864" w:type="pct"/>
            <w:vAlign w:val="center"/>
          </w:tcPr>
          <w:p w14:paraId="5A9C5E74" w14:textId="40046FBC" w:rsidR="007B46CC" w:rsidRPr="007D16F1" w:rsidRDefault="007B46CC" w:rsidP="007B46CC">
            <w:pPr>
              <w:pStyle w:val="Tabletext"/>
              <w:jc w:val="center"/>
              <w:rPr>
                <w:lang w:val="ru-RU"/>
              </w:rPr>
            </w:pPr>
            <w:r w:rsidRPr="007D16F1">
              <w:rPr>
                <w:lang w:val="ru-RU"/>
              </w:rPr>
              <w:t>1</w:t>
            </w:r>
          </w:p>
        </w:tc>
        <w:tc>
          <w:tcPr>
            <w:tcW w:w="812" w:type="pct"/>
            <w:vAlign w:val="center"/>
          </w:tcPr>
          <w:p w14:paraId="3BE073D0" w14:textId="6C95CB00" w:rsidR="007B46CC" w:rsidRPr="007D16F1" w:rsidRDefault="007B46CC" w:rsidP="007B46CC">
            <w:pPr>
              <w:pStyle w:val="Tabletext"/>
              <w:jc w:val="center"/>
              <w:rPr>
                <w:lang w:val="ru-RU"/>
              </w:rPr>
            </w:pPr>
            <w:r w:rsidRPr="007D16F1">
              <w:rPr>
                <w:lang w:val="ru-RU"/>
              </w:rPr>
              <w:t>26</w:t>
            </w:r>
          </w:p>
        </w:tc>
        <w:tc>
          <w:tcPr>
            <w:tcW w:w="952" w:type="pct"/>
            <w:vAlign w:val="center"/>
          </w:tcPr>
          <w:p w14:paraId="2CC7CD14" w14:textId="2AB63ABA" w:rsidR="007B46CC" w:rsidRPr="007D16F1" w:rsidRDefault="007B46CC" w:rsidP="007B46CC">
            <w:pPr>
              <w:pStyle w:val="Tabletext"/>
              <w:jc w:val="center"/>
              <w:rPr>
                <w:lang w:val="ru-RU"/>
              </w:rPr>
            </w:pPr>
            <w:r w:rsidRPr="007D16F1">
              <w:rPr>
                <w:lang w:val="ru-RU"/>
              </w:rPr>
              <w:t>715</w:t>
            </w:r>
          </w:p>
        </w:tc>
      </w:tr>
    </w:tbl>
    <w:p w14:paraId="64EECDC2" w14:textId="7A4ED05F" w:rsidR="00875E1A" w:rsidRPr="007D16F1" w:rsidRDefault="00875E1A" w:rsidP="00715FC2">
      <w:pPr>
        <w:pStyle w:val="Tabletitle"/>
        <w:spacing w:before="280"/>
        <w:rPr>
          <w:szCs w:val="22"/>
          <w:lang w:val="ru-RU"/>
        </w:rPr>
      </w:pPr>
      <w:bookmarkStart w:id="621" w:name="_Toc305667778"/>
      <w:bookmarkStart w:id="622" w:name="_Toc358106387"/>
      <w:bookmarkStart w:id="623" w:name="_Toc358373666"/>
      <w:r w:rsidRPr="007D16F1">
        <w:rPr>
          <w:szCs w:val="22"/>
          <w:lang w:val="ru-RU"/>
        </w:rPr>
        <w:lastRenderedPageBreak/>
        <w:t xml:space="preserve">Количество пособий, выплаченных в течение финансового года, </w:t>
      </w:r>
      <w:r w:rsidRPr="007D16F1">
        <w:rPr>
          <w:szCs w:val="22"/>
          <w:lang w:val="ru-RU"/>
        </w:rPr>
        <w:br/>
        <w:t>завершившегося 31 декабря 201</w:t>
      </w:r>
      <w:r w:rsidR="007B46CC" w:rsidRPr="007D16F1">
        <w:rPr>
          <w:szCs w:val="22"/>
          <w:lang w:val="ru-RU"/>
        </w:rPr>
        <w:t>9</w:t>
      </w:r>
      <w:r w:rsidRPr="007D16F1">
        <w:rPr>
          <w:szCs w:val="22"/>
          <w:lang w:val="ru-RU"/>
        </w:rPr>
        <w:t> года</w:t>
      </w:r>
      <w:bookmarkEnd w:id="621"/>
      <w:bookmarkEnd w:id="622"/>
      <w:bookmarkEnd w:id="6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9" w:type="dxa"/>
          <w:right w:w="79" w:type="dxa"/>
        </w:tblCellMar>
        <w:tblLook w:val="0000" w:firstRow="0" w:lastRow="0" w:firstColumn="0" w:lastColumn="0" w:noHBand="0" w:noVBand="0"/>
      </w:tblPr>
      <w:tblGrid>
        <w:gridCol w:w="1257"/>
        <w:gridCol w:w="1670"/>
        <w:gridCol w:w="1319"/>
        <w:gridCol w:w="1279"/>
        <w:gridCol w:w="1275"/>
        <w:gridCol w:w="1419"/>
        <w:gridCol w:w="1410"/>
      </w:tblGrid>
      <w:tr w:rsidR="00875E1A" w:rsidRPr="007D16F1" w14:paraId="74745B1E" w14:textId="77777777" w:rsidTr="00715FC2">
        <w:trPr>
          <w:cantSplit/>
        </w:trPr>
        <w:tc>
          <w:tcPr>
            <w:tcW w:w="653" w:type="pct"/>
            <w:vMerge w:val="restart"/>
            <w:vAlign w:val="center"/>
          </w:tcPr>
          <w:p w14:paraId="38588370" w14:textId="77777777" w:rsidR="00875E1A" w:rsidRPr="007D16F1" w:rsidRDefault="00875E1A" w:rsidP="00715FC2">
            <w:pPr>
              <w:pStyle w:val="Tablehead"/>
              <w:spacing w:before="40" w:after="40"/>
              <w:rPr>
                <w:lang w:val="ru-RU"/>
              </w:rPr>
            </w:pPr>
            <w:r w:rsidRPr="007D16F1">
              <w:rPr>
                <w:lang w:val="ru-RU"/>
              </w:rPr>
              <w:t>Пенсии по старости</w:t>
            </w:r>
          </w:p>
        </w:tc>
        <w:tc>
          <w:tcPr>
            <w:tcW w:w="867" w:type="pct"/>
            <w:vMerge w:val="restart"/>
            <w:vAlign w:val="center"/>
          </w:tcPr>
          <w:p w14:paraId="36B7321C" w14:textId="77777777" w:rsidR="00875E1A" w:rsidRPr="007D16F1" w:rsidRDefault="00875E1A" w:rsidP="00715FC2">
            <w:pPr>
              <w:pStyle w:val="Tablehead"/>
              <w:spacing w:before="40" w:after="40"/>
              <w:rPr>
                <w:lang w:val="ru-RU"/>
              </w:rPr>
            </w:pPr>
            <w:r w:rsidRPr="007D16F1">
              <w:rPr>
                <w:lang w:val="ru-RU"/>
              </w:rPr>
              <w:t>Пенсии по инвалидности</w:t>
            </w:r>
          </w:p>
        </w:tc>
        <w:tc>
          <w:tcPr>
            <w:tcW w:w="685" w:type="pct"/>
            <w:vMerge w:val="restart"/>
            <w:vAlign w:val="center"/>
          </w:tcPr>
          <w:p w14:paraId="2D0A2E85" w14:textId="77777777" w:rsidR="00875E1A" w:rsidRPr="007D16F1" w:rsidRDefault="00875E1A" w:rsidP="00715FC2">
            <w:pPr>
              <w:pStyle w:val="Tablehead"/>
              <w:spacing w:before="40" w:after="40"/>
              <w:ind w:left="-57" w:right="-57"/>
              <w:rPr>
                <w:lang w:val="ru-RU"/>
              </w:rPr>
            </w:pPr>
            <w:r w:rsidRPr="007D16F1">
              <w:rPr>
                <w:lang w:val="ru-RU"/>
              </w:rPr>
              <w:t xml:space="preserve">Пенсии по случаю </w:t>
            </w:r>
            <w:r w:rsidRPr="007D16F1">
              <w:rPr>
                <w:lang w:val="ru-RU"/>
              </w:rPr>
              <w:br/>
              <w:t>потери кормильца</w:t>
            </w:r>
          </w:p>
        </w:tc>
        <w:tc>
          <w:tcPr>
            <w:tcW w:w="664" w:type="pct"/>
            <w:vMerge w:val="restart"/>
            <w:vAlign w:val="center"/>
          </w:tcPr>
          <w:p w14:paraId="7AA76FB1" w14:textId="77777777" w:rsidR="00875E1A" w:rsidRPr="007D16F1" w:rsidRDefault="00875E1A" w:rsidP="00715FC2">
            <w:pPr>
              <w:pStyle w:val="Tablehead"/>
              <w:spacing w:before="40" w:after="40"/>
              <w:rPr>
                <w:lang w:val="ru-RU"/>
              </w:rPr>
            </w:pPr>
            <w:r w:rsidRPr="007D16F1">
              <w:rPr>
                <w:lang w:val="ru-RU"/>
              </w:rPr>
              <w:t xml:space="preserve">Пособия </w:t>
            </w:r>
            <w:r w:rsidRPr="007D16F1">
              <w:rPr>
                <w:lang w:val="ru-RU"/>
              </w:rPr>
              <w:br/>
              <w:t>на детей</w:t>
            </w:r>
          </w:p>
        </w:tc>
        <w:tc>
          <w:tcPr>
            <w:tcW w:w="662" w:type="pct"/>
            <w:vMerge w:val="restart"/>
            <w:vAlign w:val="center"/>
          </w:tcPr>
          <w:p w14:paraId="0474CF2B" w14:textId="77777777" w:rsidR="00875E1A" w:rsidRPr="007D16F1" w:rsidRDefault="00875E1A" w:rsidP="00715FC2">
            <w:pPr>
              <w:pStyle w:val="Tablehead"/>
              <w:spacing w:before="40" w:after="40"/>
              <w:rPr>
                <w:lang w:val="ru-RU"/>
              </w:rPr>
            </w:pPr>
            <w:r w:rsidRPr="007D16F1">
              <w:rPr>
                <w:lang w:val="ru-RU"/>
              </w:rPr>
              <w:t>Прочие выплаты</w:t>
            </w:r>
          </w:p>
        </w:tc>
        <w:tc>
          <w:tcPr>
            <w:tcW w:w="1469" w:type="pct"/>
            <w:gridSpan w:val="2"/>
            <w:vAlign w:val="center"/>
          </w:tcPr>
          <w:p w14:paraId="103C4D76" w14:textId="77777777" w:rsidR="00875E1A" w:rsidRPr="007D16F1" w:rsidRDefault="00875E1A" w:rsidP="00715FC2">
            <w:pPr>
              <w:pStyle w:val="Tablehead"/>
              <w:spacing w:before="40" w:after="40"/>
              <w:rPr>
                <w:lang w:val="ru-RU"/>
              </w:rPr>
            </w:pPr>
          </w:p>
        </w:tc>
      </w:tr>
      <w:tr w:rsidR="00875E1A" w:rsidRPr="007D16F1" w14:paraId="73E08587" w14:textId="77777777" w:rsidTr="00715FC2">
        <w:trPr>
          <w:cantSplit/>
        </w:trPr>
        <w:tc>
          <w:tcPr>
            <w:tcW w:w="653" w:type="pct"/>
            <w:vMerge/>
            <w:vAlign w:val="center"/>
          </w:tcPr>
          <w:p w14:paraId="2ED87108" w14:textId="77777777" w:rsidR="00875E1A" w:rsidRPr="007D16F1" w:rsidRDefault="00875E1A" w:rsidP="00715FC2">
            <w:pPr>
              <w:pStyle w:val="Tablehead"/>
              <w:spacing w:before="40" w:after="40"/>
              <w:rPr>
                <w:lang w:val="ru-RU"/>
              </w:rPr>
            </w:pPr>
          </w:p>
        </w:tc>
        <w:tc>
          <w:tcPr>
            <w:tcW w:w="867" w:type="pct"/>
            <w:vMerge/>
            <w:vAlign w:val="center"/>
          </w:tcPr>
          <w:p w14:paraId="4074FF5F" w14:textId="77777777" w:rsidR="00875E1A" w:rsidRPr="007D16F1" w:rsidRDefault="00875E1A" w:rsidP="00715FC2">
            <w:pPr>
              <w:pStyle w:val="Tablehead"/>
              <w:spacing w:before="40" w:after="40"/>
              <w:rPr>
                <w:lang w:val="ru-RU"/>
              </w:rPr>
            </w:pPr>
          </w:p>
        </w:tc>
        <w:tc>
          <w:tcPr>
            <w:tcW w:w="685" w:type="pct"/>
            <w:vMerge/>
            <w:vAlign w:val="center"/>
          </w:tcPr>
          <w:p w14:paraId="6375B394" w14:textId="77777777" w:rsidR="00875E1A" w:rsidRPr="007D16F1" w:rsidRDefault="00875E1A" w:rsidP="00715FC2">
            <w:pPr>
              <w:pStyle w:val="Tablehead"/>
              <w:spacing w:before="40" w:after="40"/>
              <w:rPr>
                <w:lang w:val="ru-RU"/>
              </w:rPr>
            </w:pPr>
          </w:p>
        </w:tc>
        <w:tc>
          <w:tcPr>
            <w:tcW w:w="664" w:type="pct"/>
            <w:vMerge/>
            <w:vAlign w:val="center"/>
          </w:tcPr>
          <w:p w14:paraId="35772D54" w14:textId="77777777" w:rsidR="00875E1A" w:rsidRPr="007D16F1" w:rsidRDefault="00875E1A" w:rsidP="00715FC2">
            <w:pPr>
              <w:pStyle w:val="Tablehead"/>
              <w:spacing w:before="40" w:after="40"/>
              <w:rPr>
                <w:lang w:val="ru-RU"/>
              </w:rPr>
            </w:pPr>
          </w:p>
        </w:tc>
        <w:tc>
          <w:tcPr>
            <w:tcW w:w="662" w:type="pct"/>
            <w:vMerge/>
            <w:vAlign w:val="center"/>
          </w:tcPr>
          <w:p w14:paraId="3812ACF5" w14:textId="77777777" w:rsidR="00875E1A" w:rsidRPr="007D16F1" w:rsidRDefault="00875E1A" w:rsidP="00715FC2">
            <w:pPr>
              <w:pStyle w:val="Tablehead"/>
              <w:spacing w:before="40" w:after="40"/>
              <w:rPr>
                <w:lang w:val="ru-RU"/>
              </w:rPr>
            </w:pPr>
          </w:p>
        </w:tc>
        <w:tc>
          <w:tcPr>
            <w:tcW w:w="737" w:type="pct"/>
            <w:vAlign w:val="center"/>
          </w:tcPr>
          <w:p w14:paraId="3F820ABF" w14:textId="77777777" w:rsidR="00875E1A" w:rsidRPr="007D16F1" w:rsidRDefault="00875E1A" w:rsidP="00715FC2">
            <w:pPr>
              <w:pStyle w:val="Tablehead"/>
              <w:spacing w:before="40" w:after="40"/>
              <w:rPr>
                <w:rFonts w:cs="Calibri"/>
                <w:bCs/>
                <w:szCs w:val="22"/>
                <w:lang w:val="ru-RU"/>
              </w:rPr>
            </w:pPr>
            <w:r w:rsidRPr="007D16F1">
              <w:rPr>
                <w:rFonts w:cs="Calibri"/>
                <w:bCs/>
                <w:szCs w:val="18"/>
                <w:lang w:val="ru-RU"/>
              </w:rPr>
              <w:t>Отсроченная</w:t>
            </w:r>
            <w:r w:rsidRPr="007D16F1">
              <w:rPr>
                <w:rFonts w:cs="Calibri"/>
                <w:bCs/>
                <w:szCs w:val="18"/>
                <w:lang w:val="ru-RU"/>
              </w:rPr>
              <w:br/>
              <w:t>пожизненная</w:t>
            </w:r>
            <w:r w:rsidRPr="007D16F1">
              <w:rPr>
                <w:rFonts w:cs="Calibri"/>
                <w:bCs/>
                <w:szCs w:val="18"/>
                <w:lang w:val="ru-RU"/>
              </w:rPr>
              <w:br/>
              <w:t>рента</w:t>
            </w:r>
          </w:p>
        </w:tc>
        <w:tc>
          <w:tcPr>
            <w:tcW w:w="732" w:type="pct"/>
            <w:vAlign w:val="center"/>
          </w:tcPr>
          <w:p w14:paraId="7AE30FC2" w14:textId="77777777" w:rsidR="00875E1A" w:rsidRPr="007D16F1" w:rsidRDefault="00875E1A" w:rsidP="00715FC2">
            <w:pPr>
              <w:pStyle w:val="Tablehead"/>
              <w:spacing w:before="40" w:after="40"/>
              <w:rPr>
                <w:rFonts w:cs="Calibri"/>
                <w:bCs/>
                <w:szCs w:val="22"/>
                <w:lang w:val="ru-RU"/>
              </w:rPr>
            </w:pPr>
            <w:r w:rsidRPr="007D16F1">
              <w:rPr>
                <w:rFonts w:cs="Calibri"/>
                <w:bCs/>
                <w:szCs w:val="22"/>
                <w:lang w:val="ru-RU"/>
              </w:rPr>
              <w:t>ВСЕГО</w:t>
            </w:r>
          </w:p>
        </w:tc>
      </w:tr>
      <w:tr w:rsidR="007B46CC" w:rsidRPr="007D16F1" w14:paraId="5FF24856" w14:textId="77777777" w:rsidTr="00715FC2">
        <w:trPr>
          <w:cantSplit/>
        </w:trPr>
        <w:tc>
          <w:tcPr>
            <w:tcW w:w="653" w:type="pct"/>
            <w:vAlign w:val="center"/>
          </w:tcPr>
          <w:p w14:paraId="076F7638" w14:textId="7A26620B" w:rsidR="007B46CC" w:rsidRPr="007D16F1" w:rsidRDefault="007B46CC" w:rsidP="007B46CC">
            <w:pPr>
              <w:pStyle w:val="Tabletext"/>
              <w:jc w:val="center"/>
              <w:rPr>
                <w:lang w:val="ru-RU"/>
              </w:rPr>
            </w:pPr>
            <w:r w:rsidRPr="007D16F1">
              <w:rPr>
                <w:lang w:val="ru-RU"/>
              </w:rPr>
              <w:t>817</w:t>
            </w:r>
          </w:p>
        </w:tc>
        <w:tc>
          <w:tcPr>
            <w:tcW w:w="867" w:type="pct"/>
            <w:vAlign w:val="center"/>
          </w:tcPr>
          <w:p w14:paraId="5A1704A7" w14:textId="758DF89E" w:rsidR="007B46CC" w:rsidRPr="007D16F1" w:rsidRDefault="007B46CC" w:rsidP="007B46CC">
            <w:pPr>
              <w:pStyle w:val="Tabletext"/>
              <w:jc w:val="center"/>
              <w:rPr>
                <w:lang w:val="ru-RU"/>
              </w:rPr>
            </w:pPr>
            <w:r w:rsidRPr="007D16F1">
              <w:rPr>
                <w:lang w:val="ru-RU"/>
              </w:rPr>
              <w:t>37</w:t>
            </w:r>
          </w:p>
        </w:tc>
        <w:tc>
          <w:tcPr>
            <w:tcW w:w="685" w:type="pct"/>
            <w:vAlign w:val="center"/>
          </w:tcPr>
          <w:p w14:paraId="401A715B" w14:textId="0CA922CC" w:rsidR="007B46CC" w:rsidRPr="007D16F1" w:rsidRDefault="007B46CC" w:rsidP="007B46CC">
            <w:pPr>
              <w:pStyle w:val="Tabletext"/>
              <w:jc w:val="center"/>
              <w:rPr>
                <w:lang w:val="ru-RU"/>
              </w:rPr>
            </w:pPr>
            <w:r w:rsidRPr="007D16F1">
              <w:rPr>
                <w:lang w:val="ru-RU"/>
              </w:rPr>
              <w:t>203</w:t>
            </w:r>
          </w:p>
        </w:tc>
        <w:tc>
          <w:tcPr>
            <w:tcW w:w="664" w:type="pct"/>
            <w:vAlign w:val="center"/>
          </w:tcPr>
          <w:p w14:paraId="517B7F1B" w14:textId="14F61889" w:rsidR="007B46CC" w:rsidRPr="007D16F1" w:rsidRDefault="007B46CC" w:rsidP="007B46CC">
            <w:pPr>
              <w:pStyle w:val="Tabletext"/>
              <w:jc w:val="center"/>
              <w:rPr>
                <w:lang w:val="ru-RU"/>
              </w:rPr>
            </w:pPr>
            <w:r w:rsidRPr="007D16F1">
              <w:rPr>
                <w:lang w:val="ru-RU"/>
              </w:rPr>
              <w:t>66</w:t>
            </w:r>
          </w:p>
        </w:tc>
        <w:tc>
          <w:tcPr>
            <w:tcW w:w="662" w:type="pct"/>
            <w:vAlign w:val="center"/>
          </w:tcPr>
          <w:p w14:paraId="09C820DA" w14:textId="72F25D03" w:rsidR="007B46CC" w:rsidRPr="007D16F1" w:rsidRDefault="007B46CC" w:rsidP="007B46CC">
            <w:pPr>
              <w:pStyle w:val="Tabletext"/>
              <w:jc w:val="center"/>
              <w:rPr>
                <w:lang w:val="ru-RU"/>
              </w:rPr>
            </w:pPr>
            <w:r w:rsidRPr="007D16F1">
              <w:rPr>
                <w:lang w:val="ru-RU"/>
              </w:rPr>
              <w:t>0</w:t>
            </w:r>
          </w:p>
        </w:tc>
        <w:tc>
          <w:tcPr>
            <w:tcW w:w="737" w:type="pct"/>
            <w:vAlign w:val="center"/>
          </w:tcPr>
          <w:p w14:paraId="5DA11034" w14:textId="7D8597A5" w:rsidR="007B46CC" w:rsidRPr="007D16F1" w:rsidRDefault="007B46CC" w:rsidP="007B46CC">
            <w:pPr>
              <w:pStyle w:val="Tabletext"/>
              <w:jc w:val="center"/>
              <w:rPr>
                <w:lang w:val="ru-RU"/>
              </w:rPr>
            </w:pPr>
            <w:r w:rsidRPr="007D16F1">
              <w:rPr>
                <w:lang w:val="ru-RU"/>
              </w:rPr>
              <w:t>107</w:t>
            </w:r>
          </w:p>
        </w:tc>
        <w:tc>
          <w:tcPr>
            <w:tcW w:w="732" w:type="pct"/>
            <w:vAlign w:val="center"/>
          </w:tcPr>
          <w:p w14:paraId="06F77FE6" w14:textId="5D66D769" w:rsidR="007B46CC" w:rsidRPr="007D16F1" w:rsidRDefault="007B46CC" w:rsidP="007B46CC">
            <w:pPr>
              <w:pStyle w:val="Tabletext"/>
              <w:jc w:val="center"/>
              <w:rPr>
                <w:lang w:val="ru-RU"/>
              </w:rPr>
            </w:pPr>
            <w:r w:rsidRPr="007D16F1">
              <w:rPr>
                <w:lang w:val="ru-RU"/>
              </w:rPr>
              <w:t>1 230</w:t>
            </w:r>
          </w:p>
        </w:tc>
      </w:tr>
    </w:tbl>
    <w:p w14:paraId="6CCDE468" w14:textId="644432CC" w:rsidR="00875E1A" w:rsidRPr="007D16F1" w:rsidRDefault="00875E1A" w:rsidP="00715FC2">
      <w:pPr>
        <w:pStyle w:val="Tabletitle"/>
        <w:spacing w:before="280"/>
        <w:rPr>
          <w:szCs w:val="22"/>
          <w:lang w:val="ru-RU"/>
        </w:rPr>
      </w:pPr>
      <w:bookmarkStart w:id="624" w:name="_Toc358106388"/>
      <w:bookmarkStart w:id="625" w:name="_Toc358373667"/>
      <w:r w:rsidRPr="007D16F1">
        <w:rPr>
          <w:rFonts w:cs="Calibri"/>
          <w:szCs w:val="22"/>
          <w:lang w:val="ru-RU"/>
        </w:rPr>
        <w:t xml:space="preserve">Сводная таблица взносов, </w:t>
      </w:r>
      <w:r w:rsidRPr="007D16F1">
        <w:rPr>
          <w:szCs w:val="22"/>
          <w:lang w:val="ru-RU"/>
        </w:rPr>
        <w:t>выплаченных</w:t>
      </w:r>
      <w:r w:rsidRPr="007D16F1">
        <w:rPr>
          <w:rFonts w:cs="Calibri"/>
          <w:szCs w:val="22"/>
          <w:lang w:val="ru-RU"/>
        </w:rPr>
        <w:t xml:space="preserve"> в </w:t>
      </w:r>
      <w:r w:rsidRPr="007D16F1">
        <w:rPr>
          <w:szCs w:val="22"/>
          <w:lang w:val="ru-RU"/>
        </w:rPr>
        <w:t>Фонд</w:t>
      </w:r>
      <w:r w:rsidRPr="007D16F1">
        <w:rPr>
          <w:rFonts w:cs="Calibri"/>
          <w:szCs w:val="22"/>
          <w:lang w:val="ru-RU"/>
        </w:rPr>
        <w:t xml:space="preserve"> за период с 1 января по 31 декабря</w:t>
      </w:r>
      <w:r w:rsidRPr="007D16F1">
        <w:rPr>
          <w:rFonts w:cs="Calibri"/>
          <w:color w:val="000000"/>
          <w:szCs w:val="22"/>
          <w:lang w:val="ru-RU"/>
        </w:rPr>
        <w:t xml:space="preserve"> 201</w:t>
      </w:r>
      <w:r w:rsidR="007B46CC" w:rsidRPr="007D16F1">
        <w:rPr>
          <w:rFonts w:cs="Calibri"/>
          <w:color w:val="000000"/>
          <w:szCs w:val="22"/>
          <w:lang w:val="ru-RU"/>
        </w:rPr>
        <w:t>9</w:t>
      </w:r>
      <w:r w:rsidRPr="007D16F1">
        <w:rPr>
          <w:rFonts w:cs="Calibri"/>
          <w:color w:val="000000"/>
          <w:szCs w:val="22"/>
          <w:lang w:val="ru-RU"/>
        </w:rPr>
        <w:t xml:space="preserve"> года, </w:t>
      </w:r>
      <w:r w:rsidRPr="007D16F1">
        <w:rPr>
          <w:rFonts w:cs="Calibri"/>
          <w:szCs w:val="22"/>
          <w:lang w:val="ru-RU"/>
        </w:rPr>
        <w:t>долл. США</w:t>
      </w:r>
      <w:bookmarkEnd w:id="624"/>
      <w:bookmarkEnd w:id="625"/>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378"/>
        <w:gridCol w:w="1815"/>
        <w:gridCol w:w="1814"/>
        <w:gridCol w:w="1814"/>
        <w:gridCol w:w="1820"/>
      </w:tblGrid>
      <w:tr w:rsidR="007B46CC" w:rsidRPr="007D16F1" w14:paraId="4D2E6B91" w14:textId="77777777" w:rsidTr="007B46CC">
        <w:trPr>
          <w:cantSplit/>
        </w:trPr>
        <w:tc>
          <w:tcPr>
            <w:tcW w:w="1233" w:type="pct"/>
            <w:vAlign w:val="center"/>
          </w:tcPr>
          <w:p w14:paraId="31C04977" w14:textId="77777777" w:rsidR="007B46CC" w:rsidRPr="007D16F1" w:rsidRDefault="007B46CC" w:rsidP="00715FC2">
            <w:pPr>
              <w:pStyle w:val="Tablehead"/>
              <w:spacing w:before="40" w:after="40"/>
              <w:rPr>
                <w:szCs w:val="22"/>
                <w:lang w:val="ru-RU"/>
              </w:rPr>
            </w:pPr>
            <w:r w:rsidRPr="007D16F1">
              <w:rPr>
                <w:lang w:val="ru-RU"/>
              </w:rPr>
              <w:t>Вид взносов</w:t>
            </w:r>
          </w:p>
        </w:tc>
        <w:tc>
          <w:tcPr>
            <w:tcW w:w="941" w:type="pct"/>
            <w:vAlign w:val="center"/>
          </w:tcPr>
          <w:p w14:paraId="38CF326C" w14:textId="77777777" w:rsidR="007B46CC" w:rsidRPr="007D16F1" w:rsidRDefault="007B46CC" w:rsidP="00715FC2">
            <w:pPr>
              <w:pStyle w:val="Tablehead"/>
              <w:spacing w:before="40" w:after="40"/>
              <w:rPr>
                <w:szCs w:val="22"/>
                <w:lang w:val="ru-RU"/>
              </w:rPr>
            </w:pPr>
            <w:r w:rsidRPr="007D16F1">
              <w:rPr>
                <w:lang w:val="ru-RU"/>
              </w:rPr>
              <w:t xml:space="preserve">Обычные </w:t>
            </w:r>
            <w:r w:rsidRPr="007D16F1">
              <w:rPr>
                <w:lang w:val="ru-RU"/>
              </w:rPr>
              <w:br/>
              <w:t>взносы</w:t>
            </w:r>
          </w:p>
        </w:tc>
        <w:tc>
          <w:tcPr>
            <w:tcW w:w="941" w:type="pct"/>
            <w:vAlign w:val="center"/>
          </w:tcPr>
          <w:p w14:paraId="7FCE2B0D" w14:textId="77777777" w:rsidR="007B46CC" w:rsidRPr="007D16F1" w:rsidRDefault="007B46CC" w:rsidP="00715FC2">
            <w:pPr>
              <w:pStyle w:val="Tablehead"/>
              <w:spacing w:before="40" w:after="40"/>
              <w:rPr>
                <w:szCs w:val="22"/>
                <w:lang w:val="ru-RU"/>
              </w:rPr>
            </w:pPr>
            <w:r w:rsidRPr="007D16F1">
              <w:rPr>
                <w:lang w:val="ru-RU"/>
              </w:rPr>
              <w:t>Взносы на подтверждение службы</w:t>
            </w:r>
          </w:p>
        </w:tc>
        <w:tc>
          <w:tcPr>
            <w:tcW w:w="941" w:type="pct"/>
            <w:vAlign w:val="center"/>
          </w:tcPr>
          <w:p w14:paraId="05DE5F79" w14:textId="2A2C1032" w:rsidR="007B46CC" w:rsidRPr="007D16F1" w:rsidRDefault="004956F8" w:rsidP="007B46CC">
            <w:pPr>
              <w:pStyle w:val="Tablehead"/>
              <w:spacing w:before="40" w:after="40"/>
              <w:rPr>
                <w:szCs w:val="22"/>
                <w:lang w:val="ru-RU"/>
              </w:rPr>
            </w:pPr>
            <w:r w:rsidRPr="007D16F1">
              <w:rPr>
                <w:szCs w:val="22"/>
                <w:lang w:val="ru-RU"/>
              </w:rPr>
              <w:t>Добровольные</w:t>
            </w:r>
            <w:r w:rsidRPr="007D16F1">
              <w:rPr>
                <w:szCs w:val="22"/>
                <w:lang w:val="ru-RU"/>
              </w:rPr>
              <w:br/>
              <w:t>взносы</w:t>
            </w:r>
          </w:p>
        </w:tc>
        <w:tc>
          <w:tcPr>
            <w:tcW w:w="945" w:type="pct"/>
            <w:vAlign w:val="center"/>
          </w:tcPr>
          <w:p w14:paraId="23569F6A" w14:textId="2DD956A9" w:rsidR="007B46CC" w:rsidRPr="007D16F1" w:rsidRDefault="007B46CC" w:rsidP="00715FC2">
            <w:pPr>
              <w:pStyle w:val="Tablehead"/>
              <w:spacing w:before="40" w:after="40"/>
              <w:rPr>
                <w:szCs w:val="22"/>
                <w:lang w:val="ru-RU"/>
              </w:rPr>
            </w:pPr>
            <w:r w:rsidRPr="007D16F1">
              <w:rPr>
                <w:szCs w:val="22"/>
                <w:lang w:val="ru-RU"/>
              </w:rPr>
              <w:t>Всего</w:t>
            </w:r>
          </w:p>
        </w:tc>
      </w:tr>
      <w:tr w:rsidR="007B46CC" w:rsidRPr="007D16F1" w14:paraId="74F63719" w14:textId="77777777" w:rsidTr="007B46CC">
        <w:trPr>
          <w:cantSplit/>
          <w:trHeight w:val="168"/>
        </w:trPr>
        <w:tc>
          <w:tcPr>
            <w:tcW w:w="1233" w:type="pct"/>
          </w:tcPr>
          <w:p w14:paraId="08E16D26" w14:textId="77777777" w:rsidR="007B46CC" w:rsidRPr="007D16F1" w:rsidRDefault="007B46CC" w:rsidP="007B46CC">
            <w:pPr>
              <w:pStyle w:val="Tabletext"/>
              <w:rPr>
                <w:lang w:val="ru-RU"/>
              </w:rPr>
            </w:pPr>
            <w:r w:rsidRPr="007D16F1">
              <w:rPr>
                <w:lang w:val="ru-RU"/>
              </w:rPr>
              <w:t>Взносы участников</w:t>
            </w:r>
          </w:p>
        </w:tc>
        <w:tc>
          <w:tcPr>
            <w:tcW w:w="941" w:type="pct"/>
            <w:vAlign w:val="center"/>
          </w:tcPr>
          <w:p w14:paraId="4B250B9E" w14:textId="442CBF59" w:rsidR="007B46CC" w:rsidRPr="007D16F1" w:rsidRDefault="007B46CC" w:rsidP="007B46CC">
            <w:pPr>
              <w:pStyle w:val="Tabletext"/>
              <w:ind w:right="170"/>
              <w:jc w:val="right"/>
              <w:rPr>
                <w:lang w:val="ru-RU"/>
              </w:rPr>
            </w:pPr>
            <w:r w:rsidRPr="007D16F1">
              <w:rPr>
                <w:lang w:val="ru-RU"/>
              </w:rPr>
              <w:t>8 332 114</w:t>
            </w:r>
          </w:p>
        </w:tc>
        <w:tc>
          <w:tcPr>
            <w:tcW w:w="941" w:type="pct"/>
            <w:vAlign w:val="center"/>
          </w:tcPr>
          <w:p w14:paraId="673B8ACE" w14:textId="6990BCFF" w:rsidR="007B46CC" w:rsidRPr="007D16F1" w:rsidRDefault="007B46CC" w:rsidP="007B46CC">
            <w:pPr>
              <w:pStyle w:val="Tabletext"/>
              <w:ind w:right="170"/>
              <w:jc w:val="right"/>
              <w:rPr>
                <w:lang w:val="ru-RU"/>
              </w:rPr>
            </w:pPr>
            <w:r w:rsidRPr="007D16F1">
              <w:rPr>
                <w:lang w:val="ru-RU"/>
              </w:rPr>
              <w:t>15 185</w:t>
            </w:r>
          </w:p>
        </w:tc>
        <w:tc>
          <w:tcPr>
            <w:tcW w:w="941" w:type="pct"/>
            <w:vAlign w:val="center"/>
          </w:tcPr>
          <w:p w14:paraId="33371A26" w14:textId="16471A48" w:rsidR="007B46CC" w:rsidRPr="007D16F1" w:rsidRDefault="007B46CC" w:rsidP="007B46CC">
            <w:pPr>
              <w:pStyle w:val="Tabletext"/>
              <w:ind w:right="170"/>
              <w:jc w:val="right"/>
              <w:rPr>
                <w:lang w:val="ru-RU"/>
              </w:rPr>
            </w:pPr>
            <w:r w:rsidRPr="007D16F1">
              <w:rPr>
                <w:lang w:val="ru-RU"/>
              </w:rPr>
              <w:t>98 158</w:t>
            </w:r>
          </w:p>
        </w:tc>
        <w:tc>
          <w:tcPr>
            <w:tcW w:w="945" w:type="pct"/>
            <w:vAlign w:val="center"/>
          </w:tcPr>
          <w:p w14:paraId="7248FBF1" w14:textId="638E8053" w:rsidR="007B46CC" w:rsidRPr="007D16F1" w:rsidRDefault="007B46CC" w:rsidP="007B46CC">
            <w:pPr>
              <w:pStyle w:val="Tabletext"/>
              <w:ind w:right="170"/>
              <w:jc w:val="right"/>
              <w:rPr>
                <w:lang w:val="ru-RU"/>
              </w:rPr>
            </w:pPr>
            <w:r w:rsidRPr="007D16F1">
              <w:rPr>
                <w:lang w:val="ru-RU"/>
              </w:rPr>
              <w:t>8 445 458</w:t>
            </w:r>
          </w:p>
        </w:tc>
      </w:tr>
      <w:tr w:rsidR="007B46CC" w:rsidRPr="007D16F1" w14:paraId="070936BD" w14:textId="77777777" w:rsidTr="007B46CC">
        <w:trPr>
          <w:cantSplit/>
        </w:trPr>
        <w:tc>
          <w:tcPr>
            <w:tcW w:w="1233" w:type="pct"/>
          </w:tcPr>
          <w:p w14:paraId="24AC9F50" w14:textId="77777777" w:rsidR="007B46CC" w:rsidRPr="007D16F1" w:rsidRDefault="007B46CC" w:rsidP="007B46CC">
            <w:pPr>
              <w:pStyle w:val="Tabletext"/>
              <w:rPr>
                <w:lang w:val="ru-RU"/>
              </w:rPr>
            </w:pPr>
            <w:r w:rsidRPr="007D16F1">
              <w:rPr>
                <w:lang w:val="ru-RU"/>
              </w:rPr>
              <w:t>Взносы Союза</w:t>
            </w:r>
          </w:p>
        </w:tc>
        <w:tc>
          <w:tcPr>
            <w:tcW w:w="941" w:type="pct"/>
            <w:vAlign w:val="center"/>
          </w:tcPr>
          <w:p w14:paraId="0D6882D4" w14:textId="299EA4AE" w:rsidR="007B46CC" w:rsidRPr="007D16F1" w:rsidRDefault="007B46CC" w:rsidP="007B46CC">
            <w:pPr>
              <w:pStyle w:val="Tabletext"/>
              <w:ind w:right="170"/>
              <w:jc w:val="right"/>
              <w:rPr>
                <w:lang w:val="ru-RU"/>
              </w:rPr>
            </w:pPr>
            <w:r w:rsidRPr="007D16F1">
              <w:rPr>
                <w:lang w:val="ru-RU"/>
              </w:rPr>
              <w:t>16 664 229</w:t>
            </w:r>
          </w:p>
        </w:tc>
        <w:tc>
          <w:tcPr>
            <w:tcW w:w="941" w:type="pct"/>
            <w:vAlign w:val="center"/>
          </w:tcPr>
          <w:p w14:paraId="7D6FAC6B" w14:textId="62DF1CA0" w:rsidR="007B46CC" w:rsidRPr="007D16F1" w:rsidRDefault="007B46CC" w:rsidP="007B46CC">
            <w:pPr>
              <w:pStyle w:val="Tabletext"/>
              <w:ind w:right="170"/>
              <w:jc w:val="right"/>
              <w:rPr>
                <w:lang w:val="ru-RU"/>
              </w:rPr>
            </w:pPr>
            <w:r w:rsidRPr="007D16F1">
              <w:rPr>
                <w:lang w:val="ru-RU"/>
              </w:rPr>
              <w:t>30 370</w:t>
            </w:r>
          </w:p>
        </w:tc>
        <w:tc>
          <w:tcPr>
            <w:tcW w:w="941" w:type="pct"/>
          </w:tcPr>
          <w:p w14:paraId="7CEAE9BF" w14:textId="77777777" w:rsidR="007B46CC" w:rsidRPr="007D16F1" w:rsidRDefault="007B46CC" w:rsidP="007B46CC">
            <w:pPr>
              <w:pStyle w:val="Tabletext"/>
              <w:ind w:right="170"/>
              <w:jc w:val="right"/>
              <w:rPr>
                <w:lang w:val="ru-RU"/>
              </w:rPr>
            </w:pPr>
          </w:p>
        </w:tc>
        <w:tc>
          <w:tcPr>
            <w:tcW w:w="945" w:type="pct"/>
            <w:vAlign w:val="center"/>
          </w:tcPr>
          <w:p w14:paraId="403687EC" w14:textId="251B46E4" w:rsidR="007B46CC" w:rsidRPr="007D16F1" w:rsidRDefault="007B46CC" w:rsidP="007B46CC">
            <w:pPr>
              <w:pStyle w:val="Tabletext"/>
              <w:ind w:right="170"/>
              <w:jc w:val="right"/>
              <w:rPr>
                <w:lang w:val="ru-RU"/>
              </w:rPr>
            </w:pPr>
            <w:r w:rsidRPr="007D16F1">
              <w:rPr>
                <w:lang w:val="ru-RU"/>
              </w:rPr>
              <w:t>16 694 599</w:t>
            </w:r>
          </w:p>
        </w:tc>
      </w:tr>
      <w:tr w:rsidR="007B46CC" w:rsidRPr="007D16F1" w14:paraId="119F3FF4" w14:textId="77777777" w:rsidTr="007B46CC">
        <w:trPr>
          <w:cantSplit/>
        </w:trPr>
        <w:tc>
          <w:tcPr>
            <w:tcW w:w="1233" w:type="pct"/>
          </w:tcPr>
          <w:p w14:paraId="0785A783" w14:textId="77777777" w:rsidR="007B46CC" w:rsidRPr="007D16F1" w:rsidRDefault="007B46CC" w:rsidP="007B46CC">
            <w:pPr>
              <w:pStyle w:val="Tabletext"/>
              <w:rPr>
                <w:b/>
                <w:bCs/>
                <w:lang w:val="ru-RU"/>
              </w:rPr>
            </w:pPr>
            <w:r w:rsidRPr="007D16F1">
              <w:rPr>
                <w:b/>
                <w:bCs/>
                <w:lang w:val="ru-RU"/>
              </w:rPr>
              <w:t>Всего</w:t>
            </w:r>
          </w:p>
        </w:tc>
        <w:tc>
          <w:tcPr>
            <w:tcW w:w="941" w:type="pct"/>
            <w:vAlign w:val="center"/>
          </w:tcPr>
          <w:p w14:paraId="2D77FE92" w14:textId="4BB03E5C" w:rsidR="007B46CC" w:rsidRPr="007D16F1" w:rsidRDefault="007B46CC" w:rsidP="007B46CC">
            <w:pPr>
              <w:pStyle w:val="Tabletext"/>
              <w:ind w:right="170"/>
              <w:jc w:val="right"/>
              <w:rPr>
                <w:b/>
                <w:bCs/>
                <w:lang w:val="ru-RU"/>
              </w:rPr>
            </w:pPr>
            <w:r w:rsidRPr="007D16F1">
              <w:rPr>
                <w:b/>
                <w:bCs/>
                <w:lang w:val="ru-RU"/>
              </w:rPr>
              <w:t>24 996 343</w:t>
            </w:r>
          </w:p>
        </w:tc>
        <w:tc>
          <w:tcPr>
            <w:tcW w:w="941" w:type="pct"/>
            <w:vAlign w:val="center"/>
          </w:tcPr>
          <w:p w14:paraId="6F6DE06E" w14:textId="369B0FD0" w:rsidR="007B46CC" w:rsidRPr="007D16F1" w:rsidRDefault="007B46CC" w:rsidP="007B46CC">
            <w:pPr>
              <w:pStyle w:val="Tabletext"/>
              <w:ind w:right="170"/>
              <w:jc w:val="right"/>
              <w:rPr>
                <w:b/>
                <w:bCs/>
                <w:lang w:val="ru-RU"/>
              </w:rPr>
            </w:pPr>
            <w:r w:rsidRPr="007D16F1">
              <w:rPr>
                <w:b/>
                <w:bCs/>
                <w:lang w:val="ru-RU"/>
              </w:rPr>
              <w:t>45 555</w:t>
            </w:r>
          </w:p>
        </w:tc>
        <w:tc>
          <w:tcPr>
            <w:tcW w:w="941" w:type="pct"/>
          </w:tcPr>
          <w:p w14:paraId="001E68EF" w14:textId="0BF20CE1" w:rsidR="007B46CC" w:rsidRPr="007D16F1" w:rsidRDefault="007B46CC" w:rsidP="007B46CC">
            <w:pPr>
              <w:pStyle w:val="Tabletext"/>
              <w:ind w:right="170"/>
              <w:jc w:val="right"/>
              <w:rPr>
                <w:b/>
                <w:bCs/>
                <w:lang w:val="ru-RU"/>
              </w:rPr>
            </w:pPr>
            <w:r w:rsidRPr="007D16F1">
              <w:rPr>
                <w:b/>
                <w:bCs/>
                <w:lang w:val="ru-RU"/>
              </w:rPr>
              <w:t>98 158</w:t>
            </w:r>
          </w:p>
        </w:tc>
        <w:tc>
          <w:tcPr>
            <w:tcW w:w="945" w:type="pct"/>
            <w:vAlign w:val="center"/>
          </w:tcPr>
          <w:p w14:paraId="6547E168" w14:textId="069963E2" w:rsidR="007B46CC" w:rsidRPr="007D16F1" w:rsidRDefault="007B46CC" w:rsidP="007B46CC">
            <w:pPr>
              <w:pStyle w:val="Tabletext"/>
              <w:ind w:right="170"/>
              <w:jc w:val="right"/>
              <w:rPr>
                <w:b/>
                <w:bCs/>
                <w:lang w:val="ru-RU"/>
              </w:rPr>
            </w:pPr>
            <w:r w:rsidRPr="007D16F1">
              <w:rPr>
                <w:b/>
                <w:bCs/>
                <w:lang w:val="ru-RU"/>
              </w:rPr>
              <w:t>25 140 056</w:t>
            </w:r>
          </w:p>
        </w:tc>
      </w:tr>
    </w:tbl>
    <w:p w14:paraId="25654012" w14:textId="77777777" w:rsidR="00875E1A" w:rsidRPr="007D16F1" w:rsidRDefault="00875E1A" w:rsidP="00715FC2">
      <w:pPr>
        <w:spacing w:before="320"/>
        <w:rPr>
          <w:u w:val="single"/>
          <w:lang w:val="ru-RU"/>
        </w:rPr>
      </w:pPr>
      <w:r w:rsidRPr="007D16F1">
        <w:rPr>
          <w:u w:val="single"/>
          <w:lang w:val="ru-RU"/>
        </w:rPr>
        <w:t>Обязательства, касающиеся прочих вознаграждений сотрудников</w:t>
      </w:r>
    </w:p>
    <w:p w14:paraId="3857B081" w14:textId="77777777" w:rsidR="00875E1A" w:rsidRPr="007D16F1" w:rsidRDefault="00875E1A" w:rsidP="00715FC2">
      <w:pPr>
        <w:rPr>
          <w:lang w:val="ru-RU"/>
        </w:rPr>
      </w:pPr>
      <w:r w:rsidRPr="007D16F1">
        <w:rPr>
          <w:lang w:val="ru-RU"/>
        </w:rPr>
        <w:t xml:space="preserve">Перед образованием </w:t>
      </w:r>
      <w:proofErr w:type="spellStart"/>
      <w:r w:rsidRPr="007D16F1">
        <w:rPr>
          <w:lang w:val="ru-RU"/>
        </w:rPr>
        <w:t>ОПФП</w:t>
      </w:r>
      <w:proofErr w:type="spellEnd"/>
      <w:r w:rsidRPr="007D16F1">
        <w:rPr>
          <w:lang w:val="ru-RU"/>
        </w:rPr>
        <w:t xml:space="preserve"> ООН и </w:t>
      </w:r>
      <w:proofErr w:type="spellStart"/>
      <w:r w:rsidRPr="007D16F1">
        <w:rPr>
          <w:lang w:val="ru-RU"/>
        </w:rPr>
        <w:t>ФМСП</w:t>
      </w:r>
      <w:proofErr w:type="spellEnd"/>
      <w:r w:rsidRPr="007D16F1">
        <w:rPr>
          <w:lang w:val="ru-RU"/>
        </w:rPr>
        <w:t xml:space="preserve"> и присоединением к ним МСЭ Союз создал фонды для предоставления пенсионных пособий, пособий по случаю смерти и по инвалидности, а также по медицинскому страхованию своих сотрудников. Созданные МСЭ фонды функционируют как закрытая касса после того, как МСЭ стал аффилированным членом указанных выше фондов. Связанные с этим обязательства указываются в долгосрочных пассивах. Были достигнуты договоренности между МСЭ и его фондами в целях обеспечения финансирования этих фондов. </w:t>
      </w:r>
    </w:p>
    <w:p w14:paraId="171B2706" w14:textId="6F931580" w:rsidR="00875E1A" w:rsidRPr="007D16F1" w:rsidRDefault="00875E1A" w:rsidP="00715FC2">
      <w:pPr>
        <w:rPr>
          <w:lang w:val="ru-RU"/>
        </w:rPr>
      </w:pPr>
      <w:r w:rsidRPr="007D16F1">
        <w:rPr>
          <w:lang w:val="ru-RU"/>
        </w:rPr>
        <w:t>В 201</w:t>
      </w:r>
      <w:r w:rsidR="007B46CC" w:rsidRPr="007D16F1">
        <w:rPr>
          <w:lang w:val="ru-RU"/>
        </w:rPr>
        <w:t>9</w:t>
      </w:r>
      <w:r w:rsidRPr="007D16F1">
        <w:rPr>
          <w:lang w:val="ru-RU"/>
        </w:rPr>
        <w:t> году Союз счел нецелесообразным обращаться с просьбой о проведении нового актуарного исследования в отношении Страховой кассы персонала. По состоянию на 31 декабря 201</w:t>
      </w:r>
      <w:r w:rsidR="007B46CC" w:rsidRPr="007D16F1">
        <w:rPr>
          <w:lang w:val="ru-RU"/>
        </w:rPr>
        <w:t>9</w:t>
      </w:r>
      <w:r w:rsidRPr="007D16F1">
        <w:rPr>
          <w:lang w:val="ru-RU"/>
        </w:rPr>
        <w:t xml:space="preserve"> года резервный фонд для обязательств, вытекающих из выплачиваемых в настоящее время пенсий бывшим сотрудникам – членам Страховой кассы персонала, учтенных в 2010 году в размере 54 000 швейцарских франков, оставался без изменений. </w:t>
      </w:r>
    </w:p>
    <w:p w14:paraId="07B4C2B6" w14:textId="77777777" w:rsidR="00875E1A" w:rsidRPr="007D16F1" w:rsidRDefault="00875E1A" w:rsidP="00715FC2">
      <w:pPr>
        <w:pStyle w:val="Heading2"/>
        <w:tabs>
          <w:tab w:val="clear" w:pos="794"/>
          <w:tab w:val="clear" w:pos="1191"/>
          <w:tab w:val="clear" w:pos="1588"/>
        </w:tabs>
        <w:spacing w:after="120"/>
        <w:rPr>
          <w:lang w:val="ru-RU"/>
        </w:rPr>
      </w:pPr>
      <w:bookmarkStart w:id="626" w:name="_Toc305667779"/>
      <w:bookmarkStart w:id="627" w:name="_Toc306201435"/>
      <w:bookmarkStart w:id="628" w:name="_Toc329002798"/>
      <w:bookmarkStart w:id="629" w:name="_Toc358373668"/>
      <w:bookmarkStart w:id="630" w:name="_Toc387243045"/>
      <w:bookmarkStart w:id="631" w:name="_Toc419404390"/>
      <w:bookmarkStart w:id="632" w:name="_Toc482809981"/>
      <w:bookmarkStart w:id="633" w:name="_Toc482810344"/>
      <w:bookmarkStart w:id="634" w:name="_Toc482901579"/>
      <w:bookmarkStart w:id="635" w:name="_Toc511401581"/>
      <w:bookmarkStart w:id="636" w:name="_Toc511401704"/>
      <w:bookmarkStart w:id="637" w:name="_Toc10540817"/>
      <w:bookmarkStart w:id="638" w:name="_Toc41900433"/>
      <w:bookmarkStart w:id="639" w:name="_Toc269839093"/>
      <w:bookmarkStart w:id="640" w:name="_Toc268007555"/>
      <w:r w:rsidRPr="007D16F1">
        <w:rPr>
          <w:lang w:val="ru-RU"/>
        </w:rPr>
        <w:t>Примечание 18</w:t>
      </w:r>
      <w:r w:rsidRPr="007D16F1">
        <w:rPr>
          <w:lang w:val="ru-RU"/>
        </w:rPr>
        <w:tab/>
        <w:t>Резервные фонды</w:t>
      </w:r>
      <w:bookmarkEnd w:id="626"/>
      <w:bookmarkEnd w:id="627"/>
      <w:bookmarkEnd w:id="628"/>
      <w:bookmarkEnd w:id="629"/>
      <w:bookmarkEnd w:id="630"/>
      <w:bookmarkEnd w:id="631"/>
      <w:bookmarkEnd w:id="632"/>
      <w:bookmarkEnd w:id="633"/>
      <w:bookmarkEnd w:id="634"/>
      <w:bookmarkEnd w:id="635"/>
      <w:bookmarkEnd w:id="636"/>
      <w:bookmarkEnd w:id="637"/>
      <w:bookmarkEnd w:id="638"/>
    </w:p>
    <w:p w14:paraId="3C9E7611" w14:textId="77777777" w:rsidR="00875E1A" w:rsidRPr="007D16F1" w:rsidRDefault="00875E1A" w:rsidP="00715FC2">
      <w:pPr>
        <w:rPr>
          <w:lang w:val="ru-RU"/>
        </w:rPr>
      </w:pPr>
      <w:r w:rsidRPr="007D16F1">
        <w:rPr>
          <w:lang w:val="ru-RU"/>
        </w:rPr>
        <w:t xml:space="preserve">Резервные фонды для учета рисков и расходов включают резервный фонд для урегулирования споров, который представляет собой оценку на дату закрытия счетов будущих обязательств, связанных с прошлым событием, по различным спорам, одной из сторон которых является МСЭ, а также среднюю стоимость административных расходов по каждому представленному в трибунал случаю. </w:t>
      </w:r>
    </w:p>
    <w:p w14:paraId="26243BA0" w14:textId="77777777" w:rsidR="00875E1A" w:rsidRPr="007D16F1" w:rsidRDefault="00875E1A" w:rsidP="00876C7A">
      <w:pPr>
        <w:spacing w:after="240"/>
        <w:rPr>
          <w:lang w:val="ru-RU"/>
        </w:rPr>
      </w:pPr>
      <w:bookmarkStart w:id="641" w:name="_Toc329002799"/>
      <w:r w:rsidRPr="007D16F1">
        <w:rPr>
          <w:lang w:val="ru-RU"/>
        </w:rPr>
        <w:t>Резервный фонд для обработки заявок на регистрацию спутниковых сетей (</w:t>
      </w:r>
      <w:proofErr w:type="spellStart"/>
      <w:r w:rsidRPr="007D16F1">
        <w:rPr>
          <w:lang w:val="ru-RU"/>
        </w:rPr>
        <w:t>SNF</w:t>
      </w:r>
      <w:proofErr w:type="spellEnd"/>
      <w:r w:rsidRPr="007D16F1">
        <w:rPr>
          <w:lang w:val="ru-RU"/>
        </w:rPr>
        <w:t>) включает сумму, соответствующую бесплатной публикации, которую администрации имеют право запросить в течение любого данного года. Этот резервный фонд был полностью использован в течение рассматриваемого финансового периода.</w:t>
      </w:r>
      <w:bookmarkEnd w:id="641"/>
      <w:r w:rsidRPr="007D16F1">
        <w:rPr>
          <w:lang w:val="ru-RU"/>
        </w:rPr>
        <w:t xml:space="preserve"> </w:t>
      </w:r>
      <w:bookmarkStart w:id="642" w:name="_Toc305667780"/>
      <w:bookmarkStart w:id="643" w:name="_Toc306201436"/>
      <w:bookmarkStart w:id="644" w:name="_Toc329002800"/>
      <w:bookmarkEnd w:id="639"/>
      <w:bookmarkEnd w:id="64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2"/>
        <w:gridCol w:w="1779"/>
        <w:gridCol w:w="1779"/>
        <w:gridCol w:w="1779"/>
      </w:tblGrid>
      <w:tr w:rsidR="00875E1A" w:rsidRPr="007D16F1" w14:paraId="37EE98F8" w14:textId="77777777" w:rsidTr="00715FC2">
        <w:trPr>
          <w:jc w:val="center"/>
        </w:trPr>
        <w:tc>
          <w:tcPr>
            <w:tcW w:w="4292" w:type="dxa"/>
            <w:vMerge w:val="restart"/>
            <w:vAlign w:val="center"/>
          </w:tcPr>
          <w:p w14:paraId="57102D9C" w14:textId="77777777" w:rsidR="00875E1A" w:rsidRPr="007D16F1" w:rsidRDefault="00875E1A" w:rsidP="00C1641C">
            <w:pPr>
              <w:pStyle w:val="Tablehead"/>
              <w:keepLines/>
              <w:spacing w:before="40" w:after="40"/>
              <w:jc w:val="left"/>
              <w:rPr>
                <w:lang w:val="ru-RU"/>
              </w:rPr>
            </w:pPr>
            <w:r w:rsidRPr="007D16F1">
              <w:rPr>
                <w:lang w:val="ru-RU"/>
              </w:rPr>
              <w:lastRenderedPageBreak/>
              <w:t>В тыс. швейцарских франков</w:t>
            </w:r>
          </w:p>
        </w:tc>
        <w:tc>
          <w:tcPr>
            <w:tcW w:w="5337" w:type="dxa"/>
            <w:gridSpan w:val="3"/>
            <w:vAlign w:val="center"/>
          </w:tcPr>
          <w:p w14:paraId="22B29443" w14:textId="77777777" w:rsidR="00875E1A" w:rsidRPr="007D16F1" w:rsidRDefault="00875E1A" w:rsidP="00C1641C">
            <w:pPr>
              <w:pStyle w:val="Tablehead"/>
              <w:keepLines/>
              <w:spacing w:before="40" w:after="40"/>
              <w:rPr>
                <w:lang w:val="ru-RU"/>
              </w:rPr>
            </w:pPr>
            <w:r w:rsidRPr="007D16F1">
              <w:rPr>
                <w:lang w:val="ru-RU"/>
              </w:rPr>
              <w:t>Резервные фонды</w:t>
            </w:r>
          </w:p>
        </w:tc>
      </w:tr>
      <w:tr w:rsidR="00875E1A" w:rsidRPr="007D16F1" w14:paraId="7CFC6194" w14:textId="77777777" w:rsidTr="00715FC2">
        <w:trPr>
          <w:jc w:val="center"/>
        </w:trPr>
        <w:tc>
          <w:tcPr>
            <w:tcW w:w="4292" w:type="dxa"/>
            <w:vMerge/>
            <w:vAlign w:val="center"/>
          </w:tcPr>
          <w:p w14:paraId="576F38A3" w14:textId="77777777" w:rsidR="00875E1A" w:rsidRPr="007D16F1" w:rsidRDefault="00875E1A" w:rsidP="00C1641C">
            <w:pPr>
              <w:pStyle w:val="Tablehead"/>
              <w:keepLines/>
              <w:spacing w:before="40" w:after="40"/>
              <w:jc w:val="left"/>
              <w:rPr>
                <w:lang w:val="ru-RU"/>
              </w:rPr>
            </w:pPr>
          </w:p>
        </w:tc>
        <w:tc>
          <w:tcPr>
            <w:tcW w:w="1779" w:type="dxa"/>
            <w:vAlign w:val="center"/>
          </w:tcPr>
          <w:p w14:paraId="60DC972F" w14:textId="77777777" w:rsidR="00875E1A" w:rsidRPr="007D16F1" w:rsidRDefault="00875E1A" w:rsidP="00C1641C">
            <w:pPr>
              <w:pStyle w:val="Tablehead"/>
              <w:keepLines/>
              <w:spacing w:before="40" w:after="40"/>
              <w:rPr>
                <w:lang w:val="ru-RU"/>
              </w:rPr>
            </w:pPr>
            <w:proofErr w:type="spellStart"/>
            <w:r w:rsidRPr="007D16F1">
              <w:rPr>
                <w:lang w:val="ru-RU"/>
              </w:rPr>
              <w:t>SNF</w:t>
            </w:r>
            <w:proofErr w:type="spellEnd"/>
          </w:p>
        </w:tc>
        <w:tc>
          <w:tcPr>
            <w:tcW w:w="1779" w:type="dxa"/>
            <w:vAlign w:val="center"/>
          </w:tcPr>
          <w:p w14:paraId="09A0DB57" w14:textId="77777777" w:rsidR="00875E1A" w:rsidRPr="007D16F1" w:rsidRDefault="00875E1A" w:rsidP="00C1641C">
            <w:pPr>
              <w:pStyle w:val="Tablehead"/>
              <w:keepLines/>
              <w:spacing w:before="40" w:after="40"/>
              <w:rPr>
                <w:lang w:val="ru-RU"/>
              </w:rPr>
            </w:pPr>
            <w:r w:rsidRPr="007D16F1">
              <w:rPr>
                <w:lang w:val="ru-RU"/>
              </w:rPr>
              <w:t>Урегулирование споров</w:t>
            </w:r>
          </w:p>
        </w:tc>
        <w:tc>
          <w:tcPr>
            <w:tcW w:w="1779" w:type="dxa"/>
            <w:vAlign w:val="center"/>
          </w:tcPr>
          <w:p w14:paraId="7B0B5658" w14:textId="77777777" w:rsidR="00875E1A" w:rsidRPr="007D16F1" w:rsidRDefault="00875E1A" w:rsidP="00C1641C">
            <w:pPr>
              <w:pStyle w:val="Tablehead"/>
              <w:keepLines/>
              <w:spacing w:before="40" w:after="40"/>
              <w:rPr>
                <w:lang w:val="ru-RU"/>
              </w:rPr>
            </w:pPr>
            <w:r w:rsidRPr="007D16F1">
              <w:rPr>
                <w:lang w:val="ru-RU"/>
              </w:rPr>
              <w:t>Всего</w:t>
            </w:r>
          </w:p>
        </w:tc>
      </w:tr>
      <w:tr w:rsidR="00AC596C" w:rsidRPr="007D16F1" w14:paraId="76F5ECEB" w14:textId="77777777" w:rsidTr="00715FC2">
        <w:trPr>
          <w:trHeight w:val="246"/>
          <w:jc w:val="center"/>
        </w:trPr>
        <w:tc>
          <w:tcPr>
            <w:tcW w:w="4292" w:type="dxa"/>
          </w:tcPr>
          <w:p w14:paraId="79387574" w14:textId="3E5D67B1" w:rsidR="00AC596C" w:rsidRPr="007D16F1" w:rsidRDefault="00AC596C" w:rsidP="00C1641C">
            <w:pPr>
              <w:pStyle w:val="Tabletext"/>
              <w:keepNext/>
              <w:keepLines/>
              <w:spacing w:before="20" w:after="20"/>
              <w:rPr>
                <w:b/>
                <w:bCs/>
                <w:lang w:val="ru-RU"/>
              </w:rPr>
            </w:pPr>
            <w:r w:rsidRPr="007D16F1">
              <w:rPr>
                <w:b/>
                <w:bCs/>
                <w:lang w:val="ru-RU"/>
              </w:rPr>
              <w:t>Начальное сальдо</w:t>
            </w:r>
          </w:p>
        </w:tc>
        <w:tc>
          <w:tcPr>
            <w:tcW w:w="1779" w:type="dxa"/>
            <w:vAlign w:val="center"/>
          </w:tcPr>
          <w:p w14:paraId="05FEEBBD" w14:textId="14A4C798" w:rsidR="00AC596C" w:rsidRPr="007D16F1" w:rsidRDefault="00AC596C" w:rsidP="00C1641C">
            <w:pPr>
              <w:pStyle w:val="Tabletext"/>
              <w:keepNext/>
              <w:keepLines/>
              <w:spacing w:before="20" w:after="20"/>
              <w:ind w:right="284"/>
              <w:jc w:val="right"/>
              <w:rPr>
                <w:b/>
                <w:bCs/>
                <w:lang w:val="ru-RU"/>
              </w:rPr>
            </w:pPr>
            <w:r w:rsidRPr="007D16F1">
              <w:rPr>
                <w:b/>
                <w:bCs/>
                <w:lang w:val="ru-RU"/>
              </w:rPr>
              <w:t>604</w:t>
            </w:r>
          </w:p>
        </w:tc>
        <w:tc>
          <w:tcPr>
            <w:tcW w:w="1779" w:type="dxa"/>
            <w:vAlign w:val="center"/>
          </w:tcPr>
          <w:p w14:paraId="1FA66A3C" w14:textId="03A2F23C" w:rsidR="00AC596C" w:rsidRPr="007D16F1" w:rsidRDefault="00AC596C" w:rsidP="00C1641C">
            <w:pPr>
              <w:pStyle w:val="Tabletext"/>
              <w:keepNext/>
              <w:keepLines/>
              <w:spacing w:before="20" w:after="20"/>
              <w:ind w:right="284"/>
              <w:jc w:val="right"/>
              <w:rPr>
                <w:b/>
                <w:bCs/>
                <w:lang w:val="ru-RU"/>
              </w:rPr>
            </w:pPr>
            <w:r w:rsidRPr="007D16F1">
              <w:rPr>
                <w:b/>
                <w:bCs/>
                <w:lang w:val="ru-RU"/>
              </w:rPr>
              <w:t>6 228</w:t>
            </w:r>
          </w:p>
        </w:tc>
        <w:tc>
          <w:tcPr>
            <w:tcW w:w="1779" w:type="dxa"/>
            <w:vAlign w:val="center"/>
          </w:tcPr>
          <w:p w14:paraId="4E463898" w14:textId="5F7402A0" w:rsidR="00AC596C" w:rsidRPr="007D16F1" w:rsidRDefault="00AC596C" w:rsidP="00C1641C">
            <w:pPr>
              <w:pStyle w:val="Tabletext"/>
              <w:keepNext/>
              <w:keepLines/>
              <w:spacing w:before="20" w:after="20"/>
              <w:ind w:right="284"/>
              <w:jc w:val="right"/>
              <w:rPr>
                <w:b/>
                <w:bCs/>
                <w:lang w:val="ru-RU"/>
              </w:rPr>
            </w:pPr>
            <w:r w:rsidRPr="007D16F1">
              <w:rPr>
                <w:b/>
                <w:bCs/>
                <w:lang w:val="ru-RU"/>
              </w:rPr>
              <w:t>6 832</w:t>
            </w:r>
          </w:p>
        </w:tc>
      </w:tr>
      <w:tr w:rsidR="00AC596C" w:rsidRPr="007D16F1" w14:paraId="6876350C" w14:textId="77777777" w:rsidTr="00715FC2">
        <w:trPr>
          <w:jc w:val="center"/>
        </w:trPr>
        <w:tc>
          <w:tcPr>
            <w:tcW w:w="4292" w:type="dxa"/>
            <w:tcBorders>
              <w:bottom w:val="nil"/>
            </w:tcBorders>
          </w:tcPr>
          <w:p w14:paraId="538EDB12" w14:textId="77777777" w:rsidR="00AC596C" w:rsidRPr="007D16F1" w:rsidRDefault="00AC596C" w:rsidP="00C1641C">
            <w:pPr>
              <w:pStyle w:val="Tabletext"/>
              <w:keepNext/>
              <w:keepLines/>
              <w:spacing w:before="20" w:after="20"/>
              <w:rPr>
                <w:lang w:val="ru-RU"/>
              </w:rPr>
            </w:pPr>
            <w:r w:rsidRPr="007D16F1">
              <w:rPr>
                <w:lang w:val="ru-RU"/>
              </w:rPr>
              <w:t>Увеличение</w:t>
            </w:r>
          </w:p>
        </w:tc>
        <w:tc>
          <w:tcPr>
            <w:tcW w:w="1779" w:type="dxa"/>
            <w:tcBorders>
              <w:bottom w:val="nil"/>
            </w:tcBorders>
            <w:vAlign w:val="bottom"/>
          </w:tcPr>
          <w:p w14:paraId="2A772A5E" w14:textId="3290B52D" w:rsidR="00AC596C" w:rsidRPr="007D16F1" w:rsidRDefault="00AC596C" w:rsidP="00C1641C">
            <w:pPr>
              <w:pStyle w:val="Tabletext"/>
              <w:keepNext/>
              <w:keepLines/>
              <w:spacing w:before="20" w:after="20"/>
              <w:ind w:right="284"/>
              <w:jc w:val="right"/>
              <w:rPr>
                <w:lang w:val="ru-RU"/>
              </w:rPr>
            </w:pPr>
            <w:r w:rsidRPr="007D16F1">
              <w:rPr>
                <w:lang w:val="ru-RU"/>
              </w:rPr>
              <w:t>545</w:t>
            </w:r>
          </w:p>
        </w:tc>
        <w:tc>
          <w:tcPr>
            <w:tcW w:w="1779" w:type="dxa"/>
            <w:tcBorders>
              <w:bottom w:val="nil"/>
            </w:tcBorders>
            <w:vAlign w:val="bottom"/>
          </w:tcPr>
          <w:p w14:paraId="38A1100C" w14:textId="6D719E93" w:rsidR="00AC596C" w:rsidRPr="007D16F1" w:rsidRDefault="00AC596C" w:rsidP="00C1641C">
            <w:pPr>
              <w:pStyle w:val="Tabletext"/>
              <w:keepNext/>
              <w:keepLines/>
              <w:spacing w:before="20" w:after="20"/>
              <w:ind w:right="284"/>
              <w:jc w:val="right"/>
              <w:rPr>
                <w:lang w:val="ru-RU"/>
              </w:rPr>
            </w:pPr>
            <w:r w:rsidRPr="007D16F1">
              <w:rPr>
                <w:lang w:val="ru-RU"/>
              </w:rPr>
              <w:t>29</w:t>
            </w:r>
          </w:p>
        </w:tc>
        <w:tc>
          <w:tcPr>
            <w:tcW w:w="1779" w:type="dxa"/>
            <w:tcBorders>
              <w:bottom w:val="nil"/>
            </w:tcBorders>
            <w:vAlign w:val="bottom"/>
          </w:tcPr>
          <w:p w14:paraId="15F1632B" w14:textId="5813CF79" w:rsidR="00AC596C" w:rsidRPr="007D16F1" w:rsidRDefault="00AC596C" w:rsidP="00C1641C">
            <w:pPr>
              <w:pStyle w:val="Tabletext"/>
              <w:keepNext/>
              <w:keepLines/>
              <w:spacing w:before="20" w:after="20"/>
              <w:ind w:right="284"/>
              <w:jc w:val="right"/>
              <w:rPr>
                <w:lang w:val="ru-RU"/>
              </w:rPr>
            </w:pPr>
            <w:r w:rsidRPr="007D16F1">
              <w:rPr>
                <w:lang w:val="ru-RU"/>
              </w:rPr>
              <w:t>573</w:t>
            </w:r>
          </w:p>
        </w:tc>
      </w:tr>
      <w:tr w:rsidR="00AC596C" w:rsidRPr="007D16F1" w14:paraId="6E5C3BDD" w14:textId="77777777" w:rsidTr="00715FC2">
        <w:trPr>
          <w:jc w:val="center"/>
        </w:trPr>
        <w:tc>
          <w:tcPr>
            <w:tcW w:w="4292" w:type="dxa"/>
            <w:tcBorders>
              <w:top w:val="nil"/>
              <w:bottom w:val="nil"/>
            </w:tcBorders>
          </w:tcPr>
          <w:p w14:paraId="19DDF1B1" w14:textId="77777777" w:rsidR="00AC596C" w:rsidRPr="007D16F1" w:rsidRDefault="00AC596C" w:rsidP="00D83731">
            <w:pPr>
              <w:pStyle w:val="Tabletext"/>
              <w:keepNext/>
              <w:spacing w:before="20" w:after="20"/>
              <w:rPr>
                <w:lang w:val="ru-RU"/>
              </w:rPr>
            </w:pPr>
            <w:r w:rsidRPr="007D16F1">
              <w:rPr>
                <w:lang w:val="ru-RU"/>
              </w:rPr>
              <w:t>Использование в течение года</w:t>
            </w:r>
          </w:p>
        </w:tc>
        <w:tc>
          <w:tcPr>
            <w:tcW w:w="1779" w:type="dxa"/>
            <w:tcBorders>
              <w:top w:val="nil"/>
              <w:bottom w:val="nil"/>
            </w:tcBorders>
            <w:vAlign w:val="bottom"/>
          </w:tcPr>
          <w:p w14:paraId="728DCF17" w14:textId="015AEF92" w:rsidR="00AC596C" w:rsidRPr="007D16F1" w:rsidRDefault="00AC596C" w:rsidP="00C1641C">
            <w:pPr>
              <w:pStyle w:val="Tabletext"/>
              <w:keepNext/>
              <w:keepLines/>
              <w:spacing w:before="20" w:after="20"/>
              <w:ind w:right="284"/>
              <w:jc w:val="right"/>
              <w:rPr>
                <w:lang w:val="ru-RU"/>
              </w:rPr>
            </w:pPr>
            <w:r w:rsidRPr="007D16F1">
              <w:rPr>
                <w:lang w:val="ru-RU"/>
              </w:rPr>
              <w:t>−162</w:t>
            </w:r>
          </w:p>
        </w:tc>
        <w:tc>
          <w:tcPr>
            <w:tcW w:w="1779" w:type="dxa"/>
            <w:tcBorders>
              <w:top w:val="nil"/>
              <w:bottom w:val="nil"/>
            </w:tcBorders>
            <w:vAlign w:val="bottom"/>
          </w:tcPr>
          <w:p w14:paraId="454EA39C" w14:textId="08C0FCE0" w:rsidR="00AC596C" w:rsidRPr="007D16F1" w:rsidRDefault="00AC596C" w:rsidP="00C1641C">
            <w:pPr>
              <w:pStyle w:val="Tabletext"/>
              <w:keepNext/>
              <w:keepLines/>
              <w:spacing w:before="20" w:after="20"/>
              <w:ind w:right="284"/>
              <w:jc w:val="right"/>
              <w:rPr>
                <w:lang w:val="ru-RU"/>
              </w:rPr>
            </w:pPr>
            <w:r w:rsidRPr="007D16F1">
              <w:rPr>
                <w:lang w:val="ru-RU"/>
              </w:rPr>
              <w:t>−3 857</w:t>
            </w:r>
          </w:p>
        </w:tc>
        <w:tc>
          <w:tcPr>
            <w:tcW w:w="1779" w:type="dxa"/>
            <w:tcBorders>
              <w:top w:val="nil"/>
              <w:bottom w:val="nil"/>
            </w:tcBorders>
            <w:vAlign w:val="bottom"/>
          </w:tcPr>
          <w:p w14:paraId="74E7740E" w14:textId="35C30296" w:rsidR="00AC596C" w:rsidRPr="007D16F1" w:rsidRDefault="00AC596C" w:rsidP="00C1641C">
            <w:pPr>
              <w:pStyle w:val="Tabletext"/>
              <w:keepNext/>
              <w:keepLines/>
              <w:spacing w:before="20" w:after="20"/>
              <w:ind w:right="284"/>
              <w:jc w:val="right"/>
              <w:rPr>
                <w:lang w:val="ru-RU"/>
              </w:rPr>
            </w:pPr>
            <w:r w:rsidRPr="007D16F1">
              <w:rPr>
                <w:lang w:val="ru-RU"/>
              </w:rPr>
              <w:t>−4 018</w:t>
            </w:r>
          </w:p>
        </w:tc>
      </w:tr>
      <w:tr w:rsidR="00AC596C" w:rsidRPr="007D16F1" w14:paraId="5BC4637E" w14:textId="77777777" w:rsidTr="00715FC2">
        <w:trPr>
          <w:jc w:val="center"/>
        </w:trPr>
        <w:tc>
          <w:tcPr>
            <w:tcW w:w="4292" w:type="dxa"/>
            <w:tcBorders>
              <w:top w:val="nil"/>
              <w:bottom w:val="nil"/>
            </w:tcBorders>
          </w:tcPr>
          <w:p w14:paraId="63717403" w14:textId="77777777" w:rsidR="00AC596C" w:rsidRPr="007D16F1" w:rsidRDefault="00AC596C" w:rsidP="00C1641C">
            <w:pPr>
              <w:pStyle w:val="Tabletext"/>
              <w:spacing w:before="20" w:after="20"/>
              <w:rPr>
                <w:lang w:val="ru-RU"/>
              </w:rPr>
            </w:pPr>
            <w:r w:rsidRPr="007D16F1">
              <w:rPr>
                <w:lang w:val="ru-RU"/>
              </w:rPr>
              <w:t xml:space="preserve">Отмена </w:t>
            </w:r>
          </w:p>
        </w:tc>
        <w:tc>
          <w:tcPr>
            <w:tcW w:w="1779" w:type="dxa"/>
            <w:tcBorders>
              <w:top w:val="nil"/>
              <w:bottom w:val="nil"/>
            </w:tcBorders>
            <w:vAlign w:val="bottom"/>
          </w:tcPr>
          <w:p w14:paraId="127C7221" w14:textId="54920D4D" w:rsidR="00AC596C" w:rsidRPr="007D16F1" w:rsidRDefault="00AC596C" w:rsidP="00C1641C">
            <w:pPr>
              <w:pStyle w:val="Tabletext"/>
              <w:keepNext/>
              <w:keepLines/>
              <w:spacing w:before="20" w:after="20"/>
              <w:ind w:right="284"/>
              <w:jc w:val="right"/>
              <w:rPr>
                <w:lang w:val="ru-RU"/>
              </w:rPr>
            </w:pPr>
            <w:r w:rsidRPr="007D16F1">
              <w:rPr>
                <w:lang w:val="ru-RU"/>
              </w:rPr>
              <w:t>−443</w:t>
            </w:r>
          </w:p>
        </w:tc>
        <w:tc>
          <w:tcPr>
            <w:tcW w:w="1779" w:type="dxa"/>
            <w:tcBorders>
              <w:top w:val="nil"/>
              <w:bottom w:val="nil"/>
            </w:tcBorders>
            <w:vAlign w:val="bottom"/>
          </w:tcPr>
          <w:p w14:paraId="4B332A10" w14:textId="612EADDC" w:rsidR="00AC596C" w:rsidRPr="007D16F1" w:rsidRDefault="00AC596C" w:rsidP="00C1641C">
            <w:pPr>
              <w:pStyle w:val="Tabletext"/>
              <w:keepNext/>
              <w:keepLines/>
              <w:spacing w:before="20" w:after="20"/>
              <w:ind w:right="284"/>
              <w:jc w:val="right"/>
              <w:rPr>
                <w:lang w:val="ru-RU"/>
              </w:rPr>
            </w:pPr>
            <w:r w:rsidRPr="007D16F1">
              <w:rPr>
                <w:lang w:val="ru-RU"/>
              </w:rPr>
              <w:t>−2 218</w:t>
            </w:r>
          </w:p>
        </w:tc>
        <w:tc>
          <w:tcPr>
            <w:tcW w:w="1779" w:type="dxa"/>
            <w:tcBorders>
              <w:top w:val="nil"/>
              <w:bottom w:val="nil"/>
            </w:tcBorders>
            <w:vAlign w:val="bottom"/>
          </w:tcPr>
          <w:p w14:paraId="04E18BFF" w14:textId="225B5CAA" w:rsidR="00AC596C" w:rsidRPr="007D16F1" w:rsidRDefault="00AC596C" w:rsidP="00C1641C">
            <w:pPr>
              <w:pStyle w:val="Tabletext"/>
              <w:keepNext/>
              <w:keepLines/>
              <w:spacing w:before="20" w:after="20"/>
              <w:ind w:right="284"/>
              <w:jc w:val="right"/>
              <w:rPr>
                <w:lang w:val="ru-RU"/>
              </w:rPr>
            </w:pPr>
            <w:r w:rsidRPr="007D16F1">
              <w:rPr>
                <w:lang w:val="ru-RU"/>
              </w:rPr>
              <w:t>−2 661</w:t>
            </w:r>
          </w:p>
        </w:tc>
      </w:tr>
      <w:tr w:rsidR="00875E1A" w:rsidRPr="007D16F1" w14:paraId="2822F6DF" w14:textId="77777777" w:rsidTr="00715FC2">
        <w:trPr>
          <w:jc w:val="center"/>
        </w:trPr>
        <w:tc>
          <w:tcPr>
            <w:tcW w:w="4292" w:type="dxa"/>
            <w:tcBorders>
              <w:top w:val="nil"/>
              <w:bottom w:val="nil"/>
            </w:tcBorders>
          </w:tcPr>
          <w:p w14:paraId="1829B8E9" w14:textId="77777777" w:rsidR="00875E1A" w:rsidRPr="007D16F1" w:rsidRDefault="00875E1A" w:rsidP="00C1641C">
            <w:pPr>
              <w:pStyle w:val="Tabletext"/>
              <w:spacing w:before="20" w:after="20"/>
              <w:rPr>
                <w:lang w:val="ru-RU"/>
              </w:rPr>
            </w:pPr>
            <w:r w:rsidRPr="007D16F1">
              <w:rPr>
                <w:lang w:val="ru-RU"/>
              </w:rPr>
              <w:t>Трансферты</w:t>
            </w:r>
          </w:p>
        </w:tc>
        <w:tc>
          <w:tcPr>
            <w:tcW w:w="1779" w:type="dxa"/>
            <w:tcBorders>
              <w:top w:val="nil"/>
              <w:bottom w:val="nil"/>
            </w:tcBorders>
            <w:vAlign w:val="bottom"/>
          </w:tcPr>
          <w:p w14:paraId="13A777D9" w14:textId="77777777" w:rsidR="00875E1A" w:rsidRPr="007D16F1" w:rsidRDefault="00875E1A" w:rsidP="00C1641C">
            <w:pPr>
              <w:pStyle w:val="Tabletext"/>
              <w:keepNext/>
              <w:keepLines/>
              <w:spacing w:before="20" w:after="20"/>
              <w:ind w:right="284"/>
              <w:jc w:val="right"/>
              <w:rPr>
                <w:lang w:val="ru-RU"/>
              </w:rPr>
            </w:pPr>
          </w:p>
        </w:tc>
        <w:tc>
          <w:tcPr>
            <w:tcW w:w="1779" w:type="dxa"/>
            <w:tcBorders>
              <w:top w:val="nil"/>
              <w:bottom w:val="nil"/>
            </w:tcBorders>
            <w:vAlign w:val="bottom"/>
          </w:tcPr>
          <w:p w14:paraId="1AAD71F6" w14:textId="77777777" w:rsidR="00875E1A" w:rsidRPr="007D16F1" w:rsidRDefault="00875E1A" w:rsidP="00C1641C">
            <w:pPr>
              <w:pStyle w:val="Tabletext"/>
              <w:keepNext/>
              <w:keepLines/>
              <w:spacing w:before="20" w:after="20"/>
              <w:ind w:right="284"/>
              <w:jc w:val="right"/>
              <w:rPr>
                <w:lang w:val="ru-RU"/>
              </w:rPr>
            </w:pPr>
          </w:p>
        </w:tc>
        <w:tc>
          <w:tcPr>
            <w:tcW w:w="1779" w:type="dxa"/>
            <w:tcBorders>
              <w:top w:val="nil"/>
              <w:bottom w:val="nil"/>
            </w:tcBorders>
            <w:vAlign w:val="bottom"/>
          </w:tcPr>
          <w:p w14:paraId="0AF9B1B4" w14:textId="77777777" w:rsidR="00875E1A" w:rsidRPr="007D16F1" w:rsidRDefault="00875E1A" w:rsidP="00C1641C">
            <w:pPr>
              <w:pStyle w:val="Tabletext"/>
              <w:keepNext/>
              <w:keepLines/>
              <w:spacing w:before="20" w:after="20"/>
              <w:ind w:right="284"/>
              <w:jc w:val="right"/>
              <w:rPr>
                <w:lang w:val="ru-RU"/>
              </w:rPr>
            </w:pPr>
          </w:p>
        </w:tc>
      </w:tr>
      <w:tr w:rsidR="00875E1A" w:rsidRPr="007D16F1" w14:paraId="1825DB46" w14:textId="77777777" w:rsidTr="00715FC2">
        <w:trPr>
          <w:jc w:val="center"/>
        </w:trPr>
        <w:tc>
          <w:tcPr>
            <w:tcW w:w="4292" w:type="dxa"/>
            <w:tcBorders>
              <w:top w:val="nil"/>
              <w:bottom w:val="single" w:sz="4" w:space="0" w:color="auto"/>
            </w:tcBorders>
          </w:tcPr>
          <w:p w14:paraId="6065907E" w14:textId="77777777" w:rsidR="00875E1A" w:rsidRPr="007D16F1" w:rsidRDefault="00875E1A" w:rsidP="00C1641C">
            <w:pPr>
              <w:pStyle w:val="Tabletext"/>
              <w:spacing w:before="20" w:after="20"/>
              <w:rPr>
                <w:lang w:val="ru-RU"/>
              </w:rPr>
            </w:pPr>
            <w:r w:rsidRPr="007D16F1">
              <w:rPr>
                <w:lang w:val="ru-RU"/>
              </w:rPr>
              <w:t>Нереализованная курсовая прибыль</w:t>
            </w:r>
          </w:p>
        </w:tc>
        <w:tc>
          <w:tcPr>
            <w:tcW w:w="1779" w:type="dxa"/>
            <w:tcBorders>
              <w:top w:val="nil"/>
              <w:bottom w:val="single" w:sz="4" w:space="0" w:color="auto"/>
            </w:tcBorders>
            <w:vAlign w:val="bottom"/>
          </w:tcPr>
          <w:p w14:paraId="3365168E" w14:textId="77777777" w:rsidR="00875E1A" w:rsidRPr="007D16F1" w:rsidRDefault="00875E1A" w:rsidP="00C1641C">
            <w:pPr>
              <w:pStyle w:val="Tabletext"/>
              <w:keepNext/>
              <w:keepLines/>
              <w:spacing w:before="20" w:after="20"/>
              <w:ind w:right="284"/>
              <w:jc w:val="right"/>
              <w:rPr>
                <w:lang w:val="ru-RU"/>
              </w:rPr>
            </w:pPr>
          </w:p>
        </w:tc>
        <w:tc>
          <w:tcPr>
            <w:tcW w:w="1779" w:type="dxa"/>
            <w:tcBorders>
              <w:top w:val="nil"/>
              <w:bottom w:val="single" w:sz="4" w:space="0" w:color="auto"/>
            </w:tcBorders>
            <w:vAlign w:val="bottom"/>
          </w:tcPr>
          <w:p w14:paraId="481F04D3" w14:textId="77777777" w:rsidR="00875E1A" w:rsidRPr="007D16F1" w:rsidRDefault="00875E1A" w:rsidP="00C1641C">
            <w:pPr>
              <w:pStyle w:val="Tabletext"/>
              <w:keepNext/>
              <w:keepLines/>
              <w:spacing w:before="20" w:after="20"/>
              <w:ind w:right="284"/>
              <w:jc w:val="right"/>
              <w:rPr>
                <w:lang w:val="ru-RU"/>
              </w:rPr>
            </w:pPr>
          </w:p>
        </w:tc>
        <w:tc>
          <w:tcPr>
            <w:tcW w:w="1779" w:type="dxa"/>
            <w:tcBorders>
              <w:top w:val="nil"/>
              <w:bottom w:val="single" w:sz="4" w:space="0" w:color="auto"/>
            </w:tcBorders>
            <w:vAlign w:val="bottom"/>
          </w:tcPr>
          <w:p w14:paraId="6908F82E" w14:textId="77777777" w:rsidR="00875E1A" w:rsidRPr="007D16F1" w:rsidRDefault="00875E1A" w:rsidP="00C1641C">
            <w:pPr>
              <w:pStyle w:val="Tabletext"/>
              <w:keepNext/>
              <w:keepLines/>
              <w:spacing w:before="20" w:after="20"/>
              <w:ind w:right="284"/>
              <w:jc w:val="right"/>
              <w:rPr>
                <w:lang w:val="ru-RU"/>
              </w:rPr>
            </w:pPr>
          </w:p>
        </w:tc>
      </w:tr>
      <w:tr w:rsidR="00AC596C" w:rsidRPr="007D16F1" w14:paraId="73F398A5" w14:textId="77777777" w:rsidTr="00715FC2">
        <w:trPr>
          <w:jc w:val="center"/>
        </w:trPr>
        <w:tc>
          <w:tcPr>
            <w:tcW w:w="4292" w:type="dxa"/>
          </w:tcPr>
          <w:p w14:paraId="7F59C8BE" w14:textId="205FBA35" w:rsidR="00AC596C" w:rsidRPr="007D16F1" w:rsidRDefault="00AC596C" w:rsidP="00C1641C">
            <w:pPr>
              <w:pStyle w:val="Tabletext"/>
              <w:spacing w:before="20" w:after="20"/>
              <w:rPr>
                <w:b/>
                <w:bCs/>
                <w:lang w:val="ru-RU"/>
              </w:rPr>
            </w:pPr>
            <w:r w:rsidRPr="007D16F1">
              <w:rPr>
                <w:b/>
                <w:bCs/>
                <w:lang w:val="ru-RU"/>
              </w:rPr>
              <w:t>Заключительное сальдо</w:t>
            </w:r>
          </w:p>
        </w:tc>
        <w:tc>
          <w:tcPr>
            <w:tcW w:w="1779" w:type="dxa"/>
            <w:vAlign w:val="center"/>
          </w:tcPr>
          <w:p w14:paraId="327729B2" w14:textId="52E92A6B" w:rsidR="00AC596C" w:rsidRPr="007D16F1" w:rsidRDefault="00AC596C" w:rsidP="00C1641C">
            <w:pPr>
              <w:pStyle w:val="Tabletext"/>
              <w:keepNext/>
              <w:keepLines/>
              <w:spacing w:before="20" w:after="20"/>
              <w:ind w:right="284"/>
              <w:jc w:val="right"/>
              <w:rPr>
                <w:b/>
                <w:bCs/>
                <w:lang w:val="ru-RU"/>
              </w:rPr>
            </w:pPr>
            <w:r w:rsidRPr="007D16F1">
              <w:rPr>
                <w:b/>
                <w:bCs/>
                <w:lang w:val="ru-RU"/>
              </w:rPr>
              <w:t>545</w:t>
            </w:r>
          </w:p>
        </w:tc>
        <w:tc>
          <w:tcPr>
            <w:tcW w:w="1779" w:type="dxa"/>
            <w:vAlign w:val="center"/>
          </w:tcPr>
          <w:p w14:paraId="20875121" w14:textId="51D02595" w:rsidR="00AC596C" w:rsidRPr="007D16F1" w:rsidRDefault="00AC596C" w:rsidP="00C1641C">
            <w:pPr>
              <w:pStyle w:val="Tabletext"/>
              <w:keepNext/>
              <w:keepLines/>
              <w:spacing w:before="20" w:after="20"/>
              <w:ind w:right="284"/>
              <w:jc w:val="right"/>
              <w:rPr>
                <w:b/>
                <w:bCs/>
                <w:lang w:val="ru-RU"/>
              </w:rPr>
            </w:pPr>
            <w:r w:rsidRPr="007D16F1">
              <w:rPr>
                <w:b/>
                <w:bCs/>
                <w:lang w:val="ru-RU"/>
              </w:rPr>
              <w:t>182</w:t>
            </w:r>
          </w:p>
        </w:tc>
        <w:tc>
          <w:tcPr>
            <w:tcW w:w="1779" w:type="dxa"/>
            <w:vAlign w:val="center"/>
          </w:tcPr>
          <w:p w14:paraId="02403310" w14:textId="316E2CE4" w:rsidR="00AC596C" w:rsidRPr="007D16F1" w:rsidRDefault="00AC596C" w:rsidP="00C1641C">
            <w:pPr>
              <w:pStyle w:val="Tabletext"/>
              <w:keepNext/>
              <w:keepLines/>
              <w:spacing w:before="20" w:after="20"/>
              <w:ind w:right="284"/>
              <w:jc w:val="right"/>
              <w:rPr>
                <w:b/>
                <w:bCs/>
                <w:lang w:val="ru-RU"/>
              </w:rPr>
            </w:pPr>
            <w:r w:rsidRPr="007D16F1">
              <w:rPr>
                <w:b/>
                <w:bCs/>
                <w:lang w:val="ru-RU"/>
              </w:rPr>
              <w:t>727</w:t>
            </w:r>
          </w:p>
        </w:tc>
      </w:tr>
    </w:tbl>
    <w:p w14:paraId="6333D5BF" w14:textId="77777777" w:rsidR="00875E1A" w:rsidRPr="007D16F1" w:rsidRDefault="00875E1A" w:rsidP="00D83731">
      <w:pPr>
        <w:pStyle w:val="Heading2"/>
        <w:tabs>
          <w:tab w:val="clear" w:pos="794"/>
          <w:tab w:val="clear" w:pos="1191"/>
          <w:tab w:val="clear" w:pos="1588"/>
        </w:tabs>
        <w:spacing w:before="240" w:after="120"/>
        <w:rPr>
          <w:lang w:val="ru-RU"/>
        </w:rPr>
      </w:pPr>
      <w:bookmarkStart w:id="645" w:name="_Toc358373669"/>
      <w:bookmarkStart w:id="646" w:name="_Toc387243046"/>
      <w:bookmarkStart w:id="647" w:name="_Toc419404391"/>
      <w:bookmarkStart w:id="648" w:name="_Toc482809982"/>
      <w:bookmarkStart w:id="649" w:name="_Toc482810345"/>
      <w:bookmarkStart w:id="650" w:name="_Toc482901580"/>
      <w:bookmarkStart w:id="651" w:name="_Toc511401582"/>
      <w:bookmarkStart w:id="652" w:name="_Toc511401705"/>
      <w:bookmarkStart w:id="653" w:name="_Toc10540818"/>
      <w:bookmarkStart w:id="654" w:name="_Toc41900434"/>
      <w:r w:rsidRPr="007D16F1">
        <w:rPr>
          <w:lang w:val="ru-RU"/>
        </w:rPr>
        <w:t>Примечание 19</w:t>
      </w:r>
      <w:r w:rsidRPr="007D16F1">
        <w:rPr>
          <w:lang w:val="ru-RU"/>
        </w:rPr>
        <w:tab/>
        <w:t>Прочая задолженность</w:t>
      </w:r>
      <w:bookmarkEnd w:id="642"/>
      <w:bookmarkEnd w:id="643"/>
      <w:bookmarkEnd w:id="644"/>
      <w:bookmarkEnd w:id="645"/>
      <w:bookmarkEnd w:id="646"/>
      <w:bookmarkEnd w:id="647"/>
      <w:bookmarkEnd w:id="648"/>
      <w:bookmarkEnd w:id="649"/>
      <w:bookmarkEnd w:id="650"/>
      <w:bookmarkEnd w:id="651"/>
      <w:bookmarkEnd w:id="652"/>
      <w:bookmarkEnd w:id="653"/>
      <w:bookmarkEnd w:id="654"/>
    </w:p>
    <w:tbl>
      <w:tblPr>
        <w:tblW w:w="9639" w:type="dxa"/>
        <w:tblLayout w:type="fixed"/>
        <w:tblLook w:val="04A0" w:firstRow="1" w:lastRow="0" w:firstColumn="1" w:lastColumn="0" w:noHBand="0" w:noVBand="1"/>
      </w:tblPr>
      <w:tblGrid>
        <w:gridCol w:w="5670"/>
        <w:gridCol w:w="1985"/>
        <w:gridCol w:w="1984"/>
      </w:tblGrid>
      <w:tr w:rsidR="002945F8" w:rsidRPr="007D16F1" w14:paraId="7AFB8781" w14:textId="77777777" w:rsidTr="00715FC2">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BEF34" w14:textId="77777777" w:rsidR="002945F8" w:rsidRPr="007D16F1" w:rsidRDefault="002945F8" w:rsidP="002945F8">
            <w:pPr>
              <w:pStyle w:val="Tablehead"/>
              <w:jc w:val="left"/>
              <w:rPr>
                <w:lang w:val="ru-RU"/>
              </w:rPr>
            </w:pPr>
            <w:r w:rsidRPr="007D16F1">
              <w:rPr>
                <w:lang w:val="ru-RU"/>
              </w:rPr>
              <w:t>В тыс. швейцарских франков</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7349088" w14:textId="7B4CDE92" w:rsidR="002945F8" w:rsidRPr="007D16F1" w:rsidRDefault="002945F8" w:rsidP="002945F8">
            <w:pPr>
              <w:pStyle w:val="Tablehead"/>
              <w:rPr>
                <w:lang w:val="ru-RU"/>
              </w:rPr>
            </w:pPr>
            <w:r w:rsidRPr="007D16F1">
              <w:rPr>
                <w:lang w:val="ru-RU"/>
              </w:rPr>
              <w:t>31.12.2019 г.</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69987CC" w14:textId="52ECE3ED" w:rsidR="002945F8" w:rsidRPr="007D16F1" w:rsidRDefault="002945F8" w:rsidP="002945F8">
            <w:pPr>
              <w:pStyle w:val="Tablehead"/>
              <w:rPr>
                <w:lang w:val="ru-RU"/>
              </w:rPr>
            </w:pPr>
            <w:r w:rsidRPr="007D16F1">
              <w:rPr>
                <w:lang w:val="ru-RU"/>
              </w:rPr>
              <w:t>31.12.2018 г.</w:t>
            </w:r>
          </w:p>
        </w:tc>
      </w:tr>
      <w:tr w:rsidR="00AC596C" w:rsidRPr="007D16F1" w14:paraId="7B7C8685" w14:textId="77777777" w:rsidTr="00715FC2">
        <w:tc>
          <w:tcPr>
            <w:tcW w:w="5670" w:type="dxa"/>
            <w:tcBorders>
              <w:top w:val="single" w:sz="4" w:space="0" w:color="auto"/>
              <w:left w:val="single" w:sz="4" w:space="0" w:color="auto"/>
              <w:bottom w:val="nil"/>
              <w:right w:val="single" w:sz="4" w:space="0" w:color="auto"/>
            </w:tcBorders>
            <w:shd w:val="clear" w:color="auto" w:fill="auto"/>
            <w:noWrap/>
          </w:tcPr>
          <w:p w14:paraId="1E8A5D5F" w14:textId="77777777" w:rsidR="00AC596C" w:rsidRPr="007D16F1" w:rsidRDefault="00AC596C" w:rsidP="00C1641C">
            <w:pPr>
              <w:pStyle w:val="Tabletext"/>
              <w:spacing w:before="20" w:after="20"/>
              <w:rPr>
                <w:lang w:val="ru-RU"/>
              </w:rPr>
            </w:pPr>
            <w:r w:rsidRPr="007D16F1">
              <w:rPr>
                <w:lang w:val="ru-RU"/>
              </w:rPr>
              <w:t>Кредиторская задолженность</w:t>
            </w:r>
          </w:p>
        </w:tc>
        <w:tc>
          <w:tcPr>
            <w:tcW w:w="1985" w:type="dxa"/>
            <w:tcBorders>
              <w:top w:val="single" w:sz="4" w:space="0" w:color="auto"/>
              <w:left w:val="nil"/>
              <w:bottom w:val="nil"/>
              <w:right w:val="single" w:sz="4" w:space="0" w:color="auto"/>
            </w:tcBorders>
            <w:shd w:val="clear" w:color="auto" w:fill="auto"/>
            <w:noWrap/>
            <w:vAlign w:val="bottom"/>
          </w:tcPr>
          <w:p w14:paraId="3D2CC294" w14:textId="23ED9137" w:rsidR="00AC596C" w:rsidRPr="007D16F1" w:rsidRDefault="00AC596C" w:rsidP="00C1641C">
            <w:pPr>
              <w:pStyle w:val="Tabletext"/>
              <w:keepNext/>
              <w:keepLines/>
              <w:spacing w:before="20" w:after="20"/>
              <w:ind w:right="284"/>
              <w:jc w:val="right"/>
              <w:rPr>
                <w:lang w:val="ru-RU"/>
              </w:rPr>
            </w:pPr>
            <w:r w:rsidRPr="007D16F1">
              <w:rPr>
                <w:lang w:val="ru-RU"/>
              </w:rPr>
              <w:t>4 156</w:t>
            </w:r>
          </w:p>
        </w:tc>
        <w:tc>
          <w:tcPr>
            <w:tcW w:w="1984" w:type="dxa"/>
            <w:tcBorders>
              <w:top w:val="single" w:sz="4" w:space="0" w:color="auto"/>
              <w:left w:val="nil"/>
              <w:bottom w:val="nil"/>
              <w:right w:val="single" w:sz="4" w:space="0" w:color="auto"/>
            </w:tcBorders>
            <w:shd w:val="clear" w:color="auto" w:fill="auto"/>
            <w:noWrap/>
            <w:vAlign w:val="bottom"/>
          </w:tcPr>
          <w:p w14:paraId="79318306" w14:textId="5A2A111A" w:rsidR="00AC596C" w:rsidRPr="007D16F1" w:rsidRDefault="00AC596C" w:rsidP="00C1641C">
            <w:pPr>
              <w:pStyle w:val="Tabletext"/>
              <w:keepNext/>
              <w:keepLines/>
              <w:spacing w:before="20" w:after="20"/>
              <w:ind w:right="284"/>
              <w:jc w:val="right"/>
              <w:rPr>
                <w:lang w:val="ru-RU"/>
              </w:rPr>
            </w:pPr>
            <w:r w:rsidRPr="007D16F1">
              <w:rPr>
                <w:lang w:val="ru-RU"/>
              </w:rPr>
              <w:t>2 511</w:t>
            </w:r>
          </w:p>
        </w:tc>
      </w:tr>
      <w:tr w:rsidR="00AC596C" w:rsidRPr="007D16F1" w14:paraId="2EE556B0" w14:textId="77777777" w:rsidTr="00715FC2">
        <w:tc>
          <w:tcPr>
            <w:tcW w:w="5670" w:type="dxa"/>
            <w:tcBorders>
              <w:left w:val="single" w:sz="4" w:space="0" w:color="auto"/>
              <w:right w:val="single" w:sz="4" w:space="0" w:color="auto"/>
            </w:tcBorders>
            <w:shd w:val="clear" w:color="auto" w:fill="auto"/>
            <w:noWrap/>
          </w:tcPr>
          <w:p w14:paraId="73419A91" w14:textId="77777777" w:rsidR="00AC596C" w:rsidRPr="007D16F1" w:rsidRDefault="00AC596C" w:rsidP="00C1641C">
            <w:pPr>
              <w:pStyle w:val="Tabletext"/>
              <w:spacing w:before="20" w:after="20"/>
              <w:rPr>
                <w:lang w:val="ru-RU"/>
              </w:rPr>
            </w:pPr>
            <w:r w:rsidRPr="007D16F1">
              <w:rPr>
                <w:lang w:val="ru-RU"/>
              </w:rPr>
              <w:t>Различная задолженность по персоналу</w:t>
            </w:r>
          </w:p>
        </w:tc>
        <w:tc>
          <w:tcPr>
            <w:tcW w:w="1985" w:type="dxa"/>
            <w:tcBorders>
              <w:left w:val="nil"/>
              <w:right w:val="single" w:sz="4" w:space="0" w:color="auto"/>
            </w:tcBorders>
            <w:shd w:val="clear" w:color="auto" w:fill="auto"/>
            <w:noWrap/>
            <w:vAlign w:val="bottom"/>
          </w:tcPr>
          <w:p w14:paraId="36D3AF6D" w14:textId="0F5AA9E0" w:rsidR="00AC596C" w:rsidRPr="007D16F1" w:rsidRDefault="00AC596C" w:rsidP="00C1641C">
            <w:pPr>
              <w:pStyle w:val="Tabletext"/>
              <w:keepNext/>
              <w:keepLines/>
              <w:spacing w:before="20" w:after="20"/>
              <w:ind w:right="284"/>
              <w:jc w:val="right"/>
              <w:rPr>
                <w:lang w:val="ru-RU"/>
              </w:rPr>
            </w:pPr>
            <w:r w:rsidRPr="007D16F1">
              <w:rPr>
                <w:lang w:val="ru-RU"/>
              </w:rPr>
              <w:t>754</w:t>
            </w:r>
          </w:p>
        </w:tc>
        <w:tc>
          <w:tcPr>
            <w:tcW w:w="1984" w:type="dxa"/>
            <w:tcBorders>
              <w:left w:val="nil"/>
              <w:right w:val="single" w:sz="4" w:space="0" w:color="auto"/>
            </w:tcBorders>
            <w:shd w:val="clear" w:color="auto" w:fill="auto"/>
            <w:noWrap/>
            <w:vAlign w:val="bottom"/>
          </w:tcPr>
          <w:p w14:paraId="71FDC116" w14:textId="6CB1A5BF" w:rsidR="00AC596C" w:rsidRPr="007D16F1" w:rsidRDefault="00AC596C" w:rsidP="00C1641C">
            <w:pPr>
              <w:pStyle w:val="Tabletext"/>
              <w:keepNext/>
              <w:keepLines/>
              <w:spacing w:before="20" w:after="20"/>
              <w:ind w:right="284"/>
              <w:jc w:val="right"/>
              <w:rPr>
                <w:lang w:val="ru-RU"/>
              </w:rPr>
            </w:pPr>
            <w:r w:rsidRPr="007D16F1">
              <w:rPr>
                <w:lang w:val="ru-RU"/>
              </w:rPr>
              <w:t>651</w:t>
            </w:r>
          </w:p>
        </w:tc>
      </w:tr>
      <w:tr w:rsidR="00AC596C" w:rsidRPr="007D16F1" w14:paraId="41028260" w14:textId="77777777" w:rsidTr="00715FC2">
        <w:tc>
          <w:tcPr>
            <w:tcW w:w="5670" w:type="dxa"/>
            <w:tcBorders>
              <w:left w:val="single" w:sz="4" w:space="0" w:color="auto"/>
              <w:right w:val="single" w:sz="4" w:space="0" w:color="auto"/>
            </w:tcBorders>
            <w:shd w:val="clear" w:color="auto" w:fill="auto"/>
            <w:noWrap/>
          </w:tcPr>
          <w:p w14:paraId="2F3B74C8" w14:textId="77777777" w:rsidR="00AC596C" w:rsidRPr="007D16F1" w:rsidRDefault="00AC596C" w:rsidP="00C1641C">
            <w:pPr>
              <w:pStyle w:val="Tabletext"/>
              <w:spacing w:before="20" w:after="20"/>
              <w:rPr>
                <w:highlight w:val="yellow"/>
                <w:lang w:val="ru-RU"/>
              </w:rPr>
            </w:pPr>
            <w:r w:rsidRPr="007D16F1">
              <w:rPr>
                <w:lang w:val="ru-RU"/>
              </w:rPr>
              <w:t>Полученные товары/полученные счета-фактуры</w:t>
            </w:r>
          </w:p>
        </w:tc>
        <w:tc>
          <w:tcPr>
            <w:tcW w:w="1985" w:type="dxa"/>
            <w:tcBorders>
              <w:left w:val="nil"/>
              <w:right w:val="single" w:sz="4" w:space="0" w:color="auto"/>
            </w:tcBorders>
            <w:shd w:val="clear" w:color="auto" w:fill="auto"/>
            <w:noWrap/>
            <w:vAlign w:val="bottom"/>
          </w:tcPr>
          <w:p w14:paraId="16FBE424" w14:textId="3B9E76DA" w:rsidR="00AC596C" w:rsidRPr="007D16F1" w:rsidRDefault="00AC596C" w:rsidP="00C1641C">
            <w:pPr>
              <w:pStyle w:val="Tabletext"/>
              <w:keepNext/>
              <w:keepLines/>
              <w:spacing w:before="20" w:after="20"/>
              <w:ind w:right="284"/>
              <w:jc w:val="right"/>
              <w:rPr>
                <w:lang w:val="ru-RU"/>
              </w:rPr>
            </w:pPr>
            <w:r w:rsidRPr="007D16F1">
              <w:rPr>
                <w:lang w:val="ru-RU"/>
              </w:rPr>
              <w:t>21</w:t>
            </w:r>
          </w:p>
        </w:tc>
        <w:tc>
          <w:tcPr>
            <w:tcW w:w="1984" w:type="dxa"/>
            <w:tcBorders>
              <w:left w:val="nil"/>
              <w:right w:val="single" w:sz="4" w:space="0" w:color="auto"/>
            </w:tcBorders>
            <w:shd w:val="clear" w:color="auto" w:fill="auto"/>
            <w:noWrap/>
            <w:vAlign w:val="bottom"/>
          </w:tcPr>
          <w:p w14:paraId="586BF77E" w14:textId="1065BE65" w:rsidR="00AC596C" w:rsidRPr="007D16F1" w:rsidRDefault="00AC596C" w:rsidP="00C1641C">
            <w:pPr>
              <w:pStyle w:val="Tabletext"/>
              <w:keepNext/>
              <w:keepLines/>
              <w:spacing w:before="20" w:after="20"/>
              <w:ind w:right="284"/>
              <w:jc w:val="right"/>
              <w:rPr>
                <w:lang w:val="ru-RU"/>
              </w:rPr>
            </w:pPr>
            <w:r w:rsidRPr="007D16F1">
              <w:rPr>
                <w:lang w:val="ru-RU"/>
              </w:rPr>
              <w:t>21</w:t>
            </w:r>
          </w:p>
        </w:tc>
      </w:tr>
      <w:tr w:rsidR="00AC596C" w:rsidRPr="007D16F1" w14:paraId="1BD464CF" w14:textId="77777777" w:rsidTr="00715FC2">
        <w:tc>
          <w:tcPr>
            <w:tcW w:w="5670" w:type="dxa"/>
            <w:tcBorders>
              <w:left w:val="single" w:sz="4" w:space="0" w:color="auto"/>
              <w:bottom w:val="single" w:sz="4" w:space="0" w:color="auto"/>
              <w:right w:val="single" w:sz="4" w:space="0" w:color="auto"/>
            </w:tcBorders>
            <w:shd w:val="clear" w:color="auto" w:fill="auto"/>
            <w:noWrap/>
          </w:tcPr>
          <w:p w14:paraId="18508268" w14:textId="77777777" w:rsidR="00AC596C" w:rsidRPr="007D16F1" w:rsidRDefault="00AC596C" w:rsidP="00C1641C">
            <w:pPr>
              <w:pStyle w:val="Tabletext"/>
              <w:spacing w:before="20" w:after="20"/>
              <w:rPr>
                <w:lang w:val="ru-RU"/>
              </w:rPr>
            </w:pPr>
            <w:proofErr w:type="spellStart"/>
            <w:r w:rsidRPr="007D16F1">
              <w:rPr>
                <w:lang w:val="ru-RU"/>
              </w:rPr>
              <w:t>ПРООН</w:t>
            </w:r>
            <w:proofErr w:type="spellEnd"/>
          </w:p>
        </w:tc>
        <w:tc>
          <w:tcPr>
            <w:tcW w:w="1985" w:type="dxa"/>
            <w:tcBorders>
              <w:left w:val="nil"/>
              <w:bottom w:val="single" w:sz="4" w:space="0" w:color="auto"/>
              <w:right w:val="single" w:sz="4" w:space="0" w:color="auto"/>
            </w:tcBorders>
            <w:shd w:val="clear" w:color="auto" w:fill="auto"/>
            <w:noWrap/>
            <w:vAlign w:val="bottom"/>
          </w:tcPr>
          <w:p w14:paraId="63A787FA" w14:textId="58AE462B" w:rsidR="00AC596C" w:rsidRPr="007D16F1" w:rsidRDefault="00AC596C" w:rsidP="00C1641C">
            <w:pPr>
              <w:pStyle w:val="Tabletext"/>
              <w:keepNext/>
              <w:keepLines/>
              <w:spacing w:before="20" w:after="20"/>
              <w:ind w:right="284"/>
              <w:jc w:val="right"/>
              <w:rPr>
                <w:lang w:val="ru-RU"/>
              </w:rPr>
            </w:pPr>
            <w:r w:rsidRPr="007D16F1">
              <w:rPr>
                <w:lang w:val="ru-RU"/>
              </w:rPr>
              <w:t>-</w:t>
            </w:r>
          </w:p>
        </w:tc>
        <w:tc>
          <w:tcPr>
            <w:tcW w:w="1984" w:type="dxa"/>
            <w:tcBorders>
              <w:left w:val="nil"/>
              <w:bottom w:val="single" w:sz="4" w:space="0" w:color="auto"/>
              <w:right w:val="single" w:sz="4" w:space="0" w:color="auto"/>
            </w:tcBorders>
            <w:shd w:val="clear" w:color="auto" w:fill="auto"/>
            <w:noWrap/>
            <w:vAlign w:val="bottom"/>
          </w:tcPr>
          <w:p w14:paraId="2D186481" w14:textId="51C8C0EB" w:rsidR="00AC596C" w:rsidRPr="007D16F1" w:rsidRDefault="00AC596C" w:rsidP="00C1641C">
            <w:pPr>
              <w:pStyle w:val="Tabletext"/>
              <w:keepNext/>
              <w:keepLines/>
              <w:spacing w:before="20" w:after="20"/>
              <w:ind w:right="284"/>
              <w:jc w:val="right"/>
              <w:rPr>
                <w:lang w:val="ru-RU"/>
              </w:rPr>
            </w:pPr>
            <w:r w:rsidRPr="007D16F1">
              <w:rPr>
                <w:lang w:val="ru-RU"/>
              </w:rPr>
              <w:t>12</w:t>
            </w:r>
          </w:p>
        </w:tc>
      </w:tr>
      <w:tr w:rsidR="00AC596C" w:rsidRPr="007D16F1" w14:paraId="1539C36D" w14:textId="77777777" w:rsidTr="00272252">
        <w:tc>
          <w:tcPr>
            <w:tcW w:w="5670" w:type="dxa"/>
            <w:tcBorders>
              <w:top w:val="single" w:sz="4" w:space="0" w:color="auto"/>
              <w:left w:val="single" w:sz="4" w:space="0" w:color="auto"/>
              <w:bottom w:val="single" w:sz="4" w:space="0" w:color="auto"/>
              <w:right w:val="single" w:sz="4" w:space="0" w:color="auto"/>
            </w:tcBorders>
            <w:shd w:val="clear" w:color="auto" w:fill="auto"/>
            <w:noWrap/>
          </w:tcPr>
          <w:p w14:paraId="3E2C18AA" w14:textId="77777777" w:rsidR="00AC596C" w:rsidRPr="007D16F1" w:rsidRDefault="00AC596C" w:rsidP="00C1641C">
            <w:pPr>
              <w:pStyle w:val="Tabletext"/>
              <w:spacing w:before="20" w:after="20"/>
              <w:rPr>
                <w:b/>
                <w:bCs/>
                <w:lang w:val="ru-RU"/>
              </w:rPr>
            </w:pPr>
            <w:r w:rsidRPr="007D16F1">
              <w:rPr>
                <w:b/>
                <w:bCs/>
                <w:lang w:val="ru-RU"/>
              </w:rPr>
              <w:t>Прочая задолженность</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CBB05D4" w14:textId="747A856E" w:rsidR="00AC596C" w:rsidRPr="007D16F1" w:rsidRDefault="00AC596C" w:rsidP="00C1641C">
            <w:pPr>
              <w:pStyle w:val="Tabletext"/>
              <w:keepNext/>
              <w:keepLines/>
              <w:spacing w:before="20" w:after="20"/>
              <w:ind w:right="284"/>
              <w:jc w:val="right"/>
              <w:rPr>
                <w:b/>
                <w:bCs/>
                <w:lang w:val="ru-RU"/>
              </w:rPr>
            </w:pPr>
            <w:r w:rsidRPr="007D16F1">
              <w:rPr>
                <w:b/>
                <w:bCs/>
                <w:lang w:val="ru-RU"/>
              </w:rPr>
              <w:t>4 931</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6DDB6836" w14:textId="789A55BE" w:rsidR="00AC596C" w:rsidRPr="007D16F1" w:rsidRDefault="00AC596C" w:rsidP="00C1641C">
            <w:pPr>
              <w:pStyle w:val="Tabletext"/>
              <w:keepNext/>
              <w:keepLines/>
              <w:spacing w:before="20" w:after="20"/>
              <w:ind w:right="284"/>
              <w:jc w:val="right"/>
              <w:rPr>
                <w:b/>
                <w:bCs/>
                <w:lang w:val="ru-RU"/>
              </w:rPr>
            </w:pPr>
            <w:r w:rsidRPr="007D16F1">
              <w:rPr>
                <w:b/>
                <w:bCs/>
                <w:lang w:val="ru-RU"/>
              </w:rPr>
              <w:t>3 195</w:t>
            </w:r>
          </w:p>
        </w:tc>
      </w:tr>
    </w:tbl>
    <w:p w14:paraId="640ADDF9" w14:textId="77777777" w:rsidR="00875E1A" w:rsidRPr="007D16F1" w:rsidRDefault="00875E1A" w:rsidP="00D83731">
      <w:pPr>
        <w:pStyle w:val="Heading2"/>
        <w:tabs>
          <w:tab w:val="clear" w:pos="794"/>
          <w:tab w:val="clear" w:pos="1191"/>
          <w:tab w:val="clear" w:pos="1588"/>
        </w:tabs>
        <w:spacing w:before="240"/>
        <w:rPr>
          <w:lang w:val="ru-RU"/>
        </w:rPr>
      </w:pPr>
      <w:bookmarkStart w:id="655" w:name="_Toc305667781"/>
      <w:bookmarkStart w:id="656" w:name="_Toc306201437"/>
      <w:bookmarkStart w:id="657" w:name="_Toc329002802"/>
      <w:bookmarkStart w:id="658" w:name="_Toc358373670"/>
      <w:bookmarkStart w:id="659" w:name="_Toc387243047"/>
      <w:bookmarkStart w:id="660" w:name="_Toc419404392"/>
      <w:bookmarkStart w:id="661" w:name="_Toc482809983"/>
      <w:bookmarkStart w:id="662" w:name="_Toc482810346"/>
      <w:bookmarkStart w:id="663" w:name="_Toc482901581"/>
      <w:bookmarkStart w:id="664" w:name="_Toc511401583"/>
      <w:bookmarkStart w:id="665" w:name="_Toc511401706"/>
      <w:bookmarkStart w:id="666" w:name="_Toc10540819"/>
      <w:bookmarkStart w:id="667" w:name="_Toc41900435"/>
      <w:bookmarkStart w:id="668" w:name="_Toc268007556"/>
      <w:bookmarkStart w:id="669" w:name="_Toc269839094"/>
      <w:r w:rsidRPr="007D16F1">
        <w:rPr>
          <w:lang w:val="ru-RU"/>
        </w:rPr>
        <w:t>Примечание 20</w:t>
      </w:r>
      <w:r w:rsidRPr="007D16F1">
        <w:rPr>
          <w:lang w:val="ru-RU"/>
        </w:rPr>
        <w:tab/>
        <w:t>Целевые и нецелевые внебюджетные средства</w:t>
      </w:r>
      <w:bookmarkEnd w:id="655"/>
      <w:bookmarkEnd w:id="656"/>
      <w:bookmarkEnd w:id="657"/>
      <w:bookmarkEnd w:id="658"/>
      <w:bookmarkEnd w:id="659"/>
      <w:bookmarkEnd w:id="660"/>
      <w:bookmarkEnd w:id="661"/>
      <w:bookmarkEnd w:id="662"/>
      <w:bookmarkEnd w:id="663"/>
      <w:bookmarkEnd w:id="664"/>
      <w:bookmarkEnd w:id="665"/>
      <w:bookmarkEnd w:id="666"/>
      <w:bookmarkEnd w:id="667"/>
    </w:p>
    <w:p w14:paraId="0FF28E33" w14:textId="77777777" w:rsidR="00875E1A" w:rsidRPr="007D16F1" w:rsidRDefault="00875E1A" w:rsidP="00876C7A">
      <w:pPr>
        <w:spacing w:after="120"/>
        <w:rPr>
          <w:lang w:val="ru-RU"/>
        </w:rPr>
      </w:pPr>
      <w:r w:rsidRPr="007D16F1">
        <w:rPr>
          <w:lang w:val="ru-RU"/>
        </w:rPr>
        <w:t xml:space="preserve">Согласно стандарту </w:t>
      </w:r>
      <w:proofErr w:type="spellStart"/>
      <w:r w:rsidRPr="007D16F1">
        <w:rPr>
          <w:lang w:val="ru-RU"/>
        </w:rPr>
        <w:t>IPSAS</w:t>
      </w:r>
      <w:proofErr w:type="spellEnd"/>
      <w:r w:rsidRPr="007D16F1">
        <w:rPr>
          <w:lang w:val="ru-RU"/>
        </w:rPr>
        <w:t> 23, остаток средств на дату закрытия счетов представляет собой полученные и неизрасходованные денежные средства. Сальдо представлено в соответствующей строке балансовой ведомости, а движение этих средств показано в следующей ниже таблице с указанием, являются ли эти денежные средства выделенными для какого-либо проекта из источников третьих сторон или из средств МСЭ.</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473"/>
        <w:gridCol w:w="1707"/>
        <w:gridCol w:w="1652"/>
        <w:gridCol w:w="2113"/>
      </w:tblGrid>
      <w:tr w:rsidR="00875E1A" w:rsidRPr="007D16F1" w14:paraId="4A7B4E55" w14:textId="77777777" w:rsidTr="00876C7A">
        <w:tc>
          <w:tcPr>
            <w:tcW w:w="2694" w:type="dxa"/>
            <w:tcBorders>
              <w:top w:val="single" w:sz="4" w:space="0" w:color="auto"/>
              <w:left w:val="single" w:sz="4" w:space="0" w:color="auto"/>
              <w:bottom w:val="single" w:sz="4" w:space="0" w:color="auto"/>
              <w:right w:val="single" w:sz="4" w:space="0" w:color="auto"/>
            </w:tcBorders>
            <w:vAlign w:val="center"/>
          </w:tcPr>
          <w:p w14:paraId="6745EDDA" w14:textId="07DBB097" w:rsidR="00875E1A" w:rsidRPr="007D16F1" w:rsidRDefault="00F548F7" w:rsidP="00876C7A">
            <w:pPr>
              <w:pStyle w:val="Tablehead"/>
              <w:spacing w:before="40" w:after="40"/>
              <w:rPr>
                <w:lang w:val="ru-RU"/>
              </w:rPr>
            </w:pPr>
            <w:r w:rsidRPr="007D16F1">
              <w:rPr>
                <w:lang w:val="ru-RU"/>
              </w:rPr>
              <w:t>В тыс. швейцарских франков</w:t>
            </w:r>
          </w:p>
        </w:tc>
        <w:tc>
          <w:tcPr>
            <w:tcW w:w="1473" w:type="dxa"/>
            <w:tcBorders>
              <w:top w:val="single" w:sz="4" w:space="0" w:color="auto"/>
              <w:left w:val="single" w:sz="4" w:space="0" w:color="auto"/>
              <w:bottom w:val="single" w:sz="4" w:space="0" w:color="auto"/>
              <w:right w:val="single" w:sz="4" w:space="0" w:color="auto"/>
            </w:tcBorders>
            <w:vAlign w:val="center"/>
          </w:tcPr>
          <w:p w14:paraId="00C2AE4C" w14:textId="77777777" w:rsidR="00875E1A" w:rsidRPr="007D16F1" w:rsidRDefault="00875E1A" w:rsidP="00876C7A">
            <w:pPr>
              <w:pStyle w:val="Tablehead"/>
              <w:spacing w:before="40" w:after="40"/>
              <w:ind w:left="-57" w:right="-57"/>
              <w:rPr>
                <w:lang w:val="ru-RU"/>
              </w:rPr>
            </w:pPr>
            <w:r w:rsidRPr="007D16F1">
              <w:rPr>
                <w:lang w:val="ru-RU"/>
              </w:rPr>
              <w:t>Целевые средства третьих сторон</w:t>
            </w:r>
          </w:p>
        </w:tc>
        <w:tc>
          <w:tcPr>
            <w:tcW w:w="1707" w:type="dxa"/>
            <w:tcBorders>
              <w:top w:val="single" w:sz="4" w:space="0" w:color="auto"/>
              <w:left w:val="single" w:sz="4" w:space="0" w:color="auto"/>
              <w:bottom w:val="single" w:sz="4" w:space="0" w:color="auto"/>
              <w:right w:val="single" w:sz="4" w:space="0" w:color="auto"/>
            </w:tcBorders>
            <w:vAlign w:val="center"/>
          </w:tcPr>
          <w:p w14:paraId="47A554E1" w14:textId="77777777" w:rsidR="00875E1A" w:rsidRPr="007D16F1" w:rsidRDefault="00875E1A" w:rsidP="00876C7A">
            <w:pPr>
              <w:pStyle w:val="Tablehead"/>
              <w:spacing w:before="40" w:after="40"/>
              <w:ind w:left="-57" w:right="-57"/>
              <w:rPr>
                <w:lang w:val="ru-RU"/>
              </w:rPr>
            </w:pPr>
            <w:r w:rsidRPr="007D16F1">
              <w:rPr>
                <w:lang w:val="ru-RU"/>
              </w:rPr>
              <w:t>Средства третьих сторон, которые еще не распределены</w:t>
            </w:r>
          </w:p>
        </w:tc>
        <w:tc>
          <w:tcPr>
            <w:tcW w:w="1652" w:type="dxa"/>
            <w:tcBorders>
              <w:top w:val="single" w:sz="4" w:space="0" w:color="auto"/>
              <w:left w:val="single" w:sz="4" w:space="0" w:color="auto"/>
              <w:bottom w:val="single" w:sz="4" w:space="0" w:color="auto"/>
              <w:right w:val="single" w:sz="4" w:space="0" w:color="auto"/>
            </w:tcBorders>
            <w:vAlign w:val="center"/>
          </w:tcPr>
          <w:p w14:paraId="2CB60938" w14:textId="77777777" w:rsidR="00875E1A" w:rsidRPr="007D16F1" w:rsidRDefault="00875E1A" w:rsidP="00876C7A">
            <w:pPr>
              <w:pStyle w:val="Tablehead"/>
              <w:spacing w:before="40" w:after="40"/>
              <w:ind w:left="-57" w:right="-57"/>
              <w:rPr>
                <w:lang w:val="ru-RU"/>
              </w:rPr>
            </w:pPr>
            <w:r w:rsidRPr="007D16F1">
              <w:rPr>
                <w:lang w:val="ru-RU"/>
              </w:rPr>
              <w:t xml:space="preserve">Всего: </w:t>
            </w:r>
            <w:r w:rsidRPr="007D16F1">
              <w:rPr>
                <w:lang w:val="ru-RU"/>
              </w:rPr>
              <w:br/>
              <w:t>средства третьих сторон</w:t>
            </w:r>
          </w:p>
        </w:tc>
        <w:tc>
          <w:tcPr>
            <w:tcW w:w="2113" w:type="dxa"/>
            <w:tcBorders>
              <w:top w:val="single" w:sz="4" w:space="0" w:color="auto"/>
              <w:left w:val="single" w:sz="4" w:space="0" w:color="auto"/>
              <w:bottom w:val="single" w:sz="4" w:space="0" w:color="auto"/>
              <w:right w:val="single" w:sz="4" w:space="0" w:color="auto"/>
            </w:tcBorders>
            <w:vAlign w:val="center"/>
          </w:tcPr>
          <w:p w14:paraId="5E8C613D" w14:textId="5B0EAE07" w:rsidR="00875E1A" w:rsidRPr="007D16F1" w:rsidRDefault="00875E1A" w:rsidP="00876C7A">
            <w:pPr>
              <w:pStyle w:val="Tablehead"/>
              <w:spacing w:before="40" w:after="40"/>
              <w:ind w:left="-57" w:right="-57"/>
              <w:rPr>
                <w:lang w:val="ru-RU"/>
              </w:rPr>
            </w:pPr>
            <w:r w:rsidRPr="007D16F1">
              <w:rPr>
                <w:lang w:val="ru-RU"/>
              </w:rPr>
              <w:t>Собственные средства, выделенные на внебюджетные проекты</w:t>
            </w:r>
          </w:p>
        </w:tc>
      </w:tr>
      <w:tr w:rsidR="004149D6" w:rsidRPr="007D16F1" w14:paraId="35482D31" w14:textId="77777777" w:rsidTr="00876C7A">
        <w:tc>
          <w:tcPr>
            <w:tcW w:w="2694" w:type="dxa"/>
            <w:tcBorders>
              <w:top w:val="single" w:sz="4" w:space="0" w:color="auto"/>
              <w:left w:val="single" w:sz="4" w:space="0" w:color="auto"/>
              <w:bottom w:val="single" w:sz="4" w:space="0" w:color="auto"/>
              <w:right w:val="single" w:sz="4" w:space="0" w:color="auto"/>
            </w:tcBorders>
          </w:tcPr>
          <w:p w14:paraId="7778DF4D" w14:textId="6B28F1B8" w:rsidR="004149D6" w:rsidRPr="007D16F1" w:rsidRDefault="004149D6" w:rsidP="00C1641C">
            <w:pPr>
              <w:pStyle w:val="Tabletext"/>
              <w:spacing w:before="20" w:after="20"/>
              <w:rPr>
                <w:b/>
                <w:bCs/>
                <w:lang w:val="ru-RU"/>
              </w:rPr>
            </w:pPr>
            <w:r w:rsidRPr="007D16F1">
              <w:rPr>
                <w:b/>
                <w:bCs/>
                <w:lang w:val="ru-RU"/>
              </w:rPr>
              <w:t>Сальдо на 31.12.2018 г.</w:t>
            </w:r>
          </w:p>
        </w:tc>
        <w:tc>
          <w:tcPr>
            <w:tcW w:w="1473" w:type="dxa"/>
            <w:tcBorders>
              <w:top w:val="single" w:sz="4" w:space="0" w:color="auto"/>
              <w:left w:val="single" w:sz="4" w:space="0" w:color="auto"/>
              <w:bottom w:val="single" w:sz="4" w:space="0" w:color="auto"/>
              <w:right w:val="single" w:sz="4" w:space="0" w:color="auto"/>
            </w:tcBorders>
            <w:vAlign w:val="bottom"/>
          </w:tcPr>
          <w:p w14:paraId="731B97AA" w14:textId="407E2310" w:rsidR="004149D6" w:rsidRPr="007D16F1" w:rsidRDefault="004149D6" w:rsidP="00C1641C">
            <w:pPr>
              <w:pStyle w:val="Tabletext"/>
              <w:spacing w:before="20" w:after="20"/>
              <w:ind w:right="284"/>
              <w:jc w:val="right"/>
              <w:rPr>
                <w:b/>
                <w:bCs/>
                <w:lang w:val="ru-RU"/>
              </w:rPr>
            </w:pPr>
            <w:r w:rsidRPr="007D16F1">
              <w:rPr>
                <w:b/>
                <w:bCs/>
                <w:lang w:val="ru-RU"/>
              </w:rPr>
              <w:t>31 034</w:t>
            </w:r>
          </w:p>
        </w:tc>
        <w:tc>
          <w:tcPr>
            <w:tcW w:w="1707" w:type="dxa"/>
            <w:tcBorders>
              <w:top w:val="single" w:sz="4" w:space="0" w:color="auto"/>
              <w:left w:val="single" w:sz="4" w:space="0" w:color="auto"/>
              <w:bottom w:val="single" w:sz="4" w:space="0" w:color="auto"/>
              <w:right w:val="single" w:sz="4" w:space="0" w:color="auto"/>
            </w:tcBorders>
            <w:vAlign w:val="bottom"/>
          </w:tcPr>
          <w:p w14:paraId="049636FE" w14:textId="13771002" w:rsidR="004149D6" w:rsidRPr="007D16F1" w:rsidRDefault="004149D6" w:rsidP="00C1641C">
            <w:pPr>
              <w:pStyle w:val="Tabletext"/>
              <w:spacing w:before="20" w:after="20"/>
              <w:ind w:right="284"/>
              <w:jc w:val="right"/>
              <w:rPr>
                <w:b/>
                <w:bCs/>
                <w:lang w:val="ru-RU"/>
              </w:rPr>
            </w:pPr>
            <w:r w:rsidRPr="007D16F1">
              <w:rPr>
                <w:b/>
                <w:bCs/>
                <w:lang w:val="ru-RU"/>
              </w:rPr>
              <w:t>2 790</w:t>
            </w:r>
          </w:p>
        </w:tc>
        <w:tc>
          <w:tcPr>
            <w:tcW w:w="1652" w:type="dxa"/>
            <w:tcBorders>
              <w:top w:val="single" w:sz="4" w:space="0" w:color="auto"/>
              <w:left w:val="single" w:sz="4" w:space="0" w:color="auto"/>
              <w:bottom w:val="single" w:sz="4" w:space="0" w:color="auto"/>
              <w:right w:val="single" w:sz="4" w:space="0" w:color="auto"/>
            </w:tcBorders>
            <w:vAlign w:val="bottom"/>
          </w:tcPr>
          <w:p w14:paraId="11C866D9" w14:textId="7A83DECB" w:rsidR="004149D6" w:rsidRPr="007D16F1" w:rsidRDefault="004149D6" w:rsidP="00C1641C">
            <w:pPr>
              <w:pStyle w:val="Tabletext"/>
              <w:spacing w:before="20" w:after="20"/>
              <w:ind w:right="284"/>
              <w:jc w:val="right"/>
              <w:rPr>
                <w:b/>
                <w:bCs/>
                <w:lang w:val="ru-RU"/>
              </w:rPr>
            </w:pPr>
            <w:r w:rsidRPr="007D16F1">
              <w:rPr>
                <w:b/>
                <w:bCs/>
                <w:lang w:val="ru-RU"/>
              </w:rPr>
              <w:t>33 824</w:t>
            </w:r>
          </w:p>
        </w:tc>
        <w:tc>
          <w:tcPr>
            <w:tcW w:w="2113" w:type="dxa"/>
            <w:tcBorders>
              <w:top w:val="single" w:sz="4" w:space="0" w:color="auto"/>
              <w:left w:val="single" w:sz="4" w:space="0" w:color="auto"/>
              <w:bottom w:val="single" w:sz="4" w:space="0" w:color="auto"/>
              <w:right w:val="single" w:sz="4" w:space="0" w:color="auto"/>
            </w:tcBorders>
            <w:vAlign w:val="bottom"/>
          </w:tcPr>
          <w:p w14:paraId="501E4BA1" w14:textId="1B0EC007" w:rsidR="004149D6" w:rsidRPr="007D16F1" w:rsidRDefault="004149D6" w:rsidP="00C1641C">
            <w:pPr>
              <w:pStyle w:val="Tabletext"/>
              <w:spacing w:before="20" w:after="20"/>
              <w:ind w:right="284"/>
              <w:jc w:val="right"/>
              <w:rPr>
                <w:b/>
                <w:bCs/>
                <w:lang w:val="ru-RU"/>
              </w:rPr>
            </w:pPr>
            <w:r w:rsidRPr="007D16F1">
              <w:rPr>
                <w:b/>
                <w:bCs/>
                <w:lang w:val="ru-RU"/>
              </w:rPr>
              <w:t>5 614</w:t>
            </w:r>
          </w:p>
        </w:tc>
      </w:tr>
      <w:tr w:rsidR="004149D6" w:rsidRPr="007D16F1" w14:paraId="63F7486D" w14:textId="77777777" w:rsidTr="00876C7A">
        <w:tc>
          <w:tcPr>
            <w:tcW w:w="2694" w:type="dxa"/>
            <w:tcBorders>
              <w:top w:val="nil"/>
              <w:left w:val="single" w:sz="4" w:space="0" w:color="auto"/>
              <w:bottom w:val="nil"/>
              <w:right w:val="single" w:sz="4" w:space="0" w:color="auto"/>
            </w:tcBorders>
          </w:tcPr>
          <w:p w14:paraId="2CFA7224" w14:textId="77777777" w:rsidR="004149D6" w:rsidRPr="007D16F1" w:rsidRDefault="004149D6" w:rsidP="00C1641C">
            <w:pPr>
              <w:pStyle w:val="Tabletext"/>
              <w:spacing w:before="20" w:after="20"/>
              <w:rPr>
                <w:lang w:val="ru-RU"/>
              </w:rPr>
            </w:pPr>
            <w:r w:rsidRPr="007D16F1">
              <w:rPr>
                <w:lang w:val="ru-RU"/>
              </w:rPr>
              <w:t>Увеличение</w:t>
            </w:r>
          </w:p>
        </w:tc>
        <w:tc>
          <w:tcPr>
            <w:tcW w:w="1473" w:type="dxa"/>
            <w:tcBorders>
              <w:top w:val="nil"/>
              <w:left w:val="single" w:sz="4" w:space="0" w:color="auto"/>
              <w:bottom w:val="nil"/>
              <w:right w:val="single" w:sz="4" w:space="0" w:color="auto"/>
            </w:tcBorders>
            <w:vAlign w:val="bottom"/>
          </w:tcPr>
          <w:p w14:paraId="1EF9918B" w14:textId="5F310B56" w:rsidR="004149D6" w:rsidRPr="007D16F1" w:rsidRDefault="004149D6" w:rsidP="00C1641C">
            <w:pPr>
              <w:pStyle w:val="Tabletext"/>
              <w:spacing w:before="20" w:after="20"/>
              <w:ind w:right="284"/>
              <w:jc w:val="right"/>
              <w:rPr>
                <w:lang w:val="ru-RU"/>
              </w:rPr>
            </w:pPr>
            <w:r w:rsidRPr="007D16F1">
              <w:rPr>
                <w:lang w:val="ru-RU"/>
              </w:rPr>
              <w:t>13 139</w:t>
            </w:r>
          </w:p>
        </w:tc>
        <w:tc>
          <w:tcPr>
            <w:tcW w:w="1707" w:type="dxa"/>
            <w:tcBorders>
              <w:top w:val="nil"/>
              <w:left w:val="single" w:sz="4" w:space="0" w:color="auto"/>
              <w:bottom w:val="nil"/>
              <w:right w:val="single" w:sz="4" w:space="0" w:color="auto"/>
            </w:tcBorders>
            <w:vAlign w:val="bottom"/>
          </w:tcPr>
          <w:p w14:paraId="67513964" w14:textId="6ED00F83" w:rsidR="004149D6" w:rsidRPr="007D16F1" w:rsidRDefault="004149D6" w:rsidP="00C1641C">
            <w:pPr>
              <w:pStyle w:val="Tabletext"/>
              <w:spacing w:before="20" w:after="20"/>
              <w:ind w:right="284"/>
              <w:jc w:val="right"/>
              <w:rPr>
                <w:lang w:val="ru-RU"/>
              </w:rPr>
            </w:pPr>
            <w:r w:rsidRPr="007D16F1">
              <w:rPr>
                <w:lang w:val="ru-RU"/>
              </w:rPr>
              <w:t>1 125</w:t>
            </w:r>
          </w:p>
        </w:tc>
        <w:tc>
          <w:tcPr>
            <w:tcW w:w="1652" w:type="dxa"/>
            <w:tcBorders>
              <w:top w:val="nil"/>
              <w:left w:val="single" w:sz="4" w:space="0" w:color="auto"/>
              <w:bottom w:val="nil"/>
              <w:right w:val="single" w:sz="4" w:space="0" w:color="auto"/>
            </w:tcBorders>
            <w:vAlign w:val="bottom"/>
          </w:tcPr>
          <w:p w14:paraId="32139E80" w14:textId="18CB1EFB" w:rsidR="004149D6" w:rsidRPr="007D16F1" w:rsidRDefault="004149D6" w:rsidP="00C1641C">
            <w:pPr>
              <w:pStyle w:val="Tabletext"/>
              <w:spacing w:before="20" w:after="20"/>
              <w:ind w:right="284"/>
              <w:jc w:val="right"/>
              <w:rPr>
                <w:lang w:val="ru-RU"/>
              </w:rPr>
            </w:pPr>
            <w:r w:rsidRPr="007D16F1">
              <w:rPr>
                <w:lang w:val="ru-RU"/>
              </w:rPr>
              <w:t>14 264</w:t>
            </w:r>
          </w:p>
        </w:tc>
        <w:tc>
          <w:tcPr>
            <w:tcW w:w="2113" w:type="dxa"/>
            <w:tcBorders>
              <w:top w:val="nil"/>
              <w:left w:val="single" w:sz="4" w:space="0" w:color="auto"/>
              <w:bottom w:val="nil"/>
              <w:right w:val="single" w:sz="4" w:space="0" w:color="auto"/>
            </w:tcBorders>
            <w:vAlign w:val="bottom"/>
          </w:tcPr>
          <w:p w14:paraId="35B460EE" w14:textId="46BC373A" w:rsidR="004149D6" w:rsidRPr="007D16F1" w:rsidRDefault="004149D6" w:rsidP="00C1641C">
            <w:pPr>
              <w:pStyle w:val="Tabletext"/>
              <w:spacing w:before="20" w:after="20"/>
              <w:ind w:right="284"/>
              <w:jc w:val="right"/>
              <w:rPr>
                <w:lang w:val="ru-RU"/>
              </w:rPr>
            </w:pPr>
            <w:r w:rsidRPr="007D16F1">
              <w:rPr>
                <w:lang w:val="ru-RU"/>
              </w:rPr>
              <w:t>1 510</w:t>
            </w:r>
          </w:p>
        </w:tc>
      </w:tr>
      <w:tr w:rsidR="004149D6" w:rsidRPr="007D16F1" w14:paraId="0E542A4F" w14:textId="77777777" w:rsidTr="00876C7A">
        <w:tc>
          <w:tcPr>
            <w:tcW w:w="2694" w:type="dxa"/>
            <w:tcBorders>
              <w:top w:val="nil"/>
              <w:left w:val="single" w:sz="4" w:space="0" w:color="auto"/>
              <w:bottom w:val="nil"/>
              <w:right w:val="single" w:sz="4" w:space="0" w:color="auto"/>
            </w:tcBorders>
          </w:tcPr>
          <w:p w14:paraId="20A25FC2" w14:textId="77777777" w:rsidR="004149D6" w:rsidRPr="007D16F1" w:rsidRDefault="004149D6" w:rsidP="00C1641C">
            <w:pPr>
              <w:pStyle w:val="Tabletext"/>
              <w:spacing w:before="20" w:after="20"/>
              <w:rPr>
                <w:lang w:val="ru-RU"/>
              </w:rPr>
            </w:pPr>
            <w:r w:rsidRPr="007D16F1">
              <w:rPr>
                <w:lang w:val="ru-RU"/>
              </w:rPr>
              <w:t>Уменьшение</w:t>
            </w:r>
          </w:p>
        </w:tc>
        <w:tc>
          <w:tcPr>
            <w:tcW w:w="1473" w:type="dxa"/>
            <w:tcBorders>
              <w:top w:val="nil"/>
              <w:left w:val="single" w:sz="4" w:space="0" w:color="auto"/>
              <w:bottom w:val="nil"/>
              <w:right w:val="single" w:sz="4" w:space="0" w:color="auto"/>
            </w:tcBorders>
            <w:vAlign w:val="bottom"/>
          </w:tcPr>
          <w:p w14:paraId="10404702" w14:textId="21DE3561" w:rsidR="004149D6" w:rsidRPr="007D16F1" w:rsidRDefault="004149D6" w:rsidP="00C1641C">
            <w:pPr>
              <w:pStyle w:val="Tabletext"/>
              <w:spacing w:before="20" w:after="20"/>
              <w:ind w:right="284"/>
              <w:jc w:val="right"/>
              <w:rPr>
                <w:lang w:val="ru-RU"/>
              </w:rPr>
            </w:pPr>
            <w:r w:rsidRPr="007D16F1">
              <w:rPr>
                <w:lang w:val="ru-RU"/>
              </w:rPr>
              <w:t>−9 033</w:t>
            </w:r>
          </w:p>
        </w:tc>
        <w:tc>
          <w:tcPr>
            <w:tcW w:w="1707" w:type="dxa"/>
            <w:tcBorders>
              <w:top w:val="nil"/>
              <w:left w:val="single" w:sz="4" w:space="0" w:color="auto"/>
              <w:bottom w:val="nil"/>
              <w:right w:val="single" w:sz="4" w:space="0" w:color="auto"/>
            </w:tcBorders>
            <w:vAlign w:val="bottom"/>
          </w:tcPr>
          <w:p w14:paraId="0CF0CDAE" w14:textId="327BB9E4" w:rsidR="004149D6" w:rsidRPr="007D16F1" w:rsidRDefault="004149D6" w:rsidP="00C1641C">
            <w:pPr>
              <w:pStyle w:val="Tabletext"/>
              <w:spacing w:before="20" w:after="20"/>
              <w:ind w:right="284"/>
              <w:jc w:val="right"/>
              <w:rPr>
                <w:lang w:val="ru-RU"/>
              </w:rPr>
            </w:pPr>
            <w:r w:rsidRPr="007D16F1">
              <w:rPr>
                <w:lang w:val="ru-RU"/>
              </w:rPr>
              <w:t>−731</w:t>
            </w:r>
          </w:p>
        </w:tc>
        <w:tc>
          <w:tcPr>
            <w:tcW w:w="1652" w:type="dxa"/>
            <w:tcBorders>
              <w:top w:val="nil"/>
              <w:left w:val="single" w:sz="4" w:space="0" w:color="auto"/>
              <w:bottom w:val="nil"/>
              <w:right w:val="single" w:sz="4" w:space="0" w:color="auto"/>
            </w:tcBorders>
            <w:vAlign w:val="bottom"/>
          </w:tcPr>
          <w:p w14:paraId="0D0F374C" w14:textId="740B4F24" w:rsidR="004149D6" w:rsidRPr="007D16F1" w:rsidRDefault="004149D6" w:rsidP="00C1641C">
            <w:pPr>
              <w:pStyle w:val="Tabletext"/>
              <w:spacing w:before="20" w:after="20"/>
              <w:ind w:right="284"/>
              <w:jc w:val="right"/>
              <w:rPr>
                <w:lang w:val="ru-RU"/>
              </w:rPr>
            </w:pPr>
            <w:r w:rsidRPr="007D16F1">
              <w:rPr>
                <w:lang w:val="ru-RU"/>
              </w:rPr>
              <w:t>−9 764</w:t>
            </w:r>
          </w:p>
        </w:tc>
        <w:tc>
          <w:tcPr>
            <w:tcW w:w="2113" w:type="dxa"/>
            <w:tcBorders>
              <w:top w:val="nil"/>
              <w:left w:val="single" w:sz="4" w:space="0" w:color="auto"/>
              <w:bottom w:val="nil"/>
              <w:right w:val="single" w:sz="4" w:space="0" w:color="auto"/>
            </w:tcBorders>
            <w:vAlign w:val="bottom"/>
          </w:tcPr>
          <w:p w14:paraId="1BC92319" w14:textId="101E34C1" w:rsidR="004149D6" w:rsidRPr="007D16F1" w:rsidRDefault="004149D6" w:rsidP="00C1641C">
            <w:pPr>
              <w:pStyle w:val="Tabletext"/>
              <w:spacing w:before="20" w:after="20"/>
              <w:ind w:right="284"/>
              <w:jc w:val="right"/>
              <w:rPr>
                <w:lang w:val="ru-RU"/>
              </w:rPr>
            </w:pPr>
            <w:r w:rsidRPr="007D16F1">
              <w:rPr>
                <w:lang w:val="ru-RU"/>
              </w:rPr>
              <w:t>−1 789</w:t>
            </w:r>
          </w:p>
        </w:tc>
      </w:tr>
      <w:tr w:rsidR="004149D6" w:rsidRPr="007D16F1" w14:paraId="4DECA8A0" w14:textId="77777777" w:rsidTr="00876C7A">
        <w:tc>
          <w:tcPr>
            <w:tcW w:w="2694" w:type="dxa"/>
            <w:tcBorders>
              <w:top w:val="single" w:sz="4" w:space="0" w:color="auto"/>
              <w:left w:val="single" w:sz="4" w:space="0" w:color="auto"/>
              <w:bottom w:val="single" w:sz="4" w:space="0" w:color="auto"/>
              <w:right w:val="single" w:sz="4" w:space="0" w:color="auto"/>
            </w:tcBorders>
          </w:tcPr>
          <w:p w14:paraId="4DE7E354" w14:textId="2A6B4136" w:rsidR="004149D6" w:rsidRPr="007D16F1" w:rsidRDefault="004149D6" w:rsidP="00C1641C">
            <w:pPr>
              <w:pStyle w:val="Tabletext"/>
              <w:spacing w:before="20" w:after="20"/>
              <w:rPr>
                <w:b/>
                <w:bCs/>
                <w:lang w:val="ru-RU"/>
              </w:rPr>
            </w:pPr>
            <w:r w:rsidRPr="007D16F1">
              <w:rPr>
                <w:b/>
                <w:bCs/>
                <w:lang w:val="ru-RU"/>
              </w:rPr>
              <w:t>Заключительные сальдо на 31.12.2019 г.</w:t>
            </w:r>
          </w:p>
        </w:tc>
        <w:tc>
          <w:tcPr>
            <w:tcW w:w="1473" w:type="dxa"/>
            <w:tcBorders>
              <w:top w:val="single" w:sz="4" w:space="0" w:color="auto"/>
              <w:left w:val="single" w:sz="4" w:space="0" w:color="auto"/>
              <w:bottom w:val="single" w:sz="4" w:space="0" w:color="auto"/>
              <w:right w:val="single" w:sz="4" w:space="0" w:color="auto"/>
            </w:tcBorders>
            <w:vAlign w:val="bottom"/>
          </w:tcPr>
          <w:p w14:paraId="5408E40F" w14:textId="3173023B" w:rsidR="004149D6" w:rsidRPr="007D16F1" w:rsidRDefault="004149D6" w:rsidP="00C1641C">
            <w:pPr>
              <w:pStyle w:val="Tabletext"/>
              <w:spacing w:before="20" w:after="20"/>
              <w:ind w:right="284"/>
              <w:jc w:val="right"/>
              <w:rPr>
                <w:b/>
                <w:bCs/>
                <w:lang w:val="ru-RU"/>
              </w:rPr>
            </w:pPr>
            <w:r w:rsidRPr="007D16F1">
              <w:rPr>
                <w:b/>
                <w:bCs/>
                <w:lang w:val="ru-RU"/>
              </w:rPr>
              <w:t>35 141</w:t>
            </w:r>
          </w:p>
        </w:tc>
        <w:tc>
          <w:tcPr>
            <w:tcW w:w="1707" w:type="dxa"/>
            <w:tcBorders>
              <w:top w:val="single" w:sz="4" w:space="0" w:color="auto"/>
              <w:left w:val="single" w:sz="4" w:space="0" w:color="auto"/>
              <w:bottom w:val="single" w:sz="4" w:space="0" w:color="auto"/>
              <w:right w:val="single" w:sz="4" w:space="0" w:color="auto"/>
            </w:tcBorders>
            <w:vAlign w:val="bottom"/>
          </w:tcPr>
          <w:p w14:paraId="7421E56B" w14:textId="638C7388" w:rsidR="004149D6" w:rsidRPr="007D16F1" w:rsidRDefault="004149D6" w:rsidP="00C1641C">
            <w:pPr>
              <w:pStyle w:val="Tabletext"/>
              <w:spacing w:before="20" w:after="20"/>
              <w:ind w:right="284"/>
              <w:jc w:val="right"/>
              <w:rPr>
                <w:b/>
                <w:bCs/>
                <w:lang w:val="ru-RU"/>
              </w:rPr>
            </w:pPr>
            <w:r w:rsidRPr="007D16F1">
              <w:rPr>
                <w:b/>
                <w:bCs/>
                <w:lang w:val="ru-RU"/>
              </w:rPr>
              <w:t>3 184</w:t>
            </w:r>
          </w:p>
        </w:tc>
        <w:tc>
          <w:tcPr>
            <w:tcW w:w="1652" w:type="dxa"/>
            <w:tcBorders>
              <w:top w:val="single" w:sz="4" w:space="0" w:color="auto"/>
              <w:left w:val="single" w:sz="4" w:space="0" w:color="auto"/>
              <w:bottom w:val="single" w:sz="4" w:space="0" w:color="auto"/>
              <w:right w:val="single" w:sz="4" w:space="0" w:color="auto"/>
            </w:tcBorders>
            <w:vAlign w:val="bottom"/>
          </w:tcPr>
          <w:p w14:paraId="536B2F22" w14:textId="0EF7DB74" w:rsidR="004149D6" w:rsidRPr="007D16F1" w:rsidRDefault="004149D6" w:rsidP="00C1641C">
            <w:pPr>
              <w:pStyle w:val="Tabletext"/>
              <w:spacing w:before="20" w:after="20"/>
              <w:ind w:right="284"/>
              <w:jc w:val="right"/>
              <w:rPr>
                <w:b/>
                <w:bCs/>
                <w:lang w:val="ru-RU"/>
              </w:rPr>
            </w:pPr>
            <w:r w:rsidRPr="007D16F1">
              <w:rPr>
                <w:b/>
                <w:bCs/>
                <w:lang w:val="ru-RU"/>
              </w:rPr>
              <w:t>38 325</w:t>
            </w:r>
          </w:p>
        </w:tc>
        <w:tc>
          <w:tcPr>
            <w:tcW w:w="2113" w:type="dxa"/>
            <w:tcBorders>
              <w:top w:val="single" w:sz="4" w:space="0" w:color="auto"/>
              <w:left w:val="single" w:sz="4" w:space="0" w:color="auto"/>
              <w:bottom w:val="single" w:sz="4" w:space="0" w:color="auto"/>
              <w:right w:val="single" w:sz="4" w:space="0" w:color="auto"/>
            </w:tcBorders>
            <w:vAlign w:val="bottom"/>
          </w:tcPr>
          <w:p w14:paraId="51FC0F88" w14:textId="1148B2BE" w:rsidR="004149D6" w:rsidRPr="007D16F1" w:rsidRDefault="004149D6" w:rsidP="00C1641C">
            <w:pPr>
              <w:pStyle w:val="Tabletext"/>
              <w:spacing w:before="20" w:after="20"/>
              <w:ind w:right="284"/>
              <w:jc w:val="right"/>
              <w:rPr>
                <w:b/>
                <w:bCs/>
                <w:lang w:val="ru-RU"/>
              </w:rPr>
            </w:pPr>
            <w:r w:rsidRPr="007D16F1">
              <w:rPr>
                <w:b/>
                <w:bCs/>
                <w:lang w:val="ru-RU"/>
              </w:rPr>
              <w:t>5 335</w:t>
            </w:r>
          </w:p>
        </w:tc>
      </w:tr>
    </w:tbl>
    <w:bookmarkEnd w:id="668"/>
    <w:bookmarkEnd w:id="669"/>
    <w:p w14:paraId="0B0DE243" w14:textId="69E2CDD7" w:rsidR="00875E1A" w:rsidRPr="007D16F1" w:rsidRDefault="00875E1A" w:rsidP="00715FC2">
      <w:pPr>
        <w:spacing w:before="240"/>
        <w:rPr>
          <w:lang w:val="ru-RU"/>
        </w:rPr>
      </w:pPr>
      <w:r w:rsidRPr="007D16F1">
        <w:rPr>
          <w:lang w:val="ru-RU"/>
        </w:rPr>
        <w:t xml:space="preserve">Значительное увеличение целевых средств третьих сторон объясняется увеличением внешних взносов вследствие различных соглашений, </w:t>
      </w:r>
      <w:r w:rsidR="001735EC" w:rsidRPr="007D16F1">
        <w:rPr>
          <w:lang w:val="ru-RU"/>
        </w:rPr>
        <w:t xml:space="preserve">подписанных </w:t>
      </w:r>
      <w:r w:rsidRPr="007D16F1">
        <w:rPr>
          <w:lang w:val="ru-RU"/>
        </w:rPr>
        <w:t>в 201</w:t>
      </w:r>
      <w:r w:rsidR="004149D6" w:rsidRPr="007D16F1">
        <w:rPr>
          <w:lang w:val="ru-RU"/>
        </w:rPr>
        <w:t>9</w:t>
      </w:r>
      <w:r w:rsidRPr="007D16F1">
        <w:rPr>
          <w:lang w:val="ru-RU"/>
        </w:rPr>
        <w:t xml:space="preserve"> году. Отмечается </w:t>
      </w:r>
      <w:r w:rsidR="001735EC" w:rsidRPr="007D16F1">
        <w:rPr>
          <w:lang w:val="ru-RU"/>
        </w:rPr>
        <w:t>также незначительное увеличение общего</w:t>
      </w:r>
      <w:r w:rsidRPr="007D16F1">
        <w:rPr>
          <w:lang w:val="ru-RU"/>
        </w:rPr>
        <w:t xml:space="preserve"> объема реализации целевых проектов.</w:t>
      </w:r>
    </w:p>
    <w:p w14:paraId="2EADD98A" w14:textId="77DF1DF2" w:rsidR="00875E1A" w:rsidRPr="007D16F1" w:rsidRDefault="001735EC" w:rsidP="0081723F">
      <w:pPr>
        <w:rPr>
          <w:lang w:val="ru-RU"/>
        </w:rPr>
      </w:pPr>
      <w:bookmarkStart w:id="670" w:name="й"/>
      <w:bookmarkEnd w:id="670"/>
      <w:r w:rsidRPr="007D16F1">
        <w:rPr>
          <w:lang w:val="ru-RU"/>
        </w:rPr>
        <w:t>Увеличение</w:t>
      </w:r>
      <w:r w:rsidR="00875E1A" w:rsidRPr="007D16F1">
        <w:rPr>
          <w:lang w:val="ru-RU"/>
        </w:rPr>
        <w:t xml:space="preserve"> </w:t>
      </w:r>
      <w:r w:rsidR="00875E1A" w:rsidRPr="007D16F1">
        <w:rPr>
          <w:color w:val="000000"/>
          <w:lang w:val="ru-RU"/>
        </w:rPr>
        <w:t>средств третьих сторон, которые еще не распределены,</w:t>
      </w:r>
      <w:r w:rsidR="00875E1A" w:rsidRPr="007D16F1">
        <w:rPr>
          <w:lang w:val="ru-RU"/>
        </w:rPr>
        <w:t xml:space="preserve"> объясняется в основном </w:t>
      </w:r>
      <w:r w:rsidRPr="007D16F1">
        <w:rPr>
          <w:color w:val="000000"/>
          <w:lang w:val="ru-RU"/>
        </w:rPr>
        <w:t xml:space="preserve">закрытием различных проектов и </w:t>
      </w:r>
      <w:r w:rsidR="002B5A19" w:rsidRPr="007D16F1">
        <w:rPr>
          <w:lang w:val="ru-RU"/>
        </w:rPr>
        <w:t xml:space="preserve">переводом </w:t>
      </w:r>
      <w:r w:rsidR="00BA52FD" w:rsidRPr="007D16F1">
        <w:rPr>
          <w:lang w:val="ru-RU"/>
        </w:rPr>
        <w:t xml:space="preserve">остатков </w:t>
      </w:r>
      <w:r w:rsidR="00875E1A" w:rsidRPr="007D16F1">
        <w:rPr>
          <w:lang w:val="ru-RU"/>
        </w:rPr>
        <w:t xml:space="preserve">средств на </w:t>
      </w:r>
      <w:r w:rsidR="00BA52FD" w:rsidRPr="007D16F1">
        <w:rPr>
          <w:lang w:val="ru-RU"/>
        </w:rPr>
        <w:t>транзитные счета</w:t>
      </w:r>
      <w:r w:rsidR="00875E1A" w:rsidRPr="007D16F1">
        <w:rPr>
          <w:lang w:val="ru-RU"/>
        </w:rPr>
        <w:t xml:space="preserve">. </w:t>
      </w:r>
      <w:r w:rsidR="00BA52FD" w:rsidRPr="007D16F1">
        <w:rPr>
          <w:lang w:val="ru-RU"/>
        </w:rPr>
        <w:t xml:space="preserve">Поэтому </w:t>
      </w:r>
      <w:r w:rsidR="00875E1A" w:rsidRPr="007D16F1">
        <w:rPr>
          <w:lang w:val="ru-RU"/>
        </w:rPr>
        <w:t>общий объем средств третьих сторон увеличился в 201</w:t>
      </w:r>
      <w:r w:rsidR="004149D6" w:rsidRPr="007D16F1">
        <w:rPr>
          <w:lang w:val="ru-RU"/>
        </w:rPr>
        <w:t>9</w:t>
      </w:r>
      <w:r w:rsidR="00875E1A" w:rsidRPr="007D16F1">
        <w:rPr>
          <w:lang w:val="ru-RU"/>
        </w:rPr>
        <w:t> году (38 </w:t>
      </w:r>
      <w:r w:rsidR="004149D6" w:rsidRPr="007D16F1">
        <w:rPr>
          <w:lang w:val="ru-RU"/>
        </w:rPr>
        <w:t>325</w:t>
      </w:r>
      <w:r w:rsidR="00875E1A" w:rsidRPr="007D16F1">
        <w:rPr>
          <w:lang w:val="ru-RU"/>
        </w:rPr>
        <w:t> швейцарских франк</w:t>
      </w:r>
      <w:r w:rsidR="004149D6" w:rsidRPr="007D16F1">
        <w:rPr>
          <w:lang w:val="ru-RU"/>
        </w:rPr>
        <w:t>ов</w:t>
      </w:r>
      <w:r w:rsidR="00875E1A" w:rsidRPr="007D16F1">
        <w:rPr>
          <w:lang w:val="ru-RU"/>
        </w:rPr>
        <w:t>) по сравнению с 201</w:t>
      </w:r>
      <w:r w:rsidR="004149D6" w:rsidRPr="007D16F1">
        <w:rPr>
          <w:lang w:val="ru-RU"/>
        </w:rPr>
        <w:t>8</w:t>
      </w:r>
      <w:r w:rsidR="00875E1A" w:rsidRPr="007D16F1">
        <w:rPr>
          <w:lang w:val="ru-RU"/>
        </w:rPr>
        <w:t> г</w:t>
      </w:r>
      <w:r w:rsidR="0059578E" w:rsidRPr="007D16F1">
        <w:rPr>
          <w:lang w:val="ru-RU"/>
        </w:rPr>
        <w:t>одом (</w:t>
      </w:r>
      <w:r w:rsidR="004149D6" w:rsidRPr="007D16F1">
        <w:rPr>
          <w:lang w:val="ru-RU"/>
        </w:rPr>
        <w:t>33 824</w:t>
      </w:r>
      <w:r w:rsidR="0059578E" w:rsidRPr="007D16F1">
        <w:rPr>
          <w:lang w:val="ru-RU"/>
        </w:rPr>
        <w:t> швейцарских франка</w:t>
      </w:r>
      <w:r w:rsidR="00875E1A" w:rsidRPr="007D16F1">
        <w:rPr>
          <w:lang w:val="ru-RU"/>
        </w:rPr>
        <w:t>).</w:t>
      </w:r>
    </w:p>
    <w:p w14:paraId="3AA40A48" w14:textId="3F5C350F" w:rsidR="004149D6" w:rsidRPr="007D16F1" w:rsidRDefault="00BA52FD" w:rsidP="004149D6">
      <w:pPr>
        <w:rPr>
          <w:lang w:val="ru-RU"/>
        </w:rPr>
      </w:pPr>
      <w:bookmarkStart w:id="671" w:name="_Toc511401584"/>
      <w:bookmarkStart w:id="672" w:name="_Toc511401707"/>
      <w:bookmarkStart w:id="673" w:name="_Toc10540820"/>
      <w:r w:rsidRPr="007D16F1">
        <w:rPr>
          <w:color w:val="000000"/>
          <w:lang w:val="ru-RU"/>
        </w:rPr>
        <w:t>Наблюдается не</w:t>
      </w:r>
      <w:r w:rsidR="00144568" w:rsidRPr="007D16F1">
        <w:rPr>
          <w:color w:val="000000"/>
          <w:lang w:val="ru-RU"/>
        </w:rPr>
        <w:t>значительн</w:t>
      </w:r>
      <w:r w:rsidRPr="007D16F1">
        <w:rPr>
          <w:color w:val="000000"/>
          <w:lang w:val="ru-RU"/>
        </w:rPr>
        <w:t>ое уменьшение общего объема собственных средств МСЭ, выделенных на проекты</w:t>
      </w:r>
      <w:r w:rsidR="002B5A19" w:rsidRPr="007D16F1">
        <w:rPr>
          <w:color w:val="000000"/>
          <w:lang w:val="ru-RU"/>
        </w:rPr>
        <w:t>.</w:t>
      </w:r>
      <w:r w:rsidRPr="007D16F1">
        <w:rPr>
          <w:lang w:val="ru-RU"/>
        </w:rPr>
        <w:t xml:space="preserve"> </w:t>
      </w:r>
      <w:r w:rsidR="002B5A19" w:rsidRPr="007D16F1">
        <w:rPr>
          <w:lang w:val="ru-RU"/>
        </w:rPr>
        <w:t>Многие проекты в 2019 году были закрыты, а оставшиеся средства переведены на транзитные счета</w:t>
      </w:r>
      <w:r w:rsidR="004149D6" w:rsidRPr="007D16F1">
        <w:rPr>
          <w:lang w:val="ru-RU"/>
        </w:rPr>
        <w:t xml:space="preserve">. </w:t>
      </w:r>
      <w:r w:rsidR="001E130A" w:rsidRPr="007D16F1">
        <w:rPr>
          <w:lang w:val="ru-RU"/>
        </w:rPr>
        <w:t>Имел</w:t>
      </w:r>
      <w:r w:rsidR="00144568" w:rsidRPr="007D16F1">
        <w:rPr>
          <w:lang w:val="ru-RU"/>
        </w:rPr>
        <w:t>и</w:t>
      </w:r>
      <w:r w:rsidR="001E130A" w:rsidRPr="007D16F1">
        <w:rPr>
          <w:lang w:val="ru-RU"/>
        </w:rPr>
        <w:t xml:space="preserve"> место также перечисления средств из ФРИКТ и регулярного бюджета МСЭ</w:t>
      </w:r>
      <w:r w:rsidR="004149D6" w:rsidRPr="007D16F1">
        <w:rPr>
          <w:lang w:val="ru-RU"/>
        </w:rPr>
        <w:t>.</w:t>
      </w:r>
    </w:p>
    <w:p w14:paraId="56EAD075" w14:textId="77777777" w:rsidR="00875E1A" w:rsidRPr="007D16F1" w:rsidRDefault="00875E1A" w:rsidP="00D83731">
      <w:pPr>
        <w:pStyle w:val="Heading2"/>
        <w:tabs>
          <w:tab w:val="clear" w:pos="794"/>
          <w:tab w:val="clear" w:pos="1191"/>
          <w:tab w:val="clear" w:pos="1588"/>
        </w:tabs>
        <w:spacing w:before="240"/>
        <w:rPr>
          <w:lang w:val="ru-RU"/>
        </w:rPr>
      </w:pPr>
      <w:bookmarkStart w:id="674" w:name="_Toc41900436"/>
      <w:r w:rsidRPr="007D16F1">
        <w:rPr>
          <w:lang w:val="ru-RU"/>
        </w:rPr>
        <w:lastRenderedPageBreak/>
        <w:t>Примечание 21</w:t>
      </w:r>
      <w:r w:rsidRPr="007D16F1">
        <w:rPr>
          <w:lang w:val="ru-RU"/>
        </w:rPr>
        <w:tab/>
        <w:t>Начисленные взносы</w:t>
      </w:r>
      <w:bookmarkEnd w:id="671"/>
      <w:bookmarkEnd w:id="672"/>
      <w:bookmarkEnd w:id="673"/>
      <w:bookmarkEnd w:id="674"/>
    </w:p>
    <w:p w14:paraId="094BEF59" w14:textId="77777777" w:rsidR="00875E1A" w:rsidRPr="007D16F1" w:rsidRDefault="00875E1A" w:rsidP="00715FC2">
      <w:pPr>
        <w:keepNext/>
        <w:keepLines/>
        <w:spacing w:after="120"/>
        <w:rPr>
          <w:lang w:val="ru-RU"/>
        </w:rPr>
      </w:pPr>
      <w:r w:rsidRPr="007D16F1">
        <w:rPr>
          <w:lang w:val="ru-RU"/>
        </w:rPr>
        <w:t>В приведенной ниже таблице представлены взносы, фактически поступившие на счет в течение периода 2018 года.</w:t>
      </w:r>
    </w:p>
    <w:tbl>
      <w:tblPr>
        <w:tblW w:w="9639" w:type="dxa"/>
        <w:tblLayout w:type="fixed"/>
        <w:tblLook w:val="04A0" w:firstRow="1" w:lastRow="0" w:firstColumn="1" w:lastColumn="0" w:noHBand="0" w:noVBand="1"/>
      </w:tblPr>
      <w:tblGrid>
        <w:gridCol w:w="5664"/>
        <w:gridCol w:w="2002"/>
        <w:gridCol w:w="1973"/>
      </w:tblGrid>
      <w:tr w:rsidR="00875E1A" w:rsidRPr="007D16F1" w14:paraId="73B4E9C8" w14:textId="77777777" w:rsidTr="00715FC2">
        <w:tc>
          <w:tcPr>
            <w:tcW w:w="5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9F0D0" w14:textId="77777777" w:rsidR="00875E1A" w:rsidRPr="007D16F1" w:rsidRDefault="00875E1A" w:rsidP="00715FC2">
            <w:pPr>
              <w:pStyle w:val="Tablehead"/>
              <w:jc w:val="left"/>
              <w:rPr>
                <w:lang w:val="ru-RU"/>
              </w:rPr>
            </w:pPr>
            <w:r w:rsidRPr="007D16F1">
              <w:rPr>
                <w:lang w:val="ru-RU"/>
              </w:rPr>
              <w:t>В тыс. швейцарских франков</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84058" w14:textId="06ACE6C9" w:rsidR="00875E1A" w:rsidRPr="007D16F1" w:rsidRDefault="00875E1A" w:rsidP="00715FC2">
            <w:pPr>
              <w:pStyle w:val="Tablehead"/>
              <w:rPr>
                <w:lang w:val="ru-RU"/>
              </w:rPr>
            </w:pPr>
            <w:r w:rsidRPr="007D16F1">
              <w:rPr>
                <w:lang w:val="ru-RU"/>
              </w:rPr>
              <w:t>201</w:t>
            </w:r>
            <w:r w:rsidR="002945F8" w:rsidRPr="007D16F1">
              <w:rPr>
                <w:lang w:val="ru-RU"/>
              </w:rPr>
              <w:t>9</w:t>
            </w:r>
            <w:r w:rsidRPr="007D16F1">
              <w:rPr>
                <w:lang w:val="ru-RU"/>
              </w:rPr>
              <w:t xml:space="preserve"> г.</w:t>
            </w:r>
          </w:p>
        </w:tc>
        <w:tc>
          <w:tcPr>
            <w:tcW w:w="1973" w:type="dxa"/>
            <w:tcBorders>
              <w:top w:val="single" w:sz="4" w:space="0" w:color="auto"/>
              <w:left w:val="nil"/>
              <w:bottom w:val="single" w:sz="4" w:space="0" w:color="auto"/>
              <w:right w:val="single" w:sz="4" w:space="0" w:color="auto"/>
            </w:tcBorders>
            <w:shd w:val="clear" w:color="auto" w:fill="auto"/>
            <w:vAlign w:val="center"/>
          </w:tcPr>
          <w:p w14:paraId="34992F36" w14:textId="520F9DD1" w:rsidR="00875E1A" w:rsidRPr="007D16F1" w:rsidRDefault="00875E1A" w:rsidP="00715FC2">
            <w:pPr>
              <w:pStyle w:val="Tablehead"/>
              <w:rPr>
                <w:lang w:val="ru-RU"/>
              </w:rPr>
            </w:pPr>
            <w:r w:rsidRPr="007D16F1">
              <w:rPr>
                <w:lang w:val="ru-RU"/>
              </w:rPr>
              <w:t>201</w:t>
            </w:r>
            <w:r w:rsidR="002945F8" w:rsidRPr="007D16F1">
              <w:rPr>
                <w:lang w:val="ru-RU"/>
              </w:rPr>
              <w:t>8</w:t>
            </w:r>
            <w:r w:rsidRPr="007D16F1">
              <w:rPr>
                <w:lang w:val="ru-RU"/>
              </w:rPr>
              <w:t xml:space="preserve"> г.</w:t>
            </w:r>
          </w:p>
        </w:tc>
      </w:tr>
      <w:tr w:rsidR="004149D6" w:rsidRPr="007D16F1" w14:paraId="66C4B1CB" w14:textId="77777777" w:rsidTr="00715FC2">
        <w:tc>
          <w:tcPr>
            <w:tcW w:w="5664" w:type="dxa"/>
            <w:tcBorders>
              <w:top w:val="single" w:sz="4" w:space="0" w:color="auto"/>
              <w:left w:val="single" w:sz="4" w:space="0" w:color="auto"/>
              <w:bottom w:val="nil"/>
              <w:right w:val="single" w:sz="4" w:space="0" w:color="auto"/>
            </w:tcBorders>
            <w:shd w:val="clear" w:color="auto" w:fill="auto"/>
            <w:noWrap/>
          </w:tcPr>
          <w:p w14:paraId="7E7987B7" w14:textId="77777777" w:rsidR="004149D6" w:rsidRPr="007D16F1" w:rsidRDefault="004149D6" w:rsidP="00C1641C">
            <w:pPr>
              <w:pStyle w:val="Tabletext"/>
              <w:spacing w:before="20" w:after="20"/>
              <w:rPr>
                <w:lang w:val="ru-RU"/>
              </w:rPr>
            </w:pPr>
            <w:r w:rsidRPr="007D16F1">
              <w:rPr>
                <w:lang w:val="ru-RU"/>
              </w:rPr>
              <w:t>Взносы Государств-Членов</w:t>
            </w:r>
          </w:p>
        </w:tc>
        <w:tc>
          <w:tcPr>
            <w:tcW w:w="2002" w:type="dxa"/>
            <w:tcBorders>
              <w:top w:val="single" w:sz="4" w:space="0" w:color="auto"/>
              <w:left w:val="single" w:sz="4" w:space="0" w:color="auto"/>
              <w:right w:val="single" w:sz="4" w:space="0" w:color="auto"/>
            </w:tcBorders>
            <w:shd w:val="clear" w:color="auto" w:fill="auto"/>
            <w:noWrap/>
          </w:tcPr>
          <w:p w14:paraId="175868DA" w14:textId="274667FE" w:rsidR="004149D6" w:rsidRPr="007D16F1" w:rsidRDefault="004149D6" w:rsidP="00C1641C">
            <w:pPr>
              <w:pStyle w:val="Tabletext"/>
              <w:spacing w:before="20" w:after="20"/>
              <w:ind w:right="284"/>
              <w:jc w:val="right"/>
              <w:rPr>
                <w:lang w:val="ru-RU"/>
              </w:rPr>
            </w:pPr>
            <w:r w:rsidRPr="007D16F1">
              <w:rPr>
                <w:lang w:val="ru-RU"/>
              </w:rPr>
              <w:t>109 869</w:t>
            </w:r>
          </w:p>
        </w:tc>
        <w:tc>
          <w:tcPr>
            <w:tcW w:w="1973" w:type="dxa"/>
            <w:tcBorders>
              <w:top w:val="single" w:sz="4" w:space="0" w:color="auto"/>
              <w:left w:val="nil"/>
              <w:right w:val="single" w:sz="4" w:space="0" w:color="auto"/>
            </w:tcBorders>
            <w:shd w:val="clear" w:color="auto" w:fill="auto"/>
          </w:tcPr>
          <w:p w14:paraId="35BB1FEE" w14:textId="2F7F462E" w:rsidR="004149D6" w:rsidRPr="007D16F1" w:rsidRDefault="004149D6" w:rsidP="00C1641C">
            <w:pPr>
              <w:pStyle w:val="Tabletext"/>
              <w:spacing w:before="20" w:after="20"/>
              <w:ind w:right="284"/>
              <w:jc w:val="right"/>
              <w:rPr>
                <w:lang w:val="ru-RU"/>
              </w:rPr>
            </w:pPr>
            <w:r w:rsidRPr="007D16F1">
              <w:rPr>
                <w:lang w:val="ru-RU"/>
              </w:rPr>
              <w:t>108 597</w:t>
            </w:r>
          </w:p>
        </w:tc>
      </w:tr>
      <w:tr w:rsidR="004149D6" w:rsidRPr="007D16F1" w14:paraId="0CF98CAA" w14:textId="77777777" w:rsidTr="00715FC2">
        <w:tc>
          <w:tcPr>
            <w:tcW w:w="5664" w:type="dxa"/>
            <w:tcBorders>
              <w:left w:val="single" w:sz="4" w:space="0" w:color="auto"/>
              <w:right w:val="single" w:sz="4" w:space="0" w:color="auto"/>
            </w:tcBorders>
            <w:shd w:val="clear" w:color="auto" w:fill="auto"/>
            <w:noWrap/>
          </w:tcPr>
          <w:p w14:paraId="22E5ABC3" w14:textId="77777777" w:rsidR="004149D6" w:rsidRPr="007D16F1" w:rsidRDefault="004149D6" w:rsidP="00C1641C">
            <w:pPr>
              <w:pStyle w:val="Tabletext"/>
              <w:spacing w:before="20" w:after="20"/>
              <w:rPr>
                <w:lang w:val="ru-RU"/>
              </w:rPr>
            </w:pPr>
            <w:r w:rsidRPr="007D16F1">
              <w:rPr>
                <w:lang w:val="ru-RU"/>
              </w:rPr>
              <w:t>Взносы Членов Секторов</w:t>
            </w:r>
          </w:p>
        </w:tc>
        <w:tc>
          <w:tcPr>
            <w:tcW w:w="2002" w:type="dxa"/>
            <w:tcBorders>
              <w:left w:val="single" w:sz="4" w:space="0" w:color="auto"/>
              <w:right w:val="single" w:sz="4" w:space="0" w:color="auto"/>
            </w:tcBorders>
            <w:shd w:val="clear" w:color="auto" w:fill="auto"/>
            <w:noWrap/>
          </w:tcPr>
          <w:p w14:paraId="5FFB2AB5" w14:textId="5AF5B0B4" w:rsidR="004149D6" w:rsidRPr="007D16F1" w:rsidRDefault="004149D6" w:rsidP="00C1641C">
            <w:pPr>
              <w:pStyle w:val="Tabletext"/>
              <w:spacing w:before="20" w:after="20"/>
              <w:ind w:right="284"/>
              <w:jc w:val="right"/>
              <w:rPr>
                <w:lang w:val="ru-RU"/>
              </w:rPr>
            </w:pPr>
            <w:r w:rsidRPr="007D16F1">
              <w:rPr>
                <w:lang w:val="ru-RU"/>
              </w:rPr>
              <w:t>14 173</w:t>
            </w:r>
          </w:p>
        </w:tc>
        <w:tc>
          <w:tcPr>
            <w:tcW w:w="1973" w:type="dxa"/>
            <w:tcBorders>
              <w:left w:val="nil"/>
              <w:right w:val="single" w:sz="4" w:space="0" w:color="auto"/>
            </w:tcBorders>
            <w:shd w:val="clear" w:color="auto" w:fill="auto"/>
          </w:tcPr>
          <w:p w14:paraId="41A25DE9" w14:textId="028ADF85" w:rsidR="004149D6" w:rsidRPr="007D16F1" w:rsidRDefault="004149D6" w:rsidP="00C1641C">
            <w:pPr>
              <w:pStyle w:val="Tabletext"/>
              <w:spacing w:before="20" w:after="20"/>
              <w:ind w:right="284"/>
              <w:jc w:val="right"/>
              <w:rPr>
                <w:lang w:val="ru-RU"/>
              </w:rPr>
            </w:pPr>
            <w:r w:rsidRPr="007D16F1">
              <w:rPr>
                <w:lang w:val="ru-RU"/>
              </w:rPr>
              <w:t>14 219</w:t>
            </w:r>
          </w:p>
        </w:tc>
      </w:tr>
      <w:tr w:rsidR="004149D6" w:rsidRPr="007D16F1" w14:paraId="649473E0" w14:textId="77777777" w:rsidTr="00715FC2">
        <w:tc>
          <w:tcPr>
            <w:tcW w:w="5664" w:type="dxa"/>
            <w:tcBorders>
              <w:left w:val="single" w:sz="4" w:space="0" w:color="auto"/>
              <w:right w:val="single" w:sz="4" w:space="0" w:color="auto"/>
            </w:tcBorders>
            <w:shd w:val="clear" w:color="auto" w:fill="auto"/>
            <w:noWrap/>
          </w:tcPr>
          <w:p w14:paraId="5C960124" w14:textId="77777777" w:rsidR="004149D6" w:rsidRPr="007D16F1" w:rsidRDefault="004149D6" w:rsidP="00C1641C">
            <w:pPr>
              <w:pStyle w:val="Tabletext"/>
              <w:spacing w:before="20" w:after="20"/>
              <w:rPr>
                <w:lang w:val="ru-RU"/>
              </w:rPr>
            </w:pPr>
            <w:r w:rsidRPr="007D16F1">
              <w:rPr>
                <w:lang w:val="ru-RU"/>
              </w:rPr>
              <w:t>Взносы Ассоциированных членов</w:t>
            </w:r>
          </w:p>
        </w:tc>
        <w:tc>
          <w:tcPr>
            <w:tcW w:w="2002" w:type="dxa"/>
            <w:tcBorders>
              <w:left w:val="single" w:sz="4" w:space="0" w:color="auto"/>
              <w:right w:val="single" w:sz="4" w:space="0" w:color="auto"/>
            </w:tcBorders>
            <w:shd w:val="clear" w:color="auto" w:fill="auto"/>
            <w:noWrap/>
          </w:tcPr>
          <w:p w14:paraId="01B6A271" w14:textId="341F16DA" w:rsidR="004149D6" w:rsidRPr="007D16F1" w:rsidRDefault="004149D6" w:rsidP="00C1641C">
            <w:pPr>
              <w:pStyle w:val="Tabletext"/>
              <w:spacing w:before="20" w:after="20"/>
              <w:ind w:right="284"/>
              <w:jc w:val="right"/>
              <w:rPr>
                <w:lang w:val="ru-RU"/>
              </w:rPr>
            </w:pPr>
            <w:r w:rsidRPr="007D16F1">
              <w:rPr>
                <w:lang w:val="ru-RU"/>
              </w:rPr>
              <w:t>2 054</w:t>
            </w:r>
          </w:p>
        </w:tc>
        <w:tc>
          <w:tcPr>
            <w:tcW w:w="1973" w:type="dxa"/>
            <w:tcBorders>
              <w:left w:val="nil"/>
              <w:right w:val="single" w:sz="4" w:space="0" w:color="auto"/>
            </w:tcBorders>
            <w:shd w:val="clear" w:color="auto" w:fill="auto"/>
          </w:tcPr>
          <w:p w14:paraId="56826CCA" w14:textId="068E5B59" w:rsidR="004149D6" w:rsidRPr="007D16F1" w:rsidRDefault="004149D6" w:rsidP="00C1641C">
            <w:pPr>
              <w:pStyle w:val="Tabletext"/>
              <w:spacing w:before="20" w:after="20"/>
              <w:ind w:right="284"/>
              <w:jc w:val="right"/>
              <w:rPr>
                <w:lang w:val="ru-RU"/>
              </w:rPr>
            </w:pPr>
            <w:r w:rsidRPr="007D16F1">
              <w:rPr>
                <w:lang w:val="ru-RU"/>
              </w:rPr>
              <w:t>1 787</w:t>
            </w:r>
          </w:p>
        </w:tc>
      </w:tr>
      <w:tr w:rsidR="004149D6" w:rsidRPr="007D16F1" w14:paraId="42FFADE2" w14:textId="77777777" w:rsidTr="00715FC2">
        <w:tc>
          <w:tcPr>
            <w:tcW w:w="5664" w:type="dxa"/>
            <w:tcBorders>
              <w:left w:val="single" w:sz="4" w:space="0" w:color="auto"/>
              <w:bottom w:val="single" w:sz="4" w:space="0" w:color="auto"/>
              <w:right w:val="single" w:sz="4" w:space="0" w:color="auto"/>
            </w:tcBorders>
            <w:shd w:val="clear" w:color="auto" w:fill="auto"/>
            <w:noWrap/>
          </w:tcPr>
          <w:p w14:paraId="2E2E37D6" w14:textId="77777777" w:rsidR="004149D6" w:rsidRPr="007D16F1" w:rsidRDefault="004149D6" w:rsidP="00C1641C">
            <w:pPr>
              <w:pStyle w:val="Tabletext"/>
              <w:spacing w:before="20" w:after="20"/>
              <w:rPr>
                <w:lang w:val="ru-RU"/>
              </w:rPr>
            </w:pPr>
            <w:r w:rsidRPr="007D16F1">
              <w:rPr>
                <w:lang w:val="ru-RU"/>
              </w:rPr>
              <w:t>Взносы Академических организаций − Членов</w:t>
            </w:r>
          </w:p>
        </w:tc>
        <w:tc>
          <w:tcPr>
            <w:tcW w:w="2002" w:type="dxa"/>
            <w:tcBorders>
              <w:left w:val="single" w:sz="4" w:space="0" w:color="auto"/>
              <w:bottom w:val="single" w:sz="4" w:space="0" w:color="auto"/>
              <w:right w:val="single" w:sz="4" w:space="0" w:color="auto"/>
            </w:tcBorders>
            <w:shd w:val="clear" w:color="auto" w:fill="auto"/>
            <w:noWrap/>
          </w:tcPr>
          <w:p w14:paraId="3E20CFF4" w14:textId="0FEA9435" w:rsidR="004149D6" w:rsidRPr="007D16F1" w:rsidRDefault="004149D6" w:rsidP="00C1641C">
            <w:pPr>
              <w:pStyle w:val="Tabletext"/>
              <w:spacing w:before="20" w:after="20"/>
              <w:ind w:right="284"/>
              <w:jc w:val="right"/>
              <w:rPr>
                <w:lang w:val="ru-RU"/>
              </w:rPr>
            </w:pPr>
            <w:r w:rsidRPr="007D16F1">
              <w:rPr>
                <w:lang w:val="ru-RU"/>
              </w:rPr>
              <w:t>390</w:t>
            </w:r>
          </w:p>
        </w:tc>
        <w:tc>
          <w:tcPr>
            <w:tcW w:w="1973" w:type="dxa"/>
            <w:tcBorders>
              <w:left w:val="nil"/>
              <w:bottom w:val="single" w:sz="4" w:space="0" w:color="auto"/>
              <w:right w:val="single" w:sz="4" w:space="0" w:color="auto"/>
            </w:tcBorders>
            <w:shd w:val="clear" w:color="auto" w:fill="auto"/>
          </w:tcPr>
          <w:p w14:paraId="0BD69ADC" w14:textId="1AD4B23B" w:rsidR="004149D6" w:rsidRPr="007D16F1" w:rsidRDefault="004149D6" w:rsidP="00C1641C">
            <w:pPr>
              <w:pStyle w:val="Tabletext"/>
              <w:spacing w:before="20" w:after="20"/>
              <w:ind w:right="284"/>
              <w:jc w:val="right"/>
              <w:rPr>
                <w:lang w:val="ru-RU"/>
              </w:rPr>
            </w:pPr>
            <w:r w:rsidRPr="007D16F1">
              <w:rPr>
                <w:lang w:val="ru-RU"/>
              </w:rPr>
              <w:t>358</w:t>
            </w:r>
          </w:p>
        </w:tc>
      </w:tr>
      <w:tr w:rsidR="004149D6" w:rsidRPr="007D16F1" w14:paraId="4D50EE26" w14:textId="77777777" w:rsidTr="00715FC2">
        <w:tc>
          <w:tcPr>
            <w:tcW w:w="5664" w:type="dxa"/>
            <w:tcBorders>
              <w:left w:val="single" w:sz="4" w:space="0" w:color="auto"/>
              <w:bottom w:val="single" w:sz="4" w:space="0" w:color="auto"/>
              <w:right w:val="single" w:sz="4" w:space="0" w:color="auto"/>
            </w:tcBorders>
            <w:shd w:val="clear" w:color="auto" w:fill="auto"/>
            <w:noWrap/>
          </w:tcPr>
          <w:p w14:paraId="65BE8746" w14:textId="77777777" w:rsidR="004149D6" w:rsidRPr="007D16F1" w:rsidRDefault="004149D6" w:rsidP="00C1641C">
            <w:pPr>
              <w:pStyle w:val="Tabletext"/>
              <w:spacing w:before="20" w:after="20"/>
              <w:rPr>
                <w:lang w:val="ru-RU"/>
              </w:rPr>
            </w:pPr>
            <w:r w:rsidRPr="007D16F1">
              <w:rPr>
                <w:lang w:val="ru-RU"/>
              </w:rPr>
              <w:t>Взносы на проведение конференций</w:t>
            </w:r>
          </w:p>
        </w:tc>
        <w:tc>
          <w:tcPr>
            <w:tcW w:w="2002" w:type="dxa"/>
            <w:tcBorders>
              <w:left w:val="single" w:sz="4" w:space="0" w:color="auto"/>
              <w:bottom w:val="single" w:sz="4" w:space="0" w:color="auto"/>
              <w:right w:val="single" w:sz="4" w:space="0" w:color="auto"/>
            </w:tcBorders>
            <w:shd w:val="clear" w:color="auto" w:fill="auto"/>
            <w:noWrap/>
          </w:tcPr>
          <w:p w14:paraId="59586FE8" w14:textId="7D074598" w:rsidR="004149D6" w:rsidRPr="007D16F1" w:rsidRDefault="00021337" w:rsidP="00C1641C">
            <w:pPr>
              <w:pStyle w:val="Tabletext"/>
              <w:spacing w:before="20" w:after="20"/>
              <w:ind w:right="284"/>
              <w:jc w:val="right"/>
              <w:rPr>
                <w:lang w:val="ru-RU"/>
              </w:rPr>
            </w:pPr>
            <w:r w:rsidRPr="007D16F1">
              <w:rPr>
                <w:lang w:val="ru-RU"/>
              </w:rPr>
              <w:t>−</w:t>
            </w:r>
          </w:p>
        </w:tc>
        <w:tc>
          <w:tcPr>
            <w:tcW w:w="1973" w:type="dxa"/>
            <w:tcBorders>
              <w:left w:val="nil"/>
              <w:bottom w:val="single" w:sz="4" w:space="0" w:color="auto"/>
              <w:right w:val="single" w:sz="4" w:space="0" w:color="auto"/>
            </w:tcBorders>
            <w:shd w:val="clear" w:color="auto" w:fill="auto"/>
          </w:tcPr>
          <w:p w14:paraId="30C9EB34" w14:textId="5B2E9B99" w:rsidR="004149D6" w:rsidRPr="007D16F1" w:rsidRDefault="004149D6" w:rsidP="00C1641C">
            <w:pPr>
              <w:pStyle w:val="Tabletext"/>
              <w:spacing w:before="20" w:after="20"/>
              <w:ind w:right="284"/>
              <w:jc w:val="right"/>
              <w:rPr>
                <w:lang w:val="ru-RU"/>
              </w:rPr>
            </w:pPr>
            <w:r w:rsidRPr="007D16F1">
              <w:rPr>
                <w:lang w:val="ru-RU"/>
              </w:rPr>
              <w:t>230</w:t>
            </w:r>
          </w:p>
        </w:tc>
      </w:tr>
      <w:tr w:rsidR="004149D6" w:rsidRPr="007D16F1" w14:paraId="3FE64D18" w14:textId="77777777" w:rsidTr="00715FC2">
        <w:tc>
          <w:tcPr>
            <w:tcW w:w="5664" w:type="dxa"/>
            <w:tcBorders>
              <w:top w:val="single" w:sz="4" w:space="0" w:color="auto"/>
              <w:left w:val="single" w:sz="4" w:space="0" w:color="auto"/>
              <w:bottom w:val="single" w:sz="4" w:space="0" w:color="auto"/>
              <w:right w:val="single" w:sz="4" w:space="0" w:color="auto"/>
            </w:tcBorders>
            <w:shd w:val="clear" w:color="auto" w:fill="auto"/>
            <w:noWrap/>
          </w:tcPr>
          <w:p w14:paraId="34CD13DA" w14:textId="77777777" w:rsidR="004149D6" w:rsidRPr="007D16F1" w:rsidRDefault="004149D6" w:rsidP="00C1641C">
            <w:pPr>
              <w:pStyle w:val="Tabletext"/>
              <w:spacing w:before="20" w:after="20"/>
              <w:rPr>
                <w:b/>
                <w:bCs/>
                <w:lang w:val="ru-RU"/>
              </w:rPr>
            </w:pPr>
            <w:r w:rsidRPr="007D16F1">
              <w:rPr>
                <w:b/>
                <w:bCs/>
                <w:lang w:val="ru-RU"/>
              </w:rPr>
              <w:t>Начисленные взносы</w:t>
            </w:r>
          </w:p>
        </w:tc>
        <w:tc>
          <w:tcPr>
            <w:tcW w:w="2002" w:type="dxa"/>
            <w:tcBorders>
              <w:top w:val="single" w:sz="4" w:space="0" w:color="auto"/>
              <w:left w:val="single" w:sz="4" w:space="0" w:color="auto"/>
              <w:bottom w:val="single" w:sz="4" w:space="0" w:color="auto"/>
              <w:right w:val="single" w:sz="4" w:space="0" w:color="auto"/>
            </w:tcBorders>
            <w:shd w:val="clear" w:color="auto" w:fill="auto"/>
            <w:noWrap/>
          </w:tcPr>
          <w:p w14:paraId="3A7F6930" w14:textId="77D9CD1D" w:rsidR="004149D6" w:rsidRPr="007D16F1" w:rsidRDefault="004149D6" w:rsidP="00C1641C">
            <w:pPr>
              <w:pStyle w:val="Tabletext"/>
              <w:spacing w:before="20" w:after="20"/>
              <w:ind w:right="284"/>
              <w:jc w:val="right"/>
              <w:rPr>
                <w:b/>
                <w:bCs/>
                <w:lang w:val="ru-RU"/>
              </w:rPr>
            </w:pPr>
            <w:r w:rsidRPr="007D16F1">
              <w:rPr>
                <w:b/>
                <w:bCs/>
                <w:lang w:val="ru-RU"/>
              </w:rPr>
              <w:t>126 485</w:t>
            </w:r>
          </w:p>
        </w:tc>
        <w:tc>
          <w:tcPr>
            <w:tcW w:w="1973" w:type="dxa"/>
            <w:tcBorders>
              <w:top w:val="single" w:sz="4" w:space="0" w:color="auto"/>
              <w:left w:val="nil"/>
              <w:bottom w:val="single" w:sz="4" w:space="0" w:color="auto"/>
              <w:right w:val="single" w:sz="4" w:space="0" w:color="auto"/>
            </w:tcBorders>
            <w:shd w:val="clear" w:color="auto" w:fill="auto"/>
          </w:tcPr>
          <w:p w14:paraId="44F32BDB" w14:textId="5C9934B7" w:rsidR="004149D6" w:rsidRPr="007D16F1" w:rsidRDefault="004149D6" w:rsidP="00C1641C">
            <w:pPr>
              <w:pStyle w:val="Tabletext"/>
              <w:spacing w:before="20" w:after="20"/>
              <w:ind w:right="284"/>
              <w:jc w:val="right"/>
              <w:rPr>
                <w:b/>
                <w:bCs/>
                <w:lang w:val="ru-RU"/>
              </w:rPr>
            </w:pPr>
            <w:r w:rsidRPr="007D16F1">
              <w:rPr>
                <w:b/>
                <w:bCs/>
                <w:lang w:val="ru-RU"/>
              </w:rPr>
              <w:t>125 191</w:t>
            </w:r>
          </w:p>
        </w:tc>
      </w:tr>
    </w:tbl>
    <w:p w14:paraId="01287813" w14:textId="77777777" w:rsidR="00875E1A" w:rsidRPr="007D16F1" w:rsidRDefault="00875E1A" w:rsidP="00715FC2">
      <w:pPr>
        <w:pStyle w:val="Normalaftertitle"/>
        <w:spacing w:before="240"/>
        <w:rPr>
          <w:szCs w:val="24"/>
          <w:lang w:val="ru-RU"/>
        </w:rPr>
      </w:pPr>
      <w:r w:rsidRPr="007D16F1">
        <w:rPr>
          <w:lang w:val="ru-RU"/>
        </w:rPr>
        <w:t>В своей Резолюции 1387, принятой на сессии 2017 года, Совет утвердил бюджет Союза на период 2018</w:t>
      </w:r>
      <w:r w:rsidRPr="007D16F1">
        <w:rPr>
          <w:lang w:val="ru-RU"/>
        </w:rPr>
        <w:sym w:font="Symbol" w:char="F02D"/>
      </w:r>
      <w:r w:rsidRPr="007D16F1">
        <w:rPr>
          <w:lang w:val="ru-RU"/>
        </w:rPr>
        <w:t>2019 год</w:t>
      </w:r>
      <w:r w:rsidRPr="007D16F1">
        <w:rPr>
          <w:szCs w:val="24"/>
          <w:lang w:val="ru-RU"/>
        </w:rPr>
        <w:t>ов</w:t>
      </w:r>
      <w:r w:rsidRPr="007D16F1">
        <w:rPr>
          <w:lang w:val="ru-RU"/>
        </w:rPr>
        <w:t>.</w:t>
      </w:r>
    </w:p>
    <w:p w14:paraId="08932907" w14:textId="77777777" w:rsidR="00875E1A" w:rsidRPr="007D16F1" w:rsidRDefault="00875E1A" w:rsidP="00715FC2">
      <w:pPr>
        <w:rPr>
          <w:szCs w:val="24"/>
          <w:lang w:val="ru-RU"/>
        </w:rPr>
      </w:pPr>
      <w:r w:rsidRPr="007D16F1">
        <w:rPr>
          <w:lang w:val="ru-RU"/>
        </w:rPr>
        <w:t>Совет установил величину единицы взносов на 2018 и 2019 годы для Государств-Членов в размере 318 000 швейцарских франков на основе общего количества 334 1/2 единицы. В той же Резолюции Совет установил величину единицы взносов на 2016 и 2017 годы для Членов Секторов в размере 63 600 швейцарских франков, что составляет 1/5 единицы взносов Государств-Членов. Финансовый взнос для Ассоциированных членов был установлен в размере 10 600 швейцарских франков для Ассоциированных членов, участвующих в работе МСЭ-R и МСЭ-T, 3975 швейцарских франков для Ассоциированных членов, участвующих в работе МСЭ</w:t>
      </w:r>
      <w:r w:rsidRPr="007D16F1">
        <w:rPr>
          <w:lang w:val="ru-RU"/>
        </w:rPr>
        <w:noBreakHyphen/>
        <w:t xml:space="preserve">D, и 1987,50 швейцарского франка для Ассоциированных членов из развивающихся стран, участвующих в работе МСЭ-D. </w:t>
      </w:r>
      <w:r w:rsidRPr="007D16F1">
        <w:rPr>
          <w:szCs w:val="24"/>
          <w:lang w:val="ru-RU"/>
        </w:rPr>
        <w:t xml:space="preserve">Финансовый взнос для Академических организаций, университетов и </w:t>
      </w:r>
      <w:r w:rsidRPr="007D16F1">
        <w:rPr>
          <w:color w:val="000000"/>
          <w:lang w:val="ru-RU"/>
        </w:rPr>
        <w:t xml:space="preserve">связанных с ними научно-исследовательских учреждений был установлен в размере </w:t>
      </w:r>
      <w:r w:rsidRPr="007D16F1">
        <w:rPr>
          <w:szCs w:val="24"/>
          <w:lang w:val="ru-RU"/>
        </w:rPr>
        <w:t xml:space="preserve">3975 швейцарских франков для развитых стран и 1987,50 швейцарского франка для развивающихся стран, принимающих участие в работе трех Секторов. </w:t>
      </w:r>
    </w:p>
    <w:p w14:paraId="1099A6E5" w14:textId="5EAA86E7" w:rsidR="00875E1A" w:rsidRPr="007D16F1" w:rsidRDefault="00875E1A" w:rsidP="00715FC2">
      <w:pPr>
        <w:rPr>
          <w:szCs w:val="24"/>
          <w:lang w:val="ru-RU"/>
        </w:rPr>
      </w:pPr>
      <w:r w:rsidRPr="007D16F1">
        <w:rPr>
          <w:color w:val="000000"/>
          <w:lang w:val="ru-RU"/>
        </w:rPr>
        <w:t xml:space="preserve">Увеличение доходов по линии начисленных взносов составило </w:t>
      </w:r>
      <w:r w:rsidR="00021337" w:rsidRPr="007D16F1">
        <w:rPr>
          <w:color w:val="000000"/>
          <w:lang w:val="ru-RU"/>
        </w:rPr>
        <w:t xml:space="preserve">126,48 млн. швейцарских франков в 2019 году по сравнению с </w:t>
      </w:r>
      <w:r w:rsidRPr="007D16F1">
        <w:rPr>
          <w:szCs w:val="24"/>
          <w:lang w:val="ru-RU"/>
        </w:rPr>
        <w:t xml:space="preserve">125,19 млн. швейцарских франков в 2018 году и объясняется изменением класса взносов </w:t>
      </w:r>
      <w:r w:rsidR="00021337" w:rsidRPr="007D16F1">
        <w:rPr>
          <w:szCs w:val="24"/>
          <w:lang w:val="ru-RU"/>
        </w:rPr>
        <w:t>Кувейта</w:t>
      </w:r>
      <w:r w:rsidRPr="007D16F1">
        <w:rPr>
          <w:szCs w:val="24"/>
          <w:lang w:val="ru-RU"/>
        </w:rPr>
        <w:t xml:space="preserve"> (с </w:t>
      </w:r>
      <w:r w:rsidR="00021337" w:rsidRPr="007D16F1">
        <w:rPr>
          <w:szCs w:val="24"/>
          <w:lang w:val="ru-RU"/>
        </w:rPr>
        <w:t>3</w:t>
      </w:r>
      <w:r w:rsidRPr="007D16F1">
        <w:rPr>
          <w:szCs w:val="24"/>
          <w:lang w:val="ru-RU"/>
        </w:rPr>
        <w:t xml:space="preserve"> на </w:t>
      </w:r>
      <w:r w:rsidR="00021337" w:rsidRPr="007D16F1">
        <w:rPr>
          <w:szCs w:val="24"/>
          <w:lang w:val="ru-RU"/>
        </w:rPr>
        <w:t>5</w:t>
      </w:r>
      <w:r w:rsidRPr="007D16F1">
        <w:rPr>
          <w:szCs w:val="24"/>
          <w:lang w:val="ru-RU"/>
        </w:rPr>
        <w:t xml:space="preserve"> единиц), </w:t>
      </w:r>
      <w:r w:rsidR="00021337" w:rsidRPr="007D16F1">
        <w:rPr>
          <w:szCs w:val="24"/>
          <w:lang w:val="ru-RU"/>
        </w:rPr>
        <w:t>Ирака</w:t>
      </w:r>
      <w:r w:rsidRPr="007D16F1">
        <w:rPr>
          <w:szCs w:val="24"/>
          <w:lang w:val="ru-RU"/>
        </w:rPr>
        <w:t xml:space="preserve"> (с 1</w:t>
      </w:r>
      <w:r w:rsidR="00021337" w:rsidRPr="007D16F1">
        <w:rPr>
          <w:szCs w:val="24"/>
          <w:lang w:val="ru-RU"/>
        </w:rPr>
        <w:t>/4</w:t>
      </w:r>
      <w:r w:rsidRPr="007D16F1">
        <w:rPr>
          <w:szCs w:val="24"/>
          <w:lang w:val="ru-RU"/>
        </w:rPr>
        <w:t xml:space="preserve"> на </w:t>
      </w:r>
      <w:r w:rsidR="00021337" w:rsidRPr="007D16F1">
        <w:rPr>
          <w:szCs w:val="24"/>
          <w:lang w:val="ru-RU"/>
        </w:rPr>
        <w:t>1</w:t>
      </w:r>
      <w:r w:rsidRPr="007D16F1">
        <w:rPr>
          <w:szCs w:val="24"/>
          <w:lang w:val="ru-RU"/>
        </w:rPr>
        <w:t xml:space="preserve"> ед</w:t>
      </w:r>
      <w:r w:rsidR="001E70B1" w:rsidRPr="007D16F1">
        <w:rPr>
          <w:szCs w:val="24"/>
          <w:lang w:val="ru-RU"/>
        </w:rPr>
        <w:t>иниц</w:t>
      </w:r>
      <w:r w:rsidR="00021337" w:rsidRPr="007D16F1">
        <w:rPr>
          <w:szCs w:val="24"/>
          <w:lang w:val="ru-RU"/>
        </w:rPr>
        <w:t>у</w:t>
      </w:r>
      <w:r w:rsidR="001E70B1" w:rsidRPr="007D16F1">
        <w:rPr>
          <w:szCs w:val="24"/>
          <w:lang w:val="ru-RU"/>
        </w:rPr>
        <w:t xml:space="preserve">) и </w:t>
      </w:r>
      <w:r w:rsidR="00021337" w:rsidRPr="007D16F1">
        <w:rPr>
          <w:szCs w:val="24"/>
          <w:lang w:val="ru-RU"/>
        </w:rPr>
        <w:t xml:space="preserve">Катара </w:t>
      </w:r>
      <w:r w:rsidR="001E70B1" w:rsidRPr="007D16F1">
        <w:rPr>
          <w:szCs w:val="24"/>
          <w:lang w:val="ru-RU"/>
        </w:rPr>
        <w:t xml:space="preserve">(с </w:t>
      </w:r>
      <w:r w:rsidR="00021337" w:rsidRPr="007D16F1">
        <w:rPr>
          <w:szCs w:val="24"/>
          <w:lang w:val="ru-RU"/>
        </w:rPr>
        <w:t>1</w:t>
      </w:r>
      <w:r w:rsidR="001E70B1" w:rsidRPr="007D16F1">
        <w:rPr>
          <w:szCs w:val="24"/>
          <w:lang w:val="ru-RU"/>
        </w:rPr>
        <w:t xml:space="preserve"> на 2 </w:t>
      </w:r>
      <w:r w:rsidRPr="007D16F1">
        <w:rPr>
          <w:szCs w:val="24"/>
          <w:lang w:val="ru-RU"/>
        </w:rPr>
        <w:t>единицы).</w:t>
      </w:r>
      <w:r w:rsidR="00021337" w:rsidRPr="007D16F1">
        <w:rPr>
          <w:szCs w:val="24"/>
          <w:lang w:val="ru-RU"/>
        </w:rPr>
        <w:t xml:space="preserve"> </w:t>
      </w:r>
      <w:r w:rsidR="00B20DCB" w:rsidRPr="007D16F1">
        <w:rPr>
          <w:szCs w:val="24"/>
          <w:lang w:val="ru-RU"/>
        </w:rPr>
        <w:t xml:space="preserve">Следует отметить также увеличение на 15 процентов взносов </w:t>
      </w:r>
      <w:r w:rsidR="00385A2F" w:rsidRPr="007D16F1">
        <w:rPr>
          <w:szCs w:val="24"/>
          <w:lang w:val="ru-RU"/>
        </w:rPr>
        <w:t xml:space="preserve">от </w:t>
      </w:r>
      <w:r w:rsidR="00B20DCB" w:rsidRPr="007D16F1">
        <w:rPr>
          <w:color w:val="000000"/>
          <w:lang w:val="ru-RU"/>
        </w:rPr>
        <w:t>Ассоциированных членов</w:t>
      </w:r>
      <w:r w:rsidR="00021337" w:rsidRPr="007D16F1">
        <w:rPr>
          <w:szCs w:val="24"/>
          <w:lang w:val="ru-RU"/>
        </w:rPr>
        <w:t>.</w:t>
      </w:r>
    </w:p>
    <w:p w14:paraId="71A46AC1" w14:textId="77777777" w:rsidR="00875E1A" w:rsidRPr="007D16F1" w:rsidRDefault="00875E1A" w:rsidP="00D83731">
      <w:pPr>
        <w:pStyle w:val="Heading2"/>
        <w:tabs>
          <w:tab w:val="clear" w:pos="794"/>
          <w:tab w:val="clear" w:pos="1191"/>
          <w:tab w:val="clear" w:pos="1588"/>
          <w:tab w:val="left" w:pos="7308"/>
        </w:tabs>
        <w:spacing w:before="240"/>
        <w:rPr>
          <w:lang w:val="ru-RU"/>
        </w:rPr>
      </w:pPr>
      <w:bookmarkStart w:id="675" w:name="_Toc387243049"/>
      <w:bookmarkStart w:id="676" w:name="_Toc419404394"/>
      <w:bookmarkStart w:id="677" w:name="_Toc482809985"/>
      <w:bookmarkStart w:id="678" w:name="_Toc482810348"/>
      <w:bookmarkStart w:id="679" w:name="_Toc482901583"/>
      <w:bookmarkStart w:id="680" w:name="_Toc511401585"/>
      <w:bookmarkStart w:id="681" w:name="_Toc511401708"/>
      <w:bookmarkStart w:id="682" w:name="_Toc10540821"/>
      <w:bookmarkStart w:id="683" w:name="_Toc41900437"/>
      <w:bookmarkStart w:id="684" w:name="_Toc305667783"/>
      <w:bookmarkStart w:id="685" w:name="_Toc306201439"/>
      <w:bookmarkStart w:id="686" w:name="_Toc329002804"/>
      <w:bookmarkStart w:id="687" w:name="_Toc358373672"/>
      <w:bookmarkStart w:id="688" w:name="_Toc269839096"/>
      <w:bookmarkStart w:id="689" w:name="_Toc268007559"/>
      <w:r w:rsidRPr="007D16F1">
        <w:rPr>
          <w:lang w:val="ru-RU"/>
        </w:rPr>
        <w:t>Примечание 22</w:t>
      </w:r>
      <w:r w:rsidRPr="007D16F1">
        <w:rPr>
          <w:lang w:val="ru-RU"/>
        </w:rPr>
        <w:tab/>
        <w:t>Доходы</w:t>
      </w:r>
      <w:bookmarkEnd w:id="675"/>
      <w:bookmarkEnd w:id="676"/>
      <w:bookmarkEnd w:id="677"/>
      <w:bookmarkEnd w:id="678"/>
      <w:bookmarkEnd w:id="679"/>
      <w:bookmarkEnd w:id="680"/>
      <w:bookmarkEnd w:id="681"/>
      <w:bookmarkEnd w:id="682"/>
      <w:bookmarkEnd w:id="683"/>
    </w:p>
    <w:p w14:paraId="4BA06237" w14:textId="77777777" w:rsidR="00875E1A" w:rsidRPr="007D16F1" w:rsidRDefault="00875E1A" w:rsidP="00715FC2">
      <w:pPr>
        <w:pStyle w:val="Headingb"/>
        <w:rPr>
          <w:lang w:val="ru-RU"/>
        </w:rPr>
      </w:pPr>
      <w:r w:rsidRPr="007D16F1">
        <w:rPr>
          <w:lang w:val="ru-RU"/>
        </w:rPr>
        <w:t>Добровольные взносы</w:t>
      </w:r>
      <w:bookmarkEnd w:id="684"/>
      <w:bookmarkEnd w:id="685"/>
      <w:bookmarkEnd w:id="686"/>
      <w:bookmarkEnd w:id="687"/>
    </w:p>
    <w:p w14:paraId="62E4B005" w14:textId="468A0E54" w:rsidR="00875E1A" w:rsidRPr="007D16F1" w:rsidRDefault="00875E1A" w:rsidP="00715FC2">
      <w:pPr>
        <w:rPr>
          <w:iCs/>
          <w:lang w:val="ru-RU"/>
        </w:rPr>
      </w:pPr>
      <w:r w:rsidRPr="007D16F1">
        <w:rPr>
          <w:lang w:val="ru-RU"/>
        </w:rPr>
        <w:t>Добровольные взносы являются источниками финансирования, предоставляемыми третьими сторонами для поддержки Союза при выполнении проектов в области развития в интересах стран, признанных ООН наименее развитыми странами. В 201</w:t>
      </w:r>
      <w:r w:rsidR="00956902" w:rsidRPr="007D16F1">
        <w:rPr>
          <w:lang w:val="ru-RU"/>
        </w:rPr>
        <w:t>9</w:t>
      </w:r>
      <w:r w:rsidRPr="007D16F1">
        <w:rPr>
          <w:lang w:val="ru-RU"/>
        </w:rPr>
        <w:t xml:space="preserve"> году общий объем добровольных взносов составил </w:t>
      </w:r>
      <w:r w:rsidR="00956902" w:rsidRPr="007D16F1">
        <w:rPr>
          <w:lang w:val="ru-RU"/>
        </w:rPr>
        <w:t>10</w:t>
      </w:r>
      <w:r w:rsidRPr="007D16F1">
        <w:rPr>
          <w:lang w:val="ru-RU"/>
        </w:rPr>
        <w:t>,</w:t>
      </w:r>
      <w:r w:rsidR="00956902" w:rsidRPr="007D16F1">
        <w:rPr>
          <w:lang w:val="ru-RU"/>
        </w:rPr>
        <w:t>4</w:t>
      </w:r>
      <w:r w:rsidRPr="007D16F1">
        <w:rPr>
          <w:lang w:val="ru-RU"/>
        </w:rPr>
        <w:t> </w:t>
      </w:r>
      <w:proofErr w:type="gramStart"/>
      <w:r w:rsidRPr="007D16F1">
        <w:rPr>
          <w:lang w:val="ru-RU"/>
        </w:rPr>
        <w:t>млн.</w:t>
      </w:r>
      <w:proofErr w:type="gramEnd"/>
      <w:r w:rsidRPr="007D16F1">
        <w:rPr>
          <w:lang w:val="ru-RU"/>
        </w:rPr>
        <w:t xml:space="preserve"> швейцарских франков (</w:t>
      </w:r>
      <w:r w:rsidR="00956902" w:rsidRPr="007D16F1">
        <w:rPr>
          <w:lang w:val="ru-RU"/>
        </w:rPr>
        <w:t>7</w:t>
      </w:r>
      <w:r w:rsidRPr="007D16F1">
        <w:rPr>
          <w:lang w:val="ru-RU"/>
        </w:rPr>
        <w:t>,</w:t>
      </w:r>
      <w:r w:rsidR="00956902" w:rsidRPr="007D16F1">
        <w:rPr>
          <w:lang w:val="ru-RU"/>
        </w:rPr>
        <w:t>1</w:t>
      </w:r>
      <w:r w:rsidRPr="007D16F1">
        <w:rPr>
          <w:lang w:val="ru-RU"/>
        </w:rPr>
        <w:t> млн. швейцарских франков в 201</w:t>
      </w:r>
      <w:r w:rsidR="00956902" w:rsidRPr="007D16F1">
        <w:rPr>
          <w:lang w:val="ru-RU"/>
        </w:rPr>
        <w:t>8</w:t>
      </w:r>
      <w:r w:rsidRPr="007D16F1">
        <w:rPr>
          <w:lang w:val="ru-RU"/>
        </w:rPr>
        <w:t> г.).</w:t>
      </w:r>
    </w:p>
    <w:p w14:paraId="7A419A10" w14:textId="77777777" w:rsidR="00875E1A" w:rsidRPr="007D16F1" w:rsidRDefault="00875E1A" w:rsidP="00715FC2">
      <w:pPr>
        <w:pStyle w:val="Headingb"/>
        <w:spacing w:after="120"/>
        <w:rPr>
          <w:lang w:val="ru-RU"/>
        </w:rPr>
      </w:pPr>
      <w:bookmarkStart w:id="690" w:name="_Toc305667784"/>
      <w:bookmarkStart w:id="691" w:name="_Toc306201440"/>
      <w:bookmarkStart w:id="692" w:name="_Toc329002805"/>
      <w:bookmarkStart w:id="693" w:name="_Toc358373673"/>
      <w:bookmarkEnd w:id="688"/>
      <w:bookmarkEnd w:id="689"/>
      <w:r w:rsidRPr="007D16F1">
        <w:rPr>
          <w:lang w:val="ru-RU"/>
        </w:rPr>
        <w:t>Прочие доходы от деятельности</w:t>
      </w:r>
      <w:bookmarkEnd w:id="690"/>
      <w:bookmarkEnd w:id="691"/>
      <w:bookmarkEnd w:id="692"/>
      <w:bookmarkEnd w:id="693"/>
    </w:p>
    <w:tbl>
      <w:tblPr>
        <w:tblW w:w="9639" w:type="dxa"/>
        <w:tblLayout w:type="fixed"/>
        <w:tblLook w:val="04A0" w:firstRow="1" w:lastRow="0" w:firstColumn="1" w:lastColumn="0" w:noHBand="0" w:noVBand="1"/>
      </w:tblPr>
      <w:tblGrid>
        <w:gridCol w:w="5664"/>
        <w:gridCol w:w="2002"/>
        <w:gridCol w:w="1973"/>
      </w:tblGrid>
      <w:tr w:rsidR="002945F8" w:rsidRPr="007D16F1" w14:paraId="3116F08E" w14:textId="77777777" w:rsidTr="00715FC2">
        <w:tc>
          <w:tcPr>
            <w:tcW w:w="5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04762" w14:textId="77777777" w:rsidR="002945F8" w:rsidRPr="007D16F1" w:rsidRDefault="002945F8" w:rsidP="002945F8">
            <w:pPr>
              <w:pStyle w:val="Tablehead"/>
              <w:keepLines/>
              <w:jc w:val="left"/>
              <w:rPr>
                <w:lang w:val="ru-RU"/>
              </w:rPr>
            </w:pPr>
            <w:r w:rsidRPr="007D16F1">
              <w:rPr>
                <w:lang w:val="ru-RU"/>
              </w:rPr>
              <w:t>В тыс. швейцарских франков</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14:paraId="087F3FEA" w14:textId="0C79A9E0" w:rsidR="002945F8" w:rsidRPr="007D16F1" w:rsidRDefault="002945F8" w:rsidP="002945F8">
            <w:pPr>
              <w:pStyle w:val="Tablehead"/>
              <w:keepLines/>
              <w:rPr>
                <w:lang w:val="ru-RU"/>
              </w:rPr>
            </w:pPr>
            <w:r w:rsidRPr="007D16F1">
              <w:rPr>
                <w:lang w:val="ru-RU"/>
              </w:rPr>
              <w:t>2019 г.</w:t>
            </w:r>
          </w:p>
        </w:tc>
        <w:tc>
          <w:tcPr>
            <w:tcW w:w="1973" w:type="dxa"/>
            <w:tcBorders>
              <w:top w:val="single" w:sz="4" w:space="0" w:color="auto"/>
              <w:left w:val="nil"/>
              <w:bottom w:val="single" w:sz="4" w:space="0" w:color="auto"/>
              <w:right w:val="single" w:sz="4" w:space="0" w:color="auto"/>
            </w:tcBorders>
            <w:shd w:val="clear" w:color="auto" w:fill="auto"/>
            <w:vAlign w:val="center"/>
          </w:tcPr>
          <w:p w14:paraId="14C3A829" w14:textId="0CFA4666" w:rsidR="002945F8" w:rsidRPr="007D16F1" w:rsidRDefault="002945F8" w:rsidP="002945F8">
            <w:pPr>
              <w:pStyle w:val="Tablehead"/>
              <w:keepLines/>
              <w:rPr>
                <w:lang w:val="ru-RU"/>
              </w:rPr>
            </w:pPr>
            <w:r w:rsidRPr="007D16F1">
              <w:rPr>
                <w:lang w:val="ru-RU"/>
              </w:rPr>
              <w:t>2018 г.</w:t>
            </w:r>
          </w:p>
        </w:tc>
      </w:tr>
      <w:tr w:rsidR="00956902" w:rsidRPr="007D16F1" w14:paraId="235D6CF6" w14:textId="77777777" w:rsidTr="00715FC2">
        <w:tc>
          <w:tcPr>
            <w:tcW w:w="5664" w:type="dxa"/>
            <w:tcBorders>
              <w:top w:val="single" w:sz="4" w:space="0" w:color="auto"/>
              <w:left w:val="single" w:sz="4" w:space="0" w:color="auto"/>
              <w:bottom w:val="nil"/>
              <w:right w:val="single" w:sz="4" w:space="0" w:color="auto"/>
            </w:tcBorders>
            <w:shd w:val="clear" w:color="auto" w:fill="auto"/>
            <w:noWrap/>
          </w:tcPr>
          <w:p w14:paraId="5817523F" w14:textId="77777777" w:rsidR="00956902" w:rsidRPr="007D16F1" w:rsidRDefault="00956902" w:rsidP="00C1641C">
            <w:pPr>
              <w:pStyle w:val="Tabletext"/>
              <w:keepNext/>
              <w:keepLines/>
              <w:spacing w:before="20" w:after="20"/>
              <w:rPr>
                <w:lang w:val="ru-RU"/>
              </w:rPr>
            </w:pPr>
            <w:r w:rsidRPr="007D16F1">
              <w:rPr>
                <w:lang w:val="ru-RU"/>
              </w:rPr>
              <w:t>Внебюджетные доходы</w:t>
            </w:r>
          </w:p>
        </w:tc>
        <w:tc>
          <w:tcPr>
            <w:tcW w:w="2002" w:type="dxa"/>
            <w:tcBorders>
              <w:top w:val="single" w:sz="4" w:space="0" w:color="auto"/>
              <w:left w:val="single" w:sz="4" w:space="0" w:color="auto"/>
              <w:right w:val="single" w:sz="4" w:space="0" w:color="auto"/>
            </w:tcBorders>
            <w:shd w:val="clear" w:color="auto" w:fill="auto"/>
            <w:noWrap/>
            <w:vAlign w:val="bottom"/>
          </w:tcPr>
          <w:p w14:paraId="11BB32DA" w14:textId="0FEF2051" w:rsidR="00956902" w:rsidRPr="007D16F1" w:rsidRDefault="00956902" w:rsidP="00C1641C">
            <w:pPr>
              <w:pStyle w:val="Tabletext"/>
              <w:spacing w:before="20" w:after="20"/>
              <w:ind w:right="284"/>
              <w:jc w:val="right"/>
              <w:rPr>
                <w:lang w:val="ru-RU"/>
              </w:rPr>
            </w:pPr>
            <w:r w:rsidRPr="007D16F1">
              <w:rPr>
                <w:lang w:val="ru-RU"/>
              </w:rPr>
              <w:t>7 181</w:t>
            </w:r>
          </w:p>
        </w:tc>
        <w:tc>
          <w:tcPr>
            <w:tcW w:w="1973" w:type="dxa"/>
            <w:tcBorders>
              <w:top w:val="single" w:sz="4" w:space="0" w:color="auto"/>
              <w:left w:val="nil"/>
              <w:right w:val="single" w:sz="4" w:space="0" w:color="auto"/>
            </w:tcBorders>
            <w:shd w:val="clear" w:color="auto" w:fill="auto"/>
            <w:vAlign w:val="bottom"/>
          </w:tcPr>
          <w:p w14:paraId="559A8141" w14:textId="0F289B4D" w:rsidR="00956902" w:rsidRPr="007D16F1" w:rsidRDefault="00956902" w:rsidP="00C1641C">
            <w:pPr>
              <w:pStyle w:val="Tabletext"/>
              <w:spacing w:before="20" w:after="20"/>
              <w:ind w:right="284"/>
              <w:jc w:val="right"/>
              <w:rPr>
                <w:lang w:val="ru-RU"/>
              </w:rPr>
            </w:pPr>
            <w:r w:rsidRPr="007D16F1">
              <w:rPr>
                <w:lang w:val="ru-RU"/>
              </w:rPr>
              <w:t>5 844</w:t>
            </w:r>
          </w:p>
        </w:tc>
      </w:tr>
      <w:tr w:rsidR="00956902" w:rsidRPr="007D16F1" w14:paraId="2B26EC81" w14:textId="77777777" w:rsidTr="00715FC2">
        <w:tc>
          <w:tcPr>
            <w:tcW w:w="5664" w:type="dxa"/>
            <w:tcBorders>
              <w:left w:val="single" w:sz="4" w:space="0" w:color="auto"/>
              <w:right w:val="single" w:sz="4" w:space="0" w:color="auto"/>
            </w:tcBorders>
            <w:shd w:val="clear" w:color="auto" w:fill="auto"/>
            <w:noWrap/>
          </w:tcPr>
          <w:p w14:paraId="5229E4BF" w14:textId="77777777" w:rsidR="00956902" w:rsidRPr="007D16F1" w:rsidRDefault="00956902" w:rsidP="00C1641C">
            <w:pPr>
              <w:pStyle w:val="Tabletext"/>
              <w:spacing w:before="20" w:after="20"/>
              <w:rPr>
                <w:lang w:val="ru-RU"/>
              </w:rPr>
            </w:pPr>
            <w:r w:rsidRPr="007D16F1">
              <w:rPr>
                <w:lang w:val="ru-RU"/>
              </w:rPr>
              <w:t>Продажа публикаций</w:t>
            </w:r>
          </w:p>
        </w:tc>
        <w:tc>
          <w:tcPr>
            <w:tcW w:w="2002" w:type="dxa"/>
            <w:tcBorders>
              <w:left w:val="single" w:sz="4" w:space="0" w:color="auto"/>
              <w:right w:val="single" w:sz="4" w:space="0" w:color="auto"/>
            </w:tcBorders>
            <w:shd w:val="clear" w:color="auto" w:fill="auto"/>
            <w:noWrap/>
            <w:vAlign w:val="bottom"/>
          </w:tcPr>
          <w:p w14:paraId="2C3942E3" w14:textId="1472D09F" w:rsidR="00956902" w:rsidRPr="007D16F1" w:rsidRDefault="00956902" w:rsidP="00C1641C">
            <w:pPr>
              <w:pStyle w:val="Tabletext"/>
              <w:spacing w:before="20" w:after="20"/>
              <w:ind w:right="284"/>
              <w:jc w:val="right"/>
              <w:rPr>
                <w:lang w:val="ru-RU"/>
              </w:rPr>
            </w:pPr>
            <w:r w:rsidRPr="007D16F1">
              <w:rPr>
                <w:lang w:val="ru-RU"/>
              </w:rPr>
              <w:t>15 614</w:t>
            </w:r>
          </w:p>
        </w:tc>
        <w:tc>
          <w:tcPr>
            <w:tcW w:w="1973" w:type="dxa"/>
            <w:tcBorders>
              <w:left w:val="nil"/>
              <w:right w:val="single" w:sz="4" w:space="0" w:color="auto"/>
            </w:tcBorders>
            <w:shd w:val="clear" w:color="auto" w:fill="auto"/>
            <w:vAlign w:val="bottom"/>
          </w:tcPr>
          <w:p w14:paraId="2BC7CD97" w14:textId="6730F8C6" w:rsidR="00956902" w:rsidRPr="007D16F1" w:rsidRDefault="00956902" w:rsidP="00C1641C">
            <w:pPr>
              <w:pStyle w:val="Tabletext"/>
              <w:spacing w:before="20" w:after="20"/>
              <w:ind w:right="284"/>
              <w:jc w:val="right"/>
              <w:rPr>
                <w:lang w:val="ru-RU"/>
              </w:rPr>
            </w:pPr>
            <w:r w:rsidRPr="007D16F1">
              <w:rPr>
                <w:lang w:val="ru-RU"/>
              </w:rPr>
              <w:t>13 965</w:t>
            </w:r>
          </w:p>
        </w:tc>
      </w:tr>
      <w:tr w:rsidR="00956902" w:rsidRPr="007D16F1" w14:paraId="0A1D1D99" w14:textId="77777777" w:rsidTr="00715FC2">
        <w:tc>
          <w:tcPr>
            <w:tcW w:w="5664" w:type="dxa"/>
            <w:tcBorders>
              <w:left w:val="single" w:sz="4" w:space="0" w:color="auto"/>
              <w:right w:val="single" w:sz="4" w:space="0" w:color="auto"/>
            </w:tcBorders>
            <w:shd w:val="clear" w:color="auto" w:fill="auto"/>
            <w:noWrap/>
          </w:tcPr>
          <w:p w14:paraId="0F4BD1C1" w14:textId="77777777" w:rsidR="00956902" w:rsidRPr="007D16F1" w:rsidRDefault="00956902" w:rsidP="00C1641C">
            <w:pPr>
              <w:pStyle w:val="Tabletext"/>
              <w:spacing w:before="20" w:after="20"/>
              <w:rPr>
                <w:lang w:val="ru-RU"/>
              </w:rPr>
            </w:pPr>
            <w:r w:rsidRPr="007D16F1">
              <w:rPr>
                <w:lang w:val="ru-RU"/>
              </w:rPr>
              <w:t>Обработка заявок на регистрацию спутниковых сетей</w:t>
            </w:r>
          </w:p>
        </w:tc>
        <w:tc>
          <w:tcPr>
            <w:tcW w:w="2002" w:type="dxa"/>
            <w:tcBorders>
              <w:left w:val="single" w:sz="4" w:space="0" w:color="auto"/>
              <w:right w:val="single" w:sz="4" w:space="0" w:color="auto"/>
            </w:tcBorders>
            <w:shd w:val="clear" w:color="auto" w:fill="auto"/>
            <w:noWrap/>
            <w:vAlign w:val="bottom"/>
          </w:tcPr>
          <w:p w14:paraId="6ABA9820" w14:textId="03B09D83" w:rsidR="00956902" w:rsidRPr="007D16F1" w:rsidRDefault="00956902" w:rsidP="00C1641C">
            <w:pPr>
              <w:pStyle w:val="Tabletext"/>
              <w:spacing w:before="20" w:after="20"/>
              <w:ind w:right="284"/>
              <w:jc w:val="right"/>
              <w:rPr>
                <w:lang w:val="ru-RU"/>
              </w:rPr>
            </w:pPr>
            <w:r w:rsidRPr="007D16F1">
              <w:rPr>
                <w:lang w:val="ru-RU"/>
              </w:rPr>
              <w:t>12 083</w:t>
            </w:r>
          </w:p>
        </w:tc>
        <w:tc>
          <w:tcPr>
            <w:tcW w:w="1973" w:type="dxa"/>
            <w:tcBorders>
              <w:left w:val="nil"/>
              <w:right w:val="single" w:sz="4" w:space="0" w:color="auto"/>
            </w:tcBorders>
            <w:shd w:val="clear" w:color="auto" w:fill="auto"/>
            <w:vAlign w:val="bottom"/>
          </w:tcPr>
          <w:p w14:paraId="136AFA9D" w14:textId="2C76E114" w:rsidR="00956902" w:rsidRPr="007D16F1" w:rsidRDefault="00956902" w:rsidP="00C1641C">
            <w:pPr>
              <w:pStyle w:val="Tabletext"/>
              <w:spacing w:before="20" w:after="20"/>
              <w:ind w:right="284"/>
              <w:jc w:val="right"/>
              <w:rPr>
                <w:lang w:val="ru-RU"/>
              </w:rPr>
            </w:pPr>
            <w:r w:rsidRPr="007D16F1">
              <w:rPr>
                <w:lang w:val="ru-RU"/>
              </w:rPr>
              <w:t>19 070</w:t>
            </w:r>
          </w:p>
        </w:tc>
      </w:tr>
      <w:tr w:rsidR="00956902" w:rsidRPr="007D16F1" w14:paraId="13340AC8" w14:textId="77777777" w:rsidTr="00715FC2">
        <w:tc>
          <w:tcPr>
            <w:tcW w:w="5664" w:type="dxa"/>
            <w:tcBorders>
              <w:left w:val="single" w:sz="4" w:space="0" w:color="auto"/>
              <w:right w:val="single" w:sz="4" w:space="0" w:color="auto"/>
            </w:tcBorders>
            <w:shd w:val="clear" w:color="auto" w:fill="auto"/>
            <w:noWrap/>
          </w:tcPr>
          <w:p w14:paraId="1A0531C7" w14:textId="77777777" w:rsidR="00956902" w:rsidRPr="007D16F1" w:rsidRDefault="00956902" w:rsidP="00C1641C">
            <w:pPr>
              <w:pStyle w:val="Tabletext"/>
              <w:spacing w:before="20" w:after="20"/>
              <w:rPr>
                <w:lang w:val="ru-RU"/>
              </w:rPr>
            </w:pPr>
            <w:proofErr w:type="spellStart"/>
            <w:r w:rsidRPr="007D16F1">
              <w:rPr>
                <w:color w:val="000000"/>
                <w:lang w:val="ru-RU"/>
              </w:rPr>
              <w:t>UIFN</w:t>
            </w:r>
            <w:proofErr w:type="spellEnd"/>
            <w:r w:rsidRPr="007D16F1">
              <w:rPr>
                <w:color w:val="000000"/>
                <w:lang w:val="ru-RU"/>
              </w:rPr>
              <w:t>/</w:t>
            </w:r>
            <w:proofErr w:type="spellStart"/>
            <w:r w:rsidRPr="007D16F1">
              <w:rPr>
                <w:color w:val="000000"/>
                <w:lang w:val="ru-RU"/>
              </w:rPr>
              <w:t>UIPRN-UISC</w:t>
            </w:r>
            <w:proofErr w:type="spellEnd"/>
          </w:p>
        </w:tc>
        <w:tc>
          <w:tcPr>
            <w:tcW w:w="2002" w:type="dxa"/>
            <w:tcBorders>
              <w:left w:val="single" w:sz="4" w:space="0" w:color="auto"/>
              <w:right w:val="single" w:sz="4" w:space="0" w:color="auto"/>
            </w:tcBorders>
            <w:shd w:val="clear" w:color="auto" w:fill="auto"/>
            <w:noWrap/>
            <w:vAlign w:val="bottom"/>
          </w:tcPr>
          <w:p w14:paraId="545365CD" w14:textId="2E3E271F" w:rsidR="00956902" w:rsidRPr="007D16F1" w:rsidRDefault="00956902" w:rsidP="00C1641C">
            <w:pPr>
              <w:pStyle w:val="Tabletext"/>
              <w:spacing w:before="20" w:after="20"/>
              <w:ind w:right="284"/>
              <w:jc w:val="right"/>
              <w:rPr>
                <w:lang w:val="ru-RU"/>
              </w:rPr>
            </w:pPr>
            <w:r w:rsidRPr="007D16F1">
              <w:rPr>
                <w:lang w:val="ru-RU"/>
              </w:rPr>
              <w:t>131</w:t>
            </w:r>
          </w:p>
        </w:tc>
        <w:tc>
          <w:tcPr>
            <w:tcW w:w="1973" w:type="dxa"/>
            <w:tcBorders>
              <w:left w:val="nil"/>
              <w:right w:val="single" w:sz="4" w:space="0" w:color="auto"/>
            </w:tcBorders>
            <w:shd w:val="clear" w:color="auto" w:fill="auto"/>
            <w:vAlign w:val="bottom"/>
          </w:tcPr>
          <w:p w14:paraId="1E754064" w14:textId="5314422B" w:rsidR="00956902" w:rsidRPr="007D16F1" w:rsidRDefault="00956902" w:rsidP="00C1641C">
            <w:pPr>
              <w:pStyle w:val="Tabletext"/>
              <w:spacing w:before="20" w:after="20"/>
              <w:ind w:right="284"/>
              <w:jc w:val="right"/>
              <w:rPr>
                <w:lang w:val="ru-RU"/>
              </w:rPr>
            </w:pPr>
            <w:r w:rsidRPr="007D16F1">
              <w:rPr>
                <w:lang w:val="ru-RU"/>
              </w:rPr>
              <w:t>905</w:t>
            </w:r>
          </w:p>
        </w:tc>
      </w:tr>
      <w:tr w:rsidR="00956902" w:rsidRPr="007D16F1" w14:paraId="3625D4B8" w14:textId="77777777" w:rsidTr="00715FC2">
        <w:tc>
          <w:tcPr>
            <w:tcW w:w="5664" w:type="dxa"/>
            <w:tcBorders>
              <w:left w:val="single" w:sz="4" w:space="0" w:color="auto"/>
              <w:right w:val="single" w:sz="4" w:space="0" w:color="auto"/>
            </w:tcBorders>
            <w:shd w:val="clear" w:color="auto" w:fill="auto"/>
            <w:noWrap/>
          </w:tcPr>
          <w:p w14:paraId="4E8E54F3" w14:textId="77777777" w:rsidR="00956902" w:rsidRPr="007D16F1" w:rsidRDefault="00956902" w:rsidP="00C1641C">
            <w:pPr>
              <w:pStyle w:val="Tabletext"/>
              <w:spacing w:before="20" w:after="20"/>
              <w:rPr>
                <w:lang w:val="ru-RU"/>
              </w:rPr>
            </w:pPr>
            <w:proofErr w:type="spellStart"/>
            <w:r w:rsidRPr="007D16F1">
              <w:rPr>
                <w:lang w:val="ru-RU"/>
              </w:rPr>
              <w:t>МоВ-ГСППС</w:t>
            </w:r>
            <w:proofErr w:type="spellEnd"/>
          </w:p>
        </w:tc>
        <w:tc>
          <w:tcPr>
            <w:tcW w:w="2002" w:type="dxa"/>
            <w:tcBorders>
              <w:left w:val="single" w:sz="4" w:space="0" w:color="auto"/>
              <w:right w:val="single" w:sz="4" w:space="0" w:color="auto"/>
            </w:tcBorders>
            <w:shd w:val="clear" w:color="auto" w:fill="auto"/>
            <w:noWrap/>
            <w:vAlign w:val="bottom"/>
          </w:tcPr>
          <w:p w14:paraId="455DD441" w14:textId="3ECFEFEA" w:rsidR="00956902" w:rsidRPr="007D16F1" w:rsidRDefault="00956902" w:rsidP="00C1641C">
            <w:pPr>
              <w:pStyle w:val="Tabletext"/>
              <w:spacing w:before="20" w:after="20"/>
              <w:ind w:right="284"/>
              <w:jc w:val="right"/>
              <w:rPr>
                <w:lang w:val="ru-RU"/>
              </w:rPr>
            </w:pPr>
            <w:r w:rsidRPr="007D16F1">
              <w:rPr>
                <w:lang w:val="ru-RU"/>
              </w:rPr>
              <w:t>2</w:t>
            </w:r>
          </w:p>
        </w:tc>
        <w:tc>
          <w:tcPr>
            <w:tcW w:w="1973" w:type="dxa"/>
            <w:tcBorders>
              <w:left w:val="nil"/>
              <w:right w:val="single" w:sz="4" w:space="0" w:color="auto"/>
            </w:tcBorders>
            <w:shd w:val="clear" w:color="auto" w:fill="auto"/>
            <w:vAlign w:val="bottom"/>
          </w:tcPr>
          <w:p w14:paraId="3BA4A39F" w14:textId="3E5D3BA0" w:rsidR="00956902" w:rsidRPr="007D16F1" w:rsidRDefault="00956902" w:rsidP="00C1641C">
            <w:pPr>
              <w:pStyle w:val="Tabletext"/>
              <w:spacing w:before="20" w:after="20"/>
              <w:ind w:right="284"/>
              <w:jc w:val="right"/>
              <w:rPr>
                <w:lang w:val="ru-RU"/>
              </w:rPr>
            </w:pPr>
            <w:r w:rsidRPr="007D16F1">
              <w:rPr>
                <w:lang w:val="ru-RU"/>
              </w:rPr>
              <w:t>8</w:t>
            </w:r>
          </w:p>
        </w:tc>
      </w:tr>
      <w:tr w:rsidR="00956902" w:rsidRPr="007D16F1" w14:paraId="674B8C32" w14:textId="77777777" w:rsidTr="00715FC2">
        <w:tc>
          <w:tcPr>
            <w:tcW w:w="5664" w:type="dxa"/>
            <w:tcBorders>
              <w:left w:val="single" w:sz="4" w:space="0" w:color="auto"/>
              <w:right w:val="single" w:sz="4" w:space="0" w:color="auto"/>
            </w:tcBorders>
            <w:shd w:val="clear" w:color="auto" w:fill="auto"/>
            <w:noWrap/>
          </w:tcPr>
          <w:p w14:paraId="645E5508" w14:textId="77777777" w:rsidR="00956902" w:rsidRPr="007D16F1" w:rsidRDefault="00956902" w:rsidP="00C1641C">
            <w:pPr>
              <w:pStyle w:val="Tabletext"/>
              <w:spacing w:before="20" w:after="20"/>
              <w:rPr>
                <w:lang w:val="ru-RU"/>
              </w:rPr>
            </w:pPr>
            <w:r w:rsidRPr="007D16F1">
              <w:rPr>
                <w:lang w:val="ru-RU"/>
              </w:rPr>
              <w:t>Возмещение затрат по линии публикаций</w:t>
            </w:r>
          </w:p>
        </w:tc>
        <w:tc>
          <w:tcPr>
            <w:tcW w:w="2002" w:type="dxa"/>
            <w:tcBorders>
              <w:left w:val="single" w:sz="4" w:space="0" w:color="auto"/>
              <w:right w:val="single" w:sz="4" w:space="0" w:color="auto"/>
            </w:tcBorders>
            <w:shd w:val="clear" w:color="auto" w:fill="auto"/>
            <w:noWrap/>
            <w:vAlign w:val="bottom"/>
          </w:tcPr>
          <w:p w14:paraId="11F10AF8" w14:textId="3E4DDEEC" w:rsidR="00956902" w:rsidRPr="007D16F1" w:rsidRDefault="00956902" w:rsidP="00C1641C">
            <w:pPr>
              <w:pStyle w:val="Tabletext"/>
              <w:spacing w:before="20" w:after="20"/>
              <w:ind w:right="284"/>
              <w:jc w:val="right"/>
              <w:rPr>
                <w:lang w:val="ru-RU"/>
              </w:rPr>
            </w:pPr>
            <w:r w:rsidRPr="007D16F1">
              <w:rPr>
                <w:lang w:val="ru-RU"/>
              </w:rPr>
              <w:t>9</w:t>
            </w:r>
          </w:p>
        </w:tc>
        <w:tc>
          <w:tcPr>
            <w:tcW w:w="1973" w:type="dxa"/>
            <w:tcBorders>
              <w:left w:val="nil"/>
              <w:right w:val="single" w:sz="4" w:space="0" w:color="auto"/>
            </w:tcBorders>
            <w:shd w:val="clear" w:color="auto" w:fill="auto"/>
            <w:vAlign w:val="bottom"/>
          </w:tcPr>
          <w:p w14:paraId="673E979F" w14:textId="2D27EA18" w:rsidR="00956902" w:rsidRPr="007D16F1" w:rsidRDefault="00956902" w:rsidP="00C1641C">
            <w:pPr>
              <w:pStyle w:val="Tabletext"/>
              <w:spacing w:before="20" w:after="20"/>
              <w:ind w:right="284"/>
              <w:jc w:val="right"/>
              <w:rPr>
                <w:lang w:val="ru-RU"/>
              </w:rPr>
            </w:pPr>
            <w:r w:rsidRPr="007D16F1">
              <w:rPr>
                <w:lang w:val="ru-RU"/>
              </w:rPr>
              <w:t>14</w:t>
            </w:r>
          </w:p>
        </w:tc>
      </w:tr>
      <w:tr w:rsidR="00956902" w:rsidRPr="007D16F1" w14:paraId="675D2C22" w14:textId="77777777" w:rsidTr="00715FC2">
        <w:tc>
          <w:tcPr>
            <w:tcW w:w="5664" w:type="dxa"/>
            <w:tcBorders>
              <w:left w:val="single" w:sz="4" w:space="0" w:color="auto"/>
              <w:bottom w:val="single" w:sz="4" w:space="0" w:color="auto"/>
              <w:right w:val="single" w:sz="4" w:space="0" w:color="auto"/>
            </w:tcBorders>
            <w:shd w:val="clear" w:color="auto" w:fill="auto"/>
            <w:noWrap/>
          </w:tcPr>
          <w:p w14:paraId="584E4769" w14:textId="77777777" w:rsidR="00956902" w:rsidRPr="007D16F1" w:rsidRDefault="00956902" w:rsidP="00C1641C">
            <w:pPr>
              <w:pStyle w:val="Tabletext"/>
              <w:spacing w:before="20" w:after="20"/>
              <w:rPr>
                <w:lang w:val="ru-RU"/>
              </w:rPr>
            </w:pPr>
            <w:r w:rsidRPr="007D16F1">
              <w:rPr>
                <w:lang w:val="ru-RU"/>
              </w:rPr>
              <w:t>Прочие доходы</w:t>
            </w:r>
          </w:p>
        </w:tc>
        <w:tc>
          <w:tcPr>
            <w:tcW w:w="2002" w:type="dxa"/>
            <w:tcBorders>
              <w:left w:val="single" w:sz="4" w:space="0" w:color="auto"/>
              <w:bottom w:val="single" w:sz="4" w:space="0" w:color="auto"/>
              <w:right w:val="single" w:sz="4" w:space="0" w:color="auto"/>
            </w:tcBorders>
            <w:shd w:val="clear" w:color="auto" w:fill="auto"/>
            <w:noWrap/>
            <w:vAlign w:val="bottom"/>
          </w:tcPr>
          <w:p w14:paraId="4E165A8A" w14:textId="52438C1B" w:rsidR="00956902" w:rsidRPr="007D16F1" w:rsidRDefault="00956902" w:rsidP="00C1641C">
            <w:pPr>
              <w:pStyle w:val="Tabletext"/>
              <w:spacing w:before="20" w:after="20"/>
              <w:ind w:right="284"/>
              <w:jc w:val="right"/>
              <w:rPr>
                <w:lang w:val="ru-RU"/>
              </w:rPr>
            </w:pPr>
            <w:r w:rsidRPr="007D16F1">
              <w:rPr>
                <w:lang w:val="ru-RU"/>
              </w:rPr>
              <w:t>4 346</w:t>
            </w:r>
          </w:p>
        </w:tc>
        <w:tc>
          <w:tcPr>
            <w:tcW w:w="1973" w:type="dxa"/>
            <w:tcBorders>
              <w:left w:val="nil"/>
              <w:bottom w:val="single" w:sz="4" w:space="0" w:color="auto"/>
              <w:right w:val="single" w:sz="4" w:space="0" w:color="auto"/>
            </w:tcBorders>
            <w:shd w:val="clear" w:color="auto" w:fill="auto"/>
            <w:vAlign w:val="bottom"/>
          </w:tcPr>
          <w:p w14:paraId="4A9C4057" w14:textId="5DD975E3" w:rsidR="00956902" w:rsidRPr="007D16F1" w:rsidRDefault="00956902" w:rsidP="00C1641C">
            <w:pPr>
              <w:pStyle w:val="Tabletext"/>
              <w:spacing w:before="20" w:after="20"/>
              <w:ind w:right="284"/>
              <w:jc w:val="right"/>
              <w:rPr>
                <w:lang w:val="ru-RU"/>
              </w:rPr>
            </w:pPr>
            <w:r w:rsidRPr="007D16F1">
              <w:rPr>
                <w:lang w:val="ru-RU"/>
              </w:rPr>
              <w:t>2 222</w:t>
            </w:r>
          </w:p>
        </w:tc>
      </w:tr>
      <w:tr w:rsidR="00956902" w:rsidRPr="007D16F1" w14:paraId="54C59371" w14:textId="77777777" w:rsidTr="00715FC2">
        <w:tc>
          <w:tcPr>
            <w:tcW w:w="5664" w:type="dxa"/>
            <w:tcBorders>
              <w:top w:val="single" w:sz="4" w:space="0" w:color="auto"/>
              <w:left w:val="single" w:sz="4" w:space="0" w:color="auto"/>
              <w:bottom w:val="single" w:sz="4" w:space="0" w:color="auto"/>
              <w:right w:val="single" w:sz="4" w:space="0" w:color="auto"/>
            </w:tcBorders>
            <w:shd w:val="clear" w:color="auto" w:fill="auto"/>
            <w:noWrap/>
          </w:tcPr>
          <w:p w14:paraId="7C730F15" w14:textId="77777777" w:rsidR="00956902" w:rsidRPr="007D16F1" w:rsidRDefault="00956902" w:rsidP="00C1641C">
            <w:pPr>
              <w:pStyle w:val="Tabletext"/>
              <w:spacing w:before="20" w:after="20"/>
              <w:rPr>
                <w:b/>
                <w:bCs/>
                <w:lang w:val="ru-RU"/>
              </w:rPr>
            </w:pPr>
            <w:r w:rsidRPr="007D16F1">
              <w:rPr>
                <w:b/>
                <w:bCs/>
                <w:lang w:val="ru-RU"/>
              </w:rPr>
              <w:t>Прочие доходы от деятельности</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1686B2" w14:textId="770B7B2D" w:rsidR="00956902" w:rsidRPr="007D16F1" w:rsidRDefault="00956902" w:rsidP="00C1641C">
            <w:pPr>
              <w:pStyle w:val="Tabletext"/>
              <w:spacing w:before="20" w:after="20"/>
              <w:ind w:right="284"/>
              <w:jc w:val="right"/>
              <w:rPr>
                <w:b/>
                <w:bCs/>
                <w:lang w:val="ru-RU"/>
              </w:rPr>
            </w:pPr>
            <w:r w:rsidRPr="007D16F1">
              <w:rPr>
                <w:b/>
                <w:bCs/>
                <w:lang w:val="ru-RU"/>
              </w:rPr>
              <w:t>39 366</w:t>
            </w:r>
          </w:p>
        </w:tc>
        <w:tc>
          <w:tcPr>
            <w:tcW w:w="1973" w:type="dxa"/>
            <w:tcBorders>
              <w:top w:val="single" w:sz="4" w:space="0" w:color="auto"/>
              <w:left w:val="nil"/>
              <w:bottom w:val="single" w:sz="4" w:space="0" w:color="auto"/>
              <w:right w:val="single" w:sz="4" w:space="0" w:color="auto"/>
            </w:tcBorders>
            <w:shd w:val="clear" w:color="auto" w:fill="auto"/>
            <w:vAlign w:val="center"/>
          </w:tcPr>
          <w:p w14:paraId="2C3A546D" w14:textId="1557975A" w:rsidR="00956902" w:rsidRPr="007D16F1" w:rsidRDefault="00956902" w:rsidP="00C1641C">
            <w:pPr>
              <w:pStyle w:val="Tabletext"/>
              <w:spacing w:before="20" w:after="20"/>
              <w:ind w:right="284"/>
              <w:jc w:val="right"/>
              <w:rPr>
                <w:b/>
                <w:bCs/>
                <w:lang w:val="ru-RU"/>
              </w:rPr>
            </w:pPr>
            <w:r w:rsidRPr="007D16F1">
              <w:rPr>
                <w:b/>
                <w:bCs/>
                <w:lang w:val="ru-RU"/>
              </w:rPr>
              <w:t>41 930</w:t>
            </w:r>
          </w:p>
        </w:tc>
      </w:tr>
    </w:tbl>
    <w:p w14:paraId="3AB63895" w14:textId="77777777" w:rsidR="00875E1A" w:rsidRPr="007D16F1" w:rsidRDefault="00875E1A" w:rsidP="00956902">
      <w:pPr>
        <w:pStyle w:val="Normalaftertitle"/>
        <w:spacing w:before="240"/>
        <w:rPr>
          <w:lang w:val="ru-RU"/>
        </w:rPr>
      </w:pPr>
      <w:r w:rsidRPr="007D16F1">
        <w:rPr>
          <w:lang w:val="ru-RU"/>
        </w:rPr>
        <w:lastRenderedPageBreak/>
        <w:t xml:space="preserve">Прочие доходы от деятельности включают в основном доходы от деятельности, к которой применяется принцип возмещения затрат. Продукты и услуги, в </w:t>
      </w:r>
      <w:r w:rsidRPr="007D16F1">
        <w:rPr>
          <w:rFonts w:cs="Calibri"/>
          <w:bCs/>
          <w:lang w:val="ru-RU"/>
        </w:rPr>
        <w:t>отношении</w:t>
      </w:r>
      <w:r w:rsidRPr="007D16F1">
        <w:rPr>
          <w:lang w:val="ru-RU"/>
        </w:rPr>
        <w:t xml:space="preserve"> которых МСЭ применяет принцип возмещения затрат, связаны в основном с регистрацией универсальных номеров международной услуги бесплатного вызова (</w:t>
      </w:r>
      <w:proofErr w:type="spellStart"/>
      <w:r w:rsidRPr="007D16F1">
        <w:rPr>
          <w:lang w:val="ru-RU"/>
        </w:rPr>
        <w:t>UIFN</w:t>
      </w:r>
      <w:proofErr w:type="spellEnd"/>
      <w:r w:rsidRPr="007D16F1">
        <w:rPr>
          <w:lang w:val="ru-RU"/>
        </w:rPr>
        <w:t>), Меморандумом о взаимопонимании по глобальной спутниковой подвижной персональной связи (</w:t>
      </w:r>
      <w:proofErr w:type="spellStart"/>
      <w:r w:rsidRPr="007D16F1">
        <w:rPr>
          <w:lang w:val="ru-RU"/>
        </w:rPr>
        <w:t>МоВ-ГСППС</w:t>
      </w:r>
      <w:proofErr w:type="spellEnd"/>
      <w:r w:rsidRPr="007D16F1">
        <w:rPr>
          <w:lang w:val="ru-RU"/>
        </w:rPr>
        <w:t xml:space="preserve">) и продажей публикаций. Доходы по линии вспомогательных затрат по проектам отнесены к </w:t>
      </w:r>
      <w:proofErr w:type="spellStart"/>
      <w:r w:rsidRPr="007D16F1">
        <w:rPr>
          <w:lang w:val="ru-RU"/>
        </w:rPr>
        <w:t>межфондовым</w:t>
      </w:r>
      <w:proofErr w:type="spellEnd"/>
      <w:r w:rsidRPr="007D16F1">
        <w:rPr>
          <w:lang w:val="ru-RU"/>
        </w:rPr>
        <w:t xml:space="preserve"> исключениям взаиморасчетов для обеспечения общего представления финансовых показателей Союза. </w:t>
      </w:r>
    </w:p>
    <w:p w14:paraId="7BA5807F" w14:textId="7271ED9D" w:rsidR="00875E1A" w:rsidRPr="007D16F1" w:rsidRDefault="00875E1A" w:rsidP="00715FC2">
      <w:pPr>
        <w:pStyle w:val="Normalaftertitle"/>
        <w:spacing w:before="120"/>
        <w:rPr>
          <w:lang w:val="ru-RU"/>
        </w:rPr>
      </w:pPr>
      <w:r w:rsidRPr="007D16F1">
        <w:rPr>
          <w:lang w:val="ru-RU"/>
        </w:rPr>
        <w:t>Суммарные прочие доходы от деятельности уменьшились в 201</w:t>
      </w:r>
      <w:r w:rsidR="00333DF1" w:rsidRPr="007D16F1">
        <w:rPr>
          <w:lang w:val="ru-RU"/>
        </w:rPr>
        <w:t>9</w:t>
      </w:r>
      <w:r w:rsidRPr="007D16F1">
        <w:rPr>
          <w:lang w:val="ru-RU"/>
        </w:rPr>
        <w:t> г</w:t>
      </w:r>
      <w:r w:rsidR="00C01B36" w:rsidRPr="007D16F1">
        <w:rPr>
          <w:lang w:val="ru-RU"/>
        </w:rPr>
        <w:t xml:space="preserve">оду на 9 процентов до </w:t>
      </w:r>
      <w:r w:rsidR="00333DF1" w:rsidRPr="007D16F1">
        <w:rPr>
          <w:lang w:val="ru-RU"/>
        </w:rPr>
        <w:t>39</w:t>
      </w:r>
      <w:r w:rsidR="00C01B36" w:rsidRPr="007D16F1">
        <w:rPr>
          <w:lang w:val="ru-RU"/>
        </w:rPr>
        <w:t>,3 </w:t>
      </w:r>
      <w:proofErr w:type="gramStart"/>
      <w:r w:rsidR="00C01B36" w:rsidRPr="007D16F1">
        <w:rPr>
          <w:lang w:val="ru-RU"/>
        </w:rPr>
        <w:t>млн.</w:t>
      </w:r>
      <w:proofErr w:type="gramEnd"/>
      <w:r w:rsidR="00C01B36" w:rsidRPr="007D16F1">
        <w:rPr>
          <w:lang w:val="ru-RU"/>
        </w:rPr>
        <w:t> </w:t>
      </w:r>
      <w:r w:rsidRPr="007D16F1">
        <w:rPr>
          <w:lang w:val="ru-RU"/>
        </w:rPr>
        <w:t>швейцарских франков. Это объясняется уменьшением доходов от</w:t>
      </w:r>
      <w:r w:rsidRPr="007D16F1">
        <w:rPr>
          <w:color w:val="000000"/>
          <w:lang w:val="ru-RU"/>
        </w:rPr>
        <w:t xml:space="preserve"> продажи</w:t>
      </w:r>
      <w:r w:rsidRPr="007D16F1">
        <w:rPr>
          <w:lang w:val="ru-RU"/>
        </w:rPr>
        <w:t xml:space="preserve"> публикаций и, в частности, отличавшимся от обычного </w:t>
      </w:r>
      <w:r w:rsidRPr="007D16F1">
        <w:rPr>
          <w:szCs w:val="22"/>
          <w:lang w:val="ru-RU"/>
        </w:rPr>
        <w:t xml:space="preserve">календарным планом выпуска основных </w:t>
      </w:r>
      <w:r w:rsidRPr="007D16F1">
        <w:rPr>
          <w:color w:val="000000"/>
          <w:lang w:val="ru-RU"/>
        </w:rPr>
        <w:t>морских служебных публикаций</w:t>
      </w:r>
      <w:r w:rsidR="00B20DCB" w:rsidRPr="007D16F1">
        <w:rPr>
          <w:color w:val="000000"/>
          <w:lang w:val="ru-RU"/>
        </w:rPr>
        <w:t>, а также</w:t>
      </w:r>
      <w:r w:rsidR="00333DF1" w:rsidRPr="007D16F1">
        <w:rPr>
          <w:lang w:val="ru-RU"/>
        </w:rPr>
        <w:t xml:space="preserve"> </w:t>
      </w:r>
      <w:r w:rsidR="00BB7F9D" w:rsidRPr="007D16F1">
        <w:rPr>
          <w:lang w:val="ru-RU"/>
        </w:rPr>
        <w:t xml:space="preserve">от </w:t>
      </w:r>
      <w:r w:rsidR="00BB7F9D" w:rsidRPr="007D16F1">
        <w:rPr>
          <w:color w:val="000000"/>
          <w:lang w:val="ru-RU"/>
        </w:rPr>
        <w:t>заявок на регистрацию спутниковых сетей в связи с ВКР</w:t>
      </w:r>
      <w:r w:rsidR="001203FB" w:rsidRPr="007D16F1">
        <w:rPr>
          <w:color w:val="000000"/>
          <w:lang w:val="ru-RU"/>
        </w:rPr>
        <w:t>-</w:t>
      </w:r>
      <w:r w:rsidR="00BB7F9D" w:rsidRPr="007D16F1">
        <w:rPr>
          <w:color w:val="000000"/>
          <w:lang w:val="ru-RU"/>
        </w:rPr>
        <w:t xml:space="preserve">19, вынудившей операторов </w:t>
      </w:r>
      <w:r w:rsidR="00546667" w:rsidRPr="007D16F1">
        <w:rPr>
          <w:color w:val="000000"/>
          <w:lang w:val="ru-RU"/>
        </w:rPr>
        <w:t xml:space="preserve">отложить свои </w:t>
      </w:r>
      <w:r w:rsidR="00292C55" w:rsidRPr="007D16F1">
        <w:rPr>
          <w:color w:val="000000"/>
          <w:lang w:val="ru-RU"/>
        </w:rPr>
        <w:t>заявки</w:t>
      </w:r>
      <w:r w:rsidRPr="007D16F1">
        <w:rPr>
          <w:lang w:val="ru-RU"/>
        </w:rPr>
        <w:t>.</w:t>
      </w:r>
    </w:p>
    <w:p w14:paraId="173F7636" w14:textId="77777777" w:rsidR="00875E1A" w:rsidRPr="007D16F1" w:rsidRDefault="00875E1A" w:rsidP="00715FC2">
      <w:pPr>
        <w:pStyle w:val="Headingb"/>
        <w:spacing w:after="120"/>
        <w:rPr>
          <w:lang w:val="ru-RU"/>
        </w:rPr>
      </w:pPr>
      <w:bookmarkStart w:id="694" w:name="_Toc358373674"/>
      <w:r w:rsidRPr="007D16F1">
        <w:rPr>
          <w:lang w:val="ru-RU"/>
        </w:rPr>
        <w:t>Финансовые доходы</w:t>
      </w:r>
      <w:bookmarkEnd w:id="694"/>
    </w:p>
    <w:tbl>
      <w:tblPr>
        <w:tblW w:w="9639" w:type="dxa"/>
        <w:tblLook w:val="04A0" w:firstRow="1" w:lastRow="0" w:firstColumn="1" w:lastColumn="0" w:noHBand="0" w:noVBand="1"/>
      </w:tblPr>
      <w:tblGrid>
        <w:gridCol w:w="5664"/>
        <w:gridCol w:w="2002"/>
        <w:gridCol w:w="1973"/>
      </w:tblGrid>
      <w:tr w:rsidR="002945F8" w:rsidRPr="007D16F1" w14:paraId="48AE57A1" w14:textId="77777777" w:rsidTr="00715FC2">
        <w:tc>
          <w:tcPr>
            <w:tcW w:w="5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6A2A5" w14:textId="77777777" w:rsidR="002945F8" w:rsidRPr="007D16F1" w:rsidRDefault="002945F8" w:rsidP="002945F8">
            <w:pPr>
              <w:pStyle w:val="Tablehead"/>
              <w:jc w:val="left"/>
              <w:rPr>
                <w:lang w:val="ru-RU"/>
              </w:rPr>
            </w:pPr>
            <w:r w:rsidRPr="007D16F1">
              <w:rPr>
                <w:lang w:val="ru-RU"/>
              </w:rPr>
              <w:t>В тыс. швейцарских франков</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14:paraId="2BBA9A84" w14:textId="333E0E2F" w:rsidR="002945F8" w:rsidRPr="007D16F1" w:rsidRDefault="002945F8" w:rsidP="002945F8">
            <w:pPr>
              <w:pStyle w:val="Tablehead"/>
              <w:rPr>
                <w:lang w:val="ru-RU"/>
              </w:rPr>
            </w:pPr>
            <w:r w:rsidRPr="007D16F1">
              <w:rPr>
                <w:lang w:val="ru-RU"/>
              </w:rPr>
              <w:t>2019 г.</w:t>
            </w:r>
          </w:p>
        </w:tc>
        <w:tc>
          <w:tcPr>
            <w:tcW w:w="1973" w:type="dxa"/>
            <w:tcBorders>
              <w:top w:val="single" w:sz="4" w:space="0" w:color="auto"/>
              <w:left w:val="nil"/>
              <w:bottom w:val="single" w:sz="4" w:space="0" w:color="auto"/>
              <w:right w:val="single" w:sz="4" w:space="0" w:color="auto"/>
            </w:tcBorders>
            <w:shd w:val="clear" w:color="auto" w:fill="auto"/>
            <w:vAlign w:val="center"/>
          </w:tcPr>
          <w:p w14:paraId="30C6761F" w14:textId="62200263" w:rsidR="002945F8" w:rsidRPr="007D16F1" w:rsidRDefault="002945F8" w:rsidP="002945F8">
            <w:pPr>
              <w:pStyle w:val="Tablehead"/>
              <w:rPr>
                <w:lang w:val="ru-RU"/>
              </w:rPr>
            </w:pPr>
            <w:r w:rsidRPr="007D16F1">
              <w:rPr>
                <w:lang w:val="ru-RU"/>
              </w:rPr>
              <w:t>2018 г.</w:t>
            </w:r>
          </w:p>
        </w:tc>
      </w:tr>
      <w:tr w:rsidR="00956902" w:rsidRPr="007D16F1" w14:paraId="5A865CFD" w14:textId="77777777" w:rsidTr="00715FC2">
        <w:tc>
          <w:tcPr>
            <w:tcW w:w="5664" w:type="dxa"/>
            <w:tcBorders>
              <w:top w:val="single" w:sz="4" w:space="0" w:color="auto"/>
              <w:left w:val="single" w:sz="4" w:space="0" w:color="auto"/>
              <w:right w:val="single" w:sz="4" w:space="0" w:color="auto"/>
            </w:tcBorders>
            <w:shd w:val="clear" w:color="auto" w:fill="auto"/>
            <w:noWrap/>
          </w:tcPr>
          <w:p w14:paraId="6364A98E" w14:textId="2E7CD8AA" w:rsidR="00956902" w:rsidRPr="007D16F1" w:rsidRDefault="00956902" w:rsidP="00C1641C">
            <w:pPr>
              <w:pStyle w:val="Tabletext"/>
              <w:spacing w:before="20" w:after="20"/>
              <w:rPr>
                <w:lang w:val="ru-RU"/>
              </w:rPr>
            </w:pPr>
            <w:r w:rsidRPr="007D16F1">
              <w:rPr>
                <w:lang w:val="ru-RU"/>
              </w:rPr>
              <w:t>Проценты по инвестициям</w:t>
            </w:r>
          </w:p>
        </w:tc>
        <w:tc>
          <w:tcPr>
            <w:tcW w:w="2002" w:type="dxa"/>
            <w:tcBorders>
              <w:top w:val="single" w:sz="4" w:space="0" w:color="auto"/>
              <w:left w:val="single" w:sz="4" w:space="0" w:color="auto"/>
              <w:right w:val="single" w:sz="4" w:space="0" w:color="auto"/>
            </w:tcBorders>
            <w:shd w:val="clear" w:color="auto" w:fill="auto"/>
            <w:noWrap/>
            <w:vAlign w:val="bottom"/>
          </w:tcPr>
          <w:p w14:paraId="27C9A645" w14:textId="528A1A23" w:rsidR="00956902" w:rsidRPr="007D16F1" w:rsidRDefault="00956902" w:rsidP="00C1641C">
            <w:pPr>
              <w:pStyle w:val="Tabletext"/>
              <w:spacing w:before="20" w:after="20"/>
              <w:ind w:right="284"/>
              <w:jc w:val="right"/>
              <w:rPr>
                <w:lang w:val="ru-RU"/>
              </w:rPr>
            </w:pPr>
            <w:r w:rsidRPr="007D16F1">
              <w:rPr>
                <w:lang w:val="ru-RU"/>
              </w:rPr>
              <w:t>926</w:t>
            </w:r>
          </w:p>
        </w:tc>
        <w:tc>
          <w:tcPr>
            <w:tcW w:w="1973" w:type="dxa"/>
            <w:tcBorders>
              <w:top w:val="single" w:sz="4" w:space="0" w:color="auto"/>
              <w:left w:val="nil"/>
              <w:right w:val="single" w:sz="4" w:space="0" w:color="auto"/>
            </w:tcBorders>
            <w:shd w:val="clear" w:color="auto" w:fill="auto"/>
            <w:vAlign w:val="bottom"/>
          </w:tcPr>
          <w:p w14:paraId="7DFC7E4D" w14:textId="49BA1D33" w:rsidR="00956902" w:rsidRPr="007D16F1" w:rsidRDefault="00956902" w:rsidP="00C1641C">
            <w:pPr>
              <w:pStyle w:val="Tabletext"/>
              <w:spacing w:before="20" w:after="20"/>
              <w:ind w:right="284"/>
              <w:jc w:val="right"/>
              <w:rPr>
                <w:lang w:val="ru-RU"/>
              </w:rPr>
            </w:pPr>
            <w:r w:rsidRPr="007D16F1">
              <w:rPr>
                <w:lang w:val="ru-RU"/>
              </w:rPr>
              <w:t>748</w:t>
            </w:r>
          </w:p>
        </w:tc>
      </w:tr>
      <w:tr w:rsidR="00956902" w:rsidRPr="007D16F1" w14:paraId="5A6C1AC1" w14:textId="77777777" w:rsidTr="00715FC2">
        <w:tc>
          <w:tcPr>
            <w:tcW w:w="5664" w:type="dxa"/>
            <w:tcBorders>
              <w:left w:val="single" w:sz="4" w:space="0" w:color="auto"/>
              <w:right w:val="single" w:sz="4" w:space="0" w:color="auto"/>
            </w:tcBorders>
            <w:shd w:val="clear" w:color="auto" w:fill="auto"/>
            <w:noWrap/>
          </w:tcPr>
          <w:p w14:paraId="6FAA2A0D" w14:textId="77777777" w:rsidR="00956902" w:rsidRPr="007D16F1" w:rsidRDefault="00956902" w:rsidP="00C1641C">
            <w:pPr>
              <w:pStyle w:val="Tabletext"/>
              <w:spacing w:before="20" w:after="20"/>
              <w:rPr>
                <w:lang w:val="ru-RU"/>
              </w:rPr>
            </w:pPr>
            <w:r w:rsidRPr="007D16F1">
              <w:rPr>
                <w:lang w:val="ru-RU"/>
              </w:rPr>
              <w:t>Полученные курсовые прибыли</w:t>
            </w:r>
          </w:p>
        </w:tc>
        <w:tc>
          <w:tcPr>
            <w:tcW w:w="2002" w:type="dxa"/>
            <w:tcBorders>
              <w:left w:val="single" w:sz="4" w:space="0" w:color="auto"/>
              <w:right w:val="single" w:sz="4" w:space="0" w:color="auto"/>
            </w:tcBorders>
            <w:shd w:val="clear" w:color="auto" w:fill="auto"/>
            <w:noWrap/>
            <w:vAlign w:val="bottom"/>
          </w:tcPr>
          <w:p w14:paraId="6E1C3440" w14:textId="677D2D54" w:rsidR="00956902" w:rsidRPr="007D16F1" w:rsidRDefault="00956902" w:rsidP="00C1641C">
            <w:pPr>
              <w:pStyle w:val="Tabletext"/>
              <w:spacing w:before="20" w:after="20"/>
              <w:ind w:right="284"/>
              <w:jc w:val="right"/>
              <w:rPr>
                <w:lang w:val="ru-RU"/>
              </w:rPr>
            </w:pPr>
            <w:r w:rsidRPr="007D16F1">
              <w:rPr>
                <w:lang w:val="ru-RU"/>
              </w:rPr>
              <w:t>24</w:t>
            </w:r>
          </w:p>
        </w:tc>
        <w:tc>
          <w:tcPr>
            <w:tcW w:w="1973" w:type="dxa"/>
            <w:tcBorders>
              <w:left w:val="nil"/>
              <w:right w:val="single" w:sz="4" w:space="0" w:color="auto"/>
            </w:tcBorders>
            <w:shd w:val="clear" w:color="auto" w:fill="auto"/>
            <w:vAlign w:val="bottom"/>
          </w:tcPr>
          <w:p w14:paraId="4B0D5B15" w14:textId="7E4796DE" w:rsidR="00956902" w:rsidRPr="007D16F1" w:rsidRDefault="00956902" w:rsidP="00C1641C">
            <w:pPr>
              <w:pStyle w:val="Tabletext"/>
              <w:spacing w:before="20" w:after="20"/>
              <w:ind w:right="284"/>
              <w:jc w:val="right"/>
              <w:rPr>
                <w:lang w:val="ru-RU"/>
              </w:rPr>
            </w:pPr>
            <w:r w:rsidRPr="007D16F1">
              <w:rPr>
                <w:lang w:val="ru-RU"/>
              </w:rPr>
              <w:t>23</w:t>
            </w:r>
          </w:p>
        </w:tc>
      </w:tr>
      <w:tr w:rsidR="00956902" w:rsidRPr="007D16F1" w14:paraId="76686D91" w14:textId="77777777" w:rsidTr="00715FC2">
        <w:tc>
          <w:tcPr>
            <w:tcW w:w="5664" w:type="dxa"/>
            <w:tcBorders>
              <w:left w:val="single" w:sz="4" w:space="0" w:color="auto"/>
              <w:bottom w:val="single" w:sz="4" w:space="0" w:color="auto"/>
              <w:right w:val="single" w:sz="4" w:space="0" w:color="auto"/>
            </w:tcBorders>
            <w:shd w:val="clear" w:color="auto" w:fill="auto"/>
            <w:noWrap/>
          </w:tcPr>
          <w:p w14:paraId="004B4E0F" w14:textId="0690AD7B" w:rsidR="00956902" w:rsidRPr="007D16F1" w:rsidRDefault="00956902" w:rsidP="00C1641C">
            <w:pPr>
              <w:pStyle w:val="Tabletext"/>
              <w:spacing w:before="20" w:after="20"/>
              <w:rPr>
                <w:lang w:val="ru-RU"/>
              </w:rPr>
            </w:pPr>
            <w:r w:rsidRPr="007D16F1">
              <w:rPr>
                <w:lang w:val="ru-RU"/>
              </w:rPr>
              <w:t>Неполученные курсовые прибыли</w:t>
            </w:r>
          </w:p>
        </w:tc>
        <w:tc>
          <w:tcPr>
            <w:tcW w:w="2002" w:type="dxa"/>
            <w:tcBorders>
              <w:left w:val="single" w:sz="4" w:space="0" w:color="auto"/>
              <w:bottom w:val="single" w:sz="4" w:space="0" w:color="auto"/>
              <w:right w:val="single" w:sz="4" w:space="0" w:color="auto"/>
            </w:tcBorders>
            <w:shd w:val="clear" w:color="auto" w:fill="auto"/>
            <w:noWrap/>
            <w:vAlign w:val="bottom"/>
          </w:tcPr>
          <w:p w14:paraId="63FE5729" w14:textId="6BFA48BE" w:rsidR="00956902" w:rsidRPr="007D16F1" w:rsidRDefault="00956902" w:rsidP="00C1641C">
            <w:pPr>
              <w:pStyle w:val="Tabletext"/>
              <w:spacing w:before="20" w:after="20"/>
              <w:ind w:right="284"/>
              <w:jc w:val="right"/>
              <w:rPr>
                <w:lang w:val="ru-RU"/>
              </w:rPr>
            </w:pPr>
            <w:r w:rsidRPr="007D16F1">
              <w:rPr>
                <w:lang w:val="ru-RU"/>
              </w:rPr>
              <w:t>9 079</w:t>
            </w:r>
          </w:p>
        </w:tc>
        <w:tc>
          <w:tcPr>
            <w:tcW w:w="1973" w:type="dxa"/>
            <w:tcBorders>
              <w:left w:val="nil"/>
              <w:bottom w:val="single" w:sz="4" w:space="0" w:color="auto"/>
              <w:right w:val="single" w:sz="4" w:space="0" w:color="auto"/>
            </w:tcBorders>
            <w:shd w:val="clear" w:color="auto" w:fill="auto"/>
            <w:vAlign w:val="bottom"/>
          </w:tcPr>
          <w:p w14:paraId="2F62A533" w14:textId="5F2124A9" w:rsidR="00956902" w:rsidRPr="007D16F1" w:rsidRDefault="00956902" w:rsidP="00C1641C">
            <w:pPr>
              <w:pStyle w:val="Tabletext"/>
              <w:spacing w:before="20" w:after="20"/>
              <w:ind w:right="284"/>
              <w:jc w:val="right"/>
              <w:rPr>
                <w:lang w:val="ru-RU"/>
              </w:rPr>
            </w:pPr>
            <w:r w:rsidRPr="007D16F1">
              <w:rPr>
                <w:lang w:val="ru-RU"/>
              </w:rPr>
              <w:t>475</w:t>
            </w:r>
          </w:p>
        </w:tc>
      </w:tr>
      <w:tr w:rsidR="00956902" w:rsidRPr="007D16F1" w14:paraId="789EAF83" w14:textId="77777777" w:rsidTr="00715FC2">
        <w:tc>
          <w:tcPr>
            <w:tcW w:w="5664" w:type="dxa"/>
            <w:tcBorders>
              <w:top w:val="single" w:sz="4" w:space="0" w:color="auto"/>
              <w:left w:val="single" w:sz="4" w:space="0" w:color="auto"/>
              <w:bottom w:val="single" w:sz="4" w:space="0" w:color="auto"/>
              <w:right w:val="single" w:sz="4" w:space="0" w:color="auto"/>
            </w:tcBorders>
            <w:shd w:val="clear" w:color="auto" w:fill="auto"/>
            <w:noWrap/>
          </w:tcPr>
          <w:p w14:paraId="1F403DED" w14:textId="77777777" w:rsidR="00956902" w:rsidRPr="007D16F1" w:rsidRDefault="00956902" w:rsidP="00C1641C">
            <w:pPr>
              <w:pStyle w:val="Tabletext"/>
              <w:spacing w:before="20" w:after="20"/>
              <w:rPr>
                <w:b/>
                <w:bCs/>
                <w:lang w:val="ru-RU"/>
              </w:rPr>
            </w:pPr>
            <w:r w:rsidRPr="007D16F1">
              <w:rPr>
                <w:b/>
                <w:bCs/>
                <w:lang w:val="ru-RU"/>
              </w:rPr>
              <w:t>Финансовые доходы</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47673" w14:textId="6673CF13" w:rsidR="00956902" w:rsidRPr="007D16F1" w:rsidRDefault="00956902" w:rsidP="00C1641C">
            <w:pPr>
              <w:pStyle w:val="Tabletext"/>
              <w:spacing w:before="20" w:after="20"/>
              <w:ind w:right="284"/>
              <w:jc w:val="right"/>
              <w:rPr>
                <w:b/>
                <w:bCs/>
                <w:lang w:val="ru-RU"/>
              </w:rPr>
            </w:pPr>
            <w:r w:rsidRPr="007D16F1">
              <w:rPr>
                <w:b/>
                <w:bCs/>
                <w:lang w:val="ru-RU"/>
              </w:rPr>
              <w:t>10 030</w:t>
            </w:r>
          </w:p>
        </w:tc>
        <w:tc>
          <w:tcPr>
            <w:tcW w:w="1973" w:type="dxa"/>
            <w:tcBorders>
              <w:top w:val="single" w:sz="4" w:space="0" w:color="auto"/>
              <w:left w:val="nil"/>
              <w:bottom w:val="single" w:sz="4" w:space="0" w:color="auto"/>
              <w:right w:val="single" w:sz="4" w:space="0" w:color="auto"/>
            </w:tcBorders>
            <w:shd w:val="clear" w:color="auto" w:fill="auto"/>
            <w:vAlign w:val="center"/>
          </w:tcPr>
          <w:p w14:paraId="20911350" w14:textId="2AE90392" w:rsidR="00956902" w:rsidRPr="007D16F1" w:rsidRDefault="00956902" w:rsidP="00C1641C">
            <w:pPr>
              <w:pStyle w:val="Tabletext"/>
              <w:spacing w:before="20" w:after="20"/>
              <w:ind w:right="284"/>
              <w:jc w:val="right"/>
              <w:rPr>
                <w:b/>
                <w:bCs/>
                <w:lang w:val="ru-RU"/>
              </w:rPr>
            </w:pPr>
            <w:r w:rsidRPr="007D16F1">
              <w:rPr>
                <w:b/>
                <w:bCs/>
                <w:lang w:val="ru-RU"/>
              </w:rPr>
              <w:t>1 245</w:t>
            </w:r>
          </w:p>
        </w:tc>
      </w:tr>
    </w:tbl>
    <w:p w14:paraId="7AC0316B" w14:textId="3D47E742" w:rsidR="00875E1A" w:rsidRPr="007D16F1" w:rsidRDefault="00875E1A" w:rsidP="00715FC2">
      <w:pPr>
        <w:pStyle w:val="Normalaftertitle"/>
        <w:spacing w:before="240"/>
        <w:rPr>
          <w:rFonts w:eastAsia="SimSun"/>
          <w:lang w:val="ru-RU"/>
        </w:rPr>
      </w:pPr>
      <w:r w:rsidRPr="007D16F1">
        <w:rPr>
          <w:rFonts w:eastAsia="SimSun"/>
          <w:lang w:val="ru-RU"/>
        </w:rPr>
        <w:t xml:space="preserve">Ситуация с на финансовом рынке, связанная </w:t>
      </w:r>
      <w:proofErr w:type="gramStart"/>
      <w:r w:rsidRPr="007D16F1">
        <w:rPr>
          <w:rFonts w:eastAsia="SimSun"/>
          <w:lang w:val="ru-RU"/>
        </w:rPr>
        <w:t>с швейцарскими</w:t>
      </w:r>
      <w:proofErr w:type="gramEnd"/>
      <w:r w:rsidRPr="007D16F1">
        <w:rPr>
          <w:rFonts w:eastAsia="SimSun"/>
          <w:lang w:val="ru-RU"/>
        </w:rPr>
        <w:t xml:space="preserve"> франками и евро, в 201</w:t>
      </w:r>
      <w:r w:rsidR="00333DF1" w:rsidRPr="007D16F1">
        <w:rPr>
          <w:rFonts w:eastAsia="SimSun"/>
          <w:lang w:val="ru-RU"/>
        </w:rPr>
        <w:t>9</w:t>
      </w:r>
      <w:r w:rsidRPr="007D16F1">
        <w:rPr>
          <w:rFonts w:eastAsia="SimSun"/>
          <w:lang w:val="ru-RU"/>
        </w:rPr>
        <w:t> году сохранялась. Тем не менее, МСЭ обеспечил все свои средства, и отрицательная процентная ставка не применялся к наличным средствам, хранящимся в швейцарских франках. Рост курса доллара США в 201</w:t>
      </w:r>
      <w:r w:rsidR="00333DF1" w:rsidRPr="007D16F1">
        <w:rPr>
          <w:rFonts w:eastAsia="SimSun"/>
          <w:lang w:val="ru-RU"/>
        </w:rPr>
        <w:t>9</w:t>
      </w:r>
      <w:r w:rsidRPr="007D16F1">
        <w:rPr>
          <w:rFonts w:eastAsia="SimSun"/>
          <w:lang w:val="ru-RU"/>
        </w:rPr>
        <w:t> году привел к увеличению прибыли от инвестиций в долларах США, которое объясняется в основном увеличением процентов по инвестициям.</w:t>
      </w:r>
      <w:r w:rsidR="00546667" w:rsidRPr="007D16F1">
        <w:rPr>
          <w:rFonts w:eastAsia="SimSun"/>
          <w:lang w:val="ru-RU"/>
        </w:rPr>
        <w:t xml:space="preserve"> </w:t>
      </w:r>
      <w:r w:rsidR="00546667" w:rsidRPr="007D16F1">
        <w:rPr>
          <w:color w:val="000000"/>
          <w:lang w:val="ru-RU"/>
        </w:rPr>
        <w:t xml:space="preserve">Неполученная курсовая прибыль не рассматривается </w:t>
      </w:r>
      <w:r w:rsidR="007E17FE" w:rsidRPr="007D16F1">
        <w:rPr>
          <w:color w:val="000000"/>
          <w:lang w:val="ru-RU"/>
        </w:rPr>
        <w:t>как</w:t>
      </w:r>
      <w:r w:rsidR="00546667" w:rsidRPr="007D16F1">
        <w:rPr>
          <w:color w:val="000000"/>
          <w:lang w:val="ru-RU"/>
        </w:rPr>
        <w:t xml:space="preserve"> доход бюджета</w:t>
      </w:r>
      <w:r w:rsidR="007E17FE" w:rsidRPr="007D16F1">
        <w:rPr>
          <w:color w:val="000000"/>
          <w:lang w:val="ru-RU"/>
        </w:rPr>
        <w:t>, а является следствием переоценки баланса на конец года.</w:t>
      </w:r>
    </w:p>
    <w:p w14:paraId="3A34C763" w14:textId="77777777" w:rsidR="00875E1A" w:rsidRPr="007D16F1" w:rsidRDefault="00875E1A" w:rsidP="00715FC2">
      <w:pPr>
        <w:pStyle w:val="Heading2"/>
        <w:tabs>
          <w:tab w:val="clear" w:pos="794"/>
          <w:tab w:val="clear" w:pos="1191"/>
          <w:tab w:val="clear" w:pos="1588"/>
          <w:tab w:val="left" w:pos="7308"/>
        </w:tabs>
        <w:rPr>
          <w:lang w:val="ru-RU"/>
        </w:rPr>
      </w:pPr>
      <w:bookmarkStart w:id="695" w:name="_Toc305667787"/>
      <w:bookmarkStart w:id="696" w:name="_Toc306201443"/>
      <w:bookmarkStart w:id="697" w:name="_Toc329002807"/>
      <w:bookmarkStart w:id="698" w:name="_Toc387243050"/>
      <w:bookmarkStart w:id="699" w:name="_Toc419404395"/>
      <w:bookmarkStart w:id="700" w:name="_Toc482809986"/>
      <w:bookmarkStart w:id="701" w:name="_Toc482810349"/>
      <w:bookmarkStart w:id="702" w:name="_Toc482901584"/>
      <w:bookmarkStart w:id="703" w:name="_Toc511401586"/>
      <w:bookmarkStart w:id="704" w:name="_Toc511401709"/>
      <w:bookmarkStart w:id="705" w:name="_Toc10540822"/>
      <w:bookmarkStart w:id="706" w:name="_Toc41900438"/>
      <w:bookmarkStart w:id="707" w:name="_Toc358373675"/>
      <w:bookmarkStart w:id="708" w:name="_Toc269839099"/>
      <w:bookmarkStart w:id="709" w:name="_Toc305764109"/>
      <w:r w:rsidRPr="007D16F1">
        <w:rPr>
          <w:lang w:val="ru-RU"/>
        </w:rPr>
        <w:t>Примечание 23</w:t>
      </w:r>
      <w:r w:rsidRPr="007D16F1">
        <w:rPr>
          <w:lang w:val="ru-RU"/>
        </w:rPr>
        <w:tab/>
      </w:r>
      <w:bookmarkEnd w:id="695"/>
      <w:bookmarkEnd w:id="696"/>
      <w:bookmarkEnd w:id="697"/>
      <w:bookmarkEnd w:id="698"/>
      <w:r w:rsidRPr="007D16F1">
        <w:rPr>
          <w:lang w:val="ru-RU"/>
        </w:rPr>
        <w:t>Расходы</w:t>
      </w:r>
      <w:bookmarkEnd w:id="699"/>
      <w:bookmarkEnd w:id="700"/>
      <w:bookmarkEnd w:id="701"/>
      <w:bookmarkEnd w:id="702"/>
      <w:bookmarkEnd w:id="703"/>
      <w:bookmarkEnd w:id="704"/>
      <w:bookmarkEnd w:id="705"/>
      <w:bookmarkEnd w:id="706"/>
    </w:p>
    <w:p w14:paraId="15D20200" w14:textId="77777777" w:rsidR="00875E1A" w:rsidRPr="007D16F1" w:rsidRDefault="00875E1A" w:rsidP="00715FC2">
      <w:pPr>
        <w:pStyle w:val="Headingb"/>
        <w:rPr>
          <w:lang w:val="ru-RU"/>
        </w:rPr>
      </w:pPr>
      <w:r w:rsidRPr="007D16F1">
        <w:rPr>
          <w:lang w:val="ru-RU"/>
        </w:rPr>
        <w:t>Расходы по персоналу</w:t>
      </w:r>
      <w:bookmarkEnd w:id="707"/>
    </w:p>
    <w:p w14:paraId="34A37618" w14:textId="77777777" w:rsidR="00875E1A" w:rsidRPr="007D16F1" w:rsidRDefault="00875E1A" w:rsidP="000063E1">
      <w:pPr>
        <w:spacing w:after="120"/>
        <w:rPr>
          <w:lang w:val="ru-RU"/>
        </w:rPr>
      </w:pPr>
      <w:r w:rsidRPr="007D16F1">
        <w:rPr>
          <w:lang w:val="ru-RU"/>
        </w:rPr>
        <w:t>Расходы по персоналу охватывают все статьи вознаграждения, выплачиваемого занимающим постоянные должности сотрудникам, а также всему персоналу, обслуживающему конференции или работающему по краткосрочным контрактам, в том числе базовые оклады, коррективы по месту службы, надбавки за знание языков и надбавки для нерезидентов, надбавки на иждивенцев и сверхурочные, а также прочие расходы по персоналу.</w:t>
      </w:r>
    </w:p>
    <w:tbl>
      <w:tblPr>
        <w:tblW w:w="9640" w:type="dxa"/>
        <w:tblLayout w:type="fixed"/>
        <w:tblLook w:val="04A0" w:firstRow="1" w:lastRow="0" w:firstColumn="1" w:lastColumn="0" w:noHBand="0" w:noVBand="1"/>
      </w:tblPr>
      <w:tblGrid>
        <w:gridCol w:w="6091"/>
        <w:gridCol w:w="1774"/>
        <w:gridCol w:w="1775"/>
      </w:tblGrid>
      <w:tr w:rsidR="002945F8" w:rsidRPr="007D16F1" w14:paraId="314D84CF" w14:textId="77777777" w:rsidTr="00715FC2">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6441E" w14:textId="77777777" w:rsidR="002945F8" w:rsidRPr="007D16F1" w:rsidRDefault="002945F8" w:rsidP="00333DF1">
            <w:pPr>
              <w:pStyle w:val="Tablehead"/>
              <w:keepLines/>
              <w:jc w:val="left"/>
              <w:rPr>
                <w:lang w:val="ru-RU"/>
              </w:rPr>
            </w:pPr>
            <w:r w:rsidRPr="007D16F1">
              <w:rPr>
                <w:lang w:val="ru-RU"/>
              </w:rPr>
              <w:t>В тыс. швейцарских франков</w:t>
            </w:r>
          </w:p>
        </w:tc>
        <w:tc>
          <w:tcPr>
            <w:tcW w:w="1774" w:type="dxa"/>
            <w:tcBorders>
              <w:top w:val="single" w:sz="4" w:space="0" w:color="auto"/>
              <w:left w:val="single" w:sz="4" w:space="0" w:color="auto"/>
              <w:bottom w:val="single" w:sz="4" w:space="0" w:color="auto"/>
              <w:right w:val="single" w:sz="4" w:space="0" w:color="auto"/>
            </w:tcBorders>
            <w:vAlign w:val="center"/>
          </w:tcPr>
          <w:p w14:paraId="6BA02516" w14:textId="6CA4A805" w:rsidR="002945F8" w:rsidRPr="007D16F1" w:rsidRDefault="002945F8" w:rsidP="00333DF1">
            <w:pPr>
              <w:pStyle w:val="Tablehead"/>
              <w:keepLines/>
              <w:rPr>
                <w:lang w:val="ru-RU"/>
              </w:rPr>
            </w:pPr>
            <w:r w:rsidRPr="007D16F1">
              <w:rPr>
                <w:lang w:val="ru-RU"/>
              </w:rPr>
              <w:t>2019 г.</w:t>
            </w:r>
          </w:p>
        </w:tc>
        <w:tc>
          <w:tcPr>
            <w:tcW w:w="1775" w:type="dxa"/>
            <w:tcBorders>
              <w:top w:val="single" w:sz="4" w:space="0" w:color="auto"/>
              <w:left w:val="single" w:sz="4" w:space="0" w:color="auto"/>
              <w:bottom w:val="single" w:sz="4" w:space="0" w:color="auto"/>
              <w:right w:val="single" w:sz="4" w:space="0" w:color="auto"/>
            </w:tcBorders>
            <w:vAlign w:val="center"/>
          </w:tcPr>
          <w:p w14:paraId="79BBB64C" w14:textId="2F29D626" w:rsidR="002945F8" w:rsidRPr="007D16F1" w:rsidRDefault="002945F8" w:rsidP="00333DF1">
            <w:pPr>
              <w:pStyle w:val="Tablehead"/>
              <w:keepLines/>
              <w:rPr>
                <w:lang w:val="ru-RU"/>
              </w:rPr>
            </w:pPr>
            <w:r w:rsidRPr="007D16F1">
              <w:rPr>
                <w:lang w:val="ru-RU"/>
              </w:rPr>
              <w:t>2018 г.</w:t>
            </w:r>
          </w:p>
        </w:tc>
      </w:tr>
      <w:tr w:rsidR="00956902" w:rsidRPr="007D16F1" w14:paraId="3E43F079" w14:textId="77777777" w:rsidTr="00272252">
        <w:tc>
          <w:tcPr>
            <w:tcW w:w="6091" w:type="dxa"/>
            <w:tcBorders>
              <w:top w:val="single" w:sz="4" w:space="0" w:color="auto"/>
              <w:left w:val="single" w:sz="4" w:space="0" w:color="auto"/>
              <w:right w:val="single" w:sz="4" w:space="0" w:color="auto"/>
            </w:tcBorders>
            <w:shd w:val="clear" w:color="auto" w:fill="auto"/>
            <w:noWrap/>
            <w:vAlign w:val="center"/>
          </w:tcPr>
          <w:p w14:paraId="05ECD524" w14:textId="77777777" w:rsidR="00956902" w:rsidRPr="007D16F1" w:rsidRDefault="00956902" w:rsidP="00C1641C">
            <w:pPr>
              <w:pStyle w:val="Tabletext"/>
              <w:keepNext/>
              <w:keepLines/>
              <w:spacing w:before="20" w:after="20"/>
              <w:rPr>
                <w:lang w:val="ru-RU"/>
              </w:rPr>
            </w:pPr>
            <w:r w:rsidRPr="007D16F1">
              <w:rPr>
                <w:lang w:val="ru-RU"/>
              </w:rPr>
              <w:t xml:space="preserve">Оклады и надбавки </w:t>
            </w:r>
          </w:p>
        </w:tc>
        <w:tc>
          <w:tcPr>
            <w:tcW w:w="1774" w:type="dxa"/>
            <w:tcBorders>
              <w:top w:val="single" w:sz="4" w:space="0" w:color="auto"/>
              <w:left w:val="single" w:sz="4" w:space="0" w:color="auto"/>
              <w:right w:val="single" w:sz="4" w:space="0" w:color="auto"/>
            </w:tcBorders>
            <w:vAlign w:val="bottom"/>
          </w:tcPr>
          <w:p w14:paraId="69B974AE" w14:textId="65896053" w:rsidR="00956902" w:rsidRPr="007D16F1" w:rsidRDefault="00956902" w:rsidP="00C1641C">
            <w:pPr>
              <w:pStyle w:val="Tabletext"/>
              <w:spacing w:before="20" w:after="20"/>
              <w:ind w:right="284"/>
              <w:jc w:val="right"/>
              <w:rPr>
                <w:lang w:val="ru-RU"/>
              </w:rPr>
            </w:pPr>
            <w:r w:rsidRPr="007D16F1">
              <w:rPr>
                <w:lang w:val="ru-RU"/>
              </w:rPr>
              <w:t>95 756</w:t>
            </w:r>
          </w:p>
        </w:tc>
        <w:tc>
          <w:tcPr>
            <w:tcW w:w="1775" w:type="dxa"/>
            <w:tcBorders>
              <w:top w:val="single" w:sz="4" w:space="0" w:color="auto"/>
              <w:left w:val="single" w:sz="4" w:space="0" w:color="auto"/>
              <w:right w:val="single" w:sz="4" w:space="0" w:color="auto"/>
            </w:tcBorders>
            <w:vAlign w:val="bottom"/>
          </w:tcPr>
          <w:p w14:paraId="0ABE36AB" w14:textId="7B33AD14" w:rsidR="00956902" w:rsidRPr="007D16F1" w:rsidRDefault="00956902" w:rsidP="00C1641C">
            <w:pPr>
              <w:pStyle w:val="Tabletext"/>
              <w:spacing w:before="20" w:after="20"/>
              <w:ind w:right="284"/>
              <w:jc w:val="right"/>
              <w:rPr>
                <w:lang w:val="ru-RU"/>
              </w:rPr>
            </w:pPr>
            <w:r w:rsidRPr="007D16F1">
              <w:rPr>
                <w:lang w:val="ru-RU"/>
              </w:rPr>
              <w:t>93 577</w:t>
            </w:r>
          </w:p>
        </w:tc>
      </w:tr>
      <w:tr w:rsidR="00956902" w:rsidRPr="007D16F1" w14:paraId="40347D13" w14:textId="77777777" w:rsidTr="00272252">
        <w:tc>
          <w:tcPr>
            <w:tcW w:w="6091" w:type="dxa"/>
            <w:tcBorders>
              <w:left w:val="single" w:sz="4" w:space="0" w:color="auto"/>
              <w:right w:val="single" w:sz="4" w:space="0" w:color="auto"/>
            </w:tcBorders>
            <w:shd w:val="clear" w:color="auto" w:fill="auto"/>
            <w:noWrap/>
            <w:vAlign w:val="center"/>
          </w:tcPr>
          <w:p w14:paraId="4F6D2E31" w14:textId="77777777" w:rsidR="00956902" w:rsidRPr="007D16F1" w:rsidRDefault="00956902" w:rsidP="00C1641C">
            <w:pPr>
              <w:pStyle w:val="Tabletext"/>
              <w:spacing w:before="20" w:after="20"/>
              <w:rPr>
                <w:lang w:val="ru-RU"/>
              </w:rPr>
            </w:pPr>
            <w:r w:rsidRPr="007D16F1">
              <w:rPr>
                <w:lang w:val="ru-RU"/>
              </w:rPr>
              <w:t xml:space="preserve">Прочие расходы по персоналу </w:t>
            </w:r>
          </w:p>
        </w:tc>
        <w:tc>
          <w:tcPr>
            <w:tcW w:w="1774" w:type="dxa"/>
            <w:tcBorders>
              <w:left w:val="single" w:sz="4" w:space="0" w:color="auto"/>
              <w:right w:val="single" w:sz="4" w:space="0" w:color="auto"/>
            </w:tcBorders>
            <w:vAlign w:val="bottom"/>
          </w:tcPr>
          <w:p w14:paraId="2A91FEA5" w14:textId="423A2631" w:rsidR="00956902" w:rsidRPr="007D16F1" w:rsidRDefault="00956902" w:rsidP="00C1641C">
            <w:pPr>
              <w:pStyle w:val="Tabletext"/>
              <w:spacing w:before="20" w:after="20"/>
              <w:ind w:right="284"/>
              <w:jc w:val="right"/>
              <w:rPr>
                <w:b/>
                <w:bCs/>
                <w:lang w:val="ru-RU"/>
              </w:rPr>
            </w:pPr>
            <w:r w:rsidRPr="007D16F1">
              <w:rPr>
                <w:b/>
                <w:bCs/>
                <w:lang w:val="ru-RU"/>
              </w:rPr>
              <w:t>108 186</w:t>
            </w:r>
          </w:p>
        </w:tc>
        <w:tc>
          <w:tcPr>
            <w:tcW w:w="1775" w:type="dxa"/>
            <w:tcBorders>
              <w:left w:val="single" w:sz="4" w:space="0" w:color="auto"/>
              <w:right w:val="single" w:sz="4" w:space="0" w:color="auto"/>
            </w:tcBorders>
            <w:vAlign w:val="bottom"/>
          </w:tcPr>
          <w:p w14:paraId="3DE2C88C" w14:textId="35550C55" w:rsidR="00956902" w:rsidRPr="007D16F1" w:rsidRDefault="00956902" w:rsidP="00C1641C">
            <w:pPr>
              <w:pStyle w:val="Tabletext"/>
              <w:spacing w:before="20" w:after="20"/>
              <w:ind w:right="284"/>
              <w:jc w:val="right"/>
              <w:rPr>
                <w:b/>
                <w:bCs/>
                <w:lang w:val="ru-RU"/>
              </w:rPr>
            </w:pPr>
            <w:r w:rsidRPr="007D16F1">
              <w:rPr>
                <w:b/>
                <w:bCs/>
                <w:lang w:val="ru-RU"/>
              </w:rPr>
              <w:t>55 229</w:t>
            </w:r>
          </w:p>
        </w:tc>
      </w:tr>
      <w:tr w:rsidR="00956902" w:rsidRPr="007D16F1" w14:paraId="025E56AF" w14:textId="77777777" w:rsidTr="00715FC2">
        <w:tc>
          <w:tcPr>
            <w:tcW w:w="6091" w:type="dxa"/>
            <w:tcBorders>
              <w:left w:val="single" w:sz="4" w:space="0" w:color="auto"/>
              <w:right w:val="single" w:sz="4" w:space="0" w:color="auto"/>
            </w:tcBorders>
            <w:shd w:val="clear" w:color="auto" w:fill="auto"/>
            <w:noWrap/>
            <w:vAlign w:val="center"/>
          </w:tcPr>
          <w:p w14:paraId="38AF100E" w14:textId="77777777" w:rsidR="00956902" w:rsidRPr="007D16F1" w:rsidRDefault="00956902" w:rsidP="00C1641C">
            <w:pPr>
              <w:pStyle w:val="Tabletext"/>
              <w:spacing w:before="20" w:after="20"/>
              <w:rPr>
                <w:lang w:val="ru-RU"/>
              </w:rPr>
            </w:pPr>
            <w:r w:rsidRPr="007D16F1">
              <w:rPr>
                <w:lang w:val="ru-RU"/>
              </w:rPr>
              <w:tab/>
              <w:t xml:space="preserve">Введение в должность и возвращение на родину </w:t>
            </w:r>
          </w:p>
        </w:tc>
        <w:tc>
          <w:tcPr>
            <w:tcW w:w="1774" w:type="dxa"/>
            <w:tcBorders>
              <w:left w:val="single" w:sz="4" w:space="0" w:color="auto"/>
              <w:right w:val="single" w:sz="4" w:space="0" w:color="auto"/>
            </w:tcBorders>
            <w:vAlign w:val="bottom"/>
          </w:tcPr>
          <w:p w14:paraId="2F07ADDF" w14:textId="5D1DF13B" w:rsidR="00956902" w:rsidRPr="007D16F1" w:rsidRDefault="00956902" w:rsidP="00C1641C">
            <w:pPr>
              <w:pStyle w:val="Tabletext"/>
              <w:spacing w:before="20" w:after="20"/>
              <w:ind w:right="284"/>
              <w:jc w:val="right"/>
              <w:rPr>
                <w:lang w:val="ru-RU"/>
              </w:rPr>
            </w:pPr>
            <w:r w:rsidRPr="007D16F1">
              <w:rPr>
                <w:lang w:val="ru-RU"/>
              </w:rPr>
              <w:t>2 295</w:t>
            </w:r>
          </w:p>
        </w:tc>
        <w:tc>
          <w:tcPr>
            <w:tcW w:w="1775" w:type="dxa"/>
            <w:tcBorders>
              <w:left w:val="single" w:sz="4" w:space="0" w:color="auto"/>
              <w:right w:val="single" w:sz="4" w:space="0" w:color="auto"/>
            </w:tcBorders>
            <w:vAlign w:val="bottom"/>
          </w:tcPr>
          <w:p w14:paraId="54A6141C" w14:textId="2492624F" w:rsidR="00956902" w:rsidRPr="007D16F1" w:rsidRDefault="00956902" w:rsidP="00C1641C">
            <w:pPr>
              <w:pStyle w:val="Tabletext"/>
              <w:spacing w:before="20" w:after="20"/>
              <w:ind w:right="284"/>
              <w:jc w:val="right"/>
              <w:rPr>
                <w:lang w:val="ru-RU"/>
              </w:rPr>
            </w:pPr>
            <w:r w:rsidRPr="007D16F1">
              <w:rPr>
                <w:lang w:val="ru-RU"/>
              </w:rPr>
              <w:t>519</w:t>
            </w:r>
          </w:p>
        </w:tc>
      </w:tr>
      <w:tr w:rsidR="00956902" w:rsidRPr="007D16F1" w14:paraId="1CC50E28" w14:textId="77777777" w:rsidTr="00715FC2">
        <w:tc>
          <w:tcPr>
            <w:tcW w:w="6091" w:type="dxa"/>
            <w:tcBorders>
              <w:left w:val="single" w:sz="4" w:space="0" w:color="auto"/>
              <w:right w:val="single" w:sz="4" w:space="0" w:color="auto"/>
            </w:tcBorders>
            <w:shd w:val="clear" w:color="auto" w:fill="auto"/>
            <w:noWrap/>
            <w:vAlign w:val="center"/>
          </w:tcPr>
          <w:p w14:paraId="78302940" w14:textId="77777777" w:rsidR="00956902" w:rsidRPr="007D16F1" w:rsidRDefault="00956902" w:rsidP="00C1641C">
            <w:pPr>
              <w:pStyle w:val="Tabletext"/>
              <w:spacing w:before="20" w:after="20"/>
              <w:rPr>
                <w:lang w:val="ru-RU"/>
              </w:rPr>
            </w:pPr>
            <w:r w:rsidRPr="007D16F1">
              <w:rPr>
                <w:lang w:val="ru-RU"/>
              </w:rPr>
              <w:tab/>
              <w:t>Субсидия на образование</w:t>
            </w:r>
          </w:p>
        </w:tc>
        <w:tc>
          <w:tcPr>
            <w:tcW w:w="1774" w:type="dxa"/>
            <w:tcBorders>
              <w:left w:val="single" w:sz="4" w:space="0" w:color="auto"/>
              <w:right w:val="single" w:sz="4" w:space="0" w:color="auto"/>
            </w:tcBorders>
            <w:vAlign w:val="bottom"/>
          </w:tcPr>
          <w:p w14:paraId="6AAB6680" w14:textId="321524F0" w:rsidR="00956902" w:rsidRPr="007D16F1" w:rsidRDefault="00956902" w:rsidP="00C1641C">
            <w:pPr>
              <w:pStyle w:val="Tabletext"/>
              <w:spacing w:before="20" w:after="20"/>
              <w:ind w:right="284"/>
              <w:jc w:val="right"/>
              <w:rPr>
                <w:lang w:val="ru-RU"/>
              </w:rPr>
            </w:pPr>
            <w:r w:rsidRPr="007D16F1">
              <w:rPr>
                <w:lang w:val="ru-RU"/>
              </w:rPr>
              <w:t>3 201</w:t>
            </w:r>
          </w:p>
        </w:tc>
        <w:tc>
          <w:tcPr>
            <w:tcW w:w="1775" w:type="dxa"/>
            <w:tcBorders>
              <w:left w:val="single" w:sz="4" w:space="0" w:color="auto"/>
              <w:right w:val="single" w:sz="4" w:space="0" w:color="auto"/>
            </w:tcBorders>
            <w:vAlign w:val="bottom"/>
          </w:tcPr>
          <w:p w14:paraId="4C881CC8" w14:textId="02764C51" w:rsidR="00956902" w:rsidRPr="007D16F1" w:rsidRDefault="00956902" w:rsidP="00C1641C">
            <w:pPr>
              <w:pStyle w:val="Tabletext"/>
              <w:spacing w:before="20" w:after="20"/>
              <w:ind w:right="284"/>
              <w:jc w:val="right"/>
              <w:rPr>
                <w:lang w:val="ru-RU"/>
              </w:rPr>
            </w:pPr>
            <w:r w:rsidRPr="007D16F1">
              <w:rPr>
                <w:lang w:val="ru-RU"/>
              </w:rPr>
              <w:t>3 443</w:t>
            </w:r>
          </w:p>
        </w:tc>
      </w:tr>
      <w:tr w:rsidR="00956902" w:rsidRPr="007D16F1" w14:paraId="403D0180" w14:textId="77777777" w:rsidTr="00715FC2">
        <w:tc>
          <w:tcPr>
            <w:tcW w:w="6091" w:type="dxa"/>
            <w:tcBorders>
              <w:left w:val="single" w:sz="4" w:space="0" w:color="auto"/>
              <w:right w:val="single" w:sz="4" w:space="0" w:color="auto"/>
            </w:tcBorders>
            <w:shd w:val="clear" w:color="auto" w:fill="auto"/>
            <w:noWrap/>
            <w:vAlign w:val="center"/>
          </w:tcPr>
          <w:p w14:paraId="4EBCE4C7" w14:textId="77777777" w:rsidR="00956902" w:rsidRPr="007D16F1" w:rsidRDefault="00956902" w:rsidP="00C1641C">
            <w:pPr>
              <w:pStyle w:val="Tabletext"/>
              <w:spacing w:before="20" w:after="20"/>
              <w:rPr>
                <w:lang w:val="ru-RU"/>
              </w:rPr>
            </w:pPr>
            <w:r w:rsidRPr="007D16F1">
              <w:rPr>
                <w:lang w:val="ru-RU"/>
              </w:rPr>
              <w:tab/>
              <w:t xml:space="preserve">Отпуск на родину </w:t>
            </w:r>
          </w:p>
        </w:tc>
        <w:tc>
          <w:tcPr>
            <w:tcW w:w="1774" w:type="dxa"/>
            <w:tcBorders>
              <w:left w:val="single" w:sz="4" w:space="0" w:color="auto"/>
              <w:right w:val="single" w:sz="4" w:space="0" w:color="auto"/>
            </w:tcBorders>
            <w:vAlign w:val="bottom"/>
          </w:tcPr>
          <w:p w14:paraId="3FA194BD" w14:textId="1CE28EFD" w:rsidR="00956902" w:rsidRPr="007D16F1" w:rsidRDefault="00956902" w:rsidP="00C1641C">
            <w:pPr>
              <w:pStyle w:val="Tabletext"/>
              <w:spacing w:before="20" w:after="20"/>
              <w:ind w:right="284"/>
              <w:jc w:val="right"/>
              <w:rPr>
                <w:lang w:val="ru-RU"/>
              </w:rPr>
            </w:pPr>
            <w:r w:rsidRPr="007D16F1">
              <w:rPr>
                <w:lang w:val="ru-RU"/>
              </w:rPr>
              <w:t>1 000</w:t>
            </w:r>
          </w:p>
        </w:tc>
        <w:tc>
          <w:tcPr>
            <w:tcW w:w="1775" w:type="dxa"/>
            <w:tcBorders>
              <w:left w:val="single" w:sz="4" w:space="0" w:color="auto"/>
              <w:right w:val="single" w:sz="4" w:space="0" w:color="auto"/>
            </w:tcBorders>
            <w:vAlign w:val="bottom"/>
          </w:tcPr>
          <w:p w14:paraId="34D3E676" w14:textId="66FF1B09" w:rsidR="00956902" w:rsidRPr="007D16F1" w:rsidRDefault="00956902" w:rsidP="00C1641C">
            <w:pPr>
              <w:pStyle w:val="Tabletext"/>
              <w:spacing w:before="20" w:after="20"/>
              <w:ind w:right="284"/>
              <w:jc w:val="right"/>
              <w:rPr>
                <w:lang w:val="ru-RU"/>
              </w:rPr>
            </w:pPr>
            <w:r w:rsidRPr="007D16F1">
              <w:rPr>
                <w:lang w:val="ru-RU"/>
              </w:rPr>
              <w:t>1 056</w:t>
            </w:r>
          </w:p>
        </w:tc>
      </w:tr>
      <w:tr w:rsidR="00956902" w:rsidRPr="007D16F1" w14:paraId="7BAE55DB" w14:textId="77777777" w:rsidTr="00715FC2">
        <w:tc>
          <w:tcPr>
            <w:tcW w:w="6091" w:type="dxa"/>
            <w:tcBorders>
              <w:left w:val="single" w:sz="4" w:space="0" w:color="auto"/>
              <w:right w:val="single" w:sz="4" w:space="0" w:color="auto"/>
            </w:tcBorders>
            <w:shd w:val="clear" w:color="auto" w:fill="auto"/>
            <w:noWrap/>
            <w:vAlign w:val="center"/>
          </w:tcPr>
          <w:p w14:paraId="7F6F7405" w14:textId="77777777" w:rsidR="00956902" w:rsidRPr="007D16F1" w:rsidRDefault="00956902" w:rsidP="00C1641C">
            <w:pPr>
              <w:pStyle w:val="Tabletext"/>
              <w:spacing w:before="20" w:after="20"/>
              <w:rPr>
                <w:lang w:val="ru-RU"/>
              </w:rPr>
            </w:pPr>
            <w:r w:rsidRPr="007D16F1">
              <w:rPr>
                <w:lang w:val="ru-RU"/>
              </w:rPr>
              <w:tab/>
              <w:t xml:space="preserve">Накопленные дни отпуска </w:t>
            </w:r>
          </w:p>
        </w:tc>
        <w:tc>
          <w:tcPr>
            <w:tcW w:w="1774" w:type="dxa"/>
            <w:tcBorders>
              <w:left w:val="single" w:sz="4" w:space="0" w:color="auto"/>
              <w:right w:val="single" w:sz="4" w:space="0" w:color="auto"/>
            </w:tcBorders>
            <w:vAlign w:val="bottom"/>
          </w:tcPr>
          <w:p w14:paraId="71C2F2ED" w14:textId="65C19570" w:rsidR="00956902" w:rsidRPr="007D16F1" w:rsidRDefault="00956902" w:rsidP="00C1641C">
            <w:pPr>
              <w:pStyle w:val="Tabletext"/>
              <w:spacing w:before="20" w:after="20"/>
              <w:ind w:right="284"/>
              <w:jc w:val="right"/>
              <w:rPr>
                <w:lang w:val="ru-RU"/>
              </w:rPr>
            </w:pPr>
            <w:r w:rsidRPr="007D16F1">
              <w:rPr>
                <w:lang w:val="ru-RU"/>
              </w:rPr>
              <w:t>1 208</w:t>
            </w:r>
          </w:p>
        </w:tc>
        <w:tc>
          <w:tcPr>
            <w:tcW w:w="1775" w:type="dxa"/>
            <w:tcBorders>
              <w:left w:val="single" w:sz="4" w:space="0" w:color="auto"/>
              <w:right w:val="single" w:sz="4" w:space="0" w:color="auto"/>
            </w:tcBorders>
            <w:vAlign w:val="bottom"/>
          </w:tcPr>
          <w:p w14:paraId="5EEE6BE7" w14:textId="18251124" w:rsidR="00956902" w:rsidRPr="007D16F1" w:rsidRDefault="00956902" w:rsidP="00C1641C">
            <w:pPr>
              <w:pStyle w:val="Tabletext"/>
              <w:spacing w:before="20" w:after="20"/>
              <w:ind w:right="284"/>
              <w:jc w:val="right"/>
              <w:rPr>
                <w:lang w:val="ru-RU"/>
              </w:rPr>
            </w:pPr>
            <w:r w:rsidRPr="007D16F1">
              <w:rPr>
                <w:lang w:val="ru-RU"/>
              </w:rPr>
              <w:t>702</w:t>
            </w:r>
          </w:p>
        </w:tc>
      </w:tr>
      <w:tr w:rsidR="00956902" w:rsidRPr="007D16F1" w14:paraId="34D3EC70" w14:textId="77777777" w:rsidTr="00715FC2">
        <w:tc>
          <w:tcPr>
            <w:tcW w:w="6091" w:type="dxa"/>
            <w:tcBorders>
              <w:left w:val="single" w:sz="4" w:space="0" w:color="auto"/>
              <w:right w:val="single" w:sz="4" w:space="0" w:color="auto"/>
            </w:tcBorders>
            <w:shd w:val="clear" w:color="auto" w:fill="auto"/>
            <w:noWrap/>
            <w:vAlign w:val="center"/>
          </w:tcPr>
          <w:p w14:paraId="6A20A3B3" w14:textId="77777777" w:rsidR="00956902" w:rsidRPr="007D16F1" w:rsidRDefault="00956902" w:rsidP="00C1641C">
            <w:pPr>
              <w:pStyle w:val="Tabletext"/>
              <w:spacing w:before="20" w:after="20"/>
              <w:rPr>
                <w:lang w:val="ru-RU"/>
              </w:rPr>
            </w:pPr>
            <w:r w:rsidRPr="007D16F1">
              <w:rPr>
                <w:lang w:val="ru-RU"/>
              </w:rPr>
              <w:tab/>
              <w:t xml:space="preserve">Медицинское страхование и страхование от несчастных случаев </w:t>
            </w:r>
          </w:p>
        </w:tc>
        <w:tc>
          <w:tcPr>
            <w:tcW w:w="1774" w:type="dxa"/>
            <w:tcBorders>
              <w:left w:val="single" w:sz="4" w:space="0" w:color="auto"/>
              <w:right w:val="single" w:sz="4" w:space="0" w:color="auto"/>
            </w:tcBorders>
            <w:vAlign w:val="bottom"/>
          </w:tcPr>
          <w:p w14:paraId="0134EEA9" w14:textId="55F88353" w:rsidR="00956902" w:rsidRPr="007D16F1" w:rsidRDefault="00956902" w:rsidP="00C1641C">
            <w:pPr>
              <w:pStyle w:val="Tabletext"/>
              <w:spacing w:before="20" w:after="20"/>
              <w:ind w:right="284"/>
              <w:jc w:val="right"/>
              <w:rPr>
                <w:lang w:val="ru-RU"/>
              </w:rPr>
            </w:pPr>
            <w:r w:rsidRPr="007D16F1">
              <w:rPr>
                <w:lang w:val="ru-RU"/>
              </w:rPr>
              <w:t>10 934</w:t>
            </w:r>
          </w:p>
        </w:tc>
        <w:tc>
          <w:tcPr>
            <w:tcW w:w="1775" w:type="dxa"/>
            <w:tcBorders>
              <w:left w:val="single" w:sz="4" w:space="0" w:color="auto"/>
              <w:right w:val="single" w:sz="4" w:space="0" w:color="auto"/>
            </w:tcBorders>
            <w:vAlign w:val="bottom"/>
          </w:tcPr>
          <w:p w14:paraId="66B47AB2" w14:textId="6DE275D8" w:rsidR="00956902" w:rsidRPr="007D16F1" w:rsidRDefault="00956902" w:rsidP="00C1641C">
            <w:pPr>
              <w:pStyle w:val="Tabletext"/>
              <w:spacing w:before="20" w:after="20"/>
              <w:ind w:right="284"/>
              <w:jc w:val="right"/>
              <w:rPr>
                <w:lang w:val="ru-RU"/>
              </w:rPr>
            </w:pPr>
            <w:r w:rsidRPr="007D16F1">
              <w:rPr>
                <w:lang w:val="ru-RU"/>
              </w:rPr>
              <w:t>11 181</w:t>
            </w:r>
          </w:p>
        </w:tc>
      </w:tr>
      <w:tr w:rsidR="00956902" w:rsidRPr="007D16F1" w14:paraId="41BFAE31" w14:textId="77777777" w:rsidTr="00715FC2">
        <w:tc>
          <w:tcPr>
            <w:tcW w:w="6091" w:type="dxa"/>
            <w:tcBorders>
              <w:left w:val="single" w:sz="4" w:space="0" w:color="auto"/>
              <w:right w:val="single" w:sz="4" w:space="0" w:color="auto"/>
            </w:tcBorders>
            <w:shd w:val="clear" w:color="auto" w:fill="auto"/>
            <w:noWrap/>
            <w:vAlign w:val="center"/>
          </w:tcPr>
          <w:p w14:paraId="41224799" w14:textId="77777777" w:rsidR="00956902" w:rsidRPr="007D16F1" w:rsidRDefault="00956902" w:rsidP="00C1641C">
            <w:pPr>
              <w:pStyle w:val="Tabletext"/>
              <w:spacing w:before="20" w:after="20"/>
              <w:rPr>
                <w:lang w:val="ru-RU"/>
              </w:rPr>
            </w:pPr>
            <w:r w:rsidRPr="007D16F1">
              <w:rPr>
                <w:lang w:val="ru-RU"/>
              </w:rPr>
              <w:tab/>
              <w:t xml:space="preserve">Взносы в </w:t>
            </w:r>
            <w:proofErr w:type="spellStart"/>
            <w:r w:rsidRPr="007D16F1">
              <w:rPr>
                <w:lang w:val="ru-RU"/>
              </w:rPr>
              <w:t>ОПФП</w:t>
            </w:r>
            <w:proofErr w:type="spellEnd"/>
            <w:r w:rsidRPr="007D16F1">
              <w:rPr>
                <w:lang w:val="ru-RU"/>
              </w:rPr>
              <w:t xml:space="preserve"> ООН </w:t>
            </w:r>
          </w:p>
        </w:tc>
        <w:tc>
          <w:tcPr>
            <w:tcW w:w="1774" w:type="dxa"/>
            <w:tcBorders>
              <w:left w:val="single" w:sz="4" w:space="0" w:color="auto"/>
              <w:right w:val="single" w:sz="4" w:space="0" w:color="auto"/>
            </w:tcBorders>
            <w:vAlign w:val="bottom"/>
          </w:tcPr>
          <w:p w14:paraId="5B219A4A" w14:textId="7512E5DA" w:rsidR="00956902" w:rsidRPr="007D16F1" w:rsidRDefault="00956902" w:rsidP="00C1641C">
            <w:pPr>
              <w:pStyle w:val="Tabletext"/>
              <w:spacing w:before="20" w:after="20"/>
              <w:ind w:right="284"/>
              <w:jc w:val="right"/>
              <w:rPr>
                <w:lang w:val="ru-RU"/>
              </w:rPr>
            </w:pPr>
            <w:r w:rsidRPr="007D16F1">
              <w:rPr>
                <w:lang w:val="ru-RU"/>
              </w:rPr>
              <w:t>17 259</w:t>
            </w:r>
          </w:p>
        </w:tc>
        <w:tc>
          <w:tcPr>
            <w:tcW w:w="1775" w:type="dxa"/>
            <w:tcBorders>
              <w:left w:val="single" w:sz="4" w:space="0" w:color="auto"/>
              <w:right w:val="single" w:sz="4" w:space="0" w:color="auto"/>
            </w:tcBorders>
            <w:vAlign w:val="bottom"/>
          </w:tcPr>
          <w:p w14:paraId="3328DD54" w14:textId="7A38BB2D" w:rsidR="00956902" w:rsidRPr="007D16F1" w:rsidRDefault="00956902" w:rsidP="00C1641C">
            <w:pPr>
              <w:pStyle w:val="Tabletext"/>
              <w:spacing w:before="20" w:after="20"/>
              <w:ind w:right="284"/>
              <w:jc w:val="right"/>
              <w:rPr>
                <w:lang w:val="ru-RU"/>
              </w:rPr>
            </w:pPr>
            <w:r w:rsidRPr="007D16F1">
              <w:rPr>
                <w:lang w:val="ru-RU"/>
              </w:rPr>
              <w:t>15 994</w:t>
            </w:r>
          </w:p>
        </w:tc>
      </w:tr>
      <w:tr w:rsidR="00956902" w:rsidRPr="007D16F1" w14:paraId="76B0E502" w14:textId="77777777" w:rsidTr="00715FC2">
        <w:tc>
          <w:tcPr>
            <w:tcW w:w="6091" w:type="dxa"/>
            <w:tcBorders>
              <w:left w:val="single" w:sz="4" w:space="0" w:color="auto"/>
              <w:right w:val="single" w:sz="4" w:space="0" w:color="auto"/>
            </w:tcBorders>
            <w:shd w:val="clear" w:color="auto" w:fill="auto"/>
            <w:noWrap/>
            <w:vAlign w:val="center"/>
          </w:tcPr>
          <w:p w14:paraId="718A5CFF" w14:textId="77777777" w:rsidR="00956902" w:rsidRPr="007D16F1" w:rsidRDefault="00956902" w:rsidP="00C1641C">
            <w:pPr>
              <w:pStyle w:val="Tabletext"/>
              <w:spacing w:before="20" w:after="20"/>
              <w:rPr>
                <w:lang w:val="ru-RU"/>
              </w:rPr>
            </w:pPr>
            <w:r w:rsidRPr="007D16F1">
              <w:rPr>
                <w:lang w:val="ru-RU"/>
              </w:rPr>
              <w:tab/>
              <w:t xml:space="preserve">Прочие расходы </w:t>
            </w:r>
          </w:p>
        </w:tc>
        <w:tc>
          <w:tcPr>
            <w:tcW w:w="1774" w:type="dxa"/>
            <w:tcBorders>
              <w:left w:val="single" w:sz="4" w:space="0" w:color="auto"/>
              <w:right w:val="single" w:sz="4" w:space="0" w:color="auto"/>
            </w:tcBorders>
            <w:vAlign w:val="bottom"/>
          </w:tcPr>
          <w:p w14:paraId="641EA29D" w14:textId="3037D764" w:rsidR="00956902" w:rsidRPr="007D16F1" w:rsidRDefault="00956902" w:rsidP="00C1641C">
            <w:pPr>
              <w:pStyle w:val="Tabletext"/>
              <w:spacing w:before="20" w:after="20"/>
              <w:ind w:right="284"/>
              <w:jc w:val="right"/>
              <w:rPr>
                <w:lang w:val="ru-RU"/>
              </w:rPr>
            </w:pPr>
            <w:r w:rsidRPr="007D16F1">
              <w:rPr>
                <w:lang w:val="ru-RU"/>
              </w:rPr>
              <w:t>596</w:t>
            </w:r>
          </w:p>
        </w:tc>
        <w:tc>
          <w:tcPr>
            <w:tcW w:w="1775" w:type="dxa"/>
            <w:tcBorders>
              <w:left w:val="single" w:sz="4" w:space="0" w:color="auto"/>
              <w:right w:val="single" w:sz="4" w:space="0" w:color="auto"/>
            </w:tcBorders>
            <w:vAlign w:val="bottom"/>
          </w:tcPr>
          <w:p w14:paraId="0651442B" w14:textId="3E5DBD7C" w:rsidR="00956902" w:rsidRPr="007D16F1" w:rsidRDefault="00956902" w:rsidP="00C1641C">
            <w:pPr>
              <w:pStyle w:val="Tabletext"/>
              <w:spacing w:before="20" w:after="20"/>
              <w:ind w:right="284"/>
              <w:jc w:val="right"/>
              <w:rPr>
                <w:lang w:val="ru-RU"/>
              </w:rPr>
            </w:pPr>
            <w:r w:rsidRPr="007D16F1">
              <w:rPr>
                <w:lang w:val="ru-RU"/>
              </w:rPr>
              <w:t>3 985</w:t>
            </w:r>
          </w:p>
        </w:tc>
      </w:tr>
      <w:tr w:rsidR="00956902" w:rsidRPr="007D16F1" w14:paraId="41DDA88A" w14:textId="77777777" w:rsidTr="00715FC2">
        <w:tc>
          <w:tcPr>
            <w:tcW w:w="6091" w:type="dxa"/>
            <w:tcBorders>
              <w:left w:val="single" w:sz="4" w:space="0" w:color="auto"/>
              <w:bottom w:val="single" w:sz="4" w:space="0" w:color="auto"/>
              <w:right w:val="single" w:sz="4" w:space="0" w:color="auto"/>
            </w:tcBorders>
            <w:shd w:val="clear" w:color="auto" w:fill="auto"/>
            <w:noWrap/>
            <w:vAlign w:val="center"/>
          </w:tcPr>
          <w:p w14:paraId="7B4E7130" w14:textId="77777777" w:rsidR="00956902" w:rsidRPr="007D16F1" w:rsidRDefault="00956902" w:rsidP="00C1641C">
            <w:pPr>
              <w:pStyle w:val="Tabletext"/>
              <w:spacing w:before="20" w:after="20"/>
              <w:rPr>
                <w:lang w:val="ru-RU"/>
              </w:rPr>
            </w:pPr>
            <w:r w:rsidRPr="007D16F1">
              <w:rPr>
                <w:lang w:val="ru-RU"/>
              </w:rPr>
              <w:tab/>
              <w:t xml:space="preserve">Корректировка </w:t>
            </w:r>
            <w:proofErr w:type="spellStart"/>
            <w:r w:rsidRPr="007D16F1">
              <w:rPr>
                <w:lang w:val="ru-RU"/>
              </w:rPr>
              <w:t>АСХИ</w:t>
            </w:r>
            <w:proofErr w:type="spellEnd"/>
          </w:p>
        </w:tc>
        <w:tc>
          <w:tcPr>
            <w:tcW w:w="1774" w:type="dxa"/>
            <w:tcBorders>
              <w:left w:val="single" w:sz="4" w:space="0" w:color="auto"/>
              <w:bottom w:val="single" w:sz="4" w:space="0" w:color="auto"/>
              <w:right w:val="single" w:sz="4" w:space="0" w:color="auto"/>
            </w:tcBorders>
            <w:vAlign w:val="bottom"/>
          </w:tcPr>
          <w:p w14:paraId="0B593B32" w14:textId="4FDF27D3" w:rsidR="00956902" w:rsidRPr="007D16F1" w:rsidRDefault="00956902" w:rsidP="00C1641C">
            <w:pPr>
              <w:pStyle w:val="Tabletext"/>
              <w:spacing w:before="20" w:after="20"/>
              <w:ind w:right="284"/>
              <w:jc w:val="right"/>
              <w:rPr>
                <w:lang w:val="ru-RU"/>
              </w:rPr>
            </w:pPr>
            <w:r w:rsidRPr="007D16F1">
              <w:rPr>
                <w:lang w:val="ru-RU"/>
              </w:rPr>
              <w:t>71 694</w:t>
            </w:r>
          </w:p>
        </w:tc>
        <w:tc>
          <w:tcPr>
            <w:tcW w:w="1775" w:type="dxa"/>
            <w:tcBorders>
              <w:left w:val="single" w:sz="4" w:space="0" w:color="auto"/>
              <w:bottom w:val="single" w:sz="4" w:space="0" w:color="auto"/>
              <w:right w:val="single" w:sz="4" w:space="0" w:color="auto"/>
            </w:tcBorders>
            <w:vAlign w:val="bottom"/>
          </w:tcPr>
          <w:p w14:paraId="7940B145" w14:textId="248D99A3" w:rsidR="00956902" w:rsidRPr="007D16F1" w:rsidRDefault="00956902" w:rsidP="00C1641C">
            <w:pPr>
              <w:pStyle w:val="Tabletext"/>
              <w:spacing w:before="20" w:after="20"/>
              <w:ind w:right="284"/>
              <w:jc w:val="right"/>
              <w:rPr>
                <w:lang w:val="ru-RU"/>
              </w:rPr>
            </w:pPr>
            <w:r w:rsidRPr="007D16F1">
              <w:rPr>
                <w:lang w:val="ru-RU"/>
              </w:rPr>
              <w:t>18 214</w:t>
            </w:r>
          </w:p>
        </w:tc>
      </w:tr>
      <w:tr w:rsidR="00956902" w:rsidRPr="007D16F1" w14:paraId="3054E1CE" w14:textId="77777777" w:rsidTr="00272252">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7955D" w14:textId="23A54AD1" w:rsidR="00956902" w:rsidRPr="007D16F1" w:rsidRDefault="00956902" w:rsidP="00C1641C">
            <w:pPr>
              <w:pStyle w:val="Tabletext"/>
              <w:spacing w:before="20" w:after="20"/>
              <w:rPr>
                <w:b/>
                <w:bCs/>
                <w:lang w:val="ru-RU"/>
              </w:rPr>
            </w:pPr>
            <w:r w:rsidRPr="007D16F1">
              <w:rPr>
                <w:b/>
                <w:bCs/>
                <w:lang w:val="ru-RU"/>
              </w:rPr>
              <w:t>Расходы по персоналу</w:t>
            </w:r>
          </w:p>
        </w:tc>
        <w:tc>
          <w:tcPr>
            <w:tcW w:w="1774" w:type="dxa"/>
            <w:tcBorders>
              <w:top w:val="single" w:sz="4" w:space="0" w:color="auto"/>
              <w:left w:val="single" w:sz="4" w:space="0" w:color="auto"/>
              <w:bottom w:val="single" w:sz="4" w:space="0" w:color="auto"/>
              <w:right w:val="single" w:sz="4" w:space="0" w:color="auto"/>
            </w:tcBorders>
            <w:vAlign w:val="center"/>
          </w:tcPr>
          <w:p w14:paraId="254A0BD2" w14:textId="5EA8976B" w:rsidR="00956902" w:rsidRPr="007D16F1" w:rsidRDefault="00956902" w:rsidP="00C1641C">
            <w:pPr>
              <w:pStyle w:val="Tabletext"/>
              <w:spacing w:before="20" w:after="20"/>
              <w:ind w:right="284"/>
              <w:jc w:val="right"/>
              <w:rPr>
                <w:b/>
                <w:bCs/>
                <w:lang w:val="ru-RU"/>
              </w:rPr>
            </w:pPr>
            <w:r w:rsidRPr="007D16F1">
              <w:rPr>
                <w:b/>
                <w:bCs/>
                <w:lang w:val="ru-RU"/>
              </w:rPr>
              <w:t>203 942</w:t>
            </w:r>
          </w:p>
        </w:tc>
        <w:tc>
          <w:tcPr>
            <w:tcW w:w="1775" w:type="dxa"/>
            <w:tcBorders>
              <w:top w:val="single" w:sz="4" w:space="0" w:color="auto"/>
              <w:left w:val="single" w:sz="4" w:space="0" w:color="auto"/>
              <w:bottom w:val="single" w:sz="4" w:space="0" w:color="auto"/>
              <w:right w:val="single" w:sz="4" w:space="0" w:color="auto"/>
            </w:tcBorders>
            <w:vAlign w:val="center"/>
          </w:tcPr>
          <w:p w14:paraId="24B434A8" w14:textId="3510D27E" w:rsidR="00956902" w:rsidRPr="007D16F1" w:rsidRDefault="00956902" w:rsidP="00C1641C">
            <w:pPr>
              <w:pStyle w:val="Tabletext"/>
              <w:spacing w:before="20" w:after="20"/>
              <w:ind w:right="284"/>
              <w:jc w:val="right"/>
              <w:rPr>
                <w:b/>
                <w:bCs/>
                <w:lang w:val="ru-RU"/>
              </w:rPr>
            </w:pPr>
            <w:r w:rsidRPr="007D16F1">
              <w:rPr>
                <w:b/>
                <w:bCs/>
                <w:lang w:val="ru-RU"/>
              </w:rPr>
              <w:t>148 806</w:t>
            </w:r>
          </w:p>
        </w:tc>
      </w:tr>
    </w:tbl>
    <w:p w14:paraId="402D3EFE" w14:textId="3F781A44" w:rsidR="00333DF1" w:rsidRPr="007D16F1" w:rsidRDefault="009B4A4F" w:rsidP="000063E1">
      <w:pPr>
        <w:spacing w:before="240"/>
        <w:rPr>
          <w:lang w:val="ru-RU" w:eastAsia="fr-FR"/>
        </w:rPr>
      </w:pPr>
      <w:bookmarkStart w:id="710" w:name="_Toc305667788"/>
      <w:bookmarkStart w:id="711" w:name="_Toc306201444"/>
      <w:bookmarkStart w:id="712" w:name="_Toc329002808"/>
      <w:bookmarkStart w:id="713" w:name="_Toc358373676"/>
      <w:bookmarkStart w:id="714" w:name="_Toc269839100"/>
      <w:bookmarkStart w:id="715" w:name="_Toc305764110"/>
      <w:bookmarkEnd w:id="708"/>
      <w:bookmarkEnd w:id="709"/>
      <w:r w:rsidRPr="007D16F1">
        <w:rPr>
          <w:color w:val="000000"/>
          <w:lang w:val="ru-RU"/>
        </w:rPr>
        <w:lastRenderedPageBreak/>
        <w:t xml:space="preserve">Общее увеличение расходов по персоналу объясняется в основном корректировкой </w:t>
      </w:r>
      <w:proofErr w:type="spellStart"/>
      <w:r w:rsidRPr="007D16F1">
        <w:rPr>
          <w:color w:val="000000"/>
          <w:lang w:val="ru-RU"/>
        </w:rPr>
        <w:t>АСХИ</w:t>
      </w:r>
      <w:proofErr w:type="spellEnd"/>
      <w:r w:rsidR="00333DF1" w:rsidRPr="007D16F1">
        <w:rPr>
          <w:lang w:val="ru-RU" w:eastAsia="fr-FR"/>
        </w:rPr>
        <w:t xml:space="preserve">. </w:t>
      </w:r>
      <w:r w:rsidRPr="007D16F1">
        <w:rPr>
          <w:lang w:val="ru-RU" w:eastAsia="fr-FR"/>
        </w:rPr>
        <w:t>Следует отметить увеличение на 3 процента окладов и надбавок</w:t>
      </w:r>
      <w:r w:rsidR="000C5002" w:rsidRPr="007D16F1">
        <w:rPr>
          <w:lang w:val="ru-RU" w:eastAsia="fr-FR"/>
        </w:rPr>
        <w:t>, что</w:t>
      </w:r>
      <w:r w:rsidRPr="007D16F1">
        <w:rPr>
          <w:lang w:val="ru-RU" w:eastAsia="fr-FR"/>
        </w:rPr>
        <w:t xml:space="preserve"> </w:t>
      </w:r>
      <w:r w:rsidR="009F0731" w:rsidRPr="007D16F1">
        <w:rPr>
          <w:lang w:val="ru-RU" w:eastAsia="fr-FR"/>
        </w:rPr>
        <w:t xml:space="preserve">можно объяснить Решением 4137 </w:t>
      </w:r>
      <w:proofErr w:type="spellStart"/>
      <w:r w:rsidR="009F0731" w:rsidRPr="007D16F1">
        <w:rPr>
          <w:lang w:val="ru-RU" w:eastAsia="fr-FR"/>
        </w:rPr>
        <w:t>АТ</w:t>
      </w:r>
      <w:proofErr w:type="spellEnd"/>
      <w:r w:rsidR="0056516B" w:rsidRPr="007D16F1">
        <w:rPr>
          <w:lang w:val="ru-RU" w:eastAsia="fr-FR"/>
        </w:rPr>
        <w:t> </w:t>
      </w:r>
      <w:r w:rsidR="009F0731" w:rsidRPr="007D16F1">
        <w:rPr>
          <w:lang w:val="ru-RU" w:eastAsia="fr-FR"/>
        </w:rPr>
        <w:t>МОТ</w:t>
      </w:r>
      <w:r w:rsidR="00BB7318" w:rsidRPr="007D16F1">
        <w:rPr>
          <w:lang w:val="ru-RU" w:eastAsia="fr-FR"/>
        </w:rPr>
        <w:t xml:space="preserve">, отменившим </w:t>
      </w:r>
      <w:r w:rsidR="004405E8" w:rsidRPr="007D16F1">
        <w:rPr>
          <w:color w:val="000000"/>
          <w:lang w:val="ru-RU"/>
        </w:rPr>
        <w:t>сокращени</w:t>
      </w:r>
      <w:r w:rsidR="009C206E" w:rsidRPr="007D16F1">
        <w:rPr>
          <w:color w:val="000000"/>
          <w:lang w:val="ru-RU"/>
        </w:rPr>
        <w:t>е</w:t>
      </w:r>
      <w:r w:rsidR="004405E8" w:rsidRPr="007D16F1">
        <w:rPr>
          <w:color w:val="000000"/>
          <w:lang w:val="ru-RU"/>
        </w:rPr>
        <w:t xml:space="preserve"> заработной платы сотрудников категории специалистов</w:t>
      </w:r>
      <w:r w:rsidR="00BB7318" w:rsidRPr="007D16F1">
        <w:rPr>
          <w:color w:val="000000"/>
          <w:lang w:val="ru-RU"/>
        </w:rPr>
        <w:t>.</w:t>
      </w:r>
      <w:r w:rsidR="00333DF1" w:rsidRPr="007D16F1">
        <w:rPr>
          <w:bCs/>
          <w:lang w:val="ru-RU" w:eastAsia="fr-FR"/>
        </w:rPr>
        <w:t xml:space="preserve"> </w:t>
      </w:r>
      <w:r w:rsidR="009C206E" w:rsidRPr="007D16F1">
        <w:rPr>
          <w:lang w:val="ru-RU" w:eastAsia="fr-FR"/>
        </w:rPr>
        <w:t>До</w:t>
      </w:r>
      <w:r w:rsidR="000D15C6" w:rsidRPr="007D16F1">
        <w:rPr>
          <w:lang w:val="ru-RU" w:eastAsia="fr-FR"/>
        </w:rPr>
        <w:t> </w:t>
      </w:r>
      <w:r w:rsidR="009C206E" w:rsidRPr="007D16F1">
        <w:rPr>
          <w:lang w:val="ru-RU" w:eastAsia="fr-FR"/>
        </w:rPr>
        <w:t>августа 2019 года резерв</w:t>
      </w:r>
      <w:r w:rsidR="00292C55" w:rsidRPr="007D16F1">
        <w:rPr>
          <w:lang w:val="ru-RU" w:eastAsia="fr-FR"/>
        </w:rPr>
        <w:t>ный фонд</w:t>
      </w:r>
      <w:r w:rsidR="009C206E" w:rsidRPr="007D16F1">
        <w:rPr>
          <w:lang w:val="ru-RU" w:eastAsia="fr-FR"/>
        </w:rPr>
        <w:t>, созданны</w:t>
      </w:r>
      <w:r w:rsidR="00292C55" w:rsidRPr="007D16F1">
        <w:rPr>
          <w:lang w:val="ru-RU" w:eastAsia="fr-FR"/>
        </w:rPr>
        <w:t>й</w:t>
      </w:r>
      <w:r w:rsidR="009C206E" w:rsidRPr="007D16F1">
        <w:rPr>
          <w:lang w:val="ru-RU" w:eastAsia="fr-FR"/>
        </w:rPr>
        <w:t xml:space="preserve"> в 2018 году</w:t>
      </w:r>
      <w:r w:rsidR="00162992" w:rsidRPr="007D16F1">
        <w:rPr>
          <w:lang w:val="ru-RU" w:eastAsia="fr-FR"/>
        </w:rPr>
        <w:t>,</w:t>
      </w:r>
      <w:r w:rsidR="009C206E" w:rsidRPr="007D16F1">
        <w:rPr>
          <w:lang w:val="ru-RU" w:eastAsia="fr-FR"/>
        </w:rPr>
        <w:t xml:space="preserve"> использова</w:t>
      </w:r>
      <w:r w:rsidR="00ED7F7F" w:rsidRPr="007D16F1">
        <w:rPr>
          <w:lang w:val="ru-RU" w:eastAsia="fr-FR"/>
        </w:rPr>
        <w:t>л</w:t>
      </w:r>
      <w:r w:rsidR="00292C55" w:rsidRPr="007D16F1">
        <w:rPr>
          <w:lang w:val="ru-RU" w:eastAsia="fr-FR"/>
        </w:rPr>
        <w:t>ся</w:t>
      </w:r>
      <w:r w:rsidR="009C206E" w:rsidRPr="007D16F1">
        <w:rPr>
          <w:lang w:val="ru-RU" w:eastAsia="fr-FR"/>
        </w:rPr>
        <w:t xml:space="preserve"> для </w:t>
      </w:r>
      <w:r w:rsidR="00162992" w:rsidRPr="007D16F1">
        <w:rPr>
          <w:lang w:val="ru-RU" w:eastAsia="fr-FR"/>
        </w:rPr>
        <w:t>выплат</w:t>
      </w:r>
      <w:r w:rsidR="00E959AD" w:rsidRPr="007D16F1">
        <w:rPr>
          <w:lang w:val="ru-RU" w:eastAsia="fr-FR"/>
        </w:rPr>
        <w:t>ы</w:t>
      </w:r>
      <w:r w:rsidR="00162992" w:rsidRPr="007D16F1">
        <w:rPr>
          <w:lang w:val="ru-RU" w:eastAsia="fr-FR"/>
        </w:rPr>
        <w:t xml:space="preserve"> </w:t>
      </w:r>
      <w:r w:rsidR="00E959AD" w:rsidRPr="007D16F1">
        <w:rPr>
          <w:lang w:val="ru-RU" w:eastAsia="fr-FR"/>
        </w:rPr>
        <w:t>заработн</w:t>
      </w:r>
      <w:r w:rsidR="00E05130" w:rsidRPr="007D16F1">
        <w:rPr>
          <w:lang w:val="ru-RU" w:eastAsia="fr-FR"/>
        </w:rPr>
        <w:t>ой</w:t>
      </w:r>
      <w:r w:rsidR="00E959AD" w:rsidRPr="007D16F1">
        <w:rPr>
          <w:lang w:val="ru-RU" w:eastAsia="fr-FR"/>
        </w:rPr>
        <w:t xml:space="preserve"> плат</w:t>
      </w:r>
      <w:r w:rsidR="00E05130" w:rsidRPr="007D16F1">
        <w:rPr>
          <w:lang w:val="ru-RU" w:eastAsia="fr-FR"/>
        </w:rPr>
        <w:t>ы</w:t>
      </w:r>
      <w:r w:rsidR="00162992" w:rsidRPr="007D16F1">
        <w:rPr>
          <w:lang w:val="ru-RU" w:eastAsia="fr-FR"/>
        </w:rPr>
        <w:t xml:space="preserve"> за предыдущие периоды</w:t>
      </w:r>
      <w:r w:rsidR="00E959AD" w:rsidRPr="007D16F1">
        <w:rPr>
          <w:lang w:val="ru-RU" w:eastAsia="fr-FR"/>
        </w:rPr>
        <w:t>,</w:t>
      </w:r>
      <w:r w:rsidR="00162992" w:rsidRPr="007D16F1">
        <w:rPr>
          <w:lang w:val="ru-RU" w:eastAsia="fr-FR"/>
        </w:rPr>
        <w:t xml:space="preserve"> </w:t>
      </w:r>
      <w:r w:rsidR="00E959AD" w:rsidRPr="007D16F1">
        <w:rPr>
          <w:lang w:val="ru-RU" w:eastAsia="fr-FR"/>
        </w:rPr>
        <w:t>а</w:t>
      </w:r>
      <w:r w:rsidR="00162992" w:rsidRPr="007D16F1">
        <w:rPr>
          <w:lang w:val="ru-RU" w:eastAsia="fr-FR"/>
        </w:rPr>
        <w:t xml:space="preserve"> </w:t>
      </w:r>
      <w:r w:rsidR="00E05130" w:rsidRPr="007D16F1">
        <w:rPr>
          <w:lang w:val="ru-RU" w:eastAsia="fr-FR"/>
        </w:rPr>
        <w:t>на</w:t>
      </w:r>
      <w:r w:rsidR="00162992" w:rsidRPr="007D16F1">
        <w:rPr>
          <w:lang w:val="ru-RU" w:eastAsia="fr-FR"/>
        </w:rPr>
        <w:t xml:space="preserve"> </w:t>
      </w:r>
      <w:r w:rsidR="00D178B1" w:rsidRPr="007D16F1">
        <w:rPr>
          <w:lang w:val="ru-RU" w:eastAsia="fr-FR"/>
        </w:rPr>
        <w:t>сентябр</w:t>
      </w:r>
      <w:r w:rsidR="00E05130" w:rsidRPr="007D16F1">
        <w:rPr>
          <w:lang w:val="ru-RU" w:eastAsia="fr-FR"/>
        </w:rPr>
        <w:t>ь</w:t>
      </w:r>
      <w:r w:rsidR="00162992" w:rsidRPr="007D16F1">
        <w:rPr>
          <w:lang w:val="ru-RU" w:eastAsia="fr-FR"/>
        </w:rPr>
        <w:t xml:space="preserve"> 2019 года</w:t>
      </w:r>
      <w:r w:rsidR="00524BAE" w:rsidRPr="007D16F1">
        <w:rPr>
          <w:lang w:val="ru-RU" w:eastAsia="fr-FR"/>
        </w:rPr>
        <w:t xml:space="preserve"> бюджет был составлен с учетом </w:t>
      </w:r>
      <w:r w:rsidR="00E959AD" w:rsidRPr="007D16F1">
        <w:rPr>
          <w:color w:val="000000"/>
          <w:lang w:val="ru-RU"/>
        </w:rPr>
        <w:t>новой шкалы окладов</w:t>
      </w:r>
      <w:r w:rsidR="00333DF1" w:rsidRPr="007D16F1">
        <w:rPr>
          <w:lang w:val="ru-RU" w:eastAsia="fr-FR"/>
        </w:rPr>
        <w:t xml:space="preserve">. </w:t>
      </w:r>
      <w:r w:rsidR="00D178B1" w:rsidRPr="007D16F1">
        <w:rPr>
          <w:lang w:val="ru-RU" w:eastAsia="fr-FR"/>
        </w:rPr>
        <w:t xml:space="preserve">Бюджет 2019 года был обновлен, чтобы отразить </w:t>
      </w:r>
      <w:r w:rsidR="00D178B1" w:rsidRPr="007D16F1">
        <w:rPr>
          <w:color w:val="000000"/>
          <w:lang w:val="ru-RU"/>
        </w:rPr>
        <w:t xml:space="preserve">новую шкалу окладов </w:t>
      </w:r>
      <w:r w:rsidR="00E05130" w:rsidRPr="007D16F1">
        <w:rPr>
          <w:color w:val="000000"/>
          <w:lang w:val="ru-RU"/>
        </w:rPr>
        <w:t xml:space="preserve">за счет </w:t>
      </w:r>
      <w:r w:rsidR="00D178B1" w:rsidRPr="007D16F1">
        <w:rPr>
          <w:color w:val="000000"/>
          <w:lang w:val="ru-RU"/>
        </w:rPr>
        <w:t>резерв</w:t>
      </w:r>
      <w:r w:rsidR="00E05130" w:rsidRPr="007D16F1">
        <w:rPr>
          <w:color w:val="000000"/>
          <w:lang w:val="ru-RU"/>
        </w:rPr>
        <w:t>ного фонда</w:t>
      </w:r>
      <w:r w:rsidR="00D178B1" w:rsidRPr="007D16F1">
        <w:rPr>
          <w:color w:val="000000"/>
          <w:lang w:val="ru-RU"/>
        </w:rPr>
        <w:t>, созданн</w:t>
      </w:r>
      <w:r w:rsidR="00E05130" w:rsidRPr="007D16F1">
        <w:rPr>
          <w:color w:val="000000"/>
          <w:lang w:val="ru-RU"/>
        </w:rPr>
        <w:t>ого</w:t>
      </w:r>
      <w:r w:rsidR="00D178B1" w:rsidRPr="007D16F1">
        <w:rPr>
          <w:color w:val="000000"/>
          <w:lang w:val="ru-RU"/>
        </w:rPr>
        <w:t xml:space="preserve"> в 2018 году</w:t>
      </w:r>
      <w:r w:rsidR="00333DF1" w:rsidRPr="007D16F1">
        <w:rPr>
          <w:lang w:val="ru-RU" w:eastAsia="fr-FR"/>
        </w:rPr>
        <w:t>.</w:t>
      </w:r>
    </w:p>
    <w:bookmarkEnd w:id="710"/>
    <w:bookmarkEnd w:id="711"/>
    <w:bookmarkEnd w:id="712"/>
    <w:bookmarkEnd w:id="713"/>
    <w:p w14:paraId="72008C31" w14:textId="77777777" w:rsidR="00875E1A" w:rsidRPr="007D16F1" w:rsidRDefault="00875E1A" w:rsidP="00715FC2">
      <w:pPr>
        <w:pStyle w:val="Headingb"/>
        <w:rPr>
          <w:lang w:val="ru-RU"/>
        </w:rPr>
      </w:pPr>
      <w:r w:rsidRPr="007D16F1">
        <w:rPr>
          <w:lang w:val="ru-RU"/>
        </w:rPr>
        <w:t>Расходы по служебным командировкам</w:t>
      </w:r>
    </w:p>
    <w:p w14:paraId="1A0F216C" w14:textId="73086D37" w:rsidR="00875E1A" w:rsidRPr="007D16F1" w:rsidRDefault="00875E1A" w:rsidP="00715FC2">
      <w:pPr>
        <w:rPr>
          <w:lang w:val="ru-RU"/>
        </w:rPr>
      </w:pPr>
      <w:r w:rsidRPr="007D16F1">
        <w:rPr>
          <w:lang w:val="ru-RU"/>
        </w:rPr>
        <w:t xml:space="preserve">Расходы по служебным командировкам включают поездки специалистов и сотрудников, направляемых в командировку или участвующих в конференциях или собраниях. </w:t>
      </w:r>
      <w:r w:rsidRPr="007D16F1">
        <w:rPr>
          <w:lang w:val="ru-RU" w:eastAsia="fr-FR"/>
        </w:rPr>
        <w:t>Расходы по</w:t>
      </w:r>
      <w:r w:rsidR="000063E1" w:rsidRPr="007D16F1">
        <w:rPr>
          <w:lang w:val="ru-RU" w:eastAsia="fr-FR"/>
        </w:rPr>
        <w:t> </w:t>
      </w:r>
      <w:r w:rsidRPr="007D16F1">
        <w:rPr>
          <w:lang w:val="ru-RU" w:eastAsia="fr-FR"/>
        </w:rPr>
        <w:t xml:space="preserve">служебным командировкам </w:t>
      </w:r>
      <w:r w:rsidR="00ED7F7F" w:rsidRPr="007D16F1">
        <w:rPr>
          <w:lang w:val="ru-RU" w:eastAsia="fr-FR"/>
        </w:rPr>
        <w:t xml:space="preserve">увеличились с </w:t>
      </w:r>
      <w:r w:rsidR="00333DF1" w:rsidRPr="007D16F1">
        <w:rPr>
          <w:lang w:val="ru-RU" w:eastAsia="fr-FR"/>
        </w:rPr>
        <w:t xml:space="preserve">6,7 </w:t>
      </w:r>
      <w:proofErr w:type="gramStart"/>
      <w:r w:rsidR="00ED7F7F" w:rsidRPr="007D16F1">
        <w:rPr>
          <w:lang w:val="ru-RU" w:eastAsia="fr-FR"/>
        </w:rPr>
        <w:t>млн.</w:t>
      </w:r>
      <w:proofErr w:type="gramEnd"/>
      <w:r w:rsidR="00ED7F7F" w:rsidRPr="007D16F1">
        <w:rPr>
          <w:lang w:val="ru-RU" w:eastAsia="fr-FR"/>
        </w:rPr>
        <w:t xml:space="preserve"> швейцарских франков</w:t>
      </w:r>
      <w:r w:rsidR="00333DF1" w:rsidRPr="007D16F1">
        <w:rPr>
          <w:lang w:val="ru-RU" w:eastAsia="fr-FR"/>
        </w:rPr>
        <w:t xml:space="preserve"> </w:t>
      </w:r>
      <w:r w:rsidR="00ED7F7F" w:rsidRPr="007D16F1">
        <w:rPr>
          <w:lang w:val="ru-RU" w:eastAsia="fr-FR"/>
        </w:rPr>
        <w:t>в</w:t>
      </w:r>
      <w:r w:rsidR="00333DF1" w:rsidRPr="007D16F1">
        <w:rPr>
          <w:lang w:val="ru-RU" w:eastAsia="fr-FR"/>
        </w:rPr>
        <w:t xml:space="preserve"> 2018</w:t>
      </w:r>
      <w:r w:rsidR="00ED7F7F" w:rsidRPr="007D16F1">
        <w:rPr>
          <w:lang w:val="ru-RU" w:eastAsia="fr-FR"/>
        </w:rPr>
        <w:t xml:space="preserve"> году</w:t>
      </w:r>
      <w:r w:rsidR="00333DF1" w:rsidRPr="007D16F1">
        <w:rPr>
          <w:lang w:val="ru-RU" w:eastAsia="fr-FR"/>
        </w:rPr>
        <w:t xml:space="preserve"> </w:t>
      </w:r>
      <w:r w:rsidR="00ED7F7F" w:rsidRPr="007D16F1">
        <w:rPr>
          <w:lang w:val="ru-RU" w:eastAsia="fr-FR"/>
        </w:rPr>
        <w:t>до</w:t>
      </w:r>
      <w:r w:rsidR="00333DF1" w:rsidRPr="007D16F1">
        <w:rPr>
          <w:lang w:val="ru-RU" w:eastAsia="fr-FR"/>
        </w:rPr>
        <w:t xml:space="preserve"> 7,7 </w:t>
      </w:r>
      <w:r w:rsidR="00ED7F7F" w:rsidRPr="007D16F1">
        <w:rPr>
          <w:lang w:val="ru-RU" w:eastAsia="fr-FR"/>
        </w:rPr>
        <w:t>млн. швейцарских франков в</w:t>
      </w:r>
      <w:r w:rsidR="00333DF1" w:rsidRPr="007D16F1">
        <w:rPr>
          <w:lang w:val="ru-RU" w:eastAsia="fr-FR"/>
        </w:rPr>
        <w:t xml:space="preserve"> 2019</w:t>
      </w:r>
      <w:r w:rsidR="00ED7F7F" w:rsidRPr="007D16F1">
        <w:rPr>
          <w:lang w:val="ru-RU" w:eastAsia="fr-FR"/>
        </w:rPr>
        <w:t xml:space="preserve"> году</w:t>
      </w:r>
      <w:r w:rsidR="00333DF1" w:rsidRPr="007D16F1">
        <w:rPr>
          <w:lang w:val="ru-RU" w:eastAsia="fr-FR"/>
        </w:rPr>
        <w:t xml:space="preserve">. </w:t>
      </w:r>
      <w:r w:rsidR="00ED7F7F" w:rsidRPr="007D16F1">
        <w:rPr>
          <w:lang w:val="ru-RU" w:eastAsia="fr-FR"/>
        </w:rPr>
        <w:t>Этот рост можно объяснить увеличением на</w:t>
      </w:r>
      <w:r w:rsidR="00333DF1" w:rsidRPr="007D16F1">
        <w:rPr>
          <w:lang w:val="ru-RU" w:eastAsia="fr-FR"/>
        </w:rPr>
        <w:t xml:space="preserve"> 17 </w:t>
      </w:r>
      <w:r w:rsidR="00ED7F7F" w:rsidRPr="007D16F1">
        <w:rPr>
          <w:lang w:val="ru-RU" w:eastAsia="fr-FR"/>
        </w:rPr>
        <w:t xml:space="preserve">процентов </w:t>
      </w:r>
      <w:r w:rsidR="004C2715" w:rsidRPr="007D16F1">
        <w:rPr>
          <w:lang w:val="ru-RU" w:eastAsia="fr-FR"/>
        </w:rPr>
        <w:t xml:space="preserve">количества организованных </w:t>
      </w:r>
      <w:r w:rsidR="004C2715" w:rsidRPr="007D16F1">
        <w:rPr>
          <w:lang w:val="ru-RU"/>
        </w:rPr>
        <w:t xml:space="preserve">служебных </w:t>
      </w:r>
      <w:r w:rsidR="004C2715" w:rsidRPr="007D16F1">
        <w:rPr>
          <w:lang w:val="ru-RU" w:eastAsia="fr-FR"/>
        </w:rPr>
        <w:t>командировок</w:t>
      </w:r>
      <w:r w:rsidR="00333DF1" w:rsidRPr="007D16F1">
        <w:rPr>
          <w:lang w:val="ru-RU" w:eastAsia="fr-FR"/>
        </w:rPr>
        <w:t xml:space="preserve"> (2737 </w:t>
      </w:r>
      <w:r w:rsidR="00990A6E" w:rsidRPr="007D16F1">
        <w:rPr>
          <w:lang w:val="ru-RU" w:eastAsia="fr-FR"/>
        </w:rPr>
        <w:t>−</w:t>
      </w:r>
      <w:r w:rsidR="004C2715" w:rsidRPr="007D16F1">
        <w:rPr>
          <w:lang w:val="ru-RU" w:eastAsia="fr-FR"/>
        </w:rPr>
        <w:t xml:space="preserve"> в</w:t>
      </w:r>
      <w:r w:rsidR="00333DF1" w:rsidRPr="007D16F1">
        <w:rPr>
          <w:lang w:val="ru-RU" w:eastAsia="fr-FR"/>
        </w:rPr>
        <w:t xml:space="preserve"> 2019</w:t>
      </w:r>
      <w:r w:rsidR="004C2715" w:rsidRPr="007D16F1">
        <w:rPr>
          <w:lang w:val="ru-RU" w:eastAsia="fr-FR"/>
        </w:rPr>
        <w:t xml:space="preserve"> г</w:t>
      </w:r>
      <w:r w:rsidR="00990A6E" w:rsidRPr="007D16F1">
        <w:rPr>
          <w:lang w:val="ru-RU" w:eastAsia="fr-FR"/>
        </w:rPr>
        <w:t>.</w:t>
      </w:r>
      <w:r w:rsidR="00333DF1" w:rsidRPr="007D16F1">
        <w:rPr>
          <w:lang w:val="ru-RU" w:eastAsia="fr-FR"/>
        </w:rPr>
        <w:t xml:space="preserve"> </w:t>
      </w:r>
      <w:r w:rsidR="004C2715" w:rsidRPr="007D16F1">
        <w:rPr>
          <w:lang w:val="ru-RU" w:eastAsia="fr-FR"/>
        </w:rPr>
        <w:t>против</w:t>
      </w:r>
      <w:r w:rsidR="00333DF1" w:rsidRPr="007D16F1">
        <w:rPr>
          <w:lang w:val="ru-RU" w:eastAsia="fr-FR"/>
        </w:rPr>
        <w:t xml:space="preserve"> 2339 </w:t>
      </w:r>
      <w:r w:rsidR="00990A6E" w:rsidRPr="007D16F1">
        <w:rPr>
          <w:lang w:val="ru-RU" w:eastAsia="fr-FR"/>
        </w:rPr>
        <w:t>−</w:t>
      </w:r>
      <w:r w:rsidR="004C2715" w:rsidRPr="007D16F1">
        <w:rPr>
          <w:lang w:val="ru-RU" w:eastAsia="fr-FR"/>
        </w:rPr>
        <w:t xml:space="preserve"> в</w:t>
      </w:r>
      <w:r w:rsidR="00333DF1" w:rsidRPr="007D16F1">
        <w:rPr>
          <w:lang w:val="ru-RU" w:eastAsia="fr-FR"/>
        </w:rPr>
        <w:t xml:space="preserve"> 2018</w:t>
      </w:r>
      <w:r w:rsidR="004C2715" w:rsidRPr="007D16F1">
        <w:rPr>
          <w:lang w:val="ru-RU" w:eastAsia="fr-FR"/>
        </w:rPr>
        <w:t xml:space="preserve"> г</w:t>
      </w:r>
      <w:r w:rsidR="00990A6E" w:rsidRPr="007D16F1">
        <w:rPr>
          <w:lang w:val="ru-RU" w:eastAsia="fr-FR"/>
        </w:rPr>
        <w:t>.</w:t>
      </w:r>
      <w:r w:rsidR="00333DF1" w:rsidRPr="007D16F1">
        <w:rPr>
          <w:lang w:val="ru-RU" w:eastAsia="fr-FR"/>
        </w:rPr>
        <w:t>).</w:t>
      </w:r>
    </w:p>
    <w:p w14:paraId="5181FC2F" w14:textId="3F9C2727" w:rsidR="00875E1A" w:rsidRPr="007D16F1" w:rsidRDefault="00875E1A" w:rsidP="00715FC2">
      <w:pPr>
        <w:pStyle w:val="Headingb"/>
        <w:rPr>
          <w:lang w:val="ru-RU"/>
        </w:rPr>
      </w:pPr>
      <w:bookmarkStart w:id="716" w:name="_Toc358373677"/>
      <w:bookmarkStart w:id="717" w:name="_Toc305764111"/>
      <w:bookmarkEnd w:id="714"/>
      <w:bookmarkEnd w:id="715"/>
      <w:r w:rsidRPr="007D16F1">
        <w:rPr>
          <w:lang w:val="ru-RU"/>
        </w:rPr>
        <w:t>Контрактные услуги</w:t>
      </w:r>
      <w:bookmarkEnd w:id="716"/>
    </w:p>
    <w:p w14:paraId="02B469A6" w14:textId="0EDB81E9" w:rsidR="00875E1A" w:rsidRPr="007D16F1" w:rsidRDefault="00875E1A" w:rsidP="00715FC2">
      <w:pPr>
        <w:rPr>
          <w:lang w:val="ru-RU"/>
        </w:rPr>
      </w:pPr>
      <w:r w:rsidRPr="007D16F1">
        <w:rPr>
          <w:lang w:val="ru-RU"/>
        </w:rPr>
        <w:t>В эту категорию входят все платежи, гонорары и выплаты, которые производятся компаниям, предоставляющим консультантов в рамках соглашений и договорных положений. К этой категории также относятся специальные соглашения об услугах, расходы, связанные с курсами иностранных языков в рамках профессиональной подготовки, и затраты на услуги, оказываемые внешними подрядчиками. В 201</w:t>
      </w:r>
      <w:r w:rsidR="00333DF1" w:rsidRPr="007D16F1">
        <w:rPr>
          <w:lang w:val="ru-RU"/>
        </w:rPr>
        <w:t>9</w:t>
      </w:r>
      <w:r w:rsidRPr="007D16F1">
        <w:rPr>
          <w:lang w:val="ru-RU"/>
        </w:rPr>
        <w:t> году объем контрактных услуг составил 1</w:t>
      </w:r>
      <w:r w:rsidR="00333DF1" w:rsidRPr="007D16F1">
        <w:rPr>
          <w:lang w:val="ru-RU"/>
        </w:rPr>
        <w:t>3</w:t>
      </w:r>
      <w:r w:rsidRPr="007D16F1">
        <w:rPr>
          <w:lang w:val="ru-RU"/>
        </w:rPr>
        <w:t>,</w:t>
      </w:r>
      <w:r w:rsidR="00333DF1" w:rsidRPr="007D16F1">
        <w:rPr>
          <w:lang w:val="ru-RU"/>
        </w:rPr>
        <w:t>8</w:t>
      </w:r>
      <w:r w:rsidRPr="007D16F1">
        <w:rPr>
          <w:lang w:val="ru-RU" w:eastAsia="fr-FR"/>
        </w:rPr>
        <w:t> </w:t>
      </w:r>
      <w:proofErr w:type="gramStart"/>
      <w:r w:rsidRPr="007D16F1">
        <w:rPr>
          <w:lang w:val="ru-RU" w:eastAsia="fr-FR"/>
        </w:rPr>
        <w:t>млн.</w:t>
      </w:r>
      <w:proofErr w:type="gramEnd"/>
      <w:r w:rsidRPr="007D16F1">
        <w:rPr>
          <w:lang w:val="ru-RU"/>
        </w:rPr>
        <w:t xml:space="preserve"> швейцарских франков (1</w:t>
      </w:r>
      <w:r w:rsidR="00333DF1" w:rsidRPr="007D16F1">
        <w:rPr>
          <w:lang w:val="ru-RU"/>
        </w:rPr>
        <w:t>2</w:t>
      </w:r>
      <w:r w:rsidRPr="007D16F1">
        <w:rPr>
          <w:lang w:val="ru-RU"/>
        </w:rPr>
        <w:t>,6 млн. швейцарских франков в 201</w:t>
      </w:r>
      <w:r w:rsidR="00333DF1" w:rsidRPr="007D16F1">
        <w:rPr>
          <w:lang w:val="ru-RU"/>
        </w:rPr>
        <w:t>8</w:t>
      </w:r>
      <w:r w:rsidRPr="007D16F1">
        <w:rPr>
          <w:lang w:val="ru-RU"/>
        </w:rPr>
        <w:t xml:space="preserve"> г.). </w:t>
      </w:r>
      <w:r w:rsidRPr="007D16F1">
        <w:rPr>
          <w:color w:val="000000"/>
          <w:lang w:val="ru-RU"/>
        </w:rPr>
        <w:t xml:space="preserve">Подробная информация представлена по сегментам </w:t>
      </w:r>
      <w:r w:rsidRPr="007D16F1">
        <w:rPr>
          <w:lang w:val="ru-RU"/>
        </w:rPr>
        <w:t>(Примечание </w:t>
      </w:r>
      <w:r w:rsidRPr="007D16F1">
        <w:rPr>
          <w:lang w:val="ru-RU" w:eastAsia="fr-FR"/>
        </w:rPr>
        <w:t>24).</w:t>
      </w:r>
    </w:p>
    <w:p w14:paraId="5E45BF39" w14:textId="77777777" w:rsidR="00875E1A" w:rsidRPr="007D16F1" w:rsidRDefault="00875E1A" w:rsidP="00715FC2">
      <w:pPr>
        <w:pStyle w:val="Headingb"/>
        <w:rPr>
          <w:lang w:val="ru-RU"/>
        </w:rPr>
      </w:pPr>
      <w:bookmarkStart w:id="718" w:name="_Toc305667790"/>
      <w:bookmarkStart w:id="719" w:name="_Toc306201446"/>
      <w:bookmarkStart w:id="720" w:name="_Toc329002810"/>
      <w:bookmarkStart w:id="721" w:name="_Toc358373678"/>
      <w:bookmarkStart w:id="722" w:name="_Toc305764112"/>
      <w:bookmarkEnd w:id="717"/>
      <w:r w:rsidRPr="007D16F1">
        <w:rPr>
          <w:lang w:val="ru-RU"/>
        </w:rPr>
        <w:t>Аренда и эксплуатация помещений и оборудования</w:t>
      </w:r>
      <w:bookmarkEnd w:id="718"/>
      <w:bookmarkEnd w:id="719"/>
      <w:bookmarkEnd w:id="720"/>
      <w:bookmarkEnd w:id="721"/>
    </w:p>
    <w:p w14:paraId="34C5D736" w14:textId="7B51AC00" w:rsidR="00875E1A" w:rsidRPr="007D16F1" w:rsidRDefault="00875E1A" w:rsidP="00715FC2">
      <w:pPr>
        <w:rPr>
          <w:lang w:val="ru-RU"/>
        </w:rPr>
      </w:pPr>
      <w:r w:rsidRPr="007D16F1">
        <w:rPr>
          <w:lang w:val="ru-RU"/>
        </w:rPr>
        <w:t>К расходам по этой категории относятся аренда конференц-залов и залов заседаний, складских помещений и автостоянок, компьютерного оборудования и прочей офисной техники. Кроме того, сюда относятся эксплуатация зданий, территории, автотранспортных средств, технических средств и компьютерного оборудования, а также страхование от пожара, наводнений и других видов ущерба. В 201</w:t>
      </w:r>
      <w:r w:rsidR="00333DF1" w:rsidRPr="007D16F1">
        <w:rPr>
          <w:lang w:val="ru-RU"/>
        </w:rPr>
        <w:t>9</w:t>
      </w:r>
      <w:r w:rsidRPr="007D16F1">
        <w:rPr>
          <w:lang w:val="ru-RU"/>
        </w:rPr>
        <w:t xml:space="preserve"> году расходы на аренду и оборудование составили </w:t>
      </w:r>
      <w:r w:rsidR="00333DF1" w:rsidRPr="007D16F1">
        <w:rPr>
          <w:lang w:val="ru-RU"/>
        </w:rPr>
        <w:t>4</w:t>
      </w:r>
      <w:r w:rsidRPr="007D16F1">
        <w:rPr>
          <w:lang w:val="ru-RU"/>
        </w:rPr>
        <w:t>,</w:t>
      </w:r>
      <w:r w:rsidR="00333DF1" w:rsidRPr="007D16F1">
        <w:rPr>
          <w:lang w:val="ru-RU"/>
        </w:rPr>
        <w:t>1</w:t>
      </w:r>
      <w:r w:rsidRPr="007D16F1">
        <w:rPr>
          <w:lang w:val="ru-RU"/>
        </w:rPr>
        <w:t> </w:t>
      </w:r>
      <w:proofErr w:type="gramStart"/>
      <w:r w:rsidRPr="007D16F1">
        <w:rPr>
          <w:lang w:val="ru-RU"/>
        </w:rPr>
        <w:t>млн.</w:t>
      </w:r>
      <w:proofErr w:type="gramEnd"/>
      <w:r w:rsidRPr="007D16F1">
        <w:rPr>
          <w:lang w:val="ru-RU"/>
        </w:rPr>
        <w:t> швейцарских франков (</w:t>
      </w:r>
      <w:r w:rsidR="00333DF1" w:rsidRPr="007D16F1">
        <w:rPr>
          <w:lang w:val="ru-RU"/>
        </w:rPr>
        <w:t>3</w:t>
      </w:r>
      <w:r w:rsidRPr="007D16F1">
        <w:rPr>
          <w:lang w:val="ru-RU"/>
        </w:rPr>
        <w:t>,</w:t>
      </w:r>
      <w:r w:rsidR="00333DF1" w:rsidRPr="007D16F1">
        <w:rPr>
          <w:lang w:val="ru-RU"/>
        </w:rPr>
        <w:t>9</w:t>
      </w:r>
      <w:r w:rsidRPr="007D16F1">
        <w:rPr>
          <w:lang w:val="ru-RU" w:eastAsia="fr-FR"/>
        </w:rPr>
        <w:t> млн.</w:t>
      </w:r>
      <w:r w:rsidR="00C01B36" w:rsidRPr="007D16F1">
        <w:rPr>
          <w:lang w:val="ru-RU"/>
        </w:rPr>
        <w:t> </w:t>
      </w:r>
      <w:r w:rsidRPr="007D16F1">
        <w:rPr>
          <w:lang w:val="ru-RU"/>
        </w:rPr>
        <w:t>швейцарских франков в 201</w:t>
      </w:r>
      <w:r w:rsidR="00333DF1" w:rsidRPr="007D16F1">
        <w:rPr>
          <w:lang w:val="ru-RU"/>
        </w:rPr>
        <w:t>8</w:t>
      </w:r>
      <w:r w:rsidRPr="007D16F1">
        <w:rPr>
          <w:lang w:val="ru-RU"/>
        </w:rPr>
        <w:t xml:space="preserve"> г.). </w:t>
      </w:r>
    </w:p>
    <w:p w14:paraId="24DDF382" w14:textId="77777777" w:rsidR="00875E1A" w:rsidRPr="007D16F1" w:rsidRDefault="00875E1A" w:rsidP="00715FC2">
      <w:pPr>
        <w:pStyle w:val="Headingb"/>
        <w:rPr>
          <w:lang w:val="ru-RU"/>
        </w:rPr>
      </w:pPr>
      <w:bookmarkStart w:id="723" w:name="_Toc305667791"/>
      <w:bookmarkStart w:id="724" w:name="_Toc306201447"/>
      <w:bookmarkStart w:id="725" w:name="_Toc329002811"/>
      <w:bookmarkStart w:id="726" w:name="_Toc358373679"/>
      <w:bookmarkStart w:id="727" w:name="_Toc305764113"/>
      <w:bookmarkEnd w:id="722"/>
      <w:r w:rsidRPr="007D16F1">
        <w:rPr>
          <w:lang w:val="ru-RU"/>
        </w:rPr>
        <w:t>Оборудование и предметы снабжения</w:t>
      </w:r>
      <w:bookmarkEnd w:id="723"/>
      <w:bookmarkEnd w:id="724"/>
      <w:bookmarkEnd w:id="725"/>
      <w:bookmarkEnd w:id="726"/>
      <w:r w:rsidRPr="007D16F1">
        <w:rPr>
          <w:lang w:val="ru-RU"/>
        </w:rPr>
        <w:t xml:space="preserve">, расходы по перевозке, электросвязи и услугам </w:t>
      </w:r>
      <w:r w:rsidRPr="007D16F1">
        <w:rPr>
          <w:cs/>
          <w:lang w:val="ru-RU"/>
        </w:rPr>
        <w:t>‎</w:t>
      </w:r>
    </w:p>
    <w:p w14:paraId="71D3813D" w14:textId="3E342426" w:rsidR="00875E1A" w:rsidRPr="007D16F1" w:rsidRDefault="00875E1A" w:rsidP="00715FC2">
      <w:pPr>
        <w:rPr>
          <w:lang w:val="ru-RU" w:eastAsia="fr-FR"/>
        </w:rPr>
      </w:pPr>
      <w:r w:rsidRPr="007D16F1">
        <w:rPr>
          <w:lang w:val="ru-RU"/>
        </w:rPr>
        <w:t>К оборудованию и предметам снабжения относятся канцелярские товары, расходные материалы для печати, бланки, карты, журналы, книги и папки, компьютерные расходные материалы и программное обеспечение, не относящиеся к активам. В 201</w:t>
      </w:r>
      <w:r w:rsidR="00680A28" w:rsidRPr="007D16F1">
        <w:rPr>
          <w:lang w:val="ru-RU"/>
        </w:rPr>
        <w:t>9</w:t>
      </w:r>
      <w:r w:rsidRPr="007D16F1">
        <w:rPr>
          <w:lang w:val="ru-RU"/>
        </w:rPr>
        <w:t xml:space="preserve"> году расходы на оборудование и предметы снабжения составили </w:t>
      </w:r>
      <w:r w:rsidR="00680A28" w:rsidRPr="007D16F1">
        <w:rPr>
          <w:lang w:val="ru-RU"/>
        </w:rPr>
        <w:t>3</w:t>
      </w:r>
      <w:r w:rsidRPr="007D16F1">
        <w:rPr>
          <w:lang w:val="ru-RU"/>
        </w:rPr>
        <w:t>,</w:t>
      </w:r>
      <w:r w:rsidR="00680A28" w:rsidRPr="007D16F1">
        <w:rPr>
          <w:lang w:val="ru-RU"/>
        </w:rPr>
        <w:t>8</w:t>
      </w:r>
      <w:r w:rsidRPr="007D16F1">
        <w:rPr>
          <w:lang w:val="ru-RU"/>
        </w:rPr>
        <w:t> </w:t>
      </w:r>
      <w:proofErr w:type="gramStart"/>
      <w:r w:rsidRPr="007D16F1">
        <w:rPr>
          <w:lang w:val="ru-RU"/>
        </w:rPr>
        <w:t>млн.</w:t>
      </w:r>
      <w:proofErr w:type="gramEnd"/>
      <w:r w:rsidRPr="007D16F1">
        <w:rPr>
          <w:lang w:val="ru-RU"/>
        </w:rPr>
        <w:t xml:space="preserve"> швейцарских франков (</w:t>
      </w:r>
      <w:r w:rsidR="00680A28" w:rsidRPr="007D16F1">
        <w:rPr>
          <w:lang w:val="ru-RU"/>
        </w:rPr>
        <w:t>4</w:t>
      </w:r>
      <w:r w:rsidRPr="007D16F1">
        <w:rPr>
          <w:lang w:val="ru-RU"/>
        </w:rPr>
        <w:t>,</w:t>
      </w:r>
      <w:r w:rsidR="00680A28" w:rsidRPr="007D16F1">
        <w:rPr>
          <w:lang w:val="ru-RU"/>
        </w:rPr>
        <w:t>5</w:t>
      </w:r>
      <w:r w:rsidRPr="007D16F1">
        <w:rPr>
          <w:lang w:val="ru-RU"/>
        </w:rPr>
        <w:t> млн. швейцарских франков в 201</w:t>
      </w:r>
      <w:r w:rsidR="00680A28" w:rsidRPr="007D16F1">
        <w:rPr>
          <w:lang w:val="ru-RU"/>
        </w:rPr>
        <w:t>8</w:t>
      </w:r>
      <w:r w:rsidRPr="007D16F1">
        <w:rPr>
          <w:lang w:val="ru-RU"/>
        </w:rPr>
        <w:t xml:space="preserve"> г.). </w:t>
      </w:r>
      <w:r w:rsidRPr="007D16F1">
        <w:rPr>
          <w:lang w:val="ru-RU" w:eastAsia="fr-FR"/>
        </w:rPr>
        <w:t>В 201</w:t>
      </w:r>
      <w:r w:rsidR="00680A28" w:rsidRPr="007D16F1">
        <w:rPr>
          <w:lang w:val="ru-RU" w:eastAsia="fr-FR"/>
        </w:rPr>
        <w:t>9</w:t>
      </w:r>
      <w:r w:rsidRPr="007D16F1">
        <w:rPr>
          <w:lang w:val="ru-RU" w:eastAsia="fr-FR"/>
        </w:rPr>
        <w:t> году расходы по перевозке, электросвязи и услугам составили 1,</w:t>
      </w:r>
      <w:r w:rsidR="00680A28" w:rsidRPr="007D16F1">
        <w:rPr>
          <w:lang w:val="ru-RU" w:eastAsia="fr-FR"/>
        </w:rPr>
        <w:t>6</w:t>
      </w:r>
      <w:r w:rsidRPr="007D16F1">
        <w:rPr>
          <w:lang w:val="ru-RU" w:eastAsia="fr-FR"/>
        </w:rPr>
        <w:t> </w:t>
      </w:r>
      <w:proofErr w:type="gramStart"/>
      <w:r w:rsidRPr="007D16F1">
        <w:rPr>
          <w:lang w:val="ru-RU" w:eastAsia="fr-FR"/>
        </w:rPr>
        <w:t>млн.</w:t>
      </w:r>
      <w:proofErr w:type="gramEnd"/>
      <w:r w:rsidRPr="007D16F1">
        <w:rPr>
          <w:lang w:val="ru-RU" w:eastAsia="fr-FR"/>
        </w:rPr>
        <w:t xml:space="preserve"> швейцарских франков (1,</w:t>
      </w:r>
      <w:r w:rsidR="00680A28" w:rsidRPr="007D16F1">
        <w:rPr>
          <w:lang w:val="ru-RU" w:eastAsia="fr-FR"/>
        </w:rPr>
        <w:t>7</w:t>
      </w:r>
      <w:r w:rsidRPr="007D16F1">
        <w:rPr>
          <w:lang w:val="ru-RU" w:eastAsia="fr-FR"/>
        </w:rPr>
        <w:t> млн. швейцарских франков в 201</w:t>
      </w:r>
      <w:r w:rsidR="00680A28" w:rsidRPr="007D16F1">
        <w:rPr>
          <w:lang w:val="ru-RU" w:eastAsia="fr-FR"/>
        </w:rPr>
        <w:t>8</w:t>
      </w:r>
      <w:r w:rsidRPr="007D16F1">
        <w:rPr>
          <w:lang w:val="ru-RU" w:eastAsia="fr-FR"/>
        </w:rPr>
        <w:t xml:space="preserve"> г.). </w:t>
      </w:r>
    </w:p>
    <w:p w14:paraId="5A11F825" w14:textId="77777777" w:rsidR="00875E1A" w:rsidRPr="007D16F1" w:rsidRDefault="00875E1A" w:rsidP="00715FC2">
      <w:pPr>
        <w:pStyle w:val="Headingb"/>
        <w:spacing w:after="120"/>
        <w:rPr>
          <w:lang w:val="ru-RU"/>
        </w:rPr>
      </w:pPr>
      <w:bookmarkStart w:id="728" w:name="_Toc305667794"/>
      <w:bookmarkStart w:id="729" w:name="_Toc306201450"/>
      <w:bookmarkStart w:id="730" w:name="_Toc329002813"/>
      <w:bookmarkStart w:id="731" w:name="_Toc358373681"/>
      <w:bookmarkEnd w:id="727"/>
      <w:r w:rsidRPr="007D16F1">
        <w:rPr>
          <w:lang w:val="ru-RU"/>
        </w:rPr>
        <w:t>Прочие расходы</w:t>
      </w:r>
      <w:bookmarkEnd w:id="728"/>
      <w:bookmarkEnd w:id="729"/>
      <w:bookmarkEnd w:id="730"/>
      <w:bookmarkEnd w:id="731"/>
    </w:p>
    <w:tbl>
      <w:tblPr>
        <w:tblW w:w="9636" w:type="dxa"/>
        <w:jc w:val="center"/>
        <w:tblLook w:val="04A0" w:firstRow="1" w:lastRow="0" w:firstColumn="1" w:lastColumn="0" w:noHBand="0" w:noVBand="1"/>
      </w:tblPr>
      <w:tblGrid>
        <w:gridCol w:w="6090"/>
        <w:gridCol w:w="1773"/>
        <w:gridCol w:w="1773"/>
      </w:tblGrid>
      <w:tr w:rsidR="002945F8" w:rsidRPr="007D16F1" w14:paraId="4A721BFA" w14:textId="77777777" w:rsidTr="00715FC2">
        <w:trPr>
          <w:trHeight w:val="165"/>
          <w:jc w:val="center"/>
        </w:trPr>
        <w:tc>
          <w:tcPr>
            <w:tcW w:w="60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98E5C" w14:textId="77777777" w:rsidR="002945F8" w:rsidRPr="007D16F1" w:rsidRDefault="002945F8" w:rsidP="002945F8">
            <w:pPr>
              <w:pStyle w:val="Tablehead"/>
              <w:jc w:val="left"/>
              <w:rPr>
                <w:lang w:val="ru-RU"/>
              </w:rPr>
            </w:pPr>
            <w:r w:rsidRPr="007D16F1">
              <w:rPr>
                <w:lang w:val="ru-RU"/>
              </w:rPr>
              <w:t>В тыс. швейцарских франков</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14:paraId="32876758" w14:textId="2D3D2E41" w:rsidR="002945F8" w:rsidRPr="007D16F1" w:rsidRDefault="002945F8" w:rsidP="002945F8">
            <w:pPr>
              <w:pStyle w:val="Tablehead"/>
              <w:rPr>
                <w:lang w:val="ru-RU"/>
              </w:rPr>
            </w:pPr>
            <w:r w:rsidRPr="007D16F1">
              <w:rPr>
                <w:lang w:val="ru-RU"/>
              </w:rPr>
              <w:t>2019 г.</w:t>
            </w:r>
          </w:p>
        </w:tc>
        <w:tc>
          <w:tcPr>
            <w:tcW w:w="1773" w:type="dxa"/>
            <w:tcBorders>
              <w:top w:val="single" w:sz="4" w:space="0" w:color="auto"/>
              <w:left w:val="nil"/>
              <w:bottom w:val="single" w:sz="4" w:space="0" w:color="auto"/>
              <w:right w:val="single" w:sz="4" w:space="0" w:color="auto"/>
            </w:tcBorders>
            <w:shd w:val="clear" w:color="auto" w:fill="auto"/>
            <w:vAlign w:val="center"/>
          </w:tcPr>
          <w:p w14:paraId="0F9461A1" w14:textId="4B245632" w:rsidR="002945F8" w:rsidRPr="007D16F1" w:rsidRDefault="002945F8" w:rsidP="002945F8">
            <w:pPr>
              <w:pStyle w:val="Tablehead"/>
              <w:rPr>
                <w:lang w:val="ru-RU"/>
              </w:rPr>
            </w:pPr>
            <w:r w:rsidRPr="007D16F1">
              <w:rPr>
                <w:lang w:val="ru-RU"/>
              </w:rPr>
              <w:t>2018 г.</w:t>
            </w:r>
          </w:p>
        </w:tc>
      </w:tr>
      <w:tr w:rsidR="00680A28" w:rsidRPr="007D16F1" w14:paraId="5D033497" w14:textId="77777777" w:rsidTr="00715FC2">
        <w:trPr>
          <w:trHeight w:val="20"/>
          <w:jc w:val="center"/>
        </w:trPr>
        <w:tc>
          <w:tcPr>
            <w:tcW w:w="6090" w:type="dxa"/>
            <w:tcBorders>
              <w:top w:val="single" w:sz="4" w:space="0" w:color="auto"/>
              <w:left w:val="single" w:sz="4" w:space="0" w:color="auto"/>
              <w:right w:val="single" w:sz="4" w:space="0" w:color="auto"/>
            </w:tcBorders>
            <w:shd w:val="clear" w:color="auto" w:fill="auto"/>
            <w:noWrap/>
          </w:tcPr>
          <w:p w14:paraId="16A83265" w14:textId="77777777" w:rsidR="00680A28" w:rsidRPr="007D16F1" w:rsidRDefault="00680A28" w:rsidP="00C1641C">
            <w:pPr>
              <w:pStyle w:val="Tabletext"/>
              <w:spacing w:before="20" w:after="20"/>
              <w:rPr>
                <w:lang w:val="ru-RU"/>
              </w:rPr>
            </w:pPr>
            <w:r w:rsidRPr="007D16F1">
              <w:rPr>
                <w:lang w:val="ru-RU"/>
              </w:rPr>
              <w:t>Расходы по внешней аудиторской проверке</w:t>
            </w:r>
          </w:p>
        </w:tc>
        <w:tc>
          <w:tcPr>
            <w:tcW w:w="1773" w:type="dxa"/>
            <w:tcBorders>
              <w:top w:val="single" w:sz="4" w:space="0" w:color="auto"/>
              <w:left w:val="single" w:sz="4" w:space="0" w:color="auto"/>
              <w:right w:val="single" w:sz="4" w:space="0" w:color="auto"/>
            </w:tcBorders>
            <w:shd w:val="clear" w:color="auto" w:fill="auto"/>
            <w:noWrap/>
            <w:vAlign w:val="bottom"/>
          </w:tcPr>
          <w:p w14:paraId="4DA207BC" w14:textId="319AB37B" w:rsidR="00680A28" w:rsidRPr="007D16F1" w:rsidRDefault="00680A28" w:rsidP="00C1641C">
            <w:pPr>
              <w:pStyle w:val="Tabletext"/>
              <w:spacing w:before="20" w:after="20"/>
              <w:ind w:right="284"/>
              <w:jc w:val="right"/>
              <w:rPr>
                <w:lang w:val="ru-RU"/>
              </w:rPr>
            </w:pPr>
            <w:r w:rsidRPr="007D16F1">
              <w:rPr>
                <w:lang w:val="ru-RU"/>
              </w:rPr>
              <w:t>108</w:t>
            </w:r>
          </w:p>
        </w:tc>
        <w:tc>
          <w:tcPr>
            <w:tcW w:w="1773" w:type="dxa"/>
            <w:tcBorders>
              <w:top w:val="single" w:sz="4" w:space="0" w:color="auto"/>
              <w:left w:val="nil"/>
              <w:right w:val="single" w:sz="4" w:space="0" w:color="auto"/>
            </w:tcBorders>
            <w:shd w:val="clear" w:color="auto" w:fill="auto"/>
            <w:vAlign w:val="bottom"/>
          </w:tcPr>
          <w:p w14:paraId="5C0F963B" w14:textId="4E44AAF0" w:rsidR="00680A28" w:rsidRPr="007D16F1" w:rsidRDefault="00680A28" w:rsidP="00C1641C">
            <w:pPr>
              <w:pStyle w:val="Tabletext"/>
              <w:spacing w:before="20" w:after="20"/>
              <w:ind w:right="284"/>
              <w:jc w:val="right"/>
              <w:rPr>
                <w:lang w:val="ru-RU"/>
              </w:rPr>
            </w:pPr>
            <w:r w:rsidRPr="007D16F1">
              <w:rPr>
                <w:lang w:val="ru-RU"/>
              </w:rPr>
              <w:t>135</w:t>
            </w:r>
          </w:p>
        </w:tc>
      </w:tr>
      <w:tr w:rsidR="00680A28" w:rsidRPr="007D16F1" w14:paraId="4A4ECC1F" w14:textId="77777777" w:rsidTr="00715FC2">
        <w:trPr>
          <w:trHeight w:val="20"/>
          <w:jc w:val="center"/>
        </w:trPr>
        <w:tc>
          <w:tcPr>
            <w:tcW w:w="6090" w:type="dxa"/>
            <w:tcBorders>
              <w:left w:val="single" w:sz="4" w:space="0" w:color="auto"/>
              <w:right w:val="single" w:sz="4" w:space="0" w:color="auto"/>
            </w:tcBorders>
            <w:shd w:val="clear" w:color="auto" w:fill="auto"/>
            <w:noWrap/>
          </w:tcPr>
          <w:p w14:paraId="5F0578EB" w14:textId="77777777" w:rsidR="00680A28" w:rsidRPr="007D16F1" w:rsidRDefault="00680A28" w:rsidP="00C1641C">
            <w:pPr>
              <w:pStyle w:val="Tabletext"/>
              <w:spacing w:before="20" w:after="20"/>
              <w:rPr>
                <w:lang w:val="ru-RU"/>
              </w:rPr>
            </w:pPr>
            <w:r w:rsidRPr="007D16F1">
              <w:rPr>
                <w:lang w:val="ru-RU"/>
              </w:rPr>
              <w:t>Участие в расходах Организации Объединенных Наций</w:t>
            </w:r>
          </w:p>
        </w:tc>
        <w:tc>
          <w:tcPr>
            <w:tcW w:w="1773" w:type="dxa"/>
            <w:tcBorders>
              <w:left w:val="single" w:sz="4" w:space="0" w:color="auto"/>
              <w:right w:val="single" w:sz="4" w:space="0" w:color="auto"/>
            </w:tcBorders>
            <w:shd w:val="clear" w:color="auto" w:fill="auto"/>
            <w:noWrap/>
            <w:vAlign w:val="bottom"/>
          </w:tcPr>
          <w:p w14:paraId="6FFCB712" w14:textId="39AADDA4" w:rsidR="00680A28" w:rsidRPr="007D16F1" w:rsidRDefault="00680A28" w:rsidP="00C1641C">
            <w:pPr>
              <w:pStyle w:val="Tabletext"/>
              <w:spacing w:before="20" w:after="20"/>
              <w:ind w:right="284"/>
              <w:jc w:val="right"/>
              <w:rPr>
                <w:lang w:val="ru-RU"/>
              </w:rPr>
            </w:pPr>
            <w:r w:rsidRPr="007D16F1">
              <w:rPr>
                <w:lang w:val="ru-RU"/>
              </w:rPr>
              <w:t>664</w:t>
            </w:r>
          </w:p>
        </w:tc>
        <w:tc>
          <w:tcPr>
            <w:tcW w:w="1773" w:type="dxa"/>
            <w:tcBorders>
              <w:left w:val="nil"/>
              <w:right w:val="single" w:sz="4" w:space="0" w:color="auto"/>
            </w:tcBorders>
            <w:shd w:val="clear" w:color="auto" w:fill="auto"/>
            <w:vAlign w:val="bottom"/>
          </w:tcPr>
          <w:p w14:paraId="4D08165D" w14:textId="55E070C8" w:rsidR="00680A28" w:rsidRPr="007D16F1" w:rsidRDefault="00680A28" w:rsidP="00C1641C">
            <w:pPr>
              <w:pStyle w:val="Tabletext"/>
              <w:spacing w:before="20" w:after="20"/>
              <w:ind w:right="284"/>
              <w:jc w:val="right"/>
              <w:rPr>
                <w:lang w:val="ru-RU"/>
              </w:rPr>
            </w:pPr>
            <w:r w:rsidRPr="007D16F1">
              <w:rPr>
                <w:lang w:val="ru-RU"/>
              </w:rPr>
              <w:t>660</w:t>
            </w:r>
          </w:p>
        </w:tc>
      </w:tr>
      <w:tr w:rsidR="00680A28" w:rsidRPr="007D16F1" w14:paraId="4EA92276" w14:textId="77777777" w:rsidTr="00715FC2">
        <w:trPr>
          <w:trHeight w:val="67"/>
          <w:jc w:val="center"/>
        </w:trPr>
        <w:tc>
          <w:tcPr>
            <w:tcW w:w="6090" w:type="dxa"/>
            <w:tcBorders>
              <w:left w:val="single" w:sz="4" w:space="0" w:color="auto"/>
              <w:right w:val="single" w:sz="4" w:space="0" w:color="auto"/>
            </w:tcBorders>
            <w:shd w:val="clear" w:color="auto" w:fill="auto"/>
            <w:noWrap/>
          </w:tcPr>
          <w:p w14:paraId="4BF98F09" w14:textId="77777777" w:rsidR="00680A28" w:rsidRPr="007D16F1" w:rsidRDefault="00680A28" w:rsidP="00C1641C">
            <w:pPr>
              <w:pStyle w:val="Tabletext"/>
              <w:spacing w:before="20" w:after="20"/>
              <w:rPr>
                <w:lang w:val="ru-RU"/>
              </w:rPr>
            </w:pPr>
            <w:r w:rsidRPr="007D16F1">
              <w:rPr>
                <w:lang w:val="ru-RU"/>
              </w:rPr>
              <w:t>Расходы на юридические услуги</w:t>
            </w:r>
          </w:p>
        </w:tc>
        <w:tc>
          <w:tcPr>
            <w:tcW w:w="1773" w:type="dxa"/>
            <w:tcBorders>
              <w:left w:val="single" w:sz="4" w:space="0" w:color="auto"/>
              <w:right w:val="single" w:sz="4" w:space="0" w:color="auto"/>
            </w:tcBorders>
            <w:shd w:val="clear" w:color="auto" w:fill="auto"/>
            <w:noWrap/>
            <w:vAlign w:val="bottom"/>
          </w:tcPr>
          <w:p w14:paraId="3FF13AF0" w14:textId="07E6EF9A" w:rsidR="00680A28" w:rsidRPr="007D16F1" w:rsidRDefault="00680A28" w:rsidP="00C1641C">
            <w:pPr>
              <w:pStyle w:val="Tabletext"/>
              <w:spacing w:before="20" w:after="20"/>
              <w:ind w:right="284"/>
              <w:jc w:val="right"/>
              <w:rPr>
                <w:lang w:val="ru-RU"/>
              </w:rPr>
            </w:pPr>
            <w:r w:rsidRPr="007D16F1">
              <w:rPr>
                <w:lang w:val="ru-RU"/>
              </w:rPr>
              <w:t>29</w:t>
            </w:r>
          </w:p>
        </w:tc>
        <w:tc>
          <w:tcPr>
            <w:tcW w:w="1773" w:type="dxa"/>
            <w:tcBorders>
              <w:left w:val="nil"/>
              <w:right w:val="single" w:sz="4" w:space="0" w:color="auto"/>
            </w:tcBorders>
            <w:shd w:val="clear" w:color="auto" w:fill="auto"/>
            <w:vAlign w:val="bottom"/>
          </w:tcPr>
          <w:p w14:paraId="246EEDE5" w14:textId="3C023397" w:rsidR="00680A28" w:rsidRPr="007D16F1" w:rsidRDefault="00680A28" w:rsidP="00C1641C">
            <w:pPr>
              <w:pStyle w:val="Tabletext"/>
              <w:spacing w:before="20" w:after="20"/>
              <w:ind w:right="284"/>
              <w:jc w:val="right"/>
              <w:rPr>
                <w:lang w:val="ru-RU"/>
              </w:rPr>
            </w:pPr>
            <w:r w:rsidRPr="007D16F1">
              <w:rPr>
                <w:lang w:val="ru-RU"/>
              </w:rPr>
              <w:t>3 209</w:t>
            </w:r>
          </w:p>
        </w:tc>
      </w:tr>
      <w:tr w:rsidR="00680A28" w:rsidRPr="007D16F1" w14:paraId="1E6B2BEC" w14:textId="77777777" w:rsidTr="00680A28">
        <w:trPr>
          <w:trHeight w:val="20"/>
          <w:jc w:val="center"/>
        </w:trPr>
        <w:tc>
          <w:tcPr>
            <w:tcW w:w="6090" w:type="dxa"/>
            <w:tcBorders>
              <w:left w:val="single" w:sz="4" w:space="0" w:color="auto"/>
              <w:bottom w:val="single" w:sz="4" w:space="0" w:color="auto"/>
              <w:right w:val="single" w:sz="4" w:space="0" w:color="auto"/>
            </w:tcBorders>
            <w:shd w:val="clear" w:color="auto" w:fill="auto"/>
            <w:noWrap/>
          </w:tcPr>
          <w:p w14:paraId="499BF284" w14:textId="77777777" w:rsidR="00680A28" w:rsidRPr="007D16F1" w:rsidRDefault="00680A28" w:rsidP="00C1641C">
            <w:pPr>
              <w:pStyle w:val="Tabletext"/>
              <w:spacing w:before="20" w:after="20"/>
              <w:rPr>
                <w:lang w:val="ru-RU"/>
              </w:rPr>
            </w:pPr>
            <w:r w:rsidRPr="007D16F1">
              <w:rPr>
                <w:lang w:val="ru-RU"/>
              </w:rPr>
              <w:t>Корректировка резервных фондов и прочее</w:t>
            </w:r>
          </w:p>
        </w:tc>
        <w:tc>
          <w:tcPr>
            <w:tcW w:w="1773" w:type="dxa"/>
            <w:tcBorders>
              <w:left w:val="single" w:sz="4" w:space="0" w:color="auto"/>
              <w:bottom w:val="single" w:sz="4" w:space="0" w:color="auto"/>
              <w:right w:val="single" w:sz="4" w:space="0" w:color="auto"/>
            </w:tcBorders>
            <w:shd w:val="clear" w:color="auto" w:fill="auto"/>
            <w:noWrap/>
            <w:vAlign w:val="bottom"/>
          </w:tcPr>
          <w:p w14:paraId="7EB39022" w14:textId="2DF06AB7" w:rsidR="00680A28" w:rsidRPr="007D16F1" w:rsidRDefault="00680A28" w:rsidP="00C1641C">
            <w:pPr>
              <w:pStyle w:val="Tabletext"/>
              <w:spacing w:before="20" w:after="20"/>
              <w:ind w:right="284"/>
              <w:jc w:val="right"/>
              <w:rPr>
                <w:lang w:val="ru-RU"/>
              </w:rPr>
            </w:pPr>
            <w:r w:rsidRPr="007D16F1">
              <w:rPr>
                <w:lang w:val="ru-RU"/>
              </w:rPr>
              <w:t>−390</w:t>
            </w:r>
          </w:p>
        </w:tc>
        <w:tc>
          <w:tcPr>
            <w:tcW w:w="1773" w:type="dxa"/>
            <w:tcBorders>
              <w:left w:val="nil"/>
              <w:bottom w:val="single" w:sz="4" w:space="0" w:color="auto"/>
              <w:right w:val="single" w:sz="4" w:space="0" w:color="auto"/>
            </w:tcBorders>
            <w:shd w:val="clear" w:color="auto" w:fill="auto"/>
            <w:vAlign w:val="bottom"/>
          </w:tcPr>
          <w:p w14:paraId="49AD74EB" w14:textId="18E7662E" w:rsidR="00680A28" w:rsidRPr="007D16F1" w:rsidRDefault="00680A28" w:rsidP="00C1641C">
            <w:pPr>
              <w:pStyle w:val="Tabletext"/>
              <w:spacing w:before="20" w:after="20"/>
              <w:ind w:right="284"/>
              <w:jc w:val="right"/>
              <w:rPr>
                <w:lang w:val="ru-RU"/>
              </w:rPr>
            </w:pPr>
            <w:r w:rsidRPr="007D16F1">
              <w:rPr>
                <w:lang w:val="ru-RU"/>
              </w:rPr>
              <w:t>−4 072</w:t>
            </w:r>
          </w:p>
        </w:tc>
      </w:tr>
      <w:tr w:rsidR="00680A28" w:rsidRPr="007D16F1" w14:paraId="341B2808" w14:textId="77777777" w:rsidTr="00680A28">
        <w:trPr>
          <w:trHeight w:val="89"/>
          <w:jc w:val="center"/>
        </w:trPr>
        <w:tc>
          <w:tcPr>
            <w:tcW w:w="6090" w:type="dxa"/>
            <w:tcBorders>
              <w:top w:val="single" w:sz="4" w:space="0" w:color="auto"/>
              <w:left w:val="single" w:sz="4" w:space="0" w:color="auto"/>
              <w:bottom w:val="single" w:sz="4" w:space="0" w:color="auto"/>
              <w:right w:val="single" w:sz="4" w:space="0" w:color="auto"/>
            </w:tcBorders>
            <w:shd w:val="clear" w:color="auto" w:fill="auto"/>
            <w:noWrap/>
          </w:tcPr>
          <w:p w14:paraId="1080BA54" w14:textId="77777777" w:rsidR="00680A28" w:rsidRPr="007D16F1" w:rsidRDefault="00680A28" w:rsidP="00C1641C">
            <w:pPr>
              <w:pStyle w:val="Tabletext"/>
              <w:spacing w:before="20" w:after="20"/>
              <w:rPr>
                <w:b/>
                <w:bCs/>
                <w:lang w:val="ru-RU"/>
              </w:rPr>
            </w:pPr>
            <w:r w:rsidRPr="007D16F1">
              <w:rPr>
                <w:b/>
                <w:bCs/>
                <w:lang w:val="ru-RU"/>
              </w:rPr>
              <w:t>Прочие расходы</w:t>
            </w: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78E7D5" w14:textId="39D26BF9" w:rsidR="00680A28" w:rsidRPr="007D16F1" w:rsidRDefault="00680A28" w:rsidP="00C1641C">
            <w:pPr>
              <w:pStyle w:val="Tabletext"/>
              <w:spacing w:before="20" w:after="20"/>
              <w:ind w:right="284"/>
              <w:jc w:val="right"/>
              <w:rPr>
                <w:b/>
                <w:bCs/>
                <w:lang w:val="ru-RU"/>
              </w:rPr>
            </w:pPr>
            <w:r w:rsidRPr="007D16F1">
              <w:rPr>
                <w:b/>
                <w:bCs/>
                <w:lang w:val="ru-RU"/>
              </w:rPr>
              <w:t>411</w:t>
            </w:r>
          </w:p>
        </w:tc>
        <w:tc>
          <w:tcPr>
            <w:tcW w:w="1773" w:type="dxa"/>
            <w:tcBorders>
              <w:top w:val="single" w:sz="4" w:space="0" w:color="auto"/>
              <w:left w:val="nil"/>
              <w:bottom w:val="single" w:sz="4" w:space="0" w:color="auto"/>
              <w:right w:val="single" w:sz="4" w:space="0" w:color="auto"/>
            </w:tcBorders>
            <w:shd w:val="clear" w:color="auto" w:fill="auto"/>
            <w:vAlign w:val="center"/>
          </w:tcPr>
          <w:p w14:paraId="7A629C82" w14:textId="592980D0" w:rsidR="00680A28" w:rsidRPr="007D16F1" w:rsidRDefault="00680A28" w:rsidP="00C1641C">
            <w:pPr>
              <w:pStyle w:val="Tabletext"/>
              <w:spacing w:before="20" w:after="20"/>
              <w:ind w:right="284"/>
              <w:jc w:val="right"/>
              <w:rPr>
                <w:b/>
                <w:bCs/>
                <w:lang w:val="ru-RU"/>
              </w:rPr>
            </w:pPr>
            <w:r w:rsidRPr="007D16F1">
              <w:rPr>
                <w:b/>
                <w:bCs/>
                <w:lang w:val="ru-RU"/>
              </w:rPr>
              <w:t>−67</w:t>
            </w:r>
          </w:p>
        </w:tc>
      </w:tr>
    </w:tbl>
    <w:p w14:paraId="10DB77AD" w14:textId="77777777" w:rsidR="00875E1A" w:rsidRPr="007D16F1" w:rsidRDefault="00875E1A" w:rsidP="00715FC2">
      <w:pPr>
        <w:spacing w:before="240"/>
        <w:rPr>
          <w:lang w:val="ru-RU"/>
        </w:rPr>
      </w:pPr>
      <w:bookmarkStart w:id="732" w:name="_Toc305764116"/>
      <w:r w:rsidRPr="007D16F1">
        <w:rPr>
          <w:lang w:val="ru-RU"/>
        </w:rPr>
        <w:t>Прочие расходы относятся к обязательной ежегодной аудиторской проверке бухгалтерских книг и счетов Союза, выполняемой Государственной счетной палатой Италии, а также к участию Союза в </w:t>
      </w:r>
      <w:proofErr w:type="spellStart"/>
      <w:r w:rsidRPr="007D16F1">
        <w:rPr>
          <w:lang w:val="ru-RU"/>
        </w:rPr>
        <w:t>межучрежденческих</w:t>
      </w:r>
      <w:proofErr w:type="spellEnd"/>
      <w:r w:rsidRPr="007D16F1">
        <w:rPr>
          <w:lang w:val="ru-RU"/>
        </w:rPr>
        <w:t xml:space="preserve"> комитетах и службах Организации Объединенных Наций, таких как </w:t>
      </w:r>
      <w:r w:rsidRPr="007D16F1">
        <w:rPr>
          <w:lang w:val="ru-RU"/>
        </w:rPr>
        <w:lastRenderedPageBreak/>
        <w:t xml:space="preserve">Объединенная инспекционная группа, Комитет высокого уровня Организации Объединенных Наций по вопросам управления и Управление информационно-коммуникационных технологий. </w:t>
      </w:r>
    </w:p>
    <w:p w14:paraId="4E8AE73D" w14:textId="2E724281" w:rsidR="00875E1A" w:rsidRPr="007D16F1" w:rsidRDefault="00875E1A" w:rsidP="00715FC2">
      <w:pPr>
        <w:rPr>
          <w:lang w:val="ru-RU"/>
        </w:rPr>
      </w:pPr>
      <w:r w:rsidRPr="007D16F1">
        <w:rPr>
          <w:lang w:val="ru-RU"/>
        </w:rPr>
        <w:t>Расходы на юридические услуги включают сметные затраты на результаты слушающихся судебных дел, а также среднюю стоимость административных расходов в отношении каждого дела, рассматриваемого трибуналом.</w:t>
      </w:r>
    </w:p>
    <w:p w14:paraId="41D5DC43" w14:textId="4995BBAC" w:rsidR="00875E1A" w:rsidRPr="007D16F1" w:rsidRDefault="00875E1A" w:rsidP="00715FC2">
      <w:pPr>
        <w:rPr>
          <w:lang w:val="ru-RU"/>
        </w:rPr>
      </w:pPr>
      <w:r w:rsidRPr="007D16F1">
        <w:rPr>
          <w:lang w:val="ru-RU"/>
        </w:rPr>
        <w:t>Статья "Корректировка резервных фондов и прочее" объясняется в основном ликвидацией резервного фонда для сомнительных долгов в связи с погашением просроченных долговых обязательств</w:t>
      </w:r>
      <w:r w:rsidRPr="007D16F1">
        <w:rPr>
          <w:color w:val="000000"/>
          <w:lang w:val="ru-RU"/>
        </w:rPr>
        <w:t>.</w:t>
      </w:r>
    </w:p>
    <w:p w14:paraId="446FCCA8" w14:textId="77777777" w:rsidR="00875E1A" w:rsidRPr="007D16F1" w:rsidRDefault="00875E1A" w:rsidP="00715FC2">
      <w:pPr>
        <w:pStyle w:val="Headingb"/>
        <w:spacing w:after="120"/>
        <w:rPr>
          <w:lang w:val="ru-RU"/>
        </w:rPr>
      </w:pPr>
      <w:bookmarkStart w:id="733" w:name="_Toc305667795"/>
      <w:bookmarkStart w:id="734" w:name="_Toc306201451"/>
      <w:bookmarkStart w:id="735" w:name="_Toc329002814"/>
      <w:bookmarkStart w:id="736" w:name="_Toc358373682"/>
      <w:bookmarkEnd w:id="732"/>
      <w:r w:rsidRPr="007D16F1">
        <w:rPr>
          <w:lang w:val="ru-RU"/>
        </w:rPr>
        <w:t>Финансовые расходы</w:t>
      </w:r>
      <w:bookmarkEnd w:id="733"/>
      <w:bookmarkEnd w:id="734"/>
      <w:bookmarkEnd w:id="735"/>
      <w:bookmarkEnd w:id="736"/>
    </w:p>
    <w:tbl>
      <w:tblPr>
        <w:tblW w:w="9649" w:type="dxa"/>
        <w:jc w:val="center"/>
        <w:tblLook w:val="04A0" w:firstRow="1" w:lastRow="0" w:firstColumn="1" w:lastColumn="0" w:noHBand="0" w:noVBand="1"/>
      </w:tblPr>
      <w:tblGrid>
        <w:gridCol w:w="6101"/>
        <w:gridCol w:w="1774"/>
        <w:gridCol w:w="1774"/>
      </w:tblGrid>
      <w:tr w:rsidR="002945F8" w:rsidRPr="007D16F1" w14:paraId="31983BE9" w14:textId="77777777" w:rsidTr="00715FC2">
        <w:trPr>
          <w:trHeight w:val="72"/>
          <w:jc w:val="center"/>
        </w:trPr>
        <w:tc>
          <w:tcPr>
            <w:tcW w:w="61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0B2C77" w14:textId="77777777" w:rsidR="002945F8" w:rsidRPr="007D16F1" w:rsidRDefault="002945F8" w:rsidP="002945F8">
            <w:pPr>
              <w:pStyle w:val="Tablehead"/>
              <w:jc w:val="left"/>
              <w:rPr>
                <w:lang w:val="ru-RU"/>
              </w:rPr>
            </w:pPr>
            <w:r w:rsidRPr="007D16F1">
              <w:rPr>
                <w:lang w:val="ru-RU"/>
              </w:rPr>
              <w:t>В тыс. швейцарских франков</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14:paraId="17B58622" w14:textId="047F9693" w:rsidR="002945F8" w:rsidRPr="007D16F1" w:rsidRDefault="002945F8" w:rsidP="002945F8">
            <w:pPr>
              <w:pStyle w:val="Tablehead"/>
              <w:rPr>
                <w:lang w:val="ru-RU"/>
              </w:rPr>
            </w:pPr>
            <w:r w:rsidRPr="007D16F1">
              <w:rPr>
                <w:lang w:val="ru-RU"/>
              </w:rPr>
              <w:t>2019 г.</w:t>
            </w:r>
          </w:p>
        </w:tc>
        <w:tc>
          <w:tcPr>
            <w:tcW w:w="1774" w:type="dxa"/>
            <w:tcBorders>
              <w:top w:val="single" w:sz="4" w:space="0" w:color="auto"/>
              <w:left w:val="nil"/>
              <w:bottom w:val="single" w:sz="4" w:space="0" w:color="auto"/>
              <w:right w:val="single" w:sz="4" w:space="0" w:color="auto"/>
            </w:tcBorders>
            <w:shd w:val="clear" w:color="auto" w:fill="auto"/>
            <w:vAlign w:val="center"/>
          </w:tcPr>
          <w:p w14:paraId="29E782F8" w14:textId="403F1956" w:rsidR="002945F8" w:rsidRPr="007D16F1" w:rsidRDefault="002945F8" w:rsidP="002945F8">
            <w:pPr>
              <w:pStyle w:val="Tablehead"/>
              <w:rPr>
                <w:lang w:val="ru-RU"/>
              </w:rPr>
            </w:pPr>
            <w:r w:rsidRPr="007D16F1">
              <w:rPr>
                <w:lang w:val="ru-RU"/>
              </w:rPr>
              <w:t>2018 г.</w:t>
            </w:r>
          </w:p>
        </w:tc>
      </w:tr>
      <w:tr w:rsidR="00680A28" w:rsidRPr="007D16F1" w14:paraId="48F350EE" w14:textId="77777777" w:rsidTr="00715FC2">
        <w:trPr>
          <w:trHeight w:val="20"/>
          <w:jc w:val="center"/>
        </w:trPr>
        <w:tc>
          <w:tcPr>
            <w:tcW w:w="6101" w:type="dxa"/>
            <w:tcBorders>
              <w:top w:val="single" w:sz="4" w:space="0" w:color="auto"/>
              <w:left w:val="single" w:sz="4" w:space="0" w:color="auto"/>
              <w:right w:val="single" w:sz="4" w:space="0" w:color="auto"/>
            </w:tcBorders>
            <w:shd w:val="clear" w:color="auto" w:fill="auto"/>
            <w:noWrap/>
          </w:tcPr>
          <w:p w14:paraId="383F2EFD" w14:textId="77777777" w:rsidR="00680A28" w:rsidRPr="007D16F1" w:rsidRDefault="00680A28" w:rsidP="00C1641C">
            <w:pPr>
              <w:pStyle w:val="Tabletext"/>
              <w:spacing w:before="20" w:after="20"/>
              <w:rPr>
                <w:lang w:val="ru-RU"/>
              </w:rPr>
            </w:pPr>
            <w:r w:rsidRPr="007D16F1">
              <w:rPr>
                <w:lang w:val="ru-RU"/>
              </w:rPr>
              <w:t xml:space="preserve">Банковская комиссия </w:t>
            </w:r>
          </w:p>
        </w:tc>
        <w:tc>
          <w:tcPr>
            <w:tcW w:w="1774" w:type="dxa"/>
            <w:tcBorders>
              <w:top w:val="single" w:sz="4" w:space="0" w:color="auto"/>
              <w:left w:val="single" w:sz="4" w:space="0" w:color="auto"/>
              <w:right w:val="single" w:sz="4" w:space="0" w:color="auto"/>
            </w:tcBorders>
            <w:shd w:val="clear" w:color="auto" w:fill="auto"/>
            <w:noWrap/>
            <w:vAlign w:val="bottom"/>
          </w:tcPr>
          <w:p w14:paraId="6AFA757A" w14:textId="6E4B4E40" w:rsidR="00680A28" w:rsidRPr="007D16F1" w:rsidRDefault="00680A28" w:rsidP="00C1641C">
            <w:pPr>
              <w:pStyle w:val="Tabletext"/>
              <w:spacing w:before="20" w:after="20"/>
              <w:ind w:right="284"/>
              <w:jc w:val="right"/>
              <w:rPr>
                <w:lang w:val="ru-RU"/>
              </w:rPr>
            </w:pPr>
            <w:r w:rsidRPr="007D16F1">
              <w:rPr>
                <w:lang w:val="ru-RU"/>
              </w:rPr>
              <w:t>225</w:t>
            </w:r>
          </w:p>
        </w:tc>
        <w:tc>
          <w:tcPr>
            <w:tcW w:w="1774" w:type="dxa"/>
            <w:tcBorders>
              <w:top w:val="single" w:sz="4" w:space="0" w:color="auto"/>
              <w:left w:val="nil"/>
              <w:right w:val="single" w:sz="4" w:space="0" w:color="auto"/>
            </w:tcBorders>
            <w:shd w:val="clear" w:color="auto" w:fill="auto"/>
            <w:vAlign w:val="bottom"/>
          </w:tcPr>
          <w:p w14:paraId="2579B3CC" w14:textId="30289040" w:rsidR="00680A28" w:rsidRPr="007D16F1" w:rsidRDefault="00680A28" w:rsidP="00C1641C">
            <w:pPr>
              <w:pStyle w:val="Tabletext"/>
              <w:spacing w:before="20" w:after="20"/>
              <w:ind w:right="284"/>
              <w:jc w:val="right"/>
              <w:rPr>
                <w:lang w:val="ru-RU"/>
              </w:rPr>
            </w:pPr>
            <w:r w:rsidRPr="007D16F1">
              <w:rPr>
                <w:lang w:val="ru-RU"/>
              </w:rPr>
              <w:t>207</w:t>
            </w:r>
          </w:p>
        </w:tc>
      </w:tr>
      <w:tr w:rsidR="00680A28" w:rsidRPr="007D16F1" w14:paraId="00F6FA91" w14:textId="77777777" w:rsidTr="00715FC2">
        <w:trPr>
          <w:trHeight w:val="20"/>
          <w:jc w:val="center"/>
        </w:trPr>
        <w:tc>
          <w:tcPr>
            <w:tcW w:w="6101" w:type="dxa"/>
            <w:tcBorders>
              <w:left w:val="single" w:sz="4" w:space="0" w:color="auto"/>
              <w:right w:val="single" w:sz="4" w:space="0" w:color="auto"/>
            </w:tcBorders>
            <w:shd w:val="clear" w:color="auto" w:fill="auto"/>
            <w:noWrap/>
          </w:tcPr>
          <w:p w14:paraId="3974A0AA" w14:textId="77777777" w:rsidR="00680A28" w:rsidRPr="007D16F1" w:rsidRDefault="00680A28" w:rsidP="00C1641C">
            <w:pPr>
              <w:pStyle w:val="Tabletext"/>
              <w:spacing w:before="20" w:after="20"/>
              <w:rPr>
                <w:lang w:val="ru-RU"/>
              </w:rPr>
            </w:pPr>
            <w:r w:rsidRPr="007D16F1">
              <w:rPr>
                <w:lang w:val="ru-RU"/>
              </w:rPr>
              <w:t>Полученные курсовые убытки</w:t>
            </w:r>
          </w:p>
        </w:tc>
        <w:tc>
          <w:tcPr>
            <w:tcW w:w="1774" w:type="dxa"/>
            <w:tcBorders>
              <w:left w:val="single" w:sz="4" w:space="0" w:color="auto"/>
              <w:right w:val="single" w:sz="4" w:space="0" w:color="auto"/>
            </w:tcBorders>
            <w:shd w:val="clear" w:color="auto" w:fill="auto"/>
            <w:noWrap/>
            <w:vAlign w:val="bottom"/>
          </w:tcPr>
          <w:p w14:paraId="4A446A4E" w14:textId="78EFC37B" w:rsidR="00680A28" w:rsidRPr="007D16F1" w:rsidRDefault="00680A28" w:rsidP="00C1641C">
            <w:pPr>
              <w:pStyle w:val="Tabletext"/>
              <w:spacing w:before="20" w:after="20"/>
              <w:ind w:right="284"/>
              <w:jc w:val="right"/>
              <w:rPr>
                <w:lang w:val="ru-RU"/>
              </w:rPr>
            </w:pPr>
            <w:r w:rsidRPr="007D16F1">
              <w:rPr>
                <w:lang w:val="ru-RU"/>
              </w:rPr>
              <w:t>65</w:t>
            </w:r>
          </w:p>
        </w:tc>
        <w:tc>
          <w:tcPr>
            <w:tcW w:w="1774" w:type="dxa"/>
            <w:tcBorders>
              <w:left w:val="nil"/>
              <w:right w:val="single" w:sz="4" w:space="0" w:color="auto"/>
            </w:tcBorders>
            <w:shd w:val="clear" w:color="auto" w:fill="auto"/>
            <w:vAlign w:val="bottom"/>
          </w:tcPr>
          <w:p w14:paraId="3DAF164A" w14:textId="1450055A" w:rsidR="00680A28" w:rsidRPr="007D16F1" w:rsidRDefault="00680A28" w:rsidP="00C1641C">
            <w:pPr>
              <w:pStyle w:val="Tabletext"/>
              <w:spacing w:before="20" w:after="20"/>
              <w:ind w:right="284"/>
              <w:jc w:val="right"/>
              <w:rPr>
                <w:lang w:val="ru-RU"/>
              </w:rPr>
            </w:pPr>
            <w:r w:rsidRPr="007D16F1">
              <w:rPr>
                <w:lang w:val="ru-RU"/>
              </w:rPr>
              <w:t>84</w:t>
            </w:r>
          </w:p>
        </w:tc>
      </w:tr>
      <w:tr w:rsidR="00680A28" w:rsidRPr="007D16F1" w14:paraId="6897CB2E" w14:textId="77777777" w:rsidTr="00715FC2">
        <w:trPr>
          <w:trHeight w:val="20"/>
          <w:jc w:val="center"/>
        </w:trPr>
        <w:tc>
          <w:tcPr>
            <w:tcW w:w="6101" w:type="dxa"/>
            <w:tcBorders>
              <w:left w:val="single" w:sz="4" w:space="0" w:color="auto"/>
              <w:right w:val="single" w:sz="4" w:space="0" w:color="auto"/>
            </w:tcBorders>
            <w:shd w:val="clear" w:color="auto" w:fill="auto"/>
            <w:noWrap/>
          </w:tcPr>
          <w:p w14:paraId="1DF72C73" w14:textId="77777777" w:rsidR="00680A28" w:rsidRPr="007D16F1" w:rsidRDefault="00680A28" w:rsidP="00C1641C">
            <w:pPr>
              <w:pStyle w:val="Tabletext"/>
              <w:spacing w:before="20" w:after="20"/>
              <w:rPr>
                <w:lang w:val="ru-RU"/>
              </w:rPr>
            </w:pPr>
            <w:r w:rsidRPr="007D16F1">
              <w:rPr>
                <w:lang w:val="ru-RU"/>
              </w:rPr>
              <w:t>Неполученные курсовые убытки</w:t>
            </w:r>
          </w:p>
        </w:tc>
        <w:tc>
          <w:tcPr>
            <w:tcW w:w="1774" w:type="dxa"/>
            <w:tcBorders>
              <w:left w:val="single" w:sz="4" w:space="0" w:color="auto"/>
              <w:bottom w:val="single" w:sz="4" w:space="0" w:color="auto"/>
              <w:right w:val="single" w:sz="4" w:space="0" w:color="auto"/>
            </w:tcBorders>
            <w:shd w:val="clear" w:color="auto" w:fill="auto"/>
            <w:noWrap/>
            <w:vAlign w:val="bottom"/>
          </w:tcPr>
          <w:p w14:paraId="2E70EBDB" w14:textId="3E73C6AA" w:rsidR="00680A28" w:rsidRPr="007D16F1" w:rsidRDefault="00680A28" w:rsidP="00C1641C">
            <w:pPr>
              <w:pStyle w:val="Tabletext"/>
              <w:spacing w:before="20" w:after="20"/>
              <w:ind w:right="284"/>
              <w:jc w:val="right"/>
              <w:rPr>
                <w:lang w:val="ru-RU"/>
              </w:rPr>
            </w:pPr>
            <w:r w:rsidRPr="007D16F1">
              <w:rPr>
                <w:lang w:val="ru-RU"/>
              </w:rPr>
              <w:t>3 389</w:t>
            </w:r>
          </w:p>
        </w:tc>
        <w:tc>
          <w:tcPr>
            <w:tcW w:w="1774" w:type="dxa"/>
            <w:tcBorders>
              <w:left w:val="nil"/>
              <w:bottom w:val="single" w:sz="4" w:space="0" w:color="auto"/>
              <w:right w:val="single" w:sz="4" w:space="0" w:color="auto"/>
            </w:tcBorders>
            <w:shd w:val="clear" w:color="auto" w:fill="auto"/>
            <w:vAlign w:val="bottom"/>
          </w:tcPr>
          <w:p w14:paraId="3D14F8C1" w14:textId="4847F67E" w:rsidR="00680A28" w:rsidRPr="007D16F1" w:rsidRDefault="00680A28" w:rsidP="00C1641C">
            <w:pPr>
              <w:pStyle w:val="Tabletext"/>
              <w:spacing w:before="20" w:after="20"/>
              <w:ind w:right="284"/>
              <w:jc w:val="right"/>
              <w:rPr>
                <w:lang w:val="ru-RU"/>
              </w:rPr>
            </w:pPr>
            <w:r w:rsidRPr="007D16F1">
              <w:rPr>
                <w:lang w:val="ru-RU"/>
              </w:rPr>
              <w:t>329</w:t>
            </w:r>
          </w:p>
        </w:tc>
      </w:tr>
      <w:tr w:rsidR="00680A28" w:rsidRPr="007D16F1" w14:paraId="7C611911" w14:textId="77777777" w:rsidTr="00715FC2">
        <w:trPr>
          <w:trHeight w:val="20"/>
          <w:jc w:val="center"/>
        </w:trPr>
        <w:tc>
          <w:tcPr>
            <w:tcW w:w="6101" w:type="dxa"/>
            <w:tcBorders>
              <w:top w:val="single" w:sz="4" w:space="0" w:color="auto"/>
              <w:left w:val="single" w:sz="4" w:space="0" w:color="auto"/>
              <w:bottom w:val="single" w:sz="4" w:space="0" w:color="auto"/>
              <w:right w:val="single" w:sz="4" w:space="0" w:color="auto"/>
            </w:tcBorders>
            <w:shd w:val="clear" w:color="auto" w:fill="auto"/>
            <w:noWrap/>
          </w:tcPr>
          <w:p w14:paraId="225A9BC0" w14:textId="77777777" w:rsidR="00680A28" w:rsidRPr="007D16F1" w:rsidRDefault="00680A28" w:rsidP="00C1641C">
            <w:pPr>
              <w:pStyle w:val="Tabletext"/>
              <w:spacing w:before="20" w:after="20"/>
              <w:rPr>
                <w:b/>
                <w:bCs/>
                <w:lang w:val="ru-RU"/>
              </w:rPr>
            </w:pPr>
            <w:r w:rsidRPr="007D16F1">
              <w:rPr>
                <w:b/>
                <w:bCs/>
                <w:lang w:val="ru-RU"/>
              </w:rPr>
              <w:t>Финансовые расходы</w:t>
            </w:r>
          </w:p>
        </w:tc>
        <w:tc>
          <w:tcPr>
            <w:tcW w:w="17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5C7C8" w14:textId="65CC6CDD" w:rsidR="00680A28" w:rsidRPr="007D16F1" w:rsidRDefault="00680A28" w:rsidP="00C1641C">
            <w:pPr>
              <w:pStyle w:val="Tabletext"/>
              <w:spacing w:before="20" w:after="20"/>
              <w:ind w:right="284"/>
              <w:jc w:val="right"/>
              <w:rPr>
                <w:b/>
                <w:bCs/>
                <w:lang w:val="ru-RU"/>
              </w:rPr>
            </w:pPr>
            <w:r w:rsidRPr="007D16F1">
              <w:rPr>
                <w:b/>
                <w:bCs/>
                <w:lang w:val="ru-RU"/>
              </w:rPr>
              <w:t>3 679</w:t>
            </w:r>
          </w:p>
        </w:tc>
        <w:tc>
          <w:tcPr>
            <w:tcW w:w="1774" w:type="dxa"/>
            <w:tcBorders>
              <w:top w:val="single" w:sz="4" w:space="0" w:color="auto"/>
              <w:left w:val="nil"/>
              <w:bottom w:val="single" w:sz="4" w:space="0" w:color="auto"/>
              <w:right w:val="single" w:sz="4" w:space="0" w:color="auto"/>
            </w:tcBorders>
            <w:shd w:val="clear" w:color="auto" w:fill="auto"/>
            <w:vAlign w:val="center"/>
          </w:tcPr>
          <w:p w14:paraId="239DEB85" w14:textId="40CE3258" w:rsidR="00680A28" w:rsidRPr="007D16F1" w:rsidRDefault="00680A28" w:rsidP="00C1641C">
            <w:pPr>
              <w:pStyle w:val="Tabletext"/>
              <w:spacing w:before="20" w:after="20"/>
              <w:ind w:right="284"/>
              <w:jc w:val="right"/>
              <w:rPr>
                <w:b/>
                <w:bCs/>
                <w:lang w:val="ru-RU"/>
              </w:rPr>
            </w:pPr>
            <w:r w:rsidRPr="007D16F1">
              <w:rPr>
                <w:b/>
                <w:bCs/>
                <w:lang w:val="ru-RU"/>
              </w:rPr>
              <w:t>621</w:t>
            </w:r>
          </w:p>
        </w:tc>
      </w:tr>
    </w:tbl>
    <w:p w14:paraId="340B9384" w14:textId="77777777" w:rsidR="00875E1A" w:rsidRPr="007D16F1" w:rsidRDefault="00875E1A" w:rsidP="00680A28">
      <w:pPr>
        <w:spacing w:before="240"/>
        <w:rPr>
          <w:lang w:val="ru-RU"/>
        </w:rPr>
      </w:pPr>
      <w:r w:rsidRPr="007D16F1">
        <w:rPr>
          <w:lang w:val="ru-RU"/>
        </w:rPr>
        <w:t>Курсовые убытки, полученные и неполученные, объясняются в основном переоценкой открытых статей в других валютах на момент ежегодного закрытия счетов. Возмещение переоценки производится по состоянию на 1 января следующего года.</w:t>
      </w:r>
    </w:p>
    <w:p w14:paraId="3B270FFC" w14:textId="77777777" w:rsidR="00875E1A" w:rsidRPr="007D16F1" w:rsidRDefault="00875E1A" w:rsidP="003F235E">
      <w:pPr>
        <w:rPr>
          <w:lang w:val="ru-RU"/>
        </w:rPr>
      </w:pPr>
    </w:p>
    <w:p w14:paraId="649D1900" w14:textId="77777777" w:rsidR="00875E1A" w:rsidRPr="007D16F1" w:rsidRDefault="00875E1A">
      <w:pPr>
        <w:tabs>
          <w:tab w:val="clear" w:pos="794"/>
          <w:tab w:val="clear" w:pos="1191"/>
          <w:tab w:val="clear" w:pos="1588"/>
          <w:tab w:val="clear" w:pos="1985"/>
        </w:tabs>
        <w:overflowPunct/>
        <w:autoSpaceDE/>
        <w:autoSpaceDN/>
        <w:adjustRightInd/>
        <w:spacing w:before="0"/>
        <w:textAlignment w:val="auto"/>
        <w:rPr>
          <w:lang w:val="ru-RU"/>
        </w:rPr>
        <w:sectPr w:rsidR="00875E1A" w:rsidRPr="007D16F1" w:rsidSect="00D84986">
          <w:headerReference w:type="default" r:id="rId41"/>
          <w:footerReference w:type="default" r:id="rId42"/>
          <w:footerReference w:type="first" r:id="rId43"/>
          <w:pgSz w:w="11907" w:h="16840" w:code="9"/>
          <w:pgMar w:top="1418" w:right="1134" w:bottom="1418" w:left="1134" w:header="624" w:footer="624" w:gutter="0"/>
          <w:cols w:space="708"/>
          <w:titlePg/>
          <w:docGrid w:linePitch="360"/>
        </w:sectPr>
      </w:pPr>
    </w:p>
    <w:p w14:paraId="79D508C3" w14:textId="68313446" w:rsidR="00875E1A" w:rsidRPr="007D16F1" w:rsidRDefault="00875E1A" w:rsidP="00715FC2">
      <w:pPr>
        <w:pStyle w:val="Heading2"/>
        <w:tabs>
          <w:tab w:val="clear" w:pos="794"/>
          <w:tab w:val="clear" w:pos="1191"/>
          <w:tab w:val="clear" w:pos="1588"/>
        </w:tabs>
        <w:spacing w:before="0" w:after="120"/>
        <w:rPr>
          <w:lang w:val="ru-RU"/>
        </w:rPr>
      </w:pPr>
      <w:bookmarkStart w:id="737" w:name="_Toc305667797"/>
      <w:bookmarkStart w:id="738" w:name="_Toc306201452"/>
      <w:bookmarkStart w:id="739" w:name="_Toc329002816"/>
      <w:bookmarkStart w:id="740" w:name="_Toc358373683"/>
      <w:bookmarkStart w:id="741" w:name="_Toc387243051"/>
      <w:bookmarkStart w:id="742" w:name="_Toc419404396"/>
      <w:bookmarkStart w:id="743" w:name="_Toc452103915"/>
      <w:bookmarkStart w:id="744" w:name="_Toc482901585"/>
      <w:bookmarkStart w:id="745" w:name="_Toc511401587"/>
      <w:bookmarkStart w:id="746" w:name="_Toc511401710"/>
      <w:bookmarkStart w:id="747" w:name="_Toc10540823"/>
      <w:bookmarkStart w:id="748" w:name="_Toc41900439"/>
      <w:r w:rsidRPr="007D16F1">
        <w:rPr>
          <w:lang w:val="ru-RU"/>
        </w:rPr>
        <w:lastRenderedPageBreak/>
        <w:t>Примечание 24</w:t>
      </w:r>
      <w:r w:rsidRPr="007D16F1">
        <w:rPr>
          <w:lang w:val="ru-RU"/>
        </w:rPr>
        <w:tab/>
        <w:t>Информация по сегментам – Отчет о результатах финансовой деятельности</w:t>
      </w:r>
      <w:bookmarkEnd w:id="737"/>
      <w:bookmarkEnd w:id="738"/>
      <w:r w:rsidRPr="007D16F1">
        <w:rPr>
          <w:lang w:val="ru-RU"/>
        </w:rPr>
        <w:t xml:space="preserve"> за 201</w:t>
      </w:r>
      <w:r w:rsidR="00954F4F" w:rsidRPr="007D16F1">
        <w:rPr>
          <w:lang w:val="ru-RU"/>
        </w:rPr>
        <w:t>9</w:t>
      </w:r>
      <w:r w:rsidRPr="007D16F1">
        <w:rPr>
          <w:lang w:val="ru-RU"/>
        </w:rPr>
        <w:t xml:space="preserve"> год</w:t>
      </w:r>
      <w:bookmarkEnd w:id="739"/>
      <w:bookmarkEnd w:id="740"/>
      <w:bookmarkEnd w:id="741"/>
      <w:bookmarkEnd w:id="742"/>
      <w:bookmarkEnd w:id="743"/>
      <w:bookmarkEnd w:id="744"/>
      <w:bookmarkEnd w:id="745"/>
      <w:bookmarkEnd w:id="746"/>
      <w:bookmarkEnd w:id="747"/>
      <w:bookmarkEnd w:id="748"/>
    </w:p>
    <w:tbl>
      <w:tblPr>
        <w:tblW w:w="14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15"/>
        <w:gridCol w:w="882"/>
        <w:gridCol w:w="840"/>
        <w:gridCol w:w="875"/>
        <w:gridCol w:w="875"/>
        <w:gridCol w:w="853"/>
        <w:gridCol w:w="910"/>
        <w:gridCol w:w="756"/>
        <w:gridCol w:w="868"/>
        <w:gridCol w:w="672"/>
        <w:gridCol w:w="728"/>
        <w:gridCol w:w="742"/>
        <w:gridCol w:w="685"/>
        <w:gridCol w:w="685"/>
        <w:gridCol w:w="757"/>
        <w:gridCol w:w="924"/>
        <w:gridCol w:w="868"/>
      </w:tblGrid>
      <w:tr w:rsidR="004E12BC" w:rsidRPr="007D16F1" w14:paraId="7CADD123" w14:textId="77777777" w:rsidTr="00892902">
        <w:tc>
          <w:tcPr>
            <w:tcW w:w="1815" w:type="dxa"/>
            <w:tcBorders>
              <w:bottom w:val="single" w:sz="4" w:space="0" w:color="auto"/>
            </w:tcBorders>
            <w:vAlign w:val="center"/>
          </w:tcPr>
          <w:p w14:paraId="7CBE1307" w14:textId="77777777" w:rsidR="00875E1A" w:rsidRPr="007D16F1" w:rsidRDefault="00875E1A" w:rsidP="004E12BC">
            <w:pPr>
              <w:pStyle w:val="Tablehead"/>
              <w:spacing w:before="60" w:after="60"/>
              <w:ind w:left="-57" w:right="-57"/>
              <w:jc w:val="left"/>
              <w:rPr>
                <w:sz w:val="16"/>
                <w:szCs w:val="16"/>
                <w:lang w:val="ru-RU"/>
              </w:rPr>
            </w:pPr>
            <w:bookmarkStart w:id="749" w:name="_MON_1402843802"/>
            <w:bookmarkStart w:id="750" w:name="_MON_1402843937"/>
            <w:bookmarkStart w:id="751" w:name="_MON_1402992705"/>
            <w:bookmarkStart w:id="752" w:name="_MON_1402992992"/>
            <w:bookmarkStart w:id="753" w:name="_MON_1402993136"/>
            <w:bookmarkStart w:id="754" w:name="_MON_1402845059"/>
            <w:bookmarkStart w:id="755" w:name="_MON_1402845388"/>
            <w:bookmarkStart w:id="756" w:name="_MON_1402845597"/>
            <w:bookmarkEnd w:id="749"/>
            <w:bookmarkEnd w:id="750"/>
            <w:bookmarkEnd w:id="751"/>
            <w:bookmarkEnd w:id="752"/>
            <w:bookmarkEnd w:id="753"/>
            <w:bookmarkEnd w:id="754"/>
            <w:bookmarkEnd w:id="755"/>
            <w:bookmarkEnd w:id="756"/>
            <w:r w:rsidRPr="007D16F1">
              <w:rPr>
                <w:sz w:val="16"/>
                <w:szCs w:val="16"/>
                <w:lang w:val="ru-RU"/>
              </w:rPr>
              <w:t>В тыс. швейцарских франков</w:t>
            </w:r>
          </w:p>
        </w:tc>
        <w:tc>
          <w:tcPr>
            <w:tcW w:w="882" w:type="dxa"/>
            <w:tcBorders>
              <w:bottom w:val="single" w:sz="4" w:space="0" w:color="auto"/>
            </w:tcBorders>
            <w:vAlign w:val="center"/>
          </w:tcPr>
          <w:p w14:paraId="22ECECDB" w14:textId="77777777" w:rsidR="00875E1A" w:rsidRPr="007D16F1" w:rsidRDefault="00875E1A" w:rsidP="004E12BC">
            <w:pPr>
              <w:pStyle w:val="Tablehead"/>
              <w:spacing w:before="60" w:after="60"/>
              <w:ind w:left="-57" w:right="-57"/>
              <w:rPr>
                <w:sz w:val="16"/>
                <w:szCs w:val="16"/>
                <w:lang w:val="ru-RU"/>
              </w:rPr>
            </w:pPr>
            <w:proofErr w:type="spellStart"/>
            <w:r w:rsidRPr="007D16F1">
              <w:rPr>
                <w:sz w:val="16"/>
                <w:szCs w:val="16"/>
                <w:lang w:val="ru-RU"/>
              </w:rPr>
              <w:t>Генераль</w:t>
            </w:r>
            <w:proofErr w:type="spellEnd"/>
            <w:r w:rsidRPr="007D16F1">
              <w:rPr>
                <w:sz w:val="16"/>
                <w:szCs w:val="16"/>
                <w:lang w:val="ru-RU"/>
              </w:rPr>
              <w:t>-</w:t>
            </w:r>
            <w:r w:rsidRPr="007D16F1">
              <w:rPr>
                <w:sz w:val="16"/>
                <w:szCs w:val="16"/>
                <w:lang w:val="ru-RU"/>
              </w:rPr>
              <w:br/>
            </w:r>
            <w:proofErr w:type="spellStart"/>
            <w:r w:rsidRPr="007D16F1">
              <w:rPr>
                <w:sz w:val="16"/>
                <w:szCs w:val="16"/>
                <w:lang w:val="ru-RU"/>
              </w:rPr>
              <w:t>ный</w:t>
            </w:r>
            <w:proofErr w:type="spellEnd"/>
            <w:r w:rsidRPr="007D16F1">
              <w:rPr>
                <w:sz w:val="16"/>
                <w:szCs w:val="16"/>
                <w:lang w:val="ru-RU"/>
              </w:rPr>
              <w:t xml:space="preserve"> </w:t>
            </w:r>
            <w:proofErr w:type="spellStart"/>
            <w:proofErr w:type="gramStart"/>
            <w:r w:rsidRPr="007D16F1">
              <w:rPr>
                <w:sz w:val="16"/>
                <w:szCs w:val="16"/>
                <w:lang w:val="ru-RU"/>
              </w:rPr>
              <w:t>секре</w:t>
            </w:r>
            <w:r w:rsidR="00867B34" w:rsidRPr="007D16F1">
              <w:rPr>
                <w:sz w:val="16"/>
                <w:szCs w:val="16"/>
                <w:lang w:val="ru-RU"/>
              </w:rPr>
              <w:t>-</w:t>
            </w:r>
            <w:r w:rsidRPr="007D16F1">
              <w:rPr>
                <w:sz w:val="16"/>
                <w:szCs w:val="16"/>
                <w:lang w:val="ru-RU"/>
              </w:rPr>
              <w:t>тариат</w:t>
            </w:r>
            <w:proofErr w:type="spellEnd"/>
            <w:proofErr w:type="gramEnd"/>
          </w:p>
        </w:tc>
        <w:tc>
          <w:tcPr>
            <w:tcW w:w="840" w:type="dxa"/>
            <w:tcBorders>
              <w:bottom w:val="single" w:sz="4" w:space="0" w:color="auto"/>
            </w:tcBorders>
            <w:vAlign w:val="center"/>
          </w:tcPr>
          <w:p w14:paraId="76474407" w14:textId="77777777" w:rsidR="00875E1A" w:rsidRPr="007D16F1" w:rsidRDefault="00875E1A" w:rsidP="004E12BC">
            <w:pPr>
              <w:pStyle w:val="Tablehead"/>
              <w:spacing w:before="60" w:after="60"/>
              <w:ind w:left="-57" w:right="-57"/>
              <w:rPr>
                <w:sz w:val="16"/>
                <w:szCs w:val="16"/>
                <w:lang w:val="ru-RU"/>
              </w:rPr>
            </w:pPr>
            <w:r w:rsidRPr="007D16F1">
              <w:rPr>
                <w:sz w:val="16"/>
                <w:szCs w:val="16"/>
                <w:lang w:val="ru-RU"/>
              </w:rPr>
              <w:t xml:space="preserve">Сектор </w:t>
            </w:r>
            <w:proofErr w:type="gramStart"/>
            <w:r w:rsidRPr="007D16F1">
              <w:rPr>
                <w:sz w:val="16"/>
                <w:szCs w:val="16"/>
                <w:lang w:val="ru-RU"/>
              </w:rPr>
              <w:t>радио</w:t>
            </w:r>
            <w:r w:rsidR="00867B34" w:rsidRPr="007D16F1">
              <w:rPr>
                <w:sz w:val="16"/>
                <w:szCs w:val="16"/>
                <w:lang w:val="ru-RU"/>
              </w:rPr>
              <w:t>-</w:t>
            </w:r>
            <w:r w:rsidRPr="007D16F1">
              <w:rPr>
                <w:sz w:val="16"/>
                <w:szCs w:val="16"/>
                <w:lang w:val="ru-RU"/>
              </w:rPr>
              <w:t>связи</w:t>
            </w:r>
            <w:proofErr w:type="gramEnd"/>
          </w:p>
        </w:tc>
        <w:tc>
          <w:tcPr>
            <w:tcW w:w="875" w:type="dxa"/>
            <w:tcBorders>
              <w:bottom w:val="single" w:sz="4" w:space="0" w:color="auto"/>
            </w:tcBorders>
            <w:vAlign w:val="center"/>
          </w:tcPr>
          <w:p w14:paraId="2709C2C5" w14:textId="77777777" w:rsidR="00875E1A" w:rsidRPr="007D16F1" w:rsidRDefault="00875E1A" w:rsidP="004E12BC">
            <w:pPr>
              <w:pStyle w:val="Tablehead"/>
              <w:spacing w:before="60" w:after="60"/>
              <w:ind w:left="-57" w:right="-57"/>
              <w:rPr>
                <w:sz w:val="16"/>
                <w:szCs w:val="16"/>
                <w:lang w:val="ru-RU"/>
              </w:rPr>
            </w:pPr>
            <w:r w:rsidRPr="007D16F1">
              <w:rPr>
                <w:sz w:val="16"/>
                <w:szCs w:val="16"/>
                <w:lang w:val="ru-RU"/>
              </w:rPr>
              <w:t xml:space="preserve">Сектор </w:t>
            </w:r>
            <w:proofErr w:type="spellStart"/>
            <w:r w:rsidRPr="007D16F1">
              <w:rPr>
                <w:sz w:val="16"/>
                <w:szCs w:val="16"/>
                <w:lang w:val="ru-RU"/>
              </w:rPr>
              <w:t>стандарти</w:t>
            </w:r>
            <w:proofErr w:type="spellEnd"/>
            <w:r w:rsidRPr="007D16F1">
              <w:rPr>
                <w:sz w:val="16"/>
                <w:szCs w:val="16"/>
                <w:lang w:val="ru-RU"/>
              </w:rPr>
              <w:t>-</w:t>
            </w:r>
            <w:r w:rsidRPr="007D16F1">
              <w:rPr>
                <w:sz w:val="16"/>
                <w:szCs w:val="16"/>
                <w:lang w:val="ru-RU"/>
              </w:rPr>
              <w:br/>
            </w:r>
            <w:proofErr w:type="spellStart"/>
            <w:r w:rsidRPr="007D16F1">
              <w:rPr>
                <w:sz w:val="16"/>
                <w:szCs w:val="16"/>
                <w:lang w:val="ru-RU"/>
              </w:rPr>
              <w:t>зации</w:t>
            </w:r>
            <w:proofErr w:type="spellEnd"/>
            <w:r w:rsidRPr="007D16F1">
              <w:rPr>
                <w:sz w:val="16"/>
                <w:szCs w:val="16"/>
                <w:lang w:val="ru-RU"/>
              </w:rPr>
              <w:t xml:space="preserve"> </w:t>
            </w:r>
            <w:r w:rsidRPr="007D16F1">
              <w:rPr>
                <w:sz w:val="16"/>
                <w:szCs w:val="16"/>
                <w:lang w:val="ru-RU"/>
              </w:rPr>
              <w:br/>
            </w:r>
            <w:proofErr w:type="gramStart"/>
            <w:r w:rsidRPr="007D16F1">
              <w:rPr>
                <w:sz w:val="16"/>
                <w:szCs w:val="16"/>
                <w:lang w:val="ru-RU"/>
              </w:rPr>
              <w:t>электро</w:t>
            </w:r>
            <w:r w:rsidR="00867B34" w:rsidRPr="007D16F1">
              <w:rPr>
                <w:sz w:val="16"/>
                <w:szCs w:val="16"/>
                <w:lang w:val="ru-RU"/>
              </w:rPr>
              <w:t>-</w:t>
            </w:r>
            <w:r w:rsidRPr="007D16F1">
              <w:rPr>
                <w:sz w:val="16"/>
                <w:szCs w:val="16"/>
                <w:lang w:val="ru-RU"/>
              </w:rPr>
              <w:t>связи</w:t>
            </w:r>
            <w:proofErr w:type="gramEnd"/>
          </w:p>
        </w:tc>
        <w:tc>
          <w:tcPr>
            <w:tcW w:w="875" w:type="dxa"/>
            <w:tcBorders>
              <w:bottom w:val="single" w:sz="4" w:space="0" w:color="auto"/>
            </w:tcBorders>
            <w:vAlign w:val="center"/>
          </w:tcPr>
          <w:p w14:paraId="3C81CDB8" w14:textId="77777777" w:rsidR="00875E1A" w:rsidRPr="007D16F1" w:rsidRDefault="00875E1A" w:rsidP="004E12BC">
            <w:pPr>
              <w:pStyle w:val="Tablehead"/>
              <w:spacing w:before="60" w:after="60"/>
              <w:ind w:left="-57" w:right="-57"/>
              <w:rPr>
                <w:sz w:val="16"/>
                <w:szCs w:val="16"/>
                <w:lang w:val="ru-RU"/>
              </w:rPr>
            </w:pPr>
            <w:r w:rsidRPr="007D16F1">
              <w:rPr>
                <w:sz w:val="16"/>
                <w:szCs w:val="16"/>
                <w:lang w:val="ru-RU"/>
              </w:rPr>
              <w:t>Сектор</w:t>
            </w:r>
            <w:r w:rsidRPr="007D16F1">
              <w:rPr>
                <w:sz w:val="16"/>
                <w:szCs w:val="16"/>
                <w:lang w:val="ru-RU"/>
              </w:rPr>
              <w:br/>
              <w:t>развития</w:t>
            </w:r>
            <w:r w:rsidRPr="007D16F1">
              <w:rPr>
                <w:sz w:val="16"/>
                <w:szCs w:val="16"/>
                <w:lang w:val="ru-RU"/>
              </w:rPr>
              <w:br/>
            </w:r>
            <w:proofErr w:type="gramStart"/>
            <w:r w:rsidRPr="007D16F1">
              <w:rPr>
                <w:sz w:val="16"/>
                <w:szCs w:val="16"/>
                <w:lang w:val="ru-RU"/>
              </w:rPr>
              <w:t>электро</w:t>
            </w:r>
            <w:r w:rsidR="00867B34" w:rsidRPr="007D16F1">
              <w:rPr>
                <w:sz w:val="16"/>
                <w:szCs w:val="16"/>
                <w:lang w:val="ru-RU"/>
              </w:rPr>
              <w:t>-</w:t>
            </w:r>
            <w:r w:rsidRPr="007D16F1">
              <w:rPr>
                <w:sz w:val="16"/>
                <w:szCs w:val="16"/>
                <w:lang w:val="ru-RU"/>
              </w:rPr>
              <w:t>связи</w:t>
            </w:r>
            <w:proofErr w:type="gramEnd"/>
          </w:p>
        </w:tc>
        <w:tc>
          <w:tcPr>
            <w:tcW w:w="853" w:type="dxa"/>
            <w:tcBorders>
              <w:bottom w:val="single" w:sz="4" w:space="0" w:color="auto"/>
            </w:tcBorders>
            <w:vAlign w:val="center"/>
          </w:tcPr>
          <w:p w14:paraId="5ABDD0A0" w14:textId="77777777" w:rsidR="00875E1A" w:rsidRPr="007D16F1" w:rsidRDefault="00875E1A" w:rsidP="004E12BC">
            <w:pPr>
              <w:pStyle w:val="Tablehead"/>
              <w:spacing w:before="60" w:after="60"/>
              <w:ind w:left="-57" w:right="-57"/>
              <w:rPr>
                <w:sz w:val="16"/>
                <w:szCs w:val="16"/>
                <w:lang w:val="ru-RU"/>
              </w:rPr>
            </w:pPr>
            <w:r w:rsidRPr="007D16F1">
              <w:rPr>
                <w:sz w:val="16"/>
                <w:szCs w:val="16"/>
                <w:lang w:val="ru-RU"/>
              </w:rPr>
              <w:t xml:space="preserve">Не относится </w:t>
            </w:r>
            <w:r w:rsidRPr="007D16F1">
              <w:rPr>
                <w:sz w:val="16"/>
                <w:szCs w:val="16"/>
                <w:lang w:val="ru-RU"/>
              </w:rPr>
              <w:br/>
              <w:t>к какому-либо сегменту</w:t>
            </w:r>
          </w:p>
        </w:tc>
        <w:tc>
          <w:tcPr>
            <w:tcW w:w="910" w:type="dxa"/>
            <w:tcBorders>
              <w:bottom w:val="single" w:sz="4" w:space="0" w:color="auto"/>
            </w:tcBorders>
            <w:vAlign w:val="center"/>
          </w:tcPr>
          <w:p w14:paraId="3EF98096" w14:textId="77777777" w:rsidR="00875E1A" w:rsidRPr="007D16F1" w:rsidRDefault="00875E1A" w:rsidP="004E12BC">
            <w:pPr>
              <w:pStyle w:val="Tablehead"/>
              <w:spacing w:before="60" w:after="60"/>
              <w:ind w:left="-57" w:right="-57"/>
              <w:rPr>
                <w:sz w:val="16"/>
                <w:szCs w:val="16"/>
                <w:lang w:val="ru-RU"/>
              </w:rPr>
            </w:pPr>
            <w:r w:rsidRPr="007D16F1">
              <w:rPr>
                <w:sz w:val="16"/>
                <w:szCs w:val="16"/>
                <w:lang w:val="ru-RU"/>
              </w:rPr>
              <w:t>Всего: средства</w:t>
            </w:r>
            <w:r w:rsidRPr="007D16F1">
              <w:rPr>
                <w:sz w:val="16"/>
                <w:szCs w:val="16"/>
                <w:lang w:val="ru-RU"/>
              </w:rPr>
              <w:br/>
              <w:t>1000 + 1010</w:t>
            </w:r>
          </w:p>
        </w:tc>
        <w:tc>
          <w:tcPr>
            <w:tcW w:w="756" w:type="dxa"/>
            <w:tcBorders>
              <w:bottom w:val="single" w:sz="4" w:space="0" w:color="auto"/>
            </w:tcBorders>
            <w:vAlign w:val="center"/>
          </w:tcPr>
          <w:p w14:paraId="04C6DB01" w14:textId="77777777" w:rsidR="00875E1A" w:rsidRPr="007D16F1" w:rsidRDefault="00875E1A" w:rsidP="004E12BC">
            <w:pPr>
              <w:pStyle w:val="Tablehead"/>
              <w:spacing w:before="60" w:after="60"/>
              <w:ind w:left="-57" w:right="-57"/>
              <w:rPr>
                <w:sz w:val="16"/>
                <w:szCs w:val="16"/>
                <w:lang w:val="ru-RU"/>
              </w:rPr>
            </w:pPr>
            <w:r w:rsidRPr="007D16F1">
              <w:rPr>
                <w:sz w:val="16"/>
                <w:szCs w:val="16"/>
                <w:lang w:val="ru-RU"/>
              </w:rPr>
              <w:t>Средства на новое здание</w:t>
            </w:r>
          </w:p>
        </w:tc>
        <w:tc>
          <w:tcPr>
            <w:tcW w:w="868" w:type="dxa"/>
            <w:tcBorders>
              <w:bottom w:val="single" w:sz="4" w:space="0" w:color="auto"/>
            </w:tcBorders>
            <w:vAlign w:val="center"/>
          </w:tcPr>
          <w:p w14:paraId="5BCC670A" w14:textId="77777777" w:rsidR="00875E1A" w:rsidRPr="007D16F1" w:rsidRDefault="00875E1A" w:rsidP="004E12BC">
            <w:pPr>
              <w:pStyle w:val="Tablehead"/>
              <w:spacing w:before="60" w:after="60"/>
              <w:ind w:left="-57" w:right="-57"/>
              <w:rPr>
                <w:sz w:val="16"/>
                <w:szCs w:val="16"/>
                <w:lang w:val="ru-RU"/>
              </w:rPr>
            </w:pPr>
            <w:r w:rsidRPr="007D16F1">
              <w:rPr>
                <w:sz w:val="16"/>
                <w:szCs w:val="16"/>
                <w:lang w:val="ru-RU"/>
              </w:rPr>
              <w:t>Резервный фонд для нового здания</w:t>
            </w:r>
          </w:p>
        </w:tc>
        <w:tc>
          <w:tcPr>
            <w:tcW w:w="672" w:type="dxa"/>
            <w:tcBorders>
              <w:bottom w:val="single" w:sz="4" w:space="0" w:color="auto"/>
            </w:tcBorders>
            <w:vAlign w:val="center"/>
          </w:tcPr>
          <w:p w14:paraId="4B99D4E1" w14:textId="77777777" w:rsidR="00875E1A" w:rsidRPr="007D16F1" w:rsidRDefault="00875E1A" w:rsidP="004E12BC">
            <w:pPr>
              <w:pStyle w:val="Tablehead"/>
              <w:spacing w:before="60" w:after="60"/>
              <w:ind w:left="-57" w:right="-57"/>
              <w:rPr>
                <w:sz w:val="16"/>
                <w:szCs w:val="16"/>
                <w:lang w:val="ru-RU"/>
              </w:rPr>
            </w:pPr>
            <w:proofErr w:type="spellStart"/>
            <w:proofErr w:type="gramStart"/>
            <w:r w:rsidRPr="007D16F1">
              <w:rPr>
                <w:sz w:val="16"/>
                <w:szCs w:val="16"/>
                <w:lang w:val="ru-RU"/>
              </w:rPr>
              <w:t>Страхо</w:t>
            </w:r>
            <w:r w:rsidR="00867B34" w:rsidRPr="007D16F1">
              <w:rPr>
                <w:sz w:val="16"/>
                <w:szCs w:val="16"/>
                <w:lang w:val="ru-RU"/>
              </w:rPr>
              <w:t>-</w:t>
            </w:r>
            <w:r w:rsidRPr="007D16F1">
              <w:rPr>
                <w:sz w:val="16"/>
                <w:szCs w:val="16"/>
                <w:lang w:val="ru-RU"/>
              </w:rPr>
              <w:t>вая</w:t>
            </w:r>
            <w:proofErr w:type="spellEnd"/>
            <w:proofErr w:type="gramEnd"/>
            <w:r w:rsidRPr="007D16F1">
              <w:rPr>
                <w:sz w:val="16"/>
                <w:szCs w:val="16"/>
                <w:lang w:val="ru-RU"/>
              </w:rPr>
              <w:t xml:space="preserve"> касса</w:t>
            </w:r>
          </w:p>
        </w:tc>
        <w:tc>
          <w:tcPr>
            <w:tcW w:w="728" w:type="dxa"/>
            <w:tcBorders>
              <w:bottom w:val="single" w:sz="4" w:space="0" w:color="auto"/>
            </w:tcBorders>
            <w:vAlign w:val="center"/>
          </w:tcPr>
          <w:p w14:paraId="6788AB4E" w14:textId="77777777" w:rsidR="00875E1A" w:rsidRPr="007D16F1" w:rsidRDefault="00875E1A" w:rsidP="004E12BC">
            <w:pPr>
              <w:pStyle w:val="Tablehead"/>
              <w:spacing w:before="60" w:after="60"/>
              <w:ind w:left="-57" w:right="-57"/>
              <w:rPr>
                <w:sz w:val="16"/>
                <w:szCs w:val="16"/>
                <w:lang w:val="ru-RU"/>
              </w:rPr>
            </w:pPr>
            <w:r w:rsidRPr="007D16F1">
              <w:rPr>
                <w:sz w:val="16"/>
                <w:szCs w:val="16"/>
                <w:lang w:val="ru-RU"/>
              </w:rPr>
              <w:t>Добро-</w:t>
            </w:r>
            <w:r w:rsidRPr="007D16F1">
              <w:rPr>
                <w:sz w:val="16"/>
                <w:szCs w:val="16"/>
                <w:lang w:val="ru-RU"/>
              </w:rPr>
              <w:br/>
              <w:t xml:space="preserve">вольные </w:t>
            </w:r>
            <w:r w:rsidRPr="007D16F1">
              <w:rPr>
                <w:sz w:val="16"/>
                <w:szCs w:val="16"/>
                <w:lang w:val="ru-RU"/>
              </w:rPr>
              <w:br/>
              <w:t>взносы</w:t>
            </w:r>
          </w:p>
        </w:tc>
        <w:tc>
          <w:tcPr>
            <w:tcW w:w="742" w:type="dxa"/>
            <w:tcBorders>
              <w:bottom w:val="single" w:sz="4" w:space="0" w:color="auto"/>
            </w:tcBorders>
            <w:vAlign w:val="center"/>
          </w:tcPr>
          <w:p w14:paraId="0120BAF0" w14:textId="77777777" w:rsidR="00875E1A" w:rsidRPr="007D16F1" w:rsidRDefault="00875E1A" w:rsidP="004E12BC">
            <w:pPr>
              <w:pStyle w:val="Tablehead"/>
              <w:spacing w:before="60" w:after="60"/>
              <w:ind w:left="-57" w:right="-57"/>
              <w:rPr>
                <w:sz w:val="16"/>
                <w:szCs w:val="16"/>
                <w:lang w:val="ru-RU"/>
              </w:rPr>
            </w:pPr>
            <w:proofErr w:type="spellStart"/>
            <w:r w:rsidRPr="007D16F1">
              <w:rPr>
                <w:sz w:val="16"/>
                <w:szCs w:val="16"/>
                <w:lang w:val="ru-RU"/>
              </w:rPr>
              <w:t>ФИТ</w:t>
            </w:r>
            <w:proofErr w:type="spellEnd"/>
          </w:p>
        </w:tc>
        <w:tc>
          <w:tcPr>
            <w:tcW w:w="685" w:type="dxa"/>
            <w:tcBorders>
              <w:bottom w:val="single" w:sz="4" w:space="0" w:color="auto"/>
            </w:tcBorders>
            <w:vAlign w:val="center"/>
          </w:tcPr>
          <w:p w14:paraId="5FB0365E" w14:textId="77777777" w:rsidR="00875E1A" w:rsidRPr="007D16F1" w:rsidRDefault="00875E1A" w:rsidP="004E12BC">
            <w:pPr>
              <w:pStyle w:val="Tablehead"/>
              <w:spacing w:before="60" w:after="60"/>
              <w:ind w:left="-57" w:right="-57"/>
              <w:rPr>
                <w:sz w:val="16"/>
                <w:szCs w:val="16"/>
                <w:lang w:val="ru-RU"/>
              </w:rPr>
            </w:pPr>
            <w:r w:rsidRPr="007D16F1">
              <w:rPr>
                <w:sz w:val="16"/>
                <w:szCs w:val="16"/>
                <w:lang w:val="ru-RU"/>
              </w:rPr>
              <w:t>ФРИКТ</w:t>
            </w:r>
          </w:p>
        </w:tc>
        <w:tc>
          <w:tcPr>
            <w:tcW w:w="685" w:type="dxa"/>
            <w:tcBorders>
              <w:bottom w:val="single" w:sz="4" w:space="0" w:color="auto"/>
            </w:tcBorders>
            <w:vAlign w:val="center"/>
          </w:tcPr>
          <w:p w14:paraId="0622A24C" w14:textId="77777777" w:rsidR="00875E1A" w:rsidRPr="007D16F1" w:rsidRDefault="00875E1A" w:rsidP="004E12BC">
            <w:pPr>
              <w:pStyle w:val="Tablehead"/>
              <w:spacing w:before="60" w:after="60"/>
              <w:ind w:left="-57" w:right="-57"/>
              <w:rPr>
                <w:sz w:val="16"/>
                <w:szCs w:val="16"/>
                <w:lang w:val="ru-RU"/>
              </w:rPr>
            </w:pPr>
            <w:proofErr w:type="spellStart"/>
            <w:r w:rsidRPr="007D16F1">
              <w:rPr>
                <w:sz w:val="16"/>
                <w:szCs w:val="16"/>
                <w:lang w:val="ru-RU"/>
              </w:rPr>
              <w:t>ПРООН</w:t>
            </w:r>
            <w:proofErr w:type="spellEnd"/>
          </w:p>
        </w:tc>
        <w:tc>
          <w:tcPr>
            <w:tcW w:w="757" w:type="dxa"/>
            <w:tcBorders>
              <w:bottom w:val="single" w:sz="4" w:space="0" w:color="auto"/>
            </w:tcBorders>
            <w:vAlign w:val="center"/>
          </w:tcPr>
          <w:p w14:paraId="79B8FCFF" w14:textId="77777777" w:rsidR="00875E1A" w:rsidRPr="007D16F1" w:rsidRDefault="00875E1A" w:rsidP="004E12BC">
            <w:pPr>
              <w:pStyle w:val="Tablehead"/>
              <w:spacing w:before="60" w:after="60"/>
              <w:ind w:left="-57" w:right="-57"/>
              <w:rPr>
                <w:sz w:val="16"/>
                <w:szCs w:val="16"/>
                <w:lang w:val="ru-RU"/>
              </w:rPr>
            </w:pPr>
            <w:r w:rsidRPr="007D16F1">
              <w:rPr>
                <w:sz w:val="16"/>
                <w:szCs w:val="16"/>
                <w:lang w:val="ru-RU"/>
              </w:rPr>
              <w:t>Telecom</w:t>
            </w:r>
          </w:p>
        </w:tc>
        <w:tc>
          <w:tcPr>
            <w:tcW w:w="924" w:type="dxa"/>
            <w:tcBorders>
              <w:bottom w:val="single" w:sz="4" w:space="0" w:color="auto"/>
            </w:tcBorders>
            <w:vAlign w:val="center"/>
          </w:tcPr>
          <w:p w14:paraId="48CEB61A" w14:textId="77777777" w:rsidR="00875E1A" w:rsidRPr="007D16F1" w:rsidRDefault="00875E1A" w:rsidP="004E12BC">
            <w:pPr>
              <w:pStyle w:val="Tablehead"/>
              <w:spacing w:before="60" w:after="60"/>
              <w:ind w:left="-57" w:right="-57"/>
              <w:rPr>
                <w:sz w:val="16"/>
                <w:szCs w:val="16"/>
                <w:lang w:val="ru-RU"/>
              </w:rPr>
            </w:pPr>
            <w:r w:rsidRPr="007D16F1">
              <w:rPr>
                <w:sz w:val="16"/>
                <w:szCs w:val="16"/>
                <w:lang w:val="ru-RU"/>
              </w:rPr>
              <w:t>Меж-</w:t>
            </w:r>
            <w:r w:rsidRPr="007D16F1">
              <w:rPr>
                <w:sz w:val="16"/>
                <w:szCs w:val="16"/>
                <w:lang w:val="ru-RU"/>
              </w:rPr>
              <w:br/>
              <w:t>фондовые исключения взаимо-</w:t>
            </w:r>
            <w:r w:rsidRPr="007D16F1">
              <w:rPr>
                <w:sz w:val="16"/>
                <w:szCs w:val="16"/>
                <w:lang w:val="ru-RU"/>
              </w:rPr>
              <w:br/>
              <w:t>расчетов</w:t>
            </w:r>
          </w:p>
        </w:tc>
        <w:tc>
          <w:tcPr>
            <w:tcW w:w="868" w:type="dxa"/>
            <w:tcBorders>
              <w:bottom w:val="single" w:sz="4" w:space="0" w:color="auto"/>
            </w:tcBorders>
            <w:vAlign w:val="center"/>
          </w:tcPr>
          <w:p w14:paraId="3D2CD9D7" w14:textId="77777777" w:rsidR="00875E1A" w:rsidRPr="007D16F1" w:rsidRDefault="00875E1A" w:rsidP="004E12BC">
            <w:pPr>
              <w:pStyle w:val="Tablehead"/>
              <w:spacing w:before="60" w:after="60"/>
              <w:ind w:left="-57" w:right="-57"/>
              <w:rPr>
                <w:sz w:val="16"/>
                <w:szCs w:val="16"/>
                <w:lang w:val="ru-RU"/>
              </w:rPr>
            </w:pPr>
            <w:r w:rsidRPr="007D16F1">
              <w:rPr>
                <w:sz w:val="16"/>
                <w:szCs w:val="16"/>
                <w:lang w:val="ru-RU"/>
              </w:rPr>
              <w:t>Всего</w:t>
            </w:r>
          </w:p>
        </w:tc>
      </w:tr>
      <w:tr w:rsidR="004E12BC" w:rsidRPr="007D16F1" w14:paraId="4A7DA79A" w14:textId="77777777" w:rsidTr="00272252">
        <w:tc>
          <w:tcPr>
            <w:tcW w:w="1815" w:type="dxa"/>
            <w:tcBorders>
              <w:bottom w:val="nil"/>
            </w:tcBorders>
          </w:tcPr>
          <w:p w14:paraId="333D2939" w14:textId="4FF6EDC1" w:rsidR="00875E1A" w:rsidRPr="007D16F1" w:rsidRDefault="00875E1A" w:rsidP="004E12BC">
            <w:pPr>
              <w:spacing w:before="20" w:after="20"/>
              <w:rPr>
                <w:rFonts w:cs="Arial"/>
                <w:b/>
                <w:bCs/>
                <w:color w:val="000000"/>
                <w:sz w:val="16"/>
                <w:szCs w:val="16"/>
                <w:lang w:val="ru-RU"/>
              </w:rPr>
            </w:pPr>
            <w:r w:rsidRPr="007D16F1">
              <w:rPr>
                <w:rFonts w:cs="Arial"/>
                <w:b/>
                <w:bCs/>
                <w:color w:val="000000"/>
                <w:sz w:val="16"/>
                <w:szCs w:val="16"/>
                <w:lang w:val="ru-RU"/>
              </w:rPr>
              <w:t>ДОХОДЫ</w:t>
            </w:r>
          </w:p>
        </w:tc>
        <w:tc>
          <w:tcPr>
            <w:tcW w:w="882" w:type="dxa"/>
            <w:tcBorders>
              <w:bottom w:val="nil"/>
            </w:tcBorders>
            <w:vAlign w:val="bottom"/>
          </w:tcPr>
          <w:p w14:paraId="4C632CC6" w14:textId="77777777" w:rsidR="00875E1A" w:rsidRPr="007D16F1" w:rsidRDefault="00875E1A" w:rsidP="00272252">
            <w:pPr>
              <w:spacing w:before="20" w:after="20"/>
              <w:ind w:right="57"/>
              <w:jc w:val="right"/>
              <w:rPr>
                <w:bCs/>
                <w:sz w:val="16"/>
                <w:szCs w:val="16"/>
                <w:lang w:val="ru-RU"/>
              </w:rPr>
            </w:pPr>
          </w:p>
        </w:tc>
        <w:tc>
          <w:tcPr>
            <w:tcW w:w="840" w:type="dxa"/>
            <w:tcBorders>
              <w:bottom w:val="nil"/>
            </w:tcBorders>
            <w:vAlign w:val="bottom"/>
          </w:tcPr>
          <w:p w14:paraId="13B98332" w14:textId="77777777" w:rsidR="00875E1A" w:rsidRPr="007D16F1" w:rsidRDefault="00875E1A" w:rsidP="00272252">
            <w:pPr>
              <w:spacing w:before="20" w:after="20"/>
              <w:ind w:right="57"/>
              <w:jc w:val="right"/>
              <w:rPr>
                <w:bCs/>
                <w:sz w:val="16"/>
                <w:szCs w:val="16"/>
                <w:lang w:val="ru-RU"/>
              </w:rPr>
            </w:pPr>
          </w:p>
        </w:tc>
        <w:tc>
          <w:tcPr>
            <w:tcW w:w="875" w:type="dxa"/>
            <w:tcBorders>
              <w:bottom w:val="nil"/>
            </w:tcBorders>
            <w:vAlign w:val="bottom"/>
          </w:tcPr>
          <w:p w14:paraId="4EEAD1C8" w14:textId="77777777" w:rsidR="00875E1A" w:rsidRPr="007D16F1" w:rsidRDefault="00875E1A" w:rsidP="00272252">
            <w:pPr>
              <w:spacing w:before="20" w:after="20"/>
              <w:ind w:right="57"/>
              <w:jc w:val="right"/>
              <w:rPr>
                <w:bCs/>
                <w:sz w:val="16"/>
                <w:szCs w:val="16"/>
                <w:lang w:val="ru-RU"/>
              </w:rPr>
            </w:pPr>
          </w:p>
        </w:tc>
        <w:tc>
          <w:tcPr>
            <w:tcW w:w="875" w:type="dxa"/>
            <w:tcBorders>
              <w:bottom w:val="nil"/>
            </w:tcBorders>
            <w:vAlign w:val="bottom"/>
          </w:tcPr>
          <w:p w14:paraId="217EBD79" w14:textId="77777777" w:rsidR="00875E1A" w:rsidRPr="007D16F1" w:rsidRDefault="00875E1A" w:rsidP="00272252">
            <w:pPr>
              <w:spacing w:before="20" w:after="20"/>
              <w:ind w:right="57"/>
              <w:jc w:val="right"/>
              <w:rPr>
                <w:bCs/>
                <w:sz w:val="16"/>
                <w:szCs w:val="16"/>
                <w:lang w:val="ru-RU"/>
              </w:rPr>
            </w:pPr>
          </w:p>
        </w:tc>
        <w:tc>
          <w:tcPr>
            <w:tcW w:w="853" w:type="dxa"/>
            <w:tcBorders>
              <w:bottom w:val="nil"/>
            </w:tcBorders>
            <w:vAlign w:val="bottom"/>
          </w:tcPr>
          <w:p w14:paraId="1637A04E" w14:textId="77777777" w:rsidR="00875E1A" w:rsidRPr="007D16F1" w:rsidRDefault="00875E1A" w:rsidP="00272252">
            <w:pPr>
              <w:spacing w:before="20" w:after="20"/>
              <w:ind w:right="57"/>
              <w:jc w:val="right"/>
              <w:rPr>
                <w:bCs/>
                <w:sz w:val="16"/>
                <w:szCs w:val="16"/>
                <w:lang w:val="ru-RU"/>
              </w:rPr>
            </w:pPr>
          </w:p>
        </w:tc>
        <w:tc>
          <w:tcPr>
            <w:tcW w:w="910" w:type="dxa"/>
            <w:tcBorders>
              <w:bottom w:val="nil"/>
            </w:tcBorders>
            <w:vAlign w:val="bottom"/>
          </w:tcPr>
          <w:p w14:paraId="6F0D7F8A" w14:textId="77777777" w:rsidR="00875E1A" w:rsidRPr="007D16F1" w:rsidRDefault="00875E1A" w:rsidP="00272252">
            <w:pPr>
              <w:spacing w:before="20" w:after="20"/>
              <w:ind w:right="57"/>
              <w:jc w:val="right"/>
              <w:rPr>
                <w:bCs/>
                <w:sz w:val="16"/>
                <w:szCs w:val="16"/>
                <w:lang w:val="ru-RU"/>
              </w:rPr>
            </w:pPr>
          </w:p>
        </w:tc>
        <w:tc>
          <w:tcPr>
            <w:tcW w:w="756" w:type="dxa"/>
            <w:tcBorders>
              <w:bottom w:val="nil"/>
            </w:tcBorders>
            <w:vAlign w:val="bottom"/>
          </w:tcPr>
          <w:p w14:paraId="73E2BB9A" w14:textId="77777777" w:rsidR="00875E1A" w:rsidRPr="007D16F1" w:rsidRDefault="00875E1A" w:rsidP="00272252">
            <w:pPr>
              <w:spacing w:before="20" w:after="20"/>
              <w:ind w:right="57"/>
              <w:jc w:val="right"/>
              <w:rPr>
                <w:bCs/>
                <w:sz w:val="16"/>
                <w:szCs w:val="16"/>
                <w:lang w:val="ru-RU"/>
              </w:rPr>
            </w:pPr>
          </w:p>
        </w:tc>
        <w:tc>
          <w:tcPr>
            <w:tcW w:w="868" w:type="dxa"/>
            <w:tcBorders>
              <w:bottom w:val="nil"/>
            </w:tcBorders>
            <w:vAlign w:val="bottom"/>
          </w:tcPr>
          <w:p w14:paraId="5C44077E" w14:textId="77777777" w:rsidR="00875E1A" w:rsidRPr="007D16F1" w:rsidRDefault="00875E1A" w:rsidP="00272252">
            <w:pPr>
              <w:spacing w:before="20" w:after="20"/>
              <w:ind w:right="57"/>
              <w:jc w:val="right"/>
              <w:rPr>
                <w:bCs/>
                <w:sz w:val="16"/>
                <w:szCs w:val="16"/>
                <w:lang w:val="ru-RU"/>
              </w:rPr>
            </w:pPr>
          </w:p>
        </w:tc>
        <w:tc>
          <w:tcPr>
            <w:tcW w:w="672" w:type="dxa"/>
            <w:tcBorders>
              <w:bottom w:val="nil"/>
            </w:tcBorders>
            <w:vAlign w:val="bottom"/>
          </w:tcPr>
          <w:p w14:paraId="38E0530D" w14:textId="77777777" w:rsidR="00875E1A" w:rsidRPr="007D16F1" w:rsidRDefault="00875E1A" w:rsidP="00272252">
            <w:pPr>
              <w:spacing w:before="20" w:after="20"/>
              <w:ind w:right="57"/>
              <w:jc w:val="right"/>
              <w:rPr>
                <w:bCs/>
                <w:sz w:val="16"/>
                <w:szCs w:val="16"/>
                <w:lang w:val="ru-RU"/>
              </w:rPr>
            </w:pPr>
          </w:p>
        </w:tc>
        <w:tc>
          <w:tcPr>
            <w:tcW w:w="728" w:type="dxa"/>
            <w:tcBorders>
              <w:bottom w:val="nil"/>
            </w:tcBorders>
            <w:vAlign w:val="bottom"/>
          </w:tcPr>
          <w:p w14:paraId="10DEF13E" w14:textId="77777777" w:rsidR="00875E1A" w:rsidRPr="007D16F1" w:rsidRDefault="00875E1A" w:rsidP="00272252">
            <w:pPr>
              <w:spacing w:before="20" w:after="20"/>
              <w:ind w:right="57"/>
              <w:jc w:val="right"/>
              <w:rPr>
                <w:bCs/>
                <w:sz w:val="16"/>
                <w:szCs w:val="16"/>
                <w:lang w:val="ru-RU"/>
              </w:rPr>
            </w:pPr>
          </w:p>
        </w:tc>
        <w:tc>
          <w:tcPr>
            <w:tcW w:w="742" w:type="dxa"/>
            <w:tcBorders>
              <w:bottom w:val="nil"/>
            </w:tcBorders>
            <w:vAlign w:val="bottom"/>
          </w:tcPr>
          <w:p w14:paraId="53D990FE" w14:textId="77777777" w:rsidR="00875E1A" w:rsidRPr="007D16F1" w:rsidRDefault="00875E1A" w:rsidP="00272252">
            <w:pPr>
              <w:spacing w:before="20" w:after="20"/>
              <w:ind w:right="57"/>
              <w:jc w:val="right"/>
              <w:rPr>
                <w:bCs/>
                <w:sz w:val="16"/>
                <w:szCs w:val="16"/>
                <w:lang w:val="ru-RU"/>
              </w:rPr>
            </w:pPr>
          </w:p>
        </w:tc>
        <w:tc>
          <w:tcPr>
            <w:tcW w:w="685" w:type="dxa"/>
            <w:tcBorders>
              <w:bottom w:val="nil"/>
            </w:tcBorders>
            <w:vAlign w:val="bottom"/>
          </w:tcPr>
          <w:p w14:paraId="5C9C4653" w14:textId="77777777" w:rsidR="00875E1A" w:rsidRPr="007D16F1" w:rsidRDefault="00875E1A" w:rsidP="00272252">
            <w:pPr>
              <w:spacing w:before="20" w:after="20"/>
              <w:ind w:right="57"/>
              <w:jc w:val="right"/>
              <w:rPr>
                <w:bCs/>
                <w:sz w:val="16"/>
                <w:szCs w:val="16"/>
                <w:lang w:val="ru-RU"/>
              </w:rPr>
            </w:pPr>
          </w:p>
        </w:tc>
        <w:tc>
          <w:tcPr>
            <w:tcW w:w="685" w:type="dxa"/>
            <w:tcBorders>
              <w:bottom w:val="nil"/>
            </w:tcBorders>
            <w:vAlign w:val="bottom"/>
          </w:tcPr>
          <w:p w14:paraId="7242C720" w14:textId="77777777" w:rsidR="00875E1A" w:rsidRPr="007D16F1" w:rsidRDefault="00875E1A" w:rsidP="00272252">
            <w:pPr>
              <w:spacing w:before="20" w:after="20"/>
              <w:ind w:right="57"/>
              <w:jc w:val="right"/>
              <w:rPr>
                <w:bCs/>
                <w:sz w:val="16"/>
                <w:szCs w:val="16"/>
                <w:lang w:val="ru-RU"/>
              </w:rPr>
            </w:pPr>
          </w:p>
        </w:tc>
        <w:tc>
          <w:tcPr>
            <w:tcW w:w="757" w:type="dxa"/>
            <w:tcBorders>
              <w:bottom w:val="nil"/>
            </w:tcBorders>
            <w:vAlign w:val="bottom"/>
          </w:tcPr>
          <w:p w14:paraId="06DE02D3" w14:textId="77777777" w:rsidR="00875E1A" w:rsidRPr="007D16F1" w:rsidRDefault="00875E1A" w:rsidP="00272252">
            <w:pPr>
              <w:spacing w:before="20" w:after="20"/>
              <w:ind w:right="57"/>
              <w:jc w:val="right"/>
              <w:rPr>
                <w:bCs/>
                <w:sz w:val="16"/>
                <w:szCs w:val="16"/>
                <w:lang w:val="ru-RU"/>
              </w:rPr>
            </w:pPr>
          </w:p>
        </w:tc>
        <w:tc>
          <w:tcPr>
            <w:tcW w:w="924" w:type="dxa"/>
            <w:tcBorders>
              <w:bottom w:val="nil"/>
            </w:tcBorders>
            <w:vAlign w:val="bottom"/>
          </w:tcPr>
          <w:p w14:paraId="0E1F1739" w14:textId="77777777" w:rsidR="00875E1A" w:rsidRPr="007D16F1" w:rsidRDefault="00875E1A" w:rsidP="00272252">
            <w:pPr>
              <w:spacing w:before="20" w:after="20"/>
              <w:ind w:right="57"/>
              <w:jc w:val="right"/>
              <w:rPr>
                <w:bCs/>
                <w:sz w:val="16"/>
                <w:szCs w:val="16"/>
                <w:lang w:val="ru-RU"/>
              </w:rPr>
            </w:pPr>
          </w:p>
        </w:tc>
        <w:tc>
          <w:tcPr>
            <w:tcW w:w="868" w:type="dxa"/>
            <w:tcBorders>
              <w:bottom w:val="nil"/>
            </w:tcBorders>
            <w:vAlign w:val="bottom"/>
          </w:tcPr>
          <w:p w14:paraId="59CA8C85" w14:textId="77777777" w:rsidR="00875E1A" w:rsidRPr="007D16F1" w:rsidRDefault="00875E1A" w:rsidP="00272252">
            <w:pPr>
              <w:spacing w:before="20" w:after="20"/>
              <w:ind w:right="57"/>
              <w:jc w:val="right"/>
              <w:rPr>
                <w:b/>
                <w:sz w:val="16"/>
                <w:szCs w:val="16"/>
                <w:lang w:val="ru-RU"/>
              </w:rPr>
            </w:pPr>
          </w:p>
        </w:tc>
      </w:tr>
      <w:tr w:rsidR="00272252" w:rsidRPr="007D16F1" w14:paraId="7AAE2979" w14:textId="77777777" w:rsidTr="00272252">
        <w:tc>
          <w:tcPr>
            <w:tcW w:w="1815" w:type="dxa"/>
            <w:tcBorders>
              <w:top w:val="nil"/>
              <w:bottom w:val="nil"/>
            </w:tcBorders>
          </w:tcPr>
          <w:p w14:paraId="51939E41" w14:textId="77777777" w:rsidR="00272252" w:rsidRPr="007D16F1" w:rsidRDefault="00272252" w:rsidP="00272252">
            <w:pPr>
              <w:spacing w:before="20" w:after="20"/>
              <w:rPr>
                <w:sz w:val="16"/>
                <w:szCs w:val="16"/>
                <w:lang w:val="ru-RU"/>
              </w:rPr>
            </w:pPr>
            <w:r w:rsidRPr="007D16F1">
              <w:rPr>
                <w:sz w:val="16"/>
                <w:szCs w:val="16"/>
                <w:lang w:val="ru-RU"/>
              </w:rPr>
              <w:t>Начисленные взносы</w:t>
            </w:r>
          </w:p>
        </w:tc>
        <w:tc>
          <w:tcPr>
            <w:tcW w:w="882" w:type="dxa"/>
            <w:tcBorders>
              <w:top w:val="nil"/>
              <w:bottom w:val="nil"/>
            </w:tcBorders>
            <w:vAlign w:val="bottom"/>
          </w:tcPr>
          <w:p w14:paraId="272AFF41" w14:textId="15A5AE0C"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840" w:type="dxa"/>
            <w:tcBorders>
              <w:top w:val="nil"/>
              <w:bottom w:val="nil"/>
            </w:tcBorders>
            <w:vAlign w:val="bottom"/>
          </w:tcPr>
          <w:p w14:paraId="378F19B6" w14:textId="1C82E0E2" w:rsidR="00272252" w:rsidRPr="007D16F1" w:rsidRDefault="00272252" w:rsidP="00272252">
            <w:pPr>
              <w:spacing w:before="20" w:after="20"/>
              <w:ind w:right="57"/>
              <w:jc w:val="right"/>
              <w:rPr>
                <w:bCs/>
                <w:sz w:val="16"/>
                <w:szCs w:val="16"/>
                <w:lang w:val="ru-RU"/>
              </w:rPr>
            </w:pPr>
            <w:r w:rsidRPr="007D16F1">
              <w:rPr>
                <w:bCs/>
                <w:sz w:val="16"/>
                <w:szCs w:val="16"/>
                <w:lang w:val="ru-RU"/>
              </w:rPr>
              <w:t>6 565</w:t>
            </w:r>
          </w:p>
        </w:tc>
        <w:tc>
          <w:tcPr>
            <w:tcW w:w="875" w:type="dxa"/>
            <w:tcBorders>
              <w:top w:val="nil"/>
              <w:bottom w:val="nil"/>
            </w:tcBorders>
            <w:vAlign w:val="bottom"/>
          </w:tcPr>
          <w:p w14:paraId="07DA1E55" w14:textId="08E3335A" w:rsidR="00272252" w:rsidRPr="007D16F1" w:rsidRDefault="00272252" w:rsidP="00272252">
            <w:pPr>
              <w:spacing w:before="20" w:after="20"/>
              <w:ind w:right="57"/>
              <w:jc w:val="right"/>
              <w:rPr>
                <w:bCs/>
                <w:sz w:val="16"/>
                <w:szCs w:val="16"/>
                <w:lang w:val="ru-RU"/>
              </w:rPr>
            </w:pPr>
            <w:r w:rsidRPr="007D16F1">
              <w:rPr>
                <w:bCs/>
                <w:sz w:val="16"/>
                <w:szCs w:val="16"/>
                <w:lang w:val="ru-RU"/>
              </w:rPr>
              <w:t>8 161</w:t>
            </w:r>
          </w:p>
        </w:tc>
        <w:tc>
          <w:tcPr>
            <w:tcW w:w="875" w:type="dxa"/>
            <w:tcBorders>
              <w:top w:val="nil"/>
              <w:bottom w:val="nil"/>
            </w:tcBorders>
            <w:vAlign w:val="bottom"/>
          </w:tcPr>
          <w:p w14:paraId="55CA53BB" w14:textId="1B9B5AD4" w:rsidR="00272252" w:rsidRPr="007D16F1" w:rsidRDefault="00272252" w:rsidP="00272252">
            <w:pPr>
              <w:spacing w:before="20" w:after="20"/>
              <w:ind w:right="57"/>
              <w:jc w:val="right"/>
              <w:rPr>
                <w:bCs/>
                <w:sz w:val="16"/>
                <w:szCs w:val="16"/>
                <w:lang w:val="ru-RU"/>
              </w:rPr>
            </w:pPr>
            <w:r w:rsidRPr="007D16F1">
              <w:rPr>
                <w:bCs/>
                <w:sz w:val="16"/>
                <w:szCs w:val="16"/>
                <w:lang w:val="ru-RU"/>
              </w:rPr>
              <w:t>1 500</w:t>
            </w:r>
          </w:p>
        </w:tc>
        <w:tc>
          <w:tcPr>
            <w:tcW w:w="853" w:type="dxa"/>
            <w:tcBorders>
              <w:top w:val="nil"/>
              <w:bottom w:val="nil"/>
            </w:tcBorders>
            <w:vAlign w:val="bottom"/>
          </w:tcPr>
          <w:p w14:paraId="4DFB1742" w14:textId="1D3FFEDF" w:rsidR="00272252" w:rsidRPr="007D16F1" w:rsidRDefault="00272252" w:rsidP="00272252">
            <w:pPr>
              <w:spacing w:before="20" w:after="20"/>
              <w:ind w:right="57"/>
              <w:jc w:val="right"/>
              <w:rPr>
                <w:bCs/>
                <w:sz w:val="16"/>
                <w:szCs w:val="16"/>
                <w:lang w:val="ru-RU"/>
              </w:rPr>
            </w:pPr>
            <w:r w:rsidRPr="007D16F1">
              <w:rPr>
                <w:bCs/>
                <w:sz w:val="16"/>
                <w:szCs w:val="16"/>
                <w:lang w:val="ru-RU"/>
              </w:rPr>
              <w:t>110 259</w:t>
            </w:r>
          </w:p>
        </w:tc>
        <w:tc>
          <w:tcPr>
            <w:tcW w:w="910" w:type="dxa"/>
            <w:tcBorders>
              <w:top w:val="nil"/>
              <w:bottom w:val="nil"/>
            </w:tcBorders>
            <w:vAlign w:val="bottom"/>
          </w:tcPr>
          <w:p w14:paraId="34B80F27" w14:textId="0EDEB5A2" w:rsidR="00272252" w:rsidRPr="007D16F1" w:rsidRDefault="00272252" w:rsidP="00272252">
            <w:pPr>
              <w:spacing w:before="20" w:after="20"/>
              <w:ind w:right="57"/>
              <w:jc w:val="right"/>
              <w:rPr>
                <w:bCs/>
                <w:sz w:val="16"/>
                <w:szCs w:val="16"/>
                <w:lang w:val="ru-RU"/>
              </w:rPr>
            </w:pPr>
            <w:r w:rsidRPr="007D16F1">
              <w:rPr>
                <w:bCs/>
                <w:sz w:val="16"/>
                <w:szCs w:val="16"/>
                <w:lang w:val="ru-RU"/>
              </w:rPr>
              <w:t>126 485</w:t>
            </w:r>
          </w:p>
        </w:tc>
        <w:tc>
          <w:tcPr>
            <w:tcW w:w="756" w:type="dxa"/>
            <w:tcBorders>
              <w:top w:val="nil"/>
              <w:bottom w:val="nil"/>
            </w:tcBorders>
            <w:vAlign w:val="bottom"/>
          </w:tcPr>
          <w:p w14:paraId="142A0C49" w14:textId="378C134A"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868" w:type="dxa"/>
            <w:tcBorders>
              <w:top w:val="nil"/>
              <w:bottom w:val="nil"/>
            </w:tcBorders>
            <w:vAlign w:val="bottom"/>
          </w:tcPr>
          <w:p w14:paraId="2C25FA14" w14:textId="30B3F177"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672" w:type="dxa"/>
            <w:tcBorders>
              <w:top w:val="nil"/>
              <w:bottom w:val="nil"/>
            </w:tcBorders>
            <w:vAlign w:val="bottom"/>
          </w:tcPr>
          <w:p w14:paraId="47F79586" w14:textId="63BB65E1"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728" w:type="dxa"/>
            <w:tcBorders>
              <w:top w:val="nil"/>
              <w:bottom w:val="nil"/>
            </w:tcBorders>
            <w:vAlign w:val="bottom"/>
          </w:tcPr>
          <w:p w14:paraId="003021BB" w14:textId="6A8B8ACE"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742" w:type="dxa"/>
            <w:tcBorders>
              <w:top w:val="nil"/>
              <w:bottom w:val="nil"/>
            </w:tcBorders>
            <w:vAlign w:val="bottom"/>
          </w:tcPr>
          <w:p w14:paraId="518AB390" w14:textId="1C9E4FEF"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685" w:type="dxa"/>
            <w:tcBorders>
              <w:top w:val="nil"/>
              <w:bottom w:val="nil"/>
            </w:tcBorders>
            <w:vAlign w:val="bottom"/>
          </w:tcPr>
          <w:p w14:paraId="511770BB" w14:textId="78769C13"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685" w:type="dxa"/>
            <w:tcBorders>
              <w:top w:val="nil"/>
              <w:bottom w:val="nil"/>
            </w:tcBorders>
            <w:vAlign w:val="bottom"/>
          </w:tcPr>
          <w:p w14:paraId="0B4CA0DC" w14:textId="51755B33"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757" w:type="dxa"/>
            <w:tcBorders>
              <w:top w:val="nil"/>
              <w:bottom w:val="nil"/>
            </w:tcBorders>
            <w:vAlign w:val="bottom"/>
          </w:tcPr>
          <w:p w14:paraId="15C3D31E" w14:textId="7E48B624"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924" w:type="dxa"/>
            <w:tcBorders>
              <w:top w:val="nil"/>
              <w:bottom w:val="nil"/>
            </w:tcBorders>
            <w:vAlign w:val="bottom"/>
          </w:tcPr>
          <w:p w14:paraId="1486EC69" w14:textId="4892D16C"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868" w:type="dxa"/>
            <w:tcBorders>
              <w:top w:val="nil"/>
              <w:bottom w:val="nil"/>
            </w:tcBorders>
            <w:vAlign w:val="bottom"/>
          </w:tcPr>
          <w:p w14:paraId="172828B3" w14:textId="17861E2D" w:rsidR="00272252" w:rsidRPr="007D16F1" w:rsidRDefault="00272252" w:rsidP="00272252">
            <w:pPr>
              <w:spacing w:before="20" w:after="20"/>
              <w:ind w:right="57"/>
              <w:jc w:val="right"/>
              <w:rPr>
                <w:b/>
                <w:sz w:val="16"/>
                <w:szCs w:val="16"/>
                <w:lang w:val="ru-RU"/>
              </w:rPr>
            </w:pPr>
            <w:r w:rsidRPr="007D16F1">
              <w:rPr>
                <w:b/>
                <w:sz w:val="16"/>
                <w:szCs w:val="16"/>
                <w:lang w:val="ru-RU"/>
              </w:rPr>
              <w:t>126 485</w:t>
            </w:r>
          </w:p>
        </w:tc>
      </w:tr>
      <w:tr w:rsidR="00272252" w:rsidRPr="007D16F1" w14:paraId="51C164F5" w14:textId="77777777" w:rsidTr="00272252">
        <w:tc>
          <w:tcPr>
            <w:tcW w:w="1815" w:type="dxa"/>
            <w:tcBorders>
              <w:top w:val="nil"/>
              <w:bottom w:val="nil"/>
            </w:tcBorders>
          </w:tcPr>
          <w:p w14:paraId="067A0DFB" w14:textId="77777777" w:rsidR="00272252" w:rsidRPr="007D16F1" w:rsidRDefault="00272252" w:rsidP="00272252">
            <w:pPr>
              <w:spacing w:before="20" w:after="20"/>
              <w:rPr>
                <w:sz w:val="16"/>
                <w:szCs w:val="16"/>
                <w:lang w:val="ru-RU"/>
              </w:rPr>
            </w:pPr>
            <w:r w:rsidRPr="007D16F1">
              <w:rPr>
                <w:sz w:val="16"/>
                <w:szCs w:val="16"/>
                <w:lang w:val="ru-RU"/>
              </w:rPr>
              <w:t>Добровольные взносы</w:t>
            </w:r>
          </w:p>
        </w:tc>
        <w:tc>
          <w:tcPr>
            <w:tcW w:w="882" w:type="dxa"/>
            <w:tcBorders>
              <w:top w:val="nil"/>
              <w:bottom w:val="nil"/>
            </w:tcBorders>
            <w:vAlign w:val="bottom"/>
          </w:tcPr>
          <w:p w14:paraId="137715F3" w14:textId="1584860C"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840" w:type="dxa"/>
            <w:tcBorders>
              <w:top w:val="nil"/>
              <w:bottom w:val="nil"/>
            </w:tcBorders>
            <w:vAlign w:val="bottom"/>
          </w:tcPr>
          <w:p w14:paraId="5A91D4DB" w14:textId="4E09881C"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875" w:type="dxa"/>
            <w:tcBorders>
              <w:top w:val="nil"/>
              <w:bottom w:val="nil"/>
            </w:tcBorders>
            <w:vAlign w:val="bottom"/>
          </w:tcPr>
          <w:p w14:paraId="279FBDA3" w14:textId="3F9F809D"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875" w:type="dxa"/>
            <w:tcBorders>
              <w:top w:val="nil"/>
              <w:bottom w:val="nil"/>
            </w:tcBorders>
            <w:vAlign w:val="bottom"/>
          </w:tcPr>
          <w:p w14:paraId="363AD528" w14:textId="14A59470"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853" w:type="dxa"/>
            <w:tcBorders>
              <w:top w:val="nil"/>
              <w:bottom w:val="nil"/>
            </w:tcBorders>
            <w:vAlign w:val="bottom"/>
          </w:tcPr>
          <w:p w14:paraId="0A102930" w14:textId="534AC014" w:rsidR="00272252" w:rsidRPr="007D16F1" w:rsidRDefault="00272252" w:rsidP="00272252">
            <w:pPr>
              <w:spacing w:before="20" w:after="20"/>
              <w:ind w:right="57"/>
              <w:jc w:val="right"/>
              <w:rPr>
                <w:bCs/>
                <w:sz w:val="16"/>
                <w:szCs w:val="16"/>
                <w:lang w:val="ru-RU"/>
              </w:rPr>
            </w:pPr>
            <w:r w:rsidRPr="007D16F1">
              <w:rPr>
                <w:bCs/>
                <w:sz w:val="16"/>
                <w:szCs w:val="16"/>
                <w:lang w:val="ru-RU"/>
              </w:rPr>
              <w:t>1</w:t>
            </w:r>
          </w:p>
        </w:tc>
        <w:tc>
          <w:tcPr>
            <w:tcW w:w="910" w:type="dxa"/>
            <w:tcBorders>
              <w:top w:val="nil"/>
              <w:bottom w:val="nil"/>
            </w:tcBorders>
            <w:vAlign w:val="bottom"/>
          </w:tcPr>
          <w:p w14:paraId="2908DF1F" w14:textId="20CF8318" w:rsidR="00272252" w:rsidRPr="007D16F1" w:rsidRDefault="00272252" w:rsidP="00272252">
            <w:pPr>
              <w:spacing w:before="20" w:after="20"/>
              <w:ind w:right="57"/>
              <w:jc w:val="right"/>
              <w:rPr>
                <w:bCs/>
                <w:sz w:val="16"/>
                <w:szCs w:val="16"/>
                <w:lang w:val="ru-RU"/>
              </w:rPr>
            </w:pPr>
            <w:r w:rsidRPr="007D16F1">
              <w:rPr>
                <w:bCs/>
                <w:sz w:val="16"/>
                <w:szCs w:val="16"/>
                <w:lang w:val="ru-RU"/>
              </w:rPr>
              <w:t>1</w:t>
            </w:r>
          </w:p>
        </w:tc>
        <w:tc>
          <w:tcPr>
            <w:tcW w:w="756" w:type="dxa"/>
            <w:tcBorders>
              <w:top w:val="nil"/>
              <w:bottom w:val="nil"/>
            </w:tcBorders>
            <w:vAlign w:val="bottom"/>
          </w:tcPr>
          <w:p w14:paraId="54646314" w14:textId="349906E4"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868" w:type="dxa"/>
            <w:tcBorders>
              <w:top w:val="nil"/>
              <w:bottom w:val="nil"/>
            </w:tcBorders>
            <w:vAlign w:val="bottom"/>
          </w:tcPr>
          <w:p w14:paraId="2A39E6A9" w14:textId="31252CCF"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672" w:type="dxa"/>
            <w:tcBorders>
              <w:top w:val="nil"/>
              <w:bottom w:val="nil"/>
            </w:tcBorders>
            <w:vAlign w:val="bottom"/>
          </w:tcPr>
          <w:p w14:paraId="0A52A68F" w14:textId="570EF3F6"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728" w:type="dxa"/>
            <w:tcBorders>
              <w:top w:val="nil"/>
              <w:bottom w:val="nil"/>
            </w:tcBorders>
            <w:vAlign w:val="bottom"/>
          </w:tcPr>
          <w:p w14:paraId="1FCC622A" w14:textId="313F994B" w:rsidR="00272252" w:rsidRPr="007D16F1" w:rsidRDefault="00272252" w:rsidP="00272252">
            <w:pPr>
              <w:spacing w:before="20" w:after="20"/>
              <w:ind w:right="57"/>
              <w:jc w:val="right"/>
              <w:rPr>
                <w:bCs/>
                <w:sz w:val="16"/>
                <w:szCs w:val="16"/>
                <w:lang w:val="ru-RU"/>
              </w:rPr>
            </w:pPr>
            <w:r w:rsidRPr="007D16F1">
              <w:rPr>
                <w:bCs/>
                <w:sz w:val="16"/>
                <w:szCs w:val="16"/>
                <w:lang w:val="ru-RU"/>
              </w:rPr>
              <w:t>3 740</w:t>
            </w:r>
          </w:p>
        </w:tc>
        <w:tc>
          <w:tcPr>
            <w:tcW w:w="742" w:type="dxa"/>
            <w:tcBorders>
              <w:top w:val="nil"/>
              <w:bottom w:val="nil"/>
            </w:tcBorders>
            <w:vAlign w:val="bottom"/>
          </w:tcPr>
          <w:p w14:paraId="7EDEB128" w14:textId="49C2F4D2" w:rsidR="00272252" w:rsidRPr="007D16F1" w:rsidRDefault="00272252" w:rsidP="00272252">
            <w:pPr>
              <w:spacing w:before="20" w:after="20"/>
              <w:ind w:right="57"/>
              <w:jc w:val="right"/>
              <w:rPr>
                <w:bCs/>
                <w:sz w:val="16"/>
                <w:szCs w:val="16"/>
                <w:lang w:val="ru-RU"/>
              </w:rPr>
            </w:pPr>
            <w:r w:rsidRPr="007D16F1">
              <w:rPr>
                <w:bCs/>
                <w:sz w:val="16"/>
                <w:szCs w:val="16"/>
                <w:lang w:val="ru-RU"/>
              </w:rPr>
              <w:t>6 603</w:t>
            </w:r>
          </w:p>
        </w:tc>
        <w:tc>
          <w:tcPr>
            <w:tcW w:w="685" w:type="dxa"/>
            <w:tcBorders>
              <w:top w:val="nil"/>
              <w:bottom w:val="nil"/>
            </w:tcBorders>
            <w:vAlign w:val="bottom"/>
          </w:tcPr>
          <w:p w14:paraId="403F4BCF" w14:textId="0D50D85C" w:rsidR="00272252" w:rsidRPr="007D16F1" w:rsidRDefault="00272252" w:rsidP="00272252">
            <w:pPr>
              <w:spacing w:before="20" w:after="20"/>
              <w:ind w:right="57"/>
              <w:jc w:val="right"/>
              <w:rPr>
                <w:bCs/>
                <w:sz w:val="16"/>
                <w:szCs w:val="16"/>
                <w:lang w:val="ru-RU"/>
              </w:rPr>
            </w:pPr>
            <w:r w:rsidRPr="007D16F1">
              <w:rPr>
                <w:bCs/>
                <w:sz w:val="16"/>
                <w:szCs w:val="16"/>
                <w:lang w:val="ru-RU"/>
              </w:rPr>
              <w:t>566</w:t>
            </w:r>
          </w:p>
        </w:tc>
        <w:tc>
          <w:tcPr>
            <w:tcW w:w="685" w:type="dxa"/>
            <w:tcBorders>
              <w:top w:val="nil"/>
              <w:bottom w:val="nil"/>
            </w:tcBorders>
            <w:vAlign w:val="bottom"/>
          </w:tcPr>
          <w:p w14:paraId="574C1CD7" w14:textId="104973B8" w:rsidR="00272252" w:rsidRPr="007D16F1" w:rsidRDefault="00272252" w:rsidP="00272252">
            <w:pPr>
              <w:spacing w:before="20" w:after="20"/>
              <w:ind w:right="57"/>
              <w:jc w:val="right"/>
              <w:rPr>
                <w:bCs/>
                <w:sz w:val="16"/>
                <w:szCs w:val="16"/>
                <w:lang w:val="ru-RU"/>
              </w:rPr>
            </w:pPr>
            <w:r w:rsidRPr="007D16F1">
              <w:rPr>
                <w:bCs/>
                <w:sz w:val="16"/>
                <w:szCs w:val="16"/>
                <w:lang w:val="ru-RU"/>
              </w:rPr>
              <w:t>−453</w:t>
            </w:r>
          </w:p>
        </w:tc>
        <w:tc>
          <w:tcPr>
            <w:tcW w:w="757" w:type="dxa"/>
            <w:tcBorders>
              <w:top w:val="nil"/>
              <w:bottom w:val="nil"/>
            </w:tcBorders>
            <w:vAlign w:val="bottom"/>
          </w:tcPr>
          <w:p w14:paraId="1DFB3960" w14:textId="45D8BBA1"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924" w:type="dxa"/>
            <w:tcBorders>
              <w:top w:val="nil"/>
              <w:bottom w:val="nil"/>
            </w:tcBorders>
            <w:vAlign w:val="bottom"/>
          </w:tcPr>
          <w:p w14:paraId="49D4E679" w14:textId="54FA74E0"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868" w:type="dxa"/>
            <w:tcBorders>
              <w:top w:val="nil"/>
              <w:bottom w:val="nil"/>
            </w:tcBorders>
            <w:vAlign w:val="bottom"/>
          </w:tcPr>
          <w:p w14:paraId="079A9E8E" w14:textId="75B1FD72" w:rsidR="00272252" w:rsidRPr="007D16F1" w:rsidRDefault="00272252" w:rsidP="00272252">
            <w:pPr>
              <w:spacing w:before="20" w:after="20"/>
              <w:ind w:right="57"/>
              <w:jc w:val="right"/>
              <w:rPr>
                <w:b/>
                <w:sz w:val="16"/>
                <w:szCs w:val="16"/>
                <w:lang w:val="ru-RU"/>
              </w:rPr>
            </w:pPr>
            <w:r w:rsidRPr="007D16F1">
              <w:rPr>
                <w:b/>
                <w:sz w:val="16"/>
                <w:szCs w:val="16"/>
                <w:lang w:val="ru-RU"/>
              </w:rPr>
              <w:t>10 456</w:t>
            </w:r>
          </w:p>
        </w:tc>
      </w:tr>
      <w:tr w:rsidR="00272252" w:rsidRPr="007D16F1" w14:paraId="779E2443" w14:textId="77777777" w:rsidTr="00272252">
        <w:tc>
          <w:tcPr>
            <w:tcW w:w="1815" w:type="dxa"/>
            <w:tcBorders>
              <w:top w:val="nil"/>
              <w:bottom w:val="nil"/>
            </w:tcBorders>
          </w:tcPr>
          <w:p w14:paraId="034AEDC3" w14:textId="77777777" w:rsidR="00272252" w:rsidRPr="007D16F1" w:rsidRDefault="00272252" w:rsidP="00272252">
            <w:pPr>
              <w:spacing w:before="20" w:after="20"/>
              <w:rPr>
                <w:sz w:val="16"/>
                <w:szCs w:val="16"/>
                <w:lang w:val="ru-RU"/>
              </w:rPr>
            </w:pPr>
            <w:r w:rsidRPr="007D16F1">
              <w:rPr>
                <w:sz w:val="16"/>
                <w:szCs w:val="16"/>
                <w:lang w:val="ru-RU"/>
              </w:rPr>
              <w:t>Публикации</w:t>
            </w:r>
          </w:p>
        </w:tc>
        <w:tc>
          <w:tcPr>
            <w:tcW w:w="882" w:type="dxa"/>
            <w:tcBorders>
              <w:top w:val="nil"/>
              <w:bottom w:val="nil"/>
            </w:tcBorders>
            <w:vAlign w:val="bottom"/>
          </w:tcPr>
          <w:p w14:paraId="6C9014C0" w14:textId="09EC505D"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840" w:type="dxa"/>
            <w:tcBorders>
              <w:top w:val="nil"/>
              <w:bottom w:val="nil"/>
            </w:tcBorders>
            <w:vAlign w:val="bottom"/>
          </w:tcPr>
          <w:p w14:paraId="6E78EB75" w14:textId="5BB8CA2E"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875" w:type="dxa"/>
            <w:tcBorders>
              <w:top w:val="nil"/>
              <w:bottom w:val="nil"/>
            </w:tcBorders>
            <w:vAlign w:val="bottom"/>
          </w:tcPr>
          <w:p w14:paraId="2FEDD307" w14:textId="08D13AD8"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875" w:type="dxa"/>
            <w:tcBorders>
              <w:top w:val="nil"/>
              <w:bottom w:val="nil"/>
            </w:tcBorders>
            <w:vAlign w:val="bottom"/>
          </w:tcPr>
          <w:p w14:paraId="51C58032" w14:textId="553A4C11"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853" w:type="dxa"/>
            <w:tcBorders>
              <w:top w:val="nil"/>
              <w:bottom w:val="nil"/>
            </w:tcBorders>
            <w:vAlign w:val="bottom"/>
          </w:tcPr>
          <w:p w14:paraId="20D3D109" w14:textId="64E14023"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910" w:type="dxa"/>
            <w:tcBorders>
              <w:top w:val="nil"/>
              <w:bottom w:val="nil"/>
            </w:tcBorders>
            <w:vAlign w:val="bottom"/>
          </w:tcPr>
          <w:p w14:paraId="79071C0F" w14:textId="62E6FFAB"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756" w:type="dxa"/>
            <w:tcBorders>
              <w:top w:val="nil"/>
              <w:bottom w:val="nil"/>
            </w:tcBorders>
            <w:vAlign w:val="bottom"/>
          </w:tcPr>
          <w:p w14:paraId="20CC6AD4" w14:textId="22F081F4"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868" w:type="dxa"/>
            <w:tcBorders>
              <w:top w:val="nil"/>
              <w:bottom w:val="nil"/>
            </w:tcBorders>
            <w:vAlign w:val="bottom"/>
          </w:tcPr>
          <w:p w14:paraId="5D2B18C3" w14:textId="09FBC3BF"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672" w:type="dxa"/>
            <w:tcBorders>
              <w:top w:val="nil"/>
              <w:bottom w:val="nil"/>
            </w:tcBorders>
            <w:vAlign w:val="bottom"/>
          </w:tcPr>
          <w:p w14:paraId="5961D132" w14:textId="4D02E056"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728" w:type="dxa"/>
            <w:tcBorders>
              <w:top w:val="nil"/>
              <w:bottom w:val="nil"/>
            </w:tcBorders>
            <w:vAlign w:val="bottom"/>
          </w:tcPr>
          <w:p w14:paraId="18A35BA2" w14:textId="7EA32312"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742" w:type="dxa"/>
            <w:tcBorders>
              <w:top w:val="nil"/>
              <w:bottom w:val="nil"/>
            </w:tcBorders>
            <w:vAlign w:val="bottom"/>
          </w:tcPr>
          <w:p w14:paraId="4DFF21FA" w14:textId="3E8D19D7"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685" w:type="dxa"/>
            <w:tcBorders>
              <w:top w:val="nil"/>
              <w:bottom w:val="nil"/>
            </w:tcBorders>
            <w:vAlign w:val="bottom"/>
          </w:tcPr>
          <w:p w14:paraId="4FC762A3" w14:textId="18515ABD"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685" w:type="dxa"/>
            <w:tcBorders>
              <w:top w:val="nil"/>
              <w:bottom w:val="nil"/>
            </w:tcBorders>
            <w:vAlign w:val="bottom"/>
          </w:tcPr>
          <w:p w14:paraId="2F1FF9DB" w14:textId="5E6DFA08"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757" w:type="dxa"/>
            <w:tcBorders>
              <w:top w:val="nil"/>
              <w:bottom w:val="nil"/>
            </w:tcBorders>
            <w:vAlign w:val="bottom"/>
          </w:tcPr>
          <w:p w14:paraId="78C11CF3" w14:textId="6155F2CA"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924" w:type="dxa"/>
            <w:tcBorders>
              <w:top w:val="nil"/>
              <w:bottom w:val="nil"/>
            </w:tcBorders>
            <w:vAlign w:val="bottom"/>
          </w:tcPr>
          <w:p w14:paraId="238080AD" w14:textId="510B2405"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868" w:type="dxa"/>
            <w:tcBorders>
              <w:top w:val="nil"/>
              <w:bottom w:val="nil"/>
            </w:tcBorders>
            <w:vAlign w:val="bottom"/>
          </w:tcPr>
          <w:p w14:paraId="13D543FE" w14:textId="2E980FBE" w:rsidR="00272252" w:rsidRPr="007D16F1" w:rsidRDefault="00272252" w:rsidP="00272252">
            <w:pPr>
              <w:spacing w:before="20" w:after="20"/>
              <w:ind w:right="57"/>
              <w:jc w:val="right"/>
              <w:rPr>
                <w:b/>
                <w:sz w:val="16"/>
                <w:szCs w:val="16"/>
                <w:lang w:val="ru-RU"/>
              </w:rPr>
            </w:pPr>
            <w:r w:rsidRPr="007D16F1">
              <w:rPr>
                <w:b/>
                <w:sz w:val="16"/>
                <w:szCs w:val="16"/>
                <w:lang w:val="ru-RU"/>
              </w:rPr>
              <w:t>−</w:t>
            </w:r>
          </w:p>
        </w:tc>
      </w:tr>
      <w:tr w:rsidR="00272252" w:rsidRPr="007D16F1" w14:paraId="2D6CBAAF" w14:textId="77777777" w:rsidTr="00272252">
        <w:tc>
          <w:tcPr>
            <w:tcW w:w="1815" w:type="dxa"/>
            <w:tcBorders>
              <w:top w:val="nil"/>
              <w:bottom w:val="nil"/>
            </w:tcBorders>
          </w:tcPr>
          <w:p w14:paraId="08E21900" w14:textId="77777777" w:rsidR="00272252" w:rsidRPr="007D16F1" w:rsidRDefault="00272252" w:rsidP="00272252">
            <w:pPr>
              <w:spacing w:before="20" w:after="20"/>
              <w:rPr>
                <w:sz w:val="16"/>
                <w:szCs w:val="16"/>
                <w:lang w:val="ru-RU"/>
              </w:rPr>
            </w:pPr>
            <w:r w:rsidRPr="007D16F1">
              <w:rPr>
                <w:sz w:val="16"/>
                <w:szCs w:val="16"/>
                <w:lang w:val="ru-RU"/>
              </w:rPr>
              <w:t>Возмещение затрат</w:t>
            </w:r>
          </w:p>
        </w:tc>
        <w:tc>
          <w:tcPr>
            <w:tcW w:w="882" w:type="dxa"/>
            <w:tcBorders>
              <w:top w:val="nil"/>
              <w:bottom w:val="nil"/>
            </w:tcBorders>
            <w:vAlign w:val="bottom"/>
          </w:tcPr>
          <w:p w14:paraId="64E5D5D0" w14:textId="7F348B17" w:rsidR="00272252" w:rsidRPr="007D16F1" w:rsidRDefault="00272252" w:rsidP="00272252">
            <w:pPr>
              <w:spacing w:before="20" w:after="20"/>
              <w:ind w:right="57"/>
              <w:jc w:val="right"/>
              <w:rPr>
                <w:bCs/>
                <w:sz w:val="16"/>
                <w:szCs w:val="16"/>
                <w:lang w:val="ru-RU"/>
              </w:rPr>
            </w:pPr>
            <w:r w:rsidRPr="007D16F1">
              <w:rPr>
                <w:bCs/>
                <w:sz w:val="16"/>
                <w:szCs w:val="16"/>
                <w:lang w:val="ru-RU"/>
              </w:rPr>
              <w:t>1 585</w:t>
            </w:r>
          </w:p>
        </w:tc>
        <w:tc>
          <w:tcPr>
            <w:tcW w:w="840" w:type="dxa"/>
            <w:tcBorders>
              <w:top w:val="nil"/>
              <w:bottom w:val="nil"/>
            </w:tcBorders>
            <w:vAlign w:val="bottom"/>
          </w:tcPr>
          <w:p w14:paraId="60486AF8" w14:textId="418BA540" w:rsidR="00272252" w:rsidRPr="007D16F1" w:rsidRDefault="00272252" w:rsidP="00272252">
            <w:pPr>
              <w:spacing w:before="20" w:after="20"/>
              <w:ind w:right="57"/>
              <w:jc w:val="right"/>
              <w:rPr>
                <w:bCs/>
                <w:sz w:val="16"/>
                <w:szCs w:val="16"/>
                <w:lang w:val="ru-RU"/>
              </w:rPr>
            </w:pPr>
            <w:r w:rsidRPr="007D16F1">
              <w:rPr>
                <w:bCs/>
                <w:sz w:val="16"/>
                <w:szCs w:val="16"/>
                <w:lang w:val="ru-RU"/>
              </w:rPr>
              <w:t>27 507</w:t>
            </w:r>
          </w:p>
        </w:tc>
        <w:tc>
          <w:tcPr>
            <w:tcW w:w="875" w:type="dxa"/>
            <w:tcBorders>
              <w:top w:val="nil"/>
              <w:bottom w:val="nil"/>
            </w:tcBorders>
            <w:vAlign w:val="bottom"/>
          </w:tcPr>
          <w:p w14:paraId="553CA733" w14:textId="7F146A94" w:rsidR="00272252" w:rsidRPr="007D16F1" w:rsidRDefault="00272252" w:rsidP="00272252">
            <w:pPr>
              <w:spacing w:before="20" w:after="20"/>
              <w:ind w:right="57"/>
              <w:jc w:val="right"/>
              <w:rPr>
                <w:bCs/>
                <w:sz w:val="16"/>
                <w:szCs w:val="16"/>
                <w:lang w:val="ru-RU"/>
              </w:rPr>
            </w:pPr>
            <w:r w:rsidRPr="007D16F1">
              <w:rPr>
                <w:bCs/>
                <w:sz w:val="16"/>
                <w:szCs w:val="16"/>
                <w:lang w:val="ru-RU"/>
              </w:rPr>
              <w:t>141</w:t>
            </w:r>
          </w:p>
        </w:tc>
        <w:tc>
          <w:tcPr>
            <w:tcW w:w="875" w:type="dxa"/>
            <w:tcBorders>
              <w:top w:val="nil"/>
              <w:bottom w:val="nil"/>
            </w:tcBorders>
            <w:vAlign w:val="bottom"/>
          </w:tcPr>
          <w:p w14:paraId="12E73A14" w14:textId="20B0FAAB" w:rsidR="00272252" w:rsidRPr="007D16F1" w:rsidRDefault="00272252" w:rsidP="00272252">
            <w:pPr>
              <w:spacing w:before="20" w:after="20"/>
              <w:ind w:right="57"/>
              <w:jc w:val="right"/>
              <w:rPr>
                <w:bCs/>
                <w:sz w:val="16"/>
                <w:szCs w:val="16"/>
                <w:lang w:val="ru-RU"/>
              </w:rPr>
            </w:pPr>
            <w:r w:rsidRPr="007D16F1">
              <w:rPr>
                <w:bCs/>
                <w:sz w:val="16"/>
                <w:szCs w:val="16"/>
                <w:lang w:val="ru-RU"/>
              </w:rPr>
              <w:t>110</w:t>
            </w:r>
          </w:p>
        </w:tc>
        <w:tc>
          <w:tcPr>
            <w:tcW w:w="853" w:type="dxa"/>
            <w:tcBorders>
              <w:top w:val="nil"/>
              <w:bottom w:val="nil"/>
            </w:tcBorders>
            <w:vAlign w:val="bottom"/>
          </w:tcPr>
          <w:p w14:paraId="4BABCFFB" w14:textId="0446B4F8" w:rsidR="00272252" w:rsidRPr="007D16F1" w:rsidRDefault="00272252" w:rsidP="00272252">
            <w:pPr>
              <w:spacing w:before="20" w:after="20"/>
              <w:ind w:right="57"/>
              <w:jc w:val="right"/>
              <w:rPr>
                <w:bCs/>
                <w:sz w:val="16"/>
                <w:szCs w:val="16"/>
                <w:lang w:val="ru-RU"/>
              </w:rPr>
            </w:pPr>
            <w:r w:rsidRPr="007D16F1">
              <w:rPr>
                <w:bCs/>
                <w:sz w:val="16"/>
                <w:szCs w:val="16"/>
                <w:lang w:val="ru-RU"/>
              </w:rPr>
              <w:t>881</w:t>
            </w:r>
          </w:p>
        </w:tc>
        <w:tc>
          <w:tcPr>
            <w:tcW w:w="910" w:type="dxa"/>
            <w:tcBorders>
              <w:top w:val="nil"/>
              <w:bottom w:val="nil"/>
            </w:tcBorders>
            <w:vAlign w:val="bottom"/>
          </w:tcPr>
          <w:p w14:paraId="1956AB4D" w14:textId="70AC86F3" w:rsidR="00272252" w:rsidRPr="007D16F1" w:rsidRDefault="00272252" w:rsidP="00272252">
            <w:pPr>
              <w:spacing w:before="20" w:after="20"/>
              <w:ind w:right="57"/>
              <w:jc w:val="right"/>
              <w:rPr>
                <w:bCs/>
                <w:sz w:val="16"/>
                <w:szCs w:val="16"/>
                <w:lang w:val="ru-RU"/>
              </w:rPr>
            </w:pPr>
            <w:r w:rsidRPr="007D16F1">
              <w:rPr>
                <w:bCs/>
                <w:sz w:val="16"/>
                <w:szCs w:val="16"/>
                <w:lang w:val="ru-RU"/>
              </w:rPr>
              <w:t>30 224</w:t>
            </w:r>
          </w:p>
        </w:tc>
        <w:tc>
          <w:tcPr>
            <w:tcW w:w="756" w:type="dxa"/>
            <w:tcBorders>
              <w:top w:val="nil"/>
              <w:bottom w:val="nil"/>
            </w:tcBorders>
            <w:vAlign w:val="bottom"/>
          </w:tcPr>
          <w:p w14:paraId="2CF657A8" w14:textId="23A5AE8A"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868" w:type="dxa"/>
            <w:tcBorders>
              <w:top w:val="nil"/>
              <w:bottom w:val="nil"/>
            </w:tcBorders>
            <w:vAlign w:val="bottom"/>
          </w:tcPr>
          <w:p w14:paraId="018D81BB" w14:textId="0CBFDBA1"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672" w:type="dxa"/>
            <w:tcBorders>
              <w:top w:val="nil"/>
              <w:bottom w:val="nil"/>
            </w:tcBorders>
            <w:vAlign w:val="bottom"/>
          </w:tcPr>
          <w:p w14:paraId="2CB6912A" w14:textId="7CC5FD6C"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728" w:type="dxa"/>
            <w:tcBorders>
              <w:top w:val="nil"/>
              <w:bottom w:val="nil"/>
            </w:tcBorders>
            <w:vAlign w:val="bottom"/>
          </w:tcPr>
          <w:p w14:paraId="72EBD4DE" w14:textId="3041AE9C"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742" w:type="dxa"/>
            <w:tcBorders>
              <w:top w:val="nil"/>
              <w:bottom w:val="nil"/>
            </w:tcBorders>
            <w:vAlign w:val="bottom"/>
          </w:tcPr>
          <w:p w14:paraId="5C524178" w14:textId="0A324BAC"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685" w:type="dxa"/>
            <w:tcBorders>
              <w:top w:val="nil"/>
              <w:bottom w:val="nil"/>
            </w:tcBorders>
            <w:vAlign w:val="bottom"/>
          </w:tcPr>
          <w:p w14:paraId="5AA681B8" w14:textId="45D268FB"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685" w:type="dxa"/>
            <w:tcBorders>
              <w:top w:val="nil"/>
              <w:bottom w:val="nil"/>
            </w:tcBorders>
            <w:vAlign w:val="bottom"/>
          </w:tcPr>
          <w:p w14:paraId="40CB439D" w14:textId="38BB555D"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757" w:type="dxa"/>
            <w:tcBorders>
              <w:top w:val="nil"/>
              <w:bottom w:val="nil"/>
            </w:tcBorders>
            <w:vAlign w:val="bottom"/>
          </w:tcPr>
          <w:p w14:paraId="50EDBAB9" w14:textId="319AED27"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924" w:type="dxa"/>
            <w:tcBorders>
              <w:top w:val="nil"/>
              <w:bottom w:val="nil"/>
            </w:tcBorders>
            <w:vAlign w:val="bottom"/>
          </w:tcPr>
          <w:p w14:paraId="4B211922" w14:textId="1EBF8010" w:rsidR="00272252" w:rsidRPr="007D16F1" w:rsidRDefault="00272252" w:rsidP="00272252">
            <w:pPr>
              <w:spacing w:before="20" w:after="20"/>
              <w:ind w:right="57"/>
              <w:jc w:val="right"/>
              <w:rPr>
                <w:bCs/>
                <w:sz w:val="16"/>
                <w:szCs w:val="16"/>
                <w:lang w:val="ru-RU"/>
              </w:rPr>
            </w:pPr>
            <w:r w:rsidRPr="007D16F1">
              <w:rPr>
                <w:bCs/>
                <w:sz w:val="16"/>
                <w:szCs w:val="16"/>
                <w:lang w:val="ru-RU"/>
              </w:rPr>
              <w:t>−1 971</w:t>
            </w:r>
          </w:p>
        </w:tc>
        <w:tc>
          <w:tcPr>
            <w:tcW w:w="868" w:type="dxa"/>
            <w:tcBorders>
              <w:top w:val="nil"/>
              <w:bottom w:val="nil"/>
            </w:tcBorders>
            <w:vAlign w:val="bottom"/>
          </w:tcPr>
          <w:p w14:paraId="4FCE0398" w14:textId="32F49FC1" w:rsidR="00272252" w:rsidRPr="007D16F1" w:rsidRDefault="00272252" w:rsidP="00272252">
            <w:pPr>
              <w:spacing w:before="20" w:after="20"/>
              <w:ind w:right="57"/>
              <w:jc w:val="right"/>
              <w:rPr>
                <w:b/>
                <w:sz w:val="16"/>
                <w:szCs w:val="16"/>
                <w:lang w:val="ru-RU"/>
              </w:rPr>
            </w:pPr>
            <w:r w:rsidRPr="007D16F1">
              <w:rPr>
                <w:b/>
                <w:sz w:val="16"/>
                <w:szCs w:val="16"/>
                <w:lang w:val="ru-RU"/>
              </w:rPr>
              <w:t>28 253</w:t>
            </w:r>
          </w:p>
        </w:tc>
      </w:tr>
      <w:tr w:rsidR="00272252" w:rsidRPr="007D16F1" w14:paraId="43AD881A" w14:textId="77777777" w:rsidTr="00272252">
        <w:tc>
          <w:tcPr>
            <w:tcW w:w="1815" w:type="dxa"/>
            <w:tcBorders>
              <w:top w:val="nil"/>
              <w:bottom w:val="nil"/>
            </w:tcBorders>
          </w:tcPr>
          <w:p w14:paraId="3F428498" w14:textId="77777777" w:rsidR="00272252" w:rsidRPr="007D16F1" w:rsidRDefault="00272252" w:rsidP="00272252">
            <w:pPr>
              <w:spacing w:before="20" w:after="20"/>
              <w:rPr>
                <w:sz w:val="16"/>
                <w:szCs w:val="16"/>
                <w:lang w:val="ru-RU"/>
              </w:rPr>
            </w:pPr>
            <w:r w:rsidRPr="007D16F1">
              <w:rPr>
                <w:sz w:val="16"/>
                <w:szCs w:val="16"/>
                <w:lang w:val="ru-RU"/>
              </w:rPr>
              <w:t>Прочие доходы</w:t>
            </w:r>
          </w:p>
        </w:tc>
        <w:tc>
          <w:tcPr>
            <w:tcW w:w="882" w:type="dxa"/>
            <w:tcBorders>
              <w:top w:val="nil"/>
              <w:bottom w:val="nil"/>
            </w:tcBorders>
            <w:vAlign w:val="bottom"/>
          </w:tcPr>
          <w:p w14:paraId="75E59DD2" w14:textId="7E1AB84D" w:rsidR="00272252" w:rsidRPr="007D16F1" w:rsidRDefault="00272252" w:rsidP="00272252">
            <w:pPr>
              <w:spacing w:before="20" w:after="20"/>
              <w:ind w:right="57"/>
              <w:jc w:val="right"/>
              <w:rPr>
                <w:bCs/>
                <w:sz w:val="16"/>
                <w:szCs w:val="16"/>
                <w:lang w:val="ru-RU"/>
              </w:rPr>
            </w:pPr>
            <w:r w:rsidRPr="007D16F1">
              <w:rPr>
                <w:bCs/>
                <w:sz w:val="16"/>
                <w:szCs w:val="16"/>
                <w:lang w:val="ru-RU"/>
              </w:rPr>
              <w:t>47</w:t>
            </w:r>
          </w:p>
        </w:tc>
        <w:tc>
          <w:tcPr>
            <w:tcW w:w="840" w:type="dxa"/>
            <w:tcBorders>
              <w:top w:val="nil"/>
              <w:bottom w:val="nil"/>
            </w:tcBorders>
            <w:vAlign w:val="bottom"/>
          </w:tcPr>
          <w:p w14:paraId="04E482FE" w14:textId="195DF9B7" w:rsidR="00272252" w:rsidRPr="007D16F1" w:rsidRDefault="00272252" w:rsidP="00272252">
            <w:pPr>
              <w:spacing w:before="20" w:after="20"/>
              <w:ind w:right="57"/>
              <w:jc w:val="right"/>
              <w:rPr>
                <w:bCs/>
                <w:sz w:val="16"/>
                <w:szCs w:val="16"/>
                <w:lang w:val="ru-RU"/>
              </w:rPr>
            </w:pPr>
            <w:r w:rsidRPr="007D16F1">
              <w:rPr>
                <w:bCs/>
                <w:sz w:val="16"/>
                <w:szCs w:val="16"/>
                <w:lang w:val="ru-RU"/>
              </w:rPr>
              <w:t>178</w:t>
            </w:r>
          </w:p>
        </w:tc>
        <w:tc>
          <w:tcPr>
            <w:tcW w:w="875" w:type="dxa"/>
            <w:tcBorders>
              <w:top w:val="nil"/>
              <w:bottom w:val="nil"/>
            </w:tcBorders>
            <w:vAlign w:val="bottom"/>
          </w:tcPr>
          <w:p w14:paraId="4D820DEF" w14:textId="7EE57938" w:rsidR="00272252" w:rsidRPr="007D16F1" w:rsidRDefault="00272252" w:rsidP="00272252">
            <w:pPr>
              <w:spacing w:before="20" w:after="20"/>
              <w:ind w:right="57"/>
              <w:jc w:val="right"/>
              <w:rPr>
                <w:bCs/>
                <w:sz w:val="16"/>
                <w:szCs w:val="16"/>
                <w:lang w:val="ru-RU"/>
              </w:rPr>
            </w:pPr>
            <w:r w:rsidRPr="007D16F1">
              <w:rPr>
                <w:bCs/>
                <w:sz w:val="16"/>
                <w:szCs w:val="16"/>
                <w:lang w:val="ru-RU"/>
              </w:rPr>
              <w:t>1</w:t>
            </w:r>
          </w:p>
        </w:tc>
        <w:tc>
          <w:tcPr>
            <w:tcW w:w="875" w:type="dxa"/>
            <w:tcBorders>
              <w:top w:val="nil"/>
              <w:bottom w:val="nil"/>
            </w:tcBorders>
            <w:vAlign w:val="bottom"/>
          </w:tcPr>
          <w:p w14:paraId="115D647E" w14:textId="6ED928B7" w:rsidR="00272252" w:rsidRPr="007D16F1" w:rsidRDefault="00272252" w:rsidP="00272252">
            <w:pPr>
              <w:spacing w:before="20" w:after="20"/>
              <w:ind w:right="57"/>
              <w:jc w:val="right"/>
              <w:rPr>
                <w:bCs/>
                <w:sz w:val="16"/>
                <w:szCs w:val="16"/>
                <w:lang w:val="ru-RU"/>
              </w:rPr>
            </w:pPr>
            <w:r w:rsidRPr="007D16F1">
              <w:rPr>
                <w:bCs/>
                <w:sz w:val="16"/>
                <w:szCs w:val="16"/>
                <w:lang w:val="ru-RU"/>
              </w:rPr>
              <w:t>1</w:t>
            </w:r>
          </w:p>
        </w:tc>
        <w:tc>
          <w:tcPr>
            <w:tcW w:w="853" w:type="dxa"/>
            <w:tcBorders>
              <w:top w:val="nil"/>
              <w:bottom w:val="nil"/>
            </w:tcBorders>
            <w:vAlign w:val="bottom"/>
          </w:tcPr>
          <w:p w14:paraId="46E4E102" w14:textId="67FEB699" w:rsidR="00272252" w:rsidRPr="007D16F1" w:rsidRDefault="00272252" w:rsidP="00272252">
            <w:pPr>
              <w:spacing w:before="20" w:after="20"/>
              <w:ind w:right="57"/>
              <w:jc w:val="right"/>
              <w:rPr>
                <w:bCs/>
                <w:sz w:val="16"/>
                <w:szCs w:val="16"/>
                <w:lang w:val="ru-RU"/>
              </w:rPr>
            </w:pPr>
            <w:r w:rsidRPr="007D16F1">
              <w:rPr>
                <w:bCs/>
                <w:sz w:val="16"/>
                <w:szCs w:val="16"/>
                <w:lang w:val="ru-RU"/>
              </w:rPr>
              <w:t>1 104</w:t>
            </w:r>
          </w:p>
        </w:tc>
        <w:tc>
          <w:tcPr>
            <w:tcW w:w="910" w:type="dxa"/>
            <w:tcBorders>
              <w:top w:val="nil"/>
              <w:bottom w:val="nil"/>
            </w:tcBorders>
            <w:vAlign w:val="bottom"/>
          </w:tcPr>
          <w:p w14:paraId="5598DC26" w14:textId="4520A4F9" w:rsidR="00272252" w:rsidRPr="007D16F1" w:rsidRDefault="00272252" w:rsidP="00272252">
            <w:pPr>
              <w:spacing w:before="20" w:after="20"/>
              <w:ind w:right="57"/>
              <w:jc w:val="right"/>
              <w:rPr>
                <w:bCs/>
                <w:sz w:val="16"/>
                <w:szCs w:val="16"/>
                <w:lang w:val="ru-RU"/>
              </w:rPr>
            </w:pPr>
            <w:r w:rsidRPr="007D16F1">
              <w:rPr>
                <w:bCs/>
                <w:sz w:val="16"/>
                <w:szCs w:val="16"/>
                <w:lang w:val="ru-RU"/>
              </w:rPr>
              <w:t>1 332</w:t>
            </w:r>
          </w:p>
        </w:tc>
        <w:tc>
          <w:tcPr>
            <w:tcW w:w="756" w:type="dxa"/>
            <w:tcBorders>
              <w:top w:val="nil"/>
              <w:bottom w:val="nil"/>
            </w:tcBorders>
            <w:vAlign w:val="bottom"/>
          </w:tcPr>
          <w:p w14:paraId="64427026" w14:textId="1E54B9AA"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868" w:type="dxa"/>
            <w:tcBorders>
              <w:top w:val="nil"/>
              <w:bottom w:val="nil"/>
            </w:tcBorders>
            <w:vAlign w:val="bottom"/>
          </w:tcPr>
          <w:p w14:paraId="63D5538B" w14:textId="2BAC6AFD" w:rsidR="00272252" w:rsidRPr="007D16F1" w:rsidRDefault="00272252" w:rsidP="00272252">
            <w:pPr>
              <w:spacing w:before="20" w:after="20"/>
              <w:ind w:right="57"/>
              <w:jc w:val="right"/>
              <w:rPr>
                <w:bCs/>
                <w:sz w:val="16"/>
                <w:szCs w:val="16"/>
                <w:lang w:val="ru-RU"/>
              </w:rPr>
            </w:pPr>
            <w:r w:rsidRPr="007D16F1">
              <w:rPr>
                <w:bCs/>
                <w:sz w:val="16"/>
                <w:szCs w:val="16"/>
                <w:lang w:val="ru-RU"/>
              </w:rPr>
              <w:t>3 040</w:t>
            </w:r>
          </w:p>
        </w:tc>
        <w:tc>
          <w:tcPr>
            <w:tcW w:w="672" w:type="dxa"/>
            <w:tcBorders>
              <w:top w:val="nil"/>
              <w:bottom w:val="nil"/>
            </w:tcBorders>
            <w:vAlign w:val="bottom"/>
          </w:tcPr>
          <w:p w14:paraId="09F2F15D" w14:textId="0931ED26"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728" w:type="dxa"/>
            <w:tcBorders>
              <w:top w:val="nil"/>
              <w:bottom w:val="nil"/>
            </w:tcBorders>
            <w:vAlign w:val="bottom"/>
          </w:tcPr>
          <w:p w14:paraId="4822258C" w14:textId="6D6F350C" w:rsidR="00272252" w:rsidRPr="007D16F1" w:rsidRDefault="00272252" w:rsidP="00272252">
            <w:pPr>
              <w:spacing w:before="20" w:after="20"/>
              <w:ind w:right="57"/>
              <w:jc w:val="right"/>
              <w:rPr>
                <w:bCs/>
                <w:sz w:val="16"/>
                <w:szCs w:val="16"/>
                <w:lang w:val="ru-RU"/>
              </w:rPr>
            </w:pPr>
            <w:r w:rsidRPr="007D16F1">
              <w:rPr>
                <w:bCs/>
                <w:sz w:val="16"/>
                <w:szCs w:val="16"/>
                <w:lang w:val="ru-RU"/>
              </w:rPr>
              <w:t>116</w:t>
            </w:r>
          </w:p>
        </w:tc>
        <w:tc>
          <w:tcPr>
            <w:tcW w:w="742" w:type="dxa"/>
            <w:tcBorders>
              <w:top w:val="nil"/>
              <w:bottom w:val="nil"/>
            </w:tcBorders>
            <w:vAlign w:val="bottom"/>
          </w:tcPr>
          <w:p w14:paraId="61073E81" w14:textId="2FB8679D" w:rsidR="00272252" w:rsidRPr="007D16F1" w:rsidRDefault="00272252" w:rsidP="00272252">
            <w:pPr>
              <w:spacing w:before="20" w:after="20"/>
              <w:ind w:right="57"/>
              <w:jc w:val="right"/>
              <w:rPr>
                <w:bCs/>
                <w:sz w:val="16"/>
                <w:szCs w:val="16"/>
                <w:lang w:val="ru-RU"/>
              </w:rPr>
            </w:pPr>
            <w:r w:rsidRPr="007D16F1">
              <w:rPr>
                <w:bCs/>
                <w:sz w:val="16"/>
                <w:szCs w:val="16"/>
                <w:lang w:val="ru-RU"/>
              </w:rPr>
              <w:t>132</w:t>
            </w:r>
          </w:p>
        </w:tc>
        <w:tc>
          <w:tcPr>
            <w:tcW w:w="685" w:type="dxa"/>
            <w:tcBorders>
              <w:top w:val="nil"/>
              <w:bottom w:val="nil"/>
            </w:tcBorders>
            <w:vAlign w:val="bottom"/>
          </w:tcPr>
          <w:p w14:paraId="6DF5C21D" w14:textId="1599A32E"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685" w:type="dxa"/>
            <w:tcBorders>
              <w:top w:val="nil"/>
              <w:bottom w:val="nil"/>
            </w:tcBorders>
            <w:vAlign w:val="bottom"/>
          </w:tcPr>
          <w:p w14:paraId="0824B7EB" w14:textId="5CC53310"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757" w:type="dxa"/>
            <w:tcBorders>
              <w:top w:val="nil"/>
              <w:bottom w:val="nil"/>
            </w:tcBorders>
            <w:vAlign w:val="bottom"/>
          </w:tcPr>
          <w:p w14:paraId="03B05CB6" w14:textId="2D08CCA2" w:rsidR="00272252" w:rsidRPr="007D16F1" w:rsidRDefault="00272252" w:rsidP="00272252">
            <w:pPr>
              <w:spacing w:before="20" w:after="20"/>
              <w:ind w:right="57"/>
              <w:jc w:val="right"/>
              <w:rPr>
                <w:bCs/>
                <w:sz w:val="16"/>
                <w:szCs w:val="16"/>
                <w:lang w:val="ru-RU"/>
              </w:rPr>
            </w:pPr>
            <w:r w:rsidRPr="007D16F1">
              <w:rPr>
                <w:bCs/>
                <w:sz w:val="16"/>
                <w:szCs w:val="16"/>
                <w:lang w:val="ru-RU"/>
              </w:rPr>
              <w:t>6 908</w:t>
            </w:r>
          </w:p>
        </w:tc>
        <w:tc>
          <w:tcPr>
            <w:tcW w:w="924" w:type="dxa"/>
            <w:tcBorders>
              <w:top w:val="nil"/>
              <w:bottom w:val="nil"/>
            </w:tcBorders>
            <w:vAlign w:val="bottom"/>
          </w:tcPr>
          <w:p w14:paraId="1FE15749" w14:textId="2CD0AE7D" w:rsidR="00272252" w:rsidRPr="007D16F1" w:rsidRDefault="00272252" w:rsidP="00272252">
            <w:pPr>
              <w:spacing w:before="20" w:after="20"/>
              <w:ind w:right="57"/>
              <w:jc w:val="right"/>
              <w:rPr>
                <w:bCs/>
                <w:sz w:val="16"/>
                <w:szCs w:val="16"/>
                <w:lang w:val="ru-RU"/>
              </w:rPr>
            </w:pPr>
            <w:r w:rsidRPr="007D16F1">
              <w:rPr>
                <w:bCs/>
                <w:sz w:val="16"/>
                <w:szCs w:val="16"/>
                <w:lang w:val="ru-RU"/>
              </w:rPr>
              <w:t>−415</w:t>
            </w:r>
          </w:p>
        </w:tc>
        <w:tc>
          <w:tcPr>
            <w:tcW w:w="868" w:type="dxa"/>
            <w:tcBorders>
              <w:top w:val="nil"/>
              <w:bottom w:val="nil"/>
            </w:tcBorders>
            <w:vAlign w:val="bottom"/>
          </w:tcPr>
          <w:p w14:paraId="22DE4298" w14:textId="0949DF94" w:rsidR="00272252" w:rsidRPr="007D16F1" w:rsidRDefault="00272252" w:rsidP="00272252">
            <w:pPr>
              <w:spacing w:before="20" w:after="20"/>
              <w:ind w:right="57"/>
              <w:jc w:val="right"/>
              <w:rPr>
                <w:b/>
                <w:sz w:val="16"/>
                <w:szCs w:val="16"/>
                <w:lang w:val="ru-RU"/>
              </w:rPr>
            </w:pPr>
            <w:r w:rsidRPr="007D16F1">
              <w:rPr>
                <w:b/>
                <w:sz w:val="16"/>
                <w:szCs w:val="16"/>
                <w:lang w:val="ru-RU"/>
              </w:rPr>
              <w:t>11 113</w:t>
            </w:r>
          </w:p>
        </w:tc>
      </w:tr>
      <w:tr w:rsidR="00272252" w:rsidRPr="007D16F1" w14:paraId="2BF9934A" w14:textId="77777777" w:rsidTr="00272252">
        <w:tc>
          <w:tcPr>
            <w:tcW w:w="1815" w:type="dxa"/>
            <w:tcBorders>
              <w:top w:val="nil"/>
            </w:tcBorders>
          </w:tcPr>
          <w:p w14:paraId="734B20D6" w14:textId="77777777" w:rsidR="00272252" w:rsidRPr="007D16F1" w:rsidRDefault="00272252" w:rsidP="00272252">
            <w:pPr>
              <w:spacing w:before="20" w:after="20"/>
              <w:rPr>
                <w:sz w:val="16"/>
                <w:szCs w:val="16"/>
                <w:lang w:val="ru-RU"/>
              </w:rPr>
            </w:pPr>
            <w:r w:rsidRPr="007D16F1">
              <w:rPr>
                <w:sz w:val="16"/>
                <w:szCs w:val="16"/>
                <w:lang w:val="ru-RU"/>
              </w:rPr>
              <w:t xml:space="preserve">Финансовые доходы </w:t>
            </w:r>
          </w:p>
        </w:tc>
        <w:tc>
          <w:tcPr>
            <w:tcW w:w="882" w:type="dxa"/>
            <w:tcBorders>
              <w:top w:val="nil"/>
            </w:tcBorders>
            <w:vAlign w:val="bottom"/>
          </w:tcPr>
          <w:p w14:paraId="2437B851" w14:textId="3694D817"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840" w:type="dxa"/>
            <w:tcBorders>
              <w:top w:val="nil"/>
            </w:tcBorders>
            <w:vAlign w:val="bottom"/>
          </w:tcPr>
          <w:p w14:paraId="08A6B799" w14:textId="3E420A81"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875" w:type="dxa"/>
            <w:tcBorders>
              <w:top w:val="nil"/>
            </w:tcBorders>
            <w:vAlign w:val="bottom"/>
          </w:tcPr>
          <w:p w14:paraId="7EDE1696" w14:textId="568673F3"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875" w:type="dxa"/>
            <w:tcBorders>
              <w:top w:val="nil"/>
            </w:tcBorders>
            <w:vAlign w:val="bottom"/>
          </w:tcPr>
          <w:p w14:paraId="29156690" w14:textId="7E8692AC" w:rsidR="00272252" w:rsidRPr="007D16F1" w:rsidRDefault="00272252" w:rsidP="00272252">
            <w:pPr>
              <w:spacing w:before="20" w:after="20"/>
              <w:ind w:right="57"/>
              <w:jc w:val="right"/>
              <w:rPr>
                <w:bCs/>
                <w:sz w:val="16"/>
                <w:szCs w:val="16"/>
                <w:lang w:val="ru-RU"/>
              </w:rPr>
            </w:pPr>
            <w:r w:rsidRPr="007D16F1">
              <w:rPr>
                <w:bCs/>
                <w:sz w:val="16"/>
                <w:szCs w:val="16"/>
                <w:lang w:val="ru-RU"/>
              </w:rPr>
              <w:t>1</w:t>
            </w:r>
          </w:p>
        </w:tc>
        <w:tc>
          <w:tcPr>
            <w:tcW w:w="853" w:type="dxa"/>
            <w:tcBorders>
              <w:top w:val="nil"/>
            </w:tcBorders>
            <w:vAlign w:val="bottom"/>
          </w:tcPr>
          <w:p w14:paraId="350C75B5" w14:textId="5BB959F3" w:rsidR="00272252" w:rsidRPr="007D16F1" w:rsidRDefault="00272252" w:rsidP="00272252">
            <w:pPr>
              <w:spacing w:before="20" w:after="20"/>
              <w:ind w:right="57"/>
              <w:jc w:val="right"/>
              <w:rPr>
                <w:bCs/>
                <w:sz w:val="16"/>
                <w:szCs w:val="16"/>
                <w:lang w:val="ru-RU"/>
              </w:rPr>
            </w:pPr>
            <w:r w:rsidRPr="007D16F1">
              <w:rPr>
                <w:bCs/>
                <w:sz w:val="16"/>
                <w:szCs w:val="16"/>
                <w:lang w:val="ru-RU"/>
              </w:rPr>
              <w:t>9 940</w:t>
            </w:r>
          </w:p>
        </w:tc>
        <w:tc>
          <w:tcPr>
            <w:tcW w:w="910" w:type="dxa"/>
            <w:tcBorders>
              <w:top w:val="nil"/>
            </w:tcBorders>
            <w:vAlign w:val="bottom"/>
          </w:tcPr>
          <w:p w14:paraId="3A0C80F6" w14:textId="1141C36E" w:rsidR="00272252" w:rsidRPr="007D16F1" w:rsidRDefault="00272252" w:rsidP="00272252">
            <w:pPr>
              <w:spacing w:before="20" w:after="20"/>
              <w:ind w:right="57"/>
              <w:jc w:val="right"/>
              <w:rPr>
                <w:bCs/>
                <w:sz w:val="16"/>
                <w:szCs w:val="16"/>
                <w:lang w:val="ru-RU"/>
              </w:rPr>
            </w:pPr>
            <w:r w:rsidRPr="007D16F1">
              <w:rPr>
                <w:bCs/>
                <w:sz w:val="16"/>
                <w:szCs w:val="16"/>
                <w:lang w:val="ru-RU"/>
              </w:rPr>
              <w:t>9 942</w:t>
            </w:r>
          </w:p>
        </w:tc>
        <w:tc>
          <w:tcPr>
            <w:tcW w:w="756" w:type="dxa"/>
            <w:tcBorders>
              <w:top w:val="nil"/>
            </w:tcBorders>
            <w:vAlign w:val="bottom"/>
          </w:tcPr>
          <w:p w14:paraId="0CBC3FE7" w14:textId="4BFC2A44"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868" w:type="dxa"/>
            <w:tcBorders>
              <w:top w:val="nil"/>
            </w:tcBorders>
            <w:vAlign w:val="bottom"/>
          </w:tcPr>
          <w:p w14:paraId="2CEC2EED" w14:textId="0B599B60"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672" w:type="dxa"/>
            <w:tcBorders>
              <w:top w:val="nil"/>
            </w:tcBorders>
            <w:vAlign w:val="bottom"/>
          </w:tcPr>
          <w:p w14:paraId="7BD101CD" w14:textId="2DA04F25"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728" w:type="dxa"/>
            <w:tcBorders>
              <w:top w:val="nil"/>
            </w:tcBorders>
            <w:vAlign w:val="bottom"/>
          </w:tcPr>
          <w:p w14:paraId="1C3F0F29" w14:textId="4E9B9D56" w:rsidR="00272252" w:rsidRPr="007D16F1" w:rsidRDefault="00272252" w:rsidP="00272252">
            <w:pPr>
              <w:spacing w:before="20" w:after="20"/>
              <w:ind w:right="57"/>
              <w:jc w:val="right"/>
              <w:rPr>
                <w:bCs/>
                <w:sz w:val="16"/>
                <w:szCs w:val="16"/>
                <w:lang w:val="ru-RU"/>
              </w:rPr>
            </w:pPr>
            <w:r w:rsidRPr="007D16F1">
              <w:rPr>
                <w:bCs/>
                <w:sz w:val="16"/>
                <w:szCs w:val="16"/>
                <w:lang w:val="ru-RU"/>
              </w:rPr>
              <w:t>12</w:t>
            </w:r>
          </w:p>
        </w:tc>
        <w:tc>
          <w:tcPr>
            <w:tcW w:w="742" w:type="dxa"/>
            <w:tcBorders>
              <w:top w:val="nil"/>
            </w:tcBorders>
            <w:vAlign w:val="bottom"/>
          </w:tcPr>
          <w:p w14:paraId="3A354AC6" w14:textId="06F5DE1E" w:rsidR="00272252" w:rsidRPr="007D16F1" w:rsidRDefault="00272252" w:rsidP="00272252">
            <w:pPr>
              <w:spacing w:before="20" w:after="20"/>
              <w:ind w:right="57"/>
              <w:jc w:val="right"/>
              <w:rPr>
                <w:bCs/>
                <w:sz w:val="16"/>
                <w:szCs w:val="16"/>
                <w:lang w:val="ru-RU"/>
              </w:rPr>
            </w:pPr>
            <w:r w:rsidRPr="007D16F1">
              <w:rPr>
                <w:bCs/>
                <w:sz w:val="16"/>
                <w:szCs w:val="16"/>
                <w:lang w:val="ru-RU"/>
              </w:rPr>
              <w:t>709</w:t>
            </w:r>
          </w:p>
        </w:tc>
        <w:tc>
          <w:tcPr>
            <w:tcW w:w="685" w:type="dxa"/>
            <w:tcBorders>
              <w:top w:val="nil"/>
            </w:tcBorders>
            <w:vAlign w:val="bottom"/>
          </w:tcPr>
          <w:p w14:paraId="29824E38" w14:textId="1E3E6F73" w:rsidR="00272252" w:rsidRPr="007D16F1" w:rsidRDefault="00272252" w:rsidP="00272252">
            <w:pPr>
              <w:spacing w:before="20" w:after="20"/>
              <w:ind w:right="57"/>
              <w:jc w:val="right"/>
              <w:rPr>
                <w:bCs/>
                <w:sz w:val="16"/>
                <w:szCs w:val="16"/>
                <w:lang w:val="ru-RU"/>
              </w:rPr>
            </w:pPr>
            <w:r w:rsidRPr="007D16F1">
              <w:rPr>
                <w:bCs/>
                <w:sz w:val="16"/>
                <w:szCs w:val="16"/>
                <w:lang w:val="ru-RU"/>
              </w:rPr>
              <w:t>110</w:t>
            </w:r>
          </w:p>
        </w:tc>
        <w:tc>
          <w:tcPr>
            <w:tcW w:w="685" w:type="dxa"/>
            <w:tcBorders>
              <w:top w:val="nil"/>
            </w:tcBorders>
            <w:vAlign w:val="bottom"/>
          </w:tcPr>
          <w:p w14:paraId="06FF8E58" w14:textId="5C4661A6" w:rsidR="00272252" w:rsidRPr="007D16F1" w:rsidRDefault="00272252" w:rsidP="00272252">
            <w:pPr>
              <w:spacing w:before="20" w:after="20"/>
              <w:ind w:right="57"/>
              <w:jc w:val="right"/>
              <w:rPr>
                <w:bCs/>
                <w:sz w:val="16"/>
                <w:szCs w:val="16"/>
                <w:lang w:val="ru-RU"/>
              </w:rPr>
            </w:pPr>
            <w:r w:rsidRPr="007D16F1">
              <w:rPr>
                <w:bCs/>
                <w:sz w:val="16"/>
                <w:szCs w:val="16"/>
                <w:lang w:val="ru-RU"/>
              </w:rPr>
              <w:t>96</w:t>
            </w:r>
          </w:p>
        </w:tc>
        <w:tc>
          <w:tcPr>
            <w:tcW w:w="757" w:type="dxa"/>
            <w:tcBorders>
              <w:top w:val="nil"/>
            </w:tcBorders>
            <w:vAlign w:val="bottom"/>
          </w:tcPr>
          <w:p w14:paraId="15046AD6" w14:textId="58A6DF18" w:rsidR="00272252" w:rsidRPr="007D16F1" w:rsidRDefault="00272252" w:rsidP="00272252">
            <w:pPr>
              <w:spacing w:before="20" w:after="20"/>
              <w:ind w:right="57"/>
              <w:jc w:val="right"/>
              <w:rPr>
                <w:bCs/>
                <w:sz w:val="16"/>
                <w:szCs w:val="16"/>
                <w:lang w:val="ru-RU"/>
              </w:rPr>
            </w:pPr>
            <w:r w:rsidRPr="007D16F1">
              <w:rPr>
                <w:bCs/>
                <w:sz w:val="16"/>
                <w:szCs w:val="16"/>
                <w:lang w:val="ru-RU"/>
              </w:rPr>
              <w:t>2</w:t>
            </w:r>
          </w:p>
        </w:tc>
        <w:tc>
          <w:tcPr>
            <w:tcW w:w="924" w:type="dxa"/>
            <w:tcBorders>
              <w:top w:val="nil"/>
            </w:tcBorders>
            <w:vAlign w:val="bottom"/>
          </w:tcPr>
          <w:p w14:paraId="6583554D" w14:textId="4A7F4D9F"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868" w:type="dxa"/>
            <w:tcBorders>
              <w:top w:val="nil"/>
            </w:tcBorders>
            <w:vAlign w:val="bottom"/>
          </w:tcPr>
          <w:p w14:paraId="7A6C68B3" w14:textId="63EE1E75" w:rsidR="00272252" w:rsidRPr="007D16F1" w:rsidRDefault="00272252" w:rsidP="00272252">
            <w:pPr>
              <w:spacing w:before="20" w:after="20"/>
              <w:ind w:right="57"/>
              <w:jc w:val="right"/>
              <w:rPr>
                <w:b/>
                <w:sz w:val="16"/>
                <w:szCs w:val="16"/>
                <w:lang w:val="ru-RU"/>
              </w:rPr>
            </w:pPr>
            <w:r w:rsidRPr="007D16F1">
              <w:rPr>
                <w:b/>
                <w:sz w:val="16"/>
                <w:szCs w:val="16"/>
                <w:lang w:val="ru-RU"/>
              </w:rPr>
              <w:t>10 871</w:t>
            </w:r>
          </w:p>
        </w:tc>
      </w:tr>
      <w:tr w:rsidR="00272252" w:rsidRPr="007D16F1" w14:paraId="30477110" w14:textId="77777777" w:rsidTr="00272252">
        <w:tc>
          <w:tcPr>
            <w:tcW w:w="1815" w:type="dxa"/>
            <w:tcBorders>
              <w:bottom w:val="single" w:sz="4" w:space="0" w:color="auto"/>
            </w:tcBorders>
          </w:tcPr>
          <w:p w14:paraId="209445E4" w14:textId="77777777" w:rsidR="00272252" w:rsidRPr="007D16F1" w:rsidRDefault="00272252" w:rsidP="00272252">
            <w:pPr>
              <w:spacing w:before="20" w:after="20"/>
              <w:rPr>
                <w:b/>
                <w:bCs/>
                <w:sz w:val="16"/>
                <w:szCs w:val="16"/>
                <w:lang w:val="ru-RU"/>
              </w:rPr>
            </w:pPr>
            <w:r w:rsidRPr="007D16F1">
              <w:rPr>
                <w:b/>
                <w:bCs/>
                <w:sz w:val="16"/>
                <w:szCs w:val="16"/>
                <w:lang w:val="ru-RU"/>
              </w:rPr>
              <w:t>Всего: доходы</w:t>
            </w:r>
          </w:p>
        </w:tc>
        <w:tc>
          <w:tcPr>
            <w:tcW w:w="882" w:type="dxa"/>
            <w:tcBorders>
              <w:bottom w:val="single" w:sz="4" w:space="0" w:color="auto"/>
            </w:tcBorders>
            <w:vAlign w:val="bottom"/>
          </w:tcPr>
          <w:p w14:paraId="734A04A8" w14:textId="1CD95D7D" w:rsidR="00272252" w:rsidRPr="007D16F1" w:rsidRDefault="00272252" w:rsidP="00272252">
            <w:pPr>
              <w:spacing w:before="20" w:after="20"/>
              <w:ind w:right="57"/>
              <w:jc w:val="right"/>
              <w:rPr>
                <w:b/>
                <w:bCs/>
                <w:sz w:val="16"/>
                <w:szCs w:val="16"/>
                <w:lang w:val="ru-RU"/>
              </w:rPr>
            </w:pPr>
            <w:r w:rsidRPr="007D16F1">
              <w:rPr>
                <w:b/>
                <w:bCs/>
                <w:sz w:val="16"/>
                <w:szCs w:val="16"/>
                <w:lang w:val="ru-RU"/>
              </w:rPr>
              <w:t>1 632</w:t>
            </w:r>
          </w:p>
        </w:tc>
        <w:tc>
          <w:tcPr>
            <w:tcW w:w="840" w:type="dxa"/>
            <w:tcBorders>
              <w:bottom w:val="single" w:sz="4" w:space="0" w:color="auto"/>
            </w:tcBorders>
            <w:vAlign w:val="bottom"/>
          </w:tcPr>
          <w:p w14:paraId="79A19026" w14:textId="229FD862" w:rsidR="00272252" w:rsidRPr="007D16F1" w:rsidRDefault="00272252" w:rsidP="00272252">
            <w:pPr>
              <w:spacing w:before="20" w:after="20"/>
              <w:ind w:right="57"/>
              <w:jc w:val="right"/>
              <w:rPr>
                <w:b/>
                <w:bCs/>
                <w:sz w:val="16"/>
                <w:szCs w:val="16"/>
                <w:lang w:val="ru-RU"/>
              </w:rPr>
            </w:pPr>
            <w:r w:rsidRPr="007D16F1">
              <w:rPr>
                <w:b/>
                <w:bCs/>
                <w:sz w:val="16"/>
                <w:szCs w:val="16"/>
                <w:lang w:val="ru-RU"/>
              </w:rPr>
              <w:t>34 250</w:t>
            </w:r>
          </w:p>
        </w:tc>
        <w:tc>
          <w:tcPr>
            <w:tcW w:w="875" w:type="dxa"/>
            <w:tcBorders>
              <w:bottom w:val="single" w:sz="4" w:space="0" w:color="auto"/>
            </w:tcBorders>
            <w:vAlign w:val="bottom"/>
          </w:tcPr>
          <w:p w14:paraId="4623EA08" w14:textId="5EB31FAD" w:rsidR="00272252" w:rsidRPr="007D16F1" w:rsidRDefault="00272252" w:rsidP="00272252">
            <w:pPr>
              <w:spacing w:before="20" w:after="20"/>
              <w:ind w:right="57"/>
              <w:jc w:val="right"/>
              <w:rPr>
                <w:b/>
                <w:bCs/>
                <w:sz w:val="16"/>
                <w:szCs w:val="16"/>
                <w:lang w:val="ru-RU"/>
              </w:rPr>
            </w:pPr>
            <w:r w:rsidRPr="007D16F1">
              <w:rPr>
                <w:b/>
                <w:bCs/>
                <w:sz w:val="16"/>
                <w:szCs w:val="16"/>
                <w:lang w:val="ru-RU"/>
              </w:rPr>
              <w:t>8 304</w:t>
            </w:r>
          </w:p>
        </w:tc>
        <w:tc>
          <w:tcPr>
            <w:tcW w:w="875" w:type="dxa"/>
            <w:tcBorders>
              <w:bottom w:val="single" w:sz="4" w:space="0" w:color="auto"/>
            </w:tcBorders>
            <w:vAlign w:val="bottom"/>
          </w:tcPr>
          <w:p w14:paraId="6AD601DB" w14:textId="7799C365" w:rsidR="00272252" w:rsidRPr="007D16F1" w:rsidRDefault="00272252" w:rsidP="00272252">
            <w:pPr>
              <w:spacing w:before="20" w:after="20"/>
              <w:ind w:right="57"/>
              <w:jc w:val="right"/>
              <w:rPr>
                <w:b/>
                <w:bCs/>
                <w:sz w:val="16"/>
                <w:szCs w:val="16"/>
                <w:lang w:val="ru-RU"/>
              </w:rPr>
            </w:pPr>
            <w:r w:rsidRPr="007D16F1">
              <w:rPr>
                <w:b/>
                <w:bCs/>
                <w:sz w:val="16"/>
                <w:szCs w:val="16"/>
                <w:lang w:val="ru-RU"/>
              </w:rPr>
              <w:t>1 612</w:t>
            </w:r>
          </w:p>
        </w:tc>
        <w:tc>
          <w:tcPr>
            <w:tcW w:w="853" w:type="dxa"/>
            <w:tcBorders>
              <w:bottom w:val="single" w:sz="4" w:space="0" w:color="auto"/>
            </w:tcBorders>
            <w:vAlign w:val="bottom"/>
          </w:tcPr>
          <w:p w14:paraId="2F121D4E" w14:textId="07F9FC69" w:rsidR="00272252" w:rsidRPr="007D16F1" w:rsidRDefault="00272252" w:rsidP="00272252">
            <w:pPr>
              <w:spacing w:before="20" w:after="20"/>
              <w:ind w:right="57"/>
              <w:jc w:val="right"/>
              <w:rPr>
                <w:b/>
                <w:bCs/>
                <w:sz w:val="16"/>
                <w:szCs w:val="16"/>
                <w:lang w:val="ru-RU"/>
              </w:rPr>
            </w:pPr>
            <w:r w:rsidRPr="007D16F1">
              <w:rPr>
                <w:b/>
                <w:bCs/>
                <w:sz w:val="16"/>
                <w:szCs w:val="16"/>
                <w:lang w:val="ru-RU"/>
              </w:rPr>
              <w:t>22 184</w:t>
            </w:r>
          </w:p>
        </w:tc>
        <w:tc>
          <w:tcPr>
            <w:tcW w:w="910" w:type="dxa"/>
            <w:tcBorders>
              <w:bottom w:val="single" w:sz="4" w:space="0" w:color="auto"/>
            </w:tcBorders>
            <w:vAlign w:val="bottom"/>
          </w:tcPr>
          <w:p w14:paraId="64FAFECB" w14:textId="05EF15CA" w:rsidR="00272252" w:rsidRPr="007D16F1" w:rsidRDefault="00272252" w:rsidP="00272252">
            <w:pPr>
              <w:spacing w:before="20" w:after="20"/>
              <w:ind w:right="57"/>
              <w:jc w:val="right"/>
              <w:rPr>
                <w:b/>
                <w:bCs/>
                <w:sz w:val="16"/>
                <w:szCs w:val="16"/>
                <w:lang w:val="ru-RU"/>
              </w:rPr>
            </w:pPr>
            <w:r w:rsidRPr="007D16F1">
              <w:rPr>
                <w:b/>
                <w:bCs/>
                <w:sz w:val="16"/>
                <w:szCs w:val="16"/>
                <w:lang w:val="ru-RU"/>
              </w:rPr>
              <w:t>167 983</w:t>
            </w:r>
          </w:p>
        </w:tc>
        <w:tc>
          <w:tcPr>
            <w:tcW w:w="756" w:type="dxa"/>
            <w:tcBorders>
              <w:bottom w:val="single" w:sz="4" w:space="0" w:color="auto"/>
            </w:tcBorders>
            <w:vAlign w:val="bottom"/>
          </w:tcPr>
          <w:p w14:paraId="0C0D9A33" w14:textId="54FFBE7B" w:rsidR="00272252" w:rsidRPr="007D16F1" w:rsidRDefault="00272252" w:rsidP="00272252">
            <w:pPr>
              <w:spacing w:before="20" w:after="20"/>
              <w:ind w:right="57"/>
              <w:jc w:val="right"/>
              <w:rPr>
                <w:b/>
                <w:bCs/>
                <w:sz w:val="16"/>
                <w:szCs w:val="16"/>
                <w:lang w:val="ru-RU"/>
              </w:rPr>
            </w:pPr>
            <w:r w:rsidRPr="007D16F1">
              <w:rPr>
                <w:b/>
                <w:bCs/>
                <w:sz w:val="16"/>
                <w:szCs w:val="16"/>
                <w:lang w:val="ru-RU"/>
              </w:rPr>
              <w:t>−</w:t>
            </w:r>
          </w:p>
        </w:tc>
        <w:tc>
          <w:tcPr>
            <w:tcW w:w="868" w:type="dxa"/>
            <w:tcBorders>
              <w:bottom w:val="single" w:sz="4" w:space="0" w:color="auto"/>
            </w:tcBorders>
            <w:vAlign w:val="bottom"/>
          </w:tcPr>
          <w:p w14:paraId="00E151F3" w14:textId="2E1D9DC3" w:rsidR="00272252" w:rsidRPr="007D16F1" w:rsidRDefault="00272252" w:rsidP="00272252">
            <w:pPr>
              <w:spacing w:before="20" w:after="20"/>
              <w:ind w:right="57"/>
              <w:jc w:val="right"/>
              <w:rPr>
                <w:b/>
                <w:bCs/>
                <w:sz w:val="16"/>
                <w:szCs w:val="16"/>
                <w:lang w:val="ru-RU"/>
              </w:rPr>
            </w:pPr>
            <w:r w:rsidRPr="007D16F1">
              <w:rPr>
                <w:b/>
                <w:bCs/>
                <w:sz w:val="16"/>
                <w:szCs w:val="16"/>
                <w:lang w:val="ru-RU"/>
              </w:rPr>
              <w:t>3 040</w:t>
            </w:r>
          </w:p>
        </w:tc>
        <w:tc>
          <w:tcPr>
            <w:tcW w:w="672" w:type="dxa"/>
            <w:tcBorders>
              <w:bottom w:val="single" w:sz="4" w:space="0" w:color="auto"/>
            </w:tcBorders>
            <w:vAlign w:val="bottom"/>
          </w:tcPr>
          <w:p w14:paraId="5F118C53" w14:textId="68517B93" w:rsidR="00272252" w:rsidRPr="007D16F1" w:rsidRDefault="00272252" w:rsidP="00272252">
            <w:pPr>
              <w:spacing w:before="20" w:after="20"/>
              <w:ind w:right="57"/>
              <w:jc w:val="right"/>
              <w:rPr>
                <w:b/>
                <w:bCs/>
                <w:sz w:val="16"/>
                <w:szCs w:val="16"/>
                <w:lang w:val="ru-RU"/>
              </w:rPr>
            </w:pPr>
            <w:r w:rsidRPr="007D16F1">
              <w:rPr>
                <w:b/>
                <w:bCs/>
                <w:sz w:val="16"/>
                <w:szCs w:val="16"/>
                <w:lang w:val="ru-RU"/>
              </w:rPr>
              <w:t>−</w:t>
            </w:r>
          </w:p>
        </w:tc>
        <w:tc>
          <w:tcPr>
            <w:tcW w:w="728" w:type="dxa"/>
            <w:tcBorders>
              <w:bottom w:val="single" w:sz="4" w:space="0" w:color="auto"/>
            </w:tcBorders>
            <w:vAlign w:val="bottom"/>
          </w:tcPr>
          <w:p w14:paraId="3F413D12" w14:textId="6C8F9C07" w:rsidR="00272252" w:rsidRPr="007D16F1" w:rsidRDefault="00272252" w:rsidP="00272252">
            <w:pPr>
              <w:spacing w:before="20" w:after="20"/>
              <w:ind w:right="57"/>
              <w:jc w:val="right"/>
              <w:rPr>
                <w:b/>
                <w:bCs/>
                <w:sz w:val="16"/>
                <w:szCs w:val="16"/>
                <w:lang w:val="ru-RU"/>
              </w:rPr>
            </w:pPr>
            <w:r w:rsidRPr="007D16F1">
              <w:rPr>
                <w:b/>
                <w:bCs/>
                <w:sz w:val="16"/>
                <w:szCs w:val="16"/>
                <w:lang w:val="ru-RU"/>
              </w:rPr>
              <w:t>3 867</w:t>
            </w:r>
          </w:p>
        </w:tc>
        <w:tc>
          <w:tcPr>
            <w:tcW w:w="742" w:type="dxa"/>
            <w:tcBorders>
              <w:bottom w:val="single" w:sz="4" w:space="0" w:color="auto"/>
            </w:tcBorders>
            <w:vAlign w:val="bottom"/>
          </w:tcPr>
          <w:p w14:paraId="44D0B694" w14:textId="2A91F960" w:rsidR="00272252" w:rsidRPr="007D16F1" w:rsidRDefault="00272252" w:rsidP="00272252">
            <w:pPr>
              <w:spacing w:before="20" w:after="20"/>
              <w:ind w:right="57"/>
              <w:jc w:val="right"/>
              <w:rPr>
                <w:b/>
                <w:bCs/>
                <w:sz w:val="16"/>
                <w:szCs w:val="16"/>
                <w:lang w:val="ru-RU"/>
              </w:rPr>
            </w:pPr>
            <w:r w:rsidRPr="007D16F1">
              <w:rPr>
                <w:b/>
                <w:bCs/>
                <w:sz w:val="16"/>
                <w:szCs w:val="16"/>
                <w:lang w:val="ru-RU"/>
              </w:rPr>
              <w:t>7 443</w:t>
            </w:r>
          </w:p>
        </w:tc>
        <w:tc>
          <w:tcPr>
            <w:tcW w:w="685" w:type="dxa"/>
            <w:tcBorders>
              <w:bottom w:val="single" w:sz="4" w:space="0" w:color="auto"/>
            </w:tcBorders>
            <w:vAlign w:val="bottom"/>
          </w:tcPr>
          <w:p w14:paraId="15F919D8" w14:textId="709708AC" w:rsidR="00272252" w:rsidRPr="007D16F1" w:rsidRDefault="00272252" w:rsidP="00272252">
            <w:pPr>
              <w:spacing w:before="20" w:after="20"/>
              <w:ind w:right="57"/>
              <w:jc w:val="right"/>
              <w:rPr>
                <w:b/>
                <w:bCs/>
                <w:sz w:val="16"/>
                <w:szCs w:val="16"/>
                <w:lang w:val="ru-RU"/>
              </w:rPr>
            </w:pPr>
            <w:r w:rsidRPr="007D16F1">
              <w:rPr>
                <w:b/>
                <w:bCs/>
                <w:sz w:val="16"/>
                <w:szCs w:val="16"/>
                <w:lang w:val="ru-RU"/>
              </w:rPr>
              <w:t>675</w:t>
            </w:r>
          </w:p>
        </w:tc>
        <w:tc>
          <w:tcPr>
            <w:tcW w:w="685" w:type="dxa"/>
            <w:tcBorders>
              <w:bottom w:val="single" w:sz="4" w:space="0" w:color="auto"/>
            </w:tcBorders>
            <w:vAlign w:val="bottom"/>
          </w:tcPr>
          <w:p w14:paraId="1061314A" w14:textId="7AEA556E" w:rsidR="00272252" w:rsidRPr="007D16F1" w:rsidRDefault="00272252" w:rsidP="00272252">
            <w:pPr>
              <w:spacing w:before="20" w:after="20"/>
              <w:ind w:right="57"/>
              <w:jc w:val="right"/>
              <w:rPr>
                <w:b/>
                <w:bCs/>
                <w:sz w:val="16"/>
                <w:szCs w:val="16"/>
                <w:lang w:val="ru-RU"/>
              </w:rPr>
            </w:pPr>
            <w:r w:rsidRPr="007D16F1">
              <w:rPr>
                <w:b/>
                <w:bCs/>
                <w:sz w:val="16"/>
                <w:szCs w:val="16"/>
                <w:lang w:val="ru-RU"/>
              </w:rPr>
              <w:t>−357</w:t>
            </w:r>
          </w:p>
        </w:tc>
        <w:tc>
          <w:tcPr>
            <w:tcW w:w="757" w:type="dxa"/>
            <w:tcBorders>
              <w:bottom w:val="single" w:sz="4" w:space="0" w:color="auto"/>
            </w:tcBorders>
            <w:vAlign w:val="bottom"/>
          </w:tcPr>
          <w:p w14:paraId="7BAC91BC" w14:textId="7621B9C3" w:rsidR="00272252" w:rsidRPr="007D16F1" w:rsidRDefault="00272252" w:rsidP="00272252">
            <w:pPr>
              <w:spacing w:before="20" w:after="20"/>
              <w:ind w:right="57"/>
              <w:jc w:val="right"/>
              <w:rPr>
                <w:b/>
                <w:bCs/>
                <w:sz w:val="16"/>
                <w:szCs w:val="16"/>
                <w:lang w:val="ru-RU"/>
              </w:rPr>
            </w:pPr>
            <w:r w:rsidRPr="007D16F1">
              <w:rPr>
                <w:b/>
                <w:bCs/>
                <w:sz w:val="16"/>
                <w:szCs w:val="16"/>
                <w:lang w:val="ru-RU"/>
              </w:rPr>
              <w:t>6 910</w:t>
            </w:r>
          </w:p>
        </w:tc>
        <w:tc>
          <w:tcPr>
            <w:tcW w:w="924" w:type="dxa"/>
            <w:tcBorders>
              <w:bottom w:val="single" w:sz="4" w:space="0" w:color="auto"/>
            </w:tcBorders>
            <w:vAlign w:val="bottom"/>
          </w:tcPr>
          <w:p w14:paraId="265FDFCC" w14:textId="6BA54542" w:rsidR="00272252" w:rsidRPr="007D16F1" w:rsidRDefault="00272252" w:rsidP="00272252">
            <w:pPr>
              <w:spacing w:before="20" w:after="20"/>
              <w:ind w:right="57"/>
              <w:jc w:val="right"/>
              <w:rPr>
                <w:b/>
                <w:bCs/>
                <w:sz w:val="16"/>
                <w:szCs w:val="16"/>
                <w:lang w:val="ru-RU"/>
              </w:rPr>
            </w:pPr>
            <w:r w:rsidRPr="007D16F1">
              <w:rPr>
                <w:b/>
                <w:bCs/>
                <w:sz w:val="16"/>
                <w:szCs w:val="16"/>
                <w:lang w:val="ru-RU"/>
              </w:rPr>
              <w:t>−2 385</w:t>
            </w:r>
          </w:p>
        </w:tc>
        <w:tc>
          <w:tcPr>
            <w:tcW w:w="868" w:type="dxa"/>
            <w:tcBorders>
              <w:bottom w:val="single" w:sz="4" w:space="0" w:color="auto"/>
            </w:tcBorders>
            <w:vAlign w:val="bottom"/>
          </w:tcPr>
          <w:p w14:paraId="47194A62" w14:textId="5BF95725" w:rsidR="00272252" w:rsidRPr="007D16F1" w:rsidRDefault="00272252" w:rsidP="00272252">
            <w:pPr>
              <w:spacing w:before="20" w:after="20"/>
              <w:ind w:right="57"/>
              <w:jc w:val="right"/>
              <w:rPr>
                <w:b/>
                <w:sz w:val="16"/>
                <w:szCs w:val="16"/>
                <w:lang w:val="ru-RU"/>
              </w:rPr>
            </w:pPr>
            <w:r w:rsidRPr="007D16F1">
              <w:rPr>
                <w:b/>
                <w:sz w:val="16"/>
                <w:szCs w:val="16"/>
                <w:lang w:val="ru-RU"/>
              </w:rPr>
              <w:t>187 177</w:t>
            </w:r>
          </w:p>
        </w:tc>
      </w:tr>
      <w:tr w:rsidR="004E12BC" w:rsidRPr="007D16F1" w14:paraId="15AE0C1A" w14:textId="77777777" w:rsidTr="00272252">
        <w:tc>
          <w:tcPr>
            <w:tcW w:w="1815" w:type="dxa"/>
            <w:tcBorders>
              <w:bottom w:val="nil"/>
            </w:tcBorders>
          </w:tcPr>
          <w:p w14:paraId="3FC93606" w14:textId="77777777" w:rsidR="00875E1A" w:rsidRPr="007D16F1" w:rsidRDefault="00875E1A" w:rsidP="004E12BC">
            <w:pPr>
              <w:spacing w:before="20" w:after="20"/>
              <w:rPr>
                <w:b/>
                <w:bCs/>
                <w:sz w:val="16"/>
                <w:szCs w:val="16"/>
                <w:lang w:val="ru-RU"/>
              </w:rPr>
            </w:pPr>
            <w:r w:rsidRPr="007D16F1">
              <w:rPr>
                <w:b/>
                <w:bCs/>
                <w:sz w:val="16"/>
                <w:szCs w:val="16"/>
                <w:lang w:val="ru-RU"/>
              </w:rPr>
              <w:t>РАСХОДЫ</w:t>
            </w:r>
          </w:p>
        </w:tc>
        <w:tc>
          <w:tcPr>
            <w:tcW w:w="882" w:type="dxa"/>
            <w:tcBorders>
              <w:bottom w:val="nil"/>
            </w:tcBorders>
            <w:vAlign w:val="bottom"/>
          </w:tcPr>
          <w:p w14:paraId="252A5B66" w14:textId="77777777" w:rsidR="00875E1A" w:rsidRPr="007D16F1" w:rsidRDefault="00875E1A" w:rsidP="00272252">
            <w:pPr>
              <w:spacing w:before="20" w:after="20"/>
              <w:ind w:right="57"/>
              <w:jc w:val="right"/>
              <w:rPr>
                <w:bCs/>
                <w:sz w:val="16"/>
                <w:szCs w:val="16"/>
                <w:lang w:val="ru-RU"/>
              </w:rPr>
            </w:pPr>
          </w:p>
        </w:tc>
        <w:tc>
          <w:tcPr>
            <w:tcW w:w="840" w:type="dxa"/>
            <w:tcBorders>
              <w:bottom w:val="nil"/>
            </w:tcBorders>
            <w:vAlign w:val="bottom"/>
          </w:tcPr>
          <w:p w14:paraId="65011C03" w14:textId="77777777" w:rsidR="00875E1A" w:rsidRPr="007D16F1" w:rsidRDefault="00875E1A" w:rsidP="00272252">
            <w:pPr>
              <w:spacing w:before="20" w:after="20"/>
              <w:ind w:right="57"/>
              <w:jc w:val="right"/>
              <w:rPr>
                <w:bCs/>
                <w:sz w:val="16"/>
                <w:szCs w:val="16"/>
                <w:lang w:val="ru-RU"/>
              </w:rPr>
            </w:pPr>
          </w:p>
        </w:tc>
        <w:tc>
          <w:tcPr>
            <w:tcW w:w="875" w:type="dxa"/>
            <w:tcBorders>
              <w:bottom w:val="nil"/>
            </w:tcBorders>
            <w:vAlign w:val="bottom"/>
          </w:tcPr>
          <w:p w14:paraId="769C95A0" w14:textId="77777777" w:rsidR="00875E1A" w:rsidRPr="007D16F1" w:rsidRDefault="00875E1A" w:rsidP="00272252">
            <w:pPr>
              <w:spacing w:before="20" w:after="20"/>
              <w:ind w:right="57"/>
              <w:jc w:val="right"/>
              <w:rPr>
                <w:bCs/>
                <w:sz w:val="16"/>
                <w:szCs w:val="16"/>
                <w:lang w:val="ru-RU"/>
              </w:rPr>
            </w:pPr>
          </w:p>
        </w:tc>
        <w:tc>
          <w:tcPr>
            <w:tcW w:w="875" w:type="dxa"/>
            <w:tcBorders>
              <w:bottom w:val="nil"/>
            </w:tcBorders>
            <w:vAlign w:val="bottom"/>
          </w:tcPr>
          <w:p w14:paraId="70250299" w14:textId="77777777" w:rsidR="00875E1A" w:rsidRPr="007D16F1" w:rsidRDefault="00875E1A" w:rsidP="00272252">
            <w:pPr>
              <w:spacing w:before="20" w:after="20"/>
              <w:ind w:right="57"/>
              <w:jc w:val="right"/>
              <w:rPr>
                <w:bCs/>
                <w:sz w:val="16"/>
                <w:szCs w:val="16"/>
                <w:lang w:val="ru-RU"/>
              </w:rPr>
            </w:pPr>
          </w:p>
        </w:tc>
        <w:tc>
          <w:tcPr>
            <w:tcW w:w="853" w:type="dxa"/>
            <w:tcBorders>
              <w:bottom w:val="nil"/>
            </w:tcBorders>
            <w:vAlign w:val="bottom"/>
          </w:tcPr>
          <w:p w14:paraId="56E1A1F0" w14:textId="77777777" w:rsidR="00875E1A" w:rsidRPr="007D16F1" w:rsidRDefault="00875E1A" w:rsidP="00272252">
            <w:pPr>
              <w:spacing w:before="20" w:after="20"/>
              <w:ind w:right="57"/>
              <w:jc w:val="right"/>
              <w:rPr>
                <w:bCs/>
                <w:sz w:val="16"/>
                <w:szCs w:val="16"/>
                <w:lang w:val="ru-RU"/>
              </w:rPr>
            </w:pPr>
          </w:p>
        </w:tc>
        <w:tc>
          <w:tcPr>
            <w:tcW w:w="910" w:type="dxa"/>
            <w:tcBorders>
              <w:bottom w:val="nil"/>
            </w:tcBorders>
            <w:vAlign w:val="bottom"/>
          </w:tcPr>
          <w:p w14:paraId="290E65DB" w14:textId="77777777" w:rsidR="00875E1A" w:rsidRPr="007D16F1" w:rsidRDefault="00875E1A" w:rsidP="00272252">
            <w:pPr>
              <w:spacing w:before="20" w:after="20"/>
              <w:ind w:right="57"/>
              <w:jc w:val="right"/>
              <w:rPr>
                <w:bCs/>
                <w:sz w:val="16"/>
                <w:szCs w:val="16"/>
                <w:lang w:val="ru-RU"/>
              </w:rPr>
            </w:pPr>
          </w:p>
        </w:tc>
        <w:tc>
          <w:tcPr>
            <w:tcW w:w="756" w:type="dxa"/>
            <w:tcBorders>
              <w:bottom w:val="nil"/>
            </w:tcBorders>
            <w:vAlign w:val="bottom"/>
          </w:tcPr>
          <w:p w14:paraId="28664B17" w14:textId="77777777" w:rsidR="00875E1A" w:rsidRPr="007D16F1" w:rsidRDefault="00875E1A" w:rsidP="00272252">
            <w:pPr>
              <w:spacing w:before="20" w:after="20"/>
              <w:ind w:right="57"/>
              <w:jc w:val="right"/>
              <w:rPr>
                <w:bCs/>
                <w:sz w:val="16"/>
                <w:szCs w:val="16"/>
                <w:lang w:val="ru-RU"/>
              </w:rPr>
            </w:pPr>
          </w:p>
        </w:tc>
        <w:tc>
          <w:tcPr>
            <w:tcW w:w="868" w:type="dxa"/>
            <w:tcBorders>
              <w:bottom w:val="nil"/>
            </w:tcBorders>
            <w:vAlign w:val="bottom"/>
          </w:tcPr>
          <w:p w14:paraId="775B8499" w14:textId="77777777" w:rsidR="00875E1A" w:rsidRPr="007D16F1" w:rsidRDefault="00875E1A" w:rsidP="00272252">
            <w:pPr>
              <w:spacing w:before="20" w:after="20"/>
              <w:ind w:right="57"/>
              <w:jc w:val="right"/>
              <w:rPr>
                <w:bCs/>
                <w:sz w:val="16"/>
                <w:szCs w:val="16"/>
                <w:lang w:val="ru-RU"/>
              </w:rPr>
            </w:pPr>
          </w:p>
        </w:tc>
        <w:tc>
          <w:tcPr>
            <w:tcW w:w="672" w:type="dxa"/>
            <w:tcBorders>
              <w:bottom w:val="nil"/>
            </w:tcBorders>
            <w:vAlign w:val="bottom"/>
          </w:tcPr>
          <w:p w14:paraId="0CFADA38" w14:textId="77777777" w:rsidR="00875E1A" w:rsidRPr="007D16F1" w:rsidRDefault="00875E1A" w:rsidP="00272252">
            <w:pPr>
              <w:spacing w:before="20" w:after="20"/>
              <w:ind w:right="57"/>
              <w:jc w:val="right"/>
              <w:rPr>
                <w:bCs/>
                <w:sz w:val="16"/>
                <w:szCs w:val="16"/>
                <w:lang w:val="ru-RU"/>
              </w:rPr>
            </w:pPr>
          </w:p>
        </w:tc>
        <w:tc>
          <w:tcPr>
            <w:tcW w:w="728" w:type="dxa"/>
            <w:tcBorders>
              <w:bottom w:val="nil"/>
            </w:tcBorders>
            <w:vAlign w:val="bottom"/>
          </w:tcPr>
          <w:p w14:paraId="0E925AE8" w14:textId="77777777" w:rsidR="00875E1A" w:rsidRPr="007D16F1" w:rsidRDefault="00875E1A" w:rsidP="00272252">
            <w:pPr>
              <w:spacing w:before="20" w:after="20"/>
              <w:ind w:right="57"/>
              <w:jc w:val="right"/>
              <w:rPr>
                <w:bCs/>
                <w:sz w:val="16"/>
                <w:szCs w:val="16"/>
                <w:lang w:val="ru-RU"/>
              </w:rPr>
            </w:pPr>
          </w:p>
        </w:tc>
        <w:tc>
          <w:tcPr>
            <w:tcW w:w="742" w:type="dxa"/>
            <w:tcBorders>
              <w:bottom w:val="nil"/>
            </w:tcBorders>
            <w:vAlign w:val="bottom"/>
          </w:tcPr>
          <w:p w14:paraId="1FB6317A" w14:textId="77777777" w:rsidR="00875E1A" w:rsidRPr="007D16F1" w:rsidRDefault="00875E1A" w:rsidP="00272252">
            <w:pPr>
              <w:spacing w:before="20" w:after="20"/>
              <w:ind w:right="57"/>
              <w:jc w:val="right"/>
              <w:rPr>
                <w:bCs/>
                <w:sz w:val="16"/>
                <w:szCs w:val="16"/>
                <w:lang w:val="ru-RU"/>
              </w:rPr>
            </w:pPr>
          </w:p>
        </w:tc>
        <w:tc>
          <w:tcPr>
            <w:tcW w:w="685" w:type="dxa"/>
            <w:tcBorders>
              <w:bottom w:val="nil"/>
            </w:tcBorders>
            <w:vAlign w:val="bottom"/>
          </w:tcPr>
          <w:p w14:paraId="2B94DBD4" w14:textId="77777777" w:rsidR="00875E1A" w:rsidRPr="007D16F1" w:rsidRDefault="00875E1A" w:rsidP="00272252">
            <w:pPr>
              <w:spacing w:before="20" w:after="20"/>
              <w:ind w:right="57"/>
              <w:jc w:val="right"/>
              <w:rPr>
                <w:bCs/>
                <w:sz w:val="16"/>
                <w:szCs w:val="16"/>
                <w:lang w:val="ru-RU"/>
              </w:rPr>
            </w:pPr>
          </w:p>
        </w:tc>
        <w:tc>
          <w:tcPr>
            <w:tcW w:w="685" w:type="dxa"/>
            <w:tcBorders>
              <w:bottom w:val="nil"/>
            </w:tcBorders>
            <w:vAlign w:val="bottom"/>
          </w:tcPr>
          <w:p w14:paraId="08C22AF0" w14:textId="77777777" w:rsidR="00875E1A" w:rsidRPr="007D16F1" w:rsidRDefault="00875E1A" w:rsidP="00272252">
            <w:pPr>
              <w:spacing w:before="20" w:after="20"/>
              <w:ind w:right="57"/>
              <w:jc w:val="right"/>
              <w:rPr>
                <w:bCs/>
                <w:sz w:val="16"/>
                <w:szCs w:val="16"/>
                <w:lang w:val="ru-RU"/>
              </w:rPr>
            </w:pPr>
          </w:p>
        </w:tc>
        <w:tc>
          <w:tcPr>
            <w:tcW w:w="757" w:type="dxa"/>
            <w:tcBorders>
              <w:bottom w:val="nil"/>
            </w:tcBorders>
            <w:vAlign w:val="bottom"/>
          </w:tcPr>
          <w:p w14:paraId="1BF5E147" w14:textId="77777777" w:rsidR="00875E1A" w:rsidRPr="007D16F1" w:rsidRDefault="00875E1A" w:rsidP="00272252">
            <w:pPr>
              <w:spacing w:before="20" w:after="20"/>
              <w:ind w:right="57"/>
              <w:jc w:val="right"/>
              <w:rPr>
                <w:bCs/>
                <w:sz w:val="16"/>
                <w:szCs w:val="16"/>
                <w:lang w:val="ru-RU"/>
              </w:rPr>
            </w:pPr>
          </w:p>
        </w:tc>
        <w:tc>
          <w:tcPr>
            <w:tcW w:w="924" w:type="dxa"/>
            <w:tcBorders>
              <w:bottom w:val="nil"/>
            </w:tcBorders>
            <w:vAlign w:val="bottom"/>
          </w:tcPr>
          <w:p w14:paraId="42D01B16" w14:textId="77777777" w:rsidR="00875E1A" w:rsidRPr="007D16F1" w:rsidRDefault="00875E1A" w:rsidP="00272252">
            <w:pPr>
              <w:spacing w:before="20" w:after="20"/>
              <w:ind w:right="57"/>
              <w:jc w:val="right"/>
              <w:rPr>
                <w:bCs/>
                <w:sz w:val="16"/>
                <w:szCs w:val="16"/>
                <w:lang w:val="ru-RU"/>
              </w:rPr>
            </w:pPr>
          </w:p>
        </w:tc>
        <w:tc>
          <w:tcPr>
            <w:tcW w:w="868" w:type="dxa"/>
            <w:tcBorders>
              <w:bottom w:val="nil"/>
            </w:tcBorders>
            <w:vAlign w:val="bottom"/>
          </w:tcPr>
          <w:p w14:paraId="44AC00F8" w14:textId="77777777" w:rsidR="00875E1A" w:rsidRPr="007D16F1" w:rsidRDefault="00875E1A" w:rsidP="00272252">
            <w:pPr>
              <w:spacing w:before="20" w:after="20"/>
              <w:ind w:right="57"/>
              <w:jc w:val="right"/>
              <w:rPr>
                <w:b/>
                <w:sz w:val="16"/>
                <w:szCs w:val="16"/>
                <w:lang w:val="ru-RU"/>
              </w:rPr>
            </w:pPr>
          </w:p>
        </w:tc>
      </w:tr>
      <w:tr w:rsidR="00272252" w:rsidRPr="007D16F1" w14:paraId="4ED72608" w14:textId="77777777" w:rsidTr="00272252">
        <w:tc>
          <w:tcPr>
            <w:tcW w:w="1815" w:type="dxa"/>
            <w:tcBorders>
              <w:top w:val="nil"/>
              <w:bottom w:val="nil"/>
            </w:tcBorders>
          </w:tcPr>
          <w:p w14:paraId="51130B66" w14:textId="77777777" w:rsidR="00272252" w:rsidRPr="007D16F1" w:rsidRDefault="00272252" w:rsidP="00272252">
            <w:pPr>
              <w:spacing w:before="20" w:after="20"/>
              <w:rPr>
                <w:sz w:val="16"/>
                <w:szCs w:val="16"/>
                <w:lang w:val="ru-RU"/>
              </w:rPr>
            </w:pPr>
            <w:r w:rsidRPr="007D16F1">
              <w:rPr>
                <w:sz w:val="16"/>
                <w:szCs w:val="16"/>
                <w:lang w:val="ru-RU"/>
              </w:rPr>
              <w:t>Расходы по персоналу</w:t>
            </w:r>
          </w:p>
        </w:tc>
        <w:tc>
          <w:tcPr>
            <w:tcW w:w="882" w:type="dxa"/>
            <w:tcBorders>
              <w:top w:val="nil"/>
              <w:bottom w:val="nil"/>
            </w:tcBorders>
            <w:vAlign w:val="bottom"/>
          </w:tcPr>
          <w:p w14:paraId="62A92C9B" w14:textId="60EFB9E3" w:rsidR="00272252" w:rsidRPr="007D16F1" w:rsidRDefault="00272252" w:rsidP="00272252">
            <w:pPr>
              <w:spacing w:before="20" w:after="20"/>
              <w:ind w:right="57"/>
              <w:jc w:val="right"/>
              <w:rPr>
                <w:bCs/>
                <w:sz w:val="16"/>
                <w:szCs w:val="16"/>
                <w:lang w:val="ru-RU"/>
              </w:rPr>
            </w:pPr>
            <w:r w:rsidRPr="007D16F1">
              <w:rPr>
                <w:bCs/>
                <w:sz w:val="16"/>
                <w:szCs w:val="16"/>
                <w:lang w:val="ru-RU"/>
              </w:rPr>
              <w:t>66 704</w:t>
            </w:r>
          </w:p>
        </w:tc>
        <w:tc>
          <w:tcPr>
            <w:tcW w:w="840" w:type="dxa"/>
            <w:tcBorders>
              <w:top w:val="nil"/>
              <w:bottom w:val="nil"/>
            </w:tcBorders>
            <w:vAlign w:val="bottom"/>
          </w:tcPr>
          <w:p w14:paraId="0F212D5F" w14:textId="110B300D" w:rsidR="00272252" w:rsidRPr="007D16F1" w:rsidRDefault="00272252" w:rsidP="00272252">
            <w:pPr>
              <w:spacing w:before="20" w:after="20"/>
              <w:ind w:right="57"/>
              <w:jc w:val="right"/>
              <w:rPr>
                <w:bCs/>
                <w:sz w:val="16"/>
                <w:szCs w:val="16"/>
                <w:lang w:val="ru-RU"/>
              </w:rPr>
            </w:pPr>
            <w:r w:rsidRPr="007D16F1">
              <w:rPr>
                <w:bCs/>
                <w:sz w:val="16"/>
                <w:szCs w:val="16"/>
                <w:lang w:val="ru-RU"/>
              </w:rPr>
              <w:t>25 865</w:t>
            </w:r>
          </w:p>
        </w:tc>
        <w:tc>
          <w:tcPr>
            <w:tcW w:w="875" w:type="dxa"/>
            <w:tcBorders>
              <w:top w:val="nil"/>
              <w:bottom w:val="nil"/>
            </w:tcBorders>
            <w:vAlign w:val="bottom"/>
          </w:tcPr>
          <w:p w14:paraId="06D6610B" w14:textId="11BC0343" w:rsidR="00272252" w:rsidRPr="007D16F1" w:rsidRDefault="00272252" w:rsidP="00272252">
            <w:pPr>
              <w:spacing w:before="20" w:after="20"/>
              <w:ind w:right="57"/>
              <w:jc w:val="right"/>
              <w:rPr>
                <w:bCs/>
                <w:sz w:val="16"/>
                <w:szCs w:val="16"/>
                <w:lang w:val="ru-RU"/>
              </w:rPr>
            </w:pPr>
            <w:r w:rsidRPr="007D16F1">
              <w:rPr>
                <w:bCs/>
                <w:sz w:val="16"/>
                <w:szCs w:val="16"/>
                <w:lang w:val="ru-RU"/>
              </w:rPr>
              <w:t>11 662</w:t>
            </w:r>
          </w:p>
        </w:tc>
        <w:tc>
          <w:tcPr>
            <w:tcW w:w="875" w:type="dxa"/>
            <w:tcBorders>
              <w:top w:val="nil"/>
              <w:bottom w:val="nil"/>
            </w:tcBorders>
            <w:vAlign w:val="bottom"/>
          </w:tcPr>
          <w:p w14:paraId="69559A11" w14:textId="49D96D07" w:rsidR="00272252" w:rsidRPr="007D16F1" w:rsidRDefault="00272252" w:rsidP="00272252">
            <w:pPr>
              <w:spacing w:before="20" w:after="20"/>
              <w:ind w:right="57"/>
              <w:jc w:val="right"/>
              <w:rPr>
                <w:bCs/>
                <w:sz w:val="16"/>
                <w:szCs w:val="16"/>
                <w:lang w:val="ru-RU"/>
              </w:rPr>
            </w:pPr>
            <w:r w:rsidRPr="007D16F1">
              <w:rPr>
                <w:bCs/>
                <w:sz w:val="16"/>
                <w:szCs w:val="16"/>
                <w:lang w:val="ru-RU"/>
              </w:rPr>
              <w:t>21 543</w:t>
            </w:r>
          </w:p>
        </w:tc>
        <w:tc>
          <w:tcPr>
            <w:tcW w:w="853" w:type="dxa"/>
            <w:tcBorders>
              <w:top w:val="nil"/>
              <w:bottom w:val="nil"/>
            </w:tcBorders>
            <w:vAlign w:val="bottom"/>
          </w:tcPr>
          <w:p w14:paraId="14046B6D" w14:textId="565B832A" w:rsidR="00272252" w:rsidRPr="007D16F1" w:rsidRDefault="00272252" w:rsidP="00272252">
            <w:pPr>
              <w:spacing w:before="20" w:after="20"/>
              <w:ind w:right="57"/>
              <w:jc w:val="right"/>
              <w:rPr>
                <w:bCs/>
                <w:sz w:val="16"/>
                <w:szCs w:val="16"/>
                <w:lang w:val="ru-RU"/>
              </w:rPr>
            </w:pPr>
            <w:r w:rsidRPr="007D16F1">
              <w:rPr>
                <w:bCs/>
                <w:sz w:val="16"/>
                <w:szCs w:val="16"/>
                <w:lang w:val="ru-RU"/>
              </w:rPr>
              <w:t>71 694</w:t>
            </w:r>
          </w:p>
        </w:tc>
        <w:tc>
          <w:tcPr>
            <w:tcW w:w="910" w:type="dxa"/>
            <w:tcBorders>
              <w:top w:val="nil"/>
              <w:bottom w:val="nil"/>
            </w:tcBorders>
            <w:vAlign w:val="bottom"/>
          </w:tcPr>
          <w:p w14:paraId="0899E1A2" w14:textId="65E27C6C" w:rsidR="00272252" w:rsidRPr="007D16F1" w:rsidRDefault="00272252" w:rsidP="00272252">
            <w:pPr>
              <w:spacing w:before="20" w:after="20"/>
              <w:ind w:right="57"/>
              <w:jc w:val="right"/>
              <w:rPr>
                <w:bCs/>
                <w:sz w:val="16"/>
                <w:szCs w:val="16"/>
                <w:lang w:val="ru-RU"/>
              </w:rPr>
            </w:pPr>
            <w:r w:rsidRPr="007D16F1">
              <w:rPr>
                <w:bCs/>
                <w:sz w:val="16"/>
                <w:szCs w:val="16"/>
                <w:lang w:val="ru-RU"/>
              </w:rPr>
              <w:t>197 468</w:t>
            </w:r>
          </w:p>
        </w:tc>
        <w:tc>
          <w:tcPr>
            <w:tcW w:w="756" w:type="dxa"/>
            <w:tcBorders>
              <w:top w:val="nil"/>
              <w:bottom w:val="nil"/>
            </w:tcBorders>
            <w:vAlign w:val="bottom"/>
          </w:tcPr>
          <w:p w14:paraId="1271BDB3" w14:textId="6FAD6FD3"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868" w:type="dxa"/>
            <w:tcBorders>
              <w:top w:val="nil"/>
              <w:bottom w:val="nil"/>
            </w:tcBorders>
            <w:vAlign w:val="bottom"/>
          </w:tcPr>
          <w:p w14:paraId="30873832" w14:textId="23BFBE46"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672" w:type="dxa"/>
            <w:tcBorders>
              <w:top w:val="nil"/>
              <w:bottom w:val="nil"/>
            </w:tcBorders>
            <w:vAlign w:val="bottom"/>
          </w:tcPr>
          <w:p w14:paraId="4E83AA88" w14:textId="01F9656C" w:rsidR="00272252" w:rsidRPr="007D16F1" w:rsidRDefault="00272252" w:rsidP="00272252">
            <w:pPr>
              <w:spacing w:before="20" w:after="20"/>
              <w:ind w:right="57"/>
              <w:jc w:val="right"/>
              <w:rPr>
                <w:bCs/>
                <w:sz w:val="16"/>
                <w:szCs w:val="16"/>
                <w:lang w:val="ru-RU"/>
              </w:rPr>
            </w:pPr>
            <w:r w:rsidRPr="007D16F1">
              <w:rPr>
                <w:bCs/>
                <w:sz w:val="16"/>
                <w:szCs w:val="16"/>
                <w:lang w:val="ru-RU"/>
              </w:rPr>
              <w:t>17</w:t>
            </w:r>
          </w:p>
        </w:tc>
        <w:tc>
          <w:tcPr>
            <w:tcW w:w="728" w:type="dxa"/>
            <w:tcBorders>
              <w:top w:val="nil"/>
              <w:bottom w:val="nil"/>
            </w:tcBorders>
            <w:vAlign w:val="bottom"/>
          </w:tcPr>
          <w:p w14:paraId="2C32117A" w14:textId="7D14C2C7" w:rsidR="00272252" w:rsidRPr="007D16F1" w:rsidRDefault="00272252" w:rsidP="00272252">
            <w:pPr>
              <w:spacing w:before="20" w:after="20"/>
              <w:ind w:right="57"/>
              <w:jc w:val="right"/>
              <w:rPr>
                <w:bCs/>
                <w:sz w:val="16"/>
                <w:szCs w:val="16"/>
                <w:lang w:val="ru-RU"/>
              </w:rPr>
            </w:pPr>
            <w:r w:rsidRPr="007D16F1">
              <w:rPr>
                <w:bCs/>
                <w:sz w:val="16"/>
                <w:szCs w:val="16"/>
                <w:lang w:val="ru-RU"/>
              </w:rPr>
              <w:t>1 394</w:t>
            </w:r>
          </w:p>
        </w:tc>
        <w:tc>
          <w:tcPr>
            <w:tcW w:w="742" w:type="dxa"/>
            <w:tcBorders>
              <w:top w:val="nil"/>
              <w:bottom w:val="nil"/>
            </w:tcBorders>
            <w:vAlign w:val="bottom"/>
          </w:tcPr>
          <w:p w14:paraId="17D548A5" w14:textId="198ECAD6" w:rsidR="00272252" w:rsidRPr="007D16F1" w:rsidRDefault="00272252" w:rsidP="00272252">
            <w:pPr>
              <w:spacing w:before="20" w:after="20"/>
              <w:ind w:right="57"/>
              <w:jc w:val="right"/>
              <w:rPr>
                <w:bCs/>
                <w:sz w:val="16"/>
                <w:szCs w:val="16"/>
                <w:lang w:val="ru-RU"/>
              </w:rPr>
            </w:pPr>
            <w:r w:rsidRPr="007D16F1">
              <w:rPr>
                <w:bCs/>
                <w:sz w:val="16"/>
                <w:szCs w:val="16"/>
                <w:lang w:val="ru-RU"/>
              </w:rPr>
              <w:t>2 490</w:t>
            </w:r>
          </w:p>
        </w:tc>
        <w:tc>
          <w:tcPr>
            <w:tcW w:w="685" w:type="dxa"/>
            <w:tcBorders>
              <w:top w:val="nil"/>
              <w:bottom w:val="nil"/>
            </w:tcBorders>
            <w:vAlign w:val="bottom"/>
          </w:tcPr>
          <w:p w14:paraId="6C5094D1" w14:textId="4B0080BD"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685" w:type="dxa"/>
            <w:tcBorders>
              <w:top w:val="nil"/>
              <w:bottom w:val="nil"/>
            </w:tcBorders>
            <w:vAlign w:val="bottom"/>
          </w:tcPr>
          <w:p w14:paraId="6A69FC93" w14:textId="5A169E6D"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757" w:type="dxa"/>
            <w:tcBorders>
              <w:top w:val="nil"/>
              <w:bottom w:val="nil"/>
            </w:tcBorders>
            <w:vAlign w:val="bottom"/>
          </w:tcPr>
          <w:p w14:paraId="7F0B8DE8" w14:textId="551F9B1F" w:rsidR="00272252" w:rsidRPr="007D16F1" w:rsidRDefault="00272252" w:rsidP="00272252">
            <w:pPr>
              <w:spacing w:before="20" w:after="20"/>
              <w:ind w:right="57"/>
              <w:jc w:val="right"/>
              <w:rPr>
                <w:bCs/>
                <w:sz w:val="16"/>
                <w:szCs w:val="16"/>
                <w:lang w:val="ru-RU"/>
              </w:rPr>
            </w:pPr>
            <w:r w:rsidRPr="007D16F1">
              <w:rPr>
                <w:bCs/>
                <w:sz w:val="16"/>
                <w:szCs w:val="16"/>
                <w:lang w:val="ru-RU"/>
              </w:rPr>
              <w:t>2 574</w:t>
            </w:r>
          </w:p>
        </w:tc>
        <w:tc>
          <w:tcPr>
            <w:tcW w:w="924" w:type="dxa"/>
            <w:tcBorders>
              <w:top w:val="nil"/>
              <w:bottom w:val="nil"/>
            </w:tcBorders>
            <w:vAlign w:val="bottom"/>
          </w:tcPr>
          <w:p w14:paraId="794FFCCE" w14:textId="1BB7A8BD"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868" w:type="dxa"/>
            <w:tcBorders>
              <w:top w:val="nil"/>
              <w:bottom w:val="nil"/>
            </w:tcBorders>
            <w:vAlign w:val="bottom"/>
          </w:tcPr>
          <w:p w14:paraId="0CA27109" w14:textId="5C798B1A" w:rsidR="00272252" w:rsidRPr="007D16F1" w:rsidRDefault="00272252" w:rsidP="00272252">
            <w:pPr>
              <w:spacing w:before="20" w:after="20"/>
              <w:ind w:right="57"/>
              <w:jc w:val="right"/>
              <w:rPr>
                <w:b/>
                <w:sz w:val="16"/>
                <w:szCs w:val="16"/>
                <w:lang w:val="ru-RU"/>
              </w:rPr>
            </w:pPr>
            <w:r w:rsidRPr="007D16F1">
              <w:rPr>
                <w:b/>
                <w:sz w:val="16"/>
                <w:szCs w:val="16"/>
                <w:lang w:val="ru-RU"/>
              </w:rPr>
              <w:t>203 942</w:t>
            </w:r>
          </w:p>
        </w:tc>
      </w:tr>
      <w:tr w:rsidR="00272252" w:rsidRPr="007D16F1" w14:paraId="615B8386" w14:textId="77777777" w:rsidTr="00272252">
        <w:tc>
          <w:tcPr>
            <w:tcW w:w="1815" w:type="dxa"/>
            <w:tcBorders>
              <w:top w:val="nil"/>
              <w:bottom w:val="nil"/>
            </w:tcBorders>
          </w:tcPr>
          <w:p w14:paraId="2EDAF0DA" w14:textId="77777777" w:rsidR="00272252" w:rsidRPr="007D16F1" w:rsidRDefault="00272252" w:rsidP="00272252">
            <w:pPr>
              <w:spacing w:before="20" w:after="20"/>
              <w:jc w:val="right"/>
              <w:rPr>
                <w:sz w:val="16"/>
                <w:szCs w:val="16"/>
                <w:lang w:val="ru-RU"/>
              </w:rPr>
            </w:pPr>
            <w:r w:rsidRPr="007D16F1">
              <w:rPr>
                <w:sz w:val="16"/>
                <w:szCs w:val="16"/>
                <w:lang w:val="ru-RU"/>
              </w:rPr>
              <w:t>30</w:t>
            </w:r>
          </w:p>
        </w:tc>
        <w:tc>
          <w:tcPr>
            <w:tcW w:w="882" w:type="dxa"/>
            <w:tcBorders>
              <w:top w:val="nil"/>
              <w:bottom w:val="nil"/>
            </w:tcBorders>
            <w:vAlign w:val="bottom"/>
          </w:tcPr>
          <w:p w14:paraId="20569CE9" w14:textId="7CCFF76F" w:rsidR="00272252" w:rsidRPr="007D16F1" w:rsidRDefault="00272252" w:rsidP="00272252">
            <w:pPr>
              <w:spacing w:before="20" w:after="20"/>
              <w:ind w:right="57"/>
              <w:jc w:val="right"/>
              <w:rPr>
                <w:bCs/>
                <w:sz w:val="16"/>
                <w:szCs w:val="16"/>
                <w:lang w:val="ru-RU"/>
              </w:rPr>
            </w:pPr>
            <w:r w:rsidRPr="007D16F1">
              <w:rPr>
                <w:bCs/>
                <w:sz w:val="16"/>
                <w:szCs w:val="16"/>
                <w:lang w:val="ru-RU"/>
              </w:rPr>
              <w:t>46 326</w:t>
            </w:r>
          </w:p>
        </w:tc>
        <w:tc>
          <w:tcPr>
            <w:tcW w:w="840" w:type="dxa"/>
            <w:tcBorders>
              <w:top w:val="nil"/>
              <w:bottom w:val="nil"/>
            </w:tcBorders>
            <w:vAlign w:val="bottom"/>
          </w:tcPr>
          <w:p w14:paraId="35CE5596" w14:textId="29A6979F" w:rsidR="00272252" w:rsidRPr="007D16F1" w:rsidRDefault="00272252" w:rsidP="00272252">
            <w:pPr>
              <w:spacing w:before="20" w:after="20"/>
              <w:ind w:right="57"/>
              <w:jc w:val="right"/>
              <w:rPr>
                <w:bCs/>
                <w:sz w:val="16"/>
                <w:szCs w:val="16"/>
                <w:lang w:val="ru-RU"/>
              </w:rPr>
            </w:pPr>
            <w:r w:rsidRPr="007D16F1">
              <w:rPr>
                <w:bCs/>
                <w:sz w:val="16"/>
                <w:szCs w:val="16"/>
                <w:lang w:val="ru-RU"/>
              </w:rPr>
              <w:t>19 723</w:t>
            </w:r>
          </w:p>
        </w:tc>
        <w:tc>
          <w:tcPr>
            <w:tcW w:w="875" w:type="dxa"/>
            <w:tcBorders>
              <w:top w:val="nil"/>
              <w:bottom w:val="nil"/>
            </w:tcBorders>
            <w:vAlign w:val="bottom"/>
          </w:tcPr>
          <w:p w14:paraId="47B62526" w14:textId="3FE89619" w:rsidR="00272252" w:rsidRPr="007D16F1" w:rsidRDefault="00272252" w:rsidP="00272252">
            <w:pPr>
              <w:spacing w:before="20" w:after="20"/>
              <w:ind w:right="57"/>
              <w:jc w:val="right"/>
              <w:rPr>
                <w:bCs/>
                <w:sz w:val="16"/>
                <w:szCs w:val="16"/>
                <w:lang w:val="ru-RU"/>
              </w:rPr>
            </w:pPr>
            <w:r w:rsidRPr="007D16F1">
              <w:rPr>
                <w:bCs/>
                <w:sz w:val="16"/>
                <w:szCs w:val="16"/>
                <w:lang w:val="ru-RU"/>
              </w:rPr>
              <w:t>8 811</w:t>
            </w:r>
          </w:p>
        </w:tc>
        <w:tc>
          <w:tcPr>
            <w:tcW w:w="875" w:type="dxa"/>
            <w:tcBorders>
              <w:top w:val="nil"/>
              <w:bottom w:val="nil"/>
            </w:tcBorders>
            <w:vAlign w:val="bottom"/>
          </w:tcPr>
          <w:p w14:paraId="31BBEB7D" w14:textId="32EA0704" w:rsidR="00272252" w:rsidRPr="007D16F1" w:rsidRDefault="00272252" w:rsidP="00272252">
            <w:pPr>
              <w:spacing w:before="20" w:after="20"/>
              <w:ind w:right="57"/>
              <w:jc w:val="right"/>
              <w:rPr>
                <w:bCs/>
                <w:sz w:val="16"/>
                <w:szCs w:val="16"/>
                <w:lang w:val="ru-RU"/>
              </w:rPr>
            </w:pPr>
            <w:r w:rsidRPr="007D16F1">
              <w:rPr>
                <w:bCs/>
                <w:sz w:val="16"/>
                <w:szCs w:val="16"/>
                <w:lang w:val="ru-RU"/>
              </w:rPr>
              <w:t>15 787</w:t>
            </w:r>
          </w:p>
        </w:tc>
        <w:tc>
          <w:tcPr>
            <w:tcW w:w="853" w:type="dxa"/>
            <w:tcBorders>
              <w:top w:val="nil"/>
              <w:bottom w:val="nil"/>
            </w:tcBorders>
            <w:vAlign w:val="bottom"/>
          </w:tcPr>
          <w:p w14:paraId="1145D53B" w14:textId="4514C3FC"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910" w:type="dxa"/>
            <w:tcBorders>
              <w:top w:val="nil"/>
              <w:bottom w:val="nil"/>
            </w:tcBorders>
            <w:vAlign w:val="bottom"/>
          </w:tcPr>
          <w:p w14:paraId="3F120277" w14:textId="63B3060F" w:rsidR="00272252" w:rsidRPr="007D16F1" w:rsidRDefault="00272252" w:rsidP="00272252">
            <w:pPr>
              <w:spacing w:before="20" w:after="20"/>
              <w:ind w:right="57"/>
              <w:jc w:val="right"/>
              <w:rPr>
                <w:bCs/>
                <w:sz w:val="16"/>
                <w:szCs w:val="16"/>
                <w:lang w:val="ru-RU"/>
              </w:rPr>
            </w:pPr>
            <w:r w:rsidRPr="007D16F1">
              <w:rPr>
                <w:bCs/>
                <w:sz w:val="16"/>
                <w:szCs w:val="16"/>
                <w:lang w:val="ru-RU"/>
              </w:rPr>
              <w:t>90 647</w:t>
            </w:r>
          </w:p>
        </w:tc>
        <w:tc>
          <w:tcPr>
            <w:tcW w:w="756" w:type="dxa"/>
            <w:tcBorders>
              <w:top w:val="nil"/>
              <w:bottom w:val="nil"/>
            </w:tcBorders>
            <w:vAlign w:val="bottom"/>
          </w:tcPr>
          <w:p w14:paraId="30F55464" w14:textId="10723039"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868" w:type="dxa"/>
            <w:tcBorders>
              <w:top w:val="nil"/>
              <w:bottom w:val="nil"/>
            </w:tcBorders>
            <w:vAlign w:val="bottom"/>
          </w:tcPr>
          <w:p w14:paraId="4EB34CE7" w14:textId="21534486"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672" w:type="dxa"/>
            <w:tcBorders>
              <w:top w:val="nil"/>
              <w:bottom w:val="nil"/>
            </w:tcBorders>
            <w:vAlign w:val="bottom"/>
          </w:tcPr>
          <w:p w14:paraId="4F9A2C2F" w14:textId="343CD0D3"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728" w:type="dxa"/>
            <w:tcBorders>
              <w:top w:val="nil"/>
              <w:bottom w:val="nil"/>
            </w:tcBorders>
            <w:vAlign w:val="bottom"/>
          </w:tcPr>
          <w:p w14:paraId="689DE0FC" w14:textId="1EEDBE04" w:rsidR="00272252" w:rsidRPr="007D16F1" w:rsidRDefault="00272252" w:rsidP="00272252">
            <w:pPr>
              <w:spacing w:before="20" w:after="20"/>
              <w:ind w:right="57"/>
              <w:jc w:val="right"/>
              <w:rPr>
                <w:bCs/>
                <w:sz w:val="16"/>
                <w:szCs w:val="16"/>
                <w:lang w:val="ru-RU"/>
              </w:rPr>
            </w:pPr>
            <w:r w:rsidRPr="007D16F1">
              <w:rPr>
                <w:bCs/>
                <w:sz w:val="16"/>
                <w:szCs w:val="16"/>
                <w:lang w:val="ru-RU"/>
              </w:rPr>
              <w:t>1 112</w:t>
            </w:r>
          </w:p>
        </w:tc>
        <w:tc>
          <w:tcPr>
            <w:tcW w:w="742" w:type="dxa"/>
            <w:tcBorders>
              <w:top w:val="nil"/>
              <w:bottom w:val="nil"/>
            </w:tcBorders>
            <w:vAlign w:val="bottom"/>
          </w:tcPr>
          <w:p w14:paraId="0BCD228E" w14:textId="7B3423FD" w:rsidR="00272252" w:rsidRPr="007D16F1" w:rsidRDefault="00272252" w:rsidP="00272252">
            <w:pPr>
              <w:spacing w:before="20" w:after="20"/>
              <w:ind w:right="57"/>
              <w:jc w:val="right"/>
              <w:rPr>
                <w:bCs/>
                <w:sz w:val="16"/>
                <w:szCs w:val="16"/>
                <w:lang w:val="ru-RU"/>
              </w:rPr>
            </w:pPr>
            <w:r w:rsidRPr="007D16F1">
              <w:rPr>
                <w:bCs/>
                <w:sz w:val="16"/>
                <w:szCs w:val="16"/>
                <w:lang w:val="ru-RU"/>
              </w:rPr>
              <w:t>2 010</w:t>
            </w:r>
          </w:p>
        </w:tc>
        <w:tc>
          <w:tcPr>
            <w:tcW w:w="685" w:type="dxa"/>
            <w:tcBorders>
              <w:top w:val="nil"/>
              <w:bottom w:val="nil"/>
            </w:tcBorders>
            <w:vAlign w:val="bottom"/>
          </w:tcPr>
          <w:p w14:paraId="57B3507D" w14:textId="2ABA7A3A"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685" w:type="dxa"/>
            <w:tcBorders>
              <w:top w:val="nil"/>
              <w:bottom w:val="nil"/>
            </w:tcBorders>
            <w:vAlign w:val="bottom"/>
          </w:tcPr>
          <w:p w14:paraId="1523C060" w14:textId="606B45CD"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757" w:type="dxa"/>
            <w:tcBorders>
              <w:top w:val="nil"/>
              <w:bottom w:val="nil"/>
            </w:tcBorders>
            <w:vAlign w:val="bottom"/>
          </w:tcPr>
          <w:p w14:paraId="1797EB1C" w14:textId="5FF07FDA" w:rsidR="00272252" w:rsidRPr="007D16F1" w:rsidRDefault="00272252" w:rsidP="00272252">
            <w:pPr>
              <w:spacing w:before="20" w:after="20"/>
              <w:ind w:right="57"/>
              <w:jc w:val="right"/>
              <w:rPr>
                <w:bCs/>
                <w:sz w:val="16"/>
                <w:szCs w:val="16"/>
                <w:lang w:val="ru-RU"/>
              </w:rPr>
            </w:pPr>
            <w:r w:rsidRPr="007D16F1">
              <w:rPr>
                <w:bCs/>
                <w:sz w:val="16"/>
                <w:szCs w:val="16"/>
                <w:lang w:val="ru-RU"/>
              </w:rPr>
              <w:t>1 987</w:t>
            </w:r>
          </w:p>
        </w:tc>
        <w:tc>
          <w:tcPr>
            <w:tcW w:w="924" w:type="dxa"/>
            <w:tcBorders>
              <w:top w:val="nil"/>
              <w:bottom w:val="nil"/>
            </w:tcBorders>
            <w:vAlign w:val="bottom"/>
          </w:tcPr>
          <w:p w14:paraId="3A23488B" w14:textId="558625EB"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868" w:type="dxa"/>
            <w:tcBorders>
              <w:top w:val="nil"/>
              <w:bottom w:val="nil"/>
            </w:tcBorders>
            <w:vAlign w:val="bottom"/>
          </w:tcPr>
          <w:p w14:paraId="76A2DF40" w14:textId="6241EC88" w:rsidR="00272252" w:rsidRPr="007D16F1" w:rsidRDefault="00272252" w:rsidP="00272252">
            <w:pPr>
              <w:spacing w:before="20" w:after="20"/>
              <w:ind w:right="57"/>
              <w:jc w:val="right"/>
              <w:rPr>
                <w:b/>
                <w:sz w:val="16"/>
                <w:szCs w:val="16"/>
                <w:lang w:val="ru-RU"/>
              </w:rPr>
            </w:pPr>
            <w:r w:rsidRPr="007D16F1">
              <w:rPr>
                <w:b/>
                <w:sz w:val="16"/>
                <w:szCs w:val="16"/>
                <w:lang w:val="ru-RU"/>
              </w:rPr>
              <w:t>95 756</w:t>
            </w:r>
          </w:p>
        </w:tc>
      </w:tr>
      <w:tr w:rsidR="00272252" w:rsidRPr="007D16F1" w14:paraId="4DBE66F9" w14:textId="77777777" w:rsidTr="00272252">
        <w:tc>
          <w:tcPr>
            <w:tcW w:w="1815" w:type="dxa"/>
            <w:tcBorders>
              <w:top w:val="nil"/>
              <w:bottom w:val="nil"/>
            </w:tcBorders>
          </w:tcPr>
          <w:p w14:paraId="0ED18D77" w14:textId="77777777" w:rsidR="00272252" w:rsidRPr="007D16F1" w:rsidRDefault="00272252" w:rsidP="00272252">
            <w:pPr>
              <w:spacing w:before="20" w:after="20"/>
              <w:jc w:val="right"/>
              <w:rPr>
                <w:sz w:val="16"/>
                <w:szCs w:val="16"/>
                <w:lang w:val="ru-RU"/>
              </w:rPr>
            </w:pPr>
            <w:r w:rsidRPr="007D16F1">
              <w:rPr>
                <w:sz w:val="16"/>
                <w:szCs w:val="16"/>
                <w:lang w:val="ru-RU"/>
              </w:rPr>
              <w:t>31</w:t>
            </w:r>
          </w:p>
        </w:tc>
        <w:tc>
          <w:tcPr>
            <w:tcW w:w="882" w:type="dxa"/>
            <w:tcBorders>
              <w:top w:val="nil"/>
              <w:bottom w:val="nil"/>
            </w:tcBorders>
            <w:vAlign w:val="bottom"/>
          </w:tcPr>
          <w:p w14:paraId="182CC348" w14:textId="4A6497FF" w:rsidR="00272252" w:rsidRPr="007D16F1" w:rsidRDefault="00272252" w:rsidP="00272252">
            <w:pPr>
              <w:spacing w:before="20" w:after="20"/>
              <w:ind w:right="57"/>
              <w:jc w:val="right"/>
              <w:rPr>
                <w:bCs/>
                <w:sz w:val="16"/>
                <w:szCs w:val="16"/>
                <w:lang w:val="ru-RU"/>
              </w:rPr>
            </w:pPr>
            <w:r w:rsidRPr="007D16F1">
              <w:rPr>
                <w:bCs/>
                <w:sz w:val="16"/>
                <w:szCs w:val="16"/>
                <w:lang w:val="ru-RU"/>
              </w:rPr>
              <w:t>20 378</w:t>
            </w:r>
          </w:p>
        </w:tc>
        <w:tc>
          <w:tcPr>
            <w:tcW w:w="840" w:type="dxa"/>
            <w:tcBorders>
              <w:top w:val="nil"/>
              <w:bottom w:val="nil"/>
            </w:tcBorders>
            <w:vAlign w:val="bottom"/>
          </w:tcPr>
          <w:p w14:paraId="084C6BB7" w14:textId="68A0C08C" w:rsidR="00272252" w:rsidRPr="007D16F1" w:rsidRDefault="00272252" w:rsidP="00272252">
            <w:pPr>
              <w:spacing w:before="20" w:after="20"/>
              <w:ind w:right="57"/>
              <w:jc w:val="right"/>
              <w:rPr>
                <w:bCs/>
                <w:sz w:val="16"/>
                <w:szCs w:val="16"/>
                <w:lang w:val="ru-RU"/>
              </w:rPr>
            </w:pPr>
            <w:r w:rsidRPr="007D16F1">
              <w:rPr>
                <w:bCs/>
                <w:sz w:val="16"/>
                <w:szCs w:val="16"/>
                <w:lang w:val="ru-RU"/>
              </w:rPr>
              <w:t>6 142</w:t>
            </w:r>
          </w:p>
        </w:tc>
        <w:tc>
          <w:tcPr>
            <w:tcW w:w="875" w:type="dxa"/>
            <w:tcBorders>
              <w:top w:val="nil"/>
              <w:bottom w:val="nil"/>
            </w:tcBorders>
            <w:vAlign w:val="bottom"/>
          </w:tcPr>
          <w:p w14:paraId="76CCF4B0" w14:textId="13D15B4F" w:rsidR="00272252" w:rsidRPr="007D16F1" w:rsidRDefault="00272252" w:rsidP="00272252">
            <w:pPr>
              <w:spacing w:before="20" w:after="20"/>
              <w:ind w:right="57"/>
              <w:jc w:val="right"/>
              <w:rPr>
                <w:bCs/>
                <w:sz w:val="16"/>
                <w:szCs w:val="16"/>
                <w:lang w:val="ru-RU"/>
              </w:rPr>
            </w:pPr>
            <w:r w:rsidRPr="007D16F1">
              <w:rPr>
                <w:bCs/>
                <w:sz w:val="16"/>
                <w:szCs w:val="16"/>
                <w:lang w:val="ru-RU"/>
              </w:rPr>
              <w:t>2 851</w:t>
            </w:r>
          </w:p>
        </w:tc>
        <w:tc>
          <w:tcPr>
            <w:tcW w:w="875" w:type="dxa"/>
            <w:tcBorders>
              <w:top w:val="nil"/>
              <w:bottom w:val="nil"/>
            </w:tcBorders>
            <w:vAlign w:val="bottom"/>
          </w:tcPr>
          <w:p w14:paraId="2FD40065" w14:textId="1DACD224" w:rsidR="00272252" w:rsidRPr="007D16F1" w:rsidRDefault="00272252" w:rsidP="00272252">
            <w:pPr>
              <w:spacing w:before="20" w:after="20"/>
              <w:ind w:right="57"/>
              <w:jc w:val="right"/>
              <w:rPr>
                <w:bCs/>
                <w:sz w:val="16"/>
                <w:szCs w:val="16"/>
                <w:lang w:val="ru-RU"/>
              </w:rPr>
            </w:pPr>
            <w:r w:rsidRPr="007D16F1">
              <w:rPr>
                <w:bCs/>
                <w:sz w:val="16"/>
                <w:szCs w:val="16"/>
                <w:lang w:val="ru-RU"/>
              </w:rPr>
              <w:t>5 756</w:t>
            </w:r>
          </w:p>
        </w:tc>
        <w:tc>
          <w:tcPr>
            <w:tcW w:w="853" w:type="dxa"/>
            <w:tcBorders>
              <w:top w:val="nil"/>
              <w:bottom w:val="nil"/>
            </w:tcBorders>
            <w:vAlign w:val="bottom"/>
          </w:tcPr>
          <w:p w14:paraId="731FF14A" w14:textId="33C01F16" w:rsidR="00272252" w:rsidRPr="007D16F1" w:rsidRDefault="00272252" w:rsidP="00272252">
            <w:pPr>
              <w:spacing w:before="20" w:after="20"/>
              <w:ind w:right="57"/>
              <w:jc w:val="right"/>
              <w:rPr>
                <w:bCs/>
                <w:sz w:val="16"/>
                <w:szCs w:val="16"/>
                <w:lang w:val="ru-RU"/>
              </w:rPr>
            </w:pPr>
            <w:r w:rsidRPr="007D16F1">
              <w:rPr>
                <w:bCs/>
                <w:sz w:val="16"/>
                <w:szCs w:val="16"/>
                <w:lang w:val="ru-RU"/>
              </w:rPr>
              <w:t>71 694</w:t>
            </w:r>
          </w:p>
        </w:tc>
        <w:tc>
          <w:tcPr>
            <w:tcW w:w="910" w:type="dxa"/>
            <w:tcBorders>
              <w:top w:val="nil"/>
              <w:bottom w:val="nil"/>
            </w:tcBorders>
            <w:vAlign w:val="bottom"/>
          </w:tcPr>
          <w:p w14:paraId="2B78927B" w14:textId="6AD6F801" w:rsidR="00272252" w:rsidRPr="007D16F1" w:rsidRDefault="00272252" w:rsidP="00272252">
            <w:pPr>
              <w:spacing w:before="20" w:after="20"/>
              <w:ind w:right="57"/>
              <w:jc w:val="right"/>
              <w:rPr>
                <w:bCs/>
                <w:sz w:val="16"/>
                <w:szCs w:val="16"/>
                <w:lang w:val="ru-RU"/>
              </w:rPr>
            </w:pPr>
            <w:r w:rsidRPr="007D16F1">
              <w:rPr>
                <w:bCs/>
                <w:sz w:val="16"/>
                <w:szCs w:val="16"/>
                <w:lang w:val="ru-RU"/>
              </w:rPr>
              <w:t>106 821</w:t>
            </w:r>
          </w:p>
        </w:tc>
        <w:tc>
          <w:tcPr>
            <w:tcW w:w="756" w:type="dxa"/>
            <w:tcBorders>
              <w:top w:val="nil"/>
              <w:bottom w:val="nil"/>
            </w:tcBorders>
            <w:vAlign w:val="bottom"/>
          </w:tcPr>
          <w:p w14:paraId="4B98300E" w14:textId="6BF0FE0A"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868" w:type="dxa"/>
            <w:tcBorders>
              <w:top w:val="nil"/>
              <w:bottom w:val="nil"/>
            </w:tcBorders>
            <w:vAlign w:val="bottom"/>
          </w:tcPr>
          <w:p w14:paraId="28786BD8" w14:textId="44533120"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672" w:type="dxa"/>
            <w:tcBorders>
              <w:top w:val="nil"/>
              <w:bottom w:val="nil"/>
            </w:tcBorders>
            <w:vAlign w:val="bottom"/>
          </w:tcPr>
          <w:p w14:paraId="2ECE0062" w14:textId="57919FBC" w:rsidR="00272252" w:rsidRPr="007D16F1" w:rsidRDefault="00272252" w:rsidP="00272252">
            <w:pPr>
              <w:spacing w:before="20" w:after="20"/>
              <w:ind w:right="57"/>
              <w:jc w:val="right"/>
              <w:rPr>
                <w:bCs/>
                <w:sz w:val="16"/>
                <w:szCs w:val="16"/>
                <w:lang w:val="ru-RU"/>
              </w:rPr>
            </w:pPr>
            <w:r w:rsidRPr="007D16F1">
              <w:rPr>
                <w:bCs/>
                <w:sz w:val="16"/>
                <w:szCs w:val="16"/>
                <w:lang w:val="ru-RU"/>
              </w:rPr>
              <w:t>17</w:t>
            </w:r>
          </w:p>
        </w:tc>
        <w:tc>
          <w:tcPr>
            <w:tcW w:w="728" w:type="dxa"/>
            <w:tcBorders>
              <w:top w:val="nil"/>
              <w:bottom w:val="nil"/>
            </w:tcBorders>
            <w:vAlign w:val="bottom"/>
          </w:tcPr>
          <w:p w14:paraId="2FF16AF2" w14:textId="76F49A19" w:rsidR="00272252" w:rsidRPr="007D16F1" w:rsidRDefault="00272252" w:rsidP="00272252">
            <w:pPr>
              <w:spacing w:before="20" w:after="20"/>
              <w:ind w:right="57"/>
              <w:jc w:val="right"/>
              <w:rPr>
                <w:bCs/>
                <w:sz w:val="16"/>
                <w:szCs w:val="16"/>
                <w:lang w:val="ru-RU"/>
              </w:rPr>
            </w:pPr>
            <w:r w:rsidRPr="007D16F1">
              <w:rPr>
                <w:bCs/>
                <w:sz w:val="16"/>
                <w:szCs w:val="16"/>
                <w:lang w:val="ru-RU"/>
              </w:rPr>
              <w:t>282</w:t>
            </w:r>
          </w:p>
        </w:tc>
        <w:tc>
          <w:tcPr>
            <w:tcW w:w="742" w:type="dxa"/>
            <w:tcBorders>
              <w:top w:val="nil"/>
              <w:bottom w:val="nil"/>
            </w:tcBorders>
            <w:vAlign w:val="bottom"/>
          </w:tcPr>
          <w:p w14:paraId="5BA09A5B" w14:textId="4A609C11" w:rsidR="00272252" w:rsidRPr="007D16F1" w:rsidRDefault="00272252" w:rsidP="00272252">
            <w:pPr>
              <w:spacing w:before="20" w:after="20"/>
              <w:ind w:right="57"/>
              <w:jc w:val="right"/>
              <w:rPr>
                <w:bCs/>
                <w:sz w:val="16"/>
                <w:szCs w:val="16"/>
                <w:lang w:val="ru-RU"/>
              </w:rPr>
            </w:pPr>
            <w:r w:rsidRPr="007D16F1">
              <w:rPr>
                <w:bCs/>
                <w:sz w:val="16"/>
                <w:szCs w:val="16"/>
                <w:lang w:val="ru-RU"/>
              </w:rPr>
              <w:t>480</w:t>
            </w:r>
          </w:p>
        </w:tc>
        <w:tc>
          <w:tcPr>
            <w:tcW w:w="685" w:type="dxa"/>
            <w:tcBorders>
              <w:top w:val="nil"/>
              <w:bottom w:val="nil"/>
            </w:tcBorders>
            <w:vAlign w:val="bottom"/>
          </w:tcPr>
          <w:p w14:paraId="3B4E8A19" w14:textId="30AED7F2"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685" w:type="dxa"/>
            <w:tcBorders>
              <w:top w:val="nil"/>
              <w:bottom w:val="nil"/>
            </w:tcBorders>
            <w:vAlign w:val="bottom"/>
          </w:tcPr>
          <w:p w14:paraId="4F14B048" w14:textId="7909E70E"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757" w:type="dxa"/>
            <w:tcBorders>
              <w:top w:val="nil"/>
              <w:bottom w:val="nil"/>
            </w:tcBorders>
            <w:vAlign w:val="bottom"/>
          </w:tcPr>
          <w:p w14:paraId="67BB93C5" w14:textId="4F8A9CAB" w:rsidR="00272252" w:rsidRPr="007D16F1" w:rsidRDefault="00272252" w:rsidP="00272252">
            <w:pPr>
              <w:spacing w:before="20" w:after="20"/>
              <w:ind w:right="57"/>
              <w:jc w:val="right"/>
              <w:rPr>
                <w:bCs/>
                <w:sz w:val="16"/>
                <w:szCs w:val="16"/>
                <w:lang w:val="ru-RU"/>
              </w:rPr>
            </w:pPr>
            <w:r w:rsidRPr="007D16F1">
              <w:rPr>
                <w:bCs/>
                <w:sz w:val="16"/>
                <w:szCs w:val="16"/>
                <w:lang w:val="ru-RU"/>
              </w:rPr>
              <w:t>586</w:t>
            </w:r>
          </w:p>
        </w:tc>
        <w:tc>
          <w:tcPr>
            <w:tcW w:w="924" w:type="dxa"/>
            <w:tcBorders>
              <w:top w:val="nil"/>
              <w:bottom w:val="nil"/>
            </w:tcBorders>
            <w:vAlign w:val="bottom"/>
          </w:tcPr>
          <w:p w14:paraId="2220CFB3" w14:textId="5E1FC21D"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868" w:type="dxa"/>
            <w:tcBorders>
              <w:top w:val="nil"/>
              <w:bottom w:val="nil"/>
            </w:tcBorders>
            <w:vAlign w:val="bottom"/>
          </w:tcPr>
          <w:p w14:paraId="5FCCC56A" w14:textId="7E7A3FF1" w:rsidR="00272252" w:rsidRPr="007D16F1" w:rsidRDefault="00272252" w:rsidP="00272252">
            <w:pPr>
              <w:spacing w:before="20" w:after="20"/>
              <w:ind w:right="57"/>
              <w:jc w:val="right"/>
              <w:rPr>
                <w:b/>
                <w:sz w:val="16"/>
                <w:szCs w:val="16"/>
                <w:lang w:val="ru-RU"/>
              </w:rPr>
            </w:pPr>
            <w:r w:rsidRPr="007D16F1">
              <w:rPr>
                <w:b/>
                <w:sz w:val="16"/>
                <w:szCs w:val="16"/>
                <w:lang w:val="ru-RU"/>
              </w:rPr>
              <w:t>108 186</w:t>
            </w:r>
          </w:p>
        </w:tc>
      </w:tr>
      <w:tr w:rsidR="00272252" w:rsidRPr="007D16F1" w14:paraId="670FF9AF" w14:textId="77777777" w:rsidTr="00272252">
        <w:tc>
          <w:tcPr>
            <w:tcW w:w="1815" w:type="dxa"/>
            <w:tcBorders>
              <w:top w:val="nil"/>
              <w:bottom w:val="nil"/>
            </w:tcBorders>
          </w:tcPr>
          <w:p w14:paraId="1C8134C7" w14:textId="77777777" w:rsidR="00272252" w:rsidRPr="007D16F1" w:rsidRDefault="00272252" w:rsidP="00272252">
            <w:pPr>
              <w:spacing w:before="20" w:after="20"/>
              <w:rPr>
                <w:sz w:val="16"/>
                <w:szCs w:val="16"/>
                <w:lang w:val="ru-RU"/>
              </w:rPr>
            </w:pPr>
            <w:r w:rsidRPr="007D16F1">
              <w:rPr>
                <w:sz w:val="16"/>
                <w:szCs w:val="16"/>
                <w:lang w:val="ru-RU"/>
              </w:rPr>
              <w:t>Служебные командировки</w:t>
            </w:r>
          </w:p>
        </w:tc>
        <w:tc>
          <w:tcPr>
            <w:tcW w:w="882" w:type="dxa"/>
            <w:tcBorders>
              <w:top w:val="nil"/>
              <w:bottom w:val="nil"/>
            </w:tcBorders>
            <w:vAlign w:val="bottom"/>
          </w:tcPr>
          <w:p w14:paraId="23D2735D" w14:textId="62AED91A" w:rsidR="00272252" w:rsidRPr="007D16F1" w:rsidRDefault="00272252" w:rsidP="00272252">
            <w:pPr>
              <w:spacing w:before="20" w:after="20"/>
              <w:ind w:right="57"/>
              <w:jc w:val="right"/>
              <w:rPr>
                <w:bCs/>
                <w:sz w:val="16"/>
                <w:szCs w:val="16"/>
                <w:lang w:val="ru-RU"/>
              </w:rPr>
            </w:pPr>
            <w:r w:rsidRPr="007D16F1">
              <w:rPr>
                <w:bCs/>
                <w:sz w:val="16"/>
                <w:szCs w:val="16"/>
                <w:lang w:val="ru-RU"/>
              </w:rPr>
              <w:t>943</w:t>
            </w:r>
          </w:p>
        </w:tc>
        <w:tc>
          <w:tcPr>
            <w:tcW w:w="840" w:type="dxa"/>
            <w:tcBorders>
              <w:top w:val="nil"/>
              <w:bottom w:val="nil"/>
            </w:tcBorders>
            <w:vAlign w:val="bottom"/>
          </w:tcPr>
          <w:p w14:paraId="5BA06BAF" w14:textId="55B3DF19" w:rsidR="00272252" w:rsidRPr="007D16F1" w:rsidRDefault="00272252" w:rsidP="00272252">
            <w:pPr>
              <w:spacing w:before="20" w:after="20"/>
              <w:ind w:right="57"/>
              <w:jc w:val="right"/>
              <w:rPr>
                <w:bCs/>
                <w:sz w:val="16"/>
                <w:szCs w:val="16"/>
                <w:lang w:val="ru-RU"/>
              </w:rPr>
            </w:pPr>
            <w:r w:rsidRPr="007D16F1">
              <w:rPr>
                <w:bCs/>
                <w:sz w:val="16"/>
                <w:szCs w:val="16"/>
                <w:lang w:val="ru-RU"/>
              </w:rPr>
              <w:t>1 150</w:t>
            </w:r>
          </w:p>
        </w:tc>
        <w:tc>
          <w:tcPr>
            <w:tcW w:w="875" w:type="dxa"/>
            <w:tcBorders>
              <w:top w:val="nil"/>
              <w:bottom w:val="nil"/>
            </w:tcBorders>
            <w:vAlign w:val="bottom"/>
          </w:tcPr>
          <w:p w14:paraId="344FFB8E" w14:textId="5A19D594" w:rsidR="00272252" w:rsidRPr="007D16F1" w:rsidRDefault="00272252" w:rsidP="00272252">
            <w:pPr>
              <w:spacing w:before="20" w:after="20"/>
              <w:ind w:right="57"/>
              <w:jc w:val="right"/>
              <w:rPr>
                <w:bCs/>
                <w:sz w:val="16"/>
                <w:szCs w:val="16"/>
                <w:lang w:val="ru-RU"/>
              </w:rPr>
            </w:pPr>
            <w:r w:rsidRPr="007D16F1">
              <w:rPr>
                <w:bCs/>
                <w:sz w:val="16"/>
                <w:szCs w:val="16"/>
                <w:lang w:val="ru-RU"/>
              </w:rPr>
              <w:t>986</w:t>
            </w:r>
          </w:p>
        </w:tc>
        <w:tc>
          <w:tcPr>
            <w:tcW w:w="875" w:type="dxa"/>
            <w:tcBorders>
              <w:top w:val="nil"/>
              <w:bottom w:val="nil"/>
            </w:tcBorders>
            <w:vAlign w:val="bottom"/>
          </w:tcPr>
          <w:p w14:paraId="7B724E66" w14:textId="5F790953" w:rsidR="00272252" w:rsidRPr="007D16F1" w:rsidRDefault="00272252" w:rsidP="00272252">
            <w:pPr>
              <w:spacing w:before="20" w:after="20"/>
              <w:ind w:right="57"/>
              <w:jc w:val="right"/>
              <w:rPr>
                <w:bCs/>
                <w:sz w:val="16"/>
                <w:szCs w:val="16"/>
                <w:lang w:val="ru-RU"/>
              </w:rPr>
            </w:pPr>
            <w:r w:rsidRPr="007D16F1">
              <w:rPr>
                <w:bCs/>
                <w:sz w:val="16"/>
                <w:szCs w:val="16"/>
                <w:lang w:val="ru-RU"/>
              </w:rPr>
              <w:t>2 512</w:t>
            </w:r>
          </w:p>
        </w:tc>
        <w:tc>
          <w:tcPr>
            <w:tcW w:w="853" w:type="dxa"/>
            <w:tcBorders>
              <w:top w:val="nil"/>
              <w:bottom w:val="nil"/>
            </w:tcBorders>
            <w:vAlign w:val="bottom"/>
          </w:tcPr>
          <w:p w14:paraId="6B369AC2" w14:textId="1EDB62B4" w:rsidR="00272252" w:rsidRPr="007D16F1" w:rsidRDefault="00272252" w:rsidP="00272252">
            <w:pPr>
              <w:spacing w:before="20" w:after="20"/>
              <w:ind w:right="57"/>
              <w:jc w:val="right"/>
              <w:rPr>
                <w:bCs/>
                <w:sz w:val="16"/>
                <w:szCs w:val="16"/>
                <w:lang w:val="ru-RU"/>
              </w:rPr>
            </w:pPr>
            <w:r w:rsidRPr="007D16F1">
              <w:rPr>
                <w:bCs/>
                <w:sz w:val="16"/>
                <w:szCs w:val="16"/>
                <w:lang w:val="ru-RU"/>
              </w:rPr>
              <w:t>19</w:t>
            </w:r>
          </w:p>
        </w:tc>
        <w:tc>
          <w:tcPr>
            <w:tcW w:w="910" w:type="dxa"/>
            <w:tcBorders>
              <w:top w:val="nil"/>
              <w:bottom w:val="nil"/>
            </w:tcBorders>
            <w:vAlign w:val="bottom"/>
          </w:tcPr>
          <w:p w14:paraId="28DC007C" w14:textId="3FA89822" w:rsidR="00272252" w:rsidRPr="007D16F1" w:rsidRDefault="00272252" w:rsidP="00272252">
            <w:pPr>
              <w:spacing w:before="20" w:after="20"/>
              <w:ind w:right="57"/>
              <w:jc w:val="right"/>
              <w:rPr>
                <w:bCs/>
                <w:sz w:val="16"/>
                <w:szCs w:val="16"/>
                <w:lang w:val="ru-RU"/>
              </w:rPr>
            </w:pPr>
            <w:r w:rsidRPr="007D16F1">
              <w:rPr>
                <w:bCs/>
                <w:sz w:val="16"/>
                <w:szCs w:val="16"/>
                <w:lang w:val="ru-RU"/>
              </w:rPr>
              <w:t>5 609</w:t>
            </w:r>
          </w:p>
        </w:tc>
        <w:tc>
          <w:tcPr>
            <w:tcW w:w="756" w:type="dxa"/>
            <w:tcBorders>
              <w:top w:val="nil"/>
              <w:bottom w:val="nil"/>
            </w:tcBorders>
            <w:vAlign w:val="bottom"/>
          </w:tcPr>
          <w:p w14:paraId="1B0B6034" w14:textId="186DA854"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868" w:type="dxa"/>
            <w:tcBorders>
              <w:top w:val="nil"/>
              <w:bottom w:val="nil"/>
            </w:tcBorders>
            <w:vAlign w:val="bottom"/>
          </w:tcPr>
          <w:p w14:paraId="1E76657D" w14:textId="32AF0889"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672" w:type="dxa"/>
            <w:tcBorders>
              <w:top w:val="nil"/>
              <w:bottom w:val="nil"/>
            </w:tcBorders>
            <w:vAlign w:val="bottom"/>
          </w:tcPr>
          <w:p w14:paraId="3F202189" w14:textId="677B51C8"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728" w:type="dxa"/>
            <w:tcBorders>
              <w:top w:val="nil"/>
              <w:bottom w:val="nil"/>
            </w:tcBorders>
            <w:vAlign w:val="bottom"/>
          </w:tcPr>
          <w:p w14:paraId="4EB3564A" w14:textId="3247F52A" w:rsidR="00272252" w:rsidRPr="007D16F1" w:rsidRDefault="00272252" w:rsidP="00272252">
            <w:pPr>
              <w:spacing w:before="20" w:after="20"/>
              <w:ind w:right="57"/>
              <w:jc w:val="right"/>
              <w:rPr>
                <w:bCs/>
                <w:sz w:val="16"/>
                <w:szCs w:val="16"/>
                <w:lang w:val="ru-RU"/>
              </w:rPr>
            </w:pPr>
            <w:r w:rsidRPr="007D16F1">
              <w:rPr>
                <w:bCs/>
                <w:sz w:val="16"/>
                <w:szCs w:val="16"/>
                <w:lang w:val="ru-RU"/>
              </w:rPr>
              <w:t>405</w:t>
            </w:r>
          </w:p>
        </w:tc>
        <w:tc>
          <w:tcPr>
            <w:tcW w:w="742" w:type="dxa"/>
            <w:tcBorders>
              <w:top w:val="nil"/>
              <w:bottom w:val="nil"/>
            </w:tcBorders>
            <w:vAlign w:val="bottom"/>
          </w:tcPr>
          <w:p w14:paraId="510246B3" w14:textId="73988870" w:rsidR="00272252" w:rsidRPr="007D16F1" w:rsidRDefault="00272252" w:rsidP="00272252">
            <w:pPr>
              <w:spacing w:before="20" w:after="20"/>
              <w:ind w:right="57"/>
              <w:jc w:val="right"/>
              <w:rPr>
                <w:bCs/>
                <w:sz w:val="16"/>
                <w:szCs w:val="16"/>
                <w:lang w:val="ru-RU"/>
              </w:rPr>
            </w:pPr>
            <w:r w:rsidRPr="007D16F1">
              <w:rPr>
                <w:bCs/>
                <w:sz w:val="16"/>
                <w:szCs w:val="16"/>
                <w:lang w:val="ru-RU"/>
              </w:rPr>
              <w:t>1 500</w:t>
            </w:r>
          </w:p>
        </w:tc>
        <w:tc>
          <w:tcPr>
            <w:tcW w:w="685" w:type="dxa"/>
            <w:tcBorders>
              <w:top w:val="nil"/>
              <w:bottom w:val="nil"/>
            </w:tcBorders>
            <w:vAlign w:val="bottom"/>
          </w:tcPr>
          <w:p w14:paraId="5F5F177E" w14:textId="109BE43D"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685" w:type="dxa"/>
            <w:tcBorders>
              <w:top w:val="nil"/>
              <w:bottom w:val="nil"/>
            </w:tcBorders>
            <w:vAlign w:val="bottom"/>
          </w:tcPr>
          <w:p w14:paraId="5E152E23" w14:textId="710B431B"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757" w:type="dxa"/>
            <w:tcBorders>
              <w:top w:val="nil"/>
              <w:bottom w:val="nil"/>
            </w:tcBorders>
            <w:vAlign w:val="bottom"/>
          </w:tcPr>
          <w:p w14:paraId="6D97EE19" w14:textId="1AB032E1" w:rsidR="00272252" w:rsidRPr="007D16F1" w:rsidRDefault="00272252" w:rsidP="00272252">
            <w:pPr>
              <w:spacing w:before="20" w:after="20"/>
              <w:ind w:right="57"/>
              <w:jc w:val="right"/>
              <w:rPr>
                <w:bCs/>
                <w:sz w:val="16"/>
                <w:szCs w:val="16"/>
                <w:lang w:val="ru-RU"/>
              </w:rPr>
            </w:pPr>
            <w:r w:rsidRPr="007D16F1">
              <w:rPr>
                <w:bCs/>
                <w:sz w:val="16"/>
                <w:szCs w:val="16"/>
                <w:lang w:val="ru-RU"/>
              </w:rPr>
              <w:t>253</w:t>
            </w:r>
          </w:p>
        </w:tc>
        <w:tc>
          <w:tcPr>
            <w:tcW w:w="924" w:type="dxa"/>
            <w:tcBorders>
              <w:top w:val="nil"/>
              <w:bottom w:val="nil"/>
            </w:tcBorders>
            <w:vAlign w:val="bottom"/>
          </w:tcPr>
          <w:p w14:paraId="789618CF" w14:textId="04DFB817"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868" w:type="dxa"/>
            <w:tcBorders>
              <w:top w:val="nil"/>
              <w:bottom w:val="nil"/>
            </w:tcBorders>
            <w:vAlign w:val="bottom"/>
          </w:tcPr>
          <w:p w14:paraId="3142B469" w14:textId="38262937" w:rsidR="00272252" w:rsidRPr="007D16F1" w:rsidRDefault="00272252" w:rsidP="00272252">
            <w:pPr>
              <w:spacing w:before="20" w:after="20"/>
              <w:ind w:right="57"/>
              <w:jc w:val="right"/>
              <w:rPr>
                <w:b/>
                <w:sz w:val="16"/>
                <w:szCs w:val="16"/>
                <w:lang w:val="ru-RU"/>
              </w:rPr>
            </w:pPr>
            <w:r w:rsidRPr="007D16F1">
              <w:rPr>
                <w:b/>
                <w:sz w:val="16"/>
                <w:szCs w:val="16"/>
                <w:lang w:val="ru-RU"/>
              </w:rPr>
              <w:t>7 767</w:t>
            </w:r>
          </w:p>
        </w:tc>
      </w:tr>
      <w:tr w:rsidR="00272252" w:rsidRPr="007D16F1" w14:paraId="2AAE8CB4" w14:textId="77777777" w:rsidTr="00272252">
        <w:tc>
          <w:tcPr>
            <w:tcW w:w="1815" w:type="dxa"/>
            <w:tcBorders>
              <w:top w:val="nil"/>
              <w:bottom w:val="nil"/>
            </w:tcBorders>
          </w:tcPr>
          <w:p w14:paraId="6AEA8ABC" w14:textId="77777777" w:rsidR="00272252" w:rsidRPr="007D16F1" w:rsidRDefault="00272252" w:rsidP="00272252">
            <w:pPr>
              <w:spacing w:before="20" w:after="20"/>
              <w:rPr>
                <w:sz w:val="16"/>
                <w:szCs w:val="16"/>
                <w:lang w:val="ru-RU"/>
              </w:rPr>
            </w:pPr>
            <w:r w:rsidRPr="007D16F1">
              <w:rPr>
                <w:sz w:val="16"/>
                <w:szCs w:val="16"/>
                <w:lang w:val="ru-RU"/>
              </w:rPr>
              <w:t>Контрактные услуги</w:t>
            </w:r>
          </w:p>
        </w:tc>
        <w:tc>
          <w:tcPr>
            <w:tcW w:w="882" w:type="dxa"/>
            <w:tcBorders>
              <w:top w:val="nil"/>
              <w:bottom w:val="nil"/>
            </w:tcBorders>
            <w:vAlign w:val="bottom"/>
          </w:tcPr>
          <w:p w14:paraId="42D9382C" w14:textId="68E5DF37" w:rsidR="00272252" w:rsidRPr="007D16F1" w:rsidRDefault="00272252" w:rsidP="00272252">
            <w:pPr>
              <w:spacing w:before="20" w:after="20"/>
              <w:ind w:right="57"/>
              <w:jc w:val="right"/>
              <w:rPr>
                <w:bCs/>
                <w:sz w:val="16"/>
                <w:szCs w:val="16"/>
                <w:lang w:val="ru-RU"/>
              </w:rPr>
            </w:pPr>
            <w:r w:rsidRPr="007D16F1">
              <w:rPr>
                <w:bCs/>
                <w:sz w:val="16"/>
                <w:szCs w:val="16"/>
                <w:lang w:val="ru-RU"/>
              </w:rPr>
              <w:t>5 854</w:t>
            </w:r>
          </w:p>
        </w:tc>
        <w:tc>
          <w:tcPr>
            <w:tcW w:w="840" w:type="dxa"/>
            <w:tcBorders>
              <w:top w:val="nil"/>
              <w:bottom w:val="nil"/>
            </w:tcBorders>
            <w:vAlign w:val="bottom"/>
          </w:tcPr>
          <w:p w14:paraId="224CBCCA" w14:textId="4DACFC72" w:rsidR="00272252" w:rsidRPr="007D16F1" w:rsidRDefault="00272252" w:rsidP="00272252">
            <w:pPr>
              <w:spacing w:before="20" w:after="20"/>
              <w:ind w:right="57"/>
              <w:jc w:val="right"/>
              <w:rPr>
                <w:bCs/>
                <w:sz w:val="16"/>
                <w:szCs w:val="16"/>
                <w:lang w:val="ru-RU"/>
              </w:rPr>
            </w:pPr>
            <w:r w:rsidRPr="007D16F1">
              <w:rPr>
                <w:bCs/>
                <w:sz w:val="16"/>
                <w:szCs w:val="16"/>
                <w:lang w:val="ru-RU"/>
              </w:rPr>
              <w:t>397</w:t>
            </w:r>
          </w:p>
        </w:tc>
        <w:tc>
          <w:tcPr>
            <w:tcW w:w="875" w:type="dxa"/>
            <w:tcBorders>
              <w:top w:val="nil"/>
              <w:bottom w:val="nil"/>
            </w:tcBorders>
            <w:vAlign w:val="bottom"/>
          </w:tcPr>
          <w:p w14:paraId="74F34BD3" w14:textId="1B2EF6BB" w:rsidR="00272252" w:rsidRPr="007D16F1" w:rsidRDefault="00272252" w:rsidP="00272252">
            <w:pPr>
              <w:spacing w:before="20" w:after="20"/>
              <w:ind w:right="57"/>
              <w:jc w:val="right"/>
              <w:rPr>
                <w:bCs/>
                <w:sz w:val="16"/>
                <w:szCs w:val="16"/>
                <w:lang w:val="ru-RU"/>
              </w:rPr>
            </w:pPr>
            <w:r w:rsidRPr="007D16F1">
              <w:rPr>
                <w:bCs/>
                <w:sz w:val="16"/>
                <w:szCs w:val="16"/>
                <w:lang w:val="ru-RU"/>
              </w:rPr>
              <w:t>531</w:t>
            </w:r>
          </w:p>
        </w:tc>
        <w:tc>
          <w:tcPr>
            <w:tcW w:w="875" w:type="dxa"/>
            <w:tcBorders>
              <w:top w:val="nil"/>
              <w:bottom w:val="nil"/>
            </w:tcBorders>
            <w:vAlign w:val="bottom"/>
          </w:tcPr>
          <w:p w14:paraId="34B0D191" w14:textId="07D74B06" w:rsidR="00272252" w:rsidRPr="007D16F1" w:rsidRDefault="00272252" w:rsidP="00272252">
            <w:pPr>
              <w:spacing w:before="20" w:after="20"/>
              <w:ind w:right="57"/>
              <w:jc w:val="right"/>
              <w:rPr>
                <w:bCs/>
                <w:sz w:val="16"/>
                <w:szCs w:val="16"/>
                <w:lang w:val="ru-RU"/>
              </w:rPr>
            </w:pPr>
            <w:r w:rsidRPr="007D16F1">
              <w:rPr>
                <w:bCs/>
                <w:sz w:val="16"/>
                <w:szCs w:val="16"/>
                <w:lang w:val="ru-RU"/>
              </w:rPr>
              <w:t>2 399</w:t>
            </w:r>
          </w:p>
        </w:tc>
        <w:tc>
          <w:tcPr>
            <w:tcW w:w="853" w:type="dxa"/>
            <w:tcBorders>
              <w:top w:val="nil"/>
              <w:bottom w:val="nil"/>
            </w:tcBorders>
            <w:vAlign w:val="bottom"/>
          </w:tcPr>
          <w:p w14:paraId="7E648183" w14:textId="62EBB1BD" w:rsidR="00272252" w:rsidRPr="007D16F1" w:rsidRDefault="00272252" w:rsidP="00272252">
            <w:pPr>
              <w:spacing w:before="20" w:after="20"/>
              <w:ind w:right="57"/>
              <w:jc w:val="right"/>
              <w:rPr>
                <w:bCs/>
                <w:sz w:val="16"/>
                <w:szCs w:val="16"/>
                <w:lang w:val="ru-RU"/>
              </w:rPr>
            </w:pPr>
            <w:r w:rsidRPr="007D16F1">
              <w:rPr>
                <w:bCs/>
                <w:sz w:val="16"/>
                <w:szCs w:val="16"/>
                <w:lang w:val="ru-RU"/>
              </w:rPr>
              <w:t>546</w:t>
            </w:r>
          </w:p>
        </w:tc>
        <w:tc>
          <w:tcPr>
            <w:tcW w:w="910" w:type="dxa"/>
            <w:tcBorders>
              <w:top w:val="nil"/>
              <w:bottom w:val="nil"/>
            </w:tcBorders>
            <w:vAlign w:val="bottom"/>
          </w:tcPr>
          <w:p w14:paraId="70C9769F" w14:textId="02B9DC45" w:rsidR="00272252" w:rsidRPr="007D16F1" w:rsidRDefault="00272252" w:rsidP="00272252">
            <w:pPr>
              <w:spacing w:before="20" w:after="20"/>
              <w:ind w:right="57"/>
              <w:jc w:val="right"/>
              <w:rPr>
                <w:bCs/>
                <w:sz w:val="16"/>
                <w:szCs w:val="16"/>
                <w:lang w:val="ru-RU"/>
              </w:rPr>
            </w:pPr>
            <w:r w:rsidRPr="007D16F1">
              <w:rPr>
                <w:bCs/>
                <w:sz w:val="16"/>
                <w:szCs w:val="16"/>
                <w:lang w:val="ru-RU"/>
              </w:rPr>
              <w:t>9 727</w:t>
            </w:r>
          </w:p>
        </w:tc>
        <w:tc>
          <w:tcPr>
            <w:tcW w:w="756" w:type="dxa"/>
            <w:tcBorders>
              <w:top w:val="nil"/>
              <w:bottom w:val="nil"/>
            </w:tcBorders>
            <w:vAlign w:val="bottom"/>
          </w:tcPr>
          <w:p w14:paraId="7BD8B1A9" w14:textId="312D8620" w:rsidR="00272252" w:rsidRPr="007D16F1" w:rsidRDefault="00272252" w:rsidP="00272252">
            <w:pPr>
              <w:spacing w:before="20" w:after="20"/>
              <w:ind w:right="57"/>
              <w:jc w:val="right"/>
              <w:rPr>
                <w:bCs/>
                <w:sz w:val="16"/>
                <w:szCs w:val="16"/>
                <w:lang w:val="ru-RU"/>
              </w:rPr>
            </w:pPr>
            <w:r w:rsidRPr="007D16F1">
              <w:rPr>
                <w:bCs/>
                <w:sz w:val="16"/>
                <w:szCs w:val="16"/>
                <w:lang w:val="ru-RU"/>
              </w:rPr>
              <w:t>5</w:t>
            </w:r>
          </w:p>
        </w:tc>
        <w:tc>
          <w:tcPr>
            <w:tcW w:w="868" w:type="dxa"/>
            <w:tcBorders>
              <w:top w:val="nil"/>
              <w:bottom w:val="nil"/>
            </w:tcBorders>
            <w:vAlign w:val="bottom"/>
          </w:tcPr>
          <w:p w14:paraId="4324A2FF" w14:textId="193BE641"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672" w:type="dxa"/>
            <w:tcBorders>
              <w:top w:val="nil"/>
              <w:bottom w:val="nil"/>
            </w:tcBorders>
            <w:vAlign w:val="bottom"/>
          </w:tcPr>
          <w:p w14:paraId="6F8DDB30" w14:textId="6E0E9645"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728" w:type="dxa"/>
            <w:tcBorders>
              <w:top w:val="nil"/>
              <w:bottom w:val="nil"/>
            </w:tcBorders>
            <w:vAlign w:val="bottom"/>
          </w:tcPr>
          <w:p w14:paraId="301EB660" w14:textId="5B143E2A" w:rsidR="00272252" w:rsidRPr="007D16F1" w:rsidRDefault="00272252" w:rsidP="00272252">
            <w:pPr>
              <w:spacing w:before="20" w:after="20"/>
              <w:ind w:right="57"/>
              <w:jc w:val="right"/>
              <w:rPr>
                <w:bCs/>
                <w:sz w:val="16"/>
                <w:szCs w:val="16"/>
                <w:lang w:val="ru-RU"/>
              </w:rPr>
            </w:pPr>
            <w:r w:rsidRPr="007D16F1">
              <w:rPr>
                <w:bCs/>
                <w:sz w:val="16"/>
                <w:szCs w:val="16"/>
                <w:lang w:val="ru-RU"/>
              </w:rPr>
              <w:t>1 303</w:t>
            </w:r>
          </w:p>
        </w:tc>
        <w:tc>
          <w:tcPr>
            <w:tcW w:w="742" w:type="dxa"/>
            <w:tcBorders>
              <w:top w:val="nil"/>
              <w:bottom w:val="nil"/>
            </w:tcBorders>
            <w:vAlign w:val="bottom"/>
          </w:tcPr>
          <w:p w14:paraId="2547571F" w14:textId="003623DC" w:rsidR="00272252" w:rsidRPr="007D16F1" w:rsidRDefault="00272252" w:rsidP="00272252">
            <w:pPr>
              <w:spacing w:before="20" w:after="20"/>
              <w:ind w:right="57"/>
              <w:jc w:val="right"/>
              <w:rPr>
                <w:bCs/>
                <w:sz w:val="16"/>
                <w:szCs w:val="16"/>
                <w:lang w:val="ru-RU"/>
              </w:rPr>
            </w:pPr>
            <w:r w:rsidRPr="007D16F1">
              <w:rPr>
                <w:bCs/>
                <w:sz w:val="16"/>
                <w:szCs w:val="16"/>
                <w:lang w:val="ru-RU"/>
              </w:rPr>
              <w:t>1 518</w:t>
            </w:r>
          </w:p>
        </w:tc>
        <w:tc>
          <w:tcPr>
            <w:tcW w:w="685" w:type="dxa"/>
            <w:tcBorders>
              <w:top w:val="nil"/>
              <w:bottom w:val="nil"/>
            </w:tcBorders>
            <w:vAlign w:val="bottom"/>
          </w:tcPr>
          <w:p w14:paraId="3CE5F65C" w14:textId="7EBF4BA3"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685" w:type="dxa"/>
            <w:tcBorders>
              <w:top w:val="nil"/>
              <w:bottom w:val="nil"/>
            </w:tcBorders>
            <w:vAlign w:val="bottom"/>
          </w:tcPr>
          <w:p w14:paraId="5D2906CE" w14:textId="3BB05CF5"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757" w:type="dxa"/>
            <w:tcBorders>
              <w:top w:val="nil"/>
              <w:bottom w:val="nil"/>
            </w:tcBorders>
            <w:vAlign w:val="bottom"/>
          </w:tcPr>
          <w:p w14:paraId="09F6EF72" w14:textId="0208EDC0" w:rsidR="00272252" w:rsidRPr="007D16F1" w:rsidRDefault="00272252" w:rsidP="00272252">
            <w:pPr>
              <w:spacing w:before="20" w:after="20"/>
              <w:ind w:right="57"/>
              <w:jc w:val="right"/>
              <w:rPr>
                <w:bCs/>
                <w:sz w:val="16"/>
                <w:szCs w:val="16"/>
                <w:lang w:val="ru-RU"/>
              </w:rPr>
            </w:pPr>
            <w:r w:rsidRPr="007D16F1">
              <w:rPr>
                <w:bCs/>
                <w:sz w:val="16"/>
                <w:szCs w:val="16"/>
                <w:lang w:val="ru-RU"/>
              </w:rPr>
              <w:t>1 269</w:t>
            </w:r>
          </w:p>
        </w:tc>
        <w:tc>
          <w:tcPr>
            <w:tcW w:w="924" w:type="dxa"/>
            <w:tcBorders>
              <w:top w:val="nil"/>
              <w:bottom w:val="nil"/>
            </w:tcBorders>
            <w:vAlign w:val="bottom"/>
          </w:tcPr>
          <w:p w14:paraId="614C9D63" w14:textId="0CCD5DD3"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868" w:type="dxa"/>
            <w:tcBorders>
              <w:top w:val="nil"/>
              <w:bottom w:val="nil"/>
            </w:tcBorders>
            <w:vAlign w:val="bottom"/>
          </w:tcPr>
          <w:p w14:paraId="533EC8EA" w14:textId="2193A9B7" w:rsidR="00272252" w:rsidRPr="007D16F1" w:rsidRDefault="00272252" w:rsidP="00272252">
            <w:pPr>
              <w:spacing w:before="20" w:after="20"/>
              <w:ind w:right="57"/>
              <w:jc w:val="right"/>
              <w:rPr>
                <w:b/>
                <w:sz w:val="16"/>
                <w:szCs w:val="16"/>
                <w:lang w:val="ru-RU"/>
              </w:rPr>
            </w:pPr>
            <w:r w:rsidRPr="007D16F1">
              <w:rPr>
                <w:b/>
                <w:sz w:val="16"/>
                <w:szCs w:val="16"/>
                <w:lang w:val="ru-RU"/>
              </w:rPr>
              <w:t>13 821</w:t>
            </w:r>
          </w:p>
        </w:tc>
      </w:tr>
      <w:tr w:rsidR="00272252" w:rsidRPr="007D16F1" w14:paraId="6B1CF638" w14:textId="77777777" w:rsidTr="00272252">
        <w:tc>
          <w:tcPr>
            <w:tcW w:w="1815" w:type="dxa"/>
            <w:tcBorders>
              <w:top w:val="nil"/>
              <w:bottom w:val="nil"/>
            </w:tcBorders>
          </w:tcPr>
          <w:p w14:paraId="0558AB1D" w14:textId="77777777" w:rsidR="00272252" w:rsidRPr="007D16F1" w:rsidRDefault="00272252" w:rsidP="00272252">
            <w:pPr>
              <w:spacing w:before="20" w:after="20"/>
              <w:rPr>
                <w:sz w:val="16"/>
                <w:szCs w:val="16"/>
                <w:lang w:val="ru-RU"/>
              </w:rPr>
            </w:pPr>
            <w:r w:rsidRPr="007D16F1">
              <w:rPr>
                <w:sz w:val="16"/>
                <w:szCs w:val="16"/>
                <w:lang w:val="ru-RU"/>
              </w:rPr>
              <w:t>Аренда и эксплуатация помещений и оборудования</w:t>
            </w:r>
          </w:p>
        </w:tc>
        <w:tc>
          <w:tcPr>
            <w:tcW w:w="882" w:type="dxa"/>
            <w:tcBorders>
              <w:top w:val="nil"/>
              <w:bottom w:val="nil"/>
            </w:tcBorders>
            <w:vAlign w:val="bottom"/>
          </w:tcPr>
          <w:p w14:paraId="35A92338" w14:textId="68D0B19C" w:rsidR="00272252" w:rsidRPr="007D16F1" w:rsidRDefault="00272252" w:rsidP="00272252">
            <w:pPr>
              <w:spacing w:before="20" w:after="20"/>
              <w:ind w:right="57"/>
              <w:jc w:val="right"/>
              <w:rPr>
                <w:bCs/>
                <w:sz w:val="16"/>
                <w:szCs w:val="16"/>
                <w:lang w:val="ru-RU"/>
              </w:rPr>
            </w:pPr>
            <w:r w:rsidRPr="007D16F1">
              <w:rPr>
                <w:bCs/>
                <w:sz w:val="16"/>
                <w:szCs w:val="16"/>
                <w:lang w:val="ru-RU"/>
              </w:rPr>
              <w:t>3 285</w:t>
            </w:r>
          </w:p>
        </w:tc>
        <w:tc>
          <w:tcPr>
            <w:tcW w:w="840" w:type="dxa"/>
            <w:tcBorders>
              <w:top w:val="nil"/>
              <w:bottom w:val="nil"/>
            </w:tcBorders>
            <w:vAlign w:val="bottom"/>
          </w:tcPr>
          <w:p w14:paraId="34B8F136" w14:textId="088EA64C" w:rsidR="00272252" w:rsidRPr="007D16F1" w:rsidRDefault="00272252" w:rsidP="00272252">
            <w:pPr>
              <w:spacing w:before="20" w:after="20"/>
              <w:ind w:right="57"/>
              <w:jc w:val="right"/>
              <w:rPr>
                <w:bCs/>
                <w:sz w:val="16"/>
                <w:szCs w:val="16"/>
                <w:lang w:val="ru-RU"/>
              </w:rPr>
            </w:pPr>
            <w:r w:rsidRPr="007D16F1">
              <w:rPr>
                <w:bCs/>
                <w:sz w:val="16"/>
                <w:szCs w:val="16"/>
                <w:lang w:val="ru-RU"/>
              </w:rPr>
              <w:t>103</w:t>
            </w:r>
          </w:p>
        </w:tc>
        <w:tc>
          <w:tcPr>
            <w:tcW w:w="875" w:type="dxa"/>
            <w:tcBorders>
              <w:top w:val="nil"/>
              <w:bottom w:val="nil"/>
            </w:tcBorders>
            <w:vAlign w:val="bottom"/>
          </w:tcPr>
          <w:p w14:paraId="360A849A" w14:textId="6725218B" w:rsidR="00272252" w:rsidRPr="007D16F1" w:rsidRDefault="00272252" w:rsidP="00272252">
            <w:pPr>
              <w:spacing w:before="20" w:after="20"/>
              <w:ind w:right="57"/>
              <w:jc w:val="right"/>
              <w:rPr>
                <w:bCs/>
                <w:sz w:val="16"/>
                <w:szCs w:val="16"/>
                <w:lang w:val="ru-RU"/>
              </w:rPr>
            </w:pPr>
            <w:r w:rsidRPr="007D16F1">
              <w:rPr>
                <w:bCs/>
                <w:sz w:val="16"/>
                <w:szCs w:val="16"/>
                <w:lang w:val="ru-RU"/>
              </w:rPr>
              <w:t>55</w:t>
            </w:r>
          </w:p>
        </w:tc>
        <w:tc>
          <w:tcPr>
            <w:tcW w:w="875" w:type="dxa"/>
            <w:tcBorders>
              <w:top w:val="nil"/>
              <w:bottom w:val="nil"/>
            </w:tcBorders>
            <w:vAlign w:val="bottom"/>
          </w:tcPr>
          <w:p w14:paraId="4C8DD592" w14:textId="7E8AA76C" w:rsidR="00272252" w:rsidRPr="007D16F1" w:rsidRDefault="00272252" w:rsidP="00272252">
            <w:pPr>
              <w:spacing w:before="20" w:after="20"/>
              <w:ind w:right="57"/>
              <w:jc w:val="right"/>
              <w:rPr>
                <w:bCs/>
                <w:sz w:val="16"/>
                <w:szCs w:val="16"/>
                <w:lang w:val="ru-RU"/>
              </w:rPr>
            </w:pPr>
            <w:r w:rsidRPr="007D16F1">
              <w:rPr>
                <w:bCs/>
                <w:sz w:val="16"/>
                <w:szCs w:val="16"/>
                <w:lang w:val="ru-RU"/>
              </w:rPr>
              <w:t>86</w:t>
            </w:r>
          </w:p>
        </w:tc>
        <w:tc>
          <w:tcPr>
            <w:tcW w:w="853" w:type="dxa"/>
            <w:tcBorders>
              <w:top w:val="nil"/>
              <w:bottom w:val="nil"/>
            </w:tcBorders>
            <w:vAlign w:val="bottom"/>
          </w:tcPr>
          <w:p w14:paraId="784722C5" w14:textId="1B0D8A1C" w:rsidR="00272252" w:rsidRPr="007D16F1" w:rsidRDefault="00272252" w:rsidP="00272252">
            <w:pPr>
              <w:spacing w:before="20" w:after="20"/>
              <w:ind w:right="57"/>
              <w:jc w:val="right"/>
              <w:rPr>
                <w:bCs/>
                <w:sz w:val="16"/>
                <w:szCs w:val="16"/>
                <w:lang w:val="ru-RU"/>
              </w:rPr>
            </w:pPr>
            <w:r w:rsidRPr="007D16F1">
              <w:rPr>
                <w:bCs/>
                <w:sz w:val="16"/>
                <w:szCs w:val="16"/>
                <w:lang w:val="ru-RU"/>
              </w:rPr>
              <w:t>36</w:t>
            </w:r>
          </w:p>
        </w:tc>
        <w:tc>
          <w:tcPr>
            <w:tcW w:w="910" w:type="dxa"/>
            <w:tcBorders>
              <w:top w:val="nil"/>
              <w:bottom w:val="nil"/>
            </w:tcBorders>
            <w:vAlign w:val="bottom"/>
          </w:tcPr>
          <w:p w14:paraId="5C0DCC83" w14:textId="46AC8FE8" w:rsidR="00272252" w:rsidRPr="007D16F1" w:rsidRDefault="00272252" w:rsidP="00272252">
            <w:pPr>
              <w:spacing w:before="20" w:after="20"/>
              <w:ind w:right="57"/>
              <w:jc w:val="right"/>
              <w:rPr>
                <w:bCs/>
                <w:sz w:val="16"/>
                <w:szCs w:val="16"/>
                <w:lang w:val="ru-RU"/>
              </w:rPr>
            </w:pPr>
            <w:r w:rsidRPr="007D16F1">
              <w:rPr>
                <w:bCs/>
                <w:sz w:val="16"/>
                <w:szCs w:val="16"/>
                <w:lang w:val="ru-RU"/>
              </w:rPr>
              <w:t>3 565</w:t>
            </w:r>
          </w:p>
        </w:tc>
        <w:tc>
          <w:tcPr>
            <w:tcW w:w="756" w:type="dxa"/>
            <w:tcBorders>
              <w:top w:val="nil"/>
              <w:bottom w:val="nil"/>
            </w:tcBorders>
            <w:vAlign w:val="bottom"/>
          </w:tcPr>
          <w:p w14:paraId="186B9BA1" w14:textId="1E77B90E"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868" w:type="dxa"/>
            <w:tcBorders>
              <w:top w:val="nil"/>
              <w:bottom w:val="nil"/>
            </w:tcBorders>
            <w:vAlign w:val="bottom"/>
          </w:tcPr>
          <w:p w14:paraId="733E2163" w14:textId="7C819364"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672" w:type="dxa"/>
            <w:tcBorders>
              <w:top w:val="nil"/>
              <w:bottom w:val="nil"/>
            </w:tcBorders>
            <w:vAlign w:val="bottom"/>
          </w:tcPr>
          <w:p w14:paraId="3193D21F" w14:textId="30DDCDD9"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728" w:type="dxa"/>
            <w:tcBorders>
              <w:top w:val="nil"/>
              <w:bottom w:val="nil"/>
            </w:tcBorders>
            <w:vAlign w:val="bottom"/>
          </w:tcPr>
          <w:p w14:paraId="0EF0AC2F" w14:textId="4D3D5063" w:rsidR="00272252" w:rsidRPr="007D16F1" w:rsidRDefault="00272252" w:rsidP="00272252">
            <w:pPr>
              <w:spacing w:before="20" w:after="20"/>
              <w:ind w:right="57"/>
              <w:jc w:val="right"/>
              <w:rPr>
                <w:bCs/>
                <w:sz w:val="16"/>
                <w:szCs w:val="16"/>
                <w:lang w:val="ru-RU"/>
              </w:rPr>
            </w:pPr>
            <w:r w:rsidRPr="007D16F1">
              <w:rPr>
                <w:bCs/>
                <w:sz w:val="16"/>
                <w:szCs w:val="16"/>
                <w:lang w:val="ru-RU"/>
              </w:rPr>
              <w:t>381</w:t>
            </w:r>
          </w:p>
        </w:tc>
        <w:tc>
          <w:tcPr>
            <w:tcW w:w="742" w:type="dxa"/>
            <w:tcBorders>
              <w:top w:val="nil"/>
              <w:bottom w:val="nil"/>
            </w:tcBorders>
            <w:vAlign w:val="bottom"/>
          </w:tcPr>
          <w:p w14:paraId="420A2E0A" w14:textId="47095F2F"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685" w:type="dxa"/>
            <w:tcBorders>
              <w:top w:val="nil"/>
              <w:bottom w:val="nil"/>
            </w:tcBorders>
            <w:vAlign w:val="bottom"/>
          </w:tcPr>
          <w:p w14:paraId="1B94FA7F" w14:textId="77A0AF19"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685" w:type="dxa"/>
            <w:tcBorders>
              <w:top w:val="nil"/>
              <w:bottom w:val="nil"/>
            </w:tcBorders>
            <w:vAlign w:val="bottom"/>
          </w:tcPr>
          <w:p w14:paraId="3D5A8AD7" w14:textId="0CDDA118"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757" w:type="dxa"/>
            <w:tcBorders>
              <w:top w:val="nil"/>
              <w:bottom w:val="nil"/>
            </w:tcBorders>
            <w:vAlign w:val="bottom"/>
          </w:tcPr>
          <w:p w14:paraId="558D367E" w14:textId="23921AB7" w:rsidR="00272252" w:rsidRPr="007D16F1" w:rsidRDefault="00272252" w:rsidP="00272252">
            <w:pPr>
              <w:spacing w:before="20" w:after="20"/>
              <w:ind w:right="57"/>
              <w:jc w:val="right"/>
              <w:rPr>
                <w:bCs/>
                <w:sz w:val="16"/>
                <w:szCs w:val="16"/>
                <w:lang w:val="ru-RU"/>
              </w:rPr>
            </w:pPr>
            <w:r w:rsidRPr="007D16F1">
              <w:rPr>
                <w:bCs/>
                <w:sz w:val="16"/>
                <w:szCs w:val="16"/>
                <w:lang w:val="ru-RU"/>
              </w:rPr>
              <w:t>229</w:t>
            </w:r>
          </w:p>
        </w:tc>
        <w:tc>
          <w:tcPr>
            <w:tcW w:w="924" w:type="dxa"/>
            <w:tcBorders>
              <w:top w:val="nil"/>
              <w:bottom w:val="nil"/>
            </w:tcBorders>
            <w:vAlign w:val="bottom"/>
          </w:tcPr>
          <w:p w14:paraId="25705831" w14:textId="3430F473"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868" w:type="dxa"/>
            <w:tcBorders>
              <w:top w:val="nil"/>
              <w:bottom w:val="nil"/>
            </w:tcBorders>
            <w:vAlign w:val="bottom"/>
          </w:tcPr>
          <w:p w14:paraId="61F4102A" w14:textId="213FFFAB" w:rsidR="00272252" w:rsidRPr="007D16F1" w:rsidRDefault="00272252" w:rsidP="00272252">
            <w:pPr>
              <w:spacing w:before="20" w:after="20"/>
              <w:ind w:right="57"/>
              <w:jc w:val="right"/>
              <w:rPr>
                <w:b/>
                <w:sz w:val="16"/>
                <w:szCs w:val="16"/>
                <w:lang w:val="ru-RU"/>
              </w:rPr>
            </w:pPr>
            <w:r w:rsidRPr="007D16F1">
              <w:rPr>
                <w:b/>
                <w:sz w:val="16"/>
                <w:szCs w:val="16"/>
                <w:lang w:val="ru-RU"/>
              </w:rPr>
              <w:t>4 175</w:t>
            </w:r>
          </w:p>
        </w:tc>
      </w:tr>
      <w:tr w:rsidR="00272252" w:rsidRPr="007D16F1" w14:paraId="5E7556E1" w14:textId="77777777" w:rsidTr="00272252">
        <w:tc>
          <w:tcPr>
            <w:tcW w:w="1815" w:type="dxa"/>
            <w:tcBorders>
              <w:top w:val="nil"/>
              <w:bottom w:val="nil"/>
            </w:tcBorders>
          </w:tcPr>
          <w:p w14:paraId="511EAFD0" w14:textId="77777777" w:rsidR="00272252" w:rsidRPr="007D16F1" w:rsidRDefault="00272252" w:rsidP="00272252">
            <w:pPr>
              <w:spacing w:before="20" w:after="20"/>
              <w:rPr>
                <w:sz w:val="16"/>
                <w:szCs w:val="16"/>
                <w:lang w:val="ru-RU"/>
              </w:rPr>
            </w:pPr>
            <w:r w:rsidRPr="007D16F1">
              <w:rPr>
                <w:sz w:val="16"/>
                <w:szCs w:val="16"/>
                <w:lang w:val="ru-RU"/>
              </w:rPr>
              <w:t>Оборудование и предметы снабжения</w:t>
            </w:r>
          </w:p>
        </w:tc>
        <w:tc>
          <w:tcPr>
            <w:tcW w:w="882" w:type="dxa"/>
            <w:tcBorders>
              <w:top w:val="nil"/>
              <w:bottom w:val="nil"/>
            </w:tcBorders>
            <w:vAlign w:val="bottom"/>
          </w:tcPr>
          <w:p w14:paraId="214BA6F1" w14:textId="46709FE6" w:rsidR="00272252" w:rsidRPr="007D16F1" w:rsidRDefault="00272252" w:rsidP="00272252">
            <w:pPr>
              <w:spacing w:before="20" w:after="20"/>
              <w:ind w:right="57"/>
              <w:jc w:val="right"/>
              <w:rPr>
                <w:bCs/>
                <w:sz w:val="16"/>
                <w:szCs w:val="16"/>
                <w:lang w:val="ru-RU"/>
              </w:rPr>
            </w:pPr>
            <w:r w:rsidRPr="007D16F1">
              <w:rPr>
                <w:bCs/>
                <w:sz w:val="16"/>
                <w:szCs w:val="16"/>
                <w:lang w:val="ru-RU"/>
              </w:rPr>
              <w:t>1 513</w:t>
            </w:r>
          </w:p>
        </w:tc>
        <w:tc>
          <w:tcPr>
            <w:tcW w:w="840" w:type="dxa"/>
            <w:tcBorders>
              <w:top w:val="nil"/>
              <w:bottom w:val="nil"/>
            </w:tcBorders>
            <w:vAlign w:val="bottom"/>
          </w:tcPr>
          <w:p w14:paraId="6E502000" w14:textId="366D45CF" w:rsidR="00272252" w:rsidRPr="007D16F1" w:rsidRDefault="00272252" w:rsidP="00272252">
            <w:pPr>
              <w:spacing w:before="20" w:after="20"/>
              <w:ind w:right="57"/>
              <w:jc w:val="right"/>
              <w:rPr>
                <w:bCs/>
                <w:sz w:val="16"/>
                <w:szCs w:val="16"/>
                <w:lang w:val="ru-RU"/>
              </w:rPr>
            </w:pPr>
            <w:r w:rsidRPr="007D16F1">
              <w:rPr>
                <w:bCs/>
                <w:sz w:val="16"/>
                <w:szCs w:val="16"/>
                <w:lang w:val="ru-RU"/>
              </w:rPr>
              <w:t>497</w:t>
            </w:r>
          </w:p>
        </w:tc>
        <w:tc>
          <w:tcPr>
            <w:tcW w:w="875" w:type="dxa"/>
            <w:tcBorders>
              <w:top w:val="nil"/>
              <w:bottom w:val="nil"/>
            </w:tcBorders>
            <w:vAlign w:val="bottom"/>
          </w:tcPr>
          <w:p w14:paraId="12E87F89" w14:textId="6110B314" w:rsidR="00272252" w:rsidRPr="007D16F1" w:rsidRDefault="00272252" w:rsidP="00272252">
            <w:pPr>
              <w:spacing w:before="20" w:after="20"/>
              <w:ind w:right="57"/>
              <w:jc w:val="right"/>
              <w:rPr>
                <w:bCs/>
                <w:sz w:val="16"/>
                <w:szCs w:val="16"/>
                <w:lang w:val="ru-RU"/>
              </w:rPr>
            </w:pPr>
            <w:r w:rsidRPr="007D16F1">
              <w:rPr>
                <w:bCs/>
                <w:sz w:val="16"/>
                <w:szCs w:val="16"/>
                <w:lang w:val="ru-RU"/>
              </w:rPr>
              <w:t>164</w:t>
            </w:r>
          </w:p>
        </w:tc>
        <w:tc>
          <w:tcPr>
            <w:tcW w:w="875" w:type="dxa"/>
            <w:tcBorders>
              <w:top w:val="nil"/>
              <w:bottom w:val="nil"/>
            </w:tcBorders>
            <w:vAlign w:val="bottom"/>
          </w:tcPr>
          <w:p w14:paraId="7C717505" w14:textId="62493219" w:rsidR="00272252" w:rsidRPr="007D16F1" w:rsidRDefault="00272252" w:rsidP="00272252">
            <w:pPr>
              <w:spacing w:before="20" w:after="20"/>
              <w:ind w:right="57"/>
              <w:jc w:val="right"/>
              <w:rPr>
                <w:bCs/>
                <w:sz w:val="16"/>
                <w:szCs w:val="16"/>
                <w:lang w:val="ru-RU"/>
              </w:rPr>
            </w:pPr>
            <w:r w:rsidRPr="007D16F1">
              <w:rPr>
                <w:bCs/>
                <w:sz w:val="16"/>
                <w:szCs w:val="16"/>
                <w:lang w:val="ru-RU"/>
              </w:rPr>
              <w:t>315</w:t>
            </w:r>
          </w:p>
        </w:tc>
        <w:tc>
          <w:tcPr>
            <w:tcW w:w="853" w:type="dxa"/>
            <w:tcBorders>
              <w:top w:val="nil"/>
              <w:bottom w:val="nil"/>
            </w:tcBorders>
            <w:vAlign w:val="bottom"/>
          </w:tcPr>
          <w:p w14:paraId="27A3413F" w14:textId="6D3D45F8" w:rsidR="00272252" w:rsidRPr="007D16F1" w:rsidRDefault="00272252" w:rsidP="00272252">
            <w:pPr>
              <w:spacing w:before="20" w:after="20"/>
              <w:ind w:right="57"/>
              <w:jc w:val="right"/>
              <w:rPr>
                <w:bCs/>
                <w:sz w:val="16"/>
                <w:szCs w:val="16"/>
                <w:lang w:val="ru-RU"/>
              </w:rPr>
            </w:pPr>
            <w:r w:rsidRPr="007D16F1">
              <w:rPr>
                <w:bCs/>
                <w:sz w:val="16"/>
                <w:szCs w:val="16"/>
                <w:lang w:val="ru-RU"/>
              </w:rPr>
              <w:t>35</w:t>
            </w:r>
          </w:p>
        </w:tc>
        <w:tc>
          <w:tcPr>
            <w:tcW w:w="910" w:type="dxa"/>
            <w:tcBorders>
              <w:top w:val="nil"/>
              <w:bottom w:val="nil"/>
            </w:tcBorders>
            <w:vAlign w:val="bottom"/>
          </w:tcPr>
          <w:p w14:paraId="3D0ACE40" w14:textId="13DAB29F" w:rsidR="00272252" w:rsidRPr="007D16F1" w:rsidRDefault="00272252" w:rsidP="00272252">
            <w:pPr>
              <w:spacing w:before="20" w:after="20"/>
              <w:ind w:right="57"/>
              <w:jc w:val="right"/>
              <w:rPr>
                <w:bCs/>
                <w:sz w:val="16"/>
                <w:szCs w:val="16"/>
                <w:lang w:val="ru-RU"/>
              </w:rPr>
            </w:pPr>
            <w:r w:rsidRPr="007D16F1">
              <w:rPr>
                <w:bCs/>
                <w:sz w:val="16"/>
                <w:szCs w:val="16"/>
                <w:lang w:val="ru-RU"/>
              </w:rPr>
              <w:t>2 523</w:t>
            </w:r>
          </w:p>
        </w:tc>
        <w:tc>
          <w:tcPr>
            <w:tcW w:w="756" w:type="dxa"/>
            <w:tcBorders>
              <w:top w:val="nil"/>
              <w:bottom w:val="nil"/>
            </w:tcBorders>
            <w:vAlign w:val="bottom"/>
          </w:tcPr>
          <w:p w14:paraId="62974836" w14:textId="6FEEBFBE" w:rsidR="00272252" w:rsidRPr="007D16F1" w:rsidRDefault="00272252" w:rsidP="00272252">
            <w:pPr>
              <w:spacing w:before="20" w:after="20"/>
              <w:ind w:right="57"/>
              <w:jc w:val="right"/>
              <w:rPr>
                <w:bCs/>
                <w:sz w:val="16"/>
                <w:szCs w:val="16"/>
                <w:lang w:val="ru-RU"/>
              </w:rPr>
            </w:pPr>
            <w:r w:rsidRPr="007D16F1">
              <w:rPr>
                <w:bCs/>
                <w:sz w:val="16"/>
                <w:szCs w:val="16"/>
                <w:lang w:val="ru-RU"/>
              </w:rPr>
              <w:t>3</w:t>
            </w:r>
          </w:p>
        </w:tc>
        <w:tc>
          <w:tcPr>
            <w:tcW w:w="868" w:type="dxa"/>
            <w:tcBorders>
              <w:top w:val="nil"/>
              <w:bottom w:val="nil"/>
            </w:tcBorders>
            <w:vAlign w:val="bottom"/>
          </w:tcPr>
          <w:p w14:paraId="60BA2D16" w14:textId="14D82A30"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672" w:type="dxa"/>
            <w:tcBorders>
              <w:top w:val="nil"/>
              <w:bottom w:val="nil"/>
            </w:tcBorders>
            <w:vAlign w:val="bottom"/>
          </w:tcPr>
          <w:p w14:paraId="61608D4A" w14:textId="320AB904"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728" w:type="dxa"/>
            <w:tcBorders>
              <w:top w:val="nil"/>
              <w:bottom w:val="nil"/>
            </w:tcBorders>
            <w:vAlign w:val="bottom"/>
          </w:tcPr>
          <w:p w14:paraId="50194A17" w14:textId="578CF66B" w:rsidR="00272252" w:rsidRPr="007D16F1" w:rsidRDefault="00272252" w:rsidP="00272252">
            <w:pPr>
              <w:spacing w:before="20" w:after="20"/>
              <w:ind w:right="57"/>
              <w:jc w:val="right"/>
              <w:rPr>
                <w:bCs/>
                <w:sz w:val="16"/>
                <w:szCs w:val="16"/>
                <w:lang w:val="ru-RU"/>
              </w:rPr>
            </w:pPr>
            <w:r w:rsidRPr="007D16F1">
              <w:rPr>
                <w:bCs/>
                <w:sz w:val="16"/>
                <w:szCs w:val="16"/>
                <w:lang w:val="ru-RU"/>
              </w:rPr>
              <w:t>305</w:t>
            </w:r>
          </w:p>
        </w:tc>
        <w:tc>
          <w:tcPr>
            <w:tcW w:w="742" w:type="dxa"/>
            <w:tcBorders>
              <w:top w:val="nil"/>
              <w:bottom w:val="nil"/>
            </w:tcBorders>
            <w:vAlign w:val="bottom"/>
          </w:tcPr>
          <w:p w14:paraId="753C3802" w14:textId="1B404C78" w:rsidR="00272252" w:rsidRPr="007D16F1" w:rsidRDefault="00272252" w:rsidP="00272252">
            <w:pPr>
              <w:spacing w:before="20" w:after="20"/>
              <w:ind w:right="57"/>
              <w:jc w:val="right"/>
              <w:rPr>
                <w:bCs/>
                <w:sz w:val="16"/>
                <w:szCs w:val="16"/>
                <w:lang w:val="ru-RU"/>
              </w:rPr>
            </w:pPr>
            <w:r w:rsidRPr="007D16F1">
              <w:rPr>
                <w:bCs/>
                <w:sz w:val="16"/>
                <w:szCs w:val="16"/>
                <w:lang w:val="ru-RU"/>
              </w:rPr>
              <w:t>823</w:t>
            </w:r>
          </w:p>
        </w:tc>
        <w:tc>
          <w:tcPr>
            <w:tcW w:w="685" w:type="dxa"/>
            <w:tcBorders>
              <w:top w:val="nil"/>
              <w:bottom w:val="nil"/>
            </w:tcBorders>
            <w:vAlign w:val="bottom"/>
          </w:tcPr>
          <w:p w14:paraId="223D94E5" w14:textId="26332347"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685" w:type="dxa"/>
            <w:tcBorders>
              <w:top w:val="nil"/>
              <w:bottom w:val="nil"/>
            </w:tcBorders>
            <w:vAlign w:val="bottom"/>
          </w:tcPr>
          <w:p w14:paraId="2F85EBE3" w14:textId="4A44A784"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757" w:type="dxa"/>
            <w:tcBorders>
              <w:top w:val="nil"/>
              <w:bottom w:val="nil"/>
            </w:tcBorders>
            <w:vAlign w:val="bottom"/>
          </w:tcPr>
          <w:p w14:paraId="3FB71D03" w14:textId="5908ADC3" w:rsidR="00272252" w:rsidRPr="007D16F1" w:rsidRDefault="00272252" w:rsidP="00272252">
            <w:pPr>
              <w:spacing w:before="20" w:after="20"/>
              <w:ind w:right="57"/>
              <w:jc w:val="right"/>
              <w:rPr>
                <w:bCs/>
                <w:sz w:val="16"/>
                <w:szCs w:val="16"/>
                <w:lang w:val="ru-RU"/>
              </w:rPr>
            </w:pPr>
            <w:r w:rsidRPr="007D16F1">
              <w:rPr>
                <w:bCs/>
                <w:sz w:val="16"/>
                <w:szCs w:val="16"/>
                <w:lang w:val="ru-RU"/>
              </w:rPr>
              <w:t>161</w:t>
            </w:r>
          </w:p>
        </w:tc>
        <w:tc>
          <w:tcPr>
            <w:tcW w:w="924" w:type="dxa"/>
            <w:tcBorders>
              <w:top w:val="nil"/>
              <w:bottom w:val="nil"/>
            </w:tcBorders>
            <w:vAlign w:val="bottom"/>
          </w:tcPr>
          <w:p w14:paraId="6EE0C2BF" w14:textId="66CD3187"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868" w:type="dxa"/>
            <w:tcBorders>
              <w:top w:val="nil"/>
              <w:bottom w:val="nil"/>
            </w:tcBorders>
            <w:vAlign w:val="bottom"/>
          </w:tcPr>
          <w:p w14:paraId="3F9BFE3E" w14:textId="3C56F069" w:rsidR="00272252" w:rsidRPr="007D16F1" w:rsidRDefault="00272252" w:rsidP="00272252">
            <w:pPr>
              <w:spacing w:before="20" w:after="20"/>
              <w:ind w:right="57"/>
              <w:jc w:val="right"/>
              <w:rPr>
                <w:b/>
                <w:sz w:val="16"/>
                <w:szCs w:val="16"/>
                <w:lang w:val="ru-RU"/>
              </w:rPr>
            </w:pPr>
            <w:r w:rsidRPr="007D16F1">
              <w:rPr>
                <w:b/>
                <w:sz w:val="16"/>
                <w:szCs w:val="16"/>
                <w:lang w:val="ru-RU"/>
              </w:rPr>
              <w:t>3 816</w:t>
            </w:r>
          </w:p>
        </w:tc>
      </w:tr>
      <w:tr w:rsidR="00272252" w:rsidRPr="007D16F1" w14:paraId="615917D2" w14:textId="77777777" w:rsidTr="00272252">
        <w:tc>
          <w:tcPr>
            <w:tcW w:w="1815" w:type="dxa"/>
            <w:tcBorders>
              <w:top w:val="nil"/>
              <w:bottom w:val="nil"/>
            </w:tcBorders>
          </w:tcPr>
          <w:p w14:paraId="5692E515" w14:textId="77777777" w:rsidR="00272252" w:rsidRPr="007D16F1" w:rsidRDefault="00272252" w:rsidP="00272252">
            <w:pPr>
              <w:spacing w:before="20" w:after="20"/>
              <w:rPr>
                <w:sz w:val="16"/>
                <w:szCs w:val="16"/>
                <w:lang w:val="ru-RU"/>
              </w:rPr>
            </w:pPr>
            <w:r w:rsidRPr="007D16F1">
              <w:rPr>
                <w:sz w:val="16"/>
                <w:szCs w:val="16"/>
                <w:lang w:val="ru-RU"/>
              </w:rPr>
              <w:t>Амортизация</w:t>
            </w:r>
          </w:p>
        </w:tc>
        <w:tc>
          <w:tcPr>
            <w:tcW w:w="882" w:type="dxa"/>
            <w:tcBorders>
              <w:top w:val="nil"/>
              <w:bottom w:val="nil"/>
            </w:tcBorders>
            <w:vAlign w:val="bottom"/>
          </w:tcPr>
          <w:p w14:paraId="5C6B2D52" w14:textId="24F46FF0"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840" w:type="dxa"/>
            <w:tcBorders>
              <w:top w:val="nil"/>
              <w:bottom w:val="nil"/>
            </w:tcBorders>
            <w:vAlign w:val="bottom"/>
          </w:tcPr>
          <w:p w14:paraId="16B682B3" w14:textId="001F123C"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875" w:type="dxa"/>
            <w:tcBorders>
              <w:top w:val="nil"/>
              <w:bottom w:val="nil"/>
            </w:tcBorders>
            <w:vAlign w:val="bottom"/>
          </w:tcPr>
          <w:p w14:paraId="72C0D3AF" w14:textId="21DC535F"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875" w:type="dxa"/>
            <w:tcBorders>
              <w:top w:val="nil"/>
              <w:bottom w:val="nil"/>
            </w:tcBorders>
            <w:vAlign w:val="bottom"/>
          </w:tcPr>
          <w:p w14:paraId="6A85C56D" w14:textId="224BFBF8"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853" w:type="dxa"/>
            <w:tcBorders>
              <w:top w:val="nil"/>
              <w:bottom w:val="nil"/>
            </w:tcBorders>
            <w:vAlign w:val="bottom"/>
          </w:tcPr>
          <w:p w14:paraId="28F3D352" w14:textId="53AEF480" w:rsidR="00272252" w:rsidRPr="007D16F1" w:rsidRDefault="00272252" w:rsidP="00272252">
            <w:pPr>
              <w:spacing w:before="20" w:after="20"/>
              <w:ind w:right="57"/>
              <w:jc w:val="right"/>
              <w:rPr>
                <w:bCs/>
                <w:sz w:val="16"/>
                <w:szCs w:val="16"/>
                <w:lang w:val="ru-RU"/>
              </w:rPr>
            </w:pPr>
            <w:r w:rsidRPr="007D16F1">
              <w:rPr>
                <w:bCs/>
                <w:sz w:val="16"/>
                <w:szCs w:val="16"/>
                <w:lang w:val="ru-RU"/>
              </w:rPr>
              <w:t>4 452</w:t>
            </w:r>
          </w:p>
        </w:tc>
        <w:tc>
          <w:tcPr>
            <w:tcW w:w="910" w:type="dxa"/>
            <w:tcBorders>
              <w:top w:val="nil"/>
              <w:bottom w:val="nil"/>
            </w:tcBorders>
            <w:vAlign w:val="bottom"/>
          </w:tcPr>
          <w:p w14:paraId="2CFEB9C5" w14:textId="2300C52C" w:rsidR="00272252" w:rsidRPr="007D16F1" w:rsidRDefault="00272252" w:rsidP="00272252">
            <w:pPr>
              <w:spacing w:before="20" w:after="20"/>
              <w:ind w:right="57"/>
              <w:jc w:val="right"/>
              <w:rPr>
                <w:bCs/>
                <w:sz w:val="16"/>
                <w:szCs w:val="16"/>
                <w:lang w:val="ru-RU"/>
              </w:rPr>
            </w:pPr>
            <w:r w:rsidRPr="007D16F1">
              <w:rPr>
                <w:bCs/>
                <w:sz w:val="16"/>
                <w:szCs w:val="16"/>
                <w:lang w:val="ru-RU"/>
              </w:rPr>
              <w:t>4 452</w:t>
            </w:r>
          </w:p>
        </w:tc>
        <w:tc>
          <w:tcPr>
            <w:tcW w:w="756" w:type="dxa"/>
            <w:tcBorders>
              <w:top w:val="nil"/>
              <w:bottom w:val="nil"/>
            </w:tcBorders>
            <w:vAlign w:val="bottom"/>
          </w:tcPr>
          <w:p w14:paraId="43299142" w14:textId="304114FA"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868" w:type="dxa"/>
            <w:tcBorders>
              <w:top w:val="nil"/>
              <w:bottom w:val="nil"/>
            </w:tcBorders>
            <w:vAlign w:val="bottom"/>
          </w:tcPr>
          <w:p w14:paraId="2CB670E3" w14:textId="4CEDE2CD"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672" w:type="dxa"/>
            <w:tcBorders>
              <w:top w:val="nil"/>
              <w:bottom w:val="nil"/>
            </w:tcBorders>
            <w:vAlign w:val="bottom"/>
          </w:tcPr>
          <w:p w14:paraId="6E157B1F" w14:textId="1852D28E"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728" w:type="dxa"/>
            <w:tcBorders>
              <w:top w:val="nil"/>
              <w:bottom w:val="nil"/>
            </w:tcBorders>
            <w:vAlign w:val="bottom"/>
          </w:tcPr>
          <w:p w14:paraId="4921391D" w14:textId="14C56E0C" w:rsidR="00272252" w:rsidRPr="007D16F1" w:rsidRDefault="00272252" w:rsidP="00272252">
            <w:pPr>
              <w:spacing w:before="20" w:after="20"/>
              <w:ind w:right="57"/>
              <w:jc w:val="right"/>
              <w:rPr>
                <w:bCs/>
                <w:sz w:val="16"/>
                <w:szCs w:val="16"/>
                <w:lang w:val="ru-RU"/>
              </w:rPr>
            </w:pPr>
            <w:r w:rsidRPr="007D16F1">
              <w:rPr>
                <w:bCs/>
                <w:sz w:val="16"/>
                <w:szCs w:val="16"/>
                <w:lang w:val="ru-RU"/>
              </w:rPr>
              <w:t>105</w:t>
            </w:r>
          </w:p>
        </w:tc>
        <w:tc>
          <w:tcPr>
            <w:tcW w:w="742" w:type="dxa"/>
            <w:tcBorders>
              <w:top w:val="nil"/>
              <w:bottom w:val="nil"/>
            </w:tcBorders>
            <w:vAlign w:val="bottom"/>
          </w:tcPr>
          <w:p w14:paraId="1A98FA42" w14:textId="3B339104" w:rsidR="00272252" w:rsidRPr="007D16F1" w:rsidRDefault="00272252" w:rsidP="00272252">
            <w:pPr>
              <w:spacing w:before="20" w:after="20"/>
              <w:ind w:right="57"/>
              <w:jc w:val="right"/>
              <w:rPr>
                <w:bCs/>
                <w:sz w:val="16"/>
                <w:szCs w:val="16"/>
                <w:lang w:val="ru-RU"/>
              </w:rPr>
            </w:pPr>
            <w:r w:rsidRPr="007D16F1">
              <w:rPr>
                <w:bCs/>
                <w:sz w:val="16"/>
                <w:szCs w:val="16"/>
                <w:lang w:val="ru-RU"/>
              </w:rPr>
              <w:t>13</w:t>
            </w:r>
          </w:p>
        </w:tc>
        <w:tc>
          <w:tcPr>
            <w:tcW w:w="685" w:type="dxa"/>
            <w:tcBorders>
              <w:top w:val="nil"/>
              <w:bottom w:val="nil"/>
            </w:tcBorders>
            <w:vAlign w:val="bottom"/>
          </w:tcPr>
          <w:p w14:paraId="79C57EF4" w14:textId="6D27AF14"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685" w:type="dxa"/>
            <w:tcBorders>
              <w:top w:val="nil"/>
              <w:bottom w:val="nil"/>
            </w:tcBorders>
            <w:vAlign w:val="bottom"/>
          </w:tcPr>
          <w:p w14:paraId="28A453B3" w14:textId="5E131AB8"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757" w:type="dxa"/>
            <w:tcBorders>
              <w:top w:val="nil"/>
              <w:bottom w:val="nil"/>
            </w:tcBorders>
            <w:vAlign w:val="bottom"/>
          </w:tcPr>
          <w:p w14:paraId="432BB3A6" w14:textId="59F5245E"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924" w:type="dxa"/>
            <w:tcBorders>
              <w:top w:val="nil"/>
              <w:bottom w:val="nil"/>
            </w:tcBorders>
            <w:vAlign w:val="bottom"/>
          </w:tcPr>
          <w:p w14:paraId="7E97B4ED" w14:textId="709C0360"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868" w:type="dxa"/>
            <w:tcBorders>
              <w:top w:val="nil"/>
              <w:bottom w:val="nil"/>
            </w:tcBorders>
            <w:vAlign w:val="bottom"/>
          </w:tcPr>
          <w:p w14:paraId="1D04EF32" w14:textId="5BC92D6D" w:rsidR="00272252" w:rsidRPr="007D16F1" w:rsidRDefault="00272252" w:rsidP="00272252">
            <w:pPr>
              <w:spacing w:before="20" w:after="20"/>
              <w:ind w:right="57"/>
              <w:jc w:val="right"/>
              <w:rPr>
                <w:b/>
                <w:sz w:val="16"/>
                <w:szCs w:val="16"/>
                <w:lang w:val="ru-RU"/>
              </w:rPr>
            </w:pPr>
            <w:r w:rsidRPr="007D16F1">
              <w:rPr>
                <w:b/>
                <w:sz w:val="16"/>
                <w:szCs w:val="16"/>
                <w:lang w:val="ru-RU"/>
              </w:rPr>
              <w:t>4 570</w:t>
            </w:r>
          </w:p>
        </w:tc>
      </w:tr>
      <w:tr w:rsidR="00272252" w:rsidRPr="007D16F1" w14:paraId="427716B7" w14:textId="77777777" w:rsidTr="00272252">
        <w:tc>
          <w:tcPr>
            <w:tcW w:w="1815" w:type="dxa"/>
            <w:tcBorders>
              <w:top w:val="nil"/>
              <w:bottom w:val="nil"/>
            </w:tcBorders>
          </w:tcPr>
          <w:p w14:paraId="31F3B825" w14:textId="77777777" w:rsidR="00272252" w:rsidRPr="007D16F1" w:rsidRDefault="00272252" w:rsidP="00272252">
            <w:pPr>
              <w:spacing w:before="20" w:after="20"/>
              <w:rPr>
                <w:sz w:val="16"/>
                <w:szCs w:val="16"/>
                <w:lang w:val="ru-RU"/>
              </w:rPr>
            </w:pPr>
            <w:r w:rsidRPr="007D16F1">
              <w:rPr>
                <w:sz w:val="16"/>
                <w:szCs w:val="16"/>
                <w:lang w:val="ru-RU"/>
              </w:rPr>
              <w:t>Расходы по перевозке, электросвязи и услугам</w:t>
            </w:r>
          </w:p>
        </w:tc>
        <w:tc>
          <w:tcPr>
            <w:tcW w:w="882" w:type="dxa"/>
            <w:tcBorders>
              <w:top w:val="nil"/>
              <w:bottom w:val="nil"/>
            </w:tcBorders>
            <w:vAlign w:val="bottom"/>
          </w:tcPr>
          <w:p w14:paraId="6DEC29A6" w14:textId="77265C98" w:rsidR="00272252" w:rsidRPr="007D16F1" w:rsidRDefault="00272252" w:rsidP="00272252">
            <w:pPr>
              <w:spacing w:before="20" w:after="20"/>
              <w:ind w:right="57"/>
              <w:jc w:val="right"/>
              <w:rPr>
                <w:bCs/>
                <w:sz w:val="16"/>
                <w:szCs w:val="16"/>
                <w:lang w:val="ru-RU"/>
              </w:rPr>
            </w:pPr>
            <w:r w:rsidRPr="007D16F1">
              <w:rPr>
                <w:bCs/>
                <w:sz w:val="16"/>
                <w:szCs w:val="16"/>
                <w:lang w:val="ru-RU"/>
              </w:rPr>
              <w:t>1 218</w:t>
            </w:r>
          </w:p>
        </w:tc>
        <w:tc>
          <w:tcPr>
            <w:tcW w:w="840" w:type="dxa"/>
            <w:tcBorders>
              <w:top w:val="nil"/>
              <w:bottom w:val="nil"/>
            </w:tcBorders>
            <w:vAlign w:val="bottom"/>
          </w:tcPr>
          <w:p w14:paraId="1806A6B7" w14:textId="6B0D0AE2" w:rsidR="00272252" w:rsidRPr="007D16F1" w:rsidRDefault="00272252" w:rsidP="00272252">
            <w:pPr>
              <w:spacing w:before="20" w:after="20"/>
              <w:ind w:right="57"/>
              <w:jc w:val="right"/>
              <w:rPr>
                <w:bCs/>
                <w:sz w:val="16"/>
                <w:szCs w:val="16"/>
                <w:lang w:val="ru-RU"/>
              </w:rPr>
            </w:pPr>
            <w:r w:rsidRPr="007D16F1">
              <w:rPr>
                <w:bCs/>
                <w:sz w:val="16"/>
                <w:szCs w:val="16"/>
                <w:lang w:val="ru-RU"/>
              </w:rPr>
              <w:t>162</w:t>
            </w:r>
          </w:p>
        </w:tc>
        <w:tc>
          <w:tcPr>
            <w:tcW w:w="875" w:type="dxa"/>
            <w:tcBorders>
              <w:top w:val="nil"/>
              <w:bottom w:val="nil"/>
            </w:tcBorders>
            <w:vAlign w:val="bottom"/>
          </w:tcPr>
          <w:p w14:paraId="5236730D" w14:textId="11AC995D" w:rsidR="00272252" w:rsidRPr="007D16F1" w:rsidRDefault="00272252" w:rsidP="00272252">
            <w:pPr>
              <w:spacing w:before="20" w:after="20"/>
              <w:ind w:right="57"/>
              <w:jc w:val="right"/>
              <w:rPr>
                <w:bCs/>
                <w:sz w:val="16"/>
                <w:szCs w:val="16"/>
                <w:lang w:val="ru-RU"/>
              </w:rPr>
            </w:pPr>
            <w:r w:rsidRPr="007D16F1">
              <w:rPr>
                <w:bCs/>
                <w:sz w:val="16"/>
                <w:szCs w:val="16"/>
                <w:lang w:val="ru-RU"/>
              </w:rPr>
              <w:t>41</w:t>
            </w:r>
          </w:p>
        </w:tc>
        <w:tc>
          <w:tcPr>
            <w:tcW w:w="875" w:type="dxa"/>
            <w:tcBorders>
              <w:top w:val="nil"/>
              <w:bottom w:val="nil"/>
            </w:tcBorders>
            <w:vAlign w:val="bottom"/>
          </w:tcPr>
          <w:p w14:paraId="0DE898E3" w14:textId="5F5A9263" w:rsidR="00272252" w:rsidRPr="007D16F1" w:rsidRDefault="00272252" w:rsidP="00272252">
            <w:pPr>
              <w:spacing w:before="20" w:after="20"/>
              <w:ind w:right="57"/>
              <w:jc w:val="right"/>
              <w:rPr>
                <w:bCs/>
                <w:sz w:val="16"/>
                <w:szCs w:val="16"/>
                <w:lang w:val="ru-RU"/>
              </w:rPr>
            </w:pPr>
            <w:r w:rsidRPr="007D16F1">
              <w:rPr>
                <w:bCs/>
                <w:sz w:val="16"/>
                <w:szCs w:val="16"/>
                <w:lang w:val="ru-RU"/>
              </w:rPr>
              <w:t>127</w:t>
            </w:r>
          </w:p>
        </w:tc>
        <w:tc>
          <w:tcPr>
            <w:tcW w:w="853" w:type="dxa"/>
            <w:tcBorders>
              <w:top w:val="nil"/>
              <w:bottom w:val="nil"/>
            </w:tcBorders>
            <w:vAlign w:val="bottom"/>
          </w:tcPr>
          <w:p w14:paraId="2F3DE3CE" w14:textId="3A7121A1" w:rsidR="00272252" w:rsidRPr="007D16F1" w:rsidRDefault="00272252" w:rsidP="00272252">
            <w:pPr>
              <w:spacing w:before="20" w:after="20"/>
              <w:ind w:right="57"/>
              <w:jc w:val="right"/>
              <w:rPr>
                <w:bCs/>
                <w:sz w:val="16"/>
                <w:szCs w:val="16"/>
                <w:lang w:val="ru-RU"/>
              </w:rPr>
            </w:pPr>
            <w:r w:rsidRPr="007D16F1">
              <w:rPr>
                <w:bCs/>
                <w:sz w:val="16"/>
                <w:szCs w:val="16"/>
                <w:lang w:val="ru-RU"/>
              </w:rPr>
              <w:t>21</w:t>
            </w:r>
          </w:p>
        </w:tc>
        <w:tc>
          <w:tcPr>
            <w:tcW w:w="910" w:type="dxa"/>
            <w:tcBorders>
              <w:top w:val="nil"/>
              <w:bottom w:val="nil"/>
            </w:tcBorders>
            <w:vAlign w:val="bottom"/>
          </w:tcPr>
          <w:p w14:paraId="7459172C" w14:textId="4782E112" w:rsidR="00272252" w:rsidRPr="007D16F1" w:rsidRDefault="00272252" w:rsidP="00272252">
            <w:pPr>
              <w:spacing w:before="20" w:after="20"/>
              <w:ind w:right="57"/>
              <w:jc w:val="right"/>
              <w:rPr>
                <w:bCs/>
                <w:sz w:val="16"/>
                <w:szCs w:val="16"/>
                <w:lang w:val="ru-RU"/>
              </w:rPr>
            </w:pPr>
            <w:r w:rsidRPr="007D16F1">
              <w:rPr>
                <w:bCs/>
                <w:sz w:val="16"/>
                <w:szCs w:val="16"/>
                <w:lang w:val="ru-RU"/>
              </w:rPr>
              <w:t>1 570</w:t>
            </w:r>
          </w:p>
        </w:tc>
        <w:tc>
          <w:tcPr>
            <w:tcW w:w="756" w:type="dxa"/>
            <w:tcBorders>
              <w:top w:val="nil"/>
              <w:bottom w:val="nil"/>
            </w:tcBorders>
            <w:vAlign w:val="bottom"/>
          </w:tcPr>
          <w:p w14:paraId="18DADBD0" w14:textId="592551B3"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868" w:type="dxa"/>
            <w:tcBorders>
              <w:top w:val="nil"/>
              <w:bottom w:val="nil"/>
            </w:tcBorders>
            <w:vAlign w:val="bottom"/>
          </w:tcPr>
          <w:p w14:paraId="1F2F7289" w14:textId="590AAADC"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672" w:type="dxa"/>
            <w:tcBorders>
              <w:top w:val="nil"/>
              <w:bottom w:val="nil"/>
            </w:tcBorders>
            <w:vAlign w:val="bottom"/>
          </w:tcPr>
          <w:p w14:paraId="7A49BF8B" w14:textId="66DBCFD4"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728" w:type="dxa"/>
            <w:tcBorders>
              <w:top w:val="nil"/>
              <w:bottom w:val="nil"/>
            </w:tcBorders>
            <w:vAlign w:val="bottom"/>
          </w:tcPr>
          <w:p w14:paraId="7A462629" w14:textId="18A6890C"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742" w:type="dxa"/>
            <w:tcBorders>
              <w:top w:val="nil"/>
              <w:bottom w:val="nil"/>
            </w:tcBorders>
            <w:vAlign w:val="bottom"/>
          </w:tcPr>
          <w:p w14:paraId="7032FE09" w14:textId="6C004ACD" w:rsidR="00272252" w:rsidRPr="007D16F1" w:rsidRDefault="00272252" w:rsidP="00272252">
            <w:pPr>
              <w:spacing w:before="20" w:after="20"/>
              <w:ind w:right="57"/>
              <w:jc w:val="right"/>
              <w:rPr>
                <w:bCs/>
                <w:sz w:val="16"/>
                <w:szCs w:val="16"/>
                <w:lang w:val="ru-RU"/>
              </w:rPr>
            </w:pPr>
            <w:r w:rsidRPr="007D16F1">
              <w:rPr>
                <w:bCs/>
                <w:sz w:val="16"/>
                <w:szCs w:val="16"/>
                <w:lang w:val="ru-RU"/>
              </w:rPr>
              <w:t>39</w:t>
            </w:r>
          </w:p>
        </w:tc>
        <w:tc>
          <w:tcPr>
            <w:tcW w:w="685" w:type="dxa"/>
            <w:tcBorders>
              <w:top w:val="nil"/>
              <w:bottom w:val="nil"/>
            </w:tcBorders>
            <w:vAlign w:val="bottom"/>
          </w:tcPr>
          <w:p w14:paraId="6F4884F2" w14:textId="1DB85A51"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685" w:type="dxa"/>
            <w:tcBorders>
              <w:top w:val="nil"/>
              <w:bottom w:val="nil"/>
            </w:tcBorders>
            <w:vAlign w:val="bottom"/>
          </w:tcPr>
          <w:p w14:paraId="4C21247C" w14:textId="3DDE4167"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757" w:type="dxa"/>
            <w:tcBorders>
              <w:top w:val="nil"/>
              <w:bottom w:val="nil"/>
            </w:tcBorders>
            <w:vAlign w:val="bottom"/>
          </w:tcPr>
          <w:p w14:paraId="2E818A88" w14:textId="7F8AD917" w:rsidR="00272252" w:rsidRPr="007D16F1" w:rsidRDefault="00272252" w:rsidP="00272252">
            <w:pPr>
              <w:spacing w:before="20" w:after="20"/>
              <w:ind w:right="57"/>
              <w:jc w:val="right"/>
              <w:rPr>
                <w:bCs/>
                <w:sz w:val="16"/>
                <w:szCs w:val="16"/>
                <w:lang w:val="ru-RU"/>
              </w:rPr>
            </w:pPr>
            <w:r w:rsidRPr="007D16F1">
              <w:rPr>
                <w:bCs/>
                <w:sz w:val="16"/>
                <w:szCs w:val="16"/>
                <w:lang w:val="ru-RU"/>
              </w:rPr>
              <w:t>10</w:t>
            </w:r>
          </w:p>
        </w:tc>
        <w:tc>
          <w:tcPr>
            <w:tcW w:w="924" w:type="dxa"/>
            <w:tcBorders>
              <w:top w:val="nil"/>
              <w:bottom w:val="nil"/>
            </w:tcBorders>
            <w:vAlign w:val="bottom"/>
          </w:tcPr>
          <w:p w14:paraId="3AAC42F2" w14:textId="4F91A512"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868" w:type="dxa"/>
            <w:tcBorders>
              <w:top w:val="nil"/>
              <w:bottom w:val="nil"/>
            </w:tcBorders>
            <w:vAlign w:val="bottom"/>
          </w:tcPr>
          <w:p w14:paraId="7D9118F3" w14:textId="63773F43" w:rsidR="00272252" w:rsidRPr="007D16F1" w:rsidRDefault="00272252" w:rsidP="00272252">
            <w:pPr>
              <w:spacing w:before="20" w:after="20"/>
              <w:ind w:right="57"/>
              <w:jc w:val="right"/>
              <w:rPr>
                <w:b/>
                <w:sz w:val="16"/>
                <w:szCs w:val="16"/>
                <w:lang w:val="ru-RU"/>
              </w:rPr>
            </w:pPr>
            <w:r w:rsidRPr="007D16F1">
              <w:rPr>
                <w:b/>
                <w:sz w:val="16"/>
                <w:szCs w:val="16"/>
                <w:lang w:val="ru-RU"/>
              </w:rPr>
              <w:t>1 619</w:t>
            </w:r>
          </w:p>
        </w:tc>
      </w:tr>
      <w:tr w:rsidR="00272252" w:rsidRPr="007D16F1" w14:paraId="2A9F603A" w14:textId="77777777" w:rsidTr="00272252">
        <w:tc>
          <w:tcPr>
            <w:tcW w:w="1815" w:type="dxa"/>
            <w:tcBorders>
              <w:top w:val="nil"/>
              <w:bottom w:val="nil"/>
            </w:tcBorders>
          </w:tcPr>
          <w:p w14:paraId="6DAF4ECF" w14:textId="77777777" w:rsidR="00272252" w:rsidRPr="007D16F1" w:rsidRDefault="00272252" w:rsidP="00272252">
            <w:pPr>
              <w:spacing w:before="20" w:after="20"/>
              <w:rPr>
                <w:sz w:val="16"/>
                <w:szCs w:val="16"/>
                <w:lang w:val="ru-RU"/>
              </w:rPr>
            </w:pPr>
            <w:r w:rsidRPr="007D16F1">
              <w:rPr>
                <w:sz w:val="16"/>
                <w:szCs w:val="16"/>
                <w:lang w:val="ru-RU"/>
              </w:rPr>
              <w:t xml:space="preserve">Аудиторская проверка счетов, </w:t>
            </w:r>
            <w:proofErr w:type="spellStart"/>
            <w:proofErr w:type="gramStart"/>
            <w:r w:rsidRPr="007D16F1">
              <w:rPr>
                <w:sz w:val="16"/>
                <w:szCs w:val="16"/>
                <w:lang w:val="ru-RU"/>
              </w:rPr>
              <w:t>межведом-ственные</w:t>
            </w:r>
            <w:proofErr w:type="spellEnd"/>
            <w:proofErr w:type="gramEnd"/>
            <w:r w:rsidRPr="007D16F1">
              <w:rPr>
                <w:sz w:val="16"/>
                <w:szCs w:val="16"/>
                <w:lang w:val="ru-RU"/>
              </w:rPr>
              <w:t xml:space="preserve"> взносы</w:t>
            </w:r>
          </w:p>
        </w:tc>
        <w:tc>
          <w:tcPr>
            <w:tcW w:w="882" w:type="dxa"/>
            <w:tcBorders>
              <w:top w:val="nil"/>
              <w:bottom w:val="nil"/>
            </w:tcBorders>
            <w:vAlign w:val="bottom"/>
          </w:tcPr>
          <w:p w14:paraId="796F3D5A" w14:textId="00870A6D" w:rsidR="00272252" w:rsidRPr="007D16F1" w:rsidRDefault="00272252" w:rsidP="00272252">
            <w:pPr>
              <w:spacing w:before="20" w:after="20"/>
              <w:ind w:right="57"/>
              <w:jc w:val="right"/>
              <w:rPr>
                <w:bCs/>
                <w:sz w:val="16"/>
                <w:szCs w:val="16"/>
                <w:lang w:val="ru-RU"/>
              </w:rPr>
            </w:pPr>
            <w:r w:rsidRPr="007D16F1">
              <w:rPr>
                <w:bCs/>
                <w:sz w:val="16"/>
                <w:szCs w:val="16"/>
                <w:lang w:val="ru-RU"/>
              </w:rPr>
              <w:t>724</w:t>
            </w:r>
          </w:p>
        </w:tc>
        <w:tc>
          <w:tcPr>
            <w:tcW w:w="840" w:type="dxa"/>
            <w:tcBorders>
              <w:top w:val="nil"/>
              <w:bottom w:val="nil"/>
            </w:tcBorders>
            <w:vAlign w:val="bottom"/>
          </w:tcPr>
          <w:p w14:paraId="3B91A41A" w14:textId="5AAED8A8"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875" w:type="dxa"/>
            <w:tcBorders>
              <w:top w:val="nil"/>
              <w:bottom w:val="nil"/>
            </w:tcBorders>
            <w:vAlign w:val="bottom"/>
          </w:tcPr>
          <w:p w14:paraId="5D513D67" w14:textId="1153B823"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875" w:type="dxa"/>
            <w:tcBorders>
              <w:top w:val="nil"/>
              <w:bottom w:val="nil"/>
            </w:tcBorders>
            <w:vAlign w:val="bottom"/>
          </w:tcPr>
          <w:p w14:paraId="10AD8EF5" w14:textId="0ED7BDF8" w:rsidR="00272252" w:rsidRPr="007D16F1" w:rsidRDefault="00272252" w:rsidP="00272252">
            <w:pPr>
              <w:spacing w:before="20" w:after="20"/>
              <w:ind w:right="57"/>
              <w:jc w:val="right"/>
              <w:rPr>
                <w:bCs/>
                <w:sz w:val="16"/>
                <w:szCs w:val="16"/>
                <w:lang w:val="ru-RU"/>
              </w:rPr>
            </w:pPr>
            <w:r w:rsidRPr="007D16F1">
              <w:rPr>
                <w:bCs/>
                <w:sz w:val="16"/>
                <w:szCs w:val="16"/>
                <w:lang w:val="ru-RU"/>
              </w:rPr>
              <w:t>48</w:t>
            </w:r>
          </w:p>
        </w:tc>
        <w:tc>
          <w:tcPr>
            <w:tcW w:w="853" w:type="dxa"/>
            <w:tcBorders>
              <w:top w:val="nil"/>
              <w:bottom w:val="nil"/>
            </w:tcBorders>
            <w:vAlign w:val="bottom"/>
          </w:tcPr>
          <w:p w14:paraId="6D520E1D" w14:textId="4FD00C2B"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910" w:type="dxa"/>
            <w:tcBorders>
              <w:top w:val="nil"/>
              <w:bottom w:val="nil"/>
            </w:tcBorders>
            <w:vAlign w:val="bottom"/>
          </w:tcPr>
          <w:p w14:paraId="7FF468D1" w14:textId="36D3AAD0" w:rsidR="00272252" w:rsidRPr="007D16F1" w:rsidRDefault="00272252" w:rsidP="00272252">
            <w:pPr>
              <w:spacing w:before="20" w:after="20"/>
              <w:ind w:right="57"/>
              <w:jc w:val="right"/>
              <w:rPr>
                <w:bCs/>
                <w:sz w:val="16"/>
                <w:szCs w:val="16"/>
                <w:lang w:val="ru-RU"/>
              </w:rPr>
            </w:pPr>
            <w:r w:rsidRPr="007D16F1">
              <w:rPr>
                <w:bCs/>
                <w:sz w:val="16"/>
                <w:szCs w:val="16"/>
                <w:lang w:val="ru-RU"/>
              </w:rPr>
              <w:t>772</w:t>
            </w:r>
          </w:p>
        </w:tc>
        <w:tc>
          <w:tcPr>
            <w:tcW w:w="756" w:type="dxa"/>
            <w:tcBorders>
              <w:top w:val="nil"/>
              <w:bottom w:val="nil"/>
            </w:tcBorders>
            <w:vAlign w:val="bottom"/>
          </w:tcPr>
          <w:p w14:paraId="5E66048C" w14:textId="046717D4"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868" w:type="dxa"/>
            <w:tcBorders>
              <w:top w:val="nil"/>
              <w:bottom w:val="nil"/>
            </w:tcBorders>
            <w:vAlign w:val="bottom"/>
          </w:tcPr>
          <w:p w14:paraId="0AC95AFC" w14:textId="4F22CD83"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672" w:type="dxa"/>
            <w:tcBorders>
              <w:top w:val="nil"/>
              <w:bottom w:val="nil"/>
            </w:tcBorders>
            <w:vAlign w:val="bottom"/>
          </w:tcPr>
          <w:p w14:paraId="69B42D24" w14:textId="10423858"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728" w:type="dxa"/>
            <w:tcBorders>
              <w:top w:val="nil"/>
              <w:bottom w:val="nil"/>
            </w:tcBorders>
            <w:vAlign w:val="bottom"/>
          </w:tcPr>
          <w:p w14:paraId="4034B5BD" w14:textId="3BCC67BB"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742" w:type="dxa"/>
            <w:tcBorders>
              <w:top w:val="nil"/>
              <w:bottom w:val="nil"/>
            </w:tcBorders>
            <w:vAlign w:val="bottom"/>
          </w:tcPr>
          <w:p w14:paraId="412CF092" w14:textId="3F043B56"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685" w:type="dxa"/>
            <w:tcBorders>
              <w:top w:val="nil"/>
              <w:bottom w:val="nil"/>
            </w:tcBorders>
            <w:vAlign w:val="bottom"/>
          </w:tcPr>
          <w:p w14:paraId="7415F3DE" w14:textId="6125B828"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685" w:type="dxa"/>
            <w:tcBorders>
              <w:top w:val="nil"/>
              <w:bottom w:val="nil"/>
            </w:tcBorders>
            <w:vAlign w:val="bottom"/>
          </w:tcPr>
          <w:p w14:paraId="09397BE5" w14:textId="27F13639"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757" w:type="dxa"/>
            <w:tcBorders>
              <w:top w:val="nil"/>
              <w:bottom w:val="nil"/>
            </w:tcBorders>
            <w:vAlign w:val="bottom"/>
          </w:tcPr>
          <w:p w14:paraId="7D52B78F" w14:textId="58D593FB"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924" w:type="dxa"/>
            <w:tcBorders>
              <w:top w:val="nil"/>
              <w:bottom w:val="nil"/>
            </w:tcBorders>
            <w:vAlign w:val="bottom"/>
          </w:tcPr>
          <w:p w14:paraId="6958F211" w14:textId="1535D2FE"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868" w:type="dxa"/>
            <w:tcBorders>
              <w:top w:val="nil"/>
              <w:bottom w:val="nil"/>
            </w:tcBorders>
            <w:vAlign w:val="bottom"/>
          </w:tcPr>
          <w:p w14:paraId="144B5F9A" w14:textId="09A98061" w:rsidR="00272252" w:rsidRPr="007D16F1" w:rsidRDefault="00272252" w:rsidP="00272252">
            <w:pPr>
              <w:spacing w:before="20" w:after="20"/>
              <w:ind w:right="57"/>
              <w:jc w:val="right"/>
              <w:rPr>
                <w:b/>
                <w:sz w:val="16"/>
                <w:szCs w:val="16"/>
                <w:lang w:val="ru-RU"/>
              </w:rPr>
            </w:pPr>
            <w:r w:rsidRPr="007D16F1">
              <w:rPr>
                <w:b/>
                <w:sz w:val="16"/>
                <w:szCs w:val="16"/>
                <w:lang w:val="ru-RU"/>
              </w:rPr>
              <w:t>772</w:t>
            </w:r>
          </w:p>
        </w:tc>
      </w:tr>
      <w:tr w:rsidR="00272252" w:rsidRPr="007D16F1" w14:paraId="3AFAE1F8" w14:textId="77777777" w:rsidTr="00272252">
        <w:tc>
          <w:tcPr>
            <w:tcW w:w="1815" w:type="dxa"/>
            <w:tcBorders>
              <w:top w:val="nil"/>
              <w:bottom w:val="nil"/>
            </w:tcBorders>
          </w:tcPr>
          <w:p w14:paraId="3F3B5D46" w14:textId="77777777" w:rsidR="00272252" w:rsidRPr="007D16F1" w:rsidRDefault="00272252" w:rsidP="00272252">
            <w:pPr>
              <w:spacing w:before="20" w:after="20"/>
              <w:rPr>
                <w:sz w:val="16"/>
                <w:szCs w:val="16"/>
                <w:lang w:val="ru-RU"/>
              </w:rPr>
            </w:pPr>
            <w:r w:rsidRPr="007D16F1">
              <w:rPr>
                <w:sz w:val="16"/>
                <w:szCs w:val="16"/>
                <w:lang w:val="ru-RU"/>
              </w:rPr>
              <w:t>Прочие расходы</w:t>
            </w:r>
          </w:p>
        </w:tc>
        <w:tc>
          <w:tcPr>
            <w:tcW w:w="882" w:type="dxa"/>
            <w:tcBorders>
              <w:top w:val="nil"/>
              <w:bottom w:val="nil"/>
            </w:tcBorders>
            <w:vAlign w:val="bottom"/>
          </w:tcPr>
          <w:p w14:paraId="637615DA" w14:textId="36D59DD0" w:rsidR="00272252" w:rsidRPr="007D16F1" w:rsidRDefault="00272252" w:rsidP="00272252">
            <w:pPr>
              <w:spacing w:before="20" w:after="20"/>
              <w:ind w:right="57"/>
              <w:jc w:val="right"/>
              <w:rPr>
                <w:bCs/>
                <w:sz w:val="16"/>
                <w:szCs w:val="16"/>
                <w:lang w:val="ru-RU"/>
              </w:rPr>
            </w:pPr>
            <w:r w:rsidRPr="007D16F1">
              <w:rPr>
                <w:bCs/>
                <w:sz w:val="16"/>
                <w:szCs w:val="16"/>
                <w:lang w:val="ru-RU"/>
              </w:rPr>
              <w:t>82</w:t>
            </w:r>
          </w:p>
        </w:tc>
        <w:tc>
          <w:tcPr>
            <w:tcW w:w="840" w:type="dxa"/>
            <w:tcBorders>
              <w:top w:val="nil"/>
              <w:bottom w:val="nil"/>
            </w:tcBorders>
            <w:vAlign w:val="bottom"/>
          </w:tcPr>
          <w:p w14:paraId="44313AB7" w14:textId="648B445A" w:rsidR="00272252" w:rsidRPr="007D16F1" w:rsidRDefault="00272252" w:rsidP="00272252">
            <w:pPr>
              <w:spacing w:before="20" w:after="20"/>
              <w:ind w:right="57"/>
              <w:jc w:val="right"/>
              <w:rPr>
                <w:bCs/>
                <w:sz w:val="16"/>
                <w:szCs w:val="16"/>
                <w:lang w:val="ru-RU"/>
              </w:rPr>
            </w:pPr>
            <w:r w:rsidRPr="007D16F1">
              <w:rPr>
                <w:bCs/>
                <w:sz w:val="16"/>
                <w:szCs w:val="16"/>
                <w:lang w:val="ru-RU"/>
              </w:rPr>
              <w:t>8</w:t>
            </w:r>
          </w:p>
        </w:tc>
        <w:tc>
          <w:tcPr>
            <w:tcW w:w="875" w:type="dxa"/>
            <w:tcBorders>
              <w:top w:val="nil"/>
              <w:bottom w:val="nil"/>
            </w:tcBorders>
            <w:vAlign w:val="bottom"/>
          </w:tcPr>
          <w:p w14:paraId="2FA65540" w14:textId="5E6154A4" w:rsidR="00272252" w:rsidRPr="007D16F1" w:rsidRDefault="00272252" w:rsidP="00272252">
            <w:pPr>
              <w:spacing w:before="20" w:after="20"/>
              <w:ind w:right="57"/>
              <w:jc w:val="right"/>
              <w:rPr>
                <w:bCs/>
                <w:sz w:val="16"/>
                <w:szCs w:val="16"/>
                <w:lang w:val="ru-RU"/>
              </w:rPr>
            </w:pPr>
            <w:r w:rsidRPr="007D16F1">
              <w:rPr>
                <w:bCs/>
                <w:sz w:val="16"/>
                <w:szCs w:val="16"/>
                <w:lang w:val="ru-RU"/>
              </w:rPr>
              <w:t>7</w:t>
            </w:r>
          </w:p>
        </w:tc>
        <w:tc>
          <w:tcPr>
            <w:tcW w:w="875" w:type="dxa"/>
            <w:tcBorders>
              <w:top w:val="nil"/>
              <w:bottom w:val="nil"/>
            </w:tcBorders>
            <w:vAlign w:val="bottom"/>
          </w:tcPr>
          <w:p w14:paraId="1B2138C4" w14:textId="2BB3751B" w:rsidR="00272252" w:rsidRPr="007D16F1" w:rsidRDefault="00272252" w:rsidP="00272252">
            <w:pPr>
              <w:spacing w:before="20" w:after="20"/>
              <w:ind w:right="57"/>
              <w:jc w:val="right"/>
              <w:rPr>
                <w:bCs/>
                <w:sz w:val="16"/>
                <w:szCs w:val="16"/>
                <w:lang w:val="ru-RU"/>
              </w:rPr>
            </w:pPr>
            <w:r w:rsidRPr="007D16F1">
              <w:rPr>
                <w:bCs/>
                <w:sz w:val="16"/>
                <w:szCs w:val="16"/>
                <w:lang w:val="ru-RU"/>
              </w:rPr>
              <w:t>48</w:t>
            </w:r>
          </w:p>
        </w:tc>
        <w:tc>
          <w:tcPr>
            <w:tcW w:w="853" w:type="dxa"/>
            <w:tcBorders>
              <w:top w:val="nil"/>
              <w:bottom w:val="nil"/>
            </w:tcBorders>
            <w:vAlign w:val="bottom"/>
          </w:tcPr>
          <w:p w14:paraId="648B79BD" w14:textId="0B18B9C6" w:rsidR="00272252" w:rsidRPr="007D16F1" w:rsidRDefault="00272252" w:rsidP="00272252">
            <w:pPr>
              <w:spacing w:before="20" w:after="20"/>
              <w:ind w:right="57"/>
              <w:jc w:val="right"/>
              <w:rPr>
                <w:bCs/>
                <w:sz w:val="16"/>
                <w:szCs w:val="16"/>
                <w:lang w:val="ru-RU"/>
              </w:rPr>
            </w:pPr>
            <w:r w:rsidRPr="007D16F1">
              <w:rPr>
                <w:bCs/>
                <w:sz w:val="16"/>
                <w:szCs w:val="16"/>
                <w:lang w:val="ru-RU"/>
              </w:rPr>
              <w:t>704</w:t>
            </w:r>
          </w:p>
        </w:tc>
        <w:tc>
          <w:tcPr>
            <w:tcW w:w="910" w:type="dxa"/>
            <w:tcBorders>
              <w:top w:val="nil"/>
              <w:bottom w:val="nil"/>
            </w:tcBorders>
            <w:vAlign w:val="bottom"/>
          </w:tcPr>
          <w:p w14:paraId="55CA2CE3" w14:textId="40A1F693" w:rsidR="00272252" w:rsidRPr="007D16F1" w:rsidRDefault="00272252" w:rsidP="00272252">
            <w:pPr>
              <w:spacing w:before="20" w:after="20"/>
              <w:ind w:right="57"/>
              <w:jc w:val="right"/>
              <w:rPr>
                <w:bCs/>
                <w:sz w:val="16"/>
                <w:szCs w:val="16"/>
                <w:lang w:val="ru-RU"/>
              </w:rPr>
            </w:pPr>
            <w:r w:rsidRPr="007D16F1">
              <w:rPr>
                <w:bCs/>
                <w:sz w:val="16"/>
                <w:szCs w:val="16"/>
                <w:lang w:val="ru-RU"/>
              </w:rPr>
              <w:t>850</w:t>
            </w:r>
          </w:p>
        </w:tc>
        <w:tc>
          <w:tcPr>
            <w:tcW w:w="756" w:type="dxa"/>
            <w:tcBorders>
              <w:top w:val="nil"/>
              <w:bottom w:val="nil"/>
            </w:tcBorders>
            <w:vAlign w:val="bottom"/>
          </w:tcPr>
          <w:p w14:paraId="4828E984" w14:textId="16A492C1"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868" w:type="dxa"/>
            <w:tcBorders>
              <w:top w:val="nil"/>
              <w:bottom w:val="nil"/>
            </w:tcBorders>
            <w:vAlign w:val="bottom"/>
          </w:tcPr>
          <w:p w14:paraId="649339C1" w14:textId="5B69DCB3"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672" w:type="dxa"/>
            <w:tcBorders>
              <w:top w:val="nil"/>
              <w:bottom w:val="nil"/>
            </w:tcBorders>
            <w:vAlign w:val="bottom"/>
          </w:tcPr>
          <w:p w14:paraId="7F1B81EB" w14:textId="6F4CFB70"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728" w:type="dxa"/>
            <w:tcBorders>
              <w:top w:val="nil"/>
              <w:bottom w:val="nil"/>
            </w:tcBorders>
            <w:vAlign w:val="bottom"/>
          </w:tcPr>
          <w:p w14:paraId="5D540849" w14:textId="75F496BC" w:rsidR="00272252" w:rsidRPr="007D16F1" w:rsidRDefault="00272252" w:rsidP="00272252">
            <w:pPr>
              <w:spacing w:before="20" w:after="20"/>
              <w:ind w:right="57"/>
              <w:jc w:val="right"/>
              <w:rPr>
                <w:bCs/>
                <w:sz w:val="16"/>
                <w:szCs w:val="16"/>
                <w:lang w:val="ru-RU"/>
              </w:rPr>
            </w:pPr>
            <w:r w:rsidRPr="007D16F1">
              <w:rPr>
                <w:bCs/>
                <w:sz w:val="16"/>
                <w:szCs w:val="16"/>
                <w:lang w:val="ru-RU"/>
              </w:rPr>
              <w:t>3</w:t>
            </w:r>
          </w:p>
        </w:tc>
        <w:tc>
          <w:tcPr>
            <w:tcW w:w="742" w:type="dxa"/>
            <w:tcBorders>
              <w:top w:val="nil"/>
              <w:bottom w:val="nil"/>
            </w:tcBorders>
            <w:vAlign w:val="bottom"/>
          </w:tcPr>
          <w:p w14:paraId="7BCEB25B" w14:textId="2C3A26B8" w:rsidR="00272252" w:rsidRPr="007D16F1" w:rsidRDefault="00272252" w:rsidP="00272252">
            <w:pPr>
              <w:spacing w:before="20" w:after="20"/>
              <w:ind w:right="57"/>
              <w:jc w:val="right"/>
              <w:rPr>
                <w:bCs/>
                <w:sz w:val="16"/>
                <w:szCs w:val="16"/>
                <w:lang w:val="ru-RU"/>
              </w:rPr>
            </w:pPr>
            <w:r w:rsidRPr="007D16F1">
              <w:rPr>
                <w:bCs/>
                <w:sz w:val="16"/>
                <w:szCs w:val="16"/>
                <w:lang w:val="ru-RU"/>
              </w:rPr>
              <w:t>447</w:t>
            </w:r>
          </w:p>
        </w:tc>
        <w:tc>
          <w:tcPr>
            <w:tcW w:w="685" w:type="dxa"/>
            <w:tcBorders>
              <w:top w:val="nil"/>
              <w:bottom w:val="nil"/>
            </w:tcBorders>
            <w:vAlign w:val="bottom"/>
          </w:tcPr>
          <w:p w14:paraId="439D4518" w14:textId="5A71659D"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685" w:type="dxa"/>
            <w:tcBorders>
              <w:top w:val="nil"/>
              <w:bottom w:val="nil"/>
            </w:tcBorders>
            <w:vAlign w:val="bottom"/>
          </w:tcPr>
          <w:p w14:paraId="03708343" w14:textId="759FF4A0"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757" w:type="dxa"/>
            <w:tcBorders>
              <w:top w:val="nil"/>
              <w:bottom w:val="nil"/>
            </w:tcBorders>
            <w:vAlign w:val="bottom"/>
          </w:tcPr>
          <w:p w14:paraId="0E685724" w14:textId="7DF81A82" w:rsidR="00272252" w:rsidRPr="007D16F1" w:rsidRDefault="00272252" w:rsidP="00272252">
            <w:pPr>
              <w:spacing w:before="20" w:after="20"/>
              <w:ind w:right="57"/>
              <w:jc w:val="right"/>
              <w:rPr>
                <w:bCs/>
                <w:sz w:val="16"/>
                <w:szCs w:val="16"/>
                <w:lang w:val="ru-RU"/>
              </w:rPr>
            </w:pPr>
            <w:r w:rsidRPr="007D16F1">
              <w:rPr>
                <w:bCs/>
                <w:sz w:val="16"/>
                <w:szCs w:val="16"/>
                <w:lang w:val="ru-RU"/>
              </w:rPr>
              <w:t>1 566</w:t>
            </w:r>
          </w:p>
        </w:tc>
        <w:tc>
          <w:tcPr>
            <w:tcW w:w="924" w:type="dxa"/>
            <w:tcBorders>
              <w:top w:val="nil"/>
              <w:bottom w:val="nil"/>
            </w:tcBorders>
            <w:vAlign w:val="bottom"/>
          </w:tcPr>
          <w:p w14:paraId="53E3C396" w14:textId="40CE6AD9" w:rsidR="00272252" w:rsidRPr="007D16F1" w:rsidRDefault="00272252" w:rsidP="00272252">
            <w:pPr>
              <w:spacing w:before="20" w:after="20"/>
              <w:ind w:right="57"/>
              <w:jc w:val="right"/>
              <w:rPr>
                <w:bCs/>
                <w:sz w:val="16"/>
                <w:szCs w:val="16"/>
                <w:lang w:val="ru-RU"/>
              </w:rPr>
            </w:pPr>
            <w:r w:rsidRPr="007D16F1">
              <w:rPr>
                <w:bCs/>
                <w:sz w:val="16"/>
                <w:szCs w:val="16"/>
                <w:lang w:val="ru-RU"/>
              </w:rPr>
              <w:t>−2 385</w:t>
            </w:r>
          </w:p>
        </w:tc>
        <w:tc>
          <w:tcPr>
            <w:tcW w:w="868" w:type="dxa"/>
            <w:tcBorders>
              <w:top w:val="nil"/>
              <w:bottom w:val="nil"/>
            </w:tcBorders>
            <w:vAlign w:val="bottom"/>
          </w:tcPr>
          <w:p w14:paraId="63D34495" w14:textId="4490A060" w:rsidR="00272252" w:rsidRPr="007D16F1" w:rsidRDefault="00272252" w:rsidP="00272252">
            <w:pPr>
              <w:spacing w:before="20" w:after="20"/>
              <w:ind w:right="57"/>
              <w:jc w:val="right"/>
              <w:rPr>
                <w:b/>
                <w:sz w:val="16"/>
                <w:szCs w:val="16"/>
                <w:lang w:val="ru-RU"/>
              </w:rPr>
            </w:pPr>
            <w:r w:rsidRPr="007D16F1">
              <w:rPr>
                <w:b/>
                <w:sz w:val="16"/>
                <w:szCs w:val="16"/>
                <w:lang w:val="ru-RU"/>
              </w:rPr>
              <w:t>480</w:t>
            </w:r>
          </w:p>
        </w:tc>
      </w:tr>
      <w:tr w:rsidR="00272252" w:rsidRPr="007D16F1" w14:paraId="18A1926E" w14:textId="77777777" w:rsidTr="00272252">
        <w:tc>
          <w:tcPr>
            <w:tcW w:w="1815" w:type="dxa"/>
            <w:tcBorders>
              <w:top w:val="nil"/>
              <w:bottom w:val="nil"/>
            </w:tcBorders>
          </w:tcPr>
          <w:p w14:paraId="45BBB8C4" w14:textId="77777777" w:rsidR="00272252" w:rsidRPr="007D16F1" w:rsidRDefault="00272252" w:rsidP="00272252">
            <w:pPr>
              <w:spacing w:before="20" w:after="20"/>
              <w:rPr>
                <w:sz w:val="16"/>
                <w:szCs w:val="16"/>
                <w:lang w:val="ru-RU"/>
              </w:rPr>
            </w:pPr>
            <w:r w:rsidRPr="007D16F1">
              <w:rPr>
                <w:sz w:val="16"/>
                <w:szCs w:val="16"/>
                <w:lang w:val="ru-RU"/>
              </w:rPr>
              <w:t>Финансовые расходы</w:t>
            </w:r>
          </w:p>
        </w:tc>
        <w:tc>
          <w:tcPr>
            <w:tcW w:w="882" w:type="dxa"/>
            <w:tcBorders>
              <w:top w:val="nil"/>
              <w:bottom w:val="nil"/>
            </w:tcBorders>
            <w:vAlign w:val="bottom"/>
          </w:tcPr>
          <w:p w14:paraId="4DAC1098" w14:textId="782D2679" w:rsidR="00272252" w:rsidRPr="007D16F1" w:rsidRDefault="00272252" w:rsidP="00272252">
            <w:pPr>
              <w:spacing w:before="20" w:after="20"/>
              <w:ind w:right="57"/>
              <w:jc w:val="right"/>
              <w:rPr>
                <w:bCs/>
                <w:sz w:val="16"/>
                <w:szCs w:val="16"/>
                <w:lang w:val="ru-RU"/>
              </w:rPr>
            </w:pPr>
            <w:r w:rsidRPr="007D16F1">
              <w:rPr>
                <w:bCs/>
                <w:sz w:val="16"/>
                <w:szCs w:val="16"/>
                <w:lang w:val="ru-RU"/>
              </w:rPr>
              <w:t>107</w:t>
            </w:r>
          </w:p>
        </w:tc>
        <w:tc>
          <w:tcPr>
            <w:tcW w:w="840" w:type="dxa"/>
            <w:tcBorders>
              <w:top w:val="nil"/>
              <w:bottom w:val="nil"/>
            </w:tcBorders>
            <w:vAlign w:val="bottom"/>
          </w:tcPr>
          <w:p w14:paraId="5D056571" w14:textId="1C2646B7" w:rsidR="00272252" w:rsidRPr="007D16F1" w:rsidRDefault="00272252" w:rsidP="00272252">
            <w:pPr>
              <w:spacing w:before="20" w:after="20"/>
              <w:ind w:right="57"/>
              <w:jc w:val="right"/>
              <w:rPr>
                <w:bCs/>
                <w:sz w:val="16"/>
                <w:szCs w:val="16"/>
                <w:lang w:val="ru-RU"/>
              </w:rPr>
            </w:pPr>
            <w:r w:rsidRPr="007D16F1">
              <w:rPr>
                <w:bCs/>
                <w:sz w:val="16"/>
                <w:szCs w:val="16"/>
                <w:lang w:val="ru-RU"/>
              </w:rPr>
              <w:t>17</w:t>
            </w:r>
          </w:p>
        </w:tc>
        <w:tc>
          <w:tcPr>
            <w:tcW w:w="875" w:type="dxa"/>
            <w:tcBorders>
              <w:top w:val="nil"/>
              <w:bottom w:val="nil"/>
            </w:tcBorders>
            <w:vAlign w:val="bottom"/>
          </w:tcPr>
          <w:p w14:paraId="3311922B" w14:textId="07C58BE1" w:rsidR="00272252" w:rsidRPr="007D16F1" w:rsidRDefault="00272252" w:rsidP="00272252">
            <w:pPr>
              <w:spacing w:before="20" w:after="20"/>
              <w:ind w:right="57"/>
              <w:jc w:val="right"/>
              <w:rPr>
                <w:bCs/>
                <w:sz w:val="16"/>
                <w:szCs w:val="16"/>
                <w:lang w:val="ru-RU"/>
              </w:rPr>
            </w:pPr>
            <w:r w:rsidRPr="007D16F1">
              <w:rPr>
                <w:bCs/>
                <w:sz w:val="16"/>
                <w:szCs w:val="16"/>
                <w:lang w:val="ru-RU"/>
              </w:rPr>
              <w:t>12</w:t>
            </w:r>
          </w:p>
        </w:tc>
        <w:tc>
          <w:tcPr>
            <w:tcW w:w="875" w:type="dxa"/>
            <w:tcBorders>
              <w:top w:val="nil"/>
              <w:bottom w:val="nil"/>
            </w:tcBorders>
            <w:vAlign w:val="bottom"/>
          </w:tcPr>
          <w:p w14:paraId="44214799" w14:textId="0747BDBD" w:rsidR="00272252" w:rsidRPr="007D16F1" w:rsidRDefault="00272252" w:rsidP="00272252">
            <w:pPr>
              <w:spacing w:before="20" w:after="20"/>
              <w:ind w:right="57"/>
              <w:jc w:val="right"/>
              <w:rPr>
                <w:bCs/>
                <w:sz w:val="16"/>
                <w:szCs w:val="16"/>
                <w:lang w:val="ru-RU"/>
              </w:rPr>
            </w:pPr>
            <w:r w:rsidRPr="007D16F1">
              <w:rPr>
                <w:bCs/>
                <w:sz w:val="16"/>
                <w:szCs w:val="16"/>
                <w:lang w:val="ru-RU"/>
              </w:rPr>
              <w:t>48</w:t>
            </w:r>
          </w:p>
        </w:tc>
        <w:tc>
          <w:tcPr>
            <w:tcW w:w="853" w:type="dxa"/>
            <w:tcBorders>
              <w:top w:val="nil"/>
              <w:bottom w:val="nil"/>
            </w:tcBorders>
            <w:vAlign w:val="bottom"/>
          </w:tcPr>
          <w:p w14:paraId="4BC49977" w14:textId="434905E7" w:rsidR="00272252" w:rsidRPr="007D16F1" w:rsidRDefault="00272252" w:rsidP="00272252">
            <w:pPr>
              <w:spacing w:before="20" w:after="20"/>
              <w:ind w:right="57"/>
              <w:jc w:val="right"/>
              <w:rPr>
                <w:bCs/>
                <w:sz w:val="16"/>
                <w:szCs w:val="16"/>
                <w:lang w:val="ru-RU"/>
              </w:rPr>
            </w:pPr>
            <w:r w:rsidRPr="007D16F1">
              <w:rPr>
                <w:bCs/>
                <w:sz w:val="16"/>
                <w:szCs w:val="16"/>
                <w:lang w:val="ru-RU"/>
              </w:rPr>
              <w:t>809</w:t>
            </w:r>
          </w:p>
        </w:tc>
        <w:tc>
          <w:tcPr>
            <w:tcW w:w="910" w:type="dxa"/>
            <w:tcBorders>
              <w:top w:val="nil"/>
              <w:bottom w:val="nil"/>
            </w:tcBorders>
            <w:vAlign w:val="bottom"/>
          </w:tcPr>
          <w:p w14:paraId="50403EC0" w14:textId="7C326D83" w:rsidR="00272252" w:rsidRPr="007D16F1" w:rsidRDefault="00272252" w:rsidP="00272252">
            <w:pPr>
              <w:spacing w:before="20" w:after="20"/>
              <w:ind w:right="57"/>
              <w:jc w:val="right"/>
              <w:rPr>
                <w:bCs/>
                <w:sz w:val="16"/>
                <w:szCs w:val="16"/>
                <w:lang w:val="ru-RU"/>
              </w:rPr>
            </w:pPr>
            <w:r w:rsidRPr="007D16F1">
              <w:rPr>
                <w:bCs/>
                <w:sz w:val="16"/>
                <w:szCs w:val="16"/>
                <w:lang w:val="ru-RU"/>
              </w:rPr>
              <w:t>992</w:t>
            </w:r>
          </w:p>
        </w:tc>
        <w:tc>
          <w:tcPr>
            <w:tcW w:w="756" w:type="dxa"/>
            <w:tcBorders>
              <w:top w:val="nil"/>
              <w:bottom w:val="nil"/>
            </w:tcBorders>
            <w:vAlign w:val="bottom"/>
          </w:tcPr>
          <w:p w14:paraId="4BB42165" w14:textId="5D476326" w:rsidR="00272252" w:rsidRPr="007D16F1" w:rsidRDefault="00272252" w:rsidP="00272252">
            <w:pPr>
              <w:spacing w:before="20" w:after="20"/>
              <w:ind w:right="57"/>
              <w:jc w:val="right"/>
              <w:rPr>
                <w:bCs/>
                <w:sz w:val="16"/>
                <w:szCs w:val="16"/>
                <w:lang w:val="ru-RU"/>
              </w:rPr>
            </w:pPr>
            <w:r w:rsidRPr="007D16F1">
              <w:rPr>
                <w:bCs/>
                <w:sz w:val="16"/>
                <w:szCs w:val="16"/>
                <w:lang w:val="ru-RU"/>
              </w:rPr>
              <w:t>1</w:t>
            </w:r>
          </w:p>
        </w:tc>
        <w:tc>
          <w:tcPr>
            <w:tcW w:w="868" w:type="dxa"/>
            <w:tcBorders>
              <w:top w:val="nil"/>
              <w:bottom w:val="nil"/>
            </w:tcBorders>
            <w:vAlign w:val="bottom"/>
          </w:tcPr>
          <w:p w14:paraId="5871EAC5" w14:textId="16B395C1" w:rsidR="00272252" w:rsidRPr="007D16F1" w:rsidRDefault="00272252" w:rsidP="00272252">
            <w:pPr>
              <w:spacing w:before="20" w:after="20"/>
              <w:ind w:right="57"/>
              <w:jc w:val="right"/>
              <w:rPr>
                <w:bCs/>
                <w:sz w:val="16"/>
                <w:szCs w:val="16"/>
                <w:lang w:val="ru-RU"/>
              </w:rPr>
            </w:pPr>
            <w:r w:rsidRPr="007D16F1">
              <w:rPr>
                <w:bCs/>
                <w:sz w:val="16"/>
                <w:szCs w:val="16"/>
                <w:lang w:val="ru-RU"/>
              </w:rPr>
              <w:t>1</w:t>
            </w:r>
          </w:p>
        </w:tc>
        <w:tc>
          <w:tcPr>
            <w:tcW w:w="672" w:type="dxa"/>
            <w:tcBorders>
              <w:top w:val="nil"/>
              <w:bottom w:val="nil"/>
            </w:tcBorders>
            <w:vAlign w:val="bottom"/>
          </w:tcPr>
          <w:p w14:paraId="2548618F" w14:textId="4086D370" w:rsidR="00272252" w:rsidRPr="007D16F1" w:rsidRDefault="00272252" w:rsidP="00272252">
            <w:pPr>
              <w:spacing w:before="20" w:after="20"/>
              <w:ind w:right="57"/>
              <w:jc w:val="right"/>
              <w:rPr>
                <w:bCs/>
                <w:sz w:val="16"/>
                <w:szCs w:val="16"/>
                <w:lang w:val="ru-RU"/>
              </w:rPr>
            </w:pPr>
            <w:r w:rsidRPr="007D16F1">
              <w:rPr>
                <w:bCs/>
                <w:sz w:val="16"/>
                <w:szCs w:val="16"/>
                <w:lang w:val="ru-RU"/>
              </w:rPr>
              <w:t>−</w:t>
            </w:r>
          </w:p>
        </w:tc>
        <w:tc>
          <w:tcPr>
            <w:tcW w:w="728" w:type="dxa"/>
            <w:tcBorders>
              <w:top w:val="nil"/>
              <w:bottom w:val="nil"/>
            </w:tcBorders>
            <w:vAlign w:val="bottom"/>
          </w:tcPr>
          <w:p w14:paraId="64D36431" w14:textId="38C29488" w:rsidR="00272252" w:rsidRPr="007D16F1" w:rsidRDefault="00272252" w:rsidP="00272252">
            <w:pPr>
              <w:spacing w:before="20" w:after="20"/>
              <w:ind w:right="57"/>
              <w:jc w:val="right"/>
              <w:rPr>
                <w:bCs/>
                <w:sz w:val="16"/>
                <w:szCs w:val="16"/>
                <w:lang w:val="ru-RU"/>
              </w:rPr>
            </w:pPr>
            <w:r w:rsidRPr="007D16F1">
              <w:rPr>
                <w:bCs/>
                <w:sz w:val="16"/>
                <w:szCs w:val="16"/>
                <w:lang w:val="ru-RU"/>
              </w:rPr>
              <w:t>530</w:t>
            </w:r>
          </w:p>
        </w:tc>
        <w:tc>
          <w:tcPr>
            <w:tcW w:w="742" w:type="dxa"/>
            <w:tcBorders>
              <w:top w:val="nil"/>
              <w:bottom w:val="nil"/>
            </w:tcBorders>
            <w:vAlign w:val="bottom"/>
          </w:tcPr>
          <w:p w14:paraId="1CB7A350" w14:textId="10A73227" w:rsidR="00272252" w:rsidRPr="007D16F1" w:rsidRDefault="00272252" w:rsidP="00272252">
            <w:pPr>
              <w:spacing w:before="20" w:after="20"/>
              <w:ind w:right="57"/>
              <w:jc w:val="right"/>
              <w:rPr>
                <w:bCs/>
                <w:sz w:val="16"/>
                <w:szCs w:val="16"/>
                <w:lang w:val="ru-RU"/>
              </w:rPr>
            </w:pPr>
            <w:r w:rsidRPr="007D16F1">
              <w:rPr>
                <w:bCs/>
                <w:sz w:val="16"/>
                <w:szCs w:val="16"/>
                <w:lang w:val="ru-RU"/>
              </w:rPr>
              <w:t>1 896</w:t>
            </w:r>
          </w:p>
        </w:tc>
        <w:tc>
          <w:tcPr>
            <w:tcW w:w="685" w:type="dxa"/>
            <w:tcBorders>
              <w:top w:val="nil"/>
              <w:bottom w:val="nil"/>
            </w:tcBorders>
            <w:vAlign w:val="bottom"/>
          </w:tcPr>
          <w:p w14:paraId="4C010309" w14:textId="149C3D96" w:rsidR="00272252" w:rsidRPr="007D16F1" w:rsidRDefault="00272252" w:rsidP="00272252">
            <w:pPr>
              <w:spacing w:before="20" w:after="20"/>
              <w:ind w:right="57"/>
              <w:jc w:val="right"/>
              <w:rPr>
                <w:bCs/>
                <w:sz w:val="16"/>
                <w:szCs w:val="16"/>
                <w:lang w:val="ru-RU"/>
              </w:rPr>
            </w:pPr>
            <w:r w:rsidRPr="007D16F1">
              <w:rPr>
                <w:bCs/>
                <w:sz w:val="16"/>
                <w:szCs w:val="16"/>
                <w:lang w:val="ru-RU"/>
              </w:rPr>
              <w:t>605</w:t>
            </w:r>
          </w:p>
        </w:tc>
        <w:tc>
          <w:tcPr>
            <w:tcW w:w="685" w:type="dxa"/>
            <w:tcBorders>
              <w:top w:val="nil"/>
              <w:bottom w:val="nil"/>
            </w:tcBorders>
            <w:vAlign w:val="bottom"/>
          </w:tcPr>
          <w:p w14:paraId="5DDE5B57" w14:textId="78F5CFD8" w:rsidR="00272252" w:rsidRPr="007D16F1" w:rsidRDefault="00272252" w:rsidP="00272252">
            <w:pPr>
              <w:spacing w:before="20" w:after="20"/>
              <w:ind w:right="57"/>
              <w:jc w:val="right"/>
              <w:rPr>
                <w:bCs/>
                <w:sz w:val="16"/>
                <w:szCs w:val="16"/>
                <w:lang w:val="ru-RU"/>
              </w:rPr>
            </w:pPr>
            <w:r w:rsidRPr="007D16F1">
              <w:rPr>
                <w:bCs/>
                <w:sz w:val="16"/>
                <w:szCs w:val="16"/>
                <w:lang w:val="ru-RU"/>
              </w:rPr>
              <w:t>−357</w:t>
            </w:r>
          </w:p>
        </w:tc>
        <w:tc>
          <w:tcPr>
            <w:tcW w:w="757" w:type="dxa"/>
            <w:tcBorders>
              <w:top w:val="nil"/>
              <w:bottom w:val="nil"/>
            </w:tcBorders>
            <w:vAlign w:val="bottom"/>
          </w:tcPr>
          <w:p w14:paraId="3663081A" w14:textId="18D36B48" w:rsidR="00272252" w:rsidRPr="007D16F1" w:rsidRDefault="00272252" w:rsidP="00272252">
            <w:pPr>
              <w:spacing w:before="20" w:after="20"/>
              <w:ind w:right="57"/>
              <w:jc w:val="right"/>
              <w:rPr>
                <w:bCs/>
                <w:sz w:val="16"/>
                <w:szCs w:val="16"/>
                <w:lang w:val="ru-RU"/>
              </w:rPr>
            </w:pPr>
            <w:r w:rsidRPr="007D16F1">
              <w:rPr>
                <w:bCs/>
                <w:sz w:val="16"/>
                <w:szCs w:val="16"/>
                <w:lang w:val="ru-RU"/>
              </w:rPr>
              <w:t>12</w:t>
            </w:r>
          </w:p>
        </w:tc>
        <w:tc>
          <w:tcPr>
            <w:tcW w:w="924" w:type="dxa"/>
            <w:tcBorders>
              <w:top w:val="nil"/>
              <w:bottom w:val="nil"/>
            </w:tcBorders>
            <w:vAlign w:val="bottom"/>
          </w:tcPr>
          <w:p w14:paraId="103A8BB7" w14:textId="77777777" w:rsidR="00272252" w:rsidRPr="007D16F1" w:rsidRDefault="00272252" w:rsidP="00272252">
            <w:pPr>
              <w:spacing w:before="20" w:after="20"/>
              <w:ind w:right="57"/>
              <w:jc w:val="right"/>
              <w:rPr>
                <w:bCs/>
                <w:sz w:val="16"/>
                <w:szCs w:val="16"/>
                <w:lang w:val="ru-RU"/>
              </w:rPr>
            </w:pPr>
          </w:p>
        </w:tc>
        <w:tc>
          <w:tcPr>
            <w:tcW w:w="868" w:type="dxa"/>
            <w:tcBorders>
              <w:top w:val="nil"/>
              <w:bottom w:val="nil"/>
            </w:tcBorders>
            <w:vAlign w:val="bottom"/>
          </w:tcPr>
          <w:p w14:paraId="310E9CC9" w14:textId="060A0635" w:rsidR="00272252" w:rsidRPr="007D16F1" w:rsidRDefault="00272252" w:rsidP="00272252">
            <w:pPr>
              <w:spacing w:before="20" w:after="20"/>
              <w:ind w:right="57"/>
              <w:jc w:val="right"/>
              <w:rPr>
                <w:b/>
                <w:sz w:val="16"/>
                <w:szCs w:val="16"/>
                <w:lang w:val="ru-RU"/>
              </w:rPr>
            </w:pPr>
            <w:r w:rsidRPr="007D16F1">
              <w:rPr>
                <w:b/>
                <w:sz w:val="16"/>
                <w:szCs w:val="16"/>
                <w:lang w:val="ru-RU"/>
              </w:rPr>
              <w:t>3 679</w:t>
            </w:r>
          </w:p>
        </w:tc>
      </w:tr>
      <w:tr w:rsidR="00272252" w:rsidRPr="007D16F1" w14:paraId="0823F307" w14:textId="77777777" w:rsidTr="00272252">
        <w:tc>
          <w:tcPr>
            <w:tcW w:w="1815" w:type="dxa"/>
          </w:tcPr>
          <w:p w14:paraId="097B3D69" w14:textId="77777777" w:rsidR="00272252" w:rsidRPr="007D16F1" w:rsidRDefault="00272252" w:rsidP="00272252">
            <w:pPr>
              <w:spacing w:before="20" w:after="20"/>
              <w:rPr>
                <w:b/>
                <w:bCs/>
                <w:sz w:val="16"/>
                <w:szCs w:val="16"/>
                <w:lang w:val="ru-RU"/>
              </w:rPr>
            </w:pPr>
            <w:r w:rsidRPr="007D16F1">
              <w:rPr>
                <w:b/>
                <w:bCs/>
                <w:sz w:val="16"/>
                <w:szCs w:val="16"/>
                <w:lang w:val="ru-RU"/>
              </w:rPr>
              <w:t>Всего: расходы</w:t>
            </w:r>
          </w:p>
        </w:tc>
        <w:tc>
          <w:tcPr>
            <w:tcW w:w="882" w:type="dxa"/>
            <w:vAlign w:val="bottom"/>
          </w:tcPr>
          <w:p w14:paraId="57EFA881" w14:textId="20CB9BEB" w:rsidR="00272252" w:rsidRPr="007D16F1" w:rsidRDefault="00272252" w:rsidP="00272252">
            <w:pPr>
              <w:spacing w:before="20" w:after="20"/>
              <w:ind w:right="57"/>
              <w:jc w:val="right"/>
              <w:rPr>
                <w:b/>
                <w:bCs/>
                <w:sz w:val="16"/>
                <w:szCs w:val="16"/>
                <w:lang w:val="ru-RU"/>
              </w:rPr>
            </w:pPr>
            <w:r w:rsidRPr="007D16F1">
              <w:rPr>
                <w:b/>
                <w:bCs/>
                <w:sz w:val="16"/>
                <w:szCs w:val="16"/>
                <w:lang w:val="ru-RU"/>
              </w:rPr>
              <w:t>80 430</w:t>
            </w:r>
          </w:p>
        </w:tc>
        <w:tc>
          <w:tcPr>
            <w:tcW w:w="840" w:type="dxa"/>
            <w:vAlign w:val="bottom"/>
          </w:tcPr>
          <w:p w14:paraId="20204205" w14:textId="501E3A2C" w:rsidR="00272252" w:rsidRPr="007D16F1" w:rsidRDefault="00272252" w:rsidP="00272252">
            <w:pPr>
              <w:spacing w:before="20" w:after="20"/>
              <w:ind w:right="57"/>
              <w:jc w:val="right"/>
              <w:rPr>
                <w:b/>
                <w:bCs/>
                <w:sz w:val="16"/>
                <w:szCs w:val="16"/>
                <w:lang w:val="ru-RU"/>
              </w:rPr>
            </w:pPr>
            <w:r w:rsidRPr="007D16F1">
              <w:rPr>
                <w:b/>
                <w:bCs/>
                <w:sz w:val="16"/>
                <w:szCs w:val="16"/>
                <w:lang w:val="ru-RU"/>
              </w:rPr>
              <w:t>28 199</w:t>
            </w:r>
          </w:p>
        </w:tc>
        <w:tc>
          <w:tcPr>
            <w:tcW w:w="875" w:type="dxa"/>
            <w:vAlign w:val="bottom"/>
          </w:tcPr>
          <w:p w14:paraId="1091758A" w14:textId="55F9E002" w:rsidR="00272252" w:rsidRPr="007D16F1" w:rsidRDefault="00272252" w:rsidP="00272252">
            <w:pPr>
              <w:spacing w:before="20" w:after="20"/>
              <w:ind w:right="57"/>
              <w:jc w:val="right"/>
              <w:rPr>
                <w:b/>
                <w:bCs/>
                <w:sz w:val="16"/>
                <w:szCs w:val="16"/>
                <w:lang w:val="ru-RU"/>
              </w:rPr>
            </w:pPr>
            <w:r w:rsidRPr="007D16F1">
              <w:rPr>
                <w:b/>
                <w:bCs/>
                <w:sz w:val="16"/>
                <w:szCs w:val="16"/>
                <w:lang w:val="ru-RU"/>
              </w:rPr>
              <w:t>13 458</w:t>
            </w:r>
          </w:p>
        </w:tc>
        <w:tc>
          <w:tcPr>
            <w:tcW w:w="875" w:type="dxa"/>
            <w:vAlign w:val="bottom"/>
          </w:tcPr>
          <w:p w14:paraId="3756D9B1" w14:textId="0006E45E" w:rsidR="00272252" w:rsidRPr="007D16F1" w:rsidRDefault="00272252" w:rsidP="00272252">
            <w:pPr>
              <w:spacing w:before="20" w:after="20"/>
              <w:ind w:right="57"/>
              <w:jc w:val="right"/>
              <w:rPr>
                <w:b/>
                <w:bCs/>
                <w:sz w:val="16"/>
                <w:szCs w:val="16"/>
                <w:lang w:val="ru-RU"/>
              </w:rPr>
            </w:pPr>
            <w:r w:rsidRPr="007D16F1">
              <w:rPr>
                <w:b/>
                <w:bCs/>
                <w:sz w:val="16"/>
                <w:szCs w:val="16"/>
                <w:lang w:val="ru-RU"/>
              </w:rPr>
              <w:t>27 125</w:t>
            </w:r>
          </w:p>
        </w:tc>
        <w:tc>
          <w:tcPr>
            <w:tcW w:w="853" w:type="dxa"/>
            <w:vAlign w:val="bottom"/>
          </w:tcPr>
          <w:p w14:paraId="19EA3BBC" w14:textId="23E066E8" w:rsidR="00272252" w:rsidRPr="007D16F1" w:rsidRDefault="00272252" w:rsidP="00272252">
            <w:pPr>
              <w:spacing w:before="20" w:after="20"/>
              <w:ind w:right="57"/>
              <w:jc w:val="right"/>
              <w:rPr>
                <w:b/>
                <w:bCs/>
                <w:sz w:val="16"/>
                <w:szCs w:val="16"/>
                <w:lang w:val="ru-RU"/>
              </w:rPr>
            </w:pPr>
            <w:r w:rsidRPr="007D16F1">
              <w:rPr>
                <w:b/>
                <w:bCs/>
                <w:sz w:val="16"/>
                <w:szCs w:val="16"/>
                <w:lang w:val="ru-RU"/>
              </w:rPr>
              <w:t>78 316</w:t>
            </w:r>
          </w:p>
        </w:tc>
        <w:tc>
          <w:tcPr>
            <w:tcW w:w="910" w:type="dxa"/>
            <w:vAlign w:val="bottom"/>
          </w:tcPr>
          <w:p w14:paraId="4A026C5E" w14:textId="79C39BCC" w:rsidR="00272252" w:rsidRPr="007D16F1" w:rsidRDefault="00272252" w:rsidP="00272252">
            <w:pPr>
              <w:overflowPunct/>
              <w:autoSpaceDE/>
              <w:autoSpaceDN/>
              <w:adjustRightInd/>
              <w:spacing w:before="20" w:after="20"/>
              <w:ind w:right="57"/>
              <w:jc w:val="right"/>
              <w:textAlignment w:val="auto"/>
              <w:rPr>
                <w:b/>
                <w:bCs/>
                <w:sz w:val="16"/>
                <w:szCs w:val="16"/>
                <w:lang w:val="ru-RU"/>
              </w:rPr>
            </w:pPr>
            <w:r w:rsidRPr="007D16F1">
              <w:rPr>
                <w:b/>
                <w:bCs/>
                <w:sz w:val="16"/>
                <w:szCs w:val="16"/>
                <w:lang w:val="ru-RU"/>
              </w:rPr>
              <w:t>227 528</w:t>
            </w:r>
          </w:p>
        </w:tc>
        <w:tc>
          <w:tcPr>
            <w:tcW w:w="756" w:type="dxa"/>
            <w:vAlign w:val="bottom"/>
          </w:tcPr>
          <w:p w14:paraId="5A044084" w14:textId="6FC7B16C" w:rsidR="00272252" w:rsidRPr="007D16F1" w:rsidRDefault="00272252" w:rsidP="00272252">
            <w:pPr>
              <w:overflowPunct/>
              <w:autoSpaceDE/>
              <w:autoSpaceDN/>
              <w:adjustRightInd/>
              <w:spacing w:before="20" w:after="20"/>
              <w:ind w:right="57"/>
              <w:jc w:val="right"/>
              <w:textAlignment w:val="auto"/>
              <w:rPr>
                <w:b/>
                <w:bCs/>
                <w:sz w:val="16"/>
                <w:szCs w:val="16"/>
                <w:lang w:val="ru-RU"/>
              </w:rPr>
            </w:pPr>
            <w:r w:rsidRPr="007D16F1">
              <w:rPr>
                <w:b/>
                <w:bCs/>
                <w:sz w:val="16"/>
                <w:szCs w:val="16"/>
                <w:lang w:val="ru-RU"/>
              </w:rPr>
              <w:t>8</w:t>
            </w:r>
          </w:p>
        </w:tc>
        <w:tc>
          <w:tcPr>
            <w:tcW w:w="868" w:type="dxa"/>
            <w:vAlign w:val="bottom"/>
          </w:tcPr>
          <w:p w14:paraId="702BF725" w14:textId="099BCCDA" w:rsidR="00272252" w:rsidRPr="007D16F1" w:rsidRDefault="00272252" w:rsidP="00272252">
            <w:pPr>
              <w:overflowPunct/>
              <w:autoSpaceDE/>
              <w:autoSpaceDN/>
              <w:adjustRightInd/>
              <w:spacing w:before="20" w:after="20"/>
              <w:ind w:right="57"/>
              <w:jc w:val="right"/>
              <w:textAlignment w:val="auto"/>
              <w:rPr>
                <w:b/>
                <w:bCs/>
                <w:sz w:val="16"/>
                <w:szCs w:val="16"/>
                <w:lang w:val="ru-RU"/>
              </w:rPr>
            </w:pPr>
            <w:r w:rsidRPr="007D16F1">
              <w:rPr>
                <w:b/>
                <w:bCs/>
                <w:sz w:val="16"/>
                <w:szCs w:val="16"/>
                <w:lang w:val="ru-RU"/>
              </w:rPr>
              <w:t>1</w:t>
            </w:r>
          </w:p>
        </w:tc>
        <w:tc>
          <w:tcPr>
            <w:tcW w:w="672" w:type="dxa"/>
            <w:vAlign w:val="bottom"/>
          </w:tcPr>
          <w:p w14:paraId="61B5358F" w14:textId="794EA3A1" w:rsidR="00272252" w:rsidRPr="007D16F1" w:rsidRDefault="00272252" w:rsidP="00272252">
            <w:pPr>
              <w:overflowPunct/>
              <w:autoSpaceDE/>
              <w:autoSpaceDN/>
              <w:adjustRightInd/>
              <w:spacing w:before="20" w:after="20"/>
              <w:ind w:right="57"/>
              <w:jc w:val="right"/>
              <w:textAlignment w:val="auto"/>
              <w:rPr>
                <w:b/>
                <w:bCs/>
                <w:sz w:val="16"/>
                <w:szCs w:val="16"/>
                <w:lang w:val="ru-RU"/>
              </w:rPr>
            </w:pPr>
            <w:r w:rsidRPr="007D16F1">
              <w:rPr>
                <w:b/>
                <w:bCs/>
                <w:sz w:val="16"/>
                <w:szCs w:val="16"/>
                <w:lang w:val="ru-RU"/>
              </w:rPr>
              <w:t>17</w:t>
            </w:r>
          </w:p>
        </w:tc>
        <w:tc>
          <w:tcPr>
            <w:tcW w:w="728" w:type="dxa"/>
            <w:vAlign w:val="bottom"/>
          </w:tcPr>
          <w:p w14:paraId="7FD4972C" w14:textId="1A408FF3" w:rsidR="00272252" w:rsidRPr="007D16F1" w:rsidRDefault="00272252" w:rsidP="00272252">
            <w:pPr>
              <w:spacing w:before="20" w:after="20"/>
              <w:ind w:right="57"/>
              <w:jc w:val="right"/>
              <w:rPr>
                <w:b/>
                <w:bCs/>
                <w:sz w:val="16"/>
                <w:szCs w:val="16"/>
                <w:lang w:val="ru-RU"/>
              </w:rPr>
            </w:pPr>
            <w:r w:rsidRPr="007D16F1">
              <w:rPr>
                <w:b/>
                <w:bCs/>
                <w:sz w:val="16"/>
                <w:szCs w:val="16"/>
                <w:lang w:val="ru-RU"/>
              </w:rPr>
              <w:t>4 425</w:t>
            </w:r>
          </w:p>
        </w:tc>
        <w:tc>
          <w:tcPr>
            <w:tcW w:w="742" w:type="dxa"/>
            <w:vAlign w:val="bottom"/>
          </w:tcPr>
          <w:p w14:paraId="19B8663A" w14:textId="41108591" w:rsidR="00272252" w:rsidRPr="007D16F1" w:rsidRDefault="00272252" w:rsidP="00272252">
            <w:pPr>
              <w:spacing w:before="20" w:after="20"/>
              <w:ind w:right="57"/>
              <w:jc w:val="right"/>
              <w:rPr>
                <w:b/>
                <w:bCs/>
                <w:sz w:val="16"/>
                <w:szCs w:val="16"/>
                <w:lang w:val="ru-RU"/>
              </w:rPr>
            </w:pPr>
            <w:r w:rsidRPr="007D16F1">
              <w:rPr>
                <w:b/>
                <w:bCs/>
                <w:sz w:val="16"/>
                <w:szCs w:val="16"/>
                <w:lang w:val="ru-RU"/>
              </w:rPr>
              <w:t>8 724</w:t>
            </w:r>
          </w:p>
        </w:tc>
        <w:tc>
          <w:tcPr>
            <w:tcW w:w="685" w:type="dxa"/>
            <w:vAlign w:val="bottom"/>
          </w:tcPr>
          <w:p w14:paraId="523680A2" w14:textId="1EEB3FAB" w:rsidR="00272252" w:rsidRPr="007D16F1" w:rsidRDefault="00272252" w:rsidP="00272252">
            <w:pPr>
              <w:spacing w:before="20" w:after="20"/>
              <w:ind w:right="57"/>
              <w:jc w:val="right"/>
              <w:rPr>
                <w:b/>
                <w:bCs/>
                <w:sz w:val="16"/>
                <w:szCs w:val="16"/>
                <w:lang w:val="ru-RU"/>
              </w:rPr>
            </w:pPr>
            <w:r w:rsidRPr="007D16F1">
              <w:rPr>
                <w:b/>
                <w:bCs/>
                <w:sz w:val="16"/>
                <w:szCs w:val="16"/>
                <w:lang w:val="ru-RU"/>
              </w:rPr>
              <w:t>605</w:t>
            </w:r>
          </w:p>
        </w:tc>
        <w:tc>
          <w:tcPr>
            <w:tcW w:w="685" w:type="dxa"/>
            <w:vAlign w:val="bottom"/>
          </w:tcPr>
          <w:p w14:paraId="0FF19E39" w14:textId="1A8223FF" w:rsidR="00272252" w:rsidRPr="007D16F1" w:rsidRDefault="00272252" w:rsidP="00272252">
            <w:pPr>
              <w:spacing w:before="20" w:after="20"/>
              <w:ind w:right="57"/>
              <w:jc w:val="right"/>
              <w:rPr>
                <w:b/>
                <w:bCs/>
                <w:sz w:val="16"/>
                <w:szCs w:val="16"/>
                <w:lang w:val="ru-RU"/>
              </w:rPr>
            </w:pPr>
            <w:r w:rsidRPr="007D16F1">
              <w:rPr>
                <w:b/>
                <w:bCs/>
                <w:sz w:val="16"/>
                <w:szCs w:val="16"/>
                <w:lang w:val="ru-RU"/>
              </w:rPr>
              <w:t>−357</w:t>
            </w:r>
          </w:p>
        </w:tc>
        <w:tc>
          <w:tcPr>
            <w:tcW w:w="757" w:type="dxa"/>
            <w:vAlign w:val="bottom"/>
          </w:tcPr>
          <w:p w14:paraId="434F9C3E" w14:textId="1967C66F" w:rsidR="00272252" w:rsidRPr="007D16F1" w:rsidRDefault="00272252" w:rsidP="00272252">
            <w:pPr>
              <w:overflowPunct/>
              <w:autoSpaceDE/>
              <w:autoSpaceDN/>
              <w:adjustRightInd/>
              <w:spacing w:before="20" w:after="20"/>
              <w:ind w:right="57"/>
              <w:jc w:val="right"/>
              <w:textAlignment w:val="auto"/>
              <w:rPr>
                <w:b/>
                <w:bCs/>
                <w:sz w:val="16"/>
                <w:szCs w:val="16"/>
                <w:lang w:val="ru-RU"/>
              </w:rPr>
            </w:pPr>
            <w:r w:rsidRPr="007D16F1">
              <w:rPr>
                <w:b/>
                <w:bCs/>
                <w:sz w:val="16"/>
                <w:szCs w:val="16"/>
                <w:lang w:val="ru-RU"/>
              </w:rPr>
              <w:t>6 075</w:t>
            </w:r>
          </w:p>
        </w:tc>
        <w:tc>
          <w:tcPr>
            <w:tcW w:w="924" w:type="dxa"/>
            <w:vAlign w:val="bottom"/>
          </w:tcPr>
          <w:p w14:paraId="6029BE74" w14:textId="19957B96" w:rsidR="00272252" w:rsidRPr="007D16F1" w:rsidRDefault="00272252" w:rsidP="00272252">
            <w:pPr>
              <w:overflowPunct/>
              <w:autoSpaceDE/>
              <w:autoSpaceDN/>
              <w:adjustRightInd/>
              <w:spacing w:before="20" w:after="20"/>
              <w:ind w:right="57"/>
              <w:jc w:val="right"/>
              <w:textAlignment w:val="auto"/>
              <w:rPr>
                <w:b/>
                <w:bCs/>
                <w:sz w:val="16"/>
                <w:szCs w:val="16"/>
                <w:lang w:val="ru-RU"/>
              </w:rPr>
            </w:pPr>
            <w:r w:rsidRPr="007D16F1">
              <w:rPr>
                <w:b/>
                <w:bCs/>
                <w:sz w:val="16"/>
                <w:szCs w:val="16"/>
                <w:lang w:val="ru-RU"/>
              </w:rPr>
              <w:t>−2 385</w:t>
            </w:r>
          </w:p>
        </w:tc>
        <w:tc>
          <w:tcPr>
            <w:tcW w:w="868" w:type="dxa"/>
            <w:vAlign w:val="bottom"/>
          </w:tcPr>
          <w:p w14:paraId="3C7C505E" w14:textId="68F32F52" w:rsidR="00272252" w:rsidRPr="007D16F1" w:rsidRDefault="00272252" w:rsidP="00272252">
            <w:pPr>
              <w:overflowPunct/>
              <w:autoSpaceDE/>
              <w:autoSpaceDN/>
              <w:adjustRightInd/>
              <w:spacing w:before="20" w:after="20"/>
              <w:ind w:right="57"/>
              <w:jc w:val="right"/>
              <w:textAlignment w:val="auto"/>
              <w:rPr>
                <w:b/>
                <w:sz w:val="16"/>
                <w:szCs w:val="16"/>
                <w:lang w:val="ru-RU"/>
              </w:rPr>
            </w:pPr>
            <w:r w:rsidRPr="007D16F1">
              <w:rPr>
                <w:b/>
                <w:sz w:val="16"/>
                <w:szCs w:val="16"/>
                <w:lang w:val="ru-RU"/>
              </w:rPr>
              <w:t>244 640</w:t>
            </w:r>
          </w:p>
        </w:tc>
      </w:tr>
      <w:tr w:rsidR="00272252" w:rsidRPr="007D16F1" w14:paraId="0180F3E1" w14:textId="77777777" w:rsidTr="00272252">
        <w:tc>
          <w:tcPr>
            <w:tcW w:w="1815" w:type="dxa"/>
          </w:tcPr>
          <w:p w14:paraId="662F14F4" w14:textId="77777777" w:rsidR="00272252" w:rsidRPr="007D16F1" w:rsidRDefault="00272252" w:rsidP="00272252">
            <w:pPr>
              <w:spacing w:before="20" w:after="20"/>
              <w:rPr>
                <w:b/>
                <w:bCs/>
                <w:sz w:val="16"/>
                <w:szCs w:val="16"/>
                <w:lang w:val="ru-RU"/>
              </w:rPr>
            </w:pPr>
            <w:r w:rsidRPr="007D16F1">
              <w:rPr>
                <w:b/>
                <w:bCs/>
                <w:sz w:val="16"/>
                <w:szCs w:val="16"/>
                <w:lang w:val="ru-RU"/>
              </w:rPr>
              <w:t>Активное сальдо/</w:t>
            </w:r>
            <w:r w:rsidRPr="007D16F1">
              <w:rPr>
                <w:b/>
                <w:bCs/>
                <w:sz w:val="16"/>
                <w:szCs w:val="16"/>
                <w:lang w:val="ru-RU"/>
              </w:rPr>
              <w:br/>
              <w:t>(дефицит) за финансовый период</w:t>
            </w:r>
          </w:p>
        </w:tc>
        <w:tc>
          <w:tcPr>
            <w:tcW w:w="882" w:type="dxa"/>
            <w:vAlign w:val="bottom"/>
          </w:tcPr>
          <w:p w14:paraId="3743C46F" w14:textId="340C82C5" w:rsidR="00272252" w:rsidRPr="007D16F1" w:rsidRDefault="00272252" w:rsidP="00272252">
            <w:pPr>
              <w:spacing w:before="20" w:after="20"/>
              <w:ind w:right="57"/>
              <w:jc w:val="right"/>
              <w:rPr>
                <w:b/>
                <w:bCs/>
                <w:sz w:val="16"/>
                <w:szCs w:val="16"/>
                <w:lang w:val="ru-RU"/>
              </w:rPr>
            </w:pPr>
            <w:r w:rsidRPr="007D16F1">
              <w:rPr>
                <w:b/>
                <w:bCs/>
                <w:sz w:val="16"/>
                <w:szCs w:val="16"/>
                <w:lang w:val="ru-RU"/>
              </w:rPr>
              <w:t>−78 799</w:t>
            </w:r>
          </w:p>
        </w:tc>
        <w:tc>
          <w:tcPr>
            <w:tcW w:w="840" w:type="dxa"/>
            <w:vAlign w:val="bottom"/>
          </w:tcPr>
          <w:p w14:paraId="3DD3B077" w14:textId="57480BEA" w:rsidR="00272252" w:rsidRPr="007D16F1" w:rsidRDefault="00272252" w:rsidP="00272252">
            <w:pPr>
              <w:spacing w:before="20" w:after="20"/>
              <w:ind w:right="57"/>
              <w:jc w:val="right"/>
              <w:rPr>
                <w:b/>
                <w:bCs/>
                <w:sz w:val="16"/>
                <w:szCs w:val="16"/>
                <w:lang w:val="ru-RU"/>
              </w:rPr>
            </w:pPr>
            <w:r w:rsidRPr="007D16F1">
              <w:rPr>
                <w:b/>
                <w:bCs/>
                <w:sz w:val="16"/>
                <w:szCs w:val="16"/>
                <w:lang w:val="ru-RU"/>
              </w:rPr>
              <w:t>6 052</w:t>
            </w:r>
          </w:p>
        </w:tc>
        <w:tc>
          <w:tcPr>
            <w:tcW w:w="875" w:type="dxa"/>
            <w:vAlign w:val="bottom"/>
          </w:tcPr>
          <w:p w14:paraId="7D258C69" w14:textId="075F8038" w:rsidR="00272252" w:rsidRPr="007D16F1" w:rsidRDefault="00272252" w:rsidP="00272252">
            <w:pPr>
              <w:spacing w:before="20" w:after="20"/>
              <w:ind w:right="57"/>
              <w:jc w:val="right"/>
              <w:rPr>
                <w:b/>
                <w:bCs/>
                <w:sz w:val="16"/>
                <w:szCs w:val="16"/>
                <w:lang w:val="ru-RU"/>
              </w:rPr>
            </w:pPr>
            <w:r w:rsidRPr="007D16F1">
              <w:rPr>
                <w:b/>
                <w:bCs/>
                <w:sz w:val="16"/>
                <w:szCs w:val="16"/>
                <w:lang w:val="ru-RU"/>
              </w:rPr>
              <w:t>−5 154</w:t>
            </w:r>
          </w:p>
        </w:tc>
        <w:tc>
          <w:tcPr>
            <w:tcW w:w="875" w:type="dxa"/>
            <w:vAlign w:val="bottom"/>
          </w:tcPr>
          <w:p w14:paraId="2488876A" w14:textId="6095869D" w:rsidR="00272252" w:rsidRPr="007D16F1" w:rsidRDefault="00272252" w:rsidP="00272252">
            <w:pPr>
              <w:spacing w:before="20" w:after="20"/>
              <w:ind w:right="57"/>
              <w:jc w:val="right"/>
              <w:rPr>
                <w:b/>
                <w:bCs/>
                <w:sz w:val="16"/>
                <w:szCs w:val="16"/>
                <w:lang w:val="ru-RU"/>
              </w:rPr>
            </w:pPr>
            <w:r w:rsidRPr="007D16F1">
              <w:rPr>
                <w:b/>
                <w:bCs/>
                <w:sz w:val="16"/>
                <w:szCs w:val="16"/>
                <w:lang w:val="ru-RU"/>
              </w:rPr>
              <w:t>−25 513</w:t>
            </w:r>
          </w:p>
        </w:tc>
        <w:tc>
          <w:tcPr>
            <w:tcW w:w="853" w:type="dxa"/>
            <w:vAlign w:val="bottom"/>
          </w:tcPr>
          <w:p w14:paraId="24BFBD4F" w14:textId="149CCF26" w:rsidR="00272252" w:rsidRPr="007D16F1" w:rsidRDefault="00272252" w:rsidP="00272252">
            <w:pPr>
              <w:spacing w:before="20" w:after="20"/>
              <w:ind w:right="57"/>
              <w:jc w:val="right"/>
              <w:rPr>
                <w:b/>
                <w:bCs/>
                <w:sz w:val="16"/>
                <w:szCs w:val="16"/>
                <w:lang w:val="ru-RU"/>
              </w:rPr>
            </w:pPr>
            <w:r w:rsidRPr="007D16F1">
              <w:rPr>
                <w:b/>
                <w:bCs/>
                <w:sz w:val="16"/>
                <w:szCs w:val="16"/>
                <w:lang w:val="ru-RU"/>
              </w:rPr>
              <w:t>43 868</w:t>
            </w:r>
          </w:p>
        </w:tc>
        <w:tc>
          <w:tcPr>
            <w:tcW w:w="910" w:type="dxa"/>
            <w:vAlign w:val="bottom"/>
          </w:tcPr>
          <w:p w14:paraId="6ACE4455" w14:textId="11C407AD" w:rsidR="00272252" w:rsidRPr="007D16F1" w:rsidRDefault="00272252" w:rsidP="00272252">
            <w:pPr>
              <w:spacing w:before="20" w:after="20"/>
              <w:ind w:right="57"/>
              <w:jc w:val="right"/>
              <w:rPr>
                <w:b/>
                <w:bCs/>
                <w:sz w:val="16"/>
                <w:szCs w:val="16"/>
                <w:lang w:val="ru-RU"/>
              </w:rPr>
            </w:pPr>
            <w:r w:rsidRPr="007D16F1">
              <w:rPr>
                <w:b/>
                <w:bCs/>
                <w:sz w:val="16"/>
                <w:szCs w:val="16"/>
                <w:lang w:val="ru-RU"/>
              </w:rPr>
              <w:t>−59 546</w:t>
            </w:r>
          </w:p>
        </w:tc>
        <w:tc>
          <w:tcPr>
            <w:tcW w:w="756" w:type="dxa"/>
            <w:vAlign w:val="bottom"/>
          </w:tcPr>
          <w:p w14:paraId="06205968" w14:textId="04081237" w:rsidR="00272252" w:rsidRPr="007D16F1" w:rsidRDefault="00272252" w:rsidP="00272252">
            <w:pPr>
              <w:spacing w:before="20" w:after="20"/>
              <w:ind w:right="57"/>
              <w:jc w:val="right"/>
              <w:rPr>
                <w:b/>
                <w:bCs/>
                <w:sz w:val="16"/>
                <w:szCs w:val="16"/>
                <w:lang w:val="ru-RU"/>
              </w:rPr>
            </w:pPr>
            <w:r w:rsidRPr="007D16F1">
              <w:rPr>
                <w:b/>
                <w:bCs/>
                <w:sz w:val="16"/>
                <w:szCs w:val="16"/>
                <w:lang w:val="ru-RU"/>
              </w:rPr>
              <w:t>−8</w:t>
            </w:r>
          </w:p>
        </w:tc>
        <w:tc>
          <w:tcPr>
            <w:tcW w:w="868" w:type="dxa"/>
            <w:vAlign w:val="bottom"/>
          </w:tcPr>
          <w:p w14:paraId="2212AD3F" w14:textId="1854E812" w:rsidR="00272252" w:rsidRPr="007D16F1" w:rsidRDefault="00272252" w:rsidP="00272252">
            <w:pPr>
              <w:spacing w:before="20" w:after="20"/>
              <w:ind w:right="57"/>
              <w:jc w:val="right"/>
              <w:rPr>
                <w:b/>
                <w:bCs/>
                <w:sz w:val="16"/>
                <w:szCs w:val="16"/>
                <w:lang w:val="ru-RU"/>
              </w:rPr>
            </w:pPr>
            <w:r w:rsidRPr="007D16F1">
              <w:rPr>
                <w:b/>
                <w:bCs/>
                <w:sz w:val="16"/>
                <w:szCs w:val="16"/>
                <w:lang w:val="ru-RU"/>
              </w:rPr>
              <w:t>3 039</w:t>
            </w:r>
          </w:p>
        </w:tc>
        <w:tc>
          <w:tcPr>
            <w:tcW w:w="672" w:type="dxa"/>
            <w:vAlign w:val="bottom"/>
          </w:tcPr>
          <w:p w14:paraId="418D01C9" w14:textId="1C22BD8A" w:rsidR="00272252" w:rsidRPr="007D16F1" w:rsidRDefault="00272252" w:rsidP="00272252">
            <w:pPr>
              <w:spacing w:before="20" w:after="20"/>
              <w:ind w:right="57"/>
              <w:jc w:val="right"/>
              <w:rPr>
                <w:b/>
                <w:bCs/>
                <w:sz w:val="16"/>
                <w:szCs w:val="16"/>
                <w:lang w:val="ru-RU"/>
              </w:rPr>
            </w:pPr>
            <w:r w:rsidRPr="007D16F1">
              <w:rPr>
                <w:b/>
                <w:bCs/>
                <w:sz w:val="16"/>
                <w:szCs w:val="16"/>
                <w:lang w:val="ru-RU"/>
              </w:rPr>
              <w:t>−17</w:t>
            </w:r>
          </w:p>
        </w:tc>
        <w:tc>
          <w:tcPr>
            <w:tcW w:w="728" w:type="dxa"/>
            <w:vAlign w:val="bottom"/>
          </w:tcPr>
          <w:p w14:paraId="598A42D3" w14:textId="2C513F23" w:rsidR="00272252" w:rsidRPr="007D16F1" w:rsidRDefault="00272252" w:rsidP="00272252">
            <w:pPr>
              <w:spacing w:before="20" w:after="20"/>
              <w:ind w:right="57"/>
              <w:jc w:val="right"/>
              <w:rPr>
                <w:b/>
                <w:bCs/>
                <w:sz w:val="16"/>
                <w:szCs w:val="16"/>
                <w:lang w:val="ru-RU"/>
              </w:rPr>
            </w:pPr>
            <w:r w:rsidRPr="007D16F1">
              <w:rPr>
                <w:b/>
                <w:bCs/>
                <w:sz w:val="16"/>
                <w:szCs w:val="16"/>
                <w:lang w:val="ru-RU"/>
              </w:rPr>
              <w:t>−557</w:t>
            </w:r>
          </w:p>
        </w:tc>
        <w:tc>
          <w:tcPr>
            <w:tcW w:w="742" w:type="dxa"/>
            <w:vAlign w:val="bottom"/>
          </w:tcPr>
          <w:p w14:paraId="28328B72" w14:textId="1AC160DE" w:rsidR="00272252" w:rsidRPr="007D16F1" w:rsidRDefault="00272252" w:rsidP="00272252">
            <w:pPr>
              <w:spacing w:before="20" w:after="20"/>
              <w:ind w:right="57"/>
              <w:jc w:val="right"/>
              <w:rPr>
                <w:b/>
                <w:bCs/>
                <w:sz w:val="16"/>
                <w:szCs w:val="16"/>
                <w:lang w:val="ru-RU"/>
              </w:rPr>
            </w:pPr>
            <w:r w:rsidRPr="007D16F1">
              <w:rPr>
                <w:b/>
                <w:bCs/>
                <w:sz w:val="16"/>
                <w:szCs w:val="16"/>
                <w:lang w:val="ru-RU"/>
              </w:rPr>
              <w:t>−1 281</w:t>
            </w:r>
          </w:p>
        </w:tc>
        <w:tc>
          <w:tcPr>
            <w:tcW w:w="685" w:type="dxa"/>
            <w:vAlign w:val="bottom"/>
          </w:tcPr>
          <w:p w14:paraId="361C5261" w14:textId="69570151" w:rsidR="00272252" w:rsidRPr="007D16F1" w:rsidRDefault="00272252" w:rsidP="00272252">
            <w:pPr>
              <w:spacing w:before="20" w:after="20"/>
              <w:ind w:right="57"/>
              <w:jc w:val="right"/>
              <w:rPr>
                <w:b/>
                <w:bCs/>
                <w:sz w:val="16"/>
                <w:szCs w:val="16"/>
                <w:lang w:val="ru-RU"/>
              </w:rPr>
            </w:pPr>
            <w:r w:rsidRPr="007D16F1">
              <w:rPr>
                <w:b/>
                <w:bCs/>
                <w:sz w:val="16"/>
                <w:szCs w:val="16"/>
                <w:lang w:val="ru-RU"/>
              </w:rPr>
              <w:t>71</w:t>
            </w:r>
          </w:p>
        </w:tc>
        <w:tc>
          <w:tcPr>
            <w:tcW w:w="685" w:type="dxa"/>
            <w:vAlign w:val="bottom"/>
          </w:tcPr>
          <w:p w14:paraId="77913564" w14:textId="0509D47E" w:rsidR="00272252" w:rsidRPr="007D16F1" w:rsidRDefault="00272252" w:rsidP="00272252">
            <w:pPr>
              <w:spacing w:before="20" w:after="20"/>
              <w:ind w:right="57"/>
              <w:jc w:val="right"/>
              <w:rPr>
                <w:b/>
                <w:bCs/>
                <w:sz w:val="16"/>
                <w:szCs w:val="16"/>
                <w:lang w:val="ru-RU"/>
              </w:rPr>
            </w:pPr>
            <w:r w:rsidRPr="007D16F1">
              <w:rPr>
                <w:b/>
                <w:bCs/>
                <w:sz w:val="16"/>
                <w:szCs w:val="16"/>
                <w:lang w:val="ru-RU"/>
              </w:rPr>
              <w:t>−</w:t>
            </w:r>
          </w:p>
        </w:tc>
        <w:tc>
          <w:tcPr>
            <w:tcW w:w="757" w:type="dxa"/>
            <w:vAlign w:val="bottom"/>
          </w:tcPr>
          <w:p w14:paraId="18BA3B96" w14:textId="2A0791FD" w:rsidR="00272252" w:rsidRPr="007D16F1" w:rsidRDefault="00272252" w:rsidP="00272252">
            <w:pPr>
              <w:spacing w:before="20" w:after="20"/>
              <w:ind w:right="57"/>
              <w:jc w:val="right"/>
              <w:rPr>
                <w:b/>
                <w:bCs/>
                <w:sz w:val="16"/>
                <w:szCs w:val="16"/>
                <w:lang w:val="ru-RU"/>
              </w:rPr>
            </w:pPr>
            <w:r w:rsidRPr="007D16F1">
              <w:rPr>
                <w:b/>
                <w:bCs/>
                <w:sz w:val="16"/>
                <w:szCs w:val="16"/>
                <w:lang w:val="ru-RU"/>
              </w:rPr>
              <w:t>836</w:t>
            </w:r>
          </w:p>
        </w:tc>
        <w:tc>
          <w:tcPr>
            <w:tcW w:w="924" w:type="dxa"/>
            <w:vAlign w:val="bottom"/>
          </w:tcPr>
          <w:p w14:paraId="3B8C9F84" w14:textId="07F47D69" w:rsidR="00272252" w:rsidRPr="007D16F1" w:rsidRDefault="00272252" w:rsidP="00272252">
            <w:pPr>
              <w:spacing w:before="20" w:after="20"/>
              <w:ind w:right="57"/>
              <w:jc w:val="right"/>
              <w:rPr>
                <w:b/>
                <w:bCs/>
                <w:sz w:val="16"/>
                <w:szCs w:val="16"/>
                <w:lang w:val="ru-RU"/>
              </w:rPr>
            </w:pPr>
            <w:r w:rsidRPr="007D16F1">
              <w:rPr>
                <w:b/>
                <w:bCs/>
                <w:sz w:val="16"/>
                <w:szCs w:val="16"/>
                <w:lang w:val="ru-RU"/>
              </w:rPr>
              <w:t>−</w:t>
            </w:r>
          </w:p>
        </w:tc>
        <w:tc>
          <w:tcPr>
            <w:tcW w:w="868" w:type="dxa"/>
            <w:vAlign w:val="bottom"/>
          </w:tcPr>
          <w:p w14:paraId="1CD0635F" w14:textId="37BB6216" w:rsidR="00272252" w:rsidRPr="007D16F1" w:rsidRDefault="00272252" w:rsidP="00272252">
            <w:pPr>
              <w:spacing w:before="20" w:after="20"/>
              <w:ind w:right="57"/>
              <w:jc w:val="right"/>
              <w:rPr>
                <w:b/>
                <w:sz w:val="16"/>
                <w:szCs w:val="16"/>
                <w:lang w:val="ru-RU"/>
              </w:rPr>
            </w:pPr>
            <w:r w:rsidRPr="007D16F1">
              <w:rPr>
                <w:b/>
                <w:sz w:val="16"/>
                <w:szCs w:val="16"/>
                <w:lang w:val="ru-RU"/>
              </w:rPr>
              <w:t>−57 463</w:t>
            </w:r>
          </w:p>
        </w:tc>
      </w:tr>
    </w:tbl>
    <w:p w14:paraId="4B18B356" w14:textId="77777777" w:rsidR="00875E1A" w:rsidRPr="007D16F1" w:rsidRDefault="00875E1A" w:rsidP="00892902">
      <w:pPr>
        <w:rPr>
          <w:lang w:val="ru-RU"/>
        </w:rPr>
      </w:pPr>
      <w:r w:rsidRPr="007D16F1">
        <w:rPr>
          <w:lang w:val="ru-RU"/>
        </w:rPr>
        <w:br w:type="page"/>
      </w:r>
    </w:p>
    <w:p w14:paraId="0DA4D7B8" w14:textId="09D78486" w:rsidR="00875E1A" w:rsidRPr="007D16F1" w:rsidRDefault="00875E1A" w:rsidP="00715FC2">
      <w:pPr>
        <w:pStyle w:val="Headingb"/>
        <w:spacing w:after="160"/>
        <w:rPr>
          <w:lang w:val="ru-RU"/>
        </w:rPr>
      </w:pPr>
      <w:r w:rsidRPr="007D16F1">
        <w:rPr>
          <w:lang w:val="ru-RU"/>
        </w:rPr>
        <w:lastRenderedPageBreak/>
        <w:t>Информация по сегментам – Отчет о результатах финансовой деятельности за 201</w:t>
      </w:r>
      <w:r w:rsidR="00272252" w:rsidRPr="007D16F1">
        <w:rPr>
          <w:lang w:val="ru-RU"/>
        </w:rPr>
        <w:t>8</w:t>
      </w:r>
      <w:r w:rsidRPr="007D16F1">
        <w:rPr>
          <w:lang w:val="ru-RU"/>
        </w:rPr>
        <w:t xml:space="preserve"> год</w:t>
      </w:r>
    </w:p>
    <w:tbl>
      <w:tblPr>
        <w:tblW w:w="14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15"/>
        <w:gridCol w:w="882"/>
        <w:gridCol w:w="840"/>
        <w:gridCol w:w="868"/>
        <w:gridCol w:w="868"/>
        <w:gridCol w:w="867"/>
        <w:gridCol w:w="910"/>
        <w:gridCol w:w="756"/>
        <w:gridCol w:w="868"/>
        <w:gridCol w:w="672"/>
        <w:gridCol w:w="728"/>
        <w:gridCol w:w="742"/>
        <w:gridCol w:w="685"/>
        <w:gridCol w:w="686"/>
        <w:gridCol w:w="756"/>
        <w:gridCol w:w="924"/>
        <w:gridCol w:w="868"/>
      </w:tblGrid>
      <w:tr w:rsidR="00C6373E" w:rsidRPr="007D16F1" w14:paraId="4A54D9E3" w14:textId="77777777" w:rsidTr="00C6373E">
        <w:tc>
          <w:tcPr>
            <w:tcW w:w="1815" w:type="dxa"/>
            <w:tcBorders>
              <w:bottom w:val="single" w:sz="4" w:space="0" w:color="auto"/>
            </w:tcBorders>
            <w:vAlign w:val="center"/>
          </w:tcPr>
          <w:p w14:paraId="07F454E3" w14:textId="77777777" w:rsidR="00954F4F" w:rsidRPr="007D16F1" w:rsidRDefault="00954F4F" w:rsidP="00954F4F">
            <w:pPr>
              <w:pStyle w:val="Tablehead"/>
              <w:spacing w:before="40" w:after="40"/>
              <w:ind w:left="-57" w:right="-57"/>
              <w:jc w:val="left"/>
              <w:rPr>
                <w:sz w:val="16"/>
                <w:szCs w:val="16"/>
                <w:lang w:val="ru-RU"/>
              </w:rPr>
            </w:pPr>
            <w:r w:rsidRPr="007D16F1">
              <w:rPr>
                <w:sz w:val="16"/>
                <w:szCs w:val="16"/>
                <w:lang w:val="ru-RU"/>
              </w:rPr>
              <w:t>В тыс. швейцарских франков</w:t>
            </w:r>
          </w:p>
        </w:tc>
        <w:tc>
          <w:tcPr>
            <w:tcW w:w="882" w:type="dxa"/>
            <w:tcBorders>
              <w:bottom w:val="single" w:sz="4" w:space="0" w:color="auto"/>
            </w:tcBorders>
            <w:vAlign w:val="center"/>
          </w:tcPr>
          <w:p w14:paraId="43692DEE" w14:textId="0842F6A4" w:rsidR="00954F4F" w:rsidRPr="007D16F1" w:rsidRDefault="00954F4F" w:rsidP="00954F4F">
            <w:pPr>
              <w:pStyle w:val="Tablehead"/>
              <w:spacing w:before="40" w:after="40"/>
              <w:ind w:left="-57" w:right="-57"/>
              <w:rPr>
                <w:sz w:val="16"/>
                <w:szCs w:val="16"/>
                <w:lang w:val="ru-RU"/>
              </w:rPr>
            </w:pPr>
            <w:proofErr w:type="spellStart"/>
            <w:r w:rsidRPr="007D16F1">
              <w:rPr>
                <w:sz w:val="16"/>
                <w:szCs w:val="16"/>
                <w:lang w:val="ru-RU"/>
              </w:rPr>
              <w:t>Генераль</w:t>
            </w:r>
            <w:proofErr w:type="spellEnd"/>
            <w:r w:rsidRPr="007D16F1">
              <w:rPr>
                <w:sz w:val="16"/>
                <w:szCs w:val="16"/>
                <w:lang w:val="ru-RU"/>
              </w:rPr>
              <w:t>-</w:t>
            </w:r>
            <w:r w:rsidRPr="007D16F1">
              <w:rPr>
                <w:sz w:val="16"/>
                <w:szCs w:val="16"/>
                <w:lang w:val="ru-RU"/>
              </w:rPr>
              <w:br/>
            </w:r>
            <w:proofErr w:type="spellStart"/>
            <w:r w:rsidRPr="007D16F1">
              <w:rPr>
                <w:sz w:val="16"/>
                <w:szCs w:val="16"/>
                <w:lang w:val="ru-RU"/>
              </w:rPr>
              <w:t>ный</w:t>
            </w:r>
            <w:proofErr w:type="spellEnd"/>
            <w:r w:rsidRPr="007D16F1">
              <w:rPr>
                <w:sz w:val="16"/>
                <w:szCs w:val="16"/>
                <w:lang w:val="ru-RU"/>
              </w:rPr>
              <w:t xml:space="preserve"> </w:t>
            </w:r>
            <w:proofErr w:type="spellStart"/>
            <w:proofErr w:type="gramStart"/>
            <w:r w:rsidRPr="007D16F1">
              <w:rPr>
                <w:sz w:val="16"/>
                <w:szCs w:val="16"/>
                <w:lang w:val="ru-RU"/>
              </w:rPr>
              <w:t>секре</w:t>
            </w:r>
            <w:r w:rsidR="003741D6" w:rsidRPr="007D16F1">
              <w:rPr>
                <w:sz w:val="16"/>
                <w:szCs w:val="16"/>
                <w:lang w:val="ru-RU"/>
              </w:rPr>
              <w:t>-</w:t>
            </w:r>
            <w:r w:rsidRPr="007D16F1">
              <w:rPr>
                <w:sz w:val="16"/>
                <w:szCs w:val="16"/>
                <w:lang w:val="ru-RU"/>
              </w:rPr>
              <w:t>тариат</w:t>
            </w:r>
            <w:proofErr w:type="spellEnd"/>
            <w:proofErr w:type="gramEnd"/>
          </w:p>
        </w:tc>
        <w:tc>
          <w:tcPr>
            <w:tcW w:w="840" w:type="dxa"/>
            <w:tcBorders>
              <w:bottom w:val="single" w:sz="4" w:space="0" w:color="auto"/>
            </w:tcBorders>
            <w:vAlign w:val="center"/>
          </w:tcPr>
          <w:p w14:paraId="3513D668" w14:textId="19CB2208" w:rsidR="00954F4F" w:rsidRPr="007D16F1" w:rsidRDefault="00954F4F" w:rsidP="00954F4F">
            <w:pPr>
              <w:pStyle w:val="Tablehead"/>
              <w:spacing w:before="40" w:after="40"/>
              <w:ind w:left="-57" w:right="-57"/>
              <w:rPr>
                <w:sz w:val="16"/>
                <w:szCs w:val="16"/>
                <w:lang w:val="ru-RU"/>
              </w:rPr>
            </w:pPr>
            <w:r w:rsidRPr="007D16F1">
              <w:rPr>
                <w:sz w:val="16"/>
                <w:szCs w:val="16"/>
                <w:lang w:val="ru-RU"/>
              </w:rPr>
              <w:t xml:space="preserve">Сектор </w:t>
            </w:r>
            <w:proofErr w:type="gramStart"/>
            <w:r w:rsidRPr="007D16F1">
              <w:rPr>
                <w:sz w:val="16"/>
                <w:szCs w:val="16"/>
                <w:lang w:val="ru-RU"/>
              </w:rPr>
              <w:t>радио</w:t>
            </w:r>
            <w:r w:rsidR="003741D6" w:rsidRPr="007D16F1">
              <w:rPr>
                <w:sz w:val="16"/>
                <w:szCs w:val="16"/>
                <w:lang w:val="ru-RU"/>
              </w:rPr>
              <w:t>-</w:t>
            </w:r>
            <w:r w:rsidRPr="007D16F1">
              <w:rPr>
                <w:sz w:val="16"/>
                <w:szCs w:val="16"/>
                <w:lang w:val="ru-RU"/>
              </w:rPr>
              <w:t>связи</w:t>
            </w:r>
            <w:proofErr w:type="gramEnd"/>
          </w:p>
        </w:tc>
        <w:tc>
          <w:tcPr>
            <w:tcW w:w="868" w:type="dxa"/>
            <w:tcBorders>
              <w:bottom w:val="single" w:sz="4" w:space="0" w:color="auto"/>
            </w:tcBorders>
            <w:vAlign w:val="center"/>
          </w:tcPr>
          <w:p w14:paraId="5515308B" w14:textId="6CD5AE15" w:rsidR="00954F4F" w:rsidRPr="007D16F1" w:rsidRDefault="00954F4F" w:rsidP="00954F4F">
            <w:pPr>
              <w:pStyle w:val="Tablehead"/>
              <w:spacing w:before="40" w:after="40"/>
              <w:ind w:left="-57" w:right="-57"/>
              <w:rPr>
                <w:sz w:val="16"/>
                <w:szCs w:val="16"/>
                <w:lang w:val="ru-RU"/>
              </w:rPr>
            </w:pPr>
            <w:r w:rsidRPr="007D16F1">
              <w:rPr>
                <w:sz w:val="16"/>
                <w:szCs w:val="16"/>
                <w:lang w:val="ru-RU"/>
              </w:rPr>
              <w:t xml:space="preserve">Сектор </w:t>
            </w:r>
            <w:proofErr w:type="spellStart"/>
            <w:r w:rsidRPr="007D16F1">
              <w:rPr>
                <w:sz w:val="16"/>
                <w:szCs w:val="16"/>
                <w:lang w:val="ru-RU"/>
              </w:rPr>
              <w:t>стандарти</w:t>
            </w:r>
            <w:proofErr w:type="spellEnd"/>
            <w:r w:rsidRPr="007D16F1">
              <w:rPr>
                <w:sz w:val="16"/>
                <w:szCs w:val="16"/>
                <w:lang w:val="ru-RU"/>
              </w:rPr>
              <w:t>-</w:t>
            </w:r>
            <w:r w:rsidRPr="007D16F1">
              <w:rPr>
                <w:sz w:val="16"/>
                <w:szCs w:val="16"/>
                <w:lang w:val="ru-RU"/>
              </w:rPr>
              <w:br/>
            </w:r>
            <w:proofErr w:type="spellStart"/>
            <w:r w:rsidRPr="007D16F1">
              <w:rPr>
                <w:sz w:val="16"/>
                <w:szCs w:val="16"/>
                <w:lang w:val="ru-RU"/>
              </w:rPr>
              <w:t>зации</w:t>
            </w:r>
            <w:proofErr w:type="spellEnd"/>
            <w:r w:rsidRPr="007D16F1">
              <w:rPr>
                <w:sz w:val="16"/>
                <w:szCs w:val="16"/>
                <w:lang w:val="ru-RU"/>
              </w:rPr>
              <w:t xml:space="preserve"> </w:t>
            </w:r>
            <w:r w:rsidRPr="007D16F1">
              <w:rPr>
                <w:sz w:val="16"/>
                <w:szCs w:val="16"/>
                <w:lang w:val="ru-RU"/>
              </w:rPr>
              <w:br/>
            </w:r>
            <w:proofErr w:type="gramStart"/>
            <w:r w:rsidRPr="007D16F1">
              <w:rPr>
                <w:sz w:val="16"/>
                <w:szCs w:val="16"/>
                <w:lang w:val="ru-RU"/>
              </w:rPr>
              <w:t>электро</w:t>
            </w:r>
            <w:r w:rsidR="00AF0AA9" w:rsidRPr="007D16F1">
              <w:rPr>
                <w:sz w:val="16"/>
                <w:szCs w:val="16"/>
                <w:lang w:val="ru-RU"/>
              </w:rPr>
              <w:t>-</w:t>
            </w:r>
            <w:r w:rsidRPr="007D16F1">
              <w:rPr>
                <w:sz w:val="16"/>
                <w:szCs w:val="16"/>
                <w:lang w:val="ru-RU"/>
              </w:rPr>
              <w:t>связи</w:t>
            </w:r>
            <w:proofErr w:type="gramEnd"/>
          </w:p>
        </w:tc>
        <w:tc>
          <w:tcPr>
            <w:tcW w:w="868" w:type="dxa"/>
            <w:tcBorders>
              <w:bottom w:val="single" w:sz="4" w:space="0" w:color="auto"/>
            </w:tcBorders>
            <w:vAlign w:val="center"/>
          </w:tcPr>
          <w:p w14:paraId="28F41964" w14:textId="73C5465A" w:rsidR="00954F4F" w:rsidRPr="007D16F1" w:rsidRDefault="00954F4F" w:rsidP="00954F4F">
            <w:pPr>
              <w:pStyle w:val="Tablehead"/>
              <w:spacing w:before="40" w:after="40"/>
              <w:ind w:left="-57" w:right="-57"/>
              <w:rPr>
                <w:sz w:val="16"/>
                <w:szCs w:val="16"/>
                <w:lang w:val="ru-RU"/>
              </w:rPr>
            </w:pPr>
            <w:r w:rsidRPr="007D16F1">
              <w:rPr>
                <w:sz w:val="16"/>
                <w:szCs w:val="16"/>
                <w:lang w:val="ru-RU"/>
              </w:rPr>
              <w:t>Сектор</w:t>
            </w:r>
            <w:r w:rsidRPr="007D16F1">
              <w:rPr>
                <w:sz w:val="16"/>
                <w:szCs w:val="16"/>
                <w:lang w:val="ru-RU"/>
              </w:rPr>
              <w:br/>
              <w:t>развития</w:t>
            </w:r>
            <w:r w:rsidRPr="007D16F1">
              <w:rPr>
                <w:sz w:val="16"/>
                <w:szCs w:val="16"/>
                <w:lang w:val="ru-RU"/>
              </w:rPr>
              <w:br/>
            </w:r>
            <w:proofErr w:type="gramStart"/>
            <w:r w:rsidRPr="007D16F1">
              <w:rPr>
                <w:sz w:val="16"/>
                <w:szCs w:val="16"/>
                <w:lang w:val="ru-RU"/>
              </w:rPr>
              <w:t>электро</w:t>
            </w:r>
            <w:r w:rsidR="00AF0AA9" w:rsidRPr="007D16F1">
              <w:rPr>
                <w:sz w:val="16"/>
                <w:szCs w:val="16"/>
                <w:lang w:val="ru-RU"/>
              </w:rPr>
              <w:t>-</w:t>
            </w:r>
            <w:r w:rsidRPr="007D16F1">
              <w:rPr>
                <w:sz w:val="16"/>
                <w:szCs w:val="16"/>
                <w:lang w:val="ru-RU"/>
              </w:rPr>
              <w:t>связи</w:t>
            </w:r>
            <w:proofErr w:type="gramEnd"/>
          </w:p>
        </w:tc>
        <w:tc>
          <w:tcPr>
            <w:tcW w:w="867" w:type="dxa"/>
            <w:tcBorders>
              <w:bottom w:val="single" w:sz="4" w:space="0" w:color="auto"/>
            </w:tcBorders>
            <w:vAlign w:val="center"/>
          </w:tcPr>
          <w:p w14:paraId="377EE373" w14:textId="77777777" w:rsidR="00954F4F" w:rsidRPr="007D16F1" w:rsidRDefault="00954F4F" w:rsidP="00954F4F">
            <w:pPr>
              <w:pStyle w:val="Tablehead"/>
              <w:spacing w:before="40" w:after="40"/>
              <w:ind w:left="-57" w:right="-57"/>
              <w:rPr>
                <w:sz w:val="16"/>
                <w:szCs w:val="16"/>
                <w:lang w:val="ru-RU"/>
              </w:rPr>
            </w:pPr>
            <w:r w:rsidRPr="007D16F1">
              <w:rPr>
                <w:sz w:val="16"/>
                <w:szCs w:val="16"/>
                <w:lang w:val="ru-RU"/>
              </w:rPr>
              <w:t xml:space="preserve">Не относится </w:t>
            </w:r>
            <w:r w:rsidRPr="007D16F1">
              <w:rPr>
                <w:sz w:val="16"/>
                <w:szCs w:val="16"/>
                <w:lang w:val="ru-RU"/>
              </w:rPr>
              <w:br/>
              <w:t>к какому-либо сегменту</w:t>
            </w:r>
          </w:p>
        </w:tc>
        <w:tc>
          <w:tcPr>
            <w:tcW w:w="910" w:type="dxa"/>
            <w:tcBorders>
              <w:bottom w:val="single" w:sz="4" w:space="0" w:color="auto"/>
            </w:tcBorders>
            <w:vAlign w:val="center"/>
          </w:tcPr>
          <w:p w14:paraId="19E88F9E" w14:textId="77777777" w:rsidR="00954F4F" w:rsidRPr="007D16F1" w:rsidRDefault="00954F4F" w:rsidP="00954F4F">
            <w:pPr>
              <w:pStyle w:val="Tablehead"/>
              <w:spacing w:before="40" w:after="40"/>
              <w:ind w:left="-57" w:right="-57"/>
              <w:rPr>
                <w:sz w:val="16"/>
                <w:szCs w:val="16"/>
                <w:lang w:val="ru-RU"/>
              </w:rPr>
            </w:pPr>
            <w:r w:rsidRPr="007D16F1">
              <w:rPr>
                <w:sz w:val="16"/>
                <w:szCs w:val="16"/>
                <w:lang w:val="ru-RU"/>
              </w:rPr>
              <w:t>Всего: средства</w:t>
            </w:r>
            <w:r w:rsidRPr="007D16F1">
              <w:rPr>
                <w:sz w:val="16"/>
                <w:szCs w:val="16"/>
                <w:lang w:val="ru-RU"/>
              </w:rPr>
              <w:br/>
              <w:t>1000 + 1010</w:t>
            </w:r>
          </w:p>
        </w:tc>
        <w:tc>
          <w:tcPr>
            <w:tcW w:w="756" w:type="dxa"/>
            <w:tcBorders>
              <w:bottom w:val="single" w:sz="4" w:space="0" w:color="auto"/>
            </w:tcBorders>
            <w:vAlign w:val="center"/>
          </w:tcPr>
          <w:p w14:paraId="09DA55E7" w14:textId="77E0806F" w:rsidR="00954F4F" w:rsidRPr="007D16F1" w:rsidRDefault="00954F4F" w:rsidP="00954F4F">
            <w:pPr>
              <w:pStyle w:val="Tablehead"/>
              <w:spacing w:before="40" w:after="40"/>
              <w:ind w:left="-57" w:right="-57"/>
              <w:rPr>
                <w:sz w:val="16"/>
                <w:szCs w:val="16"/>
                <w:lang w:val="ru-RU"/>
              </w:rPr>
            </w:pPr>
            <w:r w:rsidRPr="007D16F1">
              <w:rPr>
                <w:sz w:val="16"/>
                <w:szCs w:val="16"/>
                <w:lang w:val="ru-RU"/>
              </w:rPr>
              <w:t>Средства на новое здание</w:t>
            </w:r>
          </w:p>
        </w:tc>
        <w:tc>
          <w:tcPr>
            <w:tcW w:w="868" w:type="dxa"/>
            <w:tcBorders>
              <w:bottom w:val="single" w:sz="4" w:space="0" w:color="auto"/>
            </w:tcBorders>
            <w:vAlign w:val="center"/>
          </w:tcPr>
          <w:p w14:paraId="75065AF2" w14:textId="3662617C" w:rsidR="00954F4F" w:rsidRPr="007D16F1" w:rsidRDefault="00954F4F" w:rsidP="00954F4F">
            <w:pPr>
              <w:pStyle w:val="Tablehead"/>
              <w:spacing w:before="40" w:after="40"/>
              <w:ind w:left="-57" w:right="-57"/>
              <w:rPr>
                <w:sz w:val="16"/>
                <w:szCs w:val="16"/>
                <w:lang w:val="ru-RU"/>
              </w:rPr>
            </w:pPr>
            <w:r w:rsidRPr="007D16F1">
              <w:rPr>
                <w:sz w:val="16"/>
                <w:szCs w:val="16"/>
                <w:lang w:val="ru-RU"/>
              </w:rPr>
              <w:t>Резервный фонд для нового здания</w:t>
            </w:r>
          </w:p>
        </w:tc>
        <w:tc>
          <w:tcPr>
            <w:tcW w:w="672" w:type="dxa"/>
            <w:tcBorders>
              <w:bottom w:val="single" w:sz="4" w:space="0" w:color="auto"/>
            </w:tcBorders>
            <w:vAlign w:val="center"/>
          </w:tcPr>
          <w:p w14:paraId="181E268F" w14:textId="7CFCEE84" w:rsidR="00954F4F" w:rsidRPr="007D16F1" w:rsidRDefault="00954F4F" w:rsidP="00954F4F">
            <w:pPr>
              <w:pStyle w:val="Tablehead"/>
              <w:spacing w:before="40" w:after="40"/>
              <w:ind w:left="-57" w:right="-57"/>
              <w:rPr>
                <w:sz w:val="16"/>
                <w:szCs w:val="16"/>
                <w:lang w:val="ru-RU"/>
              </w:rPr>
            </w:pPr>
            <w:proofErr w:type="spellStart"/>
            <w:proofErr w:type="gramStart"/>
            <w:r w:rsidRPr="007D16F1">
              <w:rPr>
                <w:sz w:val="16"/>
                <w:szCs w:val="16"/>
                <w:lang w:val="ru-RU"/>
              </w:rPr>
              <w:t>Страхо</w:t>
            </w:r>
            <w:r w:rsidR="00AF0AA9" w:rsidRPr="007D16F1">
              <w:rPr>
                <w:sz w:val="16"/>
                <w:szCs w:val="16"/>
                <w:lang w:val="ru-RU"/>
              </w:rPr>
              <w:t>-</w:t>
            </w:r>
            <w:r w:rsidRPr="007D16F1">
              <w:rPr>
                <w:sz w:val="16"/>
                <w:szCs w:val="16"/>
                <w:lang w:val="ru-RU"/>
              </w:rPr>
              <w:t>вая</w:t>
            </w:r>
            <w:proofErr w:type="spellEnd"/>
            <w:proofErr w:type="gramEnd"/>
            <w:r w:rsidRPr="007D16F1">
              <w:rPr>
                <w:sz w:val="16"/>
                <w:szCs w:val="16"/>
                <w:lang w:val="ru-RU"/>
              </w:rPr>
              <w:t xml:space="preserve"> касса</w:t>
            </w:r>
          </w:p>
        </w:tc>
        <w:tc>
          <w:tcPr>
            <w:tcW w:w="728" w:type="dxa"/>
            <w:tcBorders>
              <w:bottom w:val="single" w:sz="4" w:space="0" w:color="auto"/>
            </w:tcBorders>
            <w:vAlign w:val="center"/>
          </w:tcPr>
          <w:p w14:paraId="57B9F2CC" w14:textId="77777777" w:rsidR="00954F4F" w:rsidRPr="007D16F1" w:rsidRDefault="00954F4F" w:rsidP="00954F4F">
            <w:pPr>
              <w:pStyle w:val="Tablehead"/>
              <w:spacing w:before="40" w:after="40"/>
              <w:ind w:left="-57" w:right="-57"/>
              <w:rPr>
                <w:sz w:val="16"/>
                <w:szCs w:val="16"/>
                <w:lang w:val="ru-RU"/>
              </w:rPr>
            </w:pPr>
            <w:r w:rsidRPr="007D16F1">
              <w:rPr>
                <w:sz w:val="16"/>
                <w:szCs w:val="16"/>
                <w:lang w:val="ru-RU"/>
              </w:rPr>
              <w:t>Добро-</w:t>
            </w:r>
            <w:r w:rsidRPr="007D16F1">
              <w:rPr>
                <w:sz w:val="16"/>
                <w:szCs w:val="16"/>
                <w:lang w:val="ru-RU"/>
              </w:rPr>
              <w:br/>
              <w:t xml:space="preserve">вольные </w:t>
            </w:r>
            <w:r w:rsidRPr="007D16F1">
              <w:rPr>
                <w:sz w:val="16"/>
                <w:szCs w:val="16"/>
                <w:lang w:val="ru-RU"/>
              </w:rPr>
              <w:br/>
              <w:t>взносы</w:t>
            </w:r>
          </w:p>
        </w:tc>
        <w:tc>
          <w:tcPr>
            <w:tcW w:w="742" w:type="dxa"/>
            <w:tcBorders>
              <w:bottom w:val="single" w:sz="4" w:space="0" w:color="auto"/>
            </w:tcBorders>
            <w:vAlign w:val="center"/>
          </w:tcPr>
          <w:p w14:paraId="13A45474" w14:textId="77777777" w:rsidR="00954F4F" w:rsidRPr="007D16F1" w:rsidRDefault="00954F4F" w:rsidP="00954F4F">
            <w:pPr>
              <w:pStyle w:val="Tablehead"/>
              <w:spacing w:before="40" w:after="40"/>
              <w:ind w:left="-57" w:right="-57"/>
              <w:rPr>
                <w:sz w:val="16"/>
                <w:szCs w:val="16"/>
                <w:lang w:val="ru-RU"/>
              </w:rPr>
            </w:pPr>
            <w:proofErr w:type="spellStart"/>
            <w:r w:rsidRPr="007D16F1">
              <w:rPr>
                <w:sz w:val="16"/>
                <w:szCs w:val="16"/>
                <w:lang w:val="ru-RU"/>
              </w:rPr>
              <w:t>ФИТ</w:t>
            </w:r>
            <w:proofErr w:type="spellEnd"/>
          </w:p>
        </w:tc>
        <w:tc>
          <w:tcPr>
            <w:tcW w:w="685" w:type="dxa"/>
            <w:tcBorders>
              <w:bottom w:val="single" w:sz="4" w:space="0" w:color="auto"/>
            </w:tcBorders>
            <w:vAlign w:val="center"/>
          </w:tcPr>
          <w:p w14:paraId="22489F8A" w14:textId="77777777" w:rsidR="00954F4F" w:rsidRPr="007D16F1" w:rsidRDefault="00954F4F" w:rsidP="00954F4F">
            <w:pPr>
              <w:pStyle w:val="Tablehead"/>
              <w:spacing w:before="40" w:after="40"/>
              <w:ind w:left="-57" w:right="-57"/>
              <w:rPr>
                <w:sz w:val="16"/>
                <w:szCs w:val="16"/>
                <w:lang w:val="ru-RU"/>
              </w:rPr>
            </w:pPr>
            <w:r w:rsidRPr="007D16F1">
              <w:rPr>
                <w:sz w:val="16"/>
                <w:szCs w:val="16"/>
                <w:lang w:val="ru-RU"/>
              </w:rPr>
              <w:t>ФРИКТ</w:t>
            </w:r>
          </w:p>
        </w:tc>
        <w:tc>
          <w:tcPr>
            <w:tcW w:w="686" w:type="dxa"/>
            <w:tcBorders>
              <w:bottom w:val="single" w:sz="4" w:space="0" w:color="auto"/>
            </w:tcBorders>
            <w:vAlign w:val="center"/>
          </w:tcPr>
          <w:p w14:paraId="571D29DA" w14:textId="77777777" w:rsidR="00954F4F" w:rsidRPr="007D16F1" w:rsidRDefault="00954F4F" w:rsidP="00954F4F">
            <w:pPr>
              <w:pStyle w:val="Tablehead"/>
              <w:spacing w:before="40" w:after="40"/>
              <w:ind w:left="-57" w:right="-57"/>
              <w:rPr>
                <w:sz w:val="16"/>
                <w:szCs w:val="16"/>
                <w:lang w:val="ru-RU"/>
              </w:rPr>
            </w:pPr>
            <w:proofErr w:type="spellStart"/>
            <w:r w:rsidRPr="007D16F1">
              <w:rPr>
                <w:sz w:val="16"/>
                <w:szCs w:val="16"/>
                <w:lang w:val="ru-RU"/>
              </w:rPr>
              <w:t>ПРООН</w:t>
            </w:r>
            <w:proofErr w:type="spellEnd"/>
          </w:p>
        </w:tc>
        <w:tc>
          <w:tcPr>
            <w:tcW w:w="756" w:type="dxa"/>
            <w:tcBorders>
              <w:bottom w:val="single" w:sz="4" w:space="0" w:color="auto"/>
            </w:tcBorders>
            <w:vAlign w:val="center"/>
          </w:tcPr>
          <w:p w14:paraId="14DB7D4B" w14:textId="77777777" w:rsidR="00954F4F" w:rsidRPr="007D16F1" w:rsidRDefault="00954F4F" w:rsidP="00954F4F">
            <w:pPr>
              <w:pStyle w:val="Tablehead"/>
              <w:spacing w:before="40" w:after="40"/>
              <w:ind w:left="-57" w:right="-57"/>
              <w:rPr>
                <w:sz w:val="16"/>
                <w:szCs w:val="16"/>
                <w:lang w:val="ru-RU"/>
              </w:rPr>
            </w:pPr>
            <w:r w:rsidRPr="007D16F1">
              <w:rPr>
                <w:sz w:val="16"/>
                <w:szCs w:val="16"/>
                <w:lang w:val="ru-RU"/>
              </w:rPr>
              <w:t>Telecom</w:t>
            </w:r>
          </w:p>
        </w:tc>
        <w:tc>
          <w:tcPr>
            <w:tcW w:w="924" w:type="dxa"/>
            <w:tcBorders>
              <w:bottom w:val="single" w:sz="4" w:space="0" w:color="auto"/>
            </w:tcBorders>
            <w:vAlign w:val="center"/>
          </w:tcPr>
          <w:p w14:paraId="43626BB4" w14:textId="77777777" w:rsidR="00954F4F" w:rsidRPr="007D16F1" w:rsidRDefault="00954F4F" w:rsidP="00954F4F">
            <w:pPr>
              <w:pStyle w:val="Tablehead"/>
              <w:spacing w:before="40" w:after="40"/>
              <w:ind w:left="-57" w:right="-57"/>
              <w:rPr>
                <w:sz w:val="16"/>
                <w:szCs w:val="16"/>
                <w:lang w:val="ru-RU"/>
              </w:rPr>
            </w:pPr>
            <w:r w:rsidRPr="007D16F1">
              <w:rPr>
                <w:sz w:val="16"/>
                <w:szCs w:val="16"/>
                <w:lang w:val="ru-RU"/>
              </w:rPr>
              <w:t>Меж-</w:t>
            </w:r>
            <w:r w:rsidRPr="007D16F1">
              <w:rPr>
                <w:sz w:val="16"/>
                <w:szCs w:val="16"/>
                <w:lang w:val="ru-RU"/>
              </w:rPr>
              <w:br/>
              <w:t>фондовые исключения взаимо-</w:t>
            </w:r>
            <w:r w:rsidRPr="007D16F1">
              <w:rPr>
                <w:sz w:val="16"/>
                <w:szCs w:val="16"/>
                <w:lang w:val="ru-RU"/>
              </w:rPr>
              <w:br/>
              <w:t>расчетов</w:t>
            </w:r>
          </w:p>
        </w:tc>
        <w:tc>
          <w:tcPr>
            <w:tcW w:w="868" w:type="dxa"/>
            <w:tcBorders>
              <w:bottom w:val="single" w:sz="4" w:space="0" w:color="auto"/>
            </w:tcBorders>
            <w:vAlign w:val="center"/>
          </w:tcPr>
          <w:p w14:paraId="31CAC0D8" w14:textId="77777777" w:rsidR="00954F4F" w:rsidRPr="007D16F1" w:rsidRDefault="00954F4F" w:rsidP="00954F4F">
            <w:pPr>
              <w:pStyle w:val="Tablehead"/>
              <w:spacing w:before="40" w:after="40"/>
              <w:ind w:left="-57" w:right="-57"/>
              <w:rPr>
                <w:sz w:val="16"/>
                <w:szCs w:val="16"/>
                <w:lang w:val="ru-RU"/>
              </w:rPr>
            </w:pPr>
            <w:r w:rsidRPr="007D16F1">
              <w:rPr>
                <w:sz w:val="16"/>
                <w:szCs w:val="16"/>
                <w:lang w:val="ru-RU"/>
              </w:rPr>
              <w:t>Всего</w:t>
            </w:r>
          </w:p>
        </w:tc>
      </w:tr>
      <w:tr w:rsidR="00C6373E" w:rsidRPr="007D16F1" w14:paraId="611658B9" w14:textId="77777777" w:rsidTr="00C6373E">
        <w:tc>
          <w:tcPr>
            <w:tcW w:w="1815" w:type="dxa"/>
            <w:tcBorders>
              <w:bottom w:val="nil"/>
            </w:tcBorders>
          </w:tcPr>
          <w:p w14:paraId="3437B4E1" w14:textId="77777777" w:rsidR="00954F4F" w:rsidRPr="007D16F1" w:rsidRDefault="00954F4F" w:rsidP="00D75DE3">
            <w:pPr>
              <w:spacing w:before="30" w:after="30"/>
              <w:rPr>
                <w:rFonts w:cs="Arial"/>
                <w:b/>
                <w:bCs/>
                <w:color w:val="000000"/>
                <w:sz w:val="16"/>
                <w:szCs w:val="16"/>
                <w:lang w:val="ru-RU"/>
              </w:rPr>
            </w:pPr>
            <w:r w:rsidRPr="007D16F1">
              <w:rPr>
                <w:rFonts w:cs="Arial"/>
                <w:b/>
                <w:bCs/>
                <w:color w:val="000000"/>
                <w:sz w:val="16"/>
                <w:szCs w:val="16"/>
                <w:lang w:val="ru-RU"/>
              </w:rPr>
              <w:t>ДОХОДЫ</w:t>
            </w:r>
          </w:p>
        </w:tc>
        <w:tc>
          <w:tcPr>
            <w:tcW w:w="882" w:type="dxa"/>
            <w:tcBorders>
              <w:bottom w:val="nil"/>
            </w:tcBorders>
            <w:vAlign w:val="bottom"/>
          </w:tcPr>
          <w:p w14:paraId="5822E64A" w14:textId="77777777" w:rsidR="00954F4F" w:rsidRPr="007D16F1" w:rsidRDefault="00954F4F" w:rsidP="00D75DE3">
            <w:pPr>
              <w:spacing w:before="30" w:after="30"/>
              <w:ind w:right="57"/>
              <w:jc w:val="right"/>
              <w:rPr>
                <w:bCs/>
                <w:sz w:val="16"/>
                <w:szCs w:val="16"/>
                <w:lang w:val="ru-RU"/>
              </w:rPr>
            </w:pPr>
          </w:p>
        </w:tc>
        <w:tc>
          <w:tcPr>
            <w:tcW w:w="840" w:type="dxa"/>
            <w:tcBorders>
              <w:bottom w:val="nil"/>
            </w:tcBorders>
            <w:vAlign w:val="bottom"/>
          </w:tcPr>
          <w:p w14:paraId="4DE99AD2" w14:textId="77777777" w:rsidR="00954F4F" w:rsidRPr="007D16F1" w:rsidRDefault="00954F4F" w:rsidP="00D75DE3">
            <w:pPr>
              <w:spacing w:before="30" w:after="30"/>
              <w:ind w:right="57"/>
              <w:jc w:val="right"/>
              <w:rPr>
                <w:bCs/>
                <w:sz w:val="16"/>
                <w:szCs w:val="16"/>
                <w:lang w:val="ru-RU"/>
              </w:rPr>
            </w:pPr>
          </w:p>
        </w:tc>
        <w:tc>
          <w:tcPr>
            <w:tcW w:w="868" w:type="dxa"/>
            <w:tcBorders>
              <w:bottom w:val="nil"/>
            </w:tcBorders>
            <w:vAlign w:val="bottom"/>
          </w:tcPr>
          <w:p w14:paraId="15E54062" w14:textId="77777777" w:rsidR="00954F4F" w:rsidRPr="007D16F1" w:rsidRDefault="00954F4F" w:rsidP="00D75DE3">
            <w:pPr>
              <w:spacing w:before="30" w:after="30"/>
              <w:ind w:right="57"/>
              <w:jc w:val="right"/>
              <w:rPr>
                <w:bCs/>
                <w:sz w:val="16"/>
                <w:szCs w:val="16"/>
                <w:lang w:val="ru-RU"/>
              </w:rPr>
            </w:pPr>
          </w:p>
        </w:tc>
        <w:tc>
          <w:tcPr>
            <w:tcW w:w="868" w:type="dxa"/>
            <w:tcBorders>
              <w:bottom w:val="nil"/>
            </w:tcBorders>
            <w:vAlign w:val="bottom"/>
          </w:tcPr>
          <w:p w14:paraId="16E3BE21" w14:textId="77777777" w:rsidR="00954F4F" w:rsidRPr="007D16F1" w:rsidRDefault="00954F4F" w:rsidP="00D75DE3">
            <w:pPr>
              <w:spacing w:before="30" w:after="30"/>
              <w:ind w:right="57"/>
              <w:jc w:val="right"/>
              <w:rPr>
                <w:bCs/>
                <w:sz w:val="16"/>
                <w:szCs w:val="16"/>
                <w:lang w:val="ru-RU"/>
              </w:rPr>
            </w:pPr>
          </w:p>
        </w:tc>
        <w:tc>
          <w:tcPr>
            <w:tcW w:w="867" w:type="dxa"/>
            <w:tcBorders>
              <w:bottom w:val="nil"/>
            </w:tcBorders>
            <w:vAlign w:val="bottom"/>
          </w:tcPr>
          <w:p w14:paraId="3A01B940" w14:textId="77777777" w:rsidR="00954F4F" w:rsidRPr="007D16F1" w:rsidRDefault="00954F4F" w:rsidP="00D75DE3">
            <w:pPr>
              <w:spacing w:before="30" w:after="30"/>
              <w:ind w:right="57"/>
              <w:jc w:val="right"/>
              <w:rPr>
                <w:bCs/>
                <w:sz w:val="16"/>
                <w:szCs w:val="16"/>
                <w:lang w:val="ru-RU"/>
              </w:rPr>
            </w:pPr>
          </w:p>
        </w:tc>
        <w:tc>
          <w:tcPr>
            <w:tcW w:w="910" w:type="dxa"/>
            <w:tcBorders>
              <w:bottom w:val="nil"/>
            </w:tcBorders>
            <w:vAlign w:val="bottom"/>
          </w:tcPr>
          <w:p w14:paraId="6F2CAE1B" w14:textId="77777777" w:rsidR="00954F4F" w:rsidRPr="007D16F1" w:rsidRDefault="00954F4F" w:rsidP="00D75DE3">
            <w:pPr>
              <w:spacing w:before="30" w:after="30"/>
              <w:ind w:right="57"/>
              <w:jc w:val="right"/>
              <w:rPr>
                <w:bCs/>
                <w:sz w:val="16"/>
                <w:szCs w:val="16"/>
                <w:lang w:val="ru-RU"/>
              </w:rPr>
            </w:pPr>
          </w:p>
        </w:tc>
        <w:tc>
          <w:tcPr>
            <w:tcW w:w="756" w:type="dxa"/>
            <w:tcBorders>
              <w:bottom w:val="nil"/>
            </w:tcBorders>
          </w:tcPr>
          <w:p w14:paraId="20202431" w14:textId="77777777" w:rsidR="00954F4F" w:rsidRPr="007D16F1" w:rsidRDefault="00954F4F" w:rsidP="00D75DE3">
            <w:pPr>
              <w:spacing w:before="30" w:after="30"/>
              <w:ind w:right="57"/>
              <w:jc w:val="right"/>
              <w:rPr>
                <w:bCs/>
                <w:sz w:val="16"/>
                <w:szCs w:val="16"/>
                <w:lang w:val="ru-RU"/>
              </w:rPr>
            </w:pPr>
          </w:p>
        </w:tc>
        <w:tc>
          <w:tcPr>
            <w:tcW w:w="868" w:type="dxa"/>
            <w:tcBorders>
              <w:bottom w:val="nil"/>
            </w:tcBorders>
          </w:tcPr>
          <w:p w14:paraId="003F1F89" w14:textId="77777777" w:rsidR="00954F4F" w:rsidRPr="007D16F1" w:rsidRDefault="00954F4F" w:rsidP="00D75DE3">
            <w:pPr>
              <w:spacing w:before="30" w:after="30"/>
              <w:ind w:right="57"/>
              <w:jc w:val="right"/>
              <w:rPr>
                <w:bCs/>
                <w:sz w:val="16"/>
                <w:szCs w:val="16"/>
                <w:lang w:val="ru-RU"/>
              </w:rPr>
            </w:pPr>
          </w:p>
        </w:tc>
        <w:tc>
          <w:tcPr>
            <w:tcW w:w="672" w:type="dxa"/>
            <w:tcBorders>
              <w:bottom w:val="nil"/>
            </w:tcBorders>
            <w:vAlign w:val="bottom"/>
          </w:tcPr>
          <w:p w14:paraId="0C193250" w14:textId="0FDBD9CC" w:rsidR="00954F4F" w:rsidRPr="007D16F1" w:rsidRDefault="00954F4F" w:rsidP="00D75DE3">
            <w:pPr>
              <w:spacing w:before="30" w:after="30"/>
              <w:ind w:right="57"/>
              <w:jc w:val="right"/>
              <w:rPr>
                <w:bCs/>
                <w:sz w:val="16"/>
                <w:szCs w:val="16"/>
                <w:lang w:val="ru-RU"/>
              </w:rPr>
            </w:pPr>
          </w:p>
        </w:tc>
        <w:tc>
          <w:tcPr>
            <w:tcW w:w="728" w:type="dxa"/>
            <w:tcBorders>
              <w:bottom w:val="nil"/>
            </w:tcBorders>
            <w:vAlign w:val="bottom"/>
          </w:tcPr>
          <w:p w14:paraId="3DABD79E" w14:textId="77777777" w:rsidR="00954F4F" w:rsidRPr="007D16F1" w:rsidRDefault="00954F4F" w:rsidP="00D75DE3">
            <w:pPr>
              <w:spacing w:before="30" w:after="30"/>
              <w:ind w:right="57"/>
              <w:jc w:val="right"/>
              <w:rPr>
                <w:bCs/>
                <w:sz w:val="16"/>
                <w:szCs w:val="16"/>
                <w:lang w:val="ru-RU"/>
              </w:rPr>
            </w:pPr>
          </w:p>
        </w:tc>
        <w:tc>
          <w:tcPr>
            <w:tcW w:w="742" w:type="dxa"/>
            <w:tcBorders>
              <w:bottom w:val="nil"/>
            </w:tcBorders>
            <w:vAlign w:val="bottom"/>
          </w:tcPr>
          <w:p w14:paraId="047B96DA" w14:textId="77777777" w:rsidR="00954F4F" w:rsidRPr="007D16F1" w:rsidRDefault="00954F4F" w:rsidP="00D75DE3">
            <w:pPr>
              <w:spacing w:before="30" w:after="30"/>
              <w:ind w:right="57"/>
              <w:jc w:val="right"/>
              <w:rPr>
                <w:bCs/>
                <w:sz w:val="16"/>
                <w:szCs w:val="16"/>
                <w:lang w:val="ru-RU"/>
              </w:rPr>
            </w:pPr>
          </w:p>
        </w:tc>
        <w:tc>
          <w:tcPr>
            <w:tcW w:w="685" w:type="dxa"/>
            <w:tcBorders>
              <w:bottom w:val="nil"/>
            </w:tcBorders>
            <w:vAlign w:val="bottom"/>
          </w:tcPr>
          <w:p w14:paraId="1456E37E" w14:textId="77777777" w:rsidR="00954F4F" w:rsidRPr="007D16F1" w:rsidRDefault="00954F4F" w:rsidP="00D75DE3">
            <w:pPr>
              <w:spacing w:before="30" w:after="30"/>
              <w:ind w:right="57"/>
              <w:jc w:val="right"/>
              <w:rPr>
                <w:bCs/>
                <w:sz w:val="16"/>
                <w:szCs w:val="16"/>
                <w:lang w:val="ru-RU"/>
              </w:rPr>
            </w:pPr>
          </w:p>
        </w:tc>
        <w:tc>
          <w:tcPr>
            <w:tcW w:w="686" w:type="dxa"/>
            <w:tcBorders>
              <w:bottom w:val="nil"/>
            </w:tcBorders>
            <w:vAlign w:val="bottom"/>
          </w:tcPr>
          <w:p w14:paraId="64621863" w14:textId="77777777" w:rsidR="00954F4F" w:rsidRPr="007D16F1" w:rsidRDefault="00954F4F" w:rsidP="00D75DE3">
            <w:pPr>
              <w:spacing w:before="30" w:after="30"/>
              <w:ind w:right="57"/>
              <w:jc w:val="right"/>
              <w:rPr>
                <w:bCs/>
                <w:sz w:val="16"/>
                <w:szCs w:val="16"/>
                <w:lang w:val="ru-RU"/>
              </w:rPr>
            </w:pPr>
          </w:p>
        </w:tc>
        <w:tc>
          <w:tcPr>
            <w:tcW w:w="756" w:type="dxa"/>
            <w:tcBorders>
              <w:bottom w:val="nil"/>
            </w:tcBorders>
            <w:vAlign w:val="bottom"/>
          </w:tcPr>
          <w:p w14:paraId="224E6FF9" w14:textId="77777777" w:rsidR="00954F4F" w:rsidRPr="007D16F1" w:rsidRDefault="00954F4F" w:rsidP="00D75DE3">
            <w:pPr>
              <w:spacing w:before="30" w:after="30"/>
              <w:ind w:right="57"/>
              <w:jc w:val="right"/>
              <w:rPr>
                <w:bCs/>
                <w:sz w:val="16"/>
                <w:szCs w:val="16"/>
                <w:lang w:val="ru-RU"/>
              </w:rPr>
            </w:pPr>
          </w:p>
        </w:tc>
        <w:tc>
          <w:tcPr>
            <w:tcW w:w="924" w:type="dxa"/>
            <w:tcBorders>
              <w:bottom w:val="nil"/>
            </w:tcBorders>
            <w:vAlign w:val="bottom"/>
          </w:tcPr>
          <w:p w14:paraId="362A6D6A" w14:textId="77777777" w:rsidR="00954F4F" w:rsidRPr="007D16F1" w:rsidRDefault="00954F4F" w:rsidP="00D75DE3">
            <w:pPr>
              <w:spacing w:before="30" w:after="30"/>
              <w:ind w:right="57"/>
              <w:jc w:val="right"/>
              <w:rPr>
                <w:bCs/>
                <w:sz w:val="16"/>
                <w:szCs w:val="16"/>
                <w:lang w:val="ru-RU"/>
              </w:rPr>
            </w:pPr>
          </w:p>
        </w:tc>
        <w:tc>
          <w:tcPr>
            <w:tcW w:w="868" w:type="dxa"/>
            <w:tcBorders>
              <w:bottom w:val="nil"/>
            </w:tcBorders>
            <w:vAlign w:val="bottom"/>
          </w:tcPr>
          <w:p w14:paraId="14B439B4" w14:textId="77777777" w:rsidR="00954F4F" w:rsidRPr="007D16F1" w:rsidRDefault="00954F4F" w:rsidP="00D75DE3">
            <w:pPr>
              <w:spacing w:before="30" w:after="30"/>
              <w:ind w:right="57"/>
              <w:jc w:val="right"/>
              <w:rPr>
                <w:b/>
                <w:sz w:val="16"/>
                <w:szCs w:val="16"/>
                <w:lang w:val="ru-RU"/>
              </w:rPr>
            </w:pPr>
          </w:p>
        </w:tc>
      </w:tr>
      <w:tr w:rsidR="00C6373E" w:rsidRPr="007D16F1" w14:paraId="4D998C5B" w14:textId="77777777" w:rsidTr="00C6373E">
        <w:tc>
          <w:tcPr>
            <w:tcW w:w="1815" w:type="dxa"/>
            <w:tcBorders>
              <w:top w:val="nil"/>
              <w:bottom w:val="nil"/>
            </w:tcBorders>
          </w:tcPr>
          <w:p w14:paraId="3156A319" w14:textId="77777777" w:rsidR="00954F4F" w:rsidRPr="007D16F1" w:rsidRDefault="00954F4F" w:rsidP="00D75DE3">
            <w:pPr>
              <w:spacing w:before="30" w:after="30"/>
              <w:rPr>
                <w:sz w:val="16"/>
                <w:szCs w:val="16"/>
                <w:lang w:val="ru-RU"/>
              </w:rPr>
            </w:pPr>
            <w:r w:rsidRPr="007D16F1">
              <w:rPr>
                <w:sz w:val="16"/>
                <w:szCs w:val="16"/>
                <w:lang w:val="ru-RU"/>
              </w:rPr>
              <w:t>Начисленные взносы</w:t>
            </w:r>
          </w:p>
        </w:tc>
        <w:tc>
          <w:tcPr>
            <w:tcW w:w="882" w:type="dxa"/>
            <w:tcBorders>
              <w:top w:val="nil"/>
              <w:bottom w:val="nil"/>
            </w:tcBorders>
            <w:vAlign w:val="bottom"/>
          </w:tcPr>
          <w:p w14:paraId="63BBD384" w14:textId="0F6612DB" w:rsidR="00954F4F" w:rsidRPr="007D16F1" w:rsidRDefault="00954F4F" w:rsidP="00D75DE3">
            <w:pPr>
              <w:spacing w:before="30" w:after="30"/>
              <w:ind w:right="57"/>
              <w:jc w:val="right"/>
              <w:rPr>
                <w:bCs/>
                <w:sz w:val="16"/>
                <w:szCs w:val="16"/>
                <w:lang w:val="ru-RU"/>
              </w:rPr>
            </w:pPr>
            <w:r w:rsidRPr="007D16F1">
              <w:rPr>
                <w:bCs/>
                <w:sz w:val="16"/>
                <w:szCs w:val="16"/>
                <w:lang w:val="ru-RU"/>
              </w:rPr>
              <w:t>230</w:t>
            </w:r>
          </w:p>
        </w:tc>
        <w:tc>
          <w:tcPr>
            <w:tcW w:w="840" w:type="dxa"/>
            <w:tcBorders>
              <w:top w:val="nil"/>
              <w:bottom w:val="nil"/>
            </w:tcBorders>
            <w:vAlign w:val="bottom"/>
          </w:tcPr>
          <w:p w14:paraId="37AE5C33" w14:textId="7B34E706" w:rsidR="00954F4F" w:rsidRPr="007D16F1" w:rsidRDefault="00954F4F" w:rsidP="00D75DE3">
            <w:pPr>
              <w:spacing w:before="30" w:after="30"/>
              <w:ind w:right="57"/>
              <w:jc w:val="right"/>
              <w:rPr>
                <w:bCs/>
                <w:sz w:val="16"/>
                <w:szCs w:val="16"/>
                <w:lang w:val="ru-RU"/>
              </w:rPr>
            </w:pPr>
            <w:r w:rsidRPr="007D16F1">
              <w:rPr>
                <w:bCs/>
                <w:sz w:val="16"/>
                <w:szCs w:val="16"/>
                <w:lang w:val="ru-RU"/>
              </w:rPr>
              <w:t>6 706</w:t>
            </w:r>
          </w:p>
        </w:tc>
        <w:tc>
          <w:tcPr>
            <w:tcW w:w="868" w:type="dxa"/>
            <w:tcBorders>
              <w:top w:val="nil"/>
              <w:bottom w:val="nil"/>
            </w:tcBorders>
            <w:vAlign w:val="bottom"/>
          </w:tcPr>
          <w:p w14:paraId="3713E3EC" w14:textId="21B7017E" w:rsidR="00954F4F" w:rsidRPr="007D16F1" w:rsidRDefault="00954F4F" w:rsidP="00D75DE3">
            <w:pPr>
              <w:spacing w:before="30" w:after="30"/>
              <w:ind w:right="57"/>
              <w:jc w:val="right"/>
              <w:rPr>
                <w:bCs/>
                <w:sz w:val="16"/>
                <w:szCs w:val="16"/>
                <w:lang w:val="ru-RU"/>
              </w:rPr>
            </w:pPr>
            <w:r w:rsidRPr="007D16F1">
              <w:rPr>
                <w:bCs/>
                <w:sz w:val="16"/>
                <w:szCs w:val="16"/>
                <w:lang w:val="ru-RU"/>
              </w:rPr>
              <w:t>7 747</w:t>
            </w:r>
          </w:p>
        </w:tc>
        <w:tc>
          <w:tcPr>
            <w:tcW w:w="868" w:type="dxa"/>
            <w:tcBorders>
              <w:top w:val="nil"/>
              <w:bottom w:val="nil"/>
            </w:tcBorders>
            <w:vAlign w:val="bottom"/>
          </w:tcPr>
          <w:p w14:paraId="111BB4F2" w14:textId="797EEE64" w:rsidR="00954F4F" w:rsidRPr="007D16F1" w:rsidRDefault="00954F4F" w:rsidP="00D75DE3">
            <w:pPr>
              <w:spacing w:before="30" w:after="30"/>
              <w:ind w:right="57"/>
              <w:jc w:val="right"/>
              <w:rPr>
                <w:bCs/>
                <w:sz w:val="16"/>
                <w:szCs w:val="16"/>
                <w:lang w:val="ru-RU"/>
              </w:rPr>
            </w:pPr>
            <w:r w:rsidRPr="007D16F1">
              <w:rPr>
                <w:bCs/>
                <w:sz w:val="16"/>
                <w:szCs w:val="16"/>
                <w:lang w:val="ru-RU"/>
              </w:rPr>
              <w:t>1 552</w:t>
            </w:r>
          </w:p>
        </w:tc>
        <w:tc>
          <w:tcPr>
            <w:tcW w:w="867" w:type="dxa"/>
            <w:tcBorders>
              <w:top w:val="nil"/>
              <w:bottom w:val="nil"/>
            </w:tcBorders>
            <w:vAlign w:val="bottom"/>
          </w:tcPr>
          <w:p w14:paraId="6EF96414" w14:textId="4962EDF2" w:rsidR="00954F4F" w:rsidRPr="007D16F1" w:rsidRDefault="00954F4F" w:rsidP="00D75DE3">
            <w:pPr>
              <w:spacing w:before="30" w:after="30"/>
              <w:ind w:right="57"/>
              <w:jc w:val="right"/>
              <w:rPr>
                <w:bCs/>
                <w:sz w:val="16"/>
                <w:szCs w:val="16"/>
                <w:lang w:val="ru-RU"/>
              </w:rPr>
            </w:pPr>
            <w:r w:rsidRPr="007D16F1">
              <w:rPr>
                <w:bCs/>
                <w:sz w:val="16"/>
                <w:szCs w:val="16"/>
                <w:lang w:val="ru-RU"/>
              </w:rPr>
              <w:t>108 955</w:t>
            </w:r>
          </w:p>
        </w:tc>
        <w:tc>
          <w:tcPr>
            <w:tcW w:w="910" w:type="dxa"/>
            <w:tcBorders>
              <w:top w:val="nil"/>
              <w:bottom w:val="nil"/>
            </w:tcBorders>
            <w:vAlign w:val="bottom"/>
          </w:tcPr>
          <w:p w14:paraId="70814DFF" w14:textId="435E5FFB" w:rsidR="00954F4F" w:rsidRPr="007D16F1" w:rsidRDefault="00954F4F" w:rsidP="00D75DE3">
            <w:pPr>
              <w:spacing w:before="30" w:after="30"/>
              <w:ind w:right="57"/>
              <w:jc w:val="right"/>
              <w:rPr>
                <w:bCs/>
                <w:sz w:val="16"/>
                <w:szCs w:val="16"/>
                <w:lang w:val="ru-RU"/>
              </w:rPr>
            </w:pPr>
            <w:r w:rsidRPr="007D16F1">
              <w:rPr>
                <w:bCs/>
                <w:sz w:val="16"/>
                <w:szCs w:val="16"/>
                <w:lang w:val="ru-RU"/>
              </w:rPr>
              <w:t>125 191</w:t>
            </w:r>
          </w:p>
        </w:tc>
        <w:tc>
          <w:tcPr>
            <w:tcW w:w="756" w:type="dxa"/>
            <w:tcBorders>
              <w:top w:val="nil"/>
              <w:bottom w:val="nil"/>
            </w:tcBorders>
            <w:vAlign w:val="bottom"/>
          </w:tcPr>
          <w:p w14:paraId="2B9A1DDC" w14:textId="77777777" w:rsidR="00954F4F" w:rsidRPr="007D16F1" w:rsidRDefault="00954F4F" w:rsidP="00D75DE3">
            <w:pPr>
              <w:spacing w:before="30" w:after="30"/>
              <w:ind w:right="57"/>
              <w:jc w:val="right"/>
              <w:rPr>
                <w:bCs/>
                <w:sz w:val="16"/>
                <w:szCs w:val="16"/>
                <w:lang w:val="ru-RU"/>
              </w:rPr>
            </w:pPr>
          </w:p>
        </w:tc>
        <w:tc>
          <w:tcPr>
            <w:tcW w:w="868" w:type="dxa"/>
            <w:tcBorders>
              <w:top w:val="nil"/>
              <w:bottom w:val="nil"/>
            </w:tcBorders>
            <w:vAlign w:val="bottom"/>
          </w:tcPr>
          <w:p w14:paraId="5012776F" w14:textId="77777777" w:rsidR="00954F4F" w:rsidRPr="007D16F1" w:rsidRDefault="00954F4F" w:rsidP="00D75DE3">
            <w:pPr>
              <w:spacing w:before="30" w:after="30"/>
              <w:ind w:right="57"/>
              <w:jc w:val="right"/>
              <w:rPr>
                <w:bCs/>
                <w:sz w:val="16"/>
                <w:szCs w:val="16"/>
                <w:lang w:val="ru-RU"/>
              </w:rPr>
            </w:pPr>
          </w:p>
        </w:tc>
        <w:tc>
          <w:tcPr>
            <w:tcW w:w="672" w:type="dxa"/>
            <w:tcBorders>
              <w:top w:val="nil"/>
              <w:bottom w:val="nil"/>
            </w:tcBorders>
            <w:vAlign w:val="bottom"/>
          </w:tcPr>
          <w:p w14:paraId="52783BE4" w14:textId="10A975A2" w:rsidR="00954F4F" w:rsidRPr="007D16F1" w:rsidRDefault="00954F4F" w:rsidP="00D75DE3">
            <w:pPr>
              <w:spacing w:before="30" w:after="30"/>
              <w:ind w:right="57"/>
              <w:jc w:val="right"/>
              <w:rPr>
                <w:bCs/>
                <w:sz w:val="16"/>
                <w:szCs w:val="16"/>
                <w:lang w:val="ru-RU"/>
              </w:rPr>
            </w:pPr>
          </w:p>
        </w:tc>
        <w:tc>
          <w:tcPr>
            <w:tcW w:w="728" w:type="dxa"/>
            <w:tcBorders>
              <w:top w:val="nil"/>
              <w:bottom w:val="nil"/>
            </w:tcBorders>
            <w:vAlign w:val="bottom"/>
          </w:tcPr>
          <w:p w14:paraId="699E71CB" w14:textId="77777777" w:rsidR="00954F4F" w:rsidRPr="007D16F1" w:rsidRDefault="00954F4F" w:rsidP="00D75DE3">
            <w:pPr>
              <w:spacing w:before="30" w:after="30"/>
              <w:ind w:right="57"/>
              <w:jc w:val="right"/>
              <w:rPr>
                <w:bCs/>
                <w:sz w:val="16"/>
                <w:szCs w:val="16"/>
                <w:lang w:val="ru-RU"/>
              </w:rPr>
            </w:pPr>
          </w:p>
        </w:tc>
        <w:tc>
          <w:tcPr>
            <w:tcW w:w="742" w:type="dxa"/>
            <w:tcBorders>
              <w:top w:val="nil"/>
              <w:bottom w:val="nil"/>
            </w:tcBorders>
            <w:vAlign w:val="bottom"/>
          </w:tcPr>
          <w:p w14:paraId="7E805C06" w14:textId="77777777" w:rsidR="00954F4F" w:rsidRPr="007D16F1" w:rsidRDefault="00954F4F" w:rsidP="00D75DE3">
            <w:pPr>
              <w:spacing w:before="30" w:after="30"/>
              <w:ind w:right="57"/>
              <w:jc w:val="right"/>
              <w:rPr>
                <w:bCs/>
                <w:sz w:val="16"/>
                <w:szCs w:val="16"/>
                <w:lang w:val="ru-RU"/>
              </w:rPr>
            </w:pPr>
          </w:p>
        </w:tc>
        <w:tc>
          <w:tcPr>
            <w:tcW w:w="685" w:type="dxa"/>
            <w:tcBorders>
              <w:top w:val="nil"/>
              <w:bottom w:val="nil"/>
            </w:tcBorders>
            <w:vAlign w:val="bottom"/>
          </w:tcPr>
          <w:p w14:paraId="1D5745DF" w14:textId="77777777" w:rsidR="00954F4F" w:rsidRPr="007D16F1" w:rsidRDefault="00954F4F" w:rsidP="00D75DE3">
            <w:pPr>
              <w:spacing w:before="30" w:after="30"/>
              <w:ind w:right="57"/>
              <w:jc w:val="right"/>
              <w:rPr>
                <w:bCs/>
                <w:sz w:val="16"/>
                <w:szCs w:val="16"/>
                <w:lang w:val="ru-RU"/>
              </w:rPr>
            </w:pPr>
          </w:p>
        </w:tc>
        <w:tc>
          <w:tcPr>
            <w:tcW w:w="686" w:type="dxa"/>
            <w:tcBorders>
              <w:top w:val="nil"/>
              <w:bottom w:val="nil"/>
            </w:tcBorders>
            <w:vAlign w:val="bottom"/>
          </w:tcPr>
          <w:p w14:paraId="382040DF" w14:textId="77777777" w:rsidR="00954F4F" w:rsidRPr="007D16F1" w:rsidRDefault="00954F4F" w:rsidP="00D75DE3">
            <w:pPr>
              <w:spacing w:before="30" w:after="30"/>
              <w:ind w:right="57"/>
              <w:jc w:val="right"/>
              <w:rPr>
                <w:bCs/>
                <w:sz w:val="16"/>
                <w:szCs w:val="16"/>
                <w:lang w:val="ru-RU"/>
              </w:rPr>
            </w:pPr>
          </w:p>
        </w:tc>
        <w:tc>
          <w:tcPr>
            <w:tcW w:w="756" w:type="dxa"/>
            <w:tcBorders>
              <w:top w:val="nil"/>
              <w:bottom w:val="nil"/>
            </w:tcBorders>
            <w:vAlign w:val="bottom"/>
          </w:tcPr>
          <w:p w14:paraId="48658214" w14:textId="77777777" w:rsidR="00954F4F" w:rsidRPr="007D16F1" w:rsidRDefault="00954F4F" w:rsidP="00D75DE3">
            <w:pPr>
              <w:spacing w:before="30" w:after="30"/>
              <w:ind w:right="57"/>
              <w:jc w:val="right"/>
              <w:rPr>
                <w:bCs/>
                <w:sz w:val="16"/>
                <w:szCs w:val="16"/>
                <w:lang w:val="ru-RU"/>
              </w:rPr>
            </w:pPr>
          </w:p>
        </w:tc>
        <w:tc>
          <w:tcPr>
            <w:tcW w:w="924" w:type="dxa"/>
            <w:tcBorders>
              <w:top w:val="nil"/>
              <w:bottom w:val="nil"/>
            </w:tcBorders>
            <w:vAlign w:val="bottom"/>
          </w:tcPr>
          <w:p w14:paraId="793C15A6" w14:textId="77777777" w:rsidR="00954F4F" w:rsidRPr="007D16F1" w:rsidRDefault="00954F4F" w:rsidP="00D75DE3">
            <w:pPr>
              <w:spacing w:before="30" w:after="30"/>
              <w:ind w:right="57"/>
              <w:jc w:val="right"/>
              <w:rPr>
                <w:bCs/>
                <w:sz w:val="16"/>
                <w:szCs w:val="16"/>
                <w:lang w:val="ru-RU"/>
              </w:rPr>
            </w:pPr>
          </w:p>
        </w:tc>
        <w:tc>
          <w:tcPr>
            <w:tcW w:w="868" w:type="dxa"/>
            <w:tcBorders>
              <w:top w:val="nil"/>
              <w:bottom w:val="nil"/>
            </w:tcBorders>
            <w:vAlign w:val="bottom"/>
          </w:tcPr>
          <w:p w14:paraId="11178016" w14:textId="6BAD50D5" w:rsidR="00954F4F" w:rsidRPr="007D16F1" w:rsidRDefault="00954F4F" w:rsidP="00D75DE3">
            <w:pPr>
              <w:spacing w:before="30" w:after="30"/>
              <w:ind w:right="57"/>
              <w:jc w:val="right"/>
              <w:rPr>
                <w:b/>
                <w:sz w:val="16"/>
                <w:szCs w:val="16"/>
                <w:lang w:val="ru-RU"/>
              </w:rPr>
            </w:pPr>
            <w:r w:rsidRPr="007D16F1">
              <w:rPr>
                <w:b/>
                <w:sz w:val="16"/>
                <w:szCs w:val="16"/>
                <w:lang w:val="ru-RU"/>
              </w:rPr>
              <w:t>125 191</w:t>
            </w:r>
          </w:p>
        </w:tc>
      </w:tr>
      <w:tr w:rsidR="00C6373E" w:rsidRPr="007D16F1" w14:paraId="29B9BB45" w14:textId="77777777" w:rsidTr="00C6373E">
        <w:tc>
          <w:tcPr>
            <w:tcW w:w="1815" w:type="dxa"/>
            <w:tcBorders>
              <w:top w:val="nil"/>
              <w:bottom w:val="nil"/>
            </w:tcBorders>
          </w:tcPr>
          <w:p w14:paraId="16AA5A06" w14:textId="77777777" w:rsidR="00954F4F" w:rsidRPr="007D16F1" w:rsidRDefault="00954F4F" w:rsidP="00D75DE3">
            <w:pPr>
              <w:spacing w:before="30" w:after="30"/>
              <w:rPr>
                <w:sz w:val="16"/>
                <w:szCs w:val="16"/>
                <w:lang w:val="ru-RU"/>
              </w:rPr>
            </w:pPr>
            <w:r w:rsidRPr="007D16F1">
              <w:rPr>
                <w:sz w:val="16"/>
                <w:szCs w:val="16"/>
                <w:lang w:val="ru-RU"/>
              </w:rPr>
              <w:t>Добровольные взносы</w:t>
            </w:r>
          </w:p>
        </w:tc>
        <w:tc>
          <w:tcPr>
            <w:tcW w:w="882" w:type="dxa"/>
            <w:tcBorders>
              <w:top w:val="nil"/>
              <w:bottom w:val="nil"/>
            </w:tcBorders>
            <w:vAlign w:val="bottom"/>
          </w:tcPr>
          <w:p w14:paraId="204C5F4A" w14:textId="77777777" w:rsidR="00954F4F" w:rsidRPr="007D16F1" w:rsidRDefault="00954F4F" w:rsidP="00D75DE3">
            <w:pPr>
              <w:spacing w:before="30" w:after="30"/>
              <w:ind w:right="57"/>
              <w:jc w:val="right"/>
              <w:rPr>
                <w:bCs/>
                <w:sz w:val="16"/>
                <w:szCs w:val="16"/>
                <w:lang w:val="ru-RU"/>
              </w:rPr>
            </w:pPr>
          </w:p>
        </w:tc>
        <w:tc>
          <w:tcPr>
            <w:tcW w:w="840" w:type="dxa"/>
            <w:tcBorders>
              <w:top w:val="nil"/>
              <w:bottom w:val="nil"/>
            </w:tcBorders>
            <w:vAlign w:val="bottom"/>
          </w:tcPr>
          <w:p w14:paraId="2CF05BD2" w14:textId="77777777" w:rsidR="00954F4F" w:rsidRPr="007D16F1" w:rsidRDefault="00954F4F" w:rsidP="00D75DE3">
            <w:pPr>
              <w:spacing w:before="30" w:after="30"/>
              <w:ind w:right="57"/>
              <w:jc w:val="right"/>
              <w:rPr>
                <w:bCs/>
                <w:sz w:val="16"/>
                <w:szCs w:val="16"/>
                <w:lang w:val="ru-RU"/>
              </w:rPr>
            </w:pPr>
          </w:p>
        </w:tc>
        <w:tc>
          <w:tcPr>
            <w:tcW w:w="868" w:type="dxa"/>
            <w:tcBorders>
              <w:top w:val="nil"/>
              <w:bottom w:val="nil"/>
            </w:tcBorders>
            <w:vAlign w:val="bottom"/>
          </w:tcPr>
          <w:p w14:paraId="1BFF5B23" w14:textId="77777777" w:rsidR="00954F4F" w:rsidRPr="007D16F1" w:rsidRDefault="00954F4F" w:rsidP="00D75DE3">
            <w:pPr>
              <w:spacing w:before="30" w:after="30"/>
              <w:ind w:right="57"/>
              <w:jc w:val="right"/>
              <w:rPr>
                <w:bCs/>
                <w:sz w:val="16"/>
                <w:szCs w:val="16"/>
                <w:lang w:val="ru-RU"/>
              </w:rPr>
            </w:pPr>
          </w:p>
        </w:tc>
        <w:tc>
          <w:tcPr>
            <w:tcW w:w="868" w:type="dxa"/>
            <w:tcBorders>
              <w:top w:val="nil"/>
              <w:bottom w:val="nil"/>
            </w:tcBorders>
            <w:vAlign w:val="bottom"/>
          </w:tcPr>
          <w:p w14:paraId="2E580B02" w14:textId="77777777" w:rsidR="00954F4F" w:rsidRPr="007D16F1" w:rsidRDefault="00954F4F" w:rsidP="00D75DE3">
            <w:pPr>
              <w:spacing w:before="30" w:after="30"/>
              <w:ind w:right="57"/>
              <w:jc w:val="right"/>
              <w:rPr>
                <w:bCs/>
                <w:sz w:val="16"/>
                <w:szCs w:val="16"/>
                <w:lang w:val="ru-RU"/>
              </w:rPr>
            </w:pPr>
          </w:p>
        </w:tc>
        <w:tc>
          <w:tcPr>
            <w:tcW w:w="867" w:type="dxa"/>
            <w:tcBorders>
              <w:top w:val="nil"/>
              <w:bottom w:val="nil"/>
            </w:tcBorders>
            <w:vAlign w:val="bottom"/>
          </w:tcPr>
          <w:p w14:paraId="02AB1589" w14:textId="2067A70C" w:rsidR="00954F4F" w:rsidRPr="007D16F1" w:rsidRDefault="00954F4F" w:rsidP="00D75DE3">
            <w:pPr>
              <w:spacing w:before="30" w:after="30"/>
              <w:ind w:right="57"/>
              <w:jc w:val="right"/>
              <w:rPr>
                <w:bCs/>
                <w:sz w:val="16"/>
                <w:szCs w:val="16"/>
                <w:lang w:val="ru-RU"/>
              </w:rPr>
            </w:pPr>
            <w:r w:rsidRPr="007D16F1">
              <w:rPr>
                <w:bCs/>
                <w:sz w:val="16"/>
                <w:szCs w:val="16"/>
                <w:lang w:val="ru-RU"/>
              </w:rPr>
              <w:t>1</w:t>
            </w:r>
          </w:p>
        </w:tc>
        <w:tc>
          <w:tcPr>
            <w:tcW w:w="910" w:type="dxa"/>
            <w:tcBorders>
              <w:top w:val="nil"/>
              <w:bottom w:val="nil"/>
            </w:tcBorders>
            <w:vAlign w:val="bottom"/>
          </w:tcPr>
          <w:p w14:paraId="7865D905" w14:textId="28CCB056" w:rsidR="00954F4F" w:rsidRPr="007D16F1" w:rsidRDefault="00954F4F" w:rsidP="00D75DE3">
            <w:pPr>
              <w:spacing w:before="30" w:after="30"/>
              <w:ind w:right="57"/>
              <w:jc w:val="right"/>
              <w:rPr>
                <w:bCs/>
                <w:sz w:val="16"/>
                <w:szCs w:val="16"/>
                <w:lang w:val="ru-RU"/>
              </w:rPr>
            </w:pPr>
            <w:r w:rsidRPr="007D16F1">
              <w:rPr>
                <w:bCs/>
                <w:sz w:val="16"/>
                <w:szCs w:val="16"/>
                <w:lang w:val="ru-RU"/>
              </w:rPr>
              <w:t>1</w:t>
            </w:r>
          </w:p>
        </w:tc>
        <w:tc>
          <w:tcPr>
            <w:tcW w:w="756" w:type="dxa"/>
            <w:tcBorders>
              <w:top w:val="nil"/>
              <w:bottom w:val="nil"/>
            </w:tcBorders>
            <w:vAlign w:val="bottom"/>
          </w:tcPr>
          <w:p w14:paraId="7643941E" w14:textId="77777777" w:rsidR="00954F4F" w:rsidRPr="007D16F1" w:rsidRDefault="00954F4F" w:rsidP="00D75DE3">
            <w:pPr>
              <w:spacing w:before="30" w:after="30"/>
              <w:ind w:right="57"/>
              <w:jc w:val="right"/>
              <w:rPr>
                <w:bCs/>
                <w:sz w:val="16"/>
                <w:szCs w:val="16"/>
                <w:lang w:val="ru-RU"/>
              </w:rPr>
            </w:pPr>
          </w:p>
        </w:tc>
        <w:tc>
          <w:tcPr>
            <w:tcW w:w="868" w:type="dxa"/>
            <w:tcBorders>
              <w:top w:val="nil"/>
              <w:bottom w:val="nil"/>
            </w:tcBorders>
            <w:vAlign w:val="bottom"/>
          </w:tcPr>
          <w:p w14:paraId="1CEA12BC" w14:textId="77777777" w:rsidR="00954F4F" w:rsidRPr="007D16F1" w:rsidRDefault="00954F4F" w:rsidP="00D75DE3">
            <w:pPr>
              <w:spacing w:before="30" w:after="30"/>
              <w:ind w:right="57"/>
              <w:jc w:val="right"/>
              <w:rPr>
                <w:bCs/>
                <w:sz w:val="16"/>
                <w:szCs w:val="16"/>
                <w:lang w:val="ru-RU"/>
              </w:rPr>
            </w:pPr>
          </w:p>
        </w:tc>
        <w:tc>
          <w:tcPr>
            <w:tcW w:w="672" w:type="dxa"/>
            <w:tcBorders>
              <w:top w:val="nil"/>
              <w:bottom w:val="nil"/>
            </w:tcBorders>
            <w:vAlign w:val="bottom"/>
          </w:tcPr>
          <w:p w14:paraId="19964B0C" w14:textId="6F7CAC47" w:rsidR="00954F4F" w:rsidRPr="007D16F1" w:rsidRDefault="00954F4F" w:rsidP="00D75DE3">
            <w:pPr>
              <w:spacing w:before="30" w:after="30"/>
              <w:ind w:right="57"/>
              <w:jc w:val="right"/>
              <w:rPr>
                <w:bCs/>
                <w:sz w:val="16"/>
                <w:szCs w:val="16"/>
                <w:lang w:val="ru-RU"/>
              </w:rPr>
            </w:pPr>
          </w:p>
        </w:tc>
        <w:tc>
          <w:tcPr>
            <w:tcW w:w="728" w:type="dxa"/>
            <w:tcBorders>
              <w:top w:val="nil"/>
              <w:bottom w:val="nil"/>
            </w:tcBorders>
            <w:vAlign w:val="bottom"/>
          </w:tcPr>
          <w:p w14:paraId="35C9C07C" w14:textId="5343E2D8" w:rsidR="00954F4F" w:rsidRPr="007D16F1" w:rsidRDefault="00954F4F" w:rsidP="00D75DE3">
            <w:pPr>
              <w:spacing w:before="30" w:after="30"/>
              <w:ind w:right="57"/>
              <w:jc w:val="right"/>
              <w:rPr>
                <w:bCs/>
                <w:sz w:val="16"/>
                <w:szCs w:val="16"/>
                <w:lang w:val="ru-RU"/>
              </w:rPr>
            </w:pPr>
            <w:r w:rsidRPr="007D16F1">
              <w:rPr>
                <w:bCs/>
                <w:sz w:val="16"/>
                <w:szCs w:val="16"/>
                <w:lang w:val="ru-RU"/>
              </w:rPr>
              <w:t>2 006</w:t>
            </w:r>
          </w:p>
        </w:tc>
        <w:tc>
          <w:tcPr>
            <w:tcW w:w="742" w:type="dxa"/>
            <w:tcBorders>
              <w:top w:val="nil"/>
              <w:bottom w:val="nil"/>
            </w:tcBorders>
            <w:vAlign w:val="bottom"/>
          </w:tcPr>
          <w:p w14:paraId="17EA2692" w14:textId="4BAF015F" w:rsidR="00954F4F" w:rsidRPr="007D16F1" w:rsidRDefault="00954F4F" w:rsidP="00D75DE3">
            <w:pPr>
              <w:spacing w:before="30" w:after="30"/>
              <w:ind w:right="57"/>
              <w:jc w:val="right"/>
              <w:rPr>
                <w:bCs/>
                <w:sz w:val="16"/>
                <w:szCs w:val="16"/>
                <w:lang w:val="ru-RU"/>
              </w:rPr>
            </w:pPr>
            <w:r w:rsidRPr="007D16F1">
              <w:rPr>
                <w:bCs/>
                <w:sz w:val="16"/>
                <w:szCs w:val="16"/>
                <w:lang w:val="ru-RU"/>
              </w:rPr>
              <w:t>5 155</w:t>
            </w:r>
          </w:p>
        </w:tc>
        <w:tc>
          <w:tcPr>
            <w:tcW w:w="685" w:type="dxa"/>
            <w:tcBorders>
              <w:top w:val="nil"/>
              <w:bottom w:val="nil"/>
            </w:tcBorders>
            <w:vAlign w:val="bottom"/>
          </w:tcPr>
          <w:p w14:paraId="0CD67A7F" w14:textId="126A4D36" w:rsidR="00954F4F" w:rsidRPr="007D16F1" w:rsidRDefault="00954F4F" w:rsidP="00D75DE3">
            <w:pPr>
              <w:spacing w:before="30" w:after="30"/>
              <w:ind w:right="57"/>
              <w:jc w:val="right"/>
              <w:rPr>
                <w:bCs/>
                <w:sz w:val="16"/>
                <w:szCs w:val="16"/>
                <w:lang w:val="ru-RU"/>
              </w:rPr>
            </w:pPr>
            <w:r w:rsidRPr="007D16F1">
              <w:rPr>
                <w:bCs/>
                <w:sz w:val="16"/>
                <w:szCs w:val="16"/>
                <w:lang w:val="ru-RU"/>
              </w:rPr>
              <w:t>−</w:t>
            </w:r>
          </w:p>
        </w:tc>
        <w:tc>
          <w:tcPr>
            <w:tcW w:w="686" w:type="dxa"/>
            <w:tcBorders>
              <w:top w:val="nil"/>
              <w:bottom w:val="nil"/>
            </w:tcBorders>
            <w:vAlign w:val="bottom"/>
          </w:tcPr>
          <w:p w14:paraId="1B260A3E" w14:textId="6BD31598" w:rsidR="00954F4F" w:rsidRPr="007D16F1" w:rsidRDefault="00954F4F" w:rsidP="00D75DE3">
            <w:pPr>
              <w:spacing w:before="30" w:after="30"/>
              <w:ind w:right="57"/>
              <w:jc w:val="right"/>
              <w:rPr>
                <w:bCs/>
                <w:sz w:val="16"/>
                <w:szCs w:val="16"/>
                <w:lang w:val="ru-RU"/>
              </w:rPr>
            </w:pPr>
            <w:r w:rsidRPr="007D16F1">
              <w:rPr>
                <w:bCs/>
                <w:sz w:val="16"/>
                <w:szCs w:val="16"/>
                <w:lang w:val="ru-RU"/>
              </w:rPr>
              <w:t>−</w:t>
            </w:r>
          </w:p>
        </w:tc>
        <w:tc>
          <w:tcPr>
            <w:tcW w:w="756" w:type="dxa"/>
            <w:tcBorders>
              <w:top w:val="nil"/>
              <w:bottom w:val="nil"/>
            </w:tcBorders>
            <w:vAlign w:val="bottom"/>
          </w:tcPr>
          <w:p w14:paraId="1D63B787" w14:textId="6F111DEE" w:rsidR="00954F4F" w:rsidRPr="007D16F1" w:rsidRDefault="00954F4F" w:rsidP="00D75DE3">
            <w:pPr>
              <w:spacing w:before="30" w:after="30"/>
              <w:ind w:right="57"/>
              <w:jc w:val="right"/>
              <w:rPr>
                <w:bCs/>
                <w:sz w:val="16"/>
                <w:szCs w:val="16"/>
                <w:lang w:val="ru-RU"/>
              </w:rPr>
            </w:pPr>
            <w:r w:rsidRPr="007D16F1">
              <w:rPr>
                <w:bCs/>
                <w:sz w:val="16"/>
                <w:szCs w:val="16"/>
                <w:lang w:val="ru-RU"/>
              </w:rPr>
              <w:t>−</w:t>
            </w:r>
          </w:p>
        </w:tc>
        <w:tc>
          <w:tcPr>
            <w:tcW w:w="924" w:type="dxa"/>
            <w:tcBorders>
              <w:top w:val="nil"/>
              <w:bottom w:val="nil"/>
            </w:tcBorders>
            <w:vAlign w:val="bottom"/>
          </w:tcPr>
          <w:p w14:paraId="15848911" w14:textId="77777777" w:rsidR="00954F4F" w:rsidRPr="007D16F1" w:rsidRDefault="00954F4F" w:rsidP="00D75DE3">
            <w:pPr>
              <w:spacing w:before="30" w:after="30"/>
              <w:ind w:right="57"/>
              <w:jc w:val="right"/>
              <w:rPr>
                <w:bCs/>
                <w:sz w:val="16"/>
                <w:szCs w:val="16"/>
                <w:lang w:val="ru-RU"/>
              </w:rPr>
            </w:pPr>
          </w:p>
        </w:tc>
        <w:tc>
          <w:tcPr>
            <w:tcW w:w="868" w:type="dxa"/>
            <w:tcBorders>
              <w:top w:val="nil"/>
              <w:bottom w:val="nil"/>
            </w:tcBorders>
            <w:vAlign w:val="bottom"/>
          </w:tcPr>
          <w:p w14:paraId="188B0E8B" w14:textId="5AF4F75D" w:rsidR="00954F4F" w:rsidRPr="007D16F1" w:rsidRDefault="00954F4F" w:rsidP="00D75DE3">
            <w:pPr>
              <w:spacing w:before="30" w:after="30"/>
              <w:ind w:right="57"/>
              <w:jc w:val="right"/>
              <w:rPr>
                <w:b/>
                <w:sz w:val="16"/>
                <w:szCs w:val="16"/>
                <w:lang w:val="ru-RU"/>
              </w:rPr>
            </w:pPr>
            <w:r w:rsidRPr="007D16F1">
              <w:rPr>
                <w:b/>
                <w:sz w:val="16"/>
                <w:szCs w:val="16"/>
                <w:lang w:val="ru-RU"/>
              </w:rPr>
              <w:t>7 161</w:t>
            </w:r>
          </w:p>
        </w:tc>
      </w:tr>
      <w:tr w:rsidR="00C6373E" w:rsidRPr="007D16F1" w14:paraId="15060AB1" w14:textId="77777777" w:rsidTr="00C6373E">
        <w:tc>
          <w:tcPr>
            <w:tcW w:w="1815" w:type="dxa"/>
            <w:tcBorders>
              <w:top w:val="nil"/>
              <w:bottom w:val="nil"/>
            </w:tcBorders>
          </w:tcPr>
          <w:p w14:paraId="55521890" w14:textId="77777777" w:rsidR="00954F4F" w:rsidRPr="007D16F1" w:rsidRDefault="00954F4F" w:rsidP="00D75DE3">
            <w:pPr>
              <w:spacing w:before="30" w:after="30"/>
              <w:rPr>
                <w:sz w:val="16"/>
                <w:szCs w:val="16"/>
                <w:lang w:val="ru-RU"/>
              </w:rPr>
            </w:pPr>
            <w:r w:rsidRPr="007D16F1">
              <w:rPr>
                <w:sz w:val="16"/>
                <w:szCs w:val="16"/>
                <w:lang w:val="ru-RU"/>
              </w:rPr>
              <w:t>Публикации</w:t>
            </w:r>
          </w:p>
        </w:tc>
        <w:tc>
          <w:tcPr>
            <w:tcW w:w="882" w:type="dxa"/>
            <w:tcBorders>
              <w:top w:val="nil"/>
              <w:bottom w:val="nil"/>
            </w:tcBorders>
            <w:vAlign w:val="bottom"/>
          </w:tcPr>
          <w:p w14:paraId="498525A0" w14:textId="29E9356A" w:rsidR="00954F4F" w:rsidRPr="007D16F1" w:rsidRDefault="00954F4F" w:rsidP="00D75DE3">
            <w:pPr>
              <w:spacing w:before="30" w:after="30"/>
              <w:ind w:right="57"/>
              <w:jc w:val="right"/>
              <w:rPr>
                <w:bCs/>
                <w:sz w:val="16"/>
                <w:szCs w:val="16"/>
                <w:lang w:val="ru-RU"/>
              </w:rPr>
            </w:pPr>
            <w:r w:rsidRPr="007D16F1">
              <w:rPr>
                <w:bCs/>
                <w:sz w:val="16"/>
                <w:szCs w:val="16"/>
                <w:lang w:val="ru-RU"/>
              </w:rPr>
              <w:t>34</w:t>
            </w:r>
          </w:p>
        </w:tc>
        <w:tc>
          <w:tcPr>
            <w:tcW w:w="840" w:type="dxa"/>
            <w:tcBorders>
              <w:top w:val="nil"/>
              <w:bottom w:val="nil"/>
            </w:tcBorders>
            <w:vAlign w:val="bottom"/>
          </w:tcPr>
          <w:p w14:paraId="140158C0" w14:textId="7BC87B65" w:rsidR="00954F4F" w:rsidRPr="007D16F1" w:rsidRDefault="00954F4F" w:rsidP="00D75DE3">
            <w:pPr>
              <w:spacing w:before="30" w:after="30"/>
              <w:ind w:right="57"/>
              <w:jc w:val="right"/>
              <w:rPr>
                <w:bCs/>
                <w:sz w:val="16"/>
                <w:szCs w:val="16"/>
                <w:lang w:val="ru-RU"/>
              </w:rPr>
            </w:pPr>
            <w:r w:rsidRPr="007D16F1">
              <w:rPr>
                <w:bCs/>
                <w:sz w:val="16"/>
                <w:szCs w:val="16"/>
                <w:lang w:val="ru-RU"/>
              </w:rPr>
              <w:t>13 616</w:t>
            </w:r>
          </w:p>
        </w:tc>
        <w:tc>
          <w:tcPr>
            <w:tcW w:w="868" w:type="dxa"/>
            <w:tcBorders>
              <w:top w:val="nil"/>
              <w:bottom w:val="nil"/>
            </w:tcBorders>
            <w:vAlign w:val="bottom"/>
          </w:tcPr>
          <w:p w14:paraId="12B66743" w14:textId="67661E8F" w:rsidR="00954F4F" w:rsidRPr="007D16F1" w:rsidRDefault="00954F4F" w:rsidP="00D75DE3">
            <w:pPr>
              <w:spacing w:before="30" w:after="30"/>
              <w:ind w:right="57"/>
              <w:jc w:val="right"/>
              <w:rPr>
                <w:bCs/>
                <w:sz w:val="16"/>
                <w:szCs w:val="16"/>
                <w:lang w:val="ru-RU"/>
              </w:rPr>
            </w:pPr>
            <w:r w:rsidRPr="007D16F1">
              <w:rPr>
                <w:bCs/>
                <w:sz w:val="16"/>
                <w:szCs w:val="16"/>
                <w:lang w:val="ru-RU"/>
              </w:rPr>
              <w:t>34</w:t>
            </w:r>
          </w:p>
        </w:tc>
        <w:tc>
          <w:tcPr>
            <w:tcW w:w="868" w:type="dxa"/>
            <w:tcBorders>
              <w:top w:val="nil"/>
              <w:bottom w:val="nil"/>
            </w:tcBorders>
            <w:vAlign w:val="bottom"/>
          </w:tcPr>
          <w:p w14:paraId="7AA440F0" w14:textId="02DE2BA9" w:rsidR="00954F4F" w:rsidRPr="007D16F1" w:rsidRDefault="00954F4F" w:rsidP="00D75DE3">
            <w:pPr>
              <w:spacing w:before="30" w:after="30"/>
              <w:ind w:right="57"/>
              <w:jc w:val="right"/>
              <w:rPr>
                <w:bCs/>
                <w:sz w:val="16"/>
                <w:szCs w:val="16"/>
                <w:lang w:val="ru-RU"/>
              </w:rPr>
            </w:pPr>
            <w:r w:rsidRPr="007D16F1">
              <w:rPr>
                <w:bCs/>
                <w:sz w:val="16"/>
                <w:szCs w:val="16"/>
                <w:lang w:val="ru-RU"/>
              </w:rPr>
              <w:t>173</w:t>
            </w:r>
          </w:p>
        </w:tc>
        <w:tc>
          <w:tcPr>
            <w:tcW w:w="867" w:type="dxa"/>
            <w:tcBorders>
              <w:top w:val="nil"/>
              <w:bottom w:val="nil"/>
            </w:tcBorders>
            <w:vAlign w:val="bottom"/>
          </w:tcPr>
          <w:p w14:paraId="0A5C41F5" w14:textId="79FF9770" w:rsidR="00954F4F" w:rsidRPr="007D16F1" w:rsidRDefault="00954F4F" w:rsidP="00D75DE3">
            <w:pPr>
              <w:spacing w:before="30" w:after="30"/>
              <w:ind w:right="57"/>
              <w:jc w:val="right"/>
              <w:rPr>
                <w:bCs/>
                <w:sz w:val="16"/>
                <w:szCs w:val="16"/>
                <w:lang w:val="ru-RU"/>
              </w:rPr>
            </w:pPr>
            <w:r w:rsidRPr="007D16F1">
              <w:rPr>
                <w:bCs/>
                <w:sz w:val="16"/>
                <w:szCs w:val="16"/>
                <w:lang w:val="ru-RU"/>
              </w:rPr>
              <w:t>7</w:t>
            </w:r>
          </w:p>
        </w:tc>
        <w:tc>
          <w:tcPr>
            <w:tcW w:w="910" w:type="dxa"/>
            <w:tcBorders>
              <w:top w:val="nil"/>
              <w:bottom w:val="nil"/>
            </w:tcBorders>
            <w:vAlign w:val="bottom"/>
          </w:tcPr>
          <w:p w14:paraId="105B16C5" w14:textId="1B9990A0" w:rsidR="00954F4F" w:rsidRPr="007D16F1" w:rsidRDefault="00954F4F" w:rsidP="00D75DE3">
            <w:pPr>
              <w:spacing w:before="30" w:after="30"/>
              <w:ind w:right="57"/>
              <w:jc w:val="right"/>
              <w:rPr>
                <w:bCs/>
                <w:sz w:val="16"/>
                <w:szCs w:val="16"/>
                <w:lang w:val="ru-RU"/>
              </w:rPr>
            </w:pPr>
            <w:r w:rsidRPr="007D16F1">
              <w:rPr>
                <w:bCs/>
                <w:sz w:val="16"/>
                <w:szCs w:val="16"/>
                <w:lang w:val="ru-RU"/>
              </w:rPr>
              <w:t>13 865</w:t>
            </w:r>
          </w:p>
        </w:tc>
        <w:tc>
          <w:tcPr>
            <w:tcW w:w="756" w:type="dxa"/>
            <w:tcBorders>
              <w:top w:val="nil"/>
              <w:bottom w:val="nil"/>
            </w:tcBorders>
            <w:vAlign w:val="bottom"/>
          </w:tcPr>
          <w:p w14:paraId="118530FA" w14:textId="77777777" w:rsidR="00954F4F" w:rsidRPr="007D16F1" w:rsidRDefault="00954F4F" w:rsidP="00D75DE3">
            <w:pPr>
              <w:spacing w:before="30" w:after="30"/>
              <w:ind w:right="57"/>
              <w:jc w:val="right"/>
              <w:rPr>
                <w:bCs/>
                <w:sz w:val="16"/>
                <w:szCs w:val="16"/>
                <w:lang w:val="ru-RU"/>
              </w:rPr>
            </w:pPr>
          </w:p>
        </w:tc>
        <w:tc>
          <w:tcPr>
            <w:tcW w:w="868" w:type="dxa"/>
            <w:tcBorders>
              <w:top w:val="nil"/>
              <w:bottom w:val="nil"/>
            </w:tcBorders>
            <w:vAlign w:val="bottom"/>
          </w:tcPr>
          <w:p w14:paraId="7EDE782E" w14:textId="77777777" w:rsidR="00954F4F" w:rsidRPr="007D16F1" w:rsidRDefault="00954F4F" w:rsidP="00D75DE3">
            <w:pPr>
              <w:spacing w:before="30" w:after="30"/>
              <w:ind w:right="57"/>
              <w:jc w:val="right"/>
              <w:rPr>
                <w:bCs/>
                <w:sz w:val="16"/>
                <w:szCs w:val="16"/>
                <w:lang w:val="ru-RU"/>
              </w:rPr>
            </w:pPr>
          </w:p>
        </w:tc>
        <w:tc>
          <w:tcPr>
            <w:tcW w:w="672" w:type="dxa"/>
            <w:tcBorders>
              <w:top w:val="nil"/>
              <w:bottom w:val="nil"/>
            </w:tcBorders>
            <w:vAlign w:val="bottom"/>
          </w:tcPr>
          <w:p w14:paraId="3DB49D25" w14:textId="5ADD8259" w:rsidR="00954F4F" w:rsidRPr="007D16F1" w:rsidRDefault="00954F4F" w:rsidP="00D75DE3">
            <w:pPr>
              <w:spacing w:before="30" w:after="30"/>
              <w:ind w:right="57"/>
              <w:jc w:val="right"/>
              <w:rPr>
                <w:bCs/>
                <w:sz w:val="16"/>
                <w:szCs w:val="16"/>
                <w:lang w:val="ru-RU"/>
              </w:rPr>
            </w:pPr>
          </w:p>
        </w:tc>
        <w:tc>
          <w:tcPr>
            <w:tcW w:w="728" w:type="dxa"/>
            <w:tcBorders>
              <w:top w:val="nil"/>
              <w:bottom w:val="nil"/>
            </w:tcBorders>
            <w:vAlign w:val="bottom"/>
          </w:tcPr>
          <w:p w14:paraId="54FD625E" w14:textId="77777777" w:rsidR="00954F4F" w:rsidRPr="007D16F1" w:rsidRDefault="00954F4F" w:rsidP="00D75DE3">
            <w:pPr>
              <w:spacing w:before="30" w:after="30"/>
              <w:ind w:right="57"/>
              <w:jc w:val="right"/>
              <w:rPr>
                <w:bCs/>
                <w:sz w:val="16"/>
                <w:szCs w:val="16"/>
                <w:lang w:val="ru-RU"/>
              </w:rPr>
            </w:pPr>
          </w:p>
        </w:tc>
        <w:tc>
          <w:tcPr>
            <w:tcW w:w="742" w:type="dxa"/>
            <w:tcBorders>
              <w:top w:val="nil"/>
              <w:bottom w:val="nil"/>
            </w:tcBorders>
            <w:vAlign w:val="bottom"/>
          </w:tcPr>
          <w:p w14:paraId="17B38665" w14:textId="77777777" w:rsidR="00954F4F" w:rsidRPr="007D16F1" w:rsidRDefault="00954F4F" w:rsidP="00D75DE3">
            <w:pPr>
              <w:spacing w:before="30" w:after="30"/>
              <w:ind w:right="57"/>
              <w:jc w:val="right"/>
              <w:rPr>
                <w:bCs/>
                <w:sz w:val="16"/>
                <w:szCs w:val="16"/>
                <w:lang w:val="ru-RU"/>
              </w:rPr>
            </w:pPr>
          </w:p>
        </w:tc>
        <w:tc>
          <w:tcPr>
            <w:tcW w:w="685" w:type="dxa"/>
            <w:tcBorders>
              <w:top w:val="nil"/>
              <w:bottom w:val="nil"/>
            </w:tcBorders>
            <w:vAlign w:val="bottom"/>
          </w:tcPr>
          <w:p w14:paraId="5D3786CA" w14:textId="77777777" w:rsidR="00954F4F" w:rsidRPr="007D16F1" w:rsidRDefault="00954F4F" w:rsidP="00D75DE3">
            <w:pPr>
              <w:spacing w:before="30" w:after="30"/>
              <w:ind w:right="57"/>
              <w:jc w:val="right"/>
              <w:rPr>
                <w:bCs/>
                <w:sz w:val="16"/>
                <w:szCs w:val="16"/>
                <w:lang w:val="ru-RU"/>
              </w:rPr>
            </w:pPr>
          </w:p>
        </w:tc>
        <w:tc>
          <w:tcPr>
            <w:tcW w:w="686" w:type="dxa"/>
            <w:tcBorders>
              <w:top w:val="nil"/>
              <w:bottom w:val="nil"/>
            </w:tcBorders>
            <w:vAlign w:val="bottom"/>
          </w:tcPr>
          <w:p w14:paraId="363AD2C4" w14:textId="77777777" w:rsidR="00954F4F" w:rsidRPr="007D16F1" w:rsidRDefault="00954F4F" w:rsidP="00D75DE3">
            <w:pPr>
              <w:spacing w:before="30" w:after="30"/>
              <w:ind w:right="57"/>
              <w:jc w:val="right"/>
              <w:rPr>
                <w:bCs/>
                <w:sz w:val="16"/>
                <w:szCs w:val="16"/>
                <w:lang w:val="ru-RU"/>
              </w:rPr>
            </w:pPr>
          </w:p>
        </w:tc>
        <w:tc>
          <w:tcPr>
            <w:tcW w:w="756" w:type="dxa"/>
            <w:tcBorders>
              <w:top w:val="nil"/>
              <w:bottom w:val="nil"/>
            </w:tcBorders>
            <w:vAlign w:val="bottom"/>
          </w:tcPr>
          <w:p w14:paraId="09B48BD0" w14:textId="77777777" w:rsidR="00954F4F" w:rsidRPr="007D16F1" w:rsidRDefault="00954F4F" w:rsidP="00D75DE3">
            <w:pPr>
              <w:spacing w:before="30" w:after="30"/>
              <w:ind w:right="57"/>
              <w:jc w:val="right"/>
              <w:rPr>
                <w:bCs/>
                <w:sz w:val="16"/>
                <w:szCs w:val="16"/>
                <w:lang w:val="ru-RU"/>
              </w:rPr>
            </w:pPr>
          </w:p>
        </w:tc>
        <w:tc>
          <w:tcPr>
            <w:tcW w:w="924" w:type="dxa"/>
            <w:tcBorders>
              <w:top w:val="nil"/>
              <w:bottom w:val="nil"/>
            </w:tcBorders>
            <w:vAlign w:val="bottom"/>
          </w:tcPr>
          <w:p w14:paraId="6E645F89" w14:textId="77777777" w:rsidR="00954F4F" w:rsidRPr="007D16F1" w:rsidRDefault="00954F4F" w:rsidP="00D75DE3">
            <w:pPr>
              <w:spacing w:before="30" w:after="30"/>
              <w:ind w:right="57"/>
              <w:jc w:val="right"/>
              <w:rPr>
                <w:bCs/>
                <w:sz w:val="16"/>
                <w:szCs w:val="16"/>
                <w:lang w:val="ru-RU"/>
              </w:rPr>
            </w:pPr>
          </w:p>
        </w:tc>
        <w:tc>
          <w:tcPr>
            <w:tcW w:w="868" w:type="dxa"/>
            <w:tcBorders>
              <w:top w:val="nil"/>
              <w:bottom w:val="nil"/>
            </w:tcBorders>
            <w:vAlign w:val="bottom"/>
          </w:tcPr>
          <w:p w14:paraId="1BB1F4B8" w14:textId="659C1C61" w:rsidR="00954F4F" w:rsidRPr="007D16F1" w:rsidRDefault="00954F4F" w:rsidP="00D75DE3">
            <w:pPr>
              <w:spacing w:before="30" w:after="30"/>
              <w:ind w:right="57"/>
              <w:jc w:val="right"/>
              <w:rPr>
                <w:b/>
                <w:sz w:val="16"/>
                <w:szCs w:val="16"/>
                <w:lang w:val="ru-RU"/>
              </w:rPr>
            </w:pPr>
            <w:r w:rsidRPr="007D16F1">
              <w:rPr>
                <w:b/>
                <w:sz w:val="16"/>
                <w:szCs w:val="16"/>
                <w:lang w:val="ru-RU"/>
              </w:rPr>
              <w:t>13 865</w:t>
            </w:r>
          </w:p>
        </w:tc>
      </w:tr>
      <w:tr w:rsidR="00C6373E" w:rsidRPr="007D16F1" w14:paraId="772FD71C" w14:textId="77777777" w:rsidTr="00C6373E">
        <w:tc>
          <w:tcPr>
            <w:tcW w:w="1815" w:type="dxa"/>
            <w:tcBorders>
              <w:top w:val="nil"/>
              <w:bottom w:val="nil"/>
            </w:tcBorders>
          </w:tcPr>
          <w:p w14:paraId="23D4E598" w14:textId="77777777" w:rsidR="00954F4F" w:rsidRPr="007D16F1" w:rsidRDefault="00954F4F" w:rsidP="00D75DE3">
            <w:pPr>
              <w:spacing w:before="30" w:after="30"/>
              <w:rPr>
                <w:sz w:val="16"/>
                <w:szCs w:val="16"/>
                <w:lang w:val="ru-RU"/>
              </w:rPr>
            </w:pPr>
            <w:r w:rsidRPr="007D16F1">
              <w:rPr>
                <w:sz w:val="16"/>
                <w:szCs w:val="16"/>
                <w:lang w:val="ru-RU"/>
              </w:rPr>
              <w:t>Возмещение затрат</w:t>
            </w:r>
          </w:p>
        </w:tc>
        <w:tc>
          <w:tcPr>
            <w:tcW w:w="882" w:type="dxa"/>
            <w:tcBorders>
              <w:top w:val="nil"/>
              <w:bottom w:val="nil"/>
            </w:tcBorders>
            <w:vAlign w:val="bottom"/>
          </w:tcPr>
          <w:p w14:paraId="3978C206" w14:textId="75CC8C11" w:rsidR="00954F4F" w:rsidRPr="007D16F1" w:rsidRDefault="00954F4F" w:rsidP="00D75DE3">
            <w:pPr>
              <w:spacing w:before="30" w:after="30"/>
              <w:ind w:right="57"/>
              <w:jc w:val="right"/>
              <w:rPr>
                <w:bCs/>
                <w:sz w:val="16"/>
                <w:szCs w:val="16"/>
                <w:lang w:val="ru-RU"/>
              </w:rPr>
            </w:pPr>
            <w:r w:rsidRPr="007D16F1">
              <w:rPr>
                <w:bCs/>
                <w:sz w:val="16"/>
                <w:szCs w:val="16"/>
                <w:lang w:val="ru-RU"/>
              </w:rPr>
              <w:t>1 008</w:t>
            </w:r>
          </w:p>
        </w:tc>
        <w:tc>
          <w:tcPr>
            <w:tcW w:w="840" w:type="dxa"/>
            <w:tcBorders>
              <w:top w:val="nil"/>
              <w:bottom w:val="nil"/>
            </w:tcBorders>
            <w:vAlign w:val="bottom"/>
          </w:tcPr>
          <w:p w14:paraId="68B836CB" w14:textId="3117FEA9" w:rsidR="00954F4F" w:rsidRPr="007D16F1" w:rsidRDefault="00954F4F" w:rsidP="00D75DE3">
            <w:pPr>
              <w:spacing w:before="30" w:after="30"/>
              <w:ind w:right="57"/>
              <w:jc w:val="right"/>
              <w:rPr>
                <w:bCs/>
                <w:sz w:val="16"/>
                <w:szCs w:val="16"/>
                <w:lang w:val="ru-RU"/>
              </w:rPr>
            </w:pPr>
            <w:r w:rsidRPr="007D16F1">
              <w:rPr>
                <w:bCs/>
                <w:sz w:val="16"/>
                <w:szCs w:val="16"/>
                <w:lang w:val="ru-RU"/>
              </w:rPr>
              <w:t>19 070</w:t>
            </w:r>
          </w:p>
        </w:tc>
        <w:tc>
          <w:tcPr>
            <w:tcW w:w="868" w:type="dxa"/>
            <w:tcBorders>
              <w:top w:val="nil"/>
              <w:bottom w:val="nil"/>
            </w:tcBorders>
            <w:vAlign w:val="bottom"/>
          </w:tcPr>
          <w:p w14:paraId="7E1B090C" w14:textId="6769FC32" w:rsidR="00954F4F" w:rsidRPr="007D16F1" w:rsidRDefault="00954F4F" w:rsidP="00D75DE3">
            <w:pPr>
              <w:spacing w:before="30" w:after="30"/>
              <w:ind w:right="57"/>
              <w:jc w:val="right"/>
              <w:rPr>
                <w:bCs/>
                <w:sz w:val="16"/>
                <w:szCs w:val="16"/>
                <w:lang w:val="ru-RU"/>
              </w:rPr>
            </w:pPr>
            <w:r w:rsidRPr="007D16F1">
              <w:rPr>
                <w:bCs/>
                <w:sz w:val="16"/>
                <w:szCs w:val="16"/>
                <w:lang w:val="ru-RU"/>
              </w:rPr>
              <w:t>913</w:t>
            </w:r>
          </w:p>
        </w:tc>
        <w:tc>
          <w:tcPr>
            <w:tcW w:w="868" w:type="dxa"/>
            <w:tcBorders>
              <w:top w:val="nil"/>
              <w:bottom w:val="nil"/>
            </w:tcBorders>
            <w:vAlign w:val="bottom"/>
          </w:tcPr>
          <w:p w14:paraId="6E370280" w14:textId="6C6A8488" w:rsidR="00954F4F" w:rsidRPr="007D16F1" w:rsidRDefault="00954F4F" w:rsidP="00D75DE3">
            <w:pPr>
              <w:spacing w:before="30" w:after="30"/>
              <w:ind w:right="57"/>
              <w:jc w:val="right"/>
              <w:rPr>
                <w:bCs/>
                <w:sz w:val="16"/>
                <w:szCs w:val="16"/>
                <w:lang w:val="ru-RU"/>
              </w:rPr>
            </w:pPr>
            <w:r w:rsidRPr="007D16F1">
              <w:rPr>
                <w:bCs/>
                <w:sz w:val="16"/>
                <w:szCs w:val="16"/>
                <w:lang w:val="ru-RU"/>
              </w:rPr>
              <w:t>4</w:t>
            </w:r>
          </w:p>
        </w:tc>
        <w:tc>
          <w:tcPr>
            <w:tcW w:w="867" w:type="dxa"/>
            <w:tcBorders>
              <w:top w:val="nil"/>
              <w:bottom w:val="nil"/>
            </w:tcBorders>
            <w:vAlign w:val="bottom"/>
          </w:tcPr>
          <w:p w14:paraId="4F67CD21" w14:textId="285BA375" w:rsidR="00954F4F" w:rsidRPr="007D16F1" w:rsidRDefault="00954F4F" w:rsidP="00D75DE3">
            <w:pPr>
              <w:spacing w:before="30" w:after="30"/>
              <w:ind w:right="57"/>
              <w:jc w:val="right"/>
              <w:rPr>
                <w:bCs/>
                <w:sz w:val="16"/>
                <w:szCs w:val="16"/>
                <w:lang w:val="ru-RU"/>
              </w:rPr>
            </w:pPr>
            <w:r w:rsidRPr="007D16F1">
              <w:rPr>
                <w:bCs/>
                <w:sz w:val="16"/>
                <w:szCs w:val="16"/>
                <w:lang w:val="ru-RU"/>
              </w:rPr>
              <w:t>887</w:t>
            </w:r>
          </w:p>
        </w:tc>
        <w:tc>
          <w:tcPr>
            <w:tcW w:w="910" w:type="dxa"/>
            <w:tcBorders>
              <w:top w:val="nil"/>
              <w:bottom w:val="nil"/>
            </w:tcBorders>
            <w:vAlign w:val="bottom"/>
          </w:tcPr>
          <w:p w14:paraId="5C3542BA" w14:textId="67E76BFE" w:rsidR="00954F4F" w:rsidRPr="007D16F1" w:rsidRDefault="00954F4F" w:rsidP="00D75DE3">
            <w:pPr>
              <w:spacing w:before="30" w:after="30"/>
              <w:ind w:right="57"/>
              <w:jc w:val="right"/>
              <w:rPr>
                <w:bCs/>
                <w:sz w:val="16"/>
                <w:szCs w:val="16"/>
                <w:lang w:val="ru-RU"/>
              </w:rPr>
            </w:pPr>
            <w:r w:rsidRPr="007D16F1">
              <w:rPr>
                <w:bCs/>
                <w:sz w:val="16"/>
                <w:szCs w:val="16"/>
                <w:lang w:val="ru-RU"/>
              </w:rPr>
              <w:t>21 881</w:t>
            </w:r>
          </w:p>
        </w:tc>
        <w:tc>
          <w:tcPr>
            <w:tcW w:w="756" w:type="dxa"/>
            <w:tcBorders>
              <w:top w:val="nil"/>
              <w:bottom w:val="nil"/>
            </w:tcBorders>
            <w:vAlign w:val="bottom"/>
          </w:tcPr>
          <w:p w14:paraId="024DCE50" w14:textId="77777777" w:rsidR="00954F4F" w:rsidRPr="007D16F1" w:rsidRDefault="00954F4F" w:rsidP="00D75DE3">
            <w:pPr>
              <w:spacing w:before="30" w:after="30"/>
              <w:ind w:right="57"/>
              <w:jc w:val="right"/>
              <w:rPr>
                <w:bCs/>
                <w:sz w:val="16"/>
                <w:szCs w:val="16"/>
                <w:lang w:val="ru-RU"/>
              </w:rPr>
            </w:pPr>
          </w:p>
        </w:tc>
        <w:tc>
          <w:tcPr>
            <w:tcW w:w="868" w:type="dxa"/>
            <w:tcBorders>
              <w:top w:val="nil"/>
              <w:bottom w:val="nil"/>
            </w:tcBorders>
            <w:vAlign w:val="bottom"/>
          </w:tcPr>
          <w:p w14:paraId="471BBF0D" w14:textId="77777777" w:rsidR="00954F4F" w:rsidRPr="007D16F1" w:rsidRDefault="00954F4F" w:rsidP="00D75DE3">
            <w:pPr>
              <w:spacing w:before="30" w:after="30"/>
              <w:ind w:right="57"/>
              <w:jc w:val="right"/>
              <w:rPr>
                <w:bCs/>
                <w:sz w:val="16"/>
                <w:szCs w:val="16"/>
                <w:lang w:val="ru-RU"/>
              </w:rPr>
            </w:pPr>
          </w:p>
        </w:tc>
        <w:tc>
          <w:tcPr>
            <w:tcW w:w="672" w:type="dxa"/>
            <w:tcBorders>
              <w:top w:val="nil"/>
              <w:bottom w:val="nil"/>
            </w:tcBorders>
            <w:vAlign w:val="bottom"/>
          </w:tcPr>
          <w:p w14:paraId="7DF08663" w14:textId="37B57379" w:rsidR="00954F4F" w:rsidRPr="007D16F1" w:rsidRDefault="00954F4F" w:rsidP="00D75DE3">
            <w:pPr>
              <w:spacing w:before="30" w:after="30"/>
              <w:ind w:right="57"/>
              <w:jc w:val="right"/>
              <w:rPr>
                <w:bCs/>
                <w:sz w:val="16"/>
                <w:szCs w:val="16"/>
                <w:lang w:val="ru-RU"/>
              </w:rPr>
            </w:pPr>
          </w:p>
        </w:tc>
        <w:tc>
          <w:tcPr>
            <w:tcW w:w="728" w:type="dxa"/>
            <w:tcBorders>
              <w:top w:val="nil"/>
              <w:bottom w:val="nil"/>
            </w:tcBorders>
            <w:vAlign w:val="bottom"/>
          </w:tcPr>
          <w:p w14:paraId="0F606E12" w14:textId="77777777" w:rsidR="00954F4F" w:rsidRPr="007D16F1" w:rsidRDefault="00954F4F" w:rsidP="00D75DE3">
            <w:pPr>
              <w:spacing w:before="30" w:after="30"/>
              <w:ind w:right="57"/>
              <w:jc w:val="right"/>
              <w:rPr>
                <w:bCs/>
                <w:sz w:val="16"/>
                <w:szCs w:val="16"/>
                <w:lang w:val="ru-RU"/>
              </w:rPr>
            </w:pPr>
          </w:p>
        </w:tc>
        <w:tc>
          <w:tcPr>
            <w:tcW w:w="742" w:type="dxa"/>
            <w:tcBorders>
              <w:top w:val="nil"/>
              <w:bottom w:val="nil"/>
            </w:tcBorders>
            <w:vAlign w:val="bottom"/>
          </w:tcPr>
          <w:p w14:paraId="016B5487" w14:textId="77777777" w:rsidR="00954F4F" w:rsidRPr="007D16F1" w:rsidRDefault="00954F4F" w:rsidP="00D75DE3">
            <w:pPr>
              <w:spacing w:before="30" w:after="30"/>
              <w:ind w:right="57"/>
              <w:jc w:val="right"/>
              <w:rPr>
                <w:bCs/>
                <w:sz w:val="16"/>
                <w:szCs w:val="16"/>
                <w:lang w:val="ru-RU"/>
              </w:rPr>
            </w:pPr>
          </w:p>
        </w:tc>
        <w:tc>
          <w:tcPr>
            <w:tcW w:w="685" w:type="dxa"/>
            <w:tcBorders>
              <w:top w:val="nil"/>
              <w:bottom w:val="nil"/>
            </w:tcBorders>
            <w:vAlign w:val="bottom"/>
          </w:tcPr>
          <w:p w14:paraId="0D966410" w14:textId="77777777" w:rsidR="00954F4F" w:rsidRPr="007D16F1" w:rsidRDefault="00954F4F" w:rsidP="00D75DE3">
            <w:pPr>
              <w:spacing w:before="30" w:after="30"/>
              <w:ind w:right="57"/>
              <w:jc w:val="right"/>
              <w:rPr>
                <w:bCs/>
                <w:sz w:val="16"/>
                <w:szCs w:val="16"/>
                <w:lang w:val="ru-RU"/>
              </w:rPr>
            </w:pPr>
          </w:p>
        </w:tc>
        <w:tc>
          <w:tcPr>
            <w:tcW w:w="686" w:type="dxa"/>
            <w:tcBorders>
              <w:top w:val="nil"/>
              <w:bottom w:val="nil"/>
            </w:tcBorders>
            <w:vAlign w:val="bottom"/>
          </w:tcPr>
          <w:p w14:paraId="5D8962F3" w14:textId="77777777" w:rsidR="00954F4F" w:rsidRPr="007D16F1" w:rsidRDefault="00954F4F" w:rsidP="00D75DE3">
            <w:pPr>
              <w:spacing w:before="30" w:after="30"/>
              <w:ind w:right="57"/>
              <w:jc w:val="right"/>
              <w:rPr>
                <w:bCs/>
                <w:sz w:val="16"/>
                <w:szCs w:val="16"/>
                <w:lang w:val="ru-RU"/>
              </w:rPr>
            </w:pPr>
          </w:p>
        </w:tc>
        <w:tc>
          <w:tcPr>
            <w:tcW w:w="756" w:type="dxa"/>
            <w:tcBorders>
              <w:top w:val="nil"/>
              <w:bottom w:val="nil"/>
            </w:tcBorders>
            <w:vAlign w:val="bottom"/>
          </w:tcPr>
          <w:p w14:paraId="7AA5DEE6" w14:textId="77777777" w:rsidR="00954F4F" w:rsidRPr="007D16F1" w:rsidRDefault="00954F4F" w:rsidP="00D75DE3">
            <w:pPr>
              <w:spacing w:before="30" w:after="30"/>
              <w:ind w:right="57"/>
              <w:jc w:val="right"/>
              <w:rPr>
                <w:bCs/>
                <w:sz w:val="16"/>
                <w:szCs w:val="16"/>
                <w:lang w:val="ru-RU"/>
              </w:rPr>
            </w:pPr>
          </w:p>
        </w:tc>
        <w:tc>
          <w:tcPr>
            <w:tcW w:w="924" w:type="dxa"/>
            <w:tcBorders>
              <w:top w:val="nil"/>
              <w:bottom w:val="nil"/>
            </w:tcBorders>
            <w:vAlign w:val="bottom"/>
          </w:tcPr>
          <w:p w14:paraId="4865252D" w14:textId="2C734EC1" w:rsidR="00954F4F" w:rsidRPr="007D16F1" w:rsidRDefault="00954F4F" w:rsidP="00D75DE3">
            <w:pPr>
              <w:spacing w:before="30" w:after="30"/>
              <w:ind w:right="57"/>
              <w:jc w:val="right"/>
              <w:rPr>
                <w:bCs/>
                <w:sz w:val="16"/>
                <w:szCs w:val="16"/>
                <w:lang w:val="ru-RU"/>
              </w:rPr>
            </w:pPr>
            <w:r w:rsidRPr="007D16F1">
              <w:rPr>
                <w:bCs/>
                <w:sz w:val="16"/>
                <w:szCs w:val="16"/>
                <w:lang w:val="ru-RU"/>
              </w:rPr>
              <w:t>−1 884</w:t>
            </w:r>
          </w:p>
        </w:tc>
        <w:tc>
          <w:tcPr>
            <w:tcW w:w="868" w:type="dxa"/>
            <w:tcBorders>
              <w:top w:val="nil"/>
              <w:bottom w:val="nil"/>
            </w:tcBorders>
            <w:vAlign w:val="bottom"/>
          </w:tcPr>
          <w:p w14:paraId="6B50007E" w14:textId="13DC283F" w:rsidR="00954F4F" w:rsidRPr="007D16F1" w:rsidRDefault="00954F4F" w:rsidP="00D75DE3">
            <w:pPr>
              <w:spacing w:before="30" w:after="30"/>
              <w:ind w:right="57"/>
              <w:jc w:val="right"/>
              <w:rPr>
                <w:b/>
                <w:sz w:val="16"/>
                <w:szCs w:val="16"/>
                <w:lang w:val="ru-RU"/>
              </w:rPr>
            </w:pPr>
            <w:r w:rsidRPr="007D16F1">
              <w:rPr>
                <w:b/>
                <w:sz w:val="16"/>
                <w:szCs w:val="16"/>
                <w:lang w:val="ru-RU"/>
              </w:rPr>
              <w:t>19 997</w:t>
            </w:r>
          </w:p>
        </w:tc>
      </w:tr>
      <w:tr w:rsidR="00C6373E" w:rsidRPr="007D16F1" w14:paraId="3F4CC2A8" w14:textId="77777777" w:rsidTr="00C6373E">
        <w:tc>
          <w:tcPr>
            <w:tcW w:w="1815" w:type="dxa"/>
            <w:tcBorders>
              <w:top w:val="nil"/>
              <w:bottom w:val="nil"/>
            </w:tcBorders>
          </w:tcPr>
          <w:p w14:paraId="015C3866" w14:textId="77777777" w:rsidR="00954F4F" w:rsidRPr="007D16F1" w:rsidRDefault="00954F4F" w:rsidP="00D75DE3">
            <w:pPr>
              <w:spacing w:before="30" w:after="30"/>
              <w:rPr>
                <w:sz w:val="16"/>
                <w:szCs w:val="16"/>
                <w:lang w:val="ru-RU"/>
              </w:rPr>
            </w:pPr>
            <w:r w:rsidRPr="007D16F1">
              <w:rPr>
                <w:sz w:val="16"/>
                <w:szCs w:val="16"/>
                <w:lang w:val="ru-RU"/>
              </w:rPr>
              <w:t>Прочие доходы</w:t>
            </w:r>
          </w:p>
        </w:tc>
        <w:tc>
          <w:tcPr>
            <w:tcW w:w="882" w:type="dxa"/>
            <w:tcBorders>
              <w:top w:val="nil"/>
              <w:bottom w:val="nil"/>
            </w:tcBorders>
            <w:vAlign w:val="bottom"/>
          </w:tcPr>
          <w:p w14:paraId="49EC51D5" w14:textId="425A036B" w:rsidR="00954F4F" w:rsidRPr="007D16F1" w:rsidRDefault="00954F4F" w:rsidP="00D75DE3">
            <w:pPr>
              <w:spacing w:before="30" w:after="30"/>
              <w:ind w:right="57"/>
              <w:jc w:val="right"/>
              <w:rPr>
                <w:bCs/>
                <w:sz w:val="16"/>
                <w:szCs w:val="16"/>
                <w:lang w:val="ru-RU"/>
              </w:rPr>
            </w:pPr>
            <w:r w:rsidRPr="007D16F1">
              <w:rPr>
                <w:bCs/>
                <w:sz w:val="16"/>
                <w:szCs w:val="16"/>
                <w:lang w:val="ru-RU"/>
              </w:rPr>
              <w:t>48</w:t>
            </w:r>
          </w:p>
        </w:tc>
        <w:tc>
          <w:tcPr>
            <w:tcW w:w="840" w:type="dxa"/>
            <w:tcBorders>
              <w:top w:val="nil"/>
              <w:bottom w:val="nil"/>
            </w:tcBorders>
            <w:vAlign w:val="bottom"/>
          </w:tcPr>
          <w:p w14:paraId="0A0C3BBD" w14:textId="062A02E8" w:rsidR="00954F4F" w:rsidRPr="007D16F1" w:rsidRDefault="00954F4F" w:rsidP="00D75DE3">
            <w:pPr>
              <w:spacing w:before="30" w:after="30"/>
              <w:ind w:right="57"/>
              <w:jc w:val="right"/>
              <w:rPr>
                <w:bCs/>
                <w:sz w:val="16"/>
                <w:szCs w:val="16"/>
                <w:lang w:val="ru-RU"/>
              </w:rPr>
            </w:pPr>
            <w:r w:rsidRPr="007D16F1">
              <w:rPr>
                <w:bCs/>
                <w:sz w:val="16"/>
                <w:szCs w:val="16"/>
                <w:lang w:val="ru-RU"/>
              </w:rPr>
              <w:t>104</w:t>
            </w:r>
          </w:p>
        </w:tc>
        <w:tc>
          <w:tcPr>
            <w:tcW w:w="868" w:type="dxa"/>
            <w:tcBorders>
              <w:top w:val="nil"/>
              <w:bottom w:val="nil"/>
            </w:tcBorders>
            <w:vAlign w:val="bottom"/>
          </w:tcPr>
          <w:p w14:paraId="125C7B0F" w14:textId="6195B97B" w:rsidR="00954F4F" w:rsidRPr="007D16F1" w:rsidRDefault="00954F4F" w:rsidP="00D75DE3">
            <w:pPr>
              <w:spacing w:before="30" w:after="30"/>
              <w:ind w:right="57"/>
              <w:jc w:val="right"/>
              <w:rPr>
                <w:bCs/>
                <w:sz w:val="16"/>
                <w:szCs w:val="16"/>
                <w:lang w:val="ru-RU"/>
              </w:rPr>
            </w:pPr>
            <w:r w:rsidRPr="007D16F1">
              <w:rPr>
                <w:bCs/>
                <w:sz w:val="16"/>
                <w:szCs w:val="16"/>
                <w:lang w:val="ru-RU"/>
              </w:rPr>
              <w:t>2</w:t>
            </w:r>
          </w:p>
        </w:tc>
        <w:tc>
          <w:tcPr>
            <w:tcW w:w="868" w:type="dxa"/>
            <w:tcBorders>
              <w:top w:val="nil"/>
              <w:bottom w:val="nil"/>
            </w:tcBorders>
            <w:vAlign w:val="bottom"/>
          </w:tcPr>
          <w:p w14:paraId="00E9A72D" w14:textId="4B37197F" w:rsidR="00954F4F" w:rsidRPr="007D16F1" w:rsidRDefault="00954F4F" w:rsidP="00D75DE3">
            <w:pPr>
              <w:spacing w:before="30" w:after="30"/>
              <w:ind w:right="57"/>
              <w:jc w:val="right"/>
              <w:rPr>
                <w:bCs/>
                <w:sz w:val="16"/>
                <w:szCs w:val="16"/>
                <w:lang w:val="ru-RU"/>
              </w:rPr>
            </w:pPr>
            <w:r w:rsidRPr="007D16F1">
              <w:rPr>
                <w:bCs/>
                <w:sz w:val="16"/>
                <w:szCs w:val="16"/>
                <w:lang w:val="ru-RU"/>
              </w:rPr>
              <w:t>13</w:t>
            </w:r>
          </w:p>
        </w:tc>
        <w:tc>
          <w:tcPr>
            <w:tcW w:w="867" w:type="dxa"/>
            <w:tcBorders>
              <w:top w:val="nil"/>
              <w:bottom w:val="nil"/>
            </w:tcBorders>
            <w:vAlign w:val="bottom"/>
          </w:tcPr>
          <w:p w14:paraId="1EBF09B8" w14:textId="3884938E" w:rsidR="00954F4F" w:rsidRPr="007D16F1" w:rsidRDefault="00954F4F" w:rsidP="00D75DE3">
            <w:pPr>
              <w:spacing w:before="30" w:after="30"/>
              <w:ind w:right="57"/>
              <w:jc w:val="right"/>
              <w:rPr>
                <w:bCs/>
                <w:sz w:val="16"/>
                <w:szCs w:val="16"/>
                <w:lang w:val="ru-RU"/>
              </w:rPr>
            </w:pPr>
            <w:r w:rsidRPr="007D16F1">
              <w:rPr>
                <w:bCs/>
                <w:sz w:val="16"/>
                <w:szCs w:val="16"/>
                <w:lang w:val="ru-RU"/>
              </w:rPr>
              <w:t>2 845</w:t>
            </w:r>
          </w:p>
        </w:tc>
        <w:tc>
          <w:tcPr>
            <w:tcW w:w="910" w:type="dxa"/>
            <w:tcBorders>
              <w:top w:val="nil"/>
              <w:bottom w:val="nil"/>
            </w:tcBorders>
            <w:vAlign w:val="bottom"/>
          </w:tcPr>
          <w:p w14:paraId="21E49D4E" w14:textId="7615D0E6" w:rsidR="00954F4F" w:rsidRPr="007D16F1" w:rsidRDefault="00954F4F" w:rsidP="00D75DE3">
            <w:pPr>
              <w:spacing w:before="30" w:after="30"/>
              <w:ind w:right="57"/>
              <w:jc w:val="right"/>
              <w:rPr>
                <w:bCs/>
                <w:sz w:val="16"/>
                <w:szCs w:val="16"/>
                <w:lang w:val="ru-RU"/>
              </w:rPr>
            </w:pPr>
            <w:r w:rsidRPr="007D16F1">
              <w:rPr>
                <w:bCs/>
                <w:sz w:val="16"/>
                <w:szCs w:val="16"/>
                <w:lang w:val="ru-RU"/>
              </w:rPr>
              <w:t>3 012</w:t>
            </w:r>
          </w:p>
        </w:tc>
        <w:tc>
          <w:tcPr>
            <w:tcW w:w="756" w:type="dxa"/>
            <w:tcBorders>
              <w:top w:val="nil"/>
              <w:bottom w:val="nil"/>
            </w:tcBorders>
            <w:vAlign w:val="bottom"/>
          </w:tcPr>
          <w:p w14:paraId="5A7386EC" w14:textId="287E0470" w:rsidR="00954F4F" w:rsidRPr="007D16F1" w:rsidRDefault="00954F4F" w:rsidP="00D75DE3">
            <w:pPr>
              <w:spacing w:before="30" w:after="30"/>
              <w:ind w:right="57"/>
              <w:jc w:val="right"/>
              <w:rPr>
                <w:bCs/>
                <w:sz w:val="16"/>
                <w:szCs w:val="16"/>
                <w:lang w:val="ru-RU"/>
              </w:rPr>
            </w:pPr>
          </w:p>
        </w:tc>
        <w:tc>
          <w:tcPr>
            <w:tcW w:w="868" w:type="dxa"/>
            <w:tcBorders>
              <w:top w:val="nil"/>
              <w:bottom w:val="nil"/>
            </w:tcBorders>
            <w:vAlign w:val="bottom"/>
          </w:tcPr>
          <w:p w14:paraId="71E46C83" w14:textId="057CFB68" w:rsidR="00954F4F" w:rsidRPr="007D16F1" w:rsidRDefault="00954F4F" w:rsidP="00D75DE3">
            <w:pPr>
              <w:spacing w:before="30" w:after="30"/>
              <w:ind w:right="57"/>
              <w:jc w:val="right"/>
              <w:rPr>
                <w:bCs/>
                <w:sz w:val="16"/>
                <w:szCs w:val="16"/>
                <w:lang w:val="ru-RU"/>
              </w:rPr>
            </w:pPr>
            <w:r w:rsidRPr="007D16F1">
              <w:rPr>
                <w:bCs/>
                <w:sz w:val="16"/>
                <w:szCs w:val="16"/>
                <w:lang w:val="ru-RU"/>
              </w:rPr>
              <w:t>95</w:t>
            </w:r>
          </w:p>
        </w:tc>
        <w:tc>
          <w:tcPr>
            <w:tcW w:w="672" w:type="dxa"/>
            <w:tcBorders>
              <w:top w:val="nil"/>
              <w:bottom w:val="nil"/>
            </w:tcBorders>
            <w:vAlign w:val="bottom"/>
          </w:tcPr>
          <w:p w14:paraId="1D0BFC2B" w14:textId="0E7D2440" w:rsidR="00954F4F" w:rsidRPr="007D16F1" w:rsidRDefault="00954F4F" w:rsidP="00D75DE3">
            <w:pPr>
              <w:spacing w:before="30" w:after="30"/>
              <w:ind w:right="57"/>
              <w:jc w:val="right"/>
              <w:rPr>
                <w:bCs/>
                <w:sz w:val="16"/>
                <w:szCs w:val="16"/>
                <w:lang w:val="ru-RU"/>
              </w:rPr>
            </w:pPr>
          </w:p>
        </w:tc>
        <w:tc>
          <w:tcPr>
            <w:tcW w:w="728" w:type="dxa"/>
            <w:tcBorders>
              <w:top w:val="nil"/>
              <w:bottom w:val="nil"/>
            </w:tcBorders>
            <w:vAlign w:val="bottom"/>
          </w:tcPr>
          <w:p w14:paraId="6FD5B31E" w14:textId="00D42B74" w:rsidR="00954F4F" w:rsidRPr="007D16F1" w:rsidRDefault="00954F4F" w:rsidP="00D75DE3">
            <w:pPr>
              <w:spacing w:before="30" w:after="30"/>
              <w:ind w:right="57"/>
              <w:jc w:val="right"/>
              <w:rPr>
                <w:bCs/>
                <w:sz w:val="16"/>
                <w:szCs w:val="16"/>
                <w:lang w:val="ru-RU"/>
              </w:rPr>
            </w:pPr>
            <w:r w:rsidRPr="007D16F1">
              <w:rPr>
                <w:bCs/>
                <w:sz w:val="16"/>
                <w:szCs w:val="16"/>
                <w:lang w:val="ru-RU"/>
              </w:rPr>
              <w:t>0</w:t>
            </w:r>
          </w:p>
        </w:tc>
        <w:tc>
          <w:tcPr>
            <w:tcW w:w="742" w:type="dxa"/>
            <w:tcBorders>
              <w:top w:val="nil"/>
              <w:bottom w:val="nil"/>
            </w:tcBorders>
            <w:vAlign w:val="bottom"/>
          </w:tcPr>
          <w:p w14:paraId="74457A42" w14:textId="4C737856" w:rsidR="00954F4F" w:rsidRPr="007D16F1" w:rsidRDefault="00954F4F" w:rsidP="00D75DE3">
            <w:pPr>
              <w:spacing w:before="30" w:after="30"/>
              <w:ind w:right="57"/>
              <w:jc w:val="right"/>
              <w:rPr>
                <w:bCs/>
                <w:sz w:val="16"/>
                <w:szCs w:val="16"/>
                <w:lang w:val="ru-RU"/>
              </w:rPr>
            </w:pPr>
            <w:r w:rsidRPr="007D16F1">
              <w:rPr>
                <w:bCs/>
                <w:sz w:val="16"/>
                <w:szCs w:val="16"/>
                <w:lang w:val="ru-RU"/>
              </w:rPr>
              <w:t>78</w:t>
            </w:r>
          </w:p>
        </w:tc>
        <w:tc>
          <w:tcPr>
            <w:tcW w:w="685" w:type="dxa"/>
            <w:tcBorders>
              <w:top w:val="nil"/>
              <w:bottom w:val="nil"/>
            </w:tcBorders>
            <w:vAlign w:val="bottom"/>
          </w:tcPr>
          <w:p w14:paraId="287039A1" w14:textId="77777777" w:rsidR="00954F4F" w:rsidRPr="007D16F1" w:rsidRDefault="00954F4F" w:rsidP="00D75DE3">
            <w:pPr>
              <w:spacing w:before="30" w:after="30"/>
              <w:ind w:right="57"/>
              <w:jc w:val="right"/>
              <w:rPr>
                <w:bCs/>
                <w:sz w:val="16"/>
                <w:szCs w:val="16"/>
                <w:lang w:val="ru-RU"/>
              </w:rPr>
            </w:pPr>
          </w:p>
        </w:tc>
        <w:tc>
          <w:tcPr>
            <w:tcW w:w="686" w:type="dxa"/>
            <w:tcBorders>
              <w:top w:val="nil"/>
              <w:bottom w:val="nil"/>
            </w:tcBorders>
            <w:vAlign w:val="bottom"/>
          </w:tcPr>
          <w:p w14:paraId="745F8E81" w14:textId="77777777" w:rsidR="00954F4F" w:rsidRPr="007D16F1" w:rsidRDefault="00954F4F" w:rsidP="00D75DE3">
            <w:pPr>
              <w:spacing w:before="30" w:after="30"/>
              <w:ind w:right="57"/>
              <w:jc w:val="right"/>
              <w:rPr>
                <w:bCs/>
                <w:sz w:val="16"/>
                <w:szCs w:val="16"/>
                <w:lang w:val="ru-RU"/>
              </w:rPr>
            </w:pPr>
          </w:p>
        </w:tc>
        <w:tc>
          <w:tcPr>
            <w:tcW w:w="756" w:type="dxa"/>
            <w:tcBorders>
              <w:top w:val="nil"/>
              <w:bottom w:val="nil"/>
            </w:tcBorders>
            <w:vAlign w:val="bottom"/>
          </w:tcPr>
          <w:p w14:paraId="10EAF3D6" w14:textId="04CE9CC0" w:rsidR="00954F4F" w:rsidRPr="007D16F1" w:rsidRDefault="00954F4F" w:rsidP="00D75DE3">
            <w:pPr>
              <w:spacing w:before="30" w:after="30"/>
              <w:ind w:right="57"/>
              <w:jc w:val="right"/>
              <w:rPr>
                <w:bCs/>
                <w:sz w:val="16"/>
                <w:szCs w:val="16"/>
                <w:lang w:val="ru-RU"/>
              </w:rPr>
            </w:pPr>
            <w:r w:rsidRPr="007D16F1">
              <w:rPr>
                <w:bCs/>
                <w:sz w:val="16"/>
                <w:szCs w:val="16"/>
                <w:lang w:val="ru-RU"/>
              </w:rPr>
              <w:t>5 743</w:t>
            </w:r>
          </w:p>
        </w:tc>
        <w:tc>
          <w:tcPr>
            <w:tcW w:w="924" w:type="dxa"/>
            <w:tcBorders>
              <w:top w:val="nil"/>
              <w:bottom w:val="nil"/>
            </w:tcBorders>
            <w:vAlign w:val="bottom"/>
          </w:tcPr>
          <w:p w14:paraId="20990DB8" w14:textId="0D917297" w:rsidR="00954F4F" w:rsidRPr="007D16F1" w:rsidRDefault="00954F4F" w:rsidP="00D75DE3">
            <w:pPr>
              <w:spacing w:before="30" w:after="30"/>
              <w:ind w:right="57"/>
              <w:jc w:val="right"/>
              <w:rPr>
                <w:bCs/>
                <w:sz w:val="16"/>
                <w:szCs w:val="16"/>
                <w:lang w:val="ru-RU"/>
              </w:rPr>
            </w:pPr>
          </w:p>
        </w:tc>
        <w:tc>
          <w:tcPr>
            <w:tcW w:w="868" w:type="dxa"/>
            <w:tcBorders>
              <w:top w:val="nil"/>
              <w:bottom w:val="nil"/>
            </w:tcBorders>
            <w:vAlign w:val="bottom"/>
          </w:tcPr>
          <w:p w14:paraId="2AB00F6E" w14:textId="546714E8" w:rsidR="00954F4F" w:rsidRPr="007D16F1" w:rsidRDefault="00954F4F" w:rsidP="00D75DE3">
            <w:pPr>
              <w:spacing w:before="30" w:after="30"/>
              <w:ind w:right="57"/>
              <w:jc w:val="right"/>
              <w:rPr>
                <w:b/>
                <w:sz w:val="16"/>
                <w:szCs w:val="16"/>
                <w:lang w:val="ru-RU"/>
              </w:rPr>
            </w:pPr>
            <w:r w:rsidRPr="007D16F1">
              <w:rPr>
                <w:b/>
                <w:sz w:val="16"/>
                <w:szCs w:val="16"/>
                <w:lang w:val="ru-RU"/>
              </w:rPr>
              <w:t>7 928</w:t>
            </w:r>
          </w:p>
        </w:tc>
      </w:tr>
      <w:tr w:rsidR="00C6373E" w:rsidRPr="007D16F1" w14:paraId="1BD60BF0" w14:textId="77777777" w:rsidTr="00C6373E">
        <w:tc>
          <w:tcPr>
            <w:tcW w:w="1815" w:type="dxa"/>
            <w:tcBorders>
              <w:top w:val="nil"/>
            </w:tcBorders>
          </w:tcPr>
          <w:p w14:paraId="7ED47CBF" w14:textId="77777777" w:rsidR="00954F4F" w:rsidRPr="007D16F1" w:rsidRDefault="00954F4F" w:rsidP="00D75DE3">
            <w:pPr>
              <w:spacing w:before="30" w:after="30"/>
              <w:rPr>
                <w:sz w:val="16"/>
                <w:szCs w:val="16"/>
                <w:lang w:val="ru-RU"/>
              </w:rPr>
            </w:pPr>
            <w:r w:rsidRPr="007D16F1">
              <w:rPr>
                <w:sz w:val="16"/>
                <w:szCs w:val="16"/>
                <w:lang w:val="ru-RU"/>
              </w:rPr>
              <w:t xml:space="preserve">Финансовые доходы </w:t>
            </w:r>
          </w:p>
        </w:tc>
        <w:tc>
          <w:tcPr>
            <w:tcW w:w="882" w:type="dxa"/>
            <w:tcBorders>
              <w:top w:val="nil"/>
            </w:tcBorders>
            <w:vAlign w:val="bottom"/>
          </w:tcPr>
          <w:p w14:paraId="38C2A3CC" w14:textId="10FDCDAC" w:rsidR="00954F4F" w:rsidRPr="007D16F1" w:rsidRDefault="00954F4F" w:rsidP="00D75DE3">
            <w:pPr>
              <w:spacing w:before="30" w:after="30"/>
              <w:ind w:right="57"/>
              <w:jc w:val="right"/>
              <w:rPr>
                <w:bCs/>
                <w:sz w:val="16"/>
                <w:szCs w:val="16"/>
                <w:lang w:val="ru-RU"/>
              </w:rPr>
            </w:pPr>
            <w:r w:rsidRPr="007D16F1">
              <w:rPr>
                <w:bCs/>
                <w:sz w:val="16"/>
                <w:szCs w:val="16"/>
                <w:lang w:val="ru-RU"/>
              </w:rPr>
              <w:t>0</w:t>
            </w:r>
          </w:p>
        </w:tc>
        <w:tc>
          <w:tcPr>
            <w:tcW w:w="840" w:type="dxa"/>
            <w:tcBorders>
              <w:top w:val="nil"/>
            </w:tcBorders>
            <w:vAlign w:val="bottom"/>
          </w:tcPr>
          <w:p w14:paraId="1E129F0E" w14:textId="5B66FA84" w:rsidR="00954F4F" w:rsidRPr="007D16F1" w:rsidRDefault="00954F4F" w:rsidP="00D75DE3">
            <w:pPr>
              <w:spacing w:before="30" w:after="30"/>
              <w:ind w:right="57"/>
              <w:jc w:val="right"/>
              <w:rPr>
                <w:bCs/>
                <w:sz w:val="16"/>
                <w:szCs w:val="16"/>
                <w:lang w:val="ru-RU"/>
              </w:rPr>
            </w:pPr>
            <w:r w:rsidRPr="007D16F1">
              <w:rPr>
                <w:bCs/>
                <w:sz w:val="16"/>
                <w:szCs w:val="16"/>
                <w:lang w:val="ru-RU"/>
              </w:rPr>
              <w:t>0</w:t>
            </w:r>
          </w:p>
        </w:tc>
        <w:tc>
          <w:tcPr>
            <w:tcW w:w="868" w:type="dxa"/>
            <w:tcBorders>
              <w:top w:val="nil"/>
            </w:tcBorders>
            <w:vAlign w:val="bottom"/>
          </w:tcPr>
          <w:p w14:paraId="4B6C9CAC" w14:textId="18A58C5F" w:rsidR="00954F4F" w:rsidRPr="007D16F1" w:rsidRDefault="00954F4F" w:rsidP="00D75DE3">
            <w:pPr>
              <w:spacing w:before="30" w:after="30"/>
              <w:ind w:right="57"/>
              <w:jc w:val="right"/>
              <w:rPr>
                <w:bCs/>
                <w:sz w:val="16"/>
                <w:szCs w:val="16"/>
                <w:lang w:val="ru-RU"/>
              </w:rPr>
            </w:pPr>
            <w:r w:rsidRPr="007D16F1">
              <w:rPr>
                <w:bCs/>
                <w:sz w:val="16"/>
                <w:szCs w:val="16"/>
                <w:lang w:val="ru-RU"/>
              </w:rPr>
              <w:t>0</w:t>
            </w:r>
          </w:p>
        </w:tc>
        <w:tc>
          <w:tcPr>
            <w:tcW w:w="868" w:type="dxa"/>
            <w:tcBorders>
              <w:top w:val="nil"/>
            </w:tcBorders>
            <w:vAlign w:val="bottom"/>
          </w:tcPr>
          <w:p w14:paraId="20C3625B" w14:textId="7BE60265" w:rsidR="00954F4F" w:rsidRPr="007D16F1" w:rsidRDefault="00954F4F" w:rsidP="00D75DE3">
            <w:pPr>
              <w:spacing w:before="30" w:after="30"/>
              <w:ind w:right="57"/>
              <w:jc w:val="right"/>
              <w:rPr>
                <w:bCs/>
                <w:sz w:val="16"/>
                <w:szCs w:val="16"/>
                <w:lang w:val="ru-RU"/>
              </w:rPr>
            </w:pPr>
            <w:r w:rsidRPr="007D16F1">
              <w:rPr>
                <w:bCs/>
                <w:sz w:val="16"/>
                <w:szCs w:val="16"/>
                <w:lang w:val="ru-RU"/>
              </w:rPr>
              <w:t>1</w:t>
            </w:r>
          </w:p>
        </w:tc>
        <w:tc>
          <w:tcPr>
            <w:tcW w:w="867" w:type="dxa"/>
            <w:tcBorders>
              <w:top w:val="nil"/>
            </w:tcBorders>
            <w:vAlign w:val="bottom"/>
          </w:tcPr>
          <w:p w14:paraId="02A0F7CE" w14:textId="35F27576" w:rsidR="00954F4F" w:rsidRPr="007D16F1" w:rsidRDefault="00954F4F" w:rsidP="00D75DE3">
            <w:pPr>
              <w:spacing w:before="30" w:after="30"/>
              <w:ind w:right="57"/>
              <w:jc w:val="right"/>
              <w:rPr>
                <w:bCs/>
                <w:sz w:val="16"/>
                <w:szCs w:val="16"/>
                <w:lang w:val="ru-RU"/>
              </w:rPr>
            </w:pPr>
            <w:r w:rsidRPr="007D16F1">
              <w:rPr>
                <w:bCs/>
                <w:sz w:val="16"/>
                <w:szCs w:val="16"/>
                <w:lang w:val="ru-RU"/>
              </w:rPr>
              <w:t>852</w:t>
            </w:r>
          </w:p>
        </w:tc>
        <w:tc>
          <w:tcPr>
            <w:tcW w:w="910" w:type="dxa"/>
            <w:tcBorders>
              <w:top w:val="nil"/>
            </w:tcBorders>
            <w:vAlign w:val="bottom"/>
          </w:tcPr>
          <w:p w14:paraId="744F5CE5" w14:textId="211D79BC" w:rsidR="00954F4F" w:rsidRPr="007D16F1" w:rsidRDefault="00954F4F" w:rsidP="00D75DE3">
            <w:pPr>
              <w:spacing w:before="30" w:after="30"/>
              <w:ind w:right="57"/>
              <w:jc w:val="right"/>
              <w:rPr>
                <w:bCs/>
                <w:sz w:val="16"/>
                <w:szCs w:val="16"/>
                <w:lang w:val="ru-RU"/>
              </w:rPr>
            </w:pPr>
            <w:r w:rsidRPr="007D16F1">
              <w:rPr>
                <w:bCs/>
                <w:sz w:val="16"/>
                <w:szCs w:val="16"/>
                <w:lang w:val="ru-RU"/>
              </w:rPr>
              <w:t>853</w:t>
            </w:r>
          </w:p>
        </w:tc>
        <w:tc>
          <w:tcPr>
            <w:tcW w:w="756" w:type="dxa"/>
            <w:tcBorders>
              <w:top w:val="nil"/>
            </w:tcBorders>
            <w:vAlign w:val="bottom"/>
          </w:tcPr>
          <w:p w14:paraId="23ABACD7" w14:textId="77777777" w:rsidR="00954F4F" w:rsidRPr="007D16F1" w:rsidRDefault="00954F4F" w:rsidP="00D75DE3">
            <w:pPr>
              <w:spacing w:before="30" w:after="30"/>
              <w:ind w:right="57"/>
              <w:jc w:val="right"/>
              <w:rPr>
                <w:bCs/>
                <w:sz w:val="16"/>
                <w:szCs w:val="16"/>
                <w:lang w:val="ru-RU"/>
              </w:rPr>
            </w:pPr>
          </w:p>
        </w:tc>
        <w:tc>
          <w:tcPr>
            <w:tcW w:w="868" w:type="dxa"/>
            <w:tcBorders>
              <w:top w:val="nil"/>
            </w:tcBorders>
            <w:vAlign w:val="bottom"/>
          </w:tcPr>
          <w:p w14:paraId="6D745AF1" w14:textId="77777777" w:rsidR="00954F4F" w:rsidRPr="007D16F1" w:rsidRDefault="00954F4F" w:rsidP="00D75DE3">
            <w:pPr>
              <w:spacing w:before="30" w:after="30"/>
              <w:ind w:right="57"/>
              <w:jc w:val="right"/>
              <w:rPr>
                <w:bCs/>
                <w:sz w:val="16"/>
                <w:szCs w:val="16"/>
                <w:lang w:val="ru-RU"/>
              </w:rPr>
            </w:pPr>
          </w:p>
        </w:tc>
        <w:tc>
          <w:tcPr>
            <w:tcW w:w="672" w:type="dxa"/>
            <w:tcBorders>
              <w:top w:val="nil"/>
            </w:tcBorders>
            <w:vAlign w:val="bottom"/>
          </w:tcPr>
          <w:p w14:paraId="0C127107" w14:textId="02D3E0D7" w:rsidR="00954F4F" w:rsidRPr="007D16F1" w:rsidRDefault="00954F4F" w:rsidP="00D75DE3">
            <w:pPr>
              <w:spacing w:before="30" w:after="30"/>
              <w:ind w:right="57"/>
              <w:jc w:val="right"/>
              <w:rPr>
                <w:bCs/>
                <w:sz w:val="16"/>
                <w:szCs w:val="16"/>
                <w:lang w:val="ru-RU"/>
              </w:rPr>
            </w:pPr>
          </w:p>
        </w:tc>
        <w:tc>
          <w:tcPr>
            <w:tcW w:w="728" w:type="dxa"/>
            <w:tcBorders>
              <w:top w:val="nil"/>
            </w:tcBorders>
            <w:vAlign w:val="bottom"/>
          </w:tcPr>
          <w:p w14:paraId="3A86C082" w14:textId="6A3F62BB" w:rsidR="00954F4F" w:rsidRPr="007D16F1" w:rsidRDefault="00954F4F" w:rsidP="00D75DE3">
            <w:pPr>
              <w:spacing w:before="30" w:after="30"/>
              <w:ind w:right="57"/>
              <w:jc w:val="right"/>
              <w:rPr>
                <w:bCs/>
                <w:sz w:val="16"/>
                <w:szCs w:val="16"/>
                <w:lang w:val="ru-RU"/>
              </w:rPr>
            </w:pPr>
            <w:r w:rsidRPr="007D16F1">
              <w:rPr>
                <w:bCs/>
                <w:sz w:val="16"/>
                <w:szCs w:val="16"/>
                <w:lang w:val="ru-RU"/>
              </w:rPr>
              <w:t>1</w:t>
            </w:r>
          </w:p>
        </w:tc>
        <w:tc>
          <w:tcPr>
            <w:tcW w:w="742" w:type="dxa"/>
            <w:tcBorders>
              <w:top w:val="nil"/>
            </w:tcBorders>
            <w:vAlign w:val="bottom"/>
          </w:tcPr>
          <w:p w14:paraId="5E940016" w14:textId="643A990D" w:rsidR="00954F4F" w:rsidRPr="007D16F1" w:rsidRDefault="00954F4F" w:rsidP="00D75DE3">
            <w:pPr>
              <w:spacing w:before="30" w:after="30"/>
              <w:ind w:right="57"/>
              <w:jc w:val="right"/>
              <w:rPr>
                <w:bCs/>
                <w:sz w:val="16"/>
                <w:szCs w:val="16"/>
                <w:lang w:val="ru-RU"/>
              </w:rPr>
            </w:pPr>
            <w:r w:rsidRPr="007D16F1">
              <w:rPr>
                <w:bCs/>
                <w:sz w:val="16"/>
                <w:szCs w:val="16"/>
                <w:lang w:val="ru-RU"/>
              </w:rPr>
              <w:t>308</w:t>
            </w:r>
          </w:p>
        </w:tc>
        <w:tc>
          <w:tcPr>
            <w:tcW w:w="685" w:type="dxa"/>
            <w:tcBorders>
              <w:top w:val="nil"/>
            </w:tcBorders>
            <w:vAlign w:val="bottom"/>
          </w:tcPr>
          <w:p w14:paraId="6ED4230E" w14:textId="3ED2B6B3" w:rsidR="00954F4F" w:rsidRPr="007D16F1" w:rsidRDefault="00954F4F" w:rsidP="00D75DE3">
            <w:pPr>
              <w:spacing w:before="30" w:after="30"/>
              <w:ind w:right="57"/>
              <w:jc w:val="right"/>
              <w:rPr>
                <w:bCs/>
                <w:sz w:val="16"/>
                <w:szCs w:val="16"/>
                <w:lang w:val="ru-RU"/>
              </w:rPr>
            </w:pPr>
            <w:r w:rsidRPr="007D16F1">
              <w:rPr>
                <w:bCs/>
                <w:sz w:val="16"/>
                <w:szCs w:val="16"/>
                <w:lang w:val="ru-RU"/>
              </w:rPr>
              <w:t>72</w:t>
            </w:r>
          </w:p>
        </w:tc>
        <w:tc>
          <w:tcPr>
            <w:tcW w:w="686" w:type="dxa"/>
            <w:tcBorders>
              <w:top w:val="nil"/>
            </w:tcBorders>
            <w:vAlign w:val="bottom"/>
          </w:tcPr>
          <w:p w14:paraId="5B51D2D6" w14:textId="77777777" w:rsidR="00954F4F" w:rsidRPr="007D16F1" w:rsidRDefault="00954F4F" w:rsidP="00D75DE3">
            <w:pPr>
              <w:spacing w:before="30" w:after="30"/>
              <w:ind w:right="57"/>
              <w:jc w:val="right"/>
              <w:rPr>
                <w:bCs/>
                <w:sz w:val="16"/>
                <w:szCs w:val="16"/>
                <w:lang w:val="ru-RU"/>
              </w:rPr>
            </w:pPr>
          </w:p>
        </w:tc>
        <w:tc>
          <w:tcPr>
            <w:tcW w:w="756" w:type="dxa"/>
            <w:tcBorders>
              <w:top w:val="nil"/>
            </w:tcBorders>
            <w:vAlign w:val="bottom"/>
          </w:tcPr>
          <w:p w14:paraId="6D12343B" w14:textId="08AF66AE" w:rsidR="00954F4F" w:rsidRPr="007D16F1" w:rsidRDefault="00954F4F" w:rsidP="00D75DE3">
            <w:pPr>
              <w:spacing w:before="30" w:after="30"/>
              <w:ind w:right="57"/>
              <w:jc w:val="right"/>
              <w:rPr>
                <w:bCs/>
                <w:sz w:val="16"/>
                <w:szCs w:val="16"/>
                <w:lang w:val="ru-RU"/>
              </w:rPr>
            </w:pPr>
            <w:r w:rsidRPr="007D16F1">
              <w:rPr>
                <w:bCs/>
                <w:sz w:val="16"/>
                <w:szCs w:val="16"/>
                <w:lang w:val="ru-RU"/>
              </w:rPr>
              <w:t>10</w:t>
            </w:r>
          </w:p>
        </w:tc>
        <w:tc>
          <w:tcPr>
            <w:tcW w:w="924" w:type="dxa"/>
            <w:tcBorders>
              <w:top w:val="nil"/>
            </w:tcBorders>
            <w:vAlign w:val="bottom"/>
          </w:tcPr>
          <w:p w14:paraId="6E6AA920" w14:textId="77777777" w:rsidR="00954F4F" w:rsidRPr="007D16F1" w:rsidRDefault="00954F4F" w:rsidP="00D75DE3">
            <w:pPr>
              <w:spacing w:before="30" w:after="30"/>
              <w:ind w:right="57"/>
              <w:jc w:val="right"/>
              <w:rPr>
                <w:bCs/>
                <w:sz w:val="16"/>
                <w:szCs w:val="16"/>
                <w:lang w:val="ru-RU"/>
              </w:rPr>
            </w:pPr>
          </w:p>
        </w:tc>
        <w:tc>
          <w:tcPr>
            <w:tcW w:w="868" w:type="dxa"/>
            <w:tcBorders>
              <w:top w:val="nil"/>
            </w:tcBorders>
            <w:vAlign w:val="bottom"/>
          </w:tcPr>
          <w:p w14:paraId="0CE72DD5" w14:textId="574273E8" w:rsidR="00954F4F" w:rsidRPr="007D16F1" w:rsidRDefault="00954F4F" w:rsidP="00D75DE3">
            <w:pPr>
              <w:spacing w:before="30" w:after="30"/>
              <w:ind w:right="57"/>
              <w:jc w:val="right"/>
              <w:rPr>
                <w:b/>
                <w:sz w:val="16"/>
                <w:szCs w:val="16"/>
                <w:lang w:val="ru-RU"/>
              </w:rPr>
            </w:pPr>
            <w:r w:rsidRPr="007D16F1">
              <w:rPr>
                <w:b/>
                <w:sz w:val="16"/>
                <w:szCs w:val="16"/>
                <w:lang w:val="ru-RU"/>
              </w:rPr>
              <w:t>1 245</w:t>
            </w:r>
          </w:p>
        </w:tc>
      </w:tr>
      <w:tr w:rsidR="00AF0AA9" w:rsidRPr="007D16F1" w14:paraId="5737E3AF" w14:textId="77777777" w:rsidTr="00C6373E">
        <w:tc>
          <w:tcPr>
            <w:tcW w:w="1815" w:type="dxa"/>
            <w:tcBorders>
              <w:bottom w:val="single" w:sz="4" w:space="0" w:color="auto"/>
            </w:tcBorders>
          </w:tcPr>
          <w:p w14:paraId="7D94BB91" w14:textId="77777777" w:rsidR="00954F4F" w:rsidRPr="007D16F1" w:rsidRDefault="00954F4F" w:rsidP="00D75DE3">
            <w:pPr>
              <w:spacing w:before="30" w:after="30"/>
              <w:rPr>
                <w:b/>
                <w:bCs/>
                <w:sz w:val="16"/>
                <w:szCs w:val="16"/>
                <w:lang w:val="ru-RU"/>
              </w:rPr>
            </w:pPr>
            <w:r w:rsidRPr="007D16F1">
              <w:rPr>
                <w:b/>
                <w:bCs/>
                <w:sz w:val="16"/>
                <w:szCs w:val="16"/>
                <w:lang w:val="ru-RU"/>
              </w:rPr>
              <w:t>Всего: доходы</w:t>
            </w:r>
          </w:p>
        </w:tc>
        <w:tc>
          <w:tcPr>
            <w:tcW w:w="882" w:type="dxa"/>
            <w:tcBorders>
              <w:bottom w:val="single" w:sz="4" w:space="0" w:color="auto"/>
            </w:tcBorders>
            <w:vAlign w:val="bottom"/>
          </w:tcPr>
          <w:p w14:paraId="4DECB185" w14:textId="6E88A98A" w:rsidR="00954F4F" w:rsidRPr="007D16F1" w:rsidRDefault="00954F4F" w:rsidP="00D75DE3">
            <w:pPr>
              <w:spacing w:before="30" w:after="30"/>
              <w:ind w:right="57"/>
              <w:jc w:val="right"/>
              <w:rPr>
                <w:b/>
                <w:bCs/>
                <w:sz w:val="16"/>
                <w:szCs w:val="16"/>
                <w:lang w:val="ru-RU"/>
              </w:rPr>
            </w:pPr>
            <w:r w:rsidRPr="007D16F1">
              <w:rPr>
                <w:b/>
                <w:bCs/>
                <w:sz w:val="16"/>
                <w:szCs w:val="16"/>
                <w:lang w:val="ru-RU"/>
              </w:rPr>
              <w:t>1 320</w:t>
            </w:r>
          </w:p>
        </w:tc>
        <w:tc>
          <w:tcPr>
            <w:tcW w:w="840" w:type="dxa"/>
            <w:tcBorders>
              <w:bottom w:val="single" w:sz="4" w:space="0" w:color="auto"/>
            </w:tcBorders>
            <w:vAlign w:val="bottom"/>
          </w:tcPr>
          <w:p w14:paraId="0C63214C" w14:textId="39C30CDB" w:rsidR="00954F4F" w:rsidRPr="007D16F1" w:rsidRDefault="00954F4F" w:rsidP="00D75DE3">
            <w:pPr>
              <w:spacing w:before="30" w:after="30"/>
              <w:ind w:right="57"/>
              <w:jc w:val="right"/>
              <w:rPr>
                <w:b/>
                <w:bCs/>
                <w:sz w:val="16"/>
                <w:szCs w:val="16"/>
                <w:lang w:val="ru-RU"/>
              </w:rPr>
            </w:pPr>
            <w:r w:rsidRPr="007D16F1">
              <w:rPr>
                <w:b/>
                <w:bCs/>
                <w:sz w:val="16"/>
                <w:szCs w:val="16"/>
                <w:lang w:val="ru-RU"/>
              </w:rPr>
              <w:t>39 497</w:t>
            </w:r>
          </w:p>
        </w:tc>
        <w:tc>
          <w:tcPr>
            <w:tcW w:w="868" w:type="dxa"/>
            <w:tcBorders>
              <w:bottom w:val="single" w:sz="4" w:space="0" w:color="auto"/>
            </w:tcBorders>
            <w:vAlign w:val="bottom"/>
          </w:tcPr>
          <w:p w14:paraId="52011C40" w14:textId="106EC1B8" w:rsidR="00954F4F" w:rsidRPr="007D16F1" w:rsidRDefault="00954F4F" w:rsidP="00D75DE3">
            <w:pPr>
              <w:spacing w:before="30" w:after="30"/>
              <w:ind w:right="57"/>
              <w:jc w:val="right"/>
              <w:rPr>
                <w:b/>
                <w:bCs/>
                <w:sz w:val="16"/>
                <w:szCs w:val="16"/>
                <w:lang w:val="ru-RU"/>
              </w:rPr>
            </w:pPr>
            <w:r w:rsidRPr="007D16F1">
              <w:rPr>
                <w:b/>
                <w:bCs/>
                <w:sz w:val="16"/>
                <w:szCs w:val="16"/>
                <w:lang w:val="ru-RU"/>
              </w:rPr>
              <w:t>8 696</w:t>
            </w:r>
          </w:p>
        </w:tc>
        <w:tc>
          <w:tcPr>
            <w:tcW w:w="868" w:type="dxa"/>
            <w:tcBorders>
              <w:bottom w:val="single" w:sz="4" w:space="0" w:color="auto"/>
            </w:tcBorders>
            <w:vAlign w:val="bottom"/>
          </w:tcPr>
          <w:p w14:paraId="0FA5B392" w14:textId="2159C6E1" w:rsidR="00954F4F" w:rsidRPr="007D16F1" w:rsidRDefault="00954F4F" w:rsidP="00D75DE3">
            <w:pPr>
              <w:spacing w:before="30" w:after="30"/>
              <w:ind w:right="57"/>
              <w:jc w:val="right"/>
              <w:rPr>
                <w:b/>
                <w:bCs/>
                <w:sz w:val="16"/>
                <w:szCs w:val="16"/>
                <w:lang w:val="ru-RU"/>
              </w:rPr>
            </w:pPr>
            <w:r w:rsidRPr="007D16F1">
              <w:rPr>
                <w:b/>
                <w:bCs/>
                <w:sz w:val="16"/>
                <w:szCs w:val="16"/>
                <w:lang w:val="ru-RU"/>
              </w:rPr>
              <w:t>1 744</w:t>
            </w:r>
          </w:p>
        </w:tc>
        <w:tc>
          <w:tcPr>
            <w:tcW w:w="867" w:type="dxa"/>
            <w:tcBorders>
              <w:bottom w:val="single" w:sz="4" w:space="0" w:color="auto"/>
            </w:tcBorders>
            <w:vAlign w:val="bottom"/>
          </w:tcPr>
          <w:p w14:paraId="62E6A63A" w14:textId="1404D089" w:rsidR="00954F4F" w:rsidRPr="007D16F1" w:rsidRDefault="00954F4F" w:rsidP="00D75DE3">
            <w:pPr>
              <w:spacing w:before="30" w:after="30"/>
              <w:ind w:right="57"/>
              <w:jc w:val="right"/>
              <w:rPr>
                <w:b/>
                <w:bCs/>
                <w:sz w:val="16"/>
                <w:szCs w:val="16"/>
                <w:lang w:val="ru-RU"/>
              </w:rPr>
            </w:pPr>
            <w:r w:rsidRPr="007D16F1">
              <w:rPr>
                <w:b/>
                <w:bCs/>
                <w:sz w:val="16"/>
                <w:szCs w:val="16"/>
                <w:lang w:val="ru-RU"/>
              </w:rPr>
              <w:t>113 546</w:t>
            </w:r>
          </w:p>
        </w:tc>
        <w:tc>
          <w:tcPr>
            <w:tcW w:w="910" w:type="dxa"/>
            <w:tcBorders>
              <w:bottom w:val="single" w:sz="4" w:space="0" w:color="auto"/>
            </w:tcBorders>
            <w:vAlign w:val="bottom"/>
          </w:tcPr>
          <w:p w14:paraId="4583F622" w14:textId="5E443363" w:rsidR="00954F4F" w:rsidRPr="007D16F1" w:rsidRDefault="00954F4F" w:rsidP="00D75DE3">
            <w:pPr>
              <w:spacing w:before="30" w:after="30"/>
              <w:ind w:right="57"/>
              <w:jc w:val="right"/>
              <w:rPr>
                <w:b/>
                <w:bCs/>
                <w:sz w:val="16"/>
                <w:szCs w:val="16"/>
                <w:lang w:val="ru-RU"/>
              </w:rPr>
            </w:pPr>
            <w:r w:rsidRPr="007D16F1">
              <w:rPr>
                <w:b/>
                <w:bCs/>
                <w:sz w:val="16"/>
                <w:szCs w:val="16"/>
                <w:lang w:val="ru-RU"/>
              </w:rPr>
              <w:t>164 804</w:t>
            </w:r>
          </w:p>
        </w:tc>
        <w:tc>
          <w:tcPr>
            <w:tcW w:w="756" w:type="dxa"/>
            <w:tcBorders>
              <w:bottom w:val="single" w:sz="4" w:space="0" w:color="auto"/>
            </w:tcBorders>
            <w:vAlign w:val="bottom"/>
          </w:tcPr>
          <w:p w14:paraId="728641E0" w14:textId="62F15162" w:rsidR="00954F4F" w:rsidRPr="007D16F1" w:rsidRDefault="00954F4F" w:rsidP="00D75DE3">
            <w:pPr>
              <w:spacing w:before="30" w:after="30"/>
              <w:ind w:right="57"/>
              <w:jc w:val="right"/>
              <w:rPr>
                <w:b/>
                <w:bCs/>
                <w:sz w:val="16"/>
                <w:szCs w:val="16"/>
                <w:lang w:val="ru-RU"/>
              </w:rPr>
            </w:pPr>
            <w:r w:rsidRPr="007D16F1">
              <w:rPr>
                <w:b/>
                <w:bCs/>
                <w:sz w:val="16"/>
                <w:szCs w:val="16"/>
                <w:lang w:val="ru-RU"/>
              </w:rPr>
              <w:t>−</w:t>
            </w:r>
          </w:p>
        </w:tc>
        <w:tc>
          <w:tcPr>
            <w:tcW w:w="868" w:type="dxa"/>
            <w:tcBorders>
              <w:bottom w:val="single" w:sz="4" w:space="0" w:color="auto"/>
            </w:tcBorders>
            <w:vAlign w:val="bottom"/>
          </w:tcPr>
          <w:p w14:paraId="424A1A60" w14:textId="36AEB8F4" w:rsidR="00954F4F" w:rsidRPr="007D16F1" w:rsidRDefault="00954F4F" w:rsidP="00D75DE3">
            <w:pPr>
              <w:spacing w:before="30" w:after="30"/>
              <w:ind w:right="57"/>
              <w:jc w:val="right"/>
              <w:rPr>
                <w:b/>
                <w:bCs/>
                <w:sz w:val="16"/>
                <w:szCs w:val="16"/>
                <w:lang w:val="ru-RU"/>
              </w:rPr>
            </w:pPr>
            <w:r w:rsidRPr="007D16F1">
              <w:rPr>
                <w:b/>
                <w:bCs/>
                <w:sz w:val="16"/>
                <w:szCs w:val="16"/>
                <w:lang w:val="ru-RU"/>
              </w:rPr>
              <w:t>95</w:t>
            </w:r>
          </w:p>
        </w:tc>
        <w:tc>
          <w:tcPr>
            <w:tcW w:w="672" w:type="dxa"/>
            <w:tcBorders>
              <w:bottom w:val="single" w:sz="4" w:space="0" w:color="auto"/>
            </w:tcBorders>
            <w:vAlign w:val="bottom"/>
          </w:tcPr>
          <w:p w14:paraId="239A322D" w14:textId="5557B514" w:rsidR="00954F4F" w:rsidRPr="007D16F1" w:rsidRDefault="00954F4F" w:rsidP="00D75DE3">
            <w:pPr>
              <w:spacing w:before="30" w:after="30"/>
              <w:ind w:right="57"/>
              <w:jc w:val="right"/>
              <w:rPr>
                <w:b/>
                <w:bCs/>
                <w:sz w:val="16"/>
                <w:szCs w:val="16"/>
                <w:lang w:val="ru-RU"/>
              </w:rPr>
            </w:pPr>
            <w:r w:rsidRPr="007D16F1">
              <w:rPr>
                <w:b/>
                <w:bCs/>
                <w:sz w:val="16"/>
                <w:szCs w:val="16"/>
                <w:lang w:val="ru-RU"/>
              </w:rPr>
              <w:t>−</w:t>
            </w:r>
          </w:p>
        </w:tc>
        <w:tc>
          <w:tcPr>
            <w:tcW w:w="728" w:type="dxa"/>
            <w:tcBorders>
              <w:bottom w:val="single" w:sz="4" w:space="0" w:color="auto"/>
            </w:tcBorders>
            <w:vAlign w:val="bottom"/>
          </w:tcPr>
          <w:p w14:paraId="6D83AF4D" w14:textId="7E134437" w:rsidR="00954F4F" w:rsidRPr="007D16F1" w:rsidRDefault="00954F4F" w:rsidP="00D75DE3">
            <w:pPr>
              <w:spacing w:before="30" w:after="30"/>
              <w:ind w:right="57"/>
              <w:jc w:val="right"/>
              <w:rPr>
                <w:b/>
                <w:bCs/>
                <w:sz w:val="16"/>
                <w:szCs w:val="16"/>
                <w:lang w:val="ru-RU"/>
              </w:rPr>
            </w:pPr>
            <w:r w:rsidRPr="007D16F1">
              <w:rPr>
                <w:b/>
                <w:bCs/>
                <w:sz w:val="16"/>
                <w:szCs w:val="16"/>
                <w:lang w:val="ru-RU"/>
              </w:rPr>
              <w:t>2 007</w:t>
            </w:r>
          </w:p>
        </w:tc>
        <w:tc>
          <w:tcPr>
            <w:tcW w:w="742" w:type="dxa"/>
            <w:tcBorders>
              <w:bottom w:val="single" w:sz="4" w:space="0" w:color="auto"/>
            </w:tcBorders>
            <w:vAlign w:val="bottom"/>
          </w:tcPr>
          <w:p w14:paraId="6FE91DB2" w14:textId="0A8A8FE1" w:rsidR="00954F4F" w:rsidRPr="007D16F1" w:rsidRDefault="00954F4F" w:rsidP="00D75DE3">
            <w:pPr>
              <w:spacing w:before="30" w:after="30"/>
              <w:ind w:right="57"/>
              <w:jc w:val="right"/>
              <w:rPr>
                <w:b/>
                <w:bCs/>
                <w:sz w:val="16"/>
                <w:szCs w:val="16"/>
                <w:lang w:val="ru-RU"/>
              </w:rPr>
            </w:pPr>
            <w:r w:rsidRPr="007D16F1">
              <w:rPr>
                <w:b/>
                <w:bCs/>
                <w:sz w:val="16"/>
                <w:szCs w:val="16"/>
                <w:lang w:val="ru-RU"/>
              </w:rPr>
              <w:t>5 541</w:t>
            </w:r>
          </w:p>
        </w:tc>
        <w:tc>
          <w:tcPr>
            <w:tcW w:w="685" w:type="dxa"/>
            <w:tcBorders>
              <w:bottom w:val="single" w:sz="4" w:space="0" w:color="auto"/>
            </w:tcBorders>
            <w:vAlign w:val="bottom"/>
          </w:tcPr>
          <w:p w14:paraId="5D253843" w14:textId="1922BA31" w:rsidR="00954F4F" w:rsidRPr="007D16F1" w:rsidRDefault="00954F4F" w:rsidP="00D75DE3">
            <w:pPr>
              <w:spacing w:before="30" w:after="30"/>
              <w:ind w:right="57"/>
              <w:jc w:val="right"/>
              <w:rPr>
                <w:b/>
                <w:bCs/>
                <w:sz w:val="16"/>
                <w:szCs w:val="16"/>
                <w:lang w:val="ru-RU"/>
              </w:rPr>
            </w:pPr>
            <w:r w:rsidRPr="007D16F1">
              <w:rPr>
                <w:b/>
                <w:bCs/>
                <w:sz w:val="16"/>
                <w:szCs w:val="16"/>
                <w:lang w:val="ru-RU"/>
              </w:rPr>
              <w:t>72</w:t>
            </w:r>
          </w:p>
        </w:tc>
        <w:tc>
          <w:tcPr>
            <w:tcW w:w="686" w:type="dxa"/>
            <w:tcBorders>
              <w:bottom w:val="single" w:sz="4" w:space="0" w:color="auto"/>
            </w:tcBorders>
            <w:vAlign w:val="bottom"/>
          </w:tcPr>
          <w:p w14:paraId="77EC5341" w14:textId="19D1351A" w:rsidR="00954F4F" w:rsidRPr="007D16F1" w:rsidRDefault="00954F4F" w:rsidP="00D75DE3">
            <w:pPr>
              <w:spacing w:before="30" w:after="30"/>
              <w:ind w:right="57"/>
              <w:jc w:val="right"/>
              <w:rPr>
                <w:b/>
                <w:bCs/>
                <w:sz w:val="16"/>
                <w:szCs w:val="16"/>
                <w:lang w:val="ru-RU"/>
              </w:rPr>
            </w:pPr>
            <w:r w:rsidRPr="007D16F1">
              <w:rPr>
                <w:b/>
                <w:bCs/>
                <w:sz w:val="16"/>
                <w:szCs w:val="16"/>
                <w:lang w:val="ru-RU"/>
              </w:rPr>
              <w:t>−</w:t>
            </w:r>
          </w:p>
        </w:tc>
        <w:tc>
          <w:tcPr>
            <w:tcW w:w="756" w:type="dxa"/>
            <w:tcBorders>
              <w:bottom w:val="single" w:sz="4" w:space="0" w:color="auto"/>
            </w:tcBorders>
            <w:vAlign w:val="bottom"/>
          </w:tcPr>
          <w:p w14:paraId="4042DA8D" w14:textId="20682A38" w:rsidR="00954F4F" w:rsidRPr="007D16F1" w:rsidRDefault="00954F4F" w:rsidP="00D75DE3">
            <w:pPr>
              <w:spacing w:before="30" w:after="30"/>
              <w:ind w:right="57"/>
              <w:jc w:val="right"/>
              <w:rPr>
                <w:b/>
                <w:bCs/>
                <w:sz w:val="16"/>
                <w:szCs w:val="16"/>
                <w:lang w:val="ru-RU"/>
              </w:rPr>
            </w:pPr>
            <w:r w:rsidRPr="007D16F1">
              <w:rPr>
                <w:b/>
                <w:bCs/>
                <w:sz w:val="16"/>
                <w:szCs w:val="16"/>
                <w:lang w:val="ru-RU"/>
              </w:rPr>
              <w:t>5 753</w:t>
            </w:r>
          </w:p>
        </w:tc>
        <w:tc>
          <w:tcPr>
            <w:tcW w:w="924" w:type="dxa"/>
            <w:tcBorders>
              <w:bottom w:val="single" w:sz="4" w:space="0" w:color="auto"/>
            </w:tcBorders>
            <w:vAlign w:val="bottom"/>
          </w:tcPr>
          <w:p w14:paraId="5FC72977" w14:textId="2B983F7E" w:rsidR="00954F4F" w:rsidRPr="007D16F1" w:rsidRDefault="00954F4F" w:rsidP="00D75DE3">
            <w:pPr>
              <w:spacing w:before="30" w:after="30"/>
              <w:ind w:right="57"/>
              <w:jc w:val="right"/>
              <w:rPr>
                <w:b/>
                <w:bCs/>
                <w:sz w:val="16"/>
                <w:szCs w:val="16"/>
                <w:lang w:val="ru-RU"/>
              </w:rPr>
            </w:pPr>
            <w:r w:rsidRPr="007D16F1">
              <w:rPr>
                <w:b/>
                <w:bCs/>
                <w:sz w:val="16"/>
                <w:szCs w:val="16"/>
                <w:lang w:val="ru-RU"/>
              </w:rPr>
              <w:t>−1 884</w:t>
            </w:r>
          </w:p>
        </w:tc>
        <w:tc>
          <w:tcPr>
            <w:tcW w:w="868" w:type="dxa"/>
            <w:tcBorders>
              <w:bottom w:val="single" w:sz="4" w:space="0" w:color="auto"/>
            </w:tcBorders>
            <w:vAlign w:val="bottom"/>
          </w:tcPr>
          <w:p w14:paraId="768E96B0" w14:textId="02E1F1F4" w:rsidR="00954F4F" w:rsidRPr="007D16F1" w:rsidRDefault="00954F4F" w:rsidP="00D75DE3">
            <w:pPr>
              <w:spacing w:before="30" w:after="30"/>
              <w:ind w:right="57"/>
              <w:jc w:val="right"/>
              <w:rPr>
                <w:b/>
                <w:sz w:val="16"/>
                <w:szCs w:val="16"/>
                <w:lang w:val="ru-RU"/>
              </w:rPr>
            </w:pPr>
            <w:r w:rsidRPr="007D16F1">
              <w:rPr>
                <w:b/>
                <w:sz w:val="16"/>
                <w:szCs w:val="16"/>
                <w:lang w:val="ru-RU"/>
              </w:rPr>
              <w:t>176 389</w:t>
            </w:r>
          </w:p>
        </w:tc>
      </w:tr>
      <w:tr w:rsidR="00C6373E" w:rsidRPr="007D16F1" w14:paraId="6484C4C7" w14:textId="77777777" w:rsidTr="00C6373E">
        <w:tc>
          <w:tcPr>
            <w:tcW w:w="1815" w:type="dxa"/>
            <w:tcBorders>
              <w:bottom w:val="nil"/>
            </w:tcBorders>
          </w:tcPr>
          <w:p w14:paraId="16269342" w14:textId="77777777" w:rsidR="00954F4F" w:rsidRPr="007D16F1" w:rsidRDefault="00954F4F" w:rsidP="00D75DE3">
            <w:pPr>
              <w:spacing w:before="30" w:after="30"/>
              <w:rPr>
                <w:b/>
                <w:bCs/>
                <w:sz w:val="16"/>
                <w:szCs w:val="16"/>
                <w:lang w:val="ru-RU"/>
              </w:rPr>
            </w:pPr>
            <w:r w:rsidRPr="007D16F1">
              <w:rPr>
                <w:b/>
                <w:bCs/>
                <w:sz w:val="16"/>
                <w:szCs w:val="16"/>
                <w:lang w:val="ru-RU"/>
              </w:rPr>
              <w:t>РАСХОДЫ</w:t>
            </w:r>
          </w:p>
        </w:tc>
        <w:tc>
          <w:tcPr>
            <w:tcW w:w="882" w:type="dxa"/>
            <w:tcBorders>
              <w:bottom w:val="nil"/>
            </w:tcBorders>
            <w:vAlign w:val="bottom"/>
          </w:tcPr>
          <w:p w14:paraId="60EC06EB" w14:textId="77777777" w:rsidR="00954F4F" w:rsidRPr="007D16F1" w:rsidRDefault="00954F4F" w:rsidP="00D75DE3">
            <w:pPr>
              <w:spacing w:before="30" w:after="30"/>
              <w:ind w:right="57"/>
              <w:jc w:val="right"/>
              <w:rPr>
                <w:bCs/>
                <w:sz w:val="16"/>
                <w:szCs w:val="16"/>
                <w:lang w:val="ru-RU"/>
              </w:rPr>
            </w:pPr>
          </w:p>
        </w:tc>
        <w:tc>
          <w:tcPr>
            <w:tcW w:w="840" w:type="dxa"/>
            <w:tcBorders>
              <w:bottom w:val="nil"/>
            </w:tcBorders>
            <w:vAlign w:val="bottom"/>
          </w:tcPr>
          <w:p w14:paraId="59D24B33" w14:textId="77777777" w:rsidR="00954F4F" w:rsidRPr="007D16F1" w:rsidRDefault="00954F4F" w:rsidP="00D75DE3">
            <w:pPr>
              <w:spacing w:before="30" w:after="30"/>
              <w:ind w:right="57"/>
              <w:jc w:val="right"/>
              <w:rPr>
                <w:bCs/>
                <w:sz w:val="16"/>
                <w:szCs w:val="16"/>
                <w:lang w:val="ru-RU"/>
              </w:rPr>
            </w:pPr>
          </w:p>
        </w:tc>
        <w:tc>
          <w:tcPr>
            <w:tcW w:w="868" w:type="dxa"/>
            <w:tcBorders>
              <w:bottom w:val="nil"/>
            </w:tcBorders>
            <w:vAlign w:val="bottom"/>
          </w:tcPr>
          <w:p w14:paraId="739BB798" w14:textId="77777777" w:rsidR="00954F4F" w:rsidRPr="007D16F1" w:rsidRDefault="00954F4F" w:rsidP="00D75DE3">
            <w:pPr>
              <w:spacing w:before="30" w:after="30"/>
              <w:ind w:right="57"/>
              <w:jc w:val="right"/>
              <w:rPr>
                <w:bCs/>
                <w:sz w:val="16"/>
                <w:szCs w:val="16"/>
                <w:lang w:val="ru-RU"/>
              </w:rPr>
            </w:pPr>
          </w:p>
        </w:tc>
        <w:tc>
          <w:tcPr>
            <w:tcW w:w="868" w:type="dxa"/>
            <w:tcBorders>
              <w:bottom w:val="nil"/>
            </w:tcBorders>
            <w:vAlign w:val="bottom"/>
          </w:tcPr>
          <w:p w14:paraId="37DF3AC7" w14:textId="77777777" w:rsidR="00954F4F" w:rsidRPr="007D16F1" w:rsidRDefault="00954F4F" w:rsidP="00D75DE3">
            <w:pPr>
              <w:spacing w:before="30" w:after="30"/>
              <w:ind w:right="57"/>
              <w:jc w:val="right"/>
              <w:rPr>
                <w:bCs/>
                <w:sz w:val="16"/>
                <w:szCs w:val="16"/>
                <w:lang w:val="ru-RU"/>
              </w:rPr>
            </w:pPr>
          </w:p>
        </w:tc>
        <w:tc>
          <w:tcPr>
            <w:tcW w:w="867" w:type="dxa"/>
            <w:tcBorders>
              <w:bottom w:val="nil"/>
            </w:tcBorders>
            <w:vAlign w:val="bottom"/>
          </w:tcPr>
          <w:p w14:paraId="09DEC82D" w14:textId="77777777" w:rsidR="00954F4F" w:rsidRPr="007D16F1" w:rsidRDefault="00954F4F" w:rsidP="00D75DE3">
            <w:pPr>
              <w:spacing w:before="30" w:after="30"/>
              <w:ind w:right="57"/>
              <w:jc w:val="right"/>
              <w:rPr>
                <w:bCs/>
                <w:sz w:val="16"/>
                <w:szCs w:val="16"/>
                <w:lang w:val="ru-RU"/>
              </w:rPr>
            </w:pPr>
          </w:p>
        </w:tc>
        <w:tc>
          <w:tcPr>
            <w:tcW w:w="910" w:type="dxa"/>
            <w:tcBorders>
              <w:bottom w:val="nil"/>
            </w:tcBorders>
            <w:vAlign w:val="bottom"/>
          </w:tcPr>
          <w:p w14:paraId="42B21EB2" w14:textId="77777777" w:rsidR="00954F4F" w:rsidRPr="007D16F1" w:rsidRDefault="00954F4F" w:rsidP="00D75DE3">
            <w:pPr>
              <w:spacing w:before="30" w:after="30"/>
              <w:ind w:right="57"/>
              <w:jc w:val="right"/>
              <w:rPr>
                <w:bCs/>
                <w:sz w:val="16"/>
                <w:szCs w:val="16"/>
                <w:lang w:val="ru-RU"/>
              </w:rPr>
            </w:pPr>
          </w:p>
        </w:tc>
        <w:tc>
          <w:tcPr>
            <w:tcW w:w="756" w:type="dxa"/>
            <w:tcBorders>
              <w:bottom w:val="nil"/>
            </w:tcBorders>
            <w:vAlign w:val="bottom"/>
          </w:tcPr>
          <w:p w14:paraId="46505CEB" w14:textId="77777777" w:rsidR="00954F4F" w:rsidRPr="007D16F1" w:rsidRDefault="00954F4F" w:rsidP="00D75DE3">
            <w:pPr>
              <w:spacing w:before="30" w:after="30"/>
              <w:ind w:right="57"/>
              <w:jc w:val="right"/>
              <w:rPr>
                <w:bCs/>
                <w:sz w:val="16"/>
                <w:szCs w:val="16"/>
                <w:lang w:val="ru-RU"/>
              </w:rPr>
            </w:pPr>
          </w:p>
        </w:tc>
        <w:tc>
          <w:tcPr>
            <w:tcW w:w="868" w:type="dxa"/>
            <w:tcBorders>
              <w:bottom w:val="nil"/>
            </w:tcBorders>
            <w:vAlign w:val="bottom"/>
          </w:tcPr>
          <w:p w14:paraId="2772075A" w14:textId="77777777" w:rsidR="00954F4F" w:rsidRPr="007D16F1" w:rsidRDefault="00954F4F" w:rsidP="00D75DE3">
            <w:pPr>
              <w:spacing w:before="30" w:after="30"/>
              <w:ind w:right="57"/>
              <w:jc w:val="right"/>
              <w:rPr>
                <w:bCs/>
                <w:sz w:val="16"/>
                <w:szCs w:val="16"/>
                <w:lang w:val="ru-RU"/>
              </w:rPr>
            </w:pPr>
          </w:p>
        </w:tc>
        <w:tc>
          <w:tcPr>
            <w:tcW w:w="672" w:type="dxa"/>
            <w:tcBorders>
              <w:bottom w:val="nil"/>
            </w:tcBorders>
            <w:vAlign w:val="bottom"/>
          </w:tcPr>
          <w:p w14:paraId="14097D70" w14:textId="2FE2B622" w:rsidR="00954F4F" w:rsidRPr="007D16F1" w:rsidRDefault="00954F4F" w:rsidP="00D75DE3">
            <w:pPr>
              <w:spacing w:before="30" w:after="30"/>
              <w:ind w:right="57"/>
              <w:jc w:val="right"/>
              <w:rPr>
                <w:bCs/>
                <w:sz w:val="16"/>
                <w:szCs w:val="16"/>
                <w:lang w:val="ru-RU"/>
              </w:rPr>
            </w:pPr>
          </w:p>
        </w:tc>
        <w:tc>
          <w:tcPr>
            <w:tcW w:w="728" w:type="dxa"/>
            <w:tcBorders>
              <w:bottom w:val="nil"/>
            </w:tcBorders>
            <w:vAlign w:val="bottom"/>
          </w:tcPr>
          <w:p w14:paraId="4B1DF1E7" w14:textId="77777777" w:rsidR="00954F4F" w:rsidRPr="007D16F1" w:rsidRDefault="00954F4F" w:rsidP="00D75DE3">
            <w:pPr>
              <w:spacing w:before="30" w:after="30"/>
              <w:ind w:right="57"/>
              <w:jc w:val="right"/>
              <w:rPr>
                <w:bCs/>
                <w:sz w:val="16"/>
                <w:szCs w:val="16"/>
                <w:lang w:val="ru-RU"/>
              </w:rPr>
            </w:pPr>
          </w:p>
        </w:tc>
        <w:tc>
          <w:tcPr>
            <w:tcW w:w="742" w:type="dxa"/>
            <w:tcBorders>
              <w:bottom w:val="nil"/>
            </w:tcBorders>
            <w:vAlign w:val="bottom"/>
          </w:tcPr>
          <w:p w14:paraId="56D5F7F1" w14:textId="77777777" w:rsidR="00954F4F" w:rsidRPr="007D16F1" w:rsidRDefault="00954F4F" w:rsidP="00D75DE3">
            <w:pPr>
              <w:spacing w:before="30" w:after="30"/>
              <w:ind w:right="57"/>
              <w:jc w:val="right"/>
              <w:rPr>
                <w:bCs/>
                <w:sz w:val="16"/>
                <w:szCs w:val="16"/>
                <w:lang w:val="ru-RU"/>
              </w:rPr>
            </w:pPr>
          </w:p>
        </w:tc>
        <w:tc>
          <w:tcPr>
            <w:tcW w:w="685" w:type="dxa"/>
            <w:tcBorders>
              <w:bottom w:val="nil"/>
            </w:tcBorders>
            <w:vAlign w:val="bottom"/>
          </w:tcPr>
          <w:p w14:paraId="6995CE43" w14:textId="77777777" w:rsidR="00954F4F" w:rsidRPr="007D16F1" w:rsidRDefault="00954F4F" w:rsidP="00D75DE3">
            <w:pPr>
              <w:spacing w:before="30" w:after="30"/>
              <w:ind w:right="57"/>
              <w:jc w:val="right"/>
              <w:rPr>
                <w:bCs/>
                <w:sz w:val="16"/>
                <w:szCs w:val="16"/>
                <w:lang w:val="ru-RU"/>
              </w:rPr>
            </w:pPr>
          </w:p>
        </w:tc>
        <w:tc>
          <w:tcPr>
            <w:tcW w:w="686" w:type="dxa"/>
            <w:tcBorders>
              <w:bottom w:val="nil"/>
            </w:tcBorders>
            <w:vAlign w:val="bottom"/>
          </w:tcPr>
          <w:p w14:paraId="3316C7E4" w14:textId="77777777" w:rsidR="00954F4F" w:rsidRPr="007D16F1" w:rsidRDefault="00954F4F" w:rsidP="00D75DE3">
            <w:pPr>
              <w:spacing w:before="30" w:after="30"/>
              <w:ind w:right="57"/>
              <w:jc w:val="right"/>
              <w:rPr>
                <w:bCs/>
                <w:sz w:val="16"/>
                <w:szCs w:val="16"/>
                <w:lang w:val="ru-RU"/>
              </w:rPr>
            </w:pPr>
          </w:p>
        </w:tc>
        <w:tc>
          <w:tcPr>
            <w:tcW w:w="756" w:type="dxa"/>
            <w:tcBorders>
              <w:bottom w:val="nil"/>
            </w:tcBorders>
            <w:vAlign w:val="bottom"/>
          </w:tcPr>
          <w:p w14:paraId="0BFF50B8" w14:textId="77777777" w:rsidR="00954F4F" w:rsidRPr="007D16F1" w:rsidRDefault="00954F4F" w:rsidP="00D75DE3">
            <w:pPr>
              <w:spacing w:before="30" w:after="30"/>
              <w:ind w:right="57"/>
              <w:jc w:val="right"/>
              <w:rPr>
                <w:bCs/>
                <w:sz w:val="16"/>
                <w:szCs w:val="16"/>
                <w:lang w:val="ru-RU"/>
              </w:rPr>
            </w:pPr>
          </w:p>
        </w:tc>
        <w:tc>
          <w:tcPr>
            <w:tcW w:w="924" w:type="dxa"/>
            <w:tcBorders>
              <w:bottom w:val="nil"/>
            </w:tcBorders>
            <w:vAlign w:val="bottom"/>
          </w:tcPr>
          <w:p w14:paraId="5CC862FB" w14:textId="77777777" w:rsidR="00954F4F" w:rsidRPr="007D16F1" w:rsidRDefault="00954F4F" w:rsidP="00D75DE3">
            <w:pPr>
              <w:spacing w:before="30" w:after="30"/>
              <w:ind w:right="57"/>
              <w:jc w:val="right"/>
              <w:rPr>
                <w:bCs/>
                <w:sz w:val="16"/>
                <w:szCs w:val="16"/>
                <w:lang w:val="ru-RU"/>
              </w:rPr>
            </w:pPr>
          </w:p>
        </w:tc>
        <w:tc>
          <w:tcPr>
            <w:tcW w:w="868" w:type="dxa"/>
            <w:tcBorders>
              <w:bottom w:val="nil"/>
            </w:tcBorders>
            <w:vAlign w:val="bottom"/>
          </w:tcPr>
          <w:p w14:paraId="0E8A239C" w14:textId="77777777" w:rsidR="00954F4F" w:rsidRPr="007D16F1" w:rsidRDefault="00954F4F" w:rsidP="00D75DE3">
            <w:pPr>
              <w:spacing w:before="30" w:after="30"/>
              <w:ind w:right="57"/>
              <w:jc w:val="right"/>
              <w:rPr>
                <w:b/>
                <w:sz w:val="16"/>
                <w:szCs w:val="16"/>
                <w:lang w:val="ru-RU"/>
              </w:rPr>
            </w:pPr>
          </w:p>
        </w:tc>
      </w:tr>
      <w:tr w:rsidR="00C6373E" w:rsidRPr="007D16F1" w14:paraId="75DFFEF0" w14:textId="77777777" w:rsidTr="00C6373E">
        <w:tc>
          <w:tcPr>
            <w:tcW w:w="1815" w:type="dxa"/>
            <w:tcBorders>
              <w:top w:val="nil"/>
              <w:bottom w:val="nil"/>
            </w:tcBorders>
          </w:tcPr>
          <w:p w14:paraId="547DED78" w14:textId="77777777" w:rsidR="00954F4F" w:rsidRPr="007D16F1" w:rsidRDefault="00954F4F" w:rsidP="00D75DE3">
            <w:pPr>
              <w:spacing w:before="30" w:after="30"/>
              <w:rPr>
                <w:sz w:val="16"/>
                <w:szCs w:val="16"/>
                <w:lang w:val="ru-RU"/>
              </w:rPr>
            </w:pPr>
            <w:r w:rsidRPr="007D16F1">
              <w:rPr>
                <w:sz w:val="16"/>
                <w:szCs w:val="16"/>
                <w:lang w:val="ru-RU"/>
              </w:rPr>
              <w:t>Расходы по персоналу</w:t>
            </w:r>
          </w:p>
        </w:tc>
        <w:tc>
          <w:tcPr>
            <w:tcW w:w="882" w:type="dxa"/>
            <w:tcBorders>
              <w:top w:val="nil"/>
              <w:bottom w:val="nil"/>
            </w:tcBorders>
            <w:vAlign w:val="bottom"/>
          </w:tcPr>
          <w:p w14:paraId="7E0BF300" w14:textId="2F7BC564" w:rsidR="00954F4F" w:rsidRPr="007D16F1" w:rsidRDefault="00954F4F" w:rsidP="00D75DE3">
            <w:pPr>
              <w:spacing w:before="30" w:after="30"/>
              <w:ind w:right="57"/>
              <w:jc w:val="right"/>
              <w:rPr>
                <w:bCs/>
                <w:sz w:val="16"/>
                <w:szCs w:val="16"/>
                <w:lang w:val="ru-RU"/>
              </w:rPr>
            </w:pPr>
            <w:r w:rsidRPr="007D16F1">
              <w:rPr>
                <w:bCs/>
                <w:sz w:val="16"/>
                <w:szCs w:val="16"/>
                <w:lang w:val="ru-RU"/>
              </w:rPr>
              <w:t>64 868</w:t>
            </w:r>
          </w:p>
        </w:tc>
        <w:tc>
          <w:tcPr>
            <w:tcW w:w="840" w:type="dxa"/>
            <w:tcBorders>
              <w:top w:val="nil"/>
              <w:bottom w:val="nil"/>
            </w:tcBorders>
            <w:vAlign w:val="bottom"/>
          </w:tcPr>
          <w:p w14:paraId="2B76421C" w14:textId="36B2CF67" w:rsidR="00954F4F" w:rsidRPr="007D16F1" w:rsidRDefault="00954F4F" w:rsidP="00D75DE3">
            <w:pPr>
              <w:spacing w:before="30" w:after="30"/>
              <w:ind w:right="57"/>
              <w:jc w:val="right"/>
              <w:rPr>
                <w:bCs/>
                <w:sz w:val="16"/>
                <w:szCs w:val="16"/>
                <w:lang w:val="ru-RU"/>
              </w:rPr>
            </w:pPr>
            <w:r w:rsidRPr="007D16F1">
              <w:rPr>
                <w:bCs/>
                <w:sz w:val="16"/>
                <w:szCs w:val="16"/>
                <w:lang w:val="ru-RU"/>
              </w:rPr>
              <w:t>23 113</w:t>
            </w:r>
          </w:p>
        </w:tc>
        <w:tc>
          <w:tcPr>
            <w:tcW w:w="868" w:type="dxa"/>
            <w:tcBorders>
              <w:top w:val="nil"/>
              <w:bottom w:val="nil"/>
            </w:tcBorders>
            <w:vAlign w:val="bottom"/>
          </w:tcPr>
          <w:p w14:paraId="72D2F06E" w14:textId="0A79A389" w:rsidR="00954F4F" w:rsidRPr="007D16F1" w:rsidRDefault="00954F4F" w:rsidP="00D75DE3">
            <w:pPr>
              <w:spacing w:before="30" w:after="30"/>
              <w:ind w:right="57"/>
              <w:jc w:val="right"/>
              <w:rPr>
                <w:bCs/>
                <w:sz w:val="16"/>
                <w:szCs w:val="16"/>
                <w:lang w:val="ru-RU"/>
              </w:rPr>
            </w:pPr>
            <w:r w:rsidRPr="007D16F1">
              <w:rPr>
                <w:bCs/>
                <w:sz w:val="16"/>
                <w:szCs w:val="16"/>
                <w:lang w:val="ru-RU"/>
              </w:rPr>
              <w:t>11 417</w:t>
            </w:r>
          </w:p>
        </w:tc>
        <w:tc>
          <w:tcPr>
            <w:tcW w:w="868" w:type="dxa"/>
            <w:tcBorders>
              <w:top w:val="nil"/>
              <w:bottom w:val="nil"/>
            </w:tcBorders>
            <w:vAlign w:val="bottom"/>
          </w:tcPr>
          <w:p w14:paraId="215E9802" w14:textId="098623C5" w:rsidR="00954F4F" w:rsidRPr="007D16F1" w:rsidRDefault="00954F4F" w:rsidP="00D75DE3">
            <w:pPr>
              <w:spacing w:before="30" w:after="30"/>
              <w:ind w:right="57"/>
              <w:jc w:val="right"/>
              <w:rPr>
                <w:bCs/>
                <w:sz w:val="16"/>
                <w:szCs w:val="16"/>
                <w:lang w:val="ru-RU"/>
              </w:rPr>
            </w:pPr>
            <w:r w:rsidRPr="007D16F1">
              <w:rPr>
                <w:bCs/>
                <w:sz w:val="16"/>
                <w:szCs w:val="16"/>
                <w:lang w:val="ru-RU"/>
              </w:rPr>
              <w:t>21 448</w:t>
            </w:r>
          </w:p>
        </w:tc>
        <w:tc>
          <w:tcPr>
            <w:tcW w:w="867" w:type="dxa"/>
            <w:tcBorders>
              <w:top w:val="nil"/>
              <w:bottom w:val="nil"/>
            </w:tcBorders>
            <w:vAlign w:val="bottom"/>
          </w:tcPr>
          <w:p w14:paraId="44FA5BDE" w14:textId="5B37BC5C" w:rsidR="00954F4F" w:rsidRPr="007D16F1" w:rsidRDefault="00954F4F" w:rsidP="00D75DE3">
            <w:pPr>
              <w:spacing w:before="30" w:after="30"/>
              <w:ind w:right="57"/>
              <w:jc w:val="right"/>
              <w:rPr>
                <w:bCs/>
                <w:sz w:val="16"/>
                <w:szCs w:val="16"/>
                <w:lang w:val="ru-RU"/>
              </w:rPr>
            </w:pPr>
            <w:r w:rsidRPr="007D16F1">
              <w:rPr>
                <w:bCs/>
                <w:sz w:val="16"/>
                <w:szCs w:val="16"/>
                <w:lang w:val="ru-RU"/>
              </w:rPr>
              <w:t>22 267</w:t>
            </w:r>
          </w:p>
        </w:tc>
        <w:tc>
          <w:tcPr>
            <w:tcW w:w="910" w:type="dxa"/>
            <w:tcBorders>
              <w:top w:val="nil"/>
              <w:bottom w:val="nil"/>
            </w:tcBorders>
            <w:vAlign w:val="bottom"/>
          </w:tcPr>
          <w:p w14:paraId="53A33701" w14:textId="718D231C" w:rsidR="00954F4F" w:rsidRPr="007D16F1" w:rsidRDefault="00954F4F" w:rsidP="00D75DE3">
            <w:pPr>
              <w:spacing w:before="30" w:after="30"/>
              <w:ind w:right="57"/>
              <w:jc w:val="right"/>
              <w:rPr>
                <w:bCs/>
                <w:sz w:val="16"/>
                <w:szCs w:val="16"/>
                <w:lang w:val="ru-RU"/>
              </w:rPr>
            </w:pPr>
            <w:r w:rsidRPr="007D16F1">
              <w:rPr>
                <w:bCs/>
                <w:sz w:val="16"/>
                <w:szCs w:val="16"/>
                <w:lang w:val="ru-RU"/>
              </w:rPr>
              <w:t>143 113</w:t>
            </w:r>
          </w:p>
        </w:tc>
        <w:tc>
          <w:tcPr>
            <w:tcW w:w="756" w:type="dxa"/>
            <w:tcBorders>
              <w:top w:val="nil"/>
              <w:bottom w:val="nil"/>
            </w:tcBorders>
            <w:vAlign w:val="bottom"/>
          </w:tcPr>
          <w:p w14:paraId="3781F5A9" w14:textId="2F335041" w:rsidR="00954F4F" w:rsidRPr="007D16F1" w:rsidRDefault="00954F4F" w:rsidP="00D75DE3">
            <w:pPr>
              <w:spacing w:before="30" w:after="30"/>
              <w:ind w:right="57"/>
              <w:jc w:val="right"/>
              <w:rPr>
                <w:bCs/>
                <w:sz w:val="16"/>
                <w:szCs w:val="16"/>
                <w:lang w:val="ru-RU"/>
              </w:rPr>
            </w:pPr>
            <w:r w:rsidRPr="007D16F1">
              <w:rPr>
                <w:bCs/>
                <w:sz w:val="16"/>
                <w:szCs w:val="16"/>
                <w:lang w:val="ru-RU"/>
              </w:rPr>
              <w:t>171</w:t>
            </w:r>
          </w:p>
        </w:tc>
        <w:tc>
          <w:tcPr>
            <w:tcW w:w="868" w:type="dxa"/>
            <w:tcBorders>
              <w:top w:val="nil"/>
              <w:bottom w:val="nil"/>
            </w:tcBorders>
            <w:vAlign w:val="bottom"/>
          </w:tcPr>
          <w:p w14:paraId="3971A140" w14:textId="77777777" w:rsidR="00954F4F" w:rsidRPr="007D16F1" w:rsidRDefault="00954F4F" w:rsidP="00D75DE3">
            <w:pPr>
              <w:spacing w:before="30" w:after="30"/>
              <w:ind w:right="57"/>
              <w:jc w:val="right"/>
              <w:rPr>
                <w:bCs/>
                <w:sz w:val="16"/>
                <w:szCs w:val="16"/>
                <w:lang w:val="ru-RU"/>
              </w:rPr>
            </w:pPr>
          </w:p>
        </w:tc>
        <w:tc>
          <w:tcPr>
            <w:tcW w:w="672" w:type="dxa"/>
            <w:tcBorders>
              <w:top w:val="nil"/>
              <w:bottom w:val="nil"/>
            </w:tcBorders>
            <w:vAlign w:val="bottom"/>
          </w:tcPr>
          <w:p w14:paraId="0FBA1523" w14:textId="5E9AA25B" w:rsidR="00954F4F" w:rsidRPr="007D16F1" w:rsidRDefault="00954F4F" w:rsidP="00D75DE3">
            <w:pPr>
              <w:spacing w:before="30" w:after="30"/>
              <w:ind w:right="57"/>
              <w:jc w:val="right"/>
              <w:rPr>
                <w:bCs/>
                <w:sz w:val="16"/>
                <w:szCs w:val="16"/>
                <w:lang w:val="ru-RU"/>
              </w:rPr>
            </w:pPr>
            <w:r w:rsidRPr="007D16F1">
              <w:rPr>
                <w:bCs/>
                <w:sz w:val="16"/>
                <w:szCs w:val="16"/>
                <w:lang w:val="ru-RU"/>
              </w:rPr>
              <w:t>19</w:t>
            </w:r>
          </w:p>
        </w:tc>
        <w:tc>
          <w:tcPr>
            <w:tcW w:w="728" w:type="dxa"/>
            <w:tcBorders>
              <w:top w:val="nil"/>
              <w:bottom w:val="nil"/>
            </w:tcBorders>
            <w:vAlign w:val="bottom"/>
          </w:tcPr>
          <w:p w14:paraId="70C990CA" w14:textId="6D53679B" w:rsidR="00954F4F" w:rsidRPr="007D16F1" w:rsidRDefault="00954F4F" w:rsidP="00D75DE3">
            <w:pPr>
              <w:spacing w:before="30" w:after="30"/>
              <w:ind w:right="57"/>
              <w:jc w:val="right"/>
              <w:rPr>
                <w:bCs/>
                <w:sz w:val="16"/>
                <w:szCs w:val="16"/>
                <w:lang w:val="ru-RU"/>
              </w:rPr>
            </w:pPr>
            <w:r w:rsidRPr="007D16F1">
              <w:rPr>
                <w:bCs/>
                <w:sz w:val="16"/>
                <w:szCs w:val="16"/>
                <w:lang w:val="ru-RU"/>
              </w:rPr>
              <w:t>877</w:t>
            </w:r>
          </w:p>
        </w:tc>
        <w:tc>
          <w:tcPr>
            <w:tcW w:w="742" w:type="dxa"/>
            <w:tcBorders>
              <w:top w:val="nil"/>
              <w:bottom w:val="nil"/>
            </w:tcBorders>
            <w:vAlign w:val="bottom"/>
          </w:tcPr>
          <w:p w14:paraId="7FC4949C" w14:textId="760912A3" w:rsidR="00954F4F" w:rsidRPr="007D16F1" w:rsidRDefault="00954F4F" w:rsidP="00D75DE3">
            <w:pPr>
              <w:spacing w:before="30" w:after="30"/>
              <w:ind w:right="57"/>
              <w:jc w:val="right"/>
              <w:rPr>
                <w:bCs/>
                <w:sz w:val="16"/>
                <w:szCs w:val="16"/>
                <w:lang w:val="ru-RU"/>
              </w:rPr>
            </w:pPr>
            <w:r w:rsidRPr="007D16F1">
              <w:rPr>
                <w:bCs/>
                <w:sz w:val="16"/>
                <w:szCs w:val="16"/>
                <w:lang w:val="ru-RU"/>
              </w:rPr>
              <w:t>1 787</w:t>
            </w:r>
          </w:p>
        </w:tc>
        <w:tc>
          <w:tcPr>
            <w:tcW w:w="685" w:type="dxa"/>
            <w:tcBorders>
              <w:top w:val="nil"/>
              <w:bottom w:val="nil"/>
            </w:tcBorders>
            <w:vAlign w:val="bottom"/>
          </w:tcPr>
          <w:p w14:paraId="33860EFF" w14:textId="4CEFC4EA" w:rsidR="00954F4F" w:rsidRPr="007D16F1" w:rsidRDefault="00954F4F" w:rsidP="00D75DE3">
            <w:pPr>
              <w:spacing w:before="30" w:after="30"/>
              <w:ind w:right="57"/>
              <w:jc w:val="right"/>
              <w:rPr>
                <w:bCs/>
                <w:sz w:val="16"/>
                <w:szCs w:val="16"/>
                <w:lang w:val="ru-RU"/>
              </w:rPr>
            </w:pPr>
            <w:r w:rsidRPr="007D16F1">
              <w:rPr>
                <w:bCs/>
                <w:sz w:val="16"/>
                <w:szCs w:val="16"/>
                <w:lang w:val="ru-RU"/>
              </w:rPr>
              <w:t>−</w:t>
            </w:r>
          </w:p>
        </w:tc>
        <w:tc>
          <w:tcPr>
            <w:tcW w:w="686" w:type="dxa"/>
            <w:tcBorders>
              <w:top w:val="nil"/>
              <w:bottom w:val="nil"/>
            </w:tcBorders>
            <w:vAlign w:val="bottom"/>
          </w:tcPr>
          <w:p w14:paraId="38FA1CE3" w14:textId="411AF2EF" w:rsidR="00954F4F" w:rsidRPr="007D16F1" w:rsidRDefault="00954F4F" w:rsidP="00D75DE3">
            <w:pPr>
              <w:spacing w:before="30" w:after="30"/>
              <w:ind w:right="57"/>
              <w:jc w:val="right"/>
              <w:rPr>
                <w:bCs/>
                <w:sz w:val="16"/>
                <w:szCs w:val="16"/>
                <w:lang w:val="ru-RU"/>
              </w:rPr>
            </w:pPr>
            <w:r w:rsidRPr="007D16F1">
              <w:rPr>
                <w:bCs/>
                <w:sz w:val="16"/>
                <w:szCs w:val="16"/>
                <w:lang w:val="ru-RU"/>
              </w:rPr>
              <w:t>−</w:t>
            </w:r>
          </w:p>
        </w:tc>
        <w:tc>
          <w:tcPr>
            <w:tcW w:w="756" w:type="dxa"/>
            <w:tcBorders>
              <w:top w:val="nil"/>
              <w:bottom w:val="nil"/>
            </w:tcBorders>
            <w:vAlign w:val="bottom"/>
          </w:tcPr>
          <w:p w14:paraId="6E32F88B" w14:textId="4FAC1F51" w:rsidR="00954F4F" w:rsidRPr="007D16F1" w:rsidRDefault="00954F4F" w:rsidP="00D75DE3">
            <w:pPr>
              <w:spacing w:before="30" w:after="30"/>
              <w:ind w:right="57"/>
              <w:jc w:val="right"/>
              <w:rPr>
                <w:bCs/>
                <w:sz w:val="16"/>
                <w:szCs w:val="16"/>
                <w:lang w:val="ru-RU"/>
              </w:rPr>
            </w:pPr>
            <w:r w:rsidRPr="007D16F1">
              <w:rPr>
                <w:bCs/>
                <w:sz w:val="16"/>
                <w:szCs w:val="16"/>
                <w:lang w:val="ru-RU"/>
              </w:rPr>
              <w:t>2 838</w:t>
            </w:r>
          </w:p>
        </w:tc>
        <w:tc>
          <w:tcPr>
            <w:tcW w:w="924" w:type="dxa"/>
            <w:tcBorders>
              <w:top w:val="nil"/>
              <w:bottom w:val="nil"/>
            </w:tcBorders>
            <w:vAlign w:val="bottom"/>
          </w:tcPr>
          <w:p w14:paraId="3475E2A9" w14:textId="77777777" w:rsidR="00954F4F" w:rsidRPr="007D16F1" w:rsidRDefault="00954F4F" w:rsidP="00D75DE3">
            <w:pPr>
              <w:spacing w:before="30" w:after="30"/>
              <w:ind w:right="57"/>
              <w:jc w:val="right"/>
              <w:rPr>
                <w:bCs/>
                <w:sz w:val="16"/>
                <w:szCs w:val="16"/>
                <w:lang w:val="ru-RU"/>
              </w:rPr>
            </w:pPr>
          </w:p>
        </w:tc>
        <w:tc>
          <w:tcPr>
            <w:tcW w:w="868" w:type="dxa"/>
            <w:tcBorders>
              <w:top w:val="nil"/>
              <w:bottom w:val="nil"/>
            </w:tcBorders>
            <w:vAlign w:val="bottom"/>
          </w:tcPr>
          <w:p w14:paraId="2985321B" w14:textId="68F17732" w:rsidR="00954F4F" w:rsidRPr="007D16F1" w:rsidRDefault="00954F4F" w:rsidP="00D75DE3">
            <w:pPr>
              <w:spacing w:before="30" w:after="30"/>
              <w:ind w:right="57"/>
              <w:jc w:val="right"/>
              <w:rPr>
                <w:b/>
                <w:sz w:val="16"/>
                <w:szCs w:val="16"/>
                <w:lang w:val="ru-RU"/>
              </w:rPr>
            </w:pPr>
            <w:r w:rsidRPr="007D16F1">
              <w:rPr>
                <w:b/>
                <w:sz w:val="16"/>
                <w:szCs w:val="16"/>
                <w:lang w:val="ru-RU"/>
              </w:rPr>
              <w:t>148 806</w:t>
            </w:r>
          </w:p>
        </w:tc>
      </w:tr>
      <w:tr w:rsidR="00C6373E" w:rsidRPr="007D16F1" w14:paraId="4DAF1E7C" w14:textId="77777777" w:rsidTr="00C6373E">
        <w:tc>
          <w:tcPr>
            <w:tcW w:w="1815" w:type="dxa"/>
            <w:tcBorders>
              <w:top w:val="nil"/>
              <w:bottom w:val="nil"/>
            </w:tcBorders>
          </w:tcPr>
          <w:p w14:paraId="11871B1D" w14:textId="4CE813BA" w:rsidR="00954F4F" w:rsidRPr="007D16F1" w:rsidRDefault="00954F4F" w:rsidP="00D75DE3">
            <w:pPr>
              <w:spacing w:before="30" w:after="30"/>
              <w:jc w:val="right"/>
              <w:rPr>
                <w:sz w:val="16"/>
                <w:szCs w:val="16"/>
                <w:lang w:val="ru-RU"/>
              </w:rPr>
            </w:pPr>
            <w:r w:rsidRPr="007D16F1">
              <w:rPr>
                <w:sz w:val="16"/>
                <w:szCs w:val="16"/>
                <w:lang w:val="ru-RU"/>
              </w:rPr>
              <w:t>30</w:t>
            </w:r>
          </w:p>
        </w:tc>
        <w:tc>
          <w:tcPr>
            <w:tcW w:w="882" w:type="dxa"/>
            <w:tcBorders>
              <w:top w:val="nil"/>
              <w:bottom w:val="nil"/>
            </w:tcBorders>
            <w:vAlign w:val="bottom"/>
          </w:tcPr>
          <w:p w14:paraId="0727D180" w14:textId="6B932C48" w:rsidR="00954F4F" w:rsidRPr="007D16F1" w:rsidRDefault="00954F4F" w:rsidP="00D75DE3">
            <w:pPr>
              <w:spacing w:before="30" w:after="30"/>
              <w:ind w:right="57"/>
              <w:jc w:val="right"/>
              <w:rPr>
                <w:bCs/>
                <w:sz w:val="16"/>
                <w:szCs w:val="16"/>
                <w:lang w:val="ru-RU"/>
              </w:rPr>
            </w:pPr>
            <w:r w:rsidRPr="007D16F1">
              <w:rPr>
                <w:bCs/>
                <w:sz w:val="16"/>
                <w:szCs w:val="16"/>
                <w:lang w:val="ru-RU"/>
              </w:rPr>
              <w:t>46 210</w:t>
            </w:r>
          </w:p>
        </w:tc>
        <w:tc>
          <w:tcPr>
            <w:tcW w:w="840" w:type="dxa"/>
            <w:tcBorders>
              <w:top w:val="nil"/>
              <w:bottom w:val="nil"/>
            </w:tcBorders>
            <w:vAlign w:val="bottom"/>
          </w:tcPr>
          <w:p w14:paraId="1D9CC430" w14:textId="6963502B" w:rsidR="00954F4F" w:rsidRPr="007D16F1" w:rsidRDefault="00954F4F" w:rsidP="00D75DE3">
            <w:pPr>
              <w:spacing w:before="30" w:after="30"/>
              <w:ind w:right="57"/>
              <w:jc w:val="right"/>
              <w:rPr>
                <w:bCs/>
                <w:sz w:val="16"/>
                <w:szCs w:val="16"/>
                <w:lang w:val="ru-RU"/>
              </w:rPr>
            </w:pPr>
            <w:r w:rsidRPr="007D16F1">
              <w:rPr>
                <w:bCs/>
                <w:sz w:val="16"/>
                <w:szCs w:val="16"/>
                <w:lang w:val="ru-RU"/>
              </w:rPr>
              <w:t>17 937</w:t>
            </w:r>
          </w:p>
        </w:tc>
        <w:tc>
          <w:tcPr>
            <w:tcW w:w="868" w:type="dxa"/>
            <w:tcBorders>
              <w:top w:val="nil"/>
              <w:bottom w:val="nil"/>
            </w:tcBorders>
            <w:vAlign w:val="bottom"/>
          </w:tcPr>
          <w:p w14:paraId="221F311E" w14:textId="133D8226" w:rsidR="00954F4F" w:rsidRPr="007D16F1" w:rsidRDefault="00954F4F" w:rsidP="00D75DE3">
            <w:pPr>
              <w:spacing w:before="30" w:after="30"/>
              <w:ind w:right="57"/>
              <w:jc w:val="right"/>
              <w:rPr>
                <w:bCs/>
                <w:sz w:val="16"/>
                <w:szCs w:val="16"/>
                <w:lang w:val="ru-RU"/>
              </w:rPr>
            </w:pPr>
            <w:r w:rsidRPr="007D16F1">
              <w:rPr>
                <w:bCs/>
                <w:sz w:val="16"/>
                <w:szCs w:val="16"/>
                <w:lang w:val="ru-RU"/>
              </w:rPr>
              <w:t>8 847</w:t>
            </w:r>
          </w:p>
        </w:tc>
        <w:tc>
          <w:tcPr>
            <w:tcW w:w="868" w:type="dxa"/>
            <w:tcBorders>
              <w:top w:val="nil"/>
              <w:bottom w:val="nil"/>
            </w:tcBorders>
            <w:vAlign w:val="bottom"/>
          </w:tcPr>
          <w:p w14:paraId="21AC10E9" w14:textId="2FAA2C14" w:rsidR="00954F4F" w:rsidRPr="007D16F1" w:rsidRDefault="00954F4F" w:rsidP="00D75DE3">
            <w:pPr>
              <w:spacing w:before="30" w:after="30"/>
              <w:ind w:right="57"/>
              <w:jc w:val="right"/>
              <w:rPr>
                <w:bCs/>
                <w:sz w:val="16"/>
                <w:szCs w:val="16"/>
                <w:lang w:val="ru-RU"/>
              </w:rPr>
            </w:pPr>
            <w:r w:rsidRPr="007D16F1">
              <w:rPr>
                <w:bCs/>
                <w:sz w:val="16"/>
                <w:szCs w:val="16"/>
                <w:lang w:val="ru-RU"/>
              </w:rPr>
              <w:t>16 270</w:t>
            </w:r>
          </w:p>
        </w:tc>
        <w:tc>
          <w:tcPr>
            <w:tcW w:w="867" w:type="dxa"/>
            <w:tcBorders>
              <w:top w:val="nil"/>
              <w:bottom w:val="nil"/>
            </w:tcBorders>
            <w:vAlign w:val="bottom"/>
          </w:tcPr>
          <w:p w14:paraId="61117948" w14:textId="461B8CD8" w:rsidR="00954F4F" w:rsidRPr="007D16F1" w:rsidRDefault="00954F4F" w:rsidP="00D75DE3">
            <w:pPr>
              <w:spacing w:before="30" w:after="30"/>
              <w:ind w:right="57"/>
              <w:jc w:val="right"/>
              <w:rPr>
                <w:bCs/>
                <w:sz w:val="16"/>
                <w:szCs w:val="16"/>
                <w:lang w:val="ru-RU"/>
              </w:rPr>
            </w:pPr>
            <w:r w:rsidRPr="007D16F1">
              <w:rPr>
                <w:bCs/>
                <w:sz w:val="16"/>
                <w:szCs w:val="16"/>
                <w:lang w:val="ru-RU"/>
              </w:rPr>
              <w:t>−</w:t>
            </w:r>
          </w:p>
        </w:tc>
        <w:tc>
          <w:tcPr>
            <w:tcW w:w="910" w:type="dxa"/>
            <w:tcBorders>
              <w:top w:val="nil"/>
              <w:bottom w:val="nil"/>
            </w:tcBorders>
            <w:vAlign w:val="bottom"/>
          </w:tcPr>
          <w:p w14:paraId="7666B9A9" w14:textId="29C00569" w:rsidR="00954F4F" w:rsidRPr="007D16F1" w:rsidRDefault="00954F4F" w:rsidP="00D75DE3">
            <w:pPr>
              <w:spacing w:before="30" w:after="30"/>
              <w:ind w:right="57"/>
              <w:jc w:val="right"/>
              <w:rPr>
                <w:bCs/>
                <w:sz w:val="16"/>
                <w:szCs w:val="16"/>
                <w:lang w:val="ru-RU"/>
              </w:rPr>
            </w:pPr>
            <w:r w:rsidRPr="007D16F1">
              <w:rPr>
                <w:bCs/>
                <w:sz w:val="16"/>
                <w:szCs w:val="16"/>
                <w:lang w:val="ru-RU"/>
              </w:rPr>
              <w:t>89 264</w:t>
            </w:r>
          </w:p>
        </w:tc>
        <w:tc>
          <w:tcPr>
            <w:tcW w:w="756" w:type="dxa"/>
            <w:tcBorders>
              <w:top w:val="nil"/>
              <w:bottom w:val="nil"/>
            </w:tcBorders>
            <w:vAlign w:val="bottom"/>
          </w:tcPr>
          <w:p w14:paraId="5DED87EC" w14:textId="3FD4F4F4" w:rsidR="00954F4F" w:rsidRPr="007D16F1" w:rsidRDefault="00954F4F" w:rsidP="00D75DE3">
            <w:pPr>
              <w:spacing w:before="30" w:after="30"/>
              <w:ind w:right="57"/>
              <w:jc w:val="right"/>
              <w:rPr>
                <w:bCs/>
                <w:sz w:val="16"/>
                <w:szCs w:val="16"/>
                <w:lang w:val="ru-RU"/>
              </w:rPr>
            </w:pPr>
            <w:r w:rsidRPr="007D16F1">
              <w:rPr>
                <w:bCs/>
                <w:sz w:val="16"/>
                <w:szCs w:val="16"/>
                <w:lang w:val="ru-RU"/>
              </w:rPr>
              <w:t>133</w:t>
            </w:r>
          </w:p>
        </w:tc>
        <w:tc>
          <w:tcPr>
            <w:tcW w:w="868" w:type="dxa"/>
            <w:tcBorders>
              <w:top w:val="nil"/>
              <w:bottom w:val="nil"/>
            </w:tcBorders>
            <w:vAlign w:val="bottom"/>
          </w:tcPr>
          <w:p w14:paraId="7C844890" w14:textId="77777777" w:rsidR="00954F4F" w:rsidRPr="007D16F1" w:rsidRDefault="00954F4F" w:rsidP="00D75DE3">
            <w:pPr>
              <w:spacing w:before="30" w:after="30"/>
              <w:ind w:right="57"/>
              <w:jc w:val="right"/>
              <w:rPr>
                <w:bCs/>
                <w:sz w:val="16"/>
                <w:szCs w:val="16"/>
                <w:lang w:val="ru-RU"/>
              </w:rPr>
            </w:pPr>
          </w:p>
        </w:tc>
        <w:tc>
          <w:tcPr>
            <w:tcW w:w="672" w:type="dxa"/>
            <w:tcBorders>
              <w:top w:val="nil"/>
              <w:bottom w:val="nil"/>
            </w:tcBorders>
            <w:vAlign w:val="bottom"/>
          </w:tcPr>
          <w:p w14:paraId="79E0C8BA" w14:textId="77777777" w:rsidR="00954F4F" w:rsidRPr="007D16F1" w:rsidRDefault="00954F4F" w:rsidP="00D75DE3">
            <w:pPr>
              <w:spacing w:before="30" w:after="30"/>
              <w:ind w:right="57"/>
              <w:jc w:val="right"/>
              <w:rPr>
                <w:bCs/>
                <w:sz w:val="16"/>
                <w:szCs w:val="16"/>
                <w:lang w:val="ru-RU"/>
              </w:rPr>
            </w:pPr>
          </w:p>
        </w:tc>
        <w:tc>
          <w:tcPr>
            <w:tcW w:w="728" w:type="dxa"/>
            <w:tcBorders>
              <w:top w:val="nil"/>
              <w:bottom w:val="nil"/>
            </w:tcBorders>
            <w:vAlign w:val="bottom"/>
          </w:tcPr>
          <w:p w14:paraId="3F8170B2" w14:textId="67C5F90C" w:rsidR="00954F4F" w:rsidRPr="007D16F1" w:rsidRDefault="00954F4F" w:rsidP="00D75DE3">
            <w:pPr>
              <w:spacing w:before="30" w:after="30"/>
              <w:ind w:right="57"/>
              <w:jc w:val="right"/>
              <w:rPr>
                <w:bCs/>
                <w:sz w:val="16"/>
                <w:szCs w:val="16"/>
                <w:lang w:val="ru-RU"/>
              </w:rPr>
            </w:pPr>
            <w:r w:rsidRPr="007D16F1">
              <w:rPr>
                <w:bCs/>
                <w:sz w:val="16"/>
                <w:szCs w:val="16"/>
                <w:lang w:val="ru-RU"/>
              </w:rPr>
              <w:t>710</w:t>
            </w:r>
          </w:p>
        </w:tc>
        <w:tc>
          <w:tcPr>
            <w:tcW w:w="742" w:type="dxa"/>
            <w:tcBorders>
              <w:top w:val="nil"/>
              <w:bottom w:val="nil"/>
            </w:tcBorders>
            <w:vAlign w:val="bottom"/>
          </w:tcPr>
          <w:p w14:paraId="63CD3082" w14:textId="75423018" w:rsidR="00954F4F" w:rsidRPr="007D16F1" w:rsidRDefault="00954F4F" w:rsidP="00D75DE3">
            <w:pPr>
              <w:spacing w:before="30" w:after="30"/>
              <w:ind w:right="57"/>
              <w:jc w:val="right"/>
              <w:rPr>
                <w:bCs/>
                <w:sz w:val="16"/>
                <w:szCs w:val="16"/>
                <w:lang w:val="ru-RU"/>
              </w:rPr>
            </w:pPr>
            <w:r w:rsidRPr="007D16F1">
              <w:rPr>
                <w:bCs/>
                <w:sz w:val="16"/>
                <w:szCs w:val="16"/>
                <w:lang w:val="ru-RU"/>
              </w:rPr>
              <w:t>1 293</w:t>
            </w:r>
          </w:p>
        </w:tc>
        <w:tc>
          <w:tcPr>
            <w:tcW w:w="685" w:type="dxa"/>
            <w:tcBorders>
              <w:top w:val="nil"/>
              <w:bottom w:val="nil"/>
            </w:tcBorders>
            <w:vAlign w:val="bottom"/>
          </w:tcPr>
          <w:p w14:paraId="51CACEE1" w14:textId="05E736FB" w:rsidR="00954F4F" w:rsidRPr="007D16F1" w:rsidRDefault="00954F4F" w:rsidP="00D75DE3">
            <w:pPr>
              <w:spacing w:before="30" w:after="30"/>
              <w:ind w:right="57"/>
              <w:jc w:val="right"/>
              <w:rPr>
                <w:bCs/>
                <w:sz w:val="16"/>
                <w:szCs w:val="16"/>
                <w:lang w:val="ru-RU"/>
              </w:rPr>
            </w:pPr>
            <w:r w:rsidRPr="007D16F1">
              <w:rPr>
                <w:bCs/>
                <w:sz w:val="16"/>
                <w:szCs w:val="16"/>
                <w:lang w:val="ru-RU"/>
              </w:rPr>
              <w:t>−</w:t>
            </w:r>
          </w:p>
        </w:tc>
        <w:tc>
          <w:tcPr>
            <w:tcW w:w="686" w:type="dxa"/>
            <w:tcBorders>
              <w:top w:val="nil"/>
              <w:bottom w:val="nil"/>
            </w:tcBorders>
            <w:vAlign w:val="bottom"/>
          </w:tcPr>
          <w:p w14:paraId="6C6F7DE7" w14:textId="77777777" w:rsidR="00954F4F" w:rsidRPr="007D16F1" w:rsidRDefault="00954F4F" w:rsidP="00D75DE3">
            <w:pPr>
              <w:spacing w:before="30" w:after="30"/>
              <w:ind w:right="57"/>
              <w:jc w:val="right"/>
              <w:rPr>
                <w:bCs/>
                <w:sz w:val="16"/>
                <w:szCs w:val="16"/>
                <w:lang w:val="ru-RU"/>
              </w:rPr>
            </w:pPr>
          </w:p>
        </w:tc>
        <w:tc>
          <w:tcPr>
            <w:tcW w:w="756" w:type="dxa"/>
            <w:tcBorders>
              <w:top w:val="nil"/>
              <w:bottom w:val="nil"/>
            </w:tcBorders>
            <w:vAlign w:val="bottom"/>
          </w:tcPr>
          <w:p w14:paraId="0C3E03E7" w14:textId="20F36850" w:rsidR="00954F4F" w:rsidRPr="007D16F1" w:rsidRDefault="00954F4F" w:rsidP="00D75DE3">
            <w:pPr>
              <w:spacing w:before="30" w:after="30"/>
              <w:ind w:right="57"/>
              <w:jc w:val="right"/>
              <w:rPr>
                <w:bCs/>
                <w:sz w:val="16"/>
                <w:szCs w:val="16"/>
                <w:lang w:val="ru-RU"/>
              </w:rPr>
            </w:pPr>
            <w:r w:rsidRPr="007D16F1">
              <w:rPr>
                <w:bCs/>
                <w:sz w:val="16"/>
                <w:szCs w:val="16"/>
                <w:lang w:val="ru-RU"/>
              </w:rPr>
              <w:t>2 177</w:t>
            </w:r>
          </w:p>
        </w:tc>
        <w:tc>
          <w:tcPr>
            <w:tcW w:w="924" w:type="dxa"/>
            <w:tcBorders>
              <w:top w:val="nil"/>
              <w:bottom w:val="nil"/>
            </w:tcBorders>
            <w:vAlign w:val="bottom"/>
          </w:tcPr>
          <w:p w14:paraId="4228677F" w14:textId="77777777" w:rsidR="00954F4F" w:rsidRPr="007D16F1" w:rsidRDefault="00954F4F" w:rsidP="00D75DE3">
            <w:pPr>
              <w:spacing w:before="30" w:after="30"/>
              <w:ind w:right="57"/>
              <w:jc w:val="right"/>
              <w:rPr>
                <w:bCs/>
                <w:sz w:val="16"/>
                <w:szCs w:val="16"/>
                <w:lang w:val="ru-RU"/>
              </w:rPr>
            </w:pPr>
          </w:p>
        </w:tc>
        <w:tc>
          <w:tcPr>
            <w:tcW w:w="868" w:type="dxa"/>
            <w:tcBorders>
              <w:top w:val="nil"/>
              <w:bottom w:val="nil"/>
            </w:tcBorders>
            <w:vAlign w:val="bottom"/>
          </w:tcPr>
          <w:p w14:paraId="23173DEB" w14:textId="4D007F8C" w:rsidR="00954F4F" w:rsidRPr="007D16F1" w:rsidRDefault="00954F4F" w:rsidP="00D75DE3">
            <w:pPr>
              <w:spacing w:before="30" w:after="30"/>
              <w:ind w:right="57"/>
              <w:jc w:val="right"/>
              <w:rPr>
                <w:b/>
                <w:sz w:val="16"/>
                <w:szCs w:val="16"/>
                <w:lang w:val="ru-RU"/>
              </w:rPr>
            </w:pPr>
            <w:r w:rsidRPr="007D16F1">
              <w:rPr>
                <w:b/>
                <w:sz w:val="16"/>
                <w:szCs w:val="16"/>
                <w:lang w:val="ru-RU"/>
              </w:rPr>
              <w:t>93 577</w:t>
            </w:r>
          </w:p>
        </w:tc>
      </w:tr>
      <w:tr w:rsidR="00C6373E" w:rsidRPr="007D16F1" w14:paraId="157FDA19" w14:textId="77777777" w:rsidTr="00C6373E">
        <w:tc>
          <w:tcPr>
            <w:tcW w:w="1815" w:type="dxa"/>
            <w:tcBorders>
              <w:top w:val="nil"/>
              <w:bottom w:val="nil"/>
            </w:tcBorders>
          </w:tcPr>
          <w:p w14:paraId="59BDDD30" w14:textId="6A174841" w:rsidR="00954F4F" w:rsidRPr="007D16F1" w:rsidRDefault="00954F4F" w:rsidP="00D75DE3">
            <w:pPr>
              <w:spacing w:before="30" w:after="30"/>
              <w:jc w:val="right"/>
              <w:rPr>
                <w:sz w:val="16"/>
                <w:szCs w:val="16"/>
                <w:lang w:val="ru-RU"/>
              </w:rPr>
            </w:pPr>
            <w:r w:rsidRPr="007D16F1">
              <w:rPr>
                <w:sz w:val="16"/>
                <w:szCs w:val="16"/>
                <w:lang w:val="ru-RU"/>
              </w:rPr>
              <w:t>31</w:t>
            </w:r>
          </w:p>
        </w:tc>
        <w:tc>
          <w:tcPr>
            <w:tcW w:w="882" w:type="dxa"/>
            <w:tcBorders>
              <w:top w:val="nil"/>
              <w:bottom w:val="nil"/>
            </w:tcBorders>
            <w:vAlign w:val="bottom"/>
          </w:tcPr>
          <w:p w14:paraId="63DB6369" w14:textId="118EAE81" w:rsidR="00954F4F" w:rsidRPr="007D16F1" w:rsidRDefault="00954F4F" w:rsidP="00D75DE3">
            <w:pPr>
              <w:spacing w:before="30" w:after="30"/>
              <w:ind w:right="57"/>
              <w:jc w:val="right"/>
              <w:rPr>
                <w:bCs/>
                <w:sz w:val="16"/>
                <w:szCs w:val="16"/>
                <w:lang w:val="ru-RU"/>
              </w:rPr>
            </w:pPr>
            <w:r w:rsidRPr="007D16F1">
              <w:rPr>
                <w:bCs/>
                <w:sz w:val="16"/>
                <w:szCs w:val="16"/>
                <w:lang w:val="ru-RU"/>
              </w:rPr>
              <w:t>18 658</w:t>
            </w:r>
          </w:p>
        </w:tc>
        <w:tc>
          <w:tcPr>
            <w:tcW w:w="840" w:type="dxa"/>
            <w:tcBorders>
              <w:top w:val="nil"/>
              <w:bottom w:val="nil"/>
            </w:tcBorders>
            <w:vAlign w:val="bottom"/>
          </w:tcPr>
          <w:p w14:paraId="72819F57" w14:textId="26B19511" w:rsidR="00954F4F" w:rsidRPr="007D16F1" w:rsidRDefault="00954F4F" w:rsidP="00D75DE3">
            <w:pPr>
              <w:spacing w:before="30" w:after="30"/>
              <w:ind w:right="57"/>
              <w:jc w:val="right"/>
              <w:rPr>
                <w:bCs/>
                <w:sz w:val="16"/>
                <w:szCs w:val="16"/>
                <w:lang w:val="ru-RU"/>
              </w:rPr>
            </w:pPr>
            <w:r w:rsidRPr="007D16F1">
              <w:rPr>
                <w:bCs/>
                <w:sz w:val="16"/>
                <w:szCs w:val="16"/>
                <w:lang w:val="ru-RU"/>
              </w:rPr>
              <w:t>5 176</w:t>
            </w:r>
          </w:p>
        </w:tc>
        <w:tc>
          <w:tcPr>
            <w:tcW w:w="868" w:type="dxa"/>
            <w:tcBorders>
              <w:top w:val="nil"/>
              <w:bottom w:val="nil"/>
            </w:tcBorders>
            <w:vAlign w:val="bottom"/>
          </w:tcPr>
          <w:p w14:paraId="71CAB188" w14:textId="5CE87C46" w:rsidR="00954F4F" w:rsidRPr="007D16F1" w:rsidRDefault="00954F4F" w:rsidP="00D75DE3">
            <w:pPr>
              <w:spacing w:before="30" w:after="30"/>
              <w:ind w:right="57"/>
              <w:jc w:val="right"/>
              <w:rPr>
                <w:bCs/>
                <w:sz w:val="16"/>
                <w:szCs w:val="16"/>
                <w:lang w:val="ru-RU"/>
              </w:rPr>
            </w:pPr>
            <w:r w:rsidRPr="007D16F1">
              <w:rPr>
                <w:bCs/>
                <w:sz w:val="16"/>
                <w:szCs w:val="16"/>
                <w:lang w:val="ru-RU"/>
              </w:rPr>
              <w:t>2 570</w:t>
            </w:r>
          </w:p>
        </w:tc>
        <w:tc>
          <w:tcPr>
            <w:tcW w:w="868" w:type="dxa"/>
            <w:tcBorders>
              <w:top w:val="nil"/>
              <w:bottom w:val="nil"/>
            </w:tcBorders>
            <w:vAlign w:val="bottom"/>
          </w:tcPr>
          <w:p w14:paraId="0809A206" w14:textId="077692DE" w:rsidR="00954F4F" w:rsidRPr="007D16F1" w:rsidRDefault="00954F4F" w:rsidP="00D75DE3">
            <w:pPr>
              <w:spacing w:before="30" w:after="30"/>
              <w:ind w:right="57"/>
              <w:jc w:val="right"/>
              <w:rPr>
                <w:bCs/>
                <w:sz w:val="16"/>
                <w:szCs w:val="16"/>
                <w:lang w:val="ru-RU"/>
              </w:rPr>
            </w:pPr>
            <w:r w:rsidRPr="007D16F1">
              <w:rPr>
                <w:bCs/>
                <w:sz w:val="16"/>
                <w:szCs w:val="16"/>
                <w:lang w:val="ru-RU"/>
              </w:rPr>
              <w:t>5 177</w:t>
            </w:r>
          </w:p>
        </w:tc>
        <w:tc>
          <w:tcPr>
            <w:tcW w:w="867" w:type="dxa"/>
            <w:tcBorders>
              <w:top w:val="nil"/>
              <w:bottom w:val="nil"/>
            </w:tcBorders>
            <w:vAlign w:val="bottom"/>
          </w:tcPr>
          <w:p w14:paraId="74997E24" w14:textId="1FD0CA4F" w:rsidR="00954F4F" w:rsidRPr="007D16F1" w:rsidRDefault="00954F4F" w:rsidP="00D75DE3">
            <w:pPr>
              <w:spacing w:before="30" w:after="30"/>
              <w:ind w:right="57"/>
              <w:jc w:val="right"/>
              <w:rPr>
                <w:bCs/>
                <w:sz w:val="16"/>
                <w:szCs w:val="16"/>
                <w:lang w:val="ru-RU"/>
              </w:rPr>
            </w:pPr>
            <w:r w:rsidRPr="007D16F1">
              <w:rPr>
                <w:bCs/>
                <w:sz w:val="16"/>
                <w:szCs w:val="16"/>
                <w:lang w:val="ru-RU"/>
              </w:rPr>
              <w:t>22 267</w:t>
            </w:r>
          </w:p>
        </w:tc>
        <w:tc>
          <w:tcPr>
            <w:tcW w:w="910" w:type="dxa"/>
            <w:tcBorders>
              <w:top w:val="nil"/>
              <w:bottom w:val="nil"/>
            </w:tcBorders>
            <w:vAlign w:val="bottom"/>
          </w:tcPr>
          <w:p w14:paraId="3F893399" w14:textId="72081849" w:rsidR="00954F4F" w:rsidRPr="007D16F1" w:rsidRDefault="00954F4F" w:rsidP="00D75DE3">
            <w:pPr>
              <w:spacing w:before="30" w:after="30"/>
              <w:ind w:right="57"/>
              <w:jc w:val="right"/>
              <w:rPr>
                <w:bCs/>
                <w:sz w:val="16"/>
                <w:szCs w:val="16"/>
                <w:lang w:val="ru-RU"/>
              </w:rPr>
            </w:pPr>
            <w:r w:rsidRPr="007D16F1">
              <w:rPr>
                <w:bCs/>
                <w:sz w:val="16"/>
                <w:szCs w:val="16"/>
                <w:lang w:val="ru-RU"/>
              </w:rPr>
              <w:t>53 849</w:t>
            </w:r>
          </w:p>
        </w:tc>
        <w:tc>
          <w:tcPr>
            <w:tcW w:w="756" w:type="dxa"/>
            <w:tcBorders>
              <w:top w:val="nil"/>
              <w:bottom w:val="nil"/>
            </w:tcBorders>
            <w:vAlign w:val="bottom"/>
          </w:tcPr>
          <w:p w14:paraId="0D8D4CA0" w14:textId="25440364" w:rsidR="00954F4F" w:rsidRPr="007D16F1" w:rsidRDefault="00954F4F" w:rsidP="00D75DE3">
            <w:pPr>
              <w:spacing w:before="30" w:after="30"/>
              <w:ind w:right="57"/>
              <w:jc w:val="right"/>
              <w:rPr>
                <w:bCs/>
                <w:sz w:val="16"/>
                <w:szCs w:val="16"/>
                <w:lang w:val="ru-RU"/>
              </w:rPr>
            </w:pPr>
            <w:r w:rsidRPr="007D16F1">
              <w:rPr>
                <w:bCs/>
                <w:sz w:val="16"/>
                <w:szCs w:val="16"/>
                <w:lang w:val="ru-RU"/>
              </w:rPr>
              <w:t>39</w:t>
            </w:r>
          </w:p>
        </w:tc>
        <w:tc>
          <w:tcPr>
            <w:tcW w:w="868" w:type="dxa"/>
            <w:tcBorders>
              <w:top w:val="nil"/>
              <w:bottom w:val="nil"/>
            </w:tcBorders>
            <w:vAlign w:val="bottom"/>
          </w:tcPr>
          <w:p w14:paraId="00C15A04" w14:textId="77777777" w:rsidR="00954F4F" w:rsidRPr="007D16F1" w:rsidRDefault="00954F4F" w:rsidP="00D75DE3">
            <w:pPr>
              <w:spacing w:before="30" w:after="30"/>
              <w:ind w:right="57"/>
              <w:jc w:val="right"/>
              <w:rPr>
                <w:bCs/>
                <w:sz w:val="16"/>
                <w:szCs w:val="16"/>
                <w:lang w:val="ru-RU"/>
              </w:rPr>
            </w:pPr>
          </w:p>
        </w:tc>
        <w:tc>
          <w:tcPr>
            <w:tcW w:w="672" w:type="dxa"/>
            <w:tcBorders>
              <w:top w:val="nil"/>
              <w:bottom w:val="nil"/>
            </w:tcBorders>
            <w:vAlign w:val="bottom"/>
          </w:tcPr>
          <w:p w14:paraId="14A6EE4C" w14:textId="3D42DFD5" w:rsidR="00954F4F" w:rsidRPr="007D16F1" w:rsidRDefault="00954F4F" w:rsidP="00D75DE3">
            <w:pPr>
              <w:spacing w:before="30" w:after="30"/>
              <w:ind w:right="57"/>
              <w:jc w:val="right"/>
              <w:rPr>
                <w:bCs/>
                <w:sz w:val="16"/>
                <w:szCs w:val="16"/>
                <w:lang w:val="ru-RU"/>
              </w:rPr>
            </w:pPr>
            <w:r w:rsidRPr="007D16F1">
              <w:rPr>
                <w:bCs/>
                <w:sz w:val="16"/>
                <w:szCs w:val="16"/>
                <w:lang w:val="ru-RU"/>
              </w:rPr>
              <w:t>19</w:t>
            </w:r>
          </w:p>
        </w:tc>
        <w:tc>
          <w:tcPr>
            <w:tcW w:w="728" w:type="dxa"/>
            <w:tcBorders>
              <w:top w:val="nil"/>
              <w:bottom w:val="nil"/>
            </w:tcBorders>
            <w:vAlign w:val="bottom"/>
          </w:tcPr>
          <w:p w14:paraId="63109ED8" w14:textId="4991B350" w:rsidR="00954F4F" w:rsidRPr="007D16F1" w:rsidRDefault="00954F4F" w:rsidP="00D75DE3">
            <w:pPr>
              <w:spacing w:before="30" w:after="30"/>
              <w:ind w:right="57"/>
              <w:jc w:val="right"/>
              <w:rPr>
                <w:bCs/>
                <w:sz w:val="16"/>
                <w:szCs w:val="16"/>
                <w:lang w:val="ru-RU"/>
              </w:rPr>
            </w:pPr>
            <w:r w:rsidRPr="007D16F1">
              <w:rPr>
                <w:bCs/>
                <w:sz w:val="16"/>
                <w:szCs w:val="16"/>
                <w:lang w:val="ru-RU"/>
              </w:rPr>
              <w:t>167</w:t>
            </w:r>
          </w:p>
        </w:tc>
        <w:tc>
          <w:tcPr>
            <w:tcW w:w="742" w:type="dxa"/>
            <w:tcBorders>
              <w:top w:val="nil"/>
              <w:bottom w:val="nil"/>
            </w:tcBorders>
            <w:vAlign w:val="bottom"/>
          </w:tcPr>
          <w:p w14:paraId="0FAAA385" w14:textId="7598E218" w:rsidR="00954F4F" w:rsidRPr="007D16F1" w:rsidRDefault="00954F4F" w:rsidP="00D75DE3">
            <w:pPr>
              <w:spacing w:before="30" w:after="30"/>
              <w:ind w:right="57"/>
              <w:jc w:val="right"/>
              <w:rPr>
                <w:bCs/>
                <w:sz w:val="16"/>
                <w:szCs w:val="16"/>
                <w:lang w:val="ru-RU"/>
              </w:rPr>
            </w:pPr>
            <w:r w:rsidRPr="007D16F1">
              <w:rPr>
                <w:bCs/>
                <w:sz w:val="16"/>
                <w:szCs w:val="16"/>
                <w:lang w:val="ru-RU"/>
              </w:rPr>
              <w:t>494</w:t>
            </w:r>
          </w:p>
        </w:tc>
        <w:tc>
          <w:tcPr>
            <w:tcW w:w="685" w:type="dxa"/>
            <w:tcBorders>
              <w:top w:val="nil"/>
              <w:bottom w:val="nil"/>
            </w:tcBorders>
            <w:vAlign w:val="bottom"/>
          </w:tcPr>
          <w:p w14:paraId="204FD56C" w14:textId="1289A885" w:rsidR="00954F4F" w:rsidRPr="007D16F1" w:rsidRDefault="00954F4F" w:rsidP="00D75DE3">
            <w:pPr>
              <w:spacing w:before="30" w:after="30"/>
              <w:ind w:right="57"/>
              <w:jc w:val="right"/>
              <w:rPr>
                <w:bCs/>
                <w:sz w:val="16"/>
                <w:szCs w:val="16"/>
                <w:lang w:val="ru-RU"/>
              </w:rPr>
            </w:pPr>
            <w:r w:rsidRPr="007D16F1">
              <w:rPr>
                <w:bCs/>
                <w:sz w:val="16"/>
                <w:szCs w:val="16"/>
                <w:lang w:val="ru-RU"/>
              </w:rPr>
              <w:t>−</w:t>
            </w:r>
          </w:p>
        </w:tc>
        <w:tc>
          <w:tcPr>
            <w:tcW w:w="686" w:type="dxa"/>
            <w:tcBorders>
              <w:top w:val="nil"/>
              <w:bottom w:val="nil"/>
            </w:tcBorders>
            <w:vAlign w:val="bottom"/>
          </w:tcPr>
          <w:p w14:paraId="31BB5B3D" w14:textId="77777777" w:rsidR="00954F4F" w:rsidRPr="007D16F1" w:rsidRDefault="00954F4F" w:rsidP="00D75DE3">
            <w:pPr>
              <w:spacing w:before="30" w:after="30"/>
              <w:ind w:right="57"/>
              <w:jc w:val="right"/>
              <w:rPr>
                <w:bCs/>
                <w:sz w:val="16"/>
                <w:szCs w:val="16"/>
                <w:lang w:val="ru-RU"/>
              </w:rPr>
            </w:pPr>
          </w:p>
        </w:tc>
        <w:tc>
          <w:tcPr>
            <w:tcW w:w="756" w:type="dxa"/>
            <w:tcBorders>
              <w:top w:val="nil"/>
              <w:bottom w:val="nil"/>
            </w:tcBorders>
            <w:vAlign w:val="bottom"/>
          </w:tcPr>
          <w:p w14:paraId="7BA8062D" w14:textId="386E7C46" w:rsidR="00954F4F" w:rsidRPr="007D16F1" w:rsidRDefault="00954F4F" w:rsidP="00D75DE3">
            <w:pPr>
              <w:spacing w:before="30" w:after="30"/>
              <w:ind w:right="57"/>
              <w:jc w:val="right"/>
              <w:rPr>
                <w:bCs/>
                <w:sz w:val="16"/>
                <w:szCs w:val="16"/>
                <w:lang w:val="ru-RU"/>
              </w:rPr>
            </w:pPr>
            <w:r w:rsidRPr="007D16F1">
              <w:rPr>
                <w:bCs/>
                <w:sz w:val="16"/>
                <w:szCs w:val="16"/>
                <w:lang w:val="ru-RU"/>
              </w:rPr>
              <w:t>661</w:t>
            </w:r>
          </w:p>
        </w:tc>
        <w:tc>
          <w:tcPr>
            <w:tcW w:w="924" w:type="dxa"/>
            <w:tcBorders>
              <w:top w:val="nil"/>
              <w:bottom w:val="nil"/>
            </w:tcBorders>
            <w:vAlign w:val="bottom"/>
          </w:tcPr>
          <w:p w14:paraId="7801F670" w14:textId="77777777" w:rsidR="00954F4F" w:rsidRPr="007D16F1" w:rsidRDefault="00954F4F" w:rsidP="00D75DE3">
            <w:pPr>
              <w:spacing w:before="30" w:after="30"/>
              <w:ind w:right="57"/>
              <w:jc w:val="right"/>
              <w:rPr>
                <w:bCs/>
                <w:sz w:val="16"/>
                <w:szCs w:val="16"/>
                <w:lang w:val="ru-RU"/>
              </w:rPr>
            </w:pPr>
          </w:p>
        </w:tc>
        <w:tc>
          <w:tcPr>
            <w:tcW w:w="868" w:type="dxa"/>
            <w:tcBorders>
              <w:top w:val="nil"/>
              <w:bottom w:val="nil"/>
            </w:tcBorders>
            <w:vAlign w:val="bottom"/>
          </w:tcPr>
          <w:p w14:paraId="7E581DE5" w14:textId="6AAA51A9" w:rsidR="00954F4F" w:rsidRPr="007D16F1" w:rsidRDefault="00954F4F" w:rsidP="00D75DE3">
            <w:pPr>
              <w:spacing w:before="30" w:after="30"/>
              <w:ind w:right="57"/>
              <w:jc w:val="right"/>
              <w:rPr>
                <w:b/>
                <w:sz w:val="16"/>
                <w:szCs w:val="16"/>
                <w:lang w:val="ru-RU"/>
              </w:rPr>
            </w:pPr>
            <w:r w:rsidRPr="007D16F1">
              <w:rPr>
                <w:b/>
                <w:sz w:val="16"/>
                <w:szCs w:val="16"/>
                <w:lang w:val="ru-RU"/>
              </w:rPr>
              <w:t>55 229</w:t>
            </w:r>
          </w:p>
        </w:tc>
      </w:tr>
      <w:tr w:rsidR="00C6373E" w:rsidRPr="007D16F1" w14:paraId="3246981D" w14:textId="77777777" w:rsidTr="00C6373E">
        <w:tc>
          <w:tcPr>
            <w:tcW w:w="1815" w:type="dxa"/>
            <w:tcBorders>
              <w:top w:val="nil"/>
              <w:bottom w:val="nil"/>
            </w:tcBorders>
          </w:tcPr>
          <w:p w14:paraId="2D4421D1" w14:textId="77777777" w:rsidR="00954F4F" w:rsidRPr="007D16F1" w:rsidRDefault="00954F4F" w:rsidP="00D75DE3">
            <w:pPr>
              <w:spacing w:before="30" w:after="30"/>
              <w:rPr>
                <w:sz w:val="16"/>
                <w:szCs w:val="16"/>
                <w:lang w:val="ru-RU"/>
              </w:rPr>
            </w:pPr>
            <w:r w:rsidRPr="007D16F1">
              <w:rPr>
                <w:sz w:val="16"/>
                <w:szCs w:val="16"/>
                <w:lang w:val="ru-RU"/>
              </w:rPr>
              <w:t>Служебные командировки</w:t>
            </w:r>
          </w:p>
        </w:tc>
        <w:tc>
          <w:tcPr>
            <w:tcW w:w="882" w:type="dxa"/>
            <w:tcBorders>
              <w:top w:val="nil"/>
              <w:bottom w:val="nil"/>
            </w:tcBorders>
            <w:vAlign w:val="bottom"/>
          </w:tcPr>
          <w:p w14:paraId="29D226AB" w14:textId="0FB59B23" w:rsidR="00954F4F" w:rsidRPr="007D16F1" w:rsidRDefault="00954F4F" w:rsidP="00D75DE3">
            <w:pPr>
              <w:spacing w:before="30" w:after="30"/>
              <w:ind w:right="57"/>
              <w:jc w:val="right"/>
              <w:rPr>
                <w:bCs/>
                <w:sz w:val="16"/>
                <w:szCs w:val="16"/>
                <w:lang w:val="ru-RU"/>
              </w:rPr>
            </w:pPr>
            <w:r w:rsidRPr="007D16F1">
              <w:rPr>
                <w:bCs/>
                <w:sz w:val="16"/>
                <w:szCs w:val="16"/>
                <w:lang w:val="ru-RU"/>
              </w:rPr>
              <w:t>1 094</w:t>
            </w:r>
          </w:p>
        </w:tc>
        <w:tc>
          <w:tcPr>
            <w:tcW w:w="840" w:type="dxa"/>
            <w:tcBorders>
              <w:top w:val="nil"/>
              <w:bottom w:val="nil"/>
            </w:tcBorders>
            <w:vAlign w:val="bottom"/>
          </w:tcPr>
          <w:p w14:paraId="7E223C7E" w14:textId="26F578B6" w:rsidR="00954F4F" w:rsidRPr="007D16F1" w:rsidRDefault="00954F4F" w:rsidP="00D75DE3">
            <w:pPr>
              <w:spacing w:before="30" w:after="30"/>
              <w:ind w:right="57"/>
              <w:jc w:val="right"/>
              <w:rPr>
                <w:bCs/>
                <w:sz w:val="16"/>
                <w:szCs w:val="16"/>
                <w:lang w:val="ru-RU"/>
              </w:rPr>
            </w:pPr>
            <w:r w:rsidRPr="007D16F1">
              <w:rPr>
                <w:bCs/>
                <w:sz w:val="16"/>
                <w:szCs w:val="16"/>
                <w:lang w:val="ru-RU"/>
              </w:rPr>
              <w:t>1 064</w:t>
            </w:r>
          </w:p>
        </w:tc>
        <w:tc>
          <w:tcPr>
            <w:tcW w:w="868" w:type="dxa"/>
            <w:tcBorders>
              <w:top w:val="nil"/>
              <w:bottom w:val="nil"/>
            </w:tcBorders>
            <w:vAlign w:val="bottom"/>
          </w:tcPr>
          <w:p w14:paraId="0277ADD4" w14:textId="32DB26A8" w:rsidR="00954F4F" w:rsidRPr="007D16F1" w:rsidRDefault="00954F4F" w:rsidP="00D75DE3">
            <w:pPr>
              <w:spacing w:before="30" w:after="30"/>
              <w:ind w:right="57"/>
              <w:jc w:val="right"/>
              <w:rPr>
                <w:bCs/>
                <w:sz w:val="16"/>
                <w:szCs w:val="16"/>
                <w:lang w:val="ru-RU"/>
              </w:rPr>
            </w:pPr>
            <w:r w:rsidRPr="007D16F1">
              <w:rPr>
                <w:bCs/>
                <w:sz w:val="16"/>
                <w:szCs w:val="16"/>
                <w:lang w:val="ru-RU"/>
              </w:rPr>
              <w:t>950</w:t>
            </w:r>
          </w:p>
        </w:tc>
        <w:tc>
          <w:tcPr>
            <w:tcW w:w="868" w:type="dxa"/>
            <w:tcBorders>
              <w:top w:val="nil"/>
              <w:bottom w:val="nil"/>
            </w:tcBorders>
            <w:vAlign w:val="bottom"/>
          </w:tcPr>
          <w:p w14:paraId="445461D3" w14:textId="40B89CF8" w:rsidR="00954F4F" w:rsidRPr="007D16F1" w:rsidRDefault="00954F4F" w:rsidP="00D75DE3">
            <w:pPr>
              <w:spacing w:before="30" w:after="30"/>
              <w:ind w:right="57"/>
              <w:jc w:val="right"/>
              <w:rPr>
                <w:bCs/>
                <w:sz w:val="16"/>
                <w:szCs w:val="16"/>
                <w:lang w:val="ru-RU"/>
              </w:rPr>
            </w:pPr>
            <w:r w:rsidRPr="007D16F1">
              <w:rPr>
                <w:bCs/>
                <w:sz w:val="16"/>
                <w:szCs w:val="16"/>
                <w:lang w:val="ru-RU"/>
              </w:rPr>
              <w:t>2 278</w:t>
            </w:r>
          </w:p>
        </w:tc>
        <w:tc>
          <w:tcPr>
            <w:tcW w:w="867" w:type="dxa"/>
            <w:tcBorders>
              <w:top w:val="nil"/>
              <w:bottom w:val="nil"/>
            </w:tcBorders>
            <w:vAlign w:val="bottom"/>
          </w:tcPr>
          <w:p w14:paraId="7439C440" w14:textId="2F4948F6" w:rsidR="00954F4F" w:rsidRPr="007D16F1" w:rsidRDefault="00954F4F" w:rsidP="00D75DE3">
            <w:pPr>
              <w:spacing w:before="30" w:after="30"/>
              <w:ind w:right="57"/>
              <w:jc w:val="right"/>
              <w:rPr>
                <w:bCs/>
                <w:sz w:val="16"/>
                <w:szCs w:val="16"/>
                <w:lang w:val="ru-RU"/>
              </w:rPr>
            </w:pPr>
            <w:r w:rsidRPr="007D16F1">
              <w:rPr>
                <w:bCs/>
                <w:sz w:val="16"/>
                <w:szCs w:val="16"/>
                <w:lang w:val="ru-RU"/>
              </w:rPr>
              <w:t>51</w:t>
            </w:r>
          </w:p>
        </w:tc>
        <w:tc>
          <w:tcPr>
            <w:tcW w:w="910" w:type="dxa"/>
            <w:tcBorders>
              <w:top w:val="nil"/>
              <w:bottom w:val="nil"/>
            </w:tcBorders>
            <w:vAlign w:val="bottom"/>
          </w:tcPr>
          <w:p w14:paraId="672AD1F8" w14:textId="667C718F" w:rsidR="00954F4F" w:rsidRPr="007D16F1" w:rsidRDefault="00954F4F" w:rsidP="00D75DE3">
            <w:pPr>
              <w:spacing w:before="30" w:after="30"/>
              <w:ind w:right="57"/>
              <w:jc w:val="right"/>
              <w:rPr>
                <w:bCs/>
                <w:sz w:val="16"/>
                <w:szCs w:val="16"/>
                <w:lang w:val="ru-RU"/>
              </w:rPr>
            </w:pPr>
            <w:r w:rsidRPr="007D16F1">
              <w:rPr>
                <w:bCs/>
                <w:sz w:val="16"/>
                <w:szCs w:val="16"/>
                <w:lang w:val="ru-RU"/>
              </w:rPr>
              <w:t>5 438</w:t>
            </w:r>
          </w:p>
        </w:tc>
        <w:tc>
          <w:tcPr>
            <w:tcW w:w="756" w:type="dxa"/>
            <w:tcBorders>
              <w:top w:val="nil"/>
              <w:bottom w:val="nil"/>
            </w:tcBorders>
            <w:vAlign w:val="bottom"/>
          </w:tcPr>
          <w:p w14:paraId="70C607B5" w14:textId="55F457D0" w:rsidR="00954F4F" w:rsidRPr="007D16F1" w:rsidRDefault="00954F4F" w:rsidP="00D75DE3">
            <w:pPr>
              <w:spacing w:before="30" w:after="30"/>
              <w:ind w:right="57"/>
              <w:jc w:val="right"/>
              <w:rPr>
                <w:bCs/>
                <w:sz w:val="16"/>
                <w:szCs w:val="16"/>
                <w:lang w:val="ru-RU"/>
              </w:rPr>
            </w:pPr>
            <w:r w:rsidRPr="007D16F1">
              <w:rPr>
                <w:bCs/>
                <w:sz w:val="16"/>
                <w:szCs w:val="16"/>
                <w:lang w:val="ru-RU"/>
              </w:rPr>
              <w:t>−</w:t>
            </w:r>
          </w:p>
        </w:tc>
        <w:tc>
          <w:tcPr>
            <w:tcW w:w="868" w:type="dxa"/>
            <w:tcBorders>
              <w:top w:val="nil"/>
              <w:bottom w:val="nil"/>
            </w:tcBorders>
            <w:vAlign w:val="bottom"/>
          </w:tcPr>
          <w:p w14:paraId="6173F829" w14:textId="77777777" w:rsidR="00954F4F" w:rsidRPr="007D16F1" w:rsidRDefault="00954F4F" w:rsidP="00D75DE3">
            <w:pPr>
              <w:spacing w:before="30" w:after="30"/>
              <w:ind w:right="57"/>
              <w:jc w:val="right"/>
              <w:rPr>
                <w:bCs/>
                <w:sz w:val="16"/>
                <w:szCs w:val="16"/>
                <w:lang w:val="ru-RU"/>
              </w:rPr>
            </w:pPr>
          </w:p>
        </w:tc>
        <w:tc>
          <w:tcPr>
            <w:tcW w:w="672" w:type="dxa"/>
            <w:tcBorders>
              <w:top w:val="nil"/>
              <w:bottom w:val="nil"/>
            </w:tcBorders>
            <w:vAlign w:val="bottom"/>
          </w:tcPr>
          <w:p w14:paraId="7822AB2E" w14:textId="5743DCA1" w:rsidR="00954F4F" w:rsidRPr="007D16F1" w:rsidRDefault="00954F4F" w:rsidP="00D75DE3">
            <w:pPr>
              <w:spacing w:before="30" w:after="30"/>
              <w:ind w:right="57"/>
              <w:jc w:val="right"/>
              <w:rPr>
                <w:bCs/>
                <w:sz w:val="16"/>
                <w:szCs w:val="16"/>
                <w:lang w:val="ru-RU"/>
              </w:rPr>
            </w:pPr>
          </w:p>
        </w:tc>
        <w:tc>
          <w:tcPr>
            <w:tcW w:w="728" w:type="dxa"/>
            <w:tcBorders>
              <w:top w:val="nil"/>
              <w:bottom w:val="nil"/>
            </w:tcBorders>
            <w:vAlign w:val="bottom"/>
          </w:tcPr>
          <w:p w14:paraId="650DEA70" w14:textId="7B17FA23" w:rsidR="00954F4F" w:rsidRPr="007D16F1" w:rsidRDefault="00954F4F" w:rsidP="00D75DE3">
            <w:pPr>
              <w:spacing w:before="30" w:after="30"/>
              <w:ind w:right="57"/>
              <w:jc w:val="right"/>
              <w:rPr>
                <w:bCs/>
                <w:sz w:val="16"/>
                <w:szCs w:val="16"/>
                <w:lang w:val="ru-RU"/>
              </w:rPr>
            </w:pPr>
            <w:r w:rsidRPr="007D16F1">
              <w:rPr>
                <w:bCs/>
                <w:sz w:val="16"/>
                <w:szCs w:val="16"/>
                <w:lang w:val="ru-RU"/>
              </w:rPr>
              <w:t>313</w:t>
            </w:r>
          </w:p>
        </w:tc>
        <w:tc>
          <w:tcPr>
            <w:tcW w:w="742" w:type="dxa"/>
            <w:tcBorders>
              <w:top w:val="nil"/>
              <w:bottom w:val="nil"/>
            </w:tcBorders>
            <w:vAlign w:val="bottom"/>
          </w:tcPr>
          <w:p w14:paraId="61E7A5B9" w14:textId="61E41171" w:rsidR="00954F4F" w:rsidRPr="007D16F1" w:rsidRDefault="00954F4F" w:rsidP="00D75DE3">
            <w:pPr>
              <w:spacing w:before="30" w:after="30"/>
              <w:ind w:right="57"/>
              <w:jc w:val="right"/>
              <w:rPr>
                <w:bCs/>
                <w:sz w:val="16"/>
                <w:szCs w:val="16"/>
                <w:lang w:val="ru-RU"/>
              </w:rPr>
            </w:pPr>
            <w:r w:rsidRPr="007D16F1">
              <w:rPr>
                <w:bCs/>
                <w:sz w:val="16"/>
                <w:szCs w:val="16"/>
                <w:lang w:val="ru-RU"/>
              </w:rPr>
              <w:t>813</w:t>
            </w:r>
          </w:p>
        </w:tc>
        <w:tc>
          <w:tcPr>
            <w:tcW w:w="685" w:type="dxa"/>
            <w:tcBorders>
              <w:top w:val="nil"/>
              <w:bottom w:val="nil"/>
            </w:tcBorders>
            <w:vAlign w:val="bottom"/>
          </w:tcPr>
          <w:p w14:paraId="0ECD9EA6" w14:textId="4DF3D531" w:rsidR="00954F4F" w:rsidRPr="007D16F1" w:rsidRDefault="00954F4F" w:rsidP="00D75DE3">
            <w:pPr>
              <w:spacing w:before="30" w:after="30"/>
              <w:ind w:right="57"/>
              <w:jc w:val="right"/>
              <w:rPr>
                <w:bCs/>
                <w:sz w:val="16"/>
                <w:szCs w:val="16"/>
                <w:lang w:val="ru-RU"/>
              </w:rPr>
            </w:pPr>
            <w:r w:rsidRPr="007D16F1">
              <w:rPr>
                <w:bCs/>
                <w:sz w:val="16"/>
                <w:szCs w:val="16"/>
                <w:lang w:val="ru-RU"/>
              </w:rPr>
              <w:t>−</w:t>
            </w:r>
          </w:p>
        </w:tc>
        <w:tc>
          <w:tcPr>
            <w:tcW w:w="686" w:type="dxa"/>
            <w:tcBorders>
              <w:top w:val="nil"/>
              <w:bottom w:val="nil"/>
            </w:tcBorders>
            <w:vAlign w:val="bottom"/>
          </w:tcPr>
          <w:p w14:paraId="014C0420" w14:textId="55DDB703" w:rsidR="00954F4F" w:rsidRPr="007D16F1" w:rsidRDefault="00954F4F" w:rsidP="00D75DE3">
            <w:pPr>
              <w:spacing w:before="30" w:after="30"/>
              <w:ind w:right="57"/>
              <w:jc w:val="right"/>
              <w:rPr>
                <w:bCs/>
                <w:sz w:val="16"/>
                <w:szCs w:val="16"/>
                <w:lang w:val="ru-RU"/>
              </w:rPr>
            </w:pPr>
          </w:p>
        </w:tc>
        <w:tc>
          <w:tcPr>
            <w:tcW w:w="756" w:type="dxa"/>
            <w:tcBorders>
              <w:top w:val="nil"/>
              <w:bottom w:val="nil"/>
            </w:tcBorders>
            <w:vAlign w:val="bottom"/>
          </w:tcPr>
          <w:p w14:paraId="5C46ED7B" w14:textId="4CAAF95C" w:rsidR="00954F4F" w:rsidRPr="007D16F1" w:rsidRDefault="00954F4F" w:rsidP="00D75DE3">
            <w:pPr>
              <w:spacing w:before="30" w:after="30"/>
              <w:ind w:right="57"/>
              <w:jc w:val="right"/>
              <w:rPr>
                <w:bCs/>
                <w:sz w:val="16"/>
                <w:szCs w:val="16"/>
                <w:lang w:val="ru-RU"/>
              </w:rPr>
            </w:pPr>
            <w:r w:rsidRPr="007D16F1">
              <w:rPr>
                <w:bCs/>
                <w:sz w:val="16"/>
                <w:szCs w:val="16"/>
                <w:lang w:val="ru-RU"/>
              </w:rPr>
              <w:t>138</w:t>
            </w:r>
          </w:p>
        </w:tc>
        <w:tc>
          <w:tcPr>
            <w:tcW w:w="924" w:type="dxa"/>
            <w:tcBorders>
              <w:top w:val="nil"/>
              <w:bottom w:val="nil"/>
            </w:tcBorders>
            <w:vAlign w:val="bottom"/>
          </w:tcPr>
          <w:p w14:paraId="281167D2" w14:textId="77777777" w:rsidR="00954F4F" w:rsidRPr="007D16F1" w:rsidRDefault="00954F4F" w:rsidP="00D75DE3">
            <w:pPr>
              <w:spacing w:before="30" w:after="30"/>
              <w:ind w:right="57"/>
              <w:jc w:val="right"/>
              <w:rPr>
                <w:bCs/>
                <w:sz w:val="16"/>
                <w:szCs w:val="16"/>
                <w:lang w:val="ru-RU"/>
              </w:rPr>
            </w:pPr>
          </w:p>
        </w:tc>
        <w:tc>
          <w:tcPr>
            <w:tcW w:w="868" w:type="dxa"/>
            <w:tcBorders>
              <w:top w:val="nil"/>
              <w:bottom w:val="nil"/>
            </w:tcBorders>
            <w:vAlign w:val="bottom"/>
          </w:tcPr>
          <w:p w14:paraId="3EC8A3F4" w14:textId="35026745" w:rsidR="00954F4F" w:rsidRPr="007D16F1" w:rsidRDefault="00954F4F" w:rsidP="00D75DE3">
            <w:pPr>
              <w:spacing w:before="30" w:after="30"/>
              <w:ind w:right="57"/>
              <w:jc w:val="right"/>
              <w:rPr>
                <w:b/>
                <w:sz w:val="16"/>
                <w:szCs w:val="16"/>
                <w:lang w:val="ru-RU"/>
              </w:rPr>
            </w:pPr>
            <w:r w:rsidRPr="007D16F1">
              <w:rPr>
                <w:b/>
                <w:sz w:val="16"/>
                <w:szCs w:val="16"/>
                <w:lang w:val="ru-RU"/>
              </w:rPr>
              <w:t>6 702</w:t>
            </w:r>
          </w:p>
        </w:tc>
      </w:tr>
      <w:tr w:rsidR="00C6373E" w:rsidRPr="007D16F1" w14:paraId="7FC7D1DC" w14:textId="77777777" w:rsidTr="00C6373E">
        <w:tc>
          <w:tcPr>
            <w:tcW w:w="1815" w:type="dxa"/>
            <w:tcBorders>
              <w:top w:val="nil"/>
              <w:bottom w:val="nil"/>
            </w:tcBorders>
          </w:tcPr>
          <w:p w14:paraId="59466D85" w14:textId="77777777" w:rsidR="00954F4F" w:rsidRPr="007D16F1" w:rsidRDefault="00954F4F" w:rsidP="00D75DE3">
            <w:pPr>
              <w:spacing w:before="30" w:after="30"/>
              <w:rPr>
                <w:sz w:val="16"/>
                <w:szCs w:val="16"/>
                <w:lang w:val="ru-RU"/>
              </w:rPr>
            </w:pPr>
            <w:r w:rsidRPr="007D16F1">
              <w:rPr>
                <w:sz w:val="16"/>
                <w:szCs w:val="16"/>
                <w:lang w:val="ru-RU"/>
              </w:rPr>
              <w:t>Контрактные услуги</w:t>
            </w:r>
          </w:p>
        </w:tc>
        <w:tc>
          <w:tcPr>
            <w:tcW w:w="882" w:type="dxa"/>
            <w:tcBorders>
              <w:top w:val="nil"/>
              <w:bottom w:val="nil"/>
            </w:tcBorders>
            <w:vAlign w:val="bottom"/>
          </w:tcPr>
          <w:p w14:paraId="7DE4711D" w14:textId="1F17A292" w:rsidR="00954F4F" w:rsidRPr="007D16F1" w:rsidRDefault="00954F4F" w:rsidP="00D75DE3">
            <w:pPr>
              <w:spacing w:before="30" w:after="30"/>
              <w:ind w:right="57"/>
              <w:jc w:val="right"/>
              <w:rPr>
                <w:bCs/>
                <w:sz w:val="16"/>
                <w:szCs w:val="16"/>
                <w:lang w:val="ru-RU"/>
              </w:rPr>
            </w:pPr>
            <w:r w:rsidRPr="007D16F1">
              <w:rPr>
                <w:bCs/>
                <w:sz w:val="16"/>
                <w:szCs w:val="16"/>
                <w:lang w:val="ru-RU"/>
              </w:rPr>
              <w:t>4 866</w:t>
            </w:r>
          </w:p>
        </w:tc>
        <w:tc>
          <w:tcPr>
            <w:tcW w:w="840" w:type="dxa"/>
            <w:tcBorders>
              <w:top w:val="nil"/>
              <w:bottom w:val="nil"/>
            </w:tcBorders>
            <w:vAlign w:val="bottom"/>
          </w:tcPr>
          <w:p w14:paraId="3FD451A8" w14:textId="2CB3B5A6" w:rsidR="00954F4F" w:rsidRPr="007D16F1" w:rsidRDefault="00954F4F" w:rsidP="00D75DE3">
            <w:pPr>
              <w:spacing w:before="30" w:after="30"/>
              <w:ind w:right="57"/>
              <w:jc w:val="right"/>
              <w:rPr>
                <w:bCs/>
                <w:sz w:val="16"/>
                <w:szCs w:val="16"/>
                <w:lang w:val="ru-RU"/>
              </w:rPr>
            </w:pPr>
            <w:r w:rsidRPr="007D16F1">
              <w:rPr>
                <w:bCs/>
                <w:sz w:val="16"/>
                <w:szCs w:val="16"/>
                <w:lang w:val="ru-RU"/>
              </w:rPr>
              <w:t>330</w:t>
            </w:r>
          </w:p>
        </w:tc>
        <w:tc>
          <w:tcPr>
            <w:tcW w:w="868" w:type="dxa"/>
            <w:tcBorders>
              <w:top w:val="nil"/>
              <w:bottom w:val="nil"/>
            </w:tcBorders>
            <w:vAlign w:val="bottom"/>
          </w:tcPr>
          <w:p w14:paraId="4F4D7811" w14:textId="054C6618" w:rsidR="00954F4F" w:rsidRPr="007D16F1" w:rsidRDefault="00954F4F" w:rsidP="00D75DE3">
            <w:pPr>
              <w:spacing w:before="30" w:after="30"/>
              <w:ind w:right="57"/>
              <w:jc w:val="right"/>
              <w:rPr>
                <w:bCs/>
                <w:sz w:val="16"/>
                <w:szCs w:val="16"/>
                <w:lang w:val="ru-RU"/>
              </w:rPr>
            </w:pPr>
            <w:r w:rsidRPr="007D16F1">
              <w:rPr>
                <w:bCs/>
                <w:sz w:val="16"/>
                <w:szCs w:val="16"/>
                <w:lang w:val="ru-RU"/>
              </w:rPr>
              <w:t>532</w:t>
            </w:r>
          </w:p>
        </w:tc>
        <w:tc>
          <w:tcPr>
            <w:tcW w:w="868" w:type="dxa"/>
            <w:tcBorders>
              <w:top w:val="nil"/>
              <w:bottom w:val="nil"/>
            </w:tcBorders>
            <w:vAlign w:val="bottom"/>
          </w:tcPr>
          <w:p w14:paraId="6A03FC70" w14:textId="5631C8B2" w:rsidR="00954F4F" w:rsidRPr="007D16F1" w:rsidRDefault="00954F4F" w:rsidP="00D75DE3">
            <w:pPr>
              <w:spacing w:before="30" w:after="30"/>
              <w:ind w:right="57"/>
              <w:jc w:val="right"/>
              <w:rPr>
                <w:bCs/>
                <w:sz w:val="16"/>
                <w:szCs w:val="16"/>
                <w:lang w:val="ru-RU"/>
              </w:rPr>
            </w:pPr>
            <w:r w:rsidRPr="007D16F1">
              <w:rPr>
                <w:bCs/>
                <w:sz w:val="16"/>
                <w:szCs w:val="16"/>
                <w:lang w:val="ru-RU"/>
              </w:rPr>
              <w:t>2 133</w:t>
            </w:r>
          </w:p>
        </w:tc>
        <w:tc>
          <w:tcPr>
            <w:tcW w:w="867" w:type="dxa"/>
            <w:tcBorders>
              <w:top w:val="nil"/>
              <w:bottom w:val="nil"/>
            </w:tcBorders>
            <w:vAlign w:val="bottom"/>
          </w:tcPr>
          <w:p w14:paraId="35F853D7" w14:textId="041C52A7" w:rsidR="00954F4F" w:rsidRPr="007D16F1" w:rsidRDefault="00954F4F" w:rsidP="00D75DE3">
            <w:pPr>
              <w:spacing w:before="30" w:after="30"/>
              <w:ind w:right="57"/>
              <w:jc w:val="right"/>
              <w:rPr>
                <w:bCs/>
                <w:sz w:val="16"/>
                <w:szCs w:val="16"/>
                <w:lang w:val="ru-RU"/>
              </w:rPr>
            </w:pPr>
            <w:r w:rsidRPr="007D16F1">
              <w:rPr>
                <w:bCs/>
                <w:sz w:val="16"/>
                <w:szCs w:val="16"/>
                <w:lang w:val="ru-RU"/>
              </w:rPr>
              <w:t>526</w:t>
            </w:r>
          </w:p>
        </w:tc>
        <w:tc>
          <w:tcPr>
            <w:tcW w:w="910" w:type="dxa"/>
            <w:tcBorders>
              <w:top w:val="nil"/>
              <w:bottom w:val="nil"/>
            </w:tcBorders>
            <w:vAlign w:val="bottom"/>
          </w:tcPr>
          <w:p w14:paraId="12B54250" w14:textId="7FE0D135" w:rsidR="00954F4F" w:rsidRPr="007D16F1" w:rsidRDefault="00954F4F" w:rsidP="00D75DE3">
            <w:pPr>
              <w:spacing w:before="30" w:after="30"/>
              <w:ind w:right="57"/>
              <w:jc w:val="right"/>
              <w:rPr>
                <w:bCs/>
                <w:sz w:val="16"/>
                <w:szCs w:val="16"/>
                <w:lang w:val="ru-RU"/>
              </w:rPr>
            </w:pPr>
            <w:r w:rsidRPr="007D16F1">
              <w:rPr>
                <w:bCs/>
                <w:sz w:val="16"/>
                <w:szCs w:val="16"/>
                <w:lang w:val="ru-RU"/>
              </w:rPr>
              <w:t>8 386</w:t>
            </w:r>
          </w:p>
        </w:tc>
        <w:tc>
          <w:tcPr>
            <w:tcW w:w="756" w:type="dxa"/>
            <w:tcBorders>
              <w:top w:val="nil"/>
              <w:bottom w:val="nil"/>
            </w:tcBorders>
            <w:vAlign w:val="bottom"/>
          </w:tcPr>
          <w:p w14:paraId="4EBDBD6B" w14:textId="61E45437" w:rsidR="00954F4F" w:rsidRPr="007D16F1" w:rsidRDefault="00954F4F" w:rsidP="00D75DE3">
            <w:pPr>
              <w:spacing w:before="30" w:after="30"/>
              <w:ind w:right="57"/>
              <w:jc w:val="right"/>
              <w:rPr>
                <w:bCs/>
                <w:sz w:val="16"/>
                <w:szCs w:val="16"/>
                <w:lang w:val="ru-RU"/>
              </w:rPr>
            </w:pPr>
            <w:r w:rsidRPr="007D16F1">
              <w:rPr>
                <w:bCs/>
                <w:sz w:val="16"/>
                <w:szCs w:val="16"/>
                <w:lang w:val="ru-RU"/>
              </w:rPr>
              <w:t>1</w:t>
            </w:r>
          </w:p>
        </w:tc>
        <w:tc>
          <w:tcPr>
            <w:tcW w:w="868" w:type="dxa"/>
            <w:tcBorders>
              <w:top w:val="nil"/>
              <w:bottom w:val="nil"/>
            </w:tcBorders>
            <w:vAlign w:val="bottom"/>
          </w:tcPr>
          <w:p w14:paraId="6D02DACD" w14:textId="77777777" w:rsidR="00954F4F" w:rsidRPr="007D16F1" w:rsidRDefault="00954F4F" w:rsidP="00D75DE3">
            <w:pPr>
              <w:spacing w:before="30" w:after="30"/>
              <w:ind w:right="57"/>
              <w:jc w:val="right"/>
              <w:rPr>
                <w:bCs/>
                <w:sz w:val="16"/>
                <w:szCs w:val="16"/>
                <w:lang w:val="ru-RU"/>
              </w:rPr>
            </w:pPr>
          </w:p>
        </w:tc>
        <w:tc>
          <w:tcPr>
            <w:tcW w:w="672" w:type="dxa"/>
            <w:tcBorders>
              <w:top w:val="nil"/>
              <w:bottom w:val="nil"/>
            </w:tcBorders>
            <w:vAlign w:val="bottom"/>
          </w:tcPr>
          <w:p w14:paraId="6018A137" w14:textId="39041769" w:rsidR="00954F4F" w:rsidRPr="007D16F1" w:rsidRDefault="00954F4F" w:rsidP="00D75DE3">
            <w:pPr>
              <w:spacing w:before="30" w:after="30"/>
              <w:ind w:right="57"/>
              <w:jc w:val="right"/>
              <w:rPr>
                <w:bCs/>
                <w:sz w:val="16"/>
                <w:szCs w:val="16"/>
                <w:lang w:val="ru-RU"/>
              </w:rPr>
            </w:pPr>
          </w:p>
        </w:tc>
        <w:tc>
          <w:tcPr>
            <w:tcW w:w="728" w:type="dxa"/>
            <w:tcBorders>
              <w:top w:val="nil"/>
              <w:bottom w:val="nil"/>
            </w:tcBorders>
            <w:vAlign w:val="bottom"/>
          </w:tcPr>
          <w:p w14:paraId="2BED91AD" w14:textId="5E53E00B" w:rsidR="00954F4F" w:rsidRPr="007D16F1" w:rsidRDefault="00954F4F" w:rsidP="00D75DE3">
            <w:pPr>
              <w:spacing w:before="30" w:after="30"/>
              <w:ind w:right="57"/>
              <w:jc w:val="right"/>
              <w:rPr>
                <w:bCs/>
                <w:sz w:val="16"/>
                <w:szCs w:val="16"/>
                <w:lang w:val="ru-RU"/>
              </w:rPr>
            </w:pPr>
            <w:r w:rsidRPr="007D16F1">
              <w:rPr>
                <w:bCs/>
                <w:sz w:val="16"/>
                <w:szCs w:val="16"/>
                <w:lang w:val="ru-RU"/>
              </w:rPr>
              <w:t>1 005</w:t>
            </w:r>
          </w:p>
        </w:tc>
        <w:tc>
          <w:tcPr>
            <w:tcW w:w="742" w:type="dxa"/>
            <w:tcBorders>
              <w:top w:val="nil"/>
              <w:bottom w:val="nil"/>
            </w:tcBorders>
            <w:vAlign w:val="bottom"/>
          </w:tcPr>
          <w:p w14:paraId="53FA5364" w14:textId="37992BF6" w:rsidR="00954F4F" w:rsidRPr="007D16F1" w:rsidRDefault="00954F4F" w:rsidP="00D75DE3">
            <w:pPr>
              <w:spacing w:before="30" w:after="30"/>
              <w:ind w:right="57"/>
              <w:jc w:val="right"/>
              <w:rPr>
                <w:bCs/>
                <w:sz w:val="16"/>
                <w:szCs w:val="16"/>
                <w:lang w:val="ru-RU"/>
              </w:rPr>
            </w:pPr>
            <w:r w:rsidRPr="007D16F1">
              <w:rPr>
                <w:bCs/>
                <w:sz w:val="16"/>
                <w:szCs w:val="16"/>
                <w:lang w:val="ru-RU"/>
              </w:rPr>
              <w:t>1 871</w:t>
            </w:r>
          </w:p>
        </w:tc>
        <w:tc>
          <w:tcPr>
            <w:tcW w:w="685" w:type="dxa"/>
            <w:tcBorders>
              <w:top w:val="nil"/>
              <w:bottom w:val="nil"/>
            </w:tcBorders>
            <w:vAlign w:val="bottom"/>
          </w:tcPr>
          <w:p w14:paraId="455E1059" w14:textId="150FA845" w:rsidR="00954F4F" w:rsidRPr="007D16F1" w:rsidRDefault="00954F4F" w:rsidP="00D75DE3">
            <w:pPr>
              <w:spacing w:before="30" w:after="30"/>
              <w:ind w:right="57"/>
              <w:jc w:val="right"/>
              <w:rPr>
                <w:bCs/>
                <w:sz w:val="16"/>
                <w:szCs w:val="16"/>
                <w:lang w:val="ru-RU"/>
              </w:rPr>
            </w:pPr>
            <w:r w:rsidRPr="007D16F1">
              <w:rPr>
                <w:bCs/>
                <w:sz w:val="16"/>
                <w:szCs w:val="16"/>
                <w:lang w:val="ru-RU"/>
              </w:rPr>
              <w:t>−</w:t>
            </w:r>
          </w:p>
        </w:tc>
        <w:tc>
          <w:tcPr>
            <w:tcW w:w="686" w:type="dxa"/>
            <w:tcBorders>
              <w:top w:val="nil"/>
              <w:bottom w:val="nil"/>
            </w:tcBorders>
            <w:vAlign w:val="bottom"/>
          </w:tcPr>
          <w:p w14:paraId="44A60B30" w14:textId="77777777" w:rsidR="00954F4F" w:rsidRPr="007D16F1" w:rsidRDefault="00954F4F" w:rsidP="00D75DE3">
            <w:pPr>
              <w:spacing w:before="30" w:after="30"/>
              <w:ind w:right="57"/>
              <w:jc w:val="right"/>
              <w:rPr>
                <w:bCs/>
                <w:sz w:val="16"/>
                <w:szCs w:val="16"/>
                <w:lang w:val="ru-RU"/>
              </w:rPr>
            </w:pPr>
          </w:p>
        </w:tc>
        <w:tc>
          <w:tcPr>
            <w:tcW w:w="756" w:type="dxa"/>
            <w:tcBorders>
              <w:top w:val="nil"/>
              <w:bottom w:val="nil"/>
            </w:tcBorders>
            <w:vAlign w:val="bottom"/>
          </w:tcPr>
          <w:p w14:paraId="3107F6A6" w14:textId="2B0E666F" w:rsidR="00954F4F" w:rsidRPr="007D16F1" w:rsidRDefault="00954F4F" w:rsidP="00D75DE3">
            <w:pPr>
              <w:spacing w:before="30" w:after="30"/>
              <w:ind w:right="57"/>
              <w:jc w:val="right"/>
              <w:rPr>
                <w:bCs/>
                <w:sz w:val="16"/>
                <w:szCs w:val="16"/>
                <w:lang w:val="ru-RU"/>
              </w:rPr>
            </w:pPr>
            <w:r w:rsidRPr="007D16F1">
              <w:rPr>
                <w:bCs/>
                <w:sz w:val="16"/>
                <w:szCs w:val="16"/>
                <w:lang w:val="ru-RU"/>
              </w:rPr>
              <w:t>1 428</w:t>
            </w:r>
          </w:p>
        </w:tc>
        <w:tc>
          <w:tcPr>
            <w:tcW w:w="924" w:type="dxa"/>
            <w:tcBorders>
              <w:top w:val="nil"/>
              <w:bottom w:val="nil"/>
            </w:tcBorders>
            <w:vAlign w:val="bottom"/>
          </w:tcPr>
          <w:p w14:paraId="198DF95A" w14:textId="77777777" w:rsidR="00954F4F" w:rsidRPr="007D16F1" w:rsidRDefault="00954F4F" w:rsidP="00D75DE3">
            <w:pPr>
              <w:spacing w:before="30" w:after="30"/>
              <w:ind w:right="57"/>
              <w:jc w:val="right"/>
              <w:rPr>
                <w:bCs/>
                <w:sz w:val="16"/>
                <w:szCs w:val="16"/>
                <w:lang w:val="ru-RU"/>
              </w:rPr>
            </w:pPr>
          </w:p>
        </w:tc>
        <w:tc>
          <w:tcPr>
            <w:tcW w:w="868" w:type="dxa"/>
            <w:tcBorders>
              <w:top w:val="nil"/>
              <w:bottom w:val="nil"/>
            </w:tcBorders>
            <w:vAlign w:val="bottom"/>
          </w:tcPr>
          <w:p w14:paraId="76A3AA43" w14:textId="59DC77D5" w:rsidR="00954F4F" w:rsidRPr="007D16F1" w:rsidRDefault="00954F4F" w:rsidP="00D75DE3">
            <w:pPr>
              <w:spacing w:before="30" w:after="30"/>
              <w:ind w:right="57"/>
              <w:jc w:val="right"/>
              <w:rPr>
                <w:b/>
                <w:sz w:val="16"/>
                <w:szCs w:val="16"/>
                <w:lang w:val="ru-RU"/>
              </w:rPr>
            </w:pPr>
            <w:r w:rsidRPr="007D16F1">
              <w:rPr>
                <w:b/>
                <w:sz w:val="16"/>
                <w:szCs w:val="16"/>
                <w:lang w:val="ru-RU"/>
              </w:rPr>
              <w:t>12 692</w:t>
            </w:r>
          </w:p>
        </w:tc>
      </w:tr>
      <w:tr w:rsidR="00AF0AA9" w:rsidRPr="007D16F1" w14:paraId="4DD53BDD" w14:textId="77777777" w:rsidTr="00C6373E">
        <w:tc>
          <w:tcPr>
            <w:tcW w:w="1815" w:type="dxa"/>
            <w:tcBorders>
              <w:top w:val="nil"/>
              <w:bottom w:val="nil"/>
            </w:tcBorders>
          </w:tcPr>
          <w:p w14:paraId="2FCAD923" w14:textId="77777777" w:rsidR="00954F4F" w:rsidRPr="007D16F1" w:rsidRDefault="00954F4F" w:rsidP="00D75DE3">
            <w:pPr>
              <w:spacing w:before="30" w:after="30"/>
              <w:rPr>
                <w:sz w:val="16"/>
                <w:szCs w:val="16"/>
                <w:lang w:val="ru-RU"/>
              </w:rPr>
            </w:pPr>
            <w:r w:rsidRPr="007D16F1">
              <w:rPr>
                <w:sz w:val="16"/>
                <w:szCs w:val="16"/>
                <w:lang w:val="ru-RU"/>
              </w:rPr>
              <w:t>Аренда и эксплуатация помещений и оборудования</w:t>
            </w:r>
          </w:p>
        </w:tc>
        <w:tc>
          <w:tcPr>
            <w:tcW w:w="882" w:type="dxa"/>
            <w:tcBorders>
              <w:top w:val="nil"/>
              <w:bottom w:val="nil"/>
            </w:tcBorders>
            <w:vAlign w:val="bottom"/>
          </w:tcPr>
          <w:p w14:paraId="13F8E311" w14:textId="3C00E534" w:rsidR="00954F4F" w:rsidRPr="007D16F1" w:rsidRDefault="00954F4F" w:rsidP="00D75DE3">
            <w:pPr>
              <w:spacing w:before="30" w:after="30"/>
              <w:ind w:right="57"/>
              <w:jc w:val="right"/>
              <w:rPr>
                <w:bCs/>
                <w:sz w:val="16"/>
                <w:szCs w:val="16"/>
                <w:lang w:val="ru-RU"/>
              </w:rPr>
            </w:pPr>
            <w:r w:rsidRPr="007D16F1">
              <w:rPr>
                <w:bCs/>
                <w:sz w:val="16"/>
                <w:szCs w:val="16"/>
                <w:lang w:val="ru-RU"/>
              </w:rPr>
              <w:t>3 393</w:t>
            </w:r>
          </w:p>
        </w:tc>
        <w:tc>
          <w:tcPr>
            <w:tcW w:w="840" w:type="dxa"/>
            <w:tcBorders>
              <w:top w:val="nil"/>
              <w:bottom w:val="nil"/>
            </w:tcBorders>
            <w:vAlign w:val="bottom"/>
          </w:tcPr>
          <w:p w14:paraId="4E2BC45D" w14:textId="740C6053" w:rsidR="00954F4F" w:rsidRPr="007D16F1" w:rsidRDefault="00954F4F" w:rsidP="00D75DE3">
            <w:pPr>
              <w:spacing w:before="30" w:after="30"/>
              <w:ind w:right="57"/>
              <w:jc w:val="right"/>
              <w:rPr>
                <w:bCs/>
                <w:sz w:val="16"/>
                <w:szCs w:val="16"/>
                <w:lang w:val="ru-RU"/>
              </w:rPr>
            </w:pPr>
            <w:r w:rsidRPr="007D16F1">
              <w:rPr>
                <w:bCs/>
                <w:sz w:val="16"/>
                <w:szCs w:val="16"/>
                <w:lang w:val="ru-RU"/>
              </w:rPr>
              <w:t>44</w:t>
            </w:r>
          </w:p>
        </w:tc>
        <w:tc>
          <w:tcPr>
            <w:tcW w:w="868" w:type="dxa"/>
            <w:tcBorders>
              <w:top w:val="nil"/>
              <w:bottom w:val="nil"/>
            </w:tcBorders>
            <w:vAlign w:val="bottom"/>
          </w:tcPr>
          <w:p w14:paraId="0018FEAD" w14:textId="19D847BE" w:rsidR="00954F4F" w:rsidRPr="007D16F1" w:rsidRDefault="00954F4F" w:rsidP="00D75DE3">
            <w:pPr>
              <w:spacing w:before="30" w:after="30"/>
              <w:ind w:right="57"/>
              <w:jc w:val="right"/>
              <w:rPr>
                <w:bCs/>
                <w:sz w:val="16"/>
                <w:szCs w:val="16"/>
                <w:lang w:val="ru-RU"/>
              </w:rPr>
            </w:pPr>
            <w:r w:rsidRPr="007D16F1">
              <w:rPr>
                <w:bCs/>
                <w:sz w:val="16"/>
                <w:szCs w:val="16"/>
                <w:lang w:val="ru-RU"/>
              </w:rPr>
              <w:t>96</w:t>
            </w:r>
          </w:p>
        </w:tc>
        <w:tc>
          <w:tcPr>
            <w:tcW w:w="868" w:type="dxa"/>
            <w:tcBorders>
              <w:top w:val="nil"/>
              <w:bottom w:val="nil"/>
            </w:tcBorders>
            <w:vAlign w:val="bottom"/>
          </w:tcPr>
          <w:p w14:paraId="59EEF2FC" w14:textId="1944F39B" w:rsidR="00954F4F" w:rsidRPr="007D16F1" w:rsidRDefault="00954F4F" w:rsidP="00D75DE3">
            <w:pPr>
              <w:spacing w:before="30" w:after="30"/>
              <w:ind w:right="57"/>
              <w:jc w:val="right"/>
              <w:rPr>
                <w:bCs/>
                <w:sz w:val="16"/>
                <w:szCs w:val="16"/>
                <w:lang w:val="ru-RU"/>
              </w:rPr>
            </w:pPr>
            <w:r w:rsidRPr="007D16F1">
              <w:rPr>
                <w:bCs/>
                <w:sz w:val="16"/>
                <w:szCs w:val="16"/>
                <w:lang w:val="ru-RU"/>
              </w:rPr>
              <w:t>97</w:t>
            </w:r>
          </w:p>
        </w:tc>
        <w:tc>
          <w:tcPr>
            <w:tcW w:w="867" w:type="dxa"/>
            <w:tcBorders>
              <w:top w:val="nil"/>
              <w:bottom w:val="nil"/>
            </w:tcBorders>
            <w:vAlign w:val="bottom"/>
          </w:tcPr>
          <w:p w14:paraId="3EEC99F8" w14:textId="054241E7" w:rsidR="00954F4F" w:rsidRPr="007D16F1" w:rsidRDefault="00954F4F" w:rsidP="00D75DE3">
            <w:pPr>
              <w:spacing w:before="30" w:after="30"/>
              <w:ind w:right="57"/>
              <w:jc w:val="right"/>
              <w:rPr>
                <w:bCs/>
                <w:sz w:val="16"/>
                <w:szCs w:val="16"/>
                <w:lang w:val="ru-RU"/>
              </w:rPr>
            </w:pPr>
            <w:r w:rsidRPr="007D16F1">
              <w:rPr>
                <w:bCs/>
                <w:sz w:val="16"/>
                <w:szCs w:val="16"/>
                <w:lang w:val="ru-RU"/>
              </w:rPr>
              <w:t>87</w:t>
            </w:r>
          </w:p>
        </w:tc>
        <w:tc>
          <w:tcPr>
            <w:tcW w:w="910" w:type="dxa"/>
            <w:tcBorders>
              <w:top w:val="nil"/>
              <w:bottom w:val="nil"/>
            </w:tcBorders>
            <w:vAlign w:val="bottom"/>
          </w:tcPr>
          <w:p w14:paraId="15DBA034" w14:textId="22E7B70E" w:rsidR="00954F4F" w:rsidRPr="007D16F1" w:rsidRDefault="00954F4F" w:rsidP="00D75DE3">
            <w:pPr>
              <w:spacing w:before="30" w:after="30"/>
              <w:ind w:right="57"/>
              <w:jc w:val="right"/>
              <w:rPr>
                <w:bCs/>
                <w:sz w:val="16"/>
                <w:szCs w:val="16"/>
                <w:lang w:val="ru-RU"/>
              </w:rPr>
            </w:pPr>
            <w:r w:rsidRPr="007D16F1">
              <w:rPr>
                <w:bCs/>
                <w:sz w:val="16"/>
                <w:szCs w:val="16"/>
                <w:lang w:val="ru-RU"/>
              </w:rPr>
              <w:t>3 718</w:t>
            </w:r>
          </w:p>
        </w:tc>
        <w:tc>
          <w:tcPr>
            <w:tcW w:w="756" w:type="dxa"/>
            <w:tcBorders>
              <w:top w:val="nil"/>
              <w:bottom w:val="nil"/>
            </w:tcBorders>
            <w:vAlign w:val="bottom"/>
          </w:tcPr>
          <w:p w14:paraId="259DADF4" w14:textId="4F6323C1" w:rsidR="00954F4F" w:rsidRPr="007D16F1" w:rsidRDefault="00954F4F" w:rsidP="00D75DE3">
            <w:pPr>
              <w:spacing w:before="30" w:after="30"/>
              <w:ind w:right="57"/>
              <w:jc w:val="right"/>
              <w:rPr>
                <w:bCs/>
                <w:sz w:val="16"/>
                <w:szCs w:val="16"/>
                <w:lang w:val="ru-RU"/>
              </w:rPr>
            </w:pPr>
            <w:r w:rsidRPr="007D16F1">
              <w:rPr>
                <w:bCs/>
                <w:sz w:val="16"/>
                <w:szCs w:val="16"/>
                <w:lang w:val="ru-RU"/>
              </w:rPr>
              <w:t>−</w:t>
            </w:r>
          </w:p>
        </w:tc>
        <w:tc>
          <w:tcPr>
            <w:tcW w:w="868" w:type="dxa"/>
            <w:tcBorders>
              <w:top w:val="nil"/>
              <w:bottom w:val="nil"/>
            </w:tcBorders>
            <w:vAlign w:val="bottom"/>
          </w:tcPr>
          <w:p w14:paraId="4FA75F3F" w14:textId="77777777" w:rsidR="00954F4F" w:rsidRPr="007D16F1" w:rsidRDefault="00954F4F" w:rsidP="00D75DE3">
            <w:pPr>
              <w:spacing w:before="30" w:after="30"/>
              <w:ind w:right="57"/>
              <w:jc w:val="right"/>
              <w:rPr>
                <w:bCs/>
                <w:sz w:val="16"/>
                <w:szCs w:val="16"/>
                <w:lang w:val="ru-RU"/>
              </w:rPr>
            </w:pPr>
          </w:p>
        </w:tc>
        <w:tc>
          <w:tcPr>
            <w:tcW w:w="672" w:type="dxa"/>
            <w:tcBorders>
              <w:top w:val="nil"/>
              <w:bottom w:val="nil"/>
            </w:tcBorders>
            <w:vAlign w:val="bottom"/>
          </w:tcPr>
          <w:p w14:paraId="2D2732EC" w14:textId="2190EB80" w:rsidR="00954F4F" w:rsidRPr="007D16F1" w:rsidRDefault="00954F4F" w:rsidP="00D75DE3">
            <w:pPr>
              <w:spacing w:before="30" w:after="30"/>
              <w:ind w:right="57"/>
              <w:jc w:val="right"/>
              <w:rPr>
                <w:bCs/>
                <w:sz w:val="16"/>
                <w:szCs w:val="16"/>
                <w:lang w:val="ru-RU"/>
              </w:rPr>
            </w:pPr>
          </w:p>
        </w:tc>
        <w:tc>
          <w:tcPr>
            <w:tcW w:w="728" w:type="dxa"/>
            <w:tcBorders>
              <w:top w:val="nil"/>
              <w:bottom w:val="nil"/>
            </w:tcBorders>
            <w:vAlign w:val="bottom"/>
          </w:tcPr>
          <w:p w14:paraId="53D953F0" w14:textId="588B1F02" w:rsidR="00954F4F" w:rsidRPr="007D16F1" w:rsidRDefault="00954F4F" w:rsidP="00D75DE3">
            <w:pPr>
              <w:spacing w:before="30" w:after="30"/>
              <w:ind w:right="57"/>
              <w:jc w:val="right"/>
              <w:rPr>
                <w:bCs/>
                <w:sz w:val="16"/>
                <w:szCs w:val="16"/>
                <w:lang w:val="ru-RU"/>
              </w:rPr>
            </w:pPr>
            <w:r w:rsidRPr="007D16F1">
              <w:rPr>
                <w:bCs/>
                <w:sz w:val="16"/>
                <w:szCs w:val="16"/>
                <w:lang w:val="ru-RU"/>
              </w:rPr>
              <w:t>35</w:t>
            </w:r>
          </w:p>
        </w:tc>
        <w:tc>
          <w:tcPr>
            <w:tcW w:w="742" w:type="dxa"/>
            <w:tcBorders>
              <w:top w:val="nil"/>
              <w:bottom w:val="nil"/>
            </w:tcBorders>
            <w:vAlign w:val="bottom"/>
          </w:tcPr>
          <w:p w14:paraId="5375ED9C" w14:textId="6C317F5E" w:rsidR="00954F4F" w:rsidRPr="007D16F1" w:rsidRDefault="00954F4F" w:rsidP="00D75DE3">
            <w:pPr>
              <w:spacing w:before="30" w:after="30"/>
              <w:ind w:right="57"/>
              <w:jc w:val="right"/>
              <w:rPr>
                <w:bCs/>
                <w:sz w:val="16"/>
                <w:szCs w:val="16"/>
                <w:lang w:val="ru-RU"/>
              </w:rPr>
            </w:pPr>
            <w:r w:rsidRPr="007D16F1">
              <w:rPr>
                <w:bCs/>
                <w:sz w:val="16"/>
                <w:szCs w:val="16"/>
                <w:lang w:val="ru-RU"/>
              </w:rPr>
              <w:t>21</w:t>
            </w:r>
          </w:p>
        </w:tc>
        <w:tc>
          <w:tcPr>
            <w:tcW w:w="685" w:type="dxa"/>
            <w:tcBorders>
              <w:top w:val="nil"/>
              <w:bottom w:val="nil"/>
            </w:tcBorders>
            <w:vAlign w:val="bottom"/>
          </w:tcPr>
          <w:p w14:paraId="6E296830" w14:textId="4D6C43C8" w:rsidR="00954F4F" w:rsidRPr="007D16F1" w:rsidRDefault="00954F4F" w:rsidP="00D75DE3">
            <w:pPr>
              <w:spacing w:before="30" w:after="30"/>
              <w:ind w:right="57"/>
              <w:jc w:val="right"/>
              <w:rPr>
                <w:bCs/>
                <w:sz w:val="16"/>
                <w:szCs w:val="16"/>
                <w:lang w:val="ru-RU"/>
              </w:rPr>
            </w:pPr>
            <w:r w:rsidRPr="007D16F1">
              <w:rPr>
                <w:bCs/>
                <w:sz w:val="16"/>
                <w:szCs w:val="16"/>
                <w:lang w:val="ru-RU"/>
              </w:rPr>
              <w:t>−</w:t>
            </w:r>
          </w:p>
        </w:tc>
        <w:tc>
          <w:tcPr>
            <w:tcW w:w="686" w:type="dxa"/>
            <w:tcBorders>
              <w:top w:val="nil"/>
              <w:bottom w:val="nil"/>
            </w:tcBorders>
            <w:vAlign w:val="bottom"/>
          </w:tcPr>
          <w:p w14:paraId="458EF691" w14:textId="77777777" w:rsidR="00954F4F" w:rsidRPr="007D16F1" w:rsidRDefault="00954F4F" w:rsidP="00D75DE3">
            <w:pPr>
              <w:spacing w:before="30" w:after="30"/>
              <w:ind w:right="57"/>
              <w:jc w:val="right"/>
              <w:rPr>
                <w:bCs/>
                <w:sz w:val="16"/>
                <w:szCs w:val="16"/>
                <w:lang w:val="ru-RU"/>
              </w:rPr>
            </w:pPr>
          </w:p>
        </w:tc>
        <w:tc>
          <w:tcPr>
            <w:tcW w:w="756" w:type="dxa"/>
            <w:tcBorders>
              <w:top w:val="nil"/>
              <w:bottom w:val="nil"/>
            </w:tcBorders>
            <w:vAlign w:val="bottom"/>
          </w:tcPr>
          <w:p w14:paraId="1895FFB4" w14:textId="35C9DAFB" w:rsidR="00954F4F" w:rsidRPr="007D16F1" w:rsidRDefault="00954F4F" w:rsidP="00D75DE3">
            <w:pPr>
              <w:spacing w:before="30" w:after="30"/>
              <w:ind w:right="57"/>
              <w:jc w:val="right"/>
              <w:rPr>
                <w:bCs/>
                <w:sz w:val="16"/>
                <w:szCs w:val="16"/>
                <w:lang w:val="ru-RU"/>
              </w:rPr>
            </w:pPr>
            <w:r w:rsidRPr="007D16F1">
              <w:rPr>
                <w:bCs/>
                <w:sz w:val="16"/>
                <w:szCs w:val="16"/>
                <w:lang w:val="ru-RU"/>
              </w:rPr>
              <w:t>198</w:t>
            </w:r>
          </w:p>
        </w:tc>
        <w:tc>
          <w:tcPr>
            <w:tcW w:w="924" w:type="dxa"/>
            <w:tcBorders>
              <w:top w:val="nil"/>
              <w:bottom w:val="nil"/>
            </w:tcBorders>
            <w:vAlign w:val="bottom"/>
          </w:tcPr>
          <w:p w14:paraId="4D7F6CDD" w14:textId="77777777" w:rsidR="00954F4F" w:rsidRPr="007D16F1" w:rsidRDefault="00954F4F" w:rsidP="00D75DE3">
            <w:pPr>
              <w:spacing w:before="30" w:after="30"/>
              <w:ind w:right="57"/>
              <w:jc w:val="right"/>
              <w:rPr>
                <w:bCs/>
                <w:sz w:val="16"/>
                <w:szCs w:val="16"/>
                <w:lang w:val="ru-RU"/>
              </w:rPr>
            </w:pPr>
          </w:p>
        </w:tc>
        <w:tc>
          <w:tcPr>
            <w:tcW w:w="868" w:type="dxa"/>
            <w:tcBorders>
              <w:top w:val="nil"/>
              <w:bottom w:val="nil"/>
            </w:tcBorders>
            <w:vAlign w:val="bottom"/>
          </w:tcPr>
          <w:p w14:paraId="2C803746" w14:textId="28D942B0" w:rsidR="00954F4F" w:rsidRPr="007D16F1" w:rsidRDefault="00954F4F" w:rsidP="00D75DE3">
            <w:pPr>
              <w:spacing w:before="30" w:after="30"/>
              <w:ind w:right="57"/>
              <w:jc w:val="right"/>
              <w:rPr>
                <w:b/>
                <w:sz w:val="16"/>
                <w:szCs w:val="16"/>
                <w:lang w:val="ru-RU"/>
              </w:rPr>
            </w:pPr>
            <w:r w:rsidRPr="007D16F1">
              <w:rPr>
                <w:b/>
                <w:sz w:val="16"/>
                <w:szCs w:val="16"/>
                <w:lang w:val="ru-RU"/>
              </w:rPr>
              <w:t>3 971</w:t>
            </w:r>
          </w:p>
        </w:tc>
      </w:tr>
      <w:tr w:rsidR="00C6373E" w:rsidRPr="007D16F1" w14:paraId="79DA5C2B" w14:textId="77777777" w:rsidTr="00C6373E">
        <w:tc>
          <w:tcPr>
            <w:tcW w:w="1815" w:type="dxa"/>
            <w:tcBorders>
              <w:top w:val="nil"/>
              <w:bottom w:val="nil"/>
            </w:tcBorders>
          </w:tcPr>
          <w:p w14:paraId="08667969" w14:textId="77777777" w:rsidR="00954F4F" w:rsidRPr="007D16F1" w:rsidRDefault="00954F4F" w:rsidP="00D75DE3">
            <w:pPr>
              <w:spacing w:before="30" w:after="30"/>
              <w:rPr>
                <w:sz w:val="16"/>
                <w:szCs w:val="16"/>
                <w:lang w:val="ru-RU"/>
              </w:rPr>
            </w:pPr>
            <w:r w:rsidRPr="007D16F1">
              <w:rPr>
                <w:sz w:val="16"/>
                <w:szCs w:val="16"/>
                <w:lang w:val="ru-RU"/>
              </w:rPr>
              <w:t>Оборудование и предметы снабжения</w:t>
            </w:r>
          </w:p>
        </w:tc>
        <w:tc>
          <w:tcPr>
            <w:tcW w:w="882" w:type="dxa"/>
            <w:tcBorders>
              <w:top w:val="nil"/>
              <w:bottom w:val="nil"/>
            </w:tcBorders>
            <w:vAlign w:val="bottom"/>
          </w:tcPr>
          <w:p w14:paraId="5E4C68BD" w14:textId="7E7D4A00" w:rsidR="00954F4F" w:rsidRPr="007D16F1" w:rsidRDefault="00954F4F" w:rsidP="00D75DE3">
            <w:pPr>
              <w:spacing w:before="30" w:after="30"/>
              <w:ind w:right="57"/>
              <w:jc w:val="right"/>
              <w:rPr>
                <w:bCs/>
                <w:sz w:val="16"/>
                <w:szCs w:val="16"/>
                <w:lang w:val="ru-RU"/>
              </w:rPr>
            </w:pPr>
            <w:r w:rsidRPr="007D16F1">
              <w:rPr>
                <w:bCs/>
                <w:sz w:val="16"/>
                <w:szCs w:val="16"/>
                <w:lang w:val="ru-RU"/>
              </w:rPr>
              <w:t>1 352</w:t>
            </w:r>
          </w:p>
        </w:tc>
        <w:tc>
          <w:tcPr>
            <w:tcW w:w="840" w:type="dxa"/>
            <w:tcBorders>
              <w:top w:val="nil"/>
              <w:bottom w:val="nil"/>
            </w:tcBorders>
            <w:vAlign w:val="bottom"/>
          </w:tcPr>
          <w:p w14:paraId="345B1252" w14:textId="31B98A39" w:rsidR="00954F4F" w:rsidRPr="007D16F1" w:rsidRDefault="00954F4F" w:rsidP="00D75DE3">
            <w:pPr>
              <w:spacing w:before="30" w:after="30"/>
              <w:ind w:right="57"/>
              <w:jc w:val="right"/>
              <w:rPr>
                <w:bCs/>
                <w:sz w:val="16"/>
                <w:szCs w:val="16"/>
                <w:lang w:val="ru-RU"/>
              </w:rPr>
            </w:pPr>
            <w:r w:rsidRPr="007D16F1">
              <w:rPr>
                <w:bCs/>
                <w:sz w:val="16"/>
                <w:szCs w:val="16"/>
                <w:lang w:val="ru-RU"/>
              </w:rPr>
              <w:t>269</w:t>
            </w:r>
          </w:p>
        </w:tc>
        <w:tc>
          <w:tcPr>
            <w:tcW w:w="868" w:type="dxa"/>
            <w:tcBorders>
              <w:top w:val="nil"/>
              <w:bottom w:val="nil"/>
            </w:tcBorders>
            <w:vAlign w:val="bottom"/>
          </w:tcPr>
          <w:p w14:paraId="24DAB0B4" w14:textId="35F86BB9" w:rsidR="00954F4F" w:rsidRPr="007D16F1" w:rsidRDefault="00954F4F" w:rsidP="00D75DE3">
            <w:pPr>
              <w:spacing w:before="30" w:after="30"/>
              <w:ind w:right="57"/>
              <w:jc w:val="right"/>
              <w:rPr>
                <w:bCs/>
                <w:sz w:val="16"/>
                <w:szCs w:val="16"/>
                <w:lang w:val="ru-RU"/>
              </w:rPr>
            </w:pPr>
            <w:r w:rsidRPr="007D16F1">
              <w:rPr>
                <w:bCs/>
                <w:sz w:val="16"/>
                <w:szCs w:val="16"/>
                <w:lang w:val="ru-RU"/>
              </w:rPr>
              <w:t>175</w:t>
            </w:r>
          </w:p>
        </w:tc>
        <w:tc>
          <w:tcPr>
            <w:tcW w:w="868" w:type="dxa"/>
            <w:tcBorders>
              <w:top w:val="nil"/>
              <w:bottom w:val="nil"/>
            </w:tcBorders>
            <w:vAlign w:val="bottom"/>
          </w:tcPr>
          <w:p w14:paraId="74B9A5DB" w14:textId="164968D5" w:rsidR="00954F4F" w:rsidRPr="007D16F1" w:rsidRDefault="00954F4F" w:rsidP="00D75DE3">
            <w:pPr>
              <w:spacing w:before="30" w:after="30"/>
              <w:ind w:right="57"/>
              <w:jc w:val="right"/>
              <w:rPr>
                <w:bCs/>
                <w:sz w:val="16"/>
                <w:szCs w:val="16"/>
                <w:lang w:val="ru-RU"/>
              </w:rPr>
            </w:pPr>
            <w:r w:rsidRPr="007D16F1">
              <w:rPr>
                <w:bCs/>
                <w:sz w:val="16"/>
                <w:szCs w:val="16"/>
                <w:lang w:val="ru-RU"/>
              </w:rPr>
              <w:t>644</w:t>
            </w:r>
          </w:p>
        </w:tc>
        <w:tc>
          <w:tcPr>
            <w:tcW w:w="867" w:type="dxa"/>
            <w:tcBorders>
              <w:top w:val="nil"/>
              <w:bottom w:val="nil"/>
            </w:tcBorders>
            <w:vAlign w:val="bottom"/>
          </w:tcPr>
          <w:p w14:paraId="111CB2CE" w14:textId="194777F1" w:rsidR="00954F4F" w:rsidRPr="007D16F1" w:rsidRDefault="00954F4F" w:rsidP="00D75DE3">
            <w:pPr>
              <w:spacing w:before="30" w:after="30"/>
              <w:ind w:right="57"/>
              <w:jc w:val="right"/>
              <w:rPr>
                <w:bCs/>
                <w:sz w:val="16"/>
                <w:szCs w:val="16"/>
                <w:lang w:val="ru-RU"/>
              </w:rPr>
            </w:pPr>
            <w:r w:rsidRPr="007D16F1">
              <w:rPr>
                <w:bCs/>
                <w:sz w:val="16"/>
                <w:szCs w:val="16"/>
                <w:lang w:val="ru-RU"/>
              </w:rPr>
              <w:t>121</w:t>
            </w:r>
          </w:p>
        </w:tc>
        <w:tc>
          <w:tcPr>
            <w:tcW w:w="910" w:type="dxa"/>
            <w:tcBorders>
              <w:top w:val="nil"/>
              <w:bottom w:val="nil"/>
            </w:tcBorders>
            <w:vAlign w:val="bottom"/>
          </w:tcPr>
          <w:p w14:paraId="15044036" w14:textId="617B85E5" w:rsidR="00954F4F" w:rsidRPr="007D16F1" w:rsidRDefault="00954F4F" w:rsidP="00D75DE3">
            <w:pPr>
              <w:spacing w:before="30" w:after="30"/>
              <w:ind w:right="57"/>
              <w:jc w:val="right"/>
              <w:rPr>
                <w:bCs/>
                <w:sz w:val="16"/>
                <w:szCs w:val="16"/>
                <w:lang w:val="ru-RU"/>
              </w:rPr>
            </w:pPr>
            <w:r w:rsidRPr="007D16F1">
              <w:rPr>
                <w:bCs/>
                <w:sz w:val="16"/>
                <w:szCs w:val="16"/>
                <w:lang w:val="ru-RU"/>
              </w:rPr>
              <w:t>2 560</w:t>
            </w:r>
          </w:p>
        </w:tc>
        <w:tc>
          <w:tcPr>
            <w:tcW w:w="756" w:type="dxa"/>
            <w:tcBorders>
              <w:top w:val="nil"/>
              <w:bottom w:val="nil"/>
            </w:tcBorders>
            <w:vAlign w:val="bottom"/>
          </w:tcPr>
          <w:p w14:paraId="5F201402" w14:textId="20EF4CE5" w:rsidR="00954F4F" w:rsidRPr="007D16F1" w:rsidRDefault="00954F4F" w:rsidP="00D75DE3">
            <w:pPr>
              <w:spacing w:before="30" w:after="30"/>
              <w:ind w:right="57"/>
              <w:jc w:val="right"/>
              <w:rPr>
                <w:bCs/>
                <w:sz w:val="16"/>
                <w:szCs w:val="16"/>
                <w:lang w:val="ru-RU"/>
              </w:rPr>
            </w:pPr>
            <w:r w:rsidRPr="007D16F1">
              <w:rPr>
                <w:bCs/>
                <w:sz w:val="16"/>
                <w:szCs w:val="16"/>
                <w:lang w:val="ru-RU"/>
              </w:rPr>
              <w:t>15</w:t>
            </w:r>
          </w:p>
        </w:tc>
        <w:tc>
          <w:tcPr>
            <w:tcW w:w="868" w:type="dxa"/>
            <w:tcBorders>
              <w:top w:val="nil"/>
              <w:bottom w:val="nil"/>
            </w:tcBorders>
            <w:vAlign w:val="bottom"/>
          </w:tcPr>
          <w:p w14:paraId="3EC43EFE" w14:textId="77777777" w:rsidR="00954F4F" w:rsidRPr="007D16F1" w:rsidRDefault="00954F4F" w:rsidP="00D75DE3">
            <w:pPr>
              <w:spacing w:before="30" w:after="30"/>
              <w:ind w:right="57"/>
              <w:jc w:val="right"/>
              <w:rPr>
                <w:bCs/>
                <w:sz w:val="16"/>
                <w:szCs w:val="16"/>
                <w:lang w:val="ru-RU"/>
              </w:rPr>
            </w:pPr>
          </w:p>
        </w:tc>
        <w:tc>
          <w:tcPr>
            <w:tcW w:w="672" w:type="dxa"/>
            <w:tcBorders>
              <w:top w:val="nil"/>
              <w:bottom w:val="nil"/>
            </w:tcBorders>
            <w:vAlign w:val="bottom"/>
          </w:tcPr>
          <w:p w14:paraId="6CAC7A00" w14:textId="62FDD43E" w:rsidR="00954F4F" w:rsidRPr="007D16F1" w:rsidRDefault="00954F4F" w:rsidP="00D75DE3">
            <w:pPr>
              <w:spacing w:before="30" w:after="30"/>
              <w:ind w:right="57"/>
              <w:jc w:val="right"/>
              <w:rPr>
                <w:bCs/>
                <w:sz w:val="16"/>
                <w:szCs w:val="16"/>
                <w:lang w:val="ru-RU"/>
              </w:rPr>
            </w:pPr>
          </w:p>
        </w:tc>
        <w:tc>
          <w:tcPr>
            <w:tcW w:w="728" w:type="dxa"/>
            <w:tcBorders>
              <w:top w:val="nil"/>
              <w:bottom w:val="nil"/>
            </w:tcBorders>
            <w:vAlign w:val="bottom"/>
          </w:tcPr>
          <w:p w14:paraId="2FD133B5" w14:textId="1765C41C" w:rsidR="00954F4F" w:rsidRPr="007D16F1" w:rsidRDefault="00954F4F" w:rsidP="00D75DE3">
            <w:pPr>
              <w:spacing w:before="30" w:after="30"/>
              <w:ind w:right="57"/>
              <w:jc w:val="right"/>
              <w:rPr>
                <w:bCs/>
                <w:sz w:val="16"/>
                <w:szCs w:val="16"/>
                <w:lang w:val="ru-RU"/>
              </w:rPr>
            </w:pPr>
            <w:r w:rsidRPr="007D16F1">
              <w:rPr>
                <w:bCs/>
                <w:sz w:val="16"/>
                <w:szCs w:val="16"/>
                <w:lang w:val="ru-RU"/>
              </w:rPr>
              <w:t>259</w:t>
            </w:r>
          </w:p>
        </w:tc>
        <w:tc>
          <w:tcPr>
            <w:tcW w:w="742" w:type="dxa"/>
            <w:tcBorders>
              <w:top w:val="nil"/>
              <w:bottom w:val="nil"/>
            </w:tcBorders>
            <w:vAlign w:val="bottom"/>
          </w:tcPr>
          <w:p w14:paraId="07B97B34" w14:textId="769BB894" w:rsidR="00954F4F" w:rsidRPr="007D16F1" w:rsidRDefault="00954F4F" w:rsidP="00D75DE3">
            <w:pPr>
              <w:spacing w:before="30" w:after="30"/>
              <w:ind w:right="57"/>
              <w:jc w:val="right"/>
              <w:rPr>
                <w:bCs/>
                <w:sz w:val="16"/>
                <w:szCs w:val="16"/>
                <w:lang w:val="ru-RU"/>
              </w:rPr>
            </w:pPr>
            <w:r w:rsidRPr="007D16F1">
              <w:rPr>
                <w:bCs/>
                <w:sz w:val="16"/>
                <w:szCs w:val="16"/>
                <w:lang w:val="ru-RU"/>
              </w:rPr>
              <w:t>1 568</w:t>
            </w:r>
          </w:p>
        </w:tc>
        <w:tc>
          <w:tcPr>
            <w:tcW w:w="685" w:type="dxa"/>
            <w:tcBorders>
              <w:top w:val="nil"/>
              <w:bottom w:val="nil"/>
            </w:tcBorders>
            <w:vAlign w:val="bottom"/>
          </w:tcPr>
          <w:p w14:paraId="71B82233" w14:textId="08494AB6" w:rsidR="00954F4F" w:rsidRPr="007D16F1" w:rsidRDefault="00954F4F" w:rsidP="00D75DE3">
            <w:pPr>
              <w:spacing w:before="30" w:after="30"/>
              <w:ind w:right="57"/>
              <w:jc w:val="right"/>
              <w:rPr>
                <w:bCs/>
                <w:sz w:val="16"/>
                <w:szCs w:val="16"/>
                <w:lang w:val="ru-RU"/>
              </w:rPr>
            </w:pPr>
            <w:r w:rsidRPr="007D16F1">
              <w:rPr>
                <w:bCs/>
                <w:sz w:val="16"/>
                <w:szCs w:val="16"/>
                <w:lang w:val="ru-RU"/>
              </w:rPr>
              <w:t>−</w:t>
            </w:r>
          </w:p>
        </w:tc>
        <w:tc>
          <w:tcPr>
            <w:tcW w:w="686" w:type="dxa"/>
            <w:tcBorders>
              <w:top w:val="nil"/>
              <w:bottom w:val="nil"/>
            </w:tcBorders>
            <w:vAlign w:val="bottom"/>
          </w:tcPr>
          <w:p w14:paraId="4004F417" w14:textId="77777777" w:rsidR="00954F4F" w:rsidRPr="007D16F1" w:rsidRDefault="00954F4F" w:rsidP="00D75DE3">
            <w:pPr>
              <w:spacing w:before="30" w:after="30"/>
              <w:ind w:right="57"/>
              <w:jc w:val="right"/>
              <w:rPr>
                <w:bCs/>
                <w:sz w:val="16"/>
                <w:szCs w:val="16"/>
                <w:lang w:val="ru-RU"/>
              </w:rPr>
            </w:pPr>
          </w:p>
        </w:tc>
        <w:tc>
          <w:tcPr>
            <w:tcW w:w="756" w:type="dxa"/>
            <w:tcBorders>
              <w:top w:val="nil"/>
              <w:bottom w:val="nil"/>
            </w:tcBorders>
            <w:vAlign w:val="bottom"/>
          </w:tcPr>
          <w:p w14:paraId="1914F00C" w14:textId="39A026D9" w:rsidR="00954F4F" w:rsidRPr="007D16F1" w:rsidRDefault="00954F4F" w:rsidP="00D75DE3">
            <w:pPr>
              <w:spacing w:before="30" w:after="30"/>
              <w:ind w:right="57"/>
              <w:jc w:val="right"/>
              <w:rPr>
                <w:bCs/>
                <w:sz w:val="16"/>
                <w:szCs w:val="16"/>
                <w:lang w:val="ru-RU"/>
              </w:rPr>
            </w:pPr>
            <w:r w:rsidRPr="007D16F1">
              <w:rPr>
                <w:bCs/>
                <w:sz w:val="16"/>
                <w:szCs w:val="16"/>
                <w:lang w:val="ru-RU"/>
              </w:rPr>
              <w:t>106</w:t>
            </w:r>
          </w:p>
        </w:tc>
        <w:tc>
          <w:tcPr>
            <w:tcW w:w="924" w:type="dxa"/>
            <w:tcBorders>
              <w:top w:val="nil"/>
              <w:bottom w:val="nil"/>
            </w:tcBorders>
            <w:vAlign w:val="bottom"/>
          </w:tcPr>
          <w:p w14:paraId="5349C018" w14:textId="77777777" w:rsidR="00954F4F" w:rsidRPr="007D16F1" w:rsidRDefault="00954F4F" w:rsidP="00D75DE3">
            <w:pPr>
              <w:spacing w:before="30" w:after="30"/>
              <w:ind w:right="57"/>
              <w:jc w:val="right"/>
              <w:rPr>
                <w:bCs/>
                <w:sz w:val="16"/>
                <w:szCs w:val="16"/>
                <w:lang w:val="ru-RU"/>
              </w:rPr>
            </w:pPr>
          </w:p>
        </w:tc>
        <w:tc>
          <w:tcPr>
            <w:tcW w:w="868" w:type="dxa"/>
            <w:tcBorders>
              <w:top w:val="nil"/>
              <w:bottom w:val="nil"/>
            </w:tcBorders>
            <w:vAlign w:val="bottom"/>
          </w:tcPr>
          <w:p w14:paraId="4F5B3A5A" w14:textId="0BBD8FB5" w:rsidR="00954F4F" w:rsidRPr="007D16F1" w:rsidRDefault="00954F4F" w:rsidP="00D75DE3">
            <w:pPr>
              <w:spacing w:before="30" w:after="30"/>
              <w:ind w:right="57"/>
              <w:jc w:val="right"/>
              <w:rPr>
                <w:b/>
                <w:sz w:val="16"/>
                <w:szCs w:val="16"/>
                <w:lang w:val="ru-RU"/>
              </w:rPr>
            </w:pPr>
            <w:r w:rsidRPr="007D16F1">
              <w:rPr>
                <w:b/>
                <w:sz w:val="16"/>
                <w:szCs w:val="16"/>
                <w:lang w:val="ru-RU"/>
              </w:rPr>
              <w:t>4 509</w:t>
            </w:r>
          </w:p>
        </w:tc>
      </w:tr>
      <w:tr w:rsidR="00C6373E" w:rsidRPr="007D16F1" w14:paraId="55D840CA" w14:textId="77777777" w:rsidTr="00C6373E">
        <w:tc>
          <w:tcPr>
            <w:tcW w:w="1815" w:type="dxa"/>
            <w:tcBorders>
              <w:top w:val="nil"/>
              <w:bottom w:val="nil"/>
            </w:tcBorders>
          </w:tcPr>
          <w:p w14:paraId="490ED6C8" w14:textId="77777777" w:rsidR="00954F4F" w:rsidRPr="007D16F1" w:rsidRDefault="00954F4F" w:rsidP="00D75DE3">
            <w:pPr>
              <w:spacing w:before="30" w:after="30"/>
              <w:rPr>
                <w:sz w:val="16"/>
                <w:szCs w:val="16"/>
                <w:lang w:val="ru-RU"/>
              </w:rPr>
            </w:pPr>
            <w:r w:rsidRPr="007D16F1">
              <w:rPr>
                <w:sz w:val="16"/>
                <w:szCs w:val="16"/>
                <w:lang w:val="ru-RU"/>
              </w:rPr>
              <w:t>Амортизация</w:t>
            </w:r>
          </w:p>
        </w:tc>
        <w:tc>
          <w:tcPr>
            <w:tcW w:w="882" w:type="dxa"/>
            <w:tcBorders>
              <w:top w:val="nil"/>
              <w:bottom w:val="nil"/>
            </w:tcBorders>
            <w:vAlign w:val="bottom"/>
          </w:tcPr>
          <w:p w14:paraId="5952858E" w14:textId="3A0E706D" w:rsidR="00954F4F" w:rsidRPr="007D16F1" w:rsidRDefault="00954F4F" w:rsidP="00D75DE3">
            <w:pPr>
              <w:spacing w:before="30" w:after="30"/>
              <w:ind w:right="57"/>
              <w:jc w:val="right"/>
              <w:rPr>
                <w:bCs/>
                <w:sz w:val="16"/>
                <w:szCs w:val="16"/>
                <w:lang w:val="ru-RU"/>
              </w:rPr>
            </w:pPr>
            <w:r w:rsidRPr="007D16F1">
              <w:rPr>
                <w:bCs/>
                <w:sz w:val="16"/>
                <w:szCs w:val="16"/>
                <w:lang w:val="ru-RU"/>
              </w:rPr>
              <w:t>−</w:t>
            </w:r>
          </w:p>
        </w:tc>
        <w:tc>
          <w:tcPr>
            <w:tcW w:w="840" w:type="dxa"/>
            <w:tcBorders>
              <w:top w:val="nil"/>
              <w:bottom w:val="nil"/>
            </w:tcBorders>
            <w:vAlign w:val="bottom"/>
          </w:tcPr>
          <w:p w14:paraId="4DDA7CB1" w14:textId="182A9830" w:rsidR="00954F4F" w:rsidRPr="007D16F1" w:rsidRDefault="00954F4F" w:rsidP="00D75DE3">
            <w:pPr>
              <w:spacing w:before="30" w:after="30"/>
              <w:ind w:right="57"/>
              <w:jc w:val="right"/>
              <w:rPr>
                <w:bCs/>
                <w:sz w:val="16"/>
                <w:szCs w:val="16"/>
                <w:lang w:val="ru-RU"/>
              </w:rPr>
            </w:pPr>
            <w:r w:rsidRPr="007D16F1">
              <w:rPr>
                <w:bCs/>
                <w:sz w:val="16"/>
                <w:szCs w:val="16"/>
                <w:lang w:val="ru-RU"/>
              </w:rPr>
              <w:t>−</w:t>
            </w:r>
          </w:p>
        </w:tc>
        <w:tc>
          <w:tcPr>
            <w:tcW w:w="868" w:type="dxa"/>
            <w:tcBorders>
              <w:top w:val="nil"/>
              <w:bottom w:val="nil"/>
            </w:tcBorders>
            <w:vAlign w:val="bottom"/>
          </w:tcPr>
          <w:p w14:paraId="51EE5F8D" w14:textId="3CE4A0E6" w:rsidR="00954F4F" w:rsidRPr="007D16F1" w:rsidRDefault="00954F4F" w:rsidP="00D75DE3">
            <w:pPr>
              <w:spacing w:before="30" w:after="30"/>
              <w:ind w:right="57"/>
              <w:jc w:val="right"/>
              <w:rPr>
                <w:bCs/>
                <w:sz w:val="16"/>
                <w:szCs w:val="16"/>
                <w:lang w:val="ru-RU"/>
              </w:rPr>
            </w:pPr>
            <w:r w:rsidRPr="007D16F1">
              <w:rPr>
                <w:bCs/>
                <w:sz w:val="16"/>
                <w:szCs w:val="16"/>
                <w:lang w:val="ru-RU"/>
              </w:rPr>
              <w:t>−</w:t>
            </w:r>
          </w:p>
        </w:tc>
        <w:tc>
          <w:tcPr>
            <w:tcW w:w="868" w:type="dxa"/>
            <w:tcBorders>
              <w:top w:val="nil"/>
              <w:bottom w:val="nil"/>
            </w:tcBorders>
            <w:vAlign w:val="bottom"/>
          </w:tcPr>
          <w:p w14:paraId="40D4887A" w14:textId="7ABA83F2" w:rsidR="00954F4F" w:rsidRPr="007D16F1" w:rsidRDefault="00954F4F" w:rsidP="00D75DE3">
            <w:pPr>
              <w:spacing w:before="30" w:after="30"/>
              <w:ind w:right="57"/>
              <w:jc w:val="right"/>
              <w:rPr>
                <w:bCs/>
                <w:sz w:val="16"/>
                <w:szCs w:val="16"/>
                <w:lang w:val="ru-RU"/>
              </w:rPr>
            </w:pPr>
            <w:r w:rsidRPr="007D16F1">
              <w:rPr>
                <w:bCs/>
                <w:sz w:val="16"/>
                <w:szCs w:val="16"/>
                <w:lang w:val="ru-RU"/>
              </w:rPr>
              <w:t>−</w:t>
            </w:r>
          </w:p>
        </w:tc>
        <w:tc>
          <w:tcPr>
            <w:tcW w:w="867" w:type="dxa"/>
            <w:tcBorders>
              <w:top w:val="nil"/>
              <w:bottom w:val="nil"/>
            </w:tcBorders>
            <w:vAlign w:val="bottom"/>
          </w:tcPr>
          <w:p w14:paraId="34848B82" w14:textId="3EB4A6AE" w:rsidR="00954F4F" w:rsidRPr="007D16F1" w:rsidRDefault="00954F4F" w:rsidP="00D75DE3">
            <w:pPr>
              <w:spacing w:before="30" w:after="30"/>
              <w:ind w:right="57"/>
              <w:jc w:val="right"/>
              <w:rPr>
                <w:bCs/>
                <w:sz w:val="16"/>
                <w:szCs w:val="16"/>
                <w:lang w:val="ru-RU"/>
              </w:rPr>
            </w:pPr>
            <w:r w:rsidRPr="007D16F1">
              <w:rPr>
                <w:bCs/>
                <w:sz w:val="16"/>
                <w:szCs w:val="16"/>
                <w:lang w:val="ru-RU"/>
              </w:rPr>
              <w:t>4 372</w:t>
            </w:r>
          </w:p>
        </w:tc>
        <w:tc>
          <w:tcPr>
            <w:tcW w:w="910" w:type="dxa"/>
            <w:tcBorders>
              <w:top w:val="nil"/>
              <w:bottom w:val="nil"/>
            </w:tcBorders>
            <w:vAlign w:val="bottom"/>
          </w:tcPr>
          <w:p w14:paraId="5BE8D63D" w14:textId="35C21382" w:rsidR="00954F4F" w:rsidRPr="007D16F1" w:rsidRDefault="00954F4F" w:rsidP="00D75DE3">
            <w:pPr>
              <w:spacing w:before="30" w:after="30"/>
              <w:ind w:right="57"/>
              <w:jc w:val="right"/>
              <w:rPr>
                <w:bCs/>
                <w:sz w:val="16"/>
                <w:szCs w:val="16"/>
                <w:lang w:val="ru-RU"/>
              </w:rPr>
            </w:pPr>
            <w:r w:rsidRPr="007D16F1">
              <w:rPr>
                <w:bCs/>
                <w:sz w:val="16"/>
                <w:szCs w:val="16"/>
                <w:lang w:val="ru-RU"/>
              </w:rPr>
              <w:t>4 372</w:t>
            </w:r>
          </w:p>
        </w:tc>
        <w:tc>
          <w:tcPr>
            <w:tcW w:w="756" w:type="dxa"/>
            <w:tcBorders>
              <w:top w:val="nil"/>
              <w:bottom w:val="nil"/>
            </w:tcBorders>
            <w:vAlign w:val="bottom"/>
          </w:tcPr>
          <w:p w14:paraId="0E6FBE1A" w14:textId="19001698" w:rsidR="00954F4F" w:rsidRPr="007D16F1" w:rsidRDefault="00954F4F" w:rsidP="00D75DE3">
            <w:pPr>
              <w:spacing w:before="30" w:after="30"/>
              <w:ind w:right="57"/>
              <w:jc w:val="right"/>
              <w:rPr>
                <w:bCs/>
                <w:sz w:val="16"/>
                <w:szCs w:val="16"/>
                <w:lang w:val="ru-RU"/>
              </w:rPr>
            </w:pPr>
            <w:r w:rsidRPr="007D16F1">
              <w:rPr>
                <w:bCs/>
                <w:sz w:val="16"/>
                <w:szCs w:val="16"/>
                <w:lang w:val="ru-RU"/>
              </w:rPr>
              <w:t>−</w:t>
            </w:r>
          </w:p>
        </w:tc>
        <w:tc>
          <w:tcPr>
            <w:tcW w:w="868" w:type="dxa"/>
            <w:tcBorders>
              <w:top w:val="nil"/>
              <w:bottom w:val="nil"/>
            </w:tcBorders>
            <w:vAlign w:val="bottom"/>
          </w:tcPr>
          <w:p w14:paraId="7518D1DF" w14:textId="77777777" w:rsidR="00954F4F" w:rsidRPr="007D16F1" w:rsidRDefault="00954F4F" w:rsidP="00D75DE3">
            <w:pPr>
              <w:spacing w:before="30" w:after="30"/>
              <w:ind w:right="57"/>
              <w:jc w:val="right"/>
              <w:rPr>
                <w:bCs/>
                <w:sz w:val="16"/>
                <w:szCs w:val="16"/>
                <w:lang w:val="ru-RU"/>
              </w:rPr>
            </w:pPr>
          </w:p>
        </w:tc>
        <w:tc>
          <w:tcPr>
            <w:tcW w:w="672" w:type="dxa"/>
            <w:tcBorders>
              <w:top w:val="nil"/>
              <w:bottom w:val="nil"/>
            </w:tcBorders>
            <w:vAlign w:val="bottom"/>
          </w:tcPr>
          <w:p w14:paraId="6FDC9A0C" w14:textId="09B16267" w:rsidR="00954F4F" w:rsidRPr="007D16F1" w:rsidRDefault="00954F4F" w:rsidP="00D75DE3">
            <w:pPr>
              <w:spacing w:before="30" w:after="30"/>
              <w:ind w:right="57"/>
              <w:jc w:val="right"/>
              <w:rPr>
                <w:bCs/>
                <w:sz w:val="16"/>
                <w:szCs w:val="16"/>
                <w:lang w:val="ru-RU"/>
              </w:rPr>
            </w:pPr>
          </w:p>
        </w:tc>
        <w:tc>
          <w:tcPr>
            <w:tcW w:w="728" w:type="dxa"/>
            <w:tcBorders>
              <w:top w:val="nil"/>
              <w:bottom w:val="nil"/>
            </w:tcBorders>
            <w:vAlign w:val="bottom"/>
          </w:tcPr>
          <w:p w14:paraId="7D0EBDCF" w14:textId="34D73E9A" w:rsidR="00954F4F" w:rsidRPr="007D16F1" w:rsidRDefault="00954F4F" w:rsidP="00D75DE3">
            <w:pPr>
              <w:spacing w:before="30" w:after="30"/>
              <w:ind w:right="57"/>
              <w:jc w:val="right"/>
              <w:rPr>
                <w:bCs/>
                <w:sz w:val="16"/>
                <w:szCs w:val="16"/>
                <w:lang w:val="ru-RU"/>
              </w:rPr>
            </w:pPr>
            <w:r w:rsidRPr="007D16F1">
              <w:rPr>
                <w:bCs/>
                <w:sz w:val="16"/>
                <w:szCs w:val="16"/>
                <w:lang w:val="ru-RU"/>
              </w:rPr>
              <w:t>111</w:t>
            </w:r>
          </w:p>
        </w:tc>
        <w:tc>
          <w:tcPr>
            <w:tcW w:w="742" w:type="dxa"/>
            <w:tcBorders>
              <w:top w:val="nil"/>
              <w:bottom w:val="nil"/>
            </w:tcBorders>
            <w:vAlign w:val="bottom"/>
          </w:tcPr>
          <w:p w14:paraId="3994AD5A" w14:textId="4089646D" w:rsidR="00954F4F" w:rsidRPr="007D16F1" w:rsidRDefault="00954F4F" w:rsidP="00D75DE3">
            <w:pPr>
              <w:spacing w:before="30" w:after="30"/>
              <w:ind w:right="57"/>
              <w:jc w:val="right"/>
              <w:rPr>
                <w:bCs/>
                <w:sz w:val="16"/>
                <w:szCs w:val="16"/>
                <w:lang w:val="ru-RU"/>
              </w:rPr>
            </w:pPr>
            <w:r w:rsidRPr="007D16F1">
              <w:rPr>
                <w:bCs/>
                <w:sz w:val="16"/>
                <w:szCs w:val="16"/>
                <w:lang w:val="ru-RU"/>
              </w:rPr>
              <w:t>14</w:t>
            </w:r>
          </w:p>
        </w:tc>
        <w:tc>
          <w:tcPr>
            <w:tcW w:w="685" w:type="dxa"/>
            <w:tcBorders>
              <w:top w:val="nil"/>
              <w:bottom w:val="nil"/>
            </w:tcBorders>
            <w:vAlign w:val="bottom"/>
          </w:tcPr>
          <w:p w14:paraId="17CB38FA" w14:textId="5A334B45" w:rsidR="00954F4F" w:rsidRPr="007D16F1" w:rsidRDefault="00954F4F" w:rsidP="00D75DE3">
            <w:pPr>
              <w:spacing w:before="30" w:after="30"/>
              <w:ind w:right="57"/>
              <w:jc w:val="right"/>
              <w:rPr>
                <w:bCs/>
                <w:sz w:val="16"/>
                <w:szCs w:val="16"/>
                <w:lang w:val="ru-RU"/>
              </w:rPr>
            </w:pPr>
            <w:r w:rsidRPr="007D16F1">
              <w:rPr>
                <w:bCs/>
                <w:sz w:val="16"/>
                <w:szCs w:val="16"/>
                <w:lang w:val="ru-RU"/>
              </w:rPr>
              <w:t>−</w:t>
            </w:r>
          </w:p>
        </w:tc>
        <w:tc>
          <w:tcPr>
            <w:tcW w:w="686" w:type="dxa"/>
            <w:tcBorders>
              <w:top w:val="nil"/>
              <w:bottom w:val="nil"/>
            </w:tcBorders>
            <w:vAlign w:val="bottom"/>
          </w:tcPr>
          <w:p w14:paraId="6A559C25" w14:textId="77777777" w:rsidR="00954F4F" w:rsidRPr="007D16F1" w:rsidRDefault="00954F4F" w:rsidP="00D75DE3">
            <w:pPr>
              <w:spacing w:before="30" w:after="30"/>
              <w:ind w:right="57"/>
              <w:jc w:val="right"/>
              <w:rPr>
                <w:bCs/>
                <w:sz w:val="16"/>
                <w:szCs w:val="16"/>
                <w:lang w:val="ru-RU"/>
              </w:rPr>
            </w:pPr>
          </w:p>
        </w:tc>
        <w:tc>
          <w:tcPr>
            <w:tcW w:w="756" w:type="dxa"/>
            <w:tcBorders>
              <w:top w:val="nil"/>
              <w:bottom w:val="nil"/>
            </w:tcBorders>
            <w:vAlign w:val="bottom"/>
          </w:tcPr>
          <w:p w14:paraId="715422A9" w14:textId="0A9FFA9A" w:rsidR="00954F4F" w:rsidRPr="007D16F1" w:rsidRDefault="00954F4F" w:rsidP="00D75DE3">
            <w:pPr>
              <w:spacing w:before="30" w:after="30"/>
              <w:ind w:right="57"/>
              <w:jc w:val="right"/>
              <w:rPr>
                <w:bCs/>
                <w:sz w:val="16"/>
                <w:szCs w:val="16"/>
                <w:lang w:val="ru-RU"/>
              </w:rPr>
            </w:pPr>
            <w:r w:rsidRPr="007D16F1">
              <w:rPr>
                <w:bCs/>
                <w:sz w:val="16"/>
                <w:szCs w:val="16"/>
                <w:lang w:val="ru-RU"/>
              </w:rPr>
              <w:t>−</w:t>
            </w:r>
          </w:p>
        </w:tc>
        <w:tc>
          <w:tcPr>
            <w:tcW w:w="924" w:type="dxa"/>
            <w:tcBorders>
              <w:top w:val="nil"/>
              <w:bottom w:val="nil"/>
            </w:tcBorders>
            <w:vAlign w:val="bottom"/>
          </w:tcPr>
          <w:p w14:paraId="43C2AAD3" w14:textId="77777777" w:rsidR="00954F4F" w:rsidRPr="007D16F1" w:rsidRDefault="00954F4F" w:rsidP="00D75DE3">
            <w:pPr>
              <w:spacing w:before="30" w:after="30"/>
              <w:ind w:right="57"/>
              <w:jc w:val="right"/>
              <w:rPr>
                <w:bCs/>
                <w:sz w:val="16"/>
                <w:szCs w:val="16"/>
                <w:lang w:val="ru-RU"/>
              </w:rPr>
            </w:pPr>
          </w:p>
        </w:tc>
        <w:tc>
          <w:tcPr>
            <w:tcW w:w="868" w:type="dxa"/>
            <w:tcBorders>
              <w:top w:val="nil"/>
              <w:bottom w:val="nil"/>
            </w:tcBorders>
            <w:vAlign w:val="bottom"/>
          </w:tcPr>
          <w:p w14:paraId="1E203D31" w14:textId="6B52FB2D" w:rsidR="00954F4F" w:rsidRPr="007D16F1" w:rsidRDefault="00954F4F" w:rsidP="00D75DE3">
            <w:pPr>
              <w:spacing w:before="30" w:after="30"/>
              <w:ind w:right="57"/>
              <w:jc w:val="right"/>
              <w:rPr>
                <w:b/>
                <w:sz w:val="16"/>
                <w:szCs w:val="16"/>
                <w:lang w:val="ru-RU"/>
              </w:rPr>
            </w:pPr>
            <w:r w:rsidRPr="007D16F1">
              <w:rPr>
                <w:b/>
                <w:sz w:val="16"/>
                <w:szCs w:val="16"/>
                <w:lang w:val="ru-RU"/>
              </w:rPr>
              <w:t>4 497</w:t>
            </w:r>
          </w:p>
        </w:tc>
      </w:tr>
      <w:tr w:rsidR="00AF0AA9" w:rsidRPr="007D16F1" w14:paraId="31C14254" w14:textId="77777777" w:rsidTr="00C6373E">
        <w:tc>
          <w:tcPr>
            <w:tcW w:w="1815" w:type="dxa"/>
            <w:tcBorders>
              <w:top w:val="nil"/>
              <w:bottom w:val="nil"/>
            </w:tcBorders>
          </w:tcPr>
          <w:p w14:paraId="643A63DE" w14:textId="77777777" w:rsidR="00954F4F" w:rsidRPr="007D16F1" w:rsidRDefault="00954F4F" w:rsidP="00D75DE3">
            <w:pPr>
              <w:spacing w:before="30" w:after="30"/>
              <w:rPr>
                <w:sz w:val="16"/>
                <w:szCs w:val="16"/>
                <w:lang w:val="ru-RU"/>
              </w:rPr>
            </w:pPr>
            <w:r w:rsidRPr="007D16F1">
              <w:rPr>
                <w:sz w:val="16"/>
                <w:szCs w:val="16"/>
                <w:lang w:val="ru-RU"/>
              </w:rPr>
              <w:t>Расходы по перевозке, электросвязи и услугам</w:t>
            </w:r>
          </w:p>
        </w:tc>
        <w:tc>
          <w:tcPr>
            <w:tcW w:w="882" w:type="dxa"/>
            <w:tcBorders>
              <w:top w:val="nil"/>
              <w:bottom w:val="nil"/>
            </w:tcBorders>
            <w:vAlign w:val="bottom"/>
          </w:tcPr>
          <w:p w14:paraId="2F16175D" w14:textId="286BB4D7" w:rsidR="00954F4F" w:rsidRPr="007D16F1" w:rsidRDefault="00954F4F" w:rsidP="00D75DE3">
            <w:pPr>
              <w:spacing w:before="30" w:after="30"/>
              <w:ind w:right="57"/>
              <w:jc w:val="right"/>
              <w:rPr>
                <w:bCs/>
                <w:sz w:val="16"/>
                <w:szCs w:val="16"/>
                <w:lang w:val="ru-RU"/>
              </w:rPr>
            </w:pPr>
            <w:r w:rsidRPr="007D16F1">
              <w:rPr>
                <w:bCs/>
                <w:sz w:val="16"/>
                <w:szCs w:val="16"/>
                <w:lang w:val="ru-RU"/>
              </w:rPr>
              <w:t>1 389</w:t>
            </w:r>
          </w:p>
        </w:tc>
        <w:tc>
          <w:tcPr>
            <w:tcW w:w="840" w:type="dxa"/>
            <w:tcBorders>
              <w:top w:val="nil"/>
              <w:bottom w:val="nil"/>
            </w:tcBorders>
            <w:vAlign w:val="bottom"/>
          </w:tcPr>
          <w:p w14:paraId="7D8B0AD8" w14:textId="480294FC" w:rsidR="00954F4F" w:rsidRPr="007D16F1" w:rsidRDefault="00954F4F" w:rsidP="00D75DE3">
            <w:pPr>
              <w:spacing w:before="30" w:after="30"/>
              <w:ind w:right="57"/>
              <w:jc w:val="right"/>
              <w:rPr>
                <w:bCs/>
                <w:sz w:val="16"/>
                <w:szCs w:val="16"/>
                <w:lang w:val="ru-RU"/>
              </w:rPr>
            </w:pPr>
            <w:r w:rsidRPr="007D16F1">
              <w:rPr>
                <w:bCs/>
                <w:sz w:val="16"/>
                <w:szCs w:val="16"/>
                <w:lang w:val="ru-RU"/>
              </w:rPr>
              <w:t>179</w:t>
            </w:r>
          </w:p>
        </w:tc>
        <w:tc>
          <w:tcPr>
            <w:tcW w:w="868" w:type="dxa"/>
            <w:tcBorders>
              <w:top w:val="nil"/>
              <w:bottom w:val="nil"/>
            </w:tcBorders>
            <w:vAlign w:val="bottom"/>
          </w:tcPr>
          <w:p w14:paraId="5A2C0C49" w14:textId="261A5F4A" w:rsidR="00954F4F" w:rsidRPr="007D16F1" w:rsidRDefault="00954F4F" w:rsidP="00D75DE3">
            <w:pPr>
              <w:spacing w:before="30" w:after="30"/>
              <w:ind w:right="57"/>
              <w:jc w:val="right"/>
              <w:rPr>
                <w:bCs/>
                <w:sz w:val="16"/>
                <w:szCs w:val="16"/>
                <w:lang w:val="ru-RU"/>
              </w:rPr>
            </w:pPr>
            <w:r w:rsidRPr="007D16F1">
              <w:rPr>
                <w:bCs/>
                <w:sz w:val="16"/>
                <w:szCs w:val="16"/>
                <w:lang w:val="ru-RU"/>
              </w:rPr>
              <w:t>56</w:t>
            </w:r>
          </w:p>
        </w:tc>
        <w:tc>
          <w:tcPr>
            <w:tcW w:w="868" w:type="dxa"/>
            <w:tcBorders>
              <w:top w:val="nil"/>
              <w:bottom w:val="nil"/>
            </w:tcBorders>
            <w:vAlign w:val="bottom"/>
          </w:tcPr>
          <w:p w14:paraId="66E02442" w14:textId="5CC66842" w:rsidR="00954F4F" w:rsidRPr="007D16F1" w:rsidRDefault="00954F4F" w:rsidP="00D75DE3">
            <w:pPr>
              <w:spacing w:before="30" w:after="30"/>
              <w:ind w:right="57"/>
              <w:jc w:val="right"/>
              <w:rPr>
                <w:bCs/>
                <w:sz w:val="16"/>
                <w:szCs w:val="16"/>
                <w:lang w:val="ru-RU"/>
              </w:rPr>
            </w:pPr>
            <w:r w:rsidRPr="007D16F1">
              <w:rPr>
                <w:bCs/>
                <w:sz w:val="16"/>
                <w:szCs w:val="16"/>
                <w:lang w:val="ru-RU"/>
              </w:rPr>
              <w:t>140</w:t>
            </w:r>
          </w:p>
        </w:tc>
        <w:tc>
          <w:tcPr>
            <w:tcW w:w="867" w:type="dxa"/>
            <w:tcBorders>
              <w:top w:val="nil"/>
              <w:bottom w:val="nil"/>
            </w:tcBorders>
            <w:vAlign w:val="bottom"/>
          </w:tcPr>
          <w:p w14:paraId="3FDBECB7" w14:textId="40355182" w:rsidR="00954F4F" w:rsidRPr="007D16F1" w:rsidRDefault="00954F4F" w:rsidP="00D75DE3">
            <w:pPr>
              <w:spacing w:before="30" w:after="30"/>
              <w:ind w:right="57"/>
              <w:jc w:val="right"/>
              <w:rPr>
                <w:bCs/>
                <w:sz w:val="16"/>
                <w:szCs w:val="16"/>
                <w:lang w:val="ru-RU"/>
              </w:rPr>
            </w:pPr>
            <w:r w:rsidRPr="007D16F1">
              <w:rPr>
                <w:bCs/>
                <w:sz w:val="16"/>
                <w:szCs w:val="16"/>
                <w:lang w:val="ru-RU"/>
              </w:rPr>
              <w:t>−</w:t>
            </w:r>
          </w:p>
        </w:tc>
        <w:tc>
          <w:tcPr>
            <w:tcW w:w="910" w:type="dxa"/>
            <w:tcBorders>
              <w:top w:val="nil"/>
              <w:bottom w:val="nil"/>
            </w:tcBorders>
            <w:vAlign w:val="bottom"/>
          </w:tcPr>
          <w:p w14:paraId="7315022B" w14:textId="3274712C" w:rsidR="00954F4F" w:rsidRPr="007D16F1" w:rsidRDefault="00954F4F" w:rsidP="00D75DE3">
            <w:pPr>
              <w:spacing w:before="30" w:after="30"/>
              <w:ind w:right="57"/>
              <w:jc w:val="right"/>
              <w:rPr>
                <w:bCs/>
                <w:sz w:val="16"/>
                <w:szCs w:val="16"/>
                <w:lang w:val="ru-RU"/>
              </w:rPr>
            </w:pPr>
            <w:r w:rsidRPr="007D16F1">
              <w:rPr>
                <w:bCs/>
                <w:sz w:val="16"/>
                <w:szCs w:val="16"/>
                <w:lang w:val="ru-RU"/>
              </w:rPr>
              <w:t>1 764</w:t>
            </w:r>
          </w:p>
        </w:tc>
        <w:tc>
          <w:tcPr>
            <w:tcW w:w="756" w:type="dxa"/>
            <w:tcBorders>
              <w:top w:val="nil"/>
              <w:bottom w:val="nil"/>
            </w:tcBorders>
            <w:vAlign w:val="bottom"/>
          </w:tcPr>
          <w:p w14:paraId="080115B9" w14:textId="7A04419A" w:rsidR="00954F4F" w:rsidRPr="007D16F1" w:rsidRDefault="00954F4F" w:rsidP="00D75DE3">
            <w:pPr>
              <w:spacing w:before="30" w:after="30"/>
              <w:ind w:right="57"/>
              <w:jc w:val="right"/>
              <w:rPr>
                <w:bCs/>
                <w:sz w:val="16"/>
                <w:szCs w:val="16"/>
                <w:lang w:val="ru-RU"/>
              </w:rPr>
            </w:pPr>
            <w:r w:rsidRPr="007D16F1">
              <w:rPr>
                <w:bCs/>
                <w:sz w:val="16"/>
                <w:szCs w:val="16"/>
                <w:lang w:val="ru-RU"/>
              </w:rPr>
              <w:t>−</w:t>
            </w:r>
          </w:p>
        </w:tc>
        <w:tc>
          <w:tcPr>
            <w:tcW w:w="868" w:type="dxa"/>
            <w:tcBorders>
              <w:top w:val="nil"/>
              <w:bottom w:val="nil"/>
            </w:tcBorders>
            <w:vAlign w:val="bottom"/>
          </w:tcPr>
          <w:p w14:paraId="0E94BF37" w14:textId="77777777" w:rsidR="00954F4F" w:rsidRPr="007D16F1" w:rsidRDefault="00954F4F" w:rsidP="00D75DE3">
            <w:pPr>
              <w:spacing w:before="30" w:after="30"/>
              <w:ind w:right="57"/>
              <w:jc w:val="right"/>
              <w:rPr>
                <w:bCs/>
                <w:sz w:val="16"/>
                <w:szCs w:val="16"/>
                <w:lang w:val="ru-RU"/>
              </w:rPr>
            </w:pPr>
          </w:p>
        </w:tc>
        <w:tc>
          <w:tcPr>
            <w:tcW w:w="672" w:type="dxa"/>
            <w:tcBorders>
              <w:top w:val="nil"/>
              <w:bottom w:val="nil"/>
            </w:tcBorders>
            <w:vAlign w:val="bottom"/>
          </w:tcPr>
          <w:p w14:paraId="2CAB157A" w14:textId="54384AA7" w:rsidR="00954F4F" w:rsidRPr="007D16F1" w:rsidRDefault="00954F4F" w:rsidP="00D75DE3">
            <w:pPr>
              <w:spacing w:before="30" w:after="30"/>
              <w:ind w:right="57"/>
              <w:jc w:val="right"/>
              <w:rPr>
                <w:bCs/>
                <w:sz w:val="16"/>
                <w:szCs w:val="16"/>
                <w:lang w:val="ru-RU"/>
              </w:rPr>
            </w:pPr>
          </w:p>
        </w:tc>
        <w:tc>
          <w:tcPr>
            <w:tcW w:w="728" w:type="dxa"/>
            <w:tcBorders>
              <w:top w:val="nil"/>
              <w:bottom w:val="nil"/>
            </w:tcBorders>
            <w:vAlign w:val="bottom"/>
          </w:tcPr>
          <w:p w14:paraId="3A63B6CC" w14:textId="6C678046" w:rsidR="00954F4F" w:rsidRPr="007D16F1" w:rsidRDefault="00954F4F" w:rsidP="00D75DE3">
            <w:pPr>
              <w:spacing w:before="30" w:after="30"/>
              <w:ind w:right="57"/>
              <w:jc w:val="right"/>
              <w:rPr>
                <w:bCs/>
                <w:sz w:val="16"/>
                <w:szCs w:val="16"/>
                <w:lang w:val="ru-RU"/>
              </w:rPr>
            </w:pPr>
            <w:r w:rsidRPr="007D16F1">
              <w:rPr>
                <w:bCs/>
                <w:sz w:val="16"/>
                <w:szCs w:val="16"/>
                <w:lang w:val="ru-RU"/>
              </w:rPr>
              <w:t>0</w:t>
            </w:r>
          </w:p>
        </w:tc>
        <w:tc>
          <w:tcPr>
            <w:tcW w:w="742" w:type="dxa"/>
            <w:tcBorders>
              <w:top w:val="nil"/>
              <w:bottom w:val="nil"/>
            </w:tcBorders>
            <w:vAlign w:val="bottom"/>
          </w:tcPr>
          <w:p w14:paraId="1E6882E8" w14:textId="59B0F696" w:rsidR="00954F4F" w:rsidRPr="007D16F1" w:rsidRDefault="00954F4F" w:rsidP="00D75DE3">
            <w:pPr>
              <w:spacing w:before="30" w:after="30"/>
              <w:ind w:right="57"/>
              <w:jc w:val="right"/>
              <w:rPr>
                <w:bCs/>
                <w:sz w:val="16"/>
                <w:szCs w:val="16"/>
                <w:lang w:val="ru-RU"/>
              </w:rPr>
            </w:pPr>
            <w:r w:rsidRPr="007D16F1">
              <w:rPr>
                <w:bCs/>
                <w:sz w:val="16"/>
                <w:szCs w:val="16"/>
                <w:lang w:val="ru-RU"/>
              </w:rPr>
              <w:t>4</w:t>
            </w:r>
          </w:p>
        </w:tc>
        <w:tc>
          <w:tcPr>
            <w:tcW w:w="685" w:type="dxa"/>
            <w:tcBorders>
              <w:top w:val="nil"/>
              <w:bottom w:val="nil"/>
            </w:tcBorders>
            <w:vAlign w:val="bottom"/>
          </w:tcPr>
          <w:p w14:paraId="2A72CD1C" w14:textId="77777777" w:rsidR="00954F4F" w:rsidRPr="007D16F1" w:rsidRDefault="00954F4F" w:rsidP="00D75DE3">
            <w:pPr>
              <w:spacing w:before="30" w:after="30"/>
              <w:ind w:right="57"/>
              <w:jc w:val="right"/>
              <w:rPr>
                <w:bCs/>
                <w:sz w:val="16"/>
                <w:szCs w:val="16"/>
                <w:lang w:val="ru-RU"/>
              </w:rPr>
            </w:pPr>
          </w:p>
        </w:tc>
        <w:tc>
          <w:tcPr>
            <w:tcW w:w="686" w:type="dxa"/>
            <w:tcBorders>
              <w:top w:val="nil"/>
              <w:bottom w:val="nil"/>
            </w:tcBorders>
            <w:vAlign w:val="bottom"/>
          </w:tcPr>
          <w:p w14:paraId="113361F3" w14:textId="77777777" w:rsidR="00954F4F" w:rsidRPr="007D16F1" w:rsidRDefault="00954F4F" w:rsidP="00D75DE3">
            <w:pPr>
              <w:spacing w:before="30" w:after="30"/>
              <w:ind w:right="57"/>
              <w:jc w:val="right"/>
              <w:rPr>
                <w:bCs/>
                <w:sz w:val="16"/>
                <w:szCs w:val="16"/>
                <w:lang w:val="ru-RU"/>
              </w:rPr>
            </w:pPr>
          </w:p>
        </w:tc>
        <w:tc>
          <w:tcPr>
            <w:tcW w:w="756" w:type="dxa"/>
            <w:tcBorders>
              <w:top w:val="nil"/>
              <w:bottom w:val="nil"/>
            </w:tcBorders>
            <w:vAlign w:val="bottom"/>
          </w:tcPr>
          <w:p w14:paraId="7B415248" w14:textId="74F0CDC1" w:rsidR="00954F4F" w:rsidRPr="007D16F1" w:rsidRDefault="00954F4F" w:rsidP="00D75DE3">
            <w:pPr>
              <w:spacing w:before="30" w:after="30"/>
              <w:ind w:right="57"/>
              <w:jc w:val="right"/>
              <w:rPr>
                <w:bCs/>
                <w:sz w:val="16"/>
                <w:szCs w:val="16"/>
                <w:lang w:val="ru-RU"/>
              </w:rPr>
            </w:pPr>
            <w:r w:rsidRPr="007D16F1">
              <w:rPr>
                <w:bCs/>
                <w:sz w:val="16"/>
                <w:szCs w:val="16"/>
                <w:lang w:val="ru-RU"/>
              </w:rPr>
              <w:t>5</w:t>
            </w:r>
          </w:p>
        </w:tc>
        <w:tc>
          <w:tcPr>
            <w:tcW w:w="924" w:type="dxa"/>
            <w:tcBorders>
              <w:top w:val="nil"/>
              <w:bottom w:val="nil"/>
            </w:tcBorders>
            <w:vAlign w:val="bottom"/>
          </w:tcPr>
          <w:p w14:paraId="13FE9E67" w14:textId="77777777" w:rsidR="00954F4F" w:rsidRPr="007D16F1" w:rsidRDefault="00954F4F" w:rsidP="00D75DE3">
            <w:pPr>
              <w:spacing w:before="30" w:after="30"/>
              <w:ind w:right="57"/>
              <w:jc w:val="right"/>
              <w:rPr>
                <w:bCs/>
                <w:sz w:val="16"/>
                <w:szCs w:val="16"/>
                <w:lang w:val="ru-RU"/>
              </w:rPr>
            </w:pPr>
          </w:p>
        </w:tc>
        <w:tc>
          <w:tcPr>
            <w:tcW w:w="868" w:type="dxa"/>
            <w:tcBorders>
              <w:top w:val="nil"/>
              <w:bottom w:val="nil"/>
            </w:tcBorders>
            <w:vAlign w:val="bottom"/>
          </w:tcPr>
          <w:p w14:paraId="2A0F8DD7" w14:textId="35D9AD79" w:rsidR="00954F4F" w:rsidRPr="007D16F1" w:rsidRDefault="00954F4F" w:rsidP="00D75DE3">
            <w:pPr>
              <w:spacing w:before="30" w:after="30"/>
              <w:ind w:right="57"/>
              <w:jc w:val="right"/>
              <w:rPr>
                <w:b/>
                <w:sz w:val="16"/>
                <w:szCs w:val="16"/>
                <w:lang w:val="ru-RU"/>
              </w:rPr>
            </w:pPr>
            <w:r w:rsidRPr="007D16F1">
              <w:rPr>
                <w:b/>
                <w:sz w:val="16"/>
                <w:szCs w:val="16"/>
                <w:lang w:val="ru-RU"/>
              </w:rPr>
              <w:t>1 773</w:t>
            </w:r>
          </w:p>
        </w:tc>
      </w:tr>
      <w:tr w:rsidR="00AF0AA9" w:rsidRPr="007D16F1" w14:paraId="39C7988C" w14:textId="77777777" w:rsidTr="00C6373E">
        <w:tc>
          <w:tcPr>
            <w:tcW w:w="1815" w:type="dxa"/>
            <w:tcBorders>
              <w:top w:val="nil"/>
              <w:bottom w:val="nil"/>
            </w:tcBorders>
          </w:tcPr>
          <w:p w14:paraId="5E1A6675" w14:textId="77777777" w:rsidR="00954F4F" w:rsidRPr="007D16F1" w:rsidRDefault="00954F4F" w:rsidP="00D75DE3">
            <w:pPr>
              <w:spacing w:before="30" w:after="30"/>
              <w:rPr>
                <w:sz w:val="16"/>
                <w:szCs w:val="16"/>
                <w:lang w:val="ru-RU"/>
              </w:rPr>
            </w:pPr>
            <w:r w:rsidRPr="007D16F1">
              <w:rPr>
                <w:sz w:val="16"/>
                <w:szCs w:val="16"/>
                <w:lang w:val="ru-RU"/>
              </w:rPr>
              <w:t xml:space="preserve">Аудиторская проверка счетов, </w:t>
            </w:r>
            <w:proofErr w:type="spellStart"/>
            <w:proofErr w:type="gramStart"/>
            <w:r w:rsidRPr="007D16F1">
              <w:rPr>
                <w:sz w:val="16"/>
                <w:szCs w:val="16"/>
                <w:lang w:val="ru-RU"/>
              </w:rPr>
              <w:t>межведом-ственные</w:t>
            </w:r>
            <w:proofErr w:type="spellEnd"/>
            <w:proofErr w:type="gramEnd"/>
            <w:r w:rsidRPr="007D16F1">
              <w:rPr>
                <w:sz w:val="16"/>
                <w:szCs w:val="16"/>
                <w:lang w:val="ru-RU"/>
              </w:rPr>
              <w:t xml:space="preserve"> взносы</w:t>
            </w:r>
          </w:p>
        </w:tc>
        <w:tc>
          <w:tcPr>
            <w:tcW w:w="882" w:type="dxa"/>
            <w:tcBorders>
              <w:top w:val="nil"/>
              <w:bottom w:val="nil"/>
            </w:tcBorders>
            <w:vAlign w:val="bottom"/>
          </w:tcPr>
          <w:p w14:paraId="35D97D75" w14:textId="398FB698" w:rsidR="00954F4F" w:rsidRPr="007D16F1" w:rsidRDefault="00954F4F" w:rsidP="00D75DE3">
            <w:pPr>
              <w:spacing w:before="30" w:after="30"/>
              <w:ind w:right="57"/>
              <w:jc w:val="right"/>
              <w:rPr>
                <w:bCs/>
                <w:sz w:val="16"/>
                <w:szCs w:val="16"/>
                <w:lang w:val="ru-RU"/>
              </w:rPr>
            </w:pPr>
            <w:r w:rsidRPr="007D16F1">
              <w:rPr>
                <w:bCs/>
                <w:sz w:val="16"/>
                <w:szCs w:val="16"/>
                <w:lang w:val="ru-RU"/>
              </w:rPr>
              <w:t>759</w:t>
            </w:r>
          </w:p>
        </w:tc>
        <w:tc>
          <w:tcPr>
            <w:tcW w:w="840" w:type="dxa"/>
            <w:tcBorders>
              <w:top w:val="nil"/>
              <w:bottom w:val="nil"/>
            </w:tcBorders>
            <w:vAlign w:val="bottom"/>
          </w:tcPr>
          <w:p w14:paraId="73AEBB01" w14:textId="3FAB30E2" w:rsidR="00954F4F" w:rsidRPr="007D16F1" w:rsidRDefault="00954F4F" w:rsidP="00D75DE3">
            <w:pPr>
              <w:spacing w:before="30" w:after="30"/>
              <w:ind w:right="57"/>
              <w:jc w:val="right"/>
              <w:rPr>
                <w:bCs/>
                <w:sz w:val="16"/>
                <w:szCs w:val="16"/>
                <w:lang w:val="ru-RU"/>
              </w:rPr>
            </w:pPr>
            <w:r w:rsidRPr="007D16F1">
              <w:rPr>
                <w:bCs/>
                <w:sz w:val="16"/>
                <w:szCs w:val="16"/>
                <w:lang w:val="ru-RU"/>
              </w:rPr>
              <w:t>−</w:t>
            </w:r>
          </w:p>
        </w:tc>
        <w:tc>
          <w:tcPr>
            <w:tcW w:w="868" w:type="dxa"/>
            <w:tcBorders>
              <w:top w:val="nil"/>
              <w:bottom w:val="nil"/>
            </w:tcBorders>
            <w:vAlign w:val="bottom"/>
          </w:tcPr>
          <w:p w14:paraId="11491CD6" w14:textId="1A51788B" w:rsidR="00954F4F" w:rsidRPr="007D16F1" w:rsidRDefault="00954F4F" w:rsidP="00D75DE3">
            <w:pPr>
              <w:spacing w:before="30" w:after="30"/>
              <w:ind w:right="57"/>
              <w:jc w:val="right"/>
              <w:rPr>
                <w:bCs/>
                <w:sz w:val="16"/>
                <w:szCs w:val="16"/>
                <w:lang w:val="ru-RU"/>
              </w:rPr>
            </w:pPr>
            <w:r w:rsidRPr="007D16F1">
              <w:rPr>
                <w:bCs/>
                <w:sz w:val="16"/>
                <w:szCs w:val="16"/>
                <w:lang w:val="ru-RU"/>
              </w:rPr>
              <w:t>−</w:t>
            </w:r>
          </w:p>
        </w:tc>
        <w:tc>
          <w:tcPr>
            <w:tcW w:w="868" w:type="dxa"/>
            <w:tcBorders>
              <w:top w:val="nil"/>
              <w:bottom w:val="nil"/>
            </w:tcBorders>
            <w:vAlign w:val="bottom"/>
          </w:tcPr>
          <w:p w14:paraId="3CE400CE" w14:textId="30212174" w:rsidR="00954F4F" w:rsidRPr="007D16F1" w:rsidRDefault="00954F4F" w:rsidP="00D75DE3">
            <w:pPr>
              <w:spacing w:before="30" w:after="30"/>
              <w:ind w:right="57"/>
              <w:jc w:val="right"/>
              <w:rPr>
                <w:bCs/>
                <w:sz w:val="16"/>
                <w:szCs w:val="16"/>
                <w:lang w:val="ru-RU"/>
              </w:rPr>
            </w:pPr>
            <w:r w:rsidRPr="007D16F1">
              <w:rPr>
                <w:bCs/>
                <w:sz w:val="16"/>
                <w:szCs w:val="16"/>
                <w:lang w:val="ru-RU"/>
              </w:rPr>
              <w:t>37</w:t>
            </w:r>
          </w:p>
        </w:tc>
        <w:tc>
          <w:tcPr>
            <w:tcW w:w="867" w:type="dxa"/>
            <w:tcBorders>
              <w:top w:val="nil"/>
              <w:bottom w:val="nil"/>
            </w:tcBorders>
            <w:vAlign w:val="bottom"/>
          </w:tcPr>
          <w:p w14:paraId="11FFA81E" w14:textId="4B605DF1" w:rsidR="00954F4F" w:rsidRPr="007D16F1" w:rsidRDefault="00954F4F" w:rsidP="00D75DE3">
            <w:pPr>
              <w:spacing w:before="30" w:after="30"/>
              <w:ind w:right="57"/>
              <w:jc w:val="right"/>
              <w:rPr>
                <w:bCs/>
                <w:sz w:val="16"/>
                <w:szCs w:val="16"/>
                <w:lang w:val="ru-RU"/>
              </w:rPr>
            </w:pPr>
            <w:r w:rsidRPr="007D16F1">
              <w:rPr>
                <w:bCs/>
                <w:sz w:val="16"/>
                <w:szCs w:val="16"/>
                <w:lang w:val="ru-RU"/>
              </w:rPr>
              <w:t>−</w:t>
            </w:r>
          </w:p>
        </w:tc>
        <w:tc>
          <w:tcPr>
            <w:tcW w:w="910" w:type="dxa"/>
            <w:tcBorders>
              <w:top w:val="nil"/>
              <w:bottom w:val="nil"/>
            </w:tcBorders>
            <w:vAlign w:val="bottom"/>
          </w:tcPr>
          <w:p w14:paraId="17E1531A" w14:textId="50A0433C" w:rsidR="00954F4F" w:rsidRPr="007D16F1" w:rsidRDefault="00954F4F" w:rsidP="00D75DE3">
            <w:pPr>
              <w:spacing w:before="30" w:after="30"/>
              <w:ind w:right="57"/>
              <w:jc w:val="right"/>
              <w:rPr>
                <w:bCs/>
                <w:sz w:val="16"/>
                <w:szCs w:val="16"/>
                <w:lang w:val="ru-RU"/>
              </w:rPr>
            </w:pPr>
            <w:r w:rsidRPr="007D16F1">
              <w:rPr>
                <w:bCs/>
                <w:sz w:val="16"/>
                <w:szCs w:val="16"/>
                <w:lang w:val="ru-RU"/>
              </w:rPr>
              <w:t>796</w:t>
            </w:r>
          </w:p>
        </w:tc>
        <w:tc>
          <w:tcPr>
            <w:tcW w:w="756" w:type="dxa"/>
            <w:tcBorders>
              <w:top w:val="nil"/>
              <w:bottom w:val="nil"/>
            </w:tcBorders>
            <w:vAlign w:val="bottom"/>
          </w:tcPr>
          <w:p w14:paraId="3A3DDBDF" w14:textId="796850E6" w:rsidR="00954F4F" w:rsidRPr="007D16F1" w:rsidRDefault="00954F4F" w:rsidP="00D75DE3">
            <w:pPr>
              <w:spacing w:before="30" w:after="30"/>
              <w:ind w:right="57"/>
              <w:jc w:val="right"/>
              <w:rPr>
                <w:bCs/>
                <w:sz w:val="16"/>
                <w:szCs w:val="16"/>
                <w:lang w:val="ru-RU"/>
              </w:rPr>
            </w:pPr>
            <w:r w:rsidRPr="007D16F1">
              <w:rPr>
                <w:bCs/>
                <w:sz w:val="16"/>
                <w:szCs w:val="16"/>
                <w:lang w:val="ru-RU"/>
              </w:rPr>
              <w:t>−</w:t>
            </w:r>
          </w:p>
        </w:tc>
        <w:tc>
          <w:tcPr>
            <w:tcW w:w="868" w:type="dxa"/>
            <w:tcBorders>
              <w:top w:val="nil"/>
              <w:bottom w:val="nil"/>
            </w:tcBorders>
            <w:vAlign w:val="bottom"/>
          </w:tcPr>
          <w:p w14:paraId="511F0BC1" w14:textId="77777777" w:rsidR="00954F4F" w:rsidRPr="007D16F1" w:rsidRDefault="00954F4F" w:rsidP="00D75DE3">
            <w:pPr>
              <w:spacing w:before="30" w:after="30"/>
              <w:ind w:right="57"/>
              <w:jc w:val="right"/>
              <w:rPr>
                <w:bCs/>
                <w:sz w:val="16"/>
                <w:szCs w:val="16"/>
                <w:lang w:val="ru-RU"/>
              </w:rPr>
            </w:pPr>
          </w:p>
        </w:tc>
        <w:tc>
          <w:tcPr>
            <w:tcW w:w="672" w:type="dxa"/>
            <w:tcBorders>
              <w:top w:val="nil"/>
              <w:bottom w:val="nil"/>
            </w:tcBorders>
            <w:vAlign w:val="bottom"/>
          </w:tcPr>
          <w:p w14:paraId="7228C22A" w14:textId="7B784C96" w:rsidR="00954F4F" w:rsidRPr="007D16F1" w:rsidRDefault="00954F4F" w:rsidP="00D75DE3">
            <w:pPr>
              <w:spacing w:before="30" w:after="30"/>
              <w:ind w:right="57"/>
              <w:jc w:val="right"/>
              <w:rPr>
                <w:bCs/>
                <w:sz w:val="16"/>
                <w:szCs w:val="16"/>
                <w:lang w:val="ru-RU"/>
              </w:rPr>
            </w:pPr>
          </w:p>
        </w:tc>
        <w:tc>
          <w:tcPr>
            <w:tcW w:w="728" w:type="dxa"/>
            <w:tcBorders>
              <w:top w:val="nil"/>
              <w:bottom w:val="nil"/>
            </w:tcBorders>
            <w:vAlign w:val="bottom"/>
          </w:tcPr>
          <w:p w14:paraId="20ADC264" w14:textId="0BFD9B54" w:rsidR="00954F4F" w:rsidRPr="007D16F1" w:rsidRDefault="00954F4F" w:rsidP="00D75DE3">
            <w:pPr>
              <w:spacing w:before="30" w:after="30"/>
              <w:ind w:right="57"/>
              <w:jc w:val="right"/>
              <w:rPr>
                <w:bCs/>
                <w:sz w:val="16"/>
                <w:szCs w:val="16"/>
                <w:lang w:val="ru-RU"/>
              </w:rPr>
            </w:pPr>
            <w:r w:rsidRPr="007D16F1">
              <w:rPr>
                <w:bCs/>
                <w:sz w:val="16"/>
                <w:szCs w:val="16"/>
                <w:lang w:val="ru-RU"/>
              </w:rPr>
              <w:t>−</w:t>
            </w:r>
          </w:p>
        </w:tc>
        <w:tc>
          <w:tcPr>
            <w:tcW w:w="742" w:type="dxa"/>
            <w:tcBorders>
              <w:top w:val="nil"/>
              <w:bottom w:val="nil"/>
            </w:tcBorders>
            <w:vAlign w:val="bottom"/>
          </w:tcPr>
          <w:p w14:paraId="450736FE" w14:textId="00BD2351" w:rsidR="00954F4F" w:rsidRPr="007D16F1" w:rsidRDefault="00954F4F" w:rsidP="00D75DE3">
            <w:pPr>
              <w:spacing w:before="30" w:after="30"/>
              <w:ind w:right="57"/>
              <w:jc w:val="right"/>
              <w:rPr>
                <w:bCs/>
                <w:sz w:val="16"/>
                <w:szCs w:val="16"/>
                <w:lang w:val="ru-RU"/>
              </w:rPr>
            </w:pPr>
            <w:r w:rsidRPr="007D16F1">
              <w:rPr>
                <w:bCs/>
                <w:sz w:val="16"/>
                <w:szCs w:val="16"/>
                <w:lang w:val="ru-RU"/>
              </w:rPr>
              <w:t>−</w:t>
            </w:r>
          </w:p>
        </w:tc>
        <w:tc>
          <w:tcPr>
            <w:tcW w:w="685" w:type="dxa"/>
            <w:tcBorders>
              <w:top w:val="nil"/>
              <w:bottom w:val="nil"/>
            </w:tcBorders>
            <w:vAlign w:val="bottom"/>
          </w:tcPr>
          <w:p w14:paraId="40D57EBF" w14:textId="78677C0B" w:rsidR="00954F4F" w:rsidRPr="007D16F1" w:rsidRDefault="00954F4F" w:rsidP="00D75DE3">
            <w:pPr>
              <w:spacing w:before="30" w:after="30"/>
              <w:ind w:right="57"/>
              <w:jc w:val="right"/>
              <w:rPr>
                <w:bCs/>
                <w:sz w:val="16"/>
                <w:szCs w:val="16"/>
                <w:lang w:val="ru-RU"/>
              </w:rPr>
            </w:pPr>
            <w:r w:rsidRPr="007D16F1">
              <w:rPr>
                <w:bCs/>
                <w:sz w:val="16"/>
                <w:szCs w:val="16"/>
                <w:lang w:val="ru-RU"/>
              </w:rPr>
              <w:t>−</w:t>
            </w:r>
          </w:p>
        </w:tc>
        <w:tc>
          <w:tcPr>
            <w:tcW w:w="686" w:type="dxa"/>
            <w:tcBorders>
              <w:top w:val="nil"/>
              <w:bottom w:val="nil"/>
            </w:tcBorders>
            <w:vAlign w:val="bottom"/>
          </w:tcPr>
          <w:p w14:paraId="596C425F" w14:textId="77777777" w:rsidR="00954F4F" w:rsidRPr="007D16F1" w:rsidRDefault="00954F4F" w:rsidP="00D75DE3">
            <w:pPr>
              <w:spacing w:before="30" w:after="30"/>
              <w:ind w:right="57"/>
              <w:jc w:val="right"/>
              <w:rPr>
                <w:bCs/>
                <w:sz w:val="16"/>
                <w:szCs w:val="16"/>
                <w:lang w:val="ru-RU"/>
              </w:rPr>
            </w:pPr>
          </w:p>
        </w:tc>
        <w:tc>
          <w:tcPr>
            <w:tcW w:w="756" w:type="dxa"/>
            <w:tcBorders>
              <w:top w:val="nil"/>
              <w:bottom w:val="nil"/>
            </w:tcBorders>
            <w:vAlign w:val="bottom"/>
          </w:tcPr>
          <w:p w14:paraId="293B2050" w14:textId="0F1968D0" w:rsidR="00954F4F" w:rsidRPr="007D16F1" w:rsidRDefault="00954F4F" w:rsidP="00D75DE3">
            <w:pPr>
              <w:spacing w:before="30" w:after="30"/>
              <w:ind w:right="57"/>
              <w:jc w:val="right"/>
              <w:rPr>
                <w:bCs/>
                <w:sz w:val="16"/>
                <w:szCs w:val="16"/>
                <w:lang w:val="ru-RU"/>
              </w:rPr>
            </w:pPr>
            <w:r w:rsidRPr="007D16F1">
              <w:rPr>
                <w:bCs/>
                <w:sz w:val="16"/>
                <w:szCs w:val="16"/>
                <w:lang w:val="ru-RU"/>
              </w:rPr>
              <w:t>−</w:t>
            </w:r>
          </w:p>
        </w:tc>
        <w:tc>
          <w:tcPr>
            <w:tcW w:w="924" w:type="dxa"/>
            <w:tcBorders>
              <w:top w:val="nil"/>
              <w:bottom w:val="nil"/>
            </w:tcBorders>
            <w:vAlign w:val="bottom"/>
          </w:tcPr>
          <w:p w14:paraId="5C5362D2" w14:textId="77777777" w:rsidR="00954F4F" w:rsidRPr="007D16F1" w:rsidRDefault="00954F4F" w:rsidP="00D75DE3">
            <w:pPr>
              <w:spacing w:before="30" w:after="30"/>
              <w:ind w:right="57"/>
              <w:jc w:val="right"/>
              <w:rPr>
                <w:bCs/>
                <w:sz w:val="16"/>
                <w:szCs w:val="16"/>
                <w:lang w:val="ru-RU"/>
              </w:rPr>
            </w:pPr>
          </w:p>
        </w:tc>
        <w:tc>
          <w:tcPr>
            <w:tcW w:w="868" w:type="dxa"/>
            <w:tcBorders>
              <w:top w:val="nil"/>
              <w:bottom w:val="nil"/>
            </w:tcBorders>
            <w:vAlign w:val="bottom"/>
          </w:tcPr>
          <w:p w14:paraId="0602F041" w14:textId="72B48A9F" w:rsidR="00954F4F" w:rsidRPr="007D16F1" w:rsidRDefault="00954F4F" w:rsidP="00D75DE3">
            <w:pPr>
              <w:spacing w:before="30" w:after="30"/>
              <w:ind w:right="57"/>
              <w:jc w:val="right"/>
              <w:rPr>
                <w:b/>
                <w:sz w:val="16"/>
                <w:szCs w:val="16"/>
                <w:lang w:val="ru-RU"/>
              </w:rPr>
            </w:pPr>
            <w:r w:rsidRPr="007D16F1">
              <w:rPr>
                <w:b/>
                <w:sz w:val="16"/>
                <w:szCs w:val="16"/>
                <w:lang w:val="ru-RU"/>
              </w:rPr>
              <w:t>796</w:t>
            </w:r>
          </w:p>
        </w:tc>
      </w:tr>
      <w:tr w:rsidR="00AF0AA9" w:rsidRPr="007D16F1" w14:paraId="748284EE" w14:textId="77777777" w:rsidTr="00C6373E">
        <w:tc>
          <w:tcPr>
            <w:tcW w:w="1815" w:type="dxa"/>
            <w:tcBorders>
              <w:top w:val="nil"/>
              <w:bottom w:val="nil"/>
            </w:tcBorders>
          </w:tcPr>
          <w:p w14:paraId="39340FC5" w14:textId="77777777" w:rsidR="00954F4F" w:rsidRPr="007D16F1" w:rsidRDefault="00954F4F" w:rsidP="00D75DE3">
            <w:pPr>
              <w:spacing w:before="30" w:after="30"/>
              <w:rPr>
                <w:sz w:val="16"/>
                <w:szCs w:val="16"/>
                <w:lang w:val="ru-RU"/>
              </w:rPr>
            </w:pPr>
            <w:r w:rsidRPr="007D16F1">
              <w:rPr>
                <w:sz w:val="16"/>
                <w:szCs w:val="16"/>
                <w:lang w:val="ru-RU"/>
              </w:rPr>
              <w:t>Прочие расходы</w:t>
            </w:r>
          </w:p>
        </w:tc>
        <w:tc>
          <w:tcPr>
            <w:tcW w:w="882" w:type="dxa"/>
            <w:tcBorders>
              <w:top w:val="nil"/>
              <w:bottom w:val="nil"/>
            </w:tcBorders>
            <w:vAlign w:val="bottom"/>
          </w:tcPr>
          <w:p w14:paraId="1D4DDB66" w14:textId="1336FD0C" w:rsidR="00954F4F" w:rsidRPr="007D16F1" w:rsidRDefault="00954F4F" w:rsidP="00D75DE3">
            <w:pPr>
              <w:spacing w:before="30" w:after="30"/>
              <w:ind w:right="57"/>
              <w:jc w:val="right"/>
              <w:rPr>
                <w:bCs/>
                <w:sz w:val="16"/>
                <w:szCs w:val="16"/>
                <w:lang w:val="ru-RU"/>
              </w:rPr>
            </w:pPr>
            <w:r w:rsidRPr="007D16F1">
              <w:rPr>
                <w:bCs/>
                <w:sz w:val="16"/>
                <w:szCs w:val="16"/>
                <w:lang w:val="ru-RU"/>
              </w:rPr>
              <w:t>36</w:t>
            </w:r>
          </w:p>
        </w:tc>
        <w:tc>
          <w:tcPr>
            <w:tcW w:w="840" w:type="dxa"/>
            <w:tcBorders>
              <w:top w:val="nil"/>
              <w:bottom w:val="nil"/>
            </w:tcBorders>
            <w:vAlign w:val="bottom"/>
          </w:tcPr>
          <w:p w14:paraId="4EE6A1EF" w14:textId="3F967A38" w:rsidR="00954F4F" w:rsidRPr="007D16F1" w:rsidRDefault="00954F4F" w:rsidP="00D75DE3">
            <w:pPr>
              <w:spacing w:before="30" w:after="30"/>
              <w:ind w:right="57"/>
              <w:jc w:val="right"/>
              <w:rPr>
                <w:bCs/>
                <w:sz w:val="16"/>
                <w:szCs w:val="16"/>
                <w:lang w:val="ru-RU"/>
              </w:rPr>
            </w:pPr>
            <w:r w:rsidRPr="007D16F1">
              <w:rPr>
                <w:bCs/>
                <w:sz w:val="16"/>
                <w:szCs w:val="16"/>
                <w:lang w:val="ru-RU"/>
              </w:rPr>
              <w:t>53</w:t>
            </w:r>
          </w:p>
        </w:tc>
        <w:tc>
          <w:tcPr>
            <w:tcW w:w="868" w:type="dxa"/>
            <w:tcBorders>
              <w:top w:val="nil"/>
              <w:bottom w:val="nil"/>
            </w:tcBorders>
            <w:vAlign w:val="bottom"/>
          </w:tcPr>
          <w:p w14:paraId="00DF2B6A" w14:textId="0ADB8D6A" w:rsidR="00954F4F" w:rsidRPr="007D16F1" w:rsidRDefault="00954F4F" w:rsidP="00D75DE3">
            <w:pPr>
              <w:spacing w:before="30" w:after="30"/>
              <w:ind w:right="57"/>
              <w:jc w:val="right"/>
              <w:rPr>
                <w:bCs/>
                <w:sz w:val="16"/>
                <w:szCs w:val="16"/>
                <w:lang w:val="ru-RU"/>
              </w:rPr>
            </w:pPr>
            <w:r w:rsidRPr="007D16F1">
              <w:rPr>
                <w:bCs/>
                <w:sz w:val="16"/>
                <w:szCs w:val="16"/>
                <w:lang w:val="ru-RU"/>
              </w:rPr>
              <w:t>7</w:t>
            </w:r>
          </w:p>
        </w:tc>
        <w:tc>
          <w:tcPr>
            <w:tcW w:w="868" w:type="dxa"/>
            <w:tcBorders>
              <w:top w:val="nil"/>
              <w:bottom w:val="nil"/>
            </w:tcBorders>
            <w:vAlign w:val="bottom"/>
          </w:tcPr>
          <w:p w14:paraId="0C912FF8" w14:textId="23CCD188" w:rsidR="00954F4F" w:rsidRPr="007D16F1" w:rsidRDefault="00954F4F" w:rsidP="00D75DE3">
            <w:pPr>
              <w:spacing w:before="30" w:after="30"/>
              <w:ind w:right="57"/>
              <w:jc w:val="right"/>
              <w:rPr>
                <w:bCs/>
                <w:sz w:val="16"/>
                <w:szCs w:val="16"/>
                <w:lang w:val="ru-RU"/>
              </w:rPr>
            </w:pPr>
            <w:r w:rsidRPr="007D16F1">
              <w:rPr>
                <w:bCs/>
                <w:sz w:val="16"/>
                <w:szCs w:val="16"/>
                <w:lang w:val="ru-RU"/>
              </w:rPr>
              <w:t>74</w:t>
            </w:r>
          </w:p>
        </w:tc>
        <w:tc>
          <w:tcPr>
            <w:tcW w:w="867" w:type="dxa"/>
            <w:tcBorders>
              <w:top w:val="nil"/>
              <w:bottom w:val="nil"/>
            </w:tcBorders>
            <w:vAlign w:val="bottom"/>
          </w:tcPr>
          <w:p w14:paraId="38E9E1E3" w14:textId="038F26D3" w:rsidR="00954F4F" w:rsidRPr="007D16F1" w:rsidRDefault="00954F4F" w:rsidP="00D75DE3">
            <w:pPr>
              <w:spacing w:before="30" w:after="30"/>
              <w:ind w:right="57"/>
              <w:jc w:val="right"/>
              <w:rPr>
                <w:bCs/>
                <w:sz w:val="16"/>
                <w:szCs w:val="16"/>
                <w:lang w:val="ru-RU"/>
              </w:rPr>
            </w:pPr>
            <w:r w:rsidRPr="007D16F1">
              <w:rPr>
                <w:bCs/>
                <w:sz w:val="16"/>
                <w:szCs w:val="16"/>
                <w:lang w:val="ru-RU"/>
              </w:rPr>
              <w:t>5</w:t>
            </w:r>
          </w:p>
        </w:tc>
        <w:tc>
          <w:tcPr>
            <w:tcW w:w="910" w:type="dxa"/>
            <w:tcBorders>
              <w:top w:val="nil"/>
              <w:bottom w:val="nil"/>
            </w:tcBorders>
            <w:vAlign w:val="bottom"/>
          </w:tcPr>
          <w:p w14:paraId="7F8B878F" w14:textId="25D12D05" w:rsidR="00954F4F" w:rsidRPr="007D16F1" w:rsidRDefault="00954F4F" w:rsidP="00D75DE3">
            <w:pPr>
              <w:spacing w:before="30" w:after="30"/>
              <w:ind w:right="57"/>
              <w:jc w:val="right"/>
              <w:rPr>
                <w:bCs/>
                <w:sz w:val="16"/>
                <w:szCs w:val="16"/>
                <w:lang w:val="ru-RU"/>
              </w:rPr>
            </w:pPr>
            <w:r w:rsidRPr="007D16F1">
              <w:rPr>
                <w:bCs/>
                <w:sz w:val="16"/>
                <w:szCs w:val="16"/>
                <w:lang w:val="ru-RU"/>
              </w:rPr>
              <w:t>176</w:t>
            </w:r>
          </w:p>
        </w:tc>
        <w:tc>
          <w:tcPr>
            <w:tcW w:w="756" w:type="dxa"/>
            <w:tcBorders>
              <w:top w:val="nil"/>
              <w:bottom w:val="nil"/>
            </w:tcBorders>
            <w:vAlign w:val="bottom"/>
          </w:tcPr>
          <w:p w14:paraId="26DC630D" w14:textId="33514B1B" w:rsidR="00954F4F" w:rsidRPr="007D16F1" w:rsidRDefault="00954F4F" w:rsidP="00D75DE3">
            <w:pPr>
              <w:spacing w:before="30" w:after="30"/>
              <w:ind w:right="57"/>
              <w:jc w:val="right"/>
              <w:rPr>
                <w:bCs/>
                <w:sz w:val="16"/>
                <w:szCs w:val="16"/>
                <w:lang w:val="ru-RU"/>
              </w:rPr>
            </w:pPr>
            <w:r w:rsidRPr="007D16F1">
              <w:rPr>
                <w:bCs/>
                <w:sz w:val="16"/>
                <w:szCs w:val="16"/>
                <w:lang w:val="ru-RU"/>
              </w:rPr>
              <w:t>−</w:t>
            </w:r>
          </w:p>
        </w:tc>
        <w:tc>
          <w:tcPr>
            <w:tcW w:w="868" w:type="dxa"/>
            <w:tcBorders>
              <w:top w:val="nil"/>
              <w:bottom w:val="nil"/>
            </w:tcBorders>
            <w:vAlign w:val="bottom"/>
          </w:tcPr>
          <w:p w14:paraId="7FA74476" w14:textId="77777777" w:rsidR="00954F4F" w:rsidRPr="007D16F1" w:rsidRDefault="00954F4F" w:rsidP="00D75DE3">
            <w:pPr>
              <w:spacing w:before="30" w:after="30"/>
              <w:ind w:right="57"/>
              <w:jc w:val="right"/>
              <w:rPr>
                <w:bCs/>
                <w:sz w:val="16"/>
                <w:szCs w:val="16"/>
                <w:lang w:val="ru-RU"/>
              </w:rPr>
            </w:pPr>
          </w:p>
        </w:tc>
        <w:tc>
          <w:tcPr>
            <w:tcW w:w="672" w:type="dxa"/>
            <w:tcBorders>
              <w:top w:val="nil"/>
              <w:bottom w:val="nil"/>
            </w:tcBorders>
            <w:vAlign w:val="bottom"/>
          </w:tcPr>
          <w:p w14:paraId="6FD0A4FD" w14:textId="2F12CF4B" w:rsidR="00954F4F" w:rsidRPr="007D16F1" w:rsidRDefault="00954F4F" w:rsidP="00D75DE3">
            <w:pPr>
              <w:spacing w:before="30" w:after="30"/>
              <w:ind w:right="57"/>
              <w:jc w:val="right"/>
              <w:rPr>
                <w:bCs/>
                <w:sz w:val="16"/>
                <w:szCs w:val="16"/>
                <w:lang w:val="ru-RU"/>
              </w:rPr>
            </w:pPr>
          </w:p>
        </w:tc>
        <w:tc>
          <w:tcPr>
            <w:tcW w:w="728" w:type="dxa"/>
            <w:tcBorders>
              <w:top w:val="nil"/>
              <w:bottom w:val="nil"/>
            </w:tcBorders>
            <w:vAlign w:val="bottom"/>
          </w:tcPr>
          <w:p w14:paraId="325671C0" w14:textId="34C1F9C4" w:rsidR="00954F4F" w:rsidRPr="007D16F1" w:rsidRDefault="00954F4F" w:rsidP="00D75DE3">
            <w:pPr>
              <w:spacing w:before="30" w:after="30"/>
              <w:ind w:right="57"/>
              <w:jc w:val="right"/>
              <w:rPr>
                <w:bCs/>
                <w:sz w:val="16"/>
                <w:szCs w:val="16"/>
                <w:lang w:val="ru-RU"/>
              </w:rPr>
            </w:pPr>
            <w:r w:rsidRPr="007D16F1">
              <w:rPr>
                <w:bCs/>
                <w:sz w:val="16"/>
                <w:szCs w:val="16"/>
                <w:lang w:val="ru-RU"/>
              </w:rPr>
              <w:t>−</w:t>
            </w:r>
          </w:p>
        </w:tc>
        <w:tc>
          <w:tcPr>
            <w:tcW w:w="742" w:type="dxa"/>
            <w:tcBorders>
              <w:top w:val="nil"/>
              <w:bottom w:val="nil"/>
            </w:tcBorders>
            <w:vAlign w:val="bottom"/>
          </w:tcPr>
          <w:p w14:paraId="3956A5B2" w14:textId="32D5871F" w:rsidR="00954F4F" w:rsidRPr="007D16F1" w:rsidRDefault="00954F4F" w:rsidP="00D75DE3">
            <w:pPr>
              <w:spacing w:before="30" w:after="30"/>
              <w:ind w:right="57"/>
              <w:jc w:val="right"/>
              <w:rPr>
                <w:bCs/>
                <w:sz w:val="16"/>
                <w:szCs w:val="16"/>
                <w:lang w:val="ru-RU"/>
              </w:rPr>
            </w:pPr>
            <w:r w:rsidRPr="007D16F1">
              <w:rPr>
                <w:bCs/>
                <w:sz w:val="16"/>
                <w:szCs w:val="16"/>
                <w:lang w:val="ru-RU"/>
              </w:rPr>
              <w:t>426</w:t>
            </w:r>
          </w:p>
        </w:tc>
        <w:tc>
          <w:tcPr>
            <w:tcW w:w="685" w:type="dxa"/>
            <w:tcBorders>
              <w:top w:val="nil"/>
              <w:bottom w:val="nil"/>
            </w:tcBorders>
            <w:vAlign w:val="bottom"/>
          </w:tcPr>
          <w:p w14:paraId="4C1F7A6D" w14:textId="22ACB3D2" w:rsidR="00954F4F" w:rsidRPr="007D16F1" w:rsidRDefault="00954F4F" w:rsidP="00D75DE3">
            <w:pPr>
              <w:spacing w:before="30" w:after="30"/>
              <w:ind w:right="57"/>
              <w:jc w:val="right"/>
              <w:rPr>
                <w:bCs/>
                <w:sz w:val="16"/>
                <w:szCs w:val="16"/>
                <w:lang w:val="ru-RU"/>
              </w:rPr>
            </w:pPr>
            <w:r w:rsidRPr="007D16F1">
              <w:rPr>
                <w:bCs/>
                <w:sz w:val="16"/>
                <w:szCs w:val="16"/>
                <w:lang w:val="ru-RU"/>
              </w:rPr>
              <w:t>−</w:t>
            </w:r>
          </w:p>
        </w:tc>
        <w:tc>
          <w:tcPr>
            <w:tcW w:w="686" w:type="dxa"/>
            <w:tcBorders>
              <w:top w:val="nil"/>
              <w:bottom w:val="nil"/>
            </w:tcBorders>
            <w:vAlign w:val="bottom"/>
          </w:tcPr>
          <w:p w14:paraId="6EA87C7D" w14:textId="2EA8B835" w:rsidR="00954F4F" w:rsidRPr="007D16F1" w:rsidRDefault="00954F4F" w:rsidP="00D75DE3">
            <w:pPr>
              <w:spacing w:before="30" w:after="30"/>
              <w:ind w:right="57"/>
              <w:jc w:val="right"/>
              <w:rPr>
                <w:bCs/>
                <w:sz w:val="16"/>
                <w:szCs w:val="16"/>
                <w:lang w:val="ru-RU"/>
              </w:rPr>
            </w:pPr>
          </w:p>
        </w:tc>
        <w:tc>
          <w:tcPr>
            <w:tcW w:w="756" w:type="dxa"/>
            <w:tcBorders>
              <w:top w:val="nil"/>
              <w:bottom w:val="nil"/>
            </w:tcBorders>
            <w:vAlign w:val="bottom"/>
          </w:tcPr>
          <w:p w14:paraId="50BCBFE5" w14:textId="1F8F796E" w:rsidR="00954F4F" w:rsidRPr="007D16F1" w:rsidRDefault="00954F4F" w:rsidP="00D75DE3">
            <w:pPr>
              <w:spacing w:before="30" w:after="30"/>
              <w:ind w:right="57"/>
              <w:jc w:val="right"/>
              <w:rPr>
                <w:bCs/>
                <w:sz w:val="16"/>
                <w:szCs w:val="16"/>
                <w:lang w:val="ru-RU"/>
              </w:rPr>
            </w:pPr>
            <w:r w:rsidRPr="007D16F1">
              <w:rPr>
                <w:bCs/>
                <w:sz w:val="16"/>
                <w:szCs w:val="16"/>
                <w:lang w:val="ru-RU"/>
              </w:rPr>
              <w:t>1 282</w:t>
            </w:r>
          </w:p>
        </w:tc>
        <w:tc>
          <w:tcPr>
            <w:tcW w:w="924" w:type="dxa"/>
            <w:tcBorders>
              <w:top w:val="nil"/>
              <w:bottom w:val="nil"/>
            </w:tcBorders>
            <w:vAlign w:val="bottom"/>
          </w:tcPr>
          <w:p w14:paraId="741A9106" w14:textId="533CCDFF" w:rsidR="00954F4F" w:rsidRPr="007D16F1" w:rsidRDefault="00954F4F" w:rsidP="00D75DE3">
            <w:pPr>
              <w:spacing w:before="30" w:after="30"/>
              <w:ind w:right="57"/>
              <w:jc w:val="right"/>
              <w:rPr>
                <w:bCs/>
                <w:sz w:val="16"/>
                <w:szCs w:val="16"/>
                <w:lang w:val="ru-RU"/>
              </w:rPr>
            </w:pPr>
            <w:r w:rsidRPr="007D16F1">
              <w:rPr>
                <w:bCs/>
                <w:sz w:val="16"/>
                <w:szCs w:val="16"/>
                <w:lang w:val="ru-RU"/>
              </w:rPr>
              <w:t>−1 884</w:t>
            </w:r>
          </w:p>
        </w:tc>
        <w:tc>
          <w:tcPr>
            <w:tcW w:w="868" w:type="dxa"/>
            <w:tcBorders>
              <w:top w:val="nil"/>
              <w:bottom w:val="nil"/>
            </w:tcBorders>
            <w:vAlign w:val="bottom"/>
          </w:tcPr>
          <w:p w14:paraId="3A3A9568" w14:textId="463B0FCA" w:rsidR="00954F4F" w:rsidRPr="007D16F1" w:rsidRDefault="00954F4F" w:rsidP="00D75DE3">
            <w:pPr>
              <w:spacing w:before="30" w:after="30"/>
              <w:ind w:right="57"/>
              <w:jc w:val="right"/>
              <w:rPr>
                <w:b/>
                <w:sz w:val="16"/>
                <w:szCs w:val="16"/>
                <w:lang w:val="ru-RU"/>
              </w:rPr>
            </w:pPr>
            <w:r w:rsidRPr="007D16F1">
              <w:rPr>
                <w:b/>
                <w:sz w:val="16"/>
                <w:szCs w:val="16"/>
                <w:lang w:val="ru-RU"/>
              </w:rPr>
              <w:t>−1</w:t>
            </w:r>
          </w:p>
        </w:tc>
      </w:tr>
      <w:tr w:rsidR="00AF0AA9" w:rsidRPr="007D16F1" w14:paraId="595B73EE" w14:textId="77777777" w:rsidTr="00C6373E">
        <w:tc>
          <w:tcPr>
            <w:tcW w:w="1815" w:type="dxa"/>
            <w:tcBorders>
              <w:top w:val="nil"/>
              <w:bottom w:val="nil"/>
            </w:tcBorders>
          </w:tcPr>
          <w:p w14:paraId="4E32899C" w14:textId="77777777" w:rsidR="00954F4F" w:rsidRPr="007D16F1" w:rsidRDefault="00954F4F" w:rsidP="00D75DE3">
            <w:pPr>
              <w:spacing w:before="30" w:after="30"/>
              <w:rPr>
                <w:sz w:val="16"/>
                <w:szCs w:val="16"/>
                <w:lang w:val="ru-RU"/>
              </w:rPr>
            </w:pPr>
            <w:r w:rsidRPr="007D16F1">
              <w:rPr>
                <w:sz w:val="16"/>
                <w:szCs w:val="16"/>
                <w:lang w:val="ru-RU"/>
              </w:rPr>
              <w:t>Финансовые расходы</w:t>
            </w:r>
          </w:p>
        </w:tc>
        <w:tc>
          <w:tcPr>
            <w:tcW w:w="882" w:type="dxa"/>
            <w:tcBorders>
              <w:top w:val="nil"/>
              <w:bottom w:val="nil"/>
            </w:tcBorders>
            <w:vAlign w:val="bottom"/>
          </w:tcPr>
          <w:p w14:paraId="03D5F5ED" w14:textId="328F3668" w:rsidR="00954F4F" w:rsidRPr="007D16F1" w:rsidRDefault="00954F4F" w:rsidP="00D75DE3">
            <w:pPr>
              <w:spacing w:before="30" w:after="30"/>
              <w:ind w:right="57"/>
              <w:jc w:val="right"/>
              <w:rPr>
                <w:bCs/>
                <w:sz w:val="16"/>
                <w:szCs w:val="16"/>
                <w:lang w:val="ru-RU"/>
              </w:rPr>
            </w:pPr>
            <w:r w:rsidRPr="007D16F1">
              <w:rPr>
                <w:bCs/>
                <w:sz w:val="16"/>
                <w:szCs w:val="16"/>
                <w:lang w:val="ru-RU"/>
              </w:rPr>
              <w:t>113</w:t>
            </w:r>
          </w:p>
        </w:tc>
        <w:tc>
          <w:tcPr>
            <w:tcW w:w="840" w:type="dxa"/>
            <w:tcBorders>
              <w:top w:val="nil"/>
              <w:bottom w:val="nil"/>
            </w:tcBorders>
            <w:vAlign w:val="bottom"/>
          </w:tcPr>
          <w:p w14:paraId="424826D1" w14:textId="3B26FE8F" w:rsidR="00954F4F" w:rsidRPr="007D16F1" w:rsidRDefault="00954F4F" w:rsidP="00D75DE3">
            <w:pPr>
              <w:spacing w:before="30" w:after="30"/>
              <w:ind w:right="57"/>
              <w:jc w:val="right"/>
              <w:rPr>
                <w:bCs/>
                <w:sz w:val="16"/>
                <w:szCs w:val="16"/>
                <w:lang w:val="ru-RU"/>
              </w:rPr>
            </w:pPr>
            <w:r w:rsidRPr="007D16F1">
              <w:rPr>
                <w:bCs/>
                <w:sz w:val="16"/>
                <w:szCs w:val="16"/>
                <w:lang w:val="ru-RU"/>
              </w:rPr>
              <w:t>16</w:t>
            </w:r>
          </w:p>
        </w:tc>
        <w:tc>
          <w:tcPr>
            <w:tcW w:w="868" w:type="dxa"/>
            <w:tcBorders>
              <w:top w:val="nil"/>
              <w:bottom w:val="nil"/>
            </w:tcBorders>
            <w:vAlign w:val="bottom"/>
          </w:tcPr>
          <w:p w14:paraId="6505EFB9" w14:textId="6200986D" w:rsidR="00954F4F" w:rsidRPr="007D16F1" w:rsidRDefault="00954F4F" w:rsidP="00D75DE3">
            <w:pPr>
              <w:spacing w:before="30" w:after="30"/>
              <w:ind w:right="57"/>
              <w:jc w:val="right"/>
              <w:rPr>
                <w:bCs/>
                <w:sz w:val="16"/>
                <w:szCs w:val="16"/>
                <w:lang w:val="ru-RU"/>
              </w:rPr>
            </w:pPr>
            <w:r w:rsidRPr="007D16F1">
              <w:rPr>
                <w:bCs/>
                <w:sz w:val="16"/>
                <w:szCs w:val="16"/>
                <w:lang w:val="ru-RU"/>
              </w:rPr>
              <w:t>13</w:t>
            </w:r>
          </w:p>
        </w:tc>
        <w:tc>
          <w:tcPr>
            <w:tcW w:w="868" w:type="dxa"/>
            <w:tcBorders>
              <w:top w:val="nil"/>
              <w:bottom w:val="nil"/>
            </w:tcBorders>
            <w:vAlign w:val="bottom"/>
          </w:tcPr>
          <w:p w14:paraId="2FCA7735" w14:textId="4BE47DB1" w:rsidR="00954F4F" w:rsidRPr="007D16F1" w:rsidRDefault="00954F4F" w:rsidP="00D75DE3">
            <w:pPr>
              <w:spacing w:before="30" w:after="30"/>
              <w:ind w:right="57"/>
              <w:jc w:val="right"/>
              <w:rPr>
                <w:bCs/>
                <w:sz w:val="16"/>
                <w:szCs w:val="16"/>
                <w:lang w:val="ru-RU"/>
              </w:rPr>
            </w:pPr>
            <w:r w:rsidRPr="007D16F1">
              <w:rPr>
                <w:bCs/>
                <w:sz w:val="16"/>
                <w:szCs w:val="16"/>
                <w:lang w:val="ru-RU"/>
              </w:rPr>
              <w:t>35</w:t>
            </w:r>
          </w:p>
        </w:tc>
        <w:tc>
          <w:tcPr>
            <w:tcW w:w="867" w:type="dxa"/>
            <w:tcBorders>
              <w:top w:val="nil"/>
              <w:bottom w:val="nil"/>
            </w:tcBorders>
            <w:vAlign w:val="bottom"/>
          </w:tcPr>
          <w:p w14:paraId="054BEE6B" w14:textId="17B6BEF4" w:rsidR="00954F4F" w:rsidRPr="007D16F1" w:rsidRDefault="00954F4F" w:rsidP="00D75DE3">
            <w:pPr>
              <w:spacing w:before="30" w:after="30"/>
              <w:ind w:right="57"/>
              <w:jc w:val="right"/>
              <w:rPr>
                <w:bCs/>
                <w:sz w:val="16"/>
                <w:szCs w:val="16"/>
                <w:lang w:val="ru-RU"/>
              </w:rPr>
            </w:pPr>
            <w:r w:rsidRPr="007D16F1">
              <w:rPr>
                <w:bCs/>
                <w:sz w:val="16"/>
                <w:szCs w:val="16"/>
                <w:lang w:val="ru-RU"/>
              </w:rPr>
              <w:t>379</w:t>
            </w:r>
          </w:p>
        </w:tc>
        <w:tc>
          <w:tcPr>
            <w:tcW w:w="910" w:type="dxa"/>
            <w:tcBorders>
              <w:top w:val="nil"/>
              <w:bottom w:val="nil"/>
            </w:tcBorders>
            <w:vAlign w:val="bottom"/>
          </w:tcPr>
          <w:p w14:paraId="4D064142" w14:textId="58C84D56" w:rsidR="00954F4F" w:rsidRPr="007D16F1" w:rsidRDefault="00954F4F" w:rsidP="00D75DE3">
            <w:pPr>
              <w:spacing w:before="30" w:after="30"/>
              <w:ind w:right="57"/>
              <w:jc w:val="right"/>
              <w:rPr>
                <w:bCs/>
                <w:sz w:val="16"/>
                <w:szCs w:val="16"/>
                <w:lang w:val="ru-RU"/>
              </w:rPr>
            </w:pPr>
            <w:r w:rsidRPr="007D16F1">
              <w:rPr>
                <w:bCs/>
                <w:sz w:val="16"/>
                <w:szCs w:val="16"/>
                <w:lang w:val="ru-RU"/>
              </w:rPr>
              <w:t>557</w:t>
            </w:r>
          </w:p>
        </w:tc>
        <w:tc>
          <w:tcPr>
            <w:tcW w:w="756" w:type="dxa"/>
            <w:tcBorders>
              <w:top w:val="nil"/>
              <w:bottom w:val="nil"/>
            </w:tcBorders>
            <w:vAlign w:val="bottom"/>
          </w:tcPr>
          <w:p w14:paraId="04025846" w14:textId="174BCD03" w:rsidR="00954F4F" w:rsidRPr="007D16F1" w:rsidRDefault="00954F4F" w:rsidP="00D75DE3">
            <w:pPr>
              <w:spacing w:before="30" w:after="30"/>
              <w:ind w:right="57"/>
              <w:jc w:val="right"/>
              <w:rPr>
                <w:bCs/>
                <w:sz w:val="16"/>
                <w:szCs w:val="16"/>
                <w:lang w:val="ru-RU"/>
              </w:rPr>
            </w:pPr>
            <w:r w:rsidRPr="007D16F1">
              <w:rPr>
                <w:bCs/>
                <w:sz w:val="16"/>
                <w:szCs w:val="16"/>
                <w:lang w:val="ru-RU"/>
              </w:rPr>
              <w:t>0</w:t>
            </w:r>
          </w:p>
        </w:tc>
        <w:tc>
          <w:tcPr>
            <w:tcW w:w="868" w:type="dxa"/>
            <w:tcBorders>
              <w:top w:val="nil"/>
              <w:bottom w:val="nil"/>
            </w:tcBorders>
            <w:vAlign w:val="bottom"/>
          </w:tcPr>
          <w:p w14:paraId="77A8F06B" w14:textId="77777777" w:rsidR="00954F4F" w:rsidRPr="007D16F1" w:rsidRDefault="00954F4F" w:rsidP="00D75DE3">
            <w:pPr>
              <w:spacing w:before="30" w:after="30"/>
              <w:ind w:right="57"/>
              <w:jc w:val="right"/>
              <w:rPr>
                <w:bCs/>
                <w:sz w:val="16"/>
                <w:szCs w:val="16"/>
                <w:lang w:val="ru-RU"/>
              </w:rPr>
            </w:pPr>
          </w:p>
        </w:tc>
        <w:tc>
          <w:tcPr>
            <w:tcW w:w="672" w:type="dxa"/>
            <w:tcBorders>
              <w:top w:val="nil"/>
              <w:bottom w:val="nil"/>
            </w:tcBorders>
            <w:vAlign w:val="bottom"/>
          </w:tcPr>
          <w:p w14:paraId="690119FE" w14:textId="4EFA695D" w:rsidR="00954F4F" w:rsidRPr="007D16F1" w:rsidRDefault="00954F4F" w:rsidP="00D75DE3">
            <w:pPr>
              <w:spacing w:before="30" w:after="30"/>
              <w:ind w:right="57"/>
              <w:jc w:val="right"/>
              <w:rPr>
                <w:bCs/>
                <w:sz w:val="16"/>
                <w:szCs w:val="16"/>
                <w:lang w:val="ru-RU"/>
              </w:rPr>
            </w:pPr>
          </w:p>
        </w:tc>
        <w:tc>
          <w:tcPr>
            <w:tcW w:w="728" w:type="dxa"/>
            <w:tcBorders>
              <w:top w:val="nil"/>
              <w:bottom w:val="nil"/>
            </w:tcBorders>
            <w:vAlign w:val="bottom"/>
          </w:tcPr>
          <w:p w14:paraId="6A4F17B0" w14:textId="5204ADBA" w:rsidR="00954F4F" w:rsidRPr="007D16F1" w:rsidRDefault="00954F4F" w:rsidP="00D75DE3">
            <w:pPr>
              <w:spacing w:before="30" w:after="30"/>
              <w:ind w:right="57"/>
              <w:jc w:val="right"/>
              <w:rPr>
                <w:bCs/>
                <w:sz w:val="16"/>
                <w:szCs w:val="16"/>
                <w:lang w:val="ru-RU"/>
              </w:rPr>
            </w:pPr>
            <w:r w:rsidRPr="007D16F1">
              <w:rPr>
                <w:bCs/>
                <w:sz w:val="16"/>
                <w:szCs w:val="16"/>
                <w:lang w:val="ru-RU"/>
              </w:rPr>
              <w:t>11</w:t>
            </w:r>
          </w:p>
        </w:tc>
        <w:tc>
          <w:tcPr>
            <w:tcW w:w="742" w:type="dxa"/>
            <w:tcBorders>
              <w:top w:val="nil"/>
              <w:bottom w:val="nil"/>
            </w:tcBorders>
            <w:vAlign w:val="bottom"/>
          </w:tcPr>
          <w:p w14:paraId="774CA2C9" w14:textId="188996E8" w:rsidR="00954F4F" w:rsidRPr="007D16F1" w:rsidRDefault="00954F4F" w:rsidP="00D75DE3">
            <w:pPr>
              <w:spacing w:before="30" w:after="30"/>
              <w:ind w:right="57"/>
              <w:jc w:val="right"/>
              <w:rPr>
                <w:bCs/>
                <w:sz w:val="16"/>
                <w:szCs w:val="16"/>
                <w:lang w:val="ru-RU"/>
              </w:rPr>
            </w:pPr>
            <w:r w:rsidRPr="007D16F1">
              <w:rPr>
                <w:bCs/>
                <w:sz w:val="16"/>
                <w:szCs w:val="16"/>
                <w:lang w:val="ru-RU"/>
              </w:rPr>
              <w:t>35</w:t>
            </w:r>
          </w:p>
        </w:tc>
        <w:tc>
          <w:tcPr>
            <w:tcW w:w="685" w:type="dxa"/>
            <w:tcBorders>
              <w:top w:val="nil"/>
              <w:bottom w:val="nil"/>
            </w:tcBorders>
            <w:vAlign w:val="bottom"/>
          </w:tcPr>
          <w:p w14:paraId="520DEFC8" w14:textId="716F100E" w:rsidR="00954F4F" w:rsidRPr="007D16F1" w:rsidRDefault="00954F4F" w:rsidP="00D75DE3">
            <w:pPr>
              <w:spacing w:before="30" w:after="30"/>
              <w:ind w:right="57"/>
              <w:jc w:val="right"/>
              <w:rPr>
                <w:bCs/>
                <w:sz w:val="16"/>
                <w:szCs w:val="16"/>
                <w:lang w:val="ru-RU"/>
              </w:rPr>
            </w:pPr>
            <w:r w:rsidRPr="007D16F1">
              <w:rPr>
                <w:bCs/>
                <w:sz w:val="16"/>
                <w:szCs w:val="16"/>
                <w:lang w:val="ru-RU"/>
              </w:rPr>
              <w:t>0</w:t>
            </w:r>
          </w:p>
        </w:tc>
        <w:tc>
          <w:tcPr>
            <w:tcW w:w="686" w:type="dxa"/>
            <w:tcBorders>
              <w:top w:val="nil"/>
              <w:bottom w:val="nil"/>
            </w:tcBorders>
            <w:vAlign w:val="bottom"/>
          </w:tcPr>
          <w:p w14:paraId="7BB4A1BF" w14:textId="77777777" w:rsidR="00954F4F" w:rsidRPr="007D16F1" w:rsidRDefault="00954F4F" w:rsidP="00D75DE3">
            <w:pPr>
              <w:spacing w:before="30" w:after="30"/>
              <w:ind w:right="57"/>
              <w:jc w:val="right"/>
              <w:rPr>
                <w:bCs/>
                <w:sz w:val="16"/>
                <w:szCs w:val="16"/>
                <w:lang w:val="ru-RU"/>
              </w:rPr>
            </w:pPr>
          </w:p>
        </w:tc>
        <w:tc>
          <w:tcPr>
            <w:tcW w:w="756" w:type="dxa"/>
            <w:tcBorders>
              <w:top w:val="nil"/>
              <w:bottom w:val="nil"/>
            </w:tcBorders>
            <w:vAlign w:val="bottom"/>
          </w:tcPr>
          <w:p w14:paraId="5BAE1146" w14:textId="4CC7D7C1" w:rsidR="00954F4F" w:rsidRPr="007D16F1" w:rsidRDefault="00954F4F" w:rsidP="00D75DE3">
            <w:pPr>
              <w:spacing w:before="30" w:after="30"/>
              <w:ind w:right="57"/>
              <w:jc w:val="right"/>
              <w:rPr>
                <w:bCs/>
                <w:sz w:val="16"/>
                <w:szCs w:val="16"/>
                <w:lang w:val="ru-RU"/>
              </w:rPr>
            </w:pPr>
            <w:r w:rsidRPr="007D16F1">
              <w:rPr>
                <w:bCs/>
                <w:sz w:val="16"/>
                <w:szCs w:val="16"/>
                <w:lang w:val="ru-RU"/>
              </w:rPr>
              <w:t>17</w:t>
            </w:r>
          </w:p>
        </w:tc>
        <w:tc>
          <w:tcPr>
            <w:tcW w:w="924" w:type="dxa"/>
            <w:tcBorders>
              <w:top w:val="nil"/>
              <w:bottom w:val="nil"/>
            </w:tcBorders>
            <w:vAlign w:val="bottom"/>
          </w:tcPr>
          <w:p w14:paraId="3FD9920E" w14:textId="77777777" w:rsidR="00954F4F" w:rsidRPr="007D16F1" w:rsidRDefault="00954F4F" w:rsidP="00D75DE3">
            <w:pPr>
              <w:spacing w:before="30" w:after="30"/>
              <w:ind w:right="57"/>
              <w:jc w:val="right"/>
              <w:rPr>
                <w:bCs/>
                <w:sz w:val="16"/>
                <w:szCs w:val="16"/>
                <w:lang w:val="ru-RU"/>
              </w:rPr>
            </w:pPr>
          </w:p>
        </w:tc>
        <w:tc>
          <w:tcPr>
            <w:tcW w:w="868" w:type="dxa"/>
            <w:tcBorders>
              <w:top w:val="nil"/>
              <w:bottom w:val="nil"/>
            </w:tcBorders>
            <w:vAlign w:val="bottom"/>
          </w:tcPr>
          <w:p w14:paraId="18C504F2" w14:textId="29ACEBE5" w:rsidR="00954F4F" w:rsidRPr="007D16F1" w:rsidRDefault="00954F4F" w:rsidP="00D75DE3">
            <w:pPr>
              <w:spacing w:before="30" w:after="30"/>
              <w:ind w:right="57"/>
              <w:jc w:val="right"/>
              <w:rPr>
                <w:b/>
                <w:sz w:val="16"/>
                <w:szCs w:val="16"/>
                <w:lang w:val="ru-RU"/>
              </w:rPr>
            </w:pPr>
            <w:r w:rsidRPr="007D16F1">
              <w:rPr>
                <w:b/>
                <w:sz w:val="16"/>
                <w:szCs w:val="16"/>
                <w:lang w:val="ru-RU"/>
              </w:rPr>
              <w:t>621</w:t>
            </w:r>
          </w:p>
        </w:tc>
      </w:tr>
      <w:tr w:rsidR="00AF0AA9" w:rsidRPr="007D16F1" w14:paraId="11980DA7" w14:textId="77777777" w:rsidTr="00C6373E">
        <w:tc>
          <w:tcPr>
            <w:tcW w:w="1815" w:type="dxa"/>
          </w:tcPr>
          <w:p w14:paraId="247B5E42" w14:textId="77777777" w:rsidR="00954F4F" w:rsidRPr="007D16F1" w:rsidRDefault="00954F4F" w:rsidP="00D75DE3">
            <w:pPr>
              <w:spacing w:before="30" w:after="30"/>
              <w:rPr>
                <w:b/>
                <w:bCs/>
                <w:sz w:val="16"/>
                <w:szCs w:val="16"/>
                <w:lang w:val="ru-RU"/>
              </w:rPr>
            </w:pPr>
            <w:r w:rsidRPr="007D16F1">
              <w:rPr>
                <w:b/>
                <w:bCs/>
                <w:sz w:val="16"/>
                <w:szCs w:val="16"/>
                <w:lang w:val="ru-RU"/>
              </w:rPr>
              <w:t>Всего: расходы</w:t>
            </w:r>
          </w:p>
        </w:tc>
        <w:tc>
          <w:tcPr>
            <w:tcW w:w="882" w:type="dxa"/>
            <w:vAlign w:val="bottom"/>
          </w:tcPr>
          <w:p w14:paraId="2BDBD9ED" w14:textId="121218AF" w:rsidR="00954F4F" w:rsidRPr="007D16F1" w:rsidRDefault="00954F4F" w:rsidP="00D75DE3">
            <w:pPr>
              <w:spacing w:before="30" w:after="30"/>
              <w:ind w:right="57"/>
              <w:jc w:val="right"/>
              <w:rPr>
                <w:b/>
                <w:bCs/>
                <w:sz w:val="16"/>
                <w:szCs w:val="16"/>
                <w:lang w:val="ru-RU"/>
              </w:rPr>
            </w:pPr>
            <w:r w:rsidRPr="007D16F1">
              <w:rPr>
                <w:b/>
                <w:bCs/>
                <w:sz w:val="16"/>
                <w:szCs w:val="16"/>
                <w:lang w:val="ru-RU"/>
              </w:rPr>
              <w:t>77 869</w:t>
            </w:r>
          </w:p>
        </w:tc>
        <w:tc>
          <w:tcPr>
            <w:tcW w:w="840" w:type="dxa"/>
            <w:vAlign w:val="bottom"/>
          </w:tcPr>
          <w:p w14:paraId="2C442BAC" w14:textId="363ED383" w:rsidR="00954F4F" w:rsidRPr="007D16F1" w:rsidRDefault="00954F4F" w:rsidP="00D75DE3">
            <w:pPr>
              <w:spacing w:before="30" w:after="30"/>
              <w:ind w:right="57"/>
              <w:jc w:val="right"/>
              <w:rPr>
                <w:b/>
                <w:bCs/>
                <w:sz w:val="16"/>
                <w:szCs w:val="16"/>
                <w:lang w:val="ru-RU"/>
              </w:rPr>
            </w:pPr>
            <w:r w:rsidRPr="007D16F1">
              <w:rPr>
                <w:b/>
                <w:bCs/>
                <w:sz w:val="16"/>
                <w:szCs w:val="16"/>
                <w:lang w:val="ru-RU"/>
              </w:rPr>
              <w:t>25 067</w:t>
            </w:r>
          </w:p>
        </w:tc>
        <w:tc>
          <w:tcPr>
            <w:tcW w:w="868" w:type="dxa"/>
            <w:vAlign w:val="bottom"/>
          </w:tcPr>
          <w:p w14:paraId="4E4C1F67" w14:textId="2D60B1FB" w:rsidR="00954F4F" w:rsidRPr="007D16F1" w:rsidRDefault="00954F4F" w:rsidP="00D75DE3">
            <w:pPr>
              <w:spacing w:before="30" w:after="30"/>
              <w:ind w:right="57"/>
              <w:jc w:val="right"/>
              <w:rPr>
                <w:b/>
                <w:bCs/>
                <w:sz w:val="16"/>
                <w:szCs w:val="16"/>
                <w:lang w:val="ru-RU"/>
              </w:rPr>
            </w:pPr>
            <w:r w:rsidRPr="007D16F1">
              <w:rPr>
                <w:b/>
                <w:bCs/>
                <w:sz w:val="16"/>
                <w:szCs w:val="16"/>
                <w:lang w:val="ru-RU"/>
              </w:rPr>
              <w:t>13 248</w:t>
            </w:r>
          </w:p>
        </w:tc>
        <w:tc>
          <w:tcPr>
            <w:tcW w:w="868" w:type="dxa"/>
            <w:vAlign w:val="bottom"/>
          </w:tcPr>
          <w:p w14:paraId="595D9BEA" w14:textId="0A3DC788" w:rsidR="00954F4F" w:rsidRPr="007D16F1" w:rsidRDefault="00954F4F" w:rsidP="00D75DE3">
            <w:pPr>
              <w:spacing w:before="30" w:after="30"/>
              <w:ind w:right="57"/>
              <w:jc w:val="right"/>
              <w:rPr>
                <w:b/>
                <w:bCs/>
                <w:sz w:val="16"/>
                <w:szCs w:val="16"/>
                <w:lang w:val="ru-RU"/>
              </w:rPr>
            </w:pPr>
            <w:r w:rsidRPr="007D16F1">
              <w:rPr>
                <w:b/>
                <w:bCs/>
                <w:sz w:val="16"/>
                <w:szCs w:val="16"/>
                <w:lang w:val="ru-RU"/>
              </w:rPr>
              <w:t>26 887</w:t>
            </w:r>
          </w:p>
        </w:tc>
        <w:tc>
          <w:tcPr>
            <w:tcW w:w="867" w:type="dxa"/>
            <w:vAlign w:val="bottom"/>
          </w:tcPr>
          <w:p w14:paraId="7733569E" w14:textId="7E74B452" w:rsidR="00954F4F" w:rsidRPr="007D16F1" w:rsidRDefault="00954F4F" w:rsidP="00D75DE3">
            <w:pPr>
              <w:spacing w:before="30" w:after="30"/>
              <w:ind w:right="57"/>
              <w:jc w:val="right"/>
              <w:rPr>
                <w:b/>
                <w:bCs/>
                <w:sz w:val="16"/>
                <w:szCs w:val="16"/>
                <w:lang w:val="ru-RU"/>
              </w:rPr>
            </w:pPr>
            <w:r w:rsidRPr="007D16F1">
              <w:rPr>
                <w:b/>
                <w:bCs/>
                <w:sz w:val="16"/>
                <w:szCs w:val="16"/>
                <w:lang w:val="ru-RU"/>
              </w:rPr>
              <w:t>27 808</w:t>
            </w:r>
          </w:p>
        </w:tc>
        <w:tc>
          <w:tcPr>
            <w:tcW w:w="910" w:type="dxa"/>
            <w:vAlign w:val="bottom"/>
          </w:tcPr>
          <w:p w14:paraId="078ED9D9" w14:textId="745BA865" w:rsidR="00954F4F" w:rsidRPr="007D16F1" w:rsidRDefault="00954F4F" w:rsidP="00D75DE3">
            <w:pPr>
              <w:spacing w:before="30" w:after="30"/>
              <w:ind w:right="57"/>
              <w:jc w:val="right"/>
              <w:rPr>
                <w:b/>
                <w:bCs/>
                <w:sz w:val="16"/>
                <w:szCs w:val="16"/>
                <w:lang w:val="ru-RU"/>
              </w:rPr>
            </w:pPr>
            <w:r w:rsidRPr="007D16F1">
              <w:rPr>
                <w:b/>
                <w:bCs/>
                <w:sz w:val="16"/>
                <w:szCs w:val="16"/>
                <w:lang w:val="ru-RU"/>
              </w:rPr>
              <w:t>170 879</w:t>
            </w:r>
          </w:p>
        </w:tc>
        <w:tc>
          <w:tcPr>
            <w:tcW w:w="756" w:type="dxa"/>
            <w:vAlign w:val="bottom"/>
          </w:tcPr>
          <w:p w14:paraId="0E48036C" w14:textId="4E8694FE" w:rsidR="00954F4F" w:rsidRPr="007D16F1" w:rsidRDefault="00954F4F" w:rsidP="00D75DE3">
            <w:pPr>
              <w:spacing w:before="30" w:after="30"/>
              <w:ind w:right="57"/>
              <w:jc w:val="right"/>
              <w:rPr>
                <w:b/>
                <w:bCs/>
                <w:sz w:val="16"/>
                <w:szCs w:val="16"/>
                <w:lang w:val="ru-RU"/>
              </w:rPr>
            </w:pPr>
            <w:r w:rsidRPr="007D16F1">
              <w:rPr>
                <w:b/>
                <w:bCs/>
                <w:sz w:val="16"/>
                <w:szCs w:val="16"/>
                <w:lang w:val="ru-RU"/>
              </w:rPr>
              <w:t>−188</w:t>
            </w:r>
          </w:p>
        </w:tc>
        <w:tc>
          <w:tcPr>
            <w:tcW w:w="868" w:type="dxa"/>
            <w:vAlign w:val="bottom"/>
          </w:tcPr>
          <w:p w14:paraId="019DF607" w14:textId="7AF537CC" w:rsidR="00954F4F" w:rsidRPr="007D16F1" w:rsidRDefault="00954F4F" w:rsidP="00D75DE3">
            <w:pPr>
              <w:spacing w:before="30" w:after="30"/>
              <w:ind w:right="57"/>
              <w:jc w:val="right"/>
              <w:rPr>
                <w:b/>
                <w:bCs/>
                <w:sz w:val="16"/>
                <w:szCs w:val="16"/>
                <w:lang w:val="ru-RU"/>
              </w:rPr>
            </w:pPr>
            <w:r w:rsidRPr="007D16F1">
              <w:rPr>
                <w:b/>
                <w:bCs/>
                <w:sz w:val="16"/>
                <w:szCs w:val="16"/>
                <w:lang w:val="ru-RU"/>
              </w:rPr>
              <w:t>−</w:t>
            </w:r>
          </w:p>
        </w:tc>
        <w:tc>
          <w:tcPr>
            <w:tcW w:w="672" w:type="dxa"/>
            <w:vAlign w:val="bottom"/>
          </w:tcPr>
          <w:p w14:paraId="7BB7F270" w14:textId="5FDCD0CC" w:rsidR="00954F4F" w:rsidRPr="007D16F1" w:rsidRDefault="00954F4F" w:rsidP="00D75DE3">
            <w:pPr>
              <w:spacing w:before="30" w:after="30"/>
              <w:ind w:right="57"/>
              <w:jc w:val="right"/>
              <w:rPr>
                <w:b/>
                <w:bCs/>
                <w:sz w:val="16"/>
                <w:szCs w:val="16"/>
                <w:lang w:val="ru-RU"/>
              </w:rPr>
            </w:pPr>
            <w:r w:rsidRPr="007D16F1">
              <w:rPr>
                <w:b/>
                <w:bCs/>
                <w:sz w:val="16"/>
                <w:szCs w:val="16"/>
                <w:lang w:val="ru-RU"/>
              </w:rPr>
              <w:t>19</w:t>
            </w:r>
          </w:p>
        </w:tc>
        <w:tc>
          <w:tcPr>
            <w:tcW w:w="728" w:type="dxa"/>
            <w:vAlign w:val="bottom"/>
          </w:tcPr>
          <w:p w14:paraId="5ADCB955" w14:textId="7EBA98CC" w:rsidR="00954F4F" w:rsidRPr="007D16F1" w:rsidRDefault="00954F4F" w:rsidP="00D75DE3">
            <w:pPr>
              <w:spacing w:before="30" w:after="30"/>
              <w:ind w:right="57"/>
              <w:jc w:val="right"/>
              <w:rPr>
                <w:b/>
                <w:bCs/>
                <w:sz w:val="16"/>
                <w:szCs w:val="16"/>
                <w:lang w:val="ru-RU"/>
              </w:rPr>
            </w:pPr>
            <w:r w:rsidRPr="007D16F1">
              <w:rPr>
                <w:b/>
                <w:bCs/>
                <w:sz w:val="16"/>
                <w:szCs w:val="16"/>
                <w:lang w:val="ru-RU"/>
              </w:rPr>
              <w:t>2 611</w:t>
            </w:r>
          </w:p>
        </w:tc>
        <w:tc>
          <w:tcPr>
            <w:tcW w:w="742" w:type="dxa"/>
            <w:vAlign w:val="bottom"/>
          </w:tcPr>
          <w:p w14:paraId="60BEDB74" w14:textId="1B1BBEC7" w:rsidR="00954F4F" w:rsidRPr="007D16F1" w:rsidRDefault="00954F4F" w:rsidP="00D75DE3">
            <w:pPr>
              <w:spacing w:before="30" w:after="30"/>
              <w:ind w:right="57"/>
              <w:jc w:val="right"/>
              <w:rPr>
                <w:b/>
                <w:bCs/>
                <w:sz w:val="16"/>
                <w:szCs w:val="16"/>
                <w:lang w:val="ru-RU"/>
              </w:rPr>
            </w:pPr>
            <w:r w:rsidRPr="007D16F1">
              <w:rPr>
                <w:b/>
                <w:bCs/>
                <w:sz w:val="16"/>
                <w:szCs w:val="16"/>
                <w:lang w:val="ru-RU"/>
              </w:rPr>
              <w:t>6 539</w:t>
            </w:r>
          </w:p>
        </w:tc>
        <w:tc>
          <w:tcPr>
            <w:tcW w:w="685" w:type="dxa"/>
            <w:vAlign w:val="bottom"/>
          </w:tcPr>
          <w:p w14:paraId="14F5C85C" w14:textId="1D4AC7F5" w:rsidR="00954F4F" w:rsidRPr="007D16F1" w:rsidRDefault="00954F4F" w:rsidP="00D75DE3">
            <w:pPr>
              <w:spacing w:before="30" w:after="30"/>
              <w:ind w:right="57"/>
              <w:jc w:val="right"/>
              <w:rPr>
                <w:b/>
                <w:bCs/>
                <w:sz w:val="16"/>
                <w:szCs w:val="16"/>
                <w:lang w:val="ru-RU"/>
              </w:rPr>
            </w:pPr>
            <w:r w:rsidRPr="007D16F1">
              <w:rPr>
                <w:b/>
                <w:bCs/>
                <w:sz w:val="16"/>
                <w:szCs w:val="16"/>
                <w:lang w:val="ru-RU"/>
              </w:rPr>
              <w:t>0</w:t>
            </w:r>
          </w:p>
        </w:tc>
        <w:tc>
          <w:tcPr>
            <w:tcW w:w="686" w:type="dxa"/>
            <w:vAlign w:val="bottom"/>
          </w:tcPr>
          <w:p w14:paraId="34143562" w14:textId="0EC4A780" w:rsidR="00954F4F" w:rsidRPr="007D16F1" w:rsidRDefault="00954F4F" w:rsidP="00D75DE3">
            <w:pPr>
              <w:spacing w:before="30" w:after="30"/>
              <w:ind w:right="57"/>
              <w:jc w:val="right"/>
              <w:rPr>
                <w:b/>
                <w:bCs/>
                <w:sz w:val="16"/>
                <w:szCs w:val="16"/>
                <w:lang w:val="ru-RU"/>
              </w:rPr>
            </w:pPr>
            <w:r w:rsidRPr="007D16F1">
              <w:rPr>
                <w:b/>
                <w:bCs/>
                <w:sz w:val="16"/>
                <w:szCs w:val="16"/>
                <w:lang w:val="ru-RU"/>
              </w:rPr>
              <w:t>−</w:t>
            </w:r>
          </w:p>
        </w:tc>
        <w:tc>
          <w:tcPr>
            <w:tcW w:w="756" w:type="dxa"/>
            <w:vAlign w:val="bottom"/>
          </w:tcPr>
          <w:p w14:paraId="0650C0C7" w14:textId="53D84327" w:rsidR="00954F4F" w:rsidRPr="007D16F1" w:rsidRDefault="00954F4F" w:rsidP="00D75DE3">
            <w:pPr>
              <w:spacing w:before="30" w:after="30"/>
              <w:ind w:right="57"/>
              <w:jc w:val="right"/>
              <w:rPr>
                <w:b/>
                <w:bCs/>
                <w:sz w:val="16"/>
                <w:szCs w:val="16"/>
                <w:lang w:val="ru-RU"/>
              </w:rPr>
            </w:pPr>
            <w:r w:rsidRPr="007D16F1">
              <w:rPr>
                <w:b/>
                <w:bCs/>
                <w:sz w:val="16"/>
                <w:szCs w:val="16"/>
                <w:lang w:val="ru-RU"/>
              </w:rPr>
              <w:t>6 012</w:t>
            </w:r>
          </w:p>
        </w:tc>
        <w:tc>
          <w:tcPr>
            <w:tcW w:w="924" w:type="dxa"/>
            <w:vAlign w:val="bottom"/>
          </w:tcPr>
          <w:p w14:paraId="63005367" w14:textId="120A428E" w:rsidR="00954F4F" w:rsidRPr="007D16F1" w:rsidRDefault="00954F4F" w:rsidP="00D75DE3">
            <w:pPr>
              <w:spacing w:before="30" w:after="30"/>
              <w:ind w:right="57"/>
              <w:jc w:val="right"/>
              <w:rPr>
                <w:b/>
                <w:bCs/>
                <w:sz w:val="16"/>
                <w:szCs w:val="16"/>
                <w:lang w:val="ru-RU"/>
              </w:rPr>
            </w:pPr>
            <w:r w:rsidRPr="007D16F1">
              <w:rPr>
                <w:b/>
                <w:bCs/>
                <w:sz w:val="16"/>
                <w:szCs w:val="16"/>
                <w:lang w:val="ru-RU"/>
              </w:rPr>
              <w:t>−1 884</w:t>
            </w:r>
          </w:p>
        </w:tc>
        <w:tc>
          <w:tcPr>
            <w:tcW w:w="868" w:type="dxa"/>
            <w:vAlign w:val="bottom"/>
          </w:tcPr>
          <w:p w14:paraId="1E8C90B4" w14:textId="4ABB426D" w:rsidR="00954F4F" w:rsidRPr="007D16F1" w:rsidRDefault="00954F4F" w:rsidP="00D75DE3">
            <w:pPr>
              <w:spacing w:before="30" w:after="30"/>
              <w:ind w:right="57"/>
              <w:jc w:val="right"/>
              <w:rPr>
                <w:b/>
                <w:sz w:val="16"/>
                <w:szCs w:val="16"/>
                <w:lang w:val="ru-RU"/>
              </w:rPr>
            </w:pPr>
            <w:r w:rsidRPr="007D16F1">
              <w:rPr>
                <w:b/>
                <w:sz w:val="16"/>
                <w:szCs w:val="16"/>
                <w:lang w:val="ru-RU"/>
              </w:rPr>
              <w:t>184 365</w:t>
            </w:r>
          </w:p>
        </w:tc>
      </w:tr>
      <w:tr w:rsidR="00AF0AA9" w:rsidRPr="007D16F1" w14:paraId="5C3D256E" w14:textId="77777777" w:rsidTr="00C6373E">
        <w:tc>
          <w:tcPr>
            <w:tcW w:w="1815" w:type="dxa"/>
          </w:tcPr>
          <w:p w14:paraId="1150855B" w14:textId="77777777" w:rsidR="00954F4F" w:rsidRPr="007D16F1" w:rsidRDefault="00954F4F" w:rsidP="00D75DE3">
            <w:pPr>
              <w:spacing w:before="30" w:after="30"/>
              <w:rPr>
                <w:b/>
                <w:bCs/>
                <w:sz w:val="16"/>
                <w:szCs w:val="16"/>
                <w:lang w:val="ru-RU"/>
              </w:rPr>
            </w:pPr>
            <w:r w:rsidRPr="007D16F1">
              <w:rPr>
                <w:b/>
                <w:bCs/>
                <w:sz w:val="16"/>
                <w:szCs w:val="16"/>
                <w:lang w:val="ru-RU"/>
              </w:rPr>
              <w:t>Активное сальдо/</w:t>
            </w:r>
            <w:r w:rsidRPr="007D16F1">
              <w:rPr>
                <w:b/>
                <w:bCs/>
                <w:sz w:val="16"/>
                <w:szCs w:val="16"/>
                <w:lang w:val="ru-RU"/>
              </w:rPr>
              <w:br/>
              <w:t>(дефицит) за финансовый период</w:t>
            </w:r>
          </w:p>
        </w:tc>
        <w:tc>
          <w:tcPr>
            <w:tcW w:w="882" w:type="dxa"/>
            <w:vAlign w:val="bottom"/>
          </w:tcPr>
          <w:p w14:paraId="5918A4B0" w14:textId="7E9BFF85" w:rsidR="00954F4F" w:rsidRPr="007D16F1" w:rsidRDefault="00954F4F" w:rsidP="00D75DE3">
            <w:pPr>
              <w:spacing w:before="30" w:after="30"/>
              <w:ind w:right="57"/>
              <w:jc w:val="right"/>
              <w:rPr>
                <w:b/>
                <w:bCs/>
                <w:sz w:val="16"/>
                <w:szCs w:val="16"/>
                <w:lang w:val="ru-RU"/>
              </w:rPr>
            </w:pPr>
            <w:r w:rsidRPr="007D16F1">
              <w:rPr>
                <w:b/>
                <w:bCs/>
                <w:sz w:val="16"/>
                <w:szCs w:val="16"/>
                <w:lang w:val="ru-RU"/>
              </w:rPr>
              <w:t>−76 549</w:t>
            </w:r>
          </w:p>
        </w:tc>
        <w:tc>
          <w:tcPr>
            <w:tcW w:w="840" w:type="dxa"/>
            <w:vAlign w:val="bottom"/>
          </w:tcPr>
          <w:p w14:paraId="2172C95C" w14:textId="39650BCE" w:rsidR="00954F4F" w:rsidRPr="007D16F1" w:rsidRDefault="00954F4F" w:rsidP="00D75DE3">
            <w:pPr>
              <w:spacing w:before="30" w:after="30"/>
              <w:ind w:right="57"/>
              <w:jc w:val="right"/>
              <w:rPr>
                <w:b/>
                <w:bCs/>
                <w:sz w:val="16"/>
                <w:szCs w:val="16"/>
                <w:lang w:val="ru-RU"/>
              </w:rPr>
            </w:pPr>
            <w:r w:rsidRPr="007D16F1">
              <w:rPr>
                <w:b/>
                <w:bCs/>
                <w:sz w:val="16"/>
                <w:szCs w:val="16"/>
                <w:lang w:val="ru-RU"/>
              </w:rPr>
              <w:t>14 429</w:t>
            </w:r>
          </w:p>
        </w:tc>
        <w:tc>
          <w:tcPr>
            <w:tcW w:w="868" w:type="dxa"/>
            <w:vAlign w:val="bottom"/>
          </w:tcPr>
          <w:p w14:paraId="4BA38498" w14:textId="2FA1FC33" w:rsidR="00954F4F" w:rsidRPr="007D16F1" w:rsidRDefault="00954F4F" w:rsidP="00D75DE3">
            <w:pPr>
              <w:spacing w:before="30" w:after="30"/>
              <w:ind w:right="57"/>
              <w:jc w:val="right"/>
              <w:rPr>
                <w:b/>
                <w:bCs/>
                <w:sz w:val="16"/>
                <w:szCs w:val="16"/>
                <w:lang w:val="ru-RU"/>
              </w:rPr>
            </w:pPr>
            <w:r w:rsidRPr="007D16F1">
              <w:rPr>
                <w:b/>
                <w:bCs/>
                <w:sz w:val="16"/>
                <w:szCs w:val="16"/>
                <w:lang w:val="ru-RU"/>
              </w:rPr>
              <w:t>−4 552</w:t>
            </w:r>
          </w:p>
        </w:tc>
        <w:tc>
          <w:tcPr>
            <w:tcW w:w="868" w:type="dxa"/>
            <w:vAlign w:val="bottom"/>
          </w:tcPr>
          <w:p w14:paraId="5B22A192" w14:textId="7956D98A" w:rsidR="00954F4F" w:rsidRPr="007D16F1" w:rsidRDefault="00954F4F" w:rsidP="00D75DE3">
            <w:pPr>
              <w:spacing w:before="30" w:after="30"/>
              <w:ind w:right="57"/>
              <w:jc w:val="right"/>
              <w:rPr>
                <w:b/>
                <w:bCs/>
                <w:sz w:val="16"/>
                <w:szCs w:val="16"/>
                <w:lang w:val="ru-RU"/>
              </w:rPr>
            </w:pPr>
            <w:r w:rsidRPr="007D16F1">
              <w:rPr>
                <w:b/>
                <w:bCs/>
                <w:sz w:val="16"/>
                <w:szCs w:val="16"/>
                <w:lang w:val="ru-RU"/>
              </w:rPr>
              <w:t>−25 142</w:t>
            </w:r>
          </w:p>
        </w:tc>
        <w:tc>
          <w:tcPr>
            <w:tcW w:w="867" w:type="dxa"/>
            <w:vAlign w:val="bottom"/>
          </w:tcPr>
          <w:p w14:paraId="5A9D3C86" w14:textId="1F2E5F74" w:rsidR="00954F4F" w:rsidRPr="007D16F1" w:rsidRDefault="00954F4F" w:rsidP="00D75DE3">
            <w:pPr>
              <w:spacing w:before="30" w:after="30"/>
              <w:ind w:right="57"/>
              <w:jc w:val="right"/>
              <w:rPr>
                <w:b/>
                <w:bCs/>
                <w:sz w:val="16"/>
                <w:szCs w:val="16"/>
                <w:lang w:val="ru-RU"/>
              </w:rPr>
            </w:pPr>
            <w:r w:rsidRPr="007D16F1">
              <w:rPr>
                <w:b/>
                <w:bCs/>
                <w:sz w:val="16"/>
                <w:szCs w:val="16"/>
                <w:lang w:val="ru-RU"/>
              </w:rPr>
              <w:t>85 738</w:t>
            </w:r>
          </w:p>
        </w:tc>
        <w:tc>
          <w:tcPr>
            <w:tcW w:w="910" w:type="dxa"/>
            <w:vAlign w:val="bottom"/>
          </w:tcPr>
          <w:p w14:paraId="5D27BC64" w14:textId="3E6D2490" w:rsidR="00954F4F" w:rsidRPr="007D16F1" w:rsidRDefault="00954F4F" w:rsidP="00D75DE3">
            <w:pPr>
              <w:spacing w:before="30" w:after="30"/>
              <w:ind w:right="57"/>
              <w:jc w:val="right"/>
              <w:rPr>
                <w:b/>
                <w:bCs/>
                <w:sz w:val="16"/>
                <w:szCs w:val="16"/>
                <w:lang w:val="ru-RU"/>
              </w:rPr>
            </w:pPr>
            <w:r w:rsidRPr="007D16F1">
              <w:rPr>
                <w:b/>
                <w:bCs/>
                <w:sz w:val="16"/>
                <w:szCs w:val="16"/>
                <w:lang w:val="ru-RU"/>
              </w:rPr>
              <w:t>−6 076</w:t>
            </w:r>
          </w:p>
        </w:tc>
        <w:tc>
          <w:tcPr>
            <w:tcW w:w="756" w:type="dxa"/>
            <w:vAlign w:val="bottom"/>
          </w:tcPr>
          <w:p w14:paraId="58732EC1" w14:textId="03C3DFA6" w:rsidR="00954F4F" w:rsidRPr="007D16F1" w:rsidRDefault="00954F4F" w:rsidP="00D75DE3">
            <w:pPr>
              <w:spacing w:before="30" w:after="30"/>
              <w:ind w:right="57"/>
              <w:jc w:val="right"/>
              <w:rPr>
                <w:b/>
                <w:bCs/>
                <w:sz w:val="16"/>
                <w:szCs w:val="16"/>
                <w:lang w:val="ru-RU"/>
              </w:rPr>
            </w:pPr>
            <w:r w:rsidRPr="007D16F1">
              <w:rPr>
                <w:b/>
                <w:bCs/>
                <w:sz w:val="16"/>
                <w:szCs w:val="16"/>
                <w:lang w:val="ru-RU"/>
              </w:rPr>
              <w:t>−188</w:t>
            </w:r>
          </w:p>
        </w:tc>
        <w:tc>
          <w:tcPr>
            <w:tcW w:w="868" w:type="dxa"/>
            <w:vAlign w:val="bottom"/>
          </w:tcPr>
          <w:p w14:paraId="68E283F6" w14:textId="4FA61CB2" w:rsidR="00954F4F" w:rsidRPr="007D16F1" w:rsidRDefault="00954F4F" w:rsidP="00D75DE3">
            <w:pPr>
              <w:spacing w:before="30" w:after="30"/>
              <w:ind w:right="57"/>
              <w:jc w:val="right"/>
              <w:rPr>
                <w:b/>
                <w:bCs/>
                <w:sz w:val="16"/>
                <w:szCs w:val="16"/>
                <w:lang w:val="ru-RU"/>
              </w:rPr>
            </w:pPr>
            <w:r w:rsidRPr="007D16F1">
              <w:rPr>
                <w:b/>
                <w:bCs/>
                <w:sz w:val="16"/>
                <w:szCs w:val="16"/>
                <w:lang w:val="ru-RU"/>
              </w:rPr>
              <w:t>95</w:t>
            </w:r>
          </w:p>
        </w:tc>
        <w:tc>
          <w:tcPr>
            <w:tcW w:w="672" w:type="dxa"/>
            <w:vAlign w:val="bottom"/>
          </w:tcPr>
          <w:p w14:paraId="55D58791" w14:textId="7D8EC2A2" w:rsidR="00954F4F" w:rsidRPr="007D16F1" w:rsidRDefault="00954F4F" w:rsidP="00D75DE3">
            <w:pPr>
              <w:spacing w:before="30" w:after="30"/>
              <w:ind w:right="57"/>
              <w:jc w:val="right"/>
              <w:rPr>
                <w:b/>
                <w:bCs/>
                <w:sz w:val="16"/>
                <w:szCs w:val="16"/>
                <w:lang w:val="ru-RU"/>
              </w:rPr>
            </w:pPr>
            <w:r w:rsidRPr="007D16F1">
              <w:rPr>
                <w:b/>
                <w:bCs/>
                <w:sz w:val="16"/>
                <w:szCs w:val="16"/>
                <w:lang w:val="ru-RU"/>
              </w:rPr>
              <w:t>−19</w:t>
            </w:r>
          </w:p>
        </w:tc>
        <w:tc>
          <w:tcPr>
            <w:tcW w:w="728" w:type="dxa"/>
            <w:vAlign w:val="bottom"/>
          </w:tcPr>
          <w:p w14:paraId="7BBE9D43" w14:textId="4EEB7C1F" w:rsidR="00954F4F" w:rsidRPr="007D16F1" w:rsidRDefault="00954F4F" w:rsidP="00D75DE3">
            <w:pPr>
              <w:spacing w:before="30" w:after="30"/>
              <w:ind w:right="57"/>
              <w:jc w:val="right"/>
              <w:rPr>
                <w:b/>
                <w:bCs/>
                <w:sz w:val="16"/>
                <w:szCs w:val="16"/>
                <w:lang w:val="ru-RU"/>
              </w:rPr>
            </w:pPr>
            <w:r w:rsidRPr="007D16F1">
              <w:rPr>
                <w:b/>
                <w:bCs/>
                <w:sz w:val="16"/>
                <w:szCs w:val="16"/>
                <w:lang w:val="ru-RU"/>
              </w:rPr>
              <w:t>604</w:t>
            </w:r>
          </w:p>
        </w:tc>
        <w:tc>
          <w:tcPr>
            <w:tcW w:w="742" w:type="dxa"/>
            <w:vAlign w:val="bottom"/>
          </w:tcPr>
          <w:p w14:paraId="5AA42081" w14:textId="39F53681" w:rsidR="00954F4F" w:rsidRPr="007D16F1" w:rsidRDefault="00954F4F" w:rsidP="00D75DE3">
            <w:pPr>
              <w:spacing w:before="30" w:after="30"/>
              <w:ind w:right="57"/>
              <w:jc w:val="right"/>
              <w:rPr>
                <w:b/>
                <w:bCs/>
                <w:sz w:val="16"/>
                <w:szCs w:val="16"/>
                <w:lang w:val="ru-RU"/>
              </w:rPr>
            </w:pPr>
            <w:r w:rsidRPr="007D16F1">
              <w:rPr>
                <w:b/>
                <w:bCs/>
                <w:sz w:val="16"/>
                <w:szCs w:val="16"/>
                <w:lang w:val="ru-RU"/>
              </w:rPr>
              <w:t>−998</w:t>
            </w:r>
          </w:p>
        </w:tc>
        <w:tc>
          <w:tcPr>
            <w:tcW w:w="685" w:type="dxa"/>
            <w:vAlign w:val="bottom"/>
          </w:tcPr>
          <w:p w14:paraId="657FD6CB" w14:textId="4B91354D" w:rsidR="00954F4F" w:rsidRPr="007D16F1" w:rsidRDefault="00954F4F" w:rsidP="00D75DE3">
            <w:pPr>
              <w:spacing w:before="30" w:after="30"/>
              <w:ind w:right="57"/>
              <w:jc w:val="right"/>
              <w:rPr>
                <w:b/>
                <w:bCs/>
                <w:sz w:val="16"/>
                <w:szCs w:val="16"/>
                <w:lang w:val="ru-RU"/>
              </w:rPr>
            </w:pPr>
            <w:r w:rsidRPr="007D16F1">
              <w:rPr>
                <w:b/>
                <w:bCs/>
                <w:sz w:val="16"/>
                <w:szCs w:val="16"/>
                <w:lang w:val="ru-RU"/>
              </w:rPr>
              <w:t>72</w:t>
            </w:r>
          </w:p>
        </w:tc>
        <w:tc>
          <w:tcPr>
            <w:tcW w:w="686" w:type="dxa"/>
            <w:vAlign w:val="bottom"/>
          </w:tcPr>
          <w:p w14:paraId="74601318" w14:textId="0FC755F0" w:rsidR="00954F4F" w:rsidRPr="007D16F1" w:rsidRDefault="00954F4F" w:rsidP="00D75DE3">
            <w:pPr>
              <w:spacing w:before="30" w:after="30"/>
              <w:ind w:right="57"/>
              <w:jc w:val="right"/>
              <w:rPr>
                <w:b/>
                <w:bCs/>
                <w:sz w:val="16"/>
                <w:szCs w:val="16"/>
                <w:lang w:val="ru-RU"/>
              </w:rPr>
            </w:pPr>
            <w:r w:rsidRPr="007D16F1">
              <w:rPr>
                <w:b/>
                <w:bCs/>
                <w:sz w:val="16"/>
                <w:szCs w:val="16"/>
                <w:lang w:val="ru-RU"/>
              </w:rPr>
              <w:t>−</w:t>
            </w:r>
          </w:p>
        </w:tc>
        <w:tc>
          <w:tcPr>
            <w:tcW w:w="756" w:type="dxa"/>
            <w:vAlign w:val="bottom"/>
          </w:tcPr>
          <w:p w14:paraId="24C96865" w14:textId="2F49D3CD" w:rsidR="00954F4F" w:rsidRPr="007D16F1" w:rsidRDefault="00954F4F" w:rsidP="00D75DE3">
            <w:pPr>
              <w:spacing w:before="30" w:after="30"/>
              <w:ind w:right="57"/>
              <w:jc w:val="right"/>
              <w:rPr>
                <w:b/>
                <w:bCs/>
                <w:sz w:val="16"/>
                <w:szCs w:val="16"/>
                <w:lang w:val="ru-RU"/>
              </w:rPr>
            </w:pPr>
            <w:r w:rsidRPr="007D16F1">
              <w:rPr>
                <w:b/>
                <w:bCs/>
                <w:sz w:val="16"/>
                <w:szCs w:val="16"/>
                <w:lang w:val="ru-RU"/>
              </w:rPr>
              <w:t>−259</w:t>
            </w:r>
          </w:p>
        </w:tc>
        <w:tc>
          <w:tcPr>
            <w:tcW w:w="924" w:type="dxa"/>
            <w:vAlign w:val="bottom"/>
          </w:tcPr>
          <w:p w14:paraId="5DB6BB17" w14:textId="7BB07946" w:rsidR="00954F4F" w:rsidRPr="007D16F1" w:rsidRDefault="00954F4F" w:rsidP="00D75DE3">
            <w:pPr>
              <w:spacing w:before="30" w:after="30"/>
              <w:ind w:right="57"/>
              <w:jc w:val="right"/>
              <w:rPr>
                <w:b/>
                <w:bCs/>
                <w:sz w:val="16"/>
                <w:szCs w:val="16"/>
                <w:lang w:val="ru-RU"/>
              </w:rPr>
            </w:pPr>
            <w:r w:rsidRPr="007D16F1">
              <w:rPr>
                <w:b/>
                <w:bCs/>
                <w:sz w:val="16"/>
                <w:szCs w:val="16"/>
                <w:lang w:val="ru-RU"/>
              </w:rPr>
              <w:t>−</w:t>
            </w:r>
          </w:p>
        </w:tc>
        <w:tc>
          <w:tcPr>
            <w:tcW w:w="868" w:type="dxa"/>
            <w:vAlign w:val="bottom"/>
          </w:tcPr>
          <w:p w14:paraId="46343760" w14:textId="1A06264B" w:rsidR="00954F4F" w:rsidRPr="007D16F1" w:rsidRDefault="00954F4F" w:rsidP="00D75DE3">
            <w:pPr>
              <w:spacing w:before="30" w:after="30"/>
              <w:ind w:right="57"/>
              <w:jc w:val="right"/>
              <w:rPr>
                <w:b/>
                <w:sz w:val="16"/>
                <w:szCs w:val="16"/>
                <w:lang w:val="ru-RU"/>
              </w:rPr>
            </w:pPr>
            <w:r w:rsidRPr="007D16F1">
              <w:rPr>
                <w:b/>
                <w:sz w:val="16"/>
                <w:szCs w:val="16"/>
                <w:lang w:val="ru-RU"/>
              </w:rPr>
              <w:t>−7 976</w:t>
            </w:r>
          </w:p>
        </w:tc>
      </w:tr>
    </w:tbl>
    <w:p w14:paraId="30D1D8B6" w14:textId="77777777" w:rsidR="00875E1A" w:rsidRPr="007D16F1" w:rsidRDefault="00875E1A" w:rsidP="00715FC2">
      <w:pPr>
        <w:rPr>
          <w:lang w:val="ru-RU"/>
        </w:rPr>
        <w:sectPr w:rsidR="00875E1A" w:rsidRPr="007D16F1" w:rsidSect="00D84986">
          <w:headerReference w:type="default" r:id="rId44"/>
          <w:footerReference w:type="default" r:id="rId45"/>
          <w:headerReference w:type="first" r:id="rId46"/>
          <w:footerReference w:type="first" r:id="rId47"/>
          <w:pgSz w:w="16840" w:h="11907" w:orient="landscape" w:code="9"/>
          <w:pgMar w:top="1418" w:right="1134" w:bottom="1134" w:left="1134" w:header="624" w:footer="624" w:gutter="0"/>
          <w:cols w:space="708"/>
          <w:titlePg/>
          <w:docGrid w:linePitch="360"/>
        </w:sectPr>
      </w:pPr>
    </w:p>
    <w:p w14:paraId="7D73793B" w14:textId="77777777" w:rsidR="00875E1A" w:rsidRPr="007D16F1" w:rsidRDefault="00875E1A" w:rsidP="00715FC2">
      <w:pPr>
        <w:pStyle w:val="Heading2"/>
        <w:tabs>
          <w:tab w:val="clear" w:pos="794"/>
          <w:tab w:val="clear" w:pos="1191"/>
          <w:tab w:val="clear" w:pos="1588"/>
        </w:tabs>
        <w:spacing w:after="120"/>
        <w:rPr>
          <w:lang w:val="ru-RU"/>
        </w:rPr>
      </w:pPr>
      <w:bookmarkStart w:id="757" w:name="_Toc482901586"/>
      <w:bookmarkStart w:id="758" w:name="_Toc511401588"/>
      <w:bookmarkStart w:id="759" w:name="_Toc511401711"/>
      <w:bookmarkStart w:id="760" w:name="_Toc10540824"/>
      <w:bookmarkStart w:id="761" w:name="_Toc41900440"/>
      <w:bookmarkStart w:id="762" w:name="_Toc305667798"/>
      <w:bookmarkStart w:id="763" w:name="_Toc306201453"/>
      <w:bookmarkStart w:id="764" w:name="_Toc329002817"/>
      <w:bookmarkStart w:id="765" w:name="_Toc358373684"/>
      <w:bookmarkStart w:id="766" w:name="_Toc387243052"/>
      <w:bookmarkStart w:id="767" w:name="_Toc419404397"/>
      <w:bookmarkStart w:id="768" w:name="_Toc452103916"/>
      <w:r w:rsidRPr="007D16F1">
        <w:rPr>
          <w:lang w:val="ru-RU"/>
        </w:rPr>
        <w:lastRenderedPageBreak/>
        <w:t>Примечание 25</w:t>
      </w:r>
      <w:r w:rsidRPr="007D16F1">
        <w:rPr>
          <w:lang w:val="ru-RU"/>
        </w:rPr>
        <w:tab/>
        <w:t>Региональное присутстви</w:t>
      </w:r>
      <w:bookmarkEnd w:id="757"/>
      <w:r w:rsidRPr="007D16F1">
        <w:rPr>
          <w:lang w:val="ru-RU"/>
        </w:rPr>
        <w:t>е</w:t>
      </w:r>
      <w:bookmarkEnd w:id="758"/>
      <w:bookmarkEnd w:id="759"/>
      <w:bookmarkEnd w:id="760"/>
      <w:bookmarkEnd w:id="761"/>
    </w:p>
    <w:tbl>
      <w:tblPr>
        <w:tblW w:w="9639" w:type="dxa"/>
        <w:tblLayout w:type="fixed"/>
        <w:tblCellMar>
          <w:left w:w="57" w:type="dxa"/>
          <w:right w:w="57" w:type="dxa"/>
        </w:tblCellMar>
        <w:tblLook w:val="04A0" w:firstRow="1" w:lastRow="0" w:firstColumn="1" w:lastColumn="0" w:noHBand="0" w:noVBand="1"/>
      </w:tblPr>
      <w:tblGrid>
        <w:gridCol w:w="1843"/>
        <w:gridCol w:w="649"/>
        <w:gridCol w:w="650"/>
        <w:gridCol w:w="650"/>
        <w:gridCol w:w="649"/>
        <w:gridCol w:w="650"/>
        <w:gridCol w:w="650"/>
        <w:gridCol w:w="649"/>
        <w:gridCol w:w="650"/>
        <w:gridCol w:w="650"/>
        <w:gridCol w:w="649"/>
        <w:gridCol w:w="650"/>
        <w:gridCol w:w="650"/>
      </w:tblGrid>
      <w:tr w:rsidR="00875E1A" w:rsidRPr="007D16F1" w14:paraId="565BE444" w14:textId="77777777" w:rsidTr="00715FC2">
        <w:tc>
          <w:tcPr>
            <w:tcW w:w="1843" w:type="dxa"/>
            <w:tcBorders>
              <w:top w:val="nil"/>
              <w:left w:val="nil"/>
              <w:bottom w:val="nil"/>
              <w:right w:val="nil"/>
            </w:tcBorders>
            <w:shd w:val="clear" w:color="auto" w:fill="auto"/>
            <w:noWrap/>
            <w:vAlign w:val="bottom"/>
            <w:hideMark/>
          </w:tcPr>
          <w:p w14:paraId="51FED8B3" w14:textId="77777777" w:rsidR="00875E1A" w:rsidRPr="007D16F1" w:rsidRDefault="00875E1A" w:rsidP="00715FC2">
            <w:pPr>
              <w:overflowPunct/>
              <w:autoSpaceDE/>
              <w:autoSpaceDN/>
              <w:adjustRightInd/>
              <w:spacing w:before="40" w:after="40"/>
              <w:ind w:left="-675" w:firstLine="675"/>
              <w:textAlignment w:val="auto"/>
              <w:rPr>
                <w:rFonts w:ascii="Times New Roman" w:hAnsi="Times New Roman"/>
                <w:sz w:val="16"/>
                <w:szCs w:val="16"/>
                <w:lang w:val="ru-RU" w:eastAsia="zh-CN"/>
              </w:rPr>
            </w:pPr>
          </w:p>
        </w:tc>
        <w:tc>
          <w:tcPr>
            <w:tcW w:w="129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8CC2611" w14:textId="77777777" w:rsidR="00875E1A" w:rsidRPr="007D16F1" w:rsidRDefault="00875E1A" w:rsidP="00715FC2">
            <w:pPr>
              <w:overflowPunct/>
              <w:autoSpaceDE/>
              <w:autoSpaceDN/>
              <w:adjustRightInd/>
              <w:spacing w:before="40" w:after="40"/>
              <w:jc w:val="center"/>
              <w:textAlignment w:val="auto"/>
              <w:rPr>
                <w:rFonts w:asciiTheme="minorHAnsi" w:hAnsiTheme="minorHAnsi" w:cs="Arial"/>
                <w:b/>
                <w:bCs/>
                <w:color w:val="000000"/>
                <w:sz w:val="16"/>
                <w:szCs w:val="16"/>
                <w:lang w:val="ru-RU" w:eastAsia="zh-CN"/>
              </w:rPr>
            </w:pPr>
            <w:r w:rsidRPr="007D16F1">
              <w:rPr>
                <w:rFonts w:asciiTheme="minorHAnsi" w:hAnsiTheme="minorHAnsi" w:cs="Arial"/>
                <w:b/>
                <w:bCs/>
                <w:color w:val="000000"/>
                <w:sz w:val="16"/>
                <w:szCs w:val="16"/>
                <w:lang w:val="ru-RU" w:eastAsia="zh-CN"/>
              </w:rPr>
              <w:t>Африка</w:t>
            </w:r>
          </w:p>
        </w:tc>
        <w:tc>
          <w:tcPr>
            <w:tcW w:w="129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ADD2841" w14:textId="77777777" w:rsidR="00875E1A" w:rsidRPr="007D16F1" w:rsidRDefault="00875E1A" w:rsidP="00715FC2">
            <w:pPr>
              <w:overflowPunct/>
              <w:autoSpaceDE/>
              <w:autoSpaceDN/>
              <w:adjustRightInd/>
              <w:spacing w:before="40" w:after="40"/>
              <w:jc w:val="center"/>
              <w:textAlignment w:val="auto"/>
              <w:rPr>
                <w:rFonts w:asciiTheme="minorHAnsi" w:hAnsiTheme="minorHAnsi" w:cs="Arial"/>
                <w:b/>
                <w:bCs/>
                <w:color w:val="000000"/>
                <w:sz w:val="16"/>
                <w:szCs w:val="16"/>
                <w:lang w:val="ru-RU" w:eastAsia="zh-CN"/>
              </w:rPr>
            </w:pPr>
            <w:r w:rsidRPr="007D16F1">
              <w:rPr>
                <w:rFonts w:asciiTheme="minorHAnsi" w:hAnsiTheme="minorHAnsi" w:cs="Arial"/>
                <w:b/>
                <w:bCs/>
                <w:color w:val="000000"/>
                <w:sz w:val="16"/>
                <w:szCs w:val="16"/>
                <w:lang w:val="ru-RU" w:eastAsia="zh-CN"/>
              </w:rPr>
              <w:t>Северная и Южная Америка</w:t>
            </w:r>
          </w:p>
        </w:tc>
        <w:tc>
          <w:tcPr>
            <w:tcW w:w="130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15E036D" w14:textId="77777777" w:rsidR="00875E1A" w:rsidRPr="007D16F1" w:rsidRDefault="00875E1A" w:rsidP="00715FC2">
            <w:pPr>
              <w:overflowPunct/>
              <w:autoSpaceDE/>
              <w:autoSpaceDN/>
              <w:adjustRightInd/>
              <w:spacing w:before="40" w:after="40"/>
              <w:jc w:val="center"/>
              <w:textAlignment w:val="auto"/>
              <w:rPr>
                <w:rFonts w:asciiTheme="minorHAnsi" w:hAnsiTheme="minorHAnsi" w:cs="Arial"/>
                <w:b/>
                <w:bCs/>
                <w:color w:val="000000"/>
                <w:sz w:val="16"/>
                <w:szCs w:val="16"/>
                <w:lang w:val="ru-RU" w:eastAsia="zh-CN"/>
              </w:rPr>
            </w:pPr>
            <w:r w:rsidRPr="007D16F1">
              <w:rPr>
                <w:rFonts w:asciiTheme="minorHAnsi" w:hAnsiTheme="minorHAnsi" w:cs="Arial"/>
                <w:b/>
                <w:bCs/>
                <w:color w:val="000000"/>
                <w:sz w:val="16"/>
                <w:szCs w:val="16"/>
                <w:lang w:val="ru-RU" w:eastAsia="zh-CN"/>
              </w:rPr>
              <w:t>Арабские государства</w:t>
            </w:r>
          </w:p>
        </w:tc>
        <w:tc>
          <w:tcPr>
            <w:tcW w:w="129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EB6672E" w14:textId="77777777" w:rsidR="00875E1A" w:rsidRPr="007D16F1" w:rsidRDefault="00875E1A" w:rsidP="00715FC2">
            <w:pPr>
              <w:overflowPunct/>
              <w:autoSpaceDE/>
              <w:autoSpaceDN/>
              <w:adjustRightInd/>
              <w:spacing w:before="40" w:after="40"/>
              <w:jc w:val="center"/>
              <w:textAlignment w:val="auto"/>
              <w:rPr>
                <w:rFonts w:asciiTheme="minorHAnsi" w:hAnsiTheme="minorHAnsi" w:cs="Arial"/>
                <w:b/>
                <w:bCs/>
                <w:color w:val="000000"/>
                <w:sz w:val="16"/>
                <w:szCs w:val="16"/>
                <w:lang w:val="ru-RU" w:eastAsia="zh-CN"/>
              </w:rPr>
            </w:pPr>
            <w:r w:rsidRPr="007D16F1">
              <w:rPr>
                <w:rFonts w:asciiTheme="minorHAnsi" w:hAnsiTheme="minorHAnsi" w:cs="Arial"/>
                <w:b/>
                <w:bCs/>
                <w:color w:val="000000"/>
                <w:sz w:val="16"/>
                <w:szCs w:val="16"/>
                <w:lang w:val="ru-RU" w:eastAsia="zh-CN"/>
              </w:rPr>
              <w:t>Азиатско-Тихоокеанский регион</w:t>
            </w:r>
          </w:p>
        </w:tc>
        <w:tc>
          <w:tcPr>
            <w:tcW w:w="129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6A12FD8" w14:textId="77777777" w:rsidR="00875E1A" w:rsidRPr="007D16F1" w:rsidRDefault="00875E1A" w:rsidP="00715FC2">
            <w:pPr>
              <w:overflowPunct/>
              <w:autoSpaceDE/>
              <w:autoSpaceDN/>
              <w:adjustRightInd/>
              <w:spacing w:before="40" w:after="40"/>
              <w:jc w:val="center"/>
              <w:textAlignment w:val="auto"/>
              <w:rPr>
                <w:rFonts w:asciiTheme="minorHAnsi" w:hAnsiTheme="minorHAnsi" w:cs="Arial"/>
                <w:b/>
                <w:bCs/>
                <w:color w:val="000000"/>
                <w:sz w:val="16"/>
                <w:szCs w:val="16"/>
                <w:lang w:val="ru-RU" w:eastAsia="zh-CN"/>
              </w:rPr>
            </w:pPr>
            <w:r w:rsidRPr="007D16F1">
              <w:rPr>
                <w:rFonts w:asciiTheme="minorHAnsi" w:hAnsiTheme="minorHAnsi" w:cs="Arial"/>
                <w:b/>
                <w:bCs/>
                <w:color w:val="000000"/>
                <w:sz w:val="16"/>
                <w:szCs w:val="16"/>
                <w:lang w:val="ru-RU" w:eastAsia="zh-CN"/>
              </w:rPr>
              <w:t>СНГ</w:t>
            </w:r>
          </w:p>
        </w:tc>
        <w:tc>
          <w:tcPr>
            <w:tcW w:w="130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0B54D1B" w14:textId="77777777" w:rsidR="00875E1A" w:rsidRPr="007D16F1" w:rsidRDefault="00875E1A" w:rsidP="00715FC2">
            <w:pPr>
              <w:overflowPunct/>
              <w:autoSpaceDE/>
              <w:autoSpaceDN/>
              <w:adjustRightInd/>
              <w:spacing w:before="40" w:after="40"/>
              <w:jc w:val="center"/>
              <w:textAlignment w:val="auto"/>
              <w:rPr>
                <w:rFonts w:asciiTheme="minorHAnsi" w:hAnsiTheme="minorHAnsi" w:cs="Arial"/>
                <w:b/>
                <w:bCs/>
                <w:color w:val="000000"/>
                <w:sz w:val="16"/>
                <w:szCs w:val="16"/>
                <w:lang w:val="ru-RU" w:eastAsia="zh-CN"/>
              </w:rPr>
            </w:pPr>
            <w:r w:rsidRPr="007D16F1">
              <w:rPr>
                <w:rFonts w:asciiTheme="minorHAnsi" w:hAnsiTheme="minorHAnsi" w:cs="Arial"/>
                <w:b/>
                <w:bCs/>
                <w:color w:val="000000"/>
                <w:sz w:val="16"/>
                <w:szCs w:val="16"/>
                <w:lang w:val="ru-RU" w:eastAsia="zh-CN"/>
              </w:rPr>
              <w:t>Европа</w:t>
            </w:r>
          </w:p>
        </w:tc>
      </w:tr>
      <w:tr w:rsidR="00875E1A" w:rsidRPr="007D16F1" w14:paraId="3F3D5C1B" w14:textId="77777777" w:rsidTr="00715FC2">
        <w:tc>
          <w:tcPr>
            <w:tcW w:w="1843" w:type="dxa"/>
            <w:tcBorders>
              <w:top w:val="nil"/>
              <w:left w:val="nil"/>
              <w:bottom w:val="single" w:sz="8" w:space="0" w:color="auto"/>
              <w:right w:val="nil"/>
            </w:tcBorders>
            <w:shd w:val="clear" w:color="auto" w:fill="auto"/>
            <w:noWrap/>
            <w:vAlign w:val="bottom"/>
            <w:hideMark/>
          </w:tcPr>
          <w:p w14:paraId="1E50EE48" w14:textId="77777777" w:rsidR="00875E1A" w:rsidRPr="007D16F1" w:rsidRDefault="00875E1A" w:rsidP="00715FC2">
            <w:pPr>
              <w:overflowPunct/>
              <w:autoSpaceDE/>
              <w:autoSpaceDN/>
              <w:adjustRightInd/>
              <w:spacing w:before="40" w:after="40"/>
              <w:textAlignment w:val="auto"/>
              <w:rPr>
                <w:rFonts w:ascii="Arial" w:hAnsi="Arial" w:cs="Arial"/>
                <w:color w:val="000000"/>
                <w:sz w:val="16"/>
                <w:szCs w:val="16"/>
                <w:lang w:val="ru-RU" w:eastAsia="zh-CN"/>
              </w:rPr>
            </w:pPr>
          </w:p>
        </w:tc>
        <w:tc>
          <w:tcPr>
            <w:tcW w:w="649" w:type="dxa"/>
            <w:tcBorders>
              <w:top w:val="nil"/>
              <w:left w:val="single" w:sz="8" w:space="0" w:color="auto"/>
              <w:bottom w:val="single" w:sz="8" w:space="0" w:color="auto"/>
              <w:right w:val="nil"/>
            </w:tcBorders>
            <w:shd w:val="clear" w:color="auto" w:fill="auto"/>
            <w:noWrap/>
            <w:vAlign w:val="center"/>
            <w:hideMark/>
          </w:tcPr>
          <w:p w14:paraId="21D1F103" w14:textId="77777777" w:rsidR="00875E1A" w:rsidRPr="007D16F1" w:rsidRDefault="00875E1A" w:rsidP="00715FC2">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7D16F1">
              <w:rPr>
                <w:rFonts w:asciiTheme="minorHAnsi" w:hAnsiTheme="minorHAnsi" w:cs="Arial"/>
                <w:b/>
                <w:bCs/>
                <w:color w:val="000000"/>
                <w:sz w:val="16"/>
                <w:szCs w:val="16"/>
                <w:lang w:val="ru-RU" w:eastAsia="zh-CN"/>
              </w:rPr>
              <w:t>Бюджет</w:t>
            </w:r>
          </w:p>
        </w:tc>
        <w:tc>
          <w:tcPr>
            <w:tcW w:w="650" w:type="dxa"/>
            <w:tcBorders>
              <w:top w:val="nil"/>
              <w:left w:val="nil"/>
              <w:bottom w:val="single" w:sz="8" w:space="0" w:color="auto"/>
              <w:right w:val="single" w:sz="8" w:space="0" w:color="auto"/>
            </w:tcBorders>
            <w:shd w:val="clear" w:color="auto" w:fill="auto"/>
            <w:noWrap/>
            <w:vAlign w:val="center"/>
            <w:hideMark/>
          </w:tcPr>
          <w:p w14:paraId="0E17C40E" w14:textId="77777777" w:rsidR="00875E1A" w:rsidRPr="007D16F1" w:rsidRDefault="00875E1A" w:rsidP="00715FC2">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proofErr w:type="spellStart"/>
            <w:r w:rsidRPr="007D16F1">
              <w:rPr>
                <w:rFonts w:asciiTheme="minorHAnsi" w:hAnsiTheme="minorHAnsi" w:cs="Arial"/>
                <w:b/>
                <w:bCs/>
                <w:color w:val="000000"/>
                <w:sz w:val="16"/>
                <w:szCs w:val="16"/>
                <w:lang w:val="ru-RU" w:eastAsia="zh-CN"/>
              </w:rPr>
              <w:t>Факти</w:t>
            </w:r>
            <w:proofErr w:type="spellEnd"/>
            <w:r w:rsidRPr="007D16F1">
              <w:rPr>
                <w:rFonts w:asciiTheme="minorHAnsi" w:hAnsiTheme="minorHAnsi" w:cs="Arial"/>
                <w:b/>
                <w:bCs/>
                <w:color w:val="000000"/>
                <w:sz w:val="16"/>
                <w:szCs w:val="16"/>
                <w:lang w:val="ru-RU" w:eastAsia="zh-CN"/>
              </w:rPr>
              <w:t>-</w:t>
            </w:r>
            <w:r w:rsidRPr="007D16F1">
              <w:rPr>
                <w:rFonts w:asciiTheme="minorHAnsi" w:hAnsiTheme="minorHAnsi" w:cs="Arial"/>
                <w:b/>
                <w:bCs/>
                <w:color w:val="000000"/>
                <w:sz w:val="16"/>
                <w:szCs w:val="16"/>
                <w:lang w:val="ru-RU" w:eastAsia="zh-CN"/>
              </w:rPr>
              <w:br/>
              <w:t>чески</w:t>
            </w:r>
          </w:p>
        </w:tc>
        <w:tc>
          <w:tcPr>
            <w:tcW w:w="650" w:type="dxa"/>
            <w:tcBorders>
              <w:top w:val="nil"/>
              <w:left w:val="nil"/>
              <w:bottom w:val="single" w:sz="8" w:space="0" w:color="auto"/>
              <w:right w:val="nil"/>
            </w:tcBorders>
            <w:shd w:val="clear" w:color="auto" w:fill="auto"/>
            <w:noWrap/>
            <w:vAlign w:val="center"/>
            <w:hideMark/>
          </w:tcPr>
          <w:p w14:paraId="40C8F6E5" w14:textId="77777777" w:rsidR="00875E1A" w:rsidRPr="007D16F1" w:rsidRDefault="00875E1A" w:rsidP="00715FC2">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7D16F1">
              <w:rPr>
                <w:rFonts w:asciiTheme="minorHAnsi" w:hAnsiTheme="minorHAnsi" w:cs="Arial"/>
                <w:b/>
                <w:bCs/>
                <w:color w:val="000000"/>
                <w:sz w:val="16"/>
                <w:szCs w:val="16"/>
                <w:lang w:val="ru-RU" w:eastAsia="zh-CN"/>
              </w:rPr>
              <w:t>Бюджет</w:t>
            </w:r>
          </w:p>
        </w:tc>
        <w:tc>
          <w:tcPr>
            <w:tcW w:w="649" w:type="dxa"/>
            <w:tcBorders>
              <w:top w:val="nil"/>
              <w:left w:val="nil"/>
              <w:bottom w:val="single" w:sz="8" w:space="0" w:color="auto"/>
              <w:right w:val="single" w:sz="8" w:space="0" w:color="auto"/>
            </w:tcBorders>
            <w:shd w:val="clear" w:color="auto" w:fill="auto"/>
            <w:noWrap/>
            <w:vAlign w:val="center"/>
            <w:hideMark/>
          </w:tcPr>
          <w:p w14:paraId="78B496AA" w14:textId="77777777" w:rsidR="00875E1A" w:rsidRPr="007D16F1" w:rsidRDefault="00875E1A" w:rsidP="00715FC2">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proofErr w:type="spellStart"/>
            <w:r w:rsidRPr="007D16F1">
              <w:rPr>
                <w:rFonts w:asciiTheme="minorHAnsi" w:hAnsiTheme="minorHAnsi" w:cs="Arial"/>
                <w:b/>
                <w:bCs/>
                <w:color w:val="000000"/>
                <w:sz w:val="16"/>
                <w:szCs w:val="16"/>
                <w:lang w:val="ru-RU" w:eastAsia="zh-CN"/>
              </w:rPr>
              <w:t>Факти</w:t>
            </w:r>
            <w:proofErr w:type="spellEnd"/>
            <w:r w:rsidRPr="007D16F1">
              <w:rPr>
                <w:rFonts w:asciiTheme="minorHAnsi" w:hAnsiTheme="minorHAnsi" w:cs="Arial"/>
                <w:b/>
                <w:bCs/>
                <w:color w:val="000000"/>
                <w:sz w:val="16"/>
                <w:szCs w:val="16"/>
                <w:lang w:val="ru-RU" w:eastAsia="zh-CN"/>
              </w:rPr>
              <w:t>-</w:t>
            </w:r>
            <w:r w:rsidRPr="007D16F1">
              <w:rPr>
                <w:rFonts w:asciiTheme="minorHAnsi" w:hAnsiTheme="minorHAnsi" w:cs="Arial"/>
                <w:b/>
                <w:bCs/>
                <w:color w:val="000000"/>
                <w:sz w:val="16"/>
                <w:szCs w:val="16"/>
                <w:lang w:val="ru-RU" w:eastAsia="zh-CN"/>
              </w:rPr>
              <w:br/>
              <w:t>чески</w:t>
            </w:r>
          </w:p>
        </w:tc>
        <w:tc>
          <w:tcPr>
            <w:tcW w:w="650" w:type="dxa"/>
            <w:tcBorders>
              <w:top w:val="nil"/>
              <w:left w:val="nil"/>
              <w:bottom w:val="single" w:sz="8" w:space="0" w:color="auto"/>
              <w:right w:val="nil"/>
            </w:tcBorders>
            <w:shd w:val="clear" w:color="auto" w:fill="auto"/>
            <w:noWrap/>
            <w:vAlign w:val="center"/>
            <w:hideMark/>
          </w:tcPr>
          <w:p w14:paraId="4304F20A" w14:textId="77777777" w:rsidR="00875E1A" w:rsidRPr="007D16F1" w:rsidRDefault="00875E1A" w:rsidP="00715FC2">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7D16F1">
              <w:rPr>
                <w:rFonts w:asciiTheme="minorHAnsi" w:hAnsiTheme="minorHAnsi" w:cs="Arial"/>
                <w:b/>
                <w:bCs/>
                <w:color w:val="000000"/>
                <w:sz w:val="16"/>
                <w:szCs w:val="16"/>
                <w:lang w:val="ru-RU" w:eastAsia="zh-CN"/>
              </w:rPr>
              <w:t>Бюджет</w:t>
            </w:r>
          </w:p>
        </w:tc>
        <w:tc>
          <w:tcPr>
            <w:tcW w:w="650" w:type="dxa"/>
            <w:tcBorders>
              <w:top w:val="nil"/>
              <w:left w:val="nil"/>
              <w:bottom w:val="single" w:sz="8" w:space="0" w:color="auto"/>
              <w:right w:val="single" w:sz="8" w:space="0" w:color="auto"/>
            </w:tcBorders>
            <w:shd w:val="clear" w:color="auto" w:fill="auto"/>
            <w:noWrap/>
            <w:vAlign w:val="center"/>
            <w:hideMark/>
          </w:tcPr>
          <w:p w14:paraId="2FC65442" w14:textId="77777777" w:rsidR="00875E1A" w:rsidRPr="007D16F1" w:rsidRDefault="00875E1A" w:rsidP="00715FC2">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proofErr w:type="spellStart"/>
            <w:r w:rsidRPr="007D16F1">
              <w:rPr>
                <w:rFonts w:asciiTheme="minorHAnsi" w:hAnsiTheme="minorHAnsi" w:cs="Arial"/>
                <w:b/>
                <w:bCs/>
                <w:color w:val="000000"/>
                <w:sz w:val="16"/>
                <w:szCs w:val="16"/>
                <w:lang w:val="ru-RU" w:eastAsia="zh-CN"/>
              </w:rPr>
              <w:t>Факти</w:t>
            </w:r>
            <w:proofErr w:type="spellEnd"/>
            <w:r w:rsidRPr="007D16F1">
              <w:rPr>
                <w:rFonts w:asciiTheme="minorHAnsi" w:hAnsiTheme="minorHAnsi" w:cs="Arial"/>
                <w:b/>
                <w:bCs/>
                <w:color w:val="000000"/>
                <w:sz w:val="16"/>
                <w:szCs w:val="16"/>
                <w:lang w:val="ru-RU" w:eastAsia="zh-CN"/>
              </w:rPr>
              <w:t>-</w:t>
            </w:r>
            <w:r w:rsidRPr="007D16F1">
              <w:rPr>
                <w:rFonts w:asciiTheme="minorHAnsi" w:hAnsiTheme="minorHAnsi" w:cs="Arial"/>
                <w:b/>
                <w:bCs/>
                <w:color w:val="000000"/>
                <w:sz w:val="16"/>
                <w:szCs w:val="16"/>
                <w:lang w:val="ru-RU" w:eastAsia="zh-CN"/>
              </w:rPr>
              <w:br/>
              <w:t>чески</w:t>
            </w:r>
          </w:p>
        </w:tc>
        <w:tc>
          <w:tcPr>
            <w:tcW w:w="649" w:type="dxa"/>
            <w:tcBorders>
              <w:top w:val="nil"/>
              <w:left w:val="nil"/>
              <w:bottom w:val="single" w:sz="8" w:space="0" w:color="auto"/>
              <w:right w:val="nil"/>
            </w:tcBorders>
            <w:shd w:val="clear" w:color="auto" w:fill="auto"/>
            <w:noWrap/>
            <w:vAlign w:val="center"/>
            <w:hideMark/>
          </w:tcPr>
          <w:p w14:paraId="669B2DA8" w14:textId="77777777" w:rsidR="00875E1A" w:rsidRPr="007D16F1" w:rsidRDefault="00875E1A" w:rsidP="00715FC2">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7D16F1">
              <w:rPr>
                <w:rFonts w:asciiTheme="minorHAnsi" w:hAnsiTheme="minorHAnsi" w:cs="Arial"/>
                <w:b/>
                <w:bCs/>
                <w:color w:val="000000"/>
                <w:sz w:val="16"/>
                <w:szCs w:val="16"/>
                <w:lang w:val="ru-RU" w:eastAsia="zh-CN"/>
              </w:rPr>
              <w:t>Бюджет</w:t>
            </w:r>
          </w:p>
        </w:tc>
        <w:tc>
          <w:tcPr>
            <w:tcW w:w="650" w:type="dxa"/>
            <w:tcBorders>
              <w:top w:val="nil"/>
              <w:left w:val="nil"/>
              <w:bottom w:val="single" w:sz="8" w:space="0" w:color="auto"/>
              <w:right w:val="single" w:sz="8" w:space="0" w:color="auto"/>
            </w:tcBorders>
            <w:shd w:val="clear" w:color="auto" w:fill="auto"/>
            <w:noWrap/>
            <w:vAlign w:val="center"/>
            <w:hideMark/>
          </w:tcPr>
          <w:p w14:paraId="6A338362" w14:textId="77777777" w:rsidR="00875E1A" w:rsidRPr="007D16F1" w:rsidRDefault="00875E1A" w:rsidP="00715FC2">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proofErr w:type="spellStart"/>
            <w:r w:rsidRPr="007D16F1">
              <w:rPr>
                <w:rFonts w:asciiTheme="minorHAnsi" w:hAnsiTheme="minorHAnsi" w:cs="Arial"/>
                <w:b/>
                <w:bCs/>
                <w:color w:val="000000"/>
                <w:sz w:val="16"/>
                <w:szCs w:val="16"/>
                <w:lang w:val="ru-RU" w:eastAsia="zh-CN"/>
              </w:rPr>
              <w:t>Факти</w:t>
            </w:r>
            <w:proofErr w:type="spellEnd"/>
            <w:r w:rsidRPr="007D16F1">
              <w:rPr>
                <w:rFonts w:asciiTheme="minorHAnsi" w:hAnsiTheme="minorHAnsi" w:cs="Arial"/>
                <w:b/>
                <w:bCs/>
                <w:color w:val="000000"/>
                <w:sz w:val="16"/>
                <w:szCs w:val="16"/>
                <w:lang w:val="ru-RU" w:eastAsia="zh-CN"/>
              </w:rPr>
              <w:t>-</w:t>
            </w:r>
            <w:r w:rsidRPr="007D16F1">
              <w:rPr>
                <w:rFonts w:asciiTheme="minorHAnsi" w:hAnsiTheme="minorHAnsi" w:cs="Arial"/>
                <w:b/>
                <w:bCs/>
                <w:color w:val="000000"/>
                <w:sz w:val="16"/>
                <w:szCs w:val="16"/>
                <w:lang w:val="ru-RU" w:eastAsia="zh-CN"/>
              </w:rPr>
              <w:br/>
              <w:t>чески</w:t>
            </w:r>
          </w:p>
        </w:tc>
        <w:tc>
          <w:tcPr>
            <w:tcW w:w="650" w:type="dxa"/>
            <w:tcBorders>
              <w:top w:val="nil"/>
              <w:left w:val="nil"/>
              <w:bottom w:val="single" w:sz="8" w:space="0" w:color="auto"/>
              <w:right w:val="nil"/>
            </w:tcBorders>
            <w:shd w:val="clear" w:color="auto" w:fill="auto"/>
            <w:noWrap/>
            <w:vAlign w:val="center"/>
            <w:hideMark/>
          </w:tcPr>
          <w:p w14:paraId="55444262" w14:textId="77777777" w:rsidR="00875E1A" w:rsidRPr="007D16F1" w:rsidRDefault="00875E1A" w:rsidP="00715FC2">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7D16F1">
              <w:rPr>
                <w:rFonts w:asciiTheme="minorHAnsi" w:hAnsiTheme="minorHAnsi" w:cs="Arial"/>
                <w:b/>
                <w:bCs/>
                <w:color w:val="000000"/>
                <w:sz w:val="16"/>
                <w:szCs w:val="16"/>
                <w:lang w:val="ru-RU" w:eastAsia="zh-CN"/>
              </w:rPr>
              <w:t>Бюджет</w:t>
            </w:r>
          </w:p>
        </w:tc>
        <w:tc>
          <w:tcPr>
            <w:tcW w:w="649" w:type="dxa"/>
            <w:tcBorders>
              <w:top w:val="nil"/>
              <w:left w:val="nil"/>
              <w:bottom w:val="single" w:sz="8" w:space="0" w:color="auto"/>
              <w:right w:val="single" w:sz="8" w:space="0" w:color="auto"/>
            </w:tcBorders>
            <w:shd w:val="clear" w:color="auto" w:fill="auto"/>
            <w:noWrap/>
            <w:vAlign w:val="center"/>
            <w:hideMark/>
          </w:tcPr>
          <w:p w14:paraId="36B38624" w14:textId="77777777" w:rsidR="00875E1A" w:rsidRPr="007D16F1" w:rsidRDefault="00875E1A" w:rsidP="00715FC2">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proofErr w:type="spellStart"/>
            <w:r w:rsidRPr="007D16F1">
              <w:rPr>
                <w:rFonts w:asciiTheme="minorHAnsi" w:hAnsiTheme="minorHAnsi" w:cs="Arial"/>
                <w:b/>
                <w:bCs/>
                <w:color w:val="000000"/>
                <w:sz w:val="16"/>
                <w:szCs w:val="16"/>
                <w:lang w:val="ru-RU" w:eastAsia="zh-CN"/>
              </w:rPr>
              <w:t>Факти</w:t>
            </w:r>
            <w:proofErr w:type="spellEnd"/>
            <w:r w:rsidRPr="007D16F1">
              <w:rPr>
                <w:rFonts w:asciiTheme="minorHAnsi" w:hAnsiTheme="minorHAnsi" w:cs="Arial"/>
                <w:b/>
                <w:bCs/>
                <w:color w:val="000000"/>
                <w:sz w:val="16"/>
                <w:szCs w:val="16"/>
                <w:lang w:val="ru-RU" w:eastAsia="zh-CN"/>
              </w:rPr>
              <w:t>-</w:t>
            </w:r>
            <w:r w:rsidRPr="007D16F1">
              <w:rPr>
                <w:rFonts w:asciiTheme="minorHAnsi" w:hAnsiTheme="minorHAnsi" w:cs="Arial"/>
                <w:b/>
                <w:bCs/>
                <w:color w:val="000000"/>
                <w:sz w:val="16"/>
                <w:szCs w:val="16"/>
                <w:lang w:val="ru-RU" w:eastAsia="zh-CN"/>
              </w:rPr>
              <w:br/>
              <w:t>чески</w:t>
            </w:r>
          </w:p>
        </w:tc>
        <w:tc>
          <w:tcPr>
            <w:tcW w:w="650" w:type="dxa"/>
            <w:tcBorders>
              <w:top w:val="nil"/>
              <w:left w:val="nil"/>
              <w:bottom w:val="single" w:sz="8" w:space="0" w:color="auto"/>
              <w:right w:val="nil"/>
            </w:tcBorders>
            <w:shd w:val="clear" w:color="auto" w:fill="auto"/>
            <w:noWrap/>
            <w:vAlign w:val="center"/>
            <w:hideMark/>
          </w:tcPr>
          <w:p w14:paraId="202DD312" w14:textId="77777777" w:rsidR="00875E1A" w:rsidRPr="007D16F1" w:rsidRDefault="00875E1A" w:rsidP="00715FC2">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7D16F1">
              <w:rPr>
                <w:rFonts w:asciiTheme="minorHAnsi" w:hAnsiTheme="minorHAnsi" w:cs="Arial"/>
                <w:b/>
                <w:bCs/>
                <w:color w:val="000000"/>
                <w:sz w:val="16"/>
                <w:szCs w:val="16"/>
                <w:lang w:val="ru-RU" w:eastAsia="zh-CN"/>
              </w:rPr>
              <w:t>Бюджет</w:t>
            </w:r>
          </w:p>
        </w:tc>
        <w:tc>
          <w:tcPr>
            <w:tcW w:w="650" w:type="dxa"/>
            <w:tcBorders>
              <w:top w:val="nil"/>
              <w:left w:val="nil"/>
              <w:bottom w:val="single" w:sz="8" w:space="0" w:color="auto"/>
              <w:right w:val="single" w:sz="8" w:space="0" w:color="auto"/>
            </w:tcBorders>
            <w:shd w:val="clear" w:color="auto" w:fill="auto"/>
            <w:noWrap/>
            <w:vAlign w:val="center"/>
            <w:hideMark/>
          </w:tcPr>
          <w:p w14:paraId="190711AA" w14:textId="77777777" w:rsidR="00875E1A" w:rsidRPr="007D16F1" w:rsidRDefault="00875E1A" w:rsidP="00715FC2">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proofErr w:type="spellStart"/>
            <w:r w:rsidRPr="007D16F1">
              <w:rPr>
                <w:rFonts w:asciiTheme="minorHAnsi" w:hAnsiTheme="minorHAnsi" w:cs="Arial"/>
                <w:b/>
                <w:bCs/>
                <w:color w:val="000000"/>
                <w:sz w:val="16"/>
                <w:szCs w:val="16"/>
                <w:lang w:val="ru-RU" w:eastAsia="zh-CN"/>
              </w:rPr>
              <w:t>Факти</w:t>
            </w:r>
            <w:proofErr w:type="spellEnd"/>
            <w:r w:rsidRPr="007D16F1">
              <w:rPr>
                <w:rFonts w:asciiTheme="minorHAnsi" w:hAnsiTheme="minorHAnsi" w:cs="Arial"/>
                <w:b/>
                <w:bCs/>
                <w:color w:val="000000"/>
                <w:sz w:val="16"/>
                <w:szCs w:val="16"/>
                <w:lang w:val="ru-RU" w:eastAsia="zh-CN"/>
              </w:rPr>
              <w:t>-</w:t>
            </w:r>
            <w:r w:rsidRPr="007D16F1">
              <w:rPr>
                <w:rFonts w:asciiTheme="minorHAnsi" w:hAnsiTheme="minorHAnsi" w:cs="Arial"/>
                <w:b/>
                <w:bCs/>
                <w:color w:val="000000"/>
                <w:sz w:val="16"/>
                <w:szCs w:val="16"/>
                <w:lang w:val="ru-RU" w:eastAsia="zh-CN"/>
              </w:rPr>
              <w:br/>
              <w:t>чески</w:t>
            </w:r>
          </w:p>
        </w:tc>
      </w:tr>
      <w:tr w:rsidR="00D75DE3" w:rsidRPr="007D16F1" w14:paraId="55C3F63D" w14:textId="77777777" w:rsidTr="00D75DE3">
        <w:tc>
          <w:tcPr>
            <w:tcW w:w="1843" w:type="dxa"/>
            <w:tcBorders>
              <w:top w:val="nil"/>
              <w:left w:val="single" w:sz="8" w:space="0" w:color="auto"/>
              <w:bottom w:val="nil"/>
              <w:right w:val="nil"/>
            </w:tcBorders>
            <w:shd w:val="clear" w:color="auto" w:fill="auto"/>
            <w:noWrap/>
            <w:vAlign w:val="bottom"/>
            <w:hideMark/>
          </w:tcPr>
          <w:p w14:paraId="30035E3D" w14:textId="77777777" w:rsidR="00D75DE3" w:rsidRPr="007D16F1" w:rsidRDefault="00D75DE3" w:rsidP="00E45C56">
            <w:pPr>
              <w:overflowPunct/>
              <w:autoSpaceDE/>
              <w:autoSpaceDN/>
              <w:adjustRightInd/>
              <w:spacing w:before="20" w:after="20"/>
              <w:textAlignment w:val="auto"/>
              <w:rPr>
                <w:rFonts w:asciiTheme="minorHAnsi" w:hAnsiTheme="minorHAnsi" w:cs="Arial"/>
                <w:color w:val="000000"/>
                <w:sz w:val="16"/>
                <w:szCs w:val="16"/>
                <w:lang w:val="ru-RU" w:eastAsia="zh-CN"/>
              </w:rPr>
            </w:pPr>
            <w:r w:rsidRPr="007D16F1">
              <w:rPr>
                <w:color w:val="000000"/>
                <w:sz w:val="16"/>
                <w:szCs w:val="16"/>
                <w:lang w:val="ru-RU"/>
              </w:rPr>
              <w:t>Расходы по персоналу</w:t>
            </w:r>
          </w:p>
        </w:tc>
        <w:tc>
          <w:tcPr>
            <w:tcW w:w="649" w:type="dxa"/>
            <w:tcBorders>
              <w:top w:val="nil"/>
              <w:left w:val="single" w:sz="8" w:space="0" w:color="auto"/>
              <w:bottom w:val="nil"/>
              <w:right w:val="single" w:sz="4" w:space="0" w:color="auto"/>
            </w:tcBorders>
            <w:shd w:val="clear" w:color="auto" w:fill="auto"/>
            <w:noWrap/>
            <w:vAlign w:val="bottom"/>
            <w:hideMark/>
          </w:tcPr>
          <w:p w14:paraId="0C430941" w14:textId="78E2E5A1"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2 037</w:t>
            </w:r>
          </w:p>
        </w:tc>
        <w:tc>
          <w:tcPr>
            <w:tcW w:w="650" w:type="dxa"/>
            <w:tcBorders>
              <w:top w:val="nil"/>
              <w:left w:val="nil"/>
              <w:bottom w:val="nil"/>
              <w:right w:val="single" w:sz="8" w:space="0" w:color="auto"/>
            </w:tcBorders>
            <w:shd w:val="clear" w:color="auto" w:fill="auto"/>
            <w:noWrap/>
            <w:vAlign w:val="bottom"/>
            <w:hideMark/>
          </w:tcPr>
          <w:p w14:paraId="02C6B3D8" w14:textId="4213AB0D"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1 983</w:t>
            </w:r>
          </w:p>
        </w:tc>
        <w:tc>
          <w:tcPr>
            <w:tcW w:w="650" w:type="dxa"/>
            <w:tcBorders>
              <w:top w:val="nil"/>
              <w:left w:val="nil"/>
              <w:bottom w:val="nil"/>
              <w:right w:val="single" w:sz="4" w:space="0" w:color="auto"/>
            </w:tcBorders>
            <w:shd w:val="clear" w:color="auto" w:fill="auto"/>
            <w:noWrap/>
            <w:vAlign w:val="bottom"/>
            <w:hideMark/>
          </w:tcPr>
          <w:p w14:paraId="1BEE25E9" w14:textId="1DB16288"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2 081</w:t>
            </w:r>
          </w:p>
        </w:tc>
        <w:tc>
          <w:tcPr>
            <w:tcW w:w="649" w:type="dxa"/>
            <w:tcBorders>
              <w:top w:val="nil"/>
              <w:left w:val="nil"/>
              <w:bottom w:val="nil"/>
              <w:right w:val="single" w:sz="8" w:space="0" w:color="auto"/>
            </w:tcBorders>
            <w:shd w:val="clear" w:color="auto" w:fill="auto"/>
            <w:noWrap/>
            <w:vAlign w:val="bottom"/>
            <w:hideMark/>
          </w:tcPr>
          <w:p w14:paraId="1A311738" w14:textId="427D4944"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2 060</w:t>
            </w:r>
          </w:p>
        </w:tc>
        <w:tc>
          <w:tcPr>
            <w:tcW w:w="650" w:type="dxa"/>
            <w:tcBorders>
              <w:top w:val="nil"/>
              <w:left w:val="nil"/>
              <w:bottom w:val="nil"/>
              <w:right w:val="single" w:sz="4" w:space="0" w:color="auto"/>
            </w:tcBorders>
            <w:shd w:val="clear" w:color="auto" w:fill="auto"/>
            <w:noWrap/>
            <w:vAlign w:val="bottom"/>
            <w:hideMark/>
          </w:tcPr>
          <w:p w14:paraId="685472F8" w14:textId="08BF9849"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897</w:t>
            </w:r>
          </w:p>
        </w:tc>
        <w:tc>
          <w:tcPr>
            <w:tcW w:w="650" w:type="dxa"/>
            <w:tcBorders>
              <w:top w:val="nil"/>
              <w:left w:val="nil"/>
              <w:bottom w:val="nil"/>
              <w:right w:val="single" w:sz="8" w:space="0" w:color="auto"/>
            </w:tcBorders>
            <w:shd w:val="clear" w:color="auto" w:fill="auto"/>
            <w:noWrap/>
            <w:vAlign w:val="bottom"/>
            <w:hideMark/>
          </w:tcPr>
          <w:p w14:paraId="0ACB73B5" w14:textId="304B042B"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887</w:t>
            </w:r>
          </w:p>
        </w:tc>
        <w:tc>
          <w:tcPr>
            <w:tcW w:w="649" w:type="dxa"/>
            <w:tcBorders>
              <w:top w:val="nil"/>
              <w:left w:val="nil"/>
              <w:bottom w:val="nil"/>
              <w:right w:val="single" w:sz="4" w:space="0" w:color="auto"/>
            </w:tcBorders>
            <w:shd w:val="clear" w:color="auto" w:fill="auto"/>
            <w:noWrap/>
            <w:vAlign w:val="bottom"/>
            <w:hideMark/>
          </w:tcPr>
          <w:p w14:paraId="3A22918A" w14:textId="079BC08B"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1 358</w:t>
            </w:r>
          </w:p>
        </w:tc>
        <w:tc>
          <w:tcPr>
            <w:tcW w:w="650" w:type="dxa"/>
            <w:tcBorders>
              <w:top w:val="nil"/>
              <w:left w:val="nil"/>
              <w:bottom w:val="nil"/>
              <w:right w:val="single" w:sz="8" w:space="0" w:color="auto"/>
            </w:tcBorders>
            <w:shd w:val="clear" w:color="auto" w:fill="auto"/>
            <w:noWrap/>
            <w:vAlign w:val="bottom"/>
            <w:hideMark/>
          </w:tcPr>
          <w:p w14:paraId="5B362A1B" w14:textId="2717C5C2"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1 266</w:t>
            </w:r>
          </w:p>
        </w:tc>
        <w:tc>
          <w:tcPr>
            <w:tcW w:w="650" w:type="dxa"/>
            <w:tcBorders>
              <w:top w:val="nil"/>
              <w:left w:val="nil"/>
              <w:bottom w:val="nil"/>
              <w:right w:val="single" w:sz="4" w:space="0" w:color="auto"/>
            </w:tcBorders>
            <w:shd w:val="clear" w:color="auto" w:fill="auto"/>
            <w:noWrap/>
            <w:vAlign w:val="bottom"/>
            <w:hideMark/>
          </w:tcPr>
          <w:p w14:paraId="47FA38E2" w14:textId="1ACAE2F2"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443</w:t>
            </w:r>
          </w:p>
        </w:tc>
        <w:tc>
          <w:tcPr>
            <w:tcW w:w="649" w:type="dxa"/>
            <w:tcBorders>
              <w:top w:val="nil"/>
              <w:left w:val="nil"/>
              <w:bottom w:val="nil"/>
              <w:right w:val="single" w:sz="8" w:space="0" w:color="auto"/>
            </w:tcBorders>
            <w:shd w:val="clear" w:color="auto" w:fill="auto"/>
            <w:noWrap/>
            <w:vAlign w:val="bottom"/>
            <w:hideMark/>
          </w:tcPr>
          <w:p w14:paraId="6564FF3B" w14:textId="332D5E8D"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395</w:t>
            </w:r>
          </w:p>
        </w:tc>
        <w:tc>
          <w:tcPr>
            <w:tcW w:w="650" w:type="dxa"/>
            <w:tcBorders>
              <w:top w:val="nil"/>
              <w:left w:val="nil"/>
              <w:bottom w:val="nil"/>
              <w:right w:val="single" w:sz="4" w:space="0" w:color="auto"/>
            </w:tcBorders>
            <w:shd w:val="clear" w:color="auto" w:fill="auto"/>
            <w:noWrap/>
            <w:vAlign w:val="bottom"/>
            <w:hideMark/>
          </w:tcPr>
          <w:p w14:paraId="6EA05F0F" w14:textId="4CFF5EE7"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485</w:t>
            </w:r>
          </w:p>
        </w:tc>
        <w:tc>
          <w:tcPr>
            <w:tcW w:w="650" w:type="dxa"/>
            <w:tcBorders>
              <w:top w:val="nil"/>
              <w:left w:val="nil"/>
              <w:bottom w:val="nil"/>
              <w:right w:val="single" w:sz="8" w:space="0" w:color="auto"/>
            </w:tcBorders>
            <w:shd w:val="clear" w:color="auto" w:fill="auto"/>
            <w:noWrap/>
            <w:vAlign w:val="bottom"/>
            <w:hideMark/>
          </w:tcPr>
          <w:p w14:paraId="196BC07B" w14:textId="27465E26"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495</w:t>
            </w:r>
          </w:p>
        </w:tc>
      </w:tr>
      <w:tr w:rsidR="00D75DE3" w:rsidRPr="007D16F1" w14:paraId="0F6D3274" w14:textId="77777777" w:rsidTr="00D75DE3">
        <w:tc>
          <w:tcPr>
            <w:tcW w:w="1843" w:type="dxa"/>
            <w:tcBorders>
              <w:top w:val="nil"/>
              <w:left w:val="single" w:sz="8" w:space="0" w:color="auto"/>
              <w:bottom w:val="nil"/>
              <w:right w:val="nil"/>
            </w:tcBorders>
            <w:shd w:val="clear" w:color="auto" w:fill="auto"/>
            <w:noWrap/>
            <w:vAlign w:val="bottom"/>
            <w:hideMark/>
          </w:tcPr>
          <w:p w14:paraId="59CA6DE8" w14:textId="77777777" w:rsidR="00D75DE3" w:rsidRPr="007D16F1" w:rsidRDefault="00D75DE3" w:rsidP="00E45C56">
            <w:pPr>
              <w:overflowPunct/>
              <w:autoSpaceDE/>
              <w:autoSpaceDN/>
              <w:adjustRightInd/>
              <w:spacing w:before="20" w:after="20"/>
              <w:textAlignment w:val="auto"/>
              <w:rPr>
                <w:rFonts w:asciiTheme="minorHAnsi" w:hAnsiTheme="minorHAnsi" w:cs="Arial"/>
                <w:color w:val="000000"/>
                <w:sz w:val="16"/>
                <w:szCs w:val="16"/>
                <w:lang w:val="ru-RU" w:eastAsia="zh-CN"/>
              </w:rPr>
            </w:pPr>
            <w:r w:rsidRPr="007D16F1">
              <w:rPr>
                <w:color w:val="000000"/>
                <w:sz w:val="16"/>
                <w:szCs w:val="16"/>
                <w:lang w:val="ru-RU"/>
              </w:rPr>
              <w:t>Служебные командировки</w:t>
            </w:r>
          </w:p>
        </w:tc>
        <w:tc>
          <w:tcPr>
            <w:tcW w:w="649" w:type="dxa"/>
            <w:tcBorders>
              <w:top w:val="nil"/>
              <w:left w:val="single" w:sz="8" w:space="0" w:color="auto"/>
              <w:bottom w:val="nil"/>
              <w:right w:val="single" w:sz="4" w:space="0" w:color="auto"/>
            </w:tcBorders>
            <w:shd w:val="clear" w:color="auto" w:fill="auto"/>
            <w:noWrap/>
            <w:vAlign w:val="bottom"/>
            <w:hideMark/>
          </w:tcPr>
          <w:p w14:paraId="45E73EC3" w14:textId="1A77F7A7"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50</w:t>
            </w:r>
          </w:p>
        </w:tc>
        <w:tc>
          <w:tcPr>
            <w:tcW w:w="650" w:type="dxa"/>
            <w:tcBorders>
              <w:top w:val="nil"/>
              <w:left w:val="nil"/>
              <w:bottom w:val="nil"/>
              <w:right w:val="single" w:sz="8" w:space="0" w:color="auto"/>
            </w:tcBorders>
            <w:shd w:val="clear" w:color="auto" w:fill="auto"/>
            <w:noWrap/>
            <w:vAlign w:val="bottom"/>
            <w:hideMark/>
          </w:tcPr>
          <w:p w14:paraId="535FA4BE" w14:textId="385B6B29"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62</w:t>
            </w:r>
          </w:p>
        </w:tc>
        <w:tc>
          <w:tcPr>
            <w:tcW w:w="650" w:type="dxa"/>
            <w:tcBorders>
              <w:top w:val="nil"/>
              <w:left w:val="nil"/>
              <w:bottom w:val="nil"/>
              <w:right w:val="single" w:sz="4" w:space="0" w:color="auto"/>
            </w:tcBorders>
            <w:shd w:val="clear" w:color="auto" w:fill="auto"/>
            <w:noWrap/>
            <w:vAlign w:val="bottom"/>
            <w:hideMark/>
          </w:tcPr>
          <w:p w14:paraId="173FE810" w14:textId="539ADD36"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50</w:t>
            </w:r>
          </w:p>
        </w:tc>
        <w:tc>
          <w:tcPr>
            <w:tcW w:w="649" w:type="dxa"/>
            <w:tcBorders>
              <w:top w:val="nil"/>
              <w:left w:val="nil"/>
              <w:bottom w:val="nil"/>
              <w:right w:val="single" w:sz="8" w:space="0" w:color="auto"/>
            </w:tcBorders>
            <w:shd w:val="clear" w:color="auto" w:fill="auto"/>
            <w:noWrap/>
            <w:vAlign w:val="bottom"/>
            <w:hideMark/>
          </w:tcPr>
          <w:p w14:paraId="09B67BE4" w14:textId="6CEC8D65"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35</w:t>
            </w:r>
          </w:p>
        </w:tc>
        <w:tc>
          <w:tcPr>
            <w:tcW w:w="650" w:type="dxa"/>
            <w:tcBorders>
              <w:top w:val="nil"/>
              <w:left w:val="nil"/>
              <w:bottom w:val="nil"/>
              <w:right w:val="single" w:sz="4" w:space="0" w:color="auto"/>
            </w:tcBorders>
            <w:shd w:val="clear" w:color="auto" w:fill="auto"/>
            <w:noWrap/>
            <w:vAlign w:val="bottom"/>
            <w:hideMark/>
          </w:tcPr>
          <w:p w14:paraId="38BB97A5" w14:textId="7AF45837"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32</w:t>
            </w:r>
          </w:p>
        </w:tc>
        <w:tc>
          <w:tcPr>
            <w:tcW w:w="650" w:type="dxa"/>
            <w:tcBorders>
              <w:top w:val="nil"/>
              <w:left w:val="nil"/>
              <w:bottom w:val="nil"/>
              <w:right w:val="single" w:sz="8" w:space="0" w:color="auto"/>
            </w:tcBorders>
            <w:shd w:val="clear" w:color="auto" w:fill="auto"/>
            <w:noWrap/>
            <w:vAlign w:val="bottom"/>
            <w:hideMark/>
          </w:tcPr>
          <w:p w14:paraId="0FB5692A" w14:textId="2F9F9D19"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37</w:t>
            </w:r>
          </w:p>
        </w:tc>
        <w:tc>
          <w:tcPr>
            <w:tcW w:w="649" w:type="dxa"/>
            <w:tcBorders>
              <w:top w:val="nil"/>
              <w:left w:val="nil"/>
              <w:bottom w:val="nil"/>
              <w:right w:val="single" w:sz="4" w:space="0" w:color="auto"/>
            </w:tcBorders>
            <w:shd w:val="clear" w:color="auto" w:fill="auto"/>
            <w:noWrap/>
            <w:vAlign w:val="bottom"/>
            <w:hideMark/>
          </w:tcPr>
          <w:p w14:paraId="3D902A07" w14:textId="404882DA"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36</w:t>
            </w:r>
          </w:p>
        </w:tc>
        <w:tc>
          <w:tcPr>
            <w:tcW w:w="650" w:type="dxa"/>
            <w:tcBorders>
              <w:top w:val="nil"/>
              <w:left w:val="nil"/>
              <w:bottom w:val="nil"/>
              <w:right w:val="single" w:sz="8" w:space="0" w:color="auto"/>
            </w:tcBorders>
            <w:shd w:val="clear" w:color="auto" w:fill="auto"/>
            <w:noWrap/>
            <w:vAlign w:val="bottom"/>
            <w:hideMark/>
          </w:tcPr>
          <w:p w14:paraId="5EA92A1B" w14:textId="3C76DFD8"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41</w:t>
            </w:r>
          </w:p>
        </w:tc>
        <w:tc>
          <w:tcPr>
            <w:tcW w:w="650" w:type="dxa"/>
            <w:tcBorders>
              <w:top w:val="nil"/>
              <w:left w:val="nil"/>
              <w:bottom w:val="nil"/>
              <w:right w:val="single" w:sz="4" w:space="0" w:color="auto"/>
            </w:tcBorders>
            <w:shd w:val="clear" w:color="auto" w:fill="auto"/>
            <w:noWrap/>
            <w:vAlign w:val="bottom"/>
            <w:hideMark/>
          </w:tcPr>
          <w:p w14:paraId="1AC1264D" w14:textId="4F6924E0"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23</w:t>
            </w:r>
          </w:p>
        </w:tc>
        <w:tc>
          <w:tcPr>
            <w:tcW w:w="649" w:type="dxa"/>
            <w:tcBorders>
              <w:top w:val="nil"/>
              <w:left w:val="nil"/>
              <w:bottom w:val="nil"/>
              <w:right w:val="single" w:sz="8" w:space="0" w:color="auto"/>
            </w:tcBorders>
            <w:shd w:val="clear" w:color="auto" w:fill="auto"/>
            <w:noWrap/>
            <w:vAlign w:val="bottom"/>
            <w:hideMark/>
          </w:tcPr>
          <w:p w14:paraId="7EE71F4D" w14:textId="378FE924"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18</w:t>
            </w:r>
          </w:p>
        </w:tc>
        <w:tc>
          <w:tcPr>
            <w:tcW w:w="650" w:type="dxa"/>
            <w:tcBorders>
              <w:top w:val="nil"/>
              <w:left w:val="nil"/>
              <w:bottom w:val="nil"/>
              <w:right w:val="single" w:sz="4" w:space="0" w:color="auto"/>
            </w:tcBorders>
            <w:shd w:val="clear" w:color="auto" w:fill="auto"/>
            <w:noWrap/>
            <w:vAlign w:val="bottom"/>
            <w:hideMark/>
          </w:tcPr>
          <w:p w14:paraId="03A8CA2F" w14:textId="593040C3"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18</w:t>
            </w:r>
          </w:p>
        </w:tc>
        <w:tc>
          <w:tcPr>
            <w:tcW w:w="650" w:type="dxa"/>
            <w:tcBorders>
              <w:top w:val="nil"/>
              <w:left w:val="nil"/>
              <w:bottom w:val="nil"/>
              <w:right w:val="single" w:sz="8" w:space="0" w:color="auto"/>
            </w:tcBorders>
            <w:shd w:val="clear" w:color="auto" w:fill="auto"/>
            <w:noWrap/>
            <w:vAlign w:val="bottom"/>
            <w:hideMark/>
          </w:tcPr>
          <w:p w14:paraId="7D610E44" w14:textId="1F3203E4"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19</w:t>
            </w:r>
          </w:p>
        </w:tc>
      </w:tr>
      <w:tr w:rsidR="00D75DE3" w:rsidRPr="007D16F1" w14:paraId="109C2F69" w14:textId="77777777" w:rsidTr="00D75DE3">
        <w:tc>
          <w:tcPr>
            <w:tcW w:w="1843" w:type="dxa"/>
            <w:tcBorders>
              <w:top w:val="nil"/>
              <w:left w:val="single" w:sz="8" w:space="0" w:color="auto"/>
              <w:bottom w:val="nil"/>
              <w:right w:val="nil"/>
            </w:tcBorders>
            <w:shd w:val="clear" w:color="auto" w:fill="auto"/>
            <w:noWrap/>
            <w:vAlign w:val="bottom"/>
            <w:hideMark/>
          </w:tcPr>
          <w:p w14:paraId="6B354768" w14:textId="77777777" w:rsidR="00D75DE3" w:rsidRPr="007D16F1" w:rsidRDefault="00D75DE3" w:rsidP="00E45C56">
            <w:pPr>
              <w:overflowPunct/>
              <w:autoSpaceDE/>
              <w:autoSpaceDN/>
              <w:adjustRightInd/>
              <w:spacing w:before="20" w:after="20"/>
              <w:textAlignment w:val="auto"/>
              <w:rPr>
                <w:rFonts w:asciiTheme="minorHAnsi" w:hAnsiTheme="minorHAnsi" w:cs="Arial"/>
                <w:color w:val="000000"/>
                <w:sz w:val="16"/>
                <w:szCs w:val="16"/>
                <w:lang w:val="ru-RU" w:eastAsia="zh-CN"/>
              </w:rPr>
            </w:pPr>
            <w:r w:rsidRPr="007D16F1">
              <w:rPr>
                <w:color w:val="000000"/>
                <w:sz w:val="16"/>
                <w:szCs w:val="16"/>
                <w:lang w:val="ru-RU"/>
              </w:rPr>
              <w:t>Контрактные услуги</w:t>
            </w:r>
          </w:p>
        </w:tc>
        <w:tc>
          <w:tcPr>
            <w:tcW w:w="649" w:type="dxa"/>
            <w:tcBorders>
              <w:top w:val="nil"/>
              <w:left w:val="single" w:sz="8" w:space="0" w:color="auto"/>
              <w:bottom w:val="nil"/>
              <w:right w:val="single" w:sz="4" w:space="0" w:color="auto"/>
            </w:tcBorders>
            <w:shd w:val="clear" w:color="auto" w:fill="auto"/>
            <w:noWrap/>
            <w:vAlign w:val="bottom"/>
            <w:hideMark/>
          </w:tcPr>
          <w:p w14:paraId="7601549E" w14:textId="1C7C6A3C"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21</w:t>
            </w:r>
          </w:p>
        </w:tc>
        <w:tc>
          <w:tcPr>
            <w:tcW w:w="650" w:type="dxa"/>
            <w:tcBorders>
              <w:top w:val="nil"/>
              <w:left w:val="nil"/>
              <w:bottom w:val="nil"/>
              <w:right w:val="single" w:sz="8" w:space="0" w:color="auto"/>
            </w:tcBorders>
            <w:shd w:val="clear" w:color="auto" w:fill="auto"/>
            <w:noWrap/>
            <w:vAlign w:val="bottom"/>
            <w:hideMark/>
          </w:tcPr>
          <w:p w14:paraId="2C182AB5" w14:textId="7CF57F22"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18</w:t>
            </w:r>
          </w:p>
        </w:tc>
        <w:tc>
          <w:tcPr>
            <w:tcW w:w="650" w:type="dxa"/>
            <w:tcBorders>
              <w:top w:val="nil"/>
              <w:left w:val="nil"/>
              <w:bottom w:val="nil"/>
              <w:right w:val="single" w:sz="4" w:space="0" w:color="auto"/>
            </w:tcBorders>
            <w:shd w:val="clear" w:color="auto" w:fill="auto"/>
            <w:noWrap/>
            <w:vAlign w:val="bottom"/>
            <w:hideMark/>
          </w:tcPr>
          <w:p w14:paraId="362B3E97" w14:textId="3EB6F217"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4</w:t>
            </w:r>
          </w:p>
        </w:tc>
        <w:tc>
          <w:tcPr>
            <w:tcW w:w="649" w:type="dxa"/>
            <w:tcBorders>
              <w:top w:val="nil"/>
              <w:left w:val="nil"/>
              <w:bottom w:val="nil"/>
              <w:right w:val="single" w:sz="8" w:space="0" w:color="auto"/>
            </w:tcBorders>
            <w:shd w:val="clear" w:color="auto" w:fill="auto"/>
            <w:noWrap/>
            <w:vAlign w:val="bottom"/>
            <w:hideMark/>
          </w:tcPr>
          <w:p w14:paraId="340D02B8" w14:textId="35D58203"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1</w:t>
            </w:r>
          </w:p>
        </w:tc>
        <w:tc>
          <w:tcPr>
            <w:tcW w:w="650" w:type="dxa"/>
            <w:tcBorders>
              <w:top w:val="nil"/>
              <w:left w:val="nil"/>
              <w:bottom w:val="nil"/>
              <w:right w:val="single" w:sz="4" w:space="0" w:color="auto"/>
            </w:tcBorders>
            <w:shd w:val="clear" w:color="auto" w:fill="auto"/>
            <w:noWrap/>
            <w:vAlign w:val="bottom"/>
            <w:hideMark/>
          </w:tcPr>
          <w:p w14:paraId="722E1AD7" w14:textId="4A747AF2"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5</w:t>
            </w:r>
          </w:p>
        </w:tc>
        <w:tc>
          <w:tcPr>
            <w:tcW w:w="650" w:type="dxa"/>
            <w:tcBorders>
              <w:top w:val="nil"/>
              <w:left w:val="nil"/>
              <w:bottom w:val="nil"/>
              <w:right w:val="single" w:sz="8" w:space="0" w:color="auto"/>
            </w:tcBorders>
            <w:shd w:val="clear" w:color="auto" w:fill="auto"/>
            <w:noWrap/>
            <w:vAlign w:val="bottom"/>
            <w:hideMark/>
          </w:tcPr>
          <w:p w14:paraId="6DC8ADAD" w14:textId="3F9013E4"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1</w:t>
            </w:r>
          </w:p>
        </w:tc>
        <w:tc>
          <w:tcPr>
            <w:tcW w:w="649" w:type="dxa"/>
            <w:tcBorders>
              <w:top w:val="nil"/>
              <w:left w:val="nil"/>
              <w:bottom w:val="nil"/>
              <w:right w:val="single" w:sz="4" w:space="0" w:color="auto"/>
            </w:tcBorders>
            <w:shd w:val="clear" w:color="auto" w:fill="auto"/>
            <w:noWrap/>
            <w:vAlign w:val="bottom"/>
            <w:hideMark/>
          </w:tcPr>
          <w:p w14:paraId="46BBC48D" w14:textId="66806D3E"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3</w:t>
            </w:r>
          </w:p>
        </w:tc>
        <w:tc>
          <w:tcPr>
            <w:tcW w:w="650" w:type="dxa"/>
            <w:tcBorders>
              <w:top w:val="nil"/>
              <w:left w:val="nil"/>
              <w:bottom w:val="nil"/>
              <w:right w:val="single" w:sz="8" w:space="0" w:color="auto"/>
            </w:tcBorders>
            <w:shd w:val="clear" w:color="auto" w:fill="auto"/>
            <w:noWrap/>
            <w:vAlign w:val="bottom"/>
            <w:hideMark/>
          </w:tcPr>
          <w:p w14:paraId="2C70350F" w14:textId="5D5E8154"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9</w:t>
            </w:r>
          </w:p>
        </w:tc>
        <w:tc>
          <w:tcPr>
            <w:tcW w:w="650" w:type="dxa"/>
            <w:tcBorders>
              <w:top w:val="nil"/>
              <w:left w:val="nil"/>
              <w:bottom w:val="nil"/>
              <w:right w:val="single" w:sz="4" w:space="0" w:color="auto"/>
            </w:tcBorders>
            <w:shd w:val="clear" w:color="auto" w:fill="auto"/>
            <w:noWrap/>
            <w:vAlign w:val="bottom"/>
            <w:hideMark/>
          </w:tcPr>
          <w:p w14:paraId="67B04023" w14:textId="122B36E6"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3</w:t>
            </w:r>
          </w:p>
        </w:tc>
        <w:tc>
          <w:tcPr>
            <w:tcW w:w="649" w:type="dxa"/>
            <w:tcBorders>
              <w:top w:val="nil"/>
              <w:left w:val="nil"/>
              <w:bottom w:val="nil"/>
              <w:right w:val="single" w:sz="8" w:space="0" w:color="auto"/>
            </w:tcBorders>
            <w:shd w:val="clear" w:color="auto" w:fill="auto"/>
            <w:noWrap/>
            <w:vAlign w:val="bottom"/>
            <w:hideMark/>
          </w:tcPr>
          <w:p w14:paraId="6F9967B0" w14:textId="72E7AC59"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1</w:t>
            </w:r>
          </w:p>
        </w:tc>
        <w:tc>
          <w:tcPr>
            <w:tcW w:w="650" w:type="dxa"/>
            <w:tcBorders>
              <w:top w:val="nil"/>
              <w:left w:val="nil"/>
              <w:bottom w:val="nil"/>
              <w:right w:val="single" w:sz="4" w:space="0" w:color="auto"/>
            </w:tcBorders>
            <w:shd w:val="clear" w:color="auto" w:fill="auto"/>
            <w:noWrap/>
            <w:vAlign w:val="bottom"/>
            <w:hideMark/>
          </w:tcPr>
          <w:p w14:paraId="6B2BB722" w14:textId="63850660"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w:t>
            </w:r>
          </w:p>
        </w:tc>
        <w:tc>
          <w:tcPr>
            <w:tcW w:w="650" w:type="dxa"/>
            <w:tcBorders>
              <w:top w:val="nil"/>
              <w:left w:val="nil"/>
              <w:bottom w:val="nil"/>
              <w:right w:val="single" w:sz="8" w:space="0" w:color="auto"/>
            </w:tcBorders>
            <w:shd w:val="clear" w:color="auto" w:fill="auto"/>
            <w:noWrap/>
            <w:vAlign w:val="bottom"/>
            <w:hideMark/>
          </w:tcPr>
          <w:p w14:paraId="071D7849" w14:textId="5744018F"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w:t>
            </w:r>
          </w:p>
        </w:tc>
      </w:tr>
      <w:tr w:rsidR="00D75DE3" w:rsidRPr="007D16F1" w14:paraId="0BE7DC6E" w14:textId="77777777" w:rsidTr="00D75DE3">
        <w:tc>
          <w:tcPr>
            <w:tcW w:w="1843" w:type="dxa"/>
            <w:tcBorders>
              <w:top w:val="nil"/>
              <w:left w:val="single" w:sz="8" w:space="0" w:color="auto"/>
              <w:bottom w:val="nil"/>
              <w:right w:val="nil"/>
            </w:tcBorders>
            <w:shd w:val="clear" w:color="auto" w:fill="auto"/>
            <w:noWrap/>
            <w:vAlign w:val="bottom"/>
            <w:hideMark/>
          </w:tcPr>
          <w:p w14:paraId="52D38D09" w14:textId="77777777" w:rsidR="00D75DE3" w:rsidRPr="007D16F1" w:rsidRDefault="00D75DE3" w:rsidP="00E45C56">
            <w:pPr>
              <w:overflowPunct/>
              <w:autoSpaceDE/>
              <w:autoSpaceDN/>
              <w:adjustRightInd/>
              <w:spacing w:before="20" w:after="20"/>
              <w:textAlignment w:val="auto"/>
              <w:rPr>
                <w:rFonts w:asciiTheme="minorHAnsi" w:hAnsiTheme="minorHAnsi" w:cs="Arial"/>
                <w:color w:val="000000"/>
                <w:sz w:val="16"/>
                <w:szCs w:val="16"/>
                <w:lang w:val="ru-RU" w:eastAsia="zh-CN"/>
              </w:rPr>
            </w:pPr>
            <w:r w:rsidRPr="007D16F1">
              <w:rPr>
                <w:color w:val="000000"/>
                <w:sz w:val="16"/>
                <w:szCs w:val="16"/>
                <w:lang w:val="ru-RU"/>
              </w:rPr>
              <w:t>Аренда и эксплуатация</w:t>
            </w:r>
          </w:p>
        </w:tc>
        <w:tc>
          <w:tcPr>
            <w:tcW w:w="649" w:type="dxa"/>
            <w:tcBorders>
              <w:top w:val="nil"/>
              <w:left w:val="single" w:sz="8" w:space="0" w:color="auto"/>
              <w:bottom w:val="nil"/>
              <w:right w:val="single" w:sz="4" w:space="0" w:color="auto"/>
            </w:tcBorders>
            <w:shd w:val="clear" w:color="auto" w:fill="auto"/>
            <w:noWrap/>
            <w:vAlign w:val="bottom"/>
            <w:hideMark/>
          </w:tcPr>
          <w:p w14:paraId="18D66D76" w14:textId="3ED776D6"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28</w:t>
            </w:r>
          </w:p>
        </w:tc>
        <w:tc>
          <w:tcPr>
            <w:tcW w:w="650" w:type="dxa"/>
            <w:tcBorders>
              <w:top w:val="nil"/>
              <w:left w:val="nil"/>
              <w:bottom w:val="nil"/>
              <w:right w:val="single" w:sz="8" w:space="0" w:color="auto"/>
            </w:tcBorders>
            <w:shd w:val="clear" w:color="auto" w:fill="auto"/>
            <w:noWrap/>
            <w:vAlign w:val="bottom"/>
            <w:hideMark/>
          </w:tcPr>
          <w:p w14:paraId="7531FD83" w14:textId="15672FEC"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31</w:t>
            </w:r>
          </w:p>
        </w:tc>
        <w:tc>
          <w:tcPr>
            <w:tcW w:w="650" w:type="dxa"/>
            <w:tcBorders>
              <w:top w:val="nil"/>
              <w:left w:val="nil"/>
              <w:bottom w:val="nil"/>
              <w:right w:val="single" w:sz="4" w:space="0" w:color="auto"/>
            </w:tcBorders>
            <w:shd w:val="clear" w:color="auto" w:fill="auto"/>
            <w:noWrap/>
            <w:vAlign w:val="bottom"/>
            <w:hideMark/>
          </w:tcPr>
          <w:p w14:paraId="19D78CE5" w14:textId="29BF8930"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10</w:t>
            </w:r>
          </w:p>
        </w:tc>
        <w:tc>
          <w:tcPr>
            <w:tcW w:w="649" w:type="dxa"/>
            <w:tcBorders>
              <w:top w:val="nil"/>
              <w:left w:val="nil"/>
              <w:bottom w:val="nil"/>
              <w:right w:val="single" w:sz="8" w:space="0" w:color="auto"/>
            </w:tcBorders>
            <w:shd w:val="clear" w:color="auto" w:fill="auto"/>
            <w:noWrap/>
            <w:vAlign w:val="bottom"/>
            <w:hideMark/>
          </w:tcPr>
          <w:p w14:paraId="7D44DBDE" w14:textId="50CB4E00"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5</w:t>
            </w:r>
          </w:p>
        </w:tc>
        <w:tc>
          <w:tcPr>
            <w:tcW w:w="650" w:type="dxa"/>
            <w:tcBorders>
              <w:top w:val="nil"/>
              <w:left w:val="nil"/>
              <w:bottom w:val="nil"/>
              <w:right w:val="single" w:sz="4" w:space="0" w:color="auto"/>
            </w:tcBorders>
            <w:shd w:val="clear" w:color="auto" w:fill="auto"/>
            <w:noWrap/>
            <w:vAlign w:val="bottom"/>
            <w:hideMark/>
          </w:tcPr>
          <w:p w14:paraId="55B3DA12" w14:textId="11B7179C"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4</w:t>
            </w:r>
          </w:p>
        </w:tc>
        <w:tc>
          <w:tcPr>
            <w:tcW w:w="650" w:type="dxa"/>
            <w:tcBorders>
              <w:top w:val="nil"/>
              <w:left w:val="nil"/>
              <w:bottom w:val="nil"/>
              <w:right w:val="single" w:sz="8" w:space="0" w:color="auto"/>
            </w:tcBorders>
            <w:shd w:val="clear" w:color="auto" w:fill="auto"/>
            <w:noWrap/>
            <w:vAlign w:val="bottom"/>
            <w:hideMark/>
          </w:tcPr>
          <w:p w14:paraId="6FC1B948" w14:textId="0E1BAAEA"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4</w:t>
            </w:r>
          </w:p>
        </w:tc>
        <w:tc>
          <w:tcPr>
            <w:tcW w:w="649" w:type="dxa"/>
            <w:tcBorders>
              <w:top w:val="nil"/>
              <w:left w:val="nil"/>
              <w:bottom w:val="nil"/>
              <w:right w:val="single" w:sz="4" w:space="0" w:color="auto"/>
            </w:tcBorders>
            <w:shd w:val="clear" w:color="auto" w:fill="auto"/>
            <w:noWrap/>
            <w:vAlign w:val="bottom"/>
            <w:hideMark/>
          </w:tcPr>
          <w:p w14:paraId="75EDE9B4" w14:textId="6892974E"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6</w:t>
            </w:r>
          </w:p>
        </w:tc>
        <w:tc>
          <w:tcPr>
            <w:tcW w:w="650" w:type="dxa"/>
            <w:tcBorders>
              <w:top w:val="nil"/>
              <w:left w:val="nil"/>
              <w:bottom w:val="nil"/>
              <w:right w:val="single" w:sz="8" w:space="0" w:color="auto"/>
            </w:tcBorders>
            <w:shd w:val="clear" w:color="auto" w:fill="auto"/>
            <w:noWrap/>
            <w:vAlign w:val="bottom"/>
            <w:hideMark/>
          </w:tcPr>
          <w:p w14:paraId="432B839E" w14:textId="15D677F8"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3</w:t>
            </w:r>
          </w:p>
        </w:tc>
        <w:tc>
          <w:tcPr>
            <w:tcW w:w="650" w:type="dxa"/>
            <w:tcBorders>
              <w:top w:val="nil"/>
              <w:left w:val="nil"/>
              <w:bottom w:val="nil"/>
              <w:right w:val="single" w:sz="4" w:space="0" w:color="auto"/>
            </w:tcBorders>
            <w:shd w:val="clear" w:color="auto" w:fill="auto"/>
            <w:noWrap/>
            <w:vAlign w:val="bottom"/>
            <w:hideMark/>
          </w:tcPr>
          <w:p w14:paraId="77652D85" w14:textId="29FE4BAD"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1</w:t>
            </w:r>
          </w:p>
        </w:tc>
        <w:tc>
          <w:tcPr>
            <w:tcW w:w="649" w:type="dxa"/>
            <w:tcBorders>
              <w:top w:val="nil"/>
              <w:left w:val="nil"/>
              <w:bottom w:val="nil"/>
              <w:right w:val="single" w:sz="8" w:space="0" w:color="auto"/>
            </w:tcBorders>
            <w:shd w:val="clear" w:color="auto" w:fill="auto"/>
            <w:noWrap/>
            <w:vAlign w:val="bottom"/>
            <w:hideMark/>
          </w:tcPr>
          <w:p w14:paraId="7F904172" w14:textId="0544F6C8"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w:t>
            </w:r>
          </w:p>
        </w:tc>
        <w:tc>
          <w:tcPr>
            <w:tcW w:w="650" w:type="dxa"/>
            <w:tcBorders>
              <w:top w:val="nil"/>
              <w:left w:val="nil"/>
              <w:bottom w:val="nil"/>
              <w:right w:val="single" w:sz="4" w:space="0" w:color="auto"/>
            </w:tcBorders>
            <w:shd w:val="clear" w:color="auto" w:fill="auto"/>
            <w:noWrap/>
            <w:vAlign w:val="bottom"/>
            <w:hideMark/>
          </w:tcPr>
          <w:p w14:paraId="5C2BB59D" w14:textId="65D4EC69"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w:t>
            </w:r>
          </w:p>
        </w:tc>
        <w:tc>
          <w:tcPr>
            <w:tcW w:w="650" w:type="dxa"/>
            <w:tcBorders>
              <w:top w:val="nil"/>
              <w:left w:val="nil"/>
              <w:bottom w:val="nil"/>
              <w:right w:val="single" w:sz="8" w:space="0" w:color="auto"/>
            </w:tcBorders>
            <w:shd w:val="clear" w:color="auto" w:fill="auto"/>
            <w:noWrap/>
            <w:vAlign w:val="bottom"/>
            <w:hideMark/>
          </w:tcPr>
          <w:p w14:paraId="13E323FA" w14:textId="6EE50DA7"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w:t>
            </w:r>
          </w:p>
        </w:tc>
      </w:tr>
      <w:tr w:rsidR="00D75DE3" w:rsidRPr="007D16F1" w14:paraId="56DEC221" w14:textId="77777777" w:rsidTr="00D75DE3">
        <w:tc>
          <w:tcPr>
            <w:tcW w:w="1843" w:type="dxa"/>
            <w:tcBorders>
              <w:top w:val="nil"/>
              <w:left w:val="single" w:sz="8" w:space="0" w:color="auto"/>
              <w:bottom w:val="nil"/>
              <w:right w:val="nil"/>
            </w:tcBorders>
            <w:shd w:val="clear" w:color="auto" w:fill="auto"/>
            <w:noWrap/>
            <w:vAlign w:val="bottom"/>
            <w:hideMark/>
          </w:tcPr>
          <w:p w14:paraId="59001AB0" w14:textId="77777777" w:rsidR="00D75DE3" w:rsidRPr="007D16F1" w:rsidRDefault="00D75DE3" w:rsidP="00E45C56">
            <w:pPr>
              <w:overflowPunct/>
              <w:autoSpaceDE/>
              <w:autoSpaceDN/>
              <w:adjustRightInd/>
              <w:spacing w:before="20" w:after="20"/>
              <w:textAlignment w:val="auto"/>
              <w:rPr>
                <w:rFonts w:asciiTheme="minorHAnsi" w:hAnsiTheme="minorHAnsi" w:cs="Arial"/>
                <w:color w:val="000000"/>
                <w:sz w:val="16"/>
                <w:szCs w:val="16"/>
                <w:lang w:val="ru-RU" w:eastAsia="zh-CN"/>
              </w:rPr>
            </w:pPr>
            <w:r w:rsidRPr="007D16F1">
              <w:rPr>
                <w:color w:val="000000"/>
                <w:sz w:val="16"/>
                <w:szCs w:val="16"/>
                <w:lang w:val="ru-RU"/>
              </w:rPr>
              <w:t>Оборудование и предметы снабжения</w:t>
            </w:r>
          </w:p>
        </w:tc>
        <w:tc>
          <w:tcPr>
            <w:tcW w:w="649" w:type="dxa"/>
            <w:tcBorders>
              <w:top w:val="nil"/>
              <w:left w:val="single" w:sz="8" w:space="0" w:color="auto"/>
              <w:bottom w:val="nil"/>
              <w:right w:val="single" w:sz="4" w:space="0" w:color="auto"/>
            </w:tcBorders>
            <w:shd w:val="clear" w:color="auto" w:fill="auto"/>
            <w:noWrap/>
            <w:vAlign w:val="bottom"/>
            <w:hideMark/>
          </w:tcPr>
          <w:p w14:paraId="740CAAA6" w14:textId="13C7B611"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19</w:t>
            </w:r>
          </w:p>
        </w:tc>
        <w:tc>
          <w:tcPr>
            <w:tcW w:w="650" w:type="dxa"/>
            <w:tcBorders>
              <w:top w:val="nil"/>
              <w:left w:val="nil"/>
              <w:bottom w:val="nil"/>
              <w:right w:val="single" w:sz="8" w:space="0" w:color="auto"/>
            </w:tcBorders>
            <w:shd w:val="clear" w:color="auto" w:fill="auto"/>
            <w:noWrap/>
            <w:vAlign w:val="bottom"/>
            <w:hideMark/>
          </w:tcPr>
          <w:p w14:paraId="24FBA4E8" w14:textId="777D5298"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9</w:t>
            </w:r>
          </w:p>
        </w:tc>
        <w:tc>
          <w:tcPr>
            <w:tcW w:w="650" w:type="dxa"/>
            <w:tcBorders>
              <w:top w:val="nil"/>
              <w:left w:val="nil"/>
              <w:bottom w:val="nil"/>
              <w:right w:val="single" w:sz="4" w:space="0" w:color="auto"/>
            </w:tcBorders>
            <w:shd w:val="clear" w:color="auto" w:fill="auto"/>
            <w:noWrap/>
            <w:vAlign w:val="bottom"/>
            <w:hideMark/>
          </w:tcPr>
          <w:p w14:paraId="64F222D5" w14:textId="4A1A3F0D"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11</w:t>
            </w:r>
          </w:p>
        </w:tc>
        <w:tc>
          <w:tcPr>
            <w:tcW w:w="649" w:type="dxa"/>
            <w:tcBorders>
              <w:top w:val="nil"/>
              <w:left w:val="nil"/>
              <w:bottom w:val="nil"/>
              <w:right w:val="single" w:sz="8" w:space="0" w:color="auto"/>
            </w:tcBorders>
            <w:shd w:val="clear" w:color="auto" w:fill="auto"/>
            <w:noWrap/>
            <w:vAlign w:val="bottom"/>
            <w:hideMark/>
          </w:tcPr>
          <w:p w14:paraId="382F3B51" w14:textId="33EB81D6"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6</w:t>
            </w:r>
          </w:p>
        </w:tc>
        <w:tc>
          <w:tcPr>
            <w:tcW w:w="650" w:type="dxa"/>
            <w:tcBorders>
              <w:top w:val="nil"/>
              <w:left w:val="nil"/>
              <w:bottom w:val="nil"/>
              <w:right w:val="single" w:sz="4" w:space="0" w:color="auto"/>
            </w:tcBorders>
            <w:shd w:val="clear" w:color="auto" w:fill="auto"/>
            <w:noWrap/>
            <w:vAlign w:val="bottom"/>
            <w:hideMark/>
          </w:tcPr>
          <w:p w14:paraId="07036886" w14:textId="051D1D95"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4</w:t>
            </w:r>
          </w:p>
        </w:tc>
        <w:tc>
          <w:tcPr>
            <w:tcW w:w="650" w:type="dxa"/>
            <w:tcBorders>
              <w:top w:val="nil"/>
              <w:left w:val="nil"/>
              <w:bottom w:val="nil"/>
              <w:right w:val="single" w:sz="8" w:space="0" w:color="auto"/>
            </w:tcBorders>
            <w:shd w:val="clear" w:color="auto" w:fill="auto"/>
            <w:noWrap/>
            <w:vAlign w:val="bottom"/>
            <w:hideMark/>
          </w:tcPr>
          <w:p w14:paraId="28CD84D8" w14:textId="4FB655C6"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2</w:t>
            </w:r>
          </w:p>
        </w:tc>
        <w:tc>
          <w:tcPr>
            <w:tcW w:w="649" w:type="dxa"/>
            <w:tcBorders>
              <w:top w:val="nil"/>
              <w:left w:val="nil"/>
              <w:bottom w:val="nil"/>
              <w:right w:val="single" w:sz="4" w:space="0" w:color="auto"/>
            </w:tcBorders>
            <w:shd w:val="clear" w:color="auto" w:fill="auto"/>
            <w:noWrap/>
            <w:vAlign w:val="bottom"/>
            <w:hideMark/>
          </w:tcPr>
          <w:p w14:paraId="6F6E13BB" w14:textId="664D305C"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4</w:t>
            </w:r>
          </w:p>
        </w:tc>
        <w:tc>
          <w:tcPr>
            <w:tcW w:w="650" w:type="dxa"/>
            <w:tcBorders>
              <w:top w:val="nil"/>
              <w:left w:val="nil"/>
              <w:bottom w:val="nil"/>
              <w:right w:val="single" w:sz="8" w:space="0" w:color="auto"/>
            </w:tcBorders>
            <w:shd w:val="clear" w:color="auto" w:fill="auto"/>
            <w:noWrap/>
            <w:vAlign w:val="bottom"/>
            <w:hideMark/>
          </w:tcPr>
          <w:p w14:paraId="6CF7CECA" w14:textId="084E3403"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3</w:t>
            </w:r>
          </w:p>
        </w:tc>
        <w:tc>
          <w:tcPr>
            <w:tcW w:w="650" w:type="dxa"/>
            <w:tcBorders>
              <w:top w:val="nil"/>
              <w:left w:val="nil"/>
              <w:bottom w:val="nil"/>
              <w:right w:val="single" w:sz="4" w:space="0" w:color="auto"/>
            </w:tcBorders>
            <w:shd w:val="clear" w:color="auto" w:fill="auto"/>
            <w:noWrap/>
            <w:vAlign w:val="bottom"/>
            <w:hideMark/>
          </w:tcPr>
          <w:p w14:paraId="79C4FDE9" w14:textId="73604B6D"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5</w:t>
            </w:r>
          </w:p>
        </w:tc>
        <w:tc>
          <w:tcPr>
            <w:tcW w:w="649" w:type="dxa"/>
            <w:tcBorders>
              <w:top w:val="nil"/>
              <w:left w:val="nil"/>
              <w:bottom w:val="nil"/>
              <w:right w:val="single" w:sz="8" w:space="0" w:color="auto"/>
            </w:tcBorders>
            <w:shd w:val="clear" w:color="auto" w:fill="auto"/>
            <w:noWrap/>
            <w:vAlign w:val="bottom"/>
            <w:hideMark/>
          </w:tcPr>
          <w:p w14:paraId="154DCE74" w14:textId="72544F40"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3</w:t>
            </w:r>
          </w:p>
        </w:tc>
        <w:tc>
          <w:tcPr>
            <w:tcW w:w="650" w:type="dxa"/>
            <w:tcBorders>
              <w:top w:val="nil"/>
              <w:left w:val="nil"/>
              <w:bottom w:val="nil"/>
              <w:right w:val="single" w:sz="4" w:space="0" w:color="auto"/>
            </w:tcBorders>
            <w:shd w:val="clear" w:color="auto" w:fill="auto"/>
            <w:noWrap/>
            <w:vAlign w:val="bottom"/>
            <w:hideMark/>
          </w:tcPr>
          <w:p w14:paraId="64F606E3" w14:textId="406D3406"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2</w:t>
            </w:r>
          </w:p>
        </w:tc>
        <w:tc>
          <w:tcPr>
            <w:tcW w:w="650" w:type="dxa"/>
            <w:tcBorders>
              <w:top w:val="nil"/>
              <w:left w:val="nil"/>
              <w:bottom w:val="nil"/>
              <w:right w:val="single" w:sz="8" w:space="0" w:color="auto"/>
            </w:tcBorders>
            <w:shd w:val="clear" w:color="auto" w:fill="auto"/>
            <w:noWrap/>
            <w:vAlign w:val="bottom"/>
            <w:hideMark/>
          </w:tcPr>
          <w:p w14:paraId="4D732EFF" w14:textId="792FD6AF"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0</w:t>
            </w:r>
          </w:p>
        </w:tc>
      </w:tr>
      <w:tr w:rsidR="00D75DE3" w:rsidRPr="007D16F1" w14:paraId="1642B823" w14:textId="77777777" w:rsidTr="00D75DE3">
        <w:tc>
          <w:tcPr>
            <w:tcW w:w="1843" w:type="dxa"/>
            <w:tcBorders>
              <w:top w:val="nil"/>
              <w:left w:val="single" w:sz="8" w:space="0" w:color="auto"/>
              <w:bottom w:val="nil"/>
              <w:right w:val="nil"/>
            </w:tcBorders>
            <w:shd w:val="clear" w:color="auto" w:fill="auto"/>
            <w:noWrap/>
            <w:vAlign w:val="bottom"/>
            <w:hideMark/>
          </w:tcPr>
          <w:p w14:paraId="3ACA4F7E" w14:textId="77777777" w:rsidR="00D75DE3" w:rsidRPr="007D16F1" w:rsidRDefault="00D75DE3" w:rsidP="00E45C56">
            <w:pPr>
              <w:overflowPunct/>
              <w:autoSpaceDE/>
              <w:autoSpaceDN/>
              <w:adjustRightInd/>
              <w:spacing w:before="20" w:after="20"/>
              <w:textAlignment w:val="auto"/>
              <w:rPr>
                <w:rFonts w:asciiTheme="minorHAnsi" w:hAnsiTheme="minorHAnsi" w:cs="Arial"/>
                <w:color w:val="000000"/>
                <w:sz w:val="16"/>
                <w:szCs w:val="16"/>
                <w:lang w:val="ru-RU" w:eastAsia="zh-CN"/>
              </w:rPr>
            </w:pPr>
            <w:r w:rsidRPr="007D16F1">
              <w:rPr>
                <w:color w:val="000000"/>
                <w:sz w:val="16"/>
                <w:szCs w:val="16"/>
                <w:lang w:val="ru-RU"/>
              </w:rPr>
              <w:t>Расходы по перевозке, электросвязи</w:t>
            </w:r>
          </w:p>
        </w:tc>
        <w:tc>
          <w:tcPr>
            <w:tcW w:w="649" w:type="dxa"/>
            <w:tcBorders>
              <w:top w:val="nil"/>
              <w:left w:val="single" w:sz="8" w:space="0" w:color="auto"/>
              <w:bottom w:val="nil"/>
              <w:right w:val="single" w:sz="4" w:space="0" w:color="auto"/>
            </w:tcBorders>
            <w:shd w:val="clear" w:color="auto" w:fill="auto"/>
            <w:noWrap/>
            <w:vAlign w:val="bottom"/>
            <w:hideMark/>
          </w:tcPr>
          <w:p w14:paraId="7E587700" w14:textId="6E02ACBA"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24</w:t>
            </w:r>
          </w:p>
        </w:tc>
        <w:tc>
          <w:tcPr>
            <w:tcW w:w="650" w:type="dxa"/>
            <w:tcBorders>
              <w:top w:val="nil"/>
              <w:left w:val="nil"/>
              <w:bottom w:val="nil"/>
              <w:right w:val="single" w:sz="8" w:space="0" w:color="auto"/>
            </w:tcBorders>
            <w:shd w:val="clear" w:color="auto" w:fill="auto"/>
            <w:noWrap/>
            <w:vAlign w:val="bottom"/>
            <w:hideMark/>
          </w:tcPr>
          <w:p w14:paraId="22DA403A" w14:textId="3649B73A"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19</w:t>
            </w:r>
          </w:p>
        </w:tc>
        <w:tc>
          <w:tcPr>
            <w:tcW w:w="650" w:type="dxa"/>
            <w:tcBorders>
              <w:top w:val="nil"/>
              <w:left w:val="nil"/>
              <w:bottom w:val="nil"/>
              <w:right w:val="single" w:sz="4" w:space="0" w:color="auto"/>
            </w:tcBorders>
            <w:shd w:val="clear" w:color="auto" w:fill="auto"/>
            <w:noWrap/>
            <w:vAlign w:val="bottom"/>
            <w:hideMark/>
          </w:tcPr>
          <w:p w14:paraId="29DEA30D" w14:textId="39CB09B2"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19</w:t>
            </w:r>
          </w:p>
        </w:tc>
        <w:tc>
          <w:tcPr>
            <w:tcW w:w="649" w:type="dxa"/>
            <w:tcBorders>
              <w:top w:val="nil"/>
              <w:left w:val="nil"/>
              <w:bottom w:val="nil"/>
              <w:right w:val="single" w:sz="8" w:space="0" w:color="auto"/>
            </w:tcBorders>
            <w:shd w:val="clear" w:color="auto" w:fill="auto"/>
            <w:noWrap/>
            <w:vAlign w:val="bottom"/>
            <w:hideMark/>
          </w:tcPr>
          <w:p w14:paraId="5D21E31E" w14:textId="535226D4"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18</w:t>
            </w:r>
          </w:p>
        </w:tc>
        <w:tc>
          <w:tcPr>
            <w:tcW w:w="650" w:type="dxa"/>
            <w:tcBorders>
              <w:top w:val="nil"/>
              <w:left w:val="nil"/>
              <w:bottom w:val="nil"/>
              <w:right w:val="single" w:sz="4" w:space="0" w:color="auto"/>
            </w:tcBorders>
            <w:shd w:val="clear" w:color="auto" w:fill="auto"/>
            <w:noWrap/>
            <w:vAlign w:val="bottom"/>
            <w:hideMark/>
          </w:tcPr>
          <w:p w14:paraId="7812D4FB" w14:textId="05C0DB19"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9</w:t>
            </w:r>
          </w:p>
        </w:tc>
        <w:tc>
          <w:tcPr>
            <w:tcW w:w="650" w:type="dxa"/>
            <w:tcBorders>
              <w:top w:val="nil"/>
              <w:left w:val="nil"/>
              <w:bottom w:val="nil"/>
              <w:right w:val="single" w:sz="8" w:space="0" w:color="auto"/>
            </w:tcBorders>
            <w:shd w:val="clear" w:color="auto" w:fill="auto"/>
            <w:noWrap/>
            <w:vAlign w:val="bottom"/>
            <w:hideMark/>
          </w:tcPr>
          <w:p w14:paraId="05818E48" w14:textId="298D7A5E"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6</w:t>
            </w:r>
          </w:p>
        </w:tc>
        <w:tc>
          <w:tcPr>
            <w:tcW w:w="649" w:type="dxa"/>
            <w:tcBorders>
              <w:top w:val="nil"/>
              <w:left w:val="nil"/>
              <w:bottom w:val="nil"/>
              <w:right w:val="single" w:sz="4" w:space="0" w:color="auto"/>
            </w:tcBorders>
            <w:shd w:val="clear" w:color="auto" w:fill="auto"/>
            <w:noWrap/>
            <w:vAlign w:val="bottom"/>
            <w:hideMark/>
          </w:tcPr>
          <w:p w14:paraId="563C259D" w14:textId="0ADBECC3"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12</w:t>
            </w:r>
          </w:p>
        </w:tc>
        <w:tc>
          <w:tcPr>
            <w:tcW w:w="650" w:type="dxa"/>
            <w:tcBorders>
              <w:top w:val="nil"/>
              <w:left w:val="nil"/>
              <w:bottom w:val="nil"/>
              <w:right w:val="single" w:sz="8" w:space="0" w:color="auto"/>
            </w:tcBorders>
            <w:shd w:val="clear" w:color="auto" w:fill="auto"/>
            <w:noWrap/>
            <w:vAlign w:val="bottom"/>
            <w:hideMark/>
          </w:tcPr>
          <w:p w14:paraId="5C7BE07C" w14:textId="28CE4DE9"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16</w:t>
            </w:r>
          </w:p>
        </w:tc>
        <w:tc>
          <w:tcPr>
            <w:tcW w:w="650" w:type="dxa"/>
            <w:tcBorders>
              <w:top w:val="nil"/>
              <w:left w:val="nil"/>
              <w:bottom w:val="nil"/>
              <w:right w:val="single" w:sz="4" w:space="0" w:color="auto"/>
            </w:tcBorders>
            <w:shd w:val="clear" w:color="auto" w:fill="auto"/>
            <w:noWrap/>
            <w:vAlign w:val="bottom"/>
            <w:hideMark/>
          </w:tcPr>
          <w:p w14:paraId="175FD6D5" w14:textId="5E2012D2"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2</w:t>
            </w:r>
          </w:p>
        </w:tc>
        <w:tc>
          <w:tcPr>
            <w:tcW w:w="649" w:type="dxa"/>
            <w:tcBorders>
              <w:top w:val="nil"/>
              <w:left w:val="nil"/>
              <w:bottom w:val="nil"/>
              <w:right w:val="single" w:sz="8" w:space="0" w:color="auto"/>
            </w:tcBorders>
            <w:shd w:val="clear" w:color="auto" w:fill="auto"/>
            <w:noWrap/>
            <w:vAlign w:val="bottom"/>
            <w:hideMark/>
          </w:tcPr>
          <w:p w14:paraId="52C15E6D" w14:textId="7BCB85C2"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w:t>
            </w:r>
          </w:p>
        </w:tc>
        <w:tc>
          <w:tcPr>
            <w:tcW w:w="650" w:type="dxa"/>
            <w:tcBorders>
              <w:top w:val="nil"/>
              <w:left w:val="nil"/>
              <w:bottom w:val="nil"/>
              <w:right w:val="single" w:sz="4" w:space="0" w:color="auto"/>
            </w:tcBorders>
            <w:shd w:val="clear" w:color="auto" w:fill="auto"/>
            <w:noWrap/>
            <w:vAlign w:val="bottom"/>
            <w:hideMark/>
          </w:tcPr>
          <w:p w14:paraId="5F506C83" w14:textId="77472B0B"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1</w:t>
            </w:r>
          </w:p>
        </w:tc>
        <w:tc>
          <w:tcPr>
            <w:tcW w:w="650" w:type="dxa"/>
            <w:tcBorders>
              <w:top w:val="nil"/>
              <w:left w:val="nil"/>
              <w:bottom w:val="nil"/>
              <w:right w:val="single" w:sz="8" w:space="0" w:color="auto"/>
            </w:tcBorders>
            <w:shd w:val="clear" w:color="auto" w:fill="auto"/>
            <w:noWrap/>
            <w:vAlign w:val="bottom"/>
            <w:hideMark/>
          </w:tcPr>
          <w:p w14:paraId="2B5FD387" w14:textId="674E7993"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w:t>
            </w:r>
          </w:p>
        </w:tc>
      </w:tr>
      <w:tr w:rsidR="00D75DE3" w:rsidRPr="007D16F1" w14:paraId="6ECE4504" w14:textId="77777777" w:rsidTr="00D75DE3">
        <w:tc>
          <w:tcPr>
            <w:tcW w:w="1843" w:type="dxa"/>
            <w:tcBorders>
              <w:top w:val="nil"/>
              <w:left w:val="single" w:sz="8" w:space="0" w:color="auto"/>
              <w:bottom w:val="single" w:sz="8" w:space="0" w:color="auto"/>
              <w:right w:val="nil"/>
            </w:tcBorders>
            <w:shd w:val="clear" w:color="auto" w:fill="auto"/>
            <w:noWrap/>
            <w:vAlign w:val="bottom"/>
            <w:hideMark/>
          </w:tcPr>
          <w:p w14:paraId="189EE53E" w14:textId="77777777" w:rsidR="00D75DE3" w:rsidRPr="007D16F1" w:rsidRDefault="00D75DE3" w:rsidP="00E45C56">
            <w:pPr>
              <w:overflowPunct/>
              <w:autoSpaceDE/>
              <w:autoSpaceDN/>
              <w:adjustRightInd/>
              <w:spacing w:before="20" w:after="20"/>
              <w:textAlignment w:val="auto"/>
              <w:rPr>
                <w:rFonts w:asciiTheme="minorHAnsi" w:hAnsiTheme="minorHAnsi" w:cs="Arial"/>
                <w:color w:val="000000"/>
                <w:sz w:val="16"/>
                <w:szCs w:val="16"/>
                <w:lang w:val="ru-RU" w:eastAsia="zh-CN"/>
              </w:rPr>
            </w:pPr>
            <w:r w:rsidRPr="007D16F1">
              <w:rPr>
                <w:color w:val="000000"/>
                <w:sz w:val="16"/>
                <w:szCs w:val="16"/>
                <w:lang w:val="ru-RU"/>
              </w:rPr>
              <w:t>Прочие расходы</w:t>
            </w:r>
          </w:p>
        </w:tc>
        <w:tc>
          <w:tcPr>
            <w:tcW w:w="649" w:type="dxa"/>
            <w:tcBorders>
              <w:top w:val="nil"/>
              <w:left w:val="single" w:sz="8" w:space="0" w:color="auto"/>
              <w:bottom w:val="single" w:sz="8" w:space="0" w:color="auto"/>
              <w:right w:val="single" w:sz="4" w:space="0" w:color="auto"/>
            </w:tcBorders>
            <w:shd w:val="clear" w:color="auto" w:fill="auto"/>
            <w:noWrap/>
            <w:vAlign w:val="bottom"/>
            <w:hideMark/>
          </w:tcPr>
          <w:p w14:paraId="22CD3CCA" w14:textId="1B67677F"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47</w:t>
            </w:r>
          </w:p>
        </w:tc>
        <w:tc>
          <w:tcPr>
            <w:tcW w:w="650" w:type="dxa"/>
            <w:tcBorders>
              <w:top w:val="nil"/>
              <w:left w:val="nil"/>
              <w:bottom w:val="single" w:sz="8" w:space="0" w:color="auto"/>
              <w:right w:val="single" w:sz="8" w:space="0" w:color="auto"/>
            </w:tcBorders>
            <w:shd w:val="clear" w:color="auto" w:fill="auto"/>
            <w:noWrap/>
            <w:vAlign w:val="bottom"/>
            <w:hideMark/>
          </w:tcPr>
          <w:p w14:paraId="36A1CCE0" w14:textId="6428D2D8"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39</w:t>
            </w:r>
          </w:p>
        </w:tc>
        <w:tc>
          <w:tcPr>
            <w:tcW w:w="650" w:type="dxa"/>
            <w:tcBorders>
              <w:top w:val="nil"/>
              <w:left w:val="nil"/>
              <w:bottom w:val="single" w:sz="8" w:space="0" w:color="auto"/>
              <w:right w:val="single" w:sz="4" w:space="0" w:color="auto"/>
            </w:tcBorders>
            <w:shd w:val="clear" w:color="auto" w:fill="auto"/>
            <w:noWrap/>
            <w:vAlign w:val="bottom"/>
            <w:hideMark/>
          </w:tcPr>
          <w:p w14:paraId="783D8FC1" w14:textId="2B2B45FA"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30</w:t>
            </w:r>
          </w:p>
        </w:tc>
        <w:tc>
          <w:tcPr>
            <w:tcW w:w="649" w:type="dxa"/>
            <w:tcBorders>
              <w:top w:val="nil"/>
              <w:left w:val="nil"/>
              <w:bottom w:val="single" w:sz="8" w:space="0" w:color="auto"/>
              <w:right w:val="single" w:sz="8" w:space="0" w:color="auto"/>
            </w:tcBorders>
            <w:shd w:val="clear" w:color="auto" w:fill="auto"/>
            <w:noWrap/>
            <w:vAlign w:val="bottom"/>
            <w:hideMark/>
          </w:tcPr>
          <w:p w14:paraId="6CC0CBE8" w14:textId="4531CDD6"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27</w:t>
            </w:r>
          </w:p>
        </w:tc>
        <w:tc>
          <w:tcPr>
            <w:tcW w:w="650" w:type="dxa"/>
            <w:tcBorders>
              <w:top w:val="nil"/>
              <w:left w:val="nil"/>
              <w:bottom w:val="single" w:sz="8" w:space="0" w:color="auto"/>
              <w:right w:val="single" w:sz="4" w:space="0" w:color="auto"/>
            </w:tcBorders>
            <w:shd w:val="clear" w:color="auto" w:fill="auto"/>
            <w:noWrap/>
            <w:vAlign w:val="bottom"/>
            <w:hideMark/>
          </w:tcPr>
          <w:p w14:paraId="3B5B7998" w14:textId="2F6DA973"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5</w:t>
            </w:r>
          </w:p>
        </w:tc>
        <w:tc>
          <w:tcPr>
            <w:tcW w:w="650" w:type="dxa"/>
            <w:tcBorders>
              <w:top w:val="nil"/>
              <w:left w:val="nil"/>
              <w:bottom w:val="single" w:sz="8" w:space="0" w:color="auto"/>
              <w:right w:val="single" w:sz="8" w:space="0" w:color="auto"/>
            </w:tcBorders>
            <w:shd w:val="clear" w:color="auto" w:fill="auto"/>
            <w:noWrap/>
            <w:vAlign w:val="bottom"/>
            <w:hideMark/>
          </w:tcPr>
          <w:p w14:paraId="3F548EDD" w14:textId="35FAB1FA"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2</w:t>
            </w:r>
          </w:p>
        </w:tc>
        <w:tc>
          <w:tcPr>
            <w:tcW w:w="649" w:type="dxa"/>
            <w:tcBorders>
              <w:top w:val="nil"/>
              <w:left w:val="nil"/>
              <w:bottom w:val="single" w:sz="8" w:space="0" w:color="auto"/>
              <w:right w:val="single" w:sz="4" w:space="0" w:color="auto"/>
            </w:tcBorders>
            <w:shd w:val="clear" w:color="auto" w:fill="auto"/>
            <w:noWrap/>
            <w:vAlign w:val="bottom"/>
            <w:hideMark/>
          </w:tcPr>
          <w:p w14:paraId="29F99B8A" w14:textId="7850DF43"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7</w:t>
            </w:r>
          </w:p>
        </w:tc>
        <w:tc>
          <w:tcPr>
            <w:tcW w:w="650" w:type="dxa"/>
            <w:tcBorders>
              <w:top w:val="nil"/>
              <w:left w:val="nil"/>
              <w:bottom w:val="single" w:sz="8" w:space="0" w:color="auto"/>
              <w:right w:val="single" w:sz="8" w:space="0" w:color="auto"/>
            </w:tcBorders>
            <w:shd w:val="clear" w:color="auto" w:fill="auto"/>
            <w:noWrap/>
            <w:vAlign w:val="bottom"/>
            <w:hideMark/>
          </w:tcPr>
          <w:p w14:paraId="67D0BC25" w14:textId="6CB68CE0"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4</w:t>
            </w:r>
          </w:p>
        </w:tc>
        <w:tc>
          <w:tcPr>
            <w:tcW w:w="650" w:type="dxa"/>
            <w:tcBorders>
              <w:top w:val="nil"/>
              <w:left w:val="nil"/>
              <w:bottom w:val="single" w:sz="8" w:space="0" w:color="auto"/>
              <w:right w:val="single" w:sz="4" w:space="0" w:color="auto"/>
            </w:tcBorders>
            <w:shd w:val="clear" w:color="auto" w:fill="auto"/>
            <w:noWrap/>
            <w:vAlign w:val="bottom"/>
            <w:hideMark/>
          </w:tcPr>
          <w:p w14:paraId="4DCECE6D" w14:textId="78C7FDFF"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3</w:t>
            </w:r>
          </w:p>
        </w:tc>
        <w:tc>
          <w:tcPr>
            <w:tcW w:w="649" w:type="dxa"/>
            <w:tcBorders>
              <w:top w:val="nil"/>
              <w:left w:val="nil"/>
              <w:bottom w:val="single" w:sz="8" w:space="0" w:color="auto"/>
              <w:right w:val="single" w:sz="8" w:space="0" w:color="auto"/>
            </w:tcBorders>
            <w:shd w:val="clear" w:color="auto" w:fill="auto"/>
            <w:noWrap/>
            <w:vAlign w:val="bottom"/>
            <w:hideMark/>
          </w:tcPr>
          <w:p w14:paraId="11D21686" w14:textId="525886EC"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1</w:t>
            </w:r>
          </w:p>
        </w:tc>
        <w:tc>
          <w:tcPr>
            <w:tcW w:w="650" w:type="dxa"/>
            <w:tcBorders>
              <w:top w:val="nil"/>
              <w:left w:val="nil"/>
              <w:bottom w:val="single" w:sz="8" w:space="0" w:color="auto"/>
              <w:right w:val="single" w:sz="4" w:space="0" w:color="auto"/>
            </w:tcBorders>
            <w:shd w:val="clear" w:color="auto" w:fill="auto"/>
            <w:noWrap/>
            <w:vAlign w:val="bottom"/>
            <w:hideMark/>
          </w:tcPr>
          <w:p w14:paraId="43B6CDE0" w14:textId="1FECADD4"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1</w:t>
            </w:r>
          </w:p>
        </w:tc>
        <w:tc>
          <w:tcPr>
            <w:tcW w:w="650" w:type="dxa"/>
            <w:tcBorders>
              <w:top w:val="nil"/>
              <w:left w:val="nil"/>
              <w:bottom w:val="single" w:sz="8" w:space="0" w:color="auto"/>
              <w:right w:val="single" w:sz="8" w:space="0" w:color="auto"/>
            </w:tcBorders>
            <w:shd w:val="clear" w:color="auto" w:fill="auto"/>
            <w:noWrap/>
            <w:vAlign w:val="bottom"/>
            <w:hideMark/>
          </w:tcPr>
          <w:p w14:paraId="5704D0E2" w14:textId="743C7997" w:rsidR="00D75DE3" w:rsidRPr="007D16F1" w:rsidRDefault="00D75DE3" w:rsidP="00E45C56">
            <w:pPr>
              <w:overflowPunct/>
              <w:autoSpaceDE/>
              <w:autoSpaceDN/>
              <w:adjustRightInd/>
              <w:spacing w:before="20" w:after="20"/>
              <w:ind w:right="57"/>
              <w:jc w:val="right"/>
              <w:textAlignment w:val="auto"/>
              <w:rPr>
                <w:rFonts w:asciiTheme="minorHAnsi" w:hAnsiTheme="minorHAnsi" w:cs="Arial"/>
                <w:color w:val="000000"/>
                <w:sz w:val="16"/>
                <w:szCs w:val="16"/>
                <w:lang w:val="ru-RU" w:eastAsia="zh-CN"/>
              </w:rPr>
            </w:pPr>
            <w:r w:rsidRPr="007D16F1">
              <w:rPr>
                <w:rFonts w:asciiTheme="minorHAnsi" w:hAnsiTheme="minorHAnsi" w:cstheme="minorHAnsi"/>
                <w:color w:val="000000"/>
                <w:sz w:val="16"/>
                <w:szCs w:val="16"/>
                <w:lang w:val="ru-RU" w:eastAsia="en-GB"/>
              </w:rPr>
              <w:t>1</w:t>
            </w:r>
          </w:p>
        </w:tc>
      </w:tr>
      <w:tr w:rsidR="00D75DE3" w:rsidRPr="007D16F1" w14:paraId="2CB928A5" w14:textId="77777777" w:rsidTr="00D75DE3">
        <w:tc>
          <w:tcPr>
            <w:tcW w:w="1843" w:type="dxa"/>
            <w:tcBorders>
              <w:top w:val="nil"/>
              <w:left w:val="single" w:sz="8" w:space="0" w:color="auto"/>
              <w:bottom w:val="single" w:sz="8" w:space="0" w:color="auto"/>
              <w:right w:val="single" w:sz="8" w:space="0" w:color="auto"/>
            </w:tcBorders>
            <w:shd w:val="clear" w:color="auto" w:fill="auto"/>
            <w:noWrap/>
            <w:vAlign w:val="bottom"/>
            <w:hideMark/>
          </w:tcPr>
          <w:p w14:paraId="7A3A9F43" w14:textId="77777777" w:rsidR="00D75DE3" w:rsidRPr="007D16F1" w:rsidRDefault="00D75DE3" w:rsidP="00E45C56">
            <w:pPr>
              <w:overflowPunct/>
              <w:autoSpaceDE/>
              <w:autoSpaceDN/>
              <w:adjustRightInd/>
              <w:spacing w:before="20" w:after="20"/>
              <w:textAlignment w:val="auto"/>
              <w:rPr>
                <w:rFonts w:cs="Arial"/>
                <w:b/>
                <w:bCs/>
                <w:color w:val="000000"/>
                <w:sz w:val="16"/>
                <w:szCs w:val="16"/>
                <w:lang w:val="ru-RU" w:eastAsia="zh-CN"/>
              </w:rPr>
            </w:pPr>
            <w:r w:rsidRPr="007D16F1">
              <w:rPr>
                <w:rFonts w:cs="Arial"/>
                <w:b/>
                <w:bCs/>
                <w:color w:val="000000"/>
                <w:sz w:val="16"/>
                <w:szCs w:val="16"/>
                <w:lang w:val="ru-RU" w:eastAsia="zh-CN"/>
              </w:rPr>
              <w:t xml:space="preserve">Всего (тыс. </w:t>
            </w:r>
            <w:proofErr w:type="spellStart"/>
            <w:r w:rsidRPr="007D16F1">
              <w:rPr>
                <w:b/>
                <w:bCs/>
                <w:color w:val="000000"/>
                <w:sz w:val="16"/>
                <w:szCs w:val="16"/>
                <w:lang w:val="ru-RU"/>
              </w:rPr>
              <w:t>шв</w:t>
            </w:r>
            <w:proofErr w:type="spellEnd"/>
            <w:r w:rsidRPr="007D16F1">
              <w:rPr>
                <w:b/>
                <w:bCs/>
                <w:color w:val="000000"/>
                <w:sz w:val="16"/>
                <w:szCs w:val="16"/>
                <w:lang w:val="ru-RU"/>
              </w:rPr>
              <w:t>. фр.)</w:t>
            </w:r>
            <w:r w:rsidRPr="007D16F1">
              <w:rPr>
                <w:rFonts w:cs="Arial"/>
                <w:b/>
                <w:bCs/>
                <w:color w:val="000000"/>
                <w:sz w:val="16"/>
                <w:szCs w:val="16"/>
                <w:lang w:val="ru-RU" w:eastAsia="zh-CN"/>
              </w:rPr>
              <w:t xml:space="preserve"> </w:t>
            </w:r>
          </w:p>
        </w:tc>
        <w:tc>
          <w:tcPr>
            <w:tcW w:w="649" w:type="dxa"/>
            <w:tcBorders>
              <w:top w:val="nil"/>
              <w:left w:val="nil"/>
              <w:bottom w:val="single" w:sz="8" w:space="0" w:color="auto"/>
              <w:right w:val="single" w:sz="4" w:space="0" w:color="auto"/>
            </w:tcBorders>
            <w:shd w:val="clear" w:color="auto" w:fill="auto"/>
            <w:noWrap/>
            <w:vAlign w:val="bottom"/>
            <w:hideMark/>
          </w:tcPr>
          <w:p w14:paraId="35FCD470" w14:textId="6AB2E6E4" w:rsidR="00D75DE3" w:rsidRPr="007D16F1" w:rsidRDefault="00D75DE3" w:rsidP="00E45C56">
            <w:pPr>
              <w:overflowPunct/>
              <w:autoSpaceDE/>
              <w:autoSpaceDN/>
              <w:adjustRightInd/>
              <w:spacing w:before="20" w:after="20"/>
              <w:ind w:right="57"/>
              <w:jc w:val="right"/>
              <w:textAlignment w:val="auto"/>
              <w:rPr>
                <w:rFonts w:asciiTheme="minorHAnsi" w:hAnsiTheme="minorHAnsi" w:cs="Arial"/>
                <w:b/>
                <w:bCs/>
                <w:color w:val="000000"/>
                <w:sz w:val="16"/>
                <w:szCs w:val="16"/>
                <w:lang w:val="ru-RU" w:eastAsia="zh-CN"/>
              </w:rPr>
            </w:pPr>
            <w:r w:rsidRPr="007D16F1">
              <w:rPr>
                <w:rFonts w:asciiTheme="minorHAnsi" w:hAnsiTheme="minorHAnsi" w:cstheme="minorHAnsi"/>
                <w:b/>
                <w:bCs/>
                <w:color w:val="000000"/>
                <w:sz w:val="16"/>
                <w:szCs w:val="16"/>
                <w:lang w:val="ru-RU" w:eastAsia="en-GB"/>
              </w:rPr>
              <w:t>2 225</w:t>
            </w:r>
          </w:p>
        </w:tc>
        <w:tc>
          <w:tcPr>
            <w:tcW w:w="650" w:type="dxa"/>
            <w:tcBorders>
              <w:top w:val="nil"/>
              <w:left w:val="nil"/>
              <w:bottom w:val="single" w:sz="8" w:space="0" w:color="auto"/>
              <w:right w:val="single" w:sz="8" w:space="0" w:color="auto"/>
            </w:tcBorders>
            <w:shd w:val="clear" w:color="auto" w:fill="auto"/>
            <w:noWrap/>
            <w:vAlign w:val="bottom"/>
            <w:hideMark/>
          </w:tcPr>
          <w:p w14:paraId="3F6E9358" w14:textId="6BC6A864" w:rsidR="00D75DE3" w:rsidRPr="007D16F1" w:rsidRDefault="00D75DE3" w:rsidP="00E45C56">
            <w:pPr>
              <w:overflowPunct/>
              <w:autoSpaceDE/>
              <w:autoSpaceDN/>
              <w:adjustRightInd/>
              <w:spacing w:before="20" w:after="20"/>
              <w:ind w:right="57"/>
              <w:jc w:val="right"/>
              <w:textAlignment w:val="auto"/>
              <w:rPr>
                <w:rFonts w:asciiTheme="minorHAnsi" w:hAnsiTheme="minorHAnsi" w:cs="Arial"/>
                <w:b/>
                <w:bCs/>
                <w:color w:val="000000"/>
                <w:sz w:val="16"/>
                <w:szCs w:val="16"/>
                <w:lang w:val="ru-RU" w:eastAsia="zh-CN"/>
              </w:rPr>
            </w:pPr>
            <w:r w:rsidRPr="007D16F1">
              <w:rPr>
                <w:rFonts w:asciiTheme="minorHAnsi" w:hAnsiTheme="minorHAnsi" w:cstheme="minorHAnsi"/>
                <w:b/>
                <w:bCs/>
                <w:color w:val="000000"/>
                <w:sz w:val="16"/>
                <w:szCs w:val="16"/>
                <w:lang w:val="ru-RU" w:eastAsia="en-GB"/>
              </w:rPr>
              <w:t>2 161</w:t>
            </w:r>
          </w:p>
        </w:tc>
        <w:tc>
          <w:tcPr>
            <w:tcW w:w="650" w:type="dxa"/>
            <w:tcBorders>
              <w:top w:val="nil"/>
              <w:left w:val="nil"/>
              <w:bottom w:val="single" w:sz="8" w:space="0" w:color="auto"/>
              <w:right w:val="single" w:sz="4" w:space="0" w:color="auto"/>
            </w:tcBorders>
            <w:shd w:val="clear" w:color="auto" w:fill="auto"/>
            <w:noWrap/>
            <w:vAlign w:val="bottom"/>
            <w:hideMark/>
          </w:tcPr>
          <w:p w14:paraId="10177BD3" w14:textId="3BFDAF6E" w:rsidR="00D75DE3" w:rsidRPr="007D16F1" w:rsidRDefault="00D75DE3" w:rsidP="00E45C56">
            <w:pPr>
              <w:overflowPunct/>
              <w:autoSpaceDE/>
              <w:autoSpaceDN/>
              <w:adjustRightInd/>
              <w:spacing w:before="20" w:after="20"/>
              <w:ind w:right="57"/>
              <w:jc w:val="right"/>
              <w:textAlignment w:val="auto"/>
              <w:rPr>
                <w:rFonts w:asciiTheme="minorHAnsi" w:hAnsiTheme="minorHAnsi" w:cs="Arial"/>
                <w:b/>
                <w:bCs/>
                <w:color w:val="000000"/>
                <w:sz w:val="16"/>
                <w:szCs w:val="16"/>
                <w:lang w:val="ru-RU" w:eastAsia="zh-CN"/>
              </w:rPr>
            </w:pPr>
            <w:r w:rsidRPr="007D16F1">
              <w:rPr>
                <w:rFonts w:asciiTheme="minorHAnsi" w:hAnsiTheme="minorHAnsi" w:cstheme="minorHAnsi"/>
                <w:b/>
                <w:bCs/>
                <w:color w:val="000000"/>
                <w:sz w:val="16"/>
                <w:szCs w:val="16"/>
                <w:lang w:val="ru-RU" w:eastAsia="en-GB"/>
              </w:rPr>
              <w:t>2 204</w:t>
            </w:r>
          </w:p>
        </w:tc>
        <w:tc>
          <w:tcPr>
            <w:tcW w:w="649" w:type="dxa"/>
            <w:tcBorders>
              <w:top w:val="nil"/>
              <w:left w:val="nil"/>
              <w:bottom w:val="single" w:sz="8" w:space="0" w:color="auto"/>
              <w:right w:val="single" w:sz="8" w:space="0" w:color="auto"/>
            </w:tcBorders>
            <w:shd w:val="clear" w:color="auto" w:fill="auto"/>
            <w:noWrap/>
            <w:vAlign w:val="bottom"/>
            <w:hideMark/>
          </w:tcPr>
          <w:p w14:paraId="6FF613DC" w14:textId="4514EF2C" w:rsidR="00D75DE3" w:rsidRPr="007D16F1" w:rsidRDefault="00D75DE3" w:rsidP="00E45C56">
            <w:pPr>
              <w:overflowPunct/>
              <w:autoSpaceDE/>
              <w:autoSpaceDN/>
              <w:adjustRightInd/>
              <w:spacing w:before="20" w:after="20"/>
              <w:ind w:right="57"/>
              <w:jc w:val="right"/>
              <w:textAlignment w:val="auto"/>
              <w:rPr>
                <w:rFonts w:asciiTheme="minorHAnsi" w:hAnsiTheme="minorHAnsi" w:cs="Arial"/>
                <w:b/>
                <w:bCs/>
                <w:color w:val="000000"/>
                <w:sz w:val="16"/>
                <w:szCs w:val="16"/>
                <w:lang w:val="ru-RU" w:eastAsia="zh-CN"/>
              </w:rPr>
            </w:pPr>
            <w:r w:rsidRPr="007D16F1">
              <w:rPr>
                <w:rFonts w:asciiTheme="minorHAnsi" w:hAnsiTheme="minorHAnsi" w:cstheme="minorHAnsi"/>
                <w:b/>
                <w:bCs/>
                <w:color w:val="000000"/>
                <w:sz w:val="16"/>
                <w:szCs w:val="16"/>
                <w:lang w:val="ru-RU" w:eastAsia="en-GB"/>
              </w:rPr>
              <w:t>2 153</w:t>
            </w:r>
          </w:p>
        </w:tc>
        <w:tc>
          <w:tcPr>
            <w:tcW w:w="650" w:type="dxa"/>
            <w:tcBorders>
              <w:top w:val="nil"/>
              <w:left w:val="nil"/>
              <w:bottom w:val="single" w:sz="8" w:space="0" w:color="auto"/>
              <w:right w:val="single" w:sz="4" w:space="0" w:color="auto"/>
            </w:tcBorders>
            <w:shd w:val="clear" w:color="auto" w:fill="auto"/>
            <w:noWrap/>
            <w:vAlign w:val="bottom"/>
            <w:hideMark/>
          </w:tcPr>
          <w:p w14:paraId="4E64C054" w14:textId="25A27649" w:rsidR="00D75DE3" w:rsidRPr="007D16F1" w:rsidRDefault="00D75DE3" w:rsidP="00E45C56">
            <w:pPr>
              <w:overflowPunct/>
              <w:autoSpaceDE/>
              <w:autoSpaceDN/>
              <w:adjustRightInd/>
              <w:spacing w:before="20" w:after="20"/>
              <w:ind w:right="57"/>
              <w:jc w:val="right"/>
              <w:textAlignment w:val="auto"/>
              <w:rPr>
                <w:rFonts w:asciiTheme="minorHAnsi" w:hAnsiTheme="minorHAnsi" w:cs="Arial"/>
                <w:b/>
                <w:bCs/>
                <w:color w:val="000000"/>
                <w:sz w:val="16"/>
                <w:szCs w:val="16"/>
                <w:lang w:val="ru-RU" w:eastAsia="zh-CN"/>
              </w:rPr>
            </w:pPr>
            <w:r w:rsidRPr="007D16F1">
              <w:rPr>
                <w:rFonts w:asciiTheme="minorHAnsi" w:hAnsiTheme="minorHAnsi" w:cstheme="minorHAnsi"/>
                <w:b/>
                <w:bCs/>
                <w:color w:val="000000"/>
                <w:sz w:val="16"/>
                <w:szCs w:val="16"/>
                <w:lang w:val="ru-RU" w:eastAsia="en-GB"/>
              </w:rPr>
              <w:t>955</w:t>
            </w:r>
          </w:p>
        </w:tc>
        <w:tc>
          <w:tcPr>
            <w:tcW w:w="650" w:type="dxa"/>
            <w:tcBorders>
              <w:top w:val="nil"/>
              <w:left w:val="nil"/>
              <w:bottom w:val="single" w:sz="8" w:space="0" w:color="auto"/>
              <w:right w:val="single" w:sz="8" w:space="0" w:color="auto"/>
            </w:tcBorders>
            <w:shd w:val="clear" w:color="auto" w:fill="auto"/>
            <w:noWrap/>
            <w:vAlign w:val="bottom"/>
            <w:hideMark/>
          </w:tcPr>
          <w:p w14:paraId="0A333574" w14:textId="7CE44297" w:rsidR="00D75DE3" w:rsidRPr="007D16F1" w:rsidRDefault="00D75DE3" w:rsidP="00E45C56">
            <w:pPr>
              <w:overflowPunct/>
              <w:autoSpaceDE/>
              <w:autoSpaceDN/>
              <w:adjustRightInd/>
              <w:spacing w:before="20" w:after="20"/>
              <w:ind w:right="57"/>
              <w:jc w:val="right"/>
              <w:textAlignment w:val="auto"/>
              <w:rPr>
                <w:rFonts w:asciiTheme="minorHAnsi" w:hAnsiTheme="minorHAnsi" w:cs="Arial"/>
                <w:b/>
                <w:bCs/>
                <w:color w:val="000000"/>
                <w:sz w:val="16"/>
                <w:szCs w:val="16"/>
                <w:lang w:val="ru-RU" w:eastAsia="zh-CN"/>
              </w:rPr>
            </w:pPr>
            <w:r w:rsidRPr="007D16F1">
              <w:rPr>
                <w:rFonts w:asciiTheme="minorHAnsi" w:hAnsiTheme="minorHAnsi" w:cstheme="minorHAnsi"/>
                <w:b/>
                <w:bCs/>
                <w:color w:val="000000"/>
                <w:sz w:val="16"/>
                <w:szCs w:val="16"/>
                <w:lang w:val="ru-RU" w:eastAsia="en-GB"/>
              </w:rPr>
              <w:t>938</w:t>
            </w:r>
          </w:p>
        </w:tc>
        <w:tc>
          <w:tcPr>
            <w:tcW w:w="649" w:type="dxa"/>
            <w:tcBorders>
              <w:top w:val="nil"/>
              <w:left w:val="nil"/>
              <w:bottom w:val="single" w:sz="8" w:space="0" w:color="auto"/>
              <w:right w:val="single" w:sz="4" w:space="0" w:color="auto"/>
            </w:tcBorders>
            <w:shd w:val="clear" w:color="auto" w:fill="auto"/>
            <w:noWrap/>
            <w:vAlign w:val="bottom"/>
            <w:hideMark/>
          </w:tcPr>
          <w:p w14:paraId="69965BEF" w14:textId="541F2444" w:rsidR="00D75DE3" w:rsidRPr="007D16F1" w:rsidRDefault="00D75DE3" w:rsidP="00E45C56">
            <w:pPr>
              <w:overflowPunct/>
              <w:autoSpaceDE/>
              <w:autoSpaceDN/>
              <w:adjustRightInd/>
              <w:spacing w:before="20" w:after="20"/>
              <w:ind w:right="57"/>
              <w:jc w:val="right"/>
              <w:textAlignment w:val="auto"/>
              <w:rPr>
                <w:rFonts w:asciiTheme="minorHAnsi" w:hAnsiTheme="minorHAnsi" w:cs="Arial"/>
                <w:b/>
                <w:bCs/>
                <w:color w:val="000000"/>
                <w:sz w:val="16"/>
                <w:szCs w:val="16"/>
                <w:lang w:val="ru-RU" w:eastAsia="zh-CN"/>
              </w:rPr>
            </w:pPr>
            <w:r w:rsidRPr="007D16F1">
              <w:rPr>
                <w:rFonts w:asciiTheme="minorHAnsi" w:hAnsiTheme="minorHAnsi" w:cstheme="minorHAnsi"/>
                <w:b/>
                <w:bCs/>
                <w:color w:val="000000"/>
                <w:sz w:val="16"/>
                <w:szCs w:val="16"/>
                <w:lang w:val="ru-RU" w:eastAsia="en-GB"/>
              </w:rPr>
              <w:t>1 426</w:t>
            </w:r>
          </w:p>
        </w:tc>
        <w:tc>
          <w:tcPr>
            <w:tcW w:w="650" w:type="dxa"/>
            <w:tcBorders>
              <w:top w:val="nil"/>
              <w:left w:val="nil"/>
              <w:bottom w:val="single" w:sz="8" w:space="0" w:color="auto"/>
              <w:right w:val="single" w:sz="8" w:space="0" w:color="auto"/>
            </w:tcBorders>
            <w:shd w:val="clear" w:color="auto" w:fill="auto"/>
            <w:noWrap/>
            <w:vAlign w:val="bottom"/>
            <w:hideMark/>
          </w:tcPr>
          <w:p w14:paraId="4851D3E3" w14:textId="470309A3" w:rsidR="00D75DE3" w:rsidRPr="007D16F1" w:rsidRDefault="00D75DE3" w:rsidP="00E45C56">
            <w:pPr>
              <w:overflowPunct/>
              <w:autoSpaceDE/>
              <w:autoSpaceDN/>
              <w:adjustRightInd/>
              <w:spacing w:before="20" w:after="20"/>
              <w:ind w:right="57"/>
              <w:jc w:val="right"/>
              <w:textAlignment w:val="auto"/>
              <w:rPr>
                <w:rFonts w:asciiTheme="minorHAnsi" w:hAnsiTheme="minorHAnsi" w:cs="Arial"/>
                <w:b/>
                <w:bCs/>
                <w:color w:val="000000"/>
                <w:sz w:val="16"/>
                <w:szCs w:val="16"/>
                <w:lang w:val="ru-RU" w:eastAsia="zh-CN"/>
              </w:rPr>
            </w:pPr>
            <w:r w:rsidRPr="007D16F1">
              <w:rPr>
                <w:rFonts w:asciiTheme="minorHAnsi" w:hAnsiTheme="minorHAnsi" w:cstheme="minorHAnsi"/>
                <w:b/>
                <w:bCs/>
                <w:color w:val="000000"/>
                <w:sz w:val="16"/>
                <w:szCs w:val="16"/>
                <w:lang w:val="ru-RU" w:eastAsia="en-GB"/>
              </w:rPr>
              <w:t>1 343</w:t>
            </w:r>
          </w:p>
        </w:tc>
        <w:tc>
          <w:tcPr>
            <w:tcW w:w="650" w:type="dxa"/>
            <w:tcBorders>
              <w:top w:val="nil"/>
              <w:left w:val="nil"/>
              <w:bottom w:val="single" w:sz="8" w:space="0" w:color="auto"/>
              <w:right w:val="single" w:sz="4" w:space="0" w:color="auto"/>
            </w:tcBorders>
            <w:shd w:val="clear" w:color="auto" w:fill="auto"/>
            <w:noWrap/>
            <w:vAlign w:val="bottom"/>
            <w:hideMark/>
          </w:tcPr>
          <w:p w14:paraId="063A932B" w14:textId="2F436673" w:rsidR="00D75DE3" w:rsidRPr="007D16F1" w:rsidRDefault="00D75DE3" w:rsidP="00E45C56">
            <w:pPr>
              <w:overflowPunct/>
              <w:autoSpaceDE/>
              <w:autoSpaceDN/>
              <w:adjustRightInd/>
              <w:spacing w:before="20" w:after="20"/>
              <w:ind w:right="57"/>
              <w:jc w:val="right"/>
              <w:textAlignment w:val="auto"/>
              <w:rPr>
                <w:rFonts w:asciiTheme="minorHAnsi" w:hAnsiTheme="minorHAnsi" w:cs="Arial"/>
                <w:b/>
                <w:bCs/>
                <w:color w:val="000000"/>
                <w:sz w:val="16"/>
                <w:szCs w:val="16"/>
                <w:lang w:val="ru-RU" w:eastAsia="zh-CN"/>
              </w:rPr>
            </w:pPr>
            <w:r w:rsidRPr="007D16F1">
              <w:rPr>
                <w:rFonts w:asciiTheme="minorHAnsi" w:hAnsiTheme="minorHAnsi" w:cstheme="minorHAnsi"/>
                <w:b/>
                <w:bCs/>
                <w:color w:val="000000"/>
                <w:sz w:val="16"/>
                <w:szCs w:val="16"/>
                <w:lang w:val="ru-RU" w:eastAsia="en-GB"/>
              </w:rPr>
              <w:t>479</w:t>
            </w:r>
          </w:p>
        </w:tc>
        <w:tc>
          <w:tcPr>
            <w:tcW w:w="649" w:type="dxa"/>
            <w:tcBorders>
              <w:top w:val="nil"/>
              <w:left w:val="nil"/>
              <w:bottom w:val="single" w:sz="8" w:space="0" w:color="auto"/>
              <w:right w:val="single" w:sz="8" w:space="0" w:color="auto"/>
            </w:tcBorders>
            <w:shd w:val="clear" w:color="auto" w:fill="auto"/>
            <w:noWrap/>
            <w:vAlign w:val="bottom"/>
            <w:hideMark/>
          </w:tcPr>
          <w:p w14:paraId="102C9B16" w14:textId="61137C7A" w:rsidR="00D75DE3" w:rsidRPr="007D16F1" w:rsidRDefault="00D75DE3" w:rsidP="00E45C56">
            <w:pPr>
              <w:overflowPunct/>
              <w:autoSpaceDE/>
              <w:autoSpaceDN/>
              <w:adjustRightInd/>
              <w:spacing w:before="20" w:after="20"/>
              <w:ind w:right="57"/>
              <w:jc w:val="right"/>
              <w:textAlignment w:val="auto"/>
              <w:rPr>
                <w:rFonts w:asciiTheme="minorHAnsi" w:hAnsiTheme="minorHAnsi" w:cs="Arial"/>
                <w:b/>
                <w:bCs/>
                <w:color w:val="000000"/>
                <w:sz w:val="16"/>
                <w:szCs w:val="16"/>
                <w:lang w:val="ru-RU" w:eastAsia="zh-CN"/>
              </w:rPr>
            </w:pPr>
            <w:r w:rsidRPr="007D16F1">
              <w:rPr>
                <w:rFonts w:asciiTheme="minorHAnsi" w:hAnsiTheme="minorHAnsi" w:cstheme="minorHAnsi"/>
                <w:b/>
                <w:bCs/>
                <w:color w:val="000000"/>
                <w:sz w:val="16"/>
                <w:szCs w:val="16"/>
                <w:lang w:val="ru-RU" w:eastAsia="en-GB"/>
              </w:rPr>
              <w:t>418</w:t>
            </w:r>
          </w:p>
        </w:tc>
        <w:tc>
          <w:tcPr>
            <w:tcW w:w="650" w:type="dxa"/>
            <w:tcBorders>
              <w:top w:val="nil"/>
              <w:left w:val="nil"/>
              <w:bottom w:val="single" w:sz="8" w:space="0" w:color="auto"/>
              <w:right w:val="single" w:sz="4" w:space="0" w:color="auto"/>
            </w:tcBorders>
            <w:shd w:val="clear" w:color="auto" w:fill="auto"/>
            <w:noWrap/>
            <w:vAlign w:val="bottom"/>
            <w:hideMark/>
          </w:tcPr>
          <w:p w14:paraId="1A4652E4" w14:textId="38685177" w:rsidR="00D75DE3" w:rsidRPr="007D16F1" w:rsidRDefault="00D75DE3" w:rsidP="00E45C56">
            <w:pPr>
              <w:overflowPunct/>
              <w:autoSpaceDE/>
              <w:autoSpaceDN/>
              <w:adjustRightInd/>
              <w:spacing w:before="20" w:after="20"/>
              <w:ind w:right="57"/>
              <w:jc w:val="right"/>
              <w:textAlignment w:val="auto"/>
              <w:rPr>
                <w:rFonts w:asciiTheme="minorHAnsi" w:hAnsiTheme="minorHAnsi" w:cs="Arial"/>
                <w:b/>
                <w:bCs/>
                <w:color w:val="000000"/>
                <w:sz w:val="16"/>
                <w:szCs w:val="16"/>
                <w:lang w:val="ru-RU" w:eastAsia="zh-CN"/>
              </w:rPr>
            </w:pPr>
            <w:r w:rsidRPr="007D16F1">
              <w:rPr>
                <w:rFonts w:asciiTheme="minorHAnsi" w:hAnsiTheme="minorHAnsi" w:cstheme="minorHAnsi"/>
                <w:b/>
                <w:bCs/>
                <w:color w:val="000000"/>
                <w:sz w:val="16"/>
                <w:szCs w:val="16"/>
                <w:lang w:val="ru-RU" w:eastAsia="en-GB"/>
              </w:rPr>
              <w:t>507</w:t>
            </w:r>
          </w:p>
        </w:tc>
        <w:tc>
          <w:tcPr>
            <w:tcW w:w="650" w:type="dxa"/>
            <w:tcBorders>
              <w:top w:val="nil"/>
              <w:left w:val="nil"/>
              <w:bottom w:val="single" w:sz="8" w:space="0" w:color="auto"/>
              <w:right w:val="single" w:sz="8" w:space="0" w:color="auto"/>
            </w:tcBorders>
            <w:shd w:val="clear" w:color="auto" w:fill="auto"/>
            <w:noWrap/>
            <w:vAlign w:val="bottom"/>
            <w:hideMark/>
          </w:tcPr>
          <w:p w14:paraId="16E6BBA3" w14:textId="3F4B5711" w:rsidR="00D75DE3" w:rsidRPr="007D16F1" w:rsidRDefault="00D75DE3" w:rsidP="00E45C56">
            <w:pPr>
              <w:overflowPunct/>
              <w:autoSpaceDE/>
              <w:autoSpaceDN/>
              <w:adjustRightInd/>
              <w:spacing w:before="20" w:after="20"/>
              <w:ind w:right="57"/>
              <w:jc w:val="right"/>
              <w:textAlignment w:val="auto"/>
              <w:rPr>
                <w:rFonts w:asciiTheme="minorHAnsi" w:hAnsiTheme="minorHAnsi" w:cs="Arial"/>
                <w:b/>
                <w:bCs/>
                <w:color w:val="000000"/>
                <w:sz w:val="16"/>
                <w:szCs w:val="16"/>
                <w:lang w:val="ru-RU" w:eastAsia="zh-CN"/>
              </w:rPr>
            </w:pPr>
            <w:r w:rsidRPr="007D16F1">
              <w:rPr>
                <w:rFonts w:asciiTheme="minorHAnsi" w:hAnsiTheme="minorHAnsi" w:cstheme="minorHAnsi"/>
                <w:b/>
                <w:bCs/>
                <w:color w:val="000000"/>
                <w:sz w:val="16"/>
                <w:szCs w:val="16"/>
                <w:lang w:val="ru-RU" w:eastAsia="en-GB"/>
              </w:rPr>
              <w:t>514</w:t>
            </w:r>
          </w:p>
        </w:tc>
      </w:tr>
    </w:tbl>
    <w:p w14:paraId="5658FFE8" w14:textId="27752B4A" w:rsidR="00875E1A" w:rsidRPr="007D16F1" w:rsidRDefault="00875E1A" w:rsidP="006826EB">
      <w:pPr>
        <w:spacing w:before="240"/>
        <w:rPr>
          <w:rFonts w:ascii="Times New Roman" w:hAnsi="Times New Roman"/>
          <w:lang w:val="ru-RU"/>
        </w:rPr>
      </w:pPr>
      <w:r w:rsidRPr="007D16F1">
        <w:rPr>
          <w:lang w:val="ru-RU"/>
        </w:rPr>
        <w:t>В 201</w:t>
      </w:r>
      <w:r w:rsidR="00D75DE3" w:rsidRPr="007D16F1">
        <w:rPr>
          <w:lang w:val="ru-RU"/>
        </w:rPr>
        <w:t>9</w:t>
      </w:r>
      <w:r w:rsidRPr="007D16F1">
        <w:rPr>
          <w:lang w:val="ru-RU"/>
        </w:rPr>
        <w:t xml:space="preserve"> году </w:t>
      </w:r>
      <w:r w:rsidR="009316ED" w:rsidRPr="007D16F1">
        <w:rPr>
          <w:lang w:val="ru-RU"/>
        </w:rPr>
        <w:t xml:space="preserve">особое внимание уделялось задачам по </w:t>
      </w:r>
      <w:r w:rsidRPr="007D16F1">
        <w:rPr>
          <w:lang w:val="ru-RU"/>
        </w:rPr>
        <w:t>укреплению регионального присутствия МСЭ путем принятия ряда мер</w:t>
      </w:r>
      <w:r w:rsidR="009A6CD1" w:rsidRPr="007D16F1">
        <w:rPr>
          <w:lang w:val="ru-RU"/>
        </w:rPr>
        <w:t xml:space="preserve"> по УОР</w:t>
      </w:r>
      <w:r w:rsidRPr="007D16F1">
        <w:rPr>
          <w:lang w:val="ru-RU"/>
        </w:rPr>
        <w:t xml:space="preserve">, позволяющих Союзу более оперативно реагировать на конкретные потребности регионов и предоставлять своевременные и качественные продукты и услуги на страновом и региональном уровнях. </w:t>
      </w:r>
      <w:r w:rsidR="009A6CD1" w:rsidRPr="007D16F1">
        <w:rPr>
          <w:lang w:val="ru-RU"/>
        </w:rPr>
        <w:t>В 2019 году было подписано 19 новых соглашений по проектам</w:t>
      </w:r>
      <w:r w:rsidR="00D75DE3" w:rsidRPr="007D16F1">
        <w:rPr>
          <w:rFonts w:asciiTheme="minorHAnsi" w:hAnsiTheme="minorHAnsi" w:cstheme="minorHAnsi"/>
          <w:lang w:val="ru-RU"/>
        </w:rPr>
        <w:t xml:space="preserve">. </w:t>
      </w:r>
      <w:r w:rsidR="009A6CD1" w:rsidRPr="007D16F1">
        <w:rPr>
          <w:rFonts w:asciiTheme="minorHAnsi" w:hAnsiTheme="minorHAnsi" w:cstheme="minorHAnsi"/>
          <w:lang w:val="ru-RU"/>
        </w:rPr>
        <w:t xml:space="preserve">На момент подготовки настоящего отчета </w:t>
      </w:r>
      <w:proofErr w:type="gramStart"/>
      <w:r w:rsidR="00E05130" w:rsidRPr="007D16F1">
        <w:rPr>
          <w:rFonts w:asciiTheme="minorHAnsi" w:hAnsiTheme="minorHAnsi" w:cstheme="minorHAnsi"/>
          <w:lang w:val="ru-RU"/>
        </w:rPr>
        <w:t xml:space="preserve">число </w:t>
      </w:r>
      <w:r w:rsidR="009A6CD1" w:rsidRPr="007D16F1">
        <w:rPr>
          <w:rFonts w:asciiTheme="minorHAnsi" w:hAnsiTheme="minorHAnsi" w:cstheme="minorHAnsi"/>
          <w:lang w:val="ru-RU"/>
        </w:rPr>
        <w:t xml:space="preserve"> </w:t>
      </w:r>
      <w:r w:rsidR="009A6CD1" w:rsidRPr="007D16F1">
        <w:rPr>
          <w:color w:val="000000"/>
          <w:lang w:val="ru-RU"/>
        </w:rPr>
        <w:t>текущи</w:t>
      </w:r>
      <w:r w:rsidR="00E05130" w:rsidRPr="007D16F1">
        <w:rPr>
          <w:color w:val="000000"/>
          <w:lang w:val="ru-RU"/>
        </w:rPr>
        <w:t>х</w:t>
      </w:r>
      <w:proofErr w:type="gramEnd"/>
      <w:r w:rsidR="009A6CD1" w:rsidRPr="007D16F1">
        <w:rPr>
          <w:color w:val="000000"/>
          <w:lang w:val="ru-RU"/>
        </w:rPr>
        <w:t xml:space="preserve"> проект</w:t>
      </w:r>
      <w:r w:rsidR="00E05130" w:rsidRPr="007D16F1">
        <w:rPr>
          <w:color w:val="000000"/>
          <w:lang w:val="ru-RU"/>
        </w:rPr>
        <w:t>ов</w:t>
      </w:r>
      <w:r w:rsidR="00402179" w:rsidRPr="007D16F1">
        <w:rPr>
          <w:color w:val="000000"/>
          <w:lang w:val="ru-RU"/>
        </w:rPr>
        <w:t xml:space="preserve"> и региональн</w:t>
      </w:r>
      <w:r w:rsidR="00E05130" w:rsidRPr="007D16F1">
        <w:rPr>
          <w:color w:val="000000"/>
          <w:lang w:val="ru-RU"/>
        </w:rPr>
        <w:t>ых</w:t>
      </w:r>
      <w:r w:rsidR="00402179" w:rsidRPr="007D16F1">
        <w:rPr>
          <w:color w:val="000000"/>
          <w:lang w:val="ru-RU"/>
        </w:rPr>
        <w:t xml:space="preserve"> инициатив</w:t>
      </w:r>
      <w:r w:rsidR="009D37AF" w:rsidRPr="007D16F1">
        <w:rPr>
          <w:color w:val="000000"/>
          <w:lang w:val="ru-RU"/>
        </w:rPr>
        <w:t xml:space="preserve"> </w:t>
      </w:r>
      <w:r w:rsidR="00E05130" w:rsidRPr="007D16F1">
        <w:rPr>
          <w:color w:val="000000"/>
          <w:lang w:val="ru-RU"/>
        </w:rPr>
        <w:t xml:space="preserve">составляло </w:t>
      </w:r>
      <w:r w:rsidR="00E05130" w:rsidRPr="007D16F1">
        <w:rPr>
          <w:rFonts w:asciiTheme="minorHAnsi" w:hAnsiTheme="minorHAnsi" w:cstheme="minorHAnsi"/>
          <w:lang w:val="ru-RU"/>
        </w:rPr>
        <w:t xml:space="preserve">61 </w:t>
      </w:r>
      <w:r w:rsidR="009D37AF" w:rsidRPr="007D16F1">
        <w:rPr>
          <w:color w:val="000000"/>
          <w:lang w:val="ru-RU"/>
        </w:rPr>
        <w:t>общей</w:t>
      </w:r>
      <w:r w:rsidR="00402179" w:rsidRPr="007D16F1">
        <w:rPr>
          <w:color w:val="000000"/>
          <w:lang w:val="ru-RU"/>
        </w:rPr>
        <w:t xml:space="preserve"> стоимость</w:t>
      </w:r>
      <w:r w:rsidR="009D37AF" w:rsidRPr="007D16F1">
        <w:rPr>
          <w:color w:val="000000"/>
          <w:lang w:val="ru-RU"/>
        </w:rPr>
        <w:t>ю</w:t>
      </w:r>
      <w:r w:rsidR="00402179" w:rsidRPr="007D16F1">
        <w:rPr>
          <w:color w:val="000000"/>
          <w:lang w:val="ru-RU"/>
        </w:rPr>
        <w:t xml:space="preserve"> в </w:t>
      </w:r>
      <w:r w:rsidR="00D75DE3" w:rsidRPr="007D16F1">
        <w:rPr>
          <w:rFonts w:asciiTheme="minorHAnsi" w:hAnsiTheme="minorHAnsi" w:cstheme="minorHAnsi"/>
          <w:lang w:val="ru-RU"/>
        </w:rPr>
        <w:t>80</w:t>
      </w:r>
      <w:r w:rsidR="009D37AF" w:rsidRPr="007D16F1">
        <w:rPr>
          <w:rFonts w:asciiTheme="minorHAnsi" w:hAnsiTheme="minorHAnsi" w:cstheme="minorHAnsi"/>
          <w:lang w:val="ru-RU"/>
        </w:rPr>
        <w:t xml:space="preserve"> </w:t>
      </w:r>
      <w:r w:rsidR="00D75DE3" w:rsidRPr="007D16F1">
        <w:rPr>
          <w:rFonts w:asciiTheme="minorHAnsi" w:hAnsiTheme="minorHAnsi" w:cstheme="minorHAnsi"/>
          <w:lang w:val="ru-RU"/>
        </w:rPr>
        <w:t>000</w:t>
      </w:r>
      <w:r w:rsidR="009D37AF" w:rsidRPr="007D16F1">
        <w:rPr>
          <w:rFonts w:asciiTheme="minorHAnsi" w:hAnsiTheme="minorHAnsi" w:cstheme="minorHAnsi"/>
          <w:lang w:val="ru-RU"/>
        </w:rPr>
        <w:t xml:space="preserve"> </w:t>
      </w:r>
      <w:r w:rsidR="00D75DE3" w:rsidRPr="007D16F1">
        <w:rPr>
          <w:rFonts w:asciiTheme="minorHAnsi" w:hAnsiTheme="minorHAnsi" w:cstheme="minorHAnsi"/>
          <w:lang w:val="ru-RU"/>
        </w:rPr>
        <w:t>000</w:t>
      </w:r>
      <w:r w:rsidR="00402179" w:rsidRPr="007D16F1">
        <w:rPr>
          <w:rFonts w:asciiTheme="minorHAnsi" w:hAnsiTheme="minorHAnsi" w:cstheme="minorHAnsi"/>
          <w:lang w:val="ru-RU"/>
        </w:rPr>
        <w:t xml:space="preserve"> долл. США</w:t>
      </w:r>
      <w:r w:rsidR="00D75DE3" w:rsidRPr="007D16F1">
        <w:rPr>
          <w:rFonts w:ascii="Times New Roman" w:hAnsi="Times New Roman"/>
          <w:lang w:val="ru-RU"/>
        </w:rPr>
        <w:t>.</w:t>
      </w:r>
    </w:p>
    <w:p w14:paraId="2F5E4970" w14:textId="77777777" w:rsidR="00875E1A" w:rsidRPr="007D16F1" w:rsidRDefault="00875E1A" w:rsidP="00715FC2">
      <w:pPr>
        <w:pStyle w:val="Heading2"/>
        <w:tabs>
          <w:tab w:val="clear" w:pos="794"/>
          <w:tab w:val="clear" w:pos="1191"/>
          <w:tab w:val="clear" w:pos="1588"/>
        </w:tabs>
        <w:rPr>
          <w:lang w:val="ru-RU"/>
        </w:rPr>
      </w:pPr>
      <w:bookmarkStart w:id="769" w:name="_Toc482901587"/>
      <w:bookmarkStart w:id="770" w:name="_Toc511401589"/>
      <w:bookmarkStart w:id="771" w:name="_Toc511401712"/>
      <w:bookmarkStart w:id="772" w:name="_Toc10540825"/>
      <w:bookmarkStart w:id="773" w:name="_Toc41900441"/>
      <w:r w:rsidRPr="007D16F1">
        <w:rPr>
          <w:lang w:val="ru-RU"/>
        </w:rPr>
        <w:t>Примечание 26</w:t>
      </w:r>
      <w:r w:rsidRPr="007D16F1">
        <w:rPr>
          <w:lang w:val="ru-RU"/>
        </w:rPr>
        <w:tab/>
        <w:t>Сопоставление предусмотренных в бюджете сумм с фактическими сумм</w:t>
      </w:r>
      <w:bookmarkEnd w:id="762"/>
      <w:bookmarkEnd w:id="763"/>
      <w:bookmarkEnd w:id="764"/>
      <w:bookmarkEnd w:id="765"/>
      <w:bookmarkEnd w:id="766"/>
      <w:bookmarkEnd w:id="767"/>
      <w:bookmarkEnd w:id="768"/>
      <w:bookmarkEnd w:id="769"/>
      <w:r w:rsidRPr="007D16F1">
        <w:rPr>
          <w:lang w:val="ru-RU"/>
        </w:rPr>
        <w:t>ами</w:t>
      </w:r>
      <w:bookmarkEnd w:id="770"/>
      <w:bookmarkEnd w:id="771"/>
      <w:bookmarkEnd w:id="772"/>
      <w:bookmarkEnd w:id="773"/>
    </w:p>
    <w:p w14:paraId="4F342594" w14:textId="77777777" w:rsidR="00875E1A" w:rsidRPr="007D16F1" w:rsidRDefault="00875E1A" w:rsidP="00715FC2">
      <w:pPr>
        <w:rPr>
          <w:b/>
          <w:lang w:val="ru-RU"/>
        </w:rPr>
      </w:pPr>
      <w:r w:rsidRPr="007D16F1">
        <w:rPr>
          <w:lang w:val="ru-RU"/>
        </w:rPr>
        <w:t>Финансовая отчетность включает в себя:</w:t>
      </w:r>
    </w:p>
    <w:p w14:paraId="1E927B14" w14:textId="77777777" w:rsidR="00875E1A" w:rsidRPr="007D16F1" w:rsidRDefault="00875E1A" w:rsidP="00715FC2">
      <w:pPr>
        <w:pStyle w:val="enumlev1"/>
        <w:rPr>
          <w:b/>
          <w:lang w:val="ru-RU"/>
        </w:rPr>
      </w:pPr>
      <w:r w:rsidRPr="007D16F1">
        <w:rPr>
          <w:lang w:val="ru-RU"/>
        </w:rPr>
        <w:t>•</w:t>
      </w:r>
      <w:r w:rsidRPr="007D16F1">
        <w:rPr>
          <w:lang w:val="ru-RU"/>
        </w:rPr>
        <w:tab/>
        <w:t>регулярный бюджет МСЭ;</w:t>
      </w:r>
    </w:p>
    <w:p w14:paraId="74887FB6" w14:textId="77777777" w:rsidR="00875E1A" w:rsidRPr="007D16F1" w:rsidRDefault="00875E1A" w:rsidP="00715FC2">
      <w:pPr>
        <w:pStyle w:val="enumlev1"/>
        <w:rPr>
          <w:b/>
          <w:lang w:val="ru-RU"/>
        </w:rPr>
      </w:pPr>
      <w:r w:rsidRPr="007D16F1">
        <w:rPr>
          <w:lang w:val="ru-RU"/>
        </w:rPr>
        <w:t>•</w:t>
      </w:r>
      <w:r w:rsidRPr="007D16F1">
        <w:rPr>
          <w:lang w:val="ru-RU"/>
        </w:rPr>
        <w:tab/>
        <w:t>мероприятия ITU Telecom;</w:t>
      </w:r>
    </w:p>
    <w:p w14:paraId="339853F7" w14:textId="77777777" w:rsidR="00875E1A" w:rsidRPr="007D16F1" w:rsidRDefault="00875E1A" w:rsidP="00715FC2">
      <w:pPr>
        <w:pStyle w:val="enumlev1"/>
        <w:rPr>
          <w:lang w:val="ru-RU"/>
        </w:rPr>
      </w:pPr>
      <w:r w:rsidRPr="007D16F1">
        <w:rPr>
          <w:lang w:val="ru-RU"/>
        </w:rPr>
        <w:t>•</w:t>
      </w:r>
      <w:r w:rsidRPr="007D16F1">
        <w:rPr>
          <w:lang w:val="ru-RU"/>
        </w:rPr>
        <w:tab/>
        <w:t>добровольные взносы;</w:t>
      </w:r>
    </w:p>
    <w:p w14:paraId="75DA0577" w14:textId="77777777" w:rsidR="00875E1A" w:rsidRPr="007D16F1" w:rsidRDefault="00875E1A" w:rsidP="00715FC2">
      <w:pPr>
        <w:pStyle w:val="enumlev1"/>
        <w:rPr>
          <w:lang w:val="ru-RU"/>
        </w:rPr>
      </w:pPr>
      <w:r w:rsidRPr="007D16F1">
        <w:rPr>
          <w:lang w:val="ru-RU"/>
        </w:rPr>
        <w:t>•</w:t>
      </w:r>
      <w:r w:rsidRPr="007D16F1">
        <w:rPr>
          <w:lang w:val="ru-RU"/>
        </w:rPr>
        <w:tab/>
        <w:t>страховую кассу;</w:t>
      </w:r>
    </w:p>
    <w:p w14:paraId="4810A529" w14:textId="77777777" w:rsidR="00875E1A" w:rsidRPr="007D16F1" w:rsidRDefault="00875E1A" w:rsidP="00715FC2">
      <w:pPr>
        <w:pStyle w:val="enumlev1"/>
        <w:rPr>
          <w:lang w:val="ru-RU"/>
        </w:rPr>
      </w:pPr>
      <w:r w:rsidRPr="007D16F1">
        <w:rPr>
          <w:lang w:val="ru-RU"/>
        </w:rPr>
        <w:t>•</w:t>
      </w:r>
      <w:r w:rsidRPr="007D16F1">
        <w:rPr>
          <w:lang w:val="ru-RU"/>
        </w:rPr>
        <w:tab/>
        <w:t xml:space="preserve">проекты по линии </w:t>
      </w:r>
      <w:proofErr w:type="spellStart"/>
      <w:r w:rsidRPr="007D16F1">
        <w:rPr>
          <w:lang w:val="ru-RU"/>
        </w:rPr>
        <w:t>ПРООН</w:t>
      </w:r>
      <w:proofErr w:type="spellEnd"/>
      <w:r w:rsidRPr="007D16F1">
        <w:rPr>
          <w:lang w:val="ru-RU"/>
        </w:rPr>
        <w:t>, целевых фондов и ФРИКТ.</w:t>
      </w:r>
    </w:p>
    <w:p w14:paraId="419CE458" w14:textId="77777777" w:rsidR="00875E1A" w:rsidRPr="007D16F1" w:rsidRDefault="00875E1A" w:rsidP="00715FC2">
      <w:pPr>
        <w:rPr>
          <w:b/>
          <w:lang w:val="ru-RU"/>
        </w:rPr>
      </w:pPr>
      <w:r w:rsidRPr="007D16F1">
        <w:rPr>
          <w:lang w:val="ru-RU"/>
        </w:rPr>
        <w:t xml:space="preserve">При составлении бюджета и финансовой отчетности Союза используются отличающиеся основы. Бюджет на 2018–2019 годы составлен на смешанной основе с целым рядом специфических элементов, к которым не применяется метод начисления. Кроме того, в бюджете МСЭ рассматривается только основная деятельность Союза и не учитывается деятельность, финансируемая за счет добровольных взносов, проектов и фондов. </w:t>
      </w:r>
    </w:p>
    <w:p w14:paraId="3AF0E4A0" w14:textId="77777777" w:rsidR="00875E1A" w:rsidRPr="007D16F1" w:rsidRDefault="00875E1A" w:rsidP="00715FC2">
      <w:pPr>
        <w:rPr>
          <w:lang w:val="ru-RU"/>
        </w:rPr>
      </w:pPr>
      <w:r w:rsidRPr="007D16F1">
        <w:rPr>
          <w:lang w:val="ru-RU"/>
        </w:rPr>
        <w:t>Финансовая отчетность Союза составлена по методу начисления с использованием классификации, основанной на характере расходов, включенных в отчет о результатах финансовой деятельности (см. Таблицу II).</w:t>
      </w:r>
    </w:p>
    <w:p w14:paraId="467FB41A" w14:textId="77777777" w:rsidR="00875E1A" w:rsidRPr="007D16F1" w:rsidRDefault="00875E1A" w:rsidP="00715FC2">
      <w:pPr>
        <w:rPr>
          <w:lang w:val="ru-RU"/>
        </w:rPr>
      </w:pPr>
      <w:r w:rsidRPr="007D16F1">
        <w:rPr>
          <w:lang w:val="ru-RU"/>
        </w:rPr>
        <w:t xml:space="preserve">Различия в сферах охвата объясняются наличием внебюджетных средств, которые не являются частью регулярного бюджета. Для сопоставления окончательного результата в целях бюджетного контроля чистого результата финансового периода после корректировки согласно </w:t>
      </w:r>
      <w:proofErr w:type="spellStart"/>
      <w:r w:rsidRPr="007D16F1">
        <w:rPr>
          <w:lang w:val="ru-RU"/>
        </w:rPr>
        <w:t>IPSAS</w:t>
      </w:r>
      <w:proofErr w:type="spellEnd"/>
      <w:r w:rsidRPr="007D16F1">
        <w:rPr>
          <w:lang w:val="ru-RU"/>
        </w:rPr>
        <w:t xml:space="preserve"> необходимо принимать во внимание разницу между методом представления бюджета и методом начисления (см. Таблицу V). В бюджете затраты на оборудование длительного пользования учитываются как капитальные расходы. В соответствии с методом начисления оборудование длительного пользования (предметы стоимостью свыше 5000 швейцарских франков) заносится на счета как капитальные активы и амортизируется в течение предполагаемого срока их использования, за исключением капитальных активов, приобретенных за счет внебюджетных средств и переданных </w:t>
      </w:r>
      <w:r w:rsidRPr="007D16F1">
        <w:rPr>
          <w:lang w:val="ru-RU"/>
        </w:rPr>
        <w:lastRenderedPageBreak/>
        <w:t>бенефициару проекта. Амортизационные расходы, относящиеся к капитальным активам, учитываются в отчете о результатах финансовой деятельности и не учитывается в бюджете.</w:t>
      </w:r>
    </w:p>
    <w:p w14:paraId="2C2D2B74" w14:textId="77777777" w:rsidR="00875E1A" w:rsidRPr="007D16F1" w:rsidRDefault="00875E1A" w:rsidP="00715FC2">
      <w:pPr>
        <w:rPr>
          <w:b/>
          <w:lang w:val="ru-RU"/>
        </w:rPr>
      </w:pPr>
      <w:r w:rsidRPr="007D16F1">
        <w:rPr>
          <w:lang w:val="ru-RU"/>
        </w:rPr>
        <w:t xml:space="preserve">В бюджете расходы, соответствующие вознаграждению сотрудников, учитываются по мере их оплаты, тогда как в соответствии с методом начисления часть расходов оценивается актуарием согласно методике, определенной стандартами учета. Обязательства по медицинскому страхованию сотрудников после </w:t>
      </w:r>
      <w:r w:rsidRPr="007D16F1">
        <w:rPr>
          <w:color w:val="000000"/>
          <w:lang w:val="ru-RU"/>
        </w:rPr>
        <w:t>завершения ими службы</w:t>
      </w:r>
      <w:r w:rsidRPr="007D16F1">
        <w:rPr>
          <w:lang w:val="ru-RU"/>
        </w:rPr>
        <w:t xml:space="preserve"> учитываются в отчете о финансовом положении, как указано в Примечании 16. Полученная и неполученная курсовая разница в бюджете не учитывается, а отражается в отчете о результатах финансовой деятельности. Такой же порядок используется в отношении </w:t>
      </w:r>
      <w:r w:rsidRPr="007D16F1">
        <w:rPr>
          <w:color w:val="000000"/>
          <w:lang w:val="ru-RU"/>
        </w:rPr>
        <w:t>резервного фонда для сомнительных долгов</w:t>
      </w:r>
      <w:r w:rsidRPr="007D16F1">
        <w:rPr>
          <w:lang w:val="ru-RU"/>
        </w:rPr>
        <w:t xml:space="preserve"> и признания запасов. В отчете о результатах финансовой деятельности выплата ссуды </w:t>
      </w:r>
      <w:proofErr w:type="spellStart"/>
      <w:r w:rsidRPr="007D16F1">
        <w:rPr>
          <w:lang w:val="ru-RU"/>
        </w:rPr>
        <w:t>ФИПОИ</w:t>
      </w:r>
      <w:proofErr w:type="spellEnd"/>
      <w:r w:rsidRPr="007D16F1">
        <w:rPr>
          <w:lang w:val="ru-RU"/>
        </w:rPr>
        <w:t xml:space="preserve"> не рассматривалась в качестве расходов, хотя в бюджете она была предусмотрена. </w:t>
      </w:r>
    </w:p>
    <w:p w14:paraId="5BE8CB18" w14:textId="77777777" w:rsidR="00875E1A" w:rsidRPr="007D16F1" w:rsidRDefault="00875E1A" w:rsidP="00715FC2">
      <w:pPr>
        <w:rPr>
          <w:lang w:val="ru-RU"/>
        </w:rPr>
      </w:pPr>
      <w:r w:rsidRPr="007D16F1">
        <w:rPr>
          <w:lang w:val="ru-RU"/>
        </w:rPr>
        <w:t xml:space="preserve">Проценты, относящиеся к предоставленным </w:t>
      </w:r>
      <w:proofErr w:type="spellStart"/>
      <w:r w:rsidRPr="007D16F1">
        <w:rPr>
          <w:lang w:val="ru-RU"/>
        </w:rPr>
        <w:t>ФИПОИ</w:t>
      </w:r>
      <w:proofErr w:type="spellEnd"/>
      <w:r w:rsidRPr="007D16F1">
        <w:rPr>
          <w:lang w:val="ru-RU"/>
        </w:rPr>
        <w:t xml:space="preserve"> беспроцентным ссудам, рассчитывались в соответствии с обычными условиями рынка и не выплачив</w:t>
      </w:r>
      <w:r w:rsidR="006826EB" w:rsidRPr="007D16F1">
        <w:rPr>
          <w:lang w:val="ru-RU"/>
        </w:rPr>
        <w:t>ались, а были учтены в отчете о </w:t>
      </w:r>
      <w:r w:rsidRPr="007D16F1">
        <w:rPr>
          <w:lang w:val="ru-RU"/>
        </w:rPr>
        <w:t xml:space="preserve">результатах финансовой деятельности в качестве взноса в натуральной форме. </w:t>
      </w:r>
    </w:p>
    <w:p w14:paraId="0CC43C47" w14:textId="6F24BEB3" w:rsidR="00875E1A" w:rsidRPr="007D16F1" w:rsidRDefault="00875E1A" w:rsidP="00715FC2">
      <w:pPr>
        <w:spacing w:after="120"/>
        <w:rPr>
          <w:lang w:val="ru-RU"/>
        </w:rPr>
      </w:pPr>
      <w:r w:rsidRPr="007D16F1">
        <w:rPr>
          <w:lang w:val="ru-RU"/>
        </w:rPr>
        <w:t>В течение 201</w:t>
      </w:r>
      <w:r w:rsidR="00D75DE3" w:rsidRPr="007D16F1">
        <w:rPr>
          <w:lang w:val="ru-RU"/>
        </w:rPr>
        <w:t>9</w:t>
      </w:r>
      <w:r w:rsidRPr="007D16F1">
        <w:rPr>
          <w:lang w:val="ru-RU"/>
        </w:rPr>
        <w:t xml:space="preserve"> финансового года доходы и расходы бюджета составили 1</w:t>
      </w:r>
      <w:r w:rsidR="00D75DE3" w:rsidRPr="007D16F1">
        <w:rPr>
          <w:lang w:val="ru-RU"/>
        </w:rPr>
        <w:t>64</w:t>
      </w:r>
      <w:r w:rsidRPr="007D16F1">
        <w:rPr>
          <w:lang w:val="ru-RU"/>
        </w:rPr>
        <w:t>,</w:t>
      </w:r>
      <w:r w:rsidR="00D75DE3" w:rsidRPr="007D16F1">
        <w:rPr>
          <w:lang w:val="ru-RU"/>
        </w:rPr>
        <w:t>74</w:t>
      </w:r>
      <w:r w:rsidRPr="007D16F1">
        <w:rPr>
          <w:lang w:val="ru-RU"/>
        </w:rPr>
        <w:t> </w:t>
      </w:r>
      <w:proofErr w:type="gramStart"/>
      <w:r w:rsidRPr="007D16F1">
        <w:rPr>
          <w:lang w:val="ru-RU"/>
        </w:rPr>
        <w:t>млн.</w:t>
      </w:r>
      <w:proofErr w:type="gramEnd"/>
      <w:r w:rsidRPr="007D16F1">
        <w:rPr>
          <w:lang w:val="ru-RU"/>
        </w:rPr>
        <w:t xml:space="preserve"> швейцарских франков. В результате постоянного контроля расходов, а также увеличения доходов по линии возмещения затрат и от продажи публикаций, в бюджете образовалось активное сальдо в размере </w:t>
      </w:r>
      <w:r w:rsidR="00D75DE3" w:rsidRPr="007D16F1">
        <w:rPr>
          <w:lang w:val="ru-RU"/>
        </w:rPr>
        <w:t>4</w:t>
      </w:r>
      <w:r w:rsidRPr="007D16F1">
        <w:rPr>
          <w:lang w:val="ru-RU"/>
        </w:rPr>
        <w:t>,</w:t>
      </w:r>
      <w:r w:rsidR="00D75DE3" w:rsidRPr="007D16F1">
        <w:rPr>
          <w:lang w:val="ru-RU"/>
        </w:rPr>
        <w:t>78</w:t>
      </w:r>
      <w:r w:rsidRPr="007D16F1">
        <w:rPr>
          <w:lang w:val="ru-RU"/>
        </w:rPr>
        <w:t> </w:t>
      </w:r>
      <w:proofErr w:type="gramStart"/>
      <w:r w:rsidRPr="007D16F1">
        <w:rPr>
          <w:lang w:val="ru-RU"/>
        </w:rPr>
        <w:t>млн.</w:t>
      </w:r>
      <w:proofErr w:type="gramEnd"/>
      <w:r w:rsidRPr="007D16F1">
        <w:rPr>
          <w:lang w:val="ru-RU"/>
        </w:rPr>
        <w:t xml:space="preserve"> швейцарских франков.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417"/>
        <w:gridCol w:w="1305"/>
        <w:gridCol w:w="1275"/>
        <w:gridCol w:w="1247"/>
      </w:tblGrid>
      <w:tr w:rsidR="00875E1A" w:rsidRPr="007D16F1" w14:paraId="4137B864" w14:textId="77777777" w:rsidTr="00715FC2">
        <w:tc>
          <w:tcPr>
            <w:tcW w:w="4395" w:type="dxa"/>
            <w:vMerge w:val="restart"/>
          </w:tcPr>
          <w:p w14:paraId="5F491A20" w14:textId="77777777" w:rsidR="00875E1A" w:rsidRPr="007D16F1" w:rsidRDefault="00875E1A" w:rsidP="00715FC2">
            <w:pPr>
              <w:pStyle w:val="Tablehead"/>
              <w:rPr>
                <w:sz w:val="18"/>
                <w:szCs w:val="18"/>
                <w:lang w:val="ru-RU"/>
              </w:rPr>
            </w:pPr>
          </w:p>
        </w:tc>
        <w:tc>
          <w:tcPr>
            <w:tcW w:w="5244" w:type="dxa"/>
            <w:gridSpan w:val="4"/>
          </w:tcPr>
          <w:p w14:paraId="127C2F85" w14:textId="088E37B8" w:rsidR="00875E1A" w:rsidRPr="007D16F1" w:rsidRDefault="00875E1A" w:rsidP="00715FC2">
            <w:pPr>
              <w:pStyle w:val="Tablehead"/>
              <w:rPr>
                <w:sz w:val="18"/>
                <w:szCs w:val="18"/>
                <w:lang w:val="ru-RU"/>
              </w:rPr>
            </w:pPr>
            <w:r w:rsidRPr="007D16F1">
              <w:rPr>
                <w:sz w:val="18"/>
                <w:szCs w:val="18"/>
                <w:lang w:val="ru-RU"/>
              </w:rPr>
              <w:t>201</w:t>
            </w:r>
            <w:r w:rsidR="00D75DE3" w:rsidRPr="007D16F1">
              <w:rPr>
                <w:sz w:val="18"/>
                <w:szCs w:val="18"/>
                <w:lang w:val="ru-RU"/>
              </w:rPr>
              <w:t>9</w:t>
            </w:r>
            <w:r w:rsidRPr="007D16F1">
              <w:rPr>
                <w:sz w:val="18"/>
                <w:szCs w:val="18"/>
                <w:lang w:val="ru-RU"/>
              </w:rPr>
              <w:t xml:space="preserve"> г.</w:t>
            </w:r>
          </w:p>
        </w:tc>
      </w:tr>
      <w:tr w:rsidR="00875E1A" w:rsidRPr="007D16F1" w14:paraId="1283A77D" w14:textId="77777777" w:rsidTr="00715FC2">
        <w:tc>
          <w:tcPr>
            <w:tcW w:w="4395" w:type="dxa"/>
            <w:vMerge/>
            <w:tcBorders>
              <w:bottom w:val="single" w:sz="4" w:space="0" w:color="auto"/>
            </w:tcBorders>
          </w:tcPr>
          <w:p w14:paraId="11A99B37" w14:textId="77777777" w:rsidR="00875E1A" w:rsidRPr="007D16F1" w:rsidRDefault="00875E1A" w:rsidP="00715FC2">
            <w:pPr>
              <w:pStyle w:val="Tablehead"/>
              <w:rPr>
                <w:sz w:val="18"/>
                <w:szCs w:val="18"/>
                <w:lang w:val="ru-RU"/>
              </w:rPr>
            </w:pPr>
          </w:p>
        </w:tc>
        <w:tc>
          <w:tcPr>
            <w:tcW w:w="1417" w:type="dxa"/>
            <w:tcBorders>
              <w:bottom w:val="single" w:sz="4" w:space="0" w:color="auto"/>
            </w:tcBorders>
          </w:tcPr>
          <w:p w14:paraId="32B43A03" w14:textId="77777777" w:rsidR="00875E1A" w:rsidRPr="007D16F1" w:rsidRDefault="00875E1A" w:rsidP="00715FC2">
            <w:pPr>
              <w:pStyle w:val="Tablehead"/>
              <w:rPr>
                <w:sz w:val="18"/>
                <w:szCs w:val="18"/>
                <w:lang w:val="ru-RU"/>
              </w:rPr>
            </w:pPr>
            <w:r w:rsidRPr="007D16F1">
              <w:rPr>
                <w:sz w:val="18"/>
                <w:szCs w:val="18"/>
                <w:lang w:val="ru-RU"/>
              </w:rPr>
              <w:t>Операционная деятельность</w:t>
            </w:r>
          </w:p>
        </w:tc>
        <w:tc>
          <w:tcPr>
            <w:tcW w:w="1305" w:type="dxa"/>
            <w:tcBorders>
              <w:bottom w:val="single" w:sz="4" w:space="0" w:color="auto"/>
            </w:tcBorders>
          </w:tcPr>
          <w:p w14:paraId="4722654C" w14:textId="77777777" w:rsidR="00875E1A" w:rsidRPr="007D16F1" w:rsidRDefault="00875E1A" w:rsidP="00715FC2">
            <w:pPr>
              <w:pStyle w:val="Tablehead"/>
              <w:rPr>
                <w:sz w:val="18"/>
                <w:szCs w:val="18"/>
                <w:lang w:val="ru-RU"/>
              </w:rPr>
            </w:pPr>
            <w:proofErr w:type="spellStart"/>
            <w:r w:rsidRPr="007D16F1">
              <w:rPr>
                <w:sz w:val="18"/>
                <w:szCs w:val="18"/>
                <w:lang w:val="ru-RU"/>
              </w:rPr>
              <w:t>Инвестиро</w:t>
            </w:r>
            <w:proofErr w:type="spellEnd"/>
            <w:r w:rsidRPr="007D16F1">
              <w:rPr>
                <w:sz w:val="18"/>
                <w:szCs w:val="18"/>
                <w:lang w:val="ru-RU"/>
              </w:rPr>
              <w:t>-</w:t>
            </w:r>
            <w:r w:rsidRPr="007D16F1">
              <w:rPr>
                <w:sz w:val="18"/>
                <w:szCs w:val="18"/>
                <w:lang w:val="ru-RU"/>
              </w:rPr>
              <w:br/>
            </w:r>
            <w:proofErr w:type="spellStart"/>
            <w:r w:rsidRPr="007D16F1">
              <w:rPr>
                <w:sz w:val="18"/>
                <w:szCs w:val="18"/>
                <w:lang w:val="ru-RU"/>
              </w:rPr>
              <w:t>вание</w:t>
            </w:r>
            <w:proofErr w:type="spellEnd"/>
          </w:p>
        </w:tc>
        <w:tc>
          <w:tcPr>
            <w:tcW w:w="1275" w:type="dxa"/>
            <w:tcBorders>
              <w:bottom w:val="single" w:sz="4" w:space="0" w:color="auto"/>
            </w:tcBorders>
          </w:tcPr>
          <w:p w14:paraId="0D94F725" w14:textId="77777777" w:rsidR="00875E1A" w:rsidRPr="007D16F1" w:rsidRDefault="00875E1A" w:rsidP="00715FC2">
            <w:pPr>
              <w:pStyle w:val="Tablehead"/>
              <w:rPr>
                <w:sz w:val="18"/>
                <w:szCs w:val="18"/>
                <w:lang w:val="ru-RU"/>
              </w:rPr>
            </w:pPr>
            <w:proofErr w:type="spellStart"/>
            <w:r w:rsidRPr="007D16F1">
              <w:rPr>
                <w:sz w:val="18"/>
                <w:szCs w:val="18"/>
                <w:lang w:val="ru-RU"/>
              </w:rPr>
              <w:t>Финансиро</w:t>
            </w:r>
            <w:proofErr w:type="spellEnd"/>
            <w:r w:rsidRPr="007D16F1">
              <w:rPr>
                <w:sz w:val="18"/>
                <w:szCs w:val="18"/>
                <w:lang w:val="ru-RU"/>
              </w:rPr>
              <w:t>-</w:t>
            </w:r>
            <w:r w:rsidRPr="007D16F1">
              <w:rPr>
                <w:sz w:val="18"/>
                <w:szCs w:val="18"/>
                <w:lang w:val="ru-RU"/>
              </w:rPr>
              <w:br/>
            </w:r>
            <w:proofErr w:type="spellStart"/>
            <w:r w:rsidRPr="007D16F1">
              <w:rPr>
                <w:sz w:val="18"/>
                <w:szCs w:val="18"/>
                <w:lang w:val="ru-RU"/>
              </w:rPr>
              <w:t>вание</w:t>
            </w:r>
            <w:proofErr w:type="spellEnd"/>
          </w:p>
        </w:tc>
        <w:tc>
          <w:tcPr>
            <w:tcW w:w="1247" w:type="dxa"/>
            <w:tcBorders>
              <w:bottom w:val="single" w:sz="4" w:space="0" w:color="auto"/>
            </w:tcBorders>
            <w:vAlign w:val="center"/>
          </w:tcPr>
          <w:p w14:paraId="26D9F473" w14:textId="77777777" w:rsidR="00875E1A" w:rsidRPr="007D16F1" w:rsidRDefault="00875E1A" w:rsidP="00715FC2">
            <w:pPr>
              <w:pStyle w:val="Tablehead"/>
              <w:rPr>
                <w:sz w:val="18"/>
                <w:szCs w:val="18"/>
                <w:lang w:val="ru-RU"/>
              </w:rPr>
            </w:pPr>
            <w:r w:rsidRPr="007D16F1">
              <w:rPr>
                <w:sz w:val="18"/>
                <w:szCs w:val="18"/>
                <w:lang w:val="ru-RU"/>
              </w:rPr>
              <w:t>Всего</w:t>
            </w:r>
          </w:p>
        </w:tc>
      </w:tr>
      <w:tr w:rsidR="00875E1A" w:rsidRPr="007D16F1" w14:paraId="62D97A9D" w14:textId="77777777" w:rsidTr="00715FC2">
        <w:tc>
          <w:tcPr>
            <w:tcW w:w="4395" w:type="dxa"/>
            <w:tcBorders>
              <w:bottom w:val="nil"/>
            </w:tcBorders>
          </w:tcPr>
          <w:p w14:paraId="5FBD135E" w14:textId="77777777" w:rsidR="00875E1A" w:rsidRPr="007D16F1" w:rsidRDefault="00875E1A" w:rsidP="00715FC2">
            <w:pPr>
              <w:pStyle w:val="Tabletext"/>
              <w:rPr>
                <w:sz w:val="18"/>
                <w:szCs w:val="18"/>
                <w:lang w:val="ru-RU"/>
              </w:rPr>
            </w:pPr>
          </w:p>
        </w:tc>
        <w:tc>
          <w:tcPr>
            <w:tcW w:w="5244" w:type="dxa"/>
            <w:gridSpan w:val="4"/>
            <w:tcBorders>
              <w:bottom w:val="single" w:sz="4" w:space="0" w:color="auto"/>
            </w:tcBorders>
          </w:tcPr>
          <w:p w14:paraId="739CD663" w14:textId="77777777" w:rsidR="00875E1A" w:rsidRPr="007D16F1" w:rsidRDefault="00875E1A" w:rsidP="00715FC2">
            <w:pPr>
              <w:pStyle w:val="Tabletext"/>
              <w:jc w:val="center"/>
              <w:rPr>
                <w:sz w:val="18"/>
                <w:szCs w:val="18"/>
                <w:lang w:val="ru-RU"/>
              </w:rPr>
            </w:pPr>
            <w:r w:rsidRPr="007D16F1">
              <w:rPr>
                <w:sz w:val="18"/>
                <w:szCs w:val="18"/>
                <w:lang w:val="ru-RU"/>
              </w:rPr>
              <w:t>в тыс. швейцарских франков</w:t>
            </w:r>
          </w:p>
        </w:tc>
      </w:tr>
      <w:tr w:rsidR="00D75DE3" w:rsidRPr="007D16F1" w14:paraId="77F50196" w14:textId="77777777" w:rsidTr="00D75DE3">
        <w:tc>
          <w:tcPr>
            <w:tcW w:w="4395" w:type="dxa"/>
            <w:tcBorders>
              <w:top w:val="nil"/>
              <w:bottom w:val="nil"/>
            </w:tcBorders>
          </w:tcPr>
          <w:p w14:paraId="4C41D38B" w14:textId="77777777" w:rsidR="00D75DE3" w:rsidRPr="007D16F1" w:rsidRDefault="00D75DE3" w:rsidP="00E45C56">
            <w:pPr>
              <w:pStyle w:val="Tabletext"/>
              <w:spacing w:before="20" w:after="20"/>
              <w:rPr>
                <w:b/>
                <w:bCs/>
                <w:sz w:val="18"/>
                <w:szCs w:val="18"/>
                <w:lang w:val="ru-RU"/>
              </w:rPr>
            </w:pPr>
            <w:r w:rsidRPr="007D16F1">
              <w:rPr>
                <w:b/>
                <w:bCs/>
                <w:sz w:val="18"/>
                <w:szCs w:val="18"/>
                <w:lang w:val="ru-RU"/>
              </w:rPr>
              <w:t>Результаты на сопоставимой основе</w:t>
            </w:r>
          </w:p>
        </w:tc>
        <w:tc>
          <w:tcPr>
            <w:tcW w:w="1417" w:type="dxa"/>
            <w:tcBorders>
              <w:top w:val="single" w:sz="4" w:space="0" w:color="auto"/>
              <w:bottom w:val="nil"/>
            </w:tcBorders>
            <w:vAlign w:val="bottom"/>
          </w:tcPr>
          <w:p w14:paraId="145D54AA" w14:textId="64AC9B09" w:rsidR="00D75DE3" w:rsidRPr="007D16F1" w:rsidRDefault="00D75DE3" w:rsidP="00E45C56">
            <w:pPr>
              <w:pStyle w:val="Tabletext"/>
              <w:spacing w:before="20" w:after="20"/>
              <w:ind w:right="170"/>
              <w:jc w:val="right"/>
              <w:rPr>
                <w:sz w:val="18"/>
                <w:szCs w:val="18"/>
                <w:lang w:val="ru-RU"/>
              </w:rPr>
            </w:pPr>
            <w:r w:rsidRPr="007D16F1">
              <w:rPr>
                <w:rFonts w:cs="Calibri"/>
                <w:color w:val="000000"/>
                <w:sz w:val="18"/>
                <w:szCs w:val="18"/>
                <w:lang w:val="ru-RU" w:eastAsia="en-GB"/>
              </w:rPr>
              <w:t>4 778</w:t>
            </w:r>
          </w:p>
        </w:tc>
        <w:tc>
          <w:tcPr>
            <w:tcW w:w="1305" w:type="dxa"/>
            <w:tcBorders>
              <w:top w:val="single" w:sz="4" w:space="0" w:color="auto"/>
              <w:bottom w:val="nil"/>
            </w:tcBorders>
            <w:vAlign w:val="bottom"/>
          </w:tcPr>
          <w:p w14:paraId="5B85B714" w14:textId="77777777" w:rsidR="00D75DE3" w:rsidRPr="007D16F1" w:rsidRDefault="00D75DE3" w:rsidP="00E45C56">
            <w:pPr>
              <w:pStyle w:val="Tabletext"/>
              <w:spacing w:before="20" w:after="20"/>
              <w:ind w:right="170"/>
              <w:jc w:val="right"/>
              <w:rPr>
                <w:b/>
                <w:bCs/>
                <w:sz w:val="18"/>
                <w:szCs w:val="18"/>
                <w:lang w:val="ru-RU"/>
              </w:rPr>
            </w:pPr>
          </w:p>
        </w:tc>
        <w:tc>
          <w:tcPr>
            <w:tcW w:w="1275" w:type="dxa"/>
            <w:tcBorders>
              <w:top w:val="single" w:sz="4" w:space="0" w:color="auto"/>
              <w:bottom w:val="nil"/>
            </w:tcBorders>
            <w:vAlign w:val="bottom"/>
          </w:tcPr>
          <w:p w14:paraId="33CD5262" w14:textId="77777777" w:rsidR="00D75DE3" w:rsidRPr="007D16F1" w:rsidRDefault="00D75DE3" w:rsidP="00E45C56">
            <w:pPr>
              <w:pStyle w:val="Tabletext"/>
              <w:spacing w:before="20" w:after="20"/>
              <w:ind w:right="170"/>
              <w:jc w:val="right"/>
              <w:rPr>
                <w:b/>
                <w:bCs/>
                <w:sz w:val="18"/>
                <w:szCs w:val="18"/>
                <w:lang w:val="ru-RU"/>
              </w:rPr>
            </w:pPr>
          </w:p>
        </w:tc>
        <w:tc>
          <w:tcPr>
            <w:tcW w:w="1247" w:type="dxa"/>
            <w:tcBorders>
              <w:top w:val="single" w:sz="4" w:space="0" w:color="auto"/>
              <w:bottom w:val="nil"/>
            </w:tcBorders>
            <w:vAlign w:val="bottom"/>
          </w:tcPr>
          <w:p w14:paraId="66DE4474" w14:textId="2A52D740" w:rsidR="00D75DE3" w:rsidRPr="007D16F1" w:rsidRDefault="00D75DE3" w:rsidP="00E45C56">
            <w:pPr>
              <w:pStyle w:val="Tabletext"/>
              <w:spacing w:before="20" w:after="20"/>
              <w:ind w:right="170"/>
              <w:jc w:val="right"/>
              <w:rPr>
                <w:rFonts w:cs="Arial"/>
                <w:b/>
                <w:bCs/>
                <w:color w:val="000000"/>
                <w:sz w:val="18"/>
                <w:szCs w:val="18"/>
                <w:lang w:val="ru-RU" w:eastAsia="zh-CN"/>
              </w:rPr>
            </w:pPr>
            <w:r w:rsidRPr="007D16F1">
              <w:rPr>
                <w:rFonts w:cs="Calibri"/>
                <w:b/>
                <w:bCs/>
                <w:color w:val="000000"/>
                <w:sz w:val="18"/>
                <w:szCs w:val="18"/>
                <w:lang w:val="ru-RU" w:eastAsia="en-GB"/>
              </w:rPr>
              <w:t>4 778</w:t>
            </w:r>
          </w:p>
        </w:tc>
      </w:tr>
      <w:tr w:rsidR="00D75DE3" w:rsidRPr="007D16F1" w14:paraId="19CEA36D" w14:textId="77777777" w:rsidTr="00D75DE3">
        <w:tc>
          <w:tcPr>
            <w:tcW w:w="4395" w:type="dxa"/>
            <w:tcBorders>
              <w:top w:val="nil"/>
              <w:bottom w:val="nil"/>
            </w:tcBorders>
          </w:tcPr>
          <w:p w14:paraId="0D4AC378" w14:textId="77777777" w:rsidR="00D75DE3" w:rsidRPr="007D16F1" w:rsidRDefault="00D75DE3" w:rsidP="00E45C56">
            <w:pPr>
              <w:pStyle w:val="Tabletext"/>
              <w:spacing w:before="20" w:after="20"/>
              <w:rPr>
                <w:sz w:val="18"/>
                <w:szCs w:val="18"/>
                <w:lang w:val="ru-RU"/>
              </w:rPr>
            </w:pPr>
            <w:r w:rsidRPr="007D16F1">
              <w:rPr>
                <w:sz w:val="18"/>
                <w:szCs w:val="18"/>
                <w:lang w:val="ru-RU"/>
              </w:rPr>
              <w:t>Изменение и использование Резервного фонда для сомнительных долгов</w:t>
            </w:r>
          </w:p>
        </w:tc>
        <w:tc>
          <w:tcPr>
            <w:tcW w:w="1417" w:type="dxa"/>
            <w:tcBorders>
              <w:top w:val="nil"/>
              <w:bottom w:val="nil"/>
            </w:tcBorders>
            <w:vAlign w:val="bottom"/>
          </w:tcPr>
          <w:p w14:paraId="08397C55" w14:textId="3A473740" w:rsidR="00D75DE3" w:rsidRPr="007D16F1" w:rsidRDefault="00D75DE3" w:rsidP="00E45C56">
            <w:pPr>
              <w:pStyle w:val="Tabletext"/>
              <w:spacing w:before="20" w:after="20"/>
              <w:ind w:right="170"/>
              <w:jc w:val="right"/>
              <w:rPr>
                <w:sz w:val="18"/>
                <w:szCs w:val="18"/>
                <w:lang w:val="ru-RU"/>
              </w:rPr>
            </w:pPr>
            <w:r w:rsidRPr="007D16F1">
              <w:rPr>
                <w:rFonts w:cs="Calibri"/>
                <w:color w:val="000000"/>
                <w:sz w:val="18"/>
                <w:szCs w:val="18"/>
                <w:lang w:val="ru-RU" w:eastAsia="en-GB"/>
              </w:rPr>
              <w:t>576</w:t>
            </w:r>
          </w:p>
        </w:tc>
        <w:tc>
          <w:tcPr>
            <w:tcW w:w="1305" w:type="dxa"/>
            <w:tcBorders>
              <w:top w:val="nil"/>
              <w:bottom w:val="nil"/>
            </w:tcBorders>
            <w:vAlign w:val="bottom"/>
          </w:tcPr>
          <w:p w14:paraId="20638307" w14:textId="77777777" w:rsidR="00D75DE3" w:rsidRPr="007D16F1" w:rsidRDefault="00D75DE3" w:rsidP="00E45C56">
            <w:pPr>
              <w:pStyle w:val="Tabletext"/>
              <w:spacing w:before="20" w:after="20"/>
              <w:ind w:right="170"/>
              <w:jc w:val="right"/>
              <w:rPr>
                <w:sz w:val="18"/>
                <w:szCs w:val="18"/>
                <w:lang w:val="ru-RU"/>
              </w:rPr>
            </w:pPr>
          </w:p>
        </w:tc>
        <w:tc>
          <w:tcPr>
            <w:tcW w:w="1275" w:type="dxa"/>
            <w:tcBorders>
              <w:top w:val="nil"/>
              <w:bottom w:val="nil"/>
            </w:tcBorders>
            <w:vAlign w:val="bottom"/>
          </w:tcPr>
          <w:p w14:paraId="24A65539" w14:textId="77777777" w:rsidR="00D75DE3" w:rsidRPr="007D16F1" w:rsidRDefault="00D75DE3" w:rsidP="00E45C56">
            <w:pPr>
              <w:pStyle w:val="Tabletext"/>
              <w:spacing w:before="20" w:after="20"/>
              <w:ind w:right="170"/>
              <w:jc w:val="right"/>
              <w:rPr>
                <w:sz w:val="18"/>
                <w:szCs w:val="18"/>
                <w:lang w:val="ru-RU"/>
              </w:rPr>
            </w:pPr>
          </w:p>
        </w:tc>
        <w:tc>
          <w:tcPr>
            <w:tcW w:w="1247" w:type="dxa"/>
            <w:tcBorders>
              <w:top w:val="nil"/>
              <w:bottom w:val="nil"/>
            </w:tcBorders>
            <w:vAlign w:val="bottom"/>
          </w:tcPr>
          <w:p w14:paraId="1C202F98" w14:textId="26EF8F9B" w:rsidR="00D75DE3" w:rsidRPr="007D16F1" w:rsidRDefault="00D75DE3" w:rsidP="00E45C56">
            <w:pPr>
              <w:pStyle w:val="Tabletext"/>
              <w:spacing w:before="20" w:after="20"/>
              <w:ind w:right="170"/>
              <w:jc w:val="right"/>
              <w:rPr>
                <w:rFonts w:cs="Arial"/>
                <w:color w:val="000000"/>
                <w:sz w:val="18"/>
                <w:szCs w:val="18"/>
                <w:lang w:val="ru-RU" w:eastAsia="zh-CN"/>
              </w:rPr>
            </w:pPr>
            <w:r w:rsidRPr="007D16F1">
              <w:rPr>
                <w:rFonts w:cs="Calibri"/>
                <w:color w:val="000000"/>
                <w:sz w:val="18"/>
                <w:szCs w:val="18"/>
                <w:lang w:val="ru-RU" w:eastAsia="en-GB"/>
              </w:rPr>
              <w:t>576</w:t>
            </w:r>
          </w:p>
        </w:tc>
      </w:tr>
      <w:tr w:rsidR="00D75DE3" w:rsidRPr="007D16F1" w14:paraId="671B2B6B" w14:textId="77777777" w:rsidTr="00D75DE3">
        <w:tc>
          <w:tcPr>
            <w:tcW w:w="4395" w:type="dxa"/>
            <w:tcBorders>
              <w:top w:val="nil"/>
              <w:bottom w:val="nil"/>
            </w:tcBorders>
          </w:tcPr>
          <w:p w14:paraId="276051D5" w14:textId="77777777" w:rsidR="00D75DE3" w:rsidRPr="007D16F1" w:rsidRDefault="00D75DE3" w:rsidP="00E45C56">
            <w:pPr>
              <w:pStyle w:val="Tabletext"/>
              <w:spacing w:before="20" w:after="20"/>
              <w:rPr>
                <w:sz w:val="18"/>
                <w:szCs w:val="18"/>
                <w:lang w:val="ru-RU"/>
              </w:rPr>
            </w:pPr>
            <w:r w:rsidRPr="007D16F1">
              <w:rPr>
                <w:sz w:val="18"/>
                <w:szCs w:val="18"/>
                <w:lang w:val="ru-RU"/>
              </w:rPr>
              <w:t>Признание запасов</w:t>
            </w:r>
          </w:p>
        </w:tc>
        <w:tc>
          <w:tcPr>
            <w:tcW w:w="1417" w:type="dxa"/>
            <w:tcBorders>
              <w:top w:val="nil"/>
              <w:bottom w:val="nil"/>
            </w:tcBorders>
            <w:vAlign w:val="bottom"/>
          </w:tcPr>
          <w:p w14:paraId="35302BED" w14:textId="6E0D19CC" w:rsidR="00D75DE3" w:rsidRPr="007D16F1" w:rsidRDefault="00D75DE3" w:rsidP="00E45C56">
            <w:pPr>
              <w:pStyle w:val="Tabletext"/>
              <w:spacing w:before="20" w:after="20"/>
              <w:ind w:right="170"/>
              <w:jc w:val="right"/>
              <w:rPr>
                <w:sz w:val="18"/>
                <w:szCs w:val="18"/>
                <w:lang w:val="ru-RU"/>
              </w:rPr>
            </w:pPr>
            <w:r w:rsidRPr="007D16F1">
              <w:rPr>
                <w:rFonts w:cs="Calibri"/>
                <w:color w:val="000000"/>
                <w:sz w:val="18"/>
                <w:szCs w:val="18"/>
                <w:lang w:val="ru-RU" w:eastAsia="en-GB"/>
              </w:rPr>
              <w:t>48</w:t>
            </w:r>
          </w:p>
        </w:tc>
        <w:tc>
          <w:tcPr>
            <w:tcW w:w="1305" w:type="dxa"/>
            <w:tcBorders>
              <w:top w:val="nil"/>
              <w:bottom w:val="nil"/>
            </w:tcBorders>
            <w:vAlign w:val="bottom"/>
          </w:tcPr>
          <w:p w14:paraId="1411EAE2" w14:textId="77777777" w:rsidR="00D75DE3" w:rsidRPr="007D16F1" w:rsidRDefault="00D75DE3" w:rsidP="00E45C56">
            <w:pPr>
              <w:pStyle w:val="Tabletext"/>
              <w:spacing w:before="20" w:after="20"/>
              <w:ind w:right="170"/>
              <w:jc w:val="right"/>
              <w:rPr>
                <w:sz w:val="18"/>
                <w:szCs w:val="18"/>
                <w:lang w:val="ru-RU"/>
              </w:rPr>
            </w:pPr>
          </w:p>
        </w:tc>
        <w:tc>
          <w:tcPr>
            <w:tcW w:w="1275" w:type="dxa"/>
            <w:tcBorders>
              <w:top w:val="nil"/>
              <w:bottom w:val="nil"/>
            </w:tcBorders>
            <w:vAlign w:val="bottom"/>
          </w:tcPr>
          <w:p w14:paraId="0E6C9408" w14:textId="77777777" w:rsidR="00D75DE3" w:rsidRPr="007D16F1" w:rsidRDefault="00D75DE3" w:rsidP="00E45C56">
            <w:pPr>
              <w:pStyle w:val="Tabletext"/>
              <w:spacing w:before="20" w:after="20"/>
              <w:ind w:right="170"/>
              <w:jc w:val="right"/>
              <w:rPr>
                <w:sz w:val="18"/>
                <w:szCs w:val="18"/>
                <w:lang w:val="ru-RU"/>
              </w:rPr>
            </w:pPr>
          </w:p>
        </w:tc>
        <w:tc>
          <w:tcPr>
            <w:tcW w:w="1247" w:type="dxa"/>
            <w:tcBorders>
              <w:top w:val="nil"/>
              <w:bottom w:val="nil"/>
            </w:tcBorders>
            <w:vAlign w:val="bottom"/>
          </w:tcPr>
          <w:p w14:paraId="7677A5A9" w14:textId="2C311B91" w:rsidR="00D75DE3" w:rsidRPr="007D16F1" w:rsidRDefault="00D75DE3" w:rsidP="00E45C56">
            <w:pPr>
              <w:pStyle w:val="Tabletext"/>
              <w:spacing w:before="20" w:after="20"/>
              <w:ind w:right="170"/>
              <w:jc w:val="right"/>
              <w:rPr>
                <w:rFonts w:cs="Arial"/>
                <w:color w:val="000000"/>
                <w:sz w:val="18"/>
                <w:szCs w:val="18"/>
                <w:lang w:val="ru-RU" w:eastAsia="zh-CN"/>
              </w:rPr>
            </w:pPr>
            <w:r w:rsidRPr="007D16F1">
              <w:rPr>
                <w:rFonts w:cs="Calibri"/>
                <w:color w:val="000000"/>
                <w:sz w:val="18"/>
                <w:szCs w:val="18"/>
                <w:lang w:val="ru-RU" w:eastAsia="en-GB"/>
              </w:rPr>
              <w:t>48</w:t>
            </w:r>
          </w:p>
        </w:tc>
      </w:tr>
      <w:tr w:rsidR="00D75DE3" w:rsidRPr="007D16F1" w14:paraId="31E01A32" w14:textId="77777777" w:rsidTr="00D75DE3">
        <w:tc>
          <w:tcPr>
            <w:tcW w:w="4395" w:type="dxa"/>
            <w:tcBorders>
              <w:top w:val="nil"/>
              <w:bottom w:val="nil"/>
            </w:tcBorders>
          </w:tcPr>
          <w:p w14:paraId="185D9EC9" w14:textId="77777777" w:rsidR="00D75DE3" w:rsidRPr="007D16F1" w:rsidRDefault="00D75DE3" w:rsidP="00E45C56">
            <w:pPr>
              <w:pStyle w:val="Tabletext"/>
              <w:spacing w:before="20" w:after="20"/>
              <w:rPr>
                <w:sz w:val="18"/>
                <w:szCs w:val="18"/>
                <w:lang w:val="ru-RU"/>
              </w:rPr>
            </w:pPr>
            <w:r w:rsidRPr="007D16F1">
              <w:rPr>
                <w:sz w:val="18"/>
                <w:szCs w:val="18"/>
                <w:lang w:val="ru-RU"/>
              </w:rPr>
              <w:t>Капитализация материальных активов</w:t>
            </w:r>
          </w:p>
        </w:tc>
        <w:tc>
          <w:tcPr>
            <w:tcW w:w="1417" w:type="dxa"/>
            <w:tcBorders>
              <w:top w:val="nil"/>
              <w:bottom w:val="nil"/>
            </w:tcBorders>
            <w:vAlign w:val="bottom"/>
          </w:tcPr>
          <w:p w14:paraId="5AA1429C" w14:textId="77777777" w:rsidR="00D75DE3" w:rsidRPr="007D16F1" w:rsidRDefault="00D75DE3" w:rsidP="00E45C56">
            <w:pPr>
              <w:pStyle w:val="Tabletext"/>
              <w:spacing w:before="20" w:after="20"/>
              <w:ind w:right="170"/>
              <w:jc w:val="right"/>
              <w:rPr>
                <w:sz w:val="18"/>
                <w:szCs w:val="18"/>
                <w:lang w:val="ru-RU"/>
              </w:rPr>
            </w:pPr>
          </w:p>
        </w:tc>
        <w:tc>
          <w:tcPr>
            <w:tcW w:w="1305" w:type="dxa"/>
            <w:tcBorders>
              <w:top w:val="nil"/>
              <w:bottom w:val="nil"/>
            </w:tcBorders>
            <w:vAlign w:val="bottom"/>
          </w:tcPr>
          <w:p w14:paraId="77854059" w14:textId="10F1A07E" w:rsidR="00D75DE3" w:rsidRPr="007D16F1" w:rsidRDefault="00D75DE3" w:rsidP="00E45C56">
            <w:pPr>
              <w:pStyle w:val="Tabletext"/>
              <w:spacing w:before="20" w:after="20"/>
              <w:ind w:right="170"/>
              <w:jc w:val="right"/>
              <w:rPr>
                <w:sz w:val="18"/>
                <w:szCs w:val="18"/>
                <w:lang w:val="ru-RU"/>
              </w:rPr>
            </w:pPr>
            <w:r w:rsidRPr="007D16F1">
              <w:rPr>
                <w:rFonts w:cs="Calibri"/>
                <w:color w:val="000000"/>
                <w:sz w:val="18"/>
                <w:szCs w:val="18"/>
                <w:lang w:val="ru-RU" w:eastAsia="en-GB"/>
              </w:rPr>
              <w:t>1 653</w:t>
            </w:r>
          </w:p>
        </w:tc>
        <w:tc>
          <w:tcPr>
            <w:tcW w:w="1275" w:type="dxa"/>
            <w:tcBorders>
              <w:top w:val="nil"/>
              <w:bottom w:val="nil"/>
            </w:tcBorders>
            <w:vAlign w:val="bottom"/>
          </w:tcPr>
          <w:p w14:paraId="4E0282D4" w14:textId="77777777" w:rsidR="00D75DE3" w:rsidRPr="007D16F1" w:rsidRDefault="00D75DE3" w:rsidP="00E45C56">
            <w:pPr>
              <w:pStyle w:val="Tabletext"/>
              <w:spacing w:before="20" w:after="20"/>
              <w:ind w:right="170"/>
              <w:jc w:val="right"/>
              <w:rPr>
                <w:sz w:val="18"/>
                <w:szCs w:val="18"/>
                <w:lang w:val="ru-RU"/>
              </w:rPr>
            </w:pPr>
          </w:p>
        </w:tc>
        <w:tc>
          <w:tcPr>
            <w:tcW w:w="1247" w:type="dxa"/>
            <w:tcBorders>
              <w:top w:val="nil"/>
              <w:bottom w:val="nil"/>
            </w:tcBorders>
            <w:vAlign w:val="bottom"/>
          </w:tcPr>
          <w:p w14:paraId="5161D974" w14:textId="363C4D28" w:rsidR="00D75DE3" w:rsidRPr="007D16F1" w:rsidRDefault="00D75DE3" w:rsidP="00E45C56">
            <w:pPr>
              <w:pStyle w:val="Tabletext"/>
              <w:spacing w:before="20" w:after="20"/>
              <w:ind w:right="170"/>
              <w:jc w:val="right"/>
              <w:rPr>
                <w:rFonts w:cs="Arial"/>
                <w:color w:val="000000"/>
                <w:sz w:val="18"/>
                <w:szCs w:val="18"/>
                <w:lang w:val="ru-RU" w:eastAsia="zh-CN"/>
              </w:rPr>
            </w:pPr>
            <w:r w:rsidRPr="007D16F1">
              <w:rPr>
                <w:rFonts w:cs="Calibri"/>
                <w:color w:val="000000"/>
                <w:sz w:val="18"/>
                <w:szCs w:val="18"/>
                <w:lang w:val="ru-RU" w:eastAsia="en-GB"/>
              </w:rPr>
              <w:t>1 653</w:t>
            </w:r>
          </w:p>
        </w:tc>
      </w:tr>
      <w:tr w:rsidR="00D75DE3" w:rsidRPr="007D16F1" w14:paraId="00265DA6" w14:textId="77777777" w:rsidTr="00D75DE3">
        <w:tc>
          <w:tcPr>
            <w:tcW w:w="4395" w:type="dxa"/>
            <w:tcBorders>
              <w:top w:val="nil"/>
              <w:bottom w:val="nil"/>
            </w:tcBorders>
          </w:tcPr>
          <w:p w14:paraId="7D59CEF2" w14:textId="77777777" w:rsidR="00D75DE3" w:rsidRPr="007D16F1" w:rsidRDefault="00D75DE3" w:rsidP="00E45C56">
            <w:pPr>
              <w:pStyle w:val="Tabletext"/>
              <w:spacing w:before="20" w:after="20"/>
              <w:rPr>
                <w:sz w:val="18"/>
                <w:szCs w:val="18"/>
                <w:lang w:val="ru-RU"/>
              </w:rPr>
            </w:pPr>
            <w:r w:rsidRPr="007D16F1">
              <w:rPr>
                <w:sz w:val="18"/>
                <w:szCs w:val="18"/>
                <w:lang w:val="ru-RU"/>
              </w:rPr>
              <w:t>Амортизация</w:t>
            </w:r>
          </w:p>
        </w:tc>
        <w:tc>
          <w:tcPr>
            <w:tcW w:w="1417" w:type="dxa"/>
            <w:tcBorders>
              <w:top w:val="nil"/>
              <w:bottom w:val="nil"/>
            </w:tcBorders>
            <w:vAlign w:val="bottom"/>
          </w:tcPr>
          <w:p w14:paraId="7965117F" w14:textId="4A188307" w:rsidR="00D75DE3" w:rsidRPr="007D16F1" w:rsidRDefault="00D75DE3" w:rsidP="00E45C56">
            <w:pPr>
              <w:pStyle w:val="Tabletext"/>
              <w:spacing w:before="20" w:after="20"/>
              <w:ind w:right="170"/>
              <w:jc w:val="right"/>
              <w:rPr>
                <w:sz w:val="18"/>
                <w:szCs w:val="18"/>
                <w:lang w:val="ru-RU"/>
              </w:rPr>
            </w:pPr>
            <w:r w:rsidRPr="007D16F1">
              <w:rPr>
                <w:rFonts w:cs="Calibri"/>
                <w:color w:val="000000"/>
                <w:sz w:val="18"/>
                <w:szCs w:val="18"/>
                <w:lang w:val="ru-RU" w:eastAsia="en-GB"/>
              </w:rPr>
              <w:t>−4 452</w:t>
            </w:r>
          </w:p>
        </w:tc>
        <w:tc>
          <w:tcPr>
            <w:tcW w:w="1305" w:type="dxa"/>
            <w:tcBorders>
              <w:top w:val="nil"/>
              <w:bottom w:val="nil"/>
            </w:tcBorders>
            <w:vAlign w:val="bottom"/>
          </w:tcPr>
          <w:p w14:paraId="355D3172" w14:textId="77777777" w:rsidR="00D75DE3" w:rsidRPr="007D16F1" w:rsidRDefault="00D75DE3" w:rsidP="00E45C56">
            <w:pPr>
              <w:pStyle w:val="Tabletext"/>
              <w:spacing w:before="20" w:after="20"/>
              <w:ind w:right="170"/>
              <w:jc w:val="right"/>
              <w:rPr>
                <w:sz w:val="18"/>
                <w:szCs w:val="18"/>
                <w:lang w:val="ru-RU"/>
              </w:rPr>
            </w:pPr>
          </w:p>
        </w:tc>
        <w:tc>
          <w:tcPr>
            <w:tcW w:w="1275" w:type="dxa"/>
            <w:tcBorders>
              <w:top w:val="nil"/>
              <w:bottom w:val="nil"/>
            </w:tcBorders>
            <w:vAlign w:val="bottom"/>
          </w:tcPr>
          <w:p w14:paraId="533EA314" w14:textId="77777777" w:rsidR="00D75DE3" w:rsidRPr="007D16F1" w:rsidRDefault="00D75DE3" w:rsidP="00E45C56">
            <w:pPr>
              <w:pStyle w:val="Tabletext"/>
              <w:spacing w:before="20" w:after="20"/>
              <w:ind w:right="170"/>
              <w:jc w:val="right"/>
              <w:rPr>
                <w:sz w:val="18"/>
                <w:szCs w:val="18"/>
                <w:lang w:val="ru-RU"/>
              </w:rPr>
            </w:pPr>
          </w:p>
        </w:tc>
        <w:tc>
          <w:tcPr>
            <w:tcW w:w="1247" w:type="dxa"/>
            <w:tcBorders>
              <w:top w:val="nil"/>
              <w:bottom w:val="nil"/>
            </w:tcBorders>
            <w:vAlign w:val="bottom"/>
          </w:tcPr>
          <w:p w14:paraId="250306BE" w14:textId="03B79977" w:rsidR="00D75DE3" w:rsidRPr="007D16F1" w:rsidRDefault="00D75DE3" w:rsidP="00E45C56">
            <w:pPr>
              <w:pStyle w:val="Tabletext"/>
              <w:spacing w:before="20" w:after="20"/>
              <w:ind w:right="170"/>
              <w:jc w:val="right"/>
              <w:rPr>
                <w:rFonts w:cs="Arial"/>
                <w:color w:val="000000"/>
                <w:sz w:val="18"/>
                <w:szCs w:val="18"/>
                <w:lang w:val="ru-RU" w:eastAsia="zh-CN"/>
              </w:rPr>
            </w:pPr>
            <w:r w:rsidRPr="007D16F1">
              <w:rPr>
                <w:rFonts w:cs="Calibri"/>
                <w:color w:val="000000"/>
                <w:sz w:val="18"/>
                <w:szCs w:val="18"/>
                <w:lang w:val="ru-RU" w:eastAsia="en-GB"/>
              </w:rPr>
              <w:t>−4 452</w:t>
            </w:r>
          </w:p>
        </w:tc>
      </w:tr>
      <w:tr w:rsidR="00D75DE3" w:rsidRPr="007D16F1" w14:paraId="08406C0A" w14:textId="77777777" w:rsidTr="00D75DE3">
        <w:tc>
          <w:tcPr>
            <w:tcW w:w="4395" w:type="dxa"/>
            <w:tcBorders>
              <w:top w:val="nil"/>
              <w:bottom w:val="nil"/>
            </w:tcBorders>
          </w:tcPr>
          <w:p w14:paraId="5AE36CBD" w14:textId="77777777" w:rsidR="00D75DE3" w:rsidRPr="007D16F1" w:rsidRDefault="00D75DE3" w:rsidP="00E45C56">
            <w:pPr>
              <w:pStyle w:val="Tabletext"/>
              <w:spacing w:before="20" w:after="20"/>
              <w:rPr>
                <w:sz w:val="18"/>
                <w:szCs w:val="18"/>
                <w:lang w:val="ru-RU"/>
              </w:rPr>
            </w:pPr>
            <w:r w:rsidRPr="007D16F1">
              <w:rPr>
                <w:sz w:val="18"/>
                <w:szCs w:val="18"/>
                <w:lang w:val="ru-RU"/>
              </w:rPr>
              <w:t>Курсовые прибыли и убытки</w:t>
            </w:r>
          </w:p>
        </w:tc>
        <w:tc>
          <w:tcPr>
            <w:tcW w:w="1417" w:type="dxa"/>
            <w:tcBorders>
              <w:top w:val="nil"/>
              <w:bottom w:val="nil"/>
            </w:tcBorders>
            <w:vAlign w:val="bottom"/>
          </w:tcPr>
          <w:p w14:paraId="61CF7AC8" w14:textId="0506C874" w:rsidR="00D75DE3" w:rsidRPr="007D16F1" w:rsidRDefault="00D75DE3" w:rsidP="00E45C56">
            <w:pPr>
              <w:pStyle w:val="Tabletext"/>
              <w:spacing w:before="20" w:after="20"/>
              <w:ind w:right="170"/>
              <w:jc w:val="right"/>
              <w:rPr>
                <w:sz w:val="18"/>
                <w:szCs w:val="18"/>
                <w:lang w:val="ru-RU"/>
              </w:rPr>
            </w:pPr>
            <w:r w:rsidRPr="007D16F1">
              <w:rPr>
                <w:rFonts w:cs="Calibri"/>
                <w:color w:val="000000"/>
                <w:sz w:val="18"/>
                <w:szCs w:val="18"/>
                <w:lang w:val="ru-RU" w:eastAsia="en-GB"/>
              </w:rPr>
              <w:t>7 906</w:t>
            </w:r>
          </w:p>
        </w:tc>
        <w:tc>
          <w:tcPr>
            <w:tcW w:w="1305" w:type="dxa"/>
            <w:tcBorders>
              <w:top w:val="nil"/>
              <w:bottom w:val="nil"/>
            </w:tcBorders>
            <w:vAlign w:val="bottom"/>
          </w:tcPr>
          <w:p w14:paraId="6FA63700" w14:textId="77777777" w:rsidR="00D75DE3" w:rsidRPr="007D16F1" w:rsidRDefault="00D75DE3" w:rsidP="00E45C56">
            <w:pPr>
              <w:pStyle w:val="Tabletext"/>
              <w:spacing w:before="20" w:after="20"/>
              <w:ind w:right="170"/>
              <w:jc w:val="right"/>
              <w:rPr>
                <w:sz w:val="18"/>
                <w:szCs w:val="18"/>
                <w:lang w:val="ru-RU"/>
              </w:rPr>
            </w:pPr>
          </w:p>
        </w:tc>
        <w:tc>
          <w:tcPr>
            <w:tcW w:w="1275" w:type="dxa"/>
            <w:tcBorders>
              <w:top w:val="nil"/>
              <w:bottom w:val="nil"/>
            </w:tcBorders>
            <w:vAlign w:val="bottom"/>
          </w:tcPr>
          <w:p w14:paraId="5698EDDD" w14:textId="77777777" w:rsidR="00D75DE3" w:rsidRPr="007D16F1" w:rsidRDefault="00D75DE3" w:rsidP="00E45C56">
            <w:pPr>
              <w:pStyle w:val="Tabletext"/>
              <w:spacing w:before="20" w:after="20"/>
              <w:ind w:right="170"/>
              <w:jc w:val="right"/>
              <w:rPr>
                <w:sz w:val="18"/>
                <w:szCs w:val="18"/>
                <w:lang w:val="ru-RU"/>
              </w:rPr>
            </w:pPr>
          </w:p>
        </w:tc>
        <w:tc>
          <w:tcPr>
            <w:tcW w:w="1247" w:type="dxa"/>
            <w:tcBorders>
              <w:top w:val="nil"/>
              <w:bottom w:val="nil"/>
            </w:tcBorders>
            <w:vAlign w:val="bottom"/>
          </w:tcPr>
          <w:p w14:paraId="43EA22A8" w14:textId="17B82D3F" w:rsidR="00D75DE3" w:rsidRPr="007D16F1" w:rsidRDefault="00D75DE3" w:rsidP="00E45C56">
            <w:pPr>
              <w:pStyle w:val="Tabletext"/>
              <w:spacing w:before="20" w:after="20"/>
              <w:ind w:right="170"/>
              <w:jc w:val="right"/>
              <w:rPr>
                <w:rFonts w:cs="Arial"/>
                <w:color w:val="000000"/>
                <w:sz w:val="18"/>
                <w:szCs w:val="18"/>
                <w:lang w:val="ru-RU" w:eastAsia="zh-CN"/>
              </w:rPr>
            </w:pPr>
            <w:r w:rsidRPr="007D16F1">
              <w:rPr>
                <w:rFonts w:cs="Calibri"/>
                <w:color w:val="000000"/>
                <w:sz w:val="18"/>
                <w:szCs w:val="18"/>
                <w:lang w:val="ru-RU" w:eastAsia="en-GB"/>
              </w:rPr>
              <w:t>7 906</w:t>
            </w:r>
          </w:p>
        </w:tc>
      </w:tr>
      <w:tr w:rsidR="00D75DE3" w:rsidRPr="007D16F1" w14:paraId="73C09C0A" w14:textId="77777777" w:rsidTr="00D75DE3">
        <w:tc>
          <w:tcPr>
            <w:tcW w:w="4395" w:type="dxa"/>
            <w:tcBorders>
              <w:top w:val="nil"/>
              <w:bottom w:val="nil"/>
            </w:tcBorders>
          </w:tcPr>
          <w:p w14:paraId="2A7D696A" w14:textId="77777777" w:rsidR="00D75DE3" w:rsidRPr="007D16F1" w:rsidRDefault="00D75DE3" w:rsidP="00E45C56">
            <w:pPr>
              <w:pStyle w:val="Tabletext"/>
              <w:spacing w:before="20" w:after="20"/>
              <w:rPr>
                <w:sz w:val="18"/>
                <w:szCs w:val="18"/>
                <w:lang w:val="ru-RU"/>
              </w:rPr>
            </w:pPr>
            <w:proofErr w:type="spellStart"/>
            <w:r w:rsidRPr="007D16F1">
              <w:rPr>
                <w:sz w:val="18"/>
                <w:szCs w:val="18"/>
                <w:lang w:val="ru-RU"/>
              </w:rPr>
              <w:t>АСХИ</w:t>
            </w:r>
            <w:proofErr w:type="spellEnd"/>
          </w:p>
        </w:tc>
        <w:tc>
          <w:tcPr>
            <w:tcW w:w="1417" w:type="dxa"/>
            <w:tcBorders>
              <w:top w:val="nil"/>
              <w:bottom w:val="nil"/>
            </w:tcBorders>
            <w:vAlign w:val="bottom"/>
          </w:tcPr>
          <w:p w14:paraId="2841E0AD" w14:textId="1BADF8E0" w:rsidR="00D75DE3" w:rsidRPr="007D16F1" w:rsidRDefault="00D75DE3" w:rsidP="00E45C56">
            <w:pPr>
              <w:pStyle w:val="Tabletext"/>
              <w:spacing w:before="20" w:after="20"/>
              <w:ind w:right="170"/>
              <w:jc w:val="right"/>
              <w:rPr>
                <w:sz w:val="18"/>
                <w:szCs w:val="18"/>
                <w:lang w:val="ru-RU"/>
              </w:rPr>
            </w:pPr>
            <w:r w:rsidRPr="007D16F1">
              <w:rPr>
                <w:rFonts w:cs="Calibri"/>
                <w:color w:val="000000"/>
                <w:sz w:val="18"/>
                <w:szCs w:val="18"/>
                <w:lang w:val="ru-RU" w:eastAsia="en-GB"/>
              </w:rPr>
              <w:t>−71 694</w:t>
            </w:r>
          </w:p>
        </w:tc>
        <w:tc>
          <w:tcPr>
            <w:tcW w:w="1305" w:type="dxa"/>
            <w:tcBorders>
              <w:top w:val="nil"/>
              <w:bottom w:val="nil"/>
            </w:tcBorders>
            <w:vAlign w:val="bottom"/>
          </w:tcPr>
          <w:p w14:paraId="0255062C" w14:textId="77777777" w:rsidR="00D75DE3" w:rsidRPr="007D16F1" w:rsidRDefault="00D75DE3" w:rsidP="00E45C56">
            <w:pPr>
              <w:pStyle w:val="Tabletext"/>
              <w:spacing w:before="20" w:after="20"/>
              <w:ind w:right="170"/>
              <w:jc w:val="right"/>
              <w:rPr>
                <w:sz w:val="18"/>
                <w:szCs w:val="18"/>
                <w:lang w:val="ru-RU"/>
              </w:rPr>
            </w:pPr>
          </w:p>
        </w:tc>
        <w:tc>
          <w:tcPr>
            <w:tcW w:w="1275" w:type="dxa"/>
            <w:tcBorders>
              <w:top w:val="nil"/>
              <w:bottom w:val="nil"/>
            </w:tcBorders>
            <w:vAlign w:val="bottom"/>
          </w:tcPr>
          <w:p w14:paraId="12DA77BD" w14:textId="77777777" w:rsidR="00D75DE3" w:rsidRPr="007D16F1" w:rsidRDefault="00D75DE3" w:rsidP="00E45C56">
            <w:pPr>
              <w:pStyle w:val="Tabletext"/>
              <w:spacing w:before="20" w:after="20"/>
              <w:ind w:right="170"/>
              <w:jc w:val="right"/>
              <w:rPr>
                <w:sz w:val="18"/>
                <w:szCs w:val="18"/>
                <w:lang w:val="ru-RU"/>
              </w:rPr>
            </w:pPr>
          </w:p>
        </w:tc>
        <w:tc>
          <w:tcPr>
            <w:tcW w:w="1247" w:type="dxa"/>
            <w:tcBorders>
              <w:top w:val="nil"/>
              <w:bottom w:val="nil"/>
            </w:tcBorders>
            <w:vAlign w:val="bottom"/>
          </w:tcPr>
          <w:p w14:paraId="62305884" w14:textId="10C8FA92" w:rsidR="00D75DE3" w:rsidRPr="007D16F1" w:rsidRDefault="00D75DE3" w:rsidP="00E45C56">
            <w:pPr>
              <w:pStyle w:val="Tabletext"/>
              <w:spacing w:before="20" w:after="20"/>
              <w:ind w:right="170"/>
              <w:jc w:val="right"/>
              <w:rPr>
                <w:rFonts w:cs="Arial"/>
                <w:color w:val="000000"/>
                <w:sz w:val="18"/>
                <w:szCs w:val="18"/>
                <w:lang w:val="ru-RU" w:eastAsia="zh-CN"/>
              </w:rPr>
            </w:pPr>
            <w:r w:rsidRPr="007D16F1">
              <w:rPr>
                <w:rFonts w:cs="Calibri"/>
                <w:color w:val="000000"/>
                <w:sz w:val="18"/>
                <w:szCs w:val="18"/>
                <w:lang w:val="ru-RU" w:eastAsia="en-GB"/>
              </w:rPr>
              <w:t>−71 694</w:t>
            </w:r>
          </w:p>
        </w:tc>
      </w:tr>
      <w:tr w:rsidR="00D75DE3" w:rsidRPr="007D16F1" w14:paraId="0D7C81B5" w14:textId="77777777" w:rsidTr="00D75DE3">
        <w:tc>
          <w:tcPr>
            <w:tcW w:w="4395" w:type="dxa"/>
            <w:tcBorders>
              <w:top w:val="nil"/>
              <w:bottom w:val="nil"/>
            </w:tcBorders>
          </w:tcPr>
          <w:p w14:paraId="3F2F0E8A" w14:textId="77777777" w:rsidR="00D75DE3" w:rsidRPr="007D16F1" w:rsidRDefault="00D75DE3" w:rsidP="00E45C56">
            <w:pPr>
              <w:pStyle w:val="Tabletext"/>
              <w:spacing w:before="20" w:after="20"/>
              <w:rPr>
                <w:sz w:val="18"/>
                <w:szCs w:val="18"/>
                <w:lang w:val="ru-RU"/>
              </w:rPr>
            </w:pPr>
            <w:r w:rsidRPr="007D16F1">
              <w:rPr>
                <w:sz w:val="18"/>
                <w:szCs w:val="18"/>
                <w:lang w:val="ru-RU"/>
              </w:rPr>
              <w:t xml:space="preserve">Выплата ссуды </w:t>
            </w:r>
            <w:proofErr w:type="spellStart"/>
            <w:r w:rsidRPr="007D16F1">
              <w:rPr>
                <w:sz w:val="18"/>
                <w:szCs w:val="18"/>
                <w:lang w:val="ru-RU"/>
              </w:rPr>
              <w:t>ФИПОИ</w:t>
            </w:r>
            <w:proofErr w:type="spellEnd"/>
            <w:r w:rsidRPr="007D16F1">
              <w:rPr>
                <w:sz w:val="18"/>
                <w:szCs w:val="18"/>
                <w:lang w:val="ru-RU"/>
              </w:rPr>
              <w:t>, не рассматриваемая как расходы</w:t>
            </w:r>
          </w:p>
        </w:tc>
        <w:tc>
          <w:tcPr>
            <w:tcW w:w="1417" w:type="dxa"/>
            <w:tcBorders>
              <w:top w:val="nil"/>
              <w:bottom w:val="nil"/>
            </w:tcBorders>
            <w:vAlign w:val="bottom"/>
          </w:tcPr>
          <w:p w14:paraId="0B4D94FC" w14:textId="77777777" w:rsidR="00D75DE3" w:rsidRPr="007D16F1" w:rsidRDefault="00D75DE3" w:rsidP="00E45C56">
            <w:pPr>
              <w:pStyle w:val="Tabletext"/>
              <w:spacing w:before="20" w:after="20"/>
              <w:ind w:right="170"/>
              <w:jc w:val="right"/>
              <w:rPr>
                <w:sz w:val="18"/>
                <w:szCs w:val="18"/>
                <w:lang w:val="ru-RU"/>
              </w:rPr>
            </w:pPr>
          </w:p>
        </w:tc>
        <w:tc>
          <w:tcPr>
            <w:tcW w:w="1305" w:type="dxa"/>
            <w:tcBorders>
              <w:top w:val="nil"/>
              <w:bottom w:val="nil"/>
            </w:tcBorders>
            <w:vAlign w:val="bottom"/>
          </w:tcPr>
          <w:p w14:paraId="3A593AA6" w14:textId="77777777" w:rsidR="00D75DE3" w:rsidRPr="007D16F1" w:rsidRDefault="00D75DE3" w:rsidP="00E45C56">
            <w:pPr>
              <w:pStyle w:val="Tabletext"/>
              <w:spacing w:before="20" w:after="20"/>
              <w:ind w:right="170"/>
              <w:jc w:val="right"/>
              <w:rPr>
                <w:sz w:val="18"/>
                <w:szCs w:val="18"/>
                <w:lang w:val="ru-RU"/>
              </w:rPr>
            </w:pPr>
          </w:p>
        </w:tc>
        <w:tc>
          <w:tcPr>
            <w:tcW w:w="1275" w:type="dxa"/>
            <w:tcBorders>
              <w:top w:val="nil"/>
              <w:bottom w:val="nil"/>
            </w:tcBorders>
            <w:vAlign w:val="bottom"/>
          </w:tcPr>
          <w:p w14:paraId="0C2BC780" w14:textId="3970FE55" w:rsidR="00D75DE3" w:rsidRPr="007D16F1" w:rsidRDefault="00D75DE3" w:rsidP="00E45C56">
            <w:pPr>
              <w:pStyle w:val="Tabletext"/>
              <w:spacing w:before="20" w:after="20"/>
              <w:ind w:right="170"/>
              <w:jc w:val="right"/>
              <w:rPr>
                <w:sz w:val="18"/>
                <w:szCs w:val="18"/>
                <w:lang w:val="ru-RU"/>
              </w:rPr>
            </w:pPr>
            <w:r w:rsidRPr="007D16F1">
              <w:rPr>
                <w:rFonts w:cs="Calibri"/>
                <w:color w:val="000000"/>
                <w:sz w:val="18"/>
                <w:szCs w:val="18"/>
                <w:lang w:val="ru-RU" w:eastAsia="en-GB"/>
              </w:rPr>
              <w:t>1 493</w:t>
            </w:r>
          </w:p>
        </w:tc>
        <w:tc>
          <w:tcPr>
            <w:tcW w:w="1247" w:type="dxa"/>
            <w:tcBorders>
              <w:top w:val="nil"/>
              <w:bottom w:val="nil"/>
            </w:tcBorders>
            <w:vAlign w:val="bottom"/>
          </w:tcPr>
          <w:p w14:paraId="06914123" w14:textId="449C8B8B" w:rsidR="00D75DE3" w:rsidRPr="007D16F1" w:rsidRDefault="00D75DE3" w:rsidP="00E45C56">
            <w:pPr>
              <w:pStyle w:val="Tabletext"/>
              <w:spacing w:before="20" w:after="20"/>
              <w:ind w:right="170"/>
              <w:jc w:val="right"/>
              <w:rPr>
                <w:rFonts w:cs="Arial"/>
                <w:color w:val="000000"/>
                <w:sz w:val="18"/>
                <w:szCs w:val="18"/>
                <w:lang w:val="ru-RU" w:eastAsia="zh-CN"/>
              </w:rPr>
            </w:pPr>
            <w:r w:rsidRPr="007D16F1">
              <w:rPr>
                <w:rFonts w:cs="Calibri"/>
                <w:color w:val="000000"/>
                <w:sz w:val="18"/>
                <w:szCs w:val="18"/>
                <w:lang w:val="ru-RU" w:eastAsia="en-GB"/>
              </w:rPr>
              <w:t>1 493</w:t>
            </w:r>
          </w:p>
        </w:tc>
      </w:tr>
      <w:tr w:rsidR="00D75DE3" w:rsidRPr="007D16F1" w14:paraId="1A7F086F" w14:textId="77777777" w:rsidTr="00D75DE3">
        <w:tc>
          <w:tcPr>
            <w:tcW w:w="4395" w:type="dxa"/>
            <w:tcBorders>
              <w:top w:val="nil"/>
              <w:bottom w:val="nil"/>
            </w:tcBorders>
          </w:tcPr>
          <w:p w14:paraId="7C88B3BF" w14:textId="77777777" w:rsidR="00D75DE3" w:rsidRPr="007D16F1" w:rsidRDefault="00D75DE3" w:rsidP="00E45C56">
            <w:pPr>
              <w:pStyle w:val="Tabletext"/>
              <w:spacing w:before="20" w:after="20"/>
              <w:rPr>
                <w:sz w:val="18"/>
                <w:szCs w:val="18"/>
                <w:lang w:val="ru-RU"/>
              </w:rPr>
            </w:pPr>
            <w:r w:rsidRPr="007D16F1">
              <w:rPr>
                <w:sz w:val="18"/>
                <w:szCs w:val="18"/>
                <w:lang w:val="ru-RU"/>
              </w:rPr>
              <w:t>Доходы в натуральной форме</w:t>
            </w:r>
          </w:p>
        </w:tc>
        <w:tc>
          <w:tcPr>
            <w:tcW w:w="1417" w:type="dxa"/>
            <w:tcBorders>
              <w:top w:val="nil"/>
              <w:bottom w:val="nil"/>
            </w:tcBorders>
            <w:vAlign w:val="bottom"/>
          </w:tcPr>
          <w:p w14:paraId="2364B307" w14:textId="3D244F29" w:rsidR="00D75DE3" w:rsidRPr="007D16F1" w:rsidRDefault="00D75DE3" w:rsidP="00E45C56">
            <w:pPr>
              <w:pStyle w:val="Tabletext"/>
              <w:spacing w:before="20" w:after="20"/>
              <w:ind w:right="170"/>
              <w:jc w:val="right"/>
              <w:rPr>
                <w:sz w:val="18"/>
                <w:szCs w:val="18"/>
                <w:lang w:val="ru-RU"/>
              </w:rPr>
            </w:pPr>
            <w:r w:rsidRPr="007D16F1">
              <w:rPr>
                <w:rFonts w:cs="Calibri"/>
                <w:color w:val="000000"/>
                <w:sz w:val="18"/>
                <w:szCs w:val="18"/>
                <w:lang w:val="ru-RU" w:eastAsia="en-GB"/>
              </w:rPr>
              <w:t>841</w:t>
            </w:r>
          </w:p>
        </w:tc>
        <w:tc>
          <w:tcPr>
            <w:tcW w:w="1305" w:type="dxa"/>
            <w:tcBorders>
              <w:top w:val="nil"/>
              <w:bottom w:val="nil"/>
            </w:tcBorders>
            <w:vAlign w:val="bottom"/>
          </w:tcPr>
          <w:p w14:paraId="6934EB22" w14:textId="77777777" w:rsidR="00D75DE3" w:rsidRPr="007D16F1" w:rsidRDefault="00D75DE3" w:rsidP="00E45C56">
            <w:pPr>
              <w:pStyle w:val="Tabletext"/>
              <w:spacing w:before="20" w:after="20"/>
              <w:ind w:right="170"/>
              <w:jc w:val="right"/>
              <w:rPr>
                <w:sz w:val="18"/>
                <w:szCs w:val="18"/>
                <w:lang w:val="ru-RU"/>
              </w:rPr>
            </w:pPr>
          </w:p>
        </w:tc>
        <w:tc>
          <w:tcPr>
            <w:tcW w:w="1275" w:type="dxa"/>
            <w:tcBorders>
              <w:top w:val="nil"/>
              <w:bottom w:val="nil"/>
            </w:tcBorders>
            <w:vAlign w:val="bottom"/>
          </w:tcPr>
          <w:p w14:paraId="2E2D5E28" w14:textId="77777777" w:rsidR="00D75DE3" w:rsidRPr="007D16F1" w:rsidRDefault="00D75DE3" w:rsidP="00E45C56">
            <w:pPr>
              <w:pStyle w:val="Tabletext"/>
              <w:spacing w:before="20" w:after="20"/>
              <w:ind w:right="170"/>
              <w:jc w:val="right"/>
              <w:rPr>
                <w:sz w:val="18"/>
                <w:szCs w:val="18"/>
                <w:lang w:val="ru-RU"/>
              </w:rPr>
            </w:pPr>
          </w:p>
        </w:tc>
        <w:tc>
          <w:tcPr>
            <w:tcW w:w="1247" w:type="dxa"/>
            <w:tcBorders>
              <w:top w:val="nil"/>
              <w:bottom w:val="nil"/>
            </w:tcBorders>
            <w:vAlign w:val="bottom"/>
          </w:tcPr>
          <w:p w14:paraId="1D81E01A" w14:textId="0039F1C5" w:rsidR="00D75DE3" w:rsidRPr="007D16F1" w:rsidRDefault="00D75DE3" w:rsidP="00E45C56">
            <w:pPr>
              <w:pStyle w:val="Tabletext"/>
              <w:spacing w:before="20" w:after="20"/>
              <w:ind w:right="170"/>
              <w:jc w:val="right"/>
              <w:rPr>
                <w:rFonts w:cs="Arial"/>
                <w:color w:val="000000"/>
                <w:sz w:val="18"/>
                <w:szCs w:val="18"/>
                <w:lang w:val="ru-RU" w:eastAsia="zh-CN"/>
              </w:rPr>
            </w:pPr>
            <w:r w:rsidRPr="007D16F1">
              <w:rPr>
                <w:rFonts w:cs="Calibri"/>
                <w:color w:val="000000"/>
                <w:sz w:val="18"/>
                <w:szCs w:val="18"/>
                <w:lang w:val="ru-RU" w:eastAsia="en-GB"/>
              </w:rPr>
              <w:t>841</w:t>
            </w:r>
          </w:p>
        </w:tc>
      </w:tr>
      <w:tr w:rsidR="00D75DE3" w:rsidRPr="007D16F1" w14:paraId="54E23701" w14:textId="77777777" w:rsidTr="00D75DE3">
        <w:tc>
          <w:tcPr>
            <w:tcW w:w="4395" w:type="dxa"/>
            <w:tcBorders>
              <w:top w:val="nil"/>
              <w:bottom w:val="nil"/>
            </w:tcBorders>
          </w:tcPr>
          <w:p w14:paraId="16734CA3" w14:textId="77777777" w:rsidR="00D75DE3" w:rsidRPr="007D16F1" w:rsidRDefault="00D75DE3" w:rsidP="00E45C56">
            <w:pPr>
              <w:pStyle w:val="Tabletext"/>
              <w:spacing w:before="20" w:after="20"/>
              <w:rPr>
                <w:sz w:val="18"/>
                <w:szCs w:val="18"/>
                <w:lang w:val="ru-RU"/>
              </w:rPr>
            </w:pPr>
            <w:r w:rsidRPr="007D16F1">
              <w:rPr>
                <w:sz w:val="18"/>
                <w:szCs w:val="18"/>
                <w:lang w:val="ru-RU"/>
              </w:rPr>
              <w:t>Расходы в натуральной форме</w:t>
            </w:r>
          </w:p>
        </w:tc>
        <w:tc>
          <w:tcPr>
            <w:tcW w:w="1417" w:type="dxa"/>
            <w:tcBorders>
              <w:top w:val="nil"/>
              <w:bottom w:val="nil"/>
            </w:tcBorders>
            <w:vAlign w:val="bottom"/>
          </w:tcPr>
          <w:p w14:paraId="604FD989" w14:textId="30148473" w:rsidR="00D75DE3" w:rsidRPr="007D16F1" w:rsidRDefault="00D75DE3" w:rsidP="00E45C56">
            <w:pPr>
              <w:pStyle w:val="Tabletext"/>
              <w:spacing w:before="20" w:after="20"/>
              <w:ind w:right="170"/>
              <w:jc w:val="right"/>
              <w:rPr>
                <w:sz w:val="18"/>
                <w:szCs w:val="18"/>
                <w:lang w:val="ru-RU"/>
              </w:rPr>
            </w:pPr>
            <w:r w:rsidRPr="007D16F1">
              <w:rPr>
                <w:rFonts w:cs="Calibri"/>
                <w:color w:val="000000"/>
                <w:sz w:val="18"/>
                <w:szCs w:val="18"/>
                <w:lang w:val="ru-RU" w:eastAsia="en-GB"/>
              </w:rPr>
              <w:t>−841</w:t>
            </w:r>
          </w:p>
        </w:tc>
        <w:tc>
          <w:tcPr>
            <w:tcW w:w="1305" w:type="dxa"/>
            <w:tcBorders>
              <w:top w:val="nil"/>
              <w:bottom w:val="nil"/>
            </w:tcBorders>
            <w:vAlign w:val="bottom"/>
          </w:tcPr>
          <w:p w14:paraId="7259522E" w14:textId="77777777" w:rsidR="00D75DE3" w:rsidRPr="007D16F1" w:rsidRDefault="00D75DE3" w:rsidP="00E45C56">
            <w:pPr>
              <w:pStyle w:val="Tabletext"/>
              <w:spacing w:before="20" w:after="20"/>
              <w:ind w:right="170"/>
              <w:jc w:val="right"/>
              <w:rPr>
                <w:sz w:val="18"/>
                <w:szCs w:val="18"/>
                <w:lang w:val="ru-RU"/>
              </w:rPr>
            </w:pPr>
          </w:p>
        </w:tc>
        <w:tc>
          <w:tcPr>
            <w:tcW w:w="1275" w:type="dxa"/>
            <w:tcBorders>
              <w:top w:val="nil"/>
              <w:bottom w:val="nil"/>
            </w:tcBorders>
            <w:vAlign w:val="bottom"/>
          </w:tcPr>
          <w:p w14:paraId="67B2A0C0" w14:textId="77777777" w:rsidR="00D75DE3" w:rsidRPr="007D16F1" w:rsidRDefault="00D75DE3" w:rsidP="00E45C56">
            <w:pPr>
              <w:pStyle w:val="Tabletext"/>
              <w:spacing w:before="20" w:after="20"/>
              <w:ind w:right="170"/>
              <w:jc w:val="right"/>
              <w:rPr>
                <w:sz w:val="18"/>
                <w:szCs w:val="18"/>
                <w:lang w:val="ru-RU"/>
              </w:rPr>
            </w:pPr>
          </w:p>
        </w:tc>
        <w:tc>
          <w:tcPr>
            <w:tcW w:w="1247" w:type="dxa"/>
            <w:tcBorders>
              <w:top w:val="nil"/>
              <w:bottom w:val="nil"/>
            </w:tcBorders>
            <w:vAlign w:val="bottom"/>
          </w:tcPr>
          <w:p w14:paraId="4ACDD146" w14:textId="4C6C9355" w:rsidR="00D75DE3" w:rsidRPr="007D16F1" w:rsidRDefault="00D75DE3" w:rsidP="00E45C56">
            <w:pPr>
              <w:pStyle w:val="Tabletext"/>
              <w:spacing w:before="20" w:after="20"/>
              <w:ind w:right="170"/>
              <w:jc w:val="right"/>
              <w:rPr>
                <w:rFonts w:cs="Arial"/>
                <w:color w:val="000000"/>
                <w:sz w:val="18"/>
                <w:szCs w:val="18"/>
                <w:lang w:val="ru-RU" w:eastAsia="zh-CN"/>
              </w:rPr>
            </w:pPr>
            <w:r w:rsidRPr="007D16F1">
              <w:rPr>
                <w:rFonts w:cs="Calibri"/>
                <w:color w:val="000000"/>
                <w:sz w:val="18"/>
                <w:szCs w:val="18"/>
                <w:lang w:val="ru-RU" w:eastAsia="en-GB"/>
              </w:rPr>
              <w:t>−841</w:t>
            </w:r>
          </w:p>
        </w:tc>
      </w:tr>
      <w:tr w:rsidR="00D75DE3" w:rsidRPr="007D16F1" w14:paraId="27E9A763" w14:textId="77777777" w:rsidTr="00D75DE3">
        <w:tc>
          <w:tcPr>
            <w:tcW w:w="4395" w:type="dxa"/>
            <w:tcBorders>
              <w:top w:val="nil"/>
              <w:bottom w:val="nil"/>
            </w:tcBorders>
          </w:tcPr>
          <w:p w14:paraId="056513A2" w14:textId="77777777" w:rsidR="00D75DE3" w:rsidRPr="007D16F1" w:rsidRDefault="00D75DE3" w:rsidP="00E45C56">
            <w:pPr>
              <w:pStyle w:val="Tabletext"/>
              <w:spacing w:before="20" w:after="20"/>
              <w:rPr>
                <w:sz w:val="18"/>
                <w:szCs w:val="18"/>
                <w:lang w:val="ru-RU"/>
              </w:rPr>
            </w:pPr>
            <w:r w:rsidRPr="007D16F1">
              <w:rPr>
                <w:sz w:val="18"/>
                <w:szCs w:val="18"/>
                <w:lang w:val="ru-RU"/>
              </w:rPr>
              <w:t>Продажа активов</w:t>
            </w:r>
          </w:p>
        </w:tc>
        <w:tc>
          <w:tcPr>
            <w:tcW w:w="1417" w:type="dxa"/>
            <w:tcBorders>
              <w:top w:val="nil"/>
              <w:bottom w:val="nil"/>
            </w:tcBorders>
            <w:vAlign w:val="bottom"/>
          </w:tcPr>
          <w:p w14:paraId="11AEE168" w14:textId="7CE8C01F" w:rsidR="00D75DE3" w:rsidRPr="007D16F1" w:rsidRDefault="00D75DE3" w:rsidP="00E45C56">
            <w:pPr>
              <w:pStyle w:val="Tabletext"/>
              <w:spacing w:before="20" w:after="20"/>
              <w:ind w:right="170"/>
              <w:jc w:val="right"/>
              <w:rPr>
                <w:sz w:val="18"/>
                <w:szCs w:val="18"/>
                <w:lang w:val="ru-RU"/>
              </w:rPr>
            </w:pPr>
            <w:r w:rsidRPr="007D16F1">
              <w:rPr>
                <w:rFonts w:cs="Calibri"/>
                <w:color w:val="000000"/>
                <w:sz w:val="18"/>
                <w:szCs w:val="18"/>
                <w:lang w:val="ru-RU" w:eastAsia="en-GB"/>
              </w:rPr>
              <w:t>2</w:t>
            </w:r>
          </w:p>
        </w:tc>
        <w:tc>
          <w:tcPr>
            <w:tcW w:w="1305" w:type="dxa"/>
            <w:tcBorders>
              <w:top w:val="nil"/>
              <w:bottom w:val="nil"/>
            </w:tcBorders>
            <w:vAlign w:val="bottom"/>
          </w:tcPr>
          <w:p w14:paraId="7D0A050E" w14:textId="77777777" w:rsidR="00D75DE3" w:rsidRPr="007D16F1" w:rsidRDefault="00D75DE3" w:rsidP="00E45C56">
            <w:pPr>
              <w:pStyle w:val="Tabletext"/>
              <w:spacing w:before="20" w:after="20"/>
              <w:ind w:right="170"/>
              <w:jc w:val="right"/>
              <w:rPr>
                <w:sz w:val="18"/>
                <w:szCs w:val="18"/>
                <w:lang w:val="ru-RU"/>
              </w:rPr>
            </w:pPr>
          </w:p>
        </w:tc>
        <w:tc>
          <w:tcPr>
            <w:tcW w:w="1275" w:type="dxa"/>
            <w:tcBorders>
              <w:top w:val="nil"/>
              <w:bottom w:val="nil"/>
            </w:tcBorders>
            <w:vAlign w:val="bottom"/>
          </w:tcPr>
          <w:p w14:paraId="0470E5B9" w14:textId="77777777" w:rsidR="00D75DE3" w:rsidRPr="007D16F1" w:rsidRDefault="00D75DE3" w:rsidP="00E45C56">
            <w:pPr>
              <w:pStyle w:val="Tabletext"/>
              <w:spacing w:before="20" w:after="20"/>
              <w:ind w:right="170"/>
              <w:jc w:val="right"/>
              <w:rPr>
                <w:sz w:val="18"/>
                <w:szCs w:val="18"/>
                <w:lang w:val="ru-RU"/>
              </w:rPr>
            </w:pPr>
          </w:p>
        </w:tc>
        <w:tc>
          <w:tcPr>
            <w:tcW w:w="1247" w:type="dxa"/>
            <w:tcBorders>
              <w:top w:val="nil"/>
              <w:bottom w:val="nil"/>
            </w:tcBorders>
            <w:vAlign w:val="bottom"/>
          </w:tcPr>
          <w:p w14:paraId="7A299297" w14:textId="373C7B49" w:rsidR="00D75DE3" w:rsidRPr="007D16F1" w:rsidRDefault="00D75DE3" w:rsidP="00E45C56">
            <w:pPr>
              <w:pStyle w:val="Tabletext"/>
              <w:spacing w:before="20" w:after="20"/>
              <w:ind w:right="170"/>
              <w:jc w:val="right"/>
              <w:rPr>
                <w:rFonts w:cs="Arial"/>
                <w:color w:val="000000"/>
                <w:sz w:val="18"/>
                <w:szCs w:val="18"/>
                <w:lang w:val="ru-RU" w:eastAsia="zh-CN"/>
              </w:rPr>
            </w:pPr>
            <w:r w:rsidRPr="007D16F1">
              <w:rPr>
                <w:rFonts w:cs="Calibri"/>
                <w:color w:val="000000"/>
                <w:sz w:val="18"/>
                <w:szCs w:val="18"/>
                <w:lang w:val="ru-RU" w:eastAsia="en-GB"/>
              </w:rPr>
              <w:t>2</w:t>
            </w:r>
          </w:p>
        </w:tc>
      </w:tr>
      <w:tr w:rsidR="00D75DE3" w:rsidRPr="007D16F1" w14:paraId="2F8614D9" w14:textId="77777777" w:rsidTr="00D75DE3">
        <w:tc>
          <w:tcPr>
            <w:tcW w:w="4395" w:type="dxa"/>
            <w:tcBorders>
              <w:top w:val="nil"/>
              <w:bottom w:val="nil"/>
            </w:tcBorders>
          </w:tcPr>
          <w:p w14:paraId="49C7569C" w14:textId="77777777" w:rsidR="00D75DE3" w:rsidRPr="007D16F1" w:rsidRDefault="00D75DE3" w:rsidP="00E45C56">
            <w:pPr>
              <w:pStyle w:val="Tabletext"/>
              <w:spacing w:before="20" w:after="20"/>
              <w:rPr>
                <w:sz w:val="18"/>
                <w:szCs w:val="18"/>
                <w:lang w:val="ru-RU"/>
              </w:rPr>
            </w:pPr>
            <w:r w:rsidRPr="007D16F1">
              <w:rPr>
                <w:sz w:val="18"/>
                <w:szCs w:val="18"/>
                <w:lang w:val="ru-RU"/>
              </w:rPr>
              <w:t>Прочее</w:t>
            </w:r>
          </w:p>
        </w:tc>
        <w:tc>
          <w:tcPr>
            <w:tcW w:w="1417" w:type="dxa"/>
            <w:tcBorders>
              <w:top w:val="nil"/>
              <w:bottom w:val="nil"/>
            </w:tcBorders>
            <w:vAlign w:val="bottom"/>
          </w:tcPr>
          <w:p w14:paraId="7F5269BF" w14:textId="148FE3C3" w:rsidR="00D75DE3" w:rsidRPr="007D16F1" w:rsidRDefault="00D75DE3" w:rsidP="00E45C56">
            <w:pPr>
              <w:pStyle w:val="Tabletext"/>
              <w:spacing w:before="20" w:after="20"/>
              <w:ind w:right="170"/>
              <w:jc w:val="right"/>
              <w:rPr>
                <w:sz w:val="18"/>
                <w:szCs w:val="18"/>
                <w:lang w:val="ru-RU"/>
              </w:rPr>
            </w:pPr>
            <w:r w:rsidRPr="007D16F1">
              <w:rPr>
                <w:rFonts w:cs="Calibri"/>
                <w:color w:val="000000"/>
                <w:sz w:val="18"/>
                <w:szCs w:val="18"/>
                <w:lang w:val="ru-RU" w:eastAsia="en-GB"/>
              </w:rPr>
              <w:t>−26</w:t>
            </w:r>
          </w:p>
        </w:tc>
        <w:tc>
          <w:tcPr>
            <w:tcW w:w="1305" w:type="dxa"/>
            <w:tcBorders>
              <w:top w:val="nil"/>
              <w:bottom w:val="nil"/>
            </w:tcBorders>
            <w:vAlign w:val="bottom"/>
          </w:tcPr>
          <w:p w14:paraId="17AFC4BE" w14:textId="77777777" w:rsidR="00D75DE3" w:rsidRPr="007D16F1" w:rsidRDefault="00D75DE3" w:rsidP="00E45C56">
            <w:pPr>
              <w:pStyle w:val="Tabletext"/>
              <w:spacing w:before="20" w:after="20"/>
              <w:ind w:right="170"/>
              <w:jc w:val="right"/>
              <w:rPr>
                <w:sz w:val="18"/>
                <w:szCs w:val="18"/>
                <w:lang w:val="ru-RU"/>
              </w:rPr>
            </w:pPr>
          </w:p>
        </w:tc>
        <w:tc>
          <w:tcPr>
            <w:tcW w:w="1275" w:type="dxa"/>
            <w:tcBorders>
              <w:top w:val="nil"/>
              <w:bottom w:val="nil"/>
            </w:tcBorders>
            <w:vAlign w:val="bottom"/>
          </w:tcPr>
          <w:p w14:paraId="4D1B6658" w14:textId="77777777" w:rsidR="00D75DE3" w:rsidRPr="007D16F1" w:rsidRDefault="00D75DE3" w:rsidP="00E45C56">
            <w:pPr>
              <w:pStyle w:val="Tabletext"/>
              <w:spacing w:before="20" w:after="20"/>
              <w:ind w:right="170"/>
              <w:jc w:val="right"/>
              <w:rPr>
                <w:sz w:val="18"/>
                <w:szCs w:val="18"/>
                <w:lang w:val="ru-RU"/>
              </w:rPr>
            </w:pPr>
          </w:p>
        </w:tc>
        <w:tc>
          <w:tcPr>
            <w:tcW w:w="1247" w:type="dxa"/>
            <w:tcBorders>
              <w:top w:val="nil"/>
              <w:bottom w:val="nil"/>
            </w:tcBorders>
            <w:vAlign w:val="bottom"/>
          </w:tcPr>
          <w:p w14:paraId="2F321616" w14:textId="719DCD0F" w:rsidR="00D75DE3" w:rsidRPr="007D16F1" w:rsidRDefault="00D75DE3" w:rsidP="00E45C56">
            <w:pPr>
              <w:pStyle w:val="Tabletext"/>
              <w:spacing w:before="20" w:after="20"/>
              <w:ind w:right="170"/>
              <w:jc w:val="right"/>
              <w:rPr>
                <w:rFonts w:cs="Arial"/>
                <w:color w:val="000000"/>
                <w:sz w:val="18"/>
                <w:szCs w:val="18"/>
                <w:lang w:val="ru-RU" w:eastAsia="zh-CN"/>
              </w:rPr>
            </w:pPr>
            <w:r w:rsidRPr="007D16F1">
              <w:rPr>
                <w:rFonts w:cs="Calibri"/>
                <w:color w:val="000000"/>
                <w:sz w:val="18"/>
                <w:szCs w:val="18"/>
                <w:lang w:val="ru-RU" w:eastAsia="en-GB"/>
              </w:rPr>
              <w:t>−26</w:t>
            </w:r>
          </w:p>
        </w:tc>
      </w:tr>
      <w:tr w:rsidR="00D75DE3" w:rsidRPr="007D16F1" w14:paraId="7E7C84A7" w14:textId="77777777" w:rsidTr="00D75DE3">
        <w:tc>
          <w:tcPr>
            <w:tcW w:w="4395" w:type="dxa"/>
          </w:tcPr>
          <w:p w14:paraId="45DA8DEA" w14:textId="77777777" w:rsidR="00D75DE3" w:rsidRPr="007D16F1" w:rsidRDefault="00D75DE3" w:rsidP="00E45C56">
            <w:pPr>
              <w:pStyle w:val="Tabletext"/>
              <w:spacing w:before="20" w:after="20"/>
              <w:rPr>
                <w:b/>
                <w:bCs/>
                <w:sz w:val="18"/>
                <w:szCs w:val="18"/>
                <w:lang w:val="ru-RU"/>
              </w:rPr>
            </w:pPr>
            <w:r w:rsidRPr="007D16F1">
              <w:rPr>
                <w:b/>
                <w:bCs/>
                <w:sz w:val="18"/>
                <w:szCs w:val="18"/>
                <w:lang w:val="ru-RU"/>
              </w:rPr>
              <w:t xml:space="preserve">Всего: различия с </w:t>
            </w:r>
            <w:proofErr w:type="spellStart"/>
            <w:r w:rsidRPr="007D16F1">
              <w:rPr>
                <w:b/>
                <w:bCs/>
                <w:sz w:val="18"/>
                <w:szCs w:val="18"/>
                <w:lang w:val="ru-RU"/>
              </w:rPr>
              <w:t>IPSAS</w:t>
            </w:r>
            <w:proofErr w:type="spellEnd"/>
          </w:p>
        </w:tc>
        <w:tc>
          <w:tcPr>
            <w:tcW w:w="1417" w:type="dxa"/>
            <w:vAlign w:val="bottom"/>
          </w:tcPr>
          <w:p w14:paraId="6C8335FA" w14:textId="56BF64A9" w:rsidR="00D75DE3" w:rsidRPr="007D16F1" w:rsidRDefault="00D75DE3" w:rsidP="00E45C56">
            <w:pPr>
              <w:pStyle w:val="Tabletext"/>
              <w:spacing w:before="20" w:after="20"/>
              <w:ind w:right="170"/>
              <w:jc w:val="right"/>
              <w:rPr>
                <w:b/>
                <w:bCs/>
                <w:sz w:val="18"/>
                <w:szCs w:val="18"/>
                <w:lang w:val="ru-RU"/>
              </w:rPr>
            </w:pPr>
            <w:r w:rsidRPr="007D16F1">
              <w:rPr>
                <w:rFonts w:cs="Calibri"/>
                <w:b/>
                <w:bCs/>
                <w:color w:val="000000"/>
                <w:sz w:val="18"/>
                <w:szCs w:val="18"/>
                <w:lang w:val="ru-RU" w:eastAsia="en-GB"/>
              </w:rPr>
              <w:t>−67 640</w:t>
            </w:r>
          </w:p>
        </w:tc>
        <w:tc>
          <w:tcPr>
            <w:tcW w:w="1305" w:type="dxa"/>
            <w:vAlign w:val="bottom"/>
          </w:tcPr>
          <w:p w14:paraId="00BAAE36" w14:textId="2CB7CBE7" w:rsidR="00D75DE3" w:rsidRPr="007D16F1" w:rsidRDefault="00D75DE3" w:rsidP="00E45C56">
            <w:pPr>
              <w:pStyle w:val="Tabletext"/>
              <w:spacing w:before="20" w:after="20"/>
              <w:ind w:right="170"/>
              <w:jc w:val="right"/>
              <w:rPr>
                <w:b/>
                <w:bCs/>
                <w:sz w:val="18"/>
                <w:szCs w:val="18"/>
                <w:lang w:val="ru-RU"/>
              </w:rPr>
            </w:pPr>
            <w:r w:rsidRPr="007D16F1">
              <w:rPr>
                <w:rFonts w:cs="Calibri"/>
                <w:b/>
                <w:bCs/>
                <w:color w:val="000000"/>
                <w:sz w:val="18"/>
                <w:szCs w:val="18"/>
                <w:lang w:val="ru-RU" w:eastAsia="en-GB"/>
              </w:rPr>
              <w:t>1 653</w:t>
            </w:r>
          </w:p>
        </w:tc>
        <w:tc>
          <w:tcPr>
            <w:tcW w:w="1275" w:type="dxa"/>
            <w:vAlign w:val="bottom"/>
          </w:tcPr>
          <w:p w14:paraId="14BA00CC" w14:textId="491FE392" w:rsidR="00D75DE3" w:rsidRPr="007D16F1" w:rsidRDefault="00D75DE3" w:rsidP="00E45C56">
            <w:pPr>
              <w:pStyle w:val="Tabletext"/>
              <w:spacing w:before="20" w:after="20"/>
              <w:ind w:right="170"/>
              <w:jc w:val="right"/>
              <w:rPr>
                <w:b/>
                <w:bCs/>
                <w:sz w:val="18"/>
                <w:szCs w:val="18"/>
                <w:lang w:val="ru-RU"/>
              </w:rPr>
            </w:pPr>
            <w:r w:rsidRPr="007D16F1">
              <w:rPr>
                <w:rFonts w:cs="Calibri"/>
                <w:b/>
                <w:bCs/>
                <w:color w:val="000000"/>
                <w:sz w:val="18"/>
                <w:szCs w:val="18"/>
                <w:lang w:val="ru-RU" w:eastAsia="en-GB"/>
              </w:rPr>
              <w:t>1 493</w:t>
            </w:r>
          </w:p>
        </w:tc>
        <w:tc>
          <w:tcPr>
            <w:tcW w:w="1247" w:type="dxa"/>
            <w:vAlign w:val="bottom"/>
          </w:tcPr>
          <w:p w14:paraId="3EBD47E9" w14:textId="2B0026D6" w:rsidR="00D75DE3" w:rsidRPr="007D16F1" w:rsidRDefault="00D75DE3" w:rsidP="00E45C56">
            <w:pPr>
              <w:pStyle w:val="Tabletext"/>
              <w:spacing w:before="20" w:after="20"/>
              <w:ind w:right="170"/>
              <w:jc w:val="right"/>
              <w:rPr>
                <w:b/>
                <w:bCs/>
                <w:sz w:val="18"/>
                <w:szCs w:val="18"/>
                <w:lang w:val="ru-RU"/>
              </w:rPr>
            </w:pPr>
            <w:r w:rsidRPr="007D16F1">
              <w:rPr>
                <w:rFonts w:cs="Calibri"/>
                <w:b/>
                <w:bCs/>
                <w:color w:val="000000"/>
                <w:sz w:val="18"/>
                <w:szCs w:val="18"/>
                <w:lang w:val="ru-RU" w:eastAsia="en-GB"/>
              </w:rPr>
              <w:t>−64 494</w:t>
            </w:r>
          </w:p>
        </w:tc>
      </w:tr>
      <w:tr w:rsidR="00D75DE3" w:rsidRPr="007D16F1" w14:paraId="40FA767D" w14:textId="77777777" w:rsidTr="00D75DE3">
        <w:tc>
          <w:tcPr>
            <w:tcW w:w="4395" w:type="dxa"/>
            <w:tcBorders>
              <w:bottom w:val="nil"/>
            </w:tcBorders>
          </w:tcPr>
          <w:p w14:paraId="09F9FC73" w14:textId="77777777" w:rsidR="00D75DE3" w:rsidRPr="007D16F1" w:rsidRDefault="00D75DE3" w:rsidP="00E45C56">
            <w:pPr>
              <w:pStyle w:val="Tabletext"/>
              <w:spacing w:before="20" w:after="20"/>
              <w:rPr>
                <w:sz w:val="18"/>
                <w:szCs w:val="18"/>
                <w:lang w:val="ru-RU"/>
              </w:rPr>
            </w:pPr>
            <w:r w:rsidRPr="007D16F1">
              <w:rPr>
                <w:sz w:val="18"/>
                <w:szCs w:val="18"/>
                <w:lang w:val="ru-RU"/>
              </w:rPr>
              <w:t>Прибыль счета 1000/1010</w:t>
            </w:r>
          </w:p>
        </w:tc>
        <w:tc>
          <w:tcPr>
            <w:tcW w:w="1417" w:type="dxa"/>
            <w:tcBorders>
              <w:bottom w:val="nil"/>
            </w:tcBorders>
            <w:vAlign w:val="bottom"/>
          </w:tcPr>
          <w:p w14:paraId="56566BF7" w14:textId="5CF2CCC7" w:rsidR="00D75DE3" w:rsidRPr="007D16F1" w:rsidRDefault="00D75DE3" w:rsidP="00E45C56">
            <w:pPr>
              <w:pStyle w:val="Tabletext"/>
              <w:spacing w:before="20" w:after="20"/>
              <w:ind w:right="170"/>
              <w:jc w:val="right"/>
              <w:rPr>
                <w:sz w:val="18"/>
                <w:szCs w:val="18"/>
                <w:lang w:val="ru-RU"/>
              </w:rPr>
            </w:pPr>
            <w:r w:rsidRPr="007D16F1">
              <w:rPr>
                <w:rFonts w:cs="Calibri"/>
                <w:color w:val="000000"/>
                <w:sz w:val="18"/>
                <w:szCs w:val="18"/>
                <w:lang w:val="ru-RU" w:eastAsia="en-GB"/>
              </w:rPr>
              <w:t>−62 862</w:t>
            </w:r>
          </w:p>
        </w:tc>
        <w:tc>
          <w:tcPr>
            <w:tcW w:w="1305" w:type="dxa"/>
            <w:tcBorders>
              <w:bottom w:val="nil"/>
            </w:tcBorders>
            <w:vAlign w:val="bottom"/>
          </w:tcPr>
          <w:p w14:paraId="4C78D8AB" w14:textId="39FC1B2B" w:rsidR="00D75DE3" w:rsidRPr="007D16F1" w:rsidRDefault="00D75DE3" w:rsidP="00E45C56">
            <w:pPr>
              <w:pStyle w:val="Tabletext"/>
              <w:spacing w:before="20" w:after="20"/>
              <w:ind w:right="170"/>
              <w:jc w:val="right"/>
              <w:rPr>
                <w:sz w:val="18"/>
                <w:szCs w:val="18"/>
                <w:lang w:val="ru-RU"/>
              </w:rPr>
            </w:pPr>
            <w:r w:rsidRPr="007D16F1">
              <w:rPr>
                <w:rFonts w:cs="Calibri"/>
                <w:color w:val="000000"/>
                <w:sz w:val="18"/>
                <w:szCs w:val="18"/>
                <w:lang w:val="ru-RU" w:eastAsia="en-GB"/>
              </w:rPr>
              <w:t>1 653</w:t>
            </w:r>
          </w:p>
        </w:tc>
        <w:tc>
          <w:tcPr>
            <w:tcW w:w="1275" w:type="dxa"/>
            <w:tcBorders>
              <w:bottom w:val="nil"/>
            </w:tcBorders>
            <w:vAlign w:val="bottom"/>
          </w:tcPr>
          <w:p w14:paraId="531CEE36" w14:textId="16DE782D" w:rsidR="00D75DE3" w:rsidRPr="007D16F1" w:rsidRDefault="00D75DE3" w:rsidP="00E45C56">
            <w:pPr>
              <w:pStyle w:val="Tabletext"/>
              <w:spacing w:before="20" w:after="20"/>
              <w:ind w:right="170"/>
              <w:jc w:val="right"/>
              <w:rPr>
                <w:sz w:val="18"/>
                <w:szCs w:val="18"/>
                <w:lang w:val="ru-RU"/>
              </w:rPr>
            </w:pPr>
            <w:r w:rsidRPr="007D16F1">
              <w:rPr>
                <w:rFonts w:cs="Calibri"/>
                <w:color w:val="000000"/>
                <w:sz w:val="18"/>
                <w:szCs w:val="18"/>
                <w:lang w:val="ru-RU" w:eastAsia="en-GB"/>
              </w:rPr>
              <w:t>1 493</w:t>
            </w:r>
          </w:p>
        </w:tc>
        <w:tc>
          <w:tcPr>
            <w:tcW w:w="1247" w:type="dxa"/>
            <w:tcBorders>
              <w:bottom w:val="nil"/>
            </w:tcBorders>
            <w:vAlign w:val="bottom"/>
          </w:tcPr>
          <w:p w14:paraId="17EB8282" w14:textId="3DE2B754" w:rsidR="00D75DE3" w:rsidRPr="007D16F1" w:rsidRDefault="00D75DE3" w:rsidP="00E45C56">
            <w:pPr>
              <w:pStyle w:val="Tabletext"/>
              <w:spacing w:before="20" w:after="20"/>
              <w:ind w:right="170"/>
              <w:jc w:val="right"/>
              <w:rPr>
                <w:rFonts w:cs="Arial"/>
                <w:color w:val="000000"/>
                <w:sz w:val="18"/>
                <w:szCs w:val="18"/>
                <w:lang w:val="ru-RU" w:eastAsia="zh-CN"/>
              </w:rPr>
            </w:pPr>
            <w:r w:rsidRPr="007D16F1">
              <w:rPr>
                <w:rFonts w:cs="Calibri"/>
                <w:color w:val="000000"/>
                <w:sz w:val="18"/>
                <w:szCs w:val="18"/>
                <w:lang w:val="ru-RU" w:eastAsia="en-GB"/>
              </w:rPr>
              <w:t>−59 716</w:t>
            </w:r>
          </w:p>
        </w:tc>
      </w:tr>
      <w:tr w:rsidR="00D75DE3" w:rsidRPr="007D16F1" w14:paraId="45C79E3F" w14:textId="77777777" w:rsidTr="00D75DE3">
        <w:tc>
          <w:tcPr>
            <w:tcW w:w="4395" w:type="dxa"/>
            <w:tcBorders>
              <w:top w:val="nil"/>
            </w:tcBorders>
          </w:tcPr>
          <w:p w14:paraId="63A07B44" w14:textId="77777777" w:rsidR="00D75DE3" w:rsidRPr="007D16F1" w:rsidRDefault="00D75DE3" w:rsidP="00E45C56">
            <w:pPr>
              <w:pStyle w:val="Tabletext"/>
              <w:spacing w:before="20" w:after="20"/>
              <w:rPr>
                <w:sz w:val="18"/>
                <w:szCs w:val="18"/>
                <w:lang w:val="ru-RU"/>
              </w:rPr>
            </w:pPr>
            <w:r w:rsidRPr="007D16F1">
              <w:rPr>
                <w:sz w:val="18"/>
                <w:szCs w:val="18"/>
                <w:lang w:val="ru-RU"/>
              </w:rPr>
              <w:t>Увеличение резервов счета 1010</w:t>
            </w:r>
          </w:p>
        </w:tc>
        <w:tc>
          <w:tcPr>
            <w:tcW w:w="1417" w:type="dxa"/>
            <w:tcBorders>
              <w:top w:val="nil"/>
            </w:tcBorders>
            <w:vAlign w:val="bottom"/>
          </w:tcPr>
          <w:p w14:paraId="1EA5C216" w14:textId="089ED126" w:rsidR="00D75DE3" w:rsidRPr="007D16F1" w:rsidRDefault="00D75DE3" w:rsidP="00E45C56">
            <w:pPr>
              <w:pStyle w:val="Tabletext"/>
              <w:spacing w:before="20" w:after="20"/>
              <w:ind w:right="170"/>
              <w:jc w:val="right"/>
              <w:rPr>
                <w:sz w:val="18"/>
                <w:szCs w:val="18"/>
                <w:lang w:val="ru-RU"/>
              </w:rPr>
            </w:pPr>
            <w:r w:rsidRPr="007D16F1">
              <w:rPr>
                <w:rFonts w:cs="Calibri"/>
                <w:color w:val="000000"/>
                <w:sz w:val="18"/>
                <w:szCs w:val="18"/>
                <w:lang w:val="ru-RU" w:eastAsia="en-GB"/>
              </w:rPr>
              <w:t>170</w:t>
            </w:r>
          </w:p>
        </w:tc>
        <w:tc>
          <w:tcPr>
            <w:tcW w:w="1305" w:type="dxa"/>
            <w:tcBorders>
              <w:top w:val="nil"/>
            </w:tcBorders>
            <w:vAlign w:val="bottom"/>
          </w:tcPr>
          <w:p w14:paraId="58138C6C" w14:textId="77777777" w:rsidR="00D75DE3" w:rsidRPr="007D16F1" w:rsidRDefault="00D75DE3" w:rsidP="00E45C56">
            <w:pPr>
              <w:pStyle w:val="Tabletext"/>
              <w:spacing w:before="20" w:after="20"/>
              <w:ind w:right="170"/>
              <w:jc w:val="right"/>
              <w:rPr>
                <w:sz w:val="18"/>
                <w:szCs w:val="18"/>
                <w:lang w:val="ru-RU"/>
              </w:rPr>
            </w:pPr>
          </w:p>
        </w:tc>
        <w:tc>
          <w:tcPr>
            <w:tcW w:w="1275" w:type="dxa"/>
            <w:tcBorders>
              <w:top w:val="nil"/>
            </w:tcBorders>
            <w:vAlign w:val="bottom"/>
          </w:tcPr>
          <w:p w14:paraId="00FF018D" w14:textId="77777777" w:rsidR="00D75DE3" w:rsidRPr="007D16F1" w:rsidRDefault="00D75DE3" w:rsidP="00E45C56">
            <w:pPr>
              <w:pStyle w:val="Tabletext"/>
              <w:spacing w:before="20" w:after="20"/>
              <w:ind w:right="170"/>
              <w:jc w:val="right"/>
              <w:rPr>
                <w:sz w:val="18"/>
                <w:szCs w:val="18"/>
                <w:lang w:val="ru-RU"/>
              </w:rPr>
            </w:pPr>
          </w:p>
        </w:tc>
        <w:tc>
          <w:tcPr>
            <w:tcW w:w="1247" w:type="dxa"/>
            <w:tcBorders>
              <w:top w:val="nil"/>
            </w:tcBorders>
            <w:vAlign w:val="bottom"/>
          </w:tcPr>
          <w:p w14:paraId="51EB2A6E" w14:textId="1EB531FD" w:rsidR="00D75DE3" w:rsidRPr="007D16F1" w:rsidRDefault="00D75DE3" w:rsidP="00E45C56">
            <w:pPr>
              <w:pStyle w:val="Tabletext"/>
              <w:spacing w:before="20" w:after="20"/>
              <w:ind w:right="170"/>
              <w:jc w:val="right"/>
              <w:rPr>
                <w:rFonts w:cs="Arial"/>
                <w:color w:val="000000"/>
                <w:sz w:val="18"/>
                <w:szCs w:val="18"/>
                <w:lang w:val="ru-RU" w:eastAsia="zh-CN"/>
              </w:rPr>
            </w:pPr>
            <w:r w:rsidRPr="007D16F1">
              <w:rPr>
                <w:rFonts w:cs="Calibri"/>
                <w:color w:val="000000"/>
                <w:sz w:val="18"/>
                <w:szCs w:val="18"/>
                <w:lang w:val="ru-RU" w:eastAsia="en-GB"/>
              </w:rPr>
              <w:t>170</w:t>
            </w:r>
          </w:p>
        </w:tc>
      </w:tr>
      <w:tr w:rsidR="00D75DE3" w:rsidRPr="007D16F1" w14:paraId="7F3EF53B" w14:textId="77777777" w:rsidTr="00D75DE3">
        <w:tc>
          <w:tcPr>
            <w:tcW w:w="4395" w:type="dxa"/>
          </w:tcPr>
          <w:p w14:paraId="160EA57D" w14:textId="77777777" w:rsidR="00D75DE3" w:rsidRPr="007D16F1" w:rsidRDefault="00D75DE3" w:rsidP="00E45C56">
            <w:pPr>
              <w:pStyle w:val="Tabletext"/>
              <w:spacing w:before="20" w:after="20"/>
              <w:rPr>
                <w:b/>
                <w:bCs/>
                <w:sz w:val="18"/>
                <w:szCs w:val="18"/>
                <w:lang w:val="ru-RU"/>
              </w:rPr>
            </w:pPr>
            <w:r w:rsidRPr="007D16F1">
              <w:rPr>
                <w:b/>
                <w:bCs/>
                <w:sz w:val="18"/>
                <w:szCs w:val="18"/>
                <w:lang w:val="ru-RU"/>
              </w:rPr>
              <w:t>Всего: активное сальдо</w:t>
            </w:r>
          </w:p>
        </w:tc>
        <w:tc>
          <w:tcPr>
            <w:tcW w:w="1417" w:type="dxa"/>
            <w:vAlign w:val="bottom"/>
          </w:tcPr>
          <w:p w14:paraId="4AEF74A4" w14:textId="3796DBF4" w:rsidR="00D75DE3" w:rsidRPr="007D16F1" w:rsidRDefault="00D75DE3" w:rsidP="00E45C56">
            <w:pPr>
              <w:pStyle w:val="Tabletext"/>
              <w:spacing w:before="20" w:after="20"/>
              <w:ind w:right="170"/>
              <w:jc w:val="right"/>
              <w:rPr>
                <w:b/>
                <w:bCs/>
                <w:sz w:val="18"/>
                <w:szCs w:val="18"/>
                <w:lang w:val="ru-RU"/>
              </w:rPr>
            </w:pPr>
            <w:r w:rsidRPr="007D16F1">
              <w:rPr>
                <w:rFonts w:cs="Calibri"/>
                <w:b/>
                <w:bCs/>
                <w:color w:val="000000"/>
                <w:sz w:val="18"/>
                <w:szCs w:val="18"/>
                <w:lang w:val="ru-RU" w:eastAsia="en-GB"/>
              </w:rPr>
              <w:t>−62 692</w:t>
            </w:r>
          </w:p>
        </w:tc>
        <w:tc>
          <w:tcPr>
            <w:tcW w:w="1305" w:type="dxa"/>
            <w:vAlign w:val="bottom"/>
          </w:tcPr>
          <w:p w14:paraId="5F5A9550" w14:textId="699E82AA" w:rsidR="00D75DE3" w:rsidRPr="007D16F1" w:rsidRDefault="00D75DE3" w:rsidP="00E45C56">
            <w:pPr>
              <w:pStyle w:val="Tabletext"/>
              <w:spacing w:before="20" w:after="20"/>
              <w:ind w:right="170"/>
              <w:jc w:val="right"/>
              <w:rPr>
                <w:b/>
                <w:bCs/>
                <w:sz w:val="18"/>
                <w:szCs w:val="18"/>
                <w:lang w:val="ru-RU"/>
              </w:rPr>
            </w:pPr>
            <w:r w:rsidRPr="007D16F1">
              <w:rPr>
                <w:rFonts w:cs="Calibri"/>
                <w:b/>
                <w:bCs/>
                <w:color w:val="000000"/>
                <w:sz w:val="18"/>
                <w:szCs w:val="18"/>
                <w:lang w:val="ru-RU" w:eastAsia="en-GB"/>
              </w:rPr>
              <w:t>1 653</w:t>
            </w:r>
          </w:p>
        </w:tc>
        <w:tc>
          <w:tcPr>
            <w:tcW w:w="1275" w:type="dxa"/>
            <w:vAlign w:val="bottom"/>
          </w:tcPr>
          <w:p w14:paraId="311F00D2" w14:textId="1B7F24DC" w:rsidR="00D75DE3" w:rsidRPr="007D16F1" w:rsidRDefault="00D75DE3" w:rsidP="00E45C56">
            <w:pPr>
              <w:pStyle w:val="Tabletext"/>
              <w:spacing w:before="20" w:after="20"/>
              <w:ind w:right="170"/>
              <w:jc w:val="right"/>
              <w:rPr>
                <w:b/>
                <w:bCs/>
                <w:sz w:val="18"/>
                <w:szCs w:val="18"/>
                <w:lang w:val="ru-RU"/>
              </w:rPr>
            </w:pPr>
            <w:r w:rsidRPr="007D16F1">
              <w:rPr>
                <w:rFonts w:cs="Calibri"/>
                <w:b/>
                <w:bCs/>
                <w:color w:val="000000"/>
                <w:sz w:val="18"/>
                <w:szCs w:val="18"/>
                <w:lang w:val="ru-RU" w:eastAsia="en-GB"/>
              </w:rPr>
              <w:t>1 493</w:t>
            </w:r>
          </w:p>
        </w:tc>
        <w:tc>
          <w:tcPr>
            <w:tcW w:w="1247" w:type="dxa"/>
            <w:vAlign w:val="bottom"/>
          </w:tcPr>
          <w:p w14:paraId="0D6F3B34" w14:textId="38777D51" w:rsidR="00D75DE3" w:rsidRPr="007D16F1" w:rsidRDefault="00D75DE3" w:rsidP="00E45C56">
            <w:pPr>
              <w:pStyle w:val="Tabletext"/>
              <w:spacing w:before="20" w:after="20"/>
              <w:ind w:right="170"/>
              <w:jc w:val="right"/>
              <w:rPr>
                <w:b/>
                <w:bCs/>
                <w:sz w:val="18"/>
                <w:szCs w:val="18"/>
                <w:lang w:val="ru-RU"/>
              </w:rPr>
            </w:pPr>
            <w:r w:rsidRPr="007D16F1">
              <w:rPr>
                <w:rFonts w:cs="Calibri"/>
                <w:b/>
                <w:bCs/>
                <w:color w:val="000000"/>
                <w:sz w:val="18"/>
                <w:szCs w:val="18"/>
                <w:lang w:val="ru-RU" w:eastAsia="en-GB"/>
              </w:rPr>
              <w:t>−59 546</w:t>
            </w:r>
          </w:p>
        </w:tc>
      </w:tr>
      <w:tr w:rsidR="00D75DE3" w:rsidRPr="007D16F1" w14:paraId="75CE3E02" w14:textId="77777777" w:rsidTr="00D75DE3">
        <w:tc>
          <w:tcPr>
            <w:tcW w:w="4395" w:type="dxa"/>
          </w:tcPr>
          <w:p w14:paraId="2D52D33E" w14:textId="77777777" w:rsidR="00D75DE3" w:rsidRPr="007D16F1" w:rsidRDefault="00D75DE3" w:rsidP="00E45C56">
            <w:pPr>
              <w:pStyle w:val="Tabletext"/>
              <w:spacing w:before="20" w:after="20"/>
              <w:rPr>
                <w:b/>
                <w:bCs/>
                <w:sz w:val="18"/>
                <w:szCs w:val="18"/>
                <w:lang w:val="ru-RU"/>
              </w:rPr>
            </w:pPr>
            <w:r w:rsidRPr="007D16F1">
              <w:rPr>
                <w:b/>
                <w:bCs/>
                <w:sz w:val="18"/>
                <w:szCs w:val="18"/>
                <w:lang w:val="ru-RU"/>
              </w:rPr>
              <w:t>Различия в сфере охвата</w:t>
            </w:r>
          </w:p>
        </w:tc>
        <w:tc>
          <w:tcPr>
            <w:tcW w:w="1417" w:type="dxa"/>
            <w:vAlign w:val="bottom"/>
          </w:tcPr>
          <w:p w14:paraId="5D7EC046" w14:textId="7F7989C4" w:rsidR="00D75DE3" w:rsidRPr="007D16F1" w:rsidRDefault="00D75DE3" w:rsidP="00E45C56">
            <w:pPr>
              <w:pStyle w:val="Tabletext"/>
              <w:spacing w:before="20" w:after="20"/>
              <w:ind w:right="170"/>
              <w:jc w:val="right"/>
              <w:rPr>
                <w:b/>
                <w:bCs/>
                <w:sz w:val="18"/>
                <w:szCs w:val="18"/>
                <w:lang w:val="ru-RU"/>
              </w:rPr>
            </w:pPr>
            <w:r w:rsidRPr="007D16F1">
              <w:rPr>
                <w:rFonts w:cs="Calibri"/>
                <w:b/>
                <w:bCs/>
                <w:color w:val="000000"/>
                <w:sz w:val="18"/>
                <w:szCs w:val="18"/>
                <w:lang w:val="ru-RU" w:eastAsia="en-GB"/>
              </w:rPr>
              <w:t>2 083</w:t>
            </w:r>
          </w:p>
        </w:tc>
        <w:tc>
          <w:tcPr>
            <w:tcW w:w="1305" w:type="dxa"/>
            <w:vAlign w:val="bottom"/>
          </w:tcPr>
          <w:p w14:paraId="62A31398" w14:textId="77777777" w:rsidR="00D75DE3" w:rsidRPr="007D16F1" w:rsidRDefault="00D75DE3" w:rsidP="00E45C56">
            <w:pPr>
              <w:pStyle w:val="Tabletext"/>
              <w:spacing w:before="20" w:after="20"/>
              <w:ind w:right="170"/>
              <w:jc w:val="right"/>
              <w:rPr>
                <w:b/>
                <w:bCs/>
                <w:sz w:val="18"/>
                <w:szCs w:val="18"/>
                <w:lang w:val="ru-RU"/>
              </w:rPr>
            </w:pPr>
          </w:p>
        </w:tc>
        <w:tc>
          <w:tcPr>
            <w:tcW w:w="1275" w:type="dxa"/>
            <w:vAlign w:val="bottom"/>
          </w:tcPr>
          <w:p w14:paraId="2533AA14" w14:textId="77777777" w:rsidR="00D75DE3" w:rsidRPr="007D16F1" w:rsidRDefault="00D75DE3" w:rsidP="00E45C56">
            <w:pPr>
              <w:pStyle w:val="Tabletext"/>
              <w:spacing w:before="20" w:after="20"/>
              <w:ind w:right="170"/>
              <w:jc w:val="right"/>
              <w:rPr>
                <w:b/>
                <w:bCs/>
                <w:sz w:val="18"/>
                <w:szCs w:val="18"/>
                <w:lang w:val="ru-RU"/>
              </w:rPr>
            </w:pPr>
          </w:p>
        </w:tc>
        <w:tc>
          <w:tcPr>
            <w:tcW w:w="1247" w:type="dxa"/>
            <w:vAlign w:val="bottom"/>
          </w:tcPr>
          <w:p w14:paraId="4A107E68" w14:textId="48079FBD" w:rsidR="00D75DE3" w:rsidRPr="007D16F1" w:rsidRDefault="00D75DE3" w:rsidP="00E45C56">
            <w:pPr>
              <w:pStyle w:val="Tabletext"/>
              <w:spacing w:before="20" w:after="20"/>
              <w:ind w:right="170"/>
              <w:jc w:val="right"/>
              <w:rPr>
                <w:b/>
                <w:bCs/>
                <w:sz w:val="18"/>
                <w:szCs w:val="18"/>
                <w:lang w:val="ru-RU"/>
              </w:rPr>
            </w:pPr>
            <w:r w:rsidRPr="007D16F1">
              <w:rPr>
                <w:rFonts w:cs="Calibri"/>
                <w:b/>
                <w:bCs/>
                <w:color w:val="000000"/>
                <w:sz w:val="18"/>
                <w:szCs w:val="18"/>
                <w:lang w:val="ru-RU" w:eastAsia="en-GB"/>
              </w:rPr>
              <w:t>2 083</w:t>
            </w:r>
          </w:p>
        </w:tc>
      </w:tr>
      <w:tr w:rsidR="00D75DE3" w:rsidRPr="007D16F1" w14:paraId="0B0508BF" w14:textId="77777777" w:rsidTr="00D75DE3">
        <w:tc>
          <w:tcPr>
            <w:tcW w:w="4395" w:type="dxa"/>
          </w:tcPr>
          <w:p w14:paraId="042DD7F4" w14:textId="77777777" w:rsidR="00D75DE3" w:rsidRPr="007D16F1" w:rsidRDefault="00D75DE3" w:rsidP="00E45C56">
            <w:pPr>
              <w:pStyle w:val="Tabletext"/>
              <w:spacing w:before="20" w:after="20"/>
              <w:rPr>
                <w:b/>
                <w:bCs/>
                <w:sz w:val="18"/>
                <w:szCs w:val="18"/>
                <w:lang w:val="ru-RU"/>
              </w:rPr>
            </w:pPr>
            <w:r w:rsidRPr="007D16F1">
              <w:rPr>
                <w:b/>
                <w:bCs/>
                <w:sz w:val="18"/>
                <w:szCs w:val="18"/>
                <w:lang w:val="ru-RU"/>
              </w:rPr>
              <w:t>Активное сальдо, показанное в отчете о результатах финансовой деятельности</w:t>
            </w:r>
          </w:p>
        </w:tc>
        <w:tc>
          <w:tcPr>
            <w:tcW w:w="1417" w:type="dxa"/>
            <w:vAlign w:val="bottom"/>
          </w:tcPr>
          <w:p w14:paraId="6DC25D9E" w14:textId="79DE6458" w:rsidR="00D75DE3" w:rsidRPr="007D16F1" w:rsidRDefault="00D75DE3" w:rsidP="00E45C56">
            <w:pPr>
              <w:pStyle w:val="Tabletext"/>
              <w:spacing w:before="20" w:after="20"/>
              <w:ind w:right="170"/>
              <w:jc w:val="right"/>
              <w:rPr>
                <w:rFonts w:cs="Arial"/>
                <w:b/>
                <w:bCs/>
                <w:color w:val="000000"/>
                <w:sz w:val="18"/>
                <w:szCs w:val="18"/>
                <w:lang w:val="ru-RU" w:eastAsia="zh-CN"/>
              </w:rPr>
            </w:pPr>
            <w:r w:rsidRPr="007D16F1">
              <w:rPr>
                <w:rFonts w:cs="Calibri"/>
                <w:b/>
                <w:bCs/>
                <w:color w:val="000000"/>
                <w:sz w:val="18"/>
                <w:szCs w:val="18"/>
                <w:lang w:val="ru-RU" w:eastAsia="en-GB"/>
              </w:rPr>
              <w:t>−60 609</w:t>
            </w:r>
          </w:p>
        </w:tc>
        <w:tc>
          <w:tcPr>
            <w:tcW w:w="1305" w:type="dxa"/>
            <w:vAlign w:val="bottom"/>
          </w:tcPr>
          <w:p w14:paraId="548E5628" w14:textId="1B99030F" w:rsidR="00D75DE3" w:rsidRPr="007D16F1" w:rsidRDefault="00D75DE3" w:rsidP="00E45C56">
            <w:pPr>
              <w:pStyle w:val="Tabletext"/>
              <w:spacing w:before="20" w:after="20"/>
              <w:ind w:right="170"/>
              <w:jc w:val="right"/>
              <w:rPr>
                <w:b/>
                <w:bCs/>
                <w:sz w:val="18"/>
                <w:szCs w:val="18"/>
                <w:lang w:val="ru-RU"/>
              </w:rPr>
            </w:pPr>
            <w:r w:rsidRPr="007D16F1">
              <w:rPr>
                <w:rFonts w:cs="Calibri"/>
                <w:b/>
                <w:bCs/>
                <w:color w:val="000000"/>
                <w:sz w:val="18"/>
                <w:szCs w:val="18"/>
                <w:lang w:val="ru-RU" w:eastAsia="en-GB"/>
              </w:rPr>
              <w:t>1 653</w:t>
            </w:r>
          </w:p>
        </w:tc>
        <w:tc>
          <w:tcPr>
            <w:tcW w:w="1275" w:type="dxa"/>
            <w:vAlign w:val="bottom"/>
          </w:tcPr>
          <w:p w14:paraId="738C1BC3" w14:textId="06382288" w:rsidR="00D75DE3" w:rsidRPr="007D16F1" w:rsidRDefault="00D75DE3" w:rsidP="00E45C56">
            <w:pPr>
              <w:pStyle w:val="Tabletext"/>
              <w:spacing w:before="20" w:after="20"/>
              <w:ind w:right="170"/>
              <w:jc w:val="right"/>
              <w:rPr>
                <w:b/>
                <w:bCs/>
                <w:sz w:val="18"/>
                <w:szCs w:val="18"/>
                <w:lang w:val="ru-RU"/>
              </w:rPr>
            </w:pPr>
            <w:r w:rsidRPr="007D16F1">
              <w:rPr>
                <w:rFonts w:cs="Calibri"/>
                <w:b/>
                <w:bCs/>
                <w:color w:val="000000"/>
                <w:sz w:val="18"/>
                <w:szCs w:val="18"/>
                <w:lang w:val="ru-RU" w:eastAsia="en-GB"/>
              </w:rPr>
              <w:t>1 493</w:t>
            </w:r>
          </w:p>
        </w:tc>
        <w:tc>
          <w:tcPr>
            <w:tcW w:w="1247" w:type="dxa"/>
            <w:vAlign w:val="bottom"/>
          </w:tcPr>
          <w:p w14:paraId="611202DF" w14:textId="52247DEF" w:rsidR="00D75DE3" w:rsidRPr="007D16F1" w:rsidRDefault="00D75DE3" w:rsidP="00E45C56">
            <w:pPr>
              <w:pStyle w:val="Tabletext"/>
              <w:spacing w:before="20" w:after="20"/>
              <w:ind w:right="170"/>
              <w:jc w:val="right"/>
              <w:rPr>
                <w:b/>
                <w:bCs/>
                <w:sz w:val="18"/>
                <w:szCs w:val="18"/>
                <w:lang w:val="ru-RU"/>
              </w:rPr>
            </w:pPr>
            <w:r w:rsidRPr="007D16F1">
              <w:rPr>
                <w:rFonts w:cs="Calibri"/>
                <w:b/>
                <w:bCs/>
                <w:color w:val="000000"/>
                <w:sz w:val="18"/>
                <w:szCs w:val="18"/>
                <w:lang w:val="ru-RU" w:eastAsia="en-GB"/>
              </w:rPr>
              <w:t>−57 463</w:t>
            </w:r>
          </w:p>
        </w:tc>
      </w:tr>
    </w:tbl>
    <w:p w14:paraId="5B2D31CB" w14:textId="77777777" w:rsidR="00875E1A" w:rsidRPr="007D16F1" w:rsidRDefault="00875E1A" w:rsidP="00715FC2">
      <w:pPr>
        <w:pStyle w:val="Heading2"/>
        <w:tabs>
          <w:tab w:val="clear" w:pos="794"/>
          <w:tab w:val="clear" w:pos="1191"/>
          <w:tab w:val="clear" w:pos="1588"/>
        </w:tabs>
        <w:rPr>
          <w:lang w:val="ru-RU"/>
        </w:rPr>
      </w:pPr>
      <w:bookmarkStart w:id="774" w:name="_Toc306201454"/>
      <w:bookmarkStart w:id="775" w:name="_Toc329002818"/>
      <w:bookmarkStart w:id="776" w:name="_Toc358373685"/>
      <w:bookmarkStart w:id="777" w:name="_Toc387243053"/>
      <w:bookmarkStart w:id="778" w:name="_Toc419404398"/>
      <w:bookmarkStart w:id="779" w:name="_Toc452103917"/>
      <w:bookmarkStart w:id="780" w:name="_Toc482901588"/>
      <w:bookmarkStart w:id="781" w:name="_Toc511401590"/>
      <w:bookmarkStart w:id="782" w:name="_Toc511401713"/>
      <w:bookmarkStart w:id="783" w:name="_Toc10540826"/>
      <w:bookmarkStart w:id="784" w:name="_Toc41900442"/>
      <w:r w:rsidRPr="007D16F1">
        <w:rPr>
          <w:lang w:val="ru-RU"/>
        </w:rPr>
        <w:t>Примечание 27</w:t>
      </w:r>
      <w:r w:rsidRPr="007D16F1">
        <w:rPr>
          <w:lang w:val="ru-RU"/>
        </w:rPr>
        <w:tab/>
        <w:t>Информация, касающаяся связанных сторон</w:t>
      </w:r>
      <w:bookmarkEnd w:id="774"/>
      <w:bookmarkEnd w:id="775"/>
      <w:bookmarkEnd w:id="776"/>
      <w:bookmarkEnd w:id="777"/>
      <w:bookmarkEnd w:id="778"/>
      <w:bookmarkEnd w:id="779"/>
      <w:bookmarkEnd w:id="780"/>
      <w:bookmarkEnd w:id="781"/>
      <w:bookmarkEnd w:id="782"/>
      <w:bookmarkEnd w:id="783"/>
      <w:bookmarkEnd w:id="784"/>
    </w:p>
    <w:p w14:paraId="6FDC319A" w14:textId="77777777" w:rsidR="00875E1A" w:rsidRPr="007D16F1" w:rsidRDefault="00875E1A" w:rsidP="00E16AB5">
      <w:pPr>
        <w:keepNext/>
        <w:rPr>
          <w:lang w:val="ru-RU"/>
        </w:rPr>
      </w:pPr>
      <w:r w:rsidRPr="007D16F1">
        <w:rPr>
          <w:lang w:val="ru-RU"/>
        </w:rPr>
        <w:t xml:space="preserve">Связанной стороной считается следующая структура: </w:t>
      </w:r>
    </w:p>
    <w:p w14:paraId="6D67E09F" w14:textId="77777777" w:rsidR="00875E1A" w:rsidRPr="007D16F1" w:rsidRDefault="00875E1A" w:rsidP="00E45C56">
      <w:pPr>
        <w:pStyle w:val="enumlev1"/>
        <w:spacing w:before="60"/>
        <w:rPr>
          <w:lang w:val="ru-RU"/>
        </w:rPr>
      </w:pPr>
      <w:r w:rsidRPr="007D16F1">
        <w:rPr>
          <w:lang w:val="ru-RU"/>
        </w:rPr>
        <w:t>–</w:t>
      </w:r>
      <w:r w:rsidRPr="007D16F1">
        <w:rPr>
          <w:lang w:val="ru-RU"/>
        </w:rPr>
        <w:tab/>
        <w:t>Объединенный пенсионный фонд персонала Организации Объединенных Наций (</w:t>
      </w:r>
      <w:proofErr w:type="spellStart"/>
      <w:r w:rsidRPr="007D16F1">
        <w:rPr>
          <w:lang w:val="ru-RU"/>
        </w:rPr>
        <w:t>ОПФП</w:t>
      </w:r>
      <w:proofErr w:type="spellEnd"/>
      <w:r w:rsidRPr="007D16F1">
        <w:rPr>
          <w:lang w:val="ru-RU"/>
        </w:rPr>
        <w:t> ООН).</w:t>
      </w:r>
    </w:p>
    <w:p w14:paraId="45212162" w14:textId="77777777" w:rsidR="00875E1A" w:rsidRPr="007D16F1" w:rsidRDefault="00875E1A" w:rsidP="00715FC2">
      <w:pPr>
        <w:rPr>
          <w:lang w:val="ru-RU"/>
        </w:rPr>
      </w:pPr>
      <w:r w:rsidRPr="007D16F1">
        <w:rPr>
          <w:lang w:val="ru-RU"/>
        </w:rPr>
        <w:t>Совет МСЭ состоит из 48 Государств-Членов без назначения конкретных лиц.</w:t>
      </w:r>
    </w:p>
    <w:p w14:paraId="230A7C8D" w14:textId="082B441D" w:rsidR="00875E1A" w:rsidRPr="007D16F1" w:rsidRDefault="00875E1A" w:rsidP="00715FC2">
      <w:pPr>
        <w:rPr>
          <w:lang w:val="ru-RU"/>
        </w:rPr>
      </w:pPr>
      <w:r w:rsidRPr="007D16F1">
        <w:rPr>
          <w:lang w:val="ru-RU"/>
        </w:rPr>
        <w:lastRenderedPageBreak/>
        <w:t xml:space="preserve">Управление Союзом осуществляет Генеральный секретарь как исполнительный руководитель, которому помогают заместитель Генерального секретаря и Директора трех Секторов Союза (должностные лица высокого уровня, входящие в Координационный комитет): Сектора радиосвязи (МСЭ-R), Сектора стандартизации электросвязи (МСЭ-Т) и Сектора развития электросвязи (МСЭ-D). Помощь пяти избираемым должностным лицам оказывают </w:t>
      </w:r>
      <w:r w:rsidR="00E16AB5" w:rsidRPr="007D16F1">
        <w:rPr>
          <w:lang w:val="ru-RU"/>
        </w:rPr>
        <w:t>три</w:t>
      </w:r>
      <w:r w:rsidRPr="007D16F1">
        <w:rPr>
          <w:lang w:val="ru-RU"/>
        </w:rPr>
        <w:t xml:space="preserve"> старших руководящих лица уровня </w:t>
      </w:r>
      <w:proofErr w:type="spellStart"/>
      <w:r w:rsidRPr="007D16F1">
        <w:rPr>
          <w:lang w:val="ru-RU"/>
        </w:rPr>
        <w:t>D2</w:t>
      </w:r>
      <w:proofErr w:type="spellEnd"/>
      <w:r w:rsidRPr="007D16F1">
        <w:rPr>
          <w:lang w:val="ru-RU"/>
        </w:rPr>
        <w:t>, а также 1</w:t>
      </w:r>
      <w:r w:rsidR="00E16AB5" w:rsidRPr="007D16F1">
        <w:rPr>
          <w:lang w:val="ru-RU"/>
        </w:rPr>
        <w:t>8</w:t>
      </w:r>
      <w:r w:rsidRPr="007D16F1">
        <w:rPr>
          <w:lang w:val="ru-RU"/>
        </w:rPr>
        <w:t xml:space="preserve"> других руководящих должностных лиц уровня </w:t>
      </w:r>
      <w:proofErr w:type="spellStart"/>
      <w:r w:rsidRPr="007D16F1">
        <w:rPr>
          <w:lang w:val="ru-RU"/>
        </w:rPr>
        <w:t>D1</w:t>
      </w:r>
      <w:proofErr w:type="spellEnd"/>
      <w:r w:rsidRPr="007D16F1">
        <w:rPr>
          <w:lang w:val="ru-RU"/>
        </w:rPr>
        <w:t xml:space="preserve"> (руководители департаментов или главы подразделений).</w:t>
      </w:r>
    </w:p>
    <w:p w14:paraId="6458FFCB" w14:textId="6496CC5F" w:rsidR="00875E1A" w:rsidRPr="007D16F1" w:rsidRDefault="00875E1A" w:rsidP="00715FC2">
      <w:pPr>
        <w:rPr>
          <w:lang w:val="ru-RU"/>
        </w:rPr>
      </w:pPr>
      <w:r w:rsidRPr="007D16F1">
        <w:rPr>
          <w:lang w:val="ru-RU"/>
        </w:rPr>
        <w:t>Общее вознаграждение, выплачиваемое основному руководящему составу, состоит из чистого оклада, корректировки оклада по месту службы, таких надбавок, как представительские расходы, подъемное пособие, субсидия на репатриацию, оплата накопленных дней отпуска, субсидия на аренду жилья и оплата провоза личного имущества.</w:t>
      </w:r>
    </w:p>
    <w:p w14:paraId="4559EF07" w14:textId="77777777" w:rsidR="00875E1A" w:rsidRPr="007D16F1" w:rsidRDefault="00875E1A" w:rsidP="00715FC2">
      <w:pPr>
        <w:keepNext/>
        <w:rPr>
          <w:rFonts w:eastAsia="Calibri"/>
          <w:lang w:val="ru-RU"/>
        </w:rPr>
      </w:pPr>
      <w:r w:rsidRPr="007D16F1">
        <w:rPr>
          <w:lang w:val="ru-RU"/>
        </w:rPr>
        <w:t>Основной руководящий состав имеет также право на такие же пособия, что и сотрудники категории специалистов, а именно:</w:t>
      </w:r>
    </w:p>
    <w:p w14:paraId="2633C90B" w14:textId="77777777" w:rsidR="00875E1A" w:rsidRPr="007D16F1" w:rsidRDefault="00875E1A" w:rsidP="00715FC2">
      <w:pPr>
        <w:pStyle w:val="enumlev1"/>
        <w:rPr>
          <w:lang w:val="ru-RU"/>
        </w:rPr>
      </w:pPr>
      <w:r w:rsidRPr="007D16F1">
        <w:rPr>
          <w:lang w:val="ru-RU"/>
        </w:rPr>
        <w:t>–</w:t>
      </w:r>
      <w:r w:rsidRPr="007D16F1">
        <w:rPr>
          <w:lang w:val="ru-RU"/>
        </w:rPr>
        <w:tab/>
        <w:t>отпуск на родину;</w:t>
      </w:r>
    </w:p>
    <w:p w14:paraId="2BB47B3F" w14:textId="77777777" w:rsidR="00875E1A" w:rsidRPr="007D16F1" w:rsidRDefault="00875E1A" w:rsidP="00715FC2">
      <w:pPr>
        <w:pStyle w:val="enumlev1"/>
        <w:rPr>
          <w:lang w:val="ru-RU"/>
        </w:rPr>
      </w:pPr>
      <w:r w:rsidRPr="007D16F1">
        <w:rPr>
          <w:lang w:val="ru-RU"/>
        </w:rPr>
        <w:t>–</w:t>
      </w:r>
      <w:r w:rsidRPr="007D16F1">
        <w:rPr>
          <w:lang w:val="ru-RU"/>
        </w:rPr>
        <w:tab/>
        <w:t>пособия на образование;</w:t>
      </w:r>
    </w:p>
    <w:p w14:paraId="45E8E7F8" w14:textId="77777777" w:rsidR="00875E1A" w:rsidRPr="007D16F1" w:rsidRDefault="00875E1A" w:rsidP="00715FC2">
      <w:pPr>
        <w:pStyle w:val="enumlev1"/>
        <w:rPr>
          <w:lang w:val="ru-RU"/>
        </w:rPr>
      </w:pPr>
      <w:r w:rsidRPr="007D16F1">
        <w:rPr>
          <w:lang w:val="ru-RU"/>
        </w:rPr>
        <w:t>–</w:t>
      </w:r>
      <w:r w:rsidRPr="007D16F1">
        <w:rPr>
          <w:lang w:val="ru-RU"/>
        </w:rPr>
        <w:tab/>
      </w:r>
      <w:r w:rsidRPr="007D16F1">
        <w:rPr>
          <w:color w:val="000000"/>
          <w:lang w:val="ru-RU"/>
        </w:rPr>
        <w:t>пособия по прекращению службы</w:t>
      </w:r>
      <w:r w:rsidRPr="007D16F1">
        <w:rPr>
          <w:lang w:val="ru-RU"/>
        </w:rPr>
        <w:t>.</w:t>
      </w:r>
    </w:p>
    <w:p w14:paraId="1317E4E5" w14:textId="77777777" w:rsidR="00875E1A" w:rsidRPr="007D16F1" w:rsidRDefault="00875E1A" w:rsidP="00715FC2">
      <w:pPr>
        <w:rPr>
          <w:lang w:val="ru-RU"/>
        </w:rPr>
      </w:pPr>
      <w:r w:rsidRPr="007D16F1">
        <w:rPr>
          <w:lang w:val="ru-RU"/>
        </w:rPr>
        <w:t>Дать количественную оценку этих пособий в отдельности с достаточной степенью достоверности не представляется возможным.</w:t>
      </w:r>
    </w:p>
    <w:p w14:paraId="16B4E9D4" w14:textId="77777777" w:rsidR="00875E1A" w:rsidRPr="007D16F1" w:rsidRDefault="00875E1A" w:rsidP="00E45C56">
      <w:pPr>
        <w:spacing w:after="120"/>
        <w:rPr>
          <w:lang w:val="ru-RU"/>
        </w:rPr>
      </w:pPr>
      <w:r w:rsidRPr="007D16F1">
        <w:rPr>
          <w:lang w:val="ru-RU"/>
        </w:rPr>
        <w:t>Члены основного руководящего состава являются обычными участниками Объединенного пенсионного фонда персонала Организации Объединенных Наций.</w:t>
      </w:r>
    </w:p>
    <w:tbl>
      <w:tblPr>
        <w:tblStyle w:val="TableGrid"/>
        <w:tblW w:w="9639" w:type="dxa"/>
        <w:tblLayout w:type="fixed"/>
        <w:tblLook w:val="04A0" w:firstRow="1" w:lastRow="0" w:firstColumn="1" w:lastColumn="0" w:noHBand="0" w:noVBand="1"/>
      </w:tblPr>
      <w:tblGrid>
        <w:gridCol w:w="3681"/>
        <w:gridCol w:w="1276"/>
        <w:gridCol w:w="1703"/>
        <w:gridCol w:w="1273"/>
        <w:gridCol w:w="1706"/>
      </w:tblGrid>
      <w:tr w:rsidR="00875E1A" w:rsidRPr="007D16F1" w14:paraId="2499F8E4" w14:textId="77777777" w:rsidTr="00715FC2">
        <w:trPr>
          <w:trHeight w:val="64"/>
        </w:trPr>
        <w:tc>
          <w:tcPr>
            <w:tcW w:w="3681" w:type="dxa"/>
            <w:vMerge w:val="restart"/>
            <w:tcBorders>
              <w:right w:val="single" w:sz="4" w:space="0" w:color="auto"/>
            </w:tcBorders>
            <w:noWrap/>
            <w:vAlign w:val="center"/>
          </w:tcPr>
          <w:p w14:paraId="515AA319" w14:textId="77777777" w:rsidR="00875E1A" w:rsidRPr="007D16F1" w:rsidRDefault="00875E1A" w:rsidP="00715FC2">
            <w:pPr>
              <w:pStyle w:val="Tablehead"/>
              <w:jc w:val="left"/>
              <w:rPr>
                <w:szCs w:val="20"/>
                <w:lang w:val="ru-RU"/>
              </w:rPr>
            </w:pPr>
            <w:r w:rsidRPr="007D16F1">
              <w:rPr>
                <w:szCs w:val="20"/>
                <w:lang w:val="ru-RU"/>
              </w:rPr>
              <w:t>В тыс. швейцарских франков</w:t>
            </w:r>
          </w:p>
        </w:tc>
        <w:tc>
          <w:tcPr>
            <w:tcW w:w="2979" w:type="dxa"/>
            <w:gridSpan w:val="2"/>
            <w:tcBorders>
              <w:left w:val="single" w:sz="4" w:space="0" w:color="auto"/>
              <w:bottom w:val="single" w:sz="4" w:space="0" w:color="auto"/>
              <w:right w:val="single" w:sz="4" w:space="0" w:color="auto"/>
            </w:tcBorders>
            <w:noWrap/>
            <w:vAlign w:val="center"/>
          </w:tcPr>
          <w:p w14:paraId="1D2FCD60" w14:textId="17123AB3" w:rsidR="00875E1A" w:rsidRPr="007D16F1" w:rsidRDefault="00875E1A" w:rsidP="00715FC2">
            <w:pPr>
              <w:pStyle w:val="Tablehead"/>
              <w:rPr>
                <w:szCs w:val="20"/>
                <w:lang w:val="ru-RU"/>
              </w:rPr>
            </w:pPr>
            <w:r w:rsidRPr="007D16F1">
              <w:rPr>
                <w:szCs w:val="20"/>
                <w:lang w:val="ru-RU"/>
              </w:rPr>
              <w:t>31.12.201</w:t>
            </w:r>
            <w:r w:rsidR="00E16AB5" w:rsidRPr="007D16F1">
              <w:rPr>
                <w:szCs w:val="20"/>
                <w:lang w:val="ru-RU"/>
              </w:rPr>
              <w:t>9</w:t>
            </w:r>
            <w:r w:rsidRPr="007D16F1">
              <w:rPr>
                <w:szCs w:val="20"/>
                <w:lang w:val="ru-RU"/>
              </w:rPr>
              <w:t xml:space="preserve"> г.</w:t>
            </w:r>
          </w:p>
        </w:tc>
        <w:tc>
          <w:tcPr>
            <w:tcW w:w="2979" w:type="dxa"/>
            <w:gridSpan w:val="2"/>
            <w:tcBorders>
              <w:left w:val="single" w:sz="4" w:space="0" w:color="auto"/>
              <w:bottom w:val="single" w:sz="4" w:space="0" w:color="auto"/>
            </w:tcBorders>
            <w:noWrap/>
            <w:vAlign w:val="center"/>
          </w:tcPr>
          <w:p w14:paraId="4DE6A6CE" w14:textId="3127C004" w:rsidR="00875E1A" w:rsidRPr="007D16F1" w:rsidRDefault="00875E1A" w:rsidP="00715FC2">
            <w:pPr>
              <w:pStyle w:val="Tablehead"/>
              <w:rPr>
                <w:szCs w:val="20"/>
                <w:lang w:val="ru-RU"/>
              </w:rPr>
            </w:pPr>
            <w:r w:rsidRPr="007D16F1">
              <w:rPr>
                <w:szCs w:val="20"/>
                <w:lang w:val="ru-RU"/>
              </w:rPr>
              <w:t>31.12.201</w:t>
            </w:r>
            <w:r w:rsidR="00E16AB5" w:rsidRPr="007D16F1">
              <w:rPr>
                <w:szCs w:val="20"/>
                <w:lang w:val="ru-RU"/>
              </w:rPr>
              <w:t>8</w:t>
            </w:r>
            <w:r w:rsidRPr="007D16F1">
              <w:rPr>
                <w:szCs w:val="20"/>
                <w:lang w:val="ru-RU"/>
              </w:rPr>
              <w:t xml:space="preserve"> г.</w:t>
            </w:r>
          </w:p>
        </w:tc>
      </w:tr>
      <w:tr w:rsidR="00875E1A" w:rsidRPr="007D16F1" w14:paraId="414122B8" w14:textId="77777777" w:rsidTr="00715FC2">
        <w:trPr>
          <w:trHeight w:val="308"/>
        </w:trPr>
        <w:tc>
          <w:tcPr>
            <w:tcW w:w="3681" w:type="dxa"/>
            <w:vMerge/>
            <w:tcBorders>
              <w:bottom w:val="single" w:sz="4" w:space="0" w:color="auto"/>
              <w:right w:val="single" w:sz="4" w:space="0" w:color="auto"/>
            </w:tcBorders>
            <w:noWrap/>
            <w:vAlign w:val="center"/>
          </w:tcPr>
          <w:p w14:paraId="41EE0451" w14:textId="77777777" w:rsidR="00875E1A" w:rsidRPr="007D16F1" w:rsidRDefault="00875E1A" w:rsidP="00715FC2">
            <w:pPr>
              <w:pStyle w:val="Tablehead"/>
              <w:rPr>
                <w:szCs w:val="20"/>
                <w:lang w:val="ru-RU"/>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632867D2" w14:textId="77777777" w:rsidR="00875E1A" w:rsidRPr="007D16F1" w:rsidRDefault="00875E1A" w:rsidP="00715FC2">
            <w:pPr>
              <w:pStyle w:val="Tablehead"/>
              <w:ind w:left="-57" w:right="-57"/>
              <w:rPr>
                <w:szCs w:val="20"/>
                <w:lang w:val="ru-RU"/>
              </w:rPr>
            </w:pPr>
            <w:r w:rsidRPr="007D16F1">
              <w:rPr>
                <w:szCs w:val="20"/>
                <w:lang w:val="ru-RU"/>
              </w:rPr>
              <w:t>Число</w:t>
            </w:r>
            <w:r w:rsidRPr="007D16F1">
              <w:rPr>
                <w:szCs w:val="20"/>
                <w:lang w:val="ru-RU"/>
              </w:rPr>
              <w:br/>
              <w:t>сотрудников</w:t>
            </w:r>
          </w:p>
        </w:tc>
        <w:tc>
          <w:tcPr>
            <w:tcW w:w="1703" w:type="dxa"/>
            <w:tcBorders>
              <w:top w:val="single" w:sz="4" w:space="0" w:color="auto"/>
              <w:left w:val="single" w:sz="4" w:space="0" w:color="auto"/>
              <w:bottom w:val="single" w:sz="4" w:space="0" w:color="auto"/>
              <w:right w:val="single" w:sz="4" w:space="0" w:color="auto"/>
            </w:tcBorders>
            <w:noWrap/>
            <w:vAlign w:val="center"/>
          </w:tcPr>
          <w:p w14:paraId="2023DFAC" w14:textId="77777777" w:rsidR="00875E1A" w:rsidRPr="007D16F1" w:rsidRDefault="00875E1A" w:rsidP="00715FC2">
            <w:pPr>
              <w:pStyle w:val="Tablehead"/>
              <w:ind w:left="-57" w:right="-57"/>
              <w:rPr>
                <w:szCs w:val="20"/>
                <w:lang w:val="ru-RU"/>
              </w:rPr>
            </w:pPr>
            <w:r w:rsidRPr="007D16F1">
              <w:rPr>
                <w:szCs w:val="20"/>
                <w:lang w:val="ru-RU"/>
              </w:rPr>
              <w:t>Общее вознаграждение</w:t>
            </w:r>
          </w:p>
        </w:tc>
        <w:tc>
          <w:tcPr>
            <w:tcW w:w="1273" w:type="dxa"/>
            <w:tcBorders>
              <w:top w:val="single" w:sz="4" w:space="0" w:color="auto"/>
              <w:left w:val="single" w:sz="4" w:space="0" w:color="auto"/>
              <w:bottom w:val="single" w:sz="4" w:space="0" w:color="auto"/>
              <w:right w:val="single" w:sz="4" w:space="0" w:color="auto"/>
            </w:tcBorders>
            <w:noWrap/>
            <w:vAlign w:val="center"/>
          </w:tcPr>
          <w:p w14:paraId="1B48910B" w14:textId="77777777" w:rsidR="00875E1A" w:rsidRPr="007D16F1" w:rsidRDefault="00875E1A" w:rsidP="00715FC2">
            <w:pPr>
              <w:pStyle w:val="Tablehead"/>
              <w:ind w:left="-57" w:right="-57"/>
              <w:rPr>
                <w:szCs w:val="20"/>
                <w:lang w:val="ru-RU"/>
              </w:rPr>
            </w:pPr>
            <w:r w:rsidRPr="007D16F1">
              <w:rPr>
                <w:szCs w:val="20"/>
                <w:lang w:val="ru-RU"/>
              </w:rPr>
              <w:t xml:space="preserve">Число </w:t>
            </w:r>
            <w:r w:rsidRPr="007D16F1">
              <w:rPr>
                <w:szCs w:val="20"/>
                <w:lang w:val="ru-RU"/>
              </w:rPr>
              <w:br/>
              <w:t>сотрудников</w:t>
            </w:r>
          </w:p>
        </w:tc>
        <w:tc>
          <w:tcPr>
            <w:tcW w:w="1706" w:type="dxa"/>
            <w:tcBorders>
              <w:top w:val="single" w:sz="4" w:space="0" w:color="auto"/>
              <w:left w:val="single" w:sz="4" w:space="0" w:color="auto"/>
              <w:bottom w:val="single" w:sz="4" w:space="0" w:color="auto"/>
            </w:tcBorders>
            <w:noWrap/>
            <w:vAlign w:val="center"/>
          </w:tcPr>
          <w:p w14:paraId="49F11861" w14:textId="77777777" w:rsidR="00875E1A" w:rsidRPr="007D16F1" w:rsidRDefault="00875E1A" w:rsidP="00715FC2">
            <w:pPr>
              <w:pStyle w:val="Tablehead"/>
              <w:ind w:left="-57" w:right="-57"/>
              <w:rPr>
                <w:szCs w:val="20"/>
                <w:lang w:val="ru-RU"/>
              </w:rPr>
            </w:pPr>
            <w:r w:rsidRPr="007D16F1">
              <w:rPr>
                <w:szCs w:val="20"/>
                <w:lang w:val="ru-RU"/>
              </w:rPr>
              <w:t>Общее вознаграждение</w:t>
            </w:r>
          </w:p>
        </w:tc>
      </w:tr>
      <w:tr w:rsidR="00E16AB5" w:rsidRPr="007D16F1" w14:paraId="0023CD29" w14:textId="77777777" w:rsidTr="00E16AB5">
        <w:tc>
          <w:tcPr>
            <w:tcW w:w="3681" w:type="dxa"/>
            <w:tcBorders>
              <w:bottom w:val="single" w:sz="4" w:space="0" w:color="auto"/>
              <w:right w:val="single" w:sz="4" w:space="0" w:color="auto"/>
            </w:tcBorders>
            <w:noWrap/>
          </w:tcPr>
          <w:p w14:paraId="7ADDD2BE" w14:textId="77777777" w:rsidR="00E16AB5" w:rsidRPr="007D16F1" w:rsidRDefault="00E16AB5" w:rsidP="00E45C56">
            <w:pPr>
              <w:pStyle w:val="Tabletext"/>
              <w:spacing w:before="20" w:after="20"/>
              <w:rPr>
                <w:szCs w:val="20"/>
                <w:lang w:val="ru-RU"/>
              </w:rPr>
            </w:pPr>
            <w:r w:rsidRPr="007D16F1">
              <w:rPr>
                <w:szCs w:val="20"/>
                <w:lang w:val="ru-RU"/>
              </w:rPr>
              <w:t>Пять избираемых должностных лиц</w:t>
            </w:r>
          </w:p>
        </w:tc>
        <w:tc>
          <w:tcPr>
            <w:tcW w:w="1276" w:type="dxa"/>
            <w:tcBorders>
              <w:top w:val="single" w:sz="4" w:space="0" w:color="auto"/>
              <w:left w:val="single" w:sz="4" w:space="0" w:color="auto"/>
              <w:bottom w:val="single" w:sz="4" w:space="0" w:color="auto"/>
              <w:right w:val="single" w:sz="4" w:space="0" w:color="auto"/>
            </w:tcBorders>
            <w:noWrap/>
            <w:vAlign w:val="bottom"/>
          </w:tcPr>
          <w:p w14:paraId="2AEAC46D" w14:textId="3FC1942C" w:rsidR="00E16AB5" w:rsidRPr="007D16F1" w:rsidRDefault="00E16AB5" w:rsidP="00E45C56">
            <w:pPr>
              <w:pStyle w:val="Tabletext"/>
              <w:spacing w:before="20" w:after="20"/>
              <w:ind w:right="170"/>
              <w:jc w:val="right"/>
              <w:rPr>
                <w:szCs w:val="20"/>
                <w:lang w:val="ru-RU"/>
              </w:rPr>
            </w:pPr>
            <w:r w:rsidRPr="007D16F1">
              <w:rPr>
                <w:color w:val="000000"/>
                <w:lang w:val="ru-RU" w:eastAsia="zh-CN"/>
              </w:rPr>
              <w:t>5</w:t>
            </w:r>
          </w:p>
        </w:tc>
        <w:tc>
          <w:tcPr>
            <w:tcW w:w="1703" w:type="dxa"/>
            <w:tcBorders>
              <w:top w:val="single" w:sz="4" w:space="0" w:color="auto"/>
              <w:left w:val="single" w:sz="4" w:space="0" w:color="auto"/>
              <w:bottom w:val="single" w:sz="4" w:space="0" w:color="auto"/>
              <w:right w:val="single" w:sz="4" w:space="0" w:color="auto"/>
            </w:tcBorders>
            <w:noWrap/>
            <w:vAlign w:val="bottom"/>
          </w:tcPr>
          <w:p w14:paraId="0B7E57C0" w14:textId="5CD8FDA8" w:rsidR="00E16AB5" w:rsidRPr="007D16F1" w:rsidRDefault="00E16AB5" w:rsidP="00E45C56">
            <w:pPr>
              <w:pStyle w:val="Tabletext"/>
              <w:spacing w:before="20" w:after="20"/>
              <w:ind w:right="170"/>
              <w:jc w:val="right"/>
              <w:rPr>
                <w:szCs w:val="20"/>
                <w:lang w:val="ru-RU"/>
              </w:rPr>
            </w:pPr>
            <w:r w:rsidRPr="007D16F1">
              <w:rPr>
                <w:color w:val="000000"/>
                <w:lang w:val="ru-RU" w:eastAsia="zh-CN"/>
              </w:rPr>
              <w:t>2 270</w:t>
            </w:r>
          </w:p>
        </w:tc>
        <w:tc>
          <w:tcPr>
            <w:tcW w:w="1273" w:type="dxa"/>
            <w:tcBorders>
              <w:left w:val="single" w:sz="4" w:space="0" w:color="auto"/>
              <w:bottom w:val="single" w:sz="4" w:space="0" w:color="auto"/>
              <w:right w:val="single" w:sz="4" w:space="0" w:color="auto"/>
            </w:tcBorders>
            <w:noWrap/>
            <w:vAlign w:val="bottom"/>
          </w:tcPr>
          <w:p w14:paraId="08F9258A" w14:textId="63327255" w:rsidR="00E16AB5" w:rsidRPr="007D16F1" w:rsidRDefault="00E16AB5" w:rsidP="00E45C56">
            <w:pPr>
              <w:pStyle w:val="Tabletext"/>
              <w:spacing w:before="20" w:after="20"/>
              <w:ind w:right="170"/>
              <w:jc w:val="right"/>
              <w:rPr>
                <w:szCs w:val="20"/>
                <w:lang w:val="ru-RU"/>
              </w:rPr>
            </w:pPr>
            <w:r w:rsidRPr="007D16F1">
              <w:rPr>
                <w:color w:val="000000"/>
                <w:lang w:val="ru-RU" w:eastAsia="zh-CN"/>
              </w:rPr>
              <w:t>5</w:t>
            </w:r>
          </w:p>
        </w:tc>
        <w:tc>
          <w:tcPr>
            <w:tcW w:w="1706" w:type="dxa"/>
            <w:tcBorders>
              <w:left w:val="single" w:sz="4" w:space="0" w:color="auto"/>
              <w:bottom w:val="single" w:sz="4" w:space="0" w:color="auto"/>
            </w:tcBorders>
            <w:noWrap/>
            <w:vAlign w:val="bottom"/>
          </w:tcPr>
          <w:p w14:paraId="5921C8DE" w14:textId="7C378B15" w:rsidR="00E16AB5" w:rsidRPr="007D16F1" w:rsidRDefault="00E16AB5" w:rsidP="00E45C56">
            <w:pPr>
              <w:pStyle w:val="Tabletext"/>
              <w:spacing w:before="20" w:after="20"/>
              <w:ind w:right="170"/>
              <w:jc w:val="right"/>
              <w:rPr>
                <w:szCs w:val="20"/>
                <w:lang w:val="ru-RU"/>
              </w:rPr>
            </w:pPr>
            <w:r w:rsidRPr="007D16F1">
              <w:rPr>
                <w:color w:val="000000"/>
                <w:lang w:val="ru-RU" w:eastAsia="zh-CN"/>
              </w:rPr>
              <w:t>2 139</w:t>
            </w:r>
          </w:p>
        </w:tc>
      </w:tr>
      <w:tr w:rsidR="00E16AB5" w:rsidRPr="007D16F1" w14:paraId="3EFAEF21" w14:textId="77777777" w:rsidTr="00E16AB5">
        <w:tc>
          <w:tcPr>
            <w:tcW w:w="3681" w:type="dxa"/>
            <w:tcBorders>
              <w:top w:val="single" w:sz="4" w:space="0" w:color="auto"/>
              <w:bottom w:val="single" w:sz="4" w:space="0" w:color="auto"/>
              <w:right w:val="single" w:sz="4" w:space="0" w:color="auto"/>
            </w:tcBorders>
            <w:noWrap/>
          </w:tcPr>
          <w:p w14:paraId="78824F92" w14:textId="77777777" w:rsidR="00E16AB5" w:rsidRPr="007D16F1" w:rsidRDefault="00E16AB5" w:rsidP="00E45C56">
            <w:pPr>
              <w:pStyle w:val="Tabletext"/>
              <w:spacing w:before="20" w:after="20"/>
              <w:rPr>
                <w:b/>
                <w:bCs/>
                <w:szCs w:val="20"/>
                <w:lang w:val="ru-RU"/>
              </w:rPr>
            </w:pPr>
            <w:r w:rsidRPr="007D16F1">
              <w:rPr>
                <w:b/>
                <w:bCs/>
                <w:szCs w:val="20"/>
                <w:lang w:val="ru-RU"/>
              </w:rPr>
              <w:t>Основной руководящий состав</w:t>
            </w:r>
          </w:p>
        </w:tc>
        <w:tc>
          <w:tcPr>
            <w:tcW w:w="1276" w:type="dxa"/>
            <w:tcBorders>
              <w:top w:val="single" w:sz="4" w:space="0" w:color="auto"/>
              <w:left w:val="single" w:sz="4" w:space="0" w:color="auto"/>
              <w:bottom w:val="single" w:sz="4" w:space="0" w:color="auto"/>
              <w:right w:val="single" w:sz="4" w:space="0" w:color="auto"/>
            </w:tcBorders>
            <w:noWrap/>
            <w:vAlign w:val="bottom"/>
          </w:tcPr>
          <w:p w14:paraId="3A337E4A" w14:textId="288CAD8F" w:rsidR="00E16AB5" w:rsidRPr="007D16F1" w:rsidRDefault="00E16AB5" w:rsidP="00E45C56">
            <w:pPr>
              <w:pStyle w:val="Tabletext"/>
              <w:spacing w:before="20" w:after="20"/>
              <w:ind w:right="170"/>
              <w:jc w:val="right"/>
              <w:rPr>
                <w:b/>
                <w:bCs/>
                <w:szCs w:val="20"/>
                <w:lang w:val="ru-RU"/>
              </w:rPr>
            </w:pPr>
            <w:r w:rsidRPr="007D16F1">
              <w:rPr>
                <w:b/>
                <w:bCs/>
                <w:color w:val="000000"/>
                <w:lang w:val="ru-RU" w:eastAsia="zh-CN"/>
              </w:rPr>
              <w:t>5</w:t>
            </w:r>
          </w:p>
        </w:tc>
        <w:tc>
          <w:tcPr>
            <w:tcW w:w="1703" w:type="dxa"/>
            <w:tcBorders>
              <w:top w:val="single" w:sz="4" w:space="0" w:color="auto"/>
              <w:left w:val="single" w:sz="4" w:space="0" w:color="auto"/>
              <w:bottom w:val="single" w:sz="4" w:space="0" w:color="auto"/>
              <w:right w:val="single" w:sz="4" w:space="0" w:color="auto"/>
            </w:tcBorders>
            <w:noWrap/>
            <w:vAlign w:val="bottom"/>
          </w:tcPr>
          <w:p w14:paraId="6480B479" w14:textId="1164CC57" w:rsidR="00E16AB5" w:rsidRPr="007D16F1" w:rsidRDefault="00E16AB5" w:rsidP="00E45C56">
            <w:pPr>
              <w:pStyle w:val="Tabletext"/>
              <w:spacing w:before="20" w:after="20"/>
              <w:ind w:right="170"/>
              <w:jc w:val="right"/>
              <w:rPr>
                <w:b/>
                <w:bCs/>
                <w:szCs w:val="20"/>
                <w:lang w:val="ru-RU"/>
              </w:rPr>
            </w:pPr>
            <w:r w:rsidRPr="007D16F1">
              <w:rPr>
                <w:b/>
                <w:bCs/>
                <w:color w:val="000000"/>
                <w:lang w:val="ru-RU" w:eastAsia="zh-CN"/>
              </w:rPr>
              <w:t>2 270</w:t>
            </w:r>
          </w:p>
        </w:tc>
        <w:tc>
          <w:tcPr>
            <w:tcW w:w="1273" w:type="dxa"/>
            <w:tcBorders>
              <w:top w:val="single" w:sz="4" w:space="0" w:color="auto"/>
              <w:left w:val="single" w:sz="4" w:space="0" w:color="auto"/>
              <w:bottom w:val="single" w:sz="4" w:space="0" w:color="auto"/>
              <w:right w:val="single" w:sz="4" w:space="0" w:color="auto"/>
            </w:tcBorders>
            <w:noWrap/>
            <w:vAlign w:val="bottom"/>
          </w:tcPr>
          <w:p w14:paraId="38986CC2" w14:textId="1ED758C8" w:rsidR="00E16AB5" w:rsidRPr="007D16F1" w:rsidRDefault="00E16AB5" w:rsidP="00E45C56">
            <w:pPr>
              <w:pStyle w:val="Tabletext"/>
              <w:spacing w:before="20" w:after="20"/>
              <w:ind w:right="170"/>
              <w:jc w:val="right"/>
              <w:rPr>
                <w:b/>
                <w:bCs/>
                <w:szCs w:val="20"/>
                <w:lang w:val="ru-RU"/>
              </w:rPr>
            </w:pPr>
            <w:r w:rsidRPr="007D16F1">
              <w:rPr>
                <w:b/>
                <w:bCs/>
                <w:color w:val="000000"/>
                <w:lang w:val="ru-RU" w:eastAsia="zh-CN"/>
              </w:rPr>
              <w:t>5</w:t>
            </w:r>
          </w:p>
        </w:tc>
        <w:tc>
          <w:tcPr>
            <w:tcW w:w="1706" w:type="dxa"/>
            <w:tcBorders>
              <w:top w:val="single" w:sz="4" w:space="0" w:color="auto"/>
              <w:left w:val="single" w:sz="4" w:space="0" w:color="auto"/>
              <w:bottom w:val="single" w:sz="4" w:space="0" w:color="auto"/>
            </w:tcBorders>
            <w:noWrap/>
            <w:vAlign w:val="bottom"/>
          </w:tcPr>
          <w:p w14:paraId="4A913068" w14:textId="0FFDA0DA" w:rsidR="00E16AB5" w:rsidRPr="007D16F1" w:rsidRDefault="00E16AB5" w:rsidP="00E45C56">
            <w:pPr>
              <w:pStyle w:val="Tabletext"/>
              <w:spacing w:before="20" w:after="20"/>
              <w:ind w:right="170"/>
              <w:jc w:val="right"/>
              <w:rPr>
                <w:b/>
                <w:bCs/>
                <w:szCs w:val="20"/>
                <w:lang w:val="ru-RU"/>
              </w:rPr>
            </w:pPr>
            <w:r w:rsidRPr="007D16F1">
              <w:rPr>
                <w:b/>
                <w:bCs/>
                <w:color w:val="000000"/>
                <w:lang w:val="ru-RU" w:eastAsia="zh-CN"/>
              </w:rPr>
              <w:t>2 139</w:t>
            </w:r>
          </w:p>
        </w:tc>
      </w:tr>
      <w:tr w:rsidR="00E16AB5" w:rsidRPr="007D16F1" w14:paraId="0F6C2E7E" w14:textId="77777777" w:rsidTr="00E16AB5">
        <w:tc>
          <w:tcPr>
            <w:tcW w:w="3681" w:type="dxa"/>
            <w:tcBorders>
              <w:top w:val="single" w:sz="4" w:space="0" w:color="auto"/>
              <w:bottom w:val="nil"/>
              <w:right w:val="single" w:sz="4" w:space="0" w:color="auto"/>
            </w:tcBorders>
            <w:noWrap/>
            <w:vAlign w:val="center"/>
          </w:tcPr>
          <w:p w14:paraId="3BB4ADAA" w14:textId="77777777" w:rsidR="00E16AB5" w:rsidRPr="007D16F1" w:rsidRDefault="00E16AB5" w:rsidP="00E45C56">
            <w:pPr>
              <w:pStyle w:val="Tabletext"/>
              <w:spacing w:before="20" w:after="20"/>
              <w:rPr>
                <w:szCs w:val="20"/>
                <w:lang w:val="ru-RU"/>
              </w:rPr>
            </w:pPr>
            <w:r w:rsidRPr="007D16F1">
              <w:rPr>
                <w:szCs w:val="20"/>
                <w:lang w:val="ru-RU"/>
              </w:rPr>
              <w:t xml:space="preserve">Директора </w:t>
            </w:r>
            <w:proofErr w:type="spellStart"/>
            <w:r w:rsidRPr="007D16F1">
              <w:rPr>
                <w:szCs w:val="20"/>
                <w:lang w:val="ru-RU"/>
              </w:rPr>
              <w:t>D2</w:t>
            </w:r>
            <w:proofErr w:type="spellEnd"/>
          </w:p>
        </w:tc>
        <w:tc>
          <w:tcPr>
            <w:tcW w:w="1276" w:type="dxa"/>
            <w:tcBorders>
              <w:top w:val="single" w:sz="4" w:space="0" w:color="auto"/>
              <w:left w:val="single" w:sz="4" w:space="0" w:color="auto"/>
              <w:bottom w:val="nil"/>
              <w:right w:val="single" w:sz="4" w:space="0" w:color="auto"/>
            </w:tcBorders>
            <w:noWrap/>
            <w:vAlign w:val="bottom"/>
          </w:tcPr>
          <w:p w14:paraId="1D772315" w14:textId="69F975D0" w:rsidR="00E16AB5" w:rsidRPr="007D16F1" w:rsidRDefault="00E16AB5" w:rsidP="00E45C56">
            <w:pPr>
              <w:pStyle w:val="Tabletext"/>
              <w:spacing w:before="20" w:after="20"/>
              <w:ind w:right="170"/>
              <w:jc w:val="right"/>
              <w:rPr>
                <w:szCs w:val="20"/>
                <w:lang w:val="ru-RU"/>
              </w:rPr>
            </w:pPr>
            <w:r w:rsidRPr="007D16F1">
              <w:rPr>
                <w:color w:val="000000"/>
                <w:lang w:val="ru-RU" w:eastAsia="zh-CN"/>
              </w:rPr>
              <w:t>3</w:t>
            </w:r>
          </w:p>
        </w:tc>
        <w:tc>
          <w:tcPr>
            <w:tcW w:w="1703" w:type="dxa"/>
            <w:tcBorders>
              <w:top w:val="single" w:sz="4" w:space="0" w:color="auto"/>
              <w:left w:val="single" w:sz="4" w:space="0" w:color="auto"/>
              <w:bottom w:val="nil"/>
              <w:right w:val="single" w:sz="4" w:space="0" w:color="auto"/>
            </w:tcBorders>
            <w:noWrap/>
            <w:vAlign w:val="bottom"/>
          </w:tcPr>
          <w:p w14:paraId="7E89ABAD" w14:textId="2EED8564" w:rsidR="00E16AB5" w:rsidRPr="007D16F1" w:rsidRDefault="00E16AB5" w:rsidP="00E45C56">
            <w:pPr>
              <w:pStyle w:val="Tabletext"/>
              <w:spacing w:before="20" w:after="20"/>
              <w:ind w:right="170"/>
              <w:jc w:val="right"/>
              <w:rPr>
                <w:szCs w:val="20"/>
                <w:lang w:val="ru-RU"/>
              </w:rPr>
            </w:pPr>
            <w:r w:rsidRPr="007D16F1">
              <w:rPr>
                <w:color w:val="000000"/>
                <w:lang w:val="ru-RU" w:eastAsia="zh-CN"/>
              </w:rPr>
              <w:t>775</w:t>
            </w:r>
          </w:p>
        </w:tc>
        <w:tc>
          <w:tcPr>
            <w:tcW w:w="1273" w:type="dxa"/>
            <w:tcBorders>
              <w:top w:val="single" w:sz="4" w:space="0" w:color="auto"/>
              <w:left w:val="single" w:sz="4" w:space="0" w:color="auto"/>
              <w:bottom w:val="nil"/>
              <w:right w:val="single" w:sz="4" w:space="0" w:color="auto"/>
            </w:tcBorders>
            <w:noWrap/>
            <w:vAlign w:val="bottom"/>
          </w:tcPr>
          <w:p w14:paraId="028BFDE5" w14:textId="043DD2D3" w:rsidR="00E16AB5" w:rsidRPr="007D16F1" w:rsidRDefault="00E16AB5" w:rsidP="00E45C56">
            <w:pPr>
              <w:pStyle w:val="Tabletext"/>
              <w:spacing w:before="20" w:after="20"/>
              <w:ind w:right="170"/>
              <w:jc w:val="right"/>
              <w:rPr>
                <w:szCs w:val="20"/>
                <w:lang w:val="ru-RU"/>
              </w:rPr>
            </w:pPr>
            <w:r w:rsidRPr="007D16F1">
              <w:rPr>
                <w:color w:val="000000"/>
                <w:lang w:val="ru-RU" w:eastAsia="zh-CN"/>
              </w:rPr>
              <w:t>4</w:t>
            </w:r>
          </w:p>
        </w:tc>
        <w:tc>
          <w:tcPr>
            <w:tcW w:w="1706" w:type="dxa"/>
            <w:tcBorders>
              <w:top w:val="single" w:sz="4" w:space="0" w:color="auto"/>
              <w:left w:val="single" w:sz="4" w:space="0" w:color="auto"/>
              <w:bottom w:val="nil"/>
            </w:tcBorders>
            <w:noWrap/>
            <w:vAlign w:val="bottom"/>
          </w:tcPr>
          <w:p w14:paraId="4F97D8FC" w14:textId="633D2523" w:rsidR="00E16AB5" w:rsidRPr="007D16F1" w:rsidRDefault="00E16AB5" w:rsidP="00E45C56">
            <w:pPr>
              <w:pStyle w:val="Tabletext"/>
              <w:spacing w:before="20" w:after="20"/>
              <w:ind w:right="170"/>
              <w:jc w:val="right"/>
              <w:rPr>
                <w:szCs w:val="20"/>
                <w:lang w:val="ru-RU"/>
              </w:rPr>
            </w:pPr>
            <w:r w:rsidRPr="007D16F1">
              <w:rPr>
                <w:color w:val="000000"/>
                <w:lang w:val="ru-RU" w:eastAsia="zh-CN"/>
              </w:rPr>
              <w:t>1 148</w:t>
            </w:r>
          </w:p>
        </w:tc>
      </w:tr>
      <w:tr w:rsidR="00E16AB5" w:rsidRPr="007D16F1" w14:paraId="3E8712DE" w14:textId="77777777" w:rsidTr="00E16AB5">
        <w:tc>
          <w:tcPr>
            <w:tcW w:w="3681" w:type="dxa"/>
            <w:tcBorders>
              <w:top w:val="nil"/>
              <w:bottom w:val="single" w:sz="4" w:space="0" w:color="auto"/>
              <w:right w:val="single" w:sz="4" w:space="0" w:color="auto"/>
            </w:tcBorders>
            <w:noWrap/>
            <w:vAlign w:val="center"/>
          </w:tcPr>
          <w:p w14:paraId="44405451" w14:textId="77777777" w:rsidR="00E16AB5" w:rsidRPr="007D16F1" w:rsidRDefault="00E16AB5" w:rsidP="00E45C56">
            <w:pPr>
              <w:pStyle w:val="Tabletext"/>
              <w:spacing w:before="20" w:after="20"/>
              <w:rPr>
                <w:szCs w:val="20"/>
                <w:lang w:val="ru-RU"/>
              </w:rPr>
            </w:pPr>
            <w:r w:rsidRPr="007D16F1">
              <w:rPr>
                <w:szCs w:val="20"/>
                <w:lang w:val="ru-RU"/>
              </w:rPr>
              <w:t xml:space="preserve">Директора </w:t>
            </w:r>
            <w:proofErr w:type="spellStart"/>
            <w:r w:rsidRPr="007D16F1">
              <w:rPr>
                <w:szCs w:val="20"/>
                <w:lang w:val="ru-RU"/>
              </w:rPr>
              <w:t>D1</w:t>
            </w:r>
            <w:proofErr w:type="spellEnd"/>
          </w:p>
        </w:tc>
        <w:tc>
          <w:tcPr>
            <w:tcW w:w="1276" w:type="dxa"/>
            <w:tcBorders>
              <w:top w:val="nil"/>
              <w:left w:val="single" w:sz="4" w:space="0" w:color="auto"/>
              <w:bottom w:val="single" w:sz="4" w:space="0" w:color="auto"/>
              <w:right w:val="single" w:sz="4" w:space="0" w:color="auto"/>
            </w:tcBorders>
            <w:noWrap/>
            <w:vAlign w:val="bottom"/>
          </w:tcPr>
          <w:p w14:paraId="72EF7845" w14:textId="27E9A617" w:rsidR="00E16AB5" w:rsidRPr="007D16F1" w:rsidRDefault="00E16AB5" w:rsidP="00E45C56">
            <w:pPr>
              <w:pStyle w:val="Tabletext"/>
              <w:spacing w:before="20" w:after="20"/>
              <w:ind w:right="170"/>
              <w:jc w:val="right"/>
              <w:rPr>
                <w:szCs w:val="20"/>
                <w:lang w:val="ru-RU"/>
              </w:rPr>
            </w:pPr>
            <w:r w:rsidRPr="007D16F1">
              <w:rPr>
                <w:color w:val="000000"/>
                <w:lang w:val="ru-RU" w:eastAsia="zh-CN"/>
              </w:rPr>
              <w:t>18</w:t>
            </w:r>
          </w:p>
        </w:tc>
        <w:tc>
          <w:tcPr>
            <w:tcW w:w="1703" w:type="dxa"/>
            <w:tcBorders>
              <w:top w:val="nil"/>
              <w:left w:val="single" w:sz="4" w:space="0" w:color="auto"/>
              <w:bottom w:val="single" w:sz="4" w:space="0" w:color="auto"/>
              <w:right w:val="single" w:sz="4" w:space="0" w:color="auto"/>
            </w:tcBorders>
            <w:noWrap/>
            <w:vAlign w:val="bottom"/>
          </w:tcPr>
          <w:p w14:paraId="67E5EEE4" w14:textId="4F212A02" w:rsidR="00E16AB5" w:rsidRPr="007D16F1" w:rsidRDefault="00E16AB5" w:rsidP="00E45C56">
            <w:pPr>
              <w:pStyle w:val="Tabletext"/>
              <w:spacing w:before="20" w:after="20"/>
              <w:ind w:right="170"/>
              <w:jc w:val="right"/>
              <w:rPr>
                <w:szCs w:val="20"/>
                <w:lang w:val="ru-RU"/>
              </w:rPr>
            </w:pPr>
            <w:r w:rsidRPr="007D16F1">
              <w:rPr>
                <w:color w:val="000000"/>
                <w:lang w:val="ru-RU" w:eastAsia="zh-CN"/>
              </w:rPr>
              <w:t>5 728</w:t>
            </w:r>
          </w:p>
        </w:tc>
        <w:tc>
          <w:tcPr>
            <w:tcW w:w="1273" w:type="dxa"/>
            <w:tcBorders>
              <w:top w:val="nil"/>
              <w:left w:val="single" w:sz="4" w:space="0" w:color="auto"/>
              <w:bottom w:val="single" w:sz="4" w:space="0" w:color="auto"/>
              <w:right w:val="single" w:sz="4" w:space="0" w:color="auto"/>
            </w:tcBorders>
            <w:noWrap/>
            <w:vAlign w:val="bottom"/>
          </w:tcPr>
          <w:p w14:paraId="7B0A9C88" w14:textId="1E960809" w:rsidR="00E16AB5" w:rsidRPr="007D16F1" w:rsidRDefault="00E16AB5" w:rsidP="00E45C56">
            <w:pPr>
              <w:pStyle w:val="Tabletext"/>
              <w:spacing w:before="20" w:after="20"/>
              <w:ind w:right="170"/>
              <w:jc w:val="right"/>
              <w:rPr>
                <w:szCs w:val="20"/>
                <w:lang w:val="ru-RU"/>
              </w:rPr>
            </w:pPr>
            <w:r w:rsidRPr="007D16F1">
              <w:rPr>
                <w:color w:val="000000"/>
                <w:lang w:val="ru-RU" w:eastAsia="zh-CN"/>
              </w:rPr>
              <w:t>17</w:t>
            </w:r>
          </w:p>
        </w:tc>
        <w:tc>
          <w:tcPr>
            <w:tcW w:w="1706" w:type="dxa"/>
            <w:tcBorders>
              <w:top w:val="nil"/>
              <w:left w:val="single" w:sz="4" w:space="0" w:color="auto"/>
              <w:bottom w:val="single" w:sz="4" w:space="0" w:color="auto"/>
            </w:tcBorders>
            <w:noWrap/>
            <w:vAlign w:val="bottom"/>
          </w:tcPr>
          <w:p w14:paraId="61240956" w14:textId="58FD6D4A" w:rsidR="00E16AB5" w:rsidRPr="007D16F1" w:rsidRDefault="00E16AB5" w:rsidP="00E45C56">
            <w:pPr>
              <w:pStyle w:val="Tabletext"/>
              <w:spacing w:before="20" w:after="20"/>
              <w:ind w:right="170"/>
              <w:jc w:val="right"/>
              <w:rPr>
                <w:szCs w:val="20"/>
                <w:lang w:val="ru-RU"/>
              </w:rPr>
            </w:pPr>
            <w:r w:rsidRPr="007D16F1">
              <w:rPr>
                <w:color w:val="000000"/>
                <w:lang w:val="ru-RU" w:eastAsia="zh-CN"/>
              </w:rPr>
              <w:t>5 102</w:t>
            </w:r>
          </w:p>
        </w:tc>
      </w:tr>
      <w:tr w:rsidR="00E16AB5" w:rsidRPr="007D16F1" w14:paraId="7BC46EE4" w14:textId="77777777" w:rsidTr="00E16AB5">
        <w:tc>
          <w:tcPr>
            <w:tcW w:w="3681" w:type="dxa"/>
            <w:tcBorders>
              <w:top w:val="single" w:sz="4" w:space="0" w:color="auto"/>
              <w:bottom w:val="single" w:sz="4" w:space="0" w:color="auto"/>
              <w:right w:val="single" w:sz="4" w:space="0" w:color="auto"/>
            </w:tcBorders>
            <w:noWrap/>
          </w:tcPr>
          <w:p w14:paraId="5EEB9455" w14:textId="77777777" w:rsidR="00E16AB5" w:rsidRPr="007D16F1" w:rsidRDefault="00E16AB5" w:rsidP="00E45C56">
            <w:pPr>
              <w:pStyle w:val="Tabletext"/>
              <w:spacing w:before="20" w:after="20"/>
              <w:rPr>
                <w:b/>
                <w:bCs/>
                <w:szCs w:val="20"/>
                <w:lang w:val="ru-RU"/>
              </w:rPr>
            </w:pPr>
            <w:r w:rsidRPr="007D16F1">
              <w:rPr>
                <w:b/>
                <w:bCs/>
                <w:szCs w:val="20"/>
                <w:lang w:val="ru-RU"/>
              </w:rPr>
              <w:t>Всего: руководители департаментов</w:t>
            </w:r>
          </w:p>
        </w:tc>
        <w:tc>
          <w:tcPr>
            <w:tcW w:w="1276" w:type="dxa"/>
            <w:tcBorders>
              <w:top w:val="single" w:sz="4" w:space="0" w:color="auto"/>
              <w:left w:val="single" w:sz="4" w:space="0" w:color="auto"/>
              <w:bottom w:val="single" w:sz="4" w:space="0" w:color="auto"/>
              <w:right w:val="single" w:sz="4" w:space="0" w:color="auto"/>
            </w:tcBorders>
            <w:noWrap/>
            <w:vAlign w:val="bottom"/>
          </w:tcPr>
          <w:p w14:paraId="0EA657E0" w14:textId="49556D10" w:rsidR="00E16AB5" w:rsidRPr="007D16F1" w:rsidRDefault="00E16AB5" w:rsidP="00E45C56">
            <w:pPr>
              <w:pStyle w:val="Tabletext"/>
              <w:spacing w:before="20" w:after="20"/>
              <w:ind w:right="170"/>
              <w:jc w:val="right"/>
              <w:rPr>
                <w:b/>
                <w:bCs/>
                <w:szCs w:val="20"/>
                <w:lang w:val="ru-RU"/>
              </w:rPr>
            </w:pPr>
            <w:r w:rsidRPr="007D16F1">
              <w:rPr>
                <w:b/>
                <w:bCs/>
                <w:color w:val="000000"/>
                <w:lang w:val="ru-RU" w:eastAsia="zh-CN"/>
              </w:rPr>
              <w:t>21</w:t>
            </w:r>
          </w:p>
        </w:tc>
        <w:tc>
          <w:tcPr>
            <w:tcW w:w="1703" w:type="dxa"/>
            <w:tcBorders>
              <w:top w:val="single" w:sz="4" w:space="0" w:color="auto"/>
              <w:left w:val="single" w:sz="4" w:space="0" w:color="auto"/>
              <w:bottom w:val="single" w:sz="4" w:space="0" w:color="auto"/>
              <w:right w:val="single" w:sz="4" w:space="0" w:color="auto"/>
            </w:tcBorders>
            <w:noWrap/>
            <w:vAlign w:val="bottom"/>
          </w:tcPr>
          <w:p w14:paraId="1E85DB6F" w14:textId="4F132BAB" w:rsidR="00E16AB5" w:rsidRPr="007D16F1" w:rsidRDefault="00E16AB5" w:rsidP="00E45C56">
            <w:pPr>
              <w:pStyle w:val="Tabletext"/>
              <w:spacing w:before="20" w:after="20"/>
              <w:ind w:right="170"/>
              <w:jc w:val="right"/>
              <w:rPr>
                <w:b/>
                <w:bCs/>
                <w:szCs w:val="20"/>
                <w:lang w:val="ru-RU"/>
              </w:rPr>
            </w:pPr>
            <w:r w:rsidRPr="007D16F1">
              <w:rPr>
                <w:b/>
                <w:bCs/>
                <w:color w:val="000000"/>
                <w:lang w:val="ru-RU" w:eastAsia="zh-CN"/>
              </w:rPr>
              <w:t>6 503</w:t>
            </w:r>
          </w:p>
        </w:tc>
        <w:tc>
          <w:tcPr>
            <w:tcW w:w="1273" w:type="dxa"/>
            <w:tcBorders>
              <w:top w:val="single" w:sz="4" w:space="0" w:color="auto"/>
              <w:left w:val="single" w:sz="4" w:space="0" w:color="auto"/>
              <w:bottom w:val="single" w:sz="4" w:space="0" w:color="auto"/>
              <w:right w:val="single" w:sz="4" w:space="0" w:color="auto"/>
            </w:tcBorders>
            <w:noWrap/>
            <w:vAlign w:val="bottom"/>
          </w:tcPr>
          <w:p w14:paraId="103FE780" w14:textId="394702E1" w:rsidR="00E16AB5" w:rsidRPr="007D16F1" w:rsidRDefault="00E16AB5" w:rsidP="00E45C56">
            <w:pPr>
              <w:pStyle w:val="Tabletext"/>
              <w:spacing w:before="20" w:after="20"/>
              <w:ind w:right="170"/>
              <w:jc w:val="right"/>
              <w:rPr>
                <w:b/>
                <w:bCs/>
                <w:szCs w:val="20"/>
                <w:lang w:val="ru-RU"/>
              </w:rPr>
            </w:pPr>
            <w:r w:rsidRPr="007D16F1">
              <w:rPr>
                <w:b/>
                <w:bCs/>
                <w:color w:val="000000"/>
                <w:lang w:val="ru-RU" w:eastAsia="zh-CN"/>
              </w:rPr>
              <w:t>21</w:t>
            </w:r>
          </w:p>
        </w:tc>
        <w:tc>
          <w:tcPr>
            <w:tcW w:w="1706" w:type="dxa"/>
            <w:tcBorders>
              <w:top w:val="single" w:sz="4" w:space="0" w:color="auto"/>
              <w:left w:val="single" w:sz="4" w:space="0" w:color="auto"/>
              <w:bottom w:val="single" w:sz="4" w:space="0" w:color="auto"/>
            </w:tcBorders>
            <w:noWrap/>
            <w:vAlign w:val="bottom"/>
          </w:tcPr>
          <w:p w14:paraId="7EA0D97C" w14:textId="7F692CFC" w:rsidR="00E16AB5" w:rsidRPr="007D16F1" w:rsidRDefault="00E16AB5" w:rsidP="00E45C56">
            <w:pPr>
              <w:pStyle w:val="Tabletext"/>
              <w:spacing w:before="20" w:after="20"/>
              <w:ind w:right="170"/>
              <w:jc w:val="right"/>
              <w:rPr>
                <w:b/>
                <w:bCs/>
                <w:szCs w:val="20"/>
                <w:lang w:val="ru-RU"/>
              </w:rPr>
            </w:pPr>
            <w:r w:rsidRPr="007D16F1">
              <w:rPr>
                <w:b/>
                <w:bCs/>
                <w:color w:val="000000"/>
                <w:lang w:val="ru-RU" w:eastAsia="zh-CN"/>
              </w:rPr>
              <w:t>6 250</w:t>
            </w:r>
          </w:p>
        </w:tc>
      </w:tr>
      <w:tr w:rsidR="00E16AB5" w:rsidRPr="007D16F1" w14:paraId="29A317DA" w14:textId="77777777" w:rsidTr="00E16AB5">
        <w:tc>
          <w:tcPr>
            <w:tcW w:w="3681" w:type="dxa"/>
            <w:tcBorders>
              <w:top w:val="single" w:sz="4" w:space="0" w:color="auto"/>
              <w:right w:val="single" w:sz="4" w:space="0" w:color="auto"/>
            </w:tcBorders>
            <w:noWrap/>
            <w:vAlign w:val="center"/>
          </w:tcPr>
          <w:p w14:paraId="39DF22FB" w14:textId="77777777" w:rsidR="00E16AB5" w:rsidRPr="007D16F1" w:rsidRDefault="00E16AB5" w:rsidP="00E45C56">
            <w:pPr>
              <w:pStyle w:val="Tabletext"/>
              <w:spacing w:before="20" w:after="20"/>
              <w:rPr>
                <w:b/>
                <w:bCs/>
                <w:szCs w:val="20"/>
                <w:lang w:val="ru-RU"/>
              </w:rPr>
            </w:pPr>
            <w:r w:rsidRPr="007D16F1">
              <w:rPr>
                <w:b/>
                <w:bCs/>
                <w:szCs w:val="20"/>
                <w:lang w:val="ru-RU"/>
              </w:rPr>
              <w:t>Всего: основной руководящий состав – МСЭ</w:t>
            </w:r>
          </w:p>
        </w:tc>
        <w:tc>
          <w:tcPr>
            <w:tcW w:w="1276" w:type="dxa"/>
            <w:tcBorders>
              <w:top w:val="single" w:sz="4" w:space="0" w:color="auto"/>
              <w:left w:val="single" w:sz="4" w:space="0" w:color="auto"/>
              <w:bottom w:val="single" w:sz="4" w:space="0" w:color="auto"/>
              <w:right w:val="single" w:sz="4" w:space="0" w:color="auto"/>
            </w:tcBorders>
            <w:noWrap/>
            <w:vAlign w:val="bottom"/>
          </w:tcPr>
          <w:p w14:paraId="404DBE4A" w14:textId="53F28E3A" w:rsidR="00E16AB5" w:rsidRPr="007D16F1" w:rsidRDefault="00E16AB5" w:rsidP="00E45C56">
            <w:pPr>
              <w:pStyle w:val="Tabletext"/>
              <w:spacing w:before="20" w:after="20"/>
              <w:ind w:right="170"/>
              <w:jc w:val="right"/>
              <w:rPr>
                <w:b/>
                <w:bCs/>
                <w:szCs w:val="20"/>
                <w:lang w:val="ru-RU"/>
              </w:rPr>
            </w:pPr>
            <w:r w:rsidRPr="007D16F1">
              <w:rPr>
                <w:b/>
                <w:bCs/>
                <w:color w:val="000000"/>
                <w:lang w:val="ru-RU" w:eastAsia="zh-CN"/>
              </w:rPr>
              <w:t>26</w:t>
            </w:r>
          </w:p>
        </w:tc>
        <w:tc>
          <w:tcPr>
            <w:tcW w:w="1703" w:type="dxa"/>
            <w:tcBorders>
              <w:top w:val="single" w:sz="4" w:space="0" w:color="auto"/>
              <w:left w:val="single" w:sz="4" w:space="0" w:color="auto"/>
              <w:bottom w:val="single" w:sz="4" w:space="0" w:color="auto"/>
              <w:right w:val="single" w:sz="4" w:space="0" w:color="auto"/>
            </w:tcBorders>
            <w:noWrap/>
            <w:vAlign w:val="bottom"/>
          </w:tcPr>
          <w:p w14:paraId="018A0530" w14:textId="08347F28" w:rsidR="00E16AB5" w:rsidRPr="007D16F1" w:rsidRDefault="00E16AB5" w:rsidP="00E45C56">
            <w:pPr>
              <w:pStyle w:val="Tabletext"/>
              <w:spacing w:before="20" w:after="20"/>
              <w:ind w:right="170"/>
              <w:jc w:val="right"/>
              <w:rPr>
                <w:b/>
                <w:bCs/>
                <w:szCs w:val="20"/>
                <w:lang w:val="ru-RU"/>
              </w:rPr>
            </w:pPr>
            <w:r w:rsidRPr="007D16F1">
              <w:rPr>
                <w:b/>
                <w:bCs/>
                <w:color w:val="000000"/>
                <w:lang w:val="ru-RU" w:eastAsia="zh-CN"/>
              </w:rPr>
              <w:t>8 773</w:t>
            </w:r>
          </w:p>
        </w:tc>
        <w:tc>
          <w:tcPr>
            <w:tcW w:w="1273" w:type="dxa"/>
            <w:tcBorders>
              <w:top w:val="single" w:sz="4" w:space="0" w:color="auto"/>
              <w:left w:val="single" w:sz="4" w:space="0" w:color="auto"/>
              <w:right w:val="single" w:sz="4" w:space="0" w:color="auto"/>
            </w:tcBorders>
            <w:noWrap/>
            <w:vAlign w:val="bottom"/>
          </w:tcPr>
          <w:p w14:paraId="26F5AFEC" w14:textId="587F752A" w:rsidR="00E16AB5" w:rsidRPr="007D16F1" w:rsidRDefault="00E16AB5" w:rsidP="00E45C56">
            <w:pPr>
              <w:pStyle w:val="Tabletext"/>
              <w:spacing w:before="20" w:after="20"/>
              <w:ind w:right="170"/>
              <w:jc w:val="right"/>
              <w:rPr>
                <w:b/>
                <w:bCs/>
                <w:szCs w:val="20"/>
                <w:lang w:val="ru-RU"/>
              </w:rPr>
            </w:pPr>
            <w:r w:rsidRPr="007D16F1">
              <w:rPr>
                <w:b/>
                <w:bCs/>
                <w:color w:val="000000"/>
                <w:lang w:val="ru-RU" w:eastAsia="zh-CN"/>
              </w:rPr>
              <w:t>26</w:t>
            </w:r>
          </w:p>
        </w:tc>
        <w:tc>
          <w:tcPr>
            <w:tcW w:w="1706" w:type="dxa"/>
            <w:tcBorders>
              <w:top w:val="single" w:sz="4" w:space="0" w:color="auto"/>
              <w:left w:val="single" w:sz="4" w:space="0" w:color="auto"/>
            </w:tcBorders>
            <w:noWrap/>
            <w:vAlign w:val="bottom"/>
          </w:tcPr>
          <w:p w14:paraId="3A6AAE07" w14:textId="2B752872" w:rsidR="00E16AB5" w:rsidRPr="007D16F1" w:rsidRDefault="00E16AB5" w:rsidP="00E45C56">
            <w:pPr>
              <w:pStyle w:val="Tabletext"/>
              <w:spacing w:before="20" w:after="20"/>
              <w:ind w:right="170"/>
              <w:jc w:val="right"/>
              <w:rPr>
                <w:b/>
                <w:bCs/>
                <w:szCs w:val="20"/>
                <w:lang w:val="ru-RU"/>
              </w:rPr>
            </w:pPr>
            <w:r w:rsidRPr="007D16F1">
              <w:rPr>
                <w:b/>
                <w:bCs/>
                <w:color w:val="000000"/>
                <w:lang w:val="ru-RU" w:eastAsia="zh-CN"/>
              </w:rPr>
              <w:t>8 389</w:t>
            </w:r>
          </w:p>
        </w:tc>
      </w:tr>
    </w:tbl>
    <w:p w14:paraId="70D6C522" w14:textId="77777777" w:rsidR="00875E1A" w:rsidRPr="007D16F1" w:rsidRDefault="00875E1A" w:rsidP="00715FC2">
      <w:pPr>
        <w:pStyle w:val="Heading2"/>
        <w:tabs>
          <w:tab w:val="clear" w:pos="794"/>
          <w:tab w:val="clear" w:pos="1191"/>
          <w:tab w:val="clear" w:pos="1588"/>
        </w:tabs>
        <w:rPr>
          <w:lang w:val="ru-RU"/>
        </w:rPr>
      </w:pPr>
      <w:bookmarkStart w:id="785" w:name="_Toc305667800"/>
      <w:bookmarkStart w:id="786" w:name="_Toc306201455"/>
      <w:bookmarkStart w:id="787" w:name="_Toc329002819"/>
      <w:bookmarkStart w:id="788" w:name="_Toc358373686"/>
      <w:bookmarkStart w:id="789" w:name="_Toc387243054"/>
      <w:bookmarkStart w:id="790" w:name="_Toc419404399"/>
      <w:bookmarkStart w:id="791" w:name="_Toc452103918"/>
      <w:bookmarkStart w:id="792" w:name="_Toc482901589"/>
      <w:bookmarkStart w:id="793" w:name="_Toc511401591"/>
      <w:bookmarkStart w:id="794" w:name="_Toc511401714"/>
      <w:bookmarkStart w:id="795" w:name="_Toc10540827"/>
      <w:bookmarkStart w:id="796" w:name="_Toc41900443"/>
      <w:r w:rsidRPr="007D16F1">
        <w:rPr>
          <w:lang w:val="ru-RU"/>
        </w:rPr>
        <w:t>Примечание 28</w:t>
      </w:r>
      <w:r w:rsidRPr="007D16F1">
        <w:rPr>
          <w:lang w:val="ru-RU"/>
        </w:rPr>
        <w:tab/>
        <w:t>Обязательства</w:t>
      </w:r>
      <w:bookmarkEnd w:id="785"/>
      <w:bookmarkEnd w:id="786"/>
      <w:bookmarkEnd w:id="787"/>
      <w:bookmarkEnd w:id="788"/>
      <w:bookmarkEnd w:id="789"/>
      <w:bookmarkEnd w:id="790"/>
      <w:bookmarkEnd w:id="791"/>
      <w:bookmarkEnd w:id="792"/>
      <w:bookmarkEnd w:id="793"/>
      <w:bookmarkEnd w:id="794"/>
      <w:bookmarkEnd w:id="795"/>
      <w:bookmarkEnd w:id="796"/>
    </w:p>
    <w:p w14:paraId="7A55995E" w14:textId="7EE0B9B7" w:rsidR="00875E1A" w:rsidRPr="007D16F1" w:rsidRDefault="00875E1A" w:rsidP="00715FC2">
      <w:pPr>
        <w:rPr>
          <w:lang w:val="ru-RU"/>
        </w:rPr>
      </w:pPr>
      <w:r w:rsidRPr="007D16F1">
        <w:rPr>
          <w:lang w:val="ru-RU"/>
        </w:rPr>
        <w:t>МСЭ заключил контракт с внешним подрядчиком на аренду, установку и эксплуатацию систем цифровой черно-белой и цветной печати. Этот контракт вступил в силу в 2014 году и будет действовать до 2020 года. МСЭ не имеет контрактов финансового лизинга. Плата, вносимая согласно контрактам операционного лизинга, учитывается в качестве расходов в отчете о результатах финансовой деятельности. МСЭ будет нести дополнительные затраты, исходя из фактического числа копий, на основе согласованной в контракте стоимости страницы.</w:t>
      </w:r>
    </w:p>
    <w:p w14:paraId="40E99A44" w14:textId="77777777" w:rsidR="00875E1A" w:rsidRPr="007D16F1" w:rsidRDefault="00875E1A" w:rsidP="00E45C56">
      <w:pPr>
        <w:spacing w:after="160"/>
        <w:rPr>
          <w:lang w:val="ru-RU"/>
        </w:rPr>
      </w:pPr>
      <w:r w:rsidRPr="007D16F1">
        <w:rPr>
          <w:lang w:val="ru-RU"/>
        </w:rPr>
        <w:t>В рамках данного контракта необходимо будет осуществить следующие минимальные платежи:</w:t>
      </w:r>
    </w:p>
    <w:tbl>
      <w:tblPr>
        <w:tblW w:w="963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237"/>
        <w:gridCol w:w="1701"/>
        <w:gridCol w:w="1701"/>
      </w:tblGrid>
      <w:tr w:rsidR="00875E1A" w:rsidRPr="007D16F1" w14:paraId="4756E93F" w14:textId="77777777" w:rsidTr="00715FC2">
        <w:tc>
          <w:tcPr>
            <w:tcW w:w="6237" w:type="dxa"/>
            <w:tcBorders>
              <w:top w:val="single" w:sz="4" w:space="0" w:color="auto"/>
              <w:bottom w:val="single" w:sz="4" w:space="0" w:color="auto"/>
              <w:right w:val="single" w:sz="4" w:space="0" w:color="auto"/>
            </w:tcBorders>
            <w:vAlign w:val="center"/>
          </w:tcPr>
          <w:p w14:paraId="5CD00AED" w14:textId="77777777" w:rsidR="00875E1A" w:rsidRPr="007D16F1" w:rsidRDefault="00875E1A" w:rsidP="00715FC2">
            <w:pPr>
              <w:pStyle w:val="Tablehead"/>
              <w:jc w:val="left"/>
              <w:rPr>
                <w:lang w:val="ru-RU"/>
              </w:rPr>
            </w:pPr>
            <w:r w:rsidRPr="007D16F1">
              <w:rPr>
                <w:lang w:val="ru-RU"/>
              </w:rPr>
              <w:t>В тыс. швейцарских франков</w:t>
            </w:r>
          </w:p>
        </w:tc>
        <w:tc>
          <w:tcPr>
            <w:tcW w:w="1701" w:type="dxa"/>
            <w:tcBorders>
              <w:top w:val="single" w:sz="4" w:space="0" w:color="auto"/>
              <w:left w:val="single" w:sz="4" w:space="0" w:color="auto"/>
              <w:bottom w:val="single" w:sz="4" w:space="0" w:color="auto"/>
            </w:tcBorders>
            <w:vAlign w:val="center"/>
          </w:tcPr>
          <w:p w14:paraId="34401957" w14:textId="581AD6A5" w:rsidR="00875E1A" w:rsidRPr="007D16F1" w:rsidRDefault="00875E1A" w:rsidP="00715FC2">
            <w:pPr>
              <w:pStyle w:val="Tablehead"/>
              <w:rPr>
                <w:lang w:val="ru-RU"/>
              </w:rPr>
            </w:pPr>
            <w:r w:rsidRPr="007D16F1">
              <w:rPr>
                <w:lang w:val="ru-RU"/>
              </w:rPr>
              <w:t>31.12.201</w:t>
            </w:r>
            <w:r w:rsidR="00E16AB5" w:rsidRPr="007D16F1">
              <w:rPr>
                <w:lang w:val="ru-RU"/>
              </w:rPr>
              <w:t>9</w:t>
            </w:r>
            <w:r w:rsidRPr="007D16F1">
              <w:rPr>
                <w:lang w:val="ru-RU"/>
              </w:rPr>
              <w:t xml:space="preserve"> г.</w:t>
            </w:r>
          </w:p>
        </w:tc>
        <w:tc>
          <w:tcPr>
            <w:tcW w:w="1701" w:type="dxa"/>
            <w:tcBorders>
              <w:top w:val="single" w:sz="4" w:space="0" w:color="auto"/>
              <w:left w:val="single" w:sz="4" w:space="0" w:color="auto"/>
              <w:bottom w:val="single" w:sz="4" w:space="0" w:color="auto"/>
            </w:tcBorders>
            <w:vAlign w:val="center"/>
          </w:tcPr>
          <w:p w14:paraId="1A18E005" w14:textId="48E17345" w:rsidR="00875E1A" w:rsidRPr="007D16F1" w:rsidRDefault="00875E1A" w:rsidP="00715FC2">
            <w:pPr>
              <w:pStyle w:val="Tablehead"/>
              <w:rPr>
                <w:lang w:val="ru-RU"/>
              </w:rPr>
            </w:pPr>
            <w:r w:rsidRPr="007D16F1">
              <w:rPr>
                <w:lang w:val="ru-RU"/>
              </w:rPr>
              <w:t>31.12.201</w:t>
            </w:r>
            <w:r w:rsidR="00E16AB5" w:rsidRPr="007D16F1">
              <w:rPr>
                <w:lang w:val="ru-RU"/>
              </w:rPr>
              <w:t>8</w:t>
            </w:r>
            <w:r w:rsidRPr="007D16F1">
              <w:rPr>
                <w:lang w:val="ru-RU"/>
              </w:rPr>
              <w:t xml:space="preserve"> г.</w:t>
            </w:r>
          </w:p>
        </w:tc>
      </w:tr>
      <w:tr w:rsidR="00E16AB5" w:rsidRPr="007D16F1" w14:paraId="7A363AC8" w14:textId="77777777" w:rsidTr="00EF4BF7">
        <w:tc>
          <w:tcPr>
            <w:tcW w:w="6237" w:type="dxa"/>
            <w:tcBorders>
              <w:top w:val="single" w:sz="4" w:space="0" w:color="auto"/>
              <w:right w:val="single" w:sz="4" w:space="0" w:color="auto"/>
            </w:tcBorders>
            <w:vAlign w:val="center"/>
          </w:tcPr>
          <w:p w14:paraId="6C3EF006" w14:textId="77777777" w:rsidR="00E16AB5" w:rsidRPr="007D16F1" w:rsidRDefault="00E16AB5" w:rsidP="00E45C56">
            <w:pPr>
              <w:pStyle w:val="Tabletext"/>
              <w:spacing w:before="20" w:after="20"/>
              <w:rPr>
                <w:lang w:val="ru-RU"/>
              </w:rPr>
            </w:pPr>
            <w:r w:rsidRPr="007D16F1">
              <w:rPr>
                <w:lang w:val="ru-RU"/>
              </w:rPr>
              <w:t>Менее одного года</w:t>
            </w:r>
          </w:p>
        </w:tc>
        <w:tc>
          <w:tcPr>
            <w:tcW w:w="1701" w:type="dxa"/>
            <w:tcBorders>
              <w:top w:val="single" w:sz="4" w:space="0" w:color="auto"/>
              <w:left w:val="single" w:sz="4" w:space="0" w:color="auto"/>
            </w:tcBorders>
          </w:tcPr>
          <w:p w14:paraId="458B03BA" w14:textId="625DDCC1" w:rsidR="00E16AB5" w:rsidRPr="007D16F1" w:rsidRDefault="00E16AB5" w:rsidP="00E45C56">
            <w:pPr>
              <w:pStyle w:val="Tabletext"/>
              <w:spacing w:before="20" w:after="20"/>
              <w:ind w:right="284"/>
              <w:jc w:val="right"/>
              <w:rPr>
                <w:lang w:val="ru-RU"/>
              </w:rPr>
            </w:pPr>
            <w:r w:rsidRPr="007D16F1">
              <w:rPr>
                <w:szCs w:val="22"/>
                <w:lang w:val="ru-RU"/>
              </w:rPr>
              <w:t>278</w:t>
            </w:r>
          </w:p>
        </w:tc>
        <w:tc>
          <w:tcPr>
            <w:tcW w:w="1701" w:type="dxa"/>
            <w:tcBorders>
              <w:top w:val="single" w:sz="4" w:space="0" w:color="auto"/>
              <w:left w:val="single" w:sz="4" w:space="0" w:color="auto"/>
            </w:tcBorders>
          </w:tcPr>
          <w:p w14:paraId="011ABFA1" w14:textId="5C515A6B" w:rsidR="00E16AB5" w:rsidRPr="007D16F1" w:rsidRDefault="00E16AB5" w:rsidP="00E45C56">
            <w:pPr>
              <w:pStyle w:val="Tabletext"/>
              <w:spacing w:before="20" w:after="20"/>
              <w:ind w:right="284"/>
              <w:jc w:val="right"/>
              <w:rPr>
                <w:lang w:val="ru-RU"/>
              </w:rPr>
            </w:pPr>
            <w:r w:rsidRPr="007D16F1">
              <w:rPr>
                <w:szCs w:val="22"/>
                <w:lang w:val="ru-RU"/>
              </w:rPr>
              <w:t>278</w:t>
            </w:r>
          </w:p>
        </w:tc>
      </w:tr>
      <w:tr w:rsidR="00E16AB5" w:rsidRPr="007D16F1" w14:paraId="4FC19439" w14:textId="77777777" w:rsidTr="00EF4BF7">
        <w:tc>
          <w:tcPr>
            <w:tcW w:w="6237" w:type="dxa"/>
            <w:tcBorders>
              <w:top w:val="nil"/>
              <w:right w:val="single" w:sz="4" w:space="0" w:color="auto"/>
            </w:tcBorders>
            <w:vAlign w:val="center"/>
          </w:tcPr>
          <w:p w14:paraId="0D7A0CD0" w14:textId="77777777" w:rsidR="00E16AB5" w:rsidRPr="007D16F1" w:rsidRDefault="00E16AB5" w:rsidP="00E45C56">
            <w:pPr>
              <w:pStyle w:val="Tabletext"/>
              <w:spacing w:before="20" w:after="20"/>
              <w:rPr>
                <w:lang w:val="ru-RU"/>
              </w:rPr>
            </w:pPr>
            <w:r w:rsidRPr="007D16F1">
              <w:rPr>
                <w:lang w:val="ru-RU"/>
              </w:rPr>
              <w:t>Более одного года, но менее пяти лет</w:t>
            </w:r>
          </w:p>
        </w:tc>
        <w:tc>
          <w:tcPr>
            <w:tcW w:w="1701" w:type="dxa"/>
            <w:tcBorders>
              <w:left w:val="single" w:sz="4" w:space="0" w:color="auto"/>
            </w:tcBorders>
          </w:tcPr>
          <w:p w14:paraId="1E4A33D9" w14:textId="6B02913F" w:rsidR="00E16AB5" w:rsidRPr="007D16F1" w:rsidRDefault="00E16AB5" w:rsidP="00E45C56">
            <w:pPr>
              <w:pStyle w:val="Tabletext"/>
              <w:spacing w:before="20" w:after="20"/>
              <w:ind w:right="284"/>
              <w:jc w:val="right"/>
              <w:rPr>
                <w:lang w:val="ru-RU"/>
              </w:rPr>
            </w:pPr>
            <w:r w:rsidRPr="007D16F1">
              <w:rPr>
                <w:szCs w:val="22"/>
                <w:lang w:val="ru-RU"/>
              </w:rPr>
              <w:t>−</w:t>
            </w:r>
          </w:p>
        </w:tc>
        <w:tc>
          <w:tcPr>
            <w:tcW w:w="1701" w:type="dxa"/>
            <w:tcBorders>
              <w:left w:val="single" w:sz="4" w:space="0" w:color="auto"/>
            </w:tcBorders>
          </w:tcPr>
          <w:p w14:paraId="1FB3CCB9" w14:textId="058AC8A2" w:rsidR="00E16AB5" w:rsidRPr="007D16F1" w:rsidRDefault="00E16AB5" w:rsidP="00E45C56">
            <w:pPr>
              <w:pStyle w:val="Tabletext"/>
              <w:spacing w:before="20" w:after="20"/>
              <w:ind w:right="284"/>
              <w:jc w:val="right"/>
              <w:rPr>
                <w:lang w:val="ru-RU"/>
              </w:rPr>
            </w:pPr>
            <w:r w:rsidRPr="007D16F1">
              <w:rPr>
                <w:szCs w:val="22"/>
                <w:lang w:val="ru-RU"/>
              </w:rPr>
              <w:t>278</w:t>
            </w:r>
          </w:p>
        </w:tc>
      </w:tr>
      <w:tr w:rsidR="00E16AB5" w:rsidRPr="007D16F1" w14:paraId="6D74DD64" w14:textId="77777777" w:rsidTr="00EF4BF7">
        <w:tc>
          <w:tcPr>
            <w:tcW w:w="6237" w:type="dxa"/>
            <w:tcBorders>
              <w:top w:val="nil"/>
              <w:bottom w:val="single" w:sz="4" w:space="0" w:color="auto"/>
              <w:right w:val="single" w:sz="4" w:space="0" w:color="auto"/>
            </w:tcBorders>
            <w:vAlign w:val="center"/>
          </w:tcPr>
          <w:p w14:paraId="50601F54" w14:textId="77777777" w:rsidR="00E16AB5" w:rsidRPr="007D16F1" w:rsidRDefault="00E16AB5" w:rsidP="00E45C56">
            <w:pPr>
              <w:pStyle w:val="Tabletext"/>
              <w:spacing w:before="20" w:after="20"/>
              <w:rPr>
                <w:lang w:val="ru-RU"/>
              </w:rPr>
            </w:pPr>
            <w:r w:rsidRPr="007D16F1">
              <w:rPr>
                <w:lang w:val="ru-RU"/>
              </w:rPr>
              <w:t>Более пяти лет</w:t>
            </w:r>
          </w:p>
        </w:tc>
        <w:tc>
          <w:tcPr>
            <w:tcW w:w="1701" w:type="dxa"/>
            <w:tcBorders>
              <w:left w:val="single" w:sz="4" w:space="0" w:color="auto"/>
              <w:bottom w:val="single" w:sz="4" w:space="0" w:color="auto"/>
            </w:tcBorders>
          </w:tcPr>
          <w:p w14:paraId="129EC471" w14:textId="5E5C1D8E" w:rsidR="00E16AB5" w:rsidRPr="007D16F1" w:rsidRDefault="00E16AB5" w:rsidP="00E45C56">
            <w:pPr>
              <w:pStyle w:val="Tabletext"/>
              <w:spacing w:before="20" w:after="20"/>
              <w:ind w:right="284"/>
              <w:jc w:val="right"/>
              <w:rPr>
                <w:lang w:val="ru-RU"/>
              </w:rPr>
            </w:pPr>
            <w:r w:rsidRPr="007D16F1">
              <w:rPr>
                <w:szCs w:val="22"/>
                <w:lang w:val="ru-RU"/>
              </w:rPr>
              <w:t>−</w:t>
            </w:r>
          </w:p>
        </w:tc>
        <w:tc>
          <w:tcPr>
            <w:tcW w:w="1701" w:type="dxa"/>
            <w:tcBorders>
              <w:left w:val="single" w:sz="4" w:space="0" w:color="auto"/>
              <w:bottom w:val="single" w:sz="4" w:space="0" w:color="auto"/>
            </w:tcBorders>
          </w:tcPr>
          <w:p w14:paraId="6FE2DE3E" w14:textId="43587B6F" w:rsidR="00E16AB5" w:rsidRPr="007D16F1" w:rsidRDefault="00E16AB5" w:rsidP="00E45C56">
            <w:pPr>
              <w:pStyle w:val="Tabletext"/>
              <w:spacing w:before="20" w:after="20"/>
              <w:ind w:right="284"/>
              <w:jc w:val="right"/>
              <w:rPr>
                <w:lang w:val="ru-RU"/>
              </w:rPr>
            </w:pPr>
            <w:r w:rsidRPr="007D16F1">
              <w:rPr>
                <w:szCs w:val="22"/>
                <w:lang w:val="ru-RU"/>
              </w:rPr>
              <w:t>−</w:t>
            </w:r>
          </w:p>
        </w:tc>
      </w:tr>
      <w:tr w:rsidR="00E16AB5" w:rsidRPr="007D16F1" w14:paraId="31615971" w14:textId="77777777" w:rsidTr="00EF4BF7">
        <w:tc>
          <w:tcPr>
            <w:tcW w:w="6237" w:type="dxa"/>
            <w:tcBorders>
              <w:top w:val="single" w:sz="4" w:space="0" w:color="auto"/>
              <w:bottom w:val="single" w:sz="4" w:space="0" w:color="auto"/>
              <w:right w:val="single" w:sz="4" w:space="0" w:color="auto"/>
            </w:tcBorders>
          </w:tcPr>
          <w:p w14:paraId="375E42AF" w14:textId="77777777" w:rsidR="00E16AB5" w:rsidRPr="007D16F1" w:rsidRDefault="00E16AB5" w:rsidP="00E45C56">
            <w:pPr>
              <w:pStyle w:val="Tabletext"/>
              <w:spacing w:before="20" w:after="20"/>
              <w:rPr>
                <w:rFonts w:eastAsia="Calibri"/>
                <w:b/>
                <w:bCs/>
                <w:lang w:val="ru-RU"/>
              </w:rPr>
            </w:pPr>
            <w:r w:rsidRPr="007D16F1">
              <w:rPr>
                <w:b/>
                <w:bCs/>
                <w:lang w:val="ru-RU"/>
              </w:rPr>
              <w:t>Обязательства по лизингу</w:t>
            </w:r>
          </w:p>
        </w:tc>
        <w:tc>
          <w:tcPr>
            <w:tcW w:w="1701" w:type="dxa"/>
            <w:tcBorders>
              <w:top w:val="single" w:sz="4" w:space="0" w:color="auto"/>
              <w:left w:val="single" w:sz="4" w:space="0" w:color="auto"/>
              <w:bottom w:val="single" w:sz="4" w:space="0" w:color="auto"/>
            </w:tcBorders>
            <w:vAlign w:val="center"/>
          </w:tcPr>
          <w:p w14:paraId="36310911" w14:textId="2C219261" w:rsidR="00E16AB5" w:rsidRPr="007D16F1" w:rsidRDefault="00E16AB5" w:rsidP="00E45C56">
            <w:pPr>
              <w:pStyle w:val="Tabletext"/>
              <w:spacing w:before="20" w:after="20"/>
              <w:ind w:right="284"/>
              <w:jc w:val="right"/>
              <w:rPr>
                <w:b/>
                <w:bCs/>
                <w:lang w:val="ru-RU"/>
              </w:rPr>
            </w:pPr>
            <w:r w:rsidRPr="007D16F1">
              <w:rPr>
                <w:b/>
                <w:bCs/>
                <w:szCs w:val="22"/>
                <w:lang w:val="ru-RU"/>
              </w:rPr>
              <w:t>278</w:t>
            </w:r>
          </w:p>
        </w:tc>
        <w:tc>
          <w:tcPr>
            <w:tcW w:w="1701" w:type="dxa"/>
            <w:tcBorders>
              <w:top w:val="single" w:sz="4" w:space="0" w:color="auto"/>
              <w:left w:val="single" w:sz="4" w:space="0" w:color="auto"/>
              <w:bottom w:val="single" w:sz="4" w:space="0" w:color="auto"/>
            </w:tcBorders>
            <w:vAlign w:val="center"/>
          </w:tcPr>
          <w:p w14:paraId="1235B4AF" w14:textId="6216C738" w:rsidR="00E16AB5" w:rsidRPr="007D16F1" w:rsidRDefault="00E16AB5" w:rsidP="00E45C56">
            <w:pPr>
              <w:pStyle w:val="Tabletext"/>
              <w:spacing w:before="20" w:after="20"/>
              <w:ind w:right="284"/>
              <w:jc w:val="right"/>
              <w:rPr>
                <w:b/>
                <w:bCs/>
                <w:lang w:val="ru-RU"/>
              </w:rPr>
            </w:pPr>
            <w:r w:rsidRPr="007D16F1">
              <w:rPr>
                <w:b/>
                <w:bCs/>
                <w:szCs w:val="22"/>
                <w:lang w:val="ru-RU"/>
              </w:rPr>
              <w:t>556</w:t>
            </w:r>
          </w:p>
        </w:tc>
      </w:tr>
    </w:tbl>
    <w:p w14:paraId="7EB122E8" w14:textId="77777777" w:rsidR="00875E1A" w:rsidRPr="007D16F1" w:rsidRDefault="00875E1A" w:rsidP="00715FC2">
      <w:pPr>
        <w:pStyle w:val="Normalaftertitle"/>
        <w:spacing w:before="240"/>
        <w:rPr>
          <w:lang w:val="ru-RU"/>
        </w:rPr>
      </w:pPr>
      <w:r w:rsidRPr="007D16F1">
        <w:rPr>
          <w:lang w:val="ru-RU"/>
        </w:rPr>
        <w:lastRenderedPageBreak/>
        <w:t>Союз имеет контрактные обязательства перед различными поставщиками услуг. Эти контракты, действие которых может быть прекращено путем уведомления за короткий срок, не являются заранее определенными финансовыми обязательствами.</w:t>
      </w:r>
    </w:p>
    <w:p w14:paraId="6C951CD5" w14:textId="77777777" w:rsidR="00875E1A" w:rsidRPr="007D16F1" w:rsidRDefault="00875E1A" w:rsidP="00715FC2">
      <w:pPr>
        <w:pStyle w:val="Heading2"/>
        <w:tabs>
          <w:tab w:val="clear" w:pos="794"/>
          <w:tab w:val="clear" w:pos="1191"/>
          <w:tab w:val="clear" w:pos="1588"/>
        </w:tabs>
        <w:rPr>
          <w:lang w:val="ru-RU"/>
        </w:rPr>
      </w:pPr>
      <w:bookmarkStart w:id="797" w:name="_Toc358373687"/>
      <w:bookmarkStart w:id="798" w:name="_Toc387243055"/>
      <w:bookmarkStart w:id="799" w:name="_Toc419404400"/>
      <w:bookmarkStart w:id="800" w:name="_Toc452103919"/>
      <w:bookmarkStart w:id="801" w:name="_Toc482901590"/>
      <w:bookmarkStart w:id="802" w:name="_Toc511401592"/>
      <w:bookmarkStart w:id="803" w:name="_Toc511401715"/>
      <w:bookmarkStart w:id="804" w:name="_Toc10540828"/>
      <w:bookmarkStart w:id="805" w:name="_Toc41900444"/>
      <w:bookmarkStart w:id="806" w:name="_Toc305764124"/>
      <w:r w:rsidRPr="007D16F1">
        <w:rPr>
          <w:lang w:val="ru-RU"/>
        </w:rPr>
        <w:t>Примечание 29</w:t>
      </w:r>
      <w:r w:rsidRPr="007D16F1">
        <w:rPr>
          <w:lang w:val="ru-RU"/>
        </w:rPr>
        <w:tab/>
        <w:t xml:space="preserve">Мероприятия, следующие за датой </w:t>
      </w:r>
      <w:bookmarkEnd w:id="797"/>
      <w:bookmarkEnd w:id="798"/>
      <w:r w:rsidRPr="007D16F1">
        <w:rPr>
          <w:lang w:val="ru-RU"/>
        </w:rPr>
        <w:t>представления отчетности</w:t>
      </w:r>
      <w:bookmarkEnd w:id="799"/>
      <w:bookmarkEnd w:id="800"/>
      <w:bookmarkEnd w:id="801"/>
      <w:bookmarkEnd w:id="802"/>
      <w:bookmarkEnd w:id="803"/>
      <w:bookmarkEnd w:id="804"/>
      <w:bookmarkEnd w:id="805"/>
    </w:p>
    <w:p w14:paraId="6E23691E" w14:textId="60F4DF57" w:rsidR="00E16AB5" w:rsidRPr="007D16F1" w:rsidRDefault="00C9345D" w:rsidP="000D15C6">
      <w:pPr>
        <w:rPr>
          <w:lang w:val="ru-RU"/>
        </w:rPr>
      </w:pPr>
      <w:bookmarkStart w:id="807" w:name="_Toc419389920"/>
      <w:bookmarkStart w:id="808" w:name="_Toc419404401"/>
      <w:bookmarkStart w:id="809" w:name="_Toc452103484"/>
      <w:bookmarkStart w:id="810" w:name="_Toc482900958"/>
      <w:bookmarkStart w:id="811" w:name="_Toc511401593"/>
      <w:bookmarkStart w:id="812" w:name="_Toc520289556"/>
      <w:bookmarkStart w:id="813" w:name="_Toc520365292"/>
      <w:bookmarkEnd w:id="806"/>
      <w:r w:rsidRPr="007D16F1">
        <w:rPr>
          <w:lang w:val="ru-RU"/>
        </w:rPr>
        <w:t xml:space="preserve">После </w:t>
      </w:r>
      <w:r w:rsidRPr="007D16F1">
        <w:rPr>
          <w:color w:val="000000"/>
          <w:lang w:val="ru-RU"/>
        </w:rPr>
        <w:t>закрытии счетов за 2019 финансовый год МСЭ, как и остальной части мира, пришлось</w:t>
      </w:r>
      <w:r w:rsidR="00E05130" w:rsidRPr="007D16F1">
        <w:rPr>
          <w:color w:val="000000"/>
          <w:lang w:val="ru-RU"/>
        </w:rPr>
        <w:t xml:space="preserve"> принимать меры</w:t>
      </w:r>
      <w:r w:rsidRPr="007D16F1">
        <w:rPr>
          <w:color w:val="000000"/>
          <w:lang w:val="ru-RU"/>
        </w:rPr>
        <w:t xml:space="preserve"> </w:t>
      </w:r>
      <w:r w:rsidR="00E05130" w:rsidRPr="007D16F1">
        <w:rPr>
          <w:lang w:val="ru-RU"/>
        </w:rPr>
        <w:t>в связи</w:t>
      </w:r>
      <w:r w:rsidRPr="007D16F1">
        <w:rPr>
          <w:color w:val="000000"/>
          <w:lang w:val="ru-RU"/>
        </w:rPr>
        <w:t xml:space="preserve"> с вирусом</w:t>
      </w:r>
      <w:r w:rsidR="00E16AB5" w:rsidRPr="007D16F1">
        <w:rPr>
          <w:lang w:val="ru-RU"/>
        </w:rPr>
        <w:t xml:space="preserve"> </w:t>
      </w:r>
      <w:proofErr w:type="spellStart"/>
      <w:r w:rsidR="00E16AB5" w:rsidRPr="007D16F1">
        <w:rPr>
          <w:lang w:val="ru-RU"/>
        </w:rPr>
        <w:t>Covid</w:t>
      </w:r>
      <w:proofErr w:type="spellEnd"/>
      <w:r w:rsidRPr="007D16F1">
        <w:rPr>
          <w:lang w:val="ru-RU"/>
        </w:rPr>
        <w:t>-19</w:t>
      </w:r>
      <w:r w:rsidR="00E16AB5" w:rsidRPr="007D16F1">
        <w:rPr>
          <w:lang w:val="ru-RU"/>
        </w:rPr>
        <w:t xml:space="preserve">. </w:t>
      </w:r>
      <w:r w:rsidRPr="007D16F1">
        <w:rPr>
          <w:lang w:val="ru-RU"/>
        </w:rPr>
        <w:t>В</w:t>
      </w:r>
      <w:r w:rsidRPr="007D16F1">
        <w:rPr>
          <w:color w:val="000000"/>
          <w:lang w:val="ru-RU"/>
        </w:rPr>
        <w:t xml:space="preserve"> соответствии с общепринятыми стандартами</w:t>
      </w:r>
      <w:r w:rsidRPr="007D16F1">
        <w:rPr>
          <w:lang w:val="ru-RU"/>
        </w:rPr>
        <w:t xml:space="preserve"> </w:t>
      </w:r>
      <w:r w:rsidR="003303C8" w:rsidRPr="007D16F1">
        <w:rPr>
          <w:lang w:val="ru-RU"/>
        </w:rPr>
        <w:t>в этой области</w:t>
      </w:r>
      <w:r w:rsidR="00D109B7" w:rsidRPr="007D16F1">
        <w:rPr>
          <w:lang w:val="ru-RU"/>
        </w:rPr>
        <w:t>,</w:t>
      </w:r>
      <w:r w:rsidR="003303C8" w:rsidRPr="007D16F1">
        <w:rPr>
          <w:lang w:val="ru-RU"/>
        </w:rPr>
        <w:t xml:space="preserve"> в Части </w:t>
      </w:r>
      <w:r w:rsidR="00E16AB5" w:rsidRPr="007D16F1">
        <w:rPr>
          <w:lang w:val="ru-RU"/>
        </w:rPr>
        <w:t xml:space="preserve">IX </w:t>
      </w:r>
      <w:r w:rsidR="00E05130" w:rsidRPr="007D16F1">
        <w:rPr>
          <w:lang w:val="ru-RU"/>
        </w:rPr>
        <w:t>настоящего</w:t>
      </w:r>
      <w:r w:rsidR="003303C8" w:rsidRPr="007D16F1">
        <w:rPr>
          <w:lang w:val="ru-RU"/>
        </w:rPr>
        <w:t xml:space="preserve"> Отчета о финансовой деятельности</w:t>
      </w:r>
      <w:r w:rsidR="00E16AB5" w:rsidRPr="007D16F1">
        <w:rPr>
          <w:lang w:val="ru-RU"/>
        </w:rPr>
        <w:t xml:space="preserve"> </w:t>
      </w:r>
      <w:r w:rsidR="00830D8A" w:rsidRPr="007D16F1">
        <w:rPr>
          <w:lang w:val="ru-RU"/>
        </w:rPr>
        <w:t>представлены</w:t>
      </w:r>
      <w:r w:rsidR="00E16AB5" w:rsidRPr="007D16F1">
        <w:rPr>
          <w:lang w:val="ru-RU"/>
        </w:rPr>
        <w:t xml:space="preserve"> </w:t>
      </w:r>
      <w:r w:rsidR="00830D8A" w:rsidRPr="007D16F1">
        <w:rPr>
          <w:lang w:val="ru-RU"/>
        </w:rPr>
        <w:t>П</w:t>
      </w:r>
      <w:r w:rsidR="00830D8A" w:rsidRPr="007D16F1">
        <w:rPr>
          <w:color w:val="000000"/>
          <w:lang w:val="ru-RU"/>
        </w:rPr>
        <w:t>римечания к Финансовой отчетности, в которых подробно отражены</w:t>
      </w:r>
      <w:r w:rsidR="00830D8A" w:rsidRPr="007D16F1">
        <w:rPr>
          <w:lang w:val="ru-RU"/>
        </w:rPr>
        <w:t xml:space="preserve"> все </w:t>
      </w:r>
      <w:r w:rsidR="00830D8A" w:rsidRPr="007D16F1">
        <w:rPr>
          <w:color w:val="000000"/>
          <w:lang w:val="ru-RU"/>
        </w:rPr>
        <w:t xml:space="preserve">меры, принятые руководством МСЭ для </w:t>
      </w:r>
      <w:r w:rsidR="00E05130" w:rsidRPr="007D16F1">
        <w:rPr>
          <w:color w:val="000000"/>
          <w:lang w:val="ru-RU"/>
        </w:rPr>
        <w:t>решения проблем, обусловленных</w:t>
      </w:r>
      <w:r w:rsidR="00830D8A" w:rsidRPr="007D16F1">
        <w:rPr>
          <w:color w:val="000000"/>
          <w:lang w:val="ru-RU"/>
        </w:rPr>
        <w:t xml:space="preserve"> вирус</w:t>
      </w:r>
      <w:r w:rsidR="00E05130" w:rsidRPr="007D16F1">
        <w:rPr>
          <w:color w:val="000000"/>
          <w:lang w:val="ru-RU"/>
        </w:rPr>
        <w:t>ом</w:t>
      </w:r>
      <w:r w:rsidR="00E16AB5" w:rsidRPr="007D16F1">
        <w:rPr>
          <w:lang w:val="ru-RU"/>
        </w:rPr>
        <w:t xml:space="preserve"> </w:t>
      </w:r>
      <w:proofErr w:type="spellStart"/>
      <w:r w:rsidR="00E16AB5" w:rsidRPr="007D16F1">
        <w:rPr>
          <w:lang w:val="ru-RU"/>
        </w:rPr>
        <w:t>Covid</w:t>
      </w:r>
      <w:proofErr w:type="spellEnd"/>
      <w:r w:rsidR="00E16AB5" w:rsidRPr="007D16F1">
        <w:rPr>
          <w:lang w:val="ru-RU"/>
        </w:rPr>
        <w:t>-19.</w:t>
      </w:r>
    </w:p>
    <w:p w14:paraId="5EE4CE95" w14:textId="59CED08C" w:rsidR="00D12F84" w:rsidRPr="007D16F1" w:rsidRDefault="00D12F84">
      <w:pPr>
        <w:tabs>
          <w:tab w:val="clear" w:pos="794"/>
          <w:tab w:val="clear" w:pos="1191"/>
          <w:tab w:val="clear" w:pos="1588"/>
          <w:tab w:val="clear" w:pos="1985"/>
        </w:tabs>
        <w:overflowPunct/>
        <w:autoSpaceDE/>
        <w:autoSpaceDN/>
        <w:adjustRightInd/>
        <w:spacing w:before="0"/>
        <w:textAlignment w:val="auto"/>
        <w:rPr>
          <w:b/>
          <w:sz w:val="26"/>
          <w:lang w:val="ru-RU"/>
        </w:rPr>
      </w:pPr>
      <w:r w:rsidRPr="007D16F1">
        <w:rPr>
          <w:lang w:val="ru-RU"/>
        </w:rPr>
        <w:br w:type="page"/>
      </w:r>
    </w:p>
    <w:p w14:paraId="0AD61953" w14:textId="77777777" w:rsidR="00875E1A" w:rsidRPr="007D16F1" w:rsidRDefault="00875E1A" w:rsidP="00715FC2">
      <w:pPr>
        <w:pStyle w:val="Heading1"/>
        <w:rPr>
          <w:lang w:val="ru-RU"/>
        </w:rPr>
      </w:pPr>
      <w:bookmarkStart w:id="814" w:name="_Toc41897517"/>
      <w:r w:rsidRPr="007D16F1">
        <w:rPr>
          <w:lang w:val="ru-RU"/>
        </w:rPr>
        <w:lastRenderedPageBreak/>
        <w:t>I</w:t>
      </w:r>
      <w:r w:rsidRPr="007D16F1">
        <w:rPr>
          <w:lang w:val="ru-RU"/>
        </w:rPr>
        <w:tab/>
        <w:t xml:space="preserve">РЕГУЛЯРНЫЙ БЮДЖЕТ (Приложение </w:t>
      </w:r>
      <w:proofErr w:type="spellStart"/>
      <w:r w:rsidRPr="007D16F1">
        <w:rPr>
          <w:lang w:val="ru-RU"/>
        </w:rPr>
        <w:t>В1</w:t>
      </w:r>
      <w:proofErr w:type="spellEnd"/>
      <w:r w:rsidRPr="007D16F1">
        <w:rPr>
          <w:lang w:val="ru-RU"/>
        </w:rPr>
        <w:t>)</w:t>
      </w:r>
      <w:bookmarkEnd w:id="807"/>
      <w:bookmarkEnd w:id="808"/>
      <w:bookmarkEnd w:id="809"/>
      <w:bookmarkEnd w:id="810"/>
      <w:bookmarkEnd w:id="811"/>
      <w:bookmarkEnd w:id="812"/>
      <w:bookmarkEnd w:id="813"/>
      <w:bookmarkEnd w:id="814"/>
    </w:p>
    <w:p w14:paraId="52964DE8" w14:textId="77777777" w:rsidR="00875E1A" w:rsidRPr="007D16F1" w:rsidRDefault="00875E1A" w:rsidP="00715FC2">
      <w:pPr>
        <w:pStyle w:val="Headingb"/>
        <w:rPr>
          <w:lang w:val="ru-RU"/>
        </w:rPr>
      </w:pPr>
      <w:r w:rsidRPr="007D16F1">
        <w:rPr>
          <w:lang w:val="ru-RU"/>
        </w:rPr>
        <w:t>Регулярный бюджет</w:t>
      </w:r>
    </w:p>
    <w:p w14:paraId="6B37A56E" w14:textId="3F23FA51" w:rsidR="00875E1A" w:rsidRPr="007D16F1" w:rsidRDefault="00AB75F4" w:rsidP="00715FC2">
      <w:pPr>
        <w:rPr>
          <w:lang w:val="ru-RU"/>
        </w:rPr>
      </w:pPr>
      <w:r w:rsidRPr="007D16F1">
        <w:rPr>
          <w:lang w:val="ru-RU"/>
        </w:rPr>
        <w:t>5</w:t>
      </w:r>
      <w:r w:rsidR="00593C13" w:rsidRPr="007D16F1">
        <w:rPr>
          <w:lang w:val="ru-RU"/>
        </w:rPr>
        <w:t>6</w:t>
      </w:r>
      <w:r w:rsidR="00875E1A" w:rsidRPr="007D16F1">
        <w:rPr>
          <w:lang w:val="ru-RU"/>
        </w:rPr>
        <w:tab/>
        <w:t>Доходы и расходы, заложенные в бюджете на 201</w:t>
      </w:r>
      <w:r w:rsidRPr="007D16F1">
        <w:rPr>
          <w:lang w:val="ru-RU"/>
        </w:rPr>
        <w:t>9</w:t>
      </w:r>
      <w:r w:rsidR="00875E1A" w:rsidRPr="007D16F1">
        <w:rPr>
          <w:lang w:val="ru-RU"/>
        </w:rPr>
        <w:t xml:space="preserve"> финансовый год, составили </w:t>
      </w:r>
      <w:r w:rsidRPr="007D16F1">
        <w:rPr>
          <w:lang w:val="ru-RU"/>
        </w:rPr>
        <w:t>164,74</w:t>
      </w:r>
      <w:r w:rsidR="00875E1A" w:rsidRPr="007D16F1">
        <w:rPr>
          <w:lang w:val="ru-RU"/>
        </w:rPr>
        <w:t> </w:t>
      </w:r>
      <w:proofErr w:type="gramStart"/>
      <w:r w:rsidR="00875E1A" w:rsidRPr="007D16F1">
        <w:rPr>
          <w:spacing w:val="5"/>
          <w:lang w:val="ru-RU"/>
        </w:rPr>
        <w:t>млн.</w:t>
      </w:r>
      <w:proofErr w:type="gramEnd"/>
      <w:r w:rsidR="00875E1A" w:rsidRPr="007D16F1">
        <w:rPr>
          <w:spacing w:val="5"/>
          <w:lang w:val="ru-RU"/>
        </w:rPr>
        <w:t xml:space="preserve"> </w:t>
      </w:r>
      <w:r w:rsidR="00875E1A" w:rsidRPr="007D16F1">
        <w:rPr>
          <w:lang w:val="ru-RU"/>
        </w:rPr>
        <w:t xml:space="preserve">швейцарских франков. </w:t>
      </w:r>
    </w:p>
    <w:p w14:paraId="50D2593B" w14:textId="77777777" w:rsidR="00875E1A" w:rsidRPr="007D16F1" w:rsidRDefault="00875E1A" w:rsidP="00715FC2">
      <w:pPr>
        <w:pStyle w:val="Headingb"/>
        <w:rPr>
          <w:bCs/>
          <w:lang w:val="ru-RU"/>
        </w:rPr>
      </w:pPr>
      <w:r w:rsidRPr="007D16F1">
        <w:rPr>
          <w:lang w:val="ru-RU"/>
        </w:rPr>
        <w:t>Доходы</w:t>
      </w:r>
    </w:p>
    <w:p w14:paraId="30B61868" w14:textId="4E6B1954" w:rsidR="00875E1A" w:rsidRPr="007D16F1" w:rsidRDefault="00AB75F4" w:rsidP="00715FC2">
      <w:pPr>
        <w:rPr>
          <w:lang w:val="ru-RU"/>
        </w:rPr>
      </w:pPr>
      <w:r w:rsidRPr="007D16F1">
        <w:rPr>
          <w:lang w:val="ru-RU"/>
        </w:rPr>
        <w:t>5</w:t>
      </w:r>
      <w:r w:rsidR="00593C13" w:rsidRPr="007D16F1">
        <w:rPr>
          <w:lang w:val="ru-RU"/>
        </w:rPr>
        <w:t>7</w:t>
      </w:r>
      <w:r w:rsidR="00875E1A" w:rsidRPr="007D16F1">
        <w:rPr>
          <w:lang w:val="ru-RU"/>
        </w:rPr>
        <w:tab/>
        <w:t>В бюджете на 201</w:t>
      </w:r>
      <w:r w:rsidRPr="007D16F1">
        <w:rPr>
          <w:lang w:val="ru-RU"/>
        </w:rPr>
        <w:t>9</w:t>
      </w:r>
      <w:r w:rsidR="00875E1A" w:rsidRPr="007D16F1">
        <w:rPr>
          <w:lang w:val="ru-RU"/>
        </w:rPr>
        <w:t xml:space="preserve"> год предусмотрены ассигнования в размере 1,25 млн. швейцарских франков, предназначенные для реализации проекта, связанного со зданием, (0,75 млн. швейцарских франков) и проекта в области ИКТ (0,5 млн. швейцарских франков). Соответствующие расходы на 201</w:t>
      </w:r>
      <w:r w:rsidRPr="007D16F1">
        <w:rPr>
          <w:lang w:val="ru-RU"/>
        </w:rPr>
        <w:t>9</w:t>
      </w:r>
      <w:r w:rsidR="00875E1A" w:rsidRPr="007D16F1">
        <w:rPr>
          <w:lang w:val="ru-RU"/>
        </w:rPr>
        <w:t xml:space="preserve"> год включены в общие расходы Генерального секретариата.</w:t>
      </w:r>
    </w:p>
    <w:p w14:paraId="54D31DCE" w14:textId="77777777" w:rsidR="00875E1A" w:rsidRPr="007D16F1" w:rsidRDefault="00875E1A" w:rsidP="00715FC2">
      <w:pPr>
        <w:pStyle w:val="Headingb"/>
        <w:rPr>
          <w:bCs/>
          <w:lang w:val="ru-RU"/>
        </w:rPr>
      </w:pPr>
      <w:r w:rsidRPr="007D16F1">
        <w:rPr>
          <w:lang w:val="ru-RU"/>
        </w:rPr>
        <w:t>Начисленные взносы</w:t>
      </w:r>
    </w:p>
    <w:p w14:paraId="422B4160" w14:textId="03A94F90" w:rsidR="00875E1A" w:rsidRPr="007D16F1" w:rsidRDefault="00AB75F4" w:rsidP="00715FC2">
      <w:pPr>
        <w:rPr>
          <w:lang w:val="ru-RU"/>
        </w:rPr>
      </w:pPr>
      <w:r w:rsidRPr="007D16F1">
        <w:rPr>
          <w:lang w:val="ru-RU"/>
        </w:rPr>
        <w:t>5</w:t>
      </w:r>
      <w:r w:rsidR="00593C13" w:rsidRPr="007D16F1">
        <w:rPr>
          <w:lang w:val="ru-RU"/>
        </w:rPr>
        <w:t>8</w:t>
      </w:r>
      <w:r w:rsidR="00875E1A" w:rsidRPr="007D16F1">
        <w:rPr>
          <w:lang w:val="ru-RU"/>
        </w:rPr>
        <w:tab/>
        <w:t xml:space="preserve">Доходы по линии начисленных взносов запланированы в бюджете на двухгодичный период 2018−2019 годов в размере 124,4 </w:t>
      </w:r>
      <w:proofErr w:type="gramStart"/>
      <w:r w:rsidR="00875E1A" w:rsidRPr="007D16F1">
        <w:rPr>
          <w:lang w:val="ru-RU"/>
        </w:rPr>
        <w:t>млн.</w:t>
      </w:r>
      <w:proofErr w:type="gramEnd"/>
      <w:r w:rsidR="00875E1A" w:rsidRPr="007D16F1">
        <w:rPr>
          <w:lang w:val="ru-RU"/>
        </w:rPr>
        <w:t xml:space="preserve"> швейцарских франков на год. Общая сумма взносов, фактически зачисленных на счет, составила в 201</w:t>
      </w:r>
      <w:r w:rsidRPr="007D16F1">
        <w:rPr>
          <w:lang w:val="ru-RU"/>
        </w:rPr>
        <w:t>9</w:t>
      </w:r>
      <w:r w:rsidR="00875E1A" w:rsidRPr="007D16F1">
        <w:rPr>
          <w:lang w:val="ru-RU"/>
        </w:rPr>
        <w:t xml:space="preserve"> году 12</w:t>
      </w:r>
      <w:r w:rsidRPr="007D16F1">
        <w:rPr>
          <w:lang w:val="ru-RU"/>
        </w:rPr>
        <w:t>6</w:t>
      </w:r>
      <w:r w:rsidR="00875E1A" w:rsidRPr="007D16F1">
        <w:rPr>
          <w:lang w:val="ru-RU"/>
        </w:rPr>
        <w:t>,</w:t>
      </w:r>
      <w:r w:rsidRPr="007D16F1">
        <w:rPr>
          <w:lang w:val="ru-RU"/>
        </w:rPr>
        <w:t>48</w:t>
      </w:r>
      <w:r w:rsidR="00875E1A" w:rsidRPr="007D16F1">
        <w:rPr>
          <w:lang w:val="ru-RU"/>
        </w:rPr>
        <w:t xml:space="preserve"> </w:t>
      </w:r>
      <w:proofErr w:type="gramStart"/>
      <w:r w:rsidR="00875E1A" w:rsidRPr="007D16F1">
        <w:rPr>
          <w:lang w:val="ru-RU"/>
        </w:rPr>
        <w:t>млн.</w:t>
      </w:r>
      <w:proofErr w:type="gramEnd"/>
      <w:r w:rsidR="00875E1A" w:rsidRPr="007D16F1">
        <w:rPr>
          <w:lang w:val="ru-RU"/>
        </w:rPr>
        <w:t xml:space="preserve"> швейцарских франков.</w:t>
      </w:r>
    </w:p>
    <w:p w14:paraId="1077DC0A" w14:textId="5E50DEB5" w:rsidR="00875E1A" w:rsidRPr="007D16F1" w:rsidRDefault="00AB75F4" w:rsidP="00715FC2">
      <w:pPr>
        <w:rPr>
          <w:lang w:val="ru-RU"/>
        </w:rPr>
      </w:pPr>
      <w:r w:rsidRPr="007D16F1">
        <w:rPr>
          <w:lang w:val="ru-RU"/>
        </w:rPr>
        <w:t>5</w:t>
      </w:r>
      <w:r w:rsidR="00593C13" w:rsidRPr="007D16F1">
        <w:rPr>
          <w:lang w:val="ru-RU"/>
        </w:rPr>
        <w:t>9</w:t>
      </w:r>
      <w:r w:rsidR="00875E1A" w:rsidRPr="007D16F1">
        <w:rPr>
          <w:lang w:val="ru-RU"/>
        </w:rPr>
        <w:tab/>
        <w:t>В 201</w:t>
      </w:r>
      <w:r w:rsidRPr="007D16F1">
        <w:rPr>
          <w:lang w:val="ru-RU"/>
        </w:rPr>
        <w:t>9</w:t>
      </w:r>
      <w:r w:rsidR="00875E1A" w:rsidRPr="007D16F1">
        <w:rPr>
          <w:lang w:val="ru-RU"/>
        </w:rPr>
        <w:t xml:space="preserve"> году МСЭ </w:t>
      </w:r>
      <w:r w:rsidR="00105F23" w:rsidRPr="007D16F1">
        <w:rPr>
          <w:lang w:val="ru-RU"/>
        </w:rPr>
        <w:t>продолжал</w:t>
      </w:r>
      <w:r w:rsidR="00875E1A" w:rsidRPr="007D16F1">
        <w:rPr>
          <w:lang w:val="ru-RU"/>
        </w:rPr>
        <w:t xml:space="preserve"> </w:t>
      </w:r>
      <w:r w:rsidR="00A45166" w:rsidRPr="007D16F1">
        <w:rPr>
          <w:lang w:val="ru-RU"/>
        </w:rPr>
        <w:t>взаимодействовать</w:t>
      </w:r>
      <w:r w:rsidR="00105F23" w:rsidRPr="007D16F1">
        <w:rPr>
          <w:lang w:val="ru-RU"/>
        </w:rPr>
        <w:t xml:space="preserve"> с </w:t>
      </w:r>
      <w:r w:rsidR="00875E1A" w:rsidRPr="007D16F1">
        <w:rPr>
          <w:lang w:val="ru-RU"/>
        </w:rPr>
        <w:t>нов</w:t>
      </w:r>
      <w:r w:rsidR="00A45166" w:rsidRPr="007D16F1">
        <w:rPr>
          <w:lang w:val="ru-RU"/>
        </w:rPr>
        <w:t>ой аудиторией</w:t>
      </w:r>
      <w:r w:rsidR="00875E1A" w:rsidRPr="007D16F1">
        <w:rPr>
          <w:lang w:val="ru-RU"/>
        </w:rPr>
        <w:t xml:space="preserve"> </w:t>
      </w:r>
      <w:r w:rsidR="00E5638F" w:rsidRPr="007D16F1">
        <w:rPr>
          <w:lang w:val="ru-RU"/>
        </w:rPr>
        <w:t xml:space="preserve">в целях </w:t>
      </w:r>
      <w:r w:rsidR="00875E1A" w:rsidRPr="007D16F1">
        <w:rPr>
          <w:lang w:val="ru-RU"/>
        </w:rPr>
        <w:t xml:space="preserve">диверсификации и укрепления своего членского состава и в рамках этого процесса </w:t>
      </w:r>
      <w:r w:rsidR="00E5638F" w:rsidRPr="007D16F1">
        <w:rPr>
          <w:lang w:val="ru-RU"/>
        </w:rPr>
        <w:t xml:space="preserve">добился </w:t>
      </w:r>
      <w:r w:rsidR="00875E1A" w:rsidRPr="007D16F1">
        <w:rPr>
          <w:lang w:val="ru-RU"/>
        </w:rPr>
        <w:t>расшир</w:t>
      </w:r>
      <w:r w:rsidR="00E5638F" w:rsidRPr="007D16F1">
        <w:rPr>
          <w:lang w:val="ru-RU"/>
        </w:rPr>
        <w:t>ения</w:t>
      </w:r>
      <w:r w:rsidR="00875E1A" w:rsidRPr="007D16F1">
        <w:rPr>
          <w:lang w:val="ru-RU"/>
        </w:rPr>
        <w:t xml:space="preserve"> участи</w:t>
      </w:r>
      <w:r w:rsidR="00E5638F" w:rsidRPr="007D16F1">
        <w:rPr>
          <w:lang w:val="ru-RU"/>
        </w:rPr>
        <w:t>я</w:t>
      </w:r>
      <w:r w:rsidR="00875E1A" w:rsidRPr="007D16F1">
        <w:rPr>
          <w:lang w:val="ru-RU"/>
        </w:rPr>
        <w:t xml:space="preserve"> </w:t>
      </w:r>
      <w:r w:rsidR="00E005BE" w:rsidRPr="007D16F1">
        <w:rPr>
          <w:lang w:val="ru-RU"/>
        </w:rPr>
        <w:t xml:space="preserve">в </w:t>
      </w:r>
      <w:r w:rsidR="00BE691F" w:rsidRPr="007D16F1">
        <w:rPr>
          <w:lang w:val="ru-RU"/>
        </w:rPr>
        <w:t>своей</w:t>
      </w:r>
      <w:r w:rsidR="00E005BE" w:rsidRPr="007D16F1">
        <w:rPr>
          <w:lang w:val="ru-RU"/>
        </w:rPr>
        <w:t xml:space="preserve"> деятельности </w:t>
      </w:r>
      <w:r w:rsidR="00875E1A" w:rsidRPr="007D16F1">
        <w:rPr>
          <w:lang w:val="ru-RU"/>
        </w:rPr>
        <w:t xml:space="preserve">отрасли </w:t>
      </w:r>
      <w:r w:rsidR="00E5638F" w:rsidRPr="007D16F1">
        <w:rPr>
          <w:lang w:val="ru-RU"/>
        </w:rPr>
        <w:t>и академических организаций, что</w:t>
      </w:r>
      <w:r w:rsidR="00A45166" w:rsidRPr="007D16F1">
        <w:rPr>
          <w:lang w:val="ru-RU"/>
        </w:rPr>
        <w:t xml:space="preserve"> отражает</w:t>
      </w:r>
      <w:r w:rsidR="00875E1A" w:rsidRPr="007D16F1">
        <w:rPr>
          <w:lang w:val="ru-RU"/>
        </w:rPr>
        <w:t xml:space="preserve"> постоянно меняющ</w:t>
      </w:r>
      <w:r w:rsidR="00A45166" w:rsidRPr="007D16F1">
        <w:rPr>
          <w:lang w:val="ru-RU"/>
        </w:rPr>
        <w:t>и</w:t>
      </w:r>
      <w:r w:rsidR="00875E1A" w:rsidRPr="007D16F1">
        <w:rPr>
          <w:lang w:val="ru-RU"/>
        </w:rPr>
        <w:t xml:space="preserve">йся </w:t>
      </w:r>
      <w:r w:rsidR="00E5638F" w:rsidRPr="007D16F1">
        <w:rPr>
          <w:lang w:val="ru-RU"/>
        </w:rPr>
        <w:t xml:space="preserve">характер </w:t>
      </w:r>
      <w:r w:rsidR="00875E1A" w:rsidRPr="007D16F1">
        <w:rPr>
          <w:lang w:val="ru-RU"/>
        </w:rPr>
        <w:t>экосистемы ИКТ.</w:t>
      </w:r>
    </w:p>
    <w:p w14:paraId="61412F24" w14:textId="54CA6287" w:rsidR="00875E1A" w:rsidRPr="007D16F1" w:rsidRDefault="00593C13" w:rsidP="00715FC2">
      <w:pPr>
        <w:rPr>
          <w:bCs/>
          <w:lang w:val="ru-RU"/>
        </w:rPr>
      </w:pPr>
      <w:r w:rsidRPr="007D16F1">
        <w:rPr>
          <w:lang w:val="ru-RU"/>
        </w:rPr>
        <w:t>60</w:t>
      </w:r>
      <w:r w:rsidR="00875E1A" w:rsidRPr="007D16F1">
        <w:rPr>
          <w:lang w:val="ru-RU"/>
        </w:rPr>
        <w:tab/>
        <w:t>В 201</w:t>
      </w:r>
      <w:r w:rsidR="00AB75F4" w:rsidRPr="007D16F1">
        <w:rPr>
          <w:lang w:val="ru-RU"/>
        </w:rPr>
        <w:t>9</w:t>
      </w:r>
      <w:r w:rsidR="00875E1A" w:rsidRPr="007D16F1">
        <w:rPr>
          <w:lang w:val="ru-RU"/>
        </w:rPr>
        <w:t> году общ</w:t>
      </w:r>
      <w:r w:rsidR="00BE691F" w:rsidRPr="007D16F1">
        <w:rPr>
          <w:lang w:val="ru-RU"/>
        </w:rPr>
        <w:t>е</w:t>
      </w:r>
      <w:r w:rsidR="00875E1A" w:rsidRPr="007D16F1">
        <w:rPr>
          <w:lang w:val="ru-RU"/>
        </w:rPr>
        <w:t xml:space="preserve"> </w:t>
      </w:r>
      <w:r w:rsidR="00BE691F" w:rsidRPr="007D16F1">
        <w:rPr>
          <w:lang w:val="ru-RU"/>
        </w:rPr>
        <w:t>количество</w:t>
      </w:r>
      <w:r w:rsidR="00875E1A" w:rsidRPr="007D16F1">
        <w:rPr>
          <w:lang w:val="ru-RU"/>
        </w:rPr>
        <w:t xml:space="preserve"> </w:t>
      </w:r>
      <w:r w:rsidR="00E005BE" w:rsidRPr="007D16F1">
        <w:rPr>
          <w:lang w:val="ru-RU"/>
        </w:rPr>
        <w:t>его</w:t>
      </w:r>
      <w:r w:rsidR="00875E1A" w:rsidRPr="007D16F1">
        <w:rPr>
          <w:lang w:val="ru-RU"/>
        </w:rPr>
        <w:t xml:space="preserve"> членов </w:t>
      </w:r>
      <w:r w:rsidR="00E005BE" w:rsidRPr="007D16F1">
        <w:rPr>
          <w:lang w:val="ru-RU"/>
        </w:rPr>
        <w:t>составил</w:t>
      </w:r>
      <w:r w:rsidR="00BE691F" w:rsidRPr="007D16F1">
        <w:rPr>
          <w:lang w:val="ru-RU"/>
        </w:rPr>
        <w:t>о</w:t>
      </w:r>
      <w:r w:rsidR="00875E1A" w:rsidRPr="007D16F1">
        <w:rPr>
          <w:lang w:val="ru-RU"/>
        </w:rPr>
        <w:t xml:space="preserve"> </w:t>
      </w:r>
      <w:r w:rsidR="00E005BE" w:rsidRPr="007D16F1">
        <w:rPr>
          <w:lang w:val="ru-RU"/>
        </w:rPr>
        <w:t>более</w:t>
      </w:r>
      <w:r w:rsidR="00875E1A" w:rsidRPr="007D16F1">
        <w:rPr>
          <w:lang w:val="ru-RU"/>
        </w:rPr>
        <w:t xml:space="preserve"> 1200, а численность объединений </w:t>
      </w:r>
      <w:r w:rsidR="00E005BE" w:rsidRPr="007D16F1">
        <w:rPr>
          <w:lang w:val="ru-RU"/>
        </w:rPr>
        <w:t>достигла</w:t>
      </w:r>
      <w:r w:rsidR="00875E1A" w:rsidRPr="007D16F1">
        <w:rPr>
          <w:lang w:val="ru-RU"/>
        </w:rPr>
        <w:t xml:space="preserve"> </w:t>
      </w:r>
      <w:r w:rsidR="00AB75F4" w:rsidRPr="007D16F1">
        <w:rPr>
          <w:lang w:val="ru-RU"/>
        </w:rPr>
        <w:t>9</w:t>
      </w:r>
      <w:r w:rsidR="00875E1A" w:rsidRPr="007D16F1">
        <w:rPr>
          <w:lang w:val="ru-RU"/>
        </w:rPr>
        <w:t xml:space="preserve">00. Это самый высокий зафиксированный уровень членства за всю историю. В этом году МСЭ привлек более 100 новых членов, сохранив при этом ежегодный уровень потери членов на уровне </w:t>
      </w:r>
      <w:r w:rsidR="00E005BE" w:rsidRPr="007D16F1">
        <w:rPr>
          <w:lang w:val="ru-RU"/>
        </w:rPr>
        <w:t>менее</w:t>
      </w:r>
      <w:r w:rsidR="00875E1A" w:rsidRPr="007D16F1">
        <w:rPr>
          <w:lang w:val="ru-RU"/>
        </w:rPr>
        <w:t xml:space="preserve"> 5 процентов</w:t>
      </w:r>
      <w:r w:rsidR="00875E1A" w:rsidRPr="007D16F1">
        <w:rPr>
          <w:bCs/>
          <w:lang w:val="ru-RU"/>
        </w:rPr>
        <w:t>.</w:t>
      </w:r>
      <w:r w:rsidR="00AB75F4" w:rsidRPr="007D16F1">
        <w:rPr>
          <w:bCs/>
          <w:lang w:val="ru-RU"/>
        </w:rPr>
        <w:t xml:space="preserve"> </w:t>
      </w:r>
      <w:proofErr w:type="spellStart"/>
      <w:r w:rsidR="00991751" w:rsidRPr="007D16F1">
        <w:rPr>
          <w:bCs/>
          <w:lang w:val="ru-RU"/>
        </w:rPr>
        <w:t>Б</w:t>
      </w:r>
      <w:r w:rsidR="00A45166" w:rsidRPr="007D16F1">
        <w:rPr>
          <w:rFonts w:cs="Calibri"/>
          <w:bCs/>
          <w:lang w:val="ru-RU"/>
        </w:rPr>
        <w:t>ó</w:t>
      </w:r>
      <w:r w:rsidR="00991751" w:rsidRPr="007D16F1">
        <w:rPr>
          <w:bCs/>
          <w:lang w:val="ru-RU"/>
        </w:rPr>
        <w:t>ль</w:t>
      </w:r>
      <w:r w:rsidR="00BE691F" w:rsidRPr="007D16F1">
        <w:rPr>
          <w:bCs/>
          <w:lang w:val="ru-RU"/>
        </w:rPr>
        <w:t>ш</w:t>
      </w:r>
      <w:r w:rsidR="00991751" w:rsidRPr="007D16F1">
        <w:rPr>
          <w:bCs/>
          <w:lang w:val="ru-RU"/>
        </w:rPr>
        <w:t>ая</w:t>
      </w:r>
      <w:proofErr w:type="spellEnd"/>
      <w:r w:rsidR="00991751" w:rsidRPr="007D16F1">
        <w:rPr>
          <w:bCs/>
          <w:lang w:val="ru-RU"/>
        </w:rPr>
        <w:t xml:space="preserve"> часть роста членского состава из отрасли приходилась н</w:t>
      </w:r>
      <w:r w:rsidR="00E005BE" w:rsidRPr="007D16F1">
        <w:rPr>
          <w:bCs/>
          <w:lang w:val="ru-RU"/>
        </w:rPr>
        <w:t xml:space="preserve">а </w:t>
      </w:r>
      <w:r w:rsidR="00AB75F4" w:rsidRPr="007D16F1">
        <w:rPr>
          <w:bCs/>
          <w:lang w:val="ru-RU"/>
        </w:rPr>
        <w:t xml:space="preserve">МСЭ-T. </w:t>
      </w:r>
      <w:r w:rsidR="00A45166" w:rsidRPr="007D16F1">
        <w:rPr>
          <w:color w:val="000000"/>
          <w:lang w:val="ru-RU"/>
        </w:rPr>
        <w:t>В </w:t>
      </w:r>
      <w:r w:rsidR="00991751" w:rsidRPr="007D16F1">
        <w:rPr>
          <w:color w:val="000000"/>
          <w:lang w:val="ru-RU"/>
        </w:rPr>
        <w:t>регионально</w:t>
      </w:r>
      <w:r w:rsidR="00A45166" w:rsidRPr="007D16F1">
        <w:rPr>
          <w:color w:val="000000"/>
          <w:lang w:val="ru-RU"/>
        </w:rPr>
        <w:t>м</w:t>
      </w:r>
      <w:r w:rsidR="00991751" w:rsidRPr="007D16F1">
        <w:rPr>
          <w:color w:val="000000"/>
          <w:lang w:val="ru-RU"/>
        </w:rPr>
        <w:t xml:space="preserve"> </w:t>
      </w:r>
      <w:r w:rsidR="00A45166" w:rsidRPr="007D16F1">
        <w:rPr>
          <w:color w:val="000000"/>
          <w:lang w:val="ru-RU"/>
        </w:rPr>
        <w:t>плане</w:t>
      </w:r>
      <w:r w:rsidR="00991751" w:rsidRPr="007D16F1">
        <w:rPr>
          <w:bCs/>
          <w:lang w:val="ru-RU"/>
        </w:rPr>
        <w:t xml:space="preserve"> самый высокий рост наблюдался </w:t>
      </w:r>
      <w:r w:rsidR="00A45166" w:rsidRPr="007D16F1">
        <w:rPr>
          <w:bCs/>
          <w:lang w:val="ru-RU"/>
        </w:rPr>
        <w:t>в</w:t>
      </w:r>
      <w:r w:rsidR="00991751" w:rsidRPr="007D16F1">
        <w:rPr>
          <w:bCs/>
          <w:lang w:val="ru-RU"/>
        </w:rPr>
        <w:t xml:space="preserve"> </w:t>
      </w:r>
      <w:r w:rsidR="00953F85" w:rsidRPr="007D16F1">
        <w:rPr>
          <w:color w:val="000000"/>
          <w:lang w:val="ru-RU"/>
        </w:rPr>
        <w:t>Азиатско-Тихоокеанско</w:t>
      </w:r>
      <w:r w:rsidR="00A45166" w:rsidRPr="007D16F1">
        <w:rPr>
          <w:color w:val="000000"/>
          <w:lang w:val="ru-RU"/>
        </w:rPr>
        <w:t>м</w:t>
      </w:r>
      <w:r w:rsidR="00953F85" w:rsidRPr="007D16F1">
        <w:rPr>
          <w:color w:val="000000"/>
          <w:lang w:val="ru-RU"/>
        </w:rPr>
        <w:t xml:space="preserve"> регион</w:t>
      </w:r>
      <w:r w:rsidR="00A45166" w:rsidRPr="007D16F1">
        <w:rPr>
          <w:color w:val="000000"/>
          <w:lang w:val="ru-RU"/>
        </w:rPr>
        <w:t>е</w:t>
      </w:r>
      <w:r w:rsidR="00953F85" w:rsidRPr="007D16F1">
        <w:rPr>
          <w:color w:val="000000"/>
          <w:lang w:val="ru-RU"/>
        </w:rPr>
        <w:t>, за которым следуют Европа, Северная и Южная Америка и Африка</w:t>
      </w:r>
      <w:r w:rsidR="00AB75F4" w:rsidRPr="007D16F1">
        <w:rPr>
          <w:bCs/>
          <w:lang w:val="ru-RU"/>
        </w:rPr>
        <w:t>.</w:t>
      </w:r>
    </w:p>
    <w:p w14:paraId="1CBA6B2C" w14:textId="7AF01FD2" w:rsidR="00875E1A" w:rsidRPr="007D16F1" w:rsidRDefault="00AB75F4" w:rsidP="00715FC2">
      <w:pPr>
        <w:rPr>
          <w:spacing w:val="-2"/>
          <w:lang w:val="ru-RU"/>
        </w:rPr>
      </w:pPr>
      <w:r w:rsidRPr="007D16F1">
        <w:rPr>
          <w:lang w:val="ru-RU"/>
        </w:rPr>
        <w:t>6</w:t>
      </w:r>
      <w:r w:rsidR="00593C13" w:rsidRPr="007D16F1">
        <w:rPr>
          <w:lang w:val="ru-RU"/>
        </w:rPr>
        <w:t>1</w:t>
      </w:r>
      <w:r w:rsidR="00875E1A" w:rsidRPr="007D16F1">
        <w:rPr>
          <w:lang w:val="ru-RU"/>
        </w:rPr>
        <w:tab/>
      </w:r>
      <w:r w:rsidR="00953F85" w:rsidRPr="007D16F1">
        <w:rPr>
          <w:spacing w:val="-2"/>
          <w:lang w:val="ru-RU"/>
        </w:rPr>
        <w:t>В целом, в 2019 году МСЭ приобрел более чем в два раза больше новых членов, чем потерял.</w:t>
      </w:r>
      <w:r w:rsidR="00144429" w:rsidRPr="007D16F1">
        <w:rPr>
          <w:spacing w:val="-2"/>
          <w:lang w:val="ru-RU"/>
        </w:rPr>
        <w:t xml:space="preserve"> </w:t>
      </w:r>
      <w:r w:rsidR="00EA3C7E" w:rsidRPr="007D16F1">
        <w:rPr>
          <w:spacing w:val="-2"/>
          <w:lang w:val="ru-RU"/>
        </w:rPr>
        <w:t>Рост всего членского состава Секторов позволил повысить доход за предыдущие годы</w:t>
      </w:r>
      <w:r w:rsidR="00875E1A" w:rsidRPr="007D16F1">
        <w:rPr>
          <w:bCs/>
          <w:spacing w:val="-2"/>
          <w:lang w:val="ru-RU"/>
        </w:rPr>
        <w:t>.</w:t>
      </w:r>
    </w:p>
    <w:p w14:paraId="36AE2A76" w14:textId="77777777" w:rsidR="00875E1A" w:rsidRPr="007D16F1" w:rsidRDefault="00875E1A" w:rsidP="00715FC2">
      <w:pPr>
        <w:pStyle w:val="Headingb"/>
        <w:rPr>
          <w:bCs/>
          <w:lang w:val="ru-RU"/>
        </w:rPr>
      </w:pPr>
      <w:r w:rsidRPr="007D16F1">
        <w:rPr>
          <w:lang w:val="ru-RU"/>
        </w:rPr>
        <w:t>Доходы по линии вспомогательных затрат по проектам</w:t>
      </w:r>
    </w:p>
    <w:p w14:paraId="529FC28A" w14:textId="6D949E5F" w:rsidR="00875E1A" w:rsidRPr="007D16F1" w:rsidRDefault="008F15C2" w:rsidP="00715FC2">
      <w:pPr>
        <w:rPr>
          <w:lang w:val="ru-RU"/>
        </w:rPr>
      </w:pPr>
      <w:r w:rsidRPr="007D16F1">
        <w:rPr>
          <w:lang w:val="ru-RU"/>
        </w:rPr>
        <w:t>6</w:t>
      </w:r>
      <w:r w:rsidR="00593C13" w:rsidRPr="007D16F1">
        <w:rPr>
          <w:lang w:val="ru-RU"/>
        </w:rPr>
        <w:t>2</w:t>
      </w:r>
      <w:r w:rsidR="00875E1A" w:rsidRPr="007D16F1">
        <w:rPr>
          <w:lang w:val="ru-RU"/>
        </w:rPr>
        <w:tab/>
        <w:t>Доходы по линии вспомогательных затрат по проектам предусмотрены в бюджете на 201</w:t>
      </w:r>
      <w:r w:rsidRPr="007D16F1">
        <w:rPr>
          <w:lang w:val="ru-RU"/>
        </w:rPr>
        <w:t>9</w:t>
      </w:r>
      <w:r w:rsidR="00875E1A" w:rsidRPr="007D16F1">
        <w:rPr>
          <w:lang w:val="ru-RU"/>
        </w:rPr>
        <w:t> год на уровне 1,37 </w:t>
      </w:r>
      <w:proofErr w:type="gramStart"/>
      <w:r w:rsidR="00875E1A" w:rsidRPr="007D16F1">
        <w:rPr>
          <w:lang w:val="ru-RU"/>
        </w:rPr>
        <w:t>млн.</w:t>
      </w:r>
      <w:proofErr w:type="gramEnd"/>
      <w:r w:rsidR="00875E1A" w:rsidRPr="007D16F1">
        <w:rPr>
          <w:lang w:val="ru-RU"/>
        </w:rPr>
        <w:t xml:space="preserve"> швейцарских франков. Фактические доходы составили 0,4 </w:t>
      </w:r>
      <w:proofErr w:type="gramStart"/>
      <w:r w:rsidR="00875E1A" w:rsidRPr="007D16F1">
        <w:rPr>
          <w:lang w:val="ru-RU"/>
        </w:rPr>
        <w:t>млн.</w:t>
      </w:r>
      <w:proofErr w:type="gramEnd"/>
      <w:r w:rsidR="00875E1A" w:rsidRPr="007D16F1">
        <w:rPr>
          <w:lang w:val="ru-RU"/>
        </w:rPr>
        <w:t xml:space="preserve"> швейцарских франков, что </w:t>
      </w:r>
      <w:r w:rsidR="000A0F3E" w:rsidRPr="007D16F1">
        <w:rPr>
          <w:lang w:val="ru-RU"/>
        </w:rPr>
        <w:t>соответствует</w:t>
      </w:r>
      <w:r w:rsidR="00875E1A" w:rsidRPr="007D16F1">
        <w:rPr>
          <w:lang w:val="ru-RU"/>
        </w:rPr>
        <w:t xml:space="preserve"> 201</w:t>
      </w:r>
      <w:r w:rsidRPr="007D16F1">
        <w:rPr>
          <w:lang w:val="ru-RU"/>
        </w:rPr>
        <w:t>8</w:t>
      </w:r>
      <w:r w:rsidR="00875E1A" w:rsidRPr="007D16F1">
        <w:rPr>
          <w:lang w:val="ru-RU"/>
        </w:rPr>
        <w:t> год</w:t>
      </w:r>
      <w:r w:rsidR="000A0F3E" w:rsidRPr="007D16F1">
        <w:rPr>
          <w:lang w:val="ru-RU"/>
        </w:rPr>
        <w:t>у</w:t>
      </w:r>
      <w:r w:rsidR="00875E1A" w:rsidRPr="007D16F1">
        <w:rPr>
          <w:lang w:val="ru-RU"/>
        </w:rPr>
        <w:t xml:space="preserve">. </w:t>
      </w:r>
      <w:r w:rsidR="000A0F3E" w:rsidRPr="007D16F1">
        <w:rPr>
          <w:lang w:val="ru-RU"/>
        </w:rPr>
        <w:t>Доход</w:t>
      </w:r>
      <w:r w:rsidR="001D6465" w:rsidRPr="007D16F1">
        <w:rPr>
          <w:lang w:val="ru-RU"/>
        </w:rPr>
        <w:t>ы</w:t>
      </w:r>
      <w:r w:rsidR="000A0F3E" w:rsidRPr="007D16F1">
        <w:rPr>
          <w:lang w:val="ru-RU"/>
        </w:rPr>
        <w:t xml:space="preserve"> учитыва</w:t>
      </w:r>
      <w:r w:rsidR="001D6465" w:rsidRPr="007D16F1">
        <w:rPr>
          <w:lang w:val="ru-RU"/>
        </w:rPr>
        <w:t>ю</w:t>
      </w:r>
      <w:r w:rsidR="000A0F3E" w:rsidRPr="007D16F1">
        <w:rPr>
          <w:lang w:val="ru-RU"/>
        </w:rPr>
        <w:t xml:space="preserve">тся только в том случае, если </w:t>
      </w:r>
      <w:r w:rsidR="000A0F3E" w:rsidRPr="007D16F1">
        <w:rPr>
          <w:color w:val="000000"/>
          <w:lang w:val="ru-RU"/>
        </w:rPr>
        <w:t>проекты реализованы.</w:t>
      </w:r>
    </w:p>
    <w:p w14:paraId="55F70185" w14:textId="77777777" w:rsidR="00875E1A" w:rsidRPr="007D16F1" w:rsidRDefault="00875E1A" w:rsidP="00715FC2">
      <w:pPr>
        <w:pStyle w:val="Headingb"/>
        <w:rPr>
          <w:lang w:val="ru-RU"/>
        </w:rPr>
      </w:pPr>
      <w:r w:rsidRPr="007D16F1">
        <w:rPr>
          <w:lang w:val="ru-RU"/>
        </w:rPr>
        <w:t>Продажа публикаций</w:t>
      </w:r>
    </w:p>
    <w:p w14:paraId="30B34436" w14:textId="1E93CE8C" w:rsidR="008F15C2" w:rsidRPr="007D16F1" w:rsidRDefault="008F15C2" w:rsidP="008F15C2">
      <w:pPr>
        <w:rPr>
          <w:lang w:val="ru-RU"/>
        </w:rPr>
      </w:pPr>
      <w:r w:rsidRPr="007D16F1">
        <w:rPr>
          <w:lang w:val="ru-RU"/>
        </w:rPr>
        <w:t>6</w:t>
      </w:r>
      <w:r w:rsidR="00593C13" w:rsidRPr="007D16F1">
        <w:rPr>
          <w:lang w:val="ru-RU"/>
        </w:rPr>
        <w:t>3</w:t>
      </w:r>
      <w:r w:rsidRPr="007D16F1">
        <w:rPr>
          <w:lang w:val="ru-RU"/>
        </w:rPr>
        <w:tab/>
      </w:r>
      <w:r w:rsidR="001D6465" w:rsidRPr="007D16F1">
        <w:rPr>
          <w:color w:val="000000"/>
          <w:lang w:val="ru-RU"/>
        </w:rPr>
        <w:t>Доходы от продаж</w:t>
      </w:r>
      <w:r w:rsidR="00AF337A" w:rsidRPr="007D16F1">
        <w:rPr>
          <w:color w:val="000000"/>
          <w:lang w:val="ru-RU"/>
        </w:rPr>
        <w:t>и</w:t>
      </w:r>
      <w:r w:rsidR="001D6465" w:rsidRPr="007D16F1">
        <w:rPr>
          <w:color w:val="000000"/>
          <w:lang w:val="ru-RU"/>
        </w:rPr>
        <w:t xml:space="preserve"> публикаций в</w:t>
      </w:r>
      <w:r w:rsidRPr="007D16F1">
        <w:rPr>
          <w:lang w:val="ru-RU"/>
        </w:rPr>
        <w:t xml:space="preserve"> 2019</w:t>
      </w:r>
      <w:r w:rsidR="001D6465" w:rsidRPr="007D16F1">
        <w:rPr>
          <w:lang w:val="ru-RU"/>
        </w:rPr>
        <w:t xml:space="preserve"> году</w:t>
      </w:r>
      <w:r w:rsidRPr="007D16F1">
        <w:rPr>
          <w:lang w:val="ru-RU"/>
        </w:rPr>
        <w:t xml:space="preserve"> </w:t>
      </w:r>
      <w:r w:rsidR="001D6465" w:rsidRPr="007D16F1">
        <w:rPr>
          <w:lang w:val="ru-RU"/>
        </w:rPr>
        <w:t>увеличились на</w:t>
      </w:r>
      <w:r w:rsidRPr="007D16F1">
        <w:rPr>
          <w:lang w:val="ru-RU"/>
        </w:rPr>
        <w:t xml:space="preserve"> 13 </w:t>
      </w:r>
      <w:r w:rsidR="001D6465" w:rsidRPr="007D16F1">
        <w:rPr>
          <w:lang w:val="ru-RU"/>
        </w:rPr>
        <w:t>процентов по сравнению с предыдущим годом</w:t>
      </w:r>
      <w:r w:rsidRPr="007D16F1">
        <w:rPr>
          <w:lang w:val="ru-RU"/>
        </w:rPr>
        <w:t xml:space="preserve">, </w:t>
      </w:r>
      <w:r w:rsidR="001D6465" w:rsidRPr="007D16F1">
        <w:rPr>
          <w:lang w:val="ru-RU"/>
        </w:rPr>
        <w:t>т.</w:t>
      </w:r>
      <w:r w:rsidR="0056516B" w:rsidRPr="007D16F1">
        <w:rPr>
          <w:lang w:val="ru-RU"/>
        </w:rPr>
        <w:t> </w:t>
      </w:r>
      <w:r w:rsidR="001D6465" w:rsidRPr="007D16F1">
        <w:rPr>
          <w:lang w:val="ru-RU"/>
        </w:rPr>
        <w:t>е. до</w:t>
      </w:r>
      <w:r w:rsidRPr="007D16F1">
        <w:rPr>
          <w:lang w:val="ru-RU"/>
        </w:rPr>
        <w:t xml:space="preserve"> 15</w:t>
      </w:r>
      <w:r w:rsidR="00E45C56" w:rsidRPr="007D16F1">
        <w:rPr>
          <w:lang w:val="ru-RU"/>
        </w:rPr>
        <w:t>,</w:t>
      </w:r>
      <w:r w:rsidRPr="007D16F1">
        <w:rPr>
          <w:lang w:val="ru-RU"/>
        </w:rPr>
        <w:t xml:space="preserve">61 </w:t>
      </w:r>
      <w:proofErr w:type="gramStart"/>
      <w:r w:rsidR="001D6465" w:rsidRPr="007D16F1">
        <w:rPr>
          <w:lang w:val="ru-RU"/>
        </w:rPr>
        <w:t>млн.</w:t>
      </w:r>
      <w:proofErr w:type="gramEnd"/>
      <w:r w:rsidR="001D6465" w:rsidRPr="007D16F1">
        <w:rPr>
          <w:lang w:val="ru-RU"/>
        </w:rPr>
        <w:t xml:space="preserve"> швейцарских франков</w:t>
      </w:r>
      <w:r w:rsidRPr="007D16F1">
        <w:rPr>
          <w:lang w:val="ru-RU"/>
        </w:rPr>
        <w:t xml:space="preserve">, </w:t>
      </w:r>
      <w:r w:rsidR="001D6465" w:rsidRPr="007D16F1">
        <w:rPr>
          <w:lang w:val="ru-RU"/>
        </w:rPr>
        <w:t>что составляет</w:t>
      </w:r>
      <w:r w:rsidRPr="007D16F1">
        <w:rPr>
          <w:lang w:val="ru-RU"/>
        </w:rPr>
        <w:t xml:space="preserve"> 82 </w:t>
      </w:r>
      <w:r w:rsidR="001D6465" w:rsidRPr="007D16F1">
        <w:rPr>
          <w:lang w:val="ru-RU"/>
        </w:rPr>
        <w:t>процента</w:t>
      </w:r>
      <w:r w:rsidR="00AF337A" w:rsidRPr="007D16F1">
        <w:rPr>
          <w:lang w:val="ru-RU"/>
        </w:rPr>
        <w:t xml:space="preserve"> от того, что было запланировано в бюджете</w:t>
      </w:r>
      <w:r w:rsidRPr="007D16F1">
        <w:rPr>
          <w:lang w:val="ru-RU"/>
        </w:rPr>
        <w:t>.</w:t>
      </w:r>
    </w:p>
    <w:p w14:paraId="01E4182C" w14:textId="4AF615C6" w:rsidR="00BF1415" w:rsidRPr="007D16F1" w:rsidRDefault="008F15C2" w:rsidP="008F15C2">
      <w:pPr>
        <w:rPr>
          <w:color w:val="000000"/>
          <w:lang w:val="ru-RU"/>
        </w:rPr>
      </w:pPr>
      <w:r w:rsidRPr="007D16F1">
        <w:rPr>
          <w:lang w:val="ru-RU"/>
        </w:rPr>
        <w:t>6</w:t>
      </w:r>
      <w:r w:rsidR="00593C13" w:rsidRPr="007D16F1">
        <w:rPr>
          <w:lang w:val="ru-RU"/>
        </w:rPr>
        <w:t>4</w:t>
      </w:r>
      <w:r w:rsidRPr="007D16F1">
        <w:rPr>
          <w:lang w:val="ru-RU"/>
        </w:rPr>
        <w:tab/>
      </w:r>
      <w:r w:rsidR="00734559" w:rsidRPr="007D16F1">
        <w:rPr>
          <w:lang w:val="ru-RU"/>
        </w:rPr>
        <w:t xml:space="preserve">Продажи публикаций выросли в основном в результате </w:t>
      </w:r>
      <w:r w:rsidR="00FB1FB0" w:rsidRPr="007D16F1">
        <w:rPr>
          <w:lang w:val="ru-RU"/>
        </w:rPr>
        <w:t>выпуска в апреле и декабре 2019</w:t>
      </w:r>
      <w:r w:rsidR="0056516B" w:rsidRPr="007D16F1">
        <w:rPr>
          <w:lang w:val="ru-RU"/>
        </w:rPr>
        <w:t> </w:t>
      </w:r>
      <w:r w:rsidR="00FB1FB0" w:rsidRPr="007D16F1">
        <w:rPr>
          <w:lang w:val="ru-RU"/>
        </w:rPr>
        <w:t>года изданий</w:t>
      </w:r>
      <w:r w:rsidR="00A45166" w:rsidRPr="007D16F1">
        <w:rPr>
          <w:lang w:val="ru-RU"/>
        </w:rPr>
        <w:t xml:space="preserve">, </w:t>
      </w:r>
      <w:r w:rsidR="00A45166" w:rsidRPr="007D16F1">
        <w:rPr>
          <w:color w:val="000000"/>
          <w:lang w:val="ru-RU"/>
        </w:rPr>
        <w:t>соответственно,</w:t>
      </w:r>
      <w:r w:rsidR="00A45166" w:rsidRPr="007D16F1">
        <w:rPr>
          <w:lang w:val="ru-RU"/>
        </w:rPr>
        <w:t xml:space="preserve"> </w:t>
      </w:r>
      <w:r w:rsidR="00FB1FB0" w:rsidRPr="007D16F1">
        <w:rPr>
          <w:lang w:val="ru-RU"/>
        </w:rPr>
        <w:t>Списк</w:t>
      </w:r>
      <w:r w:rsidR="00FF61D4" w:rsidRPr="007D16F1">
        <w:rPr>
          <w:lang w:val="ru-RU"/>
        </w:rPr>
        <w:t>ов</w:t>
      </w:r>
      <w:r w:rsidR="00A45166" w:rsidRPr="007D16F1">
        <w:rPr>
          <w:lang w:val="ru-RU"/>
        </w:rPr>
        <w:t> </w:t>
      </w:r>
      <w:r w:rsidR="00FB1FB0" w:rsidRPr="007D16F1">
        <w:rPr>
          <w:lang w:val="ru-RU"/>
        </w:rPr>
        <w:t xml:space="preserve">V и VI </w:t>
      </w:r>
      <w:r w:rsidR="00FF61D4" w:rsidRPr="007D16F1">
        <w:rPr>
          <w:lang w:val="ru-RU"/>
        </w:rPr>
        <w:t xml:space="preserve">флагманских </w:t>
      </w:r>
      <w:r w:rsidR="00FF61D4" w:rsidRPr="007D16F1">
        <w:rPr>
          <w:color w:val="000000"/>
          <w:lang w:val="ru-RU"/>
        </w:rPr>
        <w:t>публикаций МСЭ-R</w:t>
      </w:r>
      <w:r w:rsidR="00FF61D4" w:rsidRPr="007D16F1">
        <w:rPr>
          <w:lang w:val="ru-RU"/>
        </w:rPr>
        <w:t xml:space="preserve"> </w:t>
      </w:r>
      <w:r w:rsidR="00FF61D4" w:rsidRPr="007D16F1">
        <w:rPr>
          <w:color w:val="000000"/>
          <w:lang w:val="ru-RU"/>
        </w:rPr>
        <w:t xml:space="preserve">морской службы. Мероприятия по увеличению объема продаж включали </w:t>
      </w:r>
      <w:r w:rsidR="00F033C8" w:rsidRPr="007D16F1">
        <w:rPr>
          <w:color w:val="000000"/>
          <w:lang w:val="ru-RU"/>
        </w:rPr>
        <w:t>добавление в 2019 году шести новых глобальных торговых посредников для постоянного расширения каналов распространения</w:t>
      </w:r>
      <w:r w:rsidRPr="007D16F1">
        <w:rPr>
          <w:lang w:val="ru-RU"/>
        </w:rPr>
        <w:t xml:space="preserve">, </w:t>
      </w:r>
      <w:r w:rsidR="00F033C8" w:rsidRPr="007D16F1">
        <w:rPr>
          <w:lang w:val="ru-RU"/>
        </w:rPr>
        <w:t xml:space="preserve">а также </w:t>
      </w:r>
      <w:r w:rsidR="006E3481" w:rsidRPr="007D16F1">
        <w:rPr>
          <w:lang w:val="ru-RU"/>
        </w:rPr>
        <w:t xml:space="preserve">активизацию кампаний </w:t>
      </w:r>
      <w:r w:rsidR="007A28DD" w:rsidRPr="007D16F1">
        <w:rPr>
          <w:lang w:val="ru-RU"/>
        </w:rPr>
        <w:t>по</w:t>
      </w:r>
      <w:r w:rsidR="006E3481" w:rsidRPr="007D16F1">
        <w:rPr>
          <w:lang w:val="ru-RU"/>
        </w:rPr>
        <w:t xml:space="preserve"> </w:t>
      </w:r>
      <w:r w:rsidR="00A45166" w:rsidRPr="007D16F1">
        <w:rPr>
          <w:lang w:val="ru-RU"/>
        </w:rPr>
        <w:t>охвату</w:t>
      </w:r>
      <w:r w:rsidR="006E3481" w:rsidRPr="007D16F1">
        <w:rPr>
          <w:lang w:val="ru-RU"/>
        </w:rPr>
        <w:t xml:space="preserve"> </w:t>
      </w:r>
      <w:r w:rsidR="006E3481" w:rsidRPr="007D16F1">
        <w:rPr>
          <w:color w:val="000000"/>
          <w:lang w:val="ru-RU"/>
        </w:rPr>
        <w:t>портовы</w:t>
      </w:r>
      <w:r w:rsidR="00A45166" w:rsidRPr="007D16F1">
        <w:rPr>
          <w:color w:val="000000"/>
          <w:lang w:val="ru-RU"/>
        </w:rPr>
        <w:t>х</w:t>
      </w:r>
      <w:r w:rsidR="006E3481" w:rsidRPr="007D16F1">
        <w:rPr>
          <w:color w:val="000000"/>
          <w:lang w:val="ru-RU"/>
        </w:rPr>
        <w:t xml:space="preserve"> инспектор</w:t>
      </w:r>
      <w:r w:rsidR="00A45166" w:rsidRPr="007D16F1">
        <w:rPr>
          <w:color w:val="000000"/>
          <w:lang w:val="ru-RU"/>
        </w:rPr>
        <w:t>ов</w:t>
      </w:r>
      <w:r w:rsidR="006E3481" w:rsidRPr="007D16F1">
        <w:rPr>
          <w:color w:val="000000"/>
          <w:lang w:val="ru-RU"/>
        </w:rPr>
        <w:t xml:space="preserve"> с целью распространения </w:t>
      </w:r>
      <w:r w:rsidR="00BE691F" w:rsidRPr="007D16F1">
        <w:rPr>
          <w:color w:val="000000"/>
          <w:lang w:val="ru-RU"/>
        </w:rPr>
        <w:t xml:space="preserve">среди них </w:t>
      </w:r>
      <w:r w:rsidR="006E3481" w:rsidRPr="007D16F1">
        <w:rPr>
          <w:color w:val="000000"/>
          <w:lang w:val="ru-RU"/>
        </w:rPr>
        <w:t xml:space="preserve">новых элементов </w:t>
      </w:r>
      <w:r w:rsidR="00BF1415" w:rsidRPr="007D16F1">
        <w:rPr>
          <w:color w:val="000000"/>
          <w:lang w:val="ru-RU"/>
        </w:rPr>
        <w:t xml:space="preserve">борьбы с контрафакцией, включенных во все публикации </w:t>
      </w:r>
      <w:r w:rsidR="007A28DD" w:rsidRPr="007D16F1">
        <w:rPr>
          <w:color w:val="000000"/>
          <w:lang w:val="ru-RU"/>
        </w:rPr>
        <w:t xml:space="preserve">МСЭ </w:t>
      </w:r>
      <w:r w:rsidR="00BF1415" w:rsidRPr="007D16F1">
        <w:rPr>
          <w:color w:val="000000"/>
          <w:lang w:val="ru-RU"/>
        </w:rPr>
        <w:t>морской службы.</w:t>
      </w:r>
    </w:p>
    <w:p w14:paraId="3C5FC54B" w14:textId="7D965F49" w:rsidR="008F15C2" w:rsidRPr="007D16F1" w:rsidRDefault="008F15C2" w:rsidP="008F15C2">
      <w:pPr>
        <w:rPr>
          <w:lang w:val="ru-RU"/>
        </w:rPr>
      </w:pPr>
      <w:r w:rsidRPr="007D16F1">
        <w:rPr>
          <w:lang w:val="ru-RU"/>
        </w:rPr>
        <w:t>6</w:t>
      </w:r>
      <w:r w:rsidR="00593C13" w:rsidRPr="007D16F1">
        <w:rPr>
          <w:lang w:val="ru-RU"/>
        </w:rPr>
        <w:t>5</w:t>
      </w:r>
      <w:r w:rsidRPr="007D16F1">
        <w:rPr>
          <w:lang w:val="ru-RU"/>
        </w:rPr>
        <w:tab/>
      </w:r>
      <w:r w:rsidR="00391D5E" w:rsidRPr="007D16F1">
        <w:rPr>
          <w:lang w:val="ru-RU"/>
        </w:rPr>
        <w:t xml:space="preserve">Несмотря на то что </w:t>
      </w:r>
      <w:r w:rsidR="00D972EA" w:rsidRPr="007D16F1">
        <w:rPr>
          <w:lang w:val="ru-RU"/>
        </w:rPr>
        <w:t>большая</w:t>
      </w:r>
      <w:r w:rsidR="00391D5E" w:rsidRPr="007D16F1">
        <w:rPr>
          <w:lang w:val="ru-RU"/>
        </w:rPr>
        <w:t xml:space="preserve"> часть контента </w:t>
      </w:r>
      <w:r w:rsidR="00391D5E" w:rsidRPr="007D16F1">
        <w:rPr>
          <w:color w:val="000000"/>
          <w:lang w:val="ru-RU"/>
        </w:rPr>
        <w:t xml:space="preserve">и названий МСЭ </w:t>
      </w:r>
      <w:r w:rsidR="00D972EA" w:rsidRPr="007D16F1">
        <w:rPr>
          <w:color w:val="000000"/>
          <w:lang w:val="ru-RU"/>
        </w:rPr>
        <w:t xml:space="preserve">имеются в настоящее время в бесплатном онлайновом доступе, традиционные крупные клиенты, </w:t>
      </w:r>
      <w:r w:rsidR="00861F7F" w:rsidRPr="007D16F1">
        <w:rPr>
          <w:color w:val="000000"/>
          <w:lang w:val="ru-RU"/>
        </w:rPr>
        <w:t>ис</w:t>
      </w:r>
      <w:r w:rsidR="00D972EA" w:rsidRPr="007D16F1">
        <w:rPr>
          <w:color w:val="000000"/>
          <w:lang w:val="ru-RU"/>
        </w:rPr>
        <w:t>пользую</w:t>
      </w:r>
      <w:r w:rsidR="00861F7F" w:rsidRPr="007D16F1">
        <w:rPr>
          <w:color w:val="000000"/>
          <w:lang w:val="ru-RU"/>
        </w:rPr>
        <w:t>щие</w:t>
      </w:r>
      <w:r w:rsidRPr="007D16F1">
        <w:rPr>
          <w:lang w:val="ru-RU"/>
        </w:rPr>
        <w:t xml:space="preserve"> </w:t>
      </w:r>
      <w:r w:rsidR="00861F7F" w:rsidRPr="007D16F1">
        <w:rPr>
          <w:color w:val="000000"/>
          <w:lang w:val="ru-RU"/>
        </w:rPr>
        <w:t>глобальные статистические данные в области электросвязи</w:t>
      </w:r>
      <w:r w:rsidR="00861F7F" w:rsidRPr="007D16F1">
        <w:rPr>
          <w:lang w:val="ru-RU"/>
        </w:rPr>
        <w:t>,</w:t>
      </w:r>
      <w:r w:rsidRPr="007D16F1">
        <w:rPr>
          <w:lang w:val="ru-RU"/>
        </w:rPr>
        <w:t xml:space="preserve"> </w:t>
      </w:r>
      <w:r w:rsidR="00861F7F" w:rsidRPr="007D16F1">
        <w:rPr>
          <w:lang w:val="ru-RU"/>
        </w:rPr>
        <w:t>а именно:</w:t>
      </w:r>
      <w:r w:rsidRPr="007D16F1">
        <w:rPr>
          <w:lang w:val="ru-RU"/>
        </w:rPr>
        <w:t xml:space="preserve"> </w:t>
      </w:r>
      <w:r w:rsidR="00861F7F" w:rsidRPr="007D16F1">
        <w:rPr>
          <w:lang w:val="ru-RU"/>
        </w:rPr>
        <w:t>п</w:t>
      </w:r>
      <w:r w:rsidR="00391D5E" w:rsidRPr="007D16F1">
        <w:rPr>
          <w:lang w:val="ru-RU"/>
        </w:rPr>
        <w:t xml:space="preserve">одразделение </w:t>
      </w:r>
      <w:proofErr w:type="spellStart"/>
      <w:r w:rsidRPr="007D16F1">
        <w:rPr>
          <w:lang w:val="ru-RU"/>
        </w:rPr>
        <w:t>Intelligence</w:t>
      </w:r>
      <w:proofErr w:type="spellEnd"/>
      <w:r w:rsidRPr="007D16F1">
        <w:rPr>
          <w:lang w:val="ru-RU"/>
        </w:rPr>
        <w:t xml:space="preserve"> Unit</w:t>
      </w:r>
      <w:r w:rsidR="00391D5E" w:rsidRPr="007D16F1">
        <w:rPr>
          <w:lang w:val="ru-RU"/>
        </w:rPr>
        <w:t xml:space="preserve"> журнала </w:t>
      </w:r>
      <w:proofErr w:type="spellStart"/>
      <w:r w:rsidR="00391D5E" w:rsidRPr="007D16F1">
        <w:rPr>
          <w:lang w:val="ru-RU"/>
        </w:rPr>
        <w:t>Economist</w:t>
      </w:r>
      <w:proofErr w:type="spellEnd"/>
      <w:r w:rsidRPr="007D16F1">
        <w:rPr>
          <w:lang w:val="ru-RU"/>
        </w:rPr>
        <w:t xml:space="preserve">, </w:t>
      </w:r>
      <w:proofErr w:type="spellStart"/>
      <w:r w:rsidRPr="007D16F1">
        <w:rPr>
          <w:lang w:val="ru-RU"/>
        </w:rPr>
        <w:t>Financial</w:t>
      </w:r>
      <w:proofErr w:type="spellEnd"/>
      <w:r w:rsidRPr="007D16F1">
        <w:rPr>
          <w:lang w:val="ru-RU"/>
        </w:rPr>
        <w:t xml:space="preserve"> </w:t>
      </w:r>
      <w:proofErr w:type="spellStart"/>
      <w:r w:rsidRPr="007D16F1">
        <w:rPr>
          <w:lang w:val="ru-RU"/>
        </w:rPr>
        <w:t>Times</w:t>
      </w:r>
      <w:proofErr w:type="spellEnd"/>
      <w:r w:rsidRPr="007D16F1">
        <w:rPr>
          <w:lang w:val="ru-RU"/>
        </w:rPr>
        <w:t xml:space="preserve">, </w:t>
      </w:r>
      <w:proofErr w:type="spellStart"/>
      <w:r w:rsidRPr="007D16F1">
        <w:rPr>
          <w:lang w:val="ru-RU"/>
        </w:rPr>
        <w:t>Ernst</w:t>
      </w:r>
      <w:proofErr w:type="spellEnd"/>
      <w:r w:rsidRPr="007D16F1">
        <w:rPr>
          <w:lang w:val="ru-RU"/>
        </w:rPr>
        <w:t xml:space="preserve"> &amp; </w:t>
      </w:r>
      <w:proofErr w:type="spellStart"/>
      <w:r w:rsidRPr="007D16F1">
        <w:rPr>
          <w:lang w:val="ru-RU"/>
        </w:rPr>
        <w:t>Young</w:t>
      </w:r>
      <w:proofErr w:type="spellEnd"/>
      <w:r w:rsidRPr="007D16F1">
        <w:rPr>
          <w:lang w:val="ru-RU"/>
        </w:rPr>
        <w:t xml:space="preserve"> </w:t>
      </w:r>
      <w:r w:rsidR="00391D5E" w:rsidRPr="007D16F1">
        <w:rPr>
          <w:lang w:val="ru-RU"/>
        </w:rPr>
        <w:t>и др</w:t>
      </w:r>
      <w:r w:rsidRPr="007D16F1">
        <w:rPr>
          <w:lang w:val="ru-RU"/>
        </w:rPr>
        <w:t xml:space="preserve">., </w:t>
      </w:r>
      <w:r w:rsidR="00861F7F" w:rsidRPr="007D16F1">
        <w:rPr>
          <w:lang w:val="ru-RU"/>
        </w:rPr>
        <w:t>про</w:t>
      </w:r>
      <w:r w:rsidR="007170BF" w:rsidRPr="007D16F1">
        <w:rPr>
          <w:lang w:val="ru-RU"/>
        </w:rPr>
        <w:t>д</w:t>
      </w:r>
      <w:r w:rsidR="00861F7F" w:rsidRPr="007D16F1">
        <w:rPr>
          <w:lang w:val="ru-RU"/>
        </w:rPr>
        <w:t>лили свои</w:t>
      </w:r>
      <w:r w:rsidRPr="007D16F1">
        <w:rPr>
          <w:lang w:val="ru-RU"/>
        </w:rPr>
        <w:t xml:space="preserve"> </w:t>
      </w:r>
      <w:r w:rsidR="00861F7F" w:rsidRPr="007D16F1">
        <w:rPr>
          <w:color w:val="000000"/>
          <w:lang w:val="ru-RU"/>
        </w:rPr>
        <w:t xml:space="preserve">лицензионные соглашения </w:t>
      </w:r>
      <w:r w:rsidR="007170BF" w:rsidRPr="007D16F1">
        <w:rPr>
          <w:color w:val="000000"/>
          <w:lang w:val="ru-RU"/>
        </w:rPr>
        <w:t xml:space="preserve">на </w:t>
      </w:r>
      <w:r w:rsidR="007170BF" w:rsidRPr="007D16F1">
        <w:rPr>
          <w:color w:val="000000"/>
          <w:lang w:val="ru-RU"/>
        </w:rPr>
        <w:lastRenderedPageBreak/>
        <w:t xml:space="preserve">получение подготовленных специально для них данных </w:t>
      </w:r>
      <w:r w:rsidR="007170BF" w:rsidRPr="007D16F1">
        <w:rPr>
          <w:lang w:val="ru-RU"/>
        </w:rPr>
        <w:t xml:space="preserve">из </w:t>
      </w:r>
      <w:r w:rsidR="007170BF" w:rsidRPr="007D16F1">
        <w:rPr>
          <w:color w:val="000000"/>
          <w:lang w:val="ru-RU"/>
        </w:rPr>
        <w:t xml:space="preserve">базы данных </w:t>
      </w:r>
      <w:r w:rsidR="007170BF" w:rsidRPr="007D16F1">
        <w:rPr>
          <w:lang w:val="ru-RU"/>
        </w:rPr>
        <w:t xml:space="preserve">МСЭ-D </w:t>
      </w:r>
      <w:r w:rsidR="007170BF" w:rsidRPr="007D16F1">
        <w:rPr>
          <w:color w:val="000000"/>
          <w:lang w:val="ru-RU"/>
        </w:rPr>
        <w:t xml:space="preserve">по всемирным показателям в области электросвязи/ИКТ и таким образом продолжают </w:t>
      </w:r>
      <w:r w:rsidR="00FA063F" w:rsidRPr="007D16F1">
        <w:rPr>
          <w:color w:val="000000"/>
          <w:lang w:val="ru-RU"/>
        </w:rPr>
        <w:t>вносить МСЭ ежегодные лицензионные платежи</w:t>
      </w:r>
      <w:r w:rsidRPr="007D16F1">
        <w:rPr>
          <w:lang w:val="ru-RU"/>
        </w:rPr>
        <w:t>.</w:t>
      </w:r>
      <w:r w:rsidR="007170BF" w:rsidRPr="007D16F1">
        <w:rPr>
          <w:lang w:val="ru-RU"/>
        </w:rPr>
        <w:t xml:space="preserve"> </w:t>
      </w:r>
    </w:p>
    <w:p w14:paraId="715A7308" w14:textId="77777777" w:rsidR="00875E1A" w:rsidRPr="007D16F1" w:rsidRDefault="00875E1A" w:rsidP="00715FC2">
      <w:pPr>
        <w:pStyle w:val="Headingb"/>
        <w:rPr>
          <w:lang w:val="ru-RU"/>
        </w:rPr>
      </w:pPr>
      <w:r w:rsidRPr="007D16F1">
        <w:rPr>
          <w:lang w:val="ru-RU"/>
        </w:rPr>
        <w:t>Продукты и услуги, к которым применяется принцип возмещения затрат</w:t>
      </w:r>
    </w:p>
    <w:p w14:paraId="35FBEC40" w14:textId="00F34EDB" w:rsidR="00875E1A" w:rsidRPr="007D16F1" w:rsidRDefault="008F15C2" w:rsidP="00715FC2">
      <w:pPr>
        <w:rPr>
          <w:lang w:val="ru-RU"/>
        </w:rPr>
      </w:pPr>
      <w:r w:rsidRPr="007D16F1">
        <w:rPr>
          <w:lang w:val="ru-RU"/>
        </w:rPr>
        <w:t>6</w:t>
      </w:r>
      <w:r w:rsidR="00593C13" w:rsidRPr="007D16F1">
        <w:rPr>
          <w:lang w:val="ru-RU"/>
        </w:rPr>
        <w:t>6</w:t>
      </w:r>
      <w:r w:rsidR="00875E1A" w:rsidRPr="007D16F1">
        <w:rPr>
          <w:lang w:val="ru-RU"/>
        </w:rPr>
        <w:tab/>
        <w:t>Доходы от продуктов и услуг, к которым применяется принцип возмещения затрат, спрогнозированы в регулярном бюджете на 201</w:t>
      </w:r>
      <w:r w:rsidRPr="007D16F1">
        <w:rPr>
          <w:lang w:val="ru-RU"/>
        </w:rPr>
        <w:t>9</w:t>
      </w:r>
      <w:r w:rsidR="00875E1A" w:rsidRPr="007D16F1">
        <w:rPr>
          <w:lang w:val="ru-RU"/>
        </w:rPr>
        <w:t xml:space="preserve"> год на уровне 16 </w:t>
      </w:r>
      <w:proofErr w:type="gramStart"/>
      <w:r w:rsidR="00875E1A" w:rsidRPr="007D16F1">
        <w:rPr>
          <w:lang w:val="ru-RU"/>
        </w:rPr>
        <w:t>млн.</w:t>
      </w:r>
      <w:proofErr w:type="gramEnd"/>
      <w:r w:rsidR="00875E1A" w:rsidRPr="007D16F1">
        <w:rPr>
          <w:lang w:val="ru-RU"/>
        </w:rPr>
        <w:t xml:space="preserve"> швейцарских франков. Фактические доходы составили </w:t>
      </w:r>
      <w:r w:rsidRPr="007D16F1">
        <w:rPr>
          <w:lang w:val="ru-RU"/>
        </w:rPr>
        <w:t>13,72</w:t>
      </w:r>
      <w:r w:rsidR="00875E1A" w:rsidRPr="007D16F1">
        <w:rPr>
          <w:lang w:val="ru-RU"/>
        </w:rPr>
        <w:t> </w:t>
      </w:r>
      <w:proofErr w:type="gramStart"/>
      <w:r w:rsidR="00875E1A" w:rsidRPr="007D16F1">
        <w:rPr>
          <w:lang w:val="ru-RU"/>
        </w:rPr>
        <w:t>млн.</w:t>
      </w:r>
      <w:proofErr w:type="gramEnd"/>
      <w:r w:rsidR="00875E1A" w:rsidRPr="007D16F1">
        <w:rPr>
          <w:lang w:val="ru-RU"/>
        </w:rPr>
        <w:t xml:space="preserve"> швейцарских франков (</w:t>
      </w:r>
      <w:r w:rsidRPr="007D16F1">
        <w:rPr>
          <w:lang w:val="ru-RU"/>
        </w:rPr>
        <w:t>21</w:t>
      </w:r>
      <w:r w:rsidR="00875E1A" w:rsidRPr="007D16F1">
        <w:rPr>
          <w:lang w:val="ru-RU"/>
        </w:rPr>
        <w:t> млн. швейцарских франков в 201</w:t>
      </w:r>
      <w:r w:rsidRPr="007D16F1">
        <w:rPr>
          <w:lang w:val="ru-RU"/>
        </w:rPr>
        <w:t>8</w:t>
      </w:r>
      <w:r w:rsidR="00875E1A" w:rsidRPr="007D16F1">
        <w:rPr>
          <w:lang w:val="ru-RU"/>
        </w:rPr>
        <w:t> г.).</w:t>
      </w:r>
      <w:r w:rsidRPr="007D16F1">
        <w:rPr>
          <w:lang w:val="ru-RU"/>
        </w:rPr>
        <w:t xml:space="preserve"> </w:t>
      </w:r>
      <w:r w:rsidR="00B22CB2" w:rsidRPr="007D16F1">
        <w:rPr>
          <w:lang w:val="ru-RU"/>
        </w:rPr>
        <w:t xml:space="preserve">Такое уменьшение объясняется </w:t>
      </w:r>
      <w:r w:rsidR="008768A1" w:rsidRPr="007D16F1">
        <w:rPr>
          <w:lang w:val="ru-RU"/>
        </w:rPr>
        <w:t xml:space="preserve">главным образом снижением поступлений от платежей за </w:t>
      </w:r>
      <w:r w:rsidR="008768A1" w:rsidRPr="007D16F1">
        <w:rPr>
          <w:color w:val="000000"/>
          <w:lang w:val="ru-RU"/>
        </w:rPr>
        <w:t>регистрацию спутниковых сетей</w:t>
      </w:r>
      <w:r w:rsidRPr="007D16F1">
        <w:rPr>
          <w:lang w:val="ru-RU"/>
        </w:rPr>
        <w:t>.</w:t>
      </w:r>
    </w:p>
    <w:p w14:paraId="0A57AF03" w14:textId="4B9AF4F9" w:rsidR="008503EF" w:rsidRPr="007D16F1" w:rsidRDefault="008503EF" w:rsidP="008503EF">
      <w:pPr>
        <w:rPr>
          <w:lang w:val="ru-RU"/>
        </w:rPr>
      </w:pPr>
      <w:r w:rsidRPr="007D16F1">
        <w:rPr>
          <w:lang w:val="ru-RU"/>
        </w:rPr>
        <w:t>6</w:t>
      </w:r>
      <w:r w:rsidR="00593C13" w:rsidRPr="007D16F1">
        <w:rPr>
          <w:lang w:val="ru-RU"/>
        </w:rPr>
        <w:t>7</w:t>
      </w:r>
      <w:r w:rsidRPr="007D16F1">
        <w:rPr>
          <w:lang w:val="ru-RU"/>
        </w:rPr>
        <w:tab/>
      </w:r>
      <w:r w:rsidR="008D239C" w:rsidRPr="007D16F1">
        <w:rPr>
          <w:lang w:val="ru-RU"/>
        </w:rPr>
        <w:t>В 2019 году</w:t>
      </w:r>
      <w:r w:rsidRPr="007D16F1">
        <w:rPr>
          <w:lang w:val="ru-RU"/>
        </w:rPr>
        <w:t xml:space="preserve"> </w:t>
      </w:r>
      <w:r w:rsidR="00974FA6" w:rsidRPr="007D16F1">
        <w:rPr>
          <w:lang w:val="ru-RU"/>
        </w:rPr>
        <w:t xml:space="preserve">в контексте </w:t>
      </w:r>
      <w:r w:rsidR="008D239C" w:rsidRPr="007D16F1">
        <w:rPr>
          <w:color w:val="000000"/>
          <w:lang w:val="ru-RU"/>
        </w:rPr>
        <w:t>ВКР оператор</w:t>
      </w:r>
      <w:r w:rsidR="00974FA6" w:rsidRPr="007D16F1">
        <w:rPr>
          <w:color w:val="000000"/>
          <w:lang w:val="ru-RU"/>
        </w:rPr>
        <w:t>ы спутниковых сетей</w:t>
      </w:r>
      <w:r w:rsidR="008D239C" w:rsidRPr="007D16F1">
        <w:rPr>
          <w:color w:val="000000"/>
          <w:lang w:val="ru-RU"/>
        </w:rPr>
        <w:t xml:space="preserve"> отложи</w:t>
      </w:r>
      <w:r w:rsidR="00974FA6" w:rsidRPr="007D16F1">
        <w:rPr>
          <w:color w:val="000000"/>
          <w:lang w:val="ru-RU"/>
        </w:rPr>
        <w:t>ли</w:t>
      </w:r>
      <w:r w:rsidR="008D239C" w:rsidRPr="007D16F1">
        <w:rPr>
          <w:color w:val="000000"/>
          <w:lang w:val="ru-RU"/>
        </w:rPr>
        <w:t xml:space="preserve"> </w:t>
      </w:r>
      <w:r w:rsidR="00974FA6" w:rsidRPr="007D16F1">
        <w:rPr>
          <w:color w:val="000000"/>
          <w:lang w:val="ru-RU"/>
        </w:rPr>
        <w:t xml:space="preserve">подачу </w:t>
      </w:r>
      <w:r w:rsidR="008D239C" w:rsidRPr="007D16F1">
        <w:rPr>
          <w:color w:val="000000"/>
          <w:lang w:val="ru-RU"/>
        </w:rPr>
        <w:t>свои</w:t>
      </w:r>
      <w:r w:rsidR="00974FA6" w:rsidRPr="007D16F1">
        <w:rPr>
          <w:color w:val="000000"/>
          <w:lang w:val="ru-RU"/>
        </w:rPr>
        <w:t>х</w:t>
      </w:r>
      <w:r w:rsidR="008D239C" w:rsidRPr="007D16F1">
        <w:rPr>
          <w:color w:val="000000"/>
          <w:lang w:val="ru-RU"/>
        </w:rPr>
        <w:t xml:space="preserve"> </w:t>
      </w:r>
      <w:r w:rsidR="00974FA6" w:rsidRPr="007D16F1">
        <w:rPr>
          <w:color w:val="000000"/>
          <w:lang w:val="ru-RU"/>
        </w:rPr>
        <w:t>заявок</w:t>
      </w:r>
      <w:r w:rsidR="008D239C" w:rsidRPr="007D16F1">
        <w:rPr>
          <w:lang w:val="ru-RU"/>
        </w:rPr>
        <w:t xml:space="preserve"> </w:t>
      </w:r>
      <w:r w:rsidR="00974FA6" w:rsidRPr="007D16F1">
        <w:rPr>
          <w:lang w:val="ru-RU"/>
        </w:rPr>
        <w:t xml:space="preserve">на </w:t>
      </w:r>
      <w:r w:rsidR="00CC2861" w:rsidRPr="007D16F1">
        <w:rPr>
          <w:lang w:val="ru-RU"/>
        </w:rPr>
        <w:t xml:space="preserve">более поздний </w:t>
      </w:r>
      <w:r w:rsidR="00974FA6" w:rsidRPr="007D16F1">
        <w:rPr>
          <w:lang w:val="ru-RU"/>
        </w:rPr>
        <w:t>период после ВКР, чтобы воспользоваться новыми условиями, принятыми на ВКР</w:t>
      </w:r>
      <w:r w:rsidRPr="007D16F1">
        <w:rPr>
          <w:lang w:val="ru-RU"/>
        </w:rPr>
        <w:t xml:space="preserve">-19. </w:t>
      </w:r>
      <w:r w:rsidR="00A45166" w:rsidRPr="007D16F1">
        <w:rPr>
          <w:lang w:val="ru-RU"/>
        </w:rPr>
        <w:t>Ввиду того, что</w:t>
      </w:r>
      <w:r w:rsidR="00974FA6" w:rsidRPr="007D16F1">
        <w:rPr>
          <w:lang w:val="ru-RU"/>
        </w:rPr>
        <w:t xml:space="preserve"> счета за заявки</w:t>
      </w:r>
      <w:r w:rsidR="00C233D8" w:rsidRPr="007D16F1">
        <w:rPr>
          <w:lang w:val="ru-RU"/>
        </w:rPr>
        <w:t>, полученные в конце ноября и декабре 2019 года,</w:t>
      </w:r>
      <w:r w:rsidR="00974FA6" w:rsidRPr="007D16F1">
        <w:rPr>
          <w:lang w:val="ru-RU"/>
        </w:rPr>
        <w:t xml:space="preserve"> </w:t>
      </w:r>
      <w:r w:rsidR="00C233D8" w:rsidRPr="007D16F1">
        <w:rPr>
          <w:lang w:val="ru-RU"/>
        </w:rPr>
        <w:t xml:space="preserve">были </w:t>
      </w:r>
      <w:r w:rsidR="00C233D8" w:rsidRPr="007D16F1">
        <w:rPr>
          <w:color w:val="000000"/>
          <w:lang w:val="ru-RU"/>
        </w:rPr>
        <w:t xml:space="preserve">выставлены в начале 2020 года, они не были учтены в 2019 году, а будут отражены в 2020 году. В </w:t>
      </w:r>
      <w:r w:rsidR="00771345" w:rsidRPr="007D16F1">
        <w:rPr>
          <w:color w:val="000000"/>
          <w:lang w:val="ru-RU"/>
        </w:rPr>
        <w:t>порядке</w:t>
      </w:r>
      <w:r w:rsidR="00C233D8" w:rsidRPr="007D16F1">
        <w:rPr>
          <w:color w:val="000000"/>
          <w:lang w:val="ru-RU"/>
        </w:rPr>
        <w:t xml:space="preserve"> предварительного подтверждения</w:t>
      </w:r>
      <w:r w:rsidR="00425D28" w:rsidRPr="007D16F1">
        <w:rPr>
          <w:color w:val="000000"/>
          <w:lang w:val="ru-RU"/>
        </w:rPr>
        <w:t>, по состоянию на 24 марта 2020 года</w:t>
      </w:r>
      <w:r w:rsidR="00CC2861" w:rsidRPr="007D16F1">
        <w:rPr>
          <w:color w:val="000000"/>
          <w:lang w:val="ru-RU"/>
        </w:rPr>
        <w:t>,</w:t>
      </w:r>
      <w:r w:rsidR="00425D28" w:rsidRPr="007D16F1">
        <w:rPr>
          <w:color w:val="000000"/>
          <w:lang w:val="ru-RU"/>
        </w:rPr>
        <w:t xml:space="preserve"> были выставлены счета </w:t>
      </w:r>
      <w:r w:rsidR="00425D28" w:rsidRPr="007D16F1">
        <w:rPr>
          <w:lang w:val="ru-RU"/>
        </w:rPr>
        <w:t>на сумму</w:t>
      </w:r>
      <w:r w:rsidRPr="007D16F1">
        <w:rPr>
          <w:lang w:val="ru-RU"/>
        </w:rPr>
        <w:t xml:space="preserve"> 4</w:t>
      </w:r>
      <w:r w:rsidR="00425D28" w:rsidRPr="007D16F1">
        <w:rPr>
          <w:lang w:val="ru-RU"/>
        </w:rPr>
        <w:t xml:space="preserve"> </w:t>
      </w:r>
      <w:r w:rsidRPr="007D16F1">
        <w:rPr>
          <w:lang w:val="ru-RU"/>
        </w:rPr>
        <w:t>314</w:t>
      </w:r>
      <w:r w:rsidR="00425D28" w:rsidRPr="007D16F1">
        <w:rPr>
          <w:lang w:val="ru-RU"/>
        </w:rPr>
        <w:t xml:space="preserve"> </w:t>
      </w:r>
      <w:r w:rsidRPr="007D16F1">
        <w:rPr>
          <w:lang w:val="ru-RU"/>
        </w:rPr>
        <w:t>460</w:t>
      </w:r>
      <w:r w:rsidR="00425D28" w:rsidRPr="007D16F1">
        <w:rPr>
          <w:lang w:val="ru-RU"/>
        </w:rPr>
        <w:t xml:space="preserve"> швейцарских франков</w:t>
      </w:r>
      <w:r w:rsidRPr="007D16F1">
        <w:rPr>
          <w:lang w:val="ru-RU"/>
        </w:rPr>
        <w:t xml:space="preserve">, </w:t>
      </w:r>
      <w:r w:rsidR="00425D28" w:rsidRPr="007D16F1">
        <w:rPr>
          <w:lang w:val="ru-RU"/>
        </w:rPr>
        <w:t>что соответствует</w:t>
      </w:r>
      <w:r w:rsidRPr="007D16F1">
        <w:rPr>
          <w:lang w:val="ru-RU"/>
        </w:rPr>
        <w:t xml:space="preserve"> 18</w:t>
      </w:r>
      <w:r w:rsidR="00425D28" w:rsidRPr="007D16F1">
        <w:rPr>
          <w:lang w:val="ru-RU"/>
        </w:rPr>
        <w:t xml:space="preserve"> </w:t>
      </w:r>
      <w:r w:rsidRPr="007D16F1">
        <w:rPr>
          <w:lang w:val="ru-RU"/>
        </w:rPr>
        <w:t>798</w:t>
      </w:r>
      <w:r w:rsidR="00425D28" w:rsidRPr="007D16F1">
        <w:rPr>
          <w:lang w:val="ru-RU"/>
        </w:rPr>
        <w:t xml:space="preserve"> </w:t>
      </w:r>
      <w:r w:rsidRPr="007D16F1">
        <w:rPr>
          <w:lang w:val="ru-RU"/>
        </w:rPr>
        <w:t xml:space="preserve">718 </w:t>
      </w:r>
      <w:r w:rsidR="00425D28" w:rsidRPr="007D16F1">
        <w:rPr>
          <w:lang w:val="ru-RU"/>
        </w:rPr>
        <w:t>швейцарских франков, если</w:t>
      </w:r>
      <w:r w:rsidR="00771345" w:rsidRPr="007D16F1">
        <w:rPr>
          <w:lang w:val="ru-RU"/>
        </w:rPr>
        <w:t xml:space="preserve"> первую сумму л</w:t>
      </w:r>
      <w:r w:rsidR="00425D28" w:rsidRPr="007D16F1">
        <w:rPr>
          <w:lang w:val="ru-RU"/>
        </w:rPr>
        <w:t xml:space="preserve">инейно экстраполировать на оставшуюся часть </w:t>
      </w:r>
      <w:r w:rsidRPr="007D16F1">
        <w:rPr>
          <w:lang w:val="ru-RU"/>
        </w:rPr>
        <w:t>2020</w:t>
      </w:r>
      <w:r w:rsidR="00425D28" w:rsidRPr="007D16F1">
        <w:rPr>
          <w:lang w:val="ru-RU"/>
        </w:rPr>
        <w:t xml:space="preserve"> года</w:t>
      </w:r>
      <w:r w:rsidRPr="007D16F1">
        <w:rPr>
          <w:lang w:val="ru-RU"/>
        </w:rPr>
        <w:t>.</w:t>
      </w:r>
    </w:p>
    <w:p w14:paraId="49B42448" w14:textId="3BDB4C82" w:rsidR="008503EF" w:rsidRPr="007D16F1" w:rsidRDefault="008503EF" w:rsidP="008503EF">
      <w:pPr>
        <w:rPr>
          <w:lang w:val="ru-RU"/>
        </w:rPr>
      </w:pPr>
      <w:proofErr w:type="gramStart"/>
      <w:r w:rsidRPr="007D16F1">
        <w:rPr>
          <w:lang w:val="ru-RU"/>
        </w:rPr>
        <w:t>6</w:t>
      </w:r>
      <w:r w:rsidR="00593C13" w:rsidRPr="007D16F1">
        <w:rPr>
          <w:lang w:val="ru-RU"/>
        </w:rPr>
        <w:t>8</w:t>
      </w:r>
      <w:r w:rsidRPr="007D16F1">
        <w:rPr>
          <w:lang w:val="ru-RU"/>
        </w:rPr>
        <w:tab/>
      </w:r>
      <w:r w:rsidR="00B07D70" w:rsidRPr="007D16F1">
        <w:rPr>
          <w:lang w:val="ru-RU"/>
        </w:rPr>
        <w:t>Кроме того</w:t>
      </w:r>
      <w:proofErr w:type="gramEnd"/>
      <w:r w:rsidR="00B07D70" w:rsidRPr="007D16F1">
        <w:rPr>
          <w:lang w:val="ru-RU"/>
        </w:rPr>
        <w:t xml:space="preserve">, в </w:t>
      </w:r>
      <w:r w:rsidR="00B07D70" w:rsidRPr="007D16F1">
        <w:rPr>
          <w:color w:val="000000"/>
          <w:lang w:val="ru-RU"/>
        </w:rPr>
        <w:t>представлениях в МСЭ</w:t>
      </w:r>
      <w:r w:rsidR="00B07D70" w:rsidRPr="007D16F1">
        <w:rPr>
          <w:lang w:val="ru-RU"/>
        </w:rPr>
        <w:t xml:space="preserve"> усматривается </w:t>
      </w:r>
      <w:r w:rsidR="00CE6716" w:rsidRPr="007D16F1">
        <w:rPr>
          <w:lang w:val="ru-RU"/>
        </w:rPr>
        <w:t xml:space="preserve">тенденция к использованию </w:t>
      </w:r>
      <w:r w:rsidR="00B07D70" w:rsidRPr="007D16F1">
        <w:rPr>
          <w:lang w:val="ru-RU"/>
        </w:rPr>
        <w:t xml:space="preserve">в </w:t>
      </w:r>
      <w:r w:rsidR="00B07D70" w:rsidRPr="007D16F1">
        <w:rPr>
          <w:color w:val="000000"/>
          <w:lang w:val="ru-RU"/>
        </w:rPr>
        <w:t>космической отрасли</w:t>
      </w:r>
      <w:r w:rsidR="00B07D70" w:rsidRPr="007D16F1">
        <w:rPr>
          <w:lang w:val="ru-RU"/>
        </w:rPr>
        <w:t xml:space="preserve"> </w:t>
      </w:r>
      <w:r w:rsidR="00CE6716" w:rsidRPr="007D16F1">
        <w:rPr>
          <w:lang w:val="ru-RU"/>
        </w:rPr>
        <w:t xml:space="preserve">больше </w:t>
      </w:r>
      <w:r w:rsidR="00B07D70" w:rsidRPr="007D16F1">
        <w:rPr>
          <w:color w:val="000000"/>
          <w:lang w:val="ru-RU"/>
        </w:rPr>
        <w:t>негеостационарных</w:t>
      </w:r>
      <w:r w:rsidR="00CE6716" w:rsidRPr="007D16F1">
        <w:rPr>
          <w:color w:val="000000"/>
          <w:lang w:val="ru-RU"/>
        </w:rPr>
        <w:t>, чем</w:t>
      </w:r>
      <w:r w:rsidR="00B07D70" w:rsidRPr="007D16F1">
        <w:rPr>
          <w:color w:val="000000"/>
          <w:lang w:val="ru-RU"/>
        </w:rPr>
        <w:t xml:space="preserve"> </w:t>
      </w:r>
      <w:r w:rsidR="00CE6716" w:rsidRPr="007D16F1">
        <w:rPr>
          <w:color w:val="000000"/>
          <w:lang w:val="ru-RU"/>
        </w:rPr>
        <w:t xml:space="preserve">геостационарных </w:t>
      </w:r>
      <w:r w:rsidR="00B07D70" w:rsidRPr="007D16F1">
        <w:rPr>
          <w:color w:val="000000"/>
          <w:lang w:val="ru-RU"/>
        </w:rPr>
        <w:t>спутников</w:t>
      </w:r>
      <w:r w:rsidR="00CE6716" w:rsidRPr="007D16F1">
        <w:rPr>
          <w:color w:val="000000"/>
          <w:lang w:val="ru-RU"/>
        </w:rPr>
        <w:t>.</w:t>
      </w:r>
      <w:r w:rsidRPr="007D16F1">
        <w:rPr>
          <w:lang w:val="ru-RU"/>
        </w:rPr>
        <w:t xml:space="preserve"> </w:t>
      </w:r>
      <w:r w:rsidR="00CE6716" w:rsidRPr="007D16F1">
        <w:rPr>
          <w:lang w:val="ru-RU"/>
        </w:rPr>
        <w:t>В</w:t>
      </w:r>
      <w:r w:rsidRPr="007D16F1">
        <w:rPr>
          <w:lang w:val="ru-RU"/>
        </w:rPr>
        <w:t xml:space="preserve"> 2019</w:t>
      </w:r>
      <w:r w:rsidR="00CE6716" w:rsidRPr="007D16F1">
        <w:rPr>
          <w:lang w:val="ru-RU"/>
        </w:rPr>
        <w:t xml:space="preserve"> году впервые за последние 10 лет количество </w:t>
      </w:r>
      <w:r w:rsidR="00CE6716" w:rsidRPr="007D16F1">
        <w:rPr>
          <w:color w:val="000000"/>
          <w:lang w:val="ru-RU"/>
        </w:rPr>
        <w:t>запросов о координации</w:t>
      </w:r>
      <w:r w:rsidR="00CE6716" w:rsidRPr="007D16F1">
        <w:rPr>
          <w:lang w:val="ru-RU"/>
        </w:rPr>
        <w:t xml:space="preserve"> </w:t>
      </w:r>
      <w:r w:rsidR="001260C9" w:rsidRPr="007D16F1">
        <w:rPr>
          <w:lang w:val="ru-RU"/>
        </w:rPr>
        <w:t xml:space="preserve">для </w:t>
      </w:r>
      <w:r w:rsidR="001260C9" w:rsidRPr="007D16F1">
        <w:rPr>
          <w:color w:val="000000"/>
          <w:lang w:val="ru-RU"/>
        </w:rPr>
        <w:t>геостационарных спутников уменьшилось, по сравнению с предыдущим годом</w:t>
      </w:r>
      <w:r w:rsidRPr="007D16F1">
        <w:rPr>
          <w:lang w:val="ru-RU"/>
        </w:rPr>
        <w:t xml:space="preserve">. </w:t>
      </w:r>
      <w:r w:rsidR="001260C9" w:rsidRPr="007D16F1">
        <w:rPr>
          <w:lang w:val="ru-RU"/>
        </w:rPr>
        <w:t>И напротив</w:t>
      </w:r>
      <w:r w:rsidRPr="007D16F1">
        <w:rPr>
          <w:lang w:val="ru-RU"/>
        </w:rPr>
        <w:t xml:space="preserve">, </w:t>
      </w:r>
      <w:r w:rsidR="001260C9" w:rsidRPr="007D16F1">
        <w:rPr>
          <w:lang w:val="ru-RU"/>
        </w:rPr>
        <w:t xml:space="preserve">количество </w:t>
      </w:r>
      <w:r w:rsidR="001260C9" w:rsidRPr="007D16F1">
        <w:rPr>
          <w:color w:val="000000"/>
          <w:lang w:val="ru-RU"/>
        </w:rPr>
        <w:t>запросов для негеостационарных спутников увеличилось</w:t>
      </w:r>
      <w:r w:rsidRPr="007D16F1">
        <w:rPr>
          <w:lang w:val="ru-RU"/>
        </w:rPr>
        <w:t xml:space="preserve">, </w:t>
      </w:r>
      <w:r w:rsidR="001260C9" w:rsidRPr="007D16F1">
        <w:rPr>
          <w:lang w:val="ru-RU"/>
        </w:rPr>
        <w:t>однако заявки</w:t>
      </w:r>
      <w:r w:rsidR="00A45166" w:rsidRPr="007D16F1">
        <w:rPr>
          <w:lang w:val="ru-RU"/>
        </w:rPr>
        <w:t xml:space="preserve"> на негеостационарные системы</w:t>
      </w:r>
      <w:r w:rsidR="0008192D" w:rsidRPr="007D16F1">
        <w:rPr>
          <w:lang w:val="ru-RU"/>
        </w:rPr>
        <w:t>,</w:t>
      </w:r>
      <w:r w:rsidRPr="007D16F1">
        <w:rPr>
          <w:lang w:val="ru-RU"/>
        </w:rPr>
        <w:t xml:space="preserve"> </w:t>
      </w:r>
      <w:r w:rsidR="0008192D" w:rsidRPr="007D16F1">
        <w:rPr>
          <w:lang w:val="ru-RU"/>
        </w:rPr>
        <w:t>как правило, дешевле з</w:t>
      </w:r>
      <w:r w:rsidR="0008192D" w:rsidRPr="007D16F1">
        <w:rPr>
          <w:color w:val="000000"/>
          <w:lang w:val="ru-RU"/>
        </w:rPr>
        <w:t>аявок на регистрацию геостационарных спутниковых сетей</w:t>
      </w:r>
      <w:r w:rsidRPr="007D16F1">
        <w:rPr>
          <w:lang w:val="ru-RU"/>
        </w:rPr>
        <w:t>.</w:t>
      </w:r>
    </w:p>
    <w:p w14:paraId="1CA31BB5" w14:textId="77777777" w:rsidR="00875E1A" w:rsidRPr="007D16F1" w:rsidRDefault="00875E1A" w:rsidP="00715FC2">
      <w:pPr>
        <w:pStyle w:val="Headingb"/>
        <w:rPr>
          <w:lang w:val="ru-RU"/>
        </w:rPr>
      </w:pPr>
      <w:r w:rsidRPr="007D16F1">
        <w:rPr>
          <w:lang w:val="ru-RU"/>
        </w:rPr>
        <w:t>Доход в виде процентов</w:t>
      </w:r>
    </w:p>
    <w:p w14:paraId="386ABB08" w14:textId="5E159B11" w:rsidR="00875E1A" w:rsidRPr="007D16F1" w:rsidRDefault="008503EF" w:rsidP="004142B1">
      <w:pPr>
        <w:rPr>
          <w:lang w:val="ru-RU"/>
        </w:rPr>
      </w:pPr>
      <w:r w:rsidRPr="007D16F1">
        <w:rPr>
          <w:lang w:val="ru-RU"/>
        </w:rPr>
        <w:t>6</w:t>
      </w:r>
      <w:r w:rsidR="00593C13" w:rsidRPr="007D16F1">
        <w:rPr>
          <w:lang w:val="ru-RU"/>
        </w:rPr>
        <w:t>9</w:t>
      </w:r>
      <w:r w:rsidR="00875E1A" w:rsidRPr="007D16F1">
        <w:rPr>
          <w:lang w:val="ru-RU"/>
        </w:rPr>
        <w:tab/>
        <w:t>Доход в виде процентов предусматривался в бюджете на уровне 0,3 </w:t>
      </w:r>
      <w:proofErr w:type="gramStart"/>
      <w:r w:rsidR="00875E1A" w:rsidRPr="007D16F1">
        <w:rPr>
          <w:lang w:val="ru-RU"/>
        </w:rPr>
        <w:t>млн.</w:t>
      </w:r>
      <w:proofErr w:type="gramEnd"/>
      <w:r w:rsidR="00875E1A" w:rsidRPr="007D16F1">
        <w:rPr>
          <w:lang w:val="ru-RU"/>
        </w:rPr>
        <w:t xml:space="preserve"> швейцарских франков. Фактический </w:t>
      </w:r>
      <w:r w:rsidR="00CC2861" w:rsidRPr="007D16F1">
        <w:rPr>
          <w:lang w:val="ru-RU"/>
        </w:rPr>
        <w:t xml:space="preserve">же </w:t>
      </w:r>
      <w:r w:rsidR="00875E1A" w:rsidRPr="007D16F1">
        <w:rPr>
          <w:lang w:val="ru-RU"/>
        </w:rPr>
        <w:t xml:space="preserve">доход составил </w:t>
      </w:r>
      <w:r w:rsidRPr="007D16F1">
        <w:rPr>
          <w:lang w:val="ru-RU"/>
        </w:rPr>
        <w:t>408</w:t>
      </w:r>
      <w:r w:rsidR="00D12F84" w:rsidRPr="007D16F1">
        <w:rPr>
          <w:lang w:val="ru-RU"/>
        </w:rPr>
        <w:t> </w:t>
      </w:r>
      <w:r w:rsidR="004142B1" w:rsidRPr="007D16F1">
        <w:rPr>
          <w:lang w:val="ru-RU"/>
        </w:rPr>
        <w:t>000</w:t>
      </w:r>
      <w:r w:rsidR="00875E1A" w:rsidRPr="007D16F1">
        <w:rPr>
          <w:lang w:val="ru-RU"/>
        </w:rPr>
        <w:t xml:space="preserve"> швейцарских франков (в 201</w:t>
      </w:r>
      <w:r w:rsidRPr="007D16F1">
        <w:rPr>
          <w:lang w:val="ru-RU"/>
        </w:rPr>
        <w:t>8</w:t>
      </w:r>
      <w:r w:rsidR="00875E1A" w:rsidRPr="007D16F1">
        <w:rPr>
          <w:lang w:val="ru-RU"/>
        </w:rPr>
        <w:t xml:space="preserve"> г. – </w:t>
      </w:r>
      <w:r w:rsidRPr="007D16F1">
        <w:rPr>
          <w:lang w:val="ru-RU"/>
        </w:rPr>
        <w:t>377</w:t>
      </w:r>
      <w:r w:rsidR="00875E1A" w:rsidRPr="007D16F1">
        <w:rPr>
          <w:lang w:val="ru-RU"/>
        </w:rPr>
        <w:t> </w:t>
      </w:r>
      <w:r w:rsidR="004142B1" w:rsidRPr="007D16F1">
        <w:rPr>
          <w:lang w:val="ru-RU"/>
        </w:rPr>
        <w:t>000</w:t>
      </w:r>
      <w:r w:rsidR="00875E1A" w:rsidRPr="007D16F1">
        <w:rPr>
          <w:lang w:val="ru-RU"/>
        </w:rPr>
        <w:t xml:space="preserve"> швейцарских франков). Несмотря на изменение рыночной конъюнктуры в отношении швейцарского франка, МСЭ смог разместить ряд </w:t>
      </w:r>
      <w:r w:rsidR="00CC2861" w:rsidRPr="007D16F1">
        <w:rPr>
          <w:lang w:val="ru-RU"/>
        </w:rPr>
        <w:t>депозитов</w:t>
      </w:r>
      <w:r w:rsidR="00875E1A" w:rsidRPr="007D16F1">
        <w:rPr>
          <w:lang w:val="ru-RU"/>
        </w:rPr>
        <w:t xml:space="preserve"> в долларах США, по которым могут быть предоставлены ставки с хорошим доходом.</w:t>
      </w:r>
    </w:p>
    <w:p w14:paraId="7195F84C" w14:textId="77777777" w:rsidR="00875E1A" w:rsidRPr="007D16F1" w:rsidRDefault="00875E1A" w:rsidP="00715FC2">
      <w:pPr>
        <w:pStyle w:val="Headingb"/>
        <w:rPr>
          <w:lang w:val="ru-RU"/>
        </w:rPr>
      </w:pPr>
      <w:r w:rsidRPr="007D16F1">
        <w:rPr>
          <w:lang w:val="ru-RU"/>
        </w:rPr>
        <w:t>Расходы</w:t>
      </w:r>
    </w:p>
    <w:p w14:paraId="21636602" w14:textId="5E3D4012" w:rsidR="00875E1A" w:rsidRPr="007D16F1" w:rsidRDefault="00593C13" w:rsidP="00715FC2">
      <w:pPr>
        <w:rPr>
          <w:lang w:val="ru-RU"/>
        </w:rPr>
      </w:pPr>
      <w:r w:rsidRPr="007D16F1">
        <w:rPr>
          <w:lang w:val="ru-RU"/>
        </w:rPr>
        <w:t>70</w:t>
      </w:r>
      <w:r w:rsidR="00875E1A" w:rsidRPr="007D16F1">
        <w:rPr>
          <w:lang w:val="ru-RU"/>
        </w:rPr>
        <w:tab/>
        <w:t>Информация, касающаяся расходов, приводится в Примечании 23.</w:t>
      </w:r>
    </w:p>
    <w:p w14:paraId="7D4D31DD" w14:textId="34733BD3" w:rsidR="00875E1A" w:rsidRPr="007D16F1" w:rsidRDefault="008503EF" w:rsidP="004142B1">
      <w:pPr>
        <w:rPr>
          <w:lang w:val="ru-RU"/>
        </w:rPr>
      </w:pPr>
      <w:r w:rsidRPr="007D16F1">
        <w:rPr>
          <w:lang w:val="ru-RU"/>
        </w:rPr>
        <w:t>7</w:t>
      </w:r>
      <w:r w:rsidR="00593C13" w:rsidRPr="007D16F1">
        <w:rPr>
          <w:lang w:val="ru-RU"/>
        </w:rPr>
        <w:t>1</w:t>
      </w:r>
      <w:r w:rsidR="00875E1A" w:rsidRPr="007D16F1">
        <w:rPr>
          <w:lang w:val="ru-RU"/>
        </w:rPr>
        <w:tab/>
        <w:t xml:space="preserve">Общие расходы </w:t>
      </w:r>
      <w:r w:rsidR="00875E1A" w:rsidRPr="007D16F1">
        <w:rPr>
          <w:color w:val="000000"/>
          <w:lang w:val="ru-RU"/>
        </w:rPr>
        <w:t>Бюро стандартизации электросвязи (</w:t>
      </w:r>
      <w:proofErr w:type="spellStart"/>
      <w:r w:rsidR="00875E1A" w:rsidRPr="007D16F1">
        <w:rPr>
          <w:color w:val="000000"/>
          <w:lang w:val="ru-RU"/>
        </w:rPr>
        <w:t>БСЭ</w:t>
      </w:r>
      <w:proofErr w:type="spellEnd"/>
      <w:r w:rsidR="00875E1A" w:rsidRPr="007D16F1">
        <w:rPr>
          <w:color w:val="000000"/>
          <w:lang w:val="ru-RU"/>
        </w:rPr>
        <w:t>) составили 13,</w:t>
      </w:r>
      <w:r w:rsidRPr="007D16F1">
        <w:rPr>
          <w:color w:val="000000"/>
          <w:lang w:val="ru-RU"/>
        </w:rPr>
        <w:t>46</w:t>
      </w:r>
      <w:r w:rsidR="00875E1A" w:rsidRPr="007D16F1">
        <w:rPr>
          <w:color w:val="000000"/>
          <w:lang w:val="ru-RU"/>
        </w:rPr>
        <w:t> </w:t>
      </w:r>
      <w:proofErr w:type="gramStart"/>
      <w:r w:rsidR="00875E1A" w:rsidRPr="007D16F1">
        <w:rPr>
          <w:color w:val="000000"/>
          <w:lang w:val="ru-RU"/>
        </w:rPr>
        <w:t>млн.</w:t>
      </w:r>
      <w:proofErr w:type="gramEnd"/>
      <w:r w:rsidR="00875E1A" w:rsidRPr="007D16F1">
        <w:rPr>
          <w:color w:val="000000"/>
          <w:lang w:val="ru-RU"/>
        </w:rPr>
        <w:t xml:space="preserve"> швейцарских франков или 9</w:t>
      </w:r>
      <w:r w:rsidRPr="007D16F1">
        <w:rPr>
          <w:color w:val="000000"/>
          <w:lang w:val="ru-RU"/>
        </w:rPr>
        <w:t>9,</w:t>
      </w:r>
      <w:r w:rsidR="00875E1A" w:rsidRPr="007D16F1">
        <w:rPr>
          <w:color w:val="000000"/>
          <w:lang w:val="ru-RU"/>
        </w:rPr>
        <w:t>8</w:t>
      </w:r>
      <w:r w:rsidR="00CC2861" w:rsidRPr="007D16F1">
        <w:rPr>
          <w:color w:val="000000"/>
          <w:lang w:val="ru-RU"/>
        </w:rPr>
        <w:t xml:space="preserve"> процента</w:t>
      </w:r>
      <w:r w:rsidR="00875E1A" w:rsidRPr="007D16F1">
        <w:rPr>
          <w:color w:val="000000"/>
          <w:lang w:val="ru-RU"/>
        </w:rPr>
        <w:t xml:space="preserve"> от утвержденного бюджета в 13,</w:t>
      </w:r>
      <w:r w:rsidRPr="007D16F1">
        <w:rPr>
          <w:color w:val="000000"/>
          <w:lang w:val="ru-RU"/>
        </w:rPr>
        <w:t>48</w:t>
      </w:r>
      <w:r w:rsidR="00875E1A" w:rsidRPr="007D16F1">
        <w:rPr>
          <w:color w:val="000000"/>
          <w:lang w:val="ru-RU"/>
        </w:rPr>
        <w:t xml:space="preserve"> млн. швейцарских франков. </w:t>
      </w:r>
    </w:p>
    <w:p w14:paraId="22352117" w14:textId="5A8719CA" w:rsidR="008503EF" w:rsidRPr="007D16F1" w:rsidRDefault="008503EF" w:rsidP="008503EF">
      <w:pPr>
        <w:rPr>
          <w:lang w:val="ru-RU"/>
        </w:rPr>
      </w:pPr>
      <w:r w:rsidRPr="007D16F1">
        <w:rPr>
          <w:lang w:val="ru-RU"/>
        </w:rPr>
        <w:t>7</w:t>
      </w:r>
      <w:r w:rsidR="00593C13" w:rsidRPr="007D16F1">
        <w:rPr>
          <w:lang w:val="ru-RU"/>
        </w:rPr>
        <w:t>2</w:t>
      </w:r>
      <w:r w:rsidRPr="007D16F1">
        <w:rPr>
          <w:lang w:val="ru-RU"/>
        </w:rPr>
        <w:tab/>
      </w:r>
      <w:r w:rsidR="00E4163B" w:rsidRPr="007D16F1">
        <w:rPr>
          <w:lang w:val="ru-RU"/>
        </w:rPr>
        <w:t xml:space="preserve">В </w:t>
      </w:r>
      <w:r w:rsidRPr="007D16F1">
        <w:rPr>
          <w:lang w:val="ru-RU"/>
        </w:rPr>
        <w:t>2019</w:t>
      </w:r>
      <w:r w:rsidR="00E4163B" w:rsidRPr="007D16F1">
        <w:rPr>
          <w:lang w:val="ru-RU"/>
        </w:rPr>
        <w:t xml:space="preserve"> году </w:t>
      </w:r>
      <w:r w:rsidR="00E4163B" w:rsidRPr="007D16F1">
        <w:rPr>
          <w:color w:val="000000"/>
          <w:lang w:val="ru-RU"/>
        </w:rPr>
        <w:t>МСЭ-R был занят подготовкой и проведением Всемирной конференции радиосвязи, Ассамблеи радиосвязи и Подготовительного собрания к конференции</w:t>
      </w:r>
      <w:r w:rsidRPr="007D16F1">
        <w:rPr>
          <w:lang w:val="ru-RU"/>
        </w:rPr>
        <w:t xml:space="preserve">. </w:t>
      </w:r>
      <w:r w:rsidR="00E4163B" w:rsidRPr="007D16F1">
        <w:rPr>
          <w:lang w:val="ru-RU"/>
        </w:rPr>
        <w:t>Значительная часть работы Бюро была посвящена этим мероприятиям</w:t>
      </w:r>
      <w:r w:rsidRPr="007D16F1">
        <w:rPr>
          <w:lang w:val="ru-RU"/>
        </w:rPr>
        <w:t>.</w:t>
      </w:r>
    </w:p>
    <w:p w14:paraId="0C95D4C8" w14:textId="5993785C" w:rsidR="008503EF" w:rsidRPr="007D16F1" w:rsidRDefault="008503EF" w:rsidP="008503EF">
      <w:pPr>
        <w:rPr>
          <w:lang w:val="ru-RU"/>
        </w:rPr>
      </w:pPr>
      <w:r w:rsidRPr="007D16F1">
        <w:rPr>
          <w:lang w:val="ru-RU"/>
        </w:rPr>
        <w:t>7</w:t>
      </w:r>
      <w:r w:rsidR="00593C13" w:rsidRPr="007D16F1">
        <w:rPr>
          <w:lang w:val="ru-RU"/>
        </w:rPr>
        <w:t>3</w:t>
      </w:r>
      <w:r w:rsidRPr="007D16F1">
        <w:rPr>
          <w:lang w:val="ru-RU"/>
        </w:rPr>
        <w:tab/>
      </w:r>
      <w:r w:rsidR="00442F1A" w:rsidRPr="007D16F1">
        <w:rPr>
          <w:color w:val="000000"/>
          <w:lang w:val="ru-RU"/>
        </w:rPr>
        <w:t>Общ</w:t>
      </w:r>
      <w:r w:rsidR="00F92943" w:rsidRPr="007D16F1">
        <w:rPr>
          <w:color w:val="000000"/>
          <w:lang w:val="ru-RU"/>
        </w:rPr>
        <w:t>ая</w:t>
      </w:r>
      <w:r w:rsidR="00442F1A" w:rsidRPr="007D16F1">
        <w:rPr>
          <w:color w:val="000000"/>
          <w:lang w:val="ru-RU"/>
        </w:rPr>
        <w:t xml:space="preserve"> </w:t>
      </w:r>
      <w:r w:rsidR="00F92943" w:rsidRPr="007D16F1">
        <w:rPr>
          <w:color w:val="000000"/>
          <w:lang w:val="ru-RU"/>
        </w:rPr>
        <w:t>сумма</w:t>
      </w:r>
      <w:r w:rsidR="00442F1A" w:rsidRPr="007D16F1">
        <w:rPr>
          <w:color w:val="000000"/>
          <w:lang w:val="ru-RU"/>
        </w:rPr>
        <w:t xml:space="preserve"> расходов на деятельность МСЭ</w:t>
      </w:r>
      <w:r w:rsidRPr="007D16F1">
        <w:rPr>
          <w:lang w:val="ru-RU"/>
        </w:rPr>
        <w:t xml:space="preserve">-R </w:t>
      </w:r>
      <w:r w:rsidR="00442F1A" w:rsidRPr="007D16F1">
        <w:rPr>
          <w:lang w:val="ru-RU"/>
        </w:rPr>
        <w:t>составил</w:t>
      </w:r>
      <w:r w:rsidR="00F92943" w:rsidRPr="007D16F1">
        <w:rPr>
          <w:lang w:val="ru-RU"/>
        </w:rPr>
        <w:t>а</w:t>
      </w:r>
      <w:r w:rsidRPr="007D16F1">
        <w:rPr>
          <w:lang w:val="ru-RU"/>
        </w:rPr>
        <w:t xml:space="preserve"> </w:t>
      </w:r>
      <w:r w:rsidR="00442F1A" w:rsidRPr="007D16F1">
        <w:rPr>
          <w:lang w:val="ru-RU"/>
        </w:rPr>
        <w:t>в</w:t>
      </w:r>
      <w:r w:rsidRPr="007D16F1">
        <w:rPr>
          <w:lang w:val="ru-RU"/>
        </w:rPr>
        <w:t xml:space="preserve"> 2019 </w:t>
      </w:r>
      <w:r w:rsidR="00442F1A" w:rsidRPr="007D16F1">
        <w:rPr>
          <w:lang w:val="ru-RU"/>
        </w:rPr>
        <w:t xml:space="preserve">году 28 </w:t>
      </w:r>
      <w:proofErr w:type="gramStart"/>
      <w:r w:rsidR="00442F1A" w:rsidRPr="007D16F1">
        <w:rPr>
          <w:lang w:val="ru-RU"/>
        </w:rPr>
        <w:t>млн.</w:t>
      </w:r>
      <w:proofErr w:type="gramEnd"/>
      <w:r w:rsidR="00442F1A" w:rsidRPr="007D16F1">
        <w:rPr>
          <w:lang w:val="ru-RU"/>
        </w:rPr>
        <w:t xml:space="preserve"> швейцарских франков или</w:t>
      </w:r>
      <w:r w:rsidRPr="007D16F1">
        <w:rPr>
          <w:lang w:val="ru-RU"/>
        </w:rPr>
        <w:t xml:space="preserve"> 89 </w:t>
      </w:r>
      <w:r w:rsidR="00442F1A" w:rsidRPr="007D16F1">
        <w:rPr>
          <w:lang w:val="ru-RU"/>
        </w:rPr>
        <w:t>процентов от утвержденного бюджета</w:t>
      </w:r>
      <w:r w:rsidRPr="007D16F1">
        <w:rPr>
          <w:lang w:val="ru-RU"/>
        </w:rPr>
        <w:t xml:space="preserve"> </w:t>
      </w:r>
      <w:r w:rsidR="00442F1A" w:rsidRPr="007D16F1">
        <w:rPr>
          <w:lang w:val="ru-RU"/>
        </w:rPr>
        <w:t>в</w:t>
      </w:r>
      <w:r w:rsidRPr="007D16F1">
        <w:rPr>
          <w:lang w:val="ru-RU"/>
        </w:rPr>
        <w:t xml:space="preserve"> 31,5 </w:t>
      </w:r>
      <w:r w:rsidR="00442F1A" w:rsidRPr="007D16F1">
        <w:rPr>
          <w:lang w:val="ru-RU"/>
        </w:rPr>
        <w:t>млн. швейцарских франков.</w:t>
      </w:r>
    </w:p>
    <w:p w14:paraId="7D44375C" w14:textId="263A3549" w:rsidR="008503EF" w:rsidRPr="007D16F1" w:rsidRDefault="008503EF" w:rsidP="00807423">
      <w:pPr>
        <w:rPr>
          <w:lang w:val="ru-RU"/>
        </w:rPr>
      </w:pPr>
      <w:r w:rsidRPr="007D16F1">
        <w:rPr>
          <w:lang w:val="ru-RU"/>
        </w:rPr>
        <w:t>7</w:t>
      </w:r>
      <w:r w:rsidR="00593C13" w:rsidRPr="007D16F1">
        <w:rPr>
          <w:lang w:val="ru-RU"/>
        </w:rPr>
        <w:t>4</w:t>
      </w:r>
      <w:r w:rsidRPr="007D16F1">
        <w:rPr>
          <w:lang w:val="ru-RU"/>
        </w:rPr>
        <w:tab/>
      </w:r>
      <w:r w:rsidR="00807423" w:rsidRPr="007D16F1">
        <w:rPr>
          <w:lang w:val="ru-RU"/>
        </w:rPr>
        <w:t>Чтобы</w:t>
      </w:r>
      <w:r w:rsidR="00442F1A" w:rsidRPr="007D16F1">
        <w:rPr>
          <w:lang w:val="ru-RU"/>
        </w:rPr>
        <w:t xml:space="preserve"> обеспе</w:t>
      </w:r>
      <w:r w:rsidR="00807423" w:rsidRPr="007D16F1">
        <w:rPr>
          <w:lang w:val="ru-RU"/>
        </w:rPr>
        <w:t>чить</w:t>
      </w:r>
      <w:r w:rsidR="00442F1A" w:rsidRPr="007D16F1">
        <w:rPr>
          <w:lang w:val="ru-RU"/>
        </w:rPr>
        <w:t xml:space="preserve"> </w:t>
      </w:r>
      <w:r w:rsidR="00807423" w:rsidRPr="007D16F1">
        <w:rPr>
          <w:lang w:val="ru-RU"/>
        </w:rPr>
        <w:t>максимально возможную</w:t>
      </w:r>
      <w:r w:rsidR="00442F1A" w:rsidRPr="007D16F1">
        <w:rPr>
          <w:lang w:val="ru-RU"/>
        </w:rPr>
        <w:t xml:space="preserve"> эффективност</w:t>
      </w:r>
      <w:r w:rsidR="00807423" w:rsidRPr="007D16F1">
        <w:rPr>
          <w:lang w:val="ru-RU"/>
        </w:rPr>
        <w:t>ь</w:t>
      </w:r>
      <w:r w:rsidR="00442F1A" w:rsidRPr="007D16F1">
        <w:rPr>
          <w:lang w:val="ru-RU"/>
        </w:rPr>
        <w:t xml:space="preserve"> в работе БРЭ</w:t>
      </w:r>
      <w:r w:rsidR="00C267E3" w:rsidRPr="007D16F1">
        <w:rPr>
          <w:color w:val="000000"/>
          <w:lang w:val="ru-RU"/>
        </w:rPr>
        <w:t xml:space="preserve"> с ощутимыми, измеримыми результатами и положительным воздействием, Бюро укрепило свой подход к управлению, ориентированному на результаты, при планировании, осуществлении, мониторинг</w:t>
      </w:r>
      <w:r w:rsidR="00807423" w:rsidRPr="007D16F1">
        <w:rPr>
          <w:color w:val="000000"/>
          <w:lang w:val="ru-RU"/>
        </w:rPr>
        <w:t>е</w:t>
      </w:r>
      <w:r w:rsidR="00C267E3" w:rsidRPr="007D16F1">
        <w:rPr>
          <w:color w:val="000000"/>
          <w:lang w:val="ru-RU"/>
        </w:rPr>
        <w:t xml:space="preserve"> и оценк</w:t>
      </w:r>
      <w:r w:rsidR="00807423" w:rsidRPr="007D16F1">
        <w:rPr>
          <w:color w:val="000000"/>
          <w:lang w:val="ru-RU"/>
        </w:rPr>
        <w:t>е</w:t>
      </w:r>
      <w:r w:rsidR="00C267E3" w:rsidRPr="007D16F1">
        <w:rPr>
          <w:color w:val="000000"/>
          <w:lang w:val="ru-RU"/>
        </w:rPr>
        <w:t xml:space="preserve"> проект</w:t>
      </w:r>
      <w:r w:rsidR="00807423" w:rsidRPr="007D16F1">
        <w:rPr>
          <w:color w:val="000000"/>
          <w:lang w:val="ru-RU"/>
        </w:rPr>
        <w:t>ов и</w:t>
      </w:r>
      <w:r w:rsidR="00C267E3" w:rsidRPr="007D16F1">
        <w:rPr>
          <w:color w:val="000000"/>
          <w:lang w:val="ru-RU"/>
        </w:rPr>
        <w:t xml:space="preserve"> </w:t>
      </w:r>
      <w:r w:rsidR="00807423" w:rsidRPr="007D16F1">
        <w:rPr>
          <w:color w:val="000000"/>
          <w:lang w:val="ru-RU"/>
        </w:rPr>
        <w:t xml:space="preserve">разработало теорию </w:t>
      </w:r>
      <w:r w:rsidR="00915599" w:rsidRPr="007D16F1">
        <w:rPr>
          <w:color w:val="000000"/>
          <w:lang w:val="ru-RU"/>
        </w:rPr>
        <w:t>изменений</w:t>
      </w:r>
      <w:r w:rsidR="00807423" w:rsidRPr="007D16F1">
        <w:rPr>
          <w:color w:val="000000"/>
          <w:lang w:val="ru-RU"/>
        </w:rPr>
        <w:t xml:space="preserve"> для каждого из тематических приоритетов БРЭ</w:t>
      </w:r>
      <w:r w:rsidRPr="007D16F1">
        <w:rPr>
          <w:lang w:val="ru-RU"/>
        </w:rPr>
        <w:t>.</w:t>
      </w:r>
    </w:p>
    <w:p w14:paraId="27DEAE2F" w14:textId="02395DFA" w:rsidR="008503EF" w:rsidRPr="007D16F1" w:rsidRDefault="008503EF" w:rsidP="008503EF">
      <w:pPr>
        <w:rPr>
          <w:lang w:val="ru-RU"/>
        </w:rPr>
      </w:pPr>
      <w:r w:rsidRPr="007D16F1">
        <w:rPr>
          <w:lang w:val="ru-RU"/>
        </w:rPr>
        <w:t>7</w:t>
      </w:r>
      <w:r w:rsidR="00593C13" w:rsidRPr="007D16F1">
        <w:rPr>
          <w:lang w:val="ru-RU"/>
        </w:rPr>
        <w:t>5</w:t>
      </w:r>
      <w:r w:rsidRPr="007D16F1">
        <w:rPr>
          <w:lang w:val="ru-RU"/>
        </w:rPr>
        <w:tab/>
        <w:t xml:space="preserve">Общие расходы БРЭ составили в 2019 году </w:t>
      </w:r>
      <w:r w:rsidRPr="007D16F1">
        <w:rPr>
          <w:bCs/>
          <w:lang w:val="ru-RU"/>
        </w:rPr>
        <w:t>27,2 </w:t>
      </w:r>
      <w:proofErr w:type="gramStart"/>
      <w:r w:rsidRPr="007D16F1">
        <w:rPr>
          <w:bCs/>
          <w:lang w:val="ru-RU"/>
        </w:rPr>
        <w:t>млн.</w:t>
      </w:r>
      <w:proofErr w:type="gramEnd"/>
      <w:r w:rsidRPr="007D16F1">
        <w:rPr>
          <w:bCs/>
          <w:lang w:val="ru-RU"/>
        </w:rPr>
        <w:t xml:space="preserve"> швейцарских франков, или</w:t>
      </w:r>
      <w:r w:rsidRPr="007D16F1">
        <w:rPr>
          <w:lang w:val="ru-RU"/>
        </w:rPr>
        <w:t xml:space="preserve"> 95,1</w:t>
      </w:r>
      <w:r w:rsidR="00E45C56" w:rsidRPr="007D16F1">
        <w:rPr>
          <w:lang w:val="ru-RU"/>
        </w:rPr>
        <w:t> </w:t>
      </w:r>
      <w:r w:rsidR="00F92943" w:rsidRPr="007D16F1">
        <w:rPr>
          <w:lang w:val="ru-RU"/>
        </w:rPr>
        <w:t>процента</w:t>
      </w:r>
      <w:r w:rsidRPr="007D16F1">
        <w:rPr>
          <w:lang w:val="ru-RU"/>
        </w:rPr>
        <w:t xml:space="preserve"> </w:t>
      </w:r>
      <w:r w:rsidRPr="007D16F1">
        <w:rPr>
          <w:bCs/>
          <w:lang w:val="ru-RU"/>
        </w:rPr>
        <w:t>от утвержденного бюджета в размере</w:t>
      </w:r>
      <w:r w:rsidRPr="007D16F1">
        <w:rPr>
          <w:lang w:val="ru-RU"/>
        </w:rPr>
        <w:t xml:space="preserve"> 28,6 млн. швейцарских франков.</w:t>
      </w:r>
    </w:p>
    <w:p w14:paraId="257F1A40" w14:textId="77777777" w:rsidR="00875E1A" w:rsidRPr="007D16F1" w:rsidRDefault="00875E1A" w:rsidP="00715FC2">
      <w:pPr>
        <w:pStyle w:val="Headingb"/>
        <w:rPr>
          <w:lang w:val="ru-RU"/>
        </w:rPr>
      </w:pPr>
      <w:r w:rsidRPr="007D16F1">
        <w:rPr>
          <w:lang w:val="ru-RU"/>
        </w:rPr>
        <w:lastRenderedPageBreak/>
        <w:t>Расходы, не предусмотренные в бюджете</w:t>
      </w:r>
    </w:p>
    <w:p w14:paraId="181ED4A1" w14:textId="6B76EE50" w:rsidR="00875E1A" w:rsidRPr="007D16F1" w:rsidRDefault="0003001A" w:rsidP="00715FC2">
      <w:pPr>
        <w:rPr>
          <w:lang w:val="ru-RU"/>
        </w:rPr>
      </w:pPr>
      <w:r w:rsidRPr="007D16F1">
        <w:rPr>
          <w:lang w:val="ru-RU"/>
        </w:rPr>
        <w:t>7</w:t>
      </w:r>
      <w:r w:rsidR="00593C13" w:rsidRPr="007D16F1">
        <w:rPr>
          <w:lang w:val="ru-RU"/>
        </w:rPr>
        <w:t>6</w:t>
      </w:r>
      <w:r w:rsidR="00875E1A" w:rsidRPr="007D16F1">
        <w:rPr>
          <w:lang w:val="ru-RU"/>
        </w:rPr>
        <w:tab/>
        <w:t xml:space="preserve">Сумма в размере </w:t>
      </w:r>
      <w:r w:rsidRPr="007D16F1">
        <w:rPr>
          <w:lang w:val="ru-RU"/>
        </w:rPr>
        <w:t>71</w:t>
      </w:r>
      <w:r w:rsidR="00875E1A" w:rsidRPr="007D16F1">
        <w:rPr>
          <w:lang w:val="ru-RU"/>
        </w:rPr>
        <w:t>,</w:t>
      </w:r>
      <w:r w:rsidRPr="007D16F1">
        <w:rPr>
          <w:lang w:val="ru-RU"/>
        </w:rPr>
        <w:t>69</w:t>
      </w:r>
      <w:r w:rsidR="00875E1A" w:rsidRPr="007D16F1">
        <w:rPr>
          <w:lang w:val="ru-RU"/>
        </w:rPr>
        <w:t xml:space="preserve"> </w:t>
      </w:r>
      <w:proofErr w:type="gramStart"/>
      <w:r w:rsidR="00875E1A" w:rsidRPr="007D16F1">
        <w:rPr>
          <w:lang w:val="ru-RU"/>
        </w:rPr>
        <w:t>млн.</w:t>
      </w:r>
      <w:proofErr w:type="gramEnd"/>
      <w:r w:rsidR="00875E1A" w:rsidRPr="007D16F1">
        <w:rPr>
          <w:lang w:val="ru-RU"/>
        </w:rPr>
        <w:t xml:space="preserve"> швейцарских франков была учтена в качестве расходов для корректировки фонда медицинского страхования сотрудников после выхода в отставку (</w:t>
      </w:r>
      <w:proofErr w:type="spellStart"/>
      <w:r w:rsidR="00875E1A" w:rsidRPr="007D16F1">
        <w:rPr>
          <w:lang w:val="ru-RU"/>
        </w:rPr>
        <w:t>АСХИ</w:t>
      </w:r>
      <w:proofErr w:type="spellEnd"/>
      <w:r w:rsidR="00875E1A" w:rsidRPr="007D16F1">
        <w:rPr>
          <w:lang w:val="ru-RU"/>
        </w:rPr>
        <w:t xml:space="preserve">). </w:t>
      </w:r>
      <w:r w:rsidR="00645EDE" w:rsidRPr="007D16F1">
        <w:rPr>
          <w:lang w:val="ru-RU"/>
        </w:rPr>
        <w:t>Такое значительное увеличение</w:t>
      </w:r>
      <w:r w:rsidRPr="007D16F1">
        <w:rPr>
          <w:lang w:val="ru-RU"/>
        </w:rPr>
        <w:t xml:space="preserve"> </w:t>
      </w:r>
      <w:r w:rsidR="00710868" w:rsidRPr="007D16F1">
        <w:rPr>
          <w:lang w:val="ru-RU"/>
        </w:rPr>
        <w:t xml:space="preserve">объясняется переоценкой </w:t>
      </w:r>
      <w:r w:rsidR="00710868" w:rsidRPr="007D16F1">
        <w:rPr>
          <w:color w:val="000000"/>
          <w:lang w:val="ru-RU"/>
        </w:rPr>
        <w:t>стоимости услуг</w:t>
      </w:r>
      <w:r w:rsidR="00710868" w:rsidRPr="007D16F1">
        <w:rPr>
          <w:lang w:val="ru-RU"/>
        </w:rPr>
        <w:t xml:space="preserve"> в связи с переходом от </w:t>
      </w:r>
      <w:r w:rsidRPr="007D16F1">
        <w:rPr>
          <w:lang w:val="ru-RU"/>
        </w:rPr>
        <w:t xml:space="preserve">CIGNA </w:t>
      </w:r>
      <w:r w:rsidR="00710868" w:rsidRPr="007D16F1">
        <w:rPr>
          <w:lang w:val="ru-RU"/>
        </w:rPr>
        <w:t>в</w:t>
      </w:r>
      <w:r w:rsidRPr="007D16F1">
        <w:rPr>
          <w:lang w:val="ru-RU"/>
        </w:rPr>
        <w:t xml:space="preserve"> </w:t>
      </w:r>
      <w:proofErr w:type="spellStart"/>
      <w:r w:rsidR="00710868" w:rsidRPr="007D16F1">
        <w:rPr>
          <w:lang w:val="ru-RU"/>
        </w:rPr>
        <w:t>ЮНСМИС</w:t>
      </w:r>
      <w:proofErr w:type="spellEnd"/>
      <w:r w:rsidRPr="007D16F1">
        <w:rPr>
          <w:lang w:val="ru-RU"/>
        </w:rPr>
        <w:t xml:space="preserve">. </w:t>
      </w:r>
      <w:r w:rsidR="00710868" w:rsidRPr="007D16F1">
        <w:rPr>
          <w:lang w:val="ru-RU"/>
        </w:rPr>
        <w:t xml:space="preserve">Эти расходы рассматриваются в качестве статистических и не являются частью </w:t>
      </w:r>
      <w:r w:rsidR="006D4C7B" w:rsidRPr="007D16F1">
        <w:rPr>
          <w:color w:val="000000"/>
          <w:lang w:val="ru-RU"/>
        </w:rPr>
        <w:t>итога выполнения бюджета</w:t>
      </w:r>
      <w:r w:rsidRPr="007D16F1">
        <w:rPr>
          <w:lang w:val="ru-RU"/>
        </w:rPr>
        <w:t>.</w:t>
      </w:r>
    </w:p>
    <w:p w14:paraId="71CFF3FC" w14:textId="68BE8A39" w:rsidR="00875E1A" w:rsidRPr="007D16F1" w:rsidRDefault="0003001A" w:rsidP="004142B1">
      <w:pPr>
        <w:rPr>
          <w:lang w:val="ru-RU"/>
        </w:rPr>
      </w:pPr>
      <w:r w:rsidRPr="007D16F1">
        <w:rPr>
          <w:lang w:val="ru-RU"/>
        </w:rPr>
        <w:t>7</w:t>
      </w:r>
      <w:r w:rsidR="00593C13" w:rsidRPr="007D16F1">
        <w:rPr>
          <w:lang w:val="ru-RU"/>
        </w:rPr>
        <w:t>7</w:t>
      </w:r>
      <w:r w:rsidR="00875E1A" w:rsidRPr="007D16F1">
        <w:rPr>
          <w:lang w:val="ru-RU"/>
        </w:rPr>
        <w:tab/>
        <w:t>Взнос в натуральной форме был учтен одновременно в качестве расходов и доходов. Такой учет взноса в натуральной форме обусловлен вступившим в силу 1 января 1996 года решением Парламента Швейцарии об отказе от взимания процентов по ссудам, предоставленным Фондом недвижимого имущества для международных организаций (</w:t>
      </w:r>
      <w:proofErr w:type="spellStart"/>
      <w:r w:rsidR="00875E1A" w:rsidRPr="007D16F1">
        <w:rPr>
          <w:lang w:val="ru-RU"/>
        </w:rPr>
        <w:t>ФИПОИ</w:t>
      </w:r>
      <w:proofErr w:type="spellEnd"/>
      <w:r w:rsidR="00875E1A" w:rsidRPr="007D16F1">
        <w:rPr>
          <w:lang w:val="ru-RU"/>
        </w:rPr>
        <w:t>). По состоянию на 31 декабря 201</w:t>
      </w:r>
      <w:r w:rsidR="00073CED" w:rsidRPr="007D16F1">
        <w:rPr>
          <w:lang w:val="ru-RU"/>
        </w:rPr>
        <w:t>9</w:t>
      </w:r>
      <w:r w:rsidR="00875E1A" w:rsidRPr="007D16F1">
        <w:rPr>
          <w:lang w:val="ru-RU"/>
        </w:rPr>
        <w:t> года этот взнос представляет для Союза экономию порядка 8</w:t>
      </w:r>
      <w:r w:rsidR="00073CED" w:rsidRPr="007D16F1">
        <w:rPr>
          <w:lang w:val="ru-RU"/>
        </w:rPr>
        <w:t>41</w:t>
      </w:r>
      <w:r w:rsidR="00875E1A" w:rsidRPr="007D16F1">
        <w:rPr>
          <w:lang w:val="ru-RU"/>
        </w:rPr>
        <w:t> </w:t>
      </w:r>
      <w:r w:rsidR="004142B1" w:rsidRPr="007D16F1">
        <w:rPr>
          <w:lang w:val="ru-RU"/>
        </w:rPr>
        <w:t>000</w:t>
      </w:r>
      <w:r w:rsidR="00D12F84" w:rsidRPr="007D16F1">
        <w:rPr>
          <w:lang w:val="ru-RU"/>
        </w:rPr>
        <w:t> </w:t>
      </w:r>
      <w:r w:rsidR="00875E1A" w:rsidRPr="007D16F1">
        <w:rPr>
          <w:lang w:val="ru-RU"/>
        </w:rPr>
        <w:t>швейцарских франков, исходя из долгосрочной процентной ставки 3,25%.</w:t>
      </w:r>
    </w:p>
    <w:p w14:paraId="51D00009" w14:textId="02EA249B" w:rsidR="00875E1A" w:rsidRPr="007D16F1" w:rsidRDefault="0003001A" w:rsidP="00715FC2">
      <w:pPr>
        <w:rPr>
          <w:lang w:val="ru-RU"/>
        </w:rPr>
      </w:pPr>
      <w:r w:rsidRPr="007D16F1">
        <w:rPr>
          <w:lang w:val="ru-RU"/>
        </w:rPr>
        <w:t>7</w:t>
      </w:r>
      <w:r w:rsidR="00593C13" w:rsidRPr="007D16F1">
        <w:rPr>
          <w:lang w:val="ru-RU"/>
        </w:rPr>
        <w:t>8</w:t>
      </w:r>
      <w:r w:rsidR="00875E1A" w:rsidRPr="007D16F1">
        <w:rPr>
          <w:lang w:val="ru-RU"/>
        </w:rPr>
        <w:tab/>
        <w:t>Сумма в 4,</w:t>
      </w:r>
      <w:r w:rsidR="00073CED" w:rsidRPr="007D16F1">
        <w:rPr>
          <w:lang w:val="ru-RU"/>
        </w:rPr>
        <w:t>5</w:t>
      </w:r>
      <w:r w:rsidR="00875E1A" w:rsidRPr="007D16F1">
        <w:rPr>
          <w:lang w:val="ru-RU"/>
        </w:rPr>
        <w:t> </w:t>
      </w:r>
      <w:proofErr w:type="gramStart"/>
      <w:r w:rsidR="00875E1A" w:rsidRPr="007D16F1">
        <w:rPr>
          <w:lang w:val="ru-RU"/>
        </w:rPr>
        <w:t>млн.</w:t>
      </w:r>
      <w:proofErr w:type="gramEnd"/>
      <w:r w:rsidR="00875E1A" w:rsidRPr="007D16F1">
        <w:rPr>
          <w:lang w:val="ru-RU"/>
        </w:rPr>
        <w:t xml:space="preserve"> швейцарских франков была учтена в качестве расходов в связи с амортизацией, учтенной в течение 201</w:t>
      </w:r>
      <w:r w:rsidR="00073CED" w:rsidRPr="007D16F1">
        <w:rPr>
          <w:lang w:val="ru-RU"/>
        </w:rPr>
        <w:t>9</w:t>
      </w:r>
      <w:r w:rsidR="00875E1A" w:rsidRPr="007D16F1">
        <w:rPr>
          <w:lang w:val="ru-RU"/>
        </w:rPr>
        <w:t> года.</w:t>
      </w:r>
    </w:p>
    <w:p w14:paraId="339E2BEB" w14:textId="69043884" w:rsidR="00875E1A" w:rsidRPr="007D16F1" w:rsidRDefault="00875E1A" w:rsidP="00715FC2">
      <w:pPr>
        <w:pStyle w:val="Headingb"/>
        <w:rPr>
          <w:lang w:val="ru-RU"/>
        </w:rPr>
      </w:pPr>
      <w:r w:rsidRPr="007D16F1">
        <w:rPr>
          <w:lang w:val="ru-RU"/>
        </w:rPr>
        <w:t>Случай мошенничества</w:t>
      </w:r>
    </w:p>
    <w:p w14:paraId="2430FA02" w14:textId="4FEFC0C3" w:rsidR="00073CED" w:rsidRPr="007D16F1" w:rsidRDefault="00073CED" w:rsidP="00073CED">
      <w:pPr>
        <w:rPr>
          <w:lang w:val="ru-RU"/>
        </w:rPr>
      </w:pPr>
      <w:r w:rsidRPr="007D16F1">
        <w:rPr>
          <w:lang w:val="ru-RU"/>
        </w:rPr>
        <w:t>7</w:t>
      </w:r>
      <w:r w:rsidR="00593C13" w:rsidRPr="007D16F1">
        <w:rPr>
          <w:lang w:val="ru-RU"/>
        </w:rPr>
        <w:t>9</w:t>
      </w:r>
      <w:r w:rsidRPr="007D16F1">
        <w:rPr>
          <w:lang w:val="ru-RU"/>
        </w:rPr>
        <w:tab/>
      </w:r>
      <w:r w:rsidR="00AA4D4F" w:rsidRPr="007D16F1">
        <w:rPr>
          <w:lang w:val="ru-RU"/>
        </w:rPr>
        <w:t xml:space="preserve">Была создана </w:t>
      </w:r>
      <w:r w:rsidR="00915599" w:rsidRPr="007D16F1">
        <w:rPr>
          <w:lang w:val="ru-RU"/>
        </w:rPr>
        <w:t xml:space="preserve">внутренняя </w:t>
      </w:r>
      <w:r w:rsidR="00AA4D4F" w:rsidRPr="007D16F1">
        <w:rPr>
          <w:color w:val="000000"/>
          <w:lang w:val="ru-RU"/>
        </w:rPr>
        <w:t xml:space="preserve">координационная группа </w:t>
      </w:r>
      <w:r w:rsidR="00463D86" w:rsidRPr="007D16F1">
        <w:rPr>
          <w:color w:val="000000"/>
          <w:lang w:val="ru-RU"/>
        </w:rPr>
        <w:t>для принятия мер и недопущения повторения подобных случаев в МСЭ</w:t>
      </w:r>
      <w:r w:rsidRPr="007D16F1">
        <w:rPr>
          <w:lang w:val="ru-RU"/>
        </w:rPr>
        <w:t xml:space="preserve">. </w:t>
      </w:r>
      <w:r w:rsidR="00463D86" w:rsidRPr="007D16F1">
        <w:rPr>
          <w:lang w:val="ru-RU"/>
        </w:rPr>
        <w:t>Эта группа уже представила свой отчет</w:t>
      </w:r>
      <w:r w:rsidRPr="007D16F1">
        <w:rPr>
          <w:lang w:val="ru-RU"/>
        </w:rPr>
        <w:t xml:space="preserve"> </w:t>
      </w:r>
      <w:proofErr w:type="spellStart"/>
      <w:r w:rsidR="00463D86" w:rsidRPr="007D16F1">
        <w:rPr>
          <w:color w:val="000000"/>
          <w:lang w:val="ru-RU"/>
        </w:rPr>
        <w:t>РГС-ФЛР</w:t>
      </w:r>
      <w:proofErr w:type="spellEnd"/>
      <w:r w:rsidR="00463D86" w:rsidRPr="007D16F1">
        <w:rPr>
          <w:lang w:val="ru-RU"/>
        </w:rPr>
        <w:t xml:space="preserve"> о выполнении</w:t>
      </w:r>
      <w:r w:rsidRPr="007D16F1">
        <w:rPr>
          <w:lang w:val="ru-RU"/>
        </w:rPr>
        <w:t xml:space="preserve"> </w:t>
      </w:r>
      <w:r w:rsidR="00463D86" w:rsidRPr="007D16F1">
        <w:rPr>
          <w:color w:val="000000"/>
          <w:lang w:val="ru-RU"/>
        </w:rPr>
        <w:t xml:space="preserve">рекомендаций </w:t>
      </w:r>
      <w:r w:rsidR="00915599" w:rsidRPr="007D16F1">
        <w:rPr>
          <w:color w:val="000000"/>
          <w:lang w:val="ru-RU"/>
        </w:rPr>
        <w:t>В</w:t>
      </w:r>
      <w:r w:rsidR="00463D86" w:rsidRPr="007D16F1">
        <w:rPr>
          <w:color w:val="000000"/>
          <w:lang w:val="ru-RU"/>
        </w:rPr>
        <w:t xml:space="preserve">нешнего аудитора и </w:t>
      </w:r>
      <w:proofErr w:type="spellStart"/>
      <w:r w:rsidRPr="007D16F1">
        <w:rPr>
          <w:lang w:val="ru-RU"/>
        </w:rPr>
        <w:t>IMAC</w:t>
      </w:r>
      <w:proofErr w:type="spellEnd"/>
      <w:r w:rsidRPr="007D16F1">
        <w:rPr>
          <w:lang w:val="ru-RU"/>
        </w:rPr>
        <w:t>.</w:t>
      </w:r>
    </w:p>
    <w:p w14:paraId="79FB76B5" w14:textId="01BCD930" w:rsidR="00073CED" w:rsidRPr="007D16F1" w:rsidRDefault="00593C13" w:rsidP="00073CED">
      <w:pPr>
        <w:rPr>
          <w:lang w:val="ru-RU"/>
        </w:rPr>
      </w:pPr>
      <w:r w:rsidRPr="007D16F1">
        <w:rPr>
          <w:lang w:val="ru-RU"/>
        </w:rPr>
        <w:t>80</w:t>
      </w:r>
      <w:r w:rsidR="00073CED" w:rsidRPr="007D16F1">
        <w:rPr>
          <w:lang w:val="ru-RU"/>
        </w:rPr>
        <w:tab/>
      </w:r>
      <w:r w:rsidR="00463D86" w:rsidRPr="007D16F1">
        <w:rPr>
          <w:lang w:val="ru-RU"/>
        </w:rPr>
        <w:t xml:space="preserve">Различная подробная информация и сроки выполнения этих </w:t>
      </w:r>
      <w:r w:rsidR="00463D86" w:rsidRPr="007D16F1">
        <w:rPr>
          <w:color w:val="000000"/>
          <w:lang w:val="ru-RU"/>
        </w:rPr>
        <w:t>рекомендаций</w:t>
      </w:r>
      <w:r w:rsidR="00463D86" w:rsidRPr="007D16F1">
        <w:rPr>
          <w:lang w:val="ru-RU"/>
        </w:rPr>
        <w:t xml:space="preserve"> </w:t>
      </w:r>
      <w:r w:rsidR="00655E4F" w:rsidRPr="007D16F1">
        <w:rPr>
          <w:lang w:val="ru-RU"/>
        </w:rPr>
        <w:t xml:space="preserve">будут представлены на сессии Совета в </w:t>
      </w:r>
      <w:r w:rsidR="00E45C56" w:rsidRPr="007D16F1">
        <w:rPr>
          <w:lang w:val="ru-RU"/>
        </w:rPr>
        <w:t xml:space="preserve">Документе </w:t>
      </w:r>
      <w:hyperlink r:id="rId48" w:history="1">
        <w:proofErr w:type="spellStart"/>
        <w:r w:rsidR="00073CED" w:rsidRPr="007D16F1">
          <w:rPr>
            <w:rStyle w:val="Hyperlink"/>
            <w:lang w:val="ru-RU"/>
          </w:rPr>
          <w:t>C20</w:t>
        </w:r>
        <w:proofErr w:type="spellEnd"/>
        <w:r w:rsidR="00073CED" w:rsidRPr="007D16F1">
          <w:rPr>
            <w:rStyle w:val="Hyperlink"/>
            <w:lang w:val="ru-RU"/>
          </w:rPr>
          <w:t>/63</w:t>
        </w:r>
      </w:hyperlink>
      <w:r w:rsidR="00073CED" w:rsidRPr="007D16F1">
        <w:rPr>
          <w:lang w:val="ru-RU"/>
        </w:rPr>
        <w:t>.</w:t>
      </w:r>
    </w:p>
    <w:p w14:paraId="7590B727" w14:textId="77777777" w:rsidR="00875E1A" w:rsidRPr="007D16F1" w:rsidRDefault="00875E1A" w:rsidP="00715FC2">
      <w:pPr>
        <w:pStyle w:val="Headingb"/>
        <w:rPr>
          <w:lang w:val="ru-RU"/>
        </w:rPr>
      </w:pPr>
      <w:r w:rsidRPr="007D16F1">
        <w:rPr>
          <w:lang w:val="ru-RU"/>
        </w:rPr>
        <w:t>Стипендии</w:t>
      </w:r>
    </w:p>
    <w:p w14:paraId="4BCF3876" w14:textId="77777777" w:rsidR="00875E1A" w:rsidRPr="007D16F1" w:rsidRDefault="00875E1A" w:rsidP="00E45C56">
      <w:pPr>
        <w:pStyle w:val="Tabletitle"/>
        <w:spacing w:before="120"/>
        <w:rPr>
          <w:lang w:val="ru-RU"/>
        </w:rPr>
      </w:pPr>
      <w:r w:rsidRPr="007D16F1">
        <w:rPr>
          <w:lang w:val="ru-RU"/>
        </w:rPr>
        <w:t>Таблица в тыс. швейцарских франков</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8"/>
        <w:gridCol w:w="1530"/>
        <w:gridCol w:w="1576"/>
        <w:gridCol w:w="1485"/>
        <w:gridCol w:w="1618"/>
      </w:tblGrid>
      <w:tr w:rsidR="00875E1A" w:rsidRPr="007D16F1" w14:paraId="375479C7" w14:textId="77777777" w:rsidTr="00715FC2">
        <w:trPr>
          <w:trHeight w:val="780"/>
          <w:jc w:val="center"/>
        </w:trPr>
        <w:tc>
          <w:tcPr>
            <w:tcW w:w="3268" w:type="dxa"/>
            <w:tcBorders>
              <w:bottom w:val="single" w:sz="4" w:space="0" w:color="auto"/>
            </w:tcBorders>
            <w:shd w:val="clear" w:color="auto" w:fill="auto"/>
            <w:noWrap/>
            <w:vAlign w:val="bottom"/>
            <w:hideMark/>
          </w:tcPr>
          <w:p w14:paraId="67B5E7BF" w14:textId="77777777" w:rsidR="00875E1A" w:rsidRPr="007D16F1" w:rsidRDefault="00875E1A" w:rsidP="00715FC2">
            <w:pPr>
              <w:pStyle w:val="Tablehead"/>
              <w:rPr>
                <w:lang w:val="ru-RU"/>
              </w:rPr>
            </w:pPr>
          </w:p>
        </w:tc>
        <w:tc>
          <w:tcPr>
            <w:tcW w:w="1530" w:type="dxa"/>
            <w:tcBorders>
              <w:bottom w:val="single" w:sz="4" w:space="0" w:color="auto"/>
            </w:tcBorders>
            <w:shd w:val="clear" w:color="auto" w:fill="auto"/>
            <w:vAlign w:val="center"/>
            <w:hideMark/>
          </w:tcPr>
          <w:p w14:paraId="48888545" w14:textId="11A8C227" w:rsidR="00875E1A" w:rsidRPr="007D16F1" w:rsidRDefault="00875E1A" w:rsidP="00715FC2">
            <w:pPr>
              <w:pStyle w:val="Tablehead"/>
              <w:rPr>
                <w:lang w:val="ru-RU"/>
              </w:rPr>
            </w:pPr>
            <w:r w:rsidRPr="007D16F1">
              <w:rPr>
                <w:lang w:val="ru-RU"/>
              </w:rPr>
              <w:t>Бюджет 201</w:t>
            </w:r>
            <w:r w:rsidR="00073CED" w:rsidRPr="007D16F1">
              <w:rPr>
                <w:lang w:val="ru-RU"/>
              </w:rPr>
              <w:t>9</w:t>
            </w:r>
            <w:r w:rsidRPr="007D16F1">
              <w:rPr>
                <w:lang w:val="ru-RU"/>
              </w:rPr>
              <w:t xml:space="preserve"> г. </w:t>
            </w:r>
          </w:p>
        </w:tc>
        <w:tc>
          <w:tcPr>
            <w:tcW w:w="1576" w:type="dxa"/>
            <w:tcBorders>
              <w:bottom w:val="single" w:sz="4" w:space="0" w:color="auto"/>
            </w:tcBorders>
            <w:shd w:val="clear" w:color="auto" w:fill="auto"/>
            <w:vAlign w:val="center"/>
            <w:hideMark/>
          </w:tcPr>
          <w:p w14:paraId="386D7DB6" w14:textId="65666F4A" w:rsidR="00875E1A" w:rsidRPr="007D16F1" w:rsidRDefault="00875E1A" w:rsidP="00715FC2">
            <w:pPr>
              <w:pStyle w:val="Tablehead"/>
              <w:rPr>
                <w:lang w:val="ru-RU"/>
              </w:rPr>
            </w:pPr>
            <w:r w:rsidRPr="007D16F1">
              <w:rPr>
                <w:lang w:val="ru-RU"/>
              </w:rPr>
              <w:t xml:space="preserve">Расходы </w:t>
            </w:r>
            <w:r w:rsidRPr="007D16F1">
              <w:rPr>
                <w:lang w:val="ru-RU"/>
              </w:rPr>
              <w:br/>
              <w:t>201</w:t>
            </w:r>
            <w:r w:rsidR="00073CED" w:rsidRPr="007D16F1">
              <w:rPr>
                <w:lang w:val="ru-RU"/>
              </w:rPr>
              <w:t>9</w:t>
            </w:r>
            <w:r w:rsidRPr="007D16F1">
              <w:rPr>
                <w:lang w:val="ru-RU"/>
              </w:rPr>
              <w:t xml:space="preserve"> г. </w:t>
            </w:r>
          </w:p>
        </w:tc>
        <w:tc>
          <w:tcPr>
            <w:tcW w:w="1485" w:type="dxa"/>
            <w:tcBorders>
              <w:bottom w:val="single" w:sz="4" w:space="0" w:color="auto"/>
            </w:tcBorders>
            <w:shd w:val="clear" w:color="auto" w:fill="auto"/>
            <w:noWrap/>
            <w:vAlign w:val="center"/>
            <w:hideMark/>
          </w:tcPr>
          <w:p w14:paraId="5B7C7A32" w14:textId="77777777" w:rsidR="00875E1A" w:rsidRPr="007D16F1" w:rsidRDefault="00875E1A" w:rsidP="00715FC2">
            <w:pPr>
              <w:pStyle w:val="Tablehead"/>
              <w:rPr>
                <w:lang w:val="ru-RU"/>
              </w:rPr>
            </w:pPr>
            <w:r w:rsidRPr="007D16F1">
              <w:rPr>
                <w:lang w:val="ru-RU"/>
              </w:rPr>
              <w:t xml:space="preserve">Имеющаяся сумма </w:t>
            </w:r>
          </w:p>
        </w:tc>
        <w:tc>
          <w:tcPr>
            <w:tcW w:w="1618" w:type="dxa"/>
            <w:tcBorders>
              <w:bottom w:val="single" w:sz="4" w:space="0" w:color="auto"/>
            </w:tcBorders>
            <w:shd w:val="clear" w:color="auto" w:fill="auto"/>
            <w:noWrap/>
            <w:vAlign w:val="center"/>
            <w:hideMark/>
          </w:tcPr>
          <w:p w14:paraId="5168AA27" w14:textId="77777777" w:rsidR="00875E1A" w:rsidRPr="007D16F1" w:rsidRDefault="00875E1A" w:rsidP="00715FC2">
            <w:pPr>
              <w:pStyle w:val="Tablehead"/>
              <w:rPr>
                <w:lang w:val="ru-RU"/>
              </w:rPr>
            </w:pPr>
            <w:r w:rsidRPr="007D16F1">
              <w:rPr>
                <w:rFonts w:eastAsia="SimSun"/>
                <w:lang w:val="ru-RU"/>
              </w:rPr>
              <w:t>Показатель использования средств</w:t>
            </w:r>
          </w:p>
        </w:tc>
      </w:tr>
      <w:tr w:rsidR="00073CED" w:rsidRPr="007D16F1" w14:paraId="139BC869" w14:textId="77777777" w:rsidTr="00715FC2">
        <w:trPr>
          <w:trHeight w:val="255"/>
          <w:jc w:val="center"/>
        </w:trPr>
        <w:tc>
          <w:tcPr>
            <w:tcW w:w="3268" w:type="dxa"/>
            <w:tcBorders>
              <w:top w:val="single" w:sz="4" w:space="0" w:color="auto"/>
              <w:bottom w:val="single" w:sz="4" w:space="0" w:color="auto"/>
            </w:tcBorders>
            <w:shd w:val="clear" w:color="auto" w:fill="auto"/>
            <w:vAlign w:val="center"/>
            <w:hideMark/>
          </w:tcPr>
          <w:p w14:paraId="3ED09871" w14:textId="77777777" w:rsidR="00073CED" w:rsidRPr="007D16F1" w:rsidRDefault="00073CED" w:rsidP="00E45C56">
            <w:pPr>
              <w:pStyle w:val="Tabletext"/>
              <w:spacing w:before="20" w:after="20"/>
              <w:rPr>
                <w:lang w:val="ru-RU"/>
              </w:rPr>
            </w:pPr>
            <w:r w:rsidRPr="007D16F1">
              <w:rPr>
                <w:lang w:val="ru-RU"/>
              </w:rPr>
              <w:t>Регулярный бюджет</w:t>
            </w:r>
          </w:p>
        </w:tc>
        <w:tc>
          <w:tcPr>
            <w:tcW w:w="1530" w:type="dxa"/>
            <w:tcBorders>
              <w:top w:val="single" w:sz="4" w:space="0" w:color="auto"/>
              <w:bottom w:val="single" w:sz="4" w:space="0" w:color="auto"/>
            </w:tcBorders>
            <w:shd w:val="clear" w:color="auto" w:fill="auto"/>
            <w:noWrap/>
            <w:vAlign w:val="center"/>
          </w:tcPr>
          <w:p w14:paraId="6374F606" w14:textId="42EBAC89" w:rsidR="00073CED" w:rsidRPr="007D16F1" w:rsidRDefault="00073CED" w:rsidP="00E45C56">
            <w:pPr>
              <w:pStyle w:val="Tabletext"/>
              <w:spacing w:before="20" w:after="20"/>
              <w:ind w:right="284"/>
              <w:jc w:val="right"/>
              <w:rPr>
                <w:lang w:val="ru-RU"/>
              </w:rPr>
            </w:pPr>
            <w:r w:rsidRPr="007D16F1">
              <w:rPr>
                <w:rFonts w:cs="Calibri"/>
                <w:b/>
                <w:bCs/>
                <w:color w:val="000000"/>
                <w:lang w:val="ru-RU" w:eastAsia="en-GB"/>
              </w:rPr>
              <w:t>1 595</w:t>
            </w:r>
          </w:p>
        </w:tc>
        <w:tc>
          <w:tcPr>
            <w:tcW w:w="1576" w:type="dxa"/>
            <w:tcBorders>
              <w:top w:val="single" w:sz="4" w:space="0" w:color="auto"/>
              <w:bottom w:val="single" w:sz="4" w:space="0" w:color="auto"/>
            </w:tcBorders>
            <w:shd w:val="clear" w:color="auto" w:fill="auto"/>
            <w:noWrap/>
            <w:vAlign w:val="center"/>
          </w:tcPr>
          <w:p w14:paraId="190F2F41" w14:textId="44A3D40A" w:rsidR="00073CED" w:rsidRPr="007D16F1" w:rsidRDefault="00073CED" w:rsidP="00E45C56">
            <w:pPr>
              <w:pStyle w:val="Tabletext"/>
              <w:spacing w:before="20" w:after="20"/>
              <w:ind w:right="284"/>
              <w:jc w:val="right"/>
              <w:rPr>
                <w:lang w:val="ru-RU"/>
              </w:rPr>
            </w:pPr>
            <w:r w:rsidRPr="007D16F1">
              <w:rPr>
                <w:rFonts w:cs="Calibri"/>
                <w:b/>
                <w:bCs/>
                <w:color w:val="000000"/>
                <w:lang w:val="ru-RU" w:eastAsia="en-GB"/>
              </w:rPr>
              <w:t>959</w:t>
            </w:r>
          </w:p>
        </w:tc>
        <w:tc>
          <w:tcPr>
            <w:tcW w:w="1485" w:type="dxa"/>
            <w:tcBorders>
              <w:top w:val="single" w:sz="4" w:space="0" w:color="auto"/>
              <w:bottom w:val="single" w:sz="4" w:space="0" w:color="auto"/>
            </w:tcBorders>
            <w:shd w:val="clear" w:color="auto" w:fill="auto"/>
            <w:noWrap/>
            <w:vAlign w:val="center"/>
          </w:tcPr>
          <w:p w14:paraId="769499BE" w14:textId="1759FDFB" w:rsidR="00073CED" w:rsidRPr="007D16F1" w:rsidRDefault="00073CED" w:rsidP="00E45C56">
            <w:pPr>
              <w:pStyle w:val="Tabletext"/>
              <w:spacing w:before="20" w:after="20"/>
              <w:ind w:right="284"/>
              <w:jc w:val="right"/>
              <w:rPr>
                <w:lang w:val="ru-RU"/>
              </w:rPr>
            </w:pPr>
            <w:r w:rsidRPr="007D16F1">
              <w:rPr>
                <w:rFonts w:cs="Calibri"/>
                <w:b/>
                <w:bCs/>
                <w:color w:val="000000"/>
                <w:lang w:val="ru-RU" w:eastAsia="en-GB"/>
              </w:rPr>
              <w:t>609</w:t>
            </w:r>
          </w:p>
        </w:tc>
        <w:tc>
          <w:tcPr>
            <w:tcW w:w="1618" w:type="dxa"/>
            <w:tcBorders>
              <w:top w:val="single" w:sz="4" w:space="0" w:color="auto"/>
              <w:bottom w:val="single" w:sz="4" w:space="0" w:color="auto"/>
            </w:tcBorders>
            <w:shd w:val="clear" w:color="auto" w:fill="auto"/>
            <w:noWrap/>
            <w:vAlign w:val="center"/>
          </w:tcPr>
          <w:p w14:paraId="3DDAF2A7" w14:textId="7FC8D704" w:rsidR="00073CED" w:rsidRPr="007D16F1" w:rsidRDefault="00073CED" w:rsidP="00E45C56">
            <w:pPr>
              <w:pStyle w:val="Tabletext"/>
              <w:spacing w:before="20" w:after="20"/>
              <w:ind w:right="284"/>
              <w:jc w:val="right"/>
              <w:rPr>
                <w:lang w:val="ru-RU"/>
              </w:rPr>
            </w:pPr>
            <w:r w:rsidRPr="007D16F1">
              <w:rPr>
                <w:rFonts w:cs="Calibri"/>
                <w:b/>
                <w:bCs/>
                <w:color w:val="000000"/>
                <w:lang w:val="ru-RU" w:eastAsia="en-GB"/>
              </w:rPr>
              <w:t>60%</w:t>
            </w:r>
          </w:p>
        </w:tc>
      </w:tr>
      <w:tr w:rsidR="00073CED" w:rsidRPr="007D16F1" w14:paraId="479C59AE" w14:textId="77777777" w:rsidTr="00715FC2">
        <w:trPr>
          <w:trHeight w:val="255"/>
          <w:jc w:val="center"/>
        </w:trPr>
        <w:tc>
          <w:tcPr>
            <w:tcW w:w="3268" w:type="dxa"/>
            <w:tcBorders>
              <w:top w:val="single" w:sz="4" w:space="0" w:color="auto"/>
              <w:bottom w:val="single" w:sz="4" w:space="0" w:color="auto"/>
            </w:tcBorders>
            <w:shd w:val="clear" w:color="auto" w:fill="auto"/>
            <w:vAlign w:val="center"/>
          </w:tcPr>
          <w:p w14:paraId="22EB2B67" w14:textId="4FDA473F" w:rsidR="00073CED" w:rsidRPr="007D16F1" w:rsidRDefault="00073CED" w:rsidP="00E45C56">
            <w:pPr>
              <w:pStyle w:val="Tabletext"/>
              <w:spacing w:before="20" w:after="20"/>
              <w:rPr>
                <w:lang w:val="ru-RU"/>
              </w:rPr>
            </w:pPr>
            <w:r w:rsidRPr="007D16F1">
              <w:rPr>
                <w:lang w:val="ru-RU"/>
              </w:rPr>
              <w:t>ГС</w:t>
            </w:r>
          </w:p>
        </w:tc>
        <w:tc>
          <w:tcPr>
            <w:tcW w:w="1530" w:type="dxa"/>
            <w:tcBorders>
              <w:top w:val="single" w:sz="4" w:space="0" w:color="auto"/>
              <w:bottom w:val="single" w:sz="4" w:space="0" w:color="auto"/>
            </w:tcBorders>
            <w:shd w:val="clear" w:color="auto" w:fill="auto"/>
            <w:noWrap/>
            <w:vAlign w:val="center"/>
          </w:tcPr>
          <w:p w14:paraId="32ECE0C4" w14:textId="56EDB002" w:rsidR="00073CED" w:rsidRPr="007D16F1" w:rsidRDefault="00073CED" w:rsidP="00E45C56">
            <w:pPr>
              <w:pStyle w:val="Tabletext"/>
              <w:spacing w:before="20" w:after="20"/>
              <w:ind w:right="284"/>
              <w:jc w:val="right"/>
              <w:rPr>
                <w:lang w:val="ru-RU"/>
              </w:rPr>
            </w:pPr>
            <w:r w:rsidRPr="007D16F1">
              <w:rPr>
                <w:rFonts w:cs="Calibri"/>
                <w:color w:val="000000"/>
                <w:lang w:val="ru-RU" w:eastAsia="en-GB"/>
              </w:rPr>
              <w:t>27</w:t>
            </w:r>
          </w:p>
        </w:tc>
        <w:tc>
          <w:tcPr>
            <w:tcW w:w="1576" w:type="dxa"/>
            <w:tcBorders>
              <w:top w:val="single" w:sz="4" w:space="0" w:color="auto"/>
              <w:bottom w:val="single" w:sz="4" w:space="0" w:color="auto"/>
            </w:tcBorders>
            <w:shd w:val="clear" w:color="auto" w:fill="auto"/>
            <w:noWrap/>
            <w:vAlign w:val="center"/>
          </w:tcPr>
          <w:p w14:paraId="44778A95" w14:textId="77862ACB" w:rsidR="00073CED" w:rsidRPr="007D16F1" w:rsidRDefault="00073CED" w:rsidP="00E45C56">
            <w:pPr>
              <w:pStyle w:val="Tabletext"/>
              <w:spacing w:before="20" w:after="20"/>
              <w:ind w:right="284"/>
              <w:jc w:val="right"/>
              <w:rPr>
                <w:lang w:val="ru-RU"/>
              </w:rPr>
            </w:pPr>
            <w:r w:rsidRPr="007D16F1">
              <w:rPr>
                <w:rFonts w:cs="Calibri"/>
                <w:b/>
                <w:bCs/>
                <w:color w:val="000000"/>
                <w:lang w:val="ru-RU" w:eastAsia="en-GB"/>
              </w:rPr>
              <w:t>0</w:t>
            </w:r>
          </w:p>
        </w:tc>
        <w:tc>
          <w:tcPr>
            <w:tcW w:w="1485" w:type="dxa"/>
            <w:tcBorders>
              <w:top w:val="single" w:sz="4" w:space="0" w:color="auto"/>
              <w:bottom w:val="single" w:sz="4" w:space="0" w:color="auto"/>
            </w:tcBorders>
            <w:shd w:val="clear" w:color="auto" w:fill="auto"/>
            <w:noWrap/>
            <w:vAlign w:val="center"/>
          </w:tcPr>
          <w:p w14:paraId="390C45A1" w14:textId="7124A76D" w:rsidR="00073CED" w:rsidRPr="007D16F1" w:rsidRDefault="00073CED" w:rsidP="00E45C56">
            <w:pPr>
              <w:pStyle w:val="Tabletext"/>
              <w:spacing w:before="20" w:after="20"/>
              <w:ind w:right="284"/>
              <w:jc w:val="right"/>
              <w:rPr>
                <w:lang w:val="ru-RU"/>
              </w:rPr>
            </w:pPr>
            <w:r w:rsidRPr="007D16F1">
              <w:rPr>
                <w:rFonts w:cs="Calibri"/>
                <w:color w:val="000000"/>
                <w:lang w:val="ru-RU" w:eastAsia="en-GB"/>
              </w:rPr>
              <w:t>27</w:t>
            </w:r>
          </w:p>
        </w:tc>
        <w:tc>
          <w:tcPr>
            <w:tcW w:w="1618" w:type="dxa"/>
            <w:tcBorders>
              <w:top w:val="single" w:sz="4" w:space="0" w:color="auto"/>
              <w:bottom w:val="single" w:sz="4" w:space="0" w:color="auto"/>
            </w:tcBorders>
            <w:shd w:val="clear" w:color="auto" w:fill="auto"/>
            <w:noWrap/>
            <w:vAlign w:val="center"/>
          </w:tcPr>
          <w:p w14:paraId="26D8009D" w14:textId="26380034" w:rsidR="00073CED" w:rsidRPr="007D16F1" w:rsidRDefault="00073CED" w:rsidP="00E45C56">
            <w:pPr>
              <w:pStyle w:val="Tabletext"/>
              <w:spacing w:before="20" w:after="20"/>
              <w:ind w:right="284"/>
              <w:jc w:val="right"/>
              <w:rPr>
                <w:lang w:val="ru-RU"/>
              </w:rPr>
            </w:pPr>
            <w:r w:rsidRPr="007D16F1">
              <w:rPr>
                <w:rFonts w:cs="Calibri"/>
                <w:color w:val="000000"/>
                <w:lang w:val="ru-RU" w:eastAsia="en-GB"/>
              </w:rPr>
              <w:t>0%</w:t>
            </w:r>
          </w:p>
        </w:tc>
      </w:tr>
      <w:tr w:rsidR="00073CED" w:rsidRPr="007D16F1" w14:paraId="01D86A9F" w14:textId="77777777" w:rsidTr="00715FC2">
        <w:trPr>
          <w:trHeight w:val="255"/>
          <w:jc w:val="center"/>
        </w:trPr>
        <w:tc>
          <w:tcPr>
            <w:tcW w:w="3268" w:type="dxa"/>
            <w:tcBorders>
              <w:top w:val="single" w:sz="4" w:space="0" w:color="auto"/>
              <w:bottom w:val="single" w:sz="4" w:space="0" w:color="auto"/>
            </w:tcBorders>
            <w:shd w:val="clear" w:color="auto" w:fill="auto"/>
            <w:vAlign w:val="center"/>
          </w:tcPr>
          <w:p w14:paraId="5A643285" w14:textId="77777777" w:rsidR="00073CED" w:rsidRPr="007D16F1" w:rsidRDefault="00073CED" w:rsidP="00E45C56">
            <w:pPr>
              <w:pStyle w:val="Tabletext"/>
              <w:tabs>
                <w:tab w:val="clear" w:pos="3119"/>
                <w:tab w:val="left" w:pos="2864"/>
              </w:tabs>
              <w:spacing w:before="20" w:after="20"/>
              <w:ind w:right="46"/>
              <w:rPr>
                <w:lang w:val="ru-RU"/>
              </w:rPr>
            </w:pPr>
            <w:r w:rsidRPr="007D16F1">
              <w:rPr>
                <w:lang w:val="ru-RU"/>
              </w:rPr>
              <w:t>МСЭ-R</w:t>
            </w:r>
          </w:p>
        </w:tc>
        <w:tc>
          <w:tcPr>
            <w:tcW w:w="1530" w:type="dxa"/>
            <w:tcBorders>
              <w:top w:val="single" w:sz="4" w:space="0" w:color="auto"/>
              <w:bottom w:val="single" w:sz="4" w:space="0" w:color="auto"/>
            </w:tcBorders>
            <w:shd w:val="clear" w:color="auto" w:fill="auto"/>
            <w:noWrap/>
            <w:vAlign w:val="center"/>
          </w:tcPr>
          <w:p w14:paraId="50F2F201" w14:textId="58271793" w:rsidR="00073CED" w:rsidRPr="007D16F1" w:rsidRDefault="00073CED" w:rsidP="00E45C56">
            <w:pPr>
              <w:pStyle w:val="Tabletext"/>
              <w:spacing w:before="20" w:after="20"/>
              <w:ind w:right="284"/>
              <w:jc w:val="right"/>
              <w:rPr>
                <w:lang w:val="ru-RU"/>
              </w:rPr>
            </w:pPr>
            <w:r w:rsidRPr="007D16F1">
              <w:rPr>
                <w:rFonts w:cs="Calibri"/>
                <w:color w:val="000000"/>
                <w:lang w:val="ru-RU" w:eastAsia="en-GB"/>
              </w:rPr>
              <w:t>150</w:t>
            </w:r>
          </w:p>
        </w:tc>
        <w:tc>
          <w:tcPr>
            <w:tcW w:w="1576" w:type="dxa"/>
            <w:tcBorders>
              <w:top w:val="single" w:sz="4" w:space="0" w:color="auto"/>
              <w:bottom w:val="single" w:sz="4" w:space="0" w:color="auto"/>
            </w:tcBorders>
            <w:shd w:val="clear" w:color="auto" w:fill="auto"/>
            <w:noWrap/>
            <w:vAlign w:val="center"/>
          </w:tcPr>
          <w:p w14:paraId="133AFA77" w14:textId="62C5064F" w:rsidR="00073CED" w:rsidRPr="007D16F1" w:rsidRDefault="00073CED" w:rsidP="00E45C56">
            <w:pPr>
              <w:pStyle w:val="Tabletext"/>
              <w:spacing w:before="20" w:after="20"/>
              <w:ind w:right="284"/>
              <w:jc w:val="right"/>
              <w:rPr>
                <w:lang w:val="ru-RU"/>
              </w:rPr>
            </w:pPr>
            <w:r w:rsidRPr="007D16F1">
              <w:rPr>
                <w:rFonts w:cs="Calibri"/>
                <w:color w:val="000000"/>
                <w:lang w:val="ru-RU" w:eastAsia="en-GB"/>
              </w:rPr>
              <w:t>32</w:t>
            </w:r>
          </w:p>
        </w:tc>
        <w:tc>
          <w:tcPr>
            <w:tcW w:w="1485" w:type="dxa"/>
            <w:tcBorders>
              <w:top w:val="single" w:sz="4" w:space="0" w:color="auto"/>
              <w:bottom w:val="single" w:sz="4" w:space="0" w:color="auto"/>
            </w:tcBorders>
            <w:shd w:val="clear" w:color="auto" w:fill="auto"/>
            <w:noWrap/>
            <w:vAlign w:val="center"/>
          </w:tcPr>
          <w:p w14:paraId="58A7627F" w14:textId="1E32EDF0" w:rsidR="00073CED" w:rsidRPr="007D16F1" w:rsidRDefault="00073CED" w:rsidP="00E45C56">
            <w:pPr>
              <w:pStyle w:val="Tabletext"/>
              <w:spacing w:before="20" w:after="20"/>
              <w:ind w:right="284"/>
              <w:jc w:val="right"/>
              <w:rPr>
                <w:lang w:val="ru-RU"/>
              </w:rPr>
            </w:pPr>
            <w:r w:rsidRPr="007D16F1">
              <w:rPr>
                <w:rFonts w:cs="Calibri"/>
                <w:color w:val="000000"/>
                <w:lang w:val="ru-RU" w:eastAsia="en-GB"/>
              </w:rPr>
              <w:t>118</w:t>
            </w:r>
          </w:p>
        </w:tc>
        <w:tc>
          <w:tcPr>
            <w:tcW w:w="1618" w:type="dxa"/>
            <w:tcBorders>
              <w:top w:val="single" w:sz="4" w:space="0" w:color="auto"/>
              <w:bottom w:val="single" w:sz="4" w:space="0" w:color="auto"/>
            </w:tcBorders>
            <w:shd w:val="clear" w:color="auto" w:fill="auto"/>
            <w:noWrap/>
            <w:vAlign w:val="center"/>
          </w:tcPr>
          <w:p w14:paraId="287A95FA" w14:textId="5A5DBBE4" w:rsidR="00073CED" w:rsidRPr="007D16F1" w:rsidRDefault="00073CED" w:rsidP="00E45C56">
            <w:pPr>
              <w:pStyle w:val="Tabletext"/>
              <w:spacing w:before="20" w:after="20"/>
              <w:ind w:right="284"/>
              <w:jc w:val="right"/>
              <w:rPr>
                <w:lang w:val="ru-RU"/>
              </w:rPr>
            </w:pPr>
            <w:r w:rsidRPr="007D16F1">
              <w:rPr>
                <w:rFonts w:cs="Calibri"/>
                <w:color w:val="000000"/>
                <w:lang w:val="ru-RU" w:eastAsia="en-GB"/>
              </w:rPr>
              <w:t>21%</w:t>
            </w:r>
          </w:p>
        </w:tc>
      </w:tr>
      <w:tr w:rsidR="00073CED" w:rsidRPr="007D16F1" w14:paraId="3202117B" w14:textId="77777777" w:rsidTr="00715FC2">
        <w:trPr>
          <w:trHeight w:val="255"/>
          <w:jc w:val="center"/>
        </w:trPr>
        <w:tc>
          <w:tcPr>
            <w:tcW w:w="3268" w:type="dxa"/>
            <w:tcBorders>
              <w:top w:val="single" w:sz="4" w:space="0" w:color="auto"/>
              <w:bottom w:val="single" w:sz="4" w:space="0" w:color="auto"/>
            </w:tcBorders>
            <w:shd w:val="clear" w:color="auto" w:fill="auto"/>
            <w:vAlign w:val="center"/>
          </w:tcPr>
          <w:p w14:paraId="667EFE39" w14:textId="77777777" w:rsidR="00073CED" w:rsidRPr="007D16F1" w:rsidRDefault="00073CED" w:rsidP="00E45C56">
            <w:pPr>
              <w:pStyle w:val="Tabletext"/>
              <w:tabs>
                <w:tab w:val="clear" w:pos="3119"/>
                <w:tab w:val="left" w:pos="2864"/>
              </w:tabs>
              <w:spacing w:before="20" w:after="20"/>
              <w:ind w:right="46"/>
              <w:rPr>
                <w:lang w:val="ru-RU"/>
              </w:rPr>
            </w:pPr>
            <w:r w:rsidRPr="007D16F1">
              <w:rPr>
                <w:lang w:val="ru-RU"/>
              </w:rPr>
              <w:t>МСЭ-T</w:t>
            </w:r>
          </w:p>
        </w:tc>
        <w:tc>
          <w:tcPr>
            <w:tcW w:w="1530" w:type="dxa"/>
            <w:tcBorders>
              <w:top w:val="single" w:sz="4" w:space="0" w:color="auto"/>
              <w:bottom w:val="single" w:sz="4" w:space="0" w:color="auto"/>
            </w:tcBorders>
            <w:shd w:val="clear" w:color="auto" w:fill="auto"/>
            <w:noWrap/>
            <w:vAlign w:val="center"/>
          </w:tcPr>
          <w:p w14:paraId="30EBADD9" w14:textId="21573A59" w:rsidR="00073CED" w:rsidRPr="007D16F1" w:rsidRDefault="00073CED" w:rsidP="00E45C56">
            <w:pPr>
              <w:pStyle w:val="Tabletext"/>
              <w:spacing w:before="20" w:after="20"/>
              <w:ind w:right="284"/>
              <w:jc w:val="right"/>
              <w:rPr>
                <w:lang w:val="ru-RU"/>
              </w:rPr>
            </w:pPr>
            <w:r w:rsidRPr="007D16F1">
              <w:rPr>
                <w:rFonts w:cs="Calibri"/>
                <w:color w:val="000000"/>
                <w:lang w:val="ru-RU" w:eastAsia="en-GB"/>
              </w:rPr>
              <w:t>450</w:t>
            </w:r>
          </w:p>
        </w:tc>
        <w:tc>
          <w:tcPr>
            <w:tcW w:w="1576" w:type="dxa"/>
            <w:tcBorders>
              <w:top w:val="single" w:sz="4" w:space="0" w:color="auto"/>
              <w:bottom w:val="single" w:sz="4" w:space="0" w:color="auto"/>
            </w:tcBorders>
            <w:shd w:val="clear" w:color="auto" w:fill="auto"/>
            <w:noWrap/>
            <w:vAlign w:val="center"/>
          </w:tcPr>
          <w:p w14:paraId="5C791FD8" w14:textId="2BDDD382" w:rsidR="00073CED" w:rsidRPr="007D16F1" w:rsidRDefault="00073CED" w:rsidP="00E45C56">
            <w:pPr>
              <w:pStyle w:val="Tabletext"/>
              <w:spacing w:before="20" w:after="20"/>
              <w:ind w:right="284"/>
              <w:jc w:val="right"/>
              <w:rPr>
                <w:lang w:val="ru-RU"/>
              </w:rPr>
            </w:pPr>
            <w:r w:rsidRPr="007D16F1">
              <w:rPr>
                <w:rFonts w:cs="Calibri"/>
                <w:color w:val="000000"/>
                <w:lang w:val="ru-RU" w:eastAsia="en-GB"/>
              </w:rPr>
              <w:t>433</w:t>
            </w:r>
          </w:p>
        </w:tc>
        <w:tc>
          <w:tcPr>
            <w:tcW w:w="1485" w:type="dxa"/>
            <w:tcBorders>
              <w:top w:val="single" w:sz="4" w:space="0" w:color="auto"/>
              <w:bottom w:val="single" w:sz="4" w:space="0" w:color="auto"/>
            </w:tcBorders>
            <w:shd w:val="clear" w:color="auto" w:fill="auto"/>
            <w:noWrap/>
            <w:vAlign w:val="center"/>
          </w:tcPr>
          <w:p w14:paraId="2DC77C49" w14:textId="63D6FB6F" w:rsidR="00073CED" w:rsidRPr="007D16F1" w:rsidRDefault="00073CED" w:rsidP="00E45C56">
            <w:pPr>
              <w:pStyle w:val="Tabletext"/>
              <w:spacing w:before="20" w:after="20"/>
              <w:ind w:right="284"/>
              <w:jc w:val="right"/>
              <w:rPr>
                <w:lang w:val="ru-RU"/>
              </w:rPr>
            </w:pPr>
            <w:r w:rsidRPr="007D16F1">
              <w:rPr>
                <w:rFonts w:cs="Calibri"/>
                <w:color w:val="000000"/>
                <w:lang w:val="ru-RU" w:eastAsia="en-GB"/>
              </w:rPr>
              <w:t>17</w:t>
            </w:r>
          </w:p>
        </w:tc>
        <w:tc>
          <w:tcPr>
            <w:tcW w:w="1618" w:type="dxa"/>
            <w:tcBorders>
              <w:top w:val="single" w:sz="4" w:space="0" w:color="auto"/>
              <w:bottom w:val="single" w:sz="4" w:space="0" w:color="auto"/>
            </w:tcBorders>
            <w:shd w:val="clear" w:color="auto" w:fill="auto"/>
            <w:noWrap/>
            <w:vAlign w:val="center"/>
          </w:tcPr>
          <w:p w14:paraId="58F7B5B0" w14:textId="38C09419" w:rsidR="00073CED" w:rsidRPr="007D16F1" w:rsidRDefault="00073CED" w:rsidP="00E45C56">
            <w:pPr>
              <w:pStyle w:val="Tabletext"/>
              <w:spacing w:before="20" w:after="20"/>
              <w:ind w:right="284"/>
              <w:jc w:val="right"/>
              <w:rPr>
                <w:lang w:val="ru-RU"/>
              </w:rPr>
            </w:pPr>
            <w:r w:rsidRPr="007D16F1">
              <w:rPr>
                <w:rFonts w:cs="Calibri"/>
                <w:color w:val="000000"/>
                <w:lang w:val="ru-RU" w:eastAsia="en-GB"/>
              </w:rPr>
              <w:t>96%</w:t>
            </w:r>
          </w:p>
        </w:tc>
      </w:tr>
      <w:tr w:rsidR="00073CED" w:rsidRPr="007D16F1" w14:paraId="34B8A48E" w14:textId="77777777" w:rsidTr="00715FC2">
        <w:trPr>
          <w:trHeight w:val="255"/>
          <w:jc w:val="center"/>
        </w:trPr>
        <w:tc>
          <w:tcPr>
            <w:tcW w:w="3268" w:type="dxa"/>
            <w:tcBorders>
              <w:top w:val="single" w:sz="4" w:space="0" w:color="auto"/>
              <w:bottom w:val="single" w:sz="4" w:space="0" w:color="auto"/>
            </w:tcBorders>
            <w:shd w:val="clear" w:color="auto" w:fill="auto"/>
            <w:vAlign w:val="center"/>
          </w:tcPr>
          <w:p w14:paraId="14656EC8" w14:textId="77777777" w:rsidR="00073CED" w:rsidRPr="007D16F1" w:rsidRDefault="00073CED" w:rsidP="00E45C56">
            <w:pPr>
              <w:pStyle w:val="Tabletext"/>
              <w:tabs>
                <w:tab w:val="clear" w:pos="3119"/>
                <w:tab w:val="left" w:pos="2864"/>
              </w:tabs>
              <w:spacing w:before="20" w:after="20"/>
              <w:ind w:right="46"/>
              <w:rPr>
                <w:lang w:val="ru-RU"/>
              </w:rPr>
            </w:pPr>
            <w:r w:rsidRPr="007D16F1">
              <w:rPr>
                <w:lang w:val="ru-RU"/>
              </w:rPr>
              <w:t>МСЭ-D</w:t>
            </w:r>
          </w:p>
        </w:tc>
        <w:tc>
          <w:tcPr>
            <w:tcW w:w="1530" w:type="dxa"/>
            <w:tcBorders>
              <w:top w:val="single" w:sz="4" w:space="0" w:color="auto"/>
              <w:bottom w:val="single" w:sz="4" w:space="0" w:color="auto"/>
            </w:tcBorders>
            <w:shd w:val="clear" w:color="auto" w:fill="auto"/>
            <w:noWrap/>
            <w:vAlign w:val="center"/>
          </w:tcPr>
          <w:p w14:paraId="1257B2FE" w14:textId="0EAFE1E0" w:rsidR="00073CED" w:rsidRPr="007D16F1" w:rsidRDefault="00073CED" w:rsidP="00E45C56">
            <w:pPr>
              <w:pStyle w:val="Tabletext"/>
              <w:spacing w:before="20" w:after="20"/>
              <w:ind w:right="284"/>
              <w:jc w:val="right"/>
              <w:rPr>
                <w:lang w:val="ru-RU"/>
              </w:rPr>
            </w:pPr>
            <w:r w:rsidRPr="007D16F1">
              <w:rPr>
                <w:rFonts w:cs="Calibri"/>
                <w:color w:val="000000"/>
                <w:lang w:val="ru-RU" w:eastAsia="en-GB"/>
              </w:rPr>
              <w:t>968</w:t>
            </w:r>
          </w:p>
        </w:tc>
        <w:tc>
          <w:tcPr>
            <w:tcW w:w="1576" w:type="dxa"/>
            <w:tcBorders>
              <w:top w:val="single" w:sz="4" w:space="0" w:color="auto"/>
              <w:bottom w:val="single" w:sz="4" w:space="0" w:color="auto"/>
            </w:tcBorders>
            <w:shd w:val="clear" w:color="auto" w:fill="auto"/>
            <w:noWrap/>
            <w:vAlign w:val="center"/>
          </w:tcPr>
          <w:p w14:paraId="497A86ED" w14:textId="1B59C213" w:rsidR="00073CED" w:rsidRPr="007D16F1" w:rsidRDefault="00073CED" w:rsidP="00E45C56">
            <w:pPr>
              <w:pStyle w:val="Tabletext"/>
              <w:spacing w:before="20" w:after="20"/>
              <w:ind w:right="284"/>
              <w:jc w:val="right"/>
              <w:rPr>
                <w:lang w:val="ru-RU"/>
              </w:rPr>
            </w:pPr>
            <w:r w:rsidRPr="007D16F1">
              <w:rPr>
                <w:rFonts w:cs="Calibri"/>
                <w:color w:val="000000"/>
                <w:lang w:val="ru-RU" w:eastAsia="en-GB"/>
              </w:rPr>
              <w:t>494</w:t>
            </w:r>
          </w:p>
        </w:tc>
        <w:tc>
          <w:tcPr>
            <w:tcW w:w="1485" w:type="dxa"/>
            <w:tcBorders>
              <w:top w:val="single" w:sz="4" w:space="0" w:color="auto"/>
              <w:bottom w:val="single" w:sz="4" w:space="0" w:color="auto"/>
            </w:tcBorders>
            <w:shd w:val="clear" w:color="auto" w:fill="auto"/>
            <w:noWrap/>
            <w:vAlign w:val="center"/>
          </w:tcPr>
          <w:p w14:paraId="7C9704F7" w14:textId="3B843A2B" w:rsidR="00073CED" w:rsidRPr="007D16F1" w:rsidRDefault="00073CED" w:rsidP="00E45C56">
            <w:pPr>
              <w:pStyle w:val="Tabletext"/>
              <w:spacing w:before="20" w:after="20"/>
              <w:ind w:right="284"/>
              <w:jc w:val="right"/>
              <w:rPr>
                <w:lang w:val="ru-RU"/>
              </w:rPr>
            </w:pPr>
            <w:r w:rsidRPr="007D16F1">
              <w:rPr>
                <w:rFonts w:cs="Calibri"/>
                <w:color w:val="000000"/>
                <w:lang w:val="ru-RU" w:eastAsia="en-GB"/>
              </w:rPr>
              <w:t>474</w:t>
            </w:r>
          </w:p>
        </w:tc>
        <w:tc>
          <w:tcPr>
            <w:tcW w:w="1618" w:type="dxa"/>
            <w:tcBorders>
              <w:top w:val="single" w:sz="4" w:space="0" w:color="auto"/>
              <w:bottom w:val="single" w:sz="4" w:space="0" w:color="auto"/>
            </w:tcBorders>
            <w:shd w:val="clear" w:color="auto" w:fill="auto"/>
            <w:noWrap/>
            <w:vAlign w:val="center"/>
          </w:tcPr>
          <w:p w14:paraId="48A673E3" w14:textId="6C6ADA9C" w:rsidR="00073CED" w:rsidRPr="007D16F1" w:rsidRDefault="00073CED" w:rsidP="00E45C56">
            <w:pPr>
              <w:pStyle w:val="Tabletext"/>
              <w:spacing w:before="20" w:after="20"/>
              <w:ind w:right="284"/>
              <w:jc w:val="right"/>
              <w:rPr>
                <w:lang w:val="ru-RU"/>
              </w:rPr>
            </w:pPr>
            <w:r w:rsidRPr="007D16F1">
              <w:rPr>
                <w:rFonts w:cs="Calibri"/>
                <w:color w:val="000000"/>
                <w:lang w:val="ru-RU" w:eastAsia="en-GB"/>
              </w:rPr>
              <w:t>51%</w:t>
            </w:r>
          </w:p>
        </w:tc>
      </w:tr>
      <w:tr w:rsidR="00073CED" w:rsidRPr="007D16F1" w14:paraId="12E10B52" w14:textId="77777777" w:rsidTr="00715FC2">
        <w:trPr>
          <w:trHeight w:val="255"/>
          <w:jc w:val="center"/>
        </w:trPr>
        <w:tc>
          <w:tcPr>
            <w:tcW w:w="3268" w:type="dxa"/>
            <w:tcBorders>
              <w:top w:val="single" w:sz="4" w:space="0" w:color="auto"/>
              <w:bottom w:val="single" w:sz="4" w:space="0" w:color="auto"/>
            </w:tcBorders>
            <w:shd w:val="clear" w:color="auto" w:fill="auto"/>
            <w:vAlign w:val="center"/>
          </w:tcPr>
          <w:p w14:paraId="2A8DB44D" w14:textId="77777777" w:rsidR="00073CED" w:rsidRPr="007D16F1" w:rsidRDefault="00073CED" w:rsidP="00E45C56">
            <w:pPr>
              <w:pStyle w:val="Tabletext"/>
              <w:spacing w:before="20" w:after="20"/>
              <w:rPr>
                <w:lang w:val="ru-RU"/>
              </w:rPr>
            </w:pPr>
            <w:r w:rsidRPr="007D16F1">
              <w:rPr>
                <w:color w:val="000000"/>
                <w:lang w:val="ru-RU"/>
              </w:rPr>
              <w:t>Внебюджетные средства</w:t>
            </w:r>
          </w:p>
        </w:tc>
        <w:tc>
          <w:tcPr>
            <w:tcW w:w="1530" w:type="dxa"/>
            <w:tcBorders>
              <w:top w:val="single" w:sz="4" w:space="0" w:color="auto"/>
              <w:bottom w:val="single" w:sz="4" w:space="0" w:color="auto"/>
            </w:tcBorders>
            <w:shd w:val="clear" w:color="auto" w:fill="auto"/>
            <w:noWrap/>
            <w:vAlign w:val="center"/>
          </w:tcPr>
          <w:p w14:paraId="194ACA36" w14:textId="01B3E438" w:rsidR="00073CED" w:rsidRPr="007D16F1" w:rsidRDefault="00073CED" w:rsidP="00E45C56">
            <w:pPr>
              <w:pStyle w:val="Tabletext"/>
              <w:spacing w:before="20" w:after="20"/>
              <w:ind w:right="284"/>
              <w:jc w:val="right"/>
              <w:rPr>
                <w:lang w:val="ru-RU"/>
              </w:rPr>
            </w:pPr>
            <w:r w:rsidRPr="007D16F1">
              <w:rPr>
                <w:rFonts w:cs="Calibri"/>
                <w:b/>
                <w:bCs/>
                <w:color w:val="000000"/>
                <w:lang w:val="ru-RU" w:eastAsia="en-GB"/>
              </w:rPr>
              <w:t>818</w:t>
            </w:r>
          </w:p>
        </w:tc>
        <w:tc>
          <w:tcPr>
            <w:tcW w:w="1576" w:type="dxa"/>
            <w:tcBorders>
              <w:top w:val="single" w:sz="4" w:space="0" w:color="auto"/>
              <w:bottom w:val="single" w:sz="4" w:space="0" w:color="auto"/>
            </w:tcBorders>
            <w:shd w:val="clear" w:color="auto" w:fill="auto"/>
            <w:noWrap/>
            <w:vAlign w:val="center"/>
          </w:tcPr>
          <w:p w14:paraId="653C4418" w14:textId="546D0D7D" w:rsidR="00073CED" w:rsidRPr="007D16F1" w:rsidRDefault="00073CED" w:rsidP="00E45C56">
            <w:pPr>
              <w:pStyle w:val="Tabletext"/>
              <w:spacing w:before="20" w:after="20"/>
              <w:ind w:right="284"/>
              <w:jc w:val="right"/>
              <w:rPr>
                <w:lang w:val="ru-RU"/>
              </w:rPr>
            </w:pPr>
            <w:r w:rsidRPr="007D16F1">
              <w:rPr>
                <w:rFonts w:cs="Calibri"/>
                <w:b/>
                <w:bCs/>
                <w:color w:val="000000"/>
                <w:lang w:val="ru-RU" w:eastAsia="en-GB"/>
              </w:rPr>
              <w:t>611</w:t>
            </w:r>
          </w:p>
        </w:tc>
        <w:tc>
          <w:tcPr>
            <w:tcW w:w="1485" w:type="dxa"/>
            <w:tcBorders>
              <w:top w:val="single" w:sz="4" w:space="0" w:color="auto"/>
              <w:bottom w:val="single" w:sz="4" w:space="0" w:color="auto"/>
            </w:tcBorders>
            <w:shd w:val="clear" w:color="auto" w:fill="auto"/>
            <w:noWrap/>
            <w:vAlign w:val="center"/>
          </w:tcPr>
          <w:p w14:paraId="540D3BB0" w14:textId="26E567E7" w:rsidR="00073CED" w:rsidRPr="007D16F1" w:rsidRDefault="00073CED" w:rsidP="00E45C56">
            <w:pPr>
              <w:pStyle w:val="Tabletext"/>
              <w:spacing w:before="20" w:after="20"/>
              <w:ind w:right="284"/>
              <w:jc w:val="right"/>
              <w:rPr>
                <w:lang w:val="ru-RU"/>
              </w:rPr>
            </w:pPr>
            <w:r w:rsidRPr="007D16F1">
              <w:rPr>
                <w:rFonts w:cs="Calibri"/>
                <w:b/>
                <w:bCs/>
                <w:color w:val="000000"/>
                <w:lang w:val="ru-RU" w:eastAsia="en-GB"/>
              </w:rPr>
              <w:t>207</w:t>
            </w:r>
          </w:p>
        </w:tc>
        <w:tc>
          <w:tcPr>
            <w:tcW w:w="1618" w:type="dxa"/>
            <w:tcBorders>
              <w:top w:val="single" w:sz="4" w:space="0" w:color="auto"/>
              <w:bottom w:val="single" w:sz="4" w:space="0" w:color="auto"/>
            </w:tcBorders>
            <w:shd w:val="clear" w:color="auto" w:fill="auto"/>
            <w:noWrap/>
            <w:vAlign w:val="center"/>
          </w:tcPr>
          <w:p w14:paraId="1AB7A927" w14:textId="467786F1" w:rsidR="00073CED" w:rsidRPr="007D16F1" w:rsidRDefault="00073CED" w:rsidP="00E45C56">
            <w:pPr>
              <w:pStyle w:val="Tabletext"/>
              <w:spacing w:before="20" w:after="20"/>
              <w:ind w:right="284"/>
              <w:jc w:val="right"/>
              <w:rPr>
                <w:lang w:val="ru-RU"/>
              </w:rPr>
            </w:pPr>
            <w:r w:rsidRPr="007D16F1">
              <w:rPr>
                <w:rFonts w:cs="Calibri"/>
                <w:color w:val="000000"/>
                <w:lang w:val="ru-RU" w:eastAsia="en-GB"/>
              </w:rPr>
              <w:t>75%</w:t>
            </w:r>
          </w:p>
        </w:tc>
      </w:tr>
      <w:tr w:rsidR="00073CED" w:rsidRPr="007D16F1" w14:paraId="71E4CF58" w14:textId="77777777" w:rsidTr="00715FC2">
        <w:trPr>
          <w:trHeight w:val="255"/>
          <w:jc w:val="center"/>
        </w:trPr>
        <w:tc>
          <w:tcPr>
            <w:tcW w:w="3268" w:type="dxa"/>
            <w:tcBorders>
              <w:top w:val="single" w:sz="4" w:space="0" w:color="auto"/>
              <w:bottom w:val="single" w:sz="4" w:space="0" w:color="auto"/>
            </w:tcBorders>
            <w:shd w:val="clear" w:color="auto" w:fill="auto"/>
            <w:vAlign w:val="center"/>
          </w:tcPr>
          <w:p w14:paraId="5E7C0D92" w14:textId="77777777" w:rsidR="00073CED" w:rsidRPr="007D16F1" w:rsidRDefault="00073CED" w:rsidP="00E45C56">
            <w:pPr>
              <w:pStyle w:val="Tabletext"/>
              <w:tabs>
                <w:tab w:val="clear" w:pos="3119"/>
                <w:tab w:val="left" w:pos="2864"/>
              </w:tabs>
              <w:spacing w:before="20" w:after="20"/>
              <w:ind w:right="46"/>
              <w:jc w:val="right"/>
              <w:rPr>
                <w:b/>
                <w:bCs/>
                <w:lang w:val="ru-RU"/>
              </w:rPr>
            </w:pPr>
            <w:r w:rsidRPr="007D16F1">
              <w:rPr>
                <w:b/>
                <w:bCs/>
                <w:lang w:val="ru-RU"/>
              </w:rPr>
              <w:t>Всего</w:t>
            </w:r>
          </w:p>
        </w:tc>
        <w:tc>
          <w:tcPr>
            <w:tcW w:w="1530" w:type="dxa"/>
            <w:tcBorders>
              <w:top w:val="single" w:sz="4" w:space="0" w:color="auto"/>
              <w:bottom w:val="single" w:sz="4" w:space="0" w:color="auto"/>
            </w:tcBorders>
            <w:shd w:val="clear" w:color="auto" w:fill="auto"/>
            <w:noWrap/>
            <w:vAlign w:val="center"/>
          </w:tcPr>
          <w:p w14:paraId="58219080" w14:textId="46042E9D" w:rsidR="00073CED" w:rsidRPr="007D16F1" w:rsidRDefault="00073CED" w:rsidP="00E45C56">
            <w:pPr>
              <w:pStyle w:val="Tabletext"/>
              <w:spacing w:before="20" w:after="20"/>
              <w:ind w:right="284"/>
              <w:jc w:val="right"/>
              <w:rPr>
                <w:b/>
                <w:bCs/>
                <w:lang w:val="ru-RU"/>
              </w:rPr>
            </w:pPr>
            <w:r w:rsidRPr="007D16F1">
              <w:rPr>
                <w:rFonts w:cs="Calibri"/>
                <w:b/>
                <w:bCs/>
                <w:color w:val="000000"/>
                <w:lang w:val="ru-RU" w:eastAsia="en-GB"/>
              </w:rPr>
              <w:t>2 413</w:t>
            </w:r>
          </w:p>
        </w:tc>
        <w:tc>
          <w:tcPr>
            <w:tcW w:w="1576" w:type="dxa"/>
            <w:tcBorders>
              <w:top w:val="single" w:sz="4" w:space="0" w:color="auto"/>
              <w:bottom w:val="single" w:sz="4" w:space="0" w:color="auto"/>
            </w:tcBorders>
            <w:shd w:val="clear" w:color="auto" w:fill="auto"/>
            <w:noWrap/>
            <w:vAlign w:val="center"/>
          </w:tcPr>
          <w:p w14:paraId="1AB15F03" w14:textId="3EDAC16F" w:rsidR="00073CED" w:rsidRPr="007D16F1" w:rsidRDefault="00073CED" w:rsidP="00E45C56">
            <w:pPr>
              <w:pStyle w:val="Tabletext"/>
              <w:spacing w:before="20" w:after="20"/>
              <w:ind w:right="284"/>
              <w:jc w:val="right"/>
              <w:rPr>
                <w:b/>
                <w:bCs/>
                <w:lang w:val="ru-RU"/>
              </w:rPr>
            </w:pPr>
            <w:r w:rsidRPr="007D16F1">
              <w:rPr>
                <w:rFonts w:cs="Calibri"/>
                <w:b/>
                <w:bCs/>
                <w:color w:val="000000"/>
                <w:lang w:val="ru-RU" w:eastAsia="en-GB"/>
              </w:rPr>
              <w:t>1 570</w:t>
            </w:r>
          </w:p>
        </w:tc>
        <w:tc>
          <w:tcPr>
            <w:tcW w:w="1485" w:type="dxa"/>
            <w:tcBorders>
              <w:top w:val="single" w:sz="4" w:space="0" w:color="auto"/>
              <w:bottom w:val="single" w:sz="4" w:space="0" w:color="auto"/>
            </w:tcBorders>
            <w:shd w:val="clear" w:color="auto" w:fill="auto"/>
            <w:noWrap/>
            <w:vAlign w:val="center"/>
          </w:tcPr>
          <w:p w14:paraId="2196A7C5" w14:textId="11CDB68D" w:rsidR="00073CED" w:rsidRPr="007D16F1" w:rsidRDefault="00073CED" w:rsidP="00E45C56">
            <w:pPr>
              <w:pStyle w:val="Tabletext"/>
              <w:spacing w:before="20" w:after="20"/>
              <w:ind w:right="284"/>
              <w:jc w:val="right"/>
              <w:rPr>
                <w:b/>
                <w:bCs/>
                <w:lang w:val="ru-RU"/>
              </w:rPr>
            </w:pPr>
            <w:r w:rsidRPr="007D16F1">
              <w:rPr>
                <w:rFonts w:cs="Calibri"/>
                <w:b/>
                <w:bCs/>
                <w:color w:val="000000"/>
                <w:lang w:val="ru-RU" w:eastAsia="en-GB"/>
              </w:rPr>
              <w:t>816</w:t>
            </w:r>
          </w:p>
        </w:tc>
        <w:tc>
          <w:tcPr>
            <w:tcW w:w="1618" w:type="dxa"/>
            <w:tcBorders>
              <w:top w:val="single" w:sz="4" w:space="0" w:color="auto"/>
              <w:bottom w:val="single" w:sz="4" w:space="0" w:color="auto"/>
            </w:tcBorders>
            <w:shd w:val="clear" w:color="auto" w:fill="auto"/>
            <w:noWrap/>
            <w:vAlign w:val="center"/>
          </w:tcPr>
          <w:p w14:paraId="2BAEF474" w14:textId="22B6ED14" w:rsidR="00073CED" w:rsidRPr="007D16F1" w:rsidRDefault="00073CED" w:rsidP="00E45C56">
            <w:pPr>
              <w:pStyle w:val="Tabletext"/>
              <w:spacing w:before="20" w:after="20"/>
              <w:ind w:right="284"/>
              <w:jc w:val="right"/>
              <w:rPr>
                <w:b/>
                <w:bCs/>
                <w:lang w:val="ru-RU"/>
              </w:rPr>
            </w:pPr>
            <w:r w:rsidRPr="007D16F1">
              <w:rPr>
                <w:rFonts w:cs="Calibri"/>
                <w:b/>
                <w:bCs/>
                <w:color w:val="000000"/>
                <w:lang w:val="ru-RU" w:eastAsia="en-GB"/>
              </w:rPr>
              <w:t>65%</w:t>
            </w:r>
          </w:p>
        </w:tc>
      </w:tr>
    </w:tbl>
    <w:p w14:paraId="3603D9A9" w14:textId="148C6565" w:rsidR="00073CED" w:rsidRPr="007D16F1" w:rsidRDefault="00073CED" w:rsidP="00073CED">
      <w:pPr>
        <w:spacing w:before="240"/>
        <w:rPr>
          <w:lang w:val="ru-RU"/>
        </w:rPr>
      </w:pPr>
      <w:bookmarkStart w:id="815" w:name="_Hlk39227627"/>
      <w:r w:rsidRPr="007D16F1">
        <w:rPr>
          <w:lang w:val="ru-RU"/>
        </w:rPr>
        <w:t>8</w:t>
      </w:r>
      <w:r w:rsidR="00593C13" w:rsidRPr="007D16F1">
        <w:rPr>
          <w:lang w:val="ru-RU"/>
        </w:rPr>
        <w:t>1</w:t>
      </w:r>
      <w:r w:rsidRPr="007D16F1">
        <w:rPr>
          <w:lang w:val="ru-RU"/>
        </w:rPr>
        <w:tab/>
      </w:r>
      <w:r w:rsidR="0081107B" w:rsidRPr="007D16F1">
        <w:rPr>
          <w:color w:val="000000"/>
          <w:lang w:val="ru-RU"/>
        </w:rPr>
        <w:t xml:space="preserve">Общая степень использования бюджета составила </w:t>
      </w:r>
      <w:r w:rsidR="0081107B" w:rsidRPr="007D16F1">
        <w:rPr>
          <w:lang w:val="ru-RU"/>
        </w:rPr>
        <w:t>около</w:t>
      </w:r>
      <w:r w:rsidRPr="007D16F1">
        <w:rPr>
          <w:lang w:val="ru-RU"/>
        </w:rPr>
        <w:t xml:space="preserve"> 65</w:t>
      </w:r>
      <w:r w:rsidR="00E45C56" w:rsidRPr="007D16F1">
        <w:rPr>
          <w:lang w:val="ru-RU"/>
        </w:rPr>
        <w:t>,</w:t>
      </w:r>
      <w:r w:rsidRPr="007D16F1">
        <w:rPr>
          <w:lang w:val="ru-RU"/>
        </w:rPr>
        <w:t xml:space="preserve">06 </w:t>
      </w:r>
      <w:r w:rsidR="0081107B" w:rsidRPr="007D16F1">
        <w:rPr>
          <w:lang w:val="ru-RU"/>
        </w:rPr>
        <w:t>процента</w:t>
      </w:r>
      <w:r w:rsidRPr="007D16F1">
        <w:rPr>
          <w:lang w:val="ru-RU"/>
        </w:rPr>
        <w:t xml:space="preserve">. </w:t>
      </w:r>
      <w:r w:rsidR="0081107B" w:rsidRPr="007D16F1">
        <w:rPr>
          <w:lang w:val="ru-RU"/>
        </w:rPr>
        <w:t>Текущий пересмотр</w:t>
      </w:r>
      <w:r w:rsidRPr="007D16F1">
        <w:rPr>
          <w:lang w:val="ru-RU"/>
        </w:rPr>
        <w:t xml:space="preserve"> </w:t>
      </w:r>
      <w:r w:rsidR="0081107B" w:rsidRPr="007D16F1">
        <w:rPr>
          <w:color w:val="000000"/>
          <w:lang w:val="ru-RU"/>
        </w:rPr>
        <w:t>служебного приказа о политике предоставления стипендий на деятельность, финансируемую из регулярного бюджета МС</w:t>
      </w:r>
      <w:r w:rsidR="00DE49D8" w:rsidRPr="007D16F1">
        <w:rPr>
          <w:color w:val="000000"/>
          <w:lang w:val="ru-RU"/>
        </w:rPr>
        <w:t>Э</w:t>
      </w:r>
      <w:r w:rsidR="0093222C" w:rsidRPr="007D16F1">
        <w:rPr>
          <w:color w:val="000000"/>
          <w:lang w:val="ru-RU"/>
        </w:rPr>
        <w:t>,</w:t>
      </w:r>
      <w:r w:rsidR="00DE49D8" w:rsidRPr="007D16F1">
        <w:rPr>
          <w:color w:val="000000"/>
          <w:lang w:val="ru-RU"/>
        </w:rPr>
        <w:t xml:space="preserve"> и соответствующих руководящих указаний будет представлен на рассмотрение </w:t>
      </w:r>
      <w:r w:rsidR="00915599" w:rsidRPr="007D16F1">
        <w:rPr>
          <w:color w:val="000000"/>
          <w:lang w:val="ru-RU"/>
        </w:rPr>
        <w:t>данной</w:t>
      </w:r>
      <w:r w:rsidR="00DE49D8" w:rsidRPr="007D16F1">
        <w:rPr>
          <w:color w:val="000000"/>
          <w:lang w:val="ru-RU"/>
        </w:rPr>
        <w:t xml:space="preserve"> сессии Совета</w:t>
      </w:r>
      <w:r w:rsidR="0061057B" w:rsidRPr="007D16F1">
        <w:rPr>
          <w:color w:val="000000"/>
          <w:lang w:val="ru-RU"/>
        </w:rPr>
        <w:t>,</w:t>
      </w:r>
      <w:r w:rsidR="00DE49D8" w:rsidRPr="007D16F1">
        <w:rPr>
          <w:color w:val="000000"/>
          <w:lang w:val="ru-RU"/>
        </w:rPr>
        <w:t xml:space="preserve"> </w:t>
      </w:r>
      <w:r w:rsidR="0093222C" w:rsidRPr="007D16F1">
        <w:rPr>
          <w:color w:val="000000"/>
          <w:lang w:val="ru-RU"/>
        </w:rPr>
        <w:t>и</w:t>
      </w:r>
      <w:r w:rsidR="00DE49D8" w:rsidRPr="007D16F1">
        <w:rPr>
          <w:color w:val="000000"/>
          <w:lang w:val="ru-RU"/>
        </w:rPr>
        <w:t xml:space="preserve"> </w:t>
      </w:r>
      <w:r w:rsidR="0093222C" w:rsidRPr="007D16F1">
        <w:rPr>
          <w:color w:val="000000"/>
          <w:lang w:val="ru-RU"/>
        </w:rPr>
        <w:t>поэтому</w:t>
      </w:r>
      <w:r w:rsidR="00DE49D8" w:rsidRPr="007D16F1">
        <w:rPr>
          <w:color w:val="000000"/>
          <w:lang w:val="ru-RU"/>
        </w:rPr>
        <w:t xml:space="preserve"> </w:t>
      </w:r>
      <w:r w:rsidR="0093222C" w:rsidRPr="007D16F1">
        <w:rPr>
          <w:color w:val="000000"/>
          <w:lang w:val="ru-RU"/>
        </w:rPr>
        <w:t>позволяет</w:t>
      </w:r>
      <w:r w:rsidR="00DE49D8" w:rsidRPr="007D16F1">
        <w:rPr>
          <w:color w:val="000000"/>
          <w:lang w:val="ru-RU"/>
        </w:rPr>
        <w:t xml:space="preserve"> в будущем увеличить</w:t>
      </w:r>
      <w:r w:rsidR="00DE49D8" w:rsidRPr="007D16F1">
        <w:rPr>
          <w:lang w:val="ru-RU"/>
        </w:rPr>
        <w:t xml:space="preserve"> </w:t>
      </w:r>
      <w:r w:rsidR="00DE49D8" w:rsidRPr="007D16F1">
        <w:rPr>
          <w:color w:val="000000"/>
          <w:lang w:val="ru-RU"/>
        </w:rPr>
        <w:t xml:space="preserve">степень </w:t>
      </w:r>
      <w:r w:rsidR="0093222C" w:rsidRPr="007D16F1">
        <w:rPr>
          <w:color w:val="000000"/>
          <w:lang w:val="ru-RU"/>
        </w:rPr>
        <w:t>использования бюджета</w:t>
      </w:r>
      <w:r w:rsidR="00DE49D8" w:rsidRPr="007D16F1">
        <w:rPr>
          <w:color w:val="000000"/>
          <w:lang w:val="ru-RU"/>
        </w:rPr>
        <w:t>, выделенного для стипендий</w:t>
      </w:r>
      <w:r w:rsidRPr="007D16F1">
        <w:rPr>
          <w:lang w:val="ru-RU"/>
        </w:rPr>
        <w:t xml:space="preserve">. </w:t>
      </w:r>
      <w:r w:rsidR="0093222C" w:rsidRPr="007D16F1">
        <w:rPr>
          <w:lang w:val="ru-RU"/>
        </w:rPr>
        <w:t>В соответствии с Резолюцией</w:t>
      </w:r>
      <w:r w:rsidRPr="007D16F1">
        <w:rPr>
          <w:lang w:val="ru-RU"/>
        </w:rPr>
        <w:t xml:space="preserve"> 213 (</w:t>
      </w:r>
      <w:r w:rsidR="0093222C" w:rsidRPr="007D16F1">
        <w:rPr>
          <w:lang w:val="ru-RU"/>
        </w:rPr>
        <w:t>Дубай</w:t>
      </w:r>
      <w:r w:rsidRPr="007D16F1">
        <w:rPr>
          <w:lang w:val="ru-RU"/>
        </w:rPr>
        <w:t>, 2018</w:t>
      </w:r>
      <w:r w:rsidR="0061057B" w:rsidRPr="007D16F1">
        <w:rPr>
          <w:lang w:val="ru-RU"/>
        </w:rPr>
        <w:t> </w:t>
      </w:r>
      <w:r w:rsidR="0093222C" w:rsidRPr="007D16F1">
        <w:rPr>
          <w:lang w:val="ru-RU"/>
        </w:rPr>
        <w:t>г.</w:t>
      </w:r>
      <w:r w:rsidRPr="007D16F1">
        <w:rPr>
          <w:lang w:val="ru-RU"/>
        </w:rPr>
        <w:t xml:space="preserve">), </w:t>
      </w:r>
      <w:r w:rsidR="0093222C" w:rsidRPr="007D16F1">
        <w:rPr>
          <w:lang w:val="ru-RU"/>
        </w:rPr>
        <w:t xml:space="preserve">различная подробная информация и сроки выполнения этих </w:t>
      </w:r>
      <w:r w:rsidR="0093222C" w:rsidRPr="007D16F1">
        <w:rPr>
          <w:color w:val="000000"/>
          <w:lang w:val="ru-RU"/>
        </w:rPr>
        <w:t>рекомендаций</w:t>
      </w:r>
      <w:r w:rsidR="0093222C" w:rsidRPr="007D16F1">
        <w:rPr>
          <w:lang w:val="ru-RU"/>
        </w:rPr>
        <w:t xml:space="preserve"> будут представлены на сессии Совета в </w:t>
      </w:r>
      <w:r w:rsidR="0056516B" w:rsidRPr="007D16F1">
        <w:rPr>
          <w:lang w:val="ru-RU"/>
        </w:rPr>
        <w:t xml:space="preserve">Документе </w:t>
      </w:r>
      <w:hyperlink r:id="rId49" w:history="1">
        <w:proofErr w:type="spellStart"/>
        <w:r w:rsidRPr="007D16F1">
          <w:rPr>
            <w:rStyle w:val="Hyperlink"/>
            <w:rFonts w:cs="Calibri"/>
            <w:lang w:val="ru-RU"/>
          </w:rPr>
          <w:t>C20</w:t>
        </w:r>
        <w:proofErr w:type="spellEnd"/>
        <w:r w:rsidRPr="007D16F1">
          <w:rPr>
            <w:rStyle w:val="Hyperlink"/>
            <w:rFonts w:cs="Calibri"/>
            <w:lang w:val="ru-RU"/>
          </w:rPr>
          <w:t>/50</w:t>
        </w:r>
      </w:hyperlink>
      <w:r w:rsidRPr="007D16F1">
        <w:rPr>
          <w:lang w:val="ru-RU"/>
        </w:rPr>
        <w:t>.</w:t>
      </w:r>
    </w:p>
    <w:bookmarkEnd w:id="815"/>
    <w:p w14:paraId="71F34E90" w14:textId="3038BD5E" w:rsidR="00875E1A" w:rsidRPr="007D16F1" w:rsidRDefault="00875E1A" w:rsidP="00AA5932">
      <w:pPr>
        <w:pStyle w:val="Headingb"/>
        <w:spacing w:before="360"/>
        <w:rPr>
          <w:b w:val="0"/>
          <w:bCs/>
          <w:u w:val="single"/>
          <w:lang w:val="ru-RU"/>
        </w:rPr>
      </w:pPr>
      <w:r w:rsidRPr="007D16F1">
        <w:rPr>
          <w:b w:val="0"/>
          <w:bCs/>
          <w:u w:val="single"/>
          <w:lang w:val="ru-RU"/>
        </w:rPr>
        <w:lastRenderedPageBreak/>
        <w:t>Географическое представительство</w:t>
      </w:r>
    </w:p>
    <w:p w14:paraId="4ECB90D0" w14:textId="77777777" w:rsidR="00EC2A32" w:rsidRPr="007D16F1" w:rsidRDefault="00EC2A32" w:rsidP="00EC2A32">
      <w:pPr>
        <w:pStyle w:val="Figure"/>
        <w:rPr>
          <w:lang w:val="ru-RU"/>
        </w:rPr>
      </w:pPr>
      <w:r w:rsidRPr="007D16F1">
        <w:rPr>
          <w:lang w:val="ru-RU"/>
        </w:rPr>
        <w:drawing>
          <wp:inline distT="0" distB="0" distL="0" distR="0" wp14:anchorId="61833CCB" wp14:editId="02C02D9D">
            <wp:extent cx="4572000" cy="2909887"/>
            <wp:effectExtent l="0" t="0" r="0" b="5080"/>
            <wp:docPr id="3" name="Chart 3">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60F2F6BE" w14:textId="77777777" w:rsidR="00875E1A" w:rsidRPr="007D16F1" w:rsidRDefault="00875E1A" w:rsidP="00715FC2">
      <w:pPr>
        <w:pStyle w:val="Heading1"/>
        <w:rPr>
          <w:lang w:val="ru-RU"/>
        </w:rPr>
      </w:pPr>
      <w:bookmarkStart w:id="816" w:name="_Toc511401594"/>
      <w:bookmarkStart w:id="817" w:name="_Toc520289557"/>
      <w:bookmarkStart w:id="818" w:name="_Toc520365293"/>
      <w:bookmarkStart w:id="819" w:name="_Toc41897518"/>
      <w:r w:rsidRPr="007D16F1">
        <w:rPr>
          <w:lang w:val="ru-RU"/>
        </w:rPr>
        <w:t>II</w:t>
      </w:r>
      <w:r w:rsidRPr="007D16F1">
        <w:rPr>
          <w:lang w:val="ru-RU"/>
        </w:rPr>
        <w:tab/>
        <w:t xml:space="preserve">НОВЫЕ ПОМЕЩЕНИЯ ШТАБ-КВАРТИРЫ (Приложение </w:t>
      </w:r>
      <w:proofErr w:type="spellStart"/>
      <w:r w:rsidRPr="007D16F1">
        <w:rPr>
          <w:lang w:val="ru-RU"/>
        </w:rPr>
        <w:t>В2</w:t>
      </w:r>
      <w:proofErr w:type="spellEnd"/>
      <w:r w:rsidRPr="007D16F1">
        <w:rPr>
          <w:lang w:val="ru-RU"/>
        </w:rPr>
        <w:t>)</w:t>
      </w:r>
      <w:bookmarkEnd w:id="816"/>
      <w:bookmarkEnd w:id="817"/>
      <w:bookmarkEnd w:id="818"/>
      <w:bookmarkEnd w:id="819"/>
    </w:p>
    <w:p w14:paraId="37AECD1C" w14:textId="43374608" w:rsidR="006F4182" w:rsidRPr="007D16F1" w:rsidRDefault="006F4182" w:rsidP="006F4182">
      <w:pPr>
        <w:rPr>
          <w:lang w:val="ru-RU"/>
        </w:rPr>
      </w:pPr>
      <w:r w:rsidRPr="007D16F1">
        <w:rPr>
          <w:lang w:val="ru-RU"/>
        </w:rPr>
        <w:t>8</w:t>
      </w:r>
      <w:r w:rsidR="00F45EDB" w:rsidRPr="007D16F1">
        <w:rPr>
          <w:lang w:val="ru-RU"/>
        </w:rPr>
        <w:t>2</w:t>
      </w:r>
      <w:r w:rsidRPr="007D16F1">
        <w:rPr>
          <w:lang w:val="ru-RU"/>
        </w:rPr>
        <w:tab/>
      </w:r>
      <w:r w:rsidR="00CF05B9" w:rsidRPr="007D16F1">
        <w:rPr>
          <w:lang w:val="ru-RU"/>
        </w:rPr>
        <w:t>В апреле</w:t>
      </w:r>
      <w:r w:rsidRPr="007D16F1">
        <w:rPr>
          <w:lang w:val="ru-RU"/>
        </w:rPr>
        <w:t xml:space="preserve"> 2019</w:t>
      </w:r>
      <w:r w:rsidR="00CF05B9" w:rsidRPr="007D16F1">
        <w:rPr>
          <w:lang w:val="ru-RU"/>
        </w:rPr>
        <w:t xml:space="preserve"> года была создана</w:t>
      </w:r>
      <w:r w:rsidRPr="007D16F1">
        <w:rPr>
          <w:lang w:val="ru-RU"/>
        </w:rPr>
        <w:t xml:space="preserve"> </w:t>
      </w:r>
      <w:r w:rsidR="00CF05B9" w:rsidRPr="007D16F1">
        <w:rPr>
          <w:lang w:val="ru-RU"/>
        </w:rPr>
        <w:t>специал</w:t>
      </w:r>
      <w:r w:rsidR="007976BD" w:rsidRPr="007D16F1">
        <w:rPr>
          <w:lang w:val="ru-RU"/>
        </w:rPr>
        <w:t>ьн</w:t>
      </w:r>
      <w:r w:rsidR="00CF05B9" w:rsidRPr="007D16F1">
        <w:rPr>
          <w:lang w:val="ru-RU"/>
        </w:rPr>
        <w:t xml:space="preserve">ая </w:t>
      </w:r>
      <w:r w:rsidR="00CF05B9" w:rsidRPr="007D16F1">
        <w:rPr>
          <w:color w:val="000000"/>
          <w:lang w:val="ru-RU"/>
        </w:rPr>
        <w:t xml:space="preserve">внутренняя группа </w:t>
      </w:r>
      <w:r w:rsidR="007976BD" w:rsidRPr="007D16F1">
        <w:rPr>
          <w:color w:val="000000"/>
          <w:lang w:val="ru-RU"/>
        </w:rPr>
        <w:t>по проектам</w:t>
      </w:r>
      <w:r w:rsidR="007976BD" w:rsidRPr="007D16F1">
        <w:rPr>
          <w:lang w:val="ru-RU"/>
        </w:rPr>
        <w:t>, которая работает совместно</w:t>
      </w:r>
      <w:r w:rsidRPr="007D16F1">
        <w:rPr>
          <w:lang w:val="ru-RU"/>
        </w:rPr>
        <w:t xml:space="preserve"> </w:t>
      </w:r>
      <w:r w:rsidR="007976BD" w:rsidRPr="007D16F1">
        <w:rPr>
          <w:lang w:val="ru-RU"/>
        </w:rPr>
        <w:t>с</w:t>
      </w:r>
      <w:r w:rsidRPr="007D16F1">
        <w:rPr>
          <w:lang w:val="ru-RU"/>
        </w:rPr>
        <w:t xml:space="preserve"> </w:t>
      </w:r>
      <w:proofErr w:type="spellStart"/>
      <w:r w:rsidRPr="007D16F1">
        <w:rPr>
          <w:lang w:val="ru-RU"/>
        </w:rPr>
        <w:t>Hill</w:t>
      </w:r>
      <w:proofErr w:type="spellEnd"/>
      <w:r w:rsidRPr="007D16F1">
        <w:rPr>
          <w:lang w:val="ru-RU"/>
        </w:rPr>
        <w:t xml:space="preserve"> </w:t>
      </w:r>
      <w:proofErr w:type="spellStart"/>
      <w:r w:rsidRPr="007D16F1">
        <w:rPr>
          <w:lang w:val="ru-RU"/>
        </w:rPr>
        <w:t>International</w:t>
      </w:r>
      <w:proofErr w:type="spellEnd"/>
      <w:r w:rsidRPr="007D16F1">
        <w:rPr>
          <w:lang w:val="ru-RU"/>
        </w:rPr>
        <w:t xml:space="preserve">, </w:t>
      </w:r>
      <w:r w:rsidR="007976BD" w:rsidRPr="007D16F1">
        <w:rPr>
          <w:lang w:val="ru-RU"/>
        </w:rPr>
        <w:t>и</w:t>
      </w:r>
      <w:r w:rsidR="007976BD" w:rsidRPr="007D16F1">
        <w:rPr>
          <w:color w:val="000000"/>
          <w:lang w:val="ru-RU"/>
        </w:rPr>
        <w:t>звестной консалтинговой фирмой, специализирующейся</w:t>
      </w:r>
      <w:r w:rsidRPr="007D16F1">
        <w:rPr>
          <w:lang w:val="ru-RU"/>
        </w:rPr>
        <w:t xml:space="preserve"> </w:t>
      </w:r>
      <w:r w:rsidR="00BA7992" w:rsidRPr="007D16F1">
        <w:rPr>
          <w:lang w:val="ru-RU"/>
        </w:rPr>
        <w:t xml:space="preserve">на управлении </w:t>
      </w:r>
      <w:r w:rsidR="00BA7992" w:rsidRPr="007D16F1">
        <w:rPr>
          <w:color w:val="000000"/>
          <w:lang w:val="ru-RU"/>
        </w:rPr>
        <w:t>строительными проектами и рисками</w:t>
      </w:r>
      <w:r w:rsidR="0032203E" w:rsidRPr="007D16F1">
        <w:rPr>
          <w:color w:val="000000"/>
          <w:lang w:val="ru-RU"/>
        </w:rPr>
        <w:t>,</w:t>
      </w:r>
      <w:r w:rsidR="0032203E" w:rsidRPr="007D16F1">
        <w:rPr>
          <w:lang w:val="ru-RU"/>
        </w:rPr>
        <w:t xml:space="preserve"> которой поручены</w:t>
      </w:r>
      <w:r w:rsidRPr="007D16F1">
        <w:rPr>
          <w:lang w:val="ru-RU"/>
        </w:rPr>
        <w:t xml:space="preserve"> </w:t>
      </w:r>
      <w:proofErr w:type="spellStart"/>
      <w:r w:rsidRPr="007D16F1">
        <w:rPr>
          <w:lang w:val="ru-RU"/>
        </w:rPr>
        <w:t>ECPSS</w:t>
      </w:r>
      <w:proofErr w:type="spellEnd"/>
      <w:r w:rsidRPr="007D16F1">
        <w:rPr>
          <w:lang w:val="ru-RU"/>
        </w:rPr>
        <w:t xml:space="preserve"> (внешние услуги по обеспечению поддержки осуществления строительного проекта).</w:t>
      </w:r>
    </w:p>
    <w:p w14:paraId="310BD0D9" w14:textId="5187C0EF" w:rsidR="006F4182" w:rsidRPr="007D16F1" w:rsidRDefault="006F4182" w:rsidP="006F4182">
      <w:pPr>
        <w:rPr>
          <w:lang w:val="ru-RU"/>
        </w:rPr>
      </w:pPr>
      <w:r w:rsidRPr="007D16F1">
        <w:rPr>
          <w:lang w:val="ru-RU"/>
        </w:rPr>
        <w:t>8</w:t>
      </w:r>
      <w:r w:rsidR="00F45EDB" w:rsidRPr="007D16F1">
        <w:rPr>
          <w:lang w:val="ru-RU"/>
        </w:rPr>
        <w:t>3</w:t>
      </w:r>
      <w:r w:rsidRPr="007D16F1">
        <w:rPr>
          <w:lang w:val="ru-RU"/>
        </w:rPr>
        <w:tab/>
      </w:r>
      <w:r w:rsidR="00BF20E9" w:rsidRPr="007D16F1">
        <w:rPr>
          <w:lang w:val="ru-RU"/>
        </w:rPr>
        <w:t xml:space="preserve">На </w:t>
      </w:r>
      <w:r w:rsidR="00BF20E9" w:rsidRPr="007D16F1">
        <w:rPr>
          <w:color w:val="000000"/>
          <w:lang w:val="ru-RU"/>
        </w:rPr>
        <w:t xml:space="preserve">внеочередной сессии Совета, состоявшейся в сентябре 2019 года, было принято Решение, </w:t>
      </w:r>
      <w:r w:rsidR="00BF20E9" w:rsidRPr="007D16F1">
        <w:rPr>
          <w:lang w:val="ru-RU"/>
        </w:rPr>
        <w:t xml:space="preserve">в котором утверждены </w:t>
      </w:r>
      <w:r w:rsidR="00F36564" w:rsidRPr="007D16F1">
        <w:rPr>
          <w:lang w:val="ru-RU"/>
        </w:rPr>
        <w:t>базисная программа и проектные затраты в соответствии с доступным финансированием</w:t>
      </w:r>
      <w:r w:rsidR="00DD6855" w:rsidRPr="007D16F1">
        <w:rPr>
          <w:lang w:val="ru-RU"/>
        </w:rPr>
        <w:t>,</w:t>
      </w:r>
      <w:r w:rsidR="00F36564" w:rsidRPr="007D16F1">
        <w:rPr>
          <w:lang w:val="ru-RU"/>
        </w:rPr>
        <w:t xml:space="preserve"> </w:t>
      </w:r>
      <w:r w:rsidR="00DD6855" w:rsidRPr="007D16F1">
        <w:rPr>
          <w:lang w:val="ru-RU"/>
        </w:rPr>
        <w:t>а также</w:t>
      </w:r>
      <w:r w:rsidR="00F36564" w:rsidRPr="007D16F1">
        <w:rPr>
          <w:lang w:val="ru-RU"/>
        </w:rPr>
        <w:t xml:space="preserve"> сумм</w:t>
      </w:r>
      <w:r w:rsidR="00DD6855" w:rsidRPr="007D16F1">
        <w:rPr>
          <w:lang w:val="ru-RU"/>
        </w:rPr>
        <w:t>а</w:t>
      </w:r>
      <w:r w:rsidR="00915599" w:rsidRPr="007D16F1">
        <w:rPr>
          <w:lang w:val="ru-RU"/>
        </w:rPr>
        <w:t xml:space="preserve"> затрат</w:t>
      </w:r>
      <w:r w:rsidR="00F36564" w:rsidRPr="007D16F1">
        <w:rPr>
          <w:lang w:val="ru-RU"/>
        </w:rPr>
        <w:t xml:space="preserve">, </w:t>
      </w:r>
      <w:r w:rsidR="00DD6855" w:rsidRPr="007D16F1">
        <w:rPr>
          <w:lang w:val="ru-RU"/>
        </w:rPr>
        <w:t>установле</w:t>
      </w:r>
      <w:r w:rsidR="00F36564" w:rsidRPr="007D16F1">
        <w:rPr>
          <w:lang w:val="ru-RU"/>
        </w:rPr>
        <w:t>нн</w:t>
      </w:r>
      <w:r w:rsidR="00DD6855" w:rsidRPr="007D16F1">
        <w:rPr>
          <w:lang w:val="ru-RU"/>
        </w:rPr>
        <w:t>ая</w:t>
      </w:r>
      <w:r w:rsidR="00F36564" w:rsidRPr="007D16F1">
        <w:rPr>
          <w:lang w:val="ru-RU"/>
        </w:rPr>
        <w:t xml:space="preserve"> на уровне</w:t>
      </w:r>
      <w:r w:rsidRPr="007D16F1">
        <w:rPr>
          <w:lang w:val="ru-RU"/>
        </w:rPr>
        <w:t xml:space="preserve"> 170,13 млн. швейцарских франков.</w:t>
      </w:r>
    </w:p>
    <w:p w14:paraId="20E2145E" w14:textId="30437A7E" w:rsidR="006F4182" w:rsidRPr="007D16F1" w:rsidRDefault="006F4182" w:rsidP="006F4182">
      <w:pPr>
        <w:rPr>
          <w:lang w:val="ru-RU"/>
        </w:rPr>
      </w:pPr>
      <w:r w:rsidRPr="007D16F1">
        <w:rPr>
          <w:lang w:val="ru-RU"/>
        </w:rPr>
        <w:t>8</w:t>
      </w:r>
      <w:r w:rsidR="00F45EDB" w:rsidRPr="007D16F1">
        <w:rPr>
          <w:lang w:val="ru-RU"/>
        </w:rPr>
        <w:t>4</w:t>
      </w:r>
      <w:r w:rsidRPr="007D16F1">
        <w:rPr>
          <w:lang w:val="ru-RU"/>
        </w:rPr>
        <w:tab/>
      </w:r>
      <w:r w:rsidR="00DA5A56" w:rsidRPr="007D16F1">
        <w:rPr>
          <w:lang w:val="ru-RU"/>
        </w:rPr>
        <w:t xml:space="preserve">В декабре принимающей стране была представлена </w:t>
      </w:r>
      <w:r w:rsidR="008E5151" w:rsidRPr="007D16F1">
        <w:rPr>
          <w:lang w:val="ru-RU"/>
        </w:rPr>
        <w:t xml:space="preserve">соответствующая </w:t>
      </w:r>
      <w:r w:rsidR="00DA5A56" w:rsidRPr="007D16F1">
        <w:rPr>
          <w:lang w:val="ru-RU"/>
        </w:rPr>
        <w:t xml:space="preserve">документация в связи с запросом на получение </w:t>
      </w:r>
      <w:r w:rsidR="00DA5A56" w:rsidRPr="007D16F1">
        <w:rPr>
          <w:color w:val="000000"/>
          <w:lang w:val="ru-RU"/>
        </w:rPr>
        <w:t>второй ссуды</w:t>
      </w:r>
      <w:r w:rsidR="005B3AD9" w:rsidRPr="007D16F1">
        <w:rPr>
          <w:color w:val="000000"/>
          <w:lang w:val="ru-RU"/>
        </w:rPr>
        <w:t>. Ответ ожидается</w:t>
      </w:r>
      <w:r w:rsidR="00DA5A56" w:rsidRPr="007D16F1">
        <w:rPr>
          <w:lang w:val="ru-RU"/>
        </w:rPr>
        <w:t xml:space="preserve"> </w:t>
      </w:r>
      <w:r w:rsidR="005B3AD9" w:rsidRPr="007D16F1">
        <w:rPr>
          <w:lang w:val="ru-RU"/>
        </w:rPr>
        <w:t>к концу 2020 года</w:t>
      </w:r>
      <w:r w:rsidRPr="007D16F1">
        <w:rPr>
          <w:lang w:val="ru-RU"/>
        </w:rPr>
        <w:t>.</w:t>
      </w:r>
    </w:p>
    <w:p w14:paraId="14D03B3B" w14:textId="668B7C70" w:rsidR="006F4182" w:rsidRPr="007D16F1" w:rsidRDefault="006F4182" w:rsidP="006F4182">
      <w:pPr>
        <w:rPr>
          <w:lang w:val="ru-RU"/>
        </w:rPr>
      </w:pPr>
      <w:r w:rsidRPr="007D16F1">
        <w:rPr>
          <w:lang w:val="ru-RU"/>
        </w:rPr>
        <w:t>8</w:t>
      </w:r>
      <w:r w:rsidR="00F45EDB" w:rsidRPr="007D16F1">
        <w:rPr>
          <w:lang w:val="ru-RU"/>
        </w:rPr>
        <w:t>5</w:t>
      </w:r>
      <w:r w:rsidRPr="007D16F1">
        <w:rPr>
          <w:lang w:val="ru-RU"/>
        </w:rPr>
        <w:tab/>
      </w:r>
      <w:r w:rsidR="005B3AD9" w:rsidRPr="007D16F1">
        <w:rPr>
          <w:lang w:val="ru-RU"/>
        </w:rPr>
        <w:t>В течение</w:t>
      </w:r>
      <w:r w:rsidRPr="007D16F1">
        <w:rPr>
          <w:lang w:val="ru-RU"/>
        </w:rPr>
        <w:t xml:space="preserve"> 2020</w:t>
      </w:r>
      <w:r w:rsidR="005B3AD9" w:rsidRPr="007D16F1">
        <w:rPr>
          <w:lang w:val="ru-RU"/>
        </w:rPr>
        <w:t xml:space="preserve"> года</w:t>
      </w:r>
      <w:r w:rsidRPr="007D16F1">
        <w:rPr>
          <w:lang w:val="ru-RU"/>
        </w:rPr>
        <w:t xml:space="preserve"> </w:t>
      </w:r>
      <w:r w:rsidR="005B3AD9" w:rsidRPr="007D16F1">
        <w:rPr>
          <w:lang w:val="ru-RU"/>
        </w:rPr>
        <w:t>проектное решение и стоимость проекта будут уточнены</w:t>
      </w:r>
      <w:r w:rsidR="00354BD9" w:rsidRPr="007D16F1">
        <w:rPr>
          <w:lang w:val="ru-RU"/>
        </w:rPr>
        <w:t xml:space="preserve">, и к концу года будет направлена просьба о выдаче </w:t>
      </w:r>
      <w:r w:rsidR="00354BD9" w:rsidRPr="007D16F1">
        <w:rPr>
          <w:color w:val="000000"/>
          <w:lang w:val="ru-RU"/>
        </w:rPr>
        <w:t>разрешения на строительство</w:t>
      </w:r>
      <w:r w:rsidR="00354BD9" w:rsidRPr="007D16F1">
        <w:rPr>
          <w:lang w:val="ru-RU"/>
        </w:rPr>
        <w:t>. Впрочем</w:t>
      </w:r>
      <w:r w:rsidRPr="007D16F1">
        <w:rPr>
          <w:lang w:val="ru-RU"/>
        </w:rPr>
        <w:t xml:space="preserve">, </w:t>
      </w:r>
      <w:r w:rsidR="001077E0" w:rsidRPr="007D16F1">
        <w:rPr>
          <w:lang w:val="ru-RU"/>
        </w:rPr>
        <w:t xml:space="preserve">на эти сроки могут </w:t>
      </w:r>
      <w:r w:rsidR="008E5151" w:rsidRPr="007D16F1">
        <w:rPr>
          <w:lang w:val="ru-RU"/>
        </w:rPr>
        <w:t>по</w:t>
      </w:r>
      <w:r w:rsidR="001077E0" w:rsidRPr="007D16F1">
        <w:rPr>
          <w:lang w:val="ru-RU"/>
        </w:rPr>
        <w:t>влия</w:t>
      </w:r>
      <w:r w:rsidR="008E5151" w:rsidRPr="007D16F1">
        <w:rPr>
          <w:lang w:val="ru-RU"/>
        </w:rPr>
        <w:t>ть</w:t>
      </w:r>
      <w:r w:rsidR="001077E0" w:rsidRPr="007D16F1">
        <w:rPr>
          <w:lang w:val="ru-RU"/>
        </w:rPr>
        <w:t xml:space="preserve"> последствия пандемии </w:t>
      </w:r>
      <w:proofErr w:type="spellStart"/>
      <w:r w:rsidRPr="007D16F1">
        <w:rPr>
          <w:lang w:val="ru-RU"/>
        </w:rPr>
        <w:t>Covid</w:t>
      </w:r>
      <w:proofErr w:type="spellEnd"/>
      <w:r w:rsidRPr="007D16F1">
        <w:rPr>
          <w:lang w:val="ru-RU"/>
        </w:rPr>
        <w:t>-19.</w:t>
      </w:r>
    </w:p>
    <w:p w14:paraId="6E7D5CE0" w14:textId="623426D6" w:rsidR="00875E1A" w:rsidRPr="007D16F1" w:rsidRDefault="00875E1A" w:rsidP="00715FC2">
      <w:pPr>
        <w:rPr>
          <w:lang w:val="ru-RU"/>
        </w:rPr>
      </w:pPr>
      <w:r w:rsidRPr="007D16F1">
        <w:rPr>
          <w:lang w:val="ru-RU"/>
        </w:rPr>
        <w:t>8</w:t>
      </w:r>
      <w:r w:rsidR="00F45EDB" w:rsidRPr="007D16F1">
        <w:rPr>
          <w:lang w:val="ru-RU"/>
        </w:rPr>
        <w:t>6</w:t>
      </w:r>
      <w:r w:rsidRPr="007D16F1">
        <w:rPr>
          <w:lang w:val="ru-RU"/>
        </w:rPr>
        <w:tab/>
      </w:r>
      <w:r w:rsidR="008E5151" w:rsidRPr="007D16F1">
        <w:rPr>
          <w:lang w:val="ru-RU"/>
        </w:rPr>
        <w:t>По линии</w:t>
      </w:r>
      <w:r w:rsidRPr="007D16F1">
        <w:rPr>
          <w:lang w:val="ru-RU"/>
        </w:rPr>
        <w:t xml:space="preserve"> ссуды была получена сумма в</w:t>
      </w:r>
      <w:r w:rsidR="008E5151" w:rsidRPr="007D16F1">
        <w:rPr>
          <w:lang w:val="ru-RU"/>
        </w:rPr>
        <w:t xml:space="preserve"> размере</w:t>
      </w:r>
      <w:r w:rsidRPr="007D16F1">
        <w:rPr>
          <w:lang w:val="ru-RU"/>
        </w:rPr>
        <w:t xml:space="preserve"> </w:t>
      </w:r>
      <w:r w:rsidR="006F4182" w:rsidRPr="007D16F1">
        <w:rPr>
          <w:lang w:val="ru-RU"/>
        </w:rPr>
        <w:t>3 250 000 </w:t>
      </w:r>
      <w:r w:rsidRPr="007D16F1">
        <w:rPr>
          <w:color w:val="000000"/>
          <w:lang w:val="ru-RU"/>
        </w:rPr>
        <w:t xml:space="preserve">швейцарских франков, и в </w:t>
      </w:r>
      <w:r w:rsidRPr="007D16F1">
        <w:rPr>
          <w:lang w:val="ru-RU"/>
        </w:rPr>
        <w:t>201</w:t>
      </w:r>
      <w:r w:rsidR="006F4182" w:rsidRPr="007D16F1">
        <w:rPr>
          <w:lang w:val="ru-RU"/>
        </w:rPr>
        <w:t>9</w:t>
      </w:r>
      <w:r w:rsidRPr="007D16F1">
        <w:rPr>
          <w:lang w:val="ru-RU"/>
        </w:rPr>
        <w:t xml:space="preserve"> году расходы по проекту нового здания составили </w:t>
      </w:r>
      <w:r w:rsidR="006F4182" w:rsidRPr="007D16F1">
        <w:rPr>
          <w:lang w:val="ru-RU"/>
        </w:rPr>
        <w:t>2 679 855 </w:t>
      </w:r>
      <w:r w:rsidRPr="007D16F1">
        <w:rPr>
          <w:color w:val="000000"/>
          <w:lang w:val="ru-RU"/>
        </w:rPr>
        <w:t>швейцарских франков</w:t>
      </w:r>
      <w:r w:rsidRPr="007D16F1">
        <w:rPr>
          <w:lang w:val="ru-RU"/>
        </w:rPr>
        <w:t>.</w:t>
      </w:r>
    </w:p>
    <w:p w14:paraId="5A60E84C" w14:textId="77777777" w:rsidR="00875E1A" w:rsidRPr="007D16F1" w:rsidRDefault="00875E1A" w:rsidP="00715FC2">
      <w:pPr>
        <w:pStyle w:val="Heading1"/>
        <w:rPr>
          <w:w w:val="105"/>
          <w:lang w:val="ru-RU"/>
        </w:rPr>
      </w:pPr>
      <w:bookmarkStart w:id="820" w:name="_Toc511401595"/>
      <w:bookmarkStart w:id="821" w:name="_Toc520289558"/>
      <w:bookmarkStart w:id="822" w:name="_Toc520365294"/>
      <w:bookmarkStart w:id="823" w:name="_Toc41897519"/>
      <w:r w:rsidRPr="007D16F1">
        <w:rPr>
          <w:w w:val="105"/>
          <w:lang w:val="ru-RU"/>
        </w:rPr>
        <w:t>III</w:t>
      </w:r>
      <w:r w:rsidRPr="007D16F1">
        <w:rPr>
          <w:w w:val="105"/>
          <w:lang w:val="ru-RU"/>
        </w:rPr>
        <w:tab/>
      </w:r>
      <w:r w:rsidRPr="007D16F1">
        <w:rPr>
          <w:lang w:val="ru-RU"/>
        </w:rPr>
        <w:t>СТРАХОВАЯ КАССА ПЕРСОНАЛА (Приложение </w:t>
      </w:r>
      <w:proofErr w:type="spellStart"/>
      <w:r w:rsidRPr="007D16F1">
        <w:rPr>
          <w:lang w:val="ru-RU"/>
        </w:rPr>
        <w:t>В3</w:t>
      </w:r>
      <w:proofErr w:type="spellEnd"/>
      <w:r w:rsidRPr="007D16F1">
        <w:rPr>
          <w:lang w:val="ru-RU"/>
        </w:rPr>
        <w:t>)</w:t>
      </w:r>
      <w:bookmarkEnd w:id="820"/>
      <w:bookmarkEnd w:id="821"/>
      <w:bookmarkEnd w:id="822"/>
      <w:bookmarkEnd w:id="823"/>
    </w:p>
    <w:p w14:paraId="52BC8D3D" w14:textId="1BC92A1F" w:rsidR="00875E1A" w:rsidRPr="007D16F1" w:rsidRDefault="00875E1A" w:rsidP="00715FC2">
      <w:pPr>
        <w:rPr>
          <w:lang w:val="ru-RU"/>
        </w:rPr>
      </w:pPr>
      <w:r w:rsidRPr="007D16F1">
        <w:rPr>
          <w:lang w:val="ru-RU"/>
        </w:rPr>
        <w:t>8</w:t>
      </w:r>
      <w:r w:rsidR="00F45EDB" w:rsidRPr="007D16F1">
        <w:rPr>
          <w:lang w:val="ru-RU"/>
        </w:rPr>
        <w:t>7</w:t>
      </w:r>
      <w:r w:rsidRPr="007D16F1">
        <w:rPr>
          <w:lang w:val="ru-RU"/>
        </w:rPr>
        <w:tab/>
        <w:t>Страховая касса персонала МСЭ представляет собой совокупность фондов, гарантирующих выплату пенсий сотрудникам, работавшим до 1 января 1960 года, т. е. до даты присоединения МСЭ к Объединенному пенсионному фонду персонала Организации Объединенных Наций. Первоначально Касса состояла из нескольких отдельных фондов и счетов. В конце 201</w:t>
      </w:r>
      <w:r w:rsidR="00B83272" w:rsidRPr="007D16F1">
        <w:rPr>
          <w:lang w:val="ru-RU"/>
        </w:rPr>
        <w:t>9</w:t>
      </w:r>
      <w:r w:rsidRPr="007D16F1">
        <w:rPr>
          <w:lang w:val="ru-RU"/>
        </w:rPr>
        <w:t> года из Фонда резервных и дополнительных средств произведена выплата 2</w:t>
      </w:r>
      <w:r w:rsidR="00B83272" w:rsidRPr="007D16F1">
        <w:rPr>
          <w:lang w:val="ru-RU"/>
        </w:rPr>
        <w:t>1</w:t>
      </w:r>
      <w:r w:rsidRPr="007D16F1">
        <w:rPr>
          <w:lang w:val="ru-RU"/>
        </w:rPr>
        <w:t> пенси</w:t>
      </w:r>
      <w:r w:rsidR="00B83272" w:rsidRPr="007D16F1">
        <w:rPr>
          <w:lang w:val="ru-RU"/>
        </w:rPr>
        <w:t>и</w:t>
      </w:r>
      <w:r w:rsidRPr="007D16F1">
        <w:rPr>
          <w:lang w:val="ru-RU"/>
        </w:rPr>
        <w:t xml:space="preserve"> по старости и </w:t>
      </w:r>
      <w:r w:rsidR="00B83272" w:rsidRPr="007D16F1">
        <w:rPr>
          <w:lang w:val="ru-RU"/>
        </w:rPr>
        <w:t>17</w:t>
      </w:r>
      <w:r w:rsidRPr="007D16F1">
        <w:rPr>
          <w:lang w:val="ru-RU"/>
        </w:rPr>
        <w:t xml:space="preserve"> пенсий по случаю потери кормильца; Фонд помощи служит для оказания помощи персоналу и пенсионерам, оказавшимся в сложном финансовом положении. В последний раз расчет обязательств </w:t>
      </w:r>
      <w:proofErr w:type="gramStart"/>
      <w:r w:rsidRPr="007D16F1">
        <w:rPr>
          <w:lang w:val="ru-RU"/>
        </w:rPr>
        <w:t>по обеспечению</w:t>
      </w:r>
      <w:proofErr w:type="gramEnd"/>
      <w:r w:rsidRPr="007D16F1">
        <w:rPr>
          <w:lang w:val="ru-RU"/>
        </w:rPr>
        <w:t xml:space="preserve"> застрахованных в Страховой кассе персонала МСЭ лиц производился на 31 декабря 2011 года.</w:t>
      </w:r>
    </w:p>
    <w:p w14:paraId="26835100" w14:textId="2F3AADAB" w:rsidR="00875E1A" w:rsidRPr="007D16F1" w:rsidRDefault="00875E1A" w:rsidP="00715FC2">
      <w:pPr>
        <w:rPr>
          <w:lang w:val="ru-RU"/>
        </w:rPr>
      </w:pPr>
      <w:r w:rsidRPr="007D16F1">
        <w:rPr>
          <w:lang w:val="ru-RU"/>
        </w:rPr>
        <w:lastRenderedPageBreak/>
        <w:t>8</w:t>
      </w:r>
      <w:r w:rsidR="00F45EDB" w:rsidRPr="007D16F1">
        <w:rPr>
          <w:lang w:val="ru-RU"/>
        </w:rPr>
        <w:t>8</w:t>
      </w:r>
      <w:r w:rsidRPr="007D16F1">
        <w:rPr>
          <w:lang w:val="ru-RU"/>
        </w:rPr>
        <w:tab/>
        <w:t>В соответствии с Резолюцией 7 (Женева, 1959 г.) Полномочной конференции с 1 января 1960 года персонал МСЭ участвует в Объединенном пенсионном фонде персонала Организации Объединенных Наций. Согласно Статье 86 Устава Страховой кассы персонала МСЭ она находится в ведении Союза. Активы Страховой кассы должны инвестироваться в трастовые ценные бумаги. Счета Кассы ежегодно проверяются Внешним аудитором в рамках периодической аудиторской проверки счетов Союза.</w:t>
      </w:r>
    </w:p>
    <w:p w14:paraId="16C73FCC" w14:textId="26B8E6E1" w:rsidR="00875E1A" w:rsidRPr="007D16F1" w:rsidRDefault="00875E1A" w:rsidP="00715FC2">
      <w:pPr>
        <w:rPr>
          <w:lang w:val="ru-RU"/>
        </w:rPr>
      </w:pPr>
      <w:r w:rsidRPr="007D16F1">
        <w:rPr>
          <w:lang w:val="ru-RU"/>
        </w:rPr>
        <w:t>8</w:t>
      </w:r>
      <w:r w:rsidR="00F45EDB" w:rsidRPr="007D16F1">
        <w:rPr>
          <w:lang w:val="ru-RU"/>
        </w:rPr>
        <w:t>9</w:t>
      </w:r>
      <w:r w:rsidRPr="007D16F1">
        <w:rPr>
          <w:lang w:val="ru-RU"/>
        </w:rPr>
        <w:tab/>
      </w:r>
      <w:r w:rsidRPr="007D16F1">
        <w:rPr>
          <w:color w:val="000000"/>
          <w:lang w:val="ru-RU"/>
        </w:rPr>
        <w:t>Для каждого из двух оставшихся Фондов открыт текущий счет в</w:t>
      </w:r>
      <w:r w:rsidRPr="007D16F1">
        <w:rPr>
          <w:lang w:val="ru-RU"/>
        </w:rPr>
        <w:t xml:space="preserve"> </w:t>
      </w:r>
      <w:proofErr w:type="spellStart"/>
      <w:r w:rsidRPr="007D16F1">
        <w:rPr>
          <w:lang w:val="ru-RU"/>
        </w:rPr>
        <w:t>Credit</w:t>
      </w:r>
      <w:proofErr w:type="spellEnd"/>
      <w:r w:rsidRPr="007D16F1">
        <w:rPr>
          <w:lang w:val="ru-RU"/>
        </w:rPr>
        <w:t xml:space="preserve"> </w:t>
      </w:r>
      <w:proofErr w:type="spellStart"/>
      <w:r w:rsidRPr="007D16F1">
        <w:rPr>
          <w:lang w:val="ru-RU"/>
        </w:rPr>
        <w:t>Mutuel</w:t>
      </w:r>
      <w:proofErr w:type="spellEnd"/>
      <w:r w:rsidRPr="007D16F1">
        <w:rPr>
          <w:lang w:val="ru-RU"/>
        </w:rPr>
        <w:t xml:space="preserve"> во Франции. </w:t>
      </w:r>
      <w:r w:rsidRPr="007D16F1">
        <w:rPr>
          <w:color w:val="000000"/>
          <w:lang w:val="ru-RU"/>
        </w:rPr>
        <w:t>Фонд резервных и дополнительных средств</w:t>
      </w:r>
      <w:r w:rsidRPr="007D16F1">
        <w:rPr>
          <w:lang w:val="ru-RU"/>
        </w:rPr>
        <w:t xml:space="preserve"> имел дефицит в размере 1</w:t>
      </w:r>
      <w:r w:rsidR="00B83272" w:rsidRPr="007D16F1">
        <w:rPr>
          <w:lang w:val="ru-RU"/>
        </w:rPr>
        <w:t>6</w:t>
      </w:r>
      <w:r w:rsidRPr="007D16F1">
        <w:rPr>
          <w:lang w:val="ru-RU"/>
        </w:rPr>
        <w:t> </w:t>
      </w:r>
      <w:r w:rsidR="00B83272" w:rsidRPr="007D16F1">
        <w:rPr>
          <w:lang w:val="ru-RU"/>
        </w:rPr>
        <w:t>864</w:t>
      </w:r>
      <w:r w:rsidRPr="007D16F1">
        <w:rPr>
          <w:lang w:val="ru-RU"/>
        </w:rPr>
        <w:t>,80 швейцарского франка.</w:t>
      </w:r>
    </w:p>
    <w:p w14:paraId="74E743EE" w14:textId="040D0C58" w:rsidR="00875E1A" w:rsidRPr="007D16F1" w:rsidRDefault="00875E1A" w:rsidP="00715FC2">
      <w:pPr>
        <w:pStyle w:val="Heading1"/>
        <w:rPr>
          <w:lang w:val="ru-RU"/>
        </w:rPr>
      </w:pPr>
      <w:bookmarkStart w:id="824" w:name="_Toc452103486"/>
      <w:bookmarkStart w:id="825" w:name="_Toc482900960"/>
      <w:bookmarkStart w:id="826" w:name="_Toc511401596"/>
      <w:bookmarkStart w:id="827" w:name="_Toc520289559"/>
      <w:bookmarkStart w:id="828" w:name="_Toc520365295"/>
      <w:bookmarkStart w:id="829" w:name="_Toc41897520"/>
      <w:bookmarkStart w:id="830" w:name="_Toc387242711"/>
      <w:bookmarkStart w:id="831" w:name="_Toc387243281"/>
      <w:bookmarkStart w:id="832" w:name="_Toc419389922"/>
      <w:bookmarkStart w:id="833" w:name="_Toc419404403"/>
      <w:r w:rsidRPr="007D16F1">
        <w:rPr>
          <w:lang w:val="ru-RU"/>
        </w:rPr>
        <w:t>IV</w:t>
      </w:r>
      <w:r w:rsidRPr="007D16F1">
        <w:rPr>
          <w:lang w:val="ru-RU"/>
        </w:rPr>
        <w:tab/>
        <w:t>ПРОГРАММА РАЗВИТИЯ ОРГАНИЗАЦИИ ОБЪЕДИНЕННЫХ НАЦИЙ</w:t>
      </w:r>
      <w:bookmarkEnd w:id="824"/>
      <w:bookmarkEnd w:id="825"/>
      <w:bookmarkEnd w:id="826"/>
      <w:bookmarkEnd w:id="827"/>
      <w:bookmarkEnd w:id="828"/>
      <w:bookmarkEnd w:id="829"/>
    </w:p>
    <w:bookmarkEnd w:id="830"/>
    <w:bookmarkEnd w:id="831"/>
    <w:bookmarkEnd w:id="832"/>
    <w:bookmarkEnd w:id="833"/>
    <w:p w14:paraId="672604F5" w14:textId="0798C3F7" w:rsidR="00875E1A" w:rsidRPr="007D16F1" w:rsidRDefault="00F45EDB" w:rsidP="00715FC2">
      <w:pPr>
        <w:rPr>
          <w:rFonts w:asciiTheme="minorHAnsi" w:hAnsiTheme="minorHAnsi"/>
          <w:lang w:val="ru-RU"/>
        </w:rPr>
      </w:pPr>
      <w:r w:rsidRPr="007D16F1">
        <w:rPr>
          <w:rFonts w:asciiTheme="minorHAnsi" w:hAnsiTheme="minorHAnsi"/>
          <w:lang w:val="ru-RU"/>
        </w:rPr>
        <w:t>90</w:t>
      </w:r>
      <w:r w:rsidR="00875E1A" w:rsidRPr="007D16F1">
        <w:rPr>
          <w:rFonts w:asciiTheme="minorHAnsi" w:hAnsiTheme="minorHAnsi"/>
          <w:lang w:val="ru-RU"/>
        </w:rPr>
        <w:tab/>
      </w:r>
      <w:r w:rsidR="00875E1A" w:rsidRPr="007D16F1">
        <w:rPr>
          <w:lang w:val="ru-RU"/>
        </w:rPr>
        <w:t xml:space="preserve">МСЭ может выступать в роли учреждения-исполнителя на исключительной основе или совместно с </w:t>
      </w:r>
      <w:proofErr w:type="spellStart"/>
      <w:r w:rsidR="00875E1A" w:rsidRPr="007D16F1">
        <w:rPr>
          <w:lang w:val="ru-RU"/>
        </w:rPr>
        <w:t>ПРООН</w:t>
      </w:r>
      <w:proofErr w:type="spellEnd"/>
      <w:r w:rsidR="00875E1A" w:rsidRPr="007D16F1">
        <w:rPr>
          <w:lang w:val="ru-RU"/>
        </w:rPr>
        <w:t xml:space="preserve"> по различным категориям проектов </w:t>
      </w:r>
      <w:proofErr w:type="spellStart"/>
      <w:r w:rsidR="00875E1A" w:rsidRPr="007D16F1">
        <w:rPr>
          <w:lang w:val="ru-RU"/>
        </w:rPr>
        <w:t>ПРООН</w:t>
      </w:r>
      <w:proofErr w:type="spellEnd"/>
      <w:r w:rsidR="00875E1A" w:rsidRPr="007D16F1">
        <w:rPr>
          <w:rFonts w:asciiTheme="minorHAnsi" w:hAnsiTheme="minorHAnsi"/>
          <w:lang w:val="ru-RU"/>
        </w:rPr>
        <w:t>.</w:t>
      </w:r>
    </w:p>
    <w:p w14:paraId="389922D1" w14:textId="1872E1B9" w:rsidR="00875E1A" w:rsidRPr="007D16F1" w:rsidRDefault="00B83272" w:rsidP="00715FC2">
      <w:pPr>
        <w:rPr>
          <w:rFonts w:asciiTheme="minorHAnsi" w:hAnsiTheme="minorHAnsi"/>
          <w:lang w:val="ru-RU"/>
        </w:rPr>
      </w:pPr>
      <w:r w:rsidRPr="007D16F1">
        <w:rPr>
          <w:rFonts w:asciiTheme="minorHAnsi" w:hAnsiTheme="minorHAnsi"/>
          <w:lang w:val="ru-RU"/>
        </w:rPr>
        <w:t>9</w:t>
      </w:r>
      <w:r w:rsidR="00F45EDB" w:rsidRPr="007D16F1">
        <w:rPr>
          <w:rFonts w:asciiTheme="minorHAnsi" w:hAnsiTheme="minorHAnsi"/>
          <w:lang w:val="ru-RU"/>
        </w:rPr>
        <w:t>1</w:t>
      </w:r>
      <w:r w:rsidR="00875E1A" w:rsidRPr="007D16F1">
        <w:rPr>
          <w:rFonts w:asciiTheme="minorHAnsi" w:hAnsiTheme="minorHAnsi"/>
          <w:lang w:val="ru-RU"/>
        </w:rPr>
        <w:tab/>
      </w:r>
      <w:r w:rsidR="00875E1A" w:rsidRPr="007D16F1">
        <w:rPr>
          <w:lang w:val="ru-RU"/>
        </w:rPr>
        <w:t xml:space="preserve">В целом существуют две категории проектов </w:t>
      </w:r>
      <w:proofErr w:type="spellStart"/>
      <w:r w:rsidR="00875E1A" w:rsidRPr="007D16F1">
        <w:rPr>
          <w:lang w:val="ru-RU"/>
        </w:rPr>
        <w:t>ПРООН</w:t>
      </w:r>
      <w:proofErr w:type="spellEnd"/>
      <w:r w:rsidR="00875E1A" w:rsidRPr="007D16F1">
        <w:rPr>
          <w:lang w:val="ru-RU"/>
        </w:rPr>
        <w:t>: проекты, реализуемые МСЭ и проекты, реализуемые правительствами</w:t>
      </w:r>
      <w:r w:rsidR="00875E1A" w:rsidRPr="007D16F1">
        <w:rPr>
          <w:rFonts w:asciiTheme="minorHAnsi" w:hAnsiTheme="minorHAnsi"/>
          <w:lang w:val="ru-RU"/>
        </w:rPr>
        <w:t>.</w:t>
      </w:r>
    </w:p>
    <w:p w14:paraId="65D97069" w14:textId="5BDD1CD9" w:rsidR="00875E1A" w:rsidRPr="007D16F1" w:rsidRDefault="00B83272" w:rsidP="00715FC2">
      <w:pPr>
        <w:rPr>
          <w:lang w:val="ru-RU"/>
        </w:rPr>
      </w:pPr>
      <w:r w:rsidRPr="007D16F1">
        <w:rPr>
          <w:rFonts w:asciiTheme="minorHAnsi" w:hAnsiTheme="minorHAnsi"/>
          <w:lang w:val="ru-RU"/>
        </w:rPr>
        <w:t>9</w:t>
      </w:r>
      <w:r w:rsidR="00F45EDB" w:rsidRPr="007D16F1">
        <w:rPr>
          <w:rFonts w:asciiTheme="minorHAnsi" w:hAnsiTheme="minorHAnsi"/>
          <w:lang w:val="ru-RU"/>
        </w:rPr>
        <w:t>2</w:t>
      </w:r>
      <w:r w:rsidR="00875E1A" w:rsidRPr="007D16F1">
        <w:rPr>
          <w:rFonts w:asciiTheme="minorHAnsi" w:hAnsiTheme="minorHAnsi"/>
          <w:lang w:val="ru-RU"/>
        </w:rPr>
        <w:tab/>
      </w:r>
      <w:r w:rsidR="00875E1A" w:rsidRPr="007D16F1">
        <w:rPr>
          <w:lang w:val="ru-RU"/>
        </w:rPr>
        <w:t xml:space="preserve">По проектам, реализуемым частично или полностью МСЭ, </w:t>
      </w:r>
      <w:proofErr w:type="spellStart"/>
      <w:r w:rsidR="00875E1A" w:rsidRPr="007D16F1">
        <w:rPr>
          <w:lang w:val="ru-RU"/>
        </w:rPr>
        <w:t>ПРООН</w:t>
      </w:r>
      <w:proofErr w:type="spellEnd"/>
      <w:r w:rsidR="00875E1A" w:rsidRPr="007D16F1">
        <w:rPr>
          <w:lang w:val="ru-RU"/>
        </w:rPr>
        <w:t xml:space="preserve"> выделяет МСЭ бюджетные ассигнования. В конце каждого года </w:t>
      </w:r>
      <w:proofErr w:type="spellStart"/>
      <w:r w:rsidR="00875E1A" w:rsidRPr="007D16F1">
        <w:rPr>
          <w:lang w:val="ru-RU"/>
        </w:rPr>
        <w:t>ПРООН</w:t>
      </w:r>
      <w:proofErr w:type="spellEnd"/>
      <w:r w:rsidR="00875E1A" w:rsidRPr="007D16F1">
        <w:rPr>
          <w:lang w:val="ru-RU"/>
        </w:rPr>
        <w:t xml:space="preserve"> возмещает МСЭ все понесенные им издержки на основании доклада об осуществлении проекта (ДОП) в рамках с</w:t>
      </w:r>
      <w:r w:rsidR="006826EB" w:rsidRPr="007D16F1">
        <w:rPr>
          <w:lang w:val="ru-RU"/>
        </w:rPr>
        <w:t>оответствующих ассигнований. По </w:t>
      </w:r>
      <w:r w:rsidR="00875E1A" w:rsidRPr="007D16F1">
        <w:rPr>
          <w:lang w:val="ru-RU"/>
        </w:rPr>
        <w:t>линии вспомогательных затрат по проектам МСЭ получает ассигнования пропорционально указанным в ДОП издержкам</w:t>
      </w:r>
      <w:r w:rsidR="00875E1A" w:rsidRPr="007D16F1">
        <w:rPr>
          <w:rFonts w:asciiTheme="minorHAnsi" w:hAnsiTheme="minorHAnsi"/>
          <w:lang w:val="ru-RU"/>
        </w:rPr>
        <w:t>.</w:t>
      </w:r>
    </w:p>
    <w:p w14:paraId="61BA46BB" w14:textId="7824C26E" w:rsidR="00875E1A" w:rsidRPr="007D16F1" w:rsidRDefault="00B83272" w:rsidP="00715FC2">
      <w:pPr>
        <w:rPr>
          <w:lang w:val="ru-RU"/>
        </w:rPr>
      </w:pPr>
      <w:r w:rsidRPr="007D16F1">
        <w:rPr>
          <w:lang w:val="ru-RU"/>
        </w:rPr>
        <w:t>9</w:t>
      </w:r>
      <w:r w:rsidR="00F45EDB" w:rsidRPr="007D16F1">
        <w:rPr>
          <w:lang w:val="ru-RU"/>
        </w:rPr>
        <w:t>3</w:t>
      </w:r>
      <w:r w:rsidR="00875E1A" w:rsidRPr="007D16F1">
        <w:rPr>
          <w:lang w:val="ru-RU"/>
        </w:rPr>
        <w:tab/>
        <w:t>В 201</w:t>
      </w:r>
      <w:r w:rsidRPr="007D16F1">
        <w:rPr>
          <w:lang w:val="ru-RU"/>
        </w:rPr>
        <w:t>9</w:t>
      </w:r>
      <w:r w:rsidR="00875E1A" w:rsidRPr="007D16F1">
        <w:rPr>
          <w:lang w:val="ru-RU"/>
        </w:rPr>
        <w:t xml:space="preserve"> году</w:t>
      </w:r>
      <w:r w:rsidR="00875E1A" w:rsidRPr="007D16F1">
        <w:rPr>
          <w:color w:val="000000"/>
          <w:lang w:val="ru-RU"/>
        </w:rPr>
        <w:t xml:space="preserve"> остаток на счете оперативного фонда с </w:t>
      </w:r>
      <w:proofErr w:type="spellStart"/>
      <w:r w:rsidR="00875E1A" w:rsidRPr="007D16F1">
        <w:rPr>
          <w:color w:val="000000"/>
          <w:lang w:val="ru-RU"/>
        </w:rPr>
        <w:t>ПРООН</w:t>
      </w:r>
      <w:proofErr w:type="spellEnd"/>
      <w:r w:rsidR="00875E1A" w:rsidRPr="007D16F1">
        <w:rPr>
          <w:color w:val="000000"/>
          <w:lang w:val="ru-RU"/>
        </w:rPr>
        <w:t xml:space="preserve"> составил </w:t>
      </w:r>
      <w:r w:rsidRPr="007D16F1">
        <w:rPr>
          <w:color w:val="000000"/>
          <w:lang w:val="ru-RU"/>
        </w:rPr>
        <w:t>209 579</w:t>
      </w:r>
      <w:r w:rsidR="00875E1A" w:rsidRPr="007D16F1">
        <w:rPr>
          <w:color w:val="000000"/>
          <w:lang w:val="ru-RU"/>
        </w:rPr>
        <w:t xml:space="preserve"> швейцарских франков в пользу МСЭ (в 201</w:t>
      </w:r>
      <w:r w:rsidRPr="007D16F1">
        <w:rPr>
          <w:color w:val="000000"/>
          <w:lang w:val="ru-RU"/>
        </w:rPr>
        <w:t>8</w:t>
      </w:r>
      <w:r w:rsidR="00875E1A" w:rsidRPr="007D16F1">
        <w:rPr>
          <w:color w:val="000000"/>
          <w:lang w:val="ru-RU"/>
        </w:rPr>
        <w:t xml:space="preserve"> г. – </w:t>
      </w:r>
      <w:r w:rsidRPr="007D16F1">
        <w:rPr>
          <w:color w:val="000000"/>
          <w:lang w:val="ru-RU"/>
        </w:rPr>
        <w:t>335 815 </w:t>
      </w:r>
      <w:r w:rsidR="00875E1A" w:rsidRPr="007D16F1">
        <w:rPr>
          <w:color w:val="000000"/>
          <w:lang w:val="ru-RU"/>
        </w:rPr>
        <w:t>швейцарских франков в пользу МСЭ).</w:t>
      </w:r>
    </w:p>
    <w:p w14:paraId="423864ED" w14:textId="681F2BE2" w:rsidR="00875E1A" w:rsidRPr="007D16F1" w:rsidRDefault="00875E1A" w:rsidP="00715FC2">
      <w:pPr>
        <w:pStyle w:val="Heading1"/>
        <w:rPr>
          <w:w w:val="105"/>
          <w:lang w:val="ru-RU"/>
        </w:rPr>
      </w:pPr>
      <w:bookmarkStart w:id="834" w:name="_Toc387242713"/>
      <w:bookmarkStart w:id="835" w:name="_Toc387243283"/>
      <w:bookmarkStart w:id="836" w:name="_Toc419389924"/>
      <w:bookmarkStart w:id="837" w:name="_Toc419404405"/>
      <w:bookmarkStart w:id="838" w:name="_Toc452103487"/>
      <w:bookmarkStart w:id="839" w:name="_Toc482900961"/>
      <w:bookmarkStart w:id="840" w:name="_Toc511401597"/>
      <w:bookmarkStart w:id="841" w:name="_Toc520289560"/>
      <w:bookmarkStart w:id="842" w:name="_Toc520365296"/>
      <w:bookmarkStart w:id="843" w:name="_Toc41897521"/>
      <w:r w:rsidRPr="007D16F1">
        <w:rPr>
          <w:w w:val="105"/>
          <w:lang w:val="ru-RU"/>
        </w:rPr>
        <w:t>V</w:t>
      </w:r>
      <w:r w:rsidRPr="007D16F1">
        <w:rPr>
          <w:w w:val="105"/>
          <w:lang w:val="ru-RU"/>
        </w:rPr>
        <w:tab/>
      </w:r>
      <w:r w:rsidRPr="007D16F1">
        <w:rPr>
          <w:lang w:val="ru-RU"/>
        </w:rPr>
        <w:t>ЦЕЛЕВЫЕ ФОНДЫ (Приложение </w:t>
      </w:r>
      <w:proofErr w:type="spellStart"/>
      <w:r w:rsidRPr="007D16F1">
        <w:rPr>
          <w:lang w:val="ru-RU"/>
        </w:rPr>
        <w:t>В</w:t>
      </w:r>
      <w:r w:rsidR="00B83272" w:rsidRPr="007D16F1">
        <w:rPr>
          <w:lang w:val="ru-RU"/>
        </w:rPr>
        <w:t>4</w:t>
      </w:r>
      <w:proofErr w:type="spellEnd"/>
      <w:r w:rsidRPr="007D16F1">
        <w:rPr>
          <w:lang w:val="ru-RU"/>
        </w:rPr>
        <w:t>)</w:t>
      </w:r>
      <w:bookmarkEnd w:id="834"/>
      <w:bookmarkEnd w:id="835"/>
      <w:bookmarkEnd w:id="836"/>
      <w:bookmarkEnd w:id="837"/>
      <w:bookmarkEnd w:id="838"/>
      <w:bookmarkEnd w:id="839"/>
      <w:bookmarkEnd w:id="840"/>
      <w:bookmarkEnd w:id="841"/>
      <w:bookmarkEnd w:id="842"/>
      <w:bookmarkEnd w:id="843"/>
    </w:p>
    <w:p w14:paraId="0884AEA5" w14:textId="0A7E4410" w:rsidR="00875E1A" w:rsidRPr="007D16F1" w:rsidRDefault="00B83272" w:rsidP="00715FC2">
      <w:pPr>
        <w:rPr>
          <w:lang w:val="ru-RU"/>
        </w:rPr>
      </w:pPr>
      <w:r w:rsidRPr="007D16F1">
        <w:rPr>
          <w:lang w:val="ru-RU"/>
        </w:rPr>
        <w:t>9</w:t>
      </w:r>
      <w:r w:rsidR="00F45EDB" w:rsidRPr="007D16F1">
        <w:rPr>
          <w:lang w:val="ru-RU"/>
        </w:rPr>
        <w:t>4</w:t>
      </w:r>
      <w:r w:rsidR="00875E1A" w:rsidRPr="007D16F1">
        <w:rPr>
          <w:lang w:val="ru-RU"/>
        </w:rPr>
        <w:tab/>
        <w:t>Специальный фонд технического сотрудничества (</w:t>
      </w:r>
      <w:proofErr w:type="spellStart"/>
      <w:r w:rsidR="00875E1A" w:rsidRPr="007D16F1">
        <w:rPr>
          <w:lang w:val="ru-RU"/>
        </w:rPr>
        <w:t>СФТС</w:t>
      </w:r>
      <w:proofErr w:type="spellEnd"/>
      <w:r w:rsidR="00875E1A" w:rsidRPr="007D16F1">
        <w:rPr>
          <w:lang w:val="ru-RU"/>
        </w:rPr>
        <w:t>) предназначен для удовлетворения потребностей развивающихся стран, нуждающихся в срочной помощи. Фонд финансируется за счет добровольных взносов, поступающих либо в форме наличных средств в любой валюте, либо в любой иной форме.</w:t>
      </w:r>
    </w:p>
    <w:p w14:paraId="652C9B8C" w14:textId="5CD8561E" w:rsidR="00875E1A" w:rsidRPr="007D16F1" w:rsidRDefault="00B83272" w:rsidP="00715FC2">
      <w:pPr>
        <w:rPr>
          <w:lang w:val="ru-RU"/>
        </w:rPr>
      </w:pPr>
      <w:r w:rsidRPr="007D16F1">
        <w:rPr>
          <w:lang w:val="ru-RU"/>
        </w:rPr>
        <w:t>9</w:t>
      </w:r>
      <w:r w:rsidR="00F45EDB" w:rsidRPr="007D16F1">
        <w:rPr>
          <w:lang w:val="ru-RU"/>
        </w:rPr>
        <w:t>5</w:t>
      </w:r>
      <w:r w:rsidR="00875E1A" w:rsidRPr="007D16F1">
        <w:rPr>
          <w:lang w:val="ru-RU"/>
        </w:rPr>
        <w:tab/>
        <w:t>Объем неиспользованных ассигнований, выделенных третьими сторонами, а также из средств МСЭ, по всем типам проектов составил в 201</w:t>
      </w:r>
      <w:r w:rsidRPr="007D16F1">
        <w:rPr>
          <w:lang w:val="ru-RU"/>
        </w:rPr>
        <w:t>9</w:t>
      </w:r>
      <w:r w:rsidR="00875E1A" w:rsidRPr="007D16F1">
        <w:rPr>
          <w:lang w:val="ru-RU"/>
        </w:rPr>
        <w:t xml:space="preserve"> году </w:t>
      </w:r>
      <w:r w:rsidRPr="007D16F1">
        <w:rPr>
          <w:lang w:val="ru-RU"/>
        </w:rPr>
        <w:t>44</w:t>
      </w:r>
      <w:r w:rsidR="00875E1A" w:rsidRPr="007D16F1">
        <w:rPr>
          <w:lang w:val="ru-RU"/>
        </w:rPr>
        <w:t>,</w:t>
      </w:r>
      <w:r w:rsidRPr="007D16F1">
        <w:rPr>
          <w:lang w:val="ru-RU"/>
        </w:rPr>
        <w:t>8</w:t>
      </w:r>
      <w:r w:rsidR="00875E1A" w:rsidRPr="007D16F1">
        <w:rPr>
          <w:lang w:val="ru-RU"/>
        </w:rPr>
        <w:t> млн. швейцарских франков (2</w:t>
      </w:r>
      <w:r w:rsidRPr="007D16F1">
        <w:rPr>
          <w:lang w:val="ru-RU"/>
        </w:rPr>
        <w:t>8</w:t>
      </w:r>
      <w:r w:rsidR="00875E1A" w:rsidRPr="007D16F1">
        <w:rPr>
          <w:lang w:val="ru-RU"/>
        </w:rPr>
        <w:t>,</w:t>
      </w:r>
      <w:r w:rsidRPr="007D16F1">
        <w:rPr>
          <w:lang w:val="ru-RU"/>
        </w:rPr>
        <w:t>5</w:t>
      </w:r>
      <w:r w:rsidR="00875E1A" w:rsidRPr="007D16F1">
        <w:rPr>
          <w:lang w:val="ru-RU"/>
        </w:rPr>
        <w:t> млн. швейцарских франков в 201</w:t>
      </w:r>
      <w:r w:rsidRPr="007D16F1">
        <w:rPr>
          <w:lang w:val="ru-RU"/>
        </w:rPr>
        <w:t>8</w:t>
      </w:r>
      <w:r w:rsidR="00875E1A" w:rsidRPr="007D16F1">
        <w:rPr>
          <w:lang w:val="ru-RU"/>
        </w:rPr>
        <w:t xml:space="preserve"> г.). Остаток средств третьих сторон, находящийся в процессе распределения, который на конец 201</w:t>
      </w:r>
      <w:r w:rsidRPr="007D16F1">
        <w:rPr>
          <w:lang w:val="ru-RU"/>
        </w:rPr>
        <w:t>9</w:t>
      </w:r>
      <w:r w:rsidR="00875E1A" w:rsidRPr="007D16F1">
        <w:rPr>
          <w:lang w:val="ru-RU"/>
        </w:rPr>
        <w:t> года составлял 1,</w:t>
      </w:r>
      <w:r w:rsidRPr="007D16F1">
        <w:rPr>
          <w:lang w:val="ru-RU"/>
        </w:rPr>
        <w:t>7</w:t>
      </w:r>
      <w:r w:rsidR="00875E1A" w:rsidRPr="007D16F1">
        <w:rPr>
          <w:lang w:val="ru-RU"/>
        </w:rPr>
        <w:t> млн. швейцарских франков (на конец 201</w:t>
      </w:r>
      <w:r w:rsidRPr="007D16F1">
        <w:rPr>
          <w:lang w:val="ru-RU"/>
        </w:rPr>
        <w:t>8</w:t>
      </w:r>
      <w:r w:rsidR="00875E1A" w:rsidRPr="007D16F1">
        <w:rPr>
          <w:lang w:val="ru-RU"/>
        </w:rPr>
        <w:t> г. − 1,</w:t>
      </w:r>
      <w:r w:rsidRPr="007D16F1">
        <w:rPr>
          <w:lang w:val="ru-RU"/>
        </w:rPr>
        <w:t>3</w:t>
      </w:r>
      <w:r w:rsidR="00875E1A" w:rsidRPr="007D16F1">
        <w:rPr>
          <w:lang w:val="ru-RU"/>
        </w:rPr>
        <w:t xml:space="preserve"> млн. швейцарских франков), представляет собой вновь полученные средства на проекты, реализация которых должна начаться в ближайшее время, а также средства, оставшиеся от закрытых проектов, которые будут либо возвращены донорам, либо распределены на новые проекты. </w:t>
      </w:r>
    </w:p>
    <w:p w14:paraId="7B583F1E" w14:textId="4B443DCE" w:rsidR="00875E1A" w:rsidRPr="007D16F1" w:rsidRDefault="00875E1A" w:rsidP="00715FC2">
      <w:pPr>
        <w:rPr>
          <w:lang w:val="ru-RU"/>
        </w:rPr>
      </w:pPr>
      <w:r w:rsidRPr="007D16F1">
        <w:rPr>
          <w:lang w:val="ru-RU"/>
        </w:rPr>
        <w:t>9</w:t>
      </w:r>
      <w:r w:rsidR="00F45EDB" w:rsidRPr="007D16F1">
        <w:rPr>
          <w:lang w:val="ru-RU"/>
        </w:rPr>
        <w:t>6</w:t>
      </w:r>
      <w:r w:rsidRPr="007D16F1">
        <w:rPr>
          <w:lang w:val="ru-RU"/>
        </w:rPr>
        <w:tab/>
        <w:t>Ликвидные средства в 201</w:t>
      </w:r>
      <w:r w:rsidR="00B83272" w:rsidRPr="007D16F1">
        <w:rPr>
          <w:lang w:val="ru-RU"/>
        </w:rPr>
        <w:t>9</w:t>
      </w:r>
      <w:r w:rsidRPr="007D16F1">
        <w:rPr>
          <w:lang w:val="ru-RU"/>
        </w:rPr>
        <w:t xml:space="preserve"> году составили </w:t>
      </w:r>
      <w:r w:rsidR="00B83272" w:rsidRPr="007D16F1">
        <w:rPr>
          <w:lang w:val="ru-RU"/>
        </w:rPr>
        <w:t>23</w:t>
      </w:r>
      <w:r w:rsidRPr="007D16F1">
        <w:rPr>
          <w:lang w:val="ru-RU"/>
        </w:rPr>
        <w:t>,</w:t>
      </w:r>
      <w:r w:rsidR="00B83272" w:rsidRPr="007D16F1">
        <w:rPr>
          <w:lang w:val="ru-RU"/>
        </w:rPr>
        <w:t>9</w:t>
      </w:r>
      <w:r w:rsidRPr="007D16F1">
        <w:rPr>
          <w:lang w:val="ru-RU"/>
        </w:rPr>
        <w:t> </w:t>
      </w:r>
      <w:proofErr w:type="gramStart"/>
      <w:r w:rsidRPr="007D16F1">
        <w:rPr>
          <w:lang w:val="ru-RU"/>
        </w:rPr>
        <w:t>млн.</w:t>
      </w:r>
      <w:proofErr w:type="gramEnd"/>
      <w:r w:rsidRPr="007D16F1">
        <w:rPr>
          <w:lang w:val="ru-RU"/>
        </w:rPr>
        <w:t xml:space="preserve"> швейцарских франков (в 201</w:t>
      </w:r>
      <w:r w:rsidR="00B83272" w:rsidRPr="007D16F1">
        <w:rPr>
          <w:lang w:val="ru-RU"/>
        </w:rPr>
        <w:t>8</w:t>
      </w:r>
      <w:r w:rsidRPr="007D16F1">
        <w:rPr>
          <w:lang w:val="ru-RU"/>
        </w:rPr>
        <w:t xml:space="preserve"> г. – </w:t>
      </w:r>
      <w:r w:rsidR="00B83272" w:rsidRPr="007D16F1">
        <w:rPr>
          <w:lang w:val="ru-RU"/>
        </w:rPr>
        <w:t>16</w:t>
      </w:r>
      <w:r w:rsidRPr="007D16F1">
        <w:rPr>
          <w:lang w:val="ru-RU"/>
        </w:rPr>
        <w:t>,</w:t>
      </w:r>
      <w:r w:rsidR="00B83272" w:rsidRPr="007D16F1">
        <w:rPr>
          <w:lang w:val="ru-RU"/>
        </w:rPr>
        <w:t>4</w:t>
      </w:r>
      <w:r w:rsidRPr="007D16F1">
        <w:rPr>
          <w:lang w:val="ru-RU"/>
        </w:rPr>
        <w:t> млн. швейцарских франков). Сумма инвестиций на конец 201</w:t>
      </w:r>
      <w:r w:rsidR="00B83272" w:rsidRPr="007D16F1">
        <w:rPr>
          <w:lang w:val="ru-RU"/>
        </w:rPr>
        <w:t>9</w:t>
      </w:r>
      <w:r w:rsidRPr="007D16F1">
        <w:rPr>
          <w:lang w:val="ru-RU"/>
        </w:rPr>
        <w:t> года составила 1</w:t>
      </w:r>
      <w:r w:rsidR="00B83272" w:rsidRPr="007D16F1">
        <w:rPr>
          <w:lang w:val="ru-RU"/>
        </w:rPr>
        <w:t>3</w:t>
      </w:r>
      <w:r w:rsidRPr="007D16F1">
        <w:rPr>
          <w:lang w:val="ru-RU"/>
        </w:rPr>
        <w:t>,</w:t>
      </w:r>
      <w:r w:rsidR="00B83272" w:rsidRPr="007D16F1">
        <w:rPr>
          <w:lang w:val="ru-RU"/>
        </w:rPr>
        <w:t>9</w:t>
      </w:r>
      <w:r w:rsidRPr="007D16F1">
        <w:rPr>
          <w:lang w:val="ru-RU"/>
        </w:rPr>
        <w:t> </w:t>
      </w:r>
      <w:proofErr w:type="gramStart"/>
      <w:r w:rsidRPr="007D16F1">
        <w:rPr>
          <w:lang w:val="ru-RU"/>
        </w:rPr>
        <w:t>млн.</w:t>
      </w:r>
      <w:proofErr w:type="gramEnd"/>
      <w:r w:rsidRPr="007D16F1">
        <w:rPr>
          <w:lang w:val="ru-RU"/>
        </w:rPr>
        <w:t> швейцарских франков (в 201</w:t>
      </w:r>
      <w:r w:rsidR="00B83272" w:rsidRPr="007D16F1">
        <w:rPr>
          <w:lang w:val="ru-RU"/>
        </w:rPr>
        <w:t>8</w:t>
      </w:r>
      <w:r w:rsidRPr="007D16F1">
        <w:rPr>
          <w:lang w:val="ru-RU"/>
        </w:rPr>
        <w:t xml:space="preserve"> г. – </w:t>
      </w:r>
      <w:r w:rsidR="00B83272" w:rsidRPr="007D16F1">
        <w:rPr>
          <w:lang w:val="ru-RU"/>
        </w:rPr>
        <w:t>18</w:t>
      </w:r>
      <w:r w:rsidRPr="007D16F1">
        <w:rPr>
          <w:lang w:val="ru-RU"/>
        </w:rPr>
        <w:t>,</w:t>
      </w:r>
      <w:r w:rsidR="00B83272" w:rsidRPr="007D16F1">
        <w:rPr>
          <w:lang w:val="ru-RU"/>
        </w:rPr>
        <w:t>4</w:t>
      </w:r>
      <w:r w:rsidRPr="007D16F1">
        <w:rPr>
          <w:lang w:val="ru-RU"/>
        </w:rPr>
        <w:t> млн. швейцарских франков). Проценты по этим депозитам составили в 201</w:t>
      </w:r>
      <w:r w:rsidR="002B13F1" w:rsidRPr="007D16F1">
        <w:rPr>
          <w:lang w:val="ru-RU"/>
        </w:rPr>
        <w:t>9</w:t>
      </w:r>
      <w:r w:rsidRPr="007D16F1">
        <w:rPr>
          <w:lang w:val="ru-RU"/>
        </w:rPr>
        <w:t xml:space="preserve"> году порядка </w:t>
      </w:r>
      <w:r w:rsidR="002B13F1" w:rsidRPr="007D16F1">
        <w:rPr>
          <w:lang w:val="ru-RU"/>
        </w:rPr>
        <w:t>447</w:t>
      </w:r>
      <w:r w:rsidRPr="007D16F1">
        <w:rPr>
          <w:lang w:val="ru-RU"/>
        </w:rPr>
        <w:t> 000 швейцарских франков (в 201</w:t>
      </w:r>
      <w:r w:rsidR="002B13F1" w:rsidRPr="007D16F1">
        <w:rPr>
          <w:lang w:val="ru-RU"/>
        </w:rPr>
        <w:t>8</w:t>
      </w:r>
      <w:r w:rsidRPr="007D16F1">
        <w:rPr>
          <w:lang w:val="ru-RU"/>
        </w:rPr>
        <w:t xml:space="preserve"> г. − </w:t>
      </w:r>
      <w:r w:rsidR="002B13F1" w:rsidRPr="007D16F1">
        <w:rPr>
          <w:lang w:val="ru-RU"/>
        </w:rPr>
        <w:t>298</w:t>
      </w:r>
      <w:r w:rsidRPr="007D16F1">
        <w:rPr>
          <w:lang w:val="ru-RU"/>
        </w:rPr>
        <w:t> 000 швейцарских франков).</w:t>
      </w:r>
    </w:p>
    <w:p w14:paraId="037A6C5F" w14:textId="62A7351A" w:rsidR="00875E1A" w:rsidRPr="007D16F1" w:rsidRDefault="00875E1A" w:rsidP="00715FC2">
      <w:pPr>
        <w:pStyle w:val="Headingb"/>
        <w:rPr>
          <w:lang w:val="ru-RU"/>
        </w:rPr>
      </w:pPr>
      <w:r w:rsidRPr="007D16F1">
        <w:rPr>
          <w:lang w:val="ru-RU"/>
        </w:rPr>
        <w:t>Затраты по проектам и вспомогательные затраты в 201</w:t>
      </w:r>
      <w:r w:rsidR="002B13F1" w:rsidRPr="007D16F1">
        <w:rPr>
          <w:lang w:val="ru-RU"/>
        </w:rPr>
        <w:t>9</w:t>
      </w:r>
      <w:r w:rsidRPr="007D16F1">
        <w:rPr>
          <w:lang w:val="ru-RU"/>
        </w:rPr>
        <w:t> году</w:t>
      </w:r>
    </w:p>
    <w:p w14:paraId="0A9C1F67" w14:textId="7548AC42" w:rsidR="00875E1A" w:rsidRPr="007D16F1" w:rsidRDefault="00875E1A" w:rsidP="00715FC2">
      <w:pPr>
        <w:rPr>
          <w:rFonts w:asciiTheme="minorHAnsi" w:hAnsiTheme="minorHAnsi"/>
          <w:lang w:val="ru-RU"/>
        </w:rPr>
      </w:pPr>
      <w:r w:rsidRPr="007D16F1">
        <w:rPr>
          <w:rFonts w:asciiTheme="minorHAnsi" w:hAnsiTheme="minorHAnsi"/>
          <w:lang w:val="ru-RU"/>
        </w:rPr>
        <w:t>9</w:t>
      </w:r>
      <w:r w:rsidR="00F45EDB" w:rsidRPr="007D16F1">
        <w:rPr>
          <w:rFonts w:asciiTheme="minorHAnsi" w:hAnsiTheme="minorHAnsi"/>
          <w:lang w:val="ru-RU"/>
        </w:rPr>
        <w:t>7</w:t>
      </w:r>
      <w:r w:rsidRPr="007D16F1">
        <w:rPr>
          <w:rFonts w:asciiTheme="minorHAnsi" w:hAnsiTheme="minorHAnsi"/>
          <w:lang w:val="ru-RU"/>
        </w:rPr>
        <w:tab/>
      </w:r>
      <w:r w:rsidRPr="007D16F1">
        <w:rPr>
          <w:lang w:val="ru-RU"/>
        </w:rPr>
        <w:t>В 201</w:t>
      </w:r>
      <w:r w:rsidR="002B13F1" w:rsidRPr="007D16F1">
        <w:rPr>
          <w:lang w:val="ru-RU"/>
        </w:rPr>
        <w:t>9</w:t>
      </w:r>
      <w:r w:rsidRPr="007D16F1">
        <w:rPr>
          <w:lang w:val="ru-RU"/>
        </w:rPr>
        <w:t> году расходы по всем типам проектов, финансируемых за счет средств целевых фондов, составили 8,</w:t>
      </w:r>
      <w:r w:rsidR="002B13F1" w:rsidRPr="007D16F1">
        <w:rPr>
          <w:lang w:val="ru-RU"/>
        </w:rPr>
        <w:t>7</w:t>
      </w:r>
      <w:r w:rsidRPr="007D16F1">
        <w:rPr>
          <w:lang w:val="ru-RU"/>
        </w:rPr>
        <w:t xml:space="preserve"> млн. швейцарских франков по сравнению с </w:t>
      </w:r>
      <w:r w:rsidR="002B13F1" w:rsidRPr="007D16F1">
        <w:rPr>
          <w:lang w:val="ru-RU"/>
        </w:rPr>
        <w:t>6,5</w:t>
      </w:r>
      <w:r w:rsidRPr="007D16F1">
        <w:rPr>
          <w:lang w:val="ru-RU"/>
        </w:rPr>
        <w:t> млн. швейцарских франков в 201</w:t>
      </w:r>
      <w:r w:rsidR="002B13F1" w:rsidRPr="007D16F1">
        <w:rPr>
          <w:lang w:val="ru-RU"/>
        </w:rPr>
        <w:t>8</w:t>
      </w:r>
      <w:r w:rsidRPr="007D16F1">
        <w:rPr>
          <w:lang w:val="ru-RU"/>
        </w:rPr>
        <w:t> году. Вспомогательные затраты в 201</w:t>
      </w:r>
      <w:r w:rsidR="002B13F1" w:rsidRPr="007D16F1">
        <w:rPr>
          <w:lang w:val="ru-RU"/>
        </w:rPr>
        <w:t>9</w:t>
      </w:r>
      <w:r w:rsidRPr="007D16F1">
        <w:rPr>
          <w:lang w:val="ru-RU"/>
        </w:rPr>
        <w:t xml:space="preserve"> году составили </w:t>
      </w:r>
      <w:r w:rsidR="002B13F1" w:rsidRPr="007D16F1">
        <w:rPr>
          <w:lang w:val="ru-RU"/>
        </w:rPr>
        <w:t>414</w:t>
      </w:r>
      <w:r w:rsidRPr="007D16F1">
        <w:rPr>
          <w:lang w:val="ru-RU"/>
        </w:rPr>
        <w:t> 000 швейцарских франков (в 201</w:t>
      </w:r>
      <w:r w:rsidR="002B13F1" w:rsidRPr="007D16F1">
        <w:rPr>
          <w:lang w:val="ru-RU"/>
        </w:rPr>
        <w:t>8</w:t>
      </w:r>
      <w:r w:rsidRPr="007D16F1">
        <w:rPr>
          <w:lang w:val="ru-RU"/>
        </w:rPr>
        <w:t xml:space="preserve"> г. − </w:t>
      </w:r>
      <w:r w:rsidR="002B13F1" w:rsidRPr="007D16F1">
        <w:rPr>
          <w:lang w:val="ru-RU"/>
        </w:rPr>
        <w:t>425</w:t>
      </w:r>
      <w:r w:rsidRPr="007D16F1">
        <w:rPr>
          <w:lang w:val="ru-RU"/>
        </w:rPr>
        <w:t> 000 швейцарских франков).</w:t>
      </w:r>
    </w:p>
    <w:p w14:paraId="226D7050" w14:textId="700D899A" w:rsidR="00875E1A" w:rsidRPr="007D16F1" w:rsidRDefault="00875E1A" w:rsidP="00715FC2">
      <w:pPr>
        <w:pStyle w:val="Heading1"/>
        <w:rPr>
          <w:w w:val="105"/>
          <w:lang w:val="ru-RU"/>
        </w:rPr>
      </w:pPr>
      <w:bookmarkStart w:id="844" w:name="_Toc387242714"/>
      <w:bookmarkStart w:id="845" w:name="_Toc387243284"/>
      <w:bookmarkStart w:id="846" w:name="_Toc419389925"/>
      <w:bookmarkStart w:id="847" w:name="_Toc419404406"/>
      <w:bookmarkStart w:id="848" w:name="_Toc452103488"/>
      <w:bookmarkStart w:id="849" w:name="_Toc482900962"/>
      <w:bookmarkStart w:id="850" w:name="_Toc511401598"/>
      <w:bookmarkStart w:id="851" w:name="_Toc520289561"/>
      <w:bookmarkStart w:id="852" w:name="_Toc520365297"/>
      <w:bookmarkStart w:id="853" w:name="_Toc41897522"/>
      <w:r w:rsidRPr="007D16F1">
        <w:rPr>
          <w:w w:val="105"/>
          <w:lang w:val="ru-RU"/>
        </w:rPr>
        <w:lastRenderedPageBreak/>
        <w:t>V</w:t>
      </w:r>
      <w:r w:rsidRPr="007D16F1">
        <w:rPr>
          <w:lang w:val="ru-RU"/>
        </w:rPr>
        <w:t>I</w:t>
      </w:r>
      <w:r w:rsidRPr="007D16F1">
        <w:rPr>
          <w:w w:val="105"/>
          <w:lang w:val="ru-RU"/>
        </w:rPr>
        <w:tab/>
      </w:r>
      <w:r w:rsidRPr="007D16F1">
        <w:rPr>
          <w:lang w:val="ru-RU"/>
        </w:rPr>
        <w:t xml:space="preserve">ДОБРОВОЛЬНЫЕ ВЗНОСЫ (Приложение </w:t>
      </w:r>
      <w:proofErr w:type="spellStart"/>
      <w:r w:rsidRPr="007D16F1">
        <w:rPr>
          <w:lang w:val="ru-RU"/>
        </w:rPr>
        <w:t>В</w:t>
      </w:r>
      <w:r w:rsidR="002B13F1" w:rsidRPr="007D16F1">
        <w:rPr>
          <w:lang w:val="ru-RU"/>
        </w:rPr>
        <w:t>5</w:t>
      </w:r>
      <w:proofErr w:type="spellEnd"/>
      <w:r w:rsidRPr="007D16F1">
        <w:rPr>
          <w:lang w:val="ru-RU"/>
        </w:rPr>
        <w:t>)</w:t>
      </w:r>
      <w:bookmarkEnd w:id="844"/>
      <w:bookmarkEnd w:id="845"/>
      <w:bookmarkEnd w:id="846"/>
      <w:bookmarkEnd w:id="847"/>
      <w:bookmarkEnd w:id="848"/>
      <w:bookmarkEnd w:id="849"/>
      <w:bookmarkEnd w:id="850"/>
      <w:bookmarkEnd w:id="851"/>
      <w:bookmarkEnd w:id="852"/>
      <w:bookmarkEnd w:id="853"/>
    </w:p>
    <w:p w14:paraId="5B7A61E3" w14:textId="6553C3FA" w:rsidR="00875E1A" w:rsidRPr="007D16F1" w:rsidRDefault="00875E1A" w:rsidP="00715FC2">
      <w:pPr>
        <w:rPr>
          <w:lang w:val="ru-RU"/>
        </w:rPr>
      </w:pPr>
      <w:r w:rsidRPr="007D16F1">
        <w:rPr>
          <w:lang w:val="ru-RU"/>
        </w:rPr>
        <w:t>9</w:t>
      </w:r>
      <w:r w:rsidR="00F45EDB" w:rsidRPr="007D16F1">
        <w:rPr>
          <w:lang w:val="ru-RU"/>
        </w:rPr>
        <w:t>8</w:t>
      </w:r>
      <w:r w:rsidRPr="007D16F1">
        <w:rPr>
          <w:lang w:val="ru-RU"/>
        </w:rPr>
        <w:tab/>
        <w:t>В 201</w:t>
      </w:r>
      <w:r w:rsidR="00943E13" w:rsidRPr="007D16F1">
        <w:rPr>
          <w:lang w:val="ru-RU"/>
        </w:rPr>
        <w:t>9</w:t>
      </w:r>
      <w:r w:rsidRPr="007D16F1">
        <w:rPr>
          <w:lang w:val="ru-RU"/>
        </w:rPr>
        <w:t xml:space="preserve"> году размеры </w:t>
      </w:r>
      <w:r w:rsidRPr="007D16F1">
        <w:rPr>
          <w:color w:val="000000"/>
          <w:lang w:val="ru-RU"/>
        </w:rPr>
        <w:t>ликвидных активов составили 9,</w:t>
      </w:r>
      <w:r w:rsidR="00943E13" w:rsidRPr="007D16F1">
        <w:rPr>
          <w:color w:val="000000"/>
          <w:lang w:val="ru-RU"/>
        </w:rPr>
        <w:t>4</w:t>
      </w:r>
      <w:r w:rsidRPr="007D16F1">
        <w:rPr>
          <w:color w:val="000000"/>
          <w:lang w:val="ru-RU"/>
        </w:rPr>
        <w:t xml:space="preserve"> </w:t>
      </w:r>
      <w:proofErr w:type="gramStart"/>
      <w:r w:rsidRPr="007D16F1">
        <w:rPr>
          <w:color w:val="000000"/>
          <w:lang w:val="ru-RU"/>
        </w:rPr>
        <w:t>млн.</w:t>
      </w:r>
      <w:proofErr w:type="gramEnd"/>
      <w:r w:rsidRPr="007D16F1">
        <w:rPr>
          <w:color w:val="000000"/>
          <w:lang w:val="ru-RU"/>
        </w:rPr>
        <w:t xml:space="preserve"> швейцарских франков (в 201</w:t>
      </w:r>
      <w:r w:rsidR="00943E13" w:rsidRPr="007D16F1">
        <w:rPr>
          <w:color w:val="000000"/>
          <w:lang w:val="ru-RU"/>
        </w:rPr>
        <w:t>8</w:t>
      </w:r>
      <w:r w:rsidRPr="007D16F1">
        <w:rPr>
          <w:color w:val="000000"/>
          <w:lang w:val="ru-RU"/>
        </w:rPr>
        <w:t xml:space="preserve"> г. – </w:t>
      </w:r>
      <w:r w:rsidRPr="007D16F1">
        <w:rPr>
          <w:lang w:val="ru-RU"/>
        </w:rPr>
        <w:t>9</w:t>
      </w:r>
      <w:r w:rsidR="00943E13" w:rsidRPr="007D16F1">
        <w:rPr>
          <w:lang w:val="ru-RU"/>
        </w:rPr>
        <w:t>,7</w:t>
      </w:r>
      <w:r w:rsidRPr="007D16F1">
        <w:rPr>
          <w:lang w:val="ru-RU"/>
        </w:rPr>
        <w:t> млн.</w:t>
      </w:r>
      <w:r w:rsidRPr="007D16F1">
        <w:rPr>
          <w:color w:val="000000"/>
          <w:lang w:val="ru-RU"/>
        </w:rPr>
        <w:t xml:space="preserve"> швейцарских франков). </w:t>
      </w:r>
    </w:p>
    <w:p w14:paraId="010A1D7B" w14:textId="5CAE3CE0" w:rsidR="00875E1A" w:rsidRPr="007D16F1" w:rsidRDefault="00875E1A" w:rsidP="00715FC2">
      <w:pPr>
        <w:rPr>
          <w:lang w:val="ru-RU"/>
        </w:rPr>
      </w:pPr>
      <w:r w:rsidRPr="007D16F1">
        <w:rPr>
          <w:lang w:val="ru-RU"/>
        </w:rPr>
        <w:t>9</w:t>
      </w:r>
      <w:r w:rsidR="00F45EDB" w:rsidRPr="007D16F1">
        <w:rPr>
          <w:lang w:val="ru-RU"/>
        </w:rPr>
        <w:t>9</w:t>
      </w:r>
      <w:r w:rsidRPr="007D16F1">
        <w:rPr>
          <w:lang w:val="ru-RU"/>
        </w:rPr>
        <w:tab/>
        <w:t>В 201</w:t>
      </w:r>
      <w:r w:rsidR="00943E13" w:rsidRPr="007D16F1">
        <w:rPr>
          <w:lang w:val="ru-RU"/>
        </w:rPr>
        <w:t>9</w:t>
      </w:r>
      <w:r w:rsidRPr="007D16F1">
        <w:rPr>
          <w:lang w:val="ru-RU"/>
        </w:rPr>
        <w:t xml:space="preserve"> году </w:t>
      </w:r>
      <w:r w:rsidRPr="007D16F1">
        <w:rPr>
          <w:color w:val="000000"/>
          <w:lang w:val="ru-RU"/>
        </w:rPr>
        <w:t xml:space="preserve">расходы по всем типам добровольных взносов составили </w:t>
      </w:r>
      <w:r w:rsidR="00943E13" w:rsidRPr="007D16F1">
        <w:rPr>
          <w:color w:val="000000"/>
          <w:lang w:val="ru-RU"/>
        </w:rPr>
        <w:t>4</w:t>
      </w:r>
      <w:r w:rsidRPr="007D16F1">
        <w:rPr>
          <w:color w:val="000000"/>
          <w:lang w:val="ru-RU"/>
        </w:rPr>
        <w:t>,</w:t>
      </w:r>
      <w:r w:rsidR="00943E13" w:rsidRPr="007D16F1">
        <w:rPr>
          <w:color w:val="000000"/>
          <w:lang w:val="ru-RU"/>
        </w:rPr>
        <w:t>4</w:t>
      </w:r>
      <w:r w:rsidRPr="007D16F1">
        <w:rPr>
          <w:color w:val="000000"/>
          <w:lang w:val="ru-RU"/>
        </w:rPr>
        <w:t> </w:t>
      </w:r>
      <w:proofErr w:type="gramStart"/>
      <w:r w:rsidRPr="007D16F1">
        <w:rPr>
          <w:color w:val="000000"/>
          <w:lang w:val="ru-RU"/>
        </w:rPr>
        <w:t>млн.</w:t>
      </w:r>
      <w:proofErr w:type="gramEnd"/>
      <w:r w:rsidRPr="007D16F1">
        <w:rPr>
          <w:color w:val="000000"/>
          <w:lang w:val="ru-RU"/>
        </w:rPr>
        <w:t xml:space="preserve"> швейцарских франков по сравнению с </w:t>
      </w:r>
      <w:r w:rsidR="00943E13" w:rsidRPr="007D16F1">
        <w:rPr>
          <w:color w:val="000000"/>
          <w:lang w:val="ru-RU"/>
        </w:rPr>
        <w:t>4</w:t>
      </w:r>
      <w:r w:rsidRPr="007D16F1">
        <w:rPr>
          <w:color w:val="000000"/>
          <w:lang w:val="ru-RU"/>
        </w:rPr>
        <w:t>,</w:t>
      </w:r>
      <w:r w:rsidR="00943E13" w:rsidRPr="007D16F1">
        <w:rPr>
          <w:color w:val="000000"/>
          <w:lang w:val="ru-RU"/>
        </w:rPr>
        <w:t>4</w:t>
      </w:r>
      <w:r w:rsidRPr="007D16F1">
        <w:rPr>
          <w:color w:val="000000"/>
          <w:lang w:val="ru-RU"/>
        </w:rPr>
        <w:t xml:space="preserve"> млн. швейцарских франков в </w:t>
      </w:r>
      <w:r w:rsidRPr="007D16F1">
        <w:rPr>
          <w:lang w:val="ru-RU"/>
        </w:rPr>
        <w:t>201</w:t>
      </w:r>
      <w:r w:rsidR="00943E13" w:rsidRPr="007D16F1">
        <w:rPr>
          <w:lang w:val="ru-RU"/>
        </w:rPr>
        <w:t>8</w:t>
      </w:r>
      <w:r w:rsidRPr="007D16F1">
        <w:rPr>
          <w:lang w:val="ru-RU"/>
        </w:rPr>
        <w:t xml:space="preserve"> году.</w:t>
      </w:r>
    </w:p>
    <w:p w14:paraId="7C19AD41" w14:textId="7DE926CB" w:rsidR="00875E1A" w:rsidRPr="007D16F1" w:rsidRDefault="00875E1A" w:rsidP="00715FC2">
      <w:pPr>
        <w:pStyle w:val="Heading1"/>
        <w:rPr>
          <w:w w:val="105"/>
          <w:lang w:val="ru-RU"/>
        </w:rPr>
      </w:pPr>
      <w:bookmarkStart w:id="854" w:name="_Toc387242715"/>
      <w:bookmarkStart w:id="855" w:name="_Toc387243285"/>
      <w:bookmarkStart w:id="856" w:name="_Toc419389926"/>
      <w:bookmarkStart w:id="857" w:name="_Toc419404407"/>
      <w:bookmarkStart w:id="858" w:name="_Toc452103489"/>
      <w:bookmarkStart w:id="859" w:name="_Toc482900963"/>
      <w:bookmarkStart w:id="860" w:name="_Toc511401599"/>
      <w:bookmarkStart w:id="861" w:name="_Toc520289562"/>
      <w:bookmarkStart w:id="862" w:name="_Toc520365298"/>
      <w:bookmarkStart w:id="863" w:name="_Toc41897523"/>
      <w:r w:rsidRPr="007D16F1">
        <w:rPr>
          <w:w w:val="105"/>
          <w:lang w:val="ru-RU"/>
        </w:rPr>
        <w:t>VI</w:t>
      </w:r>
      <w:r w:rsidRPr="007D16F1">
        <w:rPr>
          <w:lang w:val="ru-RU"/>
        </w:rPr>
        <w:t>I</w:t>
      </w:r>
      <w:r w:rsidRPr="007D16F1">
        <w:rPr>
          <w:w w:val="105"/>
          <w:lang w:val="ru-RU"/>
        </w:rPr>
        <w:tab/>
      </w:r>
      <w:r w:rsidRPr="007D16F1">
        <w:rPr>
          <w:lang w:val="ru-RU"/>
        </w:rPr>
        <w:t>ФОНД РАЗВИТИЯ ИКТ (Приложение </w:t>
      </w:r>
      <w:proofErr w:type="spellStart"/>
      <w:r w:rsidRPr="007D16F1">
        <w:rPr>
          <w:lang w:val="ru-RU"/>
        </w:rPr>
        <w:t>В</w:t>
      </w:r>
      <w:r w:rsidR="002B13F1" w:rsidRPr="007D16F1">
        <w:rPr>
          <w:lang w:val="ru-RU"/>
        </w:rPr>
        <w:t>6</w:t>
      </w:r>
      <w:proofErr w:type="spellEnd"/>
      <w:r w:rsidRPr="007D16F1">
        <w:rPr>
          <w:lang w:val="ru-RU"/>
        </w:rPr>
        <w:t>)</w:t>
      </w:r>
      <w:bookmarkEnd w:id="854"/>
      <w:bookmarkEnd w:id="855"/>
      <w:bookmarkEnd w:id="856"/>
      <w:bookmarkEnd w:id="857"/>
      <w:bookmarkEnd w:id="858"/>
      <w:bookmarkEnd w:id="859"/>
      <w:bookmarkEnd w:id="860"/>
      <w:bookmarkEnd w:id="861"/>
      <w:bookmarkEnd w:id="862"/>
      <w:bookmarkEnd w:id="863"/>
    </w:p>
    <w:p w14:paraId="001891F3" w14:textId="19CB1F23" w:rsidR="00875E1A" w:rsidRPr="007D16F1" w:rsidRDefault="00F45EDB" w:rsidP="00715FC2">
      <w:pPr>
        <w:rPr>
          <w:rFonts w:asciiTheme="minorHAnsi" w:hAnsiTheme="minorHAnsi"/>
          <w:lang w:val="ru-RU"/>
        </w:rPr>
      </w:pPr>
      <w:r w:rsidRPr="007D16F1">
        <w:rPr>
          <w:rFonts w:asciiTheme="minorHAnsi" w:hAnsiTheme="minorHAnsi"/>
          <w:lang w:val="ru-RU"/>
        </w:rPr>
        <w:t>100</w:t>
      </w:r>
      <w:r w:rsidR="00875E1A" w:rsidRPr="007D16F1">
        <w:rPr>
          <w:rFonts w:asciiTheme="minorHAnsi" w:hAnsiTheme="minorHAnsi"/>
          <w:lang w:val="ru-RU"/>
        </w:rPr>
        <w:tab/>
      </w:r>
      <w:r w:rsidR="00875E1A" w:rsidRPr="007D16F1">
        <w:rPr>
          <w:lang w:val="ru-RU"/>
        </w:rPr>
        <w:t>На 31 декабря 201</w:t>
      </w:r>
      <w:r w:rsidR="00943E13" w:rsidRPr="007D16F1">
        <w:rPr>
          <w:lang w:val="ru-RU"/>
        </w:rPr>
        <w:t>9</w:t>
      </w:r>
      <w:r w:rsidR="00875E1A" w:rsidRPr="007D16F1">
        <w:rPr>
          <w:lang w:val="ru-RU"/>
        </w:rPr>
        <w:t xml:space="preserve"> года </w:t>
      </w:r>
      <w:r w:rsidR="00875E1A" w:rsidRPr="007D16F1">
        <w:rPr>
          <w:rFonts w:asciiTheme="minorHAnsi" w:hAnsiTheme="minorHAnsi"/>
          <w:lang w:val="ru-RU"/>
        </w:rPr>
        <w:t xml:space="preserve">остаток </w:t>
      </w:r>
      <w:r w:rsidR="00875E1A" w:rsidRPr="007D16F1">
        <w:rPr>
          <w:lang w:val="ru-RU"/>
        </w:rPr>
        <w:t>средств Фонда развития ИКТ составил 4,</w:t>
      </w:r>
      <w:r w:rsidR="00943E13" w:rsidRPr="007D16F1">
        <w:rPr>
          <w:lang w:val="ru-RU"/>
        </w:rPr>
        <w:t>9</w:t>
      </w:r>
      <w:r w:rsidR="00875E1A" w:rsidRPr="007D16F1">
        <w:rPr>
          <w:lang w:val="ru-RU"/>
        </w:rPr>
        <w:t> </w:t>
      </w:r>
      <w:proofErr w:type="gramStart"/>
      <w:r w:rsidR="00875E1A" w:rsidRPr="007D16F1">
        <w:rPr>
          <w:lang w:val="ru-RU"/>
        </w:rPr>
        <w:t>млн.</w:t>
      </w:r>
      <w:proofErr w:type="gramEnd"/>
      <w:r w:rsidR="00875E1A" w:rsidRPr="007D16F1">
        <w:rPr>
          <w:lang w:val="ru-RU"/>
        </w:rPr>
        <w:t> </w:t>
      </w:r>
      <w:r w:rsidR="00875E1A" w:rsidRPr="007D16F1">
        <w:rPr>
          <w:rFonts w:asciiTheme="minorHAnsi" w:hAnsiTheme="minorHAnsi"/>
          <w:color w:val="000000"/>
          <w:lang w:val="ru-RU"/>
        </w:rPr>
        <w:t>швейцарских франков</w:t>
      </w:r>
      <w:r w:rsidR="00875E1A" w:rsidRPr="007D16F1">
        <w:rPr>
          <w:lang w:val="ru-RU"/>
        </w:rPr>
        <w:t xml:space="preserve"> (на 31 декабря 201</w:t>
      </w:r>
      <w:r w:rsidR="00943E13" w:rsidRPr="007D16F1">
        <w:rPr>
          <w:lang w:val="ru-RU"/>
        </w:rPr>
        <w:t>8</w:t>
      </w:r>
      <w:r w:rsidR="00875E1A" w:rsidRPr="007D16F1">
        <w:rPr>
          <w:lang w:val="ru-RU"/>
        </w:rPr>
        <w:t> г. − 4,</w:t>
      </w:r>
      <w:r w:rsidR="00943E13" w:rsidRPr="007D16F1">
        <w:rPr>
          <w:lang w:val="ru-RU"/>
        </w:rPr>
        <w:t>3</w:t>
      </w:r>
      <w:r w:rsidR="00875E1A" w:rsidRPr="007D16F1">
        <w:rPr>
          <w:lang w:val="ru-RU"/>
        </w:rPr>
        <w:t xml:space="preserve"> млн. швейцарских франков). </w:t>
      </w:r>
    </w:p>
    <w:p w14:paraId="49A3D58B" w14:textId="7208C8CA" w:rsidR="00875E1A" w:rsidRPr="007D16F1" w:rsidRDefault="00943E13" w:rsidP="00715FC2">
      <w:pPr>
        <w:rPr>
          <w:lang w:val="ru-RU"/>
        </w:rPr>
      </w:pPr>
      <w:r w:rsidRPr="007D16F1">
        <w:rPr>
          <w:rFonts w:asciiTheme="minorHAnsi" w:hAnsiTheme="minorHAnsi"/>
          <w:lang w:val="ru-RU"/>
        </w:rPr>
        <w:t>10</w:t>
      </w:r>
      <w:r w:rsidR="00F45EDB" w:rsidRPr="007D16F1">
        <w:rPr>
          <w:rFonts w:asciiTheme="minorHAnsi" w:hAnsiTheme="minorHAnsi"/>
          <w:lang w:val="ru-RU"/>
        </w:rPr>
        <w:t>1</w:t>
      </w:r>
      <w:r w:rsidR="00875E1A" w:rsidRPr="007D16F1">
        <w:rPr>
          <w:rFonts w:asciiTheme="minorHAnsi" w:hAnsiTheme="minorHAnsi"/>
          <w:lang w:val="ru-RU"/>
        </w:rPr>
        <w:tab/>
        <w:t>В 201</w:t>
      </w:r>
      <w:r w:rsidRPr="007D16F1">
        <w:rPr>
          <w:rFonts w:asciiTheme="minorHAnsi" w:hAnsiTheme="minorHAnsi"/>
          <w:lang w:val="ru-RU"/>
        </w:rPr>
        <w:t>9</w:t>
      </w:r>
      <w:r w:rsidR="00875E1A" w:rsidRPr="007D16F1">
        <w:rPr>
          <w:rFonts w:asciiTheme="minorHAnsi" w:hAnsiTheme="minorHAnsi"/>
          <w:lang w:val="ru-RU"/>
        </w:rPr>
        <w:t xml:space="preserve"> году на финансирование проектов в области ИКТ была выделена сумма в размере </w:t>
      </w:r>
      <w:r w:rsidRPr="007D16F1">
        <w:rPr>
          <w:rFonts w:asciiTheme="minorHAnsi" w:hAnsiTheme="minorHAnsi"/>
          <w:lang w:val="ru-RU"/>
        </w:rPr>
        <w:t>124</w:t>
      </w:r>
      <w:r w:rsidR="00875E1A" w:rsidRPr="007D16F1">
        <w:rPr>
          <w:lang w:val="ru-RU"/>
        </w:rPr>
        <w:t> 000 швейцарских франков</w:t>
      </w:r>
      <w:r w:rsidR="00875E1A" w:rsidRPr="007D16F1">
        <w:rPr>
          <w:rFonts w:asciiTheme="minorHAnsi" w:hAnsiTheme="minorHAnsi"/>
          <w:lang w:val="ru-RU"/>
        </w:rPr>
        <w:t>, а</w:t>
      </w:r>
      <w:r w:rsidR="00875E1A" w:rsidRPr="007D16F1">
        <w:rPr>
          <w:lang w:val="ru-RU"/>
        </w:rPr>
        <w:t xml:space="preserve"> проценты по депозитам, составившие 7</w:t>
      </w:r>
      <w:r w:rsidRPr="007D16F1">
        <w:rPr>
          <w:lang w:val="ru-RU"/>
        </w:rPr>
        <w:t>1</w:t>
      </w:r>
      <w:r w:rsidR="00875E1A" w:rsidRPr="007D16F1">
        <w:rPr>
          <w:lang w:val="ru-RU"/>
        </w:rPr>
        <w:t> 000 швейцарских франков, были переведены в</w:t>
      </w:r>
      <w:r w:rsidR="00875E1A" w:rsidRPr="007D16F1">
        <w:rPr>
          <w:color w:val="000000"/>
          <w:lang w:val="ru-RU"/>
        </w:rPr>
        <w:t xml:space="preserve"> капитальный фонд </w:t>
      </w:r>
      <w:r w:rsidR="00875E1A" w:rsidRPr="007D16F1">
        <w:rPr>
          <w:lang w:val="ru-RU"/>
        </w:rPr>
        <w:t>ФРИКТ.</w:t>
      </w:r>
    </w:p>
    <w:p w14:paraId="2D440D2A" w14:textId="490F0E2D" w:rsidR="00875E1A" w:rsidRPr="007D16F1" w:rsidRDefault="00875E1A" w:rsidP="00715FC2">
      <w:pPr>
        <w:pStyle w:val="Heading1"/>
        <w:rPr>
          <w:lang w:val="ru-RU"/>
        </w:rPr>
      </w:pPr>
      <w:bookmarkStart w:id="864" w:name="_Toc452103490"/>
      <w:bookmarkStart w:id="865" w:name="_Toc482900964"/>
      <w:bookmarkStart w:id="866" w:name="_Toc511401600"/>
      <w:bookmarkStart w:id="867" w:name="_Toc520289563"/>
      <w:bookmarkStart w:id="868" w:name="_Toc520365299"/>
      <w:bookmarkStart w:id="869" w:name="_Toc41897524"/>
      <w:r w:rsidRPr="007D16F1">
        <w:rPr>
          <w:lang w:val="ru-RU"/>
        </w:rPr>
        <w:t>VIII</w:t>
      </w:r>
      <w:r w:rsidRPr="007D16F1">
        <w:rPr>
          <w:lang w:val="ru-RU"/>
        </w:rPr>
        <w:tab/>
        <w:t>ВСЕМИРНОЕ МЕРОПРИЯТИЕ TELECOM-201</w:t>
      </w:r>
      <w:r w:rsidR="00943E13" w:rsidRPr="007D16F1">
        <w:rPr>
          <w:lang w:val="ru-RU"/>
        </w:rPr>
        <w:t>9</w:t>
      </w:r>
      <w:r w:rsidRPr="007D16F1">
        <w:rPr>
          <w:lang w:val="ru-RU"/>
        </w:rPr>
        <w:t xml:space="preserve"> (Приложение </w:t>
      </w:r>
      <w:proofErr w:type="spellStart"/>
      <w:r w:rsidRPr="007D16F1">
        <w:rPr>
          <w:lang w:val="ru-RU"/>
        </w:rPr>
        <w:t>В</w:t>
      </w:r>
      <w:r w:rsidR="002B13F1" w:rsidRPr="007D16F1">
        <w:rPr>
          <w:lang w:val="ru-RU"/>
        </w:rPr>
        <w:t>7</w:t>
      </w:r>
      <w:proofErr w:type="spellEnd"/>
      <w:r w:rsidRPr="007D16F1">
        <w:rPr>
          <w:lang w:val="ru-RU"/>
        </w:rPr>
        <w:t>)</w:t>
      </w:r>
      <w:bookmarkEnd w:id="864"/>
      <w:bookmarkEnd w:id="865"/>
      <w:bookmarkEnd w:id="866"/>
      <w:bookmarkEnd w:id="867"/>
      <w:bookmarkEnd w:id="868"/>
      <w:bookmarkEnd w:id="869"/>
    </w:p>
    <w:p w14:paraId="2FDBB9FC" w14:textId="204DA058" w:rsidR="007611B2" w:rsidRPr="007D16F1" w:rsidRDefault="00943E13" w:rsidP="00715FC2">
      <w:pPr>
        <w:rPr>
          <w:lang w:val="ru-RU"/>
        </w:rPr>
      </w:pPr>
      <w:r w:rsidRPr="007D16F1">
        <w:rPr>
          <w:lang w:val="ru-RU"/>
        </w:rPr>
        <w:t>10</w:t>
      </w:r>
      <w:r w:rsidR="00F45EDB" w:rsidRPr="007D16F1">
        <w:rPr>
          <w:lang w:val="ru-RU"/>
        </w:rPr>
        <w:t>2</w:t>
      </w:r>
      <w:r w:rsidRPr="007D16F1">
        <w:rPr>
          <w:lang w:val="ru-RU"/>
        </w:rPr>
        <w:tab/>
      </w:r>
      <w:r w:rsidR="007611B2" w:rsidRPr="007D16F1">
        <w:rPr>
          <w:lang w:val="ru-RU"/>
        </w:rPr>
        <w:t>По состоянию на 31 декабря 2019 года результат Всемирного мероприятия ITU Telecom-201</w:t>
      </w:r>
      <w:r w:rsidR="00782BB7" w:rsidRPr="007D16F1">
        <w:rPr>
          <w:lang w:val="ru-RU"/>
        </w:rPr>
        <w:t>9</w:t>
      </w:r>
      <w:r w:rsidR="007611B2" w:rsidRPr="007D16F1">
        <w:rPr>
          <w:lang w:val="ru-RU"/>
        </w:rPr>
        <w:t xml:space="preserve"> составляет </w:t>
      </w:r>
      <w:r w:rsidR="00782BB7" w:rsidRPr="007D16F1">
        <w:rPr>
          <w:lang w:val="ru-RU"/>
        </w:rPr>
        <w:t>847 006,56</w:t>
      </w:r>
      <w:r w:rsidR="007611B2" w:rsidRPr="007D16F1">
        <w:rPr>
          <w:lang w:val="ru-RU"/>
        </w:rPr>
        <w:t> швейцарского франка при общем размере фактических доходов</w:t>
      </w:r>
      <w:r w:rsidR="00DD1B4E" w:rsidRPr="007D16F1">
        <w:rPr>
          <w:lang w:val="ru-RU"/>
        </w:rPr>
        <w:t xml:space="preserve"> в</w:t>
      </w:r>
      <w:r w:rsidR="007611B2" w:rsidRPr="007D16F1">
        <w:rPr>
          <w:lang w:val="ru-RU"/>
        </w:rPr>
        <w:t xml:space="preserve"> </w:t>
      </w:r>
      <w:r w:rsidR="00782BB7" w:rsidRPr="007D16F1">
        <w:rPr>
          <w:lang w:val="ru-RU"/>
        </w:rPr>
        <w:t>6 908 597,06</w:t>
      </w:r>
      <w:r w:rsidR="00990A6E" w:rsidRPr="007D16F1">
        <w:rPr>
          <w:lang w:val="ru-RU"/>
        </w:rPr>
        <w:t> </w:t>
      </w:r>
      <w:r w:rsidR="007611B2" w:rsidRPr="007D16F1">
        <w:rPr>
          <w:lang w:val="ru-RU"/>
        </w:rPr>
        <w:t>швейцарского франка и общем размере фактических расходов</w:t>
      </w:r>
      <w:r w:rsidR="00DD1B4E" w:rsidRPr="007D16F1">
        <w:rPr>
          <w:lang w:val="ru-RU"/>
        </w:rPr>
        <w:t xml:space="preserve"> в</w:t>
      </w:r>
      <w:r w:rsidR="007611B2" w:rsidRPr="007D16F1">
        <w:rPr>
          <w:lang w:val="ru-RU"/>
        </w:rPr>
        <w:t xml:space="preserve"> </w:t>
      </w:r>
      <w:r w:rsidR="00782BB7" w:rsidRPr="007D16F1">
        <w:rPr>
          <w:lang w:val="ru-RU"/>
        </w:rPr>
        <w:t>6 061 590,50</w:t>
      </w:r>
      <w:r w:rsidR="00A47C08" w:rsidRPr="007D16F1">
        <w:rPr>
          <w:lang w:val="ru-RU"/>
        </w:rPr>
        <w:t> </w:t>
      </w:r>
      <w:r w:rsidR="007611B2" w:rsidRPr="007D16F1">
        <w:rPr>
          <w:lang w:val="ru-RU"/>
        </w:rPr>
        <w:t>швейцарского франка</w:t>
      </w:r>
      <w:r w:rsidR="00782BB7" w:rsidRPr="007D16F1">
        <w:rPr>
          <w:lang w:val="ru-RU"/>
        </w:rPr>
        <w:t>, которые включают резерв</w:t>
      </w:r>
      <w:r w:rsidR="007060FD" w:rsidRPr="007D16F1">
        <w:rPr>
          <w:lang w:val="ru-RU"/>
        </w:rPr>
        <w:t>и</w:t>
      </w:r>
      <w:r w:rsidR="00782BB7" w:rsidRPr="007D16F1">
        <w:rPr>
          <w:lang w:val="ru-RU"/>
        </w:rPr>
        <w:t>рование</w:t>
      </w:r>
      <w:r w:rsidR="007060FD" w:rsidRPr="007D16F1">
        <w:rPr>
          <w:lang w:val="ru-RU"/>
        </w:rPr>
        <w:t xml:space="preserve"> под дебиторскую задолженность в размере 61 600 швейцарских франков, в отсутствие которого результат мероприятия составил бы 908 606,56</w:t>
      </w:r>
      <w:r w:rsidR="00575453" w:rsidRPr="007D16F1">
        <w:rPr>
          <w:lang w:val="ru-RU"/>
        </w:rPr>
        <w:t xml:space="preserve"> швейцарского франка</w:t>
      </w:r>
      <w:r w:rsidR="007611B2" w:rsidRPr="007D16F1">
        <w:rPr>
          <w:lang w:val="ru-RU"/>
        </w:rPr>
        <w:t>.</w:t>
      </w:r>
    </w:p>
    <w:p w14:paraId="34D90D1D" w14:textId="5BE768EE" w:rsidR="00875E1A" w:rsidRPr="007D16F1" w:rsidRDefault="00875E1A" w:rsidP="00715FC2">
      <w:pPr>
        <w:rPr>
          <w:lang w:val="ru-RU"/>
        </w:rPr>
      </w:pPr>
      <w:r w:rsidRPr="007D16F1">
        <w:rPr>
          <w:lang w:val="ru-RU"/>
        </w:rPr>
        <w:t>10</w:t>
      </w:r>
      <w:r w:rsidR="00F45EDB" w:rsidRPr="007D16F1">
        <w:rPr>
          <w:lang w:val="ru-RU"/>
        </w:rPr>
        <w:t>3</w:t>
      </w:r>
      <w:r w:rsidRPr="007D16F1">
        <w:rPr>
          <w:lang w:val="ru-RU"/>
        </w:rPr>
        <w:tab/>
      </w:r>
      <w:r w:rsidRPr="007D16F1">
        <w:rPr>
          <w:color w:val="000000"/>
          <w:lang w:val="ru-RU"/>
        </w:rPr>
        <w:t xml:space="preserve">В соответствии с соглашением с принимающей страной, подписанным между МСЭ и правительством </w:t>
      </w:r>
      <w:r w:rsidR="00943E13" w:rsidRPr="007D16F1">
        <w:rPr>
          <w:color w:val="000000"/>
          <w:lang w:val="ru-RU"/>
        </w:rPr>
        <w:t>Венгрии</w:t>
      </w:r>
      <w:r w:rsidRPr="007D16F1">
        <w:rPr>
          <w:color w:val="000000"/>
          <w:lang w:val="ru-RU"/>
        </w:rPr>
        <w:t>, принимающая страна внесла вклад как в денежном выражении, так и в натуральной форме в виде предоставления бесплатных товаров и услуг</w:t>
      </w:r>
      <w:r w:rsidRPr="007D16F1">
        <w:rPr>
          <w:rFonts w:asciiTheme="minorHAnsi" w:hAnsiTheme="minorHAnsi"/>
          <w:lang w:val="ru-RU"/>
        </w:rPr>
        <w:t xml:space="preserve">. </w:t>
      </w:r>
      <w:r w:rsidRPr="007D16F1">
        <w:rPr>
          <w:color w:val="000000"/>
          <w:lang w:val="ru-RU"/>
        </w:rPr>
        <w:t xml:space="preserve">Общая сумма денежных взносов, сделанных принимающей страной, составила </w:t>
      </w:r>
      <w:r w:rsidR="00943E13" w:rsidRPr="007D16F1">
        <w:rPr>
          <w:lang w:val="ru-RU"/>
        </w:rPr>
        <w:t xml:space="preserve">2 854 484,91 </w:t>
      </w:r>
      <w:r w:rsidRPr="007D16F1">
        <w:rPr>
          <w:color w:val="000000"/>
          <w:lang w:val="ru-RU"/>
        </w:rPr>
        <w:t>швейцарского франка и включает выплату единовременной суммы</w:t>
      </w:r>
      <w:r w:rsidRPr="007D16F1">
        <w:rPr>
          <w:rFonts w:asciiTheme="minorHAnsi" w:hAnsiTheme="minorHAnsi"/>
          <w:lang w:val="ru-RU"/>
        </w:rPr>
        <w:t xml:space="preserve"> в размере </w:t>
      </w:r>
      <w:r w:rsidR="00943E13" w:rsidRPr="007D16F1">
        <w:rPr>
          <w:rFonts w:asciiTheme="minorHAnsi" w:hAnsiTheme="minorHAnsi"/>
          <w:lang w:val="ru-RU"/>
        </w:rPr>
        <w:t>2</w:t>
      </w:r>
      <w:r w:rsidRPr="007D16F1">
        <w:rPr>
          <w:rFonts w:asciiTheme="minorHAnsi" w:hAnsiTheme="minorHAnsi"/>
          <w:lang w:val="ru-RU"/>
        </w:rPr>
        <w:t>,</w:t>
      </w:r>
      <w:r w:rsidR="00943E13" w:rsidRPr="007D16F1">
        <w:rPr>
          <w:rFonts w:asciiTheme="minorHAnsi" w:hAnsiTheme="minorHAnsi"/>
          <w:lang w:val="ru-RU"/>
        </w:rPr>
        <w:t>7</w:t>
      </w:r>
      <w:r w:rsidRPr="007D16F1">
        <w:rPr>
          <w:rFonts w:asciiTheme="minorHAnsi" w:hAnsiTheme="minorHAnsi"/>
          <w:lang w:val="ru-RU"/>
        </w:rPr>
        <w:t> </w:t>
      </w:r>
      <w:r w:rsidRPr="007D16F1">
        <w:rPr>
          <w:color w:val="000000"/>
          <w:lang w:val="ru-RU"/>
        </w:rPr>
        <w:t xml:space="preserve">млн. швейцарских франков на покрытие основных </w:t>
      </w:r>
      <w:r w:rsidR="00DD1B4E" w:rsidRPr="007D16F1">
        <w:rPr>
          <w:color w:val="000000"/>
          <w:lang w:val="ru-RU"/>
        </w:rPr>
        <w:t>затрат</w:t>
      </w:r>
      <w:r w:rsidRPr="007D16F1">
        <w:rPr>
          <w:color w:val="000000"/>
          <w:lang w:val="ru-RU"/>
        </w:rPr>
        <w:t xml:space="preserve"> ITU Telecom, связанных с подготовкой, планированием и проведением мероприятия</w:t>
      </w:r>
      <w:r w:rsidR="00575453" w:rsidRPr="007D16F1">
        <w:rPr>
          <w:color w:val="000000"/>
          <w:lang w:val="ru-RU"/>
        </w:rPr>
        <w:t>, включая программу по предоставлению стипендий</w:t>
      </w:r>
      <w:r w:rsidRPr="007D16F1">
        <w:rPr>
          <w:rFonts w:asciiTheme="minorHAnsi" w:hAnsiTheme="minorHAnsi"/>
          <w:lang w:val="ru-RU"/>
        </w:rPr>
        <w:t xml:space="preserve">. Наряду с этим от правительства была получена сумма </w:t>
      </w:r>
      <w:r w:rsidRPr="007D16F1">
        <w:rPr>
          <w:lang w:val="ru-RU"/>
        </w:rPr>
        <w:t xml:space="preserve">в размере </w:t>
      </w:r>
      <w:r w:rsidR="00943E13" w:rsidRPr="007D16F1">
        <w:rPr>
          <w:lang w:val="ru-RU"/>
        </w:rPr>
        <w:t xml:space="preserve">154 484,91 </w:t>
      </w:r>
      <w:r w:rsidRPr="007D16F1">
        <w:rPr>
          <w:lang w:val="ru-RU"/>
        </w:rPr>
        <w:t xml:space="preserve">швейцарского франка для оплаты </w:t>
      </w:r>
      <w:r w:rsidRPr="007D16F1">
        <w:rPr>
          <w:color w:val="000000"/>
          <w:lang w:val="ru-RU"/>
        </w:rPr>
        <w:t>командировок персонала в принимающую страну</w:t>
      </w:r>
      <w:r w:rsidR="00575453" w:rsidRPr="007D16F1">
        <w:rPr>
          <w:b/>
          <w:color w:val="000000"/>
          <w:lang w:val="ru-RU"/>
        </w:rPr>
        <w:t xml:space="preserve"> </w:t>
      </w:r>
      <w:r w:rsidR="00575453" w:rsidRPr="007D16F1">
        <w:rPr>
          <w:color w:val="000000"/>
          <w:lang w:val="ru-RU"/>
        </w:rPr>
        <w:t xml:space="preserve">и </w:t>
      </w:r>
      <w:r w:rsidR="00D86302" w:rsidRPr="007D16F1">
        <w:rPr>
          <w:color w:val="000000"/>
          <w:lang w:val="ru-RU"/>
        </w:rPr>
        <w:t>стоимости перевозок</w:t>
      </w:r>
      <w:r w:rsidR="00DD1B4E" w:rsidRPr="007D16F1">
        <w:rPr>
          <w:color w:val="000000"/>
          <w:lang w:val="ru-RU"/>
        </w:rPr>
        <w:t xml:space="preserve"> грузов</w:t>
      </w:r>
      <w:r w:rsidRPr="007D16F1">
        <w:rPr>
          <w:lang w:val="ru-RU"/>
        </w:rPr>
        <w:t xml:space="preserve">. </w:t>
      </w:r>
      <w:r w:rsidR="00DD1B4E" w:rsidRPr="007D16F1">
        <w:rPr>
          <w:lang w:val="ru-RU"/>
        </w:rPr>
        <w:t>Эта</w:t>
      </w:r>
      <w:r w:rsidRPr="007D16F1">
        <w:rPr>
          <w:lang w:val="ru-RU"/>
        </w:rPr>
        <w:t xml:space="preserve"> финансовая поддержка составила </w:t>
      </w:r>
      <w:r w:rsidR="00943E13" w:rsidRPr="007D16F1">
        <w:rPr>
          <w:lang w:val="ru-RU"/>
        </w:rPr>
        <w:t>41</w:t>
      </w:r>
      <w:r w:rsidR="00D86302" w:rsidRPr="007D16F1">
        <w:rPr>
          <w:lang w:val="ru-RU"/>
        </w:rPr>
        <w:t xml:space="preserve"> процент</w:t>
      </w:r>
      <w:r w:rsidRPr="007D16F1">
        <w:rPr>
          <w:lang w:val="ru-RU"/>
        </w:rPr>
        <w:t xml:space="preserve"> от </w:t>
      </w:r>
      <w:r w:rsidRPr="007D16F1">
        <w:rPr>
          <w:color w:val="000000"/>
          <w:lang w:val="ru-RU"/>
        </w:rPr>
        <w:t>общего объема фактических доходов и 9</w:t>
      </w:r>
      <w:r w:rsidR="00943E13" w:rsidRPr="007D16F1">
        <w:rPr>
          <w:color w:val="000000"/>
          <w:lang w:val="ru-RU"/>
        </w:rPr>
        <w:t>6</w:t>
      </w:r>
      <w:r w:rsidR="00D86302" w:rsidRPr="007D16F1">
        <w:rPr>
          <w:color w:val="000000"/>
          <w:lang w:val="ru-RU"/>
        </w:rPr>
        <w:t xml:space="preserve"> процентов</w:t>
      </w:r>
      <w:r w:rsidRPr="007D16F1">
        <w:rPr>
          <w:color w:val="000000"/>
          <w:lang w:val="ru-RU"/>
        </w:rPr>
        <w:t xml:space="preserve"> от предусмотренной в бюджете суммы в качестве вклада принимающей страны</w:t>
      </w:r>
      <w:r w:rsidRPr="007D16F1">
        <w:rPr>
          <w:lang w:val="ru-RU"/>
        </w:rPr>
        <w:t>. Кроме того, принимающая страна на безвозмездной основе предоставила следующие товары и услуги значительной стоимости: место проведения, а также услуги по электроснабжению и уборке помещений, услуги по обеспечению безопасности, местный персонал, ИТ-оборудование</w:t>
      </w:r>
      <w:r w:rsidR="00D86302" w:rsidRPr="007D16F1">
        <w:rPr>
          <w:lang w:val="ru-RU"/>
        </w:rPr>
        <w:t xml:space="preserve"> и т.</w:t>
      </w:r>
      <w:r w:rsidR="00990A6E" w:rsidRPr="007D16F1">
        <w:rPr>
          <w:lang w:val="ru-RU"/>
        </w:rPr>
        <w:t> </w:t>
      </w:r>
      <w:r w:rsidR="00D86302" w:rsidRPr="007D16F1">
        <w:rPr>
          <w:lang w:val="ru-RU"/>
        </w:rPr>
        <w:t>д.</w:t>
      </w:r>
      <w:r w:rsidRPr="007D16F1">
        <w:rPr>
          <w:lang w:val="ru-RU"/>
        </w:rPr>
        <w:t xml:space="preserve"> </w:t>
      </w:r>
    </w:p>
    <w:p w14:paraId="2726E58A" w14:textId="4C9A202A" w:rsidR="00943E13" w:rsidRPr="007D16F1" w:rsidRDefault="00875E1A" w:rsidP="00715FC2">
      <w:pPr>
        <w:rPr>
          <w:lang w:val="ru-RU"/>
        </w:rPr>
      </w:pPr>
      <w:r w:rsidRPr="007D16F1">
        <w:rPr>
          <w:lang w:val="ru-RU"/>
        </w:rPr>
        <w:t>10</w:t>
      </w:r>
      <w:r w:rsidR="00F45EDB" w:rsidRPr="007D16F1">
        <w:rPr>
          <w:lang w:val="ru-RU"/>
        </w:rPr>
        <w:t>4</w:t>
      </w:r>
      <w:r w:rsidRPr="007D16F1">
        <w:rPr>
          <w:lang w:val="ru-RU"/>
        </w:rPr>
        <w:tab/>
      </w:r>
      <w:r w:rsidRPr="007D16F1">
        <w:rPr>
          <w:color w:val="000000"/>
          <w:lang w:val="ru-RU"/>
        </w:rPr>
        <w:t xml:space="preserve">Общий </w:t>
      </w:r>
      <w:r w:rsidR="00DD1B4E" w:rsidRPr="007D16F1">
        <w:rPr>
          <w:color w:val="000000"/>
          <w:lang w:val="ru-RU"/>
        </w:rPr>
        <w:t>размер</w:t>
      </w:r>
      <w:r w:rsidRPr="007D16F1">
        <w:rPr>
          <w:color w:val="000000"/>
          <w:lang w:val="ru-RU"/>
        </w:rPr>
        <w:t xml:space="preserve"> </w:t>
      </w:r>
      <w:r w:rsidR="00DD1B4E" w:rsidRPr="007D16F1">
        <w:rPr>
          <w:color w:val="000000"/>
          <w:lang w:val="ru-RU"/>
        </w:rPr>
        <w:t>в</w:t>
      </w:r>
      <w:r w:rsidRPr="007D16F1">
        <w:rPr>
          <w:color w:val="000000"/>
          <w:lang w:val="ru-RU"/>
        </w:rPr>
        <w:t>ыставки состав</w:t>
      </w:r>
      <w:r w:rsidR="00B46451" w:rsidRPr="007D16F1">
        <w:rPr>
          <w:color w:val="000000"/>
          <w:lang w:val="ru-RU"/>
        </w:rPr>
        <w:t>ил</w:t>
      </w:r>
      <w:r w:rsidRPr="007D16F1">
        <w:rPr>
          <w:color w:val="000000"/>
          <w:lang w:val="ru-RU"/>
        </w:rPr>
        <w:t xml:space="preserve"> </w:t>
      </w:r>
      <w:r w:rsidRPr="007D16F1">
        <w:rPr>
          <w:lang w:val="ru-RU"/>
        </w:rPr>
        <w:t>3</w:t>
      </w:r>
      <w:r w:rsidR="00943E13" w:rsidRPr="007D16F1">
        <w:rPr>
          <w:lang w:val="ru-RU"/>
        </w:rPr>
        <w:t>353</w:t>
      </w:r>
      <w:r w:rsidRPr="007D16F1">
        <w:rPr>
          <w:lang w:val="ru-RU"/>
        </w:rPr>
        <w:t> </w:t>
      </w:r>
      <w:proofErr w:type="spellStart"/>
      <w:r w:rsidRPr="007D16F1">
        <w:rPr>
          <w:lang w:val="ru-RU"/>
        </w:rPr>
        <w:t>м</w:t>
      </w:r>
      <w:r w:rsidRPr="007D16F1">
        <w:rPr>
          <w:vertAlign w:val="superscript"/>
          <w:lang w:val="ru-RU"/>
        </w:rPr>
        <w:t>2</w:t>
      </w:r>
      <w:proofErr w:type="spellEnd"/>
      <w:r w:rsidRPr="007D16F1">
        <w:rPr>
          <w:lang w:val="ru-RU"/>
        </w:rPr>
        <w:t xml:space="preserve"> платных выставочных площадей, из которых 2</w:t>
      </w:r>
      <w:r w:rsidR="00943E13" w:rsidRPr="007D16F1">
        <w:rPr>
          <w:lang w:val="ru-RU"/>
        </w:rPr>
        <w:t>616</w:t>
      </w:r>
      <w:r w:rsidRPr="007D16F1">
        <w:rPr>
          <w:lang w:val="ru-RU"/>
        </w:rPr>
        <w:t> </w:t>
      </w:r>
      <w:proofErr w:type="spellStart"/>
      <w:r w:rsidRPr="007D16F1">
        <w:rPr>
          <w:lang w:val="ru-RU"/>
        </w:rPr>
        <w:t>м</w:t>
      </w:r>
      <w:r w:rsidRPr="007D16F1">
        <w:rPr>
          <w:vertAlign w:val="superscript"/>
          <w:lang w:val="ru-RU"/>
        </w:rPr>
        <w:t>2</w:t>
      </w:r>
      <w:proofErr w:type="spellEnd"/>
      <w:r w:rsidRPr="007D16F1">
        <w:rPr>
          <w:lang w:val="ru-RU"/>
        </w:rPr>
        <w:t xml:space="preserve"> занимают необорудованные площади и 7</w:t>
      </w:r>
      <w:r w:rsidR="00943E13" w:rsidRPr="007D16F1">
        <w:rPr>
          <w:lang w:val="ru-RU"/>
        </w:rPr>
        <w:t>37</w:t>
      </w:r>
      <w:r w:rsidRPr="007D16F1">
        <w:rPr>
          <w:lang w:val="ru-RU"/>
        </w:rPr>
        <w:t> </w:t>
      </w:r>
      <w:proofErr w:type="spellStart"/>
      <w:r w:rsidRPr="007D16F1">
        <w:rPr>
          <w:lang w:val="ru-RU"/>
        </w:rPr>
        <w:t>м</w:t>
      </w:r>
      <w:r w:rsidRPr="007D16F1">
        <w:rPr>
          <w:vertAlign w:val="superscript"/>
          <w:lang w:val="ru-RU"/>
        </w:rPr>
        <w:t>2</w:t>
      </w:r>
      <w:proofErr w:type="spellEnd"/>
      <w:r w:rsidRPr="007D16F1">
        <w:rPr>
          <w:lang w:val="ru-RU"/>
        </w:rPr>
        <w:t> – стенды, оборудованные "под ключ". Арендованное необорудованное пространство площадью 2</w:t>
      </w:r>
      <w:r w:rsidR="00943E13" w:rsidRPr="007D16F1">
        <w:rPr>
          <w:lang w:val="ru-RU"/>
        </w:rPr>
        <w:t>616</w:t>
      </w:r>
      <w:r w:rsidRPr="007D16F1">
        <w:rPr>
          <w:lang w:val="ru-RU"/>
        </w:rPr>
        <w:t> </w:t>
      </w:r>
      <w:proofErr w:type="spellStart"/>
      <w:r w:rsidRPr="007D16F1">
        <w:rPr>
          <w:lang w:val="ru-RU"/>
        </w:rPr>
        <w:t>м</w:t>
      </w:r>
      <w:r w:rsidRPr="007D16F1">
        <w:rPr>
          <w:vertAlign w:val="superscript"/>
          <w:lang w:val="ru-RU"/>
        </w:rPr>
        <w:t>2</w:t>
      </w:r>
      <w:proofErr w:type="spellEnd"/>
      <w:r w:rsidRPr="007D16F1">
        <w:rPr>
          <w:lang w:val="ru-RU"/>
        </w:rPr>
        <w:t xml:space="preserve"> соответствует </w:t>
      </w:r>
      <w:r w:rsidR="00943E13" w:rsidRPr="007D16F1">
        <w:rPr>
          <w:lang w:val="ru-RU"/>
        </w:rPr>
        <w:t>8</w:t>
      </w:r>
      <w:r w:rsidRPr="007D16F1">
        <w:rPr>
          <w:lang w:val="ru-RU"/>
        </w:rPr>
        <w:t>6% от площади в 3</w:t>
      </w:r>
      <w:r w:rsidR="00943E13" w:rsidRPr="007D16F1">
        <w:rPr>
          <w:lang w:val="ru-RU"/>
        </w:rPr>
        <w:t>0</w:t>
      </w:r>
      <w:r w:rsidRPr="007D16F1">
        <w:rPr>
          <w:lang w:val="ru-RU"/>
        </w:rPr>
        <w:t>50 </w:t>
      </w:r>
      <w:proofErr w:type="spellStart"/>
      <w:r w:rsidRPr="007D16F1">
        <w:rPr>
          <w:lang w:val="ru-RU"/>
        </w:rPr>
        <w:t>м</w:t>
      </w:r>
      <w:r w:rsidRPr="007D16F1">
        <w:rPr>
          <w:vertAlign w:val="superscript"/>
          <w:lang w:val="ru-RU"/>
        </w:rPr>
        <w:t>2</w:t>
      </w:r>
      <w:proofErr w:type="spellEnd"/>
      <w:r w:rsidRPr="007D16F1">
        <w:rPr>
          <w:lang w:val="ru-RU"/>
        </w:rPr>
        <w:t>, которая была запланирована в бюджете. Фактический доход от аренды необорудованных площадей составил 1 </w:t>
      </w:r>
      <w:r w:rsidR="00943E13" w:rsidRPr="007D16F1">
        <w:rPr>
          <w:lang w:val="ru-RU"/>
        </w:rPr>
        <w:t>260</w:t>
      </w:r>
      <w:r w:rsidRPr="007D16F1">
        <w:rPr>
          <w:lang w:val="ru-RU"/>
        </w:rPr>
        <w:t> </w:t>
      </w:r>
      <w:r w:rsidR="00943E13" w:rsidRPr="007D16F1">
        <w:rPr>
          <w:lang w:val="ru-RU"/>
        </w:rPr>
        <w:t>600</w:t>
      </w:r>
      <w:r w:rsidRPr="007D16F1">
        <w:rPr>
          <w:lang w:val="ru-RU"/>
        </w:rPr>
        <w:t xml:space="preserve"> швейцарских франков, что эквивалентно </w:t>
      </w:r>
      <w:r w:rsidR="00943E13" w:rsidRPr="007D16F1">
        <w:rPr>
          <w:lang w:val="ru-RU"/>
        </w:rPr>
        <w:t>83</w:t>
      </w:r>
      <w:r w:rsidR="005048E3" w:rsidRPr="007D16F1">
        <w:rPr>
          <w:lang w:val="ru-RU"/>
        </w:rPr>
        <w:t xml:space="preserve"> процентам</w:t>
      </w:r>
      <w:r w:rsidRPr="007D16F1">
        <w:rPr>
          <w:lang w:val="ru-RU"/>
        </w:rPr>
        <w:t xml:space="preserve"> от </w:t>
      </w:r>
      <w:r w:rsidR="00DD1B4E" w:rsidRPr="007D16F1">
        <w:rPr>
          <w:lang w:val="ru-RU"/>
        </w:rPr>
        <w:t xml:space="preserve">того, который был </w:t>
      </w:r>
      <w:r w:rsidRPr="007D16F1">
        <w:rPr>
          <w:lang w:val="ru-RU"/>
        </w:rPr>
        <w:t xml:space="preserve">предусмотрен в бюджете. </w:t>
      </w:r>
      <w:r w:rsidR="005048E3" w:rsidRPr="007D16F1">
        <w:rPr>
          <w:lang w:val="ru-RU"/>
        </w:rPr>
        <w:t>Фактический доход от аренды необорудованных площадей в 2019</w:t>
      </w:r>
      <w:r w:rsidR="00990A6E" w:rsidRPr="007D16F1">
        <w:rPr>
          <w:lang w:val="ru-RU"/>
        </w:rPr>
        <w:t> </w:t>
      </w:r>
      <w:r w:rsidR="005048E3" w:rsidRPr="007D16F1">
        <w:rPr>
          <w:lang w:val="ru-RU"/>
        </w:rPr>
        <w:t xml:space="preserve">году оказался на 12 процентов </w:t>
      </w:r>
      <w:r w:rsidR="00DD1B4E" w:rsidRPr="007D16F1">
        <w:rPr>
          <w:lang w:val="ru-RU"/>
        </w:rPr>
        <w:t>больше</w:t>
      </w:r>
      <w:r w:rsidR="005048E3" w:rsidRPr="007D16F1">
        <w:rPr>
          <w:lang w:val="ru-RU"/>
        </w:rPr>
        <w:t xml:space="preserve">, чем в 2018 году, когда он составил </w:t>
      </w:r>
      <w:r w:rsidR="00943E13" w:rsidRPr="007D16F1">
        <w:rPr>
          <w:lang w:val="ru-RU"/>
        </w:rPr>
        <w:t>1 121 255</w:t>
      </w:r>
      <w:r w:rsidR="0056516B" w:rsidRPr="007D16F1">
        <w:rPr>
          <w:lang w:val="ru-RU"/>
        </w:rPr>
        <w:t> </w:t>
      </w:r>
      <w:r w:rsidR="005048E3" w:rsidRPr="007D16F1">
        <w:rPr>
          <w:lang w:val="ru-RU"/>
        </w:rPr>
        <w:t>швейцарских франков</w:t>
      </w:r>
      <w:r w:rsidR="00943E13" w:rsidRPr="007D16F1">
        <w:rPr>
          <w:lang w:val="ru-RU"/>
        </w:rPr>
        <w:t xml:space="preserve">. Плата за аренду площадей включала предоставление льготных ставок в соответствии с существующей политикой и процедурами. </w:t>
      </w:r>
      <w:r w:rsidR="00791B96" w:rsidRPr="007D16F1">
        <w:rPr>
          <w:lang w:val="ru-RU"/>
        </w:rPr>
        <w:t xml:space="preserve">Общий объем продажи </w:t>
      </w:r>
      <w:r w:rsidR="00791B96" w:rsidRPr="007D16F1">
        <w:rPr>
          <w:color w:val="000000"/>
          <w:lang w:val="ru-RU"/>
        </w:rPr>
        <w:t xml:space="preserve">пакетов решений "под ключ" составил </w:t>
      </w:r>
      <w:r w:rsidR="00943E13" w:rsidRPr="007D16F1">
        <w:rPr>
          <w:lang w:val="ru-RU"/>
        </w:rPr>
        <w:t xml:space="preserve">545 798 </w:t>
      </w:r>
      <w:r w:rsidR="00791B96" w:rsidRPr="007D16F1">
        <w:rPr>
          <w:lang w:val="ru-RU"/>
        </w:rPr>
        <w:t>швейцарских франков за</w:t>
      </w:r>
      <w:r w:rsidR="00943E13" w:rsidRPr="007D16F1">
        <w:rPr>
          <w:lang w:val="ru-RU"/>
        </w:rPr>
        <w:t xml:space="preserve"> 737 </w:t>
      </w:r>
      <w:proofErr w:type="spellStart"/>
      <w:r w:rsidR="00791B96" w:rsidRPr="007D16F1">
        <w:rPr>
          <w:lang w:val="ru-RU"/>
        </w:rPr>
        <w:t>м</w:t>
      </w:r>
      <w:r w:rsidR="00943E13" w:rsidRPr="007D16F1">
        <w:rPr>
          <w:vertAlign w:val="superscript"/>
          <w:lang w:val="ru-RU"/>
        </w:rPr>
        <w:t>2</w:t>
      </w:r>
      <w:proofErr w:type="spellEnd"/>
      <w:r w:rsidR="00791B96" w:rsidRPr="007D16F1">
        <w:rPr>
          <w:lang w:val="ru-RU"/>
        </w:rPr>
        <w:t xml:space="preserve">, что соответствует </w:t>
      </w:r>
      <w:r w:rsidR="00943E13" w:rsidRPr="007D16F1">
        <w:rPr>
          <w:lang w:val="ru-RU"/>
        </w:rPr>
        <w:t>52</w:t>
      </w:r>
      <w:r w:rsidR="0056516B" w:rsidRPr="007D16F1">
        <w:rPr>
          <w:lang w:val="ru-RU"/>
        </w:rPr>
        <w:t> </w:t>
      </w:r>
      <w:r w:rsidR="00791B96" w:rsidRPr="007D16F1">
        <w:rPr>
          <w:lang w:val="ru-RU"/>
        </w:rPr>
        <w:t>процентам от суммы, предусмотренной в бюджете, и</w:t>
      </w:r>
      <w:r w:rsidR="00943E13" w:rsidRPr="007D16F1">
        <w:rPr>
          <w:lang w:val="ru-RU"/>
        </w:rPr>
        <w:t xml:space="preserve"> 59 </w:t>
      </w:r>
      <w:r w:rsidR="00791B96" w:rsidRPr="007D16F1">
        <w:rPr>
          <w:lang w:val="ru-RU"/>
        </w:rPr>
        <w:t>процентам</w:t>
      </w:r>
      <w:r w:rsidR="00943E13" w:rsidRPr="007D16F1">
        <w:rPr>
          <w:lang w:val="ru-RU"/>
        </w:rPr>
        <w:t xml:space="preserve"> </w:t>
      </w:r>
      <w:r w:rsidR="00791B96" w:rsidRPr="007D16F1">
        <w:rPr>
          <w:lang w:val="ru-RU"/>
        </w:rPr>
        <w:t xml:space="preserve">от площади, продажа которой </w:t>
      </w:r>
      <w:r w:rsidR="00791B96" w:rsidRPr="007D16F1">
        <w:rPr>
          <w:lang w:val="ru-RU"/>
        </w:rPr>
        <w:lastRenderedPageBreak/>
        <w:t>была запланирована</w:t>
      </w:r>
      <w:r w:rsidR="00943E13" w:rsidRPr="007D16F1">
        <w:rPr>
          <w:lang w:val="ru-RU"/>
        </w:rPr>
        <w:t xml:space="preserve"> (1240 </w:t>
      </w:r>
      <w:proofErr w:type="spellStart"/>
      <w:r w:rsidR="00791B96" w:rsidRPr="007D16F1">
        <w:rPr>
          <w:lang w:val="ru-RU"/>
        </w:rPr>
        <w:t>м</w:t>
      </w:r>
      <w:r w:rsidR="00943E13" w:rsidRPr="007D16F1">
        <w:rPr>
          <w:vertAlign w:val="superscript"/>
          <w:lang w:val="ru-RU"/>
        </w:rPr>
        <w:t>2</w:t>
      </w:r>
      <w:proofErr w:type="spellEnd"/>
      <w:r w:rsidR="00943E13" w:rsidRPr="007D16F1">
        <w:rPr>
          <w:lang w:val="ru-RU"/>
        </w:rPr>
        <w:t xml:space="preserve">). </w:t>
      </w:r>
      <w:r w:rsidR="009657DF" w:rsidRPr="007D16F1">
        <w:rPr>
          <w:lang w:val="ru-RU"/>
        </w:rPr>
        <w:t xml:space="preserve">В 2018 году фактические доходы от продажи решений "под ключ" составили </w:t>
      </w:r>
      <w:r w:rsidR="00943E13" w:rsidRPr="007D16F1">
        <w:rPr>
          <w:lang w:val="ru-RU"/>
        </w:rPr>
        <w:t>724 300</w:t>
      </w:r>
      <w:r w:rsidR="00990A6E" w:rsidRPr="007D16F1">
        <w:rPr>
          <w:lang w:val="ru-RU"/>
        </w:rPr>
        <w:t> </w:t>
      </w:r>
      <w:r w:rsidR="009657DF" w:rsidRPr="007D16F1">
        <w:rPr>
          <w:lang w:val="ru-RU"/>
        </w:rPr>
        <w:t>швейцарских франков за</w:t>
      </w:r>
      <w:r w:rsidR="00943E13" w:rsidRPr="007D16F1">
        <w:rPr>
          <w:lang w:val="ru-RU"/>
        </w:rPr>
        <w:t xml:space="preserve"> 798 </w:t>
      </w:r>
      <w:proofErr w:type="spellStart"/>
      <w:r w:rsidR="009657DF" w:rsidRPr="007D16F1">
        <w:rPr>
          <w:lang w:val="ru-RU"/>
        </w:rPr>
        <w:t>м</w:t>
      </w:r>
      <w:r w:rsidR="00943E13" w:rsidRPr="007D16F1">
        <w:rPr>
          <w:vertAlign w:val="superscript"/>
          <w:lang w:val="ru-RU"/>
        </w:rPr>
        <w:t>2</w:t>
      </w:r>
      <w:proofErr w:type="spellEnd"/>
      <w:r w:rsidR="00943E13" w:rsidRPr="007D16F1">
        <w:rPr>
          <w:lang w:val="ru-RU"/>
        </w:rPr>
        <w:t>.</w:t>
      </w:r>
    </w:p>
    <w:p w14:paraId="6D1DB783" w14:textId="16994818" w:rsidR="00943E13" w:rsidRPr="007D16F1" w:rsidRDefault="00943E13" w:rsidP="00715FC2">
      <w:pPr>
        <w:rPr>
          <w:lang w:val="ru-RU"/>
        </w:rPr>
      </w:pPr>
      <w:r w:rsidRPr="007D16F1">
        <w:rPr>
          <w:lang w:val="ru-RU"/>
        </w:rPr>
        <w:t>10</w:t>
      </w:r>
      <w:r w:rsidR="00F45EDB" w:rsidRPr="007D16F1">
        <w:rPr>
          <w:lang w:val="ru-RU"/>
        </w:rPr>
        <w:t>5</w:t>
      </w:r>
      <w:r w:rsidRPr="007D16F1">
        <w:rPr>
          <w:lang w:val="ru-RU"/>
        </w:rPr>
        <w:tab/>
      </w:r>
      <w:r w:rsidR="00C443AE" w:rsidRPr="007D16F1">
        <w:rPr>
          <w:lang w:val="ru-RU"/>
        </w:rPr>
        <w:t>Общий д</w:t>
      </w:r>
      <w:r w:rsidR="00C443AE" w:rsidRPr="007D16F1">
        <w:rPr>
          <w:color w:val="000000"/>
          <w:lang w:val="ru-RU"/>
        </w:rPr>
        <w:t xml:space="preserve">оход от платы за доступ на Форум оказался выше на </w:t>
      </w:r>
      <w:r w:rsidR="00C443AE" w:rsidRPr="007D16F1">
        <w:rPr>
          <w:lang w:val="ru-RU"/>
        </w:rPr>
        <w:t>52 096 швейцарских франков (37 процентов)</w:t>
      </w:r>
      <w:r w:rsidR="00587F5D" w:rsidRPr="007D16F1">
        <w:rPr>
          <w:lang w:val="ru-RU"/>
        </w:rPr>
        <w:t>, по сравнению с тем, который</w:t>
      </w:r>
      <w:r w:rsidR="00C443AE" w:rsidRPr="007D16F1">
        <w:rPr>
          <w:lang w:val="ru-RU"/>
        </w:rPr>
        <w:t xml:space="preserve"> </w:t>
      </w:r>
      <w:r w:rsidR="00587F5D" w:rsidRPr="007D16F1">
        <w:rPr>
          <w:color w:val="000000"/>
          <w:lang w:val="ru-RU"/>
        </w:rPr>
        <w:t>был</w:t>
      </w:r>
      <w:r w:rsidR="00C443AE" w:rsidRPr="007D16F1">
        <w:rPr>
          <w:color w:val="000000"/>
          <w:lang w:val="ru-RU"/>
        </w:rPr>
        <w:t xml:space="preserve"> предусмотрен в бюджете</w:t>
      </w:r>
      <w:r w:rsidRPr="007D16F1">
        <w:rPr>
          <w:lang w:val="ru-RU"/>
        </w:rPr>
        <w:t xml:space="preserve">. </w:t>
      </w:r>
      <w:r w:rsidR="005A095F" w:rsidRPr="007D16F1">
        <w:rPr>
          <w:lang w:val="ru-RU"/>
        </w:rPr>
        <w:t xml:space="preserve">Всего было продано 165 билетов на Форум </w:t>
      </w:r>
      <w:r w:rsidR="00930D62" w:rsidRPr="007D16F1">
        <w:rPr>
          <w:lang w:val="ru-RU"/>
        </w:rPr>
        <w:t xml:space="preserve">(40 </w:t>
      </w:r>
      <w:r w:rsidR="00990A6E" w:rsidRPr="007D16F1">
        <w:rPr>
          <w:lang w:val="ru-RU"/>
        </w:rPr>
        <w:t>−</w:t>
      </w:r>
      <w:r w:rsidR="00930D62" w:rsidRPr="007D16F1">
        <w:rPr>
          <w:lang w:val="ru-RU"/>
        </w:rPr>
        <w:t xml:space="preserve"> для руковод</w:t>
      </w:r>
      <w:r w:rsidR="00252044" w:rsidRPr="007D16F1">
        <w:rPr>
          <w:lang w:val="ru-RU"/>
        </w:rPr>
        <w:t>ства</w:t>
      </w:r>
      <w:r w:rsidR="002E37F7" w:rsidRPr="007D16F1">
        <w:rPr>
          <w:lang w:val="ru-RU"/>
        </w:rPr>
        <w:t xml:space="preserve"> </w:t>
      </w:r>
      <w:r w:rsidR="00930D62" w:rsidRPr="007D16F1">
        <w:rPr>
          <w:lang w:val="ru-RU"/>
        </w:rPr>
        <w:t xml:space="preserve">и 125 </w:t>
      </w:r>
      <w:r w:rsidR="00990A6E" w:rsidRPr="007D16F1">
        <w:rPr>
          <w:lang w:val="ru-RU"/>
        </w:rPr>
        <w:t>−</w:t>
      </w:r>
      <w:r w:rsidR="002E37F7" w:rsidRPr="007D16F1">
        <w:rPr>
          <w:lang w:val="ru-RU"/>
        </w:rPr>
        <w:t xml:space="preserve"> </w:t>
      </w:r>
      <w:r w:rsidR="00252044" w:rsidRPr="007D16F1">
        <w:rPr>
          <w:lang w:val="ru-RU"/>
        </w:rPr>
        <w:t>на</w:t>
      </w:r>
      <w:r w:rsidR="002E37F7" w:rsidRPr="007D16F1">
        <w:rPr>
          <w:lang w:val="ru-RU"/>
        </w:rPr>
        <w:t xml:space="preserve"> Форум</w:t>
      </w:r>
      <w:r w:rsidR="00930D62" w:rsidRPr="007D16F1">
        <w:rPr>
          <w:lang w:val="ru-RU"/>
        </w:rPr>
        <w:t xml:space="preserve">) </w:t>
      </w:r>
      <w:r w:rsidR="005A095F" w:rsidRPr="007D16F1">
        <w:rPr>
          <w:lang w:val="ru-RU"/>
        </w:rPr>
        <w:t xml:space="preserve">на сумму </w:t>
      </w:r>
      <w:r w:rsidR="00930D62" w:rsidRPr="007D16F1">
        <w:rPr>
          <w:lang w:val="ru-RU"/>
        </w:rPr>
        <w:t>192 096</w:t>
      </w:r>
      <w:r w:rsidR="005A095F" w:rsidRPr="007D16F1">
        <w:rPr>
          <w:lang w:val="ru-RU"/>
        </w:rPr>
        <w:t> швейцарских франков</w:t>
      </w:r>
      <w:r w:rsidR="002E37F7" w:rsidRPr="007D16F1">
        <w:rPr>
          <w:lang w:val="ru-RU"/>
        </w:rPr>
        <w:t xml:space="preserve"> (руковод</w:t>
      </w:r>
      <w:r w:rsidR="00252044" w:rsidRPr="007D16F1">
        <w:rPr>
          <w:lang w:val="ru-RU"/>
        </w:rPr>
        <w:t>ство</w:t>
      </w:r>
      <w:r w:rsidR="002E37F7" w:rsidRPr="007D16F1">
        <w:rPr>
          <w:lang w:val="ru-RU"/>
        </w:rPr>
        <w:t>: 89 040 швейцарских франков и Форум: 103 056 швейцарских франков)</w:t>
      </w:r>
      <w:r w:rsidR="005A095F" w:rsidRPr="007D16F1">
        <w:rPr>
          <w:lang w:val="ru-RU"/>
        </w:rPr>
        <w:t xml:space="preserve">, по сравнению с предусмотренной в бюджете </w:t>
      </w:r>
      <w:r w:rsidR="002E37F7" w:rsidRPr="007D16F1">
        <w:rPr>
          <w:lang w:val="ru-RU"/>
        </w:rPr>
        <w:t xml:space="preserve">общей </w:t>
      </w:r>
      <w:r w:rsidR="005A095F" w:rsidRPr="007D16F1">
        <w:rPr>
          <w:lang w:val="ru-RU"/>
        </w:rPr>
        <w:t>суммой в</w:t>
      </w:r>
      <w:r w:rsidR="005E3694" w:rsidRPr="007D16F1">
        <w:rPr>
          <w:lang w:val="ru-RU"/>
        </w:rPr>
        <w:t xml:space="preserve"> размере</w:t>
      </w:r>
      <w:r w:rsidR="005A095F" w:rsidRPr="007D16F1">
        <w:rPr>
          <w:lang w:val="ru-RU"/>
        </w:rPr>
        <w:t xml:space="preserve"> </w:t>
      </w:r>
      <w:r w:rsidR="002E37F7" w:rsidRPr="007D16F1">
        <w:rPr>
          <w:lang w:val="ru-RU"/>
        </w:rPr>
        <w:t>140 000 швейцарских франков и</w:t>
      </w:r>
      <w:r w:rsidR="002E37F7" w:rsidRPr="007D16F1">
        <w:rPr>
          <w:b/>
          <w:lang w:val="ru-RU"/>
        </w:rPr>
        <w:t xml:space="preserve"> </w:t>
      </w:r>
      <w:r w:rsidR="00252044" w:rsidRPr="007D16F1">
        <w:rPr>
          <w:lang w:val="ru-RU"/>
        </w:rPr>
        <w:t>прогнозируемой численностью в 174 участника.</w:t>
      </w:r>
      <w:r w:rsidRPr="007D16F1">
        <w:rPr>
          <w:b/>
          <w:lang w:val="ru-RU"/>
        </w:rPr>
        <w:t xml:space="preserve"> </w:t>
      </w:r>
      <w:r w:rsidR="00252044" w:rsidRPr="007D16F1">
        <w:rPr>
          <w:lang w:val="ru-RU"/>
        </w:rPr>
        <w:t>В 2018 году</w:t>
      </w:r>
      <w:r w:rsidRPr="007D16F1">
        <w:rPr>
          <w:lang w:val="ru-RU"/>
        </w:rPr>
        <w:t xml:space="preserve"> </w:t>
      </w:r>
      <w:r w:rsidR="00323204" w:rsidRPr="007D16F1">
        <w:rPr>
          <w:lang w:val="ru-RU"/>
        </w:rPr>
        <w:t>доход от продажи 407 билетов на Форум составил</w:t>
      </w:r>
      <w:r w:rsidRPr="007D16F1">
        <w:rPr>
          <w:lang w:val="ru-RU"/>
        </w:rPr>
        <w:t xml:space="preserve"> 315 425 швейцарских франков.</w:t>
      </w:r>
    </w:p>
    <w:p w14:paraId="3B1A5543" w14:textId="7D3C4326" w:rsidR="00323204" w:rsidRPr="007D16F1" w:rsidRDefault="00943E13" w:rsidP="00943E13">
      <w:pPr>
        <w:rPr>
          <w:lang w:val="ru-RU"/>
        </w:rPr>
      </w:pPr>
      <w:r w:rsidRPr="007D16F1">
        <w:rPr>
          <w:lang w:val="ru-RU"/>
        </w:rPr>
        <w:t>10</w:t>
      </w:r>
      <w:r w:rsidR="00F45EDB" w:rsidRPr="007D16F1">
        <w:rPr>
          <w:lang w:val="ru-RU"/>
        </w:rPr>
        <w:t>6</w:t>
      </w:r>
      <w:r w:rsidRPr="007D16F1">
        <w:rPr>
          <w:lang w:val="ru-RU"/>
        </w:rPr>
        <w:tab/>
      </w:r>
      <w:r w:rsidR="00A06164" w:rsidRPr="007D16F1">
        <w:rPr>
          <w:lang w:val="ru-RU"/>
        </w:rPr>
        <w:t xml:space="preserve">Общий доход от продажи билетов на выставку составил </w:t>
      </w:r>
      <w:r w:rsidRPr="007D16F1">
        <w:rPr>
          <w:lang w:val="ru-RU"/>
        </w:rPr>
        <w:t>4760</w:t>
      </w:r>
      <w:r w:rsidR="00A06164" w:rsidRPr="007D16F1">
        <w:rPr>
          <w:lang w:val="ru-RU"/>
        </w:rPr>
        <w:t> швейцарских франков, что составляет</w:t>
      </w:r>
      <w:r w:rsidRPr="007D16F1">
        <w:rPr>
          <w:lang w:val="ru-RU"/>
        </w:rPr>
        <w:t xml:space="preserve"> 95</w:t>
      </w:r>
      <w:r w:rsidR="00323204" w:rsidRPr="007D16F1">
        <w:rPr>
          <w:lang w:val="ru-RU"/>
        </w:rPr>
        <w:t xml:space="preserve"> процентов</w:t>
      </w:r>
      <w:r w:rsidR="00A06164" w:rsidRPr="007D16F1">
        <w:rPr>
          <w:lang w:val="ru-RU"/>
        </w:rPr>
        <w:t xml:space="preserve"> от бюджетной суммы</w:t>
      </w:r>
      <w:r w:rsidRPr="007D16F1">
        <w:rPr>
          <w:lang w:val="ru-RU"/>
        </w:rPr>
        <w:t xml:space="preserve">. </w:t>
      </w:r>
      <w:r w:rsidR="00A06164" w:rsidRPr="007D16F1">
        <w:rPr>
          <w:lang w:val="ru-RU"/>
        </w:rPr>
        <w:t>Входная плата для иностранных посетителей состав</w:t>
      </w:r>
      <w:r w:rsidR="005E3694" w:rsidRPr="007D16F1">
        <w:rPr>
          <w:lang w:val="ru-RU"/>
        </w:rPr>
        <w:t>и</w:t>
      </w:r>
      <w:r w:rsidR="00A06164" w:rsidRPr="007D16F1">
        <w:rPr>
          <w:lang w:val="ru-RU"/>
        </w:rPr>
        <w:t xml:space="preserve">ла </w:t>
      </w:r>
      <w:r w:rsidRPr="007D16F1">
        <w:rPr>
          <w:lang w:val="ru-RU"/>
        </w:rPr>
        <w:t>20</w:t>
      </w:r>
      <w:r w:rsidR="00A06164" w:rsidRPr="007D16F1">
        <w:rPr>
          <w:lang w:val="ru-RU"/>
        </w:rPr>
        <w:t> швейцарских франков</w:t>
      </w:r>
      <w:r w:rsidR="00323204" w:rsidRPr="007D16F1">
        <w:rPr>
          <w:lang w:val="ru-RU"/>
        </w:rPr>
        <w:t xml:space="preserve">, </w:t>
      </w:r>
      <w:r w:rsidR="00AB003B" w:rsidRPr="007D16F1">
        <w:rPr>
          <w:lang w:val="ru-RU"/>
        </w:rPr>
        <w:t>а</w:t>
      </w:r>
      <w:r w:rsidR="00323204" w:rsidRPr="007D16F1">
        <w:rPr>
          <w:lang w:val="ru-RU"/>
        </w:rPr>
        <w:t xml:space="preserve"> венгерски</w:t>
      </w:r>
      <w:r w:rsidR="00AB003B" w:rsidRPr="007D16F1">
        <w:rPr>
          <w:lang w:val="ru-RU"/>
        </w:rPr>
        <w:t>е</w:t>
      </w:r>
      <w:r w:rsidR="00323204" w:rsidRPr="007D16F1">
        <w:rPr>
          <w:lang w:val="ru-RU"/>
        </w:rPr>
        <w:t xml:space="preserve"> граждан</w:t>
      </w:r>
      <w:r w:rsidR="00AB003B" w:rsidRPr="007D16F1">
        <w:rPr>
          <w:lang w:val="ru-RU"/>
        </w:rPr>
        <w:t>е получили право бесплатного доступа.</w:t>
      </w:r>
      <w:r w:rsidRPr="007D16F1">
        <w:rPr>
          <w:lang w:val="ru-RU"/>
        </w:rPr>
        <w:t xml:space="preserve"> </w:t>
      </w:r>
      <w:r w:rsidR="00AB003B" w:rsidRPr="007D16F1">
        <w:rPr>
          <w:lang w:val="ru-RU"/>
        </w:rPr>
        <w:t xml:space="preserve">Численность посетителей, купивших билеты, за период работы мероприятия составила 238, по сравнению с </w:t>
      </w:r>
      <w:r w:rsidRPr="007D16F1">
        <w:rPr>
          <w:lang w:val="ru-RU"/>
        </w:rPr>
        <w:t xml:space="preserve">479 </w:t>
      </w:r>
      <w:r w:rsidR="00AB003B" w:rsidRPr="007D16F1">
        <w:rPr>
          <w:lang w:val="ru-RU"/>
        </w:rPr>
        <w:t>в</w:t>
      </w:r>
      <w:r w:rsidRPr="007D16F1">
        <w:rPr>
          <w:lang w:val="ru-RU"/>
        </w:rPr>
        <w:t xml:space="preserve"> 2018</w:t>
      </w:r>
      <w:r w:rsidR="00AB003B" w:rsidRPr="007D16F1">
        <w:rPr>
          <w:lang w:val="ru-RU"/>
        </w:rPr>
        <w:t xml:space="preserve"> году</w:t>
      </w:r>
      <w:r w:rsidRPr="007D16F1">
        <w:rPr>
          <w:lang w:val="ru-RU"/>
        </w:rPr>
        <w:t>.</w:t>
      </w:r>
    </w:p>
    <w:p w14:paraId="7B9BA8BD" w14:textId="06CBFAE3" w:rsidR="00943E13" w:rsidRPr="007D16F1" w:rsidRDefault="00943E13" w:rsidP="00943E13">
      <w:pPr>
        <w:rPr>
          <w:lang w:val="ru-RU"/>
        </w:rPr>
      </w:pPr>
      <w:r w:rsidRPr="007D16F1">
        <w:rPr>
          <w:lang w:val="ru-RU"/>
        </w:rPr>
        <w:t>10</w:t>
      </w:r>
      <w:r w:rsidR="00F45EDB" w:rsidRPr="007D16F1">
        <w:rPr>
          <w:lang w:val="ru-RU"/>
        </w:rPr>
        <w:t>7</w:t>
      </w:r>
      <w:r w:rsidRPr="007D16F1">
        <w:rPr>
          <w:lang w:val="ru-RU"/>
        </w:rPr>
        <w:tab/>
      </w:r>
      <w:r w:rsidR="00D33BE8" w:rsidRPr="007D16F1">
        <w:rPr>
          <w:lang w:val="ru-RU"/>
        </w:rPr>
        <w:t>Ф</w:t>
      </w:r>
      <w:r w:rsidR="00D33BE8" w:rsidRPr="007D16F1">
        <w:rPr>
          <w:color w:val="000000"/>
          <w:lang w:val="ru-RU"/>
        </w:rPr>
        <w:t>актические общие расходы</w:t>
      </w:r>
      <w:r w:rsidR="00D33BE8" w:rsidRPr="007D16F1">
        <w:rPr>
          <w:lang w:val="ru-RU"/>
        </w:rPr>
        <w:t xml:space="preserve"> составили </w:t>
      </w:r>
      <w:r w:rsidRPr="007D16F1">
        <w:rPr>
          <w:lang w:val="ru-RU"/>
        </w:rPr>
        <w:t xml:space="preserve">92 </w:t>
      </w:r>
      <w:r w:rsidR="00D33BE8" w:rsidRPr="007D16F1">
        <w:rPr>
          <w:lang w:val="ru-RU"/>
        </w:rPr>
        <w:t>процента от того, что было предусмотрено в бюджете, и включали прямые расходы</w:t>
      </w:r>
      <w:r w:rsidRPr="007D16F1">
        <w:rPr>
          <w:lang w:val="ru-RU"/>
        </w:rPr>
        <w:t xml:space="preserve"> (68 </w:t>
      </w:r>
      <w:r w:rsidR="00D33BE8" w:rsidRPr="007D16F1">
        <w:rPr>
          <w:lang w:val="ru-RU"/>
        </w:rPr>
        <w:t>процентов от предусмотренных в бюджете</w:t>
      </w:r>
      <w:r w:rsidRPr="007D16F1">
        <w:rPr>
          <w:lang w:val="ru-RU"/>
        </w:rPr>
        <w:t xml:space="preserve">) </w:t>
      </w:r>
      <w:r w:rsidR="004D4175" w:rsidRPr="007D16F1">
        <w:rPr>
          <w:lang w:val="ru-RU"/>
        </w:rPr>
        <w:t>и</w:t>
      </w:r>
      <w:r w:rsidRPr="007D16F1">
        <w:rPr>
          <w:lang w:val="ru-RU"/>
        </w:rPr>
        <w:t xml:space="preserve"> </w:t>
      </w:r>
      <w:r w:rsidR="004D4175" w:rsidRPr="007D16F1">
        <w:rPr>
          <w:lang w:val="ru-RU"/>
        </w:rPr>
        <w:t>в</w:t>
      </w:r>
      <w:r w:rsidR="004D4175" w:rsidRPr="007D16F1">
        <w:rPr>
          <w:color w:val="000000"/>
          <w:lang w:val="ru-RU"/>
        </w:rPr>
        <w:t>аловые основные расходы</w:t>
      </w:r>
      <w:r w:rsidRPr="007D16F1">
        <w:rPr>
          <w:lang w:val="ru-RU"/>
        </w:rPr>
        <w:t xml:space="preserve"> (91 </w:t>
      </w:r>
      <w:r w:rsidR="004D4175" w:rsidRPr="007D16F1">
        <w:rPr>
          <w:lang w:val="ru-RU"/>
        </w:rPr>
        <w:t>процент от предусмотренных в бюджете</w:t>
      </w:r>
      <w:r w:rsidRPr="007D16F1">
        <w:rPr>
          <w:lang w:val="ru-RU"/>
        </w:rPr>
        <w:t>).</w:t>
      </w:r>
      <w:r w:rsidR="004D4175" w:rsidRPr="007D16F1">
        <w:rPr>
          <w:lang w:val="ru-RU"/>
        </w:rPr>
        <w:t xml:space="preserve"> Из предусмотренных в бюджете прямых расходов на сумму в</w:t>
      </w:r>
      <w:r w:rsidRPr="007D16F1">
        <w:rPr>
          <w:lang w:val="ru-RU"/>
        </w:rPr>
        <w:t xml:space="preserve"> 2</w:t>
      </w:r>
      <w:r w:rsidR="00165FAE" w:rsidRPr="007D16F1">
        <w:rPr>
          <w:lang w:val="ru-RU"/>
        </w:rPr>
        <w:t> </w:t>
      </w:r>
      <w:r w:rsidRPr="007D16F1">
        <w:rPr>
          <w:lang w:val="ru-RU"/>
        </w:rPr>
        <w:t>751</w:t>
      </w:r>
      <w:r w:rsidR="00165FAE" w:rsidRPr="007D16F1">
        <w:rPr>
          <w:lang w:val="ru-RU"/>
        </w:rPr>
        <w:t> </w:t>
      </w:r>
      <w:r w:rsidRPr="007D16F1">
        <w:rPr>
          <w:lang w:val="ru-RU"/>
        </w:rPr>
        <w:t xml:space="preserve">000 </w:t>
      </w:r>
      <w:r w:rsidR="004D4175" w:rsidRPr="007D16F1">
        <w:rPr>
          <w:lang w:val="ru-RU"/>
        </w:rPr>
        <w:t>израсходовано было всего лишь</w:t>
      </w:r>
      <w:r w:rsidRPr="007D16F1">
        <w:rPr>
          <w:lang w:val="ru-RU"/>
        </w:rPr>
        <w:t xml:space="preserve"> 1</w:t>
      </w:r>
      <w:r w:rsidR="00165FAE" w:rsidRPr="007D16F1">
        <w:rPr>
          <w:lang w:val="ru-RU"/>
        </w:rPr>
        <w:t> </w:t>
      </w:r>
      <w:r w:rsidRPr="007D16F1">
        <w:rPr>
          <w:lang w:val="ru-RU"/>
        </w:rPr>
        <w:t>872</w:t>
      </w:r>
      <w:r w:rsidR="00165FAE" w:rsidRPr="007D16F1">
        <w:rPr>
          <w:lang w:val="ru-RU"/>
        </w:rPr>
        <w:t> </w:t>
      </w:r>
      <w:r w:rsidRPr="007D16F1">
        <w:rPr>
          <w:lang w:val="ru-RU"/>
        </w:rPr>
        <w:t>055</w:t>
      </w:r>
      <w:r w:rsidR="00165FAE" w:rsidRPr="007D16F1">
        <w:rPr>
          <w:lang w:val="ru-RU"/>
        </w:rPr>
        <w:t>,</w:t>
      </w:r>
      <w:r w:rsidRPr="007D16F1">
        <w:rPr>
          <w:lang w:val="ru-RU"/>
        </w:rPr>
        <w:t xml:space="preserve">96 </w:t>
      </w:r>
      <w:r w:rsidR="004D4175" w:rsidRPr="007D16F1">
        <w:rPr>
          <w:lang w:val="ru-RU"/>
        </w:rPr>
        <w:t>швейцарск</w:t>
      </w:r>
      <w:r w:rsidR="005E3694" w:rsidRPr="007D16F1">
        <w:rPr>
          <w:lang w:val="ru-RU"/>
        </w:rPr>
        <w:t>ого</w:t>
      </w:r>
      <w:r w:rsidR="004D4175" w:rsidRPr="007D16F1">
        <w:rPr>
          <w:lang w:val="ru-RU"/>
        </w:rPr>
        <w:t xml:space="preserve"> франк</w:t>
      </w:r>
      <w:r w:rsidR="005E3694" w:rsidRPr="007D16F1">
        <w:rPr>
          <w:lang w:val="ru-RU"/>
        </w:rPr>
        <w:t>а</w:t>
      </w:r>
      <w:r w:rsidR="004D4175" w:rsidRPr="007D16F1">
        <w:rPr>
          <w:lang w:val="ru-RU"/>
        </w:rPr>
        <w:t xml:space="preserve"> </w:t>
      </w:r>
      <w:r w:rsidRPr="007D16F1">
        <w:rPr>
          <w:lang w:val="ru-RU"/>
        </w:rPr>
        <w:t xml:space="preserve">(68 </w:t>
      </w:r>
      <w:r w:rsidR="004D4175" w:rsidRPr="007D16F1">
        <w:rPr>
          <w:lang w:val="ru-RU"/>
        </w:rPr>
        <w:t>процентов</w:t>
      </w:r>
      <w:r w:rsidRPr="007D16F1">
        <w:rPr>
          <w:lang w:val="ru-RU"/>
        </w:rPr>
        <w:t xml:space="preserve">). </w:t>
      </w:r>
      <w:r w:rsidR="006004DB" w:rsidRPr="007D16F1">
        <w:rPr>
          <w:rFonts w:asciiTheme="minorHAnsi" w:hAnsiTheme="minorHAnsi"/>
          <w:lang w:val="ru-RU"/>
        </w:rPr>
        <w:t>Совместные усилия ITU Telecom</w:t>
      </w:r>
      <w:r w:rsidR="006004DB" w:rsidRPr="007D16F1">
        <w:rPr>
          <w:rFonts w:asciiTheme="minorHAnsi" w:hAnsiTheme="minorHAnsi"/>
          <w:smallCaps/>
          <w:lang w:val="ru-RU"/>
        </w:rPr>
        <w:t xml:space="preserve"> </w:t>
      </w:r>
      <w:r w:rsidR="006004DB" w:rsidRPr="007D16F1">
        <w:rPr>
          <w:rFonts w:asciiTheme="minorHAnsi" w:hAnsiTheme="minorHAnsi"/>
          <w:lang w:val="ru-RU"/>
        </w:rPr>
        <w:t xml:space="preserve">и </w:t>
      </w:r>
      <w:r w:rsidR="006004DB" w:rsidRPr="007D16F1">
        <w:rPr>
          <w:color w:val="000000"/>
          <w:lang w:val="ru-RU"/>
        </w:rPr>
        <w:t>Департамента управления финансовыми ресурсами по тщательному мониторингу и сокращению расходов</w:t>
      </w:r>
      <w:r w:rsidR="006004DB" w:rsidRPr="007D16F1">
        <w:rPr>
          <w:rFonts w:asciiTheme="minorHAnsi" w:hAnsiTheme="minorHAnsi"/>
          <w:lang w:val="ru-RU"/>
        </w:rPr>
        <w:t xml:space="preserve"> позволили снизить уровень прямых </w:t>
      </w:r>
      <w:r w:rsidR="00A87EE1" w:rsidRPr="007D16F1">
        <w:rPr>
          <w:rFonts w:asciiTheme="minorHAnsi" w:hAnsiTheme="minorHAnsi"/>
          <w:lang w:val="ru-RU"/>
        </w:rPr>
        <w:t>расходов. К сожалению</w:t>
      </w:r>
      <w:r w:rsidRPr="007D16F1">
        <w:rPr>
          <w:lang w:val="ru-RU"/>
        </w:rPr>
        <w:t xml:space="preserve">, </w:t>
      </w:r>
      <w:r w:rsidR="00A87EE1" w:rsidRPr="007D16F1">
        <w:rPr>
          <w:lang w:val="ru-RU"/>
        </w:rPr>
        <w:t>несмотря на несколько напоминаний, некоторые счета на общую сумму в</w:t>
      </w:r>
      <w:r w:rsidRPr="007D16F1">
        <w:rPr>
          <w:lang w:val="ru-RU"/>
        </w:rPr>
        <w:t xml:space="preserve"> 61</w:t>
      </w:r>
      <w:r w:rsidR="00165FAE" w:rsidRPr="007D16F1">
        <w:rPr>
          <w:lang w:val="ru-RU"/>
        </w:rPr>
        <w:t> </w:t>
      </w:r>
      <w:r w:rsidRPr="007D16F1">
        <w:rPr>
          <w:lang w:val="ru-RU"/>
        </w:rPr>
        <w:t xml:space="preserve">600 </w:t>
      </w:r>
      <w:r w:rsidR="00A87EE1" w:rsidRPr="007D16F1">
        <w:rPr>
          <w:lang w:val="ru-RU"/>
        </w:rPr>
        <w:t>швейцарских франков остаются неоплаченными, в связи с чем были созданы резерв</w:t>
      </w:r>
      <w:r w:rsidR="00915599" w:rsidRPr="007D16F1">
        <w:rPr>
          <w:lang w:val="ru-RU"/>
        </w:rPr>
        <w:t>ные фонды</w:t>
      </w:r>
      <w:r w:rsidR="00A87EE1" w:rsidRPr="007D16F1">
        <w:rPr>
          <w:lang w:val="ru-RU"/>
        </w:rPr>
        <w:t>, которые были добавлены к расходам</w:t>
      </w:r>
      <w:r w:rsidRPr="007D16F1">
        <w:rPr>
          <w:lang w:val="ru-RU"/>
        </w:rPr>
        <w:t>.</w:t>
      </w:r>
    </w:p>
    <w:p w14:paraId="2C4DE174" w14:textId="5EEFCA01" w:rsidR="00875E1A" w:rsidRPr="007D16F1" w:rsidRDefault="00875E1A" w:rsidP="00AA5932">
      <w:pPr>
        <w:rPr>
          <w:lang w:val="ru-RU"/>
        </w:rPr>
      </w:pPr>
      <w:r w:rsidRPr="007D16F1">
        <w:rPr>
          <w:color w:val="000000"/>
          <w:lang w:val="ru-RU"/>
        </w:rPr>
        <w:t>10</w:t>
      </w:r>
      <w:r w:rsidR="00F45EDB" w:rsidRPr="007D16F1">
        <w:rPr>
          <w:color w:val="000000"/>
          <w:lang w:val="ru-RU"/>
        </w:rPr>
        <w:t>8</w:t>
      </w:r>
      <w:r w:rsidRPr="007D16F1">
        <w:rPr>
          <w:color w:val="000000"/>
          <w:lang w:val="ru-RU"/>
        </w:rPr>
        <w:tab/>
        <w:t>Основные расходы включают возмещение затрат МСЭ и затраты Секретариата</w:t>
      </w:r>
      <w:r w:rsidRPr="007D16F1">
        <w:rPr>
          <w:lang w:val="ru-RU"/>
        </w:rPr>
        <w:t xml:space="preserve"> ITU Telecom за период, в течение которого персонал предоставлял услуги для мероприятия. Такие непрямые затраты, составляющие в сумме </w:t>
      </w:r>
      <w:r w:rsidR="00A06164" w:rsidRPr="007D16F1">
        <w:rPr>
          <w:rFonts w:cs="Calibri"/>
          <w:lang w:val="ru-RU"/>
        </w:rPr>
        <w:t>4 127 934,54 </w:t>
      </w:r>
      <w:r w:rsidRPr="007D16F1">
        <w:rPr>
          <w:lang w:val="ru-RU"/>
        </w:rPr>
        <w:t>швейцарск</w:t>
      </w:r>
      <w:r w:rsidR="00AA5932" w:rsidRPr="007D16F1">
        <w:rPr>
          <w:lang w:val="ru-RU"/>
        </w:rPr>
        <w:t>ого</w:t>
      </w:r>
      <w:r w:rsidRPr="007D16F1">
        <w:rPr>
          <w:lang w:val="ru-RU"/>
        </w:rPr>
        <w:t xml:space="preserve"> франк</w:t>
      </w:r>
      <w:r w:rsidR="00AA5932" w:rsidRPr="007D16F1">
        <w:rPr>
          <w:lang w:val="ru-RU"/>
        </w:rPr>
        <w:t>а</w:t>
      </w:r>
      <w:r w:rsidRPr="007D16F1">
        <w:rPr>
          <w:lang w:val="ru-RU"/>
        </w:rPr>
        <w:t xml:space="preserve">, представляют только </w:t>
      </w:r>
      <w:r w:rsidR="00A06164" w:rsidRPr="007D16F1">
        <w:rPr>
          <w:lang w:val="ru-RU"/>
        </w:rPr>
        <w:t>91</w:t>
      </w:r>
      <w:r w:rsidR="00DC130B" w:rsidRPr="007D16F1">
        <w:rPr>
          <w:lang w:val="ru-RU"/>
        </w:rPr>
        <w:t xml:space="preserve"> процент</w:t>
      </w:r>
      <w:r w:rsidRPr="007D16F1">
        <w:rPr>
          <w:lang w:val="ru-RU"/>
        </w:rPr>
        <w:t xml:space="preserve"> от</w:t>
      </w:r>
      <w:r w:rsidR="000A4C74" w:rsidRPr="007D16F1">
        <w:rPr>
          <w:lang w:val="ru-RU"/>
        </w:rPr>
        <w:t> </w:t>
      </w:r>
      <w:r w:rsidRPr="007D16F1">
        <w:rPr>
          <w:lang w:val="ru-RU"/>
        </w:rPr>
        <w:t>бюджета основных затрат. В бюджете предусмотрена фиксированная сумма в</w:t>
      </w:r>
      <w:r w:rsidR="005E3694" w:rsidRPr="007D16F1">
        <w:rPr>
          <w:lang w:val="ru-RU"/>
        </w:rPr>
        <w:t xml:space="preserve"> размере</w:t>
      </w:r>
      <w:r w:rsidRPr="007D16F1">
        <w:rPr>
          <w:lang w:val="ru-RU"/>
        </w:rPr>
        <w:t xml:space="preserve"> 1</w:t>
      </w:r>
      <w:r w:rsidR="00A06164" w:rsidRPr="007D16F1">
        <w:rPr>
          <w:lang w:val="ru-RU"/>
        </w:rPr>
        <w:t>,5</w:t>
      </w:r>
      <w:r w:rsidRPr="007D16F1">
        <w:rPr>
          <w:lang w:val="ru-RU"/>
        </w:rPr>
        <w:t> </w:t>
      </w:r>
      <w:proofErr w:type="gramStart"/>
      <w:r w:rsidRPr="007D16F1">
        <w:rPr>
          <w:lang w:val="ru-RU"/>
        </w:rPr>
        <w:t>млн.</w:t>
      </w:r>
      <w:proofErr w:type="gramEnd"/>
      <w:r w:rsidRPr="007D16F1">
        <w:rPr>
          <w:lang w:val="ru-RU"/>
        </w:rPr>
        <w:t xml:space="preserve"> </w:t>
      </w:r>
      <w:r w:rsidRPr="007D16F1">
        <w:rPr>
          <w:iCs/>
          <w:lang w:val="ru-RU"/>
        </w:rPr>
        <w:t>швейцарских франков</w:t>
      </w:r>
      <w:r w:rsidRPr="007D16F1">
        <w:rPr>
          <w:lang w:val="ru-RU"/>
        </w:rPr>
        <w:t xml:space="preserve"> на возмещение затрат МСЭ, которая соответствует заработной плате и вознаграждениям, выплачиваемым персоналу других департаментов, предоставлявшим услуги для Всемирного мероприятия ITU Telecom-201</w:t>
      </w:r>
      <w:r w:rsidR="00A06164" w:rsidRPr="007D16F1">
        <w:rPr>
          <w:lang w:val="ru-RU"/>
        </w:rPr>
        <w:t>9</w:t>
      </w:r>
      <w:r w:rsidRPr="007D16F1">
        <w:rPr>
          <w:lang w:val="ru-RU"/>
        </w:rPr>
        <w:t>. Меньшая сумма основных расходов объясняется экономией от вакантных должностей в Секретариате ITU Telecom и возмещениями откомандирования персонала ITU Telecom в другие департаменты МСЭ.</w:t>
      </w:r>
    </w:p>
    <w:p w14:paraId="4A0CE437" w14:textId="76C7E1E6" w:rsidR="00A06164" w:rsidRPr="007D16F1" w:rsidRDefault="00A06164" w:rsidP="00A06164">
      <w:pPr>
        <w:pStyle w:val="Heading1"/>
        <w:rPr>
          <w:lang w:val="ru-RU"/>
        </w:rPr>
      </w:pPr>
      <w:bookmarkStart w:id="870" w:name="_Toc41897525"/>
      <w:r w:rsidRPr="007D16F1">
        <w:rPr>
          <w:lang w:val="ru-RU"/>
        </w:rPr>
        <w:t>IX</w:t>
      </w:r>
      <w:r w:rsidRPr="007D16F1">
        <w:rPr>
          <w:lang w:val="ru-RU"/>
        </w:rPr>
        <w:tab/>
      </w:r>
      <w:r w:rsidR="00DC130B" w:rsidRPr="007D16F1">
        <w:rPr>
          <w:color w:val="000000"/>
          <w:lang w:val="ru-RU"/>
        </w:rPr>
        <w:t>РАСКРЫТИЕ ФИНАНСОВОЙ ИНФОРМАЦИИ</w:t>
      </w:r>
      <w:bookmarkEnd w:id="870"/>
    </w:p>
    <w:p w14:paraId="5A700967" w14:textId="2817F554" w:rsidR="00A06164" w:rsidRPr="007D16F1" w:rsidRDefault="00A06164" w:rsidP="00A06164">
      <w:pPr>
        <w:rPr>
          <w:lang w:val="ru-RU"/>
        </w:rPr>
      </w:pPr>
      <w:r w:rsidRPr="007D16F1">
        <w:rPr>
          <w:lang w:val="ru-RU"/>
        </w:rPr>
        <w:t>10</w:t>
      </w:r>
      <w:r w:rsidR="00F45EDB" w:rsidRPr="007D16F1">
        <w:rPr>
          <w:lang w:val="ru-RU"/>
        </w:rPr>
        <w:t>9</w:t>
      </w:r>
      <w:r w:rsidRPr="007D16F1">
        <w:rPr>
          <w:lang w:val="ru-RU"/>
        </w:rPr>
        <w:tab/>
      </w:r>
      <w:r w:rsidR="00DC130B" w:rsidRPr="007D16F1">
        <w:rPr>
          <w:lang w:val="ru-RU"/>
        </w:rPr>
        <w:t xml:space="preserve">Глобальные </w:t>
      </w:r>
      <w:r w:rsidR="00915599" w:rsidRPr="007D16F1">
        <w:rPr>
          <w:lang w:val="ru-RU"/>
        </w:rPr>
        <w:t>последствия</w:t>
      </w:r>
      <w:r w:rsidR="00DC130B" w:rsidRPr="007D16F1">
        <w:rPr>
          <w:lang w:val="ru-RU"/>
        </w:rPr>
        <w:t xml:space="preserve"> пандемии</w:t>
      </w:r>
      <w:r w:rsidR="007552AC" w:rsidRPr="007D16F1">
        <w:rPr>
          <w:lang w:val="ru-RU"/>
        </w:rPr>
        <w:t xml:space="preserve"> </w:t>
      </w:r>
      <w:r w:rsidR="00915599" w:rsidRPr="007D16F1">
        <w:rPr>
          <w:lang w:val="ru-RU"/>
        </w:rPr>
        <w:t>существенным</w:t>
      </w:r>
      <w:r w:rsidR="007552AC" w:rsidRPr="007D16F1">
        <w:rPr>
          <w:lang w:val="ru-RU"/>
        </w:rPr>
        <w:t xml:space="preserve"> образом отразятся на</w:t>
      </w:r>
      <w:r w:rsidRPr="007D16F1">
        <w:rPr>
          <w:lang w:val="ru-RU"/>
        </w:rPr>
        <w:t xml:space="preserve"> </w:t>
      </w:r>
      <w:r w:rsidR="007552AC" w:rsidRPr="007D16F1">
        <w:rPr>
          <w:lang w:val="ru-RU"/>
        </w:rPr>
        <w:t>ф</w:t>
      </w:r>
      <w:r w:rsidR="007552AC" w:rsidRPr="007D16F1">
        <w:rPr>
          <w:color w:val="000000"/>
          <w:lang w:val="ru-RU"/>
        </w:rPr>
        <w:t xml:space="preserve">ункционировании Организации </w:t>
      </w:r>
      <w:r w:rsidR="007552AC" w:rsidRPr="007D16F1">
        <w:rPr>
          <w:lang w:val="ru-RU"/>
        </w:rPr>
        <w:t>в</w:t>
      </w:r>
      <w:r w:rsidRPr="007D16F1">
        <w:rPr>
          <w:lang w:val="ru-RU"/>
        </w:rPr>
        <w:t xml:space="preserve"> 2020 </w:t>
      </w:r>
      <w:r w:rsidR="007552AC" w:rsidRPr="007D16F1">
        <w:rPr>
          <w:lang w:val="ru-RU"/>
        </w:rPr>
        <w:t xml:space="preserve">году, в частности, на </w:t>
      </w:r>
      <w:r w:rsidR="007552AC" w:rsidRPr="007D16F1">
        <w:rPr>
          <w:color w:val="000000"/>
          <w:lang w:val="ru-RU"/>
        </w:rPr>
        <w:t>реализации ее программ</w:t>
      </w:r>
      <w:r w:rsidRPr="007D16F1">
        <w:rPr>
          <w:lang w:val="ru-RU"/>
        </w:rPr>
        <w:t xml:space="preserve">, </w:t>
      </w:r>
      <w:r w:rsidR="007552AC" w:rsidRPr="007D16F1">
        <w:rPr>
          <w:color w:val="000000"/>
          <w:lang w:val="ru-RU"/>
        </w:rPr>
        <w:t>собираемости взносов</w:t>
      </w:r>
      <w:r w:rsidRPr="007D16F1">
        <w:rPr>
          <w:lang w:val="ru-RU"/>
        </w:rPr>
        <w:t xml:space="preserve"> </w:t>
      </w:r>
      <w:r w:rsidR="007552AC" w:rsidRPr="007D16F1">
        <w:rPr>
          <w:lang w:val="ru-RU"/>
        </w:rPr>
        <w:t>и</w:t>
      </w:r>
      <w:r w:rsidRPr="007D16F1">
        <w:rPr>
          <w:lang w:val="ru-RU"/>
        </w:rPr>
        <w:t xml:space="preserve"> </w:t>
      </w:r>
      <w:r w:rsidR="00AE2EA1" w:rsidRPr="007D16F1">
        <w:rPr>
          <w:lang w:val="ru-RU"/>
        </w:rPr>
        <w:t xml:space="preserve">на </w:t>
      </w:r>
      <w:r w:rsidR="007552AC" w:rsidRPr="007D16F1">
        <w:rPr>
          <w:color w:val="000000"/>
          <w:lang w:val="ru-RU"/>
        </w:rPr>
        <w:t>инвестиционных портфел</w:t>
      </w:r>
      <w:r w:rsidR="00AE2EA1" w:rsidRPr="007D16F1">
        <w:rPr>
          <w:color w:val="000000"/>
          <w:lang w:val="ru-RU"/>
        </w:rPr>
        <w:t>ях,</w:t>
      </w:r>
      <w:r w:rsidRPr="007D16F1">
        <w:rPr>
          <w:lang w:val="ru-RU"/>
        </w:rPr>
        <w:t xml:space="preserve"> </w:t>
      </w:r>
      <w:r w:rsidR="00AE2EA1" w:rsidRPr="007D16F1">
        <w:rPr>
          <w:lang w:val="ru-RU"/>
        </w:rPr>
        <w:t>масштабы которых в настоящее время</w:t>
      </w:r>
      <w:r w:rsidR="00AE2EA1" w:rsidRPr="007D16F1">
        <w:rPr>
          <w:color w:val="000000"/>
          <w:lang w:val="ru-RU"/>
        </w:rPr>
        <w:t xml:space="preserve"> </w:t>
      </w:r>
      <w:r w:rsidR="00915599" w:rsidRPr="007D16F1">
        <w:rPr>
          <w:color w:val="000000"/>
          <w:lang w:val="ru-RU"/>
        </w:rPr>
        <w:t>точно оценить невозможно</w:t>
      </w:r>
      <w:r w:rsidRPr="007D16F1">
        <w:rPr>
          <w:lang w:val="ru-RU"/>
        </w:rPr>
        <w:t>.</w:t>
      </w:r>
    </w:p>
    <w:p w14:paraId="1B4D17EC" w14:textId="06173A1B" w:rsidR="00A06164" w:rsidRPr="007D16F1" w:rsidRDefault="00A06164" w:rsidP="00A06164">
      <w:pPr>
        <w:rPr>
          <w:lang w:val="ru-RU"/>
        </w:rPr>
      </w:pPr>
      <w:r w:rsidRPr="007D16F1">
        <w:rPr>
          <w:lang w:val="ru-RU"/>
        </w:rPr>
        <w:t>1</w:t>
      </w:r>
      <w:r w:rsidR="00F45EDB" w:rsidRPr="007D16F1">
        <w:rPr>
          <w:lang w:val="ru-RU"/>
        </w:rPr>
        <w:t>10</w:t>
      </w:r>
      <w:r w:rsidRPr="007D16F1">
        <w:rPr>
          <w:lang w:val="ru-RU"/>
        </w:rPr>
        <w:tab/>
      </w:r>
      <w:r w:rsidR="00AE2EA1" w:rsidRPr="007D16F1">
        <w:rPr>
          <w:lang w:val="ru-RU"/>
        </w:rPr>
        <w:t>В условиях этого кризиса</w:t>
      </w:r>
      <w:r w:rsidRPr="007D16F1">
        <w:rPr>
          <w:lang w:val="ru-RU"/>
        </w:rPr>
        <w:t xml:space="preserve"> </w:t>
      </w:r>
      <w:proofErr w:type="spellStart"/>
      <w:r w:rsidRPr="007D16F1">
        <w:rPr>
          <w:lang w:val="ru-RU"/>
        </w:rPr>
        <w:t>Covid</w:t>
      </w:r>
      <w:proofErr w:type="spellEnd"/>
      <w:r w:rsidRPr="007D16F1">
        <w:rPr>
          <w:lang w:val="ru-RU"/>
        </w:rPr>
        <w:t>-19</w:t>
      </w:r>
      <w:r w:rsidR="00AE2EA1" w:rsidRPr="007D16F1">
        <w:rPr>
          <w:lang w:val="ru-RU"/>
        </w:rPr>
        <w:t xml:space="preserve"> руководство</w:t>
      </w:r>
      <w:r w:rsidRPr="007D16F1">
        <w:rPr>
          <w:lang w:val="ru-RU"/>
        </w:rPr>
        <w:t xml:space="preserve"> </w:t>
      </w:r>
      <w:r w:rsidR="009A6E26" w:rsidRPr="007D16F1">
        <w:rPr>
          <w:lang w:val="ru-RU"/>
        </w:rPr>
        <w:t>возобновило деятельность</w:t>
      </w:r>
      <w:r w:rsidRPr="007D16F1">
        <w:rPr>
          <w:lang w:val="ru-RU"/>
        </w:rPr>
        <w:t xml:space="preserve"> </w:t>
      </w:r>
      <w:r w:rsidR="009A6E26" w:rsidRPr="007D16F1">
        <w:rPr>
          <w:lang w:val="ru-RU"/>
        </w:rPr>
        <w:t xml:space="preserve">двух органов для </w:t>
      </w:r>
      <w:r w:rsidR="00915599" w:rsidRPr="007D16F1">
        <w:rPr>
          <w:lang w:val="ru-RU"/>
        </w:rPr>
        <w:t>решения проблем, вызываемых этим</w:t>
      </w:r>
      <w:r w:rsidR="009A6E26" w:rsidRPr="007D16F1">
        <w:rPr>
          <w:lang w:val="ru-RU"/>
        </w:rPr>
        <w:t xml:space="preserve"> бедстви</w:t>
      </w:r>
      <w:r w:rsidR="00915599" w:rsidRPr="007D16F1">
        <w:rPr>
          <w:lang w:val="ru-RU"/>
        </w:rPr>
        <w:t>ем</w:t>
      </w:r>
      <w:r w:rsidRPr="007D16F1">
        <w:rPr>
          <w:lang w:val="ru-RU"/>
        </w:rPr>
        <w:t xml:space="preserve">: </w:t>
      </w:r>
    </w:p>
    <w:p w14:paraId="20AFE3FF" w14:textId="288414DE" w:rsidR="00A06164" w:rsidRPr="007D16F1" w:rsidRDefault="00A06164" w:rsidP="00A06164">
      <w:pPr>
        <w:pStyle w:val="enumlev1"/>
        <w:rPr>
          <w:lang w:val="ru-RU"/>
        </w:rPr>
      </w:pPr>
      <w:r w:rsidRPr="007D16F1">
        <w:rPr>
          <w:lang w:val="ru-RU"/>
        </w:rPr>
        <w:t>−</w:t>
      </w:r>
      <w:r w:rsidRPr="007D16F1">
        <w:rPr>
          <w:lang w:val="ru-RU"/>
        </w:rPr>
        <w:tab/>
      </w:r>
      <w:r w:rsidR="009A6E26" w:rsidRPr="007D16F1">
        <w:rPr>
          <w:color w:val="000000"/>
          <w:lang w:val="ru-RU"/>
        </w:rPr>
        <w:t>Групп</w:t>
      </w:r>
      <w:r w:rsidR="00915599" w:rsidRPr="007D16F1">
        <w:rPr>
          <w:color w:val="000000"/>
          <w:lang w:val="ru-RU"/>
        </w:rPr>
        <w:t>а</w:t>
      </w:r>
      <w:r w:rsidR="009A6E26" w:rsidRPr="007D16F1">
        <w:rPr>
          <w:color w:val="000000"/>
          <w:lang w:val="ru-RU"/>
        </w:rPr>
        <w:t xml:space="preserve"> оперативного реагирования (</w:t>
      </w:r>
      <w:proofErr w:type="spellStart"/>
      <w:r w:rsidR="009A6E26" w:rsidRPr="007D16F1">
        <w:rPr>
          <w:color w:val="000000"/>
          <w:lang w:val="ru-RU"/>
        </w:rPr>
        <w:t>ORT</w:t>
      </w:r>
      <w:proofErr w:type="spellEnd"/>
      <w:r w:rsidRPr="007D16F1">
        <w:rPr>
          <w:lang w:val="ru-RU"/>
        </w:rPr>
        <w:t>)</w:t>
      </w:r>
      <w:r w:rsidR="00A47C08" w:rsidRPr="007D16F1">
        <w:rPr>
          <w:lang w:val="ru-RU"/>
        </w:rPr>
        <w:t>;</w:t>
      </w:r>
    </w:p>
    <w:p w14:paraId="16CA842F" w14:textId="11A6C8C4" w:rsidR="00A06164" w:rsidRPr="007D16F1" w:rsidRDefault="00A06164" w:rsidP="00A06164">
      <w:pPr>
        <w:pStyle w:val="enumlev1"/>
        <w:rPr>
          <w:lang w:val="ru-RU"/>
        </w:rPr>
      </w:pPr>
      <w:r w:rsidRPr="007D16F1">
        <w:rPr>
          <w:lang w:val="ru-RU"/>
        </w:rPr>
        <w:t>−</w:t>
      </w:r>
      <w:r w:rsidRPr="007D16F1">
        <w:rPr>
          <w:lang w:val="ru-RU"/>
        </w:rPr>
        <w:tab/>
      </w:r>
      <w:r w:rsidR="009A6E26" w:rsidRPr="007D16F1">
        <w:rPr>
          <w:color w:val="000000"/>
          <w:lang w:val="ru-RU"/>
        </w:rPr>
        <w:t>Групп</w:t>
      </w:r>
      <w:r w:rsidR="00915599" w:rsidRPr="007D16F1">
        <w:rPr>
          <w:color w:val="000000"/>
          <w:lang w:val="ru-RU"/>
        </w:rPr>
        <w:t>а</w:t>
      </w:r>
      <w:r w:rsidR="009A6E26" w:rsidRPr="007D16F1">
        <w:rPr>
          <w:color w:val="000000"/>
          <w:lang w:val="ru-RU"/>
        </w:rPr>
        <w:t xml:space="preserve"> кризисного управления (</w:t>
      </w:r>
      <w:proofErr w:type="spellStart"/>
      <w:r w:rsidR="009A6E26" w:rsidRPr="007D16F1">
        <w:rPr>
          <w:color w:val="000000"/>
          <w:lang w:val="ru-RU"/>
        </w:rPr>
        <w:t>CMT</w:t>
      </w:r>
      <w:proofErr w:type="spellEnd"/>
      <w:r w:rsidR="009A6E26" w:rsidRPr="007D16F1">
        <w:rPr>
          <w:color w:val="000000"/>
          <w:lang w:val="ru-RU"/>
        </w:rPr>
        <w:t>)</w:t>
      </w:r>
      <w:r w:rsidR="00A47C08" w:rsidRPr="007D16F1">
        <w:rPr>
          <w:color w:val="000000"/>
          <w:lang w:val="ru-RU"/>
        </w:rPr>
        <w:t>.</w:t>
      </w:r>
    </w:p>
    <w:p w14:paraId="42C9CA79" w14:textId="1F0BE0E9" w:rsidR="00A06164" w:rsidRPr="007D16F1" w:rsidRDefault="00A06164" w:rsidP="00A06164">
      <w:pPr>
        <w:rPr>
          <w:lang w:val="ru-RU"/>
        </w:rPr>
      </w:pPr>
      <w:r w:rsidRPr="007D16F1">
        <w:rPr>
          <w:lang w:val="ru-RU"/>
        </w:rPr>
        <w:t>11</w:t>
      </w:r>
      <w:r w:rsidR="00F45EDB" w:rsidRPr="007D16F1">
        <w:rPr>
          <w:lang w:val="ru-RU"/>
        </w:rPr>
        <w:t>1</w:t>
      </w:r>
      <w:r w:rsidRPr="007D16F1">
        <w:rPr>
          <w:lang w:val="ru-RU"/>
        </w:rPr>
        <w:tab/>
      </w:r>
      <w:r w:rsidR="009A6E26" w:rsidRPr="007D16F1">
        <w:rPr>
          <w:lang w:val="ru-RU"/>
        </w:rPr>
        <w:t xml:space="preserve">Эти две группы проводят регулярные собрания, чтобы </w:t>
      </w:r>
      <w:r w:rsidR="002334EE" w:rsidRPr="007D16F1">
        <w:rPr>
          <w:lang w:val="ru-RU"/>
        </w:rPr>
        <w:t>предложить а</w:t>
      </w:r>
      <w:r w:rsidR="002334EE" w:rsidRPr="007D16F1">
        <w:rPr>
          <w:color w:val="000000"/>
          <w:lang w:val="ru-RU"/>
        </w:rPr>
        <w:t xml:space="preserve">декватные </w:t>
      </w:r>
      <w:r w:rsidR="00B405D1" w:rsidRPr="007D16F1">
        <w:rPr>
          <w:color w:val="000000"/>
          <w:lang w:val="ru-RU"/>
        </w:rPr>
        <w:t>меры реагирования</w:t>
      </w:r>
      <w:r w:rsidR="002334EE" w:rsidRPr="007D16F1">
        <w:rPr>
          <w:color w:val="000000"/>
          <w:lang w:val="ru-RU"/>
        </w:rPr>
        <w:t xml:space="preserve"> на </w:t>
      </w:r>
      <w:r w:rsidR="00C71456" w:rsidRPr="007D16F1">
        <w:rPr>
          <w:lang w:val="ru-RU"/>
        </w:rPr>
        <w:t>существующую</w:t>
      </w:r>
      <w:r w:rsidR="002334EE" w:rsidRPr="007D16F1">
        <w:rPr>
          <w:lang w:val="ru-RU"/>
        </w:rPr>
        <w:t xml:space="preserve"> пандемию</w:t>
      </w:r>
      <w:r w:rsidRPr="007D16F1">
        <w:rPr>
          <w:lang w:val="ru-RU"/>
        </w:rPr>
        <w:t>.</w:t>
      </w:r>
    </w:p>
    <w:p w14:paraId="30CCDAEF" w14:textId="55926E3F" w:rsidR="00A06164" w:rsidRPr="007D16F1" w:rsidRDefault="00A06164" w:rsidP="00A06164">
      <w:pPr>
        <w:rPr>
          <w:lang w:val="ru-RU"/>
        </w:rPr>
      </w:pPr>
      <w:r w:rsidRPr="007D16F1">
        <w:rPr>
          <w:lang w:val="ru-RU"/>
        </w:rPr>
        <w:t>11</w:t>
      </w:r>
      <w:r w:rsidR="00F45EDB" w:rsidRPr="007D16F1">
        <w:rPr>
          <w:lang w:val="ru-RU"/>
        </w:rPr>
        <w:t>2</w:t>
      </w:r>
      <w:r w:rsidRPr="007D16F1">
        <w:rPr>
          <w:lang w:val="ru-RU"/>
        </w:rPr>
        <w:tab/>
      </w:r>
      <w:r w:rsidR="002334EE" w:rsidRPr="007D16F1">
        <w:rPr>
          <w:lang w:val="ru-RU"/>
        </w:rPr>
        <w:t>Генеральный секретарь решил выделить сумму в размере</w:t>
      </w:r>
      <w:r w:rsidRPr="007D16F1">
        <w:rPr>
          <w:lang w:val="ru-RU"/>
        </w:rPr>
        <w:t xml:space="preserve"> 1 270 000 </w:t>
      </w:r>
      <w:r w:rsidR="002334EE" w:rsidRPr="007D16F1">
        <w:rPr>
          <w:lang w:val="ru-RU"/>
        </w:rPr>
        <w:t>швейцарских франков для покрытия затрат, связанных с этим вирусом</w:t>
      </w:r>
      <w:r w:rsidRPr="007D16F1">
        <w:rPr>
          <w:lang w:val="ru-RU"/>
        </w:rPr>
        <w:t xml:space="preserve">. </w:t>
      </w:r>
      <w:r w:rsidR="002334EE" w:rsidRPr="007D16F1">
        <w:rPr>
          <w:lang w:val="ru-RU"/>
        </w:rPr>
        <w:t>Ниже приводится подробная информация о</w:t>
      </w:r>
      <w:r w:rsidR="00FF5603" w:rsidRPr="007D16F1">
        <w:rPr>
          <w:lang w:val="ru-RU"/>
        </w:rPr>
        <w:t> </w:t>
      </w:r>
      <w:r w:rsidR="002334EE" w:rsidRPr="007D16F1">
        <w:rPr>
          <w:lang w:val="ru-RU"/>
        </w:rPr>
        <w:t xml:space="preserve">понесенных или </w:t>
      </w:r>
      <w:r w:rsidR="00A80C12" w:rsidRPr="007D16F1">
        <w:rPr>
          <w:lang w:val="ru-RU"/>
        </w:rPr>
        <w:t xml:space="preserve">осуществляемых в настоящее </w:t>
      </w:r>
      <w:r w:rsidR="002334EE" w:rsidRPr="007D16F1">
        <w:rPr>
          <w:lang w:val="ru-RU"/>
        </w:rPr>
        <w:t>расходах</w:t>
      </w:r>
      <w:r w:rsidRPr="007D16F1">
        <w:rPr>
          <w:lang w:val="ru-RU"/>
        </w:rPr>
        <w:t>.</w:t>
      </w:r>
    </w:p>
    <w:p w14:paraId="2D2C17A8" w14:textId="0F9440E8" w:rsidR="000A4C74" w:rsidRPr="007D16F1" w:rsidRDefault="000A4C74">
      <w:pPr>
        <w:tabs>
          <w:tab w:val="clear" w:pos="794"/>
          <w:tab w:val="clear" w:pos="1191"/>
          <w:tab w:val="clear" w:pos="1588"/>
          <w:tab w:val="clear" w:pos="1985"/>
        </w:tabs>
        <w:overflowPunct/>
        <w:autoSpaceDE/>
        <w:autoSpaceDN/>
        <w:adjustRightInd/>
        <w:spacing w:before="0"/>
        <w:textAlignment w:val="auto"/>
        <w:rPr>
          <w:lang w:val="ru-RU"/>
        </w:rPr>
      </w:pPr>
      <w:r w:rsidRPr="007D16F1">
        <w:rPr>
          <w:lang w:val="ru-RU"/>
        </w:rPr>
        <w:br w:type="page"/>
      </w:r>
    </w:p>
    <w:tbl>
      <w:tblPr>
        <w:tblW w:w="0" w:type="auto"/>
        <w:tblLayout w:type="fixed"/>
        <w:tblLook w:val="04A0" w:firstRow="1" w:lastRow="0" w:firstColumn="1" w:lastColumn="0" w:noHBand="0" w:noVBand="1"/>
      </w:tblPr>
      <w:tblGrid>
        <w:gridCol w:w="7655"/>
        <w:gridCol w:w="1984"/>
      </w:tblGrid>
      <w:tr w:rsidR="000A4C74" w:rsidRPr="007D16F1" w14:paraId="551713C2" w14:textId="77777777" w:rsidTr="000A4C74">
        <w:tc>
          <w:tcPr>
            <w:tcW w:w="7655" w:type="dxa"/>
            <w:vMerge w:val="restart"/>
            <w:noWrap/>
            <w:tcMar>
              <w:top w:w="0" w:type="dxa"/>
              <w:left w:w="108" w:type="dxa"/>
              <w:bottom w:w="0" w:type="dxa"/>
              <w:right w:w="108" w:type="dxa"/>
            </w:tcMar>
            <w:vAlign w:val="center"/>
            <w:hideMark/>
          </w:tcPr>
          <w:p w14:paraId="317CCCEC" w14:textId="77777777" w:rsidR="000A4C74" w:rsidRPr="007D16F1" w:rsidRDefault="000A4C74" w:rsidP="000A4C74">
            <w:pPr>
              <w:overflowPunct/>
              <w:autoSpaceDE/>
              <w:autoSpaceDN/>
              <w:adjustRightInd/>
              <w:spacing w:before="40" w:after="40"/>
              <w:textAlignment w:val="auto"/>
              <w:rPr>
                <w:rFonts w:cs="Calibri"/>
                <w:sz w:val="20"/>
                <w:lang w:val="ru-RU"/>
              </w:rPr>
            </w:pPr>
          </w:p>
        </w:tc>
        <w:tc>
          <w:tcPr>
            <w:tcW w:w="1984" w:type="dxa"/>
            <w:noWrap/>
            <w:tcMar>
              <w:top w:w="0" w:type="dxa"/>
              <w:left w:w="108" w:type="dxa"/>
              <w:bottom w:w="0" w:type="dxa"/>
              <w:right w:w="108" w:type="dxa"/>
            </w:tcMar>
            <w:vAlign w:val="center"/>
            <w:hideMark/>
          </w:tcPr>
          <w:p w14:paraId="1BCE5171" w14:textId="4E594825" w:rsidR="000A4C74" w:rsidRPr="007D16F1" w:rsidRDefault="000A4C74" w:rsidP="000A4C74">
            <w:pPr>
              <w:spacing w:before="40" w:after="40"/>
              <w:jc w:val="center"/>
              <w:rPr>
                <w:rFonts w:eastAsiaTheme="minorHAnsi" w:cs="Calibri"/>
                <w:b/>
                <w:bCs/>
                <w:i/>
                <w:iCs/>
                <w:color w:val="0070C0"/>
                <w:sz w:val="20"/>
                <w:lang w:val="ru-RU" w:eastAsia="en-GB"/>
              </w:rPr>
            </w:pPr>
            <w:r w:rsidRPr="007D16F1">
              <w:rPr>
                <w:rFonts w:cs="Calibri"/>
                <w:b/>
                <w:bCs/>
                <w:i/>
                <w:iCs/>
                <w:color w:val="0070C0"/>
                <w:sz w:val="20"/>
                <w:lang w:val="ru-RU" w:eastAsia="en-GB"/>
              </w:rPr>
              <w:t xml:space="preserve">тыс. </w:t>
            </w:r>
            <w:proofErr w:type="spellStart"/>
            <w:r w:rsidRPr="007D16F1">
              <w:rPr>
                <w:rFonts w:cs="Calibri"/>
                <w:b/>
                <w:bCs/>
                <w:i/>
                <w:iCs/>
                <w:color w:val="0070C0"/>
                <w:sz w:val="20"/>
                <w:lang w:val="ru-RU" w:eastAsia="en-GB"/>
              </w:rPr>
              <w:t>шв</w:t>
            </w:r>
            <w:proofErr w:type="spellEnd"/>
            <w:r w:rsidRPr="007D16F1">
              <w:rPr>
                <w:rFonts w:cs="Calibri"/>
                <w:b/>
                <w:bCs/>
                <w:i/>
                <w:iCs/>
                <w:color w:val="0070C0"/>
                <w:sz w:val="20"/>
                <w:lang w:val="ru-RU" w:eastAsia="en-GB"/>
              </w:rPr>
              <w:t>. фр.</w:t>
            </w:r>
          </w:p>
        </w:tc>
      </w:tr>
      <w:tr w:rsidR="000A4C74" w:rsidRPr="007D16F1" w14:paraId="1E6024C8" w14:textId="77777777" w:rsidTr="000A4C74">
        <w:trPr>
          <w:trHeight w:val="510"/>
        </w:trPr>
        <w:tc>
          <w:tcPr>
            <w:tcW w:w="7655" w:type="dxa"/>
            <w:vMerge/>
            <w:tcBorders>
              <w:bottom w:val="single" w:sz="8" w:space="0" w:color="auto"/>
            </w:tcBorders>
            <w:noWrap/>
            <w:tcMar>
              <w:top w:w="0" w:type="dxa"/>
              <w:left w:w="108" w:type="dxa"/>
              <w:bottom w:w="0" w:type="dxa"/>
              <w:right w:w="108" w:type="dxa"/>
            </w:tcMar>
            <w:vAlign w:val="center"/>
            <w:hideMark/>
          </w:tcPr>
          <w:p w14:paraId="715DE868" w14:textId="77777777" w:rsidR="000A4C74" w:rsidRPr="007D16F1" w:rsidRDefault="000A4C74" w:rsidP="000A4C74">
            <w:pPr>
              <w:spacing w:before="40" w:after="40"/>
              <w:rPr>
                <w:rFonts w:cs="Calibri"/>
                <w:sz w:val="20"/>
                <w:lang w:val="ru-RU"/>
              </w:rPr>
            </w:pPr>
          </w:p>
        </w:tc>
        <w:tc>
          <w:tcPr>
            <w:tcW w:w="1984" w:type="dxa"/>
            <w:tcBorders>
              <w:bottom w:val="single" w:sz="8" w:space="0" w:color="auto"/>
            </w:tcBorders>
            <w:noWrap/>
            <w:tcMar>
              <w:top w:w="0" w:type="dxa"/>
              <w:left w:w="108" w:type="dxa"/>
              <w:bottom w:w="0" w:type="dxa"/>
              <w:right w:w="108" w:type="dxa"/>
            </w:tcMar>
            <w:vAlign w:val="center"/>
            <w:hideMark/>
          </w:tcPr>
          <w:p w14:paraId="3AA9C7BB" w14:textId="3514B973" w:rsidR="000A4C74" w:rsidRPr="007D16F1" w:rsidRDefault="00E66D1C" w:rsidP="00E66D1C">
            <w:pPr>
              <w:spacing w:before="40" w:after="40"/>
              <w:jc w:val="center"/>
              <w:rPr>
                <w:rFonts w:eastAsiaTheme="minorHAnsi" w:cs="Calibri"/>
                <w:b/>
                <w:bCs/>
                <w:color w:val="002060"/>
                <w:sz w:val="20"/>
                <w:lang w:val="ru-RU" w:eastAsia="en-GB"/>
              </w:rPr>
            </w:pPr>
            <w:r w:rsidRPr="007D16F1">
              <w:rPr>
                <w:rFonts w:cs="Calibri"/>
                <w:b/>
                <w:bCs/>
                <w:color w:val="002060"/>
                <w:sz w:val="20"/>
                <w:lang w:val="ru-RU" w:eastAsia="en-GB"/>
              </w:rPr>
              <w:t>Предлагаемое использование экономии 2020 года</w:t>
            </w:r>
          </w:p>
        </w:tc>
      </w:tr>
      <w:tr w:rsidR="000A4C74" w:rsidRPr="007D16F1" w14:paraId="52134556" w14:textId="77777777" w:rsidTr="000A4C74">
        <w:tc>
          <w:tcPr>
            <w:tcW w:w="7655" w:type="dxa"/>
            <w:noWrap/>
            <w:tcMar>
              <w:top w:w="0" w:type="dxa"/>
              <w:left w:w="108" w:type="dxa"/>
              <w:bottom w:w="0" w:type="dxa"/>
              <w:right w:w="108" w:type="dxa"/>
            </w:tcMar>
            <w:vAlign w:val="center"/>
            <w:hideMark/>
          </w:tcPr>
          <w:p w14:paraId="578996D4" w14:textId="61B1C79A" w:rsidR="000A4C74" w:rsidRPr="007D16F1" w:rsidRDefault="00E66D1C" w:rsidP="00E66D1C">
            <w:pPr>
              <w:spacing w:before="40" w:after="40"/>
              <w:rPr>
                <w:rFonts w:cs="Calibri"/>
                <w:b/>
                <w:bCs/>
                <w:color w:val="C00000"/>
                <w:sz w:val="20"/>
                <w:lang w:val="ru-RU" w:eastAsia="en-GB"/>
              </w:rPr>
            </w:pPr>
            <w:r w:rsidRPr="007D16F1">
              <w:rPr>
                <w:rFonts w:cs="Calibri"/>
                <w:b/>
                <w:bCs/>
                <w:color w:val="C00000"/>
                <w:sz w:val="20"/>
                <w:lang w:val="ru-RU" w:eastAsia="en-GB"/>
              </w:rPr>
              <w:t>Уже отражено в Финансовой ситуации</w:t>
            </w:r>
            <w:r w:rsidR="000A4C74" w:rsidRPr="007D16F1">
              <w:rPr>
                <w:rFonts w:cs="Calibri"/>
                <w:b/>
                <w:bCs/>
                <w:color w:val="C00000"/>
                <w:sz w:val="20"/>
                <w:lang w:val="ru-RU" w:eastAsia="en-GB"/>
              </w:rPr>
              <w:t xml:space="preserve"> 2020 </w:t>
            </w:r>
            <w:r w:rsidRPr="007D16F1">
              <w:rPr>
                <w:rFonts w:cs="Calibri"/>
                <w:b/>
                <w:bCs/>
                <w:color w:val="C00000"/>
                <w:sz w:val="20"/>
                <w:lang w:val="ru-RU" w:eastAsia="en-GB"/>
              </w:rPr>
              <w:t>года</w:t>
            </w:r>
          </w:p>
        </w:tc>
        <w:tc>
          <w:tcPr>
            <w:tcW w:w="1984" w:type="dxa"/>
            <w:noWrap/>
            <w:tcMar>
              <w:top w:w="0" w:type="dxa"/>
              <w:left w:w="108" w:type="dxa"/>
              <w:bottom w:w="0" w:type="dxa"/>
              <w:right w:w="108" w:type="dxa"/>
            </w:tcMar>
            <w:vAlign w:val="bottom"/>
            <w:hideMark/>
          </w:tcPr>
          <w:p w14:paraId="546C194B" w14:textId="265F3AF4" w:rsidR="000A4C74" w:rsidRPr="007D16F1" w:rsidRDefault="000A4C74" w:rsidP="00241DF0">
            <w:pPr>
              <w:tabs>
                <w:tab w:val="clear" w:pos="794"/>
                <w:tab w:val="clear" w:pos="1191"/>
                <w:tab w:val="clear" w:pos="1588"/>
              </w:tabs>
              <w:spacing w:before="40" w:after="40"/>
              <w:ind w:right="567"/>
              <w:jc w:val="right"/>
              <w:rPr>
                <w:rFonts w:cs="Calibri"/>
                <w:b/>
                <w:bCs/>
                <w:color w:val="C00000"/>
                <w:sz w:val="20"/>
                <w:lang w:val="ru-RU" w:eastAsia="en-GB"/>
              </w:rPr>
            </w:pPr>
            <w:r w:rsidRPr="007D16F1">
              <w:rPr>
                <w:rFonts w:cs="Calibri"/>
                <w:b/>
                <w:bCs/>
                <w:color w:val="C00000"/>
                <w:sz w:val="20"/>
                <w:lang w:val="ru-RU" w:eastAsia="en-GB"/>
              </w:rPr>
              <w:t>1 270</w:t>
            </w:r>
          </w:p>
        </w:tc>
      </w:tr>
      <w:tr w:rsidR="000A4C74" w:rsidRPr="007D16F1" w14:paraId="2095DC5D" w14:textId="77777777" w:rsidTr="000A4C74">
        <w:tc>
          <w:tcPr>
            <w:tcW w:w="7655" w:type="dxa"/>
            <w:tcBorders>
              <w:top w:val="single" w:sz="8" w:space="0" w:color="002060"/>
              <w:left w:val="nil"/>
              <w:bottom w:val="single" w:sz="8" w:space="0" w:color="002060"/>
              <w:right w:val="nil"/>
            </w:tcBorders>
            <w:tcMar>
              <w:top w:w="0" w:type="dxa"/>
              <w:left w:w="108" w:type="dxa"/>
              <w:bottom w:w="0" w:type="dxa"/>
              <w:right w:w="108" w:type="dxa"/>
            </w:tcMar>
            <w:vAlign w:val="center"/>
            <w:hideMark/>
          </w:tcPr>
          <w:p w14:paraId="4857CE15" w14:textId="7493DFE2" w:rsidR="000A4C74" w:rsidRPr="007D16F1" w:rsidRDefault="00E66D1C" w:rsidP="0034316C">
            <w:pPr>
              <w:spacing w:before="40" w:after="40"/>
              <w:rPr>
                <w:rFonts w:cs="Calibri"/>
                <w:b/>
                <w:bCs/>
                <w:color w:val="0070C0"/>
                <w:sz w:val="20"/>
                <w:lang w:val="ru-RU" w:eastAsia="en-GB"/>
              </w:rPr>
            </w:pPr>
            <w:r w:rsidRPr="007D16F1">
              <w:rPr>
                <w:rFonts w:cs="Calibri"/>
                <w:b/>
                <w:bCs/>
                <w:color w:val="0070C0"/>
                <w:sz w:val="20"/>
                <w:lang w:val="ru-RU" w:eastAsia="en-GB"/>
              </w:rPr>
              <w:t>Предусмотрено в срочном порядке в связи с</w:t>
            </w:r>
            <w:r w:rsidR="000A4C74" w:rsidRPr="007D16F1">
              <w:rPr>
                <w:rFonts w:cs="Calibri"/>
                <w:b/>
                <w:bCs/>
                <w:color w:val="0070C0"/>
                <w:sz w:val="20"/>
                <w:lang w:val="ru-RU" w:eastAsia="en-GB"/>
              </w:rPr>
              <w:t xml:space="preserve"> </w:t>
            </w:r>
            <w:proofErr w:type="spellStart"/>
            <w:r w:rsidR="000A4C74" w:rsidRPr="007D16F1">
              <w:rPr>
                <w:rFonts w:cs="Calibri"/>
                <w:b/>
                <w:bCs/>
                <w:color w:val="0070C0"/>
                <w:sz w:val="20"/>
                <w:lang w:val="ru-RU" w:eastAsia="en-GB"/>
              </w:rPr>
              <w:t>Covid</w:t>
            </w:r>
            <w:proofErr w:type="spellEnd"/>
            <w:r w:rsidR="000A4C74" w:rsidRPr="007D16F1">
              <w:rPr>
                <w:rFonts w:cs="Calibri"/>
                <w:b/>
                <w:bCs/>
                <w:color w:val="0070C0"/>
                <w:sz w:val="20"/>
                <w:lang w:val="ru-RU" w:eastAsia="en-GB"/>
              </w:rPr>
              <w:t>-19</w:t>
            </w:r>
          </w:p>
        </w:tc>
        <w:tc>
          <w:tcPr>
            <w:tcW w:w="1984" w:type="dxa"/>
            <w:tcBorders>
              <w:top w:val="single" w:sz="8" w:space="0" w:color="002060"/>
              <w:left w:val="nil"/>
              <w:bottom w:val="single" w:sz="8" w:space="0" w:color="002060"/>
              <w:right w:val="nil"/>
            </w:tcBorders>
            <w:noWrap/>
            <w:tcMar>
              <w:top w:w="0" w:type="dxa"/>
              <w:left w:w="108" w:type="dxa"/>
              <w:bottom w:w="0" w:type="dxa"/>
              <w:right w:w="108" w:type="dxa"/>
            </w:tcMar>
            <w:vAlign w:val="bottom"/>
            <w:hideMark/>
          </w:tcPr>
          <w:p w14:paraId="6B89CD4C" w14:textId="77777777" w:rsidR="000A4C74" w:rsidRPr="007D16F1" w:rsidRDefault="000A4C74" w:rsidP="00241DF0">
            <w:pPr>
              <w:tabs>
                <w:tab w:val="clear" w:pos="794"/>
                <w:tab w:val="clear" w:pos="1191"/>
                <w:tab w:val="clear" w:pos="1588"/>
              </w:tabs>
              <w:spacing w:before="40" w:after="40"/>
              <w:ind w:right="567"/>
              <w:jc w:val="right"/>
              <w:rPr>
                <w:rFonts w:cs="Calibri"/>
                <w:b/>
                <w:bCs/>
                <w:color w:val="0070C0"/>
                <w:sz w:val="20"/>
                <w:lang w:val="ru-RU" w:eastAsia="en-GB"/>
              </w:rPr>
            </w:pPr>
            <w:r w:rsidRPr="007D16F1">
              <w:rPr>
                <w:rFonts w:cs="Calibri"/>
                <w:b/>
                <w:bCs/>
                <w:color w:val="0070C0"/>
                <w:sz w:val="20"/>
                <w:lang w:val="ru-RU" w:eastAsia="en-GB"/>
              </w:rPr>
              <w:t>300</w:t>
            </w:r>
          </w:p>
        </w:tc>
      </w:tr>
      <w:tr w:rsidR="000A4C74" w:rsidRPr="007D16F1" w14:paraId="27899457" w14:textId="77777777" w:rsidTr="000A4C74">
        <w:tc>
          <w:tcPr>
            <w:tcW w:w="7655" w:type="dxa"/>
            <w:tcMar>
              <w:top w:w="0" w:type="dxa"/>
              <w:left w:w="108" w:type="dxa"/>
              <w:bottom w:w="0" w:type="dxa"/>
              <w:right w:w="108" w:type="dxa"/>
            </w:tcMar>
            <w:vAlign w:val="center"/>
            <w:hideMark/>
          </w:tcPr>
          <w:p w14:paraId="3033AA16" w14:textId="7F432175" w:rsidR="000A4C74" w:rsidRPr="007D16F1" w:rsidRDefault="0034316C" w:rsidP="0034316C">
            <w:pPr>
              <w:spacing w:before="40" w:after="40"/>
              <w:rPr>
                <w:rFonts w:cs="Calibri"/>
                <w:sz w:val="20"/>
                <w:lang w:val="ru-RU" w:eastAsia="en-GB"/>
              </w:rPr>
            </w:pPr>
            <w:r w:rsidRPr="007D16F1">
              <w:rPr>
                <w:rFonts w:cs="Calibri"/>
                <w:sz w:val="20"/>
                <w:lang w:val="ru-RU" w:eastAsia="en-GB"/>
              </w:rPr>
              <w:t xml:space="preserve">Инструмент контроля </w:t>
            </w:r>
            <w:r w:rsidRPr="007D16F1">
              <w:rPr>
                <w:color w:val="000000"/>
                <w:sz w:val="20"/>
                <w:lang w:val="ru-RU"/>
              </w:rPr>
              <w:t>социального обеспечения персонала</w:t>
            </w:r>
          </w:p>
        </w:tc>
        <w:tc>
          <w:tcPr>
            <w:tcW w:w="1984" w:type="dxa"/>
            <w:noWrap/>
            <w:tcMar>
              <w:top w:w="0" w:type="dxa"/>
              <w:left w:w="108" w:type="dxa"/>
              <w:bottom w:w="0" w:type="dxa"/>
              <w:right w:w="108" w:type="dxa"/>
            </w:tcMar>
            <w:vAlign w:val="bottom"/>
            <w:hideMark/>
          </w:tcPr>
          <w:p w14:paraId="4910E0B6" w14:textId="77777777" w:rsidR="000A4C74" w:rsidRPr="007D16F1" w:rsidRDefault="000A4C74" w:rsidP="00241DF0">
            <w:pPr>
              <w:tabs>
                <w:tab w:val="clear" w:pos="794"/>
                <w:tab w:val="clear" w:pos="1191"/>
                <w:tab w:val="clear" w:pos="1588"/>
              </w:tabs>
              <w:spacing w:before="40" w:after="40"/>
              <w:ind w:right="567"/>
              <w:jc w:val="right"/>
              <w:rPr>
                <w:rFonts w:cs="Calibri"/>
                <w:color w:val="002060"/>
                <w:sz w:val="20"/>
                <w:lang w:val="ru-RU" w:eastAsia="en-GB"/>
              </w:rPr>
            </w:pPr>
            <w:r w:rsidRPr="007D16F1">
              <w:rPr>
                <w:rFonts w:cs="Calibri"/>
                <w:color w:val="002060"/>
                <w:sz w:val="20"/>
                <w:lang w:val="ru-RU" w:eastAsia="en-GB"/>
              </w:rPr>
              <w:t>50</w:t>
            </w:r>
          </w:p>
        </w:tc>
      </w:tr>
      <w:tr w:rsidR="000A4C74" w:rsidRPr="007D16F1" w14:paraId="7BD85A89" w14:textId="77777777" w:rsidTr="000A4C74">
        <w:tc>
          <w:tcPr>
            <w:tcW w:w="7655" w:type="dxa"/>
            <w:tcMar>
              <w:top w:w="0" w:type="dxa"/>
              <w:left w:w="108" w:type="dxa"/>
              <w:bottom w:w="0" w:type="dxa"/>
              <w:right w:w="108" w:type="dxa"/>
            </w:tcMar>
            <w:vAlign w:val="center"/>
            <w:hideMark/>
          </w:tcPr>
          <w:p w14:paraId="640C887F" w14:textId="47764DE8" w:rsidR="000A4C74" w:rsidRPr="007D16F1" w:rsidRDefault="0034316C" w:rsidP="0034316C">
            <w:pPr>
              <w:spacing w:before="40" w:after="40"/>
              <w:rPr>
                <w:rFonts w:cs="Calibri"/>
                <w:sz w:val="20"/>
                <w:lang w:val="ru-RU" w:eastAsia="en-GB"/>
              </w:rPr>
            </w:pPr>
            <w:r w:rsidRPr="007D16F1">
              <w:rPr>
                <w:rFonts w:cs="Calibri"/>
                <w:sz w:val="20"/>
                <w:lang w:val="ru-RU" w:eastAsia="en-GB"/>
              </w:rPr>
              <w:t>Соблюдение рекомендаций о ношении масок на рабочих местах</w:t>
            </w:r>
          </w:p>
        </w:tc>
        <w:tc>
          <w:tcPr>
            <w:tcW w:w="1984" w:type="dxa"/>
            <w:noWrap/>
            <w:tcMar>
              <w:top w:w="0" w:type="dxa"/>
              <w:left w:w="108" w:type="dxa"/>
              <w:bottom w:w="0" w:type="dxa"/>
              <w:right w:w="108" w:type="dxa"/>
            </w:tcMar>
            <w:vAlign w:val="bottom"/>
            <w:hideMark/>
          </w:tcPr>
          <w:p w14:paraId="4FDD677F" w14:textId="77777777" w:rsidR="000A4C74" w:rsidRPr="007D16F1" w:rsidRDefault="000A4C74" w:rsidP="00241DF0">
            <w:pPr>
              <w:tabs>
                <w:tab w:val="clear" w:pos="794"/>
                <w:tab w:val="clear" w:pos="1191"/>
                <w:tab w:val="clear" w:pos="1588"/>
              </w:tabs>
              <w:spacing w:before="40" w:after="40"/>
              <w:ind w:right="567"/>
              <w:jc w:val="right"/>
              <w:rPr>
                <w:rFonts w:cs="Calibri"/>
                <w:color w:val="002060"/>
                <w:sz w:val="20"/>
                <w:lang w:val="ru-RU" w:eastAsia="en-GB"/>
              </w:rPr>
            </w:pPr>
            <w:r w:rsidRPr="007D16F1">
              <w:rPr>
                <w:rFonts w:cs="Calibri"/>
                <w:color w:val="002060"/>
                <w:sz w:val="20"/>
                <w:lang w:val="ru-RU" w:eastAsia="en-GB"/>
              </w:rPr>
              <w:t>50</w:t>
            </w:r>
          </w:p>
        </w:tc>
      </w:tr>
      <w:tr w:rsidR="000A4C74" w:rsidRPr="007D16F1" w14:paraId="3C8FA10E" w14:textId="77777777" w:rsidTr="000A4C74">
        <w:tc>
          <w:tcPr>
            <w:tcW w:w="7655" w:type="dxa"/>
            <w:tcMar>
              <w:top w:w="0" w:type="dxa"/>
              <w:left w:w="108" w:type="dxa"/>
              <w:bottom w:w="0" w:type="dxa"/>
              <w:right w:w="108" w:type="dxa"/>
            </w:tcMar>
            <w:vAlign w:val="center"/>
            <w:hideMark/>
          </w:tcPr>
          <w:p w14:paraId="36162D16" w14:textId="0D452AD4" w:rsidR="000A4C74" w:rsidRPr="007D16F1" w:rsidRDefault="000777DB" w:rsidP="000777DB">
            <w:pPr>
              <w:spacing w:before="40" w:after="40"/>
              <w:rPr>
                <w:rFonts w:cs="Calibri"/>
                <w:sz w:val="20"/>
                <w:lang w:val="ru-RU" w:eastAsia="en-GB"/>
              </w:rPr>
            </w:pPr>
            <w:r w:rsidRPr="007D16F1">
              <w:rPr>
                <w:rFonts w:cs="Calibri"/>
                <w:sz w:val="20"/>
                <w:lang w:val="ru-RU" w:eastAsia="en-GB"/>
              </w:rPr>
              <w:t>Онлайновое консультирование</w:t>
            </w:r>
            <w:r w:rsidR="000A4C74" w:rsidRPr="007D16F1">
              <w:rPr>
                <w:rFonts w:cs="Calibri"/>
                <w:sz w:val="20"/>
                <w:lang w:val="ru-RU" w:eastAsia="en-GB"/>
              </w:rPr>
              <w:t xml:space="preserve"> </w:t>
            </w:r>
            <w:r w:rsidRPr="007D16F1">
              <w:rPr>
                <w:rFonts w:cs="Calibri"/>
                <w:sz w:val="20"/>
                <w:lang w:val="ru-RU" w:eastAsia="en-GB"/>
              </w:rPr>
              <w:t>сотрудников, работающих в дистанционном режиме</w:t>
            </w:r>
          </w:p>
        </w:tc>
        <w:tc>
          <w:tcPr>
            <w:tcW w:w="1984" w:type="dxa"/>
            <w:noWrap/>
            <w:tcMar>
              <w:top w:w="0" w:type="dxa"/>
              <w:left w:w="108" w:type="dxa"/>
              <w:bottom w:w="0" w:type="dxa"/>
              <w:right w:w="108" w:type="dxa"/>
            </w:tcMar>
            <w:vAlign w:val="bottom"/>
            <w:hideMark/>
          </w:tcPr>
          <w:p w14:paraId="0BCC6D74" w14:textId="77777777" w:rsidR="000A4C74" w:rsidRPr="007D16F1" w:rsidRDefault="000A4C74" w:rsidP="00241DF0">
            <w:pPr>
              <w:tabs>
                <w:tab w:val="clear" w:pos="794"/>
                <w:tab w:val="clear" w:pos="1191"/>
                <w:tab w:val="clear" w:pos="1588"/>
              </w:tabs>
              <w:spacing w:before="40" w:after="40"/>
              <w:ind w:right="567"/>
              <w:jc w:val="right"/>
              <w:rPr>
                <w:rFonts w:cs="Calibri"/>
                <w:color w:val="002060"/>
                <w:sz w:val="20"/>
                <w:lang w:val="ru-RU" w:eastAsia="en-GB"/>
              </w:rPr>
            </w:pPr>
            <w:r w:rsidRPr="007D16F1">
              <w:rPr>
                <w:rFonts w:cs="Calibri"/>
                <w:color w:val="002060"/>
                <w:sz w:val="20"/>
                <w:lang w:val="ru-RU" w:eastAsia="en-GB"/>
              </w:rPr>
              <w:t>50</w:t>
            </w:r>
          </w:p>
        </w:tc>
      </w:tr>
      <w:tr w:rsidR="000A4C74" w:rsidRPr="007D16F1" w14:paraId="44AC5FFC" w14:textId="77777777" w:rsidTr="000A4C74">
        <w:tc>
          <w:tcPr>
            <w:tcW w:w="7655" w:type="dxa"/>
            <w:tcMar>
              <w:top w:w="0" w:type="dxa"/>
              <w:left w:w="108" w:type="dxa"/>
              <w:bottom w:w="0" w:type="dxa"/>
              <w:right w:w="108" w:type="dxa"/>
            </w:tcMar>
            <w:vAlign w:val="center"/>
            <w:hideMark/>
          </w:tcPr>
          <w:p w14:paraId="6D226C7A" w14:textId="0C467E76" w:rsidR="000A4C74" w:rsidRPr="007D16F1" w:rsidRDefault="00B47221" w:rsidP="00B47221">
            <w:pPr>
              <w:spacing w:before="40" w:after="40"/>
              <w:rPr>
                <w:rFonts w:cs="Calibri"/>
                <w:sz w:val="20"/>
                <w:lang w:val="ru-RU" w:eastAsia="en-GB"/>
              </w:rPr>
            </w:pPr>
            <w:r w:rsidRPr="007D16F1">
              <w:rPr>
                <w:rFonts w:cs="Calibri"/>
                <w:sz w:val="20"/>
                <w:lang w:val="ru-RU" w:eastAsia="en-GB"/>
              </w:rPr>
              <w:t>Перевод врача на работу в режиме</w:t>
            </w:r>
            <w:r w:rsidR="000A4C74" w:rsidRPr="007D16F1">
              <w:rPr>
                <w:rFonts w:cs="Calibri"/>
                <w:sz w:val="20"/>
                <w:lang w:val="ru-RU" w:eastAsia="en-GB"/>
              </w:rPr>
              <w:t xml:space="preserve"> </w:t>
            </w:r>
            <w:r w:rsidRPr="007D16F1">
              <w:rPr>
                <w:rFonts w:cs="Calibri"/>
                <w:sz w:val="20"/>
                <w:lang w:val="ru-RU" w:eastAsia="en-GB"/>
              </w:rPr>
              <w:t xml:space="preserve">полного рабочего дня до конца </w:t>
            </w:r>
            <w:r w:rsidR="000A4C74" w:rsidRPr="007D16F1">
              <w:rPr>
                <w:rFonts w:cs="Calibri"/>
                <w:sz w:val="20"/>
                <w:lang w:val="ru-RU" w:eastAsia="en-GB"/>
              </w:rPr>
              <w:t>2020</w:t>
            </w:r>
            <w:r w:rsidRPr="007D16F1">
              <w:rPr>
                <w:rFonts w:cs="Calibri"/>
                <w:sz w:val="20"/>
                <w:lang w:val="ru-RU" w:eastAsia="en-GB"/>
              </w:rPr>
              <w:t xml:space="preserve"> года</w:t>
            </w:r>
          </w:p>
        </w:tc>
        <w:tc>
          <w:tcPr>
            <w:tcW w:w="1984" w:type="dxa"/>
            <w:noWrap/>
            <w:tcMar>
              <w:top w:w="0" w:type="dxa"/>
              <w:left w:w="108" w:type="dxa"/>
              <w:bottom w:w="0" w:type="dxa"/>
              <w:right w:w="108" w:type="dxa"/>
            </w:tcMar>
            <w:vAlign w:val="bottom"/>
            <w:hideMark/>
          </w:tcPr>
          <w:p w14:paraId="5CA86EB8" w14:textId="77777777" w:rsidR="000A4C74" w:rsidRPr="007D16F1" w:rsidRDefault="000A4C74" w:rsidP="00241DF0">
            <w:pPr>
              <w:tabs>
                <w:tab w:val="clear" w:pos="794"/>
                <w:tab w:val="clear" w:pos="1191"/>
                <w:tab w:val="clear" w:pos="1588"/>
              </w:tabs>
              <w:spacing w:before="40" w:after="40"/>
              <w:ind w:right="567"/>
              <w:jc w:val="right"/>
              <w:rPr>
                <w:rFonts w:cs="Calibri"/>
                <w:color w:val="002060"/>
                <w:sz w:val="20"/>
                <w:lang w:val="ru-RU" w:eastAsia="en-GB"/>
              </w:rPr>
            </w:pPr>
            <w:r w:rsidRPr="007D16F1">
              <w:rPr>
                <w:rFonts w:cs="Calibri"/>
                <w:color w:val="002060"/>
                <w:sz w:val="20"/>
                <w:lang w:val="ru-RU" w:eastAsia="en-GB"/>
              </w:rPr>
              <w:t>50</w:t>
            </w:r>
          </w:p>
        </w:tc>
      </w:tr>
      <w:tr w:rsidR="000A4C74" w:rsidRPr="007D16F1" w14:paraId="6E2599B7" w14:textId="77777777" w:rsidTr="000A4C74">
        <w:tc>
          <w:tcPr>
            <w:tcW w:w="7655" w:type="dxa"/>
            <w:tcBorders>
              <w:top w:val="nil"/>
              <w:left w:val="nil"/>
              <w:bottom w:val="single" w:sz="8" w:space="0" w:color="002060"/>
              <w:right w:val="nil"/>
            </w:tcBorders>
            <w:tcMar>
              <w:top w:w="0" w:type="dxa"/>
              <w:left w:w="108" w:type="dxa"/>
              <w:bottom w:w="0" w:type="dxa"/>
              <w:right w:w="108" w:type="dxa"/>
            </w:tcMar>
            <w:vAlign w:val="center"/>
            <w:hideMark/>
          </w:tcPr>
          <w:p w14:paraId="23EB29E7" w14:textId="2E928D56" w:rsidR="000A4C74" w:rsidRPr="007D16F1" w:rsidRDefault="000378EE" w:rsidP="00210644">
            <w:pPr>
              <w:spacing w:before="40" w:after="40"/>
              <w:rPr>
                <w:rFonts w:cs="Calibri"/>
                <w:sz w:val="20"/>
                <w:lang w:val="ru-RU" w:eastAsia="en-GB"/>
              </w:rPr>
            </w:pPr>
            <w:r w:rsidRPr="007D16F1">
              <w:rPr>
                <w:rFonts w:cs="Calibri"/>
                <w:sz w:val="20"/>
                <w:lang w:val="ru-RU" w:eastAsia="en-GB"/>
              </w:rPr>
              <w:t>М</w:t>
            </w:r>
            <w:r w:rsidR="00B47221" w:rsidRPr="007D16F1">
              <w:rPr>
                <w:rFonts w:cs="Calibri"/>
                <w:sz w:val="20"/>
                <w:lang w:val="ru-RU" w:eastAsia="en-GB"/>
              </w:rPr>
              <w:t>едицински</w:t>
            </w:r>
            <w:r w:rsidRPr="007D16F1">
              <w:rPr>
                <w:rFonts w:cs="Calibri"/>
                <w:sz w:val="20"/>
                <w:lang w:val="ru-RU" w:eastAsia="en-GB"/>
              </w:rPr>
              <w:t>е</w:t>
            </w:r>
            <w:r w:rsidR="00B47221" w:rsidRPr="007D16F1">
              <w:rPr>
                <w:rFonts w:cs="Calibri"/>
                <w:sz w:val="20"/>
                <w:lang w:val="ru-RU" w:eastAsia="en-GB"/>
              </w:rPr>
              <w:t xml:space="preserve"> работник</w:t>
            </w:r>
            <w:r w:rsidRPr="007D16F1">
              <w:rPr>
                <w:rFonts w:cs="Calibri"/>
                <w:sz w:val="20"/>
                <w:lang w:val="ru-RU" w:eastAsia="en-GB"/>
              </w:rPr>
              <w:t>и</w:t>
            </w:r>
            <w:r w:rsidR="000A4C74" w:rsidRPr="007D16F1">
              <w:rPr>
                <w:rFonts w:cs="Calibri"/>
                <w:sz w:val="20"/>
                <w:lang w:val="ru-RU" w:eastAsia="en-GB"/>
              </w:rPr>
              <w:t>/</w:t>
            </w:r>
            <w:r w:rsidRPr="007D16F1">
              <w:rPr>
                <w:color w:val="000000"/>
                <w:sz w:val="20"/>
                <w:lang w:val="ru-RU"/>
              </w:rPr>
              <w:t>вспомогательный персонал</w:t>
            </w:r>
            <w:r w:rsidRPr="007D16F1">
              <w:rPr>
                <w:rFonts w:cs="Calibri"/>
                <w:sz w:val="20"/>
                <w:lang w:val="ru-RU" w:eastAsia="en-GB"/>
              </w:rPr>
              <w:t xml:space="preserve"> для охвата</w:t>
            </w:r>
            <w:r w:rsidR="000A4C74" w:rsidRPr="007D16F1">
              <w:rPr>
                <w:rFonts w:cs="Calibri"/>
                <w:sz w:val="20"/>
                <w:lang w:val="ru-RU" w:eastAsia="en-GB"/>
              </w:rPr>
              <w:t xml:space="preserve"> </w:t>
            </w:r>
            <w:proofErr w:type="spellStart"/>
            <w:r w:rsidR="000A4C74" w:rsidRPr="007D16F1">
              <w:rPr>
                <w:rFonts w:cs="Calibri"/>
                <w:sz w:val="20"/>
                <w:lang w:val="ru-RU" w:eastAsia="en-GB"/>
              </w:rPr>
              <w:t>AL</w:t>
            </w:r>
            <w:proofErr w:type="spellEnd"/>
            <w:r w:rsidR="000A4C74" w:rsidRPr="007D16F1">
              <w:rPr>
                <w:rFonts w:cs="Calibri"/>
                <w:sz w:val="20"/>
                <w:lang w:val="ru-RU" w:eastAsia="en-GB"/>
              </w:rPr>
              <w:t>/</w:t>
            </w:r>
            <w:proofErr w:type="spellStart"/>
            <w:r w:rsidR="000A4C74" w:rsidRPr="007D16F1">
              <w:rPr>
                <w:rFonts w:cs="Calibri"/>
                <w:sz w:val="20"/>
                <w:lang w:val="ru-RU" w:eastAsia="en-GB"/>
              </w:rPr>
              <w:t>SL</w:t>
            </w:r>
            <w:proofErr w:type="spellEnd"/>
            <w:r w:rsidR="000A4C74" w:rsidRPr="007D16F1">
              <w:rPr>
                <w:rFonts w:cs="Calibri"/>
                <w:sz w:val="20"/>
                <w:lang w:val="ru-RU" w:eastAsia="en-GB"/>
              </w:rPr>
              <w:t xml:space="preserve"> </w:t>
            </w:r>
            <w:r w:rsidRPr="007D16F1">
              <w:rPr>
                <w:rFonts w:cs="Calibri"/>
                <w:sz w:val="20"/>
                <w:lang w:val="ru-RU" w:eastAsia="en-GB"/>
              </w:rPr>
              <w:t>и</w:t>
            </w:r>
            <w:r w:rsidR="000A4C74" w:rsidRPr="007D16F1">
              <w:rPr>
                <w:rFonts w:cs="Calibri"/>
                <w:sz w:val="20"/>
                <w:lang w:val="ru-RU" w:eastAsia="en-GB"/>
              </w:rPr>
              <w:t xml:space="preserve"> </w:t>
            </w:r>
            <w:r w:rsidRPr="007D16F1">
              <w:rPr>
                <w:rFonts w:cs="Calibri"/>
                <w:sz w:val="20"/>
                <w:lang w:val="ru-RU" w:eastAsia="en-GB"/>
              </w:rPr>
              <w:t xml:space="preserve">оказания помощи после завершения </w:t>
            </w:r>
            <w:r w:rsidR="00210644" w:rsidRPr="007D16F1">
              <w:rPr>
                <w:rFonts w:cs="Calibri"/>
                <w:sz w:val="20"/>
                <w:lang w:val="ru-RU" w:eastAsia="en-GB"/>
              </w:rPr>
              <w:t xml:space="preserve">периода </w:t>
            </w:r>
            <w:r w:rsidRPr="007D16F1">
              <w:rPr>
                <w:rFonts w:cs="Calibri"/>
                <w:sz w:val="20"/>
                <w:lang w:val="ru-RU" w:eastAsia="en-GB"/>
              </w:rPr>
              <w:t>изоляции</w:t>
            </w:r>
            <w:r w:rsidR="000A4C74" w:rsidRPr="007D16F1">
              <w:rPr>
                <w:rFonts w:cs="Calibri"/>
                <w:sz w:val="20"/>
                <w:lang w:val="ru-RU" w:eastAsia="en-GB"/>
              </w:rPr>
              <w:t xml:space="preserve"> </w:t>
            </w:r>
          </w:p>
        </w:tc>
        <w:tc>
          <w:tcPr>
            <w:tcW w:w="1984" w:type="dxa"/>
            <w:tcBorders>
              <w:top w:val="nil"/>
              <w:left w:val="nil"/>
              <w:bottom w:val="single" w:sz="8" w:space="0" w:color="002060"/>
              <w:right w:val="nil"/>
            </w:tcBorders>
            <w:noWrap/>
            <w:tcMar>
              <w:top w:w="0" w:type="dxa"/>
              <w:left w:w="108" w:type="dxa"/>
              <w:bottom w:w="0" w:type="dxa"/>
              <w:right w:w="108" w:type="dxa"/>
            </w:tcMar>
            <w:vAlign w:val="bottom"/>
            <w:hideMark/>
          </w:tcPr>
          <w:p w14:paraId="0FB35737" w14:textId="77777777" w:rsidR="000A4C74" w:rsidRPr="007D16F1" w:rsidRDefault="000A4C74" w:rsidP="00241DF0">
            <w:pPr>
              <w:tabs>
                <w:tab w:val="clear" w:pos="794"/>
                <w:tab w:val="clear" w:pos="1191"/>
                <w:tab w:val="clear" w:pos="1588"/>
              </w:tabs>
              <w:spacing w:before="40" w:after="40"/>
              <w:ind w:right="567"/>
              <w:jc w:val="right"/>
              <w:rPr>
                <w:rFonts w:cs="Calibri"/>
                <w:color w:val="002060"/>
                <w:sz w:val="20"/>
                <w:lang w:val="ru-RU" w:eastAsia="en-GB"/>
              </w:rPr>
            </w:pPr>
            <w:r w:rsidRPr="007D16F1">
              <w:rPr>
                <w:rFonts w:cs="Calibri"/>
                <w:color w:val="002060"/>
                <w:sz w:val="20"/>
                <w:lang w:val="ru-RU" w:eastAsia="en-GB"/>
              </w:rPr>
              <w:t>100</w:t>
            </w:r>
          </w:p>
        </w:tc>
      </w:tr>
      <w:tr w:rsidR="000A4C74" w:rsidRPr="007D16F1" w14:paraId="5AD9B5A5" w14:textId="77777777" w:rsidTr="000A4C74">
        <w:tc>
          <w:tcPr>
            <w:tcW w:w="7655" w:type="dxa"/>
            <w:tcBorders>
              <w:top w:val="nil"/>
              <w:left w:val="nil"/>
              <w:bottom w:val="single" w:sz="8" w:space="0" w:color="002060"/>
              <w:right w:val="nil"/>
            </w:tcBorders>
            <w:noWrap/>
            <w:tcMar>
              <w:top w:w="0" w:type="dxa"/>
              <w:left w:w="108" w:type="dxa"/>
              <w:bottom w:w="0" w:type="dxa"/>
              <w:right w:w="108" w:type="dxa"/>
            </w:tcMar>
            <w:vAlign w:val="bottom"/>
            <w:hideMark/>
          </w:tcPr>
          <w:p w14:paraId="3386FF49" w14:textId="599F428E" w:rsidR="000A4C74" w:rsidRPr="007D16F1" w:rsidRDefault="00210644" w:rsidP="000A4C74">
            <w:pPr>
              <w:spacing w:before="40" w:after="40"/>
              <w:rPr>
                <w:rFonts w:cs="Calibri"/>
                <w:b/>
                <w:bCs/>
                <w:color w:val="0070C0"/>
                <w:sz w:val="20"/>
                <w:lang w:val="ru-RU" w:eastAsia="en-GB"/>
              </w:rPr>
            </w:pPr>
            <w:r w:rsidRPr="007D16F1">
              <w:rPr>
                <w:rFonts w:cs="Calibri"/>
                <w:b/>
                <w:bCs/>
                <w:color w:val="0070C0"/>
                <w:sz w:val="20"/>
                <w:lang w:val="ru-RU" w:eastAsia="en-GB"/>
              </w:rPr>
              <w:t>Меры защиты и обеспечения безопасности</w:t>
            </w:r>
          </w:p>
        </w:tc>
        <w:tc>
          <w:tcPr>
            <w:tcW w:w="1984" w:type="dxa"/>
            <w:tcBorders>
              <w:top w:val="nil"/>
              <w:left w:val="nil"/>
              <w:bottom w:val="single" w:sz="8" w:space="0" w:color="002060"/>
              <w:right w:val="nil"/>
            </w:tcBorders>
            <w:noWrap/>
            <w:tcMar>
              <w:top w:w="0" w:type="dxa"/>
              <w:left w:w="108" w:type="dxa"/>
              <w:bottom w:w="0" w:type="dxa"/>
              <w:right w:w="108" w:type="dxa"/>
            </w:tcMar>
            <w:vAlign w:val="bottom"/>
            <w:hideMark/>
          </w:tcPr>
          <w:p w14:paraId="5CFC6C75" w14:textId="77777777" w:rsidR="000A4C74" w:rsidRPr="007D16F1" w:rsidRDefault="000A4C74" w:rsidP="00241DF0">
            <w:pPr>
              <w:tabs>
                <w:tab w:val="clear" w:pos="794"/>
                <w:tab w:val="clear" w:pos="1191"/>
                <w:tab w:val="clear" w:pos="1588"/>
              </w:tabs>
              <w:spacing w:before="40" w:after="40"/>
              <w:ind w:right="567"/>
              <w:jc w:val="right"/>
              <w:rPr>
                <w:rFonts w:cs="Calibri"/>
                <w:b/>
                <w:bCs/>
                <w:color w:val="0070C0"/>
                <w:sz w:val="20"/>
                <w:lang w:val="ru-RU" w:eastAsia="en-GB"/>
              </w:rPr>
            </w:pPr>
            <w:r w:rsidRPr="007D16F1">
              <w:rPr>
                <w:rFonts w:cs="Calibri"/>
                <w:b/>
                <w:bCs/>
                <w:color w:val="0070C0"/>
                <w:sz w:val="20"/>
                <w:lang w:val="ru-RU" w:eastAsia="en-GB"/>
              </w:rPr>
              <w:t>470</w:t>
            </w:r>
          </w:p>
        </w:tc>
      </w:tr>
      <w:tr w:rsidR="000A4C74" w:rsidRPr="007D16F1" w14:paraId="445F8261" w14:textId="77777777" w:rsidTr="000A4C74">
        <w:tc>
          <w:tcPr>
            <w:tcW w:w="7655" w:type="dxa"/>
            <w:tcMar>
              <w:top w:w="0" w:type="dxa"/>
              <w:left w:w="108" w:type="dxa"/>
              <w:bottom w:w="0" w:type="dxa"/>
              <w:right w:w="108" w:type="dxa"/>
            </w:tcMar>
            <w:vAlign w:val="center"/>
            <w:hideMark/>
          </w:tcPr>
          <w:p w14:paraId="6D1A5F6B" w14:textId="03BD1872" w:rsidR="000A4C74" w:rsidRPr="007D16F1" w:rsidRDefault="00210644" w:rsidP="00210644">
            <w:pPr>
              <w:spacing w:before="40" w:after="40"/>
              <w:rPr>
                <w:rFonts w:cs="Calibri"/>
                <w:sz w:val="20"/>
                <w:lang w:val="ru-RU" w:eastAsia="en-GB"/>
              </w:rPr>
            </w:pPr>
            <w:r w:rsidRPr="007D16F1">
              <w:rPr>
                <w:rFonts w:cs="Calibri"/>
                <w:sz w:val="20"/>
                <w:lang w:val="ru-RU" w:eastAsia="en-GB"/>
              </w:rPr>
              <w:t>Инфракрасные камеры и другое оборудование</w:t>
            </w:r>
          </w:p>
        </w:tc>
        <w:tc>
          <w:tcPr>
            <w:tcW w:w="1984" w:type="dxa"/>
            <w:noWrap/>
            <w:tcMar>
              <w:top w:w="0" w:type="dxa"/>
              <w:left w:w="108" w:type="dxa"/>
              <w:bottom w:w="0" w:type="dxa"/>
              <w:right w:w="108" w:type="dxa"/>
            </w:tcMar>
            <w:vAlign w:val="bottom"/>
            <w:hideMark/>
          </w:tcPr>
          <w:p w14:paraId="27CB7BF7" w14:textId="77777777" w:rsidR="000A4C74" w:rsidRPr="007D16F1" w:rsidRDefault="000A4C74" w:rsidP="00241DF0">
            <w:pPr>
              <w:tabs>
                <w:tab w:val="clear" w:pos="794"/>
                <w:tab w:val="clear" w:pos="1191"/>
                <w:tab w:val="clear" w:pos="1588"/>
              </w:tabs>
              <w:spacing w:before="40" w:after="40"/>
              <w:ind w:right="567"/>
              <w:jc w:val="right"/>
              <w:rPr>
                <w:rFonts w:cs="Calibri"/>
                <w:color w:val="002060"/>
                <w:sz w:val="20"/>
                <w:lang w:val="ru-RU" w:eastAsia="en-GB"/>
              </w:rPr>
            </w:pPr>
            <w:r w:rsidRPr="007D16F1">
              <w:rPr>
                <w:rFonts w:cs="Calibri"/>
                <w:color w:val="002060"/>
                <w:sz w:val="20"/>
                <w:lang w:val="ru-RU" w:eastAsia="en-GB"/>
              </w:rPr>
              <w:t>100</w:t>
            </w:r>
          </w:p>
        </w:tc>
      </w:tr>
      <w:tr w:rsidR="000A4C74" w:rsidRPr="007D16F1" w14:paraId="45A86EE0" w14:textId="77777777" w:rsidTr="000A4C74">
        <w:tc>
          <w:tcPr>
            <w:tcW w:w="7655" w:type="dxa"/>
            <w:tcMar>
              <w:top w:w="0" w:type="dxa"/>
              <w:left w:w="108" w:type="dxa"/>
              <w:bottom w:w="0" w:type="dxa"/>
              <w:right w:w="108" w:type="dxa"/>
            </w:tcMar>
            <w:vAlign w:val="center"/>
            <w:hideMark/>
          </w:tcPr>
          <w:p w14:paraId="1F19A04D" w14:textId="171B187B" w:rsidR="000A4C74" w:rsidRPr="007D16F1" w:rsidRDefault="00210644" w:rsidP="00210644">
            <w:pPr>
              <w:spacing w:before="40" w:after="40"/>
              <w:rPr>
                <w:rFonts w:cs="Calibri"/>
                <w:sz w:val="20"/>
                <w:lang w:val="ru-RU" w:eastAsia="en-GB"/>
              </w:rPr>
            </w:pPr>
            <w:r w:rsidRPr="007D16F1">
              <w:rPr>
                <w:color w:val="000000"/>
                <w:sz w:val="20"/>
                <w:lang w:val="ru-RU"/>
              </w:rPr>
              <w:t xml:space="preserve">Планы </w:t>
            </w:r>
            <w:r w:rsidR="0008454F" w:rsidRPr="007D16F1">
              <w:rPr>
                <w:color w:val="000000"/>
                <w:sz w:val="20"/>
                <w:lang w:val="ru-RU"/>
              </w:rPr>
              <w:t>по обеспечению</w:t>
            </w:r>
            <w:r w:rsidRPr="007D16F1">
              <w:rPr>
                <w:color w:val="000000"/>
                <w:sz w:val="20"/>
                <w:lang w:val="ru-RU"/>
              </w:rPr>
              <w:t xml:space="preserve"> непрерывности деятельности</w:t>
            </w:r>
            <w:r w:rsidR="000A4C74" w:rsidRPr="007D16F1">
              <w:rPr>
                <w:rFonts w:cs="Calibri"/>
                <w:sz w:val="20"/>
                <w:lang w:val="ru-RU" w:eastAsia="en-GB"/>
              </w:rPr>
              <w:t xml:space="preserve"> </w:t>
            </w:r>
            <w:r w:rsidRPr="007D16F1">
              <w:rPr>
                <w:rFonts w:cs="Calibri"/>
                <w:sz w:val="20"/>
                <w:lang w:val="ru-RU" w:eastAsia="en-GB"/>
              </w:rPr>
              <w:t>в</w:t>
            </w:r>
            <w:r w:rsidR="000A4C74" w:rsidRPr="007D16F1">
              <w:rPr>
                <w:rFonts w:cs="Calibri"/>
                <w:sz w:val="20"/>
                <w:lang w:val="ru-RU" w:eastAsia="en-GB"/>
              </w:rPr>
              <w:t xml:space="preserve"> </w:t>
            </w:r>
            <w:r w:rsidRPr="007D16F1">
              <w:rPr>
                <w:color w:val="000000"/>
                <w:sz w:val="20"/>
                <w:lang w:val="ru-RU"/>
              </w:rPr>
              <w:t>региональных и зональных отделениях</w:t>
            </w:r>
          </w:p>
        </w:tc>
        <w:tc>
          <w:tcPr>
            <w:tcW w:w="1984" w:type="dxa"/>
            <w:noWrap/>
            <w:tcMar>
              <w:top w:w="0" w:type="dxa"/>
              <w:left w:w="108" w:type="dxa"/>
              <w:bottom w:w="0" w:type="dxa"/>
              <w:right w:w="108" w:type="dxa"/>
            </w:tcMar>
            <w:vAlign w:val="bottom"/>
            <w:hideMark/>
          </w:tcPr>
          <w:p w14:paraId="35277461" w14:textId="77777777" w:rsidR="000A4C74" w:rsidRPr="007D16F1" w:rsidRDefault="000A4C74" w:rsidP="00241DF0">
            <w:pPr>
              <w:tabs>
                <w:tab w:val="clear" w:pos="794"/>
                <w:tab w:val="clear" w:pos="1191"/>
                <w:tab w:val="clear" w:pos="1588"/>
              </w:tabs>
              <w:spacing w:before="40" w:after="40"/>
              <w:ind w:right="567"/>
              <w:jc w:val="right"/>
              <w:rPr>
                <w:rFonts w:cs="Calibri"/>
                <w:color w:val="002060"/>
                <w:sz w:val="20"/>
                <w:lang w:val="ru-RU" w:eastAsia="en-GB"/>
              </w:rPr>
            </w:pPr>
            <w:r w:rsidRPr="007D16F1">
              <w:rPr>
                <w:rFonts w:cs="Calibri"/>
                <w:color w:val="002060"/>
                <w:sz w:val="20"/>
                <w:lang w:val="ru-RU" w:eastAsia="en-GB"/>
              </w:rPr>
              <w:t>120</w:t>
            </w:r>
          </w:p>
        </w:tc>
      </w:tr>
      <w:tr w:rsidR="000A4C74" w:rsidRPr="007D16F1" w14:paraId="78324D7E" w14:textId="77777777" w:rsidTr="000A4C74">
        <w:tc>
          <w:tcPr>
            <w:tcW w:w="7655" w:type="dxa"/>
            <w:tcBorders>
              <w:top w:val="nil"/>
              <w:left w:val="nil"/>
              <w:bottom w:val="single" w:sz="8" w:space="0" w:color="002060"/>
              <w:right w:val="nil"/>
            </w:tcBorders>
            <w:tcMar>
              <w:top w:w="0" w:type="dxa"/>
              <w:left w:w="108" w:type="dxa"/>
              <w:bottom w:w="0" w:type="dxa"/>
              <w:right w:w="108" w:type="dxa"/>
            </w:tcMar>
            <w:vAlign w:val="center"/>
            <w:hideMark/>
          </w:tcPr>
          <w:p w14:paraId="69B265B5" w14:textId="5849AF67" w:rsidR="000A4C74" w:rsidRPr="007D16F1" w:rsidRDefault="00577F52" w:rsidP="00577F52">
            <w:pPr>
              <w:spacing w:before="40" w:after="40"/>
              <w:rPr>
                <w:rFonts w:cs="Calibri"/>
                <w:sz w:val="20"/>
                <w:lang w:val="ru-RU" w:eastAsia="en-GB"/>
              </w:rPr>
            </w:pPr>
            <w:r w:rsidRPr="007D16F1">
              <w:rPr>
                <w:rFonts w:cs="Calibri"/>
                <w:sz w:val="20"/>
                <w:lang w:val="ru-RU" w:eastAsia="en-GB"/>
              </w:rPr>
              <w:t>Инфраструктура ИКТ для п</w:t>
            </w:r>
            <w:r w:rsidRPr="007D16F1">
              <w:rPr>
                <w:color w:val="000000"/>
                <w:sz w:val="20"/>
                <w:lang w:val="ru-RU"/>
              </w:rPr>
              <w:t>ланирования непрерывности деятельности</w:t>
            </w:r>
            <w:r w:rsidRPr="007D16F1">
              <w:rPr>
                <w:rFonts w:cs="Calibri"/>
                <w:sz w:val="20"/>
                <w:lang w:val="ru-RU" w:eastAsia="en-GB"/>
              </w:rPr>
              <w:t xml:space="preserve"> в </w:t>
            </w:r>
            <w:r w:rsidRPr="007D16F1">
              <w:rPr>
                <w:color w:val="000000"/>
                <w:sz w:val="20"/>
                <w:lang w:val="ru-RU"/>
              </w:rPr>
              <w:t>региональных и зональных отделениях</w:t>
            </w:r>
          </w:p>
        </w:tc>
        <w:tc>
          <w:tcPr>
            <w:tcW w:w="1984" w:type="dxa"/>
            <w:tcBorders>
              <w:top w:val="nil"/>
              <w:left w:val="nil"/>
              <w:bottom w:val="single" w:sz="8" w:space="0" w:color="002060"/>
              <w:right w:val="nil"/>
            </w:tcBorders>
            <w:noWrap/>
            <w:tcMar>
              <w:top w:w="0" w:type="dxa"/>
              <w:left w:w="108" w:type="dxa"/>
              <w:bottom w:w="0" w:type="dxa"/>
              <w:right w:w="108" w:type="dxa"/>
            </w:tcMar>
            <w:vAlign w:val="bottom"/>
            <w:hideMark/>
          </w:tcPr>
          <w:p w14:paraId="7BF4C4E4" w14:textId="77777777" w:rsidR="000A4C74" w:rsidRPr="007D16F1" w:rsidRDefault="000A4C74" w:rsidP="00241DF0">
            <w:pPr>
              <w:tabs>
                <w:tab w:val="clear" w:pos="794"/>
                <w:tab w:val="clear" w:pos="1191"/>
                <w:tab w:val="clear" w:pos="1588"/>
              </w:tabs>
              <w:spacing w:before="40" w:after="40"/>
              <w:ind w:right="567"/>
              <w:jc w:val="right"/>
              <w:rPr>
                <w:rFonts w:cs="Calibri"/>
                <w:color w:val="002060"/>
                <w:sz w:val="20"/>
                <w:lang w:val="ru-RU" w:eastAsia="en-GB"/>
              </w:rPr>
            </w:pPr>
            <w:r w:rsidRPr="007D16F1">
              <w:rPr>
                <w:rFonts w:cs="Calibri"/>
                <w:color w:val="002060"/>
                <w:sz w:val="20"/>
                <w:lang w:val="ru-RU" w:eastAsia="en-GB"/>
              </w:rPr>
              <w:t>250</w:t>
            </w:r>
          </w:p>
        </w:tc>
      </w:tr>
      <w:tr w:rsidR="000A4C74" w:rsidRPr="007D16F1" w14:paraId="27875112" w14:textId="77777777" w:rsidTr="000A4C74">
        <w:tc>
          <w:tcPr>
            <w:tcW w:w="7655" w:type="dxa"/>
            <w:tcBorders>
              <w:top w:val="nil"/>
              <w:left w:val="nil"/>
              <w:bottom w:val="single" w:sz="8" w:space="0" w:color="002060"/>
              <w:right w:val="nil"/>
            </w:tcBorders>
            <w:noWrap/>
            <w:tcMar>
              <w:top w:w="0" w:type="dxa"/>
              <w:left w:w="108" w:type="dxa"/>
              <w:bottom w:w="0" w:type="dxa"/>
              <w:right w:w="108" w:type="dxa"/>
            </w:tcMar>
            <w:vAlign w:val="bottom"/>
            <w:hideMark/>
          </w:tcPr>
          <w:p w14:paraId="3CD3E5EA" w14:textId="05486055" w:rsidR="000A4C74" w:rsidRPr="007D16F1" w:rsidRDefault="0008454F" w:rsidP="000A4C74">
            <w:pPr>
              <w:spacing w:before="40" w:after="40"/>
              <w:rPr>
                <w:rFonts w:cs="Calibri"/>
                <w:b/>
                <w:bCs/>
                <w:color w:val="0070C0"/>
                <w:sz w:val="20"/>
                <w:lang w:val="ru-RU" w:eastAsia="en-GB"/>
              </w:rPr>
            </w:pPr>
            <w:r w:rsidRPr="007D16F1">
              <w:rPr>
                <w:rFonts w:cs="Calibri"/>
                <w:b/>
                <w:bCs/>
                <w:color w:val="0070C0"/>
                <w:sz w:val="20"/>
                <w:lang w:val="ru-RU" w:eastAsia="en-GB"/>
              </w:rPr>
              <w:t>Виртуальные конференции</w:t>
            </w:r>
          </w:p>
        </w:tc>
        <w:tc>
          <w:tcPr>
            <w:tcW w:w="1984" w:type="dxa"/>
            <w:tcBorders>
              <w:top w:val="nil"/>
              <w:left w:val="nil"/>
              <w:bottom w:val="single" w:sz="8" w:space="0" w:color="002060"/>
              <w:right w:val="nil"/>
            </w:tcBorders>
            <w:noWrap/>
            <w:tcMar>
              <w:top w:w="0" w:type="dxa"/>
              <w:left w:w="108" w:type="dxa"/>
              <w:bottom w:w="0" w:type="dxa"/>
              <w:right w:w="108" w:type="dxa"/>
            </w:tcMar>
            <w:vAlign w:val="bottom"/>
            <w:hideMark/>
          </w:tcPr>
          <w:p w14:paraId="282827B0" w14:textId="77777777" w:rsidR="000A4C74" w:rsidRPr="007D16F1" w:rsidRDefault="000A4C74" w:rsidP="00241DF0">
            <w:pPr>
              <w:tabs>
                <w:tab w:val="clear" w:pos="794"/>
                <w:tab w:val="clear" w:pos="1191"/>
                <w:tab w:val="clear" w:pos="1588"/>
              </w:tabs>
              <w:spacing w:before="40" w:after="40"/>
              <w:ind w:right="567"/>
              <w:jc w:val="right"/>
              <w:rPr>
                <w:rFonts w:cs="Calibri"/>
                <w:b/>
                <w:bCs/>
                <w:color w:val="0070C0"/>
                <w:sz w:val="20"/>
                <w:lang w:val="ru-RU" w:eastAsia="en-GB"/>
              </w:rPr>
            </w:pPr>
            <w:r w:rsidRPr="007D16F1">
              <w:rPr>
                <w:rFonts w:cs="Calibri"/>
                <w:b/>
                <w:bCs/>
                <w:color w:val="0070C0"/>
                <w:sz w:val="20"/>
                <w:lang w:val="ru-RU" w:eastAsia="en-GB"/>
              </w:rPr>
              <w:t>500</w:t>
            </w:r>
          </w:p>
        </w:tc>
      </w:tr>
      <w:tr w:rsidR="000A4C74" w:rsidRPr="007D16F1" w14:paraId="632C4628" w14:textId="77777777" w:rsidTr="000A4C74">
        <w:tc>
          <w:tcPr>
            <w:tcW w:w="7655" w:type="dxa"/>
            <w:tcMar>
              <w:top w:w="0" w:type="dxa"/>
              <w:left w:w="108" w:type="dxa"/>
              <w:bottom w:w="0" w:type="dxa"/>
              <w:right w:w="108" w:type="dxa"/>
            </w:tcMar>
            <w:vAlign w:val="center"/>
            <w:hideMark/>
          </w:tcPr>
          <w:p w14:paraId="0D3DF9FB" w14:textId="07356E87" w:rsidR="000A4C74" w:rsidRPr="007D16F1" w:rsidRDefault="0008454F" w:rsidP="0008454F">
            <w:pPr>
              <w:spacing w:before="40" w:after="40"/>
              <w:rPr>
                <w:rFonts w:cs="Calibri"/>
                <w:sz w:val="20"/>
                <w:lang w:val="ru-RU" w:eastAsia="en-GB"/>
              </w:rPr>
            </w:pPr>
            <w:r w:rsidRPr="007D16F1">
              <w:rPr>
                <w:color w:val="000000"/>
                <w:sz w:val="20"/>
                <w:lang w:val="ru-RU"/>
              </w:rPr>
              <w:t>Организация виртуальных собраний</w:t>
            </w:r>
            <w:r w:rsidR="000A4C74" w:rsidRPr="007D16F1">
              <w:rPr>
                <w:rFonts w:cs="Calibri"/>
                <w:sz w:val="20"/>
                <w:lang w:val="ru-RU" w:eastAsia="en-GB"/>
              </w:rPr>
              <w:t xml:space="preserve"> </w:t>
            </w:r>
            <w:r w:rsidRPr="007D16F1">
              <w:rPr>
                <w:rFonts w:cs="Calibri"/>
                <w:sz w:val="20"/>
                <w:lang w:val="ru-RU" w:eastAsia="en-GB"/>
              </w:rPr>
              <w:t>Совета</w:t>
            </w:r>
            <w:r w:rsidR="000A4C74" w:rsidRPr="007D16F1">
              <w:rPr>
                <w:rFonts w:cs="Calibri"/>
                <w:sz w:val="20"/>
                <w:lang w:val="ru-RU" w:eastAsia="en-GB"/>
              </w:rPr>
              <w:t xml:space="preserve">, </w:t>
            </w:r>
            <w:r w:rsidRPr="007D16F1">
              <w:rPr>
                <w:rFonts w:cs="Calibri"/>
                <w:sz w:val="20"/>
                <w:lang w:val="ru-RU" w:eastAsia="en-GB"/>
              </w:rPr>
              <w:t>КГРЭ</w:t>
            </w:r>
            <w:r w:rsidR="000A4C74" w:rsidRPr="007D16F1">
              <w:rPr>
                <w:rFonts w:cs="Calibri"/>
                <w:sz w:val="20"/>
                <w:lang w:val="ru-RU" w:eastAsia="en-GB"/>
              </w:rPr>
              <w:t xml:space="preserve">, </w:t>
            </w:r>
            <w:proofErr w:type="spellStart"/>
            <w:r w:rsidRPr="007D16F1">
              <w:rPr>
                <w:rFonts w:cs="Calibri"/>
                <w:sz w:val="20"/>
                <w:lang w:val="ru-RU" w:eastAsia="en-GB"/>
              </w:rPr>
              <w:t>КГР</w:t>
            </w:r>
            <w:proofErr w:type="spellEnd"/>
            <w:r w:rsidR="000A4C74" w:rsidRPr="007D16F1">
              <w:rPr>
                <w:rFonts w:cs="Calibri"/>
                <w:sz w:val="20"/>
                <w:lang w:val="ru-RU" w:eastAsia="en-GB"/>
              </w:rPr>
              <w:t xml:space="preserve">, </w:t>
            </w:r>
            <w:r w:rsidRPr="007D16F1">
              <w:rPr>
                <w:rFonts w:cs="Calibri"/>
                <w:sz w:val="20"/>
                <w:lang w:val="ru-RU" w:eastAsia="en-GB"/>
              </w:rPr>
              <w:t>ГСР</w:t>
            </w:r>
          </w:p>
        </w:tc>
        <w:tc>
          <w:tcPr>
            <w:tcW w:w="1984" w:type="dxa"/>
            <w:noWrap/>
            <w:tcMar>
              <w:top w:w="0" w:type="dxa"/>
              <w:left w:w="108" w:type="dxa"/>
              <w:bottom w:w="0" w:type="dxa"/>
              <w:right w:w="108" w:type="dxa"/>
            </w:tcMar>
            <w:vAlign w:val="bottom"/>
            <w:hideMark/>
          </w:tcPr>
          <w:p w14:paraId="1DABCEE1" w14:textId="77777777" w:rsidR="000A4C74" w:rsidRPr="007D16F1" w:rsidRDefault="000A4C74" w:rsidP="00241DF0">
            <w:pPr>
              <w:tabs>
                <w:tab w:val="clear" w:pos="794"/>
                <w:tab w:val="clear" w:pos="1191"/>
                <w:tab w:val="clear" w:pos="1588"/>
              </w:tabs>
              <w:spacing w:before="40" w:after="40"/>
              <w:ind w:right="567"/>
              <w:jc w:val="right"/>
              <w:rPr>
                <w:rFonts w:cs="Calibri"/>
                <w:sz w:val="20"/>
                <w:lang w:val="ru-RU" w:eastAsia="en-GB"/>
              </w:rPr>
            </w:pPr>
            <w:r w:rsidRPr="007D16F1">
              <w:rPr>
                <w:rFonts w:cs="Calibri"/>
                <w:sz w:val="20"/>
                <w:lang w:val="ru-RU" w:eastAsia="en-GB"/>
              </w:rPr>
              <w:t>200</w:t>
            </w:r>
          </w:p>
        </w:tc>
      </w:tr>
      <w:tr w:rsidR="000A4C74" w:rsidRPr="007D16F1" w14:paraId="06FF2710" w14:textId="77777777" w:rsidTr="000A4C74">
        <w:tc>
          <w:tcPr>
            <w:tcW w:w="7655" w:type="dxa"/>
            <w:tcMar>
              <w:top w:w="0" w:type="dxa"/>
              <w:left w:w="108" w:type="dxa"/>
              <w:bottom w:w="0" w:type="dxa"/>
              <w:right w:w="108" w:type="dxa"/>
            </w:tcMar>
            <w:vAlign w:val="center"/>
            <w:hideMark/>
          </w:tcPr>
          <w:p w14:paraId="348C641E" w14:textId="49E2B7DF" w:rsidR="000A4C74" w:rsidRPr="007D16F1" w:rsidRDefault="0008454F" w:rsidP="0008454F">
            <w:pPr>
              <w:spacing w:before="40" w:after="40"/>
              <w:rPr>
                <w:rFonts w:cs="Calibri"/>
                <w:sz w:val="20"/>
                <w:lang w:val="ru-RU" w:eastAsia="en-GB"/>
              </w:rPr>
            </w:pPr>
            <w:r w:rsidRPr="007D16F1">
              <w:rPr>
                <w:color w:val="000000"/>
                <w:sz w:val="20"/>
                <w:lang w:val="ru-RU"/>
              </w:rPr>
              <w:t>Организация виртуальных собраний</w:t>
            </w:r>
            <w:r w:rsidRPr="007D16F1">
              <w:rPr>
                <w:rFonts w:cs="Calibri"/>
                <w:sz w:val="20"/>
                <w:lang w:val="ru-RU" w:eastAsia="en-GB"/>
              </w:rPr>
              <w:t xml:space="preserve"> Совета ВВУИО</w:t>
            </w:r>
            <w:r w:rsidR="000A4C74" w:rsidRPr="007D16F1">
              <w:rPr>
                <w:rFonts w:cs="Calibri"/>
                <w:sz w:val="20"/>
                <w:lang w:val="ru-RU" w:eastAsia="en-GB"/>
              </w:rPr>
              <w:t xml:space="preserve"> </w:t>
            </w:r>
            <w:r w:rsidRPr="007D16F1">
              <w:rPr>
                <w:rFonts w:cs="Calibri"/>
                <w:sz w:val="20"/>
                <w:lang w:val="ru-RU" w:eastAsia="en-GB"/>
              </w:rPr>
              <w:t>и ВАСЭ</w:t>
            </w:r>
            <w:r w:rsidR="000A4C74" w:rsidRPr="007D16F1">
              <w:rPr>
                <w:rFonts w:cs="Calibri"/>
                <w:sz w:val="20"/>
                <w:lang w:val="ru-RU" w:eastAsia="en-GB"/>
              </w:rPr>
              <w:t xml:space="preserve"> </w:t>
            </w:r>
          </w:p>
        </w:tc>
        <w:tc>
          <w:tcPr>
            <w:tcW w:w="1984" w:type="dxa"/>
            <w:noWrap/>
            <w:tcMar>
              <w:top w:w="0" w:type="dxa"/>
              <w:left w:w="108" w:type="dxa"/>
              <w:bottom w:w="0" w:type="dxa"/>
              <w:right w:w="108" w:type="dxa"/>
            </w:tcMar>
            <w:vAlign w:val="bottom"/>
            <w:hideMark/>
          </w:tcPr>
          <w:p w14:paraId="08E9A8D8" w14:textId="77777777" w:rsidR="000A4C74" w:rsidRPr="007D16F1" w:rsidRDefault="000A4C74" w:rsidP="00241DF0">
            <w:pPr>
              <w:tabs>
                <w:tab w:val="clear" w:pos="794"/>
                <w:tab w:val="clear" w:pos="1191"/>
                <w:tab w:val="clear" w:pos="1588"/>
              </w:tabs>
              <w:spacing w:before="40" w:after="40"/>
              <w:ind w:right="567"/>
              <w:jc w:val="right"/>
              <w:rPr>
                <w:rFonts w:cs="Calibri"/>
                <w:color w:val="002060"/>
                <w:sz w:val="20"/>
                <w:lang w:val="ru-RU" w:eastAsia="en-GB"/>
              </w:rPr>
            </w:pPr>
            <w:r w:rsidRPr="007D16F1">
              <w:rPr>
                <w:rFonts w:cs="Calibri"/>
                <w:color w:val="002060"/>
                <w:sz w:val="20"/>
                <w:lang w:val="ru-RU" w:eastAsia="en-GB"/>
              </w:rPr>
              <w:t>300</w:t>
            </w:r>
          </w:p>
        </w:tc>
      </w:tr>
    </w:tbl>
    <w:p w14:paraId="5CFFA63D" w14:textId="1502C078" w:rsidR="000A4C74" w:rsidRPr="007D16F1" w:rsidRDefault="000A4C74" w:rsidP="000A4C74">
      <w:pPr>
        <w:spacing w:before="240"/>
        <w:rPr>
          <w:lang w:val="ru-RU"/>
        </w:rPr>
      </w:pPr>
      <w:r w:rsidRPr="007D16F1">
        <w:rPr>
          <w:lang w:val="ru-RU"/>
        </w:rPr>
        <w:t>11</w:t>
      </w:r>
      <w:r w:rsidR="00807F01" w:rsidRPr="007D16F1">
        <w:rPr>
          <w:lang w:val="ru-RU"/>
        </w:rPr>
        <w:t>3</w:t>
      </w:r>
      <w:r w:rsidRPr="007D16F1">
        <w:rPr>
          <w:lang w:val="ru-RU"/>
        </w:rPr>
        <w:tab/>
      </w:r>
      <w:r w:rsidR="00FC1DBC" w:rsidRPr="007D16F1">
        <w:rPr>
          <w:lang w:val="ru-RU"/>
        </w:rPr>
        <w:t xml:space="preserve">Такое распределение вытекает из </w:t>
      </w:r>
      <w:r w:rsidR="00BF517C" w:rsidRPr="007D16F1">
        <w:rPr>
          <w:lang w:val="ru-RU"/>
        </w:rPr>
        <w:t>реализации</w:t>
      </w:r>
      <w:r w:rsidR="00FC1DBC" w:rsidRPr="007D16F1">
        <w:rPr>
          <w:color w:val="000000"/>
          <w:lang w:val="ru-RU"/>
        </w:rPr>
        <w:t xml:space="preserve"> бюджета 2020 года</w:t>
      </w:r>
      <w:r w:rsidRPr="007D16F1">
        <w:rPr>
          <w:lang w:val="ru-RU"/>
        </w:rPr>
        <w:t xml:space="preserve"> </w:t>
      </w:r>
      <w:r w:rsidR="00FC1DBC" w:rsidRPr="007D16F1">
        <w:rPr>
          <w:lang w:val="ru-RU"/>
        </w:rPr>
        <w:t>и стало возможным благодаря</w:t>
      </w:r>
      <w:r w:rsidRPr="007D16F1">
        <w:rPr>
          <w:lang w:val="ru-RU"/>
        </w:rPr>
        <w:t xml:space="preserve"> </w:t>
      </w:r>
      <w:r w:rsidR="00FC1DBC" w:rsidRPr="007D16F1">
        <w:rPr>
          <w:color w:val="000000"/>
          <w:lang w:val="ru-RU"/>
        </w:rPr>
        <w:t xml:space="preserve">экономии средств при исполнении этого бюджета, </w:t>
      </w:r>
      <w:r w:rsidR="00BF517C" w:rsidRPr="007D16F1">
        <w:rPr>
          <w:color w:val="000000"/>
          <w:lang w:val="ru-RU"/>
        </w:rPr>
        <w:t>значительная часть которой была получена в результате</w:t>
      </w:r>
      <w:r w:rsidRPr="007D16F1">
        <w:rPr>
          <w:lang w:val="ru-RU"/>
        </w:rPr>
        <w:t xml:space="preserve"> </w:t>
      </w:r>
      <w:r w:rsidR="00BF517C" w:rsidRPr="007D16F1">
        <w:rPr>
          <w:lang w:val="ru-RU"/>
        </w:rPr>
        <w:t>отмены в МСЭ служебных командировок</w:t>
      </w:r>
      <w:r w:rsidRPr="007D16F1">
        <w:rPr>
          <w:lang w:val="ru-RU"/>
        </w:rPr>
        <w:t xml:space="preserve"> </w:t>
      </w:r>
      <w:r w:rsidR="00BF517C" w:rsidRPr="007D16F1">
        <w:rPr>
          <w:lang w:val="ru-RU"/>
        </w:rPr>
        <w:t>с марта</w:t>
      </w:r>
      <w:r w:rsidRPr="007D16F1">
        <w:rPr>
          <w:lang w:val="ru-RU"/>
        </w:rPr>
        <w:t xml:space="preserve"> 2020</w:t>
      </w:r>
      <w:r w:rsidR="00BF517C" w:rsidRPr="007D16F1">
        <w:rPr>
          <w:lang w:val="ru-RU"/>
        </w:rPr>
        <w:t xml:space="preserve"> года</w:t>
      </w:r>
      <w:r w:rsidRPr="007D16F1">
        <w:rPr>
          <w:lang w:val="ru-RU"/>
        </w:rPr>
        <w:t xml:space="preserve"> </w:t>
      </w:r>
      <w:r w:rsidR="0010660F" w:rsidRPr="007D16F1">
        <w:rPr>
          <w:lang w:val="ru-RU"/>
        </w:rPr>
        <w:t xml:space="preserve">впредь </w:t>
      </w:r>
      <w:r w:rsidR="00BF517C" w:rsidRPr="007D16F1">
        <w:rPr>
          <w:color w:val="000000"/>
          <w:lang w:val="ru-RU"/>
        </w:rPr>
        <w:t xml:space="preserve">до </w:t>
      </w:r>
      <w:r w:rsidR="00587EA3" w:rsidRPr="007D16F1">
        <w:rPr>
          <w:color w:val="000000"/>
          <w:lang w:val="ru-RU"/>
        </w:rPr>
        <w:t>дальнейших распоряжений</w:t>
      </w:r>
      <w:r w:rsidRPr="007D16F1">
        <w:rPr>
          <w:lang w:val="ru-RU"/>
        </w:rPr>
        <w:t>.</w:t>
      </w:r>
    </w:p>
    <w:p w14:paraId="458AB296" w14:textId="4CF4D63B" w:rsidR="000A4C74" w:rsidRPr="007D16F1" w:rsidRDefault="000A4C74" w:rsidP="000A4C74">
      <w:pPr>
        <w:rPr>
          <w:lang w:val="ru-RU"/>
        </w:rPr>
      </w:pPr>
      <w:r w:rsidRPr="007D16F1">
        <w:rPr>
          <w:lang w:val="ru-RU"/>
        </w:rPr>
        <w:t>11</w:t>
      </w:r>
      <w:r w:rsidR="00807F01" w:rsidRPr="007D16F1">
        <w:rPr>
          <w:lang w:val="ru-RU"/>
        </w:rPr>
        <w:t>4</w:t>
      </w:r>
      <w:r w:rsidRPr="007D16F1">
        <w:rPr>
          <w:lang w:val="ru-RU"/>
        </w:rPr>
        <w:tab/>
      </w:r>
      <w:r w:rsidR="00EC6203" w:rsidRPr="007D16F1">
        <w:rPr>
          <w:lang w:val="ru-RU"/>
        </w:rPr>
        <w:t>В Приложении</w:t>
      </w:r>
      <w:r w:rsidRPr="007D16F1">
        <w:rPr>
          <w:lang w:val="ru-RU"/>
        </w:rPr>
        <w:t xml:space="preserve"> F </w:t>
      </w:r>
      <w:r w:rsidR="00EC6203" w:rsidRPr="007D16F1">
        <w:rPr>
          <w:lang w:val="ru-RU"/>
        </w:rPr>
        <w:t xml:space="preserve">настоящего документа представлены </w:t>
      </w:r>
      <w:r w:rsidR="00C71456" w:rsidRPr="007D16F1">
        <w:rPr>
          <w:lang w:val="ru-RU"/>
        </w:rPr>
        <w:t xml:space="preserve">принятые руководством </w:t>
      </w:r>
      <w:r w:rsidR="00EC6203" w:rsidRPr="007D16F1">
        <w:rPr>
          <w:lang w:val="ru-RU"/>
        </w:rPr>
        <w:t>меры</w:t>
      </w:r>
      <w:r w:rsidR="00C71456" w:rsidRPr="007D16F1">
        <w:rPr>
          <w:lang w:val="ru-RU"/>
        </w:rPr>
        <w:t xml:space="preserve"> реагирования на</w:t>
      </w:r>
      <w:r w:rsidR="00F007D1" w:rsidRPr="007D16F1">
        <w:rPr>
          <w:lang w:val="ru-RU"/>
        </w:rPr>
        <w:t xml:space="preserve"> пандеми</w:t>
      </w:r>
      <w:r w:rsidR="00C71456" w:rsidRPr="007D16F1">
        <w:rPr>
          <w:lang w:val="ru-RU"/>
        </w:rPr>
        <w:t>ю</w:t>
      </w:r>
      <w:r w:rsidR="007C44F7" w:rsidRPr="007D16F1">
        <w:rPr>
          <w:lang w:val="ru-RU"/>
        </w:rPr>
        <w:t>,</w:t>
      </w:r>
      <w:r w:rsidRPr="007D16F1">
        <w:rPr>
          <w:lang w:val="ru-RU"/>
        </w:rPr>
        <w:t xml:space="preserve"> </w:t>
      </w:r>
      <w:r w:rsidR="007C44F7" w:rsidRPr="007D16F1">
        <w:rPr>
          <w:lang w:val="ru-RU"/>
        </w:rPr>
        <w:t xml:space="preserve">а также сроки, установленные для </w:t>
      </w:r>
      <w:r w:rsidR="007C44F7" w:rsidRPr="007D16F1">
        <w:rPr>
          <w:color w:val="000000"/>
          <w:lang w:val="ru-RU"/>
        </w:rPr>
        <w:t xml:space="preserve">эффективного реагирования </w:t>
      </w:r>
      <w:r w:rsidR="007C44F7" w:rsidRPr="007D16F1">
        <w:rPr>
          <w:lang w:val="ru-RU"/>
        </w:rPr>
        <w:t>на это</w:t>
      </w:r>
      <w:r w:rsidRPr="007D16F1">
        <w:rPr>
          <w:lang w:val="ru-RU"/>
        </w:rPr>
        <w:t xml:space="preserve"> </w:t>
      </w:r>
      <w:r w:rsidR="007C44F7" w:rsidRPr="007D16F1">
        <w:rPr>
          <w:lang w:val="ru-RU"/>
        </w:rPr>
        <w:t>бедствие</w:t>
      </w:r>
      <w:r w:rsidRPr="007D16F1">
        <w:rPr>
          <w:lang w:val="ru-RU"/>
        </w:rPr>
        <w:t xml:space="preserve">. </w:t>
      </w:r>
      <w:r w:rsidR="00F007D1" w:rsidRPr="007D16F1">
        <w:rPr>
          <w:lang w:val="ru-RU"/>
        </w:rPr>
        <w:t xml:space="preserve">Эти </w:t>
      </w:r>
      <w:r w:rsidR="00B405D1" w:rsidRPr="007D16F1">
        <w:rPr>
          <w:lang w:val="ru-RU"/>
        </w:rPr>
        <w:t>меры реагирования</w:t>
      </w:r>
      <w:r w:rsidR="00F007D1" w:rsidRPr="007D16F1">
        <w:rPr>
          <w:lang w:val="ru-RU"/>
        </w:rPr>
        <w:t xml:space="preserve"> охватывают не только штаб-квартиру в Женеве</w:t>
      </w:r>
      <w:r w:rsidRPr="007D16F1">
        <w:rPr>
          <w:lang w:val="ru-RU"/>
        </w:rPr>
        <w:t xml:space="preserve">, </w:t>
      </w:r>
      <w:r w:rsidR="00F007D1" w:rsidRPr="007D16F1">
        <w:rPr>
          <w:lang w:val="ru-RU"/>
        </w:rPr>
        <w:t>но и персонал МСЭ на местах</w:t>
      </w:r>
      <w:r w:rsidRPr="007D16F1">
        <w:rPr>
          <w:lang w:val="ru-RU"/>
        </w:rPr>
        <w:t>.</w:t>
      </w:r>
    </w:p>
    <w:p w14:paraId="42CEF6F6" w14:textId="48C8FD54" w:rsidR="00875E1A" w:rsidRPr="007D16F1" w:rsidRDefault="00875E1A" w:rsidP="00715FC2">
      <w:pPr>
        <w:pStyle w:val="Heading1"/>
        <w:rPr>
          <w:lang w:val="ru-RU"/>
        </w:rPr>
      </w:pPr>
      <w:bookmarkStart w:id="871" w:name="_Toc387242716"/>
      <w:bookmarkStart w:id="872" w:name="_Toc387243286"/>
      <w:bookmarkStart w:id="873" w:name="_Toc419389927"/>
      <w:bookmarkStart w:id="874" w:name="_Toc419404408"/>
      <w:bookmarkStart w:id="875" w:name="_Toc452103491"/>
      <w:bookmarkStart w:id="876" w:name="_Toc482900965"/>
      <w:bookmarkStart w:id="877" w:name="_Toc511401601"/>
      <w:bookmarkStart w:id="878" w:name="_Toc520289564"/>
      <w:bookmarkStart w:id="879" w:name="_Toc520365300"/>
      <w:bookmarkStart w:id="880" w:name="_Toc41897526"/>
      <w:r w:rsidRPr="007D16F1">
        <w:rPr>
          <w:lang w:val="ru-RU"/>
        </w:rPr>
        <w:t>X</w:t>
      </w:r>
      <w:r w:rsidRPr="007D16F1">
        <w:rPr>
          <w:lang w:val="ru-RU"/>
        </w:rPr>
        <w:tab/>
        <w:t>ВНЕШНЯЯ АУДИТОРСКАЯ ПРОВЕРКА СЧЕТОВ СОЮЗА</w:t>
      </w:r>
      <w:bookmarkEnd w:id="871"/>
      <w:bookmarkEnd w:id="872"/>
      <w:bookmarkEnd w:id="873"/>
      <w:bookmarkEnd w:id="874"/>
      <w:bookmarkEnd w:id="875"/>
      <w:bookmarkEnd w:id="876"/>
      <w:bookmarkEnd w:id="877"/>
      <w:bookmarkEnd w:id="878"/>
      <w:bookmarkEnd w:id="879"/>
      <w:bookmarkEnd w:id="880"/>
    </w:p>
    <w:p w14:paraId="18E5015A" w14:textId="05E55AA9" w:rsidR="00875E1A" w:rsidRPr="007D16F1" w:rsidRDefault="00875E1A" w:rsidP="00715FC2">
      <w:pPr>
        <w:rPr>
          <w:lang w:val="ru-RU"/>
        </w:rPr>
      </w:pPr>
      <w:r w:rsidRPr="007D16F1">
        <w:rPr>
          <w:lang w:val="ru-RU"/>
        </w:rPr>
        <w:t>1</w:t>
      </w:r>
      <w:r w:rsidR="000A4C74" w:rsidRPr="007D16F1">
        <w:rPr>
          <w:lang w:val="ru-RU"/>
        </w:rPr>
        <w:t>1</w:t>
      </w:r>
      <w:r w:rsidR="00807F01" w:rsidRPr="007D16F1">
        <w:rPr>
          <w:lang w:val="ru-RU"/>
        </w:rPr>
        <w:t>5</w:t>
      </w:r>
      <w:r w:rsidRPr="007D16F1">
        <w:rPr>
          <w:lang w:val="ru-RU"/>
        </w:rPr>
        <w:tab/>
        <w:t>Согласно Статье 28 Финансового регламента Внешним аудитором счетов Союза является высший ревизионный орган Италии, назначенный Советом на его сессии 2011 года, в соответствии с решением, принятым на Полномочной конференции, сроком на четыре года. Аудиторская проверка проводилась в соответствии с общепринятыми международными стандартами проверки и, при соблюдении любых специальных распоряжений Совета, в соответствии с Дополнительными полномочиями, регулирующими внешнюю проверку отчетности, сформулированными в Приложении 1 к Финансовому регламенту.</w:t>
      </w:r>
    </w:p>
    <w:p w14:paraId="2471A633" w14:textId="38B2A5D0" w:rsidR="00875E1A" w:rsidRPr="007D16F1" w:rsidRDefault="00875E1A" w:rsidP="00715FC2">
      <w:pPr>
        <w:rPr>
          <w:lang w:val="ru-RU"/>
        </w:rPr>
      </w:pPr>
      <w:r w:rsidRPr="007D16F1">
        <w:rPr>
          <w:lang w:val="ru-RU"/>
        </w:rPr>
        <w:t>1</w:t>
      </w:r>
      <w:r w:rsidR="00241DF0" w:rsidRPr="007D16F1">
        <w:rPr>
          <w:lang w:val="ru-RU"/>
        </w:rPr>
        <w:t>1</w:t>
      </w:r>
      <w:r w:rsidR="00807F01" w:rsidRPr="007D16F1">
        <w:rPr>
          <w:lang w:val="ru-RU"/>
        </w:rPr>
        <w:t>6</w:t>
      </w:r>
      <w:r w:rsidRPr="007D16F1">
        <w:rPr>
          <w:lang w:val="ru-RU"/>
        </w:rPr>
        <w:tab/>
        <w:t>В соответствии со стандартами учета системы Организации Объединенных Наций информация, направляемая для аудиторской проверки, представляется в виде ведомостей или таблиц.</w:t>
      </w:r>
    </w:p>
    <w:p w14:paraId="3701B776" w14:textId="03D31747" w:rsidR="00875E1A" w:rsidRPr="007D16F1" w:rsidRDefault="00875E1A" w:rsidP="00715FC2">
      <w:pPr>
        <w:rPr>
          <w:lang w:val="ru-RU"/>
        </w:rPr>
      </w:pPr>
      <w:r w:rsidRPr="007D16F1">
        <w:rPr>
          <w:lang w:val="ru-RU"/>
        </w:rPr>
        <w:t>1</w:t>
      </w:r>
      <w:r w:rsidR="00241DF0" w:rsidRPr="007D16F1">
        <w:rPr>
          <w:lang w:val="ru-RU"/>
        </w:rPr>
        <w:t>1</w:t>
      </w:r>
      <w:r w:rsidR="00807F01" w:rsidRPr="007D16F1">
        <w:rPr>
          <w:lang w:val="ru-RU"/>
        </w:rPr>
        <w:t>7</w:t>
      </w:r>
      <w:r w:rsidRPr="007D16F1">
        <w:rPr>
          <w:lang w:val="ru-RU"/>
        </w:rPr>
        <w:tab/>
        <w:t>Проверенные счета представляются на утверждение Совета. К ним прилагаются отчеты Внешнего аудитора, который приглашается на соответствующее заседание Совета для представления своих отчетов.</w:t>
      </w:r>
    </w:p>
    <w:p w14:paraId="57E807E7" w14:textId="77777777" w:rsidR="00875E1A" w:rsidRPr="007D16F1" w:rsidRDefault="00875E1A">
      <w:pPr>
        <w:tabs>
          <w:tab w:val="clear" w:pos="794"/>
          <w:tab w:val="clear" w:pos="1191"/>
          <w:tab w:val="clear" w:pos="1588"/>
          <w:tab w:val="clear" w:pos="1985"/>
        </w:tabs>
        <w:overflowPunct/>
        <w:autoSpaceDE/>
        <w:autoSpaceDN/>
        <w:adjustRightInd/>
        <w:spacing w:before="0"/>
        <w:textAlignment w:val="auto"/>
        <w:rPr>
          <w:lang w:val="ru-RU"/>
        </w:rPr>
      </w:pPr>
      <w:r w:rsidRPr="007D16F1">
        <w:rPr>
          <w:lang w:val="ru-RU"/>
        </w:rPr>
        <w:br w:type="page"/>
      </w:r>
    </w:p>
    <w:p w14:paraId="7B84012E" w14:textId="77777777" w:rsidR="00875E1A" w:rsidRPr="007D16F1" w:rsidRDefault="00875E1A" w:rsidP="00715FC2">
      <w:pPr>
        <w:pStyle w:val="AnnexNo"/>
        <w:rPr>
          <w:lang w:val="ru-RU"/>
        </w:rPr>
      </w:pPr>
      <w:bookmarkStart w:id="881" w:name="_Toc520289566"/>
      <w:bookmarkStart w:id="882" w:name="_Toc520365302"/>
      <w:bookmarkStart w:id="883" w:name="_Toc41897527"/>
      <w:r w:rsidRPr="007D16F1">
        <w:rPr>
          <w:lang w:val="ru-RU"/>
        </w:rPr>
        <w:lastRenderedPageBreak/>
        <w:t>ПРИЛОЖЕНИЕ А</w:t>
      </w:r>
      <w:bookmarkEnd w:id="881"/>
      <w:bookmarkEnd w:id="882"/>
      <w:bookmarkEnd w:id="883"/>
    </w:p>
    <w:p w14:paraId="122E40DE" w14:textId="77777777" w:rsidR="00875E1A" w:rsidRPr="007D16F1" w:rsidRDefault="00875E1A" w:rsidP="00715FC2">
      <w:pPr>
        <w:pStyle w:val="ResNo"/>
        <w:rPr>
          <w:lang w:val="ru-RU"/>
        </w:rPr>
      </w:pPr>
      <w:r w:rsidRPr="007D16F1">
        <w:rPr>
          <w:lang w:val="ru-RU"/>
        </w:rPr>
        <w:t>ПРОЕКТ РЕЗОЛЮЦИИ</w:t>
      </w:r>
    </w:p>
    <w:p w14:paraId="137B4191" w14:textId="374348A7" w:rsidR="00875E1A" w:rsidRPr="007D16F1" w:rsidRDefault="00875E1A" w:rsidP="00715FC2">
      <w:pPr>
        <w:pStyle w:val="Restitle"/>
        <w:rPr>
          <w:lang w:val="ru-RU"/>
        </w:rPr>
      </w:pPr>
      <w:bookmarkStart w:id="884" w:name="_Toc364329559"/>
      <w:bookmarkStart w:id="885" w:name="_Toc423970464"/>
      <w:bookmarkStart w:id="886" w:name="_Toc460246731"/>
      <w:bookmarkStart w:id="887" w:name="_Toc489964671"/>
      <w:r w:rsidRPr="007D16F1">
        <w:rPr>
          <w:lang w:val="ru-RU"/>
        </w:rPr>
        <w:t>Отчет о финансовой деятельности за 201</w:t>
      </w:r>
      <w:r w:rsidR="00105352" w:rsidRPr="007D16F1">
        <w:rPr>
          <w:lang w:val="ru-RU"/>
        </w:rPr>
        <w:t>9</w:t>
      </w:r>
      <w:r w:rsidRPr="007D16F1">
        <w:rPr>
          <w:lang w:val="ru-RU"/>
        </w:rPr>
        <w:t xml:space="preserve"> финансовый год</w:t>
      </w:r>
      <w:bookmarkEnd w:id="884"/>
      <w:bookmarkEnd w:id="885"/>
      <w:bookmarkEnd w:id="886"/>
      <w:bookmarkEnd w:id="887"/>
    </w:p>
    <w:p w14:paraId="7A8F2500" w14:textId="77777777" w:rsidR="00875E1A" w:rsidRPr="007D16F1" w:rsidRDefault="00875E1A" w:rsidP="00715FC2">
      <w:pPr>
        <w:pStyle w:val="Normalaftertitle"/>
        <w:rPr>
          <w:lang w:val="ru-RU"/>
        </w:rPr>
      </w:pPr>
      <w:r w:rsidRPr="007D16F1">
        <w:rPr>
          <w:lang w:val="ru-RU"/>
        </w:rPr>
        <w:t>Совет,</w:t>
      </w:r>
    </w:p>
    <w:p w14:paraId="608B5C39" w14:textId="77777777" w:rsidR="00875E1A" w:rsidRPr="007D16F1" w:rsidRDefault="00875E1A" w:rsidP="00715FC2">
      <w:pPr>
        <w:pStyle w:val="Call"/>
        <w:rPr>
          <w:lang w:val="ru-RU"/>
        </w:rPr>
      </w:pPr>
      <w:r w:rsidRPr="007D16F1">
        <w:rPr>
          <w:lang w:val="ru-RU"/>
        </w:rPr>
        <w:t>ввиду</w:t>
      </w:r>
    </w:p>
    <w:p w14:paraId="5D5DCDD9" w14:textId="77777777" w:rsidR="00875E1A" w:rsidRPr="007D16F1" w:rsidRDefault="007D16F1" w:rsidP="00715FC2">
      <w:pPr>
        <w:rPr>
          <w:lang w:val="ru-RU"/>
        </w:rPr>
      </w:pPr>
      <w:hyperlink r:id="rId51" w:history="1">
        <w:r w:rsidR="00875E1A" w:rsidRPr="007D16F1">
          <w:rPr>
            <w:rStyle w:val="Hyperlink"/>
            <w:lang w:val="ru-RU"/>
          </w:rPr>
          <w:t>п. 101</w:t>
        </w:r>
      </w:hyperlink>
      <w:r w:rsidR="00875E1A" w:rsidRPr="007D16F1">
        <w:rPr>
          <w:lang w:val="ru-RU"/>
        </w:rPr>
        <w:t xml:space="preserve"> Конвенции Международного союза электросвязи, а также </w:t>
      </w:r>
      <w:hyperlink r:id="rId52" w:history="1">
        <w:r w:rsidR="00875E1A" w:rsidRPr="007D16F1">
          <w:rPr>
            <w:rStyle w:val="Hyperlink"/>
            <w:lang w:val="ru-RU"/>
          </w:rPr>
          <w:t>Статьи 30</w:t>
        </w:r>
      </w:hyperlink>
      <w:r w:rsidR="00875E1A" w:rsidRPr="007D16F1">
        <w:rPr>
          <w:lang w:val="ru-RU"/>
        </w:rPr>
        <w:t xml:space="preserve"> Финансового регламента Союза,</w:t>
      </w:r>
    </w:p>
    <w:p w14:paraId="72AEE12F" w14:textId="77777777" w:rsidR="00875E1A" w:rsidRPr="007D16F1" w:rsidRDefault="00875E1A" w:rsidP="00715FC2">
      <w:pPr>
        <w:pStyle w:val="Call"/>
        <w:rPr>
          <w:lang w:val="ru-RU"/>
        </w:rPr>
      </w:pPr>
      <w:r w:rsidRPr="007D16F1">
        <w:rPr>
          <w:lang w:val="ru-RU"/>
        </w:rPr>
        <w:t>рассмотрев</w:t>
      </w:r>
    </w:p>
    <w:p w14:paraId="3A01C2BC" w14:textId="30883D74" w:rsidR="00875E1A" w:rsidRPr="007D16F1" w:rsidRDefault="00875E1A" w:rsidP="00715FC2">
      <w:pPr>
        <w:rPr>
          <w:lang w:val="ru-RU"/>
        </w:rPr>
      </w:pPr>
      <w:r w:rsidRPr="007D16F1">
        <w:rPr>
          <w:lang w:val="ru-RU"/>
        </w:rPr>
        <w:t>отчет о финансовой деятельности за 201</w:t>
      </w:r>
      <w:r w:rsidR="00105352" w:rsidRPr="007D16F1">
        <w:rPr>
          <w:lang w:val="ru-RU"/>
        </w:rPr>
        <w:t>9</w:t>
      </w:r>
      <w:r w:rsidRPr="007D16F1">
        <w:rPr>
          <w:lang w:val="ru-RU"/>
        </w:rPr>
        <w:t xml:space="preserve"> финансовый год, включающий проверенные счета бюджета Союза за 201</w:t>
      </w:r>
      <w:r w:rsidR="00105352" w:rsidRPr="007D16F1">
        <w:rPr>
          <w:lang w:val="ru-RU"/>
        </w:rPr>
        <w:t>9</w:t>
      </w:r>
      <w:r w:rsidRPr="007D16F1">
        <w:rPr>
          <w:lang w:val="ru-RU"/>
        </w:rPr>
        <w:t xml:space="preserve"> финансовый год, состояние счетов ITU Telecom за 201</w:t>
      </w:r>
      <w:r w:rsidR="00105352" w:rsidRPr="007D16F1">
        <w:rPr>
          <w:lang w:val="ru-RU"/>
        </w:rPr>
        <w:t>9</w:t>
      </w:r>
      <w:r w:rsidRPr="007D16F1">
        <w:rPr>
          <w:lang w:val="ru-RU"/>
        </w:rPr>
        <w:t> год и проверенные счета за 201</w:t>
      </w:r>
      <w:r w:rsidR="00105352" w:rsidRPr="007D16F1">
        <w:rPr>
          <w:lang w:val="ru-RU"/>
        </w:rPr>
        <w:t>9</w:t>
      </w:r>
      <w:r w:rsidRPr="007D16F1">
        <w:rPr>
          <w:lang w:val="ru-RU"/>
        </w:rPr>
        <w:t> год по проектам технического сотрудничества, добровольных взносов и Страховой кассы персонала МСЭ,</w:t>
      </w:r>
    </w:p>
    <w:p w14:paraId="7098671B" w14:textId="77777777" w:rsidR="00875E1A" w:rsidRPr="007D16F1" w:rsidRDefault="00875E1A" w:rsidP="00715FC2">
      <w:pPr>
        <w:pStyle w:val="Call"/>
        <w:rPr>
          <w:lang w:val="ru-RU"/>
        </w:rPr>
      </w:pPr>
      <w:r w:rsidRPr="007D16F1">
        <w:rPr>
          <w:lang w:val="ru-RU"/>
        </w:rPr>
        <w:t>отметив</w:t>
      </w:r>
      <w:r w:rsidRPr="007D16F1">
        <w:rPr>
          <w:i w:val="0"/>
          <w:lang w:val="ru-RU"/>
        </w:rPr>
        <w:t>,</w:t>
      </w:r>
    </w:p>
    <w:p w14:paraId="21B87B95" w14:textId="1A61287F" w:rsidR="00875E1A" w:rsidRPr="007D16F1" w:rsidRDefault="00875E1A" w:rsidP="00715FC2">
      <w:pPr>
        <w:rPr>
          <w:lang w:val="ru-RU"/>
        </w:rPr>
      </w:pPr>
      <w:r w:rsidRPr="007D16F1">
        <w:rPr>
          <w:lang w:val="ru-RU"/>
        </w:rPr>
        <w:t xml:space="preserve">что отчеты Внешнего аудитора представлены в </w:t>
      </w:r>
      <w:hyperlink r:id="rId53" w:history="1">
        <w:r w:rsidR="00105352" w:rsidRPr="007D16F1">
          <w:rPr>
            <w:rStyle w:val="Hyperlink"/>
            <w:lang w:val="ru-RU"/>
          </w:rPr>
          <w:t xml:space="preserve">Документе </w:t>
        </w:r>
        <w:proofErr w:type="spellStart"/>
        <w:r w:rsidR="00105352" w:rsidRPr="007D16F1">
          <w:rPr>
            <w:rStyle w:val="Hyperlink"/>
            <w:lang w:val="ru-RU"/>
          </w:rPr>
          <w:t>C20</w:t>
        </w:r>
        <w:proofErr w:type="spellEnd"/>
        <w:r w:rsidR="00105352" w:rsidRPr="007D16F1">
          <w:rPr>
            <w:rStyle w:val="Hyperlink"/>
            <w:lang w:val="ru-RU"/>
          </w:rPr>
          <w:t>/40</w:t>
        </w:r>
      </w:hyperlink>
      <w:r w:rsidRPr="007D16F1">
        <w:rPr>
          <w:lang w:val="ru-RU"/>
        </w:rPr>
        <w:t xml:space="preserve">, </w:t>
      </w:r>
    </w:p>
    <w:p w14:paraId="3D69D7E0" w14:textId="77777777" w:rsidR="00875E1A" w:rsidRPr="007D16F1" w:rsidRDefault="00875E1A" w:rsidP="00715FC2">
      <w:pPr>
        <w:pStyle w:val="Call"/>
        <w:rPr>
          <w:lang w:val="ru-RU"/>
        </w:rPr>
      </w:pPr>
      <w:r w:rsidRPr="007D16F1">
        <w:rPr>
          <w:lang w:val="ru-RU"/>
        </w:rPr>
        <w:t>решает</w:t>
      </w:r>
    </w:p>
    <w:p w14:paraId="206A0308" w14:textId="63F17EE8" w:rsidR="00875E1A" w:rsidRPr="007D16F1" w:rsidRDefault="00875E1A" w:rsidP="00715FC2">
      <w:pPr>
        <w:rPr>
          <w:lang w:val="ru-RU"/>
        </w:rPr>
      </w:pPr>
      <w:r w:rsidRPr="007D16F1">
        <w:rPr>
          <w:lang w:val="ru-RU"/>
        </w:rPr>
        <w:t>утвердить отчет о финансовой деятельности за 201</w:t>
      </w:r>
      <w:r w:rsidR="00C87D46" w:rsidRPr="007D16F1">
        <w:rPr>
          <w:lang w:val="ru-RU"/>
        </w:rPr>
        <w:t>9</w:t>
      </w:r>
      <w:r w:rsidRPr="007D16F1">
        <w:rPr>
          <w:lang w:val="ru-RU"/>
        </w:rPr>
        <w:t xml:space="preserve"> финансовый год (</w:t>
      </w:r>
      <w:hyperlink r:id="rId54" w:history="1">
        <w:r w:rsidR="00807F01" w:rsidRPr="007D16F1">
          <w:rPr>
            <w:rStyle w:val="Hyperlink"/>
            <w:lang w:val="ru-RU"/>
          </w:rPr>
          <w:t xml:space="preserve">Документ </w:t>
        </w:r>
        <w:proofErr w:type="spellStart"/>
        <w:r w:rsidR="00807F01" w:rsidRPr="007D16F1">
          <w:rPr>
            <w:rStyle w:val="Hyperlink"/>
            <w:lang w:val="ru-RU"/>
          </w:rPr>
          <w:t>C20</w:t>
        </w:r>
        <w:proofErr w:type="spellEnd"/>
        <w:r w:rsidR="00807F01" w:rsidRPr="007D16F1">
          <w:rPr>
            <w:rStyle w:val="Hyperlink"/>
            <w:lang w:val="ru-RU"/>
          </w:rPr>
          <w:t>/42(</w:t>
        </w:r>
        <w:proofErr w:type="spellStart"/>
        <w:r w:rsidR="00807F01" w:rsidRPr="007D16F1">
          <w:rPr>
            <w:rStyle w:val="Hyperlink"/>
            <w:lang w:val="ru-RU"/>
          </w:rPr>
          <w:t>Rev.1</w:t>
        </w:r>
        <w:proofErr w:type="spellEnd"/>
        <w:r w:rsidR="00807F01" w:rsidRPr="007D16F1">
          <w:rPr>
            <w:rStyle w:val="Hyperlink"/>
            <w:lang w:val="ru-RU"/>
          </w:rPr>
          <w:t>)</w:t>
        </w:r>
      </w:hyperlink>
      <w:r w:rsidRPr="007D16F1">
        <w:rPr>
          <w:lang w:val="ru-RU"/>
        </w:rPr>
        <w:t>), включающий проверенные счета Союза, состояние счетов ITU Telecom за 201</w:t>
      </w:r>
      <w:r w:rsidR="00C87D46" w:rsidRPr="007D16F1">
        <w:rPr>
          <w:lang w:val="ru-RU"/>
        </w:rPr>
        <w:t>9</w:t>
      </w:r>
      <w:r w:rsidRPr="007D16F1">
        <w:rPr>
          <w:lang w:val="ru-RU"/>
        </w:rPr>
        <w:t> год и проверенные счета за 201</w:t>
      </w:r>
      <w:r w:rsidR="00C87D46" w:rsidRPr="007D16F1">
        <w:rPr>
          <w:lang w:val="ru-RU"/>
        </w:rPr>
        <w:t>9</w:t>
      </w:r>
      <w:r w:rsidRPr="007D16F1">
        <w:rPr>
          <w:lang w:val="ru-RU"/>
        </w:rPr>
        <w:t> год по проектам технического сотрудничества, добровольных взносов и Страховой кассы персонала МСЭ.</w:t>
      </w:r>
    </w:p>
    <w:p w14:paraId="4B66E48D" w14:textId="455AD881" w:rsidR="00FC7E7C" w:rsidRPr="007D16F1" w:rsidRDefault="00FC7E7C">
      <w:pPr>
        <w:tabs>
          <w:tab w:val="clear" w:pos="794"/>
          <w:tab w:val="clear" w:pos="1191"/>
          <w:tab w:val="clear" w:pos="1588"/>
          <w:tab w:val="clear" w:pos="1985"/>
        </w:tabs>
        <w:overflowPunct/>
        <w:autoSpaceDE/>
        <w:autoSpaceDN/>
        <w:adjustRightInd/>
        <w:spacing w:before="0"/>
        <w:textAlignment w:val="auto"/>
        <w:rPr>
          <w:lang w:val="ru-RU"/>
        </w:rPr>
      </w:pPr>
      <w:r w:rsidRPr="007D16F1">
        <w:rPr>
          <w:lang w:val="ru-RU"/>
        </w:rPr>
        <w:br w:type="page"/>
      </w:r>
    </w:p>
    <w:p w14:paraId="286A941C" w14:textId="77777777" w:rsidR="00FC7E7C" w:rsidRPr="007D16F1" w:rsidRDefault="00FC7E7C" w:rsidP="00715FC2">
      <w:pPr>
        <w:pStyle w:val="AnnexNo"/>
        <w:spacing w:before="0"/>
        <w:rPr>
          <w:lang w:val="ru-RU"/>
        </w:rPr>
      </w:pPr>
      <w:bookmarkStart w:id="888" w:name="_Toc419389930"/>
      <w:bookmarkStart w:id="889" w:name="_Toc419404428"/>
      <w:bookmarkStart w:id="890" w:name="_Toc452103237"/>
      <w:bookmarkStart w:id="891" w:name="_Toc452103494"/>
      <w:bookmarkStart w:id="892" w:name="_Toc482900966"/>
      <w:bookmarkStart w:id="893" w:name="_Toc520289567"/>
      <w:bookmarkStart w:id="894" w:name="_Toc520365303"/>
      <w:bookmarkStart w:id="895" w:name="_Toc41897528"/>
      <w:r w:rsidRPr="007D16F1">
        <w:rPr>
          <w:lang w:val="ru-RU"/>
        </w:rPr>
        <w:lastRenderedPageBreak/>
        <w:t xml:space="preserve">ПРИЛОЖЕНИЕ </w:t>
      </w:r>
      <w:bookmarkEnd w:id="888"/>
      <w:bookmarkEnd w:id="889"/>
      <w:bookmarkEnd w:id="890"/>
      <w:bookmarkEnd w:id="891"/>
      <w:bookmarkEnd w:id="892"/>
      <w:proofErr w:type="spellStart"/>
      <w:r w:rsidRPr="007D16F1">
        <w:rPr>
          <w:lang w:val="ru-RU"/>
        </w:rPr>
        <w:t>В1</w:t>
      </w:r>
      <w:bookmarkEnd w:id="893"/>
      <w:bookmarkEnd w:id="894"/>
      <w:bookmarkEnd w:id="895"/>
      <w:proofErr w:type="spellEnd"/>
    </w:p>
    <w:p w14:paraId="1BC0AD9F" w14:textId="77777777" w:rsidR="00FC7E7C" w:rsidRPr="007D16F1" w:rsidRDefault="00FC7E7C" w:rsidP="00715FC2">
      <w:pPr>
        <w:pStyle w:val="Annextitle"/>
        <w:rPr>
          <w:color w:val="000000"/>
          <w:lang w:val="ru-RU"/>
        </w:rPr>
      </w:pPr>
      <w:bookmarkStart w:id="896" w:name="_Toc452103239"/>
      <w:bookmarkStart w:id="897" w:name="_Toc452103496"/>
      <w:bookmarkStart w:id="898" w:name="_Toc452103921"/>
      <w:bookmarkStart w:id="899" w:name="_Toc511401716"/>
      <w:bookmarkStart w:id="900" w:name="_Toc10540829"/>
      <w:bookmarkStart w:id="901" w:name="_Toc41897529"/>
      <w:bookmarkStart w:id="902" w:name="_Toc41900445"/>
      <w:r w:rsidRPr="007D16F1">
        <w:rPr>
          <w:lang w:val="ru-RU"/>
        </w:rPr>
        <w:t>Регулярный бюджет</w:t>
      </w:r>
      <w:bookmarkEnd w:id="896"/>
      <w:bookmarkEnd w:id="897"/>
      <w:bookmarkEnd w:id="898"/>
      <w:bookmarkEnd w:id="899"/>
      <w:bookmarkEnd w:id="900"/>
      <w:bookmarkEnd w:id="901"/>
      <w:bookmarkEnd w:id="902"/>
    </w:p>
    <w:tbl>
      <w:tblPr>
        <w:tblW w:w="9640" w:type="dxa"/>
        <w:tblLayout w:type="fixed"/>
        <w:tblLook w:val="04A0" w:firstRow="1" w:lastRow="0" w:firstColumn="1" w:lastColumn="0" w:noHBand="0" w:noVBand="1"/>
      </w:tblPr>
      <w:tblGrid>
        <w:gridCol w:w="3019"/>
        <w:gridCol w:w="1120"/>
        <w:gridCol w:w="1070"/>
        <w:gridCol w:w="36"/>
        <w:gridCol w:w="1035"/>
        <w:gridCol w:w="1064"/>
        <w:gridCol w:w="1036"/>
        <w:gridCol w:w="1260"/>
      </w:tblGrid>
      <w:tr w:rsidR="00FC7E7C" w:rsidRPr="007D16F1" w14:paraId="7D4EDCBA" w14:textId="77777777" w:rsidTr="00715FC2">
        <w:tc>
          <w:tcPr>
            <w:tcW w:w="30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D1701F" w14:textId="77777777" w:rsidR="00FC7E7C" w:rsidRPr="007D16F1" w:rsidRDefault="00FC7E7C" w:rsidP="00715FC2">
            <w:pPr>
              <w:pStyle w:val="Tablehead"/>
              <w:ind w:left="-57" w:right="-57"/>
              <w:rPr>
                <w:sz w:val="16"/>
                <w:szCs w:val="16"/>
                <w:lang w:val="ru-RU"/>
              </w:rPr>
            </w:pPr>
            <w:r w:rsidRPr="007D16F1">
              <w:rPr>
                <w:sz w:val="16"/>
                <w:szCs w:val="16"/>
                <w:lang w:val="ru-RU"/>
              </w:rPr>
              <w:t>Доходы</w:t>
            </w:r>
          </w:p>
        </w:tc>
        <w:tc>
          <w:tcPr>
            <w:tcW w:w="4325" w:type="dxa"/>
            <w:gridSpan w:val="5"/>
            <w:tcBorders>
              <w:top w:val="single" w:sz="4" w:space="0" w:color="auto"/>
              <w:left w:val="nil"/>
              <w:bottom w:val="single" w:sz="4" w:space="0" w:color="auto"/>
              <w:right w:val="single" w:sz="4" w:space="0" w:color="000000"/>
            </w:tcBorders>
          </w:tcPr>
          <w:p w14:paraId="02C73A6B" w14:textId="77777777" w:rsidR="00FC7E7C" w:rsidRPr="007D16F1" w:rsidRDefault="00FC7E7C" w:rsidP="00715FC2">
            <w:pPr>
              <w:pStyle w:val="Tablehead"/>
              <w:ind w:left="-57" w:right="-57"/>
              <w:rPr>
                <w:sz w:val="16"/>
                <w:szCs w:val="16"/>
                <w:lang w:val="ru-RU"/>
              </w:rPr>
            </w:pPr>
            <w:r w:rsidRPr="007D16F1">
              <w:rPr>
                <w:sz w:val="16"/>
                <w:szCs w:val="16"/>
                <w:lang w:val="ru-RU"/>
              </w:rPr>
              <w:t>Предусмотренные в бюджете суммы</w:t>
            </w:r>
          </w:p>
        </w:tc>
        <w:tc>
          <w:tcPr>
            <w:tcW w:w="1036" w:type="dxa"/>
            <w:vMerge w:val="restart"/>
            <w:tcBorders>
              <w:top w:val="single" w:sz="4" w:space="0" w:color="auto"/>
              <w:left w:val="single" w:sz="4" w:space="0" w:color="auto"/>
              <w:right w:val="single" w:sz="4" w:space="0" w:color="auto"/>
            </w:tcBorders>
            <w:shd w:val="clear" w:color="auto" w:fill="auto"/>
            <w:vAlign w:val="center"/>
            <w:hideMark/>
          </w:tcPr>
          <w:p w14:paraId="3018D697" w14:textId="77777777" w:rsidR="00FC7E7C" w:rsidRPr="007D16F1" w:rsidRDefault="00FC7E7C" w:rsidP="00715FC2">
            <w:pPr>
              <w:pStyle w:val="Tablehead"/>
              <w:ind w:left="-57" w:right="-57"/>
              <w:rPr>
                <w:sz w:val="16"/>
                <w:szCs w:val="16"/>
                <w:lang w:val="ru-RU"/>
              </w:rPr>
            </w:pPr>
            <w:r w:rsidRPr="007D16F1">
              <w:rPr>
                <w:sz w:val="16"/>
                <w:szCs w:val="16"/>
                <w:lang w:val="ru-RU"/>
              </w:rPr>
              <w:t xml:space="preserve">Фактические суммы </w:t>
            </w:r>
          </w:p>
        </w:tc>
        <w:tc>
          <w:tcPr>
            <w:tcW w:w="1260" w:type="dxa"/>
            <w:vMerge w:val="restart"/>
            <w:tcBorders>
              <w:top w:val="single" w:sz="4" w:space="0" w:color="auto"/>
              <w:left w:val="single" w:sz="4" w:space="0" w:color="auto"/>
              <w:right w:val="single" w:sz="4" w:space="0" w:color="auto"/>
            </w:tcBorders>
            <w:shd w:val="clear" w:color="auto" w:fill="auto"/>
            <w:vAlign w:val="center"/>
            <w:hideMark/>
          </w:tcPr>
          <w:p w14:paraId="43ED2FC8" w14:textId="77777777" w:rsidR="00FC7E7C" w:rsidRPr="007D16F1" w:rsidRDefault="00FC7E7C" w:rsidP="00715FC2">
            <w:pPr>
              <w:pStyle w:val="Tablehead"/>
              <w:ind w:left="-57" w:right="-57"/>
              <w:rPr>
                <w:sz w:val="16"/>
                <w:szCs w:val="16"/>
                <w:lang w:val="ru-RU"/>
              </w:rPr>
            </w:pPr>
            <w:r w:rsidRPr="007D16F1">
              <w:rPr>
                <w:sz w:val="16"/>
                <w:szCs w:val="16"/>
                <w:lang w:val="ru-RU"/>
              </w:rPr>
              <w:t>Разница между окончательным бюджетом и фактическими суммами</w:t>
            </w:r>
          </w:p>
        </w:tc>
      </w:tr>
      <w:tr w:rsidR="00FC7E7C" w:rsidRPr="007D16F1" w14:paraId="5115DAF9" w14:textId="77777777" w:rsidTr="00715FC2">
        <w:tc>
          <w:tcPr>
            <w:tcW w:w="3019" w:type="dxa"/>
            <w:vMerge/>
            <w:tcBorders>
              <w:top w:val="single" w:sz="4" w:space="0" w:color="auto"/>
              <w:left w:val="single" w:sz="4" w:space="0" w:color="auto"/>
              <w:bottom w:val="single" w:sz="4" w:space="0" w:color="000000"/>
              <w:right w:val="single" w:sz="4" w:space="0" w:color="auto"/>
            </w:tcBorders>
            <w:vAlign w:val="center"/>
            <w:hideMark/>
          </w:tcPr>
          <w:p w14:paraId="5576B9F0" w14:textId="77777777" w:rsidR="00FC7E7C" w:rsidRPr="007D16F1" w:rsidRDefault="00FC7E7C" w:rsidP="00715FC2">
            <w:pPr>
              <w:pStyle w:val="Tablehead"/>
              <w:ind w:left="-57" w:right="-57"/>
              <w:rPr>
                <w:sz w:val="16"/>
                <w:szCs w:val="16"/>
                <w:lang w:val="ru-RU"/>
              </w:rPr>
            </w:pPr>
          </w:p>
        </w:tc>
        <w:tc>
          <w:tcPr>
            <w:tcW w:w="1120" w:type="dxa"/>
            <w:tcBorders>
              <w:top w:val="nil"/>
              <w:left w:val="nil"/>
              <w:bottom w:val="single" w:sz="4" w:space="0" w:color="auto"/>
              <w:right w:val="single" w:sz="4" w:space="0" w:color="auto"/>
            </w:tcBorders>
            <w:shd w:val="clear" w:color="auto" w:fill="auto"/>
            <w:vAlign w:val="center"/>
            <w:hideMark/>
          </w:tcPr>
          <w:p w14:paraId="46C81B75" w14:textId="77777777" w:rsidR="00FC7E7C" w:rsidRPr="007D16F1" w:rsidRDefault="00FC7E7C" w:rsidP="00715FC2">
            <w:pPr>
              <w:pStyle w:val="Tablehead"/>
              <w:ind w:left="-57" w:right="-57"/>
              <w:rPr>
                <w:sz w:val="16"/>
                <w:szCs w:val="16"/>
                <w:lang w:val="ru-RU"/>
              </w:rPr>
            </w:pPr>
            <w:proofErr w:type="spellStart"/>
            <w:r w:rsidRPr="007D16F1">
              <w:rPr>
                <w:sz w:val="16"/>
                <w:szCs w:val="16"/>
                <w:lang w:val="ru-RU"/>
              </w:rPr>
              <w:t>Первоначаль</w:t>
            </w:r>
            <w:proofErr w:type="spellEnd"/>
            <w:r w:rsidRPr="007D16F1">
              <w:rPr>
                <w:sz w:val="16"/>
                <w:szCs w:val="16"/>
                <w:lang w:val="ru-RU"/>
              </w:rPr>
              <w:t>-</w:t>
            </w:r>
            <w:r w:rsidRPr="007D16F1">
              <w:rPr>
                <w:sz w:val="16"/>
                <w:szCs w:val="16"/>
                <w:lang w:val="ru-RU"/>
              </w:rPr>
              <w:br/>
            </w:r>
            <w:proofErr w:type="spellStart"/>
            <w:r w:rsidRPr="007D16F1">
              <w:rPr>
                <w:sz w:val="16"/>
                <w:szCs w:val="16"/>
                <w:lang w:val="ru-RU"/>
              </w:rPr>
              <w:t>ный</w:t>
            </w:r>
            <w:proofErr w:type="spellEnd"/>
            <w:r w:rsidRPr="007D16F1">
              <w:rPr>
                <w:sz w:val="16"/>
                <w:szCs w:val="16"/>
                <w:lang w:val="ru-RU"/>
              </w:rPr>
              <w:t xml:space="preserve"> бюджет</w:t>
            </w:r>
          </w:p>
        </w:tc>
        <w:tc>
          <w:tcPr>
            <w:tcW w:w="1106" w:type="dxa"/>
            <w:gridSpan w:val="2"/>
            <w:tcBorders>
              <w:top w:val="nil"/>
              <w:left w:val="nil"/>
              <w:bottom w:val="single" w:sz="4" w:space="0" w:color="auto"/>
              <w:right w:val="single" w:sz="4" w:space="0" w:color="auto"/>
            </w:tcBorders>
          </w:tcPr>
          <w:p w14:paraId="05D2273B" w14:textId="77777777" w:rsidR="00FC7E7C" w:rsidRPr="007D16F1" w:rsidRDefault="00FC7E7C" w:rsidP="00715FC2">
            <w:pPr>
              <w:pStyle w:val="Tablehead"/>
              <w:ind w:left="-57" w:right="-57"/>
              <w:rPr>
                <w:sz w:val="16"/>
                <w:szCs w:val="16"/>
                <w:lang w:val="ru-RU"/>
              </w:rPr>
            </w:pPr>
            <w:r w:rsidRPr="007D16F1">
              <w:rPr>
                <w:sz w:val="16"/>
                <w:szCs w:val="16"/>
                <w:lang w:val="ru-RU"/>
              </w:rPr>
              <w:t>Отсроченные виды деятельности</w:t>
            </w:r>
          </w:p>
        </w:tc>
        <w:tc>
          <w:tcPr>
            <w:tcW w:w="1035" w:type="dxa"/>
            <w:tcBorders>
              <w:top w:val="nil"/>
              <w:left w:val="single" w:sz="4" w:space="0" w:color="auto"/>
              <w:bottom w:val="single" w:sz="4" w:space="0" w:color="auto"/>
              <w:right w:val="nil"/>
            </w:tcBorders>
            <w:shd w:val="clear" w:color="auto" w:fill="auto"/>
            <w:vAlign w:val="center"/>
            <w:hideMark/>
          </w:tcPr>
          <w:p w14:paraId="6A37C019" w14:textId="77777777" w:rsidR="00FC7E7C" w:rsidRPr="007D16F1" w:rsidRDefault="00FC7E7C" w:rsidP="00715FC2">
            <w:pPr>
              <w:pStyle w:val="Tablehead"/>
              <w:ind w:left="-57" w:right="-57"/>
              <w:rPr>
                <w:sz w:val="16"/>
                <w:szCs w:val="16"/>
                <w:lang w:val="ru-RU"/>
              </w:rPr>
            </w:pPr>
            <w:r w:rsidRPr="007D16F1">
              <w:rPr>
                <w:sz w:val="16"/>
                <w:szCs w:val="16"/>
                <w:lang w:val="ru-RU"/>
              </w:rPr>
              <w:t>Бюджетные трансферты</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77D16BBA" w14:textId="77777777" w:rsidR="00FC7E7C" w:rsidRPr="007D16F1" w:rsidRDefault="00FC7E7C" w:rsidP="00715FC2">
            <w:pPr>
              <w:pStyle w:val="Tablehead"/>
              <w:ind w:left="-57" w:right="-57"/>
              <w:rPr>
                <w:sz w:val="16"/>
                <w:szCs w:val="16"/>
                <w:lang w:val="ru-RU"/>
              </w:rPr>
            </w:pPr>
            <w:proofErr w:type="spellStart"/>
            <w:r w:rsidRPr="007D16F1">
              <w:rPr>
                <w:sz w:val="16"/>
                <w:szCs w:val="16"/>
                <w:lang w:val="ru-RU"/>
              </w:rPr>
              <w:t>Окончатель</w:t>
            </w:r>
            <w:proofErr w:type="spellEnd"/>
            <w:r w:rsidRPr="007D16F1">
              <w:rPr>
                <w:sz w:val="16"/>
                <w:szCs w:val="16"/>
                <w:lang w:val="ru-RU"/>
              </w:rPr>
              <w:t>-</w:t>
            </w:r>
            <w:r w:rsidRPr="007D16F1">
              <w:rPr>
                <w:sz w:val="16"/>
                <w:szCs w:val="16"/>
                <w:lang w:val="ru-RU"/>
              </w:rPr>
              <w:br/>
            </w:r>
            <w:proofErr w:type="spellStart"/>
            <w:r w:rsidRPr="007D16F1">
              <w:rPr>
                <w:sz w:val="16"/>
                <w:szCs w:val="16"/>
                <w:lang w:val="ru-RU"/>
              </w:rPr>
              <w:t>ный</w:t>
            </w:r>
            <w:proofErr w:type="spellEnd"/>
            <w:r w:rsidRPr="007D16F1">
              <w:rPr>
                <w:sz w:val="16"/>
                <w:szCs w:val="16"/>
                <w:lang w:val="ru-RU"/>
              </w:rPr>
              <w:t xml:space="preserve"> бюджет </w:t>
            </w:r>
          </w:p>
        </w:tc>
        <w:tc>
          <w:tcPr>
            <w:tcW w:w="1036" w:type="dxa"/>
            <w:vMerge/>
            <w:tcBorders>
              <w:left w:val="single" w:sz="4" w:space="0" w:color="auto"/>
              <w:bottom w:val="single" w:sz="4" w:space="0" w:color="000000"/>
              <w:right w:val="single" w:sz="4" w:space="0" w:color="auto"/>
            </w:tcBorders>
            <w:vAlign w:val="center"/>
            <w:hideMark/>
          </w:tcPr>
          <w:p w14:paraId="381EA6F2" w14:textId="77777777" w:rsidR="00FC7E7C" w:rsidRPr="007D16F1" w:rsidRDefault="00FC7E7C" w:rsidP="00715FC2">
            <w:pPr>
              <w:pStyle w:val="Tablehead"/>
              <w:ind w:left="-57" w:right="-57"/>
              <w:rPr>
                <w:sz w:val="16"/>
                <w:szCs w:val="16"/>
                <w:lang w:val="ru-RU"/>
              </w:rPr>
            </w:pPr>
          </w:p>
        </w:tc>
        <w:tc>
          <w:tcPr>
            <w:tcW w:w="1260" w:type="dxa"/>
            <w:vMerge/>
            <w:tcBorders>
              <w:left w:val="single" w:sz="4" w:space="0" w:color="auto"/>
              <w:bottom w:val="single" w:sz="4" w:space="0" w:color="000000"/>
              <w:right w:val="single" w:sz="4" w:space="0" w:color="auto"/>
            </w:tcBorders>
            <w:shd w:val="clear" w:color="auto" w:fill="auto"/>
            <w:vAlign w:val="center"/>
            <w:hideMark/>
          </w:tcPr>
          <w:p w14:paraId="0AF76CCE" w14:textId="77777777" w:rsidR="00FC7E7C" w:rsidRPr="007D16F1" w:rsidRDefault="00FC7E7C" w:rsidP="00715FC2">
            <w:pPr>
              <w:pStyle w:val="Tablehead"/>
              <w:ind w:left="-57" w:right="-57"/>
              <w:rPr>
                <w:sz w:val="16"/>
                <w:szCs w:val="16"/>
                <w:lang w:val="ru-RU"/>
              </w:rPr>
            </w:pPr>
          </w:p>
        </w:tc>
      </w:tr>
      <w:tr w:rsidR="00FC7E7C" w:rsidRPr="007D16F1" w14:paraId="403F229C" w14:textId="77777777" w:rsidTr="00715FC2">
        <w:tc>
          <w:tcPr>
            <w:tcW w:w="3019" w:type="dxa"/>
            <w:vMerge/>
            <w:tcBorders>
              <w:top w:val="single" w:sz="4" w:space="0" w:color="auto"/>
              <w:left w:val="single" w:sz="4" w:space="0" w:color="auto"/>
              <w:bottom w:val="single" w:sz="4" w:space="0" w:color="000000"/>
              <w:right w:val="single" w:sz="4" w:space="0" w:color="auto"/>
            </w:tcBorders>
            <w:vAlign w:val="center"/>
            <w:hideMark/>
          </w:tcPr>
          <w:p w14:paraId="4E7E6EE1" w14:textId="77777777" w:rsidR="00FC7E7C" w:rsidRPr="007D16F1" w:rsidRDefault="00FC7E7C" w:rsidP="003B473F">
            <w:pPr>
              <w:pStyle w:val="Tablehead"/>
              <w:ind w:left="-57" w:right="-57"/>
              <w:rPr>
                <w:sz w:val="16"/>
                <w:szCs w:val="16"/>
                <w:lang w:val="ru-RU"/>
              </w:rPr>
            </w:pPr>
          </w:p>
        </w:tc>
        <w:tc>
          <w:tcPr>
            <w:tcW w:w="1120" w:type="dxa"/>
            <w:tcBorders>
              <w:top w:val="nil"/>
              <w:left w:val="nil"/>
              <w:bottom w:val="single" w:sz="4" w:space="0" w:color="auto"/>
              <w:right w:val="single" w:sz="4" w:space="0" w:color="auto"/>
            </w:tcBorders>
            <w:shd w:val="clear" w:color="auto" w:fill="auto"/>
            <w:noWrap/>
            <w:vAlign w:val="center"/>
            <w:hideMark/>
          </w:tcPr>
          <w:p w14:paraId="63708135" w14:textId="77777777" w:rsidR="00FC7E7C" w:rsidRPr="007D16F1" w:rsidRDefault="00FC7E7C" w:rsidP="003B473F">
            <w:pPr>
              <w:overflowPunct/>
              <w:autoSpaceDE/>
              <w:autoSpaceDN/>
              <w:adjustRightInd/>
              <w:spacing w:before="80" w:after="80"/>
              <w:ind w:left="-57" w:right="-57"/>
              <w:jc w:val="center"/>
              <w:textAlignment w:val="auto"/>
              <w:rPr>
                <w:rFonts w:cs="Arial"/>
                <w:b/>
                <w:bCs/>
                <w:color w:val="000000"/>
                <w:sz w:val="16"/>
                <w:szCs w:val="16"/>
                <w:lang w:val="ru-RU" w:eastAsia="zh-CN"/>
              </w:rPr>
            </w:pPr>
            <w:r w:rsidRPr="007D16F1">
              <w:rPr>
                <w:rFonts w:cs="Arial"/>
                <w:b/>
                <w:bCs/>
                <w:color w:val="000000"/>
                <w:sz w:val="16"/>
                <w:szCs w:val="16"/>
                <w:lang w:val="ru-RU" w:eastAsia="zh-CN"/>
              </w:rPr>
              <w:t>31.12.2019 г.</w:t>
            </w:r>
          </w:p>
        </w:tc>
        <w:tc>
          <w:tcPr>
            <w:tcW w:w="1106" w:type="dxa"/>
            <w:gridSpan w:val="2"/>
            <w:tcBorders>
              <w:top w:val="nil"/>
              <w:left w:val="nil"/>
              <w:bottom w:val="single" w:sz="4" w:space="0" w:color="auto"/>
              <w:right w:val="single" w:sz="4" w:space="0" w:color="auto"/>
            </w:tcBorders>
            <w:vAlign w:val="center"/>
          </w:tcPr>
          <w:p w14:paraId="6E19B56D" w14:textId="77777777" w:rsidR="00FC7E7C" w:rsidRPr="007D16F1" w:rsidRDefault="00FC7E7C" w:rsidP="003B473F">
            <w:pPr>
              <w:overflowPunct/>
              <w:autoSpaceDE/>
              <w:autoSpaceDN/>
              <w:adjustRightInd/>
              <w:spacing w:before="80" w:after="80"/>
              <w:ind w:left="-57" w:right="-57"/>
              <w:jc w:val="center"/>
              <w:textAlignment w:val="auto"/>
              <w:rPr>
                <w:rFonts w:cs="Arial"/>
                <w:b/>
                <w:bCs/>
                <w:color w:val="000000"/>
                <w:sz w:val="16"/>
                <w:szCs w:val="16"/>
                <w:lang w:val="ru-RU" w:eastAsia="zh-CN"/>
              </w:rPr>
            </w:pPr>
            <w:r w:rsidRPr="007D16F1">
              <w:rPr>
                <w:rFonts w:cs="Arial"/>
                <w:b/>
                <w:bCs/>
                <w:color w:val="000000"/>
                <w:sz w:val="16"/>
                <w:szCs w:val="16"/>
                <w:lang w:val="ru-RU" w:eastAsia="zh-CN"/>
              </w:rPr>
              <w:t>31.12.2019 г.</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6B521B5E" w14:textId="77777777" w:rsidR="00FC7E7C" w:rsidRPr="007D16F1" w:rsidRDefault="00FC7E7C" w:rsidP="003B473F">
            <w:pPr>
              <w:overflowPunct/>
              <w:autoSpaceDE/>
              <w:autoSpaceDN/>
              <w:adjustRightInd/>
              <w:spacing w:before="80" w:after="80"/>
              <w:ind w:left="-57" w:right="-57"/>
              <w:jc w:val="center"/>
              <w:textAlignment w:val="auto"/>
              <w:rPr>
                <w:rFonts w:cs="Arial"/>
                <w:b/>
                <w:bCs/>
                <w:color w:val="000000"/>
                <w:sz w:val="16"/>
                <w:szCs w:val="16"/>
                <w:lang w:val="ru-RU" w:eastAsia="zh-CN"/>
              </w:rPr>
            </w:pPr>
            <w:r w:rsidRPr="007D16F1">
              <w:rPr>
                <w:rFonts w:cs="Arial"/>
                <w:b/>
                <w:bCs/>
                <w:color w:val="000000"/>
                <w:sz w:val="16"/>
                <w:szCs w:val="16"/>
                <w:lang w:val="ru-RU" w:eastAsia="zh-CN"/>
              </w:rPr>
              <w:t>31.12.2019 г.</w:t>
            </w:r>
          </w:p>
        </w:tc>
        <w:tc>
          <w:tcPr>
            <w:tcW w:w="1064" w:type="dxa"/>
            <w:tcBorders>
              <w:top w:val="nil"/>
              <w:left w:val="nil"/>
              <w:bottom w:val="single" w:sz="4" w:space="0" w:color="auto"/>
              <w:right w:val="single" w:sz="4" w:space="0" w:color="auto"/>
            </w:tcBorders>
            <w:shd w:val="clear" w:color="auto" w:fill="auto"/>
            <w:noWrap/>
            <w:vAlign w:val="center"/>
            <w:hideMark/>
          </w:tcPr>
          <w:p w14:paraId="47F0E041" w14:textId="77777777" w:rsidR="00FC7E7C" w:rsidRPr="007D16F1" w:rsidRDefault="00FC7E7C" w:rsidP="003B473F">
            <w:pPr>
              <w:overflowPunct/>
              <w:autoSpaceDE/>
              <w:autoSpaceDN/>
              <w:adjustRightInd/>
              <w:spacing w:before="80" w:after="80"/>
              <w:ind w:left="-57" w:right="-57"/>
              <w:jc w:val="center"/>
              <w:textAlignment w:val="auto"/>
              <w:rPr>
                <w:rFonts w:cs="Arial"/>
                <w:b/>
                <w:bCs/>
                <w:color w:val="000000"/>
                <w:sz w:val="16"/>
                <w:szCs w:val="16"/>
                <w:lang w:val="ru-RU" w:eastAsia="zh-CN"/>
              </w:rPr>
            </w:pPr>
            <w:r w:rsidRPr="007D16F1">
              <w:rPr>
                <w:rFonts w:cs="Arial"/>
                <w:b/>
                <w:bCs/>
                <w:color w:val="000000"/>
                <w:sz w:val="16"/>
                <w:szCs w:val="16"/>
                <w:lang w:val="ru-RU" w:eastAsia="zh-CN"/>
              </w:rPr>
              <w:t>31.12.2019 г.</w:t>
            </w:r>
          </w:p>
        </w:tc>
        <w:tc>
          <w:tcPr>
            <w:tcW w:w="1036" w:type="dxa"/>
            <w:tcBorders>
              <w:top w:val="nil"/>
              <w:left w:val="nil"/>
              <w:bottom w:val="single" w:sz="4" w:space="0" w:color="auto"/>
              <w:right w:val="single" w:sz="4" w:space="0" w:color="auto"/>
            </w:tcBorders>
            <w:shd w:val="clear" w:color="auto" w:fill="auto"/>
            <w:noWrap/>
            <w:vAlign w:val="center"/>
            <w:hideMark/>
          </w:tcPr>
          <w:p w14:paraId="7ED8083C" w14:textId="77777777" w:rsidR="00FC7E7C" w:rsidRPr="007D16F1" w:rsidRDefault="00FC7E7C" w:rsidP="003B473F">
            <w:pPr>
              <w:overflowPunct/>
              <w:autoSpaceDE/>
              <w:autoSpaceDN/>
              <w:adjustRightInd/>
              <w:spacing w:before="80" w:after="80"/>
              <w:ind w:left="-57" w:right="-57"/>
              <w:jc w:val="center"/>
              <w:textAlignment w:val="auto"/>
              <w:rPr>
                <w:rFonts w:cs="Arial"/>
                <w:b/>
                <w:bCs/>
                <w:color w:val="000000"/>
                <w:sz w:val="16"/>
                <w:szCs w:val="16"/>
                <w:lang w:val="ru-RU" w:eastAsia="zh-CN"/>
              </w:rPr>
            </w:pPr>
            <w:r w:rsidRPr="007D16F1">
              <w:rPr>
                <w:rFonts w:cs="Arial"/>
                <w:b/>
                <w:bCs/>
                <w:color w:val="000000"/>
                <w:sz w:val="16"/>
                <w:szCs w:val="16"/>
                <w:lang w:val="ru-RU" w:eastAsia="zh-CN"/>
              </w:rPr>
              <w:t>31.12.2019 г.</w:t>
            </w:r>
          </w:p>
        </w:tc>
        <w:tc>
          <w:tcPr>
            <w:tcW w:w="1260" w:type="dxa"/>
            <w:tcBorders>
              <w:top w:val="nil"/>
              <w:left w:val="nil"/>
              <w:bottom w:val="single" w:sz="4" w:space="0" w:color="auto"/>
              <w:right w:val="single" w:sz="4" w:space="0" w:color="auto"/>
            </w:tcBorders>
            <w:shd w:val="clear" w:color="auto" w:fill="auto"/>
            <w:noWrap/>
            <w:vAlign w:val="center"/>
            <w:hideMark/>
          </w:tcPr>
          <w:p w14:paraId="40C0D1D8" w14:textId="77777777" w:rsidR="00FC7E7C" w:rsidRPr="007D16F1" w:rsidRDefault="00FC7E7C" w:rsidP="003B473F">
            <w:pPr>
              <w:overflowPunct/>
              <w:autoSpaceDE/>
              <w:autoSpaceDN/>
              <w:adjustRightInd/>
              <w:spacing w:before="80" w:after="80"/>
              <w:ind w:left="-57" w:right="-57"/>
              <w:jc w:val="center"/>
              <w:textAlignment w:val="auto"/>
              <w:rPr>
                <w:rFonts w:cs="Arial"/>
                <w:b/>
                <w:bCs/>
                <w:color w:val="000000"/>
                <w:sz w:val="16"/>
                <w:szCs w:val="16"/>
                <w:lang w:val="ru-RU" w:eastAsia="zh-CN"/>
              </w:rPr>
            </w:pPr>
            <w:r w:rsidRPr="007D16F1">
              <w:rPr>
                <w:rFonts w:cs="Arial"/>
                <w:b/>
                <w:bCs/>
                <w:color w:val="000000"/>
                <w:sz w:val="16"/>
                <w:szCs w:val="16"/>
                <w:lang w:val="ru-RU" w:eastAsia="zh-CN"/>
              </w:rPr>
              <w:t>31.12.2019 г.</w:t>
            </w:r>
          </w:p>
        </w:tc>
      </w:tr>
      <w:tr w:rsidR="00FC7E7C" w:rsidRPr="007D16F1" w14:paraId="39A57242" w14:textId="77777777" w:rsidTr="00F44BCC">
        <w:tc>
          <w:tcPr>
            <w:tcW w:w="3019" w:type="dxa"/>
            <w:tcBorders>
              <w:top w:val="nil"/>
              <w:left w:val="single" w:sz="4" w:space="0" w:color="auto"/>
              <w:bottom w:val="nil"/>
              <w:right w:val="nil"/>
            </w:tcBorders>
            <w:shd w:val="clear" w:color="auto" w:fill="auto"/>
            <w:vAlign w:val="bottom"/>
            <w:hideMark/>
          </w:tcPr>
          <w:p w14:paraId="511F9E07" w14:textId="77777777" w:rsidR="00FC7E7C" w:rsidRPr="007D16F1" w:rsidRDefault="00FC7E7C" w:rsidP="00C02482">
            <w:pPr>
              <w:pStyle w:val="Tabletext"/>
              <w:rPr>
                <w:i/>
                <w:iCs/>
                <w:sz w:val="16"/>
                <w:szCs w:val="16"/>
                <w:lang w:val="ru-RU"/>
              </w:rPr>
            </w:pPr>
            <w:r w:rsidRPr="007D16F1">
              <w:rPr>
                <w:i/>
                <w:iCs/>
                <w:sz w:val="16"/>
                <w:szCs w:val="16"/>
                <w:lang w:val="ru-RU"/>
              </w:rPr>
              <w:t>Начисленные взносы Государств-Членов</w:t>
            </w:r>
          </w:p>
        </w:tc>
        <w:tc>
          <w:tcPr>
            <w:tcW w:w="1120" w:type="dxa"/>
            <w:tcBorders>
              <w:top w:val="nil"/>
              <w:left w:val="single" w:sz="4" w:space="0" w:color="auto"/>
              <w:bottom w:val="nil"/>
              <w:right w:val="single" w:sz="4" w:space="0" w:color="auto"/>
            </w:tcBorders>
            <w:shd w:val="clear" w:color="auto" w:fill="auto"/>
            <w:noWrap/>
            <w:vAlign w:val="bottom"/>
          </w:tcPr>
          <w:p w14:paraId="44FE46D6"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7D16F1">
              <w:rPr>
                <w:rFonts w:cs="Arial"/>
                <w:i/>
                <w:iCs/>
                <w:color w:val="000000"/>
                <w:sz w:val="16"/>
                <w:szCs w:val="16"/>
                <w:lang w:val="ru-RU" w:eastAsia="zh-CN"/>
              </w:rPr>
              <w:t>106 292</w:t>
            </w:r>
          </w:p>
        </w:tc>
        <w:tc>
          <w:tcPr>
            <w:tcW w:w="1106" w:type="dxa"/>
            <w:gridSpan w:val="2"/>
            <w:tcBorders>
              <w:top w:val="nil"/>
              <w:left w:val="nil"/>
              <w:bottom w:val="nil"/>
              <w:right w:val="single" w:sz="4" w:space="0" w:color="auto"/>
            </w:tcBorders>
            <w:vAlign w:val="bottom"/>
          </w:tcPr>
          <w:p w14:paraId="69F066D7"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14:paraId="46A643E9"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64" w:type="dxa"/>
            <w:tcBorders>
              <w:top w:val="nil"/>
              <w:left w:val="nil"/>
              <w:bottom w:val="nil"/>
              <w:right w:val="single" w:sz="4" w:space="0" w:color="auto"/>
            </w:tcBorders>
            <w:shd w:val="clear" w:color="auto" w:fill="auto"/>
            <w:noWrap/>
            <w:vAlign w:val="bottom"/>
          </w:tcPr>
          <w:p w14:paraId="73881A82"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7D16F1">
              <w:rPr>
                <w:rFonts w:cs="Arial"/>
                <w:i/>
                <w:iCs/>
                <w:color w:val="000000"/>
                <w:sz w:val="16"/>
                <w:szCs w:val="16"/>
                <w:lang w:val="ru-RU" w:eastAsia="zh-CN"/>
              </w:rPr>
              <w:t>106 292</w:t>
            </w:r>
          </w:p>
        </w:tc>
        <w:tc>
          <w:tcPr>
            <w:tcW w:w="1036" w:type="dxa"/>
            <w:tcBorders>
              <w:top w:val="nil"/>
              <w:left w:val="nil"/>
              <w:bottom w:val="nil"/>
              <w:right w:val="single" w:sz="4" w:space="0" w:color="auto"/>
            </w:tcBorders>
            <w:shd w:val="clear" w:color="auto" w:fill="auto"/>
            <w:noWrap/>
            <w:vAlign w:val="bottom"/>
          </w:tcPr>
          <w:p w14:paraId="476DD766"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7D16F1">
              <w:rPr>
                <w:rFonts w:cs="Arial"/>
                <w:i/>
                <w:iCs/>
                <w:color w:val="000000"/>
                <w:sz w:val="16"/>
                <w:szCs w:val="16"/>
                <w:lang w:val="ru-RU" w:eastAsia="zh-CN"/>
              </w:rPr>
              <w:t>109 869</w:t>
            </w:r>
          </w:p>
        </w:tc>
        <w:tc>
          <w:tcPr>
            <w:tcW w:w="1260" w:type="dxa"/>
            <w:tcBorders>
              <w:top w:val="nil"/>
              <w:left w:val="nil"/>
              <w:bottom w:val="nil"/>
              <w:right w:val="single" w:sz="4" w:space="0" w:color="auto"/>
            </w:tcBorders>
            <w:shd w:val="clear" w:color="auto" w:fill="auto"/>
            <w:noWrap/>
            <w:vAlign w:val="bottom"/>
          </w:tcPr>
          <w:p w14:paraId="5BED4CBA"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7D16F1">
              <w:rPr>
                <w:rFonts w:cs="Arial"/>
                <w:i/>
                <w:iCs/>
                <w:color w:val="000000"/>
                <w:sz w:val="16"/>
                <w:szCs w:val="16"/>
                <w:lang w:val="ru-RU" w:eastAsia="zh-CN"/>
              </w:rPr>
              <w:t>3 577</w:t>
            </w:r>
          </w:p>
        </w:tc>
      </w:tr>
      <w:tr w:rsidR="00FC7E7C" w:rsidRPr="007D16F1" w14:paraId="3B4CABA0" w14:textId="77777777" w:rsidTr="00F44BCC">
        <w:tc>
          <w:tcPr>
            <w:tcW w:w="3019" w:type="dxa"/>
            <w:tcBorders>
              <w:top w:val="nil"/>
              <w:left w:val="single" w:sz="4" w:space="0" w:color="auto"/>
              <w:bottom w:val="nil"/>
              <w:right w:val="nil"/>
            </w:tcBorders>
            <w:shd w:val="clear" w:color="auto" w:fill="auto"/>
            <w:vAlign w:val="bottom"/>
            <w:hideMark/>
          </w:tcPr>
          <w:p w14:paraId="1B1D1D07" w14:textId="77777777" w:rsidR="00FC7E7C" w:rsidRPr="007D16F1" w:rsidRDefault="00FC7E7C" w:rsidP="00C02482">
            <w:pPr>
              <w:pStyle w:val="Tabletext"/>
              <w:rPr>
                <w:i/>
                <w:iCs/>
                <w:sz w:val="16"/>
                <w:szCs w:val="16"/>
                <w:lang w:val="ru-RU"/>
              </w:rPr>
            </w:pPr>
            <w:r w:rsidRPr="007D16F1">
              <w:rPr>
                <w:i/>
                <w:iCs/>
                <w:sz w:val="16"/>
                <w:szCs w:val="16"/>
                <w:lang w:val="ru-RU"/>
              </w:rPr>
              <w:t>Начисленные взносы Членов Секторов</w:t>
            </w:r>
          </w:p>
        </w:tc>
        <w:tc>
          <w:tcPr>
            <w:tcW w:w="1120" w:type="dxa"/>
            <w:tcBorders>
              <w:top w:val="nil"/>
              <w:left w:val="single" w:sz="4" w:space="0" w:color="auto"/>
              <w:bottom w:val="nil"/>
              <w:right w:val="single" w:sz="4" w:space="0" w:color="auto"/>
            </w:tcBorders>
            <w:shd w:val="clear" w:color="auto" w:fill="auto"/>
            <w:noWrap/>
            <w:vAlign w:val="bottom"/>
          </w:tcPr>
          <w:p w14:paraId="46EF6138"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7D16F1">
              <w:rPr>
                <w:rFonts w:cs="Arial"/>
                <w:i/>
                <w:iCs/>
                <w:color w:val="000000"/>
                <w:sz w:val="16"/>
                <w:szCs w:val="16"/>
                <w:lang w:val="ru-RU" w:eastAsia="zh-CN"/>
              </w:rPr>
              <w:t>15 875</w:t>
            </w:r>
          </w:p>
        </w:tc>
        <w:tc>
          <w:tcPr>
            <w:tcW w:w="1106" w:type="dxa"/>
            <w:gridSpan w:val="2"/>
            <w:tcBorders>
              <w:top w:val="nil"/>
              <w:left w:val="nil"/>
              <w:bottom w:val="nil"/>
              <w:right w:val="single" w:sz="4" w:space="0" w:color="auto"/>
            </w:tcBorders>
            <w:vAlign w:val="bottom"/>
          </w:tcPr>
          <w:p w14:paraId="68718CB7"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14:paraId="67302D7B"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64" w:type="dxa"/>
            <w:tcBorders>
              <w:top w:val="nil"/>
              <w:left w:val="nil"/>
              <w:bottom w:val="nil"/>
              <w:right w:val="single" w:sz="4" w:space="0" w:color="auto"/>
            </w:tcBorders>
            <w:shd w:val="clear" w:color="auto" w:fill="auto"/>
            <w:noWrap/>
            <w:vAlign w:val="bottom"/>
          </w:tcPr>
          <w:p w14:paraId="3E4DC231"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7D16F1">
              <w:rPr>
                <w:rFonts w:cs="Arial"/>
                <w:i/>
                <w:iCs/>
                <w:color w:val="000000"/>
                <w:sz w:val="16"/>
                <w:szCs w:val="16"/>
                <w:lang w:val="ru-RU" w:eastAsia="zh-CN"/>
              </w:rPr>
              <w:t>15 875</w:t>
            </w:r>
          </w:p>
        </w:tc>
        <w:tc>
          <w:tcPr>
            <w:tcW w:w="1036" w:type="dxa"/>
            <w:tcBorders>
              <w:top w:val="nil"/>
              <w:left w:val="nil"/>
              <w:bottom w:val="nil"/>
              <w:right w:val="single" w:sz="4" w:space="0" w:color="auto"/>
            </w:tcBorders>
            <w:shd w:val="clear" w:color="auto" w:fill="auto"/>
            <w:noWrap/>
            <w:vAlign w:val="bottom"/>
          </w:tcPr>
          <w:p w14:paraId="481FAAF7"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7D16F1">
              <w:rPr>
                <w:rFonts w:cs="Arial"/>
                <w:i/>
                <w:iCs/>
                <w:color w:val="000000"/>
                <w:sz w:val="16"/>
                <w:szCs w:val="16"/>
                <w:lang w:val="ru-RU" w:eastAsia="zh-CN"/>
              </w:rPr>
              <w:t>14 173</w:t>
            </w:r>
          </w:p>
        </w:tc>
        <w:tc>
          <w:tcPr>
            <w:tcW w:w="1260" w:type="dxa"/>
            <w:tcBorders>
              <w:top w:val="nil"/>
              <w:left w:val="nil"/>
              <w:bottom w:val="nil"/>
              <w:right w:val="single" w:sz="4" w:space="0" w:color="auto"/>
            </w:tcBorders>
            <w:shd w:val="clear" w:color="auto" w:fill="auto"/>
            <w:noWrap/>
            <w:vAlign w:val="bottom"/>
          </w:tcPr>
          <w:p w14:paraId="01EEA56B"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7D16F1">
              <w:rPr>
                <w:rFonts w:cs="Arial"/>
                <w:i/>
                <w:iCs/>
                <w:color w:val="000000"/>
                <w:sz w:val="16"/>
                <w:szCs w:val="16"/>
                <w:lang w:val="ru-RU" w:eastAsia="zh-CN"/>
              </w:rPr>
              <w:t>−1 702</w:t>
            </w:r>
          </w:p>
        </w:tc>
      </w:tr>
      <w:tr w:rsidR="00FC7E7C" w:rsidRPr="007D16F1" w14:paraId="60048B56" w14:textId="77777777" w:rsidTr="00F44BCC">
        <w:tc>
          <w:tcPr>
            <w:tcW w:w="3019" w:type="dxa"/>
            <w:tcBorders>
              <w:top w:val="nil"/>
              <w:left w:val="single" w:sz="4" w:space="0" w:color="auto"/>
              <w:bottom w:val="nil"/>
              <w:right w:val="nil"/>
            </w:tcBorders>
            <w:shd w:val="clear" w:color="auto" w:fill="auto"/>
            <w:vAlign w:val="bottom"/>
            <w:hideMark/>
          </w:tcPr>
          <w:p w14:paraId="0760E3FC" w14:textId="77777777" w:rsidR="00FC7E7C" w:rsidRPr="007D16F1" w:rsidRDefault="00FC7E7C" w:rsidP="00C02482">
            <w:pPr>
              <w:pStyle w:val="Tabletext"/>
              <w:rPr>
                <w:i/>
                <w:iCs/>
                <w:sz w:val="16"/>
                <w:szCs w:val="16"/>
                <w:lang w:val="ru-RU"/>
              </w:rPr>
            </w:pPr>
            <w:r w:rsidRPr="007D16F1">
              <w:rPr>
                <w:i/>
                <w:iCs/>
                <w:sz w:val="16"/>
                <w:szCs w:val="16"/>
                <w:lang w:val="ru-RU"/>
              </w:rPr>
              <w:t>Начисленные взносы Ассоциированных членов</w:t>
            </w:r>
          </w:p>
        </w:tc>
        <w:tc>
          <w:tcPr>
            <w:tcW w:w="1120" w:type="dxa"/>
            <w:tcBorders>
              <w:top w:val="nil"/>
              <w:left w:val="single" w:sz="4" w:space="0" w:color="auto"/>
              <w:bottom w:val="nil"/>
              <w:right w:val="single" w:sz="4" w:space="0" w:color="auto"/>
            </w:tcBorders>
            <w:shd w:val="clear" w:color="auto" w:fill="auto"/>
            <w:noWrap/>
            <w:vAlign w:val="bottom"/>
          </w:tcPr>
          <w:p w14:paraId="2B16F046"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7D16F1">
              <w:rPr>
                <w:rFonts w:cs="Arial"/>
                <w:i/>
                <w:iCs/>
                <w:color w:val="000000"/>
                <w:sz w:val="16"/>
                <w:szCs w:val="16"/>
                <w:lang w:val="ru-RU" w:eastAsia="zh-CN"/>
              </w:rPr>
              <w:t>1 955</w:t>
            </w:r>
          </w:p>
        </w:tc>
        <w:tc>
          <w:tcPr>
            <w:tcW w:w="1106" w:type="dxa"/>
            <w:gridSpan w:val="2"/>
            <w:tcBorders>
              <w:top w:val="nil"/>
              <w:left w:val="nil"/>
              <w:bottom w:val="nil"/>
              <w:right w:val="single" w:sz="4" w:space="0" w:color="auto"/>
            </w:tcBorders>
            <w:vAlign w:val="bottom"/>
          </w:tcPr>
          <w:p w14:paraId="2A0C69F9"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14:paraId="394A464E"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64" w:type="dxa"/>
            <w:tcBorders>
              <w:top w:val="nil"/>
              <w:left w:val="nil"/>
              <w:bottom w:val="nil"/>
              <w:right w:val="single" w:sz="4" w:space="0" w:color="auto"/>
            </w:tcBorders>
            <w:shd w:val="clear" w:color="auto" w:fill="auto"/>
            <w:noWrap/>
            <w:vAlign w:val="bottom"/>
          </w:tcPr>
          <w:p w14:paraId="7177F7CC"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7D16F1">
              <w:rPr>
                <w:rFonts w:cs="Arial"/>
                <w:i/>
                <w:iCs/>
                <w:color w:val="000000"/>
                <w:sz w:val="16"/>
                <w:szCs w:val="16"/>
                <w:lang w:val="ru-RU" w:eastAsia="zh-CN"/>
              </w:rPr>
              <w:t>1 955</w:t>
            </w:r>
          </w:p>
        </w:tc>
        <w:tc>
          <w:tcPr>
            <w:tcW w:w="1036" w:type="dxa"/>
            <w:tcBorders>
              <w:top w:val="nil"/>
              <w:left w:val="nil"/>
              <w:bottom w:val="nil"/>
              <w:right w:val="single" w:sz="4" w:space="0" w:color="auto"/>
            </w:tcBorders>
            <w:shd w:val="clear" w:color="auto" w:fill="auto"/>
            <w:noWrap/>
            <w:vAlign w:val="bottom"/>
          </w:tcPr>
          <w:p w14:paraId="226A48AB"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7D16F1">
              <w:rPr>
                <w:rFonts w:cs="Arial"/>
                <w:i/>
                <w:iCs/>
                <w:color w:val="000000"/>
                <w:sz w:val="16"/>
                <w:szCs w:val="16"/>
                <w:lang w:val="ru-RU" w:eastAsia="zh-CN"/>
              </w:rPr>
              <w:t>2 054</w:t>
            </w:r>
          </w:p>
        </w:tc>
        <w:tc>
          <w:tcPr>
            <w:tcW w:w="1260" w:type="dxa"/>
            <w:tcBorders>
              <w:top w:val="nil"/>
              <w:left w:val="nil"/>
              <w:bottom w:val="nil"/>
              <w:right w:val="single" w:sz="4" w:space="0" w:color="auto"/>
            </w:tcBorders>
            <w:shd w:val="clear" w:color="auto" w:fill="auto"/>
            <w:noWrap/>
            <w:vAlign w:val="bottom"/>
          </w:tcPr>
          <w:p w14:paraId="62728FD3"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7D16F1">
              <w:rPr>
                <w:rFonts w:cs="Arial"/>
                <w:i/>
                <w:iCs/>
                <w:color w:val="000000"/>
                <w:sz w:val="16"/>
                <w:szCs w:val="16"/>
                <w:lang w:val="ru-RU" w:eastAsia="zh-CN"/>
              </w:rPr>
              <w:t>99</w:t>
            </w:r>
          </w:p>
        </w:tc>
      </w:tr>
      <w:tr w:rsidR="00FC7E7C" w:rsidRPr="007D16F1" w14:paraId="1E8C2EBF" w14:textId="77777777" w:rsidTr="00F44BCC">
        <w:tc>
          <w:tcPr>
            <w:tcW w:w="3019" w:type="dxa"/>
            <w:tcBorders>
              <w:top w:val="nil"/>
              <w:left w:val="single" w:sz="4" w:space="0" w:color="auto"/>
              <w:bottom w:val="nil"/>
              <w:right w:val="nil"/>
            </w:tcBorders>
            <w:shd w:val="clear" w:color="auto" w:fill="auto"/>
            <w:vAlign w:val="bottom"/>
            <w:hideMark/>
          </w:tcPr>
          <w:p w14:paraId="29623B7C" w14:textId="77777777" w:rsidR="00FC7E7C" w:rsidRPr="007D16F1" w:rsidRDefault="00FC7E7C" w:rsidP="00C02482">
            <w:pPr>
              <w:pStyle w:val="Tabletext"/>
              <w:rPr>
                <w:i/>
                <w:iCs/>
                <w:sz w:val="16"/>
                <w:szCs w:val="16"/>
                <w:lang w:val="ru-RU"/>
              </w:rPr>
            </w:pPr>
            <w:r w:rsidRPr="007D16F1">
              <w:rPr>
                <w:i/>
                <w:iCs/>
                <w:sz w:val="16"/>
                <w:szCs w:val="16"/>
                <w:lang w:val="ru-RU"/>
              </w:rPr>
              <w:t>Начисленные взносы Академических организаций</w:t>
            </w:r>
          </w:p>
        </w:tc>
        <w:tc>
          <w:tcPr>
            <w:tcW w:w="1120" w:type="dxa"/>
            <w:tcBorders>
              <w:top w:val="nil"/>
              <w:left w:val="single" w:sz="4" w:space="0" w:color="auto"/>
              <w:bottom w:val="nil"/>
              <w:right w:val="single" w:sz="4" w:space="0" w:color="auto"/>
            </w:tcBorders>
            <w:shd w:val="clear" w:color="auto" w:fill="auto"/>
            <w:noWrap/>
            <w:vAlign w:val="bottom"/>
          </w:tcPr>
          <w:p w14:paraId="3890C456"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7D16F1">
              <w:rPr>
                <w:rFonts w:cs="Arial"/>
                <w:i/>
                <w:iCs/>
                <w:color w:val="000000"/>
                <w:sz w:val="16"/>
                <w:szCs w:val="16"/>
                <w:lang w:val="ru-RU" w:eastAsia="zh-CN"/>
              </w:rPr>
              <w:t>279</w:t>
            </w:r>
          </w:p>
        </w:tc>
        <w:tc>
          <w:tcPr>
            <w:tcW w:w="1106" w:type="dxa"/>
            <w:gridSpan w:val="2"/>
            <w:tcBorders>
              <w:top w:val="nil"/>
              <w:left w:val="nil"/>
              <w:bottom w:val="nil"/>
              <w:right w:val="single" w:sz="4" w:space="0" w:color="auto"/>
            </w:tcBorders>
            <w:vAlign w:val="bottom"/>
          </w:tcPr>
          <w:p w14:paraId="24C8EB3D"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14:paraId="4AF54E63"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64" w:type="dxa"/>
            <w:tcBorders>
              <w:top w:val="nil"/>
              <w:left w:val="nil"/>
              <w:bottom w:val="nil"/>
              <w:right w:val="single" w:sz="4" w:space="0" w:color="auto"/>
            </w:tcBorders>
            <w:shd w:val="clear" w:color="auto" w:fill="auto"/>
            <w:noWrap/>
            <w:vAlign w:val="bottom"/>
          </w:tcPr>
          <w:p w14:paraId="3FCD13E4"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7D16F1">
              <w:rPr>
                <w:rFonts w:cs="Arial"/>
                <w:i/>
                <w:iCs/>
                <w:color w:val="000000"/>
                <w:sz w:val="16"/>
                <w:szCs w:val="16"/>
                <w:lang w:val="ru-RU" w:eastAsia="zh-CN"/>
              </w:rPr>
              <w:t>279</w:t>
            </w:r>
          </w:p>
        </w:tc>
        <w:tc>
          <w:tcPr>
            <w:tcW w:w="1036" w:type="dxa"/>
            <w:tcBorders>
              <w:top w:val="nil"/>
              <w:left w:val="nil"/>
              <w:bottom w:val="nil"/>
              <w:right w:val="single" w:sz="4" w:space="0" w:color="auto"/>
            </w:tcBorders>
            <w:shd w:val="clear" w:color="auto" w:fill="auto"/>
            <w:noWrap/>
            <w:vAlign w:val="bottom"/>
          </w:tcPr>
          <w:p w14:paraId="3980E932"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7D16F1">
              <w:rPr>
                <w:rFonts w:cs="Arial"/>
                <w:i/>
                <w:iCs/>
                <w:color w:val="000000"/>
                <w:sz w:val="16"/>
                <w:szCs w:val="16"/>
                <w:lang w:val="ru-RU" w:eastAsia="zh-CN"/>
              </w:rPr>
              <w:t>390</w:t>
            </w:r>
          </w:p>
        </w:tc>
        <w:tc>
          <w:tcPr>
            <w:tcW w:w="1260" w:type="dxa"/>
            <w:tcBorders>
              <w:top w:val="nil"/>
              <w:left w:val="nil"/>
              <w:bottom w:val="nil"/>
              <w:right w:val="single" w:sz="4" w:space="0" w:color="auto"/>
            </w:tcBorders>
            <w:shd w:val="clear" w:color="auto" w:fill="auto"/>
            <w:noWrap/>
            <w:vAlign w:val="bottom"/>
          </w:tcPr>
          <w:p w14:paraId="217EF510"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7D16F1">
              <w:rPr>
                <w:rFonts w:cs="Arial"/>
                <w:i/>
                <w:iCs/>
                <w:color w:val="000000"/>
                <w:sz w:val="16"/>
                <w:szCs w:val="16"/>
                <w:lang w:val="ru-RU" w:eastAsia="zh-CN"/>
              </w:rPr>
              <w:t>111</w:t>
            </w:r>
          </w:p>
        </w:tc>
      </w:tr>
      <w:tr w:rsidR="00FC7E7C" w:rsidRPr="007D16F1" w14:paraId="6203120D" w14:textId="77777777" w:rsidTr="00F44BCC">
        <w:tc>
          <w:tcPr>
            <w:tcW w:w="3019" w:type="dxa"/>
            <w:tcBorders>
              <w:top w:val="nil"/>
              <w:left w:val="single" w:sz="4" w:space="0" w:color="auto"/>
              <w:bottom w:val="nil"/>
              <w:right w:val="nil"/>
            </w:tcBorders>
            <w:shd w:val="clear" w:color="auto" w:fill="auto"/>
            <w:vAlign w:val="bottom"/>
          </w:tcPr>
          <w:p w14:paraId="02EA1741" w14:textId="77777777" w:rsidR="00FC7E7C" w:rsidRPr="007D16F1" w:rsidRDefault="00FC7E7C" w:rsidP="00C02482">
            <w:pPr>
              <w:pStyle w:val="Tabletext"/>
              <w:rPr>
                <w:i/>
                <w:iCs/>
                <w:sz w:val="16"/>
                <w:szCs w:val="16"/>
                <w:lang w:val="ru-RU"/>
              </w:rPr>
            </w:pPr>
            <w:r w:rsidRPr="007D16F1">
              <w:rPr>
                <w:i/>
                <w:iCs/>
                <w:sz w:val="16"/>
                <w:szCs w:val="16"/>
                <w:lang w:val="ru-RU"/>
              </w:rPr>
              <w:t>Взносы на проведение конференций</w:t>
            </w:r>
          </w:p>
        </w:tc>
        <w:tc>
          <w:tcPr>
            <w:tcW w:w="1120" w:type="dxa"/>
            <w:tcBorders>
              <w:top w:val="nil"/>
              <w:left w:val="single" w:sz="4" w:space="0" w:color="auto"/>
              <w:bottom w:val="nil"/>
              <w:right w:val="single" w:sz="4" w:space="0" w:color="auto"/>
            </w:tcBorders>
            <w:shd w:val="clear" w:color="auto" w:fill="auto"/>
            <w:noWrap/>
            <w:vAlign w:val="bottom"/>
          </w:tcPr>
          <w:p w14:paraId="698ABF20"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106" w:type="dxa"/>
            <w:gridSpan w:val="2"/>
            <w:tcBorders>
              <w:top w:val="nil"/>
              <w:left w:val="nil"/>
              <w:bottom w:val="nil"/>
              <w:right w:val="single" w:sz="4" w:space="0" w:color="auto"/>
            </w:tcBorders>
            <w:vAlign w:val="bottom"/>
          </w:tcPr>
          <w:p w14:paraId="0AD31668"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14:paraId="5F0F4DD9"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64" w:type="dxa"/>
            <w:tcBorders>
              <w:top w:val="nil"/>
              <w:left w:val="nil"/>
              <w:bottom w:val="nil"/>
              <w:right w:val="single" w:sz="4" w:space="0" w:color="auto"/>
            </w:tcBorders>
            <w:shd w:val="clear" w:color="auto" w:fill="auto"/>
            <w:noWrap/>
            <w:vAlign w:val="bottom"/>
          </w:tcPr>
          <w:p w14:paraId="692A7544"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36" w:type="dxa"/>
            <w:tcBorders>
              <w:top w:val="nil"/>
              <w:left w:val="nil"/>
              <w:bottom w:val="nil"/>
              <w:right w:val="single" w:sz="4" w:space="0" w:color="auto"/>
            </w:tcBorders>
            <w:shd w:val="clear" w:color="auto" w:fill="auto"/>
            <w:noWrap/>
            <w:vAlign w:val="bottom"/>
          </w:tcPr>
          <w:p w14:paraId="1CE1A013"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7D16F1">
              <w:rPr>
                <w:rFonts w:cs="Arial"/>
                <w:i/>
                <w:iCs/>
                <w:color w:val="000000"/>
                <w:sz w:val="16"/>
                <w:szCs w:val="16"/>
                <w:lang w:val="ru-RU" w:eastAsia="zh-CN"/>
              </w:rPr>
              <w:t>−</w:t>
            </w:r>
          </w:p>
        </w:tc>
        <w:tc>
          <w:tcPr>
            <w:tcW w:w="1260" w:type="dxa"/>
            <w:tcBorders>
              <w:top w:val="nil"/>
              <w:left w:val="nil"/>
              <w:bottom w:val="nil"/>
              <w:right w:val="single" w:sz="4" w:space="0" w:color="auto"/>
            </w:tcBorders>
            <w:shd w:val="clear" w:color="auto" w:fill="auto"/>
            <w:noWrap/>
            <w:vAlign w:val="bottom"/>
          </w:tcPr>
          <w:p w14:paraId="16C6C1BC"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7D16F1">
              <w:rPr>
                <w:rFonts w:cs="Arial"/>
                <w:i/>
                <w:iCs/>
                <w:color w:val="000000"/>
                <w:sz w:val="16"/>
                <w:szCs w:val="16"/>
                <w:lang w:val="ru-RU" w:eastAsia="zh-CN"/>
              </w:rPr>
              <w:t>−</w:t>
            </w:r>
          </w:p>
        </w:tc>
      </w:tr>
      <w:tr w:rsidR="00FC7E7C" w:rsidRPr="007D16F1" w14:paraId="7917BB87" w14:textId="77777777" w:rsidTr="00F44BCC">
        <w:tc>
          <w:tcPr>
            <w:tcW w:w="3019" w:type="dxa"/>
            <w:tcBorders>
              <w:top w:val="single" w:sz="4" w:space="0" w:color="auto"/>
              <w:left w:val="single" w:sz="4" w:space="0" w:color="auto"/>
              <w:bottom w:val="single" w:sz="4" w:space="0" w:color="auto"/>
              <w:right w:val="nil"/>
            </w:tcBorders>
            <w:shd w:val="clear" w:color="auto" w:fill="auto"/>
            <w:vAlign w:val="center"/>
            <w:hideMark/>
          </w:tcPr>
          <w:p w14:paraId="2AD864E0" w14:textId="77777777" w:rsidR="00FC7E7C" w:rsidRPr="007D16F1" w:rsidRDefault="00FC7E7C" w:rsidP="00C02482">
            <w:pPr>
              <w:pStyle w:val="Tabletext"/>
              <w:rPr>
                <w:b/>
                <w:bCs/>
                <w:sz w:val="16"/>
                <w:szCs w:val="16"/>
                <w:lang w:val="ru-RU"/>
              </w:rPr>
            </w:pPr>
            <w:r w:rsidRPr="007D16F1">
              <w:rPr>
                <w:b/>
                <w:bCs/>
                <w:sz w:val="16"/>
                <w:szCs w:val="16"/>
                <w:lang w:val="ru-RU"/>
              </w:rPr>
              <w:t>Начисленные взносы</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A2AB48" w14:textId="77777777" w:rsidR="00FC7E7C" w:rsidRPr="007D16F1"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7D16F1">
              <w:rPr>
                <w:rFonts w:cs="Arial"/>
                <w:b/>
                <w:bCs/>
                <w:color w:val="000000"/>
                <w:sz w:val="16"/>
                <w:szCs w:val="16"/>
                <w:lang w:val="ru-RU" w:eastAsia="zh-CN"/>
              </w:rPr>
              <w:t>124 401</w:t>
            </w:r>
          </w:p>
        </w:tc>
        <w:tc>
          <w:tcPr>
            <w:tcW w:w="1106" w:type="dxa"/>
            <w:gridSpan w:val="2"/>
            <w:tcBorders>
              <w:top w:val="single" w:sz="4" w:space="0" w:color="auto"/>
              <w:left w:val="nil"/>
              <w:bottom w:val="single" w:sz="4" w:space="0" w:color="auto"/>
              <w:right w:val="single" w:sz="4" w:space="0" w:color="auto"/>
            </w:tcBorders>
            <w:vAlign w:val="bottom"/>
          </w:tcPr>
          <w:p w14:paraId="5D91D50D" w14:textId="77777777" w:rsidR="00FC7E7C" w:rsidRPr="007D16F1"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A74324" w14:textId="77777777" w:rsidR="00FC7E7C" w:rsidRPr="007D16F1"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64" w:type="dxa"/>
            <w:tcBorders>
              <w:top w:val="single" w:sz="4" w:space="0" w:color="auto"/>
              <w:left w:val="nil"/>
              <w:bottom w:val="single" w:sz="4" w:space="0" w:color="auto"/>
              <w:right w:val="single" w:sz="4" w:space="0" w:color="auto"/>
            </w:tcBorders>
            <w:shd w:val="clear" w:color="auto" w:fill="auto"/>
            <w:noWrap/>
            <w:vAlign w:val="bottom"/>
          </w:tcPr>
          <w:p w14:paraId="31C799BD" w14:textId="77777777" w:rsidR="00FC7E7C" w:rsidRPr="007D16F1"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7D16F1">
              <w:rPr>
                <w:rFonts w:cs="Arial"/>
                <w:b/>
                <w:bCs/>
                <w:color w:val="000000"/>
                <w:sz w:val="16"/>
                <w:szCs w:val="16"/>
                <w:lang w:val="ru-RU" w:eastAsia="zh-CN"/>
              </w:rPr>
              <w:t>124 401</w:t>
            </w:r>
          </w:p>
        </w:tc>
        <w:tc>
          <w:tcPr>
            <w:tcW w:w="1036" w:type="dxa"/>
            <w:tcBorders>
              <w:top w:val="single" w:sz="4" w:space="0" w:color="auto"/>
              <w:left w:val="nil"/>
              <w:bottom w:val="single" w:sz="4" w:space="0" w:color="auto"/>
              <w:right w:val="single" w:sz="4" w:space="0" w:color="auto"/>
            </w:tcBorders>
            <w:shd w:val="clear" w:color="auto" w:fill="auto"/>
            <w:noWrap/>
            <w:vAlign w:val="bottom"/>
          </w:tcPr>
          <w:p w14:paraId="5161C372" w14:textId="77777777" w:rsidR="00FC7E7C" w:rsidRPr="007D16F1"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7D16F1">
              <w:rPr>
                <w:rFonts w:cs="Arial"/>
                <w:b/>
                <w:bCs/>
                <w:color w:val="000000"/>
                <w:sz w:val="16"/>
                <w:szCs w:val="16"/>
                <w:lang w:val="ru-RU" w:eastAsia="zh-CN"/>
              </w:rPr>
              <w:t>126 485</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2E93D9D0" w14:textId="77777777" w:rsidR="00FC7E7C" w:rsidRPr="007D16F1"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7D16F1">
              <w:rPr>
                <w:rFonts w:cs="Arial"/>
                <w:b/>
                <w:bCs/>
                <w:color w:val="000000"/>
                <w:sz w:val="16"/>
                <w:szCs w:val="16"/>
                <w:lang w:val="ru-RU" w:eastAsia="zh-CN"/>
              </w:rPr>
              <w:t>2 084</w:t>
            </w:r>
          </w:p>
        </w:tc>
      </w:tr>
      <w:tr w:rsidR="00FC7E7C" w:rsidRPr="007D16F1" w14:paraId="40934AF2" w14:textId="77777777" w:rsidTr="00F44BCC">
        <w:tc>
          <w:tcPr>
            <w:tcW w:w="3019" w:type="dxa"/>
            <w:tcBorders>
              <w:top w:val="nil"/>
              <w:left w:val="single" w:sz="4" w:space="0" w:color="auto"/>
              <w:bottom w:val="nil"/>
              <w:right w:val="nil"/>
            </w:tcBorders>
            <w:shd w:val="clear" w:color="auto" w:fill="auto"/>
            <w:vAlign w:val="bottom"/>
            <w:hideMark/>
          </w:tcPr>
          <w:p w14:paraId="1E822860" w14:textId="77777777" w:rsidR="00FC7E7C" w:rsidRPr="007D16F1" w:rsidRDefault="00FC7E7C" w:rsidP="002E2084">
            <w:pPr>
              <w:pStyle w:val="Tabletext"/>
              <w:rPr>
                <w:i/>
                <w:iCs/>
                <w:sz w:val="16"/>
                <w:szCs w:val="16"/>
                <w:lang w:val="ru-RU"/>
              </w:rPr>
            </w:pPr>
            <w:r w:rsidRPr="007D16F1">
              <w:rPr>
                <w:i/>
                <w:iCs/>
                <w:sz w:val="16"/>
                <w:szCs w:val="16"/>
                <w:lang w:val="ru-RU"/>
              </w:rPr>
              <w:t>Вспомогательные затраты</w:t>
            </w:r>
          </w:p>
        </w:tc>
        <w:tc>
          <w:tcPr>
            <w:tcW w:w="1120" w:type="dxa"/>
            <w:tcBorders>
              <w:top w:val="nil"/>
              <w:left w:val="single" w:sz="4" w:space="0" w:color="auto"/>
              <w:bottom w:val="nil"/>
              <w:right w:val="single" w:sz="4" w:space="0" w:color="auto"/>
            </w:tcBorders>
            <w:shd w:val="clear" w:color="auto" w:fill="auto"/>
            <w:noWrap/>
            <w:vAlign w:val="bottom"/>
          </w:tcPr>
          <w:p w14:paraId="0253A7F2"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7D16F1">
              <w:rPr>
                <w:rFonts w:cs="Arial"/>
                <w:i/>
                <w:iCs/>
                <w:color w:val="000000"/>
                <w:sz w:val="16"/>
                <w:szCs w:val="16"/>
                <w:lang w:val="ru-RU" w:eastAsia="zh-CN"/>
              </w:rPr>
              <w:t>1 375</w:t>
            </w:r>
          </w:p>
        </w:tc>
        <w:tc>
          <w:tcPr>
            <w:tcW w:w="1106" w:type="dxa"/>
            <w:gridSpan w:val="2"/>
            <w:tcBorders>
              <w:top w:val="nil"/>
              <w:left w:val="nil"/>
              <w:bottom w:val="nil"/>
              <w:right w:val="single" w:sz="4" w:space="0" w:color="auto"/>
            </w:tcBorders>
            <w:vAlign w:val="bottom"/>
          </w:tcPr>
          <w:p w14:paraId="5E5EA3D0"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14:paraId="6FBF458B"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64" w:type="dxa"/>
            <w:tcBorders>
              <w:top w:val="nil"/>
              <w:left w:val="nil"/>
              <w:bottom w:val="nil"/>
              <w:right w:val="single" w:sz="4" w:space="0" w:color="auto"/>
            </w:tcBorders>
            <w:shd w:val="clear" w:color="auto" w:fill="auto"/>
            <w:noWrap/>
            <w:vAlign w:val="bottom"/>
          </w:tcPr>
          <w:p w14:paraId="17DBD451"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7D16F1">
              <w:rPr>
                <w:rFonts w:cs="Arial"/>
                <w:i/>
                <w:iCs/>
                <w:color w:val="000000"/>
                <w:sz w:val="16"/>
                <w:szCs w:val="16"/>
                <w:lang w:val="ru-RU" w:eastAsia="zh-CN"/>
              </w:rPr>
              <w:t>1 375</w:t>
            </w:r>
          </w:p>
        </w:tc>
        <w:tc>
          <w:tcPr>
            <w:tcW w:w="1036" w:type="dxa"/>
            <w:tcBorders>
              <w:top w:val="nil"/>
              <w:left w:val="nil"/>
              <w:bottom w:val="nil"/>
              <w:right w:val="single" w:sz="4" w:space="0" w:color="auto"/>
            </w:tcBorders>
            <w:shd w:val="clear" w:color="auto" w:fill="auto"/>
            <w:noWrap/>
            <w:vAlign w:val="bottom"/>
          </w:tcPr>
          <w:p w14:paraId="676CF3C7"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7D16F1">
              <w:rPr>
                <w:rFonts w:cs="Arial"/>
                <w:i/>
                <w:iCs/>
                <w:color w:val="000000"/>
                <w:sz w:val="16"/>
                <w:szCs w:val="16"/>
                <w:lang w:val="ru-RU" w:eastAsia="zh-CN"/>
              </w:rPr>
              <w:t>415</w:t>
            </w:r>
          </w:p>
        </w:tc>
        <w:tc>
          <w:tcPr>
            <w:tcW w:w="1260" w:type="dxa"/>
            <w:tcBorders>
              <w:top w:val="nil"/>
              <w:left w:val="nil"/>
              <w:bottom w:val="nil"/>
              <w:right w:val="single" w:sz="4" w:space="0" w:color="auto"/>
            </w:tcBorders>
            <w:shd w:val="clear" w:color="auto" w:fill="auto"/>
            <w:noWrap/>
            <w:vAlign w:val="bottom"/>
          </w:tcPr>
          <w:p w14:paraId="59D0F6A7"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7D16F1">
              <w:rPr>
                <w:rFonts w:cs="Arial"/>
                <w:i/>
                <w:iCs/>
                <w:color w:val="000000"/>
                <w:sz w:val="16"/>
                <w:szCs w:val="16"/>
                <w:lang w:val="ru-RU" w:eastAsia="zh-CN"/>
              </w:rPr>
              <w:t>−960</w:t>
            </w:r>
          </w:p>
        </w:tc>
      </w:tr>
      <w:tr w:rsidR="00FC7E7C" w:rsidRPr="007D16F1" w14:paraId="5BD8E0E5" w14:textId="77777777" w:rsidTr="00F44BCC">
        <w:tc>
          <w:tcPr>
            <w:tcW w:w="3019" w:type="dxa"/>
            <w:tcBorders>
              <w:top w:val="nil"/>
              <w:left w:val="single" w:sz="4" w:space="0" w:color="auto"/>
              <w:bottom w:val="nil"/>
              <w:right w:val="nil"/>
            </w:tcBorders>
            <w:shd w:val="clear" w:color="auto" w:fill="auto"/>
            <w:vAlign w:val="bottom"/>
            <w:hideMark/>
          </w:tcPr>
          <w:p w14:paraId="6DAEFD6E" w14:textId="77777777" w:rsidR="00FC7E7C" w:rsidRPr="007D16F1" w:rsidRDefault="00FC7E7C" w:rsidP="002E2084">
            <w:pPr>
              <w:pStyle w:val="Tabletext"/>
              <w:rPr>
                <w:i/>
                <w:iCs/>
                <w:sz w:val="16"/>
                <w:szCs w:val="16"/>
                <w:lang w:val="ru-RU"/>
              </w:rPr>
            </w:pPr>
            <w:r w:rsidRPr="007D16F1">
              <w:rPr>
                <w:i/>
                <w:iCs/>
                <w:sz w:val="16"/>
                <w:szCs w:val="16"/>
                <w:lang w:val="ru-RU"/>
              </w:rPr>
              <w:t>Продажа публикаций</w:t>
            </w:r>
          </w:p>
        </w:tc>
        <w:tc>
          <w:tcPr>
            <w:tcW w:w="1120" w:type="dxa"/>
            <w:tcBorders>
              <w:top w:val="nil"/>
              <w:left w:val="single" w:sz="4" w:space="0" w:color="auto"/>
              <w:bottom w:val="nil"/>
              <w:right w:val="single" w:sz="4" w:space="0" w:color="auto"/>
            </w:tcBorders>
            <w:shd w:val="clear" w:color="auto" w:fill="auto"/>
            <w:noWrap/>
            <w:vAlign w:val="bottom"/>
          </w:tcPr>
          <w:p w14:paraId="6D3D44CB"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7D16F1">
              <w:rPr>
                <w:rFonts w:cs="Arial"/>
                <w:i/>
                <w:iCs/>
                <w:color w:val="000000"/>
                <w:sz w:val="16"/>
                <w:szCs w:val="16"/>
                <w:lang w:val="ru-RU" w:eastAsia="zh-CN"/>
              </w:rPr>
              <w:t>19 000</w:t>
            </w:r>
          </w:p>
        </w:tc>
        <w:tc>
          <w:tcPr>
            <w:tcW w:w="1106" w:type="dxa"/>
            <w:gridSpan w:val="2"/>
            <w:tcBorders>
              <w:top w:val="nil"/>
              <w:left w:val="nil"/>
              <w:bottom w:val="nil"/>
              <w:right w:val="single" w:sz="4" w:space="0" w:color="auto"/>
            </w:tcBorders>
            <w:vAlign w:val="bottom"/>
          </w:tcPr>
          <w:p w14:paraId="628505DF"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14:paraId="243F2C08"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64" w:type="dxa"/>
            <w:tcBorders>
              <w:top w:val="nil"/>
              <w:left w:val="nil"/>
              <w:bottom w:val="nil"/>
              <w:right w:val="single" w:sz="4" w:space="0" w:color="auto"/>
            </w:tcBorders>
            <w:shd w:val="clear" w:color="auto" w:fill="auto"/>
            <w:noWrap/>
            <w:vAlign w:val="bottom"/>
          </w:tcPr>
          <w:p w14:paraId="2688F797"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7D16F1">
              <w:rPr>
                <w:rFonts w:cs="Arial"/>
                <w:i/>
                <w:iCs/>
                <w:color w:val="000000"/>
                <w:sz w:val="16"/>
                <w:szCs w:val="16"/>
                <w:lang w:val="ru-RU" w:eastAsia="zh-CN"/>
              </w:rPr>
              <w:t>19 000</w:t>
            </w:r>
          </w:p>
        </w:tc>
        <w:tc>
          <w:tcPr>
            <w:tcW w:w="1036" w:type="dxa"/>
            <w:tcBorders>
              <w:top w:val="nil"/>
              <w:left w:val="nil"/>
              <w:bottom w:val="nil"/>
              <w:right w:val="single" w:sz="4" w:space="0" w:color="auto"/>
            </w:tcBorders>
            <w:shd w:val="clear" w:color="auto" w:fill="auto"/>
            <w:noWrap/>
            <w:vAlign w:val="bottom"/>
          </w:tcPr>
          <w:p w14:paraId="6F8F16AC"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7D16F1">
              <w:rPr>
                <w:rFonts w:cs="Arial"/>
                <w:i/>
                <w:iCs/>
                <w:color w:val="000000"/>
                <w:sz w:val="16"/>
                <w:szCs w:val="16"/>
                <w:lang w:val="ru-RU" w:eastAsia="zh-CN"/>
              </w:rPr>
              <w:t>15 614</w:t>
            </w:r>
          </w:p>
        </w:tc>
        <w:tc>
          <w:tcPr>
            <w:tcW w:w="1260" w:type="dxa"/>
            <w:tcBorders>
              <w:top w:val="nil"/>
              <w:left w:val="nil"/>
              <w:bottom w:val="nil"/>
              <w:right w:val="single" w:sz="4" w:space="0" w:color="auto"/>
            </w:tcBorders>
            <w:shd w:val="clear" w:color="auto" w:fill="auto"/>
            <w:noWrap/>
            <w:vAlign w:val="bottom"/>
          </w:tcPr>
          <w:p w14:paraId="5F65B4E0"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7D16F1">
              <w:rPr>
                <w:rFonts w:cs="Arial"/>
                <w:i/>
                <w:iCs/>
                <w:color w:val="000000"/>
                <w:sz w:val="16"/>
                <w:szCs w:val="16"/>
                <w:lang w:val="ru-RU" w:eastAsia="zh-CN"/>
              </w:rPr>
              <w:t>−3 386</w:t>
            </w:r>
          </w:p>
        </w:tc>
      </w:tr>
      <w:tr w:rsidR="00FC7E7C" w:rsidRPr="007D16F1" w14:paraId="4C4AA681" w14:textId="77777777" w:rsidTr="00F44BCC">
        <w:tc>
          <w:tcPr>
            <w:tcW w:w="3019" w:type="dxa"/>
            <w:tcBorders>
              <w:top w:val="nil"/>
              <w:left w:val="single" w:sz="4" w:space="0" w:color="auto"/>
              <w:bottom w:val="nil"/>
              <w:right w:val="nil"/>
            </w:tcBorders>
            <w:shd w:val="clear" w:color="auto" w:fill="auto"/>
            <w:vAlign w:val="bottom"/>
            <w:hideMark/>
          </w:tcPr>
          <w:p w14:paraId="2A38A422" w14:textId="77777777" w:rsidR="00FC7E7C" w:rsidRPr="007D16F1" w:rsidRDefault="00FC7E7C" w:rsidP="002E2084">
            <w:pPr>
              <w:pStyle w:val="Tabletext"/>
              <w:rPr>
                <w:i/>
                <w:iCs/>
                <w:sz w:val="16"/>
                <w:szCs w:val="16"/>
                <w:lang w:val="ru-RU"/>
              </w:rPr>
            </w:pPr>
            <w:proofErr w:type="spellStart"/>
            <w:r w:rsidRPr="007D16F1">
              <w:rPr>
                <w:i/>
                <w:iCs/>
                <w:sz w:val="16"/>
                <w:szCs w:val="16"/>
                <w:lang w:val="ru-RU"/>
              </w:rPr>
              <w:t>UIFN</w:t>
            </w:r>
            <w:proofErr w:type="spellEnd"/>
          </w:p>
        </w:tc>
        <w:tc>
          <w:tcPr>
            <w:tcW w:w="1120" w:type="dxa"/>
            <w:tcBorders>
              <w:top w:val="nil"/>
              <w:left w:val="single" w:sz="4" w:space="0" w:color="auto"/>
              <w:bottom w:val="nil"/>
              <w:right w:val="single" w:sz="4" w:space="0" w:color="auto"/>
            </w:tcBorders>
            <w:shd w:val="clear" w:color="auto" w:fill="auto"/>
            <w:noWrap/>
            <w:vAlign w:val="bottom"/>
          </w:tcPr>
          <w:p w14:paraId="59FD7841"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7D16F1">
              <w:rPr>
                <w:rFonts w:cs="Arial"/>
                <w:i/>
                <w:iCs/>
                <w:color w:val="000000"/>
                <w:sz w:val="16"/>
                <w:szCs w:val="16"/>
                <w:lang w:val="ru-RU" w:eastAsia="zh-CN"/>
              </w:rPr>
              <w:t>500</w:t>
            </w:r>
          </w:p>
        </w:tc>
        <w:tc>
          <w:tcPr>
            <w:tcW w:w="1106" w:type="dxa"/>
            <w:gridSpan w:val="2"/>
            <w:tcBorders>
              <w:top w:val="nil"/>
              <w:left w:val="nil"/>
              <w:bottom w:val="nil"/>
              <w:right w:val="single" w:sz="4" w:space="0" w:color="auto"/>
            </w:tcBorders>
            <w:vAlign w:val="bottom"/>
          </w:tcPr>
          <w:p w14:paraId="6BFB2F86"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14:paraId="1E5B26AF"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64" w:type="dxa"/>
            <w:tcBorders>
              <w:top w:val="nil"/>
              <w:left w:val="nil"/>
              <w:bottom w:val="nil"/>
              <w:right w:val="single" w:sz="4" w:space="0" w:color="auto"/>
            </w:tcBorders>
            <w:shd w:val="clear" w:color="auto" w:fill="auto"/>
            <w:noWrap/>
            <w:vAlign w:val="bottom"/>
          </w:tcPr>
          <w:p w14:paraId="29E7DCEB"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7D16F1">
              <w:rPr>
                <w:rFonts w:cs="Arial"/>
                <w:i/>
                <w:iCs/>
                <w:color w:val="000000"/>
                <w:sz w:val="16"/>
                <w:szCs w:val="16"/>
                <w:lang w:val="ru-RU" w:eastAsia="zh-CN"/>
              </w:rPr>
              <w:t>500</w:t>
            </w:r>
          </w:p>
        </w:tc>
        <w:tc>
          <w:tcPr>
            <w:tcW w:w="1036" w:type="dxa"/>
            <w:tcBorders>
              <w:top w:val="nil"/>
              <w:left w:val="nil"/>
              <w:bottom w:val="nil"/>
              <w:right w:val="single" w:sz="4" w:space="0" w:color="auto"/>
            </w:tcBorders>
            <w:shd w:val="clear" w:color="auto" w:fill="auto"/>
            <w:noWrap/>
            <w:vAlign w:val="bottom"/>
          </w:tcPr>
          <w:p w14:paraId="3F12F8F1"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7D16F1">
              <w:rPr>
                <w:rFonts w:cs="Arial"/>
                <w:i/>
                <w:iCs/>
                <w:color w:val="000000"/>
                <w:sz w:val="16"/>
                <w:szCs w:val="16"/>
                <w:lang w:val="ru-RU" w:eastAsia="zh-CN"/>
              </w:rPr>
              <w:t>131</w:t>
            </w:r>
          </w:p>
        </w:tc>
        <w:tc>
          <w:tcPr>
            <w:tcW w:w="1260" w:type="dxa"/>
            <w:tcBorders>
              <w:top w:val="nil"/>
              <w:left w:val="nil"/>
              <w:bottom w:val="nil"/>
              <w:right w:val="single" w:sz="4" w:space="0" w:color="auto"/>
            </w:tcBorders>
            <w:shd w:val="clear" w:color="auto" w:fill="auto"/>
            <w:noWrap/>
            <w:vAlign w:val="bottom"/>
          </w:tcPr>
          <w:p w14:paraId="55E4F9A9"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7D16F1">
              <w:rPr>
                <w:rFonts w:cs="Arial"/>
                <w:i/>
                <w:iCs/>
                <w:color w:val="000000"/>
                <w:sz w:val="16"/>
                <w:szCs w:val="16"/>
                <w:lang w:val="ru-RU" w:eastAsia="zh-CN"/>
              </w:rPr>
              <w:t>−369</w:t>
            </w:r>
          </w:p>
        </w:tc>
      </w:tr>
      <w:tr w:rsidR="00FC7E7C" w:rsidRPr="007D16F1" w14:paraId="67B1E065" w14:textId="77777777" w:rsidTr="00F44BCC">
        <w:tc>
          <w:tcPr>
            <w:tcW w:w="3019" w:type="dxa"/>
            <w:tcBorders>
              <w:top w:val="nil"/>
              <w:left w:val="single" w:sz="4" w:space="0" w:color="auto"/>
              <w:bottom w:val="nil"/>
              <w:right w:val="nil"/>
            </w:tcBorders>
            <w:shd w:val="clear" w:color="auto" w:fill="auto"/>
            <w:vAlign w:val="bottom"/>
            <w:hideMark/>
          </w:tcPr>
          <w:p w14:paraId="66E28218" w14:textId="77777777" w:rsidR="00FC7E7C" w:rsidRPr="007D16F1" w:rsidRDefault="00FC7E7C" w:rsidP="002E2084">
            <w:pPr>
              <w:pStyle w:val="Tabletext"/>
              <w:rPr>
                <w:i/>
                <w:iCs/>
                <w:sz w:val="16"/>
                <w:szCs w:val="16"/>
                <w:lang w:val="ru-RU"/>
              </w:rPr>
            </w:pPr>
            <w:r w:rsidRPr="007D16F1">
              <w:rPr>
                <w:i/>
                <w:iCs/>
                <w:sz w:val="16"/>
                <w:szCs w:val="16"/>
                <w:lang w:val="ru-RU"/>
              </w:rPr>
              <w:t>Telecom</w:t>
            </w:r>
          </w:p>
        </w:tc>
        <w:tc>
          <w:tcPr>
            <w:tcW w:w="1120" w:type="dxa"/>
            <w:tcBorders>
              <w:top w:val="nil"/>
              <w:left w:val="single" w:sz="4" w:space="0" w:color="auto"/>
              <w:bottom w:val="nil"/>
              <w:right w:val="single" w:sz="4" w:space="0" w:color="auto"/>
            </w:tcBorders>
            <w:shd w:val="clear" w:color="auto" w:fill="auto"/>
            <w:noWrap/>
            <w:vAlign w:val="bottom"/>
          </w:tcPr>
          <w:p w14:paraId="1AA5CDC1"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7D16F1">
              <w:rPr>
                <w:rFonts w:cs="Arial"/>
                <w:i/>
                <w:iCs/>
                <w:color w:val="000000"/>
                <w:sz w:val="16"/>
                <w:szCs w:val="16"/>
                <w:lang w:val="ru-RU" w:eastAsia="zh-CN"/>
              </w:rPr>
              <w:t>1 500</w:t>
            </w:r>
          </w:p>
        </w:tc>
        <w:tc>
          <w:tcPr>
            <w:tcW w:w="1106" w:type="dxa"/>
            <w:gridSpan w:val="2"/>
            <w:tcBorders>
              <w:top w:val="nil"/>
              <w:left w:val="nil"/>
              <w:bottom w:val="nil"/>
              <w:right w:val="single" w:sz="4" w:space="0" w:color="auto"/>
            </w:tcBorders>
            <w:vAlign w:val="bottom"/>
          </w:tcPr>
          <w:p w14:paraId="65D32254"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14:paraId="6FD8D9B6"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64" w:type="dxa"/>
            <w:tcBorders>
              <w:top w:val="nil"/>
              <w:left w:val="nil"/>
              <w:bottom w:val="nil"/>
              <w:right w:val="single" w:sz="4" w:space="0" w:color="auto"/>
            </w:tcBorders>
            <w:shd w:val="clear" w:color="auto" w:fill="auto"/>
            <w:noWrap/>
            <w:vAlign w:val="bottom"/>
          </w:tcPr>
          <w:p w14:paraId="6D251C37"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7D16F1">
              <w:rPr>
                <w:rFonts w:cs="Arial"/>
                <w:i/>
                <w:iCs/>
                <w:color w:val="000000"/>
                <w:sz w:val="16"/>
                <w:szCs w:val="16"/>
                <w:lang w:val="ru-RU" w:eastAsia="zh-CN"/>
              </w:rPr>
              <w:t>1 500</w:t>
            </w:r>
          </w:p>
        </w:tc>
        <w:tc>
          <w:tcPr>
            <w:tcW w:w="1036" w:type="dxa"/>
            <w:tcBorders>
              <w:top w:val="nil"/>
              <w:left w:val="nil"/>
              <w:bottom w:val="nil"/>
              <w:right w:val="single" w:sz="4" w:space="0" w:color="auto"/>
            </w:tcBorders>
            <w:shd w:val="clear" w:color="auto" w:fill="auto"/>
            <w:noWrap/>
            <w:vAlign w:val="bottom"/>
          </w:tcPr>
          <w:p w14:paraId="43B868FC"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7D16F1">
              <w:rPr>
                <w:rFonts w:cs="Arial"/>
                <w:i/>
                <w:iCs/>
                <w:color w:val="000000"/>
                <w:sz w:val="16"/>
                <w:szCs w:val="16"/>
                <w:lang w:val="ru-RU" w:eastAsia="zh-CN"/>
              </w:rPr>
              <w:t>1 500</w:t>
            </w:r>
          </w:p>
        </w:tc>
        <w:tc>
          <w:tcPr>
            <w:tcW w:w="1260" w:type="dxa"/>
            <w:tcBorders>
              <w:top w:val="nil"/>
              <w:left w:val="nil"/>
              <w:bottom w:val="nil"/>
              <w:right w:val="single" w:sz="4" w:space="0" w:color="auto"/>
            </w:tcBorders>
            <w:shd w:val="clear" w:color="auto" w:fill="auto"/>
            <w:noWrap/>
            <w:vAlign w:val="bottom"/>
          </w:tcPr>
          <w:p w14:paraId="14A060E5"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7D16F1">
              <w:rPr>
                <w:rFonts w:cs="Arial"/>
                <w:i/>
                <w:iCs/>
                <w:color w:val="000000"/>
                <w:sz w:val="16"/>
                <w:szCs w:val="16"/>
                <w:lang w:val="ru-RU" w:eastAsia="zh-CN"/>
              </w:rPr>
              <w:t>−</w:t>
            </w:r>
          </w:p>
        </w:tc>
      </w:tr>
      <w:tr w:rsidR="00FC7E7C" w:rsidRPr="007D16F1" w14:paraId="0C4088DD" w14:textId="77777777" w:rsidTr="00F44BCC">
        <w:tc>
          <w:tcPr>
            <w:tcW w:w="3019" w:type="dxa"/>
            <w:tcBorders>
              <w:top w:val="nil"/>
              <w:left w:val="single" w:sz="4" w:space="0" w:color="auto"/>
              <w:bottom w:val="nil"/>
              <w:right w:val="nil"/>
            </w:tcBorders>
            <w:shd w:val="clear" w:color="auto" w:fill="auto"/>
            <w:vAlign w:val="bottom"/>
            <w:hideMark/>
          </w:tcPr>
          <w:p w14:paraId="2DFA6D2A" w14:textId="77777777" w:rsidR="00FC7E7C" w:rsidRPr="007D16F1" w:rsidRDefault="00FC7E7C" w:rsidP="002E2084">
            <w:pPr>
              <w:pStyle w:val="Tabletext"/>
              <w:rPr>
                <w:i/>
                <w:iCs/>
                <w:sz w:val="16"/>
                <w:szCs w:val="16"/>
                <w:lang w:val="ru-RU"/>
              </w:rPr>
            </w:pPr>
            <w:r w:rsidRPr="007D16F1">
              <w:rPr>
                <w:i/>
                <w:iCs/>
                <w:sz w:val="16"/>
                <w:szCs w:val="16"/>
                <w:lang w:val="ru-RU"/>
              </w:rPr>
              <w:t>Возмещение затрат на обработку заявок на регистрацию спутниковых сетей</w:t>
            </w:r>
          </w:p>
        </w:tc>
        <w:tc>
          <w:tcPr>
            <w:tcW w:w="1120" w:type="dxa"/>
            <w:tcBorders>
              <w:top w:val="nil"/>
              <w:left w:val="single" w:sz="4" w:space="0" w:color="auto"/>
              <w:bottom w:val="nil"/>
              <w:right w:val="single" w:sz="4" w:space="0" w:color="auto"/>
            </w:tcBorders>
            <w:shd w:val="clear" w:color="auto" w:fill="auto"/>
            <w:noWrap/>
            <w:vAlign w:val="bottom"/>
          </w:tcPr>
          <w:p w14:paraId="7B3AC25D"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7D16F1">
              <w:rPr>
                <w:rFonts w:cs="Arial"/>
                <w:i/>
                <w:iCs/>
                <w:color w:val="000000"/>
                <w:sz w:val="16"/>
                <w:szCs w:val="16"/>
                <w:lang w:val="ru-RU" w:eastAsia="zh-CN"/>
              </w:rPr>
              <w:t>14 000</w:t>
            </w:r>
          </w:p>
        </w:tc>
        <w:tc>
          <w:tcPr>
            <w:tcW w:w="1106" w:type="dxa"/>
            <w:gridSpan w:val="2"/>
            <w:tcBorders>
              <w:top w:val="nil"/>
              <w:left w:val="nil"/>
              <w:bottom w:val="nil"/>
              <w:right w:val="single" w:sz="4" w:space="0" w:color="auto"/>
            </w:tcBorders>
            <w:vAlign w:val="bottom"/>
          </w:tcPr>
          <w:p w14:paraId="183F6F63"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14:paraId="54A0D758"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64" w:type="dxa"/>
            <w:tcBorders>
              <w:top w:val="nil"/>
              <w:left w:val="nil"/>
              <w:bottom w:val="nil"/>
              <w:right w:val="single" w:sz="4" w:space="0" w:color="auto"/>
            </w:tcBorders>
            <w:shd w:val="clear" w:color="auto" w:fill="auto"/>
            <w:noWrap/>
            <w:vAlign w:val="bottom"/>
          </w:tcPr>
          <w:p w14:paraId="39723584"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7D16F1">
              <w:rPr>
                <w:rFonts w:cs="Arial"/>
                <w:i/>
                <w:iCs/>
                <w:color w:val="000000"/>
                <w:sz w:val="16"/>
                <w:szCs w:val="16"/>
                <w:lang w:val="ru-RU" w:eastAsia="zh-CN"/>
              </w:rPr>
              <w:t>14 000</w:t>
            </w:r>
          </w:p>
        </w:tc>
        <w:tc>
          <w:tcPr>
            <w:tcW w:w="1036" w:type="dxa"/>
            <w:tcBorders>
              <w:top w:val="nil"/>
              <w:left w:val="nil"/>
              <w:bottom w:val="nil"/>
              <w:right w:val="single" w:sz="4" w:space="0" w:color="auto"/>
            </w:tcBorders>
            <w:shd w:val="clear" w:color="auto" w:fill="auto"/>
            <w:noWrap/>
            <w:vAlign w:val="bottom"/>
          </w:tcPr>
          <w:p w14:paraId="6D7BEE07"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7D16F1">
              <w:rPr>
                <w:rFonts w:cs="Arial"/>
                <w:i/>
                <w:iCs/>
                <w:color w:val="000000"/>
                <w:sz w:val="16"/>
                <w:szCs w:val="16"/>
                <w:lang w:val="ru-RU" w:eastAsia="zh-CN"/>
              </w:rPr>
              <w:t>12 083</w:t>
            </w:r>
          </w:p>
        </w:tc>
        <w:tc>
          <w:tcPr>
            <w:tcW w:w="1260" w:type="dxa"/>
            <w:tcBorders>
              <w:top w:val="nil"/>
              <w:left w:val="nil"/>
              <w:bottom w:val="nil"/>
              <w:right w:val="single" w:sz="4" w:space="0" w:color="auto"/>
            </w:tcBorders>
            <w:shd w:val="clear" w:color="auto" w:fill="auto"/>
            <w:noWrap/>
            <w:vAlign w:val="bottom"/>
          </w:tcPr>
          <w:p w14:paraId="46678405"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7D16F1">
              <w:rPr>
                <w:rFonts w:cs="Arial"/>
                <w:i/>
                <w:iCs/>
                <w:color w:val="000000"/>
                <w:sz w:val="16"/>
                <w:szCs w:val="16"/>
                <w:lang w:val="ru-RU" w:eastAsia="zh-CN"/>
              </w:rPr>
              <w:t>−1 917</w:t>
            </w:r>
          </w:p>
        </w:tc>
      </w:tr>
      <w:tr w:rsidR="00FC7E7C" w:rsidRPr="007D16F1" w14:paraId="1A5B07E5" w14:textId="77777777" w:rsidTr="00F44BCC">
        <w:tc>
          <w:tcPr>
            <w:tcW w:w="3019" w:type="dxa"/>
            <w:tcBorders>
              <w:top w:val="nil"/>
              <w:left w:val="single" w:sz="4" w:space="0" w:color="auto"/>
              <w:bottom w:val="nil"/>
              <w:right w:val="nil"/>
            </w:tcBorders>
            <w:shd w:val="clear" w:color="auto" w:fill="auto"/>
            <w:vAlign w:val="bottom"/>
            <w:hideMark/>
          </w:tcPr>
          <w:p w14:paraId="22CF3FFB" w14:textId="77777777" w:rsidR="00FC7E7C" w:rsidRPr="007D16F1" w:rsidRDefault="00FC7E7C" w:rsidP="002E2084">
            <w:pPr>
              <w:pStyle w:val="Tabletext"/>
              <w:rPr>
                <w:i/>
                <w:iCs/>
                <w:sz w:val="16"/>
                <w:szCs w:val="16"/>
                <w:lang w:val="ru-RU"/>
              </w:rPr>
            </w:pPr>
            <w:r w:rsidRPr="007D16F1">
              <w:rPr>
                <w:i/>
                <w:iCs/>
                <w:sz w:val="16"/>
                <w:szCs w:val="16"/>
                <w:lang w:val="ru-RU"/>
              </w:rPr>
              <w:t>Возмещение затрат на другую деятельность</w:t>
            </w:r>
          </w:p>
        </w:tc>
        <w:tc>
          <w:tcPr>
            <w:tcW w:w="1120" w:type="dxa"/>
            <w:tcBorders>
              <w:top w:val="nil"/>
              <w:left w:val="single" w:sz="4" w:space="0" w:color="auto"/>
              <w:bottom w:val="nil"/>
              <w:right w:val="single" w:sz="4" w:space="0" w:color="auto"/>
            </w:tcBorders>
            <w:shd w:val="clear" w:color="auto" w:fill="auto"/>
            <w:noWrap/>
            <w:vAlign w:val="bottom"/>
          </w:tcPr>
          <w:p w14:paraId="03D654C8"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106" w:type="dxa"/>
            <w:gridSpan w:val="2"/>
            <w:tcBorders>
              <w:top w:val="nil"/>
              <w:left w:val="nil"/>
              <w:bottom w:val="nil"/>
              <w:right w:val="single" w:sz="4" w:space="0" w:color="auto"/>
            </w:tcBorders>
            <w:vAlign w:val="bottom"/>
          </w:tcPr>
          <w:p w14:paraId="507F32E7"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14:paraId="3AD0B53D"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64" w:type="dxa"/>
            <w:tcBorders>
              <w:top w:val="nil"/>
              <w:left w:val="nil"/>
              <w:bottom w:val="nil"/>
              <w:right w:val="single" w:sz="4" w:space="0" w:color="auto"/>
            </w:tcBorders>
            <w:shd w:val="clear" w:color="auto" w:fill="auto"/>
            <w:noWrap/>
            <w:vAlign w:val="bottom"/>
          </w:tcPr>
          <w:p w14:paraId="73C5BF85"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7D16F1">
              <w:rPr>
                <w:rFonts w:cs="Arial"/>
                <w:i/>
                <w:iCs/>
                <w:color w:val="000000"/>
                <w:sz w:val="16"/>
                <w:szCs w:val="16"/>
                <w:lang w:val="ru-RU" w:eastAsia="zh-CN"/>
              </w:rPr>
              <w:t>−</w:t>
            </w:r>
          </w:p>
        </w:tc>
        <w:tc>
          <w:tcPr>
            <w:tcW w:w="1036" w:type="dxa"/>
            <w:tcBorders>
              <w:top w:val="nil"/>
              <w:left w:val="nil"/>
              <w:bottom w:val="nil"/>
              <w:right w:val="single" w:sz="4" w:space="0" w:color="auto"/>
            </w:tcBorders>
            <w:shd w:val="clear" w:color="auto" w:fill="auto"/>
            <w:noWrap/>
            <w:vAlign w:val="bottom"/>
          </w:tcPr>
          <w:p w14:paraId="045153C5"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7D16F1">
              <w:rPr>
                <w:rFonts w:cs="Arial"/>
                <w:i/>
                <w:iCs/>
                <w:color w:val="000000"/>
                <w:sz w:val="16"/>
                <w:szCs w:val="16"/>
                <w:lang w:val="ru-RU" w:eastAsia="zh-CN"/>
              </w:rPr>
              <w:t>11</w:t>
            </w:r>
          </w:p>
        </w:tc>
        <w:tc>
          <w:tcPr>
            <w:tcW w:w="1260" w:type="dxa"/>
            <w:tcBorders>
              <w:top w:val="nil"/>
              <w:left w:val="nil"/>
              <w:bottom w:val="nil"/>
              <w:right w:val="single" w:sz="4" w:space="0" w:color="auto"/>
            </w:tcBorders>
            <w:shd w:val="clear" w:color="auto" w:fill="auto"/>
            <w:noWrap/>
            <w:vAlign w:val="bottom"/>
          </w:tcPr>
          <w:p w14:paraId="3F07692F"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7D16F1">
              <w:rPr>
                <w:rFonts w:cs="Arial"/>
                <w:i/>
                <w:iCs/>
                <w:color w:val="000000"/>
                <w:sz w:val="16"/>
                <w:szCs w:val="16"/>
                <w:lang w:val="ru-RU" w:eastAsia="zh-CN"/>
              </w:rPr>
              <w:t>11</w:t>
            </w:r>
          </w:p>
        </w:tc>
      </w:tr>
      <w:tr w:rsidR="00FC7E7C" w:rsidRPr="007D16F1" w14:paraId="0837340D" w14:textId="77777777" w:rsidTr="00F44BCC">
        <w:tc>
          <w:tcPr>
            <w:tcW w:w="3019" w:type="dxa"/>
            <w:tcBorders>
              <w:top w:val="single" w:sz="4" w:space="0" w:color="auto"/>
              <w:left w:val="single" w:sz="4" w:space="0" w:color="auto"/>
              <w:bottom w:val="single" w:sz="4" w:space="0" w:color="auto"/>
              <w:right w:val="nil"/>
            </w:tcBorders>
            <w:shd w:val="clear" w:color="auto" w:fill="auto"/>
            <w:vAlign w:val="center"/>
            <w:hideMark/>
          </w:tcPr>
          <w:p w14:paraId="314A8B2C" w14:textId="77777777" w:rsidR="00FC7E7C" w:rsidRPr="007D16F1" w:rsidRDefault="00FC7E7C" w:rsidP="002E2084">
            <w:pPr>
              <w:pStyle w:val="Tabletext"/>
              <w:rPr>
                <w:b/>
                <w:bCs/>
                <w:sz w:val="16"/>
                <w:szCs w:val="16"/>
                <w:lang w:val="ru-RU"/>
              </w:rPr>
            </w:pPr>
            <w:r w:rsidRPr="007D16F1">
              <w:rPr>
                <w:b/>
                <w:bCs/>
                <w:sz w:val="16"/>
                <w:szCs w:val="16"/>
                <w:lang w:val="ru-RU"/>
              </w:rPr>
              <w:t>Возмещение затрат</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C9EC8E" w14:textId="77777777" w:rsidR="00FC7E7C" w:rsidRPr="007D16F1"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7D16F1">
              <w:rPr>
                <w:rFonts w:cs="Arial"/>
                <w:b/>
                <w:bCs/>
                <w:color w:val="000000"/>
                <w:sz w:val="16"/>
                <w:szCs w:val="16"/>
                <w:lang w:val="ru-RU" w:eastAsia="zh-CN"/>
              </w:rPr>
              <w:t>36 375</w:t>
            </w:r>
          </w:p>
        </w:tc>
        <w:tc>
          <w:tcPr>
            <w:tcW w:w="1106" w:type="dxa"/>
            <w:gridSpan w:val="2"/>
            <w:tcBorders>
              <w:top w:val="single" w:sz="4" w:space="0" w:color="auto"/>
              <w:left w:val="nil"/>
              <w:bottom w:val="single" w:sz="4" w:space="0" w:color="auto"/>
              <w:right w:val="single" w:sz="4" w:space="0" w:color="auto"/>
            </w:tcBorders>
            <w:vAlign w:val="bottom"/>
          </w:tcPr>
          <w:p w14:paraId="4484C7B2" w14:textId="77777777" w:rsidR="00FC7E7C" w:rsidRPr="007D16F1"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EDD5C6" w14:textId="77777777" w:rsidR="00FC7E7C" w:rsidRPr="007D16F1"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64" w:type="dxa"/>
            <w:tcBorders>
              <w:top w:val="single" w:sz="4" w:space="0" w:color="auto"/>
              <w:left w:val="nil"/>
              <w:bottom w:val="single" w:sz="4" w:space="0" w:color="auto"/>
              <w:right w:val="single" w:sz="4" w:space="0" w:color="auto"/>
            </w:tcBorders>
            <w:shd w:val="clear" w:color="auto" w:fill="auto"/>
            <w:noWrap/>
            <w:vAlign w:val="bottom"/>
          </w:tcPr>
          <w:p w14:paraId="232EEC2A" w14:textId="77777777" w:rsidR="00FC7E7C" w:rsidRPr="007D16F1"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7D16F1">
              <w:rPr>
                <w:rFonts w:cs="Arial"/>
                <w:b/>
                <w:bCs/>
                <w:color w:val="000000"/>
                <w:sz w:val="16"/>
                <w:szCs w:val="16"/>
                <w:lang w:val="ru-RU" w:eastAsia="zh-CN"/>
              </w:rPr>
              <w:t>36 375</w:t>
            </w:r>
          </w:p>
        </w:tc>
        <w:tc>
          <w:tcPr>
            <w:tcW w:w="1036" w:type="dxa"/>
            <w:tcBorders>
              <w:top w:val="single" w:sz="4" w:space="0" w:color="auto"/>
              <w:left w:val="nil"/>
              <w:bottom w:val="single" w:sz="4" w:space="0" w:color="auto"/>
              <w:right w:val="single" w:sz="4" w:space="0" w:color="auto"/>
            </w:tcBorders>
            <w:shd w:val="clear" w:color="auto" w:fill="auto"/>
            <w:noWrap/>
            <w:vAlign w:val="bottom"/>
          </w:tcPr>
          <w:p w14:paraId="5A26DBED" w14:textId="77777777" w:rsidR="00FC7E7C" w:rsidRPr="007D16F1"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7D16F1">
              <w:rPr>
                <w:rFonts w:cs="Arial"/>
                <w:b/>
                <w:bCs/>
                <w:color w:val="000000"/>
                <w:sz w:val="16"/>
                <w:szCs w:val="16"/>
                <w:lang w:val="ru-RU" w:eastAsia="zh-CN"/>
              </w:rPr>
              <w:t>29 753</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1FCFF6AE" w14:textId="77777777" w:rsidR="00FC7E7C" w:rsidRPr="007D16F1"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7D16F1">
              <w:rPr>
                <w:rFonts w:cs="Arial"/>
                <w:b/>
                <w:bCs/>
                <w:color w:val="000000"/>
                <w:sz w:val="16"/>
                <w:szCs w:val="16"/>
                <w:lang w:val="ru-RU" w:eastAsia="zh-CN"/>
              </w:rPr>
              <w:t>−6 622</w:t>
            </w:r>
          </w:p>
        </w:tc>
      </w:tr>
      <w:tr w:rsidR="00FC7E7C" w:rsidRPr="007D16F1" w14:paraId="33415BAB" w14:textId="77777777" w:rsidTr="00F44BCC">
        <w:tc>
          <w:tcPr>
            <w:tcW w:w="3019" w:type="dxa"/>
            <w:tcBorders>
              <w:top w:val="nil"/>
              <w:left w:val="single" w:sz="4" w:space="0" w:color="auto"/>
              <w:bottom w:val="nil"/>
              <w:right w:val="nil"/>
            </w:tcBorders>
            <w:shd w:val="clear" w:color="auto" w:fill="auto"/>
            <w:vAlign w:val="bottom"/>
            <w:hideMark/>
          </w:tcPr>
          <w:p w14:paraId="48D48B19" w14:textId="77777777" w:rsidR="00FC7E7C" w:rsidRPr="007D16F1" w:rsidRDefault="00FC7E7C" w:rsidP="002E2084">
            <w:pPr>
              <w:pStyle w:val="Tabletext"/>
              <w:rPr>
                <w:b/>
                <w:bCs/>
                <w:sz w:val="16"/>
                <w:szCs w:val="16"/>
                <w:lang w:val="ru-RU"/>
              </w:rPr>
            </w:pPr>
            <w:r w:rsidRPr="007D16F1">
              <w:rPr>
                <w:b/>
                <w:bCs/>
                <w:sz w:val="16"/>
                <w:szCs w:val="16"/>
                <w:lang w:val="ru-RU"/>
              </w:rPr>
              <w:t>Проценты</w:t>
            </w:r>
          </w:p>
        </w:tc>
        <w:tc>
          <w:tcPr>
            <w:tcW w:w="1120" w:type="dxa"/>
            <w:tcBorders>
              <w:top w:val="nil"/>
              <w:left w:val="single" w:sz="4" w:space="0" w:color="auto"/>
              <w:bottom w:val="nil"/>
              <w:right w:val="single" w:sz="4" w:space="0" w:color="auto"/>
            </w:tcBorders>
            <w:shd w:val="clear" w:color="auto" w:fill="auto"/>
            <w:noWrap/>
            <w:vAlign w:val="bottom"/>
          </w:tcPr>
          <w:p w14:paraId="1CE916A6" w14:textId="77777777" w:rsidR="00FC7E7C" w:rsidRPr="007D16F1"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7D16F1">
              <w:rPr>
                <w:rFonts w:cs="Arial"/>
                <w:b/>
                <w:bCs/>
                <w:color w:val="000000"/>
                <w:sz w:val="16"/>
                <w:szCs w:val="16"/>
                <w:lang w:val="ru-RU" w:eastAsia="zh-CN"/>
              </w:rPr>
              <w:t>300</w:t>
            </w:r>
          </w:p>
        </w:tc>
        <w:tc>
          <w:tcPr>
            <w:tcW w:w="1106" w:type="dxa"/>
            <w:gridSpan w:val="2"/>
            <w:tcBorders>
              <w:top w:val="nil"/>
              <w:left w:val="nil"/>
              <w:bottom w:val="nil"/>
              <w:right w:val="single" w:sz="4" w:space="0" w:color="auto"/>
            </w:tcBorders>
            <w:vAlign w:val="bottom"/>
          </w:tcPr>
          <w:p w14:paraId="3516AC9B" w14:textId="77777777" w:rsidR="00FC7E7C" w:rsidRPr="007D16F1"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35" w:type="dxa"/>
            <w:tcBorders>
              <w:top w:val="nil"/>
              <w:left w:val="single" w:sz="4" w:space="0" w:color="auto"/>
              <w:bottom w:val="nil"/>
              <w:right w:val="single" w:sz="4" w:space="0" w:color="auto"/>
            </w:tcBorders>
            <w:shd w:val="clear" w:color="auto" w:fill="auto"/>
            <w:noWrap/>
            <w:vAlign w:val="bottom"/>
          </w:tcPr>
          <w:p w14:paraId="41E88908" w14:textId="77777777" w:rsidR="00FC7E7C" w:rsidRPr="007D16F1"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64" w:type="dxa"/>
            <w:tcBorders>
              <w:top w:val="nil"/>
              <w:left w:val="nil"/>
              <w:bottom w:val="nil"/>
              <w:right w:val="single" w:sz="4" w:space="0" w:color="auto"/>
            </w:tcBorders>
            <w:shd w:val="clear" w:color="auto" w:fill="auto"/>
            <w:noWrap/>
            <w:vAlign w:val="bottom"/>
          </w:tcPr>
          <w:p w14:paraId="10DDBFC4" w14:textId="77777777" w:rsidR="00FC7E7C" w:rsidRPr="007D16F1"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7D16F1">
              <w:rPr>
                <w:rFonts w:cs="Arial"/>
                <w:b/>
                <w:bCs/>
                <w:color w:val="000000"/>
                <w:sz w:val="16"/>
                <w:szCs w:val="16"/>
                <w:lang w:val="ru-RU" w:eastAsia="zh-CN"/>
              </w:rPr>
              <w:t>300</w:t>
            </w:r>
          </w:p>
        </w:tc>
        <w:tc>
          <w:tcPr>
            <w:tcW w:w="1036" w:type="dxa"/>
            <w:tcBorders>
              <w:top w:val="nil"/>
              <w:left w:val="nil"/>
              <w:bottom w:val="nil"/>
              <w:right w:val="single" w:sz="4" w:space="0" w:color="auto"/>
            </w:tcBorders>
            <w:shd w:val="clear" w:color="auto" w:fill="auto"/>
            <w:noWrap/>
            <w:vAlign w:val="bottom"/>
          </w:tcPr>
          <w:p w14:paraId="26127D19" w14:textId="77777777" w:rsidR="00FC7E7C" w:rsidRPr="007D16F1"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7D16F1">
              <w:rPr>
                <w:rFonts w:cs="Arial"/>
                <w:b/>
                <w:bCs/>
                <w:color w:val="000000"/>
                <w:sz w:val="16"/>
                <w:szCs w:val="16"/>
                <w:lang w:val="ru-RU" w:eastAsia="zh-CN"/>
              </w:rPr>
              <w:t>408</w:t>
            </w:r>
          </w:p>
        </w:tc>
        <w:tc>
          <w:tcPr>
            <w:tcW w:w="1260" w:type="dxa"/>
            <w:tcBorders>
              <w:top w:val="nil"/>
              <w:left w:val="nil"/>
              <w:bottom w:val="nil"/>
              <w:right w:val="single" w:sz="4" w:space="0" w:color="auto"/>
            </w:tcBorders>
            <w:shd w:val="clear" w:color="auto" w:fill="auto"/>
            <w:noWrap/>
            <w:vAlign w:val="bottom"/>
          </w:tcPr>
          <w:p w14:paraId="2E55F915" w14:textId="77777777" w:rsidR="00FC7E7C" w:rsidRPr="007D16F1"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7D16F1">
              <w:rPr>
                <w:rFonts w:cs="Arial"/>
                <w:b/>
                <w:bCs/>
                <w:color w:val="000000"/>
                <w:sz w:val="16"/>
                <w:szCs w:val="16"/>
                <w:lang w:val="ru-RU" w:eastAsia="zh-CN"/>
              </w:rPr>
              <w:t>108</w:t>
            </w:r>
          </w:p>
        </w:tc>
      </w:tr>
      <w:tr w:rsidR="00FC7E7C" w:rsidRPr="007D16F1" w14:paraId="7AE1AA9F" w14:textId="77777777" w:rsidTr="00F44BCC">
        <w:tc>
          <w:tcPr>
            <w:tcW w:w="3019" w:type="dxa"/>
            <w:tcBorders>
              <w:top w:val="nil"/>
              <w:left w:val="single" w:sz="4" w:space="0" w:color="auto"/>
              <w:bottom w:val="nil"/>
              <w:right w:val="nil"/>
            </w:tcBorders>
            <w:shd w:val="clear" w:color="auto" w:fill="auto"/>
            <w:vAlign w:val="bottom"/>
            <w:hideMark/>
          </w:tcPr>
          <w:p w14:paraId="6D667C12" w14:textId="77777777" w:rsidR="00FC7E7C" w:rsidRPr="007D16F1" w:rsidRDefault="00FC7E7C" w:rsidP="002E2084">
            <w:pPr>
              <w:pStyle w:val="Tabletext"/>
              <w:rPr>
                <w:b/>
                <w:bCs/>
                <w:sz w:val="16"/>
                <w:szCs w:val="16"/>
                <w:lang w:val="ru-RU"/>
              </w:rPr>
            </w:pPr>
            <w:r w:rsidRPr="007D16F1">
              <w:rPr>
                <w:b/>
                <w:bCs/>
                <w:sz w:val="16"/>
                <w:szCs w:val="16"/>
                <w:lang w:val="ru-RU"/>
              </w:rPr>
              <w:t>Прочие доходы</w:t>
            </w:r>
          </w:p>
        </w:tc>
        <w:tc>
          <w:tcPr>
            <w:tcW w:w="1120" w:type="dxa"/>
            <w:tcBorders>
              <w:top w:val="nil"/>
              <w:left w:val="single" w:sz="4" w:space="0" w:color="auto"/>
              <w:right w:val="single" w:sz="4" w:space="0" w:color="auto"/>
            </w:tcBorders>
            <w:shd w:val="clear" w:color="auto" w:fill="auto"/>
            <w:noWrap/>
            <w:vAlign w:val="bottom"/>
          </w:tcPr>
          <w:p w14:paraId="0FB2AD49" w14:textId="77777777" w:rsidR="00FC7E7C" w:rsidRPr="007D16F1"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7D16F1">
              <w:rPr>
                <w:rFonts w:cs="Arial"/>
                <w:b/>
                <w:bCs/>
                <w:color w:val="000000"/>
                <w:sz w:val="16"/>
                <w:szCs w:val="16"/>
                <w:lang w:val="ru-RU" w:eastAsia="zh-CN"/>
              </w:rPr>
              <w:t>100</w:t>
            </w:r>
          </w:p>
        </w:tc>
        <w:tc>
          <w:tcPr>
            <w:tcW w:w="1106" w:type="dxa"/>
            <w:gridSpan w:val="2"/>
            <w:tcBorders>
              <w:top w:val="nil"/>
              <w:left w:val="nil"/>
              <w:right w:val="single" w:sz="4" w:space="0" w:color="auto"/>
            </w:tcBorders>
            <w:vAlign w:val="bottom"/>
          </w:tcPr>
          <w:p w14:paraId="54AE8EFA" w14:textId="77777777" w:rsidR="00FC7E7C" w:rsidRPr="007D16F1"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35" w:type="dxa"/>
            <w:tcBorders>
              <w:top w:val="nil"/>
              <w:left w:val="single" w:sz="4" w:space="0" w:color="auto"/>
              <w:right w:val="single" w:sz="4" w:space="0" w:color="auto"/>
            </w:tcBorders>
            <w:shd w:val="clear" w:color="auto" w:fill="auto"/>
            <w:noWrap/>
            <w:vAlign w:val="bottom"/>
          </w:tcPr>
          <w:p w14:paraId="47AFF545" w14:textId="77777777" w:rsidR="00FC7E7C" w:rsidRPr="007D16F1"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64" w:type="dxa"/>
            <w:tcBorders>
              <w:top w:val="nil"/>
              <w:left w:val="nil"/>
              <w:right w:val="single" w:sz="4" w:space="0" w:color="auto"/>
            </w:tcBorders>
            <w:shd w:val="clear" w:color="auto" w:fill="auto"/>
            <w:noWrap/>
            <w:vAlign w:val="bottom"/>
          </w:tcPr>
          <w:p w14:paraId="446139D9" w14:textId="77777777" w:rsidR="00FC7E7C" w:rsidRPr="007D16F1"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7D16F1">
              <w:rPr>
                <w:rFonts w:cs="Arial"/>
                <w:b/>
                <w:bCs/>
                <w:color w:val="000000"/>
                <w:sz w:val="16"/>
                <w:szCs w:val="16"/>
                <w:lang w:val="ru-RU" w:eastAsia="zh-CN"/>
              </w:rPr>
              <w:t>100</w:t>
            </w:r>
          </w:p>
        </w:tc>
        <w:tc>
          <w:tcPr>
            <w:tcW w:w="1036" w:type="dxa"/>
            <w:tcBorders>
              <w:top w:val="nil"/>
              <w:left w:val="nil"/>
              <w:right w:val="single" w:sz="4" w:space="0" w:color="auto"/>
            </w:tcBorders>
            <w:shd w:val="clear" w:color="auto" w:fill="auto"/>
            <w:noWrap/>
            <w:vAlign w:val="bottom"/>
          </w:tcPr>
          <w:p w14:paraId="60F5153E" w14:textId="77777777" w:rsidR="00FC7E7C" w:rsidRPr="007D16F1"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7D16F1">
              <w:rPr>
                <w:rFonts w:cs="Arial"/>
                <w:b/>
                <w:bCs/>
                <w:color w:val="000000"/>
                <w:sz w:val="16"/>
                <w:szCs w:val="16"/>
                <w:lang w:val="ru-RU" w:eastAsia="zh-CN"/>
              </w:rPr>
              <w:t>1 110</w:t>
            </w:r>
          </w:p>
        </w:tc>
        <w:tc>
          <w:tcPr>
            <w:tcW w:w="1260" w:type="dxa"/>
            <w:tcBorders>
              <w:top w:val="nil"/>
              <w:left w:val="nil"/>
              <w:right w:val="single" w:sz="4" w:space="0" w:color="auto"/>
            </w:tcBorders>
            <w:shd w:val="clear" w:color="auto" w:fill="auto"/>
            <w:noWrap/>
            <w:vAlign w:val="bottom"/>
          </w:tcPr>
          <w:p w14:paraId="353CDC71" w14:textId="77777777" w:rsidR="00FC7E7C" w:rsidRPr="007D16F1"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7D16F1">
              <w:rPr>
                <w:rFonts w:cs="Arial"/>
                <w:b/>
                <w:bCs/>
                <w:color w:val="000000"/>
                <w:sz w:val="16"/>
                <w:szCs w:val="16"/>
                <w:lang w:val="ru-RU" w:eastAsia="zh-CN"/>
              </w:rPr>
              <w:t>1 010</w:t>
            </w:r>
          </w:p>
        </w:tc>
      </w:tr>
      <w:tr w:rsidR="00FC7E7C" w:rsidRPr="007D16F1" w14:paraId="17428D8A" w14:textId="77777777" w:rsidTr="00F44BCC">
        <w:tc>
          <w:tcPr>
            <w:tcW w:w="3019" w:type="dxa"/>
            <w:tcBorders>
              <w:top w:val="nil"/>
              <w:left w:val="single" w:sz="4" w:space="0" w:color="auto"/>
              <w:bottom w:val="nil"/>
              <w:right w:val="nil"/>
            </w:tcBorders>
            <w:shd w:val="clear" w:color="auto" w:fill="auto"/>
            <w:vAlign w:val="bottom"/>
            <w:hideMark/>
          </w:tcPr>
          <w:p w14:paraId="3E5B9238" w14:textId="77777777" w:rsidR="00FC7E7C" w:rsidRPr="007D16F1" w:rsidRDefault="00FC7E7C" w:rsidP="002E2084">
            <w:pPr>
              <w:pStyle w:val="Tabletext"/>
              <w:rPr>
                <w:b/>
                <w:bCs/>
                <w:sz w:val="16"/>
                <w:szCs w:val="16"/>
                <w:lang w:val="ru-RU"/>
              </w:rPr>
            </w:pPr>
            <w:r w:rsidRPr="007D16F1">
              <w:rPr>
                <w:b/>
                <w:bCs/>
                <w:sz w:val="16"/>
                <w:szCs w:val="16"/>
                <w:lang w:val="ru-RU"/>
              </w:rPr>
              <w:t>Снятие средств с резервного счета</w:t>
            </w:r>
          </w:p>
        </w:tc>
        <w:tc>
          <w:tcPr>
            <w:tcW w:w="1120" w:type="dxa"/>
            <w:tcBorders>
              <w:top w:val="nil"/>
              <w:left w:val="single" w:sz="4" w:space="0" w:color="auto"/>
              <w:right w:val="single" w:sz="4" w:space="0" w:color="auto"/>
            </w:tcBorders>
            <w:shd w:val="clear" w:color="auto" w:fill="auto"/>
            <w:noWrap/>
            <w:vAlign w:val="bottom"/>
          </w:tcPr>
          <w:p w14:paraId="5A053CF1" w14:textId="77777777" w:rsidR="00FC7E7C" w:rsidRPr="007D16F1"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7D16F1">
              <w:rPr>
                <w:rFonts w:cs="Arial"/>
                <w:b/>
                <w:bCs/>
                <w:color w:val="000000"/>
                <w:sz w:val="16"/>
                <w:szCs w:val="16"/>
                <w:lang w:val="ru-RU" w:eastAsia="zh-CN"/>
              </w:rPr>
              <w:t>1 095</w:t>
            </w:r>
          </w:p>
        </w:tc>
        <w:tc>
          <w:tcPr>
            <w:tcW w:w="1106" w:type="dxa"/>
            <w:gridSpan w:val="2"/>
            <w:tcBorders>
              <w:top w:val="nil"/>
              <w:left w:val="nil"/>
              <w:right w:val="single" w:sz="4" w:space="0" w:color="auto"/>
            </w:tcBorders>
            <w:vAlign w:val="bottom"/>
          </w:tcPr>
          <w:p w14:paraId="15FFD826" w14:textId="77777777" w:rsidR="00FC7E7C" w:rsidRPr="007D16F1"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35" w:type="dxa"/>
            <w:tcBorders>
              <w:top w:val="nil"/>
              <w:left w:val="single" w:sz="4" w:space="0" w:color="auto"/>
              <w:right w:val="single" w:sz="4" w:space="0" w:color="auto"/>
            </w:tcBorders>
            <w:shd w:val="clear" w:color="auto" w:fill="auto"/>
            <w:noWrap/>
            <w:vAlign w:val="bottom"/>
          </w:tcPr>
          <w:p w14:paraId="1313E12E" w14:textId="77777777" w:rsidR="00FC7E7C" w:rsidRPr="007D16F1"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64" w:type="dxa"/>
            <w:tcBorders>
              <w:top w:val="nil"/>
              <w:left w:val="nil"/>
              <w:right w:val="single" w:sz="4" w:space="0" w:color="auto"/>
            </w:tcBorders>
            <w:shd w:val="clear" w:color="auto" w:fill="auto"/>
            <w:noWrap/>
            <w:vAlign w:val="bottom"/>
          </w:tcPr>
          <w:p w14:paraId="7CB25E1A" w14:textId="77777777" w:rsidR="00FC7E7C" w:rsidRPr="007D16F1"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7D16F1">
              <w:rPr>
                <w:rFonts w:cs="Arial"/>
                <w:b/>
                <w:bCs/>
                <w:color w:val="000000"/>
                <w:sz w:val="16"/>
                <w:szCs w:val="16"/>
                <w:lang w:val="ru-RU" w:eastAsia="zh-CN"/>
              </w:rPr>
              <w:t>1 095</w:t>
            </w:r>
          </w:p>
        </w:tc>
        <w:tc>
          <w:tcPr>
            <w:tcW w:w="1036" w:type="dxa"/>
            <w:tcBorders>
              <w:top w:val="nil"/>
              <w:left w:val="nil"/>
              <w:right w:val="single" w:sz="4" w:space="0" w:color="auto"/>
            </w:tcBorders>
            <w:shd w:val="clear" w:color="auto" w:fill="auto"/>
            <w:noWrap/>
            <w:vAlign w:val="bottom"/>
          </w:tcPr>
          <w:p w14:paraId="61D0F4B8" w14:textId="77777777" w:rsidR="00FC7E7C" w:rsidRPr="007D16F1"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7D16F1">
              <w:rPr>
                <w:rFonts w:cs="Arial"/>
                <w:b/>
                <w:bCs/>
                <w:color w:val="000000"/>
                <w:sz w:val="16"/>
                <w:szCs w:val="16"/>
                <w:lang w:val="ru-RU" w:eastAsia="zh-CN"/>
              </w:rPr>
              <w:t>−</w:t>
            </w:r>
          </w:p>
        </w:tc>
        <w:tc>
          <w:tcPr>
            <w:tcW w:w="1260" w:type="dxa"/>
            <w:tcBorders>
              <w:top w:val="nil"/>
              <w:left w:val="nil"/>
              <w:right w:val="single" w:sz="4" w:space="0" w:color="auto"/>
            </w:tcBorders>
            <w:shd w:val="clear" w:color="auto" w:fill="auto"/>
            <w:noWrap/>
            <w:vAlign w:val="bottom"/>
          </w:tcPr>
          <w:p w14:paraId="284918A0" w14:textId="77777777" w:rsidR="00FC7E7C" w:rsidRPr="007D16F1"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7D16F1">
              <w:rPr>
                <w:rFonts w:cs="Arial"/>
                <w:b/>
                <w:bCs/>
                <w:color w:val="000000"/>
                <w:sz w:val="16"/>
                <w:szCs w:val="16"/>
                <w:lang w:val="ru-RU" w:eastAsia="zh-CN"/>
              </w:rPr>
              <w:t>−1 095</w:t>
            </w:r>
          </w:p>
        </w:tc>
      </w:tr>
      <w:tr w:rsidR="00FC7E7C" w:rsidRPr="007D16F1" w14:paraId="5DE032BC" w14:textId="77777777" w:rsidTr="00F44BCC">
        <w:tc>
          <w:tcPr>
            <w:tcW w:w="3019" w:type="dxa"/>
            <w:tcBorders>
              <w:top w:val="nil"/>
              <w:left w:val="single" w:sz="4" w:space="0" w:color="auto"/>
              <w:bottom w:val="nil"/>
              <w:right w:val="nil"/>
            </w:tcBorders>
            <w:shd w:val="clear" w:color="auto" w:fill="auto"/>
            <w:vAlign w:val="bottom"/>
          </w:tcPr>
          <w:p w14:paraId="6F3CB1AF" w14:textId="77777777" w:rsidR="00FC7E7C" w:rsidRPr="007D16F1" w:rsidRDefault="00FC7E7C" w:rsidP="002E2084">
            <w:pPr>
              <w:pStyle w:val="Tabletext"/>
              <w:rPr>
                <w:b/>
                <w:bCs/>
                <w:sz w:val="16"/>
                <w:szCs w:val="16"/>
                <w:lang w:val="ru-RU"/>
              </w:rPr>
            </w:pPr>
            <w:r w:rsidRPr="007D16F1">
              <w:rPr>
                <w:b/>
                <w:bCs/>
                <w:sz w:val="16"/>
                <w:szCs w:val="16"/>
                <w:lang w:val="ru-RU"/>
              </w:rPr>
              <w:t>Экономия за предыдущие годы</w:t>
            </w:r>
          </w:p>
        </w:tc>
        <w:tc>
          <w:tcPr>
            <w:tcW w:w="1120" w:type="dxa"/>
            <w:tcBorders>
              <w:left w:val="single" w:sz="4" w:space="0" w:color="auto"/>
              <w:bottom w:val="single" w:sz="4" w:space="0" w:color="auto"/>
              <w:right w:val="single" w:sz="4" w:space="0" w:color="auto"/>
            </w:tcBorders>
            <w:shd w:val="clear" w:color="auto" w:fill="auto"/>
            <w:noWrap/>
            <w:vAlign w:val="bottom"/>
          </w:tcPr>
          <w:p w14:paraId="06797C84" w14:textId="77777777" w:rsidR="00FC7E7C" w:rsidRPr="007D16F1"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7D16F1">
              <w:rPr>
                <w:rFonts w:cs="Arial"/>
                <w:b/>
                <w:bCs/>
                <w:color w:val="000000"/>
                <w:sz w:val="16"/>
                <w:szCs w:val="16"/>
                <w:lang w:val="ru-RU" w:eastAsia="zh-CN"/>
              </w:rPr>
              <w:t>2 469</w:t>
            </w:r>
          </w:p>
        </w:tc>
        <w:tc>
          <w:tcPr>
            <w:tcW w:w="1106" w:type="dxa"/>
            <w:gridSpan w:val="2"/>
            <w:tcBorders>
              <w:left w:val="nil"/>
              <w:bottom w:val="single" w:sz="4" w:space="0" w:color="auto"/>
              <w:right w:val="single" w:sz="4" w:space="0" w:color="auto"/>
            </w:tcBorders>
            <w:vAlign w:val="bottom"/>
          </w:tcPr>
          <w:p w14:paraId="7DAA83D4" w14:textId="77777777" w:rsidR="00FC7E7C" w:rsidRPr="007D16F1"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35" w:type="dxa"/>
            <w:tcBorders>
              <w:left w:val="single" w:sz="4" w:space="0" w:color="auto"/>
              <w:bottom w:val="single" w:sz="4" w:space="0" w:color="auto"/>
              <w:right w:val="single" w:sz="4" w:space="0" w:color="auto"/>
            </w:tcBorders>
            <w:shd w:val="clear" w:color="auto" w:fill="auto"/>
            <w:noWrap/>
            <w:vAlign w:val="bottom"/>
          </w:tcPr>
          <w:p w14:paraId="11905ED8" w14:textId="77777777" w:rsidR="00FC7E7C" w:rsidRPr="007D16F1"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64" w:type="dxa"/>
            <w:tcBorders>
              <w:left w:val="nil"/>
              <w:bottom w:val="single" w:sz="4" w:space="0" w:color="auto"/>
              <w:right w:val="single" w:sz="4" w:space="0" w:color="auto"/>
            </w:tcBorders>
            <w:shd w:val="clear" w:color="auto" w:fill="auto"/>
            <w:noWrap/>
            <w:vAlign w:val="bottom"/>
          </w:tcPr>
          <w:p w14:paraId="6A933DA3" w14:textId="77777777" w:rsidR="00FC7E7C" w:rsidRPr="007D16F1"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7D16F1">
              <w:rPr>
                <w:rFonts w:cs="Arial"/>
                <w:b/>
                <w:bCs/>
                <w:color w:val="000000"/>
                <w:sz w:val="16"/>
                <w:szCs w:val="16"/>
                <w:lang w:val="ru-RU" w:eastAsia="zh-CN"/>
              </w:rPr>
              <w:t>2 469</w:t>
            </w:r>
          </w:p>
        </w:tc>
        <w:tc>
          <w:tcPr>
            <w:tcW w:w="1036" w:type="dxa"/>
            <w:tcBorders>
              <w:left w:val="nil"/>
              <w:bottom w:val="single" w:sz="4" w:space="0" w:color="auto"/>
              <w:right w:val="single" w:sz="4" w:space="0" w:color="auto"/>
            </w:tcBorders>
            <w:shd w:val="clear" w:color="auto" w:fill="auto"/>
            <w:noWrap/>
            <w:vAlign w:val="bottom"/>
          </w:tcPr>
          <w:p w14:paraId="2DB086C2" w14:textId="77777777" w:rsidR="00FC7E7C" w:rsidRPr="007D16F1"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7D16F1">
              <w:rPr>
                <w:rFonts w:cs="Arial"/>
                <w:b/>
                <w:bCs/>
                <w:color w:val="000000"/>
                <w:sz w:val="16"/>
                <w:szCs w:val="16"/>
                <w:lang w:val="ru-RU" w:eastAsia="zh-CN"/>
              </w:rPr>
              <w:t>−</w:t>
            </w:r>
          </w:p>
        </w:tc>
        <w:tc>
          <w:tcPr>
            <w:tcW w:w="1260" w:type="dxa"/>
            <w:tcBorders>
              <w:left w:val="nil"/>
              <w:bottom w:val="single" w:sz="4" w:space="0" w:color="auto"/>
              <w:right w:val="single" w:sz="4" w:space="0" w:color="auto"/>
            </w:tcBorders>
            <w:shd w:val="clear" w:color="auto" w:fill="auto"/>
            <w:noWrap/>
            <w:vAlign w:val="bottom"/>
          </w:tcPr>
          <w:p w14:paraId="682E9392" w14:textId="77777777" w:rsidR="00FC7E7C" w:rsidRPr="007D16F1"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7D16F1">
              <w:rPr>
                <w:rFonts w:cs="Arial"/>
                <w:b/>
                <w:bCs/>
                <w:color w:val="000000"/>
                <w:sz w:val="16"/>
                <w:szCs w:val="16"/>
                <w:lang w:val="ru-RU" w:eastAsia="zh-CN"/>
              </w:rPr>
              <w:t>−2 469</w:t>
            </w:r>
          </w:p>
        </w:tc>
      </w:tr>
      <w:tr w:rsidR="00FC7E7C" w:rsidRPr="007D16F1" w14:paraId="15416941" w14:textId="77777777" w:rsidTr="00F44BCC">
        <w:tc>
          <w:tcPr>
            <w:tcW w:w="301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D07494F" w14:textId="77777777" w:rsidR="00FC7E7C" w:rsidRPr="007D16F1" w:rsidRDefault="00FC7E7C" w:rsidP="002E2084">
            <w:pPr>
              <w:pStyle w:val="Tabletext"/>
              <w:rPr>
                <w:b/>
                <w:bCs/>
                <w:sz w:val="16"/>
                <w:szCs w:val="16"/>
                <w:lang w:val="ru-RU"/>
              </w:rPr>
            </w:pPr>
            <w:r w:rsidRPr="007D16F1">
              <w:rPr>
                <w:b/>
                <w:bCs/>
                <w:sz w:val="16"/>
                <w:szCs w:val="16"/>
                <w:lang w:val="ru-RU"/>
              </w:rPr>
              <w:t>Всего: доходы</w:t>
            </w:r>
          </w:p>
        </w:tc>
        <w:tc>
          <w:tcPr>
            <w:tcW w:w="1120"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14:paraId="1B9454F0" w14:textId="77777777" w:rsidR="00FC7E7C" w:rsidRPr="007D16F1"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7D16F1">
              <w:rPr>
                <w:rFonts w:cs="Arial"/>
                <w:b/>
                <w:bCs/>
                <w:color w:val="000000"/>
                <w:sz w:val="16"/>
                <w:szCs w:val="16"/>
                <w:lang w:val="ru-RU" w:eastAsia="zh-CN"/>
              </w:rPr>
              <w:t>164 740</w:t>
            </w:r>
          </w:p>
        </w:tc>
        <w:tc>
          <w:tcPr>
            <w:tcW w:w="1106"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tcPr>
          <w:p w14:paraId="248B2AC5" w14:textId="77777777" w:rsidR="00FC7E7C" w:rsidRPr="007D16F1"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3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09F48829" w14:textId="77777777" w:rsidR="00FC7E7C" w:rsidRPr="007D16F1"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7D16F1">
              <w:rPr>
                <w:rFonts w:cs="Arial"/>
                <w:b/>
                <w:bCs/>
                <w:color w:val="000000"/>
                <w:sz w:val="16"/>
                <w:szCs w:val="16"/>
                <w:lang w:val="ru-RU" w:eastAsia="zh-CN"/>
              </w:rPr>
              <w:t>−</w:t>
            </w:r>
          </w:p>
        </w:tc>
        <w:tc>
          <w:tcPr>
            <w:tcW w:w="1064"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14:paraId="0518300A" w14:textId="77777777" w:rsidR="00FC7E7C" w:rsidRPr="007D16F1"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7D16F1">
              <w:rPr>
                <w:rFonts w:cs="Arial"/>
                <w:b/>
                <w:bCs/>
                <w:color w:val="000000"/>
                <w:sz w:val="16"/>
                <w:szCs w:val="16"/>
                <w:lang w:val="ru-RU" w:eastAsia="zh-CN"/>
              </w:rPr>
              <w:t>164 740</w:t>
            </w:r>
          </w:p>
        </w:tc>
        <w:tc>
          <w:tcPr>
            <w:tcW w:w="1036"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14:paraId="0BF7AA61" w14:textId="77777777" w:rsidR="00FC7E7C" w:rsidRPr="007D16F1"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7D16F1">
              <w:rPr>
                <w:rFonts w:cs="Arial"/>
                <w:b/>
                <w:bCs/>
                <w:color w:val="000000"/>
                <w:sz w:val="16"/>
                <w:szCs w:val="16"/>
                <w:lang w:val="ru-RU" w:eastAsia="zh-CN"/>
              </w:rPr>
              <w:t>157 757</w:t>
            </w:r>
          </w:p>
        </w:tc>
        <w:tc>
          <w:tcPr>
            <w:tcW w:w="1260"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14:paraId="37500E4D" w14:textId="77777777" w:rsidR="00FC7E7C" w:rsidRPr="007D16F1"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7D16F1">
              <w:rPr>
                <w:rFonts w:cs="Arial"/>
                <w:b/>
                <w:bCs/>
                <w:color w:val="000000"/>
                <w:sz w:val="16"/>
                <w:szCs w:val="16"/>
                <w:lang w:val="ru-RU" w:eastAsia="zh-CN"/>
              </w:rPr>
              <w:t>−6 983</w:t>
            </w:r>
          </w:p>
        </w:tc>
      </w:tr>
      <w:tr w:rsidR="00FC7E7C" w:rsidRPr="007D16F1" w14:paraId="3B86B83F" w14:textId="77777777" w:rsidTr="00715FC2">
        <w:trPr>
          <w:trHeight w:val="599"/>
        </w:trPr>
        <w:tc>
          <w:tcPr>
            <w:tcW w:w="3019" w:type="dxa"/>
            <w:vMerge w:val="restart"/>
            <w:tcBorders>
              <w:top w:val="nil"/>
              <w:left w:val="single" w:sz="4" w:space="0" w:color="auto"/>
              <w:bottom w:val="single" w:sz="4" w:space="0" w:color="000000"/>
              <w:right w:val="single" w:sz="4" w:space="0" w:color="auto"/>
            </w:tcBorders>
            <w:shd w:val="clear" w:color="auto" w:fill="auto"/>
            <w:vAlign w:val="center"/>
            <w:hideMark/>
          </w:tcPr>
          <w:p w14:paraId="096FAED2" w14:textId="77777777" w:rsidR="00FC7E7C" w:rsidRPr="007D16F1" w:rsidRDefault="00FC7E7C" w:rsidP="003B473F">
            <w:pPr>
              <w:pStyle w:val="Tablehead"/>
              <w:ind w:left="-57" w:right="-57"/>
              <w:rPr>
                <w:sz w:val="16"/>
                <w:szCs w:val="16"/>
                <w:lang w:val="ru-RU"/>
              </w:rPr>
            </w:pPr>
            <w:r w:rsidRPr="007D16F1">
              <w:rPr>
                <w:sz w:val="16"/>
                <w:szCs w:val="16"/>
                <w:lang w:val="ru-RU"/>
              </w:rPr>
              <w:t>Расходы</w:t>
            </w:r>
          </w:p>
        </w:tc>
        <w:tc>
          <w:tcPr>
            <w:tcW w:w="4325" w:type="dxa"/>
            <w:gridSpan w:val="5"/>
            <w:tcBorders>
              <w:top w:val="single" w:sz="4" w:space="0" w:color="auto"/>
              <w:left w:val="nil"/>
              <w:bottom w:val="single" w:sz="4" w:space="0" w:color="auto"/>
              <w:right w:val="single" w:sz="4" w:space="0" w:color="000000"/>
            </w:tcBorders>
            <w:vAlign w:val="center"/>
          </w:tcPr>
          <w:p w14:paraId="1C92575A" w14:textId="77777777" w:rsidR="00FC7E7C" w:rsidRPr="007D16F1" w:rsidRDefault="00FC7E7C" w:rsidP="003B473F">
            <w:pPr>
              <w:pStyle w:val="Tablehead"/>
              <w:ind w:left="-57" w:right="-57"/>
              <w:rPr>
                <w:sz w:val="16"/>
                <w:szCs w:val="16"/>
                <w:lang w:val="ru-RU"/>
              </w:rPr>
            </w:pPr>
            <w:r w:rsidRPr="007D16F1">
              <w:rPr>
                <w:sz w:val="16"/>
                <w:szCs w:val="16"/>
                <w:lang w:val="ru-RU"/>
              </w:rPr>
              <w:t>Предусмотренные в бюджете суммы</w:t>
            </w:r>
          </w:p>
        </w:tc>
        <w:tc>
          <w:tcPr>
            <w:tcW w:w="1036" w:type="dxa"/>
            <w:vMerge w:val="restart"/>
            <w:tcBorders>
              <w:top w:val="nil"/>
              <w:left w:val="single" w:sz="4" w:space="0" w:color="auto"/>
              <w:right w:val="single" w:sz="4" w:space="0" w:color="auto"/>
            </w:tcBorders>
            <w:shd w:val="clear" w:color="auto" w:fill="auto"/>
            <w:vAlign w:val="center"/>
            <w:hideMark/>
          </w:tcPr>
          <w:p w14:paraId="352DDFDA" w14:textId="77777777" w:rsidR="00FC7E7C" w:rsidRPr="007D16F1" w:rsidRDefault="00FC7E7C" w:rsidP="003B473F">
            <w:pPr>
              <w:pStyle w:val="Tablehead"/>
              <w:ind w:left="-57" w:right="-57"/>
              <w:rPr>
                <w:sz w:val="16"/>
                <w:szCs w:val="16"/>
                <w:lang w:val="ru-RU"/>
              </w:rPr>
            </w:pPr>
            <w:r w:rsidRPr="007D16F1">
              <w:rPr>
                <w:sz w:val="16"/>
                <w:szCs w:val="16"/>
                <w:lang w:val="ru-RU"/>
              </w:rPr>
              <w:t>Фактические суммы</w:t>
            </w:r>
          </w:p>
        </w:tc>
        <w:tc>
          <w:tcPr>
            <w:tcW w:w="1260" w:type="dxa"/>
            <w:vMerge w:val="restart"/>
            <w:tcBorders>
              <w:top w:val="nil"/>
              <w:left w:val="single" w:sz="4" w:space="0" w:color="auto"/>
              <w:right w:val="single" w:sz="4" w:space="0" w:color="auto"/>
            </w:tcBorders>
            <w:shd w:val="clear" w:color="auto" w:fill="auto"/>
            <w:vAlign w:val="center"/>
            <w:hideMark/>
          </w:tcPr>
          <w:p w14:paraId="3BF184F6" w14:textId="77777777" w:rsidR="00FC7E7C" w:rsidRPr="007D16F1" w:rsidRDefault="00FC7E7C" w:rsidP="003B473F">
            <w:pPr>
              <w:pStyle w:val="Tablehead"/>
              <w:ind w:left="-57" w:right="-57"/>
              <w:rPr>
                <w:sz w:val="16"/>
                <w:szCs w:val="16"/>
                <w:lang w:val="ru-RU"/>
              </w:rPr>
            </w:pPr>
            <w:r w:rsidRPr="007D16F1">
              <w:rPr>
                <w:sz w:val="16"/>
                <w:szCs w:val="16"/>
                <w:lang w:val="ru-RU"/>
              </w:rPr>
              <w:t>Разница между окончательным бюджетом и фактическими суммами</w:t>
            </w:r>
          </w:p>
        </w:tc>
      </w:tr>
      <w:tr w:rsidR="00FC7E7C" w:rsidRPr="007D16F1" w14:paraId="7DC25993" w14:textId="77777777" w:rsidTr="00F44BCC">
        <w:tc>
          <w:tcPr>
            <w:tcW w:w="3019" w:type="dxa"/>
            <w:vMerge/>
            <w:tcBorders>
              <w:top w:val="nil"/>
              <w:left w:val="single" w:sz="4" w:space="0" w:color="auto"/>
              <w:bottom w:val="single" w:sz="4" w:space="0" w:color="000000"/>
              <w:right w:val="single" w:sz="4" w:space="0" w:color="auto"/>
            </w:tcBorders>
            <w:vAlign w:val="center"/>
            <w:hideMark/>
          </w:tcPr>
          <w:p w14:paraId="3A570B6C" w14:textId="77777777" w:rsidR="00FC7E7C" w:rsidRPr="007D16F1" w:rsidRDefault="00FC7E7C" w:rsidP="003B473F">
            <w:pPr>
              <w:pStyle w:val="Tablehead"/>
              <w:ind w:left="-57" w:right="-57"/>
              <w:rPr>
                <w:sz w:val="16"/>
                <w:szCs w:val="16"/>
                <w:lang w:val="ru-RU"/>
              </w:rPr>
            </w:pPr>
          </w:p>
        </w:tc>
        <w:tc>
          <w:tcPr>
            <w:tcW w:w="1120" w:type="dxa"/>
            <w:tcBorders>
              <w:top w:val="nil"/>
              <w:left w:val="nil"/>
              <w:bottom w:val="single" w:sz="4" w:space="0" w:color="auto"/>
              <w:right w:val="single" w:sz="4" w:space="0" w:color="auto"/>
            </w:tcBorders>
            <w:shd w:val="clear" w:color="auto" w:fill="auto"/>
            <w:vAlign w:val="center"/>
            <w:hideMark/>
          </w:tcPr>
          <w:p w14:paraId="385E1377" w14:textId="77777777" w:rsidR="00FC7E7C" w:rsidRPr="007D16F1" w:rsidRDefault="00FC7E7C" w:rsidP="003B473F">
            <w:pPr>
              <w:pStyle w:val="Tablehead"/>
              <w:ind w:left="-57" w:right="-57"/>
              <w:rPr>
                <w:sz w:val="16"/>
                <w:szCs w:val="16"/>
                <w:lang w:val="ru-RU"/>
              </w:rPr>
            </w:pPr>
            <w:proofErr w:type="spellStart"/>
            <w:r w:rsidRPr="007D16F1">
              <w:rPr>
                <w:sz w:val="16"/>
                <w:szCs w:val="16"/>
                <w:lang w:val="ru-RU"/>
              </w:rPr>
              <w:t>Первоначаль</w:t>
            </w:r>
            <w:proofErr w:type="spellEnd"/>
            <w:r w:rsidRPr="007D16F1">
              <w:rPr>
                <w:sz w:val="16"/>
                <w:szCs w:val="16"/>
                <w:lang w:val="ru-RU"/>
              </w:rPr>
              <w:t>-</w:t>
            </w:r>
            <w:r w:rsidRPr="007D16F1">
              <w:rPr>
                <w:sz w:val="16"/>
                <w:szCs w:val="16"/>
                <w:lang w:val="ru-RU"/>
              </w:rPr>
              <w:br/>
            </w:r>
            <w:proofErr w:type="spellStart"/>
            <w:r w:rsidRPr="007D16F1">
              <w:rPr>
                <w:sz w:val="16"/>
                <w:szCs w:val="16"/>
                <w:lang w:val="ru-RU"/>
              </w:rPr>
              <w:t>ный</w:t>
            </w:r>
            <w:proofErr w:type="spellEnd"/>
            <w:r w:rsidRPr="007D16F1">
              <w:rPr>
                <w:sz w:val="16"/>
                <w:szCs w:val="16"/>
                <w:lang w:val="ru-RU"/>
              </w:rPr>
              <w:t xml:space="preserve"> бюджет</w:t>
            </w:r>
          </w:p>
        </w:tc>
        <w:tc>
          <w:tcPr>
            <w:tcW w:w="1070" w:type="dxa"/>
            <w:tcBorders>
              <w:top w:val="single" w:sz="4" w:space="0" w:color="auto"/>
              <w:left w:val="nil"/>
              <w:bottom w:val="single" w:sz="4" w:space="0" w:color="auto"/>
              <w:right w:val="single" w:sz="4" w:space="0" w:color="auto"/>
            </w:tcBorders>
          </w:tcPr>
          <w:p w14:paraId="0C1D7EEC" w14:textId="77777777" w:rsidR="00FC7E7C" w:rsidRPr="007D16F1" w:rsidRDefault="00FC7E7C" w:rsidP="002E2084">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71" w:type="dxa"/>
            <w:gridSpan w:val="2"/>
            <w:tcBorders>
              <w:top w:val="single" w:sz="4" w:space="0" w:color="auto"/>
              <w:left w:val="single" w:sz="4" w:space="0" w:color="auto"/>
              <w:bottom w:val="single" w:sz="4" w:space="0" w:color="auto"/>
              <w:right w:val="nil"/>
            </w:tcBorders>
          </w:tcPr>
          <w:p w14:paraId="629ACA2C" w14:textId="77777777" w:rsidR="00FC7E7C" w:rsidRPr="007D16F1" w:rsidRDefault="00FC7E7C" w:rsidP="00F44BCC">
            <w:pPr>
              <w:pStyle w:val="Tablehead"/>
              <w:ind w:left="-57" w:right="-57"/>
              <w:rPr>
                <w:sz w:val="16"/>
                <w:szCs w:val="16"/>
                <w:lang w:val="ru-RU"/>
              </w:rPr>
            </w:pPr>
            <w:r w:rsidRPr="007D16F1">
              <w:rPr>
                <w:sz w:val="16"/>
                <w:szCs w:val="16"/>
                <w:lang w:val="ru-RU"/>
              </w:rPr>
              <w:t>Бюджетные трансферты</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674ADACA" w14:textId="77777777" w:rsidR="00FC7E7C" w:rsidRPr="007D16F1" w:rsidRDefault="00FC7E7C" w:rsidP="003B473F">
            <w:pPr>
              <w:pStyle w:val="Tablehead"/>
              <w:ind w:left="-57" w:right="-57"/>
              <w:rPr>
                <w:sz w:val="16"/>
                <w:szCs w:val="16"/>
                <w:lang w:val="ru-RU"/>
              </w:rPr>
            </w:pPr>
            <w:proofErr w:type="spellStart"/>
            <w:r w:rsidRPr="007D16F1">
              <w:rPr>
                <w:sz w:val="16"/>
                <w:szCs w:val="16"/>
                <w:lang w:val="ru-RU"/>
              </w:rPr>
              <w:t>Окончатель</w:t>
            </w:r>
            <w:proofErr w:type="spellEnd"/>
            <w:r w:rsidRPr="007D16F1">
              <w:rPr>
                <w:sz w:val="16"/>
                <w:szCs w:val="16"/>
                <w:lang w:val="ru-RU"/>
              </w:rPr>
              <w:t>-</w:t>
            </w:r>
            <w:r w:rsidRPr="007D16F1">
              <w:rPr>
                <w:sz w:val="16"/>
                <w:szCs w:val="16"/>
                <w:lang w:val="ru-RU"/>
              </w:rPr>
              <w:br/>
            </w:r>
            <w:proofErr w:type="spellStart"/>
            <w:r w:rsidRPr="007D16F1">
              <w:rPr>
                <w:sz w:val="16"/>
                <w:szCs w:val="16"/>
                <w:lang w:val="ru-RU"/>
              </w:rPr>
              <w:t>ный</w:t>
            </w:r>
            <w:proofErr w:type="spellEnd"/>
            <w:r w:rsidRPr="007D16F1">
              <w:rPr>
                <w:sz w:val="16"/>
                <w:szCs w:val="16"/>
                <w:lang w:val="ru-RU"/>
              </w:rPr>
              <w:t xml:space="preserve"> бюджет </w:t>
            </w:r>
          </w:p>
        </w:tc>
        <w:tc>
          <w:tcPr>
            <w:tcW w:w="1036" w:type="dxa"/>
            <w:vMerge/>
            <w:tcBorders>
              <w:left w:val="single" w:sz="4" w:space="0" w:color="auto"/>
              <w:bottom w:val="single" w:sz="4" w:space="0" w:color="000000"/>
              <w:right w:val="single" w:sz="4" w:space="0" w:color="auto"/>
            </w:tcBorders>
            <w:shd w:val="clear" w:color="auto" w:fill="auto"/>
            <w:vAlign w:val="center"/>
            <w:hideMark/>
          </w:tcPr>
          <w:p w14:paraId="3DB86B4C" w14:textId="77777777" w:rsidR="00FC7E7C" w:rsidRPr="007D16F1" w:rsidRDefault="00FC7E7C" w:rsidP="003B473F">
            <w:pPr>
              <w:pStyle w:val="Tablehead"/>
              <w:ind w:left="-57" w:right="-57"/>
              <w:rPr>
                <w:sz w:val="16"/>
                <w:szCs w:val="16"/>
                <w:lang w:val="ru-RU"/>
              </w:rPr>
            </w:pPr>
          </w:p>
        </w:tc>
        <w:tc>
          <w:tcPr>
            <w:tcW w:w="1260" w:type="dxa"/>
            <w:vMerge/>
            <w:tcBorders>
              <w:left w:val="single" w:sz="4" w:space="0" w:color="auto"/>
              <w:bottom w:val="single" w:sz="4" w:space="0" w:color="000000"/>
              <w:right w:val="single" w:sz="4" w:space="0" w:color="auto"/>
            </w:tcBorders>
            <w:shd w:val="clear" w:color="auto" w:fill="auto"/>
            <w:vAlign w:val="center"/>
            <w:hideMark/>
          </w:tcPr>
          <w:p w14:paraId="66F91C5F" w14:textId="77777777" w:rsidR="00FC7E7C" w:rsidRPr="007D16F1" w:rsidRDefault="00FC7E7C" w:rsidP="003B473F">
            <w:pPr>
              <w:pStyle w:val="Tablehead"/>
              <w:ind w:left="-57" w:right="-57"/>
              <w:rPr>
                <w:sz w:val="16"/>
                <w:szCs w:val="16"/>
                <w:lang w:val="ru-RU"/>
              </w:rPr>
            </w:pPr>
          </w:p>
        </w:tc>
      </w:tr>
      <w:tr w:rsidR="00FC7E7C" w:rsidRPr="007D16F1" w14:paraId="6847048E" w14:textId="77777777" w:rsidTr="00F44BCC">
        <w:tc>
          <w:tcPr>
            <w:tcW w:w="3019" w:type="dxa"/>
            <w:vMerge/>
            <w:tcBorders>
              <w:top w:val="nil"/>
              <w:left w:val="single" w:sz="4" w:space="0" w:color="auto"/>
              <w:bottom w:val="single" w:sz="4" w:space="0" w:color="000000"/>
              <w:right w:val="single" w:sz="4" w:space="0" w:color="auto"/>
            </w:tcBorders>
            <w:vAlign w:val="center"/>
            <w:hideMark/>
          </w:tcPr>
          <w:p w14:paraId="23F36047" w14:textId="77777777" w:rsidR="00FC7E7C" w:rsidRPr="007D16F1" w:rsidRDefault="00FC7E7C" w:rsidP="003B473F">
            <w:pPr>
              <w:pStyle w:val="Tablehead"/>
              <w:ind w:left="-57" w:right="-57"/>
              <w:rPr>
                <w:sz w:val="16"/>
                <w:szCs w:val="16"/>
                <w:lang w:val="ru-RU"/>
              </w:rPr>
            </w:pPr>
          </w:p>
        </w:tc>
        <w:tc>
          <w:tcPr>
            <w:tcW w:w="1120" w:type="dxa"/>
            <w:tcBorders>
              <w:top w:val="nil"/>
              <w:left w:val="nil"/>
              <w:bottom w:val="single" w:sz="4" w:space="0" w:color="auto"/>
              <w:right w:val="single" w:sz="4" w:space="0" w:color="auto"/>
            </w:tcBorders>
            <w:shd w:val="clear" w:color="auto" w:fill="auto"/>
            <w:noWrap/>
            <w:vAlign w:val="center"/>
            <w:hideMark/>
          </w:tcPr>
          <w:p w14:paraId="4AC151A5" w14:textId="77777777" w:rsidR="00FC7E7C" w:rsidRPr="007D16F1" w:rsidRDefault="00FC7E7C" w:rsidP="00F44BCC">
            <w:pPr>
              <w:overflowPunct/>
              <w:autoSpaceDE/>
              <w:autoSpaceDN/>
              <w:adjustRightInd/>
              <w:spacing w:before="80" w:after="80"/>
              <w:ind w:left="-57" w:right="-57"/>
              <w:jc w:val="center"/>
              <w:textAlignment w:val="auto"/>
              <w:rPr>
                <w:rFonts w:cs="Arial"/>
                <w:b/>
                <w:bCs/>
                <w:color w:val="000000"/>
                <w:sz w:val="16"/>
                <w:szCs w:val="16"/>
                <w:lang w:val="ru-RU" w:eastAsia="zh-CN"/>
              </w:rPr>
            </w:pPr>
            <w:r w:rsidRPr="007D16F1">
              <w:rPr>
                <w:rFonts w:cs="Arial"/>
                <w:b/>
                <w:bCs/>
                <w:color w:val="000000"/>
                <w:sz w:val="16"/>
                <w:szCs w:val="16"/>
                <w:lang w:val="ru-RU" w:eastAsia="zh-CN"/>
              </w:rPr>
              <w:t>31.12.2019 г.</w:t>
            </w:r>
          </w:p>
        </w:tc>
        <w:tc>
          <w:tcPr>
            <w:tcW w:w="1070" w:type="dxa"/>
            <w:tcBorders>
              <w:top w:val="single" w:sz="4" w:space="0" w:color="auto"/>
              <w:left w:val="nil"/>
              <w:bottom w:val="single" w:sz="4" w:space="0" w:color="auto"/>
              <w:right w:val="single" w:sz="4" w:space="0" w:color="auto"/>
            </w:tcBorders>
            <w:vAlign w:val="center"/>
          </w:tcPr>
          <w:p w14:paraId="7565F636" w14:textId="77777777" w:rsidR="00FC7E7C" w:rsidRPr="007D16F1" w:rsidRDefault="00FC7E7C" w:rsidP="00F44BCC">
            <w:pPr>
              <w:spacing w:before="80" w:after="80"/>
              <w:ind w:left="-57" w:right="-57"/>
              <w:jc w:val="right"/>
              <w:rPr>
                <w:rFonts w:cs="Arial"/>
                <w:b/>
                <w:bCs/>
                <w:color w:val="000000"/>
                <w:sz w:val="16"/>
                <w:szCs w:val="16"/>
                <w:lang w:val="ru-RU" w:eastAsia="zh-CN"/>
              </w:rPr>
            </w:pPr>
          </w:p>
        </w:tc>
        <w:tc>
          <w:tcPr>
            <w:tcW w:w="1071" w:type="dxa"/>
            <w:gridSpan w:val="2"/>
            <w:tcBorders>
              <w:top w:val="single" w:sz="4" w:space="0" w:color="auto"/>
              <w:left w:val="nil"/>
              <w:bottom w:val="single" w:sz="4" w:space="0" w:color="auto"/>
              <w:right w:val="single" w:sz="4" w:space="0" w:color="auto"/>
            </w:tcBorders>
            <w:vAlign w:val="center"/>
          </w:tcPr>
          <w:p w14:paraId="63A37C90" w14:textId="77777777" w:rsidR="00FC7E7C" w:rsidRPr="007D16F1" w:rsidRDefault="00FC7E7C" w:rsidP="00F44BCC">
            <w:pPr>
              <w:spacing w:before="80" w:after="80"/>
              <w:ind w:left="-57" w:right="-57"/>
              <w:jc w:val="right"/>
              <w:rPr>
                <w:rFonts w:cs="Arial"/>
                <w:b/>
                <w:bCs/>
                <w:color w:val="000000"/>
                <w:sz w:val="16"/>
                <w:szCs w:val="16"/>
                <w:lang w:val="ru-RU" w:eastAsia="zh-CN"/>
              </w:rPr>
            </w:pPr>
            <w:r w:rsidRPr="007D16F1">
              <w:rPr>
                <w:rFonts w:cs="Arial"/>
                <w:b/>
                <w:bCs/>
                <w:color w:val="000000"/>
                <w:sz w:val="16"/>
                <w:szCs w:val="16"/>
                <w:lang w:val="ru-RU" w:eastAsia="zh-CN"/>
              </w:rPr>
              <w:t>31.12.2019 г.</w:t>
            </w:r>
          </w:p>
        </w:tc>
        <w:tc>
          <w:tcPr>
            <w:tcW w:w="1064" w:type="dxa"/>
            <w:tcBorders>
              <w:top w:val="nil"/>
              <w:left w:val="nil"/>
              <w:bottom w:val="single" w:sz="4" w:space="0" w:color="auto"/>
              <w:right w:val="single" w:sz="4" w:space="0" w:color="auto"/>
            </w:tcBorders>
            <w:shd w:val="clear" w:color="auto" w:fill="auto"/>
            <w:noWrap/>
            <w:vAlign w:val="center"/>
            <w:hideMark/>
          </w:tcPr>
          <w:p w14:paraId="11EE7F66" w14:textId="77777777" w:rsidR="00FC7E7C" w:rsidRPr="007D16F1" w:rsidRDefault="00FC7E7C" w:rsidP="00F44BCC">
            <w:pPr>
              <w:overflowPunct/>
              <w:autoSpaceDE/>
              <w:autoSpaceDN/>
              <w:adjustRightInd/>
              <w:spacing w:before="80" w:after="80"/>
              <w:ind w:left="-57" w:right="-57"/>
              <w:jc w:val="center"/>
              <w:textAlignment w:val="auto"/>
              <w:rPr>
                <w:rFonts w:cs="Arial"/>
                <w:b/>
                <w:bCs/>
                <w:color w:val="000000"/>
                <w:sz w:val="16"/>
                <w:szCs w:val="16"/>
                <w:lang w:val="ru-RU" w:eastAsia="zh-CN"/>
              </w:rPr>
            </w:pPr>
            <w:r w:rsidRPr="007D16F1">
              <w:rPr>
                <w:rFonts w:cs="Arial"/>
                <w:b/>
                <w:bCs/>
                <w:color w:val="000000"/>
                <w:sz w:val="16"/>
                <w:szCs w:val="16"/>
                <w:lang w:val="ru-RU" w:eastAsia="zh-CN"/>
              </w:rPr>
              <w:t>31.12.2019 г.</w:t>
            </w:r>
          </w:p>
        </w:tc>
        <w:tc>
          <w:tcPr>
            <w:tcW w:w="1036" w:type="dxa"/>
            <w:tcBorders>
              <w:top w:val="nil"/>
              <w:left w:val="nil"/>
              <w:bottom w:val="single" w:sz="4" w:space="0" w:color="auto"/>
              <w:right w:val="single" w:sz="4" w:space="0" w:color="auto"/>
            </w:tcBorders>
            <w:shd w:val="clear" w:color="auto" w:fill="auto"/>
            <w:noWrap/>
            <w:vAlign w:val="center"/>
            <w:hideMark/>
          </w:tcPr>
          <w:p w14:paraId="059A32CA" w14:textId="77777777" w:rsidR="00FC7E7C" w:rsidRPr="007D16F1" w:rsidRDefault="00FC7E7C" w:rsidP="00F44BCC">
            <w:pPr>
              <w:overflowPunct/>
              <w:autoSpaceDE/>
              <w:autoSpaceDN/>
              <w:adjustRightInd/>
              <w:spacing w:before="80" w:after="80"/>
              <w:ind w:left="-57" w:right="-57"/>
              <w:jc w:val="center"/>
              <w:textAlignment w:val="auto"/>
              <w:rPr>
                <w:rFonts w:cs="Arial"/>
                <w:b/>
                <w:bCs/>
                <w:color w:val="000000"/>
                <w:sz w:val="16"/>
                <w:szCs w:val="16"/>
                <w:lang w:val="ru-RU" w:eastAsia="zh-CN"/>
              </w:rPr>
            </w:pPr>
            <w:r w:rsidRPr="007D16F1">
              <w:rPr>
                <w:rFonts w:cs="Arial"/>
                <w:b/>
                <w:bCs/>
                <w:color w:val="000000"/>
                <w:sz w:val="16"/>
                <w:szCs w:val="16"/>
                <w:lang w:val="ru-RU" w:eastAsia="zh-CN"/>
              </w:rPr>
              <w:t>31.12.2019 г.</w:t>
            </w:r>
          </w:p>
        </w:tc>
        <w:tc>
          <w:tcPr>
            <w:tcW w:w="1260" w:type="dxa"/>
            <w:tcBorders>
              <w:top w:val="nil"/>
              <w:left w:val="nil"/>
              <w:bottom w:val="single" w:sz="4" w:space="0" w:color="auto"/>
              <w:right w:val="single" w:sz="4" w:space="0" w:color="auto"/>
            </w:tcBorders>
            <w:shd w:val="clear" w:color="auto" w:fill="auto"/>
            <w:noWrap/>
            <w:vAlign w:val="center"/>
            <w:hideMark/>
          </w:tcPr>
          <w:p w14:paraId="079B34D8" w14:textId="77777777" w:rsidR="00FC7E7C" w:rsidRPr="007D16F1" w:rsidRDefault="00FC7E7C" w:rsidP="00F44BCC">
            <w:pPr>
              <w:overflowPunct/>
              <w:autoSpaceDE/>
              <w:autoSpaceDN/>
              <w:adjustRightInd/>
              <w:spacing w:before="80" w:after="80"/>
              <w:ind w:left="-57" w:right="-57"/>
              <w:jc w:val="center"/>
              <w:textAlignment w:val="auto"/>
              <w:rPr>
                <w:rFonts w:cs="Arial"/>
                <w:b/>
                <w:bCs/>
                <w:color w:val="000000"/>
                <w:sz w:val="16"/>
                <w:szCs w:val="16"/>
                <w:lang w:val="ru-RU" w:eastAsia="zh-CN"/>
              </w:rPr>
            </w:pPr>
            <w:r w:rsidRPr="007D16F1">
              <w:rPr>
                <w:rFonts w:cs="Arial"/>
                <w:b/>
                <w:bCs/>
                <w:color w:val="000000"/>
                <w:sz w:val="16"/>
                <w:szCs w:val="16"/>
                <w:lang w:val="ru-RU" w:eastAsia="zh-CN"/>
              </w:rPr>
              <w:t>31.12.2019 г.</w:t>
            </w:r>
          </w:p>
        </w:tc>
      </w:tr>
      <w:tr w:rsidR="00FC7E7C" w:rsidRPr="007D16F1" w14:paraId="4014AC32" w14:textId="77777777" w:rsidTr="00F44BCC">
        <w:tc>
          <w:tcPr>
            <w:tcW w:w="3019" w:type="dxa"/>
            <w:tcBorders>
              <w:top w:val="nil"/>
              <w:left w:val="single" w:sz="4" w:space="0" w:color="auto"/>
              <w:bottom w:val="nil"/>
              <w:right w:val="nil"/>
            </w:tcBorders>
            <w:shd w:val="clear" w:color="auto" w:fill="auto"/>
            <w:vAlign w:val="bottom"/>
            <w:hideMark/>
          </w:tcPr>
          <w:p w14:paraId="07869D5F" w14:textId="77777777" w:rsidR="00FC7E7C" w:rsidRPr="007D16F1" w:rsidRDefault="00FC7E7C" w:rsidP="002E2084">
            <w:pPr>
              <w:pStyle w:val="Tabletext"/>
              <w:rPr>
                <w:i/>
                <w:iCs/>
                <w:sz w:val="16"/>
                <w:szCs w:val="16"/>
                <w:lang w:val="ru-RU"/>
              </w:rPr>
            </w:pPr>
            <w:r w:rsidRPr="007D16F1">
              <w:rPr>
                <w:i/>
                <w:iCs/>
                <w:sz w:val="16"/>
                <w:szCs w:val="16"/>
                <w:lang w:val="ru-RU"/>
              </w:rPr>
              <w:t>Генеральный секретариат</w:t>
            </w:r>
          </w:p>
        </w:tc>
        <w:tc>
          <w:tcPr>
            <w:tcW w:w="1120" w:type="dxa"/>
            <w:tcBorders>
              <w:top w:val="nil"/>
              <w:left w:val="single" w:sz="4" w:space="0" w:color="auto"/>
              <w:bottom w:val="nil"/>
              <w:right w:val="single" w:sz="4" w:space="0" w:color="auto"/>
            </w:tcBorders>
            <w:shd w:val="clear" w:color="auto" w:fill="auto"/>
            <w:noWrap/>
            <w:vAlign w:val="bottom"/>
          </w:tcPr>
          <w:p w14:paraId="524FFA8F"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7D16F1">
              <w:rPr>
                <w:rFonts w:cs="Arial"/>
                <w:i/>
                <w:iCs/>
                <w:color w:val="000000"/>
                <w:sz w:val="16"/>
                <w:szCs w:val="16"/>
                <w:lang w:val="ru-RU" w:eastAsia="zh-CN"/>
              </w:rPr>
              <w:t>90 935</w:t>
            </w:r>
          </w:p>
        </w:tc>
        <w:tc>
          <w:tcPr>
            <w:tcW w:w="1070" w:type="dxa"/>
            <w:tcBorders>
              <w:top w:val="single" w:sz="4" w:space="0" w:color="auto"/>
              <w:left w:val="nil"/>
              <w:right w:val="single" w:sz="4" w:space="0" w:color="auto"/>
            </w:tcBorders>
            <w:vAlign w:val="bottom"/>
          </w:tcPr>
          <w:p w14:paraId="614C30DD" w14:textId="77777777" w:rsidR="00FC7E7C" w:rsidRPr="007D16F1" w:rsidRDefault="00FC7E7C" w:rsidP="00F44BCC">
            <w:pPr>
              <w:spacing w:before="40" w:after="40"/>
              <w:ind w:right="113"/>
              <w:jc w:val="right"/>
              <w:rPr>
                <w:rFonts w:cs="Arial"/>
                <w:i/>
                <w:iCs/>
                <w:color w:val="000000"/>
                <w:sz w:val="16"/>
                <w:szCs w:val="16"/>
                <w:lang w:val="ru-RU" w:eastAsia="zh-CN"/>
              </w:rPr>
            </w:pPr>
          </w:p>
        </w:tc>
        <w:tc>
          <w:tcPr>
            <w:tcW w:w="1071" w:type="dxa"/>
            <w:gridSpan w:val="2"/>
            <w:tcBorders>
              <w:top w:val="single" w:sz="4" w:space="0" w:color="auto"/>
              <w:left w:val="nil"/>
              <w:right w:val="single" w:sz="4" w:space="0" w:color="auto"/>
            </w:tcBorders>
            <w:vAlign w:val="bottom"/>
          </w:tcPr>
          <w:p w14:paraId="42FB8439" w14:textId="77777777" w:rsidR="00FC7E7C" w:rsidRPr="007D16F1" w:rsidRDefault="00FC7E7C" w:rsidP="00F44BCC">
            <w:pPr>
              <w:spacing w:before="40" w:after="40"/>
              <w:ind w:right="113"/>
              <w:jc w:val="right"/>
              <w:rPr>
                <w:rFonts w:cs="Arial"/>
                <w:i/>
                <w:iCs/>
                <w:color w:val="000000"/>
                <w:sz w:val="16"/>
                <w:szCs w:val="16"/>
                <w:lang w:val="ru-RU" w:eastAsia="zh-CN"/>
              </w:rPr>
            </w:pPr>
            <w:r w:rsidRPr="007D16F1">
              <w:rPr>
                <w:rFonts w:cs="Arial"/>
                <w:i/>
                <w:iCs/>
                <w:color w:val="000000"/>
                <w:sz w:val="16"/>
                <w:szCs w:val="16"/>
                <w:lang w:val="ru-RU" w:eastAsia="zh-CN"/>
              </w:rPr>
              <w:t>153</w:t>
            </w:r>
          </w:p>
        </w:tc>
        <w:tc>
          <w:tcPr>
            <w:tcW w:w="1064" w:type="dxa"/>
            <w:tcBorders>
              <w:top w:val="nil"/>
              <w:left w:val="nil"/>
              <w:bottom w:val="nil"/>
              <w:right w:val="single" w:sz="4" w:space="0" w:color="auto"/>
            </w:tcBorders>
            <w:shd w:val="clear" w:color="auto" w:fill="auto"/>
            <w:noWrap/>
            <w:vAlign w:val="bottom"/>
          </w:tcPr>
          <w:p w14:paraId="460C54CD"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7D16F1">
              <w:rPr>
                <w:rFonts w:cs="Arial"/>
                <w:i/>
                <w:iCs/>
                <w:color w:val="000000"/>
                <w:sz w:val="16"/>
                <w:szCs w:val="16"/>
                <w:lang w:val="ru-RU" w:eastAsia="zh-CN"/>
              </w:rPr>
              <w:t>91 088</w:t>
            </w:r>
          </w:p>
        </w:tc>
        <w:tc>
          <w:tcPr>
            <w:tcW w:w="1036" w:type="dxa"/>
            <w:tcBorders>
              <w:top w:val="nil"/>
              <w:left w:val="nil"/>
              <w:bottom w:val="nil"/>
              <w:right w:val="single" w:sz="4" w:space="0" w:color="auto"/>
            </w:tcBorders>
            <w:shd w:val="clear" w:color="auto" w:fill="auto"/>
            <w:noWrap/>
            <w:vAlign w:val="bottom"/>
          </w:tcPr>
          <w:p w14:paraId="621E0AFF"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7D16F1">
              <w:rPr>
                <w:rFonts w:cs="Arial"/>
                <w:i/>
                <w:iCs/>
                <w:color w:val="000000"/>
                <w:sz w:val="16"/>
                <w:szCs w:val="16"/>
                <w:lang w:val="ru-RU" w:eastAsia="zh-CN"/>
              </w:rPr>
              <w:t>84 247</w:t>
            </w:r>
          </w:p>
        </w:tc>
        <w:tc>
          <w:tcPr>
            <w:tcW w:w="1260" w:type="dxa"/>
            <w:tcBorders>
              <w:top w:val="nil"/>
              <w:left w:val="nil"/>
              <w:bottom w:val="nil"/>
              <w:right w:val="single" w:sz="4" w:space="0" w:color="auto"/>
            </w:tcBorders>
            <w:shd w:val="clear" w:color="auto" w:fill="auto"/>
            <w:noWrap/>
            <w:vAlign w:val="bottom"/>
          </w:tcPr>
          <w:p w14:paraId="3598C043"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7D16F1">
              <w:rPr>
                <w:rFonts w:cs="Arial"/>
                <w:i/>
                <w:iCs/>
                <w:color w:val="000000"/>
                <w:sz w:val="16"/>
                <w:szCs w:val="16"/>
                <w:lang w:val="ru-RU" w:eastAsia="zh-CN"/>
              </w:rPr>
              <w:t>6 841</w:t>
            </w:r>
          </w:p>
        </w:tc>
      </w:tr>
      <w:tr w:rsidR="00FC7E7C" w:rsidRPr="007D16F1" w14:paraId="68A54B9C" w14:textId="77777777" w:rsidTr="00F44BCC">
        <w:tc>
          <w:tcPr>
            <w:tcW w:w="3019" w:type="dxa"/>
            <w:tcBorders>
              <w:top w:val="nil"/>
              <w:left w:val="single" w:sz="4" w:space="0" w:color="auto"/>
              <w:bottom w:val="nil"/>
              <w:right w:val="nil"/>
            </w:tcBorders>
            <w:shd w:val="clear" w:color="auto" w:fill="auto"/>
            <w:vAlign w:val="bottom"/>
            <w:hideMark/>
          </w:tcPr>
          <w:p w14:paraId="741EDC8B" w14:textId="77777777" w:rsidR="00FC7E7C" w:rsidRPr="007D16F1" w:rsidRDefault="00FC7E7C" w:rsidP="002E2084">
            <w:pPr>
              <w:pStyle w:val="Tabletext"/>
              <w:rPr>
                <w:i/>
                <w:iCs/>
                <w:sz w:val="16"/>
                <w:szCs w:val="16"/>
                <w:lang w:val="ru-RU"/>
              </w:rPr>
            </w:pPr>
            <w:r w:rsidRPr="007D16F1">
              <w:rPr>
                <w:i/>
                <w:iCs/>
                <w:sz w:val="16"/>
                <w:szCs w:val="16"/>
                <w:lang w:val="ru-RU"/>
              </w:rPr>
              <w:t>Сектор радиосвязи</w:t>
            </w:r>
          </w:p>
        </w:tc>
        <w:tc>
          <w:tcPr>
            <w:tcW w:w="1120" w:type="dxa"/>
            <w:tcBorders>
              <w:top w:val="nil"/>
              <w:left w:val="single" w:sz="4" w:space="0" w:color="auto"/>
              <w:bottom w:val="nil"/>
              <w:right w:val="single" w:sz="4" w:space="0" w:color="auto"/>
            </w:tcBorders>
            <w:shd w:val="clear" w:color="auto" w:fill="auto"/>
            <w:noWrap/>
            <w:vAlign w:val="bottom"/>
          </w:tcPr>
          <w:p w14:paraId="5EFFAD4A"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7D16F1">
              <w:rPr>
                <w:rFonts w:cs="Arial"/>
                <w:i/>
                <w:iCs/>
                <w:color w:val="000000"/>
                <w:sz w:val="16"/>
                <w:szCs w:val="16"/>
                <w:lang w:val="ru-RU" w:eastAsia="zh-CN"/>
              </w:rPr>
              <w:t>31 598</w:t>
            </w:r>
          </w:p>
        </w:tc>
        <w:tc>
          <w:tcPr>
            <w:tcW w:w="1070" w:type="dxa"/>
            <w:tcBorders>
              <w:left w:val="nil"/>
              <w:right w:val="single" w:sz="4" w:space="0" w:color="auto"/>
            </w:tcBorders>
            <w:vAlign w:val="bottom"/>
          </w:tcPr>
          <w:p w14:paraId="11A7E633" w14:textId="77777777" w:rsidR="00FC7E7C" w:rsidRPr="007D16F1" w:rsidRDefault="00FC7E7C" w:rsidP="00F44BCC">
            <w:pPr>
              <w:spacing w:before="40" w:after="40"/>
              <w:ind w:right="113"/>
              <w:jc w:val="right"/>
              <w:rPr>
                <w:rFonts w:cs="Arial"/>
                <w:i/>
                <w:iCs/>
                <w:color w:val="000000"/>
                <w:sz w:val="16"/>
                <w:szCs w:val="16"/>
                <w:lang w:val="ru-RU" w:eastAsia="zh-CN"/>
              </w:rPr>
            </w:pPr>
          </w:p>
        </w:tc>
        <w:tc>
          <w:tcPr>
            <w:tcW w:w="1071" w:type="dxa"/>
            <w:gridSpan w:val="2"/>
            <w:tcBorders>
              <w:left w:val="nil"/>
              <w:right w:val="single" w:sz="4" w:space="0" w:color="auto"/>
            </w:tcBorders>
            <w:vAlign w:val="bottom"/>
          </w:tcPr>
          <w:p w14:paraId="7136DEBB" w14:textId="77777777" w:rsidR="00FC7E7C" w:rsidRPr="007D16F1" w:rsidRDefault="00FC7E7C" w:rsidP="00F44BCC">
            <w:pPr>
              <w:spacing w:before="40" w:after="40"/>
              <w:ind w:right="113"/>
              <w:jc w:val="right"/>
              <w:rPr>
                <w:rFonts w:cs="Arial"/>
                <w:i/>
                <w:iCs/>
                <w:color w:val="000000"/>
                <w:sz w:val="16"/>
                <w:szCs w:val="16"/>
                <w:lang w:val="ru-RU" w:eastAsia="zh-CN"/>
              </w:rPr>
            </w:pPr>
          </w:p>
        </w:tc>
        <w:tc>
          <w:tcPr>
            <w:tcW w:w="1064" w:type="dxa"/>
            <w:tcBorders>
              <w:top w:val="nil"/>
              <w:left w:val="nil"/>
              <w:bottom w:val="nil"/>
              <w:right w:val="single" w:sz="4" w:space="0" w:color="auto"/>
            </w:tcBorders>
            <w:shd w:val="clear" w:color="auto" w:fill="auto"/>
            <w:noWrap/>
            <w:vAlign w:val="bottom"/>
          </w:tcPr>
          <w:p w14:paraId="610BB294"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7D16F1">
              <w:rPr>
                <w:rFonts w:cs="Arial"/>
                <w:i/>
                <w:iCs/>
                <w:color w:val="000000"/>
                <w:sz w:val="16"/>
                <w:szCs w:val="16"/>
                <w:lang w:val="ru-RU" w:eastAsia="zh-CN"/>
              </w:rPr>
              <w:t>31 598</w:t>
            </w:r>
          </w:p>
        </w:tc>
        <w:tc>
          <w:tcPr>
            <w:tcW w:w="1036" w:type="dxa"/>
            <w:tcBorders>
              <w:top w:val="nil"/>
              <w:left w:val="nil"/>
              <w:bottom w:val="nil"/>
              <w:right w:val="single" w:sz="4" w:space="0" w:color="auto"/>
            </w:tcBorders>
            <w:shd w:val="clear" w:color="auto" w:fill="auto"/>
            <w:noWrap/>
            <w:vAlign w:val="bottom"/>
          </w:tcPr>
          <w:p w14:paraId="18CEC158"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7D16F1">
              <w:rPr>
                <w:rFonts w:cs="Arial"/>
                <w:i/>
                <w:iCs/>
                <w:color w:val="000000"/>
                <w:sz w:val="16"/>
                <w:szCs w:val="16"/>
                <w:lang w:val="ru-RU" w:eastAsia="zh-CN"/>
              </w:rPr>
              <w:t>28 040</w:t>
            </w:r>
          </w:p>
        </w:tc>
        <w:tc>
          <w:tcPr>
            <w:tcW w:w="1260" w:type="dxa"/>
            <w:tcBorders>
              <w:top w:val="nil"/>
              <w:left w:val="nil"/>
              <w:bottom w:val="nil"/>
              <w:right w:val="single" w:sz="4" w:space="0" w:color="auto"/>
            </w:tcBorders>
            <w:shd w:val="clear" w:color="auto" w:fill="auto"/>
            <w:noWrap/>
            <w:vAlign w:val="bottom"/>
          </w:tcPr>
          <w:p w14:paraId="4EDBFDD2"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7D16F1">
              <w:rPr>
                <w:rFonts w:cs="Arial"/>
                <w:i/>
                <w:iCs/>
                <w:color w:val="000000"/>
                <w:sz w:val="16"/>
                <w:szCs w:val="16"/>
                <w:lang w:val="ru-RU" w:eastAsia="zh-CN"/>
              </w:rPr>
              <w:t>3 558</w:t>
            </w:r>
          </w:p>
        </w:tc>
      </w:tr>
      <w:tr w:rsidR="00FC7E7C" w:rsidRPr="007D16F1" w14:paraId="252747B4" w14:textId="77777777" w:rsidTr="00F44BCC">
        <w:tc>
          <w:tcPr>
            <w:tcW w:w="3019" w:type="dxa"/>
            <w:tcBorders>
              <w:top w:val="nil"/>
              <w:left w:val="single" w:sz="4" w:space="0" w:color="auto"/>
              <w:bottom w:val="nil"/>
              <w:right w:val="nil"/>
            </w:tcBorders>
            <w:shd w:val="clear" w:color="auto" w:fill="auto"/>
            <w:vAlign w:val="bottom"/>
            <w:hideMark/>
          </w:tcPr>
          <w:p w14:paraId="28529636" w14:textId="77777777" w:rsidR="00FC7E7C" w:rsidRPr="007D16F1" w:rsidRDefault="00FC7E7C" w:rsidP="002E2084">
            <w:pPr>
              <w:pStyle w:val="Tabletext"/>
              <w:rPr>
                <w:i/>
                <w:iCs/>
                <w:sz w:val="16"/>
                <w:szCs w:val="16"/>
                <w:lang w:val="ru-RU"/>
              </w:rPr>
            </w:pPr>
            <w:r w:rsidRPr="007D16F1">
              <w:rPr>
                <w:i/>
                <w:iCs/>
                <w:sz w:val="16"/>
                <w:szCs w:val="16"/>
                <w:lang w:val="ru-RU"/>
              </w:rPr>
              <w:t xml:space="preserve">Сектор стандартизации электросвязи </w:t>
            </w:r>
          </w:p>
        </w:tc>
        <w:tc>
          <w:tcPr>
            <w:tcW w:w="1120" w:type="dxa"/>
            <w:tcBorders>
              <w:top w:val="nil"/>
              <w:left w:val="single" w:sz="4" w:space="0" w:color="auto"/>
              <w:bottom w:val="nil"/>
              <w:right w:val="single" w:sz="4" w:space="0" w:color="auto"/>
            </w:tcBorders>
            <w:shd w:val="clear" w:color="auto" w:fill="auto"/>
            <w:noWrap/>
            <w:vAlign w:val="bottom"/>
          </w:tcPr>
          <w:p w14:paraId="035956BC"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7D16F1">
              <w:rPr>
                <w:rFonts w:cs="Arial"/>
                <w:i/>
                <w:iCs/>
                <w:color w:val="000000"/>
                <w:sz w:val="16"/>
                <w:szCs w:val="16"/>
                <w:lang w:val="ru-RU" w:eastAsia="zh-CN"/>
              </w:rPr>
              <w:t>13 631</w:t>
            </w:r>
          </w:p>
        </w:tc>
        <w:tc>
          <w:tcPr>
            <w:tcW w:w="1070" w:type="dxa"/>
            <w:tcBorders>
              <w:left w:val="nil"/>
              <w:right w:val="single" w:sz="4" w:space="0" w:color="auto"/>
            </w:tcBorders>
            <w:vAlign w:val="bottom"/>
          </w:tcPr>
          <w:p w14:paraId="156117DB" w14:textId="77777777" w:rsidR="00FC7E7C" w:rsidRPr="007D16F1" w:rsidRDefault="00FC7E7C" w:rsidP="00F44BCC">
            <w:pPr>
              <w:spacing w:before="40" w:after="40"/>
              <w:ind w:right="113"/>
              <w:jc w:val="right"/>
              <w:rPr>
                <w:rFonts w:cs="Arial"/>
                <w:i/>
                <w:iCs/>
                <w:color w:val="000000"/>
                <w:sz w:val="16"/>
                <w:szCs w:val="16"/>
                <w:lang w:val="ru-RU" w:eastAsia="zh-CN"/>
              </w:rPr>
            </w:pPr>
          </w:p>
        </w:tc>
        <w:tc>
          <w:tcPr>
            <w:tcW w:w="1071" w:type="dxa"/>
            <w:gridSpan w:val="2"/>
            <w:tcBorders>
              <w:left w:val="nil"/>
              <w:right w:val="single" w:sz="4" w:space="0" w:color="auto"/>
            </w:tcBorders>
            <w:vAlign w:val="bottom"/>
          </w:tcPr>
          <w:p w14:paraId="48DCF0D1" w14:textId="77777777" w:rsidR="00FC7E7C" w:rsidRPr="007D16F1" w:rsidRDefault="00FC7E7C" w:rsidP="00F44BCC">
            <w:pPr>
              <w:spacing w:before="40" w:after="40"/>
              <w:ind w:right="113"/>
              <w:jc w:val="right"/>
              <w:rPr>
                <w:rFonts w:cs="Arial"/>
                <w:i/>
                <w:iCs/>
                <w:color w:val="000000"/>
                <w:sz w:val="16"/>
                <w:szCs w:val="16"/>
                <w:lang w:val="ru-RU" w:eastAsia="zh-CN"/>
              </w:rPr>
            </w:pPr>
            <w:r w:rsidRPr="007D16F1">
              <w:rPr>
                <w:rFonts w:cs="Arial"/>
                <w:i/>
                <w:iCs/>
                <w:color w:val="000000"/>
                <w:sz w:val="16"/>
                <w:szCs w:val="16"/>
                <w:lang w:val="ru-RU" w:eastAsia="zh-CN"/>
              </w:rPr>
              <w:t>−153</w:t>
            </w:r>
          </w:p>
        </w:tc>
        <w:tc>
          <w:tcPr>
            <w:tcW w:w="1064" w:type="dxa"/>
            <w:tcBorders>
              <w:top w:val="nil"/>
              <w:left w:val="nil"/>
              <w:bottom w:val="nil"/>
              <w:right w:val="single" w:sz="4" w:space="0" w:color="auto"/>
            </w:tcBorders>
            <w:shd w:val="clear" w:color="auto" w:fill="auto"/>
            <w:noWrap/>
            <w:vAlign w:val="bottom"/>
          </w:tcPr>
          <w:p w14:paraId="5F0F6DF9"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7D16F1">
              <w:rPr>
                <w:rFonts w:cs="Arial"/>
                <w:i/>
                <w:iCs/>
                <w:color w:val="000000"/>
                <w:sz w:val="16"/>
                <w:szCs w:val="16"/>
                <w:lang w:val="ru-RU" w:eastAsia="zh-CN"/>
              </w:rPr>
              <w:t>13 478</w:t>
            </w:r>
          </w:p>
        </w:tc>
        <w:tc>
          <w:tcPr>
            <w:tcW w:w="1036" w:type="dxa"/>
            <w:tcBorders>
              <w:top w:val="nil"/>
              <w:left w:val="nil"/>
              <w:bottom w:val="nil"/>
              <w:right w:val="single" w:sz="4" w:space="0" w:color="auto"/>
            </w:tcBorders>
            <w:shd w:val="clear" w:color="auto" w:fill="auto"/>
            <w:noWrap/>
            <w:vAlign w:val="bottom"/>
          </w:tcPr>
          <w:p w14:paraId="6DFAC072"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7D16F1">
              <w:rPr>
                <w:rFonts w:cs="Arial"/>
                <w:i/>
                <w:iCs/>
                <w:color w:val="000000"/>
                <w:sz w:val="16"/>
                <w:szCs w:val="16"/>
                <w:lang w:val="ru-RU" w:eastAsia="zh-CN"/>
              </w:rPr>
              <w:t>13 456</w:t>
            </w:r>
          </w:p>
        </w:tc>
        <w:tc>
          <w:tcPr>
            <w:tcW w:w="1260" w:type="dxa"/>
            <w:tcBorders>
              <w:top w:val="nil"/>
              <w:left w:val="nil"/>
              <w:bottom w:val="nil"/>
              <w:right w:val="single" w:sz="4" w:space="0" w:color="auto"/>
            </w:tcBorders>
            <w:shd w:val="clear" w:color="auto" w:fill="auto"/>
            <w:noWrap/>
            <w:vAlign w:val="bottom"/>
          </w:tcPr>
          <w:p w14:paraId="47B5D132"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7D16F1">
              <w:rPr>
                <w:rFonts w:cs="Arial"/>
                <w:i/>
                <w:iCs/>
                <w:color w:val="000000"/>
                <w:sz w:val="16"/>
                <w:szCs w:val="16"/>
                <w:lang w:val="ru-RU" w:eastAsia="zh-CN"/>
              </w:rPr>
              <w:t>22</w:t>
            </w:r>
          </w:p>
        </w:tc>
      </w:tr>
      <w:tr w:rsidR="00FC7E7C" w:rsidRPr="007D16F1" w14:paraId="3449C3EF" w14:textId="77777777" w:rsidTr="00F44BCC">
        <w:tc>
          <w:tcPr>
            <w:tcW w:w="3019" w:type="dxa"/>
            <w:tcBorders>
              <w:top w:val="nil"/>
              <w:left w:val="single" w:sz="4" w:space="0" w:color="auto"/>
              <w:bottom w:val="nil"/>
              <w:right w:val="nil"/>
            </w:tcBorders>
            <w:shd w:val="clear" w:color="auto" w:fill="auto"/>
            <w:vAlign w:val="bottom"/>
            <w:hideMark/>
          </w:tcPr>
          <w:p w14:paraId="6EF68460" w14:textId="77777777" w:rsidR="00FC7E7C" w:rsidRPr="007D16F1" w:rsidRDefault="00FC7E7C" w:rsidP="002E2084">
            <w:pPr>
              <w:pStyle w:val="Tabletext"/>
              <w:rPr>
                <w:i/>
                <w:iCs/>
                <w:sz w:val="16"/>
                <w:szCs w:val="16"/>
                <w:lang w:val="ru-RU"/>
              </w:rPr>
            </w:pPr>
            <w:r w:rsidRPr="007D16F1">
              <w:rPr>
                <w:i/>
                <w:iCs/>
                <w:sz w:val="16"/>
                <w:szCs w:val="16"/>
                <w:lang w:val="ru-RU"/>
              </w:rPr>
              <w:t>Сектор развития электросвязи</w:t>
            </w:r>
          </w:p>
        </w:tc>
        <w:tc>
          <w:tcPr>
            <w:tcW w:w="1120" w:type="dxa"/>
            <w:tcBorders>
              <w:top w:val="nil"/>
              <w:left w:val="single" w:sz="4" w:space="0" w:color="auto"/>
              <w:bottom w:val="nil"/>
              <w:right w:val="single" w:sz="4" w:space="0" w:color="auto"/>
            </w:tcBorders>
            <w:shd w:val="clear" w:color="auto" w:fill="auto"/>
            <w:noWrap/>
            <w:vAlign w:val="bottom"/>
          </w:tcPr>
          <w:p w14:paraId="02415BBA"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7D16F1">
              <w:rPr>
                <w:rFonts w:cs="Arial"/>
                <w:i/>
                <w:iCs/>
                <w:color w:val="000000"/>
                <w:sz w:val="16"/>
                <w:szCs w:val="16"/>
                <w:lang w:val="ru-RU" w:eastAsia="zh-CN"/>
              </w:rPr>
              <w:t>28 576</w:t>
            </w:r>
          </w:p>
        </w:tc>
        <w:tc>
          <w:tcPr>
            <w:tcW w:w="1070" w:type="dxa"/>
            <w:tcBorders>
              <w:left w:val="nil"/>
              <w:right w:val="single" w:sz="4" w:space="0" w:color="auto"/>
            </w:tcBorders>
            <w:vAlign w:val="bottom"/>
          </w:tcPr>
          <w:p w14:paraId="2068A3FF" w14:textId="77777777" w:rsidR="00FC7E7C" w:rsidRPr="007D16F1" w:rsidRDefault="00FC7E7C" w:rsidP="00F44BCC">
            <w:pPr>
              <w:spacing w:before="40" w:after="40"/>
              <w:ind w:right="113"/>
              <w:jc w:val="right"/>
              <w:rPr>
                <w:rFonts w:cs="Arial"/>
                <w:i/>
                <w:iCs/>
                <w:color w:val="000000"/>
                <w:sz w:val="16"/>
                <w:szCs w:val="16"/>
                <w:lang w:val="ru-RU" w:eastAsia="zh-CN"/>
              </w:rPr>
            </w:pPr>
          </w:p>
        </w:tc>
        <w:tc>
          <w:tcPr>
            <w:tcW w:w="1071" w:type="dxa"/>
            <w:gridSpan w:val="2"/>
            <w:tcBorders>
              <w:left w:val="nil"/>
              <w:right w:val="single" w:sz="4" w:space="0" w:color="auto"/>
            </w:tcBorders>
            <w:vAlign w:val="bottom"/>
          </w:tcPr>
          <w:p w14:paraId="696834AB" w14:textId="77777777" w:rsidR="00FC7E7C" w:rsidRPr="007D16F1" w:rsidRDefault="00FC7E7C" w:rsidP="00F44BCC">
            <w:pPr>
              <w:spacing w:before="40" w:after="40"/>
              <w:ind w:right="113"/>
              <w:jc w:val="right"/>
              <w:rPr>
                <w:rFonts w:cs="Arial"/>
                <w:i/>
                <w:iCs/>
                <w:color w:val="000000"/>
                <w:sz w:val="16"/>
                <w:szCs w:val="16"/>
                <w:lang w:val="ru-RU" w:eastAsia="zh-CN"/>
              </w:rPr>
            </w:pPr>
          </w:p>
        </w:tc>
        <w:tc>
          <w:tcPr>
            <w:tcW w:w="1064" w:type="dxa"/>
            <w:tcBorders>
              <w:top w:val="nil"/>
              <w:left w:val="nil"/>
              <w:bottom w:val="nil"/>
              <w:right w:val="single" w:sz="4" w:space="0" w:color="auto"/>
            </w:tcBorders>
            <w:shd w:val="clear" w:color="auto" w:fill="auto"/>
            <w:noWrap/>
            <w:vAlign w:val="bottom"/>
          </w:tcPr>
          <w:p w14:paraId="5DB97C74"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7D16F1">
              <w:rPr>
                <w:rFonts w:cs="Arial"/>
                <w:i/>
                <w:iCs/>
                <w:color w:val="000000"/>
                <w:sz w:val="16"/>
                <w:szCs w:val="16"/>
                <w:lang w:val="ru-RU" w:eastAsia="zh-CN"/>
              </w:rPr>
              <w:t>28 576</w:t>
            </w:r>
          </w:p>
        </w:tc>
        <w:tc>
          <w:tcPr>
            <w:tcW w:w="1036" w:type="dxa"/>
            <w:tcBorders>
              <w:top w:val="nil"/>
              <w:left w:val="nil"/>
              <w:bottom w:val="nil"/>
              <w:right w:val="single" w:sz="4" w:space="0" w:color="auto"/>
            </w:tcBorders>
            <w:shd w:val="clear" w:color="auto" w:fill="auto"/>
            <w:noWrap/>
            <w:vAlign w:val="bottom"/>
          </w:tcPr>
          <w:p w14:paraId="2FE86368"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7D16F1">
              <w:rPr>
                <w:rFonts w:cs="Arial"/>
                <w:i/>
                <w:iCs/>
                <w:color w:val="000000"/>
                <w:sz w:val="16"/>
                <w:szCs w:val="16"/>
                <w:lang w:val="ru-RU" w:eastAsia="zh-CN"/>
              </w:rPr>
              <w:t>27 167</w:t>
            </w:r>
          </w:p>
        </w:tc>
        <w:tc>
          <w:tcPr>
            <w:tcW w:w="1260" w:type="dxa"/>
            <w:tcBorders>
              <w:top w:val="nil"/>
              <w:left w:val="nil"/>
              <w:bottom w:val="nil"/>
              <w:right w:val="single" w:sz="4" w:space="0" w:color="auto"/>
            </w:tcBorders>
            <w:shd w:val="clear" w:color="auto" w:fill="auto"/>
            <w:noWrap/>
            <w:vAlign w:val="bottom"/>
          </w:tcPr>
          <w:p w14:paraId="013A4A87"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7D16F1">
              <w:rPr>
                <w:rFonts w:cs="Arial"/>
                <w:i/>
                <w:iCs/>
                <w:color w:val="000000"/>
                <w:sz w:val="16"/>
                <w:szCs w:val="16"/>
                <w:lang w:val="ru-RU" w:eastAsia="zh-CN"/>
              </w:rPr>
              <w:t>1 409</w:t>
            </w:r>
          </w:p>
        </w:tc>
      </w:tr>
      <w:tr w:rsidR="00FC7E7C" w:rsidRPr="007D16F1" w14:paraId="4691020C" w14:textId="77777777" w:rsidTr="00F44BCC">
        <w:tc>
          <w:tcPr>
            <w:tcW w:w="3019" w:type="dxa"/>
            <w:tcBorders>
              <w:top w:val="nil"/>
              <w:left w:val="single" w:sz="4" w:space="0" w:color="auto"/>
              <w:bottom w:val="nil"/>
              <w:right w:val="nil"/>
            </w:tcBorders>
            <w:shd w:val="clear" w:color="auto" w:fill="auto"/>
            <w:vAlign w:val="center"/>
            <w:hideMark/>
          </w:tcPr>
          <w:p w14:paraId="0CEE65B8" w14:textId="77777777" w:rsidR="00FC7E7C" w:rsidRPr="007D16F1" w:rsidRDefault="00FC7E7C" w:rsidP="002E2084">
            <w:pPr>
              <w:pStyle w:val="Tabletext"/>
              <w:rPr>
                <w:i/>
                <w:iCs/>
                <w:sz w:val="16"/>
                <w:szCs w:val="16"/>
                <w:lang w:val="ru-RU"/>
              </w:rPr>
            </w:pPr>
            <w:r w:rsidRPr="007D16F1">
              <w:rPr>
                <w:i/>
                <w:iCs/>
                <w:sz w:val="16"/>
                <w:szCs w:val="16"/>
                <w:lang w:val="ru-RU"/>
              </w:rPr>
              <w:t>Расходы, не предусмотренные в утвержденном бюджете</w:t>
            </w:r>
          </w:p>
        </w:tc>
        <w:tc>
          <w:tcPr>
            <w:tcW w:w="1120" w:type="dxa"/>
            <w:tcBorders>
              <w:top w:val="nil"/>
              <w:left w:val="single" w:sz="4" w:space="0" w:color="auto"/>
              <w:bottom w:val="nil"/>
              <w:right w:val="single" w:sz="4" w:space="0" w:color="auto"/>
            </w:tcBorders>
            <w:shd w:val="clear" w:color="auto" w:fill="auto"/>
            <w:noWrap/>
            <w:vAlign w:val="bottom"/>
          </w:tcPr>
          <w:p w14:paraId="30C1042C"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p>
        </w:tc>
        <w:tc>
          <w:tcPr>
            <w:tcW w:w="1070" w:type="dxa"/>
            <w:tcBorders>
              <w:left w:val="nil"/>
              <w:bottom w:val="single" w:sz="4" w:space="0" w:color="auto"/>
              <w:right w:val="single" w:sz="4" w:space="0" w:color="auto"/>
            </w:tcBorders>
            <w:vAlign w:val="bottom"/>
          </w:tcPr>
          <w:p w14:paraId="77C9D047" w14:textId="77777777" w:rsidR="00FC7E7C" w:rsidRPr="007D16F1" w:rsidRDefault="00FC7E7C" w:rsidP="00F44BCC">
            <w:pPr>
              <w:spacing w:before="40" w:after="40"/>
              <w:ind w:right="113"/>
              <w:jc w:val="right"/>
              <w:rPr>
                <w:rFonts w:cs="Arial"/>
                <w:i/>
                <w:iCs/>
                <w:color w:val="000000"/>
                <w:sz w:val="16"/>
                <w:szCs w:val="16"/>
                <w:lang w:val="ru-RU" w:eastAsia="zh-CN"/>
              </w:rPr>
            </w:pPr>
          </w:p>
        </w:tc>
        <w:tc>
          <w:tcPr>
            <w:tcW w:w="1071" w:type="dxa"/>
            <w:gridSpan w:val="2"/>
            <w:tcBorders>
              <w:left w:val="nil"/>
              <w:bottom w:val="single" w:sz="4" w:space="0" w:color="auto"/>
              <w:right w:val="single" w:sz="4" w:space="0" w:color="auto"/>
            </w:tcBorders>
            <w:vAlign w:val="bottom"/>
          </w:tcPr>
          <w:p w14:paraId="14483682" w14:textId="77777777" w:rsidR="00FC7E7C" w:rsidRPr="007D16F1" w:rsidRDefault="00FC7E7C" w:rsidP="00F44BCC">
            <w:pPr>
              <w:spacing w:before="40" w:after="40"/>
              <w:ind w:right="113"/>
              <w:jc w:val="right"/>
              <w:rPr>
                <w:rFonts w:cs="Arial"/>
                <w:i/>
                <w:iCs/>
                <w:color w:val="000000"/>
                <w:sz w:val="16"/>
                <w:szCs w:val="16"/>
                <w:lang w:val="ru-RU" w:eastAsia="zh-CN"/>
              </w:rPr>
            </w:pPr>
          </w:p>
        </w:tc>
        <w:tc>
          <w:tcPr>
            <w:tcW w:w="1064" w:type="dxa"/>
            <w:tcBorders>
              <w:top w:val="nil"/>
              <w:left w:val="nil"/>
              <w:bottom w:val="nil"/>
              <w:right w:val="single" w:sz="4" w:space="0" w:color="auto"/>
            </w:tcBorders>
            <w:shd w:val="clear" w:color="auto" w:fill="auto"/>
            <w:noWrap/>
            <w:vAlign w:val="bottom"/>
          </w:tcPr>
          <w:p w14:paraId="315FDB17"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7D16F1">
              <w:rPr>
                <w:rFonts w:cs="Arial"/>
                <w:i/>
                <w:iCs/>
                <w:color w:val="000000"/>
                <w:sz w:val="16"/>
                <w:szCs w:val="16"/>
                <w:lang w:val="ru-RU" w:eastAsia="zh-CN"/>
              </w:rPr>
              <w:t>−</w:t>
            </w:r>
          </w:p>
        </w:tc>
        <w:tc>
          <w:tcPr>
            <w:tcW w:w="1036" w:type="dxa"/>
            <w:tcBorders>
              <w:top w:val="nil"/>
              <w:left w:val="nil"/>
              <w:bottom w:val="nil"/>
              <w:right w:val="single" w:sz="4" w:space="0" w:color="auto"/>
            </w:tcBorders>
            <w:shd w:val="clear" w:color="auto" w:fill="auto"/>
            <w:noWrap/>
            <w:vAlign w:val="bottom"/>
          </w:tcPr>
          <w:p w14:paraId="4564CE3B"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7D16F1">
              <w:rPr>
                <w:rFonts w:cs="Arial"/>
                <w:i/>
                <w:iCs/>
                <w:color w:val="000000"/>
                <w:sz w:val="16"/>
                <w:szCs w:val="16"/>
                <w:lang w:val="ru-RU" w:eastAsia="zh-CN"/>
              </w:rPr>
              <w:t>69</w:t>
            </w:r>
          </w:p>
        </w:tc>
        <w:tc>
          <w:tcPr>
            <w:tcW w:w="1260" w:type="dxa"/>
            <w:tcBorders>
              <w:top w:val="nil"/>
              <w:left w:val="nil"/>
              <w:bottom w:val="nil"/>
              <w:right w:val="single" w:sz="4" w:space="0" w:color="auto"/>
            </w:tcBorders>
            <w:shd w:val="clear" w:color="auto" w:fill="auto"/>
            <w:noWrap/>
            <w:vAlign w:val="bottom"/>
          </w:tcPr>
          <w:p w14:paraId="47489536" w14:textId="77777777" w:rsidR="00FC7E7C" w:rsidRPr="007D16F1" w:rsidRDefault="00FC7E7C" w:rsidP="00F44BCC">
            <w:pPr>
              <w:overflowPunct/>
              <w:autoSpaceDE/>
              <w:autoSpaceDN/>
              <w:adjustRightInd/>
              <w:spacing w:before="40" w:after="40"/>
              <w:ind w:right="113"/>
              <w:jc w:val="right"/>
              <w:textAlignment w:val="auto"/>
              <w:rPr>
                <w:rFonts w:cs="Arial"/>
                <w:i/>
                <w:iCs/>
                <w:color w:val="000000"/>
                <w:sz w:val="16"/>
                <w:szCs w:val="16"/>
                <w:lang w:val="ru-RU" w:eastAsia="zh-CN"/>
              </w:rPr>
            </w:pPr>
            <w:r w:rsidRPr="007D16F1">
              <w:rPr>
                <w:rFonts w:cs="Arial"/>
                <w:i/>
                <w:iCs/>
                <w:color w:val="000000"/>
                <w:sz w:val="16"/>
                <w:szCs w:val="16"/>
                <w:lang w:val="ru-RU" w:eastAsia="zh-CN"/>
              </w:rPr>
              <w:t>−69</w:t>
            </w:r>
          </w:p>
        </w:tc>
      </w:tr>
      <w:tr w:rsidR="00FC7E7C" w:rsidRPr="007D16F1" w14:paraId="6354EC52" w14:textId="77777777" w:rsidTr="00F44BCC">
        <w:tc>
          <w:tcPr>
            <w:tcW w:w="3019" w:type="dxa"/>
            <w:tcBorders>
              <w:top w:val="single" w:sz="4" w:space="0" w:color="auto"/>
              <w:left w:val="single" w:sz="4" w:space="0" w:color="auto"/>
              <w:bottom w:val="single" w:sz="4" w:space="0" w:color="auto"/>
              <w:right w:val="nil"/>
            </w:tcBorders>
            <w:shd w:val="clear" w:color="000000" w:fill="DCE6F1"/>
            <w:noWrap/>
            <w:vAlign w:val="center"/>
            <w:hideMark/>
          </w:tcPr>
          <w:p w14:paraId="44086080" w14:textId="77777777" w:rsidR="00FC7E7C" w:rsidRPr="007D16F1" w:rsidRDefault="00FC7E7C" w:rsidP="002E2084">
            <w:pPr>
              <w:pStyle w:val="Tabletext"/>
              <w:rPr>
                <w:b/>
                <w:bCs/>
                <w:sz w:val="16"/>
                <w:szCs w:val="16"/>
                <w:lang w:val="ru-RU"/>
              </w:rPr>
            </w:pPr>
            <w:r w:rsidRPr="007D16F1">
              <w:rPr>
                <w:b/>
                <w:bCs/>
                <w:sz w:val="16"/>
                <w:szCs w:val="16"/>
                <w:lang w:val="ru-RU"/>
              </w:rPr>
              <w:t xml:space="preserve">Всего: расходы </w:t>
            </w:r>
          </w:p>
        </w:tc>
        <w:tc>
          <w:tcPr>
            <w:tcW w:w="1120" w:type="dxa"/>
            <w:tcBorders>
              <w:top w:val="single" w:sz="4" w:space="0" w:color="auto"/>
              <w:left w:val="single" w:sz="4" w:space="0" w:color="auto"/>
              <w:bottom w:val="single" w:sz="4" w:space="0" w:color="auto"/>
              <w:right w:val="single" w:sz="4" w:space="0" w:color="auto"/>
            </w:tcBorders>
            <w:shd w:val="clear" w:color="auto" w:fill="DCE6F1"/>
            <w:noWrap/>
            <w:vAlign w:val="bottom"/>
          </w:tcPr>
          <w:p w14:paraId="106AD5AF" w14:textId="77777777" w:rsidR="00FC7E7C" w:rsidRPr="007D16F1"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7D16F1">
              <w:rPr>
                <w:rFonts w:cs="Arial"/>
                <w:b/>
                <w:bCs/>
                <w:color w:val="000000"/>
                <w:sz w:val="16"/>
                <w:szCs w:val="16"/>
                <w:lang w:val="ru-RU" w:eastAsia="zh-CN"/>
              </w:rPr>
              <w:t>164 740</w:t>
            </w:r>
          </w:p>
        </w:tc>
        <w:tc>
          <w:tcPr>
            <w:tcW w:w="1070" w:type="dxa"/>
            <w:tcBorders>
              <w:top w:val="single" w:sz="4" w:space="0" w:color="auto"/>
              <w:left w:val="nil"/>
              <w:bottom w:val="single" w:sz="4" w:space="0" w:color="auto"/>
              <w:right w:val="single" w:sz="4" w:space="0" w:color="auto"/>
            </w:tcBorders>
            <w:shd w:val="clear" w:color="auto" w:fill="DCE6F1"/>
            <w:vAlign w:val="bottom"/>
          </w:tcPr>
          <w:p w14:paraId="6D94637A" w14:textId="77777777" w:rsidR="00FC7E7C" w:rsidRPr="007D16F1"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71" w:type="dxa"/>
            <w:gridSpan w:val="2"/>
            <w:tcBorders>
              <w:top w:val="single" w:sz="4" w:space="0" w:color="auto"/>
              <w:left w:val="nil"/>
              <w:bottom w:val="single" w:sz="4" w:space="0" w:color="auto"/>
              <w:right w:val="single" w:sz="4" w:space="0" w:color="auto"/>
            </w:tcBorders>
            <w:shd w:val="clear" w:color="auto" w:fill="DCE6F1"/>
            <w:vAlign w:val="bottom"/>
          </w:tcPr>
          <w:p w14:paraId="70B93568" w14:textId="77777777" w:rsidR="00FC7E7C" w:rsidRPr="007D16F1"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7D16F1">
              <w:rPr>
                <w:rFonts w:cs="Arial"/>
                <w:b/>
                <w:bCs/>
                <w:color w:val="000000"/>
                <w:sz w:val="16"/>
                <w:szCs w:val="16"/>
                <w:lang w:val="ru-RU" w:eastAsia="zh-CN"/>
              </w:rPr>
              <w:t>−</w:t>
            </w:r>
          </w:p>
        </w:tc>
        <w:tc>
          <w:tcPr>
            <w:tcW w:w="1064" w:type="dxa"/>
            <w:tcBorders>
              <w:top w:val="single" w:sz="4" w:space="0" w:color="auto"/>
              <w:left w:val="nil"/>
              <w:bottom w:val="single" w:sz="4" w:space="0" w:color="auto"/>
              <w:right w:val="single" w:sz="4" w:space="0" w:color="auto"/>
            </w:tcBorders>
            <w:shd w:val="clear" w:color="000000" w:fill="DCE6F1"/>
            <w:noWrap/>
            <w:vAlign w:val="bottom"/>
          </w:tcPr>
          <w:p w14:paraId="0C42BAD0" w14:textId="77777777" w:rsidR="00FC7E7C" w:rsidRPr="007D16F1"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7D16F1">
              <w:rPr>
                <w:rFonts w:cs="Arial"/>
                <w:b/>
                <w:bCs/>
                <w:color w:val="000000"/>
                <w:sz w:val="16"/>
                <w:szCs w:val="16"/>
                <w:lang w:val="ru-RU" w:eastAsia="zh-CN"/>
              </w:rPr>
              <w:t>164 740</w:t>
            </w:r>
          </w:p>
        </w:tc>
        <w:tc>
          <w:tcPr>
            <w:tcW w:w="1036" w:type="dxa"/>
            <w:tcBorders>
              <w:top w:val="single" w:sz="4" w:space="0" w:color="auto"/>
              <w:left w:val="nil"/>
              <w:bottom w:val="single" w:sz="4" w:space="0" w:color="auto"/>
              <w:right w:val="single" w:sz="4" w:space="0" w:color="auto"/>
            </w:tcBorders>
            <w:shd w:val="clear" w:color="000000" w:fill="DCE6F1"/>
            <w:noWrap/>
            <w:vAlign w:val="bottom"/>
          </w:tcPr>
          <w:p w14:paraId="770583EB" w14:textId="77777777" w:rsidR="00FC7E7C" w:rsidRPr="007D16F1"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7D16F1">
              <w:rPr>
                <w:rFonts w:cs="Arial"/>
                <w:b/>
                <w:bCs/>
                <w:color w:val="000000"/>
                <w:sz w:val="16"/>
                <w:szCs w:val="16"/>
                <w:lang w:val="ru-RU" w:eastAsia="zh-CN"/>
              </w:rPr>
              <w:t>152 979</w:t>
            </w:r>
          </w:p>
        </w:tc>
        <w:tc>
          <w:tcPr>
            <w:tcW w:w="1260" w:type="dxa"/>
            <w:tcBorders>
              <w:top w:val="single" w:sz="4" w:space="0" w:color="auto"/>
              <w:left w:val="nil"/>
              <w:bottom w:val="single" w:sz="4" w:space="0" w:color="auto"/>
              <w:right w:val="single" w:sz="4" w:space="0" w:color="auto"/>
            </w:tcBorders>
            <w:shd w:val="clear" w:color="000000" w:fill="DCE6F1"/>
            <w:noWrap/>
            <w:vAlign w:val="bottom"/>
          </w:tcPr>
          <w:p w14:paraId="29A2BDB7" w14:textId="77777777" w:rsidR="00FC7E7C" w:rsidRPr="007D16F1"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7D16F1">
              <w:rPr>
                <w:rFonts w:cs="Arial"/>
                <w:b/>
                <w:bCs/>
                <w:color w:val="000000"/>
                <w:sz w:val="16"/>
                <w:szCs w:val="16"/>
                <w:lang w:val="ru-RU" w:eastAsia="zh-CN"/>
              </w:rPr>
              <w:t>11 762</w:t>
            </w:r>
          </w:p>
        </w:tc>
      </w:tr>
      <w:tr w:rsidR="00FC7E7C" w:rsidRPr="007D16F1" w14:paraId="63608F14" w14:textId="77777777" w:rsidTr="00F44BCC">
        <w:tc>
          <w:tcPr>
            <w:tcW w:w="3019" w:type="dxa"/>
            <w:tcBorders>
              <w:top w:val="nil"/>
              <w:left w:val="single" w:sz="4" w:space="0" w:color="auto"/>
              <w:bottom w:val="single" w:sz="4" w:space="0" w:color="auto"/>
              <w:right w:val="nil"/>
            </w:tcBorders>
            <w:shd w:val="clear" w:color="auto" w:fill="auto"/>
            <w:vAlign w:val="center"/>
            <w:hideMark/>
          </w:tcPr>
          <w:p w14:paraId="4BFAF3A2" w14:textId="77777777" w:rsidR="00FC7E7C" w:rsidRPr="007D16F1" w:rsidRDefault="00FC7E7C" w:rsidP="002E2084">
            <w:pPr>
              <w:pStyle w:val="Tabletext"/>
              <w:rPr>
                <w:b/>
                <w:bCs/>
                <w:sz w:val="16"/>
                <w:szCs w:val="16"/>
                <w:lang w:val="ru-RU"/>
              </w:rPr>
            </w:pPr>
            <w:r w:rsidRPr="007D16F1">
              <w:rPr>
                <w:b/>
                <w:bCs/>
                <w:sz w:val="16"/>
                <w:szCs w:val="16"/>
                <w:lang w:val="ru-RU"/>
              </w:rPr>
              <w:t>Результат</w:t>
            </w:r>
          </w:p>
        </w:tc>
        <w:tc>
          <w:tcPr>
            <w:tcW w:w="1120" w:type="dxa"/>
            <w:tcBorders>
              <w:top w:val="nil"/>
              <w:left w:val="single" w:sz="4" w:space="0" w:color="auto"/>
              <w:bottom w:val="single" w:sz="4" w:space="0" w:color="auto"/>
              <w:right w:val="single" w:sz="4" w:space="0" w:color="auto"/>
            </w:tcBorders>
            <w:shd w:val="clear" w:color="auto" w:fill="auto"/>
            <w:noWrap/>
            <w:vAlign w:val="bottom"/>
          </w:tcPr>
          <w:p w14:paraId="756172A1" w14:textId="2986E8CC" w:rsidR="00FC7E7C" w:rsidRPr="007D16F1"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70" w:type="dxa"/>
            <w:tcBorders>
              <w:top w:val="single" w:sz="4" w:space="0" w:color="auto"/>
              <w:left w:val="nil"/>
              <w:bottom w:val="single" w:sz="4" w:space="0" w:color="auto"/>
              <w:right w:val="single" w:sz="4" w:space="0" w:color="auto"/>
            </w:tcBorders>
            <w:vAlign w:val="bottom"/>
          </w:tcPr>
          <w:p w14:paraId="36777018" w14:textId="77777777" w:rsidR="00FC7E7C" w:rsidRPr="007D16F1"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71" w:type="dxa"/>
            <w:gridSpan w:val="2"/>
            <w:tcBorders>
              <w:top w:val="single" w:sz="4" w:space="0" w:color="auto"/>
              <w:left w:val="nil"/>
              <w:bottom w:val="single" w:sz="4" w:space="0" w:color="auto"/>
              <w:right w:val="single" w:sz="4" w:space="0" w:color="auto"/>
            </w:tcBorders>
            <w:vAlign w:val="bottom"/>
          </w:tcPr>
          <w:p w14:paraId="1F1407E3" w14:textId="77777777" w:rsidR="00FC7E7C" w:rsidRPr="007D16F1"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64" w:type="dxa"/>
            <w:tcBorders>
              <w:top w:val="nil"/>
              <w:left w:val="nil"/>
              <w:bottom w:val="single" w:sz="4" w:space="0" w:color="auto"/>
              <w:right w:val="single" w:sz="4" w:space="0" w:color="auto"/>
            </w:tcBorders>
            <w:shd w:val="clear" w:color="auto" w:fill="auto"/>
            <w:noWrap/>
            <w:vAlign w:val="bottom"/>
          </w:tcPr>
          <w:p w14:paraId="5E7F47A9" w14:textId="77777777" w:rsidR="00FC7E7C" w:rsidRPr="007D16F1"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p>
        </w:tc>
        <w:tc>
          <w:tcPr>
            <w:tcW w:w="1036" w:type="dxa"/>
            <w:tcBorders>
              <w:top w:val="nil"/>
              <w:left w:val="nil"/>
              <w:bottom w:val="single" w:sz="4" w:space="0" w:color="auto"/>
              <w:right w:val="single" w:sz="4" w:space="0" w:color="auto"/>
            </w:tcBorders>
            <w:shd w:val="clear" w:color="auto" w:fill="auto"/>
            <w:noWrap/>
            <w:vAlign w:val="bottom"/>
          </w:tcPr>
          <w:p w14:paraId="53ED0113" w14:textId="77777777" w:rsidR="00FC7E7C" w:rsidRPr="007D16F1"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7D16F1">
              <w:rPr>
                <w:rFonts w:cs="Arial"/>
                <w:b/>
                <w:bCs/>
                <w:color w:val="000000"/>
                <w:sz w:val="16"/>
                <w:szCs w:val="16"/>
                <w:lang w:val="ru-RU" w:eastAsia="zh-CN"/>
              </w:rPr>
              <w:t>4 778</w:t>
            </w:r>
          </w:p>
        </w:tc>
        <w:tc>
          <w:tcPr>
            <w:tcW w:w="1260" w:type="dxa"/>
            <w:tcBorders>
              <w:top w:val="nil"/>
              <w:left w:val="nil"/>
              <w:bottom w:val="single" w:sz="4" w:space="0" w:color="auto"/>
              <w:right w:val="single" w:sz="4" w:space="0" w:color="auto"/>
            </w:tcBorders>
            <w:shd w:val="clear" w:color="auto" w:fill="auto"/>
            <w:noWrap/>
            <w:vAlign w:val="bottom"/>
          </w:tcPr>
          <w:p w14:paraId="464F1835" w14:textId="77777777" w:rsidR="00FC7E7C" w:rsidRPr="007D16F1" w:rsidRDefault="00FC7E7C" w:rsidP="00F44BCC">
            <w:pPr>
              <w:overflowPunct/>
              <w:autoSpaceDE/>
              <w:autoSpaceDN/>
              <w:adjustRightInd/>
              <w:spacing w:before="40" w:after="40"/>
              <w:ind w:right="113"/>
              <w:jc w:val="right"/>
              <w:textAlignment w:val="auto"/>
              <w:rPr>
                <w:rFonts w:cs="Arial"/>
                <w:b/>
                <w:bCs/>
                <w:color w:val="000000"/>
                <w:sz w:val="16"/>
                <w:szCs w:val="16"/>
                <w:lang w:val="ru-RU" w:eastAsia="zh-CN"/>
              </w:rPr>
            </w:pPr>
            <w:r w:rsidRPr="007D16F1">
              <w:rPr>
                <w:rFonts w:cs="Arial"/>
                <w:b/>
                <w:bCs/>
                <w:color w:val="000000"/>
                <w:sz w:val="16"/>
                <w:szCs w:val="16"/>
                <w:lang w:val="ru-RU" w:eastAsia="zh-CN"/>
              </w:rPr>
              <w:t>4 778</w:t>
            </w:r>
          </w:p>
        </w:tc>
      </w:tr>
    </w:tbl>
    <w:p w14:paraId="0A5DECB4" w14:textId="77777777" w:rsidR="00FC7E7C" w:rsidRPr="007D16F1" w:rsidRDefault="00FC7E7C" w:rsidP="00715FC2">
      <w:pPr>
        <w:rPr>
          <w:lang w:val="ru-RU"/>
        </w:rPr>
      </w:pPr>
      <w:r w:rsidRPr="007D16F1">
        <w:rPr>
          <w:lang w:val="ru-RU"/>
        </w:rPr>
        <w:br w:type="page"/>
      </w:r>
    </w:p>
    <w:p w14:paraId="504E6139" w14:textId="77777777" w:rsidR="00FC7E7C" w:rsidRPr="007D16F1" w:rsidRDefault="00FC7E7C" w:rsidP="00715FC2">
      <w:pPr>
        <w:pStyle w:val="AnnexNo"/>
        <w:rPr>
          <w:lang w:val="ru-RU"/>
        </w:rPr>
      </w:pPr>
      <w:bookmarkStart w:id="903" w:name="_Toc419389933"/>
      <w:bookmarkStart w:id="904" w:name="_Toc419404430"/>
      <w:bookmarkStart w:id="905" w:name="_Toc452103240"/>
      <w:bookmarkStart w:id="906" w:name="_Toc452103497"/>
      <w:bookmarkStart w:id="907" w:name="_Toc482900969"/>
      <w:bookmarkStart w:id="908" w:name="_Toc520289568"/>
      <w:bookmarkStart w:id="909" w:name="_Toc520365304"/>
      <w:bookmarkStart w:id="910" w:name="_Toc41897530"/>
      <w:r w:rsidRPr="007D16F1">
        <w:rPr>
          <w:lang w:val="ru-RU"/>
        </w:rPr>
        <w:lastRenderedPageBreak/>
        <w:t xml:space="preserve">ПРИЛОЖЕНИЕ </w:t>
      </w:r>
      <w:proofErr w:type="spellStart"/>
      <w:r w:rsidRPr="007D16F1">
        <w:rPr>
          <w:lang w:val="ru-RU"/>
        </w:rPr>
        <w:t>В2</w:t>
      </w:r>
      <w:bookmarkEnd w:id="903"/>
      <w:bookmarkEnd w:id="904"/>
      <w:bookmarkEnd w:id="905"/>
      <w:bookmarkEnd w:id="906"/>
      <w:bookmarkEnd w:id="907"/>
      <w:bookmarkEnd w:id="908"/>
      <w:bookmarkEnd w:id="909"/>
      <w:bookmarkEnd w:id="910"/>
      <w:proofErr w:type="spellEnd"/>
    </w:p>
    <w:p w14:paraId="69F4AB82" w14:textId="77777777" w:rsidR="00FC7E7C" w:rsidRPr="007D16F1" w:rsidRDefault="00FC7E7C" w:rsidP="00715FC2">
      <w:pPr>
        <w:pStyle w:val="Annextitle"/>
        <w:rPr>
          <w:lang w:val="ru-RU"/>
        </w:rPr>
      </w:pPr>
      <w:bookmarkStart w:id="911" w:name="_Toc511401717"/>
      <w:bookmarkStart w:id="912" w:name="_Toc10540830"/>
      <w:bookmarkStart w:id="913" w:name="_Toc41897531"/>
      <w:bookmarkStart w:id="914" w:name="_Toc41900446"/>
      <w:r w:rsidRPr="007D16F1">
        <w:rPr>
          <w:lang w:val="ru-RU"/>
        </w:rPr>
        <w:t>Новые помещения штаб-квартиры</w:t>
      </w:r>
      <w:bookmarkEnd w:id="911"/>
      <w:bookmarkEnd w:id="912"/>
      <w:bookmarkEnd w:id="913"/>
      <w:bookmarkEnd w:id="914"/>
    </w:p>
    <w:tbl>
      <w:tblPr>
        <w:tblW w:w="7544" w:type="dxa"/>
        <w:jc w:val="center"/>
        <w:tblLayout w:type="fixed"/>
        <w:tblLook w:val="04A0" w:firstRow="1" w:lastRow="0" w:firstColumn="1" w:lastColumn="0" w:noHBand="0" w:noVBand="1"/>
      </w:tblPr>
      <w:tblGrid>
        <w:gridCol w:w="4920"/>
        <w:gridCol w:w="1312"/>
        <w:gridCol w:w="1312"/>
      </w:tblGrid>
      <w:tr w:rsidR="00FC7E7C" w:rsidRPr="007D16F1" w14:paraId="171B6A13" w14:textId="77777777" w:rsidTr="00715FC2">
        <w:trPr>
          <w:jc w:val="center"/>
        </w:trPr>
        <w:tc>
          <w:tcPr>
            <w:tcW w:w="4920" w:type="dxa"/>
            <w:tcBorders>
              <w:top w:val="single" w:sz="4" w:space="0" w:color="auto"/>
              <w:left w:val="single" w:sz="4" w:space="0" w:color="auto"/>
              <w:bottom w:val="single" w:sz="4" w:space="0" w:color="auto"/>
              <w:right w:val="nil"/>
            </w:tcBorders>
            <w:shd w:val="clear" w:color="auto" w:fill="auto"/>
            <w:noWrap/>
            <w:vAlign w:val="bottom"/>
            <w:hideMark/>
          </w:tcPr>
          <w:p w14:paraId="6A649854" w14:textId="77777777" w:rsidR="00FC7E7C" w:rsidRPr="007D16F1" w:rsidRDefault="00FC7E7C" w:rsidP="003C2714">
            <w:pPr>
              <w:overflowPunct/>
              <w:autoSpaceDE/>
              <w:autoSpaceDN/>
              <w:adjustRightInd/>
              <w:spacing w:before="80" w:after="80"/>
              <w:textAlignment w:val="auto"/>
              <w:rPr>
                <w:rFonts w:cs="Arial"/>
                <w:sz w:val="16"/>
                <w:szCs w:val="16"/>
                <w:lang w:val="ru-RU" w:eastAsia="zh-CN"/>
              </w:rPr>
            </w:pPr>
            <w:r w:rsidRPr="007D16F1">
              <w:rPr>
                <w:rFonts w:cs="Arial"/>
                <w:sz w:val="16"/>
                <w:szCs w:val="16"/>
                <w:lang w:val="ru-RU" w:eastAsia="zh-CN"/>
              </w:rPr>
              <w:t>(в тыс. швейцарских франков)</w:t>
            </w:r>
          </w:p>
        </w:tc>
        <w:tc>
          <w:tcPr>
            <w:tcW w:w="1312" w:type="dxa"/>
            <w:tcBorders>
              <w:top w:val="single" w:sz="4" w:space="0" w:color="auto"/>
              <w:left w:val="single" w:sz="4" w:space="0" w:color="auto"/>
              <w:bottom w:val="single" w:sz="4" w:space="0" w:color="auto"/>
              <w:right w:val="single" w:sz="4" w:space="0" w:color="auto"/>
            </w:tcBorders>
            <w:shd w:val="clear" w:color="auto" w:fill="auto"/>
            <w:hideMark/>
          </w:tcPr>
          <w:p w14:paraId="3034C341" w14:textId="77777777" w:rsidR="00FC7E7C" w:rsidRPr="007D16F1" w:rsidRDefault="00FC7E7C" w:rsidP="003C2714">
            <w:pPr>
              <w:overflowPunct/>
              <w:autoSpaceDE/>
              <w:autoSpaceDN/>
              <w:adjustRightInd/>
              <w:spacing w:before="80" w:after="80"/>
              <w:jc w:val="center"/>
              <w:textAlignment w:val="auto"/>
              <w:rPr>
                <w:rFonts w:cs="Arial"/>
                <w:b/>
                <w:bCs/>
                <w:color w:val="000000"/>
                <w:sz w:val="16"/>
                <w:szCs w:val="16"/>
                <w:lang w:val="ru-RU" w:eastAsia="zh-CN"/>
              </w:rPr>
            </w:pPr>
            <w:r w:rsidRPr="007D16F1">
              <w:rPr>
                <w:rFonts w:cs="Arial"/>
                <w:b/>
                <w:bCs/>
                <w:color w:val="000000"/>
                <w:sz w:val="16"/>
                <w:szCs w:val="16"/>
                <w:lang w:val="ru-RU" w:eastAsia="zh-CN"/>
              </w:rPr>
              <w:t>31.12.2019 г.</w:t>
            </w:r>
          </w:p>
        </w:tc>
        <w:tc>
          <w:tcPr>
            <w:tcW w:w="1312" w:type="dxa"/>
            <w:tcBorders>
              <w:top w:val="single" w:sz="4" w:space="0" w:color="auto"/>
              <w:left w:val="single" w:sz="4" w:space="0" w:color="auto"/>
              <w:bottom w:val="single" w:sz="4" w:space="0" w:color="auto"/>
              <w:right w:val="single" w:sz="4" w:space="0" w:color="auto"/>
            </w:tcBorders>
          </w:tcPr>
          <w:p w14:paraId="73336E4D" w14:textId="77777777" w:rsidR="00FC7E7C" w:rsidRPr="007D16F1" w:rsidRDefault="00FC7E7C" w:rsidP="003C2714">
            <w:pPr>
              <w:overflowPunct/>
              <w:autoSpaceDE/>
              <w:autoSpaceDN/>
              <w:adjustRightInd/>
              <w:spacing w:before="80" w:after="80"/>
              <w:jc w:val="center"/>
              <w:textAlignment w:val="auto"/>
              <w:rPr>
                <w:rFonts w:cs="Arial"/>
                <w:b/>
                <w:bCs/>
                <w:color w:val="000000"/>
                <w:sz w:val="16"/>
                <w:szCs w:val="16"/>
                <w:lang w:val="ru-RU" w:eastAsia="zh-CN"/>
              </w:rPr>
            </w:pPr>
            <w:r w:rsidRPr="007D16F1">
              <w:rPr>
                <w:rFonts w:cs="Arial"/>
                <w:b/>
                <w:bCs/>
                <w:color w:val="000000"/>
                <w:sz w:val="16"/>
                <w:szCs w:val="16"/>
                <w:lang w:val="ru-RU" w:eastAsia="zh-CN"/>
              </w:rPr>
              <w:t>31.12.2018 г.</w:t>
            </w:r>
          </w:p>
        </w:tc>
      </w:tr>
      <w:tr w:rsidR="00FC7E7C" w:rsidRPr="007D16F1" w14:paraId="3F21E095" w14:textId="77777777" w:rsidTr="00715FC2">
        <w:trPr>
          <w:jc w:val="center"/>
        </w:trPr>
        <w:tc>
          <w:tcPr>
            <w:tcW w:w="4920" w:type="dxa"/>
            <w:tcBorders>
              <w:top w:val="nil"/>
              <w:left w:val="single" w:sz="4" w:space="0" w:color="auto"/>
              <w:bottom w:val="nil"/>
              <w:right w:val="nil"/>
            </w:tcBorders>
            <w:shd w:val="clear" w:color="auto" w:fill="auto"/>
            <w:hideMark/>
          </w:tcPr>
          <w:p w14:paraId="11C1162C" w14:textId="77777777" w:rsidR="00FC7E7C" w:rsidRPr="007D16F1" w:rsidRDefault="00FC7E7C" w:rsidP="00715FC2">
            <w:pPr>
              <w:overflowPunct/>
              <w:autoSpaceDE/>
              <w:autoSpaceDN/>
              <w:adjustRightInd/>
              <w:spacing w:before="40" w:after="40"/>
              <w:textAlignment w:val="auto"/>
              <w:rPr>
                <w:rFonts w:cs="Arial"/>
                <w:b/>
                <w:bCs/>
                <w:color w:val="000000"/>
                <w:sz w:val="16"/>
                <w:szCs w:val="16"/>
                <w:lang w:val="ru-RU" w:eastAsia="zh-CN"/>
              </w:rPr>
            </w:pPr>
            <w:r w:rsidRPr="007D16F1">
              <w:rPr>
                <w:rFonts w:cs="Arial"/>
                <w:b/>
                <w:bCs/>
                <w:color w:val="000000"/>
                <w:sz w:val="16"/>
                <w:szCs w:val="16"/>
                <w:lang w:val="ru-RU" w:eastAsia="zh-CN"/>
              </w:rPr>
              <w:t>ДОХОДЫ</w:t>
            </w:r>
          </w:p>
        </w:tc>
        <w:tc>
          <w:tcPr>
            <w:tcW w:w="1312" w:type="dxa"/>
            <w:tcBorders>
              <w:top w:val="nil"/>
              <w:left w:val="single" w:sz="4" w:space="0" w:color="auto"/>
              <w:bottom w:val="nil"/>
              <w:right w:val="single" w:sz="4" w:space="0" w:color="auto"/>
            </w:tcBorders>
            <w:shd w:val="clear" w:color="auto" w:fill="auto"/>
            <w:vAlign w:val="bottom"/>
            <w:hideMark/>
          </w:tcPr>
          <w:p w14:paraId="377C6376" w14:textId="77777777" w:rsidR="00FC7E7C" w:rsidRPr="007D16F1" w:rsidRDefault="00FC7E7C" w:rsidP="003C2714">
            <w:pPr>
              <w:overflowPunct/>
              <w:autoSpaceDE/>
              <w:autoSpaceDN/>
              <w:adjustRightInd/>
              <w:spacing w:before="40" w:after="40"/>
              <w:ind w:right="170"/>
              <w:jc w:val="right"/>
              <w:textAlignment w:val="auto"/>
              <w:rPr>
                <w:rFonts w:cs="Arial"/>
                <w:b/>
                <w:bCs/>
                <w:color w:val="000000"/>
                <w:sz w:val="16"/>
                <w:szCs w:val="16"/>
                <w:lang w:val="ru-RU" w:eastAsia="zh-CN"/>
              </w:rPr>
            </w:pPr>
          </w:p>
        </w:tc>
        <w:tc>
          <w:tcPr>
            <w:tcW w:w="1312" w:type="dxa"/>
            <w:tcBorders>
              <w:top w:val="nil"/>
              <w:left w:val="single" w:sz="4" w:space="0" w:color="auto"/>
              <w:bottom w:val="nil"/>
              <w:right w:val="single" w:sz="4" w:space="0" w:color="auto"/>
            </w:tcBorders>
            <w:vAlign w:val="bottom"/>
          </w:tcPr>
          <w:p w14:paraId="3A0078AA" w14:textId="77777777" w:rsidR="00FC7E7C" w:rsidRPr="007D16F1" w:rsidRDefault="00FC7E7C" w:rsidP="003C2714">
            <w:pPr>
              <w:overflowPunct/>
              <w:autoSpaceDE/>
              <w:autoSpaceDN/>
              <w:adjustRightInd/>
              <w:spacing w:before="40" w:after="40"/>
              <w:ind w:right="170"/>
              <w:jc w:val="right"/>
              <w:textAlignment w:val="auto"/>
              <w:rPr>
                <w:rFonts w:cs="Arial"/>
                <w:b/>
                <w:bCs/>
                <w:color w:val="000000"/>
                <w:sz w:val="16"/>
                <w:szCs w:val="16"/>
                <w:lang w:val="ru-RU" w:eastAsia="zh-CN"/>
              </w:rPr>
            </w:pPr>
          </w:p>
        </w:tc>
      </w:tr>
      <w:tr w:rsidR="00FC7E7C" w:rsidRPr="007D16F1" w14:paraId="1A148A5E" w14:textId="77777777" w:rsidTr="00715FC2">
        <w:trPr>
          <w:jc w:val="center"/>
        </w:trPr>
        <w:tc>
          <w:tcPr>
            <w:tcW w:w="4920" w:type="dxa"/>
            <w:tcBorders>
              <w:top w:val="nil"/>
              <w:left w:val="single" w:sz="4" w:space="0" w:color="auto"/>
              <w:bottom w:val="nil"/>
              <w:right w:val="nil"/>
            </w:tcBorders>
            <w:shd w:val="clear" w:color="auto" w:fill="auto"/>
            <w:hideMark/>
          </w:tcPr>
          <w:p w14:paraId="11B19145" w14:textId="77777777" w:rsidR="00FC7E7C" w:rsidRPr="007D16F1" w:rsidRDefault="00FC7E7C" w:rsidP="00EF4BF7">
            <w:pPr>
              <w:overflowPunct/>
              <w:autoSpaceDE/>
              <w:autoSpaceDN/>
              <w:adjustRightInd/>
              <w:spacing w:before="40" w:after="40"/>
              <w:textAlignment w:val="auto"/>
              <w:rPr>
                <w:rFonts w:cs="Arial"/>
                <w:sz w:val="16"/>
                <w:szCs w:val="16"/>
                <w:lang w:val="ru-RU" w:eastAsia="zh-CN"/>
              </w:rPr>
            </w:pPr>
            <w:r w:rsidRPr="007D16F1">
              <w:rPr>
                <w:rFonts w:cs="Arial"/>
                <w:sz w:val="16"/>
                <w:szCs w:val="16"/>
                <w:lang w:val="ru-RU" w:eastAsia="zh-CN"/>
              </w:rPr>
              <w:t>Доходы от деятельности</w:t>
            </w:r>
          </w:p>
        </w:tc>
        <w:tc>
          <w:tcPr>
            <w:tcW w:w="1312" w:type="dxa"/>
            <w:tcBorders>
              <w:top w:val="nil"/>
              <w:left w:val="single" w:sz="4" w:space="0" w:color="auto"/>
              <w:bottom w:val="nil"/>
              <w:right w:val="single" w:sz="4" w:space="0" w:color="auto"/>
            </w:tcBorders>
            <w:shd w:val="clear" w:color="auto" w:fill="auto"/>
            <w:noWrap/>
            <w:vAlign w:val="bottom"/>
            <w:hideMark/>
          </w:tcPr>
          <w:p w14:paraId="641EAF13" w14:textId="77777777" w:rsidR="00FC7E7C" w:rsidRPr="007D16F1"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r w:rsidRPr="007D16F1">
              <w:rPr>
                <w:rFonts w:cs="Arial"/>
                <w:color w:val="000000"/>
                <w:sz w:val="16"/>
                <w:szCs w:val="16"/>
                <w:lang w:val="ru-RU" w:eastAsia="zh-CN"/>
              </w:rPr>
              <w:t>0</w:t>
            </w:r>
          </w:p>
        </w:tc>
        <w:tc>
          <w:tcPr>
            <w:tcW w:w="1312" w:type="dxa"/>
            <w:tcBorders>
              <w:top w:val="nil"/>
              <w:left w:val="single" w:sz="4" w:space="0" w:color="auto"/>
              <w:bottom w:val="nil"/>
              <w:right w:val="single" w:sz="4" w:space="0" w:color="auto"/>
            </w:tcBorders>
            <w:vAlign w:val="bottom"/>
          </w:tcPr>
          <w:p w14:paraId="082F4FC9" w14:textId="77777777" w:rsidR="00FC7E7C" w:rsidRPr="007D16F1"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r w:rsidRPr="007D16F1">
              <w:rPr>
                <w:rFonts w:cs="Arial"/>
                <w:color w:val="000000"/>
                <w:sz w:val="16"/>
                <w:szCs w:val="16"/>
                <w:lang w:val="ru-RU" w:eastAsia="zh-CN"/>
              </w:rPr>
              <w:t>0</w:t>
            </w:r>
          </w:p>
        </w:tc>
      </w:tr>
      <w:tr w:rsidR="00FC7E7C" w:rsidRPr="007D16F1" w14:paraId="3302135E" w14:textId="77777777" w:rsidTr="00EF4BF7">
        <w:trPr>
          <w:jc w:val="center"/>
        </w:trPr>
        <w:tc>
          <w:tcPr>
            <w:tcW w:w="4920" w:type="dxa"/>
            <w:tcBorders>
              <w:top w:val="single" w:sz="4" w:space="0" w:color="auto"/>
              <w:left w:val="single" w:sz="4" w:space="0" w:color="auto"/>
              <w:bottom w:val="single" w:sz="4" w:space="0" w:color="auto"/>
              <w:right w:val="nil"/>
            </w:tcBorders>
            <w:shd w:val="clear" w:color="auto" w:fill="DBE5F1" w:themeFill="accent1" w:themeFillTint="33"/>
            <w:noWrap/>
            <w:vAlign w:val="center"/>
            <w:hideMark/>
          </w:tcPr>
          <w:p w14:paraId="210D0268" w14:textId="77777777" w:rsidR="00FC7E7C" w:rsidRPr="007D16F1" w:rsidRDefault="00FC7E7C" w:rsidP="00EF4BF7">
            <w:pPr>
              <w:overflowPunct/>
              <w:autoSpaceDE/>
              <w:autoSpaceDN/>
              <w:adjustRightInd/>
              <w:spacing w:before="40" w:after="40"/>
              <w:textAlignment w:val="auto"/>
              <w:rPr>
                <w:rFonts w:cs="Arial"/>
                <w:b/>
                <w:bCs/>
                <w:color w:val="000000"/>
                <w:sz w:val="16"/>
                <w:szCs w:val="16"/>
                <w:lang w:val="ru-RU" w:eastAsia="zh-CN"/>
              </w:rPr>
            </w:pPr>
            <w:r w:rsidRPr="007D16F1">
              <w:rPr>
                <w:rFonts w:cs="Arial"/>
                <w:b/>
                <w:bCs/>
                <w:color w:val="000000"/>
                <w:sz w:val="16"/>
                <w:szCs w:val="16"/>
                <w:lang w:val="ru-RU" w:eastAsia="zh-CN"/>
              </w:rPr>
              <w:t>Всего: доходы</w:t>
            </w:r>
          </w:p>
        </w:tc>
        <w:tc>
          <w:tcPr>
            <w:tcW w:w="131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B22037C" w14:textId="77777777" w:rsidR="00FC7E7C" w:rsidRPr="007D16F1" w:rsidRDefault="00FC7E7C" w:rsidP="00EF4BF7">
            <w:pPr>
              <w:overflowPunct/>
              <w:autoSpaceDE/>
              <w:autoSpaceDN/>
              <w:adjustRightInd/>
              <w:spacing w:before="40" w:after="40"/>
              <w:ind w:right="170"/>
              <w:jc w:val="right"/>
              <w:textAlignment w:val="auto"/>
              <w:rPr>
                <w:rFonts w:cs="Arial"/>
                <w:b/>
                <w:bCs/>
                <w:color w:val="000000"/>
                <w:sz w:val="16"/>
                <w:szCs w:val="16"/>
                <w:lang w:val="ru-RU" w:eastAsia="zh-CN"/>
              </w:rPr>
            </w:pPr>
            <w:r w:rsidRPr="007D16F1">
              <w:rPr>
                <w:rFonts w:cs="Arial"/>
                <w:b/>
                <w:bCs/>
                <w:color w:val="000000"/>
                <w:sz w:val="16"/>
                <w:szCs w:val="16"/>
                <w:lang w:val="ru-RU" w:eastAsia="zh-CN"/>
              </w:rPr>
              <w:t>0</w:t>
            </w:r>
          </w:p>
        </w:tc>
        <w:tc>
          <w:tcPr>
            <w:tcW w:w="1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EC6C43" w14:textId="77777777" w:rsidR="00FC7E7C" w:rsidRPr="007D16F1" w:rsidRDefault="00FC7E7C" w:rsidP="00EF4BF7">
            <w:pPr>
              <w:overflowPunct/>
              <w:autoSpaceDE/>
              <w:autoSpaceDN/>
              <w:adjustRightInd/>
              <w:spacing w:before="40" w:after="40"/>
              <w:ind w:right="170"/>
              <w:jc w:val="right"/>
              <w:textAlignment w:val="auto"/>
              <w:rPr>
                <w:rFonts w:cs="Arial"/>
                <w:b/>
                <w:bCs/>
                <w:color w:val="000000"/>
                <w:sz w:val="16"/>
                <w:szCs w:val="16"/>
                <w:lang w:val="ru-RU" w:eastAsia="zh-CN"/>
              </w:rPr>
            </w:pPr>
            <w:r w:rsidRPr="007D16F1">
              <w:rPr>
                <w:rFonts w:cs="Arial"/>
                <w:b/>
                <w:bCs/>
                <w:color w:val="000000"/>
                <w:sz w:val="16"/>
                <w:szCs w:val="16"/>
                <w:lang w:val="ru-RU" w:eastAsia="zh-CN"/>
              </w:rPr>
              <w:t>0</w:t>
            </w:r>
          </w:p>
        </w:tc>
      </w:tr>
      <w:tr w:rsidR="00FC7E7C" w:rsidRPr="007D16F1" w14:paraId="1F58F9E6" w14:textId="77777777" w:rsidTr="00EF4BF7">
        <w:trPr>
          <w:jc w:val="center"/>
        </w:trPr>
        <w:tc>
          <w:tcPr>
            <w:tcW w:w="4920" w:type="dxa"/>
            <w:tcBorders>
              <w:top w:val="nil"/>
              <w:left w:val="single" w:sz="4" w:space="0" w:color="auto"/>
              <w:bottom w:val="nil"/>
              <w:right w:val="nil"/>
            </w:tcBorders>
            <w:shd w:val="clear" w:color="auto" w:fill="auto"/>
            <w:noWrap/>
            <w:vAlign w:val="bottom"/>
            <w:hideMark/>
          </w:tcPr>
          <w:p w14:paraId="71ADCC7F" w14:textId="77777777" w:rsidR="00FC7E7C" w:rsidRPr="007D16F1" w:rsidRDefault="00FC7E7C" w:rsidP="00EF4BF7">
            <w:pPr>
              <w:overflowPunct/>
              <w:autoSpaceDE/>
              <w:autoSpaceDN/>
              <w:adjustRightInd/>
              <w:spacing w:before="40" w:after="40"/>
              <w:textAlignment w:val="auto"/>
              <w:rPr>
                <w:rFonts w:cs="Arial"/>
                <w:b/>
                <w:bCs/>
                <w:color w:val="000000"/>
                <w:sz w:val="16"/>
                <w:szCs w:val="16"/>
                <w:lang w:val="ru-RU" w:eastAsia="zh-CN"/>
              </w:rPr>
            </w:pPr>
            <w:r w:rsidRPr="007D16F1">
              <w:rPr>
                <w:rFonts w:cs="Arial"/>
                <w:b/>
                <w:bCs/>
                <w:color w:val="000000"/>
                <w:sz w:val="16"/>
                <w:szCs w:val="16"/>
                <w:lang w:val="ru-RU" w:eastAsia="zh-CN"/>
              </w:rPr>
              <w:t>РАСХОДЫ</w:t>
            </w:r>
          </w:p>
        </w:tc>
        <w:tc>
          <w:tcPr>
            <w:tcW w:w="1312" w:type="dxa"/>
            <w:tcBorders>
              <w:top w:val="nil"/>
              <w:left w:val="single" w:sz="4" w:space="0" w:color="auto"/>
              <w:bottom w:val="nil"/>
              <w:right w:val="single" w:sz="4" w:space="0" w:color="auto"/>
            </w:tcBorders>
            <w:shd w:val="clear" w:color="auto" w:fill="auto"/>
            <w:hideMark/>
          </w:tcPr>
          <w:p w14:paraId="338B0BB0" w14:textId="77777777" w:rsidR="00FC7E7C" w:rsidRPr="007D16F1"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p>
        </w:tc>
        <w:tc>
          <w:tcPr>
            <w:tcW w:w="1312" w:type="dxa"/>
            <w:tcBorders>
              <w:top w:val="nil"/>
              <w:left w:val="single" w:sz="4" w:space="0" w:color="auto"/>
              <w:bottom w:val="nil"/>
              <w:right w:val="single" w:sz="4" w:space="0" w:color="auto"/>
            </w:tcBorders>
          </w:tcPr>
          <w:p w14:paraId="784C39F9" w14:textId="77777777" w:rsidR="00FC7E7C" w:rsidRPr="007D16F1"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p>
        </w:tc>
      </w:tr>
      <w:tr w:rsidR="00FC7E7C" w:rsidRPr="007D16F1" w14:paraId="60DD7824" w14:textId="77777777" w:rsidTr="00EF4BF7">
        <w:trPr>
          <w:jc w:val="center"/>
        </w:trPr>
        <w:tc>
          <w:tcPr>
            <w:tcW w:w="4920" w:type="dxa"/>
            <w:tcBorders>
              <w:top w:val="nil"/>
              <w:left w:val="single" w:sz="4" w:space="0" w:color="auto"/>
              <w:bottom w:val="nil"/>
              <w:right w:val="nil"/>
            </w:tcBorders>
            <w:shd w:val="clear" w:color="auto" w:fill="auto"/>
            <w:noWrap/>
            <w:vAlign w:val="bottom"/>
            <w:hideMark/>
          </w:tcPr>
          <w:p w14:paraId="3377AA85" w14:textId="77777777" w:rsidR="00FC7E7C" w:rsidRPr="007D16F1" w:rsidRDefault="00FC7E7C" w:rsidP="00EF4BF7">
            <w:pPr>
              <w:overflowPunct/>
              <w:autoSpaceDE/>
              <w:autoSpaceDN/>
              <w:adjustRightInd/>
              <w:spacing w:before="40" w:after="40"/>
              <w:textAlignment w:val="auto"/>
              <w:rPr>
                <w:rFonts w:cs="Arial"/>
                <w:sz w:val="16"/>
                <w:szCs w:val="16"/>
                <w:lang w:val="ru-RU" w:eastAsia="zh-CN"/>
              </w:rPr>
            </w:pPr>
            <w:r w:rsidRPr="007D16F1">
              <w:rPr>
                <w:rFonts w:cs="Arial"/>
                <w:sz w:val="16"/>
                <w:szCs w:val="16"/>
                <w:lang w:val="ru-RU" w:eastAsia="zh-CN"/>
              </w:rPr>
              <w:t>Расходы по персоналу</w:t>
            </w:r>
          </w:p>
        </w:tc>
        <w:tc>
          <w:tcPr>
            <w:tcW w:w="1312" w:type="dxa"/>
            <w:tcBorders>
              <w:top w:val="nil"/>
              <w:left w:val="single" w:sz="4" w:space="0" w:color="auto"/>
              <w:bottom w:val="nil"/>
              <w:right w:val="single" w:sz="4" w:space="0" w:color="auto"/>
            </w:tcBorders>
            <w:shd w:val="clear" w:color="auto" w:fill="auto"/>
            <w:hideMark/>
          </w:tcPr>
          <w:p w14:paraId="10D5927A" w14:textId="77777777" w:rsidR="00FC7E7C" w:rsidRPr="007D16F1"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r w:rsidRPr="007D16F1">
              <w:rPr>
                <w:rFonts w:cs="Arial"/>
                <w:color w:val="000000"/>
                <w:sz w:val="16"/>
                <w:szCs w:val="16"/>
                <w:lang w:val="ru-RU" w:eastAsia="zh-CN"/>
              </w:rPr>
              <w:t>0</w:t>
            </w:r>
          </w:p>
        </w:tc>
        <w:tc>
          <w:tcPr>
            <w:tcW w:w="1312" w:type="dxa"/>
            <w:tcBorders>
              <w:top w:val="nil"/>
              <w:left w:val="single" w:sz="4" w:space="0" w:color="auto"/>
              <w:bottom w:val="nil"/>
              <w:right w:val="single" w:sz="4" w:space="0" w:color="auto"/>
            </w:tcBorders>
          </w:tcPr>
          <w:p w14:paraId="6C6103D8" w14:textId="77777777" w:rsidR="00FC7E7C" w:rsidRPr="007D16F1"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r w:rsidRPr="007D16F1">
              <w:rPr>
                <w:rFonts w:cs="Arial"/>
                <w:color w:val="000000"/>
                <w:sz w:val="16"/>
                <w:szCs w:val="16"/>
                <w:lang w:val="ru-RU" w:eastAsia="zh-CN"/>
              </w:rPr>
              <w:t>171</w:t>
            </w:r>
          </w:p>
        </w:tc>
      </w:tr>
      <w:tr w:rsidR="00FC7E7C" w:rsidRPr="007D16F1" w14:paraId="55B5574C" w14:textId="77777777" w:rsidTr="00EF4BF7">
        <w:trPr>
          <w:jc w:val="center"/>
        </w:trPr>
        <w:tc>
          <w:tcPr>
            <w:tcW w:w="4920" w:type="dxa"/>
            <w:tcBorders>
              <w:top w:val="nil"/>
              <w:left w:val="single" w:sz="4" w:space="0" w:color="auto"/>
              <w:bottom w:val="nil"/>
              <w:right w:val="nil"/>
            </w:tcBorders>
            <w:shd w:val="clear" w:color="auto" w:fill="auto"/>
            <w:hideMark/>
          </w:tcPr>
          <w:p w14:paraId="2B56F4E4" w14:textId="77777777" w:rsidR="00FC7E7C" w:rsidRPr="007D16F1" w:rsidRDefault="00FC7E7C" w:rsidP="00EF4BF7">
            <w:pPr>
              <w:overflowPunct/>
              <w:autoSpaceDE/>
              <w:autoSpaceDN/>
              <w:adjustRightInd/>
              <w:spacing w:before="40" w:after="40"/>
              <w:textAlignment w:val="auto"/>
              <w:rPr>
                <w:rFonts w:cs="Arial"/>
                <w:sz w:val="16"/>
                <w:szCs w:val="16"/>
                <w:lang w:val="ru-RU" w:eastAsia="zh-CN"/>
              </w:rPr>
            </w:pPr>
            <w:r w:rsidRPr="007D16F1">
              <w:rPr>
                <w:rFonts w:cs="Arial"/>
                <w:sz w:val="16"/>
                <w:szCs w:val="16"/>
                <w:lang w:val="ru-RU" w:eastAsia="zh-CN"/>
              </w:rPr>
              <w:t>Служебные командировки</w:t>
            </w:r>
          </w:p>
        </w:tc>
        <w:tc>
          <w:tcPr>
            <w:tcW w:w="1312" w:type="dxa"/>
            <w:tcBorders>
              <w:top w:val="nil"/>
              <w:left w:val="single" w:sz="4" w:space="0" w:color="auto"/>
              <w:bottom w:val="nil"/>
              <w:right w:val="single" w:sz="4" w:space="0" w:color="auto"/>
            </w:tcBorders>
            <w:shd w:val="clear" w:color="auto" w:fill="auto"/>
            <w:hideMark/>
          </w:tcPr>
          <w:p w14:paraId="41FD9350" w14:textId="77777777" w:rsidR="00FC7E7C" w:rsidRPr="007D16F1"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r w:rsidRPr="007D16F1">
              <w:rPr>
                <w:rFonts w:cs="Arial"/>
                <w:color w:val="000000"/>
                <w:sz w:val="16"/>
                <w:szCs w:val="16"/>
                <w:lang w:val="ru-RU" w:eastAsia="zh-CN"/>
              </w:rPr>
              <w:t>0</w:t>
            </w:r>
          </w:p>
        </w:tc>
        <w:tc>
          <w:tcPr>
            <w:tcW w:w="1312" w:type="dxa"/>
            <w:tcBorders>
              <w:top w:val="nil"/>
              <w:left w:val="single" w:sz="4" w:space="0" w:color="auto"/>
              <w:bottom w:val="nil"/>
              <w:right w:val="single" w:sz="4" w:space="0" w:color="auto"/>
            </w:tcBorders>
          </w:tcPr>
          <w:p w14:paraId="38093EA7" w14:textId="77777777" w:rsidR="00FC7E7C" w:rsidRPr="007D16F1"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r w:rsidRPr="007D16F1">
              <w:rPr>
                <w:rFonts w:cs="Arial"/>
                <w:color w:val="000000"/>
                <w:sz w:val="16"/>
                <w:szCs w:val="16"/>
                <w:lang w:val="ru-RU" w:eastAsia="zh-CN"/>
              </w:rPr>
              <w:t>0</w:t>
            </w:r>
          </w:p>
        </w:tc>
      </w:tr>
      <w:tr w:rsidR="00FC7E7C" w:rsidRPr="007D16F1" w14:paraId="156084ED" w14:textId="77777777" w:rsidTr="00EF4BF7">
        <w:trPr>
          <w:jc w:val="center"/>
        </w:trPr>
        <w:tc>
          <w:tcPr>
            <w:tcW w:w="4920" w:type="dxa"/>
            <w:tcBorders>
              <w:top w:val="nil"/>
              <w:left w:val="single" w:sz="4" w:space="0" w:color="auto"/>
              <w:bottom w:val="nil"/>
              <w:right w:val="nil"/>
            </w:tcBorders>
            <w:shd w:val="clear" w:color="auto" w:fill="auto"/>
            <w:hideMark/>
          </w:tcPr>
          <w:p w14:paraId="28E2D527" w14:textId="77777777" w:rsidR="00FC7E7C" w:rsidRPr="007D16F1" w:rsidRDefault="00FC7E7C" w:rsidP="00EF4BF7">
            <w:pPr>
              <w:overflowPunct/>
              <w:autoSpaceDE/>
              <w:autoSpaceDN/>
              <w:adjustRightInd/>
              <w:spacing w:before="40" w:after="40"/>
              <w:textAlignment w:val="auto"/>
              <w:rPr>
                <w:rFonts w:cs="Arial"/>
                <w:sz w:val="16"/>
                <w:szCs w:val="16"/>
                <w:lang w:val="ru-RU" w:eastAsia="zh-CN"/>
              </w:rPr>
            </w:pPr>
            <w:r w:rsidRPr="007D16F1">
              <w:rPr>
                <w:rFonts w:cs="Arial"/>
                <w:sz w:val="16"/>
                <w:szCs w:val="16"/>
                <w:lang w:val="ru-RU" w:eastAsia="zh-CN"/>
              </w:rPr>
              <w:t>Контрактные услуги</w:t>
            </w:r>
          </w:p>
        </w:tc>
        <w:tc>
          <w:tcPr>
            <w:tcW w:w="1312" w:type="dxa"/>
            <w:tcBorders>
              <w:top w:val="nil"/>
              <w:left w:val="single" w:sz="4" w:space="0" w:color="auto"/>
              <w:bottom w:val="nil"/>
              <w:right w:val="single" w:sz="4" w:space="0" w:color="auto"/>
            </w:tcBorders>
            <w:shd w:val="clear" w:color="auto" w:fill="auto"/>
            <w:hideMark/>
          </w:tcPr>
          <w:p w14:paraId="21180B24" w14:textId="77777777" w:rsidR="00FC7E7C" w:rsidRPr="007D16F1"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r w:rsidRPr="007D16F1">
              <w:rPr>
                <w:rFonts w:cs="Arial"/>
                <w:color w:val="000000"/>
                <w:sz w:val="16"/>
                <w:szCs w:val="16"/>
                <w:lang w:val="ru-RU" w:eastAsia="zh-CN"/>
              </w:rPr>
              <w:t>5</w:t>
            </w:r>
          </w:p>
        </w:tc>
        <w:tc>
          <w:tcPr>
            <w:tcW w:w="1312" w:type="dxa"/>
            <w:tcBorders>
              <w:top w:val="nil"/>
              <w:left w:val="single" w:sz="4" w:space="0" w:color="auto"/>
              <w:bottom w:val="nil"/>
              <w:right w:val="single" w:sz="4" w:space="0" w:color="auto"/>
            </w:tcBorders>
          </w:tcPr>
          <w:p w14:paraId="327032FB" w14:textId="77777777" w:rsidR="00FC7E7C" w:rsidRPr="007D16F1"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r w:rsidRPr="007D16F1">
              <w:rPr>
                <w:rFonts w:cs="Arial"/>
                <w:color w:val="000000"/>
                <w:sz w:val="16"/>
                <w:szCs w:val="16"/>
                <w:lang w:val="ru-RU" w:eastAsia="zh-CN"/>
              </w:rPr>
              <w:t>1</w:t>
            </w:r>
          </w:p>
        </w:tc>
      </w:tr>
      <w:tr w:rsidR="00FC7E7C" w:rsidRPr="007D16F1" w14:paraId="7325B338" w14:textId="77777777" w:rsidTr="00EF4BF7">
        <w:trPr>
          <w:jc w:val="center"/>
        </w:trPr>
        <w:tc>
          <w:tcPr>
            <w:tcW w:w="4920" w:type="dxa"/>
            <w:tcBorders>
              <w:top w:val="nil"/>
              <w:left w:val="single" w:sz="4" w:space="0" w:color="auto"/>
              <w:bottom w:val="nil"/>
              <w:right w:val="nil"/>
            </w:tcBorders>
            <w:shd w:val="clear" w:color="auto" w:fill="auto"/>
            <w:hideMark/>
          </w:tcPr>
          <w:p w14:paraId="32D8455A" w14:textId="77777777" w:rsidR="00FC7E7C" w:rsidRPr="007D16F1" w:rsidRDefault="00FC7E7C" w:rsidP="00EF4BF7">
            <w:pPr>
              <w:overflowPunct/>
              <w:autoSpaceDE/>
              <w:autoSpaceDN/>
              <w:adjustRightInd/>
              <w:spacing w:before="40" w:after="40"/>
              <w:textAlignment w:val="auto"/>
              <w:rPr>
                <w:rFonts w:cs="Arial"/>
                <w:sz w:val="16"/>
                <w:szCs w:val="16"/>
                <w:lang w:val="ru-RU" w:eastAsia="zh-CN"/>
              </w:rPr>
            </w:pPr>
            <w:r w:rsidRPr="007D16F1">
              <w:rPr>
                <w:rFonts w:cs="Arial"/>
                <w:sz w:val="16"/>
                <w:szCs w:val="16"/>
                <w:lang w:val="ru-RU" w:eastAsia="zh-CN"/>
              </w:rPr>
              <w:t>Аренда и эксплуатация помещений и оборудования</w:t>
            </w:r>
          </w:p>
        </w:tc>
        <w:tc>
          <w:tcPr>
            <w:tcW w:w="1312" w:type="dxa"/>
            <w:tcBorders>
              <w:top w:val="nil"/>
              <w:left w:val="single" w:sz="4" w:space="0" w:color="auto"/>
              <w:bottom w:val="nil"/>
              <w:right w:val="single" w:sz="4" w:space="0" w:color="auto"/>
            </w:tcBorders>
            <w:shd w:val="clear" w:color="auto" w:fill="auto"/>
            <w:hideMark/>
          </w:tcPr>
          <w:p w14:paraId="2DE94B96" w14:textId="77777777" w:rsidR="00FC7E7C" w:rsidRPr="007D16F1"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r w:rsidRPr="007D16F1">
              <w:rPr>
                <w:rFonts w:cs="Arial"/>
                <w:color w:val="000000"/>
                <w:sz w:val="16"/>
                <w:szCs w:val="16"/>
                <w:lang w:val="ru-RU" w:eastAsia="zh-CN"/>
              </w:rPr>
              <w:t>0</w:t>
            </w:r>
          </w:p>
        </w:tc>
        <w:tc>
          <w:tcPr>
            <w:tcW w:w="1312" w:type="dxa"/>
            <w:tcBorders>
              <w:top w:val="nil"/>
              <w:left w:val="single" w:sz="4" w:space="0" w:color="auto"/>
              <w:bottom w:val="nil"/>
              <w:right w:val="single" w:sz="4" w:space="0" w:color="auto"/>
            </w:tcBorders>
          </w:tcPr>
          <w:p w14:paraId="6A0594AD" w14:textId="77777777" w:rsidR="00FC7E7C" w:rsidRPr="007D16F1"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r w:rsidRPr="007D16F1">
              <w:rPr>
                <w:rFonts w:cs="Arial"/>
                <w:color w:val="000000"/>
                <w:sz w:val="16"/>
                <w:szCs w:val="16"/>
                <w:lang w:val="ru-RU" w:eastAsia="zh-CN"/>
              </w:rPr>
              <w:t>0</w:t>
            </w:r>
          </w:p>
        </w:tc>
      </w:tr>
      <w:tr w:rsidR="00FC7E7C" w:rsidRPr="007D16F1" w14:paraId="5AF4E4E7" w14:textId="77777777" w:rsidTr="00EF4BF7">
        <w:trPr>
          <w:jc w:val="center"/>
        </w:trPr>
        <w:tc>
          <w:tcPr>
            <w:tcW w:w="4920" w:type="dxa"/>
            <w:tcBorders>
              <w:top w:val="nil"/>
              <w:left w:val="single" w:sz="4" w:space="0" w:color="auto"/>
              <w:bottom w:val="nil"/>
              <w:right w:val="nil"/>
            </w:tcBorders>
            <w:shd w:val="clear" w:color="auto" w:fill="auto"/>
            <w:hideMark/>
          </w:tcPr>
          <w:p w14:paraId="08596DA6" w14:textId="77777777" w:rsidR="00FC7E7C" w:rsidRPr="007D16F1" w:rsidRDefault="00FC7E7C" w:rsidP="00EF4BF7">
            <w:pPr>
              <w:overflowPunct/>
              <w:autoSpaceDE/>
              <w:autoSpaceDN/>
              <w:adjustRightInd/>
              <w:spacing w:before="40" w:after="40"/>
              <w:textAlignment w:val="auto"/>
              <w:rPr>
                <w:rFonts w:cs="Arial"/>
                <w:sz w:val="16"/>
                <w:szCs w:val="16"/>
                <w:lang w:val="ru-RU" w:eastAsia="zh-CN"/>
              </w:rPr>
            </w:pPr>
            <w:r w:rsidRPr="007D16F1">
              <w:rPr>
                <w:rFonts w:cs="Arial"/>
                <w:sz w:val="16"/>
                <w:szCs w:val="16"/>
                <w:lang w:val="ru-RU" w:eastAsia="zh-CN"/>
              </w:rPr>
              <w:t>Оборудование и предметы снабжения</w:t>
            </w:r>
          </w:p>
        </w:tc>
        <w:tc>
          <w:tcPr>
            <w:tcW w:w="1312" w:type="dxa"/>
            <w:tcBorders>
              <w:top w:val="nil"/>
              <w:left w:val="single" w:sz="4" w:space="0" w:color="auto"/>
              <w:bottom w:val="nil"/>
              <w:right w:val="single" w:sz="4" w:space="0" w:color="auto"/>
            </w:tcBorders>
            <w:shd w:val="clear" w:color="auto" w:fill="auto"/>
            <w:hideMark/>
          </w:tcPr>
          <w:p w14:paraId="69D027FC" w14:textId="77777777" w:rsidR="00FC7E7C" w:rsidRPr="007D16F1"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r w:rsidRPr="007D16F1">
              <w:rPr>
                <w:rFonts w:cs="Arial"/>
                <w:color w:val="000000"/>
                <w:sz w:val="16"/>
                <w:szCs w:val="16"/>
                <w:lang w:val="ru-RU" w:eastAsia="zh-CN"/>
              </w:rPr>
              <w:t>3</w:t>
            </w:r>
          </w:p>
        </w:tc>
        <w:tc>
          <w:tcPr>
            <w:tcW w:w="1312" w:type="dxa"/>
            <w:tcBorders>
              <w:top w:val="nil"/>
              <w:left w:val="single" w:sz="4" w:space="0" w:color="auto"/>
              <w:bottom w:val="nil"/>
              <w:right w:val="single" w:sz="4" w:space="0" w:color="auto"/>
            </w:tcBorders>
          </w:tcPr>
          <w:p w14:paraId="719ACE9A" w14:textId="77777777" w:rsidR="00FC7E7C" w:rsidRPr="007D16F1"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r w:rsidRPr="007D16F1">
              <w:rPr>
                <w:rFonts w:cs="Arial"/>
                <w:color w:val="000000"/>
                <w:sz w:val="16"/>
                <w:szCs w:val="16"/>
                <w:lang w:val="ru-RU" w:eastAsia="zh-CN"/>
              </w:rPr>
              <w:t>15</w:t>
            </w:r>
          </w:p>
        </w:tc>
      </w:tr>
      <w:tr w:rsidR="00FC7E7C" w:rsidRPr="007D16F1" w14:paraId="078E2E19" w14:textId="77777777" w:rsidTr="00EF4BF7">
        <w:trPr>
          <w:jc w:val="center"/>
        </w:trPr>
        <w:tc>
          <w:tcPr>
            <w:tcW w:w="4920" w:type="dxa"/>
            <w:tcBorders>
              <w:top w:val="nil"/>
              <w:left w:val="single" w:sz="4" w:space="0" w:color="auto"/>
              <w:bottom w:val="nil"/>
              <w:right w:val="nil"/>
            </w:tcBorders>
            <w:shd w:val="clear" w:color="auto" w:fill="auto"/>
            <w:hideMark/>
          </w:tcPr>
          <w:p w14:paraId="7FFE4E9A" w14:textId="77777777" w:rsidR="00FC7E7C" w:rsidRPr="007D16F1" w:rsidRDefault="00FC7E7C" w:rsidP="00EF4BF7">
            <w:pPr>
              <w:overflowPunct/>
              <w:autoSpaceDE/>
              <w:autoSpaceDN/>
              <w:adjustRightInd/>
              <w:spacing w:before="40" w:after="40"/>
              <w:textAlignment w:val="auto"/>
              <w:rPr>
                <w:rFonts w:cs="Arial"/>
                <w:sz w:val="16"/>
                <w:szCs w:val="16"/>
                <w:lang w:val="ru-RU" w:eastAsia="zh-CN"/>
              </w:rPr>
            </w:pPr>
            <w:r w:rsidRPr="007D16F1">
              <w:rPr>
                <w:rFonts w:cs="Arial"/>
                <w:sz w:val="16"/>
                <w:szCs w:val="16"/>
                <w:lang w:val="ru-RU" w:eastAsia="zh-CN"/>
              </w:rPr>
              <w:t>Расходы по перевозке, электросвязи и услугам</w:t>
            </w:r>
          </w:p>
        </w:tc>
        <w:tc>
          <w:tcPr>
            <w:tcW w:w="1312" w:type="dxa"/>
            <w:tcBorders>
              <w:top w:val="nil"/>
              <w:left w:val="single" w:sz="4" w:space="0" w:color="auto"/>
              <w:bottom w:val="nil"/>
              <w:right w:val="single" w:sz="4" w:space="0" w:color="auto"/>
            </w:tcBorders>
            <w:shd w:val="clear" w:color="auto" w:fill="auto"/>
            <w:hideMark/>
          </w:tcPr>
          <w:p w14:paraId="5A1A5E3C" w14:textId="77777777" w:rsidR="00FC7E7C" w:rsidRPr="007D16F1"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r w:rsidRPr="007D16F1">
              <w:rPr>
                <w:rFonts w:cs="Arial"/>
                <w:color w:val="000000"/>
                <w:sz w:val="16"/>
                <w:szCs w:val="16"/>
                <w:lang w:val="ru-RU" w:eastAsia="zh-CN"/>
              </w:rPr>
              <w:t>0</w:t>
            </w:r>
          </w:p>
        </w:tc>
        <w:tc>
          <w:tcPr>
            <w:tcW w:w="1312" w:type="dxa"/>
            <w:tcBorders>
              <w:top w:val="nil"/>
              <w:left w:val="single" w:sz="4" w:space="0" w:color="auto"/>
              <w:bottom w:val="nil"/>
              <w:right w:val="single" w:sz="4" w:space="0" w:color="auto"/>
            </w:tcBorders>
          </w:tcPr>
          <w:p w14:paraId="409DFA0A" w14:textId="77777777" w:rsidR="00FC7E7C" w:rsidRPr="007D16F1"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r w:rsidRPr="007D16F1">
              <w:rPr>
                <w:rFonts w:cs="Arial"/>
                <w:color w:val="000000"/>
                <w:sz w:val="16"/>
                <w:szCs w:val="16"/>
                <w:lang w:val="ru-RU" w:eastAsia="zh-CN"/>
              </w:rPr>
              <w:t>0</w:t>
            </w:r>
          </w:p>
        </w:tc>
      </w:tr>
      <w:tr w:rsidR="00FC7E7C" w:rsidRPr="007D16F1" w14:paraId="6A80ED65" w14:textId="77777777" w:rsidTr="00EF4BF7">
        <w:trPr>
          <w:jc w:val="center"/>
        </w:trPr>
        <w:tc>
          <w:tcPr>
            <w:tcW w:w="4920" w:type="dxa"/>
            <w:tcBorders>
              <w:top w:val="nil"/>
              <w:left w:val="single" w:sz="4" w:space="0" w:color="auto"/>
              <w:bottom w:val="nil"/>
              <w:right w:val="nil"/>
            </w:tcBorders>
            <w:shd w:val="clear" w:color="auto" w:fill="auto"/>
            <w:hideMark/>
          </w:tcPr>
          <w:p w14:paraId="748B2E19" w14:textId="77777777" w:rsidR="00FC7E7C" w:rsidRPr="007D16F1" w:rsidRDefault="00FC7E7C" w:rsidP="00EF4BF7">
            <w:pPr>
              <w:overflowPunct/>
              <w:autoSpaceDE/>
              <w:autoSpaceDN/>
              <w:adjustRightInd/>
              <w:spacing w:before="40" w:after="40"/>
              <w:textAlignment w:val="auto"/>
              <w:rPr>
                <w:rFonts w:cs="Arial"/>
                <w:sz w:val="16"/>
                <w:szCs w:val="16"/>
                <w:lang w:val="ru-RU" w:eastAsia="zh-CN"/>
              </w:rPr>
            </w:pPr>
            <w:r w:rsidRPr="007D16F1">
              <w:rPr>
                <w:rFonts w:cs="Arial"/>
                <w:sz w:val="16"/>
                <w:szCs w:val="16"/>
                <w:lang w:val="ru-RU" w:eastAsia="zh-CN"/>
              </w:rPr>
              <w:t>Прочие расходы</w:t>
            </w:r>
          </w:p>
        </w:tc>
        <w:tc>
          <w:tcPr>
            <w:tcW w:w="1312" w:type="dxa"/>
            <w:tcBorders>
              <w:top w:val="nil"/>
              <w:left w:val="single" w:sz="4" w:space="0" w:color="auto"/>
              <w:bottom w:val="nil"/>
              <w:right w:val="single" w:sz="4" w:space="0" w:color="auto"/>
            </w:tcBorders>
            <w:shd w:val="clear" w:color="auto" w:fill="auto"/>
            <w:hideMark/>
          </w:tcPr>
          <w:p w14:paraId="1A747E0E" w14:textId="77777777" w:rsidR="00FC7E7C" w:rsidRPr="007D16F1"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r w:rsidRPr="007D16F1">
              <w:rPr>
                <w:rFonts w:cs="Arial"/>
                <w:color w:val="000000"/>
                <w:sz w:val="16"/>
                <w:szCs w:val="16"/>
                <w:lang w:val="ru-RU" w:eastAsia="zh-CN"/>
              </w:rPr>
              <w:t>0</w:t>
            </w:r>
          </w:p>
        </w:tc>
        <w:tc>
          <w:tcPr>
            <w:tcW w:w="1312" w:type="dxa"/>
            <w:tcBorders>
              <w:top w:val="nil"/>
              <w:left w:val="single" w:sz="4" w:space="0" w:color="auto"/>
              <w:bottom w:val="nil"/>
              <w:right w:val="single" w:sz="4" w:space="0" w:color="auto"/>
            </w:tcBorders>
          </w:tcPr>
          <w:p w14:paraId="02149410" w14:textId="77777777" w:rsidR="00FC7E7C" w:rsidRPr="007D16F1"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r w:rsidRPr="007D16F1">
              <w:rPr>
                <w:rFonts w:cs="Arial"/>
                <w:color w:val="000000"/>
                <w:sz w:val="16"/>
                <w:szCs w:val="16"/>
                <w:lang w:val="ru-RU" w:eastAsia="zh-CN"/>
              </w:rPr>
              <w:t>0</w:t>
            </w:r>
          </w:p>
        </w:tc>
      </w:tr>
      <w:tr w:rsidR="00FC7E7C" w:rsidRPr="007D16F1" w14:paraId="7A5A7ABF" w14:textId="77777777" w:rsidTr="00EF4BF7">
        <w:trPr>
          <w:jc w:val="center"/>
        </w:trPr>
        <w:tc>
          <w:tcPr>
            <w:tcW w:w="4920" w:type="dxa"/>
            <w:tcBorders>
              <w:top w:val="nil"/>
              <w:left w:val="single" w:sz="4" w:space="0" w:color="auto"/>
              <w:bottom w:val="nil"/>
              <w:right w:val="nil"/>
            </w:tcBorders>
            <w:shd w:val="clear" w:color="auto" w:fill="auto"/>
            <w:hideMark/>
          </w:tcPr>
          <w:p w14:paraId="6F2035C0" w14:textId="77777777" w:rsidR="00FC7E7C" w:rsidRPr="007D16F1" w:rsidRDefault="00FC7E7C" w:rsidP="00EF4BF7">
            <w:pPr>
              <w:overflowPunct/>
              <w:autoSpaceDE/>
              <w:autoSpaceDN/>
              <w:adjustRightInd/>
              <w:spacing w:before="40" w:after="40"/>
              <w:textAlignment w:val="auto"/>
              <w:rPr>
                <w:rFonts w:cs="Arial"/>
                <w:sz w:val="16"/>
                <w:szCs w:val="16"/>
                <w:lang w:val="ru-RU" w:eastAsia="zh-CN"/>
              </w:rPr>
            </w:pPr>
            <w:r w:rsidRPr="007D16F1">
              <w:rPr>
                <w:rFonts w:cs="Arial"/>
                <w:sz w:val="16"/>
                <w:szCs w:val="16"/>
                <w:lang w:val="ru-RU" w:eastAsia="zh-CN"/>
              </w:rPr>
              <w:t>Финансовые расходы</w:t>
            </w:r>
          </w:p>
        </w:tc>
        <w:tc>
          <w:tcPr>
            <w:tcW w:w="1312" w:type="dxa"/>
            <w:tcBorders>
              <w:top w:val="nil"/>
              <w:left w:val="single" w:sz="4" w:space="0" w:color="auto"/>
              <w:bottom w:val="nil"/>
              <w:right w:val="single" w:sz="4" w:space="0" w:color="auto"/>
            </w:tcBorders>
            <w:shd w:val="clear" w:color="auto" w:fill="auto"/>
            <w:hideMark/>
          </w:tcPr>
          <w:p w14:paraId="41BAF379" w14:textId="77777777" w:rsidR="00FC7E7C" w:rsidRPr="007D16F1"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r w:rsidRPr="007D16F1">
              <w:rPr>
                <w:rFonts w:cs="Arial"/>
                <w:color w:val="000000"/>
                <w:sz w:val="16"/>
                <w:szCs w:val="16"/>
                <w:lang w:val="ru-RU" w:eastAsia="zh-CN"/>
              </w:rPr>
              <w:t>0</w:t>
            </w:r>
          </w:p>
        </w:tc>
        <w:tc>
          <w:tcPr>
            <w:tcW w:w="1312" w:type="dxa"/>
            <w:tcBorders>
              <w:top w:val="nil"/>
              <w:left w:val="single" w:sz="4" w:space="0" w:color="auto"/>
              <w:bottom w:val="nil"/>
              <w:right w:val="single" w:sz="4" w:space="0" w:color="auto"/>
            </w:tcBorders>
          </w:tcPr>
          <w:p w14:paraId="3C1B3203" w14:textId="77777777" w:rsidR="00FC7E7C" w:rsidRPr="007D16F1"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r w:rsidRPr="007D16F1">
              <w:rPr>
                <w:rFonts w:cs="Arial"/>
                <w:color w:val="000000"/>
                <w:sz w:val="16"/>
                <w:szCs w:val="16"/>
                <w:lang w:val="ru-RU" w:eastAsia="zh-CN"/>
              </w:rPr>
              <w:t>0</w:t>
            </w:r>
          </w:p>
        </w:tc>
      </w:tr>
      <w:tr w:rsidR="00FC7E7C" w:rsidRPr="007D16F1" w14:paraId="4F1D5A95" w14:textId="77777777" w:rsidTr="00EF4BF7">
        <w:trPr>
          <w:jc w:val="center"/>
        </w:trPr>
        <w:tc>
          <w:tcPr>
            <w:tcW w:w="4920" w:type="dxa"/>
            <w:tcBorders>
              <w:top w:val="single" w:sz="4" w:space="0" w:color="auto"/>
              <w:left w:val="single" w:sz="4" w:space="0" w:color="auto"/>
              <w:bottom w:val="single" w:sz="4" w:space="0" w:color="auto"/>
              <w:right w:val="nil"/>
            </w:tcBorders>
            <w:shd w:val="clear" w:color="auto" w:fill="DBE5F1" w:themeFill="accent1" w:themeFillTint="33"/>
            <w:noWrap/>
            <w:vAlign w:val="center"/>
            <w:hideMark/>
          </w:tcPr>
          <w:p w14:paraId="7C23F389" w14:textId="77777777" w:rsidR="00FC7E7C" w:rsidRPr="007D16F1" w:rsidRDefault="00FC7E7C" w:rsidP="00EF4BF7">
            <w:pPr>
              <w:overflowPunct/>
              <w:autoSpaceDE/>
              <w:autoSpaceDN/>
              <w:adjustRightInd/>
              <w:spacing w:before="40" w:after="40"/>
              <w:textAlignment w:val="auto"/>
              <w:rPr>
                <w:rFonts w:cs="Arial"/>
                <w:b/>
                <w:bCs/>
                <w:color w:val="000000"/>
                <w:sz w:val="16"/>
                <w:szCs w:val="16"/>
                <w:lang w:val="ru-RU" w:eastAsia="zh-CN"/>
              </w:rPr>
            </w:pPr>
            <w:r w:rsidRPr="007D16F1">
              <w:rPr>
                <w:rFonts w:cs="Arial"/>
                <w:b/>
                <w:bCs/>
                <w:color w:val="000000"/>
                <w:sz w:val="16"/>
                <w:szCs w:val="16"/>
                <w:lang w:val="ru-RU" w:eastAsia="zh-CN"/>
              </w:rPr>
              <w:t>Всего: расходы</w:t>
            </w:r>
          </w:p>
        </w:tc>
        <w:tc>
          <w:tcPr>
            <w:tcW w:w="131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A42BC3E" w14:textId="77777777" w:rsidR="00FC7E7C" w:rsidRPr="007D16F1" w:rsidRDefault="00FC7E7C" w:rsidP="00EF4BF7">
            <w:pPr>
              <w:overflowPunct/>
              <w:autoSpaceDE/>
              <w:autoSpaceDN/>
              <w:adjustRightInd/>
              <w:spacing w:before="40" w:after="40"/>
              <w:ind w:right="170"/>
              <w:jc w:val="right"/>
              <w:textAlignment w:val="auto"/>
              <w:rPr>
                <w:rFonts w:cs="Arial"/>
                <w:b/>
                <w:bCs/>
                <w:color w:val="000000"/>
                <w:sz w:val="16"/>
                <w:szCs w:val="16"/>
                <w:lang w:val="ru-RU" w:eastAsia="zh-CN"/>
              </w:rPr>
            </w:pPr>
            <w:r w:rsidRPr="007D16F1">
              <w:rPr>
                <w:rFonts w:cs="Arial"/>
                <w:b/>
                <w:bCs/>
                <w:color w:val="000000"/>
                <w:sz w:val="16"/>
                <w:szCs w:val="16"/>
                <w:lang w:val="ru-RU" w:eastAsia="zh-CN"/>
              </w:rPr>
              <w:t>8</w:t>
            </w:r>
          </w:p>
        </w:tc>
        <w:tc>
          <w:tcPr>
            <w:tcW w:w="1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3C5889" w14:textId="77777777" w:rsidR="00FC7E7C" w:rsidRPr="007D16F1" w:rsidRDefault="00FC7E7C" w:rsidP="00EF4BF7">
            <w:pPr>
              <w:overflowPunct/>
              <w:autoSpaceDE/>
              <w:autoSpaceDN/>
              <w:adjustRightInd/>
              <w:spacing w:before="40" w:after="40"/>
              <w:ind w:right="170"/>
              <w:jc w:val="right"/>
              <w:textAlignment w:val="auto"/>
              <w:rPr>
                <w:rFonts w:cs="Arial"/>
                <w:b/>
                <w:bCs/>
                <w:color w:val="000000"/>
                <w:sz w:val="16"/>
                <w:szCs w:val="16"/>
                <w:lang w:val="ru-RU" w:eastAsia="zh-CN"/>
              </w:rPr>
            </w:pPr>
            <w:r w:rsidRPr="007D16F1">
              <w:rPr>
                <w:rFonts w:cs="Arial"/>
                <w:b/>
                <w:bCs/>
                <w:color w:val="000000"/>
                <w:sz w:val="16"/>
                <w:szCs w:val="16"/>
                <w:lang w:val="ru-RU" w:eastAsia="zh-CN"/>
              </w:rPr>
              <w:t>188</w:t>
            </w:r>
          </w:p>
        </w:tc>
      </w:tr>
      <w:tr w:rsidR="00FC7E7C" w:rsidRPr="007D16F1" w14:paraId="7E032ADA" w14:textId="77777777" w:rsidTr="00EF4BF7">
        <w:trPr>
          <w:jc w:val="center"/>
        </w:trPr>
        <w:tc>
          <w:tcPr>
            <w:tcW w:w="4920" w:type="dxa"/>
            <w:tcBorders>
              <w:top w:val="nil"/>
              <w:left w:val="single" w:sz="4" w:space="0" w:color="auto"/>
              <w:bottom w:val="single" w:sz="4" w:space="0" w:color="auto"/>
              <w:right w:val="nil"/>
            </w:tcBorders>
            <w:shd w:val="clear" w:color="auto" w:fill="auto"/>
            <w:noWrap/>
            <w:vAlign w:val="center"/>
            <w:hideMark/>
          </w:tcPr>
          <w:p w14:paraId="3428E5AA" w14:textId="77777777" w:rsidR="00FC7E7C" w:rsidRPr="007D16F1" w:rsidRDefault="00FC7E7C" w:rsidP="00EF4BF7">
            <w:pPr>
              <w:overflowPunct/>
              <w:autoSpaceDE/>
              <w:autoSpaceDN/>
              <w:adjustRightInd/>
              <w:spacing w:before="40" w:after="40"/>
              <w:textAlignment w:val="auto"/>
              <w:rPr>
                <w:rFonts w:cs="Arial"/>
                <w:b/>
                <w:bCs/>
                <w:color w:val="000000"/>
                <w:sz w:val="16"/>
                <w:szCs w:val="16"/>
                <w:lang w:val="ru-RU" w:eastAsia="zh-CN"/>
              </w:rPr>
            </w:pPr>
            <w:r w:rsidRPr="007D16F1">
              <w:rPr>
                <w:rFonts w:cs="Arial"/>
                <w:b/>
                <w:bCs/>
                <w:color w:val="000000"/>
                <w:sz w:val="16"/>
                <w:szCs w:val="16"/>
                <w:lang w:val="ru-RU" w:eastAsia="zh-CN"/>
              </w:rPr>
              <w:t>Активное сальдо/дефицит за финансовый период</w:t>
            </w:r>
          </w:p>
        </w:tc>
        <w:tc>
          <w:tcPr>
            <w:tcW w:w="1312" w:type="dxa"/>
            <w:tcBorders>
              <w:top w:val="nil"/>
              <w:left w:val="single" w:sz="4" w:space="0" w:color="auto"/>
              <w:bottom w:val="single" w:sz="4" w:space="0" w:color="auto"/>
              <w:right w:val="single" w:sz="4" w:space="0" w:color="auto"/>
            </w:tcBorders>
            <w:shd w:val="clear" w:color="auto" w:fill="auto"/>
            <w:noWrap/>
            <w:vAlign w:val="center"/>
            <w:hideMark/>
          </w:tcPr>
          <w:p w14:paraId="1FFF74F0" w14:textId="77777777" w:rsidR="00FC7E7C" w:rsidRPr="007D16F1" w:rsidRDefault="00FC7E7C" w:rsidP="00EF4BF7">
            <w:pPr>
              <w:overflowPunct/>
              <w:autoSpaceDE/>
              <w:autoSpaceDN/>
              <w:adjustRightInd/>
              <w:spacing w:before="40" w:after="40"/>
              <w:ind w:right="170"/>
              <w:jc w:val="right"/>
              <w:textAlignment w:val="auto"/>
              <w:rPr>
                <w:rFonts w:cs="Arial"/>
                <w:b/>
                <w:bCs/>
                <w:color w:val="000000"/>
                <w:sz w:val="16"/>
                <w:szCs w:val="16"/>
                <w:lang w:val="ru-RU" w:eastAsia="zh-CN"/>
              </w:rPr>
            </w:pPr>
            <w:r w:rsidRPr="007D16F1">
              <w:rPr>
                <w:rFonts w:cs="Arial"/>
                <w:b/>
                <w:bCs/>
                <w:color w:val="000000"/>
                <w:sz w:val="16"/>
                <w:szCs w:val="16"/>
                <w:lang w:val="ru-RU" w:eastAsia="zh-CN"/>
              </w:rPr>
              <w:t>−8</w:t>
            </w:r>
          </w:p>
        </w:tc>
        <w:tc>
          <w:tcPr>
            <w:tcW w:w="1312" w:type="dxa"/>
            <w:tcBorders>
              <w:top w:val="nil"/>
              <w:left w:val="single" w:sz="4" w:space="0" w:color="auto"/>
              <w:bottom w:val="single" w:sz="4" w:space="0" w:color="auto"/>
              <w:right w:val="single" w:sz="4" w:space="0" w:color="auto"/>
            </w:tcBorders>
            <w:vAlign w:val="center"/>
          </w:tcPr>
          <w:p w14:paraId="2635EE49" w14:textId="77777777" w:rsidR="00FC7E7C" w:rsidRPr="007D16F1" w:rsidRDefault="00FC7E7C" w:rsidP="00EF4BF7">
            <w:pPr>
              <w:overflowPunct/>
              <w:autoSpaceDE/>
              <w:autoSpaceDN/>
              <w:adjustRightInd/>
              <w:spacing w:before="40" w:after="40"/>
              <w:ind w:right="170"/>
              <w:jc w:val="right"/>
              <w:textAlignment w:val="auto"/>
              <w:rPr>
                <w:rFonts w:cs="Arial"/>
                <w:b/>
                <w:bCs/>
                <w:color w:val="000000"/>
                <w:sz w:val="16"/>
                <w:szCs w:val="16"/>
                <w:lang w:val="ru-RU" w:eastAsia="zh-CN"/>
              </w:rPr>
            </w:pPr>
            <w:r w:rsidRPr="007D16F1">
              <w:rPr>
                <w:rFonts w:cs="Arial"/>
                <w:b/>
                <w:bCs/>
                <w:color w:val="000000"/>
                <w:sz w:val="16"/>
                <w:szCs w:val="16"/>
                <w:lang w:val="ru-RU" w:eastAsia="zh-CN"/>
              </w:rPr>
              <w:t>−188</w:t>
            </w:r>
          </w:p>
        </w:tc>
      </w:tr>
    </w:tbl>
    <w:p w14:paraId="5A8FE035" w14:textId="77777777" w:rsidR="00FC7E7C" w:rsidRPr="007D16F1" w:rsidRDefault="00FC7E7C" w:rsidP="00715FC2">
      <w:pPr>
        <w:rPr>
          <w:lang w:val="ru-RU"/>
        </w:rPr>
      </w:pPr>
    </w:p>
    <w:tbl>
      <w:tblPr>
        <w:tblW w:w="7508" w:type="dxa"/>
        <w:jc w:val="center"/>
        <w:tblLayout w:type="fixed"/>
        <w:tblLook w:val="04A0" w:firstRow="1" w:lastRow="0" w:firstColumn="1" w:lastColumn="0" w:noHBand="0" w:noVBand="1"/>
      </w:tblPr>
      <w:tblGrid>
        <w:gridCol w:w="4962"/>
        <w:gridCol w:w="1270"/>
        <w:gridCol w:w="1276"/>
      </w:tblGrid>
      <w:tr w:rsidR="00FC7E7C" w:rsidRPr="007D16F1" w14:paraId="5CD1684E" w14:textId="77777777" w:rsidTr="00715FC2">
        <w:trPr>
          <w:jc w:val="center"/>
        </w:trPr>
        <w:tc>
          <w:tcPr>
            <w:tcW w:w="4962" w:type="dxa"/>
            <w:tcBorders>
              <w:top w:val="single" w:sz="4" w:space="0" w:color="auto"/>
              <w:left w:val="single" w:sz="4" w:space="0" w:color="auto"/>
              <w:bottom w:val="single" w:sz="4" w:space="0" w:color="auto"/>
              <w:right w:val="nil"/>
            </w:tcBorders>
            <w:shd w:val="clear" w:color="auto" w:fill="auto"/>
            <w:noWrap/>
            <w:vAlign w:val="bottom"/>
            <w:hideMark/>
          </w:tcPr>
          <w:p w14:paraId="5C994A90" w14:textId="77777777" w:rsidR="00FC7E7C" w:rsidRPr="007D16F1" w:rsidRDefault="00FC7E7C" w:rsidP="00EF4BF7">
            <w:pPr>
              <w:overflowPunct/>
              <w:autoSpaceDE/>
              <w:autoSpaceDN/>
              <w:adjustRightInd/>
              <w:spacing w:before="80" w:after="80"/>
              <w:textAlignment w:val="auto"/>
              <w:rPr>
                <w:rFonts w:cs="Arial"/>
                <w:sz w:val="16"/>
                <w:szCs w:val="16"/>
                <w:lang w:val="ru-RU" w:eastAsia="zh-CN"/>
              </w:rPr>
            </w:pPr>
            <w:r w:rsidRPr="007D16F1">
              <w:rPr>
                <w:rFonts w:cs="Arial"/>
                <w:sz w:val="16"/>
                <w:szCs w:val="16"/>
                <w:lang w:val="ru-RU" w:eastAsia="zh-CN"/>
              </w:rPr>
              <w:t>(в тыс. швейцарских франков)</w:t>
            </w:r>
          </w:p>
        </w:tc>
        <w:tc>
          <w:tcPr>
            <w:tcW w:w="1270" w:type="dxa"/>
            <w:tcBorders>
              <w:top w:val="single" w:sz="4" w:space="0" w:color="auto"/>
              <w:left w:val="single" w:sz="4" w:space="0" w:color="auto"/>
              <w:bottom w:val="single" w:sz="4" w:space="0" w:color="auto"/>
              <w:right w:val="single" w:sz="4" w:space="0" w:color="auto"/>
            </w:tcBorders>
            <w:shd w:val="clear" w:color="auto" w:fill="auto"/>
            <w:hideMark/>
          </w:tcPr>
          <w:p w14:paraId="7FCE5312" w14:textId="77777777" w:rsidR="00FC7E7C" w:rsidRPr="007D16F1" w:rsidRDefault="00FC7E7C" w:rsidP="00EF4BF7">
            <w:pPr>
              <w:overflowPunct/>
              <w:autoSpaceDE/>
              <w:autoSpaceDN/>
              <w:adjustRightInd/>
              <w:spacing w:before="80" w:after="80"/>
              <w:jc w:val="center"/>
              <w:textAlignment w:val="auto"/>
              <w:rPr>
                <w:rFonts w:cs="Arial"/>
                <w:b/>
                <w:bCs/>
                <w:color w:val="000000"/>
                <w:sz w:val="16"/>
                <w:szCs w:val="16"/>
                <w:lang w:val="ru-RU" w:eastAsia="zh-CN"/>
              </w:rPr>
            </w:pPr>
            <w:r w:rsidRPr="007D16F1">
              <w:rPr>
                <w:rFonts w:cs="Arial"/>
                <w:b/>
                <w:bCs/>
                <w:color w:val="000000"/>
                <w:sz w:val="16"/>
                <w:szCs w:val="16"/>
                <w:lang w:val="ru-RU" w:eastAsia="zh-CN"/>
              </w:rPr>
              <w:t>31.12.2019 г.</w:t>
            </w:r>
          </w:p>
        </w:tc>
        <w:tc>
          <w:tcPr>
            <w:tcW w:w="1276" w:type="dxa"/>
            <w:tcBorders>
              <w:top w:val="single" w:sz="4" w:space="0" w:color="auto"/>
              <w:left w:val="single" w:sz="4" w:space="0" w:color="auto"/>
              <w:bottom w:val="single" w:sz="4" w:space="0" w:color="auto"/>
              <w:right w:val="single" w:sz="4" w:space="0" w:color="auto"/>
            </w:tcBorders>
          </w:tcPr>
          <w:p w14:paraId="2955D4CC" w14:textId="77777777" w:rsidR="00FC7E7C" w:rsidRPr="007D16F1" w:rsidRDefault="00FC7E7C" w:rsidP="00EF4BF7">
            <w:pPr>
              <w:overflowPunct/>
              <w:autoSpaceDE/>
              <w:autoSpaceDN/>
              <w:adjustRightInd/>
              <w:spacing w:before="80" w:after="80"/>
              <w:jc w:val="center"/>
              <w:textAlignment w:val="auto"/>
              <w:rPr>
                <w:rFonts w:cs="Arial"/>
                <w:b/>
                <w:bCs/>
                <w:color w:val="000000"/>
                <w:sz w:val="16"/>
                <w:szCs w:val="16"/>
                <w:lang w:val="ru-RU" w:eastAsia="zh-CN"/>
              </w:rPr>
            </w:pPr>
            <w:r w:rsidRPr="007D16F1">
              <w:rPr>
                <w:rFonts w:cs="Arial"/>
                <w:b/>
                <w:bCs/>
                <w:color w:val="000000"/>
                <w:sz w:val="16"/>
                <w:szCs w:val="16"/>
                <w:lang w:val="ru-RU" w:eastAsia="zh-CN"/>
              </w:rPr>
              <w:t>31.12.2018 г.</w:t>
            </w:r>
          </w:p>
        </w:tc>
      </w:tr>
      <w:tr w:rsidR="00FC7E7C" w:rsidRPr="007D16F1" w14:paraId="4725A972" w14:textId="77777777" w:rsidTr="00715FC2">
        <w:trPr>
          <w:jc w:val="center"/>
        </w:trPr>
        <w:tc>
          <w:tcPr>
            <w:tcW w:w="4962" w:type="dxa"/>
            <w:tcBorders>
              <w:top w:val="nil"/>
              <w:left w:val="single" w:sz="4" w:space="0" w:color="auto"/>
              <w:bottom w:val="nil"/>
              <w:right w:val="nil"/>
            </w:tcBorders>
            <w:shd w:val="clear" w:color="auto" w:fill="auto"/>
            <w:hideMark/>
          </w:tcPr>
          <w:p w14:paraId="689B5C23" w14:textId="77777777" w:rsidR="00FC7E7C" w:rsidRPr="007D16F1" w:rsidRDefault="00FC7E7C" w:rsidP="00715FC2">
            <w:pPr>
              <w:overflowPunct/>
              <w:autoSpaceDE/>
              <w:autoSpaceDN/>
              <w:adjustRightInd/>
              <w:spacing w:before="40" w:after="40"/>
              <w:textAlignment w:val="auto"/>
              <w:rPr>
                <w:rFonts w:cs="Arial"/>
                <w:b/>
                <w:bCs/>
                <w:color w:val="000000"/>
                <w:sz w:val="16"/>
                <w:szCs w:val="16"/>
                <w:lang w:val="ru-RU" w:eastAsia="zh-CN"/>
              </w:rPr>
            </w:pPr>
            <w:r w:rsidRPr="007D16F1">
              <w:rPr>
                <w:rFonts w:cs="Arial"/>
                <w:b/>
                <w:bCs/>
                <w:color w:val="000000"/>
                <w:sz w:val="16"/>
                <w:szCs w:val="16"/>
                <w:lang w:val="ru-RU" w:eastAsia="zh-CN"/>
              </w:rPr>
              <w:t>АКТИВЫ</w:t>
            </w:r>
          </w:p>
        </w:tc>
        <w:tc>
          <w:tcPr>
            <w:tcW w:w="1270" w:type="dxa"/>
            <w:tcBorders>
              <w:top w:val="nil"/>
              <w:left w:val="single" w:sz="4" w:space="0" w:color="auto"/>
              <w:bottom w:val="nil"/>
              <w:right w:val="single" w:sz="4" w:space="0" w:color="auto"/>
            </w:tcBorders>
            <w:shd w:val="clear" w:color="auto" w:fill="auto"/>
            <w:vAlign w:val="bottom"/>
            <w:hideMark/>
          </w:tcPr>
          <w:p w14:paraId="2B2AA8D2" w14:textId="77777777" w:rsidR="00FC7E7C" w:rsidRPr="007D16F1" w:rsidRDefault="00FC7E7C" w:rsidP="003C2714">
            <w:pPr>
              <w:overflowPunct/>
              <w:autoSpaceDE/>
              <w:autoSpaceDN/>
              <w:adjustRightInd/>
              <w:spacing w:before="40" w:after="40"/>
              <w:ind w:right="170"/>
              <w:jc w:val="right"/>
              <w:textAlignment w:val="auto"/>
              <w:rPr>
                <w:rFonts w:cs="Arial"/>
                <w:b/>
                <w:bCs/>
                <w:color w:val="000000"/>
                <w:sz w:val="16"/>
                <w:szCs w:val="16"/>
                <w:lang w:val="ru-RU" w:eastAsia="zh-CN"/>
              </w:rPr>
            </w:pPr>
          </w:p>
        </w:tc>
        <w:tc>
          <w:tcPr>
            <w:tcW w:w="1276" w:type="dxa"/>
            <w:tcBorders>
              <w:top w:val="nil"/>
              <w:left w:val="single" w:sz="4" w:space="0" w:color="auto"/>
              <w:bottom w:val="nil"/>
              <w:right w:val="single" w:sz="4" w:space="0" w:color="auto"/>
            </w:tcBorders>
          </w:tcPr>
          <w:p w14:paraId="1E9B4EAB" w14:textId="77777777" w:rsidR="00FC7E7C" w:rsidRPr="007D16F1" w:rsidRDefault="00FC7E7C" w:rsidP="003C2714">
            <w:pPr>
              <w:overflowPunct/>
              <w:autoSpaceDE/>
              <w:autoSpaceDN/>
              <w:adjustRightInd/>
              <w:spacing w:before="40" w:after="40"/>
              <w:ind w:right="170"/>
              <w:jc w:val="right"/>
              <w:textAlignment w:val="auto"/>
              <w:rPr>
                <w:rFonts w:cs="Arial"/>
                <w:b/>
                <w:bCs/>
                <w:color w:val="000000"/>
                <w:sz w:val="16"/>
                <w:szCs w:val="16"/>
                <w:lang w:val="ru-RU" w:eastAsia="zh-CN"/>
              </w:rPr>
            </w:pPr>
          </w:p>
        </w:tc>
      </w:tr>
      <w:tr w:rsidR="00FC7E7C" w:rsidRPr="007D16F1" w14:paraId="27AEA4DF" w14:textId="77777777" w:rsidTr="00715FC2">
        <w:trPr>
          <w:jc w:val="center"/>
        </w:trPr>
        <w:tc>
          <w:tcPr>
            <w:tcW w:w="4962" w:type="dxa"/>
            <w:tcBorders>
              <w:top w:val="nil"/>
              <w:left w:val="single" w:sz="4" w:space="0" w:color="auto"/>
              <w:bottom w:val="nil"/>
              <w:right w:val="nil"/>
            </w:tcBorders>
            <w:shd w:val="clear" w:color="auto" w:fill="auto"/>
          </w:tcPr>
          <w:p w14:paraId="0AE26484" w14:textId="77777777" w:rsidR="00FC7E7C" w:rsidRPr="007D16F1" w:rsidRDefault="00FC7E7C" w:rsidP="00715FC2">
            <w:pPr>
              <w:overflowPunct/>
              <w:autoSpaceDE/>
              <w:autoSpaceDN/>
              <w:adjustRightInd/>
              <w:spacing w:before="40" w:after="40"/>
              <w:textAlignment w:val="auto"/>
              <w:rPr>
                <w:rFonts w:cs="Arial"/>
                <w:b/>
                <w:bCs/>
                <w:color w:val="000000"/>
                <w:sz w:val="16"/>
                <w:szCs w:val="16"/>
                <w:lang w:val="ru-RU" w:eastAsia="zh-CN"/>
              </w:rPr>
            </w:pPr>
            <w:r w:rsidRPr="007D16F1">
              <w:rPr>
                <w:rFonts w:cs="Arial"/>
                <w:b/>
                <w:bCs/>
                <w:color w:val="000000"/>
                <w:sz w:val="16"/>
                <w:szCs w:val="16"/>
                <w:lang w:val="ru-RU" w:eastAsia="zh-CN"/>
              </w:rPr>
              <w:t>Текущие активы</w:t>
            </w:r>
          </w:p>
        </w:tc>
        <w:tc>
          <w:tcPr>
            <w:tcW w:w="1270" w:type="dxa"/>
            <w:tcBorders>
              <w:top w:val="nil"/>
              <w:left w:val="single" w:sz="4" w:space="0" w:color="auto"/>
              <w:bottom w:val="nil"/>
              <w:right w:val="single" w:sz="4" w:space="0" w:color="auto"/>
            </w:tcBorders>
            <w:shd w:val="clear" w:color="auto" w:fill="auto"/>
            <w:vAlign w:val="bottom"/>
          </w:tcPr>
          <w:p w14:paraId="2A36D739" w14:textId="77777777" w:rsidR="00FC7E7C" w:rsidRPr="007D16F1" w:rsidRDefault="00FC7E7C" w:rsidP="003C2714">
            <w:pPr>
              <w:overflowPunct/>
              <w:autoSpaceDE/>
              <w:autoSpaceDN/>
              <w:adjustRightInd/>
              <w:spacing w:before="40" w:after="40"/>
              <w:ind w:right="170"/>
              <w:jc w:val="right"/>
              <w:textAlignment w:val="auto"/>
              <w:rPr>
                <w:rFonts w:cs="Arial"/>
                <w:b/>
                <w:bCs/>
                <w:color w:val="000000"/>
                <w:sz w:val="16"/>
                <w:szCs w:val="16"/>
                <w:lang w:val="ru-RU" w:eastAsia="zh-CN"/>
              </w:rPr>
            </w:pPr>
          </w:p>
        </w:tc>
        <w:tc>
          <w:tcPr>
            <w:tcW w:w="1276" w:type="dxa"/>
            <w:tcBorders>
              <w:top w:val="nil"/>
              <w:left w:val="single" w:sz="4" w:space="0" w:color="auto"/>
              <w:bottom w:val="nil"/>
              <w:right w:val="single" w:sz="4" w:space="0" w:color="auto"/>
            </w:tcBorders>
          </w:tcPr>
          <w:p w14:paraId="14EB7330" w14:textId="77777777" w:rsidR="00FC7E7C" w:rsidRPr="007D16F1" w:rsidRDefault="00FC7E7C" w:rsidP="003C2714">
            <w:pPr>
              <w:overflowPunct/>
              <w:autoSpaceDE/>
              <w:autoSpaceDN/>
              <w:adjustRightInd/>
              <w:spacing w:before="40" w:after="40"/>
              <w:ind w:right="170"/>
              <w:jc w:val="right"/>
              <w:textAlignment w:val="auto"/>
              <w:rPr>
                <w:rFonts w:cs="Arial"/>
                <w:b/>
                <w:bCs/>
                <w:color w:val="000000"/>
                <w:sz w:val="16"/>
                <w:szCs w:val="16"/>
                <w:lang w:val="ru-RU" w:eastAsia="zh-CN"/>
              </w:rPr>
            </w:pPr>
          </w:p>
        </w:tc>
      </w:tr>
      <w:tr w:rsidR="00FC7E7C" w:rsidRPr="007D16F1" w14:paraId="404D99EC" w14:textId="77777777" w:rsidTr="00EF4BF7">
        <w:trPr>
          <w:jc w:val="center"/>
        </w:trPr>
        <w:tc>
          <w:tcPr>
            <w:tcW w:w="4962" w:type="dxa"/>
            <w:tcBorders>
              <w:top w:val="nil"/>
              <w:left w:val="single" w:sz="4" w:space="0" w:color="auto"/>
              <w:bottom w:val="nil"/>
              <w:right w:val="nil"/>
            </w:tcBorders>
            <w:shd w:val="clear" w:color="auto" w:fill="auto"/>
            <w:hideMark/>
          </w:tcPr>
          <w:p w14:paraId="71F7CDD5" w14:textId="77777777" w:rsidR="00FC7E7C" w:rsidRPr="007D16F1" w:rsidRDefault="00FC7E7C" w:rsidP="00EF4BF7">
            <w:pPr>
              <w:overflowPunct/>
              <w:autoSpaceDE/>
              <w:autoSpaceDN/>
              <w:adjustRightInd/>
              <w:spacing w:before="40" w:after="40"/>
              <w:textAlignment w:val="auto"/>
              <w:rPr>
                <w:rFonts w:cs="Arial"/>
                <w:sz w:val="16"/>
                <w:szCs w:val="16"/>
                <w:lang w:val="ru-RU" w:eastAsia="zh-CN"/>
              </w:rPr>
            </w:pPr>
            <w:r w:rsidRPr="007D16F1">
              <w:rPr>
                <w:rFonts w:cs="Arial"/>
                <w:sz w:val="16"/>
                <w:szCs w:val="16"/>
                <w:lang w:val="ru-RU" w:eastAsia="zh-CN"/>
              </w:rPr>
              <w:t>Денежные средства и эквиваленты денежных средств</w:t>
            </w:r>
          </w:p>
        </w:tc>
        <w:tc>
          <w:tcPr>
            <w:tcW w:w="1270" w:type="dxa"/>
            <w:tcBorders>
              <w:top w:val="nil"/>
              <w:left w:val="single" w:sz="4" w:space="0" w:color="auto"/>
              <w:bottom w:val="nil"/>
              <w:right w:val="single" w:sz="4" w:space="0" w:color="auto"/>
            </w:tcBorders>
            <w:shd w:val="clear" w:color="auto" w:fill="auto"/>
          </w:tcPr>
          <w:p w14:paraId="4AA067E1" w14:textId="77777777" w:rsidR="00FC7E7C" w:rsidRPr="007D16F1"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r w:rsidRPr="007D16F1">
              <w:rPr>
                <w:rFonts w:cs="Arial"/>
                <w:color w:val="000000"/>
                <w:sz w:val="16"/>
                <w:szCs w:val="16"/>
                <w:lang w:val="ru-RU" w:eastAsia="zh-CN"/>
              </w:rPr>
              <w:t>869</w:t>
            </w:r>
          </w:p>
        </w:tc>
        <w:tc>
          <w:tcPr>
            <w:tcW w:w="1276" w:type="dxa"/>
            <w:tcBorders>
              <w:top w:val="nil"/>
              <w:left w:val="single" w:sz="4" w:space="0" w:color="auto"/>
              <w:bottom w:val="nil"/>
              <w:right w:val="single" w:sz="4" w:space="0" w:color="auto"/>
            </w:tcBorders>
          </w:tcPr>
          <w:p w14:paraId="06BDF430" w14:textId="77777777" w:rsidR="00FC7E7C" w:rsidRPr="007D16F1"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r w:rsidRPr="007D16F1">
              <w:rPr>
                <w:rFonts w:cs="Arial"/>
                <w:color w:val="000000"/>
                <w:sz w:val="16"/>
                <w:szCs w:val="16"/>
                <w:lang w:val="ru-RU" w:eastAsia="zh-CN"/>
              </w:rPr>
              <w:t>296</w:t>
            </w:r>
          </w:p>
        </w:tc>
      </w:tr>
      <w:tr w:rsidR="00FC7E7C" w:rsidRPr="007D16F1" w14:paraId="34963480" w14:textId="77777777" w:rsidTr="00EF4BF7">
        <w:trPr>
          <w:jc w:val="center"/>
        </w:trPr>
        <w:tc>
          <w:tcPr>
            <w:tcW w:w="4962" w:type="dxa"/>
            <w:tcBorders>
              <w:top w:val="nil"/>
              <w:left w:val="single" w:sz="4" w:space="0" w:color="auto"/>
              <w:bottom w:val="nil"/>
              <w:right w:val="nil"/>
            </w:tcBorders>
            <w:shd w:val="clear" w:color="auto" w:fill="auto"/>
            <w:hideMark/>
          </w:tcPr>
          <w:p w14:paraId="7C16CD52" w14:textId="77777777" w:rsidR="00FC7E7C" w:rsidRPr="007D16F1" w:rsidRDefault="00FC7E7C" w:rsidP="00EF4BF7">
            <w:pPr>
              <w:overflowPunct/>
              <w:autoSpaceDE/>
              <w:autoSpaceDN/>
              <w:adjustRightInd/>
              <w:spacing w:before="40" w:after="40"/>
              <w:textAlignment w:val="auto"/>
              <w:rPr>
                <w:rFonts w:cs="Arial"/>
                <w:sz w:val="16"/>
                <w:szCs w:val="16"/>
                <w:lang w:val="ru-RU" w:eastAsia="zh-CN"/>
              </w:rPr>
            </w:pPr>
            <w:r w:rsidRPr="007D16F1">
              <w:rPr>
                <w:rFonts w:cs="Arial"/>
                <w:sz w:val="16"/>
                <w:szCs w:val="16"/>
                <w:lang w:val="ru-RU" w:eastAsia="zh-CN"/>
              </w:rPr>
              <w:t>Инвестиции</w:t>
            </w:r>
          </w:p>
        </w:tc>
        <w:tc>
          <w:tcPr>
            <w:tcW w:w="1270" w:type="dxa"/>
            <w:tcBorders>
              <w:top w:val="nil"/>
              <w:left w:val="single" w:sz="4" w:space="0" w:color="auto"/>
              <w:bottom w:val="nil"/>
              <w:right w:val="single" w:sz="4" w:space="0" w:color="auto"/>
            </w:tcBorders>
            <w:shd w:val="clear" w:color="auto" w:fill="auto"/>
          </w:tcPr>
          <w:p w14:paraId="11CFB3C9" w14:textId="77777777" w:rsidR="00FC7E7C" w:rsidRPr="007D16F1"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p>
        </w:tc>
        <w:tc>
          <w:tcPr>
            <w:tcW w:w="1276" w:type="dxa"/>
            <w:tcBorders>
              <w:top w:val="nil"/>
              <w:left w:val="single" w:sz="4" w:space="0" w:color="auto"/>
              <w:bottom w:val="nil"/>
              <w:right w:val="single" w:sz="4" w:space="0" w:color="auto"/>
            </w:tcBorders>
          </w:tcPr>
          <w:p w14:paraId="6830D632" w14:textId="77777777" w:rsidR="00FC7E7C" w:rsidRPr="007D16F1"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p>
        </w:tc>
      </w:tr>
      <w:tr w:rsidR="00FC7E7C" w:rsidRPr="007D16F1" w14:paraId="540D1F32" w14:textId="77777777" w:rsidTr="00EF4BF7">
        <w:trPr>
          <w:jc w:val="center"/>
        </w:trPr>
        <w:tc>
          <w:tcPr>
            <w:tcW w:w="4962" w:type="dxa"/>
            <w:tcBorders>
              <w:top w:val="nil"/>
              <w:left w:val="single" w:sz="4" w:space="0" w:color="auto"/>
              <w:bottom w:val="nil"/>
              <w:right w:val="nil"/>
            </w:tcBorders>
            <w:shd w:val="clear" w:color="auto" w:fill="auto"/>
            <w:hideMark/>
          </w:tcPr>
          <w:p w14:paraId="0168E167" w14:textId="77777777" w:rsidR="00FC7E7C" w:rsidRPr="007D16F1" w:rsidRDefault="00FC7E7C" w:rsidP="00EF4BF7">
            <w:pPr>
              <w:overflowPunct/>
              <w:autoSpaceDE/>
              <w:autoSpaceDN/>
              <w:adjustRightInd/>
              <w:spacing w:before="40" w:after="40"/>
              <w:textAlignment w:val="auto"/>
              <w:rPr>
                <w:rFonts w:cs="Arial"/>
                <w:b/>
                <w:bCs/>
                <w:sz w:val="16"/>
                <w:szCs w:val="16"/>
                <w:lang w:val="ru-RU" w:eastAsia="zh-CN"/>
              </w:rPr>
            </w:pPr>
            <w:r w:rsidRPr="007D16F1">
              <w:rPr>
                <w:rFonts w:cs="Arial"/>
                <w:b/>
                <w:bCs/>
                <w:sz w:val="16"/>
                <w:szCs w:val="16"/>
                <w:lang w:val="ru-RU" w:eastAsia="zh-CN"/>
              </w:rPr>
              <w:t>Всего: текущие активы</w:t>
            </w:r>
          </w:p>
        </w:tc>
        <w:tc>
          <w:tcPr>
            <w:tcW w:w="1270" w:type="dxa"/>
            <w:tcBorders>
              <w:top w:val="nil"/>
              <w:left w:val="single" w:sz="4" w:space="0" w:color="auto"/>
              <w:bottom w:val="nil"/>
              <w:right w:val="single" w:sz="4" w:space="0" w:color="auto"/>
            </w:tcBorders>
            <w:shd w:val="clear" w:color="auto" w:fill="auto"/>
          </w:tcPr>
          <w:p w14:paraId="2F9BEA29" w14:textId="77777777" w:rsidR="00FC7E7C" w:rsidRPr="007D16F1" w:rsidRDefault="00FC7E7C" w:rsidP="00EF4BF7">
            <w:pPr>
              <w:overflowPunct/>
              <w:autoSpaceDE/>
              <w:autoSpaceDN/>
              <w:adjustRightInd/>
              <w:spacing w:before="40" w:after="40"/>
              <w:ind w:right="170"/>
              <w:jc w:val="right"/>
              <w:textAlignment w:val="auto"/>
              <w:rPr>
                <w:rFonts w:cs="Arial"/>
                <w:b/>
                <w:bCs/>
                <w:color w:val="000000"/>
                <w:sz w:val="16"/>
                <w:szCs w:val="16"/>
                <w:lang w:val="ru-RU" w:eastAsia="zh-CN"/>
              </w:rPr>
            </w:pPr>
            <w:r w:rsidRPr="007D16F1">
              <w:rPr>
                <w:rFonts w:cs="Arial"/>
                <w:b/>
                <w:bCs/>
                <w:color w:val="000000"/>
                <w:sz w:val="16"/>
                <w:szCs w:val="16"/>
                <w:lang w:val="ru-RU" w:eastAsia="zh-CN"/>
              </w:rPr>
              <w:t>869</w:t>
            </w:r>
          </w:p>
        </w:tc>
        <w:tc>
          <w:tcPr>
            <w:tcW w:w="1276" w:type="dxa"/>
            <w:tcBorders>
              <w:top w:val="nil"/>
              <w:left w:val="single" w:sz="4" w:space="0" w:color="auto"/>
              <w:bottom w:val="nil"/>
              <w:right w:val="single" w:sz="4" w:space="0" w:color="auto"/>
            </w:tcBorders>
          </w:tcPr>
          <w:p w14:paraId="0B72F426" w14:textId="77777777" w:rsidR="00FC7E7C" w:rsidRPr="007D16F1" w:rsidRDefault="00FC7E7C" w:rsidP="00EF4BF7">
            <w:pPr>
              <w:overflowPunct/>
              <w:autoSpaceDE/>
              <w:autoSpaceDN/>
              <w:adjustRightInd/>
              <w:spacing w:before="40" w:after="40"/>
              <w:ind w:right="170"/>
              <w:jc w:val="right"/>
              <w:textAlignment w:val="auto"/>
              <w:rPr>
                <w:rFonts w:cs="Arial"/>
                <w:b/>
                <w:bCs/>
                <w:color w:val="000000"/>
                <w:sz w:val="16"/>
                <w:szCs w:val="16"/>
                <w:lang w:val="ru-RU" w:eastAsia="zh-CN"/>
              </w:rPr>
            </w:pPr>
            <w:r w:rsidRPr="007D16F1">
              <w:rPr>
                <w:rFonts w:cs="Arial"/>
                <w:b/>
                <w:bCs/>
                <w:color w:val="000000"/>
                <w:sz w:val="16"/>
                <w:szCs w:val="16"/>
                <w:lang w:val="ru-RU" w:eastAsia="zh-CN"/>
              </w:rPr>
              <w:t>296</w:t>
            </w:r>
          </w:p>
        </w:tc>
      </w:tr>
      <w:tr w:rsidR="00FC7E7C" w:rsidRPr="007D16F1" w14:paraId="549E22DB" w14:textId="77777777" w:rsidTr="00EF4BF7">
        <w:trPr>
          <w:jc w:val="center"/>
        </w:trPr>
        <w:tc>
          <w:tcPr>
            <w:tcW w:w="4962" w:type="dxa"/>
            <w:tcBorders>
              <w:top w:val="nil"/>
              <w:left w:val="single" w:sz="4" w:space="0" w:color="auto"/>
              <w:bottom w:val="nil"/>
              <w:right w:val="nil"/>
            </w:tcBorders>
            <w:shd w:val="clear" w:color="auto" w:fill="auto"/>
          </w:tcPr>
          <w:p w14:paraId="1672AB01" w14:textId="77777777" w:rsidR="00FC7E7C" w:rsidRPr="007D16F1" w:rsidRDefault="00FC7E7C" w:rsidP="00EF4BF7">
            <w:pPr>
              <w:overflowPunct/>
              <w:autoSpaceDE/>
              <w:autoSpaceDN/>
              <w:adjustRightInd/>
              <w:spacing w:before="40" w:after="40"/>
              <w:textAlignment w:val="auto"/>
              <w:rPr>
                <w:rFonts w:cs="Arial"/>
                <w:b/>
                <w:bCs/>
                <w:sz w:val="16"/>
                <w:szCs w:val="16"/>
                <w:lang w:val="ru-RU" w:eastAsia="zh-CN"/>
              </w:rPr>
            </w:pPr>
            <w:proofErr w:type="spellStart"/>
            <w:r w:rsidRPr="007D16F1">
              <w:rPr>
                <w:rFonts w:cs="Arial"/>
                <w:b/>
                <w:bCs/>
                <w:sz w:val="16"/>
                <w:szCs w:val="16"/>
                <w:lang w:val="ru-RU" w:eastAsia="zh-CN"/>
              </w:rPr>
              <w:t>Нетекущие</w:t>
            </w:r>
            <w:proofErr w:type="spellEnd"/>
            <w:r w:rsidRPr="007D16F1">
              <w:rPr>
                <w:rFonts w:cs="Arial"/>
                <w:b/>
                <w:bCs/>
                <w:sz w:val="16"/>
                <w:szCs w:val="16"/>
                <w:lang w:val="ru-RU" w:eastAsia="zh-CN"/>
              </w:rPr>
              <w:t xml:space="preserve"> активы</w:t>
            </w:r>
          </w:p>
        </w:tc>
        <w:tc>
          <w:tcPr>
            <w:tcW w:w="1270" w:type="dxa"/>
            <w:tcBorders>
              <w:top w:val="nil"/>
              <w:left w:val="single" w:sz="4" w:space="0" w:color="auto"/>
              <w:bottom w:val="nil"/>
              <w:right w:val="single" w:sz="4" w:space="0" w:color="auto"/>
            </w:tcBorders>
            <w:shd w:val="clear" w:color="auto" w:fill="auto"/>
          </w:tcPr>
          <w:p w14:paraId="4816FB76" w14:textId="77777777" w:rsidR="00FC7E7C" w:rsidRPr="007D16F1"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p>
        </w:tc>
        <w:tc>
          <w:tcPr>
            <w:tcW w:w="1276" w:type="dxa"/>
            <w:tcBorders>
              <w:top w:val="nil"/>
              <w:left w:val="single" w:sz="4" w:space="0" w:color="auto"/>
              <w:bottom w:val="nil"/>
              <w:right w:val="single" w:sz="4" w:space="0" w:color="auto"/>
            </w:tcBorders>
          </w:tcPr>
          <w:p w14:paraId="34B9BD40" w14:textId="77777777" w:rsidR="00FC7E7C" w:rsidRPr="007D16F1"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p>
        </w:tc>
      </w:tr>
      <w:tr w:rsidR="00FC7E7C" w:rsidRPr="007D16F1" w14:paraId="4FC94AA6" w14:textId="77777777" w:rsidTr="00EF4BF7">
        <w:trPr>
          <w:jc w:val="center"/>
        </w:trPr>
        <w:tc>
          <w:tcPr>
            <w:tcW w:w="4962" w:type="dxa"/>
            <w:tcBorders>
              <w:top w:val="nil"/>
              <w:left w:val="single" w:sz="4" w:space="0" w:color="auto"/>
              <w:bottom w:val="nil"/>
              <w:right w:val="nil"/>
            </w:tcBorders>
            <w:shd w:val="clear" w:color="auto" w:fill="auto"/>
          </w:tcPr>
          <w:p w14:paraId="51AC06E5" w14:textId="77777777" w:rsidR="00FC7E7C" w:rsidRPr="007D16F1" w:rsidRDefault="00FC7E7C" w:rsidP="00EF4BF7">
            <w:pPr>
              <w:overflowPunct/>
              <w:autoSpaceDE/>
              <w:autoSpaceDN/>
              <w:adjustRightInd/>
              <w:spacing w:before="40" w:after="40"/>
              <w:textAlignment w:val="auto"/>
              <w:rPr>
                <w:rFonts w:cs="Arial"/>
                <w:sz w:val="16"/>
                <w:szCs w:val="16"/>
                <w:lang w:val="ru-RU" w:eastAsia="zh-CN"/>
              </w:rPr>
            </w:pPr>
            <w:r w:rsidRPr="007D16F1">
              <w:rPr>
                <w:rFonts w:cs="Arial"/>
                <w:sz w:val="16"/>
                <w:szCs w:val="16"/>
                <w:lang w:val="ru-RU" w:eastAsia="zh-CN"/>
              </w:rPr>
              <w:t>Материальные активы</w:t>
            </w:r>
          </w:p>
        </w:tc>
        <w:tc>
          <w:tcPr>
            <w:tcW w:w="1270" w:type="dxa"/>
            <w:tcBorders>
              <w:top w:val="nil"/>
              <w:left w:val="single" w:sz="4" w:space="0" w:color="auto"/>
              <w:bottom w:val="nil"/>
              <w:right w:val="single" w:sz="4" w:space="0" w:color="auto"/>
            </w:tcBorders>
            <w:shd w:val="clear" w:color="auto" w:fill="auto"/>
          </w:tcPr>
          <w:p w14:paraId="4F916924" w14:textId="77777777" w:rsidR="00FC7E7C" w:rsidRPr="007D16F1"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p>
        </w:tc>
        <w:tc>
          <w:tcPr>
            <w:tcW w:w="1276" w:type="dxa"/>
            <w:tcBorders>
              <w:top w:val="nil"/>
              <w:left w:val="single" w:sz="4" w:space="0" w:color="auto"/>
              <w:bottom w:val="nil"/>
              <w:right w:val="single" w:sz="4" w:space="0" w:color="auto"/>
            </w:tcBorders>
          </w:tcPr>
          <w:p w14:paraId="187B5DC7" w14:textId="77777777" w:rsidR="00FC7E7C" w:rsidRPr="007D16F1"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p>
        </w:tc>
      </w:tr>
      <w:tr w:rsidR="00FC7E7C" w:rsidRPr="007D16F1" w14:paraId="08F65AFB" w14:textId="77777777" w:rsidTr="00EF4BF7">
        <w:trPr>
          <w:jc w:val="center"/>
        </w:trPr>
        <w:tc>
          <w:tcPr>
            <w:tcW w:w="4962" w:type="dxa"/>
            <w:tcBorders>
              <w:top w:val="nil"/>
              <w:left w:val="single" w:sz="4" w:space="0" w:color="auto"/>
              <w:bottom w:val="nil"/>
              <w:right w:val="nil"/>
            </w:tcBorders>
            <w:shd w:val="clear" w:color="auto" w:fill="auto"/>
          </w:tcPr>
          <w:p w14:paraId="78419459" w14:textId="77777777" w:rsidR="00FC7E7C" w:rsidRPr="007D16F1" w:rsidRDefault="00FC7E7C" w:rsidP="00EF4BF7">
            <w:pPr>
              <w:overflowPunct/>
              <w:autoSpaceDE/>
              <w:autoSpaceDN/>
              <w:adjustRightInd/>
              <w:spacing w:before="40" w:after="40"/>
              <w:textAlignment w:val="auto"/>
              <w:rPr>
                <w:rFonts w:cs="Arial"/>
                <w:sz w:val="16"/>
                <w:szCs w:val="16"/>
                <w:lang w:val="ru-RU" w:eastAsia="zh-CN"/>
              </w:rPr>
            </w:pPr>
            <w:r w:rsidRPr="007D16F1">
              <w:rPr>
                <w:rFonts w:cs="Arial"/>
                <w:sz w:val="16"/>
                <w:szCs w:val="16"/>
                <w:lang w:val="ru-RU" w:eastAsia="zh-CN"/>
              </w:rPr>
              <w:t>Нематериальные активы</w:t>
            </w:r>
          </w:p>
        </w:tc>
        <w:tc>
          <w:tcPr>
            <w:tcW w:w="1270" w:type="dxa"/>
            <w:tcBorders>
              <w:top w:val="nil"/>
              <w:left w:val="single" w:sz="4" w:space="0" w:color="auto"/>
              <w:bottom w:val="nil"/>
              <w:right w:val="single" w:sz="4" w:space="0" w:color="auto"/>
            </w:tcBorders>
            <w:shd w:val="clear" w:color="auto" w:fill="auto"/>
          </w:tcPr>
          <w:p w14:paraId="06E51691" w14:textId="77777777" w:rsidR="00FC7E7C" w:rsidRPr="007D16F1"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p>
        </w:tc>
        <w:tc>
          <w:tcPr>
            <w:tcW w:w="1276" w:type="dxa"/>
            <w:tcBorders>
              <w:top w:val="nil"/>
              <w:left w:val="single" w:sz="4" w:space="0" w:color="auto"/>
              <w:bottom w:val="nil"/>
              <w:right w:val="single" w:sz="4" w:space="0" w:color="auto"/>
            </w:tcBorders>
          </w:tcPr>
          <w:p w14:paraId="1D9F7273" w14:textId="77777777" w:rsidR="00FC7E7C" w:rsidRPr="007D16F1"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p>
        </w:tc>
      </w:tr>
      <w:tr w:rsidR="00FC7E7C" w:rsidRPr="007D16F1" w14:paraId="086FAD41" w14:textId="77777777" w:rsidTr="00EF4BF7">
        <w:trPr>
          <w:jc w:val="center"/>
        </w:trPr>
        <w:tc>
          <w:tcPr>
            <w:tcW w:w="4962" w:type="dxa"/>
            <w:tcBorders>
              <w:top w:val="nil"/>
              <w:left w:val="single" w:sz="4" w:space="0" w:color="auto"/>
              <w:bottom w:val="nil"/>
              <w:right w:val="nil"/>
            </w:tcBorders>
            <w:shd w:val="clear" w:color="auto" w:fill="auto"/>
          </w:tcPr>
          <w:p w14:paraId="6E0D014F" w14:textId="77777777" w:rsidR="00FC7E7C" w:rsidRPr="007D16F1" w:rsidRDefault="00FC7E7C" w:rsidP="00EF4BF7">
            <w:pPr>
              <w:overflowPunct/>
              <w:autoSpaceDE/>
              <w:autoSpaceDN/>
              <w:adjustRightInd/>
              <w:spacing w:before="40" w:after="40"/>
              <w:textAlignment w:val="auto"/>
              <w:rPr>
                <w:rFonts w:cs="Arial"/>
                <w:sz w:val="16"/>
                <w:szCs w:val="16"/>
                <w:lang w:val="ru-RU" w:eastAsia="zh-CN"/>
              </w:rPr>
            </w:pPr>
            <w:r w:rsidRPr="007D16F1">
              <w:rPr>
                <w:rFonts w:cs="Arial"/>
                <w:sz w:val="16"/>
                <w:szCs w:val="16"/>
                <w:lang w:val="ru-RU" w:eastAsia="zh-CN"/>
              </w:rPr>
              <w:t>Активы на этапе строительства</w:t>
            </w:r>
          </w:p>
        </w:tc>
        <w:tc>
          <w:tcPr>
            <w:tcW w:w="1270" w:type="dxa"/>
            <w:tcBorders>
              <w:top w:val="nil"/>
              <w:left w:val="single" w:sz="4" w:space="0" w:color="auto"/>
              <w:bottom w:val="nil"/>
              <w:right w:val="single" w:sz="4" w:space="0" w:color="auto"/>
            </w:tcBorders>
            <w:shd w:val="clear" w:color="auto" w:fill="auto"/>
          </w:tcPr>
          <w:p w14:paraId="03F82166" w14:textId="77777777" w:rsidR="00FC7E7C" w:rsidRPr="007D16F1"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r w:rsidRPr="007D16F1">
              <w:rPr>
                <w:rFonts w:cs="Arial"/>
                <w:color w:val="000000"/>
                <w:sz w:val="16"/>
                <w:szCs w:val="16"/>
                <w:lang w:val="ru-RU" w:eastAsia="zh-CN"/>
              </w:rPr>
              <w:t>3 948</w:t>
            </w:r>
          </w:p>
        </w:tc>
        <w:tc>
          <w:tcPr>
            <w:tcW w:w="1276" w:type="dxa"/>
            <w:tcBorders>
              <w:top w:val="nil"/>
              <w:left w:val="single" w:sz="4" w:space="0" w:color="auto"/>
              <w:bottom w:val="nil"/>
              <w:right w:val="single" w:sz="4" w:space="0" w:color="auto"/>
            </w:tcBorders>
          </w:tcPr>
          <w:p w14:paraId="6125F688" w14:textId="77777777" w:rsidR="00FC7E7C" w:rsidRPr="007D16F1"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r w:rsidRPr="007D16F1">
              <w:rPr>
                <w:rFonts w:cs="Arial"/>
                <w:color w:val="000000"/>
                <w:sz w:val="16"/>
                <w:szCs w:val="16"/>
                <w:lang w:val="ru-RU" w:eastAsia="zh-CN"/>
              </w:rPr>
              <w:t>1 279</w:t>
            </w:r>
          </w:p>
        </w:tc>
      </w:tr>
      <w:tr w:rsidR="00FC7E7C" w:rsidRPr="007D16F1" w14:paraId="033963BB" w14:textId="77777777" w:rsidTr="00EF4BF7">
        <w:trPr>
          <w:jc w:val="center"/>
        </w:trPr>
        <w:tc>
          <w:tcPr>
            <w:tcW w:w="4962" w:type="dxa"/>
            <w:tcBorders>
              <w:top w:val="nil"/>
              <w:left w:val="single" w:sz="4" w:space="0" w:color="auto"/>
              <w:bottom w:val="nil"/>
              <w:right w:val="nil"/>
            </w:tcBorders>
            <w:shd w:val="clear" w:color="auto" w:fill="auto"/>
          </w:tcPr>
          <w:p w14:paraId="3F565507" w14:textId="77777777" w:rsidR="00FC7E7C" w:rsidRPr="007D16F1" w:rsidRDefault="00FC7E7C" w:rsidP="00EF4BF7">
            <w:pPr>
              <w:overflowPunct/>
              <w:autoSpaceDE/>
              <w:autoSpaceDN/>
              <w:adjustRightInd/>
              <w:spacing w:before="40" w:after="40"/>
              <w:textAlignment w:val="auto"/>
              <w:rPr>
                <w:rFonts w:cs="Arial"/>
                <w:b/>
                <w:bCs/>
                <w:sz w:val="16"/>
                <w:szCs w:val="16"/>
                <w:lang w:val="ru-RU" w:eastAsia="zh-CN"/>
              </w:rPr>
            </w:pPr>
            <w:r w:rsidRPr="007D16F1">
              <w:rPr>
                <w:rFonts w:cs="Arial"/>
                <w:b/>
                <w:bCs/>
                <w:sz w:val="16"/>
                <w:szCs w:val="16"/>
                <w:lang w:val="ru-RU" w:eastAsia="zh-CN"/>
              </w:rPr>
              <w:t xml:space="preserve">Всего: </w:t>
            </w:r>
            <w:proofErr w:type="spellStart"/>
            <w:r w:rsidRPr="007D16F1">
              <w:rPr>
                <w:rFonts w:cs="Arial"/>
                <w:b/>
                <w:bCs/>
                <w:sz w:val="16"/>
                <w:szCs w:val="16"/>
                <w:lang w:val="ru-RU" w:eastAsia="zh-CN"/>
              </w:rPr>
              <w:t>нетекущие</w:t>
            </w:r>
            <w:proofErr w:type="spellEnd"/>
            <w:r w:rsidRPr="007D16F1">
              <w:rPr>
                <w:rFonts w:cs="Arial"/>
                <w:b/>
                <w:bCs/>
                <w:sz w:val="16"/>
                <w:szCs w:val="16"/>
                <w:lang w:val="ru-RU" w:eastAsia="zh-CN"/>
              </w:rPr>
              <w:t xml:space="preserve"> активы</w:t>
            </w:r>
          </w:p>
        </w:tc>
        <w:tc>
          <w:tcPr>
            <w:tcW w:w="1270" w:type="dxa"/>
            <w:tcBorders>
              <w:top w:val="nil"/>
              <w:left w:val="single" w:sz="4" w:space="0" w:color="auto"/>
              <w:bottom w:val="nil"/>
              <w:right w:val="single" w:sz="4" w:space="0" w:color="auto"/>
            </w:tcBorders>
            <w:shd w:val="clear" w:color="auto" w:fill="auto"/>
          </w:tcPr>
          <w:p w14:paraId="6E08D325" w14:textId="77777777" w:rsidR="00FC7E7C" w:rsidRPr="007D16F1" w:rsidRDefault="00FC7E7C" w:rsidP="00EF4BF7">
            <w:pPr>
              <w:overflowPunct/>
              <w:autoSpaceDE/>
              <w:autoSpaceDN/>
              <w:adjustRightInd/>
              <w:spacing w:before="40" w:after="40"/>
              <w:ind w:right="170"/>
              <w:jc w:val="right"/>
              <w:textAlignment w:val="auto"/>
              <w:rPr>
                <w:rFonts w:cs="Arial"/>
                <w:b/>
                <w:bCs/>
                <w:color w:val="000000"/>
                <w:sz w:val="16"/>
                <w:szCs w:val="16"/>
                <w:lang w:val="ru-RU" w:eastAsia="zh-CN"/>
              </w:rPr>
            </w:pPr>
            <w:r w:rsidRPr="007D16F1">
              <w:rPr>
                <w:rFonts w:cs="Arial"/>
                <w:b/>
                <w:bCs/>
                <w:color w:val="000000"/>
                <w:sz w:val="16"/>
                <w:szCs w:val="16"/>
                <w:lang w:val="ru-RU" w:eastAsia="zh-CN"/>
              </w:rPr>
              <w:t>3 948</w:t>
            </w:r>
          </w:p>
        </w:tc>
        <w:tc>
          <w:tcPr>
            <w:tcW w:w="1276" w:type="dxa"/>
            <w:tcBorders>
              <w:top w:val="nil"/>
              <w:left w:val="single" w:sz="4" w:space="0" w:color="auto"/>
              <w:bottom w:val="nil"/>
              <w:right w:val="single" w:sz="4" w:space="0" w:color="auto"/>
            </w:tcBorders>
          </w:tcPr>
          <w:p w14:paraId="639917F8" w14:textId="77777777" w:rsidR="00FC7E7C" w:rsidRPr="007D16F1" w:rsidRDefault="00FC7E7C" w:rsidP="00EF4BF7">
            <w:pPr>
              <w:overflowPunct/>
              <w:autoSpaceDE/>
              <w:autoSpaceDN/>
              <w:adjustRightInd/>
              <w:spacing w:before="40" w:after="40"/>
              <w:ind w:right="170"/>
              <w:jc w:val="right"/>
              <w:textAlignment w:val="auto"/>
              <w:rPr>
                <w:rFonts w:cs="Arial"/>
                <w:b/>
                <w:bCs/>
                <w:color w:val="000000"/>
                <w:sz w:val="16"/>
                <w:szCs w:val="16"/>
                <w:lang w:val="ru-RU" w:eastAsia="zh-CN"/>
              </w:rPr>
            </w:pPr>
            <w:r w:rsidRPr="007D16F1">
              <w:rPr>
                <w:rFonts w:cs="Arial"/>
                <w:b/>
                <w:bCs/>
                <w:color w:val="000000"/>
                <w:sz w:val="16"/>
                <w:szCs w:val="16"/>
                <w:lang w:val="ru-RU" w:eastAsia="zh-CN"/>
              </w:rPr>
              <w:t>1 279</w:t>
            </w:r>
          </w:p>
        </w:tc>
      </w:tr>
      <w:tr w:rsidR="00FC7E7C" w:rsidRPr="007D16F1" w14:paraId="406548BB" w14:textId="77777777" w:rsidTr="00EF4BF7">
        <w:trPr>
          <w:jc w:val="center"/>
        </w:trPr>
        <w:tc>
          <w:tcPr>
            <w:tcW w:w="4962" w:type="dxa"/>
            <w:tcBorders>
              <w:top w:val="single" w:sz="4" w:space="0" w:color="auto"/>
              <w:left w:val="single" w:sz="4" w:space="0" w:color="auto"/>
              <w:bottom w:val="single" w:sz="4" w:space="0" w:color="auto"/>
              <w:right w:val="nil"/>
            </w:tcBorders>
            <w:shd w:val="clear" w:color="auto" w:fill="DBE5F1" w:themeFill="accent1" w:themeFillTint="33"/>
            <w:noWrap/>
            <w:vAlign w:val="center"/>
            <w:hideMark/>
          </w:tcPr>
          <w:p w14:paraId="4BB3C038" w14:textId="77777777" w:rsidR="00FC7E7C" w:rsidRPr="007D16F1" w:rsidRDefault="00FC7E7C" w:rsidP="00EF4BF7">
            <w:pPr>
              <w:overflowPunct/>
              <w:autoSpaceDE/>
              <w:autoSpaceDN/>
              <w:adjustRightInd/>
              <w:spacing w:before="40" w:after="40"/>
              <w:textAlignment w:val="auto"/>
              <w:rPr>
                <w:rFonts w:cs="Arial"/>
                <w:b/>
                <w:bCs/>
                <w:color w:val="000000"/>
                <w:sz w:val="16"/>
                <w:szCs w:val="16"/>
                <w:lang w:val="ru-RU" w:eastAsia="zh-CN"/>
              </w:rPr>
            </w:pPr>
            <w:r w:rsidRPr="007D16F1">
              <w:rPr>
                <w:rFonts w:cs="Arial"/>
                <w:b/>
                <w:bCs/>
                <w:color w:val="000000"/>
                <w:sz w:val="16"/>
                <w:szCs w:val="16"/>
                <w:lang w:val="ru-RU" w:eastAsia="zh-CN"/>
              </w:rPr>
              <w:t>Всего: АКТИВЫ</w:t>
            </w:r>
          </w:p>
        </w:tc>
        <w:tc>
          <w:tcPr>
            <w:tcW w:w="127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9E20288" w14:textId="77777777" w:rsidR="00FC7E7C" w:rsidRPr="007D16F1" w:rsidRDefault="00FC7E7C" w:rsidP="00EF4BF7">
            <w:pPr>
              <w:overflowPunct/>
              <w:autoSpaceDE/>
              <w:autoSpaceDN/>
              <w:adjustRightInd/>
              <w:spacing w:before="40" w:after="40"/>
              <w:ind w:right="170"/>
              <w:jc w:val="right"/>
              <w:textAlignment w:val="auto"/>
              <w:rPr>
                <w:rFonts w:cs="Arial"/>
                <w:b/>
                <w:bCs/>
                <w:color w:val="000000"/>
                <w:sz w:val="16"/>
                <w:szCs w:val="16"/>
                <w:lang w:val="ru-RU" w:eastAsia="zh-CN"/>
              </w:rPr>
            </w:pPr>
            <w:r w:rsidRPr="007D16F1">
              <w:rPr>
                <w:rFonts w:cs="Arial"/>
                <w:b/>
                <w:bCs/>
                <w:color w:val="000000"/>
                <w:sz w:val="16"/>
                <w:szCs w:val="16"/>
                <w:lang w:val="ru-RU" w:eastAsia="zh-CN"/>
              </w:rPr>
              <w:t>4 817</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87F23F" w14:textId="77777777" w:rsidR="00FC7E7C" w:rsidRPr="007D16F1" w:rsidRDefault="00FC7E7C" w:rsidP="00EF4BF7">
            <w:pPr>
              <w:overflowPunct/>
              <w:autoSpaceDE/>
              <w:autoSpaceDN/>
              <w:adjustRightInd/>
              <w:spacing w:before="40" w:after="40"/>
              <w:ind w:right="170"/>
              <w:jc w:val="right"/>
              <w:textAlignment w:val="auto"/>
              <w:rPr>
                <w:rFonts w:cs="Arial"/>
                <w:b/>
                <w:bCs/>
                <w:color w:val="000000"/>
                <w:sz w:val="16"/>
                <w:szCs w:val="16"/>
                <w:lang w:val="ru-RU" w:eastAsia="zh-CN"/>
              </w:rPr>
            </w:pPr>
            <w:r w:rsidRPr="007D16F1">
              <w:rPr>
                <w:rFonts w:cs="Arial"/>
                <w:b/>
                <w:bCs/>
                <w:color w:val="000000"/>
                <w:sz w:val="16"/>
                <w:szCs w:val="16"/>
                <w:lang w:val="ru-RU" w:eastAsia="zh-CN"/>
              </w:rPr>
              <w:t>407</w:t>
            </w:r>
          </w:p>
        </w:tc>
      </w:tr>
      <w:tr w:rsidR="00FC7E7C" w:rsidRPr="007D16F1" w14:paraId="3FC4707A" w14:textId="77777777" w:rsidTr="00EF4BF7">
        <w:trPr>
          <w:jc w:val="center"/>
        </w:trPr>
        <w:tc>
          <w:tcPr>
            <w:tcW w:w="4962" w:type="dxa"/>
            <w:tcBorders>
              <w:top w:val="nil"/>
              <w:left w:val="single" w:sz="4" w:space="0" w:color="auto"/>
              <w:bottom w:val="nil"/>
              <w:right w:val="nil"/>
            </w:tcBorders>
            <w:shd w:val="clear" w:color="auto" w:fill="auto"/>
            <w:hideMark/>
          </w:tcPr>
          <w:p w14:paraId="08A412DE" w14:textId="77777777" w:rsidR="00FC7E7C" w:rsidRPr="007D16F1" w:rsidRDefault="00FC7E7C" w:rsidP="00EF4BF7">
            <w:pPr>
              <w:overflowPunct/>
              <w:autoSpaceDE/>
              <w:autoSpaceDN/>
              <w:adjustRightInd/>
              <w:spacing w:before="40" w:after="40"/>
              <w:textAlignment w:val="auto"/>
              <w:rPr>
                <w:rFonts w:cs="Arial"/>
                <w:b/>
                <w:bCs/>
                <w:color w:val="000000"/>
                <w:sz w:val="16"/>
                <w:szCs w:val="16"/>
                <w:lang w:val="ru-RU" w:eastAsia="zh-CN"/>
              </w:rPr>
            </w:pPr>
            <w:r w:rsidRPr="007D16F1">
              <w:rPr>
                <w:rFonts w:cs="Arial"/>
                <w:b/>
                <w:bCs/>
                <w:color w:val="000000"/>
                <w:sz w:val="16"/>
                <w:szCs w:val="16"/>
                <w:lang w:val="ru-RU" w:eastAsia="zh-CN"/>
              </w:rPr>
              <w:t>ПАССИВЫ</w:t>
            </w:r>
          </w:p>
        </w:tc>
        <w:tc>
          <w:tcPr>
            <w:tcW w:w="1270" w:type="dxa"/>
            <w:tcBorders>
              <w:top w:val="nil"/>
              <w:left w:val="single" w:sz="4" w:space="0" w:color="auto"/>
              <w:bottom w:val="nil"/>
              <w:right w:val="single" w:sz="4" w:space="0" w:color="auto"/>
            </w:tcBorders>
            <w:shd w:val="clear" w:color="auto" w:fill="auto"/>
          </w:tcPr>
          <w:p w14:paraId="19747577" w14:textId="77777777" w:rsidR="00FC7E7C" w:rsidRPr="007D16F1"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p>
        </w:tc>
        <w:tc>
          <w:tcPr>
            <w:tcW w:w="1276" w:type="dxa"/>
            <w:tcBorders>
              <w:top w:val="nil"/>
              <w:left w:val="single" w:sz="4" w:space="0" w:color="auto"/>
              <w:bottom w:val="nil"/>
              <w:right w:val="single" w:sz="4" w:space="0" w:color="auto"/>
            </w:tcBorders>
          </w:tcPr>
          <w:p w14:paraId="23CB0D28" w14:textId="77777777" w:rsidR="00FC7E7C" w:rsidRPr="007D16F1"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p>
        </w:tc>
      </w:tr>
      <w:tr w:rsidR="00FC7E7C" w:rsidRPr="007D16F1" w14:paraId="2BE0A303" w14:textId="77777777" w:rsidTr="00EF4BF7">
        <w:trPr>
          <w:jc w:val="center"/>
        </w:trPr>
        <w:tc>
          <w:tcPr>
            <w:tcW w:w="4962" w:type="dxa"/>
            <w:tcBorders>
              <w:top w:val="nil"/>
              <w:left w:val="single" w:sz="4" w:space="0" w:color="auto"/>
              <w:bottom w:val="nil"/>
              <w:right w:val="nil"/>
            </w:tcBorders>
            <w:shd w:val="clear" w:color="auto" w:fill="auto"/>
          </w:tcPr>
          <w:p w14:paraId="6E1BD3F5" w14:textId="77777777" w:rsidR="00FC7E7C" w:rsidRPr="007D16F1" w:rsidRDefault="00FC7E7C" w:rsidP="00EF4BF7">
            <w:pPr>
              <w:overflowPunct/>
              <w:autoSpaceDE/>
              <w:autoSpaceDN/>
              <w:adjustRightInd/>
              <w:spacing w:before="40" w:after="40"/>
              <w:textAlignment w:val="auto"/>
              <w:rPr>
                <w:rFonts w:cs="Arial"/>
                <w:b/>
                <w:bCs/>
                <w:sz w:val="16"/>
                <w:szCs w:val="16"/>
                <w:lang w:val="ru-RU" w:eastAsia="zh-CN"/>
              </w:rPr>
            </w:pPr>
            <w:r w:rsidRPr="007D16F1">
              <w:rPr>
                <w:rFonts w:cs="Arial"/>
                <w:b/>
                <w:bCs/>
                <w:sz w:val="16"/>
                <w:szCs w:val="16"/>
                <w:lang w:val="ru-RU" w:eastAsia="zh-CN"/>
              </w:rPr>
              <w:t>Текущие пассивы</w:t>
            </w:r>
          </w:p>
        </w:tc>
        <w:tc>
          <w:tcPr>
            <w:tcW w:w="1270" w:type="dxa"/>
            <w:tcBorders>
              <w:top w:val="nil"/>
              <w:left w:val="single" w:sz="4" w:space="0" w:color="auto"/>
              <w:bottom w:val="nil"/>
              <w:right w:val="single" w:sz="4" w:space="0" w:color="auto"/>
            </w:tcBorders>
            <w:shd w:val="clear" w:color="auto" w:fill="auto"/>
          </w:tcPr>
          <w:p w14:paraId="3C9F3D77" w14:textId="77777777" w:rsidR="00FC7E7C" w:rsidRPr="007D16F1"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p>
        </w:tc>
        <w:tc>
          <w:tcPr>
            <w:tcW w:w="1276" w:type="dxa"/>
            <w:tcBorders>
              <w:top w:val="nil"/>
              <w:left w:val="single" w:sz="4" w:space="0" w:color="auto"/>
              <w:bottom w:val="nil"/>
              <w:right w:val="single" w:sz="4" w:space="0" w:color="auto"/>
            </w:tcBorders>
          </w:tcPr>
          <w:p w14:paraId="4405C197" w14:textId="77777777" w:rsidR="00FC7E7C" w:rsidRPr="007D16F1"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p>
        </w:tc>
      </w:tr>
      <w:tr w:rsidR="00FC7E7C" w:rsidRPr="007D16F1" w14:paraId="37D7CDBD" w14:textId="77777777" w:rsidTr="00EF4BF7">
        <w:trPr>
          <w:jc w:val="center"/>
        </w:trPr>
        <w:tc>
          <w:tcPr>
            <w:tcW w:w="4962" w:type="dxa"/>
            <w:tcBorders>
              <w:top w:val="nil"/>
              <w:left w:val="single" w:sz="4" w:space="0" w:color="auto"/>
              <w:bottom w:val="nil"/>
              <w:right w:val="nil"/>
            </w:tcBorders>
            <w:shd w:val="clear" w:color="auto" w:fill="auto"/>
            <w:hideMark/>
          </w:tcPr>
          <w:p w14:paraId="63DA65CE" w14:textId="77777777" w:rsidR="00FC7E7C" w:rsidRPr="007D16F1" w:rsidRDefault="00FC7E7C" w:rsidP="00EF4BF7">
            <w:pPr>
              <w:overflowPunct/>
              <w:autoSpaceDE/>
              <w:autoSpaceDN/>
              <w:adjustRightInd/>
              <w:spacing w:before="40" w:after="40"/>
              <w:textAlignment w:val="auto"/>
              <w:rPr>
                <w:rFonts w:cs="Arial"/>
                <w:sz w:val="16"/>
                <w:szCs w:val="16"/>
                <w:lang w:val="ru-RU" w:eastAsia="zh-CN"/>
              </w:rPr>
            </w:pPr>
            <w:r w:rsidRPr="007D16F1">
              <w:rPr>
                <w:rFonts w:cs="Arial"/>
                <w:sz w:val="16"/>
                <w:szCs w:val="16"/>
                <w:lang w:val="ru-RU" w:eastAsia="zh-CN"/>
              </w:rPr>
              <w:t>Поставщики и прочие кредиторы</w:t>
            </w:r>
          </w:p>
        </w:tc>
        <w:tc>
          <w:tcPr>
            <w:tcW w:w="1270" w:type="dxa"/>
            <w:tcBorders>
              <w:top w:val="nil"/>
              <w:left w:val="single" w:sz="4" w:space="0" w:color="auto"/>
              <w:bottom w:val="nil"/>
              <w:right w:val="single" w:sz="4" w:space="0" w:color="auto"/>
            </w:tcBorders>
            <w:shd w:val="clear" w:color="auto" w:fill="auto"/>
          </w:tcPr>
          <w:p w14:paraId="4C80871F" w14:textId="77777777" w:rsidR="00FC7E7C" w:rsidRPr="007D16F1"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r w:rsidRPr="007D16F1">
              <w:rPr>
                <w:rFonts w:cs="Arial"/>
                <w:color w:val="000000"/>
                <w:sz w:val="16"/>
                <w:szCs w:val="16"/>
                <w:lang w:val="ru-RU" w:eastAsia="zh-CN"/>
              </w:rPr>
              <w:t>87</w:t>
            </w:r>
          </w:p>
        </w:tc>
        <w:tc>
          <w:tcPr>
            <w:tcW w:w="1276" w:type="dxa"/>
            <w:tcBorders>
              <w:top w:val="nil"/>
              <w:left w:val="single" w:sz="4" w:space="0" w:color="auto"/>
              <w:bottom w:val="nil"/>
              <w:right w:val="single" w:sz="4" w:space="0" w:color="auto"/>
            </w:tcBorders>
          </w:tcPr>
          <w:p w14:paraId="79CC90B1" w14:textId="77777777" w:rsidR="00FC7E7C" w:rsidRPr="007D16F1"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r w:rsidRPr="007D16F1">
              <w:rPr>
                <w:rFonts w:cs="Arial"/>
                <w:color w:val="000000"/>
                <w:sz w:val="16"/>
                <w:szCs w:val="16"/>
                <w:lang w:val="ru-RU" w:eastAsia="zh-CN"/>
              </w:rPr>
              <w:t>39</w:t>
            </w:r>
          </w:p>
        </w:tc>
      </w:tr>
      <w:tr w:rsidR="00FC7E7C" w:rsidRPr="007D16F1" w14:paraId="369446FD" w14:textId="77777777" w:rsidTr="00EF4BF7">
        <w:trPr>
          <w:jc w:val="center"/>
        </w:trPr>
        <w:tc>
          <w:tcPr>
            <w:tcW w:w="4962" w:type="dxa"/>
            <w:tcBorders>
              <w:top w:val="nil"/>
              <w:left w:val="single" w:sz="4" w:space="0" w:color="auto"/>
              <w:bottom w:val="nil"/>
              <w:right w:val="nil"/>
            </w:tcBorders>
            <w:shd w:val="clear" w:color="auto" w:fill="auto"/>
          </w:tcPr>
          <w:p w14:paraId="6CFC93D0" w14:textId="77777777" w:rsidR="00FC7E7C" w:rsidRPr="007D16F1" w:rsidRDefault="00FC7E7C" w:rsidP="00EF4BF7">
            <w:pPr>
              <w:overflowPunct/>
              <w:autoSpaceDE/>
              <w:autoSpaceDN/>
              <w:adjustRightInd/>
              <w:spacing w:before="40" w:after="40"/>
              <w:textAlignment w:val="auto"/>
              <w:rPr>
                <w:rFonts w:cs="Arial"/>
                <w:b/>
                <w:bCs/>
                <w:sz w:val="16"/>
                <w:szCs w:val="16"/>
                <w:lang w:val="ru-RU" w:eastAsia="zh-CN"/>
              </w:rPr>
            </w:pPr>
            <w:r w:rsidRPr="007D16F1">
              <w:rPr>
                <w:rFonts w:cs="Arial"/>
                <w:b/>
                <w:bCs/>
                <w:sz w:val="16"/>
                <w:szCs w:val="16"/>
                <w:lang w:val="ru-RU" w:eastAsia="zh-CN"/>
              </w:rPr>
              <w:t>Всего: текущие пассивы</w:t>
            </w:r>
          </w:p>
        </w:tc>
        <w:tc>
          <w:tcPr>
            <w:tcW w:w="1270" w:type="dxa"/>
            <w:tcBorders>
              <w:top w:val="nil"/>
              <w:left w:val="single" w:sz="4" w:space="0" w:color="auto"/>
              <w:bottom w:val="nil"/>
              <w:right w:val="single" w:sz="4" w:space="0" w:color="auto"/>
            </w:tcBorders>
            <w:shd w:val="clear" w:color="auto" w:fill="auto"/>
          </w:tcPr>
          <w:p w14:paraId="30BF8FB2" w14:textId="77777777" w:rsidR="00FC7E7C" w:rsidRPr="007D16F1" w:rsidRDefault="00FC7E7C" w:rsidP="00EF4BF7">
            <w:pPr>
              <w:overflowPunct/>
              <w:autoSpaceDE/>
              <w:autoSpaceDN/>
              <w:adjustRightInd/>
              <w:spacing w:before="40" w:after="40"/>
              <w:ind w:right="170"/>
              <w:jc w:val="right"/>
              <w:textAlignment w:val="auto"/>
              <w:rPr>
                <w:rFonts w:cs="Arial"/>
                <w:b/>
                <w:bCs/>
                <w:color w:val="000000"/>
                <w:sz w:val="16"/>
                <w:szCs w:val="16"/>
                <w:lang w:val="ru-RU" w:eastAsia="zh-CN"/>
              </w:rPr>
            </w:pPr>
            <w:r w:rsidRPr="007D16F1">
              <w:rPr>
                <w:rFonts w:cs="Arial"/>
                <w:b/>
                <w:bCs/>
                <w:color w:val="000000"/>
                <w:sz w:val="16"/>
                <w:szCs w:val="16"/>
                <w:lang w:val="ru-RU" w:eastAsia="zh-CN"/>
              </w:rPr>
              <w:t>87</w:t>
            </w:r>
          </w:p>
        </w:tc>
        <w:tc>
          <w:tcPr>
            <w:tcW w:w="1276" w:type="dxa"/>
            <w:tcBorders>
              <w:top w:val="nil"/>
              <w:left w:val="single" w:sz="4" w:space="0" w:color="auto"/>
              <w:bottom w:val="nil"/>
              <w:right w:val="single" w:sz="4" w:space="0" w:color="auto"/>
            </w:tcBorders>
          </w:tcPr>
          <w:p w14:paraId="3FF86054" w14:textId="77777777" w:rsidR="00FC7E7C" w:rsidRPr="007D16F1" w:rsidRDefault="00FC7E7C" w:rsidP="00EF4BF7">
            <w:pPr>
              <w:overflowPunct/>
              <w:autoSpaceDE/>
              <w:autoSpaceDN/>
              <w:adjustRightInd/>
              <w:spacing w:before="40" w:after="40"/>
              <w:ind w:right="170"/>
              <w:jc w:val="right"/>
              <w:textAlignment w:val="auto"/>
              <w:rPr>
                <w:rFonts w:cs="Arial"/>
                <w:b/>
                <w:bCs/>
                <w:color w:val="000000"/>
                <w:sz w:val="16"/>
                <w:szCs w:val="16"/>
                <w:lang w:val="ru-RU" w:eastAsia="zh-CN"/>
              </w:rPr>
            </w:pPr>
            <w:r w:rsidRPr="007D16F1">
              <w:rPr>
                <w:rFonts w:cs="Arial"/>
                <w:b/>
                <w:bCs/>
                <w:color w:val="000000"/>
                <w:sz w:val="16"/>
                <w:szCs w:val="16"/>
                <w:lang w:val="ru-RU" w:eastAsia="zh-CN"/>
              </w:rPr>
              <w:t>39</w:t>
            </w:r>
          </w:p>
        </w:tc>
      </w:tr>
      <w:tr w:rsidR="00FC7E7C" w:rsidRPr="007D16F1" w14:paraId="60155CDD" w14:textId="77777777" w:rsidTr="00EF4BF7">
        <w:trPr>
          <w:jc w:val="center"/>
        </w:trPr>
        <w:tc>
          <w:tcPr>
            <w:tcW w:w="4962" w:type="dxa"/>
            <w:tcBorders>
              <w:top w:val="nil"/>
              <w:left w:val="single" w:sz="4" w:space="0" w:color="auto"/>
              <w:bottom w:val="nil"/>
              <w:right w:val="nil"/>
            </w:tcBorders>
            <w:shd w:val="clear" w:color="auto" w:fill="auto"/>
          </w:tcPr>
          <w:p w14:paraId="717434E5" w14:textId="77777777" w:rsidR="00FC7E7C" w:rsidRPr="007D16F1" w:rsidRDefault="00FC7E7C" w:rsidP="00EF4BF7">
            <w:pPr>
              <w:overflowPunct/>
              <w:autoSpaceDE/>
              <w:autoSpaceDN/>
              <w:adjustRightInd/>
              <w:spacing w:before="40" w:after="40"/>
              <w:textAlignment w:val="auto"/>
              <w:rPr>
                <w:rFonts w:cs="Arial"/>
                <w:b/>
                <w:bCs/>
                <w:sz w:val="16"/>
                <w:szCs w:val="16"/>
                <w:lang w:val="ru-RU" w:eastAsia="zh-CN"/>
              </w:rPr>
            </w:pPr>
            <w:proofErr w:type="spellStart"/>
            <w:r w:rsidRPr="007D16F1">
              <w:rPr>
                <w:rFonts w:cs="Arial"/>
                <w:b/>
                <w:bCs/>
                <w:sz w:val="16"/>
                <w:szCs w:val="16"/>
                <w:lang w:val="ru-RU" w:eastAsia="zh-CN"/>
              </w:rPr>
              <w:t>Нетекущие</w:t>
            </w:r>
            <w:proofErr w:type="spellEnd"/>
            <w:r w:rsidRPr="007D16F1">
              <w:rPr>
                <w:rFonts w:cs="Arial"/>
                <w:b/>
                <w:bCs/>
                <w:sz w:val="16"/>
                <w:szCs w:val="16"/>
                <w:lang w:val="ru-RU" w:eastAsia="zh-CN"/>
              </w:rPr>
              <w:t xml:space="preserve"> пассивы</w:t>
            </w:r>
          </w:p>
        </w:tc>
        <w:tc>
          <w:tcPr>
            <w:tcW w:w="1270" w:type="dxa"/>
            <w:tcBorders>
              <w:top w:val="nil"/>
              <w:left w:val="single" w:sz="4" w:space="0" w:color="auto"/>
              <w:bottom w:val="nil"/>
              <w:right w:val="single" w:sz="4" w:space="0" w:color="auto"/>
            </w:tcBorders>
            <w:shd w:val="clear" w:color="auto" w:fill="auto"/>
          </w:tcPr>
          <w:p w14:paraId="121E1EFE" w14:textId="77777777" w:rsidR="00FC7E7C" w:rsidRPr="007D16F1"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p>
        </w:tc>
        <w:tc>
          <w:tcPr>
            <w:tcW w:w="1276" w:type="dxa"/>
            <w:tcBorders>
              <w:top w:val="nil"/>
              <w:left w:val="single" w:sz="4" w:space="0" w:color="auto"/>
              <w:bottom w:val="nil"/>
              <w:right w:val="single" w:sz="4" w:space="0" w:color="auto"/>
            </w:tcBorders>
          </w:tcPr>
          <w:p w14:paraId="2897BC09" w14:textId="77777777" w:rsidR="00FC7E7C" w:rsidRPr="007D16F1"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p>
        </w:tc>
      </w:tr>
      <w:tr w:rsidR="00FC7E7C" w:rsidRPr="007D16F1" w14:paraId="7464E0EC" w14:textId="77777777" w:rsidTr="00EF4BF7">
        <w:trPr>
          <w:jc w:val="center"/>
        </w:trPr>
        <w:tc>
          <w:tcPr>
            <w:tcW w:w="4962" w:type="dxa"/>
            <w:tcBorders>
              <w:top w:val="nil"/>
              <w:left w:val="single" w:sz="4" w:space="0" w:color="auto"/>
              <w:bottom w:val="nil"/>
              <w:right w:val="nil"/>
            </w:tcBorders>
            <w:shd w:val="clear" w:color="auto" w:fill="auto"/>
            <w:hideMark/>
          </w:tcPr>
          <w:p w14:paraId="2E9881F2" w14:textId="77777777" w:rsidR="00FC7E7C" w:rsidRPr="007D16F1" w:rsidRDefault="00FC7E7C" w:rsidP="00EF4BF7">
            <w:pPr>
              <w:overflowPunct/>
              <w:autoSpaceDE/>
              <w:autoSpaceDN/>
              <w:adjustRightInd/>
              <w:spacing w:before="40" w:after="40"/>
              <w:textAlignment w:val="auto"/>
              <w:rPr>
                <w:rFonts w:cs="Arial"/>
                <w:sz w:val="16"/>
                <w:szCs w:val="16"/>
                <w:lang w:val="ru-RU" w:eastAsia="zh-CN"/>
              </w:rPr>
            </w:pPr>
            <w:r w:rsidRPr="007D16F1">
              <w:rPr>
                <w:rFonts w:cs="Arial"/>
                <w:sz w:val="16"/>
                <w:szCs w:val="16"/>
                <w:lang w:val="ru-RU" w:eastAsia="zh-CN"/>
              </w:rPr>
              <w:t xml:space="preserve">Займы </w:t>
            </w:r>
          </w:p>
        </w:tc>
        <w:tc>
          <w:tcPr>
            <w:tcW w:w="1270" w:type="dxa"/>
            <w:tcBorders>
              <w:top w:val="nil"/>
              <w:left w:val="single" w:sz="4" w:space="0" w:color="auto"/>
              <w:bottom w:val="nil"/>
              <w:right w:val="single" w:sz="4" w:space="0" w:color="auto"/>
            </w:tcBorders>
            <w:shd w:val="clear" w:color="auto" w:fill="auto"/>
          </w:tcPr>
          <w:p w14:paraId="2BBDFDD4" w14:textId="77777777" w:rsidR="00FC7E7C" w:rsidRPr="007D16F1"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r w:rsidRPr="007D16F1">
              <w:rPr>
                <w:rFonts w:cs="Arial"/>
                <w:color w:val="000000"/>
                <w:sz w:val="16"/>
                <w:szCs w:val="16"/>
                <w:lang w:val="ru-RU" w:eastAsia="zh-CN"/>
              </w:rPr>
              <w:t>5 637</w:t>
            </w:r>
          </w:p>
        </w:tc>
        <w:tc>
          <w:tcPr>
            <w:tcW w:w="1276" w:type="dxa"/>
            <w:tcBorders>
              <w:top w:val="nil"/>
              <w:left w:val="single" w:sz="4" w:space="0" w:color="auto"/>
              <w:bottom w:val="nil"/>
              <w:right w:val="single" w:sz="4" w:space="0" w:color="auto"/>
            </w:tcBorders>
          </w:tcPr>
          <w:p w14:paraId="32BF6A7C" w14:textId="77777777" w:rsidR="00FC7E7C" w:rsidRPr="007D16F1"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r w:rsidRPr="007D16F1">
              <w:rPr>
                <w:rFonts w:cs="Arial"/>
                <w:color w:val="000000"/>
                <w:sz w:val="16"/>
                <w:szCs w:val="16"/>
                <w:lang w:val="ru-RU" w:eastAsia="zh-CN"/>
              </w:rPr>
              <w:t>2 387</w:t>
            </w:r>
          </w:p>
        </w:tc>
      </w:tr>
      <w:tr w:rsidR="00FC7E7C" w:rsidRPr="007D16F1" w14:paraId="03FB8552" w14:textId="77777777" w:rsidTr="00EF4BF7">
        <w:trPr>
          <w:jc w:val="center"/>
        </w:trPr>
        <w:tc>
          <w:tcPr>
            <w:tcW w:w="4962" w:type="dxa"/>
            <w:tcBorders>
              <w:top w:val="nil"/>
              <w:left w:val="single" w:sz="4" w:space="0" w:color="auto"/>
              <w:bottom w:val="nil"/>
              <w:right w:val="nil"/>
            </w:tcBorders>
            <w:shd w:val="clear" w:color="auto" w:fill="auto"/>
          </w:tcPr>
          <w:p w14:paraId="5D15C1AF" w14:textId="77777777" w:rsidR="00FC7E7C" w:rsidRPr="007D16F1" w:rsidRDefault="00FC7E7C" w:rsidP="00EF4BF7">
            <w:pPr>
              <w:overflowPunct/>
              <w:autoSpaceDE/>
              <w:autoSpaceDN/>
              <w:adjustRightInd/>
              <w:spacing w:before="40" w:after="40"/>
              <w:textAlignment w:val="auto"/>
              <w:rPr>
                <w:rFonts w:cs="Arial"/>
                <w:sz w:val="16"/>
                <w:szCs w:val="16"/>
                <w:lang w:val="ru-RU" w:eastAsia="zh-CN"/>
              </w:rPr>
            </w:pPr>
            <w:r w:rsidRPr="007D16F1">
              <w:rPr>
                <w:rFonts w:cs="Arial"/>
                <w:sz w:val="16"/>
                <w:szCs w:val="16"/>
                <w:lang w:val="ru-RU" w:eastAsia="zh-CN"/>
              </w:rPr>
              <w:t xml:space="preserve">Вознаграждение сотрудников </w:t>
            </w:r>
          </w:p>
        </w:tc>
        <w:tc>
          <w:tcPr>
            <w:tcW w:w="1270" w:type="dxa"/>
            <w:tcBorders>
              <w:top w:val="nil"/>
              <w:left w:val="single" w:sz="4" w:space="0" w:color="auto"/>
              <w:bottom w:val="nil"/>
              <w:right w:val="single" w:sz="4" w:space="0" w:color="auto"/>
            </w:tcBorders>
            <w:shd w:val="clear" w:color="auto" w:fill="auto"/>
          </w:tcPr>
          <w:p w14:paraId="26B42B78" w14:textId="77777777" w:rsidR="00FC7E7C" w:rsidRPr="007D16F1"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r w:rsidRPr="007D16F1">
              <w:rPr>
                <w:rFonts w:cs="Arial"/>
                <w:color w:val="000000"/>
                <w:sz w:val="16"/>
                <w:szCs w:val="16"/>
                <w:lang w:val="ru-RU" w:eastAsia="zh-CN"/>
              </w:rPr>
              <w:t>8</w:t>
            </w:r>
          </w:p>
        </w:tc>
        <w:tc>
          <w:tcPr>
            <w:tcW w:w="1276" w:type="dxa"/>
            <w:tcBorders>
              <w:top w:val="nil"/>
              <w:left w:val="single" w:sz="4" w:space="0" w:color="auto"/>
              <w:bottom w:val="nil"/>
              <w:right w:val="single" w:sz="4" w:space="0" w:color="auto"/>
            </w:tcBorders>
          </w:tcPr>
          <w:p w14:paraId="68F46CB7" w14:textId="77777777" w:rsidR="00FC7E7C" w:rsidRPr="007D16F1"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r w:rsidRPr="007D16F1">
              <w:rPr>
                <w:rFonts w:cs="Arial"/>
                <w:color w:val="000000"/>
                <w:sz w:val="16"/>
                <w:szCs w:val="16"/>
                <w:lang w:val="ru-RU" w:eastAsia="zh-CN"/>
              </w:rPr>
              <w:t>8</w:t>
            </w:r>
          </w:p>
        </w:tc>
      </w:tr>
      <w:tr w:rsidR="00FC7E7C" w:rsidRPr="007D16F1" w14:paraId="3E7A5867" w14:textId="77777777" w:rsidTr="00EF4BF7">
        <w:trPr>
          <w:jc w:val="center"/>
        </w:trPr>
        <w:tc>
          <w:tcPr>
            <w:tcW w:w="4962" w:type="dxa"/>
            <w:tcBorders>
              <w:top w:val="nil"/>
              <w:left w:val="single" w:sz="4" w:space="0" w:color="auto"/>
              <w:bottom w:val="nil"/>
              <w:right w:val="nil"/>
            </w:tcBorders>
            <w:shd w:val="clear" w:color="auto" w:fill="auto"/>
          </w:tcPr>
          <w:p w14:paraId="63365049" w14:textId="77777777" w:rsidR="00FC7E7C" w:rsidRPr="007D16F1" w:rsidRDefault="00FC7E7C" w:rsidP="00EF4BF7">
            <w:pPr>
              <w:overflowPunct/>
              <w:autoSpaceDE/>
              <w:autoSpaceDN/>
              <w:adjustRightInd/>
              <w:spacing w:before="40" w:after="40"/>
              <w:textAlignment w:val="auto"/>
              <w:rPr>
                <w:rFonts w:cs="Arial"/>
                <w:b/>
                <w:bCs/>
                <w:sz w:val="16"/>
                <w:szCs w:val="16"/>
                <w:lang w:val="ru-RU" w:eastAsia="zh-CN"/>
              </w:rPr>
            </w:pPr>
            <w:r w:rsidRPr="007D16F1">
              <w:rPr>
                <w:rFonts w:cs="Arial"/>
                <w:b/>
                <w:bCs/>
                <w:sz w:val="16"/>
                <w:szCs w:val="16"/>
                <w:lang w:val="ru-RU" w:eastAsia="zh-CN"/>
              </w:rPr>
              <w:t xml:space="preserve">Всего: </w:t>
            </w:r>
            <w:proofErr w:type="spellStart"/>
            <w:r w:rsidRPr="007D16F1">
              <w:rPr>
                <w:rFonts w:cs="Arial"/>
                <w:b/>
                <w:bCs/>
                <w:sz w:val="16"/>
                <w:szCs w:val="16"/>
                <w:lang w:val="ru-RU" w:eastAsia="zh-CN"/>
              </w:rPr>
              <w:t>нетекущие</w:t>
            </w:r>
            <w:proofErr w:type="spellEnd"/>
            <w:r w:rsidRPr="007D16F1">
              <w:rPr>
                <w:rFonts w:cs="Arial"/>
                <w:b/>
                <w:bCs/>
                <w:sz w:val="16"/>
                <w:szCs w:val="16"/>
                <w:lang w:val="ru-RU" w:eastAsia="zh-CN"/>
              </w:rPr>
              <w:t xml:space="preserve"> пассивы</w:t>
            </w:r>
          </w:p>
        </w:tc>
        <w:tc>
          <w:tcPr>
            <w:tcW w:w="1270" w:type="dxa"/>
            <w:tcBorders>
              <w:top w:val="nil"/>
              <w:left w:val="single" w:sz="4" w:space="0" w:color="auto"/>
              <w:bottom w:val="nil"/>
              <w:right w:val="single" w:sz="4" w:space="0" w:color="auto"/>
            </w:tcBorders>
            <w:shd w:val="clear" w:color="auto" w:fill="auto"/>
          </w:tcPr>
          <w:p w14:paraId="35B2F4E2" w14:textId="77777777" w:rsidR="00FC7E7C" w:rsidRPr="007D16F1" w:rsidRDefault="00FC7E7C" w:rsidP="00EF4BF7">
            <w:pPr>
              <w:overflowPunct/>
              <w:autoSpaceDE/>
              <w:autoSpaceDN/>
              <w:adjustRightInd/>
              <w:spacing w:before="40" w:after="40"/>
              <w:ind w:right="170"/>
              <w:jc w:val="right"/>
              <w:textAlignment w:val="auto"/>
              <w:rPr>
                <w:rFonts w:cs="Arial"/>
                <w:b/>
                <w:bCs/>
                <w:color w:val="000000"/>
                <w:sz w:val="16"/>
                <w:szCs w:val="16"/>
                <w:lang w:val="ru-RU" w:eastAsia="zh-CN"/>
              </w:rPr>
            </w:pPr>
            <w:r w:rsidRPr="007D16F1">
              <w:rPr>
                <w:rFonts w:cs="Arial"/>
                <w:b/>
                <w:bCs/>
                <w:color w:val="000000"/>
                <w:sz w:val="16"/>
                <w:szCs w:val="16"/>
                <w:lang w:val="ru-RU" w:eastAsia="zh-CN"/>
              </w:rPr>
              <w:t>5 645</w:t>
            </w:r>
          </w:p>
        </w:tc>
        <w:tc>
          <w:tcPr>
            <w:tcW w:w="1276" w:type="dxa"/>
            <w:tcBorders>
              <w:top w:val="nil"/>
              <w:left w:val="single" w:sz="4" w:space="0" w:color="auto"/>
              <w:bottom w:val="nil"/>
              <w:right w:val="single" w:sz="4" w:space="0" w:color="auto"/>
            </w:tcBorders>
          </w:tcPr>
          <w:p w14:paraId="2D695F50" w14:textId="77777777" w:rsidR="00FC7E7C" w:rsidRPr="007D16F1" w:rsidRDefault="00FC7E7C" w:rsidP="00EF4BF7">
            <w:pPr>
              <w:overflowPunct/>
              <w:autoSpaceDE/>
              <w:autoSpaceDN/>
              <w:adjustRightInd/>
              <w:spacing w:before="40" w:after="40"/>
              <w:ind w:right="170"/>
              <w:jc w:val="right"/>
              <w:textAlignment w:val="auto"/>
              <w:rPr>
                <w:rFonts w:cs="Arial"/>
                <w:b/>
                <w:bCs/>
                <w:color w:val="000000"/>
                <w:sz w:val="16"/>
                <w:szCs w:val="16"/>
                <w:lang w:val="ru-RU" w:eastAsia="zh-CN"/>
              </w:rPr>
            </w:pPr>
            <w:r w:rsidRPr="007D16F1">
              <w:rPr>
                <w:rFonts w:cs="Arial"/>
                <w:b/>
                <w:bCs/>
                <w:color w:val="000000"/>
                <w:sz w:val="16"/>
                <w:szCs w:val="16"/>
                <w:lang w:val="ru-RU" w:eastAsia="zh-CN"/>
              </w:rPr>
              <w:t>2 395</w:t>
            </w:r>
          </w:p>
        </w:tc>
      </w:tr>
      <w:tr w:rsidR="00FC7E7C" w:rsidRPr="007D16F1" w14:paraId="3035B1C8" w14:textId="77777777" w:rsidTr="00EF4BF7">
        <w:trPr>
          <w:jc w:val="center"/>
        </w:trPr>
        <w:tc>
          <w:tcPr>
            <w:tcW w:w="4962" w:type="dxa"/>
            <w:tcBorders>
              <w:top w:val="single" w:sz="4" w:space="0" w:color="auto"/>
              <w:left w:val="single" w:sz="4" w:space="0" w:color="auto"/>
              <w:bottom w:val="single" w:sz="4" w:space="0" w:color="auto"/>
              <w:right w:val="nil"/>
            </w:tcBorders>
            <w:shd w:val="clear" w:color="auto" w:fill="DBE5F1" w:themeFill="accent1" w:themeFillTint="33"/>
            <w:noWrap/>
            <w:vAlign w:val="center"/>
            <w:hideMark/>
          </w:tcPr>
          <w:p w14:paraId="769E472C" w14:textId="77777777" w:rsidR="00FC7E7C" w:rsidRPr="007D16F1" w:rsidRDefault="00FC7E7C" w:rsidP="00EF4BF7">
            <w:pPr>
              <w:overflowPunct/>
              <w:autoSpaceDE/>
              <w:autoSpaceDN/>
              <w:adjustRightInd/>
              <w:spacing w:before="40" w:after="40"/>
              <w:textAlignment w:val="auto"/>
              <w:rPr>
                <w:rFonts w:cs="Arial"/>
                <w:b/>
                <w:bCs/>
                <w:color w:val="000000"/>
                <w:sz w:val="16"/>
                <w:szCs w:val="16"/>
                <w:lang w:val="ru-RU" w:eastAsia="zh-CN"/>
              </w:rPr>
            </w:pPr>
            <w:r w:rsidRPr="007D16F1">
              <w:rPr>
                <w:rFonts w:cs="Arial"/>
                <w:b/>
                <w:bCs/>
                <w:color w:val="000000"/>
                <w:sz w:val="16"/>
                <w:szCs w:val="16"/>
                <w:lang w:val="ru-RU" w:eastAsia="zh-CN"/>
              </w:rPr>
              <w:t>Всего: ПАССИВЫ</w:t>
            </w:r>
          </w:p>
        </w:tc>
        <w:tc>
          <w:tcPr>
            <w:tcW w:w="127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11D686F" w14:textId="77777777" w:rsidR="00FC7E7C" w:rsidRPr="007D16F1" w:rsidRDefault="00FC7E7C" w:rsidP="00EF4BF7">
            <w:pPr>
              <w:overflowPunct/>
              <w:autoSpaceDE/>
              <w:autoSpaceDN/>
              <w:adjustRightInd/>
              <w:spacing w:before="40" w:after="40"/>
              <w:ind w:right="170"/>
              <w:jc w:val="right"/>
              <w:textAlignment w:val="auto"/>
              <w:rPr>
                <w:rFonts w:cs="Arial"/>
                <w:b/>
                <w:bCs/>
                <w:color w:val="000000"/>
                <w:sz w:val="16"/>
                <w:szCs w:val="16"/>
                <w:lang w:val="ru-RU" w:eastAsia="zh-CN"/>
              </w:rPr>
            </w:pPr>
            <w:r w:rsidRPr="007D16F1">
              <w:rPr>
                <w:rFonts w:cs="Arial"/>
                <w:b/>
                <w:bCs/>
                <w:color w:val="000000"/>
                <w:sz w:val="16"/>
                <w:szCs w:val="16"/>
                <w:lang w:val="ru-RU" w:eastAsia="zh-CN"/>
              </w:rPr>
              <w:t>5 731</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3C3121" w14:textId="77777777" w:rsidR="00FC7E7C" w:rsidRPr="007D16F1" w:rsidRDefault="00FC7E7C" w:rsidP="00EF4BF7">
            <w:pPr>
              <w:overflowPunct/>
              <w:autoSpaceDE/>
              <w:autoSpaceDN/>
              <w:adjustRightInd/>
              <w:spacing w:before="40" w:after="40"/>
              <w:ind w:right="170"/>
              <w:jc w:val="right"/>
              <w:textAlignment w:val="auto"/>
              <w:rPr>
                <w:rFonts w:cs="Arial"/>
                <w:b/>
                <w:bCs/>
                <w:color w:val="000000"/>
                <w:sz w:val="16"/>
                <w:szCs w:val="16"/>
                <w:lang w:val="ru-RU" w:eastAsia="zh-CN"/>
              </w:rPr>
            </w:pPr>
            <w:r w:rsidRPr="007D16F1">
              <w:rPr>
                <w:rFonts w:cs="Arial"/>
                <w:b/>
                <w:bCs/>
                <w:color w:val="000000"/>
                <w:sz w:val="16"/>
                <w:szCs w:val="16"/>
                <w:lang w:val="ru-RU" w:eastAsia="zh-CN"/>
              </w:rPr>
              <w:t>2 434</w:t>
            </w:r>
          </w:p>
        </w:tc>
      </w:tr>
      <w:tr w:rsidR="00FC7E7C" w:rsidRPr="007D16F1" w14:paraId="104B85A8" w14:textId="77777777" w:rsidTr="00EF4BF7">
        <w:trPr>
          <w:jc w:val="center"/>
        </w:trPr>
        <w:tc>
          <w:tcPr>
            <w:tcW w:w="4962" w:type="dxa"/>
            <w:tcBorders>
              <w:top w:val="nil"/>
              <w:left w:val="single" w:sz="4" w:space="0" w:color="auto"/>
              <w:bottom w:val="nil"/>
              <w:right w:val="nil"/>
            </w:tcBorders>
            <w:shd w:val="clear" w:color="auto" w:fill="auto"/>
            <w:hideMark/>
          </w:tcPr>
          <w:p w14:paraId="16F203A0" w14:textId="77777777" w:rsidR="00FC7E7C" w:rsidRPr="007D16F1" w:rsidRDefault="00FC7E7C" w:rsidP="00EF4BF7">
            <w:pPr>
              <w:overflowPunct/>
              <w:autoSpaceDE/>
              <w:autoSpaceDN/>
              <w:adjustRightInd/>
              <w:spacing w:before="40" w:after="40"/>
              <w:textAlignment w:val="auto"/>
              <w:rPr>
                <w:rFonts w:cs="Arial"/>
                <w:b/>
                <w:bCs/>
                <w:sz w:val="16"/>
                <w:szCs w:val="16"/>
                <w:lang w:val="ru-RU" w:eastAsia="zh-CN"/>
              </w:rPr>
            </w:pPr>
            <w:r w:rsidRPr="007D16F1">
              <w:rPr>
                <w:rFonts w:cs="Arial"/>
                <w:b/>
                <w:bCs/>
                <w:sz w:val="16"/>
                <w:szCs w:val="16"/>
                <w:lang w:val="ru-RU" w:eastAsia="zh-CN"/>
              </w:rPr>
              <w:t>Чистые активы</w:t>
            </w:r>
          </w:p>
        </w:tc>
        <w:tc>
          <w:tcPr>
            <w:tcW w:w="1270" w:type="dxa"/>
            <w:tcBorders>
              <w:top w:val="nil"/>
              <w:left w:val="single" w:sz="4" w:space="0" w:color="auto"/>
              <w:bottom w:val="nil"/>
              <w:right w:val="single" w:sz="4" w:space="0" w:color="auto"/>
            </w:tcBorders>
            <w:shd w:val="clear" w:color="auto" w:fill="auto"/>
          </w:tcPr>
          <w:p w14:paraId="5D81CCEB" w14:textId="77777777" w:rsidR="00FC7E7C" w:rsidRPr="007D16F1"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p>
        </w:tc>
        <w:tc>
          <w:tcPr>
            <w:tcW w:w="1276" w:type="dxa"/>
            <w:tcBorders>
              <w:top w:val="nil"/>
              <w:left w:val="single" w:sz="4" w:space="0" w:color="auto"/>
              <w:bottom w:val="nil"/>
              <w:right w:val="single" w:sz="4" w:space="0" w:color="auto"/>
            </w:tcBorders>
          </w:tcPr>
          <w:p w14:paraId="579F2B43" w14:textId="77777777" w:rsidR="00FC7E7C" w:rsidRPr="007D16F1"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p>
        </w:tc>
      </w:tr>
      <w:tr w:rsidR="00FC7E7C" w:rsidRPr="007D16F1" w14:paraId="773DAC6D" w14:textId="77777777" w:rsidTr="00EF4BF7">
        <w:trPr>
          <w:jc w:val="center"/>
        </w:trPr>
        <w:tc>
          <w:tcPr>
            <w:tcW w:w="4962" w:type="dxa"/>
            <w:tcBorders>
              <w:top w:val="nil"/>
              <w:left w:val="single" w:sz="4" w:space="0" w:color="auto"/>
              <w:bottom w:val="nil"/>
              <w:right w:val="nil"/>
            </w:tcBorders>
            <w:shd w:val="clear" w:color="auto" w:fill="auto"/>
          </w:tcPr>
          <w:p w14:paraId="3C53291E" w14:textId="77777777" w:rsidR="00FC7E7C" w:rsidRPr="007D16F1" w:rsidRDefault="00FC7E7C" w:rsidP="00EF4BF7">
            <w:pPr>
              <w:overflowPunct/>
              <w:autoSpaceDE/>
              <w:autoSpaceDN/>
              <w:adjustRightInd/>
              <w:spacing w:before="40" w:after="40"/>
              <w:textAlignment w:val="auto"/>
              <w:rPr>
                <w:rFonts w:cs="Arial"/>
                <w:sz w:val="16"/>
                <w:szCs w:val="16"/>
                <w:lang w:val="ru-RU" w:eastAsia="zh-CN"/>
              </w:rPr>
            </w:pPr>
            <w:r w:rsidRPr="007D16F1">
              <w:rPr>
                <w:rFonts w:cs="Arial"/>
                <w:color w:val="000000"/>
                <w:sz w:val="16"/>
                <w:szCs w:val="16"/>
                <w:lang w:val="ru-RU" w:eastAsia="zh-CN"/>
              </w:rPr>
              <w:t>Собственные целевые средства</w:t>
            </w:r>
          </w:p>
        </w:tc>
        <w:tc>
          <w:tcPr>
            <w:tcW w:w="1270" w:type="dxa"/>
            <w:tcBorders>
              <w:top w:val="nil"/>
              <w:left w:val="single" w:sz="4" w:space="0" w:color="auto"/>
              <w:bottom w:val="nil"/>
              <w:right w:val="single" w:sz="4" w:space="0" w:color="auto"/>
            </w:tcBorders>
            <w:shd w:val="clear" w:color="auto" w:fill="auto"/>
          </w:tcPr>
          <w:p w14:paraId="5D5D2862" w14:textId="77777777" w:rsidR="00FC7E7C" w:rsidRPr="007D16F1"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r w:rsidRPr="007D16F1">
              <w:rPr>
                <w:rFonts w:cs="Arial"/>
                <w:color w:val="000000"/>
                <w:sz w:val="16"/>
                <w:szCs w:val="16"/>
                <w:lang w:val="ru-RU" w:eastAsia="zh-CN"/>
              </w:rPr>
              <w:t>−4 862</w:t>
            </w:r>
          </w:p>
        </w:tc>
        <w:tc>
          <w:tcPr>
            <w:tcW w:w="1276" w:type="dxa"/>
            <w:tcBorders>
              <w:top w:val="nil"/>
              <w:left w:val="single" w:sz="4" w:space="0" w:color="auto"/>
              <w:bottom w:val="nil"/>
              <w:right w:val="single" w:sz="4" w:space="0" w:color="auto"/>
            </w:tcBorders>
          </w:tcPr>
          <w:p w14:paraId="59E31230" w14:textId="77777777" w:rsidR="00FC7E7C" w:rsidRPr="007D16F1"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r w:rsidRPr="007D16F1">
              <w:rPr>
                <w:rFonts w:cs="Arial"/>
                <w:color w:val="000000"/>
                <w:sz w:val="16"/>
                <w:szCs w:val="16"/>
                <w:lang w:val="ru-RU" w:eastAsia="zh-CN"/>
              </w:rPr>
              <w:t>−859</w:t>
            </w:r>
          </w:p>
        </w:tc>
      </w:tr>
      <w:tr w:rsidR="00FC7E7C" w:rsidRPr="007D16F1" w14:paraId="23751D93" w14:textId="77777777" w:rsidTr="00EF4BF7">
        <w:trPr>
          <w:jc w:val="center"/>
        </w:trPr>
        <w:tc>
          <w:tcPr>
            <w:tcW w:w="4962" w:type="dxa"/>
            <w:tcBorders>
              <w:top w:val="nil"/>
              <w:left w:val="single" w:sz="4" w:space="0" w:color="auto"/>
              <w:bottom w:val="nil"/>
              <w:right w:val="nil"/>
            </w:tcBorders>
            <w:shd w:val="clear" w:color="auto" w:fill="auto"/>
          </w:tcPr>
          <w:p w14:paraId="140CCE82" w14:textId="77777777" w:rsidR="00FC7E7C" w:rsidRPr="007D16F1" w:rsidRDefault="00FC7E7C" w:rsidP="00EF4BF7">
            <w:pPr>
              <w:overflowPunct/>
              <w:autoSpaceDE/>
              <w:autoSpaceDN/>
              <w:adjustRightInd/>
              <w:spacing w:before="40" w:after="40"/>
              <w:textAlignment w:val="auto"/>
              <w:rPr>
                <w:rFonts w:cs="Arial"/>
                <w:sz w:val="16"/>
                <w:szCs w:val="16"/>
                <w:lang w:val="ru-RU" w:eastAsia="zh-CN"/>
              </w:rPr>
            </w:pPr>
            <w:r w:rsidRPr="007D16F1">
              <w:rPr>
                <w:rFonts w:cs="Arial"/>
                <w:sz w:val="16"/>
                <w:szCs w:val="16"/>
                <w:lang w:val="ru-RU" w:eastAsia="zh-CN"/>
              </w:rPr>
              <w:t xml:space="preserve">Накопленный дефицит </w:t>
            </w:r>
            <w:proofErr w:type="spellStart"/>
            <w:r w:rsidRPr="007D16F1">
              <w:rPr>
                <w:rFonts w:cs="Arial"/>
                <w:sz w:val="16"/>
                <w:szCs w:val="16"/>
                <w:lang w:val="ru-RU" w:eastAsia="zh-CN"/>
              </w:rPr>
              <w:t>IPSAS</w:t>
            </w:r>
            <w:proofErr w:type="spellEnd"/>
            <w:r w:rsidRPr="007D16F1">
              <w:rPr>
                <w:rFonts w:cs="Arial"/>
                <w:sz w:val="16"/>
                <w:szCs w:val="16"/>
                <w:lang w:val="ru-RU" w:eastAsia="zh-CN"/>
              </w:rPr>
              <w:t xml:space="preserve"> (статистический)</w:t>
            </w:r>
          </w:p>
        </w:tc>
        <w:tc>
          <w:tcPr>
            <w:tcW w:w="1270" w:type="dxa"/>
            <w:tcBorders>
              <w:top w:val="nil"/>
              <w:left w:val="single" w:sz="4" w:space="0" w:color="auto"/>
              <w:bottom w:val="nil"/>
              <w:right w:val="single" w:sz="4" w:space="0" w:color="auto"/>
            </w:tcBorders>
            <w:shd w:val="clear" w:color="auto" w:fill="auto"/>
          </w:tcPr>
          <w:p w14:paraId="4A5AFCE9" w14:textId="77777777" w:rsidR="00FC7E7C" w:rsidRPr="007D16F1"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r w:rsidRPr="007D16F1">
              <w:rPr>
                <w:rFonts w:cs="Arial"/>
                <w:color w:val="000000"/>
                <w:sz w:val="16"/>
                <w:szCs w:val="16"/>
                <w:lang w:val="ru-RU" w:eastAsia="zh-CN"/>
              </w:rPr>
              <w:t>3 948</w:t>
            </w:r>
          </w:p>
        </w:tc>
        <w:tc>
          <w:tcPr>
            <w:tcW w:w="1276" w:type="dxa"/>
            <w:tcBorders>
              <w:top w:val="nil"/>
              <w:left w:val="single" w:sz="4" w:space="0" w:color="auto"/>
              <w:bottom w:val="nil"/>
              <w:right w:val="single" w:sz="4" w:space="0" w:color="auto"/>
            </w:tcBorders>
          </w:tcPr>
          <w:p w14:paraId="1FA54C84" w14:textId="77777777" w:rsidR="00FC7E7C" w:rsidRPr="007D16F1" w:rsidRDefault="00FC7E7C" w:rsidP="00EF4BF7">
            <w:pPr>
              <w:overflowPunct/>
              <w:autoSpaceDE/>
              <w:autoSpaceDN/>
              <w:adjustRightInd/>
              <w:spacing w:before="40" w:after="40"/>
              <w:ind w:right="170"/>
              <w:jc w:val="right"/>
              <w:textAlignment w:val="auto"/>
              <w:rPr>
                <w:rFonts w:cs="Arial"/>
                <w:color w:val="000000"/>
                <w:sz w:val="16"/>
                <w:szCs w:val="16"/>
                <w:lang w:val="ru-RU" w:eastAsia="zh-CN"/>
              </w:rPr>
            </w:pPr>
          </w:p>
        </w:tc>
      </w:tr>
      <w:tr w:rsidR="00FC7E7C" w:rsidRPr="007D16F1" w14:paraId="439EADC3" w14:textId="77777777" w:rsidTr="00EF4BF7">
        <w:trPr>
          <w:jc w:val="center"/>
        </w:trPr>
        <w:tc>
          <w:tcPr>
            <w:tcW w:w="4962" w:type="dxa"/>
            <w:tcBorders>
              <w:top w:val="single" w:sz="4" w:space="0" w:color="auto"/>
              <w:left w:val="single" w:sz="4" w:space="0" w:color="auto"/>
              <w:bottom w:val="single" w:sz="4" w:space="0" w:color="auto"/>
              <w:right w:val="nil"/>
            </w:tcBorders>
            <w:shd w:val="clear" w:color="auto" w:fill="DBE5F1" w:themeFill="accent1" w:themeFillTint="33"/>
            <w:noWrap/>
            <w:vAlign w:val="center"/>
            <w:hideMark/>
          </w:tcPr>
          <w:p w14:paraId="5EFC5E07" w14:textId="77777777" w:rsidR="00FC7E7C" w:rsidRPr="007D16F1" w:rsidRDefault="00FC7E7C" w:rsidP="00EF4BF7">
            <w:pPr>
              <w:overflowPunct/>
              <w:autoSpaceDE/>
              <w:autoSpaceDN/>
              <w:adjustRightInd/>
              <w:spacing w:before="40" w:after="40"/>
              <w:textAlignment w:val="auto"/>
              <w:rPr>
                <w:rFonts w:cs="Arial"/>
                <w:b/>
                <w:bCs/>
                <w:color w:val="000000"/>
                <w:sz w:val="16"/>
                <w:szCs w:val="16"/>
                <w:lang w:val="ru-RU" w:eastAsia="zh-CN"/>
              </w:rPr>
            </w:pPr>
            <w:r w:rsidRPr="007D16F1">
              <w:rPr>
                <w:rFonts w:cs="Arial"/>
                <w:b/>
                <w:bCs/>
                <w:color w:val="000000"/>
                <w:sz w:val="16"/>
                <w:szCs w:val="16"/>
                <w:lang w:val="ru-RU" w:eastAsia="zh-CN"/>
              </w:rPr>
              <w:t>Всего: ЧИСТЫЕ АКТИВЫ</w:t>
            </w:r>
          </w:p>
        </w:tc>
        <w:tc>
          <w:tcPr>
            <w:tcW w:w="127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2B01347" w14:textId="77777777" w:rsidR="00FC7E7C" w:rsidRPr="007D16F1" w:rsidRDefault="00FC7E7C" w:rsidP="00EF4BF7">
            <w:pPr>
              <w:overflowPunct/>
              <w:autoSpaceDE/>
              <w:autoSpaceDN/>
              <w:adjustRightInd/>
              <w:spacing w:before="40" w:after="40"/>
              <w:ind w:right="170"/>
              <w:jc w:val="right"/>
              <w:textAlignment w:val="auto"/>
              <w:rPr>
                <w:rFonts w:cs="Arial"/>
                <w:b/>
                <w:bCs/>
                <w:color w:val="000000"/>
                <w:sz w:val="16"/>
                <w:szCs w:val="16"/>
                <w:lang w:val="ru-RU" w:eastAsia="zh-CN"/>
              </w:rPr>
            </w:pPr>
            <w:r w:rsidRPr="007D16F1">
              <w:rPr>
                <w:rFonts w:cs="Arial"/>
                <w:b/>
                <w:bCs/>
                <w:color w:val="000000"/>
                <w:sz w:val="16"/>
                <w:szCs w:val="16"/>
                <w:lang w:val="ru-RU" w:eastAsia="zh-CN"/>
              </w:rPr>
              <w:t>−914</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E05161" w14:textId="77777777" w:rsidR="00FC7E7C" w:rsidRPr="007D16F1" w:rsidRDefault="00FC7E7C" w:rsidP="00EF4BF7">
            <w:pPr>
              <w:overflowPunct/>
              <w:autoSpaceDE/>
              <w:autoSpaceDN/>
              <w:adjustRightInd/>
              <w:spacing w:before="40" w:after="40"/>
              <w:ind w:right="170"/>
              <w:jc w:val="right"/>
              <w:textAlignment w:val="auto"/>
              <w:rPr>
                <w:rFonts w:cs="Arial"/>
                <w:b/>
                <w:bCs/>
                <w:color w:val="000000"/>
                <w:sz w:val="16"/>
                <w:szCs w:val="16"/>
                <w:lang w:val="ru-RU" w:eastAsia="zh-CN"/>
              </w:rPr>
            </w:pPr>
            <w:r w:rsidRPr="007D16F1">
              <w:rPr>
                <w:rFonts w:cs="Arial"/>
                <w:b/>
                <w:bCs/>
                <w:color w:val="000000"/>
                <w:sz w:val="16"/>
                <w:szCs w:val="16"/>
                <w:lang w:val="ru-RU" w:eastAsia="zh-CN"/>
              </w:rPr>
              <w:t>−859</w:t>
            </w:r>
          </w:p>
        </w:tc>
      </w:tr>
    </w:tbl>
    <w:p w14:paraId="397CDC2B" w14:textId="77777777" w:rsidR="00FC7E7C" w:rsidRPr="007D16F1" w:rsidRDefault="00FC7E7C" w:rsidP="00715FC2">
      <w:pPr>
        <w:rPr>
          <w:lang w:val="ru-RU"/>
        </w:rPr>
      </w:pPr>
      <w:r w:rsidRPr="007D16F1">
        <w:rPr>
          <w:lang w:val="ru-RU"/>
        </w:rPr>
        <w:br w:type="page"/>
      </w:r>
    </w:p>
    <w:p w14:paraId="06173EA8" w14:textId="77777777" w:rsidR="00FC7E7C" w:rsidRPr="007D16F1" w:rsidRDefault="00FC7E7C" w:rsidP="00715FC2">
      <w:pPr>
        <w:pStyle w:val="AnnexNo"/>
        <w:spacing w:before="120"/>
        <w:rPr>
          <w:lang w:val="ru-RU"/>
        </w:rPr>
      </w:pPr>
      <w:bookmarkStart w:id="915" w:name="_Toc520289569"/>
      <w:bookmarkStart w:id="916" w:name="_Toc520365305"/>
      <w:bookmarkStart w:id="917" w:name="_Toc41897532"/>
      <w:r w:rsidRPr="007D16F1">
        <w:rPr>
          <w:lang w:val="ru-RU"/>
        </w:rPr>
        <w:lastRenderedPageBreak/>
        <w:t xml:space="preserve">ПРИЛОЖЕНИЕ </w:t>
      </w:r>
      <w:proofErr w:type="spellStart"/>
      <w:r w:rsidRPr="007D16F1">
        <w:rPr>
          <w:lang w:val="ru-RU"/>
        </w:rPr>
        <w:t>В3</w:t>
      </w:r>
      <w:bookmarkEnd w:id="915"/>
      <w:bookmarkEnd w:id="916"/>
      <w:bookmarkEnd w:id="917"/>
      <w:proofErr w:type="spellEnd"/>
    </w:p>
    <w:p w14:paraId="44CB6F20" w14:textId="77777777" w:rsidR="00FC7E7C" w:rsidRPr="007D16F1" w:rsidRDefault="00FC7E7C" w:rsidP="00715FC2">
      <w:pPr>
        <w:pStyle w:val="Annextitle"/>
        <w:rPr>
          <w:lang w:val="ru-RU"/>
        </w:rPr>
      </w:pPr>
      <w:bookmarkStart w:id="918" w:name="_Toc511401718"/>
      <w:bookmarkStart w:id="919" w:name="_Toc10540831"/>
      <w:bookmarkStart w:id="920" w:name="_Toc41897533"/>
      <w:bookmarkStart w:id="921" w:name="_Toc41900447"/>
      <w:r w:rsidRPr="007D16F1">
        <w:rPr>
          <w:lang w:val="ru-RU"/>
        </w:rPr>
        <w:t>Страховая касса персонала – см. Примечание 2</w:t>
      </w:r>
      <w:bookmarkEnd w:id="918"/>
      <w:bookmarkEnd w:id="919"/>
      <w:bookmarkEnd w:id="920"/>
      <w:bookmarkEnd w:id="921"/>
    </w:p>
    <w:tbl>
      <w:tblPr>
        <w:tblW w:w="8642" w:type="dxa"/>
        <w:jc w:val="center"/>
        <w:tblLayout w:type="fixed"/>
        <w:tblLook w:val="04A0" w:firstRow="1" w:lastRow="0" w:firstColumn="1" w:lastColumn="0" w:noHBand="0" w:noVBand="1"/>
      </w:tblPr>
      <w:tblGrid>
        <w:gridCol w:w="2837"/>
        <w:gridCol w:w="1451"/>
        <w:gridCol w:w="1451"/>
        <w:gridCol w:w="1451"/>
        <w:gridCol w:w="1452"/>
      </w:tblGrid>
      <w:tr w:rsidR="00FC7E7C" w:rsidRPr="007D16F1" w14:paraId="12D59460" w14:textId="77777777" w:rsidTr="00715FC2">
        <w:trPr>
          <w:jc w:val="center"/>
        </w:trPr>
        <w:tc>
          <w:tcPr>
            <w:tcW w:w="864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4B72EC07" w14:textId="77777777" w:rsidR="00FC7E7C" w:rsidRPr="007D16F1" w:rsidRDefault="00FC7E7C" w:rsidP="00715FC2">
            <w:pPr>
              <w:pStyle w:val="Tablehead"/>
              <w:rPr>
                <w:sz w:val="18"/>
                <w:szCs w:val="18"/>
                <w:lang w:val="ru-RU"/>
              </w:rPr>
            </w:pPr>
            <w:r w:rsidRPr="007D16F1">
              <w:rPr>
                <w:bCs/>
                <w:sz w:val="18"/>
                <w:szCs w:val="18"/>
                <w:lang w:val="ru-RU"/>
              </w:rPr>
              <w:t>Отчет о результатах финансовой деятельности за 2019 год</w:t>
            </w:r>
            <w:r w:rsidRPr="007D16F1">
              <w:rPr>
                <w:b w:val="0"/>
                <w:sz w:val="18"/>
                <w:szCs w:val="18"/>
                <w:lang w:val="ru-RU"/>
              </w:rPr>
              <w:t xml:space="preserve"> </w:t>
            </w:r>
            <w:r w:rsidRPr="007D16F1">
              <w:rPr>
                <w:bCs/>
                <w:sz w:val="18"/>
                <w:szCs w:val="18"/>
                <w:lang w:val="ru-RU"/>
              </w:rPr>
              <w:t>и сравнительные данные за 2018 год</w:t>
            </w:r>
          </w:p>
        </w:tc>
      </w:tr>
      <w:tr w:rsidR="00FF5603" w:rsidRPr="007D16F1" w14:paraId="4AD5FCB4" w14:textId="77777777" w:rsidTr="001D36B9">
        <w:trPr>
          <w:jc w:val="center"/>
        </w:trPr>
        <w:tc>
          <w:tcPr>
            <w:tcW w:w="2837" w:type="dxa"/>
            <w:vMerge w:val="restart"/>
            <w:tcBorders>
              <w:top w:val="single" w:sz="4" w:space="0" w:color="auto"/>
              <w:left w:val="single" w:sz="4" w:space="0" w:color="auto"/>
              <w:right w:val="nil"/>
            </w:tcBorders>
            <w:shd w:val="clear" w:color="auto" w:fill="auto"/>
            <w:noWrap/>
            <w:vAlign w:val="center"/>
            <w:hideMark/>
          </w:tcPr>
          <w:p w14:paraId="26A9D376" w14:textId="77777777" w:rsidR="00FF5603" w:rsidRPr="007D16F1" w:rsidRDefault="00FF5603" w:rsidP="00FF5603">
            <w:pPr>
              <w:pStyle w:val="Tablehead"/>
              <w:rPr>
                <w:sz w:val="18"/>
                <w:szCs w:val="18"/>
                <w:lang w:val="ru-RU"/>
              </w:rPr>
            </w:pPr>
          </w:p>
        </w:tc>
        <w:tc>
          <w:tcPr>
            <w:tcW w:w="2902" w:type="dxa"/>
            <w:gridSpan w:val="2"/>
            <w:tcBorders>
              <w:top w:val="single" w:sz="4" w:space="0" w:color="auto"/>
              <w:left w:val="single" w:sz="4" w:space="0" w:color="auto"/>
              <w:right w:val="single" w:sz="4" w:space="0" w:color="000000"/>
            </w:tcBorders>
            <w:shd w:val="clear" w:color="auto" w:fill="auto"/>
            <w:vAlign w:val="center"/>
            <w:hideMark/>
          </w:tcPr>
          <w:p w14:paraId="5C220C44" w14:textId="7F5C1AE1" w:rsidR="00FF5603" w:rsidRPr="007D16F1" w:rsidRDefault="00FF5603" w:rsidP="001D36B9">
            <w:pPr>
              <w:pStyle w:val="Tablehead"/>
              <w:spacing w:before="40" w:after="40"/>
              <w:rPr>
                <w:sz w:val="18"/>
                <w:szCs w:val="18"/>
                <w:lang w:val="ru-RU"/>
              </w:rPr>
            </w:pPr>
            <w:r w:rsidRPr="007D16F1">
              <w:rPr>
                <w:sz w:val="18"/>
                <w:szCs w:val="18"/>
                <w:lang w:val="ru-RU"/>
              </w:rPr>
              <w:t xml:space="preserve">Фонд резервных </w:t>
            </w:r>
            <w:r w:rsidRPr="007D16F1">
              <w:rPr>
                <w:sz w:val="18"/>
                <w:szCs w:val="18"/>
                <w:lang w:val="ru-RU"/>
              </w:rPr>
              <w:br/>
              <w:t>и дополнительных средств</w:t>
            </w:r>
          </w:p>
        </w:tc>
        <w:tc>
          <w:tcPr>
            <w:tcW w:w="2903" w:type="dxa"/>
            <w:gridSpan w:val="2"/>
            <w:tcBorders>
              <w:top w:val="single" w:sz="4" w:space="0" w:color="auto"/>
              <w:left w:val="single" w:sz="4" w:space="0" w:color="auto"/>
              <w:right w:val="single" w:sz="4" w:space="0" w:color="000000"/>
            </w:tcBorders>
            <w:shd w:val="clear" w:color="auto" w:fill="auto"/>
            <w:noWrap/>
            <w:vAlign w:val="center"/>
            <w:hideMark/>
          </w:tcPr>
          <w:p w14:paraId="213D6199" w14:textId="0B8035B5" w:rsidR="00FF5603" w:rsidRPr="007D16F1" w:rsidRDefault="00FF5603" w:rsidP="001D36B9">
            <w:pPr>
              <w:pStyle w:val="Tablehead"/>
              <w:spacing w:before="40" w:after="40"/>
              <w:rPr>
                <w:sz w:val="18"/>
                <w:szCs w:val="18"/>
                <w:lang w:val="ru-RU"/>
              </w:rPr>
            </w:pPr>
            <w:r w:rsidRPr="007D16F1">
              <w:rPr>
                <w:sz w:val="18"/>
                <w:szCs w:val="18"/>
                <w:lang w:val="ru-RU"/>
              </w:rPr>
              <w:t>Фонд помощи</w:t>
            </w:r>
          </w:p>
        </w:tc>
      </w:tr>
      <w:tr w:rsidR="00FF5603" w:rsidRPr="007D16F1" w14:paraId="3513E6E2" w14:textId="77777777" w:rsidTr="00A17BD0">
        <w:trPr>
          <w:jc w:val="center"/>
        </w:trPr>
        <w:tc>
          <w:tcPr>
            <w:tcW w:w="2837" w:type="dxa"/>
            <w:vMerge/>
            <w:tcBorders>
              <w:left w:val="single" w:sz="4" w:space="0" w:color="auto"/>
              <w:right w:val="single" w:sz="4" w:space="0" w:color="auto"/>
            </w:tcBorders>
            <w:shd w:val="clear" w:color="auto" w:fill="auto"/>
            <w:noWrap/>
            <w:hideMark/>
          </w:tcPr>
          <w:p w14:paraId="0E4C623B" w14:textId="77777777" w:rsidR="00FF5603" w:rsidRPr="007D16F1" w:rsidRDefault="00FF5603" w:rsidP="00FF5603">
            <w:pPr>
              <w:pStyle w:val="Tabletext"/>
              <w:rPr>
                <w:sz w:val="18"/>
                <w:szCs w:val="18"/>
                <w:lang w:val="ru-RU"/>
              </w:rPr>
            </w:pPr>
          </w:p>
        </w:tc>
        <w:tc>
          <w:tcPr>
            <w:tcW w:w="2902" w:type="dxa"/>
            <w:gridSpan w:val="2"/>
            <w:tcBorders>
              <w:left w:val="nil"/>
              <w:bottom w:val="single" w:sz="2" w:space="0" w:color="auto"/>
              <w:right w:val="single" w:sz="4" w:space="0" w:color="auto"/>
            </w:tcBorders>
            <w:shd w:val="clear" w:color="auto" w:fill="auto"/>
            <w:noWrap/>
            <w:vAlign w:val="center"/>
          </w:tcPr>
          <w:p w14:paraId="611F6CD3" w14:textId="1840F1AD" w:rsidR="00FF5603" w:rsidRPr="007D16F1" w:rsidRDefault="00FF5603" w:rsidP="001D36B9">
            <w:pPr>
              <w:overflowPunct/>
              <w:autoSpaceDE/>
              <w:autoSpaceDN/>
              <w:adjustRightInd/>
              <w:spacing w:before="40" w:after="40"/>
              <w:jc w:val="center"/>
              <w:textAlignment w:val="auto"/>
              <w:rPr>
                <w:b/>
                <w:bCs/>
                <w:sz w:val="18"/>
                <w:szCs w:val="18"/>
                <w:lang w:val="ru-RU" w:eastAsia="zh-CN"/>
              </w:rPr>
            </w:pPr>
            <w:proofErr w:type="spellStart"/>
            <w:r w:rsidRPr="007D16F1">
              <w:rPr>
                <w:b/>
                <w:bCs/>
                <w:sz w:val="18"/>
                <w:szCs w:val="18"/>
                <w:lang w:val="ru-RU"/>
              </w:rPr>
              <w:t>шв</w:t>
            </w:r>
            <w:proofErr w:type="spellEnd"/>
            <w:r w:rsidRPr="007D16F1">
              <w:rPr>
                <w:b/>
                <w:bCs/>
                <w:sz w:val="18"/>
                <w:szCs w:val="18"/>
                <w:lang w:val="ru-RU"/>
              </w:rPr>
              <w:t>. фр.</w:t>
            </w:r>
          </w:p>
        </w:tc>
        <w:tc>
          <w:tcPr>
            <w:tcW w:w="2903" w:type="dxa"/>
            <w:gridSpan w:val="2"/>
            <w:tcBorders>
              <w:left w:val="nil"/>
              <w:bottom w:val="single" w:sz="2" w:space="0" w:color="auto"/>
              <w:right w:val="single" w:sz="4" w:space="0" w:color="auto"/>
            </w:tcBorders>
            <w:shd w:val="clear" w:color="auto" w:fill="auto"/>
            <w:noWrap/>
            <w:vAlign w:val="center"/>
          </w:tcPr>
          <w:p w14:paraId="1D0071A1" w14:textId="0F4583C8" w:rsidR="00FF5603" w:rsidRPr="007D16F1" w:rsidRDefault="00FF5603" w:rsidP="001D36B9">
            <w:pPr>
              <w:overflowPunct/>
              <w:autoSpaceDE/>
              <w:autoSpaceDN/>
              <w:adjustRightInd/>
              <w:spacing w:before="40" w:after="40"/>
              <w:jc w:val="center"/>
              <w:textAlignment w:val="auto"/>
              <w:rPr>
                <w:b/>
                <w:bCs/>
                <w:sz w:val="18"/>
                <w:szCs w:val="18"/>
                <w:lang w:val="ru-RU" w:eastAsia="zh-CN"/>
              </w:rPr>
            </w:pPr>
            <w:proofErr w:type="spellStart"/>
            <w:r w:rsidRPr="007D16F1">
              <w:rPr>
                <w:b/>
                <w:bCs/>
                <w:sz w:val="18"/>
                <w:szCs w:val="18"/>
                <w:lang w:val="ru-RU"/>
              </w:rPr>
              <w:t>шв</w:t>
            </w:r>
            <w:proofErr w:type="spellEnd"/>
            <w:r w:rsidRPr="007D16F1">
              <w:rPr>
                <w:b/>
                <w:bCs/>
                <w:sz w:val="18"/>
                <w:szCs w:val="18"/>
                <w:lang w:val="ru-RU"/>
              </w:rPr>
              <w:t>. фр.</w:t>
            </w:r>
          </w:p>
        </w:tc>
      </w:tr>
      <w:tr w:rsidR="00FF5603" w:rsidRPr="007D16F1" w14:paraId="0A3F8DD6" w14:textId="77777777" w:rsidTr="00715FC2">
        <w:trPr>
          <w:jc w:val="center"/>
        </w:trPr>
        <w:tc>
          <w:tcPr>
            <w:tcW w:w="2837" w:type="dxa"/>
            <w:vMerge/>
            <w:tcBorders>
              <w:left w:val="single" w:sz="4" w:space="0" w:color="auto"/>
              <w:bottom w:val="single" w:sz="2" w:space="0" w:color="auto"/>
              <w:right w:val="single" w:sz="4" w:space="0" w:color="auto"/>
            </w:tcBorders>
            <w:shd w:val="clear" w:color="auto" w:fill="auto"/>
            <w:noWrap/>
          </w:tcPr>
          <w:p w14:paraId="4DF9DF33" w14:textId="77777777" w:rsidR="00FF5603" w:rsidRPr="007D16F1" w:rsidRDefault="00FF5603" w:rsidP="00FF5603">
            <w:pPr>
              <w:pStyle w:val="Tabletext"/>
              <w:rPr>
                <w:sz w:val="18"/>
                <w:szCs w:val="18"/>
                <w:lang w:val="ru-RU"/>
              </w:rPr>
            </w:pPr>
          </w:p>
        </w:tc>
        <w:tc>
          <w:tcPr>
            <w:tcW w:w="1451" w:type="dxa"/>
            <w:tcBorders>
              <w:top w:val="single" w:sz="4" w:space="0" w:color="auto"/>
              <w:left w:val="nil"/>
              <w:bottom w:val="single" w:sz="2" w:space="0" w:color="auto"/>
              <w:right w:val="single" w:sz="4" w:space="0" w:color="auto"/>
            </w:tcBorders>
            <w:shd w:val="clear" w:color="auto" w:fill="auto"/>
            <w:noWrap/>
            <w:vAlign w:val="center"/>
          </w:tcPr>
          <w:p w14:paraId="05F4844B" w14:textId="7D72C1E0" w:rsidR="00FF5603" w:rsidRPr="007D16F1" w:rsidRDefault="00FF5603" w:rsidP="00FF5603">
            <w:pPr>
              <w:overflowPunct/>
              <w:autoSpaceDE/>
              <w:autoSpaceDN/>
              <w:adjustRightInd/>
              <w:spacing w:before="40" w:after="40"/>
              <w:jc w:val="center"/>
              <w:textAlignment w:val="auto"/>
              <w:rPr>
                <w:b/>
                <w:bCs/>
                <w:sz w:val="18"/>
                <w:szCs w:val="18"/>
                <w:lang w:val="ru-RU" w:eastAsia="zh-CN"/>
              </w:rPr>
            </w:pPr>
            <w:r w:rsidRPr="007D16F1">
              <w:rPr>
                <w:b/>
                <w:bCs/>
                <w:sz w:val="18"/>
                <w:szCs w:val="18"/>
                <w:lang w:val="ru-RU" w:eastAsia="zh-CN"/>
              </w:rPr>
              <w:t>2019 г.</w:t>
            </w:r>
          </w:p>
        </w:tc>
        <w:tc>
          <w:tcPr>
            <w:tcW w:w="1451" w:type="dxa"/>
            <w:tcBorders>
              <w:top w:val="single" w:sz="4" w:space="0" w:color="auto"/>
              <w:left w:val="nil"/>
              <w:bottom w:val="single" w:sz="2" w:space="0" w:color="auto"/>
              <w:right w:val="single" w:sz="4" w:space="0" w:color="auto"/>
            </w:tcBorders>
            <w:shd w:val="clear" w:color="auto" w:fill="auto"/>
            <w:noWrap/>
            <w:vAlign w:val="center"/>
          </w:tcPr>
          <w:p w14:paraId="1083DFC8" w14:textId="3684AFDA" w:rsidR="00FF5603" w:rsidRPr="007D16F1" w:rsidRDefault="00FF5603" w:rsidP="00FF5603">
            <w:pPr>
              <w:overflowPunct/>
              <w:autoSpaceDE/>
              <w:autoSpaceDN/>
              <w:adjustRightInd/>
              <w:spacing w:before="40" w:after="40"/>
              <w:jc w:val="center"/>
              <w:textAlignment w:val="auto"/>
              <w:rPr>
                <w:b/>
                <w:bCs/>
                <w:sz w:val="18"/>
                <w:szCs w:val="18"/>
                <w:lang w:val="ru-RU" w:eastAsia="zh-CN"/>
              </w:rPr>
            </w:pPr>
            <w:r w:rsidRPr="007D16F1">
              <w:rPr>
                <w:b/>
                <w:bCs/>
                <w:sz w:val="18"/>
                <w:szCs w:val="18"/>
                <w:lang w:val="ru-RU" w:eastAsia="zh-CN"/>
              </w:rPr>
              <w:t>2018 г.</w:t>
            </w:r>
          </w:p>
        </w:tc>
        <w:tc>
          <w:tcPr>
            <w:tcW w:w="1451" w:type="dxa"/>
            <w:tcBorders>
              <w:top w:val="single" w:sz="4" w:space="0" w:color="auto"/>
              <w:left w:val="nil"/>
              <w:bottom w:val="single" w:sz="2" w:space="0" w:color="auto"/>
              <w:right w:val="single" w:sz="4" w:space="0" w:color="auto"/>
            </w:tcBorders>
            <w:shd w:val="clear" w:color="auto" w:fill="auto"/>
            <w:noWrap/>
            <w:vAlign w:val="center"/>
          </w:tcPr>
          <w:p w14:paraId="2E2CA76A" w14:textId="1B5B133E" w:rsidR="00FF5603" w:rsidRPr="007D16F1" w:rsidRDefault="00FF5603" w:rsidP="00FF5603">
            <w:pPr>
              <w:overflowPunct/>
              <w:autoSpaceDE/>
              <w:autoSpaceDN/>
              <w:adjustRightInd/>
              <w:spacing w:before="40" w:after="40"/>
              <w:jc w:val="center"/>
              <w:textAlignment w:val="auto"/>
              <w:rPr>
                <w:b/>
                <w:bCs/>
                <w:sz w:val="18"/>
                <w:szCs w:val="18"/>
                <w:lang w:val="ru-RU" w:eastAsia="zh-CN"/>
              </w:rPr>
            </w:pPr>
            <w:r w:rsidRPr="007D16F1">
              <w:rPr>
                <w:b/>
                <w:bCs/>
                <w:sz w:val="18"/>
                <w:szCs w:val="18"/>
                <w:lang w:val="ru-RU" w:eastAsia="zh-CN"/>
              </w:rPr>
              <w:t>2019 г.</w:t>
            </w:r>
          </w:p>
        </w:tc>
        <w:tc>
          <w:tcPr>
            <w:tcW w:w="1452" w:type="dxa"/>
            <w:tcBorders>
              <w:top w:val="single" w:sz="4" w:space="0" w:color="auto"/>
              <w:left w:val="nil"/>
              <w:bottom w:val="single" w:sz="2" w:space="0" w:color="auto"/>
              <w:right w:val="single" w:sz="4" w:space="0" w:color="auto"/>
            </w:tcBorders>
            <w:shd w:val="clear" w:color="auto" w:fill="auto"/>
            <w:noWrap/>
            <w:vAlign w:val="center"/>
          </w:tcPr>
          <w:p w14:paraId="021F6A59" w14:textId="0FFDEB39" w:rsidR="00FF5603" w:rsidRPr="007D16F1" w:rsidRDefault="00FF5603" w:rsidP="00FF5603">
            <w:pPr>
              <w:overflowPunct/>
              <w:autoSpaceDE/>
              <w:autoSpaceDN/>
              <w:adjustRightInd/>
              <w:spacing w:before="40" w:after="40"/>
              <w:jc w:val="center"/>
              <w:textAlignment w:val="auto"/>
              <w:rPr>
                <w:b/>
                <w:bCs/>
                <w:sz w:val="18"/>
                <w:szCs w:val="18"/>
                <w:lang w:val="ru-RU" w:eastAsia="zh-CN"/>
              </w:rPr>
            </w:pPr>
            <w:r w:rsidRPr="007D16F1">
              <w:rPr>
                <w:b/>
                <w:bCs/>
                <w:sz w:val="18"/>
                <w:szCs w:val="18"/>
                <w:lang w:val="ru-RU" w:eastAsia="zh-CN"/>
              </w:rPr>
              <w:t>2018 г.</w:t>
            </w:r>
          </w:p>
        </w:tc>
      </w:tr>
      <w:tr w:rsidR="00FF5603" w:rsidRPr="007D16F1" w14:paraId="314CBC50" w14:textId="77777777" w:rsidTr="00715FC2">
        <w:trPr>
          <w:jc w:val="center"/>
        </w:trPr>
        <w:tc>
          <w:tcPr>
            <w:tcW w:w="2837" w:type="dxa"/>
            <w:tcBorders>
              <w:top w:val="single" w:sz="2" w:space="0" w:color="auto"/>
              <w:left w:val="single" w:sz="4" w:space="0" w:color="auto"/>
              <w:bottom w:val="nil"/>
              <w:right w:val="single" w:sz="4" w:space="0" w:color="auto"/>
            </w:tcBorders>
            <w:shd w:val="clear" w:color="auto" w:fill="auto"/>
            <w:noWrap/>
            <w:hideMark/>
          </w:tcPr>
          <w:p w14:paraId="578D4B2F" w14:textId="77777777" w:rsidR="00FF5603" w:rsidRPr="007D16F1" w:rsidRDefault="00FF5603" w:rsidP="00FF5603">
            <w:pPr>
              <w:pStyle w:val="Tabletext"/>
              <w:rPr>
                <w:i/>
                <w:iCs/>
                <w:sz w:val="18"/>
                <w:szCs w:val="18"/>
                <w:lang w:val="ru-RU"/>
              </w:rPr>
            </w:pPr>
            <w:r w:rsidRPr="007D16F1">
              <w:rPr>
                <w:sz w:val="18"/>
                <w:szCs w:val="18"/>
                <w:u w:val="single"/>
                <w:lang w:val="ru-RU"/>
              </w:rPr>
              <w:t>РАСХОДЫ</w:t>
            </w:r>
          </w:p>
        </w:tc>
        <w:tc>
          <w:tcPr>
            <w:tcW w:w="1451" w:type="dxa"/>
            <w:tcBorders>
              <w:top w:val="single" w:sz="2" w:space="0" w:color="auto"/>
              <w:left w:val="nil"/>
              <w:bottom w:val="nil"/>
              <w:right w:val="nil"/>
            </w:tcBorders>
            <w:shd w:val="clear" w:color="auto" w:fill="auto"/>
            <w:noWrap/>
            <w:vAlign w:val="bottom"/>
          </w:tcPr>
          <w:p w14:paraId="628A372B" w14:textId="77777777" w:rsidR="00FF5603" w:rsidRPr="007D16F1" w:rsidRDefault="00FF5603" w:rsidP="00FF5603">
            <w:pPr>
              <w:pStyle w:val="Tabletext"/>
              <w:ind w:right="170"/>
              <w:jc w:val="right"/>
              <w:rPr>
                <w:sz w:val="18"/>
                <w:szCs w:val="18"/>
                <w:lang w:val="ru-RU"/>
              </w:rPr>
            </w:pPr>
          </w:p>
        </w:tc>
        <w:tc>
          <w:tcPr>
            <w:tcW w:w="1451" w:type="dxa"/>
            <w:tcBorders>
              <w:top w:val="single" w:sz="2" w:space="0" w:color="auto"/>
              <w:left w:val="single" w:sz="4" w:space="0" w:color="auto"/>
              <w:bottom w:val="nil"/>
              <w:right w:val="single" w:sz="4" w:space="0" w:color="auto"/>
            </w:tcBorders>
            <w:shd w:val="clear" w:color="auto" w:fill="auto"/>
            <w:noWrap/>
            <w:vAlign w:val="bottom"/>
          </w:tcPr>
          <w:p w14:paraId="6B735871" w14:textId="77777777" w:rsidR="00FF5603" w:rsidRPr="007D16F1" w:rsidRDefault="00FF5603" w:rsidP="00FF5603">
            <w:pPr>
              <w:pStyle w:val="Tabletext"/>
              <w:ind w:right="170"/>
              <w:jc w:val="right"/>
              <w:rPr>
                <w:sz w:val="18"/>
                <w:szCs w:val="18"/>
                <w:lang w:val="ru-RU"/>
              </w:rPr>
            </w:pPr>
          </w:p>
        </w:tc>
        <w:tc>
          <w:tcPr>
            <w:tcW w:w="1451" w:type="dxa"/>
            <w:tcBorders>
              <w:top w:val="single" w:sz="2" w:space="0" w:color="auto"/>
              <w:left w:val="nil"/>
              <w:bottom w:val="nil"/>
              <w:right w:val="nil"/>
            </w:tcBorders>
            <w:shd w:val="clear" w:color="auto" w:fill="auto"/>
            <w:noWrap/>
            <w:vAlign w:val="bottom"/>
          </w:tcPr>
          <w:p w14:paraId="4314CF80" w14:textId="77777777" w:rsidR="00FF5603" w:rsidRPr="007D16F1" w:rsidRDefault="00FF5603" w:rsidP="00FF5603">
            <w:pPr>
              <w:pStyle w:val="Tabletext"/>
              <w:ind w:right="170"/>
              <w:jc w:val="right"/>
              <w:rPr>
                <w:sz w:val="18"/>
                <w:szCs w:val="18"/>
                <w:lang w:val="ru-RU"/>
              </w:rPr>
            </w:pPr>
          </w:p>
        </w:tc>
        <w:tc>
          <w:tcPr>
            <w:tcW w:w="1452" w:type="dxa"/>
            <w:tcBorders>
              <w:top w:val="single" w:sz="2" w:space="0" w:color="auto"/>
              <w:left w:val="single" w:sz="4" w:space="0" w:color="auto"/>
              <w:bottom w:val="nil"/>
              <w:right w:val="single" w:sz="4" w:space="0" w:color="auto"/>
            </w:tcBorders>
            <w:shd w:val="clear" w:color="auto" w:fill="auto"/>
            <w:noWrap/>
            <w:vAlign w:val="bottom"/>
          </w:tcPr>
          <w:p w14:paraId="1069436F" w14:textId="77777777" w:rsidR="00FF5603" w:rsidRPr="007D16F1" w:rsidRDefault="00FF5603" w:rsidP="00FF5603">
            <w:pPr>
              <w:pStyle w:val="Tabletext"/>
              <w:ind w:right="170"/>
              <w:jc w:val="right"/>
              <w:rPr>
                <w:sz w:val="18"/>
                <w:szCs w:val="18"/>
                <w:lang w:val="ru-RU"/>
              </w:rPr>
            </w:pPr>
          </w:p>
        </w:tc>
      </w:tr>
      <w:tr w:rsidR="00FF5603" w:rsidRPr="007D16F1" w14:paraId="70FED83C" w14:textId="77777777" w:rsidTr="00892A9F">
        <w:trPr>
          <w:jc w:val="center"/>
        </w:trPr>
        <w:tc>
          <w:tcPr>
            <w:tcW w:w="2837" w:type="dxa"/>
            <w:tcBorders>
              <w:top w:val="nil"/>
              <w:left w:val="single" w:sz="4" w:space="0" w:color="auto"/>
              <w:bottom w:val="nil"/>
              <w:right w:val="single" w:sz="4" w:space="0" w:color="auto"/>
            </w:tcBorders>
            <w:shd w:val="clear" w:color="auto" w:fill="auto"/>
            <w:noWrap/>
            <w:hideMark/>
          </w:tcPr>
          <w:p w14:paraId="67E10B5F" w14:textId="77777777" w:rsidR="00FF5603" w:rsidRPr="007D16F1" w:rsidRDefault="00FF5603" w:rsidP="00FF5603">
            <w:pPr>
              <w:pStyle w:val="Tabletext"/>
              <w:rPr>
                <w:sz w:val="18"/>
                <w:szCs w:val="18"/>
                <w:lang w:val="ru-RU"/>
              </w:rPr>
            </w:pPr>
            <w:r w:rsidRPr="007D16F1">
              <w:rPr>
                <w:sz w:val="18"/>
                <w:szCs w:val="18"/>
                <w:lang w:val="ru-RU"/>
              </w:rPr>
              <w:t>Пенсии</w:t>
            </w:r>
          </w:p>
        </w:tc>
        <w:tc>
          <w:tcPr>
            <w:tcW w:w="1451" w:type="dxa"/>
            <w:tcBorders>
              <w:top w:val="nil"/>
              <w:left w:val="nil"/>
              <w:bottom w:val="nil"/>
              <w:right w:val="single" w:sz="4" w:space="0" w:color="auto"/>
            </w:tcBorders>
            <w:shd w:val="clear" w:color="auto" w:fill="auto"/>
            <w:noWrap/>
            <w:vAlign w:val="center"/>
          </w:tcPr>
          <w:p w14:paraId="3F7E3233" w14:textId="77777777" w:rsidR="00FF5603" w:rsidRPr="007D16F1" w:rsidRDefault="00FF5603" w:rsidP="00FF5603">
            <w:pPr>
              <w:pStyle w:val="Tabletext"/>
              <w:ind w:right="113"/>
              <w:jc w:val="right"/>
              <w:rPr>
                <w:sz w:val="18"/>
                <w:szCs w:val="18"/>
                <w:lang w:val="ru-RU"/>
              </w:rPr>
            </w:pPr>
            <w:r w:rsidRPr="007D16F1">
              <w:rPr>
                <w:sz w:val="18"/>
                <w:szCs w:val="18"/>
                <w:lang w:val="ru-RU"/>
              </w:rPr>
              <w:t>16 864,80</w:t>
            </w:r>
          </w:p>
        </w:tc>
        <w:tc>
          <w:tcPr>
            <w:tcW w:w="1451" w:type="dxa"/>
            <w:tcBorders>
              <w:top w:val="nil"/>
              <w:left w:val="nil"/>
              <w:bottom w:val="nil"/>
              <w:right w:val="single" w:sz="4" w:space="0" w:color="auto"/>
            </w:tcBorders>
            <w:shd w:val="clear" w:color="auto" w:fill="auto"/>
            <w:noWrap/>
            <w:vAlign w:val="center"/>
          </w:tcPr>
          <w:p w14:paraId="67589D93" w14:textId="77777777" w:rsidR="00FF5603" w:rsidRPr="007D16F1" w:rsidRDefault="00FF5603" w:rsidP="00FF5603">
            <w:pPr>
              <w:pStyle w:val="Tabletext"/>
              <w:ind w:right="113"/>
              <w:jc w:val="right"/>
              <w:rPr>
                <w:sz w:val="18"/>
                <w:szCs w:val="18"/>
                <w:lang w:val="ru-RU"/>
              </w:rPr>
            </w:pPr>
            <w:r w:rsidRPr="007D16F1">
              <w:rPr>
                <w:sz w:val="18"/>
                <w:szCs w:val="18"/>
                <w:lang w:val="ru-RU"/>
              </w:rPr>
              <w:t>19 363,80</w:t>
            </w:r>
          </w:p>
        </w:tc>
        <w:tc>
          <w:tcPr>
            <w:tcW w:w="1451" w:type="dxa"/>
            <w:tcBorders>
              <w:top w:val="nil"/>
              <w:left w:val="nil"/>
              <w:bottom w:val="nil"/>
              <w:right w:val="nil"/>
            </w:tcBorders>
            <w:shd w:val="clear" w:color="auto" w:fill="auto"/>
            <w:noWrap/>
            <w:vAlign w:val="bottom"/>
          </w:tcPr>
          <w:p w14:paraId="4DA20271" w14:textId="77777777" w:rsidR="00FF5603" w:rsidRPr="007D16F1" w:rsidRDefault="00FF5603" w:rsidP="00FF5603">
            <w:pPr>
              <w:pStyle w:val="Tabletext"/>
              <w:ind w:right="113"/>
              <w:jc w:val="right"/>
              <w:rPr>
                <w:sz w:val="18"/>
                <w:szCs w:val="18"/>
                <w:lang w:val="ru-RU"/>
              </w:rPr>
            </w:pPr>
            <w:r w:rsidRPr="007D16F1">
              <w:rPr>
                <w:sz w:val="18"/>
                <w:szCs w:val="18"/>
                <w:lang w:val="ru-RU"/>
              </w:rPr>
              <w:t>−</w:t>
            </w:r>
          </w:p>
        </w:tc>
        <w:tc>
          <w:tcPr>
            <w:tcW w:w="1452" w:type="dxa"/>
            <w:tcBorders>
              <w:top w:val="nil"/>
              <w:left w:val="single" w:sz="4" w:space="0" w:color="auto"/>
              <w:bottom w:val="nil"/>
              <w:right w:val="single" w:sz="4" w:space="0" w:color="auto"/>
            </w:tcBorders>
            <w:shd w:val="clear" w:color="auto" w:fill="auto"/>
            <w:noWrap/>
            <w:vAlign w:val="bottom"/>
          </w:tcPr>
          <w:p w14:paraId="5B44946C" w14:textId="77777777" w:rsidR="00FF5603" w:rsidRPr="007D16F1" w:rsidRDefault="00FF5603" w:rsidP="00FF5603">
            <w:pPr>
              <w:pStyle w:val="Tabletext"/>
              <w:ind w:right="113"/>
              <w:jc w:val="right"/>
              <w:rPr>
                <w:sz w:val="18"/>
                <w:szCs w:val="18"/>
                <w:lang w:val="ru-RU"/>
              </w:rPr>
            </w:pPr>
            <w:r w:rsidRPr="007D16F1">
              <w:rPr>
                <w:sz w:val="18"/>
                <w:szCs w:val="18"/>
                <w:lang w:val="ru-RU"/>
              </w:rPr>
              <w:t>−</w:t>
            </w:r>
          </w:p>
        </w:tc>
      </w:tr>
      <w:tr w:rsidR="00FF5603" w:rsidRPr="007D16F1" w14:paraId="173A3D6E" w14:textId="77777777" w:rsidTr="00715FC2">
        <w:trPr>
          <w:jc w:val="center"/>
        </w:trPr>
        <w:tc>
          <w:tcPr>
            <w:tcW w:w="2837" w:type="dxa"/>
            <w:tcBorders>
              <w:top w:val="nil"/>
              <w:left w:val="single" w:sz="4" w:space="0" w:color="auto"/>
              <w:bottom w:val="nil"/>
              <w:right w:val="single" w:sz="4" w:space="0" w:color="auto"/>
            </w:tcBorders>
            <w:shd w:val="clear" w:color="auto" w:fill="auto"/>
            <w:noWrap/>
            <w:hideMark/>
          </w:tcPr>
          <w:p w14:paraId="7BBA704D" w14:textId="77777777" w:rsidR="00FF5603" w:rsidRPr="007D16F1" w:rsidRDefault="00FF5603" w:rsidP="00FF5603">
            <w:pPr>
              <w:pStyle w:val="Tabletext"/>
              <w:rPr>
                <w:sz w:val="18"/>
                <w:szCs w:val="18"/>
                <w:lang w:val="ru-RU"/>
              </w:rPr>
            </w:pPr>
            <w:r w:rsidRPr="007D16F1">
              <w:rPr>
                <w:sz w:val="18"/>
                <w:szCs w:val="18"/>
                <w:lang w:val="ru-RU"/>
              </w:rPr>
              <w:t>Безвозмездная помощь</w:t>
            </w:r>
          </w:p>
        </w:tc>
        <w:tc>
          <w:tcPr>
            <w:tcW w:w="1451" w:type="dxa"/>
            <w:tcBorders>
              <w:top w:val="nil"/>
              <w:left w:val="nil"/>
              <w:bottom w:val="nil"/>
              <w:right w:val="single" w:sz="4" w:space="0" w:color="auto"/>
            </w:tcBorders>
            <w:shd w:val="clear" w:color="auto" w:fill="auto"/>
            <w:noWrap/>
            <w:vAlign w:val="bottom"/>
          </w:tcPr>
          <w:p w14:paraId="3A733994" w14:textId="77777777" w:rsidR="00FF5603" w:rsidRPr="007D16F1" w:rsidRDefault="00FF5603" w:rsidP="00FF5603">
            <w:pPr>
              <w:pStyle w:val="Tabletext"/>
              <w:ind w:right="113"/>
              <w:jc w:val="right"/>
              <w:rPr>
                <w:sz w:val="18"/>
                <w:szCs w:val="18"/>
                <w:lang w:val="ru-RU"/>
              </w:rPr>
            </w:pPr>
          </w:p>
        </w:tc>
        <w:tc>
          <w:tcPr>
            <w:tcW w:w="1451" w:type="dxa"/>
            <w:tcBorders>
              <w:top w:val="nil"/>
              <w:left w:val="nil"/>
              <w:bottom w:val="nil"/>
              <w:right w:val="single" w:sz="4" w:space="0" w:color="auto"/>
            </w:tcBorders>
            <w:shd w:val="clear" w:color="auto" w:fill="auto"/>
            <w:noWrap/>
            <w:vAlign w:val="bottom"/>
          </w:tcPr>
          <w:p w14:paraId="7174A320" w14:textId="77777777" w:rsidR="00FF5603" w:rsidRPr="007D16F1" w:rsidRDefault="00FF5603" w:rsidP="00FF5603">
            <w:pPr>
              <w:pStyle w:val="Tabletext"/>
              <w:ind w:right="113"/>
              <w:jc w:val="right"/>
              <w:rPr>
                <w:sz w:val="18"/>
                <w:szCs w:val="18"/>
                <w:lang w:val="ru-RU"/>
              </w:rPr>
            </w:pPr>
          </w:p>
        </w:tc>
        <w:tc>
          <w:tcPr>
            <w:tcW w:w="1451" w:type="dxa"/>
            <w:tcBorders>
              <w:top w:val="nil"/>
              <w:left w:val="nil"/>
              <w:bottom w:val="nil"/>
              <w:right w:val="single" w:sz="4" w:space="0" w:color="auto"/>
            </w:tcBorders>
            <w:shd w:val="clear" w:color="auto" w:fill="auto"/>
            <w:noWrap/>
            <w:vAlign w:val="bottom"/>
          </w:tcPr>
          <w:p w14:paraId="22A303F4" w14:textId="77777777" w:rsidR="00FF5603" w:rsidRPr="007D16F1" w:rsidRDefault="00FF5603" w:rsidP="00FF5603">
            <w:pPr>
              <w:pStyle w:val="Tabletext"/>
              <w:ind w:right="113"/>
              <w:jc w:val="right"/>
              <w:rPr>
                <w:sz w:val="18"/>
                <w:szCs w:val="18"/>
                <w:lang w:val="ru-RU"/>
              </w:rPr>
            </w:pPr>
          </w:p>
        </w:tc>
        <w:tc>
          <w:tcPr>
            <w:tcW w:w="1452" w:type="dxa"/>
            <w:tcBorders>
              <w:top w:val="nil"/>
              <w:left w:val="nil"/>
              <w:bottom w:val="nil"/>
              <w:right w:val="single" w:sz="4" w:space="0" w:color="auto"/>
            </w:tcBorders>
            <w:shd w:val="clear" w:color="auto" w:fill="auto"/>
            <w:noWrap/>
            <w:vAlign w:val="bottom"/>
          </w:tcPr>
          <w:p w14:paraId="62DB6EE5" w14:textId="77777777" w:rsidR="00FF5603" w:rsidRPr="007D16F1" w:rsidRDefault="00FF5603" w:rsidP="00FF5603">
            <w:pPr>
              <w:pStyle w:val="Tabletext"/>
              <w:ind w:right="113"/>
              <w:jc w:val="right"/>
              <w:rPr>
                <w:sz w:val="18"/>
                <w:szCs w:val="18"/>
                <w:lang w:val="ru-RU"/>
              </w:rPr>
            </w:pPr>
          </w:p>
        </w:tc>
      </w:tr>
      <w:tr w:rsidR="00FF5603" w:rsidRPr="007D16F1" w14:paraId="6C373C90" w14:textId="77777777" w:rsidTr="00715FC2">
        <w:trPr>
          <w:jc w:val="center"/>
        </w:trPr>
        <w:tc>
          <w:tcPr>
            <w:tcW w:w="2837" w:type="dxa"/>
            <w:tcBorders>
              <w:top w:val="nil"/>
              <w:left w:val="single" w:sz="4" w:space="0" w:color="auto"/>
              <w:bottom w:val="nil"/>
              <w:right w:val="single" w:sz="4" w:space="0" w:color="auto"/>
            </w:tcBorders>
            <w:shd w:val="clear" w:color="auto" w:fill="auto"/>
            <w:noWrap/>
          </w:tcPr>
          <w:p w14:paraId="30537091" w14:textId="77777777" w:rsidR="00FF5603" w:rsidRPr="007D16F1" w:rsidRDefault="00FF5603" w:rsidP="00FF5603">
            <w:pPr>
              <w:pStyle w:val="Tabletext"/>
              <w:rPr>
                <w:sz w:val="18"/>
                <w:szCs w:val="18"/>
                <w:lang w:val="ru-RU"/>
              </w:rPr>
            </w:pPr>
            <w:r w:rsidRPr="007D16F1">
              <w:rPr>
                <w:sz w:val="18"/>
                <w:szCs w:val="18"/>
                <w:lang w:val="ru-RU"/>
              </w:rPr>
              <w:t>Прочие расходы</w:t>
            </w:r>
          </w:p>
        </w:tc>
        <w:tc>
          <w:tcPr>
            <w:tcW w:w="1451" w:type="dxa"/>
            <w:tcBorders>
              <w:top w:val="nil"/>
              <w:left w:val="nil"/>
              <w:bottom w:val="nil"/>
              <w:right w:val="single" w:sz="4" w:space="0" w:color="auto"/>
            </w:tcBorders>
            <w:shd w:val="clear" w:color="auto" w:fill="auto"/>
            <w:noWrap/>
            <w:vAlign w:val="bottom"/>
          </w:tcPr>
          <w:p w14:paraId="0C1228B8" w14:textId="77777777" w:rsidR="00FF5603" w:rsidRPr="007D16F1" w:rsidRDefault="00FF5603" w:rsidP="00FF5603">
            <w:pPr>
              <w:pStyle w:val="Tabletext"/>
              <w:ind w:right="113"/>
              <w:jc w:val="right"/>
              <w:rPr>
                <w:sz w:val="18"/>
                <w:szCs w:val="18"/>
                <w:lang w:val="ru-RU"/>
              </w:rPr>
            </w:pPr>
          </w:p>
        </w:tc>
        <w:tc>
          <w:tcPr>
            <w:tcW w:w="1451" w:type="dxa"/>
            <w:tcBorders>
              <w:top w:val="nil"/>
              <w:left w:val="nil"/>
              <w:bottom w:val="nil"/>
              <w:right w:val="single" w:sz="4" w:space="0" w:color="auto"/>
            </w:tcBorders>
            <w:shd w:val="clear" w:color="auto" w:fill="auto"/>
            <w:noWrap/>
            <w:vAlign w:val="bottom"/>
          </w:tcPr>
          <w:p w14:paraId="2FB0DD9B" w14:textId="77777777" w:rsidR="00FF5603" w:rsidRPr="007D16F1" w:rsidRDefault="00FF5603" w:rsidP="00FF5603">
            <w:pPr>
              <w:pStyle w:val="Tabletext"/>
              <w:ind w:right="113"/>
              <w:jc w:val="right"/>
              <w:rPr>
                <w:sz w:val="18"/>
                <w:szCs w:val="18"/>
                <w:lang w:val="ru-RU"/>
              </w:rPr>
            </w:pPr>
          </w:p>
        </w:tc>
        <w:tc>
          <w:tcPr>
            <w:tcW w:w="1451" w:type="dxa"/>
            <w:tcBorders>
              <w:top w:val="nil"/>
              <w:left w:val="nil"/>
              <w:bottom w:val="nil"/>
              <w:right w:val="single" w:sz="4" w:space="0" w:color="auto"/>
            </w:tcBorders>
            <w:shd w:val="clear" w:color="auto" w:fill="auto"/>
            <w:noWrap/>
            <w:vAlign w:val="bottom"/>
          </w:tcPr>
          <w:p w14:paraId="2F325714" w14:textId="77777777" w:rsidR="00FF5603" w:rsidRPr="007D16F1" w:rsidRDefault="00FF5603" w:rsidP="00FF5603">
            <w:pPr>
              <w:pStyle w:val="Tabletext"/>
              <w:ind w:right="113"/>
              <w:jc w:val="right"/>
              <w:rPr>
                <w:sz w:val="18"/>
                <w:szCs w:val="18"/>
                <w:lang w:val="ru-RU"/>
              </w:rPr>
            </w:pPr>
          </w:p>
        </w:tc>
        <w:tc>
          <w:tcPr>
            <w:tcW w:w="1452" w:type="dxa"/>
            <w:tcBorders>
              <w:top w:val="nil"/>
              <w:left w:val="nil"/>
              <w:bottom w:val="nil"/>
              <w:right w:val="single" w:sz="4" w:space="0" w:color="auto"/>
            </w:tcBorders>
            <w:shd w:val="clear" w:color="auto" w:fill="auto"/>
            <w:noWrap/>
            <w:vAlign w:val="bottom"/>
          </w:tcPr>
          <w:p w14:paraId="394376F4" w14:textId="77777777" w:rsidR="00FF5603" w:rsidRPr="007D16F1" w:rsidRDefault="00FF5603" w:rsidP="00FF5603">
            <w:pPr>
              <w:pStyle w:val="Tabletext"/>
              <w:ind w:right="113"/>
              <w:jc w:val="right"/>
              <w:rPr>
                <w:sz w:val="18"/>
                <w:szCs w:val="18"/>
                <w:lang w:val="ru-RU"/>
              </w:rPr>
            </w:pPr>
          </w:p>
        </w:tc>
      </w:tr>
      <w:tr w:rsidR="00FF5603" w:rsidRPr="007D16F1" w14:paraId="68C18B11" w14:textId="77777777" w:rsidTr="00892A9F">
        <w:trPr>
          <w:jc w:val="center"/>
        </w:trPr>
        <w:tc>
          <w:tcPr>
            <w:tcW w:w="2837" w:type="dxa"/>
            <w:tcBorders>
              <w:top w:val="nil"/>
              <w:left w:val="single" w:sz="4" w:space="0" w:color="auto"/>
              <w:bottom w:val="nil"/>
              <w:right w:val="single" w:sz="4" w:space="0" w:color="auto"/>
            </w:tcBorders>
            <w:shd w:val="clear" w:color="auto" w:fill="auto"/>
            <w:noWrap/>
            <w:hideMark/>
          </w:tcPr>
          <w:p w14:paraId="1E1B5CEC" w14:textId="77777777" w:rsidR="00FF5603" w:rsidRPr="007D16F1" w:rsidRDefault="00FF5603" w:rsidP="00FF5603">
            <w:pPr>
              <w:pStyle w:val="Tabletext"/>
              <w:rPr>
                <w:sz w:val="18"/>
                <w:szCs w:val="18"/>
                <w:lang w:val="ru-RU"/>
              </w:rPr>
            </w:pPr>
            <w:r w:rsidRPr="007D16F1">
              <w:rPr>
                <w:sz w:val="18"/>
                <w:szCs w:val="18"/>
                <w:lang w:val="ru-RU"/>
              </w:rPr>
              <w:t>Всего: расходы</w:t>
            </w:r>
          </w:p>
        </w:tc>
        <w:tc>
          <w:tcPr>
            <w:tcW w:w="1451" w:type="dxa"/>
            <w:tcBorders>
              <w:top w:val="nil"/>
              <w:left w:val="nil"/>
              <w:bottom w:val="nil"/>
              <w:right w:val="single" w:sz="4" w:space="0" w:color="auto"/>
            </w:tcBorders>
            <w:shd w:val="clear" w:color="auto" w:fill="auto"/>
            <w:noWrap/>
            <w:vAlign w:val="center"/>
          </w:tcPr>
          <w:p w14:paraId="1AC87FE9" w14:textId="77777777" w:rsidR="00FF5603" w:rsidRPr="007D16F1" w:rsidRDefault="00FF5603" w:rsidP="00FF5603">
            <w:pPr>
              <w:pStyle w:val="Tabletext"/>
              <w:ind w:right="113"/>
              <w:jc w:val="right"/>
              <w:rPr>
                <w:sz w:val="18"/>
                <w:szCs w:val="18"/>
                <w:lang w:val="ru-RU"/>
              </w:rPr>
            </w:pPr>
            <w:r w:rsidRPr="007D16F1">
              <w:rPr>
                <w:sz w:val="18"/>
                <w:szCs w:val="18"/>
                <w:lang w:val="ru-RU"/>
              </w:rPr>
              <w:t>16 864,80</w:t>
            </w:r>
          </w:p>
        </w:tc>
        <w:tc>
          <w:tcPr>
            <w:tcW w:w="1451" w:type="dxa"/>
            <w:tcBorders>
              <w:top w:val="nil"/>
              <w:left w:val="nil"/>
              <w:bottom w:val="nil"/>
              <w:right w:val="single" w:sz="4" w:space="0" w:color="auto"/>
            </w:tcBorders>
            <w:shd w:val="clear" w:color="auto" w:fill="auto"/>
            <w:noWrap/>
            <w:vAlign w:val="center"/>
          </w:tcPr>
          <w:p w14:paraId="18DFCDA3" w14:textId="77777777" w:rsidR="00FF5603" w:rsidRPr="007D16F1" w:rsidRDefault="00FF5603" w:rsidP="00FF5603">
            <w:pPr>
              <w:pStyle w:val="Tabletext"/>
              <w:ind w:right="113"/>
              <w:jc w:val="right"/>
              <w:rPr>
                <w:sz w:val="18"/>
                <w:szCs w:val="18"/>
                <w:lang w:val="ru-RU"/>
              </w:rPr>
            </w:pPr>
            <w:r w:rsidRPr="007D16F1">
              <w:rPr>
                <w:sz w:val="18"/>
                <w:szCs w:val="18"/>
                <w:lang w:val="ru-RU"/>
              </w:rPr>
              <w:t>19 363,80</w:t>
            </w:r>
          </w:p>
        </w:tc>
        <w:tc>
          <w:tcPr>
            <w:tcW w:w="1451" w:type="dxa"/>
            <w:tcBorders>
              <w:top w:val="nil"/>
              <w:left w:val="nil"/>
              <w:bottom w:val="nil"/>
              <w:right w:val="single" w:sz="4" w:space="0" w:color="auto"/>
            </w:tcBorders>
            <w:shd w:val="clear" w:color="auto" w:fill="auto"/>
            <w:noWrap/>
            <w:vAlign w:val="bottom"/>
          </w:tcPr>
          <w:p w14:paraId="5CE09E56" w14:textId="77777777" w:rsidR="00FF5603" w:rsidRPr="007D16F1" w:rsidRDefault="00FF5603" w:rsidP="00FF5603">
            <w:pPr>
              <w:pStyle w:val="Tabletext"/>
              <w:ind w:right="113"/>
              <w:jc w:val="right"/>
              <w:rPr>
                <w:sz w:val="18"/>
                <w:szCs w:val="18"/>
                <w:lang w:val="ru-RU"/>
              </w:rPr>
            </w:pPr>
            <w:r w:rsidRPr="007D16F1">
              <w:rPr>
                <w:sz w:val="18"/>
                <w:szCs w:val="18"/>
                <w:lang w:val="ru-RU"/>
              </w:rPr>
              <w:t>−</w:t>
            </w:r>
          </w:p>
        </w:tc>
        <w:tc>
          <w:tcPr>
            <w:tcW w:w="1452" w:type="dxa"/>
            <w:tcBorders>
              <w:top w:val="nil"/>
              <w:left w:val="nil"/>
              <w:bottom w:val="nil"/>
              <w:right w:val="single" w:sz="4" w:space="0" w:color="auto"/>
            </w:tcBorders>
            <w:shd w:val="clear" w:color="auto" w:fill="auto"/>
            <w:noWrap/>
            <w:vAlign w:val="bottom"/>
          </w:tcPr>
          <w:p w14:paraId="302724F5" w14:textId="77777777" w:rsidR="00FF5603" w:rsidRPr="007D16F1" w:rsidRDefault="00FF5603" w:rsidP="00FF5603">
            <w:pPr>
              <w:pStyle w:val="Tabletext"/>
              <w:ind w:right="113"/>
              <w:jc w:val="right"/>
              <w:rPr>
                <w:sz w:val="18"/>
                <w:szCs w:val="18"/>
                <w:lang w:val="ru-RU"/>
              </w:rPr>
            </w:pPr>
            <w:r w:rsidRPr="007D16F1">
              <w:rPr>
                <w:sz w:val="18"/>
                <w:szCs w:val="18"/>
                <w:lang w:val="ru-RU"/>
              </w:rPr>
              <w:t>−</w:t>
            </w:r>
          </w:p>
        </w:tc>
      </w:tr>
      <w:tr w:rsidR="00FF5603" w:rsidRPr="007D16F1" w14:paraId="1D016C5C" w14:textId="77777777" w:rsidTr="00715FC2">
        <w:trPr>
          <w:jc w:val="center"/>
        </w:trPr>
        <w:tc>
          <w:tcPr>
            <w:tcW w:w="2837" w:type="dxa"/>
            <w:tcBorders>
              <w:top w:val="nil"/>
              <w:left w:val="single" w:sz="4" w:space="0" w:color="auto"/>
              <w:bottom w:val="single" w:sz="4" w:space="0" w:color="auto"/>
              <w:right w:val="single" w:sz="4" w:space="0" w:color="auto"/>
            </w:tcBorders>
            <w:shd w:val="clear" w:color="auto" w:fill="auto"/>
            <w:noWrap/>
            <w:hideMark/>
          </w:tcPr>
          <w:p w14:paraId="6400F0A0" w14:textId="77777777" w:rsidR="00FF5603" w:rsidRPr="007D16F1" w:rsidRDefault="00FF5603" w:rsidP="00FF5603">
            <w:pPr>
              <w:pStyle w:val="Tabletext"/>
              <w:rPr>
                <w:sz w:val="18"/>
                <w:szCs w:val="18"/>
                <w:lang w:val="ru-RU"/>
              </w:rPr>
            </w:pPr>
            <w:r w:rsidRPr="007D16F1">
              <w:rPr>
                <w:sz w:val="18"/>
                <w:szCs w:val="18"/>
                <w:lang w:val="ru-RU"/>
              </w:rPr>
              <w:t>Активное сальдо за год</w:t>
            </w:r>
          </w:p>
        </w:tc>
        <w:tc>
          <w:tcPr>
            <w:tcW w:w="1451" w:type="dxa"/>
            <w:tcBorders>
              <w:top w:val="nil"/>
              <w:left w:val="nil"/>
              <w:bottom w:val="single" w:sz="4" w:space="0" w:color="auto"/>
              <w:right w:val="single" w:sz="4" w:space="0" w:color="auto"/>
            </w:tcBorders>
            <w:shd w:val="clear" w:color="auto" w:fill="auto"/>
            <w:noWrap/>
            <w:vAlign w:val="bottom"/>
          </w:tcPr>
          <w:p w14:paraId="131C2815" w14:textId="77777777" w:rsidR="00FF5603" w:rsidRPr="007D16F1" w:rsidRDefault="00FF5603" w:rsidP="00FF5603">
            <w:pPr>
              <w:pStyle w:val="Tabletext"/>
              <w:ind w:right="113"/>
              <w:jc w:val="right"/>
              <w:rPr>
                <w:sz w:val="18"/>
                <w:szCs w:val="18"/>
                <w:lang w:val="ru-RU"/>
              </w:rPr>
            </w:pPr>
          </w:p>
        </w:tc>
        <w:tc>
          <w:tcPr>
            <w:tcW w:w="1451" w:type="dxa"/>
            <w:tcBorders>
              <w:top w:val="nil"/>
              <w:left w:val="nil"/>
              <w:bottom w:val="single" w:sz="4" w:space="0" w:color="auto"/>
              <w:right w:val="single" w:sz="4" w:space="0" w:color="auto"/>
            </w:tcBorders>
            <w:shd w:val="clear" w:color="auto" w:fill="auto"/>
            <w:noWrap/>
            <w:vAlign w:val="bottom"/>
          </w:tcPr>
          <w:p w14:paraId="3A3A6E11" w14:textId="77777777" w:rsidR="00FF5603" w:rsidRPr="007D16F1" w:rsidRDefault="00FF5603" w:rsidP="00FF5603">
            <w:pPr>
              <w:pStyle w:val="Tabletext"/>
              <w:ind w:right="113"/>
              <w:jc w:val="right"/>
              <w:rPr>
                <w:sz w:val="18"/>
                <w:szCs w:val="18"/>
                <w:lang w:val="ru-RU"/>
              </w:rPr>
            </w:pPr>
          </w:p>
        </w:tc>
        <w:tc>
          <w:tcPr>
            <w:tcW w:w="1451" w:type="dxa"/>
            <w:tcBorders>
              <w:top w:val="nil"/>
              <w:left w:val="nil"/>
              <w:bottom w:val="single" w:sz="4" w:space="0" w:color="auto"/>
              <w:right w:val="single" w:sz="4" w:space="0" w:color="auto"/>
            </w:tcBorders>
            <w:shd w:val="clear" w:color="auto" w:fill="auto"/>
            <w:noWrap/>
            <w:vAlign w:val="bottom"/>
          </w:tcPr>
          <w:p w14:paraId="6E9D641B" w14:textId="77777777" w:rsidR="00FF5603" w:rsidRPr="007D16F1" w:rsidRDefault="00FF5603" w:rsidP="00FF5603">
            <w:pPr>
              <w:pStyle w:val="Tabletext"/>
              <w:ind w:right="113"/>
              <w:jc w:val="right"/>
              <w:rPr>
                <w:sz w:val="18"/>
                <w:szCs w:val="18"/>
                <w:lang w:val="ru-RU"/>
              </w:rPr>
            </w:pPr>
          </w:p>
        </w:tc>
        <w:tc>
          <w:tcPr>
            <w:tcW w:w="1452" w:type="dxa"/>
            <w:tcBorders>
              <w:top w:val="nil"/>
              <w:left w:val="nil"/>
              <w:bottom w:val="single" w:sz="4" w:space="0" w:color="auto"/>
              <w:right w:val="single" w:sz="4" w:space="0" w:color="auto"/>
            </w:tcBorders>
            <w:shd w:val="clear" w:color="auto" w:fill="auto"/>
            <w:noWrap/>
            <w:vAlign w:val="bottom"/>
          </w:tcPr>
          <w:p w14:paraId="27164929" w14:textId="77777777" w:rsidR="00FF5603" w:rsidRPr="007D16F1" w:rsidRDefault="00FF5603" w:rsidP="00FF5603">
            <w:pPr>
              <w:pStyle w:val="Tabletext"/>
              <w:ind w:right="113"/>
              <w:jc w:val="right"/>
              <w:rPr>
                <w:sz w:val="18"/>
                <w:szCs w:val="18"/>
                <w:lang w:val="ru-RU"/>
              </w:rPr>
            </w:pPr>
            <w:r w:rsidRPr="007D16F1">
              <w:rPr>
                <w:sz w:val="18"/>
                <w:szCs w:val="18"/>
                <w:lang w:val="ru-RU"/>
              </w:rPr>
              <w:t>−</w:t>
            </w:r>
          </w:p>
        </w:tc>
      </w:tr>
      <w:tr w:rsidR="00FF5603" w:rsidRPr="007D16F1" w14:paraId="7B665548" w14:textId="77777777" w:rsidTr="00E457B9">
        <w:trPr>
          <w:jc w:val="center"/>
        </w:trPr>
        <w:tc>
          <w:tcPr>
            <w:tcW w:w="2837" w:type="dxa"/>
            <w:tcBorders>
              <w:top w:val="single" w:sz="4" w:space="0" w:color="auto"/>
              <w:left w:val="single" w:sz="4" w:space="0" w:color="auto"/>
              <w:bottom w:val="single" w:sz="4" w:space="0" w:color="auto"/>
              <w:right w:val="single" w:sz="4" w:space="0" w:color="auto"/>
            </w:tcBorders>
            <w:shd w:val="clear" w:color="auto" w:fill="auto"/>
            <w:noWrap/>
            <w:hideMark/>
          </w:tcPr>
          <w:p w14:paraId="5AA6BD51" w14:textId="77777777" w:rsidR="00FF5603" w:rsidRPr="007D16F1" w:rsidRDefault="00FF5603" w:rsidP="00FF5603">
            <w:pPr>
              <w:pStyle w:val="Tabletext"/>
              <w:rPr>
                <w:b/>
                <w:bCs/>
                <w:sz w:val="18"/>
                <w:szCs w:val="18"/>
                <w:lang w:val="ru-RU"/>
              </w:rPr>
            </w:pPr>
            <w:r w:rsidRPr="007D16F1">
              <w:rPr>
                <w:b/>
                <w:bCs/>
                <w:sz w:val="18"/>
                <w:szCs w:val="18"/>
                <w:lang w:val="ru-RU"/>
              </w:rPr>
              <w:t>ВСЕГО</w:t>
            </w:r>
          </w:p>
        </w:tc>
        <w:tc>
          <w:tcPr>
            <w:tcW w:w="1451" w:type="dxa"/>
            <w:tcBorders>
              <w:top w:val="single" w:sz="4" w:space="0" w:color="auto"/>
              <w:left w:val="nil"/>
              <w:bottom w:val="single" w:sz="4" w:space="0" w:color="auto"/>
              <w:right w:val="single" w:sz="4" w:space="0" w:color="auto"/>
            </w:tcBorders>
            <w:shd w:val="clear" w:color="auto" w:fill="auto"/>
            <w:noWrap/>
            <w:vAlign w:val="center"/>
          </w:tcPr>
          <w:p w14:paraId="49B9B999" w14:textId="77777777" w:rsidR="00FF5603" w:rsidRPr="007D16F1" w:rsidRDefault="00FF5603" w:rsidP="00FF5603">
            <w:pPr>
              <w:pStyle w:val="Tabletext"/>
              <w:ind w:right="113"/>
              <w:jc w:val="right"/>
              <w:rPr>
                <w:sz w:val="18"/>
                <w:szCs w:val="18"/>
                <w:lang w:val="ru-RU"/>
              </w:rPr>
            </w:pPr>
            <w:r w:rsidRPr="007D16F1">
              <w:rPr>
                <w:rFonts w:asciiTheme="minorHAnsi" w:hAnsiTheme="minorHAnsi"/>
                <w:b/>
                <w:bCs/>
                <w:sz w:val="18"/>
                <w:szCs w:val="18"/>
                <w:lang w:val="ru-RU" w:eastAsia="zh-CN"/>
              </w:rPr>
              <w:t>16 864,80</w:t>
            </w:r>
          </w:p>
        </w:tc>
        <w:tc>
          <w:tcPr>
            <w:tcW w:w="1451" w:type="dxa"/>
            <w:tcBorders>
              <w:top w:val="single" w:sz="4" w:space="0" w:color="auto"/>
              <w:left w:val="nil"/>
              <w:bottom w:val="single" w:sz="4" w:space="0" w:color="auto"/>
              <w:right w:val="single" w:sz="4" w:space="0" w:color="auto"/>
            </w:tcBorders>
            <w:shd w:val="clear" w:color="auto" w:fill="auto"/>
            <w:noWrap/>
            <w:vAlign w:val="center"/>
          </w:tcPr>
          <w:p w14:paraId="7511EF02" w14:textId="77777777" w:rsidR="00FF5603" w:rsidRPr="007D16F1" w:rsidRDefault="00FF5603" w:rsidP="00FF5603">
            <w:pPr>
              <w:pStyle w:val="Tabletext"/>
              <w:ind w:right="113"/>
              <w:jc w:val="right"/>
              <w:rPr>
                <w:sz w:val="18"/>
                <w:szCs w:val="18"/>
                <w:lang w:val="ru-RU"/>
              </w:rPr>
            </w:pPr>
            <w:r w:rsidRPr="007D16F1">
              <w:rPr>
                <w:rFonts w:asciiTheme="minorHAnsi" w:hAnsiTheme="minorHAnsi"/>
                <w:b/>
                <w:bCs/>
                <w:sz w:val="18"/>
                <w:szCs w:val="18"/>
                <w:lang w:val="ru-RU" w:eastAsia="zh-CN"/>
              </w:rPr>
              <w:t>19 363,80</w:t>
            </w:r>
          </w:p>
        </w:tc>
        <w:tc>
          <w:tcPr>
            <w:tcW w:w="1451" w:type="dxa"/>
            <w:tcBorders>
              <w:top w:val="single" w:sz="4" w:space="0" w:color="auto"/>
              <w:left w:val="nil"/>
              <w:bottom w:val="single" w:sz="4" w:space="0" w:color="auto"/>
              <w:right w:val="single" w:sz="4" w:space="0" w:color="auto"/>
            </w:tcBorders>
            <w:shd w:val="clear" w:color="auto" w:fill="auto"/>
            <w:noWrap/>
            <w:vAlign w:val="bottom"/>
          </w:tcPr>
          <w:p w14:paraId="4C0B040E" w14:textId="77777777" w:rsidR="00FF5603" w:rsidRPr="007D16F1" w:rsidRDefault="00FF5603" w:rsidP="00FF5603">
            <w:pPr>
              <w:pStyle w:val="Tabletext"/>
              <w:ind w:right="113"/>
              <w:jc w:val="right"/>
              <w:rPr>
                <w:sz w:val="18"/>
                <w:szCs w:val="18"/>
                <w:lang w:val="ru-RU"/>
              </w:rPr>
            </w:pPr>
            <w:r w:rsidRPr="007D16F1">
              <w:rPr>
                <w:sz w:val="18"/>
                <w:szCs w:val="18"/>
                <w:lang w:val="ru-RU"/>
              </w:rPr>
              <w:t>−</w:t>
            </w:r>
          </w:p>
        </w:tc>
        <w:tc>
          <w:tcPr>
            <w:tcW w:w="1452" w:type="dxa"/>
            <w:tcBorders>
              <w:top w:val="single" w:sz="4" w:space="0" w:color="auto"/>
              <w:left w:val="nil"/>
              <w:bottom w:val="single" w:sz="4" w:space="0" w:color="auto"/>
              <w:right w:val="single" w:sz="4" w:space="0" w:color="auto"/>
            </w:tcBorders>
            <w:shd w:val="clear" w:color="auto" w:fill="auto"/>
            <w:noWrap/>
            <w:vAlign w:val="bottom"/>
          </w:tcPr>
          <w:p w14:paraId="5DA76F51" w14:textId="77777777" w:rsidR="00FF5603" w:rsidRPr="007D16F1" w:rsidRDefault="00FF5603" w:rsidP="00FF5603">
            <w:pPr>
              <w:pStyle w:val="Tabletext"/>
              <w:ind w:right="113"/>
              <w:jc w:val="right"/>
              <w:rPr>
                <w:sz w:val="18"/>
                <w:szCs w:val="18"/>
                <w:lang w:val="ru-RU"/>
              </w:rPr>
            </w:pPr>
            <w:r w:rsidRPr="007D16F1">
              <w:rPr>
                <w:sz w:val="18"/>
                <w:szCs w:val="18"/>
                <w:lang w:val="ru-RU"/>
              </w:rPr>
              <w:t>−</w:t>
            </w:r>
          </w:p>
        </w:tc>
      </w:tr>
      <w:tr w:rsidR="00E457B9" w:rsidRPr="007D16F1" w14:paraId="7D1D4F89" w14:textId="77777777" w:rsidTr="00E457B9">
        <w:trPr>
          <w:jc w:val="center"/>
        </w:trPr>
        <w:tc>
          <w:tcPr>
            <w:tcW w:w="2837" w:type="dxa"/>
            <w:tcBorders>
              <w:top w:val="single" w:sz="4" w:space="0" w:color="auto"/>
              <w:left w:val="single" w:sz="4" w:space="0" w:color="auto"/>
              <w:right w:val="single" w:sz="4" w:space="0" w:color="auto"/>
            </w:tcBorders>
            <w:shd w:val="clear" w:color="auto" w:fill="auto"/>
            <w:noWrap/>
          </w:tcPr>
          <w:p w14:paraId="15A46D37" w14:textId="77777777" w:rsidR="00E457B9" w:rsidRPr="007D16F1" w:rsidRDefault="00E457B9" w:rsidP="00FF5603">
            <w:pPr>
              <w:pStyle w:val="Tabletext"/>
              <w:rPr>
                <w:b/>
                <w:bCs/>
                <w:sz w:val="18"/>
                <w:szCs w:val="18"/>
                <w:lang w:val="ru-RU"/>
              </w:rPr>
            </w:pPr>
          </w:p>
        </w:tc>
        <w:tc>
          <w:tcPr>
            <w:tcW w:w="1451" w:type="dxa"/>
            <w:tcBorders>
              <w:top w:val="single" w:sz="4" w:space="0" w:color="auto"/>
              <w:left w:val="nil"/>
              <w:right w:val="single" w:sz="4" w:space="0" w:color="auto"/>
            </w:tcBorders>
            <w:shd w:val="clear" w:color="auto" w:fill="auto"/>
            <w:noWrap/>
            <w:vAlign w:val="center"/>
          </w:tcPr>
          <w:p w14:paraId="5FFE9924" w14:textId="77777777" w:rsidR="00E457B9" w:rsidRPr="007D16F1" w:rsidRDefault="00E457B9" w:rsidP="00FF5603">
            <w:pPr>
              <w:pStyle w:val="Tabletext"/>
              <w:ind w:right="113"/>
              <w:jc w:val="right"/>
              <w:rPr>
                <w:rFonts w:asciiTheme="minorHAnsi" w:hAnsiTheme="minorHAnsi"/>
                <w:b/>
                <w:bCs/>
                <w:sz w:val="18"/>
                <w:szCs w:val="18"/>
                <w:lang w:val="ru-RU" w:eastAsia="zh-CN"/>
              </w:rPr>
            </w:pPr>
          </w:p>
        </w:tc>
        <w:tc>
          <w:tcPr>
            <w:tcW w:w="1451" w:type="dxa"/>
            <w:tcBorders>
              <w:top w:val="single" w:sz="4" w:space="0" w:color="auto"/>
              <w:left w:val="nil"/>
              <w:right w:val="single" w:sz="4" w:space="0" w:color="auto"/>
            </w:tcBorders>
            <w:shd w:val="clear" w:color="auto" w:fill="auto"/>
            <w:noWrap/>
            <w:vAlign w:val="center"/>
          </w:tcPr>
          <w:p w14:paraId="4545E2D4" w14:textId="77777777" w:rsidR="00E457B9" w:rsidRPr="007D16F1" w:rsidRDefault="00E457B9" w:rsidP="00FF5603">
            <w:pPr>
              <w:pStyle w:val="Tabletext"/>
              <w:ind w:right="113"/>
              <w:jc w:val="right"/>
              <w:rPr>
                <w:rFonts w:asciiTheme="minorHAnsi" w:hAnsiTheme="minorHAnsi"/>
                <w:b/>
                <w:bCs/>
                <w:sz w:val="18"/>
                <w:szCs w:val="18"/>
                <w:lang w:val="ru-RU" w:eastAsia="zh-CN"/>
              </w:rPr>
            </w:pPr>
          </w:p>
        </w:tc>
        <w:tc>
          <w:tcPr>
            <w:tcW w:w="1451" w:type="dxa"/>
            <w:tcBorders>
              <w:top w:val="single" w:sz="4" w:space="0" w:color="auto"/>
              <w:left w:val="nil"/>
              <w:right w:val="single" w:sz="4" w:space="0" w:color="auto"/>
            </w:tcBorders>
            <w:shd w:val="clear" w:color="auto" w:fill="auto"/>
            <w:noWrap/>
            <w:vAlign w:val="bottom"/>
          </w:tcPr>
          <w:p w14:paraId="251BB64F" w14:textId="77777777" w:rsidR="00E457B9" w:rsidRPr="007D16F1" w:rsidRDefault="00E457B9" w:rsidP="00FF5603">
            <w:pPr>
              <w:pStyle w:val="Tabletext"/>
              <w:ind w:right="113"/>
              <w:jc w:val="right"/>
              <w:rPr>
                <w:sz w:val="18"/>
                <w:szCs w:val="18"/>
                <w:lang w:val="ru-RU"/>
              </w:rPr>
            </w:pPr>
          </w:p>
        </w:tc>
        <w:tc>
          <w:tcPr>
            <w:tcW w:w="1452" w:type="dxa"/>
            <w:tcBorders>
              <w:top w:val="single" w:sz="4" w:space="0" w:color="auto"/>
              <w:left w:val="nil"/>
              <w:right w:val="single" w:sz="4" w:space="0" w:color="auto"/>
            </w:tcBorders>
            <w:shd w:val="clear" w:color="auto" w:fill="auto"/>
            <w:noWrap/>
            <w:vAlign w:val="bottom"/>
          </w:tcPr>
          <w:p w14:paraId="332DBFA1" w14:textId="77777777" w:rsidR="00E457B9" w:rsidRPr="007D16F1" w:rsidRDefault="00E457B9" w:rsidP="00FF5603">
            <w:pPr>
              <w:pStyle w:val="Tabletext"/>
              <w:ind w:right="113"/>
              <w:jc w:val="right"/>
              <w:rPr>
                <w:sz w:val="18"/>
                <w:szCs w:val="18"/>
                <w:lang w:val="ru-RU"/>
              </w:rPr>
            </w:pPr>
          </w:p>
        </w:tc>
      </w:tr>
      <w:tr w:rsidR="00FF5603" w:rsidRPr="007D16F1" w14:paraId="40ACD7E0" w14:textId="77777777" w:rsidTr="00E457B9">
        <w:trPr>
          <w:jc w:val="center"/>
        </w:trPr>
        <w:tc>
          <w:tcPr>
            <w:tcW w:w="2837" w:type="dxa"/>
            <w:tcBorders>
              <w:left w:val="single" w:sz="4" w:space="0" w:color="auto"/>
              <w:bottom w:val="nil"/>
              <w:right w:val="single" w:sz="4" w:space="0" w:color="auto"/>
            </w:tcBorders>
            <w:shd w:val="clear" w:color="auto" w:fill="auto"/>
            <w:noWrap/>
            <w:hideMark/>
          </w:tcPr>
          <w:p w14:paraId="7F9A43BC" w14:textId="77777777" w:rsidR="00FF5603" w:rsidRPr="007D16F1" w:rsidRDefault="00FF5603" w:rsidP="00FF5603">
            <w:pPr>
              <w:pStyle w:val="Tabletext"/>
              <w:rPr>
                <w:i/>
                <w:iCs/>
                <w:sz w:val="18"/>
                <w:szCs w:val="18"/>
                <w:lang w:val="ru-RU"/>
              </w:rPr>
            </w:pPr>
            <w:r w:rsidRPr="007D16F1">
              <w:rPr>
                <w:sz w:val="18"/>
                <w:szCs w:val="18"/>
                <w:u w:val="single"/>
                <w:lang w:val="ru-RU"/>
              </w:rPr>
              <w:t>ДОХОДЫ</w:t>
            </w:r>
          </w:p>
        </w:tc>
        <w:tc>
          <w:tcPr>
            <w:tcW w:w="1451" w:type="dxa"/>
            <w:tcBorders>
              <w:left w:val="nil"/>
              <w:bottom w:val="nil"/>
              <w:right w:val="single" w:sz="4" w:space="0" w:color="auto"/>
            </w:tcBorders>
            <w:shd w:val="clear" w:color="auto" w:fill="auto"/>
            <w:noWrap/>
            <w:vAlign w:val="bottom"/>
          </w:tcPr>
          <w:p w14:paraId="5C2583CC" w14:textId="77777777" w:rsidR="00FF5603" w:rsidRPr="007D16F1" w:rsidRDefault="00FF5603" w:rsidP="00FF5603">
            <w:pPr>
              <w:pStyle w:val="Tabletext"/>
              <w:ind w:right="113"/>
              <w:jc w:val="right"/>
              <w:rPr>
                <w:sz w:val="18"/>
                <w:szCs w:val="18"/>
                <w:lang w:val="ru-RU"/>
              </w:rPr>
            </w:pPr>
          </w:p>
        </w:tc>
        <w:tc>
          <w:tcPr>
            <w:tcW w:w="1451" w:type="dxa"/>
            <w:tcBorders>
              <w:left w:val="nil"/>
              <w:bottom w:val="nil"/>
              <w:right w:val="single" w:sz="4" w:space="0" w:color="auto"/>
            </w:tcBorders>
            <w:shd w:val="clear" w:color="auto" w:fill="auto"/>
            <w:noWrap/>
            <w:vAlign w:val="bottom"/>
          </w:tcPr>
          <w:p w14:paraId="263E16BB" w14:textId="77777777" w:rsidR="00FF5603" w:rsidRPr="007D16F1" w:rsidRDefault="00FF5603" w:rsidP="00FF5603">
            <w:pPr>
              <w:pStyle w:val="Tabletext"/>
              <w:ind w:right="113"/>
              <w:jc w:val="right"/>
              <w:rPr>
                <w:sz w:val="18"/>
                <w:szCs w:val="18"/>
                <w:lang w:val="ru-RU"/>
              </w:rPr>
            </w:pPr>
          </w:p>
        </w:tc>
        <w:tc>
          <w:tcPr>
            <w:tcW w:w="1451" w:type="dxa"/>
            <w:tcBorders>
              <w:left w:val="nil"/>
              <w:bottom w:val="nil"/>
              <w:right w:val="single" w:sz="4" w:space="0" w:color="auto"/>
            </w:tcBorders>
            <w:shd w:val="clear" w:color="auto" w:fill="auto"/>
            <w:noWrap/>
            <w:vAlign w:val="bottom"/>
          </w:tcPr>
          <w:p w14:paraId="36FAD3CF" w14:textId="77777777" w:rsidR="00FF5603" w:rsidRPr="007D16F1" w:rsidRDefault="00FF5603" w:rsidP="00FF5603">
            <w:pPr>
              <w:pStyle w:val="Tabletext"/>
              <w:ind w:right="113"/>
              <w:jc w:val="right"/>
              <w:rPr>
                <w:sz w:val="18"/>
                <w:szCs w:val="18"/>
                <w:lang w:val="ru-RU"/>
              </w:rPr>
            </w:pPr>
          </w:p>
        </w:tc>
        <w:tc>
          <w:tcPr>
            <w:tcW w:w="1452" w:type="dxa"/>
            <w:tcBorders>
              <w:left w:val="nil"/>
              <w:bottom w:val="nil"/>
              <w:right w:val="single" w:sz="4" w:space="0" w:color="auto"/>
            </w:tcBorders>
            <w:shd w:val="clear" w:color="auto" w:fill="auto"/>
            <w:noWrap/>
            <w:vAlign w:val="bottom"/>
          </w:tcPr>
          <w:p w14:paraId="4F9C77CD" w14:textId="77777777" w:rsidR="00FF5603" w:rsidRPr="007D16F1" w:rsidRDefault="00FF5603" w:rsidP="00FF5603">
            <w:pPr>
              <w:pStyle w:val="Tabletext"/>
              <w:ind w:right="113"/>
              <w:jc w:val="right"/>
              <w:rPr>
                <w:sz w:val="18"/>
                <w:szCs w:val="18"/>
                <w:lang w:val="ru-RU"/>
              </w:rPr>
            </w:pPr>
          </w:p>
        </w:tc>
      </w:tr>
      <w:tr w:rsidR="00FF5603" w:rsidRPr="007D16F1" w14:paraId="1881EAEA" w14:textId="77777777" w:rsidTr="00892A9F">
        <w:trPr>
          <w:jc w:val="center"/>
        </w:trPr>
        <w:tc>
          <w:tcPr>
            <w:tcW w:w="2837" w:type="dxa"/>
            <w:tcBorders>
              <w:top w:val="nil"/>
              <w:left w:val="single" w:sz="4" w:space="0" w:color="auto"/>
              <w:bottom w:val="nil"/>
              <w:right w:val="single" w:sz="4" w:space="0" w:color="auto"/>
            </w:tcBorders>
            <w:shd w:val="clear" w:color="auto" w:fill="auto"/>
            <w:noWrap/>
            <w:hideMark/>
          </w:tcPr>
          <w:p w14:paraId="41E29580" w14:textId="77777777" w:rsidR="00FF5603" w:rsidRPr="007D16F1" w:rsidRDefault="00FF5603" w:rsidP="00FF5603">
            <w:pPr>
              <w:pStyle w:val="Tabletext"/>
              <w:rPr>
                <w:sz w:val="18"/>
                <w:szCs w:val="18"/>
                <w:lang w:val="ru-RU"/>
              </w:rPr>
            </w:pPr>
            <w:r w:rsidRPr="007D16F1">
              <w:rPr>
                <w:sz w:val="18"/>
                <w:szCs w:val="18"/>
                <w:lang w:val="ru-RU"/>
              </w:rPr>
              <w:t>Проценты по инвестициям</w:t>
            </w:r>
          </w:p>
        </w:tc>
        <w:tc>
          <w:tcPr>
            <w:tcW w:w="1451" w:type="dxa"/>
            <w:tcBorders>
              <w:top w:val="nil"/>
              <w:left w:val="nil"/>
              <w:bottom w:val="nil"/>
              <w:right w:val="single" w:sz="4" w:space="0" w:color="auto"/>
            </w:tcBorders>
            <w:shd w:val="clear" w:color="auto" w:fill="auto"/>
            <w:noWrap/>
            <w:vAlign w:val="center"/>
          </w:tcPr>
          <w:p w14:paraId="2C8E2345" w14:textId="77777777" w:rsidR="00FF5603" w:rsidRPr="007D16F1" w:rsidRDefault="00FF5603" w:rsidP="00FF5603">
            <w:pPr>
              <w:pStyle w:val="Tabletext"/>
              <w:ind w:right="113"/>
              <w:jc w:val="right"/>
              <w:rPr>
                <w:sz w:val="18"/>
                <w:szCs w:val="18"/>
                <w:lang w:val="ru-RU"/>
              </w:rPr>
            </w:pPr>
            <w:r w:rsidRPr="007D16F1">
              <w:rPr>
                <w:sz w:val="18"/>
                <w:szCs w:val="18"/>
                <w:lang w:val="ru-RU"/>
              </w:rPr>
              <w:t>−</w:t>
            </w:r>
          </w:p>
        </w:tc>
        <w:tc>
          <w:tcPr>
            <w:tcW w:w="1451" w:type="dxa"/>
            <w:tcBorders>
              <w:top w:val="nil"/>
              <w:left w:val="nil"/>
              <w:bottom w:val="nil"/>
              <w:right w:val="single" w:sz="4" w:space="0" w:color="auto"/>
            </w:tcBorders>
            <w:shd w:val="clear" w:color="auto" w:fill="auto"/>
            <w:noWrap/>
            <w:vAlign w:val="center"/>
          </w:tcPr>
          <w:p w14:paraId="63EBEAC0" w14:textId="77777777" w:rsidR="00FF5603" w:rsidRPr="007D16F1" w:rsidRDefault="00FF5603" w:rsidP="00FF5603">
            <w:pPr>
              <w:pStyle w:val="Tabletext"/>
              <w:ind w:right="113"/>
              <w:jc w:val="right"/>
              <w:rPr>
                <w:sz w:val="18"/>
                <w:szCs w:val="18"/>
                <w:lang w:val="ru-RU"/>
              </w:rPr>
            </w:pPr>
            <w:r w:rsidRPr="007D16F1">
              <w:rPr>
                <w:rFonts w:asciiTheme="minorHAnsi" w:hAnsiTheme="minorHAnsi"/>
                <w:sz w:val="18"/>
                <w:szCs w:val="18"/>
                <w:lang w:val="ru-RU" w:eastAsia="zh-CN"/>
              </w:rPr>
              <w:t>−</w:t>
            </w:r>
          </w:p>
        </w:tc>
        <w:tc>
          <w:tcPr>
            <w:tcW w:w="1451" w:type="dxa"/>
            <w:tcBorders>
              <w:top w:val="nil"/>
              <w:left w:val="nil"/>
              <w:bottom w:val="nil"/>
              <w:right w:val="single" w:sz="4" w:space="0" w:color="auto"/>
            </w:tcBorders>
            <w:shd w:val="clear" w:color="auto" w:fill="auto"/>
            <w:noWrap/>
            <w:vAlign w:val="bottom"/>
          </w:tcPr>
          <w:p w14:paraId="6C99BC09" w14:textId="77777777" w:rsidR="00FF5603" w:rsidRPr="007D16F1" w:rsidRDefault="00FF5603" w:rsidP="00FF5603">
            <w:pPr>
              <w:pStyle w:val="Tabletext"/>
              <w:ind w:right="113"/>
              <w:jc w:val="right"/>
              <w:rPr>
                <w:sz w:val="18"/>
                <w:szCs w:val="18"/>
                <w:lang w:val="ru-RU"/>
              </w:rPr>
            </w:pPr>
            <w:r w:rsidRPr="007D16F1">
              <w:rPr>
                <w:sz w:val="18"/>
                <w:szCs w:val="18"/>
                <w:lang w:val="ru-RU"/>
              </w:rPr>
              <w:t>−</w:t>
            </w:r>
          </w:p>
        </w:tc>
        <w:tc>
          <w:tcPr>
            <w:tcW w:w="1452" w:type="dxa"/>
            <w:tcBorders>
              <w:top w:val="nil"/>
              <w:left w:val="nil"/>
              <w:bottom w:val="nil"/>
              <w:right w:val="single" w:sz="4" w:space="0" w:color="auto"/>
            </w:tcBorders>
            <w:shd w:val="clear" w:color="auto" w:fill="auto"/>
            <w:noWrap/>
            <w:vAlign w:val="bottom"/>
          </w:tcPr>
          <w:p w14:paraId="60CFA1E0" w14:textId="77777777" w:rsidR="00FF5603" w:rsidRPr="007D16F1" w:rsidRDefault="00FF5603" w:rsidP="00FF5603">
            <w:pPr>
              <w:pStyle w:val="Tabletext"/>
              <w:ind w:right="113"/>
              <w:jc w:val="right"/>
              <w:rPr>
                <w:sz w:val="18"/>
                <w:szCs w:val="18"/>
                <w:lang w:val="ru-RU"/>
              </w:rPr>
            </w:pPr>
            <w:r w:rsidRPr="007D16F1">
              <w:rPr>
                <w:sz w:val="18"/>
                <w:szCs w:val="18"/>
                <w:lang w:val="ru-RU"/>
              </w:rPr>
              <w:t>−</w:t>
            </w:r>
          </w:p>
        </w:tc>
      </w:tr>
      <w:tr w:rsidR="00FF5603" w:rsidRPr="007D16F1" w14:paraId="64AD6B2D" w14:textId="77777777" w:rsidTr="00892A9F">
        <w:trPr>
          <w:jc w:val="center"/>
        </w:trPr>
        <w:tc>
          <w:tcPr>
            <w:tcW w:w="2837" w:type="dxa"/>
            <w:tcBorders>
              <w:top w:val="nil"/>
              <w:left w:val="single" w:sz="4" w:space="0" w:color="auto"/>
              <w:bottom w:val="nil"/>
              <w:right w:val="single" w:sz="4" w:space="0" w:color="auto"/>
            </w:tcBorders>
            <w:shd w:val="clear" w:color="auto" w:fill="auto"/>
            <w:noWrap/>
            <w:hideMark/>
          </w:tcPr>
          <w:p w14:paraId="4B1DD2FF" w14:textId="77777777" w:rsidR="00FF5603" w:rsidRPr="007D16F1" w:rsidRDefault="00FF5603" w:rsidP="00FF5603">
            <w:pPr>
              <w:pStyle w:val="Tabletext"/>
              <w:rPr>
                <w:sz w:val="18"/>
                <w:szCs w:val="18"/>
                <w:lang w:val="ru-RU"/>
              </w:rPr>
            </w:pPr>
            <w:r w:rsidRPr="007D16F1">
              <w:rPr>
                <w:sz w:val="18"/>
                <w:szCs w:val="18"/>
                <w:lang w:val="ru-RU"/>
              </w:rPr>
              <w:t>Всего: доходы</w:t>
            </w:r>
          </w:p>
        </w:tc>
        <w:tc>
          <w:tcPr>
            <w:tcW w:w="1451" w:type="dxa"/>
            <w:tcBorders>
              <w:top w:val="nil"/>
              <w:left w:val="nil"/>
              <w:bottom w:val="nil"/>
              <w:right w:val="single" w:sz="4" w:space="0" w:color="auto"/>
            </w:tcBorders>
            <w:shd w:val="clear" w:color="auto" w:fill="auto"/>
            <w:noWrap/>
            <w:vAlign w:val="center"/>
          </w:tcPr>
          <w:p w14:paraId="52345F1F" w14:textId="77777777" w:rsidR="00FF5603" w:rsidRPr="007D16F1" w:rsidRDefault="00FF5603" w:rsidP="00FF5603">
            <w:pPr>
              <w:pStyle w:val="Tabletext"/>
              <w:ind w:right="113"/>
              <w:jc w:val="right"/>
              <w:rPr>
                <w:sz w:val="18"/>
                <w:szCs w:val="18"/>
                <w:lang w:val="ru-RU"/>
              </w:rPr>
            </w:pPr>
            <w:r w:rsidRPr="007D16F1">
              <w:rPr>
                <w:rFonts w:asciiTheme="minorHAnsi" w:hAnsiTheme="minorHAnsi"/>
                <w:sz w:val="18"/>
                <w:szCs w:val="18"/>
                <w:lang w:val="ru-RU" w:eastAsia="zh-CN"/>
              </w:rPr>
              <w:t>−</w:t>
            </w:r>
          </w:p>
        </w:tc>
        <w:tc>
          <w:tcPr>
            <w:tcW w:w="1451" w:type="dxa"/>
            <w:tcBorders>
              <w:top w:val="nil"/>
              <w:left w:val="nil"/>
              <w:bottom w:val="nil"/>
              <w:right w:val="single" w:sz="4" w:space="0" w:color="auto"/>
            </w:tcBorders>
            <w:shd w:val="clear" w:color="auto" w:fill="auto"/>
            <w:noWrap/>
            <w:vAlign w:val="center"/>
          </w:tcPr>
          <w:p w14:paraId="3E3203F9" w14:textId="77777777" w:rsidR="00FF5603" w:rsidRPr="007D16F1" w:rsidRDefault="00FF5603" w:rsidP="00FF5603">
            <w:pPr>
              <w:pStyle w:val="Tabletext"/>
              <w:ind w:right="113"/>
              <w:jc w:val="right"/>
              <w:rPr>
                <w:sz w:val="18"/>
                <w:szCs w:val="18"/>
                <w:lang w:val="ru-RU"/>
              </w:rPr>
            </w:pPr>
            <w:r w:rsidRPr="007D16F1">
              <w:rPr>
                <w:sz w:val="18"/>
                <w:szCs w:val="18"/>
                <w:lang w:val="ru-RU"/>
              </w:rPr>
              <w:t>−</w:t>
            </w:r>
          </w:p>
        </w:tc>
        <w:tc>
          <w:tcPr>
            <w:tcW w:w="1451" w:type="dxa"/>
            <w:tcBorders>
              <w:top w:val="nil"/>
              <w:left w:val="nil"/>
              <w:bottom w:val="nil"/>
              <w:right w:val="single" w:sz="4" w:space="0" w:color="auto"/>
            </w:tcBorders>
            <w:shd w:val="clear" w:color="auto" w:fill="auto"/>
            <w:noWrap/>
            <w:vAlign w:val="bottom"/>
          </w:tcPr>
          <w:p w14:paraId="1FCF4DE3" w14:textId="77777777" w:rsidR="00FF5603" w:rsidRPr="007D16F1" w:rsidRDefault="00FF5603" w:rsidP="00FF5603">
            <w:pPr>
              <w:pStyle w:val="Tabletext"/>
              <w:ind w:right="113"/>
              <w:jc w:val="right"/>
              <w:rPr>
                <w:sz w:val="18"/>
                <w:szCs w:val="18"/>
                <w:lang w:val="ru-RU"/>
              </w:rPr>
            </w:pPr>
            <w:r w:rsidRPr="007D16F1">
              <w:rPr>
                <w:sz w:val="18"/>
                <w:szCs w:val="18"/>
                <w:lang w:val="ru-RU"/>
              </w:rPr>
              <w:t>−</w:t>
            </w:r>
          </w:p>
        </w:tc>
        <w:tc>
          <w:tcPr>
            <w:tcW w:w="1452" w:type="dxa"/>
            <w:tcBorders>
              <w:top w:val="nil"/>
              <w:left w:val="nil"/>
              <w:bottom w:val="nil"/>
              <w:right w:val="single" w:sz="4" w:space="0" w:color="auto"/>
            </w:tcBorders>
            <w:shd w:val="clear" w:color="auto" w:fill="auto"/>
            <w:noWrap/>
            <w:vAlign w:val="bottom"/>
          </w:tcPr>
          <w:p w14:paraId="6EEBBC8D" w14:textId="77777777" w:rsidR="00FF5603" w:rsidRPr="007D16F1" w:rsidRDefault="00FF5603" w:rsidP="00FF5603">
            <w:pPr>
              <w:pStyle w:val="Tabletext"/>
              <w:ind w:right="113"/>
              <w:jc w:val="right"/>
              <w:rPr>
                <w:sz w:val="18"/>
                <w:szCs w:val="18"/>
                <w:lang w:val="ru-RU"/>
              </w:rPr>
            </w:pPr>
            <w:r w:rsidRPr="007D16F1">
              <w:rPr>
                <w:sz w:val="18"/>
                <w:szCs w:val="18"/>
                <w:lang w:val="ru-RU"/>
              </w:rPr>
              <w:t>−</w:t>
            </w:r>
          </w:p>
        </w:tc>
      </w:tr>
      <w:tr w:rsidR="00FF5603" w:rsidRPr="007D16F1" w14:paraId="7B44063C" w14:textId="77777777" w:rsidTr="00892A9F">
        <w:trPr>
          <w:jc w:val="center"/>
        </w:trPr>
        <w:tc>
          <w:tcPr>
            <w:tcW w:w="2837" w:type="dxa"/>
            <w:tcBorders>
              <w:top w:val="nil"/>
              <w:left w:val="single" w:sz="4" w:space="0" w:color="auto"/>
              <w:bottom w:val="single" w:sz="4" w:space="0" w:color="auto"/>
              <w:right w:val="single" w:sz="4" w:space="0" w:color="auto"/>
            </w:tcBorders>
            <w:shd w:val="clear" w:color="auto" w:fill="auto"/>
            <w:noWrap/>
            <w:hideMark/>
          </w:tcPr>
          <w:p w14:paraId="6BF58439" w14:textId="77777777" w:rsidR="00FF5603" w:rsidRPr="007D16F1" w:rsidRDefault="00FF5603" w:rsidP="00FF5603">
            <w:pPr>
              <w:pStyle w:val="Tabletext"/>
              <w:rPr>
                <w:sz w:val="18"/>
                <w:szCs w:val="18"/>
                <w:lang w:val="ru-RU"/>
              </w:rPr>
            </w:pPr>
            <w:r w:rsidRPr="007D16F1">
              <w:rPr>
                <w:sz w:val="18"/>
                <w:szCs w:val="18"/>
                <w:lang w:val="ru-RU"/>
              </w:rPr>
              <w:t>Дефицит за год</w:t>
            </w:r>
          </w:p>
        </w:tc>
        <w:tc>
          <w:tcPr>
            <w:tcW w:w="1451" w:type="dxa"/>
            <w:tcBorders>
              <w:top w:val="nil"/>
              <w:left w:val="nil"/>
              <w:bottom w:val="single" w:sz="4" w:space="0" w:color="auto"/>
              <w:right w:val="single" w:sz="4" w:space="0" w:color="auto"/>
            </w:tcBorders>
            <w:shd w:val="clear" w:color="auto" w:fill="auto"/>
            <w:noWrap/>
            <w:vAlign w:val="center"/>
          </w:tcPr>
          <w:p w14:paraId="44DE679B" w14:textId="77777777" w:rsidR="00FF5603" w:rsidRPr="007D16F1" w:rsidRDefault="00FF5603" w:rsidP="00FF5603">
            <w:pPr>
              <w:pStyle w:val="Tabletext"/>
              <w:ind w:right="113"/>
              <w:jc w:val="right"/>
              <w:rPr>
                <w:sz w:val="18"/>
                <w:szCs w:val="18"/>
                <w:lang w:val="ru-RU"/>
              </w:rPr>
            </w:pPr>
            <w:r w:rsidRPr="007D16F1">
              <w:rPr>
                <w:rFonts w:asciiTheme="minorHAnsi" w:hAnsiTheme="minorHAnsi"/>
                <w:sz w:val="18"/>
                <w:szCs w:val="18"/>
                <w:lang w:val="ru-RU" w:eastAsia="zh-CN"/>
              </w:rPr>
              <w:t>16 864,80</w:t>
            </w:r>
          </w:p>
        </w:tc>
        <w:tc>
          <w:tcPr>
            <w:tcW w:w="1451" w:type="dxa"/>
            <w:tcBorders>
              <w:top w:val="nil"/>
              <w:left w:val="nil"/>
              <w:bottom w:val="single" w:sz="4" w:space="0" w:color="auto"/>
              <w:right w:val="single" w:sz="4" w:space="0" w:color="auto"/>
            </w:tcBorders>
            <w:shd w:val="clear" w:color="auto" w:fill="auto"/>
            <w:noWrap/>
            <w:vAlign w:val="center"/>
          </w:tcPr>
          <w:p w14:paraId="23398A8A" w14:textId="77777777" w:rsidR="00FF5603" w:rsidRPr="007D16F1" w:rsidRDefault="00FF5603" w:rsidP="00FF5603">
            <w:pPr>
              <w:pStyle w:val="Tabletext"/>
              <w:ind w:right="113"/>
              <w:jc w:val="right"/>
              <w:rPr>
                <w:sz w:val="18"/>
                <w:szCs w:val="18"/>
                <w:lang w:val="ru-RU"/>
              </w:rPr>
            </w:pPr>
            <w:r w:rsidRPr="007D16F1">
              <w:rPr>
                <w:rFonts w:asciiTheme="minorHAnsi" w:hAnsiTheme="minorHAnsi"/>
                <w:sz w:val="18"/>
                <w:szCs w:val="18"/>
                <w:lang w:val="ru-RU" w:eastAsia="zh-CN"/>
              </w:rPr>
              <w:t>19 363,80</w:t>
            </w:r>
          </w:p>
        </w:tc>
        <w:tc>
          <w:tcPr>
            <w:tcW w:w="1451" w:type="dxa"/>
            <w:tcBorders>
              <w:top w:val="nil"/>
              <w:left w:val="nil"/>
              <w:bottom w:val="single" w:sz="4" w:space="0" w:color="auto"/>
              <w:right w:val="single" w:sz="4" w:space="0" w:color="auto"/>
            </w:tcBorders>
            <w:shd w:val="clear" w:color="auto" w:fill="auto"/>
            <w:noWrap/>
            <w:vAlign w:val="bottom"/>
          </w:tcPr>
          <w:p w14:paraId="718492D1" w14:textId="77777777" w:rsidR="00FF5603" w:rsidRPr="007D16F1" w:rsidRDefault="00FF5603" w:rsidP="00FF5603">
            <w:pPr>
              <w:pStyle w:val="Tabletext"/>
              <w:ind w:right="113"/>
              <w:jc w:val="right"/>
              <w:rPr>
                <w:sz w:val="18"/>
                <w:szCs w:val="18"/>
                <w:lang w:val="ru-RU"/>
              </w:rPr>
            </w:pPr>
          </w:p>
        </w:tc>
        <w:tc>
          <w:tcPr>
            <w:tcW w:w="1452" w:type="dxa"/>
            <w:tcBorders>
              <w:top w:val="nil"/>
              <w:left w:val="nil"/>
              <w:bottom w:val="single" w:sz="4" w:space="0" w:color="auto"/>
              <w:right w:val="single" w:sz="4" w:space="0" w:color="auto"/>
            </w:tcBorders>
            <w:shd w:val="clear" w:color="auto" w:fill="auto"/>
            <w:noWrap/>
            <w:vAlign w:val="bottom"/>
          </w:tcPr>
          <w:p w14:paraId="06014F18" w14:textId="77777777" w:rsidR="00FF5603" w:rsidRPr="007D16F1" w:rsidRDefault="00FF5603" w:rsidP="00FF5603">
            <w:pPr>
              <w:pStyle w:val="Tabletext"/>
              <w:ind w:right="113"/>
              <w:jc w:val="right"/>
              <w:rPr>
                <w:sz w:val="18"/>
                <w:szCs w:val="18"/>
                <w:lang w:val="ru-RU"/>
              </w:rPr>
            </w:pPr>
          </w:p>
        </w:tc>
      </w:tr>
      <w:tr w:rsidR="00FF5603" w:rsidRPr="007D16F1" w14:paraId="16B472DA" w14:textId="77777777" w:rsidTr="00892A9F">
        <w:trPr>
          <w:jc w:val="center"/>
        </w:trPr>
        <w:tc>
          <w:tcPr>
            <w:tcW w:w="2837" w:type="dxa"/>
            <w:tcBorders>
              <w:top w:val="single" w:sz="4" w:space="0" w:color="auto"/>
              <w:left w:val="single" w:sz="4" w:space="0" w:color="auto"/>
              <w:bottom w:val="single" w:sz="4" w:space="0" w:color="auto"/>
              <w:right w:val="single" w:sz="4" w:space="0" w:color="auto"/>
            </w:tcBorders>
            <w:shd w:val="clear" w:color="auto" w:fill="auto"/>
            <w:noWrap/>
            <w:hideMark/>
          </w:tcPr>
          <w:p w14:paraId="7BB026AD" w14:textId="77777777" w:rsidR="00FF5603" w:rsidRPr="007D16F1" w:rsidRDefault="00FF5603" w:rsidP="00FF5603">
            <w:pPr>
              <w:pStyle w:val="Tabletext"/>
              <w:rPr>
                <w:b/>
                <w:bCs/>
                <w:sz w:val="18"/>
                <w:szCs w:val="18"/>
                <w:lang w:val="ru-RU"/>
              </w:rPr>
            </w:pPr>
            <w:r w:rsidRPr="007D16F1">
              <w:rPr>
                <w:b/>
                <w:bCs/>
                <w:sz w:val="18"/>
                <w:szCs w:val="18"/>
                <w:lang w:val="ru-RU"/>
              </w:rPr>
              <w:t>ВСЕГО</w:t>
            </w:r>
          </w:p>
        </w:tc>
        <w:tc>
          <w:tcPr>
            <w:tcW w:w="1451" w:type="dxa"/>
            <w:tcBorders>
              <w:top w:val="nil"/>
              <w:left w:val="nil"/>
              <w:bottom w:val="single" w:sz="4" w:space="0" w:color="auto"/>
              <w:right w:val="single" w:sz="4" w:space="0" w:color="auto"/>
            </w:tcBorders>
            <w:shd w:val="clear" w:color="auto" w:fill="auto"/>
            <w:noWrap/>
            <w:vAlign w:val="center"/>
          </w:tcPr>
          <w:p w14:paraId="2FC8B6DB" w14:textId="77777777" w:rsidR="00FF5603" w:rsidRPr="007D16F1" w:rsidRDefault="00FF5603" w:rsidP="00FF5603">
            <w:pPr>
              <w:pStyle w:val="Tabletext"/>
              <w:ind w:right="113"/>
              <w:jc w:val="right"/>
              <w:rPr>
                <w:sz w:val="18"/>
                <w:szCs w:val="18"/>
                <w:lang w:val="ru-RU"/>
              </w:rPr>
            </w:pPr>
            <w:r w:rsidRPr="007D16F1">
              <w:rPr>
                <w:rFonts w:asciiTheme="minorHAnsi" w:hAnsiTheme="minorHAnsi"/>
                <w:b/>
                <w:bCs/>
                <w:sz w:val="18"/>
                <w:szCs w:val="18"/>
                <w:lang w:val="ru-RU" w:eastAsia="zh-CN"/>
              </w:rPr>
              <w:t>16 864,80</w:t>
            </w:r>
          </w:p>
        </w:tc>
        <w:tc>
          <w:tcPr>
            <w:tcW w:w="1451" w:type="dxa"/>
            <w:tcBorders>
              <w:top w:val="nil"/>
              <w:left w:val="nil"/>
              <w:bottom w:val="single" w:sz="4" w:space="0" w:color="auto"/>
              <w:right w:val="single" w:sz="4" w:space="0" w:color="auto"/>
            </w:tcBorders>
            <w:shd w:val="clear" w:color="auto" w:fill="auto"/>
            <w:noWrap/>
            <w:vAlign w:val="center"/>
          </w:tcPr>
          <w:p w14:paraId="421BBAB6" w14:textId="77777777" w:rsidR="00FF5603" w:rsidRPr="007D16F1" w:rsidRDefault="00FF5603" w:rsidP="00FF5603">
            <w:pPr>
              <w:pStyle w:val="Tabletext"/>
              <w:ind w:right="113"/>
              <w:jc w:val="right"/>
              <w:rPr>
                <w:sz w:val="18"/>
                <w:szCs w:val="18"/>
                <w:lang w:val="ru-RU"/>
              </w:rPr>
            </w:pPr>
            <w:r w:rsidRPr="007D16F1">
              <w:rPr>
                <w:rFonts w:asciiTheme="minorHAnsi" w:hAnsiTheme="minorHAnsi"/>
                <w:b/>
                <w:bCs/>
                <w:sz w:val="18"/>
                <w:szCs w:val="18"/>
                <w:lang w:val="ru-RU" w:eastAsia="zh-CN"/>
              </w:rPr>
              <w:t>19 363,80</w:t>
            </w:r>
          </w:p>
        </w:tc>
        <w:tc>
          <w:tcPr>
            <w:tcW w:w="1451" w:type="dxa"/>
            <w:tcBorders>
              <w:top w:val="nil"/>
              <w:left w:val="nil"/>
              <w:bottom w:val="single" w:sz="4" w:space="0" w:color="auto"/>
              <w:right w:val="single" w:sz="4" w:space="0" w:color="auto"/>
            </w:tcBorders>
            <w:shd w:val="clear" w:color="auto" w:fill="auto"/>
            <w:noWrap/>
            <w:vAlign w:val="bottom"/>
          </w:tcPr>
          <w:p w14:paraId="3CD6B913" w14:textId="77777777" w:rsidR="00FF5603" w:rsidRPr="007D16F1" w:rsidRDefault="00FF5603" w:rsidP="00FF5603">
            <w:pPr>
              <w:pStyle w:val="Tabletext"/>
              <w:ind w:right="113"/>
              <w:jc w:val="right"/>
              <w:rPr>
                <w:sz w:val="18"/>
                <w:szCs w:val="18"/>
                <w:lang w:val="ru-RU"/>
              </w:rPr>
            </w:pPr>
            <w:r w:rsidRPr="007D16F1">
              <w:rPr>
                <w:sz w:val="18"/>
                <w:szCs w:val="18"/>
                <w:lang w:val="ru-RU"/>
              </w:rPr>
              <w:t>−</w:t>
            </w:r>
          </w:p>
        </w:tc>
        <w:tc>
          <w:tcPr>
            <w:tcW w:w="1452" w:type="dxa"/>
            <w:tcBorders>
              <w:top w:val="nil"/>
              <w:left w:val="nil"/>
              <w:bottom w:val="single" w:sz="4" w:space="0" w:color="auto"/>
              <w:right w:val="single" w:sz="4" w:space="0" w:color="auto"/>
            </w:tcBorders>
            <w:shd w:val="clear" w:color="auto" w:fill="auto"/>
            <w:noWrap/>
            <w:vAlign w:val="bottom"/>
          </w:tcPr>
          <w:p w14:paraId="1486E965" w14:textId="77777777" w:rsidR="00FF5603" w:rsidRPr="007D16F1" w:rsidRDefault="00FF5603" w:rsidP="00FF5603">
            <w:pPr>
              <w:pStyle w:val="Tabletext"/>
              <w:ind w:right="113"/>
              <w:jc w:val="right"/>
              <w:rPr>
                <w:sz w:val="18"/>
                <w:szCs w:val="18"/>
                <w:lang w:val="ru-RU"/>
              </w:rPr>
            </w:pPr>
            <w:r w:rsidRPr="007D16F1">
              <w:rPr>
                <w:sz w:val="18"/>
                <w:szCs w:val="18"/>
                <w:lang w:val="ru-RU"/>
              </w:rPr>
              <w:t>−</w:t>
            </w:r>
          </w:p>
        </w:tc>
      </w:tr>
    </w:tbl>
    <w:p w14:paraId="23A6E0A6" w14:textId="77777777" w:rsidR="00FC7E7C" w:rsidRPr="007D16F1" w:rsidRDefault="00FC7E7C" w:rsidP="00715FC2">
      <w:pPr>
        <w:spacing w:before="240"/>
        <w:rPr>
          <w:lang w:val="ru-RU"/>
        </w:rPr>
      </w:pPr>
    </w:p>
    <w:tbl>
      <w:tblPr>
        <w:tblW w:w="4487" w:type="pct"/>
        <w:jc w:val="center"/>
        <w:tblLayout w:type="fixed"/>
        <w:tblLook w:val="04A0" w:firstRow="1" w:lastRow="0" w:firstColumn="1" w:lastColumn="0" w:noHBand="0" w:noVBand="1"/>
      </w:tblPr>
      <w:tblGrid>
        <w:gridCol w:w="2831"/>
        <w:gridCol w:w="1452"/>
        <w:gridCol w:w="1453"/>
        <w:gridCol w:w="1452"/>
        <w:gridCol w:w="1453"/>
      </w:tblGrid>
      <w:tr w:rsidR="00FC7E7C" w:rsidRPr="007D16F1" w14:paraId="624774EE" w14:textId="77777777" w:rsidTr="00715FC2">
        <w:trPr>
          <w:jc w:val="center"/>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540516C5" w14:textId="3A61CCE2" w:rsidR="00FC7E7C" w:rsidRPr="007D16F1" w:rsidRDefault="00FC7E7C" w:rsidP="00715FC2">
            <w:pPr>
              <w:pStyle w:val="Tablehead"/>
              <w:rPr>
                <w:sz w:val="18"/>
                <w:szCs w:val="18"/>
                <w:lang w:val="ru-RU"/>
              </w:rPr>
            </w:pPr>
            <w:r w:rsidRPr="007D16F1">
              <w:rPr>
                <w:sz w:val="18"/>
                <w:szCs w:val="18"/>
                <w:lang w:val="ru-RU"/>
              </w:rPr>
              <w:t xml:space="preserve">Отчет о финансовом положении на 31 декабря 2019 года </w:t>
            </w:r>
            <w:r w:rsidR="00FF5603" w:rsidRPr="007D16F1">
              <w:rPr>
                <w:sz w:val="18"/>
                <w:szCs w:val="18"/>
                <w:lang w:val="ru-RU"/>
              </w:rPr>
              <w:br/>
            </w:r>
            <w:r w:rsidRPr="007D16F1">
              <w:rPr>
                <w:sz w:val="18"/>
                <w:szCs w:val="18"/>
                <w:lang w:val="ru-RU"/>
              </w:rPr>
              <w:t>и сравнительные данные на 31 декабря 2018 года</w:t>
            </w:r>
          </w:p>
        </w:tc>
      </w:tr>
      <w:tr w:rsidR="00FF5603" w:rsidRPr="007D16F1" w14:paraId="55749278" w14:textId="77777777" w:rsidTr="001D36B9">
        <w:trPr>
          <w:jc w:val="center"/>
        </w:trPr>
        <w:tc>
          <w:tcPr>
            <w:tcW w:w="1638" w:type="pct"/>
            <w:vMerge w:val="restart"/>
            <w:tcBorders>
              <w:top w:val="single" w:sz="4" w:space="0" w:color="auto"/>
              <w:left w:val="single" w:sz="4" w:space="0" w:color="auto"/>
              <w:right w:val="single" w:sz="4" w:space="0" w:color="auto"/>
            </w:tcBorders>
            <w:shd w:val="clear" w:color="auto" w:fill="auto"/>
            <w:noWrap/>
            <w:vAlign w:val="center"/>
            <w:hideMark/>
          </w:tcPr>
          <w:p w14:paraId="6A5DC7D8" w14:textId="77777777" w:rsidR="00FF5603" w:rsidRPr="007D16F1" w:rsidRDefault="00FF5603" w:rsidP="00715FC2">
            <w:pPr>
              <w:pStyle w:val="Tablehead"/>
              <w:rPr>
                <w:sz w:val="18"/>
                <w:szCs w:val="18"/>
                <w:lang w:val="ru-RU"/>
              </w:rPr>
            </w:pPr>
          </w:p>
        </w:tc>
        <w:tc>
          <w:tcPr>
            <w:tcW w:w="1681" w:type="pct"/>
            <w:gridSpan w:val="2"/>
            <w:tcBorders>
              <w:top w:val="single" w:sz="4" w:space="0" w:color="auto"/>
              <w:left w:val="nil"/>
              <w:right w:val="single" w:sz="4" w:space="0" w:color="000000"/>
            </w:tcBorders>
            <w:shd w:val="clear" w:color="auto" w:fill="auto"/>
            <w:vAlign w:val="bottom"/>
            <w:hideMark/>
          </w:tcPr>
          <w:p w14:paraId="2AC88D33" w14:textId="50991FEB" w:rsidR="00FF5603" w:rsidRPr="007D16F1" w:rsidRDefault="00FF5603" w:rsidP="001D36B9">
            <w:pPr>
              <w:pStyle w:val="Tablehead"/>
              <w:spacing w:before="40" w:after="40"/>
              <w:rPr>
                <w:sz w:val="18"/>
                <w:szCs w:val="18"/>
                <w:lang w:val="ru-RU"/>
              </w:rPr>
            </w:pPr>
            <w:r w:rsidRPr="007D16F1">
              <w:rPr>
                <w:sz w:val="18"/>
                <w:szCs w:val="18"/>
                <w:lang w:val="ru-RU"/>
              </w:rPr>
              <w:t xml:space="preserve">Фонд резервных </w:t>
            </w:r>
            <w:r w:rsidRPr="007D16F1">
              <w:rPr>
                <w:sz w:val="18"/>
                <w:szCs w:val="18"/>
                <w:lang w:val="ru-RU"/>
              </w:rPr>
              <w:br/>
              <w:t>и дополнительных средств</w:t>
            </w:r>
          </w:p>
        </w:tc>
        <w:tc>
          <w:tcPr>
            <w:tcW w:w="1681" w:type="pct"/>
            <w:gridSpan w:val="2"/>
            <w:tcBorders>
              <w:top w:val="single" w:sz="4" w:space="0" w:color="auto"/>
              <w:left w:val="single" w:sz="4" w:space="0" w:color="auto"/>
              <w:right w:val="single" w:sz="4" w:space="0" w:color="000000"/>
            </w:tcBorders>
            <w:shd w:val="clear" w:color="auto" w:fill="auto"/>
            <w:noWrap/>
            <w:vAlign w:val="center"/>
            <w:hideMark/>
          </w:tcPr>
          <w:p w14:paraId="6ADDAE4C" w14:textId="1D6A58EF" w:rsidR="00FF5603" w:rsidRPr="007D16F1" w:rsidRDefault="00FF5603" w:rsidP="001D36B9">
            <w:pPr>
              <w:pStyle w:val="Tablehead"/>
              <w:spacing w:before="40" w:after="40"/>
              <w:rPr>
                <w:sz w:val="18"/>
                <w:szCs w:val="18"/>
                <w:lang w:val="ru-RU"/>
              </w:rPr>
            </w:pPr>
            <w:r w:rsidRPr="007D16F1">
              <w:rPr>
                <w:sz w:val="18"/>
                <w:szCs w:val="18"/>
                <w:lang w:val="ru-RU"/>
              </w:rPr>
              <w:t>Фонд помощи</w:t>
            </w:r>
          </w:p>
        </w:tc>
      </w:tr>
      <w:tr w:rsidR="00FF5603" w:rsidRPr="007D16F1" w14:paraId="25915DAD" w14:textId="77777777" w:rsidTr="001D36B9">
        <w:trPr>
          <w:jc w:val="center"/>
        </w:trPr>
        <w:tc>
          <w:tcPr>
            <w:tcW w:w="1638" w:type="pct"/>
            <w:vMerge/>
            <w:tcBorders>
              <w:left w:val="single" w:sz="4" w:space="0" w:color="auto"/>
              <w:right w:val="single" w:sz="4" w:space="0" w:color="auto"/>
            </w:tcBorders>
            <w:shd w:val="clear" w:color="auto" w:fill="auto"/>
            <w:noWrap/>
            <w:vAlign w:val="center"/>
          </w:tcPr>
          <w:p w14:paraId="1BC6B3EF" w14:textId="77777777" w:rsidR="00FF5603" w:rsidRPr="007D16F1" w:rsidRDefault="00FF5603" w:rsidP="00715FC2">
            <w:pPr>
              <w:pStyle w:val="Tablehead"/>
              <w:rPr>
                <w:sz w:val="18"/>
                <w:szCs w:val="18"/>
                <w:lang w:val="ru-RU"/>
              </w:rPr>
            </w:pPr>
          </w:p>
        </w:tc>
        <w:tc>
          <w:tcPr>
            <w:tcW w:w="1681" w:type="pct"/>
            <w:gridSpan w:val="2"/>
            <w:tcBorders>
              <w:left w:val="nil"/>
              <w:bottom w:val="single" w:sz="4" w:space="0" w:color="auto"/>
              <w:right w:val="single" w:sz="4" w:space="0" w:color="000000"/>
            </w:tcBorders>
            <w:shd w:val="clear" w:color="auto" w:fill="auto"/>
            <w:vAlign w:val="bottom"/>
          </w:tcPr>
          <w:p w14:paraId="30F1A7D9" w14:textId="7F7B1FA5" w:rsidR="00FF5603" w:rsidRPr="007D16F1" w:rsidRDefault="00FF5603" w:rsidP="001D36B9">
            <w:pPr>
              <w:pStyle w:val="Tablehead"/>
              <w:spacing w:before="40" w:after="40"/>
              <w:rPr>
                <w:sz w:val="18"/>
                <w:szCs w:val="18"/>
                <w:lang w:val="ru-RU"/>
              </w:rPr>
            </w:pPr>
            <w:proofErr w:type="spellStart"/>
            <w:r w:rsidRPr="007D16F1">
              <w:rPr>
                <w:sz w:val="18"/>
                <w:szCs w:val="18"/>
                <w:lang w:val="ru-RU"/>
              </w:rPr>
              <w:t>шв</w:t>
            </w:r>
            <w:proofErr w:type="spellEnd"/>
            <w:r w:rsidRPr="007D16F1">
              <w:rPr>
                <w:sz w:val="18"/>
                <w:szCs w:val="18"/>
                <w:lang w:val="ru-RU"/>
              </w:rPr>
              <w:t>. фр.</w:t>
            </w:r>
          </w:p>
        </w:tc>
        <w:tc>
          <w:tcPr>
            <w:tcW w:w="1681" w:type="pct"/>
            <w:gridSpan w:val="2"/>
            <w:tcBorders>
              <w:left w:val="single" w:sz="4" w:space="0" w:color="auto"/>
              <w:bottom w:val="single" w:sz="4" w:space="0" w:color="auto"/>
              <w:right w:val="single" w:sz="4" w:space="0" w:color="000000"/>
            </w:tcBorders>
            <w:shd w:val="clear" w:color="auto" w:fill="auto"/>
            <w:noWrap/>
            <w:vAlign w:val="center"/>
          </w:tcPr>
          <w:p w14:paraId="41C1095F" w14:textId="6FF589CB" w:rsidR="00FF5603" w:rsidRPr="007D16F1" w:rsidRDefault="00FF5603" w:rsidP="001D36B9">
            <w:pPr>
              <w:pStyle w:val="Tablehead"/>
              <w:spacing w:before="40" w:after="40"/>
              <w:rPr>
                <w:sz w:val="18"/>
                <w:szCs w:val="18"/>
                <w:lang w:val="ru-RU"/>
              </w:rPr>
            </w:pPr>
            <w:proofErr w:type="spellStart"/>
            <w:r w:rsidRPr="007D16F1">
              <w:rPr>
                <w:sz w:val="18"/>
                <w:szCs w:val="18"/>
                <w:lang w:val="ru-RU"/>
              </w:rPr>
              <w:t>шв</w:t>
            </w:r>
            <w:proofErr w:type="spellEnd"/>
            <w:r w:rsidRPr="007D16F1">
              <w:rPr>
                <w:sz w:val="18"/>
                <w:szCs w:val="18"/>
                <w:lang w:val="ru-RU"/>
              </w:rPr>
              <w:t>. фр.</w:t>
            </w:r>
          </w:p>
        </w:tc>
      </w:tr>
      <w:tr w:rsidR="00FF5603" w:rsidRPr="007D16F1" w14:paraId="14B3C155" w14:textId="77777777" w:rsidTr="00715FC2">
        <w:trPr>
          <w:jc w:val="center"/>
        </w:trPr>
        <w:tc>
          <w:tcPr>
            <w:tcW w:w="1638" w:type="pct"/>
            <w:vMerge/>
            <w:tcBorders>
              <w:left w:val="single" w:sz="4" w:space="0" w:color="auto"/>
              <w:bottom w:val="single" w:sz="2" w:space="0" w:color="auto"/>
              <w:right w:val="single" w:sz="4" w:space="0" w:color="auto"/>
            </w:tcBorders>
            <w:shd w:val="clear" w:color="auto" w:fill="auto"/>
            <w:noWrap/>
            <w:vAlign w:val="center"/>
            <w:hideMark/>
          </w:tcPr>
          <w:p w14:paraId="7423DEFB" w14:textId="77777777" w:rsidR="00FF5603" w:rsidRPr="007D16F1" w:rsidRDefault="00FF5603" w:rsidP="00823112">
            <w:pPr>
              <w:pStyle w:val="Tabletext"/>
              <w:rPr>
                <w:sz w:val="18"/>
                <w:szCs w:val="18"/>
                <w:lang w:val="ru-RU"/>
              </w:rPr>
            </w:pPr>
          </w:p>
        </w:tc>
        <w:tc>
          <w:tcPr>
            <w:tcW w:w="840" w:type="pct"/>
            <w:tcBorders>
              <w:top w:val="single" w:sz="4" w:space="0" w:color="auto"/>
              <w:left w:val="nil"/>
              <w:bottom w:val="single" w:sz="2" w:space="0" w:color="auto"/>
              <w:right w:val="single" w:sz="4" w:space="0" w:color="auto"/>
            </w:tcBorders>
            <w:shd w:val="clear" w:color="auto" w:fill="auto"/>
            <w:noWrap/>
            <w:vAlign w:val="center"/>
            <w:hideMark/>
          </w:tcPr>
          <w:p w14:paraId="1F2E37C6" w14:textId="77777777" w:rsidR="00FF5603" w:rsidRPr="007D16F1" w:rsidRDefault="00FF5603" w:rsidP="001D36B9">
            <w:pPr>
              <w:overflowPunct/>
              <w:autoSpaceDE/>
              <w:autoSpaceDN/>
              <w:adjustRightInd/>
              <w:spacing w:before="40" w:after="40"/>
              <w:jc w:val="center"/>
              <w:textAlignment w:val="auto"/>
              <w:rPr>
                <w:b/>
                <w:bCs/>
                <w:sz w:val="18"/>
                <w:szCs w:val="18"/>
                <w:lang w:val="ru-RU" w:eastAsia="zh-CN"/>
              </w:rPr>
            </w:pPr>
            <w:r w:rsidRPr="007D16F1">
              <w:rPr>
                <w:b/>
                <w:bCs/>
                <w:sz w:val="18"/>
                <w:szCs w:val="18"/>
                <w:lang w:val="ru-RU" w:eastAsia="zh-CN"/>
              </w:rPr>
              <w:t>2019 г.</w:t>
            </w:r>
          </w:p>
        </w:tc>
        <w:tc>
          <w:tcPr>
            <w:tcW w:w="841" w:type="pct"/>
            <w:tcBorders>
              <w:top w:val="single" w:sz="4" w:space="0" w:color="auto"/>
              <w:left w:val="nil"/>
              <w:bottom w:val="single" w:sz="2" w:space="0" w:color="auto"/>
              <w:right w:val="single" w:sz="4" w:space="0" w:color="auto"/>
            </w:tcBorders>
            <w:shd w:val="clear" w:color="auto" w:fill="auto"/>
            <w:noWrap/>
            <w:vAlign w:val="center"/>
            <w:hideMark/>
          </w:tcPr>
          <w:p w14:paraId="4B1E72AF" w14:textId="77777777" w:rsidR="00FF5603" w:rsidRPr="007D16F1" w:rsidRDefault="00FF5603" w:rsidP="001D36B9">
            <w:pPr>
              <w:overflowPunct/>
              <w:autoSpaceDE/>
              <w:autoSpaceDN/>
              <w:adjustRightInd/>
              <w:spacing w:before="40" w:after="40"/>
              <w:jc w:val="center"/>
              <w:textAlignment w:val="auto"/>
              <w:rPr>
                <w:b/>
                <w:bCs/>
                <w:sz w:val="18"/>
                <w:szCs w:val="18"/>
                <w:lang w:val="ru-RU" w:eastAsia="zh-CN"/>
              </w:rPr>
            </w:pPr>
            <w:r w:rsidRPr="007D16F1">
              <w:rPr>
                <w:b/>
                <w:bCs/>
                <w:sz w:val="18"/>
                <w:szCs w:val="18"/>
                <w:lang w:val="ru-RU" w:eastAsia="zh-CN"/>
              </w:rPr>
              <w:t>2018 г.</w:t>
            </w:r>
          </w:p>
        </w:tc>
        <w:tc>
          <w:tcPr>
            <w:tcW w:w="840" w:type="pct"/>
            <w:tcBorders>
              <w:top w:val="single" w:sz="4" w:space="0" w:color="auto"/>
              <w:left w:val="nil"/>
              <w:bottom w:val="single" w:sz="2" w:space="0" w:color="auto"/>
              <w:right w:val="single" w:sz="4" w:space="0" w:color="auto"/>
            </w:tcBorders>
            <w:shd w:val="clear" w:color="auto" w:fill="auto"/>
            <w:noWrap/>
            <w:vAlign w:val="center"/>
            <w:hideMark/>
          </w:tcPr>
          <w:p w14:paraId="6A226F8D" w14:textId="77777777" w:rsidR="00FF5603" w:rsidRPr="007D16F1" w:rsidRDefault="00FF5603" w:rsidP="001D36B9">
            <w:pPr>
              <w:overflowPunct/>
              <w:autoSpaceDE/>
              <w:autoSpaceDN/>
              <w:adjustRightInd/>
              <w:spacing w:before="40" w:after="40"/>
              <w:jc w:val="center"/>
              <w:textAlignment w:val="auto"/>
              <w:rPr>
                <w:b/>
                <w:bCs/>
                <w:sz w:val="18"/>
                <w:szCs w:val="18"/>
                <w:lang w:val="ru-RU" w:eastAsia="zh-CN"/>
              </w:rPr>
            </w:pPr>
            <w:r w:rsidRPr="007D16F1">
              <w:rPr>
                <w:b/>
                <w:bCs/>
                <w:sz w:val="18"/>
                <w:szCs w:val="18"/>
                <w:lang w:val="ru-RU" w:eastAsia="zh-CN"/>
              </w:rPr>
              <w:t>2019 г.</w:t>
            </w:r>
          </w:p>
        </w:tc>
        <w:tc>
          <w:tcPr>
            <w:tcW w:w="841" w:type="pct"/>
            <w:tcBorders>
              <w:top w:val="single" w:sz="4" w:space="0" w:color="auto"/>
              <w:left w:val="nil"/>
              <w:bottom w:val="single" w:sz="2" w:space="0" w:color="auto"/>
              <w:right w:val="single" w:sz="4" w:space="0" w:color="auto"/>
            </w:tcBorders>
            <w:shd w:val="clear" w:color="auto" w:fill="auto"/>
            <w:noWrap/>
            <w:vAlign w:val="center"/>
            <w:hideMark/>
          </w:tcPr>
          <w:p w14:paraId="461E551B" w14:textId="77777777" w:rsidR="00FF5603" w:rsidRPr="007D16F1" w:rsidRDefault="00FF5603" w:rsidP="001D36B9">
            <w:pPr>
              <w:overflowPunct/>
              <w:autoSpaceDE/>
              <w:autoSpaceDN/>
              <w:adjustRightInd/>
              <w:spacing w:before="40" w:after="40"/>
              <w:jc w:val="center"/>
              <w:textAlignment w:val="auto"/>
              <w:rPr>
                <w:b/>
                <w:bCs/>
                <w:sz w:val="18"/>
                <w:szCs w:val="18"/>
                <w:lang w:val="ru-RU" w:eastAsia="zh-CN"/>
              </w:rPr>
            </w:pPr>
            <w:r w:rsidRPr="007D16F1">
              <w:rPr>
                <w:b/>
                <w:bCs/>
                <w:sz w:val="18"/>
                <w:szCs w:val="18"/>
                <w:lang w:val="ru-RU" w:eastAsia="zh-CN"/>
              </w:rPr>
              <w:t>2018 г.</w:t>
            </w:r>
          </w:p>
        </w:tc>
      </w:tr>
      <w:tr w:rsidR="00FC7E7C" w:rsidRPr="007D16F1" w14:paraId="1C45037E" w14:textId="77777777" w:rsidTr="00715FC2">
        <w:trPr>
          <w:jc w:val="center"/>
        </w:trPr>
        <w:tc>
          <w:tcPr>
            <w:tcW w:w="1638" w:type="pct"/>
            <w:tcBorders>
              <w:top w:val="single" w:sz="2" w:space="0" w:color="auto"/>
              <w:left w:val="single" w:sz="4" w:space="0" w:color="auto"/>
              <w:bottom w:val="nil"/>
              <w:right w:val="single" w:sz="4" w:space="0" w:color="auto"/>
            </w:tcBorders>
            <w:shd w:val="clear" w:color="auto" w:fill="auto"/>
            <w:noWrap/>
            <w:vAlign w:val="center"/>
            <w:hideMark/>
          </w:tcPr>
          <w:p w14:paraId="4F0C8928" w14:textId="77777777" w:rsidR="00FC7E7C" w:rsidRPr="007D16F1" w:rsidRDefault="00FC7E7C" w:rsidP="00715FC2">
            <w:pPr>
              <w:pStyle w:val="Tabletext"/>
              <w:rPr>
                <w:i/>
                <w:iCs/>
                <w:sz w:val="18"/>
                <w:szCs w:val="18"/>
                <w:lang w:val="ru-RU"/>
              </w:rPr>
            </w:pPr>
            <w:r w:rsidRPr="007D16F1">
              <w:rPr>
                <w:sz w:val="18"/>
                <w:szCs w:val="18"/>
                <w:u w:val="single"/>
                <w:lang w:val="ru-RU"/>
              </w:rPr>
              <w:t>АКТИВЫ</w:t>
            </w:r>
          </w:p>
        </w:tc>
        <w:tc>
          <w:tcPr>
            <w:tcW w:w="840" w:type="pct"/>
            <w:tcBorders>
              <w:top w:val="single" w:sz="2" w:space="0" w:color="auto"/>
              <w:left w:val="nil"/>
              <w:bottom w:val="nil"/>
              <w:right w:val="single" w:sz="4" w:space="0" w:color="auto"/>
            </w:tcBorders>
            <w:shd w:val="clear" w:color="auto" w:fill="auto"/>
            <w:noWrap/>
            <w:vAlign w:val="bottom"/>
          </w:tcPr>
          <w:p w14:paraId="2EF6B4F9" w14:textId="77777777" w:rsidR="00FC7E7C" w:rsidRPr="007D16F1" w:rsidRDefault="00FC7E7C" w:rsidP="0077722D">
            <w:pPr>
              <w:pStyle w:val="Tabletext"/>
              <w:ind w:right="170"/>
              <w:jc w:val="right"/>
              <w:rPr>
                <w:sz w:val="18"/>
                <w:szCs w:val="18"/>
                <w:lang w:val="ru-RU"/>
              </w:rPr>
            </w:pPr>
          </w:p>
        </w:tc>
        <w:tc>
          <w:tcPr>
            <w:tcW w:w="841" w:type="pct"/>
            <w:tcBorders>
              <w:top w:val="single" w:sz="2" w:space="0" w:color="auto"/>
              <w:left w:val="nil"/>
              <w:bottom w:val="nil"/>
              <w:right w:val="single" w:sz="4" w:space="0" w:color="auto"/>
            </w:tcBorders>
            <w:shd w:val="clear" w:color="auto" w:fill="auto"/>
            <w:noWrap/>
            <w:vAlign w:val="bottom"/>
          </w:tcPr>
          <w:p w14:paraId="49898E72" w14:textId="77777777" w:rsidR="00FC7E7C" w:rsidRPr="007D16F1" w:rsidRDefault="00FC7E7C" w:rsidP="0077722D">
            <w:pPr>
              <w:pStyle w:val="Tabletext"/>
              <w:ind w:right="170"/>
              <w:jc w:val="right"/>
              <w:rPr>
                <w:sz w:val="18"/>
                <w:szCs w:val="18"/>
                <w:lang w:val="ru-RU"/>
              </w:rPr>
            </w:pPr>
          </w:p>
        </w:tc>
        <w:tc>
          <w:tcPr>
            <w:tcW w:w="840" w:type="pct"/>
            <w:tcBorders>
              <w:top w:val="single" w:sz="2" w:space="0" w:color="auto"/>
              <w:left w:val="nil"/>
              <w:bottom w:val="nil"/>
              <w:right w:val="single" w:sz="4" w:space="0" w:color="auto"/>
            </w:tcBorders>
            <w:shd w:val="clear" w:color="auto" w:fill="auto"/>
            <w:noWrap/>
            <w:vAlign w:val="bottom"/>
          </w:tcPr>
          <w:p w14:paraId="3D2A8B06" w14:textId="77777777" w:rsidR="00FC7E7C" w:rsidRPr="007D16F1" w:rsidRDefault="00FC7E7C" w:rsidP="0077722D">
            <w:pPr>
              <w:pStyle w:val="Tabletext"/>
              <w:ind w:right="170"/>
              <w:jc w:val="right"/>
              <w:rPr>
                <w:sz w:val="18"/>
                <w:szCs w:val="18"/>
                <w:lang w:val="ru-RU"/>
              </w:rPr>
            </w:pPr>
          </w:p>
        </w:tc>
        <w:tc>
          <w:tcPr>
            <w:tcW w:w="841" w:type="pct"/>
            <w:tcBorders>
              <w:top w:val="single" w:sz="2" w:space="0" w:color="auto"/>
              <w:left w:val="nil"/>
              <w:bottom w:val="nil"/>
              <w:right w:val="single" w:sz="4" w:space="0" w:color="auto"/>
            </w:tcBorders>
            <w:shd w:val="clear" w:color="auto" w:fill="auto"/>
            <w:noWrap/>
            <w:vAlign w:val="bottom"/>
          </w:tcPr>
          <w:p w14:paraId="24243654" w14:textId="77777777" w:rsidR="00FC7E7C" w:rsidRPr="007D16F1" w:rsidRDefault="00FC7E7C" w:rsidP="0077722D">
            <w:pPr>
              <w:pStyle w:val="Tabletext"/>
              <w:ind w:right="170"/>
              <w:jc w:val="right"/>
              <w:rPr>
                <w:sz w:val="18"/>
                <w:szCs w:val="18"/>
                <w:lang w:val="ru-RU"/>
              </w:rPr>
            </w:pPr>
          </w:p>
        </w:tc>
      </w:tr>
      <w:tr w:rsidR="00FC7E7C" w:rsidRPr="007D16F1" w14:paraId="4CC188BC" w14:textId="77777777" w:rsidTr="0077722D">
        <w:trPr>
          <w:jc w:val="center"/>
        </w:trPr>
        <w:tc>
          <w:tcPr>
            <w:tcW w:w="1638" w:type="pct"/>
            <w:tcBorders>
              <w:top w:val="nil"/>
              <w:left w:val="single" w:sz="4" w:space="0" w:color="auto"/>
              <w:bottom w:val="nil"/>
              <w:right w:val="single" w:sz="4" w:space="0" w:color="auto"/>
            </w:tcBorders>
            <w:shd w:val="clear" w:color="auto" w:fill="auto"/>
            <w:noWrap/>
            <w:vAlign w:val="center"/>
            <w:hideMark/>
          </w:tcPr>
          <w:p w14:paraId="1EA3BD7C" w14:textId="77777777" w:rsidR="00FC7E7C" w:rsidRPr="007D16F1" w:rsidRDefault="00FC7E7C" w:rsidP="0077722D">
            <w:pPr>
              <w:overflowPunct/>
              <w:autoSpaceDE/>
              <w:autoSpaceDN/>
              <w:adjustRightInd/>
              <w:spacing w:before="40" w:after="40"/>
              <w:textAlignment w:val="auto"/>
              <w:rPr>
                <w:sz w:val="18"/>
                <w:szCs w:val="18"/>
                <w:lang w:val="ru-RU" w:eastAsia="zh-CN"/>
              </w:rPr>
            </w:pPr>
            <w:r w:rsidRPr="007D16F1">
              <w:rPr>
                <w:sz w:val="18"/>
                <w:szCs w:val="18"/>
                <w:lang w:val="ru-RU" w:eastAsia="zh-CN"/>
              </w:rPr>
              <w:t>Денежные средства и эквиваленты денежных средств</w:t>
            </w:r>
          </w:p>
        </w:tc>
        <w:tc>
          <w:tcPr>
            <w:tcW w:w="840" w:type="pct"/>
            <w:tcBorders>
              <w:top w:val="nil"/>
              <w:left w:val="nil"/>
              <w:bottom w:val="nil"/>
              <w:right w:val="single" w:sz="4" w:space="0" w:color="auto"/>
            </w:tcBorders>
            <w:shd w:val="clear" w:color="auto" w:fill="auto"/>
            <w:noWrap/>
            <w:vAlign w:val="bottom"/>
          </w:tcPr>
          <w:p w14:paraId="0AA9072E" w14:textId="77777777" w:rsidR="00FC7E7C" w:rsidRPr="007D16F1" w:rsidRDefault="00FC7E7C" w:rsidP="0077722D">
            <w:pPr>
              <w:pStyle w:val="Tabletext"/>
              <w:ind w:right="113"/>
              <w:jc w:val="right"/>
              <w:rPr>
                <w:rFonts w:asciiTheme="minorHAnsi" w:hAnsiTheme="minorHAnsi"/>
                <w:sz w:val="18"/>
                <w:szCs w:val="18"/>
                <w:lang w:val="ru-RU" w:eastAsia="zh-CN"/>
              </w:rPr>
            </w:pPr>
            <w:r w:rsidRPr="007D16F1">
              <w:rPr>
                <w:rFonts w:asciiTheme="minorHAnsi" w:hAnsiTheme="minorHAnsi"/>
                <w:sz w:val="18"/>
                <w:szCs w:val="18"/>
                <w:lang w:val="ru-RU" w:eastAsia="zh-CN"/>
              </w:rPr>
              <w:t>6 236 867,40</w:t>
            </w:r>
          </w:p>
        </w:tc>
        <w:tc>
          <w:tcPr>
            <w:tcW w:w="841" w:type="pct"/>
            <w:tcBorders>
              <w:top w:val="nil"/>
              <w:left w:val="nil"/>
              <w:bottom w:val="nil"/>
              <w:right w:val="single" w:sz="4" w:space="0" w:color="auto"/>
            </w:tcBorders>
            <w:shd w:val="clear" w:color="auto" w:fill="auto"/>
            <w:noWrap/>
            <w:vAlign w:val="bottom"/>
          </w:tcPr>
          <w:p w14:paraId="11852DFB" w14:textId="77777777" w:rsidR="00FC7E7C" w:rsidRPr="007D16F1" w:rsidRDefault="00FC7E7C" w:rsidP="0077722D">
            <w:pPr>
              <w:pStyle w:val="Tabletext"/>
              <w:ind w:right="113"/>
              <w:jc w:val="right"/>
              <w:rPr>
                <w:rFonts w:asciiTheme="minorHAnsi" w:hAnsiTheme="minorHAnsi"/>
                <w:sz w:val="18"/>
                <w:szCs w:val="18"/>
                <w:lang w:val="ru-RU" w:eastAsia="zh-CN"/>
              </w:rPr>
            </w:pPr>
            <w:r w:rsidRPr="007D16F1">
              <w:rPr>
                <w:rFonts w:asciiTheme="minorHAnsi" w:hAnsiTheme="minorHAnsi"/>
                <w:sz w:val="18"/>
                <w:szCs w:val="18"/>
                <w:lang w:val="ru-RU" w:eastAsia="zh-CN"/>
              </w:rPr>
              <w:t>6 236 867,40</w:t>
            </w:r>
          </w:p>
        </w:tc>
        <w:tc>
          <w:tcPr>
            <w:tcW w:w="840" w:type="pct"/>
            <w:tcBorders>
              <w:top w:val="nil"/>
              <w:left w:val="nil"/>
              <w:bottom w:val="nil"/>
              <w:right w:val="single" w:sz="4" w:space="0" w:color="auto"/>
            </w:tcBorders>
            <w:shd w:val="clear" w:color="auto" w:fill="auto"/>
            <w:noWrap/>
            <w:vAlign w:val="bottom"/>
          </w:tcPr>
          <w:p w14:paraId="3D41A77D" w14:textId="77777777" w:rsidR="00FC7E7C" w:rsidRPr="007D16F1" w:rsidRDefault="00FC7E7C" w:rsidP="0077722D">
            <w:pPr>
              <w:pStyle w:val="Tabletext"/>
              <w:ind w:right="113"/>
              <w:jc w:val="right"/>
              <w:rPr>
                <w:rFonts w:asciiTheme="minorHAnsi" w:hAnsiTheme="minorHAnsi"/>
                <w:sz w:val="18"/>
                <w:szCs w:val="18"/>
                <w:lang w:val="ru-RU" w:eastAsia="zh-CN"/>
              </w:rPr>
            </w:pPr>
            <w:r w:rsidRPr="007D16F1">
              <w:rPr>
                <w:rFonts w:asciiTheme="minorHAnsi" w:hAnsiTheme="minorHAnsi"/>
                <w:sz w:val="18"/>
                <w:szCs w:val="18"/>
                <w:lang w:val="ru-RU" w:eastAsia="zh-CN"/>
              </w:rPr>
              <w:t>277 580,84</w:t>
            </w:r>
          </w:p>
        </w:tc>
        <w:tc>
          <w:tcPr>
            <w:tcW w:w="841" w:type="pct"/>
            <w:tcBorders>
              <w:top w:val="nil"/>
              <w:left w:val="nil"/>
              <w:bottom w:val="nil"/>
              <w:right w:val="single" w:sz="4" w:space="0" w:color="auto"/>
            </w:tcBorders>
            <w:shd w:val="clear" w:color="auto" w:fill="auto"/>
            <w:noWrap/>
            <w:vAlign w:val="bottom"/>
          </w:tcPr>
          <w:p w14:paraId="1AC32DD2" w14:textId="77777777" w:rsidR="00FC7E7C" w:rsidRPr="007D16F1" w:rsidRDefault="00FC7E7C" w:rsidP="0077722D">
            <w:pPr>
              <w:pStyle w:val="Tabletext"/>
              <w:ind w:right="113"/>
              <w:jc w:val="right"/>
              <w:rPr>
                <w:rFonts w:asciiTheme="minorHAnsi" w:hAnsiTheme="minorHAnsi"/>
                <w:sz w:val="18"/>
                <w:szCs w:val="18"/>
                <w:lang w:val="ru-RU" w:eastAsia="zh-CN"/>
              </w:rPr>
            </w:pPr>
            <w:r w:rsidRPr="007D16F1">
              <w:rPr>
                <w:rFonts w:asciiTheme="minorHAnsi" w:hAnsiTheme="minorHAnsi"/>
                <w:sz w:val="18"/>
                <w:szCs w:val="18"/>
                <w:lang w:val="ru-RU" w:eastAsia="zh-CN"/>
              </w:rPr>
              <w:t>277 580,84</w:t>
            </w:r>
          </w:p>
        </w:tc>
      </w:tr>
      <w:tr w:rsidR="00FC7E7C" w:rsidRPr="007D16F1" w14:paraId="0BB80793" w14:textId="77777777" w:rsidTr="00715FC2">
        <w:trPr>
          <w:jc w:val="center"/>
        </w:trPr>
        <w:tc>
          <w:tcPr>
            <w:tcW w:w="1638" w:type="pct"/>
            <w:tcBorders>
              <w:top w:val="nil"/>
              <w:left w:val="single" w:sz="4" w:space="0" w:color="auto"/>
              <w:bottom w:val="nil"/>
              <w:right w:val="single" w:sz="4" w:space="0" w:color="auto"/>
            </w:tcBorders>
            <w:shd w:val="clear" w:color="auto" w:fill="auto"/>
            <w:noWrap/>
            <w:vAlign w:val="center"/>
          </w:tcPr>
          <w:p w14:paraId="37A77E06" w14:textId="77777777" w:rsidR="00FC7E7C" w:rsidRPr="007D16F1" w:rsidRDefault="00FC7E7C" w:rsidP="00715FC2">
            <w:pPr>
              <w:overflowPunct/>
              <w:autoSpaceDE/>
              <w:autoSpaceDN/>
              <w:adjustRightInd/>
              <w:spacing w:before="40" w:after="40"/>
              <w:textAlignment w:val="auto"/>
              <w:rPr>
                <w:sz w:val="18"/>
                <w:szCs w:val="18"/>
                <w:lang w:val="ru-RU" w:eastAsia="zh-CN"/>
              </w:rPr>
            </w:pPr>
            <w:r w:rsidRPr="007D16F1">
              <w:rPr>
                <w:sz w:val="18"/>
                <w:szCs w:val="18"/>
                <w:lang w:val="ru-RU" w:eastAsia="zh-CN"/>
              </w:rPr>
              <w:t>Поступления средств</w:t>
            </w:r>
          </w:p>
        </w:tc>
        <w:tc>
          <w:tcPr>
            <w:tcW w:w="840" w:type="pct"/>
            <w:tcBorders>
              <w:top w:val="nil"/>
              <w:left w:val="nil"/>
              <w:bottom w:val="nil"/>
              <w:right w:val="single" w:sz="4" w:space="0" w:color="auto"/>
            </w:tcBorders>
            <w:shd w:val="clear" w:color="auto" w:fill="auto"/>
            <w:noWrap/>
            <w:vAlign w:val="bottom"/>
          </w:tcPr>
          <w:p w14:paraId="2F9A6AF9" w14:textId="77777777" w:rsidR="00FC7E7C" w:rsidRPr="007D16F1" w:rsidRDefault="00FC7E7C" w:rsidP="0077722D">
            <w:pPr>
              <w:pStyle w:val="Tabletext"/>
              <w:ind w:right="113"/>
              <w:jc w:val="right"/>
              <w:rPr>
                <w:rFonts w:asciiTheme="minorHAnsi" w:hAnsiTheme="minorHAnsi"/>
                <w:sz w:val="18"/>
                <w:szCs w:val="18"/>
                <w:lang w:val="ru-RU" w:eastAsia="zh-CN"/>
              </w:rPr>
            </w:pPr>
            <w:r w:rsidRPr="007D16F1">
              <w:rPr>
                <w:rFonts w:asciiTheme="minorHAnsi" w:hAnsiTheme="minorHAnsi"/>
                <w:sz w:val="18"/>
                <w:szCs w:val="18"/>
                <w:lang w:val="ru-RU" w:eastAsia="zh-CN"/>
              </w:rPr>
              <w:t>−16 864,80</w:t>
            </w:r>
          </w:p>
        </w:tc>
        <w:tc>
          <w:tcPr>
            <w:tcW w:w="841" w:type="pct"/>
            <w:tcBorders>
              <w:top w:val="nil"/>
              <w:left w:val="nil"/>
              <w:bottom w:val="nil"/>
              <w:right w:val="single" w:sz="4" w:space="0" w:color="auto"/>
            </w:tcBorders>
            <w:shd w:val="clear" w:color="auto" w:fill="auto"/>
            <w:noWrap/>
            <w:vAlign w:val="bottom"/>
          </w:tcPr>
          <w:p w14:paraId="52068E2D" w14:textId="77777777" w:rsidR="00FC7E7C" w:rsidRPr="007D16F1" w:rsidRDefault="00FC7E7C" w:rsidP="0077722D">
            <w:pPr>
              <w:pStyle w:val="Tabletext"/>
              <w:ind w:right="113"/>
              <w:jc w:val="right"/>
              <w:rPr>
                <w:rFonts w:asciiTheme="minorHAnsi" w:hAnsiTheme="minorHAnsi"/>
                <w:sz w:val="18"/>
                <w:szCs w:val="18"/>
                <w:lang w:val="ru-RU" w:eastAsia="zh-CN"/>
              </w:rPr>
            </w:pPr>
          </w:p>
        </w:tc>
        <w:tc>
          <w:tcPr>
            <w:tcW w:w="840" w:type="pct"/>
            <w:tcBorders>
              <w:top w:val="nil"/>
              <w:left w:val="nil"/>
              <w:bottom w:val="nil"/>
              <w:right w:val="single" w:sz="4" w:space="0" w:color="auto"/>
            </w:tcBorders>
            <w:shd w:val="clear" w:color="auto" w:fill="auto"/>
            <w:noWrap/>
            <w:vAlign w:val="bottom"/>
          </w:tcPr>
          <w:p w14:paraId="60892545" w14:textId="77777777" w:rsidR="00FC7E7C" w:rsidRPr="007D16F1" w:rsidRDefault="00FC7E7C" w:rsidP="0077722D">
            <w:pPr>
              <w:pStyle w:val="Tabletext"/>
              <w:ind w:right="113"/>
              <w:jc w:val="right"/>
              <w:rPr>
                <w:rFonts w:asciiTheme="minorHAnsi" w:hAnsiTheme="minorHAnsi"/>
                <w:sz w:val="18"/>
                <w:szCs w:val="18"/>
                <w:lang w:val="ru-RU" w:eastAsia="zh-CN"/>
              </w:rPr>
            </w:pPr>
          </w:p>
        </w:tc>
        <w:tc>
          <w:tcPr>
            <w:tcW w:w="841" w:type="pct"/>
            <w:tcBorders>
              <w:top w:val="nil"/>
              <w:left w:val="nil"/>
              <w:bottom w:val="nil"/>
              <w:right w:val="single" w:sz="4" w:space="0" w:color="auto"/>
            </w:tcBorders>
            <w:shd w:val="clear" w:color="auto" w:fill="auto"/>
            <w:noWrap/>
            <w:vAlign w:val="bottom"/>
          </w:tcPr>
          <w:p w14:paraId="0867A881" w14:textId="77777777" w:rsidR="00FC7E7C" w:rsidRPr="007D16F1" w:rsidRDefault="00FC7E7C" w:rsidP="0077722D">
            <w:pPr>
              <w:pStyle w:val="Tabletext"/>
              <w:ind w:right="113"/>
              <w:jc w:val="right"/>
              <w:rPr>
                <w:rFonts w:asciiTheme="minorHAnsi" w:hAnsiTheme="minorHAnsi"/>
                <w:sz w:val="18"/>
                <w:szCs w:val="18"/>
                <w:lang w:val="ru-RU" w:eastAsia="zh-CN"/>
              </w:rPr>
            </w:pPr>
          </w:p>
        </w:tc>
      </w:tr>
      <w:tr w:rsidR="00FC7E7C" w:rsidRPr="007D16F1" w14:paraId="5D10E88F" w14:textId="77777777" w:rsidTr="00715FC2">
        <w:trPr>
          <w:jc w:val="center"/>
        </w:trPr>
        <w:tc>
          <w:tcPr>
            <w:tcW w:w="1638" w:type="pct"/>
            <w:tcBorders>
              <w:top w:val="nil"/>
              <w:left w:val="single" w:sz="4" w:space="0" w:color="auto"/>
              <w:bottom w:val="nil"/>
              <w:right w:val="single" w:sz="4" w:space="0" w:color="auto"/>
            </w:tcBorders>
            <w:shd w:val="clear" w:color="auto" w:fill="auto"/>
            <w:noWrap/>
            <w:vAlign w:val="center"/>
            <w:hideMark/>
          </w:tcPr>
          <w:p w14:paraId="2E075A69" w14:textId="77777777" w:rsidR="00FC7E7C" w:rsidRPr="007D16F1" w:rsidRDefault="00FC7E7C" w:rsidP="00715FC2">
            <w:pPr>
              <w:overflowPunct/>
              <w:autoSpaceDE/>
              <w:autoSpaceDN/>
              <w:adjustRightInd/>
              <w:spacing w:before="40" w:after="40"/>
              <w:textAlignment w:val="auto"/>
              <w:rPr>
                <w:sz w:val="18"/>
                <w:szCs w:val="18"/>
                <w:lang w:val="ru-RU" w:eastAsia="zh-CN"/>
              </w:rPr>
            </w:pPr>
            <w:r w:rsidRPr="007D16F1">
              <w:rPr>
                <w:sz w:val="18"/>
                <w:szCs w:val="18"/>
                <w:lang w:val="ru-RU" w:eastAsia="zh-CN"/>
              </w:rPr>
              <w:t>Дебиторы</w:t>
            </w:r>
          </w:p>
        </w:tc>
        <w:tc>
          <w:tcPr>
            <w:tcW w:w="840" w:type="pct"/>
            <w:tcBorders>
              <w:top w:val="nil"/>
              <w:left w:val="nil"/>
              <w:bottom w:val="nil"/>
              <w:right w:val="single" w:sz="4" w:space="0" w:color="auto"/>
            </w:tcBorders>
            <w:shd w:val="clear" w:color="auto" w:fill="auto"/>
            <w:noWrap/>
            <w:vAlign w:val="bottom"/>
          </w:tcPr>
          <w:p w14:paraId="6B2436F9" w14:textId="77777777" w:rsidR="00FC7E7C" w:rsidRPr="007D16F1" w:rsidRDefault="00FC7E7C" w:rsidP="0077722D">
            <w:pPr>
              <w:pStyle w:val="Tabletext"/>
              <w:ind w:right="113"/>
              <w:jc w:val="right"/>
              <w:rPr>
                <w:rFonts w:asciiTheme="minorHAnsi" w:hAnsiTheme="minorHAnsi"/>
                <w:sz w:val="18"/>
                <w:szCs w:val="18"/>
                <w:lang w:val="ru-RU" w:eastAsia="zh-CN"/>
              </w:rPr>
            </w:pPr>
          </w:p>
        </w:tc>
        <w:tc>
          <w:tcPr>
            <w:tcW w:w="841" w:type="pct"/>
            <w:tcBorders>
              <w:top w:val="nil"/>
              <w:left w:val="nil"/>
              <w:bottom w:val="nil"/>
              <w:right w:val="single" w:sz="4" w:space="0" w:color="auto"/>
            </w:tcBorders>
            <w:shd w:val="clear" w:color="auto" w:fill="auto"/>
            <w:noWrap/>
            <w:vAlign w:val="bottom"/>
          </w:tcPr>
          <w:p w14:paraId="675DDD93" w14:textId="77777777" w:rsidR="00FC7E7C" w:rsidRPr="007D16F1" w:rsidRDefault="00FC7E7C" w:rsidP="0077722D">
            <w:pPr>
              <w:pStyle w:val="Tabletext"/>
              <w:ind w:right="113"/>
              <w:jc w:val="right"/>
              <w:rPr>
                <w:rFonts w:asciiTheme="minorHAnsi" w:hAnsiTheme="minorHAnsi"/>
                <w:sz w:val="18"/>
                <w:szCs w:val="18"/>
                <w:lang w:val="ru-RU" w:eastAsia="zh-CN"/>
              </w:rPr>
            </w:pPr>
          </w:p>
        </w:tc>
        <w:tc>
          <w:tcPr>
            <w:tcW w:w="840" w:type="pct"/>
            <w:tcBorders>
              <w:top w:val="nil"/>
              <w:left w:val="nil"/>
              <w:bottom w:val="nil"/>
              <w:right w:val="single" w:sz="4" w:space="0" w:color="auto"/>
            </w:tcBorders>
            <w:shd w:val="clear" w:color="auto" w:fill="auto"/>
            <w:noWrap/>
            <w:vAlign w:val="bottom"/>
          </w:tcPr>
          <w:p w14:paraId="170A38A1" w14:textId="77777777" w:rsidR="00FC7E7C" w:rsidRPr="007D16F1" w:rsidRDefault="00FC7E7C" w:rsidP="0077722D">
            <w:pPr>
              <w:pStyle w:val="Tabletext"/>
              <w:ind w:right="113"/>
              <w:jc w:val="right"/>
              <w:rPr>
                <w:rFonts w:asciiTheme="minorHAnsi" w:hAnsiTheme="minorHAnsi"/>
                <w:sz w:val="18"/>
                <w:szCs w:val="18"/>
                <w:lang w:val="ru-RU" w:eastAsia="zh-CN"/>
              </w:rPr>
            </w:pPr>
          </w:p>
        </w:tc>
        <w:tc>
          <w:tcPr>
            <w:tcW w:w="841" w:type="pct"/>
            <w:tcBorders>
              <w:top w:val="nil"/>
              <w:left w:val="nil"/>
              <w:bottom w:val="nil"/>
              <w:right w:val="single" w:sz="4" w:space="0" w:color="auto"/>
            </w:tcBorders>
            <w:shd w:val="clear" w:color="auto" w:fill="auto"/>
            <w:noWrap/>
            <w:vAlign w:val="bottom"/>
          </w:tcPr>
          <w:p w14:paraId="7E2B455C" w14:textId="77777777" w:rsidR="00FC7E7C" w:rsidRPr="007D16F1" w:rsidRDefault="00FC7E7C" w:rsidP="0077722D">
            <w:pPr>
              <w:pStyle w:val="Tabletext"/>
              <w:ind w:right="113"/>
              <w:jc w:val="right"/>
              <w:rPr>
                <w:rFonts w:asciiTheme="minorHAnsi" w:hAnsiTheme="minorHAnsi"/>
                <w:sz w:val="18"/>
                <w:szCs w:val="18"/>
                <w:lang w:val="ru-RU" w:eastAsia="zh-CN"/>
              </w:rPr>
            </w:pPr>
          </w:p>
        </w:tc>
      </w:tr>
      <w:tr w:rsidR="00FC7E7C" w:rsidRPr="007D16F1" w14:paraId="3EB44182" w14:textId="77777777" w:rsidTr="00715FC2">
        <w:trPr>
          <w:jc w:val="center"/>
        </w:trPr>
        <w:tc>
          <w:tcPr>
            <w:tcW w:w="1638" w:type="pct"/>
            <w:tcBorders>
              <w:top w:val="nil"/>
              <w:left w:val="single" w:sz="4" w:space="0" w:color="auto"/>
              <w:bottom w:val="single" w:sz="4" w:space="0" w:color="auto"/>
              <w:right w:val="single" w:sz="4" w:space="0" w:color="auto"/>
            </w:tcBorders>
            <w:shd w:val="clear" w:color="auto" w:fill="auto"/>
            <w:noWrap/>
            <w:vAlign w:val="center"/>
            <w:hideMark/>
          </w:tcPr>
          <w:p w14:paraId="6CB6A5D1" w14:textId="77777777" w:rsidR="00FC7E7C" w:rsidRPr="007D16F1" w:rsidRDefault="00FC7E7C" w:rsidP="00715FC2">
            <w:pPr>
              <w:overflowPunct/>
              <w:autoSpaceDE/>
              <w:autoSpaceDN/>
              <w:adjustRightInd/>
              <w:spacing w:before="40" w:after="40"/>
              <w:textAlignment w:val="auto"/>
              <w:rPr>
                <w:sz w:val="18"/>
                <w:szCs w:val="18"/>
                <w:lang w:val="ru-RU" w:eastAsia="zh-CN"/>
              </w:rPr>
            </w:pPr>
            <w:r w:rsidRPr="007D16F1">
              <w:rPr>
                <w:sz w:val="18"/>
                <w:szCs w:val="18"/>
                <w:lang w:val="ru-RU" w:eastAsia="zh-CN"/>
              </w:rPr>
              <w:t>Промежуточные активы</w:t>
            </w:r>
          </w:p>
        </w:tc>
        <w:tc>
          <w:tcPr>
            <w:tcW w:w="840" w:type="pct"/>
            <w:tcBorders>
              <w:top w:val="nil"/>
              <w:left w:val="nil"/>
              <w:bottom w:val="single" w:sz="4" w:space="0" w:color="auto"/>
              <w:right w:val="single" w:sz="4" w:space="0" w:color="auto"/>
            </w:tcBorders>
            <w:shd w:val="clear" w:color="auto" w:fill="auto"/>
            <w:noWrap/>
            <w:vAlign w:val="bottom"/>
          </w:tcPr>
          <w:p w14:paraId="36042409" w14:textId="77777777" w:rsidR="00FC7E7C" w:rsidRPr="007D16F1" w:rsidRDefault="00FC7E7C" w:rsidP="0077722D">
            <w:pPr>
              <w:pStyle w:val="Tabletext"/>
              <w:ind w:right="113"/>
              <w:jc w:val="right"/>
              <w:rPr>
                <w:rFonts w:asciiTheme="minorHAnsi" w:hAnsiTheme="minorHAnsi"/>
                <w:sz w:val="18"/>
                <w:szCs w:val="18"/>
                <w:lang w:val="ru-RU" w:eastAsia="zh-CN"/>
              </w:rPr>
            </w:pPr>
          </w:p>
        </w:tc>
        <w:tc>
          <w:tcPr>
            <w:tcW w:w="841" w:type="pct"/>
            <w:tcBorders>
              <w:top w:val="nil"/>
              <w:left w:val="nil"/>
              <w:bottom w:val="single" w:sz="4" w:space="0" w:color="auto"/>
              <w:right w:val="single" w:sz="4" w:space="0" w:color="auto"/>
            </w:tcBorders>
            <w:shd w:val="clear" w:color="auto" w:fill="auto"/>
            <w:noWrap/>
            <w:vAlign w:val="bottom"/>
          </w:tcPr>
          <w:p w14:paraId="57E73054" w14:textId="77777777" w:rsidR="00FC7E7C" w:rsidRPr="007D16F1" w:rsidRDefault="00FC7E7C" w:rsidP="0077722D">
            <w:pPr>
              <w:pStyle w:val="Tabletext"/>
              <w:ind w:right="113"/>
              <w:jc w:val="right"/>
              <w:rPr>
                <w:rFonts w:asciiTheme="minorHAnsi" w:hAnsiTheme="minorHAnsi"/>
                <w:sz w:val="18"/>
                <w:szCs w:val="18"/>
                <w:lang w:val="ru-RU" w:eastAsia="zh-CN"/>
              </w:rPr>
            </w:pPr>
          </w:p>
        </w:tc>
        <w:tc>
          <w:tcPr>
            <w:tcW w:w="840" w:type="pct"/>
            <w:tcBorders>
              <w:top w:val="nil"/>
              <w:left w:val="nil"/>
              <w:bottom w:val="single" w:sz="4" w:space="0" w:color="auto"/>
              <w:right w:val="single" w:sz="4" w:space="0" w:color="auto"/>
            </w:tcBorders>
            <w:shd w:val="clear" w:color="auto" w:fill="auto"/>
            <w:noWrap/>
            <w:vAlign w:val="bottom"/>
          </w:tcPr>
          <w:p w14:paraId="5B35F628" w14:textId="77777777" w:rsidR="00FC7E7C" w:rsidRPr="007D16F1" w:rsidRDefault="00FC7E7C" w:rsidP="0077722D">
            <w:pPr>
              <w:pStyle w:val="Tabletext"/>
              <w:ind w:right="113"/>
              <w:jc w:val="right"/>
              <w:rPr>
                <w:rFonts w:asciiTheme="minorHAnsi" w:hAnsiTheme="minorHAnsi"/>
                <w:sz w:val="18"/>
                <w:szCs w:val="18"/>
                <w:lang w:val="ru-RU" w:eastAsia="zh-CN"/>
              </w:rPr>
            </w:pPr>
          </w:p>
        </w:tc>
        <w:tc>
          <w:tcPr>
            <w:tcW w:w="841" w:type="pct"/>
            <w:tcBorders>
              <w:top w:val="nil"/>
              <w:left w:val="nil"/>
              <w:bottom w:val="single" w:sz="4" w:space="0" w:color="auto"/>
              <w:right w:val="single" w:sz="4" w:space="0" w:color="auto"/>
            </w:tcBorders>
            <w:shd w:val="clear" w:color="auto" w:fill="auto"/>
            <w:noWrap/>
            <w:vAlign w:val="bottom"/>
          </w:tcPr>
          <w:p w14:paraId="40314F19" w14:textId="77777777" w:rsidR="00FC7E7C" w:rsidRPr="007D16F1" w:rsidRDefault="00FC7E7C" w:rsidP="0077722D">
            <w:pPr>
              <w:pStyle w:val="Tabletext"/>
              <w:ind w:right="113"/>
              <w:jc w:val="right"/>
              <w:rPr>
                <w:rFonts w:asciiTheme="minorHAnsi" w:hAnsiTheme="minorHAnsi"/>
                <w:sz w:val="18"/>
                <w:szCs w:val="18"/>
                <w:lang w:val="ru-RU" w:eastAsia="zh-CN"/>
              </w:rPr>
            </w:pPr>
          </w:p>
        </w:tc>
      </w:tr>
      <w:tr w:rsidR="00FC7E7C" w:rsidRPr="007D16F1" w14:paraId="7675DCD2" w14:textId="77777777" w:rsidTr="00892A9F">
        <w:trPr>
          <w:jc w:val="center"/>
        </w:trPr>
        <w:tc>
          <w:tcPr>
            <w:tcW w:w="16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1E062" w14:textId="77777777" w:rsidR="00FC7E7C" w:rsidRPr="007D16F1" w:rsidRDefault="00FC7E7C" w:rsidP="0077722D">
            <w:pPr>
              <w:pStyle w:val="Tabletext"/>
              <w:rPr>
                <w:b/>
                <w:bCs/>
                <w:sz w:val="18"/>
                <w:szCs w:val="18"/>
                <w:lang w:val="ru-RU"/>
              </w:rPr>
            </w:pPr>
            <w:r w:rsidRPr="007D16F1">
              <w:rPr>
                <w:b/>
                <w:bCs/>
                <w:sz w:val="18"/>
                <w:szCs w:val="18"/>
                <w:lang w:val="ru-RU"/>
              </w:rPr>
              <w:t>ВСЕГО</w:t>
            </w:r>
          </w:p>
        </w:tc>
        <w:tc>
          <w:tcPr>
            <w:tcW w:w="840" w:type="pct"/>
            <w:tcBorders>
              <w:top w:val="single" w:sz="4" w:space="0" w:color="auto"/>
              <w:left w:val="nil"/>
              <w:bottom w:val="single" w:sz="4" w:space="0" w:color="auto"/>
              <w:right w:val="single" w:sz="4" w:space="0" w:color="auto"/>
            </w:tcBorders>
            <w:shd w:val="clear" w:color="auto" w:fill="auto"/>
            <w:noWrap/>
            <w:vAlign w:val="center"/>
          </w:tcPr>
          <w:p w14:paraId="0E49E65F" w14:textId="77777777" w:rsidR="00FC7E7C" w:rsidRPr="007D16F1" w:rsidRDefault="00FC7E7C" w:rsidP="0077722D">
            <w:pPr>
              <w:pStyle w:val="Tabletext"/>
              <w:ind w:right="113"/>
              <w:jc w:val="right"/>
              <w:rPr>
                <w:rFonts w:asciiTheme="minorHAnsi" w:hAnsiTheme="minorHAnsi"/>
                <w:b/>
                <w:bCs/>
                <w:sz w:val="18"/>
                <w:szCs w:val="18"/>
                <w:lang w:val="ru-RU" w:eastAsia="zh-CN"/>
              </w:rPr>
            </w:pPr>
            <w:r w:rsidRPr="007D16F1">
              <w:rPr>
                <w:rFonts w:asciiTheme="minorHAnsi" w:hAnsiTheme="minorHAnsi"/>
                <w:b/>
                <w:bCs/>
                <w:sz w:val="18"/>
                <w:szCs w:val="18"/>
                <w:lang w:val="ru-RU" w:eastAsia="zh-CN"/>
              </w:rPr>
              <w:t>6 220 002,60</w:t>
            </w:r>
          </w:p>
        </w:tc>
        <w:tc>
          <w:tcPr>
            <w:tcW w:w="841" w:type="pct"/>
            <w:tcBorders>
              <w:top w:val="single" w:sz="4" w:space="0" w:color="auto"/>
              <w:left w:val="nil"/>
              <w:bottom w:val="single" w:sz="4" w:space="0" w:color="auto"/>
              <w:right w:val="single" w:sz="4" w:space="0" w:color="auto"/>
            </w:tcBorders>
            <w:shd w:val="clear" w:color="auto" w:fill="auto"/>
            <w:noWrap/>
            <w:vAlign w:val="center"/>
          </w:tcPr>
          <w:p w14:paraId="44178B06" w14:textId="77777777" w:rsidR="00FC7E7C" w:rsidRPr="007D16F1" w:rsidRDefault="00FC7E7C" w:rsidP="0077722D">
            <w:pPr>
              <w:pStyle w:val="Tabletext"/>
              <w:ind w:right="113"/>
              <w:jc w:val="right"/>
              <w:rPr>
                <w:rFonts w:asciiTheme="minorHAnsi" w:hAnsiTheme="minorHAnsi"/>
                <w:b/>
                <w:bCs/>
                <w:sz w:val="18"/>
                <w:szCs w:val="18"/>
                <w:lang w:val="ru-RU" w:eastAsia="zh-CN"/>
              </w:rPr>
            </w:pPr>
            <w:r w:rsidRPr="007D16F1">
              <w:rPr>
                <w:rFonts w:asciiTheme="minorHAnsi" w:hAnsiTheme="minorHAnsi"/>
                <w:b/>
                <w:bCs/>
                <w:sz w:val="18"/>
                <w:szCs w:val="18"/>
                <w:lang w:val="ru-RU" w:eastAsia="zh-CN"/>
              </w:rPr>
              <w:t>6 236 867,40</w:t>
            </w:r>
          </w:p>
        </w:tc>
        <w:tc>
          <w:tcPr>
            <w:tcW w:w="840" w:type="pct"/>
            <w:tcBorders>
              <w:top w:val="single" w:sz="4" w:space="0" w:color="auto"/>
              <w:left w:val="nil"/>
              <w:bottom w:val="single" w:sz="4" w:space="0" w:color="auto"/>
              <w:right w:val="single" w:sz="4" w:space="0" w:color="auto"/>
            </w:tcBorders>
            <w:shd w:val="clear" w:color="auto" w:fill="auto"/>
            <w:noWrap/>
            <w:vAlign w:val="center"/>
          </w:tcPr>
          <w:p w14:paraId="563D4E14" w14:textId="77777777" w:rsidR="00FC7E7C" w:rsidRPr="007D16F1" w:rsidRDefault="00FC7E7C" w:rsidP="0077722D">
            <w:pPr>
              <w:pStyle w:val="Tabletext"/>
              <w:ind w:right="113"/>
              <w:jc w:val="right"/>
              <w:rPr>
                <w:rFonts w:asciiTheme="minorHAnsi" w:hAnsiTheme="minorHAnsi"/>
                <w:b/>
                <w:bCs/>
                <w:sz w:val="18"/>
                <w:szCs w:val="18"/>
                <w:lang w:val="ru-RU" w:eastAsia="zh-CN"/>
              </w:rPr>
            </w:pPr>
            <w:r w:rsidRPr="007D16F1">
              <w:rPr>
                <w:rFonts w:asciiTheme="minorHAnsi" w:hAnsiTheme="minorHAnsi"/>
                <w:b/>
                <w:bCs/>
                <w:sz w:val="18"/>
                <w:szCs w:val="18"/>
                <w:lang w:val="ru-RU" w:eastAsia="zh-CN"/>
              </w:rPr>
              <w:t>277 580,84</w:t>
            </w:r>
          </w:p>
        </w:tc>
        <w:tc>
          <w:tcPr>
            <w:tcW w:w="841" w:type="pct"/>
            <w:tcBorders>
              <w:top w:val="single" w:sz="4" w:space="0" w:color="auto"/>
              <w:left w:val="nil"/>
              <w:bottom w:val="single" w:sz="4" w:space="0" w:color="auto"/>
              <w:right w:val="single" w:sz="4" w:space="0" w:color="auto"/>
            </w:tcBorders>
            <w:shd w:val="clear" w:color="auto" w:fill="auto"/>
            <w:noWrap/>
            <w:vAlign w:val="center"/>
          </w:tcPr>
          <w:p w14:paraId="08E93A7F" w14:textId="77777777" w:rsidR="00FC7E7C" w:rsidRPr="007D16F1" w:rsidRDefault="00FC7E7C" w:rsidP="0077722D">
            <w:pPr>
              <w:pStyle w:val="Tabletext"/>
              <w:ind w:right="113"/>
              <w:jc w:val="right"/>
              <w:rPr>
                <w:rFonts w:asciiTheme="minorHAnsi" w:hAnsiTheme="minorHAnsi"/>
                <w:b/>
                <w:bCs/>
                <w:sz w:val="18"/>
                <w:szCs w:val="18"/>
                <w:lang w:val="ru-RU" w:eastAsia="zh-CN"/>
              </w:rPr>
            </w:pPr>
            <w:r w:rsidRPr="007D16F1">
              <w:rPr>
                <w:rFonts w:asciiTheme="minorHAnsi" w:hAnsiTheme="minorHAnsi"/>
                <w:b/>
                <w:bCs/>
                <w:sz w:val="18"/>
                <w:szCs w:val="18"/>
                <w:lang w:val="ru-RU" w:eastAsia="zh-CN"/>
              </w:rPr>
              <w:t>277 580,84</w:t>
            </w:r>
          </w:p>
        </w:tc>
      </w:tr>
      <w:tr w:rsidR="00FC7E7C" w:rsidRPr="007D16F1" w14:paraId="0309E34E" w14:textId="77777777" w:rsidTr="00715FC2">
        <w:trPr>
          <w:jc w:val="center"/>
        </w:trPr>
        <w:tc>
          <w:tcPr>
            <w:tcW w:w="1638" w:type="pct"/>
            <w:tcBorders>
              <w:top w:val="single" w:sz="4" w:space="0" w:color="auto"/>
              <w:left w:val="single" w:sz="4" w:space="0" w:color="auto"/>
              <w:bottom w:val="nil"/>
              <w:right w:val="single" w:sz="4" w:space="0" w:color="auto"/>
            </w:tcBorders>
            <w:shd w:val="clear" w:color="auto" w:fill="auto"/>
            <w:noWrap/>
            <w:vAlign w:val="center"/>
            <w:hideMark/>
          </w:tcPr>
          <w:p w14:paraId="22A55775" w14:textId="77777777" w:rsidR="00FC7E7C" w:rsidRPr="007D16F1" w:rsidRDefault="00FC7E7C" w:rsidP="00715FC2">
            <w:pPr>
              <w:pStyle w:val="Tabletext"/>
              <w:rPr>
                <w:sz w:val="18"/>
                <w:szCs w:val="18"/>
                <w:lang w:val="ru-RU"/>
              </w:rPr>
            </w:pPr>
          </w:p>
        </w:tc>
        <w:tc>
          <w:tcPr>
            <w:tcW w:w="840" w:type="pct"/>
            <w:tcBorders>
              <w:top w:val="single" w:sz="4" w:space="0" w:color="auto"/>
              <w:left w:val="nil"/>
              <w:bottom w:val="nil"/>
              <w:right w:val="single" w:sz="4" w:space="0" w:color="auto"/>
            </w:tcBorders>
            <w:shd w:val="clear" w:color="auto" w:fill="auto"/>
            <w:noWrap/>
            <w:vAlign w:val="bottom"/>
          </w:tcPr>
          <w:p w14:paraId="3C18DE06" w14:textId="77777777" w:rsidR="00FC7E7C" w:rsidRPr="007D16F1" w:rsidRDefault="00FC7E7C" w:rsidP="0077722D">
            <w:pPr>
              <w:pStyle w:val="Tabletext"/>
              <w:ind w:right="113"/>
              <w:jc w:val="right"/>
              <w:rPr>
                <w:rFonts w:asciiTheme="minorHAnsi" w:hAnsiTheme="minorHAnsi"/>
                <w:sz w:val="18"/>
                <w:szCs w:val="18"/>
                <w:lang w:val="ru-RU" w:eastAsia="zh-CN"/>
              </w:rPr>
            </w:pPr>
          </w:p>
        </w:tc>
        <w:tc>
          <w:tcPr>
            <w:tcW w:w="841" w:type="pct"/>
            <w:tcBorders>
              <w:top w:val="single" w:sz="4" w:space="0" w:color="auto"/>
              <w:left w:val="nil"/>
              <w:bottom w:val="nil"/>
              <w:right w:val="single" w:sz="4" w:space="0" w:color="auto"/>
            </w:tcBorders>
            <w:shd w:val="clear" w:color="auto" w:fill="auto"/>
            <w:noWrap/>
            <w:vAlign w:val="bottom"/>
          </w:tcPr>
          <w:p w14:paraId="210A60B3" w14:textId="77777777" w:rsidR="00FC7E7C" w:rsidRPr="007D16F1" w:rsidRDefault="00FC7E7C" w:rsidP="0077722D">
            <w:pPr>
              <w:pStyle w:val="Tabletext"/>
              <w:ind w:right="113"/>
              <w:jc w:val="right"/>
              <w:rPr>
                <w:rFonts w:asciiTheme="minorHAnsi" w:hAnsiTheme="minorHAnsi"/>
                <w:sz w:val="18"/>
                <w:szCs w:val="18"/>
                <w:lang w:val="ru-RU" w:eastAsia="zh-CN"/>
              </w:rPr>
            </w:pPr>
          </w:p>
        </w:tc>
        <w:tc>
          <w:tcPr>
            <w:tcW w:w="840" w:type="pct"/>
            <w:tcBorders>
              <w:top w:val="single" w:sz="4" w:space="0" w:color="auto"/>
              <w:left w:val="nil"/>
              <w:bottom w:val="nil"/>
              <w:right w:val="single" w:sz="4" w:space="0" w:color="auto"/>
            </w:tcBorders>
            <w:shd w:val="clear" w:color="auto" w:fill="auto"/>
            <w:noWrap/>
            <w:vAlign w:val="bottom"/>
          </w:tcPr>
          <w:p w14:paraId="262C88AC" w14:textId="77777777" w:rsidR="00FC7E7C" w:rsidRPr="007D16F1" w:rsidRDefault="00FC7E7C" w:rsidP="0077722D">
            <w:pPr>
              <w:pStyle w:val="Tabletext"/>
              <w:ind w:right="113"/>
              <w:jc w:val="right"/>
              <w:rPr>
                <w:rFonts w:asciiTheme="minorHAnsi" w:hAnsiTheme="minorHAnsi"/>
                <w:sz w:val="18"/>
                <w:szCs w:val="18"/>
                <w:lang w:val="ru-RU" w:eastAsia="zh-CN"/>
              </w:rPr>
            </w:pPr>
          </w:p>
        </w:tc>
        <w:tc>
          <w:tcPr>
            <w:tcW w:w="841" w:type="pct"/>
            <w:tcBorders>
              <w:top w:val="single" w:sz="4" w:space="0" w:color="auto"/>
              <w:left w:val="nil"/>
              <w:bottom w:val="nil"/>
              <w:right w:val="single" w:sz="4" w:space="0" w:color="auto"/>
            </w:tcBorders>
            <w:shd w:val="clear" w:color="auto" w:fill="auto"/>
            <w:noWrap/>
            <w:vAlign w:val="bottom"/>
          </w:tcPr>
          <w:p w14:paraId="1583F991" w14:textId="77777777" w:rsidR="00FC7E7C" w:rsidRPr="007D16F1" w:rsidRDefault="00FC7E7C" w:rsidP="0077722D">
            <w:pPr>
              <w:pStyle w:val="Tabletext"/>
              <w:ind w:right="113"/>
              <w:jc w:val="right"/>
              <w:rPr>
                <w:rFonts w:asciiTheme="minorHAnsi" w:hAnsiTheme="minorHAnsi"/>
                <w:sz w:val="18"/>
                <w:szCs w:val="18"/>
                <w:lang w:val="ru-RU" w:eastAsia="zh-CN"/>
              </w:rPr>
            </w:pPr>
          </w:p>
        </w:tc>
      </w:tr>
      <w:tr w:rsidR="00FC7E7C" w:rsidRPr="007D16F1" w14:paraId="024A959E" w14:textId="77777777" w:rsidTr="00715FC2">
        <w:trPr>
          <w:jc w:val="center"/>
        </w:trPr>
        <w:tc>
          <w:tcPr>
            <w:tcW w:w="1638" w:type="pct"/>
            <w:tcBorders>
              <w:top w:val="nil"/>
              <w:left w:val="single" w:sz="4" w:space="0" w:color="auto"/>
              <w:bottom w:val="nil"/>
              <w:right w:val="single" w:sz="4" w:space="0" w:color="auto"/>
            </w:tcBorders>
            <w:shd w:val="clear" w:color="auto" w:fill="auto"/>
            <w:noWrap/>
            <w:vAlign w:val="center"/>
            <w:hideMark/>
          </w:tcPr>
          <w:p w14:paraId="2D61E095" w14:textId="77777777" w:rsidR="00FC7E7C" w:rsidRPr="007D16F1" w:rsidRDefault="00FC7E7C" w:rsidP="00715FC2">
            <w:pPr>
              <w:pStyle w:val="Tabletext"/>
              <w:rPr>
                <w:i/>
                <w:iCs/>
                <w:sz w:val="18"/>
                <w:szCs w:val="18"/>
                <w:lang w:val="ru-RU"/>
              </w:rPr>
            </w:pPr>
            <w:r w:rsidRPr="007D16F1">
              <w:rPr>
                <w:sz w:val="18"/>
                <w:szCs w:val="18"/>
                <w:u w:val="single"/>
                <w:lang w:val="ru-RU"/>
              </w:rPr>
              <w:t>ПАССИВЫ</w:t>
            </w:r>
          </w:p>
        </w:tc>
        <w:tc>
          <w:tcPr>
            <w:tcW w:w="840" w:type="pct"/>
            <w:tcBorders>
              <w:top w:val="nil"/>
              <w:left w:val="nil"/>
              <w:bottom w:val="nil"/>
              <w:right w:val="single" w:sz="4" w:space="0" w:color="auto"/>
            </w:tcBorders>
            <w:shd w:val="clear" w:color="auto" w:fill="auto"/>
            <w:noWrap/>
            <w:vAlign w:val="bottom"/>
          </w:tcPr>
          <w:p w14:paraId="1EF18548" w14:textId="77777777" w:rsidR="00FC7E7C" w:rsidRPr="007D16F1" w:rsidRDefault="00FC7E7C" w:rsidP="0077722D">
            <w:pPr>
              <w:pStyle w:val="Tabletext"/>
              <w:ind w:right="113"/>
              <w:jc w:val="right"/>
              <w:rPr>
                <w:rFonts w:asciiTheme="minorHAnsi" w:hAnsiTheme="minorHAnsi"/>
                <w:sz w:val="18"/>
                <w:szCs w:val="18"/>
                <w:lang w:val="ru-RU" w:eastAsia="zh-CN"/>
              </w:rPr>
            </w:pPr>
          </w:p>
        </w:tc>
        <w:tc>
          <w:tcPr>
            <w:tcW w:w="841" w:type="pct"/>
            <w:tcBorders>
              <w:top w:val="nil"/>
              <w:left w:val="nil"/>
              <w:bottom w:val="nil"/>
              <w:right w:val="single" w:sz="4" w:space="0" w:color="auto"/>
            </w:tcBorders>
            <w:shd w:val="clear" w:color="auto" w:fill="auto"/>
            <w:noWrap/>
            <w:vAlign w:val="bottom"/>
          </w:tcPr>
          <w:p w14:paraId="3292DAC6" w14:textId="77777777" w:rsidR="00FC7E7C" w:rsidRPr="007D16F1" w:rsidRDefault="00FC7E7C" w:rsidP="0077722D">
            <w:pPr>
              <w:pStyle w:val="Tabletext"/>
              <w:ind w:right="113"/>
              <w:jc w:val="right"/>
              <w:rPr>
                <w:rFonts w:asciiTheme="minorHAnsi" w:hAnsiTheme="minorHAnsi"/>
                <w:sz w:val="18"/>
                <w:szCs w:val="18"/>
                <w:lang w:val="ru-RU" w:eastAsia="zh-CN"/>
              </w:rPr>
            </w:pPr>
          </w:p>
        </w:tc>
        <w:tc>
          <w:tcPr>
            <w:tcW w:w="840" w:type="pct"/>
            <w:tcBorders>
              <w:top w:val="nil"/>
              <w:left w:val="nil"/>
              <w:bottom w:val="nil"/>
              <w:right w:val="single" w:sz="4" w:space="0" w:color="auto"/>
            </w:tcBorders>
            <w:shd w:val="clear" w:color="auto" w:fill="auto"/>
            <w:noWrap/>
            <w:vAlign w:val="bottom"/>
          </w:tcPr>
          <w:p w14:paraId="46DF9993" w14:textId="77777777" w:rsidR="00FC7E7C" w:rsidRPr="007D16F1" w:rsidRDefault="00FC7E7C" w:rsidP="0077722D">
            <w:pPr>
              <w:pStyle w:val="Tabletext"/>
              <w:ind w:right="113"/>
              <w:jc w:val="right"/>
              <w:rPr>
                <w:rFonts w:asciiTheme="minorHAnsi" w:hAnsiTheme="minorHAnsi"/>
                <w:sz w:val="18"/>
                <w:szCs w:val="18"/>
                <w:lang w:val="ru-RU" w:eastAsia="zh-CN"/>
              </w:rPr>
            </w:pPr>
          </w:p>
        </w:tc>
        <w:tc>
          <w:tcPr>
            <w:tcW w:w="841" w:type="pct"/>
            <w:tcBorders>
              <w:top w:val="nil"/>
              <w:left w:val="nil"/>
              <w:bottom w:val="nil"/>
              <w:right w:val="single" w:sz="4" w:space="0" w:color="auto"/>
            </w:tcBorders>
            <w:shd w:val="clear" w:color="auto" w:fill="auto"/>
            <w:noWrap/>
            <w:vAlign w:val="bottom"/>
          </w:tcPr>
          <w:p w14:paraId="0B13665C" w14:textId="77777777" w:rsidR="00FC7E7C" w:rsidRPr="007D16F1" w:rsidRDefault="00FC7E7C" w:rsidP="0077722D">
            <w:pPr>
              <w:pStyle w:val="Tabletext"/>
              <w:ind w:right="113"/>
              <w:jc w:val="right"/>
              <w:rPr>
                <w:rFonts w:asciiTheme="minorHAnsi" w:hAnsiTheme="minorHAnsi"/>
                <w:sz w:val="18"/>
                <w:szCs w:val="18"/>
                <w:lang w:val="ru-RU" w:eastAsia="zh-CN"/>
              </w:rPr>
            </w:pPr>
          </w:p>
        </w:tc>
      </w:tr>
      <w:tr w:rsidR="00FC7E7C" w:rsidRPr="007D16F1" w14:paraId="1FAD042E" w14:textId="77777777" w:rsidTr="00892A9F">
        <w:trPr>
          <w:jc w:val="center"/>
        </w:trPr>
        <w:tc>
          <w:tcPr>
            <w:tcW w:w="1638" w:type="pct"/>
            <w:tcBorders>
              <w:top w:val="nil"/>
              <w:left w:val="single" w:sz="4" w:space="0" w:color="auto"/>
              <w:bottom w:val="nil"/>
              <w:right w:val="single" w:sz="4" w:space="0" w:color="auto"/>
            </w:tcBorders>
            <w:shd w:val="clear" w:color="auto" w:fill="auto"/>
            <w:noWrap/>
            <w:vAlign w:val="center"/>
            <w:hideMark/>
          </w:tcPr>
          <w:p w14:paraId="025A78BD" w14:textId="77777777" w:rsidR="00FC7E7C" w:rsidRPr="007D16F1" w:rsidRDefault="00FC7E7C" w:rsidP="0077722D">
            <w:pPr>
              <w:overflowPunct/>
              <w:autoSpaceDE/>
              <w:autoSpaceDN/>
              <w:adjustRightInd/>
              <w:spacing w:before="40" w:after="40"/>
              <w:textAlignment w:val="auto"/>
              <w:rPr>
                <w:sz w:val="18"/>
                <w:szCs w:val="18"/>
                <w:lang w:val="ru-RU" w:eastAsia="zh-CN"/>
              </w:rPr>
            </w:pPr>
            <w:r w:rsidRPr="007D16F1">
              <w:rPr>
                <w:sz w:val="18"/>
                <w:szCs w:val="18"/>
                <w:lang w:val="ru-RU" w:eastAsia="zh-CN"/>
              </w:rPr>
              <w:t>Вознаграждение сотрудников</w:t>
            </w:r>
          </w:p>
        </w:tc>
        <w:tc>
          <w:tcPr>
            <w:tcW w:w="840" w:type="pct"/>
            <w:tcBorders>
              <w:top w:val="nil"/>
              <w:left w:val="nil"/>
              <w:bottom w:val="nil"/>
              <w:right w:val="single" w:sz="4" w:space="0" w:color="auto"/>
            </w:tcBorders>
            <w:shd w:val="clear" w:color="auto" w:fill="auto"/>
            <w:noWrap/>
            <w:vAlign w:val="center"/>
          </w:tcPr>
          <w:p w14:paraId="63D68FD3" w14:textId="77777777" w:rsidR="00FC7E7C" w:rsidRPr="007D16F1" w:rsidRDefault="00FC7E7C" w:rsidP="0077722D">
            <w:pPr>
              <w:pStyle w:val="Tabletext"/>
              <w:ind w:right="113"/>
              <w:jc w:val="right"/>
              <w:rPr>
                <w:rFonts w:asciiTheme="minorHAnsi" w:hAnsiTheme="minorHAnsi"/>
                <w:sz w:val="18"/>
                <w:szCs w:val="18"/>
                <w:lang w:val="ru-RU" w:eastAsia="zh-CN"/>
              </w:rPr>
            </w:pPr>
            <w:r w:rsidRPr="007D16F1">
              <w:rPr>
                <w:rFonts w:asciiTheme="minorHAnsi" w:hAnsiTheme="minorHAnsi"/>
                <w:sz w:val="18"/>
                <w:szCs w:val="18"/>
                <w:lang w:val="ru-RU" w:eastAsia="zh-CN"/>
              </w:rPr>
              <w:t>54 000,00</w:t>
            </w:r>
          </w:p>
        </w:tc>
        <w:tc>
          <w:tcPr>
            <w:tcW w:w="841" w:type="pct"/>
            <w:tcBorders>
              <w:top w:val="nil"/>
              <w:left w:val="nil"/>
              <w:bottom w:val="nil"/>
              <w:right w:val="single" w:sz="4" w:space="0" w:color="auto"/>
            </w:tcBorders>
            <w:shd w:val="clear" w:color="auto" w:fill="auto"/>
            <w:noWrap/>
            <w:vAlign w:val="center"/>
          </w:tcPr>
          <w:p w14:paraId="39588616" w14:textId="77777777" w:rsidR="00FC7E7C" w:rsidRPr="007D16F1" w:rsidRDefault="00FC7E7C" w:rsidP="0077722D">
            <w:pPr>
              <w:pStyle w:val="Tabletext"/>
              <w:ind w:right="113"/>
              <w:jc w:val="right"/>
              <w:rPr>
                <w:rFonts w:asciiTheme="minorHAnsi" w:hAnsiTheme="minorHAnsi"/>
                <w:sz w:val="18"/>
                <w:szCs w:val="18"/>
                <w:lang w:val="ru-RU" w:eastAsia="zh-CN"/>
              </w:rPr>
            </w:pPr>
            <w:r w:rsidRPr="007D16F1">
              <w:rPr>
                <w:rFonts w:asciiTheme="minorHAnsi" w:hAnsiTheme="minorHAnsi"/>
                <w:sz w:val="18"/>
                <w:szCs w:val="18"/>
                <w:lang w:val="ru-RU" w:eastAsia="zh-CN"/>
              </w:rPr>
              <w:t>54 000,00</w:t>
            </w:r>
          </w:p>
        </w:tc>
        <w:tc>
          <w:tcPr>
            <w:tcW w:w="840" w:type="pct"/>
            <w:tcBorders>
              <w:top w:val="nil"/>
              <w:left w:val="nil"/>
              <w:bottom w:val="nil"/>
              <w:right w:val="single" w:sz="4" w:space="0" w:color="auto"/>
            </w:tcBorders>
            <w:shd w:val="clear" w:color="auto" w:fill="auto"/>
            <w:noWrap/>
            <w:vAlign w:val="center"/>
          </w:tcPr>
          <w:p w14:paraId="141CD688" w14:textId="77777777" w:rsidR="00FC7E7C" w:rsidRPr="007D16F1" w:rsidRDefault="00FC7E7C" w:rsidP="0077722D">
            <w:pPr>
              <w:pStyle w:val="Tabletext"/>
              <w:ind w:right="113"/>
              <w:jc w:val="right"/>
              <w:rPr>
                <w:rFonts w:asciiTheme="minorHAnsi" w:hAnsiTheme="minorHAnsi"/>
                <w:sz w:val="18"/>
                <w:szCs w:val="18"/>
                <w:lang w:val="ru-RU" w:eastAsia="zh-CN"/>
              </w:rPr>
            </w:pPr>
          </w:p>
        </w:tc>
        <w:tc>
          <w:tcPr>
            <w:tcW w:w="841" w:type="pct"/>
            <w:tcBorders>
              <w:top w:val="nil"/>
              <w:left w:val="nil"/>
              <w:bottom w:val="nil"/>
              <w:right w:val="single" w:sz="4" w:space="0" w:color="auto"/>
            </w:tcBorders>
            <w:shd w:val="clear" w:color="auto" w:fill="auto"/>
            <w:noWrap/>
            <w:vAlign w:val="center"/>
          </w:tcPr>
          <w:p w14:paraId="315EDF65" w14:textId="77777777" w:rsidR="00FC7E7C" w:rsidRPr="007D16F1" w:rsidRDefault="00FC7E7C" w:rsidP="0077722D">
            <w:pPr>
              <w:pStyle w:val="Tabletext"/>
              <w:ind w:right="113"/>
              <w:jc w:val="right"/>
              <w:rPr>
                <w:rFonts w:asciiTheme="minorHAnsi" w:hAnsiTheme="minorHAnsi"/>
                <w:sz w:val="18"/>
                <w:szCs w:val="18"/>
                <w:lang w:val="ru-RU" w:eastAsia="zh-CN"/>
              </w:rPr>
            </w:pPr>
          </w:p>
        </w:tc>
      </w:tr>
      <w:tr w:rsidR="00FC7E7C" w:rsidRPr="007D16F1" w14:paraId="2091D9E3" w14:textId="77777777" w:rsidTr="00892A9F">
        <w:trPr>
          <w:jc w:val="center"/>
        </w:trPr>
        <w:tc>
          <w:tcPr>
            <w:tcW w:w="1638" w:type="pct"/>
            <w:tcBorders>
              <w:top w:val="nil"/>
              <w:left w:val="single" w:sz="4" w:space="0" w:color="auto"/>
              <w:bottom w:val="single" w:sz="4" w:space="0" w:color="auto"/>
              <w:right w:val="single" w:sz="4" w:space="0" w:color="auto"/>
            </w:tcBorders>
            <w:shd w:val="clear" w:color="auto" w:fill="auto"/>
            <w:noWrap/>
            <w:vAlign w:val="center"/>
            <w:hideMark/>
          </w:tcPr>
          <w:p w14:paraId="4B860E0F" w14:textId="77777777" w:rsidR="00FC7E7C" w:rsidRPr="007D16F1" w:rsidRDefault="00FC7E7C" w:rsidP="0077722D">
            <w:pPr>
              <w:overflowPunct/>
              <w:autoSpaceDE/>
              <w:autoSpaceDN/>
              <w:adjustRightInd/>
              <w:spacing w:before="40" w:after="40"/>
              <w:textAlignment w:val="auto"/>
              <w:rPr>
                <w:sz w:val="18"/>
                <w:szCs w:val="18"/>
                <w:lang w:val="ru-RU" w:eastAsia="zh-CN"/>
              </w:rPr>
            </w:pPr>
            <w:r w:rsidRPr="007D16F1">
              <w:rPr>
                <w:rFonts w:cs="Arial"/>
                <w:color w:val="000000"/>
                <w:sz w:val="18"/>
                <w:szCs w:val="18"/>
                <w:lang w:val="ru-RU" w:eastAsia="zh-CN"/>
              </w:rPr>
              <w:t>Собственные целевые средства</w:t>
            </w:r>
          </w:p>
        </w:tc>
        <w:tc>
          <w:tcPr>
            <w:tcW w:w="840" w:type="pct"/>
            <w:tcBorders>
              <w:top w:val="nil"/>
              <w:left w:val="nil"/>
              <w:bottom w:val="single" w:sz="4" w:space="0" w:color="auto"/>
              <w:right w:val="single" w:sz="4" w:space="0" w:color="auto"/>
            </w:tcBorders>
            <w:shd w:val="clear" w:color="auto" w:fill="auto"/>
            <w:noWrap/>
            <w:vAlign w:val="center"/>
          </w:tcPr>
          <w:p w14:paraId="70D63BE0" w14:textId="77777777" w:rsidR="00FC7E7C" w:rsidRPr="007D16F1" w:rsidRDefault="00FC7E7C" w:rsidP="0077722D">
            <w:pPr>
              <w:pStyle w:val="Tabletext"/>
              <w:ind w:right="113"/>
              <w:jc w:val="right"/>
              <w:rPr>
                <w:rFonts w:asciiTheme="minorHAnsi" w:hAnsiTheme="minorHAnsi"/>
                <w:sz w:val="18"/>
                <w:szCs w:val="18"/>
                <w:lang w:val="ru-RU" w:eastAsia="zh-CN"/>
              </w:rPr>
            </w:pPr>
            <w:r w:rsidRPr="007D16F1">
              <w:rPr>
                <w:rFonts w:asciiTheme="minorHAnsi" w:hAnsiTheme="minorHAnsi"/>
                <w:sz w:val="18"/>
                <w:szCs w:val="18"/>
                <w:lang w:val="ru-RU" w:eastAsia="zh-CN"/>
              </w:rPr>
              <w:t>6 166 002,60</w:t>
            </w:r>
          </w:p>
        </w:tc>
        <w:tc>
          <w:tcPr>
            <w:tcW w:w="841" w:type="pct"/>
            <w:tcBorders>
              <w:top w:val="nil"/>
              <w:left w:val="nil"/>
              <w:bottom w:val="single" w:sz="4" w:space="0" w:color="auto"/>
              <w:right w:val="nil"/>
            </w:tcBorders>
            <w:shd w:val="clear" w:color="auto" w:fill="auto"/>
            <w:noWrap/>
            <w:vAlign w:val="center"/>
          </w:tcPr>
          <w:p w14:paraId="65C3E5D3" w14:textId="77777777" w:rsidR="00FC7E7C" w:rsidRPr="007D16F1" w:rsidRDefault="00FC7E7C" w:rsidP="0077722D">
            <w:pPr>
              <w:pStyle w:val="Tabletext"/>
              <w:ind w:right="113"/>
              <w:jc w:val="right"/>
              <w:rPr>
                <w:rFonts w:asciiTheme="minorHAnsi" w:hAnsiTheme="minorHAnsi"/>
                <w:sz w:val="18"/>
                <w:szCs w:val="18"/>
                <w:lang w:val="ru-RU" w:eastAsia="zh-CN"/>
              </w:rPr>
            </w:pPr>
            <w:r w:rsidRPr="007D16F1">
              <w:rPr>
                <w:rFonts w:asciiTheme="minorHAnsi" w:hAnsiTheme="minorHAnsi"/>
                <w:sz w:val="18"/>
                <w:szCs w:val="18"/>
                <w:lang w:val="ru-RU" w:eastAsia="zh-CN"/>
              </w:rPr>
              <w:t>6 182 867,40</w:t>
            </w:r>
          </w:p>
        </w:tc>
        <w:tc>
          <w:tcPr>
            <w:tcW w:w="840" w:type="pct"/>
            <w:tcBorders>
              <w:top w:val="nil"/>
              <w:left w:val="nil"/>
              <w:bottom w:val="single" w:sz="4" w:space="0" w:color="auto"/>
              <w:right w:val="single" w:sz="4" w:space="0" w:color="auto"/>
            </w:tcBorders>
            <w:shd w:val="clear" w:color="auto" w:fill="auto"/>
            <w:noWrap/>
            <w:vAlign w:val="center"/>
          </w:tcPr>
          <w:p w14:paraId="2754CDC2" w14:textId="77777777" w:rsidR="00FC7E7C" w:rsidRPr="007D16F1" w:rsidRDefault="00FC7E7C" w:rsidP="0077722D">
            <w:pPr>
              <w:pStyle w:val="Tabletext"/>
              <w:ind w:right="113"/>
              <w:jc w:val="right"/>
              <w:rPr>
                <w:rFonts w:asciiTheme="minorHAnsi" w:hAnsiTheme="minorHAnsi"/>
                <w:sz w:val="18"/>
                <w:szCs w:val="18"/>
                <w:lang w:val="ru-RU" w:eastAsia="zh-CN"/>
              </w:rPr>
            </w:pPr>
            <w:r w:rsidRPr="007D16F1">
              <w:rPr>
                <w:rFonts w:asciiTheme="minorHAnsi" w:hAnsiTheme="minorHAnsi"/>
                <w:sz w:val="18"/>
                <w:szCs w:val="18"/>
                <w:lang w:val="ru-RU" w:eastAsia="zh-CN"/>
              </w:rPr>
              <w:t>277 580,84</w:t>
            </w:r>
          </w:p>
        </w:tc>
        <w:tc>
          <w:tcPr>
            <w:tcW w:w="841" w:type="pct"/>
            <w:tcBorders>
              <w:top w:val="nil"/>
              <w:left w:val="nil"/>
              <w:bottom w:val="single" w:sz="4" w:space="0" w:color="auto"/>
              <w:right w:val="single" w:sz="4" w:space="0" w:color="auto"/>
            </w:tcBorders>
            <w:shd w:val="clear" w:color="auto" w:fill="auto"/>
            <w:noWrap/>
            <w:vAlign w:val="center"/>
          </w:tcPr>
          <w:p w14:paraId="7B6659D9" w14:textId="77777777" w:rsidR="00FC7E7C" w:rsidRPr="007D16F1" w:rsidRDefault="00FC7E7C" w:rsidP="0077722D">
            <w:pPr>
              <w:pStyle w:val="Tabletext"/>
              <w:ind w:right="113"/>
              <w:jc w:val="right"/>
              <w:rPr>
                <w:rFonts w:asciiTheme="minorHAnsi" w:hAnsiTheme="minorHAnsi"/>
                <w:sz w:val="18"/>
                <w:szCs w:val="18"/>
                <w:lang w:val="ru-RU" w:eastAsia="zh-CN"/>
              </w:rPr>
            </w:pPr>
            <w:r w:rsidRPr="007D16F1">
              <w:rPr>
                <w:rFonts w:asciiTheme="minorHAnsi" w:hAnsiTheme="minorHAnsi"/>
                <w:sz w:val="18"/>
                <w:szCs w:val="18"/>
                <w:lang w:val="ru-RU" w:eastAsia="zh-CN"/>
              </w:rPr>
              <w:t>277 580,84</w:t>
            </w:r>
          </w:p>
        </w:tc>
      </w:tr>
      <w:tr w:rsidR="00FC7E7C" w:rsidRPr="007D16F1" w14:paraId="2028258A" w14:textId="77777777" w:rsidTr="00892A9F">
        <w:trPr>
          <w:jc w:val="center"/>
        </w:trPr>
        <w:tc>
          <w:tcPr>
            <w:tcW w:w="16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09D47" w14:textId="77777777" w:rsidR="00FC7E7C" w:rsidRPr="007D16F1" w:rsidRDefault="00FC7E7C" w:rsidP="0077722D">
            <w:pPr>
              <w:pStyle w:val="Tabletext"/>
              <w:rPr>
                <w:b/>
                <w:bCs/>
                <w:sz w:val="18"/>
                <w:szCs w:val="18"/>
                <w:lang w:val="ru-RU"/>
              </w:rPr>
            </w:pPr>
            <w:r w:rsidRPr="007D16F1">
              <w:rPr>
                <w:b/>
                <w:bCs/>
                <w:sz w:val="18"/>
                <w:szCs w:val="18"/>
                <w:lang w:val="ru-RU"/>
              </w:rPr>
              <w:t>ВСЕГО</w:t>
            </w:r>
          </w:p>
        </w:tc>
        <w:tc>
          <w:tcPr>
            <w:tcW w:w="840" w:type="pct"/>
            <w:tcBorders>
              <w:top w:val="single" w:sz="4" w:space="0" w:color="auto"/>
              <w:left w:val="nil"/>
              <w:bottom w:val="single" w:sz="4" w:space="0" w:color="auto"/>
              <w:right w:val="single" w:sz="4" w:space="0" w:color="auto"/>
            </w:tcBorders>
            <w:shd w:val="clear" w:color="auto" w:fill="auto"/>
            <w:noWrap/>
            <w:vAlign w:val="center"/>
          </w:tcPr>
          <w:p w14:paraId="137E6F08" w14:textId="77777777" w:rsidR="00FC7E7C" w:rsidRPr="007D16F1" w:rsidRDefault="00FC7E7C" w:rsidP="0077722D">
            <w:pPr>
              <w:pStyle w:val="Tabletext"/>
              <w:ind w:right="113"/>
              <w:jc w:val="right"/>
              <w:rPr>
                <w:rFonts w:asciiTheme="minorHAnsi" w:hAnsiTheme="minorHAnsi"/>
                <w:b/>
                <w:bCs/>
                <w:sz w:val="18"/>
                <w:szCs w:val="18"/>
                <w:lang w:val="ru-RU" w:eastAsia="zh-CN"/>
              </w:rPr>
            </w:pPr>
            <w:r w:rsidRPr="007D16F1">
              <w:rPr>
                <w:rFonts w:asciiTheme="minorHAnsi" w:hAnsiTheme="minorHAnsi"/>
                <w:b/>
                <w:bCs/>
                <w:sz w:val="18"/>
                <w:szCs w:val="18"/>
                <w:lang w:val="ru-RU" w:eastAsia="zh-CN"/>
              </w:rPr>
              <w:t>6 220 002,60</w:t>
            </w:r>
          </w:p>
        </w:tc>
        <w:tc>
          <w:tcPr>
            <w:tcW w:w="841" w:type="pct"/>
            <w:tcBorders>
              <w:top w:val="single" w:sz="4" w:space="0" w:color="auto"/>
              <w:left w:val="nil"/>
              <w:bottom w:val="single" w:sz="4" w:space="0" w:color="auto"/>
              <w:right w:val="single" w:sz="4" w:space="0" w:color="auto"/>
            </w:tcBorders>
            <w:shd w:val="clear" w:color="auto" w:fill="auto"/>
            <w:noWrap/>
            <w:vAlign w:val="center"/>
          </w:tcPr>
          <w:p w14:paraId="74764F42" w14:textId="77777777" w:rsidR="00FC7E7C" w:rsidRPr="007D16F1" w:rsidRDefault="00FC7E7C" w:rsidP="0077722D">
            <w:pPr>
              <w:pStyle w:val="Tabletext"/>
              <w:ind w:right="113"/>
              <w:jc w:val="right"/>
              <w:rPr>
                <w:rFonts w:asciiTheme="minorHAnsi" w:hAnsiTheme="minorHAnsi"/>
                <w:b/>
                <w:bCs/>
                <w:sz w:val="18"/>
                <w:szCs w:val="18"/>
                <w:lang w:val="ru-RU" w:eastAsia="zh-CN"/>
              </w:rPr>
            </w:pPr>
            <w:r w:rsidRPr="007D16F1">
              <w:rPr>
                <w:rFonts w:asciiTheme="minorHAnsi" w:hAnsiTheme="minorHAnsi"/>
                <w:b/>
                <w:bCs/>
                <w:sz w:val="18"/>
                <w:szCs w:val="18"/>
                <w:lang w:val="ru-RU" w:eastAsia="zh-CN"/>
              </w:rPr>
              <w:t>6 236 867,40</w:t>
            </w:r>
          </w:p>
        </w:tc>
        <w:tc>
          <w:tcPr>
            <w:tcW w:w="840" w:type="pct"/>
            <w:tcBorders>
              <w:top w:val="single" w:sz="4" w:space="0" w:color="auto"/>
              <w:left w:val="nil"/>
              <w:bottom w:val="single" w:sz="4" w:space="0" w:color="auto"/>
              <w:right w:val="single" w:sz="4" w:space="0" w:color="auto"/>
            </w:tcBorders>
            <w:shd w:val="clear" w:color="auto" w:fill="auto"/>
            <w:noWrap/>
            <w:vAlign w:val="center"/>
          </w:tcPr>
          <w:p w14:paraId="79CB9082" w14:textId="77777777" w:rsidR="00FC7E7C" w:rsidRPr="007D16F1" w:rsidRDefault="00FC7E7C" w:rsidP="0077722D">
            <w:pPr>
              <w:pStyle w:val="Tabletext"/>
              <w:ind w:right="113"/>
              <w:jc w:val="right"/>
              <w:rPr>
                <w:rFonts w:asciiTheme="minorHAnsi" w:hAnsiTheme="minorHAnsi"/>
                <w:b/>
                <w:bCs/>
                <w:sz w:val="18"/>
                <w:szCs w:val="18"/>
                <w:lang w:val="ru-RU" w:eastAsia="zh-CN"/>
              </w:rPr>
            </w:pPr>
            <w:r w:rsidRPr="007D16F1">
              <w:rPr>
                <w:rFonts w:asciiTheme="minorHAnsi" w:hAnsiTheme="minorHAnsi"/>
                <w:b/>
                <w:bCs/>
                <w:sz w:val="18"/>
                <w:szCs w:val="18"/>
                <w:lang w:val="ru-RU" w:eastAsia="zh-CN"/>
              </w:rPr>
              <w:t>277 580,84</w:t>
            </w:r>
          </w:p>
        </w:tc>
        <w:tc>
          <w:tcPr>
            <w:tcW w:w="841" w:type="pct"/>
            <w:tcBorders>
              <w:top w:val="single" w:sz="4" w:space="0" w:color="auto"/>
              <w:left w:val="nil"/>
              <w:bottom w:val="single" w:sz="4" w:space="0" w:color="auto"/>
              <w:right w:val="single" w:sz="4" w:space="0" w:color="auto"/>
            </w:tcBorders>
            <w:shd w:val="clear" w:color="auto" w:fill="auto"/>
            <w:noWrap/>
            <w:vAlign w:val="center"/>
          </w:tcPr>
          <w:p w14:paraId="1173BD0C" w14:textId="77777777" w:rsidR="00FC7E7C" w:rsidRPr="007D16F1" w:rsidRDefault="00FC7E7C" w:rsidP="0077722D">
            <w:pPr>
              <w:pStyle w:val="Tabletext"/>
              <w:ind w:right="113"/>
              <w:jc w:val="right"/>
              <w:rPr>
                <w:rFonts w:asciiTheme="minorHAnsi" w:hAnsiTheme="minorHAnsi"/>
                <w:b/>
                <w:bCs/>
                <w:sz w:val="18"/>
                <w:szCs w:val="18"/>
                <w:lang w:val="ru-RU" w:eastAsia="zh-CN"/>
              </w:rPr>
            </w:pPr>
            <w:r w:rsidRPr="007D16F1">
              <w:rPr>
                <w:rFonts w:asciiTheme="minorHAnsi" w:hAnsiTheme="minorHAnsi"/>
                <w:b/>
                <w:bCs/>
                <w:sz w:val="18"/>
                <w:szCs w:val="18"/>
                <w:lang w:val="ru-RU" w:eastAsia="zh-CN"/>
              </w:rPr>
              <w:t>277 580,84</w:t>
            </w:r>
          </w:p>
        </w:tc>
      </w:tr>
    </w:tbl>
    <w:p w14:paraId="3F34F11B" w14:textId="77777777" w:rsidR="00FC7E7C" w:rsidRPr="007D16F1" w:rsidRDefault="00FC7E7C" w:rsidP="00715FC2">
      <w:pPr>
        <w:rPr>
          <w:color w:val="000000"/>
          <w:lang w:val="ru-RU"/>
        </w:rPr>
      </w:pPr>
    </w:p>
    <w:p w14:paraId="6D1267B5" w14:textId="77777777" w:rsidR="00FC7E7C" w:rsidRPr="007D16F1" w:rsidRDefault="00FC7E7C" w:rsidP="00715FC2">
      <w:pPr>
        <w:rPr>
          <w:lang w:val="ru-RU"/>
        </w:rPr>
        <w:sectPr w:rsidR="00FC7E7C" w:rsidRPr="007D16F1" w:rsidSect="00D84986">
          <w:headerReference w:type="default" r:id="rId55"/>
          <w:footerReference w:type="default" r:id="rId56"/>
          <w:footerReference w:type="first" r:id="rId57"/>
          <w:pgSz w:w="11907" w:h="16840" w:code="9"/>
          <w:pgMar w:top="1418" w:right="1134" w:bottom="1418" w:left="1134" w:header="624" w:footer="624" w:gutter="0"/>
          <w:cols w:space="708"/>
          <w:titlePg/>
          <w:docGrid w:linePitch="360"/>
        </w:sectPr>
      </w:pPr>
    </w:p>
    <w:p w14:paraId="76216EDB" w14:textId="77777777" w:rsidR="00FC7E7C" w:rsidRPr="007D16F1" w:rsidRDefault="00FC7E7C" w:rsidP="00060B4C">
      <w:pPr>
        <w:pStyle w:val="AnnexNo"/>
        <w:spacing w:before="0"/>
        <w:rPr>
          <w:lang w:val="ru-RU"/>
        </w:rPr>
      </w:pPr>
      <w:bookmarkStart w:id="922" w:name="_Toc357006009"/>
      <w:bookmarkStart w:id="923" w:name="_Toc387242721"/>
      <w:bookmarkStart w:id="924" w:name="_Toc419389937"/>
      <w:bookmarkStart w:id="925" w:name="_Toc419404432"/>
      <w:bookmarkStart w:id="926" w:name="_Toc452103244"/>
      <w:bookmarkStart w:id="927" w:name="_Toc452103501"/>
      <w:bookmarkStart w:id="928" w:name="_Toc482900971"/>
      <w:bookmarkStart w:id="929" w:name="_Toc520289571"/>
      <w:bookmarkStart w:id="930" w:name="_Toc520365307"/>
      <w:bookmarkStart w:id="931" w:name="_Toc41897534"/>
      <w:r w:rsidRPr="007D16F1">
        <w:rPr>
          <w:lang w:val="ru-RU"/>
        </w:rPr>
        <w:lastRenderedPageBreak/>
        <w:t xml:space="preserve">ПРИЛОЖЕНИЕ </w:t>
      </w:r>
      <w:bookmarkEnd w:id="922"/>
      <w:bookmarkEnd w:id="923"/>
      <w:bookmarkEnd w:id="924"/>
      <w:bookmarkEnd w:id="925"/>
      <w:bookmarkEnd w:id="926"/>
      <w:bookmarkEnd w:id="927"/>
      <w:bookmarkEnd w:id="928"/>
      <w:proofErr w:type="spellStart"/>
      <w:r w:rsidRPr="007D16F1">
        <w:rPr>
          <w:lang w:val="ru-RU"/>
        </w:rPr>
        <w:t>В</w:t>
      </w:r>
      <w:bookmarkEnd w:id="929"/>
      <w:bookmarkEnd w:id="930"/>
      <w:r w:rsidRPr="007D16F1">
        <w:rPr>
          <w:lang w:val="ru-RU"/>
        </w:rPr>
        <w:t>4</w:t>
      </w:r>
      <w:bookmarkEnd w:id="931"/>
      <w:proofErr w:type="spellEnd"/>
    </w:p>
    <w:p w14:paraId="7BA6BB2B" w14:textId="77777777" w:rsidR="00FC7E7C" w:rsidRPr="007D16F1" w:rsidRDefault="00FC7E7C" w:rsidP="00715FC2">
      <w:pPr>
        <w:pStyle w:val="Annextitle"/>
        <w:rPr>
          <w:lang w:val="ru-RU"/>
        </w:rPr>
      </w:pPr>
      <w:bookmarkStart w:id="932" w:name="_Toc358136606"/>
      <w:bookmarkStart w:id="933" w:name="_Toc358374608"/>
      <w:bookmarkStart w:id="934" w:name="_Toc387243059"/>
      <w:bookmarkStart w:id="935" w:name="_Toc419389938"/>
      <w:bookmarkStart w:id="936" w:name="_Toc419404413"/>
      <w:bookmarkStart w:id="937" w:name="_Toc452103245"/>
      <w:bookmarkStart w:id="938" w:name="_Toc452103502"/>
      <w:bookmarkStart w:id="939" w:name="_Toc452103924"/>
      <w:bookmarkStart w:id="940" w:name="_Toc511401720"/>
      <w:bookmarkStart w:id="941" w:name="_Toc10540833"/>
      <w:bookmarkStart w:id="942" w:name="_Toc41897535"/>
      <w:bookmarkStart w:id="943" w:name="_Toc41900448"/>
      <w:r w:rsidRPr="007D16F1">
        <w:rPr>
          <w:lang w:val="ru-RU"/>
        </w:rPr>
        <w:t>Целевые фонды (неиспользованные ассигнования)</w:t>
      </w:r>
      <w:bookmarkEnd w:id="932"/>
      <w:bookmarkEnd w:id="933"/>
      <w:r w:rsidRPr="007D16F1">
        <w:rPr>
          <w:lang w:val="ru-RU"/>
        </w:rPr>
        <w:t xml:space="preserve"> – См. Примечание </w:t>
      </w:r>
      <w:bookmarkEnd w:id="934"/>
      <w:bookmarkEnd w:id="935"/>
      <w:bookmarkEnd w:id="936"/>
      <w:bookmarkEnd w:id="937"/>
      <w:bookmarkEnd w:id="938"/>
      <w:bookmarkEnd w:id="939"/>
      <w:r w:rsidRPr="007D16F1">
        <w:rPr>
          <w:lang w:val="ru-RU"/>
        </w:rPr>
        <w:t>20</w:t>
      </w:r>
      <w:bookmarkEnd w:id="940"/>
      <w:bookmarkEnd w:id="941"/>
      <w:bookmarkEnd w:id="942"/>
      <w:bookmarkEnd w:id="943"/>
    </w:p>
    <w:tbl>
      <w:tblPr>
        <w:tblW w:w="14581" w:type="dxa"/>
        <w:tblLayout w:type="fixed"/>
        <w:tblCellMar>
          <w:left w:w="57" w:type="dxa"/>
          <w:right w:w="57" w:type="dxa"/>
        </w:tblCellMar>
        <w:tblLook w:val="04A0" w:firstRow="1" w:lastRow="0" w:firstColumn="1" w:lastColumn="0" w:noHBand="0" w:noVBand="1"/>
      </w:tblPr>
      <w:tblGrid>
        <w:gridCol w:w="1297"/>
        <w:gridCol w:w="882"/>
        <w:gridCol w:w="798"/>
        <w:gridCol w:w="910"/>
        <w:gridCol w:w="784"/>
        <w:gridCol w:w="630"/>
        <w:gridCol w:w="657"/>
        <w:gridCol w:w="840"/>
        <w:gridCol w:w="868"/>
        <w:gridCol w:w="784"/>
        <w:gridCol w:w="658"/>
        <w:gridCol w:w="798"/>
        <w:gridCol w:w="630"/>
        <w:gridCol w:w="700"/>
        <w:gridCol w:w="685"/>
        <w:gridCol w:w="840"/>
        <w:gridCol w:w="896"/>
        <w:gridCol w:w="924"/>
      </w:tblGrid>
      <w:tr w:rsidR="00FC7E7C" w:rsidRPr="007D16F1" w14:paraId="4AC3641F" w14:textId="77777777" w:rsidTr="00E851E4">
        <w:tc>
          <w:tcPr>
            <w:tcW w:w="1297" w:type="dxa"/>
            <w:vMerge w:val="restart"/>
            <w:tcBorders>
              <w:top w:val="single" w:sz="4" w:space="0" w:color="auto"/>
              <w:left w:val="single" w:sz="4" w:space="0" w:color="auto"/>
              <w:right w:val="single" w:sz="4" w:space="0" w:color="auto"/>
            </w:tcBorders>
            <w:shd w:val="clear" w:color="auto" w:fill="auto"/>
            <w:noWrap/>
            <w:vAlign w:val="center"/>
            <w:hideMark/>
          </w:tcPr>
          <w:p w14:paraId="46676B50" w14:textId="77777777" w:rsidR="00FC7E7C" w:rsidRPr="007D16F1" w:rsidRDefault="00FC7E7C" w:rsidP="00A129AC">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7D16F1">
              <w:rPr>
                <w:b/>
                <w:bCs/>
                <w:color w:val="000000"/>
                <w:sz w:val="12"/>
                <w:szCs w:val="12"/>
                <w:lang w:val="ru-RU" w:eastAsia="zh-CN"/>
              </w:rPr>
              <w:t xml:space="preserve">Проекты, финансируемые </w:t>
            </w:r>
            <w:r w:rsidRPr="007D16F1">
              <w:rPr>
                <w:b/>
                <w:bCs/>
                <w:color w:val="000000"/>
                <w:sz w:val="12"/>
                <w:szCs w:val="12"/>
                <w:lang w:val="ru-RU" w:eastAsia="zh-CN"/>
              </w:rPr>
              <w:br/>
              <w:t xml:space="preserve">по линии целевых </w:t>
            </w:r>
            <w:r w:rsidRPr="007D16F1">
              <w:rPr>
                <w:b/>
                <w:bCs/>
                <w:color w:val="000000"/>
                <w:sz w:val="12"/>
                <w:szCs w:val="12"/>
                <w:lang w:val="ru-RU" w:eastAsia="zh-CN"/>
              </w:rPr>
              <w:br/>
              <w:t>фондов МСЭ</w:t>
            </w:r>
          </w:p>
        </w:tc>
        <w:tc>
          <w:tcPr>
            <w:tcW w:w="882" w:type="dxa"/>
            <w:tcBorders>
              <w:top w:val="single" w:sz="4" w:space="0" w:color="auto"/>
              <w:left w:val="nil"/>
              <w:bottom w:val="nil"/>
              <w:right w:val="single" w:sz="4" w:space="0" w:color="auto"/>
            </w:tcBorders>
            <w:shd w:val="clear" w:color="auto" w:fill="auto"/>
            <w:noWrap/>
            <w:vAlign w:val="center"/>
            <w:hideMark/>
          </w:tcPr>
          <w:p w14:paraId="088CBE4C" w14:textId="77777777" w:rsidR="00FC7E7C" w:rsidRPr="007D16F1" w:rsidRDefault="00FC7E7C" w:rsidP="00A129AC">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c>
          <w:tcPr>
            <w:tcW w:w="798" w:type="dxa"/>
            <w:tcBorders>
              <w:top w:val="single" w:sz="4" w:space="0" w:color="auto"/>
              <w:left w:val="nil"/>
              <w:bottom w:val="nil"/>
              <w:right w:val="single" w:sz="4" w:space="0" w:color="auto"/>
            </w:tcBorders>
            <w:shd w:val="clear" w:color="auto" w:fill="auto"/>
            <w:noWrap/>
            <w:vAlign w:val="center"/>
            <w:hideMark/>
          </w:tcPr>
          <w:p w14:paraId="1A6D221C" w14:textId="77777777" w:rsidR="00FC7E7C" w:rsidRPr="007D16F1" w:rsidRDefault="00FC7E7C" w:rsidP="00A129AC">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c>
          <w:tcPr>
            <w:tcW w:w="910" w:type="dxa"/>
            <w:tcBorders>
              <w:top w:val="single" w:sz="4" w:space="0" w:color="auto"/>
              <w:left w:val="nil"/>
              <w:bottom w:val="nil"/>
              <w:right w:val="single" w:sz="4" w:space="0" w:color="auto"/>
            </w:tcBorders>
            <w:shd w:val="clear" w:color="auto" w:fill="auto"/>
            <w:noWrap/>
            <w:vAlign w:val="center"/>
            <w:hideMark/>
          </w:tcPr>
          <w:p w14:paraId="67C23DFF" w14:textId="77777777" w:rsidR="00FC7E7C" w:rsidRPr="007D16F1" w:rsidRDefault="00FC7E7C" w:rsidP="00A129AC">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c>
          <w:tcPr>
            <w:tcW w:w="3779" w:type="dxa"/>
            <w:gridSpan w:val="5"/>
            <w:tcBorders>
              <w:top w:val="single" w:sz="4" w:space="0" w:color="auto"/>
              <w:left w:val="nil"/>
              <w:bottom w:val="single" w:sz="4" w:space="0" w:color="auto"/>
              <w:right w:val="single" w:sz="4" w:space="0" w:color="auto"/>
            </w:tcBorders>
            <w:shd w:val="clear" w:color="auto" w:fill="auto"/>
            <w:noWrap/>
            <w:vAlign w:val="center"/>
            <w:hideMark/>
          </w:tcPr>
          <w:p w14:paraId="21D157D3" w14:textId="77777777" w:rsidR="00FC7E7C" w:rsidRPr="007D16F1" w:rsidRDefault="00FC7E7C" w:rsidP="00A129AC">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7D16F1">
              <w:rPr>
                <w:b/>
                <w:bCs/>
                <w:sz w:val="12"/>
                <w:szCs w:val="12"/>
                <w:lang w:val="ru-RU"/>
              </w:rPr>
              <w:t>Доходы, 2019 г.</w:t>
            </w:r>
          </w:p>
        </w:tc>
        <w:tc>
          <w:tcPr>
            <w:tcW w:w="784" w:type="dxa"/>
            <w:tcBorders>
              <w:top w:val="single" w:sz="4" w:space="0" w:color="auto"/>
              <w:left w:val="nil"/>
              <w:bottom w:val="single" w:sz="4" w:space="0" w:color="auto"/>
              <w:right w:val="nil"/>
            </w:tcBorders>
            <w:shd w:val="clear" w:color="auto" w:fill="auto"/>
            <w:noWrap/>
            <w:vAlign w:val="center"/>
            <w:hideMark/>
          </w:tcPr>
          <w:p w14:paraId="7722FA9D" w14:textId="77777777" w:rsidR="00FC7E7C" w:rsidRPr="007D16F1" w:rsidRDefault="00FC7E7C" w:rsidP="00A129AC">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c>
          <w:tcPr>
            <w:tcW w:w="658" w:type="dxa"/>
            <w:tcBorders>
              <w:top w:val="single" w:sz="4" w:space="0" w:color="auto"/>
              <w:left w:val="nil"/>
              <w:bottom w:val="single" w:sz="4" w:space="0" w:color="auto"/>
              <w:right w:val="nil"/>
            </w:tcBorders>
            <w:shd w:val="clear" w:color="auto" w:fill="auto"/>
            <w:noWrap/>
            <w:vAlign w:val="center"/>
            <w:hideMark/>
          </w:tcPr>
          <w:p w14:paraId="13F54562" w14:textId="77777777" w:rsidR="00FC7E7C" w:rsidRPr="007D16F1" w:rsidRDefault="00FC7E7C" w:rsidP="00A129AC">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c>
          <w:tcPr>
            <w:tcW w:w="3653" w:type="dxa"/>
            <w:gridSpan w:val="5"/>
            <w:tcBorders>
              <w:top w:val="single" w:sz="4" w:space="0" w:color="auto"/>
              <w:left w:val="single" w:sz="4" w:space="0" w:color="auto"/>
              <w:bottom w:val="single" w:sz="4" w:space="0" w:color="auto"/>
              <w:right w:val="nil"/>
            </w:tcBorders>
            <w:shd w:val="clear" w:color="auto" w:fill="auto"/>
            <w:noWrap/>
            <w:vAlign w:val="center"/>
            <w:hideMark/>
          </w:tcPr>
          <w:p w14:paraId="43738D41" w14:textId="77777777" w:rsidR="00FC7E7C" w:rsidRPr="007D16F1" w:rsidRDefault="00FC7E7C" w:rsidP="00A129AC">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7D16F1">
              <w:rPr>
                <w:b/>
                <w:bCs/>
                <w:sz w:val="12"/>
                <w:szCs w:val="12"/>
                <w:lang w:val="ru-RU"/>
              </w:rPr>
              <w:t>Расходы, 2019 г.</w:t>
            </w:r>
          </w:p>
        </w:tc>
        <w:tc>
          <w:tcPr>
            <w:tcW w:w="896" w:type="dxa"/>
            <w:tcBorders>
              <w:top w:val="single" w:sz="4" w:space="0" w:color="auto"/>
              <w:left w:val="single" w:sz="4" w:space="0" w:color="auto"/>
              <w:bottom w:val="nil"/>
              <w:right w:val="single" w:sz="4" w:space="0" w:color="auto"/>
            </w:tcBorders>
            <w:shd w:val="clear" w:color="auto" w:fill="auto"/>
            <w:noWrap/>
            <w:vAlign w:val="center"/>
            <w:hideMark/>
          </w:tcPr>
          <w:p w14:paraId="42FEC97C" w14:textId="77777777" w:rsidR="00FC7E7C" w:rsidRPr="007D16F1" w:rsidRDefault="00FC7E7C" w:rsidP="00A129AC">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b/>
                <w:bCs/>
                <w:color w:val="000000"/>
                <w:sz w:val="12"/>
                <w:szCs w:val="12"/>
                <w:lang w:val="ru-RU"/>
              </w:rPr>
            </w:pPr>
          </w:p>
        </w:tc>
        <w:tc>
          <w:tcPr>
            <w:tcW w:w="924" w:type="dxa"/>
            <w:tcBorders>
              <w:top w:val="single" w:sz="4" w:space="0" w:color="auto"/>
              <w:left w:val="nil"/>
              <w:bottom w:val="nil"/>
              <w:right w:val="single" w:sz="4" w:space="0" w:color="auto"/>
            </w:tcBorders>
            <w:shd w:val="clear" w:color="auto" w:fill="auto"/>
            <w:noWrap/>
            <w:vAlign w:val="center"/>
            <w:hideMark/>
          </w:tcPr>
          <w:p w14:paraId="43846FD7" w14:textId="77777777" w:rsidR="00FC7E7C" w:rsidRPr="007D16F1" w:rsidRDefault="00FC7E7C" w:rsidP="00A129AC">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r>
      <w:tr w:rsidR="00FC7E7C" w:rsidRPr="007D16F1" w14:paraId="46E7AC05" w14:textId="77777777" w:rsidTr="00140634">
        <w:trPr>
          <w:trHeight w:val="666"/>
        </w:trPr>
        <w:tc>
          <w:tcPr>
            <w:tcW w:w="1297" w:type="dxa"/>
            <w:vMerge/>
            <w:tcBorders>
              <w:left w:val="single" w:sz="4" w:space="0" w:color="auto"/>
              <w:bottom w:val="single" w:sz="4" w:space="0" w:color="auto"/>
              <w:right w:val="single" w:sz="4" w:space="0" w:color="auto"/>
            </w:tcBorders>
            <w:shd w:val="clear" w:color="auto" w:fill="auto"/>
            <w:noWrap/>
            <w:vAlign w:val="center"/>
            <w:hideMark/>
          </w:tcPr>
          <w:p w14:paraId="44E4CB02" w14:textId="77777777" w:rsidR="00FC7E7C" w:rsidRPr="007D16F1" w:rsidRDefault="00FC7E7C" w:rsidP="00A129AC">
            <w:pPr>
              <w:spacing w:before="40" w:after="40"/>
              <w:ind w:left="-57" w:right="-57"/>
              <w:jc w:val="center"/>
              <w:rPr>
                <w:rFonts w:cs="Calibri"/>
                <w:color w:val="000000"/>
                <w:sz w:val="12"/>
                <w:szCs w:val="12"/>
                <w:lang w:val="ru-RU"/>
              </w:rPr>
            </w:pPr>
          </w:p>
        </w:tc>
        <w:tc>
          <w:tcPr>
            <w:tcW w:w="882" w:type="dxa"/>
            <w:tcBorders>
              <w:top w:val="nil"/>
              <w:left w:val="nil"/>
              <w:bottom w:val="single" w:sz="4" w:space="0" w:color="auto"/>
              <w:right w:val="single" w:sz="4" w:space="0" w:color="auto"/>
            </w:tcBorders>
            <w:shd w:val="clear" w:color="auto" w:fill="auto"/>
            <w:noWrap/>
            <w:vAlign w:val="center"/>
            <w:hideMark/>
          </w:tcPr>
          <w:p w14:paraId="184CEC16" w14:textId="77777777" w:rsidR="00FC7E7C" w:rsidRPr="007D16F1" w:rsidRDefault="00FC7E7C" w:rsidP="00A129AC">
            <w:pPr>
              <w:spacing w:before="40" w:after="40"/>
              <w:ind w:left="-57" w:right="-57"/>
              <w:jc w:val="center"/>
              <w:rPr>
                <w:rFonts w:cs="Calibri"/>
                <w:color w:val="000000"/>
                <w:sz w:val="12"/>
                <w:szCs w:val="12"/>
                <w:lang w:val="ru-RU"/>
              </w:rPr>
            </w:pPr>
            <w:r w:rsidRPr="007D16F1">
              <w:rPr>
                <w:b/>
                <w:bCs/>
                <w:color w:val="000000"/>
                <w:sz w:val="12"/>
                <w:szCs w:val="12"/>
                <w:lang w:val="ru-RU" w:eastAsia="zh-CN"/>
              </w:rPr>
              <w:t xml:space="preserve">Элемент структуры трудозатрат, </w:t>
            </w:r>
            <w:proofErr w:type="spellStart"/>
            <w:r w:rsidRPr="007D16F1">
              <w:rPr>
                <w:b/>
                <w:bCs/>
                <w:color w:val="000000"/>
                <w:sz w:val="12"/>
                <w:szCs w:val="12"/>
                <w:lang w:val="ru-RU" w:eastAsia="zh-CN"/>
              </w:rPr>
              <w:t>WBS</w:t>
            </w:r>
            <w:proofErr w:type="spellEnd"/>
          </w:p>
        </w:tc>
        <w:tc>
          <w:tcPr>
            <w:tcW w:w="798" w:type="dxa"/>
            <w:tcBorders>
              <w:top w:val="nil"/>
              <w:left w:val="nil"/>
              <w:bottom w:val="single" w:sz="4" w:space="0" w:color="auto"/>
              <w:right w:val="single" w:sz="4" w:space="0" w:color="auto"/>
            </w:tcBorders>
            <w:shd w:val="clear" w:color="auto" w:fill="auto"/>
            <w:noWrap/>
            <w:vAlign w:val="center"/>
            <w:hideMark/>
          </w:tcPr>
          <w:p w14:paraId="5A09D218" w14:textId="77777777" w:rsidR="00FC7E7C" w:rsidRPr="007D16F1" w:rsidRDefault="00FC7E7C" w:rsidP="00A129AC">
            <w:pPr>
              <w:spacing w:before="40" w:after="40"/>
              <w:ind w:left="-57" w:right="-57"/>
              <w:jc w:val="center"/>
              <w:rPr>
                <w:rFonts w:cs="Calibri"/>
                <w:color w:val="000000"/>
                <w:sz w:val="12"/>
                <w:szCs w:val="12"/>
                <w:lang w:val="ru-RU"/>
              </w:rPr>
            </w:pPr>
            <w:r w:rsidRPr="007D16F1">
              <w:rPr>
                <w:b/>
                <w:bCs/>
                <w:color w:val="000000"/>
                <w:sz w:val="12"/>
                <w:szCs w:val="12"/>
                <w:lang w:val="ru-RU" w:eastAsia="zh-CN"/>
              </w:rPr>
              <w:t>Валюта</w:t>
            </w:r>
          </w:p>
        </w:tc>
        <w:tc>
          <w:tcPr>
            <w:tcW w:w="910" w:type="dxa"/>
            <w:tcBorders>
              <w:top w:val="nil"/>
              <w:left w:val="nil"/>
              <w:bottom w:val="single" w:sz="4" w:space="0" w:color="auto"/>
              <w:right w:val="single" w:sz="4" w:space="0" w:color="auto"/>
            </w:tcBorders>
            <w:shd w:val="clear" w:color="auto" w:fill="auto"/>
            <w:noWrap/>
            <w:vAlign w:val="center"/>
            <w:hideMark/>
          </w:tcPr>
          <w:p w14:paraId="45CDD536" w14:textId="77777777" w:rsidR="00FC7E7C" w:rsidRPr="007D16F1" w:rsidRDefault="00FC7E7C" w:rsidP="00A129AC">
            <w:pPr>
              <w:spacing w:before="40" w:after="40"/>
              <w:ind w:left="-57" w:right="-57"/>
              <w:jc w:val="center"/>
              <w:rPr>
                <w:rFonts w:cs="Calibri"/>
                <w:color w:val="000000"/>
                <w:sz w:val="12"/>
                <w:szCs w:val="12"/>
                <w:lang w:val="ru-RU"/>
              </w:rPr>
            </w:pPr>
            <w:r w:rsidRPr="007D16F1">
              <w:rPr>
                <w:b/>
                <w:bCs/>
                <w:sz w:val="12"/>
                <w:szCs w:val="12"/>
                <w:lang w:val="ru-RU"/>
              </w:rPr>
              <w:t>Сальдо на</w:t>
            </w:r>
            <w:r w:rsidRPr="007D16F1">
              <w:rPr>
                <w:b/>
                <w:bCs/>
                <w:sz w:val="12"/>
                <w:szCs w:val="12"/>
                <w:lang w:val="ru-RU"/>
              </w:rPr>
              <w:br/>
              <w:t>01.01.2019 г.</w:t>
            </w:r>
          </w:p>
        </w:tc>
        <w:tc>
          <w:tcPr>
            <w:tcW w:w="784" w:type="dxa"/>
            <w:tcBorders>
              <w:top w:val="nil"/>
              <w:left w:val="nil"/>
              <w:bottom w:val="single" w:sz="4" w:space="0" w:color="auto"/>
              <w:right w:val="single" w:sz="4" w:space="0" w:color="auto"/>
            </w:tcBorders>
            <w:shd w:val="clear" w:color="auto" w:fill="auto"/>
            <w:noWrap/>
            <w:vAlign w:val="center"/>
            <w:hideMark/>
          </w:tcPr>
          <w:p w14:paraId="04794114" w14:textId="77777777" w:rsidR="00FC7E7C" w:rsidRPr="007D16F1" w:rsidRDefault="00FC7E7C" w:rsidP="00A129AC">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7D16F1">
              <w:rPr>
                <w:b/>
                <w:bCs/>
                <w:color w:val="000000"/>
                <w:sz w:val="12"/>
                <w:szCs w:val="12"/>
                <w:lang w:val="ru-RU" w:eastAsia="zh-CN"/>
              </w:rPr>
              <w:t>Полученные</w:t>
            </w:r>
            <w:r w:rsidRPr="007D16F1">
              <w:rPr>
                <w:b/>
                <w:bCs/>
                <w:color w:val="000000"/>
                <w:sz w:val="12"/>
                <w:szCs w:val="12"/>
                <w:lang w:val="ru-RU" w:eastAsia="zh-CN"/>
              </w:rPr>
              <w:br/>
              <w:t>средства</w:t>
            </w:r>
          </w:p>
        </w:tc>
        <w:tc>
          <w:tcPr>
            <w:tcW w:w="630" w:type="dxa"/>
            <w:tcBorders>
              <w:top w:val="nil"/>
              <w:left w:val="nil"/>
              <w:bottom w:val="single" w:sz="4" w:space="0" w:color="auto"/>
              <w:right w:val="single" w:sz="4" w:space="0" w:color="auto"/>
            </w:tcBorders>
            <w:shd w:val="clear" w:color="auto" w:fill="auto"/>
            <w:noWrap/>
            <w:vAlign w:val="center"/>
            <w:hideMark/>
          </w:tcPr>
          <w:p w14:paraId="3AC2422E" w14:textId="77777777" w:rsidR="00FC7E7C" w:rsidRPr="007D16F1" w:rsidRDefault="00FC7E7C" w:rsidP="00A129AC">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7D16F1">
              <w:rPr>
                <w:b/>
                <w:bCs/>
                <w:color w:val="000000"/>
                <w:sz w:val="12"/>
                <w:szCs w:val="12"/>
                <w:lang w:val="ru-RU" w:eastAsia="zh-CN"/>
              </w:rPr>
              <w:t>Прибыли</w:t>
            </w:r>
          </w:p>
        </w:tc>
        <w:tc>
          <w:tcPr>
            <w:tcW w:w="657" w:type="dxa"/>
            <w:tcBorders>
              <w:top w:val="nil"/>
              <w:left w:val="nil"/>
              <w:bottom w:val="single" w:sz="4" w:space="0" w:color="auto"/>
              <w:right w:val="single" w:sz="4" w:space="0" w:color="auto"/>
            </w:tcBorders>
            <w:shd w:val="clear" w:color="auto" w:fill="auto"/>
            <w:noWrap/>
            <w:vAlign w:val="center"/>
            <w:hideMark/>
          </w:tcPr>
          <w:p w14:paraId="4971B51A" w14:textId="77777777" w:rsidR="00FC7E7C" w:rsidRPr="007D16F1" w:rsidRDefault="00FC7E7C" w:rsidP="00A129AC">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7D16F1">
              <w:rPr>
                <w:b/>
                <w:bCs/>
                <w:sz w:val="12"/>
                <w:szCs w:val="12"/>
                <w:lang w:val="ru-RU"/>
              </w:rPr>
              <w:t>Проценты</w:t>
            </w:r>
          </w:p>
        </w:tc>
        <w:tc>
          <w:tcPr>
            <w:tcW w:w="840" w:type="dxa"/>
            <w:tcBorders>
              <w:top w:val="nil"/>
              <w:left w:val="nil"/>
              <w:bottom w:val="single" w:sz="4" w:space="0" w:color="auto"/>
              <w:right w:val="single" w:sz="4" w:space="0" w:color="auto"/>
            </w:tcBorders>
            <w:shd w:val="clear" w:color="auto" w:fill="auto"/>
            <w:noWrap/>
            <w:vAlign w:val="center"/>
            <w:hideMark/>
          </w:tcPr>
          <w:p w14:paraId="2A3D90D8" w14:textId="77777777" w:rsidR="00FC7E7C" w:rsidRPr="007D16F1" w:rsidRDefault="00FC7E7C" w:rsidP="00A129AC">
            <w:pPr>
              <w:spacing w:before="40" w:after="40"/>
              <w:ind w:left="-57" w:right="-57"/>
              <w:jc w:val="center"/>
              <w:rPr>
                <w:rFonts w:cs="Calibri"/>
                <w:color w:val="000000"/>
                <w:sz w:val="12"/>
                <w:szCs w:val="12"/>
                <w:lang w:val="ru-RU"/>
              </w:rPr>
            </w:pPr>
            <w:r w:rsidRPr="007D16F1">
              <w:rPr>
                <w:b/>
                <w:bCs/>
                <w:color w:val="000000"/>
                <w:sz w:val="12"/>
                <w:szCs w:val="12"/>
                <w:lang w:val="ru-RU" w:eastAsia="zh-CN"/>
              </w:rPr>
              <w:t>Закрытие проектов/</w:t>
            </w:r>
            <w:r w:rsidRPr="007D16F1">
              <w:rPr>
                <w:b/>
                <w:bCs/>
                <w:color w:val="000000"/>
                <w:sz w:val="12"/>
                <w:szCs w:val="12"/>
                <w:lang w:val="ru-RU" w:eastAsia="zh-CN"/>
              </w:rPr>
              <w:br/>
              <w:t>возмещение</w:t>
            </w:r>
          </w:p>
        </w:tc>
        <w:tc>
          <w:tcPr>
            <w:tcW w:w="868" w:type="dxa"/>
            <w:tcBorders>
              <w:top w:val="nil"/>
              <w:left w:val="nil"/>
              <w:bottom w:val="single" w:sz="4" w:space="0" w:color="auto"/>
              <w:right w:val="single" w:sz="4" w:space="0" w:color="auto"/>
            </w:tcBorders>
            <w:shd w:val="clear" w:color="auto" w:fill="auto"/>
            <w:noWrap/>
            <w:vAlign w:val="center"/>
            <w:hideMark/>
          </w:tcPr>
          <w:p w14:paraId="16EA859D" w14:textId="77777777" w:rsidR="00FC7E7C" w:rsidRPr="007D16F1" w:rsidRDefault="00FC7E7C" w:rsidP="00A129AC">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7D16F1">
              <w:rPr>
                <w:b/>
                <w:bCs/>
                <w:sz w:val="12"/>
                <w:szCs w:val="12"/>
                <w:lang w:val="ru-RU"/>
              </w:rPr>
              <w:t xml:space="preserve">Всего: </w:t>
            </w:r>
            <w:r w:rsidRPr="007D16F1">
              <w:rPr>
                <w:b/>
                <w:bCs/>
                <w:sz w:val="12"/>
                <w:szCs w:val="12"/>
                <w:lang w:val="ru-RU"/>
              </w:rPr>
              <w:br/>
              <w:t>доходы</w:t>
            </w:r>
          </w:p>
        </w:tc>
        <w:tc>
          <w:tcPr>
            <w:tcW w:w="784" w:type="dxa"/>
            <w:tcBorders>
              <w:top w:val="nil"/>
              <w:left w:val="nil"/>
              <w:bottom w:val="single" w:sz="4" w:space="0" w:color="auto"/>
              <w:right w:val="single" w:sz="4" w:space="0" w:color="auto"/>
            </w:tcBorders>
            <w:shd w:val="clear" w:color="auto" w:fill="auto"/>
            <w:noWrap/>
            <w:vAlign w:val="center"/>
            <w:hideMark/>
          </w:tcPr>
          <w:p w14:paraId="3E149507" w14:textId="77777777" w:rsidR="00FC7E7C" w:rsidRPr="007D16F1" w:rsidRDefault="00FC7E7C" w:rsidP="00A129AC">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7D16F1">
              <w:rPr>
                <w:b/>
                <w:bCs/>
                <w:color w:val="000000"/>
                <w:sz w:val="12"/>
                <w:szCs w:val="12"/>
                <w:lang w:val="ru-RU" w:eastAsia="zh-CN"/>
              </w:rPr>
              <w:t>Трансферты</w:t>
            </w:r>
          </w:p>
        </w:tc>
        <w:tc>
          <w:tcPr>
            <w:tcW w:w="658" w:type="dxa"/>
            <w:tcBorders>
              <w:top w:val="nil"/>
              <w:left w:val="nil"/>
              <w:bottom w:val="single" w:sz="4" w:space="0" w:color="auto"/>
              <w:right w:val="single" w:sz="4" w:space="0" w:color="auto"/>
            </w:tcBorders>
            <w:shd w:val="clear" w:color="auto" w:fill="auto"/>
            <w:noWrap/>
            <w:vAlign w:val="center"/>
            <w:hideMark/>
          </w:tcPr>
          <w:p w14:paraId="36A601D7" w14:textId="77777777" w:rsidR="00FC7E7C" w:rsidRPr="007D16F1" w:rsidRDefault="00FC7E7C" w:rsidP="00A129AC">
            <w:pPr>
              <w:spacing w:before="0"/>
              <w:ind w:left="-57" w:right="-57"/>
              <w:jc w:val="center"/>
              <w:rPr>
                <w:rFonts w:cs="Calibri"/>
                <w:color w:val="000000"/>
                <w:sz w:val="12"/>
                <w:szCs w:val="12"/>
                <w:lang w:val="ru-RU"/>
              </w:rPr>
            </w:pPr>
            <w:r w:rsidRPr="007D16F1">
              <w:rPr>
                <w:b/>
                <w:bCs/>
                <w:color w:val="000000"/>
                <w:sz w:val="12"/>
                <w:szCs w:val="12"/>
                <w:lang w:val="ru-RU" w:eastAsia="zh-CN"/>
              </w:rPr>
              <w:t xml:space="preserve">Банковская </w:t>
            </w:r>
            <w:r w:rsidRPr="007D16F1">
              <w:rPr>
                <w:b/>
                <w:bCs/>
                <w:color w:val="000000"/>
                <w:sz w:val="12"/>
                <w:szCs w:val="12"/>
                <w:lang w:val="ru-RU" w:eastAsia="zh-CN"/>
              </w:rPr>
              <w:br/>
              <w:t>комиссия</w:t>
            </w:r>
          </w:p>
        </w:tc>
        <w:tc>
          <w:tcPr>
            <w:tcW w:w="798" w:type="dxa"/>
            <w:tcBorders>
              <w:top w:val="nil"/>
              <w:left w:val="nil"/>
              <w:bottom w:val="single" w:sz="4" w:space="0" w:color="auto"/>
              <w:right w:val="single" w:sz="4" w:space="0" w:color="auto"/>
            </w:tcBorders>
            <w:shd w:val="clear" w:color="auto" w:fill="auto"/>
            <w:noWrap/>
            <w:vAlign w:val="center"/>
            <w:hideMark/>
          </w:tcPr>
          <w:p w14:paraId="19A155D9" w14:textId="77777777" w:rsidR="00FC7E7C" w:rsidRPr="007D16F1" w:rsidRDefault="00FC7E7C" w:rsidP="00A129AC">
            <w:pPr>
              <w:spacing w:before="0"/>
              <w:ind w:left="-57" w:right="-57"/>
              <w:jc w:val="center"/>
              <w:rPr>
                <w:rFonts w:cs="Calibri"/>
                <w:color w:val="000000"/>
                <w:sz w:val="12"/>
                <w:szCs w:val="12"/>
                <w:lang w:val="ru-RU"/>
              </w:rPr>
            </w:pPr>
            <w:r w:rsidRPr="007D16F1">
              <w:rPr>
                <w:b/>
                <w:bCs/>
                <w:sz w:val="12"/>
                <w:szCs w:val="12"/>
                <w:lang w:val="ru-RU"/>
              </w:rPr>
              <w:t>Расходы по</w:t>
            </w:r>
            <w:r w:rsidRPr="007D16F1">
              <w:rPr>
                <w:b/>
                <w:bCs/>
                <w:sz w:val="12"/>
                <w:szCs w:val="12"/>
                <w:lang w:val="ru-RU"/>
              </w:rPr>
              <w:br/>
              <w:t>проектам</w:t>
            </w:r>
          </w:p>
        </w:tc>
        <w:tc>
          <w:tcPr>
            <w:tcW w:w="630" w:type="dxa"/>
            <w:tcBorders>
              <w:top w:val="nil"/>
              <w:left w:val="nil"/>
              <w:bottom w:val="single" w:sz="4" w:space="0" w:color="auto"/>
              <w:right w:val="single" w:sz="4" w:space="0" w:color="auto"/>
            </w:tcBorders>
            <w:shd w:val="clear" w:color="auto" w:fill="auto"/>
            <w:noWrap/>
            <w:vAlign w:val="center"/>
            <w:hideMark/>
          </w:tcPr>
          <w:p w14:paraId="5D6716E9" w14:textId="77777777" w:rsidR="00FC7E7C" w:rsidRPr="007D16F1" w:rsidRDefault="00FC7E7C" w:rsidP="00A129AC">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7D16F1">
              <w:rPr>
                <w:b/>
                <w:bCs/>
                <w:color w:val="000000"/>
                <w:sz w:val="12"/>
                <w:szCs w:val="12"/>
                <w:lang w:val="ru-RU" w:eastAsia="zh-CN"/>
              </w:rPr>
              <w:t xml:space="preserve">% </w:t>
            </w:r>
            <w:proofErr w:type="spellStart"/>
            <w:r w:rsidRPr="007D16F1">
              <w:rPr>
                <w:b/>
                <w:bCs/>
                <w:color w:val="000000"/>
                <w:sz w:val="12"/>
                <w:szCs w:val="12"/>
                <w:lang w:val="ru-RU" w:eastAsia="zh-CN"/>
              </w:rPr>
              <w:t>AOО</w:t>
            </w:r>
            <w:proofErr w:type="spellEnd"/>
          </w:p>
        </w:tc>
        <w:tc>
          <w:tcPr>
            <w:tcW w:w="700" w:type="dxa"/>
            <w:tcBorders>
              <w:top w:val="nil"/>
              <w:left w:val="nil"/>
              <w:bottom w:val="single" w:sz="4" w:space="0" w:color="auto"/>
              <w:right w:val="single" w:sz="4" w:space="0" w:color="auto"/>
            </w:tcBorders>
            <w:shd w:val="clear" w:color="auto" w:fill="auto"/>
            <w:noWrap/>
            <w:vAlign w:val="center"/>
            <w:hideMark/>
          </w:tcPr>
          <w:p w14:paraId="56E6C182" w14:textId="77777777" w:rsidR="00FC7E7C" w:rsidRPr="007D16F1" w:rsidRDefault="00FC7E7C" w:rsidP="00A129AC">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roofErr w:type="spellStart"/>
            <w:r w:rsidRPr="007D16F1">
              <w:rPr>
                <w:b/>
                <w:bCs/>
                <w:color w:val="000000"/>
                <w:sz w:val="12"/>
                <w:szCs w:val="12"/>
                <w:lang w:val="ru-RU" w:eastAsia="zh-CN"/>
              </w:rPr>
              <w:t>AOО</w:t>
            </w:r>
            <w:proofErr w:type="spellEnd"/>
          </w:p>
        </w:tc>
        <w:tc>
          <w:tcPr>
            <w:tcW w:w="685" w:type="dxa"/>
            <w:tcBorders>
              <w:top w:val="nil"/>
              <w:left w:val="nil"/>
              <w:bottom w:val="single" w:sz="4" w:space="0" w:color="auto"/>
              <w:right w:val="single" w:sz="4" w:space="0" w:color="auto"/>
            </w:tcBorders>
            <w:shd w:val="clear" w:color="auto" w:fill="auto"/>
            <w:noWrap/>
            <w:vAlign w:val="center"/>
            <w:hideMark/>
          </w:tcPr>
          <w:p w14:paraId="6D9A8266" w14:textId="77777777" w:rsidR="00FC7E7C" w:rsidRPr="007D16F1" w:rsidRDefault="00FC7E7C" w:rsidP="00A129AC">
            <w:pPr>
              <w:spacing w:before="0"/>
              <w:ind w:left="-57" w:right="-57"/>
              <w:jc w:val="center"/>
              <w:rPr>
                <w:rFonts w:cs="Calibri"/>
                <w:color w:val="000000"/>
                <w:sz w:val="12"/>
                <w:szCs w:val="12"/>
                <w:lang w:val="ru-RU"/>
              </w:rPr>
            </w:pPr>
            <w:proofErr w:type="spellStart"/>
            <w:r w:rsidRPr="007D16F1">
              <w:rPr>
                <w:b/>
                <w:bCs/>
                <w:color w:val="000000"/>
                <w:sz w:val="12"/>
                <w:szCs w:val="12"/>
                <w:lang w:val="ru-RU" w:eastAsia="zh-CN"/>
              </w:rPr>
              <w:t>Корректир</w:t>
            </w:r>
            <w:proofErr w:type="spellEnd"/>
            <w:r w:rsidRPr="007D16F1">
              <w:rPr>
                <w:b/>
                <w:bCs/>
                <w:color w:val="000000"/>
                <w:sz w:val="12"/>
                <w:szCs w:val="12"/>
                <w:lang w:val="ru-RU" w:eastAsia="zh-CN"/>
              </w:rPr>
              <w:t xml:space="preserve">., </w:t>
            </w:r>
            <w:r w:rsidRPr="007D16F1">
              <w:rPr>
                <w:b/>
                <w:bCs/>
                <w:color w:val="000000"/>
                <w:sz w:val="12"/>
                <w:szCs w:val="12"/>
                <w:lang w:val="ru-RU" w:eastAsia="zh-CN"/>
              </w:rPr>
              <w:br/>
              <w:t>АОО</w:t>
            </w:r>
          </w:p>
        </w:tc>
        <w:tc>
          <w:tcPr>
            <w:tcW w:w="840" w:type="dxa"/>
            <w:tcBorders>
              <w:top w:val="nil"/>
              <w:left w:val="nil"/>
              <w:bottom w:val="single" w:sz="4" w:space="0" w:color="auto"/>
              <w:right w:val="single" w:sz="4" w:space="0" w:color="auto"/>
            </w:tcBorders>
            <w:shd w:val="clear" w:color="auto" w:fill="auto"/>
            <w:noWrap/>
            <w:vAlign w:val="center"/>
            <w:hideMark/>
          </w:tcPr>
          <w:p w14:paraId="5B896BA7" w14:textId="77777777" w:rsidR="00FC7E7C" w:rsidRPr="007D16F1" w:rsidRDefault="00FC7E7C" w:rsidP="00A129AC">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7D16F1">
              <w:rPr>
                <w:b/>
                <w:bCs/>
                <w:color w:val="000000"/>
                <w:sz w:val="12"/>
                <w:szCs w:val="12"/>
                <w:lang w:val="ru-RU" w:eastAsia="zh-CN"/>
              </w:rPr>
              <w:t xml:space="preserve">Всего: </w:t>
            </w:r>
            <w:r w:rsidRPr="007D16F1">
              <w:rPr>
                <w:b/>
                <w:bCs/>
                <w:color w:val="000000"/>
                <w:sz w:val="12"/>
                <w:szCs w:val="12"/>
                <w:lang w:val="ru-RU" w:eastAsia="zh-CN"/>
              </w:rPr>
              <w:br/>
              <w:t>расходы</w:t>
            </w:r>
          </w:p>
        </w:tc>
        <w:tc>
          <w:tcPr>
            <w:tcW w:w="896" w:type="dxa"/>
            <w:tcBorders>
              <w:top w:val="nil"/>
              <w:left w:val="nil"/>
              <w:bottom w:val="single" w:sz="4" w:space="0" w:color="auto"/>
              <w:right w:val="single" w:sz="4" w:space="0" w:color="auto"/>
            </w:tcBorders>
            <w:shd w:val="clear" w:color="auto" w:fill="auto"/>
            <w:noWrap/>
            <w:vAlign w:val="center"/>
            <w:hideMark/>
          </w:tcPr>
          <w:p w14:paraId="41F3D563" w14:textId="77777777" w:rsidR="00FC7E7C" w:rsidRPr="007D16F1" w:rsidRDefault="00FC7E7C" w:rsidP="00A129AC">
            <w:pPr>
              <w:spacing w:before="0"/>
              <w:ind w:left="-57" w:right="-57"/>
              <w:jc w:val="center"/>
              <w:rPr>
                <w:rFonts w:cs="Calibri"/>
                <w:b/>
                <w:bCs/>
                <w:color w:val="000000"/>
                <w:sz w:val="12"/>
                <w:szCs w:val="12"/>
                <w:lang w:val="ru-RU"/>
              </w:rPr>
            </w:pPr>
            <w:r w:rsidRPr="007D16F1">
              <w:rPr>
                <w:b/>
                <w:bCs/>
                <w:sz w:val="12"/>
                <w:szCs w:val="12"/>
                <w:lang w:val="ru-RU"/>
              </w:rPr>
              <w:t>Сальдо на 31.12.2019 г.</w:t>
            </w:r>
          </w:p>
        </w:tc>
        <w:tc>
          <w:tcPr>
            <w:tcW w:w="924" w:type="dxa"/>
            <w:tcBorders>
              <w:top w:val="nil"/>
              <w:left w:val="nil"/>
              <w:bottom w:val="single" w:sz="4" w:space="0" w:color="auto"/>
              <w:right w:val="single" w:sz="4" w:space="0" w:color="auto"/>
            </w:tcBorders>
            <w:shd w:val="clear" w:color="auto" w:fill="auto"/>
            <w:noWrap/>
            <w:vAlign w:val="center"/>
            <w:hideMark/>
          </w:tcPr>
          <w:p w14:paraId="424E0A23" w14:textId="77777777" w:rsidR="00FC7E7C" w:rsidRPr="007D16F1" w:rsidRDefault="00FC7E7C" w:rsidP="00A129AC">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roofErr w:type="spellStart"/>
            <w:r w:rsidRPr="007D16F1">
              <w:rPr>
                <w:b/>
                <w:bCs/>
                <w:sz w:val="12"/>
                <w:szCs w:val="12"/>
                <w:lang w:val="ru-RU"/>
              </w:rPr>
              <w:t>шв</w:t>
            </w:r>
            <w:proofErr w:type="spellEnd"/>
            <w:r w:rsidRPr="007D16F1">
              <w:rPr>
                <w:b/>
                <w:bCs/>
                <w:sz w:val="12"/>
                <w:szCs w:val="12"/>
                <w:lang w:val="ru-RU"/>
              </w:rPr>
              <w:t>. фр.</w:t>
            </w:r>
          </w:p>
        </w:tc>
      </w:tr>
      <w:tr w:rsidR="00FC7E7C" w:rsidRPr="007D16F1" w14:paraId="22E0DE14" w14:textId="77777777" w:rsidTr="00140634">
        <w:tc>
          <w:tcPr>
            <w:tcW w:w="1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F0459" w14:textId="77777777" w:rsidR="00FC7E7C" w:rsidRPr="007D16F1" w:rsidRDefault="00FC7E7C" w:rsidP="00FB3858">
            <w:pPr>
              <w:tabs>
                <w:tab w:val="clear" w:pos="794"/>
                <w:tab w:val="clear" w:pos="1191"/>
                <w:tab w:val="clear" w:pos="1588"/>
                <w:tab w:val="clear" w:pos="1985"/>
              </w:tabs>
              <w:overflowPunct/>
              <w:autoSpaceDE/>
              <w:autoSpaceDN/>
              <w:adjustRightInd/>
              <w:spacing w:before="40" w:after="40"/>
              <w:jc w:val="center"/>
              <w:textAlignment w:val="auto"/>
              <w:rPr>
                <w:rFonts w:cs="Calibri"/>
                <w:color w:val="000000"/>
                <w:sz w:val="12"/>
                <w:szCs w:val="12"/>
                <w:lang w:val="ru-RU"/>
              </w:rPr>
            </w:pPr>
            <w:r w:rsidRPr="007D16F1">
              <w:rPr>
                <w:sz w:val="12"/>
                <w:szCs w:val="12"/>
                <w:lang w:val="ru-RU"/>
              </w:rPr>
              <w:t>ФРИКТ</w:t>
            </w:r>
          </w:p>
        </w:tc>
        <w:tc>
          <w:tcPr>
            <w:tcW w:w="882" w:type="dxa"/>
            <w:tcBorders>
              <w:top w:val="single" w:sz="4" w:space="0" w:color="auto"/>
              <w:left w:val="nil"/>
              <w:bottom w:val="single" w:sz="4" w:space="0" w:color="auto"/>
              <w:right w:val="single" w:sz="4" w:space="0" w:color="auto"/>
            </w:tcBorders>
            <w:shd w:val="clear" w:color="auto" w:fill="auto"/>
            <w:noWrap/>
            <w:vAlign w:val="bottom"/>
            <w:hideMark/>
          </w:tcPr>
          <w:p w14:paraId="7B169D93" w14:textId="77777777" w:rsidR="00FC7E7C" w:rsidRPr="007D16F1" w:rsidRDefault="00FC7E7C" w:rsidP="00A129AC">
            <w:pPr>
              <w:tabs>
                <w:tab w:val="clear" w:pos="794"/>
                <w:tab w:val="clear" w:pos="1191"/>
                <w:tab w:val="clear" w:pos="1588"/>
                <w:tab w:val="clear" w:pos="1985"/>
              </w:tabs>
              <w:overflowPunct/>
              <w:autoSpaceDE/>
              <w:autoSpaceDN/>
              <w:adjustRightInd/>
              <w:spacing w:before="40" w:after="40"/>
              <w:jc w:val="center"/>
              <w:textAlignment w:val="auto"/>
              <w:rPr>
                <w:rFonts w:cs="Calibri"/>
                <w:color w:val="000000"/>
                <w:sz w:val="12"/>
                <w:szCs w:val="12"/>
                <w:lang w:val="ru-RU"/>
              </w:rPr>
            </w:pPr>
          </w:p>
        </w:tc>
        <w:tc>
          <w:tcPr>
            <w:tcW w:w="798" w:type="dxa"/>
            <w:tcBorders>
              <w:top w:val="single" w:sz="4" w:space="0" w:color="auto"/>
              <w:left w:val="nil"/>
              <w:bottom w:val="single" w:sz="4" w:space="0" w:color="auto"/>
              <w:right w:val="single" w:sz="4" w:space="0" w:color="auto"/>
            </w:tcBorders>
            <w:shd w:val="clear" w:color="auto" w:fill="auto"/>
            <w:noWrap/>
            <w:vAlign w:val="bottom"/>
            <w:hideMark/>
          </w:tcPr>
          <w:p w14:paraId="2DA8090A" w14:textId="77777777" w:rsidR="00FC7E7C" w:rsidRPr="007D16F1" w:rsidRDefault="00FC7E7C" w:rsidP="00A129AC">
            <w:pPr>
              <w:tabs>
                <w:tab w:val="clear" w:pos="794"/>
                <w:tab w:val="clear" w:pos="1191"/>
                <w:tab w:val="clear" w:pos="1588"/>
                <w:tab w:val="clear" w:pos="1985"/>
              </w:tabs>
              <w:overflowPunct/>
              <w:autoSpaceDE/>
              <w:autoSpaceDN/>
              <w:adjustRightInd/>
              <w:spacing w:before="40" w:after="40"/>
              <w:jc w:val="center"/>
              <w:textAlignment w:val="auto"/>
              <w:rPr>
                <w:rFonts w:cs="Calibri"/>
                <w:color w:val="000000"/>
                <w:sz w:val="12"/>
                <w:szCs w:val="12"/>
                <w:lang w:val="ru-RU"/>
              </w:rPr>
            </w:pPr>
          </w:p>
        </w:tc>
        <w:tc>
          <w:tcPr>
            <w:tcW w:w="910" w:type="dxa"/>
            <w:tcBorders>
              <w:top w:val="single" w:sz="4" w:space="0" w:color="auto"/>
              <w:left w:val="nil"/>
              <w:bottom w:val="single" w:sz="4" w:space="0" w:color="auto"/>
              <w:right w:val="single" w:sz="4" w:space="0" w:color="auto"/>
            </w:tcBorders>
            <w:shd w:val="clear" w:color="auto" w:fill="auto"/>
            <w:noWrap/>
            <w:vAlign w:val="bottom"/>
            <w:hideMark/>
          </w:tcPr>
          <w:p w14:paraId="226F8932" w14:textId="77777777" w:rsidR="00FC7E7C" w:rsidRPr="007D16F1" w:rsidRDefault="00FC7E7C" w:rsidP="00FB3858">
            <w:pPr>
              <w:tabs>
                <w:tab w:val="clear" w:pos="794"/>
                <w:tab w:val="clear" w:pos="1191"/>
                <w:tab w:val="clear" w:pos="1588"/>
                <w:tab w:val="clear" w:pos="1985"/>
              </w:tabs>
              <w:overflowPunct/>
              <w:autoSpaceDE/>
              <w:autoSpaceDN/>
              <w:adjustRightInd/>
              <w:spacing w:before="40" w:after="40"/>
              <w:jc w:val="right"/>
              <w:textAlignment w:val="auto"/>
              <w:rPr>
                <w:rFonts w:cs="Calibri"/>
                <w:color w:val="000000"/>
                <w:sz w:val="12"/>
                <w:szCs w:val="12"/>
                <w:lang w:val="ru-RU"/>
              </w:rPr>
            </w:pPr>
          </w:p>
        </w:tc>
        <w:tc>
          <w:tcPr>
            <w:tcW w:w="784" w:type="dxa"/>
            <w:tcBorders>
              <w:top w:val="single" w:sz="4" w:space="0" w:color="auto"/>
              <w:left w:val="nil"/>
              <w:bottom w:val="single" w:sz="4" w:space="0" w:color="auto"/>
              <w:right w:val="single" w:sz="4" w:space="0" w:color="auto"/>
            </w:tcBorders>
            <w:shd w:val="clear" w:color="auto" w:fill="auto"/>
            <w:noWrap/>
            <w:vAlign w:val="bottom"/>
            <w:hideMark/>
          </w:tcPr>
          <w:p w14:paraId="2BEEFE5C" w14:textId="77777777" w:rsidR="00FC7E7C" w:rsidRPr="007D16F1" w:rsidRDefault="00FC7E7C" w:rsidP="00FB3858">
            <w:pPr>
              <w:tabs>
                <w:tab w:val="clear" w:pos="794"/>
                <w:tab w:val="clear" w:pos="1191"/>
                <w:tab w:val="clear" w:pos="1588"/>
                <w:tab w:val="clear" w:pos="1985"/>
              </w:tabs>
              <w:overflowPunct/>
              <w:autoSpaceDE/>
              <w:autoSpaceDN/>
              <w:adjustRightInd/>
              <w:spacing w:before="40" w:after="40"/>
              <w:jc w:val="right"/>
              <w:textAlignment w:val="auto"/>
              <w:rPr>
                <w:rFonts w:cs="Calibri"/>
                <w:color w:val="000000"/>
                <w:sz w:val="12"/>
                <w:szCs w:val="12"/>
                <w:lang w:val="ru-RU"/>
              </w:rPr>
            </w:pPr>
          </w:p>
        </w:tc>
        <w:tc>
          <w:tcPr>
            <w:tcW w:w="630" w:type="dxa"/>
            <w:tcBorders>
              <w:top w:val="single" w:sz="4" w:space="0" w:color="auto"/>
              <w:left w:val="nil"/>
              <w:bottom w:val="single" w:sz="4" w:space="0" w:color="auto"/>
              <w:right w:val="nil"/>
            </w:tcBorders>
            <w:shd w:val="clear" w:color="auto" w:fill="auto"/>
            <w:noWrap/>
            <w:vAlign w:val="bottom"/>
            <w:hideMark/>
          </w:tcPr>
          <w:p w14:paraId="0AA0D5EF" w14:textId="77777777" w:rsidR="00FC7E7C" w:rsidRPr="007D16F1" w:rsidRDefault="00FC7E7C" w:rsidP="00FB3858">
            <w:pPr>
              <w:tabs>
                <w:tab w:val="clear" w:pos="794"/>
                <w:tab w:val="clear" w:pos="1191"/>
                <w:tab w:val="clear" w:pos="1588"/>
                <w:tab w:val="clear" w:pos="1985"/>
              </w:tabs>
              <w:overflowPunct/>
              <w:autoSpaceDE/>
              <w:autoSpaceDN/>
              <w:adjustRightInd/>
              <w:spacing w:before="40" w:after="40"/>
              <w:jc w:val="right"/>
              <w:textAlignment w:val="auto"/>
              <w:rPr>
                <w:rFonts w:cs="Calibri"/>
                <w:color w:val="000000"/>
                <w:sz w:val="12"/>
                <w:szCs w:val="12"/>
                <w:lang w:val="ru-RU"/>
              </w:rPr>
            </w:pPr>
          </w:p>
        </w:tc>
        <w:tc>
          <w:tcPr>
            <w:tcW w:w="657" w:type="dxa"/>
            <w:tcBorders>
              <w:top w:val="single" w:sz="4" w:space="0" w:color="auto"/>
              <w:left w:val="single" w:sz="4" w:space="0" w:color="auto"/>
              <w:bottom w:val="single" w:sz="4" w:space="0" w:color="auto"/>
              <w:right w:val="nil"/>
            </w:tcBorders>
            <w:shd w:val="clear" w:color="auto" w:fill="auto"/>
            <w:noWrap/>
            <w:vAlign w:val="bottom"/>
            <w:hideMark/>
          </w:tcPr>
          <w:p w14:paraId="573BE260" w14:textId="77777777" w:rsidR="00FC7E7C" w:rsidRPr="007D16F1" w:rsidRDefault="00FC7E7C" w:rsidP="00FB3858">
            <w:pPr>
              <w:tabs>
                <w:tab w:val="clear" w:pos="794"/>
                <w:tab w:val="clear" w:pos="1191"/>
                <w:tab w:val="clear" w:pos="1588"/>
                <w:tab w:val="clear" w:pos="1985"/>
              </w:tabs>
              <w:overflowPunct/>
              <w:autoSpaceDE/>
              <w:autoSpaceDN/>
              <w:adjustRightInd/>
              <w:spacing w:before="40" w:after="40"/>
              <w:jc w:val="right"/>
              <w:textAlignment w:val="auto"/>
              <w:rPr>
                <w:rFonts w:cs="Calibri"/>
                <w:color w:val="000000"/>
                <w:sz w:val="12"/>
                <w:szCs w:val="12"/>
                <w:lang w:val="ru-RU"/>
              </w:rPr>
            </w:pPr>
          </w:p>
        </w:tc>
        <w:tc>
          <w:tcPr>
            <w:tcW w:w="840" w:type="dxa"/>
            <w:tcBorders>
              <w:top w:val="single" w:sz="4" w:space="0" w:color="auto"/>
              <w:left w:val="single" w:sz="4" w:space="0" w:color="auto"/>
              <w:bottom w:val="single" w:sz="4" w:space="0" w:color="auto"/>
              <w:right w:val="nil"/>
            </w:tcBorders>
            <w:shd w:val="clear" w:color="auto" w:fill="auto"/>
            <w:noWrap/>
            <w:vAlign w:val="bottom"/>
            <w:hideMark/>
          </w:tcPr>
          <w:p w14:paraId="2F6871B1" w14:textId="77777777" w:rsidR="00FC7E7C" w:rsidRPr="007D16F1" w:rsidRDefault="00FC7E7C" w:rsidP="00FB3858">
            <w:pPr>
              <w:tabs>
                <w:tab w:val="clear" w:pos="794"/>
                <w:tab w:val="clear" w:pos="1191"/>
                <w:tab w:val="clear" w:pos="1588"/>
                <w:tab w:val="clear" w:pos="1985"/>
              </w:tabs>
              <w:overflowPunct/>
              <w:autoSpaceDE/>
              <w:autoSpaceDN/>
              <w:adjustRightInd/>
              <w:spacing w:before="40" w:after="40"/>
              <w:jc w:val="right"/>
              <w:textAlignment w:val="auto"/>
              <w:rPr>
                <w:rFonts w:cs="Calibri"/>
                <w:color w:val="000000"/>
                <w:sz w:val="12"/>
                <w:szCs w:val="12"/>
                <w:lang w:val="ru-RU"/>
              </w:rPr>
            </w:pP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E4D98" w14:textId="77777777" w:rsidR="00FC7E7C" w:rsidRPr="007D16F1" w:rsidRDefault="00FC7E7C" w:rsidP="00FB3858">
            <w:pPr>
              <w:tabs>
                <w:tab w:val="clear" w:pos="794"/>
                <w:tab w:val="clear" w:pos="1191"/>
                <w:tab w:val="clear" w:pos="1588"/>
                <w:tab w:val="clear" w:pos="1985"/>
              </w:tabs>
              <w:overflowPunct/>
              <w:autoSpaceDE/>
              <w:autoSpaceDN/>
              <w:adjustRightInd/>
              <w:spacing w:before="40" w:after="40"/>
              <w:jc w:val="right"/>
              <w:textAlignment w:val="auto"/>
              <w:rPr>
                <w:rFonts w:cs="Calibri"/>
                <w:color w:val="000000"/>
                <w:sz w:val="12"/>
                <w:szCs w:val="12"/>
                <w:lang w:val="ru-RU"/>
              </w:rPr>
            </w:pPr>
          </w:p>
        </w:tc>
        <w:tc>
          <w:tcPr>
            <w:tcW w:w="784" w:type="dxa"/>
            <w:tcBorders>
              <w:top w:val="single" w:sz="4" w:space="0" w:color="auto"/>
              <w:left w:val="nil"/>
              <w:bottom w:val="single" w:sz="4" w:space="0" w:color="auto"/>
              <w:right w:val="single" w:sz="4" w:space="0" w:color="auto"/>
            </w:tcBorders>
            <w:shd w:val="clear" w:color="auto" w:fill="auto"/>
            <w:noWrap/>
            <w:vAlign w:val="bottom"/>
            <w:hideMark/>
          </w:tcPr>
          <w:p w14:paraId="6F53A632" w14:textId="77777777" w:rsidR="00FC7E7C" w:rsidRPr="007D16F1" w:rsidRDefault="00FC7E7C" w:rsidP="00FB3858">
            <w:pPr>
              <w:tabs>
                <w:tab w:val="clear" w:pos="794"/>
                <w:tab w:val="clear" w:pos="1191"/>
                <w:tab w:val="clear" w:pos="1588"/>
                <w:tab w:val="clear" w:pos="1985"/>
              </w:tabs>
              <w:overflowPunct/>
              <w:autoSpaceDE/>
              <w:autoSpaceDN/>
              <w:adjustRightInd/>
              <w:spacing w:before="40" w:after="40"/>
              <w:jc w:val="right"/>
              <w:textAlignment w:val="auto"/>
              <w:rPr>
                <w:rFonts w:cs="Calibri"/>
                <w:color w:val="000000"/>
                <w:sz w:val="12"/>
                <w:szCs w:val="12"/>
                <w:lang w:val="ru-RU"/>
              </w:rPr>
            </w:pPr>
          </w:p>
        </w:tc>
        <w:tc>
          <w:tcPr>
            <w:tcW w:w="658" w:type="dxa"/>
            <w:tcBorders>
              <w:top w:val="single" w:sz="4" w:space="0" w:color="auto"/>
              <w:left w:val="nil"/>
              <w:bottom w:val="single" w:sz="4" w:space="0" w:color="auto"/>
              <w:right w:val="single" w:sz="4" w:space="0" w:color="auto"/>
            </w:tcBorders>
            <w:shd w:val="clear" w:color="auto" w:fill="auto"/>
            <w:noWrap/>
            <w:vAlign w:val="bottom"/>
            <w:hideMark/>
          </w:tcPr>
          <w:p w14:paraId="771BAE2B" w14:textId="77777777" w:rsidR="00FC7E7C" w:rsidRPr="007D16F1" w:rsidRDefault="00FC7E7C" w:rsidP="00FB3858">
            <w:pPr>
              <w:tabs>
                <w:tab w:val="clear" w:pos="794"/>
                <w:tab w:val="clear" w:pos="1191"/>
                <w:tab w:val="clear" w:pos="1588"/>
                <w:tab w:val="clear" w:pos="1985"/>
              </w:tabs>
              <w:overflowPunct/>
              <w:autoSpaceDE/>
              <w:autoSpaceDN/>
              <w:adjustRightInd/>
              <w:spacing w:before="40" w:after="40"/>
              <w:jc w:val="right"/>
              <w:textAlignment w:val="auto"/>
              <w:rPr>
                <w:rFonts w:cs="Calibri"/>
                <w:color w:val="000000"/>
                <w:sz w:val="12"/>
                <w:szCs w:val="12"/>
                <w:lang w:val="ru-RU"/>
              </w:rPr>
            </w:pPr>
          </w:p>
        </w:tc>
        <w:tc>
          <w:tcPr>
            <w:tcW w:w="798" w:type="dxa"/>
            <w:tcBorders>
              <w:top w:val="single" w:sz="4" w:space="0" w:color="auto"/>
              <w:left w:val="nil"/>
              <w:bottom w:val="single" w:sz="4" w:space="0" w:color="auto"/>
              <w:right w:val="single" w:sz="4" w:space="0" w:color="auto"/>
            </w:tcBorders>
            <w:shd w:val="clear" w:color="auto" w:fill="auto"/>
            <w:noWrap/>
            <w:vAlign w:val="bottom"/>
            <w:hideMark/>
          </w:tcPr>
          <w:p w14:paraId="7BF597EF" w14:textId="77777777" w:rsidR="00FC7E7C" w:rsidRPr="007D16F1" w:rsidRDefault="00FC7E7C" w:rsidP="00FB3858">
            <w:pPr>
              <w:tabs>
                <w:tab w:val="clear" w:pos="794"/>
                <w:tab w:val="clear" w:pos="1191"/>
                <w:tab w:val="clear" w:pos="1588"/>
                <w:tab w:val="clear" w:pos="1985"/>
              </w:tabs>
              <w:overflowPunct/>
              <w:autoSpaceDE/>
              <w:autoSpaceDN/>
              <w:adjustRightInd/>
              <w:spacing w:before="40" w:after="40"/>
              <w:jc w:val="right"/>
              <w:textAlignment w:val="auto"/>
              <w:rPr>
                <w:rFonts w:cs="Calibri"/>
                <w:color w:val="000000"/>
                <w:sz w:val="12"/>
                <w:szCs w:val="12"/>
                <w:lang w:val="ru-RU"/>
              </w:rPr>
            </w:pP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17D2B6D2" w14:textId="77777777" w:rsidR="00FC7E7C" w:rsidRPr="007D16F1" w:rsidRDefault="00FC7E7C" w:rsidP="00FB3858">
            <w:pPr>
              <w:tabs>
                <w:tab w:val="clear" w:pos="794"/>
                <w:tab w:val="clear" w:pos="1191"/>
                <w:tab w:val="clear" w:pos="1588"/>
                <w:tab w:val="clear" w:pos="1985"/>
              </w:tabs>
              <w:overflowPunct/>
              <w:autoSpaceDE/>
              <w:autoSpaceDN/>
              <w:adjustRightInd/>
              <w:spacing w:before="40" w:after="40"/>
              <w:jc w:val="right"/>
              <w:textAlignment w:val="auto"/>
              <w:rPr>
                <w:rFonts w:cs="Calibri"/>
                <w:color w:val="000000"/>
                <w:sz w:val="12"/>
                <w:szCs w:val="12"/>
                <w:lang w:val="ru-RU"/>
              </w:rPr>
            </w:pP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09BC47AC" w14:textId="77777777" w:rsidR="00FC7E7C" w:rsidRPr="007D16F1" w:rsidRDefault="00FC7E7C" w:rsidP="00FB3858">
            <w:pPr>
              <w:tabs>
                <w:tab w:val="clear" w:pos="794"/>
                <w:tab w:val="clear" w:pos="1191"/>
                <w:tab w:val="clear" w:pos="1588"/>
                <w:tab w:val="clear" w:pos="1985"/>
              </w:tabs>
              <w:overflowPunct/>
              <w:autoSpaceDE/>
              <w:autoSpaceDN/>
              <w:adjustRightInd/>
              <w:spacing w:before="40" w:after="40"/>
              <w:jc w:val="right"/>
              <w:textAlignment w:val="auto"/>
              <w:rPr>
                <w:rFonts w:cs="Calibri"/>
                <w:color w:val="000000"/>
                <w:sz w:val="12"/>
                <w:szCs w:val="12"/>
                <w:lang w:val="ru-RU"/>
              </w:rPr>
            </w:pPr>
          </w:p>
        </w:tc>
        <w:tc>
          <w:tcPr>
            <w:tcW w:w="685" w:type="dxa"/>
            <w:tcBorders>
              <w:top w:val="single" w:sz="4" w:space="0" w:color="auto"/>
              <w:left w:val="nil"/>
              <w:bottom w:val="single" w:sz="4" w:space="0" w:color="auto"/>
              <w:right w:val="single" w:sz="4" w:space="0" w:color="auto"/>
            </w:tcBorders>
            <w:shd w:val="clear" w:color="auto" w:fill="auto"/>
            <w:noWrap/>
            <w:vAlign w:val="bottom"/>
            <w:hideMark/>
          </w:tcPr>
          <w:p w14:paraId="17163980" w14:textId="77777777" w:rsidR="00FC7E7C" w:rsidRPr="007D16F1" w:rsidRDefault="00FC7E7C" w:rsidP="00FB3858">
            <w:pPr>
              <w:tabs>
                <w:tab w:val="clear" w:pos="794"/>
                <w:tab w:val="clear" w:pos="1191"/>
                <w:tab w:val="clear" w:pos="1588"/>
                <w:tab w:val="clear" w:pos="1985"/>
              </w:tabs>
              <w:overflowPunct/>
              <w:autoSpaceDE/>
              <w:autoSpaceDN/>
              <w:adjustRightInd/>
              <w:spacing w:before="40" w:after="40"/>
              <w:jc w:val="right"/>
              <w:textAlignment w:val="auto"/>
              <w:rPr>
                <w:rFonts w:cs="Calibri"/>
                <w:color w:val="000000"/>
                <w:sz w:val="12"/>
                <w:szCs w:val="12"/>
                <w:lang w:val="ru-RU"/>
              </w:rPr>
            </w:pP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4AA896D3" w14:textId="77777777" w:rsidR="00FC7E7C" w:rsidRPr="007D16F1" w:rsidRDefault="00FC7E7C" w:rsidP="00FB3858">
            <w:pPr>
              <w:tabs>
                <w:tab w:val="clear" w:pos="794"/>
                <w:tab w:val="clear" w:pos="1191"/>
                <w:tab w:val="clear" w:pos="1588"/>
                <w:tab w:val="clear" w:pos="1985"/>
              </w:tabs>
              <w:overflowPunct/>
              <w:autoSpaceDE/>
              <w:autoSpaceDN/>
              <w:adjustRightInd/>
              <w:spacing w:before="40" w:after="40"/>
              <w:jc w:val="right"/>
              <w:textAlignment w:val="auto"/>
              <w:rPr>
                <w:rFonts w:cs="Calibri"/>
                <w:color w:val="000000"/>
                <w:sz w:val="12"/>
                <w:szCs w:val="12"/>
                <w:lang w:val="ru-RU"/>
              </w:rPr>
            </w:pPr>
          </w:p>
        </w:tc>
        <w:tc>
          <w:tcPr>
            <w:tcW w:w="896" w:type="dxa"/>
            <w:tcBorders>
              <w:top w:val="single" w:sz="4" w:space="0" w:color="auto"/>
              <w:left w:val="nil"/>
              <w:bottom w:val="single" w:sz="4" w:space="0" w:color="auto"/>
              <w:right w:val="single" w:sz="4" w:space="0" w:color="auto"/>
            </w:tcBorders>
            <w:shd w:val="clear" w:color="auto" w:fill="auto"/>
            <w:noWrap/>
            <w:vAlign w:val="bottom"/>
            <w:hideMark/>
          </w:tcPr>
          <w:p w14:paraId="40AF06C0" w14:textId="77777777" w:rsidR="00FC7E7C" w:rsidRPr="007D16F1" w:rsidRDefault="00FC7E7C" w:rsidP="00FB3858">
            <w:pPr>
              <w:tabs>
                <w:tab w:val="clear" w:pos="794"/>
                <w:tab w:val="clear" w:pos="1191"/>
                <w:tab w:val="clear" w:pos="1588"/>
                <w:tab w:val="clear" w:pos="1985"/>
              </w:tabs>
              <w:overflowPunct/>
              <w:autoSpaceDE/>
              <w:autoSpaceDN/>
              <w:adjustRightInd/>
              <w:spacing w:before="40" w:after="40"/>
              <w:jc w:val="right"/>
              <w:textAlignment w:val="auto"/>
              <w:rPr>
                <w:rFonts w:cs="Calibri"/>
                <w:b/>
                <w:bCs/>
                <w:color w:val="000000"/>
                <w:sz w:val="12"/>
                <w:szCs w:val="12"/>
                <w:lang w:val="ru-RU"/>
              </w:rPr>
            </w:pP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5A2D562" w14:textId="77777777" w:rsidR="00FC7E7C" w:rsidRPr="007D16F1" w:rsidRDefault="00FC7E7C" w:rsidP="00FB3858">
            <w:pPr>
              <w:tabs>
                <w:tab w:val="clear" w:pos="794"/>
                <w:tab w:val="clear" w:pos="1191"/>
                <w:tab w:val="clear" w:pos="1588"/>
                <w:tab w:val="clear" w:pos="1985"/>
              </w:tabs>
              <w:overflowPunct/>
              <w:autoSpaceDE/>
              <w:autoSpaceDN/>
              <w:adjustRightInd/>
              <w:spacing w:before="40" w:after="40"/>
              <w:jc w:val="right"/>
              <w:textAlignment w:val="auto"/>
              <w:rPr>
                <w:rFonts w:cs="Calibri"/>
                <w:color w:val="000000"/>
                <w:sz w:val="12"/>
                <w:szCs w:val="12"/>
                <w:lang w:val="ru-RU"/>
              </w:rPr>
            </w:pPr>
          </w:p>
        </w:tc>
      </w:tr>
      <w:tr w:rsidR="00FC7E7C" w:rsidRPr="007D16F1" w14:paraId="5DF76569" w14:textId="77777777" w:rsidTr="00140634">
        <w:tc>
          <w:tcPr>
            <w:tcW w:w="1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47810" w14:textId="77777777" w:rsidR="00FC7E7C" w:rsidRPr="007D16F1" w:rsidRDefault="00FC7E7C" w:rsidP="006E0FB6">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color w:val="000000"/>
                <w:sz w:val="12"/>
                <w:szCs w:val="12"/>
                <w:lang w:val="ru-RU" w:eastAsia="zh-CN"/>
              </w:rPr>
              <w:t>Глобальный</w:t>
            </w:r>
          </w:p>
        </w:tc>
        <w:tc>
          <w:tcPr>
            <w:tcW w:w="882" w:type="dxa"/>
            <w:tcBorders>
              <w:top w:val="single" w:sz="4" w:space="0" w:color="auto"/>
              <w:left w:val="nil"/>
              <w:bottom w:val="single" w:sz="4" w:space="0" w:color="auto"/>
              <w:right w:val="single" w:sz="4" w:space="0" w:color="auto"/>
            </w:tcBorders>
            <w:shd w:val="clear" w:color="auto" w:fill="auto"/>
            <w:noWrap/>
            <w:vAlign w:val="bottom"/>
            <w:hideMark/>
          </w:tcPr>
          <w:p w14:paraId="516ECCA3" w14:textId="77777777" w:rsidR="00FC7E7C" w:rsidRPr="007D16F1" w:rsidRDefault="00FC7E7C" w:rsidP="00A129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P.40002.2.03</w:t>
            </w:r>
            <w:proofErr w:type="spellEnd"/>
          </w:p>
        </w:tc>
        <w:tc>
          <w:tcPr>
            <w:tcW w:w="798" w:type="dxa"/>
            <w:tcBorders>
              <w:top w:val="single" w:sz="4" w:space="0" w:color="auto"/>
              <w:left w:val="nil"/>
              <w:bottom w:val="single" w:sz="4" w:space="0" w:color="auto"/>
              <w:right w:val="single" w:sz="4" w:space="0" w:color="auto"/>
            </w:tcBorders>
            <w:shd w:val="clear" w:color="auto" w:fill="auto"/>
            <w:noWrap/>
            <w:vAlign w:val="bottom"/>
            <w:hideMark/>
          </w:tcPr>
          <w:p w14:paraId="22AD665A" w14:textId="77777777" w:rsidR="00FC7E7C" w:rsidRPr="007D16F1" w:rsidRDefault="00FC7E7C" w:rsidP="00A129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single" w:sz="4" w:space="0" w:color="auto"/>
              <w:left w:val="nil"/>
              <w:bottom w:val="single" w:sz="4" w:space="0" w:color="auto"/>
              <w:right w:val="single" w:sz="4" w:space="0" w:color="auto"/>
            </w:tcBorders>
            <w:shd w:val="clear" w:color="auto" w:fill="auto"/>
            <w:noWrap/>
            <w:vAlign w:val="bottom"/>
            <w:hideMark/>
          </w:tcPr>
          <w:p w14:paraId="713C5C1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957 747,84</w:t>
            </w:r>
          </w:p>
        </w:tc>
        <w:tc>
          <w:tcPr>
            <w:tcW w:w="784" w:type="dxa"/>
            <w:tcBorders>
              <w:top w:val="single" w:sz="4" w:space="0" w:color="auto"/>
              <w:left w:val="nil"/>
              <w:bottom w:val="single" w:sz="4" w:space="0" w:color="auto"/>
              <w:right w:val="single" w:sz="4" w:space="0" w:color="auto"/>
            </w:tcBorders>
            <w:shd w:val="clear" w:color="auto" w:fill="auto"/>
            <w:noWrap/>
            <w:vAlign w:val="bottom"/>
            <w:hideMark/>
          </w:tcPr>
          <w:p w14:paraId="33A4DC0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569AE3D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14:paraId="0F24B33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DFCDAB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38606B9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single" w:sz="4" w:space="0" w:color="auto"/>
              <w:left w:val="nil"/>
              <w:bottom w:val="single" w:sz="4" w:space="0" w:color="auto"/>
              <w:right w:val="single" w:sz="4" w:space="0" w:color="auto"/>
            </w:tcBorders>
            <w:shd w:val="clear" w:color="auto" w:fill="auto"/>
            <w:noWrap/>
            <w:vAlign w:val="bottom"/>
            <w:hideMark/>
          </w:tcPr>
          <w:p w14:paraId="660D2F8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single" w:sz="4" w:space="0" w:color="auto"/>
              <w:left w:val="nil"/>
              <w:bottom w:val="single" w:sz="4" w:space="0" w:color="auto"/>
              <w:right w:val="single" w:sz="4" w:space="0" w:color="auto"/>
            </w:tcBorders>
            <w:shd w:val="clear" w:color="auto" w:fill="auto"/>
            <w:noWrap/>
            <w:vAlign w:val="bottom"/>
            <w:hideMark/>
          </w:tcPr>
          <w:p w14:paraId="22E5A23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single" w:sz="4" w:space="0" w:color="auto"/>
              <w:left w:val="nil"/>
              <w:bottom w:val="single" w:sz="4" w:space="0" w:color="auto"/>
              <w:right w:val="single" w:sz="4" w:space="0" w:color="auto"/>
            </w:tcBorders>
            <w:shd w:val="clear" w:color="auto" w:fill="auto"/>
            <w:noWrap/>
            <w:vAlign w:val="bottom"/>
            <w:hideMark/>
          </w:tcPr>
          <w:p w14:paraId="5E8DE79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56 547,90</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04FA2EC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0CE12E2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single" w:sz="4" w:space="0" w:color="auto"/>
              <w:left w:val="nil"/>
              <w:bottom w:val="single" w:sz="4" w:space="0" w:color="auto"/>
              <w:right w:val="single" w:sz="4" w:space="0" w:color="auto"/>
            </w:tcBorders>
            <w:shd w:val="clear" w:color="auto" w:fill="auto"/>
            <w:noWrap/>
            <w:vAlign w:val="bottom"/>
            <w:hideMark/>
          </w:tcPr>
          <w:p w14:paraId="35B39DC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46B8A37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56 547,90</w:t>
            </w:r>
          </w:p>
        </w:tc>
        <w:tc>
          <w:tcPr>
            <w:tcW w:w="896" w:type="dxa"/>
            <w:tcBorders>
              <w:top w:val="single" w:sz="4" w:space="0" w:color="auto"/>
              <w:left w:val="nil"/>
              <w:bottom w:val="single" w:sz="4" w:space="0" w:color="auto"/>
              <w:right w:val="single" w:sz="4" w:space="0" w:color="auto"/>
            </w:tcBorders>
            <w:shd w:val="clear" w:color="auto" w:fill="auto"/>
            <w:noWrap/>
            <w:vAlign w:val="bottom"/>
            <w:hideMark/>
          </w:tcPr>
          <w:p w14:paraId="3463498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901 199,94</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009405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900 327,58</w:t>
            </w:r>
          </w:p>
        </w:tc>
      </w:tr>
      <w:tr w:rsidR="00FC7E7C" w:rsidRPr="007D16F1" w14:paraId="6C9719D2"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76FA525F" w14:textId="77777777" w:rsidR="00FC7E7C" w:rsidRPr="007D16F1" w:rsidRDefault="00FC7E7C" w:rsidP="006E0FB6">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Регион Африки</w:t>
            </w:r>
          </w:p>
        </w:tc>
        <w:tc>
          <w:tcPr>
            <w:tcW w:w="882" w:type="dxa"/>
            <w:tcBorders>
              <w:top w:val="nil"/>
              <w:left w:val="nil"/>
              <w:bottom w:val="single" w:sz="4" w:space="0" w:color="auto"/>
              <w:right w:val="single" w:sz="4" w:space="0" w:color="auto"/>
            </w:tcBorders>
            <w:shd w:val="clear" w:color="auto" w:fill="auto"/>
            <w:noWrap/>
            <w:vAlign w:val="bottom"/>
            <w:hideMark/>
          </w:tcPr>
          <w:p w14:paraId="7C36EF8F" w14:textId="77777777" w:rsidR="00FC7E7C" w:rsidRPr="007D16F1" w:rsidRDefault="00FC7E7C" w:rsidP="00A129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P.40014.2.03</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62913443" w14:textId="77777777" w:rsidR="00FC7E7C" w:rsidRPr="007D16F1" w:rsidRDefault="00FC7E7C" w:rsidP="00A129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778EDD2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16 359,74</w:t>
            </w:r>
          </w:p>
        </w:tc>
        <w:tc>
          <w:tcPr>
            <w:tcW w:w="784" w:type="dxa"/>
            <w:tcBorders>
              <w:top w:val="nil"/>
              <w:left w:val="nil"/>
              <w:bottom w:val="single" w:sz="4" w:space="0" w:color="auto"/>
              <w:right w:val="single" w:sz="4" w:space="0" w:color="auto"/>
            </w:tcBorders>
            <w:shd w:val="clear" w:color="auto" w:fill="auto"/>
            <w:noWrap/>
            <w:vAlign w:val="bottom"/>
            <w:hideMark/>
          </w:tcPr>
          <w:p w14:paraId="3EC73A2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7C0F808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7" w:type="dxa"/>
            <w:tcBorders>
              <w:top w:val="nil"/>
              <w:left w:val="nil"/>
              <w:bottom w:val="single" w:sz="4" w:space="0" w:color="auto"/>
              <w:right w:val="single" w:sz="4" w:space="0" w:color="auto"/>
            </w:tcBorders>
            <w:shd w:val="clear" w:color="auto" w:fill="auto"/>
            <w:noWrap/>
            <w:vAlign w:val="bottom"/>
            <w:hideMark/>
          </w:tcPr>
          <w:p w14:paraId="79C28D0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7A8A18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5B489D9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0BD3826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4C3D7DC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6E0E4FF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361FBF4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7AF9F84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62B7CFA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0A63BA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444BEE9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16 359,74</w:t>
            </w:r>
          </w:p>
        </w:tc>
        <w:tc>
          <w:tcPr>
            <w:tcW w:w="924" w:type="dxa"/>
            <w:tcBorders>
              <w:top w:val="nil"/>
              <w:left w:val="nil"/>
              <w:bottom w:val="single" w:sz="4" w:space="0" w:color="auto"/>
              <w:right w:val="single" w:sz="4" w:space="0" w:color="auto"/>
            </w:tcBorders>
            <w:shd w:val="clear" w:color="auto" w:fill="auto"/>
            <w:noWrap/>
            <w:vAlign w:val="bottom"/>
            <w:hideMark/>
          </w:tcPr>
          <w:p w14:paraId="300C8D5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16 343,90</w:t>
            </w:r>
          </w:p>
        </w:tc>
      </w:tr>
      <w:tr w:rsidR="00FC7E7C" w:rsidRPr="007D16F1" w14:paraId="1E7A3BB5"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7BC6779C" w14:textId="77777777" w:rsidR="00FC7E7C" w:rsidRPr="007D16F1" w:rsidRDefault="00FC7E7C" w:rsidP="006E0FB6">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Мали</w:t>
            </w:r>
          </w:p>
        </w:tc>
        <w:tc>
          <w:tcPr>
            <w:tcW w:w="882" w:type="dxa"/>
            <w:tcBorders>
              <w:top w:val="nil"/>
              <w:left w:val="nil"/>
              <w:bottom w:val="single" w:sz="4" w:space="0" w:color="auto"/>
              <w:right w:val="single" w:sz="4" w:space="0" w:color="auto"/>
            </w:tcBorders>
            <w:shd w:val="clear" w:color="auto" w:fill="auto"/>
            <w:noWrap/>
            <w:vAlign w:val="bottom"/>
            <w:hideMark/>
          </w:tcPr>
          <w:p w14:paraId="07E7924A" w14:textId="77777777" w:rsidR="00FC7E7C" w:rsidRPr="007D16F1" w:rsidRDefault="00FC7E7C" w:rsidP="00A129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P.40014.2.04</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59E3C2AD" w14:textId="77777777" w:rsidR="00FC7E7C" w:rsidRPr="007D16F1" w:rsidRDefault="00FC7E7C" w:rsidP="00A129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11B03D9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849 738,62</w:t>
            </w:r>
          </w:p>
        </w:tc>
        <w:tc>
          <w:tcPr>
            <w:tcW w:w="784" w:type="dxa"/>
            <w:tcBorders>
              <w:top w:val="nil"/>
              <w:left w:val="nil"/>
              <w:bottom w:val="single" w:sz="4" w:space="0" w:color="auto"/>
              <w:right w:val="single" w:sz="4" w:space="0" w:color="auto"/>
            </w:tcBorders>
            <w:shd w:val="clear" w:color="auto" w:fill="auto"/>
            <w:noWrap/>
            <w:vAlign w:val="bottom"/>
            <w:hideMark/>
          </w:tcPr>
          <w:p w14:paraId="313896E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6302518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7" w:type="dxa"/>
            <w:tcBorders>
              <w:top w:val="nil"/>
              <w:left w:val="nil"/>
              <w:bottom w:val="single" w:sz="4" w:space="0" w:color="auto"/>
              <w:right w:val="single" w:sz="4" w:space="0" w:color="auto"/>
            </w:tcBorders>
            <w:shd w:val="clear" w:color="auto" w:fill="auto"/>
            <w:noWrap/>
            <w:vAlign w:val="bottom"/>
            <w:hideMark/>
          </w:tcPr>
          <w:p w14:paraId="6AFF26B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97D704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3C4860E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3FBB52D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1065EDC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315FC5C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423459D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6D68279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4FC3771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8BC7FD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1281A78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849 738,62</w:t>
            </w:r>
          </w:p>
        </w:tc>
        <w:tc>
          <w:tcPr>
            <w:tcW w:w="924" w:type="dxa"/>
            <w:tcBorders>
              <w:top w:val="nil"/>
              <w:left w:val="nil"/>
              <w:bottom w:val="single" w:sz="4" w:space="0" w:color="auto"/>
              <w:right w:val="single" w:sz="4" w:space="0" w:color="auto"/>
            </w:tcBorders>
            <w:shd w:val="clear" w:color="auto" w:fill="auto"/>
            <w:noWrap/>
            <w:vAlign w:val="bottom"/>
            <w:hideMark/>
          </w:tcPr>
          <w:p w14:paraId="130413D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848 916,07</w:t>
            </w:r>
          </w:p>
        </w:tc>
      </w:tr>
      <w:tr w:rsidR="00FC7E7C" w:rsidRPr="007D16F1" w14:paraId="145D9DAB"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52515A5B" w14:textId="77777777" w:rsidR="00FC7E7C" w:rsidRPr="007D16F1" w:rsidRDefault="00FC7E7C" w:rsidP="006E0FB6">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Лесото</w:t>
            </w:r>
          </w:p>
        </w:tc>
        <w:tc>
          <w:tcPr>
            <w:tcW w:w="882" w:type="dxa"/>
            <w:tcBorders>
              <w:top w:val="nil"/>
              <w:left w:val="nil"/>
              <w:bottom w:val="single" w:sz="4" w:space="0" w:color="auto"/>
              <w:right w:val="single" w:sz="4" w:space="0" w:color="auto"/>
            </w:tcBorders>
            <w:shd w:val="clear" w:color="auto" w:fill="auto"/>
            <w:noWrap/>
            <w:vAlign w:val="bottom"/>
            <w:hideMark/>
          </w:tcPr>
          <w:p w14:paraId="16043977" w14:textId="77777777" w:rsidR="00FC7E7C" w:rsidRPr="007D16F1" w:rsidRDefault="00FC7E7C" w:rsidP="00A129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P.40014.2.05</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3B1D4CFE" w14:textId="77777777" w:rsidR="00FC7E7C" w:rsidRPr="007D16F1" w:rsidRDefault="00FC7E7C" w:rsidP="00A129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6E1F800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41 909,90</w:t>
            </w:r>
          </w:p>
        </w:tc>
        <w:tc>
          <w:tcPr>
            <w:tcW w:w="784" w:type="dxa"/>
            <w:tcBorders>
              <w:top w:val="nil"/>
              <w:left w:val="nil"/>
              <w:bottom w:val="single" w:sz="4" w:space="0" w:color="auto"/>
              <w:right w:val="single" w:sz="4" w:space="0" w:color="auto"/>
            </w:tcBorders>
            <w:shd w:val="clear" w:color="auto" w:fill="auto"/>
            <w:noWrap/>
            <w:vAlign w:val="bottom"/>
            <w:hideMark/>
          </w:tcPr>
          <w:p w14:paraId="498002A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4EF3C19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7" w:type="dxa"/>
            <w:tcBorders>
              <w:top w:val="nil"/>
              <w:left w:val="nil"/>
              <w:bottom w:val="single" w:sz="4" w:space="0" w:color="auto"/>
              <w:right w:val="single" w:sz="4" w:space="0" w:color="auto"/>
            </w:tcBorders>
            <w:shd w:val="clear" w:color="auto" w:fill="auto"/>
            <w:noWrap/>
            <w:vAlign w:val="bottom"/>
            <w:hideMark/>
          </w:tcPr>
          <w:p w14:paraId="7856019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688BC6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16AF8EB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68029BC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472016C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3517EF6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7247DA9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499AD2F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539B1E9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00F2A70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77FDCB1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41 909,90</w:t>
            </w:r>
          </w:p>
        </w:tc>
        <w:tc>
          <w:tcPr>
            <w:tcW w:w="924" w:type="dxa"/>
            <w:tcBorders>
              <w:top w:val="nil"/>
              <w:left w:val="nil"/>
              <w:bottom w:val="single" w:sz="4" w:space="0" w:color="auto"/>
              <w:right w:val="single" w:sz="4" w:space="0" w:color="auto"/>
            </w:tcBorders>
            <w:shd w:val="clear" w:color="auto" w:fill="auto"/>
            <w:noWrap/>
            <w:vAlign w:val="bottom"/>
            <w:hideMark/>
          </w:tcPr>
          <w:p w14:paraId="5E66447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41 869,33</w:t>
            </w:r>
          </w:p>
        </w:tc>
      </w:tr>
      <w:tr w:rsidR="00FC7E7C" w:rsidRPr="007D16F1" w14:paraId="22BF99EA" w14:textId="77777777" w:rsidTr="00140634">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14:paraId="66765613" w14:textId="77777777" w:rsidR="00FC7E7C" w:rsidRPr="007D16F1" w:rsidRDefault="00FC7E7C" w:rsidP="006E0FB6">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Свазиленд</w:t>
            </w:r>
          </w:p>
        </w:tc>
        <w:tc>
          <w:tcPr>
            <w:tcW w:w="882" w:type="dxa"/>
            <w:tcBorders>
              <w:top w:val="nil"/>
              <w:left w:val="nil"/>
              <w:bottom w:val="single" w:sz="4" w:space="0" w:color="auto"/>
              <w:right w:val="single" w:sz="4" w:space="0" w:color="auto"/>
            </w:tcBorders>
            <w:shd w:val="clear" w:color="000000" w:fill="FFFFFF"/>
            <w:noWrap/>
            <w:vAlign w:val="bottom"/>
            <w:hideMark/>
          </w:tcPr>
          <w:p w14:paraId="64D11681" w14:textId="77777777" w:rsidR="00FC7E7C" w:rsidRPr="007D16F1" w:rsidRDefault="00FC7E7C" w:rsidP="00A129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P.40014.2.06</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44593984" w14:textId="77777777" w:rsidR="00FC7E7C" w:rsidRPr="007D16F1" w:rsidRDefault="00FC7E7C" w:rsidP="00A129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000000" w:fill="FFFFFF"/>
            <w:noWrap/>
            <w:vAlign w:val="bottom"/>
            <w:hideMark/>
          </w:tcPr>
          <w:p w14:paraId="2E0050F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43 927,14</w:t>
            </w:r>
          </w:p>
        </w:tc>
        <w:tc>
          <w:tcPr>
            <w:tcW w:w="784" w:type="dxa"/>
            <w:tcBorders>
              <w:top w:val="nil"/>
              <w:left w:val="nil"/>
              <w:bottom w:val="single" w:sz="4" w:space="0" w:color="auto"/>
              <w:right w:val="single" w:sz="4" w:space="0" w:color="auto"/>
            </w:tcBorders>
            <w:shd w:val="clear" w:color="000000" w:fill="FFFFFF"/>
            <w:noWrap/>
            <w:vAlign w:val="bottom"/>
            <w:hideMark/>
          </w:tcPr>
          <w:p w14:paraId="5D2E458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000000" w:fill="FFFFFF"/>
            <w:noWrap/>
            <w:vAlign w:val="bottom"/>
            <w:hideMark/>
          </w:tcPr>
          <w:p w14:paraId="532D4DC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7" w:type="dxa"/>
            <w:tcBorders>
              <w:top w:val="nil"/>
              <w:left w:val="nil"/>
              <w:bottom w:val="single" w:sz="4" w:space="0" w:color="auto"/>
              <w:right w:val="single" w:sz="4" w:space="0" w:color="auto"/>
            </w:tcBorders>
            <w:shd w:val="clear" w:color="000000" w:fill="FFFFFF"/>
            <w:noWrap/>
            <w:vAlign w:val="bottom"/>
            <w:hideMark/>
          </w:tcPr>
          <w:p w14:paraId="0C0E15C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000000" w:fill="FFFFFF"/>
            <w:noWrap/>
            <w:vAlign w:val="bottom"/>
            <w:hideMark/>
          </w:tcPr>
          <w:p w14:paraId="136538A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000000" w:fill="FFFFFF"/>
            <w:noWrap/>
            <w:vAlign w:val="bottom"/>
            <w:hideMark/>
          </w:tcPr>
          <w:p w14:paraId="2D3B003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000000" w:fill="FFFFFF"/>
            <w:noWrap/>
            <w:vAlign w:val="bottom"/>
            <w:hideMark/>
          </w:tcPr>
          <w:p w14:paraId="4B84E60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000000" w:fill="FFFFFF"/>
            <w:noWrap/>
            <w:vAlign w:val="bottom"/>
            <w:hideMark/>
          </w:tcPr>
          <w:p w14:paraId="4479410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000000" w:fill="FFFFFF"/>
            <w:noWrap/>
            <w:vAlign w:val="bottom"/>
            <w:hideMark/>
          </w:tcPr>
          <w:p w14:paraId="7AC19DD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000000" w:fill="FFFFFF"/>
            <w:noWrap/>
            <w:vAlign w:val="bottom"/>
            <w:hideMark/>
          </w:tcPr>
          <w:p w14:paraId="70D1F0B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000000" w:fill="FFFFFF"/>
            <w:noWrap/>
            <w:vAlign w:val="bottom"/>
            <w:hideMark/>
          </w:tcPr>
          <w:p w14:paraId="410C769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000000" w:fill="FFFFFF"/>
            <w:noWrap/>
            <w:vAlign w:val="bottom"/>
            <w:hideMark/>
          </w:tcPr>
          <w:p w14:paraId="162F790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000000" w:fill="FFFFFF"/>
            <w:noWrap/>
            <w:vAlign w:val="bottom"/>
            <w:hideMark/>
          </w:tcPr>
          <w:p w14:paraId="364284B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000000" w:fill="FFFFFF"/>
            <w:noWrap/>
            <w:vAlign w:val="bottom"/>
            <w:hideMark/>
          </w:tcPr>
          <w:p w14:paraId="30E945E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43 927,14</w:t>
            </w:r>
          </w:p>
        </w:tc>
        <w:tc>
          <w:tcPr>
            <w:tcW w:w="924" w:type="dxa"/>
            <w:tcBorders>
              <w:top w:val="nil"/>
              <w:left w:val="nil"/>
              <w:bottom w:val="single" w:sz="4" w:space="0" w:color="auto"/>
              <w:right w:val="single" w:sz="4" w:space="0" w:color="auto"/>
            </w:tcBorders>
            <w:shd w:val="clear" w:color="auto" w:fill="auto"/>
            <w:noWrap/>
            <w:vAlign w:val="bottom"/>
            <w:hideMark/>
          </w:tcPr>
          <w:p w14:paraId="002B935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43 884,62</w:t>
            </w:r>
          </w:p>
        </w:tc>
      </w:tr>
      <w:tr w:rsidR="00FC7E7C" w:rsidRPr="007D16F1" w14:paraId="197637DC"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2B8079C8" w14:textId="77777777" w:rsidR="00FC7E7C" w:rsidRPr="007D16F1" w:rsidRDefault="00FC7E7C" w:rsidP="006E0FB6">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Буркина-Фасо</w:t>
            </w:r>
          </w:p>
        </w:tc>
        <w:tc>
          <w:tcPr>
            <w:tcW w:w="882" w:type="dxa"/>
            <w:tcBorders>
              <w:top w:val="nil"/>
              <w:left w:val="nil"/>
              <w:bottom w:val="single" w:sz="4" w:space="0" w:color="auto"/>
              <w:right w:val="single" w:sz="4" w:space="0" w:color="auto"/>
            </w:tcBorders>
            <w:shd w:val="clear" w:color="auto" w:fill="auto"/>
            <w:noWrap/>
            <w:vAlign w:val="bottom"/>
            <w:hideMark/>
          </w:tcPr>
          <w:p w14:paraId="7ACCB25D" w14:textId="77777777" w:rsidR="00FC7E7C" w:rsidRPr="007D16F1" w:rsidRDefault="00FC7E7C" w:rsidP="00A129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P.40466.2.03</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19E38948" w14:textId="77777777" w:rsidR="00FC7E7C" w:rsidRPr="007D16F1" w:rsidRDefault="00FC7E7C" w:rsidP="00A129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49164D6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237 175,89</w:t>
            </w:r>
          </w:p>
        </w:tc>
        <w:tc>
          <w:tcPr>
            <w:tcW w:w="784" w:type="dxa"/>
            <w:tcBorders>
              <w:top w:val="nil"/>
              <w:left w:val="nil"/>
              <w:bottom w:val="single" w:sz="4" w:space="0" w:color="auto"/>
              <w:right w:val="single" w:sz="4" w:space="0" w:color="auto"/>
            </w:tcBorders>
            <w:shd w:val="clear" w:color="auto" w:fill="auto"/>
            <w:noWrap/>
            <w:vAlign w:val="bottom"/>
            <w:hideMark/>
          </w:tcPr>
          <w:p w14:paraId="77A4FFE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0FFA085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7" w:type="dxa"/>
            <w:tcBorders>
              <w:top w:val="nil"/>
              <w:left w:val="nil"/>
              <w:bottom w:val="single" w:sz="4" w:space="0" w:color="auto"/>
              <w:right w:val="single" w:sz="4" w:space="0" w:color="auto"/>
            </w:tcBorders>
            <w:shd w:val="clear" w:color="auto" w:fill="auto"/>
            <w:noWrap/>
            <w:vAlign w:val="bottom"/>
            <w:hideMark/>
          </w:tcPr>
          <w:p w14:paraId="061E360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00BE7F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73CEA96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5A45908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39C5BF2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7242A1D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0147A62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34BEC39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15618CD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A65AA9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094DB90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237 175,89</w:t>
            </w:r>
          </w:p>
        </w:tc>
        <w:tc>
          <w:tcPr>
            <w:tcW w:w="924" w:type="dxa"/>
            <w:tcBorders>
              <w:top w:val="nil"/>
              <w:left w:val="nil"/>
              <w:bottom w:val="single" w:sz="4" w:space="0" w:color="auto"/>
              <w:right w:val="single" w:sz="4" w:space="0" w:color="auto"/>
            </w:tcBorders>
            <w:shd w:val="clear" w:color="auto" w:fill="auto"/>
            <w:noWrap/>
            <w:vAlign w:val="bottom"/>
            <w:hideMark/>
          </w:tcPr>
          <w:p w14:paraId="05BF5D9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236 946,30</w:t>
            </w:r>
          </w:p>
        </w:tc>
      </w:tr>
      <w:tr w:rsidR="00FC7E7C" w:rsidRPr="007D16F1" w14:paraId="110A3C5E"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6749A9C4" w14:textId="77777777" w:rsidR="00FC7E7C" w:rsidRPr="007D16F1" w:rsidRDefault="00FC7E7C" w:rsidP="006E0FB6">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Мали</w:t>
            </w:r>
          </w:p>
        </w:tc>
        <w:tc>
          <w:tcPr>
            <w:tcW w:w="882" w:type="dxa"/>
            <w:tcBorders>
              <w:top w:val="nil"/>
              <w:left w:val="nil"/>
              <w:bottom w:val="single" w:sz="4" w:space="0" w:color="auto"/>
              <w:right w:val="single" w:sz="4" w:space="0" w:color="auto"/>
            </w:tcBorders>
            <w:shd w:val="clear" w:color="auto" w:fill="auto"/>
            <w:noWrap/>
            <w:vAlign w:val="bottom"/>
            <w:hideMark/>
          </w:tcPr>
          <w:p w14:paraId="1002C2E9" w14:textId="77777777" w:rsidR="00FC7E7C" w:rsidRPr="007D16F1" w:rsidRDefault="00FC7E7C" w:rsidP="00A129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P.40491.2.03</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54FC1E0A" w14:textId="77777777" w:rsidR="00FC7E7C" w:rsidRPr="007D16F1" w:rsidRDefault="00FC7E7C" w:rsidP="00A129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671944B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18 109,50</w:t>
            </w:r>
          </w:p>
        </w:tc>
        <w:tc>
          <w:tcPr>
            <w:tcW w:w="784" w:type="dxa"/>
            <w:tcBorders>
              <w:top w:val="nil"/>
              <w:left w:val="nil"/>
              <w:bottom w:val="single" w:sz="4" w:space="0" w:color="auto"/>
              <w:right w:val="single" w:sz="4" w:space="0" w:color="auto"/>
            </w:tcBorders>
            <w:shd w:val="clear" w:color="auto" w:fill="auto"/>
            <w:noWrap/>
            <w:vAlign w:val="bottom"/>
            <w:hideMark/>
          </w:tcPr>
          <w:p w14:paraId="4F6E0D9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4C0BAC3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7" w:type="dxa"/>
            <w:tcBorders>
              <w:top w:val="nil"/>
              <w:left w:val="nil"/>
              <w:bottom w:val="single" w:sz="4" w:space="0" w:color="auto"/>
              <w:right w:val="single" w:sz="4" w:space="0" w:color="auto"/>
            </w:tcBorders>
            <w:shd w:val="clear" w:color="auto" w:fill="auto"/>
            <w:noWrap/>
            <w:vAlign w:val="bottom"/>
            <w:hideMark/>
          </w:tcPr>
          <w:p w14:paraId="76DAEF2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815B35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−18 109,50</w:t>
            </w:r>
          </w:p>
        </w:tc>
        <w:tc>
          <w:tcPr>
            <w:tcW w:w="868" w:type="dxa"/>
            <w:tcBorders>
              <w:top w:val="nil"/>
              <w:left w:val="nil"/>
              <w:bottom w:val="single" w:sz="4" w:space="0" w:color="auto"/>
              <w:right w:val="single" w:sz="4" w:space="0" w:color="auto"/>
            </w:tcBorders>
            <w:shd w:val="clear" w:color="auto" w:fill="auto"/>
            <w:noWrap/>
            <w:vAlign w:val="bottom"/>
            <w:hideMark/>
          </w:tcPr>
          <w:p w14:paraId="038CDF8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−18 109,50</w:t>
            </w:r>
          </w:p>
        </w:tc>
        <w:tc>
          <w:tcPr>
            <w:tcW w:w="784" w:type="dxa"/>
            <w:tcBorders>
              <w:top w:val="nil"/>
              <w:left w:val="nil"/>
              <w:bottom w:val="single" w:sz="4" w:space="0" w:color="auto"/>
              <w:right w:val="single" w:sz="4" w:space="0" w:color="auto"/>
            </w:tcBorders>
            <w:shd w:val="clear" w:color="auto" w:fill="auto"/>
            <w:noWrap/>
            <w:vAlign w:val="bottom"/>
            <w:hideMark/>
          </w:tcPr>
          <w:p w14:paraId="4E68F5B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2BA86BD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773DED9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1DCFEB6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4C86C7E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69AEC71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117F08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3E744A7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924" w:type="dxa"/>
            <w:tcBorders>
              <w:top w:val="nil"/>
              <w:left w:val="nil"/>
              <w:bottom w:val="single" w:sz="4" w:space="0" w:color="auto"/>
              <w:right w:val="single" w:sz="4" w:space="0" w:color="auto"/>
            </w:tcBorders>
            <w:shd w:val="clear" w:color="auto" w:fill="auto"/>
            <w:noWrap/>
            <w:vAlign w:val="bottom"/>
            <w:hideMark/>
          </w:tcPr>
          <w:p w14:paraId="0E59407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r>
      <w:tr w:rsidR="00FC7E7C" w:rsidRPr="007D16F1" w14:paraId="7F1CA0CC"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50BAABA7" w14:textId="77777777" w:rsidR="00FC7E7C" w:rsidRPr="007D16F1" w:rsidRDefault="00FC7E7C" w:rsidP="006E0FB6">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Палестина</w:t>
            </w:r>
          </w:p>
        </w:tc>
        <w:tc>
          <w:tcPr>
            <w:tcW w:w="882" w:type="dxa"/>
            <w:tcBorders>
              <w:top w:val="nil"/>
              <w:left w:val="nil"/>
              <w:bottom w:val="single" w:sz="4" w:space="0" w:color="auto"/>
              <w:right w:val="single" w:sz="4" w:space="0" w:color="auto"/>
            </w:tcBorders>
            <w:shd w:val="clear" w:color="auto" w:fill="auto"/>
            <w:noWrap/>
            <w:vAlign w:val="bottom"/>
            <w:hideMark/>
          </w:tcPr>
          <w:p w14:paraId="245806C7" w14:textId="77777777" w:rsidR="00FC7E7C" w:rsidRPr="007D16F1" w:rsidRDefault="00FC7E7C" w:rsidP="00A129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P.40559.2.03</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6008C35A" w14:textId="77777777" w:rsidR="00FC7E7C" w:rsidRPr="007D16F1" w:rsidRDefault="00FC7E7C" w:rsidP="00A129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4B3B435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66 575,47</w:t>
            </w:r>
          </w:p>
        </w:tc>
        <w:tc>
          <w:tcPr>
            <w:tcW w:w="784" w:type="dxa"/>
            <w:tcBorders>
              <w:top w:val="nil"/>
              <w:left w:val="nil"/>
              <w:bottom w:val="single" w:sz="4" w:space="0" w:color="auto"/>
              <w:right w:val="single" w:sz="4" w:space="0" w:color="auto"/>
            </w:tcBorders>
            <w:shd w:val="clear" w:color="auto" w:fill="auto"/>
            <w:noWrap/>
            <w:vAlign w:val="bottom"/>
            <w:hideMark/>
          </w:tcPr>
          <w:p w14:paraId="3B932CC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182AD0A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7" w:type="dxa"/>
            <w:tcBorders>
              <w:top w:val="nil"/>
              <w:left w:val="nil"/>
              <w:bottom w:val="single" w:sz="4" w:space="0" w:color="auto"/>
              <w:right w:val="single" w:sz="4" w:space="0" w:color="auto"/>
            </w:tcBorders>
            <w:shd w:val="clear" w:color="auto" w:fill="auto"/>
            <w:noWrap/>
            <w:vAlign w:val="bottom"/>
            <w:hideMark/>
          </w:tcPr>
          <w:p w14:paraId="3D92524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16B6AE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00F1C69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565D379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5129C14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49E8423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53 545,00</w:t>
            </w:r>
          </w:p>
        </w:tc>
        <w:tc>
          <w:tcPr>
            <w:tcW w:w="630" w:type="dxa"/>
            <w:tcBorders>
              <w:top w:val="nil"/>
              <w:left w:val="nil"/>
              <w:bottom w:val="single" w:sz="4" w:space="0" w:color="auto"/>
              <w:right w:val="single" w:sz="4" w:space="0" w:color="auto"/>
            </w:tcBorders>
            <w:shd w:val="clear" w:color="auto" w:fill="auto"/>
            <w:noWrap/>
            <w:vAlign w:val="bottom"/>
            <w:hideMark/>
          </w:tcPr>
          <w:p w14:paraId="6E41232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53ED791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584B219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553E36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53 545,00</w:t>
            </w:r>
          </w:p>
        </w:tc>
        <w:tc>
          <w:tcPr>
            <w:tcW w:w="896" w:type="dxa"/>
            <w:tcBorders>
              <w:top w:val="nil"/>
              <w:left w:val="nil"/>
              <w:bottom w:val="single" w:sz="4" w:space="0" w:color="auto"/>
              <w:right w:val="single" w:sz="4" w:space="0" w:color="auto"/>
            </w:tcBorders>
            <w:shd w:val="clear" w:color="auto" w:fill="auto"/>
            <w:noWrap/>
            <w:vAlign w:val="bottom"/>
            <w:hideMark/>
          </w:tcPr>
          <w:p w14:paraId="0E48194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13 030,47</w:t>
            </w:r>
          </w:p>
        </w:tc>
        <w:tc>
          <w:tcPr>
            <w:tcW w:w="924" w:type="dxa"/>
            <w:tcBorders>
              <w:top w:val="nil"/>
              <w:left w:val="nil"/>
              <w:bottom w:val="single" w:sz="4" w:space="0" w:color="auto"/>
              <w:right w:val="single" w:sz="4" w:space="0" w:color="auto"/>
            </w:tcBorders>
            <w:shd w:val="clear" w:color="auto" w:fill="auto"/>
            <w:noWrap/>
            <w:vAlign w:val="bottom"/>
            <w:hideMark/>
          </w:tcPr>
          <w:p w14:paraId="7EFE5C0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13 017,86</w:t>
            </w:r>
          </w:p>
        </w:tc>
      </w:tr>
      <w:tr w:rsidR="00FC7E7C" w:rsidRPr="007D16F1" w14:paraId="18027C06"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851BDDB" w14:textId="77777777" w:rsidR="00FC7E7C" w:rsidRPr="007D16F1" w:rsidRDefault="00FC7E7C" w:rsidP="006E0FB6">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Регион Азии</w:t>
            </w:r>
          </w:p>
        </w:tc>
        <w:tc>
          <w:tcPr>
            <w:tcW w:w="882" w:type="dxa"/>
            <w:tcBorders>
              <w:top w:val="nil"/>
              <w:left w:val="nil"/>
              <w:bottom w:val="single" w:sz="4" w:space="0" w:color="auto"/>
              <w:right w:val="single" w:sz="4" w:space="0" w:color="auto"/>
            </w:tcBorders>
            <w:shd w:val="clear" w:color="auto" w:fill="auto"/>
            <w:noWrap/>
            <w:vAlign w:val="bottom"/>
            <w:hideMark/>
          </w:tcPr>
          <w:p w14:paraId="42ED24E5" w14:textId="77777777" w:rsidR="00FC7E7C" w:rsidRPr="007D16F1" w:rsidRDefault="00FC7E7C" w:rsidP="00A129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P.40573.2.04</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1EAD30B9" w14:textId="77777777" w:rsidR="00FC7E7C" w:rsidRPr="007D16F1" w:rsidRDefault="00FC7E7C" w:rsidP="00A129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7532E04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110 058,56</w:t>
            </w:r>
          </w:p>
        </w:tc>
        <w:tc>
          <w:tcPr>
            <w:tcW w:w="784" w:type="dxa"/>
            <w:tcBorders>
              <w:top w:val="nil"/>
              <w:left w:val="nil"/>
              <w:bottom w:val="single" w:sz="4" w:space="0" w:color="auto"/>
              <w:right w:val="single" w:sz="4" w:space="0" w:color="auto"/>
            </w:tcBorders>
            <w:shd w:val="clear" w:color="auto" w:fill="auto"/>
            <w:noWrap/>
            <w:vAlign w:val="bottom"/>
            <w:hideMark/>
          </w:tcPr>
          <w:p w14:paraId="3BD2F10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2675E02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7" w:type="dxa"/>
            <w:tcBorders>
              <w:top w:val="nil"/>
              <w:left w:val="nil"/>
              <w:bottom w:val="single" w:sz="4" w:space="0" w:color="auto"/>
              <w:right w:val="single" w:sz="4" w:space="0" w:color="auto"/>
            </w:tcBorders>
            <w:shd w:val="clear" w:color="auto" w:fill="auto"/>
            <w:noWrap/>
            <w:vAlign w:val="bottom"/>
            <w:hideMark/>
          </w:tcPr>
          <w:p w14:paraId="13260C7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5BA181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3F39F2E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2D297B7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2B733AE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7EA6CD1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4 517,99</w:t>
            </w:r>
          </w:p>
        </w:tc>
        <w:tc>
          <w:tcPr>
            <w:tcW w:w="630" w:type="dxa"/>
            <w:tcBorders>
              <w:top w:val="nil"/>
              <w:left w:val="nil"/>
              <w:bottom w:val="single" w:sz="4" w:space="0" w:color="auto"/>
              <w:right w:val="single" w:sz="4" w:space="0" w:color="auto"/>
            </w:tcBorders>
            <w:shd w:val="clear" w:color="auto" w:fill="auto"/>
            <w:noWrap/>
            <w:vAlign w:val="bottom"/>
            <w:hideMark/>
          </w:tcPr>
          <w:p w14:paraId="6016AEC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613C678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655B9DD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06C278F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4 517,99</w:t>
            </w:r>
          </w:p>
        </w:tc>
        <w:tc>
          <w:tcPr>
            <w:tcW w:w="896" w:type="dxa"/>
            <w:tcBorders>
              <w:top w:val="nil"/>
              <w:left w:val="nil"/>
              <w:bottom w:val="single" w:sz="4" w:space="0" w:color="auto"/>
              <w:right w:val="single" w:sz="4" w:space="0" w:color="auto"/>
            </w:tcBorders>
            <w:shd w:val="clear" w:color="auto" w:fill="auto"/>
            <w:noWrap/>
            <w:vAlign w:val="bottom"/>
            <w:hideMark/>
          </w:tcPr>
          <w:p w14:paraId="6DA6DF3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105 540,57</w:t>
            </w:r>
          </w:p>
        </w:tc>
        <w:tc>
          <w:tcPr>
            <w:tcW w:w="924" w:type="dxa"/>
            <w:tcBorders>
              <w:top w:val="nil"/>
              <w:left w:val="nil"/>
              <w:bottom w:val="single" w:sz="4" w:space="0" w:color="auto"/>
              <w:right w:val="single" w:sz="4" w:space="0" w:color="auto"/>
            </w:tcBorders>
            <w:shd w:val="clear" w:color="auto" w:fill="auto"/>
            <w:noWrap/>
            <w:vAlign w:val="bottom"/>
            <w:hideMark/>
          </w:tcPr>
          <w:p w14:paraId="35CD174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105 438,41</w:t>
            </w:r>
          </w:p>
        </w:tc>
      </w:tr>
      <w:tr w:rsidR="00FC7E7C" w:rsidRPr="007D16F1" w14:paraId="3EA17742"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325CB05F" w14:textId="77777777" w:rsidR="00FC7E7C" w:rsidRPr="007D16F1" w:rsidRDefault="00FC7E7C" w:rsidP="006E0FB6">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Зимбабве</w:t>
            </w:r>
          </w:p>
        </w:tc>
        <w:tc>
          <w:tcPr>
            <w:tcW w:w="882" w:type="dxa"/>
            <w:tcBorders>
              <w:top w:val="nil"/>
              <w:left w:val="nil"/>
              <w:bottom w:val="single" w:sz="4" w:space="0" w:color="auto"/>
              <w:right w:val="single" w:sz="4" w:space="0" w:color="auto"/>
            </w:tcBorders>
            <w:shd w:val="clear" w:color="auto" w:fill="auto"/>
            <w:noWrap/>
            <w:vAlign w:val="bottom"/>
            <w:hideMark/>
          </w:tcPr>
          <w:p w14:paraId="28E6FD36" w14:textId="77777777" w:rsidR="00FC7E7C" w:rsidRPr="007D16F1" w:rsidRDefault="00FC7E7C" w:rsidP="00A129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P.40623.2.03</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408CCC25" w14:textId="77777777" w:rsidR="00FC7E7C" w:rsidRPr="007D16F1" w:rsidRDefault="00FC7E7C" w:rsidP="00A129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748084E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17 911,99</w:t>
            </w:r>
          </w:p>
        </w:tc>
        <w:tc>
          <w:tcPr>
            <w:tcW w:w="784" w:type="dxa"/>
            <w:tcBorders>
              <w:top w:val="nil"/>
              <w:left w:val="nil"/>
              <w:bottom w:val="single" w:sz="4" w:space="0" w:color="auto"/>
              <w:right w:val="single" w:sz="4" w:space="0" w:color="auto"/>
            </w:tcBorders>
            <w:shd w:val="clear" w:color="auto" w:fill="auto"/>
            <w:noWrap/>
            <w:vAlign w:val="bottom"/>
            <w:hideMark/>
          </w:tcPr>
          <w:p w14:paraId="017672A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3818114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7" w:type="dxa"/>
            <w:tcBorders>
              <w:top w:val="nil"/>
              <w:left w:val="nil"/>
              <w:bottom w:val="single" w:sz="4" w:space="0" w:color="auto"/>
              <w:right w:val="single" w:sz="4" w:space="0" w:color="auto"/>
            </w:tcBorders>
            <w:shd w:val="clear" w:color="auto" w:fill="auto"/>
            <w:noWrap/>
            <w:vAlign w:val="bottom"/>
            <w:hideMark/>
          </w:tcPr>
          <w:p w14:paraId="0E5CCB7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8F7137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59B17CC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090D27B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58B8E17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20,52</w:t>
            </w:r>
          </w:p>
        </w:tc>
        <w:tc>
          <w:tcPr>
            <w:tcW w:w="798" w:type="dxa"/>
            <w:tcBorders>
              <w:top w:val="nil"/>
              <w:left w:val="nil"/>
              <w:bottom w:val="single" w:sz="4" w:space="0" w:color="auto"/>
              <w:right w:val="single" w:sz="4" w:space="0" w:color="auto"/>
            </w:tcBorders>
            <w:shd w:val="clear" w:color="auto" w:fill="auto"/>
            <w:noWrap/>
            <w:vAlign w:val="bottom"/>
            <w:hideMark/>
          </w:tcPr>
          <w:p w14:paraId="47AE20C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7E2BE22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7490FCE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79428C2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090849A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20,52</w:t>
            </w:r>
          </w:p>
        </w:tc>
        <w:tc>
          <w:tcPr>
            <w:tcW w:w="896" w:type="dxa"/>
            <w:tcBorders>
              <w:top w:val="nil"/>
              <w:left w:val="nil"/>
              <w:bottom w:val="single" w:sz="4" w:space="0" w:color="auto"/>
              <w:right w:val="single" w:sz="4" w:space="0" w:color="auto"/>
            </w:tcBorders>
            <w:shd w:val="clear" w:color="auto" w:fill="auto"/>
            <w:noWrap/>
            <w:vAlign w:val="bottom"/>
            <w:hideMark/>
          </w:tcPr>
          <w:p w14:paraId="1DFD70A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17 891,47</w:t>
            </w:r>
          </w:p>
        </w:tc>
        <w:tc>
          <w:tcPr>
            <w:tcW w:w="924" w:type="dxa"/>
            <w:tcBorders>
              <w:top w:val="nil"/>
              <w:left w:val="nil"/>
              <w:bottom w:val="single" w:sz="4" w:space="0" w:color="auto"/>
              <w:right w:val="single" w:sz="4" w:space="0" w:color="auto"/>
            </w:tcBorders>
            <w:shd w:val="clear" w:color="auto" w:fill="auto"/>
            <w:noWrap/>
            <w:vAlign w:val="bottom"/>
            <w:hideMark/>
          </w:tcPr>
          <w:p w14:paraId="1ED7248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17 874,15</w:t>
            </w:r>
          </w:p>
        </w:tc>
      </w:tr>
      <w:tr w:rsidR="00FC7E7C" w:rsidRPr="007D16F1" w14:paraId="28A5258B"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5368F07F" w14:textId="77777777" w:rsidR="00FC7E7C" w:rsidRPr="007D16F1" w:rsidRDefault="00FC7E7C" w:rsidP="006E0FB6">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Регион арабских государств</w:t>
            </w:r>
          </w:p>
        </w:tc>
        <w:tc>
          <w:tcPr>
            <w:tcW w:w="882" w:type="dxa"/>
            <w:tcBorders>
              <w:top w:val="nil"/>
              <w:left w:val="nil"/>
              <w:bottom w:val="single" w:sz="4" w:space="0" w:color="auto"/>
              <w:right w:val="single" w:sz="4" w:space="0" w:color="auto"/>
            </w:tcBorders>
            <w:shd w:val="clear" w:color="auto" w:fill="auto"/>
            <w:noWrap/>
            <w:vAlign w:val="bottom"/>
            <w:hideMark/>
          </w:tcPr>
          <w:p w14:paraId="7BDF29F3" w14:textId="77777777" w:rsidR="00FC7E7C" w:rsidRPr="007D16F1" w:rsidRDefault="00FC7E7C" w:rsidP="00A129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P.40653.2.03</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3B594C1C" w14:textId="77777777" w:rsidR="00FC7E7C" w:rsidRPr="007D16F1" w:rsidRDefault="00FC7E7C" w:rsidP="00A129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6BC9995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75 000,00</w:t>
            </w:r>
          </w:p>
        </w:tc>
        <w:tc>
          <w:tcPr>
            <w:tcW w:w="784" w:type="dxa"/>
            <w:tcBorders>
              <w:top w:val="nil"/>
              <w:left w:val="nil"/>
              <w:bottom w:val="single" w:sz="4" w:space="0" w:color="auto"/>
              <w:right w:val="single" w:sz="4" w:space="0" w:color="auto"/>
            </w:tcBorders>
            <w:shd w:val="clear" w:color="auto" w:fill="auto"/>
            <w:noWrap/>
            <w:vAlign w:val="bottom"/>
            <w:hideMark/>
          </w:tcPr>
          <w:p w14:paraId="300BE61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53879BC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7" w:type="dxa"/>
            <w:tcBorders>
              <w:top w:val="nil"/>
              <w:left w:val="nil"/>
              <w:bottom w:val="single" w:sz="4" w:space="0" w:color="auto"/>
              <w:right w:val="single" w:sz="4" w:space="0" w:color="auto"/>
            </w:tcBorders>
            <w:shd w:val="clear" w:color="auto" w:fill="auto"/>
            <w:noWrap/>
            <w:vAlign w:val="bottom"/>
            <w:hideMark/>
          </w:tcPr>
          <w:p w14:paraId="147133A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5D79D9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4BC61A8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09F4710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01A0038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72B4863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128EF2D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1105BF0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247D27A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0665A6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21A5FDA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75 000,00</w:t>
            </w:r>
          </w:p>
        </w:tc>
        <w:tc>
          <w:tcPr>
            <w:tcW w:w="924" w:type="dxa"/>
            <w:tcBorders>
              <w:top w:val="nil"/>
              <w:left w:val="nil"/>
              <w:bottom w:val="single" w:sz="4" w:space="0" w:color="auto"/>
              <w:right w:val="single" w:sz="4" w:space="0" w:color="auto"/>
            </w:tcBorders>
            <w:shd w:val="clear" w:color="auto" w:fill="auto"/>
            <w:noWrap/>
            <w:vAlign w:val="bottom"/>
            <w:hideMark/>
          </w:tcPr>
          <w:p w14:paraId="77FFBA9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74 927,40</w:t>
            </w:r>
          </w:p>
        </w:tc>
      </w:tr>
      <w:tr w:rsidR="00FC7E7C" w:rsidRPr="007D16F1" w14:paraId="1648B411"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629E0974" w14:textId="77777777" w:rsidR="00FC7E7C" w:rsidRPr="007D16F1" w:rsidRDefault="00FC7E7C" w:rsidP="006E0FB6">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Мадагаскар</w:t>
            </w:r>
          </w:p>
        </w:tc>
        <w:tc>
          <w:tcPr>
            <w:tcW w:w="882" w:type="dxa"/>
            <w:tcBorders>
              <w:top w:val="nil"/>
              <w:left w:val="nil"/>
              <w:bottom w:val="single" w:sz="4" w:space="0" w:color="auto"/>
              <w:right w:val="single" w:sz="4" w:space="0" w:color="auto"/>
            </w:tcBorders>
            <w:shd w:val="clear" w:color="auto" w:fill="auto"/>
            <w:noWrap/>
            <w:vAlign w:val="bottom"/>
            <w:hideMark/>
          </w:tcPr>
          <w:p w14:paraId="63DD9DAD" w14:textId="77777777" w:rsidR="00FC7E7C" w:rsidRPr="007D16F1" w:rsidRDefault="00FC7E7C" w:rsidP="00A129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P.40686.2.03</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47F6DD53" w14:textId="77777777" w:rsidR="00FC7E7C" w:rsidRPr="007D16F1" w:rsidRDefault="00FC7E7C" w:rsidP="00A129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64958D1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255 657,26</w:t>
            </w:r>
          </w:p>
        </w:tc>
        <w:tc>
          <w:tcPr>
            <w:tcW w:w="784" w:type="dxa"/>
            <w:tcBorders>
              <w:top w:val="nil"/>
              <w:left w:val="nil"/>
              <w:bottom w:val="single" w:sz="4" w:space="0" w:color="auto"/>
              <w:right w:val="single" w:sz="4" w:space="0" w:color="auto"/>
            </w:tcBorders>
            <w:shd w:val="clear" w:color="auto" w:fill="auto"/>
            <w:noWrap/>
            <w:vAlign w:val="bottom"/>
            <w:hideMark/>
          </w:tcPr>
          <w:p w14:paraId="5851D62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5691CEF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7" w:type="dxa"/>
            <w:tcBorders>
              <w:top w:val="nil"/>
              <w:left w:val="nil"/>
              <w:bottom w:val="single" w:sz="4" w:space="0" w:color="auto"/>
              <w:right w:val="single" w:sz="4" w:space="0" w:color="auto"/>
            </w:tcBorders>
            <w:shd w:val="clear" w:color="auto" w:fill="auto"/>
            <w:noWrap/>
            <w:vAlign w:val="bottom"/>
            <w:hideMark/>
          </w:tcPr>
          <w:p w14:paraId="32BCCA8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0FB30BE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−255 074,33</w:t>
            </w:r>
          </w:p>
        </w:tc>
        <w:tc>
          <w:tcPr>
            <w:tcW w:w="868" w:type="dxa"/>
            <w:tcBorders>
              <w:top w:val="nil"/>
              <w:left w:val="nil"/>
              <w:bottom w:val="single" w:sz="4" w:space="0" w:color="auto"/>
              <w:right w:val="single" w:sz="4" w:space="0" w:color="auto"/>
            </w:tcBorders>
            <w:shd w:val="clear" w:color="auto" w:fill="auto"/>
            <w:noWrap/>
            <w:vAlign w:val="bottom"/>
            <w:hideMark/>
          </w:tcPr>
          <w:p w14:paraId="62DCEC8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−255 074,33</w:t>
            </w:r>
          </w:p>
        </w:tc>
        <w:tc>
          <w:tcPr>
            <w:tcW w:w="784" w:type="dxa"/>
            <w:tcBorders>
              <w:top w:val="nil"/>
              <w:left w:val="nil"/>
              <w:bottom w:val="single" w:sz="4" w:space="0" w:color="auto"/>
              <w:right w:val="single" w:sz="4" w:space="0" w:color="auto"/>
            </w:tcBorders>
            <w:shd w:val="clear" w:color="auto" w:fill="auto"/>
            <w:noWrap/>
            <w:vAlign w:val="bottom"/>
            <w:hideMark/>
          </w:tcPr>
          <w:p w14:paraId="506B76D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45BB415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3BC59C2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582,93</w:t>
            </w:r>
          </w:p>
        </w:tc>
        <w:tc>
          <w:tcPr>
            <w:tcW w:w="630" w:type="dxa"/>
            <w:tcBorders>
              <w:top w:val="nil"/>
              <w:left w:val="nil"/>
              <w:bottom w:val="single" w:sz="4" w:space="0" w:color="auto"/>
              <w:right w:val="single" w:sz="4" w:space="0" w:color="auto"/>
            </w:tcBorders>
            <w:shd w:val="clear" w:color="auto" w:fill="auto"/>
            <w:noWrap/>
            <w:vAlign w:val="bottom"/>
            <w:hideMark/>
          </w:tcPr>
          <w:p w14:paraId="2703D12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587B378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0A0E340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DEDA47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582,93</w:t>
            </w:r>
          </w:p>
        </w:tc>
        <w:tc>
          <w:tcPr>
            <w:tcW w:w="896" w:type="dxa"/>
            <w:tcBorders>
              <w:top w:val="nil"/>
              <w:left w:val="nil"/>
              <w:bottom w:val="single" w:sz="4" w:space="0" w:color="auto"/>
              <w:right w:val="single" w:sz="4" w:space="0" w:color="auto"/>
            </w:tcBorders>
            <w:shd w:val="clear" w:color="auto" w:fill="auto"/>
            <w:noWrap/>
            <w:vAlign w:val="bottom"/>
            <w:hideMark/>
          </w:tcPr>
          <w:p w14:paraId="00CA3E9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924" w:type="dxa"/>
            <w:tcBorders>
              <w:top w:val="nil"/>
              <w:left w:val="nil"/>
              <w:bottom w:val="single" w:sz="4" w:space="0" w:color="auto"/>
              <w:right w:val="single" w:sz="4" w:space="0" w:color="auto"/>
            </w:tcBorders>
            <w:shd w:val="clear" w:color="auto" w:fill="auto"/>
            <w:noWrap/>
            <w:vAlign w:val="bottom"/>
            <w:hideMark/>
          </w:tcPr>
          <w:p w14:paraId="69D11CB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r>
      <w:tr w:rsidR="00FC7E7C" w:rsidRPr="007D16F1" w14:paraId="5C5E9F00"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7E30A599" w14:textId="77777777" w:rsidR="00FC7E7C" w:rsidRPr="007D16F1" w:rsidRDefault="00FC7E7C" w:rsidP="006E0FB6">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Куба</w:t>
            </w:r>
          </w:p>
        </w:tc>
        <w:tc>
          <w:tcPr>
            <w:tcW w:w="882" w:type="dxa"/>
            <w:tcBorders>
              <w:top w:val="nil"/>
              <w:left w:val="nil"/>
              <w:bottom w:val="single" w:sz="4" w:space="0" w:color="auto"/>
              <w:right w:val="single" w:sz="4" w:space="0" w:color="auto"/>
            </w:tcBorders>
            <w:shd w:val="clear" w:color="auto" w:fill="auto"/>
            <w:noWrap/>
            <w:vAlign w:val="bottom"/>
            <w:hideMark/>
          </w:tcPr>
          <w:p w14:paraId="2B4DCBFB" w14:textId="77777777" w:rsidR="00FC7E7C" w:rsidRPr="007D16F1" w:rsidRDefault="00FC7E7C" w:rsidP="00A129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P.40710.2.03</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62971726" w14:textId="77777777" w:rsidR="00FC7E7C" w:rsidRPr="007D16F1" w:rsidRDefault="00FC7E7C" w:rsidP="00A129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59600B2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5497FAA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6576E62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7" w:type="dxa"/>
            <w:tcBorders>
              <w:top w:val="nil"/>
              <w:left w:val="nil"/>
              <w:bottom w:val="single" w:sz="4" w:space="0" w:color="auto"/>
              <w:right w:val="single" w:sz="4" w:space="0" w:color="auto"/>
            </w:tcBorders>
            <w:shd w:val="clear" w:color="auto" w:fill="auto"/>
            <w:noWrap/>
            <w:vAlign w:val="bottom"/>
            <w:hideMark/>
          </w:tcPr>
          <w:p w14:paraId="1D69379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885B31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6C34EF3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45C9299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125 216,67</w:t>
            </w:r>
          </w:p>
        </w:tc>
        <w:tc>
          <w:tcPr>
            <w:tcW w:w="658" w:type="dxa"/>
            <w:tcBorders>
              <w:top w:val="nil"/>
              <w:left w:val="nil"/>
              <w:bottom w:val="single" w:sz="4" w:space="0" w:color="auto"/>
              <w:right w:val="single" w:sz="4" w:space="0" w:color="auto"/>
            </w:tcBorders>
            <w:shd w:val="clear" w:color="auto" w:fill="auto"/>
            <w:noWrap/>
            <w:vAlign w:val="bottom"/>
            <w:hideMark/>
          </w:tcPr>
          <w:p w14:paraId="514CF97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110C31B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1BDCE6C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048DD58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504489B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063C86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3F0C2DF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125 216,67</w:t>
            </w:r>
          </w:p>
        </w:tc>
        <w:tc>
          <w:tcPr>
            <w:tcW w:w="924" w:type="dxa"/>
            <w:tcBorders>
              <w:top w:val="nil"/>
              <w:left w:val="nil"/>
              <w:bottom w:val="single" w:sz="4" w:space="0" w:color="auto"/>
              <w:right w:val="single" w:sz="4" w:space="0" w:color="auto"/>
            </w:tcBorders>
            <w:shd w:val="clear" w:color="auto" w:fill="auto"/>
            <w:noWrap/>
            <w:vAlign w:val="bottom"/>
            <w:hideMark/>
          </w:tcPr>
          <w:p w14:paraId="514B99F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125 095,46</w:t>
            </w:r>
          </w:p>
        </w:tc>
      </w:tr>
      <w:tr w:rsidR="00FC7E7C" w:rsidRPr="007D16F1" w14:paraId="66BDF066"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3506B006" w14:textId="77777777" w:rsidR="00FC7E7C" w:rsidRPr="007D16F1" w:rsidRDefault="00FC7E7C" w:rsidP="006E0FB6">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color w:val="000000"/>
                <w:sz w:val="12"/>
                <w:szCs w:val="12"/>
                <w:lang w:val="ru-RU" w:eastAsia="zh-CN"/>
              </w:rPr>
              <w:t>Глобальный</w:t>
            </w:r>
          </w:p>
        </w:tc>
        <w:tc>
          <w:tcPr>
            <w:tcW w:w="882" w:type="dxa"/>
            <w:tcBorders>
              <w:top w:val="nil"/>
              <w:left w:val="nil"/>
              <w:bottom w:val="single" w:sz="4" w:space="0" w:color="auto"/>
              <w:right w:val="single" w:sz="4" w:space="0" w:color="auto"/>
            </w:tcBorders>
            <w:shd w:val="clear" w:color="auto" w:fill="auto"/>
            <w:noWrap/>
            <w:vAlign w:val="bottom"/>
            <w:hideMark/>
          </w:tcPr>
          <w:p w14:paraId="5C9B94AB" w14:textId="77777777" w:rsidR="00FC7E7C" w:rsidRPr="007D16F1" w:rsidRDefault="00FC7E7C" w:rsidP="00A129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P.40713.2.03</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57A350B1" w14:textId="77777777" w:rsidR="00FC7E7C" w:rsidRPr="007D16F1" w:rsidRDefault="00FC7E7C" w:rsidP="00A129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2F5B77B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299 750,00</w:t>
            </w:r>
          </w:p>
        </w:tc>
        <w:tc>
          <w:tcPr>
            <w:tcW w:w="784" w:type="dxa"/>
            <w:tcBorders>
              <w:top w:val="nil"/>
              <w:left w:val="nil"/>
              <w:bottom w:val="single" w:sz="4" w:space="0" w:color="auto"/>
              <w:right w:val="single" w:sz="4" w:space="0" w:color="auto"/>
            </w:tcBorders>
            <w:shd w:val="clear" w:color="auto" w:fill="auto"/>
            <w:noWrap/>
            <w:vAlign w:val="bottom"/>
            <w:hideMark/>
          </w:tcPr>
          <w:p w14:paraId="630C39B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670DF41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7" w:type="dxa"/>
            <w:tcBorders>
              <w:top w:val="nil"/>
              <w:left w:val="nil"/>
              <w:bottom w:val="single" w:sz="4" w:space="0" w:color="auto"/>
              <w:right w:val="single" w:sz="4" w:space="0" w:color="auto"/>
            </w:tcBorders>
            <w:shd w:val="clear" w:color="auto" w:fill="auto"/>
            <w:noWrap/>
            <w:vAlign w:val="bottom"/>
            <w:hideMark/>
          </w:tcPr>
          <w:p w14:paraId="1D5A30C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80E505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482D9BE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18C20B5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673AB59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525554A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2E9D224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5D38933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5E74C99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166CEE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201BF8A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299 750,00</w:t>
            </w:r>
          </w:p>
        </w:tc>
        <w:tc>
          <w:tcPr>
            <w:tcW w:w="924" w:type="dxa"/>
            <w:tcBorders>
              <w:top w:val="nil"/>
              <w:left w:val="nil"/>
              <w:bottom w:val="single" w:sz="4" w:space="0" w:color="auto"/>
              <w:right w:val="single" w:sz="4" w:space="0" w:color="auto"/>
            </w:tcBorders>
            <w:shd w:val="clear" w:color="auto" w:fill="auto"/>
            <w:noWrap/>
            <w:vAlign w:val="bottom"/>
            <w:hideMark/>
          </w:tcPr>
          <w:p w14:paraId="6C1E700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299 459,84</w:t>
            </w:r>
          </w:p>
        </w:tc>
      </w:tr>
      <w:tr w:rsidR="00FC7E7C" w:rsidRPr="007D16F1" w14:paraId="20CA7A32" w14:textId="77777777" w:rsidTr="007B02D4">
        <w:tc>
          <w:tcPr>
            <w:tcW w:w="1297" w:type="dxa"/>
            <w:tcBorders>
              <w:top w:val="nil"/>
              <w:left w:val="single" w:sz="4" w:space="0" w:color="auto"/>
              <w:bottom w:val="single" w:sz="4" w:space="0" w:color="auto"/>
              <w:right w:val="single" w:sz="4" w:space="0" w:color="auto"/>
            </w:tcBorders>
            <w:shd w:val="clear" w:color="auto" w:fill="auto"/>
            <w:noWrap/>
            <w:vAlign w:val="bottom"/>
          </w:tcPr>
          <w:p w14:paraId="1FBC6A20" w14:textId="77777777" w:rsidR="00FC7E7C" w:rsidRPr="007D16F1" w:rsidRDefault="00FC7E7C" w:rsidP="006E0FB6">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p>
        </w:tc>
        <w:tc>
          <w:tcPr>
            <w:tcW w:w="882" w:type="dxa"/>
            <w:tcBorders>
              <w:top w:val="nil"/>
              <w:left w:val="nil"/>
              <w:bottom w:val="single" w:sz="4" w:space="0" w:color="auto"/>
              <w:right w:val="single" w:sz="4" w:space="0" w:color="auto"/>
            </w:tcBorders>
            <w:shd w:val="clear" w:color="auto" w:fill="auto"/>
            <w:noWrap/>
            <w:vAlign w:val="bottom"/>
            <w:hideMark/>
          </w:tcPr>
          <w:p w14:paraId="1A4004C6" w14:textId="77777777" w:rsidR="00FC7E7C" w:rsidRPr="007D16F1" w:rsidRDefault="00FC7E7C" w:rsidP="00A129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798" w:type="dxa"/>
            <w:tcBorders>
              <w:top w:val="nil"/>
              <w:left w:val="nil"/>
              <w:bottom w:val="single" w:sz="4" w:space="0" w:color="auto"/>
              <w:right w:val="single" w:sz="4" w:space="0" w:color="auto"/>
            </w:tcBorders>
            <w:shd w:val="clear" w:color="auto" w:fill="auto"/>
            <w:noWrap/>
            <w:vAlign w:val="bottom"/>
            <w:hideMark/>
          </w:tcPr>
          <w:p w14:paraId="2503EDC8" w14:textId="77777777" w:rsidR="00FC7E7C" w:rsidRPr="007D16F1" w:rsidRDefault="00FC7E7C" w:rsidP="00A129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910" w:type="dxa"/>
            <w:tcBorders>
              <w:top w:val="nil"/>
              <w:left w:val="nil"/>
              <w:bottom w:val="single" w:sz="4" w:space="0" w:color="auto"/>
              <w:right w:val="single" w:sz="4" w:space="0" w:color="auto"/>
            </w:tcBorders>
            <w:shd w:val="clear" w:color="auto" w:fill="auto"/>
            <w:noWrap/>
            <w:vAlign w:val="bottom"/>
            <w:hideMark/>
          </w:tcPr>
          <w:p w14:paraId="22C5E0E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84" w:type="dxa"/>
            <w:tcBorders>
              <w:top w:val="nil"/>
              <w:left w:val="nil"/>
              <w:bottom w:val="single" w:sz="4" w:space="0" w:color="auto"/>
              <w:right w:val="single" w:sz="4" w:space="0" w:color="auto"/>
            </w:tcBorders>
            <w:shd w:val="clear" w:color="auto" w:fill="auto"/>
            <w:noWrap/>
            <w:vAlign w:val="bottom"/>
            <w:hideMark/>
          </w:tcPr>
          <w:p w14:paraId="1C52EB0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30" w:type="dxa"/>
            <w:tcBorders>
              <w:top w:val="nil"/>
              <w:left w:val="nil"/>
              <w:bottom w:val="single" w:sz="4" w:space="0" w:color="auto"/>
              <w:right w:val="single" w:sz="4" w:space="0" w:color="auto"/>
            </w:tcBorders>
            <w:shd w:val="clear" w:color="auto" w:fill="auto"/>
            <w:noWrap/>
            <w:vAlign w:val="bottom"/>
            <w:hideMark/>
          </w:tcPr>
          <w:p w14:paraId="340FE40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57" w:type="dxa"/>
            <w:tcBorders>
              <w:top w:val="nil"/>
              <w:left w:val="nil"/>
              <w:bottom w:val="single" w:sz="4" w:space="0" w:color="auto"/>
              <w:right w:val="single" w:sz="4" w:space="0" w:color="auto"/>
            </w:tcBorders>
            <w:shd w:val="clear" w:color="auto" w:fill="auto"/>
            <w:noWrap/>
            <w:vAlign w:val="bottom"/>
            <w:hideMark/>
          </w:tcPr>
          <w:p w14:paraId="60AAE07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40" w:type="dxa"/>
            <w:tcBorders>
              <w:top w:val="nil"/>
              <w:left w:val="nil"/>
              <w:bottom w:val="single" w:sz="4" w:space="0" w:color="auto"/>
              <w:right w:val="single" w:sz="4" w:space="0" w:color="auto"/>
            </w:tcBorders>
            <w:shd w:val="clear" w:color="auto" w:fill="auto"/>
            <w:noWrap/>
            <w:vAlign w:val="bottom"/>
            <w:hideMark/>
          </w:tcPr>
          <w:p w14:paraId="16730B5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68" w:type="dxa"/>
            <w:tcBorders>
              <w:top w:val="nil"/>
              <w:left w:val="nil"/>
              <w:bottom w:val="single" w:sz="4" w:space="0" w:color="auto"/>
              <w:right w:val="single" w:sz="4" w:space="0" w:color="auto"/>
            </w:tcBorders>
            <w:shd w:val="clear" w:color="auto" w:fill="auto"/>
            <w:noWrap/>
            <w:vAlign w:val="bottom"/>
            <w:hideMark/>
          </w:tcPr>
          <w:p w14:paraId="568763C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84" w:type="dxa"/>
            <w:tcBorders>
              <w:top w:val="nil"/>
              <w:left w:val="nil"/>
              <w:bottom w:val="single" w:sz="4" w:space="0" w:color="auto"/>
              <w:right w:val="single" w:sz="4" w:space="0" w:color="auto"/>
            </w:tcBorders>
            <w:shd w:val="clear" w:color="auto" w:fill="auto"/>
            <w:noWrap/>
            <w:vAlign w:val="bottom"/>
            <w:hideMark/>
          </w:tcPr>
          <w:p w14:paraId="230B61D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58" w:type="dxa"/>
            <w:tcBorders>
              <w:top w:val="nil"/>
              <w:left w:val="nil"/>
              <w:bottom w:val="single" w:sz="4" w:space="0" w:color="auto"/>
              <w:right w:val="single" w:sz="4" w:space="0" w:color="auto"/>
            </w:tcBorders>
            <w:shd w:val="clear" w:color="auto" w:fill="auto"/>
            <w:noWrap/>
            <w:vAlign w:val="bottom"/>
            <w:hideMark/>
          </w:tcPr>
          <w:p w14:paraId="06B671A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98" w:type="dxa"/>
            <w:tcBorders>
              <w:top w:val="nil"/>
              <w:left w:val="nil"/>
              <w:bottom w:val="single" w:sz="4" w:space="0" w:color="auto"/>
              <w:right w:val="single" w:sz="4" w:space="0" w:color="auto"/>
            </w:tcBorders>
            <w:shd w:val="clear" w:color="auto" w:fill="auto"/>
            <w:noWrap/>
            <w:vAlign w:val="bottom"/>
            <w:hideMark/>
          </w:tcPr>
          <w:p w14:paraId="203375C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30" w:type="dxa"/>
            <w:tcBorders>
              <w:top w:val="nil"/>
              <w:left w:val="nil"/>
              <w:bottom w:val="single" w:sz="4" w:space="0" w:color="auto"/>
              <w:right w:val="single" w:sz="4" w:space="0" w:color="auto"/>
            </w:tcBorders>
            <w:shd w:val="clear" w:color="auto" w:fill="auto"/>
            <w:noWrap/>
            <w:vAlign w:val="bottom"/>
            <w:hideMark/>
          </w:tcPr>
          <w:p w14:paraId="713B1AA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00" w:type="dxa"/>
            <w:tcBorders>
              <w:top w:val="nil"/>
              <w:left w:val="nil"/>
              <w:bottom w:val="single" w:sz="4" w:space="0" w:color="auto"/>
              <w:right w:val="single" w:sz="4" w:space="0" w:color="auto"/>
            </w:tcBorders>
            <w:shd w:val="clear" w:color="auto" w:fill="auto"/>
            <w:noWrap/>
            <w:vAlign w:val="bottom"/>
            <w:hideMark/>
          </w:tcPr>
          <w:p w14:paraId="037A691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85" w:type="dxa"/>
            <w:tcBorders>
              <w:top w:val="nil"/>
              <w:left w:val="nil"/>
              <w:bottom w:val="single" w:sz="4" w:space="0" w:color="auto"/>
              <w:right w:val="single" w:sz="4" w:space="0" w:color="auto"/>
            </w:tcBorders>
            <w:shd w:val="clear" w:color="auto" w:fill="auto"/>
            <w:noWrap/>
            <w:vAlign w:val="bottom"/>
            <w:hideMark/>
          </w:tcPr>
          <w:p w14:paraId="0A1D4FF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40" w:type="dxa"/>
            <w:tcBorders>
              <w:top w:val="nil"/>
              <w:left w:val="nil"/>
              <w:bottom w:val="single" w:sz="4" w:space="0" w:color="auto"/>
              <w:right w:val="single" w:sz="4" w:space="0" w:color="auto"/>
            </w:tcBorders>
            <w:shd w:val="clear" w:color="auto" w:fill="auto"/>
            <w:noWrap/>
            <w:vAlign w:val="bottom"/>
            <w:hideMark/>
          </w:tcPr>
          <w:p w14:paraId="2191D00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96" w:type="dxa"/>
            <w:tcBorders>
              <w:top w:val="nil"/>
              <w:left w:val="nil"/>
              <w:bottom w:val="single" w:sz="4" w:space="0" w:color="auto"/>
              <w:right w:val="single" w:sz="4" w:space="0" w:color="auto"/>
            </w:tcBorders>
            <w:shd w:val="clear" w:color="auto" w:fill="auto"/>
            <w:noWrap/>
            <w:vAlign w:val="bottom"/>
            <w:hideMark/>
          </w:tcPr>
          <w:p w14:paraId="71E6B52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924" w:type="dxa"/>
            <w:tcBorders>
              <w:top w:val="nil"/>
              <w:left w:val="nil"/>
              <w:bottom w:val="single" w:sz="4" w:space="0" w:color="auto"/>
              <w:right w:val="single" w:sz="4" w:space="0" w:color="auto"/>
            </w:tcBorders>
            <w:shd w:val="clear" w:color="auto" w:fill="auto"/>
            <w:noWrap/>
            <w:vAlign w:val="bottom"/>
            <w:hideMark/>
          </w:tcPr>
          <w:p w14:paraId="3AC132E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r>
      <w:tr w:rsidR="00FC7E7C" w:rsidRPr="007D16F1" w14:paraId="71D4A5EC" w14:textId="77777777" w:rsidTr="007B02D4">
        <w:tc>
          <w:tcPr>
            <w:tcW w:w="1297" w:type="dxa"/>
            <w:tcBorders>
              <w:top w:val="single" w:sz="4" w:space="0" w:color="auto"/>
              <w:left w:val="single" w:sz="4" w:space="0" w:color="auto"/>
              <w:bottom w:val="double" w:sz="4" w:space="0" w:color="auto"/>
              <w:right w:val="single" w:sz="4" w:space="0" w:color="auto"/>
            </w:tcBorders>
            <w:shd w:val="clear" w:color="auto" w:fill="auto"/>
            <w:noWrap/>
            <w:vAlign w:val="bottom"/>
          </w:tcPr>
          <w:p w14:paraId="12BEA570" w14:textId="77777777" w:rsidR="00FC7E7C" w:rsidRPr="007D16F1" w:rsidRDefault="00FC7E7C" w:rsidP="006E0FB6">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p>
        </w:tc>
        <w:tc>
          <w:tcPr>
            <w:tcW w:w="882" w:type="dxa"/>
            <w:tcBorders>
              <w:top w:val="single" w:sz="4" w:space="0" w:color="auto"/>
              <w:left w:val="nil"/>
              <w:bottom w:val="double" w:sz="4" w:space="0" w:color="auto"/>
              <w:right w:val="single" w:sz="4" w:space="0" w:color="auto"/>
            </w:tcBorders>
            <w:shd w:val="clear" w:color="auto" w:fill="auto"/>
            <w:noWrap/>
            <w:vAlign w:val="bottom"/>
            <w:hideMark/>
          </w:tcPr>
          <w:p w14:paraId="36DD61ED" w14:textId="77777777" w:rsidR="00FC7E7C" w:rsidRPr="007D16F1" w:rsidRDefault="00FC7E7C" w:rsidP="00A129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798" w:type="dxa"/>
            <w:tcBorders>
              <w:top w:val="single" w:sz="4" w:space="0" w:color="auto"/>
              <w:left w:val="nil"/>
              <w:bottom w:val="double" w:sz="4" w:space="0" w:color="auto"/>
              <w:right w:val="single" w:sz="4" w:space="0" w:color="auto"/>
            </w:tcBorders>
            <w:shd w:val="clear" w:color="auto" w:fill="auto"/>
            <w:noWrap/>
            <w:vAlign w:val="bottom"/>
            <w:hideMark/>
          </w:tcPr>
          <w:p w14:paraId="66028954" w14:textId="77777777" w:rsidR="00FC7E7C" w:rsidRPr="007D16F1" w:rsidRDefault="00FC7E7C" w:rsidP="00A129AC">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2"/>
                <w:szCs w:val="12"/>
                <w:lang w:val="ru-RU"/>
              </w:rPr>
            </w:pPr>
            <w:r w:rsidRPr="007D16F1">
              <w:rPr>
                <w:rFonts w:cs="Calibri"/>
                <w:b/>
                <w:bCs/>
                <w:color w:val="000000"/>
                <w:sz w:val="12"/>
                <w:szCs w:val="12"/>
                <w:lang w:val="ru-RU"/>
              </w:rPr>
              <w:t>долл. США</w:t>
            </w:r>
          </w:p>
        </w:tc>
        <w:tc>
          <w:tcPr>
            <w:tcW w:w="910" w:type="dxa"/>
            <w:tcBorders>
              <w:top w:val="single" w:sz="4" w:space="0" w:color="auto"/>
              <w:left w:val="nil"/>
              <w:bottom w:val="double" w:sz="4" w:space="0" w:color="auto"/>
              <w:right w:val="single" w:sz="4" w:space="0" w:color="auto"/>
            </w:tcBorders>
            <w:shd w:val="clear" w:color="auto" w:fill="auto"/>
            <w:noWrap/>
            <w:vAlign w:val="bottom"/>
            <w:hideMark/>
          </w:tcPr>
          <w:p w14:paraId="0A5B394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2 989 921,91</w:t>
            </w:r>
          </w:p>
        </w:tc>
        <w:tc>
          <w:tcPr>
            <w:tcW w:w="784" w:type="dxa"/>
            <w:tcBorders>
              <w:top w:val="single" w:sz="4" w:space="0" w:color="auto"/>
              <w:left w:val="nil"/>
              <w:bottom w:val="double" w:sz="4" w:space="0" w:color="auto"/>
              <w:right w:val="single" w:sz="4" w:space="0" w:color="auto"/>
            </w:tcBorders>
            <w:shd w:val="clear" w:color="auto" w:fill="auto"/>
            <w:noWrap/>
            <w:vAlign w:val="bottom"/>
            <w:hideMark/>
          </w:tcPr>
          <w:p w14:paraId="68B02F0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630" w:type="dxa"/>
            <w:tcBorders>
              <w:top w:val="single" w:sz="4" w:space="0" w:color="auto"/>
              <w:left w:val="nil"/>
              <w:bottom w:val="double" w:sz="4" w:space="0" w:color="auto"/>
              <w:right w:val="single" w:sz="4" w:space="0" w:color="auto"/>
            </w:tcBorders>
            <w:shd w:val="clear" w:color="auto" w:fill="auto"/>
            <w:noWrap/>
            <w:vAlign w:val="bottom"/>
            <w:hideMark/>
          </w:tcPr>
          <w:p w14:paraId="4A0822A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657" w:type="dxa"/>
            <w:tcBorders>
              <w:top w:val="single" w:sz="4" w:space="0" w:color="auto"/>
              <w:left w:val="nil"/>
              <w:bottom w:val="double" w:sz="4" w:space="0" w:color="auto"/>
              <w:right w:val="single" w:sz="4" w:space="0" w:color="auto"/>
            </w:tcBorders>
            <w:shd w:val="clear" w:color="auto" w:fill="auto"/>
            <w:noWrap/>
            <w:vAlign w:val="bottom"/>
            <w:hideMark/>
          </w:tcPr>
          <w:p w14:paraId="3525A8E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840" w:type="dxa"/>
            <w:tcBorders>
              <w:top w:val="single" w:sz="4" w:space="0" w:color="auto"/>
              <w:left w:val="nil"/>
              <w:bottom w:val="double" w:sz="4" w:space="0" w:color="auto"/>
              <w:right w:val="single" w:sz="4" w:space="0" w:color="auto"/>
            </w:tcBorders>
            <w:shd w:val="clear" w:color="auto" w:fill="auto"/>
            <w:noWrap/>
            <w:vAlign w:val="bottom"/>
            <w:hideMark/>
          </w:tcPr>
          <w:p w14:paraId="00CE3A2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−273 183,83</w:t>
            </w:r>
          </w:p>
        </w:tc>
        <w:tc>
          <w:tcPr>
            <w:tcW w:w="868" w:type="dxa"/>
            <w:tcBorders>
              <w:top w:val="single" w:sz="4" w:space="0" w:color="auto"/>
              <w:left w:val="nil"/>
              <w:bottom w:val="double" w:sz="4" w:space="0" w:color="auto"/>
              <w:right w:val="single" w:sz="4" w:space="0" w:color="auto"/>
            </w:tcBorders>
            <w:shd w:val="clear" w:color="auto" w:fill="auto"/>
            <w:noWrap/>
            <w:vAlign w:val="bottom"/>
            <w:hideMark/>
          </w:tcPr>
          <w:p w14:paraId="029AC56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−273 183,83</w:t>
            </w:r>
          </w:p>
        </w:tc>
        <w:tc>
          <w:tcPr>
            <w:tcW w:w="784" w:type="dxa"/>
            <w:tcBorders>
              <w:top w:val="single" w:sz="4" w:space="0" w:color="auto"/>
              <w:left w:val="nil"/>
              <w:bottom w:val="double" w:sz="4" w:space="0" w:color="auto"/>
              <w:right w:val="single" w:sz="4" w:space="0" w:color="auto"/>
            </w:tcBorders>
            <w:shd w:val="clear" w:color="auto" w:fill="auto"/>
            <w:noWrap/>
            <w:vAlign w:val="bottom"/>
            <w:hideMark/>
          </w:tcPr>
          <w:p w14:paraId="0693362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125 216,67</w:t>
            </w:r>
          </w:p>
        </w:tc>
        <w:tc>
          <w:tcPr>
            <w:tcW w:w="658" w:type="dxa"/>
            <w:tcBorders>
              <w:top w:val="single" w:sz="4" w:space="0" w:color="auto"/>
              <w:left w:val="nil"/>
              <w:bottom w:val="double" w:sz="4" w:space="0" w:color="auto"/>
              <w:right w:val="single" w:sz="4" w:space="0" w:color="auto"/>
            </w:tcBorders>
            <w:shd w:val="clear" w:color="auto" w:fill="auto"/>
            <w:noWrap/>
            <w:vAlign w:val="bottom"/>
            <w:hideMark/>
          </w:tcPr>
          <w:p w14:paraId="5891CE5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20,52</w:t>
            </w:r>
          </w:p>
        </w:tc>
        <w:tc>
          <w:tcPr>
            <w:tcW w:w="798" w:type="dxa"/>
            <w:tcBorders>
              <w:top w:val="single" w:sz="4" w:space="0" w:color="auto"/>
              <w:left w:val="nil"/>
              <w:bottom w:val="double" w:sz="4" w:space="0" w:color="auto"/>
              <w:right w:val="single" w:sz="4" w:space="0" w:color="auto"/>
            </w:tcBorders>
            <w:shd w:val="clear" w:color="000000" w:fill="FFFFFF"/>
            <w:noWrap/>
            <w:vAlign w:val="bottom"/>
            <w:hideMark/>
          </w:tcPr>
          <w:p w14:paraId="6CA6ED4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115 193,82</w:t>
            </w:r>
          </w:p>
        </w:tc>
        <w:tc>
          <w:tcPr>
            <w:tcW w:w="630" w:type="dxa"/>
            <w:tcBorders>
              <w:top w:val="single" w:sz="4" w:space="0" w:color="auto"/>
              <w:left w:val="nil"/>
              <w:bottom w:val="double" w:sz="4" w:space="0" w:color="auto"/>
              <w:right w:val="single" w:sz="4" w:space="0" w:color="auto"/>
            </w:tcBorders>
            <w:shd w:val="clear" w:color="auto" w:fill="auto"/>
            <w:noWrap/>
            <w:vAlign w:val="bottom"/>
            <w:hideMark/>
          </w:tcPr>
          <w:p w14:paraId="5AEA54B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700" w:type="dxa"/>
            <w:tcBorders>
              <w:top w:val="single" w:sz="4" w:space="0" w:color="auto"/>
              <w:left w:val="nil"/>
              <w:bottom w:val="double" w:sz="4" w:space="0" w:color="auto"/>
              <w:right w:val="single" w:sz="4" w:space="0" w:color="auto"/>
            </w:tcBorders>
            <w:shd w:val="clear" w:color="auto" w:fill="auto"/>
            <w:noWrap/>
            <w:vAlign w:val="bottom"/>
            <w:hideMark/>
          </w:tcPr>
          <w:p w14:paraId="6AC12E6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685" w:type="dxa"/>
            <w:tcBorders>
              <w:top w:val="single" w:sz="4" w:space="0" w:color="auto"/>
              <w:left w:val="nil"/>
              <w:bottom w:val="double" w:sz="4" w:space="0" w:color="auto"/>
              <w:right w:val="single" w:sz="4" w:space="0" w:color="auto"/>
            </w:tcBorders>
            <w:shd w:val="clear" w:color="auto" w:fill="auto"/>
            <w:noWrap/>
            <w:vAlign w:val="bottom"/>
            <w:hideMark/>
          </w:tcPr>
          <w:p w14:paraId="101ED0A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840" w:type="dxa"/>
            <w:tcBorders>
              <w:top w:val="single" w:sz="4" w:space="0" w:color="auto"/>
              <w:left w:val="nil"/>
              <w:bottom w:val="double" w:sz="4" w:space="0" w:color="auto"/>
              <w:right w:val="single" w:sz="4" w:space="0" w:color="auto"/>
            </w:tcBorders>
            <w:shd w:val="clear" w:color="auto" w:fill="auto"/>
            <w:noWrap/>
            <w:vAlign w:val="bottom"/>
            <w:hideMark/>
          </w:tcPr>
          <w:p w14:paraId="09388F3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115 214,34</w:t>
            </w:r>
          </w:p>
        </w:tc>
        <w:tc>
          <w:tcPr>
            <w:tcW w:w="896" w:type="dxa"/>
            <w:tcBorders>
              <w:top w:val="single" w:sz="4" w:space="0" w:color="auto"/>
              <w:left w:val="nil"/>
              <w:bottom w:val="double" w:sz="4" w:space="0" w:color="auto"/>
              <w:right w:val="single" w:sz="4" w:space="0" w:color="auto"/>
            </w:tcBorders>
            <w:shd w:val="clear" w:color="auto" w:fill="auto"/>
            <w:noWrap/>
            <w:vAlign w:val="bottom"/>
            <w:hideMark/>
          </w:tcPr>
          <w:p w14:paraId="59D9CE1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2 726 740,41</w:t>
            </w:r>
          </w:p>
        </w:tc>
        <w:tc>
          <w:tcPr>
            <w:tcW w:w="924" w:type="dxa"/>
            <w:tcBorders>
              <w:top w:val="single" w:sz="4" w:space="0" w:color="auto"/>
              <w:left w:val="nil"/>
              <w:bottom w:val="double" w:sz="4" w:space="0" w:color="auto"/>
              <w:right w:val="single" w:sz="4" w:space="0" w:color="auto"/>
            </w:tcBorders>
            <w:shd w:val="clear" w:color="auto" w:fill="auto"/>
            <w:noWrap/>
            <w:vAlign w:val="bottom"/>
            <w:hideMark/>
          </w:tcPr>
          <w:p w14:paraId="13C46EA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2 724 100,93</w:t>
            </w:r>
          </w:p>
        </w:tc>
      </w:tr>
    </w:tbl>
    <w:p w14:paraId="05EE389D" w14:textId="77777777" w:rsidR="00FC7E7C" w:rsidRPr="007D16F1" w:rsidRDefault="00FC7E7C">
      <w:pPr>
        <w:tabs>
          <w:tab w:val="clear" w:pos="794"/>
          <w:tab w:val="clear" w:pos="1191"/>
          <w:tab w:val="clear" w:pos="1588"/>
          <w:tab w:val="clear" w:pos="1985"/>
        </w:tabs>
        <w:overflowPunct/>
        <w:autoSpaceDE/>
        <w:autoSpaceDN/>
        <w:adjustRightInd/>
        <w:spacing w:before="0"/>
        <w:textAlignment w:val="auto"/>
        <w:rPr>
          <w:b/>
          <w:sz w:val="26"/>
          <w:lang w:val="ru-RU"/>
        </w:rPr>
      </w:pPr>
      <w:r w:rsidRPr="007D16F1">
        <w:rPr>
          <w:lang w:val="ru-RU"/>
        </w:rPr>
        <w:br w:type="page"/>
      </w:r>
    </w:p>
    <w:p w14:paraId="1EFE857A" w14:textId="77777777" w:rsidR="00FC7E7C" w:rsidRPr="007D16F1" w:rsidRDefault="00FC7E7C" w:rsidP="00214FA3">
      <w:pPr>
        <w:pStyle w:val="Annextitle"/>
        <w:spacing w:after="120"/>
        <w:rPr>
          <w:b w:val="0"/>
          <w:bCs/>
          <w:lang w:val="ru-RU"/>
        </w:rPr>
      </w:pPr>
      <w:bookmarkStart w:id="944" w:name="_Toc41897536"/>
      <w:bookmarkStart w:id="945" w:name="_Toc41900449"/>
      <w:r w:rsidRPr="007D16F1">
        <w:rPr>
          <w:lang w:val="ru-RU"/>
        </w:rPr>
        <w:lastRenderedPageBreak/>
        <w:t xml:space="preserve">Целевые фонды (неиспользованные ассигнования) </w:t>
      </w:r>
      <w:r w:rsidRPr="007D16F1">
        <w:rPr>
          <w:b w:val="0"/>
          <w:bCs/>
          <w:lang w:val="ru-RU"/>
        </w:rPr>
        <w:t>(</w:t>
      </w:r>
      <w:r w:rsidRPr="007D16F1">
        <w:rPr>
          <w:b w:val="0"/>
          <w:bCs/>
          <w:i/>
          <w:iCs/>
          <w:lang w:val="ru-RU"/>
        </w:rPr>
        <w:t>продолжение</w:t>
      </w:r>
      <w:r w:rsidRPr="007D16F1">
        <w:rPr>
          <w:b w:val="0"/>
          <w:bCs/>
          <w:lang w:val="ru-RU"/>
        </w:rPr>
        <w:t>)</w:t>
      </w:r>
      <w:bookmarkEnd w:id="944"/>
      <w:bookmarkEnd w:id="945"/>
    </w:p>
    <w:tbl>
      <w:tblPr>
        <w:tblW w:w="14581" w:type="dxa"/>
        <w:tblLayout w:type="fixed"/>
        <w:tblCellMar>
          <w:left w:w="57" w:type="dxa"/>
          <w:right w:w="57" w:type="dxa"/>
        </w:tblCellMar>
        <w:tblLook w:val="04A0" w:firstRow="1" w:lastRow="0" w:firstColumn="1" w:lastColumn="0" w:noHBand="0" w:noVBand="1"/>
      </w:tblPr>
      <w:tblGrid>
        <w:gridCol w:w="1297"/>
        <w:gridCol w:w="882"/>
        <w:gridCol w:w="798"/>
        <w:gridCol w:w="910"/>
        <w:gridCol w:w="784"/>
        <w:gridCol w:w="616"/>
        <w:gridCol w:w="671"/>
        <w:gridCol w:w="840"/>
        <w:gridCol w:w="868"/>
        <w:gridCol w:w="784"/>
        <w:gridCol w:w="658"/>
        <w:gridCol w:w="798"/>
        <w:gridCol w:w="630"/>
        <w:gridCol w:w="700"/>
        <w:gridCol w:w="685"/>
        <w:gridCol w:w="840"/>
        <w:gridCol w:w="896"/>
        <w:gridCol w:w="924"/>
      </w:tblGrid>
      <w:tr w:rsidR="00FC7E7C" w:rsidRPr="007D16F1" w14:paraId="6392642E" w14:textId="77777777" w:rsidTr="00E851E4">
        <w:tc>
          <w:tcPr>
            <w:tcW w:w="1297" w:type="dxa"/>
            <w:vMerge w:val="restart"/>
            <w:tcBorders>
              <w:top w:val="single" w:sz="4" w:space="0" w:color="auto"/>
              <w:left w:val="single" w:sz="4" w:space="0" w:color="auto"/>
              <w:right w:val="single" w:sz="4" w:space="0" w:color="auto"/>
            </w:tcBorders>
            <w:shd w:val="clear" w:color="auto" w:fill="auto"/>
            <w:noWrap/>
            <w:vAlign w:val="center"/>
            <w:hideMark/>
          </w:tcPr>
          <w:p w14:paraId="255353C4" w14:textId="77777777" w:rsidR="00FC7E7C" w:rsidRPr="007D16F1"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7D16F1">
              <w:rPr>
                <w:b/>
                <w:bCs/>
                <w:color w:val="000000"/>
                <w:sz w:val="12"/>
                <w:szCs w:val="12"/>
                <w:lang w:val="ru-RU" w:eastAsia="zh-CN"/>
              </w:rPr>
              <w:t xml:space="preserve">Проекты, финансируемые </w:t>
            </w:r>
            <w:r w:rsidRPr="007D16F1">
              <w:rPr>
                <w:b/>
                <w:bCs/>
                <w:color w:val="000000"/>
                <w:sz w:val="12"/>
                <w:szCs w:val="12"/>
                <w:lang w:val="ru-RU" w:eastAsia="zh-CN"/>
              </w:rPr>
              <w:br/>
              <w:t xml:space="preserve">по линии целевых </w:t>
            </w:r>
            <w:r w:rsidRPr="007D16F1">
              <w:rPr>
                <w:b/>
                <w:bCs/>
                <w:color w:val="000000"/>
                <w:sz w:val="12"/>
                <w:szCs w:val="12"/>
                <w:lang w:val="ru-RU" w:eastAsia="zh-CN"/>
              </w:rPr>
              <w:br/>
              <w:t>фондов МСЭ</w:t>
            </w:r>
          </w:p>
        </w:tc>
        <w:tc>
          <w:tcPr>
            <w:tcW w:w="882" w:type="dxa"/>
            <w:tcBorders>
              <w:top w:val="single" w:sz="4" w:space="0" w:color="auto"/>
              <w:left w:val="nil"/>
              <w:bottom w:val="nil"/>
              <w:right w:val="single" w:sz="4" w:space="0" w:color="auto"/>
            </w:tcBorders>
            <w:shd w:val="clear" w:color="auto" w:fill="auto"/>
            <w:noWrap/>
            <w:vAlign w:val="center"/>
            <w:hideMark/>
          </w:tcPr>
          <w:p w14:paraId="08C153C2" w14:textId="77777777" w:rsidR="00FC7E7C" w:rsidRPr="007D16F1"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c>
          <w:tcPr>
            <w:tcW w:w="798" w:type="dxa"/>
            <w:tcBorders>
              <w:top w:val="single" w:sz="4" w:space="0" w:color="auto"/>
              <w:left w:val="nil"/>
              <w:bottom w:val="nil"/>
              <w:right w:val="single" w:sz="4" w:space="0" w:color="auto"/>
            </w:tcBorders>
            <w:shd w:val="clear" w:color="auto" w:fill="auto"/>
            <w:noWrap/>
            <w:vAlign w:val="center"/>
            <w:hideMark/>
          </w:tcPr>
          <w:p w14:paraId="7BB6ECE0" w14:textId="77777777" w:rsidR="00FC7E7C" w:rsidRPr="007D16F1"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c>
          <w:tcPr>
            <w:tcW w:w="910" w:type="dxa"/>
            <w:tcBorders>
              <w:top w:val="single" w:sz="4" w:space="0" w:color="auto"/>
              <w:left w:val="nil"/>
              <w:bottom w:val="nil"/>
              <w:right w:val="single" w:sz="4" w:space="0" w:color="auto"/>
            </w:tcBorders>
            <w:shd w:val="clear" w:color="auto" w:fill="auto"/>
            <w:noWrap/>
            <w:vAlign w:val="center"/>
            <w:hideMark/>
          </w:tcPr>
          <w:p w14:paraId="33AA3E71" w14:textId="77777777" w:rsidR="00FC7E7C" w:rsidRPr="007D16F1"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c>
          <w:tcPr>
            <w:tcW w:w="3779" w:type="dxa"/>
            <w:gridSpan w:val="5"/>
            <w:tcBorders>
              <w:top w:val="single" w:sz="4" w:space="0" w:color="auto"/>
              <w:left w:val="nil"/>
              <w:bottom w:val="single" w:sz="4" w:space="0" w:color="auto"/>
              <w:right w:val="single" w:sz="4" w:space="0" w:color="auto"/>
            </w:tcBorders>
            <w:shd w:val="clear" w:color="auto" w:fill="auto"/>
            <w:noWrap/>
            <w:vAlign w:val="center"/>
            <w:hideMark/>
          </w:tcPr>
          <w:p w14:paraId="252A52A3" w14:textId="77777777" w:rsidR="00FC7E7C" w:rsidRPr="007D16F1"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7D16F1">
              <w:rPr>
                <w:b/>
                <w:bCs/>
                <w:sz w:val="12"/>
                <w:szCs w:val="12"/>
                <w:lang w:val="ru-RU"/>
              </w:rPr>
              <w:t>Доходы, 2019 г.</w:t>
            </w:r>
          </w:p>
        </w:tc>
        <w:tc>
          <w:tcPr>
            <w:tcW w:w="784" w:type="dxa"/>
            <w:tcBorders>
              <w:top w:val="single" w:sz="4" w:space="0" w:color="auto"/>
              <w:left w:val="nil"/>
              <w:bottom w:val="single" w:sz="4" w:space="0" w:color="auto"/>
              <w:right w:val="nil"/>
            </w:tcBorders>
            <w:shd w:val="clear" w:color="auto" w:fill="auto"/>
            <w:noWrap/>
            <w:vAlign w:val="center"/>
            <w:hideMark/>
          </w:tcPr>
          <w:p w14:paraId="63B10C08" w14:textId="77777777" w:rsidR="00FC7E7C" w:rsidRPr="007D16F1"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c>
          <w:tcPr>
            <w:tcW w:w="658" w:type="dxa"/>
            <w:tcBorders>
              <w:top w:val="single" w:sz="4" w:space="0" w:color="auto"/>
              <w:left w:val="nil"/>
              <w:bottom w:val="single" w:sz="4" w:space="0" w:color="auto"/>
              <w:right w:val="nil"/>
            </w:tcBorders>
            <w:shd w:val="clear" w:color="auto" w:fill="auto"/>
            <w:noWrap/>
            <w:vAlign w:val="center"/>
            <w:hideMark/>
          </w:tcPr>
          <w:p w14:paraId="1A27806D" w14:textId="77777777" w:rsidR="00FC7E7C" w:rsidRPr="007D16F1"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c>
          <w:tcPr>
            <w:tcW w:w="3653" w:type="dxa"/>
            <w:gridSpan w:val="5"/>
            <w:tcBorders>
              <w:top w:val="single" w:sz="4" w:space="0" w:color="auto"/>
              <w:left w:val="single" w:sz="4" w:space="0" w:color="auto"/>
              <w:bottom w:val="single" w:sz="4" w:space="0" w:color="auto"/>
              <w:right w:val="nil"/>
            </w:tcBorders>
            <w:shd w:val="clear" w:color="auto" w:fill="auto"/>
            <w:noWrap/>
            <w:vAlign w:val="center"/>
            <w:hideMark/>
          </w:tcPr>
          <w:p w14:paraId="78769030" w14:textId="77777777" w:rsidR="00FC7E7C" w:rsidRPr="007D16F1"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7D16F1">
              <w:rPr>
                <w:b/>
                <w:bCs/>
                <w:sz w:val="12"/>
                <w:szCs w:val="12"/>
                <w:lang w:val="ru-RU"/>
              </w:rPr>
              <w:t>Расходы, 2019 г.</w:t>
            </w:r>
          </w:p>
        </w:tc>
        <w:tc>
          <w:tcPr>
            <w:tcW w:w="896" w:type="dxa"/>
            <w:tcBorders>
              <w:top w:val="single" w:sz="4" w:space="0" w:color="auto"/>
              <w:left w:val="single" w:sz="4" w:space="0" w:color="auto"/>
              <w:bottom w:val="nil"/>
              <w:right w:val="single" w:sz="4" w:space="0" w:color="auto"/>
            </w:tcBorders>
            <w:shd w:val="clear" w:color="auto" w:fill="auto"/>
            <w:noWrap/>
            <w:vAlign w:val="center"/>
            <w:hideMark/>
          </w:tcPr>
          <w:p w14:paraId="77868349" w14:textId="77777777" w:rsidR="00FC7E7C" w:rsidRPr="007D16F1"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b/>
                <w:bCs/>
                <w:color w:val="000000"/>
                <w:sz w:val="12"/>
                <w:szCs w:val="12"/>
                <w:lang w:val="ru-RU"/>
              </w:rPr>
            </w:pPr>
          </w:p>
        </w:tc>
        <w:tc>
          <w:tcPr>
            <w:tcW w:w="924" w:type="dxa"/>
            <w:tcBorders>
              <w:top w:val="single" w:sz="4" w:space="0" w:color="auto"/>
              <w:left w:val="nil"/>
              <w:bottom w:val="nil"/>
              <w:right w:val="single" w:sz="4" w:space="0" w:color="auto"/>
            </w:tcBorders>
            <w:shd w:val="clear" w:color="auto" w:fill="auto"/>
            <w:noWrap/>
            <w:vAlign w:val="center"/>
            <w:hideMark/>
          </w:tcPr>
          <w:p w14:paraId="7E677F7A" w14:textId="77777777" w:rsidR="00FC7E7C" w:rsidRPr="007D16F1"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r>
      <w:tr w:rsidR="00FC7E7C" w:rsidRPr="007D16F1" w14:paraId="5F113648" w14:textId="77777777" w:rsidTr="00140634">
        <w:trPr>
          <w:trHeight w:val="666"/>
        </w:trPr>
        <w:tc>
          <w:tcPr>
            <w:tcW w:w="1297" w:type="dxa"/>
            <w:vMerge/>
            <w:tcBorders>
              <w:left w:val="single" w:sz="4" w:space="0" w:color="auto"/>
              <w:bottom w:val="single" w:sz="4" w:space="0" w:color="auto"/>
              <w:right w:val="single" w:sz="4" w:space="0" w:color="auto"/>
            </w:tcBorders>
            <w:shd w:val="clear" w:color="auto" w:fill="auto"/>
            <w:noWrap/>
            <w:vAlign w:val="center"/>
            <w:hideMark/>
          </w:tcPr>
          <w:p w14:paraId="021A121B" w14:textId="77777777" w:rsidR="00FC7E7C" w:rsidRPr="007D16F1" w:rsidRDefault="00FC7E7C" w:rsidP="00355D98">
            <w:pPr>
              <w:spacing w:before="40" w:after="40"/>
              <w:ind w:left="-57" w:right="-57"/>
              <w:jc w:val="center"/>
              <w:rPr>
                <w:rFonts w:cs="Calibri"/>
                <w:color w:val="000000"/>
                <w:sz w:val="12"/>
                <w:szCs w:val="12"/>
                <w:lang w:val="ru-RU"/>
              </w:rPr>
            </w:pPr>
          </w:p>
        </w:tc>
        <w:tc>
          <w:tcPr>
            <w:tcW w:w="882" w:type="dxa"/>
            <w:tcBorders>
              <w:top w:val="nil"/>
              <w:left w:val="nil"/>
              <w:bottom w:val="single" w:sz="4" w:space="0" w:color="auto"/>
              <w:right w:val="single" w:sz="4" w:space="0" w:color="auto"/>
            </w:tcBorders>
            <w:shd w:val="clear" w:color="auto" w:fill="auto"/>
            <w:noWrap/>
            <w:vAlign w:val="center"/>
            <w:hideMark/>
          </w:tcPr>
          <w:p w14:paraId="3D353DAC" w14:textId="77777777" w:rsidR="00FC7E7C" w:rsidRPr="007D16F1" w:rsidRDefault="00FC7E7C" w:rsidP="00355D98">
            <w:pPr>
              <w:spacing w:before="40" w:after="40"/>
              <w:ind w:left="-57" w:right="-57"/>
              <w:jc w:val="center"/>
              <w:rPr>
                <w:rFonts w:cs="Calibri"/>
                <w:color w:val="000000"/>
                <w:sz w:val="12"/>
                <w:szCs w:val="12"/>
                <w:lang w:val="ru-RU"/>
              </w:rPr>
            </w:pPr>
            <w:r w:rsidRPr="007D16F1">
              <w:rPr>
                <w:b/>
                <w:bCs/>
                <w:color w:val="000000"/>
                <w:sz w:val="12"/>
                <w:szCs w:val="12"/>
                <w:lang w:val="ru-RU" w:eastAsia="zh-CN"/>
              </w:rPr>
              <w:t xml:space="preserve">Элемент структуры трудозатрат, </w:t>
            </w:r>
            <w:proofErr w:type="spellStart"/>
            <w:r w:rsidRPr="007D16F1">
              <w:rPr>
                <w:b/>
                <w:bCs/>
                <w:color w:val="000000"/>
                <w:sz w:val="12"/>
                <w:szCs w:val="12"/>
                <w:lang w:val="ru-RU" w:eastAsia="zh-CN"/>
              </w:rPr>
              <w:t>WBS</w:t>
            </w:r>
            <w:proofErr w:type="spellEnd"/>
          </w:p>
        </w:tc>
        <w:tc>
          <w:tcPr>
            <w:tcW w:w="798" w:type="dxa"/>
            <w:tcBorders>
              <w:top w:val="nil"/>
              <w:left w:val="nil"/>
              <w:bottom w:val="single" w:sz="4" w:space="0" w:color="auto"/>
              <w:right w:val="single" w:sz="4" w:space="0" w:color="auto"/>
            </w:tcBorders>
            <w:shd w:val="clear" w:color="auto" w:fill="auto"/>
            <w:noWrap/>
            <w:vAlign w:val="center"/>
            <w:hideMark/>
          </w:tcPr>
          <w:p w14:paraId="3E8BBB3D" w14:textId="77777777" w:rsidR="00FC7E7C" w:rsidRPr="007D16F1" w:rsidRDefault="00FC7E7C" w:rsidP="00355D98">
            <w:pPr>
              <w:spacing w:before="40" w:after="40"/>
              <w:ind w:left="-57" w:right="-57"/>
              <w:jc w:val="center"/>
              <w:rPr>
                <w:rFonts w:cs="Calibri"/>
                <w:color w:val="000000"/>
                <w:sz w:val="12"/>
                <w:szCs w:val="12"/>
                <w:lang w:val="ru-RU"/>
              </w:rPr>
            </w:pPr>
            <w:r w:rsidRPr="007D16F1">
              <w:rPr>
                <w:b/>
                <w:bCs/>
                <w:color w:val="000000"/>
                <w:sz w:val="12"/>
                <w:szCs w:val="12"/>
                <w:lang w:val="ru-RU" w:eastAsia="zh-CN"/>
              </w:rPr>
              <w:t>Валюта</w:t>
            </w:r>
          </w:p>
        </w:tc>
        <w:tc>
          <w:tcPr>
            <w:tcW w:w="910" w:type="dxa"/>
            <w:tcBorders>
              <w:top w:val="nil"/>
              <w:left w:val="nil"/>
              <w:bottom w:val="single" w:sz="4" w:space="0" w:color="auto"/>
              <w:right w:val="single" w:sz="4" w:space="0" w:color="auto"/>
            </w:tcBorders>
            <w:shd w:val="clear" w:color="auto" w:fill="auto"/>
            <w:noWrap/>
            <w:vAlign w:val="center"/>
            <w:hideMark/>
          </w:tcPr>
          <w:p w14:paraId="119AF625" w14:textId="77777777" w:rsidR="00FC7E7C" w:rsidRPr="007D16F1" w:rsidRDefault="00FC7E7C" w:rsidP="00355D98">
            <w:pPr>
              <w:spacing w:before="40" w:after="40"/>
              <w:ind w:left="-57" w:right="-57"/>
              <w:jc w:val="center"/>
              <w:rPr>
                <w:rFonts w:cs="Calibri"/>
                <w:color w:val="000000"/>
                <w:sz w:val="12"/>
                <w:szCs w:val="12"/>
                <w:lang w:val="ru-RU"/>
              </w:rPr>
            </w:pPr>
            <w:r w:rsidRPr="007D16F1">
              <w:rPr>
                <w:b/>
                <w:bCs/>
                <w:sz w:val="12"/>
                <w:szCs w:val="12"/>
                <w:lang w:val="ru-RU"/>
              </w:rPr>
              <w:t>Сальдо на</w:t>
            </w:r>
            <w:r w:rsidRPr="007D16F1">
              <w:rPr>
                <w:b/>
                <w:bCs/>
                <w:sz w:val="12"/>
                <w:szCs w:val="12"/>
                <w:lang w:val="ru-RU"/>
              </w:rPr>
              <w:br/>
              <w:t>01.01.2019 г.</w:t>
            </w:r>
          </w:p>
        </w:tc>
        <w:tc>
          <w:tcPr>
            <w:tcW w:w="784" w:type="dxa"/>
            <w:tcBorders>
              <w:top w:val="nil"/>
              <w:left w:val="nil"/>
              <w:bottom w:val="single" w:sz="4" w:space="0" w:color="auto"/>
              <w:right w:val="single" w:sz="4" w:space="0" w:color="auto"/>
            </w:tcBorders>
            <w:shd w:val="clear" w:color="auto" w:fill="auto"/>
            <w:noWrap/>
            <w:vAlign w:val="center"/>
            <w:hideMark/>
          </w:tcPr>
          <w:p w14:paraId="00E19AE6" w14:textId="77777777" w:rsidR="00FC7E7C" w:rsidRPr="007D16F1"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7D16F1">
              <w:rPr>
                <w:b/>
                <w:bCs/>
                <w:color w:val="000000"/>
                <w:sz w:val="12"/>
                <w:szCs w:val="12"/>
                <w:lang w:val="ru-RU" w:eastAsia="zh-CN"/>
              </w:rPr>
              <w:t>Полученные</w:t>
            </w:r>
            <w:r w:rsidRPr="007D16F1">
              <w:rPr>
                <w:b/>
                <w:bCs/>
                <w:color w:val="000000"/>
                <w:sz w:val="12"/>
                <w:szCs w:val="12"/>
                <w:lang w:val="ru-RU" w:eastAsia="zh-CN"/>
              </w:rPr>
              <w:br/>
              <w:t>средства</w:t>
            </w:r>
          </w:p>
        </w:tc>
        <w:tc>
          <w:tcPr>
            <w:tcW w:w="616" w:type="dxa"/>
            <w:tcBorders>
              <w:top w:val="nil"/>
              <w:left w:val="nil"/>
              <w:bottom w:val="single" w:sz="4" w:space="0" w:color="auto"/>
              <w:right w:val="single" w:sz="4" w:space="0" w:color="auto"/>
            </w:tcBorders>
            <w:shd w:val="clear" w:color="auto" w:fill="auto"/>
            <w:noWrap/>
            <w:vAlign w:val="center"/>
            <w:hideMark/>
          </w:tcPr>
          <w:p w14:paraId="6A001888" w14:textId="77777777" w:rsidR="00FC7E7C" w:rsidRPr="007D16F1"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7D16F1">
              <w:rPr>
                <w:b/>
                <w:bCs/>
                <w:color w:val="000000"/>
                <w:sz w:val="12"/>
                <w:szCs w:val="12"/>
                <w:lang w:val="ru-RU" w:eastAsia="zh-CN"/>
              </w:rPr>
              <w:t>Прибыли</w:t>
            </w:r>
          </w:p>
        </w:tc>
        <w:tc>
          <w:tcPr>
            <w:tcW w:w="671" w:type="dxa"/>
            <w:tcBorders>
              <w:top w:val="nil"/>
              <w:left w:val="nil"/>
              <w:bottom w:val="single" w:sz="4" w:space="0" w:color="auto"/>
              <w:right w:val="single" w:sz="4" w:space="0" w:color="auto"/>
            </w:tcBorders>
            <w:shd w:val="clear" w:color="auto" w:fill="auto"/>
            <w:noWrap/>
            <w:vAlign w:val="center"/>
            <w:hideMark/>
          </w:tcPr>
          <w:p w14:paraId="20BA1557" w14:textId="77777777" w:rsidR="00FC7E7C" w:rsidRPr="007D16F1"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7D16F1">
              <w:rPr>
                <w:b/>
                <w:bCs/>
                <w:sz w:val="12"/>
                <w:szCs w:val="12"/>
                <w:lang w:val="ru-RU"/>
              </w:rPr>
              <w:t>Проценты</w:t>
            </w:r>
          </w:p>
        </w:tc>
        <w:tc>
          <w:tcPr>
            <w:tcW w:w="840" w:type="dxa"/>
            <w:tcBorders>
              <w:top w:val="nil"/>
              <w:left w:val="nil"/>
              <w:bottom w:val="single" w:sz="4" w:space="0" w:color="auto"/>
              <w:right w:val="single" w:sz="4" w:space="0" w:color="auto"/>
            </w:tcBorders>
            <w:shd w:val="clear" w:color="auto" w:fill="auto"/>
            <w:noWrap/>
            <w:vAlign w:val="center"/>
            <w:hideMark/>
          </w:tcPr>
          <w:p w14:paraId="1DD17A2F" w14:textId="77777777" w:rsidR="00FC7E7C" w:rsidRPr="007D16F1" w:rsidRDefault="00FC7E7C" w:rsidP="00355D98">
            <w:pPr>
              <w:spacing w:before="40" w:after="40"/>
              <w:ind w:left="-57" w:right="-57"/>
              <w:jc w:val="center"/>
              <w:rPr>
                <w:rFonts w:cs="Calibri"/>
                <w:color w:val="000000"/>
                <w:sz w:val="12"/>
                <w:szCs w:val="12"/>
                <w:lang w:val="ru-RU"/>
              </w:rPr>
            </w:pPr>
            <w:r w:rsidRPr="007D16F1">
              <w:rPr>
                <w:b/>
                <w:bCs/>
                <w:color w:val="000000"/>
                <w:sz w:val="12"/>
                <w:szCs w:val="12"/>
                <w:lang w:val="ru-RU" w:eastAsia="zh-CN"/>
              </w:rPr>
              <w:t>Закрытие проектов/</w:t>
            </w:r>
            <w:r w:rsidRPr="007D16F1">
              <w:rPr>
                <w:b/>
                <w:bCs/>
                <w:color w:val="000000"/>
                <w:sz w:val="12"/>
                <w:szCs w:val="12"/>
                <w:lang w:val="ru-RU" w:eastAsia="zh-CN"/>
              </w:rPr>
              <w:br/>
              <w:t>возмещение</w:t>
            </w:r>
          </w:p>
        </w:tc>
        <w:tc>
          <w:tcPr>
            <w:tcW w:w="868" w:type="dxa"/>
            <w:tcBorders>
              <w:top w:val="nil"/>
              <w:left w:val="nil"/>
              <w:bottom w:val="single" w:sz="4" w:space="0" w:color="auto"/>
              <w:right w:val="single" w:sz="4" w:space="0" w:color="auto"/>
            </w:tcBorders>
            <w:shd w:val="clear" w:color="auto" w:fill="auto"/>
            <w:noWrap/>
            <w:vAlign w:val="center"/>
            <w:hideMark/>
          </w:tcPr>
          <w:p w14:paraId="08490CCF" w14:textId="77777777" w:rsidR="00FC7E7C" w:rsidRPr="007D16F1"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7D16F1">
              <w:rPr>
                <w:b/>
                <w:bCs/>
                <w:sz w:val="12"/>
                <w:szCs w:val="12"/>
                <w:lang w:val="ru-RU"/>
              </w:rPr>
              <w:t xml:space="preserve">Всего: </w:t>
            </w:r>
            <w:r w:rsidRPr="007D16F1">
              <w:rPr>
                <w:b/>
                <w:bCs/>
                <w:sz w:val="12"/>
                <w:szCs w:val="12"/>
                <w:lang w:val="ru-RU"/>
              </w:rPr>
              <w:br/>
              <w:t>доходы</w:t>
            </w:r>
          </w:p>
        </w:tc>
        <w:tc>
          <w:tcPr>
            <w:tcW w:w="784" w:type="dxa"/>
            <w:tcBorders>
              <w:top w:val="nil"/>
              <w:left w:val="nil"/>
              <w:bottom w:val="single" w:sz="4" w:space="0" w:color="auto"/>
              <w:right w:val="single" w:sz="4" w:space="0" w:color="auto"/>
            </w:tcBorders>
            <w:shd w:val="clear" w:color="auto" w:fill="auto"/>
            <w:noWrap/>
            <w:vAlign w:val="center"/>
            <w:hideMark/>
          </w:tcPr>
          <w:p w14:paraId="757D095C" w14:textId="77777777" w:rsidR="00FC7E7C" w:rsidRPr="007D16F1"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7D16F1">
              <w:rPr>
                <w:b/>
                <w:bCs/>
                <w:color w:val="000000"/>
                <w:sz w:val="12"/>
                <w:szCs w:val="12"/>
                <w:lang w:val="ru-RU" w:eastAsia="zh-CN"/>
              </w:rPr>
              <w:t>Трансферты</w:t>
            </w:r>
          </w:p>
        </w:tc>
        <w:tc>
          <w:tcPr>
            <w:tcW w:w="658" w:type="dxa"/>
            <w:tcBorders>
              <w:top w:val="nil"/>
              <w:left w:val="nil"/>
              <w:bottom w:val="single" w:sz="4" w:space="0" w:color="auto"/>
              <w:right w:val="single" w:sz="4" w:space="0" w:color="auto"/>
            </w:tcBorders>
            <w:shd w:val="clear" w:color="auto" w:fill="auto"/>
            <w:noWrap/>
            <w:vAlign w:val="center"/>
            <w:hideMark/>
          </w:tcPr>
          <w:p w14:paraId="58DCF60C" w14:textId="77777777" w:rsidR="00FC7E7C" w:rsidRPr="007D16F1" w:rsidRDefault="00FC7E7C" w:rsidP="00355D98">
            <w:pPr>
              <w:spacing w:before="0"/>
              <w:ind w:left="-57" w:right="-57"/>
              <w:jc w:val="center"/>
              <w:rPr>
                <w:rFonts w:cs="Calibri"/>
                <w:color w:val="000000"/>
                <w:sz w:val="12"/>
                <w:szCs w:val="12"/>
                <w:lang w:val="ru-RU"/>
              </w:rPr>
            </w:pPr>
            <w:r w:rsidRPr="007D16F1">
              <w:rPr>
                <w:b/>
                <w:bCs/>
                <w:color w:val="000000"/>
                <w:sz w:val="12"/>
                <w:szCs w:val="12"/>
                <w:lang w:val="ru-RU" w:eastAsia="zh-CN"/>
              </w:rPr>
              <w:t xml:space="preserve">Банковская </w:t>
            </w:r>
            <w:r w:rsidRPr="007D16F1">
              <w:rPr>
                <w:b/>
                <w:bCs/>
                <w:color w:val="000000"/>
                <w:sz w:val="12"/>
                <w:szCs w:val="12"/>
                <w:lang w:val="ru-RU" w:eastAsia="zh-CN"/>
              </w:rPr>
              <w:br/>
              <w:t>комиссия</w:t>
            </w:r>
          </w:p>
        </w:tc>
        <w:tc>
          <w:tcPr>
            <w:tcW w:w="798" w:type="dxa"/>
            <w:tcBorders>
              <w:top w:val="nil"/>
              <w:left w:val="nil"/>
              <w:bottom w:val="single" w:sz="4" w:space="0" w:color="auto"/>
              <w:right w:val="single" w:sz="4" w:space="0" w:color="auto"/>
            </w:tcBorders>
            <w:shd w:val="clear" w:color="auto" w:fill="auto"/>
            <w:noWrap/>
            <w:vAlign w:val="center"/>
            <w:hideMark/>
          </w:tcPr>
          <w:p w14:paraId="2FD80C4B" w14:textId="77777777" w:rsidR="00FC7E7C" w:rsidRPr="007D16F1" w:rsidRDefault="00FC7E7C" w:rsidP="00355D98">
            <w:pPr>
              <w:spacing w:before="0"/>
              <w:ind w:left="-57" w:right="-57"/>
              <w:jc w:val="center"/>
              <w:rPr>
                <w:rFonts w:cs="Calibri"/>
                <w:color w:val="000000"/>
                <w:sz w:val="12"/>
                <w:szCs w:val="12"/>
                <w:lang w:val="ru-RU"/>
              </w:rPr>
            </w:pPr>
            <w:r w:rsidRPr="007D16F1">
              <w:rPr>
                <w:b/>
                <w:bCs/>
                <w:sz w:val="12"/>
                <w:szCs w:val="12"/>
                <w:lang w:val="ru-RU"/>
              </w:rPr>
              <w:t>Расходы по</w:t>
            </w:r>
            <w:r w:rsidRPr="007D16F1">
              <w:rPr>
                <w:b/>
                <w:bCs/>
                <w:sz w:val="12"/>
                <w:szCs w:val="12"/>
                <w:lang w:val="ru-RU"/>
              </w:rPr>
              <w:br/>
              <w:t>проектам</w:t>
            </w:r>
          </w:p>
        </w:tc>
        <w:tc>
          <w:tcPr>
            <w:tcW w:w="630" w:type="dxa"/>
            <w:tcBorders>
              <w:top w:val="nil"/>
              <w:left w:val="nil"/>
              <w:bottom w:val="single" w:sz="4" w:space="0" w:color="auto"/>
              <w:right w:val="single" w:sz="4" w:space="0" w:color="auto"/>
            </w:tcBorders>
            <w:shd w:val="clear" w:color="auto" w:fill="auto"/>
            <w:noWrap/>
            <w:vAlign w:val="center"/>
            <w:hideMark/>
          </w:tcPr>
          <w:p w14:paraId="0E5C5C3C" w14:textId="77777777" w:rsidR="00FC7E7C" w:rsidRPr="007D16F1"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7D16F1">
              <w:rPr>
                <w:b/>
                <w:bCs/>
                <w:color w:val="000000"/>
                <w:sz w:val="12"/>
                <w:szCs w:val="12"/>
                <w:lang w:val="ru-RU" w:eastAsia="zh-CN"/>
              </w:rPr>
              <w:t xml:space="preserve">% </w:t>
            </w:r>
            <w:proofErr w:type="spellStart"/>
            <w:r w:rsidRPr="007D16F1">
              <w:rPr>
                <w:b/>
                <w:bCs/>
                <w:color w:val="000000"/>
                <w:sz w:val="12"/>
                <w:szCs w:val="12"/>
                <w:lang w:val="ru-RU" w:eastAsia="zh-CN"/>
              </w:rPr>
              <w:t>AOО</w:t>
            </w:r>
            <w:proofErr w:type="spellEnd"/>
          </w:p>
        </w:tc>
        <w:tc>
          <w:tcPr>
            <w:tcW w:w="700" w:type="dxa"/>
            <w:tcBorders>
              <w:top w:val="nil"/>
              <w:left w:val="nil"/>
              <w:bottom w:val="single" w:sz="4" w:space="0" w:color="auto"/>
              <w:right w:val="single" w:sz="4" w:space="0" w:color="auto"/>
            </w:tcBorders>
            <w:shd w:val="clear" w:color="auto" w:fill="auto"/>
            <w:noWrap/>
            <w:vAlign w:val="center"/>
            <w:hideMark/>
          </w:tcPr>
          <w:p w14:paraId="084B2C1D" w14:textId="77777777" w:rsidR="00FC7E7C" w:rsidRPr="007D16F1"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roofErr w:type="spellStart"/>
            <w:r w:rsidRPr="007D16F1">
              <w:rPr>
                <w:b/>
                <w:bCs/>
                <w:color w:val="000000"/>
                <w:sz w:val="12"/>
                <w:szCs w:val="12"/>
                <w:lang w:val="ru-RU" w:eastAsia="zh-CN"/>
              </w:rPr>
              <w:t>AOО</w:t>
            </w:r>
            <w:proofErr w:type="spellEnd"/>
          </w:p>
        </w:tc>
        <w:tc>
          <w:tcPr>
            <w:tcW w:w="685" w:type="dxa"/>
            <w:tcBorders>
              <w:top w:val="nil"/>
              <w:left w:val="nil"/>
              <w:bottom w:val="single" w:sz="4" w:space="0" w:color="auto"/>
              <w:right w:val="single" w:sz="4" w:space="0" w:color="auto"/>
            </w:tcBorders>
            <w:shd w:val="clear" w:color="auto" w:fill="auto"/>
            <w:noWrap/>
            <w:vAlign w:val="center"/>
            <w:hideMark/>
          </w:tcPr>
          <w:p w14:paraId="46E7FE7F" w14:textId="77777777" w:rsidR="00FC7E7C" w:rsidRPr="007D16F1" w:rsidRDefault="00FC7E7C" w:rsidP="00355D98">
            <w:pPr>
              <w:spacing w:before="0"/>
              <w:ind w:left="-57" w:right="-57"/>
              <w:jc w:val="center"/>
              <w:rPr>
                <w:rFonts w:cs="Calibri"/>
                <w:color w:val="000000"/>
                <w:sz w:val="12"/>
                <w:szCs w:val="12"/>
                <w:lang w:val="ru-RU"/>
              </w:rPr>
            </w:pPr>
            <w:proofErr w:type="spellStart"/>
            <w:r w:rsidRPr="007D16F1">
              <w:rPr>
                <w:b/>
                <w:bCs/>
                <w:color w:val="000000"/>
                <w:sz w:val="12"/>
                <w:szCs w:val="12"/>
                <w:lang w:val="ru-RU" w:eastAsia="zh-CN"/>
              </w:rPr>
              <w:t>Корректир</w:t>
            </w:r>
            <w:proofErr w:type="spellEnd"/>
            <w:r w:rsidRPr="007D16F1">
              <w:rPr>
                <w:b/>
                <w:bCs/>
                <w:color w:val="000000"/>
                <w:sz w:val="12"/>
                <w:szCs w:val="12"/>
                <w:lang w:val="ru-RU" w:eastAsia="zh-CN"/>
              </w:rPr>
              <w:t xml:space="preserve">., </w:t>
            </w:r>
            <w:r w:rsidRPr="007D16F1">
              <w:rPr>
                <w:b/>
                <w:bCs/>
                <w:color w:val="000000"/>
                <w:sz w:val="12"/>
                <w:szCs w:val="12"/>
                <w:lang w:val="ru-RU" w:eastAsia="zh-CN"/>
              </w:rPr>
              <w:br/>
              <w:t>АОО</w:t>
            </w:r>
          </w:p>
        </w:tc>
        <w:tc>
          <w:tcPr>
            <w:tcW w:w="840" w:type="dxa"/>
            <w:tcBorders>
              <w:top w:val="nil"/>
              <w:left w:val="nil"/>
              <w:bottom w:val="single" w:sz="4" w:space="0" w:color="auto"/>
              <w:right w:val="single" w:sz="4" w:space="0" w:color="auto"/>
            </w:tcBorders>
            <w:shd w:val="clear" w:color="auto" w:fill="auto"/>
            <w:noWrap/>
            <w:vAlign w:val="center"/>
            <w:hideMark/>
          </w:tcPr>
          <w:p w14:paraId="4D1B1D30" w14:textId="77777777" w:rsidR="00FC7E7C" w:rsidRPr="007D16F1"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7D16F1">
              <w:rPr>
                <w:b/>
                <w:bCs/>
                <w:color w:val="000000"/>
                <w:sz w:val="12"/>
                <w:szCs w:val="12"/>
                <w:lang w:val="ru-RU" w:eastAsia="zh-CN"/>
              </w:rPr>
              <w:t xml:space="preserve">Всего: </w:t>
            </w:r>
            <w:r w:rsidRPr="007D16F1">
              <w:rPr>
                <w:b/>
                <w:bCs/>
                <w:color w:val="000000"/>
                <w:sz w:val="12"/>
                <w:szCs w:val="12"/>
                <w:lang w:val="ru-RU" w:eastAsia="zh-CN"/>
              </w:rPr>
              <w:br/>
              <w:t>расходы</w:t>
            </w:r>
          </w:p>
        </w:tc>
        <w:tc>
          <w:tcPr>
            <w:tcW w:w="896" w:type="dxa"/>
            <w:tcBorders>
              <w:top w:val="nil"/>
              <w:left w:val="nil"/>
              <w:bottom w:val="single" w:sz="4" w:space="0" w:color="auto"/>
              <w:right w:val="single" w:sz="4" w:space="0" w:color="auto"/>
            </w:tcBorders>
            <w:shd w:val="clear" w:color="auto" w:fill="auto"/>
            <w:noWrap/>
            <w:vAlign w:val="center"/>
            <w:hideMark/>
          </w:tcPr>
          <w:p w14:paraId="243B861E" w14:textId="77777777" w:rsidR="00FC7E7C" w:rsidRPr="007D16F1" w:rsidRDefault="00FC7E7C" w:rsidP="00355D98">
            <w:pPr>
              <w:spacing w:before="0"/>
              <w:ind w:left="-57" w:right="-57"/>
              <w:jc w:val="center"/>
              <w:rPr>
                <w:rFonts w:cs="Calibri"/>
                <w:b/>
                <w:bCs/>
                <w:color w:val="000000"/>
                <w:sz w:val="12"/>
                <w:szCs w:val="12"/>
                <w:lang w:val="ru-RU"/>
              </w:rPr>
            </w:pPr>
            <w:r w:rsidRPr="007D16F1">
              <w:rPr>
                <w:b/>
                <w:bCs/>
                <w:sz w:val="12"/>
                <w:szCs w:val="12"/>
                <w:lang w:val="ru-RU"/>
              </w:rPr>
              <w:t>Сальдо на 31.12.2019 г.</w:t>
            </w:r>
          </w:p>
        </w:tc>
        <w:tc>
          <w:tcPr>
            <w:tcW w:w="924" w:type="dxa"/>
            <w:tcBorders>
              <w:top w:val="nil"/>
              <w:left w:val="nil"/>
              <w:bottom w:val="single" w:sz="4" w:space="0" w:color="auto"/>
              <w:right w:val="single" w:sz="4" w:space="0" w:color="auto"/>
            </w:tcBorders>
            <w:shd w:val="clear" w:color="auto" w:fill="auto"/>
            <w:noWrap/>
            <w:vAlign w:val="center"/>
            <w:hideMark/>
          </w:tcPr>
          <w:p w14:paraId="1A94F1E9" w14:textId="77777777" w:rsidR="00FC7E7C" w:rsidRPr="007D16F1"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roofErr w:type="spellStart"/>
            <w:r w:rsidRPr="007D16F1">
              <w:rPr>
                <w:b/>
                <w:bCs/>
                <w:sz w:val="12"/>
                <w:szCs w:val="12"/>
                <w:lang w:val="ru-RU"/>
              </w:rPr>
              <w:t>шв</w:t>
            </w:r>
            <w:proofErr w:type="spellEnd"/>
            <w:r w:rsidRPr="007D16F1">
              <w:rPr>
                <w:b/>
                <w:bCs/>
                <w:sz w:val="12"/>
                <w:szCs w:val="12"/>
                <w:lang w:val="ru-RU"/>
              </w:rPr>
              <w:t>. фр.</w:t>
            </w:r>
          </w:p>
        </w:tc>
      </w:tr>
      <w:tr w:rsidR="00FC7E7C" w:rsidRPr="007D16F1" w14:paraId="4D374EC3" w14:textId="77777777" w:rsidTr="00140634">
        <w:tc>
          <w:tcPr>
            <w:tcW w:w="1297" w:type="dxa"/>
            <w:tcBorders>
              <w:top w:val="nil"/>
              <w:left w:val="single" w:sz="4" w:space="0" w:color="auto"/>
              <w:bottom w:val="nil"/>
              <w:right w:val="nil"/>
            </w:tcBorders>
            <w:shd w:val="clear" w:color="auto" w:fill="auto"/>
            <w:noWrap/>
            <w:vAlign w:val="bottom"/>
            <w:hideMark/>
          </w:tcPr>
          <w:p w14:paraId="325C62AA"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7D16F1">
              <w:rPr>
                <w:rFonts w:cs="Calibri"/>
                <w:color w:val="000000"/>
                <w:sz w:val="12"/>
                <w:szCs w:val="12"/>
                <w:lang w:val="ru-RU"/>
              </w:rPr>
              <w:t>МСЭ</w:t>
            </w:r>
          </w:p>
        </w:tc>
        <w:tc>
          <w:tcPr>
            <w:tcW w:w="882" w:type="dxa"/>
            <w:tcBorders>
              <w:top w:val="nil"/>
              <w:left w:val="single" w:sz="4" w:space="0" w:color="auto"/>
              <w:bottom w:val="nil"/>
              <w:right w:val="nil"/>
            </w:tcBorders>
            <w:shd w:val="clear" w:color="auto" w:fill="auto"/>
            <w:noWrap/>
            <w:vAlign w:val="bottom"/>
          </w:tcPr>
          <w:p w14:paraId="1D41ECED"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p>
        </w:tc>
        <w:tc>
          <w:tcPr>
            <w:tcW w:w="798" w:type="dxa"/>
            <w:tcBorders>
              <w:top w:val="nil"/>
              <w:left w:val="single" w:sz="4" w:space="0" w:color="auto"/>
              <w:bottom w:val="nil"/>
              <w:right w:val="nil"/>
            </w:tcBorders>
            <w:shd w:val="clear" w:color="auto" w:fill="auto"/>
            <w:noWrap/>
            <w:vAlign w:val="bottom"/>
          </w:tcPr>
          <w:p w14:paraId="052AF96C"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p>
        </w:tc>
        <w:tc>
          <w:tcPr>
            <w:tcW w:w="910" w:type="dxa"/>
            <w:tcBorders>
              <w:top w:val="nil"/>
              <w:left w:val="single" w:sz="4" w:space="0" w:color="auto"/>
              <w:bottom w:val="nil"/>
              <w:right w:val="nil"/>
            </w:tcBorders>
            <w:shd w:val="clear" w:color="auto" w:fill="auto"/>
            <w:noWrap/>
            <w:vAlign w:val="bottom"/>
            <w:hideMark/>
          </w:tcPr>
          <w:p w14:paraId="5CAF55FC"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p>
        </w:tc>
        <w:tc>
          <w:tcPr>
            <w:tcW w:w="784" w:type="dxa"/>
            <w:tcBorders>
              <w:top w:val="nil"/>
              <w:left w:val="single" w:sz="4" w:space="0" w:color="auto"/>
              <w:bottom w:val="nil"/>
              <w:right w:val="nil"/>
            </w:tcBorders>
            <w:shd w:val="clear" w:color="auto" w:fill="auto"/>
            <w:noWrap/>
            <w:vAlign w:val="bottom"/>
            <w:hideMark/>
          </w:tcPr>
          <w:p w14:paraId="4D8295C3"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p>
        </w:tc>
        <w:tc>
          <w:tcPr>
            <w:tcW w:w="616" w:type="dxa"/>
            <w:tcBorders>
              <w:top w:val="nil"/>
              <w:left w:val="single" w:sz="4" w:space="0" w:color="auto"/>
              <w:bottom w:val="nil"/>
              <w:right w:val="nil"/>
            </w:tcBorders>
            <w:shd w:val="clear" w:color="auto" w:fill="auto"/>
            <w:noWrap/>
            <w:vAlign w:val="bottom"/>
            <w:hideMark/>
          </w:tcPr>
          <w:p w14:paraId="25B8454A"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p>
        </w:tc>
        <w:tc>
          <w:tcPr>
            <w:tcW w:w="671" w:type="dxa"/>
            <w:tcBorders>
              <w:top w:val="nil"/>
              <w:left w:val="single" w:sz="4" w:space="0" w:color="auto"/>
              <w:bottom w:val="nil"/>
              <w:right w:val="nil"/>
            </w:tcBorders>
            <w:shd w:val="clear" w:color="auto" w:fill="auto"/>
            <w:noWrap/>
            <w:vAlign w:val="bottom"/>
            <w:hideMark/>
          </w:tcPr>
          <w:p w14:paraId="2946ED7E"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p>
        </w:tc>
        <w:tc>
          <w:tcPr>
            <w:tcW w:w="840" w:type="dxa"/>
            <w:tcBorders>
              <w:top w:val="nil"/>
              <w:left w:val="single" w:sz="4" w:space="0" w:color="auto"/>
              <w:bottom w:val="nil"/>
              <w:right w:val="nil"/>
            </w:tcBorders>
            <w:shd w:val="clear" w:color="auto" w:fill="auto"/>
            <w:noWrap/>
            <w:vAlign w:val="bottom"/>
            <w:hideMark/>
          </w:tcPr>
          <w:p w14:paraId="2111CACD"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p>
        </w:tc>
        <w:tc>
          <w:tcPr>
            <w:tcW w:w="868" w:type="dxa"/>
            <w:tcBorders>
              <w:top w:val="nil"/>
              <w:left w:val="single" w:sz="4" w:space="0" w:color="auto"/>
              <w:bottom w:val="nil"/>
              <w:right w:val="nil"/>
            </w:tcBorders>
            <w:shd w:val="clear" w:color="auto" w:fill="auto"/>
            <w:noWrap/>
            <w:vAlign w:val="bottom"/>
            <w:hideMark/>
          </w:tcPr>
          <w:p w14:paraId="429DCDA6"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p>
        </w:tc>
        <w:tc>
          <w:tcPr>
            <w:tcW w:w="784" w:type="dxa"/>
            <w:tcBorders>
              <w:top w:val="nil"/>
              <w:left w:val="single" w:sz="4" w:space="0" w:color="auto"/>
              <w:bottom w:val="nil"/>
              <w:right w:val="nil"/>
            </w:tcBorders>
            <w:shd w:val="clear" w:color="auto" w:fill="auto"/>
            <w:noWrap/>
            <w:vAlign w:val="bottom"/>
            <w:hideMark/>
          </w:tcPr>
          <w:p w14:paraId="3AE73578"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p>
        </w:tc>
        <w:tc>
          <w:tcPr>
            <w:tcW w:w="658" w:type="dxa"/>
            <w:tcBorders>
              <w:top w:val="nil"/>
              <w:left w:val="single" w:sz="4" w:space="0" w:color="auto"/>
              <w:bottom w:val="nil"/>
              <w:right w:val="nil"/>
            </w:tcBorders>
            <w:shd w:val="clear" w:color="auto" w:fill="auto"/>
            <w:noWrap/>
            <w:vAlign w:val="bottom"/>
            <w:hideMark/>
          </w:tcPr>
          <w:p w14:paraId="52FB001A"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p>
        </w:tc>
        <w:tc>
          <w:tcPr>
            <w:tcW w:w="798" w:type="dxa"/>
            <w:tcBorders>
              <w:top w:val="nil"/>
              <w:left w:val="single" w:sz="4" w:space="0" w:color="auto"/>
              <w:bottom w:val="nil"/>
              <w:right w:val="nil"/>
            </w:tcBorders>
            <w:shd w:val="clear" w:color="auto" w:fill="auto"/>
            <w:noWrap/>
            <w:vAlign w:val="bottom"/>
            <w:hideMark/>
          </w:tcPr>
          <w:p w14:paraId="023FD88A"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p>
        </w:tc>
        <w:tc>
          <w:tcPr>
            <w:tcW w:w="630" w:type="dxa"/>
            <w:tcBorders>
              <w:top w:val="nil"/>
              <w:left w:val="single" w:sz="4" w:space="0" w:color="auto"/>
              <w:bottom w:val="nil"/>
              <w:right w:val="nil"/>
            </w:tcBorders>
            <w:shd w:val="clear" w:color="auto" w:fill="auto"/>
            <w:noWrap/>
            <w:vAlign w:val="bottom"/>
            <w:hideMark/>
          </w:tcPr>
          <w:p w14:paraId="6662D99B"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p>
        </w:tc>
        <w:tc>
          <w:tcPr>
            <w:tcW w:w="700" w:type="dxa"/>
            <w:tcBorders>
              <w:top w:val="nil"/>
              <w:left w:val="single" w:sz="4" w:space="0" w:color="auto"/>
              <w:bottom w:val="nil"/>
              <w:right w:val="nil"/>
            </w:tcBorders>
            <w:shd w:val="clear" w:color="auto" w:fill="auto"/>
            <w:noWrap/>
            <w:vAlign w:val="bottom"/>
            <w:hideMark/>
          </w:tcPr>
          <w:p w14:paraId="79430758"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p>
        </w:tc>
        <w:tc>
          <w:tcPr>
            <w:tcW w:w="685" w:type="dxa"/>
            <w:tcBorders>
              <w:top w:val="nil"/>
              <w:left w:val="single" w:sz="4" w:space="0" w:color="auto"/>
              <w:bottom w:val="nil"/>
              <w:right w:val="nil"/>
            </w:tcBorders>
            <w:shd w:val="clear" w:color="auto" w:fill="auto"/>
            <w:noWrap/>
            <w:vAlign w:val="bottom"/>
            <w:hideMark/>
          </w:tcPr>
          <w:p w14:paraId="1B7DAB5D"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p>
        </w:tc>
        <w:tc>
          <w:tcPr>
            <w:tcW w:w="840" w:type="dxa"/>
            <w:tcBorders>
              <w:top w:val="nil"/>
              <w:left w:val="single" w:sz="4" w:space="0" w:color="auto"/>
              <w:bottom w:val="nil"/>
              <w:right w:val="nil"/>
            </w:tcBorders>
            <w:shd w:val="clear" w:color="auto" w:fill="auto"/>
            <w:noWrap/>
            <w:vAlign w:val="bottom"/>
            <w:hideMark/>
          </w:tcPr>
          <w:p w14:paraId="3F23D3F2"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p>
        </w:tc>
        <w:tc>
          <w:tcPr>
            <w:tcW w:w="896" w:type="dxa"/>
            <w:tcBorders>
              <w:top w:val="nil"/>
              <w:left w:val="single" w:sz="4" w:space="0" w:color="auto"/>
              <w:bottom w:val="nil"/>
              <w:right w:val="single" w:sz="4" w:space="0" w:color="auto"/>
            </w:tcBorders>
            <w:shd w:val="clear" w:color="auto" w:fill="auto"/>
            <w:noWrap/>
            <w:vAlign w:val="bottom"/>
            <w:hideMark/>
          </w:tcPr>
          <w:p w14:paraId="5C86B77D"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p>
        </w:tc>
        <w:tc>
          <w:tcPr>
            <w:tcW w:w="924" w:type="dxa"/>
            <w:tcBorders>
              <w:top w:val="nil"/>
              <w:left w:val="nil"/>
              <w:bottom w:val="nil"/>
              <w:right w:val="single" w:sz="4" w:space="0" w:color="auto"/>
            </w:tcBorders>
            <w:shd w:val="clear" w:color="auto" w:fill="auto"/>
            <w:noWrap/>
            <w:vAlign w:val="bottom"/>
            <w:hideMark/>
          </w:tcPr>
          <w:p w14:paraId="373A28AD"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p>
        </w:tc>
      </w:tr>
      <w:tr w:rsidR="00FC7E7C" w:rsidRPr="007D16F1" w14:paraId="534AC954" w14:textId="77777777" w:rsidTr="00140634">
        <w:tc>
          <w:tcPr>
            <w:tcW w:w="1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5677B"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7D16F1">
              <w:rPr>
                <w:color w:val="000000"/>
                <w:sz w:val="12"/>
                <w:szCs w:val="12"/>
                <w:lang w:val="ru-RU" w:eastAsia="zh-CN"/>
              </w:rPr>
              <w:t>Глобальный</w:t>
            </w:r>
          </w:p>
        </w:tc>
        <w:tc>
          <w:tcPr>
            <w:tcW w:w="882" w:type="dxa"/>
            <w:tcBorders>
              <w:top w:val="single" w:sz="4" w:space="0" w:color="auto"/>
              <w:left w:val="nil"/>
              <w:bottom w:val="single" w:sz="4" w:space="0" w:color="auto"/>
              <w:right w:val="single" w:sz="4" w:space="0" w:color="auto"/>
            </w:tcBorders>
            <w:shd w:val="clear" w:color="auto" w:fill="auto"/>
            <w:noWrap/>
            <w:vAlign w:val="bottom"/>
            <w:hideMark/>
          </w:tcPr>
          <w:p w14:paraId="5EEFAEF3"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P.40002.3.02</w:t>
            </w:r>
            <w:proofErr w:type="spellEnd"/>
          </w:p>
        </w:tc>
        <w:tc>
          <w:tcPr>
            <w:tcW w:w="798" w:type="dxa"/>
            <w:tcBorders>
              <w:top w:val="single" w:sz="4" w:space="0" w:color="auto"/>
              <w:left w:val="nil"/>
              <w:bottom w:val="single" w:sz="4" w:space="0" w:color="auto"/>
              <w:right w:val="single" w:sz="4" w:space="0" w:color="auto"/>
            </w:tcBorders>
            <w:shd w:val="clear" w:color="auto" w:fill="auto"/>
            <w:noWrap/>
            <w:vAlign w:val="bottom"/>
            <w:hideMark/>
          </w:tcPr>
          <w:p w14:paraId="2C17953E"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single" w:sz="4" w:space="0" w:color="auto"/>
              <w:left w:val="nil"/>
              <w:bottom w:val="single" w:sz="4" w:space="0" w:color="auto"/>
              <w:right w:val="single" w:sz="4" w:space="0" w:color="auto"/>
            </w:tcBorders>
            <w:shd w:val="clear" w:color="auto" w:fill="auto"/>
            <w:noWrap/>
            <w:vAlign w:val="bottom"/>
            <w:hideMark/>
          </w:tcPr>
          <w:p w14:paraId="1FC533C2"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3 262,52</w:t>
            </w:r>
          </w:p>
        </w:tc>
        <w:tc>
          <w:tcPr>
            <w:tcW w:w="784" w:type="dxa"/>
            <w:tcBorders>
              <w:top w:val="single" w:sz="4" w:space="0" w:color="auto"/>
              <w:left w:val="nil"/>
              <w:bottom w:val="single" w:sz="4" w:space="0" w:color="auto"/>
              <w:right w:val="single" w:sz="4" w:space="0" w:color="auto"/>
            </w:tcBorders>
            <w:shd w:val="clear" w:color="auto" w:fill="auto"/>
            <w:noWrap/>
            <w:vAlign w:val="bottom"/>
            <w:hideMark/>
          </w:tcPr>
          <w:p w14:paraId="6B5F50D9"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14:paraId="42AD7796"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single" w:sz="4" w:space="0" w:color="auto"/>
              <w:left w:val="nil"/>
              <w:bottom w:val="single" w:sz="4" w:space="0" w:color="auto"/>
              <w:right w:val="single" w:sz="4" w:space="0" w:color="auto"/>
            </w:tcBorders>
            <w:shd w:val="clear" w:color="auto" w:fill="auto"/>
            <w:noWrap/>
            <w:vAlign w:val="bottom"/>
            <w:hideMark/>
          </w:tcPr>
          <w:p w14:paraId="13D19EEB"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6BCA66A6"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4ED0E0DF"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single" w:sz="4" w:space="0" w:color="auto"/>
              <w:left w:val="nil"/>
              <w:bottom w:val="single" w:sz="4" w:space="0" w:color="auto"/>
              <w:right w:val="single" w:sz="4" w:space="0" w:color="auto"/>
            </w:tcBorders>
            <w:shd w:val="clear" w:color="auto" w:fill="auto"/>
            <w:noWrap/>
            <w:vAlign w:val="bottom"/>
            <w:hideMark/>
          </w:tcPr>
          <w:p w14:paraId="3E4F9A83"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single" w:sz="4" w:space="0" w:color="auto"/>
              <w:left w:val="nil"/>
              <w:bottom w:val="single" w:sz="4" w:space="0" w:color="auto"/>
              <w:right w:val="single" w:sz="4" w:space="0" w:color="auto"/>
            </w:tcBorders>
            <w:shd w:val="clear" w:color="auto" w:fill="auto"/>
            <w:noWrap/>
            <w:vAlign w:val="bottom"/>
            <w:hideMark/>
          </w:tcPr>
          <w:p w14:paraId="0EE762B8"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single" w:sz="4" w:space="0" w:color="auto"/>
              <w:left w:val="nil"/>
              <w:bottom w:val="single" w:sz="4" w:space="0" w:color="auto"/>
              <w:right w:val="single" w:sz="4" w:space="0" w:color="auto"/>
            </w:tcBorders>
            <w:shd w:val="clear" w:color="auto" w:fill="auto"/>
            <w:noWrap/>
            <w:vAlign w:val="bottom"/>
            <w:hideMark/>
          </w:tcPr>
          <w:p w14:paraId="5DC2D920"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171087E1"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703981C0"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single" w:sz="4" w:space="0" w:color="auto"/>
              <w:left w:val="nil"/>
              <w:bottom w:val="single" w:sz="4" w:space="0" w:color="auto"/>
              <w:right w:val="single" w:sz="4" w:space="0" w:color="auto"/>
            </w:tcBorders>
            <w:shd w:val="clear" w:color="auto" w:fill="auto"/>
            <w:noWrap/>
            <w:vAlign w:val="bottom"/>
            <w:hideMark/>
          </w:tcPr>
          <w:p w14:paraId="693399BC"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7B9DAC37"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single" w:sz="4" w:space="0" w:color="auto"/>
              <w:left w:val="nil"/>
              <w:bottom w:val="single" w:sz="4" w:space="0" w:color="auto"/>
              <w:right w:val="single" w:sz="4" w:space="0" w:color="auto"/>
            </w:tcBorders>
            <w:shd w:val="clear" w:color="auto" w:fill="auto"/>
            <w:noWrap/>
            <w:vAlign w:val="bottom"/>
            <w:hideMark/>
          </w:tcPr>
          <w:p w14:paraId="6AE4C1E6"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3 262,52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4EF8193"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3 259,36</w:t>
            </w:r>
          </w:p>
        </w:tc>
      </w:tr>
      <w:tr w:rsidR="00FC7E7C" w:rsidRPr="007D16F1" w14:paraId="6E772AF4"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771A8F0D"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7D16F1">
              <w:rPr>
                <w:rFonts w:cs="Calibri"/>
                <w:color w:val="000000"/>
                <w:sz w:val="12"/>
                <w:szCs w:val="12"/>
                <w:lang w:val="ru-RU"/>
              </w:rPr>
              <w:t>Лесото</w:t>
            </w:r>
          </w:p>
        </w:tc>
        <w:tc>
          <w:tcPr>
            <w:tcW w:w="882" w:type="dxa"/>
            <w:tcBorders>
              <w:top w:val="nil"/>
              <w:left w:val="nil"/>
              <w:bottom w:val="single" w:sz="4" w:space="0" w:color="auto"/>
              <w:right w:val="single" w:sz="4" w:space="0" w:color="auto"/>
            </w:tcBorders>
            <w:shd w:val="clear" w:color="auto" w:fill="auto"/>
            <w:noWrap/>
            <w:vAlign w:val="bottom"/>
            <w:hideMark/>
          </w:tcPr>
          <w:p w14:paraId="50EEE95F"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P.40014.3.01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787BC0E4"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3EA3F3CC"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300 000,00</w:t>
            </w:r>
          </w:p>
        </w:tc>
        <w:tc>
          <w:tcPr>
            <w:tcW w:w="784" w:type="dxa"/>
            <w:tcBorders>
              <w:top w:val="nil"/>
              <w:left w:val="nil"/>
              <w:bottom w:val="single" w:sz="4" w:space="0" w:color="auto"/>
              <w:right w:val="single" w:sz="4" w:space="0" w:color="auto"/>
            </w:tcBorders>
            <w:shd w:val="clear" w:color="auto" w:fill="auto"/>
            <w:noWrap/>
            <w:vAlign w:val="bottom"/>
            <w:hideMark/>
          </w:tcPr>
          <w:p w14:paraId="32CCB473"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7233635C"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3877BA7B"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439D679"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19E5DF56"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22B5B7FE"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1 827,13</w:t>
            </w:r>
          </w:p>
        </w:tc>
        <w:tc>
          <w:tcPr>
            <w:tcW w:w="658" w:type="dxa"/>
            <w:tcBorders>
              <w:top w:val="nil"/>
              <w:left w:val="nil"/>
              <w:bottom w:val="single" w:sz="4" w:space="0" w:color="auto"/>
              <w:right w:val="single" w:sz="4" w:space="0" w:color="auto"/>
            </w:tcBorders>
            <w:shd w:val="clear" w:color="auto" w:fill="auto"/>
            <w:noWrap/>
            <w:vAlign w:val="bottom"/>
            <w:hideMark/>
          </w:tcPr>
          <w:p w14:paraId="30604545"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784E322B"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301 827,13</w:t>
            </w:r>
          </w:p>
        </w:tc>
        <w:tc>
          <w:tcPr>
            <w:tcW w:w="630" w:type="dxa"/>
            <w:tcBorders>
              <w:top w:val="nil"/>
              <w:left w:val="nil"/>
              <w:bottom w:val="single" w:sz="4" w:space="0" w:color="auto"/>
              <w:right w:val="single" w:sz="4" w:space="0" w:color="auto"/>
            </w:tcBorders>
            <w:shd w:val="clear" w:color="auto" w:fill="auto"/>
            <w:noWrap/>
            <w:vAlign w:val="bottom"/>
            <w:hideMark/>
          </w:tcPr>
          <w:p w14:paraId="6AE78E1C"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5043B6FD"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50CFFAA0"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5CEA97C"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301 827,13</w:t>
            </w:r>
          </w:p>
        </w:tc>
        <w:tc>
          <w:tcPr>
            <w:tcW w:w="896" w:type="dxa"/>
            <w:tcBorders>
              <w:top w:val="nil"/>
              <w:left w:val="nil"/>
              <w:bottom w:val="single" w:sz="4" w:space="0" w:color="auto"/>
              <w:right w:val="single" w:sz="4" w:space="0" w:color="auto"/>
            </w:tcBorders>
            <w:shd w:val="clear" w:color="auto" w:fill="auto"/>
            <w:noWrap/>
            <w:vAlign w:val="bottom"/>
            <w:hideMark/>
          </w:tcPr>
          <w:p w14:paraId="7448E052"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924" w:type="dxa"/>
            <w:tcBorders>
              <w:top w:val="nil"/>
              <w:left w:val="nil"/>
              <w:bottom w:val="single" w:sz="4" w:space="0" w:color="auto"/>
              <w:right w:val="single" w:sz="4" w:space="0" w:color="auto"/>
            </w:tcBorders>
            <w:shd w:val="clear" w:color="auto" w:fill="auto"/>
            <w:noWrap/>
            <w:vAlign w:val="bottom"/>
            <w:hideMark/>
          </w:tcPr>
          <w:p w14:paraId="2AD2A7AC"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r>
      <w:tr w:rsidR="00FC7E7C" w:rsidRPr="007D16F1" w14:paraId="31E55EC4"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6CB7B8B1"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7D16F1">
              <w:rPr>
                <w:rFonts w:cs="Calibri"/>
                <w:color w:val="000000"/>
                <w:sz w:val="12"/>
                <w:szCs w:val="12"/>
                <w:lang w:val="ru-RU"/>
              </w:rPr>
              <w:t xml:space="preserve">Глобальная сеть </w:t>
            </w:r>
            <w:proofErr w:type="spellStart"/>
            <w:r w:rsidRPr="007D16F1">
              <w:rPr>
                <w:rFonts w:cs="Calibri"/>
                <w:color w:val="000000"/>
                <w:sz w:val="12"/>
                <w:szCs w:val="12"/>
                <w:lang w:val="ru-RU"/>
              </w:rPr>
              <w:t>ЦПМ</w:t>
            </w:r>
            <w:proofErr w:type="spellEnd"/>
          </w:p>
        </w:tc>
        <w:tc>
          <w:tcPr>
            <w:tcW w:w="882" w:type="dxa"/>
            <w:tcBorders>
              <w:top w:val="nil"/>
              <w:left w:val="nil"/>
              <w:bottom w:val="single" w:sz="4" w:space="0" w:color="auto"/>
              <w:right w:val="single" w:sz="4" w:space="0" w:color="auto"/>
            </w:tcBorders>
            <w:shd w:val="clear" w:color="auto" w:fill="auto"/>
            <w:noWrap/>
            <w:vAlign w:val="bottom"/>
            <w:hideMark/>
          </w:tcPr>
          <w:p w14:paraId="5F35476C"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P.40598.3.02</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1A01F472"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580B76B4"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4AD5C78F"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34,40</w:t>
            </w:r>
          </w:p>
        </w:tc>
        <w:tc>
          <w:tcPr>
            <w:tcW w:w="616" w:type="dxa"/>
            <w:tcBorders>
              <w:top w:val="nil"/>
              <w:left w:val="nil"/>
              <w:bottom w:val="single" w:sz="4" w:space="0" w:color="auto"/>
              <w:right w:val="single" w:sz="4" w:space="0" w:color="auto"/>
            </w:tcBorders>
            <w:shd w:val="clear" w:color="auto" w:fill="auto"/>
            <w:noWrap/>
            <w:vAlign w:val="bottom"/>
            <w:hideMark/>
          </w:tcPr>
          <w:p w14:paraId="06558F92"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1B71869E"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D46262D"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373370D4"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34,40</w:t>
            </w:r>
          </w:p>
        </w:tc>
        <w:tc>
          <w:tcPr>
            <w:tcW w:w="784" w:type="dxa"/>
            <w:tcBorders>
              <w:top w:val="nil"/>
              <w:left w:val="nil"/>
              <w:bottom w:val="single" w:sz="4" w:space="0" w:color="auto"/>
              <w:right w:val="single" w:sz="4" w:space="0" w:color="auto"/>
            </w:tcBorders>
            <w:shd w:val="clear" w:color="auto" w:fill="auto"/>
            <w:noWrap/>
            <w:vAlign w:val="bottom"/>
            <w:hideMark/>
          </w:tcPr>
          <w:p w14:paraId="4B7C3ED2"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239 334,91</w:t>
            </w:r>
          </w:p>
        </w:tc>
        <w:tc>
          <w:tcPr>
            <w:tcW w:w="658" w:type="dxa"/>
            <w:tcBorders>
              <w:top w:val="nil"/>
              <w:left w:val="nil"/>
              <w:bottom w:val="single" w:sz="4" w:space="0" w:color="auto"/>
              <w:right w:val="single" w:sz="4" w:space="0" w:color="auto"/>
            </w:tcBorders>
            <w:shd w:val="clear" w:color="auto" w:fill="auto"/>
            <w:noWrap/>
            <w:vAlign w:val="bottom"/>
            <w:hideMark/>
          </w:tcPr>
          <w:p w14:paraId="7882D4E7"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233,03</w:t>
            </w:r>
          </w:p>
        </w:tc>
        <w:tc>
          <w:tcPr>
            <w:tcW w:w="798" w:type="dxa"/>
            <w:tcBorders>
              <w:top w:val="nil"/>
              <w:left w:val="nil"/>
              <w:bottom w:val="single" w:sz="4" w:space="0" w:color="auto"/>
              <w:right w:val="single" w:sz="4" w:space="0" w:color="auto"/>
            </w:tcBorders>
            <w:shd w:val="clear" w:color="auto" w:fill="auto"/>
            <w:noWrap/>
            <w:vAlign w:val="bottom"/>
            <w:hideMark/>
          </w:tcPr>
          <w:p w14:paraId="4E2EA138"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6DEBD28F"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0AF9A366"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25FE45D1"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6C91A86"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233,03</w:t>
            </w:r>
          </w:p>
        </w:tc>
        <w:tc>
          <w:tcPr>
            <w:tcW w:w="896" w:type="dxa"/>
            <w:tcBorders>
              <w:top w:val="nil"/>
              <w:left w:val="nil"/>
              <w:bottom w:val="single" w:sz="4" w:space="0" w:color="auto"/>
              <w:right w:val="single" w:sz="4" w:space="0" w:color="auto"/>
            </w:tcBorders>
            <w:shd w:val="clear" w:color="auto" w:fill="auto"/>
            <w:noWrap/>
            <w:vAlign w:val="bottom"/>
            <w:hideMark/>
          </w:tcPr>
          <w:p w14:paraId="0C0B57FB"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239 136,28</w:t>
            </w:r>
          </w:p>
        </w:tc>
        <w:tc>
          <w:tcPr>
            <w:tcW w:w="924" w:type="dxa"/>
            <w:tcBorders>
              <w:top w:val="nil"/>
              <w:left w:val="nil"/>
              <w:bottom w:val="single" w:sz="4" w:space="0" w:color="auto"/>
              <w:right w:val="single" w:sz="4" w:space="0" w:color="auto"/>
            </w:tcBorders>
            <w:shd w:val="clear" w:color="auto" w:fill="auto"/>
            <w:noWrap/>
            <w:vAlign w:val="bottom"/>
            <w:hideMark/>
          </w:tcPr>
          <w:p w14:paraId="2A3AEEBC"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238 904,80</w:t>
            </w:r>
          </w:p>
        </w:tc>
      </w:tr>
      <w:tr w:rsidR="00FC7E7C" w:rsidRPr="007D16F1" w14:paraId="72A0602E"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47714F15"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7D16F1">
              <w:rPr>
                <w:rFonts w:cs="Calibri"/>
                <w:color w:val="000000"/>
                <w:sz w:val="12"/>
                <w:szCs w:val="12"/>
                <w:lang w:val="ru-RU"/>
              </w:rPr>
              <w:t>Таиланд</w:t>
            </w:r>
          </w:p>
        </w:tc>
        <w:tc>
          <w:tcPr>
            <w:tcW w:w="882" w:type="dxa"/>
            <w:tcBorders>
              <w:top w:val="nil"/>
              <w:left w:val="nil"/>
              <w:bottom w:val="single" w:sz="4" w:space="0" w:color="auto"/>
              <w:right w:val="single" w:sz="4" w:space="0" w:color="auto"/>
            </w:tcBorders>
            <w:shd w:val="clear" w:color="auto" w:fill="auto"/>
            <w:noWrap/>
            <w:vAlign w:val="bottom"/>
            <w:hideMark/>
          </w:tcPr>
          <w:p w14:paraId="60F3B636"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P.40630.3.01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00A230CE"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6936F3A0"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26 030,40</w:t>
            </w:r>
          </w:p>
        </w:tc>
        <w:tc>
          <w:tcPr>
            <w:tcW w:w="784" w:type="dxa"/>
            <w:tcBorders>
              <w:top w:val="nil"/>
              <w:left w:val="nil"/>
              <w:bottom w:val="single" w:sz="4" w:space="0" w:color="auto"/>
              <w:right w:val="single" w:sz="4" w:space="0" w:color="auto"/>
            </w:tcBorders>
            <w:shd w:val="clear" w:color="auto" w:fill="auto"/>
            <w:noWrap/>
            <w:vAlign w:val="bottom"/>
            <w:hideMark/>
          </w:tcPr>
          <w:p w14:paraId="7C2D2214"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6A816694"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01492BCA"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F2186B3"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74396235"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58798742"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4946E07E"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3F1F22BB"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28843B6C"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73E86FC1"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371430EE"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CA5F101"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251B8556"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26 030,40</w:t>
            </w:r>
          </w:p>
        </w:tc>
        <w:tc>
          <w:tcPr>
            <w:tcW w:w="924" w:type="dxa"/>
            <w:tcBorders>
              <w:top w:val="nil"/>
              <w:left w:val="nil"/>
              <w:bottom w:val="single" w:sz="4" w:space="0" w:color="auto"/>
              <w:right w:val="single" w:sz="4" w:space="0" w:color="auto"/>
            </w:tcBorders>
            <w:shd w:val="clear" w:color="auto" w:fill="auto"/>
            <w:noWrap/>
            <w:vAlign w:val="bottom"/>
            <w:hideMark/>
          </w:tcPr>
          <w:p w14:paraId="2BD70325"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26 005,20</w:t>
            </w:r>
          </w:p>
        </w:tc>
      </w:tr>
      <w:tr w:rsidR="00FC7E7C" w:rsidRPr="007D16F1" w14:paraId="16B63D3D"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D96B854"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7D16F1">
              <w:rPr>
                <w:color w:val="000000"/>
                <w:sz w:val="12"/>
                <w:szCs w:val="12"/>
                <w:lang w:val="ru-RU" w:eastAsia="zh-CN"/>
              </w:rPr>
              <w:t>Глобальный</w:t>
            </w:r>
          </w:p>
        </w:tc>
        <w:tc>
          <w:tcPr>
            <w:tcW w:w="882" w:type="dxa"/>
            <w:tcBorders>
              <w:top w:val="nil"/>
              <w:left w:val="nil"/>
              <w:bottom w:val="single" w:sz="4" w:space="0" w:color="auto"/>
              <w:right w:val="single" w:sz="4" w:space="0" w:color="auto"/>
            </w:tcBorders>
            <w:shd w:val="clear" w:color="auto" w:fill="auto"/>
            <w:noWrap/>
            <w:vAlign w:val="bottom"/>
            <w:hideMark/>
          </w:tcPr>
          <w:p w14:paraId="6A2A2C7B"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P.40638.3.01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6EF94CD6"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6D05ABFE"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43 281,79</w:t>
            </w:r>
          </w:p>
        </w:tc>
        <w:tc>
          <w:tcPr>
            <w:tcW w:w="784" w:type="dxa"/>
            <w:tcBorders>
              <w:top w:val="nil"/>
              <w:left w:val="nil"/>
              <w:bottom w:val="single" w:sz="4" w:space="0" w:color="auto"/>
              <w:right w:val="single" w:sz="4" w:space="0" w:color="auto"/>
            </w:tcBorders>
            <w:shd w:val="clear" w:color="auto" w:fill="auto"/>
            <w:noWrap/>
            <w:vAlign w:val="bottom"/>
            <w:hideMark/>
          </w:tcPr>
          <w:p w14:paraId="0DA43207"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6F1FE8AB"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362DD5D1"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77089C5"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5362120C"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745B3B23"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6AF89351"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5D386FF4"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592BC246"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7EC8E113"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7B6F9A72"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0385140F"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235F34AE"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43 281,79</w:t>
            </w:r>
          </w:p>
        </w:tc>
        <w:tc>
          <w:tcPr>
            <w:tcW w:w="924" w:type="dxa"/>
            <w:tcBorders>
              <w:top w:val="nil"/>
              <w:left w:val="nil"/>
              <w:bottom w:val="single" w:sz="4" w:space="0" w:color="auto"/>
              <w:right w:val="single" w:sz="4" w:space="0" w:color="auto"/>
            </w:tcBorders>
            <w:shd w:val="clear" w:color="auto" w:fill="auto"/>
            <w:noWrap/>
            <w:vAlign w:val="bottom"/>
            <w:hideMark/>
          </w:tcPr>
          <w:p w14:paraId="1674B7A7"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43 239,89</w:t>
            </w:r>
          </w:p>
        </w:tc>
      </w:tr>
      <w:tr w:rsidR="00FC7E7C" w:rsidRPr="007D16F1" w14:paraId="6B21C429"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68581025"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7D16F1">
              <w:rPr>
                <w:rFonts w:cs="Calibri"/>
                <w:color w:val="000000"/>
                <w:sz w:val="12"/>
                <w:szCs w:val="12"/>
                <w:lang w:val="ru-RU"/>
              </w:rPr>
              <w:t>Кения</w:t>
            </w:r>
          </w:p>
        </w:tc>
        <w:tc>
          <w:tcPr>
            <w:tcW w:w="882" w:type="dxa"/>
            <w:tcBorders>
              <w:top w:val="nil"/>
              <w:left w:val="nil"/>
              <w:bottom w:val="single" w:sz="4" w:space="0" w:color="auto"/>
              <w:right w:val="single" w:sz="4" w:space="0" w:color="auto"/>
            </w:tcBorders>
            <w:shd w:val="clear" w:color="auto" w:fill="auto"/>
            <w:noWrap/>
            <w:vAlign w:val="bottom"/>
            <w:hideMark/>
          </w:tcPr>
          <w:p w14:paraId="1570441F"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P.40652.3.01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0EF2033A"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757270C1"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6 418,45</w:t>
            </w:r>
          </w:p>
        </w:tc>
        <w:tc>
          <w:tcPr>
            <w:tcW w:w="784" w:type="dxa"/>
            <w:tcBorders>
              <w:top w:val="nil"/>
              <w:left w:val="nil"/>
              <w:bottom w:val="single" w:sz="4" w:space="0" w:color="auto"/>
              <w:right w:val="single" w:sz="4" w:space="0" w:color="auto"/>
            </w:tcBorders>
            <w:shd w:val="clear" w:color="auto" w:fill="auto"/>
            <w:noWrap/>
            <w:vAlign w:val="bottom"/>
            <w:hideMark/>
          </w:tcPr>
          <w:p w14:paraId="425C8E28"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73C659B0"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1B6BA7E1"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0C142ECB"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7D53E33B"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16414533"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61086541"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1A216381"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0DF30D21"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404B667B"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27A75F11"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AF6D59B"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4A6D919F"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6 418,45</w:t>
            </w:r>
          </w:p>
        </w:tc>
        <w:tc>
          <w:tcPr>
            <w:tcW w:w="924" w:type="dxa"/>
            <w:tcBorders>
              <w:top w:val="nil"/>
              <w:left w:val="nil"/>
              <w:bottom w:val="single" w:sz="4" w:space="0" w:color="auto"/>
              <w:right w:val="single" w:sz="4" w:space="0" w:color="auto"/>
            </w:tcBorders>
            <w:shd w:val="clear" w:color="auto" w:fill="auto"/>
            <w:noWrap/>
            <w:vAlign w:val="bottom"/>
            <w:hideMark/>
          </w:tcPr>
          <w:p w14:paraId="68785355"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6 412,24</w:t>
            </w:r>
          </w:p>
        </w:tc>
      </w:tr>
      <w:tr w:rsidR="00FC7E7C" w:rsidRPr="007D16F1" w14:paraId="584853A2"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96F4266"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7D16F1">
              <w:rPr>
                <w:rFonts w:cs="Calibri"/>
                <w:color w:val="000000"/>
                <w:sz w:val="12"/>
                <w:szCs w:val="12"/>
                <w:lang w:val="ru-RU"/>
              </w:rPr>
              <w:t>Регион арабских государств</w:t>
            </w:r>
          </w:p>
        </w:tc>
        <w:tc>
          <w:tcPr>
            <w:tcW w:w="882" w:type="dxa"/>
            <w:tcBorders>
              <w:top w:val="nil"/>
              <w:left w:val="nil"/>
              <w:bottom w:val="single" w:sz="4" w:space="0" w:color="auto"/>
              <w:right w:val="single" w:sz="4" w:space="0" w:color="auto"/>
            </w:tcBorders>
            <w:shd w:val="clear" w:color="auto" w:fill="auto"/>
            <w:noWrap/>
            <w:vAlign w:val="bottom"/>
            <w:hideMark/>
          </w:tcPr>
          <w:p w14:paraId="0C52ECF1"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P.40653.3.01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6458A1A1"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373D93A7"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25 355,00</w:t>
            </w:r>
          </w:p>
        </w:tc>
        <w:tc>
          <w:tcPr>
            <w:tcW w:w="784" w:type="dxa"/>
            <w:tcBorders>
              <w:top w:val="nil"/>
              <w:left w:val="nil"/>
              <w:bottom w:val="single" w:sz="4" w:space="0" w:color="auto"/>
              <w:right w:val="single" w:sz="4" w:space="0" w:color="auto"/>
            </w:tcBorders>
            <w:shd w:val="clear" w:color="auto" w:fill="auto"/>
            <w:noWrap/>
            <w:vAlign w:val="bottom"/>
            <w:hideMark/>
          </w:tcPr>
          <w:p w14:paraId="5056324D"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15D49C80"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18849CE4"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28387C2"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7AFBE867"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2D0FA9D6"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4CF3384E"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29C3DFB4"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5A69CE49"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281BB4D1"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49F477CA"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2A44D42"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3434C4C1"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25 355,00</w:t>
            </w:r>
          </w:p>
        </w:tc>
        <w:tc>
          <w:tcPr>
            <w:tcW w:w="924" w:type="dxa"/>
            <w:tcBorders>
              <w:top w:val="nil"/>
              <w:left w:val="nil"/>
              <w:bottom w:val="single" w:sz="4" w:space="0" w:color="auto"/>
              <w:right w:val="single" w:sz="4" w:space="0" w:color="auto"/>
            </w:tcBorders>
            <w:shd w:val="clear" w:color="auto" w:fill="auto"/>
            <w:noWrap/>
            <w:vAlign w:val="bottom"/>
            <w:hideMark/>
          </w:tcPr>
          <w:p w14:paraId="676CE98A"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25 330,46</w:t>
            </w:r>
          </w:p>
        </w:tc>
      </w:tr>
      <w:tr w:rsidR="00FC7E7C" w:rsidRPr="007D16F1" w14:paraId="5DB368C0"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69BD5B65"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7D16F1">
              <w:rPr>
                <w:spacing w:val="-2"/>
                <w:sz w:val="12"/>
                <w:szCs w:val="12"/>
                <w:lang w:val="ru-RU"/>
              </w:rPr>
              <w:t>Островные государства Тихого океана</w:t>
            </w:r>
          </w:p>
        </w:tc>
        <w:tc>
          <w:tcPr>
            <w:tcW w:w="882" w:type="dxa"/>
            <w:tcBorders>
              <w:top w:val="nil"/>
              <w:left w:val="nil"/>
              <w:bottom w:val="single" w:sz="4" w:space="0" w:color="auto"/>
              <w:right w:val="single" w:sz="4" w:space="0" w:color="auto"/>
            </w:tcBorders>
            <w:shd w:val="clear" w:color="auto" w:fill="auto"/>
            <w:noWrap/>
            <w:vAlign w:val="bottom"/>
            <w:hideMark/>
          </w:tcPr>
          <w:p w14:paraId="206820F6"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P.40665.3.01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55C54D17"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0D2B4F63"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10 000,00</w:t>
            </w:r>
          </w:p>
        </w:tc>
        <w:tc>
          <w:tcPr>
            <w:tcW w:w="784" w:type="dxa"/>
            <w:tcBorders>
              <w:top w:val="nil"/>
              <w:left w:val="nil"/>
              <w:bottom w:val="single" w:sz="4" w:space="0" w:color="auto"/>
              <w:right w:val="single" w:sz="4" w:space="0" w:color="auto"/>
            </w:tcBorders>
            <w:shd w:val="clear" w:color="auto" w:fill="auto"/>
            <w:noWrap/>
            <w:vAlign w:val="bottom"/>
            <w:hideMark/>
          </w:tcPr>
          <w:p w14:paraId="51914F3F"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4E9A0C43"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06D54128"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E3154B4"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058B4793"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4B457F22"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442B260D"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465F8D60"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5ABF6EBF"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7D086B2D"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47049CBA"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6FD5D52"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10F1CCC9"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10 000,00</w:t>
            </w:r>
          </w:p>
        </w:tc>
        <w:tc>
          <w:tcPr>
            <w:tcW w:w="924" w:type="dxa"/>
            <w:tcBorders>
              <w:top w:val="nil"/>
              <w:left w:val="nil"/>
              <w:bottom w:val="single" w:sz="4" w:space="0" w:color="auto"/>
              <w:right w:val="single" w:sz="4" w:space="0" w:color="auto"/>
            </w:tcBorders>
            <w:shd w:val="clear" w:color="auto" w:fill="auto"/>
            <w:noWrap/>
            <w:vAlign w:val="bottom"/>
            <w:hideMark/>
          </w:tcPr>
          <w:p w14:paraId="274A0520"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9 990,32</w:t>
            </w:r>
          </w:p>
        </w:tc>
      </w:tr>
      <w:tr w:rsidR="00FC7E7C" w:rsidRPr="007D16F1" w14:paraId="0E6BA9E0"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46C67C92" w14:textId="42D9BC18"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7D16F1">
              <w:rPr>
                <w:rFonts w:cs="Calibri"/>
                <w:color w:val="000000"/>
                <w:sz w:val="12"/>
                <w:szCs w:val="12"/>
                <w:lang w:val="ru-RU"/>
              </w:rPr>
              <w:t>Меморандум о</w:t>
            </w:r>
            <w:r w:rsidR="00E457B9" w:rsidRPr="007D16F1">
              <w:rPr>
                <w:rFonts w:cs="Calibri"/>
                <w:color w:val="000000"/>
                <w:sz w:val="12"/>
                <w:szCs w:val="12"/>
                <w:lang w:val="ru-RU"/>
              </w:rPr>
              <w:t> </w:t>
            </w:r>
            <w:r w:rsidRPr="007D16F1">
              <w:rPr>
                <w:rFonts w:cs="Calibri"/>
                <w:color w:val="000000"/>
                <w:sz w:val="12"/>
                <w:szCs w:val="12"/>
                <w:lang w:val="ru-RU"/>
              </w:rPr>
              <w:t xml:space="preserve">взаимопонимании </w:t>
            </w:r>
            <w:proofErr w:type="spellStart"/>
            <w:r w:rsidRPr="007D16F1">
              <w:rPr>
                <w:rFonts w:cs="Calibri"/>
                <w:color w:val="000000"/>
                <w:sz w:val="12"/>
                <w:szCs w:val="12"/>
                <w:lang w:val="ru-RU"/>
              </w:rPr>
              <w:t>CV</w:t>
            </w:r>
            <w:proofErr w:type="spellEnd"/>
            <w:r w:rsidRPr="007D16F1">
              <w:rPr>
                <w:rFonts w:cs="Calibri"/>
                <w:color w:val="000000"/>
                <w:sz w:val="12"/>
                <w:szCs w:val="12"/>
                <w:lang w:val="ru-RU"/>
              </w:rPr>
              <w:t xml:space="preserve"> </w:t>
            </w:r>
            <w:proofErr w:type="spellStart"/>
            <w:r w:rsidRPr="007D16F1">
              <w:rPr>
                <w:rFonts w:cs="Calibri"/>
                <w:color w:val="000000"/>
                <w:sz w:val="12"/>
                <w:szCs w:val="12"/>
                <w:lang w:val="ru-RU"/>
              </w:rPr>
              <w:t>DoCA</w:t>
            </w:r>
            <w:proofErr w:type="spellEnd"/>
          </w:p>
        </w:tc>
        <w:tc>
          <w:tcPr>
            <w:tcW w:w="882" w:type="dxa"/>
            <w:tcBorders>
              <w:top w:val="nil"/>
              <w:left w:val="nil"/>
              <w:bottom w:val="single" w:sz="4" w:space="0" w:color="auto"/>
              <w:right w:val="single" w:sz="4" w:space="0" w:color="auto"/>
            </w:tcBorders>
            <w:shd w:val="clear" w:color="auto" w:fill="auto"/>
            <w:noWrap/>
            <w:vAlign w:val="bottom"/>
            <w:hideMark/>
          </w:tcPr>
          <w:p w14:paraId="47A5B951"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P.40696.3.01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3BC32ED2"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49E7F253"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6248314B"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0697ED9B"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0D83013E"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5D36842"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4A53A9C8"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06A5369A"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50 000,00</w:t>
            </w:r>
          </w:p>
        </w:tc>
        <w:tc>
          <w:tcPr>
            <w:tcW w:w="658" w:type="dxa"/>
            <w:tcBorders>
              <w:top w:val="nil"/>
              <w:left w:val="nil"/>
              <w:bottom w:val="single" w:sz="4" w:space="0" w:color="auto"/>
              <w:right w:val="single" w:sz="4" w:space="0" w:color="auto"/>
            </w:tcBorders>
            <w:shd w:val="clear" w:color="auto" w:fill="auto"/>
            <w:noWrap/>
            <w:vAlign w:val="bottom"/>
            <w:hideMark/>
          </w:tcPr>
          <w:p w14:paraId="0B2C565D"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3EF9EBE7"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14DBC6A6"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4E609DF4"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6B9876B3"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30EA1CB"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7361D0D2"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50 000,00</w:t>
            </w:r>
          </w:p>
        </w:tc>
        <w:tc>
          <w:tcPr>
            <w:tcW w:w="924" w:type="dxa"/>
            <w:tcBorders>
              <w:top w:val="nil"/>
              <w:left w:val="nil"/>
              <w:bottom w:val="single" w:sz="4" w:space="0" w:color="auto"/>
              <w:right w:val="single" w:sz="4" w:space="0" w:color="auto"/>
            </w:tcBorders>
            <w:shd w:val="clear" w:color="auto" w:fill="auto"/>
            <w:noWrap/>
            <w:vAlign w:val="bottom"/>
            <w:hideMark/>
          </w:tcPr>
          <w:p w14:paraId="0A94ED98"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49 951,60</w:t>
            </w:r>
          </w:p>
        </w:tc>
      </w:tr>
      <w:tr w:rsidR="00FC7E7C" w:rsidRPr="007D16F1" w14:paraId="5EF1878F"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5360BF0E"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7D16F1">
              <w:rPr>
                <w:rFonts w:cs="Calibri"/>
                <w:color w:val="000000"/>
                <w:sz w:val="12"/>
                <w:szCs w:val="12"/>
                <w:lang w:val="ru-RU"/>
              </w:rPr>
              <w:t>Куба</w:t>
            </w:r>
          </w:p>
        </w:tc>
        <w:tc>
          <w:tcPr>
            <w:tcW w:w="882" w:type="dxa"/>
            <w:tcBorders>
              <w:top w:val="nil"/>
              <w:left w:val="nil"/>
              <w:bottom w:val="single" w:sz="4" w:space="0" w:color="auto"/>
              <w:right w:val="single" w:sz="4" w:space="0" w:color="auto"/>
            </w:tcBorders>
            <w:shd w:val="clear" w:color="auto" w:fill="auto"/>
            <w:noWrap/>
            <w:vAlign w:val="bottom"/>
            <w:hideMark/>
          </w:tcPr>
          <w:p w14:paraId="418E5D45"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P.40710.3.01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0D9CEA19"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57CD863D"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02A3C51B"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5FCD4259"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60772A3F"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69CA287"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5214079C"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6574BB18"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125 216,67</w:t>
            </w:r>
          </w:p>
        </w:tc>
        <w:tc>
          <w:tcPr>
            <w:tcW w:w="658" w:type="dxa"/>
            <w:tcBorders>
              <w:top w:val="nil"/>
              <w:left w:val="nil"/>
              <w:bottom w:val="single" w:sz="4" w:space="0" w:color="auto"/>
              <w:right w:val="single" w:sz="4" w:space="0" w:color="auto"/>
            </w:tcBorders>
            <w:shd w:val="clear" w:color="auto" w:fill="auto"/>
            <w:noWrap/>
            <w:vAlign w:val="bottom"/>
            <w:hideMark/>
          </w:tcPr>
          <w:p w14:paraId="4A3A763D"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3FD6D8ED"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304CE2FA"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10AC535C"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3E06AF4A"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17F6C92"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3074E9D8"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125 216,67</w:t>
            </w:r>
          </w:p>
        </w:tc>
        <w:tc>
          <w:tcPr>
            <w:tcW w:w="924" w:type="dxa"/>
            <w:tcBorders>
              <w:top w:val="nil"/>
              <w:left w:val="nil"/>
              <w:bottom w:val="single" w:sz="4" w:space="0" w:color="auto"/>
              <w:right w:val="single" w:sz="4" w:space="0" w:color="auto"/>
            </w:tcBorders>
            <w:shd w:val="clear" w:color="auto" w:fill="auto"/>
            <w:noWrap/>
            <w:vAlign w:val="bottom"/>
            <w:hideMark/>
          </w:tcPr>
          <w:p w14:paraId="103BBDEB"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125 095,46</w:t>
            </w:r>
          </w:p>
        </w:tc>
      </w:tr>
      <w:tr w:rsidR="00FC7E7C" w:rsidRPr="007D16F1" w14:paraId="76911CAC"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72EA52B6"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7D16F1">
              <w:rPr>
                <w:rFonts w:cs="Calibri"/>
                <w:color w:val="000000"/>
                <w:sz w:val="12"/>
                <w:szCs w:val="12"/>
                <w:lang w:val="ru-RU"/>
              </w:rPr>
              <w:t>Регион Африки</w:t>
            </w:r>
          </w:p>
        </w:tc>
        <w:tc>
          <w:tcPr>
            <w:tcW w:w="882" w:type="dxa"/>
            <w:tcBorders>
              <w:top w:val="nil"/>
              <w:left w:val="nil"/>
              <w:bottom w:val="single" w:sz="4" w:space="0" w:color="auto"/>
              <w:right w:val="single" w:sz="4" w:space="0" w:color="auto"/>
            </w:tcBorders>
            <w:shd w:val="clear" w:color="auto" w:fill="auto"/>
            <w:noWrap/>
            <w:vAlign w:val="bottom"/>
            <w:hideMark/>
          </w:tcPr>
          <w:p w14:paraId="22740130"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P.40724.3.01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575E45A9"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56A33936"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4ED6BE22"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1F48FF50"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4E775530"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30BE3F5"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0A351FD3"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331291C2"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150 000,00</w:t>
            </w:r>
          </w:p>
        </w:tc>
        <w:tc>
          <w:tcPr>
            <w:tcW w:w="658" w:type="dxa"/>
            <w:tcBorders>
              <w:top w:val="nil"/>
              <w:left w:val="nil"/>
              <w:bottom w:val="single" w:sz="4" w:space="0" w:color="auto"/>
              <w:right w:val="single" w:sz="4" w:space="0" w:color="auto"/>
            </w:tcBorders>
            <w:shd w:val="clear" w:color="auto" w:fill="auto"/>
            <w:noWrap/>
            <w:vAlign w:val="bottom"/>
            <w:hideMark/>
          </w:tcPr>
          <w:p w14:paraId="6A6E8A7A"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2DC363B5"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80 035,26</w:t>
            </w:r>
          </w:p>
        </w:tc>
        <w:tc>
          <w:tcPr>
            <w:tcW w:w="630" w:type="dxa"/>
            <w:tcBorders>
              <w:top w:val="nil"/>
              <w:left w:val="nil"/>
              <w:bottom w:val="single" w:sz="4" w:space="0" w:color="auto"/>
              <w:right w:val="single" w:sz="4" w:space="0" w:color="auto"/>
            </w:tcBorders>
            <w:shd w:val="clear" w:color="auto" w:fill="auto"/>
            <w:noWrap/>
            <w:vAlign w:val="bottom"/>
            <w:hideMark/>
          </w:tcPr>
          <w:p w14:paraId="3BD4D41F"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6EDA7A08"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4E887DC4"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54DA197"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80 035,26</w:t>
            </w:r>
          </w:p>
        </w:tc>
        <w:tc>
          <w:tcPr>
            <w:tcW w:w="896" w:type="dxa"/>
            <w:tcBorders>
              <w:top w:val="nil"/>
              <w:left w:val="nil"/>
              <w:bottom w:val="single" w:sz="4" w:space="0" w:color="auto"/>
              <w:right w:val="single" w:sz="4" w:space="0" w:color="auto"/>
            </w:tcBorders>
            <w:shd w:val="clear" w:color="auto" w:fill="auto"/>
            <w:noWrap/>
            <w:vAlign w:val="bottom"/>
            <w:hideMark/>
          </w:tcPr>
          <w:p w14:paraId="6E3D1271"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69 964,74</w:t>
            </w:r>
          </w:p>
        </w:tc>
        <w:tc>
          <w:tcPr>
            <w:tcW w:w="924" w:type="dxa"/>
            <w:tcBorders>
              <w:top w:val="nil"/>
              <w:left w:val="nil"/>
              <w:bottom w:val="single" w:sz="4" w:space="0" w:color="auto"/>
              <w:right w:val="single" w:sz="4" w:space="0" w:color="auto"/>
            </w:tcBorders>
            <w:shd w:val="clear" w:color="auto" w:fill="auto"/>
            <w:noWrap/>
            <w:vAlign w:val="bottom"/>
            <w:hideMark/>
          </w:tcPr>
          <w:p w14:paraId="37F96B2B"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69 897,01</w:t>
            </w:r>
          </w:p>
        </w:tc>
      </w:tr>
      <w:tr w:rsidR="00FC7E7C" w:rsidRPr="007D16F1" w14:paraId="6B79EF3B"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3805DA56"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7D16F1">
              <w:rPr>
                <w:rFonts w:cs="Calibri"/>
                <w:color w:val="000000"/>
                <w:sz w:val="12"/>
                <w:szCs w:val="12"/>
                <w:lang w:val="ru-RU"/>
              </w:rPr>
              <w:t>Палестина</w:t>
            </w:r>
          </w:p>
        </w:tc>
        <w:tc>
          <w:tcPr>
            <w:tcW w:w="882" w:type="dxa"/>
            <w:tcBorders>
              <w:top w:val="nil"/>
              <w:left w:val="nil"/>
              <w:bottom w:val="single" w:sz="4" w:space="0" w:color="auto"/>
              <w:right w:val="single" w:sz="4" w:space="0" w:color="auto"/>
            </w:tcBorders>
            <w:shd w:val="clear" w:color="auto" w:fill="auto"/>
            <w:noWrap/>
            <w:vAlign w:val="bottom"/>
            <w:hideMark/>
          </w:tcPr>
          <w:p w14:paraId="5395E5CA"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P.40735.3.01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389D5A57"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079F7AEC"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100 000,00</w:t>
            </w:r>
          </w:p>
        </w:tc>
        <w:tc>
          <w:tcPr>
            <w:tcW w:w="784" w:type="dxa"/>
            <w:tcBorders>
              <w:top w:val="nil"/>
              <w:left w:val="nil"/>
              <w:bottom w:val="single" w:sz="4" w:space="0" w:color="auto"/>
              <w:right w:val="single" w:sz="4" w:space="0" w:color="auto"/>
            </w:tcBorders>
            <w:shd w:val="clear" w:color="auto" w:fill="auto"/>
            <w:noWrap/>
            <w:vAlign w:val="bottom"/>
            <w:hideMark/>
          </w:tcPr>
          <w:p w14:paraId="0C3B75DF"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6025A016"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1E7B4F0D"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B945E24"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05EC82AB"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5D5D89B3"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68787EFA"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71AC2CAF"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57 691,11</w:t>
            </w:r>
          </w:p>
        </w:tc>
        <w:tc>
          <w:tcPr>
            <w:tcW w:w="630" w:type="dxa"/>
            <w:tcBorders>
              <w:top w:val="nil"/>
              <w:left w:val="nil"/>
              <w:bottom w:val="single" w:sz="4" w:space="0" w:color="auto"/>
              <w:right w:val="single" w:sz="4" w:space="0" w:color="auto"/>
            </w:tcBorders>
            <w:shd w:val="clear" w:color="auto" w:fill="auto"/>
            <w:noWrap/>
            <w:vAlign w:val="bottom"/>
            <w:hideMark/>
          </w:tcPr>
          <w:p w14:paraId="753B3D0B"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7CA1B86B"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632CD096"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94B041A"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57 691,11</w:t>
            </w:r>
          </w:p>
        </w:tc>
        <w:tc>
          <w:tcPr>
            <w:tcW w:w="896" w:type="dxa"/>
            <w:tcBorders>
              <w:top w:val="nil"/>
              <w:left w:val="nil"/>
              <w:bottom w:val="single" w:sz="4" w:space="0" w:color="auto"/>
              <w:right w:val="single" w:sz="4" w:space="0" w:color="auto"/>
            </w:tcBorders>
            <w:shd w:val="clear" w:color="auto" w:fill="auto"/>
            <w:noWrap/>
            <w:vAlign w:val="bottom"/>
            <w:hideMark/>
          </w:tcPr>
          <w:p w14:paraId="5DE92BB7"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42 308,89</w:t>
            </w:r>
          </w:p>
        </w:tc>
        <w:tc>
          <w:tcPr>
            <w:tcW w:w="924" w:type="dxa"/>
            <w:tcBorders>
              <w:top w:val="nil"/>
              <w:left w:val="nil"/>
              <w:bottom w:val="single" w:sz="4" w:space="0" w:color="auto"/>
              <w:right w:val="single" w:sz="4" w:space="0" w:color="auto"/>
            </w:tcBorders>
            <w:shd w:val="clear" w:color="auto" w:fill="auto"/>
            <w:noWrap/>
            <w:vAlign w:val="bottom"/>
            <w:hideMark/>
          </w:tcPr>
          <w:p w14:paraId="553EF641"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42 267,93</w:t>
            </w:r>
          </w:p>
        </w:tc>
      </w:tr>
      <w:tr w:rsidR="00FC7E7C" w:rsidRPr="007D16F1" w14:paraId="756BEB06"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3FDB9F8C"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7D16F1">
              <w:rPr>
                <w:rFonts w:cs="Calibri"/>
                <w:color w:val="000000"/>
                <w:sz w:val="12"/>
                <w:szCs w:val="12"/>
                <w:lang w:val="ru-RU"/>
              </w:rPr>
              <w:t>Регион арабских государств</w:t>
            </w:r>
          </w:p>
        </w:tc>
        <w:tc>
          <w:tcPr>
            <w:tcW w:w="882" w:type="dxa"/>
            <w:tcBorders>
              <w:top w:val="nil"/>
              <w:left w:val="nil"/>
              <w:bottom w:val="single" w:sz="4" w:space="0" w:color="auto"/>
              <w:right w:val="single" w:sz="4" w:space="0" w:color="auto"/>
            </w:tcBorders>
            <w:shd w:val="clear" w:color="auto" w:fill="auto"/>
            <w:noWrap/>
            <w:vAlign w:val="bottom"/>
            <w:hideMark/>
          </w:tcPr>
          <w:p w14:paraId="6784941A"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P.40745.3.01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643285E8"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0147F4AB"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4082005D"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5654CB1F"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0E0159AD"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4DA0D86"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1C45B90E"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39D90CBA"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100 000,00</w:t>
            </w:r>
          </w:p>
        </w:tc>
        <w:tc>
          <w:tcPr>
            <w:tcW w:w="658" w:type="dxa"/>
            <w:tcBorders>
              <w:top w:val="nil"/>
              <w:left w:val="nil"/>
              <w:bottom w:val="single" w:sz="4" w:space="0" w:color="auto"/>
              <w:right w:val="single" w:sz="4" w:space="0" w:color="auto"/>
            </w:tcBorders>
            <w:shd w:val="clear" w:color="auto" w:fill="auto"/>
            <w:noWrap/>
            <w:vAlign w:val="bottom"/>
            <w:hideMark/>
          </w:tcPr>
          <w:p w14:paraId="56CA0FB7"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20C9B8A6"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24 183,66</w:t>
            </w:r>
          </w:p>
        </w:tc>
        <w:tc>
          <w:tcPr>
            <w:tcW w:w="630" w:type="dxa"/>
            <w:tcBorders>
              <w:top w:val="nil"/>
              <w:left w:val="nil"/>
              <w:bottom w:val="single" w:sz="4" w:space="0" w:color="auto"/>
              <w:right w:val="single" w:sz="4" w:space="0" w:color="auto"/>
            </w:tcBorders>
            <w:shd w:val="clear" w:color="auto" w:fill="auto"/>
            <w:noWrap/>
            <w:vAlign w:val="bottom"/>
            <w:hideMark/>
          </w:tcPr>
          <w:p w14:paraId="75BD719F"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7FBCDF3D"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0BCD1861"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62D0665"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24 183,66</w:t>
            </w:r>
          </w:p>
        </w:tc>
        <w:tc>
          <w:tcPr>
            <w:tcW w:w="896" w:type="dxa"/>
            <w:tcBorders>
              <w:top w:val="nil"/>
              <w:left w:val="nil"/>
              <w:bottom w:val="single" w:sz="4" w:space="0" w:color="auto"/>
              <w:right w:val="single" w:sz="4" w:space="0" w:color="auto"/>
            </w:tcBorders>
            <w:shd w:val="clear" w:color="auto" w:fill="auto"/>
            <w:noWrap/>
            <w:vAlign w:val="bottom"/>
            <w:hideMark/>
          </w:tcPr>
          <w:p w14:paraId="185B43A2"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75 816,34</w:t>
            </w:r>
          </w:p>
        </w:tc>
        <w:tc>
          <w:tcPr>
            <w:tcW w:w="924" w:type="dxa"/>
            <w:tcBorders>
              <w:top w:val="nil"/>
              <w:left w:val="nil"/>
              <w:bottom w:val="single" w:sz="4" w:space="0" w:color="auto"/>
              <w:right w:val="single" w:sz="4" w:space="0" w:color="auto"/>
            </w:tcBorders>
            <w:shd w:val="clear" w:color="auto" w:fill="auto"/>
            <w:noWrap/>
            <w:vAlign w:val="bottom"/>
            <w:hideMark/>
          </w:tcPr>
          <w:p w14:paraId="003E69C2"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75 742,95</w:t>
            </w:r>
          </w:p>
        </w:tc>
      </w:tr>
      <w:tr w:rsidR="00FC7E7C" w:rsidRPr="007D16F1" w14:paraId="1A4E619C"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4824442F"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7D16F1">
              <w:rPr>
                <w:rFonts w:cs="Calibri"/>
                <w:color w:val="000000"/>
                <w:sz w:val="12"/>
                <w:szCs w:val="12"/>
                <w:lang w:val="ru-RU"/>
              </w:rPr>
              <w:t>Конго</w:t>
            </w:r>
          </w:p>
        </w:tc>
        <w:tc>
          <w:tcPr>
            <w:tcW w:w="882" w:type="dxa"/>
            <w:tcBorders>
              <w:top w:val="nil"/>
              <w:left w:val="nil"/>
              <w:bottom w:val="single" w:sz="4" w:space="0" w:color="auto"/>
              <w:right w:val="single" w:sz="4" w:space="0" w:color="auto"/>
            </w:tcBorders>
            <w:shd w:val="clear" w:color="auto" w:fill="auto"/>
            <w:noWrap/>
            <w:vAlign w:val="bottom"/>
            <w:hideMark/>
          </w:tcPr>
          <w:p w14:paraId="3258A2CE"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P.40759.3.01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0D6A899D"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4B2DF82B"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3D9662F0"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4D5E5872"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3773DD4A"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2FD2B7C"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757A1873"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6808DCE6"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20 000,00</w:t>
            </w:r>
          </w:p>
        </w:tc>
        <w:tc>
          <w:tcPr>
            <w:tcW w:w="658" w:type="dxa"/>
            <w:tcBorders>
              <w:top w:val="nil"/>
              <w:left w:val="nil"/>
              <w:bottom w:val="single" w:sz="4" w:space="0" w:color="auto"/>
              <w:right w:val="single" w:sz="4" w:space="0" w:color="auto"/>
            </w:tcBorders>
            <w:shd w:val="clear" w:color="auto" w:fill="auto"/>
            <w:noWrap/>
            <w:vAlign w:val="bottom"/>
            <w:hideMark/>
          </w:tcPr>
          <w:p w14:paraId="370F5DC3"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638CE57E"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2F4D02F1"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3876AE2B"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3C048090"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3C4DF18"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02AF59D7"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20 000,00</w:t>
            </w:r>
          </w:p>
        </w:tc>
        <w:tc>
          <w:tcPr>
            <w:tcW w:w="924" w:type="dxa"/>
            <w:tcBorders>
              <w:top w:val="nil"/>
              <w:left w:val="nil"/>
              <w:bottom w:val="single" w:sz="4" w:space="0" w:color="auto"/>
              <w:right w:val="single" w:sz="4" w:space="0" w:color="auto"/>
            </w:tcBorders>
            <w:shd w:val="clear" w:color="auto" w:fill="auto"/>
            <w:noWrap/>
            <w:vAlign w:val="bottom"/>
            <w:hideMark/>
          </w:tcPr>
          <w:p w14:paraId="1C163079"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19 980,64</w:t>
            </w:r>
          </w:p>
        </w:tc>
      </w:tr>
      <w:tr w:rsidR="00FC7E7C" w:rsidRPr="007D16F1" w14:paraId="52149BBD"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4C036B5F"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7D16F1">
              <w:rPr>
                <w:rFonts w:cs="Calibri"/>
                <w:color w:val="000000"/>
                <w:sz w:val="12"/>
                <w:szCs w:val="12"/>
                <w:lang w:val="ru-RU"/>
              </w:rPr>
              <w:t>Узбекистан</w:t>
            </w:r>
          </w:p>
        </w:tc>
        <w:tc>
          <w:tcPr>
            <w:tcW w:w="882" w:type="dxa"/>
            <w:tcBorders>
              <w:top w:val="nil"/>
              <w:left w:val="nil"/>
              <w:bottom w:val="single" w:sz="4" w:space="0" w:color="auto"/>
              <w:right w:val="single" w:sz="4" w:space="0" w:color="auto"/>
            </w:tcBorders>
            <w:shd w:val="clear" w:color="auto" w:fill="auto"/>
            <w:noWrap/>
            <w:vAlign w:val="bottom"/>
            <w:hideMark/>
          </w:tcPr>
          <w:p w14:paraId="3A3B0337"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P.40764.3.01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04F71772"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164B2850"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5C564BDE"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75A97670"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01318B05"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4AEFAAF"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27D3EA70"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07D587FC"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50 000,00</w:t>
            </w:r>
          </w:p>
        </w:tc>
        <w:tc>
          <w:tcPr>
            <w:tcW w:w="658" w:type="dxa"/>
            <w:tcBorders>
              <w:top w:val="nil"/>
              <w:left w:val="nil"/>
              <w:bottom w:val="single" w:sz="4" w:space="0" w:color="auto"/>
              <w:right w:val="single" w:sz="4" w:space="0" w:color="auto"/>
            </w:tcBorders>
            <w:shd w:val="clear" w:color="auto" w:fill="auto"/>
            <w:noWrap/>
            <w:vAlign w:val="bottom"/>
            <w:hideMark/>
          </w:tcPr>
          <w:p w14:paraId="25CE71FD"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7BF7CD86"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6C948CFB"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19F16A67"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5D8BB693"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3E81857"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09FAB3E0"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50 000,00</w:t>
            </w:r>
          </w:p>
        </w:tc>
        <w:tc>
          <w:tcPr>
            <w:tcW w:w="924" w:type="dxa"/>
            <w:tcBorders>
              <w:top w:val="nil"/>
              <w:left w:val="nil"/>
              <w:bottom w:val="single" w:sz="4" w:space="0" w:color="auto"/>
              <w:right w:val="single" w:sz="4" w:space="0" w:color="auto"/>
            </w:tcBorders>
            <w:shd w:val="clear" w:color="auto" w:fill="auto"/>
            <w:noWrap/>
            <w:vAlign w:val="bottom"/>
            <w:hideMark/>
          </w:tcPr>
          <w:p w14:paraId="71D34BEC"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49 951,60</w:t>
            </w:r>
          </w:p>
        </w:tc>
      </w:tr>
      <w:tr w:rsidR="00FC7E7C" w:rsidRPr="007D16F1" w14:paraId="60A6ADC7"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7BA77700"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7D16F1">
              <w:rPr>
                <w:rFonts w:cs="Calibri"/>
                <w:color w:val="000000"/>
                <w:sz w:val="12"/>
                <w:szCs w:val="12"/>
                <w:lang w:val="ru-RU"/>
              </w:rPr>
              <w:t>Регион арабских государств</w:t>
            </w:r>
          </w:p>
        </w:tc>
        <w:tc>
          <w:tcPr>
            <w:tcW w:w="882" w:type="dxa"/>
            <w:tcBorders>
              <w:top w:val="nil"/>
              <w:left w:val="nil"/>
              <w:bottom w:val="single" w:sz="4" w:space="0" w:color="auto"/>
              <w:right w:val="single" w:sz="4" w:space="0" w:color="auto"/>
            </w:tcBorders>
            <w:shd w:val="clear" w:color="auto" w:fill="auto"/>
            <w:noWrap/>
            <w:vAlign w:val="bottom"/>
            <w:hideMark/>
          </w:tcPr>
          <w:p w14:paraId="628D36EE"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P.40766.3.01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5E813315"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1D9198AE"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759AFBD6"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55BC3C86"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316ABD38"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6E9CD55"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3277145D"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1D550F80"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60 000,00</w:t>
            </w:r>
          </w:p>
        </w:tc>
        <w:tc>
          <w:tcPr>
            <w:tcW w:w="658" w:type="dxa"/>
            <w:tcBorders>
              <w:top w:val="nil"/>
              <w:left w:val="nil"/>
              <w:bottom w:val="single" w:sz="4" w:space="0" w:color="auto"/>
              <w:right w:val="single" w:sz="4" w:space="0" w:color="auto"/>
            </w:tcBorders>
            <w:shd w:val="clear" w:color="auto" w:fill="auto"/>
            <w:noWrap/>
            <w:vAlign w:val="bottom"/>
            <w:hideMark/>
          </w:tcPr>
          <w:p w14:paraId="63406190"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37EBB6C4"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68CF54CB"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74F4D68B"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6FD79ACA"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D5A20CF"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45A96E8E"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60 000,00</w:t>
            </w:r>
          </w:p>
        </w:tc>
        <w:tc>
          <w:tcPr>
            <w:tcW w:w="924" w:type="dxa"/>
            <w:tcBorders>
              <w:top w:val="nil"/>
              <w:left w:val="nil"/>
              <w:bottom w:val="single" w:sz="4" w:space="0" w:color="auto"/>
              <w:right w:val="single" w:sz="4" w:space="0" w:color="auto"/>
            </w:tcBorders>
            <w:shd w:val="clear" w:color="auto" w:fill="auto"/>
            <w:noWrap/>
            <w:vAlign w:val="bottom"/>
            <w:hideMark/>
          </w:tcPr>
          <w:p w14:paraId="100310C2"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59 941,92</w:t>
            </w:r>
          </w:p>
        </w:tc>
      </w:tr>
      <w:tr w:rsidR="00FC7E7C" w:rsidRPr="007D16F1" w14:paraId="225823FF" w14:textId="77777777" w:rsidTr="00140634">
        <w:tc>
          <w:tcPr>
            <w:tcW w:w="1297" w:type="dxa"/>
            <w:tcBorders>
              <w:top w:val="nil"/>
              <w:left w:val="single" w:sz="4" w:space="0" w:color="auto"/>
              <w:bottom w:val="double" w:sz="6" w:space="0" w:color="auto"/>
              <w:right w:val="nil"/>
            </w:tcBorders>
            <w:shd w:val="clear" w:color="auto" w:fill="auto"/>
            <w:noWrap/>
            <w:vAlign w:val="bottom"/>
          </w:tcPr>
          <w:p w14:paraId="7A88EFD5"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p>
        </w:tc>
        <w:tc>
          <w:tcPr>
            <w:tcW w:w="882" w:type="dxa"/>
            <w:tcBorders>
              <w:top w:val="nil"/>
              <w:left w:val="single" w:sz="4" w:space="0" w:color="auto"/>
              <w:bottom w:val="double" w:sz="6" w:space="0" w:color="auto"/>
              <w:right w:val="single" w:sz="4" w:space="0" w:color="auto"/>
            </w:tcBorders>
            <w:shd w:val="clear" w:color="auto" w:fill="auto"/>
            <w:noWrap/>
            <w:vAlign w:val="bottom"/>
          </w:tcPr>
          <w:p w14:paraId="7265A687"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b/>
                <w:bCs/>
                <w:color w:val="000000"/>
                <w:sz w:val="12"/>
                <w:szCs w:val="12"/>
                <w:lang w:val="ru-RU"/>
              </w:rPr>
            </w:pPr>
          </w:p>
        </w:tc>
        <w:tc>
          <w:tcPr>
            <w:tcW w:w="798" w:type="dxa"/>
            <w:tcBorders>
              <w:top w:val="nil"/>
              <w:left w:val="nil"/>
              <w:bottom w:val="double" w:sz="6" w:space="0" w:color="auto"/>
              <w:right w:val="single" w:sz="4" w:space="0" w:color="auto"/>
            </w:tcBorders>
            <w:shd w:val="clear" w:color="auto" w:fill="auto"/>
            <w:noWrap/>
            <w:vAlign w:val="bottom"/>
            <w:hideMark/>
          </w:tcPr>
          <w:p w14:paraId="40B27577"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b/>
                <w:bCs/>
                <w:color w:val="000000"/>
                <w:sz w:val="12"/>
                <w:szCs w:val="12"/>
                <w:lang w:val="ru-RU"/>
              </w:rPr>
            </w:pPr>
            <w:r w:rsidRPr="007D16F1">
              <w:rPr>
                <w:rFonts w:cs="Calibri"/>
                <w:b/>
                <w:bCs/>
                <w:color w:val="000000"/>
                <w:sz w:val="12"/>
                <w:szCs w:val="12"/>
                <w:lang w:val="ru-RU"/>
              </w:rPr>
              <w:t>долл. США</w:t>
            </w:r>
          </w:p>
        </w:tc>
        <w:tc>
          <w:tcPr>
            <w:tcW w:w="910" w:type="dxa"/>
            <w:tcBorders>
              <w:top w:val="nil"/>
              <w:left w:val="nil"/>
              <w:bottom w:val="double" w:sz="6" w:space="0" w:color="auto"/>
              <w:right w:val="single" w:sz="4" w:space="0" w:color="auto"/>
            </w:tcBorders>
            <w:shd w:val="clear" w:color="auto" w:fill="auto"/>
            <w:noWrap/>
            <w:vAlign w:val="bottom"/>
            <w:hideMark/>
          </w:tcPr>
          <w:p w14:paraId="195129C7"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7D16F1">
              <w:rPr>
                <w:rFonts w:cs="Calibri"/>
                <w:b/>
                <w:bCs/>
                <w:color w:val="000000"/>
                <w:sz w:val="12"/>
                <w:szCs w:val="12"/>
                <w:lang w:val="ru-RU"/>
              </w:rPr>
              <w:t>514 348,16</w:t>
            </w:r>
          </w:p>
        </w:tc>
        <w:tc>
          <w:tcPr>
            <w:tcW w:w="784" w:type="dxa"/>
            <w:tcBorders>
              <w:top w:val="nil"/>
              <w:left w:val="nil"/>
              <w:bottom w:val="double" w:sz="6" w:space="0" w:color="auto"/>
              <w:right w:val="single" w:sz="4" w:space="0" w:color="auto"/>
            </w:tcBorders>
            <w:shd w:val="clear" w:color="auto" w:fill="auto"/>
            <w:noWrap/>
            <w:vAlign w:val="bottom"/>
            <w:hideMark/>
          </w:tcPr>
          <w:p w14:paraId="59BC7F13"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7D16F1">
              <w:rPr>
                <w:rFonts w:cs="Calibri"/>
                <w:b/>
                <w:bCs/>
                <w:color w:val="000000"/>
                <w:sz w:val="12"/>
                <w:szCs w:val="12"/>
                <w:lang w:val="ru-RU"/>
              </w:rPr>
              <w:t>34,40</w:t>
            </w:r>
          </w:p>
        </w:tc>
        <w:tc>
          <w:tcPr>
            <w:tcW w:w="616" w:type="dxa"/>
            <w:tcBorders>
              <w:top w:val="nil"/>
              <w:left w:val="nil"/>
              <w:bottom w:val="double" w:sz="6" w:space="0" w:color="auto"/>
              <w:right w:val="single" w:sz="4" w:space="0" w:color="auto"/>
            </w:tcBorders>
            <w:shd w:val="clear" w:color="auto" w:fill="auto"/>
            <w:noWrap/>
            <w:vAlign w:val="bottom"/>
            <w:hideMark/>
          </w:tcPr>
          <w:p w14:paraId="2F63D631"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671" w:type="dxa"/>
            <w:tcBorders>
              <w:top w:val="nil"/>
              <w:left w:val="nil"/>
              <w:bottom w:val="double" w:sz="6" w:space="0" w:color="auto"/>
              <w:right w:val="single" w:sz="4" w:space="0" w:color="auto"/>
            </w:tcBorders>
            <w:shd w:val="clear" w:color="auto" w:fill="auto"/>
            <w:noWrap/>
            <w:vAlign w:val="bottom"/>
            <w:hideMark/>
          </w:tcPr>
          <w:p w14:paraId="241CEAEC"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840" w:type="dxa"/>
            <w:tcBorders>
              <w:top w:val="nil"/>
              <w:left w:val="nil"/>
              <w:bottom w:val="double" w:sz="6" w:space="0" w:color="auto"/>
              <w:right w:val="single" w:sz="4" w:space="0" w:color="auto"/>
            </w:tcBorders>
            <w:shd w:val="clear" w:color="auto" w:fill="auto"/>
            <w:noWrap/>
            <w:vAlign w:val="bottom"/>
            <w:hideMark/>
          </w:tcPr>
          <w:p w14:paraId="046D2067"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868" w:type="dxa"/>
            <w:tcBorders>
              <w:top w:val="nil"/>
              <w:left w:val="nil"/>
              <w:bottom w:val="double" w:sz="6" w:space="0" w:color="auto"/>
              <w:right w:val="single" w:sz="4" w:space="0" w:color="auto"/>
            </w:tcBorders>
            <w:shd w:val="clear" w:color="auto" w:fill="auto"/>
            <w:noWrap/>
            <w:vAlign w:val="bottom"/>
            <w:hideMark/>
          </w:tcPr>
          <w:p w14:paraId="6980B987"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7D16F1">
              <w:rPr>
                <w:rFonts w:cs="Calibri"/>
                <w:b/>
                <w:bCs/>
                <w:color w:val="000000"/>
                <w:sz w:val="12"/>
                <w:szCs w:val="12"/>
                <w:lang w:val="ru-RU"/>
              </w:rPr>
              <w:t>34,40</w:t>
            </w:r>
          </w:p>
        </w:tc>
        <w:tc>
          <w:tcPr>
            <w:tcW w:w="784" w:type="dxa"/>
            <w:tcBorders>
              <w:top w:val="nil"/>
              <w:left w:val="nil"/>
              <w:bottom w:val="double" w:sz="6" w:space="0" w:color="auto"/>
              <w:right w:val="single" w:sz="4" w:space="0" w:color="auto"/>
            </w:tcBorders>
            <w:shd w:val="clear" w:color="auto" w:fill="auto"/>
            <w:noWrap/>
            <w:vAlign w:val="bottom"/>
            <w:hideMark/>
          </w:tcPr>
          <w:p w14:paraId="0A5A4D08"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7D16F1">
              <w:rPr>
                <w:rFonts w:cs="Calibri"/>
                <w:b/>
                <w:bCs/>
                <w:color w:val="000000"/>
                <w:sz w:val="12"/>
                <w:szCs w:val="12"/>
                <w:lang w:val="ru-RU"/>
              </w:rPr>
              <w:t>796 378,71</w:t>
            </w:r>
          </w:p>
        </w:tc>
        <w:tc>
          <w:tcPr>
            <w:tcW w:w="658" w:type="dxa"/>
            <w:tcBorders>
              <w:top w:val="nil"/>
              <w:left w:val="nil"/>
              <w:bottom w:val="double" w:sz="6" w:space="0" w:color="auto"/>
              <w:right w:val="single" w:sz="4" w:space="0" w:color="auto"/>
            </w:tcBorders>
            <w:shd w:val="clear" w:color="auto" w:fill="auto"/>
            <w:noWrap/>
            <w:vAlign w:val="bottom"/>
            <w:hideMark/>
          </w:tcPr>
          <w:p w14:paraId="4549EF57"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7D16F1">
              <w:rPr>
                <w:rFonts w:cs="Calibri"/>
                <w:b/>
                <w:bCs/>
                <w:color w:val="000000"/>
                <w:sz w:val="12"/>
                <w:szCs w:val="12"/>
                <w:lang w:val="ru-RU"/>
              </w:rPr>
              <w:t>233,03</w:t>
            </w:r>
          </w:p>
        </w:tc>
        <w:tc>
          <w:tcPr>
            <w:tcW w:w="798" w:type="dxa"/>
            <w:tcBorders>
              <w:top w:val="nil"/>
              <w:left w:val="nil"/>
              <w:bottom w:val="double" w:sz="6" w:space="0" w:color="auto"/>
              <w:right w:val="single" w:sz="4" w:space="0" w:color="auto"/>
            </w:tcBorders>
            <w:shd w:val="clear" w:color="auto" w:fill="auto"/>
            <w:noWrap/>
            <w:vAlign w:val="bottom"/>
            <w:hideMark/>
          </w:tcPr>
          <w:p w14:paraId="406FC8BA"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7D16F1">
              <w:rPr>
                <w:rFonts w:cs="Calibri"/>
                <w:b/>
                <w:bCs/>
                <w:color w:val="000000"/>
                <w:sz w:val="12"/>
                <w:szCs w:val="12"/>
                <w:lang w:val="ru-RU"/>
              </w:rPr>
              <w:t>463 737,16</w:t>
            </w:r>
          </w:p>
        </w:tc>
        <w:tc>
          <w:tcPr>
            <w:tcW w:w="630" w:type="dxa"/>
            <w:tcBorders>
              <w:top w:val="nil"/>
              <w:left w:val="nil"/>
              <w:bottom w:val="double" w:sz="6" w:space="0" w:color="auto"/>
              <w:right w:val="single" w:sz="4" w:space="0" w:color="auto"/>
            </w:tcBorders>
            <w:shd w:val="clear" w:color="auto" w:fill="auto"/>
            <w:noWrap/>
            <w:vAlign w:val="bottom"/>
            <w:hideMark/>
          </w:tcPr>
          <w:p w14:paraId="1B746588"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700" w:type="dxa"/>
            <w:tcBorders>
              <w:top w:val="nil"/>
              <w:left w:val="nil"/>
              <w:bottom w:val="double" w:sz="6" w:space="0" w:color="auto"/>
              <w:right w:val="single" w:sz="4" w:space="0" w:color="auto"/>
            </w:tcBorders>
            <w:shd w:val="clear" w:color="auto" w:fill="auto"/>
            <w:noWrap/>
            <w:vAlign w:val="bottom"/>
            <w:hideMark/>
          </w:tcPr>
          <w:p w14:paraId="5B67E3B4"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685" w:type="dxa"/>
            <w:tcBorders>
              <w:top w:val="nil"/>
              <w:left w:val="nil"/>
              <w:bottom w:val="double" w:sz="6" w:space="0" w:color="auto"/>
              <w:right w:val="single" w:sz="4" w:space="0" w:color="auto"/>
            </w:tcBorders>
            <w:shd w:val="clear" w:color="auto" w:fill="auto"/>
            <w:noWrap/>
            <w:vAlign w:val="bottom"/>
            <w:hideMark/>
          </w:tcPr>
          <w:p w14:paraId="3B974D4D"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840" w:type="dxa"/>
            <w:tcBorders>
              <w:top w:val="nil"/>
              <w:left w:val="nil"/>
              <w:bottom w:val="double" w:sz="6" w:space="0" w:color="auto"/>
              <w:right w:val="single" w:sz="4" w:space="0" w:color="auto"/>
            </w:tcBorders>
            <w:shd w:val="clear" w:color="auto" w:fill="auto"/>
            <w:noWrap/>
            <w:vAlign w:val="bottom"/>
            <w:hideMark/>
          </w:tcPr>
          <w:p w14:paraId="367D65CE"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7D16F1">
              <w:rPr>
                <w:rFonts w:cs="Calibri"/>
                <w:b/>
                <w:bCs/>
                <w:color w:val="000000"/>
                <w:sz w:val="12"/>
                <w:szCs w:val="12"/>
                <w:lang w:val="ru-RU"/>
              </w:rPr>
              <w:t>463 970,19</w:t>
            </w:r>
          </w:p>
        </w:tc>
        <w:tc>
          <w:tcPr>
            <w:tcW w:w="896" w:type="dxa"/>
            <w:tcBorders>
              <w:top w:val="nil"/>
              <w:left w:val="nil"/>
              <w:bottom w:val="double" w:sz="6" w:space="0" w:color="auto"/>
              <w:right w:val="single" w:sz="4" w:space="0" w:color="auto"/>
            </w:tcBorders>
            <w:shd w:val="clear" w:color="auto" w:fill="auto"/>
            <w:noWrap/>
            <w:vAlign w:val="bottom"/>
            <w:hideMark/>
          </w:tcPr>
          <w:p w14:paraId="03B759B8"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7D16F1">
              <w:rPr>
                <w:rFonts w:cs="Calibri"/>
                <w:b/>
                <w:bCs/>
                <w:color w:val="000000"/>
                <w:sz w:val="12"/>
                <w:szCs w:val="12"/>
                <w:lang w:val="ru-RU"/>
              </w:rPr>
              <w:t>846 791,08</w:t>
            </w:r>
          </w:p>
        </w:tc>
        <w:tc>
          <w:tcPr>
            <w:tcW w:w="924" w:type="dxa"/>
            <w:tcBorders>
              <w:top w:val="nil"/>
              <w:left w:val="nil"/>
              <w:bottom w:val="double" w:sz="6" w:space="0" w:color="auto"/>
              <w:right w:val="single" w:sz="4" w:space="0" w:color="auto"/>
            </w:tcBorders>
            <w:shd w:val="clear" w:color="auto" w:fill="auto"/>
            <w:noWrap/>
            <w:vAlign w:val="bottom"/>
            <w:hideMark/>
          </w:tcPr>
          <w:p w14:paraId="2BF99F11"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7D16F1">
              <w:rPr>
                <w:rFonts w:cs="Calibri"/>
                <w:b/>
                <w:bCs/>
                <w:color w:val="000000"/>
                <w:sz w:val="12"/>
                <w:szCs w:val="12"/>
                <w:lang w:val="ru-RU"/>
              </w:rPr>
              <w:t>845 971,39</w:t>
            </w:r>
          </w:p>
        </w:tc>
      </w:tr>
      <w:tr w:rsidR="00FC7E7C" w:rsidRPr="007D16F1" w14:paraId="2709CE9B"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DB025B9"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7D16F1">
              <w:rPr>
                <w:color w:val="000000"/>
                <w:sz w:val="12"/>
                <w:szCs w:val="12"/>
                <w:lang w:val="ru-RU" w:eastAsia="zh-CN"/>
              </w:rPr>
              <w:t>Глобальный</w:t>
            </w:r>
          </w:p>
        </w:tc>
        <w:tc>
          <w:tcPr>
            <w:tcW w:w="882" w:type="dxa"/>
            <w:tcBorders>
              <w:top w:val="nil"/>
              <w:left w:val="nil"/>
              <w:bottom w:val="single" w:sz="4" w:space="0" w:color="auto"/>
              <w:right w:val="single" w:sz="4" w:space="0" w:color="auto"/>
            </w:tcBorders>
            <w:shd w:val="clear" w:color="auto" w:fill="auto"/>
            <w:noWrap/>
            <w:vAlign w:val="bottom"/>
            <w:hideMark/>
          </w:tcPr>
          <w:p w14:paraId="39A3D19F"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P.40704.3.01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5CAD8911"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7D16F1">
              <w:rPr>
                <w:rFonts w:cs="Calibri"/>
                <w:color w:val="000000"/>
                <w:sz w:val="12"/>
                <w:szCs w:val="12"/>
                <w:lang w:val="ru-RU"/>
              </w:rPr>
              <w:t>евро</w:t>
            </w:r>
          </w:p>
        </w:tc>
        <w:tc>
          <w:tcPr>
            <w:tcW w:w="910" w:type="dxa"/>
            <w:tcBorders>
              <w:top w:val="nil"/>
              <w:left w:val="nil"/>
              <w:bottom w:val="single" w:sz="4" w:space="0" w:color="auto"/>
              <w:right w:val="single" w:sz="4" w:space="0" w:color="auto"/>
            </w:tcBorders>
            <w:shd w:val="clear" w:color="auto" w:fill="auto"/>
            <w:noWrap/>
            <w:vAlign w:val="bottom"/>
            <w:hideMark/>
          </w:tcPr>
          <w:p w14:paraId="087035E2"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883,27</w:t>
            </w:r>
          </w:p>
        </w:tc>
        <w:tc>
          <w:tcPr>
            <w:tcW w:w="784" w:type="dxa"/>
            <w:tcBorders>
              <w:top w:val="nil"/>
              <w:left w:val="nil"/>
              <w:bottom w:val="single" w:sz="4" w:space="0" w:color="auto"/>
              <w:right w:val="single" w:sz="4" w:space="0" w:color="auto"/>
            </w:tcBorders>
            <w:shd w:val="clear" w:color="auto" w:fill="auto"/>
            <w:noWrap/>
            <w:vAlign w:val="bottom"/>
            <w:hideMark/>
          </w:tcPr>
          <w:p w14:paraId="53CFD75F"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67864129"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247EA015"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8D00578"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4F6E9D24"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618F5208"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524AE295"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1DE35AA1"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1 041,00</w:t>
            </w:r>
          </w:p>
        </w:tc>
        <w:tc>
          <w:tcPr>
            <w:tcW w:w="630" w:type="dxa"/>
            <w:tcBorders>
              <w:top w:val="nil"/>
              <w:left w:val="nil"/>
              <w:bottom w:val="single" w:sz="4" w:space="0" w:color="auto"/>
              <w:right w:val="single" w:sz="4" w:space="0" w:color="auto"/>
            </w:tcBorders>
            <w:shd w:val="clear" w:color="auto" w:fill="auto"/>
            <w:noWrap/>
            <w:vAlign w:val="bottom"/>
            <w:hideMark/>
          </w:tcPr>
          <w:p w14:paraId="36188690"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65EF255E"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227965EF"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648530C"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1 041,00</w:t>
            </w:r>
          </w:p>
        </w:tc>
        <w:tc>
          <w:tcPr>
            <w:tcW w:w="896" w:type="dxa"/>
            <w:tcBorders>
              <w:top w:val="nil"/>
              <w:left w:val="nil"/>
              <w:bottom w:val="single" w:sz="4" w:space="0" w:color="auto"/>
              <w:right w:val="single" w:sz="4" w:space="0" w:color="auto"/>
            </w:tcBorders>
            <w:shd w:val="clear" w:color="auto" w:fill="auto"/>
            <w:noWrap/>
            <w:vAlign w:val="bottom"/>
            <w:hideMark/>
          </w:tcPr>
          <w:p w14:paraId="3FA6C94D"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−157,73</w:t>
            </w:r>
          </w:p>
        </w:tc>
        <w:tc>
          <w:tcPr>
            <w:tcW w:w="924" w:type="dxa"/>
            <w:tcBorders>
              <w:top w:val="nil"/>
              <w:left w:val="nil"/>
              <w:bottom w:val="single" w:sz="4" w:space="0" w:color="auto"/>
              <w:right w:val="single" w:sz="4" w:space="0" w:color="auto"/>
            </w:tcBorders>
            <w:shd w:val="clear" w:color="auto" w:fill="auto"/>
            <w:noWrap/>
            <w:vAlign w:val="bottom"/>
            <w:hideMark/>
          </w:tcPr>
          <w:p w14:paraId="7C8575EC"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−175,06</w:t>
            </w:r>
          </w:p>
        </w:tc>
      </w:tr>
      <w:tr w:rsidR="00FC7E7C" w:rsidRPr="007D16F1" w14:paraId="7632E966"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3E47CB21"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7D16F1">
              <w:rPr>
                <w:color w:val="000000"/>
                <w:sz w:val="12"/>
                <w:szCs w:val="12"/>
                <w:lang w:val="ru-RU" w:eastAsia="zh-CN"/>
              </w:rPr>
              <w:t>Глобальный</w:t>
            </w:r>
          </w:p>
        </w:tc>
        <w:tc>
          <w:tcPr>
            <w:tcW w:w="882" w:type="dxa"/>
            <w:tcBorders>
              <w:top w:val="nil"/>
              <w:left w:val="nil"/>
              <w:bottom w:val="single" w:sz="4" w:space="0" w:color="auto"/>
              <w:right w:val="single" w:sz="4" w:space="0" w:color="auto"/>
            </w:tcBorders>
            <w:shd w:val="clear" w:color="auto" w:fill="auto"/>
            <w:noWrap/>
            <w:vAlign w:val="bottom"/>
            <w:hideMark/>
          </w:tcPr>
          <w:p w14:paraId="63487B04"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P.40749.3.01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6EA433F9"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r w:rsidRPr="007D16F1">
              <w:rPr>
                <w:rFonts w:cs="Calibri"/>
                <w:color w:val="000000"/>
                <w:sz w:val="12"/>
                <w:szCs w:val="12"/>
                <w:lang w:val="ru-RU"/>
              </w:rPr>
              <w:t>евро</w:t>
            </w:r>
          </w:p>
        </w:tc>
        <w:tc>
          <w:tcPr>
            <w:tcW w:w="910" w:type="dxa"/>
            <w:tcBorders>
              <w:top w:val="nil"/>
              <w:left w:val="nil"/>
              <w:bottom w:val="single" w:sz="4" w:space="0" w:color="auto"/>
              <w:right w:val="single" w:sz="4" w:space="0" w:color="auto"/>
            </w:tcBorders>
            <w:shd w:val="clear" w:color="auto" w:fill="auto"/>
            <w:noWrap/>
            <w:vAlign w:val="bottom"/>
            <w:hideMark/>
          </w:tcPr>
          <w:p w14:paraId="2C6ACA66"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17E3771C"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0C5D2EAA"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6DD3D9CA"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35716C3"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6F1124C2"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7FBC124B"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190 000,00</w:t>
            </w:r>
          </w:p>
        </w:tc>
        <w:tc>
          <w:tcPr>
            <w:tcW w:w="658" w:type="dxa"/>
            <w:tcBorders>
              <w:top w:val="nil"/>
              <w:left w:val="nil"/>
              <w:bottom w:val="single" w:sz="4" w:space="0" w:color="auto"/>
              <w:right w:val="single" w:sz="4" w:space="0" w:color="auto"/>
            </w:tcBorders>
            <w:shd w:val="clear" w:color="auto" w:fill="auto"/>
            <w:noWrap/>
            <w:vAlign w:val="bottom"/>
            <w:hideMark/>
          </w:tcPr>
          <w:p w14:paraId="6D16D622"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2021BF2E"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23 357,02</w:t>
            </w:r>
          </w:p>
        </w:tc>
        <w:tc>
          <w:tcPr>
            <w:tcW w:w="630" w:type="dxa"/>
            <w:tcBorders>
              <w:top w:val="nil"/>
              <w:left w:val="nil"/>
              <w:bottom w:val="single" w:sz="4" w:space="0" w:color="auto"/>
              <w:right w:val="single" w:sz="4" w:space="0" w:color="auto"/>
            </w:tcBorders>
            <w:shd w:val="clear" w:color="auto" w:fill="auto"/>
            <w:noWrap/>
            <w:vAlign w:val="bottom"/>
            <w:hideMark/>
          </w:tcPr>
          <w:p w14:paraId="49AFFFAF"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7FF0AA59"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4EC40700"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14D6FC7"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23 357,02</w:t>
            </w:r>
          </w:p>
        </w:tc>
        <w:tc>
          <w:tcPr>
            <w:tcW w:w="896" w:type="dxa"/>
            <w:tcBorders>
              <w:top w:val="nil"/>
              <w:left w:val="nil"/>
              <w:bottom w:val="single" w:sz="4" w:space="0" w:color="auto"/>
              <w:right w:val="single" w:sz="4" w:space="0" w:color="auto"/>
            </w:tcBorders>
            <w:shd w:val="clear" w:color="auto" w:fill="auto"/>
            <w:noWrap/>
            <w:vAlign w:val="bottom"/>
            <w:hideMark/>
          </w:tcPr>
          <w:p w14:paraId="22C60AE6"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166 642,98</w:t>
            </w:r>
          </w:p>
        </w:tc>
        <w:tc>
          <w:tcPr>
            <w:tcW w:w="924" w:type="dxa"/>
            <w:tcBorders>
              <w:top w:val="nil"/>
              <w:left w:val="nil"/>
              <w:bottom w:val="single" w:sz="4" w:space="0" w:color="auto"/>
              <w:right w:val="single" w:sz="4" w:space="0" w:color="auto"/>
            </w:tcBorders>
            <w:shd w:val="clear" w:color="auto" w:fill="auto"/>
            <w:noWrap/>
            <w:vAlign w:val="bottom"/>
            <w:hideMark/>
          </w:tcPr>
          <w:p w14:paraId="229CD8B9"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184 957,14</w:t>
            </w:r>
          </w:p>
        </w:tc>
      </w:tr>
      <w:tr w:rsidR="00FC7E7C" w:rsidRPr="007D16F1" w14:paraId="3FC81E0E" w14:textId="77777777" w:rsidTr="00140634">
        <w:tc>
          <w:tcPr>
            <w:tcW w:w="1297" w:type="dxa"/>
            <w:tcBorders>
              <w:top w:val="nil"/>
              <w:left w:val="single" w:sz="4" w:space="0" w:color="auto"/>
              <w:bottom w:val="double" w:sz="6" w:space="0" w:color="auto"/>
              <w:right w:val="nil"/>
            </w:tcBorders>
            <w:shd w:val="clear" w:color="auto" w:fill="auto"/>
            <w:noWrap/>
            <w:vAlign w:val="bottom"/>
          </w:tcPr>
          <w:p w14:paraId="4673A093"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p>
        </w:tc>
        <w:tc>
          <w:tcPr>
            <w:tcW w:w="882" w:type="dxa"/>
            <w:tcBorders>
              <w:top w:val="nil"/>
              <w:left w:val="single" w:sz="4" w:space="0" w:color="auto"/>
              <w:bottom w:val="double" w:sz="6" w:space="0" w:color="auto"/>
              <w:right w:val="single" w:sz="4" w:space="0" w:color="auto"/>
            </w:tcBorders>
            <w:shd w:val="clear" w:color="auto" w:fill="auto"/>
            <w:noWrap/>
            <w:vAlign w:val="bottom"/>
          </w:tcPr>
          <w:p w14:paraId="5CE400CA"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b/>
                <w:bCs/>
                <w:color w:val="000000"/>
                <w:sz w:val="12"/>
                <w:szCs w:val="12"/>
                <w:lang w:val="ru-RU"/>
              </w:rPr>
            </w:pPr>
          </w:p>
        </w:tc>
        <w:tc>
          <w:tcPr>
            <w:tcW w:w="798" w:type="dxa"/>
            <w:tcBorders>
              <w:top w:val="nil"/>
              <w:left w:val="nil"/>
              <w:bottom w:val="double" w:sz="6" w:space="0" w:color="auto"/>
              <w:right w:val="single" w:sz="4" w:space="0" w:color="auto"/>
            </w:tcBorders>
            <w:shd w:val="clear" w:color="auto" w:fill="auto"/>
            <w:noWrap/>
            <w:vAlign w:val="bottom"/>
            <w:hideMark/>
          </w:tcPr>
          <w:p w14:paraId="31FF39F9"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b/>
                <w:bCs/>
                <w:color w:val="000000"/>
                <w:sz w:val="12"/>
                <w:szCs w:val="12"/>
                <w:lang w:val="ru-RU"/>
              </w:rPr>
            </w:pPr>
            <w:r w:rsidRPr="007D16F1">
              <w:rPr>
                <w:rFonts w:cs="Calibri"/>
                <w:b/>
                <w:bCs/>
                <w:color w:val="000000"/>
                <w:sz w:val="12"/>
                <w:szCs w:val="12"/>
                <w:lang w:val="ru-RU"/>
              </w:rPr>
              <w:t>евро</w:t>
            </w:r>
          </w:p>
        </w:tc>
        <w:tc>
          <w:tcPr>
            <w:tcW w:w="910" w:type="dxa"/>
            <w:tcBorders>
              <w:top w:val="nil"/>
              <w:left w:val="nil"/>
              <w:bottom w:val="double" w:sz="6" w:space="0" w:color="auto"/>
              <w:right w:val="single" w:sz="4" w:space="0" w:color="auto"/>
            </w:tcBorders>
            <w:shd w:val="clear" w:color="auto" w:fill="auto"/>
            <w:noWrap/>
            <w:vAlign w:val="bottom"/>
            <w:hideMark/>
          </w:tcPr>
          <w:p w14:paraId="275FD136"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7D16F1">
              <w:rPr>
                <w:rFonts w:cs="Calibri"/>
                <w:b/>
                <w:bCs/>
                <w:color w:val="000000"/>
                <w:sz w:val="12"/>
                <w:szCs w:val="12"/>
                <w:lang w:val="ru-RU"/>
              </w:rPr>
              <w:t>883,27</w:t>
            </w:r>
          </w:p>
        </w:tc>
        <w:tc>
          <w:tcPr>
            <w:tcW w:w="784" w:type="dxa"/>
            <w:tcBorders>
              <w:top w:val="nil"/>
              <w:left w:val="nil"/>
              <w:bottom w:val="double" w:sz="6" w:space="0" w:color="auto"/>
              <w:right w:val="single" w:sz="4" w:space="0" w:color="auto"/>
            </w:tcBorders>
            <w:shd w:val="clear" w:color="auto" w:fill="auto"/>
            <w:noWrap/>
            <w:vAlign w:val="bottom"/>
            <w:hideMark/>
          </w:tcPr>
          <w:p w14:paraId="21E9D099"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616" w:type="dxa"/>
            <w:tcBorders>
              <w:top w:val="nil"/>
              <w:left w:val="nil"/>
              <w:bottom w:val="double" w:sz="6" w:space="0" w:color="auto"/>
              <w:right w:val="single" w:sz="4" w:space="0" w:color="auto"/>
            </w:tcBorders>
            <w:shd w:val="clear" w:color="auto" w:fill="auto"/>
            <w:noWrap/>
            <w:vAlign w:val="bottom"/>
            <w:hideMark/>
          </w:tcPr>
          <w:p w14:paraId="21F4381A"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671" w:type="dxa"/>
            <w:tcBorders>
              <w:top w:val="nil"/>
              <w:left w:val="nil"/>
              <w:bottom w:val="double" w:sz="6" w:space="0" w:color="auto"/>
              <w:right w:val="single" w:sz="4" w:space="0" w:color="auto"/>
            </w:tcBorders>
            <w:shd w:val="clear" w:color="auto" w:fill="auto"/>
            <w:noWrap/>
            <w:vAlign w:val="bottom"/>
            <w:hideMark/>
          </w:tcPr>
          <w:p w14:paraId="311911F7"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840" w:type="dxa"/>
            <w:tcBorders>
              <w:top w:val="nil"/>
              <w:left w:val="nil"/>
              <w:bottom w:val="double" w:sz="6" w:space="0" w:color="auto"/>
              <w:right w:val="single" w:sz="4" w:space="0" w:color="auto"/>
            </w:tcBorders>
            <w:shd w:val="clear" w:color="auto" w:fill="auto"/>
            <w:noWrap/>
            <w:vAlign w:val="bottom"/>
            <w:hideMark/>
          </w:tcPr>
          <w:p w14:paraId="29D30660"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868" w:type="dxa"/>
            <w:tcBorders>
              <w:top w:val="nil"/>
              <w:left w:val="nil"/>
              <w:bottom w:val="double" w:sz="6" w:space="0" w:color="auto"/>
              <w:right w:val="single" w:sz="4" w:space="0" w:color="auto"/>
            </w:tcBorders>
            <w:shd w:val="clear" w:color="auto" w:fill="auto"/>
            <w:noWrap/>
            <w:vAlign w:val="bottom"/>
            <w:hideMark/>
          </w:tcPr>
          <w:p w14:paraId="1FA85BF5"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784" w:type="dxa"/>
            <w:tcBorders>
              <w:top w:val="nil"/>
              <w:left w:val="nil"/>
              <w:bottom w:val="double" w:sz="6" w:space="0" w:color="auto"/>
              <w:right w:val="single" w:sz="4" w:space="0" w:color="auto"/>
            </w:tcBorders>
            <w:shd w:val="clear" w:color="auto" w:fill="auto"/>
            <w:noWrap/>
            <w:vAlign w:val="bottom"/>
            <w:hideMark/>
          </w:tcPr>
          <w:p w14:paraId="18DC79A2"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7D16F1">
              <w:rPr>
                <w:rFonts w:cs="Calibri"/>
                <w:b/>
                <w:bCs/>
                <w:color w:val="000000"/>
                <w:sz w:val="12"/>
                <w:szCs w:val="12"/>
                <w:lang w:val="ru-RU"/>
              </w:rPr>
              <w:t>190 000,00</w:t>
            </w:r>
          </w:p>
        </w:tc>
        <w:tc>
          <w:tcPr>
            <w:tcW w:w="658" w:type="dxa"/>
            <w:tcBorders>
              <w:top w:val="nil"/>
              <w:left w:val="nil"/>
              <w:bottom w:val="double" w:sz="6" w:space="0" w:color="auto"/>
              <w:right w:val="single" w:sz="4" w:space="0" w:color="auto"/>
            </w:tcBorders>
            <w:shd w:val="clear" w:color="auto" w:fill="auto"/>
            <w:noWrap/>
            <w:vAlign w:val="bottom"/>
            <w:hideMark/>
          </w:tcPr>
          <w:p w14:paraId="5D32F518"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798" w:type="dxa"/>
            <w:tcBorders>
              <w:top w:val="nil"/>
              <w:left w:val="nil"/>
              <w:bottom w:val="double" w:sz="6" w:space="0" w:color="auto"/>
              <w:right w:val="single" w:sz="4" w:space="0" w:color="auto"/>
            </w:tcBorders>
            <w:shd w:val="clear" w:color="auto" w:fill="auto"/>
            <w:noWrap/>
            <w:vAlign w:val="bottom"/>
            <w:hideMark/>
          </w:tcPr>
          <w:p w14:paraId="06F1913C"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7D16F1">
              <w:rPr>
                <w:rFonts w:cs="Calibri"/>
                <w:b/>
                <w:bCs/>
                <w:color w:val="000000"/>
                <w:sz w:val="12"/>
                <w:szCs w:val="12"/>
                <w:lang w:val="ru-RU"/>
              </w:rPr>
              <w:t>24 398,02</w:t>
            </w:r>
          </w:p>
        </w:tc>
        <w:tc>
          <w:tcPr>
            <w:tcW w:w="630" w:type="dxa"/>
            <w:tcBorders>
              <w:top w:val="nil"/>
              <w:left w:val="nil"/>
              <w:bottom w:val="double" w:sz="6" w:space="0" w:color="auto"/>
              <w:right w:val="single" w:sz="4" w:space="0" w:color="auto"/>
            </w:tcBorders>
            <w:shd w:val="clear" w:color="auto" w:fill="auto"/>
            <w:noWrap/>
            <w:vAlign w:val="bottom"/>
            <w:hideMark/>
          </w:tcPr>
          <w:p w14:paraId="7C5D5368"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700" w:type="dxa"/>
            <w:tcBorders>
              <w:top w:val="nil"/>
              <w:left w:val="nil"/>
              <w:bottom w:val="double" w:sz="6" w:space="0" w:color="auto"/>
              <w:right w:val="single" w:sz="4" w:space="0" w:color="auto"/>
            </w:tcBorders>
            <w:shd w:val="clear" w:color="auto" w:fill="auto"/>
            <w:noWrap/>
            <w:vAlign w:val="bottom"/>
            <w:hideMark/>
          </w:tcPr>
          <w:p w14:paraId="2355A7DB"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685" w:type="dxa"/>
            <w:tcBorders>
              <w:top w:val="nil"/>
              <w:left w:val="nil"/>
              <w:bottom w:val="double" w:sz="6" w:space="0" w:color="auto"/>
              <w:right w:val="single" w:sz="4" w:space="0" w:color="auto"/>
            </w:tcBorders>
            <w:shd w:val="clear" w:color="auto" w:fill="auto"/>
            <w:noWrap/>
            <w:vAlign w:val="bottom"/>
            <w:hideMark/>
          </w:tcPr>
          <w:p w14:paraId="281545C4"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840" w:type="dxa"/>
            <w:tcBorders>
              <w:top w:val="nil"/>
              <w:left w:val="nil"/>
              <w:bottom w:val="double" w:sz="6" w:space="0" w:color="auto"/>
              <w:right w:val="single" w:sz="4" w:space="0" w:color="auto"/>
            </w:tcBorders>
            <w:shd w:val="clear" w:color="auto" w:fill="auto"/>
            <w:noWrap/>
            <w:vAlign w:val="bottom"/>
            <w:hideMark/>
          </w:tcPr>
          <w:p w14:paraId="53223570"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7D16F1">
              <w:rPr>
                <w:rFonts w:cs="Calibri"/>
                <w:b/>
                <w:bCs/>
                <w:color w:val="000000"/>
                <w:sz w:val="12"/>
                <w:szCs w:val="12"/>
                <w:lang w:val="ru-RU"/>
              </w:rPr>
              <w:t>24 398,02</w:t>
            </w:r>
          </w:p>
        </w:tc>
        <w:tc>
          <w:tcPr>
            <w:tcW w:w="896" w:type="dxa"/>
            <w:tcBorders>
              <w:top w:val="nil"/>
              <w:left w:val="nil"/>
              <w:bottom w:val="double" w:sz="6" w:space="0" w:color="auto"/>
              <w:right w:val="single" w:sz="4" w:space="0" w:color="auto"/>
            </w:tcBorders>
            <w:shd w:val="clear" w:color="auto" w:fill="auto"/>
            <w:noWrap/>
            <w:vAlign w:val="bottom"/>
            <w:hideMark/>
          </w:tcPr>
          <w:p w14:paraId="6268DD3B"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7D16F1">
              <w:rPr>
                <w:rFonts w:cs="Calibri"/>
                <w:b/>
                <w:bCs/>
                <w:color w:val="000000"/>
                <w:sz w:val="12"/>
                <w:szCs w:val="12"/>
                <w:lang w:val="ru-RU"/>
              </w:rPr>
              <w:t>166 485,25</w:t>
            </w:r>
          </w:p>
        </w:tc>
        <w:tc>
          <w:tcPr>
            <w:tcW w:w="924" w:type="dxa"/>
            <w:tcBorders>
              <w:top w:val="nil"/>
              <w:left w:val="nil"/>
              <w:bottom w:val="double" w:sz="6" w:space="0" w:color="auto"/>
              <w:right w:val="single" w:sz="4" w:space="0" w:color="auto"/>
            </w:tcBorders>
            <w:shd w:val="clear" w:color="auto" w:fill="auto"/>
            <w:noWrap/>
            <w:vAlign w:val="bottom"/>
            <w:hideMark/>
          </w:tcPr>
          <w:p w14:paraId="6BFC0E93"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7D16F1">
              <w:rPr>
                <w:rFonts w:cs="Calibri"/>
                <w:b/>
                <w:bCs/>
                <w:color w:val="000000"/>
                <w:sz w:val="12"/>
                <w:szCs w:val="12"/>
                <w:lang w:val="ru-RU"/>
              </w:rPr>
              <w:t>184 782,08</w:t>
            </w:r>
          </w:p>
        </w:tc>
      </w:tr>
      <w:tr w:rsidR="00FC7E7C" w:rsidRPr="007D16F1" w14:paraId="278EF12B"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5541B7D0"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7D16F1">
              <w:rPr>
                <w:rFonts w:cs="Calibri"/>
                <w:color w:val="000000"/>
                <w:sz w:val="12"/>
                <w:szCs w:val="12"/>
                <w:lang w:val="ru-RU"/>
              </w:rPr>
              <w:t>Ямайка</w:t>
            </w:r>
          </w:p>
        </w:tc>
        <w:tc>
          <w:tcPr>
            <w:tcW w:w="882" w:type="dxa"/>
            <w:tcBorders>
              <w:top w:val="nil"/>
              <w:left w:val="nil"/>
              <w:bottom w:val="single" w:sz="4" w:space="0" w:color="auto"/>
              <w:right w:val="single" w:sz="4" w:space="0" w:color="auto"/>
            </w:tcBorders>
            <w:shd w:val="clear" w:color="auto" w:fill="auto"/>
            <w:noWrap/>
            <w:vAlign w:val="bottom"/>
            <w:hideMark/>
          </w:tcPr>
          <w:p w14:paraId="55358E0A"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P.40533.3.01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0296E98E"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шв</w:t>
            </w:r>
            <w:proofErr w:type="spellEnd"/>
            <w:r w:rsidRPr="007D16F1">
              <w:rPr>
                <w:rFonts w:cs="Calibri"/>
                <w:color w:val="000000"/>
                <w:sz w:val="12"/>
                <w:szCs w:val="12"/>
                <w:lang w:val="ru-RU"/>
              </w:rPr>
              <w:t>. фр.</w:t>
            </w:r>
          </w:p>
        </w:tc>
        <w:tc>
          <w:tcPr>
            <w:tcW w:w="910" w:type="dxa"/>
            <w:tcBorders>
              <w:top w:val="nil"/>
              <w:left w:val="nil"/>
              <w:bottom w:val="single" w:sz="4" w:space="0" w:color="auto"/>
              <w:right w:val="single" w:sz="4" w:space="0" w:color="auto"/>
            </w:tcBorders>
            <w:shd w:val="clear" w:color="auto" w:fill="auto"/>
            <w:noWrap/>
            <w:vAlign w:val="bottom"/>
            <w:hideMark/>
          </w:tcPr>
          <w:p w14:paraId="728AB0D8"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18 661,93</w:t>
            </w:r>
          </w:p>
        </w:tc>
        <w:tc>
          <w:tcPr>
            <w:tcW w:w="784" w:type="dxa"/>
            <w:tcBorders>
              <w:top w:val="nil"/>
              <w:left w:val="nil"/>
              <w:bottom w:val="single" w:sz="4" w:space="0" w:color="auto"/>
              <w:right w:val="single" w:sz="4" w:space="0" w:color="auto"/>
            </w:tcBorders>
            <w:shd w:val="clear" w:color="auto" w:fill="auto"/>
            <w:noWrap/>
            <w:vAlign w:val="bottom"/>
            <w:hideMark/>
          </w:tcPr>
          <w:p w14:paraId="4DAF3A84"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5664C806"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735A617F"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D5B44BD"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6168ED63"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1167CA02"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55BD5670"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5BA9EADE"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20A41ADF"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52A796C8"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02505239"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E6F06D5"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64660713"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18 661,93</w:t>
            </w:r>
          </w:p>
        </w:tc>
        <w:tc>
          <w:tcPr>
            <w:tcW w:w="924" w:type="dxa"/>
            <w:tcBorders>
              <w:top w:val="nil"/>
              <w:left w:val="nil"/>
              <w:bottom w:val="single" w:sz="4" w:space="0" w:color="auto"/>
              <w:right w:val="single" w:sz="4" w:space="0" w:color="auto"/>
            </w:tcBorders>
            <w:shd w:val="clear" w:color="auto" w:fill="auto"/>
            <w:noWrap/>
            <w:vAlign w:val="bottom"/>
            <w:hideMark/>
          </w:tcPr>
          <w:p w14:paraId="392A51BF"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18 661,93</w:t>
            </w:r>
          </w:p>
        </w:tc>
      </w:tr>
      <w:tr w:rsidR="00FC7E7C" w:rsidRPr="007D16F1" w14:paraId="706344C3"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31C6BDDD"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7D16F1">
              <w:rPr>
                <w:rFonts w:cs="Calibri"/>
                <w:color w:val="000000"/>
                <w:sz w:val="12"/>
                <w:szCs w:val="12"/>
                <w:lang w:val="ru-RU"/>
              </w:rPr>
              <w:t>Палестина</w:t>
            </w:r>
          </w:p>
        </w:tc>
        <w:tc>
          <w:tcPr>
            <w:tcW w:w="882" w:type="dxa"/>
            <w:tcBorders>
              <w:top w:val="nil"/>
              <w:left w:val="nil"/>
              <w:bottom w:val="single" w:sz="4" w:space="0" w:color="auto"/>
              <w:right w:val="single" w:sz="4" w:space="0" w:color="auto"/>
            </w:tcBorders>
            <w:shd w:val="clear" w:color="auto" w:fill="auto"/>
            <w:noWrap/>
            <w:vAlign w:val="bottom"/>
            <w:hideMark/>
          </w:tcPr>
          <w:p w14:paraId="306E8673"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P.40536.3.01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1B28C857"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шв</w:t>
            </w:r>
            <w:proofErr w:type="spellEnd"/>
            <w:r w:rsidRPr="007D16F1">
              <w:rPr>
                <w:rFonts w:cs="Calibri"/>
                <w:color w:val="000000"/>
                <w:sz w:val="12"/>
                <w:szCs w:val="12"/>
                <w:lang w:val="ru-RU"/>
              </w:rPr>
              <w:t>. фр.</w:t>
            </w:r>
          </w:p>
        </w:tc>
        <w:tc>
          <w:tcPr>
            <w:tcW w:w="910" w:type="dxa"/>
            <w:tcBorders>
              <w:top w:val="nil"/>
              <w:left w:val="nil"/>
              <w:bottom w:val="single" w:sz="4" w:space="0" w:color="auto"/>
              <w:right w:val="single" w:sz="4" w:space="0" w:color="auto"/>
            </w:tcBorders>
            <w:shd w:val="clear" w:color="auto" w:fill="auto"/>
            <w:noWrap/>
            <w:vAlign w:val="bottom"/>
            <w:hideMark/>
          </w:tcPr>
          <w:p w14:paraId="069A6DED"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6 565,98</w:t>
            </w:r>
          </w:p>
        </w:tc>
        <w:tc>
          <w:tcPr>
            <w:tcW w:w="784" w:type="dxa"/>
            <w:tcBorders>
              <w:top w:val="nil"/>
              <w:left w:val="nil"/>
              <w:bottom w:val="single" w:sz="4" w:space="0" w:color="auto"/>
              <w:right w:val="single" w:sz="4" w:space="0" w:color="auto"/>
            </w:tcBorders>
            <w:shd w:val="clear" w:color="auto" w:fill="auto"/>
            <w:noWrap/>
            <w:vAlign w:val="bottom"/>
            <w:hideMark/>
          </w:tcPr>
          <w:p w14:paraId="6D77D90A"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29CE3A76"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67A59502"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6526D41"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−6 565,98</w:t>
            </w:r>
          </w:p>
        </w:tc>
        <w:tc>
          <w:tcPr>
            <w:tcW w:w="868" w:type="dxa"/>
            <w:tcBorders>
              <w:top w:val="nil"/>
              <w:left w:val="nil"/>
              <w:bottom w:val="single" w:sz="4" w:space="0" w:color="auto"/>
              <w:right w:val="single" w:sz="4" w:space="0" w:color="auto"/>
            </w:tcBorders>
            <w:shd w:val="clear" w:color="auto" w:fill="auto"/>
            <w:noWrap/>
            <w:vAlign w:val="bottom"/>
            <w:hideMark/>
          </w:tcPr>
          <w:p w14:paraId="3336364C"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−6 565,98</w:t>
            </w:r>
          </w:p>
        </w:tc>
        <w:tc>
          <w:tcPr>
            <w:tcW w:w="784" w:type="dxa"/>
            <w:tcBorders>
              <w:top w:val="nil"/>
              <w:left w:val="nil"/>
              <w:bottom w:val="single" w:sz="4" w:space="0" w:color="auto"/>
              <w:right w:val="single" w:sz="4" w:space="0" w:color="auto"/>
            </w:tcBorders>
            <w:shd w:val="clear" w:color="auto" w:fill="auto"/>
            <w:noWrap/>
            <w:vAlign w:val="bottom"/>
            <w:hideMark/>
          </w:tcPr>
          <w:p w14:paraId="41CDD9BA"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11267F6D"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0CF33DAF"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6A92282E"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041C631A"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50128F9F"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31CA2EC"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2CA3219C"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924" w:type="dxa"/>
            <w:tcBorders>
              <w:top w:val="nil"/>
              <w:left w:val="nil"/>
              <w:bottom w:val="single" w:sz="4" w:space="0" w:color="auto"/>
              <w:right w:val="single" w:sz="4" w:space="0" w:color="auto"/>
            </w:tcBorders>
            <w:shd w:val="clear" w:color="auto" w:fill="auto"/>
            <w:noWrap/>
            <w:vAlign w:val="bottom"/>
            <w:hideMark/>
          </w:tcPr>
          <w:p w14:paraId="094D2A7A"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r>
      <w:tr w:rsidR="00FC7E7C" w:rsidRPr="007D16F1" w14:paraId="0E79186B"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2B51E0C1"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7D16F1">
              <w:rPr>
                <w:rFonts w:cs="Calibri"/>
                <w:color w:val="000000"/>
                <w:sz w:val="12"/>
                <w:szCs w:val="12"/>
                <w:lang w:val="ru-RU"/>
              </w:rPr>
              <w:t>Замбия</w:t>
            </w:r>
          </w:p>
        </w:tc>
        <w:tc>
          <w:tcPr>
            <w:tcW w:w="882" w:type="dxa"/>
            <w:tcBorders>
              <w:top w:val="nil"/>
              <w:left w:val="nil"/>
              <w:bottom w:val="single" w:sz="4" w:space="0" w:color="auto"/>
              <w:right w:val="single" w:sz="4" w:space="0" w:color="auto"/>
            </w:tcBorders>
            <w:shd w:val="clear" w:color="auto" w:fill="auto"/>
            <w:noWrap/>
            <w:vAlign w:val="bottom"/>
            <w:hideMark/>
          </w:tcPr>
          <w:p w14:paraId="7F2825F3"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P.40585.3.01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4244D350"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шв</w:t>
            </w:r>
            <w:proofErr w:type="spellEnd"/>
            <w:r w:rsidRPr="007D16F1">
              <w:rPr>
                <w:rFonts w:cs="Calibri"/>
                <w:color w:val="000000"/>
                <w:sz w:val="12"/>
                <w:szCs w:val="12"/>
                <w:lang w:val="ru-RU"/>
              </w:rPr>
              <w:t>. фр.</w:t>
            </w:r>
          </w:p>
        </w:tc>
        <w:tc>
          <w:tcPr>
            <w:tcW w:w="910" w:type="dxa"/>
            <w:tcBorders>
              <w:top w:val="nil"/>
              <w:left w:val="nil"/>
              <w:bottom w:val="single" w:sz="4" w:space="0" w:color="auto"/>
              <w:right w:val="single" w:sz="4" w:space="0" w:color="auto"/>
            </w:tcBorders>
            <w:shd w:val="clear" w:color="auto" w:fill="auto"/>
            <w:noWrap/>
            <w:vAlign w:val="bottom"/>
            <w:hideMark/>
          </w:tcPr>
          <w:p w14:paraId="656B7D9A"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54 486,61</w:t>
            </w:r>
          </w:p>
        </w:tc>
        <w:tc>
          <w:tcPr>
            <w:tcW w:w="784" w:type="dxa"/>
            <w:tcBorders>
              <w:top w:val="nil"/>
              <w:left w:val="nil"/>
              <w:bottom w:val="single" w:sz="4" w:space="0" w:color="auto"/>
              <w:right w:val="single" w:sz="4" w:space="0" w:color="auto"/>
            </w:tcBorders>
            <w:shd w:val="clear" w:color="auto" w:fill="auto"/>
            <w:noWrap/>
            <w:vAlign w:val="bottom"/>
            <w:hideMark/>
          </w:tcPr>
          <w:p w14:paraId="67BE591B"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0C6D4AB0"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57D6E84D"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A9AABCF"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4ABE1C3C"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7A4E032F"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1DDD16AA"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45BB4383"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3C19C491"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4396CF8F"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0BA57579"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598523C"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1F97B93E"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54 486,61</w:t>
            </w:r>
          </w:p>
        </w:tc>
        <w:tc>
          <w:tcPr>
            <w:tcW w:w="924" w:type="dxa"/>
            <w:tcBorders>
              <w:top w:val="nil"/>
              <w:left w:val="nil"/>
              <w:bottom w:val="single" w:sz="4" w:space="0" w:color="auto"/>
              <w:right w:val="single" w:sz="4" w:space="0" w:color="auto"/>
            </w:tcBorders>
            <w:shd w:val="clear" w:color="auto" w:fill="auto"/>
            <w:noWrap/>
            <w:vAlign w:val="bottom"/>
            <w:hideMark/>
          </w:tcPr>
          <w:p w14:paraId="1AAA3327"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54 486,61</w:t>
            </w:r>
          </w:p>
        </w:tc>
      </w:tr>
      <w:tr w:rsidR="00FC7E7C" w:rsidRPr="007D16F1" w14:paraId="2B9A6F60"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56AA6BA7"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7D16F1">
              <w:rPr>
                <w:rFonts w:cs="Calibri"/>
                <w:color w:val="000000"/>
                <w:sz w:val="12"/>
                <w:szCs w:val="12"/>
                <w:lang w:val="ru-RU"/>
              </w:rPr>
              <w:t>Бурунди</w:t>
            </w:r>
          </w:p>
        </w:tc>
        <w:tc>
          <w:tcPr>
            <w:tcW w:w="882" w:type="dxa"/>
            <w:tcBorders>
              <w:top w:val="nil"/>
              <w:left w:val="nil"/>
              <w:bottom w:val="single" w:sz="4" w:space="0" w:color="auto"/>
              <w:right w:val="single" w:sz="4" w:space="0" w:color="auto"/>
            </w:tcBorders>
            <w:shd w:val="clear" w:color="auto" w:fill="auto"/>
            <w:noWrap/>
            <w:vAlign w:val="bottom"/>
            <w:hideMark/>
          </w:tcPr>
          <w:p w14:paraId="62F0DB01"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P.40588.3.01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4D0EA06F"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шв</w:t>
            </w:r>
            <w:proofErr w:type="spellEnd"/>
            <w:r w:rsidRPr="007D16F1">
              <w:rPr>
                <w:rFonts w:cs="Calibri"/>
                <w:color w:val="000000"/>
                <w:sz w:val="12"/>
                <w:szCs w:val="12"/>
                <w:lang w:val="ru-RU"/>
              </w:rPr>
              <w:t>. фр.</w:t>
            </w:r>
          </w:p>
        </w:tc>
        <w:tc>
          <w:tcPr>
            <w:tcW w:w="910" w:type="dxa"/>
            <w:tcBorders>
              <w:top w:val="nil"/>
              <w:left w:val="nil"/>
              <w:bottom w:val="single" w:sz="4" w:space="0" w:color="auto"/>
              <w:right w:val="single" w:sz="4" w:space="0" w:color="auto"/>
            </w:tcBorders>
            <w:shd w:val="clear" w:color="auto" w:fill="auto"/>
            <w:noWrap/>
            <w:vAlign w:val="bottom"/>
            <w:hideMark/>
          </w:tcPr>
          <w:p w14:paraId="452DB1D1"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77 955,27</w:t>
            </w:r>
          </w:p>
        </w:tc>
        <w:tc>
          <w:tcPr>
            <w:tcW w:w="784" w:type="dxa"/>
            <w:tcBorders>
              <w:top w:val="nil"/>
              <w:left w:val="nil"/>
              <w:bottom w:val="single" w:sz="4" w:space="0" w:color="auto"/>
              <w:right w:val="single" w:sz="4" w:space="0" w:color="auto"/>
            </w:tcBorders>
            <w:shd w:val="clear" w:color="auto" w:fill="auto"/>
            <w:noWrap/>
            <w:vAlign w:val="bottom"/>
            <w:hideMark/>
          </w:tcPr>
          <w:p w14:paraId="050B838F"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25C2B641"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39D6A305"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A38D4A0"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7141E7D9"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08685510"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25940993"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3B40202C"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261F14AC"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1168D86A"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7E430A62"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CF2546D"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279DB922"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77 955,27</w:t>
            </w:r>
          </w:p>
        </w:tc>
        <w:tc>
          <w:tcPr>
            <w:tcW w:w="924" w:type="dxa"/>
            <w:tcBorders>
              <w:top w:val="nil"/>
              <w:left w:val="nil"/>
              <w:bottom w:val="single" w:sz="4" w:space="0" w:color="auto"/>
              <w:right w:val="single" w:sz="4" w:space="0" w:color="auto"/>
            </w:tcBorders>
            <w:shd w:val="clear" w:color="auto" w:fill="auto"/>
            <w:noWrap/>
            <w:vAlign w:val="bottom"/>
            <w:hideMark/>
          </w:tcPr>
          <w:p w14:paraId="68D4179A"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77 955,27</w:t>
            </w:r>
          </w:p>
        </w:tc>
      </w:tr>
      <w:tr w:rsidR="00FC7E7C" w:rsidRPr="007D16F1" w14:paraId="167AB45D"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5EAF7616"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7D16F1">
              <w:rPr>
                <w:color w:val="000000"/>
                <w:sz w:val="12"/>
                <w:szCs w:val="12"/>
                <w:lang w:val="ru-RU" w:eastAsia="zh-CN"/>
              </w:rPr>
              <w:t>Глобальный</w:t>
            </w:r>
          </w:p>
        </w:tc>
        <w:tc>
          <w:tcPr>
            <w:tcW w:w="882" w:type="dxa"/>
            <w:tcBorders>
              <w:top w:val="nil"/>
              <w:left w:val="nil"/>
              <w:bottom w:val="single" w:sz="4" w:space="0" w:color="auto"/>
              <w:right w:val="single" w:sz="4" w:space="0" w:color="auto"/>
            </w:tcBorders>
            <w:shd w:val="clear" w:color="auto" w:fill="auto"/>
            <w:noWrap/>
            <w:vAlign w:val="bottom"/>
            <w:hideMark/>
          </w:tcPr>
          <w:p w14:paraId="0C521D63"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P.40631.3.01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453E07F3"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шв</w:t>
            </w:r>
            <w:proofErr w:type="spellEnd"/>
            <w:r w:rsidRPr="007D16F1">
              <w:rPr>
                <w:rFonts w:cs="Calibri"/>
                <w:color w:val="000000"/>
                <w:sz w:val="12"/>
                <w:szCs w:val="12"/>
                <w:lang w:val="ru-RU"/>
              </w:rPr>
              <w:t>. фр.</w:t>
            </w:r>
          </w:p>
        </w:tc>
        <w:tc>
          <w:tcPr>
            <w:tcW w:w="910" w:type="dxa"/>
            <w:tcBorders>
              <w:top w:val="nil"/>
              <w:left w:val="nil"/>
              <w:bottom w:val="single" w:sz="4" w:space="0" w:color="auto"/>
              <w:right w:val="single" w:sz="4" w:space="0" w:color="auto"/>
            </w:tcBorders>
            <w:shd w:val="clear" w:color="auto" w:fill="auto"/>
            <w:noWrap/>
            <w:vAlign w:val="bottom"/>
            <w:hideMark/>
          </w:tcPr>
          <w:p w14:paraId="77C3DCD3"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251 135,45</w:t>
            </w:r>
          </w:p>
        </w:tc>
        <w:tc>
          <w:tcPr>
            <w:tcW w:w="784" w:type="dxa"/>
            <w:tcBorders>
              <w:top w:val="nil"/>
              <w:left w:val="nil"/>
              <w:bottom w:val="single" w:sz="4" w:space="0" w:color="auto"/>
              <w:right w:val="single" w:sz="4" w:space="0" w:color="auto"/>
            </w:tcBorders>
            <w:shd w:val="clear" w:color="auto" w:fill="auto"/>
            <w:noWrap/>
            <w:vAlign w:val="bottom"/>
            <w:hideMark/>
          </w:tcPr>
          <w:p w14:paraId="2FFB8BE8"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6033037E"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2019EC2A"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D85D69C"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3286DFDC"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7B46D5CE"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67854CB3"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7FDC5B72"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130 031,11</w:t>
            </w:r>
          </w:p>
        </w:tc>
        <w:tc>
          <w:tcPr>
            <w:tcW w:w="630" w:type="dxa"/>
            <w:tcBorders>
              <w:top w:val="nil"/>
              <w:left w:val="nil"/>
              <w:bottom w:val="single" w:sz="4" w:space="0" w:color="auto"/>
              <w:right w:val="single" w:sz="4" w:space="0" w:color="auto"/>
            </w:tcBorders>
            <w:shd w:val="clear" w:color="auto" w:fill="auto"/>
            <w:noWrap/>
            <w:vAlign w:val="bottom"/>
            <w:hideMark/>
          </w:tcPr>
          <w:p w14:paraId="43AD1E3F"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636E3E36"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175589F7"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79A953B"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130 031,11</w:t>
            </w:r>
          </w:p>
        </w:tc>
        <w:tc>
          <w:tcPr>
            <w:tcW w:w="896" w:type="dxa"/>
            <w:tcBorders>
              <w:top w:val="nil"/>
              <w:left w:val="nil"/>
              <w:bottom w:val="single" w:sz="4" w:space="0" w:color="auto"/>
              <w:right w:val="single" w:sz="4" w:space="0" w:color="auto"/>
            </w:tcBorders>
            <w:shd w:val="clear" w:color="auto" w:fill="auto"/>
            <w:noWrap/>
            <w:vAlign w:val="bottom"/>
            <w:hideMark/>
          </w:tcPr>
          <w:p w14:paraId="105BE3BC"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121 104,34</w:t>
            </w:r>
          </w:p>
        </w:tc>
        <w:tc>
          <w:tcPr>
            <w:tcW w:w="924" w:type="dxa"/>
            <w:tcBorders>
              <w:top w:val="nil"/>
              <w:left w:val="nil"/>
              <w:bottom w:val="single" w:sz="4" w:space="0" w:color="auto"/>
              <w:right w:val="single" w:sz="4" w:space="0" w:color="auto"/>
            </w:tcBorders>
            <w:shd w:val="clear" w:color="auto" w:fill="auto"/>
            <w:noWrap/>
            <w:vAlign w:val="bottom"/>
            <w:hideMark/>
          </w:tcPr>
          <w:p w14:paraId="303C5AF8"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121 104,34</w:t>
            </w:r>
          </w:p>
        </w:tc>
      </w:tr>
      <w:tr w:rsidR="00FC7E7C" w:rsidRPr="007D16F1" w14:paraId="0222DFC4"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7C660635"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7D16F1">
              <w:rPr>
                <w:rFonts w:cs="Calibri"/>
                <w:color w:val="000000"/>
                <w:sz w:val="12"/>
                <w:szCs w:val="12"/>
                <w:lang w:val="ru-RU"/>
              </w:rPr>
              <w:t>Египет</w:t>
            </w:r>
          </w:p>
        </w:tc>
        <w:tc>
          <w:tcPr>
            <w:tcW w:w="882" w:type="dxa"/>
            <w:tcBorders>
              <w:top w:val="nil"/>
              <w:left w:val="nil"/>
              <w:bottom w:val="single" w:sz="4" w:space="0" w:color="auto"/>
              <w:right w:val="single" w:sz="4" w:space="0" w:color="auto"/>
            </w:tcBorders>
            <w:shd w:val="clear" w:color="auto" w:fill="auto"/>
            <w:noWrap/>
            <w:vAlign w:val="bottom"/>
            <w:hideMark/>
          </w:tcPr>
          <w:p w14:paraId="710928D2"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P.40637.3.01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076FED04"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шв</w:t>
            </w:r>
            <w:proofErr w:type="spellEnd"/>
            <w:r w:rsidRPr="007D16F1">
              <w:rPr>
                <w:rFonts w:cs="Calibri"/>
                <w:color w:val="000000"/>
                <w:sz w:val="12"/>
                <w:szCs w:val="12"/>
                <w:lang w:val="ru-RU"/>
              </w:rPr>
              <w:t>. фр.</w:t>
            </w:r>
          </w:p>
        </w:tc>
        <w:tc>
          <w:tcPr>
            <w:tcW w:w="910" w:type="dxa"/>
            <w:tcBorders>
              <w:top w:val="nil"/>
              <w:left w:val="nil"/>
              <w:bottom w:val="single" w:sz="4" w:space="0" w:color="auto"/>
              <w:right w:val="single" w:sz="4" w:space="0" w:color="auto"/>
            </w:tcBorders>
            <w:shd w:val="clear" w:color="auto" w:fill="auto"/>
            <w:noWrap/>
            <w:vAlign w:val="bottom"/>
            <w:hideMark/>
          </w:tcPr>
          <w:p w14:paraId="6BE45524"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25 913,83</w:t>
            </w:r>
          </w:p>
        </w:tc>
        <w:tc>
          <w:tcPr>
            <w:tcW w:w="784" w:type="dxa"/>
            <w:tcBorders>
              <w:top w:val="nil"/>
              <w:left w:val="nil"/>
              <w:bottom w:val="single" w:sz="4" w:space="0" w:color="auto"/>
              <w:right w:val="single" w:sz="4" w:space="0" w:color="auto"/>
            </w:tcBorders>
            <w:shd w:val="clear" w:color="auto" w:fill="auto"/>
            <w:noWrap/>
            <w:vAlign w:val="bottom"/>
            <w:hideMark/>
          </w:tcPr>
          <w:p w14:paraId="31A34A1A"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605EA361"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29AEBB92"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F5EA921"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5D8B2FB4"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3FB1E8A1"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273632F8"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654E1CB3"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00AFD93F"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752DEDAC"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7E03CAA1"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281847C"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6DC48EF1"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25 913,83</w:t>
            </w:r>
          </w:p>
        </w:tc>
        <w:tc>
          <w:tcPr>
            <w:tcW w:w="924" w:type="dxa"/>
            <w:tcBorders>
              <w:top w:val="nil"/>
              <w:left w:val="nil"/>
              <w:bottom w:val="single" w:sz="4" w:space="0" w:color="auto"/>
              <w:right w:val="single" w:sz="4" w:space="0" w:color="auto"/>
            </w:tcBorders>
            <w:shd w:val="clear" w:color="auto" w:fill="auto"/>
            <w:noWrap/>
            <w:vAlign w:val="bottom"/>
            <w:hideMark/>
          </w:tcPr>
          <w:p w14:paraId="28ACA42B"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25 913,83</w:t>
            </w:r>
          </w:p>
        </w:tc>
      </w:tr>
      <w:tr w:rsidR="00FC7E7C" w:rsidRPr="007D16F1" w14:paraId="7DC8B4AD"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EEF0306"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7D16F1">
              <w:rPr>
                <w:rFonts w:cs="Calibri"/>
                <w:color w:val="000000"/>
                <w:sz w:val="12"/>
                <w:szCs w:val="12"/>
                <w:lang w:val="ru-RU"/>
              </w:rPr>
              <w:t>Аргентина</w:t>
            </w:r>
          </w:p>
        </w:tc>
        <w:tc>
          <w:tcPr>
            <w:tcW w:w="882" w:type="dxa"/>
            <w:tcBorders>
              <w:top w:val="nil"/>
              <w:left w:val="nil"/>
              <w:bottom w:val="single" w:sz="4" w:space="0" w:color="auto"/>
              <w:right w:val="single" w:sz="4" w:space="0" w:color="auto"/>
            </w:tcBorders>
            <w:shd w:val="clear" w:color="auto" w:fill="auto"/>
            <w:noWrap/>
            <w:vAlign w:val="bottom"/>
            <w:hideMark/>
          </w:tcPr>
          <w:p w14:paraId="0253C617"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P.40656.3.01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62E320B8"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шв</w:t>
            </w:r>
            <w:proofErr w:type="spellEnd"/>
            <w:r w:rsidRPr="007D16F1">
              <w:rPr>
                <w:rFonts w:cs="Calibri"/>
                <w:color w:val="000000"/>
                <w:sz w:val="12"/>
                <w:szCs w:val="12"/>
                <w:lang w:val="ru-RU"/>
              </w:rPr>
              <w:t>. фр.</w:t>
            </w:r>
          </w:p>
        </w:tc>
        <w:tc>
          <w:tcPr>
            <w:tcW w:w="910" w:type="dxa"/>
            <w:tcBorders>
              <w:top w:val="nil"/>
              <w:left w:val="nil"/>
              <w:bottom w:val="single" w:sz="4" w:space="0" w:color="auto"/>
              <w:right w:val="single" w:sz="4" w:space="0" w:color="auto"/>
            </w:tcBorders>
            <w:shd w:val="clear" w:color="auto" w:fill="auto"/>
            <w:noWrap/>
            <w:vAlign w:val="bottom"/>
            <w:hideMark/>
          </w:tcPr>
          <w:p w14:paraId="3E6B0DCF"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3 033,92</w:t>
            </w:r>
          </w:p>
        </w:tc>
        <w:tc>
          <w:tcPr>
            <w:tcW w:w="784" w:type="dxa"/>
            <w:tcBorders>
              <w:top w:val="nil"/>
              <w:left w:val="nil"/>
              <w:bottom w:val="single" w:sz="4" w:space="0" w:color="auto"/>
              <w:right w:val="single" w:sz="4" w:space="0" w:color="auto"/>
            </w:tcBorders>
            <w:shd w:val="clear" w:color="auto" w:fill="auto"/>
            <w:noWrap/>
            <w:vAlign w:val="bottom"/>
            <w:hideMark/>
          </w:tcPr>
          <w:p w14:paraId="2BFD9C50"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3B6261EF"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4853E27E"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524DF5A"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−3 033,92</w:t>
            </w:r>
          </w:p>
        </w:tc>
        <w:tc>
          <w:tcPr>
            <w:tcW w:w="868" w:type="dxa"/>
            <w:tcBorders>
              <w:top w:val="nil"/>
              <w:left w:val="nil"/>
              <w:bottom w:val="single" w:sz="4" w:space="0" w:color="auto"/>
              <w:right w:val="single" w:sz="4" w:space="0" w:color="auto"/>
            </w:tcBorders>
            <w:shd w:val="clear" w:color="auto" w:fill="auto"/>
            <w:noWrap/>
            <w:vAlign w:val="bottom"/>
            <w:hideMark/>
          </w:tcPr>
          <w:p w14:paraId="029968E6"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−3 033,92</w:t>
            </w:r>
          </w:p>
        </w:tc>
        <w:tc>
          <w:tcPr>
            <w:tcW w:w="784" w:type="dxa"/>
            <w:tcBorders>
              <w:top w:val="nil"/>
              <w:left w:val="nil"/>
              <w:bottom w:val="single" w:sz="4" w:space="0" w:color="auto"/>
              <w:right w:val="single" w:sz="4" w:space="0" w:color="auto"/>
            </w:tcBorders>
            <w:shd w:val="clear" w:color="auto" w:fill="auto"/>
            <w:noWrap/>
            <w:vAlign w:val="bottom"/>
            <w:hideMark/>
          </w:tcPr>
          <w:p w14:paraId="5259F3EE"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5FEFCA07"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0D2653D9"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126B757D"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3F870517"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39DB248A"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7158C2A"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00AEEC6C"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924" w:type="dxa"/>
            <w:tcBorders>
              <w:top w:val="nil"/>
              <w:left w:val="nil"/>
              <w:bottom w:val="single" w:sz="4" w:space="0" w:color="auto"/>
              <w:right w:val="single" w:sz="4" w:space="0" w:color="auto"/>
            </w:tcBorders>
            <w:shd w:val="clear" w:color="auto" w:fill="auto"/>
            <w:noWrap/>
            <w:vAlign w:val="bottom"/>
            <w:hideMark/>
          </w:tcPr>
          <w:p w14:paraId="51B09172"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r>
      <w:tr w:rsidR="00FC7E7C" w:rsidRPr="007D16F1" w14:paraId="519A222C"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17C85C97"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7D16F1">
              <w:rPr>
                <w:rFonts w:cs="Calibri"/>
                <w:color w:val="000000"/>
                <w:sz w:val="12"/>
                <w:szCs w:val="12"/>
                <w:lang w:val="ru-RU"/>
              </w:rPr>
              <w:t>Регион Северной и Южной Америки</w:t>
            </w:r>
          </w:p>
        </w:tc>
        <w:tc>
          <w:tcPr>
            <w:tcW w:w="882" w:type="dxa"/>
            <w:tcBorders>
              <w:top w:val="nil"/>
              <w:left w:val="nil"/>
              <w:bottom w:val="single" w:sz="4" w:space="0" w:color="auto"/>
              <w:right w:val="single" w:sz="4" w:space="0" w:color="auto"/>
            </w:tcBorders>
            <w:shd w:val="clear" w:color="auto" w:fill="auto"/>
            <w:noWrap/>
            <w:vAlign w:val="bottom"/>
            <w:hideMark/>
          </w:tcPr>
          <w:p w14:paraId="7C94DD8D"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P.40657.3.01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76045C1C"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шв</w:t>
            </w:r>
            <w:proofErr w:type="spellEnd"/>
            <w:r w:rsidRPr="007D16F1">
              <w:rPr>
                <w:rFonts w:cs="Calibri"/>
                <w:color w:val="000000"/>
                <w:sz w:val="12"/>
                <w:szCs w:val="12"/>
                <w:lang w:val="ru-RU"/>
              </w:rPr>
              <w:t>. фр.</w:t>
            </w:r>
          </w:p>
        </w:tc>
        <w:tc>
          <w:tcPr>
            <w:tcW w:w="910" w:type="dxa"/>
            <w:tcBorders>
              <w:top w:val="nil"/>
              <w:left w:val="nil"/>
              <w:bottom w:val="single" w:sz="4" w:space="0" w:color="auto"/>
              <w:right w:val="single" w:sz="4" w:space="0" w:color="auto"/>
            </w:tcBorders>
            <w:shd w:val="clear" w:color="auto" w:fill="auto"/>
            <w:noWrap/>
            <w:vAlign w:val="bottom"/>
            <w:hideMark/>
          </w:tcPr>
          <w:p w14:paraId="204EA1F9"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5 135,06</w:t>
            </w:r>
          </w:p>
        </w:tc>
        <w:tc>
          <w:tcPr>
            <w:tcW w:w="784" w:type="dxa"/>
            <w:tcBorders>
              <w:top w:val="nil"/>
              <w:left w:val="nil"/>
              <w:bottom w:val="single" w:sz="4" w:space="0" w:color="auto"/>
              <w:right w:val="single" w:sz="4" w:space="0" w:color="auto"/>
            </w:tcBorders>
            <w:shd w:val="clear" w:color="auto" w:fill="auto"/>
            <w:noWrap/>
            <w:vAlign w:val="bottom"/>
            <w:hideMark/>
          </w:tcPr>
          <w:p w14:paraId="03A8946B"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755280DE"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7926C718"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FB0ED10"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−5 095,06</w:t>
            </w:r>
          </w:p>
        </w:tc>
        <w:tc>
          <w:tcPr>
            <w:tcW w:w="868" w:type="dxa"/>
            <w:tcBorders>
              <w:top w:val="nil"/>
              <w:left w:val="nil"/>
              <w:bottom w:val="single" w:sz="4" w:space="0" w:color="auto"/>
              <w:right w:val="single" w:sz="4" w:space="0" w:color="auto"/>
            </w:tcBorders>
            <w:shd w:val="clear" w:color="auto" w:fill="auto"/>
            <w:noWrap/>
            <w:vAlign w:val="bottom"/>
            <w:hideMark/>
          </w:tcPr>
          <w:p w14:paraId="218356B5"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−5 095,06</w:t>
            </w:r>
          </w:p>
        </w:tc>
        <w:tc>
          <w:tcPr>
            <w:tcW w:w="784" w:type="dxa"/>
            <w:tcBorders>
              <w:top w:val="nil"/>
              <w:left w:val="nil"/>
              <w:bottom w:val="single" w:sz="4" w:space="0" w:color="auto"/>
              <w:right w:val="single" w:sz="4" w:space="0" w:color="auto"/>
            </w:tcBorders>
            <w:shd w:val="clear" w:color="auto" w:fill="auto"/>
            <w:noWrap/>
            <w:vAlign w:val="bottom"/>
            <w:hideMark/>
          </w:tcPr>
          <w:p w14:paraId="46A213B4"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52DAB1D6"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2AE54997"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40,00</w:t>
            </w:r>
          </w:p>
        </w:tc>
        <w:tc>
          <w:tcPr>
            <w:tcW w:w="630" w:type="dxa"/>
            <w:tcBorders>
              <w:top w:val="nil"/>
              <w:left w:val="nil"/>
              <w:bottom w:val="single" w:sz="4" w:space="0" w:color="auto"/>
              <w:right w:val="single" w:sz="4" w:space="0" w:color="auto"/>
            </w:tcBorders>
            <w:shd w:val="clear" w:color="auto" w:fill="auto"/>
            <w:noWrap/>
            <w:vAlign w:val="bottom"/>
            <w:hideMark/>
          </w:tcPr>
          <w:p w14:paraId="39450072"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272EE00B"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4C55DC8A"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4FA6C1B"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40,00</w:t>
            </w:r>
          </w:p>
        </w:tc>
        <w:tc>
          <w:tcPr>
            <w:tcW w:w="896" w:type="dxa"/>
            <w:tcBorders>
              <w:top w:val="nil"/>
              <w:left w:val="nil"/>
              <w:bottom w:val="single" w:sz="4" w:space="0" w:color="auto"/>
              <w:right w:val="single" w:sz="4" w:space="0" w:color="auto"/>
            </w:tcBorders>
            <w:shd w:val="clear" w:color="auto" w:fill="auto"/>
            <w:noWrap/>
            <w:vAlign w:val="bottom"/>
            <w:hideMark/>
          </w:tcPr>
          <w:p w14:paraId="661216B5"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924" w:type="dxa"/>
            <w:tcBorders>
              <w:top w:val="nil"/>
              <w:left w:val="nil"/>
              <w:bottom w:val="single" w:sz="4" w:space="0" w:color="auto"/>
              <w:right w:val="single" w:sz="4" w:space="0" w:color="auto"/>
            </w:tcBorders>
            <w:shd w:val="clear" w:color="auto" w:fill="auto"/>
            <w:noWrap/>
            <w:vAlign w:val="bottom"/>
            <w:hideMark/>
          </w:tcPr>
          <w:p w14:paraId="5EFE01DB"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r>
      <w:tr w:rsidR="00FC7E7C" w:rsidRPr="007D16F1" w14:paraId="00B7B03F"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211DD63E"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7D16F1">
              <w:rPr>
                <w:rFonts w:cs="Calibri"/>
                <w:color w:val="000000"/>
                <w:sz w:val="12"/>
                <w:szCs w:val="12"/>
                <w:lang w:val="ru-RU"/>
              </w:rPr>
              <w:t>Регион Северной и Южной Америки</w:t>
            </w:r>
          </w:p>
        </w:tc>
        <w:tc>
          <w:tcPr>
            <w:tcW w:w="882" w:type="dxa"/>
            <w:tcBorders>
              <w:top w:val="nil"/>
              <w:left w:val="nil"/>
              <w:bottom w:val="single" w:sz="4" w:space="0" w:color="auto"/>
              <w:right w:val="single" w:sz="4" w:space="0" w:color="auto"/>
            </w:tcBorders>
            <w:shd w:val="clear" w:color="auto" w:fill="auto"/>
            <w:noWrap/>
            <w:vAlign w:val="bottom"/>
            <w:hideMark/>
          </w:tcPr>
          <w:p w14:paraId="10B0BD5A"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P.40689.3.01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675CDB58"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шв</w:t>
            </w:r>
            <w:proofErr w:type="spellEnd"/>
            <w:r w:rsidRPr="007D16F1">
              <w:rPr>
                <w:rFonts w:cs="Calibri"/>
                <w:color w:val="000000"/>
                <w:sz w:val="12"/>
                <w:szCs w:val="12"/>
                <w:lang w:val="ru-RU"/>
              </w:rPr>
              <w:t>. фр.</w:t>
            </w:r>
          </w:p>
        </w:tc>
        <w:tc>
          <w:tcPr>
            <w:tcW w:w="910" w:type="dxa"/>
            <w:tcBorders>
              <w:top w:val="nil"/>
              <w:left w:val="nil"/>
              <w:bottom w:val="single" w:sz="4" w:space="0" w:color="auto"/>
              <w:right w:val="single" w:sz="4" w:space="0" w:color="auto"/>
            </w:tcBorders>
            <w:shd w:val="clear" w:color="auto" w:fill="auto"/>
            <w:noWrap/>
            <w:vAlign w:val="bottom"/>
            <w:hideMark/>
          </w:tcPr>
          <w:p w14:paraId="70579AE7"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13 059,89</w:t>
            </w:r>
          </w:p>
        </w:tc>
        <w:tc>
          <w:tcPr>
            <w:tcW w:w="784" w:type="dxa"/>
            <w:tcBorders>
              <w:top w:val="nil"/>
              <w:left w:val="nil"/>
              <w:bottom w:val="single" w:sz="4" w:space="0" w:color="auto"/>
              <w:right w:val="single" w:sz="4" w:space="0" w:color="auto"/>
            </w:tcBorders>
            <w:shd w:val="clear" w:color="auto" w:fill="auto"/>
            <w:noWrap/>
            <w:vAlign w:val="bottom"/>
            <w:hideMark/>
          </w:tcPr>
          <w:p w14:paraId="6BDE8B3F"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5390EF7D"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7A407522"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5DA9AAE"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7E6CCC77"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2EECE778"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5178B258"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1E5ECC50"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6 573,87</w:t>
            </w:r>
          </w:p>
        </w:tc>
        <w:tc>
          <w:tcPr>
            <w:tcW w:w="630" w:type="dxa"/>
            <w:tcBorders>
              <w:top w:val="nil"/>
              <w:left w:val="nil"/>
              <w:bottom w:val="single" w:sz="4" w:space="0" w:color="auto"/>
              <w:right w:val="single" w:sz="4" w:space="0" w:color="auto"/>
            </w:tcBorders>
            <w:shd w:val="clear" w:color="auto" w:fill="auto"/>
            <w:noWrap/>
            <w:vAlign w:val="bottom"/>
            <w:hideMark/>
          </w:tcPr>
          <w:p w14:paraId="35D0D395"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2751CFA6"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0897E8F4"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6D07D5B"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6 573,87</w:t>
            </w:r>
          </w:p>
        </w:tc>
        <w:tc>
          <w:tcPr>
            <w:tcW w:w="896" w:type="dxa"/>
            <w:tcBorders>
              <w:top w:val="nil"/>
              <w:left w:val="nil"/>
              <w:bottom w:val="single" w:sz="4" w:space="0" w:color="auto"/>
              <w:right w:val="single" w:sz="4" w:space="0" w:color="auto"/>
            </w:tcBorders>
            <w:shd w:val="clear" w:color="auto" w:fill="auto"/>
            <w:noWrap/>
            <w:vAlign w:val="bottom"/>
            <w:hideMark/>
          </w:tcPr>
          <w:p w14:paraId="4765E60C"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6 486,02</w:t>
            </w:r>
          </w:p>
        </w:tc>
        <w:tc>
          <w:tcPr>
            <w:tcW w:w="924" w:type="dxa"/>
            <w:tcBorders>
              <w:top w:val="nil"/>
              <w:left w:val="nil"/>
              <w:bottom w:val="single" w:sz="4" w:space="0" w:color="auto"/>
              <w:right w:val="single" w:sz="4" w:space="0" w:color="auto"/>
            </w:tcBorders>
            <w:shd w:val="clear" w:color="auto" w:fill="auto"/>
            <w:noWrap/>
            <w:vAlign w:val="bottom"/>
            <w:hideMark/>
          </w:tcPr>
          <w:p w14:paraId="2B3739F8"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6 486,02</w:t>
            </w:r>
          </w:p>
        </w:tc>
      </w:tr>
      <w:tr w:rsidR="00FC7E7C" w:rsidRPr="007D16F1" w14:paraId="5FE5E183"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21F10980"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7D16F1">
              <w:rPr>
                <w:color w:val="000000"/>
                <w:sz w:val="12"/>
                <w:szCs w:val="12"/>
                <w:lang w:val="ru-RU" w:eastAsia="zh-CN"/>
              </w:rPr>
              <w:t>Глобальный</w:t>
            </w:r>
          </w:p>
        </w:tc>
        <w:tc>
          <w:tcPr>
            <w:tcW w:w="882" w:type="dxa"/>
            <w:tcBorders>
              <w:top w:val="nil"/>
              <w:left w:val="nil"/>
              <w:bottom w:val="single" w:sz="4" w:space="0" w:color="auto"/>
              <w:right w:val="single" w:sz="4" w:space="0" w:color="auto"/>
            </w:tcBorders>
            <w:shd w:val="clear" w:color="auto" w:fill="auto"/>
            <w:noWrap/>
            <w:vAlign w:val="bottom"/>
            <w:hideMark/>
          </w:tcPr>
          <w:p w14:paraId="37063836"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P.40694.3.01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04A74441"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шв</w:t>
            </w:r>
            <w:proofErr w:type="spellEnd"/>
            <w:r w:rsidRPr="007D16F1">
              <w:rPr>
                <w:rFonts w:cs="Calibri"/>
                <w:color w:val="000000"/>
                <w:sz w:val="12"/>
                <w:szCs w:val="12"/>
                <w:lang w:val="ru-RU"/>
              </w:rPr>
              <w:t>. фр.</w:t>
            </w:r>
          </w:p>
        </w:tc>
        <w:tc>
          <w:tcPr>
            <w:tcW w:w="910" w:type="dxa"/>
            <w:tcBorders>
              <w:top w:val="nil"/>
              <w:left w:val="nil"/>
              <w:bottom w:val="single" w:sz="4" w:space="0" w:color="auto"/>
              <w:right w:val="single" w:sz="4" w:space="0" w:color="auto"/>
            </w:tcBorders>
            <w:shd w:val="clear" w:color="auto" w:fill="auto"/>
            <w:noWrap/>
            <w:vAlign w:val="bottom"/>
            <w:hideMark/>
          </w:tcPr>
          <w:p w14:paraId="1FF21821"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106 334,39</w:t>
            </w:r>
          </w:p>
        </w:tc>
        <w:tc>
          <w:tcPr>
            <w:tcW w:w="784" w:type="dxa"/>
            <w:tcBorders>
              <w:top w:val="nil"/>
              <w:left w:val="nil"/>
              <w:bottom w:val="single" w:sz="4" w:space="0" w:color="auto"/>
              <w:right w:val="single" w:sz="4" w:space="0" w:color="auto"/>
            </w:tcBorders>
            <w:shd w:val="clear" w:color="auto" w:fill="auto"/>
            <w:noWrap/>
            <w:vAlign w:val="bottom"/>
            <w:hideMark/>
          </w:tcPr>
          <w:p w14:paraId="25946B67"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49E917D9"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0E44B9F9"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D9F4CA3"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634BF87B"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74887CD8"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332A5578"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7A1D9EC1"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−4 799,19</w:t>
            </w:r>
          </w:p>
        </w:tc>
        <w:tc>
          <w:tcPr>
            <w:tcW w:w="630" w:type="dxa"/>
            <w:tcBorders>
              <w:top w:val="nil"/>
              <w:left w:val="nil"/>
              <w:bottom w:val="single" w:sz="4" w:space="0" w:color="auto"/>
              <w:right w:val="single" w:sz="4" w:space="0" w:color="auto"/>
            </w:tcBorders>
            <w:shd w:val="clear" w:color="auto" w:fill="auto"/>
            <w:noWrap/>
            <w:vAlign w:val="bottom"/>
            <w:hideMark/>
          </w:tcPr>
          <w:p w14:paraId="5D603ADD"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4FBF07BA"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6E98436F"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25FE37F"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−4 799,19</w:t>
            </w:r>
          </w:p>
        </w:tc>
        <w:tc>
          <w:tcPr>
            <w:tcW w:w="896" w:type="dxa"/>
            <w:tcBorders>
              <w:top w:val="nil"/>
              <w:left w:val="nil"/>
              <w:bottom w:val="single" w:sz="4" w:space="0" w:color="auto"/>
              <w:right w:val="single" w:sz="4" w:space="0" w:color="auto"/>
            </w:tcBorders>
            <w:shd w:val="clear" w:color="auto" w:fill="auto"/>
            <w:noWrap/>
            <w:vAlign w:val="bottom"/>
            <w:hideMark/>
          </w:tcPr>
          <w:p w14:paraId="13A767D1"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111 133,58</w:t>
            </w:r>
          </w:p>
        </w:tc>
        <w:tc>
          <w:tcPr>
            <w:tcW w:w="924" w:type="dxa"/>
            <w:tcBorders>
              <w:top w:val="nil"/>
              <w:left w:val="nil"/>
              <w:bottom w:val="single" w:sz="4" w:space="0" w:color="auto"/>
              <w:right w:val="single" w:sz="4" w:space="0" w:color="auto"/>
            </w:tcBorders>
            <w:shd w:val="clear" w:color="auto" w:fill="auto"/>
            <w:noWrap/>
            <w:vAlign w:val="bottom"/>
            <w:hideMark/>
          </w:tcPr>
          <w:p w14:paraId="184666E3"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111 133,58</w:t>
            </w:r>
          </w:p>
        </w:tc>
      </w:tr>
      <w:tr w:rsidR="00FC7E7C" w:rsidRPr="007D16F1" w14:paraId="4A10AE4A"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110950A2"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7D16F1">
              <w:rPr>
                <w:color w:val="000000"/>
                <w:sz w:val="12"/>
                <w:szCs w:val="12"/>
                <w:lang w:val="ru-RU" w:eastAsia="zh-CN"/>
              </w:rPr>
              <w:t>Глобальный</w:t>
            </w:r>
          </w:p>
        </w:tc>
        <w:tc>
          <w:tcPr>
            <w:tcW w:w="882" w:type="dxa"/>
            <w:tcBorders>
              <w:top w:val="nil"/>
              <w:left w:val="nil"/>
              <w:bottom w:val="single" w:sz="4" w:space="0" w:color="auto"/>
              <w:right w:val="single" w:sz="4" w:space="0" w:color="auto"/>
            </w:tcBorders>
            <w:shd w:val="clear" w:color="auto" w:fill="auto"/>
            <w:noWrap/>
            <w:vAlign w:val="bottom"/>
            <w:hideMark/>
          </w:tcPr>
          <w:p w14:paraId="2D671BDD"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P.40700.3.01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67A4ABEC"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шв</w:t>
            </w:r>
            <w:proofErr w:type="spellEnd"/>
            <w:r w:rsidRPr="007D16F1">
              <w:rPr>
                <w:rFonts w:cs="Calibri"/>
                <w:color w:val="000000"/>
                <w:sz w:val="12"/>
                <w:szCs w:val="12"/>
                <w:lang w:val="ru-RU"/>
              </w:rPr>
              <w:t>. фр.</w:t>
            </w:r>
          </w:p>
        </w:tc>
        <w:tc>
          <w:tcPr>
            <w:tcW w:w="910" w:type="dxa"/>
            <w:tcBorders>
              <w:top w:val="nil"/>
              <w:left w:val="nil"/>
              <w:bottom w:val="single" w:sz="4" w:space="0" w:color="auto"/>
              <w:right w:val="single" w:sz="4" w:space="0" w:color="auto"/>
            </w:tcBorders>
            <w:shd w:val="clear" w:color="auto" w:fill="auto"/>
            <w:noWrap/>
            <w:vAlign w:val="bottom"/>
            <w:hideMark/>
          </w:tcPr>
          <w:p w14:paraId="3364773E"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113 076,83</w:t>
            </w:r>
          </w:p>
        </w:tc>
        <w:tc>
          <w:tcPr>
            <w:tcW w:w="784" w:type="dxa"/>
            <w:tcBorders>
              <w:top w:val="nil"/>
              <w:left w:val="nil"/>
              <w:bottom w:val="single" w:sz="4" w:space="0" w:color="auto"/>
              <w:right w:val="single" w:sz="4" w:space="0" w:color="auto"/>
            </w:tcBorders>
            <w:shd w:val="clear" w:color="auto" w:fill="auto"/>
            <w:noWrap/>
            <w:vAlign w:val="bottom"/>
            <w:hideMark/>
          </w:tcPr>
          <w:p w14:paraId="303F5EB0"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0A2065A0"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17E75CE1"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1E2EE98"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19E8024E"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74AD2FF1"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331526F0"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4D839EBA"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78 684,68</w:t>
            </w:r>
          </w:p>
        </w:tc>
        <w:tc>
          <w:tcPr>
            <w:tcW w:w="630" w:type="dxa"/>
            <w:tcBorders>
              <w:top w:val="nil"/>
              <w:left w:val="nil"/>
              <w:bottom w:val="single" w:sz="4" w:space="0" w:color="auto"/>
              <w:right w:val="single" w:sz="4" w:space="0" w:color="auto"/>
            </w:tcBorders>
            <w:shd w:val="clear" w:color="auto" w:fill="auto"/>
            <w:noWrap/>
            <w:vAlign w:val="bottom"/>
            <w:hideMark/>
          </w:tcPr>
          <w:p w14:paraId="4D6D21BB"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6EB3ECCE"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07908DEE"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FA196F0"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78 684,68</w:t>
            </w:r>
          </w:p>
        </w:tc>
        <w:tc>
          <w:tcPr>
            <w:tcW w:w="896" w:type="dxa"/>
            <w:tcBorders>
              <w:top w:val="nil"/>
              <w:left w:val="nil"/>
              <w:bottom w:val="single" w:sz="4" w:space="0" w:color="auto"/>
              <w:right w:val="single" w:sz="4" w:space="0" w:color="auto"/>
            </w:tcBorders>
            <w:shd w:val="clear" w:color="auto" w:fill="auto"/>
            <w:noWrap/>
            <w:vAlign w:val="bottom"/>
            <w:hideMark/>
          </w:tcPr>
          <w:p w14:paraId="052846DD"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34 392,15</w:t>
            </w:r>
          </w:p>
        </w:tc>
        <w:tc>
          <w:tcPr>
            <w:tcW w:w="924" w:type="dxa"/>
            <w:tcBorders>
              <w:top w:val="nil"/>
              <w:left w:val="nil"/>
              <w:bottom w:val="single" w:sz="4" w:space="0" w:color="auto"/>
              <w:right w:val="single" w:sz="4" w:space="0" w:color="auto"/>
            </w:tcBorders>
            <w:shd w:val="clear" w:color="auto" w:fill="auto"/>
            <w:noWrap/>
            <w:vAlign w:val="bottom"/>
            <w:hideMark/>
          </w:tcPr>
          <w:p w14:paraId="75333F4F"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34 392,15</w:t>
            </w:r>
          </w:p>
        </w:tc>
      </w:tr>
      <w:tr w:rsidR="00FC7E7C" w:rsidRPr="007D16F1" w14:paraId="46EE1E0C"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7CFB18A2"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7D16F1">
              <w:rPr>
                <w:color w:val="000000"/>
                <w:sz w:val="12"/>
                <w:szCs w:val="12"/>
                <w:lang w:val="ru-RU" w:eastAsia="zh-CN"/>
              </w:rPr>
              <w:t>Глобальный</w:t>
            </w:r>
          </w:p>
        </w:tc>
        <w:tc>
          <w:tcPr>
            <w:tcW w:w="882" w:type="dxa"/>
            <w:tcBorders>
              <w:top w:val="nil"/>
              <w:left w:val="nil"/>
              <w:bottom w:val="single" w:sz="4" w:space="0" w:color="auto"/>
              <w:right w:val="single" w:sz="4" w:space="0" w:color="auto"/>
            </w:tcBorders>
            <w:shd w:val="clear" w:color="auto" w:fill="auto"/>
            <w:noWrap/>
            <w:vAlign w:val="bottom"/>
            <w:hideMark/>
          </w:tcPr>
          <w:p w14:paraId="47ECF131"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P.40702.3.01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67EDC5D5"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шв</w:t>
            </w:r>
            <w:proofErr w:type="spellEnd"/>
            <w:r w:rsidRPr="007D16F1">
              <w:rPr>
                <w:rFonts w:cs="Calibri"/>
                <w:color w:val="000000"/>
                <w:sz w:val="12"/>
                <w:szCs w:val="12"/>
                <w:lang w:val="ru-RU"/>
              </w:rPr>
              <w:t>. фр.</w:t>
            </w:r>
          </w:p>
        </w:tc>
        <w:tc>
          <w:tcPr>
            <w:tcW w:w="910" w:type="dxa"/>
            <w:tcBorders>
              <w:top w:val="nil"/>
              <w:left w:val="nil"/>
              <w:bottom w:val="single" w:sz="4" w:space="0" w:color="auto"/>
              <w:right w:val="single" w:sz="4" w:space="0" w:color="auto"/>
            </w:tcBorders>
            <w:shd w:val="clear" w:color="auto" w:fill="auto"/>
            <w:noWrap/>
            <w:vAlign w:val="bottom"/>
            <w:hideMark/>
          </w:tcPr>
          <w:p w14:paraId="27CB5ED6"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464 682,20</w:t>
            </w:r>
          </w:p>
        </w:tc>
        <w:tc>
          <w:tcPr>
            <w:tcW w:w="784" w:type="dxa"/>
            <w:tcBorders>
              <w:top w:val="nil"/>
              <w:left w:val="nil"/>
              <w:bottom w:val="single" w:sz="4" w:space="0" w:color="auto"/>
              <w:right w:val="single" w:sz="4" w:space="0" w:color="auto"/>
            </w:tcBorders>
            <w:shd w:val="clear" w:color="auto" w:fill="auto"/>
            <w:noWrap/>
            <w:vAlign w:val="bottom"/>
            <w:hideMark/>
          </w:tcPr>
          <w:p w14:paraId="40020525"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288C2845"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12,44</w:t>
            </w:r>
          </w:p>
        </w:tc>
        <w:tc>
          <w:tcPr>
            <w:tcW w:w="671" w:type="dxa"/>
            <w:tcBorders>
              <w:top w:val="nil"/>
              <w:left w:val="nil"/>
              <w:bottom w:val="single" w:sz="4" w:space="0" w:color="auto"/>
              <w:right w:val="single" w:sz="4" w:space="0" w:color="auto"/>
            </w:tcBorders>
            <w:shd w:val="clear" w:color="auto" w:fill="auto"/>
            <w:noWrap/>
            <w:vAlign w:val="bottom"/>
            <w:hideMark/>
          </w:tcPr>
          <w:p w14:paraId="23F1B204"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0A46F9DB"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5FEBF516"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12,44</w:t>
            </w:r>
          </w:p>
        </w:tc>
        <w:tc>
          <w:tcPr>
            <w:tcW w:w="784" w:type="dxa"/>
            <w:tcBorders>
              <w:top w:val="nil"/>
              <w:left w:val="nil"/>
              <w:bottom w:val="single" w:sz="4" w:space="0" w:color="auto"/>
              <w:right w:val="single" w:sz="4" w:space="0" w:color="auto"/>
            </w:tcBorders>
            <w:shd w:val="clear" w:color="auto" w:fill="auto"/>
            <w:noWrap/>
            <w:vAlign w:val="bottom"/>
            <w:hideMark/>
          </w:tcPr>
          <w:p w14:paraId="7A264579"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29443628"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38DE7878"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225 480,27</w:t>
            </w:r>
          </w:p>
        </w:tc>
        <w:tc>
          <w:tcPr>
            <w:tcW w:w="630" w:type="dxa"/>
            <w:tcBorders>
              <w:top w:val="nil"/>
              <w:left w:val="nil"/>
              <w:bottom w:val="single" w:sz="4" w:space="0" w:color="auto"/>
              <w:right w:val="single" w:sz="4" w:space="0" w:color="auto"/>
            </w:tcBorders>
            <w:shd w:val="clear" w:color="auto" w:fill="auto"/>
            <w:noWrap/>
            <w:vAlign w:val="bottom"/>
            <w:hideMark/>
          </w:tcPr>
          <w:p w14:paraId="49C06890"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75783566"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1FA58923"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C8AB997"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225 480,27</w:t>
            </w:r>
          </w:p>
        </w:tc>
        <w:tc>
          <w:tcPr>
            <w:tcW w:w="896" w:type="dxa"/>
            <w:tcBorders>
              <w:top w:val="nil"/>
              <w:left w:val="nil"/>
              <w:bottom w:val="single" w:sz="4" w:space="0" w:color="auto"/>
              <w:right w:val="single" w:sz="4" w:space="0" w:color="auto"/>
            </w:tcBorders>
            <w:shd w:val="clear" w:color="auto" w:fill="auto"/>
            <w:noWrap/>
            <w:vAlign w:val="bottom"/>
            <w:hideMark/>
          </w:tcPr>
          <w:p w14:paraId="60FEA055"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239 214,37</w:t>
            </w:r>
          </w:p>
        </w:tc>
        <w:tc>
          <w:tcPr>
            <w:tcW w:w="924" w:type="dxa"/>
            <w:tcBorders>
              <w:top w:val="nil"/>
              <w:left w:val="nil"/>
              <w:bottom w:val="single" w:sz="4" w:space="0" w:color="auto"/>
              <w:right w:val="single" w:sz="4" w:space="0" w:color="auto"/>
            </w:tcBorders>
            <w:shd w:val="clear" w:color="auto" w:fill="auto"/>
            <w:noWrap/>
            <w:vAlign w:val="bottom"/>
            <w:hideMark/>
          </w:tcPr>
          <w:p w14:paraId="2359CBDA"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239 214,37</w:t>
            </w:r>
          </w:p>
        </w:tc>
      </w:tr>
      <w:tr w:rsidR="00FC7E7C" w:rsidRPr="007D16F1" w14:paraId="7EDFFE68"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38038083"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7D16F1">
              <w:rPr>
                <w:color w:val="000000"/>
                <w:sz w:val="12"/>
                <w:szCs w:val="12"/>
                <w:lang w:val="ru-RU" w:eastAsia="zh-CN"/>
              </w:rPr>
              <w:t>Глобальный</w:t>
            </w:r>
          </w:p>
        </w:tc>
        <w:tc>
          <w:tcPr>
            <w:tcW w:w="882" w:type="dxa"/>
            <w:tcBorders>
              <w:top w:val="nil"/>
              <w:left w:val="nil"/>
              <w:bottom w:val="single" w:sz="4" w:space="0" w:color="auto"/>
              <w:right w:val="single" w:sz="4" w:space="0" w:color="auto"/>
            </w:tcBorders>
            <w:shd w:val="clear" w:color="auto" w:fill="auto"/>
            <w:noWrap/>
            <w:vAlign w:val="bottom"/>
            <w:hideMark/>
          </w:tcPr>
          <w:p w14:paraId="7965E65F"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P.40727.3.01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5543C0F9"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шв</w:t>
            </w:r>
            <w:proofErr w:type="spellEnd"/>
            <w:r w:rsidRPr="007D16F1">
              <w:rPr>
                <w:rFonts w:cs="Calibri"/>
                <w:color w:val="000000"/>
                <w:sz w:val="12"/>
                <w:szCs w:val="12"/>
                <w:lang w:val="ru-RU"/>
              </w:rPr>
              <w:t>. фр.</w:t>
            </w:r>
          </w:p>
        </w:tc>
        <w:tc>
          <w:tcPr>
            <w:tcW w:w="910" w:type="dxa"/>
            <w:tcBorders>
              <w:top w:val="nil"/>
              <w:left w:val="nil"/>
              <w:bottom w:val="single" w:sz="4" w:space="0" w:color="auto"/>
              <w:right w:val="single" w:sz="4" w:space="0" w:color="auto"/>
            </w:tcBorders>
            <w:shd w:val="clear" w:color="auto" w:fill="auto"/>
            <w:noWrap/>
            <w:vAlign w:val="bottom"/>
            <w:hideMark/>
          </w:tcPr>
          <w:p w14:paraId="234EF10B"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200 000,00</w:t>
            </w:r>
          </w:p>
        </w:tc>
        <w:tc>
          <w:tcPr>
            <w:tcW w:w="784" w:type="dxa"/>
            <w:tcBorders>
              <w:top w:val="nil"/>
              <w:left w:val="nil"/>
              <w:bottom w:val="single" w:sz="4" w:space="0" w:color="auto"/>
              <w:right w:val="single" w:sz="4" w:space="0" w:color="auto"/>
            </w:tcBorders>
            <w:shd w:val="clear" w:color="auto" w:fill="auto"/>
            <w:noWrap/>
            <w:vAlign w:val="bottom"/>
            <w:hideMark/>
          </w:tcPr>
          <w:p w14:paraId="2681EBA5"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6139D8B4"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033B6156"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811E1F5"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011632F3"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4BAD4E92"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52AC1D04"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2FE20FED"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0E89B90A"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548C621D"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289CD631"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3D1DF9B"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457C13ED"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200 000,00</w:t>
            </w:r>
          </w:p>
        </w:tc>
        <w:tc>
          <w:tcPr>
            <w:tcW w:w="924" w:type="dxa"/>
            <w:tcBorders>
              <w:top w:val="nil"/>
              <w:left w:val="nil"/>
              <w:bottom w:val="single" w:sz="4" w:space="0" w:color="auto"/>
              <w:right w:val="single" w:sz="4" w:space="0" w:color="auto"/>
            </w:tcBorders>
            <w:shd w:val="clear" w:color="auto" w:fill="auto"/>
            <w:noWrap/>
            <w:vAlign w:val="bottom"/>
            <w:hideMark/>
          </w:tcPr>
          <w:p w14:paraId="4415440A"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200 000,00</w:t>
            </w:r>
          </w:p>
        </w:tc>
      </w:tr>
      <w:tr w:rsidR="00FC7E7C" w:rsidRPr="007D16F1" w14:paraId="5DA7A025"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722FE69F"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7D16F1">
              <w:rPr>
                <w:rFonts w:cs="Calibri"/>
                <w:color w:val="000000"/>
                <w:sz w:val="12"/>
                <w:szCs w:val="12"/>
                <w:lang w:val="ru-RU"/>
              </w:rPr>
              <w:t>Регион Северной и Южной Америки</w:t>
            </w:r>
          </w:p>
        </w:tc>
        <w:tc>
          <w:tcPr>
            <w:tcW w:w="882" w:type="dxa"/>
            <w:tcBorders>
              <w:top w:val="nil"/>
              <w:left w:val="nil"/>
              <w:bottom w:val="single" w:sz="4" w:space="0" w:color="auto"/>
              <w:right w:val="single" w:sz="4" w:space="0" w:color="auto"/>
            </w:tcBorders>
            <w:shd w:val="clear" w:color="auto" w:fill="auto"/>
            <w:noWrap/>
            <w:vAlign w:val="bottom"/>
            <w:hideMark/>
          </w:tcPr>
          <w:p w14:paraId="32AF51EE"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P.40731.3.01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0AE6EE28"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шв</w:t>
            </w:r>
            <w:proofErr w:type="spellEnd"/>
            <w:r w:rsidRPr="007D16F1">
              <w:rPr>
                <w:rFonts w:cs="Calibri"/>
                <w:color w:val="000000"/>
                <w:sz w:val="12"/>
                <w:szCs w:val="12"/>
                <w:lang w:val="ru-RU"/>
              </w:rPr>
              <w:t>. фр.</w:t>
            </w:r>
          </w:p>
        </w:tc>
        <w:tc>
          <w:tcPr>
            <w:tcW w:w="910" w:type="dxa"/>
            <w:tcBorders>
              <w:top w:val="nil"/>
              <w:left w:val="nil"/>
              <w:bottom w:val="single" w:sz="4" w:space="0" w:color="auto"/>
              <w:right w:val="single" w:sz="4" w:space="0" w:color="auto"/>
            </w:tcBorders>
            <w:shd w:val="clear" w:color="auto" w:fill="auto"/>
            <w:noWrap/>
            <w:vAlign w:val="bottom"/>
            <w:hideMark/>
          </w:tcPr>
          <w:p w14:paraId="584B2E13"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100 000,00</w:t>
            </w:r>
          </w:p>
        </w:tc>
        <w:tc>
          <w:tcPr>
            <w:tcW w:w="784" w:type="dxa"/>
            <w:tcBorders>
              <w:top w:val="nil"/>
              <w:left w:val="nil"/>
              <w:bottom w:val="single" w:sz="4" w:space="0" w:color="auto"/>
              <w:right w:val="single" w:sz="4" w:space="0" w:color="auto"/>
            </w:tcBorders>
            <w:shd w:val="clear" w:color="auto" w:fill="auto"/>
            <w:noWrap/>
            <w:vAlign w:val="bottom"/>
            <w:hideMark/>
          </w:tcPr>
          <w:p w14:paraId="57337BEC"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6D25F196"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63B1F410"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CECEB4B"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680B8225"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1C8CC6D8"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5FB51A8B"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41C82AAD"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49 591,25</w:t>
            </w:r>
          </w:p>
        </w:tc>
        <w:tc>
          <w:tcPr>
            <w:tcW w:w="630" w:type="dxa"/>
            <w:tcBorders>
              <w:top w:val="nil"/>
              <w:left w:val="nil"/>
              <w:bottom w:val="single" w:sz="4" w:space="0" w:color="auto"/>
              <w:right w:val="single" w:sz="4" w:space="0" w:color="auto"/>
            </w:tcBorders>
            <w:shd w:val="clear" w:color="auto" w:fill="auto"/>
            <w:noWrap/>
            <w:vAlign w:val="bottom"/>
            <w:hideMark/>
          </w:tcPr>
          <w:p w14:paraId="371A0311"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7BF4834E"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6E5E4942"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22D67FB"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49 591,25</w:t>
            </w:r>
          </w:p>
        </w:tc>
        <w:tc>
          <w:tcPr>
            <w:tcW w:w="896" w:type="dxa"/>
            <w:tcBorders>
              <w:top w:val="nil"/>
              <w:left w:val="nil"/>
              <w:bottom w:val="single" w:sz="4" w:space="0" w:color="auto"/>
              <w:right w:val="single" w:sz="4" w:space="0" w:color="auto"/>
            </w:tcBorders>
            <w:shd w:val="clear" w:color="auto" w:fill="auto"/>
            <w:noWrap/>
            <w:vAlign w:val="bottom"/>
            <w:hideMark/>
          </w:tcPr>
          <w:p w14:paraId="12FADD88"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50 408,75</w:t>
            </w:r>
          </w:p>
        </w:tc>
        <w:tc>
          <w:tcPr>
            <w:tcW w:w="924" w:type="dxa"/>
            <w:tcBorders>
              <w:top w:val="nil"/>
              <w:left w:val="nil"/>
              <w:bottom w:val="single" w:sz="4" w:space="0" w:color="auto"/>
              <w:right w:val="single" w:sz="4" w:space="0" w:color="auto"/>
            </w:tcBorders>
            <w:shd w:val="clear" w:color="auto" w:fill="auto"/>
            <w:noWrap/>
            <w:vAlign w:val="bottom"/>
            <w:hideMark/>
          </w:tcPr>
          <w:p w14:paraId="3D11599D"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50 408,75</w:t>
            </w:r>
          </w:p>
        </w:tc>
      </w:tr>
      <w:tr w:rsidR="00FC7E7C" w:rsidRPr="007D16F1" w14:paraId="0ED02753"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2B7898E" w14:textId="56F7CE4A"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ind w:right="-57"/>
              <w:textAlignment w:val="auto"/>
              <w:rPr>
                <w:rFonts w:cs="Calibri"/>
                <w:color w:val="000000"/>
                <w:sz w:val="12"/>
                <w:szCs w:val="12"/>
                <w:lang w:val="ru-RU"/>
              </w:rPr>
            </w:pPr>
            <w:proofErr w:type="spellStart"/>
            <w:r w:rsidRPr="007D16F1">
              <w:rPr>
                <w:rFonts w:cs="Calibri"/>
                <w:color w:val="000000"/>
                <w:sz w:val="12"/>
                <w:szCs w:val="12"/>
                <w:lang w:val="ru-RU"/>
              </w:rPr>
              <w:t>9RER19025</w:t>
            </w:r>
            <w:proofErr w:type="spellEnd"/>
            <w:r w:rsidRPr="007D16F1">
              <w:rPr>
                <w:rFonts w:cs="Calibri"/>
                <w:color w:val="000000"/>
                <w:sz w:val="12"/>
                <w:szCs w:val="12"/>
                <w:lang w:val="ru-RU"/>
              </w:rPr>
              <w:t xml:space="preserve"> − Международный центр исследования, </w:t>
            </w:r>
            <w:proofErr w:type="spellStart"/>
            <w:proofErr w:type="gramStart"/>
            <w:r w:rsidRPr="007D16F1">
              <w:rPr>
                <w:rFonts w:cs="Calibri"/>
                <w:color w:val="000000"/>
                <w:sz w:val="12"/>
                <w:szCs w:val="12"/>
                <w:lang w:val="ru-RU"/>
              </w:rPr>
              <w:t>разра</w:t>
            </w:r>
            <w:r w:rsidR="00E457B9" w:rsidRPr="007D16F1">
              <w:rPr>
                <w:rFonts w:cs="Calibri"/>
                <w:color w:val="000000"/>
                <w:sz w:val="12"/>
                <w:szCs w:val="12"/>
                <w:lang w:val="ru-RU"/>
              </w:rPr>
              <w:t>-</w:t>
            </w:r>
            <w:r w:rsidRPr="007D16F1">
              <w:rPr>
                <w:rFonts w:cs="Calibri"/>
                <w:color w:val="000000"/>
                <w:sz w:val="12"/>
                <w:szCs w:val="12"/>
                <w:lang w:val="ru-RU"/>
              </w:rPr>
              <w:t>ботки</w:t>
            </w:r>
            <w:proofErr w:type="spellEnd"/>
            <w:proofErr w:type="gramEnd"/>
            <w:r w:rsidRPr="007D16F1">
              <w:rPr>
                <w:rFonts w:cs="Calibri"/>
                <w:color w:val="000000"/>
                <w:sz w:val="12"/>
                <w:szCs w:val="12"/>
                <w:lang w:val="ru-RU"/>
              </w:rPr>
              <w:t xml:space="preserve"> и тестирования для нового </w:t>
            </w:r>
            <w:proofErr w:type="spellStart"/>
            <w:r w:rsidRPr="007D16F1">
              <w:rPr>
                <w:rFonts w:cs="Calibri"/>
                <w:color w:val="000000"/>
                <w:sz w:val="12"/>
                <w:szCs w:val="12"/>
                <w:lang w:val="ru-RU"/>
              </w:rPr>
              <w:t>оборудова</w:t>
            </w:r>
            <w:r w:rsidR="00E457B9" w:rsidRPr="007D16F1">
              <w:rPr>
                <w:rFonts w:cs="Calibri"/>
                <w:color w:val="000000"/>
                <w:sz w:val="12"/>
                <w:szCs w:val="12"/>
                <w:lang w:val="ru-RU"/>
              </w:rPr>
              <w:t>-</w:t>
            </w:r>
            <w:r w:rsidRPr="007D16F1">
              <w:rPr>
                <w:rFonts w:cs="Calibri"/>
                <w:color w:val="000000"/>
                <w:sz w:val="12"/>
                <w:szCs w:val="12"/>
                <w:lang w:val="ru-RU"/>
              </w:rPr>
              <w:t>ния</w:t>
            </w:r>
            <w:proofErr w:type="spellEnd"/>
            <w:r w:rsidRPr="007D16F1">
              <w:rPr>
                <w:rFonts w:cs="Calibri"/>
                <w:color w:val="000000"/>
                <w:sz w:val="12"/>
                <w:szCs w:val="12"/>
                <w:lang w:val="ru-RU"/>
              </w:rPr>
              <w:t>, технологий и услуг (</w:t>
            </w:r>
            <w:proofErr w:type="spellStart"/>
            <w:r w:rsidRPr="007D16F1">
              <w:rPr>
                <w:rFonts w:cs="Calibri"/>
                <w:color w:val="000000"/>
                <w:sz w:val="12"/>
                <w:szCs w:val="12"/>
                <w:lang w:val="ru-RU"/>
              </w:rPr>
              <w:t>IRDTC</w:t>
            </w:r>
            <w:proofErr w:type="spellEnd"/>
            <w:r w:rsidRPr="007D16F1">
              <w:rPr>
                <w:rFonts w:cs="Calibri"/>
                <w:color w:val="000000"/>
                <w:sz w:val="12"/>
                <w:szCs w:val="12"/>
                <w:lang w:val="ru-RU"/>
              </w:rPr>
              <w:t xml:space="preserve">) </w:t>
            </w:r>
            <w:r w:rsidR="00990A6E" w:rsidRPr="007D16F1">
              <w:rPr>
                <w:rFonts w:cs="Calibri"/>
                <w:color w:val="000000"/>
                <w:sz w:val="12"/>
                <w:szCs w:val="12"/>
                <w:lang w:val="ru-RU"/>
              </w:rPr>
              <w:t>−</w:t>
            </w:r>
            <w:r w:rsidRPr="007D16F1">
              <w:rPr>
                <w:rFonts w:cs="Calibri"/>
                <w:color w:val="000000"/>
                <w:sz w:val="12"/>
                <w:szCs w:val="12"/>
                <w:lang w:val="ru-RU"/>
              </w:rPr>
              <w:t xml:space="preserve"> Этап 1</w:t>
            </w:r>
          </w:p>
        </w:tc>
        <w:tc>
          <w:tcPr>
            <w:tcW w:w="882" w:type="dxa"/>
            <w:tcBorders>
              <w:top w:val="nil"/>
              <w:left w:val="nil"/>
              <w:bottom w:val="single" w:sz="4" w:space="0" w:color="auto"/>
              <w:right w:val="single" w:sz="4" w:space="0" w:color="auto"/>
            </w:tcBorders>
            <w:shd w:val="clear" w:color="auto" w:fill="auto"/>
            <w:noWrap/>
            <w:vAlign w:val="bottom"/>
            <w:hideMark/>
          </w:tcPr>
          <w:p w14:paraId="5624C575"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P.40734.3.01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5BB7EE2D"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шв</w:t>
            </w:r>
            <w:proofErr w:type="spellEnd"/>
            <w:r w:rsidRPr="007D16F1">
              <w:rPr>
                <w:rFonts w:cs="Calibri"/>
                <w:color w:val="000000"/>
                <w:sz w:val="12"/>
                <w:szCs w:val="12"/>
                <w:lang w:val="ru-RU"/>
              </w:rPr>
              <w:t>. фр.</w:t>
            </w:r>
          </w:p>
        </w:tc>
        <w:tc>
          <w:tcPr>
            <w:tcW w:w="910" w:type="dxa"/>
            <w:tcBorders>
              <w:top w:val="nil"/>
              <w:left w:val="nil"/>
              <w:bottom w:val="single" w:sz="4" w:space="0" w:color="auto"/>
              <w:right w:val="single" w:sz="4" w:space="0" w:color="auto"/>
            </w:tcBorders>
            <w:shd w:val="clear" w:color="auto" w:fill="auto"/>
            <w:noWrap/>
            <w:vAlign w:val="bottom"/>
            <w:hideMark/>
          </w:tcPr>
          <w:p w14:paraId="3A390891"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390A82CF"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63491AC2"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06948356"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0A7F1B37"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4943BD75"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46C81F59"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100 000,00</w:t>
            </w:r>
          </w:p>
        </w:tc>
        <w:tc>
          <w:tcPr>
            <w:tcW w:w="658" w:type="dxa"/>
            <w:tcBorders>
              <w:top w:val="nil"/>
              <w:left w:val="nil"/>
              <w:bottom w:val="single" w:sz="4" w:space="0" w:color="auto"/>
              <w:right w:val="single" w:sz="4" w:space="0" w:color="auto"/>
            </w:tcBorders>
            <w:shd w:val="clear" w:color="auto" w:fill="auto"/>
            <w:noWrap/>
            <w:vAlign w:val="bottom"/>
            <w:hideMark/>
          </w:tcPr>
          <w:p w14:paraId="06677E1D"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4B5DDDC6"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62 489,13</w:t>
            </w:r>
          </w:p>
        </w:tc>
        <w:tc>
          <w:tcPr>
            <w:tcW w:w="630" w:type="dxa"/>
            <w:tcBorders>
              <w:top w:val="nil"/>
              <w:left w:val="nil"/>
              <w:bottom w:val="single" w:sz="4" w:space="0" w:color="auto"/>
              <w:right w:val="single" w:sz="4" w:space="0" w:color="auto"/>
            </w:tcBorders>
            <w:shd w:val="clear" w:color="auto" w:fill="auto"/>
            <w:noWrap/>
            <w:vAlign w:val="bottom"/>
            <w:hideMark/>
          </w:tcPr>
          <w:p w14:paraId="6B11DA75"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26F69911"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5D5ADDA4"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01F5CCD3"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62 489,13</w:t>
            </w:r>
          </w:p>
        </w:tc>
        <w:tc>
          <w:tcPr>
            <w:tcW w:w="896" w:type="dxa"/>
            <w:tcBorders>
              <w:top w:val="nil"/>
              <w:left w:val="nil"/>
              <w:bottom w:val="single" w:sz="4" w:space="0" w:color="auto"/>
              <w:right w:val="single" w:sz="4" w:space="0" w:color="auto"/>
            </w:tcBorders>
            <w:shd w:val="clear" w:color="auto" w:fill="auto"/>
            <w:noWrap/>
            <w:vAlign w:val="bottom"/>
            <w:hideMark/>
          </w:tcPr>
          <w:p w14:paraId="4DBF71E0"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37 510,87</w:t>
            </w:r>
          </w:p>
        </w:tc>
        <w:tc>
          <w:tcPr>
            <w:tcW w:w="924" w:type="dxa"/>
            <w:tcBorders>
              <w:top w:val="nil"/>
              <w:left w:val="nil"/>
              <w:bottom w:val="single" w:sz="4" w:space="0" w:color="auto"/>
              <w:right w:val="single" w:sz="4" w:space="0" w:color="auto"/>
            </w:tcBorders>
            <w:shd w:val="clear" w:color="auto" w:fill="auto"/>
            <w:noWrap/>
            <w:vAlign w:val="bottom"/>
            <w:hideMark/>
          </w:tcPr>
          <w:p w14:paraId="44807332"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37 510,87</w:t>
            </w:r>
          </w:p>
        </w:tc>
      </w:tr>
      <w:tr w:rsidR="00FC7E7C" w:rsidRPr="007D16F1" w14:paraId="4F176923"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62814CAE"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r w:rsidRPr="007D16F1">
              <w:rPr>
                <w:rFonts w:cs="Calibri"/>
                <w:color w:val="000000"/>
                <w:sz w:val="12"/>
                <w:szCs w:val="12"/>
                <w:lang w:val="ru-RU"/>
              </w:rPr>
              <w:t>Регион Африки</w:t>
            </w:r>
          </w:p>
        </w:tc>
        <w:tc>
          <w:tcPr>
            <w:tcW w:w="882" w:type="dxa"/>
            <w:tcBorders>
              <w:top w:val="nil"/>
              <w:left w:val="nil"/>
              <w:bottom w:val="single" w:sz="4" w:space="0" w:color="auto"/>
              <w:right w:val="single" w:sz="4" w:space="0" w:color="auto"/>
            </w:tcBorders>
            <w:shd w:val="clear" w:color="auto" w:fill="auto"/>
            <w:noWrap/>
            <w:vAlign w:val="bottom"/>
            <w:hideMark/>
          </w:tcPr>
          <w:p w14:paraId="15678B87"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P.40744.3.01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40606521"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шв</w:t>
            </w:r>
            <w:proofErr w:type="spellEnd"/>
            <w:r w:rsidRPr="007D16F1">
              <w:rPr>
                <w:rFonts w:cs="Calibri"/>
                <w:color w:val="000000"/>
                <w:sz w:val="12"/>
                <w:szCs w:val="12"/>
                <w:lang w:val="ru-RU"/>
              </w:rPr>
              <w:t>. фр.</w:t>
            </w:r>
          </w:p>
        </w:tc>
        <w:tc>
          <w:tcPr>
            <w:tcW w:w="910" w:type="dxa"/>
            <w:tcBorders>
              <w:top w:val="nil"/>
              <w:left w:val="nil"/>
              <w:bottom w:val="single" w:sz="4" w:space="0" w:color="auto"/>
              <w:right w:val="single" w:sz="4" w:space="0" w:color="auto"/>
            </w:tcBorders>
            <w:shd w:val="clear" w:color="auto" w:fill="auto"/>
            <w:noWrap/>
            <w:vAlign w:val="bottom"/>
            <w:hideMark/>
          </w:tcPr>
          <w:p w14:paraId="4D146779"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22D2678C"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7CDB307C"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7FE001F3"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FB7BFB0"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574198E1"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0A92D6B1"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150 000,00</w:t>
            </w:r>
          </w:p>
        </w:tc>
        <w:tc>
          <w:tcPr>
            <w:tcW w:w="658" w:type="dxa"/>
            <w:tcBorders>
              <w:top w:val="nil"/>
              <w:left w:val="nil"/>
              <w:bottom w:val="single" w:sz="4" w:space="0" w:color="auto"/>
              <w:right w:val="single" w:sz="4" w:space="0" w:color="auto"/>
            </w:tcBorders>
            <w:shd w:val="clear" w:color="auto" w:fill="auto"/>
            <w:noWrap/>
            <w:vAlign w:val="bottom"/>
            <w:hideMark/>
          </w:tcPr>
          <w:p w14:paraId="3E430DCE"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2D7578F2"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126 727,02</w:t>
            </w:r>
          </w:p>
        </w:tc>
        <w:tc>
          <w:tcPr>
            <w:tcW w:w="630" w:type="dxa"/>
            <w:tcBorders>
              <w:top w:val="nil"/>
              <w:left w:val="nil"/>
              <w:bottom w:val="single" w:sz="4" w:space="0" w:color="auto"/>
              <w:right w:val="single" w:sz="4" w:space="0" w:color="auto"/>
            </w:tcBorders>
            <w:shd w:val="clear" w:color="auto" w:fill="auto"/>
            <w:noWrap/>
            <w:vAlign w:val="bottom"/>
            <w:hideMark/>
          </w:tcPr>
          <w:p w14:paraId="0EAD9EFA"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35B8A61A"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07C8FFA7"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50452BB"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126 727,02</w:t>
            </w:r>
          </w:p>
        </w:tc>
        <w:tc>
          <w:tcPr>
            <w:tcW w:w="896" w:type="dxa"/>
            <w:tcBorders>
              <w:top w:val="nil"/>
              <w:left w:val="nil"/>
              <w:bottom w:val="single" w:sz="4" w:space="0" w:color="auto"/>
              <w:right w:val="single" w:sz="4" w:space="0" w:color="auto"/>
            </w:tcBorders>
            <w:shd w:val="clear" w:color="auto" w:fill="auto"/>
            <w:noWrap/>
            <w:vAlign w:val="bottom"/>
            <w:hideMark/>
          </w:tcPr>
          <w:p w14:paraId="51E69817"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23 272,98</w:t>
            </w:r>
          </w:p>
        </w:tc>
        <w:tc>
          <w:tcPr>
            <w:tcW w:w="924" w:type="dxa"/>
            <w:tcBorders>
              <w:top w:val="nil"/>
              <w:left w:val="nil"/>
              <w:bottom w:val="single" w:sz="4" w:space="0" w:color="auto"/>
              <w:right w:val="single" w:sz="4" w:space="0" w:color="auto"/>
            </w:tcBorders>
            <w:shd w:val="clear" w:color="auto" w:fill="auto"/>
            <w:noWrap/>
            <w:vAlign w:val="bottom"/>
            <w:hideMark/>
          </w:tcPr>
          <w:p w14:paraId="16658120"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r w:rsidRPr="007D16F1">
              <w:rPr>
                <w:rFonts w:cs="Calibri"/>
                <w:color w:val="000000"/>
                <w:sz w:val="12"/>
                <w:szCs w:val="12"/>
                <w:lang w:val="ru-RU"/>
              </w:rPr>
              <w:t>23 272,98</w:t>
            </w:r>
          </w:p>
        </w:tc>
      </w:tr>
      <w:tr w:rsidR="00FC7E7C" w:rsidRPr="007D16F1" w14:paraId="5744E487" w14:textId="77777777" w:rsidTr="00214FA3">
        <w:tc>
          <w:tcPr>
            <w:tcW w:w="1297" w:type="dxa"/>
            <w:tcBorders>
              <w:top w:val="nil"/>
              <w:left w:val="single" w:sz="4" w:space="0" w:color="auto"/>
              <w:bottom w:val="nil"/>
              <w:right w:val="single" w:sz="4" w:space="0" w:color="auto"/>
            </w:tcBorders>
            <w:shd w:val="clear" w:color="auto" w:fill="auto"/>
            <w:noWrap/>
            <w:vAlign w:val="bottom"/>
          </w:tcPr>
          <w:p w14:paraId="50294C9D"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p>
        </w:tc>
        <w:tc>
          <w:tcPr>
            <w:tcW w:w="882" w:type="dxa"/>
            <w:tcBorders>
              <w:top w:val="nil"/>
              <w:left w:val="nil"/>
              <w:bottom w:val="single" w:sz="4" w:space="0" w:color="auto"/>
              <w:right w:val="nil"/>
            </w:tcBorders>
            <w:shd w:val="clear" w:color="auto" w:fill="auto"/>
            <w:noWrap/>
            <w:vAlign w:val="bottom"/>
            <w:hideMark/>
          </w:tcPr>
          <w:p w14:paraId="5B6D0843"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p>
        </w:tc>
        <w:tc>
          <w:tcPr>
            <w:tcW w:w="798" w:type="dxa"/>
            <w:tcBorders>
              <w:top w:val="nil"/>
              <w:left w:val="single" w:sz="4" w:space="0" w:color="auto"/>
              <w:bottom w:val="single" w:sz="4" w:space="0" w:color="auto"/>
              <w:right w:val="nil"/>
            </w:tcBorders>
            <w:shd w:val="clear" w:color="auto" w:fill="auto"/>
            <w:noWrap/>
            <w:vAlign w:val="bottom"/>
            <w:hideMark/>
          </w:tcPr>
          <w:p w14:paraId="00E2DB65"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p>
        </w:tc>
        <w:tc>
          <w:tcPr>
            <w:tcW w:w="910" w:type="dxa"/>
            <w:tcBorders>
              <w:top w:val="nil"/>
              <w:left w:val="single" w:sz="4" w:space="0" w:color="auto"/>
              <w:bottom w:val="single" w:sz="4" w:space="0" w:color="auto"/>
              <w:right w:val="single" w:sz="4" w:space="0" w:color="auto"/>
            </w:tcBorders>
            <w:shd w:val="clear" w:color="auto" w:fill="auto"/>
            <w:noWrap/>
            <w:vAlign w:val="bottom"/>
            <w:hideMark/>
          </w:tcPr>
          <w:p w14:paraId="1A075822"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p>
        </w:tc>
        <w:tc>
          <w:tcPr>
            <w:tcW w:w="784" w:type="dxa"/>
            <w:tcBorders>
              <w:top w:val="nil"/>
              <w:left w:val="nil"/>
              <w:bottom w:val="single" w:sz="4" w:space="0" w:color="auto"/>
              <w:right w:val="single" w:sz="4" w:space="0" w:color="auto"/>
            </w:tcBorders>
            <w:shd w:val="clear" w:color="auto" w:fill="auto"/>
            <w:noWrap/>
            <w:vAlign w:val="bottom"/>
            <w:hideMark/>
          </w:tcPr>
          <w:p w14:paraId="26CCCACC"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p>
        </w:tc>
        <w:tc>
          <w:tcPr>
            <w:tcW w:w="616" w:type="dxa"/>
            <w:tcBorders>
              <w:top w:val="nil"/>
              <w:left w:val="nil"/>
              <w:bottom w:val="single" w:sz="4" w:space="0" w:color="auto"/>
              <w:right w:val="single" w:sz="4" w:space="0" w:color="auto"/>
            </w:tcBorders>
            <w:shd w:val="clear" w:color="auto" w:fill="auto"/>
            <w:noWrap/>
            <w:vAlign w:val="bottom"/>
            <w:hideMark/>
          </w:tcPr>
          <w:p w14:paraId="198CCD2A"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p>
        </w:tc>
        <w:tc>
          <w:tcPr>
            <w:tcW w:w="671" w:type="dxa"/>
            <w:tcBorders>
              <w:top w:val="nil"/>
              <w:left w:val="nil"/>
              <w:bottom w:val="single" w:sz="4" w:space="0" w:color="auto"/>
              <w:right w:val="single" w:sz="4" w:space="0" w:color="auto"/>
            </w:tcBorders>
            <w:shd w:val="clear" w:color="auto" w:fill="auto"/>
            <w:noWrap/>
            <w:vAlign w:val="bottom"/>
            <w:hideMark/>
          </w:tcPr>
          <w:p w14:paraId="49A7864F"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p>
        </w:tc>
        <w:tc>
          <w:tcPr>
            <w:tcW w:w="840" w:type="dxa"/>
            <w:tcBorders>
              <w:top w:val="nil"/>
              <w:left w:val="nil"/>
              <w:bottom w:val="single" w:sz="4" w:space="0" w:color="auto"/>
              <w:right w:val="single" w:sz="4" w:space="0" w:color="auto"/>
            </w:tcBorders>
            <w:shd w:val="clear" w:color="auto" w:fill="auto"/>
            <w:noWrap/>
            <w:vAlign w:val="bottom"/>
            <w:hideMark/>
          </w:tcPr>
          <w:p w14:paraId="3AD84FD1"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p>
        </w:tc>
        <w:tc>
          <w:tcPr>
            <w:tcW w:w="868" w:type="dxa"/>
            <w:tcBorders>
              <w:top w:val="nil"/>
              <w:left w:val="nil"/>
              <w:bottom w:val="single" w:sz="4" w:space="0" w:color="auto"/>
              <w:right w:val="single" w:sz="4" w:space="0" w:color="auto"/>
            </w:tcBorders>
            <w:shd w:val="clear" w:color="auto" w:fill="auto"/>
            <w:noWrap/>
            <w:vAlign w:val="bottom"/>
            <w:hideMark/>
          </w:tcPr>
          <w:p w14:paraId="177ACF42"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p>
        </w:tc>
        <w:tc>
          <w:tcPr>
            <w:tcW w:w="784" w:type="dxa"/>
            <w:tcBorders>
              <w:top w:val="nil"/>
              <w:left w:val="nil"/>
              <w:bottom w:val="single" w:sz="4" w:space="0" w:color="auto"/>
              <w:right w:val="single" w:sz="4" w:space="0" w:color="auto"/>
            </w:tcBorders>
            <w:shd w:val="clear" w:color="auto" w:fill="auto"/>
            <w:noWrap/>
            <w:vAlign w:val="bottom"/>
            <w:hideMark/>
          </w:tcPr>
          <w:p w14:paraId="5D6DD1A5"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p>
        </w:tc>
        <w:tc>
          <w:tcPr>
            <w:tcW w:w="658" w:type="dxa"/>
            <w:tcBorders>
              <w:top w:val="nil"/>
              <w:left w:val="nil"/>
              <w:bottom w:val="single" w:sz="4" w:space="0" w:color="auto"/>
              <w:right w:val="single" w:sz="4" w:space="0" w:color="auto"/>
            </w:tcBorders>
            <w:shd w:val="clear" w:color="auto" w:fill="auto"/>
            <w:noWrap/>
            <w:vAlign w:val="bottom"/>
            <w:hideMark/>
          </w:tcPr>
          <w:p w14:paraId="59108965"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p>
        </w:tc>
        <w:tc>
          <w:tcPr>
            <w:tcW w:w="798" w:type="dxa"/>
            <w:tcBorders>
              <w:top w:val="nil"/>
              <w:left w:val="nil"/>
              <w:bottom w:val="single" w:sz="4" w:space="0" w:color="auto"/>
              <w:right w:val="single" w:sz="4" w:space="0" w:color="auto"/>
            </w:tcBorders>
            <w:shd w:val="clear" w:color="auto" w:fill="auto"/>
            <w:noWrap/>
            <w:vAlign w:val="bottom"/>
            <w:hideMark/>
          </w:tcPr>
          <w:p w14:paraId="6A73DB74"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p>
        </w:tc>
        <w:tc>
          <w:tcPr>
            <w:tcW w:w="630" w:type="dxa"/>
            <w:tcBorders>
              <w:top w:val="nil"/>
              <w:left w:val="nil"/>
              <w:bottom w:val="single" w:sz="4" w:space="0" w:color="auto"/>
              <w:right w:val="single" w:sz="4" w:space="0" w:color="auto"/>
            </w:tcBorders>
            <w:shd w:val="clear" w:color="auto" w:fill="auto"/>
            <w:noWrap/>
            <w:vAlign w:val="bottom"/>
            <w:hideMark/>
          </w:tcPr>
          <w:p w14:paraId="79B6E354"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p>
        </w:tc>
        <w:tc>
          <w:tcPr>
            <w:tcW w:w="700" w:type="dxa"/>
            <w:tcBorders>
              <w:top w:val="nil"/>
              <w:left w:val="nil"/>
              <w:bottom w:val="single" w:sz="4" w:space="0" w:color="auto"/>
              <w:right w:val="single" w:sz="4" w:space="0" w:color="auto"/>
            </w:tcBorders>
            <w:shd w:val="clear" w:color="auto" w:fill="auto"/>
            <w:noWrap/>
            <w:vAlign w:val="bottom"/>
            <w:hideMark/>
          </w:tcPr>
          <w:p w14:paraId="783C06D2"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p>
        </w:tc>
        <w:tc>
          <w:tcPr>
            <w:tcW w:w="685" w:type="dxa"/>
            <w:tcBorders>
              <w:top w:val="nil"/>
              <w:left w:val="nil"/>
              <w:bottom w:val="single" w:sz="4" w:space="0" w:color="auto"/>
              <w:right w:val="single" w:sz="4" w:space="0" w:color="auto"/>
            </w:tcBorders>
            <w:shd w:val="clear" w:color="auto" w:fill="auto"/>
            <w:noWrap/>
            <w:vAlign w:val="bottom"/>
            <w:hideMark/>
          </w:tcPr>
          <w:p w14:paraId="31DEA97D"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p>
        </w:tc>
        <w:tc>
          <w:tcPr>
            <w:tcW w:w="840" w:type="dxa"/>
            <w:tcBorders>
              <w:top w:val="nil"/>
              <w:left w:val="nil"/>
              <w:bottom w:val="single" w:sz="4" w:space="0" w:color="auto"/>
              <w:right w:val="single" w:sz="4" w:space="0" w:color="auto"/>
            </w:tcBorders>
            <w:shd w:val="clear" w:color="auto" w:fill="auto"/>
            <w:noWrap/>
            <w:vAlign w:val="bottom"/>
            <w:hideMark/>
          </w:tcPr>
          <w:p w14:paraId="4618FC59"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p>
        </w:tc>
        <w:tc>
          <w:tcPr>
            <w:tcW w:w="896" w:type="dxa"/>
            <w:tcBorders>
              <w:top w:val="nil"/>
              <w:left w:val="nil"/>
              <w:bottom w:val="single" w:sz="4" w:space="0" w:color="auto"/>
              <w:right w:val="single" w:sz="4" w:space="0" w:color="auto"/>
            </w:tcBorders>
            <w:shd w:val="clear" w:color="auto" w:fill="auto"/>
            <w:noWrap/>
            <w:vAlign w:val="bottom"/>
            <w:hideMark/>
          </w:tcPr>
          <w:p w14:paraId="4795B74D"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p>
        </w:tc>
        <w:tc>
          <w:tcPr>
            <w:tcW w:w="924" w:type="dxa"/>
            <w:tcBorders>
              <w:top w:val="nil"/>
              <w:left w:val="nil"/>
              <w:bottom w:val="nil"/>
              <w:right w:val="single" w:sz="4" w:space="0" w:color="auto"/>
            </w:tcBorders>
            <w:shd w:val="clear" w:color="auto" w:fill="auto"/>
            <w:noWrap/>
            <w:vAlign w:val="bottom"/>
            <w:hideMark/>
          </w:tcPr>
          <w:p w14:paraId="55A5DE10"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color w:val="000000"/>
                <w:sz w:val="12"/>
                <w:szCs w:val="12"/>
                <w:lang w:val="ru-RU"/>
              </w:rPr>
            </w:pPr>
          </w:p>
        </w:tc>
      </w:tr>
      <w:tr w:rsidR="00FC7E7C" w:rsidRPr="007D16F1" w14:paraId="04488838" w14:textId="77777777" w:rsidTr="00214FA3">
        <w:tc>
          <w:tcPr>
            <w:tcW w:w="1297" w:type="dxa"/>
            <w:tcBorders>
              <w:top w:val="single" w:sz="4" w:space="0" w:color="auto"/>
              <w:left w:val="single" w:sz="4" w:space="0" w:color="auto"/>
              <w:bottom w:val="double" w:sz="6" w:space="0" w:color="auto"/>
              <w:right w:val="nil"/>
            </w:tcBorders>
            <w:shd w:val="clear" w:color="auto" w:fill="auto"/>
            <w:noWrap/>
            <w:vAlign w:val="bottom"/>
          </w:tcPr>
          <w:p w14:paraId="08FFEB49"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textAlignment w:val="auto"/>
              <w:rPr>
                <w:rFonts w:cs="Calibri"/>
                <w:color w:val="000000"/>
                <w:sz w:val="12"/>
                <w:szCs w:val="12"/>
                <w:lang w:val="ru-RU"/>
              </w:rPr>
            </w:pPr>
          </w:p>
        </w:tc>
        <w:tc>
          <w:tcPr>
            <w:tcW w:w="882" w:type="dxa"/>
            <w:tcBorders>
              <w:top w:val="nil"/>
              <w:left w:val="single" w:sz="4" w:space="0" w:color="auto"/>
              <w:bottom w:val="double" w:sz="6" w:space="0" w:color="auto"/>
              <w:right w:val="single" w:sz="4" w:space="0" w:color="auto"/>
            </w:tcBorders>
            <w:shd w:val="clear" w:color="auto" w:fill="auto"/>
            <w:noWrap/>
            <w:vAlign w:val="bottom"/>
            <w:hideMark/>
          </w:tcPr>
          <w:p w14:paraId="5CF1F3A2"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color w:val="000000"/>
                <w:sz w:val="12"/>
                <w:szCs w:val="12"/>
                <w:lang w:val="ru-RU"/>
              </w:rPr>
            </w:pPr>
          </w:p>
        </w:tc>
        <w:tc>
          <w:tcPr>
            <w:tcW w:w="798" w:type="dxa"/>
            <w:tcBorders>
              <w:top w:val="nil"/>
              <w:left w:val="nil"/>
              <w:bottom w:val="double" w:sz="6" w:space="0" w:color="auto"/>
              <w:right w:val="single" w:sz="4" w:space="0" w:color="auto"/>
            </w:tcBorders>
            <w:shd w:val="clear" w:color="auto" w:fill="auto"/>
            <w:noWrap/>
            <w:vAlign w:val="bottom"/>
            <w:hideMark/>
          </w:tcPr>
          <w:p w14:paraId="491C7CD2"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center"/>
              <w:textAlignment w:val="auto"/>
              <w:rPr>
                <w:rFonts w:cs="Calibri"/>
                <w:b/>
                <w:bCs/>
                <w:color w:val="000000"/>
                <w:sz w:val="12"/>
                <w:szCs w:val="12"/>
                <w:lang w:val="ru-RU"/>
              </w:rPr>
            </w:pPr>
            <w:proofErr w:type="spellStart"/>
            <w:r w:rsidRPr="007D16F1">
              <w:rPr>
                <w:rFonts w:cs="Calibri"/>
                <w:b/>
                <w:bCs/>
                <w:color w:val="000000"/>
                <w:sz w:val="12"/>
                <w:szCs w:val="12"/>
                <w:lang w:val="ru-RU"/>
              </w:rPr>
              <w:t>шв</w:t>
            </w:r>
            <w:proofErr w:type="spellEnd"/>
            <w:r w:rsidRPr="007D16F1">
              <w:rPr>
                <w:rFonts w:cs="Calibri"/>
                <w:b/>
                <w:bCs/>
                <w:color w:val="000000"/>
                <w:sz w:val="12"/>
                <w:szCs w:val="12"/>
                <w:lang w:val="ru-RU"/>
              </w:rPr>
              <w:t>. фр.</w:t>
            </w:r>
          </w:p>
        </w:tc>
        <w:tc>
          <w:tcPr>
            <w:tcW w:w="910" w:type="dxa"/>
            <w:tcBorders>
              <w:top w:val="nil"/>
              <w:left w:val="nil"/>
              <w:bottom w:val="double" w:sz="6" w:space="0" w:color="auto"/>
              <w:right w:val="single" w:sz="4" w:space="0" w:color="auto"/>
            </w:tcBorders>
            <w:shd w:val="clear" w:color="auto" w:fill="auto"/>
            <w:noWrap/>
            <w:vAlign w:val="bottom"/>
            <w:hideMark/>
          </w:tcPr>
          <w:p w14:paraId="64ED5E80"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7D16F1">
              <w:rPr>
                <w:rFonts w:cs="Calibri"/>
                <w:b/>
                <w:bCs/>
                <w:color w:val="000000"/>
                <w:sz w:val="12"/>
                <w:szCs w:val="12"/>
                <w:lang w:val="ru-RU"/>
              </w:rPr>
              <w:t>1 440 041,36</w:t>
            </w:r>
          </w:p>
        </w:tc>
        <w:tc>
          <w:tcPr>
            <w:tcW w:w="784" w:type="dxa"/>
            <w:tcBorders>
              <w:top w:val="nil"/>
              <w:left w:val="nil"/>
              <w:bottom w:val="double" w:sz="6" w:space="0" w:color="auto"/>
              <w:right w:val="single" w:sz="4" w:space="0" w:color="auto"/>
            </w:tcBorders>
            <w:shd w:val="clear" w:color="auto" w:fill="auto"/>
            <w:noWrap/>
            <w:vAlign w:val="bottom"/>
            <w:hideMark/>
          </w:tcPr>
          <w:p w14:paraId="014F4905"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616" w:type="dxa"/>
            <w:tcBorders>
              <w:top w:val="nil"/>
              <w:left w:val="nil"/>
              <w:bottom w:val="double" w:sz="6" w:space="0" w:color="auto"/>
              <w:right w:val="single" w:sz="4" w:space="0" w:color="auto"/>
            </w:tcBorders>
            <w:shd w:val="clear" w:color="auto" w:fill="auto"/>
            <w:noWrap/>
            <w:vAlign w:val="bottom"/>
            <w:hideMark/>
          </w:tcPr>
          <w:p w14:paraId="59B0E33C"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7D16F1">
              <w:rPr>
                <w:rFonts w:cs="Calibri"/>
                <w:b/>
                <w:bCs/>
                <w:color w:val="000000"/>
                <w:sz w:val="12"/>
                <w:szCs w:val="12"/>
                <w:lang w:val="ru-RU"/>
              </w:rPr>
              <w:t>12,44</w:t>
            </w:r>
          </w:p>
        </w:tc>
        <w:tc>
          <w:tcPr>
            <w:tcW w:w="671" w:type="dxa"/>
            <w:tcBorders>
              <w:top w:val="nil"/>
              <w:left w:val="nil"/>
              <w:bottom w:val="double" w:sz="6" w:space="0" w:color="auto"/>
              <w:right w:val="single" w:sz="4" w:space="0" w:color="auto"/>
            </w:tcBorders>
            <w:shd w:val="clear" w:color="auto" w:fill="auto"/>
            <w:noWrap/>
            <w:vAlign w:val="bottom"/>
            <w:hideMark/>
          </w:tcPr>
          <w:p w14:paraId="720A6B42"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840" w:type="dxa"/>
            <w:tcBorders>
              <w:top w:val="nil"/>
              <w:left w:val="nil"/>
              <w:bottom w:val="double" w:sz="6" w:space="0" w:color="auto"/>
              <w:right w:val="single" w:sz="4" w:space="0" w:color="auto"/>
            </w:tcBorders>
            <w:shd w:val="clear" w:color="auto" w:fill="auto"/>
            <w:noWrap/>
            <w:vAlign w:val="bottom"/>
            <w:hideMark/>
          </w:tcPr>
          <w:p w14:paraId="14C1AEF4"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7D16F1">
              <w:rPr>
                <w:rFonts w:cs="Calibri"/>
                <w:b/>
                <w:bCs/>
                <w:color w:val="000000"/>
                <w:sz w:val="12"/>
                <w:szCs w:val="12"/>
                <w:lang w:val="ru-RU"/>
              </w:rPr>
              <w:t>−14 694,96</w:t>
            </w:r>
          </w:p>
        </w:tc>
        <w:tc>
          <w:tcPr>
            <w:tcW w:w="868" w:type="dxa"/>
            <w:tcBorders>
              <w:top w:val="nil"/>
              <w:left w:val="nil"/>
              <w:bottom w:val="double" w:sz="6" w:space="0" w:color="auto"/>
              <w:right w:val="single" w:sz="4" w:space="0" w:color="auto"/>
            </w:tcBorders>
            <w:shd w:val="clear" w:color="auto" w:fill="auto"/>
            <w:noWrap/>
            <w:vAlign w:val="bottom"/>
            <w:hideMark/>
          </w:tcPr>
          <w:p w14:paraId="65617060"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7D16F1">
              <w:rPr>
                <w:rFonts w:cs="Calibri"/>
                <w:b/>
                <w:bCs/>
                <w:color w:val="000000"/>
                <w:sz w:val="12"/>
                <w:szCs w:val="12"/>
                <w:lang w:val="ru-RU"/>
              </w:rPr>
              <w:t>−14 682,52</w:t>
            </w:r>
          </w:p>
        </w:tc>
        <w:tc>
          <w:tcPr>
            <w:tcW w:w="784" w:type="dxa"/>
            <w:tcBorders>
              <w:top w:val="nil"/>
              <w:left w:val="nil"/>
              <w:bottom w:val="double" w:sz="6" w:space="0" w:color="auto"/>
              <w:right w:val="single" w:sz="4" w:space="0" w:color="auto"/>
            </w:tcBorders>
            <w:shd w:val="clear" w:color="auto" w:fill="auto"/>
            <w:noWrap/>
            <w:vAlign w:val="bottom"/>
            <w:hideMark/>
          </w:tcPr>
          <w:p w14:paraId="6620F361"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7D16F1">
              <w:rPr>
                <w:rFonts w:cs="Calibri"/>
                <w:b/>
                <w:bCs/>
                <w:color w:val="000000"/>
                <w:sz w:val="12"/>
                <w:szCs w:val="12"/>
                <w:lang w:val="ru-RU"/>
              </w:rPr>
              <w:t>250 000,00</w:t>
            </w:r>
          </w:p>
        </w:tc>
        <w:tc>
          <w:tcPr>
            <w:tcW w:w="658" w:type="dxa"/>
            <w:tcBorders>
              <w:top w:val="nil"/>
              <w:left w:val="nil"/>
              <w:bottom w:val="double" w:sz="6" w:space="0" w:color="auto"/>
              <w:right w:val="single" w:sz="4" w:space="0" w:color="auto"/>
            </w:tcBorders>
            <w:shd w:val="clear" w:color="auto" w:fill="auto"/>
            <w:noWrap/>
            <w:vAlign w:val="bottom"/>
            <w:hideMark/>
          </w:tcPr>
          <w:p w14:paraId="1925CEA5"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798" w:type="dxa"/>
            <w:tcBorders>
              <w:top w:val="nil"/>
              <w:left w:val="nil"/>
              <w:bottom w:val="double" w:sz="6" w:space="0" w:color="auto"/>
              <w:right w:val="single" w:sz="4" w:space="0" w:color="auto"/>
            </w:tcBorders>
            <w:shd w:val="clear" w:color="auto" w:fill="auto"/>
            <w:noWrap/>
            <w:vAlign w:val="bottom"/>
            <w:hideMark/>
          </w:tcPr>
          <w:p w14:paraId="5A7553D3"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7D16F1">
              <w:rPr>
                <w:rFonts w:cs="Calibri"/>
                <w:b/>
                <w:bCs/>
                <w:color w:val="000000"/>
                <w:sz w:val="12"/>
                <w:szCs w:val="12"/>
                <w:lang w:val="ru-RU"/>
              </w:rPr>
              <w:t>674 818,14</w:t>
            </w:r>
          </w:p>
        </w:tc>
        <w:tc>
          <w:tcPr>
            <w:tcW w:w="630" w:type="dxa"/>
            <w:tcBorders>
              <w:top w:val="nil"/>
              <w:left w:val="nil"/>
              <w:bottom w:val="double" w:sz="6" w:space="0" w:color="auto"/>
              <w:right w:val="single" w:sz="4" w:space="0" w:color="auto"/>
            </w:tcBorders>
            <w:shd w:val="clear" w:color="auto" w:fill="auto"/>
            <w:noWrap/>
            <w:vAlign w:val="bottom"/>
            <w:hideMark/>
          </w:tcPr>
          <w:p w14:paraId="621DB538"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700" w:type="dxa"/>
            <w:tcBorders>
              <w:top w:val="nil"/>
              <w:left w:val="nil"/>
              <w:bottom w:val="double" w:sz="6" w:space="0" w:color="auto"/>
              <w:right w:val="single" w:sz="4" w:space="0" w:color="auto"/>
            </w:tcBorders>
            <w:shd w:val="clear" w:color="auto" w:fill="auto"/>
            <w:noWrap/>
            <w:vAlign w:val="bottom"/>
            <w:hideMark/>
          </w:tcPr>
          <w:p w14:paraId="28BE10F1"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685" w:type="dxa"/>
            <w:tcBorders>
              <w:top w:val="nil"/>
              <w:left w:val="nil"/>
              <w:bottom w:val="double" w:sz="6" w:space="0" w:color="auto"/>
              <w:right w:val="single" w:sz="4" w:space="0" w:color="auto"/>
            </w:tcBorders>
            <w:shd w:val="clear" w:color="auto" w:fill="auto"/>
            <w:noWrap/>
            <w:vAlign w:val="bottom"/>
            <w:hideMark/>
          </w:tcPr>
          <w:p w14:paraId="1E9CC119"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840" w:type="dxa"/>
            <w:tcBorders>
              <w:top w:val="nil"/>
              <w:left w:val="nil"/>
              <w:bottom w:val="double" w:sz="6" w:space="0" w:color="auto"/>
              <w:right w:val="single" w:sz="4" w:space="0" w:color="auto"/>
            </w:tcBorders>
            <w:shd w:val="clear" w:color="auto" w:fill="auto"/>
            <w:noWrap/>
            <w:vAlign w:val="bottom"/>
            <w:hideMark/>
          </w:tcPr>
          <w:p w14:paraId="7EA8A3DC"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7D16F1">
              <w:rPr>
                <w:rFonts w:cs="Calibri"/>
                <w:b/>
                <w:bCs/>
                <w:color w:val="000000"/>
                <w:sz w:val="12"/>
                <w:szCs w:val="12"/>
                <w:lang w:val="ru-RU"/>
              </w:rPr>
              <w:t>674 818,14</w:t>
            </w:r>
          </w:p>
        </w:tc>
        <w:tc>
          <w:tcPr>
            <w:tcW w:w="896" w:type="dxa"/>
            <w:tcBorders>
              <w:top w:val="nil"/>
              <w:left w:val="nil"/>
              <w:bottom w:val="double" w:sz="6" w:space="0" w:color="auto"/>
              <w:right w:val="single" w:sz="4" w:space="0" w:color="auto"/>
            </w:tcBorders>
            <w:shd w:val="clear" w:color="auto" w:fill="auto"/>
            <w:noWrap/>
            <w:vAlign w:val="bottom"/>
            <w:hideMark/>
          </w:tcPr>
          <w:p w14:paraId="26A32F93"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7D16F1">
              <w:rPr>
                <w:rFonts w:cs="Calibri"/>
                <w:b/>
                <w:bCs/>
                <w:color w:val="000000"/>
                <w:sz w:val="12"/>
                <w:szCs w:val="12"/>
                <w:lang w:val="ru-RU"/>
              </w:rPr>
              <w:t>1 000 540,70</w:t>
            </w:r>
          </w:p>
        </w:tc>
        <w:tc>
          <w:tcPr>
            <w:tcW w:w="924" w:type="dxa"/>
            <w:tcBorders>
              <w:top w:val="single" w:sz="4" w:space="0" w:color="auto"/>
              <w:left w:val="nil"/>
              <w:bottom w:val="double" w:sz="6" w:space="0" w:color="auto"/>
              <w:right w:val="single" w:sz="4" w:space="0" w:color="auto"/>
            </w:tcBorders>
            <w:shd w:val="clear" w:color="auto" w:fill="auto"/>
            <w:noWrap/>
            <w:vAlign w:val="bottom"/>
            <w:hideMark/>
          </w:tcPr>
          <w:p w14:paraId="5D64EF98" w14:textId="77777777" w:rsidR="00FC7E7C" w:rsidRPr="007D16F1" w:rsidRDefault="00FC7E7C" w:rsidP="00E457B9">
            <w:pPr>
              <w:tabs>
                <w:tab w:val="clear" w:pos="794"/>
                <w:tab w:val="clear" w:pos="1191"/>
                <w:tab w:val="clear" w:pos="1588"/>
                <w:tab w:val="clear" w:pos="1985"/>
              </w:tabs>
              <w:overflowPunct/>
              <w:autoSpaceDE/>
              <w:autoSpaceDN/>
              <w:adjustRightInd/>
              <w:spacing w:before="0" w:line="144" w:lineRule="exact"/>
              <w:jc w:val="right"/>
              <w:textAlignment w:val="auto"/>
              <w:rPr>
                <w:rFonts w:cs="Calibri"/>
                <w:b/>
                <w:bCs/>
                <w:color w:val="000000"/>
                <w:sz w:val="12"/>
                <w:szCs w:val="12"/>
                <w:lang w:val="ru-RU"/>
              </w:rPr>
            </w:pPr>
            <w:r w:rsidRPr="007D16F1">
              <w:rPr>
                <w:rFonts w:cs="Calibri"/>
                <w:b/>
                <w:bCs/>
                <w:color w:val="000000"/>
                <w:sz w:val="12"/>
                <w:szCs w:val="12"/>
                <w:lang w:val="ru-RU"/>
              </w:rPr>
              <w:t>1 000 540,70</w:t>
            </w:r>
          </w:p>
        </w:tc>
      </w:tr>
    </w:tbl>
    <w:p w14:paraId="6D9E7254" w14:textId="77777777" w:rsidR="00FC7E7C" w:rsidRPr="007D16F1" w:rsidRDefault="00FC7E7C" w:rsidP="00636F41">
      <w:pPr>
        <w:pStyle w:val="Annextitle"/>
        <w:spacing w:after="120"/>
        <w:rPr>
          <w:b w:val="0"/>
          <w:bCs/>
          <w:lang w:val="ru-RU"/>
        </w:rPr>
      </w:pPr>
      <w:bookmarkStart w:id="946" w:name="_Toc41897537"/>
      <w:bookmarkStart w:id="947" w:name="_Toc41900450"/>
      <w:r w:rsidRPr="007D16F1">
        <w:rPr>
          <w:lang w:val="ru-RU"/>
        </w:rPr>
        <w:lastRenderedPageBreak/>
        <w:t xml:space="preserve">Целевые фонды (неиспользованные ассигнования) </w:t>
      </w:r>
      <w:r w:rsidRPr="007D16F1">
        <w:rPr>
          <w:b w:val="0"/>
          <w:bCs/>
          <w:lang w:val="ru-RU"/>
        </w:rPr>
        <w:t>(</w:t>
      </w:r>
      <w:r w:rsidRPr="007D16F1">
        <w:rPr>
          <w:b w:val="0"/>
          <w:bCs/>
          <w:i/>
          <w:iCs/>
          <w:lang w:val="ru-RU"/>
        </w:rPr>
        <w:t>продолжение</w:t>
      </w:r>
      <w:r w:rsidRPr="007D16F1">
        <w:rPr>
          <w:b w:val="0"/>
          <w:bCs/>
          <w:lang w:val="ru-RU"/>
        </w:rPr>
        <w:t>)</w:t>
      </w:r>
      <w:bookmarkEnd w:id="946"/>
      <w:bookmarkEnd w:id="947"/>
    </w:p>
    <w:tbl>
      <w:tblPr>
        <w:tblW w:w="14581" w:type="dxa"/>
        <w:tblLayout w:type="fixed"/>
        <w:tblCellMar>
          <w:left w:w="57" w:type="dxa"/>
          <w:right w:w="57" w:type="dxa"/>
        </w:tblCellMar>
        <w:tblLook w:val="04A0" w:firstRow="1" w:lastRow="0" w:firstColumn="1" w:lastColumn="0" w:noHBand="0" w:noVBand="1"/>
      </w:tblPr>
      <w:tblGrid>
        <w:gridCol w:w="1297"/>
        <w:gridCol w:w="882"/>
        <w:gridCol w:w="798"/>
        <w:gridCol w:w="910"/>
        <w:gridCol w:w="784"/>
        <w:gridCol w:w="616"/>
        <w:gridCol w:w="671"/>
        <w:gridCol w:w="840"/>
        <w:gridCol w:w="868"/>
        <w:gridCol w:w="784"/>
        <w:gridCol w:w="658"/>
        <w:gridCol w:w="798"/>
        <w:gridCol w:w="630"/>
        <w:gridCol w:w="700"/>
        <w:gridCol w:w="685"/>
        <w:gridCol w:w="840"/>
        <w:gridCol w:w="896"/>
        <w:gridCol w:w="924"/>
      </w:tblGrid>
      <w:tr w:rsidR="00FC7E7C" w:rsidRPr="007D16F1" w14:paraId="567D648B" w14:textId="77777777" w:rsidTr="00E851E4">
        <w:tc>
          <w:tcPr>
            <w:tcW w:w="1297" w:type="dxa"/>
            <w:vMerge w:val="restart"/>
            <w:tcBorders>
              <w:top w:val="single" w:sz="4" w:space="0" w:color="auto"/>
              <w:left w:val="single" w:sz="4" w:space="0" w:color="auto"/>
              <w:right w:val="single" w:sz="4" w:space="0" w:color="auto"/>
            </w:tcBorders>
            <w:shd w:val="clear" w:color="auto" w:fill="auto"/>
            <w:noWrap/>
            <w:vAlign w:val="center"/>
            <w:hideMark/>
          </w:tcPr>
          <w:p w14:paraId="7295043D" w14:textId="77777777" w:rsidR="00FC7E7C" w:rsidRPr="007D16F1"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7D16F1">
              <w:rPr>
                <w:b/>
                <w:bCs/>
                <w:color w:val="000000"/>
                <w:sz w:val="12"/>
                <w:szCs w:val="12"/>
                <w:lang w:val="ru-RU" w:eastAsia="zh-CN"/>
              </w:rPr>
              <w:t xml:space="preserve">Проекты, финансируемые </w:t>
            </w:r>
            <w:r w:rsidRPr="007D16F1">
              <w:rPr>
                <w:b/>
                <w:bCs/>
                <w:color w:val="000000"/>
                <w:sz w:val="12"/>
                <w:szCs w:val="12"/>
                <w:lang w:val="ru-RU" w:eastAsia="zh-CN"/>
              </w:rPr>
              <w:br/>
              <w:t xml:space="preserve">по линии целевых </w:t>
            </w:r>
            <w:r w:rsidRPr="007D16F1">
              <w:rPr>
                <w:b/>
                <w:bCs/>
                <w:color w:val="000000"/>
                <w:sz w:val="12"/>
                <w:szCs w:val="12"/>
                <w:lang w:val="ru-RU" w:eastAsia="zh-CN"/>
              </w:rPr>
              <w:br/>
              <w:t>фондов МСЭ</w:t>
            </w:r>
          </w:p>
        </w:tc>
        <w:tc>
          <w:tcPr>
            <w:tcW w:w="882" w:type="dxa"/>
            <w:tcBorders>
              <w:top w:val="single" w:sz="4" w:space="0" w:color="auto"/>
              <w:left w:val="nil"/>
              <w:bottom w:val="nil"/>
              <w:right w:val="single" w:sz="4" w:space="0" w:color="auto"/>
            </w:tcBorders>
            <w:shd w:val="clear" w:color="auto" w:fill="auto"/>
            <w:noWrap/>
            <w:vAlign w:val="center"/>
            <w:hideMark/>
          </w:tcPr>
          <w:p w14:paraId="59D07E96" w14:textId="77777777" w:rsidR="00FC7E7C" w:rsidRPr="007D16F1"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c>
          <w:tcPr>
            <w:tcW w:w="798" w:type="dxa"/>
            <w:tcBorders>
              <w:top w:val="single" w:sz="4" w:space="0" w:color="auto"/>
              <w:left w:val="nil"/>
              <w:bottom w:val="nil"/>
              <w:right w:val="single" w:sz="4" w:space="0" w:color="auto"/>
            </w:tcBorders>
            <w:shd w:val="clear" w:color="auto" w:fill="auto"/>
            <w:noWrap/>
            <w:vAlign w:val="center"/>
            <w:hideMark/>
          </w:tcPr>
          <w:p w14:paraId="2E952605" w14:textId="77777777" w:rsidR="00FC7E7C" w:rsidRPr="007D16F1"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c>
          <w:tcPr>
            <w:tcW w:w="910" w:type="dxa"/>
            <w:tcBorders>
              <w:top w:val="single" w:sz="4" w:space="0" w:color="auto"/>
              <w:left w:val="nil"/>
              <w:bottom w:val="nil"/>
              <w:right w:val="single" w:sz="4" w:space="0" w:color="auto"/>
            </w:tcBorders>
            <w:shd w:val="clear" w:color="auto" w:fill="auto"/>
            <w:noWrap/>
            <w:vAlign w:val="center"/>
            <w:hideMark/>
          </w:tcPr>
          <w:p w14:paraId="2AE06C61" w14:textId="77777777" w:rsidR="00FC7E7C" w:rsidRPr="007D16F1"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c>
          <w:tcPr>
            <w:tcW w:w="3779" w:type="dxa"/>
            <w:gridSpan w:val="5"/>
            <w:tcBorders>
              <w:top w:val="single" w:sz="4" w:space="0" w:color="auto"/>
              <w:left w:val="nil"/>
              <w:bottom w:val="single" w:sz="4" w:space="0" w:color="auto"/>
              <w:right w:val="single" w:sz="4" w:space="0" w:color="auto"/>
            </w:tcBorders>
            <w:shd w:val="clear" w:color="auto" w:fill="auto"/>
            <w:noWrap/>
            <w:vAlign w:val="center"/>
            <w:hideMark/>
          </w:tcPr>
          <w:p w14:paraId="7EAA818D" w14:textId="77777777" w:rsidR="00FC7E7C" w:rsidRPr="007D16F1"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7D16F1">
              <w:rPr>
                <w:b/>
                <w:bCs/>
                <w:sz w:val="12"/>
                <w:szCs w:val="12"/>
                <w:lang w:val="ru-RU"/>
              </w:rPr>
              <w:t>Доходы, 2019 г.</w:t>
            </w:r>
          </w:p>
        </w:tc>
        <w:tc>
          <w:tcPr>
            <w:tcW w:w="784" w:type="dxa"/>
            <w:tcBorders>
              <w:top w:val="single" w:sz="4" w:space="0" w:color="auto"/>
              <w:left w:val="nil"/>
              <w:bottom w:val="single" w:sz="4" w:space="0" w:color="auto"/>
              <w:right w:val="nil"/>
            </w:tcBorders>
            <w:shd w:val="clear" w:color="auto" w:fill="auto"/>
            <w:noWrap/>
            <w:vAlign w:val="center"/>
            <w:hideMark/>
          </w:tcPr>
          <w:p w14:paraId="6E3906E4" w14:textId="77777777" w:rsidR="00FC7E7C" w:rsidRPr="007D16F1"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c>
          <w:tcPr>
            <w:tcW w:w="658" w:type="dxa"/>
            <w:tcBorders>
              <w:top w:val="single" w:sz="4" w:space="0" w:color="auto"/>
              <w:left w:val="nil"/>
              <w:bottom w:val="single" w:sz="4" w:space="0" w:color="auto"/>
              <w:right w:val="nil"/>
            </w:tcBorders>
            <w:shd w:val="clear" w:color="auto" w:fill="auto"/>
            <w:noWrap/>
            <w:vAlign w:val="center"/>
            <w:hideMark/>
          </w:tcPr>
          <w:p w14:paraId="1CCA3EA8" w14:textId="77777777" w:rsidR="00FC7E7C" w:rsidRPr="007D16F1"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c>
          <w:tcPr>
            <w:tcW w:w="3653" w:type="dxa"/>
            <w:gridSpan w:val="5"/>
            <w:tcBorders>
              <w:top w:val="single" w:sz="4" w:space="0" w:color="auto"/>
              <w:left w:val="single" w:sz="4" w:space="0" w:color="auto"/>
              <w:bottom w:val="single" w:sz="4" w:space="0" w:color="auto"/>
              <w:right w:val="nil"/>
            </w:tcBorders>
            <w:shd w:val="clear" w:color="auto" w:fill="auto"/>
            <w:noWrap/>
            <w:vAlign w:val="center"/>
            <w:hideMark/>
          </w:tcPr>
          <w:p w14:paraId="15D2872E" w14:textId="77777777" w:rsidR="00FC7E7C" w:rsidRPr="007D16F1"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7D16F1">
              <w:rPr>
                <w:b/>
                <w:bCs/>
                <w:sz w:val="12"/>
                <w:szCs w:val="12"/>
                <w:lang w:val="ru-RU"/>
              </w:rPr>
              <w:t>Расходы, 2019 г.</w:t>
            </w:r>
          </w:p>
        </w:tc>
        <w:tc>
          <w:tcPr>
            <w:tcW w:w="896" w:type="dxa"/>
            <w:tcBorders>
              <w:top w:val="single" w:sz="4" w:space="0" w:color="auto"/>
              <w:left w:val="single" w:sz="4" w:space="0" w:color="auto"/>
              <w:bottom w:val="nil"/>
              <w:right w:val="single" w:sz="4" w:space="0" w:color="auto"/>
            </w:tcBorders>
            <w:shd w:val="clear" w:color="auto" w:fill="auto"/>
            <w:noWrap/>
            <w:vAlign w:val="center"/>
            <w:hideMark/>
          </w:tcPr>
          <w:p w14:paraId="4898A283" w14:textId="77777777" w:rsidR="00FC7E7C" w:rsidRPr="007D16F1"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b/>
                <w:bCs/>
                <w:color w:val="000000"/>
                <w:sz w:val="12"/>
                <w:szCs w:val="12"/>
                <w:lang w:val="ru-RU"/>
              </w:rPr>
            </w:pPr>
          </w:p>
        </w:tc>
        <w:tc>
          <w:tcPr>
            <w:tcW w:w="924" w:type="dxa"/>
            <w:tcBorders>
              <w:top w:val="single" w:sz="4" w:space="0" w:color="auto"/>
              <w:left w:val="nil"/>
              <w:bottom w:val="nil"/>
              <w:right w:val="single" w:sz="4" w:space="0" w:color="auto"/>
            </w:tcBorders>
            <w:shd w:val="clear" w:color="auto" w:fill="auto"/>
            <w:noWrap/>
            <w:vAlign w:val="center"/>
            <w:hideMark/>
          </w:tcPr>
          <w:p w14:paraId="229F5B47" w14:textId="77777777" w:rsidR="00FC7E7C" w:rsidRPr="007D16F1"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r>
      <w:tr w:rsidR="00FC7E7C" w:rsidRPr="007D16F1" w14:paraId="0EA3F6AD" w14:textId="77777777" w:rsidTr="00140634">
        <w:trPr>
          <w:trHeight w:val="666"/>
        </w:trPr>
        <w:tc>
          <w:tcPr>
            <w:tcW w:w="1297" w:type="dxa"/>
            <w:vMerge/>
            <w:tcBorders>
              <w:left w:val="single" w:sz="4" w:space="0" w:color="auto"/>
              <w:bottom w:val="single" w:sz="4" w:space="0" w:color="auto"/>
              <w:right w:val="single" w:sz="4" w:space="0" w:color="auto"/>
            </w:tcBorders>
            <w:shd w:val="clear" w:color="auto" w:fill="auto"/>
            <w:noWrap/>
            <w:vAlign w:val="center"/>
            <w:hideMark/>
          </w:tcPr>
          <w:p w14:paraId="238719B7" w14:textId="77777777" w:rsidR="00FC7E7C" w:rsidRPr="007D16F1" w:rsidRDefault="00FC7E7C" w:rsidP="00355D98">
            <w:pPr>
              <w:spacing w:before="40" w:after="40"/>
              <w:ind w:left="-57" w:right="-57"/>
              <w:jc w:val="center"/>
              <w:rPr>
                <w:rFonts w:cs="Calibri"/>
                <w:color w:val="000000"/>
                <w:sz w:val="12"/>
                <w:szCs w:val="12"/>
                <w:lang w:val="ru-RU"/>
              </w:rPr>
            </w:pPr>
          </w:p>
        </w:tc>
        <w:tc>
          <w:tcPr>
            <w:tcW w:w="882" w:type="dxa"/>
            <w:tcBorders>
              <w:top w:val="nil"/>
              <w:left w:val="nil"/>
              <w:bottom w:val="single" w:sz="4" w:space="0" w:color="auto"/>
              <w:right w:val="single" w:sz="4" w:space="0" w:color="auto"/>
            </w:tcBorders>
            <w:shd w:val="clear" w:color="auto" w:fill="auto"/>
            <w:noWrap/>
            <w:vAlign w:val="center"/>
            <w:hideMark/>
          </w:tcPr>
          <w:p w14:paraId="10F24691" w14:textId="77777777" w:rsidR="00FC7E7C" w:rsidRPr="007D16F1" w:rsidRDefault="00FC7E7C" w:rsidP="00355D98">
            <w:pPr>
              <w:spacing w:before="40" w:after="40"/>
              <w:ind w:left="-57" w:right="-57"/>
              <w:jc w:val="center"/>
              <w:rPr>
                <w:rFonts w:cs="Calibri"/>
                <w:color w:val="000000"/>
                <w:sz w:val="12"/>
                <w:szCs w:val="12"/>
                <w:lang w:val="ru-RU"/>
              </w:rPr>
            </w:pPr>
            <w:r w:rsidRPr="007D16F1">
              <w:rPr>
                <w:b/>
                <w:bCs/>
                <w:color w:val="000000"/>
                <w:sz w:val="12"/>
                <w:szCs w:val="12"/>
                <w:lang w:val="ru-RU" w:eastAsia="zh-CN"/>
              </w:rPr>
              <w:t xml:space="preserve">Элемент структуры трудозатрат, </w:t>
            </w:r>
            <w:proofErr w:type="spellStart"/>
            <w:r w:rsidRPr="007D16F1">
              <w:rPr>
                <w:b/>
                <w:bCs/>
                <w:color w:val="000000"/>
                <w:sz w:val="12"/>
                <w:szCs w:val="12"/>
                <w:lang w:val="ru-RU" w:eastAsia="zh-CN"/>
              </w:rPr>
              <w:t>WBS</w:t>
            </w:r>
            <w:proofErr w:type="spellEnd"/>
          </w:p>
        </w:tc>
        <w:tc>
          <w:tcPr>
            <w:tcW w:w="798" w:type="dxa"/>
            <w:tcBorders>
              <w:top w:val="nil"/>
              <w:left w:val="nil"/>
              <w:bottom w:val="single" w:sz="4" w:space="0" w:color="auto"/>
              <w:right w:val="single" w:sz="4" w:space="0" w:color="auto"/>
            </w:tcBorders>
            <w:shd w:val="clear" w:color="auto" w:fill="auto"/>
            <w:noWrap/>
            <w:vAlign w:val="center"/>
            <w:hideMark/>
          </w:tcPr>
          <w:p w14:paraId="3989EE49" w14:textId="77777777" w:rsidR="00FC7E7C" w:rsidRPr="007D16F1" w:rsidRDefault="00FC7E7C" w:rsidP="00355D98">
            <w:pPr>
              <w:spacing w:before="40" w:after="40"/>
              <w:ind w:left="-57" w:right="-57"/>
              <w:jc w:val="center"/>
              <w:rPr>
                <w:rFonts w:cs="Calibri"/>
                <w:color w:val="000000"/>
                <w:sz w:val="12"/>
                <w:szCs w:val="12"/>
                <w:lang w:val="ru-RU"/>
              </w:rPr>
            </w:pPr>
            <w:r w:rsidRPr="007D16F1">
              <w:rPr>
                <w:b/>
                <w:bCs/>
                <w:color w:val="000000"/>
                <w:sz w:val="12"/>
                <w:szCs w:val="12"/>
                <w:lang w:val="ru-RU" w:eastAsia="zh-CN"/>
              </w:rPr>
              <w:t>Валюта</w:t>
            </w:r>
          </w:p>
        </w:tc>
        <w:tc>
          <w:tcPr>
            <w:tcW w:w="910" w:type="dxa"/>
            <w:tcBorders>
              <w:top w:val="nil"/>
              <w:left w:val="nil"/>
              <w:bottom w:val="single" w:sz="4" w:space="0" w:color="auto"/>
              <w:right w:val="single" w:sz="4" w:space="0" w:color="auto"/>
            </w:tcBorders>
            <w:shd w:val="clear" w:color="auto" w:fill="auto"/>
            <w:noWrap/>
            <w:vAlign w:val="center"/>
            <w:hideMark/>
          </w:tcPr>
          <w:p w14:paraId="7B87368A" w14:textId="77777777" w:rsidR="00FC7E7C" w:rsidRPr="007D16F1" w:rsidRDefault="00FC7E7C" w:rsidP="00355D98">
            <w:pPr>
              <w:spacing w:before="40" w:after="40"/>
              <w:ind w:left="-57" w:right="-57"/>
              <w:jc w:val="center"/>
              <w:rPr>
                <w:rFonts w:cs="Calibri"/>
                <w:color w:val="000000"/>
                <w:sz w:val="12"/>
                <w:szCs w:val="12"/>
                <w:lang w:val="ru-RU"/>
              </w:rPr>
            </w:pPr>
            <w:r w:rsidRPr="007D16F1">
              <w:rPr>
                <w:b/>
                <w:bCs/>
                <w:sz w:val="12"/>
                <w:szCs w:val="12"/>
                <w:lang w:val="ru-RU"/>
              </w:rPr>
              <w:t>Сальдо на</w:t>
            </w:r>
            <w:r w:rsidRPr="007D16F1">
              <w:rPr>
                <w:b/>
                <w:bCs/>
                <w:sz w:val="12"/>
                <w:szCs w:val="12"/>
                <w:lang w:val="ru-RU"/>
              </w:rPr>
              <w:br/>
              <w:t>01.01.2019 г.</w:t>
            </w:r>
          </w:p>
        </w:tc>
        <w:tc>
          <w:tcPr>
            <w:tcW w:w="784" w:type="dxa"/>
            <w:tcBorders>
              <w:top w:val="nil"/>
              <w:left w:val="nil"/>
              <w:bottom w:val="single" w:sz="4" w:space="0" w:color="auto"/>
              <w:right w:val="single" w:sz="4" w:space="0" w:color="auto"/>
            </w:tcBorders>
            <w:shd w:val="clear" w:color="auto" w:fill="auto"/>
            <w:noWrap/>
            <w:vAlign w:val="center"/>
            <w:hideMark/>
          </w:tcPr>
          <w:p w14:paraId="0D444C0A" w14:textId="77777777" w:rsidR="00FC7E7C" w:rsidRPr="007D16F1"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7D16F1">
              <w:rPr>
                <w:b/>
                <w:bCs/>
                <w:color w:val="000000"/>
                <w:sz w:val="12"/>
                <w:szCs w:val="12"/>
                <w:lang w:val="ru-RU" w:eastAsia="zh-CN"/>
              </w:rPr>
              <w:t>Полученные</w:t>
            </w:r>
            <w:r w:rsidRPr="007D16F1">
              <w:rPr>
                <w:b/>
                <w:bCs/>
                <w:color w:val="000000"/>
                <w:sz w:val="12"/>
                <w:szCs w:val="12"/>
                <w:lang w:val="ru-RU" w:eastAsia="zh-CN"/>
              </w:rPr>
              <w:br/>
              <w:t>средства</w:t>
            </w:r>
          </w:p>
        </w:tc>
        <w:tc>
          <w:tcPr>
            <w:tcW w:w="616" w:type="dxa"/>
            <w:tcBorders>
              <w:top w:val="nil"/>
              <w:left w:val="nil"/>
              <w:bottom w:val="single" w:sz="4" w:space="0" w:color="auto"/>
              <w:right w:val="single" w:sz="4" w:space="0" w:color="auto"/>
            </w:tcBorders>
            <w:shd w:val="clear" w:color="auto" w:fill="auto"/>
            <w:noWrap/>
            <w:vAlign w:val="center"/>
            <w:hideMark/>
          </w:tcPr>
          <w:p w14:paraId="1025D182" w14:textId="77777777" w:rsidR="00FC7E7C" w:rsidRPr="007D16F1"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7D16F1">
              <w:rPr>
                <w:b/>
                <w:bCs/>
                <w:color w:val="000000"/>
                <w:sz w:val="12"/>
                <w:szCs w:val="12"/>
                <w:lang w:val="ru-RU" w:eastAsia="zh-CN"/>
              </w:rPr>
              <w:t>Прибыли</w:t>
            </w:r>
          </w:p>
        </w:tc>
        <w:tc>
          <w:tcPr>
            <w:tcW w:w="671" w:type="dxa"/>
            <w:tcBorders>
              <w:top w:val="nil"/>
              <w:left w:val="nil"/>
              <w:bottom w:val="single" w:sz="4" w:space="0" w:color="auto"/>
              <w:right w:val="single" w:sz="4" w:space="0" w:color="auto"/>
            </w:tcBorders>
            <w:shd w:val="clear" w:color="auto" w:fill="auto"/>
            <w:noWrap/>
            <w:vAlign w:val="center"/>
            <w:hideMark/>
          </w:tcPr>
          <w:p w14:paraId="15E332B5" w14:textId="77777777" w:rsidR="00FC7E7C" w:rsidRPr="007D16F1"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7D16F1">
              <w:rPr>
                <w:b/>
                <w:bCs/>
                <w:sz w:val="12"/>
                <w:szCs w:val="12"/>
                <w:lang w:val="ru-RU"/>
              </w:rPr>
              <w:t>Проценты</w:t>
            </w:r>
          </w:p>
        </w:tc>
        <w:tc>
          <w:tcPr>
            <w:tcW w:w="840" w:type="dxa"/>
            <w:tcBorders>
              <w:top w:val="nil"/>
              <w:left w:val="nil"/>
              <w:bottom w:val="single" w:sz="4" w:space="0" w:color="auto"/>
              <w:right w:val="single" w:sz="4" w:space="0" w:color="auto"/>
            </w:tcBorders>
            <w:shd w:val="clear" w:color="auto" w:fill="auto"/>
            <w:noWrap/>
            <w:vAlign w:val="center"/>
            <w:hideMark/>
          </w:tcPr>
          <w:p w14:paraId="481D125C" w14:textId="77777777" w:rsidR="00FC7E7C" w:rsidRPr="007D16F1" w:rsidRDefault="00FC7E7C" w:rsidP="00355D98">
            <w:pPr>
              <w:spacing w:before="40" w:after="40"/>
              <w:ind w:left="-57" w:right="-57"/>
              <w:jc w:val="center"/>
              <w:rPr>
                <w:rFonts w:cs="Calibri"/>
                <w:color w:val="000000"/>
                <w:sz w:val="12"/>
                <w:szCs w:val="12"/>
                <w:lang w:val="ru-RU"/>
              </w:rPr>
            </w:pPr>
            <w:r w:rsidRPr="007D16F1">
              <w:rPr>
                <w:b/>
                <w:bCs/>
                <w:color w:val="000000"/>
                <w:sz w:val="12"/>
                <w:szCs w:val="12"/>
                <w:lang w:val="ru-RU" w:eastAsia="zh-CN"/>
              </w:rPr>
              <w:t>Закрытие проектов/</w:t>
            </w:r>
            <w:r w:rsidRPr="007D16F1">
              <w:rPr>
                <w:b/>
                <w:bCs/>
                <w:color w:val="000000"/>
                <w:sz w:val="12"/>
                <w:szCs w:val="12"/>
                <w:lang w:val="ru-RU" w:eastAsia="zh-CN"/>
              </w:rPr>
              <w:br/>
              <w:t>возмещение</w:t>
            </w:r>
          </w:p>
        </w:tc>
        <w:tc>
          <w:tcPr>
            <w:tcW w:w="868" w:type="dxa"/>
            <w:tcBorders>
              <w:top w:val="nil"/>
              <w:left w:val="nil"/>
              <w:bottom w:val="single" w:sz="4" w:space="0" w:color="auto"/>
              <w:right w:val="single" w:sz="4" w:space="0" w:color="auto"/>
            </w:tcBorders>
            <w:shd w:val="clear" w:color="auto" w:fill="auto"/>
            <w:noWrap/>
            <w:vAlign w:val="center"/>
            <w:hideMark/>
          </w:tcPr>
          <w:p w14:paraId="1E562DA3" w14:textId="77777777" w:rsidR="00FC7E7C" w:rsidRPr="007D16F1"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7D16F1">
              <w:rPr>
                <w:b/>
                <w:bCs/>
                <w:sz w:val="12"/>
                <w:szCs w:val="12"/>
                <w:lang w:val="ru-RU"/>
              </w:rPr>
              <w:t xml:space="preserve">Всего: </w:t>
            </w:r>
            <w:r w:rsidRPr="007D16F1">
              <w:rPr>
                <w:b/>
                <w:bCs/>
                <w:sz w:val="12"/>
                <w:szCs w:val="12"/>
                <w:lang w:val="ru-RU"/>
              </w:rPr>
              <w:br/>
              <w:t>доходы</w:t>
            </w:r>
          </w:p>
        </w:tc>
        <w:tc>
          <w:tcPr>
            <w:tcW w:w="784" w:type="dxa"/>
            <w:tcBorders>
              <w:top w:val="nil"/>
              <w:left w:val="nil"/>
              <w:bottom w:val="single" w:sz="4" w:space="0" w:color="auto"/>
              <w:right w:val="single" w:sz="4" w:space="0" w:color="auto"/>
            </w:tcBorders>
            <w:shd w:val="clear" w:color="auto" w:fill="auto"/>
            <w:noWrap/>
            <w:vAlign w:val="center"/>
            <w:hideMark/>
          </w:tcPr>
          <w:p w14:paraId="6B21945D" w14:textId="77777777" w:rsidR="00FC7E7C" w:rsidRPr="007D16F1"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7D16F1">
              <w:rPr>
                <w:b/>
                <w:bCs/>
                <w:color w:val="000000"/>
                <w:sz w:val="12"/>
                <w:szCs w:val="12"/>
                <w:lang w:val="ru-RU" w:eastAsia="zh-CN"/>
              </w:rPr>
              <w:t>Трансферты</w:t>
            </w:r>
          </w:p>
        </w:tc>
        <w:tc>
          <w:tcPr>
            <w:tcW w:w="658" w:type="dxa"/>
            <w:tcBorders>
              <w:top w:val="nil"/>
              <w:left w:val="nil"/>
              <w:bottom w:val="single" w:sz="4" w:space="0" w:color="auto"/>
              <w:right w:val="single" w:sz="4" w:space="0" w:color="auto"/>
            </w:tcBorders>
            <w:shd w:val="clear" w:color="auto" w:fill="auto"/>
            <w:noWrap/>
            <w:vAlign w:val="center"/>
            <w:hideMark/>
          </w:tcPr>
          <w:p w14:paraId="02459EF0" w14:textId="77777777" w:rsidR="00FC7E7C" w:rsidRPr="007D16F1" w:rsidRDefault="00FC7E7C" w:rsidP="00355D98">
            <w:pPr>
              <w:spacing w:before="0"/>
              <w:ind w:left="-57" w:right="-57"/>
              <w:jc w:val="center"/>
              <w:rPr>
                <w:rFonts w:cs="Calibri"/>
                <w:color w:val="000000"/>
                <w:sz w:val="12"/>
                <w:szCs w:val="12"/>
                <w:lang w:val="ru-RU"/>
              </w:rPr>
            </w:pPr>
            <w:r w:rsidRPr="007D16F1">
              <w:rPr>
                <w:b/>
                <w:bCs/>
                <w:color w:val="000000"/>
                <w:sz w:val="12"/>
                <w:szCs w:val="12"/>
                <w:lang w:val="ru-RU" w:eastAsia="zh-CN"/>
              </w:rPr>
              <w:t xml:space="preserve">Банковская </w:t>
            </w:r>
            <w:r w:rsidRPr="007D16F1">
              <w:rPr>
                <w:b/>
                <w:bCs/>
                <w:color w:val="000000"/>
                <w:sz w:val="12"/>
                <w:szCs w:val="12"/>
                <w:lang w:val="ru-RU" w:eastAsia="zh-CN"/>
              </w:rPr>
              <w:br/>
              <w:t>комиссия</w:t>
            </w:r>
          </w:p>
        </w:tc>
        <w:tc>
          <w:tcPr>
            <w:tcW w:w="798" w:type="dxa"/>
            <w:tcBorders>
              <w:top w:val="nil"/>
              <w:left w:val="nil"/>
              <w:bottom w:val="single" w:sz="4" w:space="0" w:color="auto"/>
              <w:right w:val="single" w:sz="4" w:space="0" w:color="auto"/>
            </w:tcBorders>
            <w:shd w:val="clear" w:color="auto" w:fill="auto"/>
            <w:noWrap/>
            <w:vAlign w:val="center"/>
            <w:hideMark/>
          </w:tcPr>
          <w:p w14:paraId="43EF0713" w14:textId="77777777" w:rsidR="00FC7E7C" w:rsidRPr="007D16F1" w:rsidRDefault="00FC7E7C" w:rsidP="00355D98">
            <w:pPr>
              <w:spacing w:before="0"/>
              <w:ind w:left="-57" w:right="-57"/>
              <w:jc w:val="center"/>
              <w:rPr>
                <w:rFonts w:cs="Calibri"/>
                <w:color w:val="000000"/>
                <w:sz w:val="12"/>
                <w:szCs w:val="12"/>
                <w:lang w:val="ru-RU"/>
              </w:rPr>
            </w:pPr>
            <w:r w:rsidRPr="007D16F1">
              <w:rPr>
                <w:b/>
                <w:bCs/>
                <w:sz w:val="12"/>
                <w:szCs w:val="12"/>
                <w:lang w:val="ru-RU"/>
              </w:rPr>
              <w:t>Расходы по</w:t>
            </w:r>
            <w:r w:rsidRPr="007D16F1">
              <w:rPr>
                <w:b/>
                <w:bCs/>
                <w:sz w:val="12"/>
                <w:szCs w:val="12"/>
                <w:lang w:val="ru-RU"/>
              </w:rPr>
              <w:br/>
              <w:t>проектам</w:t>
            </w:r>
          </w:p>
        </w:tc>
        <w:tc>
          <w:tcPr>
            <w:tcW w:w="630" w:type="dxa"/>
            <w:tcBorders>
              <w:top w:val="nil"/>
              <w:left w:val="nil"/>
              <w:bottom w:val="single" w:sz="4" w:space="0" w:color="auto"/>
              <w:right w:val="single" w:sz="4" w:space="0" w:color="auto"/>
            </w:tcBorders>
            <w:shd w:val="clear" w:color="auto" w:fill="auto"/>
            <w:noWrap/>
            <w:vAlign w:val="center"/>
            <w:hideMark/>
          </w:tcPr>
          <w:p w14:paraId="43EF2BFC" w14:textId="77777777" w:rsidR="00FC7E7C" w:rsidRPr="007D16F1"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7D16F1">
              <w:rPr>
                <w:b/>
                <w:bCs/>
                <w:color w:val="000000"/>
                <w:sz w:val="12"/>
                <w:szCs w:val="12"/>
                <w:lang w:val="ru-RU" w:eastAsia="zh-CN"/>
              </w:rPr>
              <w:t xml:space="preserve">% </w:t>
            </w:r>
            <w:proofErr w:type="spellStart"/>
            <w:r w:rsidRPr="007D16F1">
              <w:rPr>
                <w:b/>
                <w:bCs/>
                <w:color w:val="000000"/>
                <w:sz w:val="12"/>
                <w:szCs w:val="12"/>
                <w:lang w:val="ru-RU" w:eastAsia="zh-CN"/>
              </w:rPr>
              <w:t>AOО</w:t>
            </w:r>
            <w:proofErr w:type="spellEnd"/>
          </w:p>
        </w:tc>
        <w:tc>
          <w:tcPr>
            <w:tcW w:w="700" w:type="dxa"/>
            <w:tcBorders>
              <w:top w:val="nil"/>
              <w:left w:val="nil"/>
              <w:bottom w:val="single" w:sz="4" w:space="0" w:color="auto"/>
              <w:right w:val="single" w:sz="4" w:space="0" w:color="auto"/>
            </w:tcBorders>
            <w:shd w:val="clear" w:color="auto" w:fill="auto"/>
            <w:noWrap/>
            <w:vAlign w:val="center"/>
            <w:hideMark/>
          </w:tcPr>
          <w:p w14:paraId="49774959" w14:textId="77777777" w:rsidR="00FC7E7C" w:rsidRPr="007D16F1"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roofErr w:type="spellStart"/>
            <w:r w:rsidRPr="007D16F1">
              <w:rPr>
                <w:b/>
                <w:bCs/>
                <w:color w:val="000000"/>
                <w:sz w:val="12"/>
                <w:szCs w:val="12"/>
                <w:lang w:val="ru-RU" w:eastAsia="zh-CN"/>
              </w:rPr>
              <w:t>AOО</w:t>
            </w:r>
            <w:proofErr w:type="spellEnd"/>
          </w:p>
        </w:tc>
        <w:tc>
          <w:tcPr>
            <w:tcW w:w="685" w:type="dxa"/>
            <w:tcBorders>
              <w:top w:val="nil"/>
              <w:left w:val="nil"/>
              <w:bottom w:val="single" w:sz="4" w:space="0" w:color="auto"/>
              <w:right w:val="single" w:sz="4" w:space="0" w:color="auto"/>
            </w:tcBorders>
            <w:shd w:val="clear" w:color="auto" w:fill="auto"/>
            <w:noWrap/>
            <w:vAlign w:val="center"/>
            <w:hideMark/>
          </w:tcPr>
          <w:p w14:paraId="0045BD44" w14:textId="77777777" w:rsidR="00FC7E7C" w:rsidRPr="007D16F1" w:rsidRDefault="00FC7E7C" w:rsidP="00355D98">
            <w:pPr>
              <w:spacing w:before="0"/>
              <w:ind w:left="-57" w:right="-57"/>
              <w:jc w:val="center"/>
              <w:rPr>
                <w:rFonts w:cs="Calibri"/>
                <w:color w:val="000000"/>
                <w:sz w:val="12"/>
                <w:szCs w:val="12"/>
                <w:lang w:val="ru-RU"/>
              </w:rPr>
            </w:pPr>
            <w:proofErr w:type="spellStart"/>
            <w:r w:rsidRPr="007D16F1">
              <w:rPr>
                <w:b/>
                <w:bCs/>
                <w:color w:val="000000"/>
                <w:sz w:val="12"/>
                <w:szCs w:val="12"/>
                <w:lang w:val="ru-RU" w:eastAsia="zh-CN"/>
              </w:rPr>
              <w:t>Корректир</w:t>
            </w:r>
            <w:proofErr w:type="spellEnd"/>
            <w:r w:rsidRPr="007D16F1">
              <w:rPr>
                <w:b/>
                <w:bCs/>
                <w:color w:val="000000"/>
                <w:sz w:val="12"/>
                <w:szCs w:val="12"/>
                <w:lang w:val="ru-RU" w:eastAsia="zh-CN"/>
              </w:rPr>
              <w:t xml:space="preserve">., </w:t>
            </w:r>
            <w:r w:rsidRPr="007D16F1">
              <w:rPr>
                <w:b/>
                <w:bCs/>
                <w:color w:val="000000"/>
                <w:sz w:val="12"/>
                <w:szCs w:val="12"/>
                <w:lang w:val="ru-RU" w:eastAsia="zh-CN"/>
              </w:rPr>
              <w:br/>
              <w:t>АОО</w:t>
            </w:r>
          </w:p>
        </w:tc>
        <w:tc>
          <w:tcPr>
            <w:tcW w:w="840" w:type="dxa"/>
            <w:tcBorders>
              <w:top w:val="nil"/>
              <w:left w:val="nil"/>
              <w:bottom w:val="single" w:sz="4" w:space="0" w:color="auto"/>
              <w:right w:val="single" w:sz="4" w:space="0" w:color="auto"/>
            </w:tcBorders>
            <w:shd w:val="clear" w:color="auto" w:fill="auto"/>
            <w:noWrap/>
            <w:vAlign w:val="center"/>
            <w:hideMark/>
          </w:tcPr>
          <w:p w14:paraId="0E7A9CB1" w14:textId="77777777" w:rsidR="00FC7E7C" w:rsidRPr="007D16F1"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7D16F1">
              <w:rPr>
                <w:b/>
                <w:bCs/>
                <w:color w:val="000000"/>
                <w:sz w:val="12"/>
                <w:szCs w:val="12"/>
                <w:lang w:val="ru-RU" w:eastAsia="zh-CN"/>
              </w:rPr>
              <w:t xml:space="preserve">Всего: </w:t>
            </w:r>
            <w:r w:rsidRPr="007D16F1">
              <w:rPr>
                <w:b/>
                <w:bCs/>
                <w:color w:val="000000"/>
                <w:sz w:val="12"/>
                <w:szCs w:val="12"/>
                <w:lang w:val="ru-RU" w:eastAsia="zh-CN"/>
              </w:rPr>
              <w:br/>
              <w:t>расходы</w:t>
            </w:r>
          </w:p>
        </w:tc>
        <w:tc>
          <w:tcPr>
            <w:tcW w:w="896" w:type="dxa"/>
            <w:tcBorders>
              <w:top w:val="nil"/>
              <w:left w:val="nil"/>
              <w:bottom w:val="single" w:sz="4" w:space="0" w:color="auto"/>
              <w:right w:val="single" w:sz="4" w:space="0" w:color="auto"/>
            </w:tcBorders>
            <w:shd w:val="clear" w:color="auto" w:fill="auto"/>
            <w:noWrap/>
            <w:vAlign w:val="center"/>
            <w:hideMark/>
          </w:tcPr>
          <w:p w14:paraId="10D9F49E" w14:textId="77777777" w:rsidR="00FC7E7C" w:rsidRPr="007D16F1" w:rsidRDefault="00FC7E7C" w:rsidP="00355D98">
            <w:pPr>
              <w:spacing w:before="0"/>
              <w:ind w:left="-57" w:right="-57"/>
              <w:jc w:val="center"/>
              <w:rPr>
                <w:rFonts w:cs="Calibri"/>
                <w:b/>
                <w:bCs/>
                <w:color w:val="000000"/>
                <w:sz w:val="12"/>
                <w:szCs w:val="12"/>
                <w:lang w:val="ru-RU"/>
              </w:rPr>
            </w:pPr>
            <w:r w:rsidRPr="007D16F1">
              <w:rPr>
                <w:b/>
                <w:bCs/>
                <w:sz w:val="12"/>
                <w:szCs w:val="12"/>
                <w:lang w:val="ru-RU"/>
              </w:rPr>
              <w:t>Сальдо на 31.12.2019 г.</w:t>
            </w:r>
          </w:p>
        </w:tc>
        <w:tc>
          <w:tcPr>
            <w:tcW w:w="924" w:type="dxa"/>
            <w:tcBorders>
              <w:top w:val="nil"/>
              <w:left w:val="nil"/>
              <w:bottom w:val="single" w:sz="4" w:space="0" w:color="auto"/>
              <w:right w:val="single" w:sz="4" w:space="0" w:color="auto"/>
            </w:tcBorders>
            <w:shd w:val="clear" w:color="auto" w:fill="auto"/>
            <w:noWrap/>
            <w:vAlign w:val="center"/>
            <w:hideMark/>
          </w:tcPr>
          <w:p w14:paraId="148A09BB" w14:textId="77777777" w:rsidR="00FC7E7C" w:rsidRPr="007D16F1" w:rsidRDefault="00FC7E7C" w:rsidP="00355D9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roofErr w:type="spellStart"/>
            <w:r w:rsidRPr="007D16F1">
              <w:rPr>
                <w:b/>
                <w:bCs/>
                <w:sz w:val="12"/>
                <w:szCs w:val="12"/>
                <w:lang w:val="ru-RU"/>
              </w:rPr>
              <w:t>шв</w:t>
            </w:r>
            <w:proofErr w:type="spellEnd"/>
            <w:r w:rsidRPr="007D16F1">
              <w:rPr>
                <w:b/>
                <w:bCs/>
                <w:sz w:val="12"/>
                <w:szCs w:val="12"/>
                <w:lang w:val="ru-RU"/>
              </w:rPr>
              <w:t>. фр.</w:t>
            </w:r>
          </w:p>
        </w:tc>
      </w:tr>
      <w:tr w:rsidR="00FC7E7C" w:rsidRPr="007D16F1" w14:paraId="528E9F0D"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433B092B" w14:textId="77777777" w:rsidR="00FC7E7C" w:rsidRPr="007D16F1" w:rsidRDefault="00FC7E7C" w:rsidP="00CB6E2A">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val="ru-RU"/>
              </w:rPr>
            </w:pPr>
            <w:r w:rsidRPr="007D16F1">
              <w:rPr>
                <w:b/>
                <w:bCs/>
                <w:color w:val="000000"/>
                <w:sz w:val="12"/>
                <w:szCs w:val="12"/>
                <w:lang w:val="ru-RU" w:eastAsia="zh-CN"/>
              </w:rPr>
              <w:t>Глобальный</w:t>
            </w:r>
          </w:p>
        </w:tc>
        <w:tc>
          <w:tcPr>
            <w:tcW w:w="882" w:type="dxa"/>
            <w:tcBorders>
              <w:top w:val="nil"/>
              <w:left w:val="nil"/>
              <w:bottom w:val="single" w:sz="4" w:space="0" w:color="auto"/>
              <w:right w:val="single" w:sz="4" w:space="0" w:color="auto"/>
            </w:tcBorders>
            <w:shd w:val="clear" w:color="auto" w:fill="auto"/>
            <w:noWrap/>
            <w:vAlign w:val="bottom"/>
            <w:hideMark/>
          </w:tcPr>
          <w:p w14:paraId="4ADB9D1B"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2"/>
                <w:szCs w:val="12"/>
                <w:lang w:val="ru-RU"/>
              </w:rPr>
            </w:pPr>
            <w:proofErr w:type="spellStart"/>
            <w:r w:rsidRPr="007D16F1">
              <w:rPr>
                <w:rFonts w:cs="Calibri"/>
                <w:b/>
                <w:bCs/>
                <w:color w:val="000000"/>
                <w:sz w:val="12"/>
                <w:szCs w:val="12"/>
                <w:lang w:val="ru-RU"/>
              </w:rPr>
              <w:t>P.40002.1.02</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6626E2BB"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7CD51C8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161 197,72</w:t>
            </w:r>
          </w:p>
        </w:tc>
        <w:tc>
          <w:tcPr>
            <w:tcW w:w="784" w:type="dxa"/>
            <w:tcBorders>
              <w:top w:val="nil"/>
              <w:left w:val="nil"/>
              <w:bottom w:val="single" w:sz="4" w:space="0" w:color="auto"/>
              <w:right w:val="single" w:sz="4" w:space="0" w:color="auto"/>
            </w:tcBorders>
            <w:shd w:val="clear" w:color="auto" w:fill="auto"/>
            <w:noWrap/>
            <w:vAlign w:val="bottom"/>
            <w:hideMark/>
          </w:tcPr>
          <w:p w14:paraId="16B4B69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2DCDC4C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4A01EA4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1 775,00</w:t>
            </w:r>
          </w:p>
        </w:tc>
        <w:tc>
          <w:tcPr>
            <w:tcW w:w="840" w:type="dxa"/>
            <w:tcBorders>
              <w:top w:val="nil"/>
              <w:left w:val="nil"/>
              <w:bottom w:val="single" w:sz="4" w:space="0" w:color="auto"/>
              <w:right w:val="single" w:sz="4" w:space="0" w:color="auto"/>
            </w:tcBorders>
            <w:shd w:val="clear" w:color="auto" w:fill="auto"/>
            <w:noWrap/>
            <w:vAlign w:val="bottom"/>
            <w:hideMark/>
          </w:tcPr>
          <w:p w14:paraId="4686125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207A7E4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1 775,00</w:t>
            </w:r>
          </w:p>
        </w:tc>
        <w:tc>
          <w:tcPr>
            <w:tcW w:w="784" w:type="dxa"/>
            <w:tcBorders>
              <w:top w:val="nil"/>
              <w:left w:val="nil"/>
              <w:bottom w:val="single" w:sz="4" w:space="0" w:color="auto"/>
              <w:right w:val="single" w:sz="4" w:space="0" w:color="auto"/>
            </w:tcBorders>
            <w:shd w:val="clear" w:color="auto" w:fill="auto"/>
            <w:noWrap/>
            <w:vAlign w:val="bottom"/>
            <w:hideMark/>
          </w:tcPr>
          <w:p w14:paraId="164C42F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06B2B6C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111AEC7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47 526,90</w:t>
            </w:r>
          </w:p>
        </w:tc>
        <w:tc>
          <w:tcPr>
            <w:tcW w:w="630" w:type="dxa"/>
            <w:tcBorders>
              <w:top w:val="nil"/>
              <w:left w:val="nil"/>
              <w:bottom w:val="single" w:sz="4" w:space="0" w:color="auto"/>
              <w:right w:val="single" w:sz="4" w:space="0" w:color="auto"/>
            </w:tcBorders>
            <w:shd w:val="clear" w:color="auto" w:fill="auto"/>
            <w:noWrap/>
            <w:vAlign w:val="bottom"/>
            <w:hideMark/>
          </w:tcPr>
          <w:p w14:paraId="50EDD0C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4E6FCD7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322B3B2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F88517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47 526,90</w:t>
            </w:r>
          </w:p>
        </w:tc>
        <w:tc>
          <w:tcPr>
            <w:tcW w:w="896" w:type="dxa"/>
            <w:tcBorders>
              <w:top w:val="nil"/>
              <w:left w:val="nil"/>
              <w:bottom w:val="single" w:sz="4" w:space="0" w:color="auto"/>
              <w:right w:val="single" w:sz="4" w:space="0" w:color="auto"/>
            </w:tcBorders>
            <w:shd w:val="clear" w:color="auto" w:fill="auto"/>
            <w:noWrap/>
            <w:vAlign w:val="bottom"/>
            <w:hideMark/>
          </w:tcPr>
          <w:p w14:paraId="6BA9C1A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115 445,82</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A762C4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115 334,07</w:t>
            </w:r>
          </w:p>
        </w:tc>
      </w:tr>
      <w:tr w:rsidR="00FC7E7C" w:rsidRPr="007D16F1" w14:paraId="26BB91E0"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44789315" w14:textId="77777777" w:rsidR="00FC7E7C" w:rsidRPr="007D16F1"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Регион Африки</w:t>
            </w:r>
          </w:p>
        </w:tc>
        <w:tc>
          <w:tcPr>
            <w:tcW w:w="882" w:type="dxa"/>
            <w:tcBorders>
              <w:top w:val="nil"/>
              <w:left w:val="nil"/>
              <w:bottom w:val="single" w:sz="4" w:space="0" w:color="auto"/>
              <w:right w:val="single" w:sz="4" w:space="0" w:color="auto"/>
            </w:tcBorders>
            <w:shd w:val="clear" w:color="auto" w:fill="auto"/>
            <w:noWrap/>
            <w:vAlign w:val="bottom"/>
            <w:hideMark/>
          </w:tcPr>
          <w:p w14:paraId="60AF72E8"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P.40014.1.01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45D805CC"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0B6342F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7 627,80</w:t>
            </w:r>
          </w:p>
        </w:tc>
        <w:tc>
          <w:tcPr>
            <w:tcW w:w="784" w:type="dxa"/>
            <w:tcBorders>
              <w:top w:val="nil"/>
              <w:left w:val="nil"/>
              <w:bottom w:val="single" w:sz="4" w:space="0" w:color="auto"/>
              <w:right w:val="single" w:sz="4" w:space="0" w:color="auto"/>
            </w:tcBorders>
            <w:shd w:val="clear" w:color="auto" w:fill="auto"/>
            <w:noWrap/>
            <w:vAlign w:val="bottom"/>
            <w:hideMark/>
          </w:tcPr>
          <w:p w14:paraId="7A0BFD9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390CE5E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3EDD54A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C05037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7763285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3210C88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48EA0BB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55CFF3B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32,40</w:t>
            </w:r>
          </w:p>
        </w:tc>
        <w:tc>
          <w:tcPr>
            <w:tcW w:w="630" w:type="dxa"/>
            <w:tcBorders>
              <w:top w:val="nil"/>
              <w:left w:val="nil"/>
              <w:bottom w:val="single" w:sz="4" w:space="0" w:color="auto"/>
              <w:right w:val="single" w:sz="4" w:space="0" w:color="auto"/>
            </w:tcBorders>
            <w:shd w:val="clear" w:color="auto" w:fill="auto"/>
            <w:noWrap/>
            <w:vAlign w:val="bottom"/>
            <w:hideMark/>
          </w:tcPr>
          <w:p w14:paraId="25C5D94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322E115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2C5B796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C4CBBC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32,40</w:t>
            </w:r>
          </w:p>
        </w:tc>
        <w:tc>
          <w:tcPr>
            <w:tcW w:w="896" w:type="dxa"/>
            <w:tcBorders>
              <w:top w:val="nil"/>
              <w:left w:val="nil"/>
              <w:bottom w:val="single" w:sz="4" w:space="0" w:color="auto"/>
              <w:right w:val="single" w:sz="4" w:space="0" w:color="auto"/>
            </w:tcBorders>
            <w:shd w:val="clear" w:color="auto" w:fill="auto"/>
            <w:noWrap/>
            <w:vAlign w:val="bottom"/>
            <w:hideMark/>
          </w:tcPr>
          <w:p w14:paraId="36CDBCC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7 595,40</w:t>
            </w:r>
          </w:p>
        </w:tc>
        <w:tc>
          <w:tcPr>
            <w:tcW w:w="924" w:type="dxa"/>
            <w:tcBorders>
              <w:top w:val="nil"/>
              <w:left w:val="nil"/>
              <w:bottom w:val="single" w:sz="4" w:space="0" w:color="auto"/>
              <w:right w:val="single" w:sz="4" w:space="0" w:color="auto"/>
            </w:tcBorders>
            <w:shd w:val="clear" w:color="auto" w:fill="auto"/>
            <w:noWrap/>
            <w:vAlign w:val="bottom"/>
            <w:hideMark/>
          </w:tcPr>
          <w:p w14:paraId="0DD1050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7 588,05</w:t>
            </w:r>
          </w:p>
        </w:tc>
      </w:tr>
      <w:tr w:rsidR="00FC7E7C" w:rsidRPr="007D16F1" w14:paraId="48A288D9"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4D8032A" w14:textId="77777777" w:rsidR="00FC7E7C" w:rsidRPr="007D16F1"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Бурунди</w:t>
            </w:r>
          </w:p>
        </w:tc>
        <w:tc>
          <w:tcPr>
            <w:tcW w:w="882" w:type="dxa"/>
            <w:tcBorders>
              <w:top w:val="nil"/>
              <w:left w:val="nil"/>
              <w:bottom w:val="single" w:sz="4" w:space="0" w:color="auto"/>
              <w:right w:val="single" w:sz="4" w:space="0" w:color="auto"/>
            </w:tcBorders>
            <w:shd w:val="clear" w:color="auto" w:fill="auto"/>
            <w:noWrap/>
            <w:vAlign w:val="bottom"/>
            <w:hideMark/>
          </w:tcPr>
          <w:p w14:paraId="6DFE0BFE"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P.40014.1.02</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461EEFC8"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2BE1A3B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31 428,00</w:t>
            </w:r>
          </w:p>
        </w:tc>
        <w:tc>
          <w:tcPr>
            <w:tcW w:w="784" w:type="dxa"/>
            <w:tcBorders>
              <w:top w:val="nil"/>
              <w:left w:val="nil"/>
              <w:bottom w:val="single" w:sz="4" w:space="0" w:color="auto"/>
              <w:right w:val="single" w:sz="4" w:space="0" w:color="auto"/>
            </w:tcBorders>
            <w:shd w:val="clear" w:color="auto" w:fill="auto"/>
            <w:noWrap/>
            <w:vAlign w:val="bottom"/>
            <w:hideMark/>
          </w:tcPr>
          <w:p w14:paraId="0A51CDE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7F55533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07662A3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491,00</w:t>
            </w:r>
          </w:p>
        </w:tc>
        <w:tc>
          <w:tcPr>
            <w:tcW w:w="840" w:type="dxa"/>
            <w:tcBorders>
              <w:top w:val="nil"/>
              <w:left w:val="nil"/>
              <w:bottom w:val="single" w:sz="4" w:space="0" w:color="auto"/>
              <w:right w:val="single" w:sz="4" w:space="0" w:color="auto"/>
            </w:tcBorders>
            <w:shd w:val="clear" w:color="auto" w:fill="auto"/>
            <w:noWrap/>
            <w:vAlign w:val="bottom"/>
            <w:hideMark/>
          </w:tcPr>
          <w:p w14:paraId="756E538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248729D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491,00</w:t>
            </w:r>
          </w:p>
        </w:tc>
        <w:tc>
          <w:tcPr>
            <w:tcW w:w="784" w:type="dxa"/>
            <w:tcBorders>
              <w:top w:val="nil"/>
              <w:left w:val="nil"/>
              <w:bottom w:val="single" w:sz="4" w:space="0" w:color="auto"/>
              <w:right w:val="single" w:sz="4" w:space="0" w:color="auto"/>
            </w:tcBorders>
            <w:shd w:val="clear" w:color="auto" w:fill="auto"/>
            <w:noWrap/>
            <w:vAlign w:val="bottom"/>
            <w:hideMark/>
          </w:tcPr>
          <w:p w14:paraId="705C5E1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22927B6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68954A1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4247C06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55ADE34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0AF5C25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12C398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68A7A7F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31 919,00</w:t>
            </w:r>
          </w:p>
        </w:tc>
        <w:tc>
          <w:tcPr>
            <w:tcW w:w="924" w:type="dxa"/>
            <w:tcBorders>
              <w:top w:val="nil"/>
              <w:left w:val="nil"/>
              <w:bottom w:val="single" w:sz="4" w:space="0" w:color="auto"/>
              <w:right w:val="single" w:sz="4" w:space="0" w:color="auto"/>
            </w:tcBorders>
            <w:shd w:val="clear" w:color="auto" w:fill="auto"/>
            <w:noWrap/>
            <w:vAlign w:val="bottom"/>
            <w:hideMark/>
          </w:tcPr>
          <w:p w14:paraId="02E28F5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31 888,10</w:t>
            </w:r>
          </w:p>
        </w:tc>
      </w:tr>
      <w:tr w:rsidR="00FC7E7C" w:rsidRPr="007D16F1" w14:paraId="11CBA22D"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1E68D12A" w14:textId="77777777" w:rsidR="00FC7E7C" w:rsidRPr="007D16F1"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Лесото</w:t>
            </w:r>
          </w:p>
        </w:tc>
        <w:tc>
          <w:tcPr>
            <w:tcW w:w="882" w:type="dxa"/>
            <w:tcBorders>
              <w:top w:val="nil"/>
              <w:left w:val="nil"/>
              <w:bottom w:val="single" w:sz="4" w:space="0" w:color="auto"/>
              <w:right w:val="single" w:sz="4" w:space="0" w:color="auto"/>
            </w:tcBorders>
            <w:shd w:val="clear" w:color="auto" w:fill="auto"/>
            <w:noWrap/>
            <w:vAlign w:val="bottom"/>
            <w:hideMark/>
          </w:tcPr>
          <w:p w14:paraId="362D0B0E"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P.40014.1.04</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790DE6E8"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256055C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93 550,77</w:t>
            </w:r>
          </w:p>
        </w:tc>
        <w:tc>
          <w:tcPr>
            <w:tcW w:w="784" w:type="dxa"/>
            <w:tcBorders>
              <w:top w:val="nil"/>
              <w:left w:val="nil"/>
              <w:bottom w:val="single" w:sz="4" w:space="0" w:color="auto"/>
              <w:right w:val="single" w:sz="4" w:space="0" w:color="auto"/>
            </w:tcBorders>
            <w:shd w:val="clear" w:color="auto" w:fill="auto"/>
            <w:noWrap/>
            <w:vAlign w:val="bottom"/>
            <w:hideMark/>
          </w:tcPr>
          <w:p w14:paraId="7BC7AB1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35FBEF4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1D17EAF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1 119,00</w:t>
            </w:r>
          </w:p>
        </w:tc>
        <w:tc>
          <w:tcPr>
            <w:tcW w:w="840" w:type="dxa"/>
            <w:tcBorders>
              <w:top w:val="nil"/>
              <w:left w:val="nil"/>
              <w:bottom w:val="single" w:sz="4" w:space="0" w:color="auto"/>
              <w:right w:val="single" w:sz="4" w:space="0" w:color="auto"/>
            </w:tcBorders>
            <w:shd w:val="clear" w:color="auto" w:fill="auto"/>
            <w:noWrap/>
            <w:vAlign w:val="bottom"/>
            <w:hideMark/>
          </w:tcPr>
          <w:p w14:paraId="399E9E1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15248CD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1 119,00</w:t>
            </w:r>
          </w:p>
        </w:tc>
        <w:tc>
          <w:tcPr>
            <w:tcW w:w="784" w:type="dxa"/>
            <w:tcBorders>
              <w:top w:val="nil"/>
              <w:left w:val="nil"/>
              <w:bottom w:val="single" w:sz="4" w:space="0" w:color="auto"/>
              <w:right w:val="single" w:sz="4" w:space="0" w:color="auto"/>
            </w:tcBorders>
            <w:shd w:val="clear" w:color="auto" w:fill="auto"/>
            <w:noWrap/>
            <w:vAlign w:val="bottom"/>
            <w:hideMark/>
          </w:tcPr>
          <w:p w14:paraId="363BC07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2D535D1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7226F63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20 856,52</w:t>
            </w:r>
          </w:p>
        </w:tc>
        <w:tc>
          <w:tcPr>
            <w:tcW w:w="630" w:type="dxa"/>
            <w:tcBorders>
              <w:top w:val="nil"/>
              <w:left w:val="nil"/>
              <w:bottom w:val="single" w:sz="4" w:space="0" w:color="auto"/>
              <w:right w:val="single" w:sz="4" w:space="0" w:color="auto"/>
            </w:tcBorders>
            <w:shd w:val="clear" w:color="auto" w:fill="auto"/>
            <w:noWrap/>
            <w:vAlign w:val="bottom"/>
            <w:hideMark/>
          </w:tcPr>
          <w:p w14:paraId="5BC1C63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33DF465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1 072,48</w:t>
            </w:r>
          </w:p>
        </w:tc>
        <w:tc>
          <w:tcPr>
            <w:tcW w:w="685" w:type="dxa"/>
            <w:tcBorders>
              <w:top w:val="nil"/>
              <w:left w:val="nil"/>
              <w:bottom w:val="single" w:sz="4" w:space="0" w:color="auto"/>
              <w:right w:val="single" w:sz="4" w:space="0" w:color="auto"/>
            </w:tcBorders>
            <w:shd w:val="clear" w:color="auto" w:fill="auto"/>
            <w:noWrap/>
            <w:vAlign w:val="bottom"/>
            <w:hideMark/>
          </w:tcPr>
          <w:p w14:paraId="179B31B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7CEB10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21 929,00</w:t>
            </w:r>
          </w:p>
        </w:tc>
        <w:tc>
          <w:tcPr>
            <w:tcW w:w="896" w:type="dxa"/>
            <w:tcBorders>
              <w:top w:val="nil"/>
              <w:left w:val="nil"/>
              <w:bottom w:val="single" w:sz="4" w:space="0" w:color="auto"/>
              <w:right w:val="single" w:sz="4" w:space="0" w:color="auto"/>
            </w:tcBorders>
            <w:shd w:val="clear" w:color="auto" w:fill="auto"/>
            <w:noWrap/>
            <w:vAlign w:val="bottom"/>
            <w:hideMark/>
          </w:tcPr>
          <w:p w14:paraId="0F69AC2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72 740,77</w:t>
            </w:r>
          </w:p>
        </w:tc>
        <w:tc>
          <w:tcPr>
            <w:tcW w:w="924" w:type="dxa"/>
            <w:tcBorders>
              <w:top w:val="nil"/>
              <w:left w:val="nil"/>
              <w:bottom w:val="single" w:sz="4" w:space="0" w:color="auto"/>
              <w:right w:val="single" w:sz="4" w:space="0" w:color="auto"/>
            </w:tcBorders>
            <w:shd w:val="clear" w:color="auto" w:fill="auto"/>
            <w:noWrap/>
            <w:vAlign w:val="bottom"/>
            <w:hideMark/>
          </w:tcPr>
          <w:p w14:paraId="63FD91B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72 670,36</w:t>
            </w:r>
          </w:p>
        </w:tc>
      </w:tr>
      <w:tr w:rsidR="00FC7E7C" w:rsidRPr="007D16F1" w14:paraId="30E5BAE7"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4C194E85" w14:textId="77777777" w:rsidR="00FC7E7C" w:rsidRPr="007D16F1"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Бурунди</w:t>
            </w:r>
          </w:p>
        </w:tc>
        <w:tc>
          <w:tcPr>
            <w:tcW w:w="882" w:type="dxa"/>
            <w:tcBorders>
              <w:top w:val="nil"/>
              <w:left w:val="nil"/>
              <w:bottom w:val="single" w:sz="4" w:space="0" w:color="auto"/>
              <w:right w:val="single" w:sz="4" w:space="0" w:color="auto"/>
            </w:tcBorders>
            <w:shd w:val="clear" w:color="auto" w:fill="auto"/>
            <w:noWrap/>
            <w:vAlign w:val="bottom"/>
            <w:hideMark/>
          </w:tcPr>
          <w:p w14:paraId="01E62AAC"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P.40014.1.12</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75FFC09A"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6F8CD60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3 333,50</w:t>
            </w:r>
          </w:p>
        </w:tc>
        <w:tc>
          <w:tcPr>
            <w:tcW w:w="784" w:type="dxa"/>
            <w:tcBorders>
              <w:top w:val="nil"/>
              <w:left w:val="nil"/>
              <w:bottom w:val="single" w:sz="4" w:space="0" w:color="auto"/>
              <w:right w:val="single" w:sz="4" w:space="0" w:color="auto"/>
            </w:tcBorders>
            <w:shd w:val="clear" w:color="auto" w:fill="auto"/>
            <w:noWrap/>
            <w:vAlign w:val="bottom"/>
            <w:hideMark/>
          </w:tcPr>
          <w:p w14:paraId="08FB7B5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32B6DC3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2C2B2B9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0F34BC4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75283AB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2360BA5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50DAA42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6ED85D9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7D8C03A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7F754A1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51A7B97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A828F6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6DC42A5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3 333,50</w:t>
            </w:r>
          </w:p>
        </w:tc>
        <w:tc>
          <w:tcPr>
            <w:tcW w:w="924" w:type="dxa"/>
            <w:tcBorders>
              <w:top w:val="nil"/>
              <w:left w:val="nil"/>
              <w:bottom w:val="single" w:sz="4" w:space="0" w:color="auto"/>
              <w:right w:val="single" w:sz="4" w:space="0" w:color="auto"/>
            </w:tcBorders>
            <w:shd w:val="clear" w:color="auto" w:fill="auto"/>
            <w:noWrap/>
            <w:vAlign w:val="bottom"/>
            <w:hideMark/>
          </w:tcPr>
          <w:p w14:paraId="1999808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3 330,27</w:t>
            </w:r>
          </w:p>
        </w:tc>
      </w:tr>
      <w:tr w:rsidR="00FC7E7C" w:rsidRPr="007D16F1" w14:paraId="59CDE2C2"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783FF84C" w14:textId="77777777" w:rsidR="00FC7E7C" w:rsidRPr="007D16F1"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Руанда</w:t>
            </w:r>
          </w:p>
        </w:tc>
        <w:tc>
          <w:tcPr>
            <w:tcW w:w="882" w:type="dxa"/>
            <w:tcBorders>
              <w:top w:val="nil"/>
              <w:left w:val="nil"/>
              <w:bottom w:val="single" w:sz="4" w:space="0" w:color="auto"/>
              <w:right w:val="single" w:sz="4" w:space="0" w:color="auto"/>
            </w:tcBorders>
            <w:shd w:val="clear" w:color="auto" w:fill="auto"/>
            <w:noWrap/>
            <w:vAlign w:val="bottom"/>
            <w:hideMark/>
          </w:tcPr>
          <w:p w14:paraId="49256748"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P.40014.1.13</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3AF80FBF"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5980DD0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21 791,48</w:t>
            </w:r>
          </w:p>
        </w:tc>
        <w:tc>
          <w:tcPr>
            <w:tcW w:w="784" w:type="dxa"/>
            <w:tcBorders>
              <w:top w:val="nil"/>
              <w:left w:val="nil"/>
              <w:bottom w:val="single" w:sz="4" w:space="0" w:color="auto"/>
              <w:right w:val="single" w:sz="4" w:space="0" w:color="auto"/>
            </w:tcBorders>
            <w:shd w:val="clear" w:color="auto" w:fill="auto"/>
            <w:noWrap/>
            <w:vAlign w:val="bottom"/>
            <w:hideMark/>
          </w:tcPr>
          <w:p w14:paraId="3FABB8F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39E4E09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1C898F9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340,00</w:t>
            </w:r>
          </w:p>
        </w:tc>
        <w:tc>
          <w:tcPr>
            <w:tcW w:w="840" w:type="dxa"/>
            <w:tcBorders>
              <w:top w:val="nil"/>
              <w:left w:val="nil"/>
              <w:bottom w:val="single" w:sz="4" w:space="0" w:color="auto"/>
              <w:right w:val="single" w:sz="4" w:space="0" w:color="auto"/>
            </w:tcBorders>
            <w:shd w:val="clear" w:color="auto" w:fill="auto"/>
            <w:noWrap/>
            <w:vAlign w:val="bottom"/>
            <w:hideMark/>
          </w:tcPr>
          <w:p w14:paraId="6455B82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478630B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340,00</w:t>
            </w:r>
          </w:p>
        </w:tc>
        <w:tc>
          <w:tcPr>
            <w:tcW w:w="784" w:type="dxa"/>
            <w:tcBorders>
              <w:top w:val="nil"/>
              <w:left w:val="nil"/>
              <w:bottom w:val="single" w:sz="4" w:space="0" w:color="auto"/>
              <w:right w:val="single" w:sz="4" w:space="0" w:color="auto"/>
            </w:tcBorders>
            <w:shd w:val="clear" w:color="auto" w:fill="auto"/>
            <w:noWrap/>
            <w:vAlign w:val="bottom"/>
            <w:hideMark/>
          </w:tcPr>
          <w:p w14:paraId="0206DA8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5BFB54C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53F00BF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3B070F7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18EA20A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68F466C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03171F7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291F86F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22 131,48</w:t>
            </w:r>
          </w:p>
        </w:tc>
        <w:tc>
          <w:tcPr>
            <w:tcW w:w="924" w:type="dxa"/>
            <w:tcBorders>
              <w:top w:val="nil"/>
              <w:left w:val="nil"/>
              <w:bottom w:val="single" w:sz="4" w:space="0" w:color="auto"/>
              <w:right w:val="single" w:sz="4" w:space="0" w:color="auto"/>
            </w:tcBorders>
            <w:shd w:val="clear" w:color="auto" w:fill="auto"/>
            <w:noWrap/>
            <w:vAlign w:val="bottom"/>
            <w:hideMark/>
          </w:tcPr>
          <w:p w14:paraId="39890D3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22 110,06</w:t>
            </w:r>
          </w:p>
        </w:tc>
      </w:tr>
      <w:tr w:rsidR="00FC7E7C" w:rsidRPr="007D16F1" w14:paraId="3DF0E7B2"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4A810125" w14:textId="77777777" w:rsidR="00FC7E7C" w:rsidRPr="007D16F1"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Джибути</w:t>
            </w:r>
          </w:p>
        </w:tc>
        <w:tc>
          <w:tcPr>
            <w:tcW w:w="882" w:type="dxa"/>
            <w:tcBorders>
              <w:top w:val="nil"/>
              <w:left w:val="nil"/>
              <w:bottom w:val="single" w:sz="4" w:space="0" w:color="auto"/>
              <w:right w:val="single" w:sz="4" w:space="0" w:color="auto"/>
            </w:tcBorders>
            <w:shd w:val="clear" w:color="auto" w:fill="auto"/>
            <w:noWrap/>
            <w:vAlign w:val="bottom"/>
            <w:hideMark/>
          </w:tcPr>
          <w:p w14:paraId="5215CC05"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P.40014.1.14</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2940C504"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34D3053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2 581,68</w:t>
            </w:r>
          </w:p>
        </w:tc>
        <w:tc>
          <w:tcPr>
            <w:tcW w:w="784" w:type="dxa"/>
            <w:tcBorders>
              <w:top w:val="nil"/>
              <w:left w:val="nil"/>
              <w:bottom w:val="single" w:sz="4" w:space="0" w:color="auto"/>
              <w:right w:val="single" w:sz="4" w:space="0" w:color="auto"/>
            </w:tcBorders>
            <w:shd w:val="clear" w:color="auto" w:fill="auto"/>
            <w:noWrap/>
            <w:vAlign w:val="bottom"/>
            <w:hideMark/>
          </w:tcPr>
          <w:p w14:paraId="1E7B015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6FF0417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6F0BAB7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DBF155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16A3256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0BDE454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6915318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6D19D55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131B626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1C99ADA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4EA7C30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4F1917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1266B61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2 581,68</w:t>
            </w:r>
          </w:p>
        </w:tc>
        <w:tc>
          <w:tcPr>
            <w:tcW w:w="924" w:type="dxa"/>
            <w:tcBorders>
              <w:top w:val="nil"/>
              <w:left w:val="nil"/>
              <w:bottom w:val="single" w:sz="4" w:space="0" w:color="auto"/>
              <w:right w:val="single" w:sz="4" w:space="0" w:color="auto"/>
            </w:tcBorders>
            <w:shd w:val="clear" w:color="auto" w:fill="auto"/>
            <w:noWrap/>
            <w:vAlign w:val="bottom"/>
            <w:hideMark/>
          </w:tcPr>
          <w:p w14:paraId="096334E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2 579,18</w:t>
            </w:r>
          </w:p>
        </w:tc>
      </w:tr>
      <w:tr w:rsidR="00FC7E7C" w:rsidRPr="007D16F1" w14:paraId="39EAB574"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5DF55B79" w14:textId="77777777" w:rsidR="00FC7E7C" w:rsidRPr="007D16F1"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Буркина-Фасо</w:t>
            </w:r>
          </w:p>
        </w:tc>
        <w:tc>
          <w:tcPr>
            <w:tcW w:w="882" w:type="dxa"/>
            <w:tcBorders>
              <w:top w:val="nil"/>
              <w:left w:val="nil"/>
              <w:bottom w:val="single" w:sz="4" w:space="0" w:color="auto"/>
              <w:right w:val="single" w:sz="4" w:space="0" w:color="auto"/>
            </w:tcBorders>
            <w:shd w:val="clear" w:color="auto" w:fill="auto"/>
            <w:noWrap/>
            <w:vAlign w:val="bottom"/>
            <w:hideMark/>
          </w:tcPr>
          <w:p w14:paraId="28C3198F"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P.40014.1.16</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5FB84C4D"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3C541F8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197 796,50</w:t>
            </w:r>
          </w:p>
        </w:tc>
        <w:tc>
          <w:tcPr>
            <w:tcW w:w="784" w:type="dxa"/>
            <w:tcBorders>
              <w:top w:val="nil"/>
              <w:left w:val="nil"/>
              <w:bottom w:val="single" w:sz="4" w:space="0" w:color="auto"/>
              <w:right w:val="single" w:sz="4" w:space="0" w:color="auto"/>
            </w:tcBorders>
            <w:shd w:val="clear" w:color="auto" w:fill="auto"/>
            <w:noWrap/>
            <w:vAlign w:val="bottom"/>
            <w:hideMark/>
          </w:tcPr>
          <w:p w14:paraId="0249898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5A2DEEF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2F34407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876,00</w:t>
            </w:r>
          </w:p>
        </w:tc>
        <w:tc>
          <w:tcPr>
            <w:tcW w:w="840" w:type="dxa"/>
            <w:tcBorders>
              <w:top w:val="nil"/>
              <w:left w:val="nil"/>
              <w:bottom w:val="single" w:sz="4" w:space="0" w:color="auto"/>
              <w:right w:val="single" w:sz="4" w:space="0" w:color="auto"/>
            </w:tcBorders>
            <w:shd w:val="clear" w:color="auto" w:fill="auto"/>
            <w:noWrap/>
            <w:vAlign w:val="bottom"/>
            <w:hideMark/>
          </w:tcPr>
          <w:p w14:paraId="0298CB9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3AC78E4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876,00</w:t>
            </w:r>
          </w:p>
        </w:tc>
        <w:tc>
          <w:tcPr>
            <w:tcW w:w="784" w:type="dxa"/>
            <w:tcBorders>
              <w:top w:val="nil"/>
              <w:left w:val="nil"/>
              <w:bottom w:val="single" w:sz="4" w:space="0" w:color="auto"/>
              <w:right w:val="single" w:sz="4" w:space="0" w:color="auto"/>
            </w:tcBorders>
            <w:shd w:val="clear" w:color="auto" w:fill="auto"/>
            <w:noWrap/>
            <w:vAlign w:val="bottom"/>
            <w:hideMark/>
          </w:tcPr>
          <w:p w14:paraId="14AA815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6C30593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15DA994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141 707,90</w:t>
            </w:r>
          </w:p>
        </w:tc>
        <w:tc>
          <w:tcPr>
            <w:tcW w:w="630" w:type="dxa"/>
            <w:tcBorders>
              <w:top w:val="nil"/>
              <w:left w:val="nil"/>
              <w:bottom w:val="single" w:sz="4" w:space="0" w:color="auto"/>
              <w:right w:val="single" w:sz="4" w:space="0" w:color="auto"/>
            </w:tcBorders>
            <w:shd w:val="clear" w:color="auto" w:fill="auto"/>
            <w:noWrap/>
            <w:vAlign w:val="bottom"/>
            <w:hideMark/>
          </w:tcPr>
          <w:p w14:paraId="7E37D30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3EA8566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5B07FF7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CDF713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141 707,90</w:t>
            </w:r>
          </w:p>
        </w:tc>
        <w:tc>
          <w:tcPr>
            <w:tcW w:w="896" w:type="dxa"/>
            <w:tcBorders>
              <w:top w:val="nil"/>
              <w:left w:val="nil"/>
              <w:bottom w:val="single" w:sz="4" w:space="0" w:color="auto"/>
              <w:right w:val="single" w:sz="4" w:space="0" w:color="auto"/>
            </w:tcBorders>
            <w:shd w:val="clear" w:color="auto" w:fill="auto"/>
            <w:noWrap/>
            <w:vAlign w:val="bottom"/>
            <w:hideMark/>
          </w:tcPr>
          <w:p w14:paraId="0306F25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56 964,60</w:t>
            </w:r>
          </w:p>
        </w:tc>
        <w:tc>
          <w:tcPr>
            <w:tcW w:w="924" w:type="dxa"/>
            <w:tcBorders>
              <w:top w:val="nil"/>
              <w:left w:val="nil"/>
              <w:bottom w:val="single" w:sz="4" w:space="0" w:color="auto"/>
              <w:right w:val="single" w:sz="4" w:space="0" w:color="auto"/>
            </w:tcBorders>
            <w:shd w:val="clear" w:color="auto" w:fill="auto"/>
            <w:noWrap/>
            <w:vAlign w:val="bottom"/>
            <w:hideMark/>
          </w:tcPr>
          <w:p w14:paraId="3C8AF52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56 909,46</w:t>
            </w:r>
          </w:p>
        </w:tc>
      </w:tr>
      <w:tr w:rsidR="00FC7E7C" w:rsidRPr="007D16F1" w14:paraId="193DA598"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7C3FF209" w14:textId="77777777" w:rsidR="00FC7E7C" w:rsidRPr="007D16F1"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Свазиленд</w:t>
            </w:r>
          </w:p>
        </w:tc>
        <w:tc>
          <w:tcPr>
            <w:tcW w:w="882" w:type="dxa"/>
            <w:tcBorders>
              <w:top w:val="nil"/>
              <w:left w:val="nil"/>
              <w:bottom w:val="single" w:sz="4" w:space="0" w:color="auto"/>
              <w:right w:val="single" w:sz="4" w:space="0" w:color="auto"/>
            </w:tcBorders>
            <w:shd w:val="clear" w:color="auto" w:fill="auto"/>
            <w:noWrap/>
            <w:vAlign w:val="bottom"/>
            <w:hideMark/>
          </w:tcPr>
          <w:p w14:paraId="3C354DBD"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P.40014.1.17</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63F418E9"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266C86E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13 955,01</w:t>
            </w:r>
          </w:p>
        </w:tc>
        <w:tc>
          <w:tcPr>
            <w:tcW w:w="784" w:type="dxa"/>
            <w:tcBorders>
              <w:top w:val="nil"/>
              <w:left w:val="nil"/>
              <w:bottom w:val="single" w:sz="4" w:space="0" w:color="auto"/>
              <w:right w:val="single" w:sz="4" w:space="0" w:color="auto"/>
            </w:tcBorders>
            <w:shd w:val="clear" w:color="auto" w:fill="auto"/>
            <w:noWrap/>
            <w:vAlign w:val="bottom"/>
            <w:hideMark/>
          </w:tcPr>
          <w:p w14:paraId="2C8000B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45A9550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0C30163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218,00</w:t>
            </w:r>
          </w:p>
        </w:tc>
        <w:tc>
          <w:tcPr>
            <w:tcW w:w="840" w:type="dxa"/>
            <w:tcBorders>
              <w:top w:val="nil"/>
              <w:left w:val="nil"/>
              <w:bottom w:val="single" w:sz="4" w:space="0" w:color="auto"/>
              <w:right w:val="single" w:sz="4" w:space="0" w:color="auto"/>
            </w:tcBorders>
            <w:shd w:val="clear" w:color="auto" w:fill="auto"/>
            <w:noWrap/>
            <w:vAlign w:val="bottom"/>
            <w:hideMark/>
          </w:tcPr>
          <w:p w14:paraId="2BD0C43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030497C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218,00</w:t>
            </w:r>
          </w:p>
        </w:tc>
        <w:tc>
          <w:tcPr>
            <w:tcW w:w="784" w:type="dxa"/>
            <w:tcBorders>
              <w:top w:val="nil"/>
              <w:left w:val="nil"/>
              <w:bottom w:val="single" w:sz="4" w:space="0" w:color="auto"/>
              <w:right w:val="single" w:sz="4" w:space="0" w:color="auto"/>
            </w:tcBorders>
            <w:shd w:val="clear" w:color="auto" w:fill="auto"/>
            <w:noWrap/>
            <w:vAlign w:val="bottom"/>
            <w:hideMark/>
          </w:tcPr>
          <w:p w14:paraId="624045D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56C38BE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26DA8B5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291F3B9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2E3E5DF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29A85AA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AA969F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105216C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14 173,01</w:t>
            </w:r>
          </w:p>
        </w:tc>
        <w:tc>
          <w:tcPr>
            <w:tcW w:w="924" w:type="dxa"/>
            <w:tcBorders>
              <w:top w:val="nil"/>
              <w:left w:val="nil"/>
              <w:bottom w:val="single" w:sz="4" w:space="0" w:color="auto"/>
              <w:right w:val="single" w:sz="4" w:space="0" w:color="auto"/>
            </w:tcBorders>
            <w:shd w:val="clear" w:color="auto" w:fill="auto"/>
            <w:noWrap/>
            <w:vAlign w:val="bottom"/>
            <w:hideMark/>
          </w:tcPr>
          <w:p w14:paraId="384063B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14 159,29</w:t>
            </w:r>
          </w:p>
        </w:tc>
      </w:tr>
      <w:tr w:rsidR="00FC7E7C" w:rsidRPr="007D16F1" w14:paraId="51F8E232"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6D066A58" w14:textId="77777777" w:rsidR="00FC7E7C" w:rsidRPr="007D16F1"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Бразилия</w:t>
            </w:r>
          </w:p>
        </w:tc>
        <w:tc>
          <w:tcPr>
            <w:tcW w:w="882" w:type="dxa"/>
            <w:tcBorders>
              <w:top w:val="nil"/>
              <w:left w:val="nil"/>
              <w:bottom w:val="single" w:sz="4" w:space="0" w:color="auto"/>
              <w:right w:val="single" w:sz="4" w:space="0" w:color="auto"/>
            </w:tcBorders>
            <w:shd w:val="clear" w:color="auto" w:fill="auto"/>
            <w:noWrap/>
            <w:vAlign w:val="bottom"/>
            <w:hideMark/>
          </w:tcPr>
          <w:p w14:paraId="2A2A9FAA"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P.40026.1.01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403C139A"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5BC8C26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3 703 092,99</w:t>
            </w:r>
          </w:p>
        </w:tc>
        <w:tc>
          <w:tcPr>
            <w:tcW w:w="784" w:type="dxa"/>
            <w:tcBorders>
              <w:top w:val="nil"/>
              <w:left w:val="nil"/>
              <w:bottom w:val="single" w:sz="4" w:space="0" w:color="auto"/>
              <w:right w:val="single" w:sz="4" w:space="0" w:color="auto"/>
            </w:tcBorders>
            <w:shd w:val="clear" w:color="auto" w:fill="auto"/>
            <w:noWrap/>
            <w:vAlign w:val="bottom"/>
            <w:hideMark/>
          </w:tcPr>
          <w:p w14:paraId="3FD7B46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512FAC7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2CF8A9D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57 835,00</w:t>
            </w:r>
          </w:p>
        </w:tc>
        <w:tc>
          <w:tcPr>
            <w:tcW w:w="840" w:type="dxa"/>
            <w:tcBorders>
              <w:top w:val="nil"/>
              <w:left w:val="nil"/>
              <w:bottom w:val="single" w:sz="4" w:space="0" w:color="auto"/>
              <w:right w:val="single" w:sz="4" w:space="0" w:color="auto"/>
            </w:tcBorders>
            <w:shd w:val="clear" w:color="auto" w:fill="auto"/>
            <w:noWrap/>
            <w:vAlign w:val="bottom"/>
            <w:hideMark/>
          </w:tcPr>
          <w:p w14:paraId="5A98C86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324C870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57 835,00</w:t>
            </w:r>
          </w:p>
        </w:tc>
        <w:tc>
          <w:tcPr>
            <w:tcW w:w="784" w:type="dxa"/>
            <w:tcBorders>
              <w:top w:val="nil"/>
              <w:left w:val="nil"/>
              <w:bottom w:val="single" w:sz="4" w:space="0" w:color="auto"/>
              <w:right w:val="single" w:sz="4" w:space="0" w:color="auto"/>
            </w:tcBorders>
            <w:shd w:val="clear" w:color="auto" w:fill="auto"/>
            <w:noWrap/>
            <w:vAlign w:val="bottom"/>
            <w:hideMark/>
          </w:tcPr>
          <w:p w14:paraId="3CE43A0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1A932AB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1ADB425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688DE25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26312DC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47B5DCA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6DF80D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675F519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3 760 927,99</w:t>
            </w:r>
          </w:p>
        </w:tc>
        <w:tc>
          <w:tcPr>
            <w:tcW w:w="924" w:type="dxa"/>
            <w:tcBorders>
              <w:top w:val="nil"/>
              <w:left w:val="nil"/>
              <w:bottom w:val="single" w:sz="4" w:space="0" w:color="auto"/>
              <w:right w:val="single" w:sz="4" w:space="0" w:color="auto"/>
            </w:tcBorders>
            <w:shd w:val="clear" w:color="auto" w:fill="auto"/>
            <w:noWrap/>
            <w:vAlign w:val="bottom"/>
            <w:hideMark/>
          </w:tcPr>
          <w:p w14:paraId="4ECAB7C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3 757 287,41</w:t>
            </w:r>
          </w:p>
        </w:tc>
      </w:tr>
      <w:tr w:rsidR="00FC7E7C" w:rsidRPr="007D16F1" w14:paraId="1EA3ADD0"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540A8C01" w14:textId="77777777" w:rsidR="00FC7E7C" w:rsidRPr="007D16F1"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Таиланд</w:t>
            </w:r>
          </w:p>
        </w:tc>
        <w:tc>
          <w:tcPr>
            <w:tcW w:w="882" w:type="dxa"/>
            <w:tcBorders>
              <w:top w:val="nil"/>
              <w:left w:val="nil"/>
              <w:bottom w:val="single" w:sz="4" w:space="0" w:color="auto"/>
              <w:right w:val="single" w:sz="4" w:space="0" w:color="auto"/>
            </w:tcBorders>
            <w:shd w:val="clear" w:color="auto" w:fill="auto"/>
            <w:noWrap/>
            <w:vAlign w:val="bottom"/>
            <w:hideMark/>
          </w:tcPr>
          <w:p w14:paraId="33A9D529"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P.40514.1.01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156354B9"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1EB5F3F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2 260,04</w:t>
            </w:r>
          </w:p>
        </w:tc>
        <w:tc>
          <w:tcPr>
            <w:tcW w:w="784" w:type="dxa"/>
            <w:tcBorders>
              <w:top w:val="nil"/>
              <w:left w:val="nil"/>
              <w:bottom w:val="single" w:sz="4" w:space="0" w:color="auto"/>
              <w:right w:val="single" w:sz="4" w:space="0" w:color="auto"/>
            </w:tcBorders>
            <w:shd w:val="clear" w:color="auto" w:fill="auto"/>
            <w:noWrap/>
            <w:vAlign w:val="bottom"/>
            <w:hideMark/>
          </w:tcPr>
          <w:p w14:paraId="455DB58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370AEC7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391E6FF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FB93AC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6011CAE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25A1C02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4954A56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4F59499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2F68E70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66746BE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1B5BA39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5A0375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0E78E49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2 260,04</w:t>
            </w:r>
          </w:p>
        </w:tc>
        <w:tc>
          <w:tcPr>
            <w:tcW w:w="924" w:type="dxa"/>
            <w:tcBorders>
              <w:top w:val="nil"/>
              <w:left w:val="nil"/>
              <w:bottom w:val="single" w:sz="4" w:space="0" w:color="auto"/>
              <w:right w:val="single" w:sz="4" w:space="0" w:color="auto"/>
            </w:tcBorders>
            <w:shd w:val="clear" w:color="auto" w:fill="auto"/>
            <w:noWrap/>
            <w:vAlign w:val="bottom"/>
            <w:hideMark/>
          </w:tcPr>
          <w:p w14:paraId="4EE7689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2 257,85</w:t>
            </w:r>
          </w:p>
        </w:tc>
      </w:tr>
      <w:tr w:rsidR="00FC7E7C" w:rsidRPr="007D16F1" w14:paraId="6CE34E35"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84FD94F" w14:textId="77777777" w:rsidR="00FC7E7C" w:rsidRPr="007D16F1"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Корея</w:t>
            </w:r>
          </w:p>
        </w:tc>
        <w:tc>
          <w:tcPr>
            <w:tcW w:w="882" w:type="dxa"/>
            <w:tcBorders>
              <w:top w:val="nil"/>
              <w:left w:val="nil"/>
              <w:bottom w:val="single" w:sz="4" w:space="0" w:color="auto"/>
              <w:right w:val="single" w:sz="4" w:space="0" w:color="auto"/>
            </w:tcBorders>
            <w:shd w:val="clear" w:color="auto" w:fill="auto"/>
            <w:noWrap/>
            <w:vAlign w:val="bottom"/>
            <w:hideMark/>
          </w:tcPr>
          <w:p w14:paraId="7A506FE1"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P.40516.1.01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7AE1162D"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281CBDE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48 937,14</w:t>
            </w:r>
          </w:p>
        </w:tc>
        <w:tc>
          <w:tcPr>
            <w:tcW w:w="784" w:type="dxa"/>
            <w:tcBorders>
              <w:top w:val="nil"/>
              <w:left w:val="nil"/>
              <w:bottom w:val="single" w:sz="4" w:space="0" w:color="auto"/>
              <w:right w:val="single" w:sz="4" w:space="0" w:color="auto"/>
            </w:tcBorders>
            <w:shd w:val="clear" w:color="auto" w:fill="auto"/>
            <w:noWrap/>
            <w:vAlign w:val="bottom"/>
            <w:hideMark/>
          </w:tcPr>
          <w:p w14:paraId="71ADFCA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3AC2027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3FE61FE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764,00</w:t>
            </w:r>
          </w:p>
        </w:tc>
        <w:tc>
          <w:tcPr>
            <w:tcW w:w="840" w:type="dxa"/>
            <w:tcBorders>
              <w:top w:val="nil"/>
              <w:left w:val="nil"/>
              <w:bottom w:val="single" w:sz="4" w:space="0" w:color="auto"/>
              <w:right w:val="single" w:sz="4" w:space="0" w:color="auto"/>
            </w:tcBorders>
            <w:shd w:val="clear" w:color="auto" w:fill="auto"/>
            <w:noWrap/>
            <w:vAlign w:val="bottom"/>
            <w:hideMark/>
          </w:tcPr>
          <w:p w14:paraId="7A626DA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2D159B3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764,00</w:t>
            </w:r>
          </w:p>
        </w:tc>
        <w:tc>
          <w:tcPr>
            <w:tcW w:w="784" w:type="dxa"/>
            <w:tcBorders>
              <w:top w:val="nil"/>
              <w:left w:val="nil"/>
              <w:bottom w:val="single" w:sz="4" w:space="0" w:color="auto"/>
              <w:right w:val="single" w:sz="4" w:space="0" w:color="auto"/>
            </w:tcBorders>
            <w:shd w:val="clear" w:color="auto" w:fill="auto"/>
            <w:noWrap/>
            <w:vAlign w:val="bottom"/>
            <w:hideMark/>
          </w:tcPr>
          <w:p w14:paraId="30F0C7C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202CF09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7717904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5E06B41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10,00</w:t>
            </w:r>
          </w:p>
        </w:tc>
        <w:tc>
          <w:tcPr>
            <w:tcW w:w="700" w:type="dxa"/>
            <w:tcBorders>
              <w:top w:val="nil"/>
              <w:left w:val="nil"/>
              <w:bottom w:val="single" w:sz="4" w:space="0" w:color="auto"/>
              <w:right w:val="single" w:sz="4" w:space="0" w:color="auto"/>
            </w:tcBorders>
            <w:shd w:val="clear" w:color="auto" w:fill="auto"/>
            <w:noWrap/>
            <w:vAlign w:val="bottom"/>
            <w:hideMark/>
          </w:tcPr>
          <w:p w14:paraId="42375DC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61154E1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0961CE6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08381D8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49 701,14</w:t>
            </w:r>
          </w:p>
        </w:tc>
        <w:tc>
          <w:tcPr>
            <w:tcW w:w="924" w:type="dxa"/>
            <w:tcBorders>
              <w:top w:val="nil"/>
              <w:left w:val="nil"/>
              <w:bottom w:val="single" w:sz="4" w:space="0" w:color="auto"/>
              <w:right w:val="single" w:sz="4" w:space="0" w:color="auto"/>
            </w:tcBorders>
            <w:shd w:val="clear" w:color="auto" w:fill="auto"/>
            <w:noWrap/>
            <w:vAlign w:val="bottom"/>
            <w:hideMark/>
          </w:tcPr>
          <w:p w14:paraId="6BD1DB9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49 653,03</w:t>
            </w:r>
          </w:p>
        </w:tc>
      </w:tr>
      <w:tr w:rsidR="00FC7E7C" w:rsidRPr="007D16F1" w14:paraId="685A3BD8"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673C3360" w14:textId="77777777" w:rsidR="00FC7E7C" w:rsidRPr="007D16F1"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Оман</w:t>
            </w:r>
          </w:p>
        </w:tc>
        <w:tc>
          <w:tcPr>
            <w:tcW w:w="882" w:type="dxa"/>
            <w:tcBorders>
              <w:top w:val="nil"/>
              <w:left w:val="nil"/>
              <w:bottom w:val="single" w:sz="4" w:space="0" w:color="auto"/>
              <w:right w:val="single" w:sz="4" w:space="0" w:color="auto"/>
            </w:tcBorders>
            <w:shd w:val="clear" w:color="auto" w:fill="auto"/>
            <w:noWrap/>
            <w:vAlign w:val="bottom"/>
            <w:hideMark/>
          </w:tcPr>
          <w:p w14:paraId="0B8BC7EA"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P.40522.1.01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0C810DEA"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4DFF7C6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171 631,35</w:t>
            </w:r>
          </w:p>
        </w:tc>
        <w:tc>
          <w:tcPr>
            <w:tcW w:w="784" w:type="dxa"/>
            <w:tcBorders>
              <w:top w:val="nil"/>
              <w:left w:val="nil"/>
              <w:bottom w:val="single" w:sz="4" w:space="0" w:color="auto"/>
              <w:right w:val="single" w:sz="4" w:space="0" w:color="auto"/>
            </w:tcBorders>
            <w:shd w:val="clear" w:color="auto" w:fill="auto"/>
            <w:noWrap/>
            <w:vAlign w:val="bottom"/>
            <w:hideMark/>
          </w:tcPr>
          <w:p w14:paraId="5D55918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36BCD4C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053B2C3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2 499,00</w:t>
            </w:r>
          </w:p>
        </w:tc>
        <w:tc>
          <w:tcPr>
            <w:tcW w:w="840" w:type="dxa"/>
            <w:tcBorders>
              <w:top w:val="nil"/>
              <w:left w:val="nil"/>
              <w:bottom w:val="single" w:sz="4" w:space="0" w:color="auto"/>
              <w:right w:val="single" w:sz="4" w:space="0" w:color="auto"/>
            </w:tcBorders>
            <w:shd w:val="clear" w:color="auto" w:fill="auto"/>
            <w:noWrap/>
            <w:vAlign w:val="bottom"/>
            <w:hideMark/>
          </w:tcPr>
          <w:p w14:paraId="4A1ADDC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03BA881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2 499,00</w:t>
            </w:r>
          </w:p>
        </w:tc>
        <w:tc>
          <w:tcPr>
            <w:tcW w:w="784" w:type="dxa"/>
            <w:tcBorders>
              <w:top w:val="nil"/>
              <w:left w:val="nil"/>
              <w:bottom w:val="single" w:sz="4" w:space="0" w:color="auto"/>
              <w:right w:val="single" w:sz="4" w:space="0" w:color="auto"/>
            </w:tcBorders>
            <w:shd w:val="clear" w:color="auto" w:fill="auto"/>
            <w:noWrap/>
            <w:vAlign w:val="bottom"/>
            <w:hideMark/>
          </w:tcPr>
          <w:p w14:paraId="2604873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16C347A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5CA0BE3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10 591,41</w:t>
            </w:r>
          </w:p>
        </w:tc>
        <w:tc>
          <w:tcPr>
            <w:tcW w:w="630" w:type="dxa"/>
            <w:tcBorders>
              <w:top w:val="nil"/>
              <w:left w:val="nil"/>
              <w:bottom w:val="single" w:sz="4" w:space="0" w:color="auto"/>
              <w:right w:val="single" w:sz="4" w:space="0" w:color="auto"/>
            </w:tcBorders>
            <w:shd w:val="clear" w:color="auto" w:fill="auto"/>
            <w:noWrap/>
            <w:vAlign w:val="bottom"/>
            <w:hideMark/>
          </w:tcPr>
          <w:p w14:paraId="1DAF0B9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5F5B989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1 059,14</w:t>
            </w:r>
          </w:p>
        </w:tc>
        <w:tc>
          <w:tcPr>
            <w:tcW w:w="685" w:type="dxa"/>
            <w:tcBorders>
              <w:top w:val="nil"/>
              <w:left w:val="nil"/>
              <w:bottom w:val="single" w:sz="4" w:space="0" w:color="auto"/>
              <w:right w:val="single" w:sz="4" w:space="0" w:color="auto"/>
            </w:tcBorders>
            <w:shd w:val="clear" w:color="auto" w:fill="auto"/>
            <w:noWrap/>
            <w:vAlign w:val="bottom"/>
            <w:hideMark/>
          </w:tcPr>
          <w:p w14:paraId="57FA77D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ED3F41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11 650,55</w:t>
            </w:r>
          </w:p>
        </w:tc>
        <w:tc>
          <w:tcPr>
            <w:tcW w:w="896" w:type="dxa"/>
            <w:tcBorders>
              <w:top w:val="nil"/>
              <w:left w:val="nil"/>
              <w:bottom w:val="single" w:sz="4" w:space="0" w:color="auto"/>
              <w:right w:val="single" w:sz="4" w:space="0" w:color="auto"/>
            </w:tcBorders>
            <w:shd w:val="clear" w:color="auto" w:fill="auto"/>
            <w:noWrap/>
            <w:vAlign w:val="bottom"/>
            <w:hideMark/>
          </w:tcPr>
          <w:p w14:paraId="64478AF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162 479,80</w:t>
            </w:r>
          </w:p>
        </w:tc>
        <w:tc>
          <w:tcPr>
            <w:tcW w:w="924" w:type="dxa"/>
            <w:tcBorders>
              <w:top w:val="nil"/>
              <w:left w:val="nil"/>
              <w:bottom w:val="single" w:sz="4" w:space="0" w:color="auto"/>
              <w:right w:val="single" w:sz="4" w:space="0" w:color="auto"/>
            </w:tcBorders>
            <w:shd w:val="clear" w:color="auto" w:fill="auto"/>
            <w:noWrap/>
            <w:vAlign w:val="bottom"/>
            <w:hideMark/>
          </w:tcPr>
          <w:p w14:paraId="27AB0E8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162 322,52</w:t>
            </w:r>
          </w:p>
        </w:tc>
      </w:tr>
      <w:tr w:rsidR="00FC7E7C" w:rsidRPr="007D16F1" w14:paraId="67C08274"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68B6BAA3" w14:textId="77777777" w:rsidR="00FC7E7C" w:rsidRPr="007D16F1"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Глобальный</w:t>
            </w:r>
          </w:p>
        </w:tc>
        <w:tc>
          <w:tcPr>
            <w:tcW w:w="882" w:type="dxa"/>
            <w:tcBorders>
              <w:top w:val="nil"/>
              <w:left w:val="nil"/>
              <w:bottom w:val="single" w:sz="4" w:space="0" w:color="auto"/>
              <w:right w:val="single" w:sz="4" w:space="0" w:color="auto"/>
            </w:tcBorders>
            <w:shd w:val="clear" w:color="auto" w:fill="auto"/>
            <w:noWrap/>
            <w:vAlign w:val="bottom"/>
            <w:hideMark/>
          </w:tcPr>
          <w:p w14:paraId="4522F201"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P.40545.1.02</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68AAF4B1"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017A0C7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546,53</w:t>
            </w:r>
          </w:p>
        </w:tc>
        <w:tc>
          <w:tcPr>
            <w:tcW w:w="784" w:type="dxa"/>
            <w:tcBorders>
              <w:top w:val="nil"/>
              <w:left w:val="nil"/>
              <w:bottom w:val="single" w:sz="4" w:space="0" w:color="auto"/>
              <w:right w:val="single" w:sz="4" w:space="0" w:color="auto"/>
            </w:tcBorders>
            <w:shd w:val="clear" w:color="auto" w:fill="auto"/>
            <w:noWrap/>
            <w:vAlign w:val="bottom"/>
            <w:hideMark/>
          </w:tcPr>
          <w:p w14:paraId="423CBC6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2F144B0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388E424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4915A4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1740863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2169EFE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7826524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712F5F4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109,21</w:t>
            </w:r>
          </w:p>
        </w:tc>
        <w:tc>
          <w:tcPr>
            <w:tcW w:w="630" w:type="dxa"/>
            <w:tcBorders>
              <w:top w:val="nil"/>
              <w:left w:val="nil"/>
              <w:bottom w:val="single" w:sz="4" w:space="0" w:color="auto"/>
              <w:right w:val="single" w:sz="4" w:space="0" w:color="auto"/>
            </w:tcBorders>
            <w:shd w:val="clear" w:color="auto" w:fill="auto"/>
            <w:noWrap/>
            <w:vAlign w:val="bottom"/>
            <w:hideMark/>
          </w:tcPr>
          <w:p w14:paraId="41683AB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9,00</w:t>
            </w:r>
          </w:p>
        </w:tc>
        <w:tc>
          <w:tcPr>
            <w:tcW w:w="700" w:type="dxa"/>
            <w:tcBorders>
              <w:top w:val="nil"/>
              <w:left w:val="nil"/>
              <w:bottom w:val="single" w:sz="4" w:space="0" w:color="auto"/>
              <w:right w:val="single" w:sz="4" w:space="0" w:color="auto"/>
            </w:tcBorders>
            <w:shd w:val="clear" w:color="auto" w:fill="auto"/>
            <w:noWrap/>
            <w:vAlign w:val="bottom"/>
            <w:hideMark/>
          </w:tcPr>
          <w:p w14:paraId="56A1FA7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9,83</w:t>
            </w:r>
          </w:p>
        </w:tc>
        <w:tc>
          <w:tcPr>
            <w:tcW w:w="685" w:type="dxa"/>
            <w:tcBorders>
              <w:top w:val="nil"/>
              <w:left w:val="nil"/>
              <w:bottom w:val="single" w:sz="4" w:space="0" w:color="auto"/>
              <w:right w:val="single" w:sz="4" w:space="0" w:color="auto"/>
            </w:tcBorders>
            <w:shd w:val="clear" w:color="auto" w:fill="auto"/>
            <w:noWrap/>
            <w:vAlign w:val="bottom"/>
            <w:hideMark/>
          </w:tcPr>
          <w:p w14:paraId="1F127B9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31C8AA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119,04</w:t>
            </w:r>
          </w:p>
        </w:tc>
        <w:tc>
          <w:tcPr>
            <w:tcW w:w="896" w:type="dxa"/>
            <w:tcBorders>
              <w:top w:val="nil"/>
              <w:left w:val="nil"/>
              <w:bottom w:val="single" w:sz="4" w:space="0" w:color="auto"/>
              <w:right w:val="single" w:sz="4" w:space="0" w:color="auto"/>
            </w:tcBorders>
            <w:shd w:val="clear" w:color="auto" w:fill="auto"/>
            <w:noWrap/>
            <w:vAlign w:val="bottom"/>
            <w:hideMark/>
          </w:tcPr>
          <w:p w14:paraId="18FFFBF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427,49</w:t>
            </w:r>
          </w:p>
        </w:tc>
        <w:tc>
          <w:tcPr>
            <w:tcW w:w="924" w:type="dxa"/>
            <w:tcBorders>
              <w:top w:val="nil"/>
              <w:left w:val="nil"/>
              <w:bottom w:val="single" w:sz="4" w:space="0" w:color="auto"/>
              <w:right w:val="single" w:sz="4" w:space="0" w:color="auto"/>
            </w:tcBorders>
            <w:shd w:val="clear" w:color="auto" w:fill="auto"/>
            <w:noWrap/>
            <w:vAlign w:val="bottom"/>
            <w:hideMark/>
          </w:tcPr>
          <w:p w14:paraId="2F72F22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427,07</w:t>
            </w:r>
          </w:p>
        </w:tc>
      </w:tr>
      <w:tr w:rsidR="00FC7E7C" w:rsidRPr="007D16F1" w14:paraId="4E0228D0"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5F59967F" w14:textId="77777777" w:rsidR="00FC7E7C" w:rsidRPr="007D16F1"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Тунис</w:t>
            </w:r>
          </w:p>
        </w:tc>
        <w:tc>
          <w:tcPr>
            <w:tcW w:w="882" w:type="dxa"/>
            <w:tcBorders>
              <w:top w:val="nil"/>
              <w:left w:val="nil"/>
              <w:bottom w:val="single" w:sz="4" w:space="0" w:color="auto"/>
              <w:right w:val="single" w:sz="4" w:space="0" w:color="auto"/>
            </w:tcBorders>
            <w:shd w:val="clear" w:color="auto" w:fill="auto"/>
            <w:noWrap/>
            <w:vAlign w:val="bottom"/>
            <w:hideMark/>
          </w:tcPr>
          <w:p w14:paraId="0AEF77BB"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P.40545.1.04</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1FD10280"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3059998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53 100,09</w:t>
            </w:r>
          </w:p>
        </w:tc>
        <w:tc>
          <w:tcPr>
            <w:tcW w:w="784" w:type="dxa"/>
            <w:tcBorders>
              <w:top w:val="nil"/>
              <w:left w:val="nil"/>
              <w:bottom w:val="single" w:sz="4" w:space="0" w:color="auto"/>
              <w:right w:val="single" w:sz="4" w:space="0" w:color="auto"/>
            </w:tcBorders>
            <w:shd w:val="clear" w:color="auto" w:fill="auto"/>
            <w:noWrap/>
            <w:vAlign w:val="bottom"/>
            <w:hideMark/>
          </w:tcPr>
          <w:p w14:paraId="7862BBC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7EC9EFC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240040C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8C278B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179D336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04CA087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55B324A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549204B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41 289,85</w:t>
            </w:r>
          </w:p>
        </w:tc>
        <w:tc>
          <w:tcPr>
            <w:tcW w:w="630" w:type="dxa"/>
            <w:tcBorders>
              <w:top w:val="nil"/>
              <w:left w:val="nil"/>
              <w:bottom w:val="single" w:sz="4" w:space="0" w:color="auto"/>
              <w:right w:val="single" w:sz="4" w:space="0" w:color="auto"/>
            </w:tcBorders>
            <w:shd w:val="clear" w:color="auto" w:fill="auto"/>
            <w:noWrap/>
            <w:vAlign w:val="bottom"/>
            <w:hideMark/>
          </w:tcPr>
          <w:p w14:paraId="00CAD4F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13,00</w:t>
            </w:r>
          </w:p>
        </w:tc>
        <w:tc>
          <w:tcPr>
            <w:tcW w:w="700" w:type="dxa"/>
            <w:tcBorders>
              <w:top w:val="nil"/>
              <w:left w:val="nil"/>
              <w:bottom w:val="single" w:sz="4" w:space="0" w:color="auto"/>
              <w:right w:val="single" w:sz="4" w:space="0" w:color="auto"/>
            </w:tcBorders>
            <w:shd w:val="clear" w:color="auto" w:fill="auto"/>
            <w:noWrap/>
            <w:vAlign w:val="bottom"/>
            <w:hideMark/>
          </w:tcPr>
          <w:p w14:paraId="0058D95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5 368,00</w:t>
            </w:r>
          </w:p>
        </w:tc>
        <w:tc>
          <w:tcPr>
            <w:tcW w:w="685" w:type="dxa"/>
            <w:tcBorders>
              <w:top w:val="nil"/>
              <w:left w:val="nil"/>
              <w:bottom w:val="single" w:sz="4" w:space="0" w:color="auto"/>
              <w:right w:val="single" w:sz="4" w:space="0" w:color="auto"/>
            </w:tcBorders>
            <w:shd w:val="clear" w:color="auto" w:fill="auto"/>
            <w:noWrap/>
            <w:vAlign w:val="bottom"/>
            <w:hideMark/>
          </w:tcPr>
          <w:p w14:paraId="6B963DF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DD2FE0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46 474,72</w:t>
            </w:r>
          </w:p>
        </w:tc>
        <w:tc>
          <w:tcPr>
            <w:tcW w:w="896" w:type="dxa"/>
            <w:tcBorders>
              <w:top w:val="nil"/>
              <w:left w:val="nil"/>
              <w:bottom w:val="single" w:sz="4" w:space="0" w:color="auto"/>
              <w:right w:val="single" w:sz="4" w:space="0" w:color="auto"/>
            </w:tcBorders>
            <w:shd w:val="clear" w:color="auto" w:fill="auto"/>
            <w:noWrap/>
            <w:vAlign w:val="bottom"/>
            <w:hideMark/>
          </w:tcPr>
          <w:p w14:paraId="2268652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6 625,37</w:t>
            </w:r>
          </w:p>
        </w:tc>
        <w:tc>
          <w:tcPr>
            <w:tcW w:w="924" w:type="dxa"/>
            <w:tcBorders>
              <w:top w:val="nil"/>
              <w:left w:val="nil"/>
              <w:bottom w:val="single" w:sz="4" w:space="0" w:color="auto"/>
              <w:right w:val="single" w:sz="4" w:space="0" w:color="auto"/>
            </w:tcBorders>
            <w:shd w:val="clear" w:color="auto" w:fill="auto"/>
            <w:noWrap/>
            <w:vAlign w:val="bottom"/>
            <w:hideMark/>
          </w:tcPr>
          <w:p w14:paraId="19FE5B5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6 618,96</w:t>
            </w:r>
          </w:p>
        </w:tc>
      </w:tr>
      <w:tr w:rsidR="00FC7E7C" w:rsidRPr="007D16F1" w14:paraId="69C52A32"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43E48D1A" w14:textId="77777777" w:rsidR="00FC7E7C" w:rsidRPr="007D16F1"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Таиланд</w:t>
            </w:r>
          </w:p>
        </w:tc>
        <w:tc>
          <w:tcPr>
            <w:tcW w:w="882" w:type="dxa"/>
            <w:tcBorders>
              <w:top w:val="nil"/>
              <w:left w:val="nil"/>
              <w:bottom w:val="single" w:sz="4" w:space="0" w:color="auto"/>
              <w:right w:val="single" w:sz="4" w:space="0" w:color="auto"/>
            </w:tcBorders>
            <w:shd w:val="clear" w:color="auto" w:fill="auto"/>
            <w:noWrap/>
            <w:vAlign w:val="bottom"/>
            <w:hideMark/>
          </w:tcPr>
          <w:p w14:paraId="3205FA9C"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P.40571.1.01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2A6BF62F"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0AD035C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−1 546,04</w:t>
            </w:r>
          </w:p>
        </w:tc>
        <w:tc>
          <w:tcPr>
            <w:tcW w:w="784" w:type="dxa"/>
            <w:tcBorders>
              <w:top w:val="nil"/>
              <w:left w:val="nil"/>
              <w:bottom w:val="single" w:sz="4" w:space="0" w:color="auto"/>
              <w:right w:val="single" w:sz="4" w:space="0" w:color="auto"/>
            </w:tcBorders>
            <w:shd w:val="clear" w:color="auto" w:fill="auto"/>
            <w:noWrap/>
            <w:vAlign w:val="bottom"/>
            <w:hideMark/>
          </w:tcPr>
          <w:p w14:paraId="70ACD34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313375B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1E3886D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9999BE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14FED6C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0F82F68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2E3939A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646622A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3D4CFA4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4D2933F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40BAF52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F5BA70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5A233A1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−1 546,04</w:t>
            </w:r>
          </w:p>
        </w:tc>
        <w:tc>
          <w:tcPr>
            <w:tcW w:w="924" w:type="dxa"/>
            <w:tcBorders>
              <w:top w:val="nil"/>
              <w:left w:val="nil"/>
              <w:bottom w:val="single" w:sz="4" w:space="0" w:color="auto"/>
              <w:right w:val="single" w:sz="4" w:space="0" w:color="auto"/>
            </w:tcBorders>
            <w:shd w:val="clear" w:color="auto" w:fill="auto"/>
            <w:noWrap/>
            <w:vAlign w:val="bottom"/>
            <w:hideMark/>
          </w:tcPr>
          <w:p w14:paraId="147864F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−1 544,54</w:t>
            </w:r>
          </w:p>
        </w:tc>
      </w:tr>
      <w:tr w:rsidR="00FC7E7C" w:rsidRPr="007D16F1" w14:paraId="6DDF469C"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4BF0A64A" w14:textId="77777777" w:rsidR="00FC7E7C" w:rsidRPr="007D16F1"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США</w:t>
            </w:r>
          </w:p>
        </w:tc>
        <w:tc>
          <w:tcPr>
            <w:tcW w:w="882" w:type="dxa"/>
            <w:tcBorders>
              <w:top w:val="nil"/>
              <w:left w:val="nil"/>
              <w:bottom w:val="single" w:sz="4" w:space="0" w:color="auto"/>
              <w:right w:val="single" w:sz="4" w:space="0" w:color="auto"/>
            </w:tcBorders>
            <w:shd w:val="clear" w:color="auto" w:fill="auto"/>
            <w:noWrap/>
            <w:vAlign w:val="bottom"/>
            <w:hideMark/>
          </w:tcPr>
          <w:p w14:paraId="6A2854D3"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P.40573.1.02</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284B0ABB"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61E766D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10 921,07</w:t>
            </w:r>
          </w:p>
        </w:tc>
        <w:tc>
          <w:tcPr>
            <w:tcW w:w="784" w:type="dxa"/>
            <w:tcBorders>
              <w:top w:val="nil"/>
              <w:left w:val="nil"/>
              <w:bottom w:val="single" w:sz="4" w:space="0" w:color="auto"/>
              <w:right w:val="single" w:sz="4" w:space="0" w:color="auto"/>
            </w:tcBorders>
            <w:shd w:val="clear" w:color="auto" w:fill="auto"/>
            <w:noWrap/>
            <w:vAlign w:val="bottom"/>
            <w:hideMark/>
          </w:tcPr>
          <w:p w14:paraId="0562690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2B64209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3B42FBA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3BDE5E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7728ADE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6EA41D2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28FE6D6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43B7F05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10 032,29</w:t>
            </w:r>
          </w:p>
        </w:tc>
        <w:tc>
          <w:tcPr>
            <w:tcW w:w="630" w:type="dxa"/>
            <w:tcBorders>
              <w:top w:val="nil"/>
              <w:left w:val="nil"/>
              <w:bottom w:val="single" w:sz="4" w:space="0" w:color="auto"/>
              <w:right w:val="single" w:sz="4" w:space="0" w:color="auto"/>
            </w:tcBorders>
            <w:shd w:val="clear" w:color="auto" w:fill="auto"/>
            <w:noWrap/>
            <w:vAlign w:val="bottom"/>
            <w:hideMark/>
          </w:tcPr>
          <w:p w14:paraId="028C375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5833B02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752,42</w:t>
            </w:r>
          </w:p>
        </w:tc>
        <w:tc>
          <w:tcPr>
            <w:tcW w:w="685" w:type="dxa"/>
            <w:tcBorders>
              <w:top w:val="nil"/>
              <w:left w:val="nil"/>
              <w:bottom w:val="single" w:sz="4" w:space="0" w:color="auto"/>
              <w:right w:val="single" w:sz="4" w:space="0" w:color="auto"/>
            </w:tcBorders>
            <w:shd w:val="clear" w:color="auto" w:fill="auto"/>
            <w:noWrap/>
            <w:vAlign w:val="bottom"/>
            <w:hideMark/>
          </w:tcPr>
          <w:p w14:paraId="51F91D0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CDAD4F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10 784,71</w:t>
            </w:r>
          </w:p>
        </w:tc>
        <w:tc>
          <w:tcPr>
            <w:tcW w:w="896" w:type="dxa"/>
            <w:tcBorders>
              <w:top w:val="nil"/>
              <w:left w:val="nil"/>
              <w:bottom w:val="single" w:sz="4" w:space="0" w:color="auto"/>
              <w:right w:val="single" w:sz="4" w:space="0" w:color="auto"/>
            </w:tcBorders>
            <w:shd w:val="clear" w:color="auto" w:fill="auto"/>
            <w:noWrap/>
            <w:vAlign w:val="bottom"/>
            <w:hideMark/>
          </w:tcPr>
          <w:p w14:paraId="52287ED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136,36</w:t>
            </w:r>
          </w:p>
        </w:tc>
        <w:tc>
          <w:tcPr>
            <w:tcW w:w="924" w:type="dxa"/>
            <w:tcBorders>
              <w:top w:val="nil"/>
              <w:left w:val="nil"/>
              <w:bottom w:val="single" w:sz="4" w:space="0" w:color="auto"/>
              <w:right w:val="single" w:sz="4" w:space="0" w:color="auto"/>
            </w:tcBorders>
            <w:shd w:val="clear" w:color="auto" w:fill="auto"/>
            <w:noWrap/>
            <w:vAlign w:val="bottom"/>
            <w:hideMark/>
          </w:tcPr>
          <w:p w14:paraId="7695DA2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136,23</w:t>
            </w:r>
          </w:p>
        </w:tc>
      </w:tr>
      <w:tr w:rsidR="00FC7E7C" w:rsidRPr="007D16F1" w14:paraId="6648682C"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29A4C848" w14:textId="77777777" w:rsidR="00FC7E7C" w:rsidRPr="007D16F1"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Страны региона Азии</w:t>
            </w:r>
          </w:p>
        </w:tc>
        <w:tc>
          <w:tcPr>
            <w:tcW w:w="882" w:type="dxa"/>
            <w:tcBorders>
              <w:top w:val="nil"/>
              <w:left w:val="nil"/>
              <w:bottom w:val="single" w:sz="4" w:space="0" w:color="auto"/>
              <w:right w:val="single" w:sz="4" w:space="0" w:color="auto"/>
            </w:tcBorders>
            <w:shd w:val="clear" w:color="auto" w:fill="auto"/>
            <w:noWrap/>
            <w:vAlign w:val="bottom"/>
            <w:hideMark/>
          </w:tcPr>
          <w:p w14:paraId="31A44481"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P.40574.1.01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05E4D43F"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36AF1E0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114 872,21</w:t>
            </w:r>
          </w:p>
        </w:tc>
        <w:tc>
          <w:tcPr>
            <w:tcW w:w="784" w:type="dxa"/>
            <w:tcBorders>
              <w:top w:val="nil"/>
              <w:left w:val="nil"/>
              <w:bottom w:val="single" w:sz="4" w:space="0" w:color="auto"/>
              <w:right w:val="single" w:sz="4" w:space="0" w:color="auto"/>
            </w:tcBorders>
            <w:shd w:val="clear" w:color="auto" w:fill="auto"/>
            <w:noWrap/>
            <w:vAlign w:val="bottom"/>
            <w:hideMark/>
          </w:tcPr>
          <w:p w14:paraId="771F9B4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1295D1F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18A5718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E00749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−112 783,33</w:t>
            </w:r>
          </w:p>
        </w:tc>
        <w:tc>
          <w:tcPr>
            <w:tcW w:w="868" w:type="dxa"/>
            <w:tcBorders>
              <w:top w:val="nil"/>
              <w:left w:val="nil"/>
              <w:bottom w:val="single" w:sz="4" w:space="0" w:color="auto"/>
              <w:right w:val="single" w:sz="4" w:space="0" w:color="auto"/>
            </w:tcBorders>
            <w:shd w:val="clear" w:color="auto" w:fill="auto"/>
            <w:noWrap/>
            <w:vAlign w:val="bottom"/>
            <w:hideMark/>
          </w:tcPr>
          <w:p w14:paraId="1284F7E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−112 783,33</w:t>
            </w:r>
          </w:p>
        </w:tc>
        <w:tc>
          <w:tcPr>
            <w:tcW w:w="784" w:type="dxa"/>
            <w:tcBorders>
              <w:top w:val="nil"/>
              <w:left w:val="nil"/>
              <w:bottom w:val="single" w:sz="4" w:space="0" w:color="auto"/>
              <w:right w:val="single" w:sz="4" w:space="0" w:color="auto"/>
            </w:tcBorders>
            <w:shd w:val="clear" w:color="auto" w:fill="auto"/>
            <w:noWrap/>
            <w:vAlign w:val="bottom"/>
            <w:hideMark/>
          </w:tcPr>
          <w:p w14:paraId="1227443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0770D00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0DE901B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1 943,14</w:t>
            </w:r>
          </w:p>
        </w:tc>
        <w:tc>
          <w:tcPr>
            <w:tcW w:w="630" w:type="dxa"/>
            <w:tcBorders>
              <w:top w:val="nil"/>
              <w:left w:val="nil"/>
              <w:bottom w:val="single" w:sz="4" w:space="0" w:color="auto"/>
              <w:right w:val="single" w:sz="4" w:space="0" w:color="auto"/>
            </w:tcBorders>
            <w:shd w:val="clear" w:color="auto" w:fill="auto"/>
            <w:noWrap/>
            <w:vAlign w:val="bottom"/>
            <w:hideMark/>
          </w:tcPr>
          <w:p w14:paraId="3EF3C8A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2964D20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145,74</w:t>
            </w:r>
          </w:p>
        </w:tc>
        <w:tc>
          <w:tcPr>
            <w:tcW w:w="685" w:type="dxa"/>
            <w:tcBorders>
              <w:top w:val="nil"/>
              <w:left w:val="nil"/>
              <w:bottom w:val="single" w:sz="4" w:space="0" w:color="auto"/>
              <w:right w:val="single" w:sz="4" w:space="0" w:color="auto"/>
            </w:tcBorders>
            <w:shd w:val="clear" w:color="auto" w:fill="auto"/>
            <w:noWrap/>
            <w:vAlign w:val="bottom"/>
            <w:hideMark/>
          </w:tcPr>
          <w:p w14:paraId="1BDB4FC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791812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2 088,88</w:t>
            </w:r>
          </w:p>
        </w:tc>
        <w:tc>
          <w:tcPr>
            <w:tcW w:w="896" w:type="dxa"/>
            <w:tcBorders>
              <w:top w:val="nil"/>
              <w:left w:val="nil"/>
              <w:bottom w:val="single" w:sz="4" w:space="0" w:color="auto"/>
              <w:right w:val="single" w:sz="4" w:space="0" w:color="auto"/>
            </w:tcBorders>
            <w:shd w:val="clear" w:color="auto" w:fill="auto"/>
            <w:noWrap/>
            <w:vAlign w:val="bottom"/>
            <w:hideMark/>
          </w:tcPr>
          <w:p w14:paraId="3415986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924" w:type="dxa"/>
            <w:tcBorders>
              <w:top w:val="nil"/>
              <w:left w:val="nil"/>
              <w:bottom w:val="single" w:sz="4" w:space="0" w:color="auto"/>
              <w:right w:val="single" w:sz="4" w:space="0" w:color="auto"/>
            </w:tcBorders>
            <w:shd w:val="clear" w:color="auto" w:fill="auto"/>
            <w:noWrap/>
            <w:vAlign w:val="bottom"/>
            <w:hideMark/>
          </w:tcPr>
          <w:p w14:paraId="3B84875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r>
      <w:tr w:rsidR="00FC7E7C" w:rsidRPr="007D16F1" w14:paraId="2A9E1A82"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2D144D8" w14:textId="77777777" w:rsidR="00FC7E7C" w:rsidRPr="007D16F1"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Таиланд</w:t>
            </w:r>
          </w:p>
        </w:tc>
        <w:tc>
          <w:tcPr>
            <w:tcW w:w="882" w:type="dxa"/>
            <w:tcBorders>
              <w:top w:val="nil"/>
              <w:left w:val="nil"/>
              <w:bottom w:val="single" w:sz="4" w:space="0" w:color="auto"/>
              <w:right w:val="single" w:sz="4" w:space="0" w:color="auto"/>
            </w:tcBorders>
            <w:shd w:val="clear" w:color="auto" w:fill="auto"/>
            <w:noWrap/>
            <w:vAlign w:val="bottom"/>
            <w:hideMark/>
          </w:tcPr>
          <w:p w14:paraId="314AB251"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P.40579.1.01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19A78879"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4B2B598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2 667,39</w:t>
            </w:r>
          </w:p>
        </w:tc>
        <w:tc>
          <w:tcPr>
            <w:tcW w:w="784" w:type="dxa"/>
            <w:tcBorders>
              <w:top w:val="nil"/>
              <w:left w:val="nil"/>
              <w:bottom w:val="single" w:sz="4" w:space="0" w:color="auto"/>
              <w:right w:val="single" w:sz="4" w:space="0" w:color="auto"/>
            </w:tcBorders>
            <w:shd w:val="clear" w:color="auto" w:fill="auto"/>
            <w:noWrap/>
            <w:vAlign w:val="bottom"/>
            <w:hideMark/>
          </w:tcPr>
          <w:p w14:paraId="59168C7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5118D90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414AA2C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7549AB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33BF5AA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4F06B20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4EE7C6A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2CBDAD6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03B2C22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7BCF3BA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5830DF5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5F607A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2A9101E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2 667,39</w:t>
            </w:r>
          </w:p>
        </w:tc>
        <w:tc>
          <w:tcPr>
            <w:tcW w:w="924" w:type="dxa"/>
            <w:tcBorders>
              <w:top w:val="nil"/>
              <w:left w:val="nil"/>
              <w:bottom w:val="single" w:sz="4" w:space="0" w:color="auto"/>
              <w:right w:val="single" w:sz="4" w:space="0" w:color="auto"/>
            </w:tcBorders>
            <w:shd w:val="clear" w:color="auto" w:fill="auto"/>
            <w:noWrap/>
            <w:vAlign w:val="bottom"/>
            <w:hideMark/>
          </w:tcPr>
          <w:p w14:paraId="1802485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2 664,81</w:t>
            </w:r>
          </w:p>
        </w:tc>
      </w:tr>
      <w:tr w:rsidR="00FC7E7C" w:rsidRPr="007D16F1" w14:paraId="4372F9A0"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E6BAC18" w14:textId="77777777" w:rsidR="00FC7E7C" w:rsidRPr="007D16F1"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Регион Северной и Южной Америки</w:t>
            </w:r>
          </w:p>
        </w:tc>
        <w:tc>
          <w:tcPr>
            <w:tcW w:w="882" w:type="dxa"/>
            <w:tcBorders>
              <w:top w:val="nil"/>
              <w:left w:val="nil"/>
              <w:bottom w:val="single" w:sz="4" w:space="0" w:color="auto"/>
              <w:right w:val="single" w:sz="4" w:space="0" w:color="auto"/>
            </w:tcBorders>
            <w:shd w:val="clear" w:color="auto" w:fill="auto"/>
            <w:noWrap/>
            <w:vAlign w:val="bottom"/>
            <w:hideMark/>
          </w:tcPr>
          <w:p w14:paraId="53B5D767"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P.40581.1.01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02157D96"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0D7F9DF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45 471,77</w:t>
            </w:r>
          </w:p>
        </w:tc>
        <w:tc>
          <w:tcPr>
            <w:tcW w:w="784" w:type="dxa"/>
            <w:tcBorders>
              <w:top w:val="nil"/>
              <w:left w:val="nil"/>
              <w:bottom w:val="single" w:sz="4" w:space="0" w:color="auto"/>
              <w:right w:val="single" w:sz="4" w:space="0" w:color="auto"/>
            </w:tcBorders>
            <w:shd w:val="clear" w:color="auto" w:fill="auto"/>
            <w:noWrap/>
            <w:vAlign w:val="bottom"/>
            <w:hideMark/>
          </w:tcPr>
          <w:p w14:paraId="73DACDB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2C13BC6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0C3089A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710,00</w:t>
            </w:r>
          </w:p>
        </w:tc>
        <w:tc>
          <w:tcPr>
            <w:tcW w:w="840" w:type="dxa"/>
            <w:tcBorders>
              <w:top w:val="nil"/>
              <w:left w:val="nil"/>
              <w:bottom w:val="single" w:sz="4" w:space="0" w:color="auto"/>
              <w:right w:val="single" w:sz="4" w:space="0" w:color="auto"/>
            </w:tcBorders>
            <w:shd w:val="clear" w:color="auto" w:fill="auto"/>
            <w:noWrap/>
            <w:vAlign w:val="bottom"/>
            <w:hideMark/>
          </w:tcPr>
          <w:p w14:paraId="3D1E70C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53D9BF0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710,00</w:t>
            </w:r>
          </w:p>
        </w:tc>
        <w:tc>
          <w:tcPr>
            <w:tcW w:w="784" w:type="dxa"/>
            <w:tcBorders>
              <w:top w:val="nil"/>
              <w:left w:val="nil"/>
              <w:bottom w:val="single" w:sz="4" w:space="0" w:color="auto"/>
              <w:right w:val="single" w:sz="4" w:space="0" w:color="auto"/>
            </w:tcBorders>
            <w:shd w:val="clear" w:color="auto" w:fill="auto"/>
            <w:noWrap/>
            <w:vAlign w:val="bottom"/>
            <w:hideMark/>
          </w:tcPr>
          <w:p w14:paraId="6382AB5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26F2FD3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52EA23E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7B70B38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2DA434F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0F91739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A0C9C6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30DA1EB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46 181,77</w:t>
            </w:r>
          </w:p>
        </w:tc>
        <w:tc>
          <w:tcPr>
            <w:tcW w:w="924" w:type="dxa"/>
            <w:tcBorders>
              <w:top w:val="nil"/>
              <w:left w:val="nil"/>
              <w:bottom w:val="single" w:sz="4" w:space="0" w:color="auto"/>
              <w:right w:val="single" w:sz="4" w:space="0" w:color="auto"/>
            </w:tcBorders>
            <w:shd w:val="clear" w:color="auto" w:fill="auto"/>
            <w:noWrap/>
            <w:vAlign w:val="bottom"/>
            <w:hideMark/>
          </w:tcPr>
          <w:p w14:paraId="3AD9753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46 137,07</w:t>
            </w:r>
          </w:p>
        </w:tc>
      </w:tr>
      <w:tr w:rsidR="00FC7E7C" w:rsidRPr="007D16F1" w14:paraId="554B8DE6"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2CDF5AE0" w14:textId="77777777" w:rsidR="00FC7E7C" w:rsidRPr="007D16F1"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Малави</w:t>
            </w:r>
          </w:p>
        </w:tc>
        <w:tc>
          <w:tcPr>
            <w:tcW w:w="882" w:type="dxa"/>
            <w:tcBorders>
              <w:top w:val="nil"/>
              <w:left w:val="nil"/>
              <w:bottom w:val="single" w:sz="4" w:space="0" w:color="auto"/>
              <w:right w:val="single" w:sz="4" w:space="0" w:color="auto"/>
            </w:tcBorders>
            <w:shd w:val="clear" w:color="auto" w:fill="auto"/>
            <w:noWrap/>
            <w:vAlign w:val="bottom"/>
            <w:hideMark/>
          </w:tcPr>
          <w:p w14:paraId="0FADFE7F"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P.40590.1.02</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21090DAE"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735E80E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145,35</w:t>
            </w:r>
          </w:p>
        </w:tc>
        <w:tc>
          <w:tcPr>
            <w:tcW w:w="784" w:type="dxa"/>
            <w:tcBorders>
              <w:top w:val="nil"/>
              <w:left w:val="nil"/>
              <w:bottom w:val="single" w:sz="4" w:space="0" w:color="auto"/>
              <w:right w:val="single" w:sz="4" w:space="0" w:color="auto"/>
            </w:tcBorders>
            <w:shd w:val="clear" w:color="auto" w:fill="auto"/>
            <w:noWrap/>
            <w:vAlign w:val="bottom"/>
            <w:hideMark/>
          </w:tcPr>
          <w:p w14:paraId="0B83528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48025C7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1DA1FD0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A74A71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183A39D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0CCA31A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−145,35</w:t>
            </w:r>
          </w:p>
        </w:tc>
        <w:tc>
          <w:tcPr>
            <w:tcW w:w="658" w:type="dxa"/>
            <w:tcBorders>
              <w:top w:val="nil"/>
              <w:left w:val="nil"/>
              <w:bottom w:val="single" w:sz="4" w:space="0" w:color="auto"/>
              <w:right w:val="single" w:sz="4" w:space="0" w:color="auto"/>
            </w:tcBorders>
            <w:shd w:val="clear" w:color="auto" w:fill="auto"/>
            <w:noWrap/>
            <w:vAlign w:val="bottom"/>
            <w:hideMark/>
          </w:tcPr>
          <w:p w14:paraId="43DF4B6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685D6F2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637F4F1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260915B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459305D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452F1D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6D140FC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924" w:type="dxa"/>
            <w:tcBorders>
              <w:top w:val="nil"/>
              <w:left w:val="nil"/>
              <w:bottom w:val="single" w:sz="4" w:space="0" w:color="auto"/>
              <w:right w:val="single" w:sz="4" w:space="0" w:color="auto"/>
            </w:tcBorders>
            <w:shd w:val="clear" w:color="auto" w:fill="auto"/>
            <w:noWrap/>
            <w:vAlign w:val="bottom"/>
            <w:hideMark/>
          </w:tcPr>
          <w:p w14:paraId="35AD52B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r>
      <w:tr w:rsidR="00FC7E7C" w:rsidRPr="007D16F1" w14:paraId="35134A17"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4E8F92B6" w14:textId="77777777" w:rsidR="00FC7E7C" w:rsidRPr="007D16F1"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Регион Африки</w:t>
            </w:r>
          </w:p>
        </w:tc>
        <w:tc>
          <w:tcPr>
            <w:tcW w:w="882" w:type="dxa"/>
            <w:tcBorders>
              <w:top w:val="nil"/>
              <w:left w:val="nil"/>
              <w:bottom w:val="single" w:sz="4" w:space="0" w:color="auto"/>
              <w:right w:val="single" w:sz="4" w:space="0" w:color="auto"/>
            </w:tcBorders>
            <w:shd w:val="clear" w:color="auto" w:fill="auto"/>
            <w:noWrap/>
            <w:vAlign w:val="bottom"/>
            <w:hideMark/>
          </w:tcPr>
          <w:p w14:paraId="74FC2801"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P.40590.1.03</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0897B10B"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3E6F9E1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5B10501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1 647,30</w:t>
            </w:r>
          </w:p>
        </w:tc>
        <w:tc>
          <w:tcPr>
            <w:tcW w:w="616" w:type="dxa"/>
            <w:tcBorders>
              <w:top w:val="nil"/>
              <w:left w:val="nil"/>
              <w:bottom w:val="single" w:sz="4" w:space="0" w:color="auto"/>
              <w:right w:val="single" w:sz="4" w:space="0" w:color="auto"/>
            </w:tcBorders>
            <w:shd w:val="clear" w:color="auto" w:fill="auto"/>
            <w:noWrap/>
            <w:vAlign w:val="bottom"/>
            <w:hideMark/>
          </w:tcPr>
          <w:p w14:paraId="1BDE432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38C1ED4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02B7AD2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5B7AA98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1 647,30</w:t>
            </w:r>
          </w:p>
        </w:tc>
        <w:tc>
          <w:tcPr>
            <w:tcW w:w="784" w:type="dxa"/>
            <w:tcBorders>
              <w:top w:val="nil"/>
              <w:left w:val="nil"/>
              <w:bottom w:val="single" w:sz="4" w:space="0" w:color="auto"/>
              <w:right w:val="single" w:sz="4" w:space="0" w:color="auto"/>
            </w:tcBorders>
            <w:shd w:val="clear" w:color="auto" w:fill="auto"/>
            <w:noWrap/>
            <w:vAlign w:val="bottom"/>
            <w:hideMark/>
          </w:tcPr>
          <w:p w14:paraId="0BC588C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341C9BF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48977D7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76B4FCF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1858AB0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1CA6009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7715A8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42ABA7D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1 647,30</w:t>
            </w:r>
          </w:p>
        </w:tc>
        <w:tc>
          <w:tcPr>
            <w:tcW w:w="924" w:type="dxa"/>
            <w:tcBorders>
              <w:top w:val="nil"/>
              <w:left w:val="nil"/>
              <w:bottom w:val="single" w:sz="4" w:space="0" w:color="auto"/>
              <w:right w:val="single" w:sz="4" w:space="0" w:color="auto"/>
            </w:tcBorders>
            <w:shd w:val="clear" w:color="auto" w:fill="auto"/>
            <w:noWrap/>
            <w:vAlign w:val="bottom"/>
            <w:hideMark/>
          </w:tcPr>
          <w:p w14:paraId="4E51D98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1 645,71</w:t>
            </w:r>
          </w:p>
        </w:tc>
      </w:tr>
      <w:tr w:rsidR="00FC7E7C" w:rsidRPr="007D16F1" w14:paraId="09BCD4D1"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400E2EB8" w14:textId="77777777" w:rsidR="00FC7E7C" w:rsidRPr="007D16F1"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Регион Африки</w:t>
            </w:r>
          </w:p>
        </w:tc>
        <w:tc>
          <w:tcPr>
            <w:tcW w:w="882" w:type="dxa"/>
            <w:tcBorders>
              <w:top w:val="nil"/>
              <w:left w:val="nil"/>
              <w:bottom w:val="single" w:sz="4" w:space="0" w:color="auto"/>
              <w:right w:val="single" w:sz="4" w:space="0" w:color="auto"/>
            </w:tcBorders>
            <w:shd w:val="clear" w:color="auto" w:fill="auto"/>
            <w:noWrap/>
            <w:vAlign w:val="bottom"/>
            <w:hideMark/>
          </w:tcPr>
          <w:p w14:paraId="7B2324ED"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P.40590.1.04</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0E4CA15F"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2CD763F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5E24071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11 468,86</w:t>
            </w:r>
          </w:p>
        </w:tc>
        <w:tc>
          <w:tcPr>
            <w:tcW w:w="616" w:type="dxa"/>
            <w:tcBorders>
              <w:top w:val="nil"/>
              <w:left w:val="nil"/>
              <w:bottom w:val="single" w:sz="4" w:space="0" w:color="auto"/>
              <w:right w:val="single" w:sz="4" w:space="0" w:color="auto"/>
            </w:tcBorders>
            <w:shd w:val="clear" w:color="auto" w:fill="auto"/>
            <w:noWrap/>
            <w:vAlign w:val="bottom"/>
            <w:hideMark/>
          </w:tcPr>
          <w:p w14:paraId="273145A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28496C3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179,00</w:t>
            </w:r>
          </w:p>
        </w:tc>
        <w:tc>
          <w:tcPr>
            <w:tcW w:w="840" w:type="dxa"/>
            <w:tcBorders>
              <w:top w:val="nil"/>
              <w:left w:val="nil"/>
              <w:bottom w:val="single" w:sz="4" w:space="0" w:color="auto"/>
              <w:right w:val="single" w:sz="4" w:space="0" w:color="auto"/>
            </w:tcBorders>
            <w:shd w:val="clear" w:color="auto" w:fill="auto"/>
            <w:noWrap/>
            <w:vAlign w:val="bottom"/>
            <w:hideMark/>
          </w:tcPr>
          <w:p w14:paraId="23C91FF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75DC4A7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11 647,86</w:t>
            </w:r>
          </w:p>
        </w:tc>
        <w:tc>
          <w:tcPr>
            <w:tcW w:w="784" w:type="dxa"/>
            <w:tcBorders>
              <w:top w:val="nil"/>
              <w:left w:val="nil"/>
              <w:bottom w:val="single" w:sz="4" w:space="0" w:color="auto"/>
              <w:right w:val="single" w:sz="4" w:space="0" w:color="auto"/>
            </w:tcBorders>
            <w:shd w:val="clear" w:color="auto" w:fill="auto"/>
            <w:noWrap/>
            <w:vAlign w:val="bottom"/>
            <w:hideMark/>
          </w:tcPr>
          <w:p w14:paraId="1F212A6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5665227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00E7EFA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5CE2550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71E5BD1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15934FA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F648EA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5FC2026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11 647,86</w:t>
            </w:r>
          </w:p>
        </w:tc>
        <w:tc>
          <w:tcPr>
            <w:tcW w:w="924" w:type="dxa"/>
            <w:tcBorders>
              <w:top w:val="nil"/>
              <w:left w:val="nil"/>
              <w:bottom w:val="single" w:sz="4" w:space="0" w:color="auto"/>
              <w:right w:val="single" w:sz="4" w:space="0" w:color="auto"/>
            </w:tcBorders>
            <w:shd w:val="clear" w:color="auto" w:fill="auto"/>
            <w:noWrap/>
            <w:vAlign w:val="bottom"/>
            <w:hideMark/>
          </w:tcPr>
          <w:p w14:paraId="30E2D97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11 636,58</w:t>
            </w:r>
          </w:p>
        </w:tc>
      </w:tr>
      <w:tr w:rsidR="00FC7E7C" w:rsidRPr="007D16F1" w14:paraId="092B4181"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2C3D06B5" w14:textId="77777777" w:rsidR="00FC7E7C" w:rsidRPr="007D16F1"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Регион Африки</w:t>
            </w:r>
          </w:p>
        </w:tc>
        <w:tc>
          <w:tcPr>
            <w:tcW w:w="882" w:type="dxa"/>
            <w:tcBorders>
              <w:top w:val="nil"/>
              <w:left w:val="nil"/>
              <w:bottom w:val="single" w:sz="4" w:space="0" w:color="auto"/>
              <w:right w:val="single" w:sz="4" w:space="0" w:color="auto"/>
            </w:tcBorders>
            <w:shd w:val="clear" w:color="auto" w:fill="auto"/>
            <w:noWrap/>
            <w:vAlign w:val="bottom"/>
            <w:hideMark/>
          </w:tcPr>
          <w:p w14:paraId="3C370ABF"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P.40590.1.09</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26A415AF"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7FE09B4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66B3238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3 761,67</w:t>
            </w:r>
          </w:p>
        </w:tc>
        <w:tc>
          <w:tcPr>
            <w:tcW w:w="616" w:type="dxa"/>
            <w:tcBorders>
              <w:top w:val="nil"/>
              <w:left w:val="nil"/>
              <w:bottom w:val="single" w:sz="4" w:space="0" w:color="auto"/>
              <w:right w:val="single" w:sz="4" w:space="0" w:color="auto"/>
            </w:tcBorders>
            <w:shd w:val="clear" w:color="auto" w:fill="auto"/>
            <w:noWrap/>
            <w:vAlign w:val="bottom"/>
            <w:hideMark/>
          </w:tcPr>
          <w:p w14:paraId="0165E4C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3D077D9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36AD48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1467A12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3 761,67</w:t>
            </w:r>
          </w:p>
        </w:tc>
        <w:tc>
          <w:tcPr>
            <w:tcW w:w="784" w:type="dxa"/>
            <w:tcBorders>
              <w:top w:val="nil"/>
              <w:left w:val="nil"/>
              <w:bottom w:val="single" w:sz="4" w:space="0" w:color="auto"/>
              <w:right w:val="single" w:sz="4" w:space="0" w:color="auto"/>
            </w:tcBorders>
            <w:shd w:val="clear" w:color="auto" w:fill="auto"/>
            <w:noWrap/>
            <w:vAlign w:val="bottom"/>
            <w:hideMark/>
          </w:tcPr>
          <w:p w14:paraId="669DF66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5503F30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138FA3F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08932D8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114751B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78179F7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D4E8AD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0930A9C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3 761,67</w:t>
            </w:r>
          </w:p>
        </w:tc>
        <w:tc>
          <w:tcPr>
            <w:tcW w:w="924" w:type="dxa"/>
            <w:tcBorders>
              <w:top w:val="nil"/>
              <w:left w:val="nil"/>
              <w:bottom w:val="single" w:sz="4" w:space="0" w:color="auto"/>
              <w:right w:val="single" w:sz="4" w:space="0" w:color="auto"/>
            </w:tcBorders>
            <w:shd w:val="clear" w:color="auto" w:fill="auto"/>
            <w:noWrap/>
            <w:vAlign w:val="bottom"/>
            <w:hideMark/>
          </w:tcPr>
          <w:p w14:paraId="2AEE0B1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3 758,03</w:t>
            </w:r>
          </w:p>
        </w:tc>
      </w:tr>
      <w:tr w:rsidR="00FC7E7C" w:rsidRPr="007D16F1" w14:paraId="12ECCF20"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5B7C996D" w14:textId="77777777" w:rsidR="00FC7E7C" w:rsidRPr="007D16F1"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Перу</w:t>
            </w:r>
          </w:p>
        </w:tc>
        <w:tc>
          <w:tcPr>
            <w:tcW w:w="882" w:type="dxa"/>
            <w:tcBorders>
              <w:top w:val="nil"/>
              <w:left w:val="nil"/>
              <w:bottom w:val="single" w:sz="4" w:space="0" w:color="auto"/>
              <w:right w:val="single" w:sz="4" w:space="0" w:color="auto"/>
            </w:tcBorders>
            <w:shd w:val="clear" w:color="auto" w:fill="auto"/>
            <w:noWrap/>
            <w:vAlign w:val="bottom"/>
            <w:hideMark/>
          </w:tcPr>
          <w:p w14:paraId="5616C0D7"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P.40591.1.02</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41F0D491"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4F179E0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57 332,58</w:t>
            </w:r>
          </w:p>
        </w:tc>
        <w:tc>
          <w:tcPr>
            <w:tcW w:w="784" w:type="dxa"/>
            <w:tcBorders>
              <w:top w:val="nil"/>
              <w:left w:val="nil"/>
              <w:bottom w:val="single" w:sz="4" w:space="0" w:color="auto"/>
              <w:right w:val="single" w:sz="4" w:space="0" w:color="auto"/>
            </w:tcBorders>
            <w:shd w:val="clear" w:color="auto" w:fill="auto"/>
            <w:noWrap/>
            <w:vAlign w:val="bottom"/>
            <w:hideMark/>
          </w:tcPr>
          <w:p w14:paraId="5817880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19CB5C6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29A5852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DF32FC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057C6E4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119FB89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−52 989,60</w:t>
            </w:r>
          </w:p>
        </w:tc>
        <w:tc>
          <w:tcPr>
            <w:tcW w:w="658" w:type="dxa"/>
            <w:tcBorders>
              <w:top w:val="nil"/>
              <w:left w:val="nil"/>
              <w:bottom w:val="single" w:sz="4" w:space="0" w:color="auto"/>
              <w:right w:val="single" w:sz="4" w:space="0" w:color="auto"/>
            </w:tcBorders>
            <w:shd w:val="clear" w:color="auto" w:fill="auto"/>
            <w:noWrap/>
            <w:vAlign w:val="bottom"/>
            <w:hideMark/>
          </w:tcPr>
          <w:p w14:paraId="3778688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214F7C7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0167485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724DDF6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30816BE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0158CB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05C3C50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4 342,98</w:t>
            </w:r>
          </w:p>
        </w:tc>
        <w:tc>
          <w:tcPr>
            <w:tcW w:w="924" w:type="dxa"/>
            <w:tcBorders>
              <w:top w:val="nil"/>
              <w:left w:val="nil"/>
              <w:bottom w:val="single" w:sz="4" w:space="0" w:color="auto"/>
              <w:right w:val="single" w:sz="4" w:space="0" w:color="auto"/>
            </w:tcBorders>
            <w:shd w:val="clear" w:color="auto" w:fill="auto"/>
            <w:noWrap/>
            <w:vAlign w:val="bottom"/>
            <w:hideMark/>
          </w:tcPr>
          <w:p w14:paraId="426AB69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4 338,78</w:t>
            </w:r>
          </w:p>
        </w:tc>
      </w:tr>
      <w:tr w:rsidR="00FC7E7C" w:rsidRPr="007D16F1" w14:paraId="4B7E92CE"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21D2BE8A" w14:textId="77777777" w:rsidR="00FC7E7C" w:rsidRPr="007D16F1"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sz w:val="12"/>
                <w:szCs w:val="12"/>
                <w:lang w:val="ru-RU"/>
              </w:rPr>
              <w:t>Регион Северной и Южной Америки</w:t>
            </w:r>
          </w:p>
        </w:tc>
        <w:tc>
          <w:tcPr>
            <w:tcW w:w="882" w:type="dxa"/>
            <w:tcBorders>
              <w:top w:val="nil"/>
              <w:left w:val="nil"/>
              <w:bottom w:val="single" w:sz="4" w:space="0" w:color="auto"/>
              <w:right w:val="single" w:sz="4" w:space="0" w:color="auto"/>
            </w:tcBorders>
            <w:shd w:val="clear" w:color="auto" w:fill="auto"/>
            <w:noWrap/>
            <w:vAlign w:val="bottom"/>
            <w:hideMark/>
          </w:tcPr>
          <w:p w14:paraId="2CE48BA7"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P.40591.1.08</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56CE3F23"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415907C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0F8BD32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14 102,80</w:t>
            </w:r>
          </w:p>
        </w:tc>
        <w:tc>
          <w:tcPr>
            <w:tcW w:w="616" w:type="dxa"/>
            <w:tcBorders>
              <w:top w:val="nil"/>
              <w:left w:val="nil"/>
              <w:bottom w:val="single" w:sz="4" w:space="0" w:color="auto"/>
              <w:right w:val="single" w:sz="4" w:space="0" w:color="auto"/>
            </w:tcBorders>
            <w:shd w:val="clear" w:color="auto" w:fill="auto"/>
            <w:noWrap/>
            <w:vAlign w:val="bottom"/>
            <w:hideMark/>
          </w:tcPr>
          <w:p w14:paraId="0231518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3912266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220,00</w:t>
            </w:r>
          </w:p>
        </w:tc>
        <w:tc>
          <w:tcPr>
            <w:tcW w:w="840" w:type="dxa"/>
            <w:tcBorders>
              <w:top w:val="nil"/>
              <w:left w:val="nil"/>
              <w:bottom w:val="single" w:sz="4" w:space="0" w:color="auto"/>
              <w:right w:val="single" w:sz="4" w:space="0" w:color="auto"/>
            </w:tcBorders>
            <w:shd w:val="clear" w:color="auto" w:fill="auto"/>
            <w:noWrap/>
            <w:vAlign w:val="bottom"/>
            <w:hideMark/>
          </w:tcPr>
          <w:p w14:paraId="0858F0C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5719D03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14 322,80</w:t>
            </w:r>
          </w:p>
        </w:tc>
        <w:tc>
          <w:tcPr>
            <w:tcW w:w="784" w:type="dxa"/>
            <w:tcBorders>
              <w:top w:val="nil"/>
              <w:left w:val="nil"/>
              <w:bottom w:val="single" w:sz="4" w:space="0" w:color="auto"/>
              <w:right w:val="single" w:sz="4" w:space="0" w:color="auto"/>
            </w:tcBorders>
            <w:shd w:val="clear" w:color="auto" w:fill="auto"/>
            <w:noWrap/>
            <w:vAlign w:val="bottom"/>
            <w:hideMark/>
          </w:tcPr>
          <w:p w14:paraId="1455CA9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3A49B8F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3949480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4B5CF0C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478E2A5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33FBCF0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E41536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0B2A2BF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14 322,80</w:t>
            </w:r>
          </w:p>
        </w:tc>
        <w:tc>
          <w:tcPr>
            <w:tcW w:w="924" w:type="dxa"/>
            <w:tcBorders>
              <w:top w:val="nil"/>
              <w:left w:val="nil"/>
              <w:bottom w:val="single" w:sz="4" w:space="0" w:color="auto"/>
              <w:right w:val="single" w:sz="4" w:space="0" w:color="auto"/>
            </w:tcBorders>
            <w:shd w:val="clear" w:color="auto" w:fill="auto"/>
            <w:noWrap/>
            <w:vAlign w:val="bottom"/>
            <w:hideMark/>
          </w:tcPr>
          <w:p w14:paraId="6BE501A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14 308,94</w:t>
            </w:r>
          </w:p>
        </w:tc>
      </w:tr>
      <w:tr w:rsidR="00FC7E7C" w:rsidRPr="007D16F1" w14:paraId="2CDE2EF6"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51D2C8F8" w14:textId="77777777" w:rsidR="00FC7E7C" w:rsidRPr="007D16F1"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Иордания</w:t>
            </w:r>
          </w:p>
        </w:tc>
        <w:tc>
          <w:tcPr>
            <w:tcW w:w="882" w:type="dxa"/>
            <w:tcBorders>
              <w:top w:val="nil"/>
              <w:left w:val="nil"/>
              <w:bottom w:val="single" w:sz="4" w:space="0" w:color="auto"/>
              <w:right w:val="single" w:sz="4" w:space="0" w:color="auto"/>
            </w:tcBorders>
            <w:shd w:val="clear" w:color="auto" w:fill="auto"/>
            <w:noWrap/>
            <w:vAlign w:val="bottom"/>
            <w:hideMark/>
          </w:tcPr>
          <w:p w14:paraId="1E74ADA9"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P.40592.1.02</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7D36DE85"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3D03820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590,70</w:t>
            </w:r>
          </w:p>
        </w:tc>
        <w:tc>
          <w:tcPr>
            <w:tcW w:w="784" w:type="dxa"/>
            <w:tcBorders>
              <w:top w:val="nil"/>
              <w:left w:val="nil"/>
              <w:bottom w:val="single" w:sz="4" w:space="0" w:color="auto"/>
              <w:right w:val="single" w:sz="4" w:space="0" w:color="auto"/>
            </w:tcBorders>
            <w:shd w:val="clear" w:color="auto" w:fill="auto"/>
            <w:noWrap/>
            <w:vAlign w:val="bottom"/>
            <w:hideMark/>
          </w:tcPr>
          <w:p w14:paraId="4A9F83E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64952F4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4A44A81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6F2462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5779923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6DEC331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19708F5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0E36AC1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6274680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26C8FDC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07BBF46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09C406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15607F1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590,70</w:t>
            </w:r>
          </w:p>
        </w:tc>
        <w:tc>
          <w:tcPr>
            <w:tcW w:w="924" w:type="dxa"/>
            <w:tcBorders>
              <w:top w:val="nil"/>
              <w:left w:val="nil"/>
              <w:bottom w:val="single" w:sz="4" w:space="0" w:color="auto"/>
              <w:right w:val="single" w:sz="4" w:space="0" w:color="auto"/>
            </w:tcBorders>
            <w:shd w:val="clear" w:color="auto" w:fill="auto"/>
            <w:noWrap/>
            <w:vAlign w:val="bottom"/>
            <w:hideMark/>
          </w:tcPr>
          <w:p w14:paraId="31F8B25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590,13</w:t>
            </w:r>
          </w:p>
        </w:tc>
      </w:tr>
      <w:tr w:rsidR="00FC7E7C" w:rsidRPr="007D16F1" w14:paraId="375E2AB8"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62BC632A" w14:textId="77777777" w:rsidR="00FC7E7C" w:rsidRPr="007D16F1"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Регион арабских государств</w:t>
            </w:r>
          </w:p>
        </w:tc>
        <w:tc>
          <w:tcPr>
            <w:tcW w:w="882" w:type="dxa"/>
            <w:tcBorders>
              <w:top w:val="nil"/>
              <w:left w:val="nil"/>
              <w:bottom w:val="single" w:sz="4" w:space="0" w:color="auto"/>
              <w:right w:val="single" w:sz="4" w:space="0" w:color="auto"/>
            </w:tcBorders>
            <w:shd w:val="clear" w:color="auto" w:fill="auto"/>
            <w:noWrap/>
            <w:vAlign w:val="bottom"/>
            <w:hideMark/>
          </w:tcPr>
          <w:p w14:paraId="70352D41"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P.40592.1.03</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4315FF23"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3DE9CA8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4D0BEE6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500,00</w:t>
            </w:r>
          </w:p>
        </w:tc>
        <w:tc>
          <w:tcPr>
            <w:tcW w:w="616" w:type="dxa"/>
            <w:tcBorders>
              <w:top w:val="nil"/>
              <w:left w:val="nil"/>
              <w:bottom w:val="single" w:sz="4" w:space="0" w:color="auto"/>
              <w:right w:val="single" w:sz="4" w:space="0" w:color="auto"/>
            </w:tcBorders>
            <w:shd w:val="clear" w:color="auto" w:fill="auto"/>
            <w:noWrap/>
            <w:vAlign w:val="bottom"/>
            <w:hideMark/>
          </w:tcPr>
          <w:p w14:paraId="5DC55F7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77ED7DE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D04D16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6CE324D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500,00</w:t>
            </w:r>
          </w:p>
        </w:tc>
        <w:tc>
          <w:tcPr>
            <w:tcW w:w="784" w:type="dxa"/>
            <w:tcBorders>
              <w:top w:val="nil"/>
              <w:left w:val="nil"/>
              <w:bottom w:val="single" w:sz="4" w:space="0" w:color="auto"/>
              <w:right w:val="single" w:sz="4" w:space="0" w:color="auto"/>
            </w:tcBorders>
            <w:shd w:val="clear" w:color="auto" w:fill="auto"/>
            <w:noWrap/>
            <w:vAlign w:val="bottom"/>
            <w:hideMark/>
          </w:tcPr>
          <w:p w14:paraId="6108B7F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2685C48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74D0AA4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0420898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6F49F5D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0369DAA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0EF526F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6DE36D7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500,00</w:t>
            </w:r>
          </w:p>
        </w:tc>
        <w:tc>
          <w:tcPr>
            <w:tcW w:w="924" w:type="dxa"/>
            <w:tcBorders>
              <w:top w:val="nil"/>
              <w:left w:val="nil"/>
              <w:bottom w:val="single" w:sz="4" w:space="0" w:color="auto"/>
              <w:right w:val="single" w:sz="4" w:space="0" w:color="auto"/>
            </w:tcBorders>
            <w:shd w:val="clear" w:color="auto" w:fill="auto"/>
            <w:noWrap/>
            <w:vAlign w:val="bottom"/>
            <w:hideMark/>
          </w:tcPr>
          <w:p w14:paraId="48EC96B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499,52</w:t>
            </w:r>
          </w:p>
        </w:tc>
      </w:tr>
      <w:tr w:rsidR="00FC7E7C" w:rsidRPr="007D16F1" w14:paraId="307F18CA"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32999894" w14:textId="77777777" w:rsidR="00FC7E7C" w:rsidRPr="007D16F1"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Тунис</w:t>
            </w:r>
          </w:p>
        </w:tc>
        <w:tc>
          <w:tcPr>
            <w:tcW w:w="882" w:type="dxa"/>
            <w:tcBorders>
              <w:top w:val="nil"/>
              <w:left w:val="nil"/>
              <w:bottom w:val="single" w:sz="4" w:space="0" w:color="auto"/>
              <w:right w:val="single" w:sz="4" w:space="0" w:color="auto"/>
            </w:tcBorders>
            <w:shd w:val="clear" w:color="auto" w:fill="auto"/>
            <w:noWrap/>
            <w:vAlign w:val="bottom"/>
            <w:hideMark/>
          </w:tcPr>
          <w:p w14:paraId="497F4766"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P.40592.1.04</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32E2E188"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44F2F13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387,80</w:t>
            </w:r>
          </w:p>
        </w:tc>
        <w:tc>
          <w:tcPr>
            <w:tcW w:w="784" w:type="dxa"/>
            <w:tcBorders>
              <w:top w:val="nil"/>
              <w:left w:val="nil"/>
              <w:bottom w:val="single" w:sz="4" w:space="0" w:color="auto"/>
              <w:right w:val="single" w:sz="4" w:space="0" w:color="auto"/>
            </w:tcBorders>
            <w:shd w:val="clear" w:color="auto" w:fill="auto"/>
            <w:noWrap/>
            <w:vAlign w:val="bottom"/>
            <w:hideMark/>
          </w:tcPr>
          <w:p w14:paraId="371C26B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4E06179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5AC4D9C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CE33E7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44DF7A2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4C5CE7E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−290,70</w:t>
            </w:r>
          </w:p>
        </w:tc>
        <w:tc>
          <w:tcPr>
            <w:tcW w:w="658" w:type="dxa"/>
            <w:tcBorders>
              <w:top w:val="nil"/>
              <w:left w:val="nil"/>
              <w:bottom w:val="single" w:sz="4" w:space="0" w:color="auto"/>
              <w:right w:val="single" w:sz="4" w:space="0" w:color="auto"/>
            </w:tcBorders>
            <w:shd w:val="clear" w:color="auto" w:fill="auto"/>
            <w:noWrap/>
            <w:vAlign w:val="bottom"/>
            <w:hideMark/>
          </w:tcPr>
          <w:p w14:paraId="23387CC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4918AB0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5266DEC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4F7C3B1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6BF415A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0DEEC2B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1BB1B33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97,10</w:t>
            </w:r>
          </w:p>
        </w:tc>
        <w:tc>
          <w:tcPr>
            <w:tcW w:w="924" w:type="dxa"/>
            <w:tcBorders>
              <w:top w:val="nil"/>
              <w:left w:val="nil"/>
              <w:bottom w:val="single" w:sz="4" w:space="0" w:color="auto"/>
              <w:right w:val="single" w:sz="4" w:space="0" w:color="auto"/>
            </w:tcBorders>
            <w:shd w:val="clear" w:color="auto" w:fill="auto"/>
            <w:noWrap/>
            <w:vAlign w:val="bottom"/>
            <w:hideMark/>
          </w:tcPr>
          <w:p w14:paraId="0B35F83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97,01</w:t>
            </w:r>
          </w:p>
        </w:tc>
      </w:tr>
      <w:tr w:rsidR="00FC7E7C" w:rsidRPr="007D16F1" w14:paraId="053C7040"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16E6BE93" w14:textId="77777777" w:rsidR="00FC7E7C" w:rsidRPr="007D16F1"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Египет</w:t>
            </w:r>
          </w:p>
        </w:tc>
        <w:tc>
          <w:tcPr>
            <w:tcW w:w="882" w:type="dxa"/>
            <w:tcBorders>
              <w:top w:val="nil"/>
              <w:left w:val="nil"/>
              <w:bottom w:val="single" w:sz="4" w:space="0" w:color="auto"/>
              <w:right w:val="single" w:sz="4" w:space="0" w:color="auto"/>
            </w:tcBorders>
            <w:shd w:val="clear" w:color="auto" w:fill="auto"/>
            <w:noWrap/>
            <w:vAlign w:val="bottom"/>
            <w:hideMark/>
          </w:tcPr>
          <w:p w14:paraId="2D29C1EE"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P.40592.1.05</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3601879A"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73BBE50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−57,30</w:t>
            </w:r>
          </w:p>
        </w:tc>
        <w:tc>
          <w:tcPr>
            <w:tcW w:w="784" w:type="dxa"/>
            <w:tcBorders>
              <w:top w:val="nil"/>
              <w:left w:val="nil"/>
              <w:bottom w:val="single" w:sz="4" w:space="0" w:color="auto"/>
              <w:right w:val="single" w:sz="4" w:space="0" w:color="auto"/>
            </w:tcBorders>
            <w:shd w:val="clear" w:color="auto" w:fill="auto"/>
            <w:noWrap/>
            <w:vAlign w:val="bottom"/>
            <w:hideMark/>
          </w:tcPr>
          <w:p w14:paraId="0A4D2AD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4D7114B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063429B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A32042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0BD6843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3F9A29D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1843CF0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7C69588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7075A32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6C01224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028BE0A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B36DDD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12E9FD5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−57,30</w:t>
            </w:r>
          </w:p>
        </w:tc>
        <w:tc>
          <w:tcPr>
            <w:tcW w:w="924" w:type="dxa"/>
            <w:tcBorders>
              <w:top w:val="nil"/>
              <w:left w:val="nil"/>
              <w:bottom w:val="single" w:sz="4" w:space="0" w:color="auto"/>
              <w:right w:val="single" w:sz="4" w:space="0" w:color="auto"/>
            </w:tcBorders>
            <w:shd w:val="clear" w:color="auto" w:fill="auto"/>
            <w:noWrap/>
            <w:vAlign w:val="bottom"/>
            <w:hideMark/>
          </w:tcPr>
          <w:p w14:paraId="35A7E65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−57,24</w:t>
            </w:r>
          </w:p>
        </w:tc>
      </w:tr>
      <w:tr w:rsidR="00FC7E7C" w:rsidRPr="007D16F1" w14:paraId="6CAFCDF1"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7AAAF627" w14:textId="77777777" w:rsidR="00FC7E7C" w:rsidRPr="007D16F1"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Джибути</w:t>
            </w:r>
          </w:p>
        </w:tc>
        <w:tc>
          <w:tcPr>
            <w:tcW w:w="882" w:type="dxa"/>
            <w:tcBorders>
              <w:top w:val="nil"/>
              <w:left w:val="nil"/>
              <w:bottom w:val="single" w:sz="4" w:space="0" w:color="auto"/>
              <w:right w:val="single" w:sz="4" w:space="0" w:color="auto"/>
            </w:tcBorders>
            <w:shd w:val="clear" w:color="auto" w:fill="auto"/>
            <w:noWrap/>
            <w:vAlign w:val="bottom"/>
            <w:hideMark/>
          </w:tcPr>
          <w:p w14:paraId="0BB22B22"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P.40592.1.06</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4D2D7FA8"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658734B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849,80</w:t>
            </w:r>
          </w:p>
        </w:tc>
        <w:tc>
          <w:tcPr>
            <w:tcW w:w="784" w:type="dxa"/>
            <w:tcBorders>
              <w:top w:val="nil"/>
              <w:left w:val="nil"/>
              <w:bottom w:val="single" w:sz="4" w:space="0" w:color="auto"/>
              <w:right w:val="single" w:sz="4" w:space="0" w:color="auto"/>
            </w:tcBorders>
            <w:shd w:val="clear" w:color="auto" w:fill="auto"/>
            <w:noWrap/>
            <w:vAlign w:val="bottom"/>
            <w:hideMark/>
          </w:tcPr>
          <w:p w14:paraId="0EFEEEE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65210A1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3F8DB25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A00334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34BB61E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13A7256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−849,80</w:t>
            </w:r>
          </w:p>
        </w:tc>
        <w:tc>
          <w:tcPr>
            <w:tcW w:w="658" w:type="dxa"/>
            <w:tcBorders>
              <w:top w:val="nil"/>
              <w:left w:val="nil"/>
              <w:bottom w:val="single" w:sz="4" w:space="0" w:color="auto"/>
              <w:right w:val="single" w:sz="4" w:space="0" w:color="auto"/>
            </w:tcBorders>
            <w:shd w:val="clear" w:color="auto" w:fill="auto"/>
            <w:noWrap/>
            <w:vAlign w:val="bottom"/>
            <w:hideMark/>
          </w:tcPr>
          <w:p w14:paraId="0E535F8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2F856A5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2C4DFF8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474F8E3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520ECC9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CCB67B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4256AD6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924" w:type="dxa"/>
            <w:tcBorders>
              <w:top w:val="nil"/>
              <w:left w:val="nil"/>
              <w:bottom w:val="single" w:sz="4" w:space="0" w:color="auto"/>
              <w:right w:val="single" w:sz="4" w:space="0" w:color="auto"/>
            </w:tcBorders>
            <w:shd w:val="clear" w:color="auto" w:fill="auto"/>
            <w:noWrap/>
            <w:vAlign w:val="bottom"/>
            <w:hideMark/>
          </w:tcPr>
          <w:p w14:paraId="1247EF3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r>
      <w:tr w:rsidR="00FC7E7C" w:rsidRPr="007D16F1" w14:paraId="3495F862"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2F7C77A9" w14:textId="77777777" w:rsidR="00FC7E7C" w:rsidRPr="007D16F1"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Регион арабских государств</w:t>
            </w:r>
          </w:p>
        </w:tc>
        <w:tc>
          <w:tcPr>
            <w:tcW w:w="882" w:type="dxa"/>
            <w:tcBorders>
              <w:top w:val="nil"/>
              <w:left w:val="nil"/>
              <w:bottom w:val="single" w:sz="4" w:space="0" w:color="auto"/>
              <w:right w:val="single" w:sz="4" w:space="0" w:color="auto"/>
            </w:tcBorders>
            <w:shd w:val="clear" w:color="auto" w:fill="auto"/>
            <w:noWrap/>
            <w:vAlign w:val="bottom"/>
            <w:hideMark/>
          </w:tcPr>
          <w:p w14:paraId="55075174"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P.40592.1.09</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14CCBEC9"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0DBFF13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1795E72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7 892,00</w:t>
            </w:r>
          </w:p>
        </w:tc>
        <w:tc>
          <w:tcPr>
            <w:tcW w:w="616" w:type="dxa"/>
            <w:tcBorders>
              <w:top w:val="nil"/>
              <w:left w:val="nil"/>
              <w:bottom w:val="single" w:sz="4" w:space="0" w:color="auto"/>
              <w:right w:val="single" w:sz="4" w:space="0" w:color="auto"/>
            </w:tcBorders>
            <w:shd w:val="clear" w:color="auto" w:fill="auto"/>
            <w:noWrap/>
            <w:vAlign w:val="bottom"/>
            <w:hideMark/>
          </w:tcPr>
          <w:p w14:paraId="6CD0CB8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211C10F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CC4C74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341EA57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7 892,00</w:t>
            </w:r>
          </w:p>
        </w:tc>
        <w:tc>
          <w:tcPr>
            <w:tcW w:w="784" w:type="dxa"/>
            <w:tcBorders>
              <w:top w:val="nil"/>
              <w:left w:val="nil"/>
              <w:bottom w:val="single" w:sz="4" w:space="0" w:color="auto"/>
              <w:right w:val="single" w:sz="4" w:space="0" w:color="auto"/>
            </w:tcBorders>
            <w:shd w:val="clear" w:color="auto" w:fill="auto"/>
            <w:noWrap/>
            <w:vAlign w:val="bottom"/>
            <w:hideMark/>
          </w:tcPr>
          <w:p w14:paraId="16BDE36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0DC9A9D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0C85FC5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0B2D8D6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6D95E04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29C9474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9BF451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29CA008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7 892,00</w:t>
            </w:r>
          </w:p>
        </w:tc>
        <w:tc>
          <w:tcPr>
            <w:tcW w:w="924" w:type="dxa"/>
            <w:tcBorders>
              <w:top w:val="nil"/>
              <w:left w:val="nil"/>
              <w:bottom w:val="single" w:sz="4" w:space="0" w:color="auto"/>
              <w:right w:val="single" w:sz="4" w:space="0" w:color="auto"/>
            </w:tcBorders>
            <w:shd w:val="clear" w:color="auto" w:fill="auto"/>
            <w:noWrap/>
            <w:vAlign w:val="bottom"/>
            <w:hideMark/>
          </w:tcPr>
          <w:p w14:paraId="458258D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7 884,36</w:t>
            </w:r>
          </w:p>
        </w:tc>
      </w:tr>
      <w:tr w:rsidR="00FC7E7C" w:rsidRPr="007D16F1" w14:paraId="638167DA"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786692C0" w14:textId="77777777" w:rsidR="00FC7E7C" w:rsidRPr="007D16F1"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Регион Азии</w:t>
            </w:r>
          </w:p>
        </w:tc>
        <w:tc>
          <w:tcPr>
            <w:tcW w:w="882" w:type="dxa"/>
            <w:tcBorders>
              <w:top w:val="nil"/>
              <w:left w:val="nil"/>
              <w:bottom w:val="single" w:sz="4" w:space="0" w:color="auto"/>
              <w:right w:val="single" w:sz="4" w:space="0" w:color="auto"/>
            </w:tcBorders>
            <w:shd w:val="clear" w:color="auto" w:fill="auto"/>
            <w:noWrap/>
            <w:vAlign w:val="bottom"/>
            <w:hideMark/>
          </w:tcPr>
          <w:p w14:paraId="1218D713"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P.40593.1.04</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5DFFA92D"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340A02C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2 978,94</w:t>
            </w:r>
          </w:p>
        </w:tc>
        <w:tc>
          <w:tcPr>
            <w:tcW w:w="784" w:type="dxa"/>
            <w:tcBorders>
              <w:top w:val="nil"/>
              <w:left w:val="nil"/>
              <w:bottom w:val="single" w:sz="4" w:space="0" w:color="auto"/>
              <w:right w:val="single" w:sz="4" w:space="0" w:color="auto"/>
            </w:tcBorders>
            <w:shd w:val="clear" w:color="auto" w:fill="auto"/>
            <w:noWrap/>
            <w:vAlign w:val="bottom"/>
            <w:hideMark/>
          </w:tcPr>
          <w:p w14:paraId="7F1A826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2 852,36</w:t>
            </w:r>
          </w:p>
        </w:tc>
        <w:tc>
          <w:tcPr>
            <w:tcW w:w="616" w:type="dxa"/>
            <w:tcBorders>
              <w:top w:val="nil"/>
              <w:left w:val="nil"/>
              <w:bottom w:val="single" w:sz="4" w:space="0" w:color="auto"/>
              <w:right w:val="single" w:sz="4" w:space="0" w:color="auto"/>
            </w:tcBorders>
            <w:shd w:val="clear" w:color="auto" w:fill="auto"/>
            <w:noWrap/>
            <w:vAlign w:val="bottom"/>
            <w:hideMark/>
          </w:tcPr>
          <w:p w14:paraId="3709CD5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0E182CC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0796B8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5D20346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2 852,36</w:t>
            </w:r>
          </w:p>
        </w:tc>
        <w:tc>
          <w:tcPr>
            <w:tcW w:w="784" w:type="dxa"/>
            <w:tcBorders>
              <w:top w:val="nil"/>
              <w:left w:val="nil"/>
              <w:bottom w:val="single" w:sz="4" w:space="0" w:color="auto"/>
              <w:right w:val="single" w:sz="4" w:space="0" w:color="auto"/>
            </w:tcBorders>
            <w:shd w:val="clear" w:color="auto" w:fill="auto"/>
            <w:noWrap/>
            <w:vAlign w:val="bottom"/>
            <w:hideMark/>
          </w:tcPr>
          <w:p w14:paraId="37880D8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797B6B9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0EDAD27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7BC85CE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50A186B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5FBA620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0C4F022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4E117B3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5 831,30</w:t>
            </w:r>
          </w:p>
        </w:tc>
        <w:tc>
          <w:tcPr>
            <w:tcW w:w="924" w:type="dxa"/>
            <w:tcBorders>
              <w:top w:val="nil"/>
              <w:left w:val="nil"/>
              <w:bottom w:val="single" w:sz="4" w:space="0" w:color="auto"/>
              <w:right w:val="single" w:sz="4" w:space="0" w:color="auto"/>
            </w:tcBorders>
            <w:shd w:val="clear" w:color="auto" w:fill="auto"/>
            <w:noWrap/>
            <w:vAlign w:val="bottom"/>
            <w:hideMark/>
          </w:tcPr>
          <w:p w14:paraId="0FAFBA0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5 825,66</w:t>
            </w:r>
          </w:p>
        </w:tc>
      </w:tr>
      <w:tr w:rsidR="00FC7E7C" w:rsidRPr="007D16F1" w14:paraId="764F1542"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7679FBF2" w14:textId="77777777" w:rsidR="00FC7E7C" w:rsidRPr="007D16F1" w:rsidRDefault="00FC7E7C" w:rsidP="00F44BCC">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Страны региона Азии</w:t>
            </w:r>
          </w:p>
        </w:tc>
        <w:tc>
          <w:tcPr>
            <w:tcW w:w="882" w:type="dxa"/>
            <w:tcBorders>
              <w:top w:val="nil"/>
              <w:left w:val="nil"/>
              <w:bottom w:val="single" w:sz="4" w:space="0" w:color="auto"/>
              <w:right w:val="single" w:sz="4" w:space="0" w:color="auto"/>
            </w:tcBorders>
            <w:shd w:val="clear" w:color="auto" w:fill="auto"/>
            <w:noWrap/>
            <w:vAlign w:val="bottom"/>
            <w:hideMark/>
          </w:tcPr>
          <w:p w14:paraId="40C36661" w14:textId="77777777" w:rsidR="00FC7E7C" w:rsidRPr="007D16F1" w:rsidRDefault="00FC7E7C" w:rsidP="00F44BC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P.40593.1.10</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233B6DA2" w14:textId="77777777" w:rsidR="00FC7E7C" w:rsidRPr="007D16F1" w:rsidRDefault="00FC7E7C" w:rsidP="00F44BC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39E9A3E3" w14:textId="77777777" w:rsidR="00FC7E7C" w:rsidRPr="007D16F1" w:rsidRDefault="00FC7E7C" w:rsidP="00F44BCC">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5341129B" w14:textId="77777777" w:rsidR="00FC7E7C" w:rsidRPr="007D16F1" w:rsidRDefault="00FC7E7C" w:rsidP="00F44BCC">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4 347,95</w:t>
            </w:r>
          </w:p>
        </w:tc>
        <w:tc>
          <w:tcPr>
            <w:tcW w:w="616" w:type="dxa"/>
            <w:tcBorders>
              <w:top w:val="nil"/>
              <w:left w:val="nil"/>
              <w:bottom w:val="single" w:sz="4" w:space="0" w:color="auto"/>
              <w:right w:val="single" w:sz="4" w:space="0" w:color="auto"/>
            </w:tcBorders>
            <w:shd w:val="clear" w:color="auto" w:fill="auto"/>
            <w:noWrap/>
            <w:vAlign w:val="bottom"/>
            <w:hideMark/>
          </w:tcPr>
          <w:p w14:paraId="0273A7AB" w14:textId="77777777" w:rsidR="00FC7E7C" w:rsidRPr="007D16F1" w:rsidRDefault="00FC7E7C" w:rsidP="00F44BCC">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29F3F90E" w14:textId="77777777" w:rsidR="00FC7E7C" w:rsidRPr="007D16F1" w:rsidRDefault="00FC7E7C" w:rsidP="00F44BCC">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0FA64ED4" w14:textId="77777777" w:rsidR="00FC7E7C" w:rsidRPr="007D16F1" w:rsidRDefault="00FC7E7C" w:rsidP="00F44BCC">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7A2AE318" w14:textId="77777777" w:rsidR="00FC7E7C" w:rsidRPr="007D16F1" w:rsidRDefault="00FC7E7C" w:rsidP="00F44BCC">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4 347,95</w:t>
            </w:r>
          </w:p>
        </w:tc>
        <w:tc>
          <w:tcPr>
            <w:tcW w:w="784" w:type="dxa"/>
            <w:tcBorders>
              <w:top w:val="nil"/>
              <w:left w:val="nil"/>
              <w:bottom w:val="single" w:sz="4" w:space="0" w:color="auto"/>
              <w:right w:val="single" w:sz="4" w:space="0" w:color="auto"/>
            </w:tcBorders>
            <w:shd w:val="clear" w:color="auto" w:fill="auto"/>
            <w:noWrap/>
            <w:vAlign w:val="bottom"/>
            <w:hideMark/>
          </w:tcPr>
          <w:p w14:paraId="5A5705E1" w14:textId="77777777" w:rsidR="00FC7E7C" w:rsidRPr="007D16F1" w:rsidRDefault="00FC7E7C" w:rsidP="00F44BCC">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578973CF" w14:textId="77777777" w:rsidR="00FC7E7C" w:rsidRPr="007D16F1" w:rsidRDefault="00FC7E7C" w:rsidP="00F44BCC">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4F2CBBB1" w14:textId="77777777" w:rsidR="00FC7E7C" w:rsidRPr="007D16F1" w:rsidRDefault="00FC7E7C" w:rsidP="00F44BCC">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022959EF" w14:textId="77777777" w:rsidR="00FC7E7C" w:rsidRPr="007D16F1" w:rsidRDefault="00FC7E7C" w:rsidP="00F44BCC">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076BD721" w14:textId="77777777" w:rsidR="00FC7E7C" w:rsidRPr="007D16F1" w:rsidRDefault="00FC7E7C" w:rsidP="00F44BCC">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4F28D466" w14:textId="77777777" w:rsidR="00FC7E7C" w:rsidRPr="007D16F1" w:rsidRDefault="00FC7E7C" w:rsidP="00F44BCC">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C691B7E" w14:textId="77777777" w:rsidR="00FC7E7C" w:rsidRPr="007D16F1" w:rsidRDefault="00FC7E7C" w:rsidP="00F44BCC">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1750A883" w14:textId="77777777" w:rsidR="00FC7E7C" w:rsidRPr="007D16F1" w:rsidRDefault="00FC7E7C" w:rsidP="00F44BCC">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4 347,95</w:t>
            </w:r>
          </w:p>
        </w:tc>
        <w:tc>
          <w:tcPr>
            <w:tcW w:w="924" w:type="dxa"/>
            <w:tcBorders>
              <w:top w:val="nil"/>
              <w:left w:val="nil"/>
              <w:bottom w:val="single" w:sz="4" w:space="0" w:color="auto"/>
              <w:right w:val="single" w:sz="4" w:space="0" w:color="auto"/>
            </w:tcBorders>
            <w:shd w:val="clear" w:color="auto" w:fill="auto"/>
            <w:noWrap/>
            <w:vAlign w:val="bottom"/>
            <w:hideMark/>
          </w:tcPr>
          <w:p w14:paraId="0C5D6742" w14:textId="77777777" w:rsidR="00FC7E7C" w:rsidRPr="007D16F1" w:rsidRDefault="00FC7E7C" w:rsidP="00F44BCC">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4 343,74</w:t>
            </w:r>
          </w:p>
        </w:tc>
      </w:tr>
      <w:tr w:rsidR="00FC7E7C" w:rsidRPr="007D16F1" w14:paraId="5470AF71"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52EF6D5A" w14:textId="77777777" w:rsidR="00FC7E7C" w:rsidRPr="007D16F1"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Регион СНГ</w:t>
            </w:r>
          </w:p>
        </w:tc>
        <w:tc>
          <w:tcPr>
            <w:tcW w:w="882" w:type="dxa"/>
            <w:tcBorders>
              <w:top w:val="nil"/>
              <w:left w:val="nil"/>
              <w:bottom w:val="single" w:sz="4" w:space="0" w:color="auto"/>
              <w:right w:val="single" w:sz="4" w:space="0" w:color="auto"/>
            </w:tcBorders>
            <w:shd w:val="clear" w:color="auto" w:fill="auto"/>
            <w:noWrap/>
            <w:vAlign w:val="bottom"/>
            <w:hideMark/>
          </w:tcPr>
          <w:p w14:paraId="4642F095"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P.40594.1.04</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11146AA2"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574B8EE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−4 805,80</w:t>
            </w:r>
          </w:p>
        </w:tc>
        <w:tc>
          <w:tcPr>
            <w:tcW w:w="784" w:type="dxa"/>
            <w:tcBorders>
              <w:top w:val="nil"/>
              <w:left w:val="nil"/>
              <w:bottom w:val="single" w:sz="4" w:space="0" w:color="auto"/>
              <w:right w:val="single" w:sz="4" w:space="0" w:color="auto"/>
            </w:tcBorders>
            <w:shd w:val="clear" w:color="auto" w:fill="auto"/>
            <w:noWrap/>
            <w:vAlign w:val="bottom"/>
            <w:hideMark/>
          </w:tcPr>
          <w:p w14:paraId="08B6541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55C5C3B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1EF1FB8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44B3EC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15B48F9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4AF492C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23AED13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049D731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2755FF9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293B3ED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60E58E2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18C1B4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570059B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−4 805,80</w:t>
            </w:r>
          </w:p>
        </w:tc>
        <w:tc>
          <w:tcPr>
            <w:tcW w:w="924" w:type="dxa"/>
            <w:tcBorders>
              <w:top w:val="nil"/>
              <w:left w:val="nil"/>
              <w:bottom w:val="single" w:sz="4" w:space="0" w:color="auto"/>
              <w:right w:val="single" w:sz="4" w:space="0" w:color="auto"/>
            </w:tcBorders>
            <w:shd w:val="clear" w:color="auto" w:fill="auto"/>
            <w:noWrap/>
            <w:vAlign w:val="bottom"/>
            <w:hideMark/>
          </w:tcPr>
          <w:p w14:paraId="437E041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−4 801,15</w:t>
            </w:r>
          </w:p>
        </w:tc>
      </w:tr>
      <w:tr w:rsidR="00FC7E7C" w:rsidRPr="007D16F1" w14:paraId="3DD2729F"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20752E7" w14:textId="77777777" w:rsidR="00FC7E7C" w:rsidRPr="007D16F1"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Македония</w:t>
            </w:r>
          </w:p>
        </w:tc>
        <w:tc>
          <w:tcPr>
            <w:tcW w:w="882" w:type="dxa"/>
            <w:tcBorders>
              <w:top w:val="nil"/>
              <w:left w:val="nil"/>
              <w:bottom w:val="single" w:sz="4" w:space="0" w:color="auto"/>
              <w:right w:val="single" w:sz="4" w:space="0" w:color="auto"/>
            </w:tcBorders>
            <w:shd w:val="clear" w:color="auto" w:fill="auto"/>
            <w:noWrap/>
            <w:vAlign w:val="bottom"/>
            <w:hideMark/>
          </w:tcPr>
          <w:p w14:paraId="6E041B04"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P.40595.1.03</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2E8D6403"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0142A5B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10 537,11</w:t>
            </w:r>
          </w:p>
        </w:tc>
        <w:tc>
          <w:tcPr>
            <w:tcW w:w="784" w:type="dxa"/>
            <w:tcBorders>
              <w:top w:val="nil"/>
              <w:left w:val="nil"/>
              <w:bottom w:val="single" w:sz="4" w:space="0" w:color="auto"/>
              <w:right w:val="single" w:sz="4" w:space="0" w:color="auto"/>
            </w:tcBorders>
            <w:shd w:val="clear" w:color="auto" w:fill="auto"/>
            <w:noWrap/>
            <w:vAlign w:val="bottom"/>
            <w:hideMark/>
          </w:tcPr>
          <w:p w14:paraId="74DC93D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7 748,57</w:t>
            </w:r>
          </w:p>
        </w:tc>
        <w:tc>
          <w:tcPr>
            <w:tcW w:w="616" w:type="dxa"/>
            <w:tcBorders>
              <w:top w:val="nil"/>
              <w:left w:val="nil"/>
              <w:bottom w:val="single" w:sz="4" w:space="0" w:color="auto"/>
              <w:right w:val="single" w:sz="4" w:space="0" w:color="auto"/>
            </w:tcBorders>
            <w:shd w:val="clear" w:color="auto" w:fill="auto"/>
            <w:noWrap/>
            <w:vAlign w:val="bottom"/>
            <w:hideMark/>
          </w:tcPr>
          <w:p w14:paraId="4D2116B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097268D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286,00</w:t>
            </w:r>
          </w:p>
        </w:tc>
        <w:tc>
          <w:tcPr>
            <w:tcW w:w="840" w:type="dxa"/>
            <w:tcBorders>
              <w:top w:val="nil"/>
              <w:left w:val="nil"/>
              <w:bottom w:val="single" w:sz="4" w:space="0" w:color="auto"/>
              <w:right w:val="single" w:sz="4" w:space="0" w:color="auto"/>
            </w:tcBorders>
            <w:shd w:val="clear" w:color="auto" w:fill="auto"/>
            <w:noWrap/>
            <w:vAlign w:val="bottom"/>
            <w:hideMark/>
          </w:tcPr>
          <w:p w14:paraId="052CD69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2430906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8 034,57</w:t>
            </w:r>
          </w:p>
        </w:tc>
        <w:tc>
          <w:tcPr>
            <w:tcW w:w="784" w:type="dxa"/>
            <w:tcBorders>
              <w:top w:val="nil"/>
              <w:left w:val="nil"/>
              <w:bottom w:val="single" w:sz="4" w:space="0" w:color="auto"/>
              <w:right w:val="single" w:sz="4" w:space="0" w:color="auto"/>
            </w:tcBorders>
            <w:shd w:val="clear" w:color="auto" w:fill="auto"/>
            <w:noWrap/>
            <w:vAlign w:val="bottom"/>
            <w:hideMark/>
          </w:tcPr>
          <w:p w14:paraId="7620B8C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605E743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229CBFB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72748F1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7CA393D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2A6AA6F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895580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745F0B1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18 571,68</w:t>
            </w:r>
          </w:p>
        </w:tc>
        <w:tc>
          <w:tcPr>
            <w:tcW w:w="924" w:type="dxa"/>
            <w:tcBorders>
              <w:top w:val="nil"/>
              <w:left w:val="nil"/>
              <w:bottom w:val="single" w:sz="4" w:space="0" w:color="auto"/>
              <w:right w:val="single" w:sz="4" w:space="0" w:color="auto"/>
            </w:tcBorders>
            <w:shd w:val="clear" w:color="auto" w:fill="auto"/>
            <w:noWrap/>
            <w:vAlign w:val="bottom"/>
            <w:hideMark/>
          </w:tcPr>
          <w:p w14:paraId="7D3A3A1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18 553,70</w:t>
            </w:r>
          </w:p>
        </w:tc>
      </w:tr>
      <w:tr w:rsidR="00FC7E7C" w:rsidRPr="007D16F1" w14:paraId="4B988210"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4D840C83" w14:textId="77777777" w:rsidR="00FC7E7C" w:rsidRPr="007D16F1"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pacing w:val="-4"/>
                <w:sz w:val="12"/>
                <w:szCs w:val="12"/>
                <w:lang w:val="ru-RU"/>
              </w:rPr>
            </w:pPr>
            <w:r w:rsidRPr="007D16F1">
              <w:rPr>
                <w:rFonts w:cs="Calibri"/>
                <w:color w:val="000000"/>
                <w:spacing w:val="-4"/>
                <w:sz w:val="12"/>
                <w:szCs w:val="12"/>
                <w:lang w:val="ru-RU"/>
              </w:rPr>
              <w:t>Страны региона Европы</w:t>
            </w:r>
          </w:p>
        </w:tc>
        <w:tc>
          <w:tcPr>
            <w:tcW w:w="882" w:type="dxa"/>
            <w:tcBorders>
              <w:top w:val="nil"/>
              <w:left w:val="nil"/>
              <w:bottom w:val="single" w:sz="4" w:space="0" w:color="auto"/>
              <w:right w:val="single" w:sz="4" w:space="0" w:color="auto"/>
            </w:tcBorders>
            <w:shd w:val="clear" w:color="auto" w:fill="auto"/>
            <w:noWrap/>
            <w:vAlign w:val="bottom"/>
            <w:hideMark/>
          </w:tcPr>
          <w:p w14:paraId="5DE0D3C2"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P.40595.1.04</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15288EF9"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5001A39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5 105,80</w:t>
            </w:r>
          </w:p>
        </w:tc>
        <w:tc>
          <w:tcPr>
            <w:tcW w:w="784" w:type="dxa"/>
            <w:tcBorders>
              <w:top w:val="nil"/>
              <w:left w:val="nil"/>
              <w:bottom w:val="single" w:sz="4" w:space="0" w:color="auto"/>
              <w:right w:val="single" w:sz="4" w:space="0" w:color="auto"/>
            </w:tcBorders>
            <w:shd w:val="clear" w:color="auto" w:fill="auto"/>
            <w:noWrap/>
            <w:vAlign w:val="bottom"/>
            <w:hideMark/>
          </w:tcPr>
          <w:p w14:paraId="69EE06D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32 250,55</w:t>
            </w:r>
          </w:p>
        </w:tc>
        <w:tc>
          <w:tcPr>
            <w:tcW w:w="616" w:type="dxa"/>
            <w:tcBorders>
              <w:top w:val="nil"/>
              <w:left w:val="nil"/>
              <w:bottom w:val="single" w:sz="4" w:space="0" w:color="auto"/>
              <w:right w:val="single" w:sz="4" w:space="0" w:color="auto"/>
            </w:tcBorders>
            <w:shd w:val="clear" w:color="auto" w:fill="auto"/>
            <w:noWrap/>
            <w:vAlign w:val="bottom"/>
            <w:hideMark/>
          </w:tcPr>
          <w:p w14:paraId="6B88386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63E95F6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583,00</w:t>
            </w:r>
          </w:p>
        </w:tc>
        <w:tc>
          <w:tcPr>
            <w:tcW w:w="840" w:type="dxa"/>
            <w:tcBorders>
              <w:top w:val="nil"/>
              <w:left w:val="nil"/>
              <w:bottom w:val="single" w:sz="4" w:space="0" w:color="auto"/>
              <w:right w:val="single" w:sz="4" w:space="0" w:color="auto"/>
            </w:tcBorders>
            <w:shd w:val="clear" w:color="auto" w:fill="auto"/>
            <w:noWrap/>
            <w:vAlign w:val="bottom"/>
            <w:hideMark/>
          </w:tcPr>
          <w:p w14:paraId="0AFEAA7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66DF921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32 833,55</w:t>
            </w:r>
          </w:p>
        </w:tc>
        <w:tc>
          <w:tcPr>
            <w:tcW w:w="784" w:type="dxa"/>
            <w:tcBorders>
              <w:top w:val="nil"/>
              <w:left w:val="nil"/>
              <w:bottom w:val="single" w:sz="4" w:space="0" w:color="auto"/>
              <w:right w:val="single" w:sz="4" w:space="0" w:color="auto"/>
            </w:tcBorders>
            <w:shd w:val="clear" w:color="auto" w:fill="auto"/>
            <w:noWrap/>
            <w:vAlign w:val="bottom"/>
            <w:hideMark/>
          </w:tcPr>
          <w:p w14:paraId="29F37E6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7D45024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5B75DF0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53F9B2A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2D48C4A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5BAE30A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48CA67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62DC225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37 939,35</w:t>
            </w:r>
          </w:p>
        </w:tc>
        <w:tc>
          <w:tcPr>
            <w:tcW w:w="924" w:type="dxa"/>
            <w:tcBorders>
              <w:top w:val="nil"/>
              <w:left w:val="nil"/>
              <w:bottom w:val="single" w:sz="4" w:space="0" w:color="auto"/>
              <w:right w:val="single" w:sz="4" w:space="0" w:color="auto"/>
            </w:tcBorders>
            <w:shd w:val="clear" w:color="auto" w:fill="auto"/>
            <w:noWrap/>
            <w:vAlign w:val="bottom"/>
            <w:hideMark/>
          </w:tcPr>
          <w:p w14:paraId="321E330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37 902,62</w:t>
            </w:r>
          </w:p>
        </w:tc>
      </w:tr>
      <w:tr w:rsidR="00FC7E7C" w:rsidRPr="007D16F1" w14:paraId="15B6CAB6"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34C27695" w14:textId="77777777" w:rsidR="00FC7E7C" w:rsidRPr="007D16F1"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pacing w:val="-4"/>
                <w:sz w:val="12"/>
                <w:szCs w:val="12"/>
                <w:lang w:val="ru-RU"/>
              </w:rPr>
            </w:pPr>
            <w:r w:rsidRPr="007D16F1">
              <w:rPr>
                <w:rFonts w:cs="Calibri"/>
                <w:color w:val="000000"/>
                <w:spacing w:val="-4"/>
                <w:sz w:val="12"/>
                <w:szCs w:val="12"/>
                <w:lang w:val="ru-RU"/>
              </w:rPr>
              <w:t>Страны региона Европы</w:t>
            </w:r>
          </w:p>
        </w:tc>
        <w:tc>
          <w:tcPr>
            <w:tcW w:w="882" w:type="dxa"/>
            <w:tcBorders>
              <w:top w:val="nil"/>
              <w:left w:val="nil"/>
              <w:bottom w:val="single" w:sz="4" w:space="0" w:color="auto"/>
              <w:right w:val="single" w:sz="4" w:space="0" w:color="auto"/>
            </w:tcBorders>
            <w:shd w:val="clear" w:color="auto" w:fill="auto"/>
            <w:noWrap/>
            <w:vAlign w:val="bottom"/>
            <w:hideMark/>
          </w:tcPr>
          <w:p w14:paraId="234BF2A5"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P.40595.1.07</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33A8667B"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5E703B8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12A952E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2 455,75</w:t>
            </w:r>
          </w:p>
        </w:tc>
        <w:tc>
          <w:tcPr>
            <w:tcW w:w="616" w:type="dxa"/>
            <w:tcBorders>
              <w:top w:val="nil"/>
              <w:left w:val="nil"/>
              <w:bottom w:val="single" w:sz="4" w:space="0" w:color="auto"/>
              <w:right w:val="single" w:sz="4" w:space="0" w:color="auto"/>
            </w:tcBorders>
            <w:shd w:val="clear" w:color="auto" w:fill="auto"/>
            <w:noWrap/>
            <w:vAlign w:val="bottom"/>
            <w:hideMark/>
          </w:tcPr>
          <w:p w14:paraId="04DE817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6718D33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E6BFF4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502C60B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2 455,75</w:t>
            </w:r>
          </w:p>
        </w:tc>
        <w:tc>
          <w:tcPr>
            <w:tcW w:w="784" w:type="dxa"/>
            <w:tcBorders>
              <w:top w:val="nil"/>
              <w:left w:val="nil"/>
              <w:bottom w:val="single" w:sz="4" w:space="0" w:color="auto"/>
              <w:right w:val="single" w:sz="4" w:space="0" w:color="auto"/>
            </w:tcBorders>
            <w:shd w:val="clear" w:color="auto" w:fill="auto"/>
            <w:noWrap/>
            <w:vAlign w:val="bottom"/>
            <w:hideMark/>
          </w:tcPr>
          <w:p w14:paraId="518823B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6ECF741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27A5177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0382990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4435AF7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5A98F66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93140D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3190F17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2 455,75</w:t>
            </w:r>
          </w:p>
        </w:tc>
        <w:tc>
          <w:tcPr>
            <w:tcW w:w="924" w:type="dxa"/>
            <w:tcBorders>
              <w:top w:val="nil"/>
              <w:left w:val="nil"/>
              <w:bottom w:val="single" w:sz="4" w:space="0" w:color="auto"/>
              <w:right w:val="single" w:sz="4" w:space="0" w:color="auto"/>
            </w:tcBorders>
            <w:shd w:val="clear" w:color="auto" w:fill="auto"/>
            <w:noWrap/>
            <w:vAlign w:val="bottom"/>
            <w:hideMark/>
          </w:tcPr>
          <w:p w14:paraId="208B292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2 453,37</w:t>
            </w:r>
          </w:p>
        </w:tc>
      </w:tr>
      <w:tr w:rsidR="00FC7E7C" w:rsidRPr="007D16F1" w14:paraId="0447EDAE"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208B602A" w14:textId="77777777" w:rsidR="00FC7E7C" w:rsidRPr="007D16F1"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color w:val="000000"/>
                <w:sz w:val="12"/>
                <w:szCs w:val="12"/>
                <w:lang w:val="ru-RU" w:eastAsia="zh-CN"/>
              </w:rPr>
              <w:t>Глобальный</w:t>
            </w:r>
          </w:p>
        </w:tc>
        <w:tc>
          <w:tcPr>
            <w:tcW w:w="882" w:type="dxa"/>
            <w:tcBorders>
              <w:top w:val="nil"/>
              <w:left w:val="nil"/>
              <w:bottom w:val="single" w:sz="4" w:space="0" w:color="auto"/>
              <w:right w:val="single" w:sz="4" w:space="0" w:color="auto"/>
            </w:tcBorders>
            <w:shd w:val="clear" w:color="auto" w:fill="auto"/>
            <w:noWrap/>
            <w:vAlign w:val="bottom"/>
            <w:hideMark/>
          </w:tcPr>
          <w:p w14:paraId="1DF50001"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P.40598.1.01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5B0DEA8C"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3FEBE1F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228 192,52</w:t>
            </w:r>
          </w:p>
        </w:tc>
        <w:tc>
          <w:tcPr>
            <w:tcW w:w="784" w:type="dxa"/>
            <w:tcBorders>
              <w:top w:val="nil"/>
              <w:left w:val="nil"/>
              <w:bottom w:val="single" w:sz="4" w:space="0" w:color="auto"/>
              <w:right w:val="single" w:sz="4" w:space="0" w:color="auto"/>
            </w:tcBorders>
            <w:shd w:val="clear" w:color="auto" w:fill="auto"/>
            <w:noWrap/>
            <w:vAlign w:val="bottom"/>
            <w:hideMark/>
          </w:tcPr>
          <w:p w14:paraId="57478F4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22 997,03</w:t>
            </w:r>
          </w:p>
        </w:tc>
        <w:tc>
          <w:tcPr>
            <w:tcW w:w="616" w:type="dxa"/>
            <w:tcBorders>
              <w:top w:val="nil"/>
              <w:left w:val="nil"/>
              <w:bottom w:val="single" w:sz="4" w:space="0" w:color="auto"/>
              <w:right w:val="single" w:sz="4" w:space="0" w:color="auto"/>
            </w:tcBorders>
            <w:shd w:val="clear" w:color="auto" w:fill="auto"/>
            <w:noWrap/>
            <w:vAlign w:val="bottom"/>
            <w:hideMark/>
          </w:tcPr>
          <w:p w14:paraId="6F51520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39,99</w:t>
            </w:r>
          </w:p>
        </w:tc>
        <w:tc>
          <w:tcPr>
            <w:tcW w:w="671" w:type="dxa"/>
            <w:tcBorders>
              <w:top w:val="nil"/>
              <w:left w:val="nil"/>
              <w:bottom w:val="single" w:sz="4" w:space="0" w:color="auto"/>
              <w:right w:val="single" w:sz="4" w:space="0" w:color="auto"/>
            </w:tcBorders>
            <w:shd w:val="clear" w:color="auto" w:fill="auto"/>
            <w:noWrap/>
            <w:vAlign w:val="bottom"/>
            <w:hideMark/>
          </w:tcPr>
          <w:p w14:paraId="1DC4438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0D5ECD5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−217 973,97</w:t>
            </w:r>
          </w:p>
        </w:tc>
        <w:tc>
          <w:tcPr>
            <w:tcW w:w="868" w:type="dxa"/>
            <w:tcBorders>
              <w:top w:val="nil"/>
              <w:left w:val="nil"/>
              <w:bottom w:val="single" w:sz="4" w:space="0" w:color="auto"/>
              <w:right w:val="single" w:sz="4" w:space="0" w:color="auto"/>
            </w:tcBorders>
            <w:shd w:val="clear" w:color="auto" w:fill="auto"/>
            <w:noWrap/>
            <w:vAlign w:val="bottom"/>
            <w:hideMark/>
          </w:tcPr>
          <w:p w14:paraId="08F8206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−194 936,95</w:t>
            </w:r>
          </w:p>
        </w:tc>
        <w:tc>
          <w:tcPr>
            <w:tcW w:w="784" w:type="dxa"/>
            <w:tcBorders>
              <w:top w:val="nil"/>
              <w:left w:val="nil"/>
              <w:bottom w:val="single" w:sz="4" w:space="0" w:color="auto"/>
              <w:right w:val="single" w:sz="4" w:space="0" w:color="auto"/>
            </w:tcBorders>
            <w:shd w:val="clear" w:color="auto" w:fill="auto"/>
            <w:noWrap/>
            <w:vAlign w:val="bottom"/>
            <w:hideMark/>
          </w:tcPr>
          <w:p w14:paraId="3200DAA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65D1F9F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436F276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33 255,57</w:t>
            </w:r>
          </w:p>
        </w:tc>
        <w:tc>
          <w:tcPr>
            <w:tcW w:w="630" w:type="dxa"/>
            <w:tcBorders>
              <w:top w:val="nil"/>
              <w:left w:val="nil"/>
              <w:bottom w:val="single" w:sz="4" w:space="0" w:color="auto"/>
              <w:right w:val="single" w:sz="4" w:space="0" w:color="auto"/>
            </w:tcBorders>
            <w:shd w:val="clear" w:color="auto" w:fill="auto"/>
            <w:noWrap/>
            <w:vAlign w:val="bottom"/>
            <w:hideMark/>
          </w:tcPr>
          <w:p w14:paraId="1A47C73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4EB1EA7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1A7D73A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9CAE15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33 255,57</w:t>
            </w:r>
          </w:p>
        </w:tc>
        <w:tc>
          <w:tcPr>
            <w:tcW w:w="896" w:type="dxa"/>
            <w:tcBorders>
              <w:top w:val="nil"/>
              <w:left w:val="nil"/>
              <w:bottom w:val="single" w:sz="4" w:space="0" w:color="auto"/>
              <w:right w:val="single" w:sz="4" w:space="0" w:color="auto"/>
            </w:tcBorders>
            <w:shd w:val="clear" w:color="auto" w:fill="auto"/>
            <w:noWrap/>
            <w:vAlign w:val="bottom"/>
            <w:hideMark/>
          </w:tcPr>
          <w:p w14:paraId="5734140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924" w:type="dxa"/>
            <w:tcBorders>
              <w:top w:val="nil"/>
              <w:left w:val="nil"/>
              <w:bottom w:val="single" w:sz="4" w:space="0" w:color="auto"/>
              <w:right w:val="single" w:sz="4" w:space="0" w:color="auto"/>
            </w:tcBorders>
            <w:shd w:val="clear" w:color="auto" w:fill="auto"/>
            <w:noWrap/>
            <w:vAlign w:val="bottom"/>
            <w:hideMark/>
          </w:tcPr>
          <w:p w14:paraId="03F25F8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r>
      <w:tr w:rsidR="00FC7E7C" w:rsidRPr="007D16F1" w14:paraId="0167C3CC"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5675D6B2" w14:textId="77777777" w:rsidR="00FC7E7C" w:rsidRPr="007D16F1"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Норвегия</w:t>
            </w:r>
          </w:p>
        </w:tc>
        <w:tc>
          <w:tcPr>
            <w:tcW w:w="882" w:type="dxa"/>
            <w:tcBorders>
              <w:top w:val="nil"/>
              <w:left w:val="nil"/>
              <w:bottom w:val="single" w:sz="4" w:space="0" w:color="auto"/>
              <w:right w:val="single" w:sz="4" w:space="0" w:color="auto"/>
            </w:tcBorders>
            <w:shd w:val="clear" w:color="auto" w:fill="auto"/>
            <w:noWrap/>
            <w:vAlign w:val="bottom"/>
            <w:hideMark/>
          </w:tcPr>
          <w:p w14:paraId="01BA4422"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P.40608.1.01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61D47B2E"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2F8681B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7 916,83</w:t>
            </w:r>
          </w:p>
        </w:tc>
        <w:tc>
          <w:tcPr>
            <w:tcW w:w="784" w:type="dxa"/>
            <w:tcBorders>
              <w:top w:val="nil"/>
              <w:left w:val="nil"/>
              <w:bottom w:val="single" w:sz="4" w:space="0" w:color="auto"/>
              <w:right w:val="single" w:sz="4" w:space="0" w:color="auto"/>
            </w:tcBorders>
            <w:shd w:val="clear" w:color="auto" w:fill="auto"/>
            <w:noWrap/>
            <w:vAlign w:val="bottom"/>
            <w:hideMark/>
          </w:tcPr>
          <w:p w14:paraId="562AE01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45E4667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663BCA5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ECDF65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−7 916,83</w:t>
            </w:r>
          </w:p>
        </w:tc>
        <w:tc>
          <w:tcPr>
            <w:tcW w:w="868" w:type="dxa"/>
            <w:tcBorders>
              <w:top w:val="nil"/>
              <w:left w:val="nil"/>
              <w:bottom w:val="single" w:sz="4" w:space="0" w:color="auto"/>
              <w:right w:val="single" w:sz="4" w:space="0" w:color="auto"/>
            </w:tcBorders>
            <w:shd w:val="clear" w:color="auto" w:fill="auto"/>
            <w:noWrap/>
            <w:vAlign w:val="bottom"/>
            <w:hideMark/>
          </w:tcPr>
          <w:p w14:paraId="5E6F80A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−7 916,83</w:t>
            </w:r>
          </w:p>
        </w:tc>
        <w:tc>
          <w:tcPr>
            <w:tcW w:w="784" w:type="dxa"/>
            <w:tcBorders>
              <w:top w:val="nil"/>
              <w:left w:val="nil"/>
              <w:bottom w:val="single" w:sz="4" w:space="0" w:color="auto"/>
              <w:right w:val="single" w:sz="4" w:space="0" w:color="auto"/>
            </w:tcBorders>
            <w:shd w:val="clear" w:color="auto" w:fill="auto"/>
            <w:noWrap/>
            <w:vAlign w:val="bottom"/>
            <w:hideMark/>
          </w:tcPr>
          <w:p w14:paraId="76A770D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10A0D0B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0473791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5CF9FA5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10,00</w:t>
            </w:r>
          </w:p>
        </w:tc>
        <w:tc>
          <w:tcPr>
            <w:tcW w:w="700" w:type="dxa"/>
            <w:tcBorders>
              <w:top w:val="nil"/>
              <w:left w:val="nil"/>
              <w:bottom w:val="single" w:sz="4" w:space="0" w:color="auto"/>
              <w:right w:val="single" w:sz="4" w:space="0" w:color="auto"/>
            </w:tcBorders>
            <w:shd w:val="clear" w:color="auto" w:fill="auto"/>
            <w:noWrap/>
            <w:vAlign w:val="bottom"/>
            <w:hideMark/>
          </w:tcPr>
          <w:p w14:paraId="7D05CD4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62A0BEF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BCAB69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3ACC774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924" w:type="dxa"/>
            <w:tcBorders>
              <w:top w:val="nil"/>
              <w:left w:val="nil"/>
              <w:bottom w:val="single" w:sz="4" w:space="0" w:color="auto"/>
              <w:right w:val="single" w:sz="4" w:space="0" w:color="auto"/>
            </w:tcBorders>
            <w:shd w:val="clear" w:color="auto" w:fill="auto"/>
            <w:noWrap/>
            <w:vAlign w:val="bottom"/>
            <w:hideMark/>
          </w:tcPr>
          <w:p w14:paraId="5109D61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r>
      <w:tr w:rsidR="00FC7E7C" w:rsidRPr="007D16F1" w14:paraId="00FA40C8"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4CF1180" w14:textId="77777777" w:rsidR="00FC7E7C" w:rsidRPr="007D16F1"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color w:val="000000"/>
                <w:sz w:val="12"/>
                <w:szCs w:val="12"/>
                <w:lang w:val="ru-RU" w:eastAsia="zh-CN"/>
              </w:rPr>
              <w:t>Глобальный</w:t>
            </w:r>
          </w:p>
        </w:tc>
        <w:tc>
          <w:tcPr>
            <w:tcW w:w="882" w:type="dxa"/>
            <w:tcBorders>
              <w:top w:val="nil"/>
              <w:left w:val="nil"/>
              <w:bottom w:val="single" w:sz="4" w:space="0" w:color="auto"/>
              <w:right w:val="single" w:sz="4" w:space="0" w:color="auto"/>
            </w:tcBorders>
            <w:shd w:val="clear" w:color="auto" w:fill="auto"/>
            <w:noWrap/>
            <w:vAlign w:val="bottom"/>
            <w:hideMark/>
          </w:tcPr>
          <w:p w14:paraId="16DF0B4F"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P.40611.1.01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05C19054"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6DCAAAA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4 034,80</w:t>
            </w:r>
          </w:p>
        </w:tc>
        <w:tc>
          <w:tcPr>
            <w:tcW w:w="784" w:type="dxa"/>
            <w:tcBorders>
              <w:top w:val="nil"/>
              <w:left w:val="nil"/>
              <w:bottom w:val="single" w:sz="4" w:space="0" w:color="auto"/>
              <w:right w:val="single" w:sz="4" w:space="0" w:color="auto"/>
            </w:tcBorders>
            <w:shd w:val="clear" w:color="auto" w:fill="auto"/>
            <w:noWrap/>
            <w:vAlign w:val="bottom"/>
            <w:hideMark/>
          </w:tcPr>
          <w:p w14:paraId="1302C22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25 632,85</w:t>
            </w:r>
          </w:p>
        </w:tc>
        <w:tc>
          <w:tcPr>
            <w:tcW w:w="616" w:type="dxa"/>
            <w:tcBorders>
              <w:top w:val="nil"/>
              <w:left w:val="nil"/>
              <w:bottom w:val="single" w:sz="4" w:space="0" w:color="auto"/>
              <w:right w:val="single" w:sz="4" w:space="0" w:color="auto"/>
            </w:tcBorders>
            <w:shd w:val="clear" w:color="auto" w:fill="auto"/>
            <w:noWrap/>
            <w:vAlign w:val="bottom"/>
            <w:hideMark/>
          </w:tcPr>
          <w:p w14:paraId="6BDE9E8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56750E9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463,00</w:t>
            </w:r>
          </w:p>
        </w:tc>
        <w:tc>
          <w:tcPr>
            <w:tcW w:w="840" w:type="dxa"/>
            <w:tcBorders>
              <w:top w:val="nil"/>
              <w:left w:val="nil"/>
              <w:bottom w:val="single" w:sz="4" w:space="0" w:color="auto"/>
              <w:right w:val="single" w:sz="4" w:space="0" w:color="auto"/>
            </w:tcBorders>
            <w:shd w:val="clear" w:color="auto" w:fill="auto"/>
            <w:noWrap/>
            <w:vAlign w:val="bottom"/>
            <w:hideMark/>
          </w:tcPr>
          <w:p w14:paraId="63BCA30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56C6E88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26 095,85</w:t>
            </w:r>
          </w:p>
        </w:tc>
        <w:tc>
          <w:tcPr>
            <w:tcW w:w="784" w:type="dxa"/>
            <w:tcBorders>
              <w:top w:val="nil"/>
              <w:left w:val="nil"/>
              <w:bottom w:val="single" w:sz="4" w:space="0" w:color="auto"/>
              <w:right w:val="single" w:sz="4" w:space="0" w:color="auto"/>
            </w:tcBorders>
            <w:shd w:val="clear" w:color="auto" w:fill="auto"/>
            <w:noWrap/>
            <w:vAlign w:val="bottom"/>
            <w:hideMark/>
          </w:tcPr>
          <w:p w14:paraId="27D4857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1F105BE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51A27F9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62049E9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10,00</w:t>
            </w:r>
          </w:p>
        </w:tc>
        <w:tc>
          <w:tcPr>
            <w:tcW w:w="700" w:type="dxa"/>
            <w:tcBorders>
              <w:top w:val="nil"/>
              <w:left w:val="nil"/>
              <w:bottom w:val="single" w:sz="4" w:space="0" w:color="auto"/>
              <w:right w:val="single" w:sz="4" w:space="0" w:color="auto"/>
            </w:tcBorders>
            <w:shd w:val="clear" w:color="auto" w:fill="auto"/>
            <w:noWrap/>
            <w:vAlign w:val="bottom"/>
            <w:hideMark/>
          </w:tcPr>
          <w:p w14:paraId="6643DFB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54E959E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72B9DA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7F4C179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30 130,65</w:t>
            </w:r>
          </w:p>
        </w:tc>
        <w:tc>
          <w:tcPr>
            <w:tcW w:w="924" w:type="dxa"/>
            <w:tcBorders>
              <w:top w:val="nil"/>
              <w:left w:val="nil"/>
              <w:bottom w:val="single" w:sz="4" w:space="0" w:color="auto"/>
              <w:right w:val="single" w:sz="4" w:space="0" w:color="auto"/>
            </w:tcBorders>
            <w:shd w:val="clear" w:color="auto" w:fill="auto"/>
            <w:noWrap/>
            <w:vAlign w:val="bottom"/>
            <w:hideMark/>
          </w:tcPr>
          <w:p w14:paraId="2531C25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30 101,48</w:t>
            </w:r>
          </w:p>
        </w:tc>
      </w:tr>
      <w:tr w:rsidR="00FC7E7C" w:rsidRPr="007D16F1" w14:paraId="499381BC" w14:textId="77777777" w:rsidTr="00140634">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1B93E7B7" w14:textId="77777777" w:rsidR="00FC7E7C" w:rsidRPr="007D16F1"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Регион Северной и Южной Америки</w:t>
            </w:r>
          </w:p>
        </w:tc>
        <w:tc>
          <w:tcPr>
            <w:tcW w:w="882" w:type="dxa"/>
            <w:tcBorders>
              <w:top w:val="nil"/>
              <w:left w:val="nil"/>
              <w:bottom w:val="single" w:sz="4" w:space="0" w:color="auto"/>
              <w:right w:val="single" w:sz="4" w:space="0" w:color="auto"/>
            </w:tcBorders>
            <w:shd w:val="clear" w:color="auto" w:fill="auto"/>
            <w:noWrap/>
            <w:vAlign w:val="bottom"/>
            <w:hideMark/>
          </w:tcPr>
          <w:p w14:paraId="142D0DA8"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P.40614.1.01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1F71B186"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67B4287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7 441,28</w:t>
            </w:r>
          </w:p>
        </w:tc>
        <w:tc>
          <w:tcPr>
            <w:tcW w:w="784" w:type="dxa"/>
            <w:tcBorders>
              <w:top w:val="nil"/>
              <w:left w:val="nil"/>
              <w:bottom w:val="single" w:sz="4" w:space="0" w:color="auto"/>
              <w:right w:val="single" w:sz="4" w:space="0" w:color="auto"/>
            </w:tcBorders>
            <w:shd w:val="clear" w:color="auto" w:fill="auto"/>
            <w:noWrap/>
            <w:vAlign w:val="bottom"/>
            <w:hideMark/>
          </w:tcPr>
          <w:p w14:paraId="05809FE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1 773,25</w:t>
            </w:r>
          </w:p>
        </w:tc>
        <w:tc>
          <w:tcPr>
            <w:tcW w:w="616" w:type="dxa"/>
            <w:tcBorders>
              <w:top w:val="nil"/>
              <w:left w:val="nil"/>
              <w:bottom w:val="single" w:sz="4" w:space="0" w:color="auto"/>
              <w:right w:val="single" w:sz="4" w:space="0" w:color="auto"/>
            </w:tcBorders>
            <w:shd w:val="clear" w:color="auto" w:fill="auto"/>
            <w:noWrap/>
            <w:vAlign w:val="bottom"/>
            <w:hideMark/>
          </w:tcPr>
          <w:p w14:paraId="3283341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6E7221A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B8218E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39030F5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4570753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064E8FF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0EF4977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5862BF2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5F4C846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15811F1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59298D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33FF122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7 441,28</w:t>
            </w:r>
          </w:p>
        </w:tc>
        <w:tc>
          <w:tcPr>
            <w:tcW w:w="924" w:type="dxa"/>
            <w:tcBorders>
              <w:top w:val="nil"/>
              <w:left w:val="nil"/>
              <w:bottom w:val="single" w:sz="4" w:space="0" w:color="auto"/>
              <w:right w:val="single" w:sz="4" w:space="0" w:color="auto"/>
            </w:tcBorders>
            <w:shd w:val="clear" w:color="auto" w:fill="auto"/>
            <w:noWrap/>
            <w:vAlign w:val="bottom"/>
            <w:hideMark/>
          </w:tcPr>
          <w:p w14:paraId="5B68410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7 434,08</w:t>
            </w:r>
          </w:p>
        </w:tc>
      </w:tr>
      <w:tr w:rsidR="00FC7E7C" w:rsidRPr="007D16F1" w14:paraId="7B2FD553" w14:textId="77777777" w:rsidTr="0018733B">
        <w:tc>
          <w:tcPr>
            <w:tcW w:w="1297" w:type="dxa"/>
            <w:tcBorders>
              <w:top w:val="nil"/>
              <w:left w:val="single" w:sz="4" w:space="0" w:color="auto"/>
              <w:bottom w:val="nil"/>
              <w:right w:val="single" w:sz="4" w:space="0" w:color="auto"/>
            </w:tcBorders>
            <w:shd w:val="clear" w:color="auto" w:fill="auto"/>
            <w:noWrap/>
            <w:vAlign w:val="bottom"/>
          </w:tcPr>
          <w:p w14:paraId="3AE4DB1F" w14:textId="77777777" w:rsidR="00FC7E7C" w:rsidRPr="007D16F1"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p>
        </w:tc>
        <w:tc>
          <w:tcPr>
            <w:tcW w:w="882" w:type="dxa"/>
            <w:tcBorders>
              <w:top w:val="nil"/>
              <w:left w:val="nil"/>
              <w:bottom w:val="nil"/>
              <w:right w:val="single" w:sz="4" w:space="0" w:color="auto"/>
            </w:tcBorders>
            <w:shd w:val="clear" w:color="auto" w:fill="auto"/>
            <w:noWrap/>
            <w:vAlign w:val="bottom"/>
            <w:hideMark/>
          </w:tcPr>
          <w:p w14:paraId="78B6F539"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798" w:type="dxa"/>
            <w:tcBorders>
              <w:top w:val="nil"/>
              <w:left w:val="nil"/>
              <w:bottom w:val="nil"/>
              <w:right w:val="single" w:sz="4" w:space="0" w:color="auto"/>
            </w:tcBorders>
            <w:shd w:val="clear" w:color="auto" w:fill="auto"/>
            <w:noWrap/>
            <w:vAlign w:val="bottom"/>
            <w:hideMark/>
          </w:tcPr>
          <w:p w14:paraId="1DEA780E"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910" w:type="dxa"/>
            <w:tcBorders>
              <w:top w:val="nil"/>
              <w:left w:val="nil"/>
              <w:bottom w:val="nil"/>
              <w:right w:val="single" w:sz="4" w:space="0" w:color="auto"/>
            </w:tcBorders>
            <w:shd w:val="clear" w:color="auto" w:fill="auto"/>
            <w:noWrap/>
            <w:vAlign w:val="bottom"/>
            <w:hideMark/>
          </w:tcPr>
          <w:p w14:paraId="470C7DB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84" w:type="dxa"/>
            <w:tcBorders>
              <w:top w:val="nil"/>
              <w:left w:val="nil"/>
              <w:bottom w:val="nil"/>
              <w:right w:val="single" w:sz="4" w:space="0" w:color="auto"/>
            </w:tcBorders>
            <w:shd w:val="clear" w:color="auto" w:fill="auto"/>
            <w:noWrap/>
            <w:vAlign w:val="bottom"/>
            <w:hideMark/>
          </w:tcPr>
          <w:p w14:paraId="45408E8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16" w:type="dxa"/>
            <w:tcBorders>
              <w:top w:val="nil"/>
              <w:left w:val="nil"/>
              <w:bottom w:val="nil"/>
              <w:right w:val="single" w:sz="4" w:space="0" w:color="auto"/>
            </w:tcBorders>
            <w:shd w:val="clear" w:color="auto" w:fill="auto"/>
            <w:noWrap/>
            <w:vAlign w:val="bottom"/>
            <w:hideMark/>
          </w:tcPr>
          <w:p w14:paraId="58A8CD3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71" w:type="dxa"/>
            <w:tcBorders>
              <w:top w:val="nil"/>
              <w:left w:val="nil"/>
              <w:bottom w:val="nil"/>
              <w:right w:val="single" w:sz="4" w:space="0" w:color="auto"/>
            </w:tcBorders>
            <w:shd w:val="clear" w:color="auto" w:fill="auto"/>
            <w:noWrap/>
            <w:vAlign w:val="bottom"/>
            <w:hideMark/>
          </w:tcPr>
          <w:p w14:paraId="5ED4F68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40" w:type="dxa"/>
            <w:tcBorders>
              <w:top w:val="nil"/>
              <w:left w:val="nil"/>
              <w:bottom w:val="nil"/>
              <w:right w:val="nil"/>
            </w:tcBorders>
            <w:shd w:val="clear" w:color="auto" w:fill="auto"/>
            <w:noWrap/>
            <w:vAlign w:val="bottom"/>
            <w:hideMark/>
          </w:tcPr>
          <w:p w14:paraId="2B03043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68" w:type="dxa"/>
            <w:tcBorders>
              <w:top w:val="nil"/>
              <w:left w:val="single" w:sz="4" w:space="0" w:color="auto"/>
              <w:bottom w:val="nil"/>
              <w:right w:val="single" w:sz="4" w:space="0" w:color="auto"/>
            </w:tcBorders>
            <w:shd w:val="clear" w:color="auto" w:fill="auto"/>
            <w:noWrap/>
            <w:vAlign w:val="bottom"/>
            <w:hideMark/>
          </w:tcPr>
          <w:p w14:paraId="2DC69EE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84" w:type="dxa"/>
            <w:tcBorders>
              <w:top w:val="nil"/>
              <w:left w:val="nil"/>
              <w:bottom w:val="nil"/>
              <w:right w:val="single" w:sz="4" w:space="0" w:color="auto"/>
            </w:tcBorders>
            <w:shd w:val="clear" w:color="auto" w:fill="auto"/>
            <w:noWrap/>
            <w:vAlign w:val="bottom"/>
            <w:hideMark/>
          </w:tcPr>
          <w:p w14:paraId="37CA0E3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58" w:type="dxa"/>
            <w:tcBorders>
              <w:top w:val="nil"/>
              <w:left w:val="nil"/>
              <w:bottom w:val="nil"/>
              <w:right w:val="single" w:sz="4" w:space="0" w:color="auto"/>
            </w:tcBorders>
            <w:shd w:val="clear" w:color="auto" w:fill="auto"/>
            <w:noWrap/>
            <w:vAlign w:val="bottom"/>
            <w:hideMark/>
          </w:tcPr>
          <w:p w14:paraId="5D8FD36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98" w:type="dxa"/>
            <w:tcBorders>
              <w:top w:val="nil"/>
              <w:left w:val="nil"/>
              <w:bottom w:val="nil"/>
              <w:right w:val="single" w:sz="4" w:space="0" w:color="auto"/>
            </w:tcBorders>
            <w:shd w:val="clear" w:color="auto" w:fill="auto"/>
            <w:noWrap/>
            <w:vAlign w:val="bottom"/>
            <w:hideMark/>
          </w:tcPr>
          <w:p w14:paraId="71AD1F0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30" w:type="dxa"/>
            <w:tcBorders>
              <w:top w:val="nil"/>
              <w:left w:val="nil"/>
              <w:bottom w:val="nil"/>
              <w:right w:val="single" w:sz="4" w:space="0" w:color="auto"/>
            </w:tcBorders>
            <w:shd w:val="clear" w:color="auto" w:fill="auto"/>
            <w:noWrap/>
            <w:vAlign w:val="bottom"/>
            <w:hideMark/>
          </w:tcPr>
          <w:p w14:paraId="198D4EB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00" w:type="dxa"/>
            <w:tcBorders>
              <w:top w:val="nil"/>
              <w:left w:val="nil"/>
              <w:bottom w:val="nil"/>
              <w:right w:val="nil"/>
            </w:tcBorders>
            <w:shd w:val="clear" w:color="auto" w:fill="auto"/>
            <w:noWrap/>
            <w:vAlign w:val="bottom"/>
            <w:hideMark/>
          </w:tcPr>
          <w:p w14:paraId="5D120C1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85" w:type="dxa"/>
            <w:tcBorders>
              <w:top w:val="nil"/>
              <w:left w:val="single" w:sz="4" w:space="0" w:color="auto"/>
              <w:bottom w:val="nil"/>
              <w:right w:val="single" w:sz="4" w:space="0" w:color="auto"/>
            </w:tcBorders>
            <w:shd w:val="clear" w:color="auto" w:fill="auto"/>
            <w:noWrap/>
            <w:vAlign w:val="bottom"/>
            <w:hideMark/>
          </w:tcPr>
          <w:p w14:paraId="1867868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40" w:type="dxa"/>
            <w:tcBorders>
              <w:top w:val="nil"/>
              <w:left w:val="nil"/>
              <w:bottom w:val="nil"/>
              <w:right w:val="single" w:sz="4" w:space="0" w:color="auto"/>
            </w:tcBorders>
            <w:shd w:val="clear" w:color="auto" w:fill="auto"/>
            <w:noWrap/>
            <w:vAlign w:val="bottom"/>
            <w:hideMark/>
          </w:tcPr>
          <w:p w14:paraId="569FF82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96" w:type="dxa"/>
            <w:tcBorders>
              <w:top w:val="nil"/>
              <w:left w:val="nil"/>
              <w:bottom w:val="nil"/>
              <w:right w:val="single" w:sz="4" w:space="0" w:color="auto"/>
            </w:tcBorders>
            <w:shd w:val="clear" w:color="auto" w:fill="auto"/>
            <w:noWrap/>
            <w:vAlign w:val="bottom"/>
            <w:hideMark/>
          </w:tcPr>
          <w:p w14:paraId="51FEC7B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924" w:type="dxa"/>
            <w:tcBorders>
              <w:top w:val="nil"/>
              <w:left w:val="nil"/>
              <w:bottom w:val="nil"/>
              <w:right w:val="single" w:sz="4" w:space="0" w:color="auto"/>
            </w:tcBorders>
            <w:shd w:val="clear" w:color="auto" w:fill="auto"/>
            <w:noWrap/>
            <w:vAlign w:val="bottom"/>
            <w:hideMark/>
          </w:tcPr>
          <w:p w14:paraId="36411E3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r>
      <w:tr w:rsidR="00FC7E7C" w:rsidRPr="007D16F1" w14:paraId="1870D77F" w14:textId="77777777" w:rsidTr="0018733B">
        <w:tc>
          <w:tcPr>
            <w:tcW w:w="1297" w:type="dxa"/>
            <w:tcBorders>
              <w:top w:val="single" w:sz="4" w:space="0" w:color="auto"/>
              <w:left w:val="single" w:sz="4" w:space="0" w:color="auto"/>
              <w:bottom w:val="double" w:sz="6" w:space="0" w:color="auto"/>
              <w:right w:val="single" w:sz="4" w:space="0" w:color="auto"/>
            </w:tcBorders>
            <w:shd w:val="clear" w:color="auto" w:fill="auto"/>
            <w:noWrap/>
            <w:vAlign w:val="bottom"/>
          </w:tcPr>
          <w:p w14:paraId="7517D2B3" w14:textId="77777777" w:rsidR="00FC7E7C" w:rsidRPr="007D16F1" w:rsidRDefault="00FC7E7C" w:rsidP="00CB6E2A">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p>
        </w:tc>
        <w:tc>
          <w:tcPr>
            <w:tcW w:w="882" w:type="dxa"/>
            <w:tcBorders>
              <w:top w:val="single" w:sz="4" w:space="0" w:color="auto"/>
              <w:left w:val="nil"/>
              <w:bottom w:val="double" w:sz="6" w:space="0" w:color="auto"/>
              <w:right w:val="single" w:sz="4" w:space="0" w:color="auto"/>
            </w:tcBorders>
            <w:shd w:val="clear" w:color="auto" w:fill="auto"/>
            <w:noWrap/>
            <w:vAlign w:val="bottom"/>
            <w:hideMark/>
          </w:tcPr>
          <w:p w14:paraId="2DFB1F7B"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798" w:type="dxa"/>
            <w:tcBorders>
              <w:top w:val="single" w:sz="4" w:space="0" w:color="auto"/>
              <w:left w:val="nil"/>
              <w:bottom w:val="double" w:sz="6" w:space="0" w:color="auto"/>
              <w:right w:val="single" w:sz="4" w:space="0" w:color="auto"/>
            </w:tcBorders>
            <w:shd w:val="clear" w:color="auto" w:fill="auto"/>
            <w:noWrap/>
            <w:vAlign w:val="bottom"/>
            <w:hideMark/>
          </w:tcPr>
          <w:p w14:paraId="15F36E4E" w14:textId="77777777" w:rsidR="00FC7E7C" w:rsidRPr="007D16F1" w:rsidRDefault="00FC7E7C" w:rsidP="00220140">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2"/>
                <w:szCs w:val="12"/>
                <w:lang w:val="ru-RU"/>
              </w:rPr>
            </w:pPr>
            <w:r w:rsidRPr="007D16F1">
              <w:rPr>
                <w:rFonts w:cs="Calibri"/>
                <w:b/>
                <w:bCs/>
                <w:color w:val="000000"/>
                <w:sz w:val="12"/>
                <w:szCs w:val="12"/>
                <w:lang w:val="ru-RU"/>
              </w:rPr>
              <w:t>долл. США</w:t>
            </w:r>
          </w:p>
        </w:tc>
        <w:tc>
          <w:tcPr>
            <w:tcW w:w="910" w:type="dxa"/>
            <w:tcBorders>
              <w:top w:val="single" w:sz="4" w:space="0" w:color="auto"/>
              <w:left w:val="nil"/>
              <w:bottom w:val="double" w:sz="6" w:space="0" w:color="auto"/>
              <w:right w:val="single" w:sz="4" w:space="0" w:color="auto"/>
            </w:tcBorders>
            <w:shd w:val="clear" w:color="auto" w:fill="auto"/>
            <w:noWrap/>
            <w:vAlign w:val="bottom"/>
            <w:hideMark/>
          </w:tcPr>
          <w:p w14:paraId="36DB57C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5 005 867,41</w:t>
            </w:r>
          </w:p>
        </w:tc>
        <w:tc>
          <w:tcPr>
            <w:tcW w:w="784" w:type="dxa"/>
            <w:tcBorders>
              <w:top w:val="single" w:sz="4" w:space="0" w:color="auto"/>
              <w:left w:val="nil"/>
              <w:bottom w:val="double" w:sz="6" w:space="0" w:color="auto"/>
              <w:right w:val="single" w:sz="4" w:space="0" w:color="auto"/>
            </w:tcBorders>
            <w:shd w:val="clear" w:color="auto" w:fill="auto"/>
            <w:noWrap/>
            <w:vAlign w:val="bottom"/>
            <w:hideMark/>
          </w:tcPr>
          <w:p w14:paraId="17C3B5B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139 430,94</w:t>
            </w:r>
          </w:p>
        </w:tc>
        <w:tc>
          <w:tcPr>
            <w:tcW w:w="616" w:type="dxa"/>
            <w:tcBorders>
              <w:top w:val="single" w:sz="4" w:space="0" w:color="auto"/>
              <w:left w:val="nil"/>
              <w:bottom w:val="double" w:sz="6" w:space="0" w:color="auto"/>
              <w:right w:val="single" w:sz="4" w:space="0" w:color="auto"/>
            </w:tcBorders>
            <w:shd w:val="clear" w:color="auto" w:fill="auto"/>
            <w:noWrap/>
            <w:vAlign w:val="bottom"/>
            <w:hideMark/>
          </w:tcPr>
          <w:p w14:paraId="4A1F762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39,99</w:t>
            </w:r>
          </w:p>
        </w:tc>
        <w:tc>
          <w:tcPr>
            <w:tcW w:w="671" w:type="dxa"/>
            <w:tcBorders>
              <w:top w:val="single" w:sz="4" w:space="0" w:color="auto"/>
              <w:left w:val="nil"/>
              <w:bottom w:val="double" w:sz="6" w:space="0" w:color="auto"/>
              <w:right w:val="single" w:sz="4" w:space="0" w:color="auto"/>
            </w:tcBorders>
            <w:shd w:val="clear" w:color="auto" w:fill="auto"/>
            <w:noWrap/>
            <w:vAlign w:val="bottom"/>
            <w:hideMark/>
          </w:tcPr>
          <w:p w14:paraId="3404073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68 358,00</w:t>
            </w:r>
          </w:p>
        </w:tc>
        <w:tc>
          <w:tcPr>
            <w:tcW w:w="840" w:type="dxa"/>
            <w:tcBorders>
              <w:top w:val="single" w:sz="4" w:space="0" w:color="auto"/>
              <w:left w:val="nil"/>
              <w:bottom w:val="double" w:sz="6" w:space="0" w:color="auto"/>
              <w:right w:val="single" w:sz="4" w:space="0" w:color="auto"/>
            </w:tcBorders>
            <w:shd w:val="clear" w:color="auto" w:fill="auto"/>
            <w:noWrap/>
            <w:vAlign w:val="bottom"/>
            <w:hideMark/>
          </w:tcPr>
          <w:p w14:paraId="19949A8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−338 674,13</w:t>
            </w:r>
          </w:p>
        </w:tc>
        <w:tc>
          <w:tcPr>
            <w:tcW w:w="868" w:type="dxa"/>
            <w:tcBorders>
              <w:top w:val="single" w:sz="4" w:space="0" w:color="auto"/>
              <w:left w:val="nil"/>
              <w:bottom w:val="double" w:sz="6" w:space="0" w:color="auto"/>
              <w:right w:val="single" w:sz="4" w:space="0" w:color="auto"/>
            </w:tcBorders>
            <w:shd w:val="clear" w:color="auto" w:fill="auto"/>
            <w:noWrap/>
            <w:vAlign w:val="bottom"/>
            <w:hideMark/>
          </w:tcPr>
          <w:p w14:paraId="74F9CC1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−132 618,45</w:t>
            </w:r>
          </w:p>
        </w:tc>
        <w:tc>
          <w:tcPr>
            <w:tcW w:w="784" w:type="dxa"/>
            <w:tcBorders>
              <w:top w:val="single" w:sz="4" w:space="0" w:color="auto"/>
              <w:left w:val="nil"/>
              <w:bottom w:val="double" w:sz="6" w:space="0" w:color="auto"/>
              <w:right w:val="single" w:sz="4" w:space="0" w:color="auto"/>
            </w:tcBorders>
            <w:shd w:val="clear" w:color="auto" w:fill="auto"/>
            <w:noWrap/>
            <w:vAlign w:val="bottom"/>
            <w:hideMark/>
          </w:tcPr>
          <w:p w14:paraId="2E17896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−54 275,45</w:t>
            </w:r>
          </w:p>
        </w:tc>
        <w:tc>
          <w:tcPr>
            <w:tcW w:w="658" w:type="dxa"/>
            <w:tcBorders>
              <w:top w:val="single" w:sz="4" w:space="0" w:color="auto"/>
              <w:left w:val="nil"/>
              <w:bottom w:val="double" w:sz="6" w:space="0" w:color="auto"/>
              <w:right w:val="single" w:sz="4" w:space="0" w:color="auto"/>
            </w:tcBorders>
            <w:shd w:val="clear" w:color="auto" w:fill="auto"/>
            <w:noWrap/>
            <w:vAlign w:val="bottom"/>
            <w:hideMark/>
          </w:tcPr>
          <w:p w14:paraId="57FE7EB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798" w:type="dxa"/>
            <w:tcBorders>
              <w:top w:val="single" w:sz="4" w:space="0" w:color="auto"/>
              <w:left w:val="nil"/>
              <w:bottom w:val="double" w:sz="6" w:space="0" w:color="auto"/>
              <w:right w:val="single" w:sz="4" w:space="0" w:color="auto"/>
            </w:tcBorders>
            <w:shd w:val="clear" w:color="auto" w:fill="auto"/>
            <w:noWrap/>
            <w:vAlign w:val="bottom"/>
            <w:hideMark/>
          </w:tcPr>
          <w:p w14:paraId="594F436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307 345,19</w:t>
            </w:r>
          </w:p>
        </w:tc>
        <w:tc>
          <w:tcPr>
            <w:tcW w:w="630" w:type="dxa"/>
            <w:tcBorders>
              <w:top w:val="single" w:sz="4" w:space="0" w:color="auto"/>
              <w:left w:val="nil"/>
              <w:bottom w:val="double" w:sz="6" w:space="0" w:color="auto"/>
              <w:right w:val="single" w:sz="4" w:space="0" w:color="auto"/>
            </w:tcBorders>
            <w:shd w:val="clear" w:color="auto" w:fill="auto"/>
            <w:noWrap/>
            <w:vAlign w:val="bottom"/>
            <w:hideMark/>
          </w:tcPr>
          <w:p w14:paraId="50DAF22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700" w:type="dxa"/>
            <w:tcBorders>
              <w:top w:val="single" w:sz="4" w:space="0" w:color="auto"/>
              <w:left w:val="nil"/>
              <w:bottom w:val="double" w:sz="6" w:space="0" w:color="auto"/>
              <w:right w:val="single" w:sz="4" w:space="0" w:color="auto"/>
            </w:tcBorders>
            <w:shd w:val="clear" w:color="auto" w:fill="auto"/>
            <w:noWrap/>
            <w:vAlign w:val="bottom"/>
            <w:hideMark/>
          </w:tcPr>
          <w:p w14:paraId="7A89CE6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8 407,61</w:t>
            </w:r>
          </w:p>
        </w:tc>
        <w:tc>
          <w:tcPr>
            <w:tcW w:w="685" w:type="dxa"/>
            <w:tcBorders>
              <w:top w:val="single" w:sz="4" w:space="0" w:color="auto"/>
              <w:left w:val="nil"/>
              <w:bottom w:val="double" w:sz="6" w:space="0" w:color="auto"/>
              <w:right w:val="single" w:sz="4" w:space="0" w:color="auto"/>
            </w:tcBorders>
            <w:shd w:val="clear" w:color="auto" w:fill="auto"/>
            <w:noWrap/>
            <w:vAlign w:val="bottom"/>
            <w:hideMark/>
          </w:tcPr>
          <w:p w14:paraId="13BF999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840" w:type="dxa"/>
            <w:tcBorders>
              <w:top w:val="single" w:sz="4" w:space="0" w:color="auto"/>
              <w:left w:val="nil"/>
              <w:bottom w:val="double" w:sz="6" w:space="0" w:color="auto"/>
              <w:right w:val="single" w:sz="4" w:space="0" w:color="auto"/>
            </w:tcBorders>
            <w:shd w:val="clear" w:color="auto" w:fill="auto"/>
            <w:noWrap/>
            <w:vAlign w:val="bottom"/>
            <w:hideMark/>
          </w:tcPr>
          <w:p w14:paraId="3873DF7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315 569,67</w:t>
            </w:r>
          </w:p>
        </w:tc>
        <w:tc>
          <w:tcPr>
            <w:tcW w:w="896" w:type="dxa"/>
            <w:tcBorders>
              <w:top w:val="single" w:sz="4" w:space="0" w:color="auto"/>
              <w:left w:val="nil"/>
              <w:bottom w:val="double" w:sz="6" w:space="0" w:color="auto"/>
              <w:right w:val="single" w:sz="4" w:space="0" w:color="auto"/>
            </w:tcBorders>
            <w:shd w:val="clear" w:color="auto" w:fill="auto"/>
            <w:noWrap/>
            <w:vAlign w:val="bottom"/>
            <w:hideMark/>
          </w:tcPr>
          <w:p w14:paraId="504FC49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4 503 403,84</w:t>
            </w:r>
          </w:p>
        </w:tc>
        <w:tc>
          <w:tcPr>
            <w:tcW w:w="924" w:type="dxa"/>
            <w:tcBorders>
              <w:top w:val="single" w:sz="4" w:space="0" w:color="auto"/>
              <w:left w:val="nil"/>
              <w:bottom w:val="double" w:sz="6" w:space="0" w:color="auto"/>
              <w:right w:val="single" w:sz="4" w:space="0" w:color="auto"/>
            </w:tcBorders>
            <w:shd w:val="clear" w:color="auto" w:fill="auto"/>
            <w:noWrap/>
            <w:vAlign w:val="bottom"/>
            <w:hideMark/>
          </w:tcPr>
          <w:p w14:paraId="1F36E80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4 499 044,54</w:t>
            </w:r>
          </w:p>
        </w:tc>
      </w:tr>
    </w:tbl>
    <w:p w14:paraId="3C07F363" w14:textId="77777777" w:rsidR="00FC7E7C" w:rsidRPr="007D16F1" w:rsidRDefault="00FC7E7C" w:rsidP="00636F41">
      <w:pPr>
        <w:pStyle w:val="Annextitle"/>
        <w:spacing w:after="120"/>
        <w:rPr>
          <w:b w:val="0"/>
          <w:bCs/>
          <w:lang w:val="ru-RU"/>
        </w:rPr>
      </w:pPr>
      <w:bookmarkStart w:id="948" w:name="_Toc41897538"/>
      <w:bookmarkStart w:id="949" w:name="_Toc41900451"/>
      <w:r w:rsidRPr="007D16F1">
        <w:rPr>
          <w:lang w:val="ru-RU"/>
        </w:rPr>
        <w:lastRenderedPageBreak/>
        <w:t xml:space="preserve">Целевые фонды (неиспользованные ассигнования) </w:t>
      </w:r>
      <w:r w:rsidRPr="007D16F1">
        <w:rPr>
          <w:b w:val="0"/>
          <w:bCs/>
          <w:lang w:val="ru-RU"/>
        </w:rPr>
        <w:t>(</w:t>
      </w:r>
      <w:r w:rsidRPr="007D16F1">
        <w:rPr>
          <w:b w:val="0"/>
          <w:bCs/>
          <w:i/>
          <w:iCs/>
          <w:lang w:val="ru-RU"/>
        </w:rPr>
        <w:t>продолжение</w:t>
      </w:r>
      <w:r w:rsidRPr="007D16F1">
        <w:rPr>
          <w:b w:val="0"/>
          <w:bCs/>
          <w:lang w:val="ru-RU"/>
        </w:rPr>
        <w:t>)</w:t>
      </w:r>
      <w:bookmarkEnd w:id="948"/>
      <w:bookmarkEnd w:id="949"/>
    </w:p>
    <w:tbl>
      <w:tblPr>
        <w:tblW w:w="14581" w:type="dxa"/>
        <w:tblLayout w:type="fixed"/>
        <w:tblCellMar>
          <w:left w:w="57" w:type="dxa"/>
          <w:right w:w="57" w:type="dxa"/>
        </w:tblCellMar>
        <w:tblLook w:val="04A0" w:firstRow="1" w:lastRow="0" w:firstColumn="1" w:lastColumn="0" w:noHBand="0" w:noVBand="1"/>
      </w:tblPr>
      <w:tblGrid>
        <w:gridCol w:w="1297"/>
        <w:gridCol w:w="882"/>
        <w:gridCol w:w="798"/>
        <w:gridCol w:w="910"/>
        <w:gridCol w:w="798"/>
        <w:gridCol w:w="602"/>
        <w:gridCol w:w="671"/>
        <w:gridCol w:w="840"/>
        <w:gridCol w:w="868"/>
        <w:gridCol w:w="784"/>
        <w:gridCol w:w="658"/>
        <w:gridCol w:w="798"/>
        <w:gridCol w:w="630"/>
        <w:gridCol w:w="700"/>
        <w:gridCol w:w="685"/>
        <w:gridCol w:w="840"/>
        <w:gridCol w:w="896"/>
        <w:gridCol w:w="924"/>
      </w:tblGrid>
      <w:tr w:rsidR="00FC7E7C" w:rsidRPr="007D16F1" w14:paraId="57AA689D" w14:textId="77777777" w:rsidTr="00E851E4">
        <w:tc>
          <w:tcPr>
            <w:tcW w:w="1297" w:type="dxa"/>
            <w:vMerge w:val="restart"/>
            <w:tcBorders>
              <w:top w:val="single" w:sz="4" w:space="0" w:color="auto"/>
              <w:left w:val="single" w:sz="4" w:space="0" w:color="auto"/>
              <w:right w:val="single" w:sz="4" w:space="0" w:color="auto"/>
            </w:tcBorders>
            <w:shd w:val="clear" w:color="auto" w:fill="auto"/>
            <w:noWrap/>
            <w:vAlign w:val="center"/>
            <w:hideMark/>
          </w:tcPr>
          <w:p w14:paraId="1810E50C" w14:textId="77777777" w:rsidR="00FC7E7C" w:rsidRPr="007D16F1" w:rsidRDefault="00FC7E7C" w:rsidP="007B02D4">
            <w:pPr>
              <w:tabs>
                <w:tab w:val="clear" w:pos="794"/>
                <w:tab w:val="clear" w:pos="1191"/>
                <w:tab w:val="clear" w:pos="1588"/>
                <w:tab w:val="clear" w:pos="1985"/>
              </w:tabs>
              <w:overflowPunct/>
              <w:autoSpaceDE/>
              <w:autoSpaceDN/>
              <w:adjustRightInd/>
              <w:spacing w:before="0"/>
              <w:ind w:left="-57" w:right="-57"/>
              <w:jc w:val="center"/>
              <w:textAlignment w:val="auto"/>
              <w:rPr>
                <w:rFonts w:cs="Calibri"/>
                <w:color w:val="000000"/>
                <w:sz w:val="12"/>
                <w:szCs w:val="12"/>
                <w:lang w:val="ru-RU"/>
              </w:rPr>
            </w:pPr>
            <w:r w:rsidRPr="007D16F1">
              <w:rPr>
                <w:b/>
                <w:bCs/>
                <w:color w:val="000000"/>
                <w:sz w:val="12"/>
                <w:szCs w:val="12"/>
                <w:lang w:val="ru-RU" w:eastAsia="zh-CN"/>
              </w:rPr>
              <w:t xml:space="preserve">Проекты, финансируемые </w:t>
            </w:r>
            <w:r w:rsidRPr="007D16F1">
              <w:rPr>
                <w:b/>
                <w:bCs/>
                <w:color w:val="000000"/>
                <w:sz w:val="12"/>
                <w:szCs w:val="12"/>
                <w:lang w:val="ru-RU" w:eastAsia="zh-CN"/>
              </w:rPr>
              <w:br/>
              <w:t xml:space="preserve">по линии целевых </w:t>
            </w:r>
            <w:r w:rsidRPr="007D16F1">
              <w:rPr>
                <w:b/>
                <w:bCs/>
                <w:color w:val="000000"/>
                <w:sz w:val="12"/>
                <w:szCs w:val="12"/>
                <w:lang w:val="ru-RU" w:eastAsia="zh-CN"/>
              </w:rPr>
              <w:br/>
              <w:t>фондов МСЭ</w:t>
            </w:r>
          </w:p>
        </w:tc>
        <w:tc>
          <w:tcPr>
            <w:tcW w:w="882" w:type="dxa"/>
            <w:tcBorders>
              <w:top w:val="single" w:sz="4" w:space="0" w:color="auto"/>
              <w:left w:val="nil"/>
              <w:bottom w:val="nil"/>
              <w:right w:val="single" w:sz="4" w:space="0" w:color="auto"/>
            </w:tcBorders>
            <w:shd w:val="clear" w:color="auto" w:fill="auto"/>
            <w:noWrap/>
            <w:vAlign w:val="center"/>
            <w:hideMark/>
          </w:tcPr>
          <w:p w14:paraId="5B2FCD28" w14:textId="77777777" w:rsidR="00FC7E7C" w:rsidRPr="007D16F1" w:rsidRDefault="00FC7E7C" w:rsidP="007B02D4">
            <w:pPr>
              <w:tabs>
                <w:tab w:val="clear" w:pos="794"/>
                <w:tab w:val="clear" w:pos="1191"/>
                <w:tab w:val="clear" w:pos="1588"/>
                <w:tab w:val="clear" w:pos="1985"/>
              </w:tabs>
              <w:overflowPunct/>
              <w:autoSpaceDE/>
              <w:autoSpaceDN/>
              <w:adjustRightInd/>
              <w:spacing w:before="0"/>
              <w:ind w:left="-57" w:right="-57"/>
              <w:jc w:val="center"/>
              <w:textAlignment w:val="auto"/>
              <w:rPr>
                <w:rFonts w:cs="Calibri"/>
                <w:color w:val="000000"/>
                <w:sz w:val="12"/>
                <w:szCs w:val="12"/>
                <w:lang w:val="ru-RU"/>
              </w:rPr>
            </w:pPr>
          </w:p>
        </w:tc>
        <w:tc>
          <w:tcPr>
            <w:tcW w:w="798" w:type="dxa"/>
            <w:tcBorders>
              <w:top w:val="single" w:sz="4" w:space="0" w:color="auto"/>
              <w:left w:val="nil"/>
              <w:bottom w:val="nil"/>
              <w:right w:val="single" w:sz="4" w:space="0" w:color="auto"/>
            </w:tcBorders>
            <w:shd w:val="clear" w:color="auto" w:fill="auto"/>
            <w:noWrap/>
            <w:vAlign w:val="center"/>
            <w:hideMark/>
          </w:tcPr>
          <w:p w14:paraId="53DE6287" w14:textId="77777777" w:rsidR="00FC7E7C" w:rsidRPr="007D16F1" w:rsidRDefault="00FC7E7C" w:rsidP="007B02D4">
            <w:pPr>
              <w:tabs>
                <w:tab w:val="clear" w:pos="794"/>
                <w:tab w:val="clear" w:pos="1191"/>
                <w:tab w:val="clear" w:pos="1588"/>
                <w:tab w:val="clear" w:pos="1985"/>
              </w:tabs>
              <w:overflowPunct/>
              <w:autoSpaceDE/>
              <w:autoSpaceDN/>
              <w:adjustRightInd/>
              <w:spacing w:before="0"/>
              <w:ind w:left="-57" w:right="-57"/>
              <w:jc w:val="center"/>
              <w:textAlignment w:val="auto"/>
              <w:rPr>
                <w:rFonts w:cs="Calibri"/>
                <w:color w:val="000000"/>
                <w:sz w:val="12"/>
                <w:szCs w:val="12"/>
                <w:lang w:val="ru-RU"/>
              </w:rPr>
            </w:pPr>
          </w:p>
        </w:tc>
        <w:tc>
          <w:tcPr>
            <w:tcW w:w="910" w:type="dxa"/>
            <w:tcBorders>
              <w:top w:val="single" w:sz="4" w:space="0" w:color="auto"/>
              <w:left w:val="nil"/>
              <w:bottom w:val="nil"/>
              <w:right w:val="single" w:sz="4" w:space="0" w:color="auto"/>
            </w:tcBorders>
            <w:shd w:val="clear" w:color="auto" w:fill="auto"/>
            <w:noWrap/>
            <w:vAlign w:val="center"/>
            <w:hideMark/>
          </w:tcPr>
          <w:p w14:paraId="1576BD92" w14:textId="77777777" w:rsidR="00FC7E7C" w:rsidRPr="007D16F1" w:rsidRDefault="00FC7E7C" w:rsidP="007B02D4">
            <w:pPr>
              <w:tabs>
                <w:tab w:val="clear" w:pos="794"/>
                <w:tab w:val="clear" w:pos="1191"/>
                <w:tab w:val="clear" w:pos="1588"/>
                <w:tab w:val="clear" w:pos="1985"/>
              </w:tabs>
              <w:overflowPunct/>
              <w:autoSpaceDE/>
              <w:autoSpaceDN/>
              <w:adjustRightInd/>
              <w:spacing w:before="0"/>
              <w:ind w:left="-57" w:right="-57"/>
              <w:jc w:val="center"/>
              <w:textAlignment w:val="auto"/>
              <w:rPr>
                <w:rFonts w:cs="Calibri"/>
                <w:color w:val="000000"/>
                <w:sz w:val="12"/>
                <w:szCs w:val="12"/>
                <w:lang w:val="ru-RU"/>
              </w:rPr>
            </w:pPr>
          </w:p>
        </w:tc>
        <w:tc>
          <w:tcPr>
            <w:tcW w:w="3779" w:type="dxa"/>
            <w:gridSpan w:val="5"/>
            <w:tcBorders>
              <w:top w:val="single" w:sz="4" w:space="0" w:color="auto"/>
              <w:left w:val="nil"/>
              <w:bottom w:val="single" w:sz="4" w:space="0" w:color="auto"/>
              <w:right w:val="single" w:sz="4" w:space="0" w:color="auto"/>
            </w:tcBorders>
            <w:shd w:val="clear" w:color="auto" w:fill="auto"/>
            <w:noWrap/>
            <w:vAlign w:val="center"/>
            <w:hideMark/>
          </w:tcPr>
          <w:p w14:paraId="07534C6E" w14:textId="77777777" w:rsidR="00FC7E7C" w:rsidRPr="007D16F1" w:rsidRDefault="00FC7E7C" w:rsidP="007B02D4">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7D16F1">
              <w:rPr>
                <w:b/>
                <w:bCs/>
                <w:sz w:val="12"/>
                <w:szCs w:val="12"/>
                <w:lang w:val="ru-RU"/>
              </w:rPr>
              <w:t>Доходы, 2019 г.</w:t>
            </w:r>
          </w:p>
        </w:tc>
        <w:tc>
          <w:tcPr>
            <w:tcW w:w="784" w:type="dxa"/>
            <w:tcBorders>
              <w:top w:val="single" w:sz="4" w:space="0" w:color="auto"/>
              <w:left w:val="nil"/>
              <w:bottom w:val="single" w:sz="4" w:space="0" w:color="auto"/>
              <w:right w:val="nil"/>
            </w:tcBorders>
            <w:shd w:val="clear" w:color="auto" w:fill="auto"/>
            <w:noWrap/>
            <w:vAlign w:val="center"/>
            <w:hideMark/>
          </w:tcPr>
          <w:p w14:paraId="21A7C8E4" w14:textId="77777777" w:rsidR="00FC7E7C" w:rsidRPr="007D16F1" w:rsidRDefault="00FC7E7C" w:rsidP="007B02D4">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c>
          <w:tcPr>
            <w:tcW w:w="658" w:type="dxa"/>
            <w:tcBorders>
              <w:top w:val="single" w:sz="4" w:space="0" w:color="auto"/>
              <w:left w:val="nil"/>
              <w:bottom w:val="single" w:sz="4" w:space="0" w:color="auto"/>
              <w:right w:val="nil"/>
            </w:tcBorders>
            <w:shd w:val="clear" w:color="auto" w:fill="auto"/>
            <w:noWrap/>
            <w:vAlign w:val="center"/>
            <w:hideMark/>
          </w:tcPr>
          <w:p w14:paraId="3CD29DC2" w14:textId="77777777" w:rsidR="00FC7E7C" w:rsidRPr="007D16F1" w:rsidRDefault="00FC7E7C" w:rsidP="007B02D4">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c>
          <w:tcPr>
            <w:tcW w:w="3653" w:type="dxa"/>
            <w:gridSpan w:val="5"/>
            <w:tcBorders>
              <w:top w:val="single" w:sz="4" w:space="0" w:color="auto"/>
              <w:left w:val="single" w:sz="4" w:space="0" w:color="auto"/>
              <w:bottom w:val="single" w:sz="4" w:space="0" w:color="auto"/>
              <w:right w:val="nil"/>
            </w:tcBorders>
            <w:shd w:val="clear" w:color="auto" w:fill="auto"/>
            <w:noWrap/>
            <w:vAlign w:val="center"/>
            <w:hideMark/>
          </w:tcPr>
          <w:p w14:paraId="76FAE787" w14:textId="77777777" w:rsidR="00FC7E7C" w:rsidRPr="007D16F1" w:rsidRDefault="00FC7E7C" w:rsidP="007B02D4">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7D16F1">
              <w:rPr>
                <w:b/>
                <w:bCs/>
                <w:sz w:val="12"/>
                <w:szCs w:val="12"/>
                <w:lang w:val="ru-RU"/>
              </w:rPr>
              <w:t>Расходы, 2019 г.</w:t>
            </w:r>
          </w:p>
        </w:tc>
        <w:tc>
          <w:tcPr>
            <w:tcW w:w="896" w:type="dxa"/>
            <w:tcBorders>
              <w:top w:val="single" w:sz="4" w:space="0" w:color="auto"/>
              <w:left w:val="single" w:sz="4" w:space="0" w:color="auto"/>
              <w:bottom w:val="nil"/>
              <w:right w:val="single" w:sz="4" w:space="0" w:color="auto"/>
            </w:tcBorders>
            <w:shd w:val="clear" w:color="auto" w:fill="auto"/>
            <w:noWrap/>
            <w:vAlign w:val="center"/>
            <w:hideMark/>
          </w:tcPr>
          <w:p w14:paraId="12910DE6" w14:textId="77777777" w:rsidR="00FC7E7C" w:rsidRPr="007D16F1" w:rsidRDefault="00FC7E7C" w:rsidP="007B02D4">
            <w:pPr>
              <w:tabs>
                <w:tab w:val="clear" w:pos="794"/>
                <w:tab w:val="clear" w:pos="1191"/>
                <w:tab w:val="clear" w:pos="1588"/>
                <w:tab w:val="clear" w:pos="1985"/>
              </w:tabs>
              <w:overflowPunct/>
              <w:autoSpaceDE/>
              <w:autoSpaceDN/>
              <w:adjustRightInd/>
              <w:spacing w:before="0"/>
              <w:ind w:left="-57" w:right="-57"/>
              <w:jc w:val="center"/>
              <w:textAlignment w:val="auto"/>
              <w:rPr>
                <w:rFonts w:cs="Calibri"/>
                <w:b/>
                <w:bCs/>
                <w:color w:val="000000"/>
                <w:sz w:val="12"/>
                <w:szCs w:val="12"/>
                <w:lang w:val="ru-RU"/>
              </w:rPr>
            </w:pPr>
          </w:p>
        </w:tc>
        <w:tc>
          <w:tcPr>
            <w:tcW w:w="924" w:type="dxa"/>
            <w:tcBorders>
              <w:top w:val="single" w:sz="4" w:space="0" w:color="auto"/>
              <w:left w:val="nil"/>
              <w:bottom w:val="nil"/>
              <w:right w:val="single" w:sz="4" w:space="0" w:color="auto"/>
            </w:tcBorders>
            <w:shd w:val="clear" w:color="auto" w:fill="auto"/>
            <w:noWrap/>
            <w:vAlign w:val="center"/>
            <w:hideMark/>
          </w:tcPr>
          <w:p w14:paraId="61CEDABD" w14:textId="77777777" w:rsidR="00FC7E7C" w:rsidRPr="007D16F1" w:rsidRDefault="00FC7E7C" w:rsidP="007B02D4">
            <w:pPr>
              <w:tabs>
                <w:tab w:val="clear" w:pos="794"/>
                <w:tab w:val="clear" w:pos="1191"/>
                <w:tab w:val="clear" w:pos="1588"/>
                <w:tab w:val="clear" w:pos="1985"/>
              </w:tabs>
              <w:overflowPunct/>
              <w:autoSpaceDE/>
              <w:autoSpaceDN/>
              <w:adjustRightInd/>
              <w:spacing w:before="0"/>
              <w:ind w:left="-57" w:right="-57"/>
              <w:jc w:val="center"/>
              <w:textAlignment w:val="auto"/>
              <w:rPr>
                <w:rFonts w:cs="Calibri"/>
                <w:color w:val="000000"/>
                <w:sz w:val="12"/>
                <w:szCs w:val="12"/>
                <w:lang w:val="ru-RU"/>
              </w:rPr>
            </w:pPr>
          </w:p>
        </w:tc>
      </w:tr>
      <w:tr w:rsidR="00FC7E7C" w:rsidRPr="007D16F1" w14:paraId="76C26DB3" w14:textId="77777777" w:rsidTr="00F81B3B">
        <w:trPr>
          <w:trHeight w:val="666"/>
        </w:trPr>
        <w:tc>
          <w:tcPr>
            <w:tcW w:w="1297" w:type="dxa"/>
            <w:vMerge/>
            <w:tcBorders>
              <w:left w:val="single" w:sz="4" w:space="0" w:color="auto"/>
              <w:bottom w:val="single" w:sz="4" w:space="0" w:color="auto"/>
              <w:right w:val="single" w:sz="4" w:space="0" w:color="auto"/>
            </w:tcBorders>
            <w:shd w:val="clear" w:color="auto" w:fill="auto"/>
            <w:noWrap/>
            <w:vAlign w:val="center"/>
            <w:hideMark/>
          </w:tcPr>
          <w:p w14:paraId="3F7C34B7" w14:textId="77777777" w:rsidR="00FC7E7C" w:rsidRPr="007D16F1" w:rsidRDefault="00FC7E7C" w:rsidP="007B02D4">
            <w:pPr>
              <w:spacing w:before="0"/>
              <w:ind w:left="-57" w:right="-57"/>
              <w:jc w:val="center"/>
              <w:rPr>
                <w:rFonts w:cs="Calibri"/>
                <w:color w:val="000000"/>
                <w:sz w:val="12"/>
                <w:szCs w:val="12"/>
                <w:lang w:val="ru-RU"/>
              </w:rPr>
            </w:pPr>
          </w:p>
        </w:tc>
        <w:tc>
          <w:tcPr>
            <w:tcW w:w="882" w:type="dxa"/>
            <w:tcBorders>
              <w:top w:val="nil"/>
              <w:left w:val="nil"/>
              <w:bottom w:val="single" w:sz="4" w:space="0" w:color="auto"/>
              <w:right w:val="single" w:sz="4" w:space="0" w:color="auto"/>
            </w:tcBorders>
            <w:shd w:val="clear" w:color="auto" w:fill="auto"/>
            <w:noWrap/>
            <w:vAlign w:val="center"/>
            <w:hideMark/>
          </w:tcPr>
          <w:p w14:paraId="1AFF169E" w14:textId="77777777" w:rsidR="00FC7E7C" w:rsidRPr="007D16F1" w:rsidRDefault="00FC7E7C" w:rsidP="007B02D4">
            <w:pPr>
              <w:spacing w:before="0"/>
              <w:ind w:left="-57" w:right="-57"/>
              <w:jc w:val="center"/>
              <w:rPr>
                <w:rFonts w:cs="Calibri"/>
                <w:color w:val="000000"/>
                <w:sz w:val="12"/>
                <w:szCs w:val="12"/>
                <w:lang w:val="ru-RU"/>
              </w:rPr>
            </w:pPr>
            <w:r w:rsidRPr="007D16F1">
              <w:rPr>
                <w:b/>
                <w:bCs/>
                <w:color w:val="000000"/>
                <w:sz w:val="12"/>
                <w:szCs w:val="12"/>
                <w:lang w:val="ru-RU" w:eastAsia="zh-CN"/>
              </w:rPr>
              <w:t xml:space="preserve">Элемент структуры трудозатрат, </w:t>
            </w:r>
            <w:proofErr w:type="spellStart"/>
            <w:r w:rsidRPr="007D16F1">
              <w:rPr>
                <w:b/>
                <w:bCs/>
                <w:color w:val="000000"/>
                <w:sz w:val="12"/>
                <w:szCs w:val="12"/>
                <w:lang w:val="ru-RU" w:eastAsia="zh-CN"/>
              </w:rPr>
              <w:t>WBS</w:t>
            </w:r>
            <w:proofErr w:type="spellEnd"/>
          </w:p>
        </w:tc>
        <w:tc>
          <w:tcPr>
            <w:tcW w:w="798" w:type="dxa"/>
            <w:tcBorders>
              <w:top w:val="nil"/>
              <w:left w:val="nil"/>
              <w:bottom w:val="single" w:sz="4" w:space="0" w:color="auto"/>
              <w:right w:val="single" w:sz="4" w:space="0" w:color="auto"/>
            </w:tcBorders>
            <w:shd w:val="clear" w:color="auto" w:fill="auto"/>
            <w:noWrap/>
            <w:vAlign w:val="center"/>
            <w:hideMark/>
          </w:tcPr>
          <w:p w14:paraId="47135F79" w14:textId="77777777" w:rsidR="00FC7E7C" w:rsidRPr="007D16F1" w:rsidRDefault="00FC7E7C" w:rsidP="007B02D4">
            <w:pPr>
              <w:spacing w:before="0"/>
              <w:ind w:left="-57" w:right="-57"/>
              <w:jc w:val="center"/>
              <w:rPr>
                <w:rFonts w:cs="Calibri"/>
                <w:color w:val="000000"/>
                <w:sz w:val="12"/>
                <w:szCs w:val="12"/>
                <w:lang w:val="ru-RU"/>
              </w:rPr>
            </w:pPr>
            <w:r w:rsidRPr="007D16F1">
              <w:rPr>
                <w:b/>
                <w:bCs/>
                <w:color w:val="000000"/>
                <w:sz w:val="12"/>
                <w:szCs w:val="12"/>
                <w:lang w:val="ru-RU" w:eastAsia="zh-CN"/>
              </w:rPr>
              <w:t>Валюта</w:t>
            </w:r>
          </w:p>
        </w:tc>
        <w:tc>
          <w:tcPr>
            <w:tcW w:w="910" w:type="dxa"/>
            <w:tcBorders>
              <w:top w:val="nil"/>
              <w:left w:val="nil"/>
              <w:bottom w:val="single" w:sz="4" w:space="0" w:color="auto"/>
              <w:right w:val="single" w:sz="4" w:space="0" w:color="auto"/>
            </w:tcBorders>
            <w:shd w:val="clear" w:color="auto" w:fill="auto"/>
            <w:noWrap/>
            <w:vAlign w:val="center"/>
            <w:hideMark/>
          </w:tcPr>
          <w:p w14:paraId="4D428803" w14:textId="77777777" w:rsidR="00FC7E7C" w:rsidRPr="007D16F1" w:rsidRDefault="00FC7E7C" w:rsidP="007B02D4">
            <w:pPr>
              <w:spacing w:before="0"/>
              <w:ind w:left="-57" w:right="-57"/>
              <w:jc w:val="center"/>
              <w:rPr>
                <w:rFonts w:cs="Calibri"/>
                <w:color w:val="000000"/>
                <w:sz w:val="12"/>
                <w:szCs w:val="12"/>
                <w:lang w:val="ru-RU"/>
              </w:rPr>
            </w:pPr>
            <w:r w:rsidRPr="007D16F1">
              <w:rPr>
                <w:b/>
                <w:bCs/>
                <w:sz w:val="12"/>
                <w:szCs w:val="12"/>
                <w:lang w:val="ru-RU"/>
              </w:rPr>
              <w:t>Сальдо на</w:t>
            </w:r>
            <w:r w:rsidRPr="007D16F1">
              <w:rPr>
                <w:b/>
                <w:bCs/>
                <w:sz w:val="12"/>
                <w:szCs w:val="12"/>
                <w:lang w:val="ru-RU"/>
              </w:rPr>
              <w:br/>
              <w:t>01.01.2019 г.</w:t>
            </w:r>
          </w:p>
        </w:tc>
        <w:tc>
          <w:tcPr>
            <w:tcW w:w="798" w:type="dxa"/>
            <w:tcBorders>
              <w:top w:val="nil"/>
              <w:left w:val="nil"/>
              <w:bottom w:val="single" w:sz="4" w:space="0" w:color="auto"/>
              <w:right w:val="single" w:sz="4" w:space="0" w:color="auto"/>
            </w:tcBorders>
            <w:shd w:val="clear" w:color="auto" w:fill="auto"/>
            <w:noWrap/>
            <w:vAlign w:val="center"/>
            <w:hideMark/>
          </w:tcPr>
          <w:p w14:paraId="0C68B9E1" w14:textId="77777777" w:rsidR="00FC7E7C" w:rsidRPr="007D16F1" w:rsidRDefault="00FC7E7C" w:rsidP="007B02D4">
            <w:pPr>
              <w:tabs>
                <w:tab w:val="clear" w:pos="794"/>
                <w:tab w:val="clear" w:pos="1191"/>
                <w:tab w:val="clear" w:pos="1588"/>
                <w:tab w:val="clear" w:pos="1985"/>
              </w:tabs>
              <w:overflowPunct/>
              <w:autoSpaceDE/>
              <w:autoSpaceDN/>
              <w:adjustRightInd/>
              <w:spacing w:before="0"/>
              <w:ind w:left="-57" w:right="-57"/>
              <w:jc w:val="center"/>
              <w:textAlignment w:val="auto"/>
              <w:rPr>
                <w:rFonts w:cs="Calibri"/>
                <w:color w:val="000000"/>
                <w:sz w:val="12"/>
                <w:szCs w:val="12"/>
                <w:lang w:val="ru-RU"/>
              </w:rPr>
            </w:pPr>
            <w:r w:rsidRPr="007D16F1">
              <w:rPr>
                <w:b/>
                <w:bCs/>
                <w:color w:val="000000"/>
                <w:sz w:val="12"/>
                <w:szCs w:val="12"/>
                <w:lang w:val="ru-RU" w:eastAsia="zh-CN"/>
              </w:rPr>
              <w:t>Полученные</w:t>
            </w:r>
            <w:r w:rsidRPr="007D16F1">
              <w:rPr>
                <w:b/>
                <w:bCs/>
                <w:color w:val="000000"/>
                <w:sz w:val="12"/>
                <w:szCs w:val="12"/>
                <w:lang w:val="ru-RU" w:eastAsia="zh-CN"/>
              </w:rPr>
              <w:br/>
              <w:t>средства</w:t>
            </w:r>
          </w:p>
        </w:tc>
        <w:tc>
          <w:tcPr>
            <w:tcW w:w="602" w:type="dxa"/>
            <w:tcBorders>
              <w:top w:val="nil"/>
              <w:left w:val="nil"/>
              <w:bottom w:val="single" w:sz="4" w:space="0" w:color="auto"/>
              <w:right w:val="single" w:sz="4" w:space="0" w:color="auto"/>
            </w:tcBorders>
            <w:shd w:val="clear" w:color="auto" w:fill="auto"/>
            <w:noWrap/>
            <w:vAlign w:val="center"/>
            <w:hideMark/>
          </w:tcPr>
          <w:p w14:paraId="28AF9799" w14:textId="77777777" w:rsidR="00FC7E7C" w:rsidRPr="007D16F1" w:rsidRDefault="00FC7E7C" w:rsidP="007B02D4">
            <w:pPr>
              <w:tabs>
                <w:tab w:val="clear" w:pos="794"/>
                <w:tab w:val="clear" w:pos="1191"/>
                <w:tab w:val="clear" w:pos="1588"/>
                <w:tab w:val="clear" w:pos="1985"/>
              </w:tabs>
              <w:overflowPunct/>
              <w:autoSpaceDE/>
              <w:autoSpaceDN/>
              <w:adjustRightInd/>
              <w:spacing w:before="0"/>
              <w:ind w:left="-57" w:right="-57"/>
              <w:jc w:val="center"/>
              <w:textAlignment w:val="auto"/>
              <w:rPr>
                <w:rFonts w:cs="Calibri"/>
                <w:color w:val="000000"/>
                <w:sz w:val="12"/>
                <w:szCs w:val="12"/>
                <w:lang w:val="ru-RU"/>
              </w:rPr>
            </w:pPr>
            <w:r w:rsidRPr="007D16F1">
              <w:rPr>
                <w:b/>
                <w:bCs/>
                <w:color w:val="000000"/>
                <w:sz w:val="12"/>
                <w:szCs w:val="12"/>
                <w:lang w:val="ru-RU" w:eastAsia="zh-CN"/>
              </w:rPr>
              <w:t>Прибыли</w:t>
            </w:r>
          </w:p>
        </w:tc>
        <w:tc>
          <w:tcPr>
            <w:tcW w:w="671" w:type="dxa"/>
            <w:tcBorders>
              <w:top w:val="nil"/>
              <w:left w:val="nil"/>
              <w:bottom w:val="single" w:sz="4" w:space="0" w:color="auto"/>
              <w:right w:val="single" w:sz="4" w:space="0" w:color="auto"/>
            </w:tcBorders>
            <w:shd w:val="clear" w:color="auto" w:fill="auto"/>
            <w:noWrap/>
            <w:vAlign w:val="center"/>
            <w:hideMark/>
          </w:tcPr>
          <w:p w14:paraId="73579E86" w14:textId="77777777" w:rsidR="00FC7E7C" w:rsidRPr="007D16F1" w:rsidRDefault="00FC7E7C" w:rsidP="007B02D4">
            <w:pPr>
              <w:tabs>
                <w:tab w:val="clear" w:pos="794"/>
                <w:tab w:val="clear" w:pos="1191"/>
                <w:tab w:val="clear" w:pos="1588"/>
                <w:tab w:val="clear" w:pos="1985"/>
              </w:tabs>
              <w:overflowPunct/>
              <w:autoSpaceDE/>
              <w:autoSpaceDN/>
              <w:adjustRightInd/>
              <w:spacing w:before="0"/>
              <w:ind w:left="-57" w:right="-57"/>
              <w:jc w:val="center"/>
              <w:textAlignment w:val="auto"/>
              <w:rPr>
                <w:rFonts w:cs="Calibri"/>
                <w:color w:val="000000"/>
                <w:sz w:val="12"/>
                <w:szCs w:val="12"/>
                <w:lang w:val="ru-RU"/>
              </w:rPr>
            </w:pPr>
            <w:r w:rsidRPr="007D16F1">
              <w:rPr>
                <w:b/>
                <w:bCs/>
                <w:sz w:val="12"/>
                <w:szCs w:val="12"/>
                <w:lang w:val="ru-RU"/>
              </w:rPr>
              <w:t>Проценты</w:t>
            </w:r>
          </w:p>
        </w:tc>
        <w:tc>
          <w:tcPr>
            <w:tcW w:w="840" w:type="dxa"/>
            <w:tcBorders>
              <w:top w:val="nil"/>
              <w:left w:val="nil"/>
              <w:bottom w:val="single" w:sz="4" w:space="0" w:color="auto"/>
              <w:right w:val="single" w:sz="4" w:space="0" w:color="auto"/>
            </w:tcBorders>
            <w:shd w:val="clear" w:color="auto" w:fill="auto"/>
            <w:noWrap/>
            <w:vAlign w:val="center"/>
            <w:hideMark/>
          </w:tcPr>
          <w:p w14:paraId="036961A3" w14:textId="77777777" w:rsidR="00FC7E7C" w:rsidRPr="007D16F1" w:rsidRDefault="00FC7E7C" w:rsidP="007B02D4">
            <w:pPr>
              <w:spacing w:before="0"/>
              <w:ind w:left="-57" w:right="-57"/>
              <w:jc w:val="center"/>
              <w:rPr>
                <w:rFonts w:cs="Calibri"/>
                <w:color w:val="000000"/>
                <w:sz w:val="12"/>
                <w:szCs w:val="12"/>
                <w:lang w:val="ru-RU"/>
              </w:rPr>
            </w:pPr>
            <w:r w:rsidRPr="007D16F1">
              <w:rPr>
                <w:b/>
                <w:bCs/>
                <w:color w:val="000000"/>
                <w:sz w:val="12"/>
                <w:szCs w:val="12"/>
                <w:lang w:val="ru-RU" w:eastAsia="zh-CN"/>
              </w:rPr>
              <w:t>Закрытие проектов/</w:t>
            </w:r>
            <w:r w:rsidRPr="007D16F1">
              <w:rPr>
                <w:b/>
                <w:bCs/>
                <w:color w:val="000000"/>
                <w:sz w:val="12"/>
                <w:szCs w:val="12"/>
                <w:lang w:val="ru-RU" w:eastAsia="zh-CN"/>
              </w:rPr>
              <w:br/>
              <w:t>возмещение</w:t>
            </w:r>
          </w:p>
        </w:tc>
        <w:tc>
          <w:tcPr>
            <w:tcW w:w="868" w:type="dxa"/>
            <w:tcBorders>
              <w:top w:val="nil"/>
              <w:left w:val="nil"/>
              <w:bottom w:val="single" w:sz="4" w:space="0" w:color="auto"/>
              <w:right w:val="single" w:sz="4" w:space="0" w:color="auto"/>
            </w:tcBorders>
            <w:shd w:val="clear" w:color="auto" w:fill="auto"/>
            <w:noWrap/>
            <w:vAlign w:val="center"/>
            <w:hideMark/>
          </w:tcPr>
          <w:p w14:paraId="7CD34D81" w14:textId="77777777" w:rsidR="00FC7E7C" w:rsidRPr="007D16F1" w:rsidRDefault="00FC7E7C" w:rsidP="007B02D4">
            <w:pPr>
              <w:tabs>
                <w:tab w:val="clear" w:pos="794"/>
                <w:tab w:val="clear" w:pos="1191"/>
                <w:tab w:val="clear" w:pos="1588"/>
                <w:tab w:val="clear" w:pos="1985"/>
              </w:tabs>
              <w:overflowPunct/>
              <w:autoSpaceDE/>
              <w:autoSpaceDN/>
              <w:adjustRightInd/>
              <w:spacing w:before="0"/>
              <w:ind w:left="-57" w:right="-57"/>
              <w:jc w:val="center"/>
              <w:textAlignment w:val="auto"/>
              <w:rPr>
                <w:rFonts w:cs="Calibri"/>
                <w:color w:val="000000"/>
                <w:sz w:val="12"/>
                <w:szCs w:val="12"/>
                <w:lang w:val="ru-RU"/>
              </w:rPr>
            </w:pPr>
            <w:r w:rsidRPr="007D16F1">
              <w:rPr>
                <w:b/>
                <w:bCs/>
                <w:sz w:val="12"/>
                <w:szCs w:val="12"/>
                <w:lang w:val="ru-RU"/>
              </w:rPr>
              <w:t xml:space="preserve">Всего: </w:t>
            </w:r>
            <w:r w:rsidRPr="007D16F1">
              <w:rPr>
                <w:b/>
                <w:bCs/>
                <w:sz w:val="12"/>
                <w:szCs w:val="12"/>
                <w:lang w:val="ru-RU"/>
              </w:rPr>
              <w:br/>
              <w:t>доходы</w:t>
            </w:r>
          </w:p>
        </w:tc>
        <w:tc>
          <w:tcPr>
            <w:tcW w:w="784" w:type="dxa"/>
            <w:tcBorders>
              <w:top w:val="nil"/>
              <w:left w:val="nil"/>
              <w:bottom w:val="single" w:sz="4" w:space="0" w:color="auto"/>
              <w:right w:val="single" w:sz="4" w:space="0" w:color="auto"/>
            </w:tcBorders>
            <w:shd w:val="clear" w:color="auto" w:fill="auto"/>
            <w:noWrap/>
            <w:vAlign w:val="center"/>
            <w:hideMark/>
          </w:tcPr>
          <w:p w14:paraId="51513CE8" w14:textId="77777777" w:rsidR="00FC7E7C" w:rsidRPr="007D16F1" w:rsidRDefault="00FC7E7C" w:rsidP="007B02D4">
            <w:pPr>
              <w:tabs>
                <w:tab w:val="clear" w:pos="794"/>
                <w:tab w:val="clear" w:pos="1191"/>
                <w:tab w:val="clear" w:pos="1588"/>
                <w:tab w:val="clear" w:pos="1985"/>
              </w:tabs>
              <w:overflowPunct/>
              <w:autoSpaceDE/>
              <w:autoSpaceDN/>
              <w:adjustRightInd/>
              <w:spacing w:before="0"/>
              <w:ind w:left="-57" w:right="-57"/>
              <w:jc w:val="center"/>
              <w:textAlignment w:val="auto"/>
              <w:rPr>
                <w:rFonts w:cs="Calibri"/>
                <w:color w:val="000000"/>
                <w:sz w:val="12"/>
                <w:szCs w:val="12"/>
                <w:lang w:val="ru-RU"/>
              </w:rPr>
            </w:pPr>
            <w:r w:rsidRPr="007D16F1">
              <w:rPr>
                <w:b/>
                <w:bCs/>
                <w:color w:val="000000"/>
                <w:sz w:val="12"/>
                <w:szCs w:val="12"/>
                <w:lang w:val="ru-RU" w:eastAsia="zh-CN"/>
              </w:rPr>
              <w:t>Трансферты</w:t>
            </w:r>
          </w:p>
        </w:tc>
        <w:tc>
          <w:tcPr>
            <w:tcW w:w="658" w:type="dxa"/>
            <w:tcBorders>
              <w:top w:val="nil"/>
              <w:left w:val="nil"/>
              <w:bottom w:val="single" w:sz="4" w:space="0" w:color="auto"/>
              <w:right w:val="single" w:sz="4" w:space="0" w:color="auto"/>
            </w:tcBorders>
            <w:shd w:val="clear" w:color="auto" w:fill="auto"/>
            <w:noWrap/>
            <w:vAlign w:val="center"/>
            <w:hideMark/>
          </w:tcPr>
          <w:p w14:paraId="349A719D" w14:textId="77777777" w:rsidR="00FC7E7C" w:rsidRPr="007D16F1" w:rsidRDefault="00FC7E7C" w:rsidP="007B02D4">
            <w:pPr>
              <w:spacing w:before="0"/>
              <w:ind w:left="-57" w:right="-57"/>
              <w:jc w:val="center"/>
              <w:rPr>
                <w:rFonts w:cs="Calibri"/>
                <w:color w:val="000000"/>
                <w:sz w:val="12"/>
                <w:szCs w:val="12"/>
                <w:lang w:val="ru-RU"/>
              </w:rPr>
            </w:pPr>
            <w:r w:rsidRPr="007D16F1">
              <w:rPr>
                <w:b/>
                <w:bCs/>
                <w:color w:val="000000"/>
                <w:sz w:val="12"/>
                <w:szCs w:val="12"/>
                <w:lang w:val="ru-RU" w:eastAsia="zh-CN"/>
              </w:rPr>
              <w:t xml:space="preserve">Банковская </w:t>
            </w:r>
            <w:r w:rsidRPr="007D16F1">
              <w:rPr>
                <w:b/>
                <w:bCs/>
                <w:color w:val="000000"/>
                <w:sz w:val="12"/>
                <w:szCs w:val="12"/>
                <w:lang w:val="ru-RU" w:eastAsia="zh-CN"/>
              </w:rPr>
              <w:br/>
              <w:t>комиссия</w:t>
            </w:r>
          </w:p>
        </w:tc>
        <w:tc>
          <w:tcPr>
            <w:tcW w:w="798" w:type="dxa"/>
            <w:tcBorders>
              <w:top w:val="nil"/>
              <w:left w:val="nil"/>
              <w:bottom w:val="single" w:sz="4" w:space="0" w:color="auto"/>
              <w:right w:val="single" w:sz="4" w:space="0" w:color="auto"/>
            </w:tcBorders>
            <w:shd w:val="clear" w:color="auto" w:fill="auto"/>
            <w:noWrap/>
            <w:vAlign w:val="center"/>
            <w:hideMark/>
          </w:tcPr>
          <w:p w14:paraId="24056C01" w14:textId="77777777" w:rsidR="00FC7E7C" w:rsidRPr="007D16F1" w:rsidRDefault="00FC7E7C" w:rsidP="007B02D4">
            <w:pPr>
              <w:spacing w:before="0"/>
              <w:ind w:left="-57" w:right="-57"/>
              <w:jc w:val="center"/>
              <w:rPr>
                <w:rFonts w:cs="Calibri"/>
                <w:color w:val="000000"/>
                <w:sz w:val="12"/>
                <w:szCs w:val="12"/>
                <w:lang w:val="ru-RU"/>
              </w:rPr>
            </w:pPr>
            <w:r w:rsidRPr="007D16F1">
              <w:rPr>
                <w:b/>
                <w:bCs/>
                <w:sz w:val="12"/>
                <w:szCs w:val="12"/>
                <w:lang w:val="ru-RU"/>
              </w:rPr>
              <w:t>Расходы по</w:t>
            </w:r>
            <w:r w:rsidRPr="007D16F1">
              <w:rPr>
                <w:b/>
                <w:bCs/>
                <w:sz w:val="12"/>
                <w:szCs w:val="12"/>
                <w:lang w:val="ru-RU"/>
              </w:rPr>
              <w:br/>
              <w:t>проектам</w:t>
            </w:r>
          </w:p>
        </w:tc>
        <w:tc>
          <w:tcPr>
            <w:tcW w:w="630" w:type="dxa"/>
            <w:tcBorders>
              <w:top w:val="nil"/>
              <w:left w:val="nil"/>
              <w:bottom w:val="single" w:sz="4" w:space="0" w:color="auto"/>
              <w:right w:val="single" w:sz="4" w:space="0" w:color="auto"/>
            </w:tcBorders>
            <w:shd w:val="clear" w:color="auto" w:fill="auto"/>
            <w:noWrap/>
            <w:vAlign w:val="center"/>
            <w:hideMark/>
          </w:tcPr>
          <w:p w14:paraId="7F0D1F47" w14:textId="77777777" w:rsidR="00FC7E7C" w:rsidRPr="007D16F1" w:rsidRDefault="00FC7E7C" w:rsidP="007B02D4">
            <w:pPr>
              <w:tabs>
                <w:tab w:val="clear" w:pos="794"/>
                <w:tab w:val="clear" w:pos="1191"/>
                <w:tab w:val="clear" w:pos="1588"/>
                <w:tab w:val="clear" w:pos="1985"/>
              </w:tabs>
              <w:overflowPunct/>
              <w:autoSpaceDE/>
              <w:autoSpaceDN/>
              <w:adjustRightInd/>
              <w:spacing w:before="0"/>
              <w:ind w:left="-57" w:right="-57"/>
              <w:jc w:val="center"/>
              <w:textAlignment w:val="auto"/>
              <w:rPr>
                <w:rFonts w:cs="Calibri"/>
                <w:color w:val="000000"/>
                <w:sz w:val="12"/>
                <w:szCs w:val="12"/>
                <w:lang w:val="ru-RU"/>
              </w:rPr>
            </w:pPr>
            <w:r w:rsidRPr="007D16F1">
              <w:rPr>
                <w:b/>
                <w:bCs/>
                <w:color w:val="000000"/>
                <w:sz w:val="12"/>
                <w:szCs w:val="12"/>
                <w:lang w:val="ru-RU" w:eastAsia="zh-CN"/>
              </w:rPr>
              <w:t xml:space="preserve">% </w:t>
            </w:r>
            <w:proofErr w:type="spellStart"/>
            <w:r w:rsidRPr="007D16F1">
              <w:rPr>
                <w:b/>
                <w:bCs/>
                <w:color w:val="000000"/>
                <w:sz w:val="12"/>
                <w:szCs w:val="12"/>
                <w:lang w:val="ru-RU" w:eastAsia="zh-CN"/>
              </w:rPr>
              <w:t>AOО</w:t>
            </w:r>
            <w:proofErr w:type="spellEnd"/>
          </w:p>
        </w:tc>
        <w:tc>
          <w:tcPr>
            <w:tcW w:w="700" w:type="dxa"/>
            <w:tcBorders>
              <w:top w:val="nil"/>
              <w:left w:val="nil"/>
              <w:bottom w:val="single" w:sz="4" w:space="0" w:color="auto"/>
              <w:right w:val="single" w:sz="4" w:space="0" w:color="auto"/>
            </w:tcBorders>
            <w:shd w:val="clear" w:color="auto" w:fill="auto"/>
            <w:noWrap/>
            <w:vAlign w:val="center"/>
            <w:hideMark/>
          </w:tcPr>
          <w:p w14:paraId="3575DA7C" w14:textId="77777777" w:rsidR="00FC7E7C" w:rsidRPr="007D16F1" w:rsidRDefault="00FC7E7C" w:rsidP="007B02D4">
            <w:pPr>
              <w:tabs>
                <w:tab w:val="clear" w:pos="794"/>
                <w:tab w:val="clear" w:pos="1191"/>
                <w:tab w:val="clear" w:pos="1588"/>
                <w:tab w:val="clear" w:pos="1985"/>
              </w:tabs>
              <w:overflowPunct/>
              <w:autoSpaceDE/>
              <w:autoSpaceDN/>
              <w:adjustRightInd/>
              <w:spacing w:before="0"/>
              <w:ind w:left="-57" w:right="-57"/>
              <w:jc w:val="center"/>
              <w:textAlignment w:val="auto"/>
              <w:rPr>
                <w:rFonts w:cs="Calibri"/>
                <w:color w:val="000000"/>
                <w:sz w:val="12"/>
                <w:szCs w:val="12"/>
                <w:lang w:val="ru-RU"/>
              </w:rPr>
            </w:pPr>
            <w:proofErr w:type="spellStart"/>
            <w:r w:rsidRPr="007D16F1">
              <w:rPr>
                <w:b/>
                <w:bCs/>
                <w:color w:val="000000"/>
                <w:sz w:val="12"/>
                <w:szCs w:val="12"/>
                <w:lang w:val="ru-RU" w:eastAsia="zh-CN"/>
              </w:rPr>
              <w:t>AOО</w:t>
            </w:r>
            <w:proofErr w:type="spellEnd"/>
          </w:p>
        </w:tc>
        <w:tc>
          <w:tcPr>
            <w:tcW w:w="685" w:type="dxa"/>
            <w:tcBorders>
              <w:top w:val="nil"/>
              <w:left w:val="nil"/>
              <w:bottom w:val="single" w:sz="4" w:space="0" w:color="auto"/>
              <w:right w:val="single" w:sz="4" w:space="0" w:color="auto"/>
            </w:tcBorders>
            <w:shd w:val="clear" w:color="auto" w:fill="auto"/>
            <w:noWrap/>
            <w:vAlign w:val="center"/>
            <w:hideMark/>
          </w:tcPr>
          <w:p w14:paraId="054B8BE9" w14:textId="77777777" w:rsidR="00FC7E7C" w:rsidRPr="007D16F1" w:rsidRDefault="00FC7E7C" w:rsidP="007B02D4">
            <w:pPr>
              <w:spacing w:before="0"/>
              <w:ind w:left="-57" w:right="-57"/>
              <w:jc w:val="center"/>
              <w:rPr>
                <w:rFonts w:cs="Calibri"/>
                <w:color w:val="000000"/>
                <w:sz w:val="12"/>
                <w:szCs w:val="12"/>
                <w:lang w:val="ru-RU"/>
              </w:rPr>
            </w:pPr>
            <w:proofErr w:type="spellStart"/>
            <w:r w:rsidRPr="007D16F1">
              <w:rPr>
                <w:b/>
                <w:bCs/>
                <w:color w:val="000000"/>
                <w:sz w:val="12"/>
                <w:szCs w:val="12"/>
                <w:lang w:val="ru-RU" w:eastAsia="zh-CN"/>
              </w:rPr>
              <w:t>Корректир</w:t>
            </w:r>
            <w:proofErr w:type="spellEnd"/>
            <w:r w:rsidRPr="007D16F1">
              <w:rPr>
                <w:b/>
                <w:bCs/>
                <w:color w:val="000000"/>
                <w:sz w:val="12"/>
                <w:szCs w:val="12"/>
                <w:lang w:val="ru-RU" w:eastAsia="zh-CN"/>
              </w:rPr>
              <w:t xml:space="preserve">., </w:t>
            </w:r>
            <w:r w:rsidRPr="007D16F1">
              <w:rPr>
                <w:b/>
                <w:bCs/>
                <w:color w:val="000000"/>
                <w:sz w:val="12"/>
                <w:szCs w:val="12"/>
                <w:lang w:val="ru-RU" w:eastAsia="zh-CN"/>
              </w:rPr>
              <w:br/>
              <w:t>АОО</w:t>
            </w:r>
          </w:p>
        </w:tc>
        <w:tc>
          <w:tcPr>
            <w:tcW w:w="840" w:type="dxa"/>
            <w:tcBorders>
              <w:top w:val="nil"/>
              <w:left w:val="nil"/>
              <w:bottom w:val="single" w:sz="4" w:space="0" w:color="auto"/>
              <w:right w:val="single" w:sz="4" w:space="0" w:color="auto"/>
            </w:tcBorders>
            <w:shd w:val="clear" w:color="auto" w:fill="auto"/>
            <w:noWrap/>
            <w:vAlign w:val="center"/>
            <w:hideMark/>
          </w:tcPr>
          <w:p w14:paraId="3E431A59" w14:textId="77777777" w:rsidR="00FC7E7C" w:rsidRPr="007D16F1" w:rsidRDefault="00FC7E7C" w:rsidP="007B02D4">
            <w:pPr>
              <w:tabs>
                <w:tab w:val="clear" w:pos="794"/>
                <w:tab w:val="clear" w:pos="1191"/>
                <w:tab w:val="clear" w:pos="1588"/>
                <w:tab w:val="clear" w:pos="1985"/>
              </w:tabs>
              <w:overflowPunct/>
              <w:autoSpaceDE/>
              <w:autoSpaceDN/>
              <w:adjustRightInd/>
              <w:spacing w:before="0"/>
              <w:ind w:left="-57" w:right="-57"/>
              <w:jc w:val="center"/>
              <w:textAlignment w:val="auto"/>
              <w:rPr>
                <w:rFonts w:cs="Calibri"/>
                <w:color w:val="000000"/>
                <w:sz w:val="12"/>
                <w:szCs w:val="12"/>
                <w:lang w:val="ru-RU"/>
              </w:rPr>
            </w:pPr>
            <w:r w:rsidRPr="007D16F1">
              <w:rPr>
                <w:b/>
                <w:bCs/>
                <w:color w:val="000000"/>
                <w:sz w:val="12"/>
                <w:szCs w:val="12"/>
                <w:lang w:val="ru-RU" w:eastAsia="zh-CN"/>
              </w:rPr>
              <w:t xml:space="preserve">Всего: </w:t>
            </w:r>
            <w:r w:rsidRPr="007D16F1">
              <w:rPr>
                <w:b/>
                <w:bCs/>
                <w:color w:val="000000"/>
                <w:sz w:val="12"/>
                <w:szCs w:val="12"/>
                <w:lang w:val="ru-RU" w:eastAsia="zh-CN"/>
              </w:rPr>
              <w:br/>
              <w:t>расходы</w:t>
            </w:r>
          </w:p>
        </w:tc>
        <w:tc>
          <w:tcPr>
            <w:tcW w:w="896" w:type="dxa"/>
            <w:tcBorders>
              <w:top w:val="nil"/>
              <w:left w:val="nil"/>
              <w:bottom w:val="single" w:sz="4" w:space="0" w:color="auto"/>
              <w:right w:val="single" w:sz="4" w:space="0" w:color="auto"/>
            </w:tcBorders>
            <w:shd w:val="clear" w:color="auto" w:fill="auto"/>
            <w:noWrap/>
            <w:vAlign w:val="center"/>
            <w:hideMark/>
          </w:tcPr>
          <w:p w14:paraId="2F56A4B8" w14:textId="77777777" w:rsidR="00FC7E7C" w:rsidRPr="007D16F1" w:rsidRDefault="00FC7E7C" w:rsidP="007B02D4">
            <w:pPr>
              <w:spacing w:before="0"/>
              <w:ind w:left="-57" w:right="-57"/>
              <w:jc w:val="center"/>
              <w:rPr>
                <w:rFonts w:cs="Calibri"/>
                <w:b/>
                <w:bCs/>
                <w:color w:val="000000"/>
                <w:sz w:val="12"/>
                <w:szCs w:val="12"/>
                <w:lang w:val="ru-RU"/>
              </w:rPr>
            </w:pPr>
            <w:r w:rsidRPr="007D16F1">
              <w:rPr>
                <w:b/>
                <w:bCs/>
                <w:sz w:val="12"/>
                <w:szCs w:val="12"/>
                <w:lang w:val="ru-RU"/>
              </w:rPr>
              <w:t>Сальдо на 31.12.2019 г.</w:t>
            </w:r>
          </w:p>
        </w:tc>
        <w:tc>
          <w:tcPr>
            <w:tcW w:w="924" w:type="dxa"/>
            <w:tcBorders>
              <w:top w:val="nil"/>
              <w:left w:val="nil"/>
              <w:bottom w:val="single" w:sz="4" w:space="0" w:color="auto"/>
              <w:right w:val="single" w:sz="4" w:space="0" w:color="auto"/>
            </w:tcBorders>
            <w:shd w:val="clear" w:color="auto" w:fill="auto"/>
            <w:noWrap/>
            <w:vAlign w:val="center"/>
            <w:hideMark/>
          </w:tcPr>
          <w:p w14:paraId="29F9FF43" w14:textId="77777777" w:rsidR="00FC7E7C" w:rsidRPr="007D16F1" w:rsidRDefault="00FC7E7C" w:rsidP="007B02D4">
            <w:pPr>
              <w:tabs>
                <w:tab w:val="clear" w:pos="794"/>
                <w:tab w:val="clear" w:pos="1191"/>
                <w:tab w:val="clear" w:pos="1588"/>
                <w:tab w:val="clear" w:pos="1985"/>
              </w:tabs>
              <w:overflowPunct/>
              <w:autoSpaceDE/>
              <w:autoSpaceDN/>
              <w:adjustRightInd/>
              <w:spacing w:before="0"/>
              <w:ind w:left="-57" w:right="-57"/>
              <w:jc w:val="center"/>
              <w:textAlignment w:val="auto"/>
              <w:rPr>
                <w:rFonts w:cs="Calibri"/>
                <w:color w:val="000000"/>
                <w:sz w:val="12"/>
                <w:szCs w:val="12"/>
                <w:lang w:val="ru-RU"/>
              </w:rPr>
            </w:pPr>
            <w:proofErr w:type="spellStart"/>
            <w:r w:rsidRPr="007D16F1">
              <w:rPr>
                <w:b/>
                <w:bCs/>
                <w:sz w:val="12"/>
                <w:szCs w:val="12"/>
                <w:lang w:val="ru-RU"/>
              </w:rPr>
              <w:t>шв</w:t>
            </w:r>
            <w:proofErr w:type="spellEnd"/>
            <w:r w:rsidRPr="007D16F1">
              <w:rPr>
                <w:b/>
                <w:bCs/>
                <w:sz w:val="12"/>
                <w:szCs w:val="12"/>
                <w:lang w:val="ru-RU"/>
              </w:rPr>
              <w:t>. фр.</w:t>
            </w:r>
          </w:p>
        </w:tc>
      </w:tr>
      <w:tr w:rsidR="00FC7E7C" w:rsidRPr="007D16F1" w14:paraId="4221B6EA" w14:textId="77777777" w:rsidTr="007B02D4">
        <w:tc>
          <w:tcPr>
            <w:tcW w:w="1297" w:type="dxa"/>
            <w:tcBorders>
              <w:top w:val="nil"/>
              <w:left w:val="single" w:sz="4" w:space="0" w:color="auto"/>
              <w:bottom w:val="double" w:sz="4" w:space="0" w:color="auto"/>
              <w:right w:val="nil"/>
            </w:tcBorders>
            <w:shd w:val="clear" w:color="auto" w:fill="auto"/>
            <w:noWrap/>
            <w:vAlign w:val="bottom"/>
          </w:tcPr>
          <w:p w14:paraId="1BF76D5B" w14:textId="77777777" w:rsidR="00FC7E7C" w:rsidRPr="007D16F1" w:rsidRDefault="00FC7E7C" w:rsidP="007B02D4">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p>
        </w:tc>
        <w:tc>
          <w:tcPr>
            <w:tcW w:w="882" w:type="dxa"/>
            <w:tcBorders>
              <w:top w:val="nil"/>
              <w:left w:val="single" w:sz="4" w:space="0" w:color="auto"/>
              <w:bottom w:val="double" w:sz="4" w:space="0" w:color="auto"/>
              <w:right w:val="single" w:sz="4" w:space="0" w:color="auto"/>
            </w:tcBorders>
            <w:shd w:val="clear" w:color="auto" w:fill="auto"/>
            <w:noWrap/>
            <w:vAlign w:val="bottom"/>
            <w:hideMark/>
          </w:tcPr>
          <w:p w14:paraId="7E2B0350" w14:textId="24828ABC" w:rsidR="00FC7E7C" w:rsidRPr="007D16F1" w:rsidRDefault="00E457B9" w:rsidP="007B02D4">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2"/>
                <w:szCs w:val="12"/>
                <w:lang w:val="ru-RU"/>
              </w:rPr>
            </w:pPr>
            <w:r w:rsidRPr="007D16F1">
              <w:rPr>
                <w:rFonts w:cs="Calibri"/>
                <w:b/>
                <w:bCs/>
                <w:color w:val="000000"/>
                <w:sz w:val="12"/>
                <w:szCs w:val="12"/>
                <w:lang w:val="ru-RU"/>
              </w:rPr>
              <w:t>Отчет</w:t>
            </w:r>
          </w:p>
        </w:tc>
        <w:tc>
          <w:tcPr>
            <w:tcW w:w="798" w:type="dxa"/>
            <w:tcBorders>
              <w:top w:val="nil"/>
              <w:left w:val="nil"/>
              <w:bottom w:val="double" w:sz="4" w:space="0" w:color="auto"/>
              <w:right w:val="nil"/>
            </w:tcBorders>
            <w:shd w:val="clear" w:color="auto" w:fill="auto"/>
            <w:noWrap/>
            <w:vAlign w:val="bottom"/>
            <w:hideMark/>
          </w:tcPr>
          <w:p w14:paraId="532B0A4C" w14:textId="77777777" w:rsidR="00FC7E7C" w:rsidRPr="007D16F1" w:rsidRDefault="00FC7E7C" w:rsidP="007B02D4">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2"/>
                <w:szCs w:val="12"/>
                <w:lang w:val="ru-RU"/>
              </w:rPr>
            </w:pPr>
            <w:r w:rsidRPr="007D16F1">
              <w:rPr>
                <w:rFonts w:cs="Calibri"/>
                <w:b/>
                <w:bCs/>
                <w:color w:val="000000"/>
                <w:sz w:val="12"/>
                <w:szCs w:val="12"/>
                <w:lang w:val="ru-RU"/>
              </w:rPr>
              <w:t>долл. США</w:t>
            </w:r>
          </w:p>
        </w:tc>
        <w:tc>
          <w:tcPr>
            <w:tcW w:w="910" w:type="dxa"/>
            <w:tcBorders>
              <w:top w:val="nil"/>
              <w:left w:val="single" w:sz="4" w:space="0" w:color="auto"/>
              <w:bottom w:val="double" w:sz="4" w:space="0" w:color="auto"/>
              <w:right w:val="single" w:sz="4" w:space="0" w:color="auto"/>
            </w:tcBorders>
            <w:shd w:val="clear" w:color="auto" w:fill="auto"/>
            <w:noWrap/>
            <w:vAlign w:val="bottom"/>
            <w:hideMark/>
          </w:tcPr>
          <w:p w14:paraId="3536F7BA" w14:textId="77777777" w:rsidR="00FC7E7C" w:rsidRPr="007D16F1" w:rsidRDefault="00FC7E7C" w:rsidP="007B02D4">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5 005 867,41</w:t>
            </w:r>
          </w:p>
        </w:tc>
        <w:tc>
          <w:tcPr>
            <w:tcW w:w="798" w:type="dxa"/>
            <w:tcBorders>
              <w:top w:val="nil"/>
              <w:left w:val="nil"/>
              <w:bottom w:val="double" w:sz="4" w:space="0" w:color="auto"/>
              <w:right w:val="single" w:sz="4" w:space="0" w:color="auto"/>
            </w:tcBorders>
            <w:shd w:val="clear" w:color="auto" w:fill="auto"/>
            <w:noWrap/>
            <w:vAlign w:val="bottom"/>
            <w:hideMark/>
          </w:tcPr>
          <w:p w14:paraId="18CA668D" w14:textId="77777777" w:rsidR="00FC7E7C" w:rsidRPr="007D16F1" w:rsidRDefault="00FC7E7C" w:rsidP="007B02D4">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139 430,94</w:t>
            </w:r>
          </w:p>
        </w:tc>
        <w:tc>
          <w:tcPr>
            <w:tcW w:w="602" w:type="dxa"/>
            <w:tcBorders>
              <w:top w:val="nil"/>
              <w:left w:val="nil"/>
              <w:bottom w:val="double" w:sz="4" w:space="0" w:color="auto"/>
              <w:right w:val="single" w:sz="4" w:space="0" w:color="auto"/>
            </w:tcBorders>
            <w:shd w:val="clear" w:color="auto" w:fill="auto"/>
            <w:noWrap/>
            <w:vAlign w:val="bottom"/>
            <w:hideMark/>
          </w:tcPr>
          <w:p w14:paraId="27CCE9BE" w14:textId="77777777" w:rsidR="00FC7E7C" w:rsidRPr="007D16F1" w:rsidRDefault="00FC7E7C" w:rsidP="007B02D4">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39,99</w:t>
            </w:r>
          </w:p>
        </w:tc>
        <w:tc>
          <w:tcPr>
            <w:tcW w:w="671" w:type="dxa"/>
            <w:tcBorders>
              <w:top w:val="nil"/>
              <w:left w:val="nil"/>
              <w:bottom w:val="double" w:sz="4" w:space="0" w:color="auto"/>
              <w:right w:val="single" w:sz="4" w:space="0" w:color="auto"/>
            </w:tcBorders>
            <w:shd w:val="clear" w:color="auto" w:fill="auto"/>
            <w:noWrap/>
            <w:vAlign w:val="bottom"/>
            <w:hideMark/>
          </w:tcPr>
          <w:p w14:paraId="7B2FF28A" w14:textId="77777777" w:rsidR="00FC7E7C" w:rsidRPr="007D16F1" w:rsidRDefault="00FC7E7C" w:rsidP="007B02D4">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68 358,00</w:t>
            </w:r>
          </w:p>
        </w:tc>
        <w:tc>
          <w:tcPr>
            <w:tcW w:w="840" w:type="dxa"/>
            <w:tcBorders>
              <w:top w:val="nil"/>
              <w:left w:val="nil"/>
              <w:bottom w:val="double" w:sz="4" w:space="0" w:color="auto"/>
              <w:right w:val="single" w:sz="4" w:space="0" w:color="auto"/>
            </w:tcBorders>
            <w:shd w:val="clear" w:color="auto" w:fill="auto"/>
            <w:noWrap/>
            <w:vAlign w:val="bottom"/>
            <w:hideMark/>
          </w:tcPr>
          <w:p w14:paraId="79789423" w14:textId="77777777" w:rsidR="00FC7E7C" w:rsidRPr="007D16F1" w:rsidRDefault="00FC7E7C" w:rsidP="007B02D4">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−338 674,13</w:t>
            </w:r>
          </w:p>
        </w:tc>
        <w:tc>
          <w:tcPr>
            <w:tcW w:w="868" w:type="dxa"/>
            <w:tcBorders>
              <w:top w:val="nil"/>
              <w:left w:val="nil"/>
              <w:bottom w:val="double" w:sz="4" w:space="0" w:color="auto"/>
              <w:right w:val="single" w:sz="4" w:space="0" w:color="auto"/>
            </w:tcBorders>
            <w:shd w:val="clear" w:color="auto" w:fill="auto"/>
            <w:noWrap/>
            <w:vAlign w:val="bottom"/>
            <w:hideMark/>
          </w:tcPr>
          <w:p w14:paraId="21D7F43C" w14:textId="77777777" w:rsidR="00FC7E7C" w:rsidRPr="007D16F1" w:rsidRDefault="00FC7E7C" w:rsidP="007B02D4">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−132 618,45</w:t>
            </w:r>
          </w:p>
        </w:tc>
        <w:tc>
          <w:tcPr>
            <w:tcW w:w="784" w:type="dxa"/>
            <w:tcBorders>
              <w:top w:val="nil"/>
              <w:left w:val="nil"/>
              <w:bottom w:val="double" w:sz="4" w:space="0" w:color="auto"/>
              <w:right w:val="single" w:sz="4" w:space="0" w:color="auto"/>
            </w:tcBorders>
            <w:shd w:val="clear" w:color="auto" w:fill="auto"/>
            <w:noWrap/>
            <w:vAlign w:val="bottom"/>
            <w:hideMark/>
          </w:tcPr>
          <w:p w14:paraId="74C15C76" w14:textId="77777777" w:rsidR="00FC7E7C" w:rsidRPr="007D16F1" w:rsidRDefault="00FC7E7C" w:rsidP="007B02D4">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−54 275,45</w:t>
            </w:r>
          </w:p>
        </w:tc>
        <w:tc>
          <w:tcPr>
            <w:tcW w:w="658" w:type="dxa"/>
            <w:tcBorders>
              <w:top w:val="nil"/>
              <w:left w:val="nil"/>
              <w:bottom w:val="double" w:sz="4" w:space="0" w:color="auto"/>
              <w:right w:val="single" w:sz="4" w:space="0" w:color="auto"/>
            </w:tcBorders>
            <w:shd w:val="clear" w:color="auto" w:fill="auto"/>
            <w:noWrap/>
            <w:vAlign w:val="bottom"/>
            <w:hideMark/>
          </w:tcPr>
          <w:p w14:paraId="390523B0" w14:textId="77777777" w:rsidR="00FC7E7C" w:rsidRPr="007D16F1" w:rsidRDefault="00FC7E7C" w:rsidP="007B02D4">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w:t>
            </w:r>
          </w:p>
        </w:tc>
        <w:tc>
          <w:tcPr>
            <w:tcW w:w="798" w:type="dxa"/>
            <w:tcBorders>
              <w:top w:val="nil"/>
              <w:left w:val="nil"/>
              <w:bottom w:val="double" w:sz="4" w:space="0" w:color="auto"/>
              <w:right w:val="single" w:sz="4" w:space="0" w:color="auto"/>
            </w:tcBorders>
            <w:shd w:val="clear" w:color="auto" w:fill="auto"/>
            <w:noWrap/>
            <w:vAlign w:val="bottom"/>
            <w:hideMark/>
          </w:tcPr>
          <w:p w14:paraId="1536E47E" w14:textId="77777777" w:rsidR="00FC7E7C" w:rsidRPr="007D16F1" w:rsidRDefault="00FC7E7C" w:rsidP="007B02D4">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307 345,19</w:t>
            </w:r>
          </w:p>
        </w:tc>
        <w:tc>
          <w:tcPr>
            <w:tcW w:w="630" w:type="dxa"/>
            <w:tcBorders>
              <w:top w:val="nil"/>
              <w:left w:val="nil"/>
              <w:bottom w:val="double" w:sz="4" w:space="0" w:color="auto"/>
              <w:right w:val="single" w:sz="4" w:space="0" w:color="auto"/>
            </w:tcBorders>
            <w:shd w:val="clear" w:color="auto" w:fill="auto"/>
            <w:noWrap/>
            <w:vAlign w:val="bottom"/>
            <w:hideMark/>
          </w:tcPr>
          <w:p w14:paraId="75E8692C" w14:textId="77777777" w:rsidR="00FC7E7C" w:rsidRPr="007D16F1" w:rsidRDefault="00FC7E7C" w:rsidP="007B02D4">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w:t>
            </w:r>
          </w:p>
        </w:tc>
        <w:tc>
          <w:tcPr>
            <w:tcW w:w="700" w:type="dxa"/>
            <w:tcBorders>
              <w:top w:val="nil"/>
              <w:left w:val="nil"/>
              <w:bottom w:val="double" w:sz="4" w:space="0" w:color="auto"/>
              <w:right w:val="single" w:sz="4" w:space="0" w:color="auto"/>
            </w:tcBorders>
            <w:shd w:val="clear" w:color="auto" w:fill="auto"/>
            <w:noWrap/>
            <w:vAlign w:val="bottom"/>
            <w:hideMark/>
          </w:tcPr>
          <w:p w14:paraId="7017AE0C" w14:textId="77777777" w:rsidR="00FC7E7C" w:rsidRPr="007D16F1" w:rsidRDefault="00FC7E7C" w:rsidP="007B02D4">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8 407,61</w:t>
            </w:r>
          </w:p>
        </w:tc>
        <w:tc>
          <w:tcPr>
            <w:tcW w:w="685" w:type="dxa"/>
            <w:tcBorders>
              <w:top w:val="nil"/>
              <w:left w:val="nil"/>
              <w:bottom w:val="double" w:sz="4" w:space="0" w:color="auto"/>
              <w:right w:val="single" w:sz="4" w:space="0" w:color="auto"/>
            </w:tcBorders>
            <w:shd w:val="clear" w:color="auto" w:fill="auto"/>
            <w:noWrap/>
            <w:vAlign w:val="bottom"/>
            <w:hideMark/>
          </w:tcPr>
          <w:p w14:paraId="577D064F" w14:textId="77777777" w:rsidR="00FC7E7C" w:rsidRPr="007D16F1" w:rsidRDefault="00FC7E7C" w:rsidP="007B02D4">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w:t>
            </w:r>
          </w:p>
        </w:tc>
        <w:tc>
          <w:tcPr>
            <w:tcW w:w="840" w:type="dxa"/>
            <w:tcBorders>
              <w:top w:val="nil"/>
              <w:left w:val="nil"/>
              <w:bottom w:val="double" w:sz="4" w:space="0" w:color="auto"/>
              <w:right w:val="single" w:sz="4" w:space="0" w:color="auto"/>
            </w:tcBorders>
            <w:shd w:val="clear" w:color="auto" w:fill="auto"/>
            <w:noWrap/>
            <w:vAlign w:val="bottom"/>
            <w:hideMark/>
          </w:tcPr>
          <w:p w14:paraId="7267D997" w14:textId="77777777" w:rsidR="00FC7E7C" w:rsidRPr="007D16F1" w:rsidRDefault="00FC7E7C" w:rsidP="007B02D4">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315 569,67</w:t>
            </w:r>
          </w:p>
        </w:tc>
        <w:tc>
          <w:tcPr>
            <w:tcW w:w="896" w:type="dxa"/>
            <w:tcBorders>
              <w:top w:val="nil"/>
              <w:left w:val="nil"/>
              <w:bottom w:val="double" w:sz="4" w:space="0" w:color="auto"/>
              <w:right w:val="single" w:sz="4" w:space="0" w:color="auto"/>
            </w:tcBorders>
            <w:shd w:val="clear" w:color="auto" w:fill="auto"/>
            <w:noWrap/>
            <w:vAlign w:val="bottom"/>
            <w:hideMark/>
          </w:tcPr>
          <w:p w14:paraId="15136E58" w14:textId="77777777" w:rsidR="00FC7E7C" w:rsidRPr="007D16F1" w:rsidRDefault="00FC7E7C" w:rsidP="007B02D4">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4 503 403,84</w:t>
            </w:r>
          </w:p>
        </w:tc>
        <w:tc>
          <w:tcPr>
            <w:tcW w:w="924" w:type="dxa"/>
            <w:tcBorders>
              <w:top w:val="nil"/>
              <w:left w:val="nil"/>
              <w:bottom w:val="double" w:sz="4" w:space="0" w:color="auto"/>
              <w:right w:val="single" w:sz="4" w:space="0" w:color="auto"/>
            </w:tcBorders>
            <w:shd w:val="clear" w:color="auto" w:fill="auto"/>
            <w:noWrap/>
            <w:vAlign w:val="bottom"/>
            <w:hideMark/>
          </w:tcPr>
          <w:p w14:paraId="257CDC72" w14:textId="77777777" w:rsidR="00FC7E7C" w:rsidRPr="007D16F1" w:rsidRDefault="00FC7E7C" w:rsidP="007B02D4">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4 499 044,54</w:t>
            </w:r>
          </w:p>
        </w:tc>
      </w:tr>
      <w:tr w:rsidR="00FC7E7C" w:rsidRPr="007D16F1" w14:paraId="3D66277F" w14:textId="77777777" w:rsidTr="007B02D4">
        <w:tc>
          <w:tcPr>
            <w:tcW w:w="1297"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2272FD03"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7D16F1">
              <w:rPr>
                <w:rFonts w:cs="Calibri"/>
                <w:color w:val="000000"/>
                <w:sz w:val="12"/>
                <w:szCs w:val="12"/>
                <w:lang w:val="ru-RU"/>
              </w:rPr>
              <w:t>Регион Северной и Южной Америки</w:t>
            </w:r>
          </w:p>
        </w:tc>
        <w:tc>
          <w:tcPr>
            <w:tcW w:w="882" w:type="dxa"/>
            <w:tcBorders>
              <w:top w:val="double" w:sz="4" w:space="0" w:color="auto"/>
              <w:left w:val="nil"/>
              <w:bottom w:val="single" w:sz="4" w:space="0" w:color="auto"/>
              <w:right w:val="single" w:sz="4" w:space="0" w:color="auto"/>
            </w:tcBorders>
            <w:shd w:val="clear" w:color="auto" w:fill="auto"/>
            <w:noWrap/>
            <w:vAlign w:val="bottom"/>
            <w:hideMark/>
          </w:tcPr>
          <w:p w14:paraId="306112F0"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P.40615.1.01</w:t>
            </w:r>
            <w:proofErr w:type="spellEnd"/>
          </w:p>
        </w:tc>
        <w:tc>
          <w:tcPr>
            <w:tcW w:w="798" w:type="dxa"/>
            <w:tcBorders>
              <w:top w:val="double" w:sz="4" w:space="0" w:color="auto"/>
              <w:left w:val="nil"/>
              <w:bottom w:val="single" w:sz="4" w:space="0" w:color="auto"/>
              <w:right w:val="single" w:sz="4" w:space="0" w:color="auto"/>
            </w:tcBorders>
            <w:shd w:val="clear" w:color="auto" w:fill="auto"/>
            <w:noWrap/>
            <w:vAlign w:val="bottom"/>
            <w:hideMark/>
          </w:tcPr>
          <w:p w14:paraId="17205988"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double" w:sz="4" w:space="0" w:color="auto"/>
              <w:left w:val="nil"/>
              <w:bottom w:val="single" w:sz="4" w:space="0" w:color="auto"/>
              <w:right w:val="single" w:sz="4" w:space="0" w:color="auto"/>
            </w:tcBorders>
            <w:shd w:val="clear" w:color="auto" w:fill="auto"/>
            <w:noWrap/>
            <w:vAlign w:val="bottom"/>
            <w:hideMark/>
          </w:tcPr>
          <w:p w14:paraId="4F176FCD"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8 630,30</w:t>
            </w:r>
          </w:p>
        </w:tc>
        <w:tc>
          <w:tcPr>
            <w:tcW w:w="798" w:type="dxa"/>
            <w:tcBorders>
              <w:top w:val="double" w:sz="4" w:space="0" w:color="auto"/>
              <w:left w:val="nil"/>
              <w:bottom w:val="single" w:sz="4" w:space="0" w:color="auto"/>
              <w:right w:val="single" w:sz="4" w:space="0" w:color="auto"/>
            </w:tcBorders>
            <w:shd w:val="clear" w:color="auto" w:fill="auto"/>
            <w:noWrap/>
            <w:vAlign w:val="bottom"/>
            <w:hideMark/>
          </w:tcPr>
          <w:p w14:paraId="5128EA8E"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02" w:type="dxa"/>
            <w:tcBorders>
              <w:top w:val="double" w:sz="4" w:space="0" w:color="auto"/>
              <w:left w:val="nil"/>
              <w:bottom w:val="single" w:sz="4" w:space="0" w:color="auto"/>
              <w:right w:val="single" w:sz="4" w:space="0" w:color="auto"/>
            </w:tcBorders>
            <w:shd w:val="clear" w:color="auto" w:fill="auto"/>
            <w:noWrap/>
            <w:vAlign w:val="bottom"/>
            <w:hideMark/>
          </w:tcPr>
          <w:p w14:paraId="29BB36AF"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double" w:sz="4" w:space="0" w:color="auto"/>
              <w:left w:val="nil"/>
              <w:bottom w:val="single" w:sz="4" w:space="0" w:color="auto"/>
              <w:right w:val="single" w:sz="4" w:space="0" w:color="auto"/>
            </w:tcBorders>
            <w:shd w:val="clear" w:color="auto" w:fill="auto"/>
            <w:noWrap/>
            <w:vAlign w:val="bottom"/>
            <w:hideMark/>
          </w:tcPr>
          <w:p w14:paraId="0E2D9D09"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double" w:sz="4" w:space="0" w:color="auto"/>
              <w:left w:val="nil"/>
              <w:bottom w:val="single" w:sz="4" w:space="0" w:color="auto"/>
              <w:right w:val="single" w:sz="4" w:space="0" w:color="auto"/>
            </w:tcBorders>
            <w:shd w:val="clear" w:color="auto" w:fill="auto"/>
            <w:noWrap/>
            <w:vAlign w:val="bottom"/>
            <w:hideMark/>
          </w:tcPr>
          <w:p w14:paraId="06EE245C"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double" w:sz="4" w:space="0" w:color="auto"/>
              <w:left w:val="nil"/>
              <w:bottom w:val="single" w:sz="4" w:space="0" w:color="auto"/>
              <w:right w:val="single" w:sz="4" w:space="0" w:color="auto"/>
            </w:tcBorders>
            <w:shd w:val="clear" w:color="auto" w:fill="auto"/>
            <w:noWrap/>
            <w:vAlign w:val="bottom"/>
            <w:hideMark/>
          </w:tcPr>
          <w:p w14:paraId="78F598D6"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double" w:sz="4" w:space="0" w:color="auto"/>
              <w:left w:val="nil"/>
              <w:bottom w:val="single" w:sz="4" w:space="0" w:color="auto"/>
              <w:right w:val="single" w:sz="4" w:space="0" w:color="auto"/>
            </w:tcBorders>
            <w:shd w:val="clear" w:color="auto" w:fill="auto"/>
            <w:noWrap/>
            <w:vAlign w:val="bottom"/>
            <w:hideMark/>
          </w:tcPr>
          <w:p w14:paraId="00F54B86"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double" w:sz="4" w:space="0" w:color="auto"/>
              <w:left w:val="nil"/>
              <w:bottom w:val="single" w:sz="4" w:space="0" w:color="auto"/>
              <w:right w:val="single" w:sz="4" w:space="0" w:color="auto"/>
            </w:tcBorders>
            <w:shd w:val="clear" w:color="auto" w:fill="auto"/>
            <w:noWrap/>
            <w:vAlign w:val="bottom"/>
            <w:hideMark/>
          </w:tcPr>
          <w:p w14:paraId="5D5EF7DE"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double" w:sz="4" w:space="0" w:color="auto"/>
              <w:left w:val="nil"/>
              <w:bottom w:val="single" w:sz="4" w:space="0" w:color="auto"/>
              <w:right w:val="single" w:sz="4" w:space="0" w:color="auto"/>
            </w:tcBorders>
            <w:shd w:val="clear" w:color="auto" w:fill="auto"/>
            <w:noWrap/>
            <w:vAlign w:val="bottom"/>
            <w:hideMark/>
          </w:tcPr>
          <w:p w14:paraId="1F57F59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double" w:sz="4" w:space="0" w:color="auto"/>
              <w:left w:val="nil"/>
              <w:bottom w:val="single" w:sz="4" w:space="0" w:color="auto"/>
              <w:right w:val="single" w:sz="4" w:space="0" w:color="auto"/>
            </w:tcBorders>
            <w:shd w:val="clear" w:color="auto" w:fill="auto"/>
            <w:noWrap/>
            <w:vAlign w:val="bottom"/>
            <w:hideMark/>
          </w:tcPr>
          <w:p w14:paraId="0C755D0D"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double" w:sz="4" w:space="0" w:color="auto"/>
              <w:left w:val="nil"/>
              <w:bottom w:val="single" w:sz="4" w:space="0" w:color="auto"/>
              <w:right w:val="single" w:sz="4" w:space="0" w:color="auto"/>
            </w:tcBorders>
            <w:shd w:val="clear" w:color="auto" w:fill="auto"/>
            <w:noWrap/>
            <w:vAlign w:val="bottom"/>
            <w:hideMark/>
          </w:tcPr>
          <w:p w14:paraId="0D7F823C"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double" w:sz="4" w:space="0" w:color="auto"/>
              <w:left w:val="nil"/>
              <w:bottom w:val="single" w:sz="4" w:space="0" w:color="auto"/>
              <w:right w:val="single" w:sz="4" w:space="0" w:color="auto"/>
            </w:tcBorders>
            <w:shd w:val="clear" w:color="auto" w:fill="auto"/>
            <w:noWrap/>
            <w:vAlign w:val="bottom"/>
            <w:hideMark/>
          </w:tcPr>
          <w:p w14:paraId="6FB3E859"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double" w:sz="4" w:space="0" w:color="auto"/>
              <w:left w:val="nil"/>
              <w:bottom w:val="single" w:sz="4" w:space="0" w:color="auto"/>
              <w:right w:val="single" w:sz="4" w:space="0" w:color="auto"/>
            </w:tcBorders>
            <w:shd w:val="clear" w:color="auto" w:fill="auto"/>
            <w:noWrap/>
            <w:vAlign w:val="bottom"/>
            <w:hideMark/>
          </w:tcPr>
          <w:p w14:paraId="63E59325"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double" w:sz="4" w:space="0" w:color="auto"/>
              <w:left w:val="nil"/>
              <w:bottom w:val="single" w:sz="4" w:space="0" w:color="auto"/>
              <w:right w:val="single" w:sz="4" w:space="0" w:color="auto"/>
            </w:tcBorders>
            <w:shd w:val="clear" w:color="auto" w:fill="auto"/>
            <w:noWrap/>
            <w:vAlign w:val="bottom"/>
            <w:hideMark/>
          </w:tcPr>
          <w:p w14:paraId="794AD32C"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8 630,30</w:t>
            </w:r>
          </w:p>
        </w:tc>
        <w:tc>
          <w:tcPr>
            <w:tcW w:w="924" w:type="dxa"/>
            <w:tcBorders>
              <w:top w:val="double" w:sz="4" w:space="0" w:color="auto"/>
              <w:left w:val="nil"/>
              <w:bottom w:val="single" w:sz="4" w:space="0" w:color="auto"/>
              <w:right w:val="single" w:sz="4" w:space="0" w:color="auto"/>
            </w:tcBorders>
            <w:shd w:val="clear" w:color="auto" w:fill="auto"/>
            <w:noWrap/>
            <w:vAlign w:val="bottom"/>
            <w:hideMark/>
          </w:tcPr>
          <w:p w14:paraId="46942BEE"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8 621,95</w:t>
            </w:r>
          </w:p>
        </w:tc>
      </w:tr>
      <w:tr w:rsidR="00FC7E7C" w:rsidRPr="007D16F1" w14:paraId="7BFA016E"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13060B68"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7D16F1">
              <w:rPr>
                <w:rFonts w:cs="Calibri"/>
                <w:color w:val="000000"/>
                <w:sz w:val="12"/>
                <w:szCs w:val="12"/>
                <w:lang w:val="ru-RU"/>
              </w:rPr>
              <w:t>Регион Азии</w:t>
            </w:r>
          </w:p>
        </w:tc>
        <w:tc>
          <w:tcPr>
            <w:tcW w:w="882" w:type="dxa"/>
            <w:tcBorders>
              <w:top w:val="nil"/>
              <w:left w:val="nil"/>
              <w:bottom w:val="single" w:sz="4" w:space="0" w:color="auto"/>
              <w:right w:val="single" w:sz="4" w:space="0" w:color="auto"/>
            </w:tcBorders>
            <w:shd w:val="clear" w:color="auto" w:fill="auto"/>
            <w:noWrap/>
            <w:vAlign w:val="bottom"/>
            <w:hideMark/>
          </w:tcPr>
          <w:p w14:paraId="69F04735"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P.40616.1.01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41E89F76"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143A383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8 267,86</w:t>
            </w:r>
          </w:p>
        </w:tc>
        <w:tc>
          <w:tcPr>
            <w:tcW w:w="798" w:type="dxa"/>
            <w:tcBorders>
              <w:top w:val="nil"/>
              <w:left w:val="nil"/>
              <w:bottom w:val="single" w:sz="4" w:space="0" w:color="auto"/>
              <w:right w:val="single" w:sz="4" w:space="0" w:color="auto"/>
            </w:tcBorders>
            <w:shd w:val="clear" w:color="auto" w:fill="auto"/>
            <w:noWrap/>
            <w:vAlign w:val="bottom"/>
            <w:hideMark/>
          </w:tcPr>
          <w:p w14:paraId="188BD20E"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4706136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4F23A96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6273488"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491703E5"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12FD54C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1BA99E40"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5528B5D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15D41873"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04BAC17B"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0B9D4D06"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CA0A1A5"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2965EED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8 267,86</w:t>
            </w:r>
          </w:p>
        </w:tc>
        <w:tc>
          <w:tcPr>
            <w:tcW w:w="924" w:type="dxa"/>
            <w:tcBorders>
              <w:top w:val="nil"/>
              <w:left w:val="nil"/>
              <w:bottom w:val="single" w:sz="4" w:space="0" w:color="auto"/>
              <w:right w:val="single" w:sz="4" w:space="0" w:color="auto"/>
            </w:tcBorders>
            <w:shd w:val="clear" w:color="auto" w:fill="auto"/>
            <w:noWrap/>
            <w:vAlign w:val="bottom"/>
            <w:hideMark/>
          </w:tcPr>
          <w:p w14:paraId="468874E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8 259,86</w:t>
            </w:r>
          </w:p>
        </w:tc>
      </w:tr>
      <w:tr w:rsidR="00FC7E7C" w:rsidRPr="007D16F1" w14:paraId="317F7682"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4115E3A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7D16F1">
              <w:rPr>
                <w:rFonts w:cs="Calibri"/>
                <w:color w:val="000000"/>
                <w:sz w:val="12"/>
                <w:szCs w:val="12"/>
                <w:lang w:val="ru-RU"/>
              </w:rPr>
              <w:t>Австралия</w:t>
            </w:r>
          </w:p>
        </w:tc>
        <w:tc>
          <w:tcPr>
            <w:tcW w:w="882" w:type="dxa"/>
            <w:tcBorders>
              <w:top w:val="nil"/>
              <w:left w:val="nil"/>
              <w:bottom w:val="single" w:sz="4" w:space="0" w:color="auto"/>
              <w:right w:val="single" w:sz="4" w:space="0" w:color="auto"/>
            </w:tcBorders>
            <w:shd w:val="clear" w:color="auto" w:fill="auto"/>
            <w:noWrap/>
            <w:vAlign w:val="bottom"/>
            <w:hideMark/>
          </w:tcPr>
          <w:p w14:paraId="7FCB5FE5"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P.40620.1.01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382AD96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5EE38FD9"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119 244,26</w:t>
            </w:r>
          </w:p>
        </w:tc>
        <w:tc>
          <w:tcPr>
            <w:tcW w:w="798" w:type="dxa"/>
            <w:tcBorders>
              <w:top w:val="nil"/>
              <w:left w:val="nil"/>
              <w:bottom w:val="single" w:sz="4" w:space="0" w:color="auto"/>
              <w:right w:val="single" w:sz="4" w:space="0" w:color="auto"/>
            </w:tcBorders>
            <w:shd w:val="clear" w:color="auto" w:fill="auto"/>
            <w:noWrap/>
            <w:vAlign w:val="bottom"/>
            <w:hideMark/>
          </w:tcPr>
          <w:p w14:paraId="5B12579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69B71AF0"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30915649"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2A7F3F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−119 244,26</w:t>
            </w:r>
          </w:p>
        </w:tc>
        <w:tc>
          <w:tcPr>
            <w:tcW w:w="868" w:type="dxa"/>
            <w:tcBorders>
              <w:top w:val="nil"/>
              <w:left w:val="nil"/>
              <w:bottom w:val="single" w:sz="4" w:space="0" w:color="auto"/>
              <w:right w:val="single" w:sz="4" w:space="0" w:color="auto"/>
            </w:tcBorders>
            <w:shd w:val="clear" w:color="auto" w:fill="auto"/>
            <w:noWrap/>
            <w:vAlign w:val="bottom"/>
            <w:hideMark/>
          </w:tcPr>
          <w:p w14:paraId="1047A646"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−119 244,26</w:t>
            </w:r>
          </w:p>
        </w:tc>
        <w:tc>
          <w:tcPr>
            <w:tcW w:w="784" w:type="dxa"/>
            <w:tcBorders>
              <w:top w:val="nil"/>
              <w:left w:val="nil"/>
              <w:bottom w:val="single" w:sz="4" w:space="0" w:color="auto"/>
              <w:right w:val="single" w:sz="4" w:space="0" w:color="auto"/>
            </w:tcBorders>
            <w:shd w:val="clear" w:color="auto" w:fill="auto"/>
            <w:noWrap/>
            <w:vAlign w:val="bottom"/>
            <w:hideMark/>
          </w:tcPr>
          <w:p w14:paraId="27C286D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6CBC0E3E"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057B517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66F02BB3"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26C94F1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13EBEFC3"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D59CD7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592C9FA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924" w:type="dxa"/>
            <w:tcBorders>
              <w:top w:val="nil"/>
              <w:left w:val="nil"/>
              <w:bottom w:val="single" w:sz="4" w:space="0" w:color="auto"/>
              <w:right w:val="single" w:sz="4" w:space="0" w:color="auto"/>
            </w:tcBorders>
            <w:shd w:val="clear" w:color="auto" w:fill="auto"/>
            <w:noWrap/>
            <w:vAlign w:val="bottom"/>
            <w:hideMark/>
          </w:tcPr>
          <w:p w14:paraId="1FF5BDCF"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r>
      <w:tr w:rsidR="00FC7E7C" w:rsidRPr="007D16F1" w14:paraId="2BFFB704"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1F2179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7D16F1">
              <w:rPr>
                <w:rFonts w:cs="Calibri"/>
                <w:color w:val="000000"/>
                <w:sz w:val="12"/>
                <w:szCs w:val="12"/>
                <w:lang w:val="ru-RU"/>
              </w:rPr>
              <w:t>Зимбабве</w:t>
            </w:r>
          </w:p>
        </w:tc>
        <w:tc>
          <w:tcPr>
            <w:tcW w:w="882" w:type="dxa"/>
            <w:tcBorders>
              <w:top w:val="nil"/>
              <w:left w:val="nil"/>
              <w:bottom w:val="single" w:sz="4" w:space="0" w:color="auto"/>
              <w:right w:val="single" w:sz="4" w:space="0" w:color="auto"/>
            </w:tcBorders>
            <w:shd w:val="clear" w:color="auto" w:fill="auto"/>
            <w:noWrap/>
            <w:vAlign w:val="bottom"/>
            <w:hideMark/>
          </w:tcPr>
          <w:p w14:paraId="3F7EF450"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P.40623.1.01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046F645B"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40699F85"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5 810,12</w:t>
            </w:r>
          </w:p>
        </w:tc>
        <w:tc>
          <w:tcPr>
            <w:tcW w:w="798" w:type="dxa"/>
            <w:tcBorders>
              <w:top w:val="nil"/>
              <w:left w:val="nil"/>
              <w:bottom w:val="single" w:sz="4" w:space="0" w:color="auto"/>
              <w:right w:val="single" w:sz="4" w:space="0" w:color="auto"/>
            </w:tcBorders>
            <w:shd w:val="clear" w:color="auto" w:fill="auto"/>
            <w:noWrap/>
            <w:vAlign w:val="bottom"/>
            <w:hideMark/>
          </w:tcPr>
          <w:p w14:paraId="2F198E7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027AC98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3B918A78"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979FC4E"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37D11D98"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6C69213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182C226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702FD68D"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7646CDF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1558688E"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7BAFD1BF"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30E7523"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7CB0972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5 810,12</w:t>
            </w:r>
          </w:p>
        </w:tc>
        <w:tc>
          <w:tcPr>
            <w:tcW w:w="924" w:type="dxa"/>
            <w:tcBorders>
              <w:top w:val="nil"/>
              <w:left w:val="nil"/>
              <w:bottom w:val="single" w:sz="4" w:space="0" w:color="auto"/>
              <w:right w:val="single" w:sz="4" w:space="0" w:color="auto"/>
            </w:tcBorders>
            <w:shd w:val="clear" w:color="auto" w:fill="auto"/>
            <w:noWrap/>
            <w:vAlign w:val="bottom"/>
            <w:hideMark/>
          </w:tcPr>
          <w:p w14:paraId="1DA3B266"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5 804,50</w:t>
            </w:r>
          </w:p>
        </w:tc>
      </w:tr>
      <w:tr w:rsidR="00FC7E7C" w:rsidRPr="007D16F1" w14:paraId="0FF25E0E"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C1CE4A1"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7D16F1">
              <w:rPr>
                <w:rFonts w:cs="Calibri"/>
                <w:color w:val="000000"/>
                <w:sz w:val="12"/>
                <w:szCs w:val="12"/>
                <w:lang w:val="ru-RU"/>
              </w:rPr>
              <w:t>Зимбабве</w:t>
            </w:r>
          </w:p>
        </w:tc>
        <w:tc>
          <w:tcPr>
            <w:tcW w:w="882" w:type="dxa"/>
            <w:tcBorders>
              <w:top w:val="nil"/>
              <w:left w:val="nil"/>
              <w:bottom w:val="single" w:sz="4" w:space="0" w:color="auto"/>
              <w:right w:val="single" w:sz="4" w:space="0" w:color="auto"/>
            </w:tcBorders>
            <w:shd w:val="clear" w:color="auto" w:fill="auto"/>
            <w:noWrap/>
            <w:vAlign w:val="bottom"/>
            <w:hideMark/>
          </w:tcPr>
          <w:p w14:paraId="4B7BB59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P.40623.1.02</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63F2A8DD"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6F4510E8"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3 442,78</w:t>
            </w:r>
          </w:p>
        </w:tc>
        <w:tc>
          <w:tcPr>
            <w:tcW w:w="798" w:type="dxa"/>
            <w:tcBorders>
              <w:top w:val="nil"/>
              <w:left w:val="nil"/>
              <w:bottom w:val="single" w:sz="4" w:space="0" w:color="auto"/>
              <w:right w:val="single" w:sz="4" w:space="0" w:color="auto"/>
            </w:tcBorders>
            <w:shd w:val="clear" w:color="auto" w:fill="auto"/>
            <w:noWrap/>
            <w:vAlign w:val="bottom"/>
            <w:hideMark/>
          </w:tcPr>
          <w:p w14:paraId="47A6805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5995EDA8"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67CB296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7FF8F4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2227BE1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69B3DCB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3426E49F"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531D6B9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2AB4A8A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6FB664EE"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434AF7FF"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E18BD1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061AF1D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3 442,78</w:t>
            </w:r>
          </w:p>
        </w:tc>
        <w:tc>
          <w:tcPr>
            <w:tcW w:w="924" w:type="dxa"/>
            <w:tcBorders>
              <w:top w:val="nil"/>
              <w:left w:val="nil"/>
              <w:bottom w:val="single" w:sz="4" w:space="0" w:color="auto"/>
              <w:right w:val="single" w:sz="4" w:space="0" w:color="auto"/>
            </w:tcBorders>
            <w:shd w:val="clear" w:color="auto" w:fill="auto"/>
            <w:noWrap/>
            <w:vAlign w:val="bottom"/>
            <w:hideMark/>
          </w:tcPr>
          <w:p w14:paraId="52BBF6A8"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3 439,45</w:t>
            </w:r>
          </w:p>
        </w:tc>
      </w:tr>
      <w:tr w:rsidR="00FC7E7C" w:rsidRPr="007D16F1" w14:paraId="1CDBD6E1"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600EFC73"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7D16F1">
              <w:rPr>
                <w:rFonts w:cs="Calibri"/>
                <w:color w:val="000000"/>
                <w:sz w:val="12"/>
                <w:szCs w:val="12"/>
                <w:lang w:val="ru-RU"/>
              </w:rPr>
              <w:t>Регион Азии</w:t>
            </w:r>
          </w:p>
        </w:tc>
        <w:tc>
          <w:tcPr>
            <w:tcW w:w="882" w:type="dxa"/>
            <w:tcBorders>
              <w:top w:val="nil"/>
              <w:left w:val="nil"/>
              <w:bottom w:val="single" w:sz="4" w:space="0" w:color="auto"/>
              <w:right w:val="single" w:sz="4" w:space="0" w:color="auto"/>
            </w:tcBorders>
            <w:shd w:val="clear" w:color="auto" w:fill="auto"/>
            <w:noWrap/>
            <w:vAlign w:val="bottom"/>
            <w:hideMark/>
          </w:tcPr>
          <w:p w14:paraId="39F7BEE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P.40624.1.01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7063E980"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4401D32E"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213 602,75</w:t>
            </w:r>
          </w:p>
        </w:tc>
        <w:tc>
          <w:tcPr>
            <w:tcW w:w="798" w:type="dxa"/>
            <w:tcBorders>
              <w:top w:val="nil"/>
              <w:left w:val="nil"/>
              <w:bottom w:val="single" w:sz="4" w:space="0" w:color="auto"/>
              <w:right w:val="single" w:sz="4" w:space="0" w:color="auto"/>
            </w:tcBorders>
            <w:shd w:val="clear" w:color="auto" w:fill="auto"/>
            <w:noWrap/>
            <w:vAlign w:val="bottom"/>
            <w:hideMark/>
          </w:tcPr>
          <w:p w14:paraId="150F52F8"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07EEC3F9"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6DE0CCB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3 312,00</w:t>
            </w:r>
          </w:p>
        </w:tc>
        <w:tc>
          <w:tcPr>
            <w:tcW w:w="840" w:type="dxa"/>
            <w:tcBorders>
              <w:top w:val="nil"/>
              <w:left w:val="nil"/>
              <w:bottom w:val="single" w:sz="4" w:space="0" w:color="auto"/>
              <w:right w:val="single" w:sz="4" w:space="0" w:color="auto"/>
            </w:tcBorders>
            <w:shd w:val="clear" w:color="auto" w:fill="auto"/>
            <w:noWrap/>
            <w:vAlign w:val="bottom"/>
            <w:hideMark/>
          </w:tcPr>
          <w:p w14:paraId="6419AD11"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48114E4D"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3 312,00</w:t>
            </w:r>
          </w:p>
        </w:tc>
        <w:tc>
          <w:tcPr>
            <w:tcW w:w="784" w:type="dxa"/>
            <w:tcBorders>
              <w:top w:val="nil"/>
              <w:left w:val="nil"/>
              <w:bottom w:val="single" w:sz="4" w:space="0" w:color="auto"/>
              <w:right w:val="single" w:sz="4" w:space="0" w:color="auto"/>
            </w:tcBorders>
            <w:shd w:val="clear" w:color="auto" w:fill="auto"/>
            <w:noWrap/>
            <w:vAlign w:val="bottom"/>
            <w:hideMark/>
          </w:tcPr>
          <w:p w14:paraId="5AF5B3BE"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1EFD5CB6"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78DA800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1 431,30</w:t>
            </w:r>
          </w:p>
        </w:tc>
        <w:tc>
          <w:tcPr>
            <w:tcW w:w="630" w:type="dxa"/>
            <w:tcBorders>
              <w:top w:val="nil"/>
              <w:left w:val="nil"/>
              <w:bottom w:val="single" w:sz="4" w:space="0" w:color="auto"/>
              <w:right w:val="single" w:sz="4" w:space="0" w:color="auto"/>
            </w:tcBorders>
            <w:shd w:val="clear" w:color="auto" w:fill="auto"/>
            <w:noWrap/>
            <w:vAlign w:val="bottom"/>
            <w:hideMark/>
          </w:tcPr>
          <w:p w14:paraId="716EFC3C"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49CF8CB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107,35</w:t>
            </w:r>
          </w:p>
        </w:tc>
        <w:tc>
          <w:tcPr>
            <w:tcW w:w="685" w:type="dxa"/>
            <w:tcBorders>
              <w:top w:val="nil"/>
              <w:left w:val="nil"/>
              <w:bottom w:val="single" w:sz="4" w:space="0" w:color="auto"/>
              <w:right w:val="single" w:sz="4" w:space="0" w:color="auto"/>
            </w:tcBorders>
            <w:shd w:val="clear" w:color="auto" w:fill="auto"/>
            <w:noWrap/>
            <w:vAlign w:val="bottom"/>
            <w:hideMark/>
          </w:tcPr>
          <w:p w14:paraId="3A556F1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A93AACE"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1 538,65</w:t>
            </w:r>
          </w:p>
        </w:tc>
        <w:tc>
          <w:tcPr>
            <w:tcW w:w="896" w:type="dxa"/>
            <w:tcBorders>
              <w:top w:val="nil"/>
              <w:left w:val="nil"/>
              <w:bottom w:val="single" w:sz="4" w:space="0" w:color="auto"/>
              <w:right w:val="single" w:sz="4" w:space="0" w:color="auto"/>
            </w:tcBorders>
            <w:shd w:val="clear" w:color="auto" w:fill="auto"/>
            <w:noWrap/>
            <w:vAlign w:val="bottom"/>
            <w:hideMark/>
          </w:tcPr>
          <w:p w14:paraId="0E0C9ECB"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215 376,10</w:t>
            </w:r>
          </w:p>
        </w:tc>
        <w:tc>
          <w:tcPr>
            <w:tcW w:w="924" w:type="dxa"/>
            <w:tcBorders>
              <w:top w:val="nil"/>
              <w:left w:val="nil"/>
              <w:bottom w:val="single" w:sz="4" w:space="0" w:color="auto"/>
              <w:right w:val="single" w:sz="4" w:space="0" w:color="auto"/>
            </w:tcBorders>
            <w:shd w:val="clear" w:color="auto" w:fill="auto"/>
            <w:noWrap/>
            <w:vAlign w:val="bottom"/>
            <w:hideMark/>
          </w:tcPr>
          <w:p w14:paraId="15349243"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215 167,62</w:t>
            </w:r>
          </w:p>
        </w:tc>
      </w:tr>
      <w:tr w:rsidR="00FC7E7C" w:rsidRPr="007D16F1" w14:paraId="61082E10"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38CF349B"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7D16F1">
              <w:rPr>
                <w:rFonts w:cs="Calibri"/>
                <w:color w:val="000000"/>
                <w:sz w:val="12"/>
                <w:szCs w:val="12"/>
                <w:lang w:val="ru-RU"/>
              </w:rPr>
              <w:t>Таиланд</w:t>
            </w:r>
          </w:p>
        </w:tc>
        <w:tc>
          <w:tcPr>
            <w:tcW w:w="882" w:type="dxa"/>
            <w:tcBorders>
              <w:top w:val="nil"/>
              <w:left w:val="nil"/>
              <w:bottom w:val="single" w:sz="4" w:space="0" w:color="auto"/>
              <w:right w:val="single" w:sz="4" w:space="0" w:color="auto"/>
            </w:tcBorders>
            <w:shd w:val="clear" w:color="auto" w:fill="auto"/>
            <w:noWrap/>
            <w:vAlign w:val="bottom"/>
            <w:hideMark/>
          </w:tcPr>
          <w:p w14:paraId="0021E100"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P.40628.1.01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2EC16371"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4C10A07F"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1 868,28</w:t>
            </w:r>
          </w:p>
        </w:tc>
        <w:tc>
          <w:tcPr>
            <w:tcW w:w="798" w:type="dxa"/>
            <w:tcBorders>
              <w:top w:val="nil"/>
              <w:left w:val="nil"/>
              <w:bottom w:val="single" w:sz="4" w:space="0" w:color="auto"/>
              <w:right w:val="single" w:sz="4" w:space="0" w:color="auto"/>
            </w:tcBorders>
            <w:shd w:val="clear" w:color="auto" w:fill="auto"/>
            <w:noWrap/>
            <w:vAlign w:val="bottom"/>
            <w:hideMark/>
          </w:tcPr>
          <w:p w14:paraId="34EA0413"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10AB21E0"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103F411B"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5B15B29"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60031021"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708EB2D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2D6F5DFC"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247566D6"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46F6F4DC"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10,00</w:t>
            </w:r>
          </w:p>
        </w:tc>
        <w:tc>
          <w:tcPr>
            <w:tcW w:w="700" w:type="dxa"/>
            <w:tcBorders>
              <w:top w:val="nil"/>
              <w:left w:val="nil"/>
              <w:bottom w:val="single" w:sz="4" w:space="0" w:color="auto"/>
              <w:right w:val="single" w:sz="4" w:space="0" w:color="auto"/>
            </w:tcBorders>
            <w:shd w:val="clear" w:color="auto" w:fill="auto"/>
            <w:noWrap/>
            <w:vAlign w:val="bottom"/>
            <w:hideMark/>
          </w:tcPr>
          <w:p w14:paraId="0B1C82F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5FD874C0"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0E03C6BD"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41EC0419"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1 868,28</w:t>
            </w:r>
          </w:p>
        </w:tc>
        <w:tc>
          <w:tcPr>
            <w:tcW w:w="924" w:type="dxa"/>
            <w:tcBorders>
              <w:top w:val="nil"/>
              <w:left w:val="nil"/>
              <w:bottom w:val="single" w:sz="4" w:space="0" w:color="auto"/>
              <w:right w:val="single" w:sz="4" w:space="0" w:color="auto"/>
            </w:tcBorders>
            <w:shd w:val="clear" w:color="auto" w:fill="auto"/>
            <w:noWrap/>
            <w:vAlign w:val="bottom"/>
            <w:hideMark/>
          </w:tcPr>
          <w:p w14:paraId="1665F8D8"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1 866,47</w:t>
            </w:r>
          </w:p>
        </w:tc>
      </w:tr>
      <w:tr w:rsidR="00FC7E7C" w:rsidRPr="007D16F1" w14:paraId="1517EF51"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11DC137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7D16F1">
              <w:rPr>
                <w:rFonts w:cs="Calibri"/>
                <w:color w:val="000000"/>
                <w:sz w:val="12"/>
                <w:szCs w:val="12"/>
                <w:lang w:val="ru-RU"/>
              </w:rPr>
              <w:t>Таиланд</w:t>
            </w:r>
          </w:p>
        </w:tc>
        <w:tc>
          <w:tcPr>
            <w:tcW w:w="882" w:type="dxa"/>
            <w:tcBorders>
              <w:top w:val="nil"/>
              <w:left w:val="nil"/>
              <w:bottom w:val="single" w:sz="4" w:space="0" w:color="auto"/>
              <w:right w:val="single" w:sz="4" w:space="0" w:color="auto"/>
            </w:tcBorders>
            <w:shd w:val="clear" w:color="auto" w:fill="auto"/>
            <w:noWrap/>
            <w:vAlign w:val="bottom"/>
            <w:hideMark/>
          </w:tcPr>
          <w:p w14:paraId="42E3E5DE"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P.40630.1.01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3BF6587B"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74AD308F"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95 725,84</w:t>
            </w:r>
          </w:p>
        </w:tc>
        <w:tc>
          <w:tcPr>
            <w:tcW w:w="798" w:type="dxa"/>
            <w:tcBorders>
              <w:top w:val="nil"/>
              <w:left w:val="nil"/>
              <w:bottom w:val="single" w:sz="4" w:space="0" w:color="auto"/>
              <w:right w:val="single" w:sz="4" w:space="0" w:color="auto"/>
            </w:tcBorders>
            <w:shd w:val="clear" w:color="auto" w:fill="auto"/>
            <w:noWrap/>
            <w:vAlign w:val="bottom"/>
            <w:hideMark/>
          </w:tcPr>
          <w:p w14:paraId="332CE1E6"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5BE3097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2FEE52E6"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1 495,00</w:t>
            </w:r>
          </w:p>
        </w:tc>
        <w:tc>
          <w:tcPr>
            <w:tcW w:w="840" w:type="dxa"/>
            <w:tcBorders>
              <w:top w:val="nil"/>
              <w:left w:val="nil"/>
              <w:bottom w:val="single" w:sz="4" w:space="0" w:color="auto"/>
              <w:right w:val="single" w:sz="4" w:space="0" w:color="auto"/>
            </w:tcBorders>
            <w:shd w:val="clear" w:color="auto" w:fill="auto"/>
            <w:noWrap/>
            <w:vAlign w:val="bottom"/>
            <w:hideMark/>
          </w:tcPr>
          <w:p w14:paraId="64EF1E6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446DBE31"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1 495,00</w:t>
            </w:r>
          </w:p>
        </w:tc>
        <w:tc>
          <w:tcPr>
            <w:tcW w:w="784" w:type="dxa"/>
            <w:tcBorders>
              <w:top w:val="nil"/>
              <w:left w:val="nil"/>
              <w:bottom w:val="single" w:sz="4" w:space="0" w:color="auto"/>
              <w:right w:val="single" w:sz="4" w:space="0" w:color="auto"/>
            </w:tcBorders>
            <w:shd w:val="clear" w:color="auto" w:fill="auto"/>
            <w:noWrap/>
            <w:vAlign w:val="bottom"/>
            <w:hideMark/>
          </w:tcPr>
          <w:p w14:paraId="41262BCD"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706B34AE"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5BD0F5E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7A76F1D6"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10,00</w:t>
            </w:r>
          </w:p>
        </w:tc>
        <w:tc>
          <w:tcPr>
            <w:tcW w:w="700" w:type="dxa"/>
            <w:tcBorders>
              <w:top w:val="nil"/>
              <w:left w:val="nil"/>
              <w:bottom w:val="single" w:sz="4" w:space="0" w:color="auto"/>
              <w:right w:val="single" w:sz="4" w:space="0" w:color="auto"/>
            </w:tcBorders>
            <w:shd w:val="clear" w:color="auto" w:fill="auto"/>
            <w:noWrap/>
            <w:vAlign w:val="bottom"/>
            <w:hideMark/>
          </w:tcPr>
          <w:p w14:paraId="4028AB28"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733B06A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A7B2ECD"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22BF4B50"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97 220,84</w:t>
            </w:r>
          </w:p>
        </w:tc>
        <w:tc>
          <w:tcPr>
            <w:tcW w:w="924" w:type="dxa"/>
            <w:tcBorders>
              <w:top w:val="nil"/>
              <w:left w:val="nil"/>
              <w:bottom w:val="single" w:sz="4" w:space="0" w:color="auto"/>
              <w:right w:val="single" w:sz="4" w:space="0" w:color="auto"/>
            </w:tcBorders>
            <w:shd w:val="clear" w:color="auto" w:fill="auto"/>
            <w:noWrap/>
            <w:vAlign w:val="bottom"/>
            <w:hideMark/>
          </w:tcPr>
          <w:p w14:paraId="1FB8F190"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97 126,73</w:t>
            </w:r>
          </w:p>
        </w:tc>
      </w:tr>
      <w:tr w:rsidR="00FC7E7C" w:rsidRPr="007D16F1" w14:paraId="38992509"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5244AD46"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7D16F1">
              <w:rPr>
                <w:rFonts w:cs="Calibri"/>
                <w:color w:val="000000"/>
                <w:sz w:val="12"/>
                <w:szCs w:val="12"/>
                <w:lang w:val="ru-RU"/>
              </w:rPr>
              <w:t>Суринам</w:t>
            </w:r>
          </w:p>
        </w:tc>
        <w:tc>
          <w:tcPr>
            <w:tcW w:w="882" w:type="dxa"/>
            <w:tcBorders>
              <w:top w:val="nil"/>
              <w:left w:val="nil"/>
              <w:bottom w:val="single" w:sz="4" w:space="0" w:color="auto"/>
              <w:right w:val="single" w:sz="4" w:space="0" w:color="auto"/>
            </w:tcBorders>
            <w:shd w:val="clear" w:color="auto" w:fill="auto"/>
            <w:noWrap/>
            <w:vAlign w:val="bottom"/>
            <w:hideMark/>
          </w:tcPr>
          <w:p w14:paraId="2FB82EC5"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P.40635.1.01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47E71B53"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08101E3D"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400,00</w:t>
            </w:r>
          </w:p>
        </w:tc>
        <w:tc>
          <w:tcPr>
            <w:tcW w:w="798" w:type="dxa"/>
            <w:tcBorders>
              <w:top w:val="nil"/>
              <w:left w:val="nil"/>
              <w:bottom w:val="single" w:sz="4" w:space="0" w:color="auto"/>
              <w:right w:val="single" w:sz="4" w:space="0" w:color="auto"/>
            </w:tcBorders>
            <w:shd w:val="clear" w:color="auto" w:fill="auto"/>
            <w:noWrap/>
            <w:vAlign w:val="bottom"/>
            <w:hideMark/>
          </w:tcPr>
          <w:p w14:paraId="6D64D0E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4FAEA6A6"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7A3C16D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E44ABC3"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5B7E55A5"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18A873E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11726FE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6E3AEF3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65F8011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764E058C"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2A37CF49"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A17EE13"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43151E7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400,00</w:t>
            </w:r>
          </w:p>
        </w:tc>
        <w:tc>
          <w:tcPr>
            <w:tcW w:w="924" w:type="dxa"/>
            <w:tcBorders>
              <w:top w:val="nil"/>
              <w:left w:val="nil"/>
              <w:bottom w:val="single" w:sz="4" w:space="0" w:color="auto"/>
              <w:right w:val="single" w:sz="4" w:space="0" w:color="auto"/>
            </w:tcBorders>
            <w:shd w:val="clear" w:color="auto" w:fill="auto"/>
            <w:noWrap/>
            <w:vAlign w:val="bottom"/>
            <w:hideMark/>
          </w:tcPr>
          <w:p w14:paraId="1C3F046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399,61</w:t>
            </w:r>
          </w:p>
        </w:tc>
      </w:tr>
      <w:tr w:rsidR="00FC7E7C" w:rsidRPr="007D16F1" w14:paraId="7E115D54"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662E8B88"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7D16F1">
              <w:rPr>
                <w:rFonts w:cs="Calibri"/>
                <w:color w:val="000000"/>
                <w:sz w:val="12"/>
                <w:szCs w:val="12"/>
                <w:lang w:val="ru-RU"/>
              </w:rPr>
              <w:t>Египет</w:t>
            </w:r>
          </w:p>
        </w:tc>
        <w:tc>
          <w:tcPr>
            <w:tcW w:w="882" w:type="dxa"/>
            <w:tcBorders>
              <w:top w:val="nil"/>
              <w:left w:val="nil"/>
              <w:bottom w:val="single" w:sz="4" w:space="0" w:color="auto"/>
              <w:right w:val="single" w:sz="4" w:space="0" w:color="auto"/>
            </w:tcBorders>
            <w:shd w:val="clear" w:color="auto" w:fill="auto"/>
            <w:noWrap/>
            <w:vAlign w:val="bottom"/>
            <w:hideMark/>
          </w:tcPr>
          <w:p w14:paraId="22ABC24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P.40637.1.01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324866B9"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1E998DA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17 269,46</w:t>
            </w:r>
          </w:p>
        </w:tc>
        <w:tc>
          <w:tcPr>
            <w:tcW w:w="798" w:type="dxa"/>
            <w:tcBorders>
              <w:top w:val="nil"/>
              <w:left w:val="nil"/>
              <w:bottom w:val="single" w:sz="4" w:space="0" w:color="auto"/>
              <w:right w:val="single" w:sz="4" w:space="0" w:color="auto"/>
            </w:tcBorders>
            <w:shd w:val="clear" w:color="auto" w:fill="auto"/>
            <w:noWrap/>
            <w:vAlign w:val="bottom"/>
            <w:hideMark/>
          </w:tcPr>
          <w:p w14:paraId="03DB9C88"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1B10B99E"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6BAD9C51"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270,00</w:t>
            </w:r>
          </w:p>
        </w:tc>
        <w:tc>
          <w:tcPr>
            <w:tcW w:w="840" w:type="dxa"/>
            <w:tcBorders>
              <w:top w:val="nil"/>
              <w:left w:val="nil"/>
              <w:bottom w:val="single" w:sz="4" w:space="0" w:color="auto"/>
              <w:right w:val="single" w:sz="4" w:space="0" w:color="auto"/>
            </w:tcBorders>
            <w:shd w:val="clear" w:color="auto" w:fill="auto"/>
            <w:noWrap/>
            <w:vAlign w:val="bottom"/>
            <w:hideMark/>
          </w:tcPr>
          <w:p w14:paraId="7E52B8EC"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468D2C59"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270,00</w:t>
            </w:r>
          </w:p>
        </w:tc>
        <w:tc>
          <w:tcPr>
            <w:tcW w:w="784" w:type="dxa"/>
            <w:tcBorders>
              <w:top w:val="nil"/>
              <w:left w:val="nil"/>
              <w:bottom w:val="single" w:sz="4" w:space="0" w:color="auto"/>
              <w:right w:val="single" w:sz="4" w:space="0" w:color="auto"/>
            </w:tcBorders>
            <w:shd w:val="clear" w:color="auto" w:fill="auto"/>
            <w:noWrap/>
            <w:vAlign w:val="bottom"/>
            <w:hideMark/>
          </w:tcPr>
          <w:p w14:paraId="30EB1A7D"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4664042D"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0601193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7331889B"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10,00</w:t>
            </w:r>
          </w:p>
        </w:tc>
        <w:tc>
          <w:tcPr>
            <w:tcW w:w="700" w:type="dxa"/>
            <w:tcBorders>
              <w:top w:val="nil"/>
              <w:left w:val="nil"/>
              <w:bottom w:val="single" w:sz="4" w:space="0" w:color="auto"/>
              <w:right w:val="single" w:sz="4" w:space="0" w:color="auto"/>
            </w:tcBorders>
            <w:shd w:val="clear" w:color="auto" w:fill="auto"/>
            <w:noWrap/>
            <w:vAlign w:val="bottom"/>
            <w:hideMark/>
          </w:tcPr>
          <w:p w14:paraId="4E528789"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4F267BE5"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26BD3F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4DAF610E"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17 539,46</w:t>
            </w:r>
          </w:p>
        </w:tc>
        <w:tc>
          <w:tcPr>
            <w:tcW w:w="924" w:type="dxa"/>
            <w:tcBorders>
              <w:top w:val="nil"/>
              <w:left w:val="nil"/>
              <w:bottom w:val="single" w:sz="4" w:space="0" w:color="auto"/>
              <w:right w:val="single" w:sz="4" w:space="0" w:color="auto"/>
            </w:tcBorders>
            <w:shd w:val="clear" w:color="auto" w:fill="auto"/>
            <w:noWrap/>
            <w:vAlign w:val="bottom"/>
            <w:hideMark/>
          </w:tcPr>
          <w:p w14:paraId="5C2B2403"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17 522,48</w:t>
            </w:r>
          </w:p>
        </w:tc>
      </w:tr>
      <w:tr w:rsidR="00FC7E7C" w:rsidRPr="007D16F1" w14:paraId="75FF1561"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7B366256"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7D16F1">
              <w:rPr>
                <w:color w:val="000000"/>
                <w:sz w:val="12"/>
                <w:szCs w:val="12"/>
                <w:lang w:val="ru-RU" w:eastAsia="zh-CN"/>
              </w:rPr>
              <w:t>Глобальный</w:t>
            </w:r>
          </w:p>
        </w:tc>
        <w:tc>
          <w:tcPr>
            <w:tcW w:w="882" w:type="dxa"/>
            <w:tcBorders>
              <w:top w:val="nil"/>
              <w:left w:val="nil"/>
              <w:bottom w:val="single" w:sz="4" w:space="0" w:color="auto"/>
              <w:right w:val="single" w:sz="4" w:space="0" w:color="auto"/>
            </w:tcBorders>
            <w:shd w:val="clear" w:color="auto" w:fill="auto"/>
            <w:noWrap/>
            <w:vAlign w:val="bottom"/>
            <w:hideMark/>
          </w:tcPr>
          <w:p w14:paraId="70678323"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P.40638.1.01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4E1EC655"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0DAB8505"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28 893,17</w:t>
            </w:r>
          </w:p>
        </w:tc>
        <w:tc>
          <w:tcPr>
            <w:tcW w:w="798" w:type="dxa"/>
            <w:tcBorders>
              <w:top w:val="nil"/>
              <w:left w:val="nil"/>
              <w:bottom w:val="single" w:sz="4" w:space="0" w:color="auto"/>
              <w:right w:val="single" w:sz="4" w:space="0" w:color="auto"/>
            </w:tcBorders>
            <w:shd w:val="clear" w:color="auto" w:fill="auto"/>
            <w:noWrap/>
            <w:vAlign w:val="bottom"/>
            <w:hideMark/>
          </w:tcPr>
          <w:p w14:paraId="081AD801"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08DD40E9"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2B0FD40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451,00</w:t>
            </w:r>
          </w:p>
        </w:tc>
        <w:tc>
          <w:tcPr>
            <w:tcW w:w="840" w:type="dxa"/>
            <w:tcBorders>
              <w:top w:val="nil"/>
              <w:left w:val="nil"/>
              <w:bottom w:val="single" w:sz="4" w:space="0" w:color="auto"/>
              <w:right w:val="single" w:sz="4" w:space="0" w:color="auto"/>
            </w:tcBorders>
            <w:shd w:val="clear" w:color="auto" w:fill="auto"/>
            <w:noWrap/>
            <w:vAlign w:val="bottom"/>
            <w:hideMark/>
          </w:tcPr>
          <w:p w14:paraId="19450E65"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0945FEF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451,00</w:t>
            </w:r>
          </w:p>
        </w:tc>
        <w:tc>
          <w:tcPr>
            <w:tcW w:w="784" w:type="dxa"/>
            <w:tcBorders>
              <w:top w:val="nil"/>
              <w:left w:val="nil"/>
              <w:bottom w:val="single" w:sz="4" w:space="0" w:color="auto"/>
              <w:right w:val="single" w:sz="4" w:space="0" w:color="auto"/>
            </w:tcBorders>
            <w:shd w:val="clear" w:color="auto" w:fill="auto"/>
            <w:noWrap/>
            <w:vAlign w:val="bottom"/>
            <w:hideMark/>
          </w:tcPr>
          <w:p w14:paraId="5D537ED5"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67358C31"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0C501356"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7702946B"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3904C655"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07396F4B"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16F3D81"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63974C9C"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29 344,17</w:t>
            </w:r>
          </w:p>
        </w:tc>
        <w:tc>
          <w:tcPr>
            <w:tcW w:w="924" w:type="dxa"/>
            <w:tcBorders>
              <w:top w:val="nil"/>
              <w:left w:val="nil"/>
              <w:bottom w:val="single" w:sz="4" w:space="0" w:color="auto"/>
              <w:right w:val="single" w:sz="4" w:space="0" w:color="auto"/>
            </w:tcBorders>
            <w:shd w:val="clear" w:color="auto" w:fill="auto"/>
            <w:noWrap/>
            <w:vAlign w:val="bottom"/>
            <w:hideMark/>
          </w:tcPr>
          <w:p w14:paraId="3E62F93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29 315,76</w:t>
            </w:r>
          </w:p>
        </w:tc>
      </w:tr>
      <w:tr w:rsidR="00FC7E7C" w:rsidRPr="007D16F1" w14:paraId="516F8223"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55E4341B"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7D16F1">
              <w:rPr>
                <w:rFonts w:cs="Calibri"/>
                <w:color w:val="000000"/>
                <w:sz w:val="12"/>
                <w:szCs w:val="12"/>
                <w:lang w:val="ru-RU"/>
              </w:rPr>
              <w:t>Корея</w:t>
            </w:r>
          </w:p>
        </w:tc>
        <w:tc>
          <w:tcPr>
            <w:tcW w:w="882" w:type="dxa"/>
            <w:tcBorders>
              <w:top w:val="nil"/>
              <w:left w:val="nil"/>
              <w:bottom w:val="single" w:sz="4" w:space="0" w:color="auto"/>
              <w:right w:val="single" w:sz="4" w:space="0" w:color="auto"/>
            </w:tcBorders>
            <w:shd w:val="clear" w:color="auto" w:fill="auto"/>
            <w:noWrap/>
            <w:vAlign w:val="bottom"/>
            <w:hideMark/>
          </w:tcPr>
          <w:p w14:paraId="2EAFD20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P.40639.1.01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2A19A87E"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3561C1F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473 043,09</w:t>
            </w:r>
          </w:p>
        </w:tc>
        <w:tc>
          <w:tcPr>
            <w:tcW w:w="798" w:type="dxa"/>
            <w:tcBorders>
              <w:top w:val="nil"/>
              <w:left w:val="nil"/>
              <w:bottom w:val="single" w:sz="4" w:space="0" w:color="auto"/>
              <w:right w:val="single" w:sz="4" w:space="0" w:color="auto"/>
            </w:tcBorders>
            <w:shd w:val="clear" w:color="auto" w:fill="auto"/>
            <w:noWrap/>
            <w:vAlign w:val="bottom"/>
            <w:hideMark/>
          </w:tcPr>
          <w:p w14:paraId="025AF28E"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7617F28C"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0FC0D136"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5 544,00</w:t>
            </w:r>
          </w:p>
        </w:tc>
        <w:tc>
          <w:tcPr>
            <w:tcW w:w="840" w:type="dxa"/>
            <w:tcBorders>
              <w:top w:val="nil"/>
              <w:left w:val="nil"/>
              <w:bottom w:val="single" w:sz="4" w:space="0" w:color="auto"/>
              <w:right w:val="single" w:sz="4" w:space="0" w:color="auto"/>
            </w:tcBorders>
            <w:shd w:val="clear" w:color="auto" w:fill="auto"/>
            <w:noWrap/>
            <w:vAlign w:val="bottom"/>
            <w:hideMark/>
          </w:tcPr>
          <w:p w14:paraId="7326C1D5"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30E6F19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5 544,00</w:t>
            </w:r>
          </w:p>
        </w:tc>
        <w:tc>
          <w:tcPr>
            <w:tcW w:w="784" w:type="dxa"/>
            <w:tcBorders>
              <w:top w:val="nil"/>
              <w:left w:val="nil"/>
              <w:bottom w:val="single" w:sz="4" w:space="0" w:color="auto"/>
              <w:right w:val="single" w:sz="4" w:space="0" w:color="auto"/>
            </w:tcBorders>
            <w:shd w:val="clear" w:color="auto" w:fill="auto"/>
            <w:noWrap/>
            <w:vAlign w:val="bottom"/>
            <w:hideMark/>
          </w:tcPr>
          <w:p w14:paraId="26CE9581"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5E4A4E6D"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63AFA04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107 328,10</w:t>
            </w:r>
          </w:p>
        </w:tc>
        <w:tc>
          <w:tcPr>
            <w:tcW w:w="630" w:type="dxa"/>
            <w:tcBorders>
              <w:top w:val="nil"/>
              <w:left w:val="nil"/>
              <w:bottom w:val="single" w:sz="4" w:space="0" w:color="auto"/>
              <w:right w:val="single" w:sz="4" w:space="0" w:color="auto"/>
            </w:tcBorders>
            <w:shd w:val="clear" w:color="auto" w:fill="auto"/>
            <w:noWrap/>
            <w:vAlign w:val="bottom"/>
            <w:hideMark/>
          </w:tcPr>
          <w:p w14:paraId="63A3FD0F"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10,00</w:t>
            </w:r>
          </w:p>
        </w:tc>
        <w:tc>
          <w:tcPr>
            <w:tcW w:w="700" w:type="dxa"/>
            <w:tcBorders>
              <w:top w:val="nil"/>
              <w:left w:val="nil"/>
              <w:bottom w:val="single" w:sz="4" w:space="0" w:color="auto"/>
              <w:right w:val="single" w:sz="4" w:space="0" w:color="auto"/>
            </w:tcBorders>
            <w:shd w:val="clear" w:color="auto" w:fill="auto"/>
            <w:noWrap/>
            <w:vAlign w:val="bottom"/>
            <w:hideMark/>
          </w:tcPr>
          <w:p w14:paraId="253016AC"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10 732,81</w:t>
            </w:r>
          </w:p>
        </w:tc>
        <w:tc>
          <w:tcPr>
            <w:tcW w:w="685" w:type="dxa"/>
            <w:tcBorders>
              <w:top w:val="nil"/>
              <w:left w:val="nil"/>
              <w:bottom w:val="single" w:sz="4" w:space="0" w:color="auto"/>
              <w:right w:val="single" w:sz="4" w:space="0" w:color="auto"/>
            </w:tcBorders>
            <w:shd w:val="clear" w:color="auto" w:fill="auto"/>
            <w:noWrap/>
            <w:vAlign w:val="bottom"/>
            <w:hideMark/>
          </w:tcPr>
          <w:p w14:paraId="40E27F61"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C3D7D3C"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118 060,91</w:t>
            </w:r>
          </w:p>
        </w:tc>
        <w:tc>
          <w:tcPr>
            <w:tcW w:w="896" w:type="dxa"/>
            <w:tcBorders>
              <w:top w:val="nil"/>
              <w:left w:val="nil"/>
              <w:bottom w:val="single" w:sz="4" w:space="0" w:color="auto"/>
              <w:right w:val="single" w:sz="4" w:space="0" w:color="auto"/>
            </w:tcBorders>
            <w:shd w:val="clear" w:color="auto" w:fill="auto"/>
            <w:noWrap/>
            <w:vAlign w:val="bottom"/>
            <w:hideMark/>
          </w:tcPr>
          <w:p w14:paraId="6DFA4E3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360 526,18</w:t>
            </w:r>
          </w:p>
        </w:tc>
        <w:tc>
          <w:tcPr>
            <w:tcW w:w="924" w:type="dxa"/>
            <w:tcBorders>
              <w:top w:val="nil"/>
              <w:left w:val="nil"/>
              <w:bottom w:val="single" w:sz="4" w:space="0" w:color="auto"/>
              <w:right w:val="single" w:sz="4" w:space="0" w:color="auto"/>
            </w:tcBorders>
            <w:shd w:val="clear" w:color="auto" w:fill="auto"/>
            <w:noWrap/>
            <w:vAlign w:val="bottom"/>
            <w:hideMark/>
          </w:tcPr>
          <w:p w14:paraId="3696C77B"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360 177,19</w:t>
            </w:r>
          </w:p>
        </w:tc>
      </w:tr>
      <w:tr w:rsidR="00FC7E7C" w:rsidRPr="007D16F1" w14:paraId="36A901ED"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3DE06B5B"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7D16F1">
              <w:rPr>
                <w:rFonts w:cs="Calibri"/>
                <w:color w:val="000000"/>
                <w:sz w:val="12"/>
                <w:szCs w:val="12"/>
                <w:lang w:val="ru-RU"/>
              </w:rPr>
              <w:t>Колумбия</w:t>
            </w:r>
          </w:p>
        </w:tc>
        <w:tc>
          <w:tcPr>
            <w:tcW w:w="882" w:type="dxa"/>
            <w:tcBorders>
              <w:top w:val="nil"/>
              <w:left w:val="nil"/>
              <w:bottom w:val="single" w:sz="4" w:space="0" w:color="auto"/>
              <w:right w:val="single" w:sz="4" w:space="0" w:color="auto"/>
            </w:tcBorders>
            <w:shd w:val="clear" w:color="auto" w:fill="auto"/>
            <w:noWrap/>
            <w:vAlign w:val="bottom"/>
            <w:hideMark/>
          </w:tcPr>
          <w:p w14:paraId="65835873"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P.40641.1.01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7AE51E2C"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42C37B7D"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500 434,96</w:t>
            </w:r>
          </w:p>
        </w:tc>
        <w:tc>
          <w:tcPr>
            <w:tcW w:w="798" w:type="dxa"/>
            <w:tcBorders>
              <w:top w:val="nil"/>
              <w:left w:val="nil"/>
              <w:bottom w:val="single" w:sz="4" w:space="0" w:color="auto"/>
              <w:right w:val="single" w:sz="4" w:space="0" w:color="auto"/>
            </w:tcBorders>
            <w:shd w:val="clear" w:color="auto" w:fill="auto"/>
            <w:noWrap/>
            <w:vAlign w:val="bottom"/>
            <w:hideMark/>
          </w:tcPr>
          <w:p w14:paraId="60654DD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29680C5F"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17AF552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C61AACE"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−500 434,96</w:t>
            </w:r>
          </w:p>
        </w:tc>
        <w:tc>
          <w:tcPr>
            <w:tcW w:w="868" w:type="dxa"/>
            <w:tcBorders>
              <w:top w:val="nil"/>
              <w:left w:val="nil"/>
              <w:bottom w:val="single" w:sz="4" w:space="0" w:color="auto"/>
              <w:right w:val="single" w:sz="4" w:space="0" w:color="auto"/>
            </w:tcBorders>
            <w:shd w:val="clear" w:color="auto" w:fill="auto"/>
            <w:noWrap/>
            <w:vAlign w:val="bottom"/>
            <w:hideMark/>
          </w:tcPr>
          <w:p w14:paraId="09E2762F"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−500 434,96</w:t>
            </w:r>
          </w:p>
        </w:tc>
        <w:tc>
          <w:tcPr>
            <w:tcW w:w="784" w:type="dxa"/>
            <w:tcBorders>
              <w:top w:val="nil"/>
              <w:left w:val="nil"/>
              <w:bottom w:val="single" w:sz="4" w:space="0" w:color="auto"/>
              <w:right w:val="single" w:sz="4" w:space="0" w:color="auto"/>
            </w:tcBorders>
            <w:shd w:val="clear" w:color="auto" w:fill="auto"/>
            <w:noWrap/>
            <w:vAlign w:val="bottom"/>
            <w:hideMark/>
          </w:tcPr>
          <w:p w14:paraId="4FDC984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5CCAC64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6A24FCD0"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280396CC"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2CBCE4C8"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65A189DF"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0133193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205B075C"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924" w:type="dxa"/>
            <w:tcBorders>
              <w:top w:val="nil"/>
              <w:left w:val="nil"/>
              <w:bottom w:val="single" w:sz="4" w:space="0" w:color="auto"/>
              <w:right w:val="single" w:sz="4" w:space="0" w:color="auto"/>
            </w:tcBorders>
            <w:shd w:val="clear" w:color="auto" w:fill="auto"/>
            <w:noWrap/>
            <w:vAlign w:val="bottom"/>
            <w:hideMark/>
          </w:tcPr>
          <w:p w14:paraId="5F3606A0"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r>
      <w:tr w:rsidR="00FC7E7C" w:rsidRPr="007D16F1" w14:paraId="29B8EF49"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CBBC28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7D16F1">
              <w:rPr>
                <w:rFonts w:cs="Calibri"/>
                <w:color w:val="000000"/>
                <w:sz w:val="12"/>
                <w:szCs w:val="12"/>
                <w:lang w:val="ru-RU"/>
              </w:rPr>
              <w:t>Норвегия</w:t>
            </w:r>
          </w:p>
        </w:tc>
        <w:tc>
          <w:tcPr>
            <w:tcW w:w="882" w:type="dxa"/>
            <w:tcBorders>
              <w:top w:val="nil"/>
              <w:left w:val="nil"/>
              <w:bottom w:val="single" w:sz="4" w:space="0" w:color="auto"/>
              <w:right w:val="single" w:sz="4" w:space="0" w:color="auto"/>
            </w:tcBorders>
            <w:shd w:val="clear" w:color="auto" w:fill="auto"/>
            <w:noWrap/>
            <w:vAlign w:val="bottom"/>
            <w:hideMark/>
          </w:tcPr>
          <w:p w14:paraId="1A21ADCD"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P.40651.1.01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19154A45"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60CF06C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−1 019,68</w:t>
            </w:r>
          </w:p>
        </w:tc>
        <w:tc>
          <w:tcPr>
            <w:tcW w:w="798" w:type="dxa"/>
            <w:tcBorders>
              <w:top w:val="nil"/>
              <w:left w:val="nil"/>
              <w:bottom w:val="single" w:sz="4" w:space="0" w:color="auto"/>
              <w:right w:val="single" w:sz="4" w:space="0" w:color="auto"/>
            </w:tcBorders>
            <w:shd w:val="clear" w:color="auto" w:fill="auto"/>
            <w:noWrap/>
            <w:vAlign w:val="bottom"/>
            <w:hideMark/>
          </w:tcPr>
          <w:p w14:paraId="014374E8"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13E8AABF"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5FEB1948"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935D7D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01A5BB2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4E08B608"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1 019,68</w:t>
            </w:r>
          </w:p>
        </w:tc>
        <w:tc>
          <w:tcPr>
            <w:tcW w:w="658" w:type="dxa"/>
            <w:tcBorders>
              <w:top w:val="nil"/>
              <w:left w:val="nil"/>
              <w:bottom w:val="single" w:sz="4" w:space="0" w:color="auto"/>
              <w:right w:val="single" w:sz="4" w:space="0" w:color="auto"/>
            </w:tcBorders>
            <w:shd w:val="clear" w:color="auto" w:fill="auto"/>
            <w:noWrap/>
            <w:vAlign w:val="bottom"/>
            <w:hideMark/>
          </w:tcPr>
          <w:p w14:paraId="3F3C30F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032F53CB"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49AE40F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10,00</w:t>
            </w:r>
          </w:p>
        </w:tc>
        <w:tc>
          <w:tcPr>
            <w:tcW w:w="700" w:type="dxa"/>
            <w:tcBorders>
              <w:top w:val="nil"/>
              <w:left w:val="nil"/>
              <w:bottom w:val="single" w:sz="4" w:space="0" w:color="auto"/>
              <w:right w:val="single" w:sz="4" w:space="0" w:color="auto"/>
            </w:tcBorders>
            <w:shd w:val="clear" w:color="auto" w:fill="auto"/>
            <w:noWrap/>
            <w:vAlign w:val="bottom"/>
            <w:hideMark/>
          </w:tcPr>
          <w:p w14:paraId="3CFF936F"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33C7E749"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700ACD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0FF2AAD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924" w:type="dxa"/>
            <w:tcBorders>
              <w:top w:val="nil"/>
              <w:left w:val="nil"/>
              <w:bottom w:val="single" w:sz="4" w:space="0" w:color="auto"/>
              <w:right w:val="single" w:sz="4" w:space="0" w:color="auto"/>
            </w:tcBorders>
            <w:shd w:val="clear" w:color="auto" w:fill="auto"/>
            <w:noWrap/>
            <w:vAlign w:val="bottom"/>
            <w:hideMark/>
          </w:tcPr>
          <w:p w14:paraId="6B90B69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r>
      <w:tr w:rsidR="00FC7E7C" w:rsidRPr="007D16F1" w14:paraId="19851FF9"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36C07AE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7D16F1">
              <w:rPr>
                <w:rFonts w:cs="Calibri"/>
                <w:color w:val="000000"/>
                <w:sz w:val="12"/>
                <w:szCs w:val="12"/>
                <w:lang w:val="ru-RU"/>
              </w:rPr>
              <w:t>Кения</w:t>
            </w:r>
          </w:p>
        </w:tc>
        <w:tc>
          <w:tcPr>
            <w:tcW w:w="882" w:type="dxa"/>
            <w:tcBorders>
              <w:top w:val="nil"/>
              <w:left w:val="nil"/>
              <w:bottom w:val="single" w:sz="4" w:space="0" w:color="auto"/>
              <w:right w:val="single" w:sz="4" w:space="0" w:color="auto"/>
            </w:tcBorders>
            <w:shd w:val="clear" w:color="auto" w:fill="auto"/>
            <w:noWrap/>
            <w:vAlign w:val="bottom"/>
            <w:hideMark/>
          </w:tcPr>
          <w:p w14:paraId="11375F96"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P.40652.1.01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145AC068"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7894111F"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22 551,95</w:t>
            </w:r>
          </w:p>
        </w:tc>
        <w:tc>
          <w:tcPr>
            <w:tcW w:w="798" w:type="dxa"/>
            <w:tcBorders>
              <w:top w:val="nil"/>
              <w:left w:val="nil"/>
              <w:bottom w:val="single" w:sz="4" w:space="0" w:color="auto"/>
              <w:right w:val="single" w:sz="4" w:space="0" w:color="auto"/>
            </w:tcBorders>
            <w:shd w:val="clear" w:color="auto" w:fill="auto"/>
            <w:noWrap/>
            <w:vAlign w:val="bottom"/>
            <w:hideMark/>
          </w:tcPr>
          <w:p w14:paraId="6361CD11"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3A04FA4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6C02BF0C"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352,00</w:t>
            </w:r>
          </w:p>
        </w:tc>
        <w:tc>
          <w:tcPr>
            <w:tcW w:w="840" w:type="dxa"/>
            <w:tcBorders>
              <w:top w:val="nil"/>
              <w:left w:val="nil"/>
              <w:bottom w:val="single" w:sz="4" w:space="0" w:color="auto"/>
              <w:right w:val="single" w:sz="4" w:space="0" w:color="auto"/>
            </w:tcBorders>
            <w:shd w:val="clear" w:color="auto" w:fill="auto"/>
            <w:noWrap/>
            <w:vAlign w:val="bottom"/>
            <w:hideMark/>
          </w:tcPr>
          <w:p w14:paraId="40682B3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774EC08F"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352,00</w:t>
            </w:r>
          </w:p>
        </w:tc>
        <w:tc>
          <w:tcPr>
            <w:tcW w:w="784" w:type="dxa"/>
            <w:tcBorders>
              <w:top w:val="nil"/>
              <w:left w:val="nil"/>
              <w:bottom w:val="single" w:sz="4" w:space="0" w:color="auto"/>
              <w:right w:val="single" w:sz="4" w:space="0" w:color="auto"/>
            </w:tcBorders>
            <w:shd w:val="clear" w:color="auto" w:fill="auto"/>
            <w:noWrap/>
            <w:vAlign w:val="bottom"/>
            <w:hideMark/>
          </w:tcPr>
          <w:p w14:paraId="233E172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200AE78C"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5D61980F"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04136C1E"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78276741"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1AB116D6"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6C5CAB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3CFE8015"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22 903,95</w:t>
            </w:r>
          </w:p>
        </w:tc>
        <w:tc>
          <w:tcPr>
            <w:tcW w:w="924" w:type="dxa"/>
            <w:tcBorders>
              <w:top w:val="nil"/>
              <w:left w:val="nil"/>
              <w:bottom w:val="single" w:sz="4" w:space="0" w:color="auto"/>
              <w:right w:val="single" w:sz="4" w:space="0" w:color="auto"/>
            </w:tcBorders>
            <w:shd w:val="clear" w:color="auto" w:fill="auto"/>
            <w:noWrap/>
            <w:vAlign w:val="bottom"/>
            <w:hideMark/>
          </w:tcPr>
          <w:p w14:paraId="0A8488E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22 881,78</w:t>
            </w:r>
          </w:p>
        </w:tc>
      </w:tr>
      <w:tr w:rsidR="00FC7E7C" w:rsidRPr="007D16F1" w14:paraId="6B50BD81"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23285851"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7D16F1">
              <w:rPr>
                <w:rFonts w:cs="Calibri"/>
                <w:color w:val="000000"/>
                <w:sz w:val="12"/>
                <w:szCs w:val="12"/>
                <w:lang w:val="ru-RU"/>
              </w:rPr>
              <w:t>Кипр</w:t>
            </w:r>
          </w:p>
        </w:tc>
        <w:tc>
          <w:tcPr>
            <w:tcW w:w="882" w:type="dxa"/>
            <w:tcBorders>
              <w:top w:val="nil"/>
              <w:left w:val="nil"/>
              <w:bottom w:val="single" w:sz="4" w:space="0" w:color="auto"/>
              <w:right w:val="single" w:sz="4" w:space="0" w:color="auto"/>
            </w:tcBorders>
            <w:shd w:val="clear" w:color="auto" w:fill="auto"/>
            <w:noWrap/>
            <w:vAlign w:val="bottom"/>
            <w:hideMark/>
          </w:tcPr>
          <w:p w14:paraId="5DD0F27E"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P.40659.1.01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33F3A829"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25870550"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7 939,19</w:t>
            </w:r>
          </w:p>
        </w:tc>
        <w:tc>
          <w:tcPr>
            <w:tcW w:w="798" w:type="dxa"/>
            <w:tcBorders>
              <w:top w:val="nil"/>
              <w:left w:val="nil"/>
              <w:bottom w:val="single" w:sz="4" w:space="0" w:color="auto"/>
              <w:right w:val="single" w:sz="4" w:space="0" w:color="auto"/>
            </w:tcBorders>
            <w:shd w:val="clear" w:color="auto" w:fill="auto"/>
            <w:noWrap/>
            <w:vAlign w:val="bottom"/>
            <w:hideMark/>
          </w:tcPr>
          <w:p w14:paraId="47E38E6D"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7FDBC68F"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2D5D496C"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201,00</w:t>
            </w:r>
          </w:p>
        </w:tc>
        <w:tc>
          <w:tcPr>
            <w:tcW w:w="840" w:type="dxa"/>
            <w:tcBorders>
              <w:top w:val="nil"/>
              <w:left w:val="nil"/>
              <w:bottom w:val="single" w:sz="4" w:space="0" w:color="auto"/>
              <w:right w:val="single" w:sz="4" w:space="0" w:color="auto"/>
            </w:tcBorders>
            <w:shd w:val="clear" w:color="auto" w:fill="auto"/>
            <w:noWrap/>
            <w:vAlign w:val="bottom"/>
            <w:hideMark/>
          </w:tcPr>
          <w:p w14:paraId="6ED6763E"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348329B3"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201,00</w:t>
            </w:r>
          </w:p>
        </w:tc>
        <w:tc>
          <w:tcPr>
            <w:tcW w:w="784" w:type="dxa"/>
            <w:tcBorders>
              <w:top w:val="nil"/>
              <w:left w:val="nil"/>
              <w:bottom w:val="single" w:sz="4" w:space="0" w:color="auto"/>
              <w:right w:val="single" w:sz="4" w:space="0" w:color="auto"/>
            </w:tcBorders>
            <w:shd w:val="clear" w:color="auto" w:fill="auto"/>
            <w:noWrap/>
            <w:vAlign w:val="bottom"/>
            <w:hideMark/>
          </w:tcPr>
          <w:p w14:paraId="26E39790"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043A397F"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48BC69DE"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−4 579,53</w:t>
            </w:r>
          </w:p>
        </w:tc>
        <w:tc>
          <w:tcPr>
            <w:tcW w:w="630" w:type="dxa"/>
            <w:tcBorders>
              <w:top w:val="nil"/>
              <w:left w:val="nil"/>
              <w:bottom w:val="single" w:sz="4" w:space="0" w:color="auto"/>
              <w:right w:val="single" w:sz="4" w:space="0" w:color="auto"/>
            </w:tcBorders>
            <w:shd w:val="clear" w:color="auto" w:fill="auto"/>
            <w:noWrap/>
            <w:vAlign w:val="bottom"/>
            <w:hideMark/>
          </w:tcPr>
          <w:p w14:paraId="7F365458"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624EA6FB"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−343,46</w:t>
            </w:r>
          </w:p>
        </w:tc>
        <w:tc>
          <w:tcPr>
            <w:tcW w:w="685" w:type="dxa"/>
            <w:tcBorders>
              <w:top w:val="nil"/>
              <w:left w:val="nil"/>
              <w:bottom w:val="single" w:sz="4" w:space="0" w:color="auto"/>
              <w:right w:val="single" w:sz="4" w:space="0" w:color="auto"/>
            </w:tcBorders>
            <w:shd w:val="clear" w:color="auto" w:fill="auto"/>
            <w:noWrap/>
            <w:vAlign w:val="bottom"/>
            <w:hideMark/>
          </w:tcPr>
          <w:p w14:paraId="7E68E47D"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912928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−4 922,99</w:t>
            </w:r>
          </w:p>
        </w:tc>
        <w:tc>
          <w:tcPr>
            <w:tcW w:w="896" w:type="dxa"/>
            <w:tcBorders>
              <w:top w:val="nil"/>
              <w:left w:val="nil"/>
              <w:bottom w:val="single" w:sz="4" w:space="0" w:color="auto"/>
              <w:right w:val="single" w:sz="4" w:space="0" w:color="auto"/>
            </w:tcBorders>
            <w:shd w:val="clear" w:color="auto" w:fill="auto"/>
            <w:noWrap/>
            <w:vAlign w:val="bottom"/>
            <w:hideMark/>
          </w:tcPr>
          <w:p w14:paraId="788C66CF"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13 063,18</w:t>
            </w:r>
          </w:p>
        </w:tc>
        <w:tc>
          <w:tcPr>
            <w:tcW w:w="924" w:type="dxa"/>
            <w:tcBorders>
              <w:top w:val="nil"/>
              <w:left w:val="nil"/>
              <w:bottom w:val="single" w:sz="4" w:space="0" w:color="auto"/>
              <w:right w:val="single" w:sz="4" w:space="0" w:color="auto"/>
            </w:tcBorders>
            <w:shd w:val="clear" w:color="auto" w:fill="auto"/>
            <w:noWrap/>
            <w:vAlign w:val="bottom"/>
            <w:hideMark/>
          </w:tcPr>
          <w:p w14:paraId="3D51199F"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13 050,53</w:t>
            </w:r>
          </w:p>
        </w:tc>
      </w:tr>
      <w:tr w:rsidR="00FC7E7C" w:rsidRPr="007D16F1" w14:paraId="5F9E513E"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1382E86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7D16F1">
              <w:rPr>
                <w:rFonts w:cs="Calibri"/>
                <w:color w:val="000000"/>
                <w:sz w:val="12"/>
                <w:szCs w:val="12"/>
                <w:lang w:val="ru-RU"/>
              </w:rPr>
              <w:t>Корея</w:t>
            </w:r>
          </w:p>
        </w:tc>
        <w:tc>
          <w:tcPr>
            <w:tcW w:w="882" w:type="dxa"/>
            <w:tcBorders>
              <w:top w:val="nil"/>
              <w:left w:val="nil"/>
              <w:bottom w:val="single" w:sz="4" w:space="0" w:color="auto"/>
              <w:right w:val="single" w:sz="4" w:space="0" w:color="auto"/>
            </w:tcBorders>
            <w:shd w:val="clear" w:color="auto" w:fill="auto"/>
            <w:noWrap/>
            <w:vAlign w:val="bottom"/>
            <w:hideMark/>
          </w:tcPr>
          <w:p w14:paraId="201AE960"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P.40660.1.01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4377CA90"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65A2C31D"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17 556,13</w:t>
            </w:r>
          </w:p>
        </w:tc>
        <w:tc>
          <w:tcPr>
            <w:tcW w:w="798" w:type="dxa"/>
            <w:tcBorders>
              <w:top w:val="nil"/>
              <w:left w:val="nil"/>
              <w:bottom w:val="single" w:sz="4" w:space="0" w:color="auto"/>
              <w:right w:val="single" w:sz="4" w:space="0" w:color="auto"/>
            </w:tcBorders>
            <w:shd w:val="clear" w:color="auto" w:fill="auto"/>
            <w:noWrap/>
            <w:vAlign w:val="bottom"/>
            <w:hideMark/>
          </w:tcPr>
          <w:p w14:paraId="30241058"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7293CD8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2B404115"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274,00</w:t>
            </w:r>
          </w:p>
        </w:tc>
        <w:tc>
          <w:tcPr>
            <w:tcW w:w="840" w:type="dxa"/>
            <w:tcBorders>
              <w:top w:val="nil"/>
              <w:left w:val="nil"/>
              <w:bottom w:val="single" w:sz="4" w:space="0" w:color="auto"/>
              <w:right w:val="single" w:sz="4" w:space="0" w:color="auto"/>
            </w:tcBorders>
            <w:shd w:val="clear" w:color="auto" w:fill="auto"/>
            <w:noWrap/>
            <w:vAlign w:val="bottom"/>
            <w:hideMark/>
          </w:tcPr>
          <w:p w14:paraId="5B0D8D7B"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31F9932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274,00</w:t>
            </w:r>
          </w:p>
        </w:tc>
        <w:tc>
          <w:tcPr>
            <w:tcW w:w="784" w:type="dxa"/>
            <w:tcBorders>
              <w:top w:val="nil"/>
              <w:left w:val="nil"/>
              <w:bottom w:val="single" w:sz="4" w:space="0" w:color="auto"/>
              <w:right w:val="single" w:sz="4" w:space="0" w:color="auto"/>
            </w:tcBorders>
            <w:shd w:val="clear" w:color="auto" w:fill="auto"/>
            <w:noWrap/>
            <w:vAlign w:val="bottom"/>
            <w:hideMark/>
          </w:tcPr>
          <w:p w14:paraId="4E8E44F6"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42F8616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4DBD12DE"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6989AACF"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616AB11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5517F2A1"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2C3E455"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001B3C31"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17 830,13</w:t>
            </w:r>
          </w:p>
        </w:tc>
        <w:tc>
          <w:tcPr>
            <w:tcW w:w="924" w:type="dxa"/>
            <w:tcBorders>
              <w:top w:val="nil"/>
              <w:left w:val="nil"/>
              <w:bottom w:val="single" w:sz="4" w:space="0" w:color="auto"/>
              <w:right w:val="single" w:sz="4" w:space="0" w:color="auto"/>
            </w:tcBorders>
            <w:shd w:val="clear" w:color="auto" w:fill="auto"/>
            <w:noWrap/>
            <w:vAlign w:val="bottom"/>
            <w:hideMark/>
          </w:tcPr>
          <w:p w14:paraId="2FE0D6D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17 812,87</w:t>
            </w:r>
          </w:p>
        </w:tc>
      </w:tr>
      <w:tr w:rsidR="00FC7E7C" w:rsidRPr="007D16F1" w14:paraId="3ACC8A94"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579F91A9"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7D16F1">
              <w:rPr>
                <w:rFonts w:cs="Calibri"/>
                <w:color w:val="000000"/>
                <w:sz w:val="12"/>
                <w:szCs w:val="12"/>
                <w:lang w:val="ru-RU"/>
              </w:rPr>
              <w:t>Саудовская Аравия</w:t>
            </w:r>
          </w:p>
        </w:tc>
        <w:tc>
          <w:tcPr>
            <w:tcW w:w="882" w:type="dxa"/>
            <w:tcBorders>
              <w:top w:val="nil"/>
              <w:left w:val="nil"/>
              <w:bottom w:val="single" w:sz="4" w:space="0" w:color="auto"/>
              <w:right w:val="single" w:sz="4" w:space="0" w:color="auto"/>
            </w:tcBorders>
            <w:shd w:val="clear" w:color="auto" w:fill="auto"/>
            <w:noWrap/>
            <w:vAlign w:val="bottom"/>
            <w:hideMark/>
          </w:tcPr>
          <w:p w14:paraId="1FA3EDF1"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P.40663.1.01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6EEBFF7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6EB3FB3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1 165 620,46</w:t>
            </w:r>
          </w:p>
        </w:tc>
        <w:tc>
          <w:tcPr>
            <w:tcW w:w="798" w:type="dxa"/>
            <w:tcBorders>
              <w:top w:val="nil"/>
              <w:left w:val="nil"/>
              <w:bottom w:val="single" w:sz="4" w:space="0" w:color="auto"/>
              <w:right w:val="single" w:sz="4" w:space="0" w:color="auto"/>
            </w:tcBorders>
            <w:shd w:val="clear" w:color="auto" w:fill="auto"/>
            <w:noWrap/>
            <w:vAlign w:val="bottom"/>
            <w:hideMark/>
          </w:tcPr>
          <w:p w14:paraId="09B9C41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36A4DFCE"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6E2AAAD0"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7 812,00</w:t>
            </w:r>
          </w:p>
        </w:tc>
        <w:tc>
          <w:tcPr>
            <w:tcW w:w="840" w:type="dxa"/>
            <w:tcBorders>
              <w:top w:val="nil"/>
              <w:left w:val="nil"/>
              <w:bottom w:val="single" w:sz="4" w:space="0" w:color="auto"/>
              <w:right w:val="single" w:sz="4" w:space="0" w:color="auto"/>
            </w:tcBorders>
            <w:shd w:val="clear" w:color="auto" w:fill="auto"/>
            <w:noWrap/>
            <w:vAlign w:val="bottom"/>
            <w:hideMark/>
          </w:tcPr>
          <w:p w14:paraId="75E7EA9D"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5D208F61"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7 812,00</w:t>
            </w:r>
          </w:p>
        </w:tc>
        <w:tc>
          <w:tcPr>
            <w:tcW w:w="784" w:type="dxa"/>
            <w:tcBorders>
              <w:top w:val="nil"/>
              <w:left w:val="nil"/>
              <w:bottom w:val="single" w:sz="4" w:space="0" w:color="auto"/>
              <w:right w:val="single" w:sz="4" w:space="0" w:color="auto"/>
            </w:tcBorders>
            <w:shd w:val="clear" w:color="auto" w:fill="auto"/>
            <w:noWrap/>
            <w:vAlign w:val="bottom"/>
            <w:hideMark/>
          </w:tcPr>
          <w:p w14:paraId="4529704D"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61C621AC"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0906AC50"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604 956,22</w:t>
            </w:r>
          </w:p>
        </w:tc>
        <w:tc>
          <w:tcPr>
            <w:tcW w:w="630" w:type="dxa"/>
            <w:tcBorders>
              <w:top w:val="nil"/>
              <w:left w:val="nil"/>
              <w:bottom w:val="single" w:sz="4" w:space="0" w:color="auto"/>
              <w:right w:val="single" w:sz="4" w:space="0" w:color="auto"/>
            </w:tcBorders>
            <w:shd w:val="clear" w:color="auto" w:fill="auto"/>
            <w:noWrap/>
            <w:vAlign w:val="bottom"/>
            <w:hideMark/>
          </w:tcPr>
          <w:p w14:paraId="600D30F5"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751C142C"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60 495,61</w:t>
            </w:r>
          </w:p>
        </w:tc>
        <w:tc>
          <w:tcPr>
            <w:tcW w:w="685" w:type="dxa"/>
            <w:tcBorders>
              <w:top w:val="nil"/>
              <w:left w:val="nil"/>
              <w:bottom w:val="single" w:sz="4" w:space="0" w:color="auto"/>
              <w:right w:val="single" w:sz="4" w:space="0" w:color="auto"/>
            </w:tcBorders>
            <w:shd w:val="clear" w:color="auto" w:fill="auto"/>
            <w:noWrap/>
            <w:vAlign w:val="bottom"/>
            <w:hideMark/>
          </w:tcPr>
          <w:p w14:paraId="513ECEC6"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18F664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665 451,83</w:t>
            </w:r>
          </w:p>
        </w:tc>
        <w:tc>
          <w:tcPr>
            <w:tcW w:w="896" w:type="dxa"/>
            <w:tcBorders>
              <w:top w:val="nil"/>
              <w:left w:val="nil"/>
              <w:bottom w:val="single" w:sz="4" w:space="0" w:color="auto"/>
              <w:right w:val="single" w:sz="4" w:space="0" w:color="auto"/>
            </w:tcBorders>
            <w:shd w:val="clear" w:color="auto" w:fill="auto"/>
            <w:noWrap/>
            <w:vAlign w:val="bottom"/>
            <w:hideMark/>
          </w:tcPr>
          <w:p w14:paraId="2552D42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507 980,63</w:t>
            </w:r>
          </w:p>
        </w:tc>
        <w:tc>
          <w:tcPr>
            <w:tcW w:w="924" w:type="dxa"/>
            <w:tcBorders>
              <w:top w:val="nil"/>
              <w:left w:val="nil"/>
              <w:bottom w:val="single" w:sz="4" w:space="0" w:color="auto"/>
              <w:right w:val="single" w:sz="4" w:space="0" w:color="auto"/>
            </w:tcBorders>
            <w:shd w:val="clear" w:color="auto" w:fill="auto"/>
            <w:noWrap/>
            <w:vAlign w:val="bottom"/>
            <w:hideMark/>
          </w:tcPr>
          <w:p w14:paraId="75A0F46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507 488,90</w:t>
            </w:r>
          </w:p>
        </w:tc>
      </w:tr>
      <w:tr w:rsidR="00FC7E7C" w:rsidRPr="007D16F1" w14:paraId="2A092355"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53ED191F"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pacing w:val="-2"/>
                <w:sz w:val="12"/>
                <w:szCs w:val="12"/>
                <w:lang w:val="ru-RU"/>
              </w:rPr>
            </w:pPr>
            <w:r w:rsidRPr="007D16F1">
              <w:rPr>
                <w:spacing w:val="-2"/>
                <w:sz w:val="12"/>
                <w:szCs w:val="12"/>
                <w:lang w:val="ru-RU"/>
              </w:rPr>
              <w:t>Островные государства Тихого океана</w:t>
            </w:r>
          </w:p>
        </w:tc>
        <w:tc>
          <w:tcPr>
            <w:tcW w:w="882" w:type="dxa"/>
            <w:tcBorders>
              <w:top w:val="nil"/>
              <w:left w:val="nil"/>
              <w:bottom w:val="single" w:sz="4" w:space="0" w:color="auto"/>
              <w:right w:val="single" w:sz="4" w:space="0" w:color="auto"/>
            </w:tcBorders>
            <w:shd w:val="clear" w:color="auto" w:fill="auto"/>
            <w:noWrap/>
            <w:vAlign w:val="bottom"/>
            <w:hideMark/>
          </w:tcPr>
          <w:p w14:paraId="49E98D6F"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P.40665.1.01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1FE3A6A1"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7B7C370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26 750,13</w:t>
            </w:r>
          </w:p>
        </w:tc>
        <w:tc>
          <w:tcPr>
            <w:tcW w:w="798" w:type="dxa"/>
            <w:tcBorders>
              <w:top w:val="nil"/>
              <w:left w:val="nil"/>
              <w:bottom w:val="single" w:sz="4" w:space="0" w:color="auto"/>
              <w:right w:val="single" w:sz="4" w:space="0" w:color="auto"/>
            </w:tcBorders>
            <w:shd w:val="clear" w:color="auto" w:fill="auto"/>
            <w:noWrap/>
            <w:vAlign w:val="bottom"/>
            <w:hideMark/>
          </w:tcPr>
          <w:p w14:paraId="67578E0F"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24F1CE29"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6B7EC645"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250,00</w:t>
            </w:r>
          </w:p>
        </w:tc>
        <w:tc>
          <w:tcPr>
            <w:tcW w:w="840" w:type="dxa"/>
            <w:tcBorders>
              <w:top w:val="nil"/>
              <w:left w:val="nil"/>
              <w:bottom w:val="single" w:sz="4" w:space="0" w:color="auto"/>
              <w:right w:val="single" w:sz="4" w:space="0" w:color="auto"/>
            </w:tcBorders>
            <w:shd w:val="clear" w:color="auto" w:fill="auto"/>
            <w:noWrap/>
            <w:vAlign w:val="bottom"/>
            <w:hideMark/>
          </w:tcPr>
          <w:p w14:paraId="79893AED"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20A68BA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250,00</w:t>
            </w:r>
          </w:p>
        </w:tc>
        <w:tc>
          <w:tcPr>
            <w:tcW w:w="784" w:type="dxa"/>
            <w:tcBorders>
              <w:top w:val="nil"/>
              <w:left w:val="nil"/>
              <w:bottom w:val="single" w:sz="4" w:space="0" w:color="auto"/>
              <w:right w:val="single" w:sz="4" w:space="0" w:color="auto"/>
            </w:tcBorders>
            <w:shd w:val="clear" w:color="auto" w:fill="auto"/>
            <w:noWrap/>
            <w:vAlign w:val="bottom"/>
            <w:hideMark/>
          </w:tcPr>
          <w:p w14:paraId="3048AC16"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6EFE8BB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3643403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10 020,44</w:t>
            </w:r>
          </w:p>
        </w:tc>
        <w:tc>
          <w:tcPr>
            <w:tcW w:w="630" w:type="dxa"/>
            <w:tcBorders>
              <w:top w:val="nil"/>
              <w:left w:val="nil"/>
              <w:bottom w:val="single" w:sz="4" w:space="0" w:color="auto"/>
              <w:right w:val="single" w:sz="4" w:space="0" w:color="auto"/>
            </w:tcBorders>
            <w:shd w:val="clear" w:color="auto" w:fill="auto"/>
            <w:noWrap/>
            <w:vAlign w:val="bottom"/>
            <w:hideMark/>
          </w:tcPr>
          <w:p w14:paraId="4D02D871"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013640D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701,43</w:t>
            </w:r>
          </w:p>
        </w:tc>
        <w:tc>
          <w:tcPr>
            <w:tcW w:w="685" w:type="dxa"/>
            <w:tcBorders>
              <w:top w:val="nil"/>
              <w:left w:val="nil"/>
              <w:bottom w:val="single" w:sz="4" w:space="0" w:color="auto"/>
              <w:right w:val="single" w:sz="4" w:space="0" w:color="auto"/>
            </w:tcBorders>
            <w:shd w:val="clear" w:color="auto" w:fill="auto"/>
            <w:noWrap/>
            <w:vAlign w:val="bottom"/>
            <w:hideMark/>
          </w:tcPr>
          <w:p w14:paraId="19615CA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72B6A00"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10 721,87</w:t>
            </w:r>
          </w:p>
        </w:tc>
        <w:tc>
          <w:tcPr>
            <w:tcW w:w="896" w:type="dxa"/>
            <w:tcBorders>
              <w:top w:val="nil"/>
              <w:left w:val="nil"/>
              <w:bottom w:val="single" w:sz="4" w:space="0" w:color="auto"/>
              <w:right w:val="single" w:sz="4" w:space="0" w:color="auto"/>
            </w:tcBorders>
            <w:shd w:val="clear" w:color="auto" w:fill="auto"/>
            <w:noWrap/>
            <w:vAlign w:val="bottom"/>
            <w:hideMark/>
          </w:tcPr>
          <w:p w14:paraId="678E5B5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16 278,26</w:t>
            </w:r>
          </w:p>
        </w:tc>
        <w:tc>
          <w:tcPr>
            <w:tcW w:w="924" w:type="dxa"/>
            <w:tcBorders>
              <w:top w:val="nil"/>
              <w:left w:val="nil"/>
              <w:bottom w:val="single" w:sz="4" w:space="0" w:color="auto"/>
              <w:right w:val="single" w:sz="4" w:space="0" w:color="auto"/>
            </w:tcBorders>
            <w:shd w:val="clear" w:color="auto" w:fill="auto"/>
            <w:noWrap/>
            <w:vAlign w:val="bottom"/>
            <w:hideMark/>
          </w:tcPr>
          <w:p w14:paraId="5B5369A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16 262,50</w:t>
            </w:r>
          </w:p>
        </w:tc>
      </w:tr>
      <w:tr w:rsidR="00FC7E7C" w:rsidRPr="007D16F1" w14:paraId="0257D796"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3B9D2A6D"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7D16F1">
              <w:rPr>
                <w:rFonts w:cs="Calibri"/>
                <w:color w:val="000000"/>
                <w:sz w:val="12"/>
                <w:szCs w:val="12"/>
                <w:lang w:val="ru-RU"/>
              </w:rPr>
              <w:t>Регион Азии</w:t>
            </w:r>
          </w:p>
        </w:tc>
        <w:tc>
          <w:tcPr>
            <w:tcW w:w="882" w:type="dxa"/>
            <w:tcBorders>
              <w:top w:val="nil"/>
              <w:left w:val="nil"/>
              <w:bottom w:val="single" w:sz="4" w:space="0" w:color="auto"/>
              <w:right w:val="single" w:sz="4" w:space="0" w:color="auto"/>
            </w:tcBorders>
            <w:shd w:val="clear" w:color="auto" w:fill="auto"/>
            <w:noWrap/>
            <w:vAlign w:val="bottom"/>
            <w:hideMark/>
          </w:tcPr>
          <w:p w14:paraId="17717A6E"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P.40669.1.01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777297D6"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0237F0B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170 565,35</w:t>
            </w:r>
          </w:p>
        </w:tc>
        <w:tc>
          <w:tcPr>
            <w:tcW w:w="798" w:type="dxa"/>
            <w:tcBorders>
              <w:top w:val="nil"/>
              <w:left w:val="nil"/>
              <w:bottom w:val="single" w:sz="4" w:space="0" w:color="auto"/>
              <w:right w:val="single" w:sz="4" w:space="0" w:color="auto"/>
            </w:tcBorders>
            <w:shd w:val="clear" w:color="auto" w:fill="auto"/>
            <w:noWrap/>
            <w:vAlign w:val="bottom"/>
            <w:hideMark/>
          </w:tcPr>
          <w:p w14:paraId="37198B3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69FDCF49"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4906175C"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2 534,00</w:t>
            </w:r>
          </w:p>
        </w:tc>
        <w:tc>
          <w:tcPr>
            <w:tcW w:w="840" w:type="dxa"/>
            <w:tcBorders>
              <w:top w:val="nil"/>
              <w:left w:val="nil"/>
              <w:bottom w:val="single" w:sz="4" w:space="0" w:color="auto"/>
              <w:right w:val="single" w:sz="4" w:space="0" w:color="auto"/>
            </w:tcBorders>
            <w:shd w:val="clear" w:color="auto" w:fill="auto"/>
            <w:noWrap/>
            <w:vAlign w:val="bottom"/>
            <w:hideMark/>
          </w:tcPr>
          <w:p w14:paraId="09BAF739"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64AAEE2B"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2 534,00</w:t>
            </w:r>
          </w:p>
        </w:tc>
        <w:tc>
          <w:tcPr>
            <w:tcW w:w="784" w:type="dxa"/>
            <w:tcBorders>
              <w:top w:val="nil"/>
              <w:left w:val="nil"/>
              <w:bottom w:val="single" w:sz="4" w:space="0" w:color="auto"/>
              <w:right w:val="single" w:sz="4" w:space="0" w:color="auto"/>
            </w:tcBorders>
            <w:shd w:val="clear" w:color="auto" w:fill="auto"/>
            <w:noWrap/>
            <w:vAlign w:val="bottom"/>
            <w:hideMark/>
          </w:tcPr>
          <w:p w14:paraId="0C7FC4C3"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1CAC17D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111BC3B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6 852,80</w:t>
            </w:r>
          </w:p>
        </w:tc>
        <w:tc>
          <w:tcPr>
            <w:tcW w:w="630" w:type="dxa"/>
            <w:tcBorders>
              <w:top w:val="nil"/>
              <w:left w:val="nil"/>
              <w:bottom w:val="single" w:sz="4" w:space="0" w:color="auto"/>
              <w:right w:val="single" w:sz="4" w:space="0" w:color="auto"/>
            </w:tcBorders>
            <w:shd w:val="clear" w:color="auto" w:fill="auto"/>
            <w:noWrap/>
            <w:vAlign w:val="bottom"/>
            <w:hideMark/>
          </w:tcPr>
          <w:p w14:paraId="712FFBD3"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58DCBE45"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1 437,00</w:t>
            </w:r>
          </w:p>
        </w:tc>
        <w:tc>
          <w:tcPr>
            <w:tcW w:w="685" w:type="dxa"/>
            <w:tcBorders>
              <w:top w:val="nil"/>
              <w:left w:val="nil"/>
              <w:bottom w:val="single" w:sz="4" w:space="0" w:color="auto"/>
              <w:right w:val="single" w:sz="4" w:space="0" w:color="auto"/>
            </w:tcBorders>
            <w:shd w:val="clear" w:color="auto" w:fill="auto"/>
            <w:noWrap/>
            <w:vAlign w:val="bottom"/>
            <w:hideMark/>
          </w:tcPr>
          <w:p w14:paraId="277C3735"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35EB36F"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8 289,80</w:t>
            </w:r>
          </w:p>
        </w:tc>
        <w:tc>
          <w:tcPr>
            <w:tcW w:w="896" w:type="dxa"/>
            <w:tcBorders>
              <w:top w:val="nil"/>
              <w:left w:val="nil"/>
              <w:bottom w:val="single" w:sz="4" w:space="0" w:color="auto"/>
              <w:right w:val="single" w:sz="4" w:space="0" w:color="auto"/>
            </w:tcBorders>
            <w:shd w:val="clear" w:color="auto" w:fill="auto"/>
            <w:noWrap/>
            <w:vAlign w:val="bottom"/>
            <w:hideMark/>
          </w:tcPr>
          <w:p w14:paraId="43169898"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164 809,55</w:t>
            </w:r>
          </w:p>
        </w:tc>
        <w:tc>
          <w:tcPr>
            <w:tcW w:w="924" w:type="dxa"/>
            <w:tcBorders>
              <w:top w:val="nil"/>
              <w:left w:val="nil"/>
              <w:bottom w:val="single" w:sz="4" w:space="0" w:color="auto"/>
              <w:right w:val="single" w:sz="4" w:space="0" w:color="auto"/>
            </w:tcBorders>
            <w:shd w:val="clear" w:color="auto" w:fill="auto"/>
            <w:noWrap/>
            <w:vAlign w:val="bottom"/>
            <w:hideMark/>
          </w:tcPr>
          <w:p w14:paraId="54E8CEF1"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164 650,01</w:t>
            </w:r>
          </w:p>
        </w:tc>
      </w:tr>
      <w:tr w:rsidR="00FC7E7C" w:rsidRPr="007D16F1" w14:paraId="59F88296"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7EF63568"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7D16F1">
              <w:rPr>
                <w:color w:val="000000"/>
                <w:sz w:val="12"/>
                <w:szCs w:val="12"/>
                <w:lang w:val="ru-RU" w:eastAsia="zh-CN"/>
              </w:rPr>
              <w:t>Глобальный</w:t>
            </w:r>
          </w:p>
        </w:tc>
        <w:tc>
          <w:tcPr>
            <w:tcW w:w="882" w:type="dxa"/>
            <w:tcBorders>
              <w:top w:val="nil"/>
              <w:left w:val="nil"/>
              <w:bottom w:val="single" w:sz="4" w:space="0" w:color="auto"/>
              <w:right w:val="single" w:sz="4" w:space="0" w:color="auto"/>
            </w:tcBorders>
            <w:shd w:val="clear" w:color="auto" w:fill="auto"/>
            <w:noWrap/>
            <w:vAlign w:val="bottom"/>
            <w:hideMark/>
          </w:tcPr>
          <w:p w14:paraId="466BE586"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P.40673.1.01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3451112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250B1BD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194 148,00</w:t>
            </w:r>
          </w:p>
        </w:tc>
        <w:tc>
          <w:tcPr>
            <w:tcW w:w="798" w:type="dxa"/>
            <w:tcBorders>
              <w:top w:val="nil"/>
              <w:left w:val="nil"/>
              <w:bottom w:val="single" w:sz="4" w:space="0" w:color="auto"/>
              <w:right w:val="single" w:sz="4" w:space="0" w:color="auto"/>
            </w:tcBorders>
            <w:shd w:val="clear" w:color="auto" w:fill="auto"/>
            <w:noWrap/>
            <w:vAlign w:val="bottom"/>
            <w:hideMark/>
          </w:tcPr>
          <w:p w14:paraId="3637124B"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79C59A43"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1 546,56</w:t>
            </w:r>
          </w:p>
        </w:tc>
        <w:tc>
          <w:tcPr>
            <w:tcW w:w="671" w:type="dxa"/>
            <w:tcBorders>
              <w:top w:val="nil"/>
              <w:left w:val="nil"/>
              <w:bottom w:val="single" w:sz="4" w:space="0" w:color="auto"/>
              <w:right w:val="single" w:sz="4" w:space="0" w:color="auto"/>
            </w:tcBorders>
            <w:shd w:val="clear" w:color="auto" w:fill="auto"/>
            <w:noWrap/>
            <w:vAlign w:val="bottom"/>
            <w:hideMark/>
          </w:tcPr>
          <w:p w14:paraId="2CBC066F"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162,00</w:t>
            </w:r>
          </w:p>
        </w:tc>
        <w:tc>
          <w:tcPr>
            <w:tcW w:w="840" w:type="dxa"/>
            <w:tcBorders>
              <w:top w:val="nil"/>
              <w:left w:val="nil"/>
              <w:bottom w:val="single" w:sz="4" w:space="0" w:color="auto"/>
              <w:right w:val="single" w:sz="4" w:space="0" w:color="auto"/>
            </w:tcBorders>
            <w:shd w:val="clear" w:color="auto" w:fill="auto"/>
            <w:noWrap/>
            <w:vAlign w:val="bottom"/>
            <w:hideMark/>
          </w:tcPr>
          <w:p w14:paraId="444FA12C"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3DE6EE73"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1 708,56</w:t>
            </w:r>
          </w:p>
        </w:tc>
        <w:tc>
          <w:tcPr>
            <w:tcW w:w="784" w:type="dxa"/>
            <w:tcBorders>
              <w:top w:val="nil"/>
              <w:left w:val="nil"/>
              <w:bottom w:val="single" w:sz="4" w:space="0" w:color="auto"/>
              <w:right w:val="single" w:sz="4" w:space="0" w:color="auto"/>
            </w:tcBorders>
            <w:shd w:val="clear" w:color="auto" w:fill="auto"/>
            <w:noWrap/>
            <w:vAlign w:val="bottom"/>
            <w:hideMark/>
          </w:tcPr>
          <w:p w14:paraId="5F5686F8"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1584C61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21B02CB6"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173 226,72</w:t>
            </w:r>
          </w:p>
        </w:tc>
        <w:tc>
          <w:tcPr>
            <w:tcW w:w="630" w:type="dxa"/>
            <w:tcBorders>
              <w:top w:val="nil"/>
              <w:left w:val="nil"/>
              <w:bottom w:val="single" w:sz="4" w:space="0" w:color="auto"/>
              <w:right w:val="single" w:sz="4" w:space="0" w:color="auto"/>
            </w:tcBorders>
            <w:shd w:val="clear" w:color="auto" w:fill="auto"/>
            <w:noWrap/>
            <w:vAlign w:val="bottom"/>
            <w:hideMark/>
          </w:tcPr>
          <w:p w14:paraId="7EAFF91C"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3FF4B3D0"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12 125,87</w:t>
            </w:r>
          </w:p>
        </w:tc>
        <w:tc>
          <w:tcPr>
            <w:tcW w:w="685" w:type="dxa"/>
            <w:tcBorders>
              <w:top w:val="nil"/>
              <w:left w:val="nil"/>
              <w:bottom w:val="single" w:sz="4" w:space="0" w:color="auto"/>
              <w:right w:val="single" w:sz="4" w:space="0" w:color="auto"/>
            </w:tcBorders>
            <w:shd w:val="clear" w:color="auto" w:fill="auto"/>
            <w:noWrap/>
            <w:vAlign w:val="bottom"/>
            <w:hideMark/>
          </w:tcPr>
          <w:p w14:paraId="29A30A28"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EC960F8"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185 352,59</w:t>
            </w:r>
          </w:p>
        </w:tc>
        <w:tc>
          <w:tcPr>
            <w:tcW w:w="896" w:type="dxa"/>
            <w:tcBorders>
              <w:top w:val="nil"/>
              <w:left w:val="nil"/>
              <w:bottom w:val="single" w:sz="4" w:space="0" w:color="auto"/>
              <w:right w:val="single" w:sz="4" w:space="0" w:color="auto"/>
            </w:tcBorders>
            <w:shd w:val="clear" w:color="auto" w:fill="auto"/>
            <w:noWrap/>
            <w:vAlign w:val="bottom"/>
            <w:hideMark/>
          </w:tcPr>
          <w:p w14:paraId="3E99EC0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10 503,97</w:t>
            </w:r>
          </w:p>
        </w:tc>
        <w:tc>
          <w:tcPr>
            <w:tcW w:w="924" w:type="dxa"/>
            <w:tcBorders>
              <w:top w:val="nil"/>
              <w:left w:val="nil"/>
              <w:bottom w:val="single" w:sz="4" w:space="0" w:color="auto"/>
              <w:right w:val="single" w:sz="4" w:space="0" w:color="auto"/>
            </w:tcBorders>
            <w:shd w:val="clear" w:color="auto" w:fill="auto"/>
            <w:noWrap/>
            <w:vAlign w:val="bottom"/>
            <w:hideMark/>
          </w:tcPr>
          <w:p w14:paraId="32008B9B"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10 493,80</w:t>
            </w:r>
          </w:p>
        </w:tc>
      </w:tr>
      <w:tr w:rsidR="00FC7E7C" w:rsidRPr="007D16F1" w14:paraId="31786322"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2DB6A70F"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7D16F1">
              <w:rPr>
                <w:rFonts w:cs="Calibri"/>
                <w:color w:val="000000"/>
                <w:sz w:val="12"/>
                <w:szCs w:val="12"/>
                <w:lang w:val="ru-RU"/>
              </w:rPr>
              <w:t>Коста-Рика</w:t>
            </w:r>
          </w:p>
        </w:tc>
        <w:tc>
          <w:tcPr>
            <w:tcW w:w="882" w:type="dxa"/>
            <w:tcBorders>
              <w:top w:val="nil"/>
              <w:left w:val="nil"/>
              <w:bottom w:val="single" w:sz="4" w:space="0" w:color="auto"/>
              <w:right w:val="single" w:sz="4" w:space="0" w:color="auto"/>
            </w:tcBorders>
            <w:shd w:val="clear" w:color="auto" w:fill="auto"/>
            <w:noWrap/>
            <w:vAlign w:val="bottom"/>
            <w:hideMark/>
          </w:tcPr>
          <w:p w14:paraId="5333B9DF"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P.40675.1.01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026E8E89"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665ECE2C"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254 016,16</w:t>
            </w:r>
          </w:p>
        </w:tc>
        <w:tc>
          <w:tcPr>
            <w:tcW w:w="798" w:type="dxa"/>
            <w:tcBorders>
              <w:top w:val="nil"/>
              <w:left w:val="nil"/>
              <w:bottom w:val="single" w:sz="4" w:space="0" w:color="auto"/>
              <w:right w:val="single" w:sz="4" w:space="0" w:color="auto"/>
            </w:tcBorders>
            <w:shd w:val="clear" w:color="auto" w:fill="auto"/>
            <w:noWrap/>
            <w:vAlign w:val="bottom"/>
            <w:hideMark/>
          </w:tcPr>
          <w:p w14:paraId="5E1854DD"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667C7BD3"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50A729D0"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3 569,00</w:t>
            </w:r>
          </w:p>
        </w:tc>
        <w:tc>
          <w:tcPr>
            <w:tcW w:w="840" w:type="dxa"/>
            <w:tcBorders>
              <w:top w:val="nil"/>
              <w:left w:val="nil"/>
              <w:bottom w:val="single" w:sz="4" w:space="0" w:color="auto"/>
              <w:right w:val="single" w:sz="4" w:space="0" w:color="auto"/>
            </w:tcBorders>
            <w:shd w:val="clear" w:color="auto" w:fill="auto"/>
            <w:noWrap/>
            <w:vAlign w:val="bottom"/>
            <w:hideMark/>
          </w:tcPr>
          <w:p w14:paraId="37FBFA70"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58C3676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3 569,00</w:t>
            </w:r>
          </w:p>
        </w:tc>
        <w:tc>
          <w:tcPr>
            <w:tcW w:w="784" w:type="dxa"/>
            <w:tcBorders>
              <w:top w:val="nil"/>
              <w:left w:val="nil"/>
              <w:bottom w:val="single" w:sz="4" w:space="0" w:color="auto"/>
              <w:right w:val="single" w:sz="4" w:space="0" w:color="auto"/>
            </w:tcBorders>
            <w:shd w:val="clear" w:color="auto" w:fill="auto"/>
            <w:noWrap/>
            <w:vAlign w:val="bottom"/>
            <w:hideMark/>
          </w:tcPr>
          <w:p w14:paraId="5B632758"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−9 200,00</w:t>
            </w:r>
          </w:p>
        </w:tc>
        <w:tc>
          <w:tcPr>
            <w:tcW w:w="658" w:type="dxa"/>
            <w:tcBorders>
              <w:top w:val="nil"/>
              <w:left w:val="nil"/>
              <w:bottom w:val="single" w:sz="4" w:space="0" w:color="auto"/>
              <w:right w:val="single" w:sz="4" w:space="0" w:color="auto"/>
            </w:tcBorders>
            <w:shd w:val="clear" w:color="auto" w:fill="auto"/>
            <w:noWrap/>
            <w:vAlign w:val="bottom"/>
            <w:hideMark/>
          </w:tcPr>
          <w:p w14:paraId="05E9530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632226C0"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15 135,36</w:t>
            </w:r>
          </w:p>
        </w:tc>
        <w:tc>
          <w:tcPr>
            <w:tcW w:w="630" w:type="dxa"/>
            <w:tcBorders>
              <w:top w:val="nil"/>
              <w:left w:val="nil"/>
              <w:bottom w:val="single" w:sz="4" w:space="0" w:color="auto"/>
              <w:right w:val="single" w:sz="4" w:space="0" w:color="auto"/>
            </w:tcBorders>
            <w:shd w:val="clear" w:color="auto" w:fill="auto"/>
            <w:noWrap/>
            <w:vAlign w:val="bottom"/>
            <w:hideMark/>
          </w:tcPr>
          <w:p w14:paraId="3035885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10BC3D5C"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1 135,15</w:t>
            </w:r>
          </w:p>
        </w:tc>
        <w:tc>
          <w:tcPr>
            <w:tcW w:w="685" w:type="dxa"/>
            <w:tcBorders>
              <w:top w:val="nil"/>
              <w:left w:val="nil"/>
              <w:bottom w:val="single" w:sz="4" w:space="0" w:color="auto"/>
              <w:right w:val="single" w:sz="4" w:space="0" w:color="auto"/>
            </w:tcBorders>
            <w:shd w:val="clear" w:color="auto" w:fill="auto"/>
            <w:noWrap/>
            <w:vAlign w:val="bottom"/>
            <w:hideMark/>
          </w:tcPr>
          <w:p w14:paraId="208ABE6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05B72FF1"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16 270,51</w:t>
            </w:r>
          </w:p>
        </w:tc>
        <w:tc>
          <w:tcPr>
            <w:tcW w:w="896" w:type="dxa"/>
            <w:tcBorders>
              <w:top w:val="nil"/>
              <w:left w:val="nil"/>
              <w:bottom w:val="single" w:sz="4" w:space="0" w:color="auto"/>
              <w:right w:val="single" w:sz="4" w:space="0" w:color="auto"/>
            </w:tcBorders>
            <w:shd w:val="clear" w:color="auto" w:fill="auto"/>
            <w:noWrap/>
            <w:vAlign w:val="bottom"/>
            <w:hideMark/>
          </w:tcPr>
          <w:p w14:paraId="5FB6DEB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232 114,65</w:t>
            </w:r>
          </w:p>
        </w:tc>
        <w:tc>
          <w:tcPr>
            <w:tcW w:w="924" w:type="dxa"/>
            <w:tcBorders>
              <w:top w:val="nil"/>
              <w:left w:val="nil"/>
              <w:bottom w:val="single" w:sz="4" w:space="0" w:color="auto"/>
              <w:right w:val="single" w:sz="4" w:space="0" w:color="auto"/>
            </w:tcBorders>
            <w:shd w:val="clear" w:color="auto" w:fill="auto"/>
            <w:noWrap/>
            <w:vAlign w:val="bottom"/>
            <w:hideMark/>
          </w:tcPr>
          <w:p w14:paraId="058A9B6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231 889,96</w:t>
            </w:r>
          </w:p>
        </w:tc>
      </w:tr>
      <w:tr w:rsidR="00FC7E7C" w:rsidRPr="007D16F1" w14:paraId="30133ADE"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727FE956"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7D16F1">
              <w:rPr>
                <w:rFonts w:cs="Calibri"/>
                <w:color w:val="000000"/>
                <w:sz w:val="12"/>
                <w:szCs w:val="12"/>
                <w:lang w:val="ru-RU"/>
              </w:rPr>
              <w:t>Доминиканская Республика</w:t>
            </w:r>
          </w:p>
        </w:tc>
        <w:tc>
          <w:tcPr>
            <w:tcW w:w="882" w:type="dxa"/>
            <w:tcBorders>
              <w:top w:val="nil"/>
              <w:left w:val="nil"/>
              <w:bottom w:val="single" w:sz="4" w:space="0" w:color="auto"/>
              <w:right w:val="single" w:sz="4" w:space="0" w:color="auto"/>
            </w:tcBorders>
            <w:shd w:val="clear" w:color="auto" w:fill="auto"/>
            <w:noWrap/>
            <w:vAlign w:val="bottom"/>
            <w:hideMark/>
          </w:tcPr>
          <w:p w14:paraId="30278E3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P.40677.1.01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7887A520"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06D6B1F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47 681,16</w:t>
            </w:r>
          </w:p>
        </w:tc>
        <w:tc>
          <w:tcPr>
            <w:tcW w:w="798" w:type="dxa"/>
            <w:tcBorders>
              <w:top w:val="nil"/>
              <w:left w:val="nil"/>
              <w:bottom w:val="single" w:sz="4" w:space="0" w:color="auto"/>
              <w:right w:val="single" w:sz="4" w:space="0" w:color="auto"/>
            </w:tcBorders>
            <w:shd w:val="clear" w:color="auto" w:fill="auto"/>
            <w:noWrap/>
            <w:vAlign w:val="bottom"/>
            <w:hideMark/>
          </w:tcPr>
          <w:p w14:paraId="75761596"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4E2718EC"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4CF3F245"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500,00</w:t>
            </w:r>
          </w:p>
        </w:tc>
        <w:tc>
          <w:tcPr>
            <w:tcW w:w="840" w:type="dxa"/>
            <w:tcBorders>
              <w:top w:val="nil"/>
              <w:left w:val="nil"/>
              <w:bottom w:val="single" w:sz="4" w:space="0" w:color="auto"/>
              <w:right w:val="single" w:sz="4" w:space="0" w:color="auto"/>
            </w:tcBorders>
            <w:shd w:val="clear" w:color="auto" w:fill="auto"/>
            <w:noWrap/>
            <w:vAlign w:val="bottom"/>
            <w:hideMark/>
          </w:tcPr>
          <w:p w14:paraId="45A2276B"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78CF125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500,00</w:t>
            </w:r>
          </w:p>
        </w:tc>
        <w:tc>
          <w:tcPr>
            <w:tcW w:w="784" w:type="dxa"/>
            <w:tcBorders>
              <w:top w:val="nil"/>
              <w:left w:val="nil"/>
              <w:bottom w:val="single" w:sz="4" w:space="0" w:color="auto"/>
              <w:right w:val="single" w:sz="4" w:space="0" w:color="auto"/>
            </w:tcBorders>
            <w:shd w:val="clear" w:color="auto" w:fill="auto"/>
            <w:noWrap/>
            <w:vAlign w:val="bottom"/>
            <w:hideMark/>
          </w:tcPr>
          <w:p w14:paraId="3B0008C5"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0B5D53FF"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166C1CBB"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14 584,94</w:t>
            </w:r>
          </w:p>
        </w:tc>
        <w:tc>
          <w:tcPr>
            <w:tcW w:w="630" w:type="dxa"/>
            <w:tcBorders>
              <w:top w:val="nil"/>
              <w:left w:val="nil"/>
              <w:bottom w:val="single" w:sz="4" w:space="0" w:color="auto"/>
              <w:right w:val="single" w:sz="4" w:space="0" w:color="auto"/>
            </w:tcBorders>
            <w:shd w:val="clear" w:color="auto" w:fill="auto"/>
            <w:noWrap/>
            <w:vAlign w:val="bottom"/>
            <w:hideMark/>
          </w:tcPr>
          <w:p w14:paraId="4C96E329"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539582B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1 093,87</w:t>
            </w:r>
          </w:p>
        </w:tc>
        <w:tc>
          <w:tcPr>
            <w:tcW w:w="685" w:type="dxa"/>
            <w:tcBorders>
              <w:top w:val="nil"/>
              <w:left w:val="nil"/>
              <w:bottom w:val="single" w:sz="4" w:space="0" w:color="auto"/>
              <w:right w:val="single" w:sz="4" w:space="0" w:color="auto"/>
            </w:tcBorders>
            <w:shd w:val="clear" w:color="auto" w:fill="auto"/>
            <w:noWrap/>
            <w:vAlign w:val="bottom"/>
            <w:hideMark/>
          </w:tcPr>
          <w:p w14:paraId="29C3C899"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6F35891"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15 678,81</w:t>
            </w:r>
          </w:p>
        </w:tc>
        <w:tc>
          <w:tcPr>
            <w:tcW w:w="896" w:type="dxa"/>
            <w:tcBorders>
              <w:top w:val="nil"/>
              <w:left w:val="nil"/>
              <w:bottom w:val="single" w:sz="4" w:space="0" w:color="auto"/>
              <w:right w:val="single" w:sz="4" w:space="0" w:color="auto"/>
            </w:tcBorders>
            <w:shd w:val="clear" w:color="auto" w:fill="auto"/>
            <w:noWrap/>
            <w:vAlign w:val="bottom"/>
            <w:hideMark/>
          </w:tcPr>
          <w:p w14:paraId="50999B5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32 502,35</w:t>
            </w:r>
          </w:p>
        </w:tc>
        <w:tc>
          <w:tcPr>
            <w:tcW w:w="924" w:type="dxa"/>
            <w:tcBorders>
              <w:top w:val="nil"/>
              <w:left w:val="nil"/>
              <w:bottom w:val="single" w:sz="4" w:space="0" w:color="auto"/>
              <w:right w:val="single" w:sz="4" w:space="0" w:color="auto"/>
            </w:tcBorders>
            <w:shd w:val="clear" w:color="auto" w:fill="auto"/>
            <w:noWrap/>
            <w:vAlign w:val="bottom"/>
            <w:hideMark/>
          </w:tcPr>
          <w:p w14:paraId="2FE99C05"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32 470,89</w:t>
            </w:r>
          </w:p>
        </w:tc>
      </w:tr>
      <w:tr w:rsidR="00FC7E7C" w:rsidRPr="007D16F1" w14:paraId="14D16C3C"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6CC62253"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7D16F1">
              <w:rPr>
                <w:color w:val="000000"/>
                <w:sz w:val="12"/>
                <w:szCs w:val="12"/>
                <w:lang w:val="ru-RU" w:eastAsia="zh-CN"/>
              </w:rPr>
              <w:t>Глобальный</w:t>
            </w:r>
          </w:p>
        </w:tc>
        <w:tc>
          <w:tcPr>
            <w:tcW w:w="882" w:type="dxa"/>
            <w:tcBorders>
              <w:top w:val="nil"/>
              <w:left w:val="nil"/>
              <w:bottom w:val="single" w:sz="4" w:space="0" w:color="auto"/>
              <w:right w:val="single" w:sz="4" w:space="0" w:color="auto"/>
            </w:tcBorders>
            <w:shd w:val="clear" w:color="auto" w:fill="auto"/>
            <w:noWrap/>
            <w:vAlign w:val="bottom"/>
            <w:hideMark/>
          </w:tcPr>
          <w:p w14:paraId="081FB58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P.40678.1.01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4383BAC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2FA07F9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213 700,95</w:t>
            </w:r>
          </w:p>
        </w:tc>
        <w:tc>
          <w:tcPr>
            <w:tcW w:w="798" w:type="dxa"/>
            <w:tcBorders>
              <w:top w:val="nil"/>
              <w:left w:val="nil"/>
              <w:bottom w:val="single" w:sz="4" w:space="0" w:color="auto"/>
              <w:right w:val="single" w:sz="4" w:space="0" w:color="auto"/>
            </w:tcBorders>
            <w:shd w:val="clear" w:color="auto" w:fill="auto"/>
            <w:noWrap/>
            <w:vAlign w:val="bottom"/>
            <w:hideMark/>
          </w:tcPr>
          <w:p w14:paraId="3B4B98E6"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390 184,00</w:t>
            </w:r>
          </w:p>
        </w:tc>
        <w:tc>
          <w:tcPr>
            <w:tcW w:w="602" w:type="dxa"/>
            <w:tcBorders>
              <w:top w:val="nil"/>
              <w:left w:val="nil"/>
              <w:bottom w:val="single" w:sz="4" w:space="0" w:color="auto"/>
              <w:right w:val="single" w:sz="4" w:space="0" w:color="auto"/>
            </w:tcBorders>
            <w:shd w:val="clear" w:color="auto" w:fill="auto"/>
            <w:noWrap/>
            <w:vAlign w:val="bottom"/>
            <w:hideMark/>
          </w:tcPr>
          <w:p w14:paraId="5E358F9C"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47D34EA1"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1 482,00</w:t>
            </w:r>
          </w:p>
        </w:tc>
        <w:tc>
          <w:tcPr>
            <w:tcW w:w="840" w:type="dxa"/>
            <w:tcBorders>
              <w:top w:val="nil"/>
              <w:left w:val="nil"/>
              <w:bottom w:val="single" w:sz="4" w:space="0" w:color="auto"/>
              <w:right w:val="single" w:sz="4" w:space="0" w:color="auto"/>
            </w:tcBorders>
            <w:shd w:val="clear" w:color="auto" w:fill="auto"/>
            <w:noWrap/>
            <w:vAlign w:val="bottom"/>
            <w:hideMark/>
          </w:tcPr>
          <w:p w14:paraId="107C531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0C8CD368"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391 666,00</w:t>
            </w:r>
          </w:p>
        </w:tc>
        <w:tc>
          <w:tcPr>
            <w:tcW w:w="784" w:type="dxa"/>
            <w:tcBorders>
              <w:top w:val="nil"/>
              <w:left w:val="nil"/>
              <w:bottom w:val="single" w:sz="4" w:space="0" w:color="auto"/>
              <w:right w:val="single" w:sz="4" w:space="0" w:color="auto"/>
            </w:tcBorders>
            <w:shd w:val="clear" w:color="auto" w:fill="auto"/>
            <w:noWrap/>
            <w:vAlign w:val="bottom"/>
            <w:hideMark/>
          </w:tcPr>
          <w:p w14:paraId="1196F0C9"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−456 000,00</w:t>
            </w:r>
          </w:p>
        </w:tc>
        <w:tc>
          <w:tcPr>
            <w:tcW w:w="658" w:type="dxa"/>
            <w:tcBorders>
              <w:top w:val="nil"/>
              <w:left w:val="nil"/>
              <w:bottom w:val="single" w:sz="4" w:space="0" w:color="auto"/>
              <w:right w:val="single" w:sz="4" w:space="0" w:color="auto"/>
            </w:tcBorders>
            <w:shd w:val="clear" w:color="auto" w:fill="auto"/>
            <w:noWrap/>
            <w:vAlign w:val="bottom"/>
            <w:hideMark/>
          </w:tcPr>
          <w:p w14:paraId="66A004BE"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23E2CFEE"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46 471,37</w:t>
            </w:r>
          </w:p>
        </w:tc>
        <w:tc>
          <w:tcPr>
            <w:tcW w:w="630" w:type="dxa"/>
            <w:tcBorders>
              <w:top w:val="nil"/>
              <w:left w:val="nil"/>
              <w:bottom w:val="single" w:sz="4" w:space="0" w:color="auto"/>
              <w:right w:val="single" w:sz="4" w:space="0" w:color="auto"/>
            </w:tcBorders>
            <w:shd w:val="clear" w:color="auto" w:fill="auto"/>
            <w:noWrap/>
            <w:vAlign w:val="bottom"/>
            <w:hideMark/>
          </w:tcPr>
          <w:p w14:paraId="4F4FAE4F"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3EDEE62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6 505,99</w:t>
            </w:r>
          </w:p>
        </w:tc>
        <w:tc>
          <w:tcPr>
            <w:tcW w:w="685" w:type="dxa"/>
            <w:tcBorders>
              <w:top w:val="nil"/>
              <w:left w:val="nil"/>
              <w:bottom w:val="single" w:sz="4" w:space="0" w:color="auto"/>
              <w:right w:val="single" w:sz="4" w:space="0" w:color="auto"/>
            </w:tcBorders>
            <w:shd w:val="clear" w:color="auto" w:fill="auto"/>
            <w:noWrap/>
            <w:vAlign w:val="bottom"/>
            <w:hideMark/>
          </w:tcPr>
          <w:p w14:paraId="0830AE7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EA15FC6"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52 977,36</w:t>
            </w:r>
          </w:p>
        </w:tc>
        <w:tc>
          <w:tcPr>
            <w:tcW w:w="896" w:type="dxa"/>
            <w:tcBorders>
              <w:top w:val="nil"/>
              <w:left w:val="nil"/>
              <w:bottom w:val="single" w:sz="4" w:space="0" w:color="auto"/>
              <w:right w:val="single" w:sz="4" w:space="0" w:color="auto"/>
            </w:tcBorders>
            <w:shd w:val="clear" w:color="auto" w:fill="auto"/>
            <w:noWrap/>
            <w:vAlign w:val="bottom"/>
            <w:hideMark/>
          </w:tcPr>
          <w:p w14:paraId="1FE3FB49"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96 389,59</w:t>
            </w:r>
          </w:p>
        </w:tc>
        <w:tc>
          <w:tcPr>
            <w:tcW w:w="924" w:type="dxa"/>
            <w:tcBorders>
              <w:top w:val="nil"/>
              <w:left w:val="nil"/>
              <w:bottom w:val="single" w:sz="4" w:space="0" w:color="auto"/>
              <w:right w:val="single" w:sz="4" w:space="0" w:color="auto"/>
            </w:tcBorders>
            <w:shd w:val="clear" w:color="auto" w:fill="auto"/>
            <w:noWrap/>
            <w:vAlign w:val="bottom"/>
            <w:hideMark/>
          </w:tcPr>
          <w:p w14:paraId="082BD685"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96 296,28</w:t>
            </w:r>
          </w:p>
        </w:tc>
      </w:tr>
      <w:tr w:rsidR="00FC7E7C" w:rsidRPr="007D16F1" w14:paraId="77C00641"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4131EAF3"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7D16F1">
              <w:rPr>
                <w:rFonts w:cs="Calibri"/>
                <w:color w:val="000000"/>
                <w:sz w:val="12"/>
                <w:szCs w:val="12"/>
                <w:lang w:val="ru-RU"/>
              </w:rPr>
              <w:t>Мексика</w:t>
            </w:r>
          </w:p>
        </w:tc>
        <w:tc>
          <w:tcPr>
            <w:tcW w:w="882" w:type="dxa"/>
            <w:tcBorders>
              <w:top w:val="nil"/>
              <w:left w:val="nil"/>
              <w:bottom w:val="single" w:sz="4" w:space="0" w:color="auto"/>
              <w:right w:val="single" w:sz="4" w:space="0" w:color="auto"/>
            </w:tcBorders>
            <w:shd w:val="clear" w:color="auto" w:fill="auto"/>
            <w:noWrap/>
            <w:vAlign w:val="bottom"/>
            <w:hideMark/>
          </w:tcPr>
          <w:p w14:paraId="330F4C1D"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P.40678.1.03</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6CE7B439"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0FF9D7AF"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7ED41A7B"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2A08CC95"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2E9D392F"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3 071,00</w:t>
            </w:r>
          </w:p>
        </w:tc>
        <w:tc>
          <w:tcPr>
            <w:tcW w:w="840" w:type="dxa"/>
            <w:tcBorders>
              <w:top w:val="nil"/>
              <w:left w:val="nil"/>
              <w:bottom w:val="single" w:sz="4" w:space="0" w:color="auto"/>
              <w:right w:val="single" w:sz="4" w:space="0" w:color="auto"/>
            </w:tcBorders>
            <w:shd w:val="clear" w:color="auto" w:fill="auto"/>
            <w:noWrap/>
            <w:vAlign w:val="bottom"/>
            <w:hideMark/>
          </w:tcPr>
          <w:p w14:paraId="60A79DBC"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195B1116"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3 071,00</w:t>
            </w:r>
          </w:p>
        </w:tc>
        <w:tc>
          <w:tcPr>
            <w:tcW w:w="784" w:type="dxa"/>
            <w:tcBorders>
              <w:top w:val="nil"/>
              <w:left w:val="nil"/>
              <w:bottom w:val="single" w:sz="4" w:space="0" w:color="auto"/>
              <w:right w:val="single" w:sz="4" w:space="0" w:color="auto"/>
            </w:tcBorders>
            <w:shd w:val="clear" w:color="auto" w:fill="auto"/>
            <w:noWrap/>
            <w:vAlign w:val="bottom"/>
            <w:hideMark/>
          </w:tcPr>
          <w:p w14:paraId="55AB4006"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228 000,00</w:t>
            </w:r>
          </w:p>
        </w:tc>
        <w:tc>
          <w:tcPr>
            <w:tcW w:w="658" w:type="dxa"/>
            <w:tcBorders>
              <w:top w:val="nil"/>
              <w:left w:val="nil"/>
              <w:bottom w:val="single" w:sz="4" w:space="0" w:color="auto"/>
              <w:right w:val="single" w:sz="4" w:space="0" w:color="auto"/>
            </w:tcBorders>
            <w:shd w:val="clear" w:color="auto" w:fill="auto"/>
            <w:noWrap/>
            <w:vAlign w:val="bottom"/>
            <w:hideMark/>
          </w:tcPr>
          <w:p w14:paraId="25C40783"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6C61048E"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27 523,85</w:t>
            </w:r>
          </w:p>
        </w:tc>
        <w:tc>
          <w:tcPr>
            <w:tcW w:w="630" w:type="dxa"/>
            <w:tcBorders>
              <w:top w:val="nil"/>
              <w:left w:val="nil"/>
              <w:bottom w:val="single" w:sz="4" w:space="0" w:color="auto"/>
              <w:right w:val="single" w:sz="4" w:space="0" w:color="auto"/>
            </w:tcBorders>
            <w:shd w:val="clear" w:color="auto" w:fill="auto"/>
            <w:noWrap/>
            <w:vAlign w:val="bottom"/>
            <w:hideMark/>
          </w:tcPr>
          <w:p w14:paraId="60F89EDD"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3CF3780D"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3 853,34</w:t>
            </w:r>
          </w:p>
        </w:tc>
        <w:tc>
          <w:tcPr>
            <w:tcW w:w="685" w:type="dxa"/>
            <w:tcBorders>
              <w:top w:val="nil"/>
              <w:left w:val="nil"/>
              <w:bottom w:val="single" w:sz="4" w:space="0" w:color="auto"/>
              <w:right w:val="single" w:sz="4" w:space="0" w:color="auto"/>
            </w:tcBorders>
            <w:shd w:val="clear" w:color="auto" w:fill="auto"/>
            <w:noWrap/>
            <w:vAlign w:val="bottom"/>
            <w:hideMark/>
          </w:tcPr>
          <w:p w14:paraId="6351568C"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272322B"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31 377,19</w:t>
            </w:r>
          </w:p>
        </w:tc>
        <w:tc>
          <w:tcPr>
            <w:tcW w:w="896" w:type="dxa"/>
            <w:tcBorders>
              <w:top w:val="nil"/>
              <w:left w:val="nil"/>
              <w:bottom w:val="single" w:sz="4" w:space="0" w:color="auto"/>
              <w:right w:val="single" w:sz="4" w:space="0" w:color="auto"/>
            </w:tcBorders>
            <w:shd w:val="clear" w:color="auto" w:fill="auto"/>
            <w:noWrap/>
            <w:vAlign w:val="bottom"/>
            <w:hideMark/>
          </w:tcPr>
          <w:p w14:paraId="31FB786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199 693,81</w:t>
            </w:r>
          </w:p>
        </w:tc>
        <w:tc>
          <w:tcPr>
            <w:tcW w:w="924" w:type="dxa"/>
            <w:tcBorders>
              <w:top w:val="nil"/>
              <w:left w:val="nil"/>
              <w:bottom w:val="single" w:sz="4" w:space="0" w:color="auto"/>
              <w:right w:val="single" w:sz="4" w:space="0" w:color="auto"/>
            </w:tcBorders>
            <w:shd w:val="clear" w:color="auto" w:fill="auto"/>
            <w:noWrap/>
            <w:vAlign w:val="bottom"/>
            <w:hideMark/>
          </w:tcPr>
          <w:p w14:paraId="17461C80"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199 500,51</w:t>
            </w:r>
          </w:p>
        </w:tc>
      </w:tr>
      <w:tr w:rsidR="00FC7E7C" w:rsidRPr="007D16F1" w14:paraId="28707D52"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1CBCEED1"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7D16F1">
              <w:rPr>
                <w:rFonts w:cs="Calibri"/>
                <w:color w:val="000000"/>
                <w:sz w:val="12"/>
                <w:szCs w:val="12"/>
                <w:lang w:val="ru-RU"/>
              </w:rPr>
              <w:t>Египет</w:t>
            </w:r>
          </w:p>
        </w:tc>
        <w:tc>
          <w:tcPr>
            <w:tcW w:w="882" w:type="dxa"/>
            <w:tcBorders>
              <w:top w:val="nil"/>
              <w:left w:val="nil"/>
              <w:bottom w:val="single" w:sz="4" w:space="0" w:color="auto"/>
              <w:right w:val="single" w:sz="4" w:space="0" w:color="auto"/>
            </w:tcBorders>
            <w:shd w:val="clear" w:color="auto" w:fill="auto"/>
            <w:noWrap/>
            <w:vAlign w:val="bottom"/>
            <w:hideMark/>
          </w:tcPr>
          <w:p w14:paraId="17227D81"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P.40678.1.04</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21356C79"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198F10B0"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207FE24B"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65190D1E"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0D1928BE"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3 538,00</w:t>
            </w:r>
          </w:p>
        </w:tc>
        <w:tc>
          <w:tcPr>
            <w:tcW w:w="840" w:type="dxa"/>
            <w:tcBorders>
              <w:top w:val="nil"/>
              <w:left w:val="nil"/>
              <w:bottom w:val="single" w:sz="4" w:space="0" w:color="auto"/>
              <w:right w:val="single" w:sz="4" w:space="0" w:color="auto"/>
            </w:tcBorders>
            <w:shd w:val="clear" w:color="auto" w:fill="auto"/>
            <w:noWrap/>
            <w:vAlign w:val="bottom"/>
            <w:hideMark/>
          </w:tcPr>
          <w:p w14:paraId="193CC9A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4C0FFFB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3 538,00</w:t>
            </w:r>
          </w:p>
        </w:tc>
        <w:tc>
          <w:tcPr>
            <w:tcW w:w="784" w:type="dxa"/>
            <w:tcBorders>
              <w:top w:val="nil"/>
              <w:left w:val="nil"/>
              <w:bottom w:val="single" w:sz="4" w:space="0" w:color="auto"/>
              <w:right w:val="single" w:sz="4" w:space="0" w:color="auto"/>
            </w:tcBorders>
            <w:shd w:val="clear" w:color="auto" w:fill="auto"/>
            <w:noWrap/>
            <w:vAlign w:val="bottom"/>
            <w:hideMark/>
          </w:tcPr>
          <w:p w14:paraId="1CD16A8B"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228 000,00</w:t>
            </w:r>
          </w:p>
        </w:tc>
        <w:tc>
          <w:tcPr>
            <w:tcW w:w="658" w:type="dxa"/>
            <w:tcBorders>
              <w:top w:val="nil"/>
              <w:left w:val="nil"/>
              <w:bottom w:val="single" w:sz="4" w:space="0" w:color="auto"/>
              <w:right w:val="single" w:sz="4" w:space="0" w:color="auto"/>
            </w:tcBorders>
            <w:shd w:val="clear" w:color="auto" w:fill="auto"/>
            <w:noWrap/>
            <w:vAlign w:val="bottom"/>
            <w:hideMark/>
          </w:tcPr>
          <w:p w14:paraId="28F11B48"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44B06941"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1 308,83</w:t>
            </w:r>
          </w:p>
        </w:tc>
        <w:tc>
          <w:tcPr>
            <w:tcW w:w="630" w:type="dxa"/>
            <w:tcBorders>
              <w:top w:val="nil"/>
              <w:left w:val="nil"/>
              <w:bottom w:val="single" w:sz="4" w:space="0" w:color="auto"/>
              <w:right w:val="single" w:sz="4" w:space="0" w:color="auto"/>
            </w:tcBorders>
            <w:shd w:val="clear" w:color="auto" w:fill="auto"/>
            <w:noWrap/>
            <w:vAlign w:val="bottom"/>
            <w:hideMark/>
          </w:tcPr>
          <w:p w14:paraId="3EC2C31F"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50C4544D"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183,24</w:t>
            </w:r>
          </w:p>
        </w:tc>
        <w:tc>
          <w:tcPr>
            <w:tcW w:w="685" w:type="dxa"/>
            <w:tcBorders>
              <w:top w:val="nil"/>
              <w:left w:val="nil"/>
              <w:bottom w:val="single" w:sz="4" w:space="0" w:color="auto"/>
              <w:right w:val="single" w:sz="4" w:space="0" w:color="auto"/>
            </w:tcBorders>
            <w:shd w:val="clear" w:color="auto" w:fill="auto"/>
            <w:noWrap/>
            <w:vAlign w:val="bottom"/>
            <w:hideMark/>
          </w:tcPr>
          <w:p w14:paraId="16E2F839"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C596BE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1 492,07</w:t>
            </w:r>
          </w:p>
        </w:tc>
        <w:tc>
          <w:tcPr>
            <w:tcW w:w="896" w:type="dxa"/>
            <w:tcBorders>
              <w:top w:val="nil"/>
              <w:left w:val="nil"/>
              <w:bottom w:val="single" w:sz="4" w:space="0" w:color="auto"/>
              <w:right w:val="single" w:sz="4" w:space="0" w:color="auto"/>
            </w:tcBorders>
            <w:shd w:val="clear" w:color="auto" w:fill="auto"/>
            <w:noWrap/>
            <w:vAlign w:val="bottom"/>
            <w:hideMark/>
          </w:tcPr>
          <w:p w14:paraId="2D8DB53E"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230 045,93</w:t>
            </w:r>
          </w:p>
        </w:tc>
        <w:tc>
          <w:tcPr>
            <w:tcW w:w="924" w:type="dxa"/>
            <w:tcBorders>
              <w:top w:val="nil"/>
              <w:left w:val="nil"/>
              <w:bottom w:val="single" w:sz="4" w:space="0" w:color="auto"/>
              <w:right w:val="single" w:sz="4" w:space="0" w:color="auto"/>
            </w:tcBorders>
            <w:shd w:val="clear" w:color="auto" w:fill="auto"/>
            <w:noWrap/>
            <w:vAlign w:val="bottom"/>
            <w:hideMark/>
          </w:tcPr>
          <w:p w14:paraId="306EDF1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229 823,25</w:t>
            </w:r>
          </w:p>
        </w:tc>
      </w:tr>
      <w:tr w:rsidR="00FC7E7C" w:rsidRPr="007D16F1" w14:paraId="71ADE6C1"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7E848D13"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7D16F1">
              <w:rPr>
                <w:rFonts w:cs="Calibri"/>
                <w:color w:val="000000"/>
                <w:sz w:val="12"/>
                <w:szCs w:val="12"/>
                <w:lang w:val="ru-RU"/>
              </w:rPr>
              <w:t>Таиланд</w:t>
            </w:r>
          </w:p>
        </w:tc>
        <w:tc>
          <w:tcPr>
            <w:tcW w:w="882" w:type="dxa"/>
            <w:tcBorders>
              <w:top w:val="nil"/>
              <w:left w:val="nil"/>
              <w:bottom w:val="single" w:sz="4" w:space="0" w:color="auto"/>
              <w:right w:val="single" w:sz="4" w:space="0" w:color="auto"/>
            </w:tcBorders>
            <w:shd w:val="clear" w:color="auto" w:fill="auto"/>
            <w:noWrap/>
            <w:vAlign w:val="bottom"/>
            <w:hideMark/>
          </w:tcPr>
          <w:p w14:paraId="3E250D6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P.40683.1.01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2E7F4FA1"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651EA3F6"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6 715,70</w:t>
            </w:r>
          </w:p>
        </w:tc>
        <w:tc>
          <w:tcPr>
            <w:tcW w:w="798" w:type="dxa"/>
            <w:tcBorders>
              <w:top w:val="nil"/>
              <w:left w:val="nil"/>
              <w:bottom w:val="single" w:sz="4" w:space="0" w:color="auto"/>
              <w:right w:val="single" w:sz="4" w:space="0" w:color="auto"/>
            </w:tcBorders>
            <w:shd w:val="clear" w:color="auto" w:fill="auto"/>
            <w:noWrap/>
            <w:vAlign w:val="bottom"/>
            <w:hideMark/>
          </w:tcPr>
          <w:p w14:paraId="6384F15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7E2BF37E"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772914E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E137339"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−6 715,70</w:t>
            </w:r>
          </w:p>
        </w:tc>
        <w:tc>
          <w:tcPr>
            <w:tcW w:w="868" w:type="dxa"/>
            <w:tcBorders>
              <w:top w:val="nil"/>
              <w:left w:val="nil"/>
              <w:bottom w:val="single" w:sz="4" w:space="0" w:color="auto"/>
              <w:right w:val="single" w:sz="4" w:space="0" w:color="auto"/>
            </w:tcBorders>
            <w:shd w:val="clear" w:color="auto" w:fill="auto"/>
            <w:noWrap/>
            <w:vAlign w:val="bottom"/>
            <w:hideMark/>
          </w:tcPr>
          <w:p w14:paraId="4B385069"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−6 715,70</w:t>
            </w:r>
          </w:p>
        </w:tc>
        <w:tc>
          <w:tcPr>
            <w:tcW w:w="784" w:type="dxa"/>
            <w:tcBorders>
              <w:top w:val="nil"/>
              <w:left w:val="nil"/>
              <w:bottom w:val="single" w:sz="4" w:space="0" w:color="auto"/>
              <w:right w:val="single" w:sz="4" w:space="0" w:color="auto"/>
            </w:tcBorders>
            <w:shd w:val="clear" w:color="auto" w:fill="auto"/>
            <w:noWrap/>
            <w:vAlign w:val="bottom"/>
            <w:hideMark/>
          </w:tcPr>
          <w:p w14:paraId="4A71ABF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05DF7BE0"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69A002FC"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3A9F69BE"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10A882F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2BB497D1"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A310A36"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566198ED"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924" w:type="dxa"/>
            <w:tcBorders>
              <w:top w:val="nil"/>
              <w:left w:val="nil"/>
              <w:bottom w:val="single" w:sz="4" w:space="0" w:color="auto"/>
              <w:right w:val="single" w:sz="4" w:space="0" w:color="auto"/>
            </w:tcBorders>
            <w:shd w:val="clear" w:color="auto" w:fill="auto"/>
            <w:noWrap/>
            <w:vAlign w:val="bottom"/>
            <w:hideMark/>
          </w:tcPr>
          <w:p w14:paraId="793497BB"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r>
      <w:tr w:rsidR="00FC7E7C" w:rsidRPr="007D16F1" w14:paraId="0C4F6739"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377A63D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7D16F1">
              <w:rPr>
                <w:rFonts w:cs="Calibri"/>
                <w:color w:val="000000"/>
                <w:sz w:val="12"/>
                <w:szCs w:val="12"/>
                <w:lang w:val="ru-RU"/>
              </w:rPr>
              <w:t>Парагвай</w:t>
            </w:r>
          </w:p>
        </w:tc>
        <w:tc>
          <w:tcPr>
            <w:tcW w:w="882" w:type="dxa"/>
            <w:tcBorders>
              <w:top w:val="nil"/>
              <w:left w:val="nil"/>
              <w:bottom w:val="single" w:sz="4" w:space="0" w:color="auto"/>
              <w:right w:val="single" w:sz="4" w:space="0" w:color="auto"/>
            </w:tcBorders>
            <w:shd w:val="clear" w:color="auto" w:fill="auto"/>
            <w:noWrap/>
            <w:vAlign w:val="bottom"/>
            <w:hideMark/>
          </w:tcPr>
          <w:p w14:paraId="6D54EDF8"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P.40684.1.01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6E3A2C2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48BC546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10 233,06</w:t>
            </w:r>
          </w:p>
        </w:tc>
        <w:tc>
          <w:tcPr>
            <w:tcW w:w="798" w:type="dxa"/>
            <w:tcBorders>
              <w:top w:val="nil"/>
              <w:left w:val="nil"/>
              <w:bottom w:val="single" w:sz="4" w:space="0" w:color="auto"/>
              <w:right w:val="single" w:sz="4" w:space="0" w:color="auto"/>
            </w:tcBorders>
            <w:shd w:val="clear" w:color="auto" w:fill="auto"/>
            <w:noWrap/>
            <w:vAlign w:val="bottom"/>
            <w:hideMark/>
          </w:tcPr>
          <w:p w14:paraId="7BFE6F25"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6AFAD11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3333E92C"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9850F0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−10 233,06</w:t>
            </w:r>
          </w:p>
        </w:tc>
        <w:tc>
          <w:tcPr>
            <w:tcW w:w="868" w:type="dxa"/>
            <w:tcBorders>
              <w:top w:val="nil"/>
              <w:left w:val="nil"/>
              <w:bottom w:val="single" w:sz="4" w:space="0" w:color="auto"/>
              <w:right w:val="single" w:sz="4" w:space="0" w:color="auto"/>
            </w:tcBorders>
            <w:shd w:val="clear" w:color="auto" w:fill="auto"/>
            <w:noWrap/>
            <w:vAlign w:val="bottom"/>
            <w:hideMark/>
          </w:tcPr>
          <w:p w14:paraId="309E7BC6"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−10 233,06</w:t>
            </w:r>
          </w:p>
        </w:tc>
        <w:tc>
          <w:tcPr>
            <w:tcW w:w="784" w:type="dxa"/>
            <w:tcBorders>
              <w:top w:val="nil"/>
              <w:left w:val="nil"/>
              <w:bottom w:val="single" w:sz="4" w:space="0" w:color="auto"/>
              <w:right w:val="single" w:sz="4" w:space="0" w:color="auto"/>
            </w:tcBorders>
            <w:shd w:val="clear" w:color="auto" w:fill="auto"/>
            <w:noWrap/>
            <w:vAlign w:val="bottom"/>
            <w:hideMark/>
          </w:tcPr>
          <w:p w14:paraId="4AFF3AE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3C83F0A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2CB35796"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7733DC1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1B8EA2C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4A07E9C9"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CA0AC06"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2AF41A2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924" w:type="dxa"/>
            <w:tcBorders>
              <w:top w:val="nil"/>
              <w:left w:val="nil"/>
              <w:bottom w:val="single" w:sz="4" w:space="0" w:color="auto"/>
              <w:right w:val="single" w:sz="4" w:space="0" w:color="auto"/>
            </w:tcBorders>
            <w:shd w:val="clear" w:color="auto" w:fill="auto"/>
            <w:noWrap/>
            <w:vAlign w:val="bottom"/>
            <w:hideMark/>
          </w:tcPr>
          <w:p w14:paraId="719C17F1"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r>
      <w:tr w:rsidR="00FC7E7C" w:rsidRPr="007D16F1" w14:paraId="2FBE479A"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5D37B41F"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7D16F1">
              <w:rPr>
                <w:rFonts w:cs="Calibri"/>
                <w:color w:val="000000"/>
                <w:sz w:val="12"/>
                <w:szCs w:val="12"/>
                <w:lang w:val="ru-RU"/>
              </w:rPr>
              <w:t>Мадагаскар</w:t>
            </w:r>
          </w:p>
        </w:tc>
        <w:tc>
          <w:tcPr>
            <w:tcW w:w="882" w:type="dxa"/>
            <w:tcBorders>
              <w:top w:val="nil"/>
              <w:left w:val="nil"/>
              <w:bottom w:val="single" w:sz="4" w:space="0" w:color="auto"/>
              <w:right w:val="single" w:sz="4" w:space="0" w:color="auto"/>
            </w:tcBorders>
            <w:shd w:val="clear" w:color="auto" w:fill="auto"/>
            <w:noWrap/>
            <w:vAlign w:val="bottom"/>
            <w:hideMark/>
          </w:tcPr>
          <w:p w14:paraId="3D05EEDD"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P.40686.1.01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27A979D1"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2BB2FF20"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255 955,44</w:t>
            </w:r>
          </w:p>
        </w:tc>
        <w:tc>
          <w:tcPr>
            <w:tcW w:w="798" w:type="dxa"/>
            <w:tcBorders>
              <w:top w:val="nil"/>
              <w:left w:val="nil"/>
              <w:bottom w:val="single" w:sz="4" w:space="0" w:color="auto"/>
              <w:right w:val="single" w:sz="4" w:space="0" w:color="auto"/>
            </w:tcBorders>
            <w:shd w:val="clear" w:color="auto" w:fill="auto"/>
            <w:noWrap/>
            <w:vAlign w:val="bottom"/>
            <w:hideMark/>
          </w:tcPr>
          <w:p w14:paraId="0CF22AF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416641DB"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0AF9546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3 998,00</w:t>
            </w:r>
          </w:p>
        </w:tc>
        <w:tc>
          <w:tcPr>
            <w:tcW w:w="840" w:type="dxa"/>
            <w:tcBorders>
              <w:top w:val="nil"/>
              <w:left w:val="nil"/>
              <w:bottom w:val="single" w:sz="4" w:space="0" w:color="auto"/>
              <w:right w:val="single" w:sz="4" w:space="0" w:color="auto"/>
            </w:tcBorders>
            <w:shd w:val="clear" w:color="auto" w:fill="auto"/>
            <w:noWrap/>
            <w:vAlign w:val="bottom"/>
            <w:hideMark/>
          </w:tcPr>
          <w:p w14:paraId="1A272E09"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6C1DE17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3 998,00</w:t>
            </w:r>
          </w:p>
        </w:tc>
        <w:tc>
          <w:tcPr>
            <w:tcW w:w="784" w:type="dxa"/>
            <w:tcBorders>
              <w:top w:val="nil"/>
              <w:left w:val="nil"/>
              <w:bottom w:val="single" w:sz="4" w:space="0" w:color="auto"/>
              <w:right w:val="single" w:sz="4" w:space="0" w:color="auto"/>
            </w:tcBorders>
            <w:shd w:val="clear" w:color="auto" w:fill="auto"/>
            <w:noWrap/>
            <w:vAlign w:val="bottom"/>
            <w:hideMark/>
          </w:tcPr>
          <w:p w14:paraId="515F7609"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56400F0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728CB476"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1AF412EC"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2086AB8C"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696FDC18"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035B7471"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668EBFDB"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259 953,44</w:t>
            </w:r>
          </w:p>
        </w:tc>
        <w:tc>
          <w:tcPr>
            <w:tcW w:w="924" w:type="dxa"/>
            <w:tcBorders>
              <w:top w:val="nil"/>
              <w:left w:val="nil"/>
              <w:bottom w:val="single" w:sz="4" w:space="0" w:color="auto"/>
              <w:right w:val="single" w:sz="4" w:space="0" w:color="auto"/>
            </w:tcBorders>
            <w:shd w:val="clear" w:color="auto" w:fill="auto"/>
            <w:noWrap/>
            <w:vAlign w:val="bottom"/>
            <w:hideMark/>
          </w:tcPr>
          <w:p w14:paraId="0D63263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259 701,81</w:t>
            </w:r>
          </w:p>
        </w:tc>
      </w:tr>
      <w:tr w:rsidR="00FC7E7C" w:rsidRPr="007D16F1" w14:paraId="632FB422"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31CDB231"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7D16F1">
              <w:rPr>
                <w:rFonts w:cs="Calibri"/>
                <w:color w:val="000000"/>
                <w:sz w:val="12"/>
                <w:szCs w:val="12"/>
                <w:lang w:val="ru-RU"/>
              </w:rPr>
              <w:t>Регион Азии</w:t>
            </w:r>
          </w:p>
        </w:tc>
        <w:tc>
          <w:tcPr>
            <w:tcW w:w="882" w:type="dxa"/>
            <w:tcBorders>
              <w:top w:val="nil"/>
              <w:left w:val="nil"/>
              <w:bottom w:val="single" w:sz="4" w:space="0" w:color="auto"/>
              <w:right w:val="single" w:sz="4" w:space="0" w:color="auto"/>
            </w:tcBorders>
            <w:shd w:val="clear" w:color="auto" w:fill="auto"/>
            <w:noWrap/>
            <w:vAlign w:val="bottom"/>
            <w:hideMark/>
          </w:tcPr>
          <w:p w14:paraId="3B39D413"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P.40687.1.01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3489A150"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1EFE4DAF"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105 605,62</w:t>
            </w:r>
          </w:p>
        </w:tc>
        <w:tc>
          <w:tcPr>
            <w:tcW w:w="798" w:type="dxa"/>
            <w:tcBorders>
              <w:top w:val="nil"/>
              <w:left w:val="nil"/>
              <w:bottom w:val="single" w:sz="4" w:space="0" w:color="auto"/>
              <w:right w:val="single" w:sz="4" w:space="0" w:color="auto"/>
            </w:tcBorders>
            <w:shd w:val="clear" w:color="auto" w:fill="auto"/>
            <w:noWrap/>
            <w:vAlign w:val="bottom"/>
            <w:hideMark/>
          </w:tcPr>
          <w:p w14:paraId="1CF7015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4AFAA35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0C585649"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347,00</w:t>
            </w:r>
          </w:p>
        </w:tc>
        <w:tc>
          <w:tcPr>
            <w:tcW w:w="840" w:type="dxa"/>
            <w:tcBorders>
              <w:top w:val="nil"/>
              <w:left w:val="nil"/>
              <w:bottom w:val="single" w:sz="4" w:space="0" w:color="auto"/>
              <w:right w:val="single" w:sz="4" w:space="0" w:color="auto"/>
            </w:tcBorders>
            <w:shd w:val="clear" w:color="auto" w:fill="auto"/>
            <w:noWrap/>
            <w:vAlign w:val="bottom"/>
            <w:hideMark/>
          </w:tcPr>
          <w:p w14:paraId="33F2EBA9"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094794A1"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347,00</w:t>
            </w:r>
          </w:p>
        </w:tc>
        <w:tc>
          <w:tcPr>
            <w:tcW w:w="784" w:type="dxa"/>
            <w:tcBorders>
              <w:top w:val="nil"/>
              <w:left w:val="nil"/>
              <w:bottom w:val="single" w:sz="4" w:space="0" w:color="auto"/>
              <w:right w:val="single" w:sz="4" w:space="0" w:color="auto"/>
            </w:tcBorders>
            <w:shd w:val="clear" w:color="auto" w:fill="auto"/>
            <w:noWrap/>
            <w:vAlign w:val="bottom"/>
            <w:hideMark/>
          </w:tcPr>
          <w:p w14:paraId="1A1D9CFD"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7D1C47BC"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40F8EF7B"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77 916,12</w:t>
            </w:r>
          </w:p>
        </w:tc>
        <w:tc>
          <w:tcPr>
            <w:tcW w:w="630" w:type="dxa"/>
            <w:tcBorders>
              <w:top w:val="nil"/>
              <w:left w:val="nil"/>
              <w:bottom w:val="single" w:sz="4" w:space="0" w:color="auto"/>
              <w:right w:val="single" w:sz="4" w:space="0" w:color="auto"/>
            </w:tcBorders>
            <w:shd w:val="clear" w:color="auto" w:fill="auto"/>
            <w:noWrap/>
            <w:vAlign w:val="bottom"/>
            <w:hideMark/>
          </w:tcPr>
          <w:p w14:paraId="29082903"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391A1E13"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5 454,13</w:t>
            </w:r>
          </w:p>
        </w:tc>
        <w:tc>
          <w:tcPr>
            <w:tcW w:w="685" w:type="dxa"/>
            <w:tcBorders>
              <w:top w:val="nil"/>
              <w:left w:val="nil"/>
              <w:bottom w:val="single" w:sz="4" w:space="0" w:color="auto"/>
              <w:right w:val="single" w:sz="4" w:space="0" w:color="auto"/>
            </w:tcBorders>
            <w:shd w:val="clear" w:color="auto" w:fill="auto"/>
            <w:noWrap/>
            <w:vAlign w:val="bottom"/>
            <w:hideMark/>
          </w:tcPr>
          <w:p w14:paraId="3A008B68"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1F0D9B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83 370,25</w:t>
            </w:r>
          </w:p>
        </w:tc>
        <w:tc>
          <w:tcPr>
            <w:tcW w:w="896" w:type="dxa"/>
            <w:tcBorders>
              <w:top w:val="nil"/>
              <w:left w:val="nil"/>
              <w:bottom w:val="single" w:sz="4" w:space="0" w:color="auto"/>
              <w:right w:val="single" w:sz="4" w:space="0" w:color="auto"/>
            </w:tcBorders>
            <w:shd w:val="clear" w:color="auto" w:fill="auto"/>
            <w:noWrap/>
            <w:vAlign w:val="bottom"/>
            <w:hideMark/>
          </w:tcPr>
          <w:p w14:paraId="4FDD1F8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22 582,37</w:t>
            </w:r>
          </w:p>
        </w:tc>
        <w:tc>
          <w:tcPr>
            <w:tcW w:w="924" w:type="dxa"/>
            <w:tcBorders>
              <w:top w:val="nil"/>
              <w:left w:val="nil"/>
              <w:bottom w:val="single" w:sz="4" w:space="0" w:color="auto"/>
              <w:right w:val="single" w:sz="4" w:space="0" w:color="auto"/>
            </w:tcBorders>
            <w:shd w:val="clear" w:color="auto" w:fill="auto"/>
            <w:noWrap/>
            <w:vAlign w:val="bottom"/>
            <w:hideMark/>
          </w:tcPr>
          <w:p w14:paraId="710EE33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22 560,51</w:t>
            </w:r>
          </w:p>
        </w:tc>
      </w:tr>
      <w:tr w:rsidR="00FC7E7C" w:rsidRPr="007D16F1" w14:paraId="17A4B099"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381E5FA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7D16F1">
              <w:rPr>
                <w:spacing w:val="-2"/>
                <w:sz w:val="12"/>
                <w:szCs w:val="12"/>
                <w:lang w:val="ru-RU"/>
              </w:rPr>
              <w:t>Островные государства Тихого океана</w:t>
            </w:r>
          </w:p>
        </w:tc>
        <w:tc>
          <w:tcPr>
            <w:tcW w:w="882" w:type="dxa"/>
            <w:tcBorders>
              <w:top w:val="nil"/>
              <w:left w:val="nil"/>
              <w:bottom w:val="single" w:sz="4" w:space="0" w:color="auto"/>
              <w:right w:val="single" w:sz="4" w:space="0" w:color="auto"/>
            </w:tcBorders>
            <w:shd w:val="clear" w:color="auto" w:fill="auto"/>
            <w:noWrap/>
            <w:vAlign w:val="bottom"/>
            <w:hideMark/>
          </w:tcPr>
          <w:p w14:paraId="0047972F"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P.40690.1.01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557F849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180DAC1C"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105 266,34</w:t>
            </w:r>
          </w:p>
        </w:tc>
        <w:tc>
          <w:tcPr>
            <w:tcW w:w="798" w:type="dxa"/>
            <w:tcBorders>
              <w:top w:val="nil"/>
              <w:left w:val="nil"/>
              <w:bottom w:val="single" w:sz="4" w:space="0" w:color="auto"/>
              <w:right w:val="single" w:sz="4" w:space="0" w:color="auto"/>
            </w:tcBorders>
            <w:shd w:val="clear" w:color="auto" w:fill="auto"/>
            <w:noWrap/>
            <w:vAlign w:val="bottom"/>
            <w:hideMark/>
          </w:tcPr>
          <w:p w14:paraId="5F90729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438891C0"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694C417F"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878,00</w:t>
            </w:r>
          </w:p>
        </w:tc>
        <w:tc>
          <w:tcPr>
            <w:tcW w:w="840" w:type="dxa"/>
            <w:tcBorders>
              <w:top w:val="nil"/>
              <w:left w:val="nil"/>
              <w:bottom w:val="single" w:sz="4" w:space="0" w:color="auto"/>
              <w:right w:val="single" w:sz="4" w:space="0" w:color="auto"/>
            </w:tcBorders>
            <w:shd w:val="clear" w:color="auto" w:fill="auto"/>
            <w:noWrap/>
            <w:vAlign w:val="bottom"/>
            <w:hideMark/>
          </w:tcPr>
          <w:p w14:paraId="2D79A1AB"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2E3BF29E"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878,00</w:t>
            </w:r>
          </w:p>
        </w:tc>
        <w:tc>
          <w:tcPr>
            <w:tcW w:w="784" w:type="dxa"/>
            <w:tcBorders>
              <w:top w:val="nil"/>
              <w:left w:val="nil"/>
              <w:bottom w:val="single" w:sz="4" w:space="0" w:color="auto"/>
              <w:right w:val="single" w:sz="4" w:space="0" w:color="auto"/>
            </w:tcBorders>
            <w:shd w:val="clear" w:color="auto" w:fill="auto"/>
            <w:noWrap/>
            <w:vAlign w:val="bottom"/>
            <w:hideMark/>
          </w:tcPr>
          <w:p w14:paraId="4CD7548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7BD3145C"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6BC112A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45 837,23</w:t>
            </w:r>
          </w:p>
        </w:tc>
        <w:tc>
          <w:tcPr>
            <w:tcW w:w="630" w:type="dxa"/>
            <w:tcBorders>
              <w:top w:val="nil"/>
              <w:left w:val="nil"/>
              <w:bottom w:val="single" w:sz="4" w:space="0" w:color="auto"/>
              <w:right w:val="single" w:sz="4" w:space="0" w:color="auto"/>
            </w:tcBorders>
            <w:shd w:val="clear" w:color="auto" w:fill="auto"/>
            <w:noWrap/>
            <w:vAlign w:val="bottom"/>
            <w:hideMark/>
          </w:tcPr>
          <w:p w14:paraId="68F51C48"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1E4AD5FE"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3 208,61</w:t>
            </w:r>
          </w:p>
        </w:tc>
        <w:tc>
          <w:tcPr>
            <w:tcW w:w="685" w:type="dxa"/>
            <w:tcBorders>
              <w:top w:val="nil"/>
              <w:left w:val="nil"/>
              <w:bottom w:val="single" w:sz="4" w:space="0" w:color="auto"/>
              <w:right w:val="single" w:sz="4" w:space="0" w:color="auto"/>
            </w:tcBorders>
            <w:shd w:val="clear" w:color="auto" w:fill="auto"/>
            <w:noWrap/>
            <w:vAlign w:val="bottom"/>
            <w:hideMark/>
          </w:tcPr>
          <w:p w14:paraId="380030F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A63365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49 045,84</w:t>
            </w:r>
          </w:p>
        </w:tc>
        <w:tc>
          <w:tcPr>
            <w:tcW w:w="896" w:type="dxa"/>
            <w:tcBorders>
              <w:top w:val="nil"/>
              <w:left w:val="nil"/>
              <w:bottom w:val="single" w:sz="4" w:space="0" w:color="auto"/>
              <w:right w:val="single" w:sz="4" w:space="0" w:color="auto"/>
            </w:tcBorders>
            <w:shd w:val="clear" w:color="auto" w:fill="auto"/>
            <w:noWrap/>
            <w:vAlign w:val="bottom"/>
            <w:hideMark/>
          </w:tcPr>
          <w:p w14:paraId="4B2893CD"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57 098,50</w:t>
            </w:r>
          </w:p>
        </w:tc>
        <w:tc>
          <w:tcPr>
            <w:tcW w:w="924" w:type="dxa"/>
            <w:tcBorders>
              <w:top w:val="nil"/>
              <w:left w:val="nil"/>
              <w:bottom w:val="single" w:sz="4" w:space="0" w:color="auto"/>
              <w:right w:val="single" w:sz="4" w:space="0" w:color="auto"/>
            </w:tcBorders>
            <w:shd w:val="clear" w:color="auto" w:fill="auto"/>
            <w:noWrap/>
            <w:vAlign w:val="bottom"/>
            <w:hideMark/>
          </w:tcPr>
          <w:p w14:paraId="6EBB0466"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57 043,23</w:t>
            </w:r>
          </w:p>
        </w:tc>
      </w:tr>
      <w:tr w:rsidR="00FC7E7C" w:rsidRPr="007D16F1" w14:paraId="4BBD23FC"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241794A8"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7D16F1">
              <w:rPr>
                <w:color w:val="000000"/>
                <w:sz w:val="12"/>
                <w:szCs w:val="12"/>
                <w:lang w:val="ru-RU" w:eastAsia="zh-CN"/>
              </w:rPr>
              <w:t>Глобальный</w:t>
            </w:r>
          </w:p>
        </w:tc>
        <w:tc>
          <w:tcPr>
            <w:tcW w:w="882" w:type="dxa"/>
            <w:tcBorders>
              <w:top w:val="nil"/>
              <w:left w:val="nil"/>
              <w:bottom w:val="single" w:sz="4" w:space="0" w:color="auto"/>
              <w:right w:val="single" w:sz="4" w:space="0" w:color="auto"/>
            </w:tcBorders>
            <w:shd w:val="clear" w:color="auto" w:fill="auto"/>
            <w:noWrap/>
            <w:vAlign w:val="bottom"/>
            <w:hideMark/>
          </w:tcPr>
          <w:p w14:paraId="37AEB7E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P.40691.1.01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44D25F6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55A2D2A0"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11 539,40</w:t>
            </w:r>
          </w:p>
        </w:tc>
        <w:tc>
          <w:tcPr>
            <w:tcW w:w="798" w:type="dxa"/>
            <w:tcBorders>
              <w:top w:val="nil"/>
              <w:left w:val="nil"/>
              <w:bottom w:val="single" w:sz="4" w:space="0" w:color="auto"/>
              <w:right w:val="single" w:sz="4" w:space="0" w:color="auto"/>
            </w:tcBorders>
            <w:shd w:val="clear" w:color="auto" w:fill="auto"/>
            <w:noWrap/>
            <w:vAlign w:val="bottom"/>
            <w:hideMark/>
          </w:tcPr>
          <w:p w14:paraId="627726A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1012CF6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3CAB6A20"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180,00</w:t>
            </w:r>
          </w:p>
        </w:tc>
        <w:tc>
          <w:tcPr>
            <w:tcW w:w="840" w:type="dxa"/>
            <w:tcBorders>
              <w:top w:val="nil"/>
              <w:left w:val="nil"/>
              <w:bottom w:val="single" w:sz="4" w:space="0" w:color="auto"/>
              <w:right w:val="single" w:sz="4" w:space="0" w:color="auto"/>
            </w:tcBorders>
            <w:shd w:val="clear" w:color="auto" w:fill="auto"/>
            <w:noWrap/>
            <w:vAlign w:val="bottom"/>
            <w:hideMark/>
          </w:tcPr>
          <w:p w14:paraId="171320F3"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53E3BD2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180,00</w:t>
            </w:r>
          </w:p>
        </w:tc>
        <w:tc>
          <w:tcPr>
            <w:tcW w:w="784" w:type="dxa"/>
            <w:tcBorders>
              <w:top w:val="nil"/>
              <w:left w:val="nil"/>
              <w:bottom w:val="single" w:sz="4" w:space="0" w:color="auto"/>
              <w:right w:val="single" w:sz="4" w:space="0" w:color="auto"/>
            </w:tcBorders>
            <w:shd w:val="clear" w:color="auto" w:fill="auto"/>
            <w:noWrap/>
            <w:vAlign w:val="bottom"/>
            <w:hideMark/>
          </w:tcPr>
          <w:p w14:paraId="62DC67D1"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3C87B749"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3D8F36BF"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3A342550"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7D88456D"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6FDC5EDB"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42FE5ED"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6C94A45D"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11 719,40</w:t>
            </w:r>
          </w:p>
        </w:tc>
        <w:tc>
          <w:tcPr>
            <w:tcW w:w="924" w:type="dxa"/>
            <w:tcBorders>
              <w:top w:val="nil"/>
              <w:left w:val="nil"/>
              <w:bottom w:val="single" w:sz="4" w:space="0" w:color="auto"/>
              <w:right w:val="single" w:sz="4" w:space="0" w:color="auto"/>
            </w:tcBorders>
            <w:shd w:val="clear" w:color="auto" w:fill="auto"/>
            <w:noWrap/>
            <w:vAlign w:val="bottom"/>
            <w:hideMark/>
          </w:tcPr>
          <w:p w14:paraId="1D7279F3"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11 708,06</w:t>
            </w:r>
          </w:p>
        </w:tc>
      </w:tr>
      <w:tr w:rsidR="00FC7E7C" w:rsidRPr="007D16F1" w14:paraId="2DA73BB2"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321A6A0B"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7D16F1">
              <w:rPr>
                <w:color w:val="000000"/>
                <w:sz w:val="12"/>
                <w:szCs w:val="12"/>
                <w:lang w:val="ru-RU" w:eastAsia="zh-CN"/>
              </w:rPr>
              <w:t>Глобальный</w:t>
            </w:r>
          </w:p>
        </w:tc>
        <w:tc>
          <w:tcPr>
            <w:tcW w:w="882" w:type="dxa"/>
            <w:tcBorders>
              <w:top w:val="nil"/>
              <w:left w:val="nil"/>
              <w:bottom w:val="single" w:sz="4" w:space="0" w:color="auto"/>
              <w:right w:val="single" w:sz="4" w:space="0" w:color="auto"/>
            </w:tcBorders>
            <w:shd w:val="clear" w:color="auto" w:fill="auto"/>
            <w:noWrap/>
            <w:vAlign w:val="bottom"/>
            <w:hideMark/>
          </w:tcPr>
          <w:p w14:paraId="3A62E643"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P.40692.1.01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7F287001"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4D5DC42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128 019,90</w:t>
            </w:r>
          </w:p>
        </w:tc>
        <w:tc>
          <w:tcPr>
            <w:tcW w:w="798" w:type="dxa"/>
            <w:tcBorders>
              <w:top w:val="nil"/>
              <w:left w:val="nil"/>
              <w:bottom w:val="single" w:sz="4" w:space="0" w:color="auto"/>
              <w:right w:val="single" w:sz="4" w:space="0" w:color="auto"/>
            </w:tcBorders>
            <w:shd w:val="clear" w:color="auto" w:fill="auto"/>
            <w:noWrap/>
            <w:vAlign w:val="bottom"/>
            <w:hideMark/>
          </w:tcPr>
          <w:p w14:paraId="213A2A3D"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4F73307D"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11180C7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1 408,00</w:t>
            </w:r>
          </w:p>
        </w:tc>
        <w:tc>
          <w:tcPr>
            <w:tcW w:w="840" w:type="dxa"/>
            <w:tcBorders>
              <w:top w:val="nil"/>
              <w:left w:val="nil"/>
              <w:bottom w:val="single" w:sz="4" w:space="0" w:color="auto"/>
              <w:right w:val="single" w:sz="4" w:space="0" w:color="auto"/>
            </w:tcBorders>
            <w:shd w:val="clear" w:color="auto" w:fill="auto"/>
            <w:noWrap/>
            <w:vAlign w:val="bottom"/>
            <w:hideMark/>
          </w:tcPr>
          <w:p w14:paraId="62A22D81"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02B8A1A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1 408,00</w:t>
            </w:r>
          </w:p>
        </w:tc>
        <w:tc>
          <w:tcPr>
            <w:tcW w:w="784" w:type="dxa"/>
            <w:tcBorders>
              <w:top w:val="nil"/>
              <w:left w:val="nil"/>
              <w:bottom w:val="single" w:sz="4" w:space="0" w:color="auto"/>
              <w:right w:val="single" w:sz="4" w:space="0" w:color="auto"/>
            </w:tcBorders>
            <w:shd w:val="clear" w:color="auto" w:fill="auto"/>
            <w:noWrap/>
            <w:vAlign w:val="bottom"/>
            <w:hideMark/>
          </w:tcPr>
          <w:p w14:paraId="001D695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035E1B61"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4C4CFF45"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35 234,25</w:t>
            </w:r>
          </w:p>
        </w:tc>
        <w:tc>
          <w:tcPr>
            <w:tcW w:w="630" w:type="dxa"/>
            <w:tcBorders>
              <w:top w:val="nil"/>
              <w:left w:val="nil"/>
              <w:bottom w:val="single" w:sz="4" w:space="0" w:color="auto"/>
              <w:right w:val="single" w:sz="4" w:space="0" w:color="auto"/>
            </w:tcBorders>
            <w:shd w:val="clear" w:color="auto" w:fill="auto"/>
            <w:noWrap/>
            <w:vAlign w:val="bottom"/>
            <w:hideMark/>
          </w:tcPr>
          <w:p w14:paraId="40E9DC0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66AA0AFF"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2 642,57</w:t>
            </w:r>
          </w:p>
        </w:tc>
        <w:tc>
          <w:tcPr>
            <w:tcW w:w="685" w:type="dxa"/>
            <w:tcBorders>
              <w:top w:val="nil"/>
              <w:left w:val="nil"/>
              <w:bottom w:val="single" w:sz="4" w:space="0" w:color="auto"/>
              <w:right w:val="single" w:sz="4" w:space="0" w:color="auto"/>
            </w:tcBorders>
            <w:shd w:val="clear" w:color="auto" w:fill="auto"/>
            <w:noWrap/>
            <w:vAlign w:val="bottom"/>
            <w:hideMark/>
          </w:tcPr>
          <w:p w14:paraId="2474C369"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E7966C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37 876,82</w:t>
            </w:r>
          </w:p>
        </w:tc>
        <w:tc>
          <w:tcPr>
            <w:tcW w:w="896" w:type="dxa"/>
            <w:tcBorders>
              <w:top w:val="nil"/>
              <w:left w:val="nil"/>
              <w:bottom w:val="single" w:sz="4" w:space="0" w:color="auto"/>
              <w:right w:val="single" w:sz="4" w:space="0" w:color="auto"/>
            </w:tcBorders>
            <w:shd w:val="clear" w:color="auto" w:fill="auto"/>
            <w:noWrap/>
            <w:vAlign w:val="bottom"/>
            <w:hideMark/>
          </w:tcPr>
          <w:p w14:paraId="02683BF5"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91 551,08</w:t>
            </w:r>
          </w:p>
        </w:tc>
        <w:tc>
          <w:tcPr>
            <w:tcW w:w="924" w:type="dxa"/>
            <w:tcBorders>
              <w:top w:val="nil"/>
              <w:left w:val="nil"/>
              <w:bottom w:val="single" w:sz="4" w:space="0" w:color="auto"/>
              <w:right w:val="single" w:sz="4" w:space="0" w:color="auto"/>
            </w:tcBorders>
            <w:shd w:val="clear" w:color="auto" w:fill="auto"/>
            <w:noWrap/>
            <w:vAlign w:val="bottom"/>
            <w:hideMark/>
          </w:tcPr>
          <w:p w14:paraId="73D0D5CE"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91 462,46</w:t>
            </w:r>
          </w:p>
        </w:tc>
      </w:tr>
      <w:tr w:rsidR="00FC7E7C" w:rsidRPr="007D16F1" w14:paraId="320AFFC8"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3A9EFD0"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7D16F1">
              <w:rPr>
                <w:color w:val="000000"/>
                <w:sz w:val="12"/>
                <w:szCs w:val="12"/>
                <w:lang w:val="ru-RU" w:eastAsia="zh-CN"/>
              </w:rPr>
              <w:t>Глобальный</w:t>
            </w:r>
          </w:p>
        </w:tc>
        <w:tc>
          <w:tcPr>
            <w:tcW w:w="882" w:type="dxa"/>
            <w:tcBorders>
              <w:top w:val="nil"/>
              <w:left w:val="nil"/>
              <w:bottom w:val="single" w:sz="4" w:space="0" w:color="auto"/>
              <w:right w:val="single" w:sz="4" w:space="0" w:color="auto"/>
            </w:tcBorders>
            <w:shd w:val="clear" w:color="auto" w:fill="auto"/>
            <w:noWrap/>
            <w:vAlign w:val="bottom"/>
            <w:hideMark/>
          </w:tcPr>
          <w:p w14:paraId="2961B15E"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P.40693.1.01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23DE1C78"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1AF6FFB6"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103 650,90</w:t>
            </w:r>
          </w:p>
        </w:tc>
        <w:tc>
          <w:tcPr>
            <w:tcW w:w="798" w:type="dxa"/>
            <w:tcBorders>
              <w:top w:val="nil"/>
              <w:left w:val="nil"/>
              <w:bottom w:val="single" w:sz="4" w:space="0" w:color="auto"/>
              <w:right w:val="single" w:sz="4" w:space="0" w:color="auto"/>
            </w:tcBorders>
            <w:shd w:val="clear" w:color="auto" w:fill="auto"/>
            <w:noWrap/>
            <w:vAlign w:val="bottom"/>
            <w:hideMark/>
          </w:tcPr>
          <w:p w14:paraId="10BCB3F9"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32511C8B"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6CC0C61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704,00</w:t>
            </w:r>
          </w:p>
        </w:tc>
        <w:tc>
          <w:tcPr>
            <w:tcW w:w="840" w:type="dxa"/>
            <w:tcBorders>
              <w:top w:val="nil"/>
              <w:left w:val="nil"/>
              <w:bottom w:val="single" w:sz="4" w:space="0" w:color="auto"/>
              <w:right w:val="single" w:sz="4" w:space="0" w:color="auto"/>
            </w:tcBorders>
            <w:shd w:val="clear" w:color="auto" w:fill="auto"/>
            <w:noWrap/>
            <w:vAlign w:val="bottom"/>
            <w:hideMark/>
          </w:tcPr>
          <w:p w14:paraId="3A7CC9D5"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6057C9EB"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704,00</w:t>
            </w:r>
          </w:p>
        </w:tc>
        <w:tc>
          <w:tcPr>
            <w:tcW w:w="784" w:type="dxa"/>
            <w:tcBorders>
              <w:top w:val="nil"/>
              <w:left w:val="nil"/>
              <w:bottom w:val="single" w:sz="4" w:space="0" w:color="auto"/>
              <w:right w:val="single" w:sz="4" w:space="0" w:color="auto"/>
            </w:tcBorders>
            <w:shd w:val="clear" w:color="auto" w:fill="auto"/>
            <w:noWrap/>
            <w:vAlign w:val="bottom"/>
            <w:hideMark/>
          </w:tcPr>
          <w:p w14:paraId="22EA1889"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09BC0349"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0CD6ADE3"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54 468,02</w:t>
            </w:r>
          </w:p>
        </w:tc>
        <w:tc>
          <w:tcPr>
            <w:tcW w:w="630" w:type="dxa"/>
            <w:tcBorders>
              <w:top w:val="nil"/>
              <w:left w:val="nil"/>
              <w:bottom w:val="single" w:sz="4" w:space="0" w:color="auto"/>
              <w:right w:val="single" w:sz="4" w:space="0" w:color="auto"/>
            </w:tcBorders>
            <w:shd w:val="clear" w:color="auto" w:fill="auto"/>
            <w:noWrap/>
            <w:vAlign w:val="bottom"/>
            <w:hideMark/>
          </w:tcPr>
          <w:p w14:paraId="22D990F1"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0F9A3F3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4 085,10</w:t>
            </w:r>
          </w:p>
        </w:tc>
        <w:tc>
          <w:tcPr>
            <w:tcW w:w="685" w:type="dxa"/>
            <w:tcBorders>
              <w:top w:val="nil"/>
              <w:left w:val="nil"/>
              <w:bottom w:val="single" w:sz="4" w:space="0" w:color="auto"/>
              <w:right w:val="single" w:sz="4" w:space="0" w:color="auto"/>
            </w:tcBorders>
            <w:shd w:val="clear" w:color="auto" w:fill="auto"/>
            <w:noWrap/>
            <w:vAlign w:val="bottom"/>
            <w:hideMark/>
          </w:tcPr>
          <w:p w14:paraId="2B784719"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04C584F"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58 553,12</w:t>
            </w:r>
          </w:p>
        </w:tc>
        <w:tc>
          <w:tcPr>
            <w:tcW w:w="896" w:type="dxa"/>
            <w:tcBorders>
              <w:top w:val="nil"/>
              <w:left w:val="nil"/>
              <w:bottom w:val="single" w:sz="4" w:space="0" w:color="auto"/>
              <w:right w:val="single" w:sz="4" w:space="0" w:color="auto"/>
            </w:tcBorders>
            <w:shd w:val="clear" w:color="auto" w:fill="auto"/>
            <w:noWrap/>
            <w:vAlign w:val="bottom"/>
            <w:hideMark/>
          </w:tcPr>
          <w:p w14:paraId="4BE49A7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45 801,78</w:t>
            </w:r>
          </w:p>
        </w:tc>
        <w:tc>
          <w:tcPr>
            <w:tcW w:w="924" w:type="dxa"/>
            <w:tcBorders>
              <w:top w:val="nil"/>
              <w:left w:val="nil"/>
              <w:bottom w:val="single" w:sz="4" w:space="0" w:color="auto"/>
              <w:right w:val="single" w:sz="4" w:space="0" w:color="auto"/>
            </w:tcBorders>
            <w:shd w:val="clear" w:color="auto" w:fill="auto"/>
            <w:noWrap/>
            <w:vAlign w:val="bottom"/>
            <w:hideMark/>
          </w:tcPr>
          <w:p w14:paraId="1C06201F"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45 757,44</w:t>
            </w:r>
          </w:p>
        </w:tc>
      </w:tr>
      <w:tr w:rsidR="00FC7E7C" w:rsidRPr="007D16F1" w14:paraId="24E55131"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6B03702C"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7D16F1">
              <w:rPr>
                <w:rFonts w:cs="Calibri"/>
                <w:color w:val="000000"/>
                <w:sz w:val="12"/>
                <w:szCs w:val="12"/>
                <w:lang w:val="ru-RU"/>
              </w:rPr>
              <w:t>Колумбия</w:t>
            </w:r>
          </w:p>
        </w:tc>
        <w:tc>
          <w:tcPr>
            <w:tcW w:w="882" w:type="dxa"/>
            <w:tcBorders>
              <w:top w:val="nil"/>
              <w:left w:val="nil"/>
              <w:bottom w:val="single" w:sz="4" w:space="0" w:color="auto"/>
              <w:right w:val="single" w:sz="4" w:space="0" w:color="auto"/>
            </w:tcBorders>
            <w:shd w:val="clear" w:color="auto" w:fill="auto"/>
            <w:noWrap/>
            <w:vAlign w:val="bottom"/>
            <w:hideMark/>
          </w:tcPr>
          <w:p w14:paraId="7DF343FD"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P.40695.1.01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7884326C"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028F60A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69 946,25</w:t>
            </w:r>
          </w:p>
        </w:tc>
        <w:tc>
          <w:tcPr>
            <w:tcW w:w="798" w:type="dxa"/>
            <w:tcBorders>
              <w:top w:val="nil"/>
              <w:left w:val="nil"/>
              <w:bottom w:val="single" w:sz="4" w:space="0" w:color="auto"/>
              <w:right w:val="single" w:sz="4" w:space="0" w:color="auto"/>
            </w:tcBorders>
            <w:shd w:val="clear" w:color="auto" w:fill="auto"/>
            <w:noWrap/>
            <w:vAlign w:val="bottom"/>
            <w:hideMark/>
          </w:tcPr>
          <w:p w14:paraId="517AE305"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72640B2F"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030E0F2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1 107,00</w:t>
            </w:r>
          </w:p>
        </w:tc>
        <w:tc>
          <w:tcPr>
            <w:tcW w:w="840" w:type="dxa"/>
            <w:tcBorders>
              <w:top w:val="nil"/>
              <w:left w:val="nil"/>
              <w:bottom w:val="single" w:sz="4" w:space="0" w:color="auto"/>
              <w:right w:val="single" w:sz="4" w:space="0" w:color="auto"/>
            </w:tcBorders>
            <w:shd w:val="clear" w:color="auto" w:fill="auto"/>
            <w:noWrap/>
            <w:vAlign w:val="bottom"/>
            <w:hideMark/>
          </w:tcPr>
          <w:p w14:paraId="4D67EF0F"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274AEC8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1 107,00</w:t>
            </w:r>
          </w:p>
        </w:tc>
        <w:tc>
          <w:tcPr>
            <w:tcW w:w="784" w:type="dxa"/>
            <w:tcBorders>
              <w:top w:val="nil"/>
              <w:left w:val="nil"/>
              <w:bottom w:val="single" w:sz="4" w:space="0" w:color="auto"/>
              <w:right w:val="single" w:sz="4" w:space="0" w:color="auto"/>
            </w:tcBorders>
            <w:shd w:val="clear" w:color="auto" w:fill="auto"/>
            <w:noWrap/>
            <w:vAlign w:val="bottom"/>
            <w:hideMark/>
          </w:tcPr>
          <w:p w14:paraId="00605B2D"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0B966AF3"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2491961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−921,86</w:t>
            </w:r>
          </w:p>
        </w:tc>
        <w:tc>
          <w:tcPr>
            <w:tcW w:w="630" w:type="dxa"/>
            <w:tcBorders>
              <w:top w:val="nil"/>
              <w:left w:val="nil"/>
              <w:bottom w:val="single" w:sz="4" w:space="0" w:color="auto"/>
              <w:right w:val="single" w:sz="4" w:space="0" w:color="auto"/>
            </w:tcBorders>
            <w:shd w:val="clear" w:color="auto" w:fill="auto"/>
            <w:noWrap/>
            <w:vAlign w:val="bottom"/>
            <w:hideMark/>
          </w:tcPr>
          <w:p w14:paraId="0037BFD9"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75C7A7B5"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0779B1F9"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2AD543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−921,86</w:t>
            </w:r>
          </w:p>
        </w:tc>
        <w:tc>
          <w:tcPr>
            <w:tcW w:w="896" w:type="dxa"/>
            <w:tcBorders>
              <w:top w:val="nil"/>
              <w:left w:val="nil"/>
              <w:bottom w:val="single" w:sz="4" w:space="0" w:color="auto"/>
              <w:right w:val="single" w:sz="4" w:space="0" w:color="auto"/>
            </w:tcBorders>
            <w:shd w:val="clear" w:color="auto" w:fill="auto"/>
            <w:noWrap/>
            <w:vAlign w:val="bottom"/>
            <w:hideMark/>
          </w:tcPr>
          <w:p w14:paraId="2E852CCF"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71 975,11</w:t>
            </w:r>
          </w:p>
        </w:tc>
        <w:tc>
          <w:tcPr>
            <w:tcW w:w="924" w:type="dxa"/>
            <w:tcBorders>
              <w:top w:val="nil"/>
              <w:left w:val="nil"/>
              <w:bottom w:val="single" w:sz="4" w:space="0" w:color="auto"/>
              <w:right w:val="single" w:sz="4" w:space="0" w:color="auto"/>
            </w:tcBorders>
            <w:shd w:val="clear" w:color="auto" w:fill="auto"/>
            <w:noWrap/>
            <w:vAlign w:val="bottom"/>
            <w:hideMark/>
          </w:tcPr>
          <w:p w14:paraId="4614BEB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71 905,44</w:t>
            </w:r>
          </w:p>
        </w:tc>
      </w:tr>
      <w:tr w:rsidR="00FC7E7C" w:rsidRPr="007D16F1" w14:paraId="1772FFDA"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C688F0F"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7D16F1">
              <w:rPr>
                <w:rFonts w:cs="Calibri"/>
                <w:color w:val="000000"/>
                <w:sz w:val="12"/>
                <w:szCs w:val="12"/>
                <w:lang w:val="ru-RU"/>
              </w:rPr>
              <w:t>Австралия</w:t>
            </w:r>
          </w:p>
        </w:tc>
        <w:tc>
          <w:tcPr>
            <w:tcW w:w="882" w:type="dxa"/>
            <w:tcBorders>
              <w:top w:val="nil"/>
              <w:left w:val="nil"/>
              <w:bottom w:val="single" w:sz="4" w:space="0" w:color="auto"/>
              <w:right w:val="single" w:sz="4" w:space="0" w:color="auto"/>
            </w:tcBorders>
            <w:shd w:val="clear" w:color="auto" w:fill="auto"/>
            <w:noWrap/>
            <w:vAlign w:val="bottom"/>
            <w:hideMark/>
          </w:tcPr>
          <w:p w14:paraId="2244E62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P.40696.1.01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483E266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13534AA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7D62D1D5"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597 965,10</w:t>
            </w:r>
          </w:p>
        </w:tc>
        <w:tc>
          <w:tcPr>
            <w:tcW w:w="602" w:type="dxa"/>
            <w:tcBorders>
              <w:top w:val="nil"/>
              <w:left w:val="nil"/>
              <w:bottom w:val="single" w:sz="4" w:space="0" w:color="auto"/>
              <w:right w:val="single" w:sz="4" w:space="0" w:color="auto"/>
            </w:tcBorders>
            <w:shd w:val="clear" w:color="auto" w:fill="auto"/>
            <w:noWrap/>
            <w:vAlign w:val="bottom"/>
            <w:hideMark/>
          </w:tcPr>
          <w:p w14:paraId="5318E64B"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7D47A648"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4 976,00</w:t>
            </w:r>
          </w:p>
        </w:tc>
        <w:tc>
          <w:tcPr>
            <w:tcW w:w="840" w:type="dxa"/>
            <w:tcBorders>
              <w:top w:val="nil"/>
              <w:left w:val="nil"/>
              <w:bottom w:val="single" w:sz="4" w:space="0" w:color="auto"/>
              <w:right w:val="single" w:sz="4" w:space="0" w:color="auto"/>
            </w:tcBorders>
            <w:shd w:val="clear" w:color="auto" w:fill="auto"/>
            <w:noWrap/>
            <w:vAlign w:val="bottom"/>
            <w:hideMark/>
          </w:tcPr>
          <w:p w14:paraId="40C30C98"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15C7078D"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602 941,10</w:t>
            </w:r>
          </w:p>
        </w:tc>
        <w:tc>
          <w:tcPr>
            <w:tcW w:w="784" w:type="dxa"/>
            <w:tcBorders>
              <w:top w:val="nil"/>
              <w:left w:val="nil"/>
              <w:bottom w:val="single" w:sz="4" w:space="0" w:color="auto"/>
              <w:right w:val="single" w:sz="4" w:space="0" w:color="auto"/>
            </w:tcBorders>
            <w:shd w:val="clear" w:color="auto" w:fill="auto"/>
            <w:noWrap/>
            <w:vAlign w:val="bottom"/>
            <w:hideMark/>
          </w:tcPr>
          <w:p w14:paraId="0F796805"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−279 350,00</w:t>
            </w:r>
          </w:p>
        </w:tc>
        <w:tc>
          <w:tcPr>
            <w:tcW w:w="658" w:type="dxa"/>
            <w:tcBorders>
              <w:top w:val="nil"/>
              <w:left w:val="nil"/>
              <w:bottom w:val="single" w:sz="4" w:space="0" w:color="auto"/>
              <w:right w:val="single" w:sz="4" w:space="0" w:color="auto"/>
            </w:tcBorders>
            <w:shd w:val="clear" w:color="auto" w:fill="auto"/>
            <w:noWrap/>
            <w:vAlign w:val="bottom"/>
            <w:hideMark/>
          </w:tcPr>
          <w:p w14:paraId="3F983958"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4DDCC148"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28EFB89B"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0F89D6CC"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36020456"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066D21E0"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23B93E8E"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323 591,10</w:t>
            </w:r>
          </w:p>
        </w:tc>
        <w:tc>
          <w:tcPr>
            <w:tcW w:w="924" w:type="dxa"/>
            <w:tcBorders>
              <w:top w:val="nil"/>
              <w:left w:val="nil"/>
              <w:bottom w:val="single" w:sz="4" w:space="0" w:color="auto"/>
              <w:right w:val="single" w:sz="4" w:space="0" w:color="auto"/>
            </w:tcBorders>
            <w:shd w:val="clear" w:color="auto" w:fill="auto"/>
            <w:noWrap/>
            <w:vAlign w:val="bottom"/>
            <w:hideMark/>
          </w:tcPr>
          <w:p w14:paraId="14A19F8F"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323 277,86</w:t>
            </w:r>
          </w:p>
        </w:tc>
      </w:tr>
      <w:tr w:rsidR="00FC7E7C" w:rsidRPr="007D16F1" w14:paraId="632AEBF2"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31CE0BF0"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7D16F1">
              <w:rPr>
                <w:rFonts w:cs="Calibri"/>
                <w:color w:val="000000"/>
                <w:sz w:val="12"/>
                <w:szCs w:val="12"/>
                <w:lang w:val="ru-RU"/>
              </w:rPr>
              <w:t>Австралия</w:t>
            </w:r>
          </w:p>
        </w:tc>
        <w:tc>
          <w:tcPr>
            <w:tcW w:w="882" w:type="dxa"/>
            <w:tcBorders>
              <w:top w:val="nil"/>
              <w:left w:val="nil"/>
              <w:bottom w:val="single" w:sz="4" w:space="0" w:color="auto"/>
              <w:right w:val="single" w:sz="4" w:space="0" w:color="auto"/>
            </w:tcBorders>
            <w:shd w:val="clear" w:color="auto" w:fill="auto"/>
            <w:noWrap/>
            <w:vAlign w:val="bottom"/>
            <w:hideMark/>
          </w:tcPr>
          <w:p w14:paraId="48ACC370"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P.40696.1.02</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26D283F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751C8FBC"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63C321AC"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4FEF9F6C"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36C3C73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4 363,00</w:t>
            </w:r>
          </w:p>
        </w:tc>
        <w:tc>
          <w:tcPr>
            <w:tcW w:w="840" w:type="dxa"/>
            <w:tcBorders>
              <w:top w:val="nil"/>
              <w:left w:val="nil"/>
              <w:bottom w:val="single" w:sz="4" w:space="0" w:color="auto"/>
              <w:right w:val="single" w:sz="4" w:space="0" w:color="auto"/>
            </w:tcBorders>
            <w:shd w:val="clear" w:color="auto" w:fill="auto"/>
            <w:noWrap/>
            <w:vAlign w:val="bottom"/>
            <w:hideMark/>
          </w:tcPr>
          <w:p w14:paraId="0FBDEEFC"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0485EBE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4 363,00</w:t>
            </w:r>
          </w:p>
        </w:tc>
        <w:tc>
          <w:tcPr>
            <w:tcW w:w="784" w:type="dxa"/>
            <w:tcBorders>
              <w:top w:val="nil"/>
              <w:left w:val="nil"/>
              <w:bottom w:val="single" w:sz="4" w:space="0" w:color="auto"/>
              <w:right w:val="single" w:sz="4" w:space="0" w:color="auto"/>
            </w:tcBorders>
            <w:shd w:val="clear" w:color="auto" w:fill="auto"/>
            <w:noWrap/>
            <w:vAlign w:val="bottom"/>
            <w:hideMark/>
          </w:tcPr>
          <w:p w14:paraId="20B7B2CB"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279 350,00</w:t>
            </w:r>
          </w:p>
        </w:tc>
        <w:tc>
          <w:tcPr>
            <w:tcW w:w="658" w:type="dxa"/>
            <w:tcBorders>
              <w:top w:val="nil"/>
              <w:left w:val="nil"/>
              <w:bottom w:val="single" w:sz="4" w:space="0" w:color="auto"/>
              <w:right w:val="single" w:sz="4" w:space="0" w:color="auto"/>
            </w:tcBorders>
            <w:shd w:val="clear" w:color="auto" w:fill="auto"/>
            <w:noWrap/>
            <w:vAlign w:val="bottom"/>
            <w:hideMark/>
          </w:tcPr>
          <w:p w14:paraId="4252E03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0070D9AE"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045B9C11"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497EDFF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2362D703"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1DF653C"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123B6BCB"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283 713,00</w:t>
            </w:r>
          </w:p>
        </w:tc>
        <w:tc>
          <w:tcPr>
            <w:tcW w:w="924" w:type="dxa"/>
            <w:tcBorders>
              <w:top w:val="nil"/>
              <w:left w:val="nil"/>
              <w:bottom w:val="single" w:sz="4" w:space="0" w:color="auto"/>
              <w:right w:val="single" w:sz="4" w:space="0" w:color="auto"/>
            </w:tcBorders>
            <w:shd w:val="clear" w:color="auto" w:fill="auto"/>
            <w:noWrap/>
            <w:vAlign w:val="bottom"/>
            <w:hideMark/>
          </w:tcPr>
          <w:p w14:paraId="0CA2F8AE"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283 438,37</w:t>
            </w:r>
          </w:p>
        </w:tc>
      </w:tr>
      <w:tr w:rsidR="00FC7E7C" w:rsidRPr="007D16F1" w14:paraId="3BC0A961"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0AAA0B9"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7D16F1">
              <w:rPr>
                <w:rFonts w:cs="Calibri"/>
                <w:color w:val="000000"/>
                <w:sz w:val="12"/>
                <w:szCs w:val="12"/>
                <w:lang w:val="ru-RU"/>
              </w:rPr>
              <w:t>Австралия</w:t>
            </w:r>
          </w:p>
        </w:tc>
        <w:tc>
          <w:tcPr>
            <w:tcW w:w="882" w:type="dxa"/>
            <w:tcBorders>
              <w:top w:val="nil"/>
              <w:left w:val="nil"/>
              <w:bottom w:val="single" w:sz="4" w:space="0" w:color="auto"/>
              <w:right w:val="single" w:sz="4" w:space="0" w:color="auto"/>
            </w:tcBorders>
            <w:shd w:val="clear" w:color="auto" w:fill="auto"/>
            <w:noWrap/>
            <w:vAlign w:val="bottom"/>
            <w:hideMark/>
          </w:tcPr>
          <w:p w14:paraId="2CE48BB6"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P.40698.1.01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56D088ED"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1921E03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146 839,33</w:t>
            </w:r>
          </w:p>
        </w:tc>
        <w:tc>
          <w:tcPr>
            <w:tcW w:w="798" w:type="dxa"/>
            <w:tcBorders>
              <w:top w:val="nil"/>
              <w:left w:val="nil"/>
              <w:bottom w:val="single" w:sz="4" w:space="0" w:color="auto"/>
              <w:right w:val="single" w:sz="4" w:space="0" w:color="auto"/>
            </w:tcBorders>
            <w:shd w:val="clear" w:color="auto" w:fill="auto"/>
            <w:noWrap/>
            <w:vAlign w:val="bottom"/>
            <w:hideMark/>
          </w:tcPr>
          <w:p w14:paraId="43A2DC7E"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59F1B10D"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2822336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31B2E5E"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04CEA338"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0658515F"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05365B91"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11638A0B"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130 820,98</w:t>
            </w:r>
          </w:p>
        </w:tc>
        <w:tc>
          <w:tcPr>
            <w:tcW w:w="630" w:type="dxa"/>
            <w:tcBorders>
              <w:top w:val="nil"/>
              <w:left w:val="nil"/>
              <w:bottom w:val="single" w:sz="4" w:space="0" w:color="auto"/>
              <w:right w:val="single" w:sz="4" w:space="0" w:color="auto"/>
            </w:tcBorders>
            <w:shd w:val="clear" w:color="auto" w:fill="auto"/>
            <w:noWrap/>
            <w:vAlign w:val="bottom"/>
            <w:hideMark/>
          </w:tcPr>
          <w:p w14:paraId="32B37C99"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7,00</w:t>
            </w:r>
          </w:p>
        </w:tc>
        <w:tc>
          <w:tcPr>
            <w:tcW w:w="700" w:type="dxa"/>
            <w:tcBorders>
              <w:top w:val="nil"/>
              <w:left w:val="nil"/>
              <w:bottom w:val="single" w:sz="4" w:space="0" w:color="auto"/>
              <w:right w:val="single" w:sz="4" w:space="0" w:color="auto"/>
            </w:tcBorders>
            <w:shd w:val="clear" w:color="auto" w:fill="auto"/>
            <w:noWrap/>
            <w:vAlign w:val="bottom"/>
            <w:hideMark/>
          </w:tcPr>
          <w:p w14:paraId="2ABFC0B1"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9 157,47</w:t>
            </w:r>
          </w:p>
        </w:tc>
        <w:tc>
          <w:tcPr>
            <w:tcW w:w="685" w:type="dxa"/>
            <w:tcBorders>
              <w:top w:val="nil"/>
              <w:left w:val="nil"/>
              <w:bottom w:val="single" w:sz="4" w:space="0" w:color="auto"/>
              <w:right w:val="single" w:sz="4" w:space="0" w:color="auto"/>
            </w:tcBorders>
            <w:shd w:val="clear" w:color="auto" w:fill="auto"/>
            <w:noWrap/>
            <w:vAlign w:val="bottom"/>
            <w:hideMark/>
          </w:tcPr>
          <w:p w14:paraId="1950083E"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E58E00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139 978,45</w:t>
            </w:r>
          </w:p>
        </w:tc>
        <w:tc>
          <w:tcPr>
            <w:tcW w:w="896" w:type="dxa"/>
            <w:tcBorders>
              <w:top w:val="nil"/>
              <w:left w:val="nil"/>
              <w:bottom w:val="single" w:sz="4" w:space="0" w:color="auto"/>
              <w:right w:val="single" w:sz="4" w:space="0" w:color="auto"/>
            </w:tcBorders>
            <w:shd w:val="clear" w:color="auto" w:fill="auto"/>
            <w:noWrap/>
            <w:vAlign w:val="bottom"/>
            <w:hideMark/>
          </w:tcPr>
          <w:p w14:paraId="22966A05"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6 860,88</w:t>
            </w:r>
          </w:p>
        </w:tc>
        <w:tc>
          <w:tcPr>
            <w:tcW w:w="924" w:type="dxa"/>
            <w:tcBorders>
              <w:top w:val="nil"/>
              <w:left w:val="nil"/>
              <w:bottom w:val="single" w:sz="4" w:space="0" w:color="auto"/>
              <w:right w:val="single" w:sz="4" w:space="0" w:color="auto"/>
            </w:tcBorders>
            <w:shd w:val="clear" w:color="auto" w:fill="auto"/>
            <w:noWrap/>
            <w:vAlign w:val="bottom"/>
            <w:hideMark/>
          </w:tcPr>
          <w:p w14:paraId="7F6E0B9E"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6 854,24</w:t>
            </w:r>
          </w:p>
        </w:tc>
      </w:tr>
      <w:tr w:rsidR="00FC7E7C" w:rsidRPr="007D16F1" w14:paraId="443A85F6"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692EC72D"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7D16F1">
              <w:rPr>
                <w:rFonts w:cs="Calibri"/>
                <w:color w:val="000000"/>
                <w:sz w:val="12"/>
                <w:szCs w:val="12"/>
                <w:lang w:val="ru-RU"/>
              </w:rPr>
              <w:t>Таиланд</w:t>
            </w:r>
          </w:p>
        </w:tc>
        <w:tc>
          <w:tcPr>
            <w:tcW w:w="882" w:type="dxa"/>
            <w:tcBorders>
              <w:top w:val="nil"/>
              <w:left w:val="nil"/>
              <w:bottom w:val="single" w:sz="4" w:space="0" w:color="auto"/>
              <w:right w:val="single" w:sz="4" w:space="0" w:color="auto"/>
            </w:tcBorders>
            <w:shd w:val="clear" w:color="auto" w:fill="auto"/>
            <w:noWrap/>
            <w:vAlign w:val="bottom"/>
            <w:hideMark/>
          </w:tcPr>
          <w:p w14:paraId="429BFA7D"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P.40699.1.01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74E571E3"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214F018F"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6 204,42</w:t>
            </w:r>
          </w:p>
        </w:tc>
        <w:tc>
          <w:tcPr>
            <w:tcW w:w="798" w:type="dxa"/>
            <w:tcBorders>
              <w:top w:val="nil"/>
              <w:left w:val="nil"/>
              <w:bottom w:val="single" w:sz="4" w:space="0" w:color="auto"/>
              <w:right w:val="single" w:sz="4" w:space="0" w:color="auto"/>
            </w:tcBorders>
            <w:shd w:val="clear" w:color="auto" w:fill="auto"/>
            <w:noWrap/>
            <w:vAlign w:val="bottom"/>
            <w:hideMark/>
          </w:tcPr>
          <w:p w14:paraId="6EFB9A98"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4566BCA5"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115FD080"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3CE67B6"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406D8736"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44E8F12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3777D9B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0BE7B040"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5261434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10,00</w:t>
            </w:r>
          </w:p>
        </w:tc>
        <w:tc>
          <w:tcPr>
            <w:tcW w:w="700" w:type="dxa"/>
            <w:tcBorders>
              <w:top w:val="nil"/>
              <w:left w:val="nil"/>
              <w:bottom w:val="single" w:sz="4" w:space="0" w:color="auto"/>
              <w:right w:val="single" w:sz="4" w:space="0" w:color="auto"/>
            </w:tcBorders>
            <w:shd w:val="clear" w:color="auto" w:fill="auto"/>
            <w:noWrap/>
            <w:vAlign w:val="bottom"/>
            <w:hideMark/>
          </w:tcPr>
          <w:p w14:paraId="785E747F"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5AA8227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F3E686B"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1838DE7D"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6 204,42</w:t>
            </w:r>
          </w:p>
        </w:tc>
        <w:tc>
          <w:tcPr>
            <w:tcW w:w="924" w:type="dxa"/>
            <w:tcBorders>
              <w:top w:val="nil"/>
              <w:left w:val="nil"/>
              <w:bottom w:val="single" w:sz="4" w:space="0" w:color="auto"/>
              <w:right w:val="single" w:sz="4" w:space="0" w:color="auto"/>
            </w:tcBorders>
            <w:shd w:val="clear" w:color="auto" w:fill="auto"/>
            <w:noWrap/>
            <w:vAlign w:val="bottom"/>
            <w:hideMark/>
          </w:tcPr>
          <w:p w14:paraId="58BC2093"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6 198,41</w:t>
            </w:r>
          </w:p>
        </w:tc>
      </w:tr>
      <w:tr w:rsidR="00FC7E7C" w:rsidRPr="007D16F1" w14:paraId="19841190"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1432110D"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7D16F1">
              <w:rPr>
                <w:rFonts w:cs="Calibri"/>
                <w:color w:val="000000"/>
                <w:sz w:val="12"/>
                <w:szCs w:val="12"/>
                <w:lang w:val="ru-RU"/>
              </w:rPr>
              <w:t>Аргентина</w:t>
            </w:r>
          </w:p>
        </w:tc>
        <w:tc>
          <w:tcPr>
            <w:tcW w:w="882" w:type="dxa"/>
            <w:tcBorders>
              <w:top w:val="nil"/>
              <w:left w:val="nil"/>
              <w:bottom w:val="single" w:sz="4" w:space="0" w:color="auto"/>
              <w:right w:val="single" w:sz="4" w:space="0" w:color="auto"/>
            </w:tcBorders>
            <w:shd w:val="clear" w:color="auto" w:fill="auto"/>
            <w:noWrap/>
            <w:vAlign w:val="bottom"/>
            <w:hideMark/>
          </w:tcPr>
          <w:p w14:paraId="5FC4DBA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P.40701.1.01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1E2BEE96"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166CC491"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24 989,27</w:t>
            </w:r>
          </w:p>
        </w:tc>
        <w:tc>
          <w:tcPr>
            <w:tcW w:w="798" w:type="dxa"/>
            <w:tcBorders>
              <w:top w:val="nil"/>
              <w:left w:val="nil"/>
              <w:bottom w:val="single" w:sz="4" w:space="0" w:color="auto"/>
              <w:right w:val="single" w:sz="4" w:space="0" w:color="auto"/>
            </w:tcBorders>
            <w:shd w:val="clear" w:color="auto" w:fill="auto"/>
            <w:noWrap/>
            <w:vAlign w:val="bottom"/>
            <w:hideMark/>
          </w:tcPr>
          <w:p w14:paraId="65BD9A8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35DD5108"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067A77A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34CE9AF"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58AD91E6"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15C30EA8"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−681,29</w:t>
            </w:r>
          </w:p>
        </w:tc>
        <w:tc>
          <w:tcPr>
            <w:tcW w:w="658" w:type="dxa"/>
            <w:tcBorders>
              <w:top w:val="nil"/>
              <w:left w:val="nil"/>
              <w:bottom w:val="single" w:sz="4" w:space="0" w:color="auto"/>
              <w:right w:val="single" w:sz="4" w:space="0" w:color="auto"/>
            </w:tcBorders>
            <w:shd w:val="clear" w:color="auto" w:fill="auto"/>
            <w:noWrap/>
            <w:vAlign w:val="bottom"/>
            <w:hideMark/>
          </w:tcPr>
          <w:p w14:paraId="7715FE4C"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21C99D73"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14 407,32</w:t>
            </w:r>
          </w:p>
        </w:tc>
        <w:tc>
          <w:tcPr>
            <w:tcW w:w="630" w:type="dxa"/>
            <w:tcBorders>
              <w:top w:val="nil"/>
              <w:left w:val="nil"/>
              <w:bottom w:val="single" w:sz="4" w:space="0" w:color="auto"/>
              <w:right w:val="single" w:sz="4" w:space="0" w:color="auto"/>
            </w:tcBorders>
            <w:shd w:val="clear" w:color="auto" w:fill="auto"/>
            <w:noWrap/>
            <w:vAlign w:val="bottom"/>
            <w:hideMark/>
          </w:tcPr>
          <w:p w14:paraId="4EAA17B9"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7,00</w:t>
            </w:r>
          </w:p>
        </w:tc>
        <w:tc>
          <w:tcPr>
            <w:tcW w:w="700" w:type="dxa"/>
            <w:tcBorders>
              <w:top w:val="nil"/>
              <w:left w:val="nil"/>
              <w:bottom w:val="single" w:sz="4" w:space="0" w:color="auto"/>
              <w:right w:val="single" w:sz="4" w:space="0" w:color="auto"/>
            </w:tcBorders>
            <w:shd w:val="clear" w:color="auto" w:fill="auto"/>
            <w:noWrap/>
            <w:vAlign w:val="bottom"/>
            <w:hideMark/>
          </w:tcPr>
          <w:p w14:paraId="6E5CF0F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1 008,51</w:t>
            </w:r>
          </w:p>
        </w:tc>
        <w:tc>
          <w:tcPr>
            <w:tcW w:w="685" w:type="dxa"/>
            <w:tcBorders>
              <w:top w:val="nil"/>
              <w:left w:val="nil"/>
              <w:bottom w:val="single" w:sz="4" w:space="0" w:color="auto"/>
              <w:right w:val="single" w:sz="4" w:space="0" w:color="auto"/>
            </w:tcBorders>
            <w:shd w:val="clear" w:color="auto" w:fill="auto"/>
            <w:noWrap/>
            <w:vAlign w:val="bottom"/>
            <w:hideMark/>
          </w:tcPr>
          <w:p w14:paraId="7E952EFC"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C38721B"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15 415,83</w:t>
            </w:r>
          </w:p>
        </w:tc>
        <w:tc>
          <w:tcPr>
            <w:tcW w:w="896" w:type="dxa"/>
            <w:tcBorders>
              <w:top w:val="nil"/>
              <w:left w:val="nil"/>
              <w:bottom w:val="single" w:sz="4" w:space="0" w:color="auto"/>
              <w:right w:val="single" w:sz="4" w:space="0" w:color="auto"/>
            </w:tcBorders>
            <w:shd w:val="clear" w:color="auto" w:fill="auto"/>
            <w:noWrap/>
            <w:vAlign w:val="bottom"/>
            <w:hideMark/>
          </w:tcPr>
          <w:p w14:paraId="5C7E59B0"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8 892,15</w:t>
            </w:r>
          </w:p>
        </w:tc>
        <w:tc>
          <w:tcPr>
            <w:tcW w:w="924" w:type="dxa"/>
            <w:tcBorders>
              <w:top w:val="nil"/>
              <w:left w:val="nil"/>
              <w:bottom w:val="single" w:sz="4" w:space="0" w:color="auto"/>
              <w:right w:val="single" w:sz="4" w:space="0" w:color="auto"/>
            </w:tcBorders>
            <w:shd w:val="clear" w:color="auto" w:fill="auto"/>
            <w:noWrap/>
            <w:vAlign w:val="bottom"/>
            <w:hideMark/>
          </w:tcPr>
          <w:p w14:paraId="764393A5"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8 883,54</w:t>
            </w:r>
          </w:p>
        </w:tc>
      </w:tr>
      <w:tr w:rsidR="00FC7E7C" w:rsidRPr="007D16F1" w14:paraId="0B205E37"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7AA27516"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7D16F1">
              <w:rPr>
                <w:rFonts w:cs="Calibri"/>
                <w:color w:val="000000"/>
                <w:sz w:val="12"/>
                <w:szCs w:val="12"/>
                <w:lang w:val="ru-RU"/>
              </w:rPr>
              <w:t>Куба</w:t>
            </w:r>
          </w:p>
        </w:tc>
        <w:tc>
          <w:tcPr>
            <w:tcW w:w="882" w:type="dxa"/>
            <w:tcBorders>
              <w:top w:val="nil"/>
              <w:left w:val="nil"/>
              <w:bottom w:val="single" w:sz="4" w:space="0" w:color="auto"/>
              <w:right w:val="single" w:sz="4" w:space="0" w:color="auto"/>
            </w:tcBorders>
            <w:shd w:val="clear" w:color="auto" w:fill="auto"/>
            <w:noWrap/>
            <w:vAlign w:val="bottom"/>
            <w:hideMark/>
          </w:tcPr>
          <w:p w14:paraId="4572BA8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P.40710.1.01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5D6B0930"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6E4C5418"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132 967,06</w:t>
            </w:r>
          </w:p>
        </w:tc>
        <w:tc>
          <w:tcPr>
            <w:tcW w:w="798" w:type="dxa"/>
            <w:tcBorders>
              <w:top w:val="nil"/>
              <w:left w:val="nil"/>
              <w:bottom w:val="single" w:sz="4" w:space="0" w:color="auto"/>
              <w:right w:val="single" w:sz="4" w:space="0" w:color="auto"/>
            </w:tcBorders>
            <w:shd w:val="clear" w:color="auto" w:fill="auto"/>
            <w:noWrap/>
            <w:vAlign w:val="bottom"/>
            <w:hideMark/>
          </w:tcPr>
          <w:p w14:paraId="01431EE0"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0704181F"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431E1F33"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2 000,00</w:t>
            </w:r>
          </w:p>
        </w:tc>
        <w:tc>
          <w:tcPr>
            <w:tcW w:w="840" w:type="dxa"/>
            <w:tcBorders>
              <w:top w:val="nil"/>
              <w:left w:val="nil"/>
              <w:bottom w:val="single" w:sz="4" w:space="0" w:color="auto"/>
              <w:right w:val="single" w:sz="4" w:space="0" w:color="auto"/>
            </w:tcBorders>
            <w:shd w:val="clear" w:color="auto" w:fill="auto"/>
            <w:noWrap/>
            <w:vAlign w:val="bottom"/>
            <w:hideMark/>
          </w:tcPr>
          <w:p w14:paraId="759FC6DF"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0D9D4B5B"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2 000,00</w:t>
            </w:r>
          </w:p>
        </w:tc>
        <w:tc>
          <w:tcPr>
            <w:tcW w:w="784" w:type="dxa"/>
            <w:tcBorders>
              <w:top w:val="nil"/>
              <w:left w:val="nil"/>
              <w:bottom w:val="single" w:sz="4" w:space="0" w:color="auto"/>
              <w:right w:val="single" w:sz="4" w:space="0" w:color="auto"/>
            </w:tcBorders>
            <w:shd w:val="clear" w:color="auto" w:fill="auto"/>
            <w:noWrap/>
            <w:vAlign w:val="bottom"/>
            <w:hideMark/>
          </w:tcPr>
          <w:p w14:paraId="66609CB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23696E0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1EAECFF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4 617,13</w:t>
            </w:r>
          </w:p>
        </w:tc>
        <w:tc>
          <w:tcPr>
            <w:tcW w:w="630" w:type="dxa"/>
            <w:tcBorders>
              <w:top w:val="nil"/>
              <w:left w:val="nil"/>
              <w:bottom w:val="single" w:sz="4" w:space="0" w:color="auto"/>
              <w:right w:val="single" w:sz="4" w:space="0" w:color="auto"/>
            </w:tcBorders>
            <w:shd w:val="clear" w:color="auto" w:fill="auto"/>
            <w:noWrap/>
            <w:vAlign w:val="bottom"/>
            <w:hideMark/>
          </w:tcPr>
          <w:p w14:paraId="336C42BE"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7,00</w:t>
            </w:r>
          </w:p>
        </w:tc>
        <w:tc>
          <w:tcPr>
            <w:tcW w:w="700" w:type="dxa"/>
            <w:tcBorders>
              <w:top w:val="nil"/>
              <w:left w:val="nil"/>
              <w:bottom w:val="single" w:sz="4" w:space="0" w:color="auto"/>
              <w:right w:val="single" w:sz="4" w:space="0" w:color="auto"/>
            </w:tcBorders>
            <w:shd w:val="clear" w:color="auto" w:fill="auto"/>
            <w:noWrap/>
            <w:vAlign w:val="bottom"/>
            <w:hideMark/>
          </w:tcPr>
          <w:p w14:paraId="5B4945F8"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323,20</w:t>
            </w:r>
          </w:p>
        </w:tc>
        <w:tc>
          <w:tcPr>
            <w:tcW w:w="685" w:type="dxa"/>
            <w:tcBorders>
              <w:top w:val="nil"/>
              <w:left w:val="nil"/>
              <w:bottom w:val="single" w:sz="4" w:space="0" w:color="auto"/>
              <w:right w:val="single" w:sz="4" w:space="0" w:color="auto"/>
            </w:tcBorders>
            <w:shd w:val="clear" w:color="auto" w:fill="auto"/>
            <w:noWrap/>
            <w:vAlign w:val="bottom"/>
            <w:hideMark/>
          </w:tcPr>
          <w:p w14:paraId="250E17DB"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8B6017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4 940,33</w:t>
            </w:r>
          </w:p>
        </w:tc>
        <w:tc>
          <w:tcPr>
            <w:tcW w:w="896" w:type="dxa"/>
            <w:tcBorders>
              <w:top w:val="nil"/>
              <w:left w:val="nil"/>
              <w:bottom w:val="single" w:sz="4" w:space="0" w:color="auto"/>
              <w:right w:val="single" w:sz="4" w:space="0" w:color="auto"/>
            </w:tcBorders>
            <w:shd w:val="clear" w:color="auto" w:fill="auto"/>
            <w:noWrap/>
            <w:vAlign w:val="bottom"/>
            <w:hideMark/>
          </w:tcPr>
          <w:p w14:paraId="69629143"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130 026,73</w:t>
            </w:r>
          </w:p>
        </w:tc>
        <w:tc>
          <w:tcPr>
            <w:tcW w:w="924" w:type="dxa"/>
            <w:tcBorders>
              <w:top w:val="nil"/>
              <w:left w:val="nil"/>
              <w:bottom w:val="single" w:sz="4" w:space="0" w:color="auto"/>
              <w:right w:val="single" w:sz="4" w:space="0" w:color="auto"/>
            </w:tcBorders>
            <w:shd w:val="clear" w:color="auto" w:fill="auto"/>
            <w:noWrap/>
            <w:vAlign w:val="bottom"/>
            <w:hideMark/>
          </w:tcPr>
          <w:p w14:paraId="056B942E"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129 900,86</w:t>
            </w:r>
          </w:p>
        </w:tc>
      </w:tr>
      <w:tr w:rsidR="00FC7E7C" w:rsidRPr="007D16F1" w14:paraId="670F8751"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73CB0B9D"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7D16F1">
              <w:rPr>
                <w:color w:val="000000"/>
                <w:sz w:val="12"/>
                <w:szCs w:val="12"/>
                <w:lang w:val="ru-RU" w:eastAsia="zh-CN"/>
              </w:rPr>
              <w:t>Глобальный</w:t>
            </w:r>
          </w:p>
        </w:tc>
        <w:tc>
          <w:tcPr>
            <w:tcW w:w="882" w:type="dxa"/>
            <w:tcBorders>
              <w:top w:val="nil"/>
              <w:left w:val="nil"/>
              <w:bottom w:val="single" w:sz="4" w:space="0" w:color="auto"/>
              <w:right w:val="single" w:sz="4" w:space="0" w:color="auto"/>
            </w:tcBorders>
            <w:shd w:val="clear" w:color="auto" w:fill="auto"/>
            <w:noWrap/>
            <w:vAlign w:val="bottom"/>
            <w:hideMark/>
          </w:tcPr>
          <w:p w14:paraId="4F89899C"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P.40713.1.01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6A70FE03"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0BCD98D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301 952,37</w:t>
            </w:r>
          </w:p>
        </w:tc>
        <w:tc>
          <w:tcPr>
            <w:tcW w:w="798" w:type="dxa"/>
            <w:tcBorders>
              <w:top w:val="nil"/>
              <w:left w:val="nil"/>
              <w:bottom w:val="single" w:sz="4" w:space="0" w:color="auto"/>
              <w:right w:val="single" w:sz="4" w:space="0" w:color="auto"/>
            </w:tcBorders>
            <w:shd w:val="clear" w:color="auto" w:fill="auto"/>
            <w:noWrap/>
            <w:vAlign w:val="bottom"/>
            <w:hideMark/>
          </w:tcPr>
          <w:p w14:paraId="696D9BE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2D034D1B"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72B1CA4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4 233,00</w:t>
            </w:r>
          </w:p>
        </w:tc>
        <w:tc>
          <w:tcPr>
            <w:tcW w:w="840" w:type="dxa"/>
            <w:tcBorders>
              <w:top w:val="nil"/>
              <w:left w:val="nil"/>
              <w:bottom w:val="single" w:sz="4" w:space="0" w:color="auto"/>
              <w:right w:val="single" w:sz="4" w:space="0" w:color="auto"/>
            </w:tcBorders>
            <w:shd w:val="clear" w:color="auto" w:fill="auto"/>
            <w:noWrap/>
            <w:vAlign w:val="bottom"/>
            <w:hideMark/>
          </w:tcPr>
          <w:p w14:paraId="29A97B28"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65E66919"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4 233,00</w:t>
            </w:r>
          </w:p>
        </w:tc>
        <w:tc>
          <w:tcPr>
            <w:tcW w:w="784" w:type="dxa"/>
            <w:tcBorders>
              <w:top w:val="nil"/>
              <w:left w:val="nil"/>
              <w:bottom w:val="single" w:sz="4" w:space="0" w:color="auto"/>
              <w:right w:val="single" w:sz="4" w:space="0" w:color="auto"/>
            </w:tcBorders>
            <w:shd w:val="clear" w:color="auto" w:fill="auto"/>
            <w:noWrap/>
            <w:vAlign w:val="bottom"/>
            <w:hideMark/>
          </w:tcPr>
          <w:p w14:paraId="535ACD6E"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5D87DDA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404E868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28 120,19</w:t>
            </w:r>
          </w:p>
        </w:tc>
        <w:tc>
          <w:tcPr>
            <w:tcW w:w="630" w:type="dxa"/>
            <w:tcBorders>
              <w:top w:val="nil"/>
              <w:left w:val="nil"/>
              <w:bottom w:val="single" w:sz="4" w:space="0" w:color="auto"/>
              <w:right w:val="single" w:sz="4" w:space="0" w:color="auto"/>
            </w:tcBorders>
            <w:shd w:val="clear" w:color="auto" w:fill="auto"/>
            <w:noWrap/>
            <w:vAlign w:val="bottom"/>
            <w:hideMark/>
          </w:tcPr>
          <w:p w14:paraId="1F8C2B2F"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10,00</w:t>
            </w:r>
          </w:p>
        </w:tc>
        <w:tc>
          <w:tcPr>
            <w:tcW w:w="700" w:type="dxa"/>
            <w:tcBorders>
              <w:top w:val="nil"/>
              <w:left w:val="nil"/>
              <w:bottom w:val="single" w:sz="4" w:space="0" w:color="auto"/>
              <w:right w:val="single" w:sz="4" w:space="0" w:color="auto"/>
            </w:tcBorders>
            <w:shd w:val="clear" w:color="auto" w:fill="auto"/>
            <w:noWrap/>
            <w:vAlign w:val="bottom"/>
            <w:hideMark/>
          </w:tcPr>
          <w:p w14:paraId="5F6175C0"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2 812,02</w:t>
            </w:r>
          </w:p>
        </w:tc>
        <w:tc>
          <w:tcPr>
            <w:tcW w:w="685" w:type="dxa"/>
            <w:tcBorders>
              <w:top w:val="nil"/>
              <w:left w:val="nil"/>
              <w:bottom w:val="single" w:sz="4" w:space="0" w:color="auto"/>
              <w:right w:val="single" w:sz="4" w:space="0" w:color="auto"/>
            </w:tcBorders>
            <w:shd w:val="clear" w:color="auto" w:fill="auto"/>
            <w:noWrap/>
            <w:vAlign w:val="bottom"/>
            <w:hideMark/>
          </w:tcPr>
          <w:p w14:paraId="38EF321F"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B62B44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30 932,21</w:t>
            </w:r>
          </w:p>
        </w:tc>
        <w:tc>
          <w:tcPr>
            <w:tcW w:w="896" w:type="dxa"/>
            <w:tcBorders>
              <w:top w:val="nil"/>
              <w:left w:val="nil"/>
              <w:bottom w:val="single" w:sz="4" w:space="0" w:color="auto"/>
              <w:right w:val="single" w:sz="4" w:space="0" w:color="auto"/>
            </w:tcBorders>
            <w:shd w:val="clear" w:color="auto" w:fill="auto"/>
            <w:noWrap/>
            <w:vAlign w:val="bottom"/>
            <w:hideMark/>
          </w:tcPr>
          <w:p w14:paraId="24AA68D9"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275 253,16</w:t>
            </w:r>
          </w:p>
        </w:tc>
        <w:tc>
          <w:tcPr>
            <w:tcW w:w="924" w:type="dxa"/>
            <w:tcBorders>
              <w:top w:val="nil"/>
              <w:left w:val="nil"/>
              <w:bottom w:val="single" w:sz="4" w:space="0" w:color="auto"/>
              <w:right w:val="single" w:sz="4" w:space="0" w:color="auto"/>
            </w:tcBorders>
            <w:shd w:val="clear" w:color="auto" w:fill="auto"/>
            <w:noWrap/>
            <w:vAlign w:val="bottom"/>
            <w:hideMark/>
          </w:tcPr>
          <w:p w14:paraId="388525FF"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274 986,71</w:t>
            </w:r>
          </w:p>
        </w:tc>
      </w:tr>
      <w:tr w:rsidR="00FC7E7C" w:rsidRPr="007D16F1" w14:paraId="1338BF26"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59C72CE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7D16F1">
              <w:rPr>
                <w:rFonts w:cs="Calibri"/>
                <w:color w:val="000000"/>
                <w:sz w:val="12"/>
                <w:szCs w:val="12"/>
                <w:lang w:val="ru-RU"/>
              </w:rPr>
              <w:t>Регион Африки</w:t>
            </w:r>
          </w:p>
        </w:tc>
        <w:tc>
          <w:tcPr>
            <w:tcW w:w="882" w:type="dxa"/>
            <w:tcBorders>
              <w:top w:val="nil"/>
              <w:left w:val="nil"/>
              <w:bottom w:val="single" w:sz="4" w:space="0" w:color="auto"/>
              <w:right w:val="single" w:sz="4" w:space="0" w:color="auto"/>
            </w:tcBorders>
            <w:shd w:val="clear" w:color="auto" w:fill="auto"/>
            <w:noWrap/>
            <w:vAlign w:val="bottom"/>
            <w:hideMark/>
          </w:tcPr>
          <w:p w14:paraId="49128B2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P.40724.1.01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677082CC"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6256B81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352 111,92</w:t>
            </w:r>
          </w:p>
        </w:tc>
        <w:tc>
          <w:tcPr>
            <w:tcW w:w="798" w:type="dxa"/>
            <w:tcBorders>
              <w:top w:val="nil"/>
              <w:left w:val="nil"/>
              <w:bottom w:val="single" w:sz="4" w:space="0" w:color="auto"/>
              <w:right w:val="single" w:sz="4" w:space="0" w:color="auto"/>
            </w:tcBorders>
            <w:shd w:val="clear" w:color="auto" w:fill="auto"/>
            <w:noWrap/>
            <w:vAlign w:val="bottom"/>
            <w:hideMark/>
          </w:tcPr>
          <w:p w14:paraId="33E0CDA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523E5935"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34,92</w:t>
            </w:r>
          </w:p>
        </w:tc>
        <w:tc>
          <w:tcPr>
            <w:tcW w:w="671" w:type="dxa"/>
            <w:tcBorders>
              <w:top w:val="nil"/>
              <w:left w:val="nil"/>
              <w:bottom w:val="single" w:sz="4" w:space="0" w:color="auto"/>
              <w:right w:val="single" w:sz="4" w:space="0" w:color="auto"/>
            </w:tcBorders>
            <w:shd w:val="clear" w:color="auto" w:fill="auto"/>
            <w:noWrap/>
            <w:vAlign w:val="bottom"/>
            <w:hideMark/>
          </w:tcPr>
          <w:p w14:paraId="3CF1226B"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526,00</w:t>
            </w:r>
          </w:p>
        </w:tc>
        <w:tc>
          <w:tcPr>
            <w:tcW w:w="840" w:type="dxa"/>
            <w:tcBorders>
              <w:top w:val="nil"/>
              <w:left w:val="nil"/>
              <w:bottom w:val="single" w:sz="4" w:space="0" w:color="auto"/>
              <w:right w:val="single" w:sz="4" w:space="0" w:color="auto"/>
            </w:tcBorders>
            <w:shd w:val="clear" w:color="auto" w:fill="auto"/>
            <w:noWrap/>
            <w:vAlign w:val="bottom"/>
            <w:hideMark/>
          </w:tcPr>
          <w:p w14:paraId="09C22663"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78474A53"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560,92</w:t>
            </w:r>
          </w:p>
        </w:tc>
        <w:tc>
          <w:tcPr>
            <w:tcW w:w="784" w:type="dxa"/>
            <w:tcBorders>
              <w:top w:val="nil"/>
              <w:left w:val="nil"/>
              <w:bottom w:val="single" w:sz="4" w:space="0" w:color="auto"/>
              <w:right w:val="single" w:sz="4" w:space="0" w:color="auto"/>
            </w:tcBorders>
            <w:shd w:val="clear" w:color="auto" w:fill="auto"/>
            <w:noWrap/>
            <w:vAlign w:val="bottom"/>
            <w:hideMark/>
          </w:tcPr>
          <w:p w14:paraId="61FB525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01933ECF"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08DD4533"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311 003,04</w:t>
            </w:r>
          </w:p>
        </w:tc>
        <w:tc>
          <w:tcPr>
            <w:tcW w:w="630" w:type="dxa"/>
            <w:tcBorders>
              <w:top w:val="nil"/>
              <w:left w:val="nil"/>
              <w:bottom w:val="single" w:sz="4" w:space="0" w:color="auto"/>
              <w:right w:val="single" w:sz="4" w:space="0" w:color="auto"/>
            </w:tcBorders>
            <w:shd w:val="clear" w:color="auto" w:fill="auto"/>
            <w:noWrap/>
            <w:vAlign w:val="bottom"/>
            <w:hideMark/>
          </w:tcPr>
          <w:p w14:paraId="2BB45945"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40D183B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7 491,96</w:t>
            </w:r>
          </w:p>
        </w:tc>
        <w:tc>
          <w:tcPr>
            <w:tcW w:w="685" w:type="dxa"/>
            <w:tcBorders>
              <w:top w:val="nil"/>
              <w:left w:val="nil"/>
              <w:bottom w:val="single" w:sz="4" w:space="0" w:color="auto"/>
              <w:right w:val="single" w:sz="4" w:space="0" w:color="auto"/>
            </w:tcBorders>
            <w:shd w:val="clear" w:color="auto" w:fill="auto"/>
            <w:noWrap/>
            <w:vAlign w:val="bottom"/>
            <w:hideMark/>
          </w:tcPr>
          <w:p w14:paraId="40B61AC5"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52DC44C"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318 495,00</w:t>
            </w:r>
          </w:p>
        </w:tc>
        <w:tc>
          <w:tcPr>
            <w:tcW w:w="896" w:type="dxa"/>
            <w:tcBorders>
              <w:top w:val="nil"/>
              <w:left w:val="nil"/>
              <w:bottom w:val="single" w:sz="4" w:space="0" w:color="auto"/>
              <w:right w:val="single" w:sz="4" w:space="0" w:color="auto"/>
            </w:tcBorders>
            <w:shd w:val="clear" w:color="auto" w:fill="auto"/>
            <w:noWrap/>
            <w:vAlign w:val="bottom"/>
            <w:hideMark/>
          </w:tcPr>
          <w:p w14:paraId="67D04B15"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34 177,84</w:t>
            </w:r>
          </w:p>
        </w:tc>
        <w:tc>
          <w:tcPr>
            <w:tcW w:w="924" w:type="dxa"/>
            <w:tcBorders>
              <w:top w:val="nil"/>
              <w:left w:val="nil"/>
              <w:bottom w:val="single" w:sz="4" w:space="0" w:color="auto"/>
              <w:right w:val="single" w:sz="4" w:space="0" w:color="auto"/>
            </w:tcBorders>
            <w:shd w:val="clear" w:color="auto" w:fill="auto"/>
            <w:noWrap/>
            <w:vAlign w:val="bottom"/>
            <w:hideMark/>
          </w:tcPr>
          <w:p w14:paraId="3CDD5CA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34 144,76</w:t>
            </w:r>
          </w:p>
        </w:tc>
      </w:tr>
      <w:tr w:rsidR="00FC7E7C" w:rsidRPr="007D16F1" w14:paraId="41EFE84A"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309E309"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7D16F1">
              <w:rPr>
                <w:rFonts w:cs="Calibri"/>
                <w:color w:val="000000"/>
                <w:sz w:val="12"/>
                <w:szCs w:val="12"/>
                <w:lang w:val="ru-RU"/>
              </w:rPr>
              <w:t>Регион Азии</w:t>
            </w:r>
          </w:p>
        </w:tc>
        <w:tc>
          <w:tcPr>
            <w:tcW w:w="882" w:type="dxa"/>
            <w:tcBorders>
              <w:top w:val="nil"/>
              <w:left w:val="nil"/>
              <w:bottom w:val="single" w:sz="4" w:space="0" w:color="auto"/>
              <w:right w:val="single" w:sz="4" w:space="0" w:color="auto"/>
            </w:tcBorders>
            <w:shd w:val="clear" w:color="auto" w:fill="auto"/>
            <w:noWrap/>
            <w:vAlign w:val="bottom"/>
            <w:hideMark/>
          </w:tcPr>
          <w:p w14:paraId="2D5775A9"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P.40725.1.01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0F49A061"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169A5466"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137 600,70</w:t>
            </w:r>
          </w:p>
        </w:tc>
        <w:tc>
          <w:tcPr>
            <w:tcW w:w="798" w:type="dxa"/>
            <w:tcBorders>
              <w:top w:val="nil"/>
              <w:left w:val="nil"/>
              <w:bottom w:val="single" w:sz="4" w:space="0" w:color="auto"/>
              <w:right w:val="single" w:sz="4" w:space="0" w:color="auto"/>
            </w:tcBorders>
            <w:shd w:val="clear" w:color="auto" w:fill="auto"/>
            <w:noWrap/>
            <w:vAlign w:val="bottom"/>
            <w:hideMark/>
          </w:tcPr>
          <w:p w14:paraId="39A4988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7A7B89B1"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705E3CA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1 259,00</w:t>
            </w:r>
          </w:p>
        </w:tc>
        <w:tc>
          <w:tcPr>
            <w:tcW w:w="840" w:type="dxa"/>
            <w:tcBorders>
              <w:top w:val="nil"/>
              <w:left w:val="nil"/>
              <w:bottom w:val="single" w:sz="4" w:space="0" w:color="auto"/>
              <w:right w:val="single" w:sz="4" w:space="0" w:color="auto"/>
            </w:tcBorders>
            <w:shd w:val="clear" w:color="auto" w:fill="auto"/>
            <w:noWrap/>
            <w:vAlign w:val="bottom"/>
            <w:hideMark/>
          </w:tcPr>
          <w:p w14:paraId="6A4A3F3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3D680BC1"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1 259,00</w:t>
            </w:r>
          </w:p>
        </w:tc>
        <w:tc>
          <w:tcPr>
            <w:tcW w:w="784" w:type="dxa"/>
            <w:tcBorders>
              <w:top w:val="nil"/>
              <w:left w:val="nil"/>
              <w:bottom w:val="single" w:sz="4" w:space="0" w:color="auto"/>
              <w:right w:val="single" w:sz="4" w:space="0" w:color="auto"/>
            </w:tcBorders>
            <w:shd w:val="clear" w:color="auto" w:fill="auto"/>
            <w:noWrap/>
            <w:vAlign w:val="bottom"/>
            <w:hideMark/>
          </w:tcPr>
          <w:p w14:paraId="5B97BEBB"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677D010B"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419DFF8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53 267,46</w:t>
            </w:r>
          </w:p>
        </w:tc>
        <w:tc>
          <w:tcPr>
            <w:tcW w:w="630" w:type="dxa"/>
            <w:tcBorders>
              <w:top w:val="nil"/>
              <w:left w:val="nil"/>
              <w:bottom w:val="single" w:sz="4" w:space="0" w:color="auto"/>
              <w:right w:val="single" w:sz="4" w:space="0" w:color="auto"/>
            </w:tcBorders>
            <w:shd w:val="clear" w:color="auto" w:fill="auto"/>
            <w:noWrap/>
            <w:vAlign w:val="bottom"/>
            <w:hideMark/>
          </w:tcPr>
          <w:p w14:paraId="6560B389"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7,00</w:t>
            </w:r>
          </w:p>
        </w:tc>
        <w:tc>
          <w:tcPr>
            <w:tcW w:w="700" w:type="dxa"/>
            <w:tcBorders>
              <w:top w:val="nil"/>
              <w:left w:val="nil"/>
              <w:bottom w:val="single" w:sz="4" w:space="0" w:color="auto"/>
              <w:right w:val="single" w:sz="4" w:space="0" w:color="auto"/>
            </w:tcBorders>
            <w:shd w:val="clear" w:color="auto" w:fill="auto"/>
            <w:noWrap/>
            <w:vAlign w:val="bottom"/>
            <w:hideMark/>
          </w:tcPr>
          <w:p w14:paraId="49D47246"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3 728,72</w:t>
            </w:r>
          </w:p>
        </w:tc>
        <w:tc>
          <w:tcPr>
            <w:tcW w:w="685" w:type="dxa"/>
            <w:tcBorders>
              <w:top w:val="nil"/>
              <w:left w:val="nil"/>
              <w:bottom w:val="single" w:sz="4" w:space="0" w:color="auto"/>
              <w:right w:val="single" w:sz="4" w:space="0" w:color="auto"/>
            </w:tcBorders>
            <w:shd w:val="clear" w:color="auto" w:fill="auto"/>
            <w:noWrap/>
            <w:vAlign w:val="bottom"/>
            <w:hideMark/>
          </w:tcPr>
          <w:p w14:paraId="7630C9A8"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8B53741"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56 996,18</w:t>
            </w:r>
          </w:p>
        </w:tc>
        <w:tc>
          <w:tcPr>
            <w:tcW w:w="896" w:type="dxa"/>
            <w:tcBorders>
              <w:top w:val="nil"/>
              <w:left w:val="nil"/>
              <w:bottom w:val="single" w:sz="4" w:space="0" w:color="auto"/>
              <w:right w:val="single" w:sz="4" w:space="0" w:color="auto"/>
            </w:tcBorders>
            <w:shd w:val="clear" w:color="auto" w:fill="auto"/>
            <w:noWrap/>
            <w:vAlign w:val="bottom"/>
            <w:hideMark/>
          </w:tcPr>
          <w:p w14:paraId="6B1590F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81 863,52</w:t>
            </w:r>
          </w:p>
        </w:tc>
        <w:tc>
          <w:tcPr>
            <w:tcW w:w="924" w:type="dxa"/>
            <w:tcBorders>
              <w:top w:val="nil"/>
              <w:left w:val="nil"/>
              <w:bottom w:val="single" w:sz="4" w:space="0" w:color="auto"/>
              <w:right w:val="single" w:sz="4" w:space="0" w:color="auto"/>
            </w:tcBorders>
            <w:shd w:val="clear" w:color="auto" w:fill="auto"/>
            <w:noWrap/>
            <w:vAlign w:val="bottom"/>
            <w:hideMark/>
          </w:tcPr>
          <w:p w14:paraId="3566C066"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81 784,28</w:t>
            </w:r>
          </w:p>
        </w:tc>
      </w:tr>
      <w:tr w:rsidR="00FC7E7C" w:rsidRPr="007D16F1" w14:paraId="3E6AFCFB"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2BAF338E"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7D16F1">
              <w:rPr>
                <w:rFonts w:cs="Calibri"/>
                <w:color w:val="000000"/>
                <w:sz w:val="12"/>
                <w:szCs w:val="12"/>
                <w:lang w:val="ru-RU"/>
              </w:rPr>
              <w:t>Регион Азии</w:t>
            </w:r>
          </w:p>
        </w:tc>
        <w:tc>
          <w:tcPr>
            <w:tcW w:w="882" w:type="dxa"/>
            <w:tcBorders>
              <w:top w:val="nil"/>
              <w:left w:val="nil"/>
              <w:bottom w:val="single" w:sz="4" w:space="0" w:color="auto"/>
              <w:right w:val="single" w:sz="4" w:space="0" w:color="auto"/>
            </w:tcBorders>
            <w:shd w:val="clear" w:color="auto" w:fill="auto"/>
            <w:noWrap/>
            <w:vAlign w:val="bottom"/>
            <w:hideMark/>
          </w:tcPr>
          <w:p w14:paraId="7B598BCD"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P.40726.1.01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355520AC"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1DD3413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182 073,32</w:t>
            </w:r>
          </w:p>
        </w:tc>
        <w:tc>
          <w:tcPr>
            <w:tcW w:w="798" w:type="dxa"/>
            <w:tcBorders>
              <w:top w:val="nil"/>
              <w:left w:val="nil"/>
              <w:bottom w:val="single" w:sz="4" w:space="0" w:color="auto"/>
              <w:right w:val="single" w:sz="4" w:space="0" w:color="auto"/>
            </w:tcBorders>
            <w:shd w:val="clear" w:color="auto" w:fill="auto"/>
            <w:noWrap/>
            <w:vAlign w:val="bottom"/>
            <w:hideMark/>
          </w:tcPr>
          <w:p w14:paraId="4C7A0046"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7F694BB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058B17A9"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1 859,00</w:t>
            </w:r>
          </w:p>
        </w:tc>
        <w:tc>
          <w:tcPr>
            <w:tcW w:w="840" w:type="dxa"/>
            <w:tcBorders>
              <w:top w:val="nil"/>
              <w:left w:val="nil"/>
              <w:bottom w:val="single" w:sz="4" w:space="0" w:color="auto"/>
              <w:right w:val="single" w:sz="4" w:space="0" w:color="auto"/>
            </w:tcBorders>
            <w:shd w:val="clear" w:color="auto" w:fill="auto"/>
            <w:noWrap/>
            <w:vAlign w:val="bottom"/>
            <w:hideMark/>
          </w:tcPr>
          <w:p w14:paraId="44174FE3"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4D6098B9"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1 859,00</w:t>
            </w:r>
          </w:p>
        </w:tc>
        <w:tc>
          <w:tcPr>
            <w:tcW w:w="784" w:type="dxa"/>
            <w:tcBorders>
              <w:top w:val="nil"/>
              <w:left w:val="nil"/>
              <w:bottom w:val="single" w:sz="4" w:space="0" w:color="auto"/>
              <w:right w:val="single" w:sz="4" w:space="0" w:color="auto"/>
            </w:tcBorders>
            <w:shd w:val="clear" w:color="auto" w:fill="auto"/>
            <w:noWrap/>
            <w:vAlign w:val="bottom"/>
            <w:hideMark/>
          </w:tcPr>
          <w:p w14:paraId="0DCFC235"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765A2C4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7C62063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58 939,56</w:t>
            </w:r>
          </w:p>
        </w:tc>
        <w:tc>
          <w:tcPr>
            <w:tcW w:w="630" w:type="dxa"/>
            <w:tcBorders>
              <w:top w:val="nil"/>
              <w:left w:val="nil"/>
              <w:bottom w:val="single" w:sz="4" w:space="0" w:color="auto"/>
              <w:right w:val="single" w:sz="4" w:space="0" w:color="auto"/>
            </w:tcBorders>
            <w:shd w:val="clear" w:color="auto" w:fill="auto"/>
            <w:noWrap/>
            <w:vAlign w:val="bottom"/>
            <w:hideMark/>
          </w:tcPr>
          <w:p w14:paraId="57949AFB"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7,00</w:t>
            </w:r>
          </w:p>
        </w:tc>
        <w:tc>
          <w:tcPr>
            <w:tcW w:w="700" w:type="dxa"/>
            <w:tcBorders>
              <w:top w:val="nil"/>
              <w:left w:val="nil"/>
              <w:bottom w:val="single" w:sz="4" w:space="0" w:color="auto"/>
              <w:right w:val="single" w:sz="4" w:space="0" w:color="auto"/>
            </w:tcBorders>
            <w:shd w:val="clear" w:color="auto" w:fill="auto"/>
            <w:noWrap/>
            <w:vAlign w:val="bottom"/>
            <w:hideMark/>
          </w:tcPr>
          <w:p w14:paraId="7B0A81E5"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4 125,77</w:t>
            </w:r>
          </w:p>
        </w:tc>
        <w:tc>
          <w:tcPr>
            <w:tcW w:w="685" w:type="dxa"/>
            <w:tcBorders>
              <w:top w:val="nil"/>
              <w:left w:val="nil"/>
              <w:bottom w:val="single" w:sz="4" w:space="0" w:color="auto"/>
              <w:right w:val="single" w:sz="4" w:space="0" w:color="auto"/>
            </w:tcBorders>
            <w:shd w:val="clear" w:color="auto" w:fill="auto"/>
            <w:noWrap/>
            <w:vAlign w:val="bottom"/>
            <w:hideMark/>
          </w:tcPr>
          <w:p w14:paraId="5D2631E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D55C470"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63 065,33</w:t>
            </w:r>
          </w:p>
        </w:tc>
        <w:tc>
          <w:tcPr>
            <w:tcW w:w="896" w:type="dxa"/>
            <w:tcBorders>
              <w:top w:val="nil"/>
              <w:left w:val="nil"/>
              <w:bottom w:val="single" w:sz="4" w:space="0" w:color="auto"/>
              <w:right w:val="single" w:sz="4" w:space="0" w:color="auto"/>
            </w:tcBorders>
            <w:shd w:val="clear" w:color="auto" w:fill="auto"/>
            <w:noWrap/>
            <w:vAlign w:val="bottom"/>
            <w:hideMark/>
          </w:tcPr>
          <w:p w14:paraId="7E5DBBC6"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120 866,99</w:t>
            </w:r>
          </w:p>
        </w:tc>
        <w:tc>
          <w:tcPr>
            <w:tcW w:w="924" w:type="dxa"/>
            <w:tcBorders>
              <w:top w:val="nil"/>
              <w:left w:val="nil"/>
              <w:bottom w:val="single" w:sz="4" w:space="0" w:color="auto"/>
              <w:right w:val="single" w:sz="4" w:space="0" w:color="auto"/>
            </w:tcBorders>
            <w:shd w:val="clear" w:color="auto" w:fill="auto"/>
            <w:noWrap/>
            <w:vAlign w:val="bottom"/>
            <w:hideMark/>
          </w:tcPr>
          <w:p w14:paraId="6CF998E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120 749,99</w:t>
            </w:r>
          </w:p>
        </w:tc>
      </w:tr>
      <w:tr w:rsidR="00FC7E7C" w:rsidRPr="007D16F1" w14:paraId="1F46C3C4"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2977EBCC"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7D16F1">
              <w:rPr>
                <w:color w:val="000000"/>
                <w:sz w:val="12"/>
                <w:szCs w:val="12"/>
                <w:lang w:val="ru-RU" w:eastAsia="zh-CN"/>
              </w:rPr>
              <w:t>Глобальный</w:t>
            </w:r>
          </w:p>
        </w:tc>
        <w:tc>
          <w:tcPr>
            <w:tcW w:w="882" w:type="dxa"/>
            <w:tcBorders>
              <w:top w:val="nil"/>
              <w:left w:val="nil"/>
              <w:bottom w:val="single" w:sz="4" w:space="0" w:color="auto"/>
              <w:right w:val="single" w:sz="4" w:space="0" w:color="auto"/>
            </w:tcBorders>
            <w:shd w:val="clear" w:color="auto" w:fill="auto"/>
            <w:noWrap/>
            <w:vAlign w:val="bottom"/>
            <w:hideMark/>
          </w:tcPr>
          <w:p w14:paraId="789DB6F0"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P.40728.1.01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5580207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2F6ADBF0"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3184441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1 336,12</w:t>
            </w:r>
          </w:p>
        </w:tc>
        <w:tc>
          <w:tcPr>
            <w:tcW w:w="602" w:type="dxa"/>
            <w:tcBorders>
              <w:top w:val="nil"/>
              <w:left w:val="nil"/>
              <w:bottom w:val="single" w:sz="4" w:space="0" w:color="auto"/>
              <w:right w:val="single" w:sz="4" w:space="0" w:color="auto"/>
            </w:tcBorders>
            <w:shd w:val="clear" w:color="auto" w:fill="auto"/>
            <w:noWrap/>
            <w:vAlign w:val="bottom"/>
            <w:hideMark/>
          </w:tcPr>
          <w:p w14:paraId="3A348E7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0D49D428"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45CB81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540FB8C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1 336,12</w:t>
            </w:r>
          </w:p>
        </w:tc>
        <w:tc>
          <w:tcPr>
            <w:tcW w:w="784" w:type="dxa"/>
            <w:tcBorders>
              <w:top w:val="nil"/>
              <w:left w:val="nil"/>
              <w:bottom w:val="single" w:sz="4" w:space="0" w:color="auto"/>
              <w:right w:val="single" w:sz="4" w:space="0" w:color="auto"/>
            </w:tcBorders>
            <w:shd w:val="clear" w:color="auto" w:fill="auto"/>
            <w:noWrap/>
            <w:vAlign w:val="bottom"/>
            <w:hideMark/>
          </w:tcPr>
          <w:p w14:paraId="7A308361"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322D1F51"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081742AB"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7F653E3C"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7,00</w:t>
            </w:r>
          </w:p>
        </w:tc>
        <w:tc>
          <w:tcPr>
            <w:tcW w:w="700" w:type="dxa"/>
            <w:tcBorders>
              <w:top w:val="nil"/>
              <w:left w:val="nil"/>
              <w:bottom w:val="single" w:sz="4" w:space="0" w:color="auto"/>
              <w:right w:val="single" w:sz="4" w:space="0" w:color="auto"/>
            </w:tcBorders>
            <w:shd w:val="clear" w:color="auto" w:fill="auto"/>
            <w:noWrap/>
            <w:vAlign w:val="bottom"/>
            <w:hideMark/>
          </w:tcPr>
          <w:p w14:paraId="6A1172C3"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3A6CA37E"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4C8EDE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5B5B2AD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1 336,12</w:t>
            </w:r>
          </w:p>
        </w:tc>
        <w:tc>
          <w:tcPr>
            <w:tcW w:w="924" w:type="dxa"/>
            <w:tcBorders>
              <w:top w:val="nil"/>
              <w:left w:val="nil"/>
              <w:bottom w:val="single" w:sz="4" w:space="0" w:color="auto"/>
              <w:right w:val="single" w:sz="4" w:space="0" w:color="auto"/>
            </w:tcBorders>
            <w:shd w:val="clear" w:color="auto" w:fill="auto"/>
            <w:noWrap/>
            <w:vAlign w:val="bottom"/>
            <w:hideMark/>
          </w:tcPr>
          <w:p w14:paraId="5387E41B"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1 334,83</w:t>
            </w:r>
          </w:p>
        </w:tc>
      </w:tr>
      <w:tr w:rsidR="00FC7E7C" w:rsidRPr="007D16F1" w14:paraId="0A63ED57"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78D0F58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7D16F1">
              <w:rPr>
                <w:color w:val="000000"/>
                <w:sz w:val="12"/>
                <w:szCs w:val="12"/>
                <w:lang w:val="ru-RU" w:eastAsia="zh-CN"/>
              </w:rPr>
              <w:t>Глобальный</w:t>
            </w:r>
          </w:p>
        </w:tc>
        <w:tc>
          <w:tcPr>
            <w:tcW w:w="882" w:type="dxa"/>
            <w:tcBorders>
              <w:top w:val="nil"/>
              <w:left w:val="nil"/>
              <w:bottom w:val="single" w:sz="4" w:space="0" w:color="auto"/>
              <w:right w:val="single" w:sz="4" w:space="0" w:color="auto"/>
            </w:tcBorders>
            <w:shd w:val="clear" w:color="auto" w:fill="auto"/>
            <w:noWrap/>
            <w:vAlign w:val="bottom"/>
            <w:hideMark/>
          </w:tcPr>
          <w:p w14:paraId="0367B57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P.40729.1.01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3CA8D73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34553C09"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314 649,00</w:t>
            </w:r>
          </w:p>
        </w:tc>
        <w:tc>
          <w:tcPr>
            <w:tcW w:w="798" w:type="dxa"/>
            <w:tcBorders>
              <w:top w:val="nil"/>
              <w:left w:val="nil"/>
              <w:bottom w:val="single" w:sz="4" w:space="0" w:color="auto"/>
              <w:right w:val="single" w:sz="4" w:space="0" w:color="auto"/>
            </w:tcBorders>
            <w:shd w:val="clear" w:color="auto" w:fill="auto"/>
            <w:noWrap/>
            <w:vAlign w:val="bottom"/>
            <w:hideMark/>
          </w:tcPr>
          <w:p w14:paraId="44ED040E"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53C15E4F"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3C4BD2A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4 914,00</w:t>
            </w:r>
          </w:p>
        </w:tc>
        <w:tc>
          <w:tcPr>
            <w:tcW w:w="840" w:type="dxa"/>
            <w:tcBorders>
              <w:top w:val="nil"/>
              <w:left w:val="nil"/>
              <w:bottom w:val="single" w:sz="4" w:space="0" w:color="auto"/>
              <w:right w:val="single" w:sz="4" w:space="0" w:color="auto"/>
            </w:tcBorders>
            <w:shd w:val="clear" w:color="auto" w:fill="auto"/>
            <w:noWrap/>
            <w:vAlign w:val="bottom"/>
            <w:hideMark/>
          </w:tcPr>
          <w:p w14:paraId="43DCC488"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076C5EE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4 914,00</w:t>
            </w:r>
          </w:p>
        </w:tc>
        <w:tc>
          <w:tcPr>
            <w:tcW w:w="784" w:type="dxa"/>
            <w:tcBorders>
              <w:top w:val="nil"/>
              <w:left w:val="nil"/>
              <w:bottom w:val="single" w:sz="4" w:space="0" w:color="auto"/>
              <w:right w:val="single" w:sz="4" w:space="0" w:color="auto"/>
            </w:tcBorders>
            <w:shd w:val="clear" w:color="auto" w:fill="auto"/>
            <w:noWrap/>
            <w:vAlign w:val="bottom"/>
            <w:hideMark/>
          </w:tcPr>
          <w:p w14:paraId="6381F1C0"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0B243C2D"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082553A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1B0613B1"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532E3CB9"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2FDC73B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7507D5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25E5331F"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319 563,00</w:t>
            </w:r>
          </w:p>
        </w:tc>
        <w:tc>
          <w:tcPr>
            <w:tcW w:w="924" w:type="dxa"/>
            <w:tcBorders>
              <w:top w:val="nil"/>
              <w:left w:val="nil"/>
              <w:bottom w:val="single" w:sz="4" w:space="0" w:color="auto"/>
              <w:right w:val="single" w:sz="4" w:space="0" w:color="auto"/>
            </w:tcBorders>
            <w:shd w:val="clear" w:color="auto" w:fill="auto"/>
            <w:noWrap/>
            <w:vAlign w:val="bottom"/>
            <w:hideMark/>
          </w:tcPr>
          <w:p w14:paraId="64E6EECC"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319 253,66</w:t>
            </w:r>
          </w:p>
        </w:tc>
      </w:tr>
      <w:tr w:rsidR="00FC7E7C" w:rsidRPr="007D16F1" w14:paraId="1467DCE8"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3694E54B"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7D16F1">
              <w:rPr>
                <w:rFonts w:cs="Calibri"/>
                <w:color w:val="000000"/>
                <w:sz w:val="12"/>
                <w:szCs w:val="12"/>
                <w:lang w:val="ru-RU"/>
              </w:rPr>
              <w:t>Бразилия</w:t>
            </w:r>
          </w:p>
        </w:tc>
        <w:tc>
          <w:tcPr>
            <w:tcW w:w="882" w:type="dxa"/>
            <w:tcBorders>
              <w:top w:val="nil"/>
              <w:left w:val="nil"/>
              <w:bottom w:val="single" w:sz="4" w:space="0" w:color="auto"/>
              <w:right w:val="single" w:sz="4" w:space="0" w:color="auto"/>
            </w:tcBorders>
            <w:shd w:val="clear" w:color="auto" w:fill="auto"/>
            <w:noWrap/>
            <w:vAlign w:val="bottom"/>
            <w:hideMark/>
          </w:tcPr>
          <w:p w14:paraId="092D3B0D"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P.40736.1.01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273F1C2B"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3B286B2C"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2 648 203,32</w:t>
            </w:r>
          </w:p>
        </w:tc>
        <w:tc>
          <w:tcPr>
            <w:tcW w:w="798" w:type="dxa"/>
            <w:tcBorders>
              <w:top w:val="nil"/>
              <w:left w:val="nil"/>
              <w:bottom w:val="single" w:sz="4" w:space="0" w:color="auto"/>
              <w:right w:val="single" w:sz="4" w:space="0" w:color="auto"/>
            </w:tcBorders>
            <w:shd w:val="clear" w:color="auto" w:fill="auto"/>
            <w:noWrap/>
            <w:vAlign w:val="bottom"/>
            <w:hideMark/>
          </w:tcPr>
          <w:p w14:paraId="18A450C0"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3 736 991,53</w:t>
            </w:r>
          </w:p>
        </w:tc>
        <w:tc>
          <w:tcPr>
            <w:tcW w:w="602" w:type="dxa"/>
            <w:tcBorders>
              <w:top w:val="nil"/>
              <w:left w:val="nil"/>
              <w:bottom w:val="single" w:sz="4" w:space="0" w:color="auto"/>
              <w:right w:val="single" w:sz="4" w:space="0" w:color="auto"/>
            </w:tcBorders>
            <w:shd w:val="clear" w:color="auto" w:fill="auto"/>
            <w:noWrap/>
            <w:vAlign w:val="bottom"/>
            <w:hideMark/>
          </w:tcPr>
          <w:p w14:paraId="72BAA073"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7CAA5FA6"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99 724,00</w:t>
            </w:r>
          </w:p>
        </w:tc>
        <w:tc>
          <w:tcPr>
            <w:tcW w:w="840" w:type="dxa"/>
            <w:tcBorders>
              <w:top w:val="nil"/>
              <w:left w:val="nil"/>
              <w:bottom w:val="single" w:sz="4" w:space="0" w:color="auto"/>
              <w:right w:val="single" w:sz="4" w:space="0" w:color="auto"/>
            </w:tcBorders>
            <w:shd w:val="clear" w:color="auto" w:fill="auto"/>
            <w:noWrap/>
            <w:vAlign w:val="bottom"/>
            <w:hideMark/>
          </w:tcPr>
          <w:p w14:paraId="2F245785"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203E58AB"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3 836 715,53</w:t>
            </w:r>
          </w:p>
        </w:tc>
        <w:tc>
          <w:tcPr>
            <w:tcW w:w="784" w:type="dxa"/>
            <w:tcBorders>
              <w:top w:val="nil"/>
              <w:left w:val="nil"/>
              <w:bottom w:val="single" w:sz="4" w:space="0" w:color="auto"/>
              <w:right w:val="single" w:sz="4" w:space="0" w:color="auto"/>
            </w:tcBorders>
            <w:shd w:val="clear" w:color="auto" w:fill="auto"/>
            <w:noWrap/>
            <w:vAlign w:val="bottom"/>
            <w:hideMark/>
          </w:tcPr>
          <w:p w14:paraId="12DC5950"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2A5B069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01188F00"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263292B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7D328A2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16EA2D08"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0CE52B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764802E8"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6 484 918,85</w:t>
            </w:r>
          </w:p>
        </w:tc>
        <w:tc>
          <w:tcPr>
            <w:tcW w:w="924" w:type="dxa"/>
            <w:tcBorders>
              <w:top w:val="nil"/>
              <w:left w:val="nil"/>
              <w:bottom w:val="single" w:sz="4" w:space="0" w:color="auto"/>
              <w:right w:val="single" w:sz="4" w:space="0" w:color="auto"/>
            </w:tcBorders>
            <w:shd w:val="clear" w:color="auto" w:fill="auto"/>
            <w:noWrap/>
            <w:vAlign w:val="bottom"/>
            <w:hideMark/>
          </w:tcPr>
          <w:p w14:paraId="43A4629C"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6 478 641,45</w:t>
            </w:r>
          </w:p>
        </w:tc>
      </w:tr>
      <w:tr w:rsidR="00FC7E7C" w:rsidRPr="007D16F1" w14:paraId="4B39D71A"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6F9268C6"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7D16F1">
              <w:rPr>
                <w:color w:val="000000"/>
                <w:sz w:val="12"/>
                <w:szCs w:val="12"/>
                <w:lang w:val="ru-RU" w:eastAsia="zh-CN"/>
              </w:rPr>
              <w:t>Глобальный</w:t>
            </w:r>
          </w:p>
        </w:tc>
        <w:tc>
          <w:tcPr>
            <w:tcW w:w="882" w:type="dxa"/>
            <w:tcBorders>
              <w:top w:val="nil"/>
              <w:left w:val="nil"/>
              <w:bottom w:val="single" w:sz="4" w:space="0" w:color="auto"/>
              <w:right w:val="single" w:sz="4" w:space="0" w:color="auto"/>
            </w:tcBorders>
            <w:shd w:val="clear" w:color="auto" w:fill="auto"/>
            <w:noWrap/>
            <w:vAlign w:val="bottom"/>
            <w:hideMark/>
          </w:tcPr>
          <w:p w14:paraId="5ECA727B"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P.40742.1.01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1796D0F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0FDA9BD9"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180 244,61</w:t>
            </w:r>
          </w:p>
        </w:tc>
        <w:tc>
          <w:tcPr>
            <w:tcW w:w="798" w:type="dxa"/>
            <w:tcBorders>
              <w:top w:val="nil"/>
              <w:left w:val="nil"/>
              <w:bottom w:val="single" w:sz="4" w:space="0" w:color="auto"/>
              <w:right w:val="single" w:sz="4" w:space="0" w:color="auto"/>
            </w:tcBorders>
            <w:shd w:val="clear" w:color="auto" w:fill="auto"/>
            <w:noWrap/>
            <w:vAlign w:val="bottom"/>
            <w:hideMark/>
          </w:tcPr>
          <w:p w14:paraId="509995B1"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2F109A8B"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2B0587E9"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2 815,00</w:t>
            </w:r>
          </w:p>
        </w:tc>
        <w:tc>
          <w:tcPr>
            <w:tcW w:w="840" w:type="dxa"/>
            <w:tcBorders>
              <w:top w:val="nil"/>
              <w:left w:val="nil"/>
              <w:bottom w:val="single" w:sz="4" w:space="0" w:color="auto"/>
              <w:right w:val="single" w:sz="4" w:space="0" w:color="auto"/>
            </w:tcBorders>
            <w:shd w:val="clear" w:color="auto" w:fill="auto"/>
            <w:noWrap/>
            <w:vAlign w:val="bottom"/>
            <w:hideMark/>
          </w:tcPr>
          <w:p w14:paraId="0E3BBF1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251E160B"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2 815,00</w:t>
            </w:r>
          </w:p>
        </w:tc>
        <w:tc>
          <w:tcPr>
            <w:tcW w:w="784" w:type="dxa"/>
            <w:tcBorders>
              <w:top w:val="nil"/>
              <w:left w:val="nil"/>
              <w:bottom w:val="single" w:sz="4" w:space="0" w:color="auto"/>
              <w:right w:val="single" w:sz="4" w:space="0" w:color="auto"/>
            </w:tcBorders>
            <w:shd w:val="clear" w:color="auto" w:fill="auto"/>
            <w:noWrap/>
            <w:vAlign w:val="bottom"/>
            <w:hideMark/>
          </w:tcPr>
          <w:p w14:paraId="0E406B2E"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585C8C9D"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718B591F"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09E6DE4B"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78EAA99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5D79684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5A2B5B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1E22680E"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183 059,61</w:t>
            </w:r>
          </w:p>
        </w:tc>
        <w:tc>
          <w:tcPr>
            <w:tcW w:w="924" w:type="dxa"/>
            <w:tcBorders>
              <w:top w:val="nil"/>
              <w:left w:val="nil"/>
              <w:bottom w:val="single" w:sz="4" w:space="0" w:color="auto"/>
              <w:right w:val="single" w:sz="4" w:space="0" w:color="auto"/>
            </w:tcBorders>
            <w:shd w:val="clear" w:color="auto" w:fill="auto"/>
            <w:noWrap/>
            <w:vAlign w:val="bottom"/>
            <w:hideMark/>
          </w:tcPr>
          <w:p w14:paraId="28FE9F81"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182 882,41</w:t>
            </w:r>
          </w:p>
        </w:tc>
      </w:tr>
      <w:tr w:rsidR="00FC7E7C" w:rsidRPr="007D16F1" w14:paraId="3D53E0DD" w14:textId="77777777" w:rsidTr="00F81B3B">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4FDE5F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r w:rsidRPr="007D16F1">
              <w:rPr>
                <w:color w:val="000000"/>
                <w:sz w:val="12"/>
                <w:szCs w:val="12"/>
                <w:lang w:val="ru-RU" w:eastAsia="zh-CN"/>
              </w:rPr>
              <w:t>Глобальный</w:t>
            </w:r>
          </w:p>
        </w:tc>
        <w:tc>
          <w:tcPr>
            <w:tcW w:w="882" w:type="dxa"/>
            <w:tcBorders>
              <w:top w:val="nil"/>
              <w:left w:val="nil"/>
              <w:bottom w:val="single" w:sz="4" w:space="0" w:color="auto"/>
              <w:right w:val="single" w:sz="4" w:space="0" w:color="auto"/>
            </w:tcBorders>
            <w:shd w:val="clear" w:color="auto" w:fill="auto"/>
            <w:noWrap/>
            <w:vAlign w:val="bottom"/>
            <w:hideMark/>
          </w:tcPr>
          <w:p w14:paraId="1B6C6005"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proofErr w:type="spellStart"/>
            <w:r w:rsidRPr="007D16F1">
              <w:rPr>
                <w:rFonts w:cs="Calibri"/>
                <w:color w:val="000000"/>
                <w:sz w:val="12"/>
                <w:szCs w:val="12"/>
                <w:lang w:val="ru-RU"/>
              </w:rPr>
              <w:t>P.40743.1.01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27AC5C23"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1A5766A9"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90 121,81</w:t>
            </w:r>
          </w:p>
        </w:tc>
        <w:tc>
          <w:tcPr>
            <w:tcW w:w="798" w:type="dxa"/>
            <w:tcBorders>
              <w:top w:val="nil"/>
              <w:left w:val="nil"/>
              <w:bottom w:val="single" w:sz="4" w:space="0" w:color="auto"/>
              <w:right w:val="single" w:sz="4" w:space="0" w:color="auto"/>
            </w:tcBorders>
            <w:shd w:val="clear" w:color="auto" w:fill="auto"/>
            <w:noWrap/>
            <w:vAlign w:val="bottom"/>
            <w:hideMark/>
          </w:tcPr>
          <w:p w14:paraId="260A20DC"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02" w:type="dxa"/>
            <w:tcBorders>
              <w:top w:val="nil"/>
              <w:left w:val="nil"/>
              <w:bottom w:val="single" w:sz="4" w:space="0" w:color="auto"/>
              <w:right w:val="single" w:sz="4" w:space="0" w:color="auto"/>
            </w:tcBorders>
            <w:shd w:val="clear" w:color="auto" w:fill="auto"/>
            <w:noWrap/>
            <w:vAlign w:val="bottom"/>
            <w:hideMark/>
          </w:tcPr>
          <w:p w14:paraId="6D9B6BFD"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7E8AC17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1 118,00</w:t>
            </w:r>
          </w:p>
        </w:tc>
        <w:tc>
          <w:tcPr>
            <w:tcW w:w="840" w:type="dxa"/>
            <w:tcBorders>
              <w:top w:val="nil"/>
              <w:left w:val="nil"/>
              <w:bottom w:val="single" w:sz="4" w:space="0" w:color="auto"/>
              <w:right w:val="single" w:sz="4" w:space="0" w:color="auto"/>
            </w:tcBorders>
            <w:shd w:val="clear" w:color="auto" w:fill="auto"/>
            <w:noWrap/>
            <w:vAlign w:val="bottom"/>
            <w:hideMark/>
          </w:tcPr>
          <w:p w14:paraId="2C2CFC7A"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54DE8CBE"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1 118,00</w:t>
            </w:r>
          </w:p>
        </w:tc>
        <w:tc>
          <w:tcPr>
            <w:tcW w:w="784" w:type="dxa"/>
            <w:tcBorders>
              <w:top w:val="nil"/>
              <w:left w:val="nil"/>
              <w:bottom w:val="single" w:sz="4" w:space="0" w:color="auto"/>
              <w:right w:val="single" w:sz="4" w:space="0" w:color="auto"/>
            </w:tcBorders>
            <w:shd w:val="clear" w:color="auto" w:fill="auto"/>
            <w:noWrap/>
            <w:vAlign w:val="bottom"/>
            <w:hideMark/>
          </w:tcPr>
          <w:p w14:paraId="78CA263E"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7E2A14D3"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2F6DF00B"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17 214,96</w:t>
            </w:r>
          </w:p>
        </w:tc>
        <w:tc>
          <w:tcPr>
            <w:tcW w:w="630" w:type="dxa"/>
            <w:tcBorders>
              <w:top w:val="nil"/>
              <w:left w:val="nil"/>
              <w:bottom w:val="single" w:sz="4" w:space="0" w:color="auto"/>
              <w:right w:val="single" w:sz="4" w:space="0" w:color="auto"/>
            </w:tcBorders>
            <w:shd w:val="clear" w:color="auto" w:fill="auto"/>
            <w:noWrap/>
            <w:vAlign w:val="bottom"/>
            <w:hideMark/>
          </w:tcPr>
          <w:p w14:paraId="279EA68C"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0C68067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1 291,12</w:t>
            </w:r>
          </w:p>
        </w:tc>
        <w:tc>
          <w:tcPr>
            <w:tcW w:w="685" w:type="dxa"/>
            <w:tcBorders>
              <w:top w:val="nil"/>
              <w:left w:val="nil"/>
              <w:bottom w:val="single" w:sz="4" w:space="0" w:color="auto"/>
              <w:right w:val="single" w:sz="4" w:space="0" w:color="auto"/>
            </w:tcBorders>
            <w:shd w:val="clear" w:color="auto" w:fill="auto"/>
            <w:noWrap/>
            <w:vAlign w:val="bottom"/>
            <w:hideMark/>
          </w:tcPr>
          <w:p w14:paraId="0DCC4F75"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21101A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18 506,08</w:t>
            </w:r>
          </w:p>
        </w:tc>
        <w:tc>
          <w:tcPr>
            <w:tcW w:w="896" w:type="dxa"/>
            <w:tcBorders>
              <w:top w:val="nil"/>
              <w:left w:val="nil"/>
              <w:bottom w:val="single" w:sz="4" w:space="0" w:color="auto"/>
              <w:right w:val="single" w:sz="4" w:space="0" w:color="auto"/>
            </w:tcBorders>
            <w:shd w:val="clear" w:color="auto" w:fill="auto"/>
            <w:noWrap/>
            <w:vAlign w:val="bottom"/>
            <w:hideMark/>
          </w:tcPr>
          <w:p w14:paraId="1178A4A8"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72 733,73</w:t>
            </w:r>
          </w:p>
        </w:tc>
        <w:tc>
          <w:tcPr>
            <w:tcW w:w="924" w:type="dxa"/>
            <w:tcBorders>
              <w:top w:val="nil"/>
              <w:left w:val="nil"/>
              <w:bottom w:val="single" w:sz="4" w:space="0" w:color="auto"/>
              <w:right w:val="single" w:sz="4" w:space="0" w:color="auto"/>
            </w:tcBorders>
            <w:shd w:val="clear" w:color="auto" w:fill="auto"/>
            <w:noWrap/>
            <w:vAlign w:val="bottom"/>
            <w:hideMark/>
          </w:tcPr>
          <w:p w14:paraId="5C517DCC"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72 663,32</w:t>
            </w:r>
          </w:p>
        </w:tc>
      </w:tr>
      <w:tr w:rsidR="00FC7E7C" w:rsidRPr="007D16F1" w14:paraId="52CACD86" w14:textId="77777777" w:rsidTr="0018733B">
        <w:tc>
          <w:tcPr>
            <w:tcW w:w="1297" w:type="dxa"/>
            <w:tcBorders>
              <w:top w:val="nil"/>
              <w:left w:val="single" w:sz="4" w:space="0" w:color="auto"/>
              <w:bottom w:val="nil"/>
              <w:right w:val="single" w:sz="4" w:space="0" w:color="auto"/>
            </w:tcBorders>
            <w:shd w:val="clear" w:color="auto" w:fill="auto"/>
            <w:noWrap/>
            <w:vAlign w:val="bottom"/>
          </w:tcPr>
          <w:p w14:paraId="55E64B63"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p>
        </w:tc>
        <w:tc>
          <w:tcPr>
            <w:tcW w:w="882" w:type="dxa"/>
            <w:tcBorders>
              <w:top w:val="nil"/>
              <w:left w:val="nil"/>
              <w:bottom w:val="nil"/>
              <w:right w:val="nil"/>
            </w:tcBorders>
            <w:shd w:val="clear" w:color="auto" w:fill="auto"/>
            <w:noWrap/>
            <w:vAlign w:val="bottom"/>
            <w:hideMark/>
          </w:tcPr>
          <w:p w14:paraId="7EE6EB4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p>
        </w:tc>
        <w:tc>
          <w:tcPr>
            <w:tcW w:w="798" w:type="dxa"/>
            <w:tcBorders>
              <w:top w:val="nil"/>
              <w:left w:val="single" w:sz="4" w:space="0" w:color="auto"/>
              <w:bottom w:val="nil"/>
              <w:right w:val="nil"/>
            </w:tcBorders>
            <w:shd w:val="clear" w:color="auto" w:fill="auto"/>
            <w:noWrap/>
            <w:vAlign w:val="bottom"/>
            <w:hideMark/>
          </w:tcPr>
          <w:p w14:paraId="7BDD0C95"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p>
        </w:tc>
        <w:tc>
          <w:tcPr>
            <w:tcW w:w="910" w:type="dxa"/>
            <w:tcBorders>
              <w:top w:val="nil"/>
              <w:left w:val="single" w:sz="4" w:space="0" w:color="auto"/>
              <w:bottom w:val="nil"/>
              <w:right w:val="nil"/>
            </w:tcBorders>
            <w:shd w:val="clear" w:color="auto" w:fill="auto"/>
            <w:noWrap/>
            <w:vAlign w:val="bottom"/>
            <w:hideMark/>
          </w:tcPr>
          <w:p w14:paraId="6A38B1D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p>
        </w:tc>
        <w:tc>
          <w:tcPr>
            <w:tcW w:w="798" w:type="dxa"/>
            <w:tcBorders>
              <w:top w:val="nil"/>
              <w:left w:val="single" w:sz="4" w:space="0" w:color="auto"/>
              <w:bottom w:val="nil"/>
              <w:right w:val="nil"/>
            </w:tcBorders>
            <w:shd w:val="clear" w:color="auto" w:fill="auto"/>
            <w:noWrap/>
            <w:vAlign w:val="bottom"/>
            <w:hideMark/>
          </w:tcPr>
          <w:p w14:paraId="1C0AFC0B"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p>
        </w:tc>
        <w:tc>
          <w:tcPr>
            <w:tcW w:w="602" w:type="dxa"/>
            <w:tcBorders>
              <w:top w:val="nil"/>
              <w:left w:val="single" w:sz="4" w:space="0" w:color="auto"/>
              <w:bottom w:val="nil"/>
              <w:right w:val="nil"/>
            </w:tcBorders>
            <w:shd w:val="clear" w:color="auto" w:fill="auto"/>
            <w:noWrap/>
            <w:vAlign w:val="bottom"/>
            <w:hideMark/>
          </w:tcPr>
          <w:p w14:paraId="6C73E64B"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p>
        </w:tc>
        <w:tc>
          <w:tcPr>
            <w:tcW w:w="671" w:type="dxa"/>
            <w:tcBorders>
              <w:top w:val="nil"/>
              <w:left w:val="single" w:sz="4" w:space="0" w:color="auto"/>
              <w:bottom w:val="nil"/>
              <w:right w:val="nil"/>
            </w:tcBorders>
            <w:shd w:val="clear" w:color="auto" w:fill="auto"/>
            <w:noWrap/>
            <w:vAlign w:val="bottom"/>
            <w:hideMark/>
          </w:tcPr>
          <w:p w14:paraId="3556C335"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p>
        </w:tc>
        <w:tc>
          <w:tcPr>
            <w:tcW w:w="840" w:type="dxa"/>
            <w:tcBorders>
              <w:top w:val="nil"/>
              <w:left w:val="single" w:sz="4" w:space="0" w:color="auto"/>
              <w:bottom w:val="nil"/>
              <w:right w:val="nil"/>
            </w:tcBorders>
            <w:shd w:val="clear" w:color="auto" w:fill="auto"/>
            <w:noWrap/>
            <w:vAlign w:val="bottom"/>
            <w:hideMark/>
          </w:tcPr>
          <w:p w14:paraId="5C8B9AC0"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p>
        </w:tc>
        <w:tc>
          <w:tcPr>
            <w:tcW w:w="868" w:type="dxa"/>
            <w:tcBorders>
              <w:top w:val="nil"/>
              <w:left w:val="single" w:sz="4" w:space="0" w:color="auto"/>
              <w:bottom w:val="nil"/>
              <w:right w:val="single" w:sz="4" w:space="0" w:color="auto"/>
            </w:tcBorders>
            <w:shd w:val="clear" w:color="auto" w:fill="auto"/>
            <w:noWrap/>
            <w:vAlign w:val="bottom"/>
            <w:hideMark/>
          </w:tcPr>
          <w:p w14:paraId="72BC9110"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p>
        </w:tc>
        <w:tc>
          <w:tcPr>
            <w:tcW w:w="784" w:type="dxa"/>
            <w:tcBorders>
              <w:top w:val="nil"/>
              <w:left w:val="nil"/>
              <w:bottom w:val="nil"/>
              <w:right w:val="nil"/>
            </w:tcBorders>
            <w:shd w:val="clear" w:color="auto" w:fill="auto"/>
            <w:noWrap/>
            <w:vAlign w:val="bottom"/>
            <w:hideMark/>
          </w:tcPr>
          <w:p w14:paraId="4716006F"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p>
        </w:tc>
        <w:tc>
          <w:tcPr>
            <w:tcW w:w="658" w:type="dxa"/>
            <w:tcBorders>
              <w:top w:val="nil"/>
              <w:left w:val="single" w:sz="4" w:space="0" w:color="auto"/>
              <w:bottom w:val="nil"/>
              <w:right w:val="nil"/>
            </w:tcBorders>
            <w:shd w:val="clear" w:color="auto" w:fill="auto"/>
            <w:noWrap/>
            <w:vAlign w:val="bottom"/>
            <w:hideMark/>
          </w:tcPr>
          <w:p w14:paraId="321B7246"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p>
        </w:tc>
        <w:tc>
          <w:tcPr>
            <w:tcW w:w="798" w:type="dxa"/>
            <w:tcBorders>
              <w:top w:val="nil"/>
              <w:left w:val="single" w:sz="4" w:space="0" w:color="auto"/>
              <w:bottom w:val="nil"/>
              <w:right w:val="nil"/>
            </w:tcBorders>
            <w:shd w:val="clear" w:color="auto" w:fill="auto"/>
            <w:noWrap/>
            <w:vAlign w:val="bottom"/>
            <w:hideMark/>
          </w:tcPr>
          <w:p w14:paraId="61FBBA00"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p>
        </w:tc>
        <w:tc>
          <w:tcPr>
            <w:tcW w:w="630" w:type="dxa"/>
            <w:tcBorders>
              <w:top w:val="nil"/>
              <w:left w:val="single" w:sz="4" w:space="0" w:color="auto"/>
              <w:bottom w:val="nil"/>
              <w:right w:val="nil"/>
            </w:tcBorders>
            <w:shd w:val="clear" w:color="auto" w:fill="auto"/>
            <w:noWrap/>
            <w:vAlign w:val="bottom"/>
            <w:hideMark/>
          </w:tcPr>
          <w:p w14:paraId="111B7249"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p>
        </w:tc>
        <w:tc>
          <w:tcPr>
            <w:tcW w:w="700" w:type="dxa"/>
            <w:tcBorders>
              <w:top w:val="nil"/>
              <w:left w:val="single" w:sz="4" w:space="0" w:color="auto"/>
              <w:bottom w:val="nil"/>
              <w:right w:val="nil"/>
            </w:tcBorders>
            <w:shd w:val="clear" w:color="auto" w:fill="auto"/>
            <w:noWrap/>
            <w:vAlign w:val="bottom"/>
            <w:hideMark/>
          </w:tcPr>
          <w:p w14:paraId="64FC1DA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p>
        </w:tc>
        <w:tc>
          <w:tcPr>
            <w:tcW w:w="685" w:type="dxa"/>
            <w:tcBorders>
              <w:top w:val="nil"/>
              <w:left w:val="single" w:sz="4" w:space="0" w:color="auto"/>
              <w:bottom w:val="nil"/>
              <w:right w:val="nil"/>
            </w:tcBorders>
            <w:shd w:val="clear" w:color="auto" w:fill="auto"/>
            <w:noWrap/>
            <w:vAlign w:val="bottom"/>
            <w:hideMark/>
          </w:tcPr>
          <w:p w14:paraId="370A8648"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p>
        </w:tc>
        <w:tc>
          <w:tcPr>
            <w:tcW w:w="840" w:type="dxa"/>
            <w:tcBorders>
              <w:top w:val="nil"/>
              <w:left w:val="single" w:sz="4" w:space="0" w:color="auto"/>
              <w:bottom w:val="nil"/>
              <w:right w:val="single" w:sz="4" w:space="0" w:color="auto"/>
            </w:tcBorders>
            <w:shd w:val="clear" w:color="auto" w:fill="auto"/>
            <w:noWrap/>
            <w:vAlign w:val="bottom"/>
            <w:hideMark/>
          </w:tcPr>
          <w:p w14:paraId="29CE403D"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p>
        </w:tc>
        <w:tc>
          <w:tcPr>
            <w:tcW w:w="896" w:type="dxa"/>
            <w:tcBorders>
              <w:top w:val="nil"/>
              <w:left w:val="nil"/>
              <w:bottom w:val="nil"/>
              <w:right w:val="single" w:sz="4" w:space="0" w:color="auto"/>
            </w:tcBorders>
            <w:shd w:val="clear" w:color="auto" w:fill="auto"/>
            <w:noWrap/>
            <w:vAlign w:val="bottom"/>
            <w:hideMark/>
          </w:tcPr>
          <w:p w14:paraId="688333F5"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11 186 284,87</w:t>
            </w:r>
          </w:p>
        </w:tc>
        <w:tc>
          <w:tcPr>
            <w:tcW w:w="924" w:type="dxa"/>
            <w:tcBorders>
              <w:top w:val="nil"/>
              <w:left w:val="nil"/>
              <w:bottom w:val="nil"/>
              <w:right w:val="single" w:sz="4" w:space="0" w:color="auto"/>
            </w:tcBorders>
            <w:shd w:val="clear" w:color="auto" w:fill="auto"/>
            <w:noWrap/>
            <w:vAlign w:val="bottom"/>
            <w:hideMark/>
          </w:tcPr>
          <w:p w14:paraId="0C6D2901"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r w:rsidRPr="007D16F1">
              <w:rPr>
                <w:rFonts w:cs="Calibri"/>
                <w:color w:val="000000"/>
                <w:sz w:val="12"/>
                <w:szCs w:val="12"/>
                <w:lang w:val="ru-RU"/>
              </w:rPr>
              <w:t>11 175 456,55</w:t>
            </w:r>
          </w:p>
        </w:tc>
      </w:tr>
      <w:tr w:rsidR="00FC7E7C" w:rsidRPr="007D16F1" w14:paraId="32EA4ABC" w14:textId="77777777" w:rsidTr="00D81FAA">
        <w:tc>
          <w:tcPr>
            <w:tcW w:w="1297" w:type="dxa"/>
            <w:tcBorders>
              <w:top w:val="nil"/>
              <w:left w:val="single" w:sz="4" w:space="0" w:color="auto"/>
              <w:bottom w:val="nil"/>
              <w:right w:val="single" w:sz="4" w:space="0" w:color="auto"/>
            </w:tcBorders>
            <w:shd w:val="clear" w:color="auto" w:fill="auto"/>
            <w:noWrap/>
            <w:vAlign w:val="bottom"/>
          </w:tcPr>
          <w:p w14:paraId="493B766E"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p>
        </w:tc>
        <w:tc>
          <w:tcPr>
            <w:tcW w:w="882" w:type="dxa"/>
            <w:tcBorders>
              <w:top w:val="nil"/>
              <w:left w:val="nil"/>
              <w:bottom w:val="nil"/>
              <w:right w:val="nil"/>
            </w:tcBorders>
            <w:shd w:val="clear" w:color="auto" w:fill="auto"/>
            <w:noWrap/>
            <w:vAlign w:val="bottom"/>
            <w:hideMark/>
          </w:tcPr>
          <w:p w14:paraId="093B314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p>
        </w:tc>
        <w:tc>
          <w:tcPr>
            <w:tcW w:w="798" w:type="dxa"/>
            <w:tcBorders>
              <w:top w:val="nil"/>
              <w:left w:val="single" w:sz="4" w:space="0" w:color="auto"/>
              <w:bottom w:val="nil"/>
              <w:right w:val="nil"/>
            </w:tcBorders>
            <w:shd w:val="clear" w:color="auto" w:fill="auto"/>
            <w:noWrap/>
            <w:vAlign w:val="bottom"/>
            <w:hideMark/>
          </w:tcPr>
          <w:p w14:paraId="3EDD558B"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p>
        </w:tc>
        <w:tc>
          <w:tcPr>
            <w:tcW w:w="910" w:type="dxa"/>
            <w:tcBorders>
              <w:top w:val="nil"/>
              <w:left w:val="single" w:sz="4" w:space="0" w:color="auto"/>
              <w:bottom w:val="nil"/>
              <w:right w:val="nil"/>
            </w:tcBorders>
            <w:shd w:val="clear" w:color="auto" w:fill="auto"/>
            <w:noWrap/>
            <w:vAlign w:val="bottom"/>
            <w:hideMark/>
          </w:tcPr>
          <w:p w14:paraId="4C27818C"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p>
        </w:tc>
        <w:tc>
          <w:tcPr>
            <w:tcW w:w="798" w:type="dxa"/>
            <w:tcBorders>
              <w:top w:val="nil"/>
              <w:left w:val="single" w:sz="4" w:space="0" w:color="auto"/>
              <w:bottom w:val="nil"/>
              <w:right w:val="single" w:sz="4" w:space="0" w:color="auto"/>
            </w:tcBorders>
            <w:shd w:val="clear" w:color="auto" w:fill="auto"/>
            <w:noWrap/>
            <w:vAlign w:val="bottom"/>
            <w:hideMark/>
          </w:tcPr>
          <w:p w14:paraId="22A1BFB6"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p>
        </w:tc>
        <w:tc>
          <w:tcPr>
            <w:tcW w:w="602" w:type="dxa"/>
            <w:tcBorders>
              <w:top w:val="nil"/>
              <w:left w:val="nil"/>
              <w:bottom w:val="nil"/>
              <w:right w:val="nil"/>
            </w:tcBorders>
            <w:shd w:val="clear" w:color="auto" w:fill="auto"/>
            <w:noWrap/>
            <w:vAlign w:val="bottom"/>
            <w:hideMark/>
          </w:tcPr>
          <w:p w14:paraId="3244798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p>
        </w:tc>
        <w:tc>
          <w:tcPr>
            <w:tcW w:w="671" w:type="dxa"/>
            <w:tcBorders>
              <w:top w:val="nil"/>
              <w:left w:val="single" w:sz="4" w:space="0" w:color="auto"/>
              <w:bottom w:val="nil"/>
              <w:right w:val="nil"/>
            </w:tcBorders>
            <w:shd w:val="clear" w:color="auto" w:fill="auto"/>
            <w:noWrap/>
            <w:vAlign w:val="bottom"/>
            <w:hideMark/>
          </w:tcPr>
          <w:p w14:paraId="07F692F9"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p>
        </w:tc>
        <w:tc>
          <w:tcPr>
            <w:tcW w:w="840" w:type="dxa"/>
            <w:tcBorders>
              <w:top w:val="nil"/>
              <w:left w:val="single" w:sz="4" w:space="0" w:color="auto"/>
              <w:bottom w:val="nil"/>
              <w:right w:val="nil"/>
            </w:tcBorders>
            <w:shd w:val="clear" w:color="auto" w:fill="auto"/>
            <w:noWrap/>
            <w:vAlign w:val="bottom"/>
            <w:hideMark/>
          </w:tcPr>
          <w:p w14:paraId="1971220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p>
        </w:tc>
        <w:tc>
          <w:tcPr>
            <w:tcW w:w="868" w:type="dxa"/>
            <w:tcBorders>
              <w:top w:val="nil"/>
              <w:left w:val="single" w:sz="4" w:space="0" w:color="auto"/>
              <w:bottom w:val="nil"/>
              <w:right w:val="single" w:sz="4" w:space="0" w:color="auto"/>
            </w:tcBorders>
            <w:shd w:val="clear" w:color="auto" w:fill="auto"/>
            <w:noWrap/>
            <w:vAlign w:val="bottom"/>
            <w:hideMark/>
          </w:tcPr>
          <w:p w14:paraId="2432B8D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p>
        </w:tc>
        <w:tc>
          <w:tcPr>
            <w:tcW w:w="784" w:type="dxa"/>
            <w:tcBorders>
              <w:top w:val="nil"/>
              <w:left w:val="nil"/>
              <w:bottom w:val="nil"/>
              <w:right w:val="nil"/>
            </w:tcBorders>
            <w:shd w:val="clear" w:color="auto" w:fill="auto"/>
            <w:noWrap/>
            <w:vAlign w:val="bottom"/>
            <w:hideMark/>
          </w:tcPr>
          <w:p w14:paraId="48E9CB39"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p>
        </w:tc>
        <w:tc>
          <w:tcPr>
            <w:tcW w:w="658" w:type="dxa"/>
            <w:tcBorders>
              <w:top w:val="nil"/>
              <w:left w:val="single" w:sz="4" w:space="0" w:color="auto"/>
              <w:bottom w:val="nil"/>
              <w:right w:val="nil"/>
            </w:tcBorders>
            <w:shd w:val="clear" w:color="auto" w:fill="auto"/>
            <w:noWrap/>
            <w:vAlign w:val="bottom"/>
            <w:hideMark/>
          </w:tcPr>
          <w:p w14:paraId="4C262F9C"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p>
        </w:tc>
        <w:tc>
          <w:tcPr>
            <w:tcW w:w="798" w:type="dxa"/>
            <w:tcBorders>
              <w:top w:val="nil"/>
              <w:left w:val="single" w:sz="4" w:space="0" w:color="auto"/>
              <w:bottom w:val="nil"/>
              <w:right w:val="nil"/>
            </w:tcBorders>
            <w:shd w:val="clear" w:color="auto" w:fill="auto"/>
            <w:noWrap/>
            <w:vAlign w:val="bottom"/>
            <w:hideMark/>
          </w:tcPr>
          <w:p w14:paraId="6FFD4EB5"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p>
        </w:tc>
        <w:tc>
          <w:tcPr>
            <w:tcW w:w="630" w:type="dxa"/>
            <w:tcBorders>
              <w:top w:val="nil"/>
              <w:left w:val="single" w:sz="4" w:space="0" w:color="auto"/>
              <w:bottom w:val="nil"/>
              <w:right w:val="nil"/>
            </w:tcBorders>
            <w:shd w:val="clear" w:color="auto" w:fill="auto"/>
            <w:noWrap/>
            <w:vAlign w:val="bottom"/>
            <w:hideMark/>
          </w:tcPr>
          <w:p w14:paraId="63C16A31"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p>
        </w:tc>
        <w:tc>
          <w:tcPr>
            <w:tcW w:w="700" w:type="dxa"/>
            <w:tcBorders>
              <w:top w:val="nil"/>
              <w:left w:val="single" w:sz="4" w:space="0" w:color="auto"/>
              <w:bottom w:val="nil"/>
              <w:right w:val="nil"/>
            </w:tcBorders>
            <w:shd w:val="clear" w:color="auto" w:fill="auto"/>
            <w:noWrap/>
            <w:vAlign w:val="bottom"/>
            <w:hideMark/>
          </w:tcPr>
          <w:p w14:paraId="0E13BE2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p>
        </w:tc>
        <w:tc>
          <w:tcPr>
            <w:tcW w:w="685" w:type="dxa"/>
            <w:tcBorders>
              <w:top w:val="nil"/>
              <w:left w:val="single" w:sz="4" w:space="0" w:color="auto"/>
              <w:bottom w:val="nil"/>
              <w:right w:val="nil"/>
            </w:tcBorders>
            <w:shd w:val="clear" w:color="auto" w:fill="auto"/>
            <w:noWrap/>
            <w:vAlign w:val="bottom"/>
            <w:hideMark/>
          </w:tcPr>
          <w:p w14:paraId="2671DA25"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p>
        </w:tc>
        <w:tc>
          <w:tcPr>
            <w:tcW w:w="840" w:type="dxa"/>
            <w:tcBorders>
              <w:top w:val="nil"/>
              <w:left w:val="single" w:sz="4" w:space="0" w:color="auto"/>
              <w:bottom w:val="nil"/>
              <w:right w:val="single" w:sz="4" w:space="0" w:color="auto"/>
            </w:tcBorders>
            <w:shd w:val="clear" w:color="auto" w:fill="auto"/>
            <w:noWrap/>
            <w:vAlign w:val="bottom"/>
            <w:hideMark/>
          </w:tcPr>
          <w:p w14:paraId="78CA955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p>
        </w:tc>
        <w:tc>
          <w:tcPr>
            <w:tcW w:w="896" w:type="dxa"/>
            <w:tcBorders>
              <w:top w:val="nil"/>
              <w:left w:val="nil"/>
              <w:bottom w:val="nil"/>
              <w:right w:val="single" w:sz="4" w:space="0" w:color="auto"/>
            </w:tcBorders>
            <w:shd w:val="clear" w:color="auto" w:fill="auto"/>
            <w:noWrap/>
            <w:vAlign w:val="bottom"/>
            <w:hideMark/>
          </w:tcPr>
          <w:p w14:paraId="0ECFBA3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b/>
                <w:bCs/>
                <w:color w:val="000000"/>
                <w:sz w:val="12"/>
                <w:szCs w:val="12"/>
                <w:lang w:val="ru-RU"/>
              </w:rPr>
            </w:pPr>
          </w:p>
        </w:tc>
        <w:tc>
          <w:tcPr>
            <w:tcW w:w="924" w:type="dxa"/>
            <w:tcBorders>
              <w:top w:val="nil"/>
              <w:left w:val="nil"/>
              <w:bottom w:val="single" w:sz="4" w:space="0" w:color="auto"/>
              <w:right w:val="single" w:sz="4" w:space="0" w:color="auto"/>
            </w:tcBorders>
            <w:shd w:val="clear" w:color="auto" w:fill="auto"/>
            <w:noWrap/>
            <w:vAlign w:val="bottom"/>
            <w:hideMark/>
          </w:tcPr>
          <w:p w14:paraId="5226BB3F"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color w:val="000000"/>
                <w:sz w:val="12"/>
                <w:szCs w:val="12"/>
                <w:lang w:val="ru-RU"/>
              </w:rPr>
            </w:pPr>
          </w:p>
        </w:tc>
      </w:tr>
      <w:tr w:rsidR="00FC7E7C" w:rsidRPr="007D16F1" w14:paraId="30678233" w14:textId="77777777" w:rsidTr="00D81FAA">
        <w:tc>
          <w:tcPr>
            <w:tcW w:w="1297" w:type="dxa"/>
            <w:tcBorders>
              <w:top w:val="single" w:sz="4" w:space="0" w:color="auto"/>
              <w:left w:val="single" w:sz="4" w:space="0" w:color="auto"/>
              <w:bottom w:val="double" w:sz="6" w:space="0" w:color="auto"/>
              <w:right w:val="single" w:sz="4" w:space="0" w:color="auto"/>
            </w:tcBorders>
            <w:shd w:val="clear" w:color="auto" w:fill="auto"/>
            <w:noWrap/>
            <w:vAlign w:val="bottom"/>
          </w:tcPr>
          <w:p w14:paraId="6141E8E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textAlignment w:val="auto"/>
              <w:rPr>
                <w:rFonts w:cs="Calibri"/>
                <w:color w:val="000000"/>
                <w:sz w:val="12"/>
                <w:szCs w:val="12"/>
                <w:lang w:val="ru-RU"/>
              </w:rPr>
            </w:pPr>
          </w:p>
        </w:tc>
        <w:tc>
          <w:tcPr>
            <w:tcW w:w="882" w:type="dxa"/>
            <w:tcBorders>
              <w:top w:val="single" w:sz="4" w:space="0" w:color="auto"/>
              <w:left w:val="nil"/>
              <w:bottom w:val="double" w:sz="6" w:space="0" w:color="auto"/>
              <w:right w:val="single" w:sz="4" w:space="0" w:color="auto"/>
            </w:tcBorders>
            <w:shd w:val="clear" w:color="auto" w:fill="auto"/>
            <w:noWrap/>
            <w:vAlign w:val="bottom"/>
            <w:hideMark/>
          </w:tcPr>
          <w:p w14:paraId="38901718"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color w:val="000000"/>
                <w:sz w:val="12"/>
                <w:szCs w:val="12"/>
                <w:lang w:val="ru-RU"/>
              </w:rPr>
            </w:pPr>
          </w:p>
        </w:tc>
        <w:tc>
          <w:tcPr>
            <w:tcW w:w="798" w:type="dxa"/>
            <w:tcBorders>
              <w:top w:val="single" w:sz="4" w:space="0" w:color="auto"/>
              <w:left w:val="nil"/>
              <w:bottom w:val="double" w:sz="6" w:space="0" w:color="auto"/>
              <w:right w:val="single" w:sz="4" w:space="0" w:color="auto"/>
            </w:tcBorders>
            <w:shd w:val="clear" w:color="auto" w:fill="auto"/>
            <w:noWrap/>
            <w:vAlign w:val="bottom"/>
            <w:hideMark/>
          </w:tcPr>
          <w:p w14:paraId="0AD2CA44"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center"/>
              <w:textAlignment w:val="auto"/>
              <w:rPr>
                <w:rFonts w:cs="Calibri"/>
                <w:b/>
                <w:bCs/>
                <w:color w:val="000000"/>
                <w:sz w:val="12"/>
                <w:szCs w:val="12"/>
                <w:lang w:val="ru-RU"/>
              </w:rPr>
            </w:pPr>
            <w:r w:rsidRPr="007D16F1">
              <w:rPr>
                <w:rFonts w:cs="Calibri"/>
                <w:b/>
                <w:bCs/>
                <w:color w:val="000000"/>
                <w:sz w:val="12"/>
                <w:szCs w:val="12"/>
                <w:lang w:val="ru-RU"/>
              </w:rPr>
              <w:t>долл. США</w:t>
            </w:r>
          </w:p>
        </w:tc>
        <w:tc>
          <w:tcPr>
            <w:tcW w:w="910" w:type="dxa"/>
            <w:tcBorders>
              <w:top w:val="single" w:sz="4" w:space="0" w:color="auto"/>
              <w:left w:val="nil"/>
              <w:bottom w:val="double" w:sz="6" w:space="0" w:color="auto"/>
              <w:right w:val="nil"/>
            </w:tcBorders>
            <w:shd w:val="clear" w:color="auto" w:fill="auto"/>
            <w:noWrap/>
            <w:vAlign w:val="bottom"/>
            <w:hideMark/>
          </w:tcPr>
          <w:p w14:paraId="53A63E4F"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b/>
                <w:bCs/>
                <w:color w:val="000000"/>
                <w:sz w:val="12"/>
                <w:szCs w:val="12"/>
                <w:lang w:val="ru-RU"/>
              </w:rPr>
            </w:pPr>
            <w:r w:rsidRPr="007D16F1">
              <w:rPr>
                <w:rFonts w:cs="Calibri"/>
                <w:b/>
                <w:bCs/>
                <w:color w:val="000000"/>
                <w:sz w:val="12"/>
                <w:szCs w:val="12"/>
                <w:lang w:val="ru-RU"/>
              </w:rPr>
              <w:t>13 916 899,82</w:t>
            </w:r>
          </w:p>
        </w:tc>
        <w:tc>
          <w:tcPr>
            <w:tcW w:w="798" w:type="dxa"/>
            <w:tcBorders>
              <w:top w:val="single" w:sz="4" w:space="0" w:color="auto"/>
              <w:left w:val="single" w:sz="4" w:space="0" w:color="auto"/>
              <w:bottom w:val="double" w:sz="6" w:space="0" w:color="auto"/>
              <w:right w:val="nil"/>
            </w:tcBorders>
            <w:shd w:val="clear" w:color="auto" w:fill="auto"/>
            <w:noWrap/>
            <w:vAlign w:val="bottom"/>
            <w:hideMark/>
          </w:tcPr>
          <w:p w14:paraId="2BB151F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b/>
                <w:bCs/>
                <w:color w:val="000000"/>
                <w:sz w:val="12"/>
                <w:szCs w:val="12"/>
                <w:lang w:val="ru-RU"/>
              </w:rPr>
            </w:pPr>
            <w:r w:rsidRPr="007D16F1">
              <w:rPr>
                <w:rFonts w:cs="Calibri"/>
                <w:b/>
                <w:bCs/>
                <w:color w:val="000000"/>
                <w:sz w:val="12"/>
                <w:szCs w:val="12"/>
                <w:lang w:val="ru-RU"/>
              </w:rPr>
              <w:t>4 865 907,69</w:t>
            </w:r>
          </w:p>
        </w:tc>
        <w:tc>
          <w:tcPr>
            <w:tcW w:w="602" w:type="dxa"/>
            <w:tcBorders>
              <w:top w:val="single" w:sz="4" w:space="0" w:color="auto"/>
              <w:left w:val="single" w:sz="4" w:space="0" w:color="auto"/>
              <w:bottom w:val="double" w:sz="6" w:space="0" w:color="auto"/>
              <w:right w:val="nil"/>
            </w:tcBorders>
            <w:shd w:val="clear" w:color="auto" w:fill="auto"/>
            <w:noWrap/>
            <w:vAlign w:val="bottom"/>
            <w:hideMark/>
          </w:tcPr>
          <w:p w14:paraId="4CA22E79"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b/>
                <w:bCs/>
                <w:color w:val="000000"/>
                <w:sz w:val="12"/>
                <w:szCs w:val="12"/>
                <w:lang w:val="ru-RU"/>
              </w:rPr>
            </w:pPr>
            <w:r w:rsidRPr="007D16F1">
              <w:rPr>
                <w:rFonts w:cs="Calibri"/>
                <w:b/>
                <w:bCs/>
                <w:color w:val="000000"/>
                <w:sz w:val="12"/>
                <w:szCs w:val="12"/>
                <w:lang w:val="ru-RU"/>
              </w:rPr>
              <w:t>1 621,47</w:t>
            </w:r>
          </w:p>
        </w:tc>
        <w:tc>
          <w:tcPr>
            <w:tcW w:w="671" w:type="dxa"/>
            <w:tcBorders>
              <w:top w:val="single" w:sz="4" w:space="0" w:color="auto"/>
              <w:left w:val="single" w:sz="4" w:space="0" w:color="auto"/>
              <w:bottom w:val="double" w:sz="6" w:space="0" w:color="auto"/>
              <w:right w:val="nil"/>
            </w:tcBorders>
            <w:shd w:val="clear" w:color="auto" w:fill="auto"/>
            <w:noWrap/>
            <w:vAlign w:val="bottom"/>
            <w:hideMark/>
          </w:tcPr>
          <w:p w14:paraId="04DDA536"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b/>
                <w:bCs/>
                <w:color w:val="000000"/>
                <w:sz w:val="12"/>
                <w:szCs w:val="12"/>
                <w:lang w:val="ru-RU"/>
              </w:rPr>
            </w:pPr>
            <w:r w:rsidRPr="007D16F1">
              <w:rPr>
                <w:rFonts w:cs="Calibri"/>
                <w:b/>
                <w:bCs/>
                <w:color w:val="000000"/>
                <w:sz w:val="12"/>
                <w:szCs w:val="12"/>
                <w:lang w:val="ru-RU"/>
              </w:rPr>
              <w:t>239 584,00</w:t>
            </w:r>
          </w:p>
        </w:tc>
        <w:tc>
          <w:tcPr>
            <w:tcW w:w="840" w:type="dxa"/>
            <w:tcBorders>
              <w:top w:val="single" w:sz="4" w:space="0" w:color="auto"/>
              <w:left w:val="single" w:sz="4" w:space="0" w:color="auto"/>
              <w:bottom w:val="double" w:sz="6" w:space="0" w:color="auto"/>
              <w:right w:val="nil"/>
            </w:tcBorders>
            <w:shd w:val="clear" w:color="auto" w:fill="auto"/>
            <w:noWrap/>
            <w:vAlign w:val="bottom"/>
            <w:hideMark/>
          </w:tcPr>
          <w:p w14:paraId="4617C682"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b/>
                <w:bCs/>
                <w:color w:val="000000"/>
                <w:sz w:val="12"/>
                <w:szCs w:val="12"/>
                <w:lang w:val="ru-RU"/>
              </w:rPr>
            </w:pPr>
            <w:r w:rsidRPr="007D16F1">
              <w:rPr>
                <w:rFonts w:cs="Calibri"/>
                <w:b/>
                <w:bCs/>
                <w:color w:val="000000"/>
                <w:sz w:val="12"/>
                <w:szCs w:val="12"/>
                <w:lang w:val="ru-RU"/>
              </w:rPr>
              <w:t>−975 302,11</w:t>
            </w:r>
          </w:p>
        </w:tc>
        <w:tc>
          <w:tcPr>
            <w:tcW w:w="868" w:type="dxa"/>
            <w:tcBorders>
              <w:top w:val="single" w:sz="4" w:space="0" w:color="auto"/>
              <w:left w:val="single" w:sz="4" w:space="0" w:color="auto"/>
              <w:bottom w:val="double" w:sz="6" w:space="0" w:color="auto"/>
              <w:right w:val="nil"/>
            </w:tcBorders>
            <w:shd w:val="clear" w:color="auto" w:fill="auto"/>
            <w:noWrap/>
            <w:vAlign w:val="bottom"/>
            <w:hideMark/>
          </w:tcPr>
          <w:p w14:paraId="1927446B"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b/>
                <w:bCs/>
                <w:color w:val="000000"/>
                <w:sz w:val="12"/>
                <w:szCs w:val="12"/>
                <w:lang w:val="ru-RU"/>
              </w:rPr>
            </w:pPr>
            <w:r w:rsidRPr="007D16F1">
              <w:rPr>
                <w:rFonts w:cs="Calibri"/>
                <w:b/>
                <w:bCs/>
                <w:color w:val="000000"/>
                <w:sz w:val="12"/>
                <w:szCs w:val="12"/>
                <w:lang w:val="ru-RU"/>
              </w:rPr>
              <w:t>4 130 037,80</w:t>
            </w:r>
          </w:p>
        </w:tc>
        <w:tc>
          <w:tcPr>
            <w:tcW w:w="784" w:type="dxa"/>
            <w:tcBorders>
              <w:top w:val="single" w:sz="4" w:space="0" w:color="auto"/>
              <w:left w:val="single" w:sz="4" w:space="0" w:color="auto"/>
              <w:bottom w:val="double" w:sz="6" w:space="0" w:color="auto"/>
              <w:right w:val="nil"/>
            </w:tcBorders>
            <w:shd w:val="clear" w:color="auto" w:fill="auto"/>
            <w:noWrap/>
            <w:vAlign w:val="bottom"/>
            <w:hideMark/>
          </w:tcPr>
          <w:p w14:paraId="12787286"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b/>
                <w:bCs/>
                <w:color w:val="000000"/>
                <w:sz w:val="12"/>
                <w:szCs w:val="12"/>
                <w:lang w:val="ru-RU"/>
              </w:rPr>
            </w:pPr>
            <w:r w:rsidRPr="007D16F1">
              <w:rPr>
                <w:rFonts w:cs="Calibri"/>
                <w:b/>
                <w:bCs/>
                <w:color w:val="000000"/>
                <w:sz w:val="12"/>
                <w:szCs w:val="12"/>
                <w:lang w:val="ru-RU"/>
              </w:rPr>
              <w:t>−63 137,06</w:t>
            </w:r>
          </w:p>
        </w:tc>
        <w:tc>
          <w:tcPr>
            <w:tcW w:w="658" w:type="dxa"/>
            <w:tcBorders>
              <w:top w:val="single" w:sz="4" w:space="0" w:color="auto"/>
              <w:left w:val="single" w:sz="4" w:space="0" w:color="auto"/>
              <w:bottom w:val="double" w:sz="6" w:space="0" w:color="auto"/>
              <w:right w:val="nil"/>
            </w:tcBorders>
            <w:shd w:val="clear" w:color="auto" w:fill="auto"/>
            <w:noWrap/>
            <w:vAlign w:val="bottom"/>
            <w:hideMark/>
          </w:tcPr>
          <w:p w14:paraId="31CE3441"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798" w:type="dxa"/>
            <w:tcBorders>
              <w:top w:val="single" w:sz="4" w:space="0" w:color="auto"/>
              <w:left w:val="single" w:sz="4" w:space="0" w:color="auto"/>
              <w:bottom w:val="double" w:sz="6" w:space="0" w:color="auto"/>
              <w:right w:val="nil"/>
            </w:tcBorders>
            <w:shd w:val="clear" w:color="auto" w:fill="auto"/>
            <w:noWrap/>
            <w:vAlign w:val="bottom"/>
            <w:hideMark/>
          </w:tcPr>
          <w:p w14:paraId="4EB77695"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b/>
                <w:bCs/>
                <w:color w:val="000000"/>
                <w:sz w:val="12"/>
                <w:szCs w:val="12"/>
                <w:lang w:val="ru-RU"/>
              </w:rPr>
            </w:pPr>
            <w:r w:rsidRPr="007D16F1">
              <w:rPr>
                <w:rFonts w:cs="Calibri"/>
                <w:b/>
                <w:bCs/>
                <w:color w:val="000000"/>
                <w:sz w:val="12"/>
                <w:szCs w:val="12"/>
                <w:lang w:val="ru-RU"/>
              </w:rPr>
              <w:t>2 142 529,99</w:t>
            </w:r>
          </w:p>
        </w:tc>
        <w:tc>
          <w:tcPr>
            <w:tcW w:w="630" w:type="dxa"/>
            <w:tcBorders>
              <w:top w:val="single" w:sz="4" w:space="0" w:color="auto"/>
              <w:left w:val="single" w:sz="4" w:space="0" w:color="auto"/>
              <w:bottom w:val="double" w:sz="6" w:space="0" w:color="auto"/>
              <w:right w:val="nil"/>
            </w:tcBorders>
            <w:shd w:val="clear" w:color="auto" w:fill="auto"/>
            <w:noWrap/>
            <w:vAlign w:val="bottom"/>
            <w:hideMark/>
          </w:tcPr>
          <w:p w14:paraId="6F4D0B37"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700" w:type="dxa"/>
            <w:tcBorders>
              <w:top w:val="single" w:sz="4" w:space="0" w:color="auto"/>
              <w:left w:val="single" w:sz="4" w:space="0" w:color="auto"/>
              <w:bottom w:val="double" w:sz="6" w:space="0" w:color="auto"/>
              <w:right w:val="nil"/>
            </w:tcBorders>
            <w:shd w:val="clear" w:color="auto" w:fill="auto"/>
            <w:noWrap/>
            <w:vAlign w:val="bottom"/>
            <w:hideMark/>
          </w:tcPr>
          <w:p w14:paraId="79B43C0E"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b/>
                <w:bCs/>
                <w:color w:val="000000"/>
                <w:sz w:val="12"/>
                <w:szCs w:val="12"/>
                <w:lang w:val="ru-RU"/>
              </w:rPr>
            </w:pPr>
            <w:r w:rsidRPr="007D16F1">
              <w:rPr>
                <w:rFonts w:cs="Calibri"/>
                <w:b/>
                <w:bCs/>
                <w:color w:val="000000"/>
                <w:sz w:val="12"/>
                <w:szCs w:val="12"/>
                <w:lang w:val="ru-RU"/>
              </w:rPr>
              <w:t>151 764,99</w:t>
            </w:r>
          </w:p>
        </w:tc>
        <w:tc>
          <w:tcPr>
            <w:tcW w:w="685" w:type="dxa"/>
            <w:tcBorders>
              <w:top w:val="single" w:sz="4" w:space="0" w:color="auto"/>
              <w:left w:val="single" w:sz="4" w:space="0" w:color="auto"/>
              <w:bottom w:val="double" w:sz="6" w:space="0" w:color="auto"/>
              <w:right w:val="nil"/>
            </w:tcBorders>
            <w:shd w:val="clear" w:color="auto" w:fill="auto"/>
            <w:noWrap/>
            <w:vAlign w:val="bottom"/>
            <w:hideMark/>
          </w:tcPr>
          <w:p w14:paraId="1270E7B0"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840" w:type="dxa"/>
            <w:tcBorders>
              <w:top w:val="single" w:sz="4" w:space="0" w:color="auto"/>
              <w:left w:val="single" w:sz="4" w:space="0" w:color="auto"/>
              <w:bottom w:val="double" w:sz="6" w:space="0" w:color="auto"/>
              <w:right w:val="nil"/>
            </w:tcBorders>
            <w:shd w:val="clear" w:color="auto" w:fill="auto"/>
            <w:noWrap/>
            <w:vAlign w:val="bottom"/>
            <w:hideMark/>
          </w:tcPr>
          <w:p w14:paraId="1075157F"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b/>
                <w:bCs/>
                <w:color w:val="000000"/>
                <w:sz w:val="12"/>
                <w:szCs w:val="12"/>
                <w:lang w:val="ru-RU"/>
              </w:rPr>
            </w:pPr>
            <w:r w:rsidRPr="007D16F1">
              <w:rPr>
                <w:rFonts w:cs="Calibri"/>
                <w:b/>
                <w:bCs/>
                <w:color w:val="000000"/>
                <w:sz w:val="12"/>
                <w:szCs w:val="12"/>
                <w:lang w:val="ru-RU"/>
              </w:rPr>
              <w:t>2 294 111,85</w:t>
            </w:r>
          </w:p>
        </w:tc>
        <w:tc>
          <w:tcPr>
            <w:tcW w:w="896" w:type="dxa"/>
            <w:tcBorders>
              <w:top w:val="single" w:sz="4" w:space="0" w:color="auto"/>
              <w:left w:val="single" w:sz="4" w:space="0" w:color="auto"/>
              <w:bottom w:val="double" w:sz="6" w:space="0" w:color="auto"/>
              <w:right w:val="nil"/>
            </w:tcBorders>
            <w:shd w:val="clear" w:color="auto" w:fill="auto"/>
            <w:noWrap/>
            <w:vAlign w:val="bottom"/>
            <w:hideMark/>
          </w:tcPr>
          <w:p w14:paraId="76C65258"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b/>
                <w:bCs/>
                <w:color w:val="000000"/>
                <w:sz w:val="12"/>
                <w:szCs w:val="12"/>
                <w:lang w:val="ru-RU"/>
              </w:rPr>
            </w:pPr>
            <w:r w:rsidRPr="007D16F1">
              <w:rPr>
                <w:rFonts w:cs="Calibri"/>
                <w:b/>
                <w:bCs/>
                <w:color w:val="000000"/>
                <w:sz w:val="12"/>
                <w:szCs w:val="12"/>
                <w:lang w:val="ru-RU"/>
              </w:rPr>
              <w:t>26 875 973,58</w:t>
            </w:r>
          </w:p>
        </w:tc>
        <w:tc>
          <w:tcPr>
            <w:tcW w:w="924"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3151F66D" w14:textId="77777777" w:rsidR="00FC7E7C" w:rsidRPr="007D16F1" w:rsidRDefault="00FC7E7C" w:rsidP="007B02D4">
            <w:pPr>
              <w:tabs>
                <w:tab w:val="clear" w:pos="794"/>
                <w:tab w:val="clear" w:pos="1191"/>
                <w:tab w:val="clear" w:pos="1588"/>
                <w:tab w:val="clear" w:pos="1985"/>
              </w:tabs>
              <w:overflowPunct/>
              <w:autoSpaceDE/>
              <w:autoSpaceDN/>
              <w:adjustRightInd/>
              <w:spacing w:before="0" w:line="130" w:lineRule="exact"/>
              <w:jc w:val="right"/>
              <w:textAlignment w:val="auto"/>
              <w:rPr>
                <w:rFonts w:cs="Calibri"/>
                <w:b/>
                <w:bCs/>
                <w:color w:val="000000"/>
                <w:sz w:val="12"/>
                <w:szCs w:val="12"/>
                <w:lang w:val="ru-RU"/>
              </w:rPr>
            </w:pPr>
            <w:r w:rsidRPr="007D16F1">
              <w:rPr>
                <w:rFonts w:cs="Calibri"/>
                <w:b/>
                <w:bCs/>
                <w:color w:val="000000"/>
                <w:sz w:val="12"/>
                <w:szCs w:val="12"/>
                <w:lang w:val="ru-RU"/>
              </w:rPr>
              <w:t>26 849 957,63</w:t>
            </w:r>
          </w:p>
        </w:tc>
      </w:tr>
    </w:tbl>
    <w:p w14:paraId="0DFAA6C3" w14:textId="77777777" w:rsidR="00FC7E7C" w:rsidRPr="007D16F1" w:rsidRDefault="00FC7E7C" w:rsidP="00636F41">
      <w:pPr>
        <w:pStyle w:val="Annextitle"/>
        <w:spacing w:after="120"/>
        <w:rPr>
          <w:b w:val="0"/>
          <w:bCs/>
          <w:lang w:val="ru-RU"/>
        </w:rPr>
      </w:pPr>
      <w:bookmarkStart w:id="950" w:name="_Toc41897539"/>
      <w:bookmarkStart w:id="951" w:name="_Toc41900452"/>
      <w:r w:rsidRPr="007D16F1">
        <w:rPr>
          <w:lang w:val="ru-RU"/>
        </w:rPr>
        <w:lastRenderedPageBreak/>
        <w:t xml:space="preserve">Целевые фонды (неиспользованные ассигнования) </w:t>
      </w:r>
      <w:r w:rsidRPr="007D16F1">
        <w:rPr>
          <w:b w:val="0"/>
          <w:bCs/>
          <w:lang w:val="ru-RU"/>
        </w:rPr>
        <w:t>(</w:t>
      </w:r>
      <w:r w:rsidRPr="007D16F1">
        <w:rPr>
          <w:b w:val="0"/>
          <w:bCs/>
          <w:i/>
          <w:iCs/>
          <w:lang w:val="ru-RU"/>
        </w:rPr>
        <w:t>продолжение</w:t>
      </w:r>
      <w:r w:rsidRPr="007D16F1">
        <w:rPr>
          <w:b w:val="0"/>
          <w:bCs/>
          <w:lang w:val="ru-RU"/>
        </w:rPr>
        <w:t>)</w:t>
      </w:r>
      <w:bookmarkEnd w:id="950"/>
      <w:bookmarkEnd w:id="951"/>
    </w:p>
    <w:tbl>
      <w:tblPr>
        <w:tblW w:w="14581" w:type="dxa"/>
        <w:tblLayout w:type="fixed"/>
        <w:tblCellMar>
          <w:left w:w="57" w:type="dxa"/>
          <w:right w:w="57" w:type="dxa"/>
        </w:tblCellMar>
        <w:tblLook w:val="04A0" w:firstRow="1" w:lastRow="0" w:firstColumn="1" w:lastColumn="0" w:noHBand="0" w:noVBand="1"/>
      </w:tblPr>
      <w:tblGrid>
        <w:gridCol w:w="1297"/>
        <w:gridCol w:w="882"/>
        <w:gridCol w:w="798"/>
        <w:gridCol w:w="910"/>
        <w:gridCol w:w="784"/>
        <w:gridCol w:w="616"/>
        <w:gridCol w:w="671"/>
        <w:gridCol w:w="840"/>
        <w:gridCol w:w="868"/>
        <w:gridCol w:w="784"/>
        <w:gridCol w:w="658"/>
        <w:gridCol w:w="798"/>
        <w:gridCol w:w="630"/>
        <w:gridCol w:w="700"/>
        <w:gridCol w:w="685"/>
        <w:gridCol w:w="840"/>
        <w:gridCol w:w="896"/>
        <w:gridCol w:w="924"/>
      </w:tblGrid>
      <w:tr w:rsidR="00FC7E7C" w:rsidRPr="007D16F1" w14:paraId="5E247D94" w14:textId="77777777" w:rsidTr="00BF2756">
        <w:tc>
          <w:tcPr>
            <w:tcW w:w="1297" w:type="dxa"/>
            <w:vMerge w:val="restart"/>
            <w:tcBorders>
              <w:top w:val="single" w:sz="4" w:space="0" w:color="auto"/>
              <w:left w:val="single" w:sz="4" w:space="0" w:color="auto"/>
              <w:right w:val="single" w:sz="4" w:space="0" w:color="auto"/>
            </w:tcBorders>
            <w:shd w:val="clear" w:color="auto" w:fill="auto"/>
            <w:noWrap/>
            <w:vAlign w:val="center"/>
            <w:hideMark/>
          </w:tcPr>
          <w:p w14:paraId="63DC3E36" w14:textId="77777777" w:rsidR="00FC7E7C" w:rsidRPr="007D16F1"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7D16F1">
              <w:rPr>
                <w:b/>
                <w:bCs/>
                <w:color w:val="000000"/>
                <w:sz w:val="12"/>
                <w:szCs w:val="12"/>
                <w:lang w:val="ru-RU" w:eastAsia="zh-CN"/>
              </w:rPr>
              <w:t xml:space="preserve">Проекты, финансируемые </w:t>
            </w:r>
            <w:r w:rsidRPr="007D16F1">
              <w:rPr>
                <w:b/>
                <w:bCs/>
                <w:color w:val="000000"/>
                <w:sz w:val="12"/>
                <w:szCs w:val="12"/>
                <w:lang w:val="ru-RU" w:eastAsia="zh-CN"/>
              </w:rPr>
              <w:br/>
              <w:t xml:space="preserve">по линии целевых </w:t>
            </w:r>
            <w:r w:rsidRPr="007D16F1">
              <w:rPr>
                <w:b/>
                <w:bCs/>
                <w:color w:val="000000"/>
                <w:sz w:val="12"/>
                <w:szCs w:val="12"/>
                <w:lang w:val="ru-RU" w:eastAsia="zh-CN"/>
              </w:rPr>
              <w:br/>
              <w:t>фондов МСЭ</w:t>
            </w:r>
          </w:p>
        </w:tc>
        <w:tc>
          <w:tcPr>
            <w:tcW w:w="882" w:type="dxa"/>
            <w:tcBorders>
              <w:top w:val="single" w:sz="4" w:space="0" w:color="auto"/>
              <w:left w:val="nil"/>
              <w:bottom w:val="nil"/>
              <w:right w:val="single" w:sz="4" w:space="0" w:color="auto"/>
            </w:tcBorders>
            <w:shd w:val="clear" w:color="auto" w:fill="auto"/>
            <w:noWrap/>
            <w:vAlign w:val="center"/>
            <w:hideMark/>
          </w:tcPr>
          <w:p w14:paraId="134B8060" w14:textId="77777777" w:rsidR="00FC7E7C" w:rsidRPr="007D16F1"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c>
          <w:tcPr>
            <w:tcW w:w="798" w:type="dxa"/>
            <w:tcBorders>
              <w:top w:val="single" w:sz="4" w:space="0" w:color="auto"/>
              <w:left w:val="nil"/>
              <w:bottom w:val="nil"/>
              <w:right w:val="single" w:sz="4" w:space="0" w:color="auto"/>
            </w:tcBorders>
            <w:shd w:val="clear" w:color="auto" w:fill="auto"/>
            <w:noWrap/>
            <w:vAlign w:val="center"/>
            <w:hideMark/>
          </w:tcPr>
          <w:p w14:paraId="5288A5C9" w14:textId="77777777" w:rsidR="00FC7E7C" w:rsidRPr="007D16F1"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c>
          <w:tcPr>
            <w:tcW w:w="910" w:type="dxa"/>
            <w:tcBorders>
              <w:top w:val="single" w:sz="4" w:space="0" w:color="auto"/>
              <w:left w:val="nil"/>
              <w:bottom w:val="nil"/>
              <w:right w:val="single" w:sz="4" w:space="0" w:color="auto"/>
            </w:tcBorders>
            <w:shd w:val="clear" w:color="auto" w:fill="auto"/>
            <w:noWrap/>
            <w:vAlign w:val="center"/>
            <w:hideMark/>
          </w:tcPr>
          <w:p w14:paraId="5F4CF1B9" w14:textId="77777777" w:rsidR="00FC7E7C" w:rsidRPr="007D16F1"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c>
          <w:tcPr>
            <w:tcW w:w="3779" w:type="dxa"/>
            <w:gridSpan w:val="5"/>
            <w:tcBorders>
              <w:top w:val="single" w:sz="4" w:space="0" w:color="auto"/>
              <w:left w:val="nil"/>
              <w:bottom w:val="single" w:sz="4" w:space="0" w:color="auto"/>
              <w:right w:val="single" w:sz="4" w:space="0" w:color="auto"/>
            </w:tcBorders>
            <w:shd w:val="clear" w:color="auto" w:fill="auto"/>
            <w:noWrap/>
            <w:vAlign w:val="center"/>
            <w:hideMark/>
          </w:tcPr>
          <w:p w14:paraId="25E24104" w14:textId="77777777" w:rsidR="00FC7E7C" w:rsidRPr="007D16F1"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7D16F1">
              <w:rPr>
                <w:b/>
                <w:bCs/>
                <w:sz w:val="12"/>
                <w:szCs w:val="12"/>
                <w:lang w:val="ru-RU"/>
              </w:rPr>
              <w:t>Доходы, 2019 г.</w:t>
            </w:r>
          </w:p>
        </w:tc>
        <w:tc>
          <w:tcPr>
            <w:tcW w:w="784" w:type="dxa"/>
            <w:tcBorders>
              <w:top w:val="single" w:sz="4" w:space="0" w:color="auto"/>
              <w:left w:val="nil"/>
              <w:bottom w:val="single" w:sz="4" w:space="0" w:color="auto"/>
              <w:right w:val="nil"/>
            </w:tcBorders>
            <w:shd w:val="clear" w:color="auto" w:fill="auto"/>
            <w:noWrap/>
            <w:vAlign w:val="center"/>
            <w:hideMark/>
          </w:tcPr>
          <w:p w14:paraId="73E50520" w14:textId="77777777" w:rsidR="00FC7E7C" w:rsidRPr="007D16F1"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c>
          <w:tcPr>
            <w:tcW w:w="658" w:type="dxa"/>
            <w:tcBorders>
              <w:top w:val="single" w:sz="4" w:space="0" w:color="auto"/>
              <w:left w:val="nil"/>
              <w:bottom w:val="single" w:sz="4" w:space="0" w:color="auto"/>
              <w:right w:val="nil"/>
            </w:tcBorders>
            <w:shd w:val="clear" w:color="auto" w:fill="auto"/>
            <w:noWrap/>
            <w:vAlign w:val="center"/>
            <w:hideMark/>
          </w:tcPr>
          <w:p w14:paraId="34029230" w14:textId="77777777" w:rsidR="00FC7E7C" w:rsidRPr="007D16F1"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c>
          <w:tcPr>
            <w:tcW w:w="3653" w:type="dxa"/>
            <w:gridSpan w:val="5"/>
            <w:tcBorders>
              <w:top w:val="single" w:sz="4" w:space="0" w:color="auto"/>
              <w:left w:val="single" w:sz="4" w:space="0" w:color="auto"/>
              <w:bottom w:val="single" w:sz="4" w:space="0" w:color="auto"/>
              <w:right w:val="nil"/>
            </w:tcBorders>
            <w:shd w:val="clear" w:color="auto" w:fill="auto"/>
            <w:noWrap/>
            <w:vAlign w:val="center"/>
            <w:hideMark/>
          </w:tcPr>
          <w:p w14:paraId="61AF1520" w14:textId="77777777" w:rsidR="00FC7E7C" w:rsidRPr="007D16F1"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7D16F1">
              <w:rPr>
                <w:b/>
                <w:bCs/>
                <w:sz w:val="12"/>
                <w:szCs w:val="12"/>
                <w:lang w:val="ru-RU"/>
              </w:rPr>
              <w:t>Расходы, 2019 г.</w:t>
            </w:r>
          </w:p>
        </w:tc>
        <w:tc>
          <w:tcPr>
            <w:tcW w:w="896" w:type="dxa"/>
            <w:tcBorders>
              <w:top w:val="single" w:sz="4" w:space="0" w:color="auto"/>
              <w:left w:val="single" w:sz="4" w:space="0" w:color="auto"/>
              <w:bottom w:val="nil"/>
              <w:right w:val="single" w:sz="4" w:space="0" w:color="auto"/>
            </w:tcBorders>
            <w:shd w:val="clear" w:color="auto" w:fill="auto"/>
            <w:noWrap/>
            <w:vAlign w:val="center"/>
            <w:hideMark/>
          </w:tcPr>
          <w:p w14:paraId="14CA56BA" w14:textId="77777777" w:rsidR="00FC7E7C" w:rsidRPr="007D16F1"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b/>
                <w:bCs/>
                <w:color w:val="000000"/>
                <w:sz w:val="12"/>
                <w:szCs w:val="12"/>
                <w:lang w:val="ru-RU"/>
              </w:rPr>
            </w:pPr>
          </w:p>
        </w:tc>
        <w:tc>
          <w:tcPr>
            <w:tcW w:w="924" w:type="dxa"/>
            <w:tcBorders>
              <w:top w:val="single" w:sz="4" w:space="0" w:color="auto"/>
              <w:left w:val="nil"/>
              <w:bottom w:val="nil"/>
              <w:right w:val="single" w:sz="4" w:space="0" w:color="auto"/>
            </w:tcBorders>
            <w:shd w:val="clear" w:color="auto" w:fill="auto"/>
            <w:noWrap/>
            <w:vAlign w:val="center"/>
            <w:hideMark/>
          </w:tcPr>
          <w:p w14:paraId="316DD8D7" w14:textId="77777777" w:rsidR="00FC7E7C" w:rsidRPr="007D16F1"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r>
      <w:tr w:rsidR="00FC7E7C" w:rsidRPr="007D16F1" w14:paraId="0901CE35" w14:textId="77777777" w:rsidTr="00BF2756">
        <w:trPr>
          <w:trHeight w:val="666"/>
        </w:trPr>
        <w:tc>
          <w:tcPr>
            <w:tcW w:w="1297" w:type="dxa"/>
            <w:vMerge/>
            <w:tcBorders>
              <w:left w:val="single" w:sz="4" w:space="0" w:color="auto"/>
              <w:bottom w:val="single" w:sz="4" w:space="0" w:color="auto"/>
              <w:right w:val="single" w:sz="4" w:space="0" w:color="auto"/>
            </w:tcBorders>
            <w:shd w:val="clear" w:color="auto" w:fill="auto"/>
            <w:noWrap/>
            <w:vAlign w:val="center"/>
            <w:hideMark/>
          </w:tcPr>
          <w:p w14:paraId="38F28FED" w14:textId="77777777" w:rsidR="00FC7E7C" w:rsidRPr="007D16F1" w:rsidRDefault="00FC7E7C" w:rsidP="009756B8">
            <w:pPr>
              <w:spacing w:before="40" w:after="40"/>
              <w:ind w:left="-57" w:right="-57"/>
              <w:jc w:val="center"/>
              <w:rPr>
                <w:rFonts w:cs="Calibri"/>
                <w:color w:val="000000"/>
                <w:sz w:val="12"/>
                <w:szCs w:val="12"/>
                <w:lang w:val="ru-RU"/>
              </w:rPr>
            </w:pPr>
          </w:p>
        </w:tc>
        <w:tc>
          <w:tcPr>
            <w:tcW w:w="882" w:type="dxa"/>
            <w:tcBorders>
              <w:top w:val="nil"/>
              <w:left w:val="nil"/>
              <w:bottom w:val="single" w:sz="4" w:space="0" w:color="auto"/>
              <w:right w:val="single" w:sz="4" w:space="0" w:color="auto"/>
            </w:tcBorders>
            <w:shd w:val="clear" w:color="auto" w:fill="auto"/>
            <w:noWrap/>
            <w:vAlign w:val="center"/>
            <w:hideMark/>
          </w:tcPr>
          <w:p w14:paraId="4C8845EC" w14:textId="77777777" w:rsidR="00FC7E7C" w:rsidRPr="007D16F1" w:rsidRDefault="00FC7E7C" w:rsidP="009756B8">
            <w:pPr>
              <w:spacing w:before="40" w:after="40"/>
              <w:ind w:left="-57" w:right="-57"/>
              <w:jc w:val="center"/>
              <w:rPr>
                <w:rFonts w:cs="Calibri"/>
                <w:color w:val="000000"/>
                <w:sz w:val="12"/>
                <w:szCs w:val="12"/>
                <w:lang w:val="ru-RU"/>
              </w:rPr>
            </w:pPr>
            <w:r w:rsidRPr="007D16F1">
              <w:rPr>
                <w:b/>
                <w:bCs/>
                <w:color w:val="000000"/>
                <w:sz w:val="12"/>
                <w:szCs w:val="12"/>
                <w:lang w:val="ru-RU" w:eastAsia="zh-CN"/>
              </w:rPr>
              <w:t xml:space="preserve">Элемент структуры трудозатрат, </w:t>
            </w:r>
            <w:proofErr w:type="spellStart"/>
            <w:r w:rsidRPr="007D16F1">
              <w:rPr>
                <w:b/>
                <w:bCs/>
                <w:color w:val="000000"/>
                <w:sz w:val="12"/>
                <w:szCs w:val="12"/>
                <w:lang w:val="ru-RU" w:eastAsia="zh-CN"/>
              </w:rPr>
              <w:t>WBS</w:t>
            </w:r>
            <w:proofErr w:type="spellEnd"/>
          </w:p>
        </w:tc>
        <w:tc>
          <w:tcPr>
            <w:tcW w:w="798" w:type="dxa"/>
            <w:tcBorders>
              <w:top w:val="nil"/>
              <w:left w:val="nil"/>
              <w:bottom w:val="single" w:sz="4" w:space="0" w:color="auto"/>
              <w:right w:val="single" w:sz="4" w:space="0" w:color="auto"/>
            </w:tcBorders>
            <w:shd w:val="clear" w:color="auto" w:fill="auto"/>
            <w:noWrap/>
            <w:vAlign w:val="center"/>
            <w:hideMark/>
          </w:tcPr>
          <w:p w14:paraId="22EF4BDF" w14:textId="77777777" w:rsidR="00FC7E7C" w:rsidRPr="007D16F1" w:rsidRDefault="00FC7E7C" w:rsidP="009756B8">
            <w:pPr>
              <w:spacing w:before="40" w:after="40"/>
              <w:ind w:left="-57" w:right="-57"/>
              <w:jc w:val="center"/>
              <w:rPr>
                <w:rFonts w:cs="Calibri"/>
                <w:color w:val="000000"/>
                <w:sz w:val="12"/>
                <w:szCs w:val="12"/>
                <w:lang w:val="ru-RU"/>
              </w:rPr>
            </w:pPr>
            <w:r w:rsidRPr="007D16F1">
              <w:rPr>
                <w:b/>
                <w:bCs/>
                <w:color w:val="000000"/>
                <w:sz w:val="12"/>
                <w:szCs w:val="12"/>
                <w:lang w:val="ru-RU" w:eastAsia="zh-CN"/>
              </w:rPr>
              <w:t>Валюта</w:t>
            </w:r>
          </w:p>
        </w:tc>
        <w:tc>
          <w:tcPr>
            <w:tcW w:w="910" w:type="dxa"/>
            <w:tcBorders>
              <w:top w:val="nil"/>
              <w:left w:val="nil"/>
              <w:bottom w:val="single" w:sz="4" w:space="0" w:color="auto"/>
              <w:right w:val="single" w:sz="4" w:space="0" w:color="auto"/>
            </w:tcBorders>
            <w:shd w:val="clear" w:color="auto" w:fill="auto"/>
            <w:noWrap/>
            <w:vAlign w:val="center"/>
            <w:hideMark/>
          </w:tcPr>
          <w:p w14:paraId="513E7B62" w14:textId="77777777" w:rsidR="00FC7E7C" w:rsidRPr="007D16F1" w:rsidRDefault="00FC7E7C" w:rsidP="009756B8">
            <w:pPr>
              <w:spacing w:before="40" w:after="40"/>
              <w:ind w:left="-57" w:right="-57"/>
              <w:jc w:val="center"/>
              <w:rPr>
                <w:rFonts w:cs="Calibri"/>
                <w:color w:val="000000"/>
                <w:sz w:val="12"/>
                <w:szCs w:val="12"/>
                <w:lang w:val="ru-RU"/>
              </w:rPr>
            </w:pPr>
            <w:r w:rsidRPr="007D16F1">
              <w:rPr>
                <w:b/>
                <w:bCs/>
                <w:sz w:val="12"/>
                <w:szCs w:val="12"/>
                <w:lang w:val="ru-RU"/>
              </w:rPr>
              <w:t>Сальдо на</w:t>
            </w:r>
            <w:r w:rsidRPr="007D16F1">
              <w:rPr>
                <w:b/>
                <w:bCs/>
                <w:sz w:val="12"/>
                <w:szCs w:val="12"/>
                <w:lang w:val="ru-RU"/>
              </w:rPr>
              <w:br/>
              <w:t>01.01.2019 г.</w:t>
            </w:r>
          </w:p>
        </w:tc>
        <w:tc>
          <w:tcPr>
            <w:tcW w:w="784" w:type="dxa"/>
            <w:tcBorders>
              <w:top w:val="nil"/>
              <w:left w:val="nil"/>
              <w:bottom w:val="single" w:sz="4" w:space="0" w:color="auto"/>
              <w:right w:val="single" w:sz="4" w:space="0" w:color="auto"/>
            </w:tcBorders>
            <w:shd w:val="clear" w:color="auto" w:fill="auto"/>
            <w:noWrap/>
            <w:vAlign w:val="center"/>
            <w:hideMark/>
          </w:tcPr>
          <w:p w14:paraId="6510427B" w14:textId="77777777" w:rsidR="00FC7E7C" w:rsidRPr="007D16F1"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7D16F1">
              <w:rPr>
                <w:b/>
                <w:bCs/>
                <w:color w:val="000000"/>
                <w:sz w:val="12"/>
                <w:szCs w:val="12"/>
                <w:lang w:val="ru-RU" w:eastAsia="zh-CN"/>
              </w:rPr>
              <w:t>Полученные</w:t>
            </w:r>
            <w:r w:rsidRPr="007D16F1">
              <w:rPr>
                <w:b/>
                <w:bCs/>
                <w:color w:val="000000"/>
                <w:sz w:val="12"/>
                <w:szCs w:val="12"/>
                <w:lang w:val="ru-RU" w:eastAsia="zh-CN"/>
              </w:rPr>
              <w:br/>
              <w:t>средства</w:t>
            </w:r>
          </w:p>
        </w:tc>
        <w:tc>
          <w:tcPr>
            <w:tcW w:w="616" w:type="dxa"/>
            <w:tcBorders>
              <w:top w:val="nil"/>
              <w:left w:val="nil"/>
              <w:bottom w:val="single" w:sz="4" w:space="0" w:color="auto"/>
              <w:right w:val="single" w:sz="4" w:space="0" w:color="auto"/>
            </w:tcBorders>
            <w:shd w:val="clear" w:color="auto" w:fill="auto"/>
            <w:noWrap/>
            <w:vAlign w:val="center"/>
            <w:hideMark/>
          </w:tcPr>
          <w:p w14:paraId="3BD34765" w14:textId="77777777" w:rsidR="00FC7E7C" w:rsidRPr="007D16F1"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7D16F1">
              <w:rPr>
                <w:b/>
                <w:bCs/>
                <w:color w:val="000000"/>
                <w:sz w:val="12"/>
                <w:szCs w:val="12"/>
                <w:lang w:val="ru-RU" w:eastAsia="zh-CN"/>
              </w:rPr>
              <w:t>Прибыли</w:t>
            </w:r>
          </w:p>
        </w:tc>
        <w:tc>
          <w:tcPr>
            <w:tcW w:w="671" w:type="dxa"/>
            <w:tcBorders>
              <w:top w:val="nil"/>
              <w:left w:val="nil"/>
              <w:bottom w:val="single" w:sz="4" w:space="0" w:color="auto"/>
              <w:right w:val="single" w:sz="4" w:space="0" w:color="auto"/>
            </w:tcBorders>
            <w:shd w:val="clear" w:color="auto" w:fill="auto"/>
            <w:noWrap/>
            <w:vAlign w:val="center"/>
            <w:hideMark/>
          </w:tcPr>
          <w:p w14:paraId="3366B7F2" w14:textId="77777777" w:rsidR="00FC7E7C" w:rsidRPr="007D16F1"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7D16F1">
              <w:rPr>
                <w:b/>
                <w:bCs/>
                <w:sz w:val="12"/>
                <w:szCs w:val="12"/>
                <w:lang w:val="ru-RU"/>
              </w:rPr>
              <w:t>Проценты</w:t>
            </w:r>
          </w:p>
        </w:tc>
        <w:tc>
          <w:tcPr>
            <w:tcW w:w="840" w:type="dxa"/>
            <w:tcBorders>
              <w:top w:val="nil"/>
              <w:left w:val="nil"/>
              <w:bottom w:val="single" w:sz="4" w:space="0" w:color="auto"/>
              <w:right w:val="single" w:sz="4" w:space="0" w:color="auto"/>
            </w:tcBorders>
            <w:shd w:val="clear" w:color="auto" w:fill="auto"/>
            <w:noWrap/>
            <w:vAlign w:val="center"/>
            <w:hideMark/>
          </w:tcPr>
          <w:p w14:paraId="06AB98FB" w14:textId="77777777" w:rsidR="00FC7E7C" w:rsidRPr="007D16F1" w:rsidRDefault="00FC7E7C" w:rsidP="009756B8">
            <w:pPr>
              <w:spacing w:before="40" w:after="40"/>
              <w:ind w:left="-57" w:right="-57"/>
              <w:jc w:val="center"/>
              <w:rPr>
                <w:rFonts w:cs="Calibri"/>
                <w:color w:val="000000"/>
                <w:sz w:val="12"/>
                <w:szCs w:val="12"/>
                <w:lang w:val="ru-RU"/>
              </w:rPr>
            </w:pPr>
            <w:r w:rsidRPr="007D16F1">
              <w:rPr>
                <w:b/>
                <w:bCs/>
                <w:color w:val="000000"/>
                <w:sz w:val="12"/>
                <w:szCs w:val="12"/>
                <w:lang w:val="ru-RU" w:eastAsia="zh-CN"/>
              </w:rPr>
              <w:t>Закрытие проектов/</w:t>
            </w:r>
            <w:r w:rsidRPr="007D16F1">
              <w:rPr>
                <w:b/>
                <w:bCs/>
                <w:color w:val="000000"/>
                <w:sz w:val="12"/>
                <w:szCs w:val="12"/>
                <w:lang w:val="ru-RU" w:eastAsia="zh-CN"/>
              </w:rPr>
              <w:br/>
              <w:t>возмещение</w:t>
            </w:r>
          </w:p>
        </w:tc>
        <w:tc>
          <w:tcPr>
            <w:tcW w:w="868" w:type="dxa"/>
            <w:tcBorders>
              <w:top w:val="nil"/>
              <w:left w:val="nil"/>
              <w:bottom w:val="single" w:sz="4" w:space="0" w:color="auto"/>
              <w:right w:val="single" w:sz="4" w:space="0" w:color="auto"/>
            </w:tcBorders>
            <w:shd w:val="clear" w:color="auto" w:fill="auto"/>
            <w:noWrap/>
            <w:vAlign w:val="center"/>
            <w:hideMark/>
          </w:tcPr>
          <w:p w14:paraId="00189567" w14:textId="77777777" w:rsidR="00FC7E7C" w:rsidRPr="007D16F1"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7D16F1">
              <w:rPr>
                <w:b/>
                <w:bCs/>
                <w:sz w:val="12"/>
                <w:szCs w:val="12"/>
                <w:lang w:val="ru-RU"/>
              </w:rPr>
              <w:t xml:space="preserve">Всего: </w:t>
            </w:r>
            <w:r w:rsidRPr="007D16F1">
              <w:rPr>
                <w:b/>
                <w:bCs/>
                <w:sz w:val="12"/>
                <w:szCs w:val="12"/>
                <w:lang w:val="ru-RU"/>
              </w:rPr>
              <w:br/>
              <w:t>доходы</w:t>
            </w:r>
          </w:p>
        </w:tc>
        <w:tc>
          <w:tcPr>
            <w:tcW w:w="784" w:type="dxa"/>
            <w:tcBorders>
              <w:top w:val="nil"/>
              <w:left w:val="nil"/>
              <w:bottom w:val="single" w:sz="4" w:space="0" w:color="auto"/>
              <w:right w:val="single" w:sz="4" w:space="0" w:color="auto"/>
            </w:tcBorders>
            <w:shd w:val="clear" w:color="auto" w:fill="auto"/>
            <w:noWrap/>
            <w:vAlign w:val="center"/>
            <w:hideMark/>
          </w:tcPr>
          <w:p w14:paraId="4A283715" w14:textId="77777777" w:rsidR="00FC7E7C" w:rsidRPr="007D16F1"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7D16F1">
              <w:rPr>
                <w:b/>
                <w:bCs/>
                <w:color w:val="000000"/>
                <w:sz w:val="12"/>
                <w:szCs w:val="12"/>
                <w:lang w:val="ru-RU" w:eastAsia="zh-CN"/>
              </w:rPr>
              <w:t>Трансферты</w:t>
            </w:r>
          </w:p>
        </w:tc>
        <w:tc>
          <w:tcPr>
            <w:tcW w:w="658" w:type="dxa"/>
            <w:tcBorders>
              <w:top w:val="nil"/>
              <w:left w:val="nil"/>
              <w:bottom w:val="single" w:sz="4" w:space="0" w:color="auto"/>
              <w:right w:val="single" w:sz="4" w:space="0" w:color="auto"/>
            </w:tcBorders>
            <w:shd w:val="clear" w:color="auto" w:fill="auto"/>
            <w:noWrap/>
            <w:vAlign w:val="center"/>
            <w:hideMark/>
          </w:tcPr>
          <w:p w14:paraId="03D5EFFC" w14:textId="77777777" w:rsidR="00FC7E7C" w:rsidRPr="007D16F1" w:rsidRDefault="00FC7E7C" w:rsidP="009756B8">
            <w:pPr>
              <w:spacing w:before="0"/>
              <w:ind w:left="-57" w:right="-57"/>
              <w:jc w:val="center"/>
              <w:rPr>
                <w:rFonts w:cs="Calibri"/>
                <w:color w:val="000000"/>
                <w:sz w:val="12"/>
                <w:szCs w:val="12"/>
                <w:lang w:val="ru-RU"/>
              </w:rPr>
            </w:pPr>
            <w:r w:rsidRPr="007D16F1">
              <w:rPr>
                <w:b/>
                <w:bCs/>
                <w:color w:val="000000"/>
                <w:sz w:val="12"/>
                <w:szCs w:val="12"/>
                <w:lang w:val="ru-RU" w:eastAsia="zh-CN"/>
              </w:rPr>
              <w:t xml:space="preserve">Банковская </w:t>
            </w:r>
            <w:r w:rsidRPr="007D16F1">
              <w:rPr>
                <w:b/>
                <w:bCs/>
                <w:color w:val="000000"/>
                <w:sz w:val="12"/>
                <w:szCs w:val="12"/>
                <w:lang w:val="ru-RU" w:eastAsia="zh-CN"/>
              </w:rPr>
              <w:br/>
              <w:t>комиссия</w:t>
            </w:r>
          </w:p>
        </w:tc>
        <w:tc>
          <w:tcPr>
            <w:tcW w:w="798" w:type="dxa"/>
            <w:tcBorders>
              <w:top w:val="nil"/>
              <w:left w:val="nil"/>
              <w:bottom w:val="single" w:sz="4" w:space="0" w:color="auto"/>
              <w:right w:val="single" w:sz="4" w:space="0" w:color="auto"/>
            </w:tcBorders>
            <w:shd w:val="clear" w:color="auto" w:fill="auto"/>
            <w:noWrap/>
            <w:vAlign w:val="center"/>
            <w:hideMark/>
          </w:tcPr>
          <w:p w14:paraId="41643F02" w14:textId="77777777" w:rsidR="00FC7E7C" w:rsidRPr="007D16F1" w:rsidRDefault="00FC7E7C" w:rsidP="009756B8">
            <w:pPr>
              <w:spacing w:before="0"/>
              <w:ind w:left="-57" w:right="-57"/>
              <w:jc w:val="center"/>
              <w:rPr>
                <w:rFonts w:cs="Calibri"/>
                <w:color w:val="000000"/>
                <w:sz w:val="12"/>
                <w:szCs w:val="12"/>
                <w:lang w:val="ru-RU"/>
              </w:rPr>
            </w:pPr>
            <w:r w:rsidRPr="007D16F1">
              <w:rPr>
                <w:b/>
                <w:bCs/>
                <w:sz w:val="12"/>
                <w:szCs w:val="12"/>
                <w:lang w:val="ru-RU"/>
              </w:rPr>
              <w:t>Расходы по</w:t>
            </w:r>
            <w:r w:rsidRPr="007D16F1">
              <w:rPr>
                <w:b/>
                <w:bCs/>
                <w:sz w:val="12"/>
                <w:szCs w:val="12"/>
                <w:lang w:val="ru-RU"/>
              </w:rPr>
              <w:br/>
              <w:t>проектам</w:t>
            </w:r>
          </w:p>
        </w:tc>
        <w:tc>
          <w:tcPr>
            <w:tcW w:w="630" w:type="dxa"/>
            <w:tcBorders>
              <w:top w:val="nil"/>
              <w:left w:val="nil"/>
              <w:bottom w:val="single" w:sz="4" w:space="0" w:color="auto"/>
              <w:right w:val="single" w:sz="4" w:space="0" w:color="auto"/>
            </w:tcBorders>
            <w:shd w:val="clear" w:color="auto" w:fill="auto"/>
            <w:noWrap/>
            <w:vAlign w:val="center"/>
            <w:hideMark/>
          </w:tcPr>
          <w:p w14:paraId="3DD20CDD" w14:textId="77777777" w:rsidR="00FC7E7C" w:rsidRPr="007D16F1"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7D16F1">
              <w:rPr>
                <w:b/>
                <w:bCs/>
                <w:color w:val="000000"/>
                <w:sz w:val="12"/>
                <w:szCs w:val="12"/>
                <w:lang w:val="ru-RU" w:eastAsia="zh-CN"/>
              </w:rPr>
              <w:t xml:space="preserve">% </w:t>
            </w:r>
            <w:proofErr w:type="spellStart"/>
            <w:r w:rsidRPr="007D16F1">
              <w:rPr>
                <w:b/>
                <w:bCs/>
                <w:color w:val="000000"/>
                <w:sz w:val="12"/>
                <w:szCs w:val="12"/>
                <w:lang w:val="ru-RU" w:eastAsia="zh-CN"/>
              </w:rPr>
              <w:t>AOО</w:t>
            </w:r>
            <w:proofErr w:type="spellEnd"/>
          </w:p>
        </w:tc>
        <w:tc>
          <w:tcPr>
            <w:tcW w:w="700" w:type="dxa"/>
            <w:tcBorders>
              <w:top w:val="nil"/>
              <w:left w:val="nil"/>
              <w:bottom w:val="single" w:sz="4" w:space="0" w:color="auto"/>
              <w:right w:val="single" w:sz="4" w:space="0" w:color="auto"/>
            </w:tcBorders>
            <w:shd w:val="clear" w:color="auto" w:fill="auto"/>
            <w:noWrap/>
            <w:vAlign w:val="center"/>
            <w:hideMark/>
          </w:tcPr>
          <w:p w14:paraId="3E444BA8" w14:textId="77777777" w:rsidR="00FC7E7C" w:rsidRPr="007D16F1"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roofErr w:type="spellStart"/>
            <w:r w:rsidRPr="007D16F1">
              <w:rPr>
                <w:b/>
                <w:bCs/>
                <w:color w:val="000000"/>
                <w:sz w:val="12"/>
                <w:szCs w:val="12"/>
                <w:lang w:val="ru-RU" w:eastAsia="zh-CN"/>
              </w:rPr>
              <w:t>AOО</w:t>
            </w:r>
            <w:proofErr w:type="spellEnd"/>
          </w:p>
        </w:tc>
        <w:tc>
          <w:tcPr>
            <w:tcW w:w="685" w:type="dxa"/>
            <w:tcBorders>
              <w:top w:val="nil"/>
              <w:left w:val="nil"/>
              <w:bottom w:val="single" w:sz="4" w:space="0" w:color="auto"/>
              <w:right w:val="single" w:sz="4" w:space="0" w:color="auto"/>
            </w:tcBorders>
            <w:shd w:val="clear" w:color="auto" w:fill="auto"/>
            <w:noWrap/>
            <w:vAlign w:val="center"/>
            <w:hideMark/>
          </w:tcPr>
          <w:p w14:paraId="5D174FE9" w14:textId="77777777" w:rsidR="00FC7E7C" w:rsidRPr="007D16F1" w:rsidRDefault="00FC7E7C" w:rsidP="009756B8">
            <w:pPr>
              <w:spacing w:before="0"/>
              <w:ind w:left="-57" w:right="-57"/>
              <w:jc w:val="center"/>
              <w:rPr>
                <w:rFonts w:cs="Calibri"/>
                <w:color w:val="000000"/>
                <w:sz w:val="12"/>
                <w:szCs w:val="12"/>
                <w:lang w:val="ru-RU"/>
              </w:rPr>
            </w:pPr>
            <w:proofErr w:type="spellStart"/>
            <w:r w:rsidRPr="007D16F1">
              <w:rPr>
                <w:b/>
                <w:bCs/>
                <w:color w:val="000000"/>
                <w:sz w:val="12"/>
                <w:szCs w:val="12"/>
                <w:lang w:val="ru-RU" w:eastAsia="zh-CN"/>
              </w:rPr>
              <w:t>Корректир</w:t>
            </w:r>
            <w:proofErr w:type="spellEnd"/>
            <w:r w:rsidRPr="007D16F1">
              <w:rPr>
                <w:b/>
                <w:bCs/>
                <w:color w:val="000000"/>
                <w:sz w:val="12"/>
                <w:szCs w:val="12"/>
                <w:lang w:val="ru-RU" w:eastAsia="zh-CN"/>
              </w:rPr>
              <w:t xml:space="preserve">., </w:t>
            </w:r>
            <w:r w:rsidRPr="007D16F1">
              <w:rPr>
                <w:b/>
                <w:bCs/>
                <w:color w:val="000000"/>
                <w:sz w:val="12"/>
                <w:szCs w:val="12"/>
                <w:lang w:val="ru-RU" w:eastAsia="zh-CN"/>
              </w:rPr>
              <w:br/>
              <w:t>АОО</w:t>
            </w:r>
          </w:p>
        </w:tc>
        <w:tc>
          <w:tcPr>
            <w:tcW w:w="840" w:type="dxa"/>
            <w:tcBorders>
              <w:top w:val="nil"/>
              <w:left w:val="nil"/>
              <w:bottom w:val="single" w:sz="4" w:space="0" w:color="auto"/>
              <w:right w:val="single" w:sz="4" w:space="0" w:color="auto"/>
            </w:tcBorders>
            <w:shd w:val="clear" w:color="auto" w:fill="auto"/>
            <w:noWrap/>
            <w:vAlign w:val="center"/>
            <w:hideMark/>
          </w:tcPr>
          <w:p w14:paraId="62617C5A" w14:textId="77777777" w:rsidR="00FC7E7C" w:rsidRPr="007D16F1"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7D16F1">
              <w:rPr>
                <w:b/>
                <w:bCs/>
                <w:color w:val="000000"/>
                <w:sz w:val="12"/>
                <w:szCs w:val="12"/>
                <w:lang w:val="ru-RU" w:eastAsia="zh-CN"/>
              </w:rPr>
              <w:t xml:space="preserve">Всего: </w:t>
            </w:r>
            <w:r w:rsidRPr="007D16F1">
              <w:rPr>
                <w:b/>
                <w:bCs/>
                <w:color w:val="000000"/>
                <w:sz w:val="12"/>
                <w:szCs w:val="12"/>
                <w:lang w:val="ru-RU" w:eastAsia="zh-CN"/>
              </w:rPr>
              <w:br/>
              <w:t>расходы</w:t>
            </w:r>
          </w:p>
        </w:tc>
        <w:tc>
          <w:tcPr>
            <w:tcW w:w="896" w:type="dxa"/>
            <w:tcBorders>
              <w:top w:val="nil"/>
              <w:left w:val="nil"/>
              <w:bottom w:val="single" w:sz="4" w:space="0" w:color="auto"/>
              <w:right w:val="single" w:sz="4" w:space="0" w:color="auto"/>
            </w:tcBorders>
            <w:shd w:val="clear" w:color="auto" w:fill="auto"/>
            <w:noWrap/>
            <w:vAlign w:val="center"/>
            <w:hideMark/>
          </w:tcPr>
          <w:p w14:paraId="50EC7950" w14:textId="77777777" w:rsidR="00FC7E7C" w:rsidRPr="007D16F1" w:rsidRDefault="00FC7E7C" w:rsidP="009756B8">
            <w:pPr>
              <w:spacing w:before="0"/>
              <w:ind w:left="-57" w:right="-57"/>
              <w:jc w:val="center"/>
              <w:rPr>
                <w:rFonts w:cs="Calibri"/>
                <w:b/>
                <w:bCs/>
                <w:color w:val="000000"/>
                <w:sz w:val="12"/>
                <w:szCs w:val="12"/>
                <w:lang w:val="ru-RU"/>
              </w:rPr>
            </w:pPr>
            <w:r w:rsidRPr="007D16F1">
              <w:rPr>
                <w:b/>
                <w:bCs/>
                <w:sz w:val="12"/>
                <w:szCs w:val="12"/>
                <w:lang w:val="ru-RU"/>
              </w:rPr>
              <w:t>Сальдо на 31.12.2019 г.</w:t>
            </w:r>
          </w:p>
        </w:tc>
        <w:tc>
          <w:tcPr>
            <w:tcW w:w="924" w:type="dxa"/>
            <w:tcBorders>
              <w:top w:val="nil"/>
              <w:left w:val="nil"/>
              <w:bottom w:val="single" w:sz="4" w:space="0" w:color="auto"/>
              <w:right w:val="single" w:sz="4" w:space="0" w:color="auto"/>
            </w:tcBorders>
            <w:shd w:val="clear" w:color="auto" w:fill="auto"/>
            <w:noWrap/>
            <w:vAlign w:val="center"/>
            <w:hideMark/>
          </w:tcPr>
          <w:p w14:paraId="1AF6CC21" w14:textId="77777777" w:rsidR="00FC7E7C" w:rsidRPr="007D16F1"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roofErr w:type="spellStart"/>
            <w:r w:rsidRPr="007D16F1">
              <w:rPr>
                <w:b/>
                <w:bCs/>
                <w:sz w:val="12"/>
                <w:szCs w:val="12"/>
                <w:lang w:val="ru-RU"/>
              </w:rPr>
              <w:t>шв</w:t>
            </w:r>
            <w:proofErr w:type="spellEnd"/>
            <w:r w:rsidRPr="007D16F1">
              <w:rPr>
                <w:b/>
                <w:bCs/>
                <w:sz w:val="12"/>
                <w:szCs w:val="12"/>
                <w:lang w:val="ru-RU"/>
              </w:rPr>
              <w:t>. фр.</w:t>
            </w:r>
          </w:p>
        </w:tc>
      </w:tr>
      <w:tr w:rsidR="00FC7E7C" w:rsidRPr="007D16F1" w14:paraId="729DD3A5" w14:textId="77777777" w:rsidTr="0018733B">
        <w:tc>
          <w:tcPr>
            <w:tcW w:w="1297" w:type="dxa"/>
            <w:tcBorders>
              <w:top w:val="nil"/>
              <w:left w:val="single" w:sz="4" w:space="0" w:color="auto"/>
              <w:bottom w:val="nil"/>
              <w:right w:val="nil"/>
            </w:tcBorders>
            <w:shd w:val="clear" w:color="auto" w:fill="auto"/>
            <w:noWrap/>
            <w:vAlign w:val="bottom"/>
          </w:tcPr>
          <w:p w14:paraId="25506DEB" w14:textId="77777777" w:rsidR="00FC7E7C" w:rsidRPr="007D16F1" w:rsidRDefault="00FC7E7C" w:rsidP="004755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p>
        </w:tc>
        <w:tc>
          <w:tcPr>
            <w:tcW w:w="882" w:type="dxa"/>
            <w:tcBorders>
              <w:top w:val="nil"/>
              <w:left w:val="single" w:sz="4" w:space="0" w:color="auto"/>
              <w:bottom w:val="nil"/>
              <w:right w:val="single" w:sz="4" w:space="0" w:color="auto"/>
            </w:tcBorders>
            <w:shd w:val="clear" w:color="auto" w:fill="auto"/>
            <w:noWrap/>
            <w:vAlign w:val="bottom"/>
          </w:tcPr>
          <w:p w14:paraId="19959FB9" w14:textId="77777777" w:rsidR="00FC7E7C" w:rsidRPr="007D16F1"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2"/>
                <w:szCs w:val="12"/>
                <w:lang w:val="ru-RU"/>
              </w:rPr>
            </w:pPr>
          </w:p>
        </w:tc>
        <w:tc>
          <w:tcPr>
            <w:tcW w:w="798" w:type="dxa"/>
            <w:tcBorders>
              <w:top w:val="nil"/>
              <w:left w:val="nil"/>
              <w:bottom w:val="nil"/>
              <w:right w:val="nil"/>
            </w:tcBorders>
            <w:shd w:val="clear" w:color="auto" w:fill="auto"/>
            <w:noWrap/>
            <w:vAlign w:val="bottom"/>
          </w:tcPr>
          <w:p w14:paraId="1C1D3D66" w14:textId="77777777" w:rsidR="00FC7E7C" w:rsidRPr="007D16F1"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2"/>
                <w:szCs w:val="12"/>
                <w:lang w:val="ru-RU"/>
              </w:rPr>
            </w:pPr>
          </w:p>
        </w:tc>
        <w:tc>
          <w:tcPr>
            <w:tcW w:w="910" w:type="dxa"/>
            <w:tcBorders>
              <w:top w:val="nil"/>
              <w:left w:val="single" w:sz="4" w:space="0" w:color="auto"/>
              <w:bottom w:val="nil"/>
              <w:right w:val="single" w:sz="4" w:space="0" w:color="auto"/>
            </w:tcBorders>
            <w:shd w:val="clear" w:color="auto" w:fill="auto"/>
            <w:noWrap/>
            <w:vAlign w:val="bottom"/>
          </w:tcPr>
          <w:p w14:paraId="28C9269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784" w:type="dxa"/>
            <w:tcBorders>
              <w:top w:val="nil"/>
              <w:left w:val="nil"/>
              <w:bottom w:val="nil"/>
              <w:right w:val="single" w:sz="4" w:space="0" w:color="auto"/>
            </w:tcBorders>
            <w:shd w:val="clear" w:color="auto" w:fill="auto"/>
            <w:noWrap/>
            <w:vAlign w:val="bottom"/>
          </w:tcPr>
          <w:p w14:paraId="47D9E24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616" w:type="dxa"/>
            <w:tcBorders>
              <w:top w:val="nil"/>
              <w:left w:val="nil"/>
              <w:bottom w:val="nil"/>
              <w:right w:val="single" w:sz="4" w:space="0" w:color="auto"/>
            </w:tcBorders>
            <w:shd w:val="clear" w:color="auto" w:fill="auto"/>
            <w:noWrap/>
            <w:vAlign w:val="bottom"/>
          </w:tcPr>
          <w:p w14:paraId="0CCA372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671" w:type="dxa"/>
            <w:tcBorders>
              <w:top w:val="nil"/>
              <w:left w:val="nil"/>
              <w:bottom w:val="nil"/>
              <w:right w:val="single" w:sz="4" w:space="0" w:color="auto"/>
            </w:tcBorders>
            <w:shd w:val="clear" w:color="auto" w:fill="auto"/>
            <w:noWrap/>
            <w:vAlign w:val="bottom"/>
          </w:tcPr>
          <w:p w14:paraId="44B19A1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840" w:type="dxa"/>
            <w:tcBorders>
              <w:top w:val="nil"/>
              <w:left w:val="nil"/>
              <w:bottom w:val="nil"/>
              <w:right w:val="single" w:sz="4" w:space="0" w:color="auto"/>
            </w:tcBorders>
            <w:shd w:val="clear" w:color="auto" w:fill="auto"/>
            <w:noWrap/>
            <w:vAlign w:val="bottom"/>
          </w:tcPr>
          <w:p w14:paraId="6C7171E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868" w:type="dxa"/>
            <w:tcBorders>
              <w:top w:val="nil"/>
              <w:left w:val="nil"/>
              <w:bottom w:val="nil"/>
              <w:right w:val="single" w:sz="4" w:space="0" w:color="auto"/>
            </w:tcBorders>
            <w:shd w:val="clear" w:color="auto" w:fill="auto"/>
            <w:noWrap/>
            <w:vAlign w:val="bottom"/>
          </w:tcPr>
          <w:p w14:paraId="572B3C9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784" w:type="dxa"/>
            <w:tcBorders>
              <w:top w:val="nil"/>
              <w:left w:val="nil"/>
              <w:bottom w:val="nil"/>
              <w:right w:val="single" w:sz="4" w:space="0" w:color="auto"/>
            </w:tcBorders>
            <w:shd w:val="clear" w:color="auto" w:fill="auto"/>
            <w:noWrap/>
            <w:vAlign w:val="bottom"/>
          </w:tcPr>
          <w:p w14:paraId="30C0B4B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658" w:type="dxa"/>
            <w:tcBorders>
              <w:top w:val="nil"/>
              <w:left w:val="nil"/>
              <w:bottom w:val="nil"/>
              <w:right w:val="single" w:sz="4" w:space="0" w:color="auto"/>
            </w:tcBorders>
            <w:shd w:val="clear" w:color="auto" w:fill="auto"/>
            <w:noWrap/>
            <w:vAlign w:val="bottom"/>
          </w:tcPr>
          <w:p w14:paraId="6BE0AE7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798" w:type="dxa"/>
            <w:tcBorders>
              <w:top w:val="nil"/>
              <w:left w:val="nil"/>
              <w:bottom w:val="nil"/>
              <w:right w:val="single" w:sz="4" w:space="0" w:color="auto"/>
            </w:tcBorders>
            <w:shd w:val="clear" w:color="auto" w:fill="auto"/>
            <w:noWrap/>
            <w:vAlign w:val="bottom"/>
          </w:tcPr>
          <w:p w14:paraId="2592B02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630" w:type="dxa"/>
            <w:tcBorders>
              <w:top w:val="nil"/>
              <w:left w:val="nil"/>
              <w:bottom w:val="nil"/>
              <w:right w:val="single" w:sz="4" w:space="0" w:color="auto"/>
            </w:tcBorders>
            <w:shd w:val="clear" w:color="auto" w:fill="auto"/>
            <w:noWrap/>
            <w:vAlign w:val="bottom"/>
          </w:tcPr>
          <w:p w14:paraId="077B96D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700" w:type="dxa"/>
            <w:tcBorders>
              <w:top w:val="nil"/>
              <w:left w:val="nil"/>
              <w:bottom w:val="nil"/>
              <w:right w:val="single" w:sz="4" w:space="0" w:color="auto"/>
            </w:tcBorders>
            <w:shd w:val="clear" w:color="auto" w:fill="auto"/>
            <w:noWrap/>
            <w:vAlign w:val="bottom"/>
          </w:tcPr>
          <w:p w14:paraId="2B55859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685" w:type="dxa"/>
            <w:tcBorders>
              <w:top w:val="nil"/>
              <w:left w:val="nil"/>
              <w:bottom w:val="nil"/>
              <w:right w:val="single" w:sz="4" w:space="0" w:color="auto"/>
            </w:tcBorders>
            <w:shd w:val="clear" w:color="auto" w:fill="auto"/>
            <w:noWrap/>
            <w:vAlign w:val="bottom"/>
          </w:tcPr>
          <w:p w14:paraId="0AF2345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840" w:type="dxa"/>
            <w:tcBorders>
              <w:top w:val="nil"/>
              <w:left w:val="nil"/>
              <w:bottom w:val="nil"/>
              <w:right w:val="single" w:sz="4" w:space="0" w:color="auto"/>
            </w:tcBorders>
            <w:shd w:val="clear" w:color="auto" w:fill="auto"/>
            <w:noWrap/>
            <w:vAlign w:val="bottom"/>
          </w:tcPr>
          <w:p w14:paraId="08CEC29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896" w:type="dxa"/>
            <w:tcBorders>
              <w:top w:val="nil"/>
              <w:left w:val="nil"/>
              <w:bottom w:val="nil"/>
              <w:right w:val="single" w:sz="4" w:space="0" w:color="auto"/>
            </w:tcBorders>
            <w:shd w:val="clear" w:color="auto" w:fill="auto"/>
            <w:noWrap/>
            <w:vAlign w:val="bottom"/>
          </w:tcPr>
          <w:p w14:paraId="7F0B5A7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924" w:type="dxa"/>
            <w:tcBorders>
              <w:top w:val="nil"/>
              <w:left w:val="nil"/>
              <w:bottom w:val="nil"/>
              <w:right w:val="single" w:sz="4" w:space="0" w:color="auto"/>
            </w:tcBorders>
            <w:shd w:val="clear" w:color="auto" w:fill="auto"/>
            <w:noWrap/>
            <w:vAlign w:val="bottom"/>
          </w:tcPr>
          <w:p w14:paraId="719B6C7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r>
      <w:tr w:rsidR="00FC7E7C" w:rsidRPr="007D16F1" w14:paraId="0E041F0C" w14:textId="77777777" w:rsidTr="0018733B">
        <w:tc>
          <w:tcPr>
            <w:tcW w:w="1297" w:type="dxa"/>
            <w:tcBorders>
              <w:top w:val="nil"/>
              <w:left w:val="single" w:sz="4" w:space="0" w:color="auto"/>
              <w:bottom w:val="nil"/>
              <w:right w:val="nil"/>
            </w:tcBorders>
            <w:shd w:val="clear" w:color="auto" w:fill="auto"/>
            <w:noWrap/>
            <w:vAlign w:val="bottom"/>
          </w:tcPr>
          <w:p w14:paraId="2BCD51DC" w14:textId="77777777" w:rsidR="00FC7E7C" w:rsidRPr="007D16F1" w:rsidRDefault="00FC7E7C" w:rsidP="004755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p>
        </w:tc>
        <w:tc>
          <w:tcPr>
            <w:tcW w:w="882" w:type="dxa"/>
            <w:tcBorders>
              <w:top w:val="nil"/>
              <w:left w:val="single" w:sz="4" w:space="0" w:color="auto"/>
              <w:bottom w:val="nil"/>
              <w:right w:val="single" w:sz="4" w:space="0" w:color="auto"/>
            </w:tcBorders>
            <w:shd w:val="clear" w:color="auto" w:fill="auto"/>
            <w:noWrap/>
            <w:vAlign w:val="bottom"/>
            <w:hideMark/>
          </w:tcPr>
          <w:p w14:paraId="7ECA3491" w14:textId="77B97466" w:rsidR="00FC7E7C" w:rsidRPr="007D16F1" w:rsidRDefault="00E457B9" w:rsidP="007165BA">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2"/>
                <w:szCs w:val="12"/>
                <w:lang w:val="ru-RU"/>
              </w:rPr>
            </w:pPr>
            <w:r w:rsidRPr="007D16F1">
              <w:rPr>
                <w:rFonts w:cs="Calibri"/>
                <w:b/>
                <w:bCs/>
                <w:color w:val="000000"/>
                <w:sz w:val="12"/>
                <w:szCs w:val="12"/>
                <w:lang w:val="ru-RU"/>
              </w:rPr>
              <w:t>Отчет</w:t>
            </w:r>
          </w:p>
        </w:tc>
        <w:tc>
          <w:tcPr>
            <w:tcW w:w="798" w:type="dxa"/>
            <w:tcBorders>
              <w:top w:val="nil"/>
              <w:left w:val="nil"/>
              <w:bottom w:val="nil"/>
              <w:right w:val="nil"/>
            </w:tcBorders>
            <w:shd w:val="clear" w:color="auto" w:fill="auto"/>
            <w:noWrap/>
            <w:vAlign w:val="bottom"/>
            <w:hideMark/>
          </w:tcPr>
          <w:p w14:paraId="2E4FA21A" w14:textId="77777777" w:rsidR="00FC7E7C" w:rsidRPr="007D16F1"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2"/>
                <w:szCs w:val="12"/>
                <w:lang w:val="ru-RU"/>
              </w:rPr>
            </w:pPr>
            <w:r w:rsidRPr="007D16F1">
              <w:rPr>
                <w:rFonts w:cs="Calibri"/>
                <w:b/>
                <w:bCs/>
                <w:color w:val="000000"/>
                <w:sz w:val="12"/>
                <w:szCs w:val="12"/>
                <w:lang w:val="ru-RU"/>
              </w:rPr>
              <w:t>долл. США</w:t>
            </w:r>
          </w:p>
        </w:tc>
        <w:tc>
          <w:tcPr>
            <w:tcW w:w="910" w:type="dxa"/>
            <w:tcBorders>
              <w:top w:val="nil"/>
              <w:left w:val="single" w:sz="4" w:space="0" w:color="auto"/>
              <w:bottom w:val="nil"/>
              <w:right w:val="single" w:sz="4" w:space="0" w:color="auto"/>
            </w:tcBorders>
            <w:shd w:val="clear" w:color="auto" w:fill="auto"/>
            <w:noWrap/>
            <w:vAlign w:val="bottom"/>
            <w:hideMark/>
          </w:tcPr>
          <w:p w14:paraId="400A8A0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13 916 899,82</w:t>
            </w:r>
          </w:p>
        </w:tc>
        <w:tc>
          <w:tcPr>
            <w:tcW w:w="784" w:type="dxa"/>
            <w:tcBorders>
              <w:top w:val="nil"/>
              <w:left w:val="nil"/>
              <w:bottom w:val="nil"/>
              <w:right w:val="single" w:sz="4" w:space="0" w:color="auto"/>
            </w:tcBorders>
            <w:shd w:val="clear" w:color="auto" w:fill="auto"/>
            <w:noWrap/>
            <w:vAlign w:val="bottom"/>
            <w:hideMark/>
          </w:tcPr>
          <w:p w14:paraId="6F5CF19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4 865 907,69</w:t>
            </w:r>
          </w:p>
        </w:tc>
        <w:tc>
          <w:tcPr>
            <w:tcW w:w="616" w:type="dxa"/>
            <w:tcBorders>
              <w:top w:val="nil"/>
              <w:left w:val="nil"/>
              <w:bottom w:val="nil"/>
              <w:right w:val="single" w:sz="4" w:space="0" w:color="auto"/>
            </w:tcBorders>
            <w:shd w:val="clear" w:color="auto" w:fill="auto"/>
            <w:noWrap/>
            <w:vAlign w:val="bottom"/>
            <w:hideMark/>
          </w:tcPr>
          <w:p w14:paraId="5BAC6A7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1 621,47</w:t>
            </w:r>
          </w:p>
        </w:tc>
        <w:tc>
          <w:tcPr>
            <w:tcW w:w="671" w:type="dxa"/>
            <w:tcBorders>
              <w:top w:val="nil"/>
              <w:left w:val="nil"/>
              <w:bottom w:val="nil"/>
              <w:right w:val="single" w:sz="4" w:space="0" w:color="auto"/>
            </w:tcBorders>
            <w:shd w:val="clear" w:color="auto" w:fill="auto"/>
            <w:noWrap/>
            <w:vAlign w:val="bottom"/>
            <w:hideMark/>
          </w:tcPr>
          <w:p w14:paraId="007E58B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840" w:type="dxa"/>
            <w:tcBorders>
              <w:top w:val="nil"/>
              <w:left w:val="nil"/>
              <w:bottom w:val="nil"/>
              <w:right w:val="single" w:sz="4" w:space="0" w:color="auto"/>
            </w:tcBorders>
            <w:shd w:val="clear" w:color="auto" w:fill="auto"/>
            <w:noWrap/>
            <w:vAlign w:val="bottom"/>
            <w:hideMark/>
          </w:tcPr>
          <w:p w14:paraId="0A1F12E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868" w:type="dxa"/>
            <w:tcBorders>
              <w:top w:val="nil"/>
              <w:left w:val="nil"/>
              <w:bottom w:val="nil"/>
              <w:right w:val="single" w:sz="4" w:space="0" w:color="auto"/>
            </w:tcBorders>
            <w:shd w:val="clear" w:color="auto" w:fill="auto"/>
            <w:noWrap/>
            <w:vAlign w:val="bottom"/>
            <w:hideMark/>
          </w:tcPr>
          <w:p w14:paraId="6524929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4 130 037,80</w:t>
            </w:r>
          </w:p>
        </w:tc>
        <w:tc>
          <w:tcPr>
            <w:tcW w:w="784" w:type="dxa"/>
            <w:tcBorders>
              <w:top w:val="nil"/>
              <w:left w:val="nil"/>
              <w:bottom w:val="nil"/>
              <w:right w:val="single" w:sz="4" w:space="0" w:color="auto"/>
            </w:tcBorders>
            <w:shd w:val="clear" w:color="auto" w:fill="auto"/>
            <w:noWrap/>
            <w:vAlign w:val="bottom"/>
            <w:hideMark/>
          </w:tcPr>
          <w:p w14:paraId="47178C9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−63 137,06</w:t>
            </w:r>
          </w:p>
        </w:tc>
        <w:tc>
          <w:tcPr>
            <w:tcW w:w="658" w:type="dxa"/>
            <w:tcBorders>
              <w:top w:val="nil"/>
              <w:left w:val="nil"/>
              <w:bottom w:val="nil"/>
              <w:right w:val="single" w:sz="4" w:space="0" w:color="auto"/>
            </w:tcBorders>
            <w:shd w:val="clear" w:color="auto" w:fill="auto"/>
            <w:noWrap/>
            <w:vAlign w:val="bottom"/>
            <w:hideMark/>
          </w:tcPr>
          <w:p w14:paraId="6D788E8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798" w:type="dxa"/>
            <w:tcBorders>
              <w:top w:val="nil"/>
              <w:left w:val="nil"/>
              <w:bottom w:val="nil"/>
              <w:right w:val="single" w:sz="4" w:space="0" w:color="auto"/>
            </w:tcBorders>
            <w:shd w:val="clear" w:color="auto" w:fill="auto"/>
            <w:noWrap/>
            <w:vAlign w:val="bottom"/>
            <w:hideMark/>
          </w:tcPr>
          <w:p w14:paraId="4501F5C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2 142 529,99</w:t>
            </w:r>
          </w:p>
        </w:tc>
        <w:tc>
          <w:tcPr>
            <w:tcW w:w="630" w:type="dxa"/>
            <w:tcBorders>
              <w:top w:val="nil"/>
              <w:left w:val="nil"/>
              <w:bottom w:val="nil"/>
              <w:right w:val="single" w:sz="4" w:space="0" w:color="auto"/>
            </w:tcBorders>
            <w:shd w:val="clear" w:color="auto" w:fill="auto"/>
            <w:noWrap/>
            <w:vAlign w:val="bottom"/>
            <w:hideMark/>
          </w:tcPr>
          <w:p w14:paraId="773E36B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700" w:type="dxa"/>
            <w:tcBorders>
              <w:top w:val="nil"/>
              <w:left w:val="nil"/>
              <w:bottom w:val="nil"/>
              <w:right w:val="single" w:sz="4" w:space="0" w:color="auto"/>
            </w:tcBorders>
            <w:shd w:val="clear" w:color="auto" w:fill="auto"/>
            <w:noWrap/>
            <w:vAlign w:val="bottom"/>
            <w:hideMark/>
          </w:tcPr>
          <w:p w14:paraId="28C70F5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151 764,99</w:t>
            </w:r>
          </w:p>
        </w:tc>
        <w:tc>
          <w:tcPr>
            <w:tcW w:w="685" w:type="dxa"/>
            <w:tcBorders>
              <w:top w:val="nil"/>
              <w:left w:val="nil"/>
              <w:bottom w:val="nil"/>
              <w:right w:val="single" w:sz="4" w:space="0" w:color="auto"/>
            </w:tcBorders>
            <w:shd w:val="clear" w:color="auto" w:fill="auto"/>
            <w:noWrap/>
            <w:vAlign w:val="bottom"/>
            <w:hideMark/>
          </w:tcPr>
          <w:p w14:paraId="77A50B7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840" w:type="dxa"/>
            <w:tcBorders>
              <w:top w:val="nil"/>
              <w:left w:val="nil"/>
              <w:bottom w:val="nil"/>
              <w:right w:val="single" w:sz="4" w:space="0" w:color="auto"/>
            </w:tcBorders>
            <w:shd w:val="clear" w:color="auto" w:fill="auto"/>
            <w:noWrap/>
            <w:vAlign w:val="bottom"/>
            <w:hideMark/>
          </w:tcPr>
          <w:p w14:paraId="11B5ECA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2 294 111,85</w:t>
            </w:r>
          </w:p>
        </w:tc>
        <w:tc>
          <w:tcPr>
            <w:tcW w:w="896" w:type="dxa"/>
            <w:tcBorders>
              <w:top w:val="nil"/>
              <w:left w:val="nil"/>
              <w:bottom w:val="nil"/>
              <w:right w:val="single" w:sz="4" w:space="0" w:color="auto"/>
            </w:tcBorders>
            <w:shd w:val="clear" w:color="auto" w:fill="auto"/>
            <w:noWrap/>
            <w:vAlign w:val="bottom"/>
            <w:hideMark/>
          </w:tcPr>
          <w:p w14:paraId="0B43EE6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26 875 973,58</w:t>
            </w:r>
          </w:p>
        </w:tc>
        <w:tc>
          <w:tcPr>
            <w:tcW w:w="924" w:type="dxa"/>
            <w:tcBorders>
              <w:top w:val="nil"/>
              <w:left w:val="nil"/>
              <w:bottom w:val="nil"/>
              <w:right w:val="single" w:sz="4" w:space="0" w:color="auto"/>
            </w:tcBorders>
            <w:shd w:val="clear" w:color="auto" w:fill="auto"/>
            <w:noWrap/>
            <w:vAlign w:val="bottom"/>
            <w:hideMark/>
          </w:tcPr>
          <w:p w14:paraId="481CA57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26 849 957,63</w:t>
            </w:r>
          </w:p>
        </w:tc>
      </w:tr>
      <w:tr w:rsidR="00FC7E7C" w:rsidRPr="007D16F1" w14:paraId="414D5876" w14:textId="77777777" w:rsidTr="00907AFA">
        <w:tc>
          <w:tcPr>
            <w:tcW w:w="1297" w:type="dxa"/>
            <w:tcBorders>
              <w:top w:val="nil"/>
              <w:left w:val="single" w:sz="4" w:space="0" w:color="auto"/>
              <w:bottom w:val="single" w:sz="4" w:space="0" w:color="auto"/>
              <w:right w:val="nil"/>
            </w:tcBorders>
            <w:shd w:val="clear" w:color="auto" w:fill="auto"/>
            <w:noWrap/>
            <w:vAlign w:val="bottom"/>
          </w:tcPr>
          <w:p w14:paraId="4F27C2E9" w14:textId="77777777" w:rsidR="00FC7E7C" w:rsidRPr="007D16F1" w:rsidRDefault="00FC7E7C" w:rsidP="004755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p>
        </w:tc>
        <w:tc>
          <w:tcPr>
            <w:tcW w:w="882" w:type="dxa"/>
            <w:tcBorders>
              <w:top w:val="nil"/>
              <w:left w:val="single" w:sz="4" w:space="0" w:color="auto"/>
              <w:bottom w:val="single" w:sz="4" w:space="0" w:color="auto"/>
              <w:right w:val="single" w:sz="4" w:space="0" w:color="auto"/>
            </w:tcBorders>
            <w:shd w:val="clear" w:color="auto" w:fill="auto"/>
            <w:noWrap/>
            <w:vAlign w:val="bottom"/>
          </w:tcPr>
          <w:p w14:paraId="436D3D49" w14:textId="77777777" w:rsidR="00FC7E7C" w:rsidRPr="007D16F1"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2"/>
                <w:szCs w:val="12"/>
                <w:lang w:val="ru-RU"/>
              </w:rPr>
            </w:pPr>
          </w:p>
        </w:tc>
        <w:tc>
          <w:tcPr>
            <w:tcW w:w="798" w:type="dxa"/>
            <w:tcBorders>
              <w:top w:val="nil"/>
              <w:left w:val="nil"/>
              <w:bottom w:val="single" w:sz="4" w:space="0" w:color="auto"/>
              <w:right w:val="nil"/>
            </w:tcBorders>
            <w:shd w:val="clear" w:color="auto" w:fill="auto"/>
            <w:noWrap/>
            <w:vAlign w:val="bottom"/>
          </w:tcPr>
          <w:p w14:paraId="50D4EECA" w14:textId="77777777" w:rsidR="00FC7E7C" w:rsidRPr="007D16F1"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2"/>
                <w:szCs w:val="12"/>
                <w:lang w:val="ru-RU"/>
              </w:rPr>
            </w:pPr>
          </w:p>
        </w:tc>
        <w:tc>
          <w:tcPr>
            <w:tcW w:w="910" w:type="dxa"/>
            <w:tcBorders>
              <w:top w:val="nil"/>
              <w:left w:val="single" w:sz="4" w:space="0" w:color="auto"/>
              <w:bottom w:val="single" w:sz="4" w:space="0" w:color="auto"/>
              <w:right w:val="single" w:sz="4" w:space="0" w:color="auto"/>
            </w:tcBorders>
            <w:shd w:val="clear" w:color="auto" w:fill="auto"/>
            <w:noWrap/>
            <w:vAlign w:val="bottom"/>
          </w:tcPr>
          <w:p w14:paraId="13D989F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784" w:type="dxa"/>
            <w:tcBorders>
              <w:top w:val="nil"/>
              <w:left w:val="nil"/>
              <w:bottom w:val="single" w:sz="4" w:space="0" w:color="auto"/>
              <w:right w:val="single" w:sz="4" w:space="0" w:color="auto"/>
            </w:tcBorders>
            <w:shd w:val="clear" w:color="auto" w:fill="auto"/>
            <w:noWrap/>
            <w:vAlign w:val="bottom"/>
          </w:tcPr>
          <w:p w14:paraId="1B8F50C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616" w:type="dxa"/>
            <w:tcBorders>
              <w:top w:val="nil"/>
              <w:left w:val="nil"/>
              <w:bottom w:val="single" w:sz="4" w:space="0" w:color="auto"/>
              <w:right w:val="single" w:sz="4" w:space="0" w:color="auto"/>
            </w:tcBorders>
            <w:shd w:val="clear" w:color="auto" w:fill="auto"/>
            <w:noWrap/>
            <w:vAlign w:val="bottom"/>
          </w:tcPr>
          <w:p w14:paraId="641AC00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671" w:type="dxa"/>
            <w:tcBorders>
              <w:top w:val="nil"/>
              <w:left w:val="nil"/>
              <w:bottom w:val="single" w:sz="4" w:space="0" w:color="auto"/>
              <w:right w:val="single" w:sz="4" w:space="0" w:color="auto"/>
            </w:tcBorders>
            <w:shd w:val="clear" w:color="auto" w:fill="auto"/>
            <w:noWrap/>
            <w:vAlign w:val="bottom"/>
          </w:tcPr>
          <w:p w14:paraId="7145AF4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840" w:type="dxa"/>
            <w:tcBorders>
              <w:top w:val="nil"/>
              <w:left w:val="nil"/>
              <w:bottom w:val="single" w:sz="4" w:space="0" w:color="auto"/>
              <w:right w:val="single" w:sz="4" w:space="0" w:color="auto"/>
            </w:tcBorders>
            <w:shd w:val="clear" w:color="auto" w:fill="auto"/>
            <w:noWrap/>
            <w:vAlign w:val="bottom"/>
          </w:tcPr>
          <w:p w14:paraId="1962DFE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868" w:type="dxa"/>
            <w:tcBorders>
              <w:top w:val="nil"/>
              <w:left w:val="nil"/>
              <w:bottom w:val="single" w:sz="4" w:space="0" w:color="auto"/>
              <w:right w:val="single" w:sz="4" w:space="0" w:color="auto"/>
            </w:tcBorders>
            <w:shd w:val="clear" w:color="auto" w:fill="auto"/>
            <w:noWrap/>
            <w:vAlign w:val="bottom"/>
          </w:tcPr>
          <w:p w14:paraId="0133C2E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784" w:type="dxa"/>
            <w:tcBorders>
              <w:top w:val="nil"/>
              <w:left w:val="nil"/>
              <w:bottom w:val="single" w:sz="4" w:space="0" w:color="auto"/>
              <w:right w:val="single" w:sz="4" w:space="0" w:color="auto"/>
            </w:tcBorders>
            <w:shd w:val="clear" w:color="auto" w:fill="auto"/>
            <w:noWrap/>
            <w:vAlign w:val="bottom"/>
          </w:tcPr>
          <w:p w14:paraId="39C8338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658" w:type="dxa"/>
            <w:tcBorders>
              <w:top w:val="nil"/>
              <w:left w:val="nil"/>
              <w:bottom w:val="single" w:sz="4" w:space="0" w:color="auto"/>
              <w:right w:val="single" w:sz="4" w:space="0" w:color="auto"/>
            </w:tcBorders>
            <w:shd w:val="clear" w:color="auto" w:fill="auto"/>
            <w:noWrap/>
            <w:vAlign w:val="bottom"/>
          </w:tcPr>
          <w:p w14:paraId="506D198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798" w:type="dxa"/>
            <w:tcBorders>
              <w:top w:val="nil"/>
              <w:left w:val="nil"/>
              <w:bottom w:val="single" w:sz="4" w:space="0" w:color="auto"/>
              <w:right w:val="single" w:sz="4" w:space="0" w:color="auto"/>
            </w:tcBorders>
            <w:shd w:val="clear" w:color="auto" w:fill="auto"/>
            <w:noWrap/>
            <w:vAlign w:val="bottom"/>
          </w:tcPr>
          <w:p w14:paraId="04786B4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630" w:type="dxa"/>
            <w:tcBorders>
              <w:top w:val="nil"/>
              <w:left w:val="nil"/>
              <w:bottom w:val="single" w:sz="4" w:space="0" w:color="auto"/>
              <w:right w:val="single" w:sz="4" w:space="0" w:color="auto"/>
            </w:tcBorders>
            <w:shd w:val="clear" w:color="auto" w:fill="auto"/>
            <w:noWrap/>
            <w:vAlign w:val="bottom"/>
          </w:tcPr>
          <w:p w14:paraId="1AB7DDC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700" w:type="dxa"/>
            <w:tcBorders>
              <w:top w:val="nil"/>
              <w:left w:val="nil"/>
              <w:bottom w:val="single" w:sz="4" w:space="0" w:color="auto"/>
              <w:right w:val="single" w:sz="4" w:space="0" w:color="auto"/>
            </w:tcBorders>
            <w:shd w:val="clear" w:color="auto" w:fill="auto"/>
            <w:noWrap/>
            <w:vAlign w:val="bottom"/>
          </w:tcPr>
          <w:p w14:paraId="1AC3FF7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685" w:type="dxa"/>
            <w:tcBorders>
              <w:top w:val="nil"/>
              <w:left w:val="nil"/>
              <w:bottom w:val="single" w:sz="4" w:space="0" w:color="auto"/>
              <w:right w:val="single" w:sz="4" w:space="0" w:color="auto"/>
            </w:tcBorders>
            <w:shd w:val="clear" w:color="auto" w:fill="auto"/>
            <w:noWrap/>
            <w:vAlign w:val="bottom"/>
          </w:tcPr>
          <w:p w14:paraId="6C2C992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840" w:type="dxa"/>
            <w:tcBorders>
              <w:top w:val="nil"/>
              <w:left w:val="nil"/>
              <w:bottom w:val="single" w:sz="4" w:space="0" w:color="auto"/>
              <w:right w:val="single" w:sz="4" w:space="0" w:color="auto"/>
            </w:tcBorders>
            <w:shd w:val="clear" w:color="auto" w:fill="auto"/>
            <w:noWrap/>
            <w:vAlign w:val="bottom"/>
          </w:tcPr>
          <w:p w14:paraId="05FD337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896" w:type="dxa"/>
            <w:tcBorders>
              <w:top w:val="nil"/>
              <w:left w:val="nil"/>
              <w:bottom w:val="single" w:sz="4" w:space="0" w:color="auto"/>
              <w:right w:val="single" w:sz="4" w:space="0" w:color="auto"/>
            </w:tcBorders>
            <w:shd w:val="clear" w:color="auto" w:fill="auto"/>
            <w:noWrap/>
            <w:vAlign w:val="bottom"/>
          </w:tcPr>
          <w:p w14:paraId="5DACD15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924" w:type="dxa"/>
            <w:tcBorders>
              <w:top w:val="nil"/>
              <w:left w:val="nil"/>
              <w:bottom w:val="single" w:sz="4" w:space="0" w:color="auto"/>
              <w:right w:val="single" w:sz="4" w:space="0" w:color="auto"/>
            </w:tcBorders>
            <w:shd w:val="clear" w:color="auto" w:fill="auto"/>
            <w:noWrap/>
            <w:vAlign w:val="bottom"/>
          </w:tcPr>
          <w:p w14:paraId="49E7163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r>
      <w:tr w:rsidR="00FC7E7C" w:rsidRPr="007D16F1" w14:paraId="367F0E6F" w14:textId="77777777" w:rsidTr="00907AFA">
        <w:tc>
          <w:tcPr>
            <w:tcW w:w="1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77E15" w14:textId="77777777" w:rsidR="00FC7E7C" w:rsidRPr="007D16F1" w:rsidRDefault="00FC7E7C" w:rsidP="004755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Регион арабских государств</w:t>
            </w:r>
          </w:p>
        </w:tc>
        <w:tc>
          <w:tcPr>
            <w:tcW w:w="882" w:type="dxa"/>
            <w:tcBorders>
              <w:top w:val="single" w:sz="4" w:space="0" w:color="auto"/>
              <w:left w:val="nil"/>
              <w:bottom w:val="single" w:sz="4" w:space="0" w:color="auto"/>
              <w:right w:val="single" w:sz="4" w:space="0" w:color="auto"/>
            </w:tcBorders>
            <w:shd w:val="clear" w:color="auto" w:fill="auto"/>
            <w:noWrap/>
            <w:vAlign w:val="bottom"/>
            <w:hideMark/>
          </w:tcPr>
          <w:p w14:paraId="04BCD5F5" w14:textId="77777777" w:rsidR="00FC7E7C" w:rsidRPr="007D16F1"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P.40745.1.01</w:t>
            </w:r>
            <w:proofErr w:type="spellEnd"/>
          </w:p>
        </w:tc>
        <w:tc>
          <w:tcPr>
            <w:tcW w:w="798" w:type="dxa"/>
            <w:tcBorders>
              <w:top w:val="single" w:sz="4" w:space="0" w:color="auto"/>
              <w:left w:val="nil"/>
              <w:bottom w:val="single" w:sz="4" w:space="0" w:color="auto"/>
              <w:right w:val="single" w:sz="4" w:space="0" w:color="auto"/>
            </w:tcBorders>
            <w:shd w:val="clear" w:color="auto" w:fill="auto"/>
            <w:noWrap/>
            <w:vAlign w:val="bottom"/>
            <w:hideMark/>
          </w:tcPr>
          <w:p w14:paraId="5B68C1D0" w14:textId="77777777" w:rsidR="00FC7E7C" w:rsidRPr="007D16F1"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single" w:sz="4" w:space="0" w:color="auto"/>
              <w:left w:val="nil"/>
              <w:bottom w:val="single" w:sz="4" w:space="0" w:color="auto"/>
              <w:right w:val="single" w:sz="4" w:space="0" w:color="auto"/>
            </w:tcBorders>
            <w:shd w:val="clear" w:color="auto" w:fill="auto"/>
            <w:noWrap/>
            <w:vAlign w:val="bottom"/>
            <w:hideMark/>
          </w:tcPr>
          <w:p w14:paraId="5CE0300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single" w:sz="4" w:space="0" w:color="auto"/>
              <w:left w:val="nil"/>
              <w:bottom w:val="single" w:sz="4" w:space="0" w:color="auto"/>
              <w:right w:val="single" w:sz="4" w:space="0" w:color="auto"/>
            </w:tcBorders>
            <w:shd w:val="clear" w:color="auto" w:fill="auto"/>
            <w:noWrap/>
            <w:vAlign w:val="bottom"/>
            <w:hideMark/>
          </w:tcPr>
          <w:p w14:paraId="1F9FC38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21 500,00</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14:paraId="4F1DE2D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single" w:sz="4" w:space="0" w:color="auto"/>
              <w:left w:val="nil"/>
              <w:bottom w:val="single" w:sz="4" w:space="0" w:color="auto"/>
              <w:right w:val="single" w:sz="4" w:space="0" w:color="auto"/>
            </w:tcBorders>
            <w:shd w:val="clear" w:color="auto" w:fill="auto"/>
            <w:noWrap/>
            <w:vAlign w:val="bottom"/>
            <w:hideMark/>
          </w:tcPr>
          <w:p w14:paraId="4894648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7FE0F2F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73D5035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21 500,00</w:t>
            </w:r>
          </w:p>
        </w:tc>
        <w:tc>
          <w:tcPr>
            <w:tcW w:w="784" w:type="dxa"/>
            <w:tcBorders>
              <w:top w:val="single" w:sz="4" w:space="0" w:color="auto"/>
              <w:left w:val="nil"/>
              <w:bottom w:val="single" w:sz="4" w:space="0" w:color="auto"/>
              <w:right w:val="single" w:sz="4" w:space="0" w:color="auto"/>
            </w:tcBorders>
            <w:shd w:val="clear" w:color="auto" w:fill="auto"/>
            <w:noWrap/>
            <w:vAlign w:val="bottom"/>
            <w:hideMark/>
          </w:tcPr>
          <w:p w14:paraId="4DEDB06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single" w:sz="4" w:space="0" w:color="auto"/>
              <w:left w:val="nil"/>
              <w:bottom w:val="single" w:sz="4" w:space="0" w:color="auto"/>
              <w:right w:val="single" w:sz="4" w:space="0" w:color="auto"/>
            </w:tcBorders>
            <w:shd w:val="clear" w:color="auto" w:fill="auto"/>
            <w:noWrap/>
            <w:vAlign w:val="bottom"/>
            <w:hideMark/>
          </w:tcPr>
          <w:p w14:paraId="3295B8F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single" w:sz="4" w:space="0" w:color="auto"/>
              <w:left w:val="nil"/>
              <w:bottom w:val="single" w:sz="4" w:space="0" w:color="auto"/>
              <w:right w:val="single" w:sz="4" w:space="0" w:color="auto"/>
            </w:tcBorders>
            <w:shd w:val="clear" w:color="auto" w:fill="auto"/>
            <w:noWrap/>
            <w:vAlign w:val="bottom"/>
            <w:hideMark/>
          </w:tcPr>
          <w:p w14:paraId="34E48E4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18 478,80</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3F33116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7,50</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252EC36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1 385,91</w:t>
            </w:r>
          </w:p>
        </w:tc>
        <w:tc>
          <w:tcPr>
            <w:tcW w:w="685" w:type="dxa"/>
            <w:tcBorders>
              <w:top w:val="single" w:sz="4" w:space="0" w:color="auto"/>
              <w:left w:val="nil"/>
              <w:bottom w:val="single" w:sz="4" w:space="0" w:color="auto"/>
              <w:right w:val="single" w:sz="4" w:space="0" w:color="auto"/>
            </w:tcBorders>
            <w:shd w:val="clear" w:color="auto" w:fill="auto"/>
            <w:noWrap/>
            <w:vAlign w:val="bottom"/>
            <w:hideMark/>
          </w:tcPr>
          <w:p w14:paraId="0E0B285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5D17C7A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19 864,71</w:t>
            </w:r>
          </w:p>
        </w:tc>
        <w:tc>
          <w:tcPr>
            <w:tcW w:w="896" w:type="dxa"/>
            <w:tcBorders>
              <w:top w:val="single" w:sz="4" w:space="0" w:color="auto"/>
              <w:left w:val="nil"/>
              <w:bottom w:val="single" w:sz="4" w:space="0" w:color="auto"/>
              <w:right w:val="single" w:sz="4" w:space="0" w:color="auto"/>
            </w:tcBorders>
            <w:shd w:val="clear" w:color="auto" w:fill="auto"/>
            <w:noWrap/>
            <w:vAlign w:val="bottom"/>
            <w:hideMark/>
          </w:tcPr>
          <w:p w14:paraId="745446E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1 635,29</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603042C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1 633,71</w:t>
            </w:r>
          </w:p>
        </w:tc>
      </w:tr>
      <w:tr w:rsidR="00FC7E7C" w:rsidRPr="007D16F1" w14:paraId="2D34D733" w14:textId="77777777" w:rsidTr="00BF2756">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43598400" w14:textId="77777777" w:rsidR="00FC7E7C" w:rsidRPr="007D16F1" w:rsidRDefault="00FC7E7C" w:rsidP="004755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Колумбия</w:t>
            </w:r>
          </w:p>
        </w:tc>
        <w:tc>
          <w:tcPr>
            <w:tcW w:w="882" w:type="dxa"/>
            <w:tcBorders>
              <w:top w:val="nil"/>
              <w:left w:val="nil"/>
              <w:bottom w:val="single" w:sz="4" w:space="0" w:color="auto"/>
              <w:right w:val="single" w:sz="4" w:space="0" w:color="auto"/>
            </w:tcBorders>
            <w:shd w:val="clear" w:color="auto" w:fill="auto"/>
            <w:noWrap/>
            <w:vAlign w:val="bottom"/>
            <w:hideMark/>
          </w:tcPr>
          <w:p w14:paraId="5C29DF5F" w14:textId="77777777" w:rsidR="00FC7E7C" w:rsidRPr="007D16F1"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P.40746.1.01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4D6B2484" w14:textId="77777777" w:rsidR="00FC7E7C" w:rsidRPr="007D16F1"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2264B01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0BC4884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0DABB89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0FD4912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2 266,00</w:t>
            </w:r>
          </w:p>
        </w:tc>
        <w:tc>
          <w:tcPr>
            <w:tcW w:w="840" w:type="dxa"/>
            <w:tcBorders>
              <w:top w:val="nil"/>
              <w:left w:val="nil"/>
              <w:bottom w:val="single" w:sz="4" w:space="0" w:color="auto"/>
              <w:right w:val="single" w:sz="4" w:space="0" w:color="auto"/>
            </w:tcBorders>
            <w:shd w:val="clear" w:color="auto" w:fill="auto"/>
            <w:noWrap/>
            <w:vAlign w:val="bottom"/>
            <w:hideMark/>
          </w:tcPr>
          <w:p w14:paraId="68D1766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46B7790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2 266,00</w:t>
            </w:r>
          </w:p>
        </w:tc>
        <w:tc>
          <w:tcPr>
            <w:tcW w:w="784" w:type="dxa"/>
            <w:tcBorders>
              <w:top w:val="nil"/>
              <w:left w:val="nil"/>
              <w:bottom w:val="single" w:sz="4" w:space="0" w:color="auto"/>
              <w:right w:val="single" w:sz="4" w:space="0" w:color="auto"/>
            </w:tcBorders>
            <w:shd w:val="clear" w:color="auto" w:fill="auto"/>
            <w:noWrap/>
            <w:vAlign w:val="bottom"/>
            <w:hideMark/>
          </w:tcPr>
          <w:p w14:paraId="07ABAD5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286 456,96</w:t>
            </w:r>
          </w:p>
        </w:tc>
        <w:tc>
          <w:tcPr>
            <w:tcW w:w="658" w:type="dxa"/>
            <w:tcBorders>
              <w:top w:val="nil"/>
              <w:left w:val="nil"/>
              <w:bottom w:val="single" w:sz="4" w:space="0" w:color="auto"/>
              <w:right w:val="single" w:sz="4" w:space="0" w:color="auto"/>
            </w:tcBorders>
            <w:shd w:val="clear" w:color="auto" w:fill="auto"/>
            <w:noWrap/>
            <w:vAlign w:val="bottom"/>
            <w:hideMark/>
          </w:tcPr>
          <w:p w14:paraId="602565E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15C3287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131 476,72</w:t>
            </w:r>
          </w:p>
        </w:tc>
        <w:tc>
          <w:tcPr>
            <w:tcW w:w="630" w:type="dxa"/>
            <w:tcBorders>
              <w:top w:val="nil"/>
              <w:left w:val="nil"/>
              <w:bottom w:val="single" w:sz="4" w:space="0" w:color="auto"/>
              <w:right w:val="single" w:sz="4" w:space="0" w:color="auto"/>
            </w:tcBorders>
            <w:shd w:val="clear" w:color="auto" w:fill="auto"/>
            <w:noWrap/>
            <w:vAlign w:val="bottom"/>
            <w:hideMark/>
          </w:tcPr>
          <w:p w14:paraId="7AF3ECA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7ACB1FA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9 860,75</w:t>
            </w:r>
          </w:p>
        </w:tc>
        <w:tc>
          <w:tcPr>
            <w:tcW w:w="685" w:type="dxa"/>
            <w:tcBorders>
              <w:top w:val="nil"/>
              <w:left w:val="nil"/>
              <w:bottom w:val="single" w:sz="4" w:space="0" w:color="auto"/>
              <w:right w:val="single" w:sz="4" w:space="0" w:color="auto"/>
            </w:tcBorders>
            <w:shd w:val="clear" w:color="auto" w:fill="auto"/>
            <w:noWrap/>
            <w:vAlign w:val="bottom"/>
            <w:hideMark/>
          </w:tcPr>
          <w:p w14:paraId="5D8956A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8CE258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141 337,47</w:t>
            </w:r>
          </w:p>
        </w:tc>
        <w:tc>
          <w:tcPr>
            <w:tcW w:w="896" w:type="dxa"/>
            <w:tcBorders>
              <w:top w:val="nil"/>
              <w:left w:val="nil"/>
              <w:bottom w:val="single" w:sz="4" w:space="0" w:color="auto"/>
              <w:right w:val="single" w:sz="4" w:space="0" w:color="auto"/>
            </w:tcBorders>
            <w:shd w:val="clear" w:color="auto" w:fill="auto"/>
            <w:noWrap/>
            <w:vAlign w:val="bottom"/>
            <w:hideMark/>
          </w:tcPr>
          <w:p w14:paraId="178366B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147 385,49</w:t>
            </w:r>
          </w:p>
        </w:tc>
        <w:tc>
          <w:tcPr>
            <w:tcW w:w="924" w:type="dxa"/>
            <w:tcBorders>
              <w:top w:val="nil"/>
              <w:left w:val="nil"/>
              <w:bottom w:val="single" w:sz="4" w:space="0" w:color="auto"/>
              <w:right w:val="single" w:sz="4" w:space="0" w:color="auto"/>
            </w:tcBorders>
            <w:shd w:val="clear" w:color="auto" w:fill="auto"/>
            <w:noWrap/>
            <w:vAlign w:val="bottom"/>
            <w:hideMark/>
          </w:tcPr>
          <w:p w14:paraId="27095CA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147 242,82</w:t>
            </w:r>
          </w:p>
        </w:tc>
      </w:tr>
      <w:tr w:rsidR="00FC7E7C" w:rsidRPr="007D16F1" w14:paraId="6AA0E8A5" w14:textId="77777777" w:rsidTr="00BF2756">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5F309984" w14:textId="77777777" w:rsidR="00FC7E7C" w:rsidRPr="007D16F1" w:rsidRDefault="00FC7E7C" w:rsidP="004755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Таиланд</w:t>
            </w:r>
          </w:p>
        </w:tc>
        <w:tc>
          <w:tcPr>
            <w:tcW w:w="882" w:type="dxa"/>
            <w:tcBorders>
              <w:top w:val="nil"/>
              <w:left w:val="nil"/>
              <w:bottom w:val="single" w:sz="4" w:space="0" w:color="auto"/>
              <w:right w:val="single" w:sz="4" w:space="0" w:color="auto"/>
            </w:tcBorders>
            <w:shd w:val="clear" w:color="auto" w:fill="auto"/>
            <w:noWrap/>
            <w:vAlign w:val="bottom"/>
            <w:hideMark/>
          </w:tcPr>
          <w:p w14:paraId="667E3C8F" w14:textId="77777777" w:rsidR="00FC7E7C" w:rsidRPr="007D16F1"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P.40752.1.01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13E63176" w14:textId="77777777" w:rsidR="00FC7E7C" w:rsidRPr="007D16F1"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01044AD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1CB8052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34 940,00</w:t>
            </w:r>
          </w:p>
        </w:tc>
        <w:tc>
          <w:tcPr>
            <w:tcW w:w="616" w:type="dxa"/>
            <w:tcBorders>
              <w:top w:val="nil"/>
              <w:left w:val="nil"/>
              <w:bottom w:val="single" w:sz="4" w:space="0" w:color="auto"/>
              <w:right w:val="single" w:sz="4" w:space="0" w:color="auto"/>
            </w:tcBorders>
            <w:shd w:val="clear" w:color="auto" w:fill="auto"/>
            <w:noWrap/>
            <w:vAlign w:val="bottom"/>
            <w:hideMark/>
          </w:tcPr>
          <w:p w14:paraId="5AAB7ED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38,40</w:t>
            </w:r>
          </w:p>
        </w:tc>
        <w:tc>
          <w:tcPr>
            <w:tcW w:w="671" w:type="dxa"/>
            <w:tcBorders>
              <w:top w:val="nil"/>
              <w:left w:val="nil"/>
              <w:bottom w:val="single" w:sz="4" w:space="0" w:color="auto"/>
              <w:right w:val="single" w:sz="4" w:space="0" w:color="auto"/>
            </w:tcBorders>
            <w:shd w:val="clear" w:color="auto" w:fill="auto"/>
            <w:noWrap/>
            <w:vAlign w:val="bottom"/>
            <w:hideMark/>
          </w:tcPr>
          <w:p w14:paraId="002DEE3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222,00</w:t>
            </w:r>
          </w:p>
        </w:tc>
        <w:tc>
          <w:tcPr>
            <w:tcW w:w="840" w:type="dxa"/>
            <w:tcBorders>
              <w:top w:val="nil"/>
              <w:left w:val="nil"/>
              <w:bottom w:val="single" w:sz="4" w:space="0" w:color="auto"/>
              <w:right w:val="single" w:sz="4" w:space="0" w:color="auto"/>
            </w:tcBorders>
            <w:shd w:val="clear" w:color="auto" w:fill="auto"/>
            <w:noWrap/>
            <w:vAlign w:val="bottom"/>
            <w:hideMark/>
          </w:tcPr>
          <w:p w14:paraId="7D195A2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50A4424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35 200,40</w:t>
            </w:r>
          </w:p>
        </w:tc>
        <w:tc>
          <w:tcPr>
            <w:tcW w:w="784" w:type="dxa"/>
            <w:tcBorders>
              <w:top w:val="nil"/>
              <w:left w:val="nil"/>
              <w:bottom w:val="single" w:sz="4" w:space="0" w:color="auto"/>
              <w:right w:val="single" w:sz="4" w:space="0" w:color="auto"/>
            </w:tcBorders>
            <w:shd w:val="clear" w:color="auto" w:fill="auto"/>
            <w:noWrap/>
            <w:vAlign w:val="bottom"/>
            <w:hideMark/>
          </w:tcPr>
          <w:p w14:paraId="488FFB0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569F30A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341B994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18 882,83</w:t>
            </w:r>
          </w:p>
        </w:tc>
        <w:tc>
          <w:tcPr>
            <w:tcW w:w="630" w:type="dxa"/>
            <w:tcBorders>
              <w:top w:val="nil"/>
              <w:left w:val="nil"/>
              <w:bottom w:val="single" w:sz="4" w:space="0" w:color="auto"/>
              <w:right w:val="single" w:sz="4" w:space="0" w:color="auto"/>
            </w:tcBorders>
            <w:shd w:val="clear" w:color="auto" w:fill="auto"/>
            <w:noWrap/>
            <w:vAlign w:val="bottom"/>
            <w:hideMark/>
          </w:tcPr>
          <w:p w14:paraId="21D4A56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10,00</w:t>
            </w:r>
          </w:p>
        </w:tc>
        <w:tc>
          <w:tcPr>
            <w:tcW w:w="700" w:type="dxa"/>
            <w:tcBorders>
              <w:top w:val="nil"/>
              <w:left w:val="nil"/>
              <w:bottom w:val="single" w:sz="4" w:space="0" w:color="auto"/>
              <w:right w:val="single" w:sz="4" w:space="0" w:color="auto"/>
            </w:tcBorders>
            <w:shd w:val="clear" w:color="auto" w:fill="auto"/>
            <w:noWrap/>
            <w:vAlign w:val="bottom"/>
            <w:hideMark/>
          </w:tcPr>
          <w:p w14:paraId="75DAC52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1 888,28</w:t>
            </w:r>
          </w:p>
        </w:tc>
        <w:tc>
          <w:tcPr>
            <w:tcW w:w="685" w:type="dxa"/>
            <w:tcBorders>
              <w:top w:val="nil"/>
              <w:left w:val="nil"/>
              <w:bottom w:val="single" w:sz="4" w:space="0" w:color="auto"/>
              <w:right w:val="single" w:sz="4" w:space="0" w:color="auto"/>
            </w:tcBorders>
            <w:shd w:val="clear" w:color="auto" w:fill="auto"/>
            <w:noWrap/>
            <w:vAlign w:val="bottom"/>
            <w:hideMark/>
          </w:tcPr>
          <w:p w14:paraId="64CB17E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E5FE5F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20 771,11</w:t>
            </w:r>
          </w:p>
        </w:tc>
        <w:tc>
          <w:tcPr>
            <w:tcW w:w="896" w:type="dxa"/>
            <w:tcBorders>
              <w:top w:val="nil"/>
              <w:left w:val="nil"/>
              <w:bottom w:val="single" w:sz="4" w:space="0" w:color="auto"/>
              <w:right w:val="single" w:sz="4" w:space="0" w:color="auto"/>
            </w:tcBorders>
            <w:shd w:val="clear" w:color="auto" w:fill="auto"/>
            <w:noWrap/>
            <w:vAlign w:val="bottom"/>
            <w:hideMark/>
          </w:tcPr>
          <w:p w14:paraId="2006C6D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14 429,29</w:t>
            </w:r>
          </w:p>
        </w:tc>
        <w:tc>
          <w:tcPr>
            <w:tcW w:w="924" w:type="dxa"/>
            <w:tcBorders>
              <w:top w:val="nil"/>
              <w:left w:val="nil"/>
              <w:bottom w:val="single" w:sz="4" w:space="0" w:color="auto"/>
              <w:right w:val="single" w:sz="4" w:space="0" w:color="auto"/>
            </w:tcBorders>
            <w:shd w:val="clear" w:color="auto" w:fill="auto"/>
            <w:noWrap/>
            <w:vAlign w:val="bottom"/>
            <w:hideMark/>
          </w:tcPr>
          <w:p w14:paraId="3F062AB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14 415,32</w:t>
            </w:r>
          </w:p>
        </w:tc>
      </w:tr>
      <w:tr w:rsidR="00FC7E7C" w:rsidRPr="007D16F1" w14:paraId="077EEFCC" w14:textId="77777777" w:rsidTr="00BF2756">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3A09F70E" w14:textId="77777777" w:rsidR="00FC7E7C" w:rsidRPr="007D16F1" w:rsidRDefault="00FC7E7C" w:rsidP="004755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Колумбия</w:t>
            </w:r>
          </w:p>
        </w:tc>
        <w:tc>
          <w:tcPr>
            <w:tcW w:w="882" w:type="dxa"/>
            <w:tcBorders>
              <w:top w:val="nil"/>
              <w:left w:val="nil"/>
              <w:bottom w:val="single" w:sz="4" w:space="0" w:color="auto"/>
              <w:right w:val="single" w:sz="4" w:space="0" w:color="auto"/>
            </w:tcBorders>
            <w:shd w:val="clear" w:color="auto" w:fill="auto"/>
            <w:noWrap/>
            <w:vAlign w:val="bottom"/>
            <w:hideMark/>
          </w:tcPr>
          <w:p w14:paraId="2B57AA41" w14:textId="77777777" w:rsidR="00FC7E7C" w:rsidRPr="007D16F1"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P.40753.1.01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5D2B551B" w14:textId="77777777" w:rsidR="00FC7E7C" w:rsidRPr="007D16F1"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626CD05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03806F4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713A6F1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69C536F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2 671,00</w:t>
            </w:r>
          </w:p>
        </w:tc>
        <w:tc>
          <w:tcPr>
            <w:tcW w:w="840" w:type="dxa"/>
            <w:tcBorders>
              <w:top w:val="nil"/>
              <w:left w:val="nil"/>
              <w:bottom w:val="single" w:sz="4" w:space="0" w:color="auto"/>
              <w:right w:val="single" w:sz="4" w:space="0" w:color="auto"/>
            </w:tcBorders>
            <w:shd w:val="clear" w:color="auto" w:fill="auto"/>
            <w:noWrap/>
            <w:vAlign w:val="bottom"/>
            <w:hideMark/>
          </w:tcPr>
          <w:p w14:paraId="4DDBCCE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04505B7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2 671,00</w:t>
            </w:r>
          </w:p>
        </w:tc>
        <w:tc>
          <w:tcPr>
            <w:tcW w:w="784" w:type="dxa"/>
            <w:tcBorders>
              <w:top w:val="nil"/>
              <w:left w:val="nil"/>
              <w:bottom w:val="single" w:sz="4" w:space="0" w:color="auto"/>
              <w:right w:val="single" w:sz="4" w:space="0" w:color="auto"/>
            </w:tcBorders>
            <w:shd w:val="clear" w:color="auto" w:fill="auto"/>
            <w:noWrap/>
            <w:vAlign w:val="bottom"/>
            <w:hideMark/>
          </w:tcPr>
          <w:p w14:paraId="19D28C4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213 978,00</w:t>
            </w:r>
          </w:p>
        </w:tc>
        <w:tc>
          <w:tcPr>
            <w:tcW w:w="658" w:type="dxa"/>
            <w:tcBorders>
              <w:top w:val="nil"/>
              <w:left w:val="nil"/>
              <w:bottom w:val="single" w:sz="4" w:space="0" w:color="auto"/>
              <w:right w:val="single" w:sz="4" w:space="0" w:color="auto"/>
            </w:tcBorders>
            <w:shd w:val="clear" w:color="auto" w:fill="auto"/>
            <w:noWrap/>
            <w:vAlign w:val="bottom"/>
            <w:hideMark/>
          </w:tcPr>
          <w:p w14:paraId="3D5C264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1336661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39 970,23</w:t>
            </w:r>
          </w:p>
        </w:tc>
        <w:tc>
          <w:tcPr>
            <w:tcW w:w="630" w:type="dxa"/>
            <w:tcBorders>
              <w:top w:val="nil"/>
              <w:left w:val="nil"/>
              <w:bottom w:val="single" w:sz="4" w:space="0" w:color="auto"/>
              <w:right w:val="single" w:sz="4" w:space="0" w:color="auto"/>
            </w:tcBorders>
            <w:shd w:val="clear" w:color="auto" w:fill="auto"/>
            <w:noWrap/>
            <w:vAlign w:val="bottom"/>
            <w:hideMark/>
          </w:tcPr>
          <w:p w14:paraId="28F82FF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5454F0D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2 997,77</w:t>
            </w:r>
          </w:p>
        </w:tc>
        <w:tc>
          <w:tcPr>
            <w:tcW w:w="685" w:type="dxa"/>
            <w:tcBorders>
              <w:top w:val="nil"/>
              <w:left w:val="nil"/>
              <w:bottom w:val="single" w:sz="4" w:space="0" w:color="auto"/>
              <w:right w:val="single" w:sz="4" w:space="0" w:color="auto"/>
            </w:tcBorders>
            <w:shd w:val="clear" w:color="auto" w:fill="auto"/>
            <w:noWrap/>
            <w:vAlign w:val="bottom"/>
            <w:hideMark/>
          </w:tcPr>
          <w:p w14:paraId="59A9623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228E11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42 968,00</w:t>
            </w:r>
          </w:p>
        </w:tc>
        <w:tc>
          <w:tcPr>
            <w:tcW w:w="896" w:type="dxa"/>
            <w:tcBorders>
              <w:top w:val="nil"/>
              <w:left w:val="nil"/>
              <w:bottom w:val="single" w:sz="4" w:space="0" w:color="auto"/>
              <w:right w:val="single" w:sz="4" w:space="0" w:color="auto"/>
            </w:tcBorders>
            <w:shd w:val="clear" w:color="auto" w:fill="auto"/>
            <w:noWrap/>
            <w:vAlign w:val="bottom"/>
            <w:hideMark/>
          </w:tcPr>
          <w:p w14:paraId="054F3F4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173 681,00</w:t>
            </w:r>
          </w:p>
        </w:tc>
        <w:tc>
          <w:tcPr>
            <w:tcW w:w="924" w:type="dxa"/>
            <w:tcBorders>
              <w:top w:val="nil"/>
              <w:left w:val="nil"/>
              <w:bottom w:val="single" w:sz="4" w:space="0" w:color="auto"/>
              <w:right w:val="single" w:sz="4" w:space="0" w:color="auto"/>
            </w:tcBorders>
            <w:shd w:val="clear" w:color="auto" w:fill="auto"/>
            <w:noWrap/>
            <w:vAlign w:val="bottom"/>
            <w:hideMark/>
          </w:tcPr>
          <w:p w14:paraId="4C3AD15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173 512,88</w:t>
            </w:r>
          </w:p>
        </w:tc>
      </w:tr>
      <w:tr w:rsidR="00FC7E7C" w:rsidRPr="007D16F1" w14:paraId="5A4FCF07" w14:textId="77777777" w:rsidTr="00BF2756">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2BC2271F" w14:textId="77777777" w:rsidR="00FC7E7C" w:rsidRPr="007D16F1" w:rsidRDefault="00FC7E7C" w:rsidP="004755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Регион арабских государств</w:t>
            </w:r>
          </w:p>
        </w:tc>
        <w:tc>
          <w:tcPr>
            <w:tcW w:w="882" w:type="dxa"/>
            <w:tcBorders>
              <w:top w:val="nil"/>
              <w:left w:val="nil"/>
              <w:bottom w:val="single" w:sz="4" w:space="0" w:color="auto"/>
              <w:right w:val="single" w:sz="4" w:space="0" w:color="auto"/>
            </w:tcBorders>
            <w:shd w:val="clear" w:color="auto" w:fill="auto"/>
            <w:noWrap/>
            <w:vAlign w:val="bottom"/>
            <w:hideMark/>
          </w:tcPr>
          <w:p w14:paraId="5263AB13" w14:textId="77777777" w:rsidR="00FC7E7C" w:rsidRPr="007D16F1"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P.40754.1.01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54A6D76F" w14:textId="77777777" w:rsidR="00FC7E7C" w:rsidRPr="007D16F1"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1FA3ADD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6551F0B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138D93B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3968ECD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7 637,00</w:t>
            </w:r>
          </w:p>
        </w:tc>
        <w:tc>
          <w:tcPr>
            <w:tcW w:w="840" w:type="dxa"/>
            <w:tcBorders>
              <w:top w:val="nil"/>
              <w:left w:val="nil"/>
              <w:bottom w:val="single" w:sz="4" w:space="0" w:color="auto"/>
              <w:right w:val="single" w:sz="4" w:space="0" w:color="auto"/>
            </w:tcBorders>
            <w:shd w:val="clear" w:color="auto" w:fill="auto"/>
            <w:noWrap/>
            <w:vAlign w:val="bottom"/>
            <w:hideMark/>
          </w:tcPr>
          <w:p w14:paraId="095386C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6466EF8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7 637,00</w:t>
            </w:r>
          </w:p>
        </w:tc>
        <w:tc>
          <w:tcPr>
            <w:tcW w:w="784" w:type="dxa"/>
            <w:tcBorders>
              <w:top w:val="nil"/>
              <w:left w:val="nil"/>
              <w:bottom w:val="single" w:sz="4" w:space="0" w:color="auto"/>
              <w:right w:val="single" w:sz="4" w:space="0" w:color="auto"/>
            </w:tcBorders>
            <w:shd w:val="clear" w:color="auto" w:fill="auto"/>
            <w:noWrap/>
            <w:vAlign w:val="bottom"/>
            <w:hideMark/>
          </w:tcPr>
          <w:p w14:paraId="5C005A2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492 200,00</w:t>
            </w:r>
          </w:p>
        </w:tc>
        <w:tc>
          <w:tcPr>
            <w:tcW w:w="658" w:type="dxa"/>
            <w:tcBorders>
              <w:top w:val="nil"/>
              <w:left w:val="nil"/>
              <w:bottom w:val="single" w:sz="4" w:space="0" w:color="auto"/>
              <w:right w:val="single" w:sz="4" w:space="0" w:color="auto"/>
            </w:tcBorders>
            <w:shd w:val="clear" w:color="auto" w:fill="auto"/>
            <w:noWrap/>
            <w:vAlign w:val="bottom"/>
            <w:hideMark/>
          </w:tcPr>
          <w:p w14:paraId="148F358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5506429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2 975,54</w:t>
            </w:r>
          </w:p>
        </w:tc>
        <w:tc>
          <w:tcPr>
            <w:tcW w:w="630" w:type="dxa"/>
            <w:tcBorders>
              <w:top w:val="nil"/>
              <w:left w:val="nil"/>
              <w:bottom w:val="single" w:sz="4" w:space="0" w:color="auto"/>
              <w:right w:val="single" w:sz="4" w:space="0" w:color="auto"/>
            </w:tcBorders>
            <w:shd w:val="clear" w:color="auto" w:fill="auto"/>
            <w:noWrap/>
            <w:vAlign w:val="bottom"/>
            <w:hideMark/>
          </w:tcPr>
          <w:p w14:paraId="6C35183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7,00</w:t>
            </w:r>
          </w:p>
        </w:tc>
        <w:tc>
          <w:tcPr>
            <w:tcW w:w="700" w:type="dxa"/>
            <w:tcBorders>
              <w:top w:val="nil"/>
              <w:left w:val="nil"/>
              <w:bottom w:val="single" w:sz="4" w:space="0" w:color="auto"/>
              <w:right w:val="single" w:sz="4" w:space="0" w:color="auto"/>
            </w:tcBorders>
            <w:shd w:val="clear" w:color="auto" w:fill="auto"/>
            <w:noWrap/>
            <w:vAlign w:val="bottom"/>
            <w:hideMark/>
          </w:tcPr>
          <w:p w14:paraId="4BEF81E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208,29</w:t>
            </w:r>
          </w:p>
        </w:tc>
        <w:tc>
          <w:tcPr>
            <w:tcW w:w="685" w:type="dxa"/>
            <w:tcBorders>
              <w:top w:val="nil"/>
              <w:left w:val="nil"/>
              <w:bottom w:val="single" w:sz="4" w:space="0" w:color="auto"/>
              <w:right w:val="single" w:sz="4" w:space="0" w:color="auto"/>
            </w:tcBorders>
            <w:shd w:val="clear" w:color="auto" w:fill="auto"/>
            <w:noWrap/>
            <w:vAlign w:val="bottom"/>
            <w:hideMark/>
          </w:tcPr>
          <w:p w14:paraId="3E58298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73EF8D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3 183,83</w:t>
            </w:r>
          </w:p>
        </w:tc>
        <w:tc>
          <w:tcPr>
            <w:tcW w:w="896" w:type="dxa"/>
            <w:tcBorders>
              <w:top w:val="nil"/>
              <w:left w:val="nil"/>
              <w:bottom w:val="single" w:sz="4" w:space="0" w:color="auto"/>
              <w:right w:val="single" w:sz="4" w:space="0" w:color="auto"/>
            </w:tcBorders>
            <w:shd w:val="clear" w:color="auto" w:fill="auto"/>
            <w:noWrap/>
            <w:vAlign w:val="bottom"/>
            <w:hideMark/>
          </w:tcPr>
          <w:p w14:paraId="25DE0CA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496 653,17</w:t>
            </w:r>
          </w:p>
        </w:tc>
        <w:tc>
          <w:tcPr>
            <w:tcW w:w="924" w:type="dxa"/>
            <w:tcBorders>
              <w:top w:val="nil"/>
              <w:left w:val="nil"/>
              <w:bottom w:val="single" w:sz="4" w:space="0" w:color="auto"/>
              <w:right w:val="single" w:sz="4" w:space="0" w:color="auto"/>
            </w:tcBorders>
            <w:shd w:val="clear" w:color="auto" w:fill="auto"/>
            <w:noWrap/>
            <w:vAlign w:val="bottom"/>
            <w:hideMark/>
          </w:tcPr>
          <w:p w14:paraId="5299333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496 172,41</w:t>
            </w:r>
          </w:p>
        </w:tc>
      </w:tr>
      <w:tr w:rsidR="00FC7E7C" w:rsidRPr="007D16F1" w14:paraId="5110D0A1" w14:textId="77777777" w:rsidTr="00BF2756">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42C622E6" w14:textId="77777777" w:rsidR="00FC7E7C" w:rsidRPr="007D16F1" w:rsidRDefault="00FC7E7C" w:rsidP="004755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Доминиканская Республика</w:t>
            </w:r>
          </w:p>
        </w:tc>
        <w:tc>
          <w:tcPr>
            <w:tcW w:w="882" w:type="dxa"/>
            <w:tcBorders>
              <w:top w:val="nil"/>
              <w:left w:val="nil"/>
              <w:bottom w:val="single" w:sz="4" w:space="0" w:color="auto"/>
              <w:right w:val="single" w:sz="4" w:space="0" w:color="auto"/>
            </w:tcBorders>
            <w:shd w:val="clear" w:color="auto" w:fill="auto"/>
            <w:noWrap/>
            <w:vAlign w:val="bottom"/>
            <w:hideMark/>
          </w:tcPr>
          <w:p w14:paraId="4635A5D9" w14:textId="77777777" w:rsidR="00FC7E7C" w:rsidRPr="007D16F1"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P.40755.1.01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13285CF0" w14:textId="77777777" w:rsidR="00FC7E7C" w:rsidRPr="007D16F1"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0E82144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2F504D9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256 525,00</w:t>
            </w:r>
          </w:p>
        </w:tc>
        <w:tc>
          <w:tcPr>
            <w:tcW w:w="616" w:type="dxa"/>
            <w:tcBorders>
              <w:top w:val="nil"/>
              <w:left w:val="nil"/>
              <w:bottom w:val="single" w:sz="4" w:space="0" w:color="auto"/>
              <w:right w:val="single" w:sz="4" w:space="0" w:color="auto"/>
            </w:tcBorders>
            <w:shd w:val="clear" w:color="auto" w:fill="auto"/>
            <w:noWrap/>
            <w:vAlign w:val="bottom"/>
            <w:hideMark/>
          </w:tcPr>
          <w:p w14:paraId="36BC9DD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7D00766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865,00</w:t>
            </w:r>
          </w:p>
        </w:tc>
        <w:tc>
          <w:tcPr>
            <w:tcW w:w="840" w:type="dxa"/>
            <w:tcBorders>
              <w:top w:val="nil"/>
              <w:left w:val="nil"/>
              <w:bottom w:val="single" w:sz="4" w:space="0" w:color="auto"/>
              <w:right w:val="single" w:sz="4" w:space="0" w:color="auto"/>
            </w:tcBorders>
            <w:shd w:val="clear" w:color="auto" w:fill="auto"/>
            <w:noWrap/>
            <w:vAlign w:val="bottom"/>
            <w:hideMark/>
          </w:tcPr>
          <w:p w14:paraId="15CC49A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59336B7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257 390,00</w:t>
            </w:r>
          </w:p>
        </w:tc>
        <w:tc>
          <w:tcPr>
            <w:tcW w:w="784" w:type="dxa"/>
            <w:tcBorders>
              <w:top w:val="nil"/>
              <w:left w:val="nil"/>
              <w:bottom w:val="single" w:sz="4" w:space="0" w:color="auto"/>
              <w:right w:val="single" w:sz="4" w:space="0" w:color="auto"/>
            </w:tcBorders>
            <w:shd w:val="clear" w:color="auto" w:fill="auto"/>
            <w:noWrap/>
            <w:vAlign w:val="bottom"/>
            <w:hideMark/>
          </w:tcPr>
          <w:p w14:paraId="24AE39C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4AEB4BB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3FC40C0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187 102,23</w:t>
            </w:r>
          </w:p>
        </w:tc>
        <w:tc>
          <w:tcPr>
            <w:tcW w:w="630" w:type="dxa"/>
            <w:tcBorders>
              <w:top w:val="nil"/>
              <w:left w:val="nil"/>
              <w:bottom w:val="single" w:sz="4" w:space="0" w:color="auto"/>
              <w:right w:val="single" w:sz="4" w:space="0" w:color="auto"/>
            </w:tcBorders>
            <w:shd w:val="clear" w:color="auto" w:fill="auto"/>
            <w:noWrap/>
            <w:vAlign w:val="bottom"/>
            <w:hideMark/>
          </w:tcPr>
          <w:p w14:paraId="5F0D9DD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286D174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14 032,67</w:t>
            </w:r>
          </w:p>
        </w:tc>
        <w:tc>
          <w:tcPr>
            <w:tcW w:w="685" w:type="dxa"/>
            <w:tcBorders>
              <w:top w:val="nil"/>
              <w:left w:val="nil"/>
              <w:bottom w:val="single" w:sz="4" w:space="0" w:color="auto"/>
              <w:right w:val="single" w:sz="4" w:space="0" w:color="auto"/>
            </w:tcBorders>
            <w:shd w:val="clear" w:color="auto" w:fill="auto"/>
            <w:noWrap/>
            <w:vAlign w:val="bottom"/>
            <w:hideMark/>
          </w:tcPr>
          <w:p w14:paraId="7C22ADE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9771A3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201 134,90</w:t>
            </w:r>
          </w:p>
        </w:tc>
        <w:tc>
          <w:tcPr>
            <w:tcW w:w="896" w:type="dxa"/>
            <w:tcBorders>
              <w:top w:val="nil"/>
              <w:left w:val="nil"/>
              <w:bottom w:val="single" w:sz="4" w:space="0" w:color="auto"/>
              <w:right w:val="single" w:sz="4" w:space="0" w:color="auto"/>
            </w:tcBorders>
            <w:shd w:val="clear" w:color="auto" w:fill="auto"/>
            <w:noWrap/>
            <w:vAlign w:val="bottom"/>
            <w:hideMark/>
          </w:tcPr>
          <w:p w14:paraId="4936786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56 255,10</w:t>
            </w:r>
          </w:p>
        </w:tc>
        <w:tc>
          <w:tcPr>
            <w:tcW w:w="924" w:type="dxa"/>
            <w:tcBorders>
              <w:top w:val="nil"/>
              <w:left w:val="nil"/>
              <w:bottom w:val="single" w:sz="4" w:space="0" w:color="auto"/>
              <w:right w:val="single" w:sz="4" w:space="0" w:color="auto"/>
            </w:tcBorders>
            <w:shd w:val="clear" w:color="auto" w:fill="auto"/>
            <w:noWrap/>
            <w:vAlign w:val="bottom"/>
            <w:hideMark/>
          </w:tcPr>
          <w:p w14:paraId="49B5733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56 200,65</w:t>
            </w:r>
          </w:p>
        </w:tc>
      </w:tr>
      <w:tr w:rsidR="00FC7E7C" w:rsidRPr="007D16F1" w14:paraId="1B7FAC11" w14:textId="77777777" w:rsidTr="00BF2756">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D208250" w14:textId="77777777" w:rsidR="00FC7E7C" w:rsidRPr="007D16F1" w:rsidRDefault="00FC7E7C" w:rsidP="004755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Корея</w:t>
            </w:r>
          </w:p>
        </w:tc>
        <w:tc>
          <w:tcPr>
            <w:tcW w:w="882" w:type="dxa"/>
            <w:tcBorders>
              <w:top w:val="nil"/>
              <w:left w:val="nil"/>
              <w:bottom w:val="single" w:sz="4" w:space="0" w:color="auto"/>
              <w:right w:val="single" w:sz="4" w:space="0" w:color="auto"/>
            </w:tcBorders>
            <w:shd w:val="clear" w:color="auto" w:fill="auto"/>
            <w:noWrap/>
            <w:vAlign w:val="bottom"/>
            <w:hideMark/>
          </w:tcPr>
          <w:p w14:paraId="3333F807" w14:textId="77777777" w:rsidR="00FC7E7C" w:rsidRPr="007D16F1"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P.40758.1.01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6BBEEA86" w14:textId="77777777" w:rsidR="00FC7E7C" w:rsidRPr="007D16F1"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1638098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7ED304D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403 090,00</w:t>
            </w:r>
          </w:p>
        </w:tc>
        <w:tc>
          <w:tcPr>
            <w:tcW w:w="616" w:type="dxa"/>
            <w:tcBorders>
              <w:top w:val="nil"/>
              <w:left w:val="nil"/>
              <w:bottom w:val="single" w:sz="4" w:space="0" w:color="auto"/>
              <w:right w:val="single" w:sz="4" w:space="0" w:color="auto"/>
            </w:tcBorders>
            <w:shd w:val="clear" w:color="auto" w:fill="auto"/>
            <w:noWrap/>
            <w:vAlign w:val="bottom"/>
            <w:hideMark/>
          </w:tcPr>
          <w:p w14:paraId="006E9DA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2EA2E3D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5 664,00</w:t>
            </w:r>
          </w:p>
        </w:tc>
        <w:tc>
          <w:tcPr>
            <w:tcW w:w="840" w:type="dxa"/>
            <w:tcBorders>
              <w:top w:val="nil"/>
              <w:left w:val="nil"/>
              <w:bottom w:val="single" w:sz="4" w:space="0" w:color="auto"/>
              <w:right w:val="single" w:sz="4" w:space="0" w:color="auto"/>
            </w:tcBorders>
            <w:shd w:val="clear" w:color="auto" w:fill="auto"/>
            <w:noWrap/>
            <w:vAlign w:val="bottom"/>
            <w:hideMark/>
          </w:tcPr>
          <w:p w14:paraId="3A0A7BB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3F3979C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408 754,00</w:t>
            </w:r>
          </w:p>
        </w:tc>
        <w:tc>
          <w:tcPr>
            <w:tcW w:w="784" w:type="dxa"/>
            <w:tcBorders>
              <w:top w:val="nil"/>
              <w:left w:val="nil"/>
              <w:bottom w:val="single" w:sz="4" w:space="0" w:color="auto"/>
              <w:right w:val="single" w:sz="4" w:space="0" w:color="auto"/>
            </w:tcBorders>
            <w:shd w:val="clear" w:color="auto" w:fill="auto"/>
            <w:noWrap/>
            <w:vAlign w:val="bottom"/>
            <w:hideMark/>
          </w:tcPr>
          <w:p w14:paraId="1B00C7E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08023DF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590F098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40 449,42</w:t>
            </w:r>
          </w:p>
        </w:tc>
        <w:tc>
          <w:tcPr>
            <w:tcW w:w="630" w:type="dxa"/>
            <w:tcBorders>
              <w:top w:val="nil"/>
              <w:left w:val="nil"/>
              <w:bottom w:val="single" w:sz="4" w:space="0" w:color="auto"/>
              <w:right w:val="single" w:sz="4" w:space="0" w:color="auto"/>
            </w:tcBorders>
            <w:shd w:val="clear" w:color="auto" w:fill="auto"/>
            <w:noWrap/>
            <w:vAlign w:val="bottom"/>
            <w:hideMark/>
          </w:tcPr>
          <w:p w14:paraId="30EDB57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2A56A6B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59476FB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49564C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40 449,42</w:t>
            </w:r>
          </w:p>
        </w:tc>
        <w:tc>
          <w:tcPr>
            <w:tcW w:w="896" w:type="dxa"/>
            <w:tcBorders>
              <w:top w:val="nil"/>
              <w:left w:val="nil"/>
              <w:bottom w:val="single" w:sz="4" w:space="0" w:color="auto"/>
              <w:right w:val="single" w:sz="4" w:space="0" w:color="auto"/>
            </w:tcBorders>
            <w:shd w:val="clear" w:color="auto" w:fill="auto"/>
            <w:noWrap/>
            <w:vAlign w:val="bottom"/>
            <w:hideMark/>
          </w:tcPr>
          <w:p w14:paraId="1248AB1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368 304,58</w:t>
            </w:r>
          </w:p>
        </w:tc>
        <w:tc>
          <w:tcPr>
            <w:tcW w:w="924" w:type="dxa"/>
            <w:tcBorders>
              <w:top w:val="nil"/>
              <w:left w:val="nil"/>
              <w:bottom w:val="single" w:sz="4" w:space="0" w:color="auto"/>
              <w:right w:val="single" w:sz="4" w:space="0" w:color="auto"/>
            </w:tcBorders>
            <w:shd w:val="clear" w:color="auto" w:fill="auto"/>
            <w:noWrap/>
            <w:vAlign w:val="bottom"/>
            <w:hideMark/>
          </w:tcPr>
          <w:p w14:paraId="08D982E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367 948,06</w:t>
            </w:r>
          </w:p>
        </w:tc>
      </w:tr>
      <w:tr w:rsidR="00FC7E7C" w:rsidRPr="007D16F1" w14:paraId="5348726A" w14:textId="77777777" w:rsidTr="00BF2756">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BF8BAFB" w14:textId="77777777" w:rsidR="00FC7E7C" w:rsidRPr="007D16F1" w:rsidRDefault="00FC7E7C" w:rsidP="004755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Малави</w:t>
            </w:r>
          </w:p>
        </w:tc>
        <w:tc>
          <w:tcPr>
            <w:tcW w:w="882" w:type="dxa"/>
            <w:tcBorders>
              <w:top w:val="nil"/>
              <w:left w:val="nil"/>
              <w:bottom w:val="single" w:sz="4" w:space="0" w:color="auto"/>
              <w:right w:val="single" w:sz="4" w:space="0" w:color="auto"/>
            </w:tcBorders>
            <w:shd w:val="clear" w:color="auto" w:fill="auto"/>
            <w:noWrap/>
            <w:vAlign w:val="bottom"/>
            <w:hideMark/>
          </w:tcPr>
          <w:p w14:paraId="6029E881" w14:textId="77777777" w:rsidR="00FC7E7C" w:rsidRPr="007D16F1"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P.40761.1.01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42C974FB" w14:textId="77777777" w:rsidR="00FC7E7C" w:rsidRPr="007D16F1"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45998C0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2E9E20B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450 000,00</w:t>
            </w:r>
          </w:p>
        </w:tc>
        <w:tc>
          <w:tcPr>
            <w:tcW w:w="616" w:type="dxa"/>
            <w:tcBorders>
              <w:top w:val="nil"/>
              <w:left w:val="nil"/>
              <w:bottom w:val="single" w:sz="4" w:space="0" w:color="auto"/>
              <w:right w:val="single" w:sz="4" w:space="0" w:color="auto"/>
            </w:tcBorders>
            <w:shd w:val="clear" w:color="auto" w:fill="auto"/>
            <w:noWrap/>
            <w:vAlign w:val="bottom"/>
            <w:hideMark/>
          </w:tcPr>
          <w:p w14:paraId="0359F87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2D9D4A2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7 028,00</w:t>
            </w:r>
          </w:p>
        </w:tc>
        <w:tc>
          <w:tcPr>
            <w:tcW w:w="840" w:type="dxa"/>
            <w:tcBorders>
              <w:top w:val="nil"/>
              <w:left w:val="nil"/>
              <w:bottom w:val="single" w:sz="4" w:space="0" w:color="auto"/>
              <w:right w:val="single" w:sz="4" w:space="0" w:color="auto"/>
            </w:tcBorders>
            <w:shd w:val="clear" w:color="auto" w:fill="auto"/>
            <w:noWrap/>
            <w:vAlign w:val="bottom"/>
            <w:hideMark/>
          </w:tcPr>
          <w:p w14:paraId="063306C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6E989C4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457 028,00</w:t>
            </w:r>
          </w:p>
        </w:tc>
        <w:tc>
          <w:tcPr>
            <w:tcW w:w="784" w:type="dxa"/>
            <w:tcBorders>
              <w:top w:val="nil"/>
              <w:left w:val="nil"/>
              <w:bottom w:val="single" w:sz="4" w:space="0" w:color="auto"/>
              <w:right w:val="single" w:sz="4" w:space="0" w:color="auto"/>
            </w:tcBorders>
            <w:shd w:val="clear" w:color="auto" w:fill="auto"/>
            <w:noWrap/>
            <w:vAlign w:val="bottom"/>
            <w:hideMark/>
          </w:tcPr>
          <w:p w14:paraId="6FAFECF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4B21A65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64F7AB9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0C7E214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5DCFC32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067EED5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E63D63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671E750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457 028,00</w:t>
            </w:r>
          </w:p>
        </w:tc>
        <w:tc>
          <w:tcPr>
            <w:tcW w:w="924" w:type="dxa"/>
            <w:tcBorders>
              <w:top w:val="nil"/>
              <w:left w:val="nil"/>
              <w:bottom w:val="single" w:sz="4" w:space="0" w:color="auto"/>
              <w:right w:val="single" w:sz="4" w:space="0" w:color="auto"/>
            </w:tcBorders>
            <w:shd w:val="clear" w:color="auto" w:fill="auto"/>
            <w:noWrap/>
            <w:vAlign w:val="bottom"/>
            <w:hideMark/>
          </w:tcPr>
          <w:p w14:paraId="167CF82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456 585,60</w:t>
            </w:r>
          </w:p>
        </w:tc>
      </w:tr>
      <w:tr w:rsidR="00FC7E7C" w:rsidRPr="007D16F1" w14:paraId="409B4923" w14:textId="77777777" w:rsidTr="00BF2756">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1D5A3795" w14:textId="77777777" w:rsidR="00FC7E7C" w:rsidRPr="007D16F1" w:rsidRDefault="00FC7E7C" w:rsidP="004755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Узбекистан</w:t>
            </w:r>
          </w:p>
        </w:tc>
        <w:tc>
          <w:tcPr>
            <w:tcW w:w="882" w:type="dxa"/>
            <w:tcBorders>
              <w:top w:val="nil"/>
              <w:left w:val="nil"/>
              <w:bottom w:val="single" w:sz="4" w:space="0" w:color="auto"/>
              <w:right w:val="single" w:sz="4" w:space="0" w:color="auto"/>
            </w:tcBorders>
            <w:shd w:val="clear" w:color="auto" w:fill="auto"/>
            <w:noWrap/>
            <w:vAlign w:val="bottom"/>
            <w:hideMark/>
          </w:tcPr>
          <w:p w14:paraId="29131843" w14:textId="77777777" w:rsidR="00FC7E7C" w:rsidRPr="007D16F1"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P.40764.1.01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5C96809B" w14:textId="77777777" w:rsidR="00FC7E7C" w:rsidRPr="007D16F1"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14D091F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207CEB3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50 000,00</w:t>
            </w:r>
          </w:p>
        </w:tc>
        <w:tc>
          <w:tcPr>
            <w:tcW w:w="616" w:type="dxa"/>
            <w:tcBorders>
              <w:top w:val="nil"/>
              <w:left w:val="nil"/>
              <w:bottom w:val="single" w:sz="4" w:space="0" w:color="auto"/>
              <w:right w:val="single" w:sz="4" w:space="0" w:color="auto"/>
            </w:tcBorders>
            <w:shd w:val="clear" w:color="auto" w:fill="auto"/>
            <w:noWrap/>
            <w:vAlign w:val="bottom"/>
            <w:hideMark/>
          </w:tcPr>
          <w:p w14:paraId="7358EDE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35AABA7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751,00</w:t>
            </w:r>
          </w:p>
        </w:tc>
        <w:tc>
          <w:tcPr>
            <w:tcW w:w="840" w:type="dxa"/>
            <w:tcBorders>
              <w:top w:val="nil"/>
              <w:left w:val="nil"/>
              <w:bottom w:val="single" w:sz="4" w:space="0" w:color="auto"/>
              <w:right w:val="single" w:sz="4" w:space="0" w:color="auto"/>
            </w:tcBorders>
            <w:shd w:val="clear" w:color="auto" w:fill="auto"/>
            <w:noWrap/>
            <w:vAlign w:val="bottom"/>
            <w:hideMark/>
          </w:tcPr>
          <w:p w14:paraId="71C0261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73824FC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50 751,00</w:t>
            </w:r>
          </w:p>
        </w:tc>
        <w:tc>
          <w:tcPr>
            <w:tcW w:w="784" w:type="dxa"/>
            <w:tcBorders>
              <w:top w:val="nil"/>
              <w:left w:val="nil"/>
              <w:bottom w:val="single" w:sz="4" w:space="0" w:color="auto"/>
              <w:right w:val="single" w:sz="4" w:space="0" w:color="auto"/>
            </w:tcBorders>
            <w:shd w:val="clear" w:color="auto" w:fill="auto"/>
            <w:noWrap/>
            <w:vAlign w:val="bottom"/>
            <w:hideMark/>
          </w:tcPr>
          <w:p w14:paraId="693B058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184F87C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3E18833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1 814,76</w:t>
            </w:r>
          </w:p>
        </w:tc>
        <w:tc>
          <w:tcPr>
            <w:tcW w:w="630" w:type="dxa"/>
            <w:tcBorders>
              <w:top w:val="nil"/>
              <w:left w:val="nil"/>
              <w:bottom w:val="single" w:sz="4" w:space="0" w:color="auto"/>
              <w:right w:val="single" w:sz="4" w:space="0" w:color="auto"/>
            </w:tcBorders>
            <w:shd w:val="clear" w:color="auto" w:fill="auto"/>
            <w:noWrap/>
            <w:vAlign w:val="bottom"/>
            <w:hideMark/>
          </w:tcPr>
          <w:p w14:paraId="4D6E5EA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7,00</w:t>
            </w:r>
          </w:p>
        </w:tc>
        <w:tc>
          <w:tcPr>
            <w:tcW w:w="700" w:type="dxa"/>
            <w:tcBorders>
              <w:top w:val="nil"/>
              <w:left w:val="nil"/>
              <w:bottom w:val="single" w:sz="4" w:space="0" w:color="auto"/>
              <w:right w:val="single" w:sz="4" w:space="0" w:color="auto"/>
            </w:tcBorders>
            <w:shd w:val="clear" w:color="auto" w:fill="auto"/>
            <w:noWrap/>
            <w:vAlign w:val="bottom"/>
            <w:hideMark/>
          </w:tcPr>
          <w:p w14:paraId="1E31CA5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127,03</w:t>
            </w:r>
          </w:p>
        </w:tc>
        <w:tc>
          <w:tcPr>
            <w:tcW w:w="685" w:type="dxa"/>
            <w:tcBorders>
              <w:top w:val="nil"/>
              <w:left w:val="nil"/>
              <w:bottom w:val="single" w:sz="4" w:space="0" w:color="auto"/>
              <w:right w:val="single" w:sz="4" w:space="0" w:color="auto"/>
            </w:tcBorders>
            <w:shd w:val="clear" w:color="auto" w:fill="auto"/>
            <w:noWrap/>
            <w:vAlign w:val="bottom"/>
            <w:hideMark/>
          </w:tcPr>
          <w:p w14:paraId="772C42B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8097CB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1 941,79</w:t>
            </w:r>
          </w:p>
        </w:tc>
        <w:tc>
          <w:tcPr>
            <w:tcW w:w="896" w:type="dxa"/>
            <w:tcBorders>
              <w:top w:val="nil"/>
              <w:left w:val="nil"/>
              <w:bottom w:val="single" w:sz="4" w:space="0" w:color="auto"/>
              <w:right w:val="single" w:sz="4" w:space="0" w:color="auto"/>
            </w:tcBorders>
            <w:shd w:val="clear" w:color="auto" w:fill="auto"/>
            <w:noWrap/>
            <w:vAlign w:val="bottom"/>
            <w:hideMark/>
          </w:tcPr>
          <w:p w14:paraId="1F03597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48 809,21</w:t>
            </w:r>
          </w:p>
        </w:tc>
        <w:tc>
          <w:tcPr>
            <w:tcW w:w="924" w:type="dxa"/>
            <w:tcBorders>
              <w:top w:val="nil"/>
              <w:left w:val="nil"/>
              <w:bottom w:val="single" w:sz="4" w:space="0" w:color="auto"/>
              <w:right w:val="single" w:sz="4" w:space="0" w:color="auto"/>
            </w:tcBorders>
            <w:shd w:val="clear" w:color="auto" w:fill="auto"/>
            <w:noWrap/>
            <w:vAlign w:val="bottom"/>
            <w:hideMark/>
          </w:tcPr>
          <w:p w14:paraId="5E8C1F5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48 761,96</w:t>
            </w:r>
          </w:p>
        </w:tc>
      </w:tr>
      <w:tr w:rsidR="00FC7E7C" w:rsidRPr="007D16F1" w14:paraId="567A63E7" w14:textId="77777777" w:rsidTr="00BF2756">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20519936" w14:textId="77777777" w:rsidR="00FC7E7C" w:rsidRPr="007D16F1" w:rsidRDefault="00FC7E7C" w:rsidP="004755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Регион арабских государств</w:t>
            </w:r>
          </w:p>
        </w:tc>
        <w:tc>
          <w:tcPr>
            <w:tcW w:w="882" w:type="dxa"/>
            <w:tcBorders>
              <w:top w:val="nil"/>
              <w:left w:val="nil"/>
              <w:bottom w:val="single" w:sz="4" w:space="0" w:color="auto"/>
              <w:right w:val="single" w:sz="4" w:space="0" w:color="auto"/>
            </w:tcBorders>
            <w:shd w:val="clear" w:color="auto" w:fill="auto"/>
            <w:noWrap/>
            <w:vAlign w:val="bottom"/>
            <w:hideMark/>
          </w:tcPr>
          <w:p w14:paraId="756F69C1" w14:textId="77777777" w:rsidR="00FC7E7C" w:rsidRPr="007D16F1"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P.40766.1.01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4E3919B5" w14:textId="77777777" w:rsidR="00FC7E7C" w:rsidRPr="007D16F1"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7F9C13A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21AC261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60 000,00</w:t>
            </w:r>
          </w:p>
        </w:tc>
        <w:tc>
          <w:tcPr>
            <w:tcW w:w="616" w:type="dxa"/>
            <w:tcBorders>
              <w:top w:val="nil"/>
              <w:left w:val="nil"/>
              <w:bottom w:val="single" w:sz="4" w:space="0" w:color="auto"/>
              <w:right w:val="single" w:sz="4" w:space="0" w:color="auto"/>
            </w:tcBorders>
            <w:shd w:val="clear" w:color="auto" w:fill="auto"/>
            <w:noWrap/>
            <w:vAlign w:val="bottom"/>
            <w:hideMark/>
          </w:tcPr>
          <w:p w14:paraId="643E5AE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4733521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937,00</w:t>
            </w:r>
          </w:p>
        </w:tc>
        <w:tc>
          <w:tcPr>
            <w:tcW w:w="840" w:type="dxa"/>
            <w:tcBorders>
              <w:top w:val="nil"/>
              <w:left w:val="nil"/>
              <w:bottom w:val="single" w:sz="4" w:space="0" w:color="auto"/>
              <w:right w:val="single" w:sz="4" w:space="0" w:color="auto"/>
            </w:tcBorders>
            <w:shd w:val="clear" w:color="auto" w:fill="auto"/>
            <w:noWrap/>
            <w:vAlign w:val="bottom"/>
            <w:hideMark/>
          </w:tcPr>
          <w:p w14:paraId="16E169A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609F7DC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60 937,00</w:t>
            </w:r>
          </w:p>
        </w:tc>
        <w:tc>
          <w:tcPr>
            <w:tcW w:w="784" w:type="dxa"/>
            <w:tcBorders>
              <w:top w:val="nil"/>
              <w:left w:val="nil"/>
              <w:bottom w:val="single" w:sz="4" w:space="0" w:color="auto"/>
              <w:right w:val="single" w:sz="4" w:space="0" w:color="auto"/>
            </w:tcBorders>
            <w:shd w:val="clear" w:color="auto" w:fill="auto"/>
            <w:noWrap/>
            <w:vAlign w:val="bottom"/>
            <w:hideMark/>
          </w:tcPr>
          <w:p w14:paraId="61A8AE5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1F34BC7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452EBC9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30,00</w:t>
            </w:r>
          </w:p>
        </w:tc>
        <w:tc>
          <w:tcPr>
            <w:tcW w:w="630" w:type="dxa"/>
            <w:tcBorders>
              <w:top w:val="nil"/>
              <w:left w:val="nil"/>
              <w:bottom w:val="single" w:sz="4" w:space="0" w:color="auto"/>
              <w:right w:val="single" w:sz="4" w:space="0" w:color="auto"/>
            </w:tcBorders>
            <w:shd w:val="clear" w:color="auto" w:fill="auto"/>
            <w:noWrap/>
            <w:vAlign w:val="bottom"/>
            <w:hideMark/>
          </w:tcPr>
          <w:p w14:paraId="2D055F1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10,00</w:t>
            </w:r>
          </w:p>
        </w:tc>
        <w:tc>
          <w:tcPr>
            <w:tcW w:w="700" w:type="dxa"/>
            <w:tcBorders>
              <w:top w:val="nil"/>
              <w:left w:val="nil"/>
              <w:bottom w:val="single" w:sz="4" w:space="0" w:color="auto"/>
              <w:right w:val="single" w:sz="4" w:space="0" w:color="auto"/>
            </w:tcBorders>
            <w:shd w:val="clear" w:color="auto" w:fill="auto"/>
            <w:noWrap/>
            <w:vAlign w:val="bottom"/>
            <w:hideMark/>
          </w:tcPr>
          <w:p w14:paraId="421CFF3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3,00</w:t>
            </w:r>
          </w:p>
        </w:tc>
        <w:tc>
          <w:tcPr>
            <w:tcW w:w="685" w:type="dxa"/>
            <w:tcBorders>
              <w:top w:val="nil"/>
              <w:left w:val="nil"/>
              <w:bottom w:val="single" w:sz="4" w:space="0" w:color="auto"/>
              <w:right w:val="single" w:sz="4" w:space="0" w:color="auto"/>
            </w:tcBorders>
            <w:shd w:val="clear" w:color="auto" w:fill="auto"/>
            <w:noWrap/>
            <w:vAlign w:val="bottom"/>
            <w:hideMark/>
          </w:tcPr>
          <w:p w14:paraId="6D76E9D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05F5E4A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33,00</w:t>
            </w:r>
          </w:p>
        </w:tc>
        <w:tc>
          <w:tcPr>
            <w:tcW w:w="896" w:type="dxa"/>
            <w:tcBorders>
              <w:top w:val="nil"/>
              <w:left w:val="nil"/>
              <w:bottom w:val="single" w:sz="4" w:space="0" w:color="auto"/>
              <w:right w:val="single" w:sz="4" w:space="0" w:color="auto"/>
            </w:tcBorders>
            <w:shd w:val="clear" w:color="auto" w:fill="auto"/>
            <w:noWrap/>
            <w:vAlign w:val="bottom"/>
            <w:hideMark/>
          </w:tcPr>
          <w:p w14:paraId="4551A4C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60 904,00</w:t>
            </w:r>
          </w:p>
        </w:tc>
        <w:tc>
          <w:tcPr>
            <w:tcW w:w="924" w:type="dxa"/>
            <w:tcBorders>
              <w:top w:val="nil"/>
              <w:left w:val="nil"/>
              <w:bottom w:val="single" w:sz="4" w:space="0" w:color="auto"/>
              <w:right w:val="single" w:sz="4" w:space="0" w:color="auto"/>
            </w:tcBorders>
            <w:shd w:val="clear" w:color="auto" w:fill="auto"/>
            <w:noWrap/>
            <w:vAlign w:val="bottom"/>
            <w:hideMark/>
          </w:tcPr>
          <w:p w14:paraId="682B0C0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60 845,04</w:t>
            </w:r>
          </w:p>
        </w:tc>
      </w:tr>
      <w:tr w:rsidR="00FC7E7C" w:rsidRPr="007D16F1" w14:paraId="09DD3C08" w14:textId="77777777" w:rsidTr="00BF2756">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3057878F" w14:textId="77777777" w:rsidR="00FC7E7C" w:rsidRPr="007D16F1" w:rsidRDefault="00FC7E7C" w:rsidP="004755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Австралия</w:t>
            </w:r>
          </w:p>
        </w:tc>
        <w:tc>
          <w:tcPr>
            <w:tcW w:w="882" w:type="dxa"/>
            <w:tcBorders>
              <w:top w:val="nil"/>
              <w:left w:val="nil"/>
              <w:bottom w:val="single" w:sz="4" w:space="0" w:color="auto"/>
              <w:right w:val="single" w:sz="4" w:space="0" w:color="auto"/>
            </w:tcBorders>
            <w:shd w:val="clear" w:color="auto" w:fill="auto"/>
            <w:noWrap/>
            <w:vAlign w:val="bottom"/>
            <w:hideMark/>
          </w:tcPr>
          <w:p w14:paraId="28F84F58" w14:textId="77777777" w:rsidR="00FC7E7C" w:rsidRPr="007D16F1"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P.40767.1.01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5908A701" w14:textId="77777777" w:rsidR="00FC7E7C" w:rsidRPr="007D16F1"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3BFBA88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407C403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599 788,10</w:t>
            </w:r>
          </w:p>
        </w:tc>
        <w:tc>
          <w:tcPr>
            <w:tcW w:w="616" w:type="dxa"/>
            <w:tcBorders>
              <w:top w:val="nil"/>
              <w:left w:val="nil"/>
              <w:bottom w:val="single" w:sz="4" w:space="0" w:color="auto"/>
              <w:right w:val="single" w:sz="4" w:space="0" w:color="auto"/>
            </w:tcBorders>
            <w:shd w:val="clear" w:color="auto" w:fill="auto"/>
            <w:noWrap/>
            <w:vAlign w:val="bottom"/>
            <w:hideMark/>
          </w:tcPr>
          <w:p w14:paraId="79B878A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34F8EC5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9 367,00</w:t>
            </w:r>
          </w:p>
        </w:tc>
        <w:tc>
          <w:tcPr>
            <w:tcW w:w="840" w:type="dxa"/>
            <w:tcBorders>
              <w:top w:val="nil"/>
              <w:left w:val="nil"/>
              <w:bottom w:val="single" w:sz="4" w:space="0" w:color="auto"/>
              <w:right w:val="single" w:sz="4" w:space="0" w:color="auto"/>
            </w:tcBorders>
            <w:shd w:val="clear" w:color="auto" w:fill="auto"/>
            <w:noWrap/>
            <w:vAlign w:val="bottom"/>
            <w:hideMark/>
          </w:tcPr>
          <w:p w14:paraId="4C8EB6D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1A0A3B8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609 155,10</w:t>
            </w:r>
          </w:p>
        </w:tc>
        <w:tc>
          <w:tcPr>
            <w:tcW w:w="784" w:type="dxa"/>
            <w:tcBorders>
              <w:top w:val="nil"/>
              <w:left w:val="nil"/>
              <w:bottom w:val="single" w:sz="4" w:space="0" w:color="auto"/>
              <w:right w:val="single" w:sz="4" w:space="0" w:color="auto"/>
            </w:tcBorders>
            <w:shd w:val="clear" w:color="auto" w:fill="auto"/>
            <w:noWrap/>
            <w:vAlign w:val="bottom"/>
            <w:hideMark/>
          </w:tcPr>
          <w:p w14:paraId="1599FAC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4F35F37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63C8FF6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20,28</w:t>
            </w:r>
          </w:p>
        </w:tc>
        <w:tc>
          <w:tcPr>
            <w:tcW w:w="630" w:type="dxa"/>
            <w:tcBorders>
              <w:top w:val="nil"/>
              <w:left w:val="nil"/>
              <w:bottom w:val="single" w:sz="4" w:space="0" w:color="auto"/>
              <w:right w:val="single" w:sz="4" w:space="0" w:color="auto"/>
            </w:tcBorders>
            <w:shd w:val="clear" w:color="auto" w:fill="auto"/>
            <w:noWrap/>
            <w:vAlign w:val="bottom"/>
            <w:hideMark/>
          </w:tcPr>
          <w:p w14:paraId="30FB0BF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7,00</w:t>
            </w:r>
          </w:p>
        </w:tc>
        <w:tc>
          <w:tcPr>
            <w:tcW w:w="700" w:type="dxa"/>
            <w:tcBorders>
              <w:top w:val="nil"/>
              <w:left w:val="nil"/>
              <w:bottom w:val="single" w:sz="4" w:space="0" w:color="auto"/>
              <w:right w:val="single" w:sz="4" w:space="0" w:color="auto"/>
            </w:tcBorders>
            <w:shd w:val="clear" w:color="auto" w:fill="auto"/>
            <w:noWrap/>
            <w:vAlign w:val="bottom"/>
            <w:hideMark/>
          </w:tcPr>
          <w:p w14:paraId="2A065AF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1,42</w:t>
            </w:r>
          </w:p>
        </w:tc>
        <w:tc>
          <w:tcPr>
            <w:tcW w:w="685" w:type="dxa"/>
            <w:tcBorders>
              <w:top w:val="nil"/>
              <w:left w:val="nil"/>
              <w:bottom w:val="single" w:sz="4" w:space="0" w:color="auto"/>
              <w:right w:val="single" w:sz="4" w:space="0" w:color="auto"/>
            </w:tcBorders>
            <w:shd w:val="clear" w:color="auto" w:fill="auto"/>
            <w:noWrap/>
            <w:vAlign w:val="bottom"/>
            <w:hideMark/>
          </w:tcPr>
          <w:p w14:paraId="50DBBE7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925EEA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21,70</w:t>
            </w:r>
          </w:p>
        </w:tc>
        <w:tc>
          <w:tcPr>
            <w:tcW w:w="896" w:type="dxa"/>
            <w:tcBorders>
              <w:top w:val="nil"/>
              <w:left w:val="nil"/>
              <w:bottom w:val="single" w:sz="4" w:space="0" w:color="auto"/>
              <w:right w:val="single" w:sz="4" w:space="0" w:color="auto"/>
            </w:tcBorders>
            <w:shd w:val="clear" w:color="auto" w:fill="auto"/>
            <w:noWrap/>
            <w:vAlign w:val="bottom"/>
            <w:hideMark/>
          </w:tcPr>
          <w:p w14:paraId="5F419BA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609 133,40</w:t>
            </w:r>
          </w:p>
        </w:tc>
        <w:tc>
          <w:tcPr>
            <w:tcW w:w="924" w:type="dxa"/>
            <w:tcBorders>
              <w:top w:val="nil"/>
              <w:left w:val="nil"/>
              <w:bottom w:val="single" w:sz="4" w:space="0" w:color="auto"/>
              <w:right w:val="single" w:sz="4" w:space="0" w:color="auto"/>
            </w:tcBorders>
            <w:shd w:val="clear" w:color="auto" w:fill="auto"/>
            <w:noWrap/>
            <w:vAlign w:val="bottom"/>
            <w:hideMark/>
          </w:tcPr>
          <w:p w14:paraId="72FDB38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608 543,76</w:t>
            </w:r>
          </w:p>
        </w:tc>
      </w:tr>
      <w:tr w:rsidR="00FC7E7C" w:rsidRPr="007D16F1" w14:paraId="370B0C87" w14:textId="77777777" w:rsidTr="00BF2756">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754A74C" w14:textId="77777777" w:rsidR="00FC7E7C" w:rsidRPr="007D16F1" w:rsidRDefault="00FC7E7C" w:rsidP="004755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Ямайка</w:t>
            </w:r>
          </w:p>
        </w:tc>
        <w:tc>
          <w:tcPr>
            <w:tcW w:w="882" w:type="dxa"/>
            <w:tcBorders>
              <w:top w:val="nil"/>
              <w:left w:val="nil"/>
              <w:bottom w:val="single" w:sz="4" w:space="0" w:color="auto"/>
              <w:right w:val="single" w:sz="4" w:space="0" w:color="auto"/>
            </w:tcBorders>
            <w:shd w:val="clear" w:color="auto" w:fill="auto"/>
            <w:noWrap/>
            <w:vAlign w:val="bottom"/>
            <w:hideMark/>
          </w:tcPr>
          <w:p w14:paraId="55A2BE6A" w14:textId="77777777" w:rsidR="00FC7E7C" w:rsidRPr="007D16F1"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P.40768.1.01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5F6FBE00" w14:textId="77777777" w:rsidR="00FC7E7C" w:rsidRPr="007D16F1"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5CD8E98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0882DC1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8 748,00</w:t>
            </w:r>
          </w:p>
        </w:tc>
        <w:tc>
          <w:tcPr>
            <w:tcW w:w="616" w:type="dxa"/>
            <w:tcBorders>
              <w:top w:val="nil"/>
              <w:left w:val="nil"/>
              <w:bottom w:val="single" w:sz="4" w:space="0" w:color="auto"/>
              <w:right w:val="single" w:sz="4" w:space="0" w:color="auto"/>
            </w:tcBorders>
            <w:shd w:val="clear" w:color="auto" w:fill="auto"/>
            <w:noWrap/>
            <w:vAlign w:val="bottom"/>
            <w:hideMark/>
          </w:tcPr>
          <w:p w14:paraId="1F42639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50F2FCF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4DF14D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4D2EC9F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8 748,00</w:t>
            </w:r>
          </w:p>
        </w:tc>
        <w:tc>
          <w:tcPr>
            <w:tcW w:w="784" w:type="dxa"/>
            <w:tcBorders>
              <w:top w:val="nil"/>
              <w:left w:val="nil"/>
              <w:bottom w:val="single" w:sz="4" w:space="0" w:color="auto"/>
              <w:right w:val="single" w:sz="4" w:space="0" w:color="auto"/>
            </w:tcBorders>
            <w:shd w:val="clear" w:color="auto" w:fill="auto"/>
            <w:noWrap/>
            <w:vAlign w:val="bottom"/>
            <w:hideMark/>
          </w:tcPr>
          <w:p w14:paraId="1707682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1234062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70DBBE8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392A51F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279808E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0E99CC3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D3C85C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55E5837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8 748,00</w:t>
            </w:r>
          </w:p>
        </w:tc>
        <w:tc>
          <w:tcPr>
            <w:tcW w:w="924" w:type="dxa"/>
            <w:tcBorders>
              <w:top w:val="nil"/>
              <w:left w:val="nil"/>
              <w:bottom w:val="single" w:sz="4" w:space="0" w:color="auto"/>
              <w:right w:val="single" w:sz="4" w:space="0" w:color="auto"/>
            </w:tcBorders>
            <w:shd w:val="clear" w:color="auto" w:fill="auto"/>
            <w:noWrap/>
            <w:vAlign w:val="bottom"/>
            <w:hideMark/>
          </w:tcPr>
          <w:p w14:paraId="60F1CB2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8 739,53</w:t>
            </w:r>
          </w:p>
        </w:tc>
      </w:tr>
      <w:tr w:rsidR="00FC7E7C" w:rsidRPr="007D16F1" w14:paraId="4F6C8B0C" w14:textId="77777777" w:rsidTr="00BF2756">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3DEC78D3" w14:textId="77777777" w:rsidR="00FC7E7C" w:rsidRPr="007D16F1" w:rsidRDefault="00FC7E7C" w:rsidP="004755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Регион Африки</w:t>
            </w:r>
          </w:p>
        </w:tc>
        <w:tc>
          <w:tcPr>
            <w:tcW w:w="882" w:type="dxa"/>
            <w:tcBorders>
              <w:top w:val="nil"/>
              <w:left w:val="nil"/>
              <w:bottom w:val="single" w:sz="4" w:space="0" w:color="auto"/>
              <w:right w:val="single" w:sz="4" w:space="0" w:color="auto"/>
            </w:tcBorders>
            <w:shd w:val="clear" w:color="auto" w:fill="auto"/>
            <w:noWrap/>
            <w:vAlign w:val="bottom"/>
            <w:hideMark/>
          </w:tcPr>
          <w:p w14:paraId="33E41211" w14:textId="77777777" w:rsidR="00FC7E7C" w:rsidRPr="007D16F1"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P.40770.1.01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4F95E0BB" w14:textId="77777777" w:rsidR="00FC7E7C" w:rsidRPr="007D16F1"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43DB358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4BA0925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6A1A225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07A33EB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4 794,00</w:t>
            </w:r>
          </w:p>
        </w:tc>
        <w:tc>
          <w:tcPr>
            <w:tcW w:w="840" w:type="dxa"/>
            <w:tcBorders>
              <w:top w:val="nil"/>
              <w:left w:val="nil"/>
              <w:bottom w:val="single" w:sz="4" w:space="0" w:color="auto"/>
              <w:right w:val="single" w:sz="4" w:space="0" w:color="auto"/>
            </w:tcBorders>
            <w:shd w:val="clear" w:color="auto" w:fill="auto"/>
            <w:noWrap/>
            <w:vAlign w:val="bottom"/>
            <w:hideMark/>
          </w:tcPr>
          <w:p w14:paraId="1CA8C7C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1205992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4 794,00</w:t>
            </w:r>
          </w:p>
        </w:tc>
        <w:tc>
          <w:tcPr>
            <w:tcW w:w="784" w:type="dxa"/>
            <w:tcBorders>
              <w:top w:val="nil"/>
              <w:left w:val="nil"/>
              <w:bottom w:val="single" w:sz="4" w:space="0" w:color="auto"/>
              <w:right w:val="single" w:sz="4" w:space="0" w:color="auto"/>
            </w:tcBorders>
            <w:shd w:val="clear" w:color="auto" w:fill="auto"/>
            <w:noWrap/>
            <w:vAlign w:val="bottom"/>
            <w:hideMark/>
          </w:tcPr>
          <w:p w14:paraId="7BD04D6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306 968,36</w:t>
            </w:r>
          </w:p>
        </w:tc>
        <w:tc>
          <w:tcPr>
            <w:tcW w:w="658" w:type="dxa"/>
            <w:tcBorders>
              <w:top w:val="nil"/>
              <w:left w:val="nil"/>
              <w:bottom w:val="single" w:sz="4" w:space="0" w:color="auto"/>
              <w:right w:val="single" w:sz="4" w:space="0" w:color="auto"/>
            </w:tcBorders>
            <w:shd w:val="clear" w:color="auto" w:fill="auto"/>
            <w:noWrap/>
            <w:vAlign w:val="bottom"/>
            <w:hideMark/>
          </w:tcPr>
          <w:p w14:paraId="0136F83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34DBF5B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756E7B1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2A75389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6E0924F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FDBFA5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651F909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311 762,36</w:t>
            </w:r>
          </w:p>
        </w:tc>
        <w:tc>
          <w:tcPr>
            <w:tcW w:w="924" w:type="dxa"/>
            <w:tcBorders>
              <w:top w:val="nil"/>
              <w:left w:val="nil"/>
              <w:bottom w:val="single" w:sz="4" w:space="0" w:color="auto"/>
              <w:right w:val="single" w:sz="4" w:space="0" w:color="auto"/>
            </w:tcBorders>
            <w:shd w:val="clear" w:color="auto" w:fill="auto"/>
            <w:noWrap/>
            <w:vAlign w:val="bottom"/>
            <w:hideMark/>
          </w:tcPr>
          <w:p w14:paraId="06FA67C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311 460,57</w:t>
            </w:r>
          </w:p>
        </w:tc>
      </w:tr>
      <w:tr w:rsidR="00FC7E7C" w:rsidRPr="007D16F1" w14:paraId="24B85800" w14:textId="77777777" w:rsidTr="00BF2756">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121F1CF6" w14:textId="77777777" w:rsidR="00FC7E7C" w:rsidRPr="007D16F1" w:rsidRDefault="00FC7E7C" w:rsidP="004755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Корея</w:t>
            </w:r>
          </w:p>
        </w:tc>
        <w:tc>
          <w:tcPr>
            <w:tcW w:w="882" w:type="dxa"/>
            <w:tcBorders>
              <w:top w:val="nil"/>
              <w:left w:val="nil"/>
              <w:bottom w:val="single" w:sz="4" w:space="0" w:color="auto"/>
              <w:right w:val="single" w:sz="4" w:space="0" w:color="auto"/>
            </w:tcBorders>
            <w:shd w:val="clear" w:color="auto" w:fill="auto"/>
            <w:noWrap/>
            <w:vAlign w:val="bottom"/>
            <w:hideMark/>
          </w:tcPr>
          <w:p w14:paraId="4EA6B56D" w14:textId="77777777" w:rsidR="00FC7E7C" w:rsidRPr="007D16F1"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P.40772.1.01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6C8AE8F1" w14:textId="77777777" w:rsidR="00FC7E7C" w:rsidRPr="007D16F1"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2817574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227CA7E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170 923,48</w:t>
            </w:r>
          </w:p>
        </w:tc>
        <w:tc>
          <w:tcPr>
            <w:tcW w:w="616" w:type="dxa"/>
            <w:tcBorders>
              <w:top w:val="nil"/>
              <w:left w:val="nil"/>
              <w:bottom w:val="single" w:sz="4" w:space="0" w:color="auto"/>
              <w:right w:val="single" w:sz="4" w:space="0" w:color="auto"/>
            </w:tcBorders>
            <w:shd w:val="clear" w:color="auto" w:fill="auto"/>
            <w:noWrap/>
            <w:vAlign w:val="bottom"/>
            <w:hideMark/>
          </w:tcPr>
          <w:p w14:paraId="2341D94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30385D0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2 669,00</w:t>
            </w:r>
          </w:p>
        </w:tc>
        <w:tc>
          <w:tcPr>
            <w:tcW w:w="840" w:type="dxa"/>
            <w:tcBorders>
              <w:top w:val="nil"/>
              <w:left w:val="nil"/>
              <w:bottom w:val="single" w:sz="4" w:space="0" w:color="auto"/>
              <w:right w:val="single" w:sz="4" w:space="0" w:color="auto"/>
            </w:tcBorders>
            <w:shd w:val="clear" w:color="auto" w:fill="auto"/>
            <w:noWrap/>
            <w:vAlign w:val="bottom"/>
            <w:hideMark/>
          </w:tcPr>
          <w:p w14:paraId="7D554A7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4C16227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173 592,48</w:t>
            </w:r>
          </w:p>
        </w:tc>
        <w:tc>
          <w:tcPr>
            <w:tcW w:w="784" w:type="dxa"/>
            <w:tcBorders>
              <w:top w:val="nil"/>
              <w:left w:val="nil"/>
              <w:bottom w:val="single" w:sz="4" w:space="0" w:color="auto"/>
              <w:right w:val="single" w:sz="4" w:space="0" w:color="auto"/>
            </w:tcBorders>
            <w:shd w:val="clear" w:color="auto" w:fill="auto"/>
            <w:noWrap/>
            <w:vAlign w:val="bottom"/>
            <w:hideMark/>
          </w:tcPr>
          <w:p w14:paraId="0835702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051D174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48121F8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7A518FF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260C902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4B02320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E453F6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319E59F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173 592,48</w:t>
            </w:r>
          </w:p>
        </w:tc>
        <w:tc>
          <w:tcPr>
            <w:tcW w:w="924" w:type="dxa"/>
            <w:tcBorders>
              <w:top w:val="nil"/>
              <w:left w:val="nil"/>
              <w:bottom w:val="single" w:sz="4" w:space="0" w:color="auto"/>
              <w:right w:val="single" w:sz="4" w:space="0" w:color="auto"/>
            </w:tcBorders>
            <w:shd w:val="clear" w:color="auto" w:fill="auto"/>
            <w:noWrap/>
            <w:vAlign w:val="bottom"/>
            <w:hideMark/>
          </w:tcPr>
          <w:p w14:paraId="22EE22C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173 424,44</w:t>
            </w:r>
          </w:p>
        </w:tc>
      </w:tr>
      <w:tr w:rsidR="00FC7E7C" w:rsidRPr="007D16F1" w14:paraId="02D47E43" w14:textId="77777777" w:rsidTr="00D81FAA">
        <w:tc>
          <w:tcPr>
            <w:tcW w:w="1297" w:type="dxa"/>
            <w:tcBorders>
              <w:top w:val="nil"/>
              <w:left w:val="single" w:sz="4" w:space="0" w:color="auto"/>
              <w:bottom w:val="nil"/>
              <w:right w:val="single" w:sz="4" w:space="0" w:color="auto"/>
            </w:tcBorders>
            <w:shd w:val="clear" w:color="auto" w:fill="auto"/>
            <w:noWrap/>
            <w:vAlign w:val="bottom"/>
            <w:hideMark/>
          </w:tcPr>
          <w:p w14:paraId="4F14C493" w14:textId="77777777" w:rsidR="00FC7E7C" w:rsidRPr="007D16F1" w:rsidRDefault="00FC7E7C" w:rsidP="004755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 </w:t>
            </w:r>
          </w:p>
        </w:tc>
        <w:tc>
          <w:tcPr>
            <w:tcW w:w="882" w:type="dxa"/>
            <w:tcBorders>
              <w:top w:val="nil"/>
              <w:left w:val="nil"/>
              <w:bottom w:val="nil"/>
              <w:right w:val="nil"/>
            </w:tcBorders>
            <w:shd w:val="clear" w:color="auto" w:fill="auto"/>
            <w:noWrap/>
            <w:vAlign w:val="bottom"/>
            <w:hideMark/>
          </w:tcPr>
          <w:p w14:paraId="6AC62DAA" w14:textId="77777777" w:rsidR="00FC7E7C" w:rsidRPr="007D16F1"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798" w:type="dxa"/>
            <w:tcBorders>
              <w:top w:val="nil"/>
              <w:left w:val="single" w:sz="4" w:space="0" w:color="auto"/>
              <w:bottom w:val="nil"/>
              <w:right w:val="nil"/>
            </w:tcBorders>
            <w:shd w:val="clear" w:color="auto" w:fill="auto"/>
            <w:noWrap/>
            <w:vAlign w:val="bottom"/>
            <w:hideMark/>
          </w:tcPr>
          <w:p w14:paraId="4FD2D309" w14:textId="77777777" w:rsidR="00FC7E7C" w:rsidRPr="007D16F1"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910" w:type="dxa"/>
            <w:tcBorders>
              <w:top w:val="nil"/>
              <w:left w:val="single" w:sz="4" w:space="0" w:color="auto"/>
              <w:bottom w:val="nil"/>
              <w:right w:val="nil"/>
            </w:tcBorders>
            <w:shd w:val="clear" w:color="auto" w:fill="auto"/>
            <w:noWrap/>
            <w:vAlign w:val="bottom"/>
            <w:hideMark/>
          </w:tcPr>
          <w:p w14:paraId="65F6D8E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84" w:type="dxa"/>
            <w:tcBorders>
              <w:top w:val="nil"/>
              <w:left w:val="single" w:sz="4" w:space="0" w:color="auto"/>
              <w:bottom w:val="nil"/>
              <w:right w:val="single" w:sz="4" w:space="0" w:color="auto"/>
            </w:tcBorders>
            <w:shd w:val="clear" w:color="auto" w:fill="auto"/>
            <w:noWrap/>
            <w:vAlign w:val="bottom"/>
            <w:hideMark/>
          </w:tcPr>
          <w:p w14:paraId="49EC37E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16" w:type="dxa"/>
            <w:tcBorders>
              <w:top w:val="nil"/>
              <w:left w:val="nil"/>
              <w:bottom w:val="nil"/>
              <w:right w:val="nil"/>
            </w:tcBorders>
            <w:shd w:val="clear" w:color="auto" w:fill="auto"/>
            <w:noWrap/>
            <w:vAlign w:val="bottom"/>
            <w:hideMark/>
          </w:tcPr>
          <w:p w14:paraId="0629DA9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71" w:type="dxa"/>
            <w:tcBorders>
              <w:top w:val="nil"/>
              <w:left w:val="single" w:sz="4" w:space="0" w:color="auto"/>
              <w:bottom w:val="nil"/>
              <w:right w:val="nil"/>
            </w:tcBorders>
            <w:shd w:val="clear" w:color="auto" w:fill="auto"/>
            <w:noWrap/>
            <w:vAlign w:val="bottom"/>
            <w:hideMark/>
          </w:tcPr>
          <w:p w14:paraId="0EB45AE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40" w:type="dxa"/>
            <w:tcBorders>
              <w:top w:val="nil"/>
              <w:left w:val="single" w:sz="4" w:space="0" w:color="auto"/>
              <w:bottom w:val="nil"/>
              <w:right w:val="nil"/>
            </w:tcBorders>
            <w:shd w:val="clear" w:color="auto" w:fill="auto"/>
            <w:noWrap/>
            <w:vAlign w:val="bottom"/>
            <w:hideMark/>
          </w:tcPr>
          <w:p w14:paraId="38102DA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68" w:type="dxa"/>
            <w:tcBorders>
              <w:top w:val="nil"/>
              <w:left w:val="single" w:sz="4" w:space="0" w:color="auto"/>
              <w:bottom w:val="nil"/>
              <w:right w:val="single" w:sz="4" w:space="0" w:color="auto"/>
            </w:tcBorders>
            <w:shd w:val="clear" w:color="auto" w:fill="auto"/>
            <w:noWrap/>
            <w:vAlign w:val="bottom"/>
            <w:hideMark/>
          </w:tcPr>
          <w:p w14:paraId="5FB4426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84" w:type="dxa"/>
            <w:tcBorders>
              <w:top w:val="nil"/>
              <w:left w:val="nil"/>
              <w:bottom w:val="nil"/>
              <w:right w:val="nil"/>
            </w:tcBorders>
            <w:shd w:val="clear" w:color="auto" w:fill="auto"/>
            <w:noWrap/>
            <w:vAlign w:val="bottom"/>
            <w:hideMark/>
          </w:tcPr>
          <w:p w14:paraId="2165128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58" w:type="dxa"/>
            <w:tcBorders>
              <w:top w:val="nil"/>
              <w:left w:val="single" w:sz="4" w:space="0" w:color="auto"/>
              <w:bottom w:val="nil"/>
              <w:right w:val="nil"/>
            </w:tcBorders>
            <w:shd w:val="clear" w:color="auto" w:fill="auto"/>
            <w:noWrap/>
            <w:vAlign w:val="bottom"/>
            <w:hideMark/>
          </w:tcPr>
          <w:p w14:paraId="3D83E6E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98" w:type="dxa"/>
            <w:tcBorders>
              <w:top w:val="nil"/>
              <w:left w:val="single" w:sz="4" w:space="0" w:color="auto"/>
              <w:bottom w:val="nil"/>
              <w:right w:val="nil"/>
            </w:tcBorders>
            <w:shd w:val="clear" w:color="auto" w:fill="auto"/>
            <w:noWrap/>
            <w:vAlign w:val="bottom"/>
            <w:hideMark/>
          </w:tcPr>
          <w:p w14:paraId="083F334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30" w:type="dxa"/>
            <w:tcBorders>
              <w:top w:val="nil"/>
              <w:left w:val="single" w:sz="4" w:space="0" w:color="auto"/>
              <w:bottom w:val="nil"/>
              <w:right w:val="nil"/>
            </w:tcBorders>
            <w:shd w:val="clear" w:color="auto" w:fill="auto"/>
            <w:noWrap/>
            <w:vAlign w:val="bottom"/>
            <w:hideMark/>
          </w:tcPr>
          <w:p w14:paraId="7B9EACB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00" w:type="dxa"/>
            <w:tcBorders>
              <w:top w:val="nil"/>
              <w:left w:val="single" w:sz="4" w:space="0" w:color="auto"/>
              <w:bottom w:val="nil"/>
              <w:right w:val="nil"/>
            </w:tcBorders>
            <w:shd w:val="clear" w:color="auto" w:fill="auto"/>
            <w:noWrap/>
            <w:vAlign w:val="bottom"/>
            <w:hideMark/>
          </w:tcPr>
          <w:p w14:paraId="1155C43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85" w:type="dxa"/>
            <w:tcBorders>
              <w:top w:val="nil"/>
              <w:left w:val="single" w:sz="4" w:space="0" w:color="auto"/>
              <w:bottom w:val="nil"/>
              <w:right w:val="nil"/>
            </w:tcBorders>
            <w:shd w:val="clear" w:color="auto" w:fill="auto"/>
            <w:noWrap/>
            <w:vAlign w:val="bottom"/>
            <w:hideMark/>
          </w:tcPr>
          <w:p w14:paraId="2255986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40" w:type="dxa"/>
            <w:tcBorders>
              <w:top w:val="nil"/>
              <w:left w:val="single" w:sz="4" w:space="0" w:color="auto"/>
              <w:bottom w:val="nil"/>
              <w:right w:val="single" w:sz="4" w:space="0" w:color="auto"/>
            </w:tcBorders>
            <w:shd w:val="clear" w:color="auto" w:fill="auto"/>
            <w:noWrap/>
            <w:vAlign w:val="bottom"/>
            <w:hideMark/>
          </w:tcPr>
          <w:p w14:paraId="48C444C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96" w:type="dxa"/>
            <w:tcBorders>
              <w:top w:val="nil"/>
              <w:left w:val="nil"/>
              <w:bottom w:val="nil"/>
              <w:right w:val="single" w:sz="4" w:space="0" w:color="auto"/>
            </w:tcBorders>
            <w:shd w:val="clear" w:color="auto" w:fill="auto"/>
            <w:noWrap/>
            <w:vAlign w:val="bottom"/>
            <w:hideMark/>
          </w:tcPr>
          <w:p w14:paraId="2C8FDB0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924" w:type="dxa"/>
            <w:tcBorders>
              <w:top w:val="nil"/>
              <w:left w:val="nil"/>
              <w:bottom w:val="single" w:sz="4" w:space="0" w:color="auto"/>
              <w:right w:val="single" w:sz="4" w:space="0" w:color="auto"/>
            </w:tcBorders>
            <w:shd w:val="clear" w:color="auto" w:fill="auto"/>
            <w:noWrap/>
            <w:vAlign w:val="bottom"/>
            <w:hideMark/>
          </w:tcPr>
          <w:p w14:paraId="25D1F5E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r>
      <w:tr w:rsidR="00FC7E7C" w:rsidRPr="007D16F1" w14:paraId="23797788" w14:textId="77777777" w:rsidTr="00D81FAA">
        <w:tc>
          <w:tcPr>
            <w:tcW w:w="1297"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2CFC78CD" w14:textId="77777777" w:rsidR="00FC7E7C" w:rsidRPr="007D16F1" w:rsidRDefault="00FC7E7C" w:rsidP="004755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 </w:t>
            </w:r>
          </w:p>
        </w:tc>
        <w:tc>
          <w:tcPr>
            <w:tcW w:w="882" w:type="dxa"/>
            <w:tcBorders>
              <w:top w:val="single" w:sz="4" w:space="0" w:color="auto"/>
              <w:left w:val="nil"/>
              <w:bottom w:val="double" w:sz="6" w:space="0" w:color="auto"/>
              <w:right w:val="single" w:sz="4" w:space="0" w:color="auto"/>
            </w:tcBorders>
            <w:shd w:val="clear" w:color="auto" w:fill="auto"/>
            <w:noWrap/>
            <w:vAlign w:val="bottom"/>
            <w:hideMark/>
          </w:tcPr>
          <w:p w14:paraId="6CB32D9C" w14:textId="77777777" w:rsidR="00FC7E7C" w:rsidRPr="007D16F1"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798" w:type="dxa"/>
            <w:tcBorders>
              <w:top w:val="single" w:sz="4" w:space="0" w:color="auto"/>
              <w:left w:val="nil"/>
              <w:bottom w:val="double" w:sz="6" w:space="0" w:color="auto"/>
              <w:right w:val="single" w:sz="4" w:space="0" w:color="auto"/>
            </w:tcBorders>
            <w:shd w:val="clear" w:color="auto" w:fill="auto"/>
            <w:noWrap/>
            <w:vAlign w:val="bottom"/>
            <w:hideMark/>
          </w:tcPr>
          <w:p w14:paraId="30E9A20C" w14:textId="77777777" w:rsidR="00FC7E7C" w:rsidRPr="007D16F1" w:rsidRDefault="00FC7E7C" w:rsidP="007165BA">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2"/>
                <w:szCs w:val="12"/>
                <w:lang w:val="ru-RU"/>
              </w:rPr>
            </w:pPr>
            <w:r w:rsidRPr="007D16F1">
              <w:rPr>
                <w:rFonts w:cs="Calibri"/>
                <w:b/>
                <w:bCs/>
                <w:color w:val="000000"/>
                <w:sz w:val="12"/>
                <w:szCs w:val="12"/>
                <w:lang w:val="ru-RU"/>
              </w:rPr>
              <w:t>долл. США</w:t>
            </w:r>
          </w:p>
        </w:tc>
        <w:tc>
          <w:tcPr>
            <w:tcW w:w="910" w:type="dxa"/>
            <w:tcBorders>
              <w:top w:val="single" w:sz="4" w:space="0" w:color="auto"/>
              <w:left w:val="nil"/>
              <w:bottom w:val="double" w:sz="6" w:space="0" w:color="auto"/>
              <w:right w:val="nil"/>
            </w:tcBorders>
            <w:shd w:val="clear" w:color="auto" w:fill="auto"/>
            <w:noWrap/>
            <w:vAlign w:val="bottom"/>
            <w:hideMark/>
          </w:tcPr>
          <w:p w14:paraId="0DFA814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13 916 899,82</w:t>
            </w:r>
          </w:p>
        </w:tc>
        <w:tc>
          <w:tcPr>
            <w:tcW w:w="784" w:type="dxa"/>
            <w:tcBorders>
              <w:top w:val="single" w:sz="4" w:space="0" w:color="auto"/>
              <w:left w:val="single" w:sz="4" w:space="0" w:color="auto"/>
              <w:bottom w:val="double" w:sz="6" w:space="0" w:color="auto"/>
              <w:right w:val="nil"/>
            </w:tcBorders>
            <w:shd w:val="clear" w:color="auto" w:fill="auto"/>
            <w:noWrap/>
            <w:vAlign w:val="bottom"/>
            <w:hideMark/>
          </w:tcPr>
          <w:p w14:paraId="5E3D346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6 921 422,27</w:t>
            </w:r>
          </w:p>
        </w:tc>
        <w:tc>
          <w:tcPr>
            <w:tcW w:w="616" w:type="dxa"/>
            <w:tcBorders>
              <w:top w:val="single" w:sz="4" w:space="0" w:color="auto"/>
              <w:left w:val="single" w:sz="4" w:space="0" w:color="auto"/>
              <w:bottom w:val="double" w:sz="6" w:space="0" w:color="auto"/>
              <w:right w:val="nil"/>
            </w:tcBorders>
            <w:shd w:val="clear" w:color="auto" w:fill="auto"/>
            <w:noWrap/>
            <w:vAlign w:val="bottom"/>
            <w:hideMark/>
          </w:tcPr>
          <w:p w14:paraId="6D0FA66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1 659,87</w:t>
            </w:r>
          </w:p>
        </w:tc>
        <w:tc>
          <w:tcPr>
            <w:tcW w:w="671" w:type="dxa"/>
            <w:tcBorders>
              <w:top w:val="single" w:sz="4" w:space="0" w:color="auto"/>
              <w:left w:val="single" w:sz="4" w:space="0" w:color="auto"/>
              <w:bottom w:val="double" w:sz="6" w:space="0" w:color="auto"/>
              <w:right w:val="nil"/>
            </w:tcBorders>
            <w:shd w:val="clear" w:color="auto" w:fill="auto"/>
            <w:noWrap/>
            <w:vAlign w:val="bottom"/>
            <w:hideMark/>
          </w:tcPr>
          <w:p w14:paraId="0C6EF77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44 871,00</w:t>
            </w:r>
          </w:p>
        </w:tc>
        <w:tc>
          <w:tcPr>
            <w:tcW w:w="840" w:type="dxa"/>
            <w:tcBorders>
              <w:top w:val="single" w:sz="4" w:space="0" w:color="auto"/>
              <w:left w:val="single" w:sz="4" w:space="0" w:color="auto"/>
              <w:bottom w:val="double" w:sz="6" w:space="0" w:color="auto"/>
              <w:right w:val="nil"/>
            </w:tcBorders>
            <w:shd w:val="clear" w:color="auto" w:fill="auto"/>
            <w:noWrap/>
            <w:vAlign w:val="bottom"/>
            <w:hideMark/>
          </w:tcPr>
          <w:p w14:paraId="181744A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868" w:type="dxa"/>
            <w:tcBorders>
              <w:top w:val="single" w:sz="4" w:space="0" w:color="auto"/>
              <w:left w:val="single" w:sz="4" w:space="0" w:color="auto"/>
              <w:bottom w:val="double" w:sz="6" w:space="0" w:color="auto"/>
              <w:right w:val="nil"/>
            </w:tcBorders>
            <w:shd w:val="clear" w:color="auto" w:fill="auto"/>
            <w:noWrap/>
            <w:vAlign w:val="bottom"/>
            <w:hideMark/>
          </w:tcPr>
          <w:p w14:paraId="4FB180A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6 230 461,78</w:t>
            </w:r>
          </w:p>
        </w:tc>
        <w:tc>
          <w:tcPr>
            <w:tcW w:w="784" w:type="dxa"/>
            <w:tcBorders>
              <w:top w:val="single" w:sz="4" w:space="0" w:color="auto"/>
              <w:left w:val="single" w:sz="4" w:space="0" w:color="auto"/>
              <w:bottom w:val="double" w:sz="6" w:space="0" w:color="auto"/>
              <w:right w:val="nil"/>
            </w:tcBorders>
            <w:shd w:val="clear" w:color="auto" w:fill="auto"/>
            <w:noWrap/>
            <w:vAlign w:val="bottom"/>
            <w:hideMark/>
          </w:tcPr>
          <w:p w14:paraId="67A1532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1 236 466,26</w:t>
            </w:r>
          </w:p>
        </w:tc>
        <w:tc>
          <w:tcPr>
            <w:tcW w:w="658" w:type="dxa"/>
            <w:tcBorders>
              <w:top w:val="single" w:sz="4" w:space="0" w:color="auto"/>
              <w:left w:val="single" w:sz="4" w:space="0" w:color="auto"/>
              <w:bottom w:val="double" w:sz="6" w:space="0" w:color="auto"/>
              <w:right w:val="nil"/>
            </w:tcBorders>
            <w:shd w:val="clear" w:color="auto" w:fill="auto"/>
            <w:noWrap/>
            <w:vAlign w:val="bottom"/>
            <w:hideMark/>
          </w:tcPr>
          <w:p w14:paraId="330083E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798" w:type="dxa"/>
            <w:tcBorders>
              <w:top w:val="single" w:sz="4" w:space="0" w:color="auto"/>
              <w:left w:val="single" w:sz="4" w:space="0" w:color="auto"/>
              <w:bottom w:val="double" w:sz="6" w:space="0" w:color="auto"/>
              <w:right w:val="nil"/>
            </w:tcBorders>
            <w:shd w:val="clear" w:color="auto" w:fill="auto"/>
            <w:noWrap/>
            <w:vAlign w:val="bottom"/>
            <w:hideMark/>
          </w:tcPr>
          <w:p w14:paraId="35D1AC6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2 583 730,80</w:t>
            </w:r>
          </w:p>
        </w:tc>
        <w:tc>
          <w:tcPr>
            <w:tcW w:w="630" w:type="dxa"/>
            <w:tcBorders>
              <w:top w:val="single" w:sz="4" w:space="0" w:color="auto"/>
              <w:left w:val="single" w:sz="4" w:space="0" w:color="auto"/>
              <w:bottom w:val="double" w:sz="6" w:space="0" w:color="auto"/>
              <w:right w:val="nil"/>
            </w:tcBorders>
            <w:shd w:val="clear" w:color="auto" w:fill="auto"/>
            <w:noWrap/>
            <w:vAlign w:val="bottom"/>
            <w:hideMark/>
          </w:tcPr>
          <w:p w14:paraId="47CFEA0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700" w:type="dxa"/>
            <w:tcBorders>
              <w:top w:val="single" w:sz="4" w:space="0" w:color="auto"/>
              <w:left w:val="single" w:sz="4" w:space="0" w:color="auto"/>
              <w:bottom w:val="double" w:sz="6" w:space="0" w:color="auto"/>
              <w:right w:val="nil"/>
            </w:tcBorders>
            <w:shd w:val="clear" w:color="auto" w:fill="auto"/>
            <w:noWrap/>
            <w:vAlign w:val="bottom"/>
            <w:hideMark/>
          </w:tcPr>
          <w:p w14:paraId="0E52A72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182 270,11</w:t>
            </w:r>
          </w:p>
        </w:tc>
        <w:tc>
          <w:tcPr>
            <w:tcW w:w="685" w:type="dxa"/>
            <w:tcBorders>
              <w:top w:val="single" w:sz="4" w:space="0" w:color="auto"/>
              <w:left w:val="single" w:sz="4" w:space="0" w:color="auto"/>
              <w:bottom w:val="double" w:sz="6" w:space="0" w:color="auto"/>
              <w:right w:val="nil"/>
            </w:tcBorders>
            <w:shd w:val="clear" w:color="auto" w:fill="auto"/>
            <w:noWrap/>
            <w:vAlign w:val="bottom"/>
            <w:hideMark/>
          </w:tcPr>
          <w:p w14:paraId="13E3400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840" w:type="dxa"/>
            <w:tcBorders>
              <w:top w:val="single" w:sz="4" w:space="0" w:color="auto"/>
              <w:left w:val="single" w:sz="4" w:space="0" w:color="auto"/>
              <w:bottom w:val="double" w:sz="6" w:space="0" w:color="auto"/>
              <w:right w:val="nil"/>
            </w:tcBorders>
            <w:shd w:val="clear" w:color="auto" w:fill="auto"/>
            <w:noWrap/>
            <w:vAlign w:val="bottom"/>
            <w:hideMark/>
          </w:tcPr>
          <w:p w14:paraId="101B797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2 765 817,78</w:t>
            </w:r>
          </w:p>
        </w:tc>
        <w:tc>
          <w:tcPr>
            <w:tcW w:w="896" w:type="dxa"/>
            <w:tcBorders>
              <w:top w:val="single" w:sz="4" w:space="0" w:color="auto"/>
              <w:left w:val="single" w:sz="4" w:space="0" w:color="auto"/>
              <w:bottom w:val="double" w:sz="6" w:space="0" w:color="auto"/>
              <w:right w:val="nil"/>
            </w:tcBorders>
            <w:shd w:val="clear" w:color="auto" w:fill="auto"/>
            <w:noWrap/>
            <w:vAlign w:val="bottom"/>
            <w:hideMark/>
          </w:tcPr>
          <w:p w14:paraId="090EF9C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29 804 294,95</w:t>
            </w:r>
          </w:p>
        </w:tc>
        <w:tc>
          <w:tcPr>
            <w:tcW w:w="924"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1E905E2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29 775 444,39</w:t>
            </w:r>
          </w:p>
        </w:tc>
      </w:tr>
    </w:tbl>
    <w:p w14:paraId="05EB6311" w14:textId="77777777" w:rsidR="00FC7E7C" w:rsidRPr="007D16F1" w:rsidRDefault="00FC7E7C" w:rsidP="00907AFA">
      <w:pPr>
        <w:spacing w:before="0"/>
        <w:rPr>
          <w:sz w:val="18"/>
          <w:szCs w:val="18"/>
          <w:lang w:val="ru-RU"/>
        </w:rPr>
      </w:pPr>
    </w:p>
    <w:tbl>
      <w:tblPr>
        <w:tblW w:w="14581" w:type="dxa"/>
        <w:tblLayout w:type="fixed"/>
        <w:tblCellMar>
          <w:left w:w="57" w:type="dxa"/>
          <w:right w:w="57" w:type="dxa"/>
        </w:tblCellMar>
        <w:tblLook w:val="04A0" w:firstRow="1" w:lastRow="0" w:firstColumn="1" w:lastColumn="0" w:noHBand="0" w:noVBand="1"/>
      </w:tblPr>
      <w:tblGrid>
        <w:gridCol w:w="1297"/>
        <w:gridCol w:w="882"/>
        <w:gridCol w:w="798"/>
        <w:gridCol w:w="910"/>
        <w:gridCol w:w="784"/>
        <w:gridCol w:w="616"/>
        <w:gridCol w:w="671"/>
        <w:gridCol w:w="840"/>
        <w:gridCol w:w="868"/>
        <w:gridCol w:w="784"/>
        <w:gridCol w:w="658"/>
        <w:gridCol w:w="798"/>
        <w:gridCol w:w="630"/>
        <w:gridCol w:w="700"/>
        <w:gridCol w:w="685"/>
        <w:gridCol w:w="840"/>
        <w:gridCol w:w="896"/>
        <w:gridCol w:w="924"/>
      </w:tblGrid>
      <w:tr w:rsidR="00FC7E7C" w:rsidRPr="007D16F1" w14:paraId="1122563D" w14:textId="77777777" w:rsidTr="00CB7EFB">
        <w:tc>
          <w:tcPr>
            <w:tcW w:w="1297" w:type="dxa"/>
            <w:vMerge w:val="restart"/>
            <w:tcBorders>
              <w:top w:val="single" w:sz="4" w:space="0" w:color="auto"/>
              <w:left w:val="single" w:sz="4" w:space="0" w:color="auto"/>
              <w:right w:val="single" w:sz="4" w:space="0" w:color="auto"/>
            </w:tcBorders>
            <w:shd w:val="clear" w:color="auto" w:fill="auto"/>
            <w:noWrap/>
            <w:vAlign w:val="center"/>
            <w:hideMark/>
          </w:tcPr>
          <w:p w14:paraId="324441AB" w14:textId="77777777" w:rsidR="00FC7E7C" w:rsidRPr="007D16F1"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7D16F1">
              <w:rPr>
                <w:b/>
                <w:bCs/>
                <w:color w:val="000000"/>
                <w:sz w:val="12"/>
                <w:szCs w:val="12"/>
                <w:lang w:val="ru-RU" w:eastAsia="zh-CN"/>
              </w:rPr>
              <w:t xml:space="preserve">Проекты, финансируемые </w:t>
            </w:r>
            <w:r w:rsidRPr="007D16F1">
              <w:rPr>
                <w:b/>
                <w:bCs/>
                <w:color w:val="000000"/>
                <w:sz w:val="12"/>
                <w:szCs w:val="12"/>
                <w:lang w:val="ru-RU" w:eastAsia="zh-CN"/>
              </w:rPr>
              <w:br/>
              <w:t xml:space="preserve">по линии целевых </w:t>
            </w:r>
            <w:r w:rsidRPr="007D16F1">
              <w:rPr>
                <w:b/>
                <w:bCs/>
                <w:color w:val="000000"/>
                <w:sz w:val="12"/>
                <w:szCs w:val="12"/>
                <w:lang w:val="ru-RU" w:eastAsia="zh-CN"/>
              </w:rPr>
              <w:br/>
              <w:t>фондов МСЭ</w:t>
            </w:r>
          </w:p>
        </w:tc>
        <w:tc>
          <w:tcPr>
            <w:tcW w:w="882" w:type="dxa"/>
            <w:tcBorders>
              <w:top w:val="single" w:sz="4" w:space="0" w:color="auto"/>
              <w:left w:val="nil"/>
              <w:bottom w:val="nil"/>
              <w:right w:val="single" w:sz="4" w:space="0" w:color="auto"/>
            </w:tcBorders>
            <w:shd w:val="clear" w:color="auto" w:fill="auto"/>
            <w:noWrap/>
            <w:vAlign w:val="center"/>
            <w:hideMark/>
          </w:tcPr>
          <w:p w14:paraId="7F980353" w14:textId="77777777" w:rsidR="00FC7E7C" w:rsidRPr="007D16F1"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c>
          <w:tcPr>
            <w:tcW w:w="798" w:type="dxa"/>
            <w:tcBorders>
              <w:top w:val="single" w:sz="4" w:space="0" w:color="auto"/>
              <w:left w:val="nil"/>
              <w:bottom w:val="nil"/>
              <w:right w:val="single" w:sz="4" w:space="0" w:color="auto"/>
            </w:tcBorders>
            <w:shd w:val="clear" w:color="auto" w:fill="auto"/>
            <w:noWrap/>
            <w:vAlign w:val="center"/>
            <w:hideMark/>
          </w:tcPr>
          <w:p w14:paraId="05C48EED" w14:textId="77777777" w:rsidR="00FC7E7C" w:rsidRPr="007D16F1"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c>
          <w:tcPr>
            <w:tcW w:w="910" w:type="dxa"/>
            <w:tcBorders>
              <w:top w:val="single" w:sz="4" w:space="0" w:color="auto"/>
              <w:left w:val="nil"/>
              <w:bottom w:val="nil"/>
              <w:right w:val="single" w:sz="4" w:space="0" w:color="auto"/>
            </w:tcBorders>
            <w:shd w:val="clear" w:color="auto" w:fill="auto"/>
            <w:noWrap/>
            <w:vAlign w:val="center"/>
            <w:hideMark/>
          </w:tcPr>
          <w:p w14:paraId="60ABD2AB" w14:textId="77777777" w:rsidR="00FC7E7C" w:rsidRPr="007D16F1"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c>
          <w:tcPr>
            <w:tcW w:w="3779" w:type="dxa"/>
            <w:gridSpan w:val="5"/>
            <w:tcBorders>
              <w:top w:val="single" w:sz="4" w:space="0" w:color="auto"/>
              <w:left w:val="nil"/>
              <w:bottom w:val="single" w:sz="4" w:space="0" w:color="auto"/>
              <w:right w:val="single" w:sz="4" w:space="0" w:color="auto"/>
            </w:tcBorders>
            <w:shd w:val="clear" w:color="auto" w:fill="auto"/>
            <w:noWrap/>
            <w:vAlign w:val="center"/>
            <w:hideMark/>
          </w:tcPr>
          <w:p w14:paraId="3ABDC948" w14:textId="77777777" w:rsidR="00FC7E7C" w:rsidRPr="007D16F1"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7D16F1">
              <w:rPr>
                <w:b/>
                <w:bCs/>
                <w:sz w:val="12"/>
                <w:szCs w:val="12"/>
                <w:lang w:val="ru-RU"/>
              </w:rPr>
              <w:t>Доходы, 2019 г.</w:t>
            </w:r>
          </w:p>
        </w:tc>
        <w:tc>
          <w:tcPr>
            <w:tcW w:w="784" w:type="dxa"/>
            <w:tcBorders>
              <w:top w:val="single" w:sz="4" w:space="0" w:color="auto"/>
              <w:left w:val="nil"/>
              <w:bottom w:val="single" w:sz="4" w:space="0" w:color="auto"/>
              <w:right w:val="nil"/>
            </w:tcBorders>
            <w:shd w:val="clear" w:color="auto" w:fill="auto"/>
            <w:noWrap/>
            <w:vAlign w:val="center"/>
            <w:hideMark/>
          </w:tcPr>
          <w:p w14:paraId="1DDF9CDC" w14:textId="77777777" w:rsidR="00FC7E7C" w:rsidRPr="007D16F1"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c>
          <w:tcPr>
            <w:tcW w:w="658" w:type="dxa"/>
            <w:tcBorders>
              <w:top w:val="single" w:sz="4" w:space="0" w:color="auto"/>
              <w:left w:val="nil"/>
              <w:bottom w:val="single" w:sz="4" w:space="0" w:color="auto"/>
              <w:right w:val="nil"/>
            </w:tcBorders>
            <w:shd w:val="clear" w:color="auto" w:fill="auto"/>
            <w:noWrap/>
            <w:vAlign w:val="center"/>
            <w:hideMark/>
          </w:tcPr>
          <w:p w14:paraId="26916543" w14:textId="77777777" w:rsidR="00FC7E7C" w:rsidRPr="007D16F1"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c>
          <w:tcPr>
            <w:tcW w:w="3653" w:type="dxa"/>
            <w:gridSpan w:val="5"/>
            <w:tcBorders>
              <w:top w:val="single" w:sz="4" w:space="0" w:color="auto"/>
              <w:left w:val="single" w:sz="4" w:space="0" w:color="auto"/>
              <w:bottom w:val="single" w:sz="4" w:space="0" w:color="auto"/>
              <w:right w:val="nil"/>
            </w:tcBorders>
            <w:shd w:val="clear" w:color="auto" w:fill="auto"/>
            <w:noWrap/>
            <w:vAlign w:val="center"/>
            <w:hideMark/>
          </w:tcPr>
          <w:p w14:paraId="32E67DCD" w14:textId="77777777" w:rsidR="00FC7E7C" w:rsidRPr="007D16F1"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7D16F1">
              <w:rPr>
                <w:b/>
                <w:bCs/>
                <w:sz w:val="12"/>
                <w:szCs w:val="12"/>
                <w:lang w:val="ru-RU"/>
              </w:rPr>
              <w:t>Расходы, 2019 г.</w:t>
            </w:r>
          </w:p>
        </w:tc>
        <w:tc>
          <w:tcPr>
            <w:tcW w:w="896" w:type="dxa"/>
            <w:tcBorders>
              <w:top w:val="single" w:sz="4" w:space="0" w:color="auto"/>
              <w:left w:val="single" w:sz="4" w:space="0" w:color="auto"/>
              <w:bottom w:val="nil"/>
              <w:right w:val="single" w:sz="4" w:space="0" w:color="auto"/>
            </w:tcBorders>
            <w:shd w:val="clear" w:color="auto" w:fill="auto"/>
            <w:noWrap/>
            <w:vAlign w:val="center"/>
            <w:hideMark/>
          </w:tcPr>
          <w:p w14:paraId="4F74FFBB" w14:textId="77777777" w:rsidR="00FC7E7C" w:rsidRPr="007D16F1"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b/>
                <w:bCs/>
                <w:color w:val="000000"/>
                <w:sz w:val="12"/>
                <w:szCs w:val="12"/>
                <w:lang w:val="ru-RU"/>
              </w:rPr>
            </w:pPr>
          </w:p>
        </w:tc>
        <w:tc>
          <w:tcPr>
            <w:tcW w:w="924" w:type="dxa"/>
            <w:tcBorders>
              <w:top w:val="single" w:sz="4" w:space="0" w:color="auto"/>
              <w:left w:val="nil"/>
              <w:bottom w:val="nil"/>
              <w:right w:val="single" w:sz="4" w:space="0" w:color="auto"/>
            </w:tcBorders>
            <w:shd w:val="clear" w:color="auto" w:fill="auto"/>
            <w:noWrap/>
            <w:vAlign w:val="center"/>
            <w:hideMark/>
          </w:tcPr>
          <w:p w14:paraId="5683961A" w14:textId="77777777" w:rsidR="00FC7E7C" w:rsidRPr="007D16F1"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r>
      <w:tr w:rsidR="00FC7E7C" w:rsidRPr="007D16F1" w14:paraId="1E992FEC" w14:textId="77777777" w:rsidTr="00907AFA">
        <w:trPr>
          <w:trHeight w:val="666"/>
        </w:trPr>
        <w:tc>
          <w:tcPr>
            <w:tcW w:w="1297" w:type="dxa"/>
            <w:vMerge/>
            <w:tcBorders>
              <w:left w:val="single" w:sz="4" w:space="0" w:color="auto"/>
              <w:bottom w:val="single" w:sz="4" w:space="0" w:color="auto"/>
              <w:right w:val="single" w:sz="4" w:space="0" w:color="auto"/>
            </w:tcBorders>
            <w:shd w:val="clear" w:color="auto" w:fill="auto"/>
            <w:noWrap/>
            <w:vAlign w:val="center"/>
            <w:hideMark/>
          </w:tcPr>
          <w:p w14:paraId="6D532020" w14:textId="77777777" w:rsidR="00FC7E7C" w:rsidRPr="007D16F1" w:rsidRDefault="00FC7E7C" w:rsidP="009756B8">
            <w:pPr>
              <w:spacing w:before="40" w:after="40"/>
              <w:ind w:left="-57" w:right="-57"/>
              <w:jc w:val="center"/>
              <w:rPr>
                <w:rFonts w:cs="Calibri"/>
                <w:color w:val="000000"/>
                <w:sz w:val="12"/>
                <w:szCs w:val="12"/>
                <w:lang w:val="ru-RU"/>
              </w:rPr>
            </w:pPr>
          </w:p>
        </w:tc>
        <w:tc>
          <w:tcPr>
            <w:tcW w:w="882" w:type="dxa"/>
            <w:tcBorders>
              <w:top w:val="nil"/>
              <w:left w:val="nil"/>
              <w:bottom w:val="single" w:sz="4" w:space="0" w:color="auto"/>
              <w:right w:val="single" w:sz="4" w:space="0" w:color="auto"/>
            </w:tcBorders>
            <w:shd w:val="clear" w:color="auto" w:fill="auto"/>
            <w:noWrap/>
            <w:vAlign w:val="center"/>
            <w:hideMark/>
          </w:tcPr>
          <w:p w14:paraId="29044DC8" w14:textId="77777777" w:rsidR="00FC7E7C" w:rsidRPr="007D16F1" w:rsidRDefault="00FC7E7C" w:rsidP="009756B8">
            <w:pPr>
              <w:spacing w:before="40" w:after="40"/>
              <w:ind w:left="-57" w:right="-57"/>
              <w:jc w:val="center"/>
              <w:rPr>
                <w:rFonts w:cs="Calibri"/>
                <w:color w:val="000000"/>
                <w:sz w:val="12"/>
                <w:szCs w:val="12"/>
                <w:lang w:val="ru-RU"/>
              </w:rPr>
            </w:pPr>
            <w:r w:rsidRPr="007D16F1">
              <w:rPr>
                <w:b/>
                <w:bCs/>
                <w:color w:val="000000"/>
                <w:sz w:val="12"/>
                <w:szCs w:val="12"/>
                <w:lang w:val="ru-RU" w:eastAsia="zh-CN"/>
              </w:rPr>
              <w:t xml:space="preserve">Элемент структуры трудозатрат, </w:t>
            </w:r>
            <w:proofErr w:type="spellStart"/>
            <w:r w:rsidRPr="007D16F1">
              <w:rPr>
                <w:b/>
                <w:bCs/>
                <w:color w:val="000000"/>
                <w:sz w:val="12"/>
                <w:szCs w:val="12"/>
                <w:lang w:val="ru-RU" w:eastAsia="zh-CN"/>
              </w:rPr>
              <w:t>WBS</w:t>
            </w:r>
            <w:proofErr w:type="spellEnd"/>
          </w:p>
        </w:tc>
        <w:tc>
          <w:tcPr>
            <w:tcW w:w="798" w:type="dxa"/>
            <w:tcBorders>
              <w:top w:val="nil"/>
              <w:left w:val="nil"/>
              <w:bottom w:val="single" w:sz="4" w:space="0" w:color="auto"/>
              <w:right w:val="single" w:sz="4" w:space="0" w:color="auto"/>
            </w:tcBorders>
            <w:shd w:val="clear" w:color="auto" w:fill="auto"/>
            <w:noWrap/>
            <w:vAlign w:val="center"/>
            <w:hideMark/>
          </w:tcPr>
          <w:p w14:paraId="2528C9B3" w14:textId="77777777" w:rsidR="00FC7E7C" w:rsidRPr="007D16F1" w:rsidRDefault="00FC7E7C" w:rsidP="009756B8">
            <w:pPr>
              <w:spacing w:before="40" w:after="40"/>
              <w:ind w:left="-57" w:right="-57"/>
              <w:jc w:val="center"/>
              <w:rPr>
                <w:rFonts w:cs="Calibri"/>
                <w:color w:val="000000"/>
                <w:sz w:val="12"/>
                <w:szCs w:val="12"/>
                <w:lang w:val="ru-RU"/>
              </w:rPr>
            </w:pPr>
            <w:r w:rsidRPr="007D16F1">
              <w:rPr>
                <w:b/>
                <w:bCs/>
                <w:color w:val="000000"/>
                <w:sz w:val="12"/>
                <w:szCs w:val="12"/>
                <w:lang w:val="ru-RU" w:eastAsia="zh-CN"/>
              </w:rPr>
              <w:t>Валюта</w:t>
            </w:r>
          </w:p>
        </w:tc>
        <w:tc>
          <w:tcPr>
            <w:tcW w:w="910" w:type="dxa"/>
            <w:tcBorders>
              <w:top w:val="nil"/>
              <w:left w:val="nil"/>
              <w:bottom w:val="single" w:sz="4" w:space="0" w:color="auto"/>
              <w:right w:val="single" w:sz="4" w:space="0" w:color="auto"/>
            </w:tcBorders>
            <w:shd w:val="clear" w:color="auto" w:fill="auto"/>
            <w:noWrap/>
            <w:vAlign w:val="center"/>
            <w:hideMark/>
          </w:tcPr>
          <w:p w14:paraId="28CE9BEA" w14:textId="77777777" w:rsidR="00FC7E7C" w:rsidRPr="007D16F1" w:rsidRDefault="00FC7E7C" w:rsidP="009756B8">
            <w:pPr>
              <w:spacing w:before="40" w:after="40"/>
              <w:ind w:left="-57" w:right="-57"/>
              <w:jc w:val="center"/>
              <w:rPr>
                <w:rFonts w:cs="Calibri"/>
                <w:color w:val="000000"/>
                <w:sz w:val="12"/>
                <w:szCs w:val="12"/>
                <w:lang w:val="ru-RU"/>
              </w:rPr>
            </w:pPr>
            <w:r w:rsidRPr="007D16F1">
              <w:rPr>
                <w:b/>
                <w:bCs/>
                <w:sz w:val="12"/>
                <w:szCs w:val="12"/>
                <w:lang w:val="ru-RU"/>
              </w:rPr>
              <w:t>Сальдо на</w:t>
            </w:r>
            <w:r w:rsidRPr="007D16F1">
              <w:rPr>
                <w:b/>
                <w:bCs/>
                <w:sz w:val="12"/>
                <w:szCs w:val="12"/>
                <w:lang w:val="ru-RU"/>
              </w:rPr>
              <w:br/>
              <w:t>01.01.2019 г.</w:t>
            </w:r>
          </w:p>
        </w:tc>
        <w:tc>
          <w:tcPr>
            <w:tcW w:w="784" w:type="dxa"/>
            <w:tcBorders>
              <w:top w:val="nil"/>
              <w:left w:val="nil"/>
              <w:bottom w:val="single" w:sz="4" w:space="0" w:color="auto"/>
              <w:right w:val="single" w:sz="4" w:space="0" w:color="auto"/>
            </w:tcBorders>
            <w:shd w:val="clear" w:color="auto" w:fill="auto"/>
            <w:noWrap/>
            <w:vAlign w:val="center"/>
            <w:hideMark/>
          </w:tcPr>
          <w:p w14:paraId="19402937" w14:textId="77777777" w:rsidR="00FC7E7C" w:rsidRPr="007D16F1"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7D16F1">
              <w:rPr>
                <w:b/>
                <w:bCs/>
                <w:color w:val="000000"/>
                <w:sz w:val="12"/>
                <w:szCs w:val="12"/>
                <w:lang w:val="ru-RU" w:eastAsia="zh-CN"/>
              </w:rPr>
              <w:t>Полученные</w:t>
            </w:r>
            <w:r w:rsidRPr="007D16F1">
              <w:rPr>
                <w:b/>
                <w:bCs/>
                <w:color w:val="000000"/>
                <w:sz w:val="12"/>
                <w:szCs w:val="12"/>
                <w:lang w:val="ru-RU" w:eastAsia="zh-CN"/>
              </w:rPr>
              <w:br/>
              <w:t>средства</w:t>
            </w:r>
          </w:p>
        </w:tc>
        <w:tc>
          <w:tcPr>
            <w:tcW w:w="616" w:type="dxa"/>
            <w:tcBorders>
              <w:top w:val="nil"/>
              <w:left w:val="nil"/>
              <w:bottom w:val="single" w:sz="4" w:space="0" w:color="auto"/>
              <w:right w:val="single" w:sz="4" w:space="0" w:color="auto"/>
            </w:tcBorders>
            <w:shd w:val="clear" w:color="auto" w:fill="auto"/>
            <w:noWrap/>
            <w:vAlign w:val="center"/>
            <w:hideMark/>
          </w:tcPr>
          <w:p w14:paraId="4D79E837" w14:textId="77777777" w:rsidR="00FC7E7C" w:rsidRPr="007D16F1"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7D16F1">
              <w:rPr>
                <w:b/>
                <w:bCs/>
                <w:color w:val="000000"/>
                <w:sz w:val="12"/>
                <w:szCs w:val="12"/>
                <w:lang w:val="ru-RU" w:eastAsia="zh-CN"/>
              </w:rPr>
              <w:t>Прибыли</w:t>
            </w:r>
          </w:p>
        </w:tc>
        <w:tc>
          <w:tcPr>
            <w:tcW w:w="671" w:type="dxa"/>
            <w:tcBorders>
              <w:top w:val="nil"/>
              <w:left w:val="nil"/>
              <w:bottom w:val="single" w:sz="4" w:space="0" w:color="auto"/>
              <w:right w:val="single" w:sz="4" w:space="0" w:color="auto"/>
            </w:tcBorders>
            <w:shd w:val="clear" w:color="auto" w:fill="auto"/>
            <w:noWrap/>
            <w:vAlign w:val="center"/>
            <w:hideMark/>
          </w:tcPr>
          <w:p w14:paraId="58CE5986" w14:textId="77777777" w:rsidR="00FC7E7C" w:rsidRPr="007D16F1"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7D16F1">
              <w:rPr>
                <w:b/>
                <w:bCs/>
                <w:sz w:val="12"/>
                <w:szCs w:val="12"/>
                <w:lang w:val="ru-RU"/>
              </w:rPr>
              <w:t>Проценты</w:t>
            </w:r>
          </w:p>
        </w:tc>
        <w:tc>
          <w:tcPr>
            <w:tcW w:w="840" w:type="dxa"/>
            <w:tcBorders>
              <w:top w:val="nil"/>
              <w:left w:val="nil"/>
              <w:bottom w:val="single" w:sz="4" w:space="0" w:color="auto"/>
              <w:right w:val="single" w:sz="4" w:space="0" w:color="auto"/>
            </w:tcBorders>
            <w:shd w:val="clear" w:color="auto" w:fill="auto"/>
            <w:noWrap/>
            <w:vAlign w:val="center"/>
            <w:hideMark/>
          </w:tcPr>
          <w:p w14:paraId="7F4D57D2" w14:textId="77777777" w:rsidR="00FC7E7C" w:rsidRPr="007D16F1" w:rsidRDefault="00FC7E7C" w:rsidP="009756B8">
            <w:pPr>
              <w:spacing w:before="40" w:after="40"/>
              <w:ind w:left="-57" w:right="-57"/>
              <w:jc w:val="center"/>
              <w:rPr>
                <w:rFonts w:cs="Calibri"/>
                <w:color w:val="000000"/>
                <w:sz w:val="12"/>
                <w:szCs w:val="12"/>
                <w:lang w:val="ru-RU"/>
              </w:rPr>
            </w:pPr>
            <w:r w:rsidRPr="007D16F1">
              <w:rPr>
                <w:b/>
                <w:bCs/>
                <w:color w:val="000000"/>
                <w:sz w:val="12"/>
                <w:szCs w:val="12"/>
                <w:lang w:val="ru-RU" w:eastAsia="zh-CN"/>
              </w:rPr>
              <w:t>Закрытие проектов/</w:t>
            </w:r>
            <w:r w:rsidRPr="007D16F1">
              <w:rPr>
                <w:b/>
                <w:bCs/>
                <w:color w:val="000000"/>
                <w:sz w:val="12"/>
                <w:szCs w:val="12"/>
                <w:lang w:val="ru-RU" w:eastAsia="zh-CN"/>
              </w:rPr>
              <w:br/>
              <w:t>возмещение</w:t>
            </w:r>
          </w:p>
        </w:tc>
        <w:tc>
          <w:tcPr>
            <w:tcW w:w="868" w:type="dxa"/>
            <w:tcBorders>
              <w:top w:val="nil"/>
              <w:left w:val="nil"/>
              <w:bottom w:val="single" w:sz="4" w:space="0" w:color="auto"/>
              <w:right w:val="single" w:sz="4" w:space="0" w:color="auto"/>
            </w:tcBorders>
            <w:shd w:val="clear" w:color="auto" w:fill="auto"/>
            <w:noWrap/>
            <w:vAlign w:val="center"/>
            <w:hideMark/>
          </w:tcPr>
          <w:p w14:paraId="552F13F1" w14:textId="77777777" w:rsidR="00FC7E7C" w:rsidRPr="007D16F1"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7D16F1">
              <w:rPr>
                <w:b/>
                <w:bCs/>
                <w:sz w:val="12"/>
                <w:szCs w:val="12"/>
                <w:lang w:val="ru-RU"/>
              </w:rPr>
              <w:t xml:space="preserve">Всего: </w:t>
            </w:r>
            <w:r w:rsidRPr="007D16F1">
              <w:rPr>
                <w:b/>
                <w:bCs/>
                <w:sz w:val="12"/>
                <w:szCs w:val="12"/>
                <w:lang w:val="ru-RU"/>
              </w:rPr>
              <w:br/>
              <w:t>доходы</w:t>
            </w:r>
          </w:p>
        </w:tc>
        <w:tc>
          <w:tcPr>
            <w:tcW w:w="784" w:type="dxa"/>
            <w:tcBorders>
              <w:top w:val="nil"/>
              <w:left w:val="nil"/>
              <w:bottom w:val="single" w:sz="4" w:space="0" w:color="auto"/>
              <w:right w:val="single" w:sz="4" w:space="0" w:color="auto"/>
            </w:tcBorders>
            <w:shd w:val="clear" w:color="auto" w:fill="auto"/>
            <w:noWrap/>
            <w:vAlign w:val="center"/>
            <w:hideMark/>
          </w:tcPr>
          <w:p w14:paraId="0A1CD9BF" w14:textId="77777777" w:rsidR="00FC7E7C" w:rsidRPr="007D16F1"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7D16F1">
              <w:rPr>
                <w:b/>
                <w:bCs/>
                <w:color w:val="000000"/>
                <w:sz w:val="12"/>
                <w:szCs w:val="12"/>
                <w:lang w:val="ru-RU" w:eastAsia="zh-CN"/>
              </w:rPr>
              <w:t>Трансферты</w:t>
            </w:r>
          </w:p>
        </w:tc>
        <w:tc>
          <w:tcPr>
            <w:tcW w:w="658" w:type="dxa"/>
            <w:tcBorders>
              <w:top w:val="nil"/>
              <w:left w:val="nil"/>
              <w:bottom w:val="single" w:sz="4" w:space="0" w:color="auto"/>
              <w:right w:val="single" w:sz="4" w:space="0" w:color="auto"/>
            </w:tcBorders>
            <w:shd w:val="clear" w:color="auto" w:fill="auto"/>
            <w:noWrap/>
            <w:vAlign w:val="center"/>
            <w:hideMark/>
          </w:tcPr>
          <w:p w14:paraId="0FDA3C05" w14:textId="77777777" w:rsidR="00FC7E7C" w:rsidRPr="007D16F1" w:rsidRDefault="00FC7E7C" w:rsidP="009756B8">
            <w:pPr>
              <w:spacing w:before="0"/>
              <w:ind w:left="-57" w:right="-57"/>
              <w:jc w:val="center"/>
              <w:rPr>
                <w:rFonts w:cs="Calibri"/>
                <w:color w:val="000000"/>
                <w:sz w:val="12"/>
                <w:szCs w:val="12"/>
                <w:lang w:val="ru-RU"/>
              </w:rPr>
            </w:pPr>
            <w:r w:rsidRPr="007D16F1">
              <w:rPr>
                <w:b/>
                <w:bCs/>
                <w:color w:val="000000"/>
                <w:sz w:val="12"/>
                <w:szCs w:val="12"/>
                <w:lang w:val="ru-RU" w:eastAsia="zh-CN"/>
              </w:rPr>
              <w:t xml:space="preserve">Банковская </w:t>
            </w:r>
            <w:r w:rsidRPr="007D16F1">
              <w:rPr>
                <w:b/>
                <w:bCs/>
                <w:color w:val="000000"/>
                <w:sz w:val="12"/>
                <w:szCs w:val="12"/>
                <w:lang w:val="ru-RU" w:eastAsia="zh-CN"/>
              </w:rPr>
              <w:br/>
              <w:t>комиссия</w:t>
            </w:r>
          </w:p>
        </w:tc>
        <w:tc>
          <w:tcPr>
            <w:tcW w:w="798" w:type="dxa"/>
            <w:tcBorders>
              <w:top w:val="nil"/>
              <w:left w:val="nil"/>
              <w:bottom w:val="single" w:sz="4" w:space="0" w:color="auto"/>
              <w:right w:val="single" w:sz="4" w:space="0" w:color="auto"/>
            </w:tcBorders>
            <w:shd w:val="clear" w:color="auto" w:fill="auto"/>
            <w:noWrap/>
            <w:vAlign w:val="center"/>
            <w:hideMark/>
          </w:tcPr>
          <w:p w14:paraId="423D582B" w14:textId="77777777" w:rsidR="00FC7E7C" w:rsidRPr="007D16F1" w:rsidRDefault="00FC7E7C" w:rsidP="009756B8">
            <w:pPr>
              <w:spacing w:before="0"/>
              <w:ind w:left="-57" w:right="-57"/>
              <w:jc w:val="center"/>
              <w:rPr>
                <w:rFonts w:cs="Calibri"/>
                <w:color w:val="000000"/>
                <w:sz w:val="12"/>
                <w:szCs w:val="12"/>
                <w:lang w:val="ru-RU"/>
              </w:rPr>
            </w:pPr>
            <w:r w:rsidRPr="007D16F1">
              <w:rPr>
                <w:b/>
                <w:bCs/>
                <w:sz w:val="12"/>
                <w:szCs w:val="12"/>
                <w:lang w:val="ru-RU"/>
              </w:rPr>
              <w:t>Расходы по</w:t>
            </w:r>
            <w:r w:rsidRPr="007D16F1">
              <w:rPr>
                <w:b/>
                <w:bCs/>
                <w:sz w:val="12"/>
                <w:szCs w:val="12"/>
                <w:lang w:val="ru-RU"/>
              </w:rPr>
              <w:br/>
              <w:t>проектам</w:t>
            </w:r>
          </w:p>
        </w:tc>
        <w:tc>
          <w:tcPr>
            <w:tcW w:w="630" w:type="dxa"/>
            <w:tcBorders>
              <w:top w:val="nil"/>
              <w:left w:val="nil"/>
              <w:bottom w:val="single" w:sz="4" w:space="0" w:color="auto"/>
              <w:right w:val="single" w:sz="4" w:space="0" w:color="auto"/>
            </w:tcBorders>
            <w:shd w:val="clear" w:color="auto" w:fill="auto"/>
            <w:noWrap/>
            <w:vAlign w:val="center"/>
            <w:hideMark/>
          </w:tcPr>
          <w:p w14:paraId="466C46FB" w14:textId="77777777" w:rsidR="00FC7E7C" w:rsidRPr="007D16F1"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7D16F1">
              <w:rPr>
                <w:b/>
                <w:bCs/>
                <w:color w:val="000000"/>
                <w:sz w:val="12"/>
                <w:szCs w:val="12"/>
                <w:lang w:val="ru-RU" w:eastAsia="zh-CN"/>
              </w:rPr>
              <w:t xml:space="preserve">% </w:t>
            </w:r>
            <w:proofErr w:type="spellStart"/>
            <w:r w:rsidRPr="007D16F1">
              <w:rPr>
                <w:b/>
                <w:bCs/>
                <w:color w:val="000000"/>
                <w:sz w:val="12"/>
                <w:szCs w:val="12"/>
                <w:lang w:val="ru-RU" w:eastAsia="zh-CN"/>
              </w:rPr>
              <w:t>AOО</w:t>
            </w:r>
            <w:proofErr w:type="spellEnd"/>
          </w:p>
        </w:tc>
        <w:tc>
          <w:tcPr>
            <w:tcW w:w="700" w:type="dxa"/>
            <w:tcBorders>
              <w:top w:val="nil"/>
              <w:left w:val="nil"/>
              <w:bottom w:val="single" w:sz="4" w:space="0" w:color="auto"/>
              <w:right w:val="single" w:sz="4" w:space="0" w:color="auto"/>
            </w:tcBorders>
            <w:shd w:val="clear" w:color="auto" w:fill="auto"/>
            <w:noWrap/>
            <w:vAlign w:val="center"/>
            <w:hideMark/>
          </w:tcPr>
          <w:p w14:paraId="42EBF176" w14:textId="77777777" w:rsidR="00FC7E7C" w:rsidRPr="007D16F1"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roofErr w:type="spellStart"/>
            <w:r w:rsidRPr="007D16F1">
              <w:rPr>
                <w:b/>
                <w:bCs/>
                <w:color w:val="000000"/>
                <w:sz w:val="12"/>
                <w:szCs w:val="12"/>
                <w:lang w:val="ru-RU" w:eastAsia="zh-CN"/>
              </w:rPr>
              <w:t>AOО</w:t>
            </w:r>
            <w:proofErr w:type="spellEnd"/>
          </w:p>
        </w:tc>
        <w:tc>
          <w:tcPr>
            <w:tcW w:w="685" w:type="dxa"/>
            <w:tcBorders>
              <w:top w:val="nil"/>
              <w:left w:val="nil"/>
              <w:bottom w:val="single" w:sz="4" w:space="0" w:color="auto"/>
              <w:right w:val="single" w:sz="4" w:space="0" w:color="auto"/>
            </w:tcBorders>
            <w:shd w:val="clear" w:color="auto" w:fill="auto"/>
            <w:noWrap/>
            <w:vAlign w:val="center"/>
            <w:hideMark/>
          </w:tcPr>
          <w:p w14:paraId="709B1361" w14:textId="77777777" w:rsidR="00FC7E7C" w:rsidRPr="007D16F1" w:rsidRDefault="00FC7E7C" w:rsidP="009756B8">
            <w:pPr>
              <w:spacing w:before="0"/>
              <w:ind w:left="-57" w:right="-57"/>
              <w:jc w:val="center"/>
              <w:rPr>
                <w:rFonts w:cs="Calibri"/>
                <w:color w:val="000000"/>
                <w:sz w:val="12"/>
                <w:szCs w:val="12"/>
                <w:lang w:val="ru-RU"/>
              </w:rPr>
            </w:pPr>
            <w:proofErr w:type="spellStart"/>
            <w:r w:rsidRPr="007D16F1">
              <w:rPr>
                <w:b/>
                <w:bCs/>
                <w:color w:val="000000"/>
                <w:sz w:val="12"/>
                <w:szCs w:val="12"/>
                <w:lang w:val="ru-RU" w:eastAsia="zh-CN"/>
              </w:rPr>
              <w:t>Корректир</w:t>
            </w:r>
            <w:proofErr w:type="spellEnd"/>
            <w:r w:rsidRPr="007D16F1">
              <w:rPr>
                <w:b/>
                <w:bCs/>
                <w:color w:val="000000"/>
                <w:sz w:val="12"/>
                <w:szCs w:val="12"/>
                <w:lang w:val="ru-RU" w:eastAsia="zh-CN"/>
              </w:rPr>
              <w:t xml:space="preserve">., </w:t>
            </w:r>
            <w:r w:rsidRPr="007D16F1">
              <w:rPr>
                <w:b/>
                <w:bCs/>
                <w:color w:val="000000"/>
                <w:sz w:val="12"/>
                <w:szCs w:val="12"/>
                <w:lang w:val="ru-RU" w:eastAsia="zh-CN"/>
              </w:rPr>
              <w:br/>
              <w:t>АОО</w:t>
            </w:r>
          </w:p>
        </w:tc>
        <w:tc>
          <w:tcPr>
            <w:tcW w:w="840" w:type="dxa"/>
            <w:tcBorders>
              <w:top w:val="nil"/>
              <w:left w:val="nil"/>
              <w:bottom w:val="single" w:sz="4" w:space="0" w:color="auto"/>
              <w:right w:val="single" w:sz="4" w:space="0" w:color="auto"/>
            </w:tcBorders>
            <w:shd w:val="clear" w:color="auto" w:fill="auto"/>
            <w:noWrap/>
            <w:vAlign w:val="center"/>
            <w:hideMark/>
          </w:tcPr>
          <w:p w14:paraId="08437670" w14:textId="77777777" w:rsidR="00FC7E7C" w:rsidRPr="007D16F1"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7D16F1">
              <w:rPr>
                <w:b/>
                <w:bCs/>
                <w:color w:val="000000"/>
                <w:sz w:val="12"/>
                <w:szCs w:val="12"/>
                <w:lang w:val="ru-RU" w:eastAsia="zh-CN"/>
              </w:rPr>
              <w:t xml:space="preserve">Всего: </w:t>
            </w:r>
            <w:r w:rsidRPr="007D16F1">
              <w:rPr>
                <w:b/>
                <w:bCs/>
                <w:color w:val="000000"/>
                <w:sz w:val="12"/>
                <w:szCs w:val="12"/>
                <w:lang w:val="ru-RU" w:eastAsia="zh-CN"/>
              </w:rPr>
              <w:br/>
              <w:t>расходы</w:t>
            </w:r>
          </w:p>
        </w:tc>
        <w:tc>
          <w:tcPr>
            <w:tcW w:w="896" w:type="dxa"/>
            <w:tcBorders>
              <w:top w:val="nil"/>
              <w:left w:val="nil"/>
              <w:bottom w:val="single" w:sz="4" w:space="0" w:color="auto"/>
              <w:right w:val="single" w:sz="4" w:space="0" w:color="auto"/>
            </w:tcBorders>
            <w:shd w:val="clear" w:color="auto" w:fill="auto"/>
            <w:noWrap/>
            <w:vAlign w:val="center"/>
            <w:hideMark/>
          </w:tcPr>
          <w:p w14:paraId="1F236674" w14:textId="77777777" w:rsidR="00FC7E7C" w:rsidRPr="007D16F1" w:rsidRDefault="00FC7E7C" w:rsidP="009756B8">
            <w:pPr>
              <w:spacing w:before="0"/>
              <w:ind w:left="-57" w:right="-57"/>
              <w:jc w:val="center"/>
              <w:rPr>
                <w:rFonts w:cs="Calibri"/>
                <w:b/>
                <w:bCs/>
                <w:color w:val="000000"/>
                <w:sz w:val="12"/>
                <w:szCs w:val="12"/>
                <w:lang w:val="ru-RU"/>
              </w:rPr>
            </w:pPr>
            <w:r w:rsidRPr="007D16F1">
              <w:rPr>
                <w:b/>
                <w:bCs/>
                <w:sz w:val="12"/>
                <w:szCs w:val="12"/>
                <w:lang w:val="ru-RU"/>
              </w:rPr>
              <w:t>Сальдо на 31.12.2019 г.</w:t>
            </w:r>
          </w:p>
        </w:tc>
        <w:tc>
          <w:tcPr>
            <w:tcW w:w="924" w:type="dxa"/>
            <w:tcBorders>
              <w:top w:val="nil"/>
              <w:left w:val="nil"/>
              <w:bottom w:val="single" w:sz="4" w:space="0" w:color="auto"/>
              <w:right w:val="single" w:sz="4" w:space="0" w:color="auto"/>
            </w:tcBorders>
            <w:shd w:val="clear" w:color="auto" w:fill="auto"/>
            <w:noWrap/>
            <w:vAlign w:val="center"/>
            <w:hideMark/>
          </w:tcPr>
          <w:p w14:paraId="2C1E39B9" w14:textId="77777777" w:rsidR="00FC7E7C" w:rsidRPr="007D16F1"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roofErr w:type="spellStart"/>
            <w:r w:rsidRPr="007D16F1">
              <w:rPr>
                <w:b/>
                <w:bCs/>
                <w:sz w:val="12"/>
                <w:szCs w:val="12"/>
                <w:lang w:val="ru-RU"/>
              </w:rPr>
              <w:t>шв</w:t>
            </w:r>
            <w:proofErr w:type="spellEnd"/>
            <w:r w:rsidRPr="007D16F1">
              <w:rPr>
                <w:b/>
                <w:bCs/>
                <w:sz w:val="12"/>
                <w:szCs w:val="12"/>
                <w:lang w:val="ru-RU"/>
              </w:rPr>
              <w:t>. фр.</w:t>
            </w:r>
          </w:p>
        </w:tc>
      </w:tr>
      <w:tr w:rsidR="00FC7E7C" w:rsidRPr="007D16F1" w14:paraId="616004C4" w14:textId="77777777" w:rsidTr="00907AFA">
        <w:tc>
          <w:tcPr>
            <w:tcW w:w="1297" w:type="dxa"/>
            <w:tcBorders>
              <w:top w:val="nil"/>
              <w:left w:val="single" w:sz="4" w:space="0" w:color="auto"/>
              <w:bottom w:val="nil"/>
              <w:right w:val="single" w:sz="4" w:space="0" w:color="auto"/>
            </w:tcBorders>
            <w:shd w:val="clear" w:color="auto" w:fill="auto"/>
            <w:noWrap/>
            <w:vAlign w:val="bottom"/>
          </w:tcPr>
          <w:p w14:paraId="75D02FAC" w14:textId="77777777" w:rsidR="00FC7E7C" w:rsidRPr="007D16F1"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p>
        </w:tc>
        <w:tc>
          <w:tcPr>
            <w:tcW w:w="882" w:type="dxa"/>
            <w:tcBorders>
              <w:top w:val="nil"/>
              <w:left w:val="nil"/>
              <w:bottom w:val="nil"/>
              <w:right w:val="single" w:sz="4" w:space="0" w:color="auto"/>
            </w:tcBorders>
            <w:shd w:val="clear" w:color="auto" w:fill="auto"/>
            <w:noWrap/>
            <w:vAlign w:val="bottom"/>
          </w:tcPr>
          <w:p w14:paraId="4EC1C980"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798" w:type="dxa"/>
            <w:tcBorders>
              <w:top w:val="nil"/>
              <w:left w:val="nil"/>
              <w:bottom w:val="nil"/>
              <w:right w:val="single" w:sz="4" w:space="0" w:color="auto"/>
            </w:tcBorders>
            <w:shd w:val="clear" w:color="auto" w:fill="auto"/>
            <w:noWrap/>
            <w:vAlign w:val="bottom"/>
          </w:tcPr>
          <w:p w14:paraId="7B5C229E"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910" w:type="dxa"/>
            <w:tcBorders>
              <w:top w:val="nil"/>
              <w:left w:val="nil"/>
              <w:bottom w:val="nil"/>
              <w:right w:val="single" w:sz="4" w:space="0" w:color="auto"/>
            </w:tcBorders>
            <w:shd w:val="clear" w:color="auto" w:fill="auto"/>
            <w:noWrap/>
            <w:vAlign w:val="bottom"/>
          </w:tcPr>
          <w:p w14:paraId="18A8EF8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784" w:type="dxa"/>
            <w:tcBorders>
              <w:top w:val="nil"/>
              <w:left w:val="nil"/>
              <w:bottom w:val="nil"/>
              <w:right w:val="single" w:sz="4" w:space="0" w:color="auto"/>
            </w:tcBorders>
            <w:shd w:val="clear" w:color="auto" w:fill="auto"/>
            <w:noWrap/>
            <w:vAlign w:val="bottom"/>
          </w:tcPr>
          <w:p w14:paraId="23FABA4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616" w:type="dxa"/>
            <w:tcBorders>
              <w:top w:val="nil"/>
              <w:left w:val="nil"/>
              <w:bottom w:val="nil"/>
              <w:right w:val="single" w:sz="4" w:space="0" w:color="auto"/>
            </w:tcBorders>
            <w:shd w:val="clear" w:color="auto" w:fill="auto"/>
            <w:noWrap/>
            <w:vAlign w:val="bottom"/>
          </w:tcPr>
          <w:p w14:paraId="64C92FA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671" w:type="dxa"/>
            <w:tcBorders>
              <w:top w:val="nil"/>
              <w:left w:val="nil"/>
              <w:bottom w:val="nil"/>
              <w:right w:val="single" w:sz="4" w:space="0" w:color="auto"/>
            </w:tcBorders>
            <w:shd w:val="clear" w:color="auto" w:fill="auto"/>
            <w:noWrap/>
            <w:vAlign w:val="bottom"/>
          </w:tcPr>
          <w:p w14:paraId="1534F44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840" w:type="dxa"/>
            <w:tcBorders>
              <w:top w:val="nil"/>
              <w:left w:val="nil"/>
              <w:bottom w:val="nil"/>
              <w:right w:val="single" w:sz="4" w:space="0" w:color="auto"/>
            </w:tcBorders>
            <w:shd w:val="clear" w:color="auto" w:fill="auto"/>
            <w:noWrap/>
            <w:vAlign w:val="bottom"/>
          </w:tcPr>
          <w:p w14:paraId="2B8D0C6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868" w:type="dxa"/>
            <w:tcBorders>
              <w:top w:val="nil"/>
              <w:left w:val="nil"/>
              <w:bottom w:val="nil"/>
              <w:right w:val="single" w:sz="4" w:space="0" w:color="auto"/>
            </w:tcBorders>
            <w:shd w:val="clear" w:color="auto" w:fill="auto"/>
            <w:noWrap/>
            <w:vAlign w:val="bottom"/>
          </w:tcPr>
          <w:p w14:paraId="5D20E05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784" w:type="dxa"/>
            <w:tcBorders>
              <w:top w:val="nil"/>
              <w:left w:val="nil"/>
              <w:bottom w:val="nil"/>
              <w:right w:val="single" w:sz="4" w:space="0" w:color="auto"/>
            </w:tcBorders>
            <w:shd w:val="clear" w:color="auto" w:fill="auto"/>
            <w:noWrap/>
            <w:vAlign w:val="bottom"/>
          </w:tcPr>
          <w:p w14:paraId="514B7A8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658" w:type="dxa"/>
            <w:tcBorders>
              <w:top w:val="nil"/>
              <w:left w:val="nil"/>
              <w:bottom w:val="nil"/>
              <w:right w:val="single" w:sz="4" w:space="0" w:color="auto"/>
            </w:tcBorders>
            <w:shd w:val="clear" w:color="auto" w:fill="auto"/>
            <w:noWrap/>
            <w:vAlign w:val="bottom"/>
          </w:tcPr>
          <w:p w14:paraId="57A7FF0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798" w:type="dxa"/>
            <w:tcBorders>
              <w:top w:val="nil"/>
              <w:left w:val="nil"/>
              <w:bottom w:val="nil"/>
              <w:right w:val="single" w:sz="4" w:space="0" w:color="auto"/>
            </w:tcBorders>
            <w:shd w:val="clear" w:color="auto" w:fill="auto"/>
            <w:noWrap/>
            <w:vAlign w:val="bottom"/>
          </w:tcPr>
          <w:p w14:paraId="62EFB10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630" w:type="dxa"/>
            <w:tcBorders>
              <w:top w:val="nil"/>
              <w:left w:val="nil"/>
              <w:bottom w:val="nil"/>
              <w:right w:val="single" w:sz="4" w:space="0" w:color="auto"/>
            </w:tcBorders>
            <w:shd w:val="clear" w:color="auto" w:fill="auto"/>
            <w:noWrap/>
            <w:vAlign w:val="bottom"/>
          </w:tcPr>
          <w:p w14:paraId="2066E1D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700" w:type="dxa"/>
            <w:tcBorders>
              <w:top w:val="nil"/>
              <w:left w:val="nil"/>
              <w:bottom w:val="nil"/>
              <w:right w:val="single" w:sz="4" w:space="0" w:color="auto"/>
            </w:tcBorders>
            <w:shd w:val="clear" w:color="auto" w:fill="auto"/>
            <w:noWrap/>
            <w:vAlign w:val="bottom"/>
          </w:tcPr>
          <w:p w14:paraId="25F394F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685" w:type="dxa"/>
            <w:tcBorders>
              <w:top w:val="nil"/>
              <w:left w:val="nil"/>
              <w:bottom w:val="nil"/>
              <w:right w:val="single" w:sz="4" w:space="0" w:color="auto"/>
            </w:tcBorders>
            <w:shd w:val="clear" w:color="auto" w:fill="auto"/>
            <w:noWrap/>
            <w:vAlign w:val="bottom"/>
          </w:tcPr>
          <w:p w14:paraId="0CA735C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840" w:type="dxa"/>
            <w:tcBorders>
              <w:top w:val="nil"/>
              <w:left w:val="nil"/>
              <w:bottom w:val="nil"/>
              <w:right w:val="single" w:sz="4" w:space="0" w:color="auto"/>
            </w:tcBorders>
            <w:shd w:val="clear" w:color="auto" w:fill="auto"/>
            <w:noWrap/>
            <w:vAlign w:val="bottom"/>
          </w:tcPr>
          <w:p w14:paraId="05C6EFE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896" w:type="dxa"/>
            <w:tcBorders>
              <w:top w:val="nil"/>
              <w:left w:val="nil"/>
              <w:bottom w:val="nil"/>
              <w:right w:val="single" w:sz="4" w:space="0" w:color="auto"/>
            </w:tcBorders>
            <w:shd w:val="clear" w:color="auto" w:fill="auto"/>
            <w:noWrap/>
            <w:vAlign w:val="bottom"/>
          </w:tcPr>
          <w:p w14:paraId="3BEE5E3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924" w:type="dxa"/>
            <w:tcBorders>
              <w:top w:val="nil"/>
              <w:left w:val="nil"/>
              <w:bottom w:val="nil"/>
              <w:right w:val="single" w:sz="4" w:space="0" w:color="auto"/>
            </w:tcBorders>
            <w:shd w:val="clear" w:color="auto" w:fill="auto"/>
            <w:noWrap/>
            <w:vAlign w:val="bottom"/>
          </w:tcPr>
          <w:p w14:paraId="42A2248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r>
      <w:tr w:rsidR="00FC7E7C" w:rsidRPr="007D16F1" w14:paraId="5659941B" w14:textId="77777777" w:rsidTr="00907AFA">
        <w:tc>
          <w:tcPr>
            <w:tcW w:w="1297" w:type="dxa"/>
            <w:tcBorders>
              <w:top w:val="nil"/>
              <w:left w:val="single" w:sz="4" w:space="0" w:color="auto"/>
              <w:bottom w:val="nil"/>
              <w:right w:val="single" w:sz="4" w:space="0" w:color="auto"/>
            </w:tcBorders>
            <w:shd w:val="clear" w:color="auto" w:fill="auto"/>
            <w:noWrap/>
            <w:vAlign w:val="bottom"/>
          </w:tcPr>
          <w:p w14:paraId="3BA3B61C" w14:textId="77777777" w:rsidR="00FC7E7C" w:rsidRPr="007D16F1"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p>
        </w:tc>
        <w:tc>
          <w:tcPr>
            <w:tcW w:w="882" w:type="dxa"/>
            <w:tcBorders>
              <w:top w:val="nil"/>
              <w:left w:val="nil"/>
              <w:bottom w:val="nil"/>
              <w:right w:val="single" w:sz="4" w:space="0" w:color="auto"/>
            </w:tcBorders>
            <w:shd w:val="clear" w:color="auto" w:fill="auto"/>
            <w:noWrap/>
            <w:vAlign w:val="bottom"/>
            <w:hideMark/>
          </w:tcPr>
          <w:p w14:paraId="128E2106"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798" w:type="dxa"/>
            <w:tcBorders>
              <w:top w:val="nil"/>
              <w:left w:val="nil"/>
              <w:bottom w:val="nil"/>
              <w:right w:val="single" w:sz="4" w:space="0" w:color="auto"/>
            </w:tcBorders>
            <w:shd w:val="clear" w:color="auto" w:fill="auto"/>
            <w:noWrap/>
            <w:vAlign w:val="bottom"/>
            <w:hideMark/>
          </w:tcPr>
          <w:p w14:paraId="71959647"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910" w:type="dxa"/>
            <w:tcBorders>
              <w:top w:val="nil"/>
              <w:left w:val="nil"/>
              <w:bottom w:val="nil"/>
              <w:right w:val="single" w:sz="4" w:space="0" w:color="auto"/>
            </w:tcBorders>
            <w:shd w:val="clear" w:color="auto" w:fill="auto"/>
            <w:noWrap/>
            <w:vAlign w:val="bottom"/>
            <w:hideMark/>
          </w:tcPr>
          <w:p w14:paraId="12B31D5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13 916 899,82</w:t>
            </w:r>
          </w:p>
        </w:tc>
        <w:tc>
          <w:tcPr>
            <w:tcW w:w="784" w:type="dxa"/>
            <w:tcBorders>
              <w:top w:val="nil"/>
              <w:left w:val="nil"/>
              <w:bottom w:val="nil"/>
              <w:right w:val="single" w:sz="4" w:space="0" w:color="auto"/>
            </w:tcBorders>
            <w:shd w:val="clear" w:color="auto" w:fill="auto"/>
            <w:noWrap/>
            <w:vAlign w:val="bottom"/>
            <w:hideMark/>
          </w:tcPr>
          <w:p w14:paraId="7C79CD6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6 921 422,27</w:t>
            </w:r>
          </w:p>
        </w:tc>
        <w:tc>
          <w:tcPr>
            <w:tcW w:w="616" w:type="dxa"/>
            <w:tcBorders>
              <w:top w:val="nil"/>
              <w:left w:val="nil"/>
              <w:bottom w:val="nil"/>
              <w:right w:val="single" w:sz="4" w:space="0" w:color="auto"/>
            </w:tcBorders>
            <w:shd w:val="clear" w:color="auto" w:fill="auto"/>
            <w:noWrap/>
            <w:vAlign w:val="bottom"/>
            <w:hideMark/>
          </w:tcPr>
          <w:p w14:paraId="67C9BBB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1 659,87</w:t>
            </w:r>
          </w:p>
        </w:tc>
        <w:tc>
          <w:tcPr>
            <w:tcW w:w="671" w:type="dxa"/>
            <w:tcBorders>
              <w:top w:val="nil"/>
              <w:left w:val="nil"/>
              <w:bottom w:val="nil"/>
              <w:right w:val="single" w:sz="4" w:space="0" w:color="auto"/>
            </w:tcBorders>
            <w:shd w:val="clear" w:color="auto" w:fill="auto"/>
            <w:noWrap/>
            <w:vAlign w:val="bottom"/>
            <w:hideMark/>
          </w:tcPr>
          <w:p w14:paraId="41341AE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44 871,00</w:t>
            </w:r>
          </w:p>
        </w:tc>
        <w:tc>
          <w:tcPr>
            <w:tcW w:w="840" w:type="dxa"/>
            <w:tcBorders>
              <w:top w:val="nil"/>
              <w:left w:val="nil"/>
              <w:bottom w:val="nil"/>
              <w:right w:val="single" w:sz="4" w:space="0" w:color="auto"/>
            </w:tcBorders>
            <w:shd w:val="clear" w:color="auto" w:fill="auto"/>
            <w:noWrap/>
            <w:vAlign w:val="bottom"/>
            <w:hideMark/>
          </w:tcPr>
          <w:p w14:paraId="06F8D03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868" w:type="dxa"/>
            <w:tcBorders>
              <w:top w:val="nil"/>
              <w:left w:val="nil"/>
              <w:bottom w:val="nil"/>
              <w:right w:val="single" w:sz="4" w:space="0" w:color="auto"/>
            </w:tcBorders>
            <w:shd w:val="clear" w:color="auto" w:fill="auto"/>
            <w:noWrap/>
            <w:vAlign w:val="bottom"/>
            <w:hideMark/>
          </w:tcPr>
          <w:p w14:paraId="1258554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6 230 461,78</w:t>
            </w:r>
          </w:p>
        </w:tc>
        <w:tc>
          <w:tcPr>
            <w:tcW w:w="784" w:type="dxa"/>
            <w:tcBorders>
              <w:top w:val="nil"/>
              <w:left w:val="nil"/>
              <w:bottom w:val="nil"/>
              <w:right w:val="single" w:sz="4" w:space="0" w:color="auto"/>
            </w:tcBorders>
            <w:shd w:val="clear" w:color="auto" w:fill="auto"/>
            <w:noWrap/>
            <w:vAlign w:val="bottom"/>
            <w:hideMark/>
          </w:tcPr>
          <w:p w14:paraId="61CB437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1 236 466,26</w:t>
            </w:r>
          </w:p>
        </w:tc>
        <w:tc>
          <w:tcPr>
            <w:tcW w:w="658" w:type="dxa"/>
            <w:tcBorders>
              <w:top w:val="nil"/>
              <w:left w:val="nil"/>
              <w:bottom w:val="nil"/>
              <w:right w:val="single" w:sz="4" w:space="0" w:color="auto"/>
            </w:tcBorders>
            <w:shd w:val="clear" w:color="auto" w:fill="auto"/>
            <w:noWrap/>
            <w:vAlign w:val="bottom"/>
            <w:hideMark/>
          </w:tcPr>
          <w:p w14:paraId="4DE8873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798" w:type="dxa"/>
            <w:tcBorders>
              <w:top w:val="nil"/>
              <w:left w:val="nil"/>
              <w:bottom w:val="nil"/>
              <w:right w:val="single" w:sz="4" w:space="0" w:color="auto"/>
            </w:tcBorders>
            <w:shd w:val="clear" w:color="auto" w:fill="auto"/>
            <w:noWrap/>
            <w:vAlign w:val="bottom"/>
            <w:hideMark/>
          </w:tcPr>
          <w:p w14:paraId="6C99534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2 583 730,80</w:t>
            </w:r>
          </w:p>
        </w:tc>
        <w:tc>
          <w:tcPr>
            <w:tcW w:w="630" w:type="dxa"/>
            <w:tcBorders>
              <w:top w:val="nil"/>
              <w:left w:val="nil"/>
              <w:bottom w:val="nil"/>
              <w:right w:val="single" w:sz="4" w:space="0" w:color="auto"/>
            </w:tcBorders>
            <w:shd w:val="clear" w:color="auto" w:fill="auto"/>
            <w:noWrap/>
            <w:vAlign w:val="bottom"/>
            <w:hideMark/>
          </w:tcPr>
          <w:p w14:paraId="511BB68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700" w:type="dxa"/>
            <w:tcBorders>
              <w:top w:val="nil"/>
              <w:left w:val="nil"/>
              <w:bottom w:val="nil"/>
              <w:right w:val="single" w:sz="4" w:space="0" w:color="auto"/>
            </w:tcBorders>
            <w:shd w:val="clear" w:color="auto" w:fill="auto"/>
            <w:noWrap/>
            <w:vAlign w:val="bottom"/>
            <w:hideMark/>
          </w:tcPr>
          <w:p w14:paraId="2F35879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182 270,11</w:t>
            </w:r>
          </w:p>
        </w:tc>
        <w:tc>
          <w:tcPr>
            <w:tcW w:w="685" w:type="dxa"/>
            <w:tcBorders>
              <w:top w:val="nil"/>
              <w:left w:val="nil"/>
              <w:bottom w:val="nil"/>
              <w:right w:val="single" w:sz="4" w:space="0" w:color="auto"/>
            </w:tcBorders>
            <w:shd w:val="clear" w:color="auto" w:fill="auto"/>
            <w:noWrap/>
            <w:vAlign w:val="bottom"/>
            <w:hideMark/>
          </w:tcPr>
          <w:p w14:paraId="339FC16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840" w:type="dxa"/>
            <w:tcBorders>
              <w:top w:val="nil"/>
              <w:left w:val="nil"/>
              <w:bottom w:val="nil"/>
              <w:right w:val="single" w:sz="4" w:space="0" w:color="auto"/>
            </w:tcBorders>
            <w:shd w:val="clear" w:color="auto" w:fill="auto"/>
            <w:noWrap/>
            <w:vAlign w:val="bottom"/>
            <w:hideMark/>
          </w:tcPr>
          <w:p w14:paraId="12CBC84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2 765 817,78</w:t>
            </w:r>
          </w:p>
        </w:tc>
        <w:tc>
          <w:tcPr>
            <w:tcW w:w="896" w:type="dxa"/>
            <w:tcBorders>
              <w:top w:val="nil"/>
              <w:left w:val="nil"/>
              <w:bottom w:val="nil"/>
              <w:right w:val="single" w:sz="4" w:space="0" w:color="auto"/>
            </w:tcBorders>
            <w:shd w:val="clear" w:color="auto" w:fill="auto"/>
            <w:noWrap/>
            <w:vAlign w:val="bottom"/>
            <w:hideMark/>
          </w:tcPr>
          <w:p w14:paraId="2ECE9A7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29 804 294,95</w:t>
            </w:r>
          </w:p>
        </w:tc>
        <w:tc>
          <w:tcPr>
            <w:tcW w:w="924" w:type="dxa"/>
            <w:tcBorders>
              <w:top w:val="nil"/>
              <w:left w:val="nil"/>
              <w:bottom w:val="nil"/>
              <w:right w:val="single" w:sz="4" w:space="0" w:color="auto"/>
            </w:tcBorders>
            <w:shd w:val="clear" w:color="auto" w:fill="auto"/>
            <w:noWrap/>
            <w:vAlign w:val="bottom"/>
            <w:hideMark/>
          </w:tcPr>
          <w:p w14:paraId="470999A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29 775 444,39</w:t>
            </w:r>
          </w:p>
        </w:tc>
      </w:tr>
      <w:tr w:rsidR="00FC7E7C" w:rsidRPr="007D16F1" w14:paraId="627C964B" w14:textId="77777777" w:rsidTr="00907AFA">
        <w:tc>
          <w:tcPr>
            <w:tcW w:w="1297" w:type="dxa"/>
            <w:tcBorders>
              <w:top w:val="nil"/>
              <w:left w:val="single" w:sz="4" w:space="0" w:color="auto"/>
              <w:bottom w:val="nil"/>
              <w:right w:val="single" w:sz="4" w:space="0" w:color="auto"/>
            </w:tcBorders>
            <w:shd w:val="clear" w:color="auto" w:fill="auto"/>
            <w:noWrap/>
            <w:vAlign w:val="bottom"/>
          </w:tcPr>
          <w:p w14:paraId="4593BF3A" w14:textId="77777777" w:rsidR="00FC7E7C" w:rsidRPr="007D16F1"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p>
        </w:tc>
        <w:tc>
          <w:tcPr>
            <w:tcW w:w="882" w:type="dxa"/>
            <w:tcBorders>
              <w:top w:val="nil"/>
              <w:left w:val="nil"/>
              <w:bottom w:val="nil"/>
              <w:right w:val="single" w:sz="4" w:space="0" w:color="auto"/>
            </w:tcBorders>
            <w:shd w:val="clear" w:color="auto" w:fill="auto"/>
            <w:noWrap/>
            <w:vAlign w:val="bottom"/>
            <w:hideMark/>
          </w:tcPr>
          <w:p w14:paraId="501BF1BB"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798" w:type="dxa"/>
            <w:tcBorders>
              <w:top w:val="nil"/>
              <w:left w:val="nil"/>
              <w:bottom w:val="nil"/>
              <w:right w:val="single" w:sz="4" w:space="0" w:color="auto"/>
            </w:tcBorders>
            <w:shd w:val="clear" w:color="auto" w:fill="auto"/>
            <w:noWrap/>
            <w:vAlign w:val="bottom"/>
            <w:hideMark/>
          </w:tcPr>
          <w:p w14:paraId="5B156EB8"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910" w:type="dxa"/>
            <w:tcBorders>
              <w:top w:val="nil"/>
              <w:left w:val="nil"/>
              <w:bottom w:val="nil"/>
              <w:right w:val="single" w:sz="4" w:space="0" w:color="auto"/>
            </w:tcBorders>
            <w:shd w:val="clear" w:color="auto" w:fill="auto"/>
            <w:noWrap/>
            <w:vAlign w:val="bottom"/>
            <w:hideMark/>
          </w:tcPr>
          <w:p w14:paraId="6045763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84" w:type="dxa"/>
            <w:tcBorders>
              <w:top w:val="nil"/>
              <w:left w:val="nil"/>
              <w:bottom w:val="nil"/>
              <w:right w:val="nil"/>
            </w:tcBorders>
            <w:shd w:val="clear" w:color="auto" w:fill="auto"/>
            <w:noWrap/>
            <w:vAlign w:val="bottom"/>
            <w:hideMark/>
          </w:tcPr>
          <w:p w14:paraId="63D5E37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16" w:type="dxa"/>
            <w:tcBorders>
              <w:top w:val="nil"/>
              <w:left w:val="single" w:sz="4" w:space="0" w:color="auto"/>
              <w:bottom w:val="nil"/>
              <w:right w:val="single" w:sz="4" w:space="0" w:color="auto"/>
            </w:tcBorders>
            <w:shd w:val="clear" w:color="auto" w:fill="auto"/>
            <w:noWrap/>
            <w:vAlign w:val="bottom"/>
            <w:hideMark/>
          </w:tcPr>
          <w:p w14:paraId="1F8530B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71" w:type="dxa"/>
            <w:tcBorders>
              <w:top w:val="nil"/>
              <w:left w:val="nil"/>
              <w:bottom w:val="nil"/>
              <w:right w:val="nil"/>
            </w:tcBorders>
            <w:shd w:val="clear" w:color="auto" w:fill="auto"/>
            <w:noWrap/>
            <w:vAlign w:val="bottom"/>
            <w:hideMark/>
          </w:tcPr>
          <w:p w14:paraId="53ABA5F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40" w:type="dxa"/>
            <w:tcBorders>
              <w:top w:val="nil"/>
              <w:left w:val="single" w:sz="4" w:space="0" w:color="auto"/>
              <w:bottom w:val="nil"/>
              <w:right w:val="nil"/>
            </w:tcBorders>
            <w:shd w:val="clear" w:color="auto" w:fill="auto"/>
            <w:noWrap/>
            <w:vAlign w:val="bottom"/>
            <w:hideMark/>
          </w:tcPr>
          <w:p w14:paraId="7B09DBE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68" w:type="dxa"/>
            <w:tcBorders>
              <w:top w:val="nil"/>
              <w:left w:val="single" w:sz="4" w:space="0" w:color="auto"/>
              <w:bottom w:val="nil"/>
              <w:right w:val="single" w:sz="4" w:space="0" w:color="auto"/>
            </w:tcBorders>
            <w:shd w:val="clear" w:color="auto" w:fill="auto"/>
            <w:noWrap/>
            <w:vAlign w:val="bottom"/>
            <w:hideMark/>
          </w:tcPr>
          <w:p w14:paraId="44450B9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84" w:type="dxa"/>
            <w:tcBorders>
              <w:top w:val="nil"/>
              <w:left w:val="nil"/>
              <w:bottom w:val="nil"/>
              <w:right w:val="nil"/>
            </w:tcBorders>
            <w:shd w:val="clear" w:color="auto" w:fill="auto"/>
            <w:noWrap/>
            <w:vAlign w:val="bottom"/>
            <w:hideMark/>
          </w:tcPr>
          <w:p w14:paraId="27DAC3B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58" w:type="dxa"/>
            <w:tcBorders>
              <w:top w:val="nil"/>
              <w:left w:val="single" w:sz="4" w:space="0" w:color="auto"/>
              <w:bottom w:val="nil"/>
              <w:right w:val="single" w:sz="4" w:space="0" w:color="auto"/>
            </w:tcBorders>
            <w:shd w:val="clear" w:color="auto" w:fill="auto"/>
            <w:noWrap/>
            <w:vAlign w:val="bottom"/>
            <w:hideMark/>
          </w:tcPr>
          <w:p w14:paraId="0E93739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98" w:type="dxa"/>
            <w:tcBorders>
              <w:top w:val="nil"/>
              <w:left w:val="nil"/>
              <w:bottom w:val="nil"/>
              <w:right w:val="nil"/>
            </w:tcBorders>
            <w:shd w:val="clear" w:color="auto" w:fill="auto"/>
            <w:noWrap/>
            <w:vAlign w:val="bottom"/>
            <w:hideMark/>
          </w:tcPr>
          <w:p w14:paraId="49C52F9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30" w:type="dxa"/>
            <w:tcBorders>
              <w:top w:val="nil"/>
              <w:left w:val="single" w:sz="4" w:space="0" w:color="auto"/>
              <w:bottom w:val="nil"/>
              <w:right w:val="single" w:sz="4" w:space="0" w:color="auto"/>
            </w:tcBorders>
            <w:shd w:val="clear" w:color="auto" w:fill="auto"/>
            <w:noWrap/>
            <w:vAlign w:val="bottom"/>
            <w:hideMark/>
          </w:tcPr>
          <w:p w14:paraId="2CC0346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00" w:type="dxa"/>
            <w:tcBorders>
              <w:top w:val="nil"/>
              <w:left w:val="nil"/>
              <w:bottom w:val="nil"/>
              <w:right w:val="nil"/>
            </w:tcBorders>
            <w:shd w:val="clear" w:color="auto" w:fill="auto"/>
            <w:noWrap/>
            <w:vAlign w:val="bottom"/>
            <w:hideMark/>
          </w:tcPr>
          <w:p w14:paraId="64A7779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85" w:type="dxa"/>
            <w:tcBorders>
              <w:top w:val="nil"/>
              <w:left w:val="single" w:sz="4" w:space="0" w:color="auto"/>
              <w:bottom w:val="nil"/>
              <w:right w:val="single" w:sz="4" w:space="0" w:color="auto"/>
            </w:tcBorders>
            <w:shd w:val="clear" w:color="auto" w:fill="auto"/>
            <w:noWrap/>
            <w:vAlign w:val="bottom"/>
            <w:hideMark/>
          </w:tcPr>
          <w:p w14:paraId="07A38E5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40" w:type="dxa"/>
            <w:tcBorders>
              <w:top w:val="nil"/>
              <w:left w:val="nil"/>
              <w:bottom w:val="nil"/>
              <w:right w:val="single" w:sz="4" w:space="0" w:color="auto"/>
            </w:tcBorders>
            <w:shd w:val="clear" w:color="auto" w:fill="auto"/>
            <w:noWrap/>
            <w:vAlign w:val="bottom"/>
            <w:hideMark/>
          </w:tcPr>
          <w:p w14:paraId="2899233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96" w:type="dxa"/>
            <w:tcBorders>
              <w:top w:val="nil"/>
              <w:left w:val="nil"/>
              <w:bottom w:val="nil"/>
              <w:right w:val="single" w:sz="4" w:space="0" w:color="auto"/>
            </w:tcBorders>
            <w:shd w:val="clear" w:color="auto" w:fill="auto"/>
            <w:noWrap/>
            <w:vAlign w:val="bottom"/>
            <w:hideMark/>
          </w:tcPr>
          <w:p w14:paraId="15E9770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924" w:type="dxa"/>
            <w:tcBorders>
              <w:top w:val="nil"/>
              <w:left w:val="nil"/>
              <w:bottom w:val="nil"/>
              <w:right w:val="single" w:sz="4" w:space="0" w:color="auto"/>
            </w:tcBorders>
            <w:shd w:val="clear" w:color="auto" w:fill="auto"/>
            <w:noWrap/>
            <w:vAlign w:val="bottom"/>
            <w:hideMark/>
          </w:tcPr>
          <w:p w14:paraId="38885DA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r>
      <w:tr w:rsidR="00FC7E7C" w:rsidRPr="007D16F1" w14:paraId="540BD45C" w14:textId="77777777" w:rsidTr="00907AFA">
        <w:tc>
          <w:tcPr>
            <w:tcW w:w="1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EACE9" w14:textId="77777777" w:rsidR="00FC7E7C" w:rsidRPr="007D16F1"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Азербайджан</w:t>
            </w:r>
          </w:p>
        </w:tc>
        <w:tc>
          <w:tcPr>
            <w:tcW w:w="882" w:type="dxa"/>
            <w:tcBorders>
              <w:top w:val="single" w:sz="4" w:space="0" w:color="auto"/>
              <w:left w:val="nil"/>
              <w:bottom w:val="single" w:sz="4" w:space="0" w:color="auto"/>
              <w:right w:val="single" w:sz="4" w:space="0" w:color="auto"/>
            </w:tcBorders>
            <w:shd w:val="clear" w:color="auto" w:fill="auto"/>
            <w:noWrap/>
            <w:vAlign w:val="bottom"/>
            <w:hideMark/>
          </w:tcPr>
          <w:p w14:paraId="425C558A"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P.10032.1.01</w:t>
            </w:r>
            <w:proofErr w:type="spellEnd"/>
          </w:p>
        </w:tc>
        <w:tc>
          <w:tcPr>
            <w:tcW w:w="798" w:type="dxa"/>
            <w:tcBorders>
              <w:top w:val="single" w:sz="4" w:space="0" w:color="auto"/>
              <w:left w:val="nil"/>
              <w:bottom w:val="single" w:sz="4" w:space="0" w:color="auto"/>
              <w:right w:val="single" w:sz="4" w:space="0" w:color="auto"/>
            </w:tcBorders>
            <w:shd w:val="clear" w:color="auto" w:fill="auto"/>
            <w:noWrap/>
            <w:vAlign w:val="bottom"/>
            <w:hideMark/>
          </w:tcPr>
          <w:p w14:paraId="6B4A6260"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single" w:sz="4" w:space="0" w:color="auto"/>
              <w:left w:val="nil"/>
              <w:bottom w:val="single" w:sz="4" w:space="0" w:color="auto"/>
              <w:right w:val="single" w:sz="4" w:space="0" w:color="auto"/>
            </w:tcBorders>
            <w:shd w:val="clear" w:color="auto" w:fill="auto"/>
            <w:noWrap/>
            <w:vAlign w:val="bottom"/>
            <w:hideMark/>
          </w:tcPr>
          <w:p w14:paraId="1FACF58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3 681,50</w:t>
            </w:r>
          </w:p>
        </w:tc>
        <w:tc>
          <w:tcPr>
            <w:tcW w:w="784" w:type="dxa"/>
            <w:tcBorders>
              <w:top w:val="single" w:sz="4" w:space="0" w:color="auto"/>
              <w:left w:val="nil"/>
              <w:bottom w:val="single" w:sz="4" w:space="0" w:color="auto"/>
              <w:right w:val="single" w:sz="4" w:space="0" w:color="auto"/>
            </w:tcBorders>
            <w:shd w:val="clear" w:color="auto" w:fill="auto"/>
            <w:noWrap/>
            <w:vAlign w:val="bottom"/>
            <w:hideMark/>
          </w:tcPr>
          <w:p w14:paraId="4953672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14:paraId="1FA8FE5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single" w:sz="4" w:space="0" w:color="auto"/>
              <w:left w:val="nil"/>
              <w:bottom w:val="single" w:sz="4" w:space="0" w:color="auto"/>
              <w:right w:val="single" w:sz="4" w:space="0" w:color="auto"/>
            </w:tcBorders>
            <w:shd w:val="clear" w:color="auto" w:fill="auto"/>
            <w:noWrap/>
            <w:vAlign w:val="bottom"/>
            <w:hideMark/>
          </w:tcPr>
          <w:p w14:paraId="3132FC4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C05A02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4EDE39B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single" w:sz="4" w:space="0" w:color="auto"/>
              <w:left w:val="nil"/>
              <w:bottom w:val="single" w:sz="4" w:space="0" w:color="auto"/>
              <w:right w:val="single" w:sz="4" w:space="0" w:color="auto"/>
            </w:tcBorders>
            <w:shd w:val="clear" w:color="auto" w:fill="auto"/>
            <w:noWrap/>
            <w:vAlign w:val="bottom"/>
            <w:hideMark/>
          </w:tcPr>
          <w:p w14:paraId="3E58B56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single" w:sz="4" w:space="0" w:color="auto"/>
              <w:left w:val="nil"/>
              <w:bottom w:val="single" w:sz="4" w:space="0" w:color="auto"/>
              <w:right w:val="single" w:sz="4" w:space="0" w:color="auto"/>
            </w:tcBorders>
            <w:shd w:val="clear" w:color="auto" w:fill="auto"/>
            <w:noWrap/>
            <w:vAlign w:val="bottom"/>
            <w:hideMark/>
          </w:tcPr>
          <w:p w14:paraId="6C34631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single" w:sz="4" w:space="0" w:color="auto"/>
              <w:left w:val="nil"/>
              <w:bottom w:val="single" w:sz="4" w:space="0" w:color="auto"/>
              <w:right w:val="single" w:sz="4" w:space="0" w:color="auto"/>
            </w:tcBorders>
            <w:shd w:val="clear" w:color="auto" w:fill="auto"/>
            <w:noWrap/>
            <w:vAlign w:val="bottom"/>
            <w:hideMark/>
          </w:tcPr>
          <w:p w14:paraId="30CB7E4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09B7E70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6F268F5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single" w:sz="4" w:space="0" w:color="auto"/>
              <w:left w:val="nil"/>
              <w:bottom w:val="single" w:sz="4" w:space="0" w:color="auto"/>
              <w:right w:val="single" w:sz="4" w:space="0" w:color="auto"/>
            </w:tcBorders>
            <w:shd w:val="clear" w:color="auto" w:fill="auto"/>
            <w:noWrap/>
            <w:vAlign w:val="bottom"/>
            <w:hideMark/>
          </w:tcPr>
          <w:p w14:paraId="3557003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65AFE33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single" w:sz="4" w:space="0" w:color="auto"/>
              <w:left w:val="nil"/>
              <w:bottom w:val="single" w:sz="4" w:space="0" w:color="auto"/>
              <w:right w:val="single" w:sz="4" w:space="0" w:color="auto"/>
            </w:tcBorders>
            <w:shd w:val="clear" w:color="auto" w:fill="auto"/>
            <w:noWrap/>
            <w:vAlign w:val="bottom"/>
            <w:hideMark/>
          </w:tcPr>
          <w:p w14:paraId="27ACBFC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3 681,50</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944EB8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3 677,94</w:t>
            </w:r>
          </w:p>
        </w:tc>
      </w:tr>
      <w:tr w:rsidR="00FC7E7C" w:rsidRPr="007D16F1" w14:paraId="5DCB4149" w14:textId="77777777" w:rsidTr="00907AF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64DEAA1B" w14:textId="77777777" w:rsidR="00FC7E7C" w:rsidRPr="007D16F1"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Китай</w:t>
            </w:r>
          </w:p>
        </w:tc>
        <w:tc>
          <w:tcPr>
            <w:tcW w:w="882" w:type="dxa"/>
            <w:tcBorders>
              <w:top w:val="nil"/>
              <w:left w:val="nil"/>
              <w:bottom w:val="single" w:sz="4" w:space="0" w:color="auto"/>
              <w:right w:val="single" w:sz="4" w:space="0" w:color="auto"/>
            </w:tcBorders>
            <w:shd w:val="clear" w:color="auto" w:fill="auto"/>
            <w:noWrap/>
            <w:vAlign w:val="bottom"/>
            <w:hideMark/>
          </w:tcPr>
          <w:p w14:paraId="4D30C219"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P.10035.1.01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62930F53"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3EBFBF9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2 055 629,00</w:t>
            </w:r>
          </w:p>
        </w:tc>
        <w:tc>
          <w:tcPr>
            <w:tcW w:w="784" w:type="dxa"/>
            <w:tcBorders>
              <w:top w:val="nil"/>
              <w:left w:val="nil"/>
              <w:bottom w:val="single" w:sz="4" w:space="0" w:color="auto"/>
              <w:right w:val="single" w:sz="4" w:space="0" w:color="auto"/>
            </w:tcBorders>
            <w:shd w:val="clear" w:color="auto" w:fill="auto"/>
            <w:noWrap/>
            <w:vAlign w:val="bottom"/>
            <w:hideMark/>
          </w:tcPr>
          <w:p w14:paraId="5D26C96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500 000,00</w:t>
            </w:r>
          </w:p>
        </w:tc>
        <w:tc>
          <w:tcPr>
            <w:tcW w:w="616" w:type="dxa"/>
            <w:tcBorders>
              <w:top w:val="nil"/>
              <w:left w:val="nil"/>
              <w:bottom w:val="single" w:sz="4" w:space="0" w:color="auto"/>
              <w:right w:val="single" w:sz="4" w:space="0" w:color="auto"/>
            </w:tcBorders>
            <w:shd w:val="clear" w:color="auto" w:fill="auto"/>
            <w:noWrap/>
            <w:vAlign w:val="bottom"/>
            <w:hideMark/>
          </w:tcPr>
          <w:p w14:paraId="3409F07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7C5B53A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39 914,00</w:t>
            </w:r>
          </w:p>
        </w:tc>
        <w:tc>
          <w:tcPr>
            <w:tcW w:w="840" w:type="dxa"/>
            <w:tcBorders>
              <w:top w:val="nil"/>
              <w:left w:val="nil"/>
              <w:bottom w:val="single" w:sz="4" w:space="0" w:color="auto"/>
              <w:right w:val="single" w:sz="4" w:space="0" w:color="auto"/>
            </w:tcBorders>
            <w:shd w:val="clear" w:color="auto" w:fill="auto"/>
            <w:noWrap/>
            <w:vAlign w:val="bottom"/>
            <w:hideMark/>
          </w:tcPr>
          <w:p w14:paraId="56A53DF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1C479A0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539 914,00</w:t>
            </w:r>
          </w:p>
        </w:tc>
        <w:tc>
          <w:tcPr>
            <w:tcW w:w="784" w:type="dxa"/>
            <w:tcBorders>
              <w:top w:val="nil"/>
              <w:left w:val="nil"/>
              <w:bottom w:val="single" w:sz="4" w:space="0" w:color="auto"/>
              <w:right w:val="single" w:sz="4" w:space="0" w:color="auto"/>
            </w:tcBorders>
            <w:shd w:val="clear" w:color="auto" w:fill="auto"/>
            <w:noWrap/>
            <w:vAlign w:val="bottom"/>
            <w:hideMark/>
          </w:tcPr>
          <w:p w14:paraId="01ECE23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77AE885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7DB0FB7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09AD272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52C3F24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4232C2A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063066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61F9163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2 595 543,00</w:t>
            </w:r>
          </w:p>
        </w:tc>
        <w:tc>
          <w:tcPr>
            <w:tcW w:w="924" w:type="dxa"/>
            <w:tcBorders>
              <w:top w:val="nil"/>
              <w:left w:val="nil"/>
              <w:bottom w:val="single" w:sz="4" w:space="0" w:color="auto"/>
              <w:right w:val="single" w:sz="4" w:space="0" w:color="auto"/>
            </w:tcBorders>
            <w:shd w:val="clear" w:color="auto" w:fill="auto"/>
            <w:noWrap/>
            <w:vAlign w:val="bottom"/>
            <w:hideMark/>
          </w:tcPr>
          <w:p w14:paraId="2BD6782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2 593 030,51</w:t>
            </w:r>
          </w:p>
        </w:tc>
      </w:tr>
      <w:tr w:rsidR="00FC7E7C" w:rsidRPr="007D16F1" w14:paraId="2A97523E" w14:textId="77777777" w:rsidTr="00907AF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5994694E" w14:textId="77777777" w:rsidR="00FC7E7C" w:rsidRPr="007D16F1"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ИКАО</w:t>
            </w:r>
          </w:p>
        </w:tc>
        <w:tc>
          <w:tcPr>
            <w:tcW w:w="882" w:type="dxa"/>
            <w:tcBorders>
              <w:top w:val="nil"/>
              <w:left w:val="nil"/>
              <w:bottom w:val="single" w:sz="4" w:space="0" w:color="auto"/>
              <w:right w:val="single" w:sz="4" w:space="0" w:color="auto"/>
            </w:tcBorders>
            <w:shd w:val="clear" w:color="auto" w:fill="auto"/>
            <w:noWrap/>
            <w:vAlign w:val="bottom"/>
            <w:hideMark/>
          </w:tcPr>
          <w:p w14:paraId="2D98C2BC"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P.10038.1.01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58736144"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5D6745A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113 165,56</w:t>
            </w:r>
          </w:p>
        </w:tc>
        <w:tc>
          <w:tcPr>
            <w:tcW w:w="784" w:type="dxa"/>
            <w:tcBorders>
              <w:top w:val="nil"/>
              <w:left w:val="nil"/>
              <w:bottom w:val="single" w:sz="4" w:space="0" w:color="auto"/>
              <w:right w:val="single" w:sz="4" w:space="0" w:color="auto"/>
            </w:tcBorders>
            <w:shd w:val="clear" w:color="auto" w:fill="auto"/>
            <w:noWrap/>
            <w:vAlign w:val="bottom"/>
            <w:hideMark/>
          </w:tcPr>
          <w:p w14:paraId="5DE8946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3E9200B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0233644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1 566,00</w:t>
            </w:r>
          </w:p>
        </w:tc>
        <w:tc>
          <w:tcPr>
            <w:tcW w:w="840" w:type="dxa"/>
            <w:tcBorders>
              <w:top w:val="nil"/>
              <w:left w:val="nil"/>
              <w:bottom w:val="single" w:sz="4" w:space="0" w:color="auto"/>
              <w:right w:val="single" w:sz="4" w:space="0" w:color="auto"/>
            </w:tcBorders>
            <w:shd w:val="clear" w:color="auto" w:fill="auto"/>
            <w:noWrap/>
            <w:vAlign w:val="bottom"/>
            <w:hideMark/>
          </w:tcPr>
          <w:p w14:paraId="08999BF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0800BC0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1 566,00</w:t>
            </w:r>
          </w:p>
        </w:tc>
        <w:tc>
          <w:tcPr>
            <w:tcW w:w="784" w:type="dxa"/>
            <w:tcBorders>
              <w:top w:val="nil"/>
              <w:left w:val="nil"/>
              <w:bottom w:val="single" w:sz="4" w:space="0" w:color="auto"/>
              <w:right w:val="single" w:sz="4" w:space="0" w:color="auto"/>
            </w:tcBorders>
            <w:shd w:val="clear" w:color="auto" w:fill="auto"/>
            <w:noWrap/>
            <w:vAlign w:val="bottom"/>
            <w:hideMark/>
          </w:tcPr>
          <w:p w14:paraId="1F3A47F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19E72A0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5444C91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12 868,00</w:t>
            </w:r>
          </w:p>
        </w:tc>
        <w:tc>
          <w:tcPr>
            <w:tcW w:w="630" w:type="dxa"/>
            <w:tcBorders>
              <w:top w:val="nil"/>
              <w:left w:val="nil"/>
              <w:bottom w:val="single" w:sz="4" w:space="0" w:color="auto"/>
              <w:right w:val="single" w:sz="4" w:space="0" w:color="auto"/>
            </w:tcBorders>
            <w:shd w:val="clear" w:color="auto" w:fill="auto"/>
            <w:noWrap/>
            <w:vAlign w:val="bottom"/>
            <w:hideMark/>
          </w:tcPr>
          <w:p w14:paraId="6DE3D3D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5843DB4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3E40989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F2B02F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12 868,00</w:t>
            </w:r>
          </w:p>
        </w:tc>
        <w:tc>
          <w:tcPr>
            <w:tcW w:w="896" w:type="dxa"/>
            <w:tcBorders>
              <w:top w:val="nil"/>
              <w:left w:val="nil"/>
              <w:bottom w:val="single" w:sz="4" w:space="0" w:color="auto"/>
              <w:right w:val="single" w:sz="4" w:space="0" w:color="auto"/>
            </w:tcBorders>
            <w:shd w:val="clear" w:color="auto" w:fill="auto"/>
            <w:noWrap/>
            <w:vAlign w:val="bottom"/>
            <w:hideMark/>
          </w:tcPr>
          <w:p w14:paraId="401CBDD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101 863,56</w:t>
            </w:r>
          </w:p>
        </w:tc>
        <w:tc>
          <w:tcPr>
            <w:tcW w:w="924" w:type="dxa"/>
            <w:tcBorders>
              <w:top w:val="nil"/>
              <w:left w:val="nil"/>
              <w:bottom w:val="single" w:sz="4" w:space="0" w:color="auto"/>
              <w:right w:val="single" w:sz="4" w:space="0" w:color="auto"/>
            </w:tcBorders>
            <w:shd w:val="clear" w:color="auto" w:fill="auto"/>
            <w:noWrap/>
            <w:vAlign w:val="bottom"/>
            <w:hideMark/>
          </w:tcPr>
          <w:p w14:paraId="29AB458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101 764,96</w:t>
            </w:r>
          </w:p>
        </w:tc>
      </w:tr>
      <w:tr w:rsidR="00FC7E7C" w:rsidRPr="007D16F1" w14:paraId="08B9B672" w14:textId="77777777" w:rsidTr="00907AF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A3AD437" w14:textId="77777777" w:rsidR="00FC7E7C" w:rsidRPr="007D16F1"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Германия</w:t>
            </w:r>
          </w:p>
        </w:tc>
        <w:tc>
          <w:tcPr>
            <w:tcW w:w="882" w:type="dxa"/>
            <w:tcBorders>
              <w:top w:val="nil"/>
              <w:left w:val="nil"/>
              <w:bottom w:val="single" w:sz="4" w:space="0" w:color="auto"/>
              <w:right w:val="single" w:sz="4" w:space="0" w:color="auto"/>
            </w:tcBorders>
            <w:shd w:val="clear" w:color="auto" w:fill="auto"/>
            <w:noWrap/>
            <w:vAlign w:val="bottom"/>
            <w:hideMark/>
          </w:tcPr>
          <w:p w14:paraId="0DEC0498"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P.10045.1.01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3279010E"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672A34A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5932B7D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164 209,00</w:t>
            </w:r>
          </w:p>
        </w:tc>
        <w:tc>
          <w:tcPr>
            <w:tcW w:w="616" w:type="dxa"/>
            <w:tcBorders>
              <w:top w:val="nil"/>
              <w:left w:val="nil"/>
              <w:bottom w:val="single" w:sz="4" w:space="0" w:color="auto"/>
              <w:right w:val="single" w:sz="4" w:space="0" w:color="auto"/>
            </w:tcBorders>
            <w:shd w:val="clear" w:color="auto" w:fill="auto"/>
            <w:noWrap/>
            <w:vAlign w:val="bottom"/>
            <w:hideMark/>
          </w:tcPr>
          <w:p w14:paraId="09C3B6C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3446E96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1 764,00</w:t>
            </w:r>
          </w:p>
        </w:tc>
        <w:tc>
          <w:tcPr>
            <w:tcW w:w="840" w:type="dxa"/>
            <w:tcBorders>
              <w:top w:val="nil"/>
              <w:left w:val="nil"/>
              <w:bottom w:val="single" w:sz="4" w:space="0" w:color="auto"/>
              <w:right w:val="single" w:sz="4" w:space="0" w:color="auto"/>
            </w:tcBorders>
            <w:shd w:val="clear" w:color="auto" w:fill="auto"/>
            <w:noWrap/>
            <w:vAlign w:val="bottom"/>
            <w:hideMark/>
          </w:tcPr>
          <w:p w14:paraId="1F75AFE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00E8DD7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165 973,00</w:t>
            </w:r>
          </w:p>
        </w:tc>
        <w:tc>
          <w:tcPr>
            <w:tcW w:w="784" w:type="dxa"/>
            <w:tcBorders>
              <w:top w:val="nil"/>
              <w:left w:val="nil"/>
              <w:bottom w:val="single" w:sz="4" w:space="0" w:color="auto"/>
              <w:right w:val="single" w:sz="4" w:space="0" w:color="auto"/>
            </w:tcBorders>
            <w:shd w:val="clear" w:color="auto" w:fill="auto"/>
            <w:noWrap/>
            <w:vAlign w:val="bottom"/>
            <w:hideMark/>
          </w:tcPr>
          <w:p w14:paraId="00852E2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1048FED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5B654D9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51 234,40</w:t>
            </w:r>
          </w:p>
        </w:tc>
        <w:tc>
          <w:tcPr>
            <w:tcW w:w="630" w:type="dxa"/>
            <w:tcBorders>
              <w:top w:val="nil"/>
              <w:left w:val="nil"/>
              <w:bottom w:val="single" w:sz="4" w:space="0" w:color="auto"/>
              <w:right w:val="single" w:sz="4" w:space="0" w:color="auto"/>
            </w:tcBorders>
            <w:shd w:val="clear" w:color="auto" w:fill="auto"/>
            <w:noWrap/>
            <w:vAlign w:val="bottom"/>
            <w:hideMark/>
          </w:tcPr>
          <w:p w14:paraId="585D7B7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155781C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591A12B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84DFB5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51 234,40</w:t>
            </w:r>
          </w:p>
        </w:tc>
        <w:tc>
          <w:tcPr>
            <w:tcW w:w="896" w:type="dxa"/>
            <w:tcBorders>
              <w:top w:val="nil"/>
              <w:left w:val="nil"/>
              <w:bottom w:val="single" w:sz="4" w:space="0" w:color="auto"/>
              <w:right w:val="single" w:sz="4" w:space="0" w:color="auto"/>
            </w:tcBorders>
            <w:shd w:val="clear" w:color="auto" w:fill="auto"/>
            <w:noWrap/>
            <w:vAlign w:val="bottom"/>
            <w:hideMark/>
          </w:tcPr>
          <w:p w14:paraId="42B0C75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114 738,60</w:t>
            </w:r>
          </w:p>
        </w:tc>
        <w:tc>
          <w:tcPr>
            <w:tcW w:w="924" w:type="dxa"/>
            <w:tcBorders>
              <w:top w:val="nil"/>
              <w:left w:val="nil"/>
              <w:bottom w:val="single" w:sz="4" w:space="0" w:color="auto"/>
              <w:right w:val="single" w:sz="4" w:space="0" w:color="auto"/>
            </w:tcBorders>
            <w:shd w:val="clear" w:color="auto" w:fill="auto"/>
            <w:noWrap/>
            <w:vAlign w:val="bottom"/>
            <w:hideMark/>
          </w:tcPr>
          <w:p w14:paraId="12DB78E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114 627,53</w:t>
            </w:r>
          </w:p>
        </w:tc>
      </w:tr>
      <w:tr w:rsidR="00FC7E7C" w:rsidRPr="007D16F1" w14:paraId="335C01BD" w14:textId="77777777" w:rsidTr="00907AF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5798F14E" w14:textId="77777777" w:rsidR="00FC7E7C" w:rsidRPr="007D16F1"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Япония</w:t>
            </w:r>
          </w:p>
        </w:tc>
        <w:tc>
          <w:tcPr>
            <w:tcW w:w="882" w:type="dxa"/>
            <w:tcBorders>
              <w:top w:val="nil"/>
              <w:left w:val="nil"/>
              <w:bottom w:val="single" w:sz="4" w:space="0" w:color="auto"/>
              <w:right w:val="single" w:sz="4" w:space="0" w:color="auto"/>
            </w:tcBorders>
            <w:shd w:val="clear" w:color="auto" w:fill="auto"/>
            <w:noWrap/>
            <w:vAlign w:val="bottom"/>
            <w:hideMark/>
          </w:tcPr>
          <w:p w14:paraId="216E1887"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P.20014.1.01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17AFA8B2"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48E76A3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225 248,71</w:t>
            </w:r>
          </w:p>
        </w:tc>
        <w:tc>
          <w:tcPr>
            <w:tcW w:w="784" w:type="dxa"/>
            <w:tcBorders>
              <w:top w:val="nil"/>
              <w:left w:val="nil"/>
              <w:bottom w:val="single" w:sz="4" w:space="0" w:color="auto"/>
              <w:right w:val="single" w:sz="4" w:space="0" w:color="auto"/>
            </w:tcBorders>
            <w:shd w:val="clear" w:color="auto" w:fill="auto"/>
            <w:noWrap/>
            <w:vAlign w:val="bottom"/>
            <w:hideMark/>
          </w:tcPr>
          <w:p w14:paraId="70E37B2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178 854,00</w:t>
            </w:r>
          </w:p>
        </w:tc>
        <w:tc>
          <w:tcPr>
            <w:tcW w:w="616" w:type="dxa"/>
            <w:tcBorders>
              <w:top w:val="nil"/>
              <w:left w:val="nil"/>
              <w:bottom w:val="single" w:sz="4" w:space="0" w:color="auto"/>
              <w:right w:val="single" w:sz="4" w:space="0" w:color="auto"/>
            </w:tcBorders>
            <w:shd w:val="clear" w:color="auto" w:fill="auto"/>
            <w:noWrap/>
            <w:vAlign w:val="bottom"/>
            <w:hideMark/>
          </w:tcPr>
          <w:p w14:paraId="61F77A1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6E132A0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568,00</w:t>
            </w:r>
          </w:p>
        </w:tc>
        <w:tc>
          <w:tcPr>
            <w:tcW w:w="840" w:type="dxa"/>
            <w:tcBorders>
              <w:top w:val="nil"/>
              <w:left w:val="nil"/>
              <w:bottom w:val="single" w:sz="4" w:space="0" w:color="auto"/>
              <w:right w:val="single" w:sz="4" w:space="0" w:color="auto"/>
            </w:tcBorders>
            <w:shd w:val="clear" w:color="auto" w:fill="auto"/>
            <w:noWrap/>
            <w:vAlign w:val="bottom"/>
            <w:hideMark/>
          </w:tcPr>
          <w:p w14:paraId="70413E4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11FF899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179 422,00</w:t>
            </w:r>
          </w:p>
        </w:tc>
        <w:tc>
          <w:tcPr>
            <w:tcW w:w="784" w:type="dxa"/>
            <w:tcBorders>
              <w:top w:val="nil"/>
              <w:left w:val="nil"/>
              <w:bottom w:val="single" w:sz="4" w:space="0" w:color="auto"/>
              <w:right w:val="single" w:sz="4" w:space="0" w:color="auto"/>
            </w:tcBorders>
            <w:shd w:val="clear" w:color="auto" w:fill="auto"/>
            <w:noWrap/>
            <w:vAlign w:val="bottom"/>
            <w:hideMark/>
          </w:tcPr>
          <w:p w14:paraId="134EC85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5069757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78CB723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334 301,27</w:t>
            </w:r>
          </w:p>
        </w:tc>
        <w:tc>
          <w:tcPr>
            <w:tcW w:w="630" w:type="dxa"/>
            <w:tcBorders>
              <w:top w:val="nil"/>
              <w:left w:val="nil"/>
              <w:bottom w:val="single" w:sz="4" w:space="0" w:color="auto"/>
              <w:right w:val="single" w:sz="4" w:space="0" w:color="auto"/>
            </w:tcBorders>
            <w:shd w:val="clear" w:color="auto" w:fill="auto"/>
            <w:noWrap/>
            <w:vAlign w:val="bottom"/>
            <w:hideMark/>
          </w:tcPr>
          <w:p w14:paraId="2FE8FBE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10,00</w:t>
            </w:r>
          </w:p>
        </w:tc>
        <w:tc>
          <w:tcPr>
            <w:tcW w:w="700" w:type="dxa"/>
            <w:tcBorders>
              <w:top w:val="nil"/>
              <w:left w:val="nil"/>
              <w:bottom w:val="single" w:sz="4" w:space="0" w:color="auto"/>
              <w:right w:val="single" w:sz="4" w:space="0" w:color="auto"/>
            </w:tcBorders>
            <w:shd w:val="clear" w:color="auto" w:fill="auto"/>
            <w:noWrap/>
            <w:vAlign w:val="bottom"/>
            <w:hideMark/>
          </w:tcPr>
          <w:p w14:paraId="18156E1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33 430,13</w:t>
            </w:r>
          </w:p>
        </w:tc>
        <w:tc>
          <w:tcPr>
            <w:tcW w:w="685" w:type="dxa"/>
            <w:tcBorders>
              <w:top w:val="nil"/>
              <w:left w:val="nil"/>
              <w:bottom w:val="single" w:sz="4" w:space="0" w:color="auto"/>
              <w:right w:val="single" w:sz="4" w:space="0" w:color="auto"/>
            </w:tcBorders>
            <w:shd w:val="clear" w:color="auto" w:fill="auto"/>
            <w:noWrap/>
            <w:vAlign w:val="bottom"/>
            <w:hideMark/>
          </w:tcPr>
          <w:p w14:paraId="092C5A2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058AFA5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367 731,40</w:t>
            </w:r>
          </w:p>
        </w:tc>
        <w:tc>
          <w:tcPr>
            <w:tcW w:w="896" w:type="dxa"/>
            <w:tcBorders>
              <w:top w:val="nil"/>
              <w:left w:val="nil"/>
              <w:bottom w:val="single" w:sz="4" w:space="0" w:color="auto"/>
              <w:right w:val="single" w:sz="4" w:space="0" w:color="auto"/>
            </w:tcBorders>
            <w:shd w:val="clear" w:color="auto" w:fill="auto"/>
            <w:noWrap/>
            <w:vAlign w:val="bottom"/>
            <w:hideMark/>
          </w:tcPr>
          <w:p w14:paraId="3FB368C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36 939,31</w:t>
            </w:r>
          </w:p>
        </w:tc>
        <w:tc>
          <w:tcPr>
            <w:tcW w:w="924" w:type="dxa"/>
            <w:tcBorders>
              <w:top w:val="nil"/>
              <w:left w:val="nil"/>
              <w:bottom w:val="single" w:sz="4" w:space="0" w:color="auto"/>
              <w:right w:val="single" w:sz="4" w:space="0" w:color="auto"/>
            </w:tcBorders>
            <w:shd w:val="clear" w:color="auto" w:fill="auto"/>
            <w:noWrap/>
            <w:vAlign w:val="bottom"/>
            <w:hideMark/>
          </w:tcPr>
          <w:p w14:paraId="60C6529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36 903,55</w:t>
            </w:r>
          </w:p>
        </w:tc>
      </w:tr>
      <w:tr w:rsidR="00FC7E7C" w:rsidRPr="007D16F1" w14:paraId="3697705C" w14:textId="77777777" w:rsidTr="00907AF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6BBB8C0B" w14:textId="77777777" w:rsidR="00FC7E7C" w:rsidRPr="007D16F1"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Корея</w:t>
            </w:r>
          </w:p>
        </w:tc>
        <w:tc>
          <w:tcPr>
            <w:tcW w:w="882" w:type="dxa"/>
            <w:tcBorders>
              <w:top w:val="nil"/>
              <w:left w:val="nil"/>
              <w:bottom w:val="single" w:sz="4" w:space="0" w:color="auto"/>
              <w:right w:val="single" w:sz="4" w:space="0" w:color="auto"/>
            </w:tcBorders>
            <w:shd w:val="clear" w:color="auto" w:fill="auto"/>
            <w:noWrap/>
            <w:vAlign w:val="bottom"/>
            <w:hideMark/>
          </w:tcPr>
          <w:p w14:paraId="14F880C7"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P.30500.1.01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1C7112A9"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38E591F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50 152,53</w:t>
            </w:r>
          </w:p>
        </w:tc>
        <w:tc>
          <w:tcPr>
            <w:tcW w:w="784" w:type="dxa"/>
            <w:tcBorders>
              <w:top w:val="nil"/>
              <w:left w:val="nil"/>
              <w:bottom w:val="single" w:sz="4" w:space="0" w:color="auto"/>
              <w:right w:val="single" w:sz="4" w:space="0" w:color="auto"/>
            </w:tcBorders>
            <w:shd w:val="clear" w:color="auto" w:fill="auto"/>
            <w:noWrap/>
            <w:vAlign w:val="bottom"/>
            <w:hideMark/>
          </w:tcPr>
          <w:p w14:paraId="5A1EAAB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6589235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591CFAF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783,00</w:t>
            </w:r>
          </w:p>
        </w:tc>
        <w:tc>
          <w:tcPr>
            <w:tcW w:w="840" w:type="dxa"/>
            <w:tcBorders>
              <w:top w:val="nil"/>
              <w:left w:val="nil"/>
              <w:bottom w:val="single" w:sz="4" w:space="0" w:color="auto"/>
              <w:right w:val="single" w:sz="4" w:space="0" w:color="auto"/>
            </w:tcBorders>
            <w:shd w:val="clear" w:color="auto" w:fill="auto"/>
            <w:noWrap/>
            <w:vAlign w:val="bottom"/>
            <w:hideMark/>
          </w:tcPr>
          <w:p w14:paraId="47D5EC4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74D6C30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783,00</w:t>
            </w:r>
          </w:p>
        </w:tc>
        <w:tc>
          <w:tcPr>
            <w:tcW w:w="784" w:type="dxa"/>
            <w:tcBorders>
              <w:top w:val="nil"/>
              <w:left w:val="nil"/>
              <w:bottom w:val="single" w:sz="4" w:space="0" w:color="auto"/>
              <w:right w:val="single" w:sz="4" w:space="0" w:color="auto"/>
            </w:tcBorders>
            <w:shd w:val="clear" w:color="auto" w:fill="auto"/>
            <w:noWrap/>
            <w:vAlign w:val="bottom"/>
            <w:hideMark/>
          </w:tcPr>
          <w:p w14:paraId="6E05A05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68E5028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349F7FB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65F3549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10,00</w:t>
            </w:r>
          </w:p>
        </w:tc>
        <w:tc>
          <w:tcPr>
            <w:tcW w:w="700" w:type="dxa"/>
            <w:tcBorders>
              <w:top w:val="nil"/>
              <w:left w:val="nil"/>
              <w:bottom w:val="single" w:sz="4" w:space="0" w:color="auto"/>
              <w:right w:val="single" w:sz="4" w:space="0" w:color="auto"/>
            </w:tcBorders>
            <w:shd w:val="clear" w:color="auto" w:fill="auto"/>
            <w:noWrap/>
            <w:vAlign w:val="bottom"/>
            <w:hideMark/>
          </w:tcPr>
          <w:p w14:paraId="4300044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72B1348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339920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22A43F8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50 935,53</w:t>
            </w:r>
          </w:p>
        </w:tc>
        <w:tc>
          <w:tcPr>
            <w:tcW w:w="924" w:type="dxa"/>
            <w:tcBorders>
              <w:top w:val="nil"/>
              <w:left w:val="nil"/>
              <w:bottom w:val="single" w:sz="4" w:space="0" w:color="auto"/>
              <w:right w:val="single" w:sz="4" w:space="0" w:color="auto"/>
            </w:tcBorders>
            <w:shd w:val="clear" w:color="auto" w:fill="auto"/>
            <w:noWrap/>
            <w:vAlign w:val="bottom"/>
            <w:hideMark/>
          </w:tcPr>
          <w:p w14:paraId="122528B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50 886,22</w:t>
            </w:r>
          </w:p>
        </w:tc>
      </w:tr>
      <w:tr w:rsidR="00FC7E7C" w:rsidRPr="007D16F1" w14:paraId="718ACC57" w14:textId="77777777" w:rsidTr="00907AF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6ABE53A2" w14:textId="77777777" w:rsidR="00FC7E7C" w:rsidRPr="007D16F1"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Корея</w:t>
            </w:r>
          </w:p>
        </w:tc>
        <w:tc>
          <w:tcPr>
            <w:tcW w:w="882" w:type="dxa"/>
            <w:tcBorders>
              <w:top w:val="nil"/>
              <w:left w:val="nil"/>
              <w:bottom w:val="single" w:sz="4" w:space="0" w:color="auto"/>
              <w:right w:val="single" w:sz="4" w:space="0" w:color="auto"/>
            </w:tcBorders>
            <w:shd w:val="clear" w:color="auto" w:fill="auto"/>
            <w:noWrap/>
            <w:vAlign w:val="bottom"/>
            <w:hideMark/>
          </w:tcPr>
          <w:p w14:paraId="229B625E"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P.30500.1.02</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3E1974EF"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71A7C4E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164 159,29</w:t>
            </w:r>
          </w:p>
        </w:tc>
        <w:tc>
          <w:tcPr>
            <w:tcW w:w="784" w:type="dxa"/>
            <w:tcBorders>
              <w:top w:val="nil"/>
              <w:left w:val="nil"/>
              <w:bottom w:val="single" w:sz="4" w:space="0" w:color="auto"/>
              <w:right w:val="single" w:sz="4" w:space="0" w:color="auto"/>
            </w:tcBorders>
            <w:shd w:val="clear" w:color="auto" w:fill="auto"/>
            <w:noWrap/>
            <w:vAlign w:val="bottom"/>
            <w:hideMark/>
          </w:tcPr>
          <w:p w14:paraId="4C3A723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309 206,00</w:t>
            </w:r>
          </w:p>
        </w:tc>
        <w:tc>
          <w:tcPr>
            <w:tcW w:w="616" w:type="dxa"/>
            <w:tcBorders>
              <w:top w:val="nil"/>
              <w:left w:val="nil"/>
              <w:bottom w:val="single" w:sz="4" w:space="0" w:color="auto"/>
              <w:right w:val="single" w:sz="4" w:space="0" w:color="auto"/>
            </w:tcBorders>
            <w:shd w:val="clear" w:color="auto" w:fill="auto"/>
            <w:noWrap/>
            <w:vAlign w:val="bottom"/>
            <w:hideMark/>
          </w:tcPr>
          <w:p w14:paraId="793D8C9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49465A9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3 722,00</w:t>
            </w:r>
          </w:p>
        </w:tc>
        <w:tc>
          <w:tcPr>
            <w:tcW w:w="840" w:type="dxa"/>
            <w:tcBorders>
              <w:top w:val="nil"/>
              <w:left w:val="nil"/>
              <w:bottom w:val="single" w:sz="4" w:space="0" w:color="auto"/>
              <w:right w:val="single" w:sz="4" w:space="0" w:color="auto"/>
            </w:tcBorders>
            <w:shd w:val="clear" w:color="auto" w:fill="auto"/>
            <w:noWrap/>
            <w:vAlign w:val="bottom"/>
            <w:hideMark/>
          </w:tcPr>
          <w:p w14:paraId="2B0D0FA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2F1EE64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312 928,00</w:t>
            </w:r>
          </w:p>
        </w:tc>
        <w:tc>
          <w:tcPr>
            <w:tcW w:w="784" w:type="dxa"/>
            <w:tcBorders>
              <w:top w:val="nil"/>
              <w:left w:val="nil"/>
              <w:bottom w:val="single" w:sz="4" w:space="0" w:color="auto"/>
              <w:right w:val="single" w:sz="4" w:space="0" w:color="auto"/>
            </w:tcBorders>
            <w:shd w:val="clear" w:color="auto" w:fill="auto"/>
            <w:noWrap/>
            <w:vAlign w:val="bottom"/>
            <w:hideMark/>
          </w:tcPr>
          <w:p w14:paraId="4F75968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6D1D67C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1C222A5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213 675,59</w:t>
            </w:r>
          </w:p>
        </w:tc>
        <w:tc>
          <w:tcPr>
            <w:tcW w:w="630" w:type="dxa"/>
            <w:tcBorders>
              <w:top w:val="nil"/>
              <w:left w:val="nil"/>
              <w:bottom w:val="single" w:sz="4" w:space="0" w:color="auto"/>
              <w:right w:val="single" w:sz="4" w:space="0" w:color="auto"/>
            </w:tcBorders>
            <w:shd w:val="clear" w:color="auto" w:fill="auto"/>
            <w:noWrap/>
            <w:vAlign w:val="bottom"/>
            <w:hideMark/>
          </w:tcPr>
          <w:p w14:paraId="65BFDDC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10,00</w:t>
            </w:r>
          </w:p>
        </w:tc>
        <w:tc>
          <w:tcPr>
            <w:tcW w:w="700" w:type="dxa"/>
            <w:tcBorders>
              <w:top w:val="nil"/>
              <w:left w:val="nil"/>
              <w:bottom w:val="single" w:sz="4" w:space="0" w:color="auto"/>
              <w:right w:val="single" w:sz="4" w:space="0" w:color="auto"/>
            </w:tcBorders>
            <w:shd w:val="clear" w:color="auto" w:fill="auto"/>
            <w:noWrap/>
            <w:vAlign w:val="bottom"/>
            <w:hideMark/>
          </w:tcPr>
          <w:p w14:paraId="0CAB99F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21 367,56</w:t>
            </w:r>
          </w:p>
        </w:tc>
        <w:tc>
          <w:tcPr>
            <w:tcW w:w="685" w:type="dxa"/>
            <w:tcBorders>
              <w:top w:val="nil"/>
              <w:left w:val="nil"/>
              <w:bottom w:val="single" w:sz="4" w:space="0" w:color="auto"/>
              <w:right w:val="single" w:sz="4" w:space="0" w:color="auto"/>
            </w:tcBorders>
            <w:shd w:val="clear" w:color="auto" w:fill="auto"/>
            <w:noWrap/>
            <w:vAlign w:val="bottom"/>
            <w:hideMark/>
          </w:tcPr>
          <w:p w14:paraId="2E3DA86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0E72B9A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235 043,15</w:t>
            </w:r>
          </w:p>
        </w:tc>
        <w:tc>
          <w:tcPr>
            <w:tcW w:w="896" w:type="dxa"/>
            <w:tcBorders>
              <w:top w:val="nil"/>
              <w:left w:val="nil"/>
              <w:bottom w:val="single" w:sz="4" w:space="0" w:color="auto"/>
              <w:right w:val="single" w:sz="4" w:space="0" w:color="auto"/>
            </w:tcBorders>
            <w:shd w:val="clear" w:color="auto" w:fill="auto"/>
            <w:noWrap/>
            <w:vAlign w:val="bottom"/>
            <w:hideMark/>
          </w:tcPr>
          <w:p w14:paraId="62484E7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242 044,14</w:t>
            </w:r>
          </w:p>
        </w:tc>
        <w:tc>
          <w:tcPr>
            <w:tcW w:w="924" w:type="dxa"/>
            <w:tcBorders>
              <w:top w:val="nil"/>
              <w:left w:val="nil"/>
              <w:bottom w:val="single" w:sz="4" w:space="0" w:color="auto"/>
              <w:right w:val="single" w:sz="4" w:space="0" w:color="auto"/>
            </w:tcBorders>
            <w:shd w:val="clear" w:color="auto" w:fill="auto"/>
            <w:noWrap/>
            <w:vAlign w:val="bottom"/>
            <w:hideMark/>
          </w:tcPr>
          <w:p w14:paraId="0AF8456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241 809,84</w:t>
            </w:r>
          </w:p>
        </w:tc>
      </w:tr>
      <w:tr w:rsidR="00FC7E7C" w:rsidRPr="007D16F1" w14:paraId="62C924C8" w14:textId="77777777" w:rsidTr="00907AF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74CE1C97" w14:textId="77777777" w:rsidR="00FC7E7C" w:rsidRPr="007D16F1"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Фонд Билла и Мелинды Гейтс</w:t>
            </w:r>
          </w:p>
        </w:tc>
        <w:tc>
          <w:tcPr>
            <w:tcW w:w="882" w:type="dxa"/>
            <w:tcBorders>
              <w:top w:val="nil"/>
              <w:left w:val="nil"/>
              <w:bottom w:val="single" w:sz="4" w:space="0" w:color="auto"/>
              <w:right w:val="single" w:sz="4" w:space="0" w:color="auto"/>
            </w:tcBorders>
            <w:shd w:val="clear" w:color="auto" w:fill="auto"/>
            <w:noWrap/>
            <w:vAlign w:val="bottom"/>
            <w:hideMark/>
          </w:tcPr>
          <w:p w14:paraId="222BB7C8"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P.30504.1.01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02362EEE"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73B3079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352 725,21</w:t>
            </w:r>
          </w:p>
        </w:tc>
        <w:tc>
          <w:tcPr>
            <w:tcW w:w="784" w:type="dxa"/>
            <w:tcBorders>
              <w:top w:val="nil"/>
              <w:left w:val="nil"/>
              <w:bottom w:val="single" w:sz="4" w:space="0" w:color="auto"/>
              <w:right w:val="single" w:sz="4" w:space="0" w:color="auto"/>
            </w:tcBorders>
            <w:shd w:val="clear" w:color="auto" w:fill="auto"/>
            <w:noWrap/>
            <w:vAlign w:val="bottom"/>
            <w:hideMark/>
          </w:tcPr>
          <w:p w14:paraId="3636653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1 375 632,00</w:t>
            </w:r>
          </w:p>
        </w:tc>
        <w:tc>
          <w:tcPr>
            <w:tcW w:w="616" w:type="dxa"/>
            <w:tcBorders>
              <w:top w:val="nil"/>
              <w:left w:val="nil"/>
              <w:bottom w:val="single" w:sz="4" w:space="0" w:color="auto"/>
              <w:right w:val="single" w:sz="4" w:space="0" w:color="auto"/>
            </w:tcBorders>
            <w:shd w:val="clear" w:color="auto" w:fill="auto"/>
            <w:noWrap/>
            <w:vAlign w:val="bottom"/>
            <w:hideMark/>
          </w:tcPr>
          <w:p w14:paraId="5FD53B5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1 683,37</w:t>
            </w:r>
          </w:p>
        </w:tc>
        <w:tc>
          <w:tcPr>
            <w:tcW w:w="671" w:type="dxa"/>
            <w:tcBorders>
              <w:top w:val="nil"/>
              <w:left w:val="nil"/>
              <w:bottom w:val="single" w:sz="4" w:space="0" w:color="auto"/>
              <w:right w:val="single" w:sz="4" w:space="0" w:color="auto"/>
            </w:tcBorders>
            <w:shd w:val="clear" w:color="auto" w:fill="auto"/>
            <w:noWrap/>
            <w:vAlign w:val="bottom"/>
            <w:hideMark/>
          </w:tcPr>
          <w:p w14:paraId="1252E62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14 124,00</w:t>
            </w:r>
          </w:p>
        </w:tc>
        <w:tc>
          <w:tcPr>
            <w:tcW w:w="840" w:type="dxa"/>
            <w:tcBorders>
              <w:top w:val="nil"/>
              <w:left w:val="nil"/>
              <w:bottom w:val="single" w:sz="4" w:space="0" w:color="auto"/>
              <w:right w:val="single" w:sz="4" w:space="0" w:color="auto"/>
            </w:tcBorders>
            <w:shd w:val="clear" w:color="auto" w:fill="auto"/>
            <w:noWrap/>
            <w:vAlign w:val="bottom"/>
            <w:hideMark/>
          </w:tcPr>
          <w:p w14:paraId="1153523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4484B8E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1 391 439,37</w:t>
            </w:r>
          </w:p>
        </w:tc>
        <w:tc>
          <w:tcPr>
            <w:tcW w:w="784" w:type="dxa"/>
            <w:tcBorders>
              <w:top w:val="nil"/>
              <w:left w:val="nil"/>
              <w:bottom w:val="single" w:sz="4" w:space="0" w:color="auto"/>
              <w:right w:val="single" w:sz="4" w:space="0" w:color="auto"/>
            </w:tcBorders>
            <w:shd w:val="clear" w:color="auto" w:fill="auto"/>
            <w:noWrap/>
            <w:vAlign w:val="bottom"/>
            <w:hideMark/>
          </w:tcPr>
          <w:p w14:paraId="32B5677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744FA80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2EEF212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724 296,70</w:t>
            </w:r>
          </w:p>
        </w:tc>
        <w:tc>
          <w:tcPr>
            <w:tcW w:w="630" w:type="dxa"/>
            <w:tcBorders>
              <w:top w:val="nil"/>
              <w:left w:val="nil"/>
              <w:bottom w:val="single" w:sz="4" w:space="0" w:color="auto"/>
              <w:right w:val="single" w:sz="4" w:space="0" w:color="auto"/>
            </w:tcBorders>
            <w:shd w:val="clear" w:color="auto" w:fill="auto"/>
            <w:noWrap/>
            <w:vAlign w:val="bottom"/>
            <w:hideMark/>
          </w:tcPr>
          <w:p w14:paraId="26D725E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14,00</w:t>
            </w:r>
          </w:p>
        </w:tc>
        <w:tc>
          <w:tcPr>
            <w:tcW w:w="700" w:type="dxa"/>
            <w:tcBorders>
              <w:top w:val="nil"/>
              <w:left w:val="nil"/>
              <w:bottom w:val="single" w:sz="4" w:space="0" w:color="auto"/>
              <w:right w:val="single" w:sz="4" w:space="0" w:color="auto"/>
            </w:tcBorders>
            <w:shd w:val="clear" w:color="auto" w:fill="auto"/>
            <w:noWrap/>
            <w:vAlign w:val="bottom"/>
            <w:hideMark/>
          </w:tcPr>
          <w:p w14:paraId="26D55E1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101 401,54</w:t>
            </w:r>
          </w:p>
        </w:tc>
        <w:tc>
          <w:tcPr>
            <w:tcW w:w="685" w:type="dxa"/>
            <w:tcBorders>
              <w:top w:val="nil"/>
              <w:left w:val="nil"/>
              <w:bottom w:val="single" w:sz="4" w:space="0" w:color="auto"/>
              <w:right w:val="single" w:sz="4" w:space="0" w:color="auto"/>
            </w:tcBorders>
            <w:shd w:val="clear" w:color="auto" w:fill="auto"/>
            <w:noWrap/>
            <w:vAlign w:val="bottom"/>
            <w:hideMark/>
          </w:tcPr>
          <w:p w14:paraId="62867B8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C3DE39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825 698,24</w:t>
            </w:r>
          </w:p>
        </w:tc>
        <w:tc>
          <w:tcPr>
            <w:tcW w:w="896" w:type="dxa"/>
            <w:tcBorders>
              <w:top w:val="nil"/>
              <w:left w:val="nil"/>
              <w:bottom w:val="single" w:sz="4" w:space="0" w:color="auto"/>
              <w:right w:val="single" w:sz="4" w:space="0" w:color="auto"/>
            </w:tcBorders>
            <w:shd w:val="clear" w:color="auto" w:fill="auto"/>
            <w:noWrap/>
            <w:vAlign w:val="bottom"/>
            <w:hideMark/>
          </w:tcPr>
          <w:p w14:paraId="4D50701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918 466,34</w:t>
            </w:r>
          </w:p>
        </w:tc>
        <w:tc>
          <w:tcPr>
            <w:tcW w:w="924" w:type="dxa"/>
            <w:tcBorders>
              <w:top w:val="nil"/>
              <w:left w:val="nil"/>
              <w:bottom w:val="single" w:sz="4" w:space="0" w:color="auto"/>
              <w:right w:val="single" w:sz="4" w:space="0" w:color="auto"/>
            </w:tcBorders>
            <w:shd w:val="clear" w:color="auto" w:fill="auto"/>
            <w:noWrap/>
            <w:vAlign w:val="bottom"/>
            <w:hideMark/>
          </w:tcPr>
          <w:p w14:paraId="21E82B1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917 577,26</w:t>
            </w:r>
          </w:p>
        </w:tc>
      </w:tr>
      <w:tr w:rsidR="00FC7E7C" w:rsidRPr="007D16F1" w14:paraId="34DDB89C" w14:textId="77777777" w:rsidTr="00907AF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5995054A" w14:textId="77777777" w:rsidR="00FC7E7C" w:rsidRPr="007D16F1"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proofErr w:type="spellStart"/>
            <w:r w:rsidRPr="007D16F1">
              <w:rPr>
                <w:rFonts w:cs="Calibri"/>
                <w:color w:val="000000"/>
                <w:sz w:val="12"/>
                <w:szCs w:val="12"/>
                <w:lang w:val="ru-RU"/>
              </w:rPr>
              <w:t>ЮНИДО</w:t>
            </w:r>
            <w:proofErr w:type="spellEnd"/>
          </w:p>
        </w:tc>
        <w:tc>
          <w:tcPr>
            <w:tcW w:w="882" w:type="dxa"/>
            <w:tcBorders>
              <w:top w:val="nil"/>
              <w:left w:val="nil"/>
              <w:bottom w:val="single" w:sz="4" w:space="0" w:color="auto"/>
              <w:right w:val="single" w:sz="4" w:space="0" w:color="auto"/>
            </w:tcBorders>
            <w:shd w:val="clear" w:color="auto" w:fill="auto"/>
            <w:noWrap/>
            <w:vAlign w:val="bottom"/>
            <w:hideMark/>
          </w:tcPr>
          <w:p w14:paraId="44F8D2A8"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P.30509.1.01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18B64AA7"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245AB76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473B5A0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72 000,00</w:t>
            </w:r>
          </w:p>
        </w:tc>
        <w:tc>
          <w:tcPr>
            <w:tcW w:w="616" w:type="dxa"/>
            <w:tcBorders>
              <w:top w:val="nil"/>
              <w:left w:val="nil"/>
              <w:bottom w:val="single" w:sz="4" w:space="0" w:color="auto"/>
              <w:right w:val="single" w:sz="4" w:space="0" w:color="auto"/>
            </w:tcBorders>
            <w:shd w:val="clear" w:color="auto" w:fill="auto"/>
            <w:noWrap/>
            <w:vAlign w:val="bottom"/>
            <w:hideMark/>
          </w:tcPr>
          <w:p w14:paraId="4AFA072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74F03A2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1 124,00</w:t>
            </w:r>
          </w:p>
        </w:tc>
        <w:tc>
          <w:tcPr>
            <w:tcW w:w="840" w:type="dxa"/>
            <w:tcBorders>
              <w:top w:val="nil"/>
              <w:left w:val="nil"/>
              <w:bottom w:val="single" w:sz="4" w:space="0" w:color="auto"/>
              <w:right w:val="single" w:sz="4" w:space="0" w:color="auto"/>
            </w:tcBorders>
            <w:shd w:val="clear" w:color="auto" w:fill="auto"/>
            <w:noWrap/>
            <w:vAlign w:val="bottom"/>
            <w:hideMark/>
          </w:tcPr>
          <w:p w14:paraId="3EF2E63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0776D14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73 124,00</w:t>
            </w:r>
          </w:p>
        </w:tc>
        <w:tc>
          <w:tcPr>
            <w:tcW w:w="784" w:type="dxa"/>
            <w:tcBorders>
              <w:top w:val="nil"/>
              <w:left w:val="nil"/>
              <w:bottom w:val="single" w:sz="4" w:space="0" w:color="auto"/>
              <w:right w:val="single" w:sz="4" w:space="0" w:color="auto"/>
            </w:tcBorders>
            <w:shd w:val="clear" w:color="auto" w:fill="auto"/>
            <w:noWrap/>
            <w:vAlign w:val="bottom"/>
            <w:hideMark/>
          </w:tcPr>
          <w:p w14:paraId="74476FF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739EB15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2A063E6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4C93FF1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64AE8FE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17D3ED6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848849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5113FA8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73 124,00</w:t>
            </w:r>
          </w:p>
        </w:tc>
        <w:tc>
          <w:tcPr>
            <w:tcW w:w="924" w:type="dxa"/>
            <w:tcBorders>
              <w:top w:val="nil"/>
              <w:left w:val="nil"/>
              <w:bottom w:val="single" w:sz="4" w:space="0" w:color="auto"/>
              <w:right w:val="single" w:sz="4" w:space="0" w:color="auto"/>
            </w:tcBorders>
            <w:shd w:val="clear" w:color="auto" w:fill="auto"/>
            <w:noWrap/>
            <w:vAlign w:val="bottom"/>
            <w:hideMark/>
          </w:tcPr>
          <w:p w14:paraId="067E430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73 053,22</w:t>
            </w:r>
          </w:p>
        </w:tc>
      </w:tr>
      <w:tr w:rsidR="00FC7E7C" w:rsidRPr="007D16F1" w14:paraId="581720E7" w14:textId="77777777" w:rsidTr="00907AF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39000F71" w14:textId="77777777" w:rsidR="00FC7E7C" w:rsidRPr="007D16F1"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Оман</w:t>
            </w:r>
          </w:p>
        </w:tc>
        <w:tc>
          <w:tcPr>
            <w:tcW w:w="882" w:type="dxa"/>
            <w:tcBorders>
              <w:top w:val="nil"/>
              <w:left w:val="nil"/>
              <w:bottom w:val="single" w:sz="4" w:space="0" w:color="auto"/>
              <w:right w:val="single" w:sz="4" w:space="0" w:color="auto"/>
            </w:tcBorders>
            <w:shd w:val="clear" w:color="auto" w:fill="auto"/>
            <w:noWrap/>
            <w:vAlign w:val="bottom"/>
            <w:hideMark/>
          </w:tcPr>
          <w:p w14:paraId="525D2290"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P.30510.1.02</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5A03D736"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долл. США</w:t>
            </w:r>
          </w:p>
        </w:tc>
        <w:tc>
          <w:tcPr>
            <w:tcW w:w="910" w:type="dxa"/>
            <w:tcBorders>
              <w:top w:val="nil"/>
              <w:left w:val="nil"/>
              <w:bottom w:val="single" w:sz="4" w:space="0" w:color="auto"/>
              <w:right w:val="single" w:sz="4" w:space="0" w:color="auto"/>
            </w:tcBorders>
            <w:shd w:val="clear" w:color="auto" w:fill="auto"/>
            <w:noWrap/>
            <w:vAlign w:val="bottom"/>
            <w:hideMark/>
          </w:tcPr>
          <w:p w14:paraId="606417D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7AF3A28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100 782,00</w:t>
            </w:r>
          </w:p>
        </w:tc>
        <w:tc>
          <w:tcPr>
            <w:tcW w:w="616" w:type="dxa"/>
            <w:tcBorders>
              <w:top w:val="nil"/>
              <w:left w:val="nil"/>
              <w:bottom w:val="single" w:sz="4" w:space="0" w:color="auto"/>
              <w:right w:val="single" w:sz="4" w:space="0" w:color="auto"/>
            </w:tcBorders>
            <w:shd w:val="clear" w:color="auto" w:fill="auto"/>
            <w:noWrap/>
            <w:vAlign w:val="bottom"/>
            <w:hideMark/>
          </w:tcPr>
          <w:p w14:paraId="6FAE951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179B80C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1 573,00</w:t>
            </w:r>
          </w:p>
        </w:tc>
        <w:tc>
          <w:tcPr>
            <w:tcW w:w="840" w:type="dxa"/>
            <w:tcBorders>
              <w:top w:val="nil"/>
              <w:left w:val="nil"/>
              <w:bottom w:val="single" w:sz="4" w:space="0" w:color="auto"/>
              <w:right w:val="single" w:sz="4" w:space="0" w:color="auto"/>
            </w:tcBorders>
            <w:shd w:val="clear" w:color="auto" w:fill="auto"/>
            <w:noWrap/>
            <w:vAlign w:val="bottom"/>
            <w:hideMark/>
          </w:tcPr>
          <w:p w14:paraId="43A84D4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2AA86CD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102 355,00</w:t>
            </w:r>
          </w:p>
        </w:tc>
        <w:tc>
          <w:tcPr>
            <w:tcW w:w="784" w:type="dxa"/>
            <w:tcBorders>
              <w:top w:val="nil"/>
              <w:left w:val="nil"/>
              <w:bottom w:val="single" w:sz="4" w:space="0" w:color="auto"/>
              <w:right w:val="single" w:sz="4" w:space="0" w:color="auto"/>
            </w:tcBorders>
            <w:shd w:val="clear" w:color="auto" w:fill="auto"/>
            <w:noWrap/>
            <w:vAlign w:val="bottom"/>
            <w:hideMark/>
          </w:tcPr>
          <w:p w14:paraId="1A65213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58" w:type="dxa"/>
            <w:tcBorders>
              <w:top w:val="nil"/>
              <w:left w:val="nil"/>
              <w:bottom w:val="single" w:sz="4" w:space="0" w:color="auto"/>
              <w:right w:val="single" w:sz="4" w:space="0" w:color="auto"/>
            </w:tcBorders>
            <w:shd w:val="clear" w:color="auto" w:fill="auto"/>
            <w:noWrap/>
            <w:vAlign w:val="bottom"/>
            <w:hideMark/>
          </w:tcPr>
          <w:p w14:paraId="34B921E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65,00</w:t>
            </w:r>
          </w:p>
        </w:tc>
        <w:tc>
          <w:tcPr>
            <w:tcW w:w="798" w:type="dxa"/>
            <w:tcBorders>
              <w:top w:val="nil"/>
              <w:left w:val="nil"/>
              <w:bottom w:val="single" w:sz="4" w:space="0" w:color="auto"/>
              <w:right w:val="single" w:sz="4" w:space="0" w:color="auto"/>
            </w:tcBorders>
            <w:shd w:val="clear" w:color="auto" w:fill="auto"/>
            <w:noWrap/>
            <w:vAlign w:val="bottom"/>
            <w:hideMark/>
          </w:tcPr>
          <w:p w14:paraId="3D55DD8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22214D2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7298BBD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6,50</w:t>
            </w:r>
          </w:p>
        </w:tc>
        <w:tc>
          <w:tcPr>
            <w:tcW w:w="685" w:type="dxa"/>
            <w:tcBorders>
              <w:top w:val="nil"/>
              <w:left w:val="nil"/>
              <w:bottom w:val="single" w:sz="4" w:space="0" w:color="auto"/>
              <w:right w:val="single" w:sz="4" w:space="0" w:color="auto"/>
            </w:tcBorders>
            <w:shd w:val="clear" w:color="auto" w:fill="auto"/>
            <w:noWrap/>
            <w:vAlign w:val="bottom"/>
            <w:hideMark/>
          </w:tcPr>
          <w:p w14:paraId="686ADA3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641F89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71,50</w:t>
            </w:r>
          </w:p>
        </w:tc>
        <w:tc>
          <w:tcPr>
            <w:tcW w:w="896" w:type="dxa"/>
            <w:tcBorders>
              <w:top w:val="nil"/>
              <w:left w:val="nil"/>
              <w:bottom w:val="single" w:sz="4" w:space="0" w:color="auto"/>
              <w:right w:val="single" w:sz="4" w:space="0" w:color="auto"/>
            </w:tcBorders>
            <w:shd w:val="clear" w:color="auto" w:fill="auto"/>
            <w:noWrap/>
            <w:vAlign w:val="bottom"/>
            <w:hideMark/>
          </w:tcPr>
          <w:p w14:paraId="0BEADB2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102 283,50</w:t>
            </w:r>
          </w:p>
        </w:tc>
        <w:tc>
          <w:tcPr>
            <w:tcW w:w="924" w:type="dxa"/>
            <w:tcBorders>
              <w:top w:val="nil"/>
              <w:left w:val="nil"/>
              <w:bottom w:val="single" w:sz="4" w:space="0" w:color="auto"/>
              <w:right w:val="single" w:sz="4" w:space="0" w:color="auto"/>
            </w:tcBorders>
            <w:shd w:val="clear" w:color="auto" w:fill="auto"/>
            <w:noWrap/>
            <w:vAlign w:val="bottom"/>
            <w:hideMark/>
          </w:tcPr>
          <w:p w14:paraId="4BE62B4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102 184,49</w:t>
            </w:r>
          </w:p>
        </w:tc>
      </w:tr>
      <w:tr w:rsidR="00FC7E7C" w:rsidRPr="007D16F1" w14:paraId="021E70EB" w14:textId="77777777" w:rsidTr="00907AFA">
        <w:tc>
          <w:tcPr>
            <w:tcW w:w="1297" w:type="dxa"/>
            <w:tcBorders>
              <w:top w:val="nil"/>
              <w:left w:val="single" w:sz="4" w:space="0" w:color="auto"/>
              <w:bottom w:val="nil"/>
              <w:right w:val="nil"/>
            </w:tcBorders>
            <w:shd w:val="clear" w:color="auto" w:fill="auto"/>
            <w:noWrap/>
            <w:vAlign w:val="bottom"/>
          </w:tcPr>
          <w:p w14:paraId="0A561D28" w14:textId="77777777" w:rsidR="00FC7E7C" w:rsidRPr="007D16F1"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p>
        </w:tc>
        <w:tc>
          <w:tcPr>
            <w:tcW w:w="882" w:type="dxa"/>
            <w:tcBorders>
              <w:top w:val="nil"/>
              <w:left w:val="single" w:sz="4" w:space="0" w:color="auto"/>
              <w:bottom w:val="nil"/>
              <w:right w:val="single" w:sz="4" w:space="0" w:color="auto"/>
            </w:tcBorders>
            <w:shd w:val="clear" w:color="auto" w:fill="auto"/>
            <w:noWrap/>
            <w:vAlign w:val="bottom"/>
            <w:hideMark/>
          </w:tcPr>
          <w:p w14:paraId="24A935D7"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798" w:type="dxa"/>
            <w:tcBorders>
              <w:top w:val="nil"/>
              <w:left w:val="nil"/>
              <w:bottom w:val="nil"/>
              <w:right w:val="single" w:sz="4" w:space="0" w:color="auto"/>
            </w:tcBorders>
            <w:shd w:val="clear" w:color="auto" w:fill="auto"/>
            <w:noWrap/>
            <w:vAlign w:val="bottom"/>
            <w:hideMark/>
          </w:tcPr>
          <w:p w14:paraId="0A833653"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910" w:type="dxa"/>
            <w:tcBorders>
              <w:top w:val="nil"/>
              <w:left w:val="nil"/>
              <w:bottom w:val="nil"/>
              <w:right w:val="single" w:sz="4" w:space="0" w:color="auto"/>
            </w:tcBorders>
            <w:shd w:val="clear" w:color="auto" w:fill="auto"/>
            <w:noWrap/>
            <w:vAlign w:val="bottom"/>
            <w:hideMark/>
          </w:tcPr>
          <w:p w14:paraId="66C7D0F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84" w:type="dxa"/>
            <w:tcBorders>
              <w:top w:val="nil"/>
              <w:left w:val="nil"/>
              <w:bottom w:val="nil"/>
              <w:right w:val="single" w:sz="4" w:space="0" w:color="auto"/>
            </w:tcBorders>
            <w:shd w:val="clear" w:color="auto" w:fill="auto"/>
            <w:noWrap/>
            <w:vAlign w:val="bottom"/>
            <w:hideMark/>
          </w:tcPr>
          <w:p w14:paraId="1AA954A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16" w:type="dxa"/>
            <w:tcBorders>
              <w:top w:val="nil"/>
              <w:left w:val="nil"/>
              <w:bottom w:val="nil"/>
              <w:right w:val="single" w:sz="4" w:space="0" w:color="auto"/>
            </w:tcBorders>
            <w:shd w:val="clear" w:color="auto" w:fill="auto"/>
            <w:noWrap/>
            <w:vAlign w:val="bottom"/>
            <w:hideMark/>
          </w:tcPr>
          <w:p w14:paraId="6D213CD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71" w:type="dxa"/>
            <w:tcBorders>
              <w:top w:val="nil"/>
              <w:left w:val="nil"/>
              <w:bottom w:val="nil"/>
              <w:right w:val="single" w:sz="4" w:space="0" w:color="auto"/>
            </w:tcBorders>
            <w:shd w:val="clear" w:color="auto" w:fill="auto"/>
            <w:noWrap/>
            <w:vAlign w:val="bottom"/>
            <w:hideMark/>
          </w:tcPr>
          <w:p w14:paraId="2F29055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40" w:type="dxa"/>
            <w:tcBorders>
              <w:top w:val="nil"/>
              <w:left w:val="nil"/>
              <w:bottom w:val="nil"/>
              <w:right w:val="nil"/>
            </w:tcBorders>
            <w:shd w:val="clear" w:color="auto" w:fill="auto"/>
            <w:noWrap/>
            <w:vAlign w:val="bottom"/>
            <w:hideMark/>
          </w:tcPr>
          <w:p w14:paraId="53BDA0D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68" w:type="dxa"/>
            <w:tcBorders>
              <w:top w:val="nil"/>
              <w:left w:val="single" w:sz="4" w:space="0" w:color="auto"/>
              <w:bottom w:val="nil"/>
              <w:right w:val="single" w:sz="4" w:space="0" w:color="auto"/>
            </w:tcBorders>
            <w:shd w:val="clear" w:color="auto" w:fill="auto"/>
            <w:noWrap/>
            <w:vAlign w:val="bottom"/>
            <w:hideMark/>
          </w:tcPr>
          <w:p w14:paraId="2CD0E6B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84" w:type="dxa"/>
            <w:tcBorders>
              <w:top w:val="nil"/>
              <w:left w:val="nil"/>
              <w:bottom w:val="nil"/>
              <w:right w:val="single" w:sz="4" w:space="0" w:color="auto"/>
            </w:tcBorders>
            <w:shd w:val="clear" w:color="auto" w:fill="auto"/>
            <w:noWrap/>
            <w:vAlign w:val="bottom"/>
            <w:hideMark/>
          </w:tcPr>
          <w:p w14:paraId="65310A8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58" w:type="dxa"/>
            <w:tcBorders>
              <w:top w:val="nil"/>
              <w:left w:val="nil"/>
              <w:bottom w:val="nil"/>
              <w:right w:val="single" w:sz="4" w:space="0" w:color="auto"/>
            </w:tcBorders>
            <w:shd w:val="clear" w:color="auto" w:fill="auto"/>
            <w:noWrap/>
            <w:vAlign w:val="bottom"/>
            <w:hideMark/>
          </w:tcPr>
          <w:p w14:paraId="256D880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98" w:type="dxa"/>
            <w:tcBorders>
              <w:top w:val="nil"/>
              <w:left w:val="nil"/>
              <w:bottom w:val="nil"/>
              <w:right w:val="single" w:sz="4" w:space="0" w:color="auto"/>
            </w:tcBorders>
            <w:shd w:val="clear" w:color="auto" w:fill="auto"/>
            <w:noWrap/>
            <w:vAlign w:val="bottom"/>
            <w:hideMark/>
          </w:tcPr>
          <w:p w14:paraId="76093E9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30" w:type="dxa"/>
            <w:tcBorders>
              <w:top w:val="nil"/>
              <w:left w:val="nil"/>
              <w:bottom w:val="nil"/>
              <w:right w:val="nil"/>
            </w:tcBorders>
            <w:shd w:val="clear" w:color="auto" w:fill="auto"/>
            <w:noWrap/>
            <w:vAlign w:val="bottom"/>
            <w:hideMark/>
          </w:tcPr>
          <w:p w14:paraId="5BB378A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00" w:type="dxa"/>
            <w:tcBorders>
              <w:top w:val="nil"/>
              <w:left w:val="single" w:sz="4" w:space="0" w:color="auto"/>
              <w:bottom w:val="nil"/>
              <w:right w:val="nil"/>
            </w:tcBorders>
            <w:shd w:val="clear" w:color="auto" w:fill="auto"/>
            <w:noWrap/>
            <w:vAlign w:val="bottom"/>
            <w:hideMark/>
          </w:tcPr>
          <w:p w14:paraId="0F288F4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85" w:type="dxa"/>
            <w:tcBorders>
              <w:top w:val="nil"/>
              <w:left w:val="single" w:sz="4" w:space="0" w:color="auto"/>
              <w:bottom w:val="nil"/>
              <w:right w:val="single" w:sz="4" w:space="0" w:color="auto"/>
            </w:tcBorders>
            <w:shd w:val="clear" w:color="auto" w:fill="auto"/>
            <w:noWrap/>
            <w:vAlign w:val="bottom"/>
            <w:hideMark/>
          </w:tcPr>
          <w:p w14:paraId="220DBD9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40" w:type="dxa"/>
            <w:tcBorders>
              <w:top w:val="nil"/>
              <w:left w:val="nil"/>
              <w:bottom w:val="nil"/>
              <w:right w:val="single" w:sz="4" w:space="0" w:color="auto"/>
            </w:tcBorders>
            <w:shd w:val="clear" w:color="auto" w:fill="auto"/>
            <w:noWrap/>
            <w:vAlign w:val="bottom"/>
            <w:hideMark/>
          </w:tcPr>
          <w:p w14:paraId="042EE3B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96" w:type="dxa"/>
            <w:tcBorders>
              <w:top w:val="nil"/>
              <w:left w:val="nil"/>
              <w:bottom w:val="nil"/>
              <w:right w:val="single" w:sz="4" w:space="0" w:color="auto"/>
            </w:tcBorders>
            <w:shd w:val="clear" w:color="auto" w:fill="auto"/>
            <w:noWrap/>
            <w:vAlign w:val="bottom"/>
            <w:hideMark/>
          </w:tcPr>
          <w:p w14:paraId="15E263C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924" w:type="dxa"/>
            <w:tcBorders>
              <w:top w:val="nil"/>
              <w:left w:val="nil"/>
              <w:bottom w:val="nil"/>
              <w:right w:val="single" w:sz="4" w:space="0" w:color="auto"/>
            </w:tcBorders>
            <w:shd w:val="clear" w:color="auto" w:fill="auto"/>
            <w:noWrap/>
            <w:vAlign w:val="bottom"/>
            <w:hideMark/>
          </w:tcPr>
          <w:p w14:paraId="291ABF0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r>
      <w:tr w:rsidR="00FC7E7C" w:rsidRPr="007D16F1" w14:paraId="1A21A6B5" w14:textId="77777777" w:rsidTr="00907AFA">
        <w:tc>
          <w:tcPr>
            <w:tcW w:w="1297" w:type="dxa"/>
            <w:tcBorders>
              <w:top w:val="single" w:sz="4" w:space="0" w:color="auto"/>
              <w:left w:val="single" w:sz="4" w:space="0" w:color="auto"/>
              <w:bottom w:val="double" w:sz="6" w:space="0" w:color="auto"/>
              <w:right w:val="nil"/>
            </w:tcBorders>
            <w:shd w:val="clear" w:color="auto" w:fill="auto"/>
            <w:noWrap/>
            <w:vAlign w:val="bottom"/>
          </w:tcPr>
          <w:p w14:paraId="64DE9BE5" w14:textId="77777777" w:rsidR="00FC7E7C" w:rsidRPr="007D16F1"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p>
        </w:tc>
        <w:tc>
          <w:tcPr>
            <w:tcW w:w="882"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4B0F86B2"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2"/>
                <w:szCs w:val="12"/>
                <w:lang w:val="ru-RU"/>
              </w:rPr>
            </w:pPr>
            <w:r w:rsidRPr="007D16F1">
              <w:rPr>
                <w:rFonts w:cs="Calibri"/>
                <w:b/>
                <w:bCs/>
                <w:color w:val="000000"/>
                <w:sz w:val="12"/>
                <w:szCs w:val="12"/>
                <w:lang w:val="ru-RU"/>
              </w:rPr>
              <w:t>Всего: другие</w:t>
            </w:r>
          </w:p>
        </w:tc>
        <w:tc>
          <w:tcPr>
            <w:tcW w:w="798" w:type="dxa"/>
            <w:tcBorders>
              <w:top w:val="single" w:sz="4" w:space="0" w:color="auto"/>
              <w:left w:val="nil"/>
              <w:bottom w:val="double" w:sz="6" w:space="0" w:color="auto"/>
              <w:right w:val="single" w:sz="4" w:space="0" w:color="auto"/>
            </w:tcBorders>
            <w:shd w:val="clear" w:color="auto" w:fill="auto"/>
            <w:noWrap/>
            <w:vAlign w:val="bottom"/>
            <w:hideMark/>
          </w:tcPr>
          <w:p w14:paraId="2DAF37BA"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2"/>
                <w:szCs w:val="12"/>
                <w:lang w:val="ru-RU"/>
              </w:rPr>
            </w:pPr>
            <w:r w:rsidRPr="007D16F1">
              <w:rPr>
                <w:rFonts w:cs="Calibri"/>
                <w:b/>
                <w:bCs/>
                <w:color w:val="000000"/>
                <w:sz w:val="12"/>
                <w:szCs w:val="12"/>
                <w:lang w:val="ru-RU"/>
              </w:rPr>
              <w:t>долл. США</w:t>
            </w:r>
          </w:p>
        </w:tc>
        <w:tc>
          <w:tcPr>
            <w:tcW w:w="910" w:type="dxa"/>
            <w:tcBorders>
              <w:top w:val="single" w:sz="4" w:space="0" w:color="auto"/>
              <w:left w:val="nil"/>
              <w:bottom w:val="double" w:sz="6" w:space="0" w:color="auto"/>
              <w:right w:val="single" w:sz="4" w:space="0" w:color="auto"/>
            </w:tcBorders>
            <w:shd w:val="clear" w:color="auto" w:fill="auto"/>
            <w:noWrap/>
            <w:vAlign w:val="bottom"/>
            <w:hideMark/>
          </w:tcPr>
          <w:p w14:paraId="35F9A4F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16 881 661,62</w:t>
            </w:r>
          </w:p>
        </w:tc>
        <w:tc>
          <w:tcPr>
            <w:tcW w:w="784" w:type="dxa"/>
            <w:tcBorders>
              <w:top w:val="single" w:sz="4" w:space="0" w:color="auto"/>
              <w:left w:val="nil"/>
              <w:bottom w:val="double" w:sz="6" w:space="0" w:color="auto"/>
              <w:right w:val="single" w:sz="4" w:space="0" w:color="auto"/>
            </w:tcBorders>
            <w:shd w:val="clear" w:color="auto" w:fill="auto"/>
            <w:noWrap/>
            <w:vAlign w:val="bottom"/>
            <w:hideMark/>
          </w:tcPr>
          <w:p w14:paraId="453ACC7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9 622 105,27</w:t>
            </w:r>
          </w:p>
        </w:tc>
        <w:tc>
          <w:tcPr>
            <w:tcW w:w="616" w:type="dxa"/>
            <w:tcBorders>
              <w:top w:val="single" w:sz="4" w:space="0" w:color="auto"/>
              <w:left w:val="nil"/>
              <w:bottom w:val="double" w:sz="6" w:space="0" w:color="auto"/>
              <w:right w:val="single" w:sz="4" w:space="0" w:color="auto"/>
            </w:tcBorders>
            <w:shd w:val="clear" w:color="auto" w:fill="auto"/>
            <w:noWrap/>
            <w:vAlign w:val="bottom"/>
            <w:hideMark/>
          </w:tcPr>
          <w:p w14:paraId="7BC282D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3 343,24</w:t>
            </w:r>
          </w:p>
        </w:tc>
        <w:tc>
          <w:tcPr>
            <w:tcW w:w="671" w:type="dxa"/>
            <w:tcBorders>
              <w:top w:val="single" w:sz="4" w:space="0" w:color="auto"/>
              <w:left w:val="nil"/>
              <w:bottom w:val="double" w:sz="6" w:space="0" w:color="auto"/>
              <w:right w:val="single" w:sz="4" w:space="0" w:color="auto"/>
            </w:tcBorders>
            <w:shd w:val="clear" w:color="auto" w:fill="auto"/>
            <w:noWrap/>
            <w:vAlign w:val="bottom"/>
            <w:hideMark/>
          </w:tcPr>
          <w:p w14:paraId="70223FE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110 009,00</w:t>
            </w:r>
          </w:p>
        </w:tc>
        <w:tc>
          <w:tcPr>
            <w:tcW w:w="840" w:type="dxa"/>
            <w:tcBorders>
              <w:top w:val="single" w:sz="4" w:space="0" w:color="auto"/>
              <w:left w:val="nil"/>
              <w:bottom w:val="double" w:sz="6" w:space="0" w:color="auto"/>
              <w:right w:val="single" w:sz="4" w:space="0" w:color="auto"/>
            </w:tcBorders>
            <w:shd w:val="clear" w:color="auto" w:fill="auto"/>
            <w:noWrap/>
            <w:vAlign w:val="bottom"/>
            <w:hideMark/>
          </w:tcPr>
          <w:p w14:paraId="6CF9898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868" w:type="dxa"/>
            <w:tcBorders>
              <w:top w:val="single" w:sz="4" w:space="0" w:color="auto"/>
              <w:left w:val="nil"/>
              <w:bottom w:val="double" w:sz="6" w:space="0" w:color="auto"/>
              <w:right w:val="single" w:sz="4" w:space="0" w:color="auto"/>
            </w:tcBorders>
            <w:shd w:val="clear" w:color="auto" w:fill="auto"/>
            <w:noWrap/>
            <w:vAlign w:val="bottom"/>
            <w:hideMark/>
          </w:tcPr>
          <w:p w14:paraId="3C1EFF4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8 997 966,15</w:t>
            </w:r>
          </w:p>
        </w:tc>
        <w:tc>
          <w:tcPr>
            <w:tcW w:w="784" w:type="dxa"/>
            <w:tcBorders>
              <w:top w:val="single" w:sz="4" w:space="0" w:color="auto"/>
              <w:left w:val="nil"/>
              <w:bottom w:val="double" w:sz="6" w:space="0" w:color="auto"/>
              <w:right w:val="single" w:sz="4" w:space="0" w:color="auto"/>
            </w:tcBorders>
            <w:shd w:val="clear" w:color="auto" w:fill="auto"/>
            <w:noWrap/>
            <w:vAlign w:val="bottom"/>
            <w:hideMark/>
          </w:tcPr>
          <w:p w14:paraId="0C350A6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1 236 466,26</w:t>
            </w:r>
          </w:p>
        </w:tc>
        <w:tc>
          <w:tcPr>
            <w:tcW w:w="658" w:type="dxa"/>
            <w:tcBorders>
              <w:top w:val="single" w:sz="4" w:space="0" w:color="auto"/>
              <w:left w:val="nil"/>
              <w:bottom w:val="double" w:sz="6" w:space="0" w:color="auto"/>
              <w:right w:val="single" w:sz="4" w:space="0" w:color="auto"/>
            </w:tcBorders>
            <w:shd w:val="clear" w:color="auto" w:fill="auto"/>
            <w:noWrap/>
            <w:vAlign w:val="bottom"/>
            <w:hideMark/>
          </w:tcPr>
          <w:p w14:paraId="69DD250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65,00</w:t>
            </w:r>
          </w:p>
        </w:tc>
        <w:tc>
          <w:tcPr>
            <w:tcW w:w="798" w:type="dxa"/>
            <w:tcBorders>
              <w:top w:val="single" w:sz="4" w:space="0" w:color="auto"/>
              <w:left w:val="nil"/>
              <w:bottom w:val="double" w:sz="6" w:space="0" w:color="auto"/>
              <w:right w:val="single" w:sz="4" w:space="0" w:color="auto"/>
            </w:tcBorders>
            <w:shd w:val="clear" w:color="auto" w:fill="auto"/>
            <w:noWrap/>
            <w:vAlign w:val="bottom"/>
            <w:hideMark/>
          </w:tcPr>
          <w:p w14:paraId="63E250F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3 920 106,76</w:t>
            </w:r>
          </w:p>
        </w:tc>
        <w:tc>
          <w:tcPr>
            <w:tcW w:w="630" w:type="dxa"/>
            <w:tcBorders>
              <w:top w:val="single" w:sz="4" w:space="0" w:color="auto"/>
              <w:left w:val="nil"/>
              <w:bottom w:val="double" w:sz="6" w:space="0" w:color="auto"/>
              <w:right w:val="single" w:sz="4" w:space="0" w:color="auto"/>
            </w:tcBorders>
            <w:shd w:val="clear" w:color="auto" w:fill="auto"/>
            <w:noWrap/>
            <w:vAlign w:val="bottom"/>
            <w:hideMark/>
          </w:tcPr>
          <w:p w14:paraId="7C47E76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700" w:type="dxa"/>
            <w:tcBorders>
              <w:top w:val="single" w:sz="4" w:space="0" w:color="auto"/>
              <w:left w:val="nil"/>
              <w:bottom w:val="double" w:sz="6" w:space="0" w:color="auto"/>
              <w:right w:val="single" w:sz="4" w:space="0" w:color="auto"/>
            </w:tcBorders>
            <w:shd w:val="clear" w:color="auto" w:fill="auto"/>
            <w:noWrap/>
            <w:vAlign w:val="bottom"/>
            <w:hideMark/>
          </w:tcPr>
          <w:p w14:paraId="6D84F03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338 475,84</w:t>
            </w:r>
          </w:p>
        </w:tc>
        <w:tc>
          <w:tcPr>
            <w:tcW w:w="685" w:type="dxa"/>
            <w:tcBorders>
              <w:top w:val="single" w:sz="4" w:space="0" w:color="auto"/>
              <w:left w:val="nil"/>
              <w:bottom w:val="double" w:sz="6" w:space="0" w:color="auto"/>
              <w:right w:val="single" w:sz="4" w:space="0" w:color="auto"/>
            </w:tcBorders>
            <w:shd w:val="clear" w:color="auto" w:fill="auto"/>
            <w:noWrap/>
            <w:vAlign w:val="bottom"/>
            <w:hideMark/>
          </w:tcPr>
          <w:p w14:paraId="20008F2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840" w:type="dxa"/>
            <w:tcBorders>
              <w:top w:val="single" w:sz="4" w:space="0" w:color="auto"/>
              <w:left w:val="nil"/>
              <w:bottom w:val="double" w:sz="6" w:space="0" w:color="auto"/>
              <w:right w:val="single" w:sz="4" w:space="0" w:color="auto"/>
            </w:tcBorders>
            <w:shd w:val="clear" w:color="auto" w:fill="auto"/>
            <w:noWrap/>
            <w:vAlign w:val="bottom"/>
            <w:hideMark/>
          </w:tcPr>
          <w:p w14:paraId="508099E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4 258 464,47</w:t>
            </w:r>
          </w:p>
        </w:tc>
        <w:tc>
          <w:tcPr>
            <w:tcW w:w="896" w:type="dxa"/>
            <w:tcBorders>
              <w:top w:val="single" w:sz="4" w:space="0" w:color="auto"/>
              <w:left w:val="nil"/>
              <w:bottom w:val="double" w:sz="6" w:space="0" w:color="auto"/>
              <w:right w:val="single" w:sz="4" w:space="0" w:color="auto"/>
            </w:tcBorders>
            <w:shd w:val="clear" w:color="auto" w:fill="auto"/>
            <w:noWrap/>
            <w:vAlign w:val="bottom"/>
            <w:hideMark/>
          </w:tcPr>
          <w:p w14:paraId="709DA28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34 043 914,43</w:t>
            </w:r>
          </w:p>
        </w:tc>
        <w:tc>
          <w:tcPr>
            <w:tcW w:w="924" w:type="dxa"/>
            <w:tcBorders>
              <w:top w:val="single" w:sz="4" w:space="0" w:color="auto"/>
              <w:left w:val="nil"/>
              <w:bottom w:val="double" w:sz="6" w:space="0" w:color="auto"/>
              <w:right w:val="single" w:sz="4" w:space="0" w:color="auto"/>
            </w:tcBorders>
            <w:shd w:val="clear" w:color="auto" w:fill="auto"/>
            <w:noWrap/>
            <w:vAlign w:val="bottom"/>
            <w:hideMark/>
          </w:tcPr>
          <w:p w14:paraId="6A715DA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34 010 959,92</w:t>
            </w:r>
          </w:p>
        </w:tc>
      </w:tr>
    </w:tbl>
    <w:p w14:paraId="18053098" w14:textId="77777777" w:rsidR="00FC7E7C" w:rsidRPr="007D16F1" w:rsidRDefault="00FC7E7C">
      <w:pPr>
        <w:tabs>
          <w:tab w:val="clear" w:pos="794"/>
          <w:tab w:val="clear" w:pos="1191"/>
          <w:tab w:val="clear" w:pos="1588"/>
          <w:tab w:val="clear" w:pos="1985"/>
        </w:tabs>
        <w:overflowPunct/>
        <w:autoSpaceDE/>
        <w:autoSpaceDN/>
        <w:adjustRightInd/>
        <w:spacing w:before="0"/>
        <w:textAlignment w:val="auto"/>
        <w:rPr>
          <w:b/>
          <w:sz w:val="12"/>
          <w:szCs w:val="12"/>
          <w:lang w:val="ru-RU"/>
        </w:rPr>
      </w:pPr>
      <w:r w:rsidRPr="007D16F1">
        <w:rPr>
          <w:sz w:val="12"/>
          <w:szCs w:val="12"/>
          <w:lang w:val="ru-RU"/>
        </w:rPr>
        <w:br w:type="page"/>
      </w:r>
    </w:p>
    <w:p w14:paraId="1A25EB99" w14:textId="77777777" w:rsidR="00FC7E7C" w:rsidRPr="007D16F1" w:rsidRDefault="00FC7E7C" w:rsidP="00907AFA">
      <w:pPr>
        <w:pStyle w:val="Annextitle"/>
        <w:spacing w:after="120"/>
        <w:rPr>
          <w:b w:val="0"/>
          <w:bCs/>
          <w:lang w:val="ru-RU"/>
        </w:rPr>
      </w:pPr>
      <w:bookmarkStart w:id="952" w:name="_Toc41897540"/>
      <w:bookmarkStart w:id="953" w:name="_Toc41900453"/>
      <w:r w:rsidRPr="007D16F1">
        <w:rPr>
          <w:lang w:val="ru-RU"/>
        </w:rPr>
        <w:lastRenderedPageBreak/>
        <w:t xml:space="preserve">Целевые фонды (неиспользованные ассигнования) </w:t>
      </w:r>
      <w:r w:rsidRPr="007D16F1">
        <w:rPr>
          <w:b w:val="0"/>
          <w:bCs/>
          <w:lang w:val="ru-RU"/>
        </w:rPr>
        <w:t>(</w:t>
      </w:r>
      <w:r w:rsidRPr="007D16F1">
        <w:rPr>
          <w:b w:val="0"/>
          <w:bCs/>
          <w:i/>
          <w:iCs/>
          <w:lang w:val="ru-RU"/>
        </w:rPr>
        <w:t>окончание</w:t>
      </w:r>
      <w:r w:rsidRPr="007D16F1">
        <w:rPr>
          <w:b w:val="0"/>
          <w:bCs/>
          <w:lang w:val="ru-RU"/>
        </w:rPr>
        <w:t>)</w:t>
      </w:r>
      <w:bookmarkEnd w:id="952"/>
      <w:bookmarkEnd w:id="953"/>
    </w:p>
    <w:tbl>
      <w:tblPr>
        <w:tblW w:w="14581" w:type="dxa"/>
        <w:tblLayout w:type="fixed"/>
        <w:tblCellMar>
          <w:left w:w="57" w:type="dxa"/>
          <w:right w:w="57" w:type="dxa"/>
        </w:tblCellMar>
        <w:tblLook w:val="04A0" w:firstRow="1" w:lastRow="0" w:firstColumn="1" w:lastColumn="0" w:noHBand="0" w:noVBand="1"/>
      </w:tblPr>
      <w:tblGrid>
        <w:gridCol w:w="1297"/>
        <w:gridCol w:w="882"/>
        <w:gridCol w:w="798"/>
        <w:gridCol w:w="910"/>
        <w:gridCol w:w="784"/>
        <w:gridCol w:w="616"/>
        <w:gridCol w:w="671"/>
        <w:gridCol w:w="840"/>
        <w:gridCol w:w="868"/>
        <w:gridCol w:w="826"/>
        <w:gridCol w:w="616"/>
        <w:gridCol w:w="798"/>
        <w:gridCol w:w="630"/>
        <w:gridCol w:w="700"/>
        <w:gridCol w:w="685"/>
        <w:gridCol w:w="840"/>
        <w:gridCol w:w="896"/>
        <w:gridCol w:w="924"/>
      </w:tblGrid>
      <w:tr w:rsidR="00FC7E7C" w:rsidRPr="007D16F1" w14:paraId="2EDCA4E3" w14:textId="77777777" w:rsidTr="00D81FAA">
        <w:tc>
          <w:tcPr>
            <w:tcW w:w="1297" w:type="dxa"/>
            <w:vMerge w:val="restart"/>
            <w:tcBorders>
              <w:top w:val="single" w:sz="4" w:space="0" w:color="auto"/>
              <w:left w:val="single" w:sz="4" w:space="0" w:color="auto"/>
              <w:right w:val="single" w:sz="4" w:space="0" w:color="auto"/>
            </w:tcBorders>
            <w:shd w:val="clear" w:color="auto" w:fill="auto"/>
            <w:noWrap/>
            <w:vAlign w:val="center"/>
            <w:hideMark/>
          </w:tcPr>
          <w:p w14:paraId="3BCBFEC9" w14:textId="77777777" w:rsidR="00FC7E7C" w:rsidRPr="007D16F1"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7D16F1">
              <w:rPr>
                <w:b/>
                <w:bCs/>
                <w:color w:val="000000"/>
                <w:sz w:val="12"/>
                <w:szCs w:val="12"/>
                <w:lang w:val="ru-RU" w:eastAsia="zh-CN"/>
              </w:rPr>
              <w:t xml:space="preserve">Проекты, финансируемые </w:t>
            </w:r>
            <w:r w:rsidRPr="007D16F1">
              <w:rPr>
                <w:b/>
                <w:bCs/>
                <w:color w:val="000000"/>
                <w:sz w:val="12"/>
                <w:szCs w:val="12"/>
                <w:lang w:val="ru-RU" w:eastAsia="zh-CN"/>
              </w:rPr>
              <w:br/>
              <w:t xml:space="preserve">по линии целевых </w:t>
            </w:r>
            <w:r w:rsidRPr="007D16F1">
              <w:rPr>
                <w:b/>
                <w:bCs/>
                <w:color w:val="000000"/>
                <w:sz w:val="12"/>
                <w:szCs w:val="12"/>
                <w:lang w:val="ru-RU" w:eastAsia="zh-CN"/>
              </w:rPr>
              <w:br/>
              <w:t>фондов МСЭ</w:t>
            </w:r>
          </w:p>
        </w:tc>
        <w:tc>
          <w:tcPr>
            <w:tcW w:w="882" w:type="dxa"/>
            <w:tcBorders>
              <w:top w:val="single" w:sz="4" w:space="0" w:color="auto"/>
              <w:left w:val="nil"/>
              <w:bottom w:val="nil"/>
              <w:right w:val="single" w:sz="4" w:space="0" w:color="auto"/>
            </w:tcBorders>
            <w:shd w:val="clear" w:color="auto" w:fill="auto"/>
            <w:noWrap/>
            <w:vAlign w:val="center"/>
            <w:hideMark/>
          </w:tcPr>
          <w:p w14:paraId="1BFA3352" w14:textId="77777777" w:rsidR="00FC7E7C" w:rsidRPr="007D16F1"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c>
          <w:tcPr>
            <w:tcW w:w="798" w:type="dxa"/>
            <w:tcBorders>
              <w:top w:val="single" w:sz="4" w:space="0" w:color="auto"/>
              <w:left w:val="nil"/>
              <w:bottom w:val="nil"/>
              <w:right w:val="single" w:sz="4" w:space="0" w:color="auto"/>
            </w:tcBorders>
            <w:shd w:val="clear" w:color="auto" w:fill="auto"/>
            <w:noWrap/>
            <w:vAlign w:val="center"/>
            <w:hideMark/>
          </w:tcPr>
          <w:p w14:paraId="688FA382" w14:textId="77777777" w:rsidR="00FC7E7C" w:rsidRPr="007D16F1"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c>
          <w:tcPr>
            <w:tcW w:w="910" w:type="dxa"/>
            <w:tcBorders>
              <w:top w:val="single" w:sz="4" w:space="0" w:color="auto"/>
              <w:left w:val="nil"/>
              <w:bottom w:val="nil"/>
              <w:right w:val="single" w:sz="4" w:space="0" w:color="auto"/>
            </w:tcBorders>
            <w:shd w:val="clear" w:color="auto" w:fill="auto"/>
            <w:noWrap/>
            <w:vAlign w:val="center"/>
            <w:hideMark/>
          </w:tcPr>
          <w:p w14:paraId="6980A072" w14:textId="77777777" w:rsidR="00FC7E7C" w:rsidRPr="007D16F1"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c>
          <w:tcPr>
            <w:tcW w:w="3779" w:type="dxa"/>
            <w:gridSpan w:val="5"/>
            <w:tcBorders>
              <w:top w:val="single" w:sz="4" w:space="0" w:color="auto"/>
              <w:left w:val="nil"/>
              <w:bottom w:val="single" w:sz="4" w:space="0" w:color="auto"/>
              <w:right w:val="single" w:sz="4" w:space="0" w:color="auto"/>
            </w:tcBorders>
            <w:shd w:val="clear" w:color="auto" w:fill="auto"/>
            <w:noWrap/>
            <w:vAlign w:val="center"/>
            <w:hideMark/>
          </w:tcPr>
          <w:p w14:paraId="069816AD" w14:textId="77777777" w:rsidR="00FC7E7C" w:rsidRPr="007D16F1"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7D16F1">
              <w:rPr>
                <w:b/>
                <w:bCs/>
                <w:sz w:val="12"/>
                <w:szCs w:val="12"/>
                <w:lang w:val="ru-RU"/>
              </w:rPr>
              <w:t>Доходы, 2019 г.</w:t>
            </w:r>
          </w:p>
        </w:tc>
        <w:tc>
          <w:tcPr>
            <w:tcW w:w="826" w:type="dxa"/>
            <w:tcBorders>
              <w:top w:val="single" w:sz="4" w:space="0" w:color="auto"/>
              <w:left w:val="nil"/>
              <w:bottom w:val="single" w:sz="4" w:space="0" w:color="auto"/>
              <w:right w:val="nil"/>
            </w:tcBorders>
            <w:shd w:val="clear" w:color="auto" w:fill="auto"/>
            <w:noWrap/>
            <w:vAlign w:val="center"/>
            <w:hideMark/>
          </w:tcPr>
          <w:p w14:paraId="13AA957C" w14:textId="77777777" w:rsidR="00FC7E7C" w:rsidRPr="007D16F1"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c>
          <w:tcPr>
            <w:tcW w:w="616" w:type="dxa"/>
            <w:tcBorders>
              <w:top w:val="single" w:sz="4" w:space="0" w:color="auto"/>
              <w:left w:val="nil"/>
              <w:bottom w:val="single" w:sz="4" w:space="0" w:color="auto"/>
              <w:right w:val="nil"/>
            </w:tcBorders>
            <w:shd w:val="clear" w:color="auto" w:fill="auto"/>
            <w:noWrap/>
            <w:vAlign w:val="center"/>
            <w:hideMark/>
          </w:tcPr>
          <w:p w14:paraId="12357716" w14:textId="77777777" w:rsidR="00FC7E7C" w:rsidRPr="007D16F1"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c>
          <w:tcPr>
            <w:tcW w:w="3653" w:type="dxa"/>
            <w:gridSpan w:val="5"/>
            <w:tcBorders>
              <w:top w:val="single" w:sz="4" w:space="0" w:color="auto"/>
              <w:left w:val="single" w:sz="4" w:space="0" w:color="auto"/>
              <w:bottom w:val="single" w:sz="4" w:space="0" w:color="auto"/>
              <w:right w:val="nil"/>
            </w:tcBorders>
            <w:shd w:val="clear" w:color="auto" w:fill="auto"/>
            <w:noWrap/>
            <w:vAlign w:val="center"/>
            <w:hideMark/>
          </w:tcPr>
          <w:p w14:paraId="282653F2" w14:textId="77777777" w:rsidR="00FC7E7C" w:rsidRPr="007D16F1"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7D16F1">
              <w:rPr>
                <w:b/>
                <w:bCs/>
                <w:sz w:val="12"/>
                <w:szCs w:val="12"/>
                <w:lang w:val="ru-RU"/>
              </w:rPr>
              <w:t>Расходы, 2019 г.</w:t>
            </w:r>
          </w:p>
        </w:tc>
        <w:tc>
          <w:tcPr>
            <w:tcW w:w="896" w:type="dxa"/>
            <w:tcBorders>
              <w:top w:val="single" w:sz="4" w:space="0" w:color="auto"/>
              <w:left w:val="single" w:sz="4" w:space="0" w:color="auto"/>
              <w:bottom w:val="nil"/>
              <w:right w:val="single" w:sz="4" w:space="0" w:color="auto"/>
            </w:tcBorders>
            <w:shd w:val="clear" w:color="auto" w:fill="auto"/>
            <w:noWrap/>
            <w:vAlign w:val="center"/>
            <w:hideMark/>
          </w:tcPr>
          <w:p w14:paraId="616F334B" w14:textId="77777777" w:rsidR="00FC7E7C" w:rsidRPr="007D16F1"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b/>
                <w:bCs/>
                <w:color w:val="000000"/>
                <w:sz w:val="12"/>
                <w:szCs w:val="12"/>
                <w:lang w:val="ru-RU"/>
              </w:rPr>
            </w:pPr>
          </w:p>
        </w:tc>
        <w:tc>
          <w:tcPr>
            <w:tcW w:w="924" w:type="dxa"/>
            <w:tcBorders>
              <w:top w:val="single" w:sz="4" w:space="0" w:color="auto"/>
              <w:left w:val="nil"/>
              <w:bottom w:val="nil"/>
              <w:right w:val="single" w:sz="4" w:space="0" w:color="auto"/>
            </w:tcBorders>
            <w:shd w:val="clear" w:color="auto" w:fill="auto"/>
            <w:noWrap/>
            <w:vAlign w:val="center"/>
            <w:hideMark/>
          </w:tcPr>
          <w:p w14:paraId="020FAFEC" w14:textId="77777777" w:rsidR="00FC7E7C" w:rsidRPr="007D16F1"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
        </w:tc>
      </w:tr>
      <w:tr w:rsidR="00FC7E7C" w:rsidRPr="007D16F1" w14:paraId="2127CA72" w14:textId="77777777" w:rsidTr="009739D2">
        <w:trPr>
          <w:trHeight w:val="666"/>
        </w:trPr>
        <w:tc>
          <w:tcPr>
            <w:tcW w:w="1297" w:type="dxa"/>
            <w:vMerge/>
            <w:tcBorders>
              <w:left w:val="single" w:sz="4" w:space="0" w:color="auto"/>
              <w:bottom w:val="single" w:sz="4" w:space="0" w:color="auto"/>
              <w:right w:val="single" w:sz="4" w:space="0" w:color="auto"/>
            </w:tcBorders>
            <w:shd w:val="clear" w:color="auto" w:fill="auto"/>
            <w:noWrap/>
            <w:vAlign w:val="center"/>
            <w:hideMark/>
          </w:tcPr>
          <w:p w14:paraId="61AE5C20" w14:textId="77777777" w:rsidR="00FC7E7C" w:rsidRPr="007D16F1" w:rsidRDefault="00FC7E7C" w:rsidP="009756B8">
            <w:pPr>
              <w:spacing w:before="40" w:after="40"/>
              <w:ind w:left="-57" w:right="-57"/>
              <w:jc w:val="center"/>
              <w:rPr>
                <w:rFonts w:cs="Calibri"/>
                <w:color w:val="000000"/>
                <w:sz w:val="12"/>
                <w:szCs w:val="12"/>
                <w:lang w:val="ru-RU"/>
              </w:rPr>
            </w:pPr>
          </w:p>
        </w:tc>
        <w:tc>
          <w:tcPr>
            <w:tcW w:w="882" w:type="dxa"/>
            <w:tcBorders>
              <w:top w:val="nil"/>
              <w:left w:val="nil"/>
              <w:bottom w:val="single" w:sz="4" w:space="0" w:color="auto"/>
              <w:right w:val="single" w:sz="4" w:space="0" w:color="auto"/>
            </w:tcBorders>
            <w:shd w:val="clear" w:color="auto" w:fill="auto"/>
            <w:noWrap/>
            <w:vAlign w:val="center"/>
            <w:hideMark/>
          </w:tcPr>
          <w:p w14:paraId="7911294A" w14:textId="77777777" w:rsidR="00FC7E7C" w:rsidRPr="007D16F1" w:rsidRDefault="00FC7E7C" w:rsidP="009756B8">
            <w:pPr>
              <w:spacing w:before="40" w:after="40"/>
              <w:ind w:left="-57" w:right="-57"/>
              <w:jc w:val="center"/>
              <w:rPr>
                <w:rFonts w:cs="Calibri"/>
                <w:color w:val="000000"/>
                <w:sz w:val="12"/>
                <w:szCs w:val="12"/>
                <w:lang w:val="ru-RU"/>
              </w:rPr>
            </w:pPr>
            <w:r w:rsidRPr="007D16F1">
              <w:rPr>
                <w:b/>
                <w:bCs/>
                <w:color w:val="000000"/>
                <w:sz w:val="12"/>
                <w:szCs w:val="12"/>
                <w:lang w:val="ru-RU" w:eastAsia="zh-CN"/>
              </w:rPr>
              <w:t xml:space="preserve">Элемент структуры трудозатрат, </w:t>
            </w:r>
            <w:proofErr w:type="spellStart"/>
            <w:r w:rsidRPr="007D16F1">
              <w:rPr>
                <w:b/>
                <w:bCs/>
                <w:color w:val="000000"/>
                <w:sz w:val="12"/>
                <w:szCs w:val="12"/>
                <w:lang w:val="ru-RU" w:eastAsia="zh-CN"/>
              </w:rPr>
              <w:t>WBS</w:t>
            </w:r>
            <w:proofErr w:type="spellEnd"/>
          </w:p>
        </w:tc>
        <w:tc>
          <w:tcPr>
            <w:tcW w:w="798" w:type="dxa"/>
            <w:tcBorders>
              <w:top w:val="nil"/>
              <w:left w:val="nil"/>
              <w:bottom w:val="single" w:sz="4" w:space="0" w:color="auto"/>
              <w:right w:val="single" w:sz="4" w:space="0" w:color="auto"/>
            </w:tcBorders>
            <w:shd w:val="clear" w:color="auto" w:fill="auto"/>
            <w:noWrap/>
            <w:vAlign w:val="center"/>
            <w:hideMark/>
          </w:tcPr>
          <w:p w14:paraId="2269EAC7" w14:textId="77777777" w:rsidR="00FC7E7C" w:rsidRPr="007D16F1" w:rsidRDefault="00FC7E7C" w:rsidP="009756B8">
            <w:pPr>
              <w:spacing w:before="40" w:after="40"/>
              <w:ind w:left="-57" w:right="-57"/>
              <w:jc w:val="center"/>
              <w:rPr>
                <w:rFonts w:cs="Calibri"/>
                <w:color w:val="000000"/>
                <w:sz w:val="12"/>
                <w:szCs w:val="12"/>
                <w:lang w:val="ru-RU"/>
              </w:rPr>
            </w:pPr>
            <w:r w:rsidRPr="007D16F1">
              <w:rPr>
                <w:b/>
                <w:bCs/>
                <w:color w:val="000000"/>
                <w:sz w:val="12"/>
                <w:szCs w:val="12"/>
                <w:lang w:val="ru-RU" w:eastAsia="zh-CN"/>
              </w:rPr>
              <w:t>Валюта</w:t>
            </w:r>
          </w:p>
        </w:tc>
        <w:tc>
          <w:tcPr>
            <w:tcW w:w="910" w:type="dxa"/>
            <w:tcBorders>
              <w:top w:val="nil"/>
              <w:left w:val="nil"/>
              <w:bottom w:val="single" w:sz="4" w:space="0" w:color="auto"/>
              <w:right w:val="single" w:sz="4" w:space="0" w:color="auto"/>
            </w:tcBorders>
            <w:shd w:val="clear" w:color="auto" w:fill="auto"/>
            <w:noWrap/>
            <w:vAlign w:val="center"/>
            <w:hideMark/>
          </w:tcPr>
          <w:p w14:paraId="5460A78A" w14:textId="77777777" w:rsidR="00FC7E7C" w:rsidRPr="007D16F1" w:rsidRDefault="00FC7E7C" w:rsidP="009756B8">
            <w:pPr>
              <w:spacing w:before="40" w:after="40"/>
              <w:ind w:left="-57" w:right="-57"/>
              <w:jc w:val="center"/>
              <w:rPr>
                <w:rFonts w:cs="Calibri"/>
                <w:color w:val="000000"/>
                <w:sz w:val="12"/>
                <w:szCs w:val="12"/>
                <w:lang w:val="ru-RU"/>
              </w:rPr>
            </w:pPr>
            <w:r w:rsidRPr="007D16F1">
              <w:rPr>
                <w:b/>
                <w:bCs/>
                <w:sz w:val="12"/>
                <w:szCs w:val="12"/>
                <w:lang w:val="ru-RU"/>
              </w:rPr>
              <w:t>Сальдо на</w:t>
            </w:r>
            <w:r w:rsidRPr="007D16F1">
              <w:rPr>
                <w:b/>
                <w:bCs/>
                <w:sz w:val="12"/>
                <w:szCs w:val="12"/>
                <w:lang w:val="ru-RU"/>
              </w:rPr>
              <w:br/>
              <w:t>01.01.2019 г.</w:t>
            </w:r>
          </w:p>
        </w:tc>
        <w:tc>
          <w:tcPr>
            <w:tcW w:w="784" w:type="dxa"/>
            <w:tcBorders>
              <w:top w:val="nil"/>
              <w:left w:val="nil"/>
              <w:bottom w:val="single" w:sz="4" w:space="0" w:color="auto"/>
              <w:right w:val="single" w:sz="4" w:space="0" w:color="auto"/>
            </w:tcBorders>
            <w:shd w:val="clear" w:color="auto" w:fill="auto"/>
            <w:noWrap/>
            <w:vAlign w:val="center"/>
            <w:hideMark/>
          </w:tcPr>
          <w:p w14:paraId="1B082B68" w14:textId="77777777" w:rsidR="00FC7E7C" w:rsidRPr="007D16F1"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7D16F1">
              <w:rPr>
                <w:b/>
                <w:bCs/>
                <w:color w:val="000000"/>
                <w:sz w:val="12"/>
                <w:szCs w:val="12"/>
                <w:lang w:val="ru-RU" w:eastAsia="zh-CN"/>
              </w:rPr>
              <w:t>Полученные</w:t>
            </w:r>
            <w:r w:rsidRPr="007D16F1">
              <w:rPr>
                <w:b/>
                <w:bCs/>
                <w:color w:val="000000"/>
                <w:sz w:val="12"/>
                <w:szCs w:val="12"/>
                <w:lang w:val="ru-RU" w:eastAsia="zh-CN"/>
              </w:rPr>
              <w:br/>
              <w:t>средства</w:t>
            </w:r>
          </w:p>
        </w:tc>
        <w:tc>
          <w:tcPr>
            <w:tcW w:w="616" w:type="dxa"/>
            <w:tcBorders>
              <w:top w:val="nil"/>
              <w:left w:val="nil"/>
              <w:bottom w:val="single" w:sz="4" w:space="0" w:color="auto"/>
              <w:right w:val="single" w:sz="4" w:space="0" w:color="auto"/>
            </w:tcBorders>
            <w:shd w:val="clear" w:color="auto" w:fill="auto"/>
            <w:noWrap/>
            <w:vAlign w:val="center"/>
            <w:hideMark/>
          </w:tcPr>
          <w:p w14:paraId="2375F931" w14:textId="77777777" w:rsidR="00FC7E7C" w:rsidRPr="007D16F1"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7D16F1">
              <w:rPr>
                <w:b/>
                <w:bCs/>
                <w:color w:val="000000"/>
                <w:sz w:val="12"/>
                <w:szCs w:val="12"/>
                <w:lang w:val="ru-RU" w:eastAsia="zh-CN"/>
              </w:rPr>
              <w:t>Прибыли</w:t>
            </w:r>
          </w:p>
        </w:tc>
        <w:tc>
          <w:tcPr>
            <w:tcW w:w="671" w:type="dxa"/>
            <w:tcBorders>
              <w:top w:val="nil"/>
              <w:left w:val="nil"/>
              <w:bottom w:val="single" w:sz="4" w:space="0" w:color="auto"/>
              <w:right w:val="single" w:sz="4" w:space="0" w:color="auto"/>
            </w:tcBorders>
            <w:shd w:val="clear" w:color="auto" w:fill="auto"/>
            <w:noWrap/>
            <w:vAlign w:val="center"/>
            <w:hideMark/>
          </w:tcPr>
          <w:p w14:paraId="7FE5A06B" w14:textId="77777777" w:rsidR="00FC7E7C" w:rsidRPr="007D16F1"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7D16F1">
              <w:rPr>
                <w:b/>
                <w:bCs/>
                <w:sz w:val="12"/>
                <w:szCs w:val="12"/>
                <w:lang w:val="ru-RU"/>
              </w:rPr>
              <w:t>Проценты</w:t>
            </w:r>
          </w:p>
        </w:tc>
        <w:tc>
          <w:tcPr>
            <w:tcW w:w="840" w:type="dxa"/>
            <w:tcBorders>
              <w:top w:val="nil"/>
              <w:left w:val="nil"/>
              <w:bottom w:val="single" w:sz="4" w:space="0" w:color="auto"/>
              <w:right w:val="single" w:sz="4" w:space="0" w:color="auto"/>
            </w:tcBorders>
            <w:shd w:val="clear" w:color="auto" w:fill="auto"/>
            <w:noWrap/>
            <w:vAlign w:val="center"/>
            <w:hideMark/>
          </w:tcPr>
          <w:p w14:paraId="27481DFC" w14:textId="77777777" w:rsidR="00FC7E7C" w:rsidRPr="007D16F1" w:rsidRDefault="00FC7E7C" w:rsidP="009756B8">
            <w:pPr>
              <w:spacing w:before="40" w:after="40"/>
              <w:ind w:left="-57" w:right="-57"/>
              <w:jc w:val="center"/>
              <w:rPr>
                <w:rFonts w:cs="Calibri"/>
                <w:color w:val="000000"/>
                <w:sz w:val="12"/>
                <w:szCs w:val="12"/>
                <w:lang w:val="ru-RU"/>
              </w:rPr>
            </w:pPr>
            <w:r w:rsidRPr="007D16F1">
              <w:rPr>
                <w:b/>
                <w:bCs/>
                <w:color w:val="000000"/>
                <w:sz w:val="12"/>
                <w:szCs w:val="12"/>
                <w:lang w:val="ru-RU" w:eastAsia="zh-CN"/>
              </w:rPr>
              <w:t>Закрытие проектов/</w:t>
            </w:r>
            <w:r w:rsidRPr="007D16F1">
              <w:rPr>
                <w:b/>
                <w:bCs/>
                <w:color w:val="000000"/>
                <w:sz w:val="12"/>
                <w:szCs w:val="12"/>
                <w:lang w:val="ru-RU" w:eastAsia="zh-CN"/>
              </w:rPr>
              <w:br/>
              <w:t>возмещение</w:t>
            </w:r>
          </w:p>
        </w:tc>
        <w:tc>
          <w:tcPr>
            <w:tcW w:w="868" w:type="dxa"/>
            <w:tcBorders>
              <w:top w:val="nil"/>
              <w:left w:val="nil"/>
              <w:bottom w:val="single" w:sz="4" w:space="0" w:color="auto"/>
              <w:right w:val="single" w:sz="4" w:space="0" w:color="auto"/>
            </w:tcBorders>
            <w:shd w:val="clear" w:color="auto" w:fill="auto"/>
            <w:noWrap/>
            <w:vAlign w:val="center"/>
            <w:hideMark/>
          </w:tcPr>
          <w:p w14:paraId="14B322CB" w14:textId="77777777" w:rsidR="00FC7E7C" w:rsidRPr="007D16F1"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7D16F1">
              <w:rPr>
                <w:b/>
                <w:bCs/>
                <w:sz w:val="12"/>
                <w:szCs w:val="12"/>
                <w:lang w:val="ru-RU"/>
              </w:rPr>
              <w:t xml:space="preserve">Всего: </w:t>
            </w:r>
            <w:r w:rsidRPr="007D16F1">
              <w:rPr>
                <w:b/>
                <w:bCs/>
                <w:sz w:val="12"/>
                <w:szCs w:val="12"/>
                <w:lang w:val="ru-RU"/>
              </w:rPr>
              <w:br/>
              <w:t>доходы</w:t>
            </w:r>
          </w:p>
        </w:tc>
        <w:tc>
          <w:tcPr>
            <w:tcW w:w="826" w:type="dxa"/>
            <w:tcBorders>
              <w:top w:val="nil"/>
              <w:left w:val="nil"/>
              <w:bottom w:val="single" w:sz="4" w:space="0" w:color="auto"/>
              <w:right w:val="single" w:sz="4" w:space="0" w:color="auto"/>
            </w:tcBorders>
            <w:shd w:val="clear" w:color="auto" w:fill="auto"/>
            <w:noWrap/>
            <w:vAlign w:val="center"/>
            <w:hideMark/>
          </w:tcPr>
          <w:p w14:paraId="374A7BD8" w14:textId="77777777" w:rsidR="00FC7E7C" w:rsidRPr="007D16F1"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7D16F1">
              <w:rPr>
                <w:b/>
                <w:bCs/>
                <w:color w:val="000000"/>
                <w:sz w:val="12"/>
                <w:szCs w:val="12"/>
                <w:lang w:val="ru-RU" w:eastAsia="zh-CN"/>
              </w:rPr>
              <w:t>Трансферты</w:t>
            </w:r>
          </w:p>
        </w:tc>
        <w:tc>
          <w:tcPr>
            <w:tcW w:w="616" w:type="dxa"/>
            <w:tcBorders>
              <w:top w:val="nil"/>
              <w:left w:val="nil"/>
              <w:bottom w:val="single" w:sz="4" w:space="0" w:color="auto"/>
              <w:right w:val="single" w:sz="4" w:space="0" w:color="auto"/>
            </w:tcBorders>
            <w:shd w:val="clear" w:color="auto" w:fill="auto"/>
            <w:noWrap/>
            <w:vAlign w:val="center"/>
            <w:hideMark/>
          </w:tcPr>
          <w:p w14:paraId="3F7DECDA" w14:textId="77777777" w:rsidR="00FC7E7C" w:rsidRPr="007D16F1" w:rsidRDefault="00FC7E7C" w:rsidP="009756B8">
            <w:pPr>
              <w:spacing w:before="0"/>
              <w:ind w:left="-57" w:right="-57"/>
              <w:jc w:val="center"/>
              <w:rPr>
                <w:rFonts w:cs="Calibri"/>
                <w:color w:val="000000"/>
                <w:sz w:val="12"/>
                <w:szCs w:val="12"/>
                <w:lang w:val="ru-RU"/>
              </w:rPr>
            </w:pPr>
            <w:r w:rsidRPr="007D16F1">
              <w:rPr>
                <w:b/>
                <w:bCs/>
                <w:color w:val="000000"/>
                <w:sz w:val="12"/>
                <w:szCs w:val="12"/>
                <w:lang w:val="ru-RU" w:eastAsia="zh-CN"/>
              </w:rPr>
              <w:t xml:space="preserve">Банковская </w:t>
            </w:r>
            <w:r w:rsidRPr="007D16F1">
              <w:rPr>
                <w:b/>
                <w:bCs/>
                <w:color w:val="000000"/>
                <w:sz w:val="12"/>
                <w:szCs w:val="12"/>
                <w:lang w:val="ru-RU" w:eastAsia="zh-CN"/>
              </w:rPr>
              <w:br/>
              <w:t>комиссия</w:t>
            </w:r>
          </w:p>
        </w:tc>
        <w:tc>
          <w:tcPr>
            <w:tcW w:w="798" w:type="dxa"/>
            <w:tcBorders>
              <w:top w:val="nil"/>
              <w:left w:val="nil"/>
              <w:bottom w:val="single" w:sz="4" w:space="0" w:color="auto"/>
              <w:right w:val="single" w:sz="4" w:space="0" w:color="auto"/>
            </w:tcBorders>
            <w:shd w:val="clear" w:color="auto" w:fill="auto"/>
            <w:noWrap/>
            <w:vAlign w:val="center"/>
            <w:hideMark/>
          </w:tcPr>
          <w:p w14:paraId="5CF449CD" w14:textId="77777777" w:rsidR="00FC7E7C" w:rsidRPr="007D16F1" w:rsidRDefault="00FC7E7C" w:rsidP="009756B8">
            <w:pPr>
              <w:spacing w:before="0"/>
              <w:ind w:left="-57" w:right="-57"/>
              <w:jc w:val="center"/>
              <w:rPr>
                <w:rFonts w:cs="Calibri"/>
                <w:color w:val="000000"/>
                <w:sz w:val="12"/>
                <w:szCs w:val="12"/>
                <w:lang w:val="ru-RU"/>
              </w:rPr>
            </w:pPr>
            <w:r w:rsidRPr="007D16F1">
              <w:rPr>
                <w:b/>
                <w:bCs/>
                <w:sz w:val="12"/>
                <w:szCs w:val="12"/>
                <w:lang w:val="ru-RU"/>
              </w:rPr>
              <w:t>Расходы по</w:t>
            </w:r>
            <w:r w:rsidRPr="007D16F1">
              <w:rPr>
                <w:b/>
                <w:bCs/>
                <w:sz w:val="12"/>
                <w:szCs w:val="12"/>
                <w:lang w:val="ru-RU"/>
              </w:rPr>
              <w:br/>
              <w:t>проектам</w:t>
            </w:r>
          </w:p>
        </w:tc>
        <w:tc>
          <w:tcPr>
            <w:tcW w:w="630" w:type="dxa"/>
            <w:tcBorders>
              <w:top w:val="nil"/>
              <w:left w:val="nil"/>
              <w:bottom w:val="single" w:sz="4" w:space="0" w:color="auto"/>
              <w:right w:val="single" w:sz="4" w:space="0" w:color="auto"/>
            </w:tcBorders>
            <w:shd w:val="clear" w:color="auto" w:fill="auto"/>
            <w:noWrap/>
            <w:vAlign w:val="center"/>
            <w:hideMark/>
          </w:tcPr>
          <w:p w14:paraId="22C018D0" w14:textId="77777777" w:rsidR="00FC7E7C" w:rsidRPr="007D16F1"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7D16F1">
              <w:rPr>
                <w:b/>
                <w:bCs/>
                <w:color w:val="000000"/>
                <w:sz w:val="12"/>
                <w:szCs w:val="12"/>
                <w:lang w:val="ru-RU" w:eastAsia="zh-CN"/>
              </w:rPr>
              <w:t xml:space="preserve">% </w:t>
            </w:r>
            <w:proofErr w:type="spellStart"/>
            <w:r w:rsidRPr="007D16F1">
              <w:rPr>
                <w:b/>
                <w:bCs/>
                <w:color w:val="000000"/>
                <w:sz w:val="12"/>
                <w:szCs w:val="12"/>
                <w:lang w:val="ru-RU" w:eastAsia="zh-CN"/>
              </w:rPr>
              <w:t>AOО</w:t>
            </w:r>
            <w:proofErr w:type="spellEnd"/>
          </w:p>
        </w:tc>
        <w:tc>
          <w:tcPr>
            <w:tcW w:w="700" w:type="dxa"/>
            <w:tcBorders>
              <w:top w:val="nil"/>
              <w:left w:val="nil"/>
              <w:bottom w:val="single" w:sz="4" w:space="0" w:color="auto"/>
              <w:right w:val="single" w:sz="4" w:space="0" w:color="auto"/>
            </w:tcBorders>
            <w:shd w:val="clear" w:color="auto" w:fill="auto"/>
            <w:noWrap/>
            <w:vAlign w:val="center"/>
            <w:hideMark/>
          </w:tcPr>
          <w:p w14:paraId="3E84A726" w14:textId="77777777" w:rsidR="00FC7E7C" w:rsidRPr="007D16F1"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roofErr w:type="spellStart"/>
            <w:r w:rsidRPr="007D16F1">
              <w:rPr>
                <w:b/>
                <w:bCs/>
                <w:color w:val="000000"/>
                <w:sz w:val="12"/>
                <w:szCs w:val="12"/>
                <w:lang w:val="ru-RU" w:eastAsia="zh-CN"/>
              </w:rPr>
              <w:t>AOО</w:t>
            </w:r>
            <w:proofErr w:type="spellEnd"/>
          </w:p>
        </w:tc>
        <w:tc>
          <w:tcPr>
            <w:tcW w:w="685" w:type="dxa"/>
            <w:tcBorders>
              <w:top w:val="nil"/>
              <w:left w:val="nil"/>
              <w:bottom w:val="single" w:sz="4" w:space="0" w:color="auto"/>
              <w:right w:val="single" w:sz="4" w:space="0" w:color="auto"/>
            </w:tcBorders>
            <w:shd w:val="clear" w:color="auto" w:fill="auto"/>
            <w:noWrap/>
            <w:vAlign w:val="center"/>
            <w:hideMark/>
          </w:tcPr>
          <w:p w14:paraId="020D3081" w14:textId="77777777" w:rsidR="00FC7E7C" w:rsidRPr="007D16F1" w:rsidRDefault="00FC7E7C" w:rsidP="009756B8">
            <w:pPr>
              <w:spacing w:before="0"/>
              <w:ind w:left="-57" w:right="-57"/>
              <w:jc w:val="center"/>
              <w:rPr>
                <w:rFonts w:cs="Calibri"/>
                <w:color w:val="000000"/>
                <w:sz w:val="12"/>
                <w:szCs w:val="12"/>
                <w:lang w:val="ru-RU"/>
              </w:rPr>
            </w:pPr>
            <w:proofErr w:type="spellStart"/>
            <w:r w:rsidRPr="007D16F1">
              <w:rPr>
                <w:b/>
                <w:bCs/>
                <w:color w:val="000000"/>
                <w:sz w:val="12"/>
                <w:szCs w:val="12"/>
                <w:lang w:val="ru-RU" w:eastAsia="zh-CN"/>
              </w:rPr>
              <w:t>Корректир</w:t>
            </w:r>
            <w:proofErr w:type="spellEnd"/>
            <w:r w:rsidRPr="007D16F1">
              <w:rPr>
                <w:b/>
                <w:bCs/>
                <w:color w:val="000000"/>
                <w:sz w:val="12"/>
                <w:szCs w:val="12"/>
                <w:lang w:val="ru-RU" w:eastAsia="zh-CN"/>
              </w:rPr>
              <w:t xml:space="preserve">., </w:t>
            </w:r>
            <w:r w:rsidRPr="007D16F1">
              <w:rPr>
                <w:b/>
                <w:bCs/>
                <w:color w:val="000000"/>
                <w:sz w:val="12"/>
                <w:szCs w:val="12"/>
                <w:lang w:val="ru-RU" w:eastAsia="zh-CN"/>
              </w:rPr>
              <w:br/>
              <w:t>АОО</w:t>
            </w:r>
          </w:p>
        </w:tc>
        <w:tc>
          <w:tcPr>
            <w:tcW w:w="840" w:type="dxa"/>
            <w:tcBorders>
              <w:top w:val="nil"/>
              <w:left w:val="nil"/>
              <w:bottom w:val="single" w:sz="4" w:space="0" w:color="auto"/>
              <w:right w:val="single" w:sz="4" w:space="0" w:color="auto"/>
            </w:tcBorders>
            <w:shd w:val="clear" w:color="auto" w:fill="auto"/>
            <w:noWrap/>
            <w:vAlign w:val="center"/>
            <w:hideMark/>
          </w:tcPr>
          <w:p w14:paraId="4F0A7438" w14:textId="77777777" w:rsidR="00FC7E7C" w:rsidRPr="007D16F1"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r w:rsidRPr="007D16F1">
              <w:rPr>
                <w:b/>
                <w:bCs/>
                <w:color w:val="000000"/>
                <w:sz w:val="12"/>
                <w:szCs w:val="12"/>
                <w:lang w:val="ru-RU" w:eastAsia="zh-CN"/>
              </w:rPr>
              <w:t xml:space="preserve">Всего: </w:t>
            </w:r>
            <w:r w:rsidRPr="007D16F1">
              <w:rPr>
                <w:b/>
                <w:bCs/>
                <w:color w:val="000000"/>
                <w:sz w:val="12"/>
                <w:szCs w:val="12"/>
                <w:lang w:val="ru-RU" w:eastAsia="zh-CN"/>
              </w:rPr>
              <w:br/>
              <w:t>расходы</w:t>
            </w:r>
          </w:p>
        </w:tc>
        <w:tc>
          <w:tcPr>
            <w:tcW w:w="896" w:type="dxa"/>
            <w:tcBorders>
              <w:top w:val="nil"/>
              <w:left w:val="nil"/>
              <w:bottom w:val="single" w:sz="4" w:space="0" w:color="auto"/>
              <w:right w:val="single" w:sz="4" w:space="0" w:color="auto"/>
            </w:tcBorders>
            <w:shd w:val="clear" w:color="auto" w:fill="auto"/>
            <w:noWrap/>
            <w:vAlign w:val="center"/>
            <w:hideMark/>
          </w:tcPr>
          <w:p w14:paraId="5F195A64" w14:textId="77777777" w:rsidR="00FC7E7C" w:rsidRPr="007D16F1" w:rsidRDefault="00FC7E7C" w:rsidP="009756B8">
            <w:pPr>
              <w:spacing w:before="0"/>
              <w:ind w:left="-57" w:right="-57"/>
              <w:jc w:val="center"/>
              <w:rPr>
                <w:rFonts w:cs="Calibri"/>
                <w:b/>
                <w:bCs/>
                <w:color w:val="000000"/>
                <w:sz w:val="12"/>
                <w:szCs w:val="12"/>
                <w:lang w:val="ru-RU"/>
              </w:rPr>
            </w:pPr>
            <w:r w:rsidRPr="007D16F1">
              <w:rPr>
                <w:b/>
                <w:bCs/>
                <w:sz w:val="12"/>
                <w:szCs w:val="12"/>
                <w:lang w:val="ru-RU"/>
              </w:rPr>
              <w:t>Сальдо на 31.12.2019 г.</w:t>
            </w:r>
          </w:p>
        </w:tc>
        <w:tc>
          <w:tcPr>
            <w:tcW w:w="924" w:type="dxa"/>
            <w:tcBorders>
              <w:top w:val="nil"/>
              <w:left w:val="nil"/>
              <w:bottom w:val="single" w:sz="4" w:space="0" w:color="auto"/>
              <w:right w:val="single" w:sz="4" w:space="0" w:color="auto"/>
            </w:tcBorders>
            <w:shd w:val="clear" w:color="auto" w:fill="auto"/>
            <w:noWrap/>
            <w:vAlign w:val="center"/>
            <w:hideMark/>
          </w:tcPr>
          <w:p w14:paraId="6AAD9B32" w14:textId="77777777" w:rsidR="00FC7E7C" w:rsidRPr="007D16F1" w:rsidRDefault="00FC7E7C" w:rsidP="009756B8">
            <w:pPr>
              <w:tabs>
                <w:tab w:val="clear" w:pos="794"/>
                <w:tab w:val="clear" w:pos="1191"/>
                <w:tab w:val="clear" w:pos="1588"/>
                <w:tab w:val="clear" w:pos="1985"/>
              </w:tabs>
              <w:overflowPunct/>
              <w:autoSpaceDE/>
              <w:autoSpaceDN/>
              <w:adjustRightInd/>
              <w:spacing w:before="40" w:after="40"/>
              <w:ind w:left="-57" w:right="-57"/>
              <w:jc w:val="center"/>
              <w:textAlignment w:val="auto"/>
              <w:rPr>
                <w:rFonts w:cs="Calibri"/>
                <w:color w:val="000000"/>
                <w:sz w:val="12"/>
                <w:szCs w:val="12"/>
                <w:lang w:val="ru-RU"/>
              </w:rPr>
            </w:pPr>
            <w:proofErr w:type="spellStart"/>
            <w:r w:rsidRPr="007D16F1">
              <w:rPr>
                <w:b/>
                <w:bCs/>
                <w:sz w:val="12"/>
                <w:szCs w:val="12"/>
                <w:lang w:val="ru-RU"/>
              </w:rPr>
              <w:t>шв</w:t>
            </w:r>
            <w:proofErr w:type="spellEnd"/>
            <w:r w:rsidRPr="007D16F1">
              <w:rPr>
                <w:b/>
                <w:bCs/>
                <w:sz w:val="12"/>
                <w:szCs w:val="12"/>
                <w:lang w:val="ru-RU"/>
              </w:rPr>
              <w:t>. фр.</w:t>
            </w:r>
          </w:p>
        </w:tc>
      </w:tr>
      <w:tr w:rsidR="00FC7E7C" w:rsidRPr="007D16F1" w14:paraId="0B91FBE8" w14:textId="77777777" w:rsidTr="009739D2">
        <w:tc>
          <w:tcPr>
            <w:tcW w:w="1297" w:type="dxa"/>
            <w:tcBorders>
              <w:top w:val="single" w:sz="4" w:space="0" w:color="auto"/>
              <w:left w:val="single" w:sz="4" w:space="0" w:color="auto"/>
              <w:bottom w:val="single" w:sz="4" w:space="0" w:color="auto"/>
            </w:tcBorders>
            <w:shd w:val="clear" w:color="auto" w:fill="auto"/>
            <w:noWrap/>
            <w:vAlign w:val="bottom"/>
          </w:tcPr>
          <w:p w14:paraId="0E8E45DE" w14:textId="77777777" w:rsidR="00FC7E7C" w:rsidRPr="007D16F1"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p>
        </w:tc>
        <w:tc>
          <w:tcPr>
            <w:tcW w:w="882" w:type="dxa"/>
            <w:tcBorders>
              <w:top w:val="single" w:sz="4" w:space="0" w:color="auto"/>
              <w:bottom w:val="single" w:sz="4" w:space="0" w:color="auto"/>
            </w:tcBorders>
            <w:shd w:val="clear" w:color="auto" w:fill="auto"/>
            <w:noWrap/>
            <w:vAlign w:val="bottom"/>
          </w:tcPr>
          <w:p w14:paraId="031B0FF2"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798" w:type="dxa"/>
            <w:tcBorders>
              <w:top w:val="single" w:sz="4" w:space="0" w:color="auto"/>
              <w:bottom w:val="single" w:sz="4" w:space="0" w:color="auto"/>
            </w:tcBorders>
            <w:shd w:val="clear" w:color="auto" w:fill="auto"/>
            <w:noWrap/>
            <w:vAlign w:val="bottom"/>
          </w:tcPr>
          <w:p w14:paraId="403F7687"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910" w:type="dxa"/>
            <w:tcBorders>
              <w:top w:val="single" w:sz="4" w:space="0" w:color="auto"/>
              <w:bottom w:val="single" w:sz="4" w:space="0" w:color="auto"/>
            </w:tcBorders>
            <w:shd w:val="clear" w:color="auto" w:fill="auto"/>
            <w:noWrap/>
            <w:vAlign w:val="bottom"/>
          </w:tcPr>
          <w:p w14:paraId="5DB2FB0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84" w:type="dxa"/>
            <w:tcBorders>
              <w:top w:val="single" w:sz="4" w:space="0" w:color="auto"/>
              <w:bottom w:val="single" w:sz="4" w:space="0" w:color="auto"/>
            </w:tcBorders>
            <w:shd w:val="clear" w:color="auto" w:fill="auto"/>
            <w:noWrap/>
            <w:vAlign w:val="bottom"/>
          </w:tcPr>
          <w:p w14:paraId="365602A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16" w:type="dxa"/>
            <w:tcBorders>
              <w:top w:val="single" w:sz="4" w:space="0" w:color="auto"/>
              <w:bottom w:val="single" w:sz="4" w:space="0" w:color="auto"/>
            </w:tcBorders>
            <w:shd w:val="clear" w:color="auto" w:fill="auto"/>
            <w:noWrap/>
            <w:vAlign w:val="bottom"/>
          </w:tcPr>
          <w:p w14:paraId="1CB1A8B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71" w:type="dxa"/>
            <w:tcBorders>
              <w:top w:val="single" w:sz="4" w:space="0" w:color="auto"/>
              <w:bottom w:val="single" w:sz="4" w:space="0" w:color="auto"/>
            </w:tcBorders>
            <w:shd w:val="clear" w:color="auto" w:fill="auto"/>
            <w:noWrap/>
            <w:vAlign w:val="bottom"/>
          </w:tcPr>
          <w:p w14:paraId="66A1AC8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40" w:type="dxa"/>
            <w:tcBorders>
              <w:top w:val="single" w:sz="4" w:space="0" w:color="auto"/>
              <w:bottom w:val="single" w:sz="4" w:space="0" w:color="auto"/>
            </w:tcBorders>
            <w:shd w:val="clear" w:color="auto" w:fill="auto"/>
            <w:noWrap/>
            <w:vAlign w:val="bottom"/>
          </w:tcPr>
          <w:p w14:paraId="636568A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68" w:type="dxa"/>
            <w:tcBorders>
              <w:top w:val="single" w:sz="4" w:space="0" w:color="auto"/>
              <w:bottom w:val="single" w:sz="4" w:space="0" w:color="auto"/>
            </w:tcBorders>
            <w:shd w:val="clear" w:color="auto" w:fill="auto"/>
            <w:noWrap/>
            <w:vAlign w:val="bottom"/>
          </w:tcPr>
          <w:p w14:paraId="446D8B5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26" w:type="dxa"/>
            <w:tcBorders>
              <w:top w:val="single" w:sz="4" w:space="0" w:color="auto"/>
              <w:bottom w:val="single" w:sz="4" w:space="0" w:color="auto"/>
            </w:tcBorders>
            <w:shd w:val="clear" w:color="auto" w:fill="auto"/>
            <w:noWrap/>
            <w:vAlign w:val="bottom"/>
          </w:tcPr>
          <w:p w14:paraId="39866D6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16" w:type="dxa"/>
            <w:tcBorders>
              <w:top w:val="single" w:sz="4" w:space="0" w:color="auto"/>
              <w:bottom w:val="single" w:sz="4" w:space="0" w:color="auto"/>
            </w:tcBorders>
            <w:shd w:val="clear" w:color="auto" w:fill="auto"/>
            <w:noWrap/>
            <w:vAlign w:val="bottom"/>
          </w:tcPr>
          <w:p w14:paraId="7520E7F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98" w:type="dxa"/>
            <w:tcBorders>
              <w:top w:val="single" w:sz="4" w:space="0" w:color="auto"/>
              <w:bottom w:val="single" w:sz="4" w:space="0" w:color="auto"/>
            </w:tcBorders>
            <w:shd w:val="clear" w:color="auto" w:fill="auto"/>
            <w:noWrap/>
            <w:vAlign w:val="bottom"/>
          </w:tcPr>
          <w:p w14:paraId="0A706BE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30" w:type="dxa"/>
            <w:tcBorders>
              <w:top w:val="single" w:sz="4" w:space="0" w:color="auto"/>
              <w:bottom w:val="single" w:sz="4" w:space="0" w:color="auto"/>
            </w:tcBorders>
            <w:shd w:val="clear" w:color="auto" w:fill="auto"/>
            <w:noWrap/>
            <w:vAlign w:val="bottom"/>
          </w:tcPr>
          <w:p w14:paraId="15E8C0D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00" w:type="dxa"/>
            <w:tcBorders>
              <w:top w:val="single" w:sz="4" w:space="0" w:color="auto"/>
              <w:bottom w:val="single" w:sz="4" w:space="0" w:color="auto"/>
            </w:tcBorders>
            <w:shd w:val="clear" w:color="auto" w:fill="auto"/>
            <w:noWrap/>
            <w:vAlign w:val="bottom"/>
          </w:tcPr>
          <w:p w14:paraId="1D3B6B0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85" w:type="dxa"/>
            <w:tcBorders>
              <w:top w:val="single" w:sz="4" w:space="0" w:color="auto"/>
              <w:bottom w:val="single" w:sz="4" w:space="0" w:color="auto"/>
            </w:tcBorders>
            <w:shd w:val="clear" w:color="auto" w:fill="auto"/>
            <w:noWrap/>
            <w:vAlign w:val="bottom"/>
          </w:tcPr>
          <w:p w14:paraId="0B859A6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40" w:type="dxa"/>
            <w:tcBorders>
              <w:top w:val="single" w:sz="4" w:space="0" w:color="auto"/>
              <w:bottom w:val="single" w:sz="4" w:space="0" w:color="auto"/>
            </w:tcBorders>
            <w:shd w:val="clear" w:color="auto" w:fill="auto"/>
            <w:noWrap/>
            <w:vAlign w:val="bottom"/>
          </w:tcPr>
          <w:p w14:paraId="1F801C8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96" w:type="dxa"/>
            <w:tcBorders>
              <w:top w:val="single" w:sz="4" w:space="0" w:color="auto"/>
              <w:bottom w:val="single" w:sz="4" w:space="0" w:color="auto"/>
            </w:tcBorders>
            <w:shd w:val="clear" w:color="auto" w:fill="auto"/>
            <w:noWrap/>
            <w:vAlign w:val="bottom"/>
          </w:tcPr>
          <w:p w14:paraId="10D2739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924" w:type="dxa"/>
            <w:tcBorders>
              <w:top w:val="single" w:sz="4" w:space="0" w:color="auto"/>
              <w:bottom w:val="single" w:sz="4" w:space="0" w:color="auto"/>
              <w:right w:val="single" w:sz="4" w:space="0" w:color="auto"/>
            </w:tcBorders>
            <w:shd w:val="clear" w:color="auto" w:fill="auto"/>
            <w:noWrap/>
            <w:vAlign w:val="bottom"/>
          </w:tcPr>
          <w:p w14:paraId="74A8D22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r>
      <w:tr w:rsidR="00FC7E7C" w:rsidRPr="007D16F1" w14:paraId="46A2F863" w14:textId="77777777" w:rsidTr="00D81FA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7A79A482" w14:textId="77777777" w:rsidR="00FC7E7C" w:rsidRPr="007D16F1"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ОАЭ</w:t>
            </w:r>
          </w:p>
        </w:tc>
        <w:tc>
          <w:tcPr>
            <w:tcW w:w="882" w:type="dxa"/>
            <w:tcBorders>
              <w:top w:val="nil"/>
              <w:left w:val="nil"/>
              <w:bottom w:val="single" w:sz="4" w:space="0" w:color="auto"/>
              <w:right w:val="single" w:sz="4" w:space="0" w:color="auto"/>
            </w:tcBorders>
            <w:shd w:val="clear" w:color="auto" w:fill="auto"/>
            <w:noWrap/>
            <w:vAlign w:val="bottom"/>
            <w:hideMark/>
          </w:tcPr>
          <w:p w14:paraId="27A8F608"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P.30501.1.01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17F34C7A"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шв</w:t>
            </w:r>
            <w:proofErr w:type="spellEnd"/>
            <w:r w:rsidRPr="007D16F1">
              <w:rPr>
                <w:rFonts w:cs="Calibri"/>
                <w:color w:val="000000"/>
                <w:sz w:val="12"/>
                <w:szCs w:val="12"/>
                <w:lang w:val="ru-RU"/>
              </w:rPr>
              <w:t>. фр.</w:t>
            </w:r>
          </w:p>
        </w:tc>
        <w:tc>
          <w:tcPr>
            <w:tcW w:w="910" w:type="dxa"/>
            <w:tcBorders>
              <w:top w:val="nil"/>
              <w:left w:val="nil"/>
              <w:bottom w:val="single" w:sz="4" w:space="0" w:color="auto"/>
              <w:right w:val="single" w:sz="4" w:space="0" w:color="auto"/>
            </w:tcBorders>
            <w:shd w:val="clear" w:color="auto" w:fill="auto"/>
            <w:noWrap/>
            <w:vAlign w:val="bottom"/>
            <w:hideMark/>
          </w:tcPr>
          <w:p w14:paraId="6BC9A74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131 814,54</w:t>
            </w:r>
          </w:p>
        </w:tc>
        <w:tc>
          <w:tcPr>
            <w:tcW w:w="784" w:type="dxa"/>
            <w:tcBorders>
              <w:top w:val="nil"/>
              <w:left w:val="nil"/>
              <w:bottom w:val="single" w:sz="4" w:space="0" w:color="auto"/>
              <w:right w:val="single" w:sz="4" w:space="0" w:color="auto"/>
            </w:tcBorders>
            <w:shd w:val="clear" w:color="auto" w:fill="auto"/>
            <w:noWrap/>
            <w:vAlign w:val="bottom"/>
            <w:hideMark/>
          </w:tcPr>
          <w:p w14:paraId="3224440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3451F77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47904C6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2 080,92</w:t>
            </w:r>
          </w:p>
        </w:tc>
        <w:tc>
          <w:tcPr>
            <w:tcW w:w="840" w:type="dxa"/>
            <w:tcBorders>
              <w:top w:val="nil"/>
              <w:left w:val="nil"/>
              <w:bottom w:val="single" w:sz="4" w:space="0" w:color="auto"/>
              <w:right w:val="single" w:sz="4" w:space="0" w:color="auto"/>
            </w:tcBorders>
            <w:shd w:val="clear" w:color="auto" w:fill="auto"/>
            <w:noWrap/>
            <w:vAlign w:val="bottom"/>
            <w:hideMark/>
          </w:tcPr>
          <w:p w14:paraId="05D0DF8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391BB6B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2 080,92</w:t>
            </w:r>
          </w:p>
        </w:tc>
        <w:tc>
          <w:tcPr>
            <w:tcW w:w="826" w:type="dxa"/>
            <w:tcBorders>
              <w:top w:val="nil"/>
              <w:left w:val="nil"/>
              <w:bottom w:val="single" w:sz="4" w:space="0" w:color="auto"/>
              <w:right w:val="single" w:sz="4" w:space="0" w:color="auto"/>
            </w:tcBorders>
            <w:shd w:val="clear" w:color="auto" w:fill="auto"/>
            <w:noWrap/>
            <w:vAlign w:val="bottom"/>
            <w:hideMark/>
          </w:tcPr>
          <w:p w14:paraId="773CD28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−83,62</w:t>
            </w:r>
          </w:p>
        </w:tc>
        <w:tc>
          <w:tcPr>
            <w:tcW w:w="616" w:type="dxa"/>
            <w:tcBorders>
              <w:top w:val="nil"/>
              <w:left w:val="nil"/>
              <w:bottom w:val="single" w:sz="4" w:space="0" w:color="auto"/>
              <w:right w:val="single" w:sz="4" w:space="0" w:color="auto"/>
            </w:tcBorders>
            <w:shd w:val="clear" w:color="auto" w:fill="auto"/>
            <w:noWrap/>
            <w:vAlign w:val="bottom"/>
            <w:hideMark/>
          </w:tcPr>
          <w:p w14:paraId="7364AB2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7805EC0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100,00</w:t>
            </w:r>
          </w:p>
        </w:tc>
        <w:tc>
          <w:tcPr>
            <w:tcW w:w="630" w:type="dxa"/>
            <w:tcBorders>
              <w:top w:val="nil"/>
              <w:left w:val="nil"/>
              <w:bottom w:val="single" w:sz="4" w:space="0" w:color="auto"/>
              <w:right w:val="single" w:sz="4" w:space="0" w:color="auto"/>
            </w:tcBorders>
            <w:shd w:val="clear" w:color="auto" w:fill="auto"/>
            <w:noWrap/>
            <w:vAlign w:val="bottom"/>
            <w:hideMark/>
          </w:tcPr>
          <w:p w14:paraId="163C96B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2D6DEF8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13,77</w:t>
            </w:r>
          </w:p>
        </w:tc>
        <w:tc>
          <w:tcPr>
            <w:tcW w:w="685" w:type="dxa"/>
            <w:tcBorders>
              <w:top w:val="nil"/>
              <w:left w:val="nil"/>
              <w:bottom w:val="single" w:sz="4" w:space="0" w:color="auto"/>
              <w:right w:val="single" w:sz="4" w:space="0" w:color="auto"/>
            </w:tcBorders>
            <w:shd w:val="clear" w:color="auto" w:fill="auto"/>
            <w:noWrap/>
            <w:vAlign w:val="bottom"/>
            <w:hideMark/>
          </w:tcPr>
          <w:p w14:paraId="6D8ABEB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EC481C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113,77</w:t>
            </w:r>
          </w:p>
        </w:tc>
        <w:tc>
          <w:tcPr>
            <w:tcW w:w="896" w:type="dxa"/>
            <w:tcBorders>
              <w:top w:val="nil"/>
              <w:left w:val="nil"/>
              <w:bottom w:val="single" w:sz="4" w:space="0" w:color="auto"/>
              <w:right w:val="single" w:sz="4" w:space="0" w:color="auto"/>
            </w:tcBorders>
            <w:shd w:val="clear" w:color="auto" w:fill="auto"/>
            <w:noWrap/>
            <w:vAlign w:val="bottom"/>
            <w:hideMark/>
          </w:tcPr>
          <w:p w14:paraId="53B3616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133 698,07</w:t>
            </w:r>
          </w:p>
        </w:tc>
        <w:tc>
          <w:tcPr>
            <w:tcW w:w="924" w:type="dxa"/>
            <w:tcBorders>
              <w:top w:val="nil"/>
              <w:left w:val="nil"/>
              <w:bottom w:val="single" w:sz="4" w:space="0" w:color="auto"/>
              <w:right w:val="single" w:sz="4" w:space="0" w:color="auto"/>
            </w:tcBorders>
            <w:shd w:val="clear" w:color="auto" w:fill="auto"/>
            <w:noWrap/>
            <w:vAlign w:val="bottom"/>
            <w:hideMark/>
          </w:tcPr>
          <w:p w14:paraId="23AD33A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133 698,07</w:t>
            </w:r>
          </w:p>
        </w:tc>
      </w:tr>
      <w:tr w:rsidR="00FC7E7C" w:rsidRPr="007D16F1" w14:paraId="485F35C8" w14:textId="77777777" w:rsidTr="00D81FA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751FD7B0" w14:textId="77777777" w:rsidR="00FC7E7C" w:rsidRPr="007D16F1"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Сингапур</w:t>
            </w:r>
          </w:p>
        </w:tc>
        <w:tc>
          <w:tcPr>
            <w:tcW w:w="882" w:type="dxa"/>
            <w:tcBorders>
              <w:top w:val="nil"/>
              <w:left w:val="nil"/>
              <w:bottom w:val="single" w:sz="4" w:space="0" w:color="auto"/>
              <w:right w:val="single" w:sz="4" w:space="0" w:color="auto"/>
            </w:tcBorders>
            <w:shd w:val="clear" w:color="auto" w:fill="auto"/>
            <w:noWrap/>
            <w:vAlign w:val="bottom"/>
            <w:hideMark/>
          </w:tcPr>
          <w:p w14:paraId="61A26017"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P.30502.1.01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2D4D3497"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шв</w:t>
            </w:r>
            <w:proofErr w:type="spellEnd"/>
            <w:r w:rsidRPr="007D16F1">
              <w:rPr>
                <w:rFonts w:cs="Calibri"/>
                <w:color w:val="000000"/>
                <w:sz w:val="12"/>
                <w:szCs w:val="12"/>
                <w:lang w:val="ru-RU"/>
              </w:rPr>
              <w:t>. фр.</w:t>
            </w:r>
          </w:p>
        </w:tc>
        <w:tc>
          <w:tcPr>
            <w:tcW w:w="910" w:type="dxa"/>
            <w:tcBorders>
              <w:top w:val="nil"/>
              <w:left w:val="nil"/>
              <w:bottom w:val="single" w:sz="4" w:space="0" w:color="auto"/>
              <w:right w:val="single" w:sz="4" w:space="0" w:color="auto"/>
            </w:tcBorders>
            <w:shd w:val="clear" w:color="auto" w:fill="auto"/>
            <w:noWrap/>
            <w:vAlign w:val="bottom"/>
            <w:hideMark/>
          </w:tcPr>
          <w:p w14:paraId="05E73D5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−83,62</w:t>
            </w:r>
          </w:p>
        </w:tc>
        <w:tc>
          <w:tcPr>
            <w:tcW w:w="784" w:type="dxa"/>
            <w:tcBorders>
              <w:top w:val="nil"/>
              <w:left w:val="nil"/>
              <w:bottom w:val="single" w:sz="4" w:space="0" w:color="auto"/>
              <w:right w:val="single" w:sz="4" w:space="0" w:color="auto"/>
            </w:tcBorders>
            <w:shd w:val="clear" w:color="auto" w:fill="auto"/>
            <w:noWrap/>
            <w:vAlign w:val="bottom"/>
            <w:hideMark/>
          </w:tcPr>
          <w:p w14:paraId="13297DE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39CF3F4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5EBBBAD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2FBDCD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73530A6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26" w:type="dxa"/>
            <w:tcBorders>
              <w:top w:val="nil"/>
              <w:left w:val="nil"/>
              <w:bottom w:val="single" w:sz="4" w:space="0" w:color="auto"/>
              <w:right w:val="single" w:sz="4" w:space="0" w:color="auto"/>
            </w:tcBorders>
            <w:shd w:val="clear" w:color="auto" w:fill="auto"/>
            <w:noWrap/>
            <w:vAlign w:val="bottom"/>
            <w:hideMark/>
          </w:tcPr>
          <w:p w14:paraId="53C3E2E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83,62</w:t>
            </w:r>
          </w:p>
        </w:tc>
        <w:tc>
          <w:tcPr>
            <w:tcW w:w="616" w:type="dxa"/>
            <w:tcBorders>
              <w:top w:val="nil"/>
              <w:left w:val="nil"/>
              <w:bottom w:val="single" w:sz="4" w:space="0" w:color="auto"/>
              <w:right w:val="single" w:sz="4" w:space="0" w:color="auto"/>
            </w:tcBorders>
            <w:shd w:val="clear" w:color="auto" w:fill="auto"/>
            <w:noWrap/>
            <w:vAlign w:val="bottom"/>
            <w:hideMark/>
          </w:tcPr>
          <w:p w14:paraId="1CE4493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7CDA0E5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5464D20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3ADA603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66A8DEC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776CA0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23329EE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924" w:type="dxa"/>
            <w:tcBorders>
              <w:top w:val="nil"/>
              <w:left w:val="nil"/>
              <w:bottom w:val="single" w:sz="4" w:space="0" w:color="auto"/>
              <w:right w:val="single" w:sz="4" w:space="0" w:color="auto"/>
            </w:tcBorders>
            <w:shd w:val="clear" w:color="auto" w:fill="auto"/>
            <w:noWrap/>
            <w:vAlign w:val="bottom"/>
            <w:hideMark/>
          </w:tcPr>
          <w:p w14:paraId="6805FA4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r>
      <w:tr w:rsidR="00FC7E7C" w:rsidRPr="007D16F1" w14:paraId="06DBDFC7" w14:textId="77777777" w:rsidTr="00D81FA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79F1825" w14:textId="77777777" w:rsidR="00FC7E7C" w:rsidRPr="007D16F1"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Корея</w:t>
            </w:r>
          </w:p>
        </w:tc>
        <w:tc>
          <w:tcPr>
            <w:tcW w:w="882" w:type="dxa"/>
            <w:tcBorders>
              <w:top w:val="nil"/>
              <w:left w:val="nil"/>
              <w:bottom w:val="single" w:sz="4" w:space="0" w:color="auto"/>
              <w:right w:val="single" w:sz="4" w:space="0" w:color="auto"/>
            </w:tcBorders>
            <w:shd w:val="clear" w:color="auto" w:fill="auto"/>
            <w:noWrap/>
            <w:vAlign w:val="bottom"/>
            <w:hideMark/>
          </w:tcPr>
          <w:p w14:paraId="7D6DF8C9"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P.30503.1.01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7EEE43CE"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шв</w:t>
            </w:r>
            <w:proofErr w:type="spellEnd"/>
            <w:r w:rsidRPr="007D16F1">
              <w:rPr>
                <w:rFonts w:cs="Calibri"/>
                <w:color w:val="000000"/>
                <w:sz w:val="12"/>
                <w:szCs w:val="12"/>
                <w:lang w:val="ru-RU"/>
              </w:rPr>
              <w:t>. фр.</w:t>
            </w:r>
          </w:p>
        </w:tc>
        <w:tc>
          <w:tcPr>
            <w:tcW w:w="910" w:type="dxa"/>
            <w:tcBorders>
              <w:top w:val="nil"/>
              <w:left w:val="nil"/>
              <w:bottom w:val="single" w:sz="4" w:space="0" w:color="auto"/>
              <w:right w:val="single" w:sz="4" w:space="0" w:color="auto"/>
            </w:tcBorders>
            <w:shd w:val="clear" w:color="auto" w:fill="auto"/>
            <w:noWrap/>
            <w:vAlign w:val="bottom"/>
            <w:hideMark/>
          </w:tcPr>
          <w:p w14:paraId="15AC41B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224 432,27</w:t>
            </w:r>
          </w:p>
        </w:tc>
        <w:tc>
          <w:tcPr>
            <w:tcW w:w="784" w:type="dxa"/>
            <w:tcBorders>
              <w:top w:val="nil"/>
              <w:left w:val="nil"/>
              <w:bottom w:val="single" w:sz="4" w:space="0" w:color="auto"/>
              <w:right w:val="single" w:sz="4" w:space="0" w:color="auto"/>
            </w:tcBorders>
            <w:shd w:val="clear" w:color="auto" w:fill="auto"/>
            <w:noWrap/>
            <w:vAlign w:val="bottom"/>
            <w:hideMark/>
          </w:tcPr>
          <w:p w14:paraId="0C625B3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302 209,88</w:t>
            </w:r>
          </w:p>
        </w:tc>
        <w:tc>
          <w:tcPr>
            <w:tcW w:w="616" w:type="dxa"/>
            <w:tcBorders>
              <w:top w:val="nil"/>
              <w:left w:val="nil"/>
              <w:bottom w:val="single" w:sz="4" w:space="0" w:color="auto"/>
              <w:right w:val="single" w:sz="4" w:space="0" w:color="auto"/>
            </w:tcBorders>
            <w:shd w:val="clear" w:color="auto" w:fill="auto"/>
            <w:noWrap/>
            <w:vAlign w:val="bottom"/>
            <w:hideMark/>
          </w:tcPr>
          <w:p w14:paraId="3451C38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1 007,44</w:t>
            </w:r>
          </w:p>
        </w:tc>
        <w:tc>
          <w:tcPr>
            <w:tcW w:w="671" w:type="dxa"/>
            <w:tcBorders>
              <w:top w:val="nil"/>
              <w:left w:val="nil"/>
              <w:bottom w:val="single" w:sz="4" w:space="0" w:color="auto"/>
              <w:right w:val="single" w:sz="4" w:space="0" w:color="auto"/>
            </w:tcBorders>
            <w:shd w:val="clear" w:color="auto" w:fill="auto"/>
            <w:noWrap/>
            <w:vAlign w:val="bottom"/>
            <w:hideMark/>
          </w:tcPr>
          <w:p w14:paraId="3FC7635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6 367,63</w:t>
            </w:r>
          </w:p>
        </w:tc>
        <w:tc>
          <w:tcPr>
            <w:tcW w:w="840" w:type="dxa"/>
            <w:tcBorders>
              <w:top w:val="nil"/>
              <w:left w:val="nil"/>
              <w:bottom w:val="single" w:sz="4" w:space="0" w:color="auto"/>
              <w:right w:val="single" w:sz="4" w:space="0" w:color="auto"/>
            </w:tcBorders>
            <w:shd w:val="clear" w:color="auto" w:fill="auto"/>
            <w:noWrap/>
            <w:vAlign w:val="bottom"/>
            <w:hideMark/>
          </w:tcPr>
          <w:p w14:paraId="5F3A00A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4F36F10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309 584,95</w:t>
            </w:r>
          </w:p>
        </w:tc>
        <w:tc>
          <w:tcPr>
            <w:tcW w:w="826" w:type="dxa"/>
            <w:tcBorders>
              <w:top w:val="nil"/>
              <w:left w:val="nil"/>
              <w:bottom w:val="single" w:sz="4" w:space="0" w:color="auto"/>
              <w:right w:val="single" w:sz="4" w:space="0" w:color="auto"/>
            </w:tcBorders>
            <w:shd w:val="clear" w:color="auto" w:fill="auto"/>
            <w:noWrap/>
            <w:vAlign w:val="bottom"/>
            <w:hideMark/>
          </w:tcPr>
          <w:p w14:paraId="09C9CA3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1D5FD26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0016E61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116 090,60</w:t>
            </w:r>
          </w:p>
        </w:tc>
        <w:tc>
          <w:tcPr>
            <w:tcW w:w="630" w:type="dxa"/>
            <w:tcBorders>
              <w:top w:val="nil"/>
              <w:left w:val="nil"/>
              <w:bottom w:val="single" w:sz="4" w:space="0" w:color="auto"/>
              <w:right w:val="single" w:sz="4" w:space="0" w:color="auto"/>
            </w:tcBorders>
            <w:shd w:val="clear" w:color="auto" w:fill="auto"/>
            <w:noWrap/>
            <w:vAlign w:val="bottom"/>
            <w:hideMark/>
          </w:tcPr>
          <w:p w14:paraId="0986278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7,00</w:t>
            </w:r>
          </w:p>
        </w:tc>
        <w:tc>
          <w:tcPr>
            <w:tcW w:w="700" w:type="dxa"/>
            <w:tcBorders>
              <w:top w:val="nil"/>
              <w:left w:val="nil"/>
              <w:bottom w:val="single" w:sz="4" w:space="0" w:color="auto"/>
              <w:right w:val="single" w:sz="4" w:space="0" w:color="auto"/>
            </w:tcBorders>
            <w:shd w:val="clear" w:color="auto" w:fill="auto"/>
            <w:noWrap/>
            <w:vAlign w:val="bottom"/>
            <w:hideMark/>
          </w:tcPr>
          <w:p w14:paraId="7AA6FC5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8 126,34</w:t>
            </w:r>
          </w:p>
        </w:tc>
        <w:tc>
          <w:tcPr>
            <w:tcW w:w="685" w:type="dxa"/>
            <w:tcBorders>
              <w:top w:val="nil"/>
              <w:left w:val="nil"/>
              <w:bottom w:val="single" w:sz="4" w:space="0" w:color="auto"/>
              <w:right w:val="single" w:sz="4" w:space="0" w:color="auto"/>
            </w:tcBorders>
            <w:shd w:val="clear" w:color="auto" w:fill="auto"/>
            <w:noWrap/>
            <w:vAlign w:val="bottom"/>
            <w:hideMark/>
          </w:tcPr>
          <w:p w14:paraId="732CB4F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526C06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124 216,94</w:t>
            </w:r>
          </w:p>
        </w:tc>
        <w:tc>
          <w:tcPr>
            <w:tcW w:w="896" w:type="dxa"/>
            <w:tcBorders>
              <w:top w:val="nil"/>
              <w:left w:val="nil"/>
              <w:bottom w:val="single" w:sz="4" w:space="0" w:color="auto"/>
              <w:right w:val="single" w:sz="4" w:space="0" w:color="auto"/>
            </w:tcBorders>
            <w:shd w:val="clear" w:color="auto" w:fill="auto"/>
            <w:noWrap/>
            <w:vAlign w:val="bottom"/>
            <w:hideMark/>
          </w:tcPr>
          <w:p w14:paraId="0AAFAEB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409 800,28</w:t>
            </w:r>
          </w:p>
        </w:tc>
        <w:tc>
          <w:tcPr>
            <w:tcW w:w="924" w:type="dxa"/>
            <w:tcBorders>
              <w:top w:val="nil"/>
              <w:left w:val="nil"/>
              <w:bottom w:val="single" w:sz="4" w:space="0" w:color="auto"/>
              <w:right w:val="single" w:sz="4" w:space="0" w:color="auto"/>
            </w:tcBorders>
            <w:shd w:val="clear" w:color="auto" w:fill="auto"/>
            <w:noWrap/>
            <w:vAlign w:val="bottom"/>
            <w:hideMark/>
          </w:tcPr>
          <w:p w14:paraId="10CF96E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409 800,28</w:t>
            </w:r>
          </w:p>
        </w:tc>
      </w:tr>
      <w:tr w:rsidR="00FC7E7C" w:rsidRPr="007D16F1" w14:paraId="57468D32" w14:textId="77777777" w:rsidTr="00D81FA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3C2484F3" w14:textId="77777777" w:rsidR="00FC7E7C" w:rsidRPr="007D16F1"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Китай</w:t>
            </w:r>
          </w:p>
        </w:tc>
        <w:tc>
          <w:tcPr>
            <w:tcW w:w="882" w:type="dxa"/>
            <w:tcBorders>
              <w:top w:val="nil"/>
              <w:left w:val="nil"/>
              <w:bottom w:val="single" w:sz="4" w:space="0" w:color="auto"/>
              <w:right w:val="single" w:sz="4" w:space="0" w:color="auto"/>
            </w:tcBorders>
            <w:shd w:val="clear" w:color="auto" w:fill="auto"/>
            <w:noWrap/>
            <w:vAlign w:val="bottom"/>
            <w:hideMark/>
          </w:tcPr>
          <w:p w14:paraId="600D25D5"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P.30505.1.01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7371481F"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шв</w:t>
            </w:r>
            <w:proofErr w:type="spellEnd"/>
            <w:r w:rsidRPr="007D16F1">
              <w:rPr>
                <w:rFonts w:cs="Calibri"/>
                <w:color w:val="000000"/>
                <w:sz w:val="12"/>
                <w:szCs w:val="12"/>
                <w:lang w:val="ru-RU"/>
              </w:rPr>
              <w:t>. фр.</w:t>
            </w:r>
          </w:p>
        </w:tc>
        <w:tc>
          <w:tcPr>
            <w:tcW w:w="910" w:type="dxa"/>
            <w:tcBorders>
              <w:top w:val="nil"/>
              <w:left w:val="nil"/>
              <w:bottom w:val="single" w:sz="4" w:space="0" w:color="auto"/>
              <w:right w:val="single" w:sz="4" w:space="0" w:color="auto"/>
            </w:tcBorders>
            <w:shd w:val="clear" w:color="auto" w:fill="auto"/>
            <w:noWrap/>
            <w:vAlign w:val="bottom"/>
            <w:hideMark/>
          </w:tcPr>
          <w:p w14:paraId="5BE8D51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42 027,67</w:t>
            </w:r>
          </w:p>
        </w:tc>
        <w:tc>
          <w:tcPr>
            <w:tcW w:w="784" w:type="dxa"/>
            <w:tcBorders>
              <w:top w:val="nil"/>
              <w:left w:val="nil"/>
              <w:bottom w:val="single" w:sz="4" w:space="0" w:color="auto"/>
              <w:right w:val="single" w:sz="4" w:space="0" w:color="auto"/>
            </w:tcBorders>
            <w:shd w:val="clear" w:color="auto" w:fill="auto"/>
            <w:noWrap/>
            <w:vAlign w:val="bottom"/>
            <w:hideMark/>
          </w:tcPr>
          <w:p w14:paraId="0E4452C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75 172,00</w:t>
            </w:r>
          </w:p>
        </w:tc>
        <w:tc>
          <w:tcPr>
            <w:tcW w:w="616" w:type="dxa"/>
            <w:tcBorders>
              <w:top w:val="nil"/>
              <w:left w:val="nil"/>
              <w:bottom w:val="single" w:sz="4" w:space="0" w:color="auto"/>
              <w:right w:val="single" w:sz="4" w:space="0" w:color="auto"/>
            </w:tcBorders>
            <w:shd w:val="clear" w:color="auto" w:fill="auto"/>
            <w:noWrap/>
            <w:vAlign w:val="bottom"/>
            <w:hideMark/>
          </w:tcPr>
          <w:p w14:paraId="6E28CB0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2E01958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263,74</w:t>
            </w:r>
          </w:p>
        </w:tc>
        <w:tc>
          <w:tcPr>
            <w:tcW w:w="840" w:type="dxa"/>
            <w:tcBorders>
              <w:top w:val="nil"/>
              <w:left w:val="nil"/>
              <w:bottom w:val="single" w:sz="4" w:space="0" w:color="auto"/>
              <w:right w:val="single" w:sz="4" w:space="0" w:color="auto"/>
            </w:tcBorders>
            <w:shd w:val="clear" w:color="auto" w:fill="auto"/>
            <w:noWrap/>
            <w:vAlign w:val="bottom"/>
            <w:hideMark/>
          </w:tcPr>
          <w:p w14:paraId="0DD10DC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2809EFD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75 435,74</w:t>
            </w:r>
          </w:p>
        </w:tc>
        <w:tc>
          <w:tcPr>
            <w:tcW w:w="826" w:type="dxa"/>
            <w:tcBorders>
              <w:top w:val="nil"/>
              <w:left w:val="nil"/>
              <w:bottom w:val="single" w:sz="4" w:space="0" w:color="auto"/>
              <w:right w:val="single" w:sz="4" w:space="0" w:color="auto"/>
            </w:tcBorders>
            <w:shd w:val="clear" w:color="auto" w:fill="auto"/>
            <w:noWrap/>
            <w:vAlign w:val="bottom"/>
            <w:hideMark/>
          </w:tcPr>
          <w:p w14:paraId="2044056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−30 000,00</w:t>
            </w:r>
          </w:p>
        </w:tc>
        <w:tc>
          <w:tcPr>
            <w:tcW w:w="616" w:type="dxa"/>
            <w:tcBorders>
              <w:top w:val="nil"/>
              <w:left w:val="nil"/>
              <w:bottom w:val="single" w:sz="4" w:space="0" w:color="auto"/>
              <w:right w:val="single" w:sz="4" w:space="0" w:color="auto"/>
            </w:tcBorders>
            <w:shd w:val="clear" w:color="auto" w:fill="auto"/>
            <w:noWrap/>
            <w:vAlign w:val="bottom"/>
            <w:hideMark/>
          </w:tcPr>
          <w:p w14:paraId="6C90B7A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06E377F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64 542,69</w:t>
            </w:r>
          </w:p>
        </w:tc>
        <w:tc>
          <w:tcPr>
            <w:tcW w:w="630" w:type="dxa"/>
            <w:tcBorders>
              <w:top w:val="nil"/>
              <w:left w:val="nil"/>
              <w:bottom w:val="single" w:sz="4" w:space="0" w:color="auto"/>
              <w:right w:val="single" w:sz="4" w:space="0" w:color="auto"/>
            </w:tcBorders>
            <w:shd w:val="clear" w:color="auto" w:fill="auto"/>
            <w:noWrap/>
            <w:vAlign w:val="bottom"/>
            <w:hideMark/>
          </w:tcPr>
          <w:p w14:paraId="5F7CF10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573868C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4 840,70</w:t>
            </w:r>
          </w:p>
        </w:tc>
        <w:tc>
          <w:tcPr>
            <w:tcW w:w="685" w:type="dxa"/>
            <w:tcBorders>
              <w:top w:val="nil"/>
              <w:left w:val="nil"/>
              <w:bottom w:val="single" w:sz="4" w:space="0" w:color="auto"/>
              <w:right w:val="single" w:sz="4" w:space="0" w:color="auto"/>
            </w:tcBorders>
            <w:shd w:val="clear" w:color="auto" w:fill="auto"/>
            <w:noWrap/>
            <w:vAlign w:val="bottom"/>
            <w:hideMark/>
          </w:tcPr>
          <w:p w14:paraId="2A1840B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F7826B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69 383,39</w:t>
            </w:r>
          </w:p>
        </w:tc>
        <w:tc>
          <w:tcPr>
            <w:tcW w:w="896" w:type="dxa"/>
            <w:tcBorders>
              <w:top w:val="nil"/>
              <w:left w:val="nil"/>
              <w:bottom w:val="single" w:sz="4" w:space="0" w:color="auto"/>
              <w:right w:val="single" w:sz="4" w:space="0" w:color="auto"/>
            </w:tcBorders>
            <w:shd w:val="clear" w:color="auto" w:fill="auto"/>
            <w:noWrap/>
            <w:vAlign w:val="bottom"/>
            <w:hideMark/>
          </w:tcPr>
          <w:p w14:paraId="3F73149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18 080,02</w:t>
            </w:r>
          </w:p>
        </w:tc>
        <w:tc>
          <w:tcPr>
            <w:tcW w:w="924" w:type="dxa"/>
            <w:tcBorders>
              <w:top w:val="nil"/>
              <w:left w:val="nil"/>
              <w:bottom w:val="single" w:sz="4" w:space="0" w:color="auto"/>
              <w:right w:val="single" w:sz="4" w:space="0" w:color="auto"/>
            </w:tcBorders>
            <w:shd w:val="clear" w:color="auto" w:fill="auto"/>
            <w:noWrap/>
            <w:vAlign w:val="bottom"/>
            <w:hideMark/>
          </w:tcPr>
          <w:p w14:paraId="3CE9253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18 080,02</w:t>
            </w:r>
          </w:p>
        </w:tc>
      </w:tr>
      <w:tr w:rsidR="00FC7E7C" w:rsidRPr="007D16F1" w14:paraId="2C6F806E" w14:textId="77777777" w:rsidTr="00D81FAA">
        <w:tc>
          <w:tcPr>
            <w:tcW w:w="1297" w:type="dxa"/>
            <w:tcBorders>
              <w:top w:val="nil"/>
              <w:left w:val="single" w:sz="4" w:space="0" w:color="auto"/>
              <w:bottom w:val="single" w:sz="4" w:space="0" w:color="auto"/>
              <w:right w:val="single" w:sz="4" w:space="0" w:color="auto"/>
            </w:tcBorders>
            <w:shd w:val="clear" w:color="auto" w:fill="auto"/>
            <w:noWrap/>
            <w:hideMark/>
          </w:tcPr>
          <w:p w14:paraId="48A3908E" w14:textId="77777777" w:rsidR="00FC7E7C" w:rsidRPr="007D16F1" w:rsidRDefault="00FC7E7C" w:rsidP="000E1004">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sz w:val="12"/>
                <w:szCs w:val="12"/>
                <w:lang w:val="ru-RU"/>
              </w:rPr>
              <w:t xml:space="preserve">"Умная" Москва </w:t>
            </w:r>
            <w:proofErr w:type="spellStart"/>
            <w:r w:rsidRPr="007D16F1">
              <w:rPr>
                <w:sz w:val="12"/>
                <w:szCs w:val="12"/>
                <w:lang w:val="ru-RU"/>
              </w:rPr>
              <w:t>Ext</w:t>
            </w:r>
            <w:proofErr w:type="spellEnd"/>
            <w:r w:rsidRPr="007D16F1">
              <w:rPr>
                <w:sz w:val="12"/>
                <w:szCs w:val="12"/>
                <w:lang w:val="ru-RU"/>
              </w:rPr>
              <w:t xml:space="preserve"> 1</w:t>
            </w:r>
          </w:p>
        </w:tc>
        <w:tc>
          <w:tcPr>
            <w:tcW w:w="882" w:type="dxa"/>
            <w:tcBorders>
              <w:top w:val="nil"/>
              <w:left w:val="nil"/>
              <w:bottom w:val="single" w:sz="4" w:space="0" w:color="auto"/>
              <w:right w:val="single" w:sz="4" w:space="0" w:color="auto"/>
            </w:tcBorders>
            <w:shd w:val="clear" w:color="auto" w:fill="auto"/>
            <w:noWrap/>
            <w:vAlign w:val="bottom"/>
            <w:hideMark/>
          </w:tcPr>
          <w:p w14:paraId="45ED65D0" w14:textId="77777777" w:rsidR="00FC7E7C" w:rsidRPr="007D16F1" w:rsidRDefault="00FC7E7C" w:rsidP="000E1004">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P.30506.1.01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3F67A851" w14:textId="77777777" w:rsidR="00FC7E7C" w:rsidRPr="007D16F1" w:rsidRDefault="00FC7E7C" w:rsidP="000E1004">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шв</w:t>
            </w:r>
            <w:proofErr w:type="spellEnd"/>
            <w:r w:rsidRPr="007D16F1">
              <w:rPr>
                <w:rFonts w:cs="Calibri"/>
                <w:color w:val="000000"/>
                <w:sz w:val="12"/>
                <w:szCs w:val="12"/>
                <w:lang w:val="ru-RU"/>
              </w:rPr>
              <w:t>. фр.</w:t>
            </w:r>
          </w:p>
        </w:tc>
        <w:tc>
          <w:tcPr>
            <w:tcW w:w="910" w:type="dxa"/>
            <w:tcBorders>
              <w:top w:val="nil"/>
              <w:left w:val="nil"/>
              <w:bottom w:val="single" w:sz="4" w:space="0" w:color="auto"/>
              <w:right w:val="single" w:sz="4" w:space="0" w:color="auto"/>
            </w:tcBorders>
            <w:shd w:val="clear" w:color="auto" w:fill="auto"/>
            <w:noWrap/>
            <w:vAlign w:val="bottom"/>
            <w:hideMark/>
          </w:tcPr>
          <w:p w14:paraId="06B0F768" w14:textId="77777777" w:rsidR="00FC7E7C" w:rsidRPr="007D16F1" w:rsidRDefault="00FC7E7C" w:rsidP="000E1004">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19 862,94</w:t>
            </w:r>
          </w:p>
        </w:tc>
        <w:tc>
          <w:tcPr>
            <w:tcW w:w="784" w:type="dxa"/>
            <w:tcBorders>
              <w:top w:val="nil"/>
              <w:left w:val="nil"/>
              <w:bottom w:val="single" w:sz="4" w:space="0" w:color="auto"/>
              <w:right w:val="single" w:sz="4" w:space="0" w:color="auto"/>
            </w:tcBorders>
            <w:shd w:val="clear" w:color="auto" w:fill="auto"/>
            <w:noWrap/>
            <w:vAlign w:val="bottom"/>
            <w:hideMark/>
          </w:tcPr>
          <w:p w14:paraId="4E100B4D" w14:textId="77777777" w:rsidR="00FC7E7C" w:rsidRPr="007D16F1" w:rsidRDefault="00FC7E7C" w:rsidP="000E1004">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588E5D7E" w14:textId="77777777" w:rsidR="00FC7E7C" w:rsidRPr="007D16F1" w:rsidRDefault="00FC7E7C" w:rsidP="000E1004">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68A5806A" w14:textId="77777777" w:rsidR="00FC7E7C" w:rsidRPr="007D16F1" w:rsidRDefault="00FC7E7C" w:rsidP="000E1004">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313,69</w:t>
            </w:r>
          </w:p>
        </w:tc>
        <w:tc>
          <w:tcPr>
            <w:tcW w:w="840" w:type="dxa"/>
            <w:tcBorders>
              <w:top w:val="nil"/>
              <w:left w:val="nil"/>
              <w:bottom w:val="single" w:sz="4" w:space="0" w:color="auto"/>
              <w:right w:val="single" w:sz="4" w:space="0" w:color="auto"/>
            </w:tcBorders>
            <w:shd w:val="clear" w:color="auto" w:fill="auto"/>
            <w:noWrap/>
            <w:vAlign w:val="bottom"/>
            <w:hideMark/>
          </w:tcPr>
          <w:p w14:paraId="303C53F3" w14:textId="77777777" w:rsidR="00FC7E7C" w:rsidRPr="007D16F1" w:rsidRDefault="00FC7E7C" w:rsidP="000E1004">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156D6B45" w14:textId="77777777" w:rsidR="00FC7E7C" w:rsidRPr="007D16F1" w:rsidRDefault="00FC7E7C" w:rsidP="000E1004">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313,69</w:t>
            </w:r>
          </w:p>
        </w:tc>
        <w:tc>
          <w:tcPr>
            <w:tcW w:w="826" w:type="dxa"/>
            <w:tcBorders>
              <w:top w:val="nil"/>
              <w:left w:val="nil"/>
              <w:bottom w:val="single" w:sz="4" w:space="0" w:color="auto"/>
              <w:right w:val="single" w:sz="4" w:space="0" w:color="auto"/>
            </w:tcBorders>
            <w:shd w:val="clear" w:color="auto" w:fill="auto"/>
            <w:noWrap/>
            <w:vAlign w:val="bottom"/>
            <w:hideMark/>
          </w:tcPr>
          <w:p w14:paraId="21B8EF50" w14:textId="77777777" w:rsidR="00FC7E7C" w:rsidRPr="007D16F1" w:rsidRDefault="00FC7E7C" w:rsidP="000E1004">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4EC1A136" w14:textId="77777777" w:rsidR="00FC7E7C" w:rsidRPr="007D16F1" w:rsidRDefault="00FC7E7C" w:rsidP="000E1004">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75526397" w14:textId="77777777" w:rsidR="00FC7E7C" w:rsidRPr="007D16F1" w:rsidRDefault="00FC7E7C" w:rsidP="000E1004">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74C382ED" w14:textId="77777777" w:rsidR="00FC7E7C" w:rsidRPr="007D16F1" w:rsidRDefault="00FC7E7C" w:rsidP="000E1004">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0B82ADAB" w14:textId="77777777" w:rsidR="00FC7E7C" w:rsidRPr="007D16F1" w:rsidRDefault="00FC7E7C" w:rsidP="000E1004">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2F4D3E6E" w14:textId="77777777" w:rsidR="00FC7E7C" w:rsidRPr="007D16F1" w:rsidRDefault="00FC7E7C" w:rsidP="000E1004">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160DC79" w14:textId="77777777" w:rsidR="00FC7E7C" w:rsidRPr="007D16F1" w:rsidRDefault="00FC7E7C" w:rsidP="000E1004">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3BF6F7FB" w14:textId="77777777" w:rsidR="00FC7E7C" w:rsidRPr="007D16F1" w:rsidRDefault="00FC7E7C" w:rsidP="000E1004">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20 176,63</w:t>
            </w:r>
          </w:p>
        </w:tc>
        <w:tc>
          <w:tcPr>
            <w:tcW w:w="924" w:type="dxa"/>
            <w:tcBorders>
              <w:top w:val="nil"/>
              <w:left w:val="nil"/>
              <w:bottom w:val="single" w:sz="4" w:space="0" w:color="auto"/>
              <w:right w:val="single" w:sz="4" w:space="0" w:color="auto"/>
            </w:tcBorders>
            <w:shd w:val="clear" w:color="auto" w:fill="auto"/>
            <w:noWrap/>
            <w:vAlign w:val="bottom"/>
            <w:hideMark/>
          </w:tcPr>
          <w:p w14:paraId="0C9432DA" w14:textId="77777777" w:rsidR="00FC7E7C" w:rsidRPr="007D16F1" w:rsidRDefault="00FC7E7C" w:rsidP="000E1004">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20 176,63</w:t>
            </w:r>
          </w:p>
        </w:tc>
      </w:tr>
      <w:tr w:rsidR="00FC7E7C" w:rsidRPr="007D16F1" w14:paraId="22F65832" w14:textId="77777777" w:rsidTr="00D81FAA">
        <w:tc>
          <w:tcPr>
            <w:tcW w:w="1297" w:type="dxa"/>
            <w:tcBorders>
              <w:top w:val="nil"/>
              <w:left w:val="single" w:sz="4" w:space="0" w:color="auto"/>
              <w:bottom w:val="single" w:sz="4" w:space="0" w:color="auto"/>
              <w:right w:val="single" w:sz="4" w:space="0" w:color="auto"/>
            </w:tcBorders>
            <w:shd w:val="clear" w:color="auto" w:fill="auto"/>
            <w:noWrap/>
            <w:hideMark/>
          </w:tcPr>
          <w:p w14:paraId="4C9ECE62" w14:textId="77777777" w:rsidR="00FC7E7C" w:rsidRPr="007D16F1" w:rsidRDefault="00FC7E7C" w:rsidP="000E1004">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sz w:val="12"/>
                <w:szCs w:val="12"/>
                <w:lang w:val="ru-RU"/>
              </w:rPr>
              <w:t>"Умный" Эр-Рияд</w:t>
            </w:r>
          </w:p>
        </w:tc>
        <w:tc>
          <w:tcPr>
            <w:tcW w:w="882" w:type="dxa"/>
            <w:tcBorders>
              <w:top w:val="nil"/>
              <w:left w:val="nil"/>
              <w:bottom w:val="single" w:sz="4" w:space="0" w:color="auto"/>
              <w:right w:val="single" w:sz="4" w:space="0" w:color="auto"/>
            </w:tcBorders>
            <w:shd w:val="clear" w:color="auto" w:fill="auto"/>
            <w:noWrap/>
            <w:vAlign w:val="bottom"/>
            <w:hideMark/>
          </w:tcPr>
          <w:p w14:paraId="036057F4" w14:textId="77777777" w:rsidR="00FC7E7C" w:rsidRPr="007D16F1" w:rsidRDefault="00FC7E7C" w:rsidP="000E1004">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P.30508.1.01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221AD0A8" w14:textId="77777777" w:rsidR="00FC7E7C" w:rsidRPr="007D16F1" w:rsidRDefault="00FC7E7C" w:rsidP="000E1004">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шв</w:t>
            </w:r>
            <w:proofErr w:type="spellEnd"/>
            <w:r w:rsidRPr="007D16F1">
              <w:rPr>
                <w:rFonts w:cs="Calibri"/>
                <w:color w:val="000000"/>
                <w:sz w:val="12"/>
                <w:szCs w:val="12"/>
                <w:lang w:val="ru-RU"/>
              </w:rPr>
              <w:t>. фр.</w:t>
            </w:r>
          </w:p>
        </w:tc>
        <w:tc>
          <w:tcPr>
            <w:tcW w:w="910" w:type="dxa"/>
            <w:tcBorders>
              <w:top w:val="nil"/>
              <w:left w:val="nil"/>
              <w:bottom w:val="single" w:sz="4" w:space="0" w:color="auto"/>
              <w:right w:val="single" w:sz="4" w:space="0" w:color="auto"/>
            </w:tcBorders>
            <w:shd w:val="clear" w:color="auto" w:fill="auto"/>
            <w:noWrap/>
            <w:vAlign w:val="bottom"/>
            <w:hideMark/>
          </w:tcPr>
          <w:p w14:paraId="79C38C87" w14:textId="77777777" w:rsidR="00FC7E7C" w:rsidRPr="007D16F1" w:rsidRDefault="00FC7E7C" w:rsidP="000E1004">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32 633,08</w:t>
            </w:r>
          </w:p>
        </w:tc>
        <w:tc>
          <w:tcPr>
            <w:tcW w:w="784" w:type="dxa"/>
            <w:tcBorders>
              <w:top w:val="nil"/>
              <w:left w:val="nil"/>
              <w:bottom w:val="single" w:sz="4" w:space="0" w:color="auto"/>
              <w:right w:val="single" w:sz="4" w:space="0" w:color="auto"/>
            </w:tcBorders>
            <w:shd w:val="clear" w:color="auto" w:fill="auto"/>
            <w:noWrap/>
            <w:vAlign w:val="bottom"/>
            <w:hideMark/>
          </w:tcPr>
          <w:p w14:paraId="5DF30C87" w14:textId="77777777" w:rsidR="00FC7E7C" w:rsidRPr="007D16F1" w:rsidRDefault="00FC7E7C" w:rsidP="000E1004">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5034900D" w14:textId="77777777" w:rsidR="00FC7E7C" w:rsidRPr="007D16F1" w:rsidRDefault="00FC7E7C" w:rsidP="000E1004">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0B8729FA" w14:textId="77777777" w:rsidR="00FC7E7C" w:rsidRPr="007D16F1" w:rsidRDefault="00FC7E7C" w:rsidP="000E1004">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267,73</w:t>
            </w:r>
          </w:p>
        </w:tc>
        <w:tc>
          <w:tcPr>
            <w:tcW w:w="840" w:type="dxa"/>
            <w:tcBorders>
              <w:top w:val="nil"/>
              <w:left w:val="nil"/>
              <w:bottom w:val="single" w:sz="4" w:space="0" w:color="auto"/>
              <w:right w:val="single" w:sz="4" w:space="0" w:color="auto"/>
            </w:tcBorders>
            <w:shd w:val="clear" w:color="auto" w:fill="auto"/>
            <w:noWrap/>
            <w:vAlign w:val="bottom"/>
            <w:hideMark/>
          </w:tcPr>
          <w:p w14:paraId="5B621AD5" w14:textId="77777777" w:rsidR="00FC7E7C" w:rsidRPr="007D16F1" w:rsidRDefault="00FC7E7C" w:rsidP="000E1004">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5DAC545D" w14:textId="77777777" w:rsidR="00FC7E7C" w:rsidRPr="007D16F1" w:rsidRDefault="00FC7E7C" w:rsidP="000E1004">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267,73</w:t>
            </w:r>
          </w:p>
        </w:tc>
        <w:tc>
          <w:tcPr>
            <w:tcW w:w="826" w:type="dxa"/>
            <w:tcBorders>
              <w:top w:val="nil"/>
              <w:left w:val="nil"/>
              <w:bottom w:val="single" w:sz="4" w:space="0" w:color="auto"/>
              <w:right w:val="single" w:sz="4" w:space="0" w:color="auto"/>
            </w:tcBorders>
            <w:shd w:val="clear" w:color="auto" w:fill="auto"/>
            <w:noWrap/>
            <w:vAlign w:val="bottom"/>
            <w:hideMark/>
          </w:tcPr>
          <w:p w14:paraId="372D5EB5" w14:textId="77777777" w:rsidR="00FC7E7C" w:rsidRPr="007D16F1" w:rsidRDefault="00FC7E7C" w:rsidP="000E1004">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6297274F" w14:textId="77777777" w:rsidR="00FC7E7C" w:rsidRPr="007D16F1" w:rsidRDefault="00FC7E7C" w:rsidP="000E1004">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5BCBEE92" w14:textId="77777777" w:rsidR="00FC7E7C" w:rsidRPr="007D16F1" w:rsidRDefault="00FC7E7C" w:rsidP="000E1004">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14 693,00</w:t>
            </w:r>
          </w:p>
        </w:tc>
        <w:tc>
          <w:tcPr>
            <w:tcW w:w="630" w:type="dxa"/>
            <w:tcBorders>
              <w:top w:val="nil"/>
              <w:left w:val="nil"/>
              <w:bottom w:val="single" w:sz="4" w:space="0" w:color="auto"/>
              <w:right w:val="single" w:sz="4" w:space="0" w:color="auto"/>
            </w:tcBorders>
            <w:shd w:val="clear" w:color="auto" w:fill="auto"/>
            <w:noWrap/>
            <w:vAlign w:val="bottom"/>
            <w:hideMark/>
          </w:tcPr>
          <w:p w14:paraId="398C2DF5" w14:textId="77777777" w:rsidR="00FC7E7C" w:rsidRPr="007D16F1" w:rsidRDefault="00FC7E7C" w:rsidP="000E1004">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51CBDE74" w14:textId="77777777" w:rsidR="00FC7E7C" w:rsidRPr="007D16F1" w:rsidRDefault="00FC7E7C" w:rsidP="000E1004">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1 101,98</w:t>
            </w:r>
          </w:p>
        </w:tc>
        <w:tc>
          <w:tcPr>
            <w:tcW w:w="685" w:type="dxa"/>
            <w:tcBorders>
              <w:top w:val="nil"/>
              <w:left w:val="nil"/>
              <w:bottom w:val="single" w:sz="4" w:space="0" w:color="auto"/>
              <w:right w:val="single" w:sz="4" w:space="0" w:color="auto"/>
            </w:tcBorders>
            <w:shd w:val="clear" w:color="auto" w:fill="auto"/>
            <w:noWrap/>
            <w:vAlign w:val="bottom"/>
            <w:hideMark/>
          </w:tcPr>
          <w:p w14:paraId="1521E8CD" w14:textId="77777777" w:rsidR="00FC7E7C" w:rsidRPr="007D16F1" w:rsidRDefault="00FC7E7C" w:rsidP="000E1004">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0ECC016" w14:textId="77777777" w:rsidR="00FC7E7C" w:rsidRPr="007D16F1" w:rsidRDefault="00FC7E7C" w:rsidP="000E1004">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15 794,98</w:t>
            </w:r>
          </w:p>
        </w:tc>
        <w:tc>
          <w:tcPr>
            <w:tcW w:w="896" w:type="dxa"/>
            <w:tcBorders>
              <w:top w:val="nil"/>
              <w:left w:val="nil"/>
              <w:bottom w:val="single" w:sz="4" w:space="0" w:color="auto"/>
              <w:right w:val="single" w:sz="4" w:space="0" w:color="auto"/>
            </w:tcBorders>
            <w:shd w:val="clear" w:color="auto" w:fill="auto"/>
            <w:noWrap/>
            <w:vAlign w:val="bottom"/>
            <w:hideMark/>
          </w:tcPr>
          <w:p w14:paraId="2591EE00" w14:textId="77777777" w:rsidR="00FC7E7C" w:rsidRPr="007D16F1" w:rsidRDefault="00FC7E7C" w:rsidP="000E1004">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17 105,83</w:t>
            </w:r>
          </w:p>
        </w:tc>
        <w:tc>
          <w:tcPr>
            <w:tcW w:w="924" w:type="dxa"/>
            <w:tcBorders>
              <w:top w:val="nil"/>
              <w:left w:val="nil"/>
              <w:bottom w:val="single" w:sz="4" w:space="0" w:color="auto"/>
              <w:right w:val="single" w:sz="4" w:space="0" w:color="auto"/>
            </w:tcBorders>
            <w:shd w:val="clear" w:color="auto" w:fill="auto"/>
            <w:noWrap/>
            <w:vAlign w:val="bottom"/>
            <w:hideMark/>
          </w:tcPr>
          <w:p w14:paraId="6A643FF4" w14:textId="77777777" w:rsidR="00FC7E7C" w:rsidRPr="007D16F1" w:rsidRDefault="00FC7E7C" w:rsidP="000E1004">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17 105,83</w:t>
            </w:r>
          </w:p>
        </w:tc>
      </w:tr>
      <w:tr w:rsidR="00FC7E7C" w:rsidRPr="007D16F1" w14:paraId="4FA519DE" w14:textId="77777777" w:rsidTr="00D81FA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5FA246DC" w14:textId="77777777" w:rsidR="00FC7E7C" w:rsidRPr="007D16F1"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Оман</w:t>
            </w:r>
          </w:p>
        </w:tc>
        <w:tc>
          <w:tcPr>
            <w:tcW w:w="882" w:type="dxa"/>
            <w:tcBorders>
              <w:top w:val="nil"/>
              <w:left w:val="nil"/>
              <w:bottom w:val="single" w:sz="4" w:space="0" w:color="auto"/>
              <w:right w:val="single" w:sz="4" w:space="0" w:color="auto"/>
            </w:tcBorders>
            <w:shd w:val="clear" w:color="auto" w:fill="auto"/>
            <w:noWrap/>
            <w:vAlign w:val="bottom"/>
            <w:hideMark/>
          </w:tcPr>
          <w:p w14:paraId="6F8557CF"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P.30510.1.01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6986A3FF"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шв</w:t>
            </w:r>
            <w:proofErr w:type="spellEnd"/>
            <w:r w:rsidRPr="007D16F1">
              <w:rPr>
                <w:rFonts w:cs="Calibri"/>
                <w:color w:val="000000"/>
                <w:sz w:val="12"/>
                <w:szCs w:val="12"/>
                <w:lang w:val="ru-RU"/>
              </w:rPr>
              <w:t>. фр.</w:t>
            </w:r>
          </w:p>
        </w:tc>
        <w:tc>
          <w:tcPr>
            <w:tcW w:w="910" w:type="dxa"/>
            <w:tcBorders>
              <w:top w:val="nil"/>
              <w:left w:val="nil"/>
              <w:bottom w:val="single" w:sz="4" w:space="0" w:color="auto"/>
              <w:right w:val="single" w:sz="4" w:space="0" w:color="auto"/>
            </w:tcBorders>
            <w:shd w:val="clear" w:color="auto" w:fill="auto"/>
            <w:noWrap/>
            <w:vAlign w:val="bottom"/>
            <w:hideMark/>
          </w:tcPr>
          <w:p w14:paraId="6D4E5AF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7204435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85 730,72</w:t>
            </w:r>
          </w:p>
        </w:tc>
        <w:tc>
          <w:tcPr>
            <w:tcW w:w="616" w:type="dxa"/>
            <w:tcBorders>
              <w:top w:val="nil"/>
              <w:left w:val="nil"/>
              <w:bottom w:val="single" w:sz="4" w:space="0" w:color="auto"/>
              <w:right w:val="single" w:sz="4" w:space="0" w:color="auto"/>
            </w:tcBorders>
            <w:shd w:val="clear" w:color="auto" w:fill="auto"/>
            <w:noWrap/>
            <w:vAlign w:val="bottom"/>
            <w:hideMark/>
          </w:tcPr>
          <w:p w14:paraId="2899496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1BA1258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0292EE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16F8B6E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85 730,72</w:t>
            </w:r>
          </w:p>
        </w:tc>
        <w:tc>
          <w:tcPr>
            <w:tcW w:w="826" w:type="dxa"/>
            <w:tcBorders>
              <w:top w:val="nil"/>
              <w:left w:val="nil"/>
              <w:bottom w:val="single" w:sz="4" w:space="0" w:color="auto"/>
              <w:right w:val="single" w:sz="4" w:space="0" w:color="auto"/>
            </w:tcBorders>
            <w:shd w:val="clear" w:color="auto" w:fill="auto"/>
            <w:noWrap/>
            <w:vAlign w:val="bottom"/>
            <w:hideMark/>
          </w:tcPr>
          <w:p w14:paraId="5E8E4A4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−36 735,95</w:t>
            </w:r>
          </w:p>
        </w:tc>
        <w:tc>
          <w:tcPr>
            <w:tcW w:w="616" w:type="dxa"/>
            <w:tcBorders>
              <w:top w:val="nil"/>
              <w:left w:val="nil"/>
              <w:bottom w:val="single" w:sz="4" w:space="0" w:color="auto"/>
              <w:right w:val="single" w:sz="4" w:space="0" w:color="auto"/>
            </w:tcBorders>
            <w:shd w:val="clear" w:color="auto" w:fill="auto"/>
            <w:noWrap/>
            <w:vAlign w:val="bottom"/>
            <w:hideMark/>
          </w:tcPr>
          <w:p w14:paraId="13C3AD9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54E7CEC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48 994,77</w:t>
            </w:r>
          </w:p>
        </w:tc>
        <w:tc>
          <w:tcPr>
            <w:tcW w:w="630" w:type="dxa"/>
            <w:tcBorders>
              <w:top w:val="nil"/>
              <w:left w:val="nil"/>
              <w:bottom w:val="single" w:sz="4" w:space="0" w:color="auto"/>
              <w:right w:val="single" w:sz="4" w:space="0" w:color="auto"/>
            </w:tcBorders>
            <w:shd w:val="clear" w:color="auto" w:fill="auto"/>
            <w:noWrap/>
            <w:vAlign w:val="bottom"/>
            <w:hideMark/>
          </w:tcPr>
          <w:p w14:paraId="5BF570D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71F747F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3691AB3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0D627C5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48 994,77</w:t>
            </w:r>
          </w:p>
        </w:tc>
        <w:tc>
          <w:tcPr>
            <w:tcW w:w="896" w:type="dxa"/>
            <w:tcBorders>
              <w:top w:val="nil"/>
              <w:left w:val="nil"/>
              <w:bottom w:val="single" w:sz="4" w:space="0" w:color="auto"/>
              <w:right w:val="single" w:sz="4" w:space="0" w:color="auto"/>
            </w:tcBorders>
            <w:shd w:val="clear" w:color="auto" w:fill="auto"/>
            <w:noWrap/>
            <w:vAlign w:val="bottom"/>
            <w:hideMark/>
          </w:tcPr>
          <w:p w14:paraId="16496FF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924" w:type="dxa"/>
            <w:tcBorders>
              <w:top w:val="nil"/>
              <w:left w:val="nil"/>
              <w:bottom w:val="single" w:sz="4" w:space="0" w:color="auto"/>
              <w:right w:val="single" w:sz="4" w:space="0" w:color="auto"/>
            </w:tcBorders>
            <w:shd w:val="clear" w:color="auto" w:fill="auto"/>
            <w:noWrap/>
            <w:vAlign w:val="bottom"/>
            <w:hideMark/>
          </w:tcPr>
          <w:p w14:paraId="1A587C4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r>
      <w:tr w:rsidR="00FC7E7C" w:rsidRPr="007D16F1" w14:paraId="54C3C35C" w14:textId="77777777" w:rsidTr="00D81FA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BDE4493" w14:textId="77777777" w:rsidR="00FC7E7C" w:rsidRPr="007D16F1"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 xml:space="preserve">Фонд </w:t>
            </w:r>
            <w:proofErr w:type="spellStart"/>
            <w:r w:rsidRPr="007D16F1">
              <w:rPr>
                <w:rFonts w:cs="Calibri"/>
                <w:color w:val="000000"/>
                <w:sz w:val="12"/>
                <w:szCs w:val="12"/>
                <w:lang w:val="ru-RU"/>
              </w:rPr>
              <w:t>BOTNAR</w:t>
            </w:r>
            <w:proofErr w:type="spellEnd"/>
            <w:r w:rsidRPr="007D16F1">
              <w:rPr>
                <w:rFonts w:cs="Calibri"/>
                <w:color w:val="000000"/>
                <w:sz w:val="12"/>
                <w:szCs w:val="12"/>
                <w:lang w:val="ru-RU"/>
              </w:rPr>
              <w:t xml:space="preserve"> </w:t>
            </w:r>
            <w:proofErr w:type="spellStart"/>
            <w:r w:rsidRPr="007D16F1">
              <w:rPr>
                <w:rFonts w:cs="Calibri"/>
                <w:color w:val="000000"/>
                <w:sz w:val="12"/>
                <w:szCs w:val="12"/>
                <w:lang w:val="ru-RU"/>
              </w:rPr>
              <w:t>ОГ-AI4H</w:t>
            </w:r>
            <w:proofErr w:type="spellEnd"/>
          </w:p>
        </w:tc>
        <w:tc>
          <w:tcPr>
            <w:tcW w:w="882" w:type="dxa"/>
            <w:tcBorders>
              <w:top w:val="nil"/>
              <w:left w:val="nil"/>
              <w:bottom w:val="single" w:sz="4" w:space="0" w:color="auto"/>
              <w:right w:val="single" w:sz="4" w:space="0" w:color="auto"/>
            </w:tcBorders>
            <w:shd w:val="clear" w:color="auto" w:fill="auto"/>
            <w:noWrap/>
            <w:vAlign w:val="bottom"/>
            <w:hideMark/>
          </w:tcPr>
          <w:p w14:paraId="68F97698"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P.30511.1.01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45479217"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шв</w:t>
            </w:r>
            <w:proofErr w:type="spellEnd"/>
            <w:r w:rsidRPr="007D16F1">
              <w:rPr>
                <w:rFonts w:cs="Calibri"/>
                <w:color w:val="000000"/>
                <w:sz w:val="12"/>
                <w:szCs w:val="12"/>
                <w:lang w:val="ru-RU"/>
              </w:rPr>
              <w:t>. фр.</w:t>
            </w:r>
          </w:p>
        </w:tc>
        <w:tc>
          <w:tcPr>
            <w:tcW w:w="910" w:type="dxa"/>
            <w:tcBorders>
              <w:top w:val="nil"/>
              <w:left w:val="nil"/>
              <w:bottom w:val="single" w:sz="4" w:space="0" w:color="auto"/>
              <w:right w:val="single" w:sz="4" w:space="0" w:color="auto"/>
            </w:tcBorders>
            <w:shd w:val="clear" w:color="auto" w:fill="auto"/>
            <w:noWrap/>
            <w:vAlign w:val="bottom"/>
            <w:hideMark/>
          </w:tcPr>
          <w:p w14:paraId="65BC534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04D372E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137 063,00</w:t>
            </w:r>
          </w:p>
        </w:tc>
        <w:tc>
          <w:tcPr>
            <w:tcW w:w="616" w:type="dxa"/>
            <w:tcBorders>
              <w:top w:val="nil"/>
              <w:left w:val="nil"/>
              <w:bottom w:val="single" w:sz="4" w:space="0" w:color="auto"/>
              <w:right w:val="single" w:sz="4" w:space="0" w:color="auto"/>
            </w:tcBorders>
            <w:shd w:val="clear" w:color="auto" w:fill="auto"/>
            <w:noWrap/>
            <w:vAlign w:val="bottom"/>
            <w:hideMark/>
          </w:tcPr>
          <w:p w14:paraId="3EEB026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58C7C2A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1 664,34</w:t>
            </w:r>
          </w:p>
        </w:tc>
        <w:tc>
          <w:tcPr>
            <w:tcW w:w="840" w:type="dxa"/>
            <w:tcBorders>
              <w:top w:val="nil"/>
              <w:left w:val="nil"/>
              <w:bottom w:val="single" w:sz="4" w:space="0" w:color="auto"/>
              <w:right w:val="single" w:sz="4" w:space="0" w:color="auto"/>
            </w:tcBorders>
            <w:shd w:val="clear" w:color="auto" w:fill="auto"/>
            <w:noWrap/>
            <w:vAlign w:val="bottom"/>
            <w:hideMark/>
          </w:tcPr>
          <w:p w14:paraId="0283FC2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1C6C47F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138 727,34</w:t>
            </w:r>
          </w:p>
        </w:tc>
        <w:tc>
          <w:tcPr>
            <w:tcW w:w="826" w:type="dxa"/>
            <w:tcBorders>
              <w:top w:val="nil"/>
              <w:left w:val="nil"/>
              <w:bottom w:val="single" w:sz="4" w:space="0" w:color="auto"/>
              <w:right w:val="single" w:sz="4" w:space="0" w:color="auto"/>
            </w:tcBorders>
            <w:shd w:val="clear" w:color="auto" w:fill="auto"/>
            <w:noWrap/>
            <w:vAlign w:val="bottom"/>
            <w:hideMark/>
          </w:tcPr>
          <w:p w14:paraId="0110CD1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7C996C8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24E4A00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30 700,97</w:t>
            </w:r>
          </w:p>
        </w:tc>
        <w:tc>
          <w:tcPr>
            <w:tcW w:w="630" w:type="dxa"/>
            <w:tcBorders>
              <w:top w:val="nil"/>
              <w:left w:val="nil"/>
              <w:bottom w:val="single" w:sz="4" w:space="0" w:color="auto"/>
              <w:right w:val="single" w:sz="4" w:space="0" w:color="auto"/>
            </w:tcBorders>
            <w:shd w:val="clear" w:color="auto" w:fill="auto"/>
            <w:noWrap/>
            <w:vAlign w:val="bottom"/>
            <w:hideMark/>
          </w:tcPr>
          <w:p w14:paraId="71DCFC9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8,11</w:t>
            </w:r>
          </w:p>
        </w:tc>
        <w:tc>
          <w:tcPr>
            <w:tcW w:w="700" w:type="dxa"/>
            <w:tcBorders>
              <w:top w:val="nil"/>
              <w:left w:val="nil"/>
              <w:bottom w:val="single" w:sz="4" w:space="0" w:color="auto"/>
              <w:right w:val="single" w:sz="4" w:space="0" w:color="auto"/>
            </w:tcBorders>
            <w:shd w:val="clear" w:color="auto" w:fill="auto"/>
            <w:noWrap/>
            <w:vAlign w:val="bottom"/>
            <w:hideMark/>
          </w:tcPr>
          <w:p w14:paraId="45D3464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2 489,85</w:t>
            </w:r>
          </w:p>
        </w:tc>
        <w:tc>
          <w:tcPr>
            <w:tcW w:w="685" w:type="dxa"/>
            <w:tcBorders>
              <w:top w:val="nil"/>
              <w:left w:val="nil"/>
              <w:bottom w:val="single" w:sz="4" w:space="0" w:color="auto"/>
              <w:right w:val="single" w:sz="4" w:space="0" w:color="auto"/>
            </w:tcBorders>
            <w:shd w:val="clear" w:color="auto" w:fill="auto"/>
            <w:noWrap/>
            <w:vAlign w:val="bottom"/>
            <w:hideMark/>
          </w:tcPr>
          <w:p w14:paraId="553D1E8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4C965C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33 190,82</w:t>
            </w:r>
          </w:p>
        </w:tc>
        <w:tc>
          <w:tcPr>
            <w:tcW w:w="896" w:type="dxa"/>
            <w:tcBorders>
              <w:top w:val="nil"/>
              <w:left w:val="nil"/>
              <w:bottom w:val="single" w:sz="4" w:space="0" w:color="auto"/>
              <w:right w:val="single" w:sz="4" w:space="0" w:color="auto"/>
            </w:tcBorders>
            <w:shd w:val="clear" w:color="auto" w:fill="auto"/>
            <w:noWrap/>
            <w:vAlign w:val="bottom"/>
            <w:hideMark/>
          </w:tcPr>
          <w:p w14:paraId="5D53693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105 536,52</w:t>
            </w:r>
          </w:p>
        </w:tc>
        <w:tc>
          <w:tcPr>
            <w:tcW w:w="924" w:type="dxa"/>
            <w:tcBorders>
              <w:top w:val="nil"/>
              <w:left w:val="nil"/>
              <w:bottom w:val="single" w:sz="4" w:space="0" w:color="auto"/>
              <w:right w:val="single" w:sz="4" w:space="0" w:color="auto"/>
            </w:tcBorders>
            <w:shd w:val="clear" w:color="auto" w:fill="auto"/>
            <w:noWrap/>
            <w:vAlign w:val="bottom"/>
            <w:hideMark/>
          </w:tcPr>
          <w:p w14:paraId="63F8A44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105 536,52</w:t>
            </w:r>
          </w:p>
        </w:tc>
      </w:tr>
      <w:tr w:rsidR="00FC7E7C" w:rsidRPr="007D16F1" w14:paraId="349542B8" w14:textId="77777777" w:rsidTr="00D81FA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752A92C2" w14:textId="77777777" w:rsidR="00FC7E7C" w:rsidRPr="007D16F1"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Оман</w:t>
            </w:r>
          </w:p>
        </w:tc>
        <w:tc>
          <w:tcPr>
            <w:tcW w:w="882" w:type="dxa"/>
            <w:tcBorders>
              <w:top w:val="nil"/>
              <w:left w:val="nil"/>
              <w:bottom w:val="single" w:sz="4" w:space="0" w:color="auto"/>
              <w:right w:val="single" w:sz="4" w:space="0" w:color="auto"/>
            </w:tcBorders>
            <w:shd w:val="clear" w:color="auto" w:fill="auto"/>
            <w:noWrap/>
            <w:vAlign w:val="bottom"/>
            <w:hideMark/>
          </w:tcPr>
          <w:p w14:paraId="7D4D23B8"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P.30512.1.01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136044CE"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шв</w:t>
            </w:r>
            <w:proofErr w:type="spellEnd"/>
            <w:r w:rsidRPr="007D16F1">
              <w:rPr>
                <w:rFonts w:cs="Calibri"/>
                <w:color w:val="000000"/>
                <w:sz w:val="12"/>
                <w:szCs w:val="12"/>
                <w:lang w:val="ru-RU"/>
              </w:rPr>
              <w:t>. фр.</w:t>
            </w:r>
          </w:p>
        </w:tc>
        <w:tc>
          <w:tcPr>
            <w:tcW w:w="910" w:type="dxa"/>
            <w:tcBorders>
              <w:top w:val="nil"/>
              <w:left w:val="nil"/>
              <w:bottom w:val="single" w:sz="4" w:space="0" w:color="auto"/>
              <w:right w:val="single" w:sz="4" w:space="0" w:color="auto"/>
            </w:tcBorders>
            <w:shd w:val="clear" w:color="auto" w:fill="auto"/>
            <w:noWrap/>
            <w:vAlign w:val="bottom"/>
            <w:hideMark/>
          </w:tcPr>
          <w:p w14:paraId="6F3C492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76CF77D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9 719,00</w:t>
            </w:r>
          </w:p>
        </w:tc>
        <w:tc>
          <w:tcPr>
            <w:tcW w:w="616" w:type="dxa"/>
            <w:tcBorders>
              <w:top w:val="nil"/>
              <w:left w:val="nil"/>
              <w:bottom w:val="single" w:sz="4" w:space="0" w:color="auto"/>
              <w:right w:val="single" w:sz="4" w:space="0" w:color="auto"/>
            </w:tcBorders>
            <w:shd w:val="clear" w:color="auto" w:fill="auto"/>
            <w:noWrap/>
            <w:vAlign w:val="bottom"/>
            <w:hideMark/>
          </w:tcPr>
          <w:p w14:paraId="1034898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0,07</w:t>
            </w:r>
          </w:p>
        </w:tc>
        <w:tc>
          <w:tcPr>
            <w:tcW w:w="671" w:type="dxa"/>
            <w:tcBorders>
              <w:top w:val="nil"/>
              <w:left w:val="nil"/>
              <w:bottom w:val="single" w:sz="4" w:space="0" w:color="auto"/>
              <w:right w:val="single" w:sz="4" w:space="0" w:color="auto"/>
            </w:tcBorders>
            <w:shd w:val="clear" w:color="auto" w:fill="auto"/>
            <w:noWrap/>
            <w:vAlign w:val="bottom"/>
            <w:hideMark/>
          </w:tcPr>
          <w:p w14:paraId="4A8D02F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206,79</w:t>
            </w:r>
          </w:p>
        </w:tc>
        <w:tc>
          <w:tcPr>
            <w:tcW w:w="840" w:type="dxa"/>
            <w:tcBorders>
              <w:top w:val="nil"/>
              <w:left w:val="nil"/>
              <w:bottom w:val="single" w:sz="4" w:space="0" w:color="auto"/>
              <w:right w:val="single" w:sz="4" w:space="0" w:color="auto"/>
            </w:tcBorders>
            <w:shd w:val="clear" w:color="auto" w:fill="auto"/>
            <w:noWrap/>
            <w:vAlign w:val="bottom"/>
            <w:hideMark/>
          </w:tcPr>
          <w:p w14:paraId="1EB6BDE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63A0256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9 925,86</w:t>
            </w:r>
          </w:p>
        </w:tc>
        <w:tc>
          <w:tcPr>
            <w:tcW w:w="826" w:type="dxa"/>
            <w:tcBorders>
              <w:top w:val="nil"/>
              <w:left w:val="nil"/>
              <w:bottom w:val="single" w:sz="4" w:space="0" w:color="auto"/>
              <w:right w:val="single" w:sz="4" w:space="0" w:color="auto"/>
            </w:tcBorders>
            <w:shd w:val="clear" w:color="auto" w:fill="auto"/>
            <w:noWrap/>
            <w:vAlign w:val="bottom"/>
            <w:hideMark/>
          </w:tcPr>
          <w:p w14:paraId="11C7BC2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71 497,11</w:t>
            </w:r>
          </w:p>
        </w:tc>
        <w:tc>
          <w:tcPr>
            <w:tcW w:w="616" w:type="dxa"/>
            <w:tcBorders>
              <w:top w:val="nil"/>
              <w:left w:val="nil"/>
              <w:bottom w:val="single" w:sz="4" w:space="0" w:color="auto"/>
              <w:right w:val="single" w:sz="4" w:space="0" w:color="auto"/>
            </w:tcBorders>
            <w:shd w:val="clear" w:color="auto" w:fill="auto"/>
            <w:noWrap/>
            <w:vAlign w:val="bottom"/>
            <w:hideMark/>
          </w:tcPr>
          <w:p w14:paraId="3689246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4646DBF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67 672,96</w:t>
            </w:r>
          </w:p>
        </w:tc>
        <w:tc>
          <w:tcPr>
            <w:tcW w:w="630" w:type="dxa"/>
            <w:tcBorders>
              <w:top w:val="nil"/>
              <w:left w:val="nil"/>
              <w:bottom w:val="single" w:sz="4" w:space="0" w:color="auto"/>
              <w:right w:val="single" w:sz="4" w:space="0" w:color="auto"/>
            </w:tcBorders>
            <w:shd w:val="clear" w:color="auto" w:fill="auto"/>
            <w:noWrap/>
            <w:vAlign w:val="bottom"/>
            <w:hideMark/>
          </w:tcPr>
          <w:p w14:paraId="277143F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3F48F4C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6CE464C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0FA9C8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67 672,96</w:t>
            </w:r>
          </w:p>
        </w:tc>
        <w:tc>
          <w:tcPr>
            <w:tcW w:w="896" w:type="dxa"/>
            <w:tcBorders>
              <w:top w:val="nil"/>
              <w:left w:val="nil"/>
              <w:bottom w:val="single" w:sz="4" w:space="0" w:color="auto"/>
              <w:right w:val="single" w:sz="4" w:space="0" w:color="auto"/>
            </w:tcBorders>
            <w:shd w:val="clear" w:color="auto" w:fill="auto"/>
            <w:noWrap/>
            <w:vAlign w:val="bottom"/>
            <w:hideMark/>
          </w:tcPr>
          <w:p w14:paraId="7954B60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13 750,01</w:t>
            </w:r>
          </w:p>
        </w:tc>
        <w:tc>
          <w:tcPr>
            <w:tcW w:w="924" w:type="dxa"/>
            <w:tcBorders>
              <w:top w:val="nil"/>
              <w:left w:val="nil"/>
              <w:bottom w:val="single" w:sz="4" w:space="0" w:color="auto"/>
              <w:right w:val="single" w:sz="4" w:space="0" w:color="auto"/>
            </w:tcBorders>
            <w:shd w:val="clear" w:color="auto" w:fill="auto"/>
            <w:noWrap/>
            <w:vAlign w:val="bottom"/>
            <w:hideMark/>
          </w:tcPr>
          <w:p w14:paraId="41D8C89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13 694,95</w:t>
            </w:r>
          </w:p>
        </w:tc>
      </w:tr>
      <w:tr w:rsidR="00FC7E7C" w:rsidRPr="007D16F1" w14:paraId="52D47D21" w14:textId="77777777" w:rsidTr="00D81FAA">
        <w:tc>
          <w:tcPr>
            <w:tcW w:w="1297" w:type="dxa"/>
            <w:tcBorders>
              <w:top w:val="nil"/>
              <w:left w:val="single" w:sz="4" w:space="0" w:color="auto"/>
              <w:bottom w:val="single" w:sz="4" w:space="0" w:color="auto"/>
              <w:right w:val="nil"/>
            </w:tcBorders>
            <w:shd w:val="clear" w:color="auto" w:fill="auto"/>
            <w:noWrap/>
            <w:vAlign w:val="bottom"/>
          </w:tcPr>
          <w:p w14:paraId="5D2D6735" w14:textId="77777777" w:rsidR="00FC7E7C" w:rsidRPr="007D16F1"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p>
        </w:tc>
        <w:tc>
          <w:tcPr>
            <w:tcW w:w="882" w:type="dxa"/>
            <w:tcBorders>
              <w:top w:val="nil"/>
              <w:left w:val="single" w:sz="4" w:space="0" w:color="auto"/>
              <w:bottom w:val="single" w:sz="4" w:space="0" w:color="auto"/>
              <w:right w:val="single" w:sz="4" w:space="0" w:color="auto"/>
            </w:tcBorders>
            <w:shd w:val="clear" w:color="auto" w:fill="auto"/>
            <w:noWrap/>
            <w:vAlign w:val="bottom"/>
            <w:hideMark/>
          </w:tcPr>
          <w:p w14:paraId="31DD3858"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798" w:type="dxa"/>
            <w:tcBorders>
              <w:top w:val="nil"/>
              <w:left w:val="nil"/>
              <w:bottom w:val="single" w:sz="4" w:space="0" w:color="auto"/>
              <w:right w:val="single" w:sz="4" w:space="0" w:color="auto"/>
            </w:tcBorders>
            <w:shd w:val="clear" w:color="auto" w:fill="auto"/>
            <w:noWrap/>
            <w:vAlign w:val="bottom"/>
            <w:hideMark/>
          </w:tcPr>
          <w:p w14:paraId="0EC74484"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910" w:type="dxa"/>
            <w:tcBorders>
              <w:top w:val="nil"/>
              <w:left w:val="nil"/>
              <w:bottom w:val="single" w:sz="4" w:space="0" w:color="auto"/>
              <w:right w:val="single" w:sz="4" w:space="0" w:color="auto"/>
            </w:tcBorders>
            <w:shd w:val="clear" w:color="auto" w:fill="auto"/>
            <w:noWrap/>
            <w:vAlign w:val="bottom"/>
            <w:hideMark/>
          </w:tcPr>
          <w:p w14:paraId="0D9C267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84" w:type="dxa"/>
            <w:tcBorders>
              <w:top w:val="nil"/>
              <w:left w:val="nil"/>
              <w:bottom w:val="single" w:sz="4" w:space="0" w:color="auto"/>
              <w:right w:val="nil"/>
            </w:tcBorders>
            <w:shd w:val="clear" w:color="auto" w:fill="auto"/>
            <w:noWrap/>
            <w:vAlign w:val="bottom"/>
            <w:hideMark/>
          </w:tcPr>
          <w:p w14:paraId="3A7B702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2C8A5D5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71" w:type="dxa"/>
            <w:tcBorders>
              <w:top w:val="nil"/>
              <w:left w:val="nil"/>
              <w:bottom w:val="single" w:sz="4" w:space="0" w:color="auto"/>
              <w:right w:val="nil"/>
            </w:tcBorders>
            <w:shd w:val="clear" w:color="auto" w:fill="auto"/>
            <w:noWrap/>
            <w:vAlign w:val="bottom"/>
            <w:hideMark/>
          </w:tcPr>
          <w:p w14:paraId="532C806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6D47553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68" w:type="dxa"/>
            <w:tcBorders>
              <w:top w:val="nil"/>
              <w:left w:val="nil"/>
              <w:bottom w:val="single" w:sz="4" w:space="0" w:color="auto"/>
              <w:right w:val="single" w:sz="4" w:space="0" w:color="auto"/>
            </w:tcBorders>
            <w:shd w:val="clear" w:color="auto" w:fill="auto"/>
            <w:noWrap/>
            <w:vAlign w:val="bottom"/>
            <w:hideMark/>
          </w:tcPr>
          <w:p w14:paraId="649D491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26" w:type="dxa"/>
            <w:tcBorders>
              <w:top w:val="nil"/>
              <w:left w:val="nil"/>
              <w:bottom w:val="single" w:sz="4" w:space="0" w:color="auto"/>
              <w:right w:val="nil"/>
            </w:tcBorders>
            <w:shd w:val="clear" w:color="auto" w:fill="auto"/>
            <w:noWrap/>
            <w:vAlign w:val="bottom"/>
            <w:hideMark/>
          </w:tcPr>
          <w:p w14:paraId="0108F79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500FB46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98" w:type="dxa"/>
            <w:tcBorders>
              <w:top w:val="nil"/>
              <w:left w:val="nil"/>
              <w:bottom w:val="single" w:sz="4" w:space="0" w:color="auto"/>
              <w:right w:val="nil"/>
            </w:tcBorders>
            <w:shd w:val="clear" w:color="auto" w:fill="auto"/>
            <w:noWrap/>
            <w:vAlign w:val="bottom"/>
            <w:hideMark/>
          </w:tcPr>
          <w:p w14:paraId="058884A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6155A03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00" w:type="dxa"/>
            <w:tcBorders>
              <w:top w:val="nil"/>
              <w:left w:val="nil"/>
              <w:bottom w:val="single" w:sz="4" w:space="0" w:color="auto"/>
              <w:right w:val="nil"/>
            </w:tcBorders>
            <w:shd w:val="clear" w:color="auto" w:fill="auto"/>
            <w:noWrap/>
            <w:vAlign w:val="bottom"/>
            <w:hideMark/>
          </w:tcPr>
          <w:p w14:paraId="2CEFEB2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0B1DA94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40" w:type="dxa"/>
            <w:tcBorders>
              <w:top w:val="nil"/>
              <w:left w:val="nil"/>
              <w:bottom w:val="single" w:sz="4" w:space="0" w:color="auto"/>
              <w:right w:val="nil"/>
            </w:tcBorders>
            <w:shd w:val="clear" w:color="auto" w:fill="auto"/>
            <w:noWrap/>
            <w:vAlign w:val="bottom"/>
            <w:hideMark/>
          </w:tcPr>
          <w:p w14:paraId="0BF3449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0E9BE34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924" w:type="dxa"/>
            <w:tcBorders>
              <w:top w:val="nil"/>
              <w:left w:val="nil"/>
              <w:bottom w:val="single" w:sz="4" w:space="0" w:color="auto"/>
              <w:right w:val="single" w:sz="4" w:space="0" w:color="auto"/>
            </w:tcBorders>
            <w:shd w:val="clear" w:color="auto" w:fill="auto"/>
            <w:noWrap/>
            <w:vAlign w:val="bottom"/>
            <w:hideMark/>
          </w:tcPr>
          <w:p w14:paraId="0D6ABCA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r>
      <w:tr w:rsidR="00FC7E7C" w:rsidRPr="007D16F1" w14:paraId="376A8BA1" w14:textId="77777777" w:rsidTr="00D81FAA">
        <w:tc>
          <w:tcPr>
            <w:tcW w:w="1297" w:type="dxa"/>
            <w:tcBorders>
              <w:top w:val="single" w:sz="4" w:space="0" w:color="auto"/>
              <w:left w:val="single" w:sz="4" w:space="0" w:color="auto"/>
              <w:bottom w:val="double" w:sz="6" w:space="0" w:color="auto"/>
              <w:right w:val="single" w:sz="4" w:space="0" w:color="auto"/>
            </w:tcBorders>
            <w:shd w:val="clear" w:color="auto" w:fill="auto"/>
            <w:noWrap/>
            <w:vAlign w:val="bottom"/>
          </w:tcPr>
          <w:p w14:paraId="3CD13DBF" w14:textId="77777777" w:rsidR="00FC7E7C" w:rsidRPr="007D16F1"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p>
        </w:tc>
        <w:tc>
          <w:tcPr>
            <w:tcW w:w="882"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423A8B4C"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798"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5AFEC451"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2"/>
                <w:szCs w:val="12"/>
                <w:lang w:val="ru-RU"/>
              </w:rPr>
            </w:pPr>
            <w:proofErr w:type="spellStart"/>
            <w:r w:rsidRPr="007D16F1">
              <w:rPr>
                <w:rFonts w:cs="Calibri"/>
                <w:b/>
                <w:bCs/>
                <w:color w:val="000000"/>
                <w:sz w:val="12"/>
                <w:szCs w:val="12"/>
                <w:lang w:val="ru-RU"/>
              </w:rPr>
              <w:t>шв</w:t>
            </w:r>
            <w:proofErr w:type="spellEnd"/>
            <w:r w:rsidRPr="007D16F1">
              <w:rPr>
                <w:rFonts w:cs="Calibri"/>
                <w:b/>
                <w:bCs/>
                <w:color w:val="000000"/>
                <w:sz w:val="12"/>
                <w:szCs w:val="12"/>
                <w:lang w:val="ru-RU"/>
              </w:rPr>
              <w:t>. фр.</w:t>
            </w:r>
          </w:p>
        </w:tc>
        <w:tc>
          <w:tcPr>
            <w:tcW w:w="910"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7ABE2BD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450 686,88</w:t>
            </w:r>
          </w:p>
        </w:tc>
        <w:tc>
          <w:tcPr>
            <w:tcW w:w="784"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6CA5D8A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609 894,60</w:t>
            </w:r>
          </w:p>
        </w:tc>
        <w:tc>
          <w:tcPr>
            <w:tcW w:w="616"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3176A74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1 007,51</w:t>
            </w:r>
          </w:p>
        </w:tc>
        <w:tc>
          <w:tcPr>
            <w:tcW w:w="671"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2FFC832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11 164,84</w:t>
            </w:r>
          </w:p>
        </w:tc>
        <w:tc>
          <w:tcPr>
            <w:tcW w:w="840"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0540044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868"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03F1B9F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622 066,95</w:t>
            </w:r>
          </w:p>
        </w:tc>
        <w:tc>
          <w:tcPr>
            <w:tcW w:w="826"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6B790BB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4 761,16</w:t>
            </w:r>
          </w:p>
        </w:tc>
        <w:tc>
          <w:tcPr>
            <w:tcW w:w="616"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1DC2EEB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798"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5A4C420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342 794,99</w:t>
            </w:r>
          </w:p>
        </w:tc>
        <w:tc>
          <w:tcPr>
            <w:tcW w:w="630"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3A8E3A8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700"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7D67E5B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16 572,64</w:t>
            </w:r>
          </w:p>
        </w:tc>
        <w:tc>
          <w:tcPr>
            <w:tcW w:w="685"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15E3AE4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840"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5AA2117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359 367,63</w:t>
            </w:r>
          </w:p>
        </w:tc>
        <w:tc>
          <w:tcPr>
            <w:tcW w:w="896"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1683FD9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718 147,36</w:t>
            </w:r>
          </w:p>
        </w:tc>
        <w:tc>
          <w:tcPr>
            <w:tcW w:w="924"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60A5102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718 092,30</w:t>
            </w:r>
          </w:p>
        </w:tc>
      </w:tr>
      <w:tr w:rsidR="00FC7E7C" w:rsidRPr="007D16F1" w14:paraId="3F7A2D55" w14:textId="77777777" w:rsidTr="00D81FAA">
        <w:tc>
          <w:tcPr>
            <w:tcW w:w="1297" w:type="dxa"/>
            <w:tcBorders>
              <w:top w:val="double" w:sz="6" w:space="0" w:color="auto"/>
              <w:left w:val="single" w:sz="4" w:space="0" w:color="auto"/>
            </w:tcBorders>
            <w:shd w:val="clear" w:color="auto" w:fill="auto"/>
            <w:noWrap/>
            <w:vAlign w:val="bottom"/>
          </w:tcPr>
          <w:p w14:paraId="0D7B6DF1" w14:textId="77777777" w:rsidR="00FC7E7C" w:rsidRPr="007D16F1"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p>
        </w:tc>
        <w:tc>
          <w:tcPr>
            <w:tcW w:w="882" w:type="dxa"/>
            <w:tcBorders>
              <w:top w:val="double" w:sz="6" w:space="0" w:color="auto"/>
            </w:tcBorders>
            <w:shd w:val="clear" w:color="auto" w:fill="auto"/>
            <w:noWrap/>
            <w:vAlign w:val="bottom"/>
            <w:hideMark/>
          </w:tcPr>
          <w:p w14:paraId="533570D8"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798" w:type="dxa"/>
            <w:tcBorders>
              <w:top w:val="double" w:sz="6" w:space="0" w:color="auto"/>
            </w:tcBorders>
            <w:shd w:val="clear" w:color="auto" w:fill="auto"/>
            <w:noWrap/>
            <w:vAlign w:val="bottom"/>
            <w:hideMark/>
          </w:tcPr>
          <w:p w14:paraId="4436F472"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910" w:type="dxa"/>
            <w:tcBorders>
              <w:top w:val="double" w:sz="6" w:space="0" w:color="auto"/>
            </w:tcBorders>
            <w:shd w:val="clear" w:color="auto" w:fill="auto"/>
            <w:noWrap/>
            <w:vAlign w:val="bottom"/>
            <w:hideMark/>
          </w:tcPr>
          <w:p w14:paraId="0B4C9B6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84" w:type="dxa"/>
            <w:tcBorders>
              <w:top w:val="double" w:sz="6" w:space="0" w:color="auto"/>
            </w:tcBorders>
            <w:shd w:val="clear" w:color="auto" w:fill="auto"/>
            <w:noWrap/>
            <w:vAlign w:val="bottom"/>
            <w:hideMark/>
          </w:tcPr>
          <w:p w14:paraId="14F3483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16" w:type="dxa"/>
            <w:tcBorders>
              <w:top w:val="double" w:sz="6" w:space="0" w:color="auto"/>
            </w:tcBorders>
            <w:shd w:val="clear" w:color="auto" w:fill="auto"/>
            <w:noWrap/>
            <w:vAlign w:val="bottom"/>
            <w:hideMark/>
          </w:tcPr>
          <w:p w14:paraId="54253DF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71" w:type="dxa"/>
            <w:tcBorders>
              <w:top w:val="double" w:sz="6" w:space="0" w:color="auto"/>
            </w:tcBorders>
            <w:shd w:val="clear" w:color="auto" w:fill="auto"/>
            <w:noWrap/>
            <w:vAlign w:val="bottom"/>
            <w:hideMark/>
          </w:tcPr>
          <w:p w14:paraId="33C809F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40" w:type="dxa"/>
            <w:tcBorders>
              <w:top w:val="double" w:sz="6" w:space="0" w:color="auto"/>
            </w:tcBorders>
            <w:shd w:val="clear" w:color="auto" w:fill="auto"/>
            <w:noWrap/>
            <w:vAlign w:val="bottom"/>
            <w:hideMark/>
          </w:tcPr>
          <w:p w14:paraId="1C3360F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68" w:type="dxa"/>
            <w:tcBorders>
              <w:top w:val="double" w:sz="6" w:space="0" w:color="auto"/>
            </w:tcBorders>
            <w:shd w:val="clear" w:color="auto" w:fill="auto"/>
            <w:noWrap/>
            <w:vAlign w:val="bottom"/>
            <w:hideMark/>
          </w:tcPr>
          <w:p w14:paraId="7A1C80F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26" w:type="dxa"/>
            <w:tcBorders>
              <w:top w:val="double" w:sz="6" w:space="0" w:color="auto"/>
            </w:tcBorders>
            <w:shd w:val="clear" w:color="auto" w:fill="auto"/>
            <w:noWrap/>
            <w:vAlign w:val="bottom"/>
            <w:hideMark/>
          </w:tcPr>
          <w:p w14:paraId="328D0A6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16" w:type="dxa"/>
            <w:tcBorders>
              <w:top w:val="double" w:sz="6" w:space="0" w:color="auto"/>
            </w:tcBorders>
            <w:shd w:val="clear" w:color="auto" w:fill="auto"/>
            <w:noWrap/>
            <w:vAlign w:val="bottom"/>
            <w:hideMark/>
          </w:tcPr>
          <w:p w14:paraId="67D5F18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98" w:type="dxa"/>
            <w:tcBorders>
              <w:top w:val="double" w:sz="6" w:space="0" w:color="auto"/>
            </w:tcBorders>
            <w:shd w:val="clear" w:color="auto" w:fill="auto"/>
            <w:noWrap/>
            <w:vAlign w:val="bottom"/>
            <w:hideMark/>
          </w:tcPr>
          <w:p w14:paraId="159ED00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30" w:type="dxa"/>
            <w:tcBorders>
              <w:top w:val="double" w:sz="6" w:space="0" w:color="auto"/>
            </w:tcBorders>
            <w:shd w:val="clear" w:color="auto" w:fill="auto"/>
            <w:noWrap/>
            <w:vAlign w:val="bottom"/>
            <w:hideMark/>
          </w:tcPr>
          <w:p w14:paraId="089EB70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00" w:type="dxa"/>
            <w:tcBorders>
              <w:top w:val="double" w:sz="6" w:space="0" w:color="auto"/>
            </w:tcBorders>
            <w:shd w:val="clear" w:color="auto" w:fill="auto"/>
            <w:noWrap/>
            <w:vAlign w:val="bottom"/>
            <w:hideMark/>
          </w:tcPr>
          <w:p w14:paraId="4BDFE99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85" w:type="dxa"/>
            <w:tcBorders>
              <w:top w:val="double" w:sz="6" w:space="0" w:color="auto"/>
            </w:tcBorders>
            <w:shd w:val="clear" w:color="auto" w:fill="auto"/>
            <w:noWrap/>
            <w:vAlign w:val="bottom"/>
            <w:hideMark/>
          </w:tcPr>
          <w:p w14:paraId="68106D1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40" w:type="dxa"/>
            <w:tcBorders>
              <w:top w:val="double" w:sz="6" w:space="0" w:color="auto"/>
            </w:tcBorders>
            <w:shd w:val="clear" w:color="auto" w:fill="auto"/>
            <w:noWrap/>
            <w:vAlign w:val="bottom"/>
            <w:hideMark/>
          </w:tcPr>
          <w:p w14:paraId="5934F5A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96" w:type="dxa"/>
            <w:tcBorders>
              <w:top w:val="double" w:sz="6" w:space="0" w:color="auto"/>
            </w:tcBorders>
            <w:shd w:val="clear" w:color="auto" w:fill="auto"/>
            <w:noWrap/>
            <w:vAlign w:val="bottom"/>
            <w:hideMark/>
          </w:tcPr>
          <w:p w14:paraId="5FC0BE4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924" w:type="dxa"/>
            <w:tcBorders>
              <w:top w:val="double" w:sz="6" w:space="0" w:color="auto"/>
              <w:right w:val="single" w:sz="4" w:space="0" w:color="auto"/>
            </w:tcBorders>
            <w:shd w:val="clear" w:color="auto" w:fill="auto"/>
            <w:noWrap/>
            <w:vAlign w:val="bottom"/>
            <w:hideMark/>
          </w:tcPr>
          <w:p w14:paraId="005106B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r>
      <w:tr w:rsidR="00FC7E7C" w:rsidRPr="007D16F1" w14:paraId="5D57DCF4" w14:textId="77777777" w:rsidTr="00D81FAA">
        <w:tc>
          <w:tcPr>
            <w:tcW w:w="1297" w:type="dxa"/>
            <w:tcBorders>
              <w:left w:val="single" w:sz="4" w:space="0" w:color="auto"/>
              <w:bottom w:val="single" w:sz="4" w:space="0" w:color="auto"/>
            </w:tcBorders>
            <w:shd w:val="clear" w:color="auto" w:fill="auto"/>
            <w:noWrap/>
            <w:vAlign w:val="bottom"/>
          </w:tcPr>
          <w:p w14:paraId="4D29F3D7" w14:textId="77777777" w:rsidR="00FC7E7C" w:rsidRPr="007D16F1"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p>
        </w:tc>
        <w:tc>
          <w:tcPr>
            <w:tcW w:w="882" w:type="dxa"/>
            <w:tcBorders>
              <w:bottom w:val="single" w:sz="4" w:space="0" w:color="auto"/>
            </w:tcBorders>
            <w:shd w:val="clear" w:color="auto" w:fill="auto"/>
            <w:noWrap/>
            <w:vAlign w:val="bottom"/>
          </w:tcPr>
          <w:p w14:paraId="5D7C5ECA"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798" w:type="dxa"/>
            <w:tcBorders>
              <w:bottom w:val="single" w:sz="4" w:space="0" w:color="auto"/>
            </w:tcBorders>
            <w:shd w:val="clear" w:color="auto" w:fill="auto"/>
            <w:noWrap/>
            <w:vAlign w:val="bottom"/>
          </w:tcPr>
          <w:p w14:paraId="074D4381"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910" w:type="dxa"/>
            <w:tcBorders>
              <w:bottom w:val="single" w:sz="4" w:space="0" w:color="auto"/>
            </w:tcBorders>
            <w:shd w:val="clear" w:color="auto" w:fill="auto"/>
            <w:noWrap/>
            <w:vAlign w:val="bottom"/>
          </w:tcPr>
          <w:p w14:paraId="3A23505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84" w:type="dxa"/>
            <w:tcBorders>
              <w:bottom w:val="single" w:sz="4" w:space="0" w:color="auto"/>
            </w:tcBorders>
            <w:shd w:val="clear" w:color="auto" w:fill="auto"/>
            <w:noWrap/>
            <w:vAlign w:val="bottom"/>
          </w:tcPr>
          <w:p w14:paraId="77CE782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16" w:type="dxa"/>
            <w:tcBorders>
              <w:bottom w:val="single" w:sz="4" w:space="0" w:color="auto"/>
            </w:tcBorders>
            <w:shd w:val="clear" w:color="auto" w:fill="auto"/>
            <w:noWrap/>
            <w:vAlign w:val="bottom"/>
          </w:tcPr>
          <w:p w14:paraId="46E3E90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71" w:type="dxa"/>
            <w:tcBorders>
              <w:bottom w:val="single" w:sz="4" w:space="0" w:color="auto"/>
            </w:tcBorders>
            <w:shd w:val="clear" w:color="auto" w:fill="auto"/>
            <w:noWrap/>
            <w:vAlign w:val="bottom"/>
          </w:tcPr>
          <w:p w14:paraId="307067D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40" w:type="dxa"/>
            <w:tcBorders>
              <w:bottom w:val="single" w:sz="4" w:space="0" w:color="auto"/>
            </w:tcBorders>
            <w:shd w:val="clear" w:color="auto" w:fill="auto"/>
            <w:noWrap/>
            <w:vAlign w:val="bottom"/>
          </w:tcPr>
          <w:p w14:paraId="634BC3C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68" w:type="dxa"/>
            <w:tcBorders>
              <w:bottom w:val="single" w:sz="4" w:space="0" w:color="auto"/>
            </w:tcBorders>
            <w:shd w:val="clear" w:color="auto" w:fill="auto"/>
            <w:noWrap/>
            <w:vAlign w:val="bottom"/>
          </w:tcPr>
          <w:p w14:paraId="6CA3412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26" w:type="dxa"/>
            <w:tcBorders>
              <w:bottom w:val="single" w:sz="4" w:space="0" w:color="auto"/>
            </w:tcBorders>
            <w:shd w:val="clear" w:color="auto" w:fill="auto"/>
            <w:noWrap/>
            <w:vAlign w:val="bottom"/>
          </w:tcPr>
          <w:p w14:paraId="4E07390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16" w:type="dxa"/>
            <w:tcBorders>
              <w:bottom w:val="single" w:sz="4" w:space="0" w:color="auto"/>
            </w:tcBorders>
            <w:shd w:val="clear" w:color="auto" w:fill="auto"/>
            <w:noWrap/>
            <w:vAlign w:val="bottom"/>
          </w:tcPr>
          <w:p w14:paraId="0624977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98" w:type="dxa"/>
            <w:tcBorders>
              <w:bottom w:val="single" w:sz="4" w:space="0" w:color="auto"/>
            </w:tcBorders>
            <w:shd w:val="clear" w:color="auto" w:fill="auto"/>
            <w:noWrap/>
            <w:vAlign w:val="bottom"/>
          </w:tcPr>
          <w:p w14:paraId="44D29D3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30" w:type="dxa"/>
            <w:tcBorders>
              <w:bottom w:val="single" w:sz="4" w:space="0" w:color="auto"/>
            </w:tcBorders>
            <w:shd w:val="clear" w:color="auto" w:fill="auto"/>
            <w:noWrap/>
            <w:vAlign w:val="bottom"/>
          </w:tcPr>
          <w:p w14:paraId="5EE65F0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00" w:type="dxa"/>
            <w:tcBorders>
              <w:bottom w:val="single" w:sz="4" w:space="0" w:color="auto"/>
            </w:tcBorders>
            <w:shd w:val="clear" w:color="auto" w:fill="auto"/>
            <w:noWrap/>
            <w:vAlign w:val="bottom"/>
          </w:tcPr>
          <w:p w14:paraId="46D7BE9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85" w:type="dxa"/>
            <w:tcBorders>
              <w:bottom w:val="single" w:sz="4" w:space="0" w:color="auto"/>
            </w:tcBorders>
            <w:shd w:val="clear" w:color="auto" w:fill="auto"/>
            <w:noWrap/>
            <w:vAlign w:val="bottom"/>
          </w:tcPr>
          <w:p w14:paraId="5DB8AD0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40" w:type="dxa"/>
            <w:tcBorders>
              <w:bottom w:val="single" w:sz="4" w:space="0" w:color="auto"/>
            </w:tcBorders>
            <w:shd w:val="clear" w:color="auto" w:fill="auto"/>
            <w:noWrap/>
            <w:vAlign w:val="bottom"/>
          </w:tcPr>
          <w:p w14:paraId="10D1F80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96" w:type="dxa"/>
            <w:tcBorders>
              <w:bottom w:val="single" w:sz="4" w:space="0" w:color="auto"/>
            </w:tcBorders>
            <w:shd w:val="clear" w:color="auto" w:fill="auto"/>
            <w:noWrap/>
            <w:vAlign w:val="bottom"/>
          </w:tcPr>
          <w:p w14:paraId="6223DC6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924" w:type="dxa"/>
            <w:tcBorders>
              <w:bottom w:val="single" w:sz="4" w:space="0" w:color="auto"/>
              <w:right w:val="single" w:sz="4" w:space="0" w:color="auto"/>
            </w:tcBorders>
            <w:shd w:val="clear" w:color="auto" w:fill="auto"/>
            <w:noWrap/>
            <w:vAlign w:val="bottom"/>
          </w:tcPr>
          <w:p w14:paraId="14CB7BC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r>
      <w:tr w:rsidR="00FC7E7C" w:rsidRPr="007D16F1" w14:paraId="6C5F7814" w14:textId="77777777" w:rsidTr="00D81FA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EC452D0" w14:textId="77777777" w:rsidR="00FC7E7C" w:rsidRPr="007D16F1"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Регион Африки</w:t>
            </w:r>
          </w:p>
        </w:tc>
        <w:tc>
          <w:tcPr>
            <w:tcW w:w="882" w:type="dxa"/>
            <w:tcBorders>
              <w:top w:val="single" w:sz="4" w:space="0" w:color="auto"/>
              <w:left w:val="nil"/>
              <w:bottom w:val="single" w:sz="4" w:space="0" w:color="auto"/>
              <w:right w:val="single" w:sz="4" w:space="0" w:color="auto"/>
            </w:tcBorders>
            <w:shd w:val="clear" w:color="auto" w:fill="auto"/>
            <w:noWrap/>
            <w:vAlign w:val="bottom"/>
            <w:hideMark/>
          </w:tcPr>
          <w:p w14:paraId="1CA9A4B2"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P.40472.1.01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331FFDCF"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евро</w:t>
            </w:r>
          </w:p>
        </w:tc>
        <w:tc>
          <w:tcPr>
            <w:tcW w:w="910" w:type="dxa"/>
            <w:tcBorders>
              <w:top w:val="single" w:sz="4" w:space="0" w:color="auto"/>
              <w:left w:val="nil"/>
              <w:bottom w:val="single" w:sz="4" w:space="0" w:color="auto"/>
              <w:right w:val="single" w:sz="4" w:space="0" w:color="auto"/>
            </w:tcBorders>
            <w:shd w:val="clear" w:color="auto" w:fill="auto"/>
            <w:noWrap/>
            <w:vAlign w:val="bottom"/>
            <w:hideMark/>
          </w:tcPr>
          <w:p w14:paraId="6D58AA1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2 722,16</w:t>
            </w:r>
          </w:p>
        </w:tc>
        <w:tc>
          <w:tcPr>
            <w:tcW w:w="784" w:type="dxa"/>
            <w:tcBorders>
              <w:top w:val="nil"/>
              <w:left w:val="nil"/>
              <w:bottom w:val="single" w:sz="4" w:space="0" w:color="auto"/>
              <w:right w:val="single" w:sz="4" w:space="0" w:color="auto"/>
            </w:tcBorders>
            <w:shd w:val="clear" w:color="auto" w:fill="auto"/>
            <w:noWrap/>
            <w:vAlign w:val="bottom"/>
            <w:hideMark/>
          </w:tcPr>
          <w:p w14:paraId="7D812D0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14:paraId="5FA98A9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0637628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15CAD4E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2156FDF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26" w:type="dxa"/>
            <w:tcBorders>
              <w:top w:val="single" w:sz="4" w:space="0" w:color="auto"/>
              <w:left w:val="nil"/>
              <w:bottom w:val="single" w:sz="4" w:space="0" w:color="auto"/>
              <w:right w:val="single" w:sz="4" w:space="0" w:color="auto"/>
            </w:tcBorders>
            <w:shd w:val="clear" w:color="auto" w:fill="auto"/>
            <w:noWrap/>
            <w:vAlign w:val="bottom"/>
            <w:hideMark/>
          </w:tcPr>
          <w:p w14:paraId="215A726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25E2D82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single" w:sz="4" w:space="0" w:color="auto"/>
              <w:left w:val="nil"/>
              <w:bottom w:val="single" w:sz="4" w:space="0" w:color="auto"/>
              <w:right w:val="single" w:sz="4" w:space="0" w:color="auto"/>
            </w:tcBorders>
            <w:shd w:val="clear" w:color="auto" w:fill="auto"/>
            <w:noWrap/>
            <w:vAlign w:val="bottom"/>
            <w:hideMark/>
          </w:tcPr>
          <w:p w14:paraId="0A8BB6C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2CF08D6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7,50</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236D3B0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307D4AA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51A52EA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48FC660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2 722,16</w:t>
            </w:r>
          </w:p>
        </w:tc>
        <w:tc>
          <w:tcPr>
            <w:tcW w:w="924" w:type="dxa"/>
            <w:tcBorders>
              <w:top w:val="nil"/>
              <w:left w:val="nil"/>
              <w:bottom w:val="single" w:sz="4" w:space="0" w:color="auto"/>
              <w:right w:val="single" w:sz="4" w:space="0" w:color="auto"/>
            </w:tcBorders>
            <w:shd w:val="clear" w:color="auto" w:fill="auto"/>
            <w:noWrap/>
            <w:vAlign w:val="bottom"/>
            <w:hideMark/>
          </w:tcPr>
          <w:p w14:paraId="15E424A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2 991,67</w:t>
            </w:r>
          </w:p>
        </w:tc>
      </w:tr>
      <w:tr w:rsidR="00FC7E7C" w:rsidRPr="007D16F1" w14:paraId="58625E57" w14:textId="77777777" w:rsidTr="00D81FA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258E8DCE" w14:textId="77777777" w:rsidR="00FC7E7C" w:rsidRPr="007D16F1"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Франция</w:t>
            </w:r>
          </w:p>
        </w:tc>
        <w:tc>
          <w:tcPr>
            <w:tcW w:w="882" w:type="dxa"/>
            <w:tcBorders>
              <w:top w:val="nil"/>
              <w:left w:val="nil"/>
              <w:bottom w:val="single" w:sz="4" w:space="0" w:color="auto"/>
              <w:right w:val="single" w:sz="4" w:space="0" w:color="auto"/>
            </w:tcBorders>
            <w:shd w:val="clear" w:color="auto" w:fill="auto"/>
            <w:noWrap/>
            <w:vAlign w:val="bottom"/>
            <w:hideMark/>
          </w:tcPr>
          <w:p w14:paraId="68E2D919"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P.40545.1.05</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61AF75F0"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евро</w:t>
            </w:r>
          </w:p>
        </w:tc>
        <w:tc>
          <w:tcPr>
            <w:tcW w:w="910" w:type="dxa"/>
            <w:tcBorders>
              <w:top w:val="nil"/>
              <w:left w:val="nil"/>
              <w:bottom w:val="single" w:sz="4" w:space="0" w:color="auto"/>
              <w:right w:val="single" w:sz="4" w:space="0" w:color="auto"/>
            </w:tcBorders>
            <w:shd w:val="clear" w:color="auto" w:fill="auto"/>
            <w:noWrap/>
            <w:vAlign w:val="bottom"/>
            <w:hideMark/>
          </w:tcPr>
          <w:p w14:paraId="234C5A9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433B597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152 442,00</w:t>
            </w:r>
          </w:p>
        </w:tc>
        <w:tc>
          <w:tcPr>
            <w:tcW w:w="616" w:type="dxa"/>
            <w:tcBorders>
              <w:top w:val="nil"/>
              <w:left w:val="nil"/>
              <w:bottom w:val="single" w:sz="4" w:space="0" w:color="auto"/>
              <w:right w:val="single" w:sz="4" w:space="0" w:color="auto"/>
            </w:tcBorders>
            <w:shd w:val="clear" w:color="auto" w:fill="auto"/>
            <w:noWrap/>
            <w:vAlign w:val="bottom"/>
            <w:hideMark/>
          </w:tcPr>
          <w:p w14:paraId="56E446E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0E8104D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06A3FF7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5C8CD4D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152 442,00</w:t>
            </w:r>
          </w:p>
        </w:tc>
        <w:tc>
          <w:tcPr>
            <w:tcW w:w="826" w:type="dxa"/>
            <w:tcBorders>
              <w:top w:val="nil"/>
              <w:left w:val="nil"/>
              <w:bottom w:val="single" w:sz="4" w:space="0" w:color="auto"/>
              <w:right w:val="single" w:sz="4" w:space="0" w:color="auto"/>
            </w:tcBorders>
            <w:shd w:val="clear" w:color="auto" w:fill="auto"/>
            <w:noWrap/>
            <w:vAlign w:val="bottom"/>
            <w:hideMark/>
          </w:tcPr>
          <w:p w14:paraId="21CD4C8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−150 917,58</w:t>
            </w:r>
          </w:p>
        </w:tc>
        <w:tc>
          <w:tcPr>
            <w:tcW w:w="616" w:type="dxa"/>
            <w:tcBorders>
              <w:top w:val="nil"/>
              <w:left w:val="nil"/>
              <w:bottom w:val="single" w:sz="4" w:space="0" w:color="auto"/>
              <w:right w:val="single" w:sz="4" w:space="0" w:color="auto"/>
            </w:tcBorders>
            <w:shd w:val="clear" w:color="auto" w:fill="auto"/>
            <w:noWrap/>
            <w:vAlign w:val="bottom"/>
            <w:hideMark/>
          </w:tcPr>
          <w:p w14:paraId="5BFE123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3D0D97C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4D84984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1,00</w:t>
            </w:r>
          </w:p>
        </w:tc>
        <w:tc>
          <w:tcPr>
            <w:tcW w:w="700" w:type="dxa"/>
            <w:tcBorders>
              <w:top w:val="nil"/>
              <w:left w:val="nil"/>
              <w:bottom w:val="single" w:sz="4" w:space="0" w:color="auto"/>
              <w:right w:val="single" w:sz="4" w:space="0" w:color="auto"/>
            </w:tcBorders>
            <w:shd w:val="clear" w:color="auto" w:fill="auto"/>
            <w:noWrap/>
            <w:vAlign w:val="bottom"/>
            <w:hideMark/>
          </w:tcPr>
          <w:p w14:paraId="72D3376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1 524,42</w:t>
            </w:r>
          </w:p>
        </w:tc>
        <w:tc>
          <w:tcPr>
            <w:tcW w:w="685" w:type="dxa"/>
            <w:tcBorders>
              <w:top w:val="nil"/>
              <w:left w:val="nil"/>
              <w:bottom w:val="single" w:sz="4" w:space="0" w:color="auto"/>
              <w:right w:val="single" w:sz="4" w:space="0" w:color="auto"/>
            </w:tcBorders>
            <w:shd w:val="clear" w:color="auto" w:fill="auto"/>
            <w:noWrap/>
            <w:vAlign w:val="bottom"/>
            <w:hideMark/>
          </w:tcPr>
          <w:p w14:paraId="2C01798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FA02DD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1 524,42</w:t>
            </w:r>
          </w:p>
        </w:tc>
        <w:tc>
          <w:tcPr>
            <w:tcW w:w="896" w:type="dxa"/>
            <w:tcBorders>
              <w:top w:val="nil"/>
              <w:left w:val="nil"/>
              <w:bottom w:val="single" w:sz="4" w:space="0" w:color="auto"/>
              <w:right w:val="single" w:sz="4" w:space="0" w:color="auto"/>
            </w:tcBorders>
            <w:shd w:val="clear" w:color="auto" w:fill="auto"/>
            <w:noWrap/>
            <w:vAlign w:val="bottom"/>
            <w:hideMark/>
          </w:tcPr>
          <w:p w14:paraId="4F0BB6B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924" w:type="dxa"/>
            <w:tcBorders>
              <w:top w:val="nil"/>
              <w:left w:val="nil"/>
              <w:bottom w:val="single" w:sz="4" w:space="0" w:color="auto"/>
              <w:right w:val="single" w:sz="4" w:space="0" w:color="auto"/>
            </w:tcBorders>
            <w:shd w:val="clear" w:color="auto" w:fill="auto"/>
            <w:noWrap/>
            <w:vAlign w:val="bottom"/>
            <w:hideMark/>
          </w:tcPr>
          <w:p w14:paraId="0F6CB4D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r>
      <w:tr w:rsidR="00FC7E7C" w:rsidRPr="007D16F1" w14:paraId="08136C62" w14:textId="77777777" w:rsidTr="00D81FA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50CA1F53" w14:textId="77777777" w:rsidR="00FC7E7C" w:rsidRPr="007D16F1"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sz w:val="12"/>
                <w:szCs w:val="12"/>
                <w:lang w:val="ru-RU"/>
              </w:rPr>
              <w:t>Регион Азии</w:t>
            </w:r>
          </w:p>
        </w:tc>
        <w:tc>
          <w:tcPr>
            <w:tcW w:w="882" w:type="dxa"/>
            <w:tcBorders>
              <w:top w:val="nil"/>
              <w:left w:val="nil"/>
              <w:bottom w:val="single" w:sz="4" w:space="0" w:color="auto"/>
              <w:right w:val="single" w:sz="4" w:space="0" w:color="auto"/>
            </w:tcBorders>
            <w:shd w:val="clear" w:color="auto" w:fill="auto"/>
            <w:noWrap/>
            <w:vAlign w:val="bottom"/>
            <w:hideMark/>
          </w:tcPr>
          <w:p w14:paraId="75208652"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P.40582.1.01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7BCDE974"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евро</w:t>
            </w:r>
          </w:p>
        </w:tc>
        <w:tc>
          <w:tcPr>
            <w:tcW w:w="910" w:type="dxa"/>
            <w:tcBorders>
              <w:top w:val="nil"/>
              <w:left w:val="nil"/>
              <w:bottom w:val="single" w:sz="4" w:space="0" w:color="auto"/>
              <w:right w:val="single" w:sz="4" w:space="0" w:color="auto"/>
            </w:tcBorders>
            <w:shd w:val="clear" w:color="auto" w:fill="auto"/>
            <w:noWrap/>
            <w:vAlign w:val="bottom"/>
            <w:hideMark/>
          </w:tcPr>
          <w:p w14:paraId="2581F61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65 313,02</w:t>
            </w:r>
          </w:p>
        </w:tc>
        <w:tc>
          <w:tcPr>
            <w:tcW w:w="784" w:type="dxa"/>
            <w:tcBorders>
              <w:top w:val="nil"/>
              <w:left w:val="nil"/>
              <w:bottom w:val="single" w:sz="4" w:space="0" w:color="auto"/>
              <w:right w:val="single" w:sz="4" w:space="0" w:color="auto"/>
            </w:tcBorders>
            <w:shd w:val="clear" w:color="auto" w:fill="auto"/>
            <w:noWrap/>
            <w:vAlign w:val="bottom"/>
            <w:hideMark/>
          </w:tcPr>
          <w:p w14:paraId="05CB6A7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67C005F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4CB27B9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1 058,08</w:t>
            </w:r>
          </w:p>
        </w:tc>
        <w:tc>
          <w:tcPr>
            <w:tcW w:w="840" w:type="dxa"/>
            <w:tcBorders>
              <w:top w:val="nil"/>
              <w:left w:val="nil"/>
              <w:bottom w:val="single" w:sz="4" w:space="0" w:color="auto"/>
              <w:right w:val="single" w:sz="4" w:space="0" w:color="auto"/>
            </w:tcBorders>
            <w:shd w:val="clear" w:color="auto" w:fill="auto"/>
            <w:noWrap/>
            <w:vAlign w:val="bottom"/>
            <w:hideMark/>
          </w:tcPr>
          <w:p w14:paraId="763B86D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64B21C5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1 058,08</w:t>
            </w:r>
          </w:p>
        </w:tc>
        <w:tc>
          <w:tcPr>
            <w:tcW w:w="826" w:type="dxa"/>
            <w:tcBorders>
              <w:top w:val="nil"/>
              <w:left w:val="nil"/>
              <w:bottom w:val="single" w:sz="4" w:space="0" w:color="auto"/>
              <w:right w:val="single" w:sz="4" w:space="0" w:color="auto"/>
            </w:tcBorders>
            <w:shd w:val="clear" w:color="auto" w:fill="auto"/>
            <w:noWrap/>
            <w:vAlign w:val="bottom"/>
            <w:hideMark/>
          </w:tcPr>
          <w:p w14:paraId="1FF6DF4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5CE1335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467B441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01EFAB4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628B825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1D14F80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87B6DD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4231E0B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66 371,10</w:t>
            </w:r>
          </w:p>
        </w:tc>
        <w:tc>
          <w:tcPr>
            <w:tcW w:w="924" w:type="dxa"/>
            <w:tcBorders>
              <w:top w:val="nil"/>
              <w:left w:val="nil"/>
              <w:bottom w:val="single" w:sz="4" w:space="0" w:color="auto"/>
              <w:right w:val="single" w:sz="4" w:space="0" w:color="auto"/>
            </w:tcBorders>
            <w:shd w:val="clear" w:color="auto" w:fill="auto"/>
            <w:noWrap/>
            <w:vAlign w:val="bottom"/>
            <w:hideMark/>
          </w:tcPr>
          <w:p w14:paraId="0E87BAB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72 942,24</w:t>
            </w:r>
          </w:p>
        </w:tc>
      </w:tr>
      <w:tr w:rsidR="00FC7E7C" w:rsidRPr="007D16F1" w14:paraId="696DD547" w14:textId="77777777" w:rsidTr="00D81FA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6C3193E9" w14:textId="77777777" w:rsidR="00FC7E7C" w:rsidRPr="007D16F1"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proofErr w:type="spellStart"/>
            <w:r w:rsidRPr="007D16F1">
              <w:rPr>
                <w:rFonts w:cs="Calibri"/>
                <w:color w:val="000000"/>
                <w:sz w:val="12"/>
                <w:szCs w:val="12"/>
                <w:lang w:val="ru-RU"/>
              </w:rPr>
              <w:t>ECC</w:t>
            </w:r>
            <w:proofErr w:type="spellEnd"/>
          </w:p>
        </w:tc>
        <w:tc>
          <w:tcPr>
            <w:tcW w:w="882" w:type="dxa"/>
            <w:tcBorders>
              <w:top w:val="nil"/>
              <w:left w:val="nil"/>
              <w:bottom w:val="single" w:sz="4" w:space="0" w:color="auto"/>
              <w:right w:val="single" w:sz="4" w:space="0" w:color="auto"/>
            </w:tcBorders>
            <w:shd w:val="clear" w:color="auto" w:fill="auto"/>
            <w:noWrap/>
            <w:vAlign w:val="bottom"/>
            <w:hideMark/>
          </w:tcPr>
          <w:p w14:paraId="45044735"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P.40668.1.01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502C95F1"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евро</w:t>
            </w:r>
          </w:p>
        </w:tc>
        <w:tc>
          <w:tcPr>
            <w:tcW w:w="910" w:type="dxa"/>
            <w:tcBorders>
              <w:top w:val="nil"/>
              <w:left w:val="nil"/>
              <w:bottom w:val="single" w:sz="4" w:space="0" w:color="auto"/>
              <w:right w:val="single" w:sz="4" w:space="0" w:color="auto"/>
            </w:tcBorders>
            <w:shd w:val="clear" w:color="auto" w:fill="auto"/>
            <w:noWrap/>
            <w:vAlign w:val="bottom"/>
            <w:hideMark/>
          </w:tcPr>
          <w:p w14:paraId="598128A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1 267 432,54</w:t>
            </w:r>
          </w:p>
        </w:tc>
        <w:tc>
          <w:tcPr>
            <w:tcW w:w="784" w:type="dxa"/>
            <w:tcBorders>
              <w:top w:val="nil"/>
              <w:left w:val="nil"/>
              <w:bottom w:val="single" w:sz="4" w:space="0" w:color="auto"/>
              <w:right w:val="single" w:sz="4" w:space="0" w:color="auto"/>
            </w:tcBorders>
            <w:shd w:val="clear" w:color="auto" w:fill="auto"/>
            <w:noWrap/>
            <w:vAlign w:val="bottom"/>
            <w:hideMark/>
          </w:tcPr>
          <w:p w14:paraId="4B0149F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432 200,03</w:t>
            </w:r>
          </w:p>
        </w:tc>
        <w:tc>
          <w:tcPr>
            <w:tcW w:w="616" w:type="dxa"/>
            <w:tcBorders>
              <w:top w:val="nil"/>
              <w:left w:val="nil"/>
              <w:bottom w:val="single" w:sz="4" w:space="0" w:color="auto"/>
              <w:right w:val="single" w:sz="4" w:space="0" w:color="auto"/>
            </w:tcBorders>
            <w:shd w:val="clear" w:color="auto" w:fill="auto"/>
            <w:noWrap/>
            <w:vAlign w:val="bottom"/>
            <w:hideMark/>
          </w:tcPr>
          <w:p w14:paraId="0B7E49A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06DCD18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2 959,70</w:t>
            </w:r>
          </w:p>
        </w:tc>
        <w:tc>
          <w:tcPr>
            <w:tcW w:w="840" w:type="dxa"/>
            <w:tcBorders>
              <w:top w:val="nil"/>
              <w:left w:val="nil"/>
              <w:bottom w:val="single" w:sz="4" w:space="0" w:color="auto"/>
              <w:right w:val="single" w:sz="4" w:space="0" w:color="auto"/>
            </w:tcBorders>
            <w:shd w:val="clear" w:color="auto" w:fill="auto"/>
            <w:noWrap/>
            <w:vAlign w:val="bottom"/>
            <w:hideMark/>
          </w:tcPr>
          <w:p w14:paraId="6060036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5E6FB04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435 159,73</w:t>
            </w:r>
          </w:p>
        </w:tc>
        <w:tc>
          <w:tcPr>
            <w:tcW w:w="826" w:type="dxa"/>
            <w:tcBorders>
              <w:top w:val="nil"/>
              <w:left w:val="nil"/>
              <w:bottom w:val="single" w:sz="4" w:space="0" w:color="auto"/>
              <w:right w:val="single" w:sz="4" w:space="0" w:color="auto"/>
            </w:tcBorders>
            <w:shd w:val="clear" w:color="auto" w:fill="auto"/>
            <w:noWrap/>
            <w:vAlign w:val="bottom"/>
            <w:hideMark/>
          </w:tcPr>
          <w:p w14:paraId="7DCA8B8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−1 352 427,53</w:t>
            </w:r>
          </w:p>
        </w:tc>
        <w:tc>
          <w:tcPr>
            <w:tcW w:w="616" w:type="dxa"/>
            <w:tcBorders>
              <w:top w:val="nil"/>
              <w:left w:val="nil"/>
              <w:bottom w:val="single" w:sz="4" w:space="0" w:color="auto"/>
              <w:right w:val="single" w:sz="4" w:space="0" w:color="auto"/>
            </w:tcBorders>
            <w:shd w:val="clear" w:color="auto" w:fill="auto"/>
            <w:noWrap/>
            <w:vAlign w:val="bottom"/>
            <w:hideMark/>
          </w:tcPr>
          <w:p w14:paraId="5E579DE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6252458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185 299,97</w:t>
            </w:r>
          </w:p>
        </w:tc>
        <w:tc>
          <w:tcPr>
            <w:tcW w:w="630" w:type="dxa"/>
            <w:tcBorders>
              <w:top w:val="nil"/>
              <w:left w:val="nil"/>
              <w:bottom w:val="single" w:sz="4" w:space="0" w:color="auto"/>
              <w:right w:val="single" w:sz="4" w:space="0" w:color="auto"/>
            </w:tcBorders>
            <w:shd w:val="clear" w:color="auto" w:fill="auto"/>
            <w:noWrap/>
            <w:vAlign w:val="bottom"/>
            <w:hideMark/>
          </w:tcPr>
          <w:p w14:paraId="0941D08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10,00</w:t>
            </w:r>
          </w:p>
        </w:tc>
        <w:tc>
          <w:tcPr>
            <w:tcW w:w="700" w:type="dxa"/>
            <w:tcBorders>
              <w:top w:val="nil"/>
              <w:left w:val="nil"/>
              <w:bottom w:val="single" w:sz="4" w:space="0" w:color="auto"/>
              <w:right w:val="single" w:sz="4" w:space="0" w:color="auto"/>
            </w:tcBorders>
            <w:shd w:val="clear" w:color="auto" w:fill="auto"/>
            <w:noWrap/>
            <w:vAlign w:val="bottom"/>
            <w:hideMark/>
          </w:tcPr>
          <w:p w14:paraId="3CEA141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18 530,00</w:t>
            </w:r>
          </w:p>
        </w:tc>
        <w:tc>
          <w:tcPr>
            <w:tcW w:w="685" w:type="dxa"/>
            <w:tcBorders>
              <w:top w:val="nil"/>
              <w:left w:val="nil"/>
              <w:bottom w:val="single" w:sz="4" w:space="0" w:color="auto"/>
              <w:right w:val="single" w:sz="4" w:space="0" w:color="auto"/>
            </w:tcBorders>
            <w:shd w:val="clear" w:color="auto" w:fill="auto"/>
            <w:noWrap/>
            <w:vAlign w:val="bottom"/>
            <w:hideMark/>
          </w:tcPr>
          <w:p w14:paraId="7B1103D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6CDB21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203 829,97</w:t>
            </w:r>
          </w:p>
        </w:tc>
        <w:tc>
          <w:tcPr>
            <w:tcW w:w="896" w:type="dxa"/>
            <w:tcBorders>
              <w:top w:val="nil"/>
              <w:left w:val="nil"/>
              <w:bottom w:val="single" w:sz="4" w:space="0" w:color="auto"/>
              <w:right w:val="single" w:sz="4" w:space="0" w:color="auto"/>
            </w:tcBorders>
            <w:shd w:val="clear" w:color="auto" w:fill="auto"/>
            <w:noWrap/>
            <w:vAlign w:val="bottom"/>
            <w:hideMark/>
          </w:tcPr>
          <w:p w14:paraId="2C34F0F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146 334,77</w:t>
            </w:r>
          </w:p>
        </w:tc>
        <w:tc>
          <w:tcPr>
            <w:tcW w:w="924" w:type="dxa"/>
            <w:tcBorders>
              <w:top w:val="nil"/>
              <w:left w:val="nil"/>
              <w:bottom w:val="single" w:sz="4" w:space="0" w:color="auto"/>
              <w:right w:val="single" w:sz="4" w:space="0" w:color="auto"/>
            </w:tcBorders>
            <w:shd w:val="clear" w:color="auto" w:fill="auto"/>
            <w:noWrap/>
            <w:vAlign w:val="bottom"/>
            <w:hideMark/>
          </w:tcPr>
          <w:p w14:paraId="060E30A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160 822,79</w:t>
            </w:r>
          </w:p>
        </w:tc>
      </w:tr>
      <w:tr w:rsidR="00FC7E7C" w:rsidRPr="007D16F1" w14:paraId="5623011B" w14:textId="77777777" w:rsidTr="00D81FA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359BF7BC" w14:textId="77777777" w:rsidR="00FC7E7C" w:rsidRPr="007D16F1"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Германия</w:t>
            </w:r>
          </w:p>
        </w:tc>
        <w:tc>
          <w:tcPr>
            <w:tcW w:w="882" w:type="dxa"/>
            <w:tcBorders>
              <w:top w:val="nil"/>
              <w:left w:val="nil"/>
              <w:bottom w:val="single" w:sz="4" w:space="0" w:color="auto"/>
              <w:right w:val="single" w:sz="4" w:space="0" w:color="auto"/>
            </w:tcBorders>
            <w:shd w:val="clear" w:color="auto" w:fill="auto"/>
            <w:noWrap/>
            <w:vAlign w:val="bottom"/>
            <w:hideMark/>
          </w:tcPr>
          <w:p w14:paraId="3B7BB333"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P.40704.1.01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13968572"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евро</w:t>
            </w:r>
          </w:p>
        </w:tc>
        <w:tc>
          <w:tcPr>
            <w:tcW w:w="910" w:type="dxa"/>
            <w:tcBorders>
              <w:top w:val="nil"/>
              <w:left w:val="nil"/>
              <w:bottom w:val="single" w:sz="4" w:space="0" w:color="auto"/>
              <w:right w:val="single" w:sz="4" w:space="0" w:color="auto"/>
            </w:tcBorders>
            <w:shd w:val="clear" w:color="auto" w:fill="auto"/>
            <w:noWrap/>
            <w:vAlign w:val="bottom"/>
            <w:hideMark/>
          </w:tcPr>
          <w:p w14:paraId="108A18B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1 181,94</w:t>
            </w:r>
          </w:p>
        </w:tc>
        <w:tc>
          <w:tcPr>
            <w:tcW w:w="784" w:type="dxa"/>
            <w:tcBorders>
              <w:top w:val="nil"/>
              <w:left w:val="nil"/>
              <w:bottom w:val="single" w:sz="4" w:space="0" w:color="auto"/>
              <w:right w:val="single" w:sz="4" w:space="0" w:color="auto"/>
            </w:tcBorders>
            <w:shd w:val="clear" w:color="auto" w:fill="auto"/>
            <w:noWrap/>
            <w:vAlign w:val="bottom"/>
            <w:hideMark/>
          </w:tcPr>
          <w:p w14:paraId="1CE2139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281596A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5F40D9C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5F0B7E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0ECD2E9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26" w:type="dxa"/>
            <w:tcBorders>
              <w:top w:val="nil"/>
              <w:left w:val="nil"/>
              <w:bottom w:val="single" w:sz="4" w:space="0" w:color="auto"/>
              <w:right w:val="single" w:sz="4" w:space="0" w:color="auto"/>
            </w:tcBorders>
            <w:shd w:val="clear" w:color="auto" w:fill="auto"/>
            <w:noWrap/>
            <w:vAlign w:val="bottom"/>
            <w:hideMark/>
          </w:tcPr>
          <w:p w14:paraId="7080CD0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1846DA5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7133100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1 100,00</w:t>
            </w:r>
          </w:p>
        </w:tc>
        <w:tc>
          <w:tcPr>
            <w:tcW w:w="630" w:type="dxa"/>
            <w:tcBorders>
              <w:top w:val="nil"/>
              <w:left w:val="nil"/>
              <w:bottom w:val="single" w:sz="4" w:space="0" w:color="auto"/>
              <w:right w:val="single" w:sz="4" w:space="0" w:color="auto"/>
            </w:tcBorders>
            <w:shd w:val="clear" w:color="auto" w:fill="auto"/>
            <w:noWrap/>
            <w:vAlign w:val="bottom"/>
            <w:hideMark/>
          </w:tcPr>
          <w:p w14:paraId="4EFB916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2405C56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82,50</w:t>
            </w:r>
          </w:p>
        </w:tc>
        <w:tc>
          <w:tcPr>
            <w:tcW w:w="685" w:type="dxa"/>
            <w:tcBorders>
              <w:top w:val="nil"/>
              <w:left w:val="nil"/>
              <w:bottom w:val="single" w:sz="4" w:space="0" w:color="auto"/>
              <w:right w:val="single" w:sz="4" w:space="0" w:color="auto"/>
            </w:tcBorders>
            <w:shd w:val="clear" w:color="auto" w:fill="auto"/>
            <w:noWrap/>
            <w:vAlign w:val="bottom"/>
            <w:hideMark/>
          </w:tcPr>
          <w:p w14:paraId="0C72E7F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F39EFF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1 182,50</w:t>
            </w:r>
          </w:p>
        </w:tc>
        <w:tc>
          <w:tcPr>
            <w:tcW w:w="896" w:type="dxa"/>
            <w:tcBorders>
              <w:top w:val="nil"/>
              <w:left w:val="nil"/>
              <w:bottom w:val="single" w:sz="4" w:space="0" w:color="auto"/>
              <w:right w:val="single" w:sz="4" w:space="0" w:color="auto"/>
            </w:tcBorders>
            <w:shd w:val="clear" w:color="auto" w:fill="auto"/>
            <w:noWrap/>
            <w:vAlign w:val="bottom"/>
            <w:hideMark/>
          </w:tcPr>
          <w:p w14:paraId="5CB856A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−0,56</w:t>
            </w:r>
          </w:p>
        </w:tc>
        <w:tc>
          <w:tcPr>
            <w:tcW w:w="924" w:type="dxa"/>
            <w:tcBorders>
              <w:top w:val="nil"/>
              <w:left w:val="nil"/>
              <w:bottom w:val="single" w:sz="4" w:space="0" w:color="auto"/>
              <w:right w:val="single" w:sz="4" w:space="0" w:color="auto"/>
            </w:tcBorders>
            <w:shd w:val="clear" w:color="auto" w:fill="auto"/>
            <w:noWrap/>
            <w:vAlign w:val="bottom"/>
            <w:hideMark/>
          </w:tcPr>
          <w:p w14:paraId="26E263F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−0,62</w:t>
            </w:r>
          </w:p>
        </w:tc>
      </w:tr>
      <w:tr w:rsidR="00FC7E7C" w:rsidRPr="007D16F1" w14:paraId="58C878E5" w14:textId="77777777" w:rsidTr="00D81FA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17EE4FFD" w14:textId="77777777" w:rsidR="00FC7E7C" w:rsidRPr="007D16F1"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Австрия</w:t>
            </w:r>
          </w:p>
        </w:tc>
        <w:tc>
          <w:tcPr>
            <w:tcW w:w="882" w:type="dxa"/>
            <w:tcBorders>
              <w:top w:val="nil"/>
              <w:left w:val="nil"/>
              <w:bottom w:val="single" w:sz="4" w:space="0" w:color="auto"/>
              <w:right w:val="single" w:sz="4" w:space="0" w:color="auto"/>
            </w:tcBorders>
            <w:shd w:val="clear" w:color="auto" w:fill="auto"/>
            <w:noWrap/>
            <w:vAlign w:val="bottom"/>
            <w:hideMark/>
          </w:tcPr>
          <w:p w14:paraId="2C7F54F5"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P.40704.1.02</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2BEB0FC0"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евро</w:t>
            </w:r>
          </w:p>
        </w:tc>
        <w:tc>
          <w:tcPr>
            <w:tcW w:w="910" w:type="dxa"/>
            <w:tcBorders>
              <w:top w:val="nil"/>
              <w:left w:val="nil"/>
              <w:bottom w:val="single" w:sz="4" w:space="0" w:color="auto"/>
              <w:right w:val="single" w:sz="4" w:space="0" w:color="auto"/>
            </w:tcBorders>
            <w:shd w:val="clear" w:color="auto" w:fill="auto"/>
            <w:noWrap/>
            <w:vAlign w:val="bottom"/>
            <w:hideMark/>
          </w:tcPr>
          <w:p w14:paraId="73C7FCE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2 955,96</w:t>
            </w:r>
          </w:p>
        </w:tc>
        <w:tc>
          <w:tcPr>
            <w:tcW w:w="784" w:type="dxa"/>
            <w:tcBorders>
              <w:top w:val="nil"/>
              <w:left w:val="nil"/>
              <w:bottom w:val="single" w:sz="4" w:space="0" w:color="auto"/>
              <w:right w:val="single" w:sz="4" w:space="0" w:color="auto"/>
            </w:tcBorders>
            <w:shd w:val="clear" w:color="auto" w:fill="auto"/>
            <w:noWrap/>
            <w:vAlign w:val="bottom"/>
            <w:hideMark/>
          </w:tcPr>
          <w:p w14:paraId="5A3F41E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47D0161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14ECE5D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F39853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3CB8D70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26" w:type="dxa"/>
            <w:tcBorders>
              <w:top w:val="nil"/>
              <w:left w:val="nil"/>
              <w:bottom w:val="single" w:sz="4" w:space="0" w:color="auto"/>
              <w:right w:val="single" w:sz="4" w:space="0" w:color="auto"/>
            </w:tcBorders>
            <w:shd w:val="clear" w:color="auto" w:fill="auto"/>
            <w:noWrap/>
            <w:vAlign w:val="bottom"/>
            <w:hideMark/>
          </w:tcPr>
          <w:p w14:paraId="1A1E73B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1D4A58E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484231F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2 799,00</w:t>
            </w:r>
          </w:p>
        </w:tc>
        <w:tc>
          <w:tcPr>
            <w:tcW w:w="630" w:type="dxa"/>
            <w:tcBorders>
              <w:top w:val="nil"/>
              <w:left w:val="nil"/>
              <w:bottom w:val="single" w:sz="4" w:space="0" w:color="auto"/>
              <w:right w:val="single" w:sz="4" w:space="0" w:color="auto"/>
            </w:tcBorders>
            <w:shd w:val="clear" w:color="auto" w:fill="auto"/>
            <w:noWrap/>
            <w:vAlign w:val="bottom"/>
            <w:hideMark/>
          </w:tcPr>
          <w:p w14:paraId="2E83E7F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1565AAC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209,93</w:t>
            </w:r>
          </w:p>
        </w:tc>
        <w:tc>
          <w:tcPr>
            <w:tcW w:w="685" w:type="dxa"/>
            <w:tcBorders>
              <w:top w:val="nil"/>
              <w:left w:val="nil"/>
              <w:bottom w:val="single" w:sz="4" w:space="0" w:color="auto"/>
              <w:right w:val="single" w:sz="4" w:space="0" w:color="auto"/>
            </w:tcBorders>
            <w:shd w:val="clear" w:color="auto" w:fill="auto"/>
            <w:noWrap/>
            <w:vAlign w:val="bottom"/>
            <w:hideMark/>
          </w:tcPr>
          <w:p w14:paraId="785607F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77C368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3 008,93</w:t>
            </w:r>
          </w:p>
        </w:tc>
        <w:tc>
          <w:tcPr>
            <w:tcW w:w="896" w:type="dxa"/>
            <w:tcBorders>
              <w:top w:val="nil"/>
              <w:left w:val="nil"/>
              <w:bottom w:val="single" w:sz="4" w:space="0" w:color="auto"/>
              <w:right w:val="single" w:sz="4" w:space="0" w:color="auto"/>
            </w:tcBorders>
            <w:shd w:val="clear" w:color="auto" w:fill="auto"/>
            <w:noWrap/>
            <w:vAlign w:val="bottom"/>
            <w:hideMark/>
          </w:tcPr>
          <w:p w14:paraId="1344512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−52,97</w:t>
            </w:r>
          </w:p>
        </w:tc>
        <w:tc>
          <w:tcPr>
            <w:tcW w:w="924" w:type="dxa"/>
            <w:tcBorders>
              <w:top w:val="nil"/>
              <w:left w:val="nil"/>
              <w:bottom w:val="single" w:sz="4" w:space="0" w:color="auto"/>
              <w:right w:val="single" w:sz="4" w:space="0" w:color="auto"/>
            </w:tcBorders>
            <w:shd w:val="clear" w:color="auto" w:fill="auto"/>
            <w:noWrap/>
            <w:vAlign w:val="bottom"/>
            <w:hideMark/>
          </w:tcPr>
          <w:p w14:paraId="3EEB026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−58,21</w:t>
            </w:r>
          </w:p>
        </w:tc>
      </w:tr>
      <w:tr w:rsidR="00FC7E7C" w:rsidRPr="007D16F1" w14:paraId="70454638" w14:textId="77777777" w:rsidTr="00D81FA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1DD2C19C" w14:textId="77777777" w:rsidR="00FC7E7C" w:rsidRPr="007D16F1"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proofErr w:type="spellStart"/>
            <w:r w:rsidRPr="007D16F1">
              <w:rPr>
                <w:rFonts w:cs="Calibri"/>
                <w:color w:val="000000"/>
                <w:sz w:val="12"/>
                <w:szCs w:val="12"/>
                <w:lang w:val="ru-RU"/>
              </w:rPr>
              <w:t>EC</w:t>
            </w:r>
            <w:proofErr w:type="spellEnd"/>
          </w:p>
        </w:tc>
        <w:tc>
          <w:tcPr>
            <w:tcW w:w="882" w:type="dxa"/>
            <w:tcBorders>
              <w:top w:val="nil"/>
              <w:left w:val="nil"/>
              <w:bottom w:val="single" w:sz="4" w:space="0" w:color="auto"/>
              <w:right w:val="single" w:sz="4" w:space="0" w:color="auto"/>
            </w:tcBorders>
            <w:shd w:val="clear" w:color="auto" w:fill="auto"/>
            <w:noWrap/>
            <w:vAlign w:val="bottom"/>
            <w:hideMark/>
          </w:tcPr>
          <w:p w14:paraId="395A3E09"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P.40733.1.01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560ABA3B"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евро</w:t>
            </w:r>
          </w:p>
        </w:tc>
        <w:tc>
          <w:tcPr>
            <w:tcW w:w="910" w:type="dxa"/>
            <w:tcBorders>
              <w:top w:val="nil"/>
              <w:left w:val="nil"/>
              <w:bottom w:val="single" w:sz="4" w:space="0" w:color="auto"/>
              <w:right w:val="single" w:sz="4" w:space="0" w:color="auto"/>
            </w:tcBorders>
            <w:shd w:val="clear" w:color="auto" w:fill="auto"/>
            <w:noWrap/>
            <w:vAlign w:val="bottom"/>
            <w:hideMark/>
          </w:tcPr>
          <w:p w14:paraId="749756E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2 717 270,89</w:t>
            </w:r>
          </w:p>
        </w:tc>
        <w:tc>
          <w:tcPr>
            <w:tcW w:w="784" w:type="dxa"/>
            <w:tcBorders>
              <w:top w:val="nil"/>
              <w:left w:val="nil"/>
              <w:bottom w:val="single" w:sz="4" w:space="0" w:color="auto"/>
              <w:right w:val="single" w:sz="4" w:space="0" w:color="auto"/>
            </w:tcBorders>
            <w:shd w:val="clear" w:color="auto" w:fill="auto"/>
            <w:noWrap/>
            <w:vAlign w:val="bottom"/>
            <w:hideMark/>
          </w:tcPr>
          <w:p w14:paraId="6CEDC43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788D6C2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58,07</w:t>
            </w:r>
          </w:p>
        </w:tc>
        <w:tc>
          <w:tcPr>
            <w:tcW w:w="671" w:type="dxa"/>
            <w:tcBorders>
              <w:top w:val="nil"/>
              <w:left w:val="nil"/>
              <w:bottom w:val="single" w:sz="4" w:space="0" w:color="auto"/>
              <w:right w:val="single" w:sz="4" w:space="0" w:color="auto"/>
            </w:tcBorders>
            <w:shd w:val="clear" w:color="auto" w:fill="auto"/>
            <w:noWrap/>
            <w:vAlign w:val="bottom"/>
            <w:hideMark/>
          </w:tcPr>
          <w:p w14:paraId="647C512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37 709,87</w:t>
            </w:r>
          </w:p>
        </w:tc>
        <w:tc>
          <w:tcPr>
            <w:tcW w:w="840" w:type="dxa"/>
            <w:tcBorders>
              <w:top w:val="nil"/>
              <w:left w:val="nil"/>
              <w:bottom w:val="single" w:sz="4" w:space="0" w:color="auto"/>
              <w:right w:val="single" w:sz="4" w:space="0" w:color="auto"/>
            </w:tcBorders>
            <w:shd w:val="clear" w:color="auto" w:fill="auto"/>
            <w:noWrap/>
            <w:vAlign w:val="bottom"/>
            <w:hideMark/>
          </w:tcPr>
          <w:p w14:paraId="1042AF7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6952680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37 767,94</w:t>
            </w:r>
          </w:p>
        </w:tc>
        <w:tc>
          <w:tcPr>
            <w:tcW w:w="826" w:type="dxa"/>
            <w:tcBorders>
              <w:top w:val="nil"/>
              <w:left w:val="nil"/>
              <w:bottom w:val="single" w:sz="4" w:space="0" w:color="auto"/>
              <w:right w:val="single" w:sz="4" w:space="0" w:color="auto"/>
            </w:tcBorders>
            <w:shd w:val="clear" w:color="auto" w:fill="auto"/>
            <w:noWrap/>
            <w:vAlign w:val="bottom"/>
            <w:hideMark/>
          </w:tcPr>
          <w:p w14:paraId="196EDCA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4D136D9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7D5F6CC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377 015,51</w:t>
            </w:r>
          </w:p>
        </w:tc>
        <w:tc>
          <w:tcPr>
            <w:tcW w:w="630" w:type="dxa"/>
            <w:tcBorders>
              <w:top w:val="nil"/>
              <w:left w:val="nil"/>
              <w:bottom w:val="single" w:sz="4" w:space="0" w:color="auto"/>
              <w:right w:val="single" w:sz="4" w:space="0" w:color="auto"/>
            </w:tcBorders>
            <w:shd w:val="clear" w:color="auto" w:fill="auto"/>
            <w:noWrap/>
            <w:vAlign w:val="bottom"/>
            <w:hideMark/>
          </w:tcPr>
          <w:p w14:paraId="50DC057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23CAD96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26 391,09</w:t>
            </w:r>
          </w:p>
        </w:tc>
        <w:tc>
          <w:tcPr>
            <w:tcW w:w="685" w:type="dxa"/>
            <w:tcBorders>
              <w:top w:val="nil"/>
              <w:left w:val="nil"/>
              <w:bottom w:val="single" w:sz="4" w:space="0" w:color="auto"/>
              <w:right w:val="single" w:sz="4" w:space="0" w:color="auto"/>
            </w:tcBorders>
            <w:shd w:val="clear" w:color="auto" w:fill="auto"/>
            <w:noWrap/>
            <w:vAlign w:val="bottom"/>
            <w:hideMark/>
          </w:tcPr>
          <w:p w14:paraId="38026A0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FAB72A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403 406,60</w:t>
            </w:r>
          </w:p>
        </w:tc>
        <w:tc>
          <w:tcPr>
            <w:tcW w:w="896" w:type="dxa"/>
            <w:tcBorders>
              <w:top w:val="nil"/>
              <w:left w:val="nil"/>
              <w:bottom w:val="single" w:sz="4" w:space="0" w:color="auto"/>
              <w:right w:val="single" w:sz="4" w:space="0" w:color="auto"/>
            </w:tcBorders>
            <w:shd w:val="clear" w:color="auto" w:fill="auto"/>
            <w:noWrap/>
            <w:vAlign w:val="bottom"/>
            <w:hideMark/>
          </w:tcPr>
          <w:p w14:paraId="7F5B3DA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2 351 632,23</w:t>
            </w:r>
          </w:p>
        </w:tc>
        <w:tc>
          <w:tcPr>
            <w:tcW w:w="924" w:type="dxa"/>
            <w:tcBorders>
              <w:top w:val="nil"/>
              <w:left w:val="nil"/>
              <w:bottom w:val="single" w:sz="4" w:space="0" w:color="auto"/>
              <w:right w:val="single" w:sz="4" w:space="0" w:color="auto"/>
            </w:tcBorders>
            <w:shd w:val="clear" w:color="auto" w:fill="auto"/>
            <w:noWrap/>
            <w:vAlign w:val="bottom"/>
            <w:hideMark/>
          </w:tcPr>
          <w:p w14:paraId="6A58EB3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2 584 457,93</w:t>
            </w:r>
          </w:p>
        </w:tc>
      </w:tr>
      <w:tr w:rsidR="00FC7E7C" w:rsidRPr="007D16F1" w14:paraId="37BE7455" w14:textId="77777777" w:rsidTr="00D81FA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2CA3C1FD" w14:textId="77777777" w:rsidR="00FC7E7C" w:rsidRPr="007D16F1"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color w:val="000000"/>
                <w:sz w:val="12"/>
                <w:szCs w:val="12"/>
                <w:lang w:val="ru-RU" w:eastAsia="zh-CN"/>
              </w:rPr>
              <w:t>Глобальный</w:t>
            </w:r>
          </w:p>
        </w:tc>
        <w:tc>
          <w:tcPr>
            <w:tcW w:w="882" w:type="dxa"/>
            <w:tcBorders>
              <w:top w:val="nil"/>
              <w:left w:val="nil"/>
              <w:bottom w:val="single" w:sz="4" w:space="0" w:color="auto"/>
              <w:right w:val="single" w:sz="4" w:space="0" w:color="auto"/>
            </w:tcBorders>
            <w:shd w:val="clear" w:color="auto" w:fill="auto"/>
            <w:noWrap/>
            <w:vAlign w:val="bottom"/>
            <w:hideMark/>
          </w:tcPr>
          <w:p w14:paraId="2155D344"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P.40749.1.01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74968EB3"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r w:rsidRPr="007D16F1">
              <w:rPr>
                <w:rFonts w:cs="Calibri"/>
                <w:color w:val="000000"/>
                <w:sz w:val="12"/>
                <w:szCs w:val="12"/>
                <w:lang w:val="ru-RU"/>
              </w:rPr>
              <w:t>евро</w:t>
            </w:r>
          </w:p>
        </w:tc>
        <w:tc>
          <w:tcPr>
            <w:tcW w:w="910" w:type="dxa"/>
            <w:tcBorders>
              <w:top w:val="nil"/>
              <w:left w:val="nil"/>
              <w:bottom w:val="single" w:sz="4" w:space="0" w:color="auto"/>
              <w:right w:val="single" w:sz="4" w:space="0" w:color="auto"/>
            </w:tcBorders>
            <w:shd w:val="clear" w:color="auto" w:fill="auto"/>
            <w:noWrap/>
            <w:vAlign w:val="bottom"/>
            <w:hideMark/>
          </w:tcPr>
          <w:p w14:paraId="4EED4F4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01083AE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120 000,00</w:t>
            </w:r>
          </w:p>
        </w:tc>
        <w:tc>
          <w:tcPr>
            <w:tcW w:w="616" w:type="dxa"/>
            <w:tcBorders>
              <w:top w:val="nil"/>
              <w:left w:val="nil"/>
              <w:bottom w:val="single" w:sz="4" w:space="0" w:color="auto"/>
              <w:right w:val="single" w:sz="4" w:space="0" w:color="auto"/>
            </w:tcBorders>
            <w:shd w:val="clear" w:color="auto" w:fill="auto"/>
            <w:noWrap/>
            <w:vAlign w:val="bottom"/>
            <w:hideMark/>
          </w:tcPr>
          <w:p w14:paraId="33C97CE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53C9657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857,19</w:t>
            </w:r>
          </w:p>
        </w:tc>
        <w:tc>
          <w:tcPr>
            <w:tcW w:w="840" w:type="dxa"/>
            <w:tcBorders>
              <w:top w:val="nil"/>
              <w:left w:val="nil"/>
              <w:bottom w:val="single" w:sz="4" w:space="0" w:color="auto"/>
              <w:right w:val="single" w:sz="4" w:space="0" w:color="auto"/>
            </w:tcBorders>
            <w:shd w:val="clear" w:color="auto" w:fill="auto"/>
            <w:noWrap/>
            <w:vAlign w:val="bottom"/>
            <w:hideMark/>
          </w:tcPr>
          <w:p w14:paraId="70473AE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77AB5A7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120 857,19</w:t>
            </w:r>
          </w:p>
        </w:tc>
        <w:tc>
          <w:tcPr>
            <w:tcW w:w="826" w:type="dxa"/>
            <w:tcBorders>
              <w:top w:val="nil"/>
              <w:left w:val="nil"/>
              <w:bottom w:val="single" w:sz="4" w:space="0" w:color="auto"/>
              <w:right w:val="single" w:sz="4" w:space="0" w:color="auto"/>
            </w:tcBorders>
            <w:shd w:val="clear" w:color="auto" w:fill="auto"/>
            <w:noWrap/>
            <w:vAlign w:val="bottom"/>
            <w:hideMark/>
          </w:tcPr>
          <w:p w14:paraId="03BADAC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3266EF4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31F5AC5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62 768,00</w:t>
            </w:r>
          </w:p>
        </w:tc>
        <w:tc>
          <w:tcPr>
            <w:tcW w:w="630" w:type="dxa"/>
            <w:tcBorders>
              <w:top w:val="nil"/>
              <w:left w:val="nil"/>
              <w:bottom w:val="single" w:sz="4" w:space="0" w:color="auto"/>
              <w:right w:val="single" w:sz="4" w:space="0" w:color="auto"/>
            </w:tcBorders>
            <w:shd w:val="clear" w:color="auto" w:fill="auto"/>
            <w:noWrap/>
            <w:vAlign w:val="bottom"/>
            <w:hideMark/>
          </w:tcPr>
          <w:p w14:paraId="38E0642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136E5BD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4 707,60</w:t>
            </w:r>
          </w:p>
        </w:tc>
        <w:tc>
          <w:tcPr>
            <w:tcW w:w="685" w:type="dxa"/>
            <w:tcBorders>
              <w:top w:val="nil"/>
              <w:left w:val="nil"/>
              <w:bottom w:val="single" w:sz="4" w:space="0" w:color="auto"/>
              <w:right w:val="single" w:sz="4" w:space="0" w:color="auto"/>
            </w:tcBorders>
            <w:shd w:val="clear" w:color="auto" w:fill="auto"/>
            <w:noWrap/>
            <w:vAlign w:val="bottom"/>
            <w:hideMark/>
          </w:tcPr>
          <w:p w14:paraId="0BC6521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24860B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67 475,60</w:t>
            </w:r>
          </w:p>
        </w:tc>
        <w:tc>
          <w:tcPr>
            <w:tcW w:w="896" w:type="dxa"/>
            <w:tcBorders>
              <w:top w:val="nil"/>
              <w:left w:val="nil"/>
              <w:bottom w:val="single" w:sz="4" w:space="0" w:color="auto"/>
              <w:right w:val="single" w:sz="4" w:space="0" w:color="auto"/>
            </w:tcBorders>
            <w:shd w:val="clear" w:color="auto" w:fill="auto"/>
            <w:noWrap/>
            <w:vAlign w:val="bottom"/>
            <w:hideMark/>
          </w:tcPr>
          <w:p w14:paraId="3DB46D2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53 381,59</w:t>
            </w:r>
          </w:p>
        </w:tc>
        <w:tc>
          <w:tcPr>
            <w:tcW w:w="924" w:type="dxa"/>
            <w:tcBorders>
              <w:top w:val="nil"/>
              <w:left w:val="nil"/>
              <w:bottom w:val="single" w:sz="4" w:space="0" w:color="auto"/>
              <w:right w:val="single" w:sz="4" w:space="0" w:color="auto"/>
            </w:tcBorders>
            <w:shd w:val="clear" w:color="auto" w:fill="auto"/>
            <w:noWrap/>
            <w:vAlign w:val="bottom"/>
            <w:hideMark/>
          </w:tcPr>
          <w:p w14:paraId="4DCC755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58 666,69</w:t>
            </w:r>
          </w:p>
        </w:tc>
      </w:tr>
      <w:tr w:rsidR="00FC7E7C" w:rsidRPr="007D16F1" w14:paraId="486A8AA0" w14:textId="77777777" w:rsidTr="003924C7">
        <w:tc>
          <w:tcPr>
            <w:tcW w:w="1297" w:type="dxa"/>
            <w:tcBorders>
              <w:top w:val="nil"/>
              <w:left w:val="single" w:sz="4" w:space="0" w:color="auto"/>
              <w:bottom w:val="nil"/>
              <w:right w:val="single" w:sz="4" w:space="0" w:color="auto"/>
            </w:tcBorders>
            <w:shd w:val="clear" w:color="auto" w:fill="auto"/>
            <w:noWrap/>
            <w:vAlign w:val="bottom"/>
          </w:tcPr>
          <w:p w14:paraId="20819FAC" w14:textId="77777777" w:rsidR="00FC7E7C" w:rsidRPr="007D16F1"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p>
        </w:tc>
        <w:tc>
          <w:tcPr>
            <w:tcW w:w="882" w:type="dxa"/>
            <w:tcBorders>
              <w:top w:val="nil"/>
              <w:left w:val="nil"/>
              <w:bottom w:val="nil"/>
              <w:right w:val="single" w:sz="4" w:space="0" w:color="auto"/>
            </w:tcBorders>
            <w:shd w:val="clear" w:color="auto" w:fill="auto"/>
            <w:noWrap/>
            <w:vAlign w:val="bottom"/>
            <w:hideMark/>
          </w:tcPr>
          <w:p w14:paraId="27D74534"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798" w:type="dxa"/>
            <w:tcBorders>
              <w:top w:val="nil"/>
              <w:left w:val="nil"/>
              <w:bottom w:val="nil"/>
              <w:right w:val="single" w:sz="4" w:space="0" w:color="auto"/>
            </w:tcBorders>
            <w:shd w:val="clear" w:color="auto" w:fill="auto"/>
            <w:noWrap/>
            <w:vAlign w:val="bottom"/>
            <w:hideMark/>
          </w:tcPr>
          <w:p w14:paraId="0886ACD1"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910" w:type="dxa"/>
            <w:tcBorders>
              <w:top w:val="nil"/>
              <w:left w:val="nil"/>
              <w:bottom w:val="nil"/>
              <w:right w:val="nil"/>
            </w:tcBorders>
            <w:shd w:val="clear" w:color="auto" w:fill="auto"/>
            <w:noWrap/>
            <w:vAlign w:val="bottom"/>
            <w:hideMark/>
          </w:tcPr>
          <w:p w14:paraId="31A087F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84" w:type="dxa"/>
            <w:tcBorders>
              <w:top w:val="nil"/>
              <w:left w:val="single" w:sz="4" w:space="0" w:color="auto"/>
              <w:bottom w:val="nil"/>
              <w:right w:val="nil"/>
            </w:tcBorders>
            <w:shd w:val="clear" w:color="auto" w:fill="auto"/>
            <w:noWrap/>
            <w:vAlign w:val="bottom"/>
            <w:hideMark/>
          </w:tcPr>
          <w:p w14:paraId="768E12B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16" w:type="dxa"/>
            <w:tcBorders>
              <w:top w:val="nil"/>
              <w:left w:val="single" w:sz="4" w:space="0" w:color="auto"/>
              <w:bottom w:val="nil"/>
              <w:right w:val="nil"/>
            </w:tcBorders>
            <w:shd w:val="clear" w:color="auto" w:fill="auto"/>
            <w:noWrap/>
            <w:vAlign w:val="bottom"/>
            <w:hideMark/>
          </w:tcPr>
          <w:p w14:paraId="4370982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71" w:type="dxa"/>
            <w:tcBorders>
              <w:top w:val="nil"/>
              <w:left w:val="single" w:sz="4" w:space="0" w:color="auto"/>
              <w:bottom w:val="nil"/>
              <w:right w:val="nil"/>
            </w:tcBorders>
            <w:shd w:val="clear" w:color="auto" w:fill="auto"/>
            <w:noWrap/>
            <w:vAlign w:val="bottom"/>
            <w:hideMark/>
          </w:tcPr>
          <w:p w14:paraId="5188CC8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40" w:type="dxa"/>
            <w:tcBorders>
              <w:top w:val="nil"/>
              <w:left w:val="single" w:sz="4" w:space="0" w:color="auto"/>
              <w:bottom w:val="nil"/>
              <w:right w:val="nil"/>
            </w:tcBorders>
            <w:shd w:val="clear" w:color="auto" w:fill="auto"/>
            <w:noWrap/>
            <w:vAlign w:val="bottom"/>
            <w:hideMark/>
          </w:tcPr>
          <w:p w14:paraId="081B4D2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68" w:type="dxa"/>
            <w:tcBorders>
              <w:top w:val="nil"/>
              <w:left w:val="single" w:sz="4" w:space="0" w:color="auto"/>
              <w:bottom w:val="nil"/>
              <w:right w:val="nil"/>
            </w:tcBorders>
            <w:shd w:val="clear" w:color="auto" w:fill="auto"/>
            <w:noWrap/>
            <w:vAlign w:val="bottom"/>
            <w:hideMark/>
          </w:tcPr>
          <w:p w14:paraId="1A6ACF0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26" w:type="dxa"/>
            <w:tcBorders>
              <w:top w:val="nil"/>
              <w:left w:val="single" w:sz="4" w:space="0" w:color="auto"/>
              <w:bottom w:val="nil"/>
              <w:right w:val="nil"/>
            </w:tcBorders>
            <w:shd w:val="clear" w:color="auto" w:fill="auto"/>
            <w:noWrap/>
            <w:vAlign w:val="bottom"/>
            <w:hideMark/>
          </w:tcPr>
          <w:p w14:paraId="0E94B91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16" w:type="dxa"/>
            <w:tcBorders>
              <w:top w:val="nil"/>
              <w:left w:val="single" w:sz="4" w:space="0" w:color="auto"/>
              <w:bottom w:val="nil"/>
              <w:right w:val="nil"/>
            </w:tcBorders>
            <w:shd w:val="clear" w:color="auto" w:fill="auto"/>
            <w:noWrap/>
            <w:vAlign w:val="bottom"/>
            <w:hideMark/>
          </w:tcPr>
          <w:p w14:paraId="7A8DDC7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98" w:type="dxa"/>
            <w:tcBorders>
              <w:top w:val="nil"/>
              <w:left w:val="single" w:sz="4" w:space="0" w:color="auto"/>
              <w:bottom w:val="nil"/>
              <w:right w:val="nil"/>
            </w:tcBorders>
            <w:shd w:val="clear" w:color="auto" w:fill="auto"/>
            <w:noWrap/>
            <w:vAlign w:val="bottom"/>
            <w:hideMark/>
          </w:tcPr>
          <w:p w14:paraId="2F4F4F5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30" w:type="dxa"/>
            <w:tcBorders>
              <w:top w:val="nil"/>
              <w:left w:val="single" w:sz="4" w:space="0" w:color="auto"/>
              <w:bottom w:val="nil"/>
              <w:right w:val="nil"/>
            </w:tcBorders>
            <w:shd w:val="clear" w:color="auto" w:fill="auto"/>
            <w:noWrap/>
            <w:vAlign w:val="bottom"/>
            <w:hideMark/>
          </w:tcPr>
          <w:p w14:paraId="10A2B5F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00" w:type="dxa"/>
            <w:tcBorders>
              <w:top w:val="nil"/>
              <w:left w:val="single" w:sz="4" w:space="0" w:color="auto"/>
              <w:bottom w:val="nil"/>
              <w:right w:val="nil"/>
            </w:tcBorders>
            <w:shd w:val="clear" w:color="auto" w:fill="auto"/>
            <w:noWrap/>
            <w:vAlign w:val="bottom"/>
            <w:hideMark/>
          </w:tcPr>
          <w:p w14:paraId="4D2B688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85" w:type="dxa"/>
            <w:tcBorders>
              <w:top w:val="nil"/>
              <w:left w:val="single" w:sz="4" w:space="0" w:color="auto"/>
              <w:bottom w:val="nil"/>
              <w:right w:val="nil"/>
            </w:tcBorders>
            <w:shd w:val="clear" w:color="auto" w:fill="auto"/>
            <w:noWrap/>
            <w:vAlign w:val="bottom"/>
            <w:hideMark/>
          </w:tcPr>
          <w:p w14:paraId="155695F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40" w:type="dxa"/>
            <w:tcBorders>
              <w:top w:val="nil"/>
              <w:left w:val="single" w:sz="4" w:space="0" w:color="auto"/>
              <w:bottom w:val="nil"/>
              <w:right w:val="nil"/>
            </w:tcBorders>
            <w:shd w:val="clear" w:color="auto" w:fill="auto"/>
            <w:noWrap/>
            <w:vAlign w:val="bottom"/>
            <w:hideMark/>
          </w:tcPr>
          <w:p w14:paraId="35C39C5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96" w:type="dxa"/>
            <w:tcBorders>
              <w:top w:val="nil"/>
              <w:left w:val="single" w:sz="4" w:space="0" w:color="auto"/>
              <w:bottom w:val="nil"/>
              <w:right w:val="nil"/>
            </w:tcBorders>
            <w:shd w:val="clear" w:color="auto" w:fill="auto"/>
            <w:noWrap/>
            <w:vAlign w:val="bottom"/>
            <w:hideMark/>
          </w:tcPr>
          <w:p w14:paraId="2C51824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924" w:type="dxa"/>
            <w:tcBorders>
              <w:top w:val="nil"/>
              <w:left w:val="single" w:sz="4" w:space="0" w:color="auto"/>
              <w:bottom w:val="single" w:sz="4" w:space="0" w:color="auto"/>
              <w:right w:val="single" w:sz="4" w:space="0" w:color="auto"/>
            </w:tcBorders>
            <w:shd w:val="clear" w:color="auto" w:fill="auto"/>
            <w:noWrap/>
            <w:vAlign w:val="bottom"/>
            <w:hideMark/>
          </w:tcPr>
          <w:p w14:paraId="4DFEF0D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r>
      <w:tr w:rsidR="00FC7E7C" w:rsidRPr="007D16F1" w14:paraId="2F79608A" w14:textId="77777777" w:rsidTr="003924C7">
        <w:tc>
          <w:tcPr>
            <w:tcW w:w="1297" w:type="dxa"/>
            <w:tcBorders>
              <w:top w:val="single" w:sz="4" w:space="0" w:color="auto"/>
              <w:left w:val="single" w:sz="4" w:space="0" w:color="auto"/>
              <w:bottom w:val="double" w:sz="6" w:space="0" w:color="auto"/>
              <w:right w:val="single" w:sz="4" w:space="0" w:color="auto"/>
            </w:tcBorders>
            <w:shd w:val="clear" w:color="auto" w:fill="auto"/>
            <w:noWrap/>
            <w:vAlign w:val="bottom"/>
          </w:tcPr>
          <w:p w14:paraId="3A54F524" w14:textId="77777777" w:rsidR="00FC7E7C" w:rsidRPr="007D16F1"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p>
        </w:tc>
        <w:tc>
          <w:tcPr>
            <w:tcW w:w="882" w:type="dxa"/>
            <w:tcBorders>
              <w:top w:val="single" w:sz="4" w:space="0" w:color="auto"/>
              <w:left w:val="nil"/>
              <w:bottom w:val="double" w:sz="6" w:space="0" w:color="auto"/>
              <w:right w:val="single" w:sz="4" w:space="0" w:color="auto"/>
            </w:tcBorders>
            <w:shd w:val="clear" w:color="auto" w:fill="auto"/>
            <w:noWrap/>
            <w:vAlign w:val="bottom"/>
            <w:hideMark/>
          </w:tcPr>
          <w:p w14:paraId="684D37D3"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798" w:type="dxa"/>
            <w:tcBorders>
              <w:top w:val="single" w:sz="4" w:space="0" w:color="auto"/>
              <w:left w:val="nil"/>
              <w:bottom w:val="double" w:sz="6" w:space="0" w:color="auto"/>
              <w:right w:val="single" w:sz="4" w:space="0" w:color="auto"/>
            </w:tcBorders>
            <w:shd w:val="clear" w:color="auto" w:fill="auto"/>
            <w:noWrap/>
            <w:vAlign w:val="bottom"/>
            <w:hideMark/>
          </w:tcPr>
          <w:p w14:paraId="75637A02"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2"/>
                <w:szCs w:val="12"/>
                <w:lang w:val="ru-RU"/>
              </w:rPr>
            </w:pPr>
            <w:r w:rsidRPr="007D16F1">
              <w:rPr>
                <w:rFonts w:cs="Calibri"/>
                <w:b/>
                <w:bCs/>
                <w:color w:val="000000"/>
                <w:sz w:val="12"/>
                <w:szCs w:val="12"/>
                <w:lang w:val="ru-RU"/>
              </w:rPr>
              <w:t>евро</w:t>
            </w:r>
          </w:p>
        </w:tc>
        <w:tc>
          <w:tcPr>
            <w:tcW w:w="910" w:type="dxa"/>
            <w:tcBorders>
              <w:top w:val="single" w:sz="4" w:space="0" w:color="auto"/>
              <w:left w:val="nil"/>
              <w:bottom w:val="double" w:sz="6" w:space="0" w:color="auto"/>
              <w:right w:val="nil"/>
            </w:tcBorders>
            <w:shd w:val="clear" w:color="auto" w:fill="auto"/>
            <w:noWrap/>
            <w:vAlign w:val="bottom"/>
            <w:hideMark/>
          </w:tcPr>
          <w:p w14:paraId="044C8F3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4 056 876,51</w:t>
            </w:r>
          </w:p>
        </w:tc>
        <w:tc>
          <w:tcPr>
            <w:tcW w:w="784" w:type="dxa"/>
            <w:tcBorders>
              <w:top w:val="single" w:sz="4" w:space="0" w:color="auto"/>
              <w:left w:val="single" w:sz="4" w:space="0" w:color="auto"/>
              <w:bottom w:val="double" w:sz="6" w:space="0" w:color="auto"/>
              <w:right w:val="nil"/>
            </w:tcBorders>
            <w:shd w:val="clear" w:color="auto" w:fill="auto"/>
            <w:noWrap/>
            <w:vAlign w:val="bottom"/>
            <w:hideMark/>
          </w:tcPr>
          <w:p w14:paraId="081E3D5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704 642,03</w:t>
            </w:r>
          </w:p>
        </w:tc>
        <w:tc>
          <w:tcPr>
            <w:tcW w:w="616" w:type="dxa"/>
            <w:tcBorders>
              <w:top w:val="single" w:sz="4" w:space="0" w:color="auto"/>
              <w:left w:val="single" w:sz="4" w:space="0" w:color="auto"/>
              <w:bottom w:val="double" w:sz="6" w:space="0" w:color="auto"/>
              <w:right w:val="nil"/>
            </w:tcBorders>
            <w:shd w:val="clear" w:color="auto" w:fill="auto"/>
            <w:noWrap/>
            <w:vAlign w:val="bottom"/>
            <w:hideMark/>
          </w:tcPr>
          <w:p w14:paraId="0B250E9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58,07</w:t>
            </w:r>
          </w:p>
        </w:tc>
        <w:tc>
          <w:tcPr>
            <w:tcW w:w="671" w:type="dxa"/>
            <w:tcBorders>
              <w:top w:val="single" w:sz="4" w:space="0" w:color="auto"/>
              <w:left w:val="single" w:sz="4" w:space="0" w:color="auto"/>
              <w:bottom w:val="double" w:sz="6" w:space="0" w:color="auto"/>
              <w:right w:val="nil"/>
            </w:tcBorders>
            <w:shd w:val="clear" w:color="auto" w:fill="auto"/>
            <w:noWrap/>
            <w:vAlign w:val="bottom"/>
            <w:hideMark/>
          </w:tcPr>
          <w:p w14:paraId="27ACE58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42 584,84</w:t>
            </w:r>
          </w:p>
        </w:tc>
        <w:tc>
          <w:tcPr>
            <w:tcW w:w="840" w:type="dxa"/>
            <w:tcBorders>
              <w:top w:val="single" w:sz="4" w:space="0" w:color="auto"/>
              <w:left w:val="single" w:sz="4" w:space="0" w:color="auto"/>
              <w:bottom w:val="double" w:sz="6" w:space="0" w:color="auto"/>
              <w:right w:val="nil"/>
            </w:tcBorders>
            <w:shd w:val="clear" w:color="auto" w:fill="auto"/>
            <w:noWrap/>
            <w:vAlign w:val="bottom"/>
            <w:hideMark/>
          </w:tcPr>
          <w:p w14:paraId="2EEF75B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868" w:type="dxa"/>
            <w:tcBorders>
              <w:top w:val="single" w:sz="4" w:space="0" w:color="auto"/>
              <w:left w:val="single" w:sz="4" w:space="0" w:color="auto"/>
              <w:bottom w:val="double" w:sz="6" w:space="0" w:color="auto"/>
              <w:right w:val="nil"/>
            </w:tcBorders>
            <w:shd w:val="clear" w:color="auto" w:fill="auto"/>
            <w:noWrap/>
            <w:vAlign w:val="bottom"/>
            <w:hideMark/>
          </w:tcPr>
          <w:p w14:paraId="3383D45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747 284,94</w:t>
            </w:r>
          </w:p>
        </w:tc>
        <w:tc>
          <w:tcPr>
            <w:tcW w:w="826" w:type="dxa"/>
            <w:tcBorders>
              <w:top w:val="single" w:sz="4" w:space="0" w:color="auto"/>
              <w:left w:val="single" w:sz="4" w:space="0" w:color="auto"/>
              <w:bottom w:val="double" w:sz="6" w:space="0" w:color="auto"/>
              <w:right w:val="nil"/>
            </w:tcBorders>
            <w:shd w:val="clear" w:color="auto" w:fill="auto"/>
            <w:noWrap/>
            <w:vAlign w:val="bottom"/>
            <w:hideMark/>
          </w:tcPr>
          <w:p w14:paraId="63768FF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−1 503 345,11</w:t>
            </w:r>
          </w:p>
        </w:tc>
        <w:tc>
          <w:tcPr>
            <w:tcW w:w="616" w:type="dxa"/>
            <w:tcBorders>
              <w:top w:val="single" w:sz="4" w:space="0" w:color="auto"/>
              <w:left w:val="single" w:sz="4" w:space="0" w:color="auto"/>
              <w:bottom w:val="double" w:sz="6" w:space="0" w:color="auto"/>
              <w:right w:val="nil"/>
            </w:tcBorders>
            <w:shd w:val="clear" w:color="auto" w:fill="auto"/>
            <w:noWrap/>
            <w:vAlign w:val="bottom"/>
            <w:hideMark/>
          </w:tcPr>
          <w:p w14:paraId="567D8F3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798" w:type="dxa"/>
            <w:tcBorders>
              <w:top w:val="single" w:sz="4" w:space="0" w:color="auto"/>
              <w:left w:val="single" w:sz="4" w:space="0" w:color="auto"/>
              <w:bottom w:val="double" w:sz="6" w:space="0" w:color="auto"/>
              <w:right w:val="nil"/>
            </w:tcBorders>
            <w:shd w:val="clear" w:color="auto" w:fill="auto"/>
            <w:noWrap/>
            <w:vAlign w:val="bottom"/>
            <w:hideMark/>
          </w:tcPr>
          <w:p w14:paraId="29ECB37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628 982,48</w:t>
            </w:r>
          </w:p>
        </w:tc>
        <w:tc>
          <w:tcPr>
            <w:tcW w:w="630" w:type="dxa"/>
            <w:tcBorders>
              <w:top w:val="single" w:sz="4" w:space="0" w:color="auto"/>
              <w:left w:val="single" w:sz="4" w:space="0" w:color="auto"/>
              <w:bottom w:val="double" w:sz="6" w:space="0" w:color="auto"/>
              <w:right w:val="nil"/>
            </w:tcBorders>
            <w:shd w:val="clear" w:color="auto" w:fill="auto"/>
            <w:noWrap/>
            <w:vAlign w:val="bottom"/>
            <w:hideMark/>
          </w:tcPr>
          <w:p w14:paraId="78AE68D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700" w:type="dxa"/>
            <w:tcBorders>
              <w:top w:val="single" w:sz="4" w:space="0" w:color="auto"/>
              <w:left w:val="single" w:sz="4" w:space="0" w:color="auto"/>
              <w:bottom w:val="double" w:sz="6" w:space="0" w:color="auto"/>
              <w:right w:val="nil"/>
            </w:tcBorders>
            <w:shd w:val="clear" w:color="auto" w:fill="auto"/>
            <w:noWrap/>
            <w:vAlign w:val="bottom"/>
            <w:hideMark/>
          </w:tcPr>
          <w:p w14:paraId="55F92DA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51 445,54</w:t>
            </w:r>
          </w:p>
        </w:tc>
        <w:tc>
          <w:tcPr>
            <w:tcW w:w="685" w:type="dxa"/>
            <w:tcBorders>
              <w:top w:val="single" w:sz="4" w:space="0" w:color="auto"/>
              <w:left w:val="single" w:sz="4" w:space="0" w:color="auto"/>
              <w:bottom w:val="double" w:sz="6" w:space="0" w:color="auto"/>
              <w:right w:val="nil"/>
            </w:tcBorders>
            <w:shd w:val="clear" w:color="auto" w:fill="auto"/>
            <w:noWrap/>
            <w:vAlign w:val="bottom"/>
            <w:hideMark/>
          </w:tcPr>
          <w:p w14:paraId="5358BA2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840" w:type="dxa"/>
            <w:tcBorders>
              <w:top w:val="single" w:sz="4" w:space="0" w:color="auto"/>
              <w:left w:val="single" w:sz="4" w:space="0" w:color="auto"/>
              <w:bottom w:val="double" w:sz="6" w:space="0" w:color="auto"/>
              <w:right w:val="nil"/>
            </w:tcBorders>
            <w:shd w:val="clear" w:color="auto" w:fill="auto"/>
            <w:noWrap/>
            <w:vAlign w:val="bottom"/>
            <w:hideMark/>
          </w:tcPr>
          <w:p w14:paraId="0DE95DC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680 428,02</w:t>
            </w:r>
          </w:p>
        </w:tc>
        <w:tc>
          <w:tcPr>
            <w:tcW w:w="896" w:type="dxa"/>
            <w:tcBorders>
              <w:top w:val="single" w:sz="4" w:space="0" w:color="auto"/>
              <w:left w:val="single" w:sz="4" w:space="0" w:color="auto"/>
              <w:bottom w:val="double" w:sz="6" w:space="0" w:color="auto"/>
              <w:right w:val="nil"/>
            </w:tcBorders>
            <w:shd w:val="clear" w:color="auto" w:fill="auto"/>
            <w:noWrap/>
            <w:vAlign w:val="bottom"/>
            <w:hideMark/>
          </w:tcPr>
          <w:p w14:paraId="4CBE7FD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2 620 388,32</w:t>
            </w:r>
          </w:p>
        </w:tc>
        <w:tc>
          <w:tcPr>
            <w:tcW w:w="924"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433A527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2 879 822,49</w:t>
            </w:r>
          </w:p>
        </w:tc>
      </w:tr>
      <w:tr w:rsidR="00FC7E7C" w:rsidRPr="007D16F1" w14:paraId="4E267A1B" w14:textId="77777777" w:rsidTr="00D81FAA">
        <w:tc>
          <w:tcPr>
            <w:tcW w:w="1297" w:type="dxa"/>
            <w:tcBorders>
              <w:top w:val="double" w:sz="6" w:space="0" w:color="auto"/>
              <w:left w:val="single" w:sz="4" w:space="0" w:color="auto"/>
            </w:tcBorders>
            <w:shd w:val="clear" w:color="auto" w:fill="auto"/>
            <w:noWrap/>
            <w:vAlign w:val="bottom"/>
          </w:tcPr>
          <w:p w14:paraId="5E795D68" w14:textId="77777777" w:rsidR="00FC7E7C" w:rsidRPr="007D16F1"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p>
        </w:tc>
        <w:tc>
          <w:tcPr>
            <w:tcW w:w="882" w:type="dxa"/>
            <w:tcBorders>
              <w:top w:val="double" w:sz="6" w:space="0" w:color="auto"/>
            </w:tcBorders>
            <w:shd w:val="clear" w:color="auto" w:fill="auto"/>
            <w:noWrap/>
            <w:vAlign w:val="bottom"/>
          </w:tcPr>
          <w:p w14:paraId="71013F5C"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798" w:type="dxa"/>
            <w:tcBorders>
              <w:top w:val="double" w:sz="6" w:space="0" w:color="auto"/>
            </w:tcBorders>
            <w:shd w:val="clear" w:color="auto" w:fill="auto"/>
            <w:noWrap/>
            <w:vAlign w:val="bottom"/>
          </w:tcPr>
          <w:p w14:paraId="57E8B1CB"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2"/>
                <w:szCs w:val="12"/>
                <w:lang w:val="ru-RU"/>
              </w:rPr>
            </w:pPr>
          </w:p>
        </w:tc>
        <w:tc>
          <w:tcPr>
            <w:tcW w:w="910" w:type="dxa"/>
            <w:tcBorders>
              <w:top w:val="double" w:sz="6" w:space="0" w:color="auto"/>
            </w:tcBorders>
            <w:shd w:val="clear" w:color="auto" w:fill="auto"/>
            <w:noWrap/>
            <w:vAlign w:val="bottom"/>
          </w:tcPr>
          <w:p w14:paraId="14F99EE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784" w:type="dxa"/>
            <w:tcBorders>
              <w:top w:val="double" w:sz="6" w:space="0" w:color="auto"/>
            </w:tcBorders>
            <w:shd w:val="clear" w:color="auto" w:fill="auto"/>
            <w:noWrap/>
            <w:vAlign w:val="bottom"/>
          </w:tcPr>
          <w:p w14:paraId="4750C0F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616" w:type="dxa"/>
            <w:tcBorders>
              <w:top w:val="double" w:sz="6" w:space="0" w:color="auto"/>
            </w:tcBorders>
            <w:shd w:val="clear" w:color="auto" w:fill="auto"/>
            <w:noWrap/>
            <w:vAlign w:val="bottom"/>
          </w:tcPr>
          <w:p w14:paraId="000738B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671" w:type="dxa"/>
            <w:tcBorders>
              <w:top w:val="double" w:sz="6" w:space="0" w:color="auto"/>
            </w:tcBorders>
            <w:shd w:val="clear" w:color="auto" w:fill="auto"/>
            <w:noWrap/>
            <w:vAlign w:val="bottom"/>
          </w:tcPr>
          <w:p w14:paraId="3017A9C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840" w:type="dxa"/>
            <w:tcBorders>
              <w:top w:val="double" w:sz="6" w:space="0" w:color="auto"/>
            </w:tcBorders>
            <w:shd w:val="clear" w:color="auto" w:fill="auto"/>
            <w:noWrap/>
            <w:vAlign w:val="bottom"/>
          </w:tcPr>
          <w:p w14:paraId="16D94DA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868" w:type="dxa"/>
            <w:tcBorders>
              <w:top w:val="double" w:sz="6" w:space="0" w:color="auto"/>
            </w:tcBorders>
            <w:shd w:val="clear" w:color="auto" w:fill="auto"/>
            <w:noWrap/>
            <w:vAlign w:val="bottom"/>
          </w:tcPr>
          <w:p w14:paraId="2985BC2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826" w:type="dxa"/>
            <w:tcBorders>
              <w:top w:val="double" w:sz="6" w:space="0" w:color="auto"/>
            </w:tcBorders>
            <w:shd w:val="clear" w:color="auto" w:fill="auto"/>
            <w:noWrap/>
            <w:vAlign w:val="bottom"/>
          </w:tcPr>
          <w:p w14:paraId="0A907AB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616" w:type="dxa"/>
            <w:tcBorders>
              <w:top w:val="double" w:sz="6" w:space="0" w:color="auto"/>
            </w:tcBorders>
            <w:shd w:val="clear" w:color="auto" w:fill="auto"/>
            <w:noWrap/>
            <w:vAlign w:val="bottom"/>
          </w:tcPr>
          <w:p w14:paraId="63BF8D3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798" w:type="dxa"/>
            <w:tcBorders>
              <w:top w:val="double" w:sz="6" w:space="0" w:color="auto"/>
            </w:tcBorders>
            <w:shd w:val="clear" w:color="auto" w:fill="auto"/>
            <w:noWrap/>
            <w:vAlign w:val="bottom"/>
          </w:tcPr>
          <w:p w14:paraId="4698C08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630" w:type="dxa"/>
            <w:tcBorders>
              <w:top w:val="double" w:sz="6" w:space="0" w:color="auto"/>
            </w:tcBorders>
            <w:shd w:val="clear" w:color="auto" w:fill="auto"/>
            <w:noWrap/>
            <w:vAlign w:val="bottom"/>
          </w:tcPr>
          <w:p w14:paraId="6D1E130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700" w:type="dxa"/>
            <w:tcBorders>
              <w:top w:val="double" w:sz="6" w:space="0" w:color="auto"/>
            </w:tcBorders>
            <w:shd w:val="clear" w:color="auto" w:fill="auto"/>
            <w:noWrap/>
            <w:vAlign w:val="bottom"/>
          </w:tcPr>
          <w:p w14:paraId="35CD625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685" w:type="dxa"/>
            <w:tcBorders>
              <w:top w:val="double" w:sz="6" w:space="0" w:color="auto"/>
            </w:tcBorders>
            <w:shd w:val="clear" w:color="auto" w:fill="auto"/>
            <w:noWrap/>
            <w:vAlign w:val="bottom"/>
          </w:tcPr>
          <w:p w14:paraId="2342794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840" w:type="dxa"/>
            <w:tcBorders>
              <w:top w:val="double" w:sz="6" w:space="0" w:color="auto"/>
            </w:tcBorders>
            <w:shd w:val="clear" w:color="auto" w:fill="auto"/>
            <w:noWrap/>
            <w:vAlign w:val="bottom"/>
          </w:tcPr>
          <w:p w14:paraId="4832575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896" w:type="dxa"/>
            <w:tcBorders>
              <w:top w:val="double" w:sz="6" w:space="0" w:color="auto"/>
            </w:tcBorders>
            <w:shd w:val="clear" w:color="auto" w:fill="auto"/>
            <w:noWrap/>
            <w:vAlign w:val="bottom"/>
          </w:tcPr>
          <w:p w14:paraId="4E4D0B8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924" w:type="dxa"/>
            <w:tcBorders>
              <w:top w:val="double" w:sz="6" w:space="0" w:color="auto"/>
              <w:right w:val="single" w:sz="4" w:space="0" w:color="auto"/>
            </w:tcBorders>
            <w:shd w:val="clear" w:color="auto" w:fill="auto"/>
            <w:noWrap/>
            <w:vAlign w:val="bottom"/>
          </w:tcPr>
          <w:p w14:paraId="7CBF337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r>
      <w:tr w:rsidR="00FC7E7C" w:rsidRPr="007D16F1" w14:paraId="29D4FDD6" w14:textId="77777777" w:rsidTr="00D81FAA">
        <w:tc>
          <w:tcPr>
            <w:tcW w:w="1297" w:type="dxa"/>
            <w:tcBorders>
              <w:left w:val="single" w:sz="4" w:space="0" w:color="auto"/>
              <w:bottom w:val="single" w:sz="4" w:space="0" w:color="auto"/>
            </w:tcBorders>
            <w:shd w:val="clear" w:color="auto" w:fill="auto"/>
            <w:noWrap/>
            <w:vAlign w:val="bottom"/>
          </w:tcPr>
          <w:p w14:paraId="35272CDC" w14:textId="77777777" w:rsidR="00FC7E7C" w:rsidRPr="007D16F1"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p>
        </w:tc>
        <w:tc>
          <w:tcPr>
            <w:tcW w:w="882" w:type="dxa"/>
            <w:tcBorders>
              <w:bottom w:val="single" w:sz="4" w:space="0" w:color="auto"/>
            </w:tcBorders>
            <w:shd w:val="clear" w:color="auto" w:fill="auto"/>
            <w:noWrap/>
            <w:vAlign w:val="bottom"/>
            <w:hideMark/>
          </w:tcPr>
          <w:p w14:paraId="3AF0BF9A"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798" w:type="dxa"/>
            <w:tcBorders>
              <w:bottom w:val="single" w:sz="4" w:space="0" w:color="auto"/>
            </w:tcBorders>
            <w:shd w:val="clear" w:color="auto" w:fill="auto"/>
            <w:noWrap/>
            <w:vAlign w:val="bottom"/>
            <w:hideMark/>
          </w:tcPr>
          <w:p w14:paraId="40F33BF4"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910" w:type="dxa"/>
            <w:tcBorders>
              <w:bottom w:val="single" w:sz="4" w:space="0" w:color="auto"/>
            </w:tcBorders>
            <w:shd w:val="clear" w:color="auto" w:fill="auto"/>
            <w:noWrap/>
            <w:vAlign w:val="bottom"/>
            <w:hideMark/>
          </w:tcPr>
          <w:p w14:paraId="4E4FE4A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84" w:type="dxa"/>
            <w:tcBorders>
              <w:bottom w:val="single" w:sz="4" w:space="0" w:color="auto"/>
            </w:tcBorders>
            <w:shd w:val="clear" w:color="auto" w:fill="auto"/>
            <w:noWrap/>
            <w:vAlign w:val="bottom"/>
            <w:hideMark/>
          </w:tcPr>
          <w:p w14:paraId="6A03621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16" w:type="dxa"/>
            <w:tcBorders>
              <w:bottom w:val="single" w:sz="4" w:space="0" w:color="auto"/>
            </w:tcBorders>
            <w:shd w:val="clear" w:color="auto" w:fill="auto"/>
            <w:noWrap/>
            <w:vAlign w:val="bottom"/>
            <w:hideMark/>
          </w:tcPr>
          <w:p w14:paraId="1ED6BF2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71" w:type="dxa"/>
            <w:tcBorders>
              <w:bottom w:val="single" w:sz="4" w:space="0" w:color="auto"/>
            </w:tcBorders>
            <w:shd w:val="clear" w:color="auto" w:fill="auto"/>
            <w:noWrap/>
            <w:vAlign w:val="bottom"/>
            <w:hideMark/>
          </w:tcPr>
          <w:p w14:paraId="2F70413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40" w:type="dxa"/>
            <w:tcBorders>
              <w:bottom w:val="single" w:sz="4" w:space="0" w:color="auto"/>
            </w:tcBorders>
            <w:shd w:val="clear" w:color="auto" w:fill="auto"/>
            <w:noWrap/>
            <w:vAlign w:val="bottom"/>
            <w:hideMark/>
          </w:tcPr>
          <w:p w14:paraId="0082B31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68" w:type="dxa"/>
            <w:tcBorders>
              <w:bottom w:val="single" w:sz="4" w:space="0" w:color="auto"/>
            </w:tcBorders>
            <w:shd w:val="clear" w:color="auto" w:fill="auto"/>
            <w:noWrap/>
            <w:vAlign w:val="bottom"/>
            <w:hideMark/>
          </w:tcPr>
          <w:p w14:paraId="311D90F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26" w:type="dxa"/>
            <w:tcBorders>
              <w:bottom w:val="single" w:sz="4" w:space="0" w:color="auto"/>
            </w:tcBorders>
            <w:shd w:val="clear" w:color="auto" w:fill="auto"/>
            <w:noWrap/>
            <w:vAlign w:val="bottom"/>
            <w:hideMark/>
          </w:tcPr>
          <w:p w14:paraId="564E0C4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16" w:type="dxa"/>
            <w:tcBorders>
              <w:bottom w:val="single" w:sz="4" w:space="0" w:color="auto"/>
            </w:tcBorders>
            <w:shd w:val="clear" w:color="auto" w:fill="auto"/>
            <w:noWrap/>
            <w:vAlign w:val="bottom"/>
            <w:hideMark/>
          </w:tcPr>
          <w:p w14:paraId="0B39AA8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98" w:type="dxa"/>
            <w:tcBorders>
              <w:bottom w:val="single" w:sz="4" w:space="0" w:color="auto"/>
            </w:tcBorders>
            <w:shd w:val="clear" w:color="auto" w:fill="auto"/>
            <w:noWrap/>
            <w:vAlign w:val="bottom"/>
            <w:hideMark/>
          </w:tcPr>
          <w:p w14:paraId="3E504ED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30" w:type="dxa"/>
            <w:tcBorders>
              <w:bottom w:val="single" w:sz="4" w:space="0" w:color="auto"/>
            </w:tcBorders>
            <w:shd w:val="clear" w:color="auto" w:fill="auto"/>
            <w:noWrap/>
            <w:vAlign w:val="bottom"/>
            <w:hideMark/>
          </w:tcPr>
          <w:p w14:paraId="29ED7EB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00" w:type="dxa"/>
            <w:tcBorders>
              <w:bottom w:val="single" w:sz="4" w:space="0" w:color="auto"/>
            </w:tcBorders>
            <w:shd w:val="clear" w:color="auto" w:fill="auto"/>
            <w:noWrap/>
            <w:vAlign w:val="bottom"/>
            <w:hideMark/>
          </w:tcPr>
          <w:p w14:paraId="1723594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85" w:type="dxa"/>
            <w:tcBorders>
              <w:bottom w:val="single" w:sz="4" w:space="0" w:color="auto"/>
            </w:tcBorders>
            <w:shd w:val="clear" w:color="auto" w:fill="auto"/>
            <w:noWrap/>
            <w:vAlign w:val="bottom"/>
            <w:hideMark/>
          </w:tcPr>
          <w:p w14:paraId="422492A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40" w:type="dxa"/>
            <w:tcBorders>
              <w:bottom w:val="single" w:sz="4" w:space="0" w:color="auto"/>
            </w:tcBorders>
            <w:shd w:val="clear" w:color="auto" w:fill="auto"/>
            <w:noWrap/>
            <w:vAlign w:val="bottom"/>
            <w:hideMark/>
          </w:tcPr>
          <w:p w14:paraId="101A90F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96" w:type="dxa"/>
            <w:tcBorders>
              <w:bottom w:val="single" w:sz="4" w:space="0" w:color="auto"/>
            </w:tcBorders>
            <w:shd w:val="clear" w:color="auto" w:fill="auto"/>
            <w:noWrap/>
            <w:vAlign w:val="bottom"/>
            <w:hideMark/>
          </w:tcPr>
          <w:p w14:paraId="6638497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924" w:type="dxa"/>
            <w:tcBorders>
              <w:bottom w:val="single" w:sz="4" w:space="0" w:color="auto"/>
              <w:right w:val="single" w:sz="4" w:space="0" w:color="auto"/>
            </w:tcBorders>
            <w:shd w:val="clear" w:color="auto" w:fill="auto"/>
            <w:noWrap/>
            <w:vAlign w:val="bottom"/>
            <w:hideMark/>
          </w:tcPr>
          <w:p w14:paraId="18665B9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r>
      <w:tr w:rsidR="00FC7E7C" w:rsidRPr="007D16F1" w14:paraId="72458635" w14:textId="77777777" w:rsidTr="00D81FAA">
        <w:tc>
          <w:tcPr>
            <w:tcW w:w="1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ABAE1" w14:textId="77777777" w:rsidR="00FC7E7C" w:rsidRPr="007D16F1"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Бурунди</w:t>
            </w:r>
          </w:p>
        </w:tc>
        <w:tc>
          <w:tcPr>
            <w:tcW w:w="882" w:type="dxa"/>
            <w:tcBorders>
              <w:top w:val="single" w:sz="4" w:space="0" w:color="auto"/>
              <w:left w:val="nil"/>
              <w:bottom w:val="single" w:sz="4" w:space="0" w:color="auto"/>
              <w:right w:val="single" w:sz="4" w:space="0" w:color="auto"/>
            </w:tcBorders>
            <w:shd w:val="clear" w:color="auto" w:fill="auto"/>
            <w:noWrap/>
            <w:vAlign w:val="bottom"/>
            <w:hideMark/>
          </w:tcPr>
          <w:p w14:paraId="7B803628"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P.40521.1.01</w:t>
            </w:r>
            <w:proofErr w:type="spellEnd"/>
          </w:p>
        </w:tc>
        <w:tc>
          <w:tcPr>
            <w:tcW w:w="798" w:type="dxa"/>
            <w:tcBorders>
              <w:top w:val="single" w:sz="4" w:space="0" w:color="auto"/>
              <w:left w:val="nil"/>
              <w:bottom w:val="single" w:sz="4" w:space="0" w:color="auto"/>
              <w:right w:val="single" w:sz="4" w:space="0" w:color="auto"/>
            </w:tcBorders>
            <w:shd w:val="clear" w:color="auto" w:fill="auto"/>
            <w:noWrap/>
            <w:vAlign w:val="bottom"/>
            <w:hideMark/>
          </w:tcPr>
          <w:p w14:paraId="00AA9672"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шв</w:t>
            </w:r>
            <w:proofErr w:type="spellEnd"/>
            <w:r w:rsidRPr="007D16F1">
              <w:rPr>
                <w:rFonts w:cs="Calibri"/>
                <w:color w:val="000000"/>
                <w:sz w:val="12"/>
                <w:szCs w:val="12"/>
                <w:lang w:val="ru-RU"/>
              </w:rPr>
              <w:t>. фр.</w:t>
            </w:r>
          </w:p>
        </w:tc>
        <w:tc>
          <w:tcPr>
            <w:tcW w:w="910" w:type="dxa"/>
            <w:tcBorders>
              <w:top w:val="single" w:sz="4" w:space="0" w:color="auto"/>
              <w:left w:val="nil"/>
              <w:bottom w:val="single" w:sz="4" w:space="0" w:color="auto"/>
              <w:right w:val="single" w:sz="4" w:space="0" w:color="auto"/>
            </w:tcBorders>
            <w:shd w:val="clear" w:color="auto" w:fill="auto"/>
            <w:noWrap/>
            <w:vAlign w:val="bottom"/>
            <w:hideMark/>
          </w:tcPr>
          <w:p w14:paraId="2B5A34E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118 049,16</w:t>
            </w:r>
          </w:p>
        </w:tc>
        <w:tc>
          <w:tcPr>
            <w:tcW w:w="784" w:type="dxa"/>
            <w:tcBorders>
              <w:top w:val="single" w:sz="4" w:space="0" w:color="auto"/>
              <w:left w:val="nil"/>
              <w:bottom w:val="single" w:sz="4" w:space="0" w:color="auto"/>
              <w:right w:val="single" w:sz="4" w:space="0" w:color="auto"/>
            </w:tcBorders>
            <w:shd w:val="clear" w:color="auto" w:fill="auto"/>
            <w:noWrap/>
            <w:vAlign w:val="bottom"/>
            <w:hideMark/>
          </w:tcPr>
          <w:p w14:paraId="3EAC898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14:paraId="7C254FA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single" w:sz="4" w:space="0" w:color="auto"/>
              <w:left w:val="nil"/>
              <w:bottom w:val="single" w:sz="4" w:space="0" w:color="auto"/>
              <w:right w:val="single" w:sz="4" w:space="0" w:color="auto"/>
            </w:tcBorders>
            <w:shd w:val="clear" w:color="auto" w:fill="auto"/>
            <w:noWrap/>
            <w:vAlign w:val="bottom"/>
            <w:hideMark/>
          </w:tcPr>
          <w:p w14:paraId="3E6CC99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1 817,18</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6E7DF06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707D989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1 817,18</w:t>
            </w:r>
          </w:p>
        </w:tc>
        <w:tc>
          <w:tcPr>
            <w:tcW w:w="826" w:type="dxa"/>
            <w:tcBorders>
              <w:top w:val="single" w:sz="4" w:space="0" w:color="auto"/>
              <w:left w:val="nil"/>
              <w:bottom w:val="single" w:sz="4" w:space="0" w:color="auto"/>
              <w:right w:val="single" w:sz="4" w:space="0" w:color="auto"/>
            </w:tcBorders>
            <w:shd w:val="clear" w:color="auto" w:fill="auto"/>
            <w:noWrap/>
            <w:vAlign w:val="bottom"/>
            <w:hideMark/>
          </w:tcPr>
          <w:p w14:paraId="1D545AD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14:paraId="482D863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single" w:sz="4" w:space="0" w:color="auto"/>
              <w:left w:val="nil"/>
              <w:bottom w:val="single" w:sz="4" w:space="0" w:color="auto"/>
              <w:right w:val="single" w:sz="4" w:space="0" w:color="auto"/>
            </w:tcBorders>
            <w:shd w:val="clear" w:color="auto" w:fill="auto"/>
            <w:noWrap/>
            <w:vAlign w:val="bottom"/>
            <w:hideMark/>
          </w:tcPr>
          <w:p w14:paraId="1582572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2 912,01</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445639F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7,50</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3AFAF83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218,40</w:t>
            </w:r>
          </w:p>
        </w:tc>
        <w:tc>
          <w:tcPr>
            <w:tcW w:w="685" w:type="dxa"/>
            <w:tcBorders>
              <w:top w:val="single" w:sz="4" w:space="0" w:color="auto"/>
              <w:left w:val="nil"/>
              <w:bottom w:val="single" w:sz="4" w:space="0" w:color="auto"/>
              <w:right w:val="single" w:sz="4" w:space="0" w:color="auto"/>
            </w:tcBorders>
            <w:shd w:val="clear" w:color="auto" w:fill="auto"/>
            <w:noWrap/>
            <w:vAlign w:val="bottom"/>
            <w:hideMark/>
          </w:tcPr>
          <w:p w14:paraId="49126D3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62F4B92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3 130,41</w:t>
            </w:r>
          </w:p>
        </w:tc>
        <w:tc>
          <w:tcPr>
            <w:tcW w:w="896" w:type="dxa"/>
            <w:tcBorders>
              <w:top w:val="single" w:sz="4" w:space="0" w:color="auto"/>
              <w:left w:val="nil"/>
              <w:bottom w:val="single" w:sz="4" w:space="0" w:color="auto"/>
              <w:right w:val="single" w:sz="4" w:space="0" w:color="auto"/>
            </w:tcBorders>
            <w:shd w:val="clear" w:color="auto" w:fill="auto"/>
            <w:noWrap/>
            <w:vAlign w:val="bottom"/>
            <w:hideMark/>
          </w:tcPr>
          <w:p w14:paraId="616F4B9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116 735,93</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05B455A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116 735,93</w:t>
            </w:r>
          </w:p>
        </w:tc>
      </w:tr>
      <w:tr w:rsidR="00FC7E7C" w:rsidRPr="007D16F1" w14:paraId="3E64517A" w14:textId="77777777" w:rsidTr="00D81FA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703A8A19" w14:textId="77777777" w:rsidR="00FC7E7C" w:rsidRPr="007D16F1"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Барбадос</w:t>
            </w:r>
          </w:p>
        </w:tc>
        <w:tc>
          <w:tcPr>
            <w:tcW w:w="882" w:type="dxa"/>
            <w:tcBorders>
              <w:top w:val="nil"/>
              <w:left w:val="nil"/>
              <w:bottom w:val="single" w:sz="4" w:space="0" w:color="auto"/>
              <w:right w:val="single" w:sz="4" w:space="0" w:color="auto"/>
            </w:tcBorders>
            <w:shd w:val="clear" w:color="auto" w:fill="auto"/>
            <w:noWrap/>
            <w:vAlign w:val="bottom"/>
            <w:hideMark/>
          </w:tcPr>
          <w:p w14:paraId="10D0E230"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P.40540.1.01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3881FDB7"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шв</w:t>
            </w:r>
            <w:proofErr w:type="spellEnd"/>
            <w:r w:rsidRPr="007D16F1">
              <w:rPr>
                <w:rFonts w:cs="Calibri"/>
                <w:color w:val="000000"/>
                <w:sz w:val="12"/>
                <w:szCs w:val="12"/>
                <w:lang w:val="ru-RU"/>
              </w:rPr>
              <w:t>. фр.</w:t>
            </w:r>
          </w:p>
        </w:tc>
        <w:tc>
          <w:tcPr>
            <w:tcW w:w="910" w:type="dxa"/>
            <w:tcBorders>
              <w:top w:val="nil"/>
              <w:left w:val="nil"/>
              <w:bottom w:val="single" w:sz="4" w:space="0" w:color="auto"/>
              <w:right w:val="single" w:sz="4" w:space="0" w:color="auto"/>
            </w:tcBorders>
            <w:shd w:val="clear" w:color="auto" w:fill="auto"/>
            <w:noWrap/>
            <w:vAlign w:val="bottom"/>
            <w:hideMark/>
          </w:tcPr>
          <w:p w14:paraId="6DEF2AB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11 610,59</w:t>
            </w:r>
          </w:p>
        </w:tc>
        <w:tc>
          <w:tcPr>
            <w:tcW w:w="784" w:type="dxa"/>
            <w:tcBorders>
              <w:top w:val="nil"/>
              <w:left w:val="nil"/>
              <w:bottom w:val="single" w:sz="4" w:space="0" w:color="auto"/>
              <w:right w:val="single" w:sz="4" w:space="0" w:color="auto"/>
            </w:tcBorders>
            <w:shd w:val="clear" w:color="auto" w:fill="auto"/>
            <w:noWrap/>
            <w:vAlign w:val="bottom"/>
            <w:hideMark/>
          </w:tcPr>
          <w:p w14:paraId="0B47D65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5DF7030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683AFBB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9D7070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−11 610,59</w:t>
            </w:r>
          </w:p>
        </w:tc>
        <w:tc>
          <w:tcPr>
            <w:tcW w:w="868" w:type="dxa"/>
            <w:tcBorders>
              <w:top w:val="nil"/>
              <w:left w:val="nil"/>
              <w:bottom w:val="single" w:sz="4" w:space="0" w:color="auto"/>
              <w:right w:val="single" w:sz="4" w:space="0" w:color="auto"/>
            </w:tcBorders>
            <w:shd w:val="clear" w:color="auto" w:fill="auto"/>
            <w:noWrap/>
            <w:vAlign w:val="bottom"/>
            <w:hideMark/>
          </w:tcPr>
          <w:p w14:paraId="09355AD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−11 610,59</w:t>
            </w:r>
          </w:p>
        </w:tc>
        <w:tc>
          <w:tcPr>
            <w:tcW w:w="826" w:type="dxa"/>
            <w:tcBorders>
              <w:top w:val="nil"/>
              <w:left w:val="nil"/>
              <w:bottom w:val="single" w:sz="4" w:space="0" w:color="auto"/>
              <w:right w:val="single" w:sz="4" w:space="0" w:color="auto"/>
            </w:tcBorders>
            <w:shd w:val="clear" w:color="auto" w:fill="auto"/>
            <w:noWrap/>
            <w:vAlign w:val="bottom"/>
            <w:hideMark/>
          </w:tcPr>
          <w:p w14:paraId="5EEA553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5ED36BB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6FD8B57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67B713A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75793A0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46B48C1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76E3A8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7AC7F20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924" w:type="dxa"/>
            <w:tcBorders>
              <w:top w:val="nil"/>
              <w:left w:val="nil"/>
              <w:bottom w:val="single" w:sz="4" w:space="0" w:color="auto"/>
              <w:right w:val="single" w:sz="4" w:space="0" w:color="auto"/>
            </w:tcBorders>
            <w:shd w:val="clear" w:color="auto" w:fill="auto"/>
            <w:noWrap/>
            <w:vAlign w:val="bottom"/>
            <w:hideMark/>
          </w:tcPr>
          <w:p w14:paraId="639DF8F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r>
      <w:tr w:rsidR="00FC7E7C" w:rsidRPr="007D16F1" w14:paraId="177C0E83" w14:textId="77777777" w:rsidTr="00D81FA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29968EF0" w14:textId="77777777" w:rsidR="00FC7E7C" w:rsidRPr="007D16F1"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color w:val="000000"/>
                <w:sz w:val="12"/>
                <w:szCs w:val="12"/>
                <w:lang w:val="ru-RU" w:eastAsia="zh-CN"/>
              </w:rPr>
              <w:t>Глобальный</w:t>
            </w:r>
          </w:p>
        </w:tc>
        <w:tc>
          <w:tcPr>
            <w:tcW w:w="882" w:type="dxa"/>
            <w:tcBorders>
              <w:top w:val="nil"/>
              <w:left w:val="nil"/>
              <w:bottom w:val="single" w:sz="4" w:space="0" w:color="auto"/>
              <w:right w:val="single" w:sz="4" w:space="0" w:color="auto"/>
            </w:tcBorders>
            <w:shd w:val="clear" w:color="auto" w:fill="auto"/>
            <w:noWrap/>
            <w:vAlign w:val="bottom"/>
            <w:hideMark/>
          </w:tcPr>
          <w:p w14:paraId="0FF649F5"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P.40545.1.01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767FFB64"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шв</w:t>
            </w:r>
            <w:proofErr w:type="spellEnd"/>
            <w:r w:rsidRPr="007D16F1">
              <w:rPr>
                <w:rFonts w:cs="Calibri"/>
                <w:color w:val="000000"/>
                <w:sz w:val="12"/>
                <w:szCs w:val="12"/>
                <w:lang w:val="ru-RU"/>
              </w:rPr>
              <w:t>. фр.</w:t>
            </w:r>
          </w:p>
        </w:tc>
        <w:tc>
          <w:tcPr>
            <w:tcW w:w="910" w:type="dxa"/>
            <w:tcBorders>
              <w:top w:val="nil"/>
              <w:left w:val="nil"/>
              <w:bottom w:val="single" w:sz="4" w:space="0" w:color="auto"/>
              <w:right w:val="single" w:sz="4" w:space="0" w:color="auto"/>
            </w:tcBorders>
            <w:shd w:val="clear" w:color="auto" w:fill="auto"/>
            <w:noWrap/>
            <w:vAlign w:val="bottom"/>
            <w:hideMark/>
          </w:tcPr>
          <w:p w14:paraId="26DC1EC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43 384,08</w:t>
            </w:r>
          </w:p>
        </w:tc>
        <w:tc>
          <w:tcPr>
            <w:tcW w:w="784" w:type="dxa"/>
            <w:tcBorders>
              <w:top w:val="nil"/>
              <w:left w:val="nil"/>
              <w:bottom w:val="single" w:sz="4" w:space="0" w:color="auto"/>
              <w:right w:val="single" w:sz="4" w:space="0" w:color="auto"/>
            </w:tcBorders>
            <w:shd w:val="clear" w:color="auto" w:fill="auto"/>
            <w:noWrap/>
            <w:vAlign w:val="bottom"/>
            <w:hideMark/>
          </w:tcPr>
          <w:p w14:paraId="6596282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700 839,71</w:t>
            </w:r>
          </w:p>
        </w:tc>
        <w:tc>
          <w:tcPr>
            <w:tcW w:w="616" w:type="dxa"/>
            <w:tcBorders>
              <w:top w:val="nil"/>
              <w:left w:val="nil"/>
              <w:bottom w:val="single" w:sz="4" w:space="0" w:color="auto"/>
              <w:right w:val="single" w:sz="4" w:space="0" w:color="auto"/>
            </w:tcBorders>
            <w:shd w:val="clear" w:color="auto" w:fill="auto"/>
            <w:noWrap/>
            <w:vAlign w:val="bottom"/>
            <w:hideMark/>
          </w:tcPr>
          <w:p w14:paraId="4C8EB11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8,69</w:t>
            </w:r>
          </w:p>
        </w:tc>
        <w:tc>
          <w:tcPr>
            <w:tcW w:w="671" w:type="dxa"/>
            <w:tcBorders>
              <w:top w:val="nil"/>
              <w:left w:val="nil"/>
              <w:bottom w:val="single" w:sz="4" w:space="0" w:color="auto"/>
              <w:right w:val="single" w:sz="4" w:space="0" w:color="auto"/>
            </w:tcBorders>
            <w:shd w:val="clear" w:color="auto" w:fill="auto"/>
            <w:noWrap/>
            <w:vAlign w:val="bottom"/>
            <w:hideMark/>
          </w:tcPr>
          <w:p w14:paraId="192D7CA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8 228,77</w:t>
            </w:r>
          </w:p>
        </w:tc>
        <w:tc>
          <w:tcPr>
            <w:tcW w:w="840" w:type="dxa"/>
            <w:tcBorders>
              <w:top w:val="nil"/>
              <w:left w:val="nil"/>
              <w:bottom w:val="single" w:sz="4" w:space="0" w:color="auto"/>
              <w:right w:val="single" w:sz="4" w:space="0" w:color="auto"/>
            </w:tcBorders>
            <w:shd w:val="clear" w:color="auto" w:fill="auto"/>
            <w:noWrap/>
            <w:vAlign w:val="bottom"/>
            <w:hideMark/>
          </w:tcPr>
          <w:p w14:paraId="0114DC3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18508B3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709 077,17</w:t>
            </w:r>
          </w:p>
        </w:tc>
        <w:tc>
          <w:tcPr>
            <w:tcW w:w="826" w:type="dxa"/>
            <w:tcBorders>
              <w:top w:val="nil"/>
              <w:left w:val="nil"/>
              <w:bottom w:val="single" w:sz="4" w:space="0" w:color="auto"/>
              <w:right w:val="single" w:sz="4" w:space="0" w:color="auto"/>
            </w:tcBorders>
            <w:shd w:val="clear" w:color="auto" w:fill="auto"/>
            <w:noWrap/>
            <w:vAlign w:val="bottom"/>
            <w:hideMark/>
          </w:tcPr>
          <w:p w14:paraId="64F8712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−226 197,08</w:t>
            </w:r>
          </w:p>
        </w:tc>
        <w:tc>
          <w:tcPr>
            <w:tcW w:w="616" w:type="dxa"/>
            <w:tcBorders>
              <w:top w:val="nil"/>
              <w:left w:val="nil"/>
              <w:bottom w:val="single" w:sz="4" w:space="0" w:color="auto"/>
              <w:right w:val="single" w:sz="4" w:space="0" w:color="auto"/>
            </w:tcBorders>
            <w:shd w:val="clear" w:color="auto" w:fill="auto"/>
            <w:noWrap/>
            <w:vAlign w:val="bottom"/>
            <w:hideMark/>
          </w:tcPr>
          <w:p w14:paraId="2A1AAE4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5C9D346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−19 041,45</w:t>
            </w:r>
          </w:p>
        </w:tc>
        <w:tc>
          <w:tcPr>
            <w:tcW w:w="630" w:type="dxa"/>
            <w:tcBorders>
              <w:top w:val="nil"/>
              <w:left w:val="nil"/>
              <w:bottom w:val="single" w:sz="4" w:space="0" w:color="auto"/>
              <w:right w:val="single" w:sz="4" w:space="0" w:color="auto"/>
            </w:tcBorders>
            <w:shd w:val="clear" w:color="auto" w:fill="auto"/>
            <w:noWrap/>
            <w:vAlign w:val="bottom"/>
            <w:hideMark/>
          </w:tcPr>
          <w:p w14:paraId="15F1613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roofErr w:type="spellStart"/>
            <w:r w:rsidRPr="007D16F1">
              <w:rPr>
                <w:rFonts w:cs="Calibri"/>
                <w:color w:val="000000"/>
                <w:sz w:val="12"/>
                <w:szCs w:val="12"/>
                <w:lang w:val="ru-RU"/>
              </w:rPr>
              <w:t>div</w:t>
            </w:r>
            <w:proofErr w:type="spellEnd"/>
            <w:r w:rsidRPr="007D16F1">
              <w:rPr>
                <w:rFonts w:cs="Calibri"/>
                <w:color w:val="000000"/>
                <w:sz w:val="12"/>
                <w:szCs w:val="12"/>
                <w:lang w:val="ru-RU"/>
              </w:rPr>
              <w:t>,</w:t>
            </w:r>
          </w:p>
        </w:tc>
        <w:tc>
          <w:tcPr>
            <w:tcW w:w="700" w:type="dxa"/>
            <w:tcBorders>
              <w:top w:val="nil"/>
              <w:left w:val="nil"/>
              <w:bottom w:val="single" w:sz="4" w:space="0" w:color="auto"/>
              <w:right w:val="single" w:sz="4" w:space="0" w:color="auto"/>
            </w:tcBorders>
            <w:shd w:val="clear" w:color="auto" w:fill="auto"/>
            <w:noWrap/>
            <w:vAlign w:val="bottom"/>
            <w:hideMark/>
          </w:tcPr>
          <w:p w14:paraId="682B3B1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4 601,40</w:t>
            </w:r>
          </w:p>
        </w:tc>
        <w:tc>
          <w:tcPr>
            <w:tcW w:w="685" w:type="dxa"/>
            <w:tcBorders>
              <w:top w:val="nil"/>
              <w:left w:val="nil"/>
              <w:bottom w:val="single" w:sz="4" w:space="0" w:color="auto"/>
              <w:right w:val="single" w:sz="4" w:space="0" w:color="auto"/>
            </w:tcBorders>
            <w:shd w:val="clear" w:color="auto" w:fill="auto"/>
            <w:noWrap/>
            <w:vAlign w:val="bottom"/>
            <w:hideMark/>
          </w:tcPr>
          <w:p w14:paraId="5D87DA5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FCF4F4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−14 440,05</w:t>
            </w:r>
          </w:p>
        </w:tc>
        <w:tc>
          <w:tcPr>
            <w:tcW w:w="896" w:type="dxa"/>
            <w:tcBorders>
              <w:top w:val="nil"/>
              <w:left w:val="nil"/>
              <w:bottom w:val="single" w:sz="4" w:space="0" w:color="auto"/>
              <w:right w:val="single" w:sz="4" w:space="0" w:color="auto"/>
            </w:tcBorders>
            <w:shd w:val="clear" w:color="auto" w:fill="auto"/>
            <w:noWrap/>
            <w:vAlign w:val="bottom"/>
            <w:hideMark/>
          </w:tcPr>
          <w:p w14:paraId="0F207E2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540 704,22</w:t>
            </w:r>
          </w:p>
        </w:tc>
        <w:tc>
          <w:tcPr>
            <w:tcW w:w="924" w:type="dxa"/>
            <w:tcBorders>
              <w:top w:val="nil"/>
              <w:left w:val="nil"/>
              <w:bottom w:val="single" w:sz="4" w:space="0" w:color="auto"/>
              <w:right w:val="single" w:sz="4" w:space="0" w:color="auto"/>
            </w:tcBorders>
            <w:shd w:val="clear" w:color="auto" w:fill="auto"/>
            <w:noWrap/>
            <w:vAlign w:val="bottom"/>
            <w:hideMark/>
          </w:tcPr>
          <w:p w14:paraId="6C947C9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540 704,22</w:t>
            </w:r>
          </w:p>
        </w:tc>
      </w:tr>
      <w:tr w:rsidR="00FC7E7C" w:rsidRPr="007D16F1" w14:paraId="1D1A0F22" w14:textId="77777777" w:rsidTr="00D81FA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D457BDA" w14:textId="77777777" w:rsidR="00FC7E7C" w:rsidRPr="007D16F1"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Тринидад и Тобаго</w:t>
            </w:r>
          </w:p>
        </w:tc>
        <w:tc>
          <w:tcPr>
            <w:tcW w:w="882" w:type="dxa"/>
            <w:tcBorders>
              <w:top w:val="nil"/>
              <w:left w:val="nil"/>
              <w:bottom w:val="single" w:sz="4" w:space="0" w:color="auto"/>
              <w:right w:val="single" w:sz="4" w:space="0" w:color="auto"/>
            </w:tcBorders>
            <w:shd w:val="clear" w:color="auto" w:fill="auto"/>
            <w:noWrap/>
            <w:vAlign w:val="bottom"/>
            <w:hideMark/>
          </w:tcPr>
          <w:p w14:paraId="3DAD1FE1"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P.40558.1.01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35ACD1BB"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шв</w:t>
            </w:r>
            <w:proofErr w:type="spellEnd"/>
            <w:r w:rsidRPr="007D16F1">
              <w:rPr>
                <w:rFonts w:cs="Calibri"/>
                <w:color w:val="000000"/>
                <w:sz w:val="12"/>
                <w:szCs w:val="12"/>
                <w:lang w:val="ru-RU"/>
              </w:rPr>
              <w:t>. фр.</w:t>
            </w:r>
          </w:p>
        </w:tc>
        <w:tc>
          <w:tcPr>
            <w:tcW w:w="910" w:type="dxa"/>
            <w:tcBorders>
              <w:top w:val="nil"/>
              <w:left w:val="nil"/>
              <w:bottom w:val="single" w:sz="4" w:space="0" w:color="auto"/>
              <w:right w:val="single" w:sz="4" w:space="0" w:color="auto"/>
            </w:tcBorders>
            <w:shd w:val="clear" w:color="auto" w:fill="auto"/>
            <w:noWrap/>
            <w:vAlign w:val="bottom"/>
            <w:hideMark/>
          </w:tcPr>
          <w:p w14:paraId="41F6C85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13 458,14</w:t>
            </w:r>
          </w:p>
        </w:tc>
        <w:tc>
          <w:tcPr>
            <w:tcW w:w="784" w:type="dxa"/>
            <w:tcBorders>
              <w:top w:val="nil"/>
              <w:left w:val="nil"/>
              <w:bottom w:val="single" w:sz="4" w:space="0" w:color="auto"/>
              <w:right w:val="single" w:sz="4" w:space="0" w:color="auto"/>
            </w:tcBorders>
            <w:shd w:val="clear" w:color="auto" w:fill="auto"/>
            <w:noWrap/>
            <w:vAlign w:val="bottom"/>
            <w:hideMark/>
          </w:tcPr>
          <w:p w14:paraId="3371013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11491AC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3C956F8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212,79</w:t>
            </w:r>
          </w:p>
        </w:tc>
        <w:tc>
          <w:tcPr>
            <w:tcW w:w="840" w:type="dxa"/>
            <w:tcBorders>
              <w:top w:val="nil"/>
              <w:left w:val="nil"/>
              <w:bottom w:val="single" w:sz="4" w:space="0" w:color="auto"/>
              <w:right w:val="single" w:sz="4" w:space="0" w:color="auto"/>
            </w:tcBorders>
            <w:shd w:val="clear" w:color="auto" w:fill="auto"/>
            <w:noWrap/>
            <w:vAlign w:val="bottom"/>
            <w:hideMark/>
          </w:tcPr>
          <w:p w14:paraId="4BE3839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723B84D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212,79</w:t>
            </w:r>
          </w:p>
        </w:tc>
        <w:tc>
          <w:tcPr>
            <w:tcW w:w="826" w:type="dxa"/>
            <w:tcBorders>
              <w:top w:val="nil"/>
              <w:left w:val="nil"/>
              <w:bottom w:val="single" w:sz="4" w:space="0" w:color="auto"/>
              <w:right w:val="single" w:sz="4" w:space="0" w:color="auto"/>
            </w:tcBorders>
            <w:shd w:val="clear" w:color="auto" w:fill="auto"/>
            <w:noWrap/>
            <w:vAlign w:val="bottom"/>
            <w:hideMark/>
          </w:tcPr>
          <w:p w14:paraId="70639E7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38C3395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347B66B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7D1F74F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3AD6C0F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5BB63F4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9A5E49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6C40AE8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13 670,93</w:t>
            </w:r>
          </w:p>
        </w:tc>
        <w:tc>
          <w:tcPr>
            <w:tcW w:w="924" w:type="dxa"/>
            <w:tcBorders>
              <w:top w:val="nil"/>
              <w:left w:val="nil"/>
              <w:bottom w:val="single" w:sz="4" w:space="0" w:color="auto"/>
              <w:right w:val="single" w:sz="4" w:space="0" w:color="auto"/>
            </w:tcBorders>
            <w:shd w:val="clear" w:color="auto" w:fill="auto"/>
            <w:noWrap/>
            <w:vAlign w:val="bottom"/>
            <w:hideMark/>
          </w:tcPr>
          <w:p w14:paraId="0875751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13 670,93</w:t>
            </w:r>
          </w:p>
        </w:tc>
      </w:tr>
      <w:tr w:rsidR="00FC7E7C" w:rsidRPr="007D16F1" w14:paraId="15897AC8" w14:textId="77777777" w:rsidTr="00D81FA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BC35708" w14:textId="77777777" w:rsidR="00FC7E7C" w:rsidRPr="007D16F1"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Палестина</w:t>
            </w:r>
          </w:p>
        </w:tc>
        <w:tc>
          <w:tcPr>
            <w:tcW w:w="882" w:type="dxa"/>
            <w:tcBorders>
              <w:top w:val="nil"/>
              <w:left w:val="nil"/>
              <w:bottom w:val="single" w:sz="4" w:space="0" w:color="auto"/>
              <w:right w:val="single" w:sz="4" w:space="0" w:color="auto"/>
            </w:tcBorders>
            <w:shd w:val="clear" w:color="auto" w:fill="auto"/>
            <w:noWrap/>
            <w:vAlign w:val="bottom"/>
            <w:hideMark/>
          </w:tcPr>
          <w:p w14:paraId="5FEE92EA"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P.40559.1.01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5E870002"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шв</w:t>
            </w:r>
            <w:proofErr w:type="spellEnd"/>
            <w:r w:rsidRPr="007D16F1">
              <w:rPr>
                <w:rFonts w:cs="Calibri"/>
                <w:color w:val="000000"/>
                <w:sz w:val="12"/>
                <w:szCs w:val="12"/>
                <w:lang w:val="ru-RU"/>
              </w:rPr>
              <w:t>. фр.</w:t>
            </w:r>
          </w:p>
        </w:tc>
        <w:tc>
          <w:tcPr>
            <w:tcW w:w="910" w:type="dxa"/>
            <w:tcBorders>
              <w:top w:val="nil"/>
              <w:left w:val="nil"/>
              <w:bottom w:val="single" w:sz="4" w:space="0" w:color="auto"/>
              <w:right w:val="single" w:sz="4" w:space="0" w:color="auto"/>
            </w:tcBorders>
            <w:shd w:val="clear" w:color="auto" w:fill="auto"/>
            <w:noWrap/>
            <w:vAlign w:val="bottom"/>
            <w:hideMark/>
          </w:tcPr>
          <w:p w14:paraId="7C18473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5 443,37</w:t>
            </w:r>
          </w:p>
        </w:tc>
        <w:tc>
          <w:tcPr>
            <w:tcW w:w="784" w:type="dxa"/>
            <w:tcBorders>
              <w:top w:val="nil"/>
              <w:left w:val="nil"/>
              <w:bottom w:val="single" w:sz="4" w:space="0" w:color="auto"/>
              <w:right w:val="single" w:sz="4" w:space="0" w:color="auto"/>
            </w:tcBorders>
            <w:shd w:val="clear" w:color="auto" w:fill="auto"/>
            <w:noWrap/>
            <w:vAlign w:val="bottom"/>
            <w:hideMark/>
          </w:tcPr>
          <w:p w14:paraId="4A71A1F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045F3A3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54489C9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00ABC2B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585AB8D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26" w:type="dxa"/>
            <w:tcBorders>
              <w:top w:val="nil"/>
              <w:left w:val="nil"/>
              <w:bottom w:val="single" w:sz="4" w:space="0" w:color="auto"/>
              <w:right w:val="single" w:sz="4" w:space="0" w:color="auto"/>
            </w:tcBorders>
            <w:shd w:val="clear" w:color="auto" w:fill="auto"/>
            <w:noWrap/>
            <w:vAlign w:val="bottom"/>
            <w:hideMark/>
          </w:tcPr>
          <w:p w14:paraId="2B728E7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64D12A0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474709F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4 856,36</w:t>
            </w:r>
          </w:p>
        </w:tc>
        <w:tc>
          <w:tcPr>
            <w:tcW w:w="630" w:type="dxa"/>
            <w:tcBorders>
              <w:top w:val="nil"/>
              <w:left w:val="nil"/>
              <w:bottom w:val="single" w:sz="4" w:space="0" w:color="auto"/>
              <w:right w:val="single" w:sz="4" w:space="0" w:color="auto"/>
            </w:tcBorders>
            <w:shd w:val="clear" w:color="auto" w:fill="auto"/>
            <w:noWrap/>
            <w:vAlign w:val="bottom"/>
            <w:hideMark/>
          </w:tcPr>
          <w:p w14:paraId="0B5723E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2908109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3571E80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DDFD0C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4 856,36</w:t>
            </w:r>
          </w:p>
        </w:tc>
        <w:tc>
          <w:tcPr>
            <w:tcW w:w="896" w:type="dxa"/>
            <w:tcBorders>
              <w:top w:val="nil"/>
              <w:left w:val="nil"/>
              <w:bottom w:val="single" w:sz="4" w:space="0" w:color="auto"/>
              <w:right w:val="single" w:sz="4" w:space="0" w:color="auto"/>
            </w:tcBorders>
            <w:shd w:val="clear" w:color="auto" w:fill="auto"/>
            <w:noWrap/>
            <w:vAlign w:val="bottom"/>
            <w:hideMark/>
          </w:tcPr>
          <w:p w14:paraId="3E583F0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587,01</w:t>
            </w:r>
          </w:p>
        </w:tc>
        <w:tc>
          <w:tcPr>
            <w:tcW w:w="924" w:type="dxa"/>
            <w:tcBorders>
              <w:top w:val="nil"/>
              <w:left w:val="nil"/>
              <w:bottom w:val="single" w:sz="4" w:space="0" w:color="auto"/>
              <w:right w:val="single" w:sz="4" w:space="0" w:color="auto"/>
            </w:tcBorders>
            <w:shd w:val="clear" w:color="auto" w:fill="auto"/>
            <w:noWrap/>
            <w:vAlign w:val="bottom"/>
            <w:hideMark/>
          </w:tcPr>
          <w:p w14:paraId="5A76AAF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587,01</w:t>
            </w:r>
          </w:p>
        </w:tc>
      </w:tr>
      <w:tr w:rsidR="00FC7E7C" w:rsidRPr="007D16F1" w14:paraId="6FCD2016" w14:textId="77777777" w:rsidTr="00D81FA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56381535" w14:textId="77777777" w:rsidR="00FC7E7C" w:rsidRPr="007D16F1"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Филиппины</w:t>
            </w:r>
          </w:p>
        </w:tc>
        <w:tc>
          <w:tcPr>
            <w:tcW w:w="882" w:type="dxa"/>
            <w:tcBorders>
              <w:top w:val="nil"/>
              <w:left w:val="nil"/>
              <w:bottom w:val="single" w:sz="4" w:space="0" w:color="auto"/>
              <w:right w:val="single" w:sz="4" w:space="0" w:color="auto"/>
            </w:tcBorders>
            <w:shd w:val="clear" w:color="auto" w:fill="auto"/>
            <w:noWrap/>
            <w:vAlign w:val="bottom"/>
            <w:hideMark/>
          </w:tcPr>
          <w:p w14:paraId="40928831"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P.40564.1.01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507F95E5"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шв</w:t>
            </w:r>
            <w:proofErr w:type="spellEnd"/>
            <w:r w:rsidRPr="007D16F1">
              <w:rPr>
                <w:rFonts w:cs="Calibri"/>
                <w:color w:val="000000"/>
                <w:sz w:val="12"/>
                <w:szCs w:val="12"/>
                <w:lang w:val="ru-RU"/>
              </w:rPr>
              <w:t>. фр.</w:t>
            </w:r>
          </w:p>
        </w:tc>
        <w:tc>
          <w:tcPr>
            <w:tcW w:w="910" w:type="dxa"/>
            <w:tcBorders>
              <w:top w:val="nil"/>
              <w:left w:val="nil"/>
              <w:bottom w:val="single" w:sz="4" w:space="0" w:color="auto"/>
              <w:right w:val="single" w:sz="4" w:space="0" w:color="auto"/>
            </w:tcBorders>
            <w:shd w:val="clear" w:color="auto" w:fill="auto"/>
            <w:noWrap/>
            <w:vAlign w:val="bottom"/>
            <w:hideMark/>
          </w:tcPr>
          <w:p w14:paraId="49A640B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−254,22</w:t>
            </w:r>
          </w:p>
        </w:tc>
        <w:tc>
          <w:tcPr>
            <w:tcW w:w="784" w:type="dxa"/>
            <w:tcBorders>
              <w:top w:val="nil"/>
              <w:left w:val="nil"/>
              <w:bottom w:val="single" w:sz="4" w:space="0" w:color="auto"/>
              <w:right w:val="single" w:sz="4" w:space="0" w:color="auto"/>
            </w:tcBorders>
            <w:shd w:val="clear" w:color="auto" w:fill="auto"/>
            <w:noWrap/>
            <w:vAlign w:val="bottom"/>
            <w:hideMark/>
          </w:tcPr>
          <w:p w14:paraId="0A0D941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45F7B1A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4A67A92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05D0908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2D44C18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26" w:type="dxa"/>
            <w:tcBorders>
              <w:top w:val="nil"/>
              <w:left w:val="nil"/>
              <w:bottom w:val="single" w:sz="4" w:space="0" w:color="auto"/>
              <w:right w:val="single" w:sz="4" w:space="0" w:color="auto"/>
            </w:tcBorders>
            <w:shd w:val="clear" w:color="auto" w:fill="auto"/>
            <w:noWrap/>
            <w:vAlign w:val="bottom"/>
            <w:hideMark/>
          </w:tcPr>
          <w:p w14:paraId="41C19DB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3BCBE2A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17C3C9F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4D2898C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297A923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5E47319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C46A59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6D4B074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−254,22</w:t>
            </w:r>
          </w:p>
        </w:tc>
        <w:tc>
          <w:tcPr>
            <w:tcW w:w="924" w:type="dxa"/>
            <w:tcBorders>
              <w:top w:val="nil"/>
              <w:left w:val="nil"/>
              <w:bottom w:val="single" w:sz="4" w:space="0" w:color="auto"/>
              <w:right w:val="single" w:sz="4" w:space="0" w:color="auto"/>
            </w:tcBorders>
            <w:shd w:val="clear" w:color="auto" w:fill="auto"/>
            <w:noWrap/>
            <w:vAlign w:val="bottom"/>
            <w:hideMark/>
          </w:tcPr>
          <w:p w14:paraId="72638AB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−254,22</w:t>
            </w:r>
          </w:p>
        </w:tc>
      </w:tr>
      <w:tr w:rsidR="00FC7E7C" w:rsidRPr="007D16F1" w14:paraId="37F66A8D" w14:textId="77777777" w:rsidTr="00D81FA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2B54E035" w14:textId="77777777" w:rsidR="00FC7E7C" w:rsidRPr="007D16F1"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Замбия</w:t>
            </w:r>
          </w:p>
        </w:tc>
        <w:tc>
          <w:tcPr>
            <w:tcW w:w="882" w:type="dxa"/>
            <w:tcBorders>
              <w:top w:val="nil"/>
              <w:left w:val="nil"/>
              <w:bottom w:val="single" w:sz="4" w:space="0" w:color="auto"/>
              <w:right w:val="single" w:sz="4" w:space="0" w:color="auto"/>
            </w:tcBorders>
            <w:shd w:val="clear" w:color="auto" w:fill="auto"/>
            <w:noWrap/>
            <w:vAlign w:val="bottom"/>
            <w:hideMark/>
          </w:tcPr>
          <w:p w14:paraId="722A209A"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P.40585.1.01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55319B7F"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шв</w:t>
            </w:r>
            <w:proofErr w:type="spellEnd"/>
            <w:r w:rsidRPr="007D16F1">
              <w:rPr>
                <w:rFonts w:cs="Calibri"/>
                <w:color w:val="000000"/>
                <w:sz w:val="12"/>
                <w:szCs w:val="12"/>
                <w:lang w:val="ru-RU"/>
              </w:rPr>
              <w:t>. фр.</w:t>
            </w:r>
          </w:p>
        </w:tc>
        <w:tc>
          <w:tcPr>
            <w:tcW w:w="910" w:type="dxa"/>
            <w:tcBorders>
              <w:top w:val="nil"/>
              <w:left w:val="nil"/>
              <w:bottom w:val="single" w:sz="4" w:space="0" w:color="auto"/>
              <w:right w:val="single" w:sz="4" w:space="0" w:color="auto"/>
            </w:tcBorders>
            <w:shd w:val="clear" w:color="auto" w:fill="auto"/>
            <w:noWrap/>
            <w:vAlign w:val="bottom"/>
            <w:hideMark/>
          </w:tcPr>
          <w:p w14:paraId="6B27322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15 118,46</w:t>
            </w:r>
          </w:p>
        </w:tc>
        <w:tc>
          <w:tcPr>
            <w:tcW w:w="784" w:type="dxa"/>
            <w:tcBorders>
              <w:top w:val="nil"/>
              <w:left w:val="nil"/>
              <w:bottom w:val="single" w:sz="4" w:space="0" w:color="auto"/>
              <w:right w:val="single" w:sz="4" w:space="0" w:color="auto"/>
            </w:tcBorders>
            <w:shd w:val="clear" w:color="auto" w:fill="auto"/>
            <w:noWrap/>
            <w:vAlign w:val="bottom"/>
            <w:hideMark/>
          </w:tcPr>
          <w:p w14:paraId="59BCB66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37AF319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570D437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238,76</w:t>
            </w:r>
          </w:p>
        </w:tc>
        <w:tc>
          <w:tcPr>
            <w:tcW w:w="840" w:type="dxa"/>
            <w:tcBorders>
              <w:top w:val="nil"/>
              <w:left w:val="nil"/>
              <w:bottom w:val="single" w:sz="4" w:space="0" w:color="auto"/>
              <w:right w:val="single" w:sz="4" w:space="0" w:color="auto"/>
            </w:tcBorders>
            <w:shd w:val="clear" w:color="auto" w:fill="auto"/>
            <w:noWrap/>
            <w:vAlign w:val="bottom"/>
            <w:hideMark/>
          </w:tcPr>
          <w:p w14:paraId="32E22A7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2984B35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238,76</w:t>
            </w:r>
          </w:p>
        </w:tc>
        <w:tc>
          <w:tcPr>
            <w:tcW w:w="826" w:type="dxa"/>
            <w:tcBorders>
              <w:top w:val="nil"/>
              <w:left w:val="nil"/>
              <w:bottom w:val="single" w:sz="4" w:space="0" w:color="auto"/>
              <w:right w:val="single" w:sz="4" w:space="0" w:color="auto"/>
            </w:tcBorders>
            <w:shd w:val="clear" w:color="auto" w:fill="auto"/>
            <w:noWrap/>
            <w:vAlign w:val="bottom"/>
            <w:hideMark/>
          </w:tcPr>
          <w:p w14:paraId="62E1A1D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050BAC8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2BE55EB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196FD03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71930B1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311C838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2DEE07A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1FA7EA4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15 357,22</w:t>
            </w:r>
          </w:p>
        </w:tc>
        <w:tc>
          <w:tcPr>
            <w:tcW w:w="924" w:type="dxa"/>
            <w:tcBorders>
              <w:top w:val="nil"/>
              <w:left w:val="nil"/>
              <w:bottom w:val="single" w:sz="4" w:space="0" w:color="auto"/>
              <w:right w:val="single" w:sz="4" w:space="0" w:color="auto"/>
            </w:tcBorders>
            <w:shd w:val="clear" w:color="auto" w:fill="auto"/>
            <w:noWrap/>
            <w:vAlign w:val="bottom"/>
            <w:hideMark/>
          </w:tcPr>
          <w:p w14:paraId="07D2AAF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15 357,22</w:t>
            </w:r>
          </w:p>
        </w:tc>
      </w:tr>
      <w:tr w:rsidR="00FC7E7C" w:rsidRPr="007D16F1" w14:paraId="15DC07DA" w14:textId="77777777" w:rsidTr="00D81FA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362775F" w14:textId="77777777" w:rsidR="00FC7E7C" w:rsidRPr="007D16F1"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Бурунди</w:t>
            </w:r>
          </w:p>
        </w:tc>
        <w:tc>
          <w:tcPr>
            <w:tcW w:w="882" w:type="dxa"/>
            <w:tcBorders>
              <w:top w:val="nil"/>
              <w:left w:val="nil"/>
              <w:bottom w:val="single" w:sz="4" w:space="0" w:color="auto"/>
              <w:right w:val="single" w:sz="4" w:space="0" w:color="auto"/>
            </w:tcBorders>
            <w:shd w:val="clear" w:color="auto" w:fill="auto"/>
            <w:noWrap/>
            <w:vAlign w:val="bottom"/>
            <w:hideMark/>
          </w:tcPr>
          <w:p w14:paraId="738A2A4F"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P.40588.1.01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16861EC0"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шв</w:t>
            </w:r>
            <w:proofErr w:type="spellEnd"/>
            <w:r w:rsidRPr="007D16F1">
              <w:rPr>
                <w:rFonts w:cs="Calibri"/>
                <w:color w:val="000000"/>
                <w:sz w:val="12"/>
                <w:szCs w:val="12"/>
                <w:lang w:val="ru-RU"/>
              </w:rPr>
              <w:t>. фр.</w:t>
            </w:r>
          </w:p>
        </w:tc>
        <w:tc>
          <w:tcPr>
            <w:tcW w:w="910" w:type="dxa"/>
            <w:tcBorders>
              <w:top w:val="nil"/>
              <w:left w:val="nil"/>
              <w:bottom w:val="single" w:sz="4" w:space="0" w:color="auto"/>
              <w:right w:val="single" w:sz="4" w:space="0" w:color="auto"/>
            </w:tcBorders>
            <w:shd w:val="clear" w:color="auto" w:fill="auto"/>
            <w:noWrap/>
            <w:vAlign w:val="bottom"/>
            <w:hideMark/>
          </w:tcPr>
          <w:p w14:paraId="32565D9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−337,37</w:t>
            </w:r>
          </w:p>
        </w:tc>
        <w:tc>
          <w:tcPr>
            <w:tcW w:w="784" w:type="dxa"/>
            <w:tcBorders>
              <w:top w:val="nil"/>
              <w:left w:val="nil"/>
              <w:bottom w:val="single" w:sz="4" w:space="0" w:color="auto"/>
              <w:right w:val="single" w:sz="4" w:space="0" w:color="auto"/>
            </w:tcBorders>
            <w:shd w:val="clear" w:color="auto" w:fill="auto"/>
            <w:noWrap/>
            <w:vAlign w:val="bottom"/>
            <w:hideMark/>
          </w:tcPr>
          <w:p w14:paraId="3650C89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542C09D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3881834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5B95E0E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1FE2F5C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26" w:type="dxa"/>
            <w:tcBorders>
              <w:top w:val="nil"/>
              <w:left w:val="nil"/>
              <w:bottom w:val="single" w:sz="4" w:space="0" w:color="auto"/>
              <w:right w:val="single" w:sz="4" w:space="0" w:color="auto"/>
            </w:tcBorders>
            <w:shd w:val="clear" w:color="auto" w:fill="auto"/>
            <w:noWrap/>
            <w:vAlign w:val="bottom"/>
            <w:hideMark/>
          </w:tcPr>
          <w:p w14:paraId="60FAF18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161006D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7FE3D85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62EFB18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207AC17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205DC7C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8C50DC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4AAF77B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−337,37</w:t>
            </w:r>
          </w:p>
        </w:tc>
        <w:tc>
          <w:tcPr>
            <w:tcW w:w="924" w:type="dxa"/>
            <w:tcBorders>
              <w:top w:val="nil"/>
              <w:left w:val="nil"/>
              <w:bottom w:val="single" w:sz="4" w:space="0" w:color="auto"/>
              <w:right w:val="single" w:sz="4" w:space="0" w:color="auto"/>
            </w:tcBorders>
            <w:shd w:val="clear" w:color="auto" w:fill="auto"/>
            <w:noWrap/>
            <w:vAlign w:val="bottom"/>
            <w:hideMark/>
          </w:tcPr>
          <w:p w14:paraId="4891A10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−337,37</w:t>
            </w:r>
          </w:p>
        </w:tc>
      </w:tr>
      <w:tr w:rsidR="00FC7E7C" w:rsidRPr="007D16F1" w14:paraId="4813C4A0" w14:textId="77777777" w:rsidTr="00D81FA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3525FC67" w14:textId="77777777" w:rsidR="00FC7E7C" w:rsidRPr="007D16F1"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color w:val="000000"/>
                <w:sz w:val="12"/>
                <w:szCs w:val="12"/>
                <w:lang w:val="ru-RU" w:eastAsia="zh-CN"/>
              </w:rPr>
              <w:t>Глобальный</w:t>
            </w:r>
          </w:p>
        </w:tc>
        <w:tc>
          <w:tcPr>
            <w:tcW w:w="882" w:type="dxa"/>
            <w:tcBorders>
              <w:top w:val="nil"/>
              <w:left w:val="nil"/>
              <w:bottom w:val="single" w:sz="4" w:space="0" w:color="auto"/>
              <w:right w:val="single" w:sz="4" w:space="0" w:color="auto"/>
            </w:tcBorders>
            <w:shd w:val="clear" w:color="auto" w:fill="auto"/>
            <w:noWrap/>
            <w:vAlign w:val="bottom"/>
            <w:hideMark/>
          </w:tcPr>
          <w:p w14:paraId="0D50DCD4"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P.40661.1.01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72346995"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шв</w:t>
            </w:r>
            <w:proofErr w:type="spellEnd"/>
            <w:r w:rsidRPr="007D16F1">
              <w:rPr>
                <w:rFonts w:cs="Calibri"/>
                <w:color w:val="000000"/>
                <w:sz w:val="12"/>
                <w:szCs w:val="12"/>
                <w:lang w:val="ru-RU"/>
              </w:rPr>
              <w:t>. фр.</w:t>
            </w:r>
          </w:p>
        </w:tc>
        <w:tc>
          <w:tcPr>
            <w:tcW w:w="910" w:type="dxa"/>
            <w:tcBorders>
              <w:top w:val="nil"/>
              <w:left w:val="nil"/>
              <w:bottom w:val="single" w:sz="4" w:space="0" w:color="auto"/>
              <w:right w:val="single" w:sz="4" w:space="0" w:color="auto"/>
            </w:tcBorders>
            <w:shd w:val="clear" w:color="auto" w:fill="auto"/>
            <w:noWrap/>
            <w:vAlign w:val="bottom"/>
            <w:hideMark/>
          </w:tcPr>
          <w:p w14:paraId="5FC37EA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27 383,92</w:t>
            </w:r>
          </w:p>
        </w:tc>
        <w:tc>
          <w:tcPr>
            <w:tcW w:w="784" w:type="dxa"/>
            <w:tcBorders>
              <w:top w:val="nil"/>
              <w:left w:val="nil"/>
              <w:bottom w:val="single" w:sz="4" w:space="0" w:color="auto"/>
              <w:right w:val="single" w:sz="4" w:space="0" w:color="auto"/>
            </w:tcBorders>
            <w:shd w:val="clear" w:color="auto" w:fill="auto"/>
            <w:noWrap/>
            <w:vAlign w:val="bottom"/>
            <w:hideMark/>
          </w:tcPr>
          <w:p w14:paraId="69DE9A8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1BDAAF9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2F8F147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397,60</w:t>
            </w:r>
          </w:p>
        </w:tc>
        <w:tc>
          <w:tcPr>
            <w:tcW w:w="840" w:type="dxa"/>
            <w:tcBorders>
              <w:top w:val="nil"/>
              <w:left w:val="nil"/>
              <w:bottom w:val="single" w:sz="4" w:space="0" w:color="auto"/>
              <w:right w:val="single" w:sz="4" w:space="0" w:color="auto"/>
            </w:tcBorders>
            <w:shd w:val="clear" w:color="auto" w:fill="auto"/>
            <w:noWrap/>
            <w:vAlign w:val="bottom"/>
            <w:hideMark/>
          </w:tcPr>
          <w:p w14:paraId="1F0FEBB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40D1F1C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397,60</w:t>
            </w:r>
          </w:p>
        </w:tc>
        <w:tc>
          <w:tcPr>
            <w:tcW w:w="826" w:type="dxa"/>
            <w:tcBorders>
              <w:top w:val="nil"/>
              <w:left w:val="nil"/>
              <w:bottom w:val="single" w:sz="4" w:space="0" w:color="auto"/>
              <w:right w:val="single" w:sz="4" w:space="0" w:color="auto"/>
            </w:tcBorders>
            <w:shd w:val="clear" w:color="auto" w:fill="auto"/>
            <w:noWrap/>
            <w:vAlign w:val="bottom"/>
            <w:hideMark/>
          </w:tcPr>
          <w:p w14:paraId="5135C25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166CD23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67C9E05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2 124,14</w:t>
            </w:r>
          </w:p>
        </w:tc>
        <w:tc>
          <w:tcPr>
            <w:tcW w:w="630" w:type="dxa"/>
            <w:tcBorders>
              <w:top w:val="nil"/>
              <w:left w:val="nil"/>
              <w:bottom w:val="single" w:sz="4" w:space="0" w:color="auto"/>
              <w:right w:val="single" w:sz="4" w:space="0" w:color="auto"/>
            </w:tcBorders>
            <w:shd w:val="clear" w:color="auto" w:fill="auto"/>
            <w:noWrap/>
            <w:vAlign w:val="bottom"/>
            <w:hideMark/>
          </w:tcPr>
          <w:p w14:paraId="46B18C8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2469061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159,31</w:t>
            </w:r>
          </w:p>
        </w:tc>
        <w:tc>
          <w:tcPr>
            <w:tcW w:w="685" w:type="dxa"/>
            <w:tcBorders>
              <w:top w:val="nil"/>
              <w:left w:val="nil"/>
              <w:bottom w:val="single" w:sz="4" w:space="0" w:color="auto"/>
              <w:right w:val="single" w:sz="4" w:space="0" w:color="auto"/>
            </w:tcBorders>
            <w:shd w:val="clear" w:color="auto" w:fill="auto"/>
            <w:noWrap/>
            <w:vAlign w:val="bottom"/>
            <w:hideMark/>
          </w:tcPr>
          <w:p w14:paraId="6C1B5B2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085976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2 283,45</w:t>
            </w:r>
          </w:p>
        </w:tc>
        <w:tc>
          <w:tcPr>
            <w:tcW w:w="896" w:type="dxa"/>
            <w:tcBorders>
              <w:top w:val="nil"/>
              <w:left w:val="nil"/>
              <w:bottom w:val="single" w:sz="4" w:space="0" w:color="auto"/>
              <w:right w:val="single" w:sz="4" w:space="0" w:color="auto"/>
            </w:tcBorders>
            <w:shd w:val="clear" w:color="auto" w:fill="auto"/>
            <w:noWrap/>
            <w:vAlign w:val="bottom"/>
            <w:hideMark/>
          </w:tcPr>
          <w:p w14:paraId="500D296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25 498,07</w:t>
            </w:r>
          </w:p>
        </w:tc>
        <w:tc>
          <w:tcPr>
            <w:tcW w:w="924" w:type="dxa"/>
            <w:tcBorders>
              <w:top w:val="nil"/>
              <w:left w:val="nil"/>
              <w:bottom w:val="single" w:sz="4" w:space="0" w:color="auto"/>
              <w:right w:val="single" w:sz="4" w:space="0" w:color="auto"/>
            </w:tcBorders>
            <w:shd w:val="clear" w:color="auto" w:fill="auto"/>
            <w:noWrap/>
            <w:vAlign w:val="bottom"/>
            <w:hideMark/>
          </w:tcPr>
          <w:p w14:paraId="23F9FAB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25 498,07</w:t>
            </w:r>
          </w:p>
        </w:tc>
      </w:tr>
      <w:tr w:rsidR="00FC7E7C" w:rsidRPr="007D16F1" w14:paraId="66C4E330" w14:textId="77777777" w:rsidTr="00D81FA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396B03EB" w14:textId="77777777" w:rsidR="00FC7E7C" w:rsidRPr="007D16F1"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Корея</w:t>
            </w:r>
          </w:p>
        </w:tc>
        <w:tc>
          <w:tcPr>
            <w:tcW w:w="882" w:type="dxa"/>
            <w:tcBorders>
              <w:top w:val="nil"/>
              <w:left w:val="nil"/>
              <w:bottom w:val="single" w:sz="4" w:space="0" w:color="auto"/>
              <w:right w:val="single" w:sz="4" w:space="0" w:color="auto"/>
            </w:tcBorders>
            <w:shd w:val="clear" w:color="auto" w:fill="auto"/>
            <w:noWrap/>
            <w:vAlign w:val="bottom"/>
            <w:hideMark/>
          </w:tcPr>
          <w:p w14:paraId="59822762"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P.40662.1.01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712DD2B5"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шв</w:t>
            </w:r>
            <w:proofErr w:type="spellEnd"/>
            <w:r w:rsidRPr="007D16F1">
              <w:rPr>
                <w:rFonts w:cs="Calibri"/>
                <w:color w:val="000000"/>
                <w:sz w:val="12"/>
                <w:szCs w:val="12"/>
                <w:lang w:val="ru-RU"/>
              </w:rPr>
              <w:t>. фр.</w:t>
            </w:r>
          </w:p>
        </w:tc>
        <w:tc>
          <w:tcPr>
            <w:tcW w:w="910" w:type="dxa"/>
            <w:tcBorders>
              <w:top w:val="nil"/>
              <w:left w:val="nil"/>
              <w:bottom w:val="single" w:sz="4" w:space="0" w:color="auto"/>
              <w:right w:val="single" w:sz="4" w:space="0" w:color="auto"/>
            </w:tcBorders>
            <w:shd w:val="clear" w:color="auto" w:fill="auto"/>
            <w:noWrap/>
            <w:vAlign w:val="bottom"/>
            <w:hideMark/>
          </w:tcPr>
          <w:p w14:paraId="05F9707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79 740,29</w:t>
            </w:r>
          </w:p>
        </w:tc>
        <w:tc>
          <w:tcPr>
            <w:tcW w:w="784" w:type="dxa"/>
            <w:tcBorders>
              <w:top w:val="nil"/>
              <w:left w:val="nil"/>
              <w:bottom w:val="single" w:sz="4" w:space="0" w:color="auto"/>
              <w:right w:val="single" w:sz="4" w:space="0" w:color="auto"/>
            </w:tcBorders>
            <w:shd w:val="clear" w:color="auto" w:fill="auto"/>
            <w:noWrap/>
            <w:vAlign w:val="bottom"/>
            <w:hideMark/>
          </w:tcPr>
          <w:p w14:paraId="4D5CC29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7AA15B7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1B3ECAC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925,07</w:t>
            </w:r>
          </w:p>
        </w:tc>
        <w:tc>
          <w:tcPr>
            <w:tcW w:w="840" w:type="dxa"/>
            <w:tcBorders>
              <w:top w:val="nil"/>
              <w:left w:val="nil"/>
              <w:bottom w:val="single" w:sz="4" w:space="0" w:color="auto"/>
              <w:right w:val="single" w:sz="4" w:space="0" w:color="auto"/>
            </w:tcBorders>
            <w:shd w:val="clear" w:color="auto" w:fill="auto"/>
            <w:noWrap/>
            <w:vAlign w:val="bottom"/>
            <w:hideMark/>
          </w:tcPr>
          <w:p w14:paraId="52F7344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709E444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925,07</w:t>
            </w:r>
          </w:p>
        </w:tc>
        <w:tc>
          <w:tcPr>
            <w:tcW w:w="826" w:type="dxa"/>
            <w:tcBorders>
              <w:top w:val="nil"/>
              <w:left w:val="nil"/>
              <w:bottom w:val="single" w:sz="4" w:space="0" w:color="auto"/>
              <w:right w:val="single" w:sz="4" w:space="0" w:color="auto"/>
            </w:tcBorders>
            <w:shd w:val="clear" w:color="auto" w:fill="auto"/>
            <w:noWrap/>
            <w:vAlign w:val="bottom"/>
            <w:hideMark/>
          </w:tcPr>
          <w:p w14:paraId="02AEAE5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02620E6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06CF490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19 938,56</w:t>
            </w:r>
          </w:p>
        </w:tc>
        <w:tc>
          <w:tcPr>
            <w:tcW w:w="630" w:type="dxa"/>
            <w:tcBorders>
              <w:top w:val="nil"/>
              <w:left w:val="nil"/>
              <w:bottom w:val="single" w:sz="4" w:space="0" w:color="auto"/>
              <w:right w:val="single" w:sz="4" w:space="0" w:color="auto"/>
            </w:tcBorders>
            <w:shd w:val="clear" w:color="auto" w:fill="auto"/>
            <w:noWrap/>
            <w:vAlign w:val="bottom"/>
            <w:hideMark/>
          </w:tcPr>
          <w:p w14:paraId="5930960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7,50</w:t>
            </w:r>
          </w:p>
        </w:tc>
        <w:tc>
          <w:tcPr>
            <w:tcW w:w="700" w:type="dxa"/>
            <w:tcBorders>
              <w:top w:val="nil"/>
              <w:left w:val="nil"/>
              <w:bottom w:val="single" w:sz="4" w:space="0" w:color="auto"/>
              <w:right w:val="single" w:sz="4" w:space="0" w:color="auto"/>
            </w:tcBorders>
            <w:shd w:val="clear" w:color="auto" w:fill="auto"/>
            <w:noWrap/>
            <w:vAlign w:val="bottom"/>
            <w:hideMark/>
          </w:tcPr>
          <w:p w14:paraId="37F9827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1 495,39</w:t>
            </w:r>
          </w:p>
        </w:tc>
        <w:tc>
          <w:tcPr>
            <w:tcW w:w="685" w:type="dxa"/>
            <w:tcBorders>
              <w:top w:val="nil"/>
              <w:left w:val="nil"/>
              <w:bottom w:val="single" w:sz="4" w:space="0" w:color="auto"/>
              <w:right w:val="single" w:sz="4" w:space="0" w:color="auto"/>
            </w:tcBorders>
            <w:shd w:val="clear" w:color="auto" w:fill="auto"/>
            <w:noWrap/>
            <w:vAlign w:val="bottom"/>
            <w:hideMark/>
          </w:tcPr>
          <w:p w14:paraId="7A0F5F7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ACDDCE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21 433,95</w:t>
            </w:r>
          </w:p>
        </w:tc>
        <w:tc>
          <w:tcPr>
            <w:tcW w:w="896" w:type="dxa"/>
            <w:tcBorders>
              <w:top w:val="nil"/>
              <w:left w:val="nil"/>
              <w:bottom w:val="single" w:sz="4" w:space="0" w:color="auto"/>
              <w:right w:val="single" w:sz="4" w:space="0" w:color="auto"/>
            </w:tcBorders>
            <w:shd w:val="clear" w:color="auto" w:fill="auto"/>
            <w:noWrap/>
            <w:vAlign w:val="bottom"/>
            <w:hideMark/>
          </w:tcPr>
          <w:p w14:paraId="069F616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59 231,41</w:t>
            </w:r>
          </w:p>
        </w:tc>
        <w:tc>
          <w:tcPr>
            <w:tcW w:w="924" w:type="dxa"/>
            <w:tcBorders>
              <w:top w:val="nil"/>
              <w:left w:val="nil"/>
              <w:bottom w:val="single" w:sz="4" w:space="0" w:color="auto"/>
              <w:right w:val="single" w:sz="4" w:space="0" w:color="auto"/>
            </w:tcBorders>
            <w:shd w:val="clear" w:color="auto" w:fill="auto"/>
            <w:noWrap/>
            <w:vAlign w:val="bottom"/>
            <w:hideMark/>
          </w:tcPr>
          <w:p w14:paraId="2B68991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59 231,41</w:t>
            </w:r>
          </w:p>
        </w:tc>
      </w:tr>
      <w:tr w:rsidR="00FC7E7C" w:rsidRPr="007D16F1" w14:paraId="472780FE" w14:textId="77777777" w:rsidTr="00D81FA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2A4C8341" w14:textId="77777777" w:rsidR="00FC7E7C" w:rsidRPr="007D16F1"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Китай</w:t>
            </w:r>
          </w:p>
        </w:tc>
        <w:tc>
          <w:tcPr>
            <w:tcW w:w="882" w:type="dxa"/>
            <w:tcBorders>
              <w:top w:val="nil"/>
              <w:left w:val="nil"/>
              <w:bottom w:val="single" w:sz="4" w:space="0" w:color="auto"/>
              <w:right w:val="single" w:sz="4" w:space="0" w:color="auto"/>
            </w:tcBorders>
            <w:shd w:val="clear" w:color="auto" w:fill="auto"/>
            <w:noWrap/>
            <w:vAlign w:val="bottom"/>
            <w:hideMark/>
          </w:tcPr>
          <w:p w14:paraId="54540DC8"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P.40678.1.02</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37A1A233"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шв</w:t>
            </w:r>
            <w:proofErr w:type="spellEnd"/>
            <w:r w:rsidRPr="007D16F1">
              <w:rPr>
                <w:rFonts w:cs="Calibri"/>
                <w:color w:val="000000"/>
                <w:sz w:val="12"/>
                <w:szCs w:val="12"/>
                <w:lang w:val="ru-RU"/>
              </w:rPr>
              <w:t>. фр.</w:t>
            </w:r>
          </w:p>
        </w:tc>
        <w:tc>
          <w:tcPr>
            <w:tcW w:w="910" w:type="dxa"/>
            <w:tcBorders>
              <w:top w:val="nil"/>
              <w:left w:val="nil"/>
              <w:bottom w:val="single" w:sz="4" w:space="0" w:color="auto"/>
              <w:right w:val="single" w:sz="4" w:space="0" w:color="auto"/>
            </w:tcBorders>
            <w:shd w:val="clear" w:color="auto" w:fill="auto"/>
            <w:noWrap/>
            <w:vAlign w:val="bottom"/>
            <w:hideMark/>
          </w:tcPr>
          <w:p w14:paraId="4ED8519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50 437,64</w:t>
            </w:r>
          </w:p>
        </w:tc>
        <w:tc>
          <w:tcPr>
            <w:tcW w:w="784" w:type="dxa"/>
            <w:tcBorders>
              <w:top w:val="nil"/>
              <w:left w:val="nil"/>
              <w:bottom w:val="single" w:sz="4" w:space="0" w:color="auto"/>
              <w:right w:val="single" w:sz="4" w:space="0" w:color="auto"/>
            </w:tcBorders>
            <w:shd w:val="clear" w:color="auto" w:fill="auto"/>
            <w:noWrap/>
            <w:vAlign w:val="bottom"/>
            <w:hideMark/>
          </w:tcPr>
          <w:p w14:paraId="5BC02B7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76501A8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7A16332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507,49</w:t>
            </w:r>
          </w:p>
        </w:tc>
        <w:tc>
          <w:tcPr>
            <w:tcW w:w="840" w:type="dxa"/>
            <w:tcBorders>
              <w:top w:val="nil"/>
              <w:left w:val="nil"/>
              <w:bottom w:val="single" w:sz="4" w:space="0" w:color="auto"/>
              <w:right w:val="single" w:sz="4" w:space="0" w:color="auto"/>
            </w:tcBorders>
            <w:shd w:val="clear" w:color="auto" w:fill="auto"/>
            <w:noWrap/>
            <w:vAlign w:val="bottom"/>
            <w:hideMark/>
          </w:tcPr>
          <w:p w14:paraId="40B68E6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3681064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507,49</w:t>
            </w:r>
          </w:p>
        </w:tc>
        <w:tc>
          <w:tcPr>
            <w:tcW w:w="826" w:type="dxa"/>
            <w:tcBorders>
              <w:top w:val="nil"/>
              <w:left w:val="nil"/>
              <w:bottom w:val="single" w:sz="4" w:space="0" w:color="auto"/>
              <w:right w:val="single" w:sz="4" w:space="0" w:color="auto"/>
            </w:tcBorders>
            <w:shd w:val="clear" w:color="auto" w:fill="auto"/>
            <w:noWrap/>
            <w:vAlign w:val="bottom"/>
            <w:hideMark/>
          </w:tcPr>
          <w:p w14:paraId="0EDA2F2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6350AE5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293CDCA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16 208,46</w:t>
            </w:r>
          </w:p>
        </w:tc>
        <w:tc>
          <w:tcPr>
            <w:tcW w:w="630" w:type="dxa"/>
            <w:tcBorders>
              <w:top w:val="nil"/>
              <w:left w:val="nil"/>
              <w:bottom w:val="single" w:sz="4" w:space="0" w:color="auto"/>
              <w:right w:val="single" w:sz="4" w:space="0" w:color="auto"/>
            </w:tcBorders>
            <w:shd w:val="clear" w:color="auto" w:fill="auto"/>
            <w:noWrap/>
            <w:vAlign w:val="bottom"/>
            <w:hideMark/>
          </w:tcPr>
          <w:p w14:paraId="1EEAC4F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2F933C0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2 279,69</w:t>
            </w:r>
          </w:p>
        </w:tc>
        <w:tc>
          <w:tcPr>
            <w:tcW w:w="685" w:type="dxa"/>
            <w:tcBorders>
              <w:top w:val="nil"/>
              <w:left w:val="nil"/>
              <w:bottom w:val="single" w:sz="4" w:space="0" w:color="auto"/>
              <w:right w:val="single" w:sz="4" w:space="0" w:color="auto"/>
            </w:tcBorders>
            <w:shd w:val="clear" w:color="auto" w:fill="auto"/>
            <w:noWrap/>
            <w:vAlign w:val="bottom"/>
            <w:hideMark/>
          </w:tcPr>
          <w:p w14:paraId="3E73B66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7828AA8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18 488,15</w:t>
            </w:r>
          </w:p>
        </w:tc>
        <w:tc>
          <w:tcPr>
            <w:tcW w:w="896" w:type="dxa"/>
            <w:tcBorders>
              <w:top w:val="nil"/>
              <w:left w:val="nil"/>
              <w:bottom w:val="single" w:sz="4" w:space="0" w:color="auto"/>
              <w:right w:val="single" w:sz="4" w:space="0" w:color="auto"/>
            </w:tcBorders>
            <w:shd w:val="clear" w:color="auto" w:fill="auto"/>
            <w:noWrap/>
            <w:vAlign w:val="bottom"/>
            <w:hideMark/>
          </w:tcPr>
          <w:p w14:paraId="4B22466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32 456,98</w:t>
            </w:r>
          </w:p>
        </w:tc>
        <w:tc>
          <w:tcPr>
            <w:tcW w:w="924" w:type="dxa"/>
            <w:tcBorders>
              <w:top w:val="nil"/>
              <w:left w:val="nil"/>
              <w:bottom w:val="single" w:sz="4" w:space="0" w:color="auto"/>
              <w:right w:val="single" w:sz="4" w:space="0" w:color="auto"/>
            </w:tcBorders>
            <w:shd w:val="clear" w:color="auto" w:fill="auto"/>
            <w:noWrap/>
            <w:vAlign w:val="bottom"/>
            <w:hideMark/>
          </w:tcPr>
          <w:p w14:paraId="7CF4672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32 327,02</w:t>
            </w:r>
          </w:p>
        </w:tc>
      </w:tr>
      <w:tr w:rsidR="00FC7E7C" w:rsidRPr="007D16F1" w14:paraId="3CEA30F2" w14:textId="77777777" w:rsidTr="00D81FAA">
        <w:tc>
          <w:tcPr>
            <w:tcW w:w="1297" w:type="dxa"/>
            <w:tcBorders>
              <w:top w:val="nil"/>
              <w:left w:val="single" w:sz="4" w:space="0" w:color="auto"/>
              <w:bottom w:val="single" w:sz="4" w:space="0" w:color="auto"/>
              <w:right w:val="single" w:sz="4" w:space="0" w:color="auto"/>
            </w:tcBorders>
            <w:shd w:val="clear" w:color="000000" w:fill="FFFFFF"/>
            <w:noWrap/>
            <w:vAlign w:val="bottom"/>
            <w:hideMark/>
          </w:tcPr>
          <w:p w14:paraId="518C611F" w14:textId="77777777" w:rsidR="00FC7E7C" w:rsidRPr="007D16F1"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Япония</w:t>
            </w:r>
          </w:p>
        </w:tc>
        <w:tc>
          <w:tcPr>
            <w:tcW w:w="882" w:type="dxa"/>
            <w:tcBorders>
              <w:top w:val="nil"/>
              <w:left w:val="nil"/>
              <w:bottom w:val="single" w:sz="4" w:space="0" w:color="auto"/>
              <w:right w:val="single" w:sz="4" w:space="0" w:color="auto"/>
            </w:tcBorders>
            <w:shd w:val="clear" w:color="000000" w:fill="FFFFFF"/>
            <w:noWrap/>
            <w:vAlign w:val="bottom"/>
            <w:hideMark/>
          </w:tcPr>
          <w:p w14:paraId="1176BBBB"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P.40712.1.01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130CA3C4"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шв</w:t>
            </w:r>
            <w:proofErr w:type="spellEnd"/>
            <w:r w:rsidRPr="007D16F1">
              <w:rPr>
                <w:rFonts w:cs="Calibri"/>
                <w:color w:val="000000"/>
                <w:sz w:val="12"/>
                <w:szCs w:val="12"/>
                <w:lang w:val="ru-RU"/>
              </w:rPr>
              <w:t>. фр.</w:t>
            </w:r>
          </w:p>
        </w:tc>
        <w:tc>
          <w:tcPr>
            <w:tcW w:w="910" w:type="dxa"/>
            <w:tcBorders>
              <w:top w:val="nil"/>
              <w:left w:val="nil"/>
              <w:bottom w:val="single" w:sz="4" w:space="0" w:color="auto"/>
              <w:right w:val="single" w:sz="4" w:space="0" w:color="auto"/>
            </w:tcBorders>
            <w:shd w:val="clear" w:color="000000" w:fill="FFFFFF"/>
            <w:noWrap/>
            <w:vAlign w:val="bottom"/>
            <w:hideMark/>
          </w:tcPr>
          <w:p w14:paraId="66F35DD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997 273,55</w:t>
            </w:r>
          </w:p>
        </w:tc>
        <w:tc>
          <w:tcPr>
            <w:tcW w:w="784" w:type="dxa"/>
            <w:tcBorders>
              <w:top w:val="nil"/>
              <w:left w:val="nil"/>
              <w:bottom w:val="single" w:sz="4" w:space="0" w:color="auto"/>
              <w:right w:val="single" w:sz="4" w:space="0" w:color="auto"/>
            </w:tcBorders>
            <w:shd w:val="clear" w:color="000000" w:fill="FFFFFF"/>
            <w:noWrap/>
            <w:vAlign w:val="bottom"/>
            <w:hideMark/>
          </w:tcPr>
          <w:p w14:paraId="2163A71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280 083,53</w:t>
            </w:r>
          </w:p>
        </w:tc>
        <w:tc>
          <w:tcPr>
            <w:tcW w:w="616" w:type="dxa"/>
            <w:tcBorders>
              <w:top w:val="nil"/>
              <w:left w:val="nil"/>
              <w:bottom w:val="single" w:sz="4" w:space="0" w:color="auto"/>
              <w:right w:val="single" w:sz="4" w:space="0" w:color="auto"/>
            </w:tcBorders>
            <w:shd w:val="clear" w:color="000000" w:fill="FFFFFF"/>
            <w:noWrap/>
            <w:vAlign w:val="bottom"/>
            <w:hideMark/>
          </w:tcPr>
          <w:p w14:paraId="070E211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000000" w:fill="FFFFFF"/>
            <w:noWrap/>
            <w:vAlign w:val="bottom"/>
            <w:hideMark/>
          </w:tcPr>
          <w:p w14:paraId="4417E28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16 781,22</w:t>
            </w:r>
          </w:p>
        </w:tc>
        <w:tc>
          <w:tcPr>
            <w:tcW w:w="840" w:type="dxa"/>
            <w:tcBorders>
              <w:top w:val="nil"/>
              <w:left w:val="nil"/>
              <w:bottom w:val="single" w:sz="4" w:space="0" w:color="auto"/>
              <w:right w:val="single" w:sz="4" w:space="0" w:color="auto"/>
            </w:tcBorders>
            <w:shd w:val="clear" w:color="000000" w:fill="FFFFFF"/>
            <w:noWrap/>
            <w:vAlign w:val="bottom"/>
            <w:hideMark/>
          </w:tcPr>
          <w:p w14:paraId="635AC60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2C6B40E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296 864,75</w:t>
            </w:r>
          </w:p>
        </w:tc>
        <w:tc>
          <w:tcPr>
            <w:tcW w:w="826" w:type="dxa"/>
            <w:tcBorders>
              <w:top w:val="nil"/>
              <w:left w:val="nil"/>
              <w:bottom w:val="single" w:sz="4" w:space="0" w:color="auto"/>
              <w:right w:val="single" w:sz="4" w:space="0" w:color="auto"/>
            </w:tcBorders>
            <w:shd w:val="clear" w:color="000000" w:fill="FFFFFF"/>
            <w:noWrap/>
            <w:vAlign w:val="bottom"/>
            <w:hideMark/>
          </w:tcPr>
          <w:p w14:paraId="29A683C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000000" w:fill="FFFFFF"/>
            <w:noWrap/>
            <w:vAlign w:val="bottom"/>
            <w:hideMark/>
          </w:tcPr>
          <w:p w14:paraId="741A9EF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000000" w:fill="FFFFFF"/>
            <w:noWrap/>
            <w:vAlign w:val="bottom"/>
            <w:hideMark/>
          </w:tcPr>
          <w:p w14:paraId="3C52627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220 045,29</w:t>
            </w:r>
          </w:p>
        </w:tc>
        <w:tc>
          <w:tcPr>
            <w:tcW w:w="630" w:type="dxa"/>
            <w:tcBorders>
              <w:top w:val="nil"/>
              <w:left w:val="nil"/>
              <w:bottom w:val="single" w:sz="4" w:space="0" w:color="auto"/>
              <w:right w:val="single" w:sz="4" w:space="0" w:color="auto"/>
            </w:tcBorders>
            <w:shd w:val="clear" w:color="000000" w:fill="FFFFFF"/>
            <w:noWrap/>
            <w:vAlign w:val="bottom"/>
            <w:hideMark/>
          </w:tcPr>
          <w:p w14:paraId="3F987A8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000000" w:fill="FFFFFF"/>
            <w:noWrap/>
            <w:vAlign w:val="bottom"/>
            <w:hideMark/>
          </w:tcPr>
          <w:p w14:paraId="57A133D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−6 409,15</w:t>
            </w:r>
          </w:p>
        </w:tc>
        <w:tc>
          <w:tcPr>
            <w:tcW w:w="685" w:type="dxa"/>
            <w:tcBorders>
              <w:top w:val="nil"/>
              <w:left w:val="nil"/>
              <w:bottom w:val="single" w:sz="4" w:space="0" w:color="auto"/>
              <w:right w:val="single" w:sz="4" w:space="0" w:color="auto"/>
            </w:tcBorders>
            <w:shd w:val="clear" w:color="000000" w:fill="FFFFFF"/>
            <w:noWrap/>
            <w:vAlign w:val="bottom"/>
            <w:hideMark/>
          </w:tcPr>
          <w:p w14:paraId="5E4F35D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1FD17EC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213 636,14</w:t>
            </w:r>
          </w:p>
        </w:tc>
        <w:tc>
          <w:tcPr>
            <w:tcW w:w="896" w:type="dxa"/>
            <w:tcBorders>
              <w:top w:val="nil"/>
              <w:left w:val="nil"/>
              <w:bottom w:val="single" w:sz="4" w:space="0" w:color="auto"/>
              <w:right w:val="single" w:sz="4" w:space="0" w:color="auto"/>
            </w:tcBorders>
            <w:shd w:val="clear" w:color="000000" w:fill="FFFFFF"/>
            <w:noWrap/>
            <w:vAlign w:val="bottom"/>
            <w:hideMark/>
          </w:tcPr>
          <w:p w14:paraId="42F973E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1 080 502,16</w:t>
            </w:r>
          </w:p>
        </w:tc>
        <w:tc>
          <w:tcPr>
            <w:tcW w:w="924" w:type="dxa"/>
            <w:tcBorders>
              <w:top w:val="nil"/>
              <w:left w:val="nil"/>
              <w:bottom w:val="single" w:sz="4" w:space="0" w:color="auto"/>
              <w:right w:val="single" w:sz="4" w:space="0" w:color="auto"/>
            </w:tcBorders>
            <w:shd w:val="clear" w:color="000000" w:fill="FFFFFF"/>
            <w:noWrap/>
            <w:vAlign w:val="bottom"/>
            <w:hideMark/>
          </w:tcPr>
          <w:p w14:paraId="76E150E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1 076 175,83</w:t>
            </w:r>
          </w:p>
        </w:tc>
      </w:tr>
      <w:tr w:rsidR="00FC7E7C" w:rsidRPr="007D16F1" w14:paraId="64E42E9B" w14:textId="77777777" w:rsidTr="00D81FA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7F648B34" w14:textId="77777777" w:rsidR="00FC7E7C" w:rsidRPr="007D16F1"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Регион арабских государств</w:t>
            </w:r>
          </w:p>
        </w:tc>
        <w:tc>
          <w:tcPr>
            <w:tcW w:w="882" w:type="dxa"/>
            <w:tcBorders>
              <w:top w:val="nil"/>
              <w:left w:val="nil"/>
              <w:bottom w:val="single" w:sz="4" w:space="0" w:color="auto"/>
              <w:right w:val="single" w:sz="4" w:space="0" w:color="auto"/>
            </w:tcBorders>
            <w:shd w:val="clear" w:color="auto" w:fill="auto"/>
            <w:noWrap/>
            <w:vAlign w:val="bottom"/>
            <w:hideMark/>
          </w:tcPr>
          <w:p w14:paraId="4F3D3B2E"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P.40732.1.01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7B144620"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шв</w:t>
            </w:r>
            <w:proofErr w:type="spellEnd"/>
            <w:r w:rsidRPr="007D16F1">
              <w:rPr>
                <w:rFonts w:cs="Calibri"/>
                <w:color w:val="000000"/>
                <w:sz w:val="12"/>
                <w:szCs w:val="12"/>
                <w:lang w:val="ru-RU"/>
              </w:rPr>
              <w:t>. фр.</w:t>
            </w:r>
          </w:p>
        </w:tc>
        <w:tc>
          <w:tcPr>
            <w:tcW w:w="910" w:type="dxa"/>
            <w:tcBorders>
              <w:top w:val="nil"/>
              <w:left w:val="nil"/>
              <w:bottom w:val="single" w:sz="4" w:space="0" w:color="auto"/>
              <w:right w:val="single" w:sz="4" w:space="0" w:color="auto"/>
            </w:tcBorders>
            <w:shd w:val="clear" w:color="auto" w:fill="auto"/>
            <w:noWrap/>
            <w:vAlign w:val="bottom"/>
            <w:hideMark/>
          </w:tcPr>
          <w:p w14:paraId="53D3217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425 334,56</w:t>
            </w:r>
          </w:p>
        </w:tc>
        <w:tc>
          <w:tcPr>
            <w:tcW w:w="784" w:type="dxa"/>
            <w:tcBorders>
              <w:top w:val="nil"/>
              <w:left w:val="nil"/>
              <w:bottom w:val="single" w:sz="4" w:space="0" w:color="auto"/>
              <w:right w:val="single" w:sz="4" w:space="0" w:color="auto"/>
            </w:tcBorders>
            <w:shd w:val="clear" w:color="auto" w:fill="auto"/>
            <w:noWrap/>
            <w:vAlign w:val="bottom"/>
            <w:hideMark/>
          </w:tcPr>
          <w:p w14:paraId="65B815D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622BC99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44E1FE9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6 485,51</w:t>
            </w:r>
          </w:p>
        </w:tc>
        <w:tc>
          <w:tcPr>
            <w:tcW w:w="840" w:type="dxa"/>
            <w:tcBorders>
              <w:top w:val="nil"/>
              <w:left w:val="nil"/>
              <w:bottom w:val="single" w:sz="4" w:space="0" w:color="auto"/>
              <w:right w:val="single" w:sz="4" w:space="0" w:color="auto"/>
            </w:tcBorders>
            <w:shd w:val="clear" w:color="auto" w:fill="auto"/>
            <w:noWrap/>
            <w:vAlign w:val="bottom"/>
            <w:hideMark/>
          </w:tcPr>
          <w:p w14:paraId="2CF2064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5BE6EC6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6 485,51</w:t>
            </w:r>
          </w:p>
        </w:tc>
        <w:tc>
          <w:tcPr>
            <w:tcW w:w="826" w:type="dxa"/>
            <w:tcBorders>
              <w:top w:val="nil"/>
              <w:left w:val="nil"/>
              <w:bottom w:val="single" w:sz="4" w:space="0" w:color="auto"/>
              <w:right w:val="single" w:sz="4" w:space="0" w:color="auto"/>
            </w:tcBorders>
            <w:shd w:val="clear" w:color="auto" w:fill="auto"/>
            <w:noWrap/>
            <w:vAlign w:val="bottom"/>
            <w:hideMark/>
          </w:tcPr>
          <w:p w14:paraId="4508819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725F501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4D90A04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13 960,09</w:t>
            </w:r>
          </w:p>
        </w:tc>
        <w:tc>
          <w:tcPr>
            <w:tcW w:w="630" w:type="dxa"/>
            <w:tcBorders>
              <w:top w:val="nil"/>
              <w:left w:val="nil"/>
              <w:bottom w:val="single" w:sz="4" w:space="0" w:color="auto"/>
              <w:right w:val="single" w:sz="4" w:space="0" w:color="auto"/>
            </w:tcBorders>
            <w:shd w:val="clear" w:color="auto" w:fill="auto"/>
            <w:noWrap/>
            <w:vAlign w:val="bottom"/>
            <w:hideMark/>
          </w:tcPr>
          <w:p w14:paraId="4062A64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2391D8B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1 047,01</w:t>
            </w:r>
          </w:p>
        </w:tc>
        <w:tc>
          <w:tcPr>
            <w:tcW w:w="685" w:type="dxa"/>
            <w:tcBorders>
              <w:top w:val="nil"/>
              <w:left w:val="nil"/>
              <w:bottom w:val="single" w:sz="4" w:space="0" w:color="auto"/>
              <w:right w:val="single" w:sz="4" w:space="0" w:color="auto"/>
            </w:tcBorders>
            <w:shd w:val="clear" w:color="auto" w:fill="auto"/>
            <w:noWrap/>
            <w:vAlign w:val="bottom"/>
            <w:hideMark/>
          </w:tcPr>
          <w:p w14:paraId="2D34E0E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60A46BE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15 007,10</w:t>
            </w:r>
          </w:p>
        </w:tc>
        <w:tc>
          <w:tcPr>
            <w:tcW w:w="896" w:type="dxa"/>
            <w:tcBorders>
              <w:top w:val="nil"/>
              <w:left w:val="nil"/>
              <w:bottom w:val="single" w:sz="4" w:space="0" w:color="auto"/>
              <w:right w:val="single" w:sz="4" w:space="0" w:color="auto"/>
            </w:tcBorders>
            <w:shd w:val="clear" w:color="auto" w:fill="auto"/>
            <w:noWrap/>
            <w:vAlign w:val="bottom"/>
            <w:hideMark/>
          </w:tcPr>
          <w:p w14:paraId="1ECD994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416 812,97</w:t>
            </w:r>
          </w:p>
        </w:tc>
        <w:tc>
          <w:tcPr>
            <w:tcW w:w="924" w:type="dxa"/>
            <w:tcBorders>
              <w:top w:val="nil"/>
              <w:left w:val="nil"/>
              <w:bottom w:val="single" w:sz="4" w:space="0" w:color="auto"/>
              <w:right w:val="single" w:sz="4" w:space="0" w:color="auto"/>
            </w:tcBorders>
            <w:shd w:val="clear" w:color="auto" w:fill="auto"/>
            <w:noWrap/>
            <w:vAlign w:val="bottom"/>
            <w:hideMark/>
          </w:tcPr>
          <w:p w14:paraId="507CF58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416 812,97</w:t>
            </w:r>
          </w:p>
        </w:tc>
      </w:tr>
      <w:tr w:rsidR="00FC7E7C" w:rsidRPr="007D16F1" w14:paraId="4A94054D" w14:textId="77777777" w:rsidTr="00D81FA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20DCE619" w14:textId="2FCE4258" w:rsidR="00FC7E7C" w:rsidRPr="007D16F1"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proofErr w:type="spellStart"/>
            <w:r w:rsidRPr="007D16F1">
              <w:rPr>
                <w:rFonts w:cs="Calibri"/>
                <w:color w:val="000000"/>
                <w:sz w:val="12"/>
                <w:szCs w:val="12"/>
                <w:lang w:val="ru-RU"/>
              </w:rPr>
              <w:t>9RER19025</w:t>
            </w:r>
            <w:proofErr w:type="spellEnd"/>
            <w:r w:rsidRPr="007D16F1">
              <w:rPr>
                <w:rFonts w:cs="Calibri"/>
                <w:color w:val="000000"/>
                <w:sz w:val="12"/>
                <w:szCs w:val="12"/>
                <w:lang w:val="ru-RU"/>
              </w:rPr>
              <w:t xml:space="preserve"> − Международный центр исследования, разработки и тестирования для нового оборудования, технологий и услуг (</w:t>
            </w:r>
            <w:proofErr w:type="spellStart"/>
            <w:r w:rsidRPr="007D16F1">
              <w:rPr>
                <w:rFonts w:cs="Calibri"/>
                <w:color w:val="000000"/>
                <w:sz w:val="12"/>
                <w:szCs w:val="12"/>
                <w:lang w:val="ru-RU"/>
              </w:rPr>
              <w:t>IRDTC</w:t>
            </w:r>
            <w:proofErr w:type="spellEnd"/>
            <w:r w:rsidRPr="007D16F1">
              <w:rPr>
                <w:rFonts w:cs="Calibri"/>
                <w:color w:val="000000"/>
                <w:sz w:val="12"/>
                <w:szCs w:val="12"/>
                <w:lang w:val="ru-RU"/>
              </w:rPr>
              <w:t xml:space="preserve">) </w:t>
            </w:r>
            <w:r w:rsidR="00990A6E" w:rsidRPr="007D16F1">
              <w:rPr>
                <w:rFonts w:cs="Calibri"/>
                <w:color w:val="000000"/>
                <w:sz w:val="12"/>
                <w:szCs w:val="12"/>
                <w:lang w:val="ru-RU"/>
              </w:rPr>
              <w:t>−</w:t>
            </w:r>
            <w:r w:rsidRPr="007D16F1">
              <w:rPr>
                <w:rFonts w:cs="Calibri"/>
                <w:color w:val="000000"/>
                <w:sz w:val="12"/>
                <w:szCs w:val="12"/>
                <w:lang w:val="ru-RU"/>
              </w:rPr>
              <w:t xml:space="preserve"> Этап 1</w:t>
            </w:r>
          </w:p>
        </w:tc>
        <w:tc>
          <w:tcPr>
            <w:tcW w:w="882" w:type="dxa"/>
            <w:tcBorders>
              <w:top w:val="nil"/>
              <w:left w:val="nil"/>
              <w:bottom w:val="single" w:sz="4" w:space="0" w:color="auto"/>
              <w:right w:val="single" w:sz="4" w:space="0" w:color="auto"/>
            </w:tcBorders>
            <w:shd w:val="clear" w:color="auto" w:fill="auto"/>
            <w:noWrap/>
            <w:vAlign w:val="bottom"/>
            <w:hideMark/>
          </w:tcPr>
          <w:p w14:paraId="5574153D"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P.40734.1.01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615F9BED"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шв</w:t>
            </w:r>
            <w:proofErr w:type="spellEnd"/>
            <w:r w:rsidRPr="007D16F1">
              <w:rPr>
                <w:rFonts w:cs="Calibri"/>
                <w:color w:val="000000"/>
                <w:sz w:val="12"/>
                <w:szCs w:val="12"/>
                <w:lang w:val="ru-RU"/>
              </w:rPr>
              <w:t>. фр.</w:t>
            </w:r>
          </w:p>
        </w:tc>
        <w:tc>
          <w:tcPr>
            <w:tcW w:w="910" w:type="dxa"/>
            <w:tcBorders>
              <w:top w:val="nil"/>
              <w:left w:val="nil"/>
              <w:bottom w:val="single" w:sz="4" w:space="0" w:color="auto"/>
              <w:right w:val="single" w:sz="4" w:space="0" w:color="auto"/>
            </w:tcBorders>
            <w:shd w:val="clear" w:color="auto" w:fill="auto"/>
            <w:noWrap/>
            <w:vAlign w:val="bottom"/>
            <w:hideMark/>
          </w:tcPr>
          <w:p w14:paraId="2BEDB9F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5A046E5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169 130,00</w:t>
            </w:r>
          </w:p>
        </w:tc>
        <w:tc>
          <w:tcPr>
            <w:tcW w:w="616" w:type="dxa"/>
            <w:tcBorders>
              <w:top w:val="nil"/>
              <w:left w:val="nil"/>
              <w:bottom w:val="single" w:sz="4" w:space="0" w:color="auto"/>
              <w:right w:val="single" w:sz="4" w:space="0" w:color="auto"/>
            </w:tcBorders>
            <w:shd w:val="clear" w:color="auto" w:fill="auto"/>
            <w:noWrap/>
            <w:vAlign w:val="bottom"/>
            <w:hideMark/>
          </w:tcPr>
          <w:p w14:paraId="770A7E4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689B9F9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2 659,34</w:t>
            </w:r>
          </w:p>
        </w:tc>
        <w:tc>
          <w:tcPr>
            <w:tcW w:w="840" w:type="dxa"/>
            <w:tcBorders>
              <w:top w:val="nil"/>
              <w:left w:val="nil"/>
              <w:bottom w:val="single" w:sz="4" w:space="0" w:color="auto"/>
              <w:right w:val="single" w:sz="4" w:space="0" w:color="auto"/>
            </w:tcBorders>
            <w:shd w:val="clear" w:color="auto" w:fill="auto"/>
            <w:noWrap/>
            <w:vAlign w:val="bottom"/>
            <w:hideMark/>
          </w:tcPr>
          <w:p w14:paraId="354570F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440C88A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171 789,34</w:t>
            </w:r>
          </w:p>
        </w:tc>
        <w:tc>
          <w:tcPr>
            <w:tcW w:w="826" w:type="dxa"/>
            <w:tcBorders>
              <w:top w:val="nil"/>
              <w:left w:val="nil"/>
              <w:bottom w:val="single" w:sz="4" w:space="0" w:color="auto"/>
              <w:right w:val="single" w:sz="4" w:space="0" w:color="auto"/>
            </w:tcBorders>
            <w:shd w:val="clear" w:color="auto" w:fill="auto"/>
            <w:noWrap/>
            <w:vAlign w:val="bottom"/>
            <w:hideMark/>
          </w:tcPr>
          <w:p w14:paraId="2FE35A5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400D961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6444E6E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425BC66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55D708A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3573C11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34C361B4"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468801C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171 789,34</w:t>
            </w:r>
          </w:p>
        </w:tc>
        <w:tc>
          <w:tcPr>
            <w:tcW w:w="924" w:type="dxa"/>
            <w:tcBorders>
              <w:top w:val="nil"/>
              <w:left w:val="nil"/>
              <w:bottom w:val="single" w:sz="4" w:space="0" w:color="auto"/>
              <w:right w:val="single" w:sz="4" w:space="0" w:color="auto"/>
            </w:tcBorders>
            <w:shd w:val="clear" w:color="auto" w:fill="auto"/>
            <w:noWrap/>
            <w:vAlign w:val="bottom"/>
            <w:hideMark/>
          </w:tcPr>
          <w:p w14:paraId="6AB8B21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171 789,34</w:t>
            </w:r>
          </w:p>
        </w:tc>
      </w:tr>
      <w:tr w:rsidR="00FC7E7C" w:rsidRPr="007D16F1" w14:paraId="601BA425" w14:textId="77777777" w:rsidTr="00D81FAA">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2B9C2D9F" w14:textId="77777777" w:rsidR="00FC7E7C" w:rsidRPr="007D16F1"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r w:rsidRPr="007D16F1">
              <w:rPr>
                <w:rFonts w:cs="Calibri"/>
                <w:color w:val="000000"/>
                <w:sz w:val="12"/>
                <w:szCs w:val="12"/>
                <w:lang w:val="ru-RU"/>
              </w:rPr>
              <w:t>Кения</w:t>
            </w:r>
          </w:p>
        </w:tc>
        <w:tc>
          <w:tcPr>
            <w:tcW w:w="882" w:type="dxa"/>
            <w:tcBorders>
              <w:top w:val="nil"/>
              <w:left w:val="nil"/>
              <w:bottom w:val="single" w:sz="4" w:space="0" w:color="auto"/>
              <w:right w:val="single" w:sz="4" w:space="0" w:color="auto"/>
            </w:tcBorders>
            <w:shd w:val="clear" w:color="auto" w:fill="auto"/>
            <w:noWrap/>
            <w:vAlign w:val="bottom"/>
            <w:hideMark/>
          </w:tcPr>
          <w:p w14:paraId="218EEDA7"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P.40751.1.01</w:t>
            </w:r>
            <w:proofErr w:type="spellEnd"/>
          </w:p>
        </w:tc>
        <w:tc>
          <w:tcPr>
            <w:tcW w:w="798" w:type="dxa"/>
            <w:tcBorders>
              <w:top w:val="nil"/>
              <w:left w:val="nil"/>
              <w:bottom w:val="single" w:sz="4" w:space="0" w:color="auto"/>
              <w:right w:val="single" w:sz="4" w:space="0" w:color="auto"/>
            </w:tcBorders>
            <w:shd w:val="clear" w:color="auto" w:fill="auto"/>
            <w:noWrap/>
            <w:vAlign w:val="bottom"/>
            <w:hideMark/>
          </w:tcPr>
          <w:p w14:paraId="033FDEB0"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roofErr w:type="spellStart"/>
            <w:r w:rsidRPr="007D16F1">
              <w:rPr>
                <w:rFonts w:cs="Calibri"/>
                <w:color w:val="000000"/>
                <w:sz w:val="12"/>
                <w:szCs w:val="12"/>
                <w:lang w:val="ru-RU"/>
              </w:rPr>
              <w:t>шв</w:t>
            </w:r>
            <w:proofErr w:type="spellEnd"/>
            <w:r w:rsidRPr="007D16F1">
              <w:rPr>
                <w:rFonts w:cs="Calibri"/>
                <w:color w:val="000000"/>
                <w:sz w:val="12"/>
                <w:szCs w:val="12"/>
                <w:lang w:val="ru-RU"/>
              </w:rPr>
              <w:t>. фр.</w:t>
            </w:r>
          </w:p>
        </w:tc>
        <w:tc>
          <w:tcPr>
            <w:tcW w:w="910" w:type="dxa"/>
            <w:tcBorders>
              <w:top w:val="nil"/>
              <w:left w:val="nil"/>
              <w:bottom w:val="single" w:sz="4" w:space="0" w:color="auto"/>
              <w:right w:val="single" w:sz="4" w:space="0" w:color="auto"/>
            </w:tcBorders>
            <w:shd w:val="clear" w:color="auto" w:fill="auto"/>
            <w:noWrap/>
            <w:vAlign w:val="bottom"/>
            <w:hideMark/>
          </w:tcPr>
          <w:p w14:paraId="444EB03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84" w:type="dxa"/>
            <w:tcBorders>
              <w:top w:val="nil"/>
              <w:left w:val="nil"/>
              <w:bottom w:val="single" w:sz="4" w:space="0" w:color="auto"/>
              <w:right w:val="single" w:sz="4" w:space="0" w:color="auto"/>
            </w:tcBorders>
            <w:shd w:val="clear" w:color="auto" w:fill="auto"/>
            <w:noWrap/>
            <w:vAlign w:val="bottom"/>
            <w:hideMark/>
          </w:tcPr>
          <w:p w14:paraId="19CA591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41 495,00</w:t>
            </w:r>
          </w:p>
        </w:tc>
        <w:tc>
          <w:tcPr>
            <w:tcW w:w="616" w:type="dxa"/>
            <w:tcBorders>
              <w:top w:val="nil"/>
              <w:left w:val="nil"/>
              <w:bottom w:val="single" w:sz="4" w:space="0" w:color="auto"/>
              <w:right w:val="single" w:sz="4" w:space="0" w:color="auto"/>
            </w:tcBorders>
            <w:shd w:val="clear" w:color="auto" w:fill="auto"/>
            <w:noWrap/>
            <w:vAlign w:val="bottom"/>
            <w:hideMark/>
          </w:tcPr>
          <w:p w14:paraId="02C8998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71" w:type="dxa"/>
            <w:tcBorders>
              <w:top w:val="nil"/>
              <w:left w:val="nil"/>
              <w:bottom w:val="single" w:sz="4" w:space="0" w:color="auto"/>
              <w:right w:val="single" w:sz="4" w:space="0" w:color="auto"/>
            </w:tcBorders>
            <w:shd w:val="clear" w:color="auto" w:fill="auto"/>
            <w:noWrap/>
            <w:vAlign w:val="bottom"/>
            <w:hideMark/>
          </w:tcPr>
          <w:p w14:paraId="64B79A0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641,36</w:t>
            </w:r>
          </w:p>
        </w:tc>
        <w:tc>
          <w:tcPr>
            <w:tcW w:w="840" w:type="dxa"/>
            <w:tcBorders>
              <w:top w:val="nil"/>
              <w:left w:val="nil"/>
              <w:bottom w:val="single" w:sz="4" w:space="0" w:color="auto"/>
              <w:right w:val="single" w:sz="4" w:space="0" w:color="auto"/>
            </w:tcBorders>
            <w:shd w:val="clear" w:color="auto" w:fill="auto"/>
            <w:noWrap/>
            <w:vAlign w:val="bottom"/>
            <w:hideMark/>
          </w:tcPr>
          <w:p w14:paraId="729CD64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68" w:type="dxa"/>
            <w:tcBorders>
              <w:top w:val="nil"/>
              <w:left w:val="nil"/>
              <w:bottom w:val="single" w:sz="4" w:space="0" w:color="auto"/>
              <w:right w:val="single" w:sz="4" w:space="0" w:color="auto"/>
            </w:tcBorders>
            <w:shd w:val="clear" w:color="auto" w:fill="auto"/>
            <w:noWrap/>
            <w:vAlign w:val="bottom"/>
            <w:hideMark/>
          </w:tcPr>
          <w:p w14:paraId="05D593E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42 136,36</w:t>
            </w:r>
          </w:p>
        </w:tc>
        <w:tc>
          <w:tcPr>
            <w:tcW w:w="826" w:type="dxa"/>
            <w:tcBorders>
              <w:top w:val="nil"/>
              <w:left w:val="nil"/>
              <w:bottom w:val="single" w:sz="4" w:space="0" w:color="auto"/>
              <w:right w:val="single" w:sz="4" w:space="0" w:color="auto"/>
            </w:tcBorders>
            <w:shd w:val="clear" w:color="auto" w:fill="auto"/>
            <w:noWrap/>
            <w:vAlign w:val="bottom"/>
            <w:hideMark/>
          </w:tcPr>
          <w:p w14:paraId="6D97AF40"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16" w:type="dxa"/>
            <w:tcBorders>
              <w:top w:val="nil"/>
              <w:left w:val="nil"/>
              <w:bottom w:val="single" w:sz="4" w:space="0" w:color="auto"/>
              <w:right w:val="single" w:sz="4" w:space="0" w:color="auto"/>
            </w:tcBorders>
            <w:shd w:val="clear" w:color="auto" w:fill="auto"/>
            <w:noWrap/>
            <w:vAlign w:val="bottom"/>
            <w:hideMark/>
          </w:tcPr>
          <w:p w14:paraId="6F2B1C2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98" w:type="dxa"/>
            <w:tcBorders>
              <w:top w:val="nil"/>
              <w:left w:val="nil"/>
              <w:bottom w:val="single" w:sz="4" w:space="0" w:color="auto"/>
              <w:right w:val="single" w:sz="4" w:space="0" w:color="auto"/>
            </w:tcBorders>
            <w:shd w:val="clear" w:color="auto" w:fill="auto"/>
            <w:noWrap/>
            <w:vAlign w:val="bottom"/>
            <w:hideMark/>
          </w:tcPr>
          <w:p w14:paraId="63E36E8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30" w:type="dxa"/>
            <w:tcBorders>
              <w:top w:val="nil"/>
              <w:left w:val="nil"/>
              <w:bottom w:val="single" w:sz="4" w:space="0" w:color="auto"/>
              <w:right w:val="single" w:sz="4" w:space="0" w:color="auto"/>
            </w:tcBorders>
            <w:shd w:val="clear" w:color="auto" w:fill="auto"/>
            <w:noWrap/>
            <w:vAlign w:val="bottom"/>
            <w:hideMark/>
          </w:tcPr>
          <w:p w14:paraId="271384E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700" w:type="dxa"/>
            <w:tcBorders>
              <w:top w:val="nil"/>
              <w:left w:val="nil"/>
              <w:bottom w:val="single" w:sz="4" w:space="0" w:color="auto"/>
              <w:right w:val="single" w:sz="4" w:space="0" w:color="auto"/>
            </w:tcBorders>
            <w:shd w:val="clear" w:color="auto" w:fill="auto"/>
            <w:noWrap/>
            <w:vAlign w:val="bottom"/>
            <w:hideMark/>
          </w:tcPr>
          <w:p w14:paraId="32DEB90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685" w:type="dxa"/>
            <w:tcBorders>
              <w:top w:val="nil"/>
              <w:left w:val="nil"/>
              <w:bottom w:val="single" w:sz="4" w:space="0" w:color="auto"/>
              <w:right w:val="single" w:sz="4" w:space="0" w:color="auto"/>
            </w:tcBorders>
            <w:shd w:val="clear" w:color="auto" w:fill="auto"/>
            <w:noWrap/>
            <w:vAlign w:val="bottom"/>
            <w:hideMark/>
          </w:tcPr>
          <w:p w14:paraId="256C5DD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40" w:type="dxa"/>
            <w:tcBorders>
              <w:top w:val="nil"/>
              <w:left w:val="nil"/>
              <w:bottom w:val="single" w:sz="4" w:space="0" w:color="auto"/>
              <w:right w:val="single" w:sz="4" w:space="0" w:color="auto"/>
            </w:tcBorders>
            <w:shd w:val="clear" w:color="auto" w:fill="auto"/>
            <w:noWrap/>
            <w:vAlign w:val="bottom"/>
            <w:hideMark/>
          </w:tcPr>
          <w:p w14:paraId="4957D77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0,00</w:t>
            </w:r>
          </w:p>
        </w:tc>
        <w:tc>
          <w:tcPr>
            <w:tcW w:w="896" w:type="dxa"/>
            <w:tcBorders>
              <w:top w:val="nil"/>
              <w:left w:val="nil"/>
              <w:bottom w:val="single" w:sz="4" w:space="0" w:color="auto"/>
              <w:right w:val="single" w:sz="4" w:space="0" w:color="auto"/>
            </w:tcBorders>
            <w:shd w:val="clear" w:color="auto" w:fill="auto"/>
            <w:noWrap/>
            <w:vAlign w:val="bottom"/>
            <w:hideMark/>
          </w:tcPr>
          <w:p w14:paraId="49F1E77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42 136,36</w:t>
            </w:r>
          </w:p>
        </w:tc>
        <w:tc>
          <w:tcPr>
            <w:tcW w:w="924" w:type="dxa"/>
            <w:tcBorders>
              <w:top w:val="nil"/>
              <w:left w:val="nil"/>
              <w:bottom w:val="single" w:sz="4" w:space="0" w:color="auto"/>
              <w:right w:val="single" w:sz="4" w:space="0" w:color="auto"/>
            </w:tcBorders>
            <w:shd w:val="clear" w:color="auto" w:fill="auto"/>
            <w:noWrap/>
            <w:vAlign w:val="bottom"/>
            <w:hideMark/>
          </w:tcPr>
          <w:p w14:paraId="6048B38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r w:rsidRPr="007D16F1">
              <w:rPr>
                <w:rFonts w:cs="Calibri"/>
                <w:color w:val="000000"/>
                <w:sz w:val="12"/>
                <w:szCs w:val="12"/>
                <w:lang w:val="ru-RU"/>
              </w:rPr>
              <w:t>42 136,36</w:t>
            </w:r>
          </w:p>
        </w:tc>
      </w:tr>
      <w:tr w:rsidR="00FC7E7C" w:rsidRPr="007D16F1" w14:paraId="6B125399" w14:textId="77777777" w:rsidTr="003924C7">
        <w:tc>
          <w:tcPr>
            <w:tcW w:w="1297" w:type="dxa"/>
            <w:tcBorders>
              <w:top w:val="nil"/>
              <w:left w:val="single" w:sz="4" w:space="0" w:color="auto"/>
              <w:bottom w:val="nil"/>
              <w:right w:val="single" w:sz="4" w:space="0" w:color="auto"/>
            </w:tcBorders>
            <w:shd w:val="clear" w:color="auto" w:fill="auto"/>
            <w:noWrap/>
            <w:vAlign w:val="bottom"/>
          </w:tcPr>
          <w:p w14:paraId="1F750D70" w14:textId="77777777" w:rsidR="00FC7E7C" w:rsidRPr="007D16F1"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p>
        </w:tc>
        <w:tc>
          <w:tcPr>
            <w:tcW w:w="882" w:type="dxa"/>
            <w:tcBorders>
              <w:top w:val="nil"/>
              <w:left w:val="nil"/>
              <w:bottom w:val="nil"/>
              <w:right w:val="single" w:sz="4" w:space="0" w:color="auto"/>
            </w:tcBorders>
            <w:shd w:val="clear" w:color="auto" w:fill="auto"/>
            <w:noWrap/>
            <w:vAlign w:val="bottom"/>
            <w:hideMark/>
          </w:tcPr>
          <w:p w14:paraId="68914E0A"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798" w:type="dxa"/>
            <w:tcBorders>
              <w:top w:val="nil"/>
              <w:left w:val="nil"/>
              <w:bottom w:val="nil"/>
              <w:right w:val="single" w:sz="4" w:space="0" w:color="auto"/>
            </w:tcBorders>
            <w:shd w:val="clear" w:color="auto" w:fill="auto"/>
            <w:noWrap/>
            <w:vAlign w:val="bottom"/>
            <w:hideMark/>
          </w:tcPr>
          <w:p w14:paraId="296BB2FF"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910" w:type="dxa"/>
            <w:tcBorders>
              <w:top w:val="nil"/>
              <w:left w:val="nil"/>
              <w:bottom w:val="nil"/>
              <w:right w:val="nil"/>
            </w:tcBorders>
            <w:shd w:val="clear" w:color="auto" w:fill="auto"/>
            <w:noWrap/>
            <w:vAlign w:val="bottom"/>
            <w:hideMark/>
          </w:tcPr>
          <w:p w14:paraId="23BEA08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84" w:type="dxa"/>
            <w:tcBorders>
              <w:top w:val="nil"/>
              <w:left w:val="single" w:sz="4" w:space="0" w:color="auto"/>
              <w:bottom w:val="nil"/>
              <w:right w:val="nil"/>
            </w:tcBorders>
            <w:shd w:val="clear" w:color="auto" w:fill="auto"/>
            <w:noWrap/>
            <w:vAlign w:val="bottom"/>
            <w:hideMark/>
          </w:tcPr>
          <w:p w14:paraId="632218B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16" w:type="dxa"/>
            <w:tcBorders>
              <w:top w:val="nil"/>
              <w:left w:val="single" w:sz="4" w:space="0" w:color="auto"/>
              <w:bottom w:val="nil"/>
              <w:right w:val="nil"/>
            </w:tcBorders>
            <w:shd w:val="clear" w:color="auto" w:fill="auto"/>
            <w:noWrap/>
            <w:vAlign w:val="bottom"/>
            <w:hideMark/>
          </w:tcPr>
          <w:p w14:paraId="2E1BEA7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71" w:type="dxa"/>
            <w:tcBorders>
              <w:top w:val="nil"/>
              <w:left w:val="single" w:sz="4" w:space="0" w:color="auto"/>
              <w:bottom w:val="nil"/>
              <w:right w:val="nil"/>
            </w:tcBorders>
            <w:shd w:val="clear" w:color="auto" w:fill="auto"/>
            <w:noWrap/>
            <w:vAlign w:val="bottom"/>
            <w:hideMark/>
          </w:tcPr>
          <w:p w14:paraId="7FFFC9D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40" w:type="dxa"/>
            <w:tcBorders>
              <w:top w:val="nil"/>
              <w:left w:val="single" w:sz="4" w:space="0" w:color="auto"/>
              <w:bottom w:val="nil"/>
              <w:right w:val="nil"/>
            </w:tcBorders>
            <w:shd w:val="clear" w:color="auto" w:fill="auto"/>
            <w:noWrap/>
            <w:vAlign w:val="bottom"/>
            <w:hideMark/>
          </w:tcPr>
          <w:p w14:paraId="12EE8CA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68" w:type="dxa"/>
            <w:tcBorders>
              <w:top w:val="nil"/>
              <w:left w:val="single" w:sz="4" w:space="0" w:color="auto"/>
              <w:bottom w:val="nil"/>
              <w:right w:val="nil"/>
            </w:tcBorders>
            <w:shd w:val="clear" w:color="auto" w:fill="auto"/>
            <w:noWrap/>
            <w:vAlign w:val="bottom"/>
            <w:hideMark/>
          </w:tcPr>
          <w:p w14:paraId="6495C265"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26" w:type="dxa"/>
            <w:tcBorders>
              <w:top w:val="nil"/>
              <w:left w:val="single" w:sz="4" w:space="0" w:color="auto"/>
              <w:bottom w:val="nil"/>
              <w:right w:val="nil"/>
            </w:tcBorders>
            <w:shd w:val="clear" w:color="auto" w:fill="auto"/>
            <w:noWrap/>
            <w:vAlign w:val="bottom"/>
            <w:hideMark/>
          </w:tcPr>
          <w:p w14:paraId="604F889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16" w:type="dxa"/>
            <w:tcBorders>
              <w:top w:val="nil"/>
              <w:left w:val="single" w:sz="4" w:space="0" w:color="auto"/>
              <w:bottom w:val="nil"/>
              <w:right w:val="nil"/>
            </w:tcBorders>
            <w:shd w:val="clear" w:color="auto" w:fill="auto"/>
            <w:noWrap/>
            <w:vAlign w:val="bottom"/>
            <w:hideMark/>
          </w:tcPr>
          <w:p w14:paraId="6637D1E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98" w:type="dxa"/>
            <w:tcBorders>
              <w:top w:val="nil"/>
              <w:left w:val="single" w:sz="4" w:space="0" w:color="auto"/>
              <w:bottom w:val="nil"/>
              <w:right w:val="nil"/>
            </w:tcBorders>
            <w:shd w:val="clear" w:color="auto" w:fill="auto"/>
            <w:noWrap/>
            <w:vAlign w:val="bottom"/>
            <w:hideMark/>
          </w:tcPr>
          <w:p w14:paraId="067CB54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30" w:type="dxa"/>
            <w:tcBorders>
              <w:top w:val="nil"/>
              <w:left w:val="single" w:sz="4" w:space="0" w:color="auto"/>
              <w:bottom w:val="nil"/>
              <w:right w:val="nil"/>
            </w:tcBorders>
            <w:shd w:val="clear" w:color="auto" w:fill="auto"/>
            <w:noWrap/>
            <w:vAlign w:val="bottom"/>
            <w:hideMark/>
          </w:tcPr>
          <w:p w14:paraId="79444D1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700" w:type="dxa"/>
            <w:tcBorders>
              <w:top w:val="nil"/>
              <w:left w:val="single" w:sz="4" w:space="0" w:color="auto"/>
              <w:bottom w:val="nil"/>
              <w:right w:val="nil"/>
            </w:tcBorders>
            <w:shd w:val="clear" w:color="auto" w:fill="auto"/>
            <w:noWrap/>
            <w:vAlign w:val="bottom"/>
            <w:hideMark/>
          </w:tcPr>
          <w:p w14:paraId="4C4F8BA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685" w:type="dxa"/>
            <w:tcBorders>
              <w:top w:val="nil"/>
              <w:left w:val="single" w:sz="4" w:space="0" w:color="auto"/>
              <w:bottom w:val="nil"/>
              <w:right w:val="nil"/>
            </w:tcBorders>
            <w:shd w:val="clear" w:color="auto" w:fill="auto"/>
            <w:noWrap/>
            <w:vAlign w:val="bottom"/>
            <w:hideMark/>
          </w:tcPr>
          <w:p w14:paraId="22AD8D5D"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40" w:type="dxa"/>
            <w:tcBorders>
              <w:top w:val="nil"/>
              <w:left w:val="single" w:sz="4" w:space="0" w:color="auto"/>
              <w:bottom w:val="nil"/>
              <w:right w:val="single" w:sz="4" w:space="0" w:color="auto"/>
            </w:tcBorders>
            <w:shd w:val="clear" w:color="auto" w:fill="auto"/>
            <w:noWrap/>
            <w:vAlign w:val="bottom"/>
            <w:hideMark/>
          </w:tcPr>
          <w:p w14:paraId="771500B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c>
          <w:tcPr>
            <w:tcW w:w="896" w:type="dxa"/>
            <w:tcBorders>
              <w:top w:val="nil"/>
              <w:left w:val="nil"/>
              <w:bottom w:val="nil"/>
              <w:right w:val="single" w:sz="4" w:space="0" w:color="auto"/>
            </w:tcBorders>
            <w:shd w:val="clear" w:color="auto" w:fill="auto"/>
            <w:noWrap/>
            <w:vAlign w:val="bottom"/>
            <w:hideMark/>
          </w:tcPr>
          <w:p w14:paraId="7BCAA907"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p>
        </w:tc>
        <w:tc>
          <w:tcPr>
            <w:tcW w:w="924" w:type="dxa"/>
            <w:tcBorders>
              <w:top w:val="nil"/>
              <w:left w:val="nil"/>
              <w:right w:val="single" w:sz="4" w:space="0" w:color="auto"/>
            </w:tcBorders>
            <w:shd w:val="clear" w:color="auto" w:fill="auto"/>
            <w:noWrap/>
            <w:vAlign w:val="bottom"/>
            <w:hideMark/>
          </w:tcPr>
          <w:p w14:paraId="28C3654F"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val="ru-RU"/>
              </w:rPr>
            </w:pPr>
          </w:p>
        </w:tc>
      </w:tr>
      <w:tr w:rsidR="00FC7E7C" w:rsidRPr="007D16F1" w14:paraId="15779B28" w14:textId="77777777" w:rsidTr="003924C7">
        <w:tc>
          <w:tcPr>
            <w:tcW w:w="1297" w:type="dxa"/>
            <w:tcBorders>
              <w:top w:val="nil"/>
              <w:left w:val="single" w:sz="4" w:space="0" w:color="auto"/>
              <w:bottom w:val="double" w:sz="6" w:space="0" w:color="auto"/>
              <w:right w:val="single" w:sz="4" w:space="0" w:color="auto"/>
            </w:tcBorders>
            <w:shd w:val="clear" w:color="auto" w:fill="auto"/>
            <w:noWrap/>
            <w:vAlign w:val="bottom"/>
          </w:tcPr>
          <w:p w14:paraId="391E14DC" w14:textId="77777777" w:rsidR="00FC7E7C" w:rsidRPr="007D16F1" w:rsidRDefault="00FC7E7C" w:rsidP="00A500F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val="ru-RU"/>
              </w:rPr>
            </w:pPr>
          </w:p>
        </w:tc>
        <w:tc>
          <w:tcPr>
            <w:tcW w:w="882" w:type="dxa"/>
            <w:tcBorders>
              <w:top w:val="nil"/>
              <w:left w:val="nil"/>
              <w:bottom w:val="double" w:sz="6" w:space="0" w:color="auto"/>
              <w:right w:val="nil"/>
            </w:tcBorders>
            <w:shd w:val="clear" w:color="auto" w:fill="auto"/>
            <w:noWrap/>
            <w:vAlign w:val="bottom"/>
            <w:hideMark/>
          </w:tcPr>
          <w:p w14:paraId="52131490"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val="ru-RU"/>
              </w:rPr>
            </w:pPr>
          </w:p>
        </w:tc>
        <w:tc>
          <w:tcPr>
            <w:tcW w:w="798" w:type="dxa"/>
            <w:tcBorders>
              <w:top w:val="nil"/>
              <w:left w:val="single" w:sz="4" w:space="0" w:color="auto"/>
              <w:bottom w:val="double" w:sz="6" w:space="0" w:color="auto"/>
              <w:right w:val="single" w:sz="4" w:space="0" w:color="auto"/>
            </w:tcBorders>
            <w:shd w:val="clear" w:color="auto" w:fill="auto"/>
            <w:noWrap/>
            <w:vAlign w:val="bottom"/>
            <w:hideMark/>
          </w:tcPr>
          <w:p w14:paraId="4108AD95" w14:textId="77777777" w:rsidR="00FC7E7C" w:rsidRPr="007D16F1" w:rsidRDefault="00FC7E7C" w:rsidP="00B46AF7">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2"/>
                <w:szCs w:val="12"/>
                <w:lang w:val="ru-RU"/>
              </w:rPr>
            </w:pPr>
            <w:proofErr w:type="spellStart"/>
            <w:r w:rsidRPr="007D16F1">
              <w:rPr>
                <w:rFonts w:cs="Calibri"/>
                <w:b/>
                <w:bCs/>
                <w:color w:val="000000"/>
                <w:sz w:val="12"/>
                <w:szCs w:val="12"/>
                <w:lang w:val="ru-RU"/>
              </w:rPr>
              <w:t>шв</w:t>
            </w:r>
            <w:proofErr w:type="spellEnd"/>
            <w:r w:rsidRPr="007D16F1">
              <w:rPr>
                <w:rFonts w:cs="Calibri"/>
                <w:b/>
                <w:bCs/>
                <w:color w:val="000000"/>
                <w:sz w:val="12"/>
                <w:szCs w:val="12"/>
                <w:lang w:val="ru-RU"/>
              </w:rPr>
              <w:t>. фр.</w:t>
            </w:r>
          </w:p>
        </w:tc>
        <w:tc>
          <w:tcPr>
            <w:tcW w:w="910" w:type="dxa"/>
            <w:tcBorders>
              <w:top w:val="nil"/>
              <w:left w:val="nil"/>
              <w:bottom w:val="double" w:sz="6" w:space="0" w:color="auto"/>
              <w:right w:val="nil"/>
            </w:tcBorders>
            <w:shd w:val="clear" w:color="auto" w:fill="auto"/>
            <w:noWrap/>
            <w:vAlign w:val="bottom"/>
            <w:hideMark/>
          </w:tcPr>
          <w:p w14:paraId="04F7FBB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1 786 642,17</w:t>
            </w:r>
          </w:p>
        </w:tc>
        <w:tc>
          <w:tcPr>
            <w:tcW w:w="784" w:type="dxa"/>
            <w:tcBorders>
              <w:top w:val="nil"/>
              <w:left w:val="single" w:sz="4" w:space="0" w:color="auto"/>
              <w:bottom w:val="double" w:sz="6" w:space="0" w:color="auto"/>
              <w:right w:val="nil"/>
            </w:tcBorders>
            <w:shd w:val="clear" w:color="auto" w:fill="auto"/>
            <w:noWrap/>
            <w:vAlign w:val="bottom"/>
            <w:hideMark/>
          </w:tcPr>
          <w:p w14:paraId="3880FD2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1 191 548,24</w:t>
            </w:r>
          </w:p>
        </w:tc>
        <w:tc>
          <w:tcPr>
            <w:tcW w:w="616" w:type="dxa"/>
            <w:tcBorders>
              <w:top w:val="nil"/>
              <w:left w:val="single" w:sz="4" w:space="0" w:color="auto"/>
              <w:bottom w:val="double" w:sz="6" w:space="0" w:color="auto"/>
              <w:right w:val="nil"/>
            </w:tcBorders>
            <w:shd w:val="clear" w:color="auto" w:fill="auto"/>
            <w:noWrap/>
            <w:vAlign w:val="bottom"/>
            <w:hideMark/>
          </w:tcPr>
          <w:p w14:paraId="477D11FE"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8,69</w:t>
            </w:r>
          </w:p>
        </w:tc>
        <w:tc>
          <w:tcPr>
            <w:tcW w:w="671" w:type="dxa"/>
            <w:tcBorders>
              <w:top w:val="nil"/>
              <w:left w:val="single" w:sz="4" w:space="0" w:color="auto"/>
              <w:bottom w:val="double" w:sz="6" w:space="0" w:color="auto"/>
              <w:right w:val="nil"/>
            </w:tcBorders>
            <w:shd w:val="clear" w:color="auto" w:fill="auto"/>
            <w:noWrap/>
            <w:vAlign w:val="bottom"/>
            <w:hideMark/>
          </w:tcPr>
          <w:p w14:paraId="24282008"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38 895,09</w:t>
            </w:r>
          </w:p>
        </w:tc>
        <w:tc>
          <w:tcPr>
            <w:tcW w:w="840" w:type="dxa"/>
            <w:tcBorders>
              <w:top w:val="nil"/>
              <w:left w:val="single" w:sz="4" w:space="0" w:color="auto"/>
              <w:bottom w:val="double" w:sz="6" w:space="0" w:color="auto"/>
              <w:right w:val="nil"/>
            </w:tcBorders>
            <w:shd w:val="clear" w:color="auto" w:fill="auto"/>
            <w:noWrap/>
            <w:vAlign w:val="bottom"/>
            <w:hideMark/>
          </w:tcPr>
          <w:p w14:paraId="326195D2"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−11 610,59</w:t>
            </w:r>
          </w:p>
        </w:tc>
        <w:tc>
          <w:tcPr>
            <w:tcW w:w="868" w:type="dxa"/>
            <w:tcBorders>
              <w:top w:val="nil"/>
              <w:left w:val="single" w:sz="4" w:space="0" w:color="auto"/>
              <w:bottom w:val="double" w:sz="6" w:space="0" w:color="auto"/>
              <w:right w:val="nil"/>
            </w:tcBorders>
            <w:shd w:val="clear" w:color="auto" w:fill="auto"/>
            <w:noWrap/>
            <w:vAlign w:val="bottom"/>
            <w:hideMark/>
          </w:tcPr>
          <w:p w14:paraId="64BD54A1"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1 218 841,43</w:t>
            </w:r>
          </w:p>
        </w:tc>
        <w:tc>
          <w:tcPr>
            <w:tcW w:w="826" w:type="dxa"/>
            <w:tcBorders>
              <w:top w:val="nil"/>
              <w:left w:val="single" w:sz="4" w:space="0" w:color="auto"/>
              <w:bottom w:val="double" w:sz="6" w:space="0" w:color="auto"/>
              <w:right w:val="nil"/>
            </w:tcBorders>
            <w:shd w:val="clear" w:color="auto" w:fill="auto"/>
            <w:noWrap/>
            <w:vAlign w:val="bottom"/>
            <w:hideMark/>
          </w:tcPr>
          <w:p w14:paraId="4E649F4C"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−226 197,08</w:t>
            </w:r>
          </w:p>
        </w:tc>
        <w:tc>
          <w:tcPr>
            <w:tcW w:w="616" w:type="dxa"/>
            <w:tcBorders>
              <w:top w:val="nil"/>
              <w:left w:val="single" w:sz="4" w:space="0" w:color="auto"/>
              <w:bottom w:val="double" w:sz="6" w:space="0" w:color="auto"/>
              <w:right w:val="nil"/>
            </w:tcBorders>
            <w:shd w:val="clear" w:color="auto" w:fill="auto"/>
            <w:noWrap/>
            <w:vAlign w:val="bottom"/>
            <w:hideMark/>
          </w:tcPr>
          <w:p w14:paraId="053FF54A"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798" w:type="dxa"/>
            <w:tcBorders>
              <w:top w:val="nil"/>
              <w:left w:val="single" w:sz="4" w:space="0" w:color="auto"/>
              <w:bottom w:val="double" w:sz="6" w:space="0" w:color="auto"/>
              <w:right w:val="nil"/>
            </w:tcBorders>
            <w:shd w:val="clear" w:color="auto" w:fill="auto"/>
            <w:noWrap/>
            <w:vAlign w:val="bottom"/>
            <w:hideMark/>
          </w:tcPr>
          <w:p w14:paraId="01B1C0B9"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261 003,46</w:t>
            </w:r>
          </w:p>
        </w:tc>
        <w:tc>
          <w:tcPr>
            <w:tcW w:w="630" w:type="dxa"/>
            <w:tcBorders>
              <w:top w:val="nil"/>
              <w:left w:val="single" w:sz="4" w:space="0" w:color="auto"/>
              <w:bottom w:val="double" w:sz="6" w:space="0" w:color="auto"/>
              <w:right w:val="nil"/>
            </w:tcBorders>
            <w:shd w:val="clear" w:color="auto" w:fill="auto"/>
            <w:noWrap/>
            <w:vAlign w:val="bottom"/>
            <w:hideMark/>
          </w:tcPr>
          <w:p w14:paraId="1B3B2C7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700" w:type="dxa"/>
            <w:tcBorders>
              <w:top w:val="nil"/>
              <w:left w:val="single" w:sz="4" w:space="0" w:color="auto"/>
              <w:bottom w:val="double" w:sz="6" w:space="0" w:color="auto"/>
              <w:right w:val="nil"/>
            </w:tcBorders>
            <w:shd w:val="clear" w:color="auto" w:fill="auto"/>
            <w:noWrap/>
            <w:vAlign w:val="bottom"/>
            <w:hideMark/>
          </w:tcPr>
          <w:p w14:paraId="482567A3"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3 392,05</w:t>
            </w:r>
          </w:p>
        </w:tc>
        <w:tc>
          <w:tcPr>
            <w:tcW w:w="685" w:type="dxa"/>
            <w:tcBorders>
              <w:top w:val="nil"/>
              <w:left w:val="single" w:sz="4" w:space="0" w:color="auto"/>
              <w:bottom w:val="double" w:sz="6" w:space="0" w:color="auto"/>
              <w:right w:val="nil"/>
            </w:tcBorders>
            <w:shd w:val="clear" w:color="auto" w:fill="auto"/>
            <w:noWrap/>
            <w:vAlign w:val="bottom"/>
            <w:hideMark/>
          </w:tcPr>
          <w:p w14:paraId="5E05AE9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0,00</w:t>
            </w:r>
          </w:p>
        </w:tc>
        <w:tc>
          <w:tcPr>
            <w:tcW w:w="840" w:type="dxa"/>
            <w:tcBorders>
              <w:top w:val="nil"/>
              <w:left w:val="single" w:sz="4" w:space="0" w:color="auto"/>
              <w:bottom w:val="double" w:sz="6" w:space="0" w:color="auto"/>
              <w:right w:val="nil"/>
            </w:tcBorders>
            <w:shd w:val="clear" w:color="auto" w:fill="auto"/>
            <w:noWrap/>
            <w:vAlign w:val="bottom"/>
            <w:hideMark/>
          </w:tcPr>
          <w:p w14:paraId="1B085AB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264 395,51</w:t>
            </w:r>
          </w:p>
        </w:tc>
        <w:tc>
          <w:tcPr>
            <w:tcW w:w="896" w:type="dxa"/>
            <w:tcBorders>
              <w:top w:val="nil"/>
              <w:left w:val="single" w:sz="4" w:space="0" w:color="auto"/>
              <w:bottom w:val="double" w:sz="6" w:space="0" w:color="auto"/>
              <w:right w:val="nil"/>
            </w:tcBorders>
            <w:shd w:val="clear" w:color="auto" w:fill="auto"/>
            <w:noWrap/>
            <w:vAlign w:val="bottom"/>
            <w:hideMark/>
          </w:tcPr>
          <w:p w14:paraId="2A8CA8E6"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2 514 891,01</w:t>
            </w:r>
          </w:p>
        </w:tc>
        <w:tc>
          <w:tcPr>
            <w:tcW w:w="924" w:type="dxa"/>
            <w:tcBorders>
              <w:left w:val="single" w:sz="4" w:space="0" w:color="auto"/>
              <w:bottom w:val="double" w:sz="6" w:space="0" w:color="auto"/>
              <w:right w:val="single" w:sz="4" w:space="0" w:color="auto"/>
            </w:tcBorders>
            <w:shd w:val="clear" w:color="auto" w:fill="auto"/>
            <w:noWrap/>
            <w:vAlign w:val="bottom"/>
            <w:hideMark/>
          </w:tcPr>
          <w:p w14:paraId="71383C8B" w14:textId="77777777" w:rsidR="00FC7E7C" w:rsidRPr="007D16F1" w:rsidRDefault="00FC7E7C" w:rsidP="00A500F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val="ru-RU"/>
              </w:rPr>
            </w:pPr>
            <w:r w:rsidRPr="007D16F1">
              <w:rPr>
                <w:rFonts w:cs="Calibri"/>
                <w:b/>
                <w:bCs/>
                <w:color w:val="000000"/>
                <w:sz w:val="12"/>
                <w:szCs w:val="12"/>
                <w:lang w:val="ru-RU"/>
              </w:rPr>
              <w:t>2 510 434,72</w:t>
            </w:r>
          </w:p>
        </w:tc>
      </w:tr>
    </w:tbl>
    <w:p w14:paraId="28880E59" w14:textId="77777777" w:rsidR="00FC7E7C" w:rsidRPr="007D16F1" w:rsidRDefault="00FC7E7C" w:rsidP="00715FC2">
      <w:pPr>
        <w:rPr>
          <w:lang w:val="ru-RU"/>
        </w:rPr>
      </w:pPr>
      <w:r w:rsidRPr="007D16F1">
        <w:rPr>
          <w:lang w:val="ru-RU"/>
        </w:rPr>
        <w:br w:type="page"/>
      </w:r>
    </w:p>
    <w:p w14:paraId="069B2462" w14:textId="77777777" w:rsidR="00FC7E7C" w:rsidRPr="007D16F1" w:rsidRDefault="00FC7E7C" w:rsidP="00715FC2">
      <w:pPr>
        <w:pStyle w:val="AnnexNo"/>
        <w:rPr>
          <w:lang w:val="ru-RU"/>
        </w:rPr>
      </w:pPr>
      <w:bookmarkStart w:id="954" w:name="_Toc482900972"/>
      <w:bookmarkStart w:id="955" w:name="_Toc452103508"/>
      <w:bookmarkStart w:id="956" w:name="_Toc452103251"/>
      <w:bookmarkStart w:id="957" w:name="_Toc419404433"/>
      <w:bookmarkStart w:id="958" w:name="_Toc419389943"/>
      <w:bookmarkStart w:id="959" w:name="_Toc387242722"/>
      <w:bookmarkStart w:id="960" w:name="_Toc357006010"/>
      <w:bookmarkStart w:id="961" w:name="_Toc520365308"/>
      <w:bookmarkStart w:id="962" w:name="_Toc520289572"/>
      <w:bookmarkStart w:id="963" w:name="_Toc41897541"/>
      <w:r w:rsidRPr="007D16F1">
        <w:rPr>
          <w:lang w:val="ru-RU"/>
        </w:rPr>
        <w:lastRenderedPageBreak/>
        <w:t xml:space="preserve">ПРИЛОЖЕНИЕ </w:t>
      </w:r>
      <w:bookmarkEnd w:id="954"/>
      <w:bookmarkEnd w:id="955"/>
      <w:bookmarkEnd w:id="956"/>
      <w:bookmarkEnd w:id="957"/>
      <w:bookmarkEnd w:id="958"/>
      <w:bookmarkEnd w:id="959"/>
      <w:bookmarkEnd w:id="960"/>
      <w:proofErr w:type="spellStart"/>
      <w:r w:rsidRPr="007D16F1">
        <w:rPr>
          <w:lang w:val="ru-RU"/>
        </w:rPr>
        <w:t>В</w:t>
      </w:r>
      <w:bookmarkEnd w:id="961"/>
      <w:bookmarkEnd w:id="962"/>
      <w:r w:rsidRPr="007D16F1">
        <w:rPr>
          <w:lang w:val="ru-RU"/>
        </w:rPr>
        <w:t>5</w:t>
      </w:r>
      <w:bookmarkEnd w:id="963"/>
      <w:proofErr w:type="spellEnd"/>
    </w:p>
    <w:p w14:paraId="08CF71FC" w14:textId="77777777" w:rsidR="00FC7E7C" w:rsidRPr="007D16F1" w:rsidRDefault="00FC7E7C" w:rsidP="00715FC2">
      <w:pPr>
        <w:pStyle w:val="Annextitle"/>
        <w:rPr>
          <w:lang w:val="ru-RU"/>
        </w:rPr>
      </w:pPr>
      <w:bookmarkStart w:id="964" w:name="_Toc511401727"/>
      <w:bookmarkStart w:id="965" w:name="_Toc452103930"/>
      <w:bookmarkStart w:id="966" w:name="_Toc452103509"/>
      <w:bookmarkStart w:id="967" w:name="_Toc452103252"/>
      <w:bookmarkStart w:id="968" w:name="_Toc419404418"/>
      <w:bookmarkStart w:id="969" w:name="_Toc419389944"/>
      <w:bookmarkStart w:id="970" w:name="_Toc387243063"/>
      <w:bookmarkStart w:id="971" w:name="_Toc10540839"/>
      <w:bookmarkStart w:id="972" w:name="_Toc41897542"/>
      <w:bookmarkStart w:id="973" w:name="_Toc41900454"/>
      <w:r w:rsidRPr="007D16F1">
        <w:rPr>
          <w:lang w:val="ru-RU"/>
        </w:rPr>
        <w:t>Добровольные взносы в швейцарских франках – см. Примечание 20</w:t>
      </w:r>
      <w:bookmarkEnd w:id="964"/>
      <w:bookmarkEnd w:id="965"/>
      <w:bookmarkEnd w:id="966"/>
      <w:bookmarkEnd w:id="967"/>
      <w:bookmarkEnd w:id="968"/>
      <w:bookmarkEnd w:id="969"/>
      <w:bookmarkEnd w:id="970"/>
      <w:bookmarkEnd w:id="971"/>
      <w:bookmarkEnd w:id="972"/>
      <w:bookmarkEnd w:id="973"/>
    </w:p>
    <w:tbl>
      <w:tblPr>
        <w:tblW w:w="14562" w:type="dxa"/>
        <w:tblLayout w:type="fixed"/>
        <w:tblCellMar>
          <w:left w:w="57" w:type="dxa"/>
          <w:right w:w="57" w:type="dxa"/>
        </w:tblCellMar>
        <w:tblLook w:val="04A0" w:firstRow="1" w:lastRow="0" w:firstColumn="1" w:lastColumn="0" w:noHBand="0" w:noVBand="1"/>
      </w:tblPr>
      <w:tblGrid>
        <w:gridCol w:w="1124"/>
        <w:gridCol w:w="4396"/>
        <w:gridCol w:w="1133"/>
        <w:gridCol w:w="1134"/>
        <w:gridCol w:w="1134"/>
        <w:gridCol w:w="1022"/>
        <w:gridCol w:w="1092"/>
        <w:gridCol w:w="1091"/>
        <w:gridCol w:w="1218"/>
        <w:gridCol w:w="1218"/>
      </w:tblGrid>
      <w:tr w:rsidR="00FC7E7C" w:rsidRPr="007D16F1" w14:paraId="4CE9ABAB" w14:textId="77777777" w:rsidTr="00D616EC">
        <w:tc>
          <w:tcPr>
            <w:tcW w:w="112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95494BC" w14:textId="77777777" w:rsidR="00FC7E7C" w:rsidRPr="007D16F1" w:rsidRDefault="00FC7E7C" w:rsidP="00D616EC">
            <w:pPr>
              <w:pStyle w:val="Tablehead"/>
              <w:rPr>
                <w:rFonts w:cs="Calibri"/>
                <w:color w:val="000000"/>
                <w:sz w:val="16"/>
                <w:szCs w:val="16"/>
                <w:lang w:val="ru-RU"/>
              </w:rPr>
            </w:pPr>
            <w:r w:rsidRPr="007D16F1">
              <w:rPr>
                <w:sz w:val="16"/>
                <w:szCs w:val="16"/>
                <w:lang w:val="ru-RU"/>
              </w:rPr>
              <w:t>Код проекта</w:t>
            </w:r>
          </w:p>
        </w:tc>
        <w:tc>
          <w:tcPr>
            <w:tcW w:w="4396" w:type="dxa"/>
            <w:tcBorders>
              <w:top w:val="single" w:sz="4" w:space="0" w:color="auto"/>
              <w:left w:val="nil"/>
              <w:bottom w:val="single" w:sz="4" w:space="0" w:color="auto"/>
              <w:right w:val="single" w:sz="4" w:space="0" w:color="auto"/>
            </w:tcBorders>
            <w:shd w:val="clear" w:color="auto" w:fill="auto"/>
            <w:noWrap/>
            <w:vAlign w:val="center"/>
          </w:tcPr>
          <w:p w14:paraId="5CDAAF03" w14:textId="77777777" w:rsidR="00FC7E7C" w:rsidRPr="007D16F1" w:rsidRDefault="00FC7E7C" w:rsidP="00A109C7">
            <w:pPr>
              <w:pStyle w:val="Tablehead"/>
              <w:rPr>
                <w:rFonts w:cs="Calibri"/>
                <w:color w:val="000000"/>
                <w:sz w:val="16"/>
                <w:szCs w:val="16"/>
                <w:lang w:val="ru-RU"/>
              </w:rPr>
            </w:pPr>
            <w:r w:rsidRPr="007D16F1">
              <w:rPr>
                <w:sz w:val="16"/>
                <w:szCs w:val="16"/>
                <w:lang w:val="ru-RU"/>
              </w:rPr>
              <w:t>Название проекта</w:t>
            </w:r>
          </w:p>
        </w:tc>
        <w:tc>
          <w:tcPr>
            <w:tcW w:w="1133" w:type="dxa"/>
            <w:tcBorders>
              <w:top w:val="single" w:sz="4" w:space="0" w:color="auto"/>
              <w:left w:val="nil"/>
              <w:bottom w:val="single" w:sz="4" w:space="0" w:color="auto"/>
              <w:right w:val="single" w:sz="4" w:space="0" w:color="auto"/>
            </w:tcBorders>
            <w:shd w:val="clear" w:color="auto" w:fill="auto"/>
            <w:noWrap/>
            <w:vAlign w:val="center"/>
          </w:tcPr>
          <w:p w14:paraId="4C78E134" w14:textId="77777777" w:rsidR="00FC7E7C" w:rsidRPr="007D16F1" w:rsidRDefault="00FC7E7C" w:rsidP="00A109C7">
            <w:pPr>
              <w:pStyle w:val="Tablehead"/>
              <w:rPr>
                <w:rFonts w:cs="Calibri"/>
                <w:color w:val="000000"/>
                <w:sz w:val="16"/>
                <w:szCs w:val="16"/>
                <w:lang w:val="ru-RU"/>
              </w:rPr>
            </w:pPr>
            <w:r w:rsidRPr="007D16F1">
              <w:rPr>
                <w:sz w:val="16"/>
                <w:szCs w:val="16"/>
                <w:lang w:val="ru-RU"/>
              </w:rPr>
              <w:t>Валюта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4645CEF" w14:textId="77777777" w:rsidR="00FC7E7C" w:rsidRPr="007D16F1" w:rsidRDefault="00FC7E7C" w:rsidP="00A109C7">
            <w:pPr>
              <w:pStyle w:val="Tablehead"/>
              <w:rPr>
                <w:rFonts w:cs="Calibri"/>
                <w:color w:val="000000"/>
                <w:sz w:val="16"/>
                <w:szCs w:val="16"/>
                <w:lang w:val="ru-RU"/>
              </w:rPr>
            </w:pPr>
            <w:r w:rsidRPr="007D16F1">
              <w:rPr>
                <w:sz w:val="16"/>
                <w:szCs w:val="16"/>
                <w:lang w:val="ru-RU"/>
              </w:rPr>
              <w:t>Остаток на 01.01.2019 г.</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94E1CE2" w14:textId="77777777" w:rsidR="00FC7E7C" w:rsidRPr="007D16F1" w:rsidRDefault="00FC7E7C" w:rsidP="00A109C7">
            <w:pPr>
              <w:pStyle w:val="Tablehead"/>
              <w:rPr>
                <w:rFonts w:cs="Calibri"/>
                <w:color w:val="000000"/>
                <w:sz w:val="16"/>
                <w:szCs w:val="16"/>
                <w:lang w:val="ru-RU"/>
              </w:rPr>
            </w:pPr>
            <w:r w:rsidRPr="007D16F1">
              <w:rPr>
                <w:sz w:val="16"/>
                <w:szCs w:val="16"/>
                <w:lang w:val="ru-RU"/>
              </w:rPr>
              <w:t xml:space="preserve">Полученные средства, </w:t>
            </w:r>
            <w:r w:rsidRPr="007D16F1">
              <w:rPr>
                <w:sz w:val="16"/>
                <w:szCs w:val="16"/>
                <w:lang w:val="ru-RU"/>
              </w:rPr>
              <w:br/>
              <w:t>2019 г.</w:t>
            </w:r>
          </w:p>
        </w:tc>
        <w:tc>
          <w:tcPr>
            <w:tcW w:w="1022" w:type="dxa"/>
            <w:tcBorders>
              <w:top w:val="single" w:sz="4" w:space="0" w:color="auto"/>
              <w:left w:val="nil"/>
              <w:bottom w:val="single" w:sz="4" w:space="0" w:color="auto"/>
              <w:right w:val="single" w:sz="4" w:space="0" w:color="auto"/>
            </w:tcBorders>
            <w:shd w:val="clear" w:color="auto" w:fill="auto"/>
            <w:noWrap/>
            <w:vAlign w:val="center"/>
          </w:tcPr>
          <w:p w14:paraId="34B6DEB2" w14:textId="77777777" w:rsidR="00FC7E7C" w:rsidRPr="007D16F1" w:rsidRDefault="00FC7E7C" w:rsidP="00A109C7">
            <w:pPr>
              <w:pStyle w:val="Tablehead"/>
              <w:rPr>
                <w:rFonts w:cs="Calibri"/>
                <w:color w:val="000000"/>
                <w:sz w:val="16"/>
                <w:szCs w:val="16"/>
                <w:lang w:val="ru-RU"/>
              </w:rPr>
            </w:pPr>
            <w:r w:rsidRPr="007D16F1">
              <w:rPr>
                <w:sz w:val="16"/>
                <w:szCs w:val="16"/>
                <w:lang w:val="ru-RU"/>
              </w:rPr>
              <w:t>Прибыли/</w:t>
            </w:r>
            <w:r w:rsidRPr="007D16F1">
              <w:rPr>
                <w:sz w:val="16"/>
                <w:szCs w:val="16"/>
                <w:lang w:val="ru-RU"/>
              </w:rPr>
              <w:br/>
              <w:t>убытки,</w:t>
            </w:r>
            <w:r w:rsidRPr="007D16F1">
              <w:rPr>
                <w:sz w:val="16"/>
                <w:szCs w:val="16"/>
                <w:lang w:val="ru-RU"/>
              </w:rPr>
              <w:br/>
              <w:t>2019 г.</w:t>
            </w: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668A2F46" w14:textId="77777777" w:rsidR="00FC7E7C" w:rsidRPr="007D16F1" w:rsidRDefault="00FC7E7C" w:rsidP="00A109C7">
            <w:pPr>
              <w:pStyle w:val="Tablehead"/>
              <w:rPr>
                <w:rFonts w:cs="Calibri"/>
                <w:color w:val="000000"/>
                <w:sz w:val="16"/>
                <w:szCs w:val="16"/>
                <w:lang w:val="ru-RU"/>
              </w:rPr>
            </w:pPr>
            <w:r w:rsidRPr="007D16F1">
              <w:rPr>
                <w:sz w:val="16"/>
                <w:szCs w:val="16"/>
                <w:lang w:val="ru-RU"/>
              </w:rPr>
              <w:t>Трансферты</w:t>
            </w:r>
            <w:r w:rsidRPr="007D16F1">
              <w:rPr>
                <w:sz w:val="16"/>
                <w:szCs w:val="16"/>
                <w:lang w:val="ru-RU"/>
              </w:rPr>
              <w:br/>
              <w:t>2019 г.</w:t>
            </w:r>
          </w:p>
        </w:tc>
        <w:tc>
          <w:tcPr>
            <w:tcW w:w="1091" w:type="dxa"/>
            <w:tcBorders>
              <w:top w:val="single" w:sz="4" w:space="0" w:color="auto"/>
              <w:left w:val="nil"/>
              <w:bottom w:val="single" w:sz="4" w:space="0" w:color="auto"/>
              <w:right w:val="single" w:sz="4" w:space="0" w:color="auto"/>
            </w:tcBorders>
            <w:shd w:val="clear" w:color="auto" w:fill="auto"/>
            <w:noWrap/>
            <w:vAlign w:val="center"/>
          </w:tcPr>
          <w:p w14:paraId="5E447DC0" w14:textId="77777777" w:rsidR="00FC7E7C" w:rsidRPr="007D16F1" w:rsidRDefault="00FC7E7C" w:rsidP="00A109C7">
            <w:pPr>
              <w:pStyle w:val="Tablehead"/>
              <w:rPr>
                <w:rFonts w:cs="Calibri"/>
                <w:color w:val="000000"/>
                <w:sz w:val="16"/>
                <w:szCs w:val="16"/>
                <w:lang w:val="ru-RU"/>
              </w:rPr>
            </w:pPr>
            <w:r w:rsidRPr="007D16F1">
              <w:rPr>
                <w:sz w:val="16"/>
                <w:szCs w:val="16"/>
                <w:lang w:val="ru-RU"/>
              </w:rPr>
              <w:t xml:space="preserve">Расходы, </w:t>
            </w:r>
            <w:r w:rsidRPr="007D16F1">
              <w:rPr>
                <w:sz w:val="16"/>
                <w:szCs w:val="16"/>
                <w:lang w:val="ru-RU"/>
              </w:rPr>
              <w:br/>
              <w:t>2019 г.</w:t>
            </w:r>
          </w:p>
        </w:tc>
        <w:tc>
          <w:tcPr>
            <w:tcW w:w="1218" w:type="dxa"/>
            <w:tcBorders>
              <w:top w:val="single" w:sz="4" w:space="0" w:color="auto"/>
              <w:left w:val="nil"/>
              <w:bottom w:val="single" w:sz="4" w:space="0" w:color="auto"/>
              <w:right w:val="nil"/>
            </w:tcBorders>
            <w:shd w:val="clear" w:color="auto" w:fill="auto"/>
            <w:noWrap/>
            <w:vAlign w:val="center"/>
          </w:tcPr>
          <w:p w14:paraId="0499091E" w14:textId="77777777" w:rsidR="00FC7E7C" w:rsidRPr="007D16F1" w:rsidRDefault="00FC7E7C" w:rsidP="00A109C7">
            <w:pPr>
              <w:pStyle w:val="Tablehead"/>
              <w:rPr>
                <w:rFonts w:cs="Calibri"/>
                <w:color w:val="000000"/>
                <w:sz w:val="16"/>
                <w:szCs w:val="16"/>
                <w:lang w:val="ru-RU"/>
              </w:rPr>
            </w:pPr>
            <w:r w:rsidRPr="007D16F1">
              <w:rPr>
                <w:sz w:val="16"/>
                <w:szCs w:val="16"/>
                <w:lang w:val="ru-RU"/>
              </w:rPr>
              <w:t>Остаток на 31.12.2019 г.</w:t>
            </w:r>
          </w:p>
        </w:tc>
        <w:tc>
          <w:tcPr>
            <w:tcW w:w="1218" w:type="dxa"/>
            <w:tcBorders>
              <w:top w:val="single" w:sz="4" w:space="0" w:color="auto"/>
              <w:left w:val="single" w:sz="4" w:space="0" w:color="auto"/>
              <w:bottom w:val="single" w:sz="4" w:space="0" w:color="auto"/>
              <w:right w:val="single" w:sz="8" w:space="0" w:color="auto"/>
            </w:tcBorders>
            <w:shd w:val="clear" w:color="auto" w:fill="auto"/>
            <w:noWrap/>
            <w:vAlign w:val="center"/>
          </w:tcPr>
          <w:p w14:paraId="7DFF799E" w14:textId="77777777" w:rsidR="00FC7E7C" w:rsidRPr="007D16F1" w:rsidRDefault="00FC7E7C" w:rsidP="00A109C7">
            <w:pPr>
              <w:pStyle w:val="Tablehead"/>
              <w:rPr>
                <w:rFonts w:cs="Calibri"/>
                <w:color w:val="000000"/>
                <w:sz w:val="16"/>
                <w:szCs w:val="16"/>
                <w:lang w:val="ru-RU"/>
              </w:rPr>
            </w:pPr>
            <w:r w:rsidRPr="007D16F1">
              <w:rPr>
                <w:sz w:val="16"/>
                <w:szCs w:val="16"/>
                <w:lang w:val="ru-RU"/>
              </w:rPr>
              <w:t>Остаток</w:t>
            </w:r>
            <w:r w:rsidRPr="007D16F1">
              <w:rPr>
                <w:sz w:val="16"/>
                <w:szCs w:val="16"/>
                <w:lang w:val="ru-RU"/>
              </w:rPr>
              <w:br/>
              <w:t xml:space="preserve">в </w:t>
            </w:r>
            <w:proofErr w:type="spellStart"/>
            <w:r w:rsidRPr="007D16F1">
              <w:rPr>
                <w:sz w:val="16"/>
                <w:szCs w:val="16"/>
                <w:lang w:val="ru-RU"/>
              </w:rPr>
              <w:t>шв</w:t>
            </w:r>
            <w:proofErr w:type="spellEnd"/>
            <w:r w:rsidRPr="007D16F1">
              <w:rPr>
                <w:sz w:val="16"/>
                <w:szCs w:val="16"/>
                <w:lang w:val="ru-RU"/>
              </w:rPr>
              <w:t>. фр.</w:t>
            </w:r>
          </w:p>
        </w:tc>
      </w:tr>
      <w:tr w:rsidR="00FC7E7C" w:rsidRPr="007D16F1" w14:paraId="37367FBD"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3B6B8FF8"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6"/>
                <w:szCs w:val="16"/>
                <w:lang w:val="ru-RU"/>
              </w:rPr>
            </w:pPr>
            <w:r w:rsidRPr="007D16F1">
              <w:rPr>
                <w:rFonts w:cs="Calibri"/>
                <w:b/>
                <w:bCs/>
                <w:color w:val="000000"/>
                <w:sz w:val="16"/>
                <w:szCs w:val="16"/>
                <w:lang w:val="ru-RU"/>
              </w:rPr>
              <w:t>ГС</w:t>
            </w:r>
          </w:p>
        </w:tc>
        <w:tc>
          <w:tcPr>
            <w:tcW w:w="4396" w:type="dxa"/>
            <w:tcBorders>
              <w:top w:val="nil"/>
              <w:left w:val="nil"/>
              <w:bottom w:val="single" w:sz="4" w:space="0" w:color="auto"/>
              <w:right w:val="single" w:sz="4" w:space="0" w:color="auto"/>
            </w:tcBorders>
            <w:shd w:val="clear" w:color="auto" w:fill="auto"/>
            <w:noWrap/>
            <w:vAlign w:val="bottom"/>
            <w:hideMark/>
          </w:tcPr>
          <w:p w14:paraId="287EF68F" w14:textId="77777777" w:rsidR="00FC7E7C" w:rsidRPr="007D16F1" w:rsidRDefault="00FC7E7C" w:rsidP="00A1551F">
            <w:pPr>
              <w:tabs>
                <w:tab w:val="clear" w:pos="794"/>
                <w:tab w:val="clear" w:pos="1191"/>
                <w:tab w:val="clear" w:pos="1588"/>
                <w:tab w:val="clear" w:pos="1985"/>
              </w:tabs>
              <w:overflowPunct/>
              <w:autoSpaceDE/>
              <w:autoSpaceDN/>
              <w:adjustRightInd/>
              <w:spacing w:before="0"/>
              <w:textAlignment w:val="auto"/>
              <w:rPr>
                <w:rFonts w:cs="Calibri"/>
                <w:b/>
                <w:bCs/>
                <w:color w:val="000000"/>
                <w:sz w:val="16"/>
                <w:szCs w:val="16"/>
                <w:lang w:val="ru-RU"/>
              </w:rPr>
            </w:pPr>
          </w:p>
        </w:tc>
        <w:tc>
          <w:tcPr>
            <w:tcW w:w="1133" w:type="dxa"/>
            <w:tcBorders>
              <w:top w:val="nil"/>
              <w:left w:val="nil"/>
              <w:bottom w:val="single" w:sz="4" w:space="0" w:color="auto"/>
              <w:right w:val="single" w:sz="4" w:space="0" w:color="auto"/>
            </w:tcBorders>
            <w:shd w:val="clear" w:color="auto" w:fill="auto"/>
            <w:noWrap/>
            <w:vAlign w:val="bottom"/>
            <w:hideMark/>
          </w:tcPr>
          <w:p w14:paraId="29C5A125" w14:textId="77777777" w:rsidR="00FC7E7C" w:rsidRPr="007D16F1" w:rsidRDefault="00FC7E7C" w:rsidP="00A1551F">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6"/>
                <w:szCs w:val="16"/>
                <w:lang w:val="ru-RU"/>
              </w:rPr>
            </w:pPr>
          </w:p>
        </w:tc>
        <w:tc>
          <w:tcPr>
            <w:tcW w:w="1134" w:type="dxa"/>
            <w:tcBorders>
              <w:top w:val="nil"/>
              <w:left w:val="nil"/>
              <w:bottom w:val="single" w:sz="4" w:space="0" w:color="auto"/>
              <w:right w:val="single" w:sz="4" w:space="0" w:color="auto"/>
            </w:tcBorders>
            <w:shd w:val="clear" w:color="auto" w:fill="auto"/>
            <w:noWrap/>
            <w:vAlign w:val="bottom"/>
            <w:hideMark/>
          </w:tcPr>
          <w:p w14:paraId="1DC3D013" w14:textId="77777777" w:rsidR="00FC7E7C" w:rsidRPr="007D16F1"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p>
        </w:tc>
        <w:tc>
          <w:tcPr>
            <w:tcW w:w="1134" w:type="dxa"/>
            <w:tcBorders>
              <w:top w:val="nil"/>
              <w:left w:val="nil"/>
              <w:bottom w:val="single" w:sz="4" w:space="0" w:color="auto"/>
              <w:right w:val="single" w:sz="4" w:space="0" w:color="auto"/>
            </w:tcBorders>
            <w:shd w:val="clear" w:color="auto" w:fill="auto"/>
            <w:noWrap/>
            <w:vAlign w:val="bottom"/>
            <w:hideMark/>
          </w:tcPr>
          <w:p w14:paraId="7C123540" w14:textId="77777777" w:rsidR="00FC7E7C" w:rsidRPr="007D16F1"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p>
        </w:tc>
        <w:tc>
          <w:tcPr>
            <w:tcW w:w="1022" w:type="dxa"/>
            <w:tcBorders>
              <w:top w:val="nil"/>
              <w:left w:val="nil"/>
              <w:bottom w:val="single" w:sz="4" w:space="0" w:color="auto"/>
              <w:right w:val="single" w:sz="4" w:space="0" w:color="auto"/>
            </w:tcBorders>
            <w:shd w:val="clear" w:color="auto" w:fill="auto"/>
            <w:noWrap/>
            <w:vAlign w:val="bottom"/>
            <w:hideMark/>
          </w:tcPr>
          <w:p w14:paraId="6191DBF9" w14:textId="77777777" w:rsidR="00FC7E7C" w:rsidRPr="007D16F1"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p>
        </w:tc>
        <w:tc>
          <w:tcPr>
            <w:tcW w:w="1092" w:type="dxa"/>
            <w:tcBorders>
              <w:top w:val="nil"/>
              <w:left w:val="nil"/>
              <w:bottom w:val="single" w:sz="4" w:space="0" w:color="auto"/>
              <w:right w:val="single" w:sz="4" w:space="0" w:color="auto"/>
            </w:tcBorders>
            <w:shd w:val="clear" w:color="auto" w:fill="auto"/>
            <w:noWrap/>
            <w:vAlign w:val="bottom"/>
            <w:hideMark/>
          </w:tcPr>
          <w:p w14:paraId="33B0C5E3" w14:textId="77777777" w:rsidR="00FC7E7C" w:rsidRPr="007D16F1"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p>
        </w:tc>
        <w:tc>
          <w:tcPr>
            <w:tcW w:w="1091" w:type="dxa"/>
            <w:tcBorders>
              <w:top w:val="nil"/>
              <w:left w:val="nil"/>
              <w:bottom w:val="single" w:sz="4" w:space="0" w:color="auto"/>
              <w:right w:val="single" w:sz="4" w:space="0" w:color="auto"/>
            </w:tcBorders>
            <w:shd w:val="clear" w:color="auto" w:fill="auto"/>
            <w:noWrap/>
            <w:vAlign w:val="bottom"/>
            <w:hideMark/>
          </w:tcPr>
          <w:p w14:paraId="1FA4548F" w14:textId="77777777" w:rsidR="00FC7E7C" w:rsidRPr="007D16F1"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p>
        </w:tc>
        <w:tc>
          <w:tcPr>
            <w:tcW w:w="1218" w:type="dxa"/>
            <w:tcBorders>
              <w:top w:val="nil"/>
              <w:left w:val="nil"/>
              <w:bottom w:val="single" w:sz="4" w:space="0" w:color="auto"/>
              <w:right w:val="nil"/>
            </w:tcBorders>
            <w:shd w:val="clear" w:color="auto" w:fill="auto"/>
            <w:noWrap/>
            <w:vAlign w:val="bottom"/>
            <w:hideMark/>
          </w:tcPr>
          <w:p w14:paraId="7E4CA32C" w14:textId="77777777" w:rsidR="00FC7E7C" w:rsidRPr="007D16F1"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5D1CDC26" w14:textId="77777777" w:rsidR="00FC7E7C" w:rsidRPr="007D16F1"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p>
        </w:tc>
      </w:tr>
      <w:tr w:rsidR="00FC7E7C" w:rsidRPr="007D16F1" w14:paraId="39FA1B35"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40CF38A5"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P.10001.1.01</w:t>
            </w:r>
            <w:proofErr w:type="spellEnd"/>
          </w:p>
        </w:tc>
        <w:tc>
          <w:tcPr>
            <w:tcW w:w="4396" w:type="dxa"/>
            <w:tcBorders>
              <w:top w:val="nil"/>
              <w:left w:val="nil"/>
              <w:bottom w:val="single" w:sz="4" w:space="0" w:color="auto"/>
              <w:right w:val="single" w:sz="4" w:space="0" w:color="auto"/>
            </w:tcBorders>
            <w:shd w:val="clear" w:color="auto" w:fill="auto"/>
            <w:noWrap/>
            <w:hideMark/>
          </w:tcPr>
          <w:p w14:paraId="68BCFA9D"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Взносы на социальные мероприятия СВУ Совета</w:t>
            </w:r>
          </w:p>
        </w:tc>
        <w:tc>
          <w:tcPr>
            <w:tcW w:w="1133" w:type="dxa"/>
            <w:tcBorders>
              <w:top w:val="nil"/>
              <w:left w:val="nil"/>
              <w:bottom w:val="single" w:sz="4" w:space="0" w:color="auto"/>
              <w:right w:val="single" w:sz="4" w:space="0" w:color="auto"/>
            </w:tcBorders>
            <w:shd w:val="clear" w:color="auto" w:fill="auto"/>
            <w:noWrap/>
            <w:vAlign w:val="bottom"/>
            <w:hideMark/>
          </w:tcPr>
          <w:p w14:paraId="34E74FB9"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шв</w:t>
            </w:r>
            <w:proofErr w:type="spellEnd"/>
            <w:r w:rsidRPr="007D16F1">
              <w:rPr>
                <w:rFonts w:cs="Calibri"/>
                <w:color w:val="000000"/>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28EA3B42"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368,58</w:t>
            </w:r>
          </w:p>
        </w:tc>
        <w:tc>
          <w:tcPr>
            <w:tcW w:w="1134" w:type="dxa"/>
            <w:tcBorders>
              <w:top w:val="nil"/>
              <w:left w:val="nil"/>
              <w:bottom w:val="single" w:sz="4" w:space="0" w:color="auto"/>
              <w:right w:val="single" w:sz="4" w:space="0" w:color="auto"/>
            </w:tcBorders>
            <w:shd w:val="clear" w:color="auto" w:fill="auto"/>
            <w:noWrap/>
            <w:vAlign w:val="bottom"/>
            <w:hideMark/>
          </w:tcPr>
          <w:p w14:paraId="3CF01EA8"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62D4D80A"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1A70DCA4"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−368,58</w:t>
            </w:r>
          </w:p>
        </w:tc>
        <w:tc>
          <w:tcPr>
            <w:tcW w:w="1091" w:type="dxa"/>
            <w:tcBorders>
              <w:top w:val="nil"/>
              <w:left w:val="nil"/>
              <w:bottom w:val="single" w:sz="4" w:space="0" w:color="auto"/>
              <w:right w:val="single" w:sz="4" w:space="0" w:color="auto"/>
            </w:tcBorders>
            <w:shd w:val="clear" w:color="auto" w:fill="auto"/>
            <w:noWrap/>
            <w:vAlign w:val="bottom"/>
            <w:hideMark/>
          </w:tcPr>
          <w:p w14:paraId="76CD2D5B"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3851FB96"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3C2D8953"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r>
      <w:tr w:rsidR="00FC7E7C" w:rsidRPr="007D16F1" w14:paraId="5F82990D"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4AF282DD"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P.10002.1.01</w:t>
            </w:r>
            <w:proofErr w:type="spellEnd"/>
          </w:p>
        </w:tc>
        <w:tc>
          <w:tcPr>
            <w:tcW w:w="4396" w:type="dxa"/>
            <w:tcBorders>
              <w:top w:val="nil"/>
              <w:left w:val="nil"/>
              <w:bottom w:val="single" w:sz="4" w:space="0" w:color="auto"/>
              <w:right w:val="single" w:sz="4" w:space="0" w:color="auto"/>
            </w:tcBorders>
            <w:shd w:val="clear" w:color="auto" w:fill="auto"/>
            <w:noWrap/>
            <w:hideMark/>
          </w:tcPr>
          <w:p w14:paraId="5493447B"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Последующая деятельность и выполнение решений ВВУИО</w:t>
            </w:r>
          </w:p>
        </w:tc>
        <w:tc>
          <w:tcPr>
            <w:tcW w:w="1133" w:type="dxa"/>
            <w:tcBorders>
              <w:top w:val="nil"/>
              <w:left w:val="nil"/>
              <w:bottom w:val="single" w:sz="4" w:space="0" w:color="auto"/>
              <w:right w:val="single" w:sz="4" w:space="0" w:color="auto"/>
            </w:tcBorders>
            <w:shd w:val="clear" w:color="auto" w:fill="auto"/>
            <w:noWrap/>
            <w:hideMark/>
          </w:tcPr>
          <w:p w14:paraId="30B7079D"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78ABDF35"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72 146,01</w:t>
            </w:r>
          </w:p>
        </w:tc>
        <w:tc>
          <w:tcPr>
            <w:tcW w:w="1134" w:type="dxa"/>
            <w:tcBorders>
              <w:top w:val="nil"/>
              <w:left w:val="nil"/>
              <w:bottom w:val="single" w:sz="4" w:space="0" w:color="auto"/>
              <w:right w:val="single" w:sz="4" w:space="0" w:color="auto"/>
            </w:tcBorders>
            <w:shd w:val="clear" w:color="auto" w:fill="auto"/>
            <w:noWrap/>
            <w:vAlign w:val="bottom"/>
            <w:hideMark/>
          </w:tcPr>
          <w:p w14:paraId="749EF7E6"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327 440,34</w:t>
            </w:r>
          </w:p>
        </w:tc>
        <w:tc>
          <w:tcPr>
            <w:tcW w:w="1022" w:type="dxa"/>
            <w:tcBorders>
              <w:top w:val="nil"/>
              <w:left w:val="nil"/>
              <w:bottom w:val="single" w:sz="4" w:space="0" w:color="auto"/>
              <w:right w:val="single" w:sz="4" w:space="0" w:color="auto"/>
            </w:tcBorders>
            <w:shd w:val="clear" w:color="auto" w:fill="auto"/>
            <w:noWrap/>
            <w:vAlign w:val="bottom"/>
            <w:hideMark/>
          </w:tcPr>
          <w:p w14:paraId="1199384E"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3E11C4A7"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96 483,08</w:t>
            </w:r>
          </w:p>
        </w:tc>
        <w:tc>
          <w:tcPr>
            <w:tcW w:w="1091" w:type="dxa"/>
            <w:tcBorders>
              <w:top w:val="nil"/>
              <w:left w:val="nil"/>
              <w:bottom w:val="single" w:sz="4" w:space="0" w:color="auto"/>
              <w:right w:val="single" w:sz="4" w:space="0" w:color="auto"/>
            </w:tcBorders>
            <w:shd w:val="clear" w:color="000000" w:fill="FFFFFF"/>
            <w:noWrap/>
            <w:vAlign w:val="bottom"/>
            <w:hideMark/>
          </w:tcPr>
          <w:p w14:paraId="4AB21CF9"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496 653,55</w:t>
            </w:r>
          </w:p>
        </w:tc>
        <w:tc>
          <w:tcPr>
            <w:tcW w:w="1218" w:type="dxa"/>
            <w:tcBorders>
              <w:top w:val="nil"/>
              <w:left w:val="nil"/>
              <w:bottom w:val="single" w:sz="4" w:space="0" w:color="auto"/>
              <w:right w:val="nil"/>
            </w:tcBorders>
            <w:shd w:val="clear" w:color="auto" w:fill="auto"/>
            <w:noWrap/>
            <w:vAlign w:val="bottom"/>
            <w:hideMark/>
          </w:tcPr>
          <w:p w14:paraId="2E0E6249"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−584,12</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78DD5E96"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−584,12</w:t>
            </w:r>
          </w:p>
        </w:tc>
      </w:tr>
      <w:tr w:rsidR="00FC7E7C" w:rsidRPr="007D16F1" w14:paraId="007A6982"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30366B9A"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P.10002.2.03</w:t>
            </w:r>
            <w:proofErr w:type="spellEnd"/>
          </w:p>
        </w:tc>
        <w:tc>
          <w:tcPr>
            <w:tcW w:w="4396" w:type="dxa"/>
            <w:tcBorders>
              <w:top w:val="nil"/>
              <w:left w:val="nil"/>
              <w:bottom w:val="single" w:sz="4" w:space="0" w:color="auto"/>
              <w:right w:val="single" w:sz="4" w:space="0" w:color="auto"/>
            </w:tcBorders>
            <w:shd w:val="clear" w:color="auto" w:fill="auto"/>
            <w:noWrap/>
            <w:hideMark/>
          </w:tcPr>
          <w:p w14:paraId="32CAD1A8"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Последующая деятельность и выполнение решений ВВУИО (внутренние фонды)</w:t>
            </w:r>
          </w:p>
        </w:tc>
        <w:tc>
          <w:tcPr>
            <w:tcW w:w="1133" w:type="dxa"/>
            <w:tcBorders>
              <w:top w:val="nil"/>
              <w:left w:val="nil"/>
              <w:bottom w:val="single" w:sz="4" w:space="0" w:color="auto"/>
              <w:right w:val="single" w:sz="4" w:space="0" w:color="auto"/>
            </w:tcBorders>
            <w:shd w:val="clear" w:color="auto" w:fill="auto"/>
            <w:noWrap/>
            <w:hideMark/>
          </w:tcPr>
          <w:p w14:paraId="29D9E449"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27179E96"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116 632,67</w:t>
            </w:r>
          </w:p>
        </w:tc>
        <w:tc>
          <w:tcPr>
            <w:tcW w:w="1134" w:type="dxa"/>
            <w:tcBorders>
              <w:top w:val="nil"/>
              <w:left w:val="nil"/>
              <w:bottom w:val="single" w:sz="4" w:space="0" w:color="auto"/>
              <w:right w:val="single" w:sz="4" w:space="0" w:color="auto"/>
            </w:tcBorders>
            <w:shd w:val="clear" w:color="auto" w:fill="auto"/>
            <w:noWrap/>
            <w:vAlign w:val="bottom"/>
            <w:hideMark/>
          </w:tcPr>
          <w:p w14:paraId="502BA0B4"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34C10CC8"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6D142401"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−68 481,81</w:t>
            </w:r>
          </w:p>
        </w:tc>
        <w:tc>
          <w:tcPr>
            <w:tcW w:w="1091" w:type="dxa"/>
            <w:tcBorders>
              <w:top w:val="nil"/>
              <w:left w:val="nil"/>
              <w:bottom w:val="single" w:sz="4" w:space="0" w:color="auto"/>
              <w:right w:val="single" w:sz="4" w:space="0" w:color="auto"/>
            </w:tcBorders>
            <w:shd w:val="clear" w:color="auto" w:fill="auto"/>
            <w:noWrap/>
            <w:vAlign w:val="bottom"/>
            <w:hideMark/>
          </w:tcPr>
          <w:p w14:paraId="38B621EA"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3E3FE90C"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48 150,86</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34DC3F70"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48 150,86</w:t>
            </w:r>
          </w:p>
        </w:tc>
      </w:tr>
      <w:tr w:rsidR="00FC7E7C" w:rsidRPr="007D16F1" w14:paraId="372B8ADE"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732E4E14"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P.10005.1.01</w:t>
            </w:r>
            <w:proofErr w:type="spellEnd"/>
          </w:p>
        </w:tc>
        <w:tc>
          <w:tcPr>
            <w:tcW w:w="4396" w:type="dxa"/>
            <w:tcBorders>
              <w:top w:val="nil"/>
              <w:left w:val="nil"/>
              <w:bottom w:val="single" w:sz="4" w:space="0" w:color="auto"/>
              <w:right w:val="single" w:sz="4" w:space="0" w:color="auto"/>
            </w:tcBorders>
            <w:shd w:val="clear" w:color="auto" w:fill="auto"/>
            <w:noWrap/>
            <w:hideMark/>
          </w:tcPr>
          <w:p w14:paraId="52765BC3"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Всемирный день электросвязи и информационного общества</w:t>
            </w:r>
          </w:p>
        </w:tc>
        <w:tc>
          <w:tcPr>
            <w:tcW w:w="1133" w:type="dxa"/>
            <w:tcBorders>
              <w:top w:val="nil"/>
              <w:left w:val="nil"/>
              <w:bottom w:val="single" w:sz="4" w:space="0" w:color="auto"/>
              <w:right w:val="single" w:sz="4" w:space="0" w:color="auto"/>
            </w:tcBorders>
            <w:shd w:val="clear" w:color="auto" w:fill="auto"/>
            <w:noWrap/>
            <w:hideMark/>
          </w:tcPr>
          <w:p w14:paraId="21AB2F05"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3F378ADD"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−3 225,89</w:t>
            </w:r>
          </w:p>
        </w:tc>
        <w:tc>
          <w:tcPr>
            <w:tcW w:w="1134" w:type="dxa"/>
            <w:tcBorders>
              <w:top w:val="nil"/>
              <w:left w:val="nil"/>
              <w:bottom w:val="single" w:sz="4" w:space="0" w:color="auto"/>
              <w:right w:val="single" w:sz="4" w:space="0" w:color="auto"/>
            </w:tcBorders>
            <w:shd w:val="clear" w:color="auto" w:fill="auto"/>
            <w:noWrap/>
            <w:vAlign w:val="bottom"/>
            <w:hideMark/>
          </w:tcPr>
          <w:p w14:paraId="50D71507"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664E9817"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702D8F6E"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3 225,89</w:t>
            </w:r>
          </w:p>
        </w:tc>
        <w:tc>
          <w:tcPr>
            <w:tcW w:w="1091" w:type="dxa"/>
            <w:tcBorders>
              <w:top w:val="nil"/>
              <w:left w:val="nil"/>
              <w:bottom w:val="single" w:sz="4" w:space="0" w:color="auto"/>
              <w:right w:val="single" w:sz="4" w:space="0" w:color="auto"/>
            </w:tcBorders>
            <w:shd w:val="clear" w:color="auto" w:fill="auto"/>
            <w:noWrap/>
            <w:vAlign w:val="bottom"/>
            <w:hideMark/>
          </w:tcPr>
          <w:p w14:paraId="1EE47070"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3CBA4DBB"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5244DEFE"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r>
      <w:tr w:rsidR="00FC7E7C" w:rsidRPr="007D16F1" w14:paraId="3C38ED7C"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1C7B4343"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P.10006.1.01</w:t>
            </w:r>
            <w:proofErr w:type="spellEnd"/>
          </w:p>
        </w:tc>
        <w:tc>
          <w:tcPr>
            <w:tcW w:w="4396" w:type="dxa"/>
            <w:tcBorders>
              <w:top w:val="nil"/>
              <w:left w:val="nil"/>
              <w:bottom w:val="single" w:sz="4" w:space="0" w:color="auto"/>
              <w:right w:val="single" w:sz="4" w:space="0" w:color="auto"/>
            </w:tcBorders>
            <w:shd w:val="clear" w:color="auto" w:fill="auto"/>
            <w:noWrap/>
            <w:hideMark/>
          </w:tcPr>
          <w:p w14:paraId="3FD0284C"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Выполнение стратегического плана (Италия)</w:t>
            </w:r>
          </w:p>
        </w:tc>
        <w:tc>
          <w:tcPr>
            <w:tcW w:w="1133" w:type="dxa"/>
            <w:tcBorders>
              <w:top w:val="nil"/>
              <w:left w:val="nil"/>
              <w:bottom w:val="single" w:sz="4" w:space="0" w:color="auto"/>
              <w:right w:val="single" w:sz="4" w:space="0" w:color="auto"/>
            </w:tcBorders>
            <w:shd w:val="clear" w:color="auto" w:fill="auto"/>
            <w:noWrap/>
            <w:hideMark/>
          </w:tcPr>
          <w:p w14:paraId="2FA6C5F9"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2C05BD8C"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858,58</w:t>
            </w:r>
          </w:p>
        </w:tc>
        <w:tc>
          <w:tcPr>
            <w:tcW w:w="1134" w:type="dxa"/>
            <w:tcBorders>
              <w:top w:val="nil"/>
              <w:left w:val="nil"/>
              <w:bottom w:val="single" w:sz="4" w:space="0" w:color="auto"/>
              <w:right w:val="single" w:sz="4" w:space="0" w:color="auto"/>
            </w:tcBorders>
            <w:shd w:val="clear" w:color="auto" w:fill="auto"/>
            <w:noWrap/>
            <w:vAlign w:val="bottom"/>
            <w:hideMark/>
          </w:tcPr>
          <w:p w14:paraId="73456066"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47902044"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7F32AA3D"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−858,58</w:t>
            </w:r>
          </w:p>
        </w:tc>
        <w:tc>
          <w:tcPr>
            <w:tcW w:w="1091" w:type="dxa"/>
            <w:tcBorders>
              <w:top w:val="nil"/>
              <w:left w:val="nil"/>
              <w:bottom w:val="single" w:sz="4" w:space="0" w:color="auto"/>
              <w:right w:val="single" w:sz="4" w:space="0" w:color="auto"/>
            </w:tcBorders>
            <w:shd w:val="clear" w:color="auto" w:fill="auto"/>
            <w:noWrap/>
            <w:vAlign w:val="bottom"/>
            <w:hideMark/>
          </w:tcPr>
          <w:p w14:paraId="55B9E8AF"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58206B99"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6ECCA73E"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r>
      <w:tr w:rsidR="00FC7E7C" w:rsidRPr="007D16F1" w14:paraId="15EA6D58"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6EFB808A"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P.10010.1.01</w:t>
            </w:r>
            <w:proofErr w:type="spellEnd"/>
          </w:p>
        </w:tc>
        <w:tc>
          <w:tcPr>
            <w:tcW w:w="4396" w:type="dxa"/>
            <w:tcBorders>
              <w:top w:val="nil"/>
              <w:left w:val="nil"/>
              <w:bottom w:val="single" w:sz="4" w:space="0" w:color="auto"/>
              <w:right w:val="single" w:sz="4" w:space="0" w:color="auto"/>
            </w:tcBorders>
            <w:shd w:val="clear" w:color="auto" w:fill="auto"/>
            <w:noWrap/>
            <w:hideMark/>
          </w:tcPr>
          <w:p w14:paraId="417F2DD0"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Электронный музей ИКТ</w:t>
            </w:r>
          </w:p>
        </w:tc>
        <w:tc>
          <w:tcPr>
            <w:tcW w:w="1133" w:type="dxa"/>
            <w:tcBorders>
              <w:top w:val="nil"/>
              <w:left w:val="nil"/>
              <w:bottom w:val="single" w:sz="4" w:space="0" w:color="auto"/>
              <w:right w:val="single" w:sz="4" w:space="0" w:color="auto"/>
            </w:tcBorders>
            <w:shd w:val="clear" w:color="auto" w:fill="auto"/>
            <w:noWrap/>
            <w:hideMark/>
          </w:tcPr>
          <w:p w14:paraId="470D4BD2"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64228729"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134" w:type="dxa"/>
            <w:tcBorders>
              <w:top w:val="nil"/>
              <w:left w:val="nil"/>
              <w:bottom w:val="single" w:sz="4" w:space="0" w:color="auto"/>
              <w:right w:val="single" w:sz="4" w:space="0" w:color="auto"/>
            </w:tcBorders>
            <w:shd w:val="clear" w:color="auto" w:fill="auto"/>
            <w:noWrap/>
            <w:vAlign w:val="bottom"/>
            <w:hideMark/>
          </w:tcPr>
          <w:p w14:paraId="1BA821DD"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1C27D954"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3FC92E47"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23 434,00</w:t>
            </w:r>
          </w:p>
        </w:tc>
        <w:tc>
          <w:tcPr>
            <w:tcW w:w="1091" w:type="dxa"/>
            <w:tcBorders>
              <w:top w:val="nil"/>
              <w:left w:val="nil"/>
              <w:bottom w:val="single" w:sz="4" w:space="0" w:color="auto"/>
              <w:right w:val="single" w:sz="4" w:space="0" w:color="auto"/>
            </w:tcBorders>
            <w:shd w:val="clear" w:color="auto" w:fill="auto"/>
            <w:noWrap/>
            <w:vAlign w:val="bottom"/>
            <w:hideMark/>
          </w:tcPr>
          <w:p w14:paraId="24012D91"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23 434,00</w:t>
            </w:r>
          </w:p>
        </w:tc>
        <w:tc>
          <w:tcPr>
            <w:tcW w:w="1218" w:type="dxa"/>
            <w:tcBorders>
              <w:top w:val="nil"/>
              <w:left w:val="nil"/>
              <w:bottom w:val="single" w:sz="4" w:space="0" w:color="auto"/>
              <w:right w:val="nil"/>
            </w:tcBorders>
            <w:shd w:val="clear" w:color="auto" w:fill="auto"/>
            <w:noWrap/>
            <w:vAlign w:val="bottom"/>
            <w:hideMark/>
          </w:tcPr>
          <w:p w14:paraId="5C3DC9FF"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497B2FED"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r>
      <w:tr w:rsidR="00FC7E7C" w:rsidRPr="007D16F1" w14:paraId="2DA58E2E"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5D717F11"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P.10015.1.01</w:t>
            </w:r>
            <w:proofErr w:type="spellEnd"/>
          </w:p>
        </w:tc>
        <w:tc>
          <w:tcPr>
            <w:tcW w:w="4396" w:type="dxa"/>
            <w:tcBorders>
              <w:top w:val="nil"/>
              <w:left w:val="nil"/>
              <w:bottom w:val="single" w:sz="4" w:space="0" w:color="auto"/>
              <w:right w:val="single" w:sz="4" w:space="0" w:color="auto"/>
            </w:tcBorders>
            <w:shd w:val="clear" w:color="auto" w:fill="auto"/>
            <w:noWrap/>
            <w:hideMark/>
          </w:tcPr>
          <w:p w14:paraId="66248E8F"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Комиссия по широкополосной связи в интересах цифрового развития</w:t>
            </w:r>
          </w:p>
        </w:tc>
        <w:tc>
          <w:tcPr>
            <w:tcW w:w="1133" w:type="dxa"/>
            <w:tcBorders>
              <w:top w:val="nil"/>
              <w:left w:val="nil"/>
              <w:bottom w:val="single" w:sz="4" w:space="0" w:color="auto"/>
              <w:right w:val="single" w:sz="4" w:space="0" w:color="auto"/>
            </w:tcBorders>
            <w:shd w:val="clear" w:color="auto" w:fill="auto"/>
            <w:noWrap/>
            <w:hideMark/>
          </w:tcPr>
          <w:p w14:paraId="237DE68F"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3002B0ED"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353 243,30</w:t>
            </w:r>
          </w:p>
        </w:tc>
        <w:tc>
          <w:tcPr>
            <w:tcW w:w="1134" w:type="dxa"/>
            <w:tcBorders>
              <w:top w:val="nil"/>
              <w:left w:val="nil"/>
              <w:bottom w:val="single" w:sz="4" w:space="0" w:color="auto"/>
              <w:right w:val="single" w:sz="4" w:space="0" w:color="auto"/>
            </w:tcBorders>
            <w:shd w:val="clear" w:color="auto" w:fill="auto"/>
            <w:noWrap/>
            <w:vAlign w:val="bottom"/>
            <w:hideMark/>
          </w:tcPr>
          <w:p w14:paraId="724A37AE"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98 700,12</w:t>
            </w:r>
          </w:p>
        </w:tc>
        <w:tc>
          <w:tcPr>
            <w:tcW w:w="1022" w:type="dxa"/>
            <w:tcBorders>
              <w:top w:val="nil"/>
              <w:left w:val="nil"/>
              <w:bottom w:val="single" w:sz="4" w:space="0" w:color="auto"/>
              <w:right w:val="single" w:sz="4" w:space="0" w:color="auto"/>
            </w:tcBorders>
            <w:shd w:val="clear" w:color="auto" w:fill="auto"/>
            <w:noWrap/>
            <w:vAlign w:val="bottom"/>
            <w:hideMark/>
          </w:tcPr>
          <w:p w14:paraId="24470845"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541514DC"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−295 518,50</w:t>
            </w:r>
          </w:p>
        </w:tc>
        <w:tc>
          <w:tcPr>
            <w:tcW w:w="1091" w:type="dxa"/>
            <w:tcBorders>
              <w:top w:val="nil"/>
              <w:left w:val="nil"/>
              <w:bottom w:val="single" w:sz="4" w:space="0" w:color="auto"/>
              <w:right w:val="single" w:sz="4" w:space="0" w:color="auto"/>
            </w:tcBorders>
            <w:shd w:val="clear" w:color="auto" w:fill="auto"/>
            <w:noWrap/>
            <w:vAlign w:val="bottom"/>
            <w:hideMark/>
          </w:tcPr>
          <w:p w14:paraId="47CE14F0"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156 424,92</w:t>
            </w:r>
          </w:p>
        </w:tc>
        <w:tc>
          <w:tcPr>
            <w:tcW w:w="1218" w:type="dxa"/>
            <w:tcBorders>
              <w:top w:val="nil"/>
              <w:left w:val="nil"/>
              <w:bottom w:val="single" w:sz="4" w:space="0" w:color="auto"/>
              <w:right w:val="nil"/>
            </w:tcBorders>
            <w:shd w:val="clear" w:color="auto" w:fill="auto"/>
            <w:noWrap/>
            <w:vAlign w:val="bottom"/>
            <w:hideMark/>
          </w:tcPr>
          <w:p w14:paraId="48060CEF"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2B2B0D2F"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r>
      <w:tr w:rsidR="00FC7E7C" w:rsidRPr="007D16F1" w14:paraId="64372F8B"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434C46D7"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P.10016.1.01</w:t>
            </w:r>
            <w:proofErr w:type="spellEnd"/>
          </w:p>
        </w:tc>
        <w:tc>
          <w:tcPr>
            <w:tcW w:w="4396" w:type="dxa"/>
            <w:tcBorders>
              <w:top w:val="nil"/>
              <w:left w:val="nil"/>
              <w:bottom w:val="single" w:sz="4" w:space="0" w:color="auto"/>
              <w:right w:val="single" w:sz="4" w:space="0" w:color="auto"/>
            </w:tcBorders>
            <w:shd w:val="clear" w:color="auto" w:fill="auto"/>
            <w:noWrap/>
            <w:hideMark/>
          </w:tcPr>
          <w:p w14:paraId="60466E8F"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Переоборудование зала им. Попова</w:t>
            </w:r>
          </w:p>
        </w:tc>
        <w:tc>
          <w:tcPr>
            <w:tcW w:w="1133" w:type="dxa"/>
            <w:tcBorders>
              <w:top w:val="nil"/>
              <w:left w:val="nil"/>
              <w:bottom w:val="single" w:sz="4" w:space="0" w:color="auto"/>
              <w:right w:val="single" w:sz="4" w:space="0" w:color="auto"/>
            </w:tcBorders>
            <w:shd w:val="clear" w:color="auto" w:fill="auto"/>
            <w:noWrap/>
            <w:hideMark/>
          </w:tcPr>
          <w:p w14:paraId="090C5698"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3962B540"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134" w:type="dxa"/>
            <w:tcBorders>
              <w:top w:val="nil"/>
              <w:left w:val="nil"/>
              <w:bottom w:val="single" w:sz="4" w:space="0" w:color="auto"/>
              <w:right w:val="single" w:sz="4" w:space="0" w:color="auto"/>
            </w:tcBorders>
            <w:shd w:val="clear" w:color="auto" w:fill="auto"/>
            <w:noWrap/>
            <w:vAlign w:val="bottom"/>
            <w:hideMark/>
          </w:tcPr>
          <w:p w14:paraId="1AD01C4A"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3CD9F3A9"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10657DC1"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51 942,00</w:t>
            </w:r>
          </w:p>
        </w:tc>
        <w:tc>
          <w:tcPr>
            <w:tcW w:w="1091" w:type="dxa"/>
            <w:tcBorders>
              <w:top w:val="nil"/>
              <w:left w:val="nil"/>
              <w:bottom w:val="single" w:sz="4" w:space="0" w:color="auto"/>
              <w:right w:val="single" w:sz="4" w:space="0" w:color="auto"/>
            </w:tcBorders>
            <w:shd w:val="clear" w:color="auto" w:fill="auto"/>
            <w:noWrap/>
            <w:vAlign w:val="bottom"/>
            <w:hideMark/>
          </w:tcPr>
          <w:p w14:paraId="2096030C"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51 942,00</w:t>
            </w:r>
          </w:p>
        </w:tc>
        <w:tc>
          <w:tcPr>
            <w:tcW w:w="1218" w:type="dxa"/>
            <w:tcBorders>
              <w:top w:val="nil"/>
              <w:left w:val="nil"/>
              <w:bottom w:val="single" w:sz="4" w:space="0" w:color="auto"/>
              <w:right w:val="nil"/>
            </w:tcBorders>
            <w:shd w:val="clear" w:color="auto" w:fill="auto"/>
            <w:noWrap/>
            <w:vAlign w:val="bottom"/>
            <w:hideMark/>
          </w:tcPr>
          <w:p w14:paraId="35FFA419"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2B472A86"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r>
      <w:tr w:rsidR="00FC7E7C" w:rsidRPr="007D16F1" w14:paraId="6A6471AD"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3427D1AC"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P.10019.1.01</w:t>
            </w:r>
            <w:proofErr w:type="spellEnd"/>
          </w:p>
        </w:tc>
        <w:tc>
          <w:tcPr>
            <w:tcW w:w="4396" w:type="dxa"/>
            <w:tcBorders>
              <w:top w:val="nil"/>
              <w:left w:val="nil"/>
              <w:bottom w:val="single" w:sz="4" w:space="0" w:color="auto"/>
              <w:right w:val="single" w:sz="4" w:space="0" w:color="auto"/>
            </w:tcBorders>
            <w:shd w:val="clear" w:color="auto" w:fill="auto"/>
            <w:noWrap/>
            <w:hideMark/>
          </w:tcPr>
          <w:p w14:paraId="76A375B8"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Фонд МСЭ по обеспечению доступности</w:t>
            </w:r>
          </w:p>
        </w:tc>
        <w:tc>
          <w:tcPr>
            <w:tcW w:w="1133" w:type="dxa"/>
            <w:tcBorders>
              <w:top w:val="nil"/>
              <w:left w:val="nil"/>
              <w:bottom w:val="single" w:sz="4" w:space="0" w:color="auto"/>
              <w:right w:val="single" w:sz="4" w:space="0" w:color="auto"/>
            </w:tcBorders>
            <w:shd w:val="clear" w:color="auto" w:fill="auto"/>
            <w:noWrap/>
            <w:hideMark/>
          </w:tcPr>
          <w:p w14:paraId="77E8038F"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1ADD7E8F"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3 360,85</w:t>
            </w:r>
          </w:p>
        </w:tc>
        <w:tc>
          <w:tcPr>
            <w:tcW w:w="1134" w:type="dxa"/>
            <w:tcBorders>
              <w:top w:val="nil"/>
              <w:left w:val="nil"/>
              <w:bottom w:val="single" w:sz="4" w:space="0" w:color="auto"/>
              <w:right w:val="single" w:sz="4" w:space="0" w:color="auto"/>
            </w:tcBorders>
            <w:shd w:val="clear" w:color="auto" w:fill="auto"/>
            <w:noWrap/>
            <w:vAlign w:val="bottom"/>
            <w:hideMark/>
          </w:tcPr>
          <w:p w14:paraId="3E4D064C"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2BF75CFD"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4BB72569"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000000" w:fill="FFFFFF"/>
            <w:noWrap/>
            <w:vAlign w:val="bottom"/>
            <w:hideMark/>
          </w:tcPr>
          <w:p w14:paraId="4C22FC45"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7534B5B6"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3 360,85</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022BEE5F"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3 360,85</w:t>
            </w:r>
          </w:p>
        </w:tc>
      </w:tr>
      <w:tr w:rsidR="00FC7E7C" w:rsidRPr="007D16F1" w14:paraId="5CB44B5C"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2A69D869"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P.10020.1.01</w:t>
            </w:r>
            <w:proofErr w:type="spellEnd"/>
          </w:p>
        </w:tc>
        <w:tc>
          <w:tcPr>
            <w:tcW w:w="4396" w:type="dxa"/>
            <w:tcBorders>
              <w:top w:val="nil"/>
              <w:left w:val="nil"/>
              <w:bottom w:val="single" w:sz="4" w:space="0" w:color="auto"/>
              <w:right w:val="single" w:sz="4" w:space="0" w:color="auto"/>
            </w:tcBorders>
            <w:shd w:val="clear" w:color="auto" w:fill="auto"/>
            <w:noWrap/>
            <w:hideMark/>
          </w:tcPr>
          <w:p w14:paraId="39A00777"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Проект по терминологии</w:t>
            </w:r>
          </w:p>
        </w:tc>
        <w:tc>
          <w:tcPr>
            <w:tcW w:w="1133" w:type="dxa"/>
            <w:tcBorders>
              <w:top w:val="nil"/>
              <w:left w:val="nil"/>
              <w:bottom w:val="single" w:sz="4" w:space="0" w:color="auto"/>
              <w:right w:val="single" w:sz="4" w:space="0" w:color="auto"/>
            </w:tcBorders>
            <w:shd w:val="clear" w:color="auto" w:fill="auto"/>
            <w:noWrap/>
            <w:hideMark/>
          </w:tcPr>
          <w:p w14:paraId="4B4B3978"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1FE8973F"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41 907,66</w:t>
            </w:r>
          </w:p>
        </w:tc>
        <w:tc>
          <w:tcPr>
            <w:tcW w:w="1134" w:type="dxa"/>
            <w:tcBorders>
              <w:top w:val="nil"/>
              <w:left w:val="nil"/>
              <w:bottom w:val="single" w:sz="4" w:space="0" w:color="auto"/>
              <w:right w:val="single" w:sz="4" w:space="0" w:color="auto"/>
            </w:tcBorders>
            <w:shd w:val="clear" w:color="auto" w:fill="auto"/>
            <w:noWrap/>
            <w:vAlign w:val="bottom"/>
            <w:hideMark/>
          </w:tcPr>
          <w:p w14:paraId="38FF1FE2"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2E76EC55"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23553A71"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17AFD86C"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500E52C4"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41 907,66</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508A177F"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41 907,66</w:t>
            </w:r>
          </w:p>
        </w:tc>
      </w:tr>
      <w:tr w:rsidR="00FC7E7C" w:rsidRPr="007D16F1" w14:paraId="2A3F8E67"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0BBBFBAA"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P.10021.1.01</w:t>
            </w:r>
            <w:proofErr w:type="spellEnd"/>
          </w:p>
        </w:tc>
        <w:tc>
          <w:tcPr>
            <w:tcW w:w="4396" w:type="dxa"/>
            <w:tcBorders>
              <w:top w:val="nil"/>
              <w:left w:val="nil"/>
              <w:bottom w:val="single" w:sz="4" w:space="0" w:color="auto"/>
              <w:right w:val="single" w:sz="4" w:space="0" w:color="auto"/>
            </w:tcBorders>
            <w:shd w:val="clear" w:color="auto" w:fill="auto"/>
            <w:noWrap/>
            <w:hideMark/>
          </w:tcPr>
          <w:p w14:paraId="45B26A2C"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Защита ребенка в онлайновой среде</w:t>
            </w:r>
          </w:p>
        </w:tc>
        <w:tc>
          <w:tcPr>
            <w:tcW w:w="1133" w:type="dxa"/>
            <w:tcBorders>
              <w:top w:val="nil"/>
              <w:left w:val="nil"/>
              <w:bottom w:val="single" w:sz="4" w:space="0" w:color="auto"/>
              <w:right w:val="single" w:sz="4" w:space="0" w:color="auto"/>
            </w:tcBorders>
            <w:shd w:val="clear" w:color="auto" w:fill="auto"/>
            <w:noWrap/>
            <w:hideMark/>
          </w:tcPr>
          <w:p w14:paraId="689FE369"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58E433A5"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41 573,20</w:t>
            </w:r>
          </w:p>
        </w:tc>
        <w:tc>
          <w:tcPr>
            <w:tcW w:w="1134" w:type="dxa"/>
            <w:tcBorders>
              <w:top w:val="nil"/>
              <w:left w:val="nil"/>
              <w:bottom w:val="single" w:sz="4" w:space="0" w:color="auto"/>
              <w:right w:val="single" w:sz="4" w:space="0" w:color="auto"/>
            </w:tcBorders>
            <w:shd w:val="clear" w:color="auto" w:fill="auto"/>
            <w:noWrap/>
            <w:vAlign w:val="bottom"/>
            <w:hideMark/>
          </w:tcPr>
          <w:p w14:paraId="459E2E7D"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606A3A50"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664C0526"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−41 573,20</w:t>
            </w:r>
          </w:p>
        </w:tc>
        <w:tc>
          <w:tcPr>
            <w:tcW w:w="1091" w:type="dxa"/>
            <w:tcBorders>
              <w:top w:val="nil"/>
              <w:left w:val="nil"/>
              <w:bottom w:val="single" w:sz="4" w:space="0" w:color="auto"/>
              <w:right w:val="single" w:sz="4" w:space="0" w:color="auto"/>
            </w:tcBorders>
            <w:shd w:val="clear" w:color="auto" w:fill="auto"/>
            <w:noWrap/>
            <w:vAlign w:val="bottom"/>
            <w:hideMark/>
          </w:tcPr>
          <w:p w14:paraId="0D6E66D6"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5F6BE606"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49645C8E"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r>
      <w:tr w:rsidR="00FC7E7C" w:rsidRPr="007D16F1" w14:paraId="545CEC3A"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6346BE96"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P.10023.1.01</w:t>
            </w:r>
            <w:proofErr w:type="spellEnd"/>
          </w:p>
        </w:tc>
        <w:tc>
          <w:tcPr>
            <w:tcW w:w="4396" w:type="dxa"/>
            <w:tcBorders>
              <w:top w:val="nil"/>
              <w:left w:val="nil"/>
              <w:bottom w:val="single" w:sz="4" w:space="0" w:color="auto"/>
              <w:right w:val="single" w:sz="4" w:space="0" w:color="auto"/>
            </w:tcBorders>
            <w:shd w:val="clear" w:color="auto" w:fill="auto"/>
            <w:noWrap/>
            <w:hideMark/>
          </w:tcPr>
          <w:p w14:paraId="2C0A7109"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roofErr w:type="spellStart"/>
            <w:r w:rsidRPr="007D16F1">
              <w:rPr>
                <w:sz w:val="16"/>
                <w:szCs w:val="16"/>
                <w:lang w:val="ru-RU"/>
              </w:rPr>
              <w:t>STC</w:t>
            </w:r>
            <w:proofErr w:type="spellEnd"/>
          </w:p>
        </w:tc>
        <w:tc>
          <w:tcPr>
            <w:tcW w:w="1133" w:type="dxa"/>
            <w:tcBorders>
              <w:top w:val="nil"/>
              <w:left w:val="nil"/>
              <w:bottom w:val="single" w:sz="4" w:space="0" w:color="auto"/>
              <w:right w:val="single" w:sz="4" w:space="0" w:color="auto"/>
            </w:tcBorders>
            <w:shd w:val="clear" w:color="auto" w:fill="auto"/>
            <w:noWrap/>
            <w:hideMark/>
          </w:tcPr>
          <w:p w14:paraId="279F395E"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22688F7C"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25 505,14</w:t>
            </w:r>
          </w:p>
        </w:tc>
        <w:tc>
          <w:tcPr>
            <w:tcW w:w="1134" w:type="dxa"/>
            <w:tcBorders>
              <w:top w:val="nil"/>
              <w:left w:val="nil"/>
              <w:bottom w:val="single" w:sz="4" w:space="0" w:color="auto"/>
              <w:right w:val="single" w:sz="4" w:space="0" w:color="auto"/>
            </w:tcBorders>
            <w:shd w:val="clear" w:color="auto" w:fill="auto"/>
            <w:noWrap/>
            <w:vAlign w:val="bottom"/>
            <w:hideMark/>
          </w:tcPr>
          <w:p w14:paraId="205554B3"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049F29E7"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69173258"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39F35959"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47B77D14"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25 505,14</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6546489F"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25 505,14</w:t>
            </w:r>
          </w:p>
        </w:tc>
      </w:tr>
      <w:tr w:rsidR="00FC7E7C" w:rsidRPr="007D16F1" w14:paraId="24253843"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0BDF5F90"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P.10025.1.01</w:t>
            </w:r>
            <w:proofErr w:type="spellEnd"/>
          </w:p>
        </w:tc>
        <w:tc>
          <w:tcPr>
            <w:tcW w:w="4396" w:type="dxa"/>
            <w:tcBorders>
              <w:top w:val="nil"/>
              <w:left w:val="nil"/>
              <w:bottom w:val="single" w:sz="4" w:space="0" w:color="auto"/>
              <w:right w:val="single" w:sz="4" w:space="0" w:color="auto"/>
            </w:tcBorders>
            <w:shd w:val="clear" w:color="auto" w:fill="auto"/>
            <w:noWrap/>
            <w:hideMark/>
          </w:tcPr>
          <w:p w14:paraId="1361DFC5"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Всемирный молодежный саммит</w:t>
            </w:r>
          </w:p>
        </w:tc>
        <w:tc>
          <w:tcPr>
            <w:tcW w:w="1133" w:type="dxa"/>
            <w:tcBorders>
              <w:top w:val="nil"/>
              <w:left w:val="nil"/>
              <w:bottom w:val="single" w:sz="4" w:space="0" w:color="auto"/>
              <w:right w:val="single" w:sz="4" w:space="0" w:color="auto"/>
            </w:tcBorders>
            <w:shd w:val="clear" w:color="auto" w:fill="auto"/>
            <w:noWrap/>
            <w:hideMark/>
          </w:tcPr>
          <w:p w14:paraId="2CD254D8"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1C0DB8DD"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608,42</w:t>
            </w:r>
          </w:p>
        </w:tc>
        <w:tc>
          <w:tcPr>
            <w:tcW w:w="1134" w:type="dxa"/>
            <w:tcBorders>
              <w:top w:val="nil"/>
              <w:left w:val="nil"/>
              <w:bottom w:val="single" w:sz="4" w:space="0" w:color="auto"/>
              <w:right w:val="single" w:sz="4" w:space="0" w:color="auto"/>
            </w:tcBorders>
            <w:shd w:val="clear" w:color="auto" w:fill="auto"/>
            <w:noWrap/>
            <w:vAlign w:val="bottom"/>
            <w:hideMark/>
          </w:tcPr>
          <w:p w14:paraId="5579BA52"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39EDB2EE"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6EF637D0"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76C82138"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76AF4884"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608,42</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3D7DF4CD"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608,42</w:t>
            </w:r>
          </w:p>
        </w:tc>
      </w:tr>
      <w:tr w:rsidR="00FC7E7C" w:rsidRPr="007D16F1" w14:paraId="4BD3792A"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42EC295F"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P.10028.1.01</w:t>
            </w:r>
            <w:proofErr w:type="spellEnd"/>
          </w:p>
        </w:tc>
        <w:tc>
          <w:tcPr>
            <w:tcW w:w="4396" w:type="dxa"/>
            <w:tcBorders>
              <w:top w:val="nil"/>
              <w:left w:val="nil"/>
              <w:bottom w:val="single" w:sz="4" w:space="0" w:color="auto"/>
              <w:right w:val="single" w:sz="4" w:space="0" w:color="auto"/>
            </w:tcBorders>
            <w:shd w:val="clear" w:color="auto" w:fill="auto"/>
            <w:noWrap/>
            <w:hideMark/>
          </w:tcPr>
          <w:p w14:paraId="78FC02D7"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150-я годовщина МСЭ (</w:t>
            </w:r>
            <w:proofErr w:type="spellStart"/>
            <w:r w:rsidRPr="007D16F1">
              <w:rPr>
                <w:sz w:val="16"/>
                <w:szCs w:val="16"/>
                <w:lang w:val="ru-RU"/>
              </w:rPr>
              <w:t>Ext</w:t>
            </w:r>
            <w:proofErr w:type="spellEnd"/>
            <w:r w:rsidRPr="007D16F1">
              <w:rPr>
                <w:sz w:val="16"/>
                <w:szCs w:val="16"/>
                <w:lang w:val="ru-RU"/>
              </w:rPr>
              <w:t>. 1)</w:t>
            </w:r>
          </w:p>
        </w:tc>
        <w:tc>
          <w:tcPr>
            <w:tcW w:w="1133" w:type="dxa"/>
            <w:tcBorders>
              <w:top w:val="nil"/>
              <w:left w:val="nil"/>
              <w:bottom w:val="single" w:sz="4" w:space="0" w:color="auto"/>
              <w:right w:val="single" w:sz="4" w:space="0" w:color="auto"/>
            </w:tcBorders>
            <w:shd w:val="clear" w:color="auto" w:fill="auto"/>
            <w:noWrap/>
            <w:hideMark/>
          </w:tcPr>
          <w:p w14:paraId="7705F06E"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39E5B5C1"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620,30</w:t>
            </w:r>
          </w:p>
        </w:tc>
        <w:tc>
          <w:tcPr>
            <w:tcW w:w="1134" w:type="dxa"/>
            <w:tcBorders>
              <w:top w:val="nil"/>
              <w:left w:val="nil"/>
              <w:bottom w:val="single" w:sz="4" w:space="0" w:color="auto"/>
              <w:right w:val="single" w:sz="4" w:space="0" w:color="auto"/>
            </w:tcBorders>
            <w:shd w:val="clear" w:color="auto" w:fill="auto"/>
            <w:noWrap/>
            <w:vAlign w:val="bottom"/>
            <w:hideMark/>
          </w:tcPr>
          <w:p w14:paraId="3C7A8874"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43D18DBA"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5936EC44"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2B12C26C"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09B97B49"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620,30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2BBB4F07"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620,30</w:t>
            </w:r>
          </w:p>
        </w:tc>
      </w:tr>
      <w:tr w:rsidR="00FC7E7C" w:rsidRPr="007D16F1" w14:paraId="2C79C568"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0ADC0DE3"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P.10030.1.01</w:t>
            </w:r>
            <w:proofErr w:type="spellEnd"/>
          </w:p>
        </w:tc>
        <w:tc>
          <w:tcPr>
            <w:tcW w:w="4396" w:type="dxa"/>
            <w:tcBorders>
              <w:top w:val="nil"/>
              <w:left w:val="nil"/>
              <w:bottom w:val="single" w:sz="4" w:space="0" w:color="auto"/>
              <w:right w:val="single" w:sz="4" w:space="0" w:color="auto"/>
            </w:tcBorders>
            <w:shd w:val="clear" w:color="auto" w:fill="auto"/>
            <w:noWrap/>
            <w:hideMark/>
          </w:tcPr>
          <w:p w14:paraId="370D77D6"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 xml:space="preserve">Награды </w:t>
            </w:r>
            <w:proofErr w:type="spellStart"/>
            <w:r w:rsidRPr="007D16F1">
              <w:rPr>
                <w:sz w:val="16"/>
                <w:szCs w:val="16"/>
                <w:lang w:val="ru-RU"/>
              </w:rPr>
              <w:t>Gemtech</w:t>
            </w:r>
            <w:proofErr w:type="spellEnd"/>
            <w:r w:rsidRPr="007D16F1">
              <w:rPr>
                <w:sz w:val="16"/>
                <w:szCs w:val="16"/>
                <w:lang w:val="ru-RU"/>
              </w:rPr>
              <w:t xml:space="preserve"> </w:t>
            </w:r>
          </w:p>
        </w:tc>
        <w:tc>
          <w:tcPr>
            <w:tcW w:w="1133" w:type="dxa"/>
            <w:tcBorders>
              <w:top w:val="nil"/>
              <w:left w:val="nil"/>
              <w:bottom w:val="single" w:sz="4" w:space="0" w:color="auto"/>
              <w:right w:val="single" w:sz="4" w:space="0" w:color="auto"/>
            </w:tcBorders>
            <w:shd w:val="clear" w:color="auto" w:fill="auto"/>
            <w:noWrap/>
            <w:hideMark/>
          </w:tcPr>
          <w:p w14:paraId="1ABB1354"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15E1350A"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86 456,47</w:t>
            </w:r>
          </w:p>
        </w:tc>
        <w:tc>
          <w:tcPr>
            <w:tcW w:w="1134" w:type="dxa"/>
            <w:tcBorders>
              <w:top w:val="nil"/>
              <w:left w:val="nil"/>
              <w:bottom w:val="single" w:sz="4" w:space="0" w:color="auto"/>
              <w:right w:val="single" w:sz="4" w:space="0" w:color="auto"/>
            </w:tcBorders>
            <w:shd w:val="clear" w:color="auto" w:fill="auto"/>
            <w:noWrap/>
            <w:vAlign w:val="bottom"/>
            <w:hideMark/>
          </w:tcPr>
          <w:p w14:paraId="7BBC8AF5"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0B2BE067"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2D4C8B96"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−86 456,47</w:t>
            </w:r>
          </w:p>
        </w:tc>
        <w:tc>
          <w:tcPr>
            <w:tcW w:w="1091" w:type="dxa"/>
            <w:tcBorders>
              <w:top w:val="nil"/>
              <w:left w:val="nil"/>
              <w:bottom w:val="single" w:sz="4" w:space="0" w:color="auto"/>
              <w:right w:val="single" w:sz="4" w:space="0" w:color="auto"/>
            </w:tcBorders>
            <w:shd w:val="clear" w:color="auto" w:fill="auto"/>
            <w:noWrap/>
            <w:vAlign w:val="bottom"/>
            <w:hideMark/>
          </w:tcPr>
          <w:p w14:paraId="6C93CDDC"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7D4D5EFD"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1C4209AC"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r>
      <w:tr w:rsidR="00FC7E7C" w:rsidRPr="007D16F1" w14:paraId="6DEA7A1C"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5696E9EA"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P.10031.1.01</w:t>
            </w:r>
            <w:proofErr w:type="spellEnd"/>
          </w:p>
        </w:tc>
        <w:tc>
          <w:tcPr>
            <w:tcW w:w="4396" w:type="dxa"/>
            <w:tcBorders>
              <w:top w:val="nil"/>
              <w:left w:val="nil"/>
              <w:bottom w:val="single" w:sz="4" w:space="0" w:color="auto"/>
              <w:right w:val="single" w:sz="4" w:space="0" w:color="auto"/>
            </w:tcBorders>
            <w:shd w:val="clear" w:color="auto" w:fill="auto"/>
            <w:noWrap/>
            <w:hideMark/>
          </w:tcPr>
          <w:p w14:paraId="7698AC9E"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 xml:space="preserve">День "Девушки в ИКТ" </w:t>
            </w:r>
          </w:p>
        </w:tc>
        <w:tc>
          <w:tcPr>
            <w:tcW w:w="1133" w:type="dxa"/>
            <w:tcBorders>
              <w:top w:val="nil"/>
              <w:left w:val="nil"/>
              <w:bottom w:val="single" w:sz="4" w:space="0" w:color="auto"/>
              <w:right w:val="single" w:sz="4" w:space="0" w:color="auto"/>
            </w:tcBorders>
            <w:shd w:val="clear" w:color="auto" w:fill="auto"/>
            <w:noWrap/>
            <w:hideMark/>
          </w:tcPr>
          <w:p w14:paraId="5A2317D7"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0F56896C"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5 835,56</w:t>
            </w:r>
          </w:p>
        </w:tc>
        <w:tc>
          <w:tcPr>
            <w:tcW w:w="1134" w:type="dxa"/>
            <w:tcBorders>
              <w:top w:val="nil"/>
              <w:left w:val="nil"/>
              <w:bottom w:val="single" w:sz="4" w:space="0" w:color="auto"/>
              <w:right w:val="single" w:sz="4" w:space="0" w:color="auto"/>
            </w:tcBorders>
            <w:shd w:val="clear" w:color="auto" w:fill="auto"/>
            <w:noWrap/>
            <w:vAlign w:val="bottom"/>
            <w:hideMark/>
          </w:tcPr>
          <w:p w14:paraId="05E2A072"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6231EF55"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30B77961"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09B84E7D"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7EA7D97D"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5 835,56</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084F8693"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5 835,56</w:t>
            </w:r>
          </w:p>
        </w:tc>
      </w:tr>
      <w:tr w:rsidR="00FC7E7C" w:rsidRPr="007D16F1" w14:paraId="23192DD9" w14:textId="77777777" w:rsidTr="00D616EC">
        <w:tc>
          <w:tcPr>
            <w:tcW w:w="1124" w:type="dxa"/>
            <w:tcBorders>
              <w:top w:val="nil"/>
              <w:left w:val="single" w:sz="8" w:space="0" w:color="auto"/>
              <w:bottom w:val="nil"/>
              <w:right w:val="single" w:sz="4" w:space="0" w:color="auto"/>
            </w:tcBorders>
            <w:shd w:val="clear" w:color="auto" w:fill="auto"/>
            <w:noWrap/>
            <w:hideMark/>
          </w:tcPr>
          <w:p w14:paraId="575B73AA"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P.10033.1.01</w:t>
            </w:r>
            <w:proofErr w:type="spellEnd"/>
          </w:p>
        </w:tc>
        <w:tc>
          <w:tcPr>
            <w:tcW w:w="4396" w:type="dxa"/>
            <w:tcBorders>
              <w:top w:val="nil"/>
              <w:left w:val="nil"/>
              <w:bottom w:val="nil"/>
              <w:right w:val="single" w:sz="4" w:space="0" w:color="auto"/>
            </w:tcBorders>
            <w:shd w:val="clear" w:color="auto" w:fill="auto"/>
            <w:noWrap/>
            <w:hideMark/>
          </w:tcPr>
          <w:p w14:paraId="6A712562"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 xml:space="preserve">Семинар-практикум по истории МСЭ </w:t>
            </w:r>
          </w:p>
        </w:tc>
        <w:tc>
          <w:tcPr>
            <w:tcW w:w="1133" w:type="dxa"/>
            <w:tcBorders>
              <w:top w:val="nil"/>
              <w:left w:val="nil"/>
              <w:bottom w:val="nil"/>
              <w:right w:val="single" w:sz="4" w:space="0" w:color="auto"/>
            </w:tcBorders>
            <w:shd w:val="clear" w:color="auto" w:fill="auto"/>
            <w:noWrap/>
            <w:hideMark/>
          </w:tcPr>
          <w:p w14:paraId="11B41EA2"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nil"/>
              <w:right w:val="single" w:sz="4" w:space="0" w:color="auto"/>
            </w:tcBorders>
            <w:shd w:val="clear" w:color="auto" w:fill="auto"/>
            <w:noWrap/>
            <w:vAlign w:val="bottom"/>
            <w:hideMark/>
          </w:tcPr>
          <w:p w14:paraId="4607F442"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5 443,65</w:t>
            </w:r>
          </w:p>
        </w:tc>
        <w:tc>
          <w:tcPr>
            <w:tcW w:w="1134" w:type="dxa"/>
            <w:tcBorders>
              <w:top w:val="nil"/>
              <w:left w:val="nil"/>
              <w:bottom w:val="nil"/>
              <w:right w:val="single" w:sz="4" w:space="0" w:color="auto"/>
            </w:tcBorders>
            <w:shd w:val="clear" w:color="auto" w:fill="auto"/>
            <w:noWrap/>
            <w:vAlign w:val="bottom"/>
            <w:hideMark/>
          </w:tcPr>
          <w:p w14:paraId="3A3265CA"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3A77B9BE"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1E1D932E"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6FA4076D"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02BDD7E3"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5 443,65</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480FD989"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5 443,65</w:t>
            </w:r>
          </w:p>
        </w:tc>
      </w:tr>
      <w:tr w:rsidR="00FC7E7C" w:rsidRPr="007D16F1" w14:paraId="162CB609" w14:textId="77777777" w:rsidTr="00D616EC">
        <w:tc>
          <w:tcPr>
            <w:tcW w:w="1124" w:type="dxa"/>
            <w:tcBorders>
              <w:top w:val="single" w:sz="4" w:space="0" w:color="auto"/>
              <w:left w:val="single" w:sz="8" w:space="0" w:color="auto"/>
              <w:bottom w:val="single" w:sz="4" w:space="0" w:color="auto"/>
              <w:right w:val="single" w:sz="4" w:space="0" w:color="auto"/>
            </w:tcBorders>
            <w:shd w:val="clear" w:color="auto" w:fill="auto"/>
            <w:noWrap/>
            <w:hideMark/>
          </w:tcPr>
          <w:p w14:paraId="1800967B"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P.10036.1.01</w:t>
            </w:r>
            <w:proofErr w:type="spellEnd"/>
          </w:p>
        </w:tc>
        <w:tc>
          <w:tcPr>
            <w:tcW w:w="4396" w:type="dxa"/>
            <w:tcBorders>
              <w:top w:val="single" w:sz="4" w:space="0" w:color="auto"/>
              <w:left w:val="nil"/>
              <w:bottom w:val="single" w:sz="4" w:space="0" w:color="auto"/>
              <w:right w:val="single" w:sz="4" w:space="0" w:color="auto"/>
            </w:tcBorders>
            <w:shd w:val="clear" w:color="auto" w:fill="auto"/>
            <w:noWrap/>
            <w:hideMark/>
          </w:tcPr>
          <w:p w14:paraId="6999AC72"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Проект по письменному переводу ITU-</w:t>
            </w:r>
            <w:proofErr w:type="spellStart"/>
            <w:r w:rsidRPr="007D16F1">
              <w:rPr>
                <w:sz w:val="16"/>
                <w:szCs w:val="16"/>
                <w:lang w:val="ru-RU"/>
              </w:rPr>
              <w:t>WE</w:t>
            </w:r>
            <w:proofErr w:type="spellEnd"/>
            <w:r w:rsidRPr="007D16F1">
              <w:rPr>
                <w:sz w:val="16"/>
                <w:szCs w:val="16"/>
                <w:lang w:val="ru-RU"/>
              </w:rPr>
              <w:t xml:space="preserve"> </w:t>
            </w:r>
            <w:proofErr w:type="spellStart"/>
            <w:r w:rsidRPr="007D16F1">
              <w:rPr>
                <w:sz w:val="16"/>
                <w:szCs w:val="16"/>
                <w:lang w:val="ru-RU"/>
              </w:rPr>
              <w:t>Ext</w:t>
            </w:r>
            <w:proofErr w:type="spellEnd"/>
            <w:r w:rsidRPr="007D16F1">
              <w:rPr>
                <w:sz w:val="16"/>
                <w:szCs w:val="16"/>
                <w:lang w:val="ru-RU"/>
              </w:rPr>
              <w:t xml:space="preserve">. 1 </w:t>
            </w:r>
          </w:p>
        </w:tc>
        <w:tc>
          <w:tcPr>
            <w:tcW w:w="1133" w:type="dxa"/>
            <w:tcBorders>
              <w:top w:val="single" w:sz="4" w:space="0" w:color="auto"/>
              <w:left w:val="nil"/>
              <w:bottom w:val="single" w:sz="4" w:space="0" w:color="auto"/>
              <w:right w:val="single" w:sz="4" w:space="0" w:color="auto"/>
            </w:tcBorders>
            <w:shd w:val="clear" w:color="auto" w:fill="auto"/>
            <w:noWrap/>
            <w:hideMark/>
          </w:tcPr>
          <w:p w14:paraId="4779815B"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B646823"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900 000,00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5FBC5A7"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56DA87AF"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189433B2"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−14 096,53</w:t>
            </w:r>
          </w:p>
        </w:tc>
        <w:tc>
          <w:tcPr>
            <w:tcW w:w="1091" w:type="dxa"/>
            <w:tcBorders>
              <w:top w:val="nil"/>
              <w:left w:val="nil"/>
              <w:bottom w:val="single" w:sz="4" w:space="0" w:color="auto"/>
              <w:right w:val="single" w:sz="4" w:space="0" w:color="auto"/>
            </w:tcBorders>
            <w:shd w:val="clear" w:color="auto" w:fill="auto"/>
            <w:noWrap/>
            <w:vAlign w:val="bottom"/>
            <w:hideMark/>
          </w:tcPr>
          <w:p w14:paraId="088FF574"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15C8290D"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885 903,47</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3ADB9D42"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885 903,47</w:t>
            </w:r>
          </w:p>
        </w:tc>
      </w:tr>
      <w:tr w:rsidR="00FC7E7C" w:rsidRPr="007D16F1" w14:paraId="7BBADB7C"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4C502E91"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P.10036.1.02</w:t>
            </w:r>
            <w:proofErr w:type="spellEnd"/>
          </w:p>
        </w:tc>
        <w:tc>
          <w:tcPr>
            <w:tcW w:w="4396" w:type="dxa"/>
            <w:tcBorders>
              <w:top w:val="nil"/>
              <w:left w:val="nil"/>
              <w:bottom w:val="single" w:sz="4" w:space="0" w:color="auto"/>
              <w:right w:val="single" w:sz="4" w:space="0" w:color="auto"/>
            </w:tcBorders>
            <w:shd w:val="clear" w:color="auto" w:fill="auto"/>
            <w:noWrap/>
            <w:hideMark/>
          </w:tcPr>
          <w:p w14:paraId="3B174C77"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 xml:space="preserve">Эксперимент по письменному переводу для Совета-18 </w:t>
            </w:r>
          </w:p>
        </w:tc>
        <w:tc>
          <w:tcPr>
            <w:tcW w:w="1133" w:type="dxa"/>
            <w:tcBorders>
              <w:top w:val="nil"/>
              <w:left w:val="nil"/>
              <w:bottom w:val="single" w:sz="4" w:space="0" w:color="auto"/>
              <w:right w:val="single" w:sz="4" w:space="0" w:color="auto"/>
            </w:tcBorders>
            <w:shd w:val="clear" w:color="auto" w:fill="auto"/>
            <w:noWrap/>
            <w:hideMark/>
          </w:tcPr>
          <w:p w14:paraId="07DD3844"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4CC443AC"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−14 076,53</w:t>
            </w:r>
          </w:p>
        </w:tc>
        <w:tc>
          <w:tcPr>
            <w:tcW w:w="1134" w:type="dxa"/>
            <w:tcBorders>
              <w:top w:val="nil"/>
              <w:left w:val="nil"/>
              <w:bottom w:val="single" w:sz="4" w:space="0" w:color="auto"/>
              <w:right w:val="single" w:sz="4" w:space="0" w:color="auto"/>
            </w:tcBorders>
            <w:shd w:val="clear" w:color="auto" w:fill="auto"/>
            <w:noWrap/>
            <w:vAlign w:val="bottom"/>
            <w:hideMark/>
          </w:tcPr>
          <w:p w14:paraId="2064F574"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5C29200E"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30BFACC7"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14 096,53</w:t>
            </w:r>
          </w:p>
        </w:tc>
        <w:tc>
          <w:tcPr>
            <w:tcW w:w="1091" w:type="dxa"/>
            <w:tcBorders>
              <w:top w:val="nil"/>
              <w:left w:val="nil"/>
              <w:bottom w:val="single" w:sz="4" w:space="0" w:color="auto"/>
              <w:right w:val="single" w:sz="4" w:space="0" w:color="auto"/>
            </w:tcBorders>
            <w:shd w:val="clear" w:color="auto" w:fill="auto"/>
            <w:noWrap/>
            <w:vAlign w:val="bottom"/>
            <w:hideMark/>
          </w:tcPr>
          <w:p w14:paraId="44541327"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20,00</w:t>
            </w:r>
          </w:p>
        </w:tc>
        <w:tc>
          <w:tcPr>
            <w:tcW w:w="1218" w:type="dxa"/>
            <w:tcBorders>
              <w:top w:val="nil"/>
              <w:left w:val="nil"/>
              <w:bottom w:val="single" w:sz="4" w:space="0" w:color="auto"/>
              <w:right w:val="nil"/>
            </w:tcBorders>
            <w:shd w:val="clear" w:color="auto" w:fill="auto"/>
            <w:noWrap/>
            <w:vAlign w:val="bottom"/>
            <w:hideMark/>
          </w:tcPr>
          <w:p w14:paraId="686F963C"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1BE35830"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r>
      <w:tr w:rsidR="00FC7E7C" w:rsidRPr="007D16F1" w14:paraId="283182B2"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4A833123"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P.10039.2.01</w:t>
            </w:r>
            <w:proofErr w:type="spellEnd"/>
          </w:p>
        </w:tc>
        <w:tc>
          <w:tcPr>
            <w:tcW w:w="4396" w:type="dxa"/>
            <w:tcBorders>
              <w:top w:val="nil"/>
              <w:left w:val="nil"/>
              <w:bottom w:val="single" w:sz="4" w:space="0" w:color="auto"/>
              <w:right w:val="single" w:sz="4" w:space="0" w:color="auto"/>
            </w:tcBorders>
            <w:shd w:val="clear" w:color="auto" w:fill="auto"/>
            <w:noWrap/>
            <w:hideMark/>
          </w:tcPr>
          <w:p w14:paraId="2600E6C1"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 xml:space="preserve">Деятельность </w:t>
            </w:r>
            <w:proofErr w:type="spellStart"/>
            <w:r w:rsidRPr="007D16F1">
              <w:rPr>
                <w:sz w:val="16"/>
                <w:szCs w:val="16"/>
                <w:lang w:val="ru-RU"/>
              </w:rPr>
              <w:t>SPM</w:t>
            </w:r>
            <w:proofErr w:type="spellEnd"/>
          </w:p>
        </w:tc>
        <w:tc>
          <w:tcPr>
            <w:tcW w:w="1133" w:type="dxa"/>
            <w:tcBorders>
              <w:top w:val="nil"/>
              <w:left w:val="nil"/>
              <w:bottom w:val="single" w:sz="4" w:space="0" w:color="auto"/>
              <w:right w:val="single" w:sz="4" w:space="0" w:color="auto"/>
            </w:tcBorders>
            <w:shd w:val="clear" w:color="auto" w:fill="auto"/>
            <w:noWrap/>
            <w:hideMark/>
          </w:tcPr>
          <w:p w14:paraId="0BA14831"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455B3D9E"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228 892,61</w:t>
            </w:r>
          </w:p>
        </w:tc>
        <w:tc>
          <w:tcPr>
            <w:tcW w:w="1134" w:type="dxa"/>
            <w:tcBorders>
              <w:top w:val="nil"/>
              <w:left w:val="nil"/>
              <w:bottom w:val="single" w:sz="4" w:space="0" w:color="auto"/>
              <w:right w:val="single" w:sz="4" w:space="0" w:color="auto"/>
            </w:tcBorders>
            <w:shd w:val="clear" w:color="auto" w:fill="auto"/>
            <w:noWrap/>
            <w:vAlign w:val="bottom"/>
            <w:hideMark/>
          </w:tcPr>
          <w:p w14:paraId="5857AA9E"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36394F88"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4FACEFF8"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387ED596"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74D4A2D2"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228 892,61</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1C774F7F"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228 892,61</w:t>
            </w:r>
          </w:p>
        </w:tc>
      </w:tr>
      <w:tr w:rsidR="00FC7E7C" w:rsidRPr="007D16F1" w14:paraId="005031F7"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0E6FAC0D"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P.10040.1.01</w:t>
            </w:r>
            <w:proofErr w:type="spellEnd"/>
          </w:p>
        </w:tc>
        <w:tc>
          <w:tcPr>
            <w:tcW w:w="4396" w:type="dxa"/>
            <w:tcBorders>
              <w:top w:val="nil"/>
              <w:left w:val="nil"/>
              <w:bottom w:val="single" w:sz="4" w:space="0" w:color="auto"/>
              <w:right w:val="single" w:sz="4" w:space="0" w:color="auto"/>
            </w:tcBorders>
            <w:shd w:val="clear" w:color="auto" w:fill="auto"/>
            <w:noWrap/>
            <w:hideMark/>
          </w:tcPr>
          <w:p w14:paraId="6D2829D7"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Руководящие указания по визуальной идентификации</w:t>
            </w:r>
          </w:p>
        </w:tc>
        <w:tc>
          <w:tcPr>
            <w:tcW w:w="1133" w:type="dxa"/>
            <w:tcBorders>
              <w:top w:val="nil"/>
              <w:left w:val="nil"/>
              <w:bottom w:val="single" w:sz="4" w:space="0" w:color="auto"/>
              <w:right w:val="single" w:sz="4" w:space="0" w:color="auto"/>
            </w:tcBorders>
            <w:shd w:val="clear" w:color="auto" w:fill="auto"/>
            <w:noWrap/>
            <w:hideMark/>
          </w:tcPr>
          <w:p w14:paraId="38DA0302"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1EB23EC4"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−919,30</w:t>
            </w:r>
          </w:p>
        </w:tc>
        <w:tc>
          <w:tcPr>
            <w:tcW w:w="1134" w:type="dxa"/>
            <w:tcBorders>
              <w:top w:val="nil"/>
              <w:left w:val="nil"/>
              <w:bottom w:val="single" w:sz="4" w:space="0" w:color="auto"/>
              <w:right w:val="single" w:sz="4" w:space="0" w:color="auto"/>
            </w:tcBorders>
            <w:shd w:val="clear" w:color="auto" w:fill="auto"/>
            <w:noWrap/>
            <w:vAlign w:val="bottom"/>
            <w:hideMark/>
          </w:tcPr>
          <w:p w14:paraId="371EB347"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2FD08EF9"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6F09BAAD"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919,30</w:t>
            </w:r>
          </w:p>
        </w:tc>
        <w:tc>
          <w:tcPr>
            <w:tcW w:w="1091" w:type="dxa"/>
            <w:tcBorders>
              <w:top w:val="nil"/>
              <w:left w:val="nil"/>
              <w:bottom w:val="single" w:sz="4" w:space="0" w:color="auto"/>
              <w:right w:val="single" w:sz="4" w:space="0" w:color="auto"/>
            </w:tcBorders>
            <w:shd w:val="clear" w:color="auto" w:fill="auto"/>
            <w:noWrap/>
            <w:vAlign w:val="bottom"/>
            <w:hideMark/>
          </w:tcPr>
          <w:p w14:paraId="634B5EFB"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5D879ED2"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36E4BDC0"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r>
      <w:tr w:rsidR="00FC7E7C" w:rsidRPr="007D16F1" w14:paraId="5738018B"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1F998196"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P.10040.2.03</w:t>
            </w:r>
            <w:proofErr w:type="spellEnd"/>
          </w:p>
        </w:tc>
        <w:tc>
          <w:tcPr>
            <w:tcW w:w="4396" w:type="dxa"/>
            <w:tcBorders>
              <w:top w:val="nil"/>
              <w:left w:val="nil"/>
              <w:bottom w:val="single" w:sz="4" w:space="0" w:color="auto"/>
              <w:right w:val="single" w:sz="4" w:space="0" w:color="auto"/>
            </w:tcBorders>
            <w:shd w:val="clear" w:color="auto" w:fill="auto"/>
            <w:noWrap/>
            <w:hideMark/>
          </w:tcPr>
          <w:p w14:paraId="5F0D1B74"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Руководящие указания по визуальной идентификации</w:t>
            </w:r>
          </w:p>
        </w:tc>
        <w:tc>
          <w:tcPr>
            <w:tcW w:w="1133" w:type="dxa"/>
            <w:tcBorders>
              <w:top w:val="nil"/>
              <w:left w:val="nil"/>
              <w:bottom w:val="single" w:sz="4" w:space="0" w:color="auto"/>
              <w:right w:val="single" w:sz="4" w:space="0" w:color="auto"/>
            </w:tcBorders>
            <w:shd w:val="clear" w:color="auto" w:fill="auto"/>
            <w:noWrap/>
            <w:hideMark/>
          </w:tcPr>
          <w:p w14:paraId="14E30FB4"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65DE28B5"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6 860,00</w:t>
            </w:r>
          </w:p>
        </w:tc>
        <w:tc>
          <w:tcPr>
            <w:tcW w:w="1134" w:type="dxa"/>
            <w:tcBorders>
              <w:top w:val="nil"/>
              <w:left w:val="nil"/>
              <w:bottom w:val="single" w:sz="4" w:space="0" w:color="auto"/>
              <w:right w:val="single" w:sz="4" w:space="0" w:color="auto"/>
            </w:tcBorders>
            <w:shd w:val="clear" w:color="auto" w:fill="auto"/>
            <w:noWrap/>
            <w:vAlign w:val="bottom"/>
            <w:hideMark/>
          </w:tcPr>
          <w:p w14:paraId="16CC8A10"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3FD94747"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0D9042DE"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−919,30</w:t>
            </w:r>
          </w:p>
        </w:tc>
        <w:tc>
          <w:tcPr>
            <w:tcW w:w="1091" w:type="dxa"/>
            <w:tcBorders>
              <w:top w:val="nil"/>
              <w:left w:val="nil"/>
              <w:bottom w:val="single" w:sz="4" w:space="0" w:color="auto"/>
              <w:right w:val="single" w:sz="4" w:space="0" w:color="auto"/>
            </w:tcBorders>
            <w:shd w:val="clear" w:color="auto" w:fill="auto"/>
            <w:noWrap/>
            <w:vAlign w:val="bottom"/>
            <w:hideMark/>
          </w:tcPr>
          <w:p w14:paraId="7261EA7B"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316D547D"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5 940,70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4A4F1727"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5 940,70</w:t>
            </w:r>
          </w:p>
        </w:tc>
      </w:tr>
      <w:tr w:rsidR="00FC7E7C" w:rsidRPr="007D16F1" w14:paraId="19B3E11A"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1AA00B30"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P.10041.1.01</w:t>
            </w:r>
            <w:proofErr w:type="spellEnd"/>
          </w:p>
        </w:tc>
        <w:tc>
          <w:tcPr>
            <w:tcW w:w="4396" w:type="dxa"/>
            <w:tcBorders>
              <w:top w:val="nil"/>
              <w:left w:val="nil"/>
              <w:bottom w:val="single" w:sz="4" w:space="0" w:color="auto"/>
              <w:right w:val="single" w:sz="4" w:space="0" w:color="auto"/>
            </w:tcBorders>
            <w:shd w:val="clear" w:color="auto" w:fill="auto"/>
            <w:noWrap/>
            <w:hideMark/>
          </w:tcPr>
          <w:p w14:paraId="08D9F42D"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Деятельность партнерства "РАВНЫЕ" на высоком уровне</w:t>
            </w:r>
          </w:p>
        </w:tc>
        <w:tc>
          <w:tcPr>
            <w:tcW w:w="1133" w:type="dxa"/>
            <w:tcBorders>
              <w:top w:val="nil"/>
              <w:left w:val="nil"/>
              <w:bottom w:val="single" w:sz="4" w:space="0" w:color="auto"/>
              <w:right w:val="single" w:sz="4" w:space="0" w:color="auto"/>
            </w:tcBorders>
            <w:shd w:val="clear" w:color="auto" w:fill="auto"/>
            <w:noWrap/>
            <w:hideMark/>
          </w:tcPr>
          <w:p w14:paraId="2C791D9E"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3D7203E0"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26 091,36</w:t>
            </w:r>
          </w:p>
        </w:tc>
        <w:tc>
          <w:tcPr>
            <w:tcW w:w="1134" w:type="dxa"/>
            <w:tcBorders>
              <w:top w:val="nil"/>
              <w:left w:val="nil"/>
              <w:bottom w:val="single" w:sz="4" w:space="0" w:color="auto"/>
              <w:right w:val="single" w:sz="4" w:space="0" w:color="auto"/>
            </w:tcBorders>
            <w:shd w:val="clear" w:color="auto" w:fill="auto"/>
            <w:noWrap/>
            <w:vAlign w:val="bottom"/>
            <w:hideMark/>
          </w:tcPr>
          <w:p w14:paraId="5A0B7B2B"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29 610,04</w:t>
            </w:r>
          </w:p>
        </w:tc>
        <w:tc>
          <w:tcPr>
            <w:tcW w:w="1022" w:type="dxa"/>
            <w:tcBorders>
              <w:top w:val="nil"/>
              <w:left w:val="nil"/>
              <w:bottom w:val="single" w:sz="4" w:space="0" w:color="auto"/>
              <w:right w:val="single" w:sz="4" w:space="0" w:color="auto"/>
            </w:tcBorders>
            <w:shd w:val="clear" w:color="auto" w:fill="auto"/>
            <w:noWrap/>
            <w:vAlign w:val="bottom"/>
            <w:hideMark/>
          </w:tcPr>
          <w:p w14:paraId="058115D0"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442E8356"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−1 448,38</w:t>
            </w:r>
          </w:p>
        </w:tc>
        <w:tc>
          <w:tcPr>
            <w:tcW w:w="1091" w:type="dxa"/>
            <w:tcBorders>
              <w:top w:val="nil"/>
              <w:left w:val="nil"/>
              <w:bottom w:val="single" w:sz="4" w:space="0" w:color="auto"/>
              <w:right w:val="single" w:sz="4" w:space="0" w:color="auto"/>
            </w:tcBorders>
            <w:shd w:val="clear" w:color="auto" w:fill="auto"/>
            <w:noWrap/>
            <w:vAlign w:val="bottom"/>
            <w:hideMark/>
          </w:tcPr>
          <w:p w14:paraId="47714B9D"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54 253,02</w:t>
            </w:r>
          </w:p>
        </w:tc>
        <w:tc>
          <w:tcPr>
            <w:tcW w:w="1218" w:type="dxa"/>
            <w:tcBorders>
              <w:top w:val="nil"/>
              <w:left w:val="nil"/>
              <w:bottom w:val="single" w:sz="4" w:space="0" w:color="auto"/>
              <w:right w:val="nil"/>
            </w:tcBorders>
            <w:shd w:val="clear" w:color="auto" w:fill="auto"/>
            <w:noWrap/>
            <w:vAlign w:val="bottom"/>
            <w:hideMark/>
          </w:tcPr>
          <w:p w14:paraId="606EA9EA"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107954B8"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r>
      <w:tr w:rsidR="00FC7E7C" w:rsidRPr="007D16F1" w14:paraId="7B5F0C7C"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24CF5626"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P.10041.1.02</w:t>
            </w:r>
            <w:proofErr w:type="spellEnd"/>
          </w:p>
        </w:tc>
        <w:tc>
          <w:tcPr>
            <w:tcW w:w="4396" w:type="dxa"/>
            <w:tcBorders>
              <w:top w:val="nil"/>
              <w:left w:val="nil"/>
              <w:bottom w:val="single" w:sz="4" w:space="0" w:color="auto"/>
              <w:right w:val="single" w:sz="4" w:space="0" w:color="auto"/>
            </w:tcBorders>
            <w:shd w:val="clear" w:color="auto" w:fill="auto"/>
            <w:noWrap/>
            <w:hideMark/>
          </w:tcPr>
          <w:p w14:paraId="4128B005"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"РАВНЫЕ"</w:t>
            </w:r>
          </w:p>
        </w:tc>
        <w:tc>
          <w:tcPr>
            <w:tcW w:w="1133" w:type="dxa"/>
            <w:tcBorders>
              <w:top w:val="nil"/>
              <w:left w:val="nil"/>
              <w:bottom w:val="single" w:sz="4" w:space="0" w:color="auto"/>
              <w:right w:val="single" w:sz="4" w:space="0" w:color="auto"/>
            </w:tcBorders>
            <w:shd w:val="clear" w:color="auto" w:fill="auto"/>
            <w:noWrap/>
            <w:hideMark/>
          </w:tcPr>
          <w:p w14:paraId="50F57CD8"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74C339D1"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212 210,79</w:t>
            </w:r>
          </w:p>
        </w:tc>
        <w:tc>
          <w:tcPr>
            <w:tcW w:w="1134" w:type="dxa"/>
            <w:tcBorders>
              <w:top w:val="nil"/>
              <w:left w:val="nil"/>
              <w:bottom w:val="single" w:sz="4" w:space="0" w:color="auto"/>
              <w:right w:val="single" w:sz="4" w:space="0" w:color="auto"/>
            </w:tcBorders>
            <w:shd w:val="clear" w:color="auto" w:fill="auto"/>
            <w:noWrap/>
            <w:vAlign w:val="bottom"/>
            <w:hideMark/>
          </w:tcPr>
          <w:p w14:paraId="008DEE7B"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6002995B"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5EC22C7F"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−197 977,49</w:t>
            </w:r>
          </w:p>
        </w:tc>
        <w:tc>
          <w:tcPr>
            <w:tcW w:w="1091" w:type="dxa"/>
            <w:tcBorders>
              <w:top w:val="nil"/>
              <w:left w:val="nil"/>
              <w:bottom w:val="single" w:sz="4" w:space="0" w:color="auto"/>
              <w:right w:val="single" w:sz="4" w:space="0" w:color="auto"/>
            </w:tcBorders>
            <w:shd w:val="clear" w:color="auto" w:fill="auto"/>
            <w:noWrap/>
            <w:vAlign w:val="bottom"/>
            <w:hideMark/>
          </w:tcPr>
          <w:p w14:paraId="5A31F3C7"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14 233,30</w:t>
            </w:r>
          </w:p>
        </w:tc>
        <w:tc>
          <w:tcPr>
            <w:tcW w:w="1218" w:type="dxa"/>
            <w:tcBorders>
              <w:top w:val="nil"/>
              <w:left w:val="nil"/>
              <w:bottom w:val="single" w:sz="4" w:space="0" w:color="auto"/>
              <w:right w:val="nil"/>
            </w:tcBorders>
            <w:shd w:val="clear" w:color="auto" w:fill="auto"/>
            <w:noWrap/>
            <w:vAlign w:val="bottom"/>
            <w:hideMark/>
          </w:tcPr>
          <w:p w14:paraId="49620BDC"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516DC658"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r>
      <w:tr w:rsidR="00FC7E7C" w:rsidRPr="007D16F1" w14:paraId="1AB715F1"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086EEE2E"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P.10042.2.01</w:t>
            </w:r>
            <w:proofErr w:type="spellEnd"/>
          </w:p>
        </w:tc>
        <w:tc>
          <w:tcPr>
            <w:tcW w:w="4396" w:type="dxa"/>
            <w:tcBorders>
              <w:top w:val="nil"/>
              <w:left w:val="nil"/>
              <w:bottom w:val="single" w:sz="4" w:space="0" w:color="auto"/>
              <w:right w:val="single" w:sz="4" w:space="0" w:color="auto"/>
            </w:tcBorders>
            <w:shd w:val="clear" w:color="auto" w:fill="auto"/>
            <w:noWrap/>
            <w:hideMark/>
          </w:tcPr>
          <w:p w14:paraId="22B41B60"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Деятельность Генерального секретариата на высоком уровне</w:t>
            </w:r>
          </w:p>
        </w:tc>
        <w:tc>
          <w:tcPr>
            <w:tcW w:w="1133" w:type="dxa"/>
            <w:tcBorders>
              <w:top w:val="nil"/>
              <w:left w:val="nil"/>
              <w:bottom w:val="single" w:sz="4" w:space="0" w:color="auto"/>
              <w:right w:val="single" w:sz="4" w:space="0" w:color="auto"/>
            </w:tcBorders>
            <w:shd w:val="clear" w:color="auto" w:fill="auto"/>
            <w:noWrap/>
            <w:hideMark/>
          </w:tcPr>
          <w:p w14:paraId="728B0258"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59E5ED51"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78 868,28</w:t>
            </w:r>
          </w:p>
        </w:tc>
        <w:tc>
          <w:tcPr>
            <w:tcW w:w="1134" w:type="dxa"/>
            <w:tcBorders>
              <w:top w:val="nil"/>
              <w:left w:val="nil"/>
              <w:bottom w:val="single" w:sz="4" w:space="0" w:color="auto"/>
              <w:right w:val="single" w:sz="4" w:space="0" w:color="auto"/>
            </w:tcBorders>
            <w:shd w:val="clear" w:color="auto" w:fill="auto"/>
            <w:noWrap/>
            <w:vAlign w:val="bottom"/>
            <w:hideMark/>
          </w:tcPr>
          <w:p w14:paraId="64CE264C"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53A024B3"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41ACC0DE"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50 000,00</w:t>
            </w:r>
          </w:p>
        </w:tc>
        <w:tc>
          <w:tcPr>
            <w:tcW w:w="1091" w:type="dxa"/>
            <w:tcBorders>
              <w:top w:val="nil"/>
              <w:left w:val="nil"/>
              <w:bottom w:val="single" w:sz="4" w:space="0" w:color="auto"/>
              <w:right w:val="single" w:sz="4" w:space="0" w:color="auto"/>
            </w:tcBorders>
            <w:shd w:val="clear" w:color="auto" w:fill="auto"/>
            <w:noWrap/>
            <w:vAlign w:val="bottom"/>
            <w:hideMark/>
          </w:tcPr>
          <w:p w14:paraId="1B6FD653"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63 861,50</w:t>
            </w:r>
          </w:p>
        </w:tc>
        <w:tc>
          <w:tcPr>
            <w:tcW w:w="1218" w:type="dxa"/>
            <w:tcBorders>
              <w:top w:val="nil"/>
              <w:left w:val="nil"/>
              <w:bottom w:val="single" w:sz="4" w:space="0" w:color="auto"/>
              <w:right w:val="nil"/>
            </w:tcBorders>
            <w:shd w:val="clear" w:color="auto" w:fill="auto"/>
            <w:noWrap/>
            <w:vAlign w:val="bottom"/>
            <w:hideMark/>
          </w:tcPr>
          <w:p w14:paraId="2C7DE12E"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65 006,78</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74346FEF"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65 006,78</w:t>
            </w:r>
          </w:p>
        </w:tc>
      </w:tr>
      <w:tr w:rsidR="00FC7E7C" w:rsidRPr="007D16F1" w14:paraId="2A49B76D"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7CD18A9A"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P.10043.2.01</w:t>
            </w:r>
            <w:proofErr w:type="spellEnd"/>
          </w:p>
        </w:tc>
        <w:tc>
          <w:tcPr>
            <w:tcW w:w="4396" w:type="dxa"/>
            <w:tcBorders>
              <w:top w:val="nil"/>
              <w:left w:val="nil"/>
              <w:bottom w:val="single" w:sz="4" w:space="0" w:color="auto"/>
              <w:right w:val="single" w:sz="4" w:space="0" w:color="auto"/>
            </w:tcBorders>
            <w:shd w:val="clear" w:color="auto" w:fill="auto"/>
            <w:noWrap/>
            <w:hideMark/>
          </w:tcPr>
          <w:p w14:paraId="0DBF1DCD"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 xml:space="preserve">Защитная противоударная пленка на окнах </w:t>
            </w:r>
            <w:proofErr w:type="spellStart"/>
            <w:r w:rsidRPr="007D16F1">
              <w:rPr>
                <w:sz w:val="16"/>
                <w:szCs w:val="16"/>
                <w:lang w:val="ru-RU"/>
              </w:rPr>
              <w:t>Int.1</w:t>
            </w:r>
            <w:proofErr w:type="spellEnd"/>
            <w:r w:rsidRPr="007D16F1">
              <w:rPr>
                <w:sz w:val="16"/>
                <w:szCs w:val="16"/>
                <w:lang w:val="ru-RU"/>
              </w:rPr>
              <w:t xml:space="preserve"> </w:t>
            </w:r>
          </w:p>
        </w:tc>
        <w:tc>
          <w:tcPr>
            <w:tcW w:w="1133" w:type="dxa"/>
            <w:tcBorders>
              <w:top w:val="nil"/>
              <w:left w:val="nil"/>
              <w:bottom w:val="single" w:sz="4" w:space="0" w:color="auto"/>
              <w:right w:val="single" w:sz="4" w:space="0" w:color="auto"/>
            </w:tcBorders>
            <w:shd w:val="clear" w:color="auto" w:fill="auto"/>
            <w:noWrap/>
            <w:hideMark/>
          </w:tcPr>
          <w:p w14:paraId="77E6EBA7"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70EB6FFC"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−20,00</w:t>
            </w:r>
          </w:p>
        </w:tc>
        <w:tc>
          <w:tcPr>
            <w:tcW w:w="1134" w:type="dxa"/>
            <w:tcBorders>
              <w:top w:val="nil"/>
              <w:left w:val="nil"/>
              <w:bottom w:val="single" w:sz="4" w:space="0" w:color="auto"/>
              <w:right w:val="single" w:sz="4" w:space="0" w:color="auto"/>
            </w:tcBorders>
            <w:shd w:val="clear" w:color="auto" w:fill="auto"/>
            <w:noWrap/>
            <w:vAlign w:val="bottom"/>
            <w:hideMark/>
          </w:tcPr>
          <w:p w14:paraId="1333FC61"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4C65C305"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76F76FFA"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2 890,00</w:t>
            </w:r>
          </w:p>
        </w:tc>
        <w:tc>
          <w:tcPr>
            <w:tcW w:w="1091" w:type="dxa"/>
            <w:tcBorders>
              <w:top w:val="nil"/>
              <w:left w:val="nil"/>
              <w:bottom w:val="single" w:sz="4" w:space="0" w:color="auto"/>
              <w:right w:val="single" w:sz="4" w:space="0" w:color="auto"/>
            </w:tcBorders>
            <w:shd w:val="clear" w:color="auto" w:fill="auto"/>
            <w:noWrap/>
            <w:vAlign w:val="bottom"/>
            <w:hideMark/>
          </w:tcPr>
          <w:p w14:paraId="0D8FCFDF"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2 870,00</w:t>
            </w:r>
          </w:p>
        </w:tc>
        <w:tc>
          <w:tcPr>
            <w:tcW w:w="1218" w:type="dxa"/>
            <w:tcBorders>
              <w:top w:val="nil"/>
              <w:left w:val="nil"/>
              <w:bottom w:val="single" w:sz="4" w:space="0" w:color="auto"/>
              <w:right w:val="nil"/>
            </w:tcBorders>
            <w:shd w:val="clear" w:color="auto" w:fill="auto"/>
            <w:noWrap/>
            <w:vAlign w:val="bottom"/>
            <w:hideMark/>
          </w:tcPr>
          <w:p w14:paraId="61264FD6"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15D1BCEE"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r>
      <w:tr w:rsidR="00FC7E7C" w:rsidRPr="007D16F1" w14:paraId="146C1764"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690E9694"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P.10044.2.01</w:t>
            </w:r>
            <w:proofErr w:type="spellEnd"/>
          </w:p>
        </w:tc>
        <w:tc>
          <w:tcPr>
            <w:tcW w:w="4396" w:type="dxa"/>
            <w:tcBorders>
              <w:top w:val="nil"/>
              <w:left w:val="nil"/>
              <w:bottom w:val="single" w:sz="4" w:space="0" w:color="auto"/>
              <w:right w:val="single" w:sz="4" w:space="0" w:color="auto"/>
            </w:tcBorders>
            <w:shd w:val="clear" w:color="auto" w:fill="auto"/>
            <w:noWrap/>
            <w:hideMark/>
          </w:tcPr>
          <w:p w14:paraId="6FB39EA1"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pacing w:val="-2"/>
                <w:sz w:val="16"/>
                <w:szCs w:val="16"/>
                <w:lang w:val="ru-RU"/>
              </w:rPr>
              <w:t xml:space="preserve">Новые усовершенствования системы безопасности в МСЭ </w:t>
            </w:r>
            <w:proofErr w:type="spellStart"/>
            <w:r w:rsidRPr="007D16F1">
              <w:rPr>
                <w:spacing w:val="-2"/>
                <w:sz w:val="16"/>
                <w:szCs w:val="16"/>
                <w:lang w:val="ru-RU"/>
              </w:rPr>
              <w:t>Int.1</w:t>
            </w:r>
            <w:proofErr w:type="spellEnd"/>
            <w:r w:rsidRPr="007D16F1">
              <w:rPr>
                <w:spacing w:val="-2"/>
                <w:sz w:val="16"/>
                <w:szCs w:val="16"/>
                <w:lang w:val="ru-RU"/>
              </w:rPr>
              <w:t xml:space="preserve"> </w:t>
            </w:r>
          </w:p>
        </w:tc>
        <w:tc>
          <w:tcPr>
            <w:tcW w:w="1133" w:type="dxa"/>
            <w:tcBorders>
              <w:top w:val="nil"/>
              <w:left w:val="nil"/>
              <w:bottom w:val="single" w:sz="4" w:space="0" w:color="auto"/>
              <w:right w:val="single" w:sz="4" w:space="0" w:color="auto"/>
            </w:tcBorders>
            <w:shd w:val="clear" w:color="auto" w:fill="auto"/>
            <w:noWrap/>
            <w:vAlign w:val="bottom"/>
            <w:hideMark/>
          </w:tcPr>
          <w:p w14:paraId="58D971C9"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шв</w:t>
            </w:r>
            <w:proofErr w:type="spellEnd"/>
            <w:r w:rsidRPr="007D16F1">
              <w:rPr>
                <w:rFonts w:cs="Calibri"/>
                <w:color w:val="000000"/>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28EF0A0E"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−49 832,26</w:t>
            </w:r>
          </w:p>
        </w:tc>
        <w:tc>
          <w:tcPr>
            <w:tcW w:w="1134" w:type="dxa"/>
            <w:tcBorders>
              <w:top w:val="nil"/>
              <w:left w:val="nil"/>
              <w:bottom w:val="single" w:sz="4" w:space="0" w:color="auto"/>
              <w:right w:val="single" w:sz="4" w:space="0" w:color="auto"/>
            </w:tcBorders>
            <w:shd w:val="clear" w:color="auto" w:fill="auto"/>
            <w:noWrap/>
            <w:vAlign w:val="bottom"/>
            <w:hideMark/>
          </w:tcPr>
          <w:p w14:paraId="75619359"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3B5EBC7C"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3C71C454"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47 258,36</w:t>
            </w:r>
          </w:p>
        </w:tc>
        <w:tc>
          <w:tcPr>
            <w:tcW w:w="1091" w:type="dxa"/>
            <w:tcBorders>
              <w:top w:val="nil"/>
              <w:left w:val="nil"/>
              <w:bottom w:val="single" w:sz="4" w:space="0" w:color="auto"/>
              <w:right w:val="single" w:sz="4" w:space="0" w:color="auto"/>
            </w:tcBorders>
            <w:shd w:val="clear" w:color="auto" w:fill="auto"/>
            <w:noWrap/>
            <w:vAlign w:val="bottom"/>
            <w:hideMark/>
          </w:tcPr>
          <w:p w14:paraId="738597D7"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−2 573,90</w:t>
            </w:r>
          </w:p>
        </w:tc>
        <w:tc>
          <w:tcPr>
            <w:tcW w:w="1218" w:type="dxa"/>
            <w:tcBorders>
              <w:top w:val="nil"/>
              <w:left w:val="nil"/>
              <w:bottom w:val="single" w:sz="4" w:space="0" w:color="auto"/>
              <w:right w:val="nil"/>
            </w:tcBorders>
            <w:shd w:val="clear" w:color="auto" w:fill="auto"/>
            <w:noWrap/>
            <w:vAlign w:val="bottom"/>
            <w:hideMark/>
          </w:tcPr>
          <w:p w14:paraId="671EFE53"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2B0FB3A9"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r>
      <w:tr w:rsidR="00FC7E7C" w:rsidRPr="007D16F1" w14:paraId="4B87D914" w14:textId="77777777" w:rsidTr="00D616EC">
        <w:tc>
          <w:tcPr>
            <w:tcW w:w="1124" w:type="dxa"/>
            <w:tcBorders>
              <w:top w:val="nil"/>
              <w:left w:val="single" w:sz="8" w:space="0" w:color="auto"/>
              <w:bottom w:val="nil"/>
              <w:right w:val="single" w:sz="4" w:space="0" w:color="auto"/>
            </w:tcBorders>
            <w:shd w:val="clear" w:color="auto" w:fill="auto"/>
            <w:noWrap/>
          </w:tcPr>
          <w:p w14:paraId="11CA0543"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
        </w:tc>
        <w:tc>
          <w:tcPr>
            <w:tcW w:w="4396" w:type="dxa"/>
            <w:tcBorders>
              <w:top w:val="nil"/>
              <w:left w:val="nil"/>
              <w:bottom w:val="nil"/>
              <w:right w:val="single" w:sz="4" w:space="0" w:color="auto"/>
            </w:tcBorders>
            <w:shd w:val="clear" w:color="auto" w:fill="auto"/>
            <w:noWrap/>
            <w:vAlign w:val="bottom"/>
          </w:tcPr>
          <w:p w14:paraId="0E389C15" w14:textId="77777777" w:rsidR="00FC7E7C" w:rsidRPr="007D16F1" w:rsidRDefault="00FC7E7C" w:rsidP="00A1551F">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
        </w:tc>
        <w:tc>
          <w:tcPr>
            <w:tcW w:w="1133" w:type="dxa"/>
            <w:tcBorders>
              <w:top w:val="nil"/>
              <w:left w:val="nil"/>
              <w:bottom w:val="single" w:sz="8" w:space="0" w:color="auto"/>
              <w:right w:val="single" w:sz="4" w:space="0" w:color="auto"/>
            </w:tcBorders>
            <w:shd w:val="clear" w:color="auto" w:fill="auto"/>
            <w:noWrap/>
            <w:vAlign w:val="bottom"/>
            <w:hideMark/>
          </w:tcPr>
          <w:p w14:paraId="2CC882B5" w14:textId="77777777" w:rsidR="00FC7E7C" w:rsidRPr="007D16F1" w:rsidRDefault="00FC7E7C" w:rsidP="00A1551F">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
        </w:tc>
        <w:tc>
          <w:tcPr>
            <w:tcW w:w="1134" w:type="dxa"/>
            <w:tcBorders>
              <w:top w:val="nil"/>
              <w:left w:val="nil"/>
              <w:bottom w:val="single" w:sz="8" w:space="0" w:color="auto"/>
              <w:right w:val="single" w:sz="4" w:space="0" w:color="auto"/>
            </w:tcBorders>
            <w:shd w:val="clear" w:color="auto" w:fill="auto"/>
            <w:noWrap/>
            <w:vAlign w:val="bottom"/>
            <w:hideMark/>
          </w:tcPr>
          <w:p w14:paraId="234B329F" w14:textId="77777777" w:rsidR="00FC7E7C" w:rsidRPr="007D16F1"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134" w:type="dxa"/>
            <w:tcBorders>
              <w:top w:val="nil"/>
              <w:left w:val="nil"/>
              <w:bottom w:val="single" w:sz="8" w:space="0" w:color="auto"/>
              <w:right w:val="single" w:sz="4" w:space="0" w:color="auto"/>
            </w:tcBorders>
            <w:shd w:val="clear" w:color="auto" w:fill="auto"/>
            <w:noWrap/>
            <w:vAlign w:val="bottom"/>
            <w:hideMark/>
          </w:tcPr>
          <w:p w14:paraId="16E1C193" w14:textId="77777777" w:rsidR="00FC7E7C" w:rsidRPr="007D16F1"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22" w:type="dxa"/>
            <w:tcBorders>
              <w:top w:val="nil"/>
              <w:left w:val="nil"/>
              <w:bottom w:val="single" w:sz="8" w:space="0" w:color="auto"/>
              <w:right w:val="single" w:sz="4" w:space="0" w:color="auto"/>
            </w:tcBorders>
            <w:shd w:val="clear" w:color="auto" w:fill="auto"/>
            <w:noWrap/>
            <w:vAlign w:val="bottom"/>
            <w:hideMark/>
          </w:tcPr>
          <w:p w14:paraId="6DCBE6A3" w14:textId="77777777" w:rsidR="00FC7E7C" w:rsidRPr="007D16F1"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92" w:type="dxa"/>
            <w:tcBorders>
              <w:top w:val="nil"/>
              <w:left w:val="nil"/>
              <w:bottom w:val="single" w:sz="8" w:space="0" w:color="auto"/>
              <w:right w:val="single" w:sz="4" w:space="0" w:color="auto"/>
            </w:tcBorders>
            <w:shd w:val="clear" w:color="auto" w:fill="auto"/>
            <w:noWrap/>
            <w:vAlign w:val="bottom"/>
            <w:hideMark/>
          </w:tcPr>
          <w:p w14:paraId="425BEAEF" w14:textId="77777777" w:rsidR="00FC7E7C" w:rsidRPr="007D16F1"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91" w:type="dxa"/>
            <w:tcBorders>
              <w:top w:val="nil"/>
              <w:left w:val="nil"/>
              <w:bottom w:val="single" w:sz="8" w:space="0" w:color="auto"/>
              <w:right w:val="single" w:sz="4" w:space="0" w:color="auto"/>
            </w:tcBorders>
            <w:shd w:val="clear" w:color="auto" w:fill="auto"/>
            <w:noWrap/>
            <w:vAlign w:val="bottom"/>
            <w:hideMark/>
          </w:tcPr>
          <w:p w14:paraId="5B50A611" w14:textId="77777777" w:rsidR="00FC7E7C" w:rsidRPr="007D16F1"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218" w:type="dxa"/>
            <w:tcBorders>
              <w:top w:val="nil"/>
              <w:left w:val="nil"/>
              <w:bottom w:val="single" w:sz="8" w:space="0" w:color="auto"/>
              <w:right w:val="nil"/>
            </w:tcBorders>
            <w:shd w:val="clear" w:color="auto" w:fill="auto"/>
            <w:noWrap/>
            <w:vAlign w:val="bottom"/>
            <w:hideMark/>
          </w:tcPr>
          <w:p w14:paraId="3FFFD2D0" w14:textId="77777777" w:rsidR="00FC7E7C" w:rsidRPr="007D16F1"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218" w:type="dxa"/>
            <w:tcBorders>
              <w:top w:val="nil"/>
              <w:left w:val="single" w:sz="4" w:space="0" w:color="auto"/>
              <w:bottom w:val="single" w:sz="8" w:space="0" w:color="auto"/>
              <w:right w:val="single" w:sz="8" w:space="0" w:color="auto"/>
            </w:tcBorders>
            <w:shd w:val="clear" w:color="auto" w:fill="auto"/>
            <w:noWrap/>
            <w:vAlign w:val="bottom"/>
            <w:hideMark/>
          </w:tcPr>
          <w:p w14:paraId="544739F9" w14:textId="77777777" w:rsidR="00FC7E7C" w:rsidRPr="007D16F1"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r>
      <w:tr w:rsidR="00FC7E7C" w:rsidRPr="007D16F1" w14:paraId="741CBAD5" w14:textId="77777777" w:rsidTr="00985D10">
        <w:tc>
          <w:tcPr>
            <w:tcW w:w="1124" w:type="dxa"/>
            <w:tcBorders>
              <w:top w:val="nil"/>
              <w:left w:val="single" w:sz="4" w:space="0" w:color="auto"/>
              <w:bottom w:val="double" w:sz="4" w:space="0" w:color="auto"/>
              <w:right w:val="single" w:sz="4" w:space="0" w:color="auto"/>
            </w:tcBorders>
            <w:shd w:val="clear" w:color="auto" w:fill="auto"/>
            <w:noWrap/>
            <w:hideMark/>
          </w:tcPr>
          <w:p w14:paraId="359FA304"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6"/>
                <w:szCs w:val="16"/>
                <w:lang w:val="ru-RU"/>
              </w:rPr>
            </w:pPr>
          </w:p>
        </w:tc>
        <w:tc>
          <w:tcPr>
            <w:tcW w:w="4396" w:type="dxa"/>
            <w:tcBorders>
              <w:top w:val="nil"/>
              <w:left w:val="nil"/>
              <w:bottom w:val="double" w:sz="4" w:space="0" w:color="auto"/>
              <w:right w:val="single" w:sz="4" w:space="0" w:color="auto"/>
            </w:tcBorders>
            <w:shd w:val="clear" w:color="auto" w:fill="auto"/>
            <w:noWrap/>
            <w:vAlign w:val="bottom"/>
            <w:hideMark/>
          </w:tcPr>
          <w:p w14:paraId="483DA69F" w14:textId="77777777" w:rsidR="00FC7E7C" w:rsidRPr="007D16F1" w:rsidRDefault="00FC7E7C" w:rsidP="00A1551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6"/>
                <w:szCs w:val="16"/>
                <w:lang w:val="ru-RU"/>
              </w:rPr>
            </w:pPr>
            <w:r w:rsidRPr="007D16F1">
              <w:rPr>
                <w:rFonts w:cs="Calibri"/>
                <w:b/>
                <w:bCs/>
                <w:color w:val="000000"/>
                <w:sz w:val="16"/>
                <w:szCs w:val="16"/>
                <w:lang w:val="ru-RU"/>
              </w:rPr>
              <w:t>Итого: ГС</w:t>
            </w:r>
          </w:p>
        </w:tc>
        <w:tc>
          <w:tcPr>
            <w:tcW w:w="1133" w:type="dxa"/>
            <w:tcBorders>
              <w:top w:val="nil"/>
              <w:left w:val="nil"/>
              <w:bottom w:val="double" w:sz="4" w:space="0" w:color="auto"/>
              <w:right w:val="single" w:sz="4" w:space="0" w:color="auto"/>
            </w:tcBorders>
            <w:shd w:val="clear" w:color="auto" w:fill="auto"/>
            <w:noWrap/>
            <w:vAlign w:val="bottom"/>
            <w:hideMark/>
          </w:tcPr>
          <w:p w14:paraId="002DF742" w14:textId="77777777" w:rsidR="00FC7E7C" w:rsidRPr="007D16F1" w:rsidRDefault="00FC7E7C" w:rsidP="00A1551F">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6"/>
                <w:szCs w:val="16"/>
                <w:lang w:val="ru-RU"/>
              </w:rPr>
            </w:pPr>
            <w:proofErr w:type="spellStart"/>
            <w:r w:rsidRPr="007D16F1">
              <w:rPr>
                <w:rFonts w:cs="Calibri"/>
                <w:b/>
                <w:bCs/>
                <w:color w:val="000000"/>
                <w:sz w:val="16"/>
                <w:szCs w:val="16"/>
                <w:lang w:val="ru-RU"/>
              </w:rPr>
              <w:t>шв</w:t>
            </w:r>
            <w:proofErr w:type="spellEnd"/>
            <w:r w:rsidRPr="007D16F1">
              <w:rPr>
                <w:rFonts w:cs="Calibri"/>
                <w:b/>
                <w:bCs/>
                <w:color w:val="000000"/>
                <w:sz w:val="16"/>
                <w:szCs w:val="16"/>
                <w:lang w:val="ru-RU"/>
              </w:rPr>
              <w:t>. фр.</w:t>
            </w:r>
          </w:p>
        </w:tc>
        <w:tc>
          <w:tcPr>
            <w:tcW w:w="1134" w:type="dxa"/>
            <w:tcBorders>
              <w:top w:val="nil"/>
              <w:left w:val="nil"/>
              <w:bottom w:val="double" w:sz="4" w:space="0" w:color="auto"/>
              <w:right w:val="single" w:sz="4" w:space="0" w:color="auto"/>
            </w:tcBorders>
            <w:shd w:val="clear" w:color="auto" w:fill="auto"/>
            <w:noWrap/>
            <w:vAlign w:val="bottom"/>
            <w:hideMark/>
          </w:tcPr>
          <w:p w14:paraId="7E735C1D" w14:textId="77777777" w:rsidR="00FC7E7C" w:rsidRPr="007D16F1"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7D16F1">
              <w:rPr>
                <w:rFonts w:cs="Calibri"/>
                <w:b/>
                <w:bCs/>
                <w:color w:val="000000"/>
                <w:sz w:val="16"/>
                <w:szCs w:val="16"/>
                <w:lang w:val="ru-RU"/>
              </w:rPr>
              <w:t>2 139 409,45</w:t>
            </w:r>
          </w:p>
        </w:tc>
        <w:tc>
          <w:tcPr>
            <w:tcW w:w="1134" w:type="dxa"/>
            <w:tcBorders>
              <w:top w:val="nil"/>
              <w:left w:val="nil"/>
              <w:bottom w:val="double" w:sz="4" w:space="0" w:color="auto"/>
              <w:right w:val="single" w:sz="4" w:space="0" w:color="auto"/>
            </w:tcBorders>
            <w:shd w:val="clear" w:color="auto" w:fill="auto"/>
            <w:noWrap/>
            <w:vAlign w:val="bottom"/>
            <w:hideMark/>
          </w:tcPr>
          <w:p w14:paraId="2AA1CD22" w14:textId="77777777" w:rsidR="00FC7E7C" w:rsidRPr="007D16F1"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7D16F1">
              <w:rPr>
                <w:rFonts w:cs="Calibri"/>
                <w:b/>
                <w:bCs/>
                <w:color w:val="000000"/>
                <w:sz w:val="16"/>
                <w:szCs w:val="16"/>
                <w:lang w:val="ru-RU"/>
              </w:rPr>
              <w:t>455 750,50</w:t>
            </w:r>
          </w:p>
        </w:tc>
        <w:tc>
          <w:tcPr>
            <w:tcW w:w="1022" w:type="dxa"/>
            <w:tcBorders>
              <w:top w:val="nil"/>
              <w:left w:val="nil"/>
              <w:bottom w:val="double" w:sz="4" w:space="0" w:color="auto"/>
              <w:right w:val="single" w:sz="4" w:space="0" w:color="auto"/>
            </w:tcBorders>
            <w:shd w:val="clear" w:color="auto" w:fill="auto"/>
            <w:noWrap/>
            <w:vAlign w:val="bottom"/>
            <w:hideMark/>
          </w:tcPr>
          <w:p w14:paraId="1C475850" w14:textId="77777777" w:rsidR="00FC7E7C" w:rsidRPr="007D16F1"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7D16F1">
              <w:rPr>
                <w:rFonts w:cs="Calibri"/>
                <w:b/>
                <w:bCs/>
                <w:color w:val="000000"/>
                <w:sz w:val="16"/>
                <w:szCs w:val="16"/>
                <w:lang w:val="ru-RU"/>
              </w:rPr>
              <w:t>−</w:t>
            </w:r>
          </w:p>
        </w:tc>
        <w:tc>
          <w:tcPr>
            <w:tcW w:w="1092" w:type="dxa"/>
            <w:tcBorders>
              <w:top w:val="nil"/>
              <w:left w:val="nil"/>
              <w:bottom w:val="double" w:sz="4" w:space="0" w:color="auto"/>
              <w:right w:val="single" w:sz="4" w:space="0" w:color="auto"/>
            </w:tcBorders>
            <w:shd w:val="clear" w:color="auto" w:fill="auto"/>
            <w:noWrap/>
            <w:vAlign w:val="bottom"/>
            <w:hideMark/>
          </w:tcPr>
          <w:p w14:paraId="7813A90F" w14:textId="77777777" w:rsidR="00FC7E7C" w:rsidRPr="007D16F1"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7D16F1">
              <w:rPr>
                <w:rFonts w:cs="Calibri"/>
                <w:b/>
                <w:bCs/>
                <w:color w:val="000000"/>
                <w:sz w:val="16"/>
                <w:szCs w:val="16"/>
                <w:lang w:val="ru-RU"/>
              </w:rPr>
              <w:t>−417 449,68</w:t>
            </w:r>
          </w:p>
        </w:tc>
        <w:tc>
          <w:tcPr>
            <w:tcW w:w="1091" w:type="dxa"/>
            <w:tcBorders>
              <w:top w:val="nil"/>
              <w:left w:val="nil"/>
              <w:bottom w:val="double" w:sz="4" w:space="0" w:color="auto"/>
              <w:right w:val="single" w:sz="4" w:space="0" w:color="auto"/>
            </w:tcBorders>
            <w:shd w:val="clear" w:color="auto" w:fill="auto"/>
            <w:noWrap/>
            <w:vAlign w:val="bottom"/>
            <w:hideMark/>
          </w:tcPr>
          <w:p w14:paraId="2549A6E7" w14:textId="77777777" w:rsidR="00FC7E7C" w:rsidRPr="007D16F1"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7D16F1">
              <w:rPr>
                <w:rFonts w:cs="Calibri"/>
                <w:b/>
                <w:bCs/>
                <w:color w:val="000000"/>
                <w:sz w:val="16"/>
                <w:szCs w:val="16"/>
                <w:lang w:val="ru-RU"/>
              </w:rPr>
              <w:t>861 118,39</w:t>
            </w:r>
          </w:p>
        </w:tc>
        <w:tc>
          <w:tcPr>
            <w:tcW w:w="1218" w:type="dxa"/>
            <w:tcBorders>
              <w:top w:val="nil"/>
              <w:left w:val="nil"/>
              <w:bottom w:val="double" w:sz="4" w:space="0" w:color="auto"/>
              <w:right w:val="single" w:sz="4" w:space="0" w:color="auto"/>
            </w:tcBorders>
            <w:shd w:val="clear" w:color="auto" w:fill="auto"/>
            <w:noWrap/>
            <w:vAlign w:val="bottom"/>
            <w:hideMark/>
          </w:tcPr>
          <w:p w14:paraId="1594A88A" w14:textId="77777777" w:rsidR="00FC7E7C" w:rsidRPr="007D16F1"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7D16F1">
              <w:rPr>
                <w:rFonts w:cs="Calibri"/>
                <w:b/>
                <w:bCs/>
                <w:color w:val="000000"/>
                <w:sz w:val="16"/>
                <w:szCs w:val="16"/>
                <w:lang w:val="ru-RU"/>
              </w:rPr>
              <w:t>1 316 591,88</w:t>
            </w:r>
          </w:p>
        </w:tc>
        <w:tc>
          <w:tcPr>
            <w:tcW w:w="1218" w:type="dxa"/>
            <w:tcBorders>
              <w:top w:val="nil"/>
              <w:left w:val="nil"/>
              <w:bottom w:val="double" w:sz="4" w:space="0" w:color="auto"/>
              <w:right w:val="single" w:sz="4" w:space="0" w:color="auto"/>
            </w:tcBorders>
            <w:shd w:val="clear" w:color="auto" w:fill="auto"/>
            <w:noWrap/>
            <w:vAlign w:val="bottom"/>
            <w:hideMark/>
          </w:tcPr>
          <w:p w14:paraId="03126797" w14:textId="77777777" w:rsidR="00FC7E7C" w:rsidRPr="007D16F1"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7D16F1">
              <w:rPr>
                <w:rFonts w:cs="Calibri"/>
                <w:b/>
                <w:bCs/>
                <w:color w:val="000000"/>
                <w:sz w:val="16"/>
                <w:szCs w:val="16"/>
                <w:lang w:val="ru-RU"/>
              </w:rPr>
              <w:t>1 316 591,88</w:t>
            </w:r>
          </w:p>
        </w:tc>
      </w:tr>
    </w:tbl>
    <w:p w14:paraId="0D387951" w14:textId="77777777" w:rsidR="00FC7E7C" w:rsidRPr="007D16F1" w:rsidRDefault="00FC7E7C">
      <w:pPr>
        <w:tabs>
          <w:tab w:val="clear" w:pos="794"/>
          <w:tab w:val="clear" w:pos="1191"/>
          <w:tab w:val="clear" w:pos="1588"/>
          <w:tab w:val="clear" w:pos="1985"/>
        </w:tabs>
        <w:overflowPunct/>
        <w:autoSpaceDE/>
        <w:autoSpaceDN/>
        <w:adjustRightInd/>
        <w:spacing w:before="0"/>
        <w:textAlignment w:val="auto"/>
        <w:rPr>
          <w:b/>
          <w:sz w:val="26"/>
          <w:lang w:val="ru-RU"/>
        </w:rPr>
      </w:pPr>
      <w:r w:rsidRPr="007D16F1">
        <w:rPr>
          <w:lang w:val="ru-RU"/>
        </w:rPr>
        <w:br w:type="page"/>
      </w:r>
    </w:p>
    <w:p w14:paraId="4A92CD40" w14:textId="77777777" w:rsidR="00FC7E7C" w:rsidRPr="007D16F1" w:rsidRDefault="00FC7E7C" w:rsidP="00985D10">
      <w:pPr>
        <w:pStyle w:val="Annextitle"/>
        <w:spacing w:after="120"/>
        <w:rPr>
          <w:lang w:val="ru-RU"/>
        </w:rPr>
      </w:pPr>
      <w:bookmarkStart w:id="974" w:name="_Toc41897543"/>
      <w:bookmarkStart w:id="975" w:name="_Toc41900455"/>
      <w:r w:rsidRPr="007D16F1">
        <w:rPr>
          <w:lang w:val="ru-RU"/>
        </w:rPr>
        <w:lastRenderedPageBreak/>
        <w:t xml:space="preserve">Добровольные взносы </w:t>
      </w:r>
      <w:r w:rsidRPr="007D16F1">
        <w:rPr>
          <w:b w:val="0"/>
          <w:bCs/>
          <w:lang w:val="ru-RU"/>
        </w:rPr>
        <w:t>(</w:t>
      </w:r>
      <w:r w:rsidRPr="007D16F1">
        <w:rPr>
          <w:b w:val="0"/>
          <w:bCs/>
          <w:i/>
          <w:iCs/>
          <w:lang w:val="ru-RU"/>
        </w:rPr>
        <w:t>продолжение</w:t>
      </w:r>
      <w:r w:rsidRPr="007D16F1">
        <w:rPr>
          <w:b w:val="0"/>
          <w:bCs/>
          <w:lang w:val="ru-RU"/>
        </w:rPr>
        <w:t>)</w:t>
      </w:r>
      <w:bookmarkEnd w:id="974"/>
      <w:bookmarkEnd w:id="975"/>
    </w:p>
    <w:tbl>
      <w:tblPr>
        <w:tblW w:w="14562" w:type="dxa"/>
        <w:tblLayout w:type="fixed"/>
        <w:tblCellMar>
          <w:left w:w="57" w:type="dxa"/>
          <w:right w:w="57" w:type="dxa"/>
        </w:tblCellMar>
        <w:tblLook w:val="04A0" w:firstRow="1" w:lastRow="0" w:firstColumn="1" w:lastColumn="0" w:noHBand="0" w:noVBand="1"/>
      </w:tblPr>
      <w:tblGrid>
        <w:gridCol w:w="1124"/>
        <w:gridCol w:w="4396"/>
        <w:gridCol w:w="1133"/>
        <w:gridCol w:w="1134"/>
        <w:gridCol w:w="1134"/>
        <w:gridCol w:w="1022"/>
        <w:gridCol w:w="1092"/>
        <w:gridCol w:w="1091"/>
        <w:gridCol w:w="1218"/>
        <w:gridCol w:w="1218"/>
      </w:tblGrid>
      <w:tr w:rsidR="00FC7E7C" w:rsidRPr="007D16F1" w14:paraId="6FA51E3E" w14:textId="77777777" w:rsidTr="00B14DAD">
        <w:tc>
          <w:tcPr>
            <w:tcW w:w="112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CD8EC42" w14:textId="77777777" w:rsidR="00FC7E7C" w:rsidRPr="007D16F1" w:rsidRDefault="00FC7E7C" w:rsidP="00B14DAD">
            <w:pPr>
              <w:pStyle w:val="Tablehead"/>
              <w:rPr>
                <w:rFonts w:cs="Calibri"/>
                <w:color w:val="000000"/>
                <w:sz w:val="16"/>
                <w:szCs w:val="16"/>
                <w:lang w:val="ru-RU"/>
              </w:rPr>
            </w:pPr>
            <w:r w:rsidRPr="007D16F1">
              <w:rPr>
                <w:sz w:val="16"/>
                <w:szCs w:val="16"/>
                <w:lang w:val="ru-RU"/>
              </w:rPr>
              <w:t>Код проекта</w:t>
            </w:r>
          </w:p>
        </w:tc>
        <w:tc>
          <w:tcPr>
            <w:tcW w:w="4396" w:type="dxa"/>
            <w:tcBorders>
              <w:top w:val="single" w:sz="4" w:space="0" w:color="auto"/>
              <w:left w:val="nil"/>
              <w:bottom w:val="single" w:sz="4" w:space="0" w:color="auto"/>
              <w:right w:val="single" w:sz="4" w:space="0" w:color="auto"/>
            </w:tcBorders>
            <w:shd w:val="clear" w:color="auto" w:fill="auto"/>
            <w:noWrap/>
            <w:vAlign w:val="center"/>
          </w:tcPr>
          <w:p w14:paraId="28ECA247" w14:textId="77777777" w:rsidR="00FC7E7C" w:rsidRPr="007D16F1" w:rsidRDefault="00FC7E7C" w:rsidP="00B14DAD">
            <w:pPr>
              <w:pStyle w:val="Tablehead"/>
              <w:rPr>
                <w:rFonts w:cs="Calibri"/>
                <w:color w:val="000000"/>
                <w:sz w:val="16"/>
                <w:szCs w:val="16"/>
                <w:lang w:val="ru-RU"/>
              </w:rPr>
            </w:pPr>
            <w:r w:rsidRPr="007D16F1">
              <w:rPr>
                <w:sz w:val="16"/>
                <w:szCs w:val="16"/>
                <w:lang w:val="ru-RU"/>
              </w:rPr>
              <w:t>Название проекта</w:t>
            </w:r>
          </w:p>
        </w:tc>
        <w:tc>
          <w:tcPr>
            <w:tcW w:w="1133" w:type="dxa"/>
            <w:tcBorders>
              <w:top w:val="single" w:sz="4" w:space="0" w:color="auto"/>
              <w:left w:val="nil"/>
              <w:bottom w:val="single" w:sz="4" w:space="0" w:color="auto"/>
              <w:right w:val="single" w:sz="4" w:space="0" w:color="auto"/>
            </w:tcBorders>
            <w:shd w:val="clear" w:color="auto" w:fill="auto"/>
            <w:noWrap/>
            <w:vAlign w:val="center"/>
          </w:tcPr>
          <w:p w14:paraId="191A52D7" w14:textId="77777777" w:rsidR="00FC7E7C" w:rsidRPr="007D16F1" w:rsidRDefault="00FC7E7C" w:rsidP="00B14DAD">
            <w:pPr>
              <w:pStyle w:val="Tablehead"/>
              <w:rPr>
                <w:rFonts w:cs="Calibri"/>
                <w:color w:val="000000"/>
                <w:sz w:val="16"/>
                <w:szCs w:val="16"/>
                <w:lang w:val="ru-RU"/>
              </w:rPr>
            </w:pPr>
            <w:r w:rsidRPr="007D16F1">
              <w:rPr>
                <w:sz w:val="16"/>
                <w:szCs w:val="16"/>
                <w:lang w:val="ru-RU"/>
              </w:rPr>
              <w:t>Валюта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1E8BBCD" w14:textId="77777777" w:rsidR="00FC7E7C" w:rsidRPr="007D16F1" w:rsidRDefault="00FC7E7C" w:rsidP="00B14DAD">
            <w:pPr>
              <w:pStyle w:val="Tablehead"/>
              <w:rPr>
                <w:rFonts w:cs="Calibri"/>
                <w:color w:val="000000"/>
                <w:sz w:val="16"/>
                <w:szCs w:val="16"/>
                <w:lang w:val="ru-RU"/>
              </w:rPr>
            </w:pPr>
            <w:r w:rsidRPr="007D16F1">
              <w:rPr>
                <w:sz w:val="16"/>
                <w:szCs w:val="16"/>
                <w:lang w:val="ru-RU"/>
              </w:rPr>
              <w:t>Остаток на 01.01.2019 г.</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8797C10" w14:textId="77777777" w:rsidR="00FC7E7C" w:rsidRPr="007D16F1" w:rsidRDefault="00FC7E7C" w:rsidP="00B14DAD">
            <w:pPr>
              <w:pStyle w:val="Tablehead"/>
              <w:rPr>
                <w:rFonts w:cs="Calibri"/>
                <w:color w:val="000000"/>
                <w:sz w:val="16"/>
                <w:szCs w:val="16"/>
                <w:lang w:val="ru-RU"/>
              </w:rPr>
            </w:pPr>
            <w:r w:rsidRPr="007D16F1">
              <w:rPr>
                <w:sz w:val="16"/>
                <w:szCs w:val="16"/>
                <w:lang w:val="ru-RU"/>
              </w:rPr>
              <w:t xml:space="preserve">Полученные средства, </w:t>
            </w:r>
            <w:r w:rsidRPr="007D16F1">
              <w:rPr>
                <w:sz w:val="16"/>
                <w:szCs w:val="16"/>
                <w:lang w:val="ru-RU"/>
              </w:rPr>
              <w:br/>
              <w:t>2019 г.</w:t>
            </w:r>
          </w:p>
        </w:tc>
        <w:tc>
          <w:tcPr>
            <w:tcW w:w="1022" w:type="dxa"/>
            <w:tcBorders>
              <w:top w:val="single" w:sz="4" w:space="0" w:color="auto"/>
              <w:left w:val="nil"/>
              <w:bottom w:val="single" w:sz="4" w:space="0" w:color="auto"/>
              <w:right w:val="single" w:sz="4" w:space="0" w:color="auto"/>
            </w:tcBorders>
            <w:shd w:val="clear" w:color="auto" w:fill="auto"/>
            <w:noWrap/>
            <w:vAlign w:val="center"/>
          </w:tcPr>
          <w:p w14:paraId="679974C9" w14:textId="77777777" w:rsidR="00FC7E7C" w:rsidRPr="007D16F1" w:rsidRDefault="00FC7E7C" w:rsidP="00B14DAD">
            <w:pPr>
              <w:pStyle w:val="Tablehead"/>
              <w:rPr>
                <w:rFonts w:cs="Calibri"/>
                <w:color w:val="000000"/>
                <w:sz w:val="16"/>
                <w:szCs w:val="16"/>
                <w:lang w:val="ru-RU"/>
              </w:rPr>
            </w:pPr>
            <w:r w:rsidRPr="007D16F1">
              <w:rPr>
                <w:sz w:val="16"/>
                <w:szCs w:val="16"/>
                <w:lang w:val="ru-RU"/>
              </w:rPr>
              <w:t>Прибыли/</w:t>
            </w:r>
            <w:r w:rsidRPr="007D16F1">
              <w:rPr>
                <w:sz w:val="16"/>
                <w:szCs w:val="16"/>
                <w:lang w:val="ru-RU"/>
              </w:rPr>
              <w:br/>
              <w:t>убытки,</w:t>
            </w:r>
            <w:r w:rsidRPr="007D16F1">
              <w:rPr>
                <w:sz w:val="16"/>
                <w:szCs w:val="16"/>
                <w:lang w:val="ru-RU"/>
              </w:rPr>
              <w:br/>
              <w:t>2019 г.</w:t>
            </w: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05223058" w14:textId="77777777" w:rsidR="00FC7E7C" w:rsidRPr="007D16F1" w:rsidRDefault="00FC7E7C" w:rsidP="00B14DAD">
            <w:pPr>
              <w:pStyle w:val="Tablehead"/>
              <w:rPr>
                <w:rFonts w:cs="Calibri"/>
                <w:color w:val="000000"/>
                <w:sz w:val="16"/>
                <w:szCs w:val="16"/>
                <w:lang w:val="ru-RU"/>
              </w:rPr>
            </w:pPr>
            <w:r w:rsidRPr="007D16F1">
              <w:rPr>
                <w:sz w:val="16"/>
                <w:szCs w:val="16"/>
                <w:lang w:val="ru-RU"/>
              </w:rPr>
              <w:t>Трансферты</w:t>
            </w:r>
            <w:r w:rsidRPr="007D16F1">
              <w:rPr>
                <w:sz w:val="16"/>
                <w:szCs w:val="16"/>
                <w:lang w:val="ru-RU"/>
              </w:rPr>
              <w:br/>
              <w:t>2019 г.</w:t>
            </w:r>
          </w:p>
        </w:tc>
        <w:tc>
          <w:tcPr>
            <w:tcW w:w="1091" w:type="dxa"/>
            <w:tcBorders>
              <w:top w:val="single" w:sz="4" w:space="0" w:color="auto"/>
              <w:left w:val="nil"/>
              <w:bottom w:val="single" w:sz="4" w:space="0" w:color="auto"/>
              <w:right w:val="single" w:sz="4" w:space="0" w:color="auto"/>
            </w:tcBorders>
            <w:shd w:val="clear" w:color="auto" w:fill="auto"/>
            <w:noWrap/>
            <w:vAlign w:val="center"/>
          </w:tcPr>
          <w:p w14:paraId="0BA553F9" w14:textId="77777777" w:rsidR="00FC7E7C" w:rsidRPr="007D16F1" w:rsidRDefault="00FC7E7C" w:rsidP="00B14DAD">
            <w:pPr>
              <w:pStyle w:val="Tablehead"/>
              <w:rPr>
                <w:rFonts w:cs="Calibri"/>
                <w:color w:val="000000"/>
                <w:sz w:val="16"/>
                <w:szCs w:val="16"/>
                <w:lang w:val="ru-RU"/>
              </w:rPr>
            </w:pPr>
            <w:r w:rsidRPr="007D16F1">
              <w:rPr>
                <w:sz w:val="16"/>
                <w:szCs w:val="16"/>
                <w:lang w:val="ru-RU"/>
              </w:rPr>
              <w:t xml:space="preserve">Расходы, </w:t>
            </w:r>
            <w:r w:rsidRPr="007D16F1">
              <w:rPr>
                <w:sz w:val="16"/>
                <w:szCs w:val="16"/>
                <w:lang w:val="ru-RU"/>
              </w:rPr>
              <w:br/>
              <w:t>2019 г.</w:t>
            </w:r>
          </w:p>
        </w:tc>
        <w:tc>
          <w:tcPr>
            <w:tcW w:w="1218" w:type="dxa"/>
            <w:tcBorders>
              <w:top w:val="single" w:sz="4" w:space="0" w:color="auto"/>
              <w:left w:val="nil"/>
              <w:bottom w:val="single" w:sz="4" w:space="0" w:color="auto"/>
              <w:right w:val="nil"/>
            </w:tcBorders>
            <w:shd w:val="clear" w:color="auto" w:fill="auto"/>
            <w:noWrap/>
            <w:vAlign w:val="center"/>
          </w:tcPr>
          <w:p w14:paraId="60932D2E" w14:textId="77777777" w:rsidR="00FC7E7C" w:rsidRPr="007D16F1" w:rsidRDefault="00FC7E7C" w:rsidP="00B14DAD">
            <w:pPr>
              <w:pStyle w:val="Tablehead"/>
              <w:rPr>
                <w:rFonts w:cs="Calibri"/>
                <w:color w:val="000000"/>
                <w:sz w:val="16"/>
                <w:szCs w:val="16"/>
                <w:lang w:val="ru-RU"/>
              </w:rPr>
            </w:pPr>
            <w:r w:rsidRPr="007D16F1">
              <w:rPr>
                <w:sz w:val="16"/>
                <w:szCs w:val="16"/>
                <w:lang w:val="ru-RU"/>
              </w:rPr>
              <w:t>Остаток на 31.12.2019 г.</w:t>
            </w:r>
          </w:p>
        </w:tc>
        <w:tc>
          <w:tcPr>
            <w:tcW w:w="1218" w:type="dxa"/>
            <w:tcBorders>
              <w:top w:val="single" w:sz="4" w:space="0" w:color="auto"/>
              <w:left w:val="single" w:sz="4" w:space="0" w:color="auto"/>
              <w:bottom w:val="single" w:sz="4" w:space="0" w:color="auto"/>
              <w:right w:val="single" w:sz="8" w:space="0" w:color="auto"/>
            </w:tcBorders>
            <w:shd w:val="clear" w:color="auto" w:fill="auto"/>
            <w:noWrap/>
            <w:vAlign w:val="center"/>
          </w:tcPr>
          <w:p w14:paraId="0939209F" w14:textId="77777777" w:rsidR="00FC7E7C" w:rsidRPr="007D16F1" w:rsidRDefault="00FC7E7C" w:rsidP="00B14DAD">
            <w:pPr>
              <w:pStyle w:val="Tablehead"/>
              <w:rPr>
                <w:rFonts w:cs="Calibri"/>
                <w:color w:val="000000"/>
                <w:sz w:val="16"/>
                <w:szCs w:val="16"/>
                <w:lang w:val="ru-RU"/>
              </w:rPr>
            </w:pPr>
            <w:r w:rsidRPr="007D16F1">
              <w:rPr>
                <w:sz w:val="16"/>
                <w:szCs w:val="16"/>
                <w:lang w:val="ru-RU"/>
              </w:rPr>
              <w:t>Остаток</w:t>
            </w:r>
            <w:r w:rsidRPr="007D16F1">
              <w:rPr>
                <w:sz w:val="16"/>
                <w:szCs w:val="16"/>
                <w:lang w:val="ru-RU"/>
              </w:rPr>
              <w:br/>
              <w:t xml:space="preserve">в </w:t>
            </w:r>
            <w:proofErr w:type="spellStart"/>
            <w:r w:rsidRPr="007D16F1">
              <w:rPr>
                <w:sz w:val="16"/>
                <w:szCs w:val="16"/>
                <w:lang w:val="ru-RU"/>
              </w:rPr>
              <w:t>шв</w:t>
            </w:r>
            <w:proofErr w:type="spellEnd"/>
            <w:r w:rsidRPr="007D16F1">
              <w:rPr>
                <w:sz w:val="16"/>
                <w:szCs w:val="16"/>
                <w:lang w:val="ru-RU"/>
              </w:rPr>
              <w:t>. фр.</w:t>
            </w:r>
          </w:p>
        </w:tc>
      </w:tr>
      <w:tr w:rsidR="00FC7E7C" w:rsidRPr="007D16F1" w14:paraId="6814B10B" w14:textId="77777777" w:rsidTr="00D616EC">
        <w:tc>
          <w:tcPr>
            <w:tcW w:w="1124" w:type="dxa"/>
            <w:tcBorders>
              <w:top w:val="nil"/>
              <w:left w:val="single" w:sz="8" w:space="0" w:color="auto"/>
              <w:bottom w:val="nil"/>
              <w:right w:val="single" w:sz="4" w:space="0" w:color="auto"/>
            </w:tcBorders>
            <w:shd w:val="clear" w:color="auto" w:fill="auto"/>
            <w:noWrap/>
            <w:hideMark/>
          </w:tcPr>
          <w:p w14:paraId="2C86305A"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6"/>
                <w:szCs w:val="16"/>
                <w:lang w:val="ru-RU"/>
              </w:rPr>
            </w:pPr>
            <w:r w:rsidRPr="007D16F1">
              <w:rPr>
                <w:rFonts w:cs="Calibri"/>
                <w:b/>
                <w:bCs/>
                <w:color w:val="000000"/>
                <w:sz w:val="16"/>
                <w:szCs w:val="16"/>
                <w:lang w:val="ru-RU"/>
              </w:rPr>
              <w:t>БР</w:t>
            </w:r>
          </w:p>
        </w:tc>
        <w:tc>
          <w:tcPr>
            <w:tcW w:w="4396" w:type="dxa"/>
            <w:tcBorders>
              <w:top w:val="nil"/>
              <w:left w:val="nil"/>
              <w:bottom w:val="nil"/>
              <w:right w:val="single" w:sz="4" w:space="0" w:color="auto"/>
            </w:tcBorders>
            <w:shd w:val="clear" w:color="auto" w:fill="auto"/>
            <w:noWrap/>
            <w:vAlign w:val="bottom"/>
            <w:hideMark/>
          </w:tcPr>
          <w:p w14:paraId="32F9C20A" w14:textId="77777777" w:rsidR="00FC7E7C" w:rsidRPr="007D16F1" w:rsidRDefault="00FC7E7C" w:rsidP="00A1551F">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
        </w:tc>
        <w:tc>
          <w:tcPr>
            <w:tcW w:w="1133" w:type="dxa"/>
            <w:tcBorders>
              <w:top w:val="nil"/>
              <w:left w:val="nil"/>
              <w:bottom w:val="nil"/>
              <w:right w:val="single" w:sz="4" w:space="0" w:color="auto"/>
            </w:tcBorders>
            <w:shd w:val="clear" w:color="auto" w:fill="auto"/>
            <w:noWrap/>
            <w:vAlign w:val="bottom"/>
            <w:hideMark/>
          </w:tcPr>
          <w:p w14:paraId="3295CF34" w14:textId="77777777" w:rsidR="00FC7E7C" w:rsidRPr="007D16F1" w:rsidRDefault="00FC7E7C" w:rsidP="00A1551F">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
        </w:tc>
        <w:tc>
          <w:tcPr>
            <w:tcW w:w="1134" w:type="dxa"/>
            <w:tcBorders>
              <w:top w:val="nil"/>
              <w:left w:val="nil"/>
              <w:bottom w:val="nil"/>
              <w:right w:val="single" w:sz="4" w:space="0" w:color="auto"/>
            </w:tcBorders>
            <w:shd w:val="clear" w:color="auto" w:fill="auto"/>
            <w:noWrap/>
            <w:vAlign w:val="bottom"/>
            <w:hideMark/>
          </w:tcPr>
          <w:p w14:paraId="383AC200" w14:textId="77777777" w:rsidR="00FC7E7C" w:rsidRPr="007D16F1"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134" w:type="dxa"/>
            <w:tcBorders>
              <w:top w:val="nil"/>
              <w:left w:val="nil"/>
              <w:bottom w:val="nil"/>
              <w:right w:val="single" w:sz="4" w:space="0" w:color="auto"/>
            </w:tcBorders>
            <w:shd w:val="clear" w:color="auto" w:fill="auto"/>
            <w:noWrap/>
            <w:vAlign w:val="bottom"/>
            <w:hideMark/>
          </w:tcPr>
          <w:p w14:paraId="4131581C" w14:textId="77777777" w:rsidR="00FC7E7C" w:rsidRPr="007D16F1"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22" w:type="dxa"/>
            <w:tcBorders>
              <w:top w:val="nil"/>
              <w:left w:val="nil"/>
              <w:bottom w:val="nil"/>
              <w:right w:val="single" w:sz="4" w:space="0" w:color="auto"/>
            </w:tcBorders>
            <w:shd w:val="clear" w:color="auto" w:fill="auto"/>
            <w:noWrap/>
            <w:vAlign w:val="bottom"/>
            <w:hideMark/>
          </w:tcPr>
          <w:p w14:paraId="1D0E0968" w14:textId="77777777" w:rsidR="00FC7E7C" w:rsidRPr="007D16F1"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92" w:type="dxa"/>
            <w:tcBorders>
              <w:top w:val="nil"/>
              <w:left w:val="nil"/>
              <w:bottom w:val="nil"/>
              <w:right w:val="single" w:sz="4" w:space="0" w:color="auto"/>
            </w:tcBorders>
            <w:shd w:val="clear" w:color="auto" w:fill="auto"/>
            <w:noWrap/>
            <w:vAlign w:val="bottom"/>
            <w:hideMark/>
          </w:tcPr>
          <w:p w14:paraId="3E8BAF73" w14:textId="77777777" w:rsidR="00FC7E7C" w:rsidRPr="007D16F1"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91" w:type="dxa"/>
            <w:tcBorders>
              <w:top w:val="nil"/>
              <w:left w:val="nil"/>
              <w:bottom w:val="nil"/>
              <w:right w:val="single" w:sz="4" w:space="0" w:color="auto"/>
            </w:tcBorders>
            <w:shd w:val="clear" w:color="auto" w:fill="auto"/>
            <w:noWrap/>
            <w:vAlign w:val="bottom"/>
            <w:hideMark/>
          </w:tcPr>
          <w:p w14:paraId="0FD6B25C" w14:textId="77777777" w:rsidR="00FC7E7C" w:rsidRPr="007D16F1"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218" w:type="dxa"/>
            <w:tcBorders>
              <w:top w:val="nil"/>
              <w:left w:val="nil"/>
              <w:bottom w:val="nil"/>
              <w:right w:val="nil"/>
            </w:tcBorders>
            <w:shd w:val="clear" w:color="auto" w:fill="auto"/>
            <w:noWrap/>
            <w:vAlign w:val="bottom"/>
            <w:hideMark/>
          </w:tcPr>
          <w:p w14:paraId="3A853642" w14:textId="77777777" w:rsidR="00FC7E7C" w:rsidRPr="007D16F1"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218" w:type="dxa"/>
            <w:tcBorders>
              <w:top w:val="nil"/>
              <w:left w:val="single" w:sz="4" w:space="0" w:color="auto"/>
              <w:bottom w:val="nil"/>
              <w:right w:val="single" w:sz="8" w:space="0" w:color="auto"/>
            </w:tcBorders>
            <w:shd w:val="clear" w:color="auto" w:fill="auto"/>
            <w:noWrap/>
            <w:vAlign w:val="bottom"/>
            <w:hideMark/>
          </w:tcPr>
          <w:p w14:paraId="237F5CB7" w14:textId="77777777" w:rsidR="00FC7E7C" w:rsidRPr="007D16F1"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r>
      <w:tr w:rsidR="00FC7E7C" w:rsidRPr="007D16F1" w14:paraId="4A293903" w14:textId="77777777" w:rsidTr="00D616EC">
        <w:tc>
          <w:tcPr>
            <w:tcW w:w="1124" w:type="dxa"/>
            <w:tcBorders>
              <w:top w:val="single" w:sz="4" w:space="0" w:color="auto"/>
              <w:left w:val="single" w:sz="8" w:space="0" w:color="auto"/>
              <w:bottom w:val="single" w:sz="4" w:space="0" w:color="auto"/>
              <w:right w:val="single" w:sz="4" w:space="0" w:color="auto"/>
            </w:tcBorders>
            <w:shd w:val="clear" w:color="auto" w:fill="auto"/>
            <w:noWrap/>
            <w:hideMark/>
          </w:tcPr>
          <w:p w14:paraId="7CD8E7A8"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P.20002.1.01</w:t>
            </w:r>
            <w:proofErr w:type="spellEnd"/>
          </w:p>
        </w:tc>
        <w:tc>
          <w:tcPr>
            <w:tcW w:w="4396" w:type="dxa"/>
            <w:tcBorders>
              <w:top w:val="single" w:sz="4" w:space="0" w:color="auto"/>
              <w:left w:val="nil"/>
              <w:bottom w:val="single" w:sz="4" w:space="0" w:color="auto"/>
              <w:right w:val="single" w:sz="4" w:space="0" w:color="auto"/>
            </w:tcBorders>
            <w:shd w:val="clear" w:color="auto" w:fill="auto"/>
            <w:noWrap/>
            <w:hideMark/>
          </w:tcPr>
          <w:p w14:paraId="283C111E"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ВКР-03 − программные средства проверки э.и.и.м.</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14:paraId="236973C2"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шв</w:t>
            </w:r>
            <w:proofErr w:type="spellEnd"/>
            <w:r w:rsidRPr="007D16F1">
              <w:rPr>
                <w:rFonts w:cs="Calibri"/>
                <w:color w:val="000000"/>
                <w:sz w:val="16"/>
                <w:szCs w:val="16"/>
                <w:lang w:val="ru-RU"/>
              </w:rPr>
              <w:t>. фр.</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F8A945F"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116 745,77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26AD183"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single" w:sz="4" w:space="0" w:color="auto"/>
              <w:left w:val="nil"/>
              <w:bottom w:val="single" w:sz="4" w:space="0" w:color="auto"/>
              <w:right w:val="single" w:sz="4" w:space="0" w:color="auto"/>
            </w:tcBorders>
            <w:shd w:val="clear" w:color="auto" w:fill="auto"/>
            <w:noWrap/>
            <w:vAlign w:val="bottom"/>
            <w:hideMark/>
          </w:tcPr>
          <w:p w14:paraId="76F44FA0"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single" w:sz="4" w:space="0" w:color="auto"/>
              <w:left w:val="nil"/>
              <w:bottom w:val="single" w:sz="4" w:space="0" w:color="auto"/>
              <w:right w:val="single" w:sz="4" w:space="0" w:color="auto"/>
            </w:tcBorders>
            <w:shd w:val="clear" w:color="auto" w:fill="auto"/>
            <w:noWrap/>
            <w:vAlign w:val="bottom"/>
            <w:hideMark/>
          </w:tcPr>
          <w:p w14:paraId="159FA071"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27DAD782"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single" w:sz="4" w:space="0" w:color="auto"/>
              <w:left w:val="nil"/>
              <w:bottom w:val="single" w:sz="4" w:space="0" w:color="auto"/>
              <w:right w:val="nil"/>
            </w:tcBorders>
            <w:shd w:val="clear" w:color="auto" w:fill="auto"/>
            <w:noWrap/>
            <w:vAlign w:val="bottom"/>
            <w:hideMark/>
          </w:tcPr>
          <w:p w14:paraId="118A6282"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116 745,77</w:t>
            </w:r>
          </w:p>
        </w:tc>
        <w:tc>
          <w:tcPr>
            <w:tcW w:w="1218"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4F1C542"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116 745,77</w:t>
            </w:r>
          </w:p>
        </w:tc>
      </w:tr>
      <w:tr w:rsidR="00FC7E7C" w:rsidRPr="007D16F1" w14:paraId="36D85B1B"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2A7CFF3C"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P.20004.1.01</w:t>
            </w:r>
            <w:proofErr w:type="spellEnd"/>
          </w:p>
        </w:tc>
        <w:tc>
          <w:tcPr>
            <w:tcW w:w="4396" w:type="dxa"/>
            <w:tcBorders>
              <w:top w:val="nil"/>
              <w:left w:val="nil"/>
              <w:bottom w:val="single" w:sz="4" w:space="0" w:color="auto"/>
              <w:right w:val="single" w:sz="4" w:space="0" w:color="auto"/>
            </w:tcBorders>
            <w:shd w:val="clear" w:color="auto" w:fill="auto"/>
            <w:noWrap/>
            <w:hideMark/>
          </w:tcPr>
          <w:p w14:paraId="18585DCB"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 xml:space="preserve">Сектор МСЭ-R, </w:t>
            </w:r>
            <w:proofErr w:type="spellStart"/>
            <w:r w:rsidRPr="007D16F1">
              <w:rPr>
                <w:sz w:val="16"/>
                <w:szCs w:val="16"/>
                <w:lang w:val="ru-RU"/>
              </w:rPr>
              <w:t>Deutsche</w:t>
            </w:r>
            <w:proofErr w:type="spellEnd"/>
            <w:r w:rsidRPr="007D16F1">
              <w:rPr>
                <w:sz w:val="16"/>
                <w:szCs w:val="16"/>
                <w:lang w:val="ru-RU"/>
              </w:rPr>
              <w:t xml:space="preserve"> </w:t>
            </w:r>
            <w:proofErr w:type="spellStart"/>
            <w:r w:rsidRPr="007D16F1">
              <w:rPr>
                <w:sz w:val="16"/>
                <w:szCs w:val="16"/>
                <w:lang w:val="ru-RU"/>
              </w:rPr>
              <w:t>Telekom</w:t>
            </w:r>
            <w:proofErr w:type="spellEnd"/>
          </w:p>
        </w:tc>
        <w:tc>
          <w:tcPr>
            <w:tcW w:w="1133" w:type="dxa"/>
            <w:tcBorders>
              <w:top w:val="nil"/>
              <w:left w:val="nil"/>
              <w:bottom w:val="single" w:sz="4" w:space="0" w:color="auto"/>
              <w:right w:val="single" w:sz="4" w:space="0" w:color="auto"/>
            </w:tcBorders>
            <w:shd w:val="clear" w:color="auto" w:fill="auto"/>
            <w:noWrap/>
            <w:hideMark/>
          </w:tcPr>
          <w:p w14:paraId="1112E2AE"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1C8EEDF4"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4 671,70</w:t>
            </w:r>
          </w:p>
        </w:tc>
        <w:tc>
          <w:tcPr>
            <w:tcW w:w="1134" w:type="dxa"/>
            <w:tcBorders>
              <w:top w:val="nil"/>
              <w:left w:val="nil"/>
              <w:bottom w:val="single" w:sz="4" w:space="0" w:color="auto"/>
              <w:right w:val="single" w:sz="4" w:space="0" w:color="auto"/>
            </w:tcBorders>
            <w:shd w:val="clear" w:color="auto" w:fill="auto"/>
            <w:noWrap/>
            <w:vAlign w:val="bottom"/>
            <w:hideMark/>
          </w:tcPr>
          <w:p w14:paraId="324B5AB8"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0FE41DB6"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3D5492EE"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709576B2"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30F77A62"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4 671,70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211ED4D9"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4 671,70</w:t>
            </w:r>
          </w:p>
        </w:tc>
      </w:tr>
      <w:tr w:rsidR="00FC7E7C" w:rsidRPr="007D16F1" w14:paraId="7616C52A"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252BDF38"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P.20006.1.01</w:t>
            </w:r>
            <w:proofErr w:type="spellEnd"/>
          </w:p>
        </w:tc>
        <w:tc>
          <w:tcPr>
            <w:tcW w:w="4396" w:type="dxa"/>
            <w:tcBorders>
              <w:top w:val="nil"/>
              <w:left w:val="nil"/>
              <w:bottom w:val="single" w:sz="4" w:space="0" w:color="auto"/>
              <w:right w:val="single" w:sz="4" w:space="0" w:color="auto"/>
            </w:tcBorders>
            <w:shd w:val="clear" w:color="auto" w:fill="auto"/>
            <w:noWrap/>
            <w:hideMark/>
          </w:tcPr>
          <w:p w14:paraId="1F1F3AF7"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Сектор МСЭ-R, Канада</w:t>
            </w:r>
          </w:p>
        </w:tc>
        <w:tc>
          <w:tcPr>
            <w:tcW w:w="1133" w:type="dxa"/>
            <w:tcBorders>
              <w:top w:val="nil"/>
              <w:left w:val="nil"/>
              <w:bottom w:val="single" w:sz="4" w:space="0" w:color="auto"/>
              <w:right w:val="single" w:sz="4" w:space="0" w:color="auto"/>
            </w:tcBorders>
            <w:shd w:val="clear" w:color="auto" w:fill="auto"/>
            <w:noWrap/>
            <w:hideMark/>
          </w:tcPr>
          <w:p w14:paraId="0C25E47C"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24BB18DA"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10 000,00</w:t>
            </w:r>
          </w:p>
        </w:tc>
        <w:tc>
          <w:tcPr>
            <w:tcW w:w="1134" w:type="dxa"/>
            <w:tcBorders>
              <w:top w:val="nil"/>
              <w:left w:val="nil"/>
              <w:bottom w:val="single" w:sz="4" w:space="0" w:color="auto"/>
              <w:right w:val="single" w:sz="4" w:space="0" w:color="auto"/>
            </w:tcBorders>
            <w:shd w:val="clear" w:color="auto" w:fill="auto"/>
            <w:noWrap/>
            <w:vAlign w:val="bottom"/>
            <w:hideMark/>
          </w:tcPr>
          <w:p w14:paraId="38B538B0"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1B4C9B72"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64F42048"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04874905"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5508F6A5"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10 000,00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53EAE9C3"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10 000,00</w:t>
            </w:r>
          </w:p>
        </w:tc>
      </w:tr>
      <w:tr w:rsidR="00FC7E7C" w:rsidRPr="007D16F1" w14:paraId="73682F8E"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6296C89A"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P.20007.1.01</w:t>
            </w:r>
            <w:proofErr w:type="spellEnd"/>
          </w:p>
        </w:tc>
        <w:tc>
          <w:tcPr>
            <w:tcW w:w="4396" w:type="dxa"/>
            <w:tcBorders>
              <w:top w:val="nil"/>
              <w:left w:val="nil"/>
              <w:bottom w:val="single" w:sz="4" w:space="0" w:color="auto"/>
              <w:right w:val="single" w:sz="4" w:space="0" w:color="auto"/>
            </w:tcBorders>
            <w:shd w:val="clear" w:color="auto" w:fill="auto"/>
            <w:noWrap/>
            <w:hideMark/>
          </w:tcPr>
          <w:p w14:paraId="4D9AAEF6"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РГ/ИК МСЭ-R, 2010 г., Италия</w:t>
            </w:r>
          </w:p>
        </w:tc>
        <w:tc>
          <w:tcPr>
            <w:tcW w:w="1133" w:type="dxa"/>
            <w:tcBorders>
              <w:top w:val="nil"/>
              <w:left w:val="nil"/>
              <w:bottom w:val="single" w:sz="4" w:space="0" w:color="auto"/>
              <w:right w:val="single" w:sz="4" w:space="0" w:color="auto"/>
            </w:tcBorders>
            <w:shd w:val="clear" w:color="auto" w:fill="auto"/>
            <w:noWrap/>
            <w:hideMark/>
          </w:tcPr>
          <w:p w14:paraId="4236E63D"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4F2B87F4"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1 791,18</w:t>
            </w:r>
          </w:p>
        </w:tc>
        <w:tc>
          <w:tcPr>
            <w:tcW w:w="1134" w:type="dxa"/>
            <w:tcBorders>
              <w:top w:val="nil"/>
              <w:left w:val="nil"/>
              <w:bottom w:val="single" w:sz="4" w:space="0" w:color="auto"/>
              <w:right w:val="single" w:sz="4" w:space="0" w:color="auto"/>
            </w:tcBorders>
            <w:shd w:val="clear" w:color="auto" w:fill="auto"/>
            <w:noWrap/>
            <w:vAlign w:val="bottom"/>
            <w:hideMark/>
          </w:tcPr>
          <w:p w14:paraId="540B74A8"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568722C7"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194E0CA7"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62482CC5"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05EA7410"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1 791,18</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0E732BE9"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1 791,18</w:t>
            </w:r>
          </w:p>
        </w:tc>
      </w:tr>
      <w:tr w:rsidR="00FC7E7C" w:rsidRPr="007D16F1" w14:paraId="60A3B3EB"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7EF55757"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P.20010.1.01</w:t>
            </w:r>
            <w:proofErr w:type="spellEnd"/>
          </w:p>
        </w:tc>
        <w:tc>
          <w:tcPr>
            <w:tcW w:w="4396" w:type="dxa"/>
            <w:tcBorders>
              <w:top w:val="nil"/>
              <w:left w:val="nil"/>
              <w:bottom w:val="single" w:sz="4" w:space="0" w:color="auto"/>
              <w:right w:val="single" w:sz="4" w:space="0" w:color="auto"/>
            </w:tcBorders>
            <w:shd w:val="clear" w:color="auto" w:fill="auto"/>
            <w:noWrap/>
            <w:hideMark/>
          </w:tcPr>
          <w:p w14:paraId="25248F15"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 xml:space="preserve">Добровольный взнос на ВКР </w:t>
            </w:r>
          </w:p>
        </w:tc>
        <w:tc>
          <w:tcPr>
            <w:tcW w:w="1133" w:type="dxa"/>
            <w:tcBorders>
              <w:top w:val="nil"/>
              <w:left w:val="nil"/>
              <w:bottom w:val="single" w:sz="4" w:space="0" w:color="auto"/>
              <w:right w:val="single" w:sz="4" w:space="0" w:color="auto"/>
            </w:tcBorders>
            <w:shd w:val="clear" w:color="auto" w:fill="auto"/>
            <w:noWrap/>
            <w:hideMark/>
          </w:tcPr>
          <w:p w14:paraId="0691D074"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22F6B1FB"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417 017,09</w:t>
            </w:r>
          </w:p>
        </w:tc>
        <w:tc>
          <w:tcPr>
            <w:tcW w:w="1134" w:type="dxa"/>
            <w:tcBorders>
              <w:top w:val="nil"/>
              <w:left w:val="nil"/>
              <w:bottom w:val="single" w:sz="4" w:space="0" w:color="auto"/>
              <w:right w:val="single" w:sz="4" w:space="0" w:color="auto"/>
            </w:tcBorders>
            <w:shd w:val="clear" w:color="auto" w:fill="auto"/>
            <w:noWrap/>
            <w:vAlign w:val="bottom"/>
            <w:hideMark/>
          </w:tcPr>
          <w:p w14:paraId="6D16BABB"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1C067BE4"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3FCB994B"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00C4A652"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201 067,22</w:t>
            </w:r>
          </w:p>
        </w:tc>
        <w:tc>
          <w:tcPr>
            <w:tcW w:w="1218" w:type="dxa"/>
            <w:tcBorders>
              <w:top w:val="nil"/>
              <w:left w:val="nil"/>
              <w:bottom w:val="single" w:sz="4" w:space="0" w:color="auto"/>
              <w:right w:val="nil"/>
            </w:tcBorders>
            <w:shd w:val="clear" w:color="auto" w:fill="auto"/>
            <w:noWrap/>
            <w:vAlign w:val="bottom"/>
            <w:hideMark/>
          </w:tcPr>
          <w:p w14:paraId="132D43A0"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215 949,87</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4A880E91"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215 949,87</w:t>
            </w:r>
          </w:p>
        </w:tc>
      </w:tr>
      <w:tr w:rsidR="00FC7E7C" w:rsidRPr="007D16F1" w14:paraId="447BA16C"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033A1B70"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P.20011.1.01</w:t>
            </w:r>
            <w:proofErr w:type="spellEnd"/>
          </w:p>
        </w:tc>
        <w:tc>
          <w:tcPr>
            <w:tcW w:w="4396" w:type="dxa"/>
            <w:tcBorders>
              <w:top w:val="nil"/>
              <w:left w:val="nil"/>
              <w:bottom w:val="single" w:sz="4" w:space="0" w:color="auto"/>
              <w:right w:val="single" w:sz="4" w:space="0" w:color="auto"/>
            </w:tcBorders>
            <w:shd w:val="clear" w:color="auto" w:fill="auto"/>
            <w:noWrap/>
            <w:hideMark/>
          </w:tcPr>
          <w:p w14:paraId="673B3BBA"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 xml:space="preserve">База данных S </w:t>
            </w:r>
            <w:proofErr w:type="spellStart"/>
            <w:r w:rsidRPr="007D16F1">
              <w:rPr>
                <w:sz w:val="16"/>
                <w:szCs w:val="16"/>
                <w:lang w:val="ru-RU"/>
              </w:rPr>
              <w:t>MIC</w:t>
            </w:r>
            <w:proofErr w:type="spellEnd"/>
            <w:r w:rsidRPr="007D16F1">
              <w:rPr>
                <w:sz w:val="16"/>
                <w:szCs w:val="16"/>
                <w:lang w:val="ru-RU"/>
              </w:rPr>
              <w:t xml:space="preserve">, Япония </w:t>
            </w:r>
          </w:p>
        </w:tc>
        <w:tc>
          <w:tcPr>
            <w:tcW w:w="1133" w:type="dxa"/>
            <w:tcBorders>
              <w:top w:val="nil"/>
              <w:left w:val="nil"/>
              <w:bottom w:val="single" w:sz="4" w:space="0" w:color="auto"/>
              <w:right w:val="single" w:sz="4" w:space="0" w:color="auto"/>
            </w:tcBorders>
            <w:shd w:val="clear" w:color="auto" w:fill="auto"/>
            <w:noWrap/>
            <w:hideMark/>
          </w:tcPr>
          <w:p w14:paraId="666F3692"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538D7460"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101 812,63</w:t>
            </w:r>
          </w:p>
        </w:tc>
        <w:tc>
          <w:tcPr>
            <w:tcW w:w="1134" w:type="dxa"/>
            <w:tcBorders>
              <w:top w:val="nil"/>
              <w:left w:val="nil"/>
              <w:bottom w:val="single" w:sz="4" w:space="0" w:color="auto"/>
              <w:right w:val="single" w:sz="4" w:space="0" w:color="auto"/>
            </w:tcBorders>
            <w:shd w:val="clear" w:color="auto" w:fill="auto"/>
            <w:noWrap/>
            <w:vAlign w:val="bottom"/>
            <w:hideMark/>
          </w:tcPr>
          <w:p w14:paraId="74B671F2"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163E4069"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6D39BA68"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5AB125CF"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49 029,00</w:t>
            </w:r>
          </w:p>
        </w:tc>
        <w:tc>
          <w:tcPr>
            <w:tcW w:w="1218" w:type="dxa"/>
            <w:tcBorders>
              <w:top w:val="nil"/>
              <w:left w:val="nil"/>
              <w:bottom w:val="single" w:sz="4" w:space="0" w:color="auto"/>
              <w:right w:val="nil"/>
            </w:tcBorders>
            <w:shd w:val="clear" w:color="auto" w:fill="auto"/>
            <w:noWrap/>
            <w:vAlign w:val="bottom"/>
            <w:hideMark/>
          </w:tcPr>
          <w:p w14:paraId="5904641E"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52 783,63</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1881BEA6"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52 783,63</w:t>
            </w:r>
          </w:p>
        </w:tc>
      </w:tr>
      <w:tr w:rsidR="00FC7E7C" w:rsidRPr="007D16F1" w14:paraId="79E30F5A"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55EC9223"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P.20012.1.01</w:t>
            </w:r>
            <w:proofErr w:type="spellEnd"/>
          </w:p>
        </w:tc>
        <w:tc>
          <w:tcPr>
            <w:tcW w:w="4396" w:type="dxa"/>
            <w:tcBorders>
              <w:top w:val="nil"/>
              <w:left w:val="nil"/>
              <w:bottom w:val="single" w:sz="4" w:space="0" w:color="auto"/>
              <w:right w:val="single" w:sz="4" w:space="0" w:color="auto"/>
            </w:tcBorders>
            <w:shd w:val="clear" w:color="auto" w:fill="auto"/>
            <w:noWrap/>
            <w:hideMark/>
          </w:tcPr>
          <w:p w14:paraId="6FAF23C0"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 xml:space="preserve">Модернизация систем МСЭ-R </w:t>
            </w:r>
            <w:proofErr w:type="spellStart"/>
            <w:r w:rsidRPr="007D16F1">
              <w:rPr>
                <w:sz w:val="16"/>
                <w:szCs w:val="16"/>
                <w:lang w:val="ru-RU"/>
              </w:rPr>
              <w:t>Ext</w:t>
            </w:r>
            <w:proofErr w:type="spellEnd"/>
            <w:r w:rsidRPr="007D16F1">
              <w:rPr>
                <w:sz w:val="16"/>
                <w:szCs w:val="16"/>
                <w:lang w:val="ru-RU"/>
              </w:rPr>
              <w:t>. 1</w:t>
            </w:r>
          </w:p>
        </w:tc>
        <w:tc>
          <w:tcPr>
            <w:tcW w:w="1133" w:type="dxa"/>
            <w:tcBorders>
              <w:top w:val="nil"/>
              <w:left w:val="nil"/>
              <w:bottom w:val="single" w:sz="4" w:space="0" w:color="auto"/>
              <w:right w:val="single" w:sz="4" w:space="0" w:color="auto"/>
            </w:tcBorders>
            <w:shd w:val="clear" w:color="auto" w:fill="auto"/>
            <w:noWrap/>
            <w:hideMark/>
          </w:tcPr>
          <w:p w14:paraId="2CFB7131"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453222C4"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−36 264,33</w:t>
            </w:r>
          </w:p>
        </w:tc>
        <w:tc>
          <w:tcPr>
            <w:tcW w:w="1134" w:type="dxa"/>
            <w:tcBorders>
              <w:top w:val="nil"/>
              <w:left w:val="nil"/>
              <w:bottom w:val="single" w:sz="4" w:space="0" w:color="auto"/>
              <w:right w:val="single" w:sz="4" w:space="0" w:color="auto"/>
            </w:tcBorders>
            <w:shd w:val="clear" w:color="auto" w:fill="auto"/>
            <w:noWrap/>
            <w:vAlign w:val="bottom"/>
            <w:hideMark/>
          </w:tcPr>
          <w:p w14:paraId="2F6C9B5C"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7490F04F"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7760095F"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3A547953"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38 768,46</w:t>
            </w:r>
          </w:p>
        </w:tc>
        <w:tc>
          <w:tcPr>
            <w:tcW w:w="1218" w:type="dxa"/>
            <w:tcBorders>
              <w:top w:val="nil"/>
              <w:left w:val="nil"/>
              <w:bottom w:val="single" w:sz="4" w:space="0" w:color="auto"/>
              <w:right w:val="nil"/>
            </w:tcBorders>
            <w:shd w:val="clear" w:color="auto" w:fill="auto"/>
            <w:noWrap/>
            <w:vAlign w:val="bottom"/>
            <w:hideMark/>
          </w:tcPr>
          <w:p w14:paraId="55BF29B6"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−75 032,79</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21B00CAD"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−75 032,79</w:t>
            </w:r>
          </w:p>
        </w:tc>
      </w:tr>
      <w:tr w:rsidR="00FC7E7C" w:rsidRPr="007D16F1" w14:paraId="6DCA72EE"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16D0ECFA"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P.20012.2.01</w:t>
            </w:r>
            <w:proofErr w:type="spellEnd"/>
          </w:p>
        </w:tc>
        <w:tc>
          <w:tcPr>
            <w:tcW w:w="4396" w:type="dxa"/>
            <w:tcBorders>
              <w:top w:val="nil"/>
              <w:left w:val="nil"/>
              <w:bottom w:val="single" w:sz="4" w:space="0" w:color="auto"/>
              <w:right w:val="single" w:sz="4" w:space="0" w:color="auto"/>
            </w:tcBorders>
            <w:shd w:val="clear" w:color="auto" w:fill="auto"/>
            <w:noWrap/>
            <w:hideMark/>
          </w:tcPr>
          <w:p w14:paraId="68200145"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 xml:space="preserve">Модернизация систем МСЭ-R </w:t>
            </w:r>
            <w:proofErr w:type="spellStart"/>
            <w:r w:rsidRPr="007D16F1">
              <w:rPr>
                <w:sz w:val="16"/>
                <w:szCs w:val="16"/>
                <w:lang w:val="ru-RU"/>
              </w:rPr>
              <w:t>Int</w:t>
            </w:r>
            <w:proofErr w:type="spellEnd"/>
            <w:r w:rsidRPr="007D16F1">
              <w:rPr>
                <w:sz w:val="16"/>
                <w:szCs w:val="16"/>
                <w:lang w:val="ru-RU"/>
              </w:rPr>
              <w:t>. 1</w:t>
            </w:r>
          </w:p>
        </w:tc>
        <w:tc>
          <w:tcPr>
            <w:tcW w:w="1133" w:type="dxa"/>
            <w:tcBorders>
              <w:top w:val="nil"/>
              <w:left w:val="nil"/>
              <w:bottom w:val="single" w:sz="4" w:space="0" w:color="auto"/>
              <w:right w:val="single" w:sz="4" w:space="0" w:color="auto"/>
            </w:tcBorders>
            <w:shd w:val="clear" w:color="auto" w:fill="auto"/>
            <w:noWrap/>
            <w:hideMark/>
          </w:tcPr>
          <w:p w14:paraId="2EDD94BA"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059F6330"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300 000,00</w:t>
            </w:r>
          </w:p>
        </w:tc>
        <w:tc>
          <w:tcPr>
            <w:tcW w:w="1134" w:type="dxa"/>
            <w:tcBorders>
              <w:top w:val="nil"/>
              <w:left w:val="nil"/>
              <w:bottom w:val="single" w:sz="4" w:space="0" w:color="auto"/>
              <w:right w:val="single" w:sz="4" w:space="0" w:color="auto"/>
            </w:tcBorders>
            <w:shd w:val="clear" w:color="auto" w:fill="auto"/>
            <w:noWrap/>
            <w:vAlign w:val="bottom"/>
            <w:hideMark/>
          </w:tcPr>
          <w:p w14:paraId="4EACE414"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59B6C395"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537A0FAF"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0CB87D47"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1CAAB1F6"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300 000,00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5B79E170"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300 000,00</w:t>
            </w:r>
          </w:p>
        </w:tc>
      </w:tr>
      <w:tr w:rsidR="00FC7E7C" w:rsidRPr="007D16F1" w14:paraId="05D4A88A"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0AA80E39"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P.20013.1.01</w:t>
            </w:r>
            <w:proofErr w:type="spellEnd"/>
          </w:p>
        </w:tc>
        <w:tc>
          <w:tcPr>
            <w:tcW w:w="4396" w:type="dxa"/>
            <w:tcBorders>
              <w:top w:val="nil"/>
              <w:left w:val="nil"/>
              <w:bottom w:val="single" w:sz="4" w:space="0" w:color="auto"/>
              <w:right w:val="single" w:sz="4" w:space="0" w:color="auto"/>
            </w:tcBorders>
            <w:shd w:val="clear" w:color="auto" w:fill="auto"/>
            <w:noWrap/>
            <w:hideMark/>
          </w:tcPr>
          <w:p w14:paraId="6C365AA0"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 xml:space="preserve">Проект по Резолюции 908 ВКР </w:t>
            </w:r>
            <w:proofErr w:type="spellStart"/>
            <w:r w:rsidRPr="007D16F1">
              <w:rPr>
                <w:sz w:val="16"/>
                <w:szCs w:val="16"/>
                <w:lang w:val="ru-RU"/>
              </w:rPr>
              <w:t>Ext</w:t>
            </w:r>
            <w:proofErr w:type="spellEnd"/>
            <w:r w:rsidRPr="007D16F1">
              <w:rPr>
                <w:sz w:val="16"/>
                <w:szCs w:val="16"/>
                <w:lang w:val="ru-RU"/>
              </w:rPr>
              <w:t>. 1</w:t>
            </w:r>
          </w:p>
        </w:tc>
        <w:tc>
          <w:tcPr>
            <w:tcW w:w="1133" w:type="dxa"/>
            <w:tcBorders>
              <w:top w:val="nil"/>
              <w:left w:val="nil"/>
              <w:bottom w:val="single" w:sz="4" w:space="0" w:color="auto"/>
              <w:right w:val="single" w:sz="4" w:space="0" w:color="auto"/>
            </w:tcBorders>
            <w:shd w:val="clear" w:color="auto" w:fill="auto"/>
            <w:noWrap/>
            <w:hideMark/>
          </w:tcPr>
          <w:p w14:paraId="7C3F959F"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2E5BEB60"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219 504,32</w:t>
            </w:r>
          </w:p>
        </w:tc>
        <w:tc>
          <w:tcPr>
            <w:tcW w:w="1134" w:type="dxa"/>
            <w:tcBorders>
              <w:top w:val="nil"/>
              <w:left w:val="nil"/>
              <w:bottom w:val="single" w:sz="4" w:space="0" w:color="auto"/>
              <w:right w:val="single" w:sz="4" w:space="0" w:color="auto"/>
            </w:tcBorders>
            <w:shd w:val="clear" w:color="auto" w:fill="auto"/>
            <w:noWrap/>
            <w:vAlign w:val="bottom"/>
            <w:hideMark/>
          </w:tcPr>
          <w:p w14:paraId="17618A09"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379 246,00</w:t>
            </w:r>
          </w:p>
        </w:tc>
        <w:tc>
          <w:tcPr>
            <w:tcW w:w="1022" w:type="dxa"/>
            <w:tcBorders>
              <w:top w:val="nil"/>
              <w:left w:val="nil"/>
              <w:bottom w:val="single" w:sz="4" w:space="0" w:color="auto"/>
              <w:right w:val="single" w:sz="4" w:space="0" w:color="auto"/>
            </w:tcBorders>
            <w:shd w:val="clear" w:color="auto" w:fill="auto"/>
            <w:noWrap/>
            <w:vAlign w:val="bottom"/>
            <w:hideMark/>
          </w:tcPr>
          <w:p w14:paraId="13F92BAD"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590D4C5C"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6E374E52"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599 711,13</w:t>
            </w:r>
          </w:p>
        </w:tc>
        <w:tc>
          <w:tcPr>
            <w:tcW w:w="1218" w:type="dxa"/>
            <w:tcBorders>
              <w:top w:val="nil"/>
              <w:left w:val="nil"/>
              <w:bottom w:val="single" w:sz="4" w:space="0" w:color="auto"/>
              <w:right w:val="nil"/>
            </w:tcBorders>
            <w:shd w:val="clear" w:color="auto" w:fill="auto"/>
            <w:noWrap/>
            <w:vAlign w:val="bottom"/>
            <w:hideMark/>
          </w:tcPr>
          <w:p w14:paraId="5AC48504"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−960,81</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402FD394"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−960,81</w:t>
            </w:r>
          </w:p>
        </w:tc>
      </w:tr>
      <w:tr w:rsidR="00FC7E7C" w:rsidRPr="007D16F1" w14:paraId="1CEEE60F"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4A526C75"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P.20017.1.01</w:t>
            </w:r>
            <w:proofErr w:type="spellEnd"/>
          </w:p>
        </w:tc>
        <w:tc>
          <w:tcPr>
            <w:tcW w:w="4396" w:type="dxa"/>
            <w:tcBorders>
              <w:top w:val="nil"/>
              <w:left w:val="nil"/>
              <w:bottom w:val="single" w:sz="4" w:space="0" w:color="auto"/>
              <w:right w:val="single" w:sz="4" w:space="0" w:color="auto"/>
            </w:tcBorders>
            <w:shd w:val="clear" w:color="auto" w:fill="auto"/>
            <w:noWrap/>
            <w:vAlign w:val="bottom"/>
            <w:hideMark/>
          </w:tcPr>
          <w:p w14:paraId="5717926E" w14:textId="77777777" w:rsidR="00FC7E7C" w:rsidRPr="007D16F1" w:rsidRDefault="00FC7E7C" w:rsidP="007D1BB7">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rFonts w:cs="Calibri"/>
                <w:color w:val="000000"/>
                <w:sz w:val="16"/>
                <w:szCs w:val="16"/>
                <w:lang w:val="ru-RU"/>
              </w:rPr>
              <w:t xml:space="preserve">Брифинг МСЭ в рамках обеда на уровне послов, 2019 г. </w:t>
            </w:r>
          </w:p>
        </w:tc>
        <w:tc>
          <w:tcPr>
            <w:tcW w:w="1133" w:type="dxa"/>
            <w:tcBorders>
              <w:top w:val="nil"/>
              <w:left w:val="nil"/>
              <w:bottom w:val="single" w:sz="4" w:space="0" w:color="auto"/>
              <w:right w:val="single" w:sz="4" w:space="0" w:color="auto"/>
            </w:tcBorders>
            <w:shd w:val="clear" w:color="auto" w:fill="auto"/>
            <w:noWrap/>
            <w:hideMark/>
          </w:tcPr>
          <w:p w14:paraId="3E595C34" w14:textId="77777777" w:rsidR="00FC7E7C" w:rsidRPr="007D16F1" w:rsidRDefault="00FC7E7C" w:rsidP="007D1BB7">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0533135B"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134" w:type="dxa"/>
            <w:tcBorders>
              <w:top w:val="nil"/>
              <w:left w:val="nil"/>
              <w:bottom w:val="single" w:sz="4" w:space="0" w:color="auto"/>
              <w:right w:val="single" w:sz="4" w:space="0" w:color="auto"/>
            </w:tcBorders>
            <w:shd w:val="clear" w:color="auto" w:fill="auto"/>
            <w:noWrap/>
            <w:vAlign w:val="bottom"/>
            <w:hideMark/>
          </w:tcPr>
          <w:p w14:paraId="137A4315"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3 975,99</w:t>
            </w:r>
          </w:p>
        </w:tc>
        <w:tc>
          <w:tcPr>
            <w:tcW w:w="1022" w:type="dxa"/>
            <w:tcBorders>
              <w:top w:val="nil"/>
              <w:left w:val="nil"/>
              <w:bottom w:val="single" w:sz="4" w:space="0" w:color="auto"/>
              <w:right w:val="single" w:sz="4" w:space="0" w:color="auto"/>
            </w:tcBorders>
            <w:shd w:val="clear" w:color="auto" w:fill="auto"/>
            <w:noWrap/>
            <w:vAlign w:val="bottom"/>
            <w:hideMark/>
          </w:tcPr>
          <w:p w14:paraId="546C38DF"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56CE9E59"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4F9DA648"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3 975,99</w:t>
            </w:r>
          </w:p>
        </w:tc>
        <w:tc>
          <w:tcPr>
            <w:tcW w:w="1218" w:type="dxa"/>
            <w:tcBorders>
              <w:top w:val="nil"/>
              <w:left w:val="nil"/>
              <w:bottom w:val="single" w:sz="4" w:space="0" w:color="auto"/>
              <w:right w:val="nil"/>
            </w:tcBorders>
            <w:shd w:val="clear" w:color="auto" w:fill="auto"/>
            <w:noWrap/>
            <w:vAlign w:val="bottom"/>
            <w:hideMark/>
          </w:tcPr>
          <w:p w14:paraId="6E00EBD9"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3464DFEA"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r>
      <w:tr w:rsidR="00FC7E7C" w:rsidRPr="007D16F1" w14:paraId="2002249D" w14:textId="77777777" w:rsidTr="00D616EC">
        <w:tc>
          <w:tcPr>
            <w:tcW w:w="1124" w:type="dxa"/>
            <w:tcBorders>
              <w:top w:val="nil"/>
              <w:left w:val="single" w:sz="8" w:space="0" w:color="auto"/>
              <w:bottom w:val="nil"/>
              <w:right w:val="single" w:sz="4" w:space="0" w:color="auto"/>
            </w:tcBorders>
            <w:shd w:val="clear" w:color="auto" w:fill="auto"/>
            <w:noWrap/>
          </w:tcPr>
          <w:p w14:paraId="13FC7CF5"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
        </w:tc>
        <w:tc>
          <w:tcPr>
            <w:tcW w:w="4396" w:type="dxa"/>
            <w:tcBorders>
              <w:top w:val="nil"/>
              <w:left w:val="nil"/>
              <w:bottom w:val="nil"/>
              <w:right w:val="single" w:sz="4" w:space="0" w:color="auto"/>
            </w:tcBorders>
            <w:shd w:val="clear" w:color="auto" w:fill="auto"/>
            <w:noWrap/>
            <w:vAlign w:val="bottom"/>
          </w:tcPr>
          <w:p w14:paraId="58527C9F" w14:textId="77777777" w:rsidR="00FC7E7C" w:rsidRPr="007D16F1" w:rsidRDefault="00FC7E7C" w:rsidP="00A1551F">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
        </w:tc>
        <w:tc>
          <w:tcPr>
            <w:tcW w:w="1133" w:type="dxa"/>
            <w:tcBorders>
              <w:top w:val="nil"/>
              <w:left w:val="nil"/>
              <w:bottom w:val="single" w:sz="8" w:space="0" w:color="auto"/>
              <w:right w:val="single" w:sz="4" w:space="0" w:color="auto"/>
            </w:tcBorders>
            <w:shd w:val="clear" w:color="auto" w:fill="auto"/>
            <w:noWrap/>
            <w:vAlign w:val="bottom"/>
            <w:hideMark/>
          </w:tcPr>
          <w:p w14:paraId="6F83D3C0" w14:textId="77777777" w:rsidR="00FC7E7C" w:rsidRPr="007D16F1" w:rsidRDefault="00FC7E7C" w:rsidP="00A1551F">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
        </w:tc>
        <w:tc>
          <w:tcPr>
            <w:tcW w:w="1134" w:type="dxa"/>
            <w:tcBorders>
              <w:top w:val="nil"/>
              <w:left w:val="nil"/>
              <w:bottom w:val="single" w:sz="8" w:space="0" w:color="auto"/>
              <w:right w:val="single" w:sz="4" w:space="0" w:color="auto"/>
            </w:tcBorders>
            <w:shd w:val="clear" w:color="auto" w:fill="auto"/>
            <w:noWrap/>
            <w:vAlign w:val="bottom"/>
            <w:hideMark/>
          </w:tcPr>
          <w:p w14:paraId="2F5F4D7C" w14:textId="77777777" w:rsidR="00FC7E7C" w:rsidRPr="007D16F1"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134" w:type="dxa"/>
            <w:tcBorders>
              <w:top w:val="nil"/>
              <w:left w:val="nil"/>
              <w:bottom w:val="single" w:sz="8" w:space="0" w:color="auto"/>
              <w:right w:val="single" w:sz="4" w:space="0" w:color="auto"/>
            </w:tcBorders>
            <w:shd w:val="clear" w:color="auto" w:fill="auto"/>
            <w:noWrap/>
            <w:vAlign w:val="bottom"/>
            <w:hideMark/>
          </w:tcPr>
          <w:p w14:paraId="762C54B4" w14:textId="77777777" w:rsidR="00FC7E7C" w:rsidRPr="007D16F1"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22" w:type="dxa"/>
            <w:tcBorders>
              <w:top w:val="nil"/>
              <w:left w:val="nil"/>
              <w:bottom w:val="single" w:sz="8" w:space="0" w:color="auto"/>
              <w:right w:val="single" w:sz="4" w:space="0" w:color="auto"/>
            </w:tcBorders>
            <w:shd w:val="clear" w:color="auto" w:fill="auto"/>
            <w:noWrap/>
            <w:vAlign w:val="bottom"/>
            <w:hideMark/>
          </w:tcPr>
          <w:p w14:paraId="1DBA623F" w14:textId="77777777" w:rsidR="00FC7E7C" w:rsidRPr="007D16F1"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92" w:type="dxa"/>
            <w:tcBorders>
              <w:top w:val="nil"/>
              <w:left w:val="nil"/>
              <w:bottom w:val="single" w:sz="8" w:space="0" w:color="auto"/>
              <w:right w:val="single" w:sz="4" w:space="0" w:color="auto"/>
            </w:tcBorders>
            <w:shd w:val="clear" w:color="auto" w:fill="auto"/>
            <w:noWrap/>
            <w:vAlign w:val="bottom"/>
            <w:hideMark/>
          </w:tcPr>
          <w:p w14:paraId="1257D13F" w14:textId="77777777" w:rsidR="00FC7E7C" w:rsidRPr="007D16F1"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91" w:type="dxa"/>
            <w:tcBorders>
              <w:top w:val="nil"/>
              <w:left w:val="nil"/>
              <w:bottom w:val="single" w:sz="8" w:space="0" w:color="auto"/>
              <w:right w:val="nil"/>
            </w:tcBorders>
            <w:shd w:val="clear" w:color="auto" w:fill="auto"/>
            <w:noWrap/>
            <w:vAlign w:val="bottom"/>
            <w:hideMark/>
          </w:tcPr>
          <w:p w14:paraId="4E0326DE" w14:textId="77777777" w:rsidR="00FC7E7C" w:rsidRPr="007D16F1"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218" w:type="dxa"/>
            <w:tcBorders>
              <w:top w:val="nil"/>
              <w:left w:val="single" w:sz="4" w:space="0" w:color="auto"/>
              <w:bottom w:val="single" w:sz="8" w:space="0" w:color="auto"/>
              <w:right w:val="nil"/>
            </w:tcBorders>
            <w:shd w:val="clear" w:color="auto" w:fill="auto"/>
            <w:noWrap/>
            <w:vAlign w:val="bottom"/>
            <w:hideMark/>
          </w:tcPr>
          <w:p w14:paraId="69F6E957" w14:textId="77777777" w:rsidR="00FC7E7C" w:rsidRPr="007D16F1"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218" w:type="dxa"/>
            <w:tcBorders>
              <w:top w:val="nil"/>
              <w:left w:val="single" w:sz="4" w:space="0" w:color="auto"/>
              <w:bottom w:val="single" w:sz="8" w:space="0" w:color="auto"/>
              <w:right w:val="single" w:sz="8" w:space="0" w:color="auto"/>
            </w:tcBorders>
            <w:shd w:val="clear" w:color="auto" w:fill="auto"/>
            <w:noWrap/>
            <w:vAlign w:val="bottom"/>
            <w:hideMark/>
          </w:tcPr>
          <w:p w14:paraId="40628E84" w14:textId="77777777" w:rsidR="00FC7E7C" w:rsidRPr="007D16F1"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r>
      <w:tr w:rsidR="00FC7E7C" w:rsidRPr="007D16F1" w14:paraId="0A47F195" w14:textId="77777777" w:rsidTr="00D616EC">
        <w:tc>
          <w:tcPr>
            <w:tcW w:w="1124" w:type="dxa"/>
            <w:tcBorders>
              <w:top w:val="nil"/>
              <w:left w:val="single" w:sz="4" w:space="0" w:color="auto"/>
              <w:bottom w:val="double" w:sz="6" w:space="0" w:color="auto"/>
              <w:right w:val="single" w:sz="4" w:space="0" w:color="auto"/>
            </w:tcBorders>
            <w:shd w:val="clear" w:color="auto" w:fill="auto"/>
            <w:noWrap/>
            <w:hideMark/>
          </w:tcPr>
          <w:p w14:paraId="0D435987"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6"/>
                <w:szCs w:val="16"/>
                <w:lang w:val="ru-RU"/>
              </w:rPr>
            </w:pPr>
          </w:p>
        </w:tc>
        <w:tc>
          <w:tcPr>
            <w:tcW w:w="4396" w:type="dxa"/>
            <w:tcBorders>
              <w:top w:val="nil"/>
              <w:left w:val="nil"/>
              <w:bottom w:val="double" w:sz="6" w:space="0" w:color="auto"/>
              <w:right w:val="single" w:sz="4" w:space="0" w:color="auto"/>
            </w:tcBorders>
            <w:shd w:val="clear" w:color="auto" w:fill="auto"/>
            <w:noWrap/>
            <w:vAlign w:val="bottom"/>
            <w:hideMark/>
          </w:tcPr>
          <w:p w14:paraId="6BCE5640" w14:textId="77777777" w:rsidR="00FC7E7C" w:rsidRPr="007D16F1" w:rsidRDefault="00FC7E7C" w:rsidP="00A1551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6"/>
                <w:szCs w:val="16"/>
                <w:lang w:val="ru-RU"/>
              </w:rPr>
            </w:pPr>
            <w:r w:rsidRPr="007D16F1">
              <w:rPr>
                <w:rFonts w:cs="Calibri"/>
                <w:b/>
                <w:bCs/>
                <w:color w:val="000000"/>
                <w:sz w:val="16"/>
                <w:szCs w:val="16"/>
                <w:lang w:val="ru-RU"/>
              </w:rPr>
              <w:t>Итого: БР</w:t>
            </w:r>
          </w:p>
        </w:tc>
        <w:tc>
          <w:tcPr>
            <w:tcW w:w="1133" w:type="dxa"/>
            <w:tcBorders>
              <w:top w:val="nil"/>
              <w:left w:val="nil"/>
              <w:bottom w:val="double" w:sz="6" w:space="0" w:color="auto"/>
              <w:right w:val="single" w:sz="4" w:space="0" w:color="auto"/>
            </w:tcBorders>
            <w:shd w:val="clear" w:color="auto" w:fill="auto"/>
            <w:noWrap/>
            <w:vAlign w:val="bottom"/>
            <w:hideMark/>
          </w:tcPr>
          <w:p w14:paraId="65CFB6A8" w14:textId="77777777" w:rsidR="00FC7E7C" w:rsidRPr="007D16F1" w:rsidRDefault="00FC7E7C" w:rsidP="00A1551F">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6"/>
                <w:szCs w:val="16"/>
                <w:lang w:val="ru-RU"/>
              </w:rPr>
            </w:pPr>
            <w:proofErr w:type="spellStart"/>
            <w:r w:rsidRPr="007D16F1">
              <w:rPr>
                <w:rFonts w:cs="Calibri"/>
                <w:b/>
                <w:bCs/>
                <w:color w:val="000000"/>
                <w:sz w:val="16"/>
                <w:szCs w:val="16"/>
                <w:lang w:val="ru-RU"/>
              </w:rPr>
              <w:t>шв</w:t>
            </w:r>
            <w:proofErr w:type="spellEnd"/>
            <w:r w:rsidRPr="007D16F1">
              <w:rPr>
                <w:rFonts w:cs="Calibri"/>
                <w:b/>
                <w:bCs/>
                <w:color w:val="000000"/>
                <w:sz w:val="16"/>
                <w:szCs w:val="16"/>
                <w:lang w:val="ru-RU"/>
              </w:rPr>
              <w:t>. фр.</w:t>
            </w:r>
          </w:p>
        </w:tc>
        <w:tc>
          <w:tcPr>
            <w:tcW w:w="1134" w:type="dxa"/>
            <w:tcBorders>
              <w:top w:val="nil"/>
              <w:left w:val="nil"/>
              <w:bottom w:val="double" w:sz="6" w:space="0" w:color="auto"/>
              <w:right w:val="single" w:sz="4" w:space="0" w:color="auto"/>
            </w:tcBorders>
            <w:shd w:val="clear" w:color="auto" w:fill="auto"/>
            <w:noWrap/>
            <w:vAlign w:val="bottom"/>
            <w:hideMark/>
          </w:tcPr>
          <w:p w14:paraId="6C9F29F7" w14:textId="77777777" w:rsidR="00FC7E7C" w:rsidRPr="007D16F1"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7D16F1">
              <w:rPr>
                <w:rFonts w:cs="Calibri"/>
                <w:b/>
                <w:bCs/>
                <w:color w:val="000000"/>
                <w:sz w:val="16"/>
                <w:szCs w:val="16"/>
                <w:lang w:val="ru-RU"/>
              </w:rPr>
              <w:t>1 135 278,36</w:t>
            </w:r>
          </w:p>
        </w:tc>
        <w:tc>
          <w:tcPr>
            <w:tcW w:w="1134" w:type="dxa"/>
            <w:tcBorders>
              <w:top w:val="nil"/>
              <w:left w:val="nil"/>
              <w:bottom w:val="double" w:sz="6" w:space="0" w:color="auto"/>
              <w:right w:val="single" w:sz="4" w:space="0" w:color="auto"/>
            </w:tcBorders>
            <w:shd w:val="clear" w:color="auto" w:fill="auto"/>
            <w:noWrap/>
            <w:vAlign w:val="bottom"/>
            <w:hideMark/>
          </w:tcPr>
          <w:p w14:paraId="3119C7E4" w14:textId="77777777" w:rsidR="00FC7E7C" w:rsidRPr="007D16F1"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7D16F1">
              <w:rPr>
                <w:rFonts w:cs="Calibri"/>
                <w:b/>
                <w:bCs/>
                <w:color w:val="000000"/>
                <w:sz w:val="16"/>
                <w:szCs w:val="16"/>
                <w:lang w:val="ru-RU"/>
              </w:rPr>
              <w:t>383 221,99</w:t>
            </w:r>
          </w:p>
        </w:tc>
        <w:tc>
          <w:tcPr>
            <w:tcW w:w="1022" w:type="dxa"/>
            <w:tcBorders>
              <w:top w:val="nil"/>
              <w:left w:val="nil"/>
              <w:bottom w:val="double" w:sz="6" w:space="0" w:color="auto"/>
              <w:right w:val="single" w:sz="4" w:space="0" w:color="auto"/>
            </w:tcBorders>
            <w:shd w:val="clear" w:color="auto" w:fill="auto"/>
            <w:noWrap/>
            <w:vAlign w:val="bottom"/>
            <w:hideMark/>
          </w:tcPr>
          <w:p w14:paraId="451643AE" w14:textId="77777777" w:rsidR="00FC7E7C" w:rsidRPr="007D16F1"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7D16F1">
              <w:rPr>
                <w:rFonts w:cs="Calibri"/>
                <w:b/>
                <w:bCs/>
                <w:color w:val="000000"/>
                <w:sz w:val="16"/>
                <w:szCs w:val="16"/>
                <w:lang w:val="ru-RU"/>
              </w:rPr>
              <w:t>−</w:t>
            </w:r>
          </w:p>
        </w:tc>
        <w:tc>
          <w:tcPr>
            <w:tcW w:w="1092" w:type="dxa"/>
            <w:tcBorders>
              <w:top w:val="nil"/>
              <w:left w:val="nil"/>
              <w:bottom w:val="double" w:sz="6" w:space="0" w:color="auto"/>
              <w:right w:val="single" w:sz="4" w:space="0" w:color="auto"/>
            </w:tcBorders>
            <w:shd w:val="clear" w:color="auto" w:fill="auto"/>
            <w:noWrap/>
            <w:vAlign w:val="bottom"/>
            <w:hideMark/>
          </w:tcPr>
          <w:p w14:paraId="022F397D" w14:textId="77777777" w:rsidR="00FC7E7C" w:rsidRPr="007D16F1"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7D16F1">
              <w:rPr>
                <w:rFonts w:cs="Calibri"/>
                <w:b/>
                <w:bCs/>
                <w:color w:val="000000"/>
                <w:sz w:val="16"/>
                <w:szCs w:val="16"/>
                <w:lang w:val="ru-RU"/>
              </w:rPr>
              <w:t>−</w:t>
            </w:r>
          </w:p>
        </w:tc>
        <w:tc>
          <w:tcPr>
            <w:tcW w:w="1091" w:type="dxa"/>
            <w:tcBorders>
              <w:top w:val="nil"/>
              <w:left w:val="nil"/>
              <w:bottom w:val="double" w:sz="6" w:space="0" w:color="auto"/>
              <w:right w:val="single" w:sz="4" w:space="0" w:color="auto"/>
            </w:tcBorders>
            <w:shd w:val="clear" w:color="auto" w:fill="auto"/>
            <w:noWrap/>
            <w:vAlign w:val="bottom"/>
            <w:hideMark/>
          </w:tcPr>
          <w:p w14:paraId="68BD2AA1" w14:textId="77777777" w:rsidR="00FC7E7C" w:rsidRPr="007D16F1"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7D16F1">
              <w:rPr>
                <w:rFonts w:cs="Calibri"/>
                <w:b/>
                <w:bCs/>
                <w:color w:val="000000"/>
                <w:sz w:val="16"/>
                <w:szCs w:val="16"/>
                <w:lang w:val="ru-RU"/>
              </w:rPr>
              <w:t>892 551,80</w:t>
            </w:r>
          </w:p>
        </w:tc>
        <w:tc>
          <w:tcPr>
            <w:tcW w:w="1218" w:type="dxa"/>
            <w:tcBorders>
              <w:top w:val="nil"/>
              <w:left w:val="nil"/>
              <w:bottom w:val="double" w:sz="6" w:space="0" w:color="auto"/>
              <w:right w:val="single" w:sz="4" w:space="0" w:color="auto"/>
            </w:tcBorders>
            <w:shd w:val="clear" w:color="auto" w:fill="auto"/>
            <w:noWrap/>
            <w:vAlign w:val="bottom"/>
            <w:hideMark/>
          </w:tcPr>
          <w:p w14:paraId="3C194180" w14:textId="77777777" w:rsidR="00FC7E7C" w:rsidRPr="007D16F1"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7D16F1">
              <w:rPr>
                <w:rFonts w:cs="Calibri"/>
                <w:b/>
                <w:bCs/>
                <w:color w:val="000000"/>
                <w:sz w:val="16"/>
                <w:szCs w:val="16"/>
                <w:lang w:val="ru-RU"/>
              </w:rPr>
              <w:t>625 948,55</w:t>
            </w:r>
          </w:p>
        </w:tc>
        <w:tc>
          <w:tcPr>
            <w:tcW w:w="1218" w:type="dxa"/>
            <w:tcBorders>
              <w:top w:val="nil"/>
              <w:left w:val="nil"/>
              <w:bottom w:val="double" w:sz="6" w:space="0" w:color="auto"/>
              <w:right w:val="single" w:sz="8" w:space="0" w:color="auto"/>
            </w:tcBorders>
            <w:shd w:val="clear" w:color="auto" w:fill="auto"/>
            <w:noWrap/>
            <w:vAlign w:val="bottom"/>
            <w:hideMark/>
          </w:tcPr>
          <w:p w14:paraId="2FF2A245" w14:textId="77777777" w:rsidR="00FC7E7C" w:rsidRPr="007D16F1"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7D16F1">
              <w:rPr>
                <w:rFonts w:cs="Calibri"/>
                <w:b/>
                <w:bCs/>
                <w:color w:val="000000"/>
                <w:sz w:val="16"/>
                <w:szCs w:val="16"/>
                <w:lang w:val="ru-RU"/>
              </w:rPr>
              <w:t>625 948,55</w:t>
            </w:r>
          </w:p>
        </w:tc>
      </w:tr>
    </w:tbl>
    <w:p w14:paraId="050BA3AB" w14:textId="77777777" w:rsidR="00FC7E7C" w:rsidRPr="007D16F1" w:rsidRDefault="00FC7E7C">
      <w:pPr>
        <w:rPr>
          <w:lang w:val="ru-RU"/>
        </w:rPr>
      </w:pPr>
    </w:p>
    <w:tbl>
      <w:tblPr>
        <w:tblW w:w="14562" w:type="dxa"/>
        <w:tblLayout w:type="fixed"/>
        <w:tblCellMar>
          <w:left w:w="57" w:type="dxa"/>
          <w:right w:w="57" w:type="dxa"/>
        </w:tblCellMar>
        <w:tblLook w:val="04A0" w:firstRow="1" w:lastRow="0" w:firstColumn="1" w:lastColumn="0" w:noHBand="0" w:noVBand="1"/>
      </w:tblPr>
      <w:tblGrid>
        <w:gridCol w:w="1124"/>
        <w:gridCol w:w="4396"/>
        <w:gridCol w:w="1133"/>
        <w:gridCol w:w="1134"/>
        <w:gridCol w:w="1134"/>
        <w:gridCol w:w="1022"/>
        <w:gridCol w:w="1092"/>
        <w:gridCol w:w="1091"/>
        <w:gridCol w:w="1218"/>
        <w:gridCol w:w="1218"/>
      </w:tblGrid>
      <w:tr w:rsidR="00FC7E7C" w:rsidRPr="007D16F1" w14:paraId="5FEE87BA" w14:textId="77777777" w:rsidTr="00985D10">
        <w:tc>
          <w:tcPr>
            <w:tcW w:w="1124" w:type="dxa"/>
            <w:tcBorders>
              <w:top w:val="single" w:sz="4" w:space="0" w:color="auto"/>
              <w:left w:val="single" w:sz="8" w:space="0" w:color="auto"/>
              <w:bottom w:val="single" w:sz="4" w:space="0" w:color="auto"/>
              <w:right w:val="single" w:sz="4" w:space="0" w:color="auto"/>
            </w:tcBorders>
            <w:shd w:val="clear" w:color="auto" w:fill="auto"/>
            <w:noWrap/>
            <w:hideMark/>
          </w:tcPr>
          <w:p w14:paraId="2A9295FD"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6"/>
                <w:szCs w:val="16"/>
                <w:lang w:val="ru-RU"/>
              </w:rPr>
            </w:pPr>
            <w:r w:rsidRPr="007D16F1">
              <w:rPr>
                <w:rFonts w:cs="Calibri"/>
                <w:b/>
                <w:bCs/>
                <w:color w:val="000000"/>
                <w:sz w:val="16"/>
                <w:szCs w:val="16"/>
                <w:lang w:val="ru-RU"/>
              </w:rPr>
              <w:t>БРЭ</w:t>
            </w:r>
          </w:p>
        </w:tc>
        <w:tc>
          <w:tcPr>
            <w:tcW w:w="4396" w:type="dxa"/>
            <w:tcBorders>
              <w:top w:val="single" w:sz="4" w:space="0" w:color="auto"/>
              <w:left w:val="nil"/>
              <w:bottom w:val="single" w:sz="4" w:space="0" w:color="auto"/>
              <w:right w:val="nil"/>
            </w:tcBorders>
            <w:shd w:val="clear" w:color="auto" w:fill="auto"/>
            <w:noWrap/>
            <w:vAlign w:val="bottom"/>
            <w:hideMark/>
          </w:tcPr>
          <w:p w14:paraId="5490CD98"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right"/>
              <w:textAlignment w:val="auto"/>
              <w:rPr>
                <w:rFonts w:cs="Calibri"/>
                <w:color w:val="000000"/>
                <w:sz w:val="16"/>
                <w:szCs w:val="16"/>
                <w:lang w:val="ru-RU"/>
              </w:rPr>
            </w:pP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14:paraId="522C3362"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C176A"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EDAE4B2"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22" w:type="dxa"/>
            <w:tcBorders>
              <w:top w:val="single" w:sz="4" w:space="0" w:color="auto"/>
              <w:left w:val="nil"/>
              <w:bottom w:val="single" w:sz="4" w:space="0" w:color="auto"/>
              <w:right w:val="single" w:sz="4" w:space="0" w:color="auto"/>
            </w:tcBorders>
            <w:shd w:val="clear" w:color="auto" w:fill="auto"/>
            <w:noWrap/>
            <w:vAlign w:val="bottom"/>
            <w:hideMark/>
          </w:tcPr>
          <w:p w14:paraId="6E845A6D"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92" w:type="dxa"/>
            <w:tcBorders>
              <w:top w:val="single" w:sz="4" w:space="0" w:color="auto"/>
              <w:left w:val="nil"/>
              <w:bottom w:val="single" w:sz="4" w:space="0" w:color="auto"/>
              <w:right w:val="single" w:sz="4" w:space="0" w:color="auto"/>
            </w:tcBorders>
            <w:shd w:val="clear" w:color="auto" w:fill="auto"/>
            <w:noWrap/>
            <w:vAlign w:val="bottom"/>
            <w:hideMark/>
          </w:tcPr>
          <w:p w14:paraId="668DF8AA"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6F896F57"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218" w:type="dxa"/>
            <w:tcBorders>
              <w:top w:val="single" w:sz="4" w:space="0" w:color="auto"/>
              <w:left w:val="nil"/>
              <w:bottom w:val="single" w:sz="4" w:space="0" w:color="auto"/>
              <w:right w:val="nil"/>
            </w:tcBorders>
            <w:shd w:val="clear" w:color="auto" w:fill="auto"/>
            <w:noWrap/>
            <w:vAlign w:val="bottom"/>
            <w:hideMark/>
          </w:tcPr>
          <w:p w14:paraId="068157CB"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218"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B11AB8A"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r>
      <w:tr w:rsidR="00FC7E7C" w:rsidRPr="007D16F1" w14:paraId="0FB2FED3" w14:textId="77777777" w:rsidTr="00985D10">
        <w:tc>
          <w:tcPr>
            <w:tcW w:w="1124" w:type="dxa"/>
            <w:tcBorders>
              <w:top w:val="single" w:sz="4" w:space="0" w:color="auto"/>
              <w:left w:val="single" w:sz="8" w:space="0" w:color="auto"/>
              <w:bottom w:val="single" w:sz="4" w:space="0" w:color="auto"/>
              <w:right w:val="single" w:sz="4" w:space="0" w:color="auto"/>
            </w:tcBorders>
            <w:shd w:val="clear" w:color="auto" w:fill="auto"/>
            <w:noWrap/>
            <w:hideMark/>
          </w:tcPr>
          <w:p w14:paraId="5CD9C60E"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P.40199.1.01</w:t>
            </w:r>
            <w:proofErr w:type="spellEnd"/>
          </w:p>
        </w:tc>
        <w:tc>
          <w:tcPr>
            <w:tcW w:w="4396" w:type="dxa"/>
            <w:tcBorders>
              <w:top w:val="single" w:sz="4" w:space="0" w:color="auto"/>
              <w:left w:val="nil"/>
              <w:bottom w:val="single" w:sz="4" w:space="0" w:color="auto"/>
              <w:right w:val="single" w:sz="4" w:space="0" w:color="auto"/>
            </w:tcBorders>
            <w:shd w:val="clear" w:color="auto" w:fill="auto"/>
            <w:noWrap/>
            <w:hideMark/>
          </w:tcPr>
          <w:p w14:paraId="298FFEF9"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 xml:space="preserve">Сотрудничество </w:t>
            </w:r>
            <w:proofErr w:type="spellStart"/>
            <w:r w:rsidRPr="007D16F1">
              <w:rPr>
                <w:sz w:val="16"/>
                <w:szCs w:val="16"/>
                <w:lang w:val="ru-RU"/>
              </w:rPr>
              <w:t>ИМПАКТ</w:t>
            </w:r>
            <w:proofErr w:type="spellEnd"/>
            <w:r w:rsidRPr="007D16F1">
              <w:rPr>
                <w:sz w:val="16"/>
                <w:szCs w:val="16"/>
                <w:lang w:val="ru-RU"/>
              </w:rPr>
              <w:t xml:space="preserve">-МСЭ в области кибербезопасности – оклад г-на </w:t>
            </w:r>
            <w:proofErr w:type="spellStart"/>
            <w:r w:rsidRPr="007D16F1">
              <w:rPr>
                <w:sz w:val="16"/>
                <w:szCs w:val="16"/>
                <w:lang w:val="ru-RU"/>
              </w:rPr>
              <w:t>Османи</w:t>
            </w:r>
            <w:proofErr w:type="spellEnd"/>
            <w:r w:rsidRPr="007D16F1">
              <w:rPr>
                <w:sz w:val="16"/>
                <w:szCs w:val="16"/>
                <w:lang w:val="ru-RU"/>
              </w:rPr>
              <w:t xml:space="preserve"> </w:t>
            </w:r>
          </w:p>
        </w:tc>
        <w:tc>
          <w:tcPr>
            <w:tcW w:w="1133" w:type="dxa"/>
            <w:tcBorders>
              <w:top w:val="single" w:sz="4" w:space="0" w:color="auto"/>
              <w:left w:val="nil"/>
              <w:bottom w:val="single" w:sz="4" w:space="0" w:color="auto"/>
              <w:right w:val="single" w:sz="4" w:space="0" w:color="auto"/>
            </w:tcBorders>
            <w:shd w:val="clear" w:color="auto" w:fill="auto"/>
            <w:noWrap/>
            <w:hideMark/>
          </w:tcPr>
          <w:p w14:paraId="143561EA"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EF9FE1C"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−29 972,21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796698A"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single" w:sz="4" w:space="0" w:color="auto"/>
              <w:left w:val="nil"/>
              <w:bottom w:val="single" w:sz="4" w:space="0" w:color="auto"/>
              <w:right w:val="single" w:sz="4" w:space="0" w:color="auto"/>
            </w:tcBorders>
            <w:shd w:val="clear" w:color="auto" w:fill="auto"/>
            <w:noWrap/>
            <w:vAlign w:val="bottom"/>
            <w:hideMark/>
          </w:tcPr>
          <w:p w14:paraId="205BA628"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single" w:sz="4" w:space="0" w:color="auto"/>
              <w:left w:val="nil"/>
              <w:bottom w:val="single" w:sz="4" w:space="0" w:color="auto"/>
              <w:right w:val="single" w:sz="4" w:space="0" w:color="auto"/>
            </w:tcBorders>
            <w:shd w:val="clear" w:color="auto" w:fill="auto"/>
            <w:noWrap/>
            <w:vAlign w:val="bottom"/>
            <w:hideMark/>
          </w:tcPr>
          <w:p w14:paraId="770209E5"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24428D54"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single" w:sz="4" w:space="0" w:color="auto"/>
              <w:left w:val="nil"/>
              <w:bottom w:val="single" w:sz="4" w:space="0" w:color="auto"/>
              <w:right w:val="nil"/>
            </w:tcBorders>
            <w:shd w:val="clear" w:color="auto" w:fill="auto"/>
            <w:noWrap/>
            <w:vAlign w:val="bottom"/>
            <w:hideMark/>
          </w:tcPr>
          <w:p w14:paraId="2834A22A"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−29 972,21</w:t>
            </w:r>
          </w:p>
        </w:tc>
        <w:tc>
          <w:tcPr>
            <w:tcW w:w="1218"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63DE626"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−29 972,21</w:t>
            </w:r>
          </w:p>
        </w:tc>
      </w:tr>
      <w:tr w:rsidR="00FC7E7C" w:rsidRPr="007D16F1" w14:paraId="0B272EA5"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60E68EE9"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P.40250.1.01</w:t>
            </w:r>
            <w:proofErr w:type="spellEnd"/>
          </w:p>
        </w:tc>
        <w:tc>
          <w:tcPr>
            <w:tcW w:w="4396" w:type="dxa"/>
            <w:tcBorders>
              <w:top w:val="nil"/>
              <w:left w:val="nil"/>
              <w:bottom w:val="single" w:sz="4" w:space="0" w:color="auto"/>
              <w:right w:val="single" w:sz="4" w:space="0" w:color="auto"/>
            </w:tcBorders>
            <w:shd w:val="clear" w:color="auto" w:fill="auto"/>
            <w:noWrap/>
            <w:hideMark/>
          </w:tcPr>
          <w:p w14:paraId="08056B92"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 xml:space="preserve">Помощь Гамбии в лицензировании и обеспечении доступа в университетах </w:t>
            </w:r>
          </w:p>
        </w:tc>
        <w:tc>
          <w:tcPr>
            <w:tcW w:w="1133" w:type="dxa"/>
            <w:tcBorders>
              <w:top w:val="nil"/>
              <w:left w:val="nil"/>
              <w:bottom w:val="single" w:sz="4" w:space="0" w:color="auto"/>
              <w:right w:val="single" w:sz="4" w:space="0" w:color="auto"/>
            </w:tcBorders>
            <w:shd w:val="clear" w:color="auto" w:fill="auto"/>
            <w:noWrap/>
            <w:hideMark/>
          </w:tcPr>
          <w:p w14:paraId="52FC7B3B"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3B10734E"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14 113,20</w:t>
            </w:r>
          </w:p>
        </w:tc>
        <w:tc>
          <w:tcPr>
            <w:tcW w:w="1134" w:type="dxa"/>
            <w:tcBorders>
              <w:top w:val="nil"/>
              <w:left w:val="nil"/>
              <w:bottom w:val="single" w:sz="4" w:space="0" w:color="auto"/>
              <w:right w:val="single" w:sz="4" w:space="0" w:color="auto"/>
            </w:tcBorders>
            <w:shd w:val="clear" w:color="auto" w:fill="auto"/>
            <w:noWrap/>
            <w:vAlign w:val="bottom"/>
            <w:hideMark/>
          </w:tcPr>
          <w:p w14:paraId="01244E42"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68DAE210"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301F6079"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3EC4CD09"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1EFAAC43"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14 113,20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11AF3F97"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14 113,20</w:t>
            </w:r>
          </w:p>
        </w:tc>
      </w:tr>
      <w:tr w:rsidR="00FC7E7C" w:rsidRPr="007D16F1" w14:paraId="6CDCDEC7"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7935188D"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P.40517.1.01</w:t>
            </w:r>
            <w:proofErr w:type="spellEnd"/>
          </w:p>
        </w:tc>
        <w:tc>
          <w:tcPr>
            <w:tcW w:w="4396" w:type="dxa"/>
            <w:tcBorders>
              <w:top w:val="nil"/>
              <w:left w:val="nil"/>
              <w:bottom w:val="single" w:sz="4" w:space="0" w:color="auto"/>
              <w:right w:val="single" w:sz="4" w:space="0" w:color="auto"/>
            </w:tcBorders>
            <w:shd w:val="clear" w:color="auto" w:fill="auto"/>
            <w:noWrap/>
            <w:hideMark/>
          </w:tcPr>
          <w:p w14:paraId="04FBC44D"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roofErr w:type="spellStart"/>
            <w:r w:rsidRPr="007D16F1">
              <w:rPr>
                <w:sz w:val="16"/>
                <w:szCs w:val="16"/>
                <w:lang w:val="ru-RU"/>
              </w:rPr>
              <w:t>CV</w:t>
            </w:r>
            <w:proofErr w:type="spellEnd"/>
            <w:r w:rsidRPr="007D16F1">
              <w:rPr>
                <w:sz w:val="16"/>
                <w:szCs w:val="16"/>
                <w:lang w:val="ru-RU"/>
              </w:rPr>
              <w:t xml:space="preserve"> Продукты и услуги МСЭ-D</w:t>
            </w:r>
          </w:p>
        </w:tc>
        <w:tc>
          <w:tcPr>
            <w:tcW w:w="1133" w:type="dxa"/>
            <w:tcBorders>
              <w:top w:val="nil"/>
              <w:left w:val="nil"/>
              <w:bottom w:val="single" w:sz="4" w:space="0" w:color="auto"/>
              <w:right w:val="single" w:sz="4" w:space="0" w:color="auto"/>
            </w:tcBorders>
            <w:shd w:val="clear" w:color="auto" w:fill="auto"/>
            <w:noWrap/>
            <w:hideMark/>
          </w:tcPr>
          <w:p w14:paraId="49A660D0"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0EDCF72A"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152 748,53</w:t>
            </w:r>
          </w:p>
        </w:tc>
        <w:tc>
          <w:tcPr>
            <w:tcW w:w="1134" w:type="dxa"/>
            <w:tcBorders>
              <w:top w:val="nil"/>
              <w:left w:val="nil"/>
              <w:bottom w:val="single" w:sz="4" w:space="0" w:color="auto"/>
              <w:right w:val="single" w:sz="4" w:space="0" w:color="auto"/>
            </w:tcBorders>
            <w:shd w:val="clear" w:color="auto" w:fill="auto"/>
            <w:noWrap/>
            <w:vAlign w:val="bottom"/>
            <w:hideMark/>
          </w:tcPr>
          <w:p w14:paraId="4E02B370"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58AABDD5"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29416EAB"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−98 291,94</w:t>
            </w:r>
          </w:p>
        </w:tc>
        <w:tc>
          <w:tcPr>
            <w:tcW w:w="1091" w:type="dxa"/>
            <w:tcBorders>
              <w:top w:val="nil"/>
              <w:left w:val="nil"/>
              <w:bottom w:val="single" w:sz="4" w:space="0" w:color="auto"/>
              <w:right w:val="single" w:sz="4" w:space="0" w:color="auto"/>
            </w:tcBorders>
            <w:shd w:val="clear" w:color="auto" w:fill="auto"/>
            <w:noWrap/>
            <w:vAlign w:val="bottom"/>
            <w:hideMark/>
          </w:tcPr>
          <w:p w14:paraId="4E3F6B3D"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54 069,12</w:t>
            </w:r>
          </w:p>
        </w:tc>
        <w:tc>
          <w:tcPr>
            <w:tcW w:w="1218" w:type="dxa"/>
            <w:tcBorders>
              <w:top w:val="nil"/>
              <w:left w:val="nil"/>
              <w:bottom w:val="single" w:sz="4" w:space="0" w:color="auto"/>
              <w:right w:val="nil"/>
            </w:tcBorders>
            <w:shd w:val="clear" w:color="auto" w:fill="auto"/>
            <w:noWrap/>
            <w:vAlign w:val="bottom"/>
            <w:hideMark/>
          </w:tcPr>
          <w:p w14:paraId="7201EA2F"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387,47</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4E8203E9"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387,47</w:t>
            </w:r>
          </w:p>
        </w:tc>
      </w:tr>
      <w:tr w:rsidR="00FC7E7C" w:rsidRPr="007D16F1" w14:paraId="776A25E7"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705B7007"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P.40569.1.01</w:t>
            </w:r>
            <w:proofErr w:type="spellEnd"/>
          </w:p>
        </w:tc>
        <w:tc>
          <w:tcPr>
            <w:tcW w:w="4396" w:type="dxa"/>
            <w:tcBorders>
              <w:top w:val="nil"/>
              <w:left w:val="nil"/>
              <w:bottom w:val="single" w:sz="4" w:space="0" w:color="auto"/>
              <w:right w:val="single" w:sz="4" w:space="0" w:color="auto"/>
            </w:tcBorders>
            <w:shd w:val="clear" w:color="auto" w:fill="auto"/>
            <w:noWrap/>
            <w:hideMark/>
          </w:tcPr>
          <w:p w14:paraId="7EE5A092"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 xml:space="preserve">Фонд </w:t>
            </w:r>
            <w:proofErr w:type="spellStart"/>
            <w:r w:rsidRPr="007D16F1">
              <w:rPr>
                <w:sz w:val="16"/>
                <w:szCs w:val="16"/>
                <w:lang w:val="ru-RU"/>
              </w:rPr>
              <w:t>Facebook</w:t>
            </w:r>
            <w:proofErr w:type="spellEnd"/>
            <w:r w:rsidRPr="007D16F1">
              <w:rPr>
                <w:sz w:val="16"/>
                <w:szCs w:val="16"/>
                <w:lang w:val="ru-RU"/>
              </w:rPr>
              <w:t xml:space="preserve"> для </w:t>
            </w:r>
            <w:proofErr w:type="spellStart"/>
            <w:r w:rsidRPr="007D16F1">
              <w:rPr>
                <w:sz w:val="16"/>
                <w:szCs w:val="16"/>
                <w:lang w:val="ru-RU"/>
              </w:rPr>
              <w:t>ACOPEA</w:t>
            </w:r>
            <w:proofErr w:type="spellEnd"/>
          </w:p>
        </w:tc>
        <w:tc>
          <w:tcPr>
            <w:tcW w:w="1133" w:type="dxa"/>
            <w:tcBorders>
              <w:top w:val="nil"/>
              <w:left w:val="nil"/>
              <w:bottom w:val="single" w:sz="4" w:space="0" w:color="auto"/>
              <w:right w:val="single" w:sz="4" w:space="0" w:color="auto"/>
            </w:tcBorders>
            <w:shd w:val="clear" w:color="auto" w:fill="auto"/>
            <w:noWrap/>
            <w:hideMark/>
          </w:tcPr>
          <w:p w14:paraId="4A4DEDC2"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2AA71AE6"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13 298,78</w:t>
            </w:r>
          </w:p>
        </w:tc>
        <w:tc>
          <w:tcPr>
            <w:tcW w:w="1134" w:type="dxa"/>
            <w:tcBorders>
              <w:top w:val="nil"/>
              <w:left w:val="nil"/>
              <w:bottom w:val="single" w:sz="4" w:space="0" w:color="auto"/>
              <w:right w:val="single" w:sz="4" w:space="0" w:color="auto"/>
            </w:tcBorders>
            <w:shd w:val="clear" w:color="auto" w:fill="auto"/>
            <w:noWrap/>
            <w:vAlign w:val="bottom"/>
            <w:hideMark/>
          </w:tcPr>
          <w:p w14:paraId="67BFA0DA"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3D8AA6FC"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0B34D895"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0565871A"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22FCA20D"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13 298,78</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50E189A3"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13 298,78</w:t>
            </w:r>
          </w:p>
        </w:tc>
      </w:tr>
      <w:tr w:rsidR="00FC7E7C" w:rsidRPr="007D16F1" w14:paraId="40235E4F"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3E3CFA24"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P.40599.1.01</w:t>
            </w:r>
            <w:proofErr w:type="spellEnd"/>
          </w:p>
        </w:tc>
        <w:tc>
          <w:tcPr>
            <w:tcW w:w="4396" w:type="dxa"/>
            <w:tcBorders>
              <w:top w:val="nil"/>
              <w:left w:val="nil"/>
              <w:bottom w:val="single" w:sz="4" w:space="0" w:color="auto"/>
              <w:right w:val="single" w:sz="4" w:space="0" w:color="auto"/>
            </w:tcBorders>
            <w:shd w:val="clear" w:color="auto" w:fill="auto"/>
            <w:noWrap/>
            <w:hideMark/>
          </w:tcPr>
          <w:p w14:paraId="44550E38"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roofErr w:type="spellStart"/>
            <w:r w:rsidRPr="007D16F1">
              <w:rPr>
                <w:sz w:val="16"/>
                <w:szCs w:val="16"/>
                <w:lang w:val="ru-RU"/>
              </w:rPr>
              <w:t>CV</w:t>
            </w:r>
            <w:proofErr w:type="spellEnd"/>
            <w:r w:rsidRPr="007D16F1">
              <w:rPr>
                <w:sz w:val="16"/>
                <w:szCs w:val="16"/>
                <w:lang w:val="ru-RU"/>
              </w:rPr>
              <w:t xml:space="preserve"> </w:t>
            </w:r>
            <w:proofErr w:type="spellStart"/>
            <w:r w:rsidRPr="007D16F1">
              <w:rPr>
                <w:sz w:val="16"/>
                <w:szCs w:val="16"/>
                <w:lang w:val="ru-RU"/>
              </w:rPr>
              <w:t>Facebook</w:t>
            </w:r>
            <w:proofErr w:type="spellEnd"/>
            <w:r w:rsidRPr="007D16F1">
              <w:rPr>
                <w:sz w:val="16"/>
                <w:szCs w:val="16"/>
                <w:lang w:val="ru-RU"/>
              </w:rPr>
              <w:t xml:space="preserve"> </w:t>
            </w:r>
            <w:proofErr w:type="spellStart"/>
            <w:r w:rsidRPr="007D16F1">
              <w:rPr>
                <w:sz w:val="16"/>
                <w:szCs w:val="16"/>
                <w:lang w:val="ru-RU"/>
              </w:rPr>
              <w:t>ACOPEA</w:t>
            </w:r>
            <w:proofErr w:type="spellEnd"/>
            <w:r w:rsidRPr="007D16F1">
              <w:rPr>
                <w:sz w:val="16"/>
                <w:szCs w:val="16"/>
                <w:lang w:val="ru-RU"/>
              </w:rPr>
              <w:t>: содействие защите ребенка в онлайновой среде</w:t>
            </w:r>
          </w:p>
        </w:tc>
        <w:tc>
          <w:tcPr>
            <w:tcW w:w="1133" w:type="dxa"/>
            <w:tcBorders>
              <w:top w:val="nil"/>
              <w:left w:val="nil"/>
              <w:bottom w:val="single" w:sz="4" w:space="0" w:color="auto"/>
              <w:right w:val="single" w:sz="4" w:space="0" w:color="auto"/>
            </w:tcBorders>
            <w:shd w:val="clear" w:color="auto" w:fill="auto"/>
            <w:noWrap/>
            <w:hideMark/>
          </w:tcPr>
          <w:p w14:paraId="0E0F5DB4"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7E8A7051"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1 768,24</w:t>
            </w:r>
          </w:p>
        </w:tc>
        <w:tc>
          <w:tcPr>
            <w:tcW w:w="1134" w:type="dxa"/>
            <w:tcBorders>
              <w:top w:val="nil"/>
              <w:left w:val="nil"/>
              <w:bottom w:val="single" w:sz="4" w:space="0" w:color="auto"/>
              <w:right w:val="single" w:sz="4" w:space="0" w:color="auto"/>
            </w:tcBorders>
            <w:shd w:val="clear" w:color="auto" w:fill="auto"/>
            <w:noWrap/>
            <w:vAlign w:val="bottom"/>
            <w:hideMark/>
          </w:tcPr>
          <w:p w14:paraId="2003E0E5"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4FD76245"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14E1C9EF"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350C99A3"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3F6EC474"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1 768,24</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17735F80"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1 768,24</w:t>
            </w:r>
          </w:p>
        </w:tc>
      </w:tr>
      <w:tr w:rsidR="00FC7E7C" w:rsidRPr="007D16F1" w14:paraId="6E4360E9"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27E5C801"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P.40666.1.01</w:t>
            </w:r>
            <w:proofErr w:type="spellEnd"/>
          </w:p>
        </w:tc>
        <w:tc>
          <w:tcPr>
            <w:tcW w:w="4396" w:type="dxa"/>
            <w:tcBorders>
              <w:top w:val="nil"/>
              <w:left w:val="nil"/>
              <w:bottom w:val="single" w:sz="4" w:space="0" w:color="auto"/>
              <w:right w:val="single" w:sz="4" w:space="0" w:color="auto"/>
            </w:tcBorders>
            <w:shd w:val="clear" w:color="auto" w:fill="auto"/>
            <w:noWrap/>
            <w:hideMark/>
          </w:tcPr>
          <w:p w14:paraId="353696E5"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roofErr w:type="spellStart"/>
            <w:r w:rsidRPr="007D16F1">
              <w:rPr>
                <w:sz w:val="16"/>
                <w:szCs w:val="16"/>
                <w:lang w:val="ru-RU"/>
              </w:rPr>
              <w:t>CV</w:t>
            </w:r>
            <w:proofErr w:type="spellEnd"/>
            <w:r w:rsidRPr="007D16F1">
              <w:rPr>
                <w:sz w:val="16"/>
                <w:szCs w:val="16"/>
                <w:lang w:val="ru-RU"/>
              </w:rPr>
              <w:t xml:space="preserve"> </w:t>
            </w:r>
            <w:proofErr w:type="spellStart"/>
            <w:r w:rsidRPr="007D16F1">
              <w:rPr>
                <w:sz w:val="16"/>
                <w:szCs w:val="16"/>
                <w:lang w:val="ru-RU"/>
              </w:rPr>
              <w:t>ANTIC</w:t>
            </w:r>
            <w:proofErr w:type="spellEnd"/>
            <w:r w:rsidRPr="007D16F1">
              <w:rPr>
                <w:sz w:val="16"/>
                <w:szCs w:val="16"/>
                <w:lang w:val="ru-RU"/>
              </w:rPr>
              <w:t xml:space="preserve"> − техническая помощь в банковской сфере</w:t>
            </w:r>
          </w:p>
        </w:tc>
        <w:tc>
          <w:tcPr>
            <w:tcW w:w="1133" w:type="dxa"/>
            <w:tcBorders>
              <w:top w:val="nil"/>
              <w:left w:val="nil"/>
              <w:bottom w:val="single" w:sz="4" w:space="0" w:color="auto"/>
              <w:right w:val="single" w:sz="4" w:space="0" w:color="auto"/>
            </w:tcBorders>
            <w:shd w:val="clear" w:color="auto" w:fill="auto"/>
            <w:noWrap/>
            <w:hideMark/>
          </w:tcPr>
          <w:p w14:paraId="0A47A271"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792F74F5"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29 703,34</w:t>
            </w:r>
          </w:p>
        </w:tc>
        <w:tc>
          <w:tcPr>
            <w:tcW w:w="1134" w:type="dxa"/>
            <w:tcBorders>
              <w:top w:val="nil"/>
              <w:left w:val="nil"/>
              <w:bottom w:val="single" w:sz="4" w:space="0" w:color="auto"/>
              <w:right w:val="single" w:sz="4" w:space="0" w:color="auto"/>
            </w:tcBorders>
            <w:shd w:val="clear" w:color="auto" w:fill="auto"/>
            <w:noWrap/>
            <w:vAlign w:val="bottom"/>
            <w:hideMark/>
          </w:tcPr>
          <w:p w14:paraId="2CA6C5C7"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14FE36FE"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77905DA0"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7864BB88"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4B7B4CB6"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29 703,34</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543AC925"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29 703,34</w:t>
            </w:r>
          </w:p>
        </w:tc>
      </w:tr>
      <w:tr w:rsidR="00FC7E7C" w:rsidRPr="007D16F1" w14:paraId="1CEBABCA"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29E9CDFF"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P.40667.1.01</w:t>
            </w:r>
            <w:proofErr w:type="spellEnd"/>
          </w:p>
        </w:tc>
        <w:tc>
          <w:tcPr>
            <w:tcW w:w="4396" w:type="dxa"/>
            <w:tcBorders>
              <w:top w:val="nil"/>
              <w:left w:val="nil"/>
              <w:bottom w:val="single" w:sz="4" w:space="0" w:color="auto"/>
              <w:right w:val="single" w:sz="4" w:space="0" w:color="auto"/>
            </w:tcBorders>
            <w:shd w:val="clear" w:color="auto" w:fill="auto"/>
            <w:noWrap/>
            <w:hideMark/>
          </w:tcPr>
          <w:p w14:paraId="09907327"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roofErr w:type="spellStart"/>
            <w:r w:rsidRPr="007D16F1">
              <w:rPr>
                <w:sz w:val="16"/>
                <w:szCs w:val="16"/>
                <w:lang w:val="ru-RU"/>
              </w:rPr>
              <w:t>CV</w:t>
            </w:r>
            <w:proofErr w:type="spellEnd"/>
            <w:r w:rsidRPr="007D16F1">
              <w:rPr>
                <w:sz w:val="16"/>
                <w:szCs w:val="16"/>
                <w:lang w:val="ru-RU"/>
              </w:rPr>
              <w:t xml:space="preserve"> </w:t>
            </w:r>
            <w:proofErr w:type="spellStart"/>
            <w:r w:rsidRPr="007D16F1">
              <w:rPr>
                <w:sz w:val="16"/>
                <w:szCs w:val="16"/>
                <w:lang w:val="ru-RU"/>
              </w:rPr>
              <w:t>BTRC</w:t>
            </w:r>
            <w:proofErr w:type="spellEnd"/>
            <w:r w:rsidRPr="007D16F1">
              <w:rPr>
                <w:sz w:val="16"/>
                <w:szCs w:val="16"/>
                <w:lang w:val="ru-RU"/>
              </w:rPr>
              <w:t xml:space="preserve"> − техническая помощь </w:t>
            </w:r>
            <w:proofErr w:type="spellStart"/>
            <w:r w:rsidRPr="007D16F1">
              <w:rPr>
                <w:sz w:val="16"/>
                <w:szCs w:val="16"/>
                <w:lang w:val="ru-RU"/>
              </w:rPr>
              <w:t>Ext</w:t>
            </w:r>
            <w:proofErr w:type="spellEnd"/>
            <w:r w:rsidRPr="007D16F1">
              <w:rPr>
                <w:sz w:val="16"/>
                <w:szCs w:val="16"/>
                <w:lang w:val="ru-RU"/>
              </w:rPr>
              <w:t>. 1</w:t>
            </w:r>
          </w:p>
        </w:tc>
        <w:tc>
          <w:tcPr>
            <w:tcW w:w="1133" w:type="dxa"/>
            <w:tcBorders>
              <w:top w:val="nil"/>
              <w:left w:val="nil"/>
              <w:bottom w:val="single" w:sz="4" w:space="0" w:color="auto"/>
              <w:right w:val="single" w:sz="4" w:space="0" w:color="auto"/>
            </w:tcBorders>
            <w:shd w:val="clear" w:color="auto" w:fill="auto"/>
            <w:noWrap/>
            <w:hideMark/>
          </w:tcPr>
          <w:p w14:paraId="059E4589"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23DE4C3F"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1 790,36</w:t>
            </w:r>
          </w:p>
        </w:tc>
        <w:tc>
          <w:tcPr>
            <w:tcW w:w="1134" w:type="dxa"/>
            <w:tcBorders>
              <w:top w:val="nil"/>
              <w:left w:val="nil"/>
              <w:bottom w:val="single" w:sz="4" w:space="0" w:color="auto"/>
              <w:right w:val="single" w:sz="4" w:space="0" w:color="auto"/>
            </w:tcBorders>
            <w:shd w:val="clear" w:color="auto" w:fill="auto"/>
            <w:noWrap/>
            <w:vAlign w:val="bottom"/>
            <w:hideMark/>
          </w:tcPr>
          <w:p w14:paraId="221FDE90"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3BA9ED57"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0102F0D6"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68DDE721"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23F8CF55"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1 790,36</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1B36B5DD"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1 790,36</w:t>
            </w:r>
          </w:p>
        </w:tc>
      </w:tr>
      <w:tr w:rsidR="00FC7E7C" w:rsidRPr="007D16F1" w14:paraId="452F5465"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182A2952"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P.40670.1.01</w:t>
            </w:r>
            <w:proofErr w:type="spellEnd"/>
          </w:p>
        </w:tc>
        <w:tc>
          <w:tcPr>
            <w:tcW w:w="4396" w:type="dxa"/>
            <w:tcBorders>
              <w:top w:val="nil"/>
              <w:left w:val="nil"/>
              <w:bottom w:val="single" w:sz="4" w:space="0" w:color="auto"/>
              <w:right w:val="single" w:sz="4" w:space="0" w:color="auto"/>
            </w:tcBorders>
            <w:shd w:val="clear" w:color="auto" w:fill="auto"/>
            <w:noWrap/>
            <w:hideMark/>
          </w:tcPr>
          <w:p w14:paraId="247FE676"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roofErr w:type="spellStart"/>
            <w:r w:rsidRPr="007D16F1">
              <w:rPr>
                <w:sz w:val="16"/>
                <w:szCs w:val="16"/>
                <w:lang w:val="ru-RU"/>
              </w:rPr>
              <w:t>CV</w:t>
            </w:r>
            <w:proofErr w:type="spellEnd"/>
            <w:r w:rsidRPr="007D16F1">
              <w:rPr>
                <w:sz w:val="16"/>
                <w:szCs w:val="16"/>
                <w:lang w:val="ru-RU"/>
              </w:rPr>
              <w:t xml:space="preserve"> Управление электросвязи Непала-киберпреступность </w:t>
            </w:r>
            <w:proofErr w:type="spellStart"/>
            <w:r w:rsidRPr="007D16F1">
              <w:rPr>
                <w:sz w:val="16"/>
                <w:szCs w:val="16"/>
                <w:lang w:val="ru-RU"/>
              </w:rPr>
              <w:t>Ext</w:t>
            </w:r>
            <w:proofErr w:type="spellEnd"/>
            <w:r w:rsidRPr="007D16F1">
              <w:rPr>
                <w:sz w:val="16"/>
                <w:szCs w:val="16"/>
                <w:lang w:val="ru-RU"/>
              </w:rPr>
              <w:t>. 1</w:t>
            </w:r>
          </w:p>
        </w:tc>
        <w:tc>
          <w:tcPr>
            <w:tcW w:w="1133" w:type="dxa"/>
            <w:tcBorders>
              <w:top w:val="nil"/>
              <w:left w:val="nil"/>
              <w:bottom w:val="single" w:sz="4" w:space="0" w:color="auto"/>
              <w:right w:val="single" w:sz="4" w:space="0" w:color="auto"/>
            </w:tcBorders>
            <w:shd w:val="clear" w:color="auto" w:fill="auto"/>
            <w:noWrap/>
            <w:hideMark/>
          </w:tcPr>
          <w:p w14:paraId="59B91522"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2C6C9225"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2 752,77</w:t>
            </w:r>
          </w:p>
        </w:tc>
        <w:tc>
          <w:tcPr>
            <w:tcW w:w="1134" w:type="dxa"/>
            <w:tcBorders>
              <w:top w:val="nil"/>
              <w:left w:val="nil"/>
              <w:bottom w:val="single" w:sz="4" w:space="0" w:color="auto"/>
              <w:right w:val="single" w:sz="4" w:space="0" w:color="auto"/>
            </w:tcBorders>
            <w:shd w:val="clear" w:color="auto" w:fill="auto"/>
            <w:noWrap/>
            <w:vAlign w:val="bottom"/>
            <w:hideMark/>
          </w:tcPr>
          <w:p w14:paraId="5C2F5248"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1E7480E1"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768100B7"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4E056989"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40AE8CC1"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2 752,77</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035A95BE"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2 752,77</w:t>
            </w:r>
          </w:p>
        </w:tc>
      </w:tr>
      <w:tr w:rsidR="00FC7E7C" w:rsidRPr="007D16F1" w14:paraId="60A645DA"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43C56D46"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P.40672.1.01</w:t>
            </w:r>
            <w:proofErr w:type="spellEnd"/>
          </w:p>
        </w:tc>
        <w:tc>
          <w:tcPr>
            <w:tcW w:w="4396" w:type="dxa"/>
            <w:tcBorders>
              <w:top w:val="nil"/>
              <w:left w:val="nil"/>
              <w:bottom w:val="single" w:sz="4" w:space="0" w:color="auto"/>
              <w:right w:val="single" w:sz="4" w:space="0" w:color="auto"/>
            </w:tcBorders>
            <w:shd w:val="clear" w:color="auto" w:fill="auto"/>
            <w:noWrap/>
            <w:hideMark/>
          </w:tcPr>
          <w:p w14:paraId="07FDF452"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roofErr w:type="spellStart"/>
            <w:r w:rsidRPr="007D16F1">
              <w:rPr>
                <w:sz w:val="16"/>
                <w:szCs w:val="16"/>
                <w:lang w:val="ru-RU"/>
              </w:rPr>
              <w:t>CV</w:t>
            </w:r>
            <w:proofErr w:type="spellEnd"/>
            <w:r w:rsidRPr="007D16F1">
              <w:rPr>
                <w:sz w:val="16"/>
                <w:szCs w:val="16"/>
                <w:lang w:val="ru-RU"/>
              </w:rPr>
              <w:t xml:space="preserve"> по линии помощи Египту </w:t>
            </w:r>
            <w:proofErr w:type="spellStart"/>
            <w:r w:rsidRPr="007D16F1">
              <w:rPr>
                <w:sz w:val="16"/>
                <w:szCs w:val="16"/>
                <w:lang w:val="ru-RU"/>
              </w:rPr>
              <w:t>Ext</w:t>
            </w:r>
            <w:proofErr w:type="spellEnd"/>
            <w:r w:rsidRPr="007D16F1">
              <w:rPr>
                <w:sz w:val="16"/>
                <w:szCs w:val="16"/>
                <w:lang w:val="ru-RU"/>
              </w:rPr>
              <w:t>. 1</w:t>
            </w:r>
          </w:p>
        </w:tc>
        <w:tc>
          <w:tcPr>
            <w:tcW w:w="1133" w:type="dxa"/>
            <w:tcBorders>
              <w:top w:val="nil"/>
              <w:left w:val="nil"/>
              <w:bottom w:val="single" w:sz="4" w:space="0" w:color="auto"/>
              <w:right w:val="single" w:sz="4" w:space="0" w:color="auto"/>
            </w:tcBorders>
            <w:shd w:val="clear" w:color="auto" w:fill="auto"/>
            <w:noWrap/>
            <w:hideMark/>
          </w:tcPr>
          <w:p w14:paraId="349291C1"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75EE7A24"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−587,60</w:t>
            </w:r>
          </w:p>
        </w:tc>
        <w:tc>
          <w:tcPr>
            <w:tcW w:w="1134" w:type="dxa"/>
            <w:tcBorders>
              <w:top w:val="nil"/>
              <w:left w:val="nil"/>
              <w:bottom w:val="single" w:sz="4" w:space="0" w:color="auto"/>
              <w:right w:val="single" w:sz="4" w:space="0" w:color="auto"/>
            </w:tcBorders>
            <w:shd w:val="clear" w:color="auto" w:fill="auto"/>
            <w:noWrap/>
            <w:vAlign w:val="bottom"/>
            <w:hideMark/>
          </w:tcPr>
          <w:p w14:paraId="58D0BFE5"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5B5EA81B"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5963ED92"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699DEB1B"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6A514851"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−587,60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4B503FA4"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−587,60</w:t>
            </w:r>
          </w:p>
        </w:tc>
      </w:tr>
      <w:tr w:rsidR="00FC7E7C" w:rsidRPr="007D16F1" w14:paraId="541EFA5C"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65D29CC7"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P.40681.1.01</w:t>
            </w:r>
            <w:proofErr w:type="spellEnd"/>
          </w:p>
        </w:tc>
        <w:tc>
          <w:tcPr>
            <w:tcW w:w="4396" w:type="dxa"/>
            <w:tcBorders>
              <w:top w:val="nil"/>
              <w:left w:val="nil"/>
              <w:bottom w:val="single" w:sz="4" w:space="0" w:color="auto"/>
              <w:right w:val="single" w:sz="4" w:space="0" w:color="auto"/>
            </w:tcBorders>
            <w:shd w:val="clear" w:color="auto" w:fill="auto"/>
            <w:noWrap/>
            <w:hideMark/>
          </w:tcPr>
          <w:p w14:paraId="5BD55D4D"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roofErr w:type="spellStart"/>
            <w:r w:rsidRPr="007D16F1">
              <w:rPr>
                <w:sz w:val="16"/>
                <w:szCs w:val="16"/>
                <w:lang w:val="ru-RU"/>
              </w:rPr>
              <w:t>CV</w:t>
            </w:r>
            <w:proofErr w:type="spellEnd"/>
            <w:r w:rsidRPr="007D16F1">
              <w:rPr>
                <w:sz w:val="16"/>
                <w:szCs w:val="16"/>
                <w:lang w:val="ru-RU"/>
              </w:rPr>
              <w:t xml:space="preserve"> </w:t>
            </w:r>
            <w:proofErr w:type="spellStart"/>
            <w:r w:rsidRPr="007D16F1">
              <w:rPr>
                <w:sz w:val="16"/>
                <w:szCs w:val="16"/>
                <w:lang w:val="ru-RU"/>
              </w:rPr>
              <w:t>TCRA</w:t>
            </w:r>
            <w:proofErr w:type="spellEnd"/>
            <w:r w:rsidRPr="007D16F1">
              <w:rPr>
                <w:sz w:val="16"/>
                <w:szCs w:val="16"/>
                <w:lang w:val="ru-RU"/>
              </w:rPr>
              <w:t xml:space="preserve"> Танзания − учения высокого уровня </w:t>
            </w:r>
            <w:proofErr w:type="spellStart"/>
            <w:r w:rsidRPr="007D16F1">
              <w:rPr>
                <w:sz w:val="16"/>
                <w:szCs w:val="16"/>
                <w:lang w:val="ru-RU"/>
              </w:rPr>
              <w:t>Ext</w:t>
            </w:r>
            <w:proofErr w:type="spellEnd"/>
            <w:r w:rsidRPr="007D16F1">
              <w:rPr>
                <w:sz w:val="16"/>
                <w:szCs w:val="16"/>
                <w:lang w:val="ru-RU"/>
              </w:rPr>
              <w:t>. 1</w:t>
            </w:r>
          </w:p>
        </w:tc>
        <w:tc>
          <w:tcPr>
            <w:tcW w:w="1133" w:type="dxa"/>
            <w:tcBorders>
              <w:top w:val="nil"/>
              <w:left w:val="nil"/>
              <w:bottom w:val="single" w:sz="4" w:space="0" w:color="auto"/>
              <w:right w:val="single" w:sz="4" w:space="0" w:color="auto"/>
            </w:tcBorders>
            <w:shd w:val="clear" w:color="auto" w:fill="auto"/>
            <w:noWrap/>
            <w:hideMark/>
          </w:tcPr>
          <w:p w14:paraId="2369391A"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16C06407"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−287,96</w:t>
            </w:r>
          </w:p>
        </w:tc>
        <w:tc>
          <w:tcPr>
            <w:tcW w:w="1134" w:type="dxa"/>
            <w:tcBorders>
              <w:top w:val="nil"/>
              <w:left w:val="nil"/>
              <w:bottom w:val="single" w:sz="4" w:space="0" w:color="auto"/>
              <w:right w:val="single" w:sz="4" w:space="0" w:color="auto"/>
            </w:tcBorders>
            <w:shd w:val="clear" w:color="auto" w:fill="auto"/>
            <w:noWrap/>
            <w:vAlign w:val="bottom"/>
            <w:hideMark/>
          </w:tcPr>
          <w:p w14:paraId="6DCA2241"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7E90FCEA"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1B438D07"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09860E4D"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76DF61C2"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−287,96</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72B63BBF"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−287,96</w:t>
            </w:r>
          </w:p>
        </w:tc>
      </w:tr>
      <w:tr w:rsidR="00FC7E7C" w:rsidRPr="007D16F1" w14:paraId="0CF7D977"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43776B85"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P.40697.1.01</w:t>
            </w:r>
            <w:proofErr w:type="spellEnd"/>
          </w:p>
        </w:tc>
        <w:tc>
          <w:tcPr>
            <w:tcW w:w="4396" w:type="dxa"/>
            <w:tcBorders>
              <w:top w:val="nil"/>
              <w:left w:val="nil"/>
              <w:bottom w:val="single" w:sz="4" w:space="0" w:color="auto"/>
              <w:right w:val="single" w:sz="4" w:space="0" w:color="auto"/>
            </w:tcBorders>
            <w:shd w:val="clear" w:color="auto" w:fill="auto"/>
            <w:noWrap/>
            <w:hideMark/>
          </w:tcPr>
          <w:p w14:paraId="5764ADD3"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roofErr w:type="spellStart"/>
            <w:r w:rsidRPr="007D16F1">
              <w:rPr>
                <w:sz w:val="16"/>
                <w:szCs w:val="16"/>
                <w:lang w:val="ru-RU"/>
              </w:rPr>
              <w:t>CV</w:t>
            </w:r>
            <w:proofErr w:type="spellEnd"/>
            <w:r w:rsidRPr="007D16F1">
              <w:rPr>
                <w:sz w:val="16"/>
                <w:szCs w:val="16"/>
                <w:lang w:val="ru-RU"/>
              </w:rPr>
              <w:t xml:space="preserve"> </w:t>
            </w:r>
            <w:proofErr w:type="spellStart"/>
            <w:r w:rsidRPr="007D16F1">
              <w:rPr>
                <w:sz w:val="16"/>
                <w:szCs w:val="16"/>
                <w:lang w:val="ru-RU"/>
              </w:rPr>
              <w:t>BTRC</w:t>
            </w:r>
            <w:proofErr w:type="spellEnd"/>
            <w:r w:rsidRPr="007D16F1">
              <w:rPr>
                <w:sz w:val="16"/>
                <w:szCs w:val="16"/>
                <w:lang w:val="ru-RU"/>
              </w:rPr>
              <w:t xml:space="preserve"> II – вид деятельности 20555 </w:t>
            </w:r>
          </w:p>
        </w:tc>
        <w:tc>
          <w:tcPr>
            <w:tcW w:w="1133" w:type="dxa"/>
            <w:tcBorders>
              <w:top w:val="nil"/>
              <w:left w:val="nil"/>
              <w:bottom w:val="single" w:sz="4" w:space="0" w:color="auto"/>
              <w:right w:val="single" w:sz="4" w:space="0" w:color="auto"/>
            </w:tcBorders>
            <w:shd w:val="clear" w:color="auto" w:fill="auto"/>
            <w:noWrap/>
            <w:hideMark/>
          </w:tcPr>
          <w:p w14:paraId="4C6D4FB1"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1897238D"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4 476,88</w:t>
            </w:r>
          </w:p>
        </w:tc>
        <w:tc>
          <w:tcPr>
            <w:tcW w:w="1134" w:type="dxa"/>
            <w:tcBorders>
              <w:top w:val="nil"/>
              <w:left w:val="nil"/>
              <w:bottom w:val="single" w:sz="4" w:space="0" w:color="auto"/>
              <w:right w:val="single" w:sz="4" w:space="0" w:color="auto"/>
            </w:tcBorders>
            <w:shd w:val="clear" w:color="auto" w:fill="auto"/>
            <w:noWrap/>
            <w:vAlign w:val="bottom"/>
            <w:hideMark/>
          </w:tcPr>
          <w:p w14:paraId="793BA16D"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7FACBE31"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210957B6"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7E76A8F8"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3 360,25</w:t>
            </w:r>
          </w:p>
        </w:tc>
        <w:tc>
          <w:tcPr>
            <w:tcW w:w="1218" w:type="dxa"/>
            <w:tcBorders>
              <w:top w:val="nil"/>
              <w:left w:val="nil"/>
              <w:bottom w:val="single" w:sz="4" w:space="0" w:color="auto"/>
              <w:right w:val="nil"/>
            </w:tcBorders>
            <w:shd w:val="clear" w:color="auto" w:fill="auto"/>
            <w:noWrap/>
            <w:vAlign w:val="bottom"/>
            <w:hideMark/>
          </w:tcPr>
          <w:p w14:paraId="293D39B7"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1 116,63</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2CDBF2A1"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1 116,63</w:t>
            </w:r>
          </w:p>
        </w:tc>
      </w:tr>
      <w:tr w:rsidR="00FC7E7C" w:rsidRPr="007D16F1" w14:paraId="67E7605B"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1B5E6EF1"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P.40739.1.01</w:t>
            </w:r>
            <w:proofErr w:type="spellEnd"/>
          </w:p>
        </w:tc>
        <w:tc>
          <w:tcPr>
            <w:tcW w:w="4396" w:type="dxa"/>
            <w:tcBorders>
              <w:top w:val="nil"/>
              <w:left w:val="nil"/>
              <w:bottom w:val="single" w:sz="4" w:space="0" w:color="auto"/>
              <w:right w:val="single" w:sz="4" w:space="0" w:color="auto"/>
            </w:tcBorders>
            <w:shd w:val="clear" w:color="auto" w:fill="auto"/>
            <w:noWrap/>
            <w:vAlign w:val="bottom"/>
            <w:hideMark/>
          </w:tcPr>
          <w:p w14:paraId="10D2DCAF" w14:textId="71C17293"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rFonts w:cs="Calibri"/>
                <w:color w:val="000000"/>
                <w:sz w:val="16"/>
                <w:szCs w:val="16"/>
                <w:lang w:val="ru-RU"/>
              </w:rPr>
              <w:t xml:space="preserve">Добровольные взносы по линии "Равные" </w:t>
            </w:r>
          </w:p>
        </w:tc>
        <w:tc>
          <w:tcPr>
            <w:tcW w:w="1133" w:type="dxa"/>
            <w:tcBorders>
              <w:top w:val="nil"/>
              <w:left w:val="nil"/>
              <w:bottom w:val="single" w:sz="4" w:space="0" w:color="auto"/>
              <w:right w:val="single" w:sz="4" w:space="0" w:color="auto"/>
            </w:tcBorders>
            <w:shd w:val="clear" w:color="auto" w:fill="auto"/>
            <w:noWrap/>
            <w:hideMark/>
          </w:tcPr>
          <w:p w14:paraId="0468E3D8"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46F986C5"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134" w:type="dxa"/>
            <w:tcBorders>
              <w:top w:val="nil"/>
              <w:left w:val="nil"/>
              <w:bottom w:val="single" w:sz="4" w:space="0" w:color="auto"/>
              <w:right w:val="single" w:sz="4" w:space="0" w:color="auto"/>
            </w:tcBorders>
            <w:shd w:val="clear" w:color="auto" w:fill="auto"/>
            <w:noWrap/>
            <w:vAlign w:val="bottom"/>
            <w:hideMark/>
          </w:tcPr>
          <w:p w14:paraId="6DB42155"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15 000,00</w:t>
            </w:r>
          </w:p>
        </w:tc>
        <w:tc>
          <w:tcPr>
            <w:tcW w:w="1022" w:type="dxa"/>
            <w:tcBorders>
              <w:top w:val="nil"/>
              <w:left w:val="nil"/>
              <w:bottom w:val="single" w:sz="4" w:space="0" w:color="auto"/>
              <w:right w:val="single" w:sz="4" w:space="0" w:color="auto"/>
            </w:tcBorders>
            <w:shd w:val="clear" w:color="auto" w:fill="auto"/>
            <w:noWrap/>
            <w:vAlign w:val="bottom"/>
            <w:hideMark/>
          </w:tcPr>
          <w:p w14:paraId="326FBE0E"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03DAE273"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129 478,05</w:t>
            </w:r>
          </w:p>
        </w:tc>
        <w:tc>
          <w:tcPr>
            <w:tcW w:w="1091" w:type="dxa"/>
            <w:tcBorders>
              <w:top w:val="nil"/>
              <w:left w:val="nil"/>
              <w:bottom w:val="single" w:sz="4" w:space="0" w:color="auto"/>
              <w:right w:val="single" w:sz="4" w:space="0" w:color="auto"/>
            </w:tcBorders>
            <w:shd w:val="clear" w:color="auto" w:fill="auto"/>
            <w:noWrap/>
            <w:vAlign w:val="bottom"/>
            <w:hideMark/>
          </w:tcPr>
          <w:p w14:paraId="7F2E1490"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105 679,70</w:t>
            </w:r>
          </w:p>
        </w:tc>
        <w:tc>
          <w:tcPr>
            <w:tcW w:w="1218" w:type="dxa"/>
            <w:tcBorders>
              <w:top w:val="nil"/>
              <w:left w:val="nil"/>
              <w:bottom w:val="single" w:sz="4" w:space="0" w:color="auto"/>
              <w:right w:val="nil"/>
            </w:tcBorders>
            <w:shd w:val="clear" w:color="auto" w:fill="auto"/>
            <w:noWrap/>
            <w:vAlign w:val="bottom"/>
            <w:hideMark/>
          </w:tcPr>
          <w:p w14:paraId="25D7E0C2"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38 798,35</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65D64379"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38 798,35</w:t>
            </w:r>
          </w:p>
        </w:tc>
      </w:tr>
      <w:tr w:rsidR="00FC7E7C" w:rsidRPr="007D16F1" w14:paraId="07719A43"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32687660"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P.40748.1.01</w:t>
            </w:r>
            <w:proofErr w:type="spellEnd"/>
          </w:p>
        </w:tc>
        <w:tc>
          <w:tcPr>
            <w:tcW w:w="4396" w:type="dxa"/>
            <w:tcBorders>
              <w:top w:val="nil"/>
              <w:left w:val="nil"/>
              <w:bottom w:val="single" w:sz="4" w:space="0" w:color="auto"/>
              <w:right w:val="single" w:sz="4" w:space="0" w:color="auto"/>
            </w:tcBorders>
            <w:shd w:val="clear" w:color="auto" w:fill="auto"/>
            <w:noWrap/>
            <w:vAlign w:val="bottom"/>
            <w:hideMark/>
          </w:tcPr>
          <w:p w14:paraId="6C920941"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roofErr w:type="spellStart"/>
            <w:r w:rsidRPr="007D16F1">
              <w:rPr>
                <w:rFonts w:cs="Calibri"/>
                <w:color w:val="000000"/>
                <w:sz w:val="16"/>
                <w:szCs w:val="16"/>
                <w:lang w:val="ru-RU"/>
              </w:rPr>
              <w:t>CV</w:t>
            </w:r>
            <w:proofErr w:type="spellEnd"/>
            <w:r w:rsidRPr="007D16F1">
              <w:rPr>
                <w:rFonts w:cs="Calibri"/>
                <w:color w:val="000000"/>
                <w:sz w:val="16"/>
                <w:szCs w:val="16"/>
                <w:lang w:val="ru-RU"/>
              </w:rPr>
              <w:t xml:space="preserve"> Помощь Барбадосу, 2019 г. </w:t>
            </w:r>
          </w:p>
        </w:tc>
        <w:tc>
          <w:tcPr>
            <w:tcW w:w="1133" w:type="dxa"/>
            <w:tcBorders>
              <w:top w:val="nil"/>
              <w:left w:val="nil"/>
              <w:bottom w:val="single" w:sz="4" w:space="0" w:color="auto"/>
              <w:right w:val="single" w:sz="4" w:space="0" w:color="auto"/>
            </w:tcBorders>
            <w:shd w:val="clear" w:color="auto" w:fill="auto"/>
            <w:noWrap/>
            <w:hideMark/>
          </w:tcPr>
          <w:p w14:paraId="3979EE49"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15B7411C"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134" w:type="dxa"/>
            <w:tcBorders>
              <w:top w:val="nil"/>
              <w:left w:val="nil"/>
              <w:bottom w:val="single" w:sz="4" w:space="0" w:color="auto"/>
              <w:right w:val="single" w:sz="4" w:space="0" w:color="auto"/>
            </w:tcBorders>
            <w:shd w:val="clear" w:color="auto" w:fill="auto"/>
            <w:noWrap/>
            <w:vAlign w:val="bottom"/>
            <w:hideMark/>
          </w:tcPr>
          <w:p w14:paraId="324999CD"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60 000,00</w:t>
            </w:r>
          </w:p>
        </w:tc>
        <w:tc>
          <w:tcPr>
            <w:tcW w:w="1022" w:type="dxa"/>
            <w:tcBorders>
              <w:top w:val="nil"/>
              <w:left w:val="nil"/>
              <w:bottom w:val="single" w:sz="4" w:space="0" w:color="auto"/>
              <w:right w:val="single" w:sz="4" w:space="0" w:color="auto"/>
            </w:tcBorders>
            <w:shd w:val="clear" w:color="auto" w:fill="auto"/>
            <w:noWrap/>
            <w:vAlign w:val="bottom"/>
            <w:hideMark/>
          </w:tcPr>
          <w:p w14:paraId="4C9E2404"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69D87F6C"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11 610,59</w:t>
            </w:r>
          </w:p>
        </w:tc>
        <w:tc>
          <w:tcPr>
            <w:tcW w:w="1091" w:type="dxa"/>
            <w:tcBorders>
              <w:top w:val="nil"/>
              <w:left w:val="nil"/>
              <w:bottom w:val="single" w:sz="4" w:space="0" w:color="auto"/>
              <w:right w:val="single" w:sz="4" w:space="0" w:color="auto"/>
            </w:tcBorders>
            <w:shd w:val="clear" w:color="auto" w:fill="auto"/>
            <w:noWrap/>
            <w:vAlign w:val="bottom"/>
            <w:hideMark/>
          </w:tcPr>
          <w:p w14:paraId="319D4780"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79CCB73D"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71 610,59</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3D9E92C6"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71 610,59</w:t>
            </w:r>
          </w:p>
        </w:tc>
      </w:tr>
      <w:tr w:rsidR="00FC7E7C" w:rsidRPr="007D16F1" w14:paraId="2C5A399D"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2C37B822"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P.40760.3.01</w:t>
            </w:r>
            <w:proofErr w:type="spellEnd"/>
          </w:p>
        </w:tc>
        <w:tc>
          <w:tcPr>
            <w:tcW w:w="4396" w:type="dxa"/>
            <w:tcBorders>
              <w:top w:val="nil"/>
              <w:left w:val="nil"/>
              <w:bottom w:val="single" w:sz="4" w:space="0" w:color="auto"/>
              <w:right w:val="single" w:sz="4" w:space="0" w:color="auto"/>
            </w:tcBorders>
            <w:shd w:val="clear" w:color="auto" w:fill="auto"/>
            <w:noWrap/>
            <w:vAlign w:val="bottom"/>
            <w:hideMark/>
          </w:tcPr>
          <w:p w14:paraId="709FC83D"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rFonts w:cs="Calibri"/>
                <w:color w:val="000000"/>
                <w:sz w:val="16"/>
                <w:szCs w:val="16"/>
                <w:lang w:val="ru-RU"/>
              </w:rPr>
              <w:t xml:space="preserve">Консультации по вопросу о мобилизации ресурсов – БРЭ </w:t>
            </w:r>
          </w:p>
        </w:tc>
        <w:tc>
          <w:tcPr>
            <w:tcW w:w="1133" w:type="dxa"/>
            <w:tcBorders>
              <w:top w:val="nil"/>
              <w:left w:val="nil"/>
              <w:bottom w:val="single" w:sz="4" w:space="0" w:color="auto"/>
              <w:right w:val="single" w:sz="4" w:space="0" w:color="auto"/>
            </w:tcBorders>
            <w:shd w:val="clear" w:color="auto" w:fill="auto"/>
            <w:noWrap/>
            <w:hideMark/>
          </w:tcPr>
          <w:p w14:paraId="3CD1CED6"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57F8B930"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134" w:type="dxa"/>
            <w:tcBorders>
              <w:top w:val="nil"/>
              <w:left w:val="nil"/>
              <w:bottom w:val="single" w:sz="4" w:space="0" w:color="auto"/>
              <w:right w:val="single" w:sz="4" w:space="0" w:color="auto"/>
            </w:tcBorders>
            <w:shd w:val="clear" w:color="auto" w:fill="auto"/>
            <w:noWrap/>
            <w:vAlign w:val="bottom"/>
            <w:hideMark/>
          </w:tcPr>
          <w:p w14:paraId="7BE55148"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276C381C"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7DB154DF"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80 000,00</w:t>
            </w:r>
          </w:p>
        </w:tc>
        <w:tc>
          <w:tcPr>
            <w:tcW w:w="1091" w:type="dxa"/>
            <w:tcBorders>
              <w:top w:val="nil"/>
              <w:left w:val="nil"/>
              <w:bottom w:val="single" w:sz="4" w:space="0" w:color="auto"/>
              <w:right w:val="single" w:sz="4" w:space="0" w:color="auto"/>
            </w:tcBorders>
            <w:shd w:val="clear" w:color="auto" w:fill="auto"/>
            <w:noWrap/>
            <w:vAlign w:val="bottom"/>
            <w:hideMark/>
          </w:tcPr>
          <w:p w14:paraId="1711F2E3"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269FBC51"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80 000,00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59083EB3"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80 000,00</w:t>
            </w:r>
          </w:p>
        </w:tc>
      </w:tr>
      <w:tr w:rsidR="00FC7E7C" w:rsidRPr="007D16F1" w14:paraId="6F5DDDFD" w14:textId="77777777" w:rsidTr="00985D10">
        <w:tc>
          <w:tcPr>
            <w:tcW w:w="1124" w:type="dxa"/>
            <w:tcBorders>
              <w:top w:val="nil"/>
              <w:left w:val="single" w:sz="8" w:space="0" w:color="auto"/>
              <w:bottom w:val="single" w:sz="4" w:space="0" w:color="auto"/>
              <w:right w:val="single" w:sz="4" w:space="0" w:color="auto"/>
            </w:tcBorders>
            <w:shd w:val="clear" w:color="auto" w:fill="auto"/>
            <w:noWrap/>
            <w:hideMark/>
          </w:tcPr>
          <w:p w14:paraId="1C60F4AF"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P.40762.3.01</w:t>
            </w:r>
            <w:proofErr w:type="spellEnd"/>
          </w:p>
        </w:tc>
        <w:tc>
          <w:tcPr>
            <w:tcW w:w="4396" w:type="dxa"/>
            <w:tcBorders>
              <w:top w:val="nil"/>
              <w:left w:val="nil"/>
              <w:bottom w:val="single" w:sz="4" w:space="0" w:color="auto"/>
              <w:right w:val="single" w:sz="4" w:space="0" w:color="auto"/>
            </w:tcBorders>
            <w:shd w:val="clear" w:color="auto" w:fill="auto"/>
            <w:noWrap/>
            <w:vAlign w:val="bottom"/>
            <w:hideMark/>
          </w:tcPr>
          <w:p w14:paraId="4E979D56"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rFonts w:cs="Calibri"/>
                <w:color w:val="000000"/>
                <w:sz w:val="16"/>
                <w:szCs w:val="16"/>
                <w:lang w:val="ru-RU"/>
              </w:rPr>
              <w:t xml:space="preserve">Пост </w:t>
            </w:r>
            <w:proofErr w:type="spellStart"/>
            <w:r w:rsidRPr="007D16F1">
              <w:rPr>
                <w:rFonts w:cs="Calibri"/>
                <w:color w:val="000000"/>
                <w:sz w:val="16"/>
                <w:szCs w:val="16"/>
                <w:lang w:val="ru-RU"/>
              </w:rPr>
              <w:t>P5</w:t>
            </w:r>
            <w:proofErr w:type="spellEnd"/>
            <w:r w:rsidRPr="007D16F1">
              <w:rPr>
                <w:rFonts w:cs="Calibri"/>
                <w:color w:val="000000"/>
                <w:sz w:val="16"/>
                <w:szCs w:val="16"/>
                <w:lang w:val="ru-RU"/>
              </w:rPr>
              <w:t xml:space="preserve"> в БРЭ по мобилизации ресурсов </w:t>
            </w:r>
          </w:p>
        </w:tc>
        <w:tc>
          <w:tcPr>
            <w:tcW w:w="1133" w:type="dxa"/>
            <w:tcBorders>
              <w:top w:val="nil"/>
              <w:left w:val="nil"/>
              <w:bottom w:val="single" w:sz="4" w:space="0" w:color="auto"/>
              <w:right w:val="single" w:sz="4" w:space="0" w:color="auto"/>
            </w:tcBorders>
            <w:shd w:val="clear" w:color="auto" w:fill="auto"/>
            <w:noWrap/>
            <w:hideMark/>
          </w:tcPr>
          <w:p w14:paraId="297BDC30"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0FBADF27"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134" w:type="dxa"/>
            <w:tcBorders>
              <w:top w:val="nil"/>
              <w:left w:val="nil"/>
              <w:bottom w:val="single" w:sz="4" w:space="0" w:color="auto"/>
              <w:right w:val="single" w:sz="4" w:space="0" w:color="auto"/>
            </w:tcBorders>
            <w:shd w:val="clear" w:color="auto" w:fill="auto"/>
            <w:noWrap/>
            <w:vAlign w:val="bottom"/>
            <w:hideMark/>
          </w:tcPr>
          <w:p w14:paraId="0F0F9A1C"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6497EDD3"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338BA6B2"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470 000,00</w:t>
            </w:r>
          </w:p>
        </w:tc>
        <w:tc>
          <w:tcPr>
            <w:tcW w:w="1091" w:type="dxa"/>
            <w:tcBorders>
              <w:top w:val="nil"/>
              <w:left w:val="nil"/>
              <w:bottom w:val="single" w:sz="4" w:space="0" w:color="auto"/>
              <w:right w:val="single" w:sz="4" w:space="0" w:color="auto"/>
            </w:tcBorders>
            <w:shd w:val="clear" w:color="auto" w:fill="auto"/>
            <w:noWrap/>
            <w:vAlign w:val="bottom"/>
            <w:hideMark/>
          </w:tcPr>
          <w:p w14:paraId="0F86DBD9"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43ACDDDC"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470 000,00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59C82C71"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470 000,00</w:t>
            </w:r>
          </w:p>
        </w:tc>
      </w:tr>
      <w:tr w:rsidR="00FC7E7C" w:rsidRPr="007D16F1" w14:paraId="3208CFDD" w14:textId="77777777" w:rsidTr="00985D10">
        <w:tc>
          <w:tcPr>
            <w:tcW w:w="1124" w:type="dxa"/>
            <w:tcBorders>
              <w:top w:val="single" w:sz="4" w:space="0" w:color="auto"/>
              <w:left w:val="single" w:sz="8" w:space="0" w:color="auto"/>
              <w:right w:val="single" w:sz="4" w:space="0" w:color="auto"/>
            </w:tcBorders>
            <w:shd w:val="clear" w:color="auto" w:fill="auto"/>
            <w:noWrap/>
            <w:hideMark/>
          </w:tcPr>
          <w:p w14:paraId="7F1A252C"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
        </w:tc>
        <w:tc>
          <w:tcPr>
            <w:tcW w:w="4396" w:type="dxa"/>
            <w:tcBorders>
              <w:top w:val="single" w:sz="4" w:space="0" w:color="auto"/>
              <w:left w:val="single" w:sz="4" w:space="0" w:color="auto"/>
              <w:right w:val="single" w:sz="4" w:space="0" w:color="auto"/>
            </w:tcBorders>
            <w:shd w:val="clear" w:color="auto" w:fill="auto"/>
            <w:noWrap/>
            <w:vAlign w:val="bottom"/>
          </w:tcPr>
          <w:p w14:paraId="29110957"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
        </w:tc>
        <w:tc>
          <w:tcPr>
            <w:tcW w:w="1133" w:type="dxa"/>
            <w:tcBorders>
              <w:top w:val="nil"/>
              <w:left w:val="nil"/>
              <w:bottom w:val="single" w:sz="4" w:space="0" w:color="auto"/>
              <w:right w:val="single" w:sz="4" w:space="0" w:color="auto"/>
            </w:tcBorders>
            <w:shd w:val="clear" w:color="auto" w:fill="auto"/>
            <w:noWrap/>
            <w:vAlign w:val="bottom"/>
            <w:hideMark/>
          </w:tcPr>
          <w:p w14:paraId="0DA007EE"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
        </w:tc>
        <w:tc>
          <w:tcPr>
            <w:tcW w:w="1134" w:type="dxa"/>
            <w:tcBorders>
              <w:top w:val="nil"/>
              <w:left w:val="nil"/>
              <w:bottom w:val="single" w:sz="4" w:space="0" w:color="auto"/>
              <w:right w:val="single" w:sz="4" w:space="0" w:color="auto"/>
            </w:tcBorders>
            <w:shd w:val="clear" w:color="auto" w:fill="auto"/>
            <w:noWrap/>
            <w:vAlign w:val="bottom"/>
            <w:hideMark/>
          </w:tcPr>
          <w:p w14:paraId="4F5CE736"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134" w:type="dxa"/>
            <w:tcBorders>
              <w:top w:val="nil"/>
              <w:left w:val="nil"/>
              <w:bottom w:val="single" w:sz="4" w:space="0" w:color="auto"/>
              <w:right w:val="single" w:sz="4" w:space="0" w:color="auto"/>
            </w:tcBorders>
            <w:shd w:val="clear" w:color="auto" w:fill="auto"/>
            <w:noWrap/>
            <w:vAlign w:val="bottom"/>
            <w:hideMark/>
          </w:tcPr>
          <w:p w14:paraId="3A1EF3D6"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22" w:type="dxa"/>
            <w:tcBorders>
              <w:top w:val="nil"/>
              <w:left w:val="nil"/>
              <w:bottom w:val="single" w:sz="4" w:space="0" w:color="auto"/>
              <w:right w:val="single" w:sz="4" w:space="0" w:color="auto"/>
            </w:tcBorders>
            <w:shd w:val="clear" w:color="auto" w:fill="auto"/>
            <w:noWrap/>
            <w:vAlign w:val="bottom"/>
            <w:hideMark/>
          </w:tcPr>
          <w:p w14:paraId="507D1DD3"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92" w:type="dxa"/>
            <w:tcBorders>
              <w:top w:val="nil"/>
              <w:left w:val="nil"/>
              <w:bottom w:val="single" w:sz="4" w:space="0" w:color="auto"/>
              <w:right w:val="single" w:sz="4" w:space="0" w:color="auto"/>
            </w:tcBorders>
            <w:shd w:val="clear" w:color="auto" w:fill="auto"/>
            <w:noWrap/>
            <w:vAlign w:val="bottom"/>
            <w:hideMark/>
          </w:tcPr>
          <w:p w14:paraId="6AEE139F"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91" w:type="dxa"/>
            <w:tcBorders>
              <w:top w:val="nil"/>
              <w:left w:val="nil"/>
              <w:bottom w:val="single" w:sz="4" w:space="0" w:color="auto"/>
              <w:right w:val="single" w:sz="4" w:space="0" w:color="auto"/>
            </w:tcBorders>
            <w:shd w:val="clear" w:color="auto" w:fill="auto"/>
            <w:noWrap/>
            <w:vAlign w:val="bottom"/>
            <w:hideMark/>
          </w:tcPr>
          <w:p w14:paraId="4A73B126"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218" w:type="dxa"/>
            <w:tcBorders>
              <w:top w:val="nil"/>
              <w:left w:val="nil"/>
              <w:bottom w:val="single" w:sz="4" w:space="0" w:color="auto"/>
              <w:right w:val="nil"/>
            </w:tcBorders>
            <w:shd w:val="clear" w:color="auto" w:fill="auto"/>
            <w:noWrap/>
            <w:vAlign w:val="bottom"/>
            <w:hideMark/>
          </w:tcPr>
          <w:p w14:paraId="535FD858"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1EFB8422"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r>
      <w:tr w:rsidR="00FC7E7C" w:rsidRPr="007D16F1" w14:paraId="4AB2430A" w14:textId="77777777" w:rsidTr="00985D10">
        <w:tc>
          <w:tcPr>
            <w:tcW w:w="1124" w:type="dxa"/>
            <w:tcBorders>
              <w:left w:val="single" w:sz="4" w:space="0" w:color="auto"/>
              <w:bottom w:val="double" w:sz="6" w:space="0" w:color="auto"/>
              <w:right w:val="single" w:sz="4" w:space="0" w:color="auto"/>
            </w:tcBorders>
            <w:shd w:val="clear" w:color="auto" w:fill="auto"/>
            <w:noWrap/>
            <w:hideMark/>
          </w:tcPr>
          <w:p w14:paraId="171B1E04"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6"/>
                <w:szCs w:val="16"/>
                <w:lang w:val="ru-RU"/>
              </w:rPr>
            </w:pPr>
          </w:p>
        </w:tc>
        <w:tc>
          <w:tcPr>
            <w:tcW w:w="4396" w:type="dxa"/>
            <w:tcBorders>
              <w:left w:val="single" w:sz="4" w:space="0" w:color="auto"/>
              <w:bottom w:val="double" w:sz="6" w:space="0" w:color="auto"/>
              <w:right w:val="single" w:sz="4" w:space="0" w:color="auto"/>
            </w:tcBorders>
            <w:shd w:val="clear" w:color="auto" w:fill="auto"/>
            <w:noWrap/>
            <w:vAlign w:val="bottom"/>
            <w:hideMark/>
          </w:tcPr>
          <w:p w14:paraId="065B32EF"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6"/>
                <w:szCs w:val="16"/>
                <w:lang w:val="ru-RU"/>
              </w:rPr>
            </w:pPr>
            <w:r w:rsidRPr="007D16F1">
              <w:rPr>
                <w:rFonts w:cs="Calibri"/>
                <w:b/>
                <w:bCs/>
                <w:color w:val="000000"/>
                <w:sz w:val="16"/>
                <w:szCs w:val="16"/>
                <w:lang w:val="ru-RU"/>
              </w:rPr>
              <w:t>Итого: БРЭ</w:t>
            </w:r>
          </w:p>
        </w:tc>
        <w:tc>
          <w:tcPr>
            <w:tcW w:w="1133" w:type="dxa"/>
            <w:tcBorders>
              <w:top w:val="nil"/>
              <w:left w:val="nil"/>
              <w:bottom w:val="double" w:sz="6" w:space="0" w:color="auto"/>
              <w:right w:val="single" w:sz="4" w:space="0" w:color="auto"/>
            </w:tcBorders>
            <w:shd w:val="clear" w:color="auto" w:fill="auto"/>
            <w:noWrap/>
            <w:vAlign w:val="bottom"/>
            <w:hideMark/>
          </w:tcPr>
          <w:p w14:paraId="73BDA621"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6"/>
                <w:szCs w:val="16"/>
                <w:lang w:val="ru-RU"/>
              </w:rPr>
            </w:pPr>
            <w:proofErr w:type="spellStart"/>
            <w:r w:rsidRPr="007D16F1">
              <w:rPr>
                <w:rFonts w:cs="Calibri"/>
                <w:b/>
                <w:bCs/>
                <w:color w:val="000000"/>
                <w:sz w:val="16"/>
                <w:szCs w:val="16"/>
                <w:lang w:val="ru-RU"/>
              </w:rPr>
              <w:t>шв</w:t>
            </w:r>
            <w:proofErr w:type="spellEnd"/>
            <w:r w:rsidRPr="007D16F1">
              <w:rPr>
                <w:rFonts w:cs="Calibri"/>
                <w:b/>
                <w:bCs/>
                <w:color w:val="000000"/>
                <w:sz w:val="16"/>
                <w:szCs w:val="16"/>
                <w:lang w:val="ru-RU"/>
              </w:rPr>
              <w:t>. фр.</w:t>
            </w:r>
          </w:p>
        </w:tc>
        <w:tc>
          <w:tcPr>
            <w:tcW w:w="1134" w:type="dxa"/>
            <w:tcBorders>
              <w:top w:val="nil"/>
              <w:left w:val="nil"/>
              <w:bottom w:val="double" w:sz="6" w:space="0" w:color="auto"/>
              <w:right w:val="single" w:sz="4" w:space="0" w:color="auto"/>
            </w:tcBorders>
            <w:shd w:val="clear" w:color="auto" w:fill="auto"/>
            <w:noWrap/>
            <w:vAlign w:val="bottom"/>
            <w:hideMark/>
          </w:tcPr>
          <w:p w14:paraId="4D9B3FBE"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7D16F1">
              <w:rPr>
                <w:rFonts w:cs="Calibri"/>
                <w:b/>
                <w:bCs/>
                <w:color w:val="000000"/>
                <w:sz w:val="16"/>
                <w:szCs w:val="16"/>
                <w:lang w:val="ru-RU"/>
              </w:rPr>
              <w:t>189 804,33</w:t>
            </w:r>
          </w:p>
        </w:tc>
        <w:tc>
          <w:tcPr>
            <w:tcW w:w="1134" w:type="dxa"/>
            <w:tcBorders>
              <w:top w:val="nil"/>
              <w:left w:val="nil"/>
              <w:bottom w:val="double" w:sz="6" w:space="0" w:color="auto"/>
              <w:right w:val="single" w:sz="4" w:space="0" w:color="auto"/>
            </w:tcBorders>
            <w:shd w:val="clear" w:color="auto" w:fill="auto"/>
            <w:noWrap/>
            <w:vAlign w:val="bottom"/>
            <w:hideMark/>
          </w:tcPr>
          <w:p w14:paraId="57E92A53"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7D16F1">
              <w:rPr>
                <w:rFonts w:cs="Calibri"/>
                <w:b/>
                <w:bCs/>
                <w:color w:val="000000"/>
                <w:sz w:val="16"/>
                <w:szCs w:val="16"/>
                <w:lang w:val="ru-RU"/>
              </w:rPr>
              <w:t>75 000,00</w:t>
            </w:r>
          </w:p>
        </w:tc>
        <w:tc>
          <w:tcPr>
            <w:tcW w:w="1022" w:type="dxa"/>
            <w:tcBorders>
              <w:top w:val="nil"/>
              <w:left w:val="nil"/>
              <w:bottom w:val="double" w:sz="6" w:space="0" w:color="auto"/>
              <w:right w:val="single" w:sz="4" w:space="0" w:color="auto"/>
            </w:tcBorders>
            <w:shd w:val="clear" w:color="auto" w:fill="auto"/>
            <w:noWrap/>
            <w:vAlign w:val="bottom"/>
            <w:hideMark/>
          </w:tcPr>
          <w:p w14:paraId="270984E0"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7D16F1">
              <w:rPr>
                <w:rFonts w:cs="Calibri"/>
                <w:b/>
                <w:bCs/>
                <w:color w:val="000000"/>
                <w:sz w:val="16"/>
                <w:szCs w:val="16"/>
                <w:lang w:val="ru-RU"/>
              </w:rPr>
              <w:t>−</w:t>
            </w:r>
          </w:p>
        </w:tc>
        <w:tc>
          <w:tcPr>
            <w:tcW w:w="1092" w:type="dxa"/>
            <w:tcBorders>
              <w:top w:val="nil"/>
              <w:left w:val="nil"/>
              <w:bottom w:val="double" w:sz="6" w:space="0" w:color="auto"/>
              <w:right w:val="single" w:sz="4" w:space="0" w:color="auto"/>
            </w:tcBorders>
            <w:shd w:val="clear" w:color="auto" w:fill="auto"/>
            <w:noWrap/>
            <w:vAlign w:val="bottom"/>
            <w:hideMark/>
          </w:tcPr>
          <w:p w14:paraId="333B4D3B"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7D16F1">
              <w:rPr>
                <w:rFonts w:cs="Calibri"/>
                <w:b/>
                <w:bCs/>
                <w:color w:val="000000"/>
                <w:sz w:val="16"/>
                <w:szCs w:val="16"/>
                <w:lang w:val="ru-RU"/>
              </w:rPr>
              <w:t>592 796,70</w:t>
            </w:r>
          </w:p>
        </w:tc>
        <w:tc>
          <w:tcPr>
            <w:tcW w:w="1091" w:type="dxa"/>
            <w:tcBorders>
              <w:top w:val="nil"/>
              <w:left w:val="nil"/>
              <w:bottom w:val="double" w:sz="6" w:space="0" w:color="auto"/>
              <w:right w:val="single" w:sz="4" w:space="0" w:color="auto"/>
            </w:tcBorders>
            <w:shd w:val="clear" w:color="auto" w:fill="auto"/>
            <w:noWrap/>
            <w:vAlign w:val="bottom"/>
            <w:hideMark/>
          </w:tcPr>
          <w:p w14:paraId="050EB1B2"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7D16F1">
              <w:rPr>
                <w:rFonts w:cs="Calibri"/>
                <w:b/>
                <w:bCs/>
                <w:color w:val="000000"/>
                <w:sz w:val="16"/>
                <w:szCs w:val="16"/>
                <w:lang w:val="ru-RU"/>
              </w:rPr>
              <w:t>163 109,07</w:t>
            </w:r>
          </w:p>
        </w:tc>
        <w:tc>
          <w:tcPr>
            <w:tcW w:w="1218" w:type="dxa"/>
            <w:tcBorders>
              <w:top w:val="nil"/>
              <w:left w:val="nil"/>
              <w:bottom w:val="double" w:sz="6" w:space="0" w:color="auto"/>
              <w:right w:val="single" w:sz="4" w:space="0" w:color="auto"/>
            </w:tcBorders>
            <w:shd w:val="clear" w:color="auto" w:fill="auto"/>
            <w:noWrap/>
            <w:vAlign w:val="bottom"/>
            <w:hideMark/>
          </w:tcPr>
          <w:p w14:paraId="1FC3A44D"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7D16F1">
              <w:rPr>
                <w:rFonts w:cs="Calibri"/>
                <w:b/>
                <w:bCs/>
                <w:color w:val="000000"/>
                <w:sz w:val="16"/>
                <w:szCs w:val="16"/>
                <w:lang w:val="ru-RU"/>
              </w:rPr>
              <w:t>694 491,96</w:t>
            </w:r>
          </w:p>
        </w:tc>
        <w:tc>
          <w:tcPr>
            <w:tcW w:w="1218" w:type="dxa"/>
            <w:tcBorders>
              <w:top w:val="nil"/>
              <w:left w:val="nil"/>
              <w:bottom w:val="double" w:sz="6" w:space="0" w:color="auto"/>
              <w:right w:val="single" w:sz="4" w:space="0" w:color="auto"/>
            </w:tcBorders>
            <w:shd w:val="clear" w:color="auto" w:fill="auto"/>
            <w:noWrap/>
            <w:vAlign w:val="bottom"/>
            <w:hideMark/>
          </w:tcPr>
          <w:p w14:paraId="2F82DF03"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7D16F1">
              <w:rPr>
                <w:rFonts w:cs="Calibri"/>
                <w:b/>
                <w:bCs/>
                <w:color w:val="000000"/>
                <w:sz w:val="16"/>
                <w:szCs w:val="16"/>
                <w:lang w:val="ru-RU"/>
              </w:rPr>
              <w:t>694 491,96</w:t>
            </w:r>
          </w:p>
        </w:tc>
      </w:tr>
    </w:tbl>
    <w:p w14:paraId="33C2C561" w14:textId="77777777" w:rsidR="00FC7E7C" w:rsidRPr="007D16F1" w:rsidRDefault="00FC7E7C">
      <w:pPr>
        <w:tabs>
          <w:tab w:val="clear" w:pos="794"/>
          <w:tab w:val="clear" w:pos="1191"/>
          <w:tab w:val="clear" w:pos="1588"/>
          <w:tab w:val="clear" w:pos="1985"/>
        </w:tabs>
        <w:overflowPunct/>
        <w:autoSpaceDE/>
        <w:autoSpaceDN/>
        <w:adjustRightInd/>
        <w:spacing w:before="0"/>
        <w:textAlignment w:val="auto"/>
        <w:rPr>
          <w:b/>
          <w:sz w:val="26"/>
          <w:lang w:val="ru-RU"/>
        </w:rPr>
      </w:pPr>
      <w:r w:rsidRPr="007D16F1">
        <w:rPr>
          <w:lang w:val="ru-RU"/>
        </w:rPr>
        <w:br w:type="page"/>
      </w:r>
    </w:p>
    <w:p w14:paraId="521ADF8C" w14:textId="77777777" w:rsidR="00FC7E7C" w:rsidRPr="007D16F1" w:rsidRDefault="00FC7E7C" w:rsidP="00985D10">
      <w:pPr>
        <w:pStyle w:val="Annextitle"/>
        <w:spacing w:after="120"/>
        <w:rPr>
          <w:lang w:val="ru-RU"/>
        </w:rPr>
      </w:pPr>
      <w:bookmarkStart w:id="976" w:name="_Toc41897544"/>
      <w:bookmarkStart w:id="977" w:name="_Toc41900456"/>
      <w:r w:rsidRPr="007D16F1">
        <w:rPr>
          <w:lang w:val="ru-RU"/>
        </w:rPr>
        <w:lastRenderedPageBreak/>
        <w:t xml:space="preserve">Добровольные взносы </w:t>
      </w:r>
      <w:r w:rsidRPr="007D16F1">
        <w:rPr>
          <w:b w:val="0"/>
          <w:bCs/>
          <w:lang w:val="ru-RU"/>
        </w:rPr>
        <w:t>(</w:t>
      </w:r>
      <w:r w:rsidRPr="007D16F1">
        <w:rPr>
          <w:b w:val="0"/>
          <w:bCs/>
          <w:i/>
          <w:iCs/>
          <w:lang w:val="ru-RU"/>
        </w:rPr>
        <w:t>продолжение</w:t>
      </w:r>
      <w:r w:rsidRPr="007D16F1">
        <w:rPr>
          <w:b w:val="0"/>
          <w:bCs/>
          <w:lang w:val="ru-RU"/>
        </w:rPr>
        <w:t>)</w:t>
      </w:r>
      <w:bookmarkEnd w:id="976"/>
      <w:bookmarkEnd w:id="977"/>
    </w:p>
    <w:tbl>
      <w:tblPr>
        <w:tblW w:w="14562" w:type="dxa"/>
        <w:tblLayout w:type="fixed"/>
        <w:tblCellMar>
          <w:left w:w="57" w:type="dxa"/>
          <w:right w:w="57" w:type="dxa"/>
        </w:tblCellMar>
        <w:tblLook w:val="04A0" w:firstRow="1" w:lastRow="0" w:firstColumn="1" w:lastColumn="0" w:noHBand="0" w:noVBand="1"/>
      </w:tblPr>
      <w:tblGrid>
        <w:gridCol w:w="1124"/>
        <w:gridCol w:w="4396"/>
        <w:gridCol w:w="1133"/>
        <w:gridCol w:w="1134"/>
        <w:gridCol w:w="1134"/>
        <w:gridCol w:w="1022"/>
        <w:gridCol w:w="1092"/>
        <w:gridCol w:w="1091"/>
        <w:gridCol w:w="1218"/>
        <w:gridCol w:w="1218"/>
      </w:tblGrid>
      <w:tr w:rsidR="00FC7E7C" w:rsidRPr="007D16F1" w14:paraId="0F5BB31C" w14:textId="77777777" w:rsidTr="00115629">
        <w:trPr>
          <w:tblHeader/>
        </w:trPr>
        <w:tc>
          <w:tcPr>
            <w:tcW w:w="112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BFED85F" w14:textId="77777777" w:rsidR="00FC7E7C" w:rsidRPr="007D16F1" w:rsidRDefault="00FC7E7C" w:rsidP="00B14DAD">
            <w:pPr>
              <w:pStyle w:val="Tablehead"/>
              <w:rPr>
                <w:rFonts w:cs="Calibri"/>
                <w:color w:val="000000"/>
                <w:sz w:val="16"/>
                <w:szCs w:val="16"/>
                <w:lang w:val="ru-RU"/>
              </w:rPr>
            </w:pPr>
            <w:r w:rsidRPr="007D16F1">
              <w:rPr>
                <w:sz w:val="16"/>
                <w:szCs w:val="16"/>
                <w:lang w:val="ru-RU"/>
              </w:rPr>
              <w:t>Код проекта</w:t>
            </w:r>
          </w:p>
        </w:tc>
        <w:tc>
          <w:tcPr>
            <w:tcW w:w="4396" w:type="dxa"/>
            <w:tcBorders>
              <w:top w:val="single" w:sz="4" w:space="0" w:color="auto"/>
              <w:left w:val="nil"/>
              <w:bottom w:val="single" w:sz="4" w:space="0" w:color="auto"/>
              <w:right w:val="single" w:sz="4" w:space="0" w:color="auto"/>
            </w:tcBorders>
            <w:shd w:val="clear" w:color="auto" w:fill="auto"/>
            <w:noWrap/>
            <w:vAlign w:val="center"/>
          </w:tcPr>
          <w:p w14:paraId="2ABF9E89" w14:textId="77777777" w:rsidR="00FC7E7C" w:rsidRPr="007D16F1" w:rsidRDefault="00FC7E7C" w:rsidP="00B14DAD">
            <w:pPr>
              <w:pStyle w:val="Tablehead"/>
              <w:rPr>
                <w:rFonts w:cs="Calibri"/>
                <w:color w:val="000000"/>
                <w:sz w:val="16"/>
                <w:szCs w:val="16"/>
                <w:lang w:val="ru-RU"/>
              </w:rPr>
            </w:pPr>
            <w:r w:rsidRPr="007D16F1">
              <w:rPr>
                <w:sz w:val="16"/>
                <w:szCs w:val="16"/>
                <w:lang w:val="ru-RU"/>
              </w:rPr>
              <w:t>Название проекта</w:t>
            </w:r>
          </w:p>
        </w:tc>
        <w:tc>
          <w:tcPr>
            <w:tcW w:w="1133" w:type="dxa"/>
            <w:tcBorders>
              <w:top w:val="single" w:sz="4" w:space="0" w:color="auto"/>
              <w:left w:val="nil"/>
              <w:bottom w:val="single" w:sz="4" w:space="0" w:color="auto"/>
              <w:right w:val="single" w:sz="4" w:space="0" w:color="auto"/>
            </w:tcBorders>
            <w:shd w:val="clear" w:color="auto" w:fill="auto"/>
            <w:noWrap/>
            <w:vAlign w:val="center"/>
          </w:tcPr>
          <w:p w14:paraId="1431C883" w14:textId="77777777" w:rsidR="00FC7E7C" w:rsidRPr="007D16F1" w:rsidRDefault="00FC7E7C" w:rsidP="00B14DAD">
            <w:pPr>
              <w:pStyle w:val="Tablehead"/>
              <w:rPr>
                <w:rFonts w:cs="Calibri"/>
                <w:color w:val="000000"/>
                <w:sz w:val="16"/>
                <w:szCs w:val="16"/>
                <w:lang w:val="ru-RU"/>
              </w:rPr>
            </w:pPr>
            <w:r w:rsidRPr="007D16F1">
              <w:rPr>
                <w:sz w:val="16"/>
                <w:szCs w:val="16"/>
                <w:lang w:val="ru-RU"/>
              </w:rPr>
              <w:t>Валюта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4E5FBCA" w14:textId="77777777" w:rsidR="00FC7E7C" w:rsidRPr="007D16F1" w:rsidRDefault="00FC7E7C" w:rsidP="00B14DAD">
            <w:pPr>
              <w:pStyle w:val="Tablehead"/>
              <w:rPr>
                <w:rFonts w:cs="Calibri"/>
                <w:color w:val="000000"/>
                <w:sz w:val="16"/>
                <w:szCs w:val="16"/>
                <w:lang w:val="ru-RU"/>
              </w:rPr>
            </w:pPr>
            <w:r w:rsidRPr="007D16F1">
              <w:rPr>
                <w:sz w:val="16"/>
                <w:szCs w:val="16"/>
                <w:lang w:val="ru-RU"/>
              </w:rPr>
              <w:t>Остаток на 01.01.2019 г.</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5F9690D" w14:textId="77777777" w:rsidR="00FC7E7C" w:rsidRPr="007D16F1" w:rsidRDefault="00FC7E7C" w:rsidP="00B14DAD">
            <w:pPr>
              <w:pStyle w:val="Tablehead"/>
              <w:rPr>
                <w:rFonts w:cs="Calibri"/>
                <w:color w:val="000000"/>
                <w:sz w:val="16"/>
                <w:szCs w:val="16"/>
                <w:lang w:val="ru-RU"/>
              </w:rPr>
            </w:pPr>
            <w:r w:rsidRPr="007D16F1">
              <w:rPr>
                <w:sz w:val="16"/>
                <w:szCs w:val="16"/>
                <w:lang w:val="ru-RU"/>
              </w:rPr>
              <w:t xml:space="preserve">Полученные средства, </w:t>
            </w:r>
            <w:r w:rsidRPr="007D16F1">
              <w:rPr>
                <w:sz w:val="16"/>
                <w:szCs w:val="16"/>
                <w:lang w:val="ru-RU"/>
              </w:rPr>
              <w:br/>
              <w:t>2019 г.</w:t>
            </w:r>
          </w:p>
        </w:tc>
        <w:tc>
          <w:tcPr>
            <w:tcW w:w="1022" w:type="dxa"/>
            <w:tcBorders>
              <w:top w:val="single" w:sz="4" w:space="0" w:color="auto"/>
              <w:left w:val="nil"/>
              <w:bottom w:val="single" w:sz="4" w:space="0" w:color="auto"/>
              <w:right w:val="single" w:sz="4" w:space="0" w:color="auto"/>
            </w:tcBorders>
            <w:shd w:val="clear" w:color="auto" w:fill="auto"/>
            <w:noWrap/>
            <w:vAlign w:val="center"/>
          </w:tcPr>
          <w:p w14:paraId="1C3FC415" w14:textId="77777777" w:rsidR="00FC7E7C" w:rsidRPr="007D16F1" w:rsidRDefault="00FC7E7C" w:rsidP="00B14DAD">
            <w:pPr>
              <w:pStyle w:val="Tablehead"/>
              <w:rPr>
                <w:rFonts w:cs="Calibri"/>
                <w:color w:val="000000"/>
                <w:sz w:val="16"/>
                <w:szCs w:val="16"/>
                <w:lang w:val="ru-RU"/>
              </w:rPr>
            </w:pPr>
            <w:r w:rsidRPr="007D16F1">
              <w:rPr>
                <w:sz w:val="16"/>
                <w:szCs w:val="16"/>
                <w:lang w:val="ru-RU"/>
              </w:rPr>
              <w:t>Прибыли/</w:t>
            </w:r>
            <w:r w:rsidRPr="007D16F1">
              <w:rPr>
                <w:sz w:val="16"/>
                <w:szCs w:val="16"/>
                <w:lang w:val="ru-RU"/>
              </w:rPr>
              <w:br/>
              <w:t>убытки,</w:t>
            </w:r>
            <w:r w:rsidRPr="007D16F1">
              <w:rPr>
                <w:sz w:val="16"/>
                <w:szCs w:val="16"/>
                <w:lang w:val="ru-RU"/>
              </w:rPr>
              <w:br/>
              <w:t>2019 г.</w:t>
            </w: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5552217C" w14:textId="77777777" w:rsidR="00FC7E7C" w:rsidRPr="007D16F1" w:rsidRDefault="00FC7E7C" w:rsidP="00B14DAD">
            <w:pPr>
              <w:pStyle w:val="Tablehead"/>
              <w:rPr>
                <w:rFonts w:cs="Calibri"/>
                <w:color w:val="000000"/>
                <w:sz w:val="16"/>
                <w:szCs w:val="16"/>
                <w:lang w:val="ru-RU"/>
              </w:rPr>
            </w:pPr>
            <w:r w:rsidRPr="007D16F1">
              <w:rPr>
                <w:sz w:val="16"/>
                <w:szCs w:val="16"/>
                <w:lang w:val="ru-RU"/>
              </w:rPr>
              <w:t>Трансферты</w:t>
            </w:r>
            <w:r w:rsidRPr="007D16F1">
              <w:rPr>
                <w:sz w:val="16"/>
                <w:szCs w:val="16"/>
                <w:lang w:val="ru-RU"/>
              </w:rPr>
              <w:br/>
              <w:t>2019 г.</w:t>
            </w:r>
          </w:p>
        </w:tc>
        <w:tc>
          <w:tcPr>
            <w:tcW w:w="1091" w:type="dxa"/>
            <w:tcBorders>
              <w:top w:val="single" w:sz="4" w:space="0" w:color="auto"/>
              <w:left w:val="nil"/>
              <w:bottom w:val="single" w:sz="4" w:space="0" w:color="auto"/>
              <w:right w:val="single" w:sz="4" w:space="0" w:color="auto"/>
            </w:tcBorders>
            <w:shd w:val="clear" w:color="auto" w:fill="auto"/>
            <w:noWrap/>
            <w:vAlign w:val="center"/>
          </w:tcPr>
          <w:p w14:paraId="4ADB734E" w14:textId="77777777" w:rsidR="00FC7E7C" w:rsidRPr="007D16F1" w:rsidRDefault="00FC7E7C" w:rsidP="00B14DAD">
            <w:pPr>
              <w:pStyle w:val="Tablehead"/>
              <w:rPr>
                <w:rFonts w:cs="Calibri"/>
                <w:color w:val="000000"/>
                <w:sz w:val="16"/>
                <w:szCs w:val="16"/>
                <w:lang w:val="ru-RU"/>
              </w:rPr>
            </w:pPr>
            <w:r w:rsidRPr="007D16F1">
              <w:rPr>
                <w:sz w:val="16"/>
                <w:szCs w:val="16"/>
                <w:lang w:val="ru-RU"/>
              </w:rPr>
              <w:t xml:space="preserve">Расходы, </w:t>
            </w:r>
            <w:r w:rsidRPr="007D16F1">
              <w:rPr>
                <w:sz w:val="16"/>
                <w:szCs w:val="16"/>
                <w:lang w:val="ru-RU"/>
              </w:rPr>
              <w:br/>
              <w:t>2019 г.</w:t>
            </w:r>
          </w:p>
        </w:tc>
        <w:tc>
          <w:tcPr>
            <w:tcW w:w="1218" w:type="dxa"/>
            <w:tcBorders>
              <w:top w:val="single" w:sz="4" w:space="0" w:color="auto"/>
              <w:left w:val="nil"/>
              <w:bottom w:val="single" w:sz="4" w:space="0" w:color="auto"/>
              <w:right w:val="nil"/>
            </w:tcBorders>
            <w:shd w:val="clear" w:color="auto" w:fill="auto"/>
            <w:noWrap/>
            <w:vAlign w:val="center"/>
          </w:tcPr>
          <w:p w14:paraId="5FE34855" w14:textId="77777777" w:rsidR="00FC7E7C" w:rsidRPr="007D16F1" w:rsidRDefault="00FC7E7C" w:rsidP="00B14DAD">
            <w:pPr>
              <w:pStyle w:val="Tablehead"/>
              <w:rPr>
                <w:rFonts w:cs="Calibri"/>
                <w:color w:val="000000"/>
                <w:sz w:val="16"/>
                <w:szCs w:val="16"/>
                <w:lang w:val="ru-RU"/>
              </w:rPr>
            </w:pPr>
            <w:r w:rsidRPr="007D16F1">
              <w:rPr>
                <w:sz w:val="16"/>
                <w:szCs w:val="16"/>
                <w:lang w:val="ru-RU"/>
              </w:rPr>
              <w:t>Остаток на 31.12.2019 г.</w:t>
            </w:r>
          </w:p>
        </w:tc>
        <w:tc>
          <w:tcPr>
            <w:tcW w:w="1218" w:type="dxa"/>
            <w:tcBorders>
              <w:top w:val="single" w:sz="4" w:space="0" w:color="auto"/>
              <w:left w:val="single" w:sz="4" w:space="0" w:color="auto"/>
              <w:bottom w:val="single" w:sz="4" w:space="0" w:color="auto"/>
              <w:right w:val="single" w:sz="8" w:space="0" w:color="auto"/>
            </w:tcBorders>
            <w:shd w:val="clear" w:color="auto" w:fill="auto"/>
            <w:noWrap/>
            <w:vAlign w:val="center"/>
          </w:tcPr>
          <w:p w14:paraId="2D5ACC48" w14:textId="77777777" w:rsidR="00FC7E7C" w:rsidRPr="007D16F1" w:rsidRDefault="00FC7E7C" w:rsidP="00B14DAD">
            <w:pPr>
              <w:pStyle w:val="Tablehead"/>
              <w:rPr>
                <w:rFonts w:cs="Calibri"/>
                <w:color w:val="000000"/>
                <w:sz w:val="16"/>
                <w:szCs w:val="16"/>
                <w:lang w:val="ru-RU"/>
              </w:rPr>
            </w:pPr>
            <w:r w:rsidRPr="007D16F1">
              <w:rPr>
                <w:sz w:val="16"/>
                <w:szCs w:val="16"/>
                <w:lang w:val="ru-RU"/>
              </w:rPr>
              <w:t>Остаток</w:t>
            </w:r>
            <w:r w:rsidRPr="007D16F1">
              <w:rPr>
                <w:sz w:val="16"/>
                <w:szCs w:val="16"/>
                <w:lang w:val="ru-RU"/>
              </w:rPr>
              <w:br/>
              <w:t xml:space="preserve">в </w:t>
            </w:r>
            <w:proofErr w:type="spellStart"/>
            <w:r w:rsidRPr="007D16F1">
              <w:rPr>
                <w:sz w:val="16"/>
                <w:szCs w:val="16"/>
                <w:lang w:val="ru-RU"/>
              </w:rPr>
              <w:t>шв</w:t>
            </w:r>
            <w:proofErr w:type="spellEnd"/>
            <w:r w:rsidRPr="007D16F1">
              <w:rPr>
                <w:sz w:val="16"/>
                <w:szCs w:val="16"/>
                <w:lang w:val="ru-RU"/>
              </w:rPr>
              <w:t>. фр.</w:t>
            </w:r>
          </w:p>
        </w:tc>
      </w:tr>
      <w:tr w:rsidR="00FC7E7C" w:rsidRPr="007D16F1" w14:paraId="7F6DEDA2" w14:textId="77777777" w:rsidTr="00B14DAD">
        <w:tc>
          <w:tcPr>
            <w:tcW w:w="1124" w:type="dxa"/>
            <w:tcBorders>
              <w:top w:val="single" w:sz="4" w:space="0" w:color="auto"/>
              <w:left w:val="single" w:sz="8" w:space="0" w:color="auto"/>
              <w:bottom w:val="nil"/>
              <w:right w:val="single" w:sz="4" w:space="0" w:color="auto"/>
            </w:tcBorders>
            <w:shd w:val="clear" w:color="auto" w:fill="auto"/>
            <w:noWrap/>
            <w:hideMark/>
          </w:tcPr>
          <w:p w14:paraId="4BF3018D"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6"/>
                <w:szCs w:val="16"/>
                <w:lang w:val="ru-RU"/>
              </w:rPr>
            </w:pPr>
            <w:r w:rsidRPr="007D16F1">
              <w:rPr>
                <w:rFonts w:cs="Calibri"/>
                <w:b/>
                <w:bCs/>
                <w:color w:val="000000"/>
                <w:sz w:val="16"/>
                <w:szCs w:val="16"/>
                <w:lang w:val="ru-RU"/>
              </w:rPr>
              <w:t>БРЭ</w:t>
            </w:r>
          </w:p>
        </w:tc>
        <w:tc>
          <w:tcPr>
            <w:tcW w:w="4396" w:type="dxa"/>
            <w:tcBorders>
              <w:top w:val="nil"/>
              <w:left w:val="nil"/>
              <w:bottom w:val="single" w:sz="4" w:space="0" w:color="auto"/>
              <w:right w:val="single" w:sz="4" w:space="0" w:color="auto"/>
            </w:tcBorders>
            <w:shd w:val="clear" w:color="auto" w:fill="auto"/>
            <w:noWrap/>
            <w:vAlign w:val="bottom"/>
            <w:hideMark/>
          </w:tcPr>
          <w:p w14:paraId="448F69E5"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
        </w:tc>
        <w:tc>
          <w:tcPr>
            <w:tcW w:w="1133" w:type="dxa"/>
            <w:tcBorders>
              <w:top w:val="nil"/>
              <w:left w:val="nil"/>
              <w:bottom w:val="single" w:sz="4" w:space="0" w:color="auto"/>
              <w:right w:val="single" w:sz="4" w:space="0" w:color="auto"/>
            </w:tcBorders>
            <w:shd w:val="clear" w:color="auto" w:fill="auto"/>
            <w:noWrap/>
            <w:vAlign w:val="bottom"/>
            <w:hideMark/>
          </w:tcPr>
          <w:p w14:paraId="4CDE50B4"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
        </w:tc>
        <w:tc>
          <w:tcPr>
            <w:tcW w:w="1134" w:type="dxa"/>
            <w:tcBorders>
              <w:top w:val="nil"/>
              <w:left w:val="nil"/>
              <w:bottom w:val="single" w:sz="4" w:space="0" w:color="auto"/>
              <w:right w:val="single" w:sz="4" w:space="0" w:color="auto"/>
            </w:tcBorders>
            <w:shd w:val="clear" w:color="auto" w:fill="auto"/>
            <w:noWrap/>
            <w:vAlign w:val="bottom"/>
            <w:hideMark/>
          </w:tcPr>
          <w:p w14:paraId="07CAF36B"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134" w:type="dxa"/>
            <w:tcBorders>
              <w:top w:val="nil"/>
              <w:left w:val="nil"/>
              <w:bottom w:val="single" w:sz="4" w:space="0" w:color="auto"/>
              <w:right w:val="single" w:sz="4" w:space="0" w:color="auto"/>
            </w:tcBorders>
            <w:shd w:val="clear" w:color="auto" w:fill="auto"/>
            <w:noWrap/>
            <w:vAlign w:val="bottom"/>
            <w:hideMark/>
          </w:tcPr>
          <w:p w14:paraId="0FE9042D"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22" w:type="dxa"/>
            <w:tcBorders>
              <w:top w:val="nil"/>
              <w:left w:val="nil"/>
              <w:bottom w:val="single" w:sz="4" w:space="0" w:color="auto"/>
              <w:right w:val="single" w:sz="4" w:space="0" w:color="auto"/>
            </w:tcBorders>
            <w:shd w:val="clear" w:color="auto" w:fill="auto"/>
            <w:noWrap/>
            <w:vAlign w:val="bottom"/>
            <w:hideMark/>
          </w:tcPr>
          <w:p w14:paraId="7951DD94"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92" w:type="dxa"/>
            <w:tcBorders>
              <w:top w:val="nil"/>
              <w:left w:val="nil"/>
              <w:bottom w:val="single" w:sz="4" w:space="0" w:color="auto"/>
              <w:right w:val="single" w:sz="4" w:space="0" w:color="auto"/>
            </w:tcBorders>
            <w:shd w:val="clear" w:color="auto" w:fill="auto"/>
            <w:noWrap/>
            <w:vAlign w:val="bottom"/>
            <w:hideMark/>
          </w:tcPr>
          <w:p w14:paraId="54AE6F8D"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91" w:type="dxa"/>
            <w:tcBorders>
              <w:top w:val="nil"/>
              <w:left w:val="nil"/>
              <w:bottom w:val="single" w:sz="4" w:space="0" w:color="auto"/>
              <w:right w:val="single" w:sz="4" w:space="0" w:color="auto"/>
            </w:tcBorders>
            <w:shd w:val="clear" w:color="auto" w:fill="auto"/>
            <w:noWrap/>
            <w:vAlign w:val="bottom"/>
            <w:hideMark/>
          </w:tcPr>
          <w:p w14:paraId="42FA4692"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218" w:type="dxa"/>
            <w:tcBorders>
              <w:top w:val="nil"/>
              <w:left w:val="nil"/>
              <w:bottom w:val="single" w:sz="4" w:space="0" w:color="auto"/>
              <w:right w:val="nil"/>
            </w:tcBorders>
            <w:shd w:val="clear" w:color="auto" w:fill="auto"/>
            <w:noWrap/>
            <w:vAlign w:val="bottom"/>
            <w:hideMark/>
          </w:tcPr>
          <w:p w14:paraId="16721A6B"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326C4A5F"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r>
      <w:tr w:rsidR="00FC7E7C" w:rsidRPr="007D16F1" w14:paraId="0992C6B1" w14:textId="77777777" w:rsidTr="00B14DAD">
        <w:tc>
          <w:tcPr>
            <w:tcW w:w="1124" w:type="dxa"/>
            <w:tcBorders>
              <w:top w:val="single" w:sz="4" w:space="0" w:color="auto"/>
              <w:left w:val="single" w:sz="8" w:space="0" w:color="auto"/>
              <w:bottom w:val="nil"/>
              <w:right w:val="single" w:sz="4" w:space="0" w:color="auto"/>
            </w:tcBorders>
            <w:shd w:val="clear" w:color="auto" w:fill="auto"/>
            <w:noWrap/>
            <w:hideMark/>
          </w:tcPr>
          <w:p w14:paraId="374258DD"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P.40629.1.01</w:t>
            </w:r>
            <w:proofErr w:type="spellEnd"/>
          </w:p>
        </w:tc>
        <w:tc>
          <w:tcPr>
            <w:tcW w:w="4396" w:type="dxa"/>
            <w:tcBorders>
              <w:top w:val="nil"/>
              <w:left w:val="nil"/>
              <w:bottom w:val="single" w:sz="4" w:space="0" w:color="auto"/>
              <w:right w:val="single" w:sz="4" w:space="0" w:color="auto"/>
            </w:tcBorders>
            <w:shd w:val="clear" w:color="auto" w:fill="auto"/>
            <w:noWrap/>
            <w:hideMark/>
          </w:tcPr>
          <w:p w14:paraId="0757D740"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roofErr w:type="spellStart"/>
            <w:r w:rsidRPr="007D16F1">
              <w:rPr>
                <w:sz w:val="16"/>
                <w:szCs w:val="16"/>
                <w:lang w:val="ru-RU"/>
              </w:rPr>
              <w:t>CV</w:t>
            </w:r>
            <w:proofErr w:type="spellEnd"/>
            <w:r w:rsidRPr="007D16F1">
              <w:rPr>
                <w:sz w:val="16"/>
                <w:szCs w:val="16"/>
                <w:lang w:val="ru-RU"/>
              </w:rPr>
              <w:t xml:space="preserve"> Ассоциация </w:t>
            </w:r>
            <w:proofErr w:type="spellStart"/>
            <w:r w:rsidRPr="007D16F1">
              <w:rPr>
                <w:sz w:val="16"/>
                <w:szCs w:val="16"/>
                <w:lang w:val="ru-RU"/>
              </w:rPr>
              <w:t>GSM</w:t>
            </w:r>
            <w:proofErr w:type="spellEnd"/>
            <w:r w:rsidRPr="007D16F1">
              <w:rPr>
                <w:sz w:val="16"/>
                <w:szCs w:val="16"/>
                <w:lang w:val="ru-RU"/>
              </w:rPr>
              <w:t xml:space="preserve"> − политика ЮНЕСКО по обеспечению развития с помощью мобильных средств, </w:t>
            </w:r>
            <w:proofErr w:type="spellStart"/>
            <w:r w:rsidRPr="007D16F1">
              <w:rPr>
                <w:sz w:val="16"/>
                <w:szCs w:val="16"/>
                <w:lang w:val="ru-RU"/>
              </w:rPr>
              <w:t>Ext</w:t>
            </w:r>
            <w:proofErr w:type="spellEnd"/>
            <w:r w:rsidRPr="007D16F1">
              <w:rPr>
                <w:sz w:val="16"/>
                <w:szCs w:val="16"/>
                <w:lang w:val="ru-RU"/>
              </w:rPr>
              <w:t>. 1</w:t>
            </w:r>
          </w:p>
        </w:tc>
        <w:tc>
          <w:tcPr>
            <w:tcW w:w="1133" w:type="dxa"/>
            <w:tcBorders>
              <w:top w:val="nil"/>
              <w:left w:val="nil"/>
              <w:bottom w:val="single" w:sz="4" w:space="0" w:color="auto"/>
              <w:right w:val="single" w:sz="4" w:space="0" w:color="auto"/>
            </w:tcBorders>
            <w:shd w:val="clear" w:color="auto" w:fill="auto"/>
            <w:noWrap/>
            <w:vAlign w:val="bottom"/>
            <w:hideMark/>
          </w:tcPr>
          <w:p w14:paraId="4FE9783B"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7D16F1">
              <w:rPr>
                <w:rFonts w:cs="Calibri"/>
                <w:color w:val="000000"/>
                <w:sz w:val="16"/>
                <w:szCs w:val="16"/>
                <w:lang w:val="ru-RU"/>
              </w:rPr>
              <w:t>евро</w:t>
            </w:r>
          </w:p>
        </w:tc>
        <w:tc>
          <w:tcPr>
            <w:tcW w:w="1134" w:type="dxa"/>
            <w:tcBorders>
              <w:top w:val="nil"/>
              <w:left w:val="nil"/>
              <w:bottom w:val="nil"/>
              <w:right w:val="single" w:sz="4" w:space="0" w:color="auto"/>
            </w:tcBorders>
            <w:shd w:val="clear" w:color="auto" w:fill="auto"/>
            <w:noWrap/>
            <w:vAlign w:val="bottom"/>
            <w:hideMark/>
          </w:tcPr>
          <w:p w14:paraId="4AB6624C"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3 609,29</w:t>
            </w:r>
          </w:p>
        </w:tc>
        <w:tc>
          <w:tcPr>
            <w:tcW w:w="1134" w:type="dxa"/>
            <w:tcBorders>
              <w:top w:val="nil"/>
              <w:left w:val="nil"/>
              <w:bottom w:val="single" w:sz="4" w:space="0" w:color="auto"/>
              <w:right w:val="single" w:sz="4" w:space="0" w:color="auto"/>
            </w:tcBorders>
            <w:shd w:val="clear" w:color="auto" w:fill="auto"/>
            <w:noWrap/>
            <w:vAlign w:val="bottom"/>
            <w:hideMark/>
          </w:tcPr>
          <w:p w14:paraId="51E5E8E8"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7C24EA50"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2F3DFDB1"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783A483D"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2 050,65</w:t>
            </w:r>
          </w:p>
        </w:tc>
        <w:tc>
          <w:tcPr>
            <w:tcW w:w="1218" w:type="dxa"/>
            <w:tcBorders>
              <w:top w:val="nil"/>
              <w:left w:val="nil"/>
              <w:bottom w:val="single" w:sz="4" w:space="0" w:color="auto"/>
              <w:right w:val="nil"/>
            </w:tcBorders>
            <w:shd w:val="clear" w:color="auto" w:fill="auto"/>
            <w:noWrap/>
            <w:vAlign w:val="bottom"/>
            <w:hideMark/>
          </w:tcPr>
          <w:p w14:paraId="6EF23D4D"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1 558,64</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5E26979A"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1 729,94</w:t>
            </w:r>
          </w:p>
        </w:tc>
      </w:tr>
      <w:tr w:rsidR="00FC7E7C" w:rsidRPr="007D16F1" w14:paraId="23924E85" w14:textId="77777777" w:rsidTr="00985D10">
        <w:tc>
          <w:tcPr>
            <w:tcW w:w="1124" w:type="dxa"/>
            <w:tcBorders>
              <w:top w:val="single" w:sz="4" w:space="0" w:color="auto"/>
              <w:left w:val="single" w:sz="8" w:space="0" w:color="auto"/>
              <w:bottom w:val="single" w:sz="4" w:space="0" w:color="auto"/>
              <w:right w:val="single" w:sz="4" w:space="0" w:color="auto"/>
            </w:tcBorders>
            <w:shd w:val="clear" w:color="auto" w:fill="auto"/>
            <w:noWrap/>
            <w:hideMark/>
          </w:tcPr>
          <w:p w14:paraId="5EDD1C50"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P.40703.1.01</w:t>
            </w:r>
            <w:proofErr w:type="spellEnd"/>
          </w:p>
        </w:tc>
        <w:tc>
          <w:tcPr>
            <w:tcW w:w="4396" w:type="dxa"/>
            <w:tcBorders>
              <w:top w:val="nil"/>
              <w:left w:val="nil"/>
              <w:bottom w:val="single" w:sz="4" w:space="0" w:color="auto"/>
              <w:right w:val="single" w:sz="4" w:space="0" w:color="auto"/>
            </w:tcBorders>
            <w:shd w:val="clear" w:color="auto" w:fill="auto"/>
            <w:noWrap/>
            <w:hideMark/>
          </w:tcPr>
          <w:p w14:paraId="639402C0"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roofErr w:type="spellStart"/>
            <w:r w:rsidRPr="007D16F1">
              <w:rPr>
                <w:sz w:val="16"/>
                <w:szCs w:val="16"/>
                <w:lang w:val="ru-RU"/>
              </w:rPr>
              <w:t>CV</w:t>
            </w:r>
            <w:proofErr w:type="spellEnd"/>
            <w:r w:rsidRPr="007D16F1">
              <w:rPr>
                <w:sz w:val="16"/>
                <w:szCs w:val="16"/>
                <w:lang w:val="ru-RU"/>
              </w:rPr>
              <w:t xml:space="preserve"> Помощь руководству Гвинеи, Конакри − </w:t>
            </w:r>
            <w:proofErr w:type="spellStart"/>
            <w:r w:rsidRPr="007D16F1">
              <w:rPr>
                <w:sz w:val="16"/>
                <w:szCs w:val="16"/>
                <w:lang w:val="ru-RU"/>
              </w:rPr>
              <w:t>ANS</w:t>
            </w:r>
            <w:proofErr w:type="spellEnd"/>
            <w:r w:rsidRPr="007D16F1">
              <w:rPr>
                <w:sz w:val="16"/>
                <w:szCs w:val="16"/>
                <w:lang w:val="ru-RU"/>
              </w:rPr>
              <w:t xml:space="preserve"> </w:t>
            </w:r>
            <w:proofErr w:type="spellStart"/>
            <w:r w:rsidRPr="007D16F1">
              <w:rPr>
                <w:sz w:val="16"/>
                <w:szCs w:val="16"/>
                <w:lang w:val="ru-RU"/>
              </w:rPr>
              <w:t>Ext</w:t>
            </w:r>
            <w:proofErr w:type="spellEnd"/>
            <w:r w:rsidRPr="007D16F1">
              <w:rPr>
                <w:sz w:val="16"/>
                <w:szCs w:val="16"/>
                <w:lang w:val="ru-RU"/>
              </w:rPr>
              <w:t xml:space="preserve">. 1 </w:t>
            </w:r>
          </w:p>
        </w:tc>
        <w:tc>
          <w:tcPr>
            <w:tcW w:w="1133" w:type="dxa"/>
            <w:tcBorders>
              <w:top w:val="nil"/>
              <w:left w:val="nil"/>
              <w:bottom w:val="single" w:sz="4" w:space="0" w:color="auto"/>
              <w:right w:val="single" w:sz="4" w:space="0" w:color="auto"/>
            </w:tcBorders>
            <w:shd w:val="clear" w:color="auto" w:fill="auto"/>
            <w:noWrap/>
            <w:vAlign w:val="bottom"/>
            <w:hideMark/>
          </w:tcPr>
          <w:p w14:paraId="403A69D9"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7D16F1">
              <w:rPr>
                <w:rFonts w:cs="Calibri"/>
                <w:color w:val="000000"/>
                <w:sz w:val="16"/>
                <w:szCs w:val="16"/>
                <w:lang w:val="ru-RU"/>
              </w:rPr>
              <w:t>евро</w:t>
            </w:r>
          </w:p>
        </w:tc>
        <w:tc>
          <w:tcPr>
            <w:tcW w:w="1134" w:type="dxa"/>
            <w:tcBorders>
              <w:top w:val="single" w:sz="4" w:space="0" w:color="auto"/>
              <w:left w:val="nil"/>
              <w:bottom w:val="nil"/>
              <w:right w:val="single" w:sz="4" w:space="0" w:color="auto"/>
            </w:tcBorders>
            <w:shd w:val="clear" w:color="auto" w:fill="auto"/>
            <w:noWrap/>
            <w:vAlign w:val="bottom"/>
            <w:hideMark/>
          </w:tcPr>
          <w:p w14:paraId="1BFB8B77"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24 566,73</w:t>
            </w:r>
          </w:p>
        </w:tc>
        <w:tc>
          <w:tcPr>
            <w:tcW w:w="1134" w:type="dxa"/>
            <w:tcBorders>
              <w:top w:val="nil"/>
              <w:left w:val="nil"/>
              <w:bottom w:val="single" w:sz="4" w:space="0" w:color="auto"/>
              <w:right w:val="single" w:sz="4" w:space="0" w:color="auto"/>
            </w:tcBorders>
            <w:shd w:val="clear" w:color="auto" w:fill="auto"/>
            <w:noWrap/>
            <w:vAlign w:val="bottom"/>
            <w:hideMark/>
          </w:tcPr>
          <w:p w14:paraId="1C2221B5"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6473EF8C"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4EB9C30C"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477C807F"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17 850,35</w:t>
            </w:r>
          </w:p>
        </w:tc>
        <w:tc>
          <w:tcPr>
            <w:tcW w:w="1218" w:type="dxa"/>
            <w:tcBorders>
              <w:top w:val="nil"/>
              <w:left w:val="nil"/>
              <w:bottom w:val="single" w:sz="4" w:space="0" w:color="auto"/>
              <w:right w:val="nil"/>
            </w:tcBorders>
            <w:shd w:val="clear" w:color="auto" w:fill="auto"/>
            <w:noWrap/>
            <w:vAlign w:val="bottom"/>
            <w:hideMark/>
          </w:tcPr>
          <w:p w14:paraId="0E5A5983"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6 716,38</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3B28B41B"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7 454,51</w:t>
            </w:r>
          </w:p>
        </w:tc>
      </w:tr>
      <w:tr w:rsidR="00FC7E7C" w:rsidRPr="007D16F1" w14:paraId="1339FCE4" w14:textId="77777777" w:rsidTr="00985D10">
        <w:tc>
          <w:tcPr>
            <w:tcW w:w="1124" w:type="dxa"/>
            <w:tcBorders>
              <w:top w:val="single" w:sz="4" w:space="0" w:color="auto"/>
              <w:left w:val="single" w:sz="8" w:space="0" w:color="auto"/>
              <w:right w:val="single" w:sz="4" w:space="0" w:color="auto"/>
            </w:tcBorders>
            <w:shd w:val="clear" w:color="auto" w:fill="auto"/>
            <w:noWrap/>
            <w:hideMark/>
          </w:tcPr>
          <w:p w14:paraId="3EDB0E92"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
        </w:tc>
        <w:tc>
          <w:tcPr>
            <w:tcW w:w="4396" w:type="dxa"/>
            <w:tcBorders>
              <w:top w:val="single" w:sz="4" w:space="0" w:color="auto"/>
              <w:left w:val="nil"/>
              <w:right w:val="single" w:sz="4" w:space="0" w:color="auto"/>
            </w:tcBorders>
            <w:shd w:val="clear" w:color="auto" w:fill="auto"/>
            <w:noWrap/>
            <w:vAlign w:val="bottom"/>
          </w:tcPr>
          <w:p w14:paraId="74CAD11A"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
        </w:tc>
        <w:tc>
          <w:tcPr>
            <w:tcW w:w="1133" w:type="dxa"/>
            <w:tcBorders>
              <w:top w:val="nil"/>
              <w:left w:val="nil"/>
              <w:bottom w:val="single" w:sz="4" w:space="0" w:color="auto"/>
              <w:right w:val="single" w:sz="4" w:space="0" w:color="auto"/>
            </w:tcBorders>
            <w:shd w:val="clear" w:color="auto" w:fill="auto"/>
            <w:noWrap/>
            <w:vAlign w:val="bottom"/>
            <w:hideMark/>
          </w:tcPr>
          <w:p w14:paraId="23C4B906"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CFAE848"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0ADE879"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22" w:type="dxa"/>
            <w:tcBorders>
              <w:top w:val="single" w:sz="4" w:space="0" w:color="auto"/>
              <w:left w:val="nil"/>
              <w:bottom w:val="single" w:sz="4" w:space="0" w:color="auto"/>
              <w:right w:val="single" w:sz="4" w:space="0" w:color="auto"/>
            </w:tcBorders>
            <w:shd w:val="clear" w:color="auto" w:fill="auto"/>
            <w:noWrap/>
            <w:vAlign w:val="bottom"/>
            <w:hideMark/>
          </w:tcPr>
          <w:p w14:paraId="3ABC4D63"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92" w:type="dxa"/>
            <w:tcBorders>
              <w:top w:val="single" w:sz="4" w:space="0" w:color="auto"/>
              <w:left w:val="nil"/>
              <w:bottom w:val="single" w:sz="4" w:space="0" w:color="auto"/>
              <w:right w:val="single" w:sz="4" w:space="0" w:color="auto"/>
            </w:tcBorders>
            <w:shd w:val="clear" w:color="auto" w:fill="auto"/>
            <w:noWrap/>
            <w:vAlign w:val="bottom"/>
            <w:hideMark/>
          </w:tcPr>
          <w:p w14:paraId="64F1AA3A"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91" w:type="dxa"/>
            <w:tcBorders>
              <w:top w:val="nil"/>
              <w:left w:val="nil"/>
              <w:bottom w:val="single" w:sz="4" w:space="0" w:color="auto"/>
              <w:right w:val="single" w:sz="4" w:space="0" w:color="auto"/>
            </w:tcBorders>
            <w:shd w:val="clear" w:color="auto" w:fill="auto"/>
            <w:noWrap/>
            <w:vAlign w:val="bottom"/>
            <w:hideMark/>
          </w:tcPr>
          <w:p w14:paraId="261C560D"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218" w:type="dxa"/>
            <w:tcBorders>
              <w:top w:val="nil"/>
              <w:left w:val="nil"/>
              <w:bottom w:val="single" w:sz="4" w:space="0" w:color="auto"/>
              <w:right w:val="nil"/>
            </w:tcBorders>
            <w:shd w:val="clear" w:color="auto" w:fill="auto"/>
            <w:noWrap/>
            <w:vAlign w:val="bottom"/>
            <w:hideMark/>
          </w:tcPr>
          <w:p w14:paraId="281E088A"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233A6B7A"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r>
      <w:tr w:rsidR="00FC7E7C" w:rsidRPr="007D16F1" w14:paraId="6C0D1E31" w14:textId="77777777" w:rsidTr="00115629">
        <w:tc>
          <w:tcPr>
            <w:tcW w:w="1124" w:type="dxa"/>
            <w:tcBorders>
              <w:left w:val="single" w:sz="4" w:space="0" w:color="auto"/>
              <w:bottom w:val="double" w:sz="6" w:space="0" w:color="auto"/>
              <w:right w:val="single" w:sz="4" w:space="0" w:color="auto"/>
            </w:tcBorders>
            <w:shd w:val="clear" w:color="auto" w:fill="auto"/>
            <w:noWrap/>
            <w:hideMark/>
          </w:tcPr>
          <w:p w14:paraId="32A77AF0"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6"/>
                <w:szCs w:val="16"/>
                <w:lang w:val="ru-RU"/>
              </w:rPr>
            </w:pPr>
          </w:p>
        </w:tc>
        <w:tc>
          <w:tcPr>
            <w:tcW w:w="4396" w:type="dxa"/>
            <w:tcBorders>
              <w:left w:val="nil"/>
              <w:bottom w:val="double" w:sz="6" w:space="0" w:color="auto"/>
              <w:right w:val="single" w:sz="4" w:space="0" w:color="auto"/>
            </w:tcBorders>
            <w:shd w:val="clear" w:color="auto" w:fill="auto"/>
            <w:noWrap/>
            <w:vAlign w:val="bottom"/>
            <w:hideMark/>
          </w:tcPr>
          <w:p w14:paraId="5E24274C"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6"/>
                <w:szCs w:val="16"/>
                <w:lang w:val="ru-RU"/>
              </w:rPr>
            </w:pPr>
            <w:r w:rsidRPr="007D16F1">
              <w:rPr>
                <w:rFonts w:cs="Calibri"/>
                <w:b/>
                <w:bCs/>
                <w:color w:val="000000"/>
                <w:sz w:val="16"/>
                <w:szCs w:val="16"/>
                <w:lang w:val="ru-RU"/>
              </w:rPr>
              <w:t>Итого: БРЭ</w:t>
            </w:r>
          </w:p>
        </w:tc>
        <w:tc>
          <w:tcPr>
            <w:tcW w:w="1133" w:type="dxa"/>
            <w:tcBorders>
              <w:top w:val="nil"/>
              <w:left w:val="nil"/>
              <w:bottom w:val="double" w:sz="6" w:space="0" w:color="auto"/>
              <w:right w:val="single" w:sz="4" w:space="0" w:color="auto"/>
            </w:tcBorders>
            <w:shd w:val="clear" w:color="auto" w:fill="auto"/>
            <w:noWrap/>
            <w:vAlign w:val="bottom"/>
            <w:hideMark/>
          </w:tcPr>
          <w:p w14:paraId="2C046DD8"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6"/>
                <w:szCs w:val="16"/>
                <w:lang w:val="ru-RU"/>
              </w:rPr>
            </w:pPr>
            <w:r w:rsidRPr="007D16F1">
              <w:rPr>
                <w:rFonts w:cs="Calibri"/>
                <w:b/>
                <w:bCs/>
                <w:color w:val="000000"/>
                <w:sz w:val="16"/>
                <w:szCs w:val="16"/>
                <w:lang w:val="ru-RU"/>
              </w:rPr>
              <w:t>евро</w:t>
            </w:r>
          </w:p>
        </w:tc>
        <w:tc>
          <w:tcPr>
            <w:tcW w:w="1134" w:type="dxa"/>
            <w:tcBorders>
              <w:top w:val="nil"/>
              <w:left w:val="nil"/>
              <w:bottom w:val="double" w:sz="6" w:space="0" w:color="auto"/>
              <w:right w:val="single" w:sz="4" w:space="0" w:color="auto"/>
            </w:tcBorders>
            <w:shd w:val="clear" w:color="auto" w:fill="auto"/>
            <w:noWrap/>
            <w:vAlign w:val="bottom"/>
            <w:hideMark/>
          </w:tcPr>
          <w:p w14:paraId="40F6CC23"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7D16F1">
              <w:rPr>
                <w:rFonts w:cs="Calibri"/>
                <w:b/>
                <w:bCs/>
                <w:color w:val="000000"/>
                <w:sz w:val="16"/>
                <w:szCs w:val="16"/>
                <w:lang w:val="ru-RU"/>
              </w:rPr>
              <w:t>28 176,02</w:t>
            </w:r>
          </w:p>
        </w:tc>
        <w:tc>
          <w:tcPr>
            <w:tcW w:w="1134" w:type="dxa"/>
            <w:tcBorders>
              <w:top w:val="nil"/>
              <w:left w:val="nil"/>
              <w:bottom w:val="double" w:sz="6" w:space="0" w:color="auto"/>
              <w:right w:val="single" w:sz="4" w:space="0" w:color="auto"/>
            </w:tcBorders>
            <w:shd w:val="clear" w:color="auto" w:fill="auto"/>
            <w:noWrap/>
            <w:vAlign w:val="bottom"/>
            <w:hideMark/>
          </w:tcPr>
          <w:p w14:paraId="57023E4B"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7D16F1">
              <w:rPr>
                <w:rFonts w:cs="Calibri"/>
                <w:b/>
                <w:bCs/>
                <w:color w:val="000000"/>
                <w:sz w:val="16"/>
                <w:szCs w:val="16"/>
                <w:lang w:val="ru-RU"/>
              </w:rPr>
              <w:t>−</w:t>
            </w:r>
          </w:p>
        </w:tc>
        <w:tc>
          <w:tcPr>
            <w:tcW w:w="1022" w:type="dxa"/>
            <w:tcBorders>
              <w:top w:val="nil"/>
              <w:left w:val="nil"/>
              <w:bottom w:val="double" w:sz="6" w:space="0" w:color="auto"/>
              <w:right w:val="single" w:sz="4" w:space="0" w:color="auto"/>
            </w:tcBorders>
            <w:shd w:val="clear" w:color="auto" w:fill="auto"/>
            <w:noWrap/>
            <w:vAlign w:val="bottom"/>
            <w:hideMark/>
          </w:tcPr>
          <w:p w14:paraId="0C1CAC73"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7D16F1">
              <w:rPr>
                <w:rFonts w:cs="Calibri"/>
                <w:b/>
                <w:bCs/>
                <w:color w:val="000000"/>
                <w:sz w:val="16"/>
                <w:szCs w:val="16"/>
                <w:lang w:val="ru-RU"/>
              </w:rPr>
              <w:t>−</w:t>
            </w:r>
          </w:p>
        </w:tc>
        <w:tc>
          <w:tcPr>
            <w:tcW w:w="1092" w:type="dxa"/>
            <w:tcBorders>
              <w:top w:val="nil"/>
              <w:left w:val="nil"/>
              <w:bottom w:val="double" w:sz="6" w:space="0" w:color="auto"/>
              <w:right w:val="single" w:sz="4" w:space="0" w:color="auto"/>
            </w:tcBorders>
            <w:shd w:val="clear" w:color="auto" w:fill="auto"/>
            <w:noWrap/>
            <w:vAlign w:val="bottom"/>
            <w:hideMark/>
          </w:tcPr>
          <w:p w14:paraId="43106C27"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7D16F1">
              <w:rPr>
                <w:rFonts w:cs="Calibri"/>
                <w:b/>
                <w:bCs/>
                <w:color w:val="000000"/>
                <w:sz w:val="16"/>
                <w:szCs w:val="16"/>
                <w:lang w:val="ru-RU"/>
              </w:rPr>
              <w:t>−</w:t>
            </w:r>
          </w:p>
        </w:tc>
        <w:tc>
          <w:tcPr>
            <w:tcW w:w="1091" w:type="dxa"/>
            <w:tcBorders>
              <w:top w:val="nil"/>
              <w:left w:val="nil"/>
              <w:bottom w:val="double" w:sz="6" w:space="0" w:color="auto"/>
              <w:right w:val="single" w:sz="4" w:space="0" w:color="auto"/>
            </w:tcBorders>
            <w:shd w:val="clear" w:color="auto" w:fill="auto"/>
            <w:noWrap/>
            <w:vAlign w:val="bottom"/>
            <w:hideMark/>
          </w:tcPr>
          <w:p w14:paraId="6811ECBB"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7D16F1">
              <w:rPr>
                <w:rFonts w:cs="Calibri"/>
                <w:b/>
                <w:bCs/>
                <w:color w:val="000000"/>
                <w:sz w:val="16"/>
                <w:szCs w:val="16"/>
                <w:lang w:val="ru-RU"/>
              </w:rPr>
              <w:t>19 901,00</w:t>
            </w:r>
          </w:p>
        </w:tc>
        <w:tc>
          <w:tcPr>
            <w:tcW w:w="1218" w:type="dxa"/>
            <w:tcBorders>
              <w:top w:val="nil"/>
              <w:left w:val="nil"/>
              <w:bottom w:val="double" w:sz="6" w:space="0" w:color="auto"/>
              <w:right w:val="single" w:sz="4" w:space="0" w:color="auto"/>
            </w:tcBorders>
            <w:shd w:val="clear" w:color="auto" w:fill="auto"/>
            <w:noWrap/>
            <w:vAlign w:val="bottom"/>
            <w:hideMark/>
          </w:tcPr>
          <w:p w14:paraId="12B3B69A"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7D16F1">
              <w:rPr>
                <w:rFonts w:cs="Calibri"/>
                <w:b/>
                <w:bCs/>
                <w:color w:val="000000"/>
                <w:sz w:val="16"/>
                <w:szCs w:val="16"/>
                <w:lang w:val="ru-RU"/>
              </w:rPr>
              <w:t>8 275,02</w:t>
            </w:r>
          </w:p>
        </w:tc>
        <w:tc>
          <w:tcPr>
            <w:tcW w:w="1218" w:type="dxa"/>
            <w:tcBorders>
              <w:top w:val="nil"/>
              <w:left w:val="nil"/>
              <w:bottom w:val="double" w:sz="6" w:space="0" w:color="auto"/>
              <w:right w:val="single" w:sz="4" w:space="0" w:color="auto"/>
            </w:tcBorders>
            <w:shd w:val="clear" w:color="auto" w:fill="auto"/>
            <w:noWrap/>
            <w:vAlign w:val="bottom"/>
            <w:hideMark/>
          </w:tcPr>
          <w:p w14:paraId="1370DE4E"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7D16F1">
              <w:rPr>
                <w:rFonts w:cs="Calibri"/>
                <w:b/>
                <w:bCs/>
                <w:color w:val="000000"/>
                <w:sz w:val="16"/>
                <w:szCs w:val="16"/>
                <w:lang w:val="ru-RU"/>
              </w:rPr>
              <w:t>9 184,45</w:t>
            </w:r>
          </w:p>
        </w:tc>
      </w:tr>
      <w:tr w:rsidR="00FC7E7C" w:rsidRPr="007D16F1" w14:paraId="689DBE17" w14:textId="77777777" w:rsidTr="00115629">
        <w:tc>
          <w:tcPr>
            <w:tcW w:w="1124" w:type="dxa"/>
            <w:tcBorders>
              <w:top w:val="double" w:sz="6" w:space="0" w:color="auto"/>
              <w:left w:val="single" w:sz="8" w:space="0" w:color="auto"/>
              <w:bottom w:val="single" w:sz="4" w:space="0" w:color="auto"/>
            </w:tcBorders>
            <w:shd w:val="clear" w:color="auto" w:fill="auto"/>
            <w:noWrap/>
          </w:tcPr>
          <w:p w14:paraId="4E4C1F0F"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6"/>
                <w:szCs w:val="16"/>
                <w:lang w:val="ru-RU"/>
              </w:rPr>
            </w:pPr>
          </w:p>
        </w:tc>
        <w:tc>
          <w:tcPr>
            <w:tcW w:w="4396" w:type="dxa"/>
            <w:tcBorders>
              <w:top w:val="double" w:sz="6" w:space="0" w:color="auto"/>
              <w:bottom w:val="single" w:sz="4" w:space="0" w:color="auto"/>
            </w:tcBorders>
            <w:shd w:val="clear" w:color="auto" w:fill="auto"/>
            <w:noWrap/>
            <w:vAlign w:val="bottom"/>
          </w:tcPr>
          <w:p w14:paraId="59505398"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
        </w:tc>
        <w:tc>
          <w:tcPr>
            <w:tcW w:w="1133" w:type="dxa"/>
            <w:tcBorders>
              <w:top w:val="double" w:sz="6" w:space="0" w:color="auto"/>
              <w:bottom w:val="single" w:sz="4" w:space="0" w:color="auto"/>
            </w:tcBorders>
            <w:shd w:val="clear" w:color="auto" w:fill="auto"/>
            <w:noWrap/>
            <w:vAlign w:val="bottom"/>
          </w:tcPr>
          <w:p w14:paraId="79A3E38E"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
        </w:tc>
        <w:tc>
          <w:tcPr>
            <w:tcW w:w="1134" w:type="dxa"/>
            <w:tcBorders>
              <w:top w:val="double" w:sz="6" w:space="0" w:color="auto"/>
              <w:bottom w:val="single" w:sz="4" w:space="0" w:color="auto"/>
            </w:tcBorders>
            <w:shd w:val="clear" w:color="auto" w:fill="auto"/>
            <w:noWrap/>
            <w:vAlign w:val="bottom"/>
          </w:tcPr>
          <w:p w14:paraId="1F5DA9A9"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134" w:type="dxa"/>
            <w:tcBorders>
              <w:top w:val="double" w:sz="6" w:space="0" w:color="auto"/>
              <w:bottom w:val="single" w:sz="4" w:space="0" w:color="auto"/>
            </w:tcBorders>
            <w:shd w:val="clear" w:color="auto" w:fill="auto"/>
            <w:noWrap/>
            <w:vAlign w:val="bottom"/>
          </w:tcPr>
          <w:p w14:paraId="67428199"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22" w:type="dxa"/>
            <w:tcBorders>
              <w:top w:val="double" w:sz="6" w:space="0" w:color="auto"/>
              <w:bottom w:val="single" w:sz="4" w:space="0" w:color="auto"/>
            </w:tcBorders>
            <w:shd w:val="clear" w:color="auto" w:fill="auto"/>
            <w:noWrap/>
            <w:vAlign w:val="bottom"/>
          </w:tcPr>
          <w:p w14:paraId="7D72B62D"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92" w:type="dxa"/>
            <w:tcBorders>
              <w:top w:val="double" w:sz="6" w:space="0" w:color="auto"/>
              <w:bottom w:val="single" w:sz="4" w:space="0" w:color="auto"/>
            </w:tcBorders>
            <w:shd w:val="clear" w:color="auto" w:fill="auto"/>
            <w:noWrap/>
            <w:vAlign w:val="bottom"/>
          </w:tcPr>
          <w:p w14:paraId="34C3D642"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91" w:type="dxa"/>
            <w:tcBorders>
              <w:top w:val="double" w:sz="6" w:space="0" w:color="auto"/>
              <w:bottom w:val="single" w:sz="4" w:space="0" w:color="auto"/>
            </w:tcBorders>
            <w:shd w:val="clear" w:color="auto" w:fill="auto"/>
            <w:noWrap/>
            <w:vAlign w:val="bottom"/>
          </w:tcPr>
          <w:p w14:paraId="57FF69D5"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218" w:type="dxa"/>
            <w:tcBorders>
              <w:top w:val="double" w:sz="6" w:space="0" w:color="auto"/>
              <w:bottom w:val="single" w:sz="4" w:space="0" w:color="auto"/>
            </w:tcBorders>
            <w:shd w:val="clear" w:color="auto" w:fill="auto"/>
            <w:noWrap/>
            <w:vAlign w:val="bottom"/>
          </w:tcPr>
          <w:p w14:paraId="7C8BF1A2"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218" w:type="dxa"/>
            <w:tcBorders>
              <w:top w:val="double" w:sz="6" w:space="0" w:color="auto"/>
              <w:bottom w:val="single" w:sz="4" w:space="0" w:color="auto"/>
              <w:right w:val="single" w:sz="8" w:space="0" w:color="auto"/>
            </w:tcBorders>
            <w:shd w:val="clear" w:color="auto" w:fill="auto"/>
            <w:noWrap/>
            <w:vAlign w:val="bottom"/>
          </w:tcPr>
          <w:p w14:paraId="1FC1CB37"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r>
      <w:tr w:rsidR="00FC7E7C" w:rsidRPr="007D16F1" w14:paraId="41150D4D" w14:textId="77777777" w:rsidTr="00115629">
        <w:tc>
          <w:tcPr>
            <w:tcW w:w="1124" w:type="dxa"/>
            <w:tcBorders>
              <w:top w:val="single" w:sz="4" w:space="0" w:color="auto"/>
              <w:left w:val="single" w:sz="8" w:space="0" w:color="auto"/>
              <w:bottom w:val="nil"/>
              <w:right w:val="single" w:sz="4" w:space="0" w:color="auto"/>
            </w:tcBorders>
            <w:shd w:val="clear" w:color="auto" w:fill="auto"/>
            <w:noWrap/>
            <w:hideMark/>
          </w:tcPr>
          <w:p w14:paraId="069272A4"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6"/>
                <w:szCs w:val="16"/>
                <w:lang w:val="ru-RU"/>
              </w:rPr>
            </w:pPr>
            <w:r w:rsidRPr="007D16F1">
              <w:rPr>
                <w:rFonts w:cs="Calibri"/>
                <w:b/>
                <w:bCs/>
                <w:color w:val="000000"/>
                <w:sz w:val="16"/>
                <w:szCs w:val="16"/>
                <w:lang w:val="ru-RU"/>
              </w:rPr>
              <w:t>БРЭ</w:t>
            </w:r>
          </w:p>
        </w:tc>
        <w:tc>
          <w:tcPr>
            <w:tcW w:w="4396" w:type="dxa"/>
            <w:tcBorders>
              <w:top w:val="single" w:sz="4" w:space="0" w:color="auto"/>
              <w:left w:val="nil"/>
              <w:bottom w:val="single" w:sz="4" w:space="0" w:color="auto"/>
              <w:right w:val="single" w:sz="4" w:space="0" w:color="auto"/>
            </w:tcBorders>
            <w:shd w:val="clear" w:color="auto" w:fill="auto"/>
            <w:noWrap/>
            <w:vAlign w:val="bottom"/>
            <w:hideMark/>
          </w:tcPr>
          <w:p w14:paraId="3B44C1D7"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14:paraId="57CD1ACA"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2898E5F"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227CE4C"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22" w:type="dxa"/>
            <w:tcBorders>
              <w:top w:val="single" w:sz="4" w:space="0" w:color="auto"/>
              <w:left w:val="nil"/>
              <w:bottom w:val="single" w:sz="4" w:space="0" w:color="auto"/>
              <w:right w:val="single" w:sz="4" w:space="0" w:color="auto"/>
            </w:tcBorders>
            <w:shd w:val="clear" w:color="auto" w:fill="auto"/>
            <w:noWrap/>
            <w:vAlign w:val="bottom"/>
            <w:hideMark/>
          </w:tcPr>
          <w:p w14:paraId="6C21EFC8"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92" w:type="dxa"/>
            <w:tcBorders>
              <w:top w:val="single" w:sz="4" w:space="0" w:color="auto"/>
              <w:left w:val="nil"/>
              <w:bottom w:val="single" w:sz="4" w:space="0" w:color="auto"/>
              <w:right w:val="single" w:sz="4" w:space="0" w:color="auto"/>
            </w:tcBorders>
            <w:shd w:val="clear" w:color="auto" w:fill="auto"/>
            <w:noWrap/>
            <w:vAlign w:val="bottom"/>
            <w:hideMark/>
          </w:tcPr>
          <w:p w14:paraId="6CF8B202"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1BD1D55D"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218" w:type="dxa"/>
            <w:tcBorders>
              <w:top w:val="single" w:sz="4" w:space="0" w:color="auto"/>
              <w:left w:val="nil"/>
              <w:bottom w:val="single" w:sz="4" w:space="0" w:color="auto"/>
              <w:right w:val="nil"/>
            </w:tcBorders>
            <w:shd w:val="clear" w:color="auto" w:fill="auto"/>
            <w:noWrap/>
            <w:vAlign w:val="bottom"/>
            <w:hideMark/>
          </w:tcPr>
          <w:p w14:paraId="5BF31425"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218"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758B499"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r>
      <w:tr w:rsidR="00FC7E7C" w:rsidRPr="007D16F1" w14:paraId="0C362C6C" w14:textId="77777777" w:rsidTr="00B14DAD">
        <w:tc>
          <w:tcPr>
            <w:tcW w:w="1124" w:type="dxa"/>
            <w:tcBorders>
              <w:top w:val="single" w:sz="4" w:space="0" w:color="auto"/>
              <w:left w:val="single" w:sz="8" w:space="0" w:color="auto"/>
              <w:bottom w:val="single" w:sz="4" w:space="0" w:color="auto"/>
              <w:right w:val="single" w:sz="4" w:space="0" w:color="auto"/>
            </w:tcBorders>
            <w:shd w:val="clear" w:color="auto" w:fill="auto"/>
            <w:noWrap/>
            <w:hideMark/>
          </w:tcPr>
          <w:p w14:paraId="5FAC13E5"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P.40494.1.01</w:t>
            </w:r>
            <w:proofErr w:type="spellEnd"/>
          </w:p>
        </w:tc>
        <w:tc>
          <w:tcPr>
            <w:tcW w:w="4396" w:type="dxa"/>
            <w:tcBorders>
              <w:top w:val="nil"/>
              <w:left w:val="nil"/>
              <w:bottom w:val="single" w:sz="4" w:space="0" w:color="auto"/>
              <w:right w:val="single" w:sz="4" w:space="0" w:color="auto"/>
            </w:tcBorders>
            <w:shd w:val="clear" w:color="auto" w:fill="auto"/>
            <w:noWrap/>
            <w:hideMark/>
          </w:tcPr>
          <w:p w14:paraId="6784189F"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roofErr w:type="spellStart"/>
            <w:r w:rsidRPr="007D16F1">
              <w:rPr>
                <w:sz w:val="16"/>
                <w:szCs w:val="16"/>
                <w:lang w:val="ru-RU"/>
              </w:rPr>
              <w:t>CV</w:t>
            </w:r>
            <w:proofErr w:type="spellEnd"/>
            <w:r w:rsidRPr="007D16F1">
              <w:rPr>
                <w:sz w:val="16"/>
                <w:szCs w:val="16"/>
                <w:lang w:val="ru-RU"/>
              </w:rPr>
              <w:t xml:space="preserve"> Буркина-Фасо для региональных инициатив для Африки </w:t>
            </w:r>
          </w:p>
        </w:tc>
        <w:tc>
          <w:tcPr>
            <w:tcW w:w="1133" w:type="dxa"/>
            <w:tcBorders>
              <w:top w:val="nil"/>
              <w:left w:val="nil"/>
              <w:bottom w:val="single" w:sz="4" w:space="0" w:color="auto"/>
              <w:right w:val="single" w:sz="4" w:space="0" w:color="auto"/>
            </w:tcBorders>
            <w:shd w:val="clear" w:color="auto" w:fill="auto"/>
            <w:noWrap/>
            <w:hideMark/>
          </w:tcPr>
          <w:p w14:paraId="51B18332"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7D16F1">
              <w:rPr>
                <w:sz w:val="16"/>
                <w:szCs w:val="16"/>
                <w:lang w:val="ru-RU"/>
              </w:rPr>
              <w:t>долл. США</w:t>
            </w:r>
          </w:p>
        </w:tc>
        <w:tc>
          <w:tcPr>
            <w:tcW w:w="1134" w:type="dxa"/>
            <w:tcBorders>
              <w:top w:val="nil"/>
              <w:left w:val="nil"/>
              <w:bottom w:val="single" w:sz="4" w:space="0" w:color="auto"/>
              <w:right w:val="single" w:sz="4" w:space="0" w:color="auto"/>
            </w:tcBorders>
            <w:shd w:val="clear" w:color="auto" w:fill="auto"/>
            <w:noWrap/>
            <w:vAlign w:val="bottom"/>
            <w:hideMark/>
          </w:tcPr>
          <w:p w14:paraId="22030389"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105 595,54</w:t>
            </w:r>
          </w:p>
        </w:tc>
        <w:tc>
          <w:tcPr>
            <w:tcW w:w="1134" w:type="dxa"/>
            <w:tcBorders>
              <w:top w:val="nil"/>
              <w:left w:val="nil"/>
              <w:bottom w:val="single" w:sz="4" w:space="0" w:color="auto"/>
              <w:right w:val="single" w:sz="4" w:space="0" w:color="auto"/>
            </w:tcBorders>
            <w:shd w:val="clear" w:color="auto" w:fill="auto"/>
            <w:noWrap/>
            <w:vAlign w:val="bottom"/>
            <w:hideMark/>
          </w:tcPr>
          <w:p w14:paraId="68AB6799"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12B247B4"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5C75862D"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23A9589F"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32B9914C"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105 595,54</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1407D9AB"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105 493,32</w:t>
            </w:r>
          </w:p>
        </w:tc>
      </w:tr>
      <w:tr w:rsidR="00FC7E7C" w:rsidRPr="007D16F1" w14:paraId="5EB4B28D"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1552E0A9"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P.40498.1.01</w:t>
            </w:r>
            <w:proofErr w:type="spellEnd"/>
          </w:p>
        </w:tc>
        <w:tc>
          <w:tcPr>
            <w:tcW w:w="4396" w:type="dxa"/>
            <w:tcBorders>
              <w:top w:val="nil"/>
              <w:left w:val="nil"/>
              <w:bottom w:val="single" w:sz="4" w:space="0" w:color="auto"/>
              <w:right w:val="single" w:sz="4" w:space="0" w:color="auto"/>
            </w:tcBorders>
            <w:shd w:val="clear" w:color="auto" w:fill="auto"/>
            <w:noWrap/>
            <w:hideMark/>
          </w:tcPr>
          <w:p w14:paraId="27817A6E"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roofErr w:type="spellStart"/>
            <w:r w:rsidRPr="007D16F1">
              <w:rPr>
                <w:sz w:val="16"/>
                <w:szCs w:val="16"/>
                <w:lang w:val="ru-RU"/>
              </w:rPr>
              <w:t>CV</w:t>
            </w:r>
            <w:proofErr w:type="spellEnd"/>
            <w:r w:rsidRPr="007D16F1">
              <w:rPr>
                <w:sz w:val="16"/>
                <w:szCs w:val="16"/>
                <w:lang w:val="ru-RU"/>
              </w:rPr>
              <w:t xml:space="preserve"> ВОЗ: Выполнение Рек. 3 Комиссии по информации и подотчетности в отношении здоровья женщин и детей </w:t>
            </w:r>
          </w:p>
        </w:tc>
        <w:tc>
          <w:tcPr>
            <w:tcW w:w="1133" w:type="dxa"/>
            <w:tcBorders>
              <w:top w:val="nil"/>
              <w:left w:val="nil"/>
              <w:bottom w:val="single" w:sz="4" w:space="0" w:color="auto"/>
              <w:right w:val="single" w:sz="4" w:space="0" w:color="auto"/>
            </w:tcBorders>
            <w:shd w:val="clear" w:color="auto" w:fill="auto"/>
            <w:noWrap/>
            <w:hideMark/>
          </w:tcPr>
          <w:p w14:paraId="2D4288EE"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7D16F1">
              <w:rPr>
                <w:sz w:val="16"/>
                <w:szCs w:val="16"/>
                <w:lang w:val="ru-RU"/>
              </w:rPr>
              <w:t>долл. США</w:t>
            </w:r>
          </w:p>
        </w:tc>
        <w:tc>
          <w:tcPr>
            <w:tcW w:w="1134" w:type="dxa"/>
            <w:tcBorders>
              <w:top w:val="nil"/>
              <w:left w:val="nil"/>
              <w:bottom w:val="single" w:sz="4" w:space="0" w:color="auto"/>
              <w:right w:val="single" w:sz="4" w:space="0" w:color="auto"/>
            </w:tcBorders>
            <w:shd w:val="clear" w:color="auto" w:fill="auto"/>
            <w:noWrap/>
            <w:vAlign w:val="bottom"/>
            <w:hideMark/>
          </w:tcPr>
          <w:p w14:paraId="6C8BEA6D"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43 661,36</w:t>
            </w:r>
          </w:p>
        </w:tc>
        <w:tc>
          <w:tcPr>
            <w:tcW w:w="1134" w:type="dxa"/>
            <w:tcBorders>
              <w:top w:val="nil"/>
              <w:left w:val="nil"/>
              <w:bottom w:val="single" w:sz="4" w:space="0" w:color="auto"/>
              <w:right w:val="single" w:sz="4" w:space="0" w:color="auto"/>
            </w:tcBorders>
            <w:shd w:val="clear" w:color="auto" w:fill="auto"/>
            <w:noWrap/>
            <w:vAlign w:val="bottom"/>
            <w:hideMark/>
          </w:tcPr>
          <w:p w14:paraId="4EAD3AE1"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66B89723"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528B0BE8"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3B54963A"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1 055,00</w:t>
            </w:r>
          </w:p>
        </w:tc>
        <w:tc>
          <w:tcPr>
            <w:tcW w:w="1218" w:type="dxa"/>
            <w:tcBorders>
              <w:top w:val="nil"/>
              <w:left w:val="nil"/>
              <w:bottom w:val="single" w:sz="4" w:space="0" w:color="auto"/>
              <w:right w:val="nil"/>
            </w:tcBorders>
            <w:shd w:val="clear" w:color="auto" w:fill="auto"/>
            <w:noWrap/>
            <w:vAlign w:val="bottom"/>
            <w:hideMark/>
          </w:tcPr>
          <w:p w14:paraId="37140BD5"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42 606,36</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1716BF47"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42 565,12</w:t>
            </w:r>
          </w:p>
        </w:tc>
      </w:tr>
      <w:tr w:rsidR="00FC7E7C" w:rsidRPr="007D16F1" w14:paraId="75E966D8"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5532A80F"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P.40509.1.01</w:t>
            </w:r>
            <w:proofErr w:type="spellEnd"/>
          </w:p>
        </w:tc>
        <w:tc>
          <w:tcPr>
            <w:tcW w:w="4396" w:type="dxa"/>
            <w:tcBorders>
              <w:top w:val="nil"/>
              <w:left w:val="nil"/>
              <w:bottom w:val="single" w:sz="4" w:space="0" w:color="auto"/>
              <w:right w:val="single" w:sz="4" w:space="0" w:color="auto"/>
            </w:tcBorders>
            <w:shd w:val="clear" w:color="auto" w:fill="auto"/>
            <w:noWrap/>
            <w:hideMark/>
          </w:tcPr>
          <w:p w14:paraId="13662350"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roofErr w:type="spellStart"/>
            <w:r w:rsidRPr="007D16F1">
              <w:rPr>
                <w:sz w:val="16"/>
                <w:szCs w:val="16"/>
                <w:lang w:val="ru-RU"/>
              </w:rPr>
              <w:t>CV</w:t>
            </w:r>
            <w:proofErr w:type="spellEnd"/>
            <w:r w:rsidRPr="007D16F1">
              <w:rPr>
                <w:sz w:val="16"/>
                <w:szCs w:val="16"/>
                <w:lang w:val="ru-RU"/>
              </w:rPr>
              <w:t xml:space="preserve"> </w:t>
            </w:r>
            <w:proofErr w:type="spellStart"/>
            <w:r w:rsidRPr="007D16F1">
              <w:rPr>
                <w:sz w:val="16"/>
                <w:szCs w:val="16"/>
                <w:lang w:val="ru-RU"/>
              </w:rPr>
              <w:t>MIIT</w:t>
            </w:r>
            <w:proofErr w:type="spellEnd"/>
            <w:r w:rsidRPr="007D16F1">
              <w:rPr>
                <w:sz w:val="16"/>
                <w:szCs w:val="16"/>
                <w:lang w:val="ru-RU"/>
              </w:rPr>
              <w:t xml:space="preserve"> Китая – Семинар 2012 г. (</w:t>
            </w:r>
            <w:proofErr w:type="spellStart"/>
            <w:r w:rsidRPr="007D16F1">
              <w:rPr>
                <w:sz w:val="16"/>
                <w:szCs w:val="16"/>
                <w:lang w:val="ru-RU"/>
              </w:rPr>
              <w:t>APS</w:t>
            </w:r>
            <w:proofErr w:type="spellEnd"/>
            <w:r w:rsidRPr="007D16F1">
              <w:rPr>
                <w:sz w:val="16"/>
                <w:szCs w:val="16"/>
                <w:lang w:val="ru-RU"/>
              </w:rPr>
              <w:t xml:space="preserve"> 12952)</w:t>
            </w:r>
          </w:p>
        </w:tc>
        <w:tc>
          <w:tcPr>
            <w:tcW w:w="1133" w:type="dxa"/>
            <w:tcBorders>
              <w:top w:val="nil"/>
              <w:left w:val="nil"/>
              <w:bottom w:val="single" w:sz="4" w:space="0" w:color="auto"/>
              <w:right w:val="single" w:sz="4" w:space="0" w:color="auto"/>
            </w:tcBorders>
            <w:shd w:val="clear" w:color="auto" w:fill="auto"/>
            <w:noWrap/>
            <w:hideMark/>
          </w:tcPr>
          <w:p w14:paraId="50658210"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7D16F1">
              <w:rPr>
                <w:sz w:val="16"/>
                <w:szCs w:val="16"/>
                <w:lang w:val="ru-RU"/>
              </w:rPr>
              <w:t>долл. США</w:t>
            </w:r>
          </w:p>
        </w:tc>
        <w:tc>
          <w:tcPr>
            <w:tcW w:w="1134" w:type="dxa"/>
            <w:tcBorders>
              <w:top w:val="nil"/>
              <w:left w:val="nil"/>
              <w:bottom w:val="single" w:sz="4" w:space="0" w:color="auto"/>
              <w:right w:val="single" w:sz="4" w:space="0" w:color="auto"/>
            </w:tcBorders>
            <w:shd w:val="clear" w:color="auto" w:fill="auto"/>
            <w:noWrap/>
            <w:vAlign w:val="bottom"/>
            <w:hideMark/>
          </w:tcPr>
          <w:p w14:paraId="613B7D06"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12 053,18</w:t>
            </w:r>
          </w:p>
        </w:tc>
        <w:tc>
          <w:tcPr>
            <w:tcW w:w="1134" w:type="dxa"/>
            <w:tcBorders>
              <w:top w:val="nil"/>
              <w:left w:val="nil"/>
              <w:bottom w:val="single" w:sz="4" w:space="0" w:color="auto"/>
              <w:right w:val="single" w:sz="4" w:space="0" w:color="auto"/>
            </w:tcBorders>
            <w:shd w:val="clear" w:color="auto" w:fill="auto"/>
            <w:noWrap/>
            <w:vAlign w:val="bottom"/>
            <w:hideMark/>
          </w:tcPr>
          <w:p w14:paraId="42382785"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41 500,00</w:t>
            </w:r>
          </w:p>
        </w:tc>
        <w:tc>
          <w:tcPr>
            <w:tcW w:w="1022" w:type="dxa"/>
            <w:tcBorders>
              <w:top w:val="nil"/>
              <w:left w:val="nil"/>
              <w:bottom w:val="single" w:sz="4" w:space="0" w:color="auto"/>
              <w:right w:val="single" w:sz="4" w:space="0" w:color="auto"/>
            </w:tcBorders>
            <w:shd w:val="clear" w:color="auto" w:fill="auto"/>
            <w:noWrap/>
            <w:vAlign w:val="bottom"/>
            <w:hideMark/>
          </w:tcPr>
          <w:p w14:paraId="7F50F912"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60702CFC"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4A7AACB8"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18 869,13</w:t>
            </w:r>
          </w:p>
        </w:tc>
        <w:tc>
          <w:tcPr>
            <w:tcW w:w="1218" w:type="dxa"/>
            <w:tcBorders>
              <w:top w:val="nil"/>
              <w:left w:val="nil"/>
              <w:bottom w:val="single" w:sz="4" w:space="0" w:color="auto"/>
              <w:right w:val="nil"/>
            </w:tcBorders>
            <w:shd w:val="clear" w:color="auto" w:fill="auto"/>
            <w:noWrap/>
            <w:vAlign w:val="bottom"/>
            <w:hideMark/>
          </w:tcPr>
          <w:p w14:paraId="5F40DB45"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34 684,05</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5628CA65"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34 650,48</w:t>
            </w:r>
          </w:p>
        </w:tc>
      </w:tr>
      <w:tr w:rsidR="00FC7E7C" w:rsidRPr="007D16F1" w14:paraId="299B6997"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161B6ABA"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P.40570.1.01</w:t>
            </w:r>
            <w:proofErr w:type="spellEnd"/>
          </w:p>
        </w:tc>
        <w:tc>
          <w:tcPr>
            <w:tcW w:w="4396" w:type="dxa"/>
            <w:tcBorders>
              <w:top w:val="nil"/>
              <w:left w:val="nil"/>
              <w:bottom w:val="single" w:sz="4" w:space="0" w:color="auto"/>
              <w:right w:val="single" w:sz="4" w:space="0" w:color="auto"/>
            </w:tcBorders>
            <w:shd w:val="clear" w:color="auto" w:fill="auto"/>
            <w:noWrap/>
            <w:hideMark/>
          </w:tcPr>
          <w:p w14:paraId="34DA1798"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 xml:space="preserve">Техническая помощь МСЭ для </w:t>
            </w:r>
            <w:proofErr w:type="spellStart"/>
            <w:r w:rsidRPr="007D16F1">
              <w:rPr>
                <w:sz w:val="16"/>
                <w:szCs w:val="16"/>
                <w:lang w:val="ru-RU"/>
              </w:rPr>
              <w:t>CNC</w:t>
            </w:r>
            <w:proofErr w:type="spellEnd"/>
          </w:p>
        </w:tc>
        <w:tc>
          <w:tcPr>
            <w:tcW w:w="1133" w:type="dxa"/>
            <w:tcBorders>
              <w:top w:val="nil"/>
              <w:left w:val="nil"/>
              <w:bottom w:val="single" w:sz="4" w:space="0" w:color="auto"/>
              <w:right w:val="single" w:sz="4" w:space="0" w:color="auto"/>
            </w:tcBorders>
            <w:shd w:val="clear" w:color="auto" w:fill="auto"/>
            <w:noWrap/>
            <w:hideMark/>
          </w:tcPr>
          <w:p w14:paraId="2DC7FAA3"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7D16F1">
              <w:rPr>
                <w:sz w:val="16"/>
                <w:szCs w:val="16"/>
                <w:lang w:val="ru-RU"/>
              </w:rPr>
              <w:t>долл. США</w:t>
            </w:r>
          </w:p>
        </w:tc>
        <w:tc>
          <w:tcPr>
            <w:tcW w:w="1134" w:type="dxa"/>
            <w:tcBorders>
              <w:top w:val="nil"/>
              <w:left w:val="nil"/>
              <w:bottom w:val="single" w:sz="4" w:space="0" w:color="auto"/>
              <w:right w:val="single" w:sz="4" w:space="0" w:color="auto"/>
            </w:tcBorders>
            <w:shd w:val="clear" w:color="auto" w:fill="auto"/>
            <w:noWrap/>
            <w:vAlign w:val="bottom"/>
            <w:hideMark/>
          </w:tcPr>
          <w:p w14:paraId="6BE6FF93"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37 172,06</w:t>
            </w:r>
          </w:p>
        </w:tc>
        <w:tc>
          <w:tcPr>
            <w:tcW w:w="1134" w:type="dxa"/>
            <w:tcBorders>
              <w:top w:val="nil"/>
              <w:left w:val="nil"/>
              <w:bottom w:val="single" w:sz="4" w:space="0" w:color="auto"/>
              <w:right w:val="single" w:sz="4" w:space="0" w:color="auto"/>
            </w:tcBorders>
            <w:shd w:val="clear" w:color="auto" w:fill="auto"/>
            <w:noWrap/>
            <w:vAlign w:val="bottom"/>
            <w:hideMark/>
          </w:tcPr>
          <w:p w14:paraId="17E7ABBB"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2DB3EC31"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6A78E3AC"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3AC32F73"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6D00332E"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37 172,06</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3BB854D6"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37 136,08</w:t>
            </w:r>
          </w:p>
        </w:tc>
      </w:tr>
      <w:tr w:rsidR="00FC7E7C" w:rsidRPr="007D16F1" w14:paraId="08BB4632"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4A2E8326"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P.40576.1.01</w:t>
            </w:r>
            <w:proofErr w:type="spellEnd"/>
          </w:p>
        </w:tc>
        <w:tc>
          <w:tcPr>
            <w:tcW w:w="4396" w:type="dxa"/>
            <w:tcBorders>
              <w:top w:val="nil"/>
              <w:left w:val="nil"/>
              <w:bottom w:val="single" w:sz="4" w:space="0" w:color="auto"/>
              <w:right w:val="single" w:sz="4" w:space="0" w:color="auto"/>
            </w:tcBorders>
            <w:shd w:val="clear" w:color="auto" w:fill="auto"/>
            <w:noWrap/>
            <w:hideMark/>
          </w:tcPr>
          <w:p w14:paraId="756A129B"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Тренировочные занятия по кибербезопасности 2015 г.</w:t>
            </w:r>
          </w:p>
        </w:tc>
        <w:tc>
          <w:tcPr>
            <w:tcW w:w="1133" w:type="dxa"/>
            <w:tcBorders>
              <w:top w:val="nil"/>
              <w:left w:val="nil"/>
              <w:bottom w:val="single" w:sz="4" w:space="0" w:color="auto"/>
              <w:right w:val="single" w:sz="4" w:space="0" w:color="auto"/>
            </w:tcBorders>
            <w:shd w:val="clear" w:color="auto" w:fill="auto"/>
            <w:noWrap/>
            <w:hideMark/>
          </w:tcPr>
          <w:p w14:paraId="0158C14B"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7D16F1">
              <w:rPr>
                <w:sz w:val="16"/>
                <w:szCs w:val="16"/>
                <w:lang w:val="ru-RU"/>
              </w:rPr>
              <w:t>долл. США</w:t>
            </w:r>
          </w:p>
        </w:tc>
        <w:tc>
          <w:tcPr>
            <w:tcW w:w="1134" w:type="dxa"/>
            <w:tcBorders>
              <w:top w:val="nil"/>
              <w:left w:val="nil"/>
              <w:bottom w:val="single" w:sz="4" w:space="0" w:color="auto"/>
              <w:right w:val="single" w:sz="4" w:space="0" w:color="auto"/>
            </w:tcBorders>
            <w:shd w:val="clear" w:color="auto" w:fill="auto"/>
            <w:noWrap/>
            <w:vAlign w:val="bottom"/>
            <w:hideMark/>
          </w:tcPr>
          <w:p w14:paraId="44FC0CD3"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11 798,42</w:t>
            </w:r>
          </w:p>
        </w:tc>
        <w:tc>
          <w:tcPr>
            <w:tcW w:w="1134" w:type="dxa"/>
            <w:tcBorders>
              <w:top w:val="nil"/>
              <w:left w:val="nil"/>
              <w:bottom w:val="single" w:sz="4" w:space="0" w:color="auto"/>
              <w:right w:val="single" w:sz="4" w:space="0" w:color="auto"/>
            </w:tcBorders>
            <w:shd w:val="clear" w:color="auto" w:fill="auto"/>
            <w:noWrap/>
            <w:vAlign w:val="bottom"/>
            <w:hideMark/>
          </w:tcPr>
          <w:p w14:paraId="1484C56F"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4496FCE7"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6F7111FE"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5FCC2293"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3557516C"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11 798,42</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71DB64E9"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11 787,00</w:t>
            </w:r>
          </w:p>
        </w:tc>
      </w:tr>
      <w:tr w:rsidR="00FC7E7C" w:rsidRPr="007D16F1" w14:paraId="3BDC1C5F"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13808FE8"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P.40584.1.01</w:t>
            </w:r>
            <w:proofErr w:type="spellEnd"/>
          </w:p>
        </w:tc>
        <w:tc>
          <w:tcPr>
            <w:tcW w:w="4396" w:type="dxa"/>
            <w:tcBorders>
              <w:top w:val="nil"/>
              <w:left w:val="nil"/>
              <w:bottom w:val="single" w:sz="4" w:space="0" w:color="auto"/>
              <w:right w:val="single" w:sz="4" w:space="0" w:color="auto"/>
            </w:tcBorders>
            <w:shd w:val="clear" w:color="auto" w:fill="auto"/>
            <w:noWrap/>
            <w:hideMark/>
          </w:tcPr>
          <w:p w14:paraId="461D8369"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roofErr w:type="spellStart"/>
            <w:r w:rsidRPr="007D16F1">
              <w:rPr>
                <w:sz w:val="16"/>
                <w:szCs w:val="16"/>
                <w:lang w:val="ru-RU"/>
              </w:rPr>
              <w:t>CV</w:t>
            </w:r>
            <w:proofErr w:type="spellEnd"/>
            <w:r w:rsidRPr="007D16F1">
              <w:rPr>
                <w:sz w:val="16"/>
                <w:szCs w:val="16"/>
                <w:lang w:val="ru-RU"/>
              </w:rPr>
              <w:t xml:space="preserve"> </w:t>
            </w:r>
            <w:proofErr w:type="spellStart"/>
            <w:r w:rsidRPr="007D16F1">
              <w:rPr>
                <w:sz w:val="16"/>
                <w:szCs w:val="16"/>
                <w:lang w:val="ru-RU"/>
              </w:rPr>
              <w:t>CTO</w:t>
            </w:r>
            <w:proofErr w:type="spellEnd"/>
            <w:r w:rsidRPr="007D16F1">
              <w:rPr>
                <w:sz w:val="16"/>
                <w:szCs w:val="16"/>
                <w:lang w:val="ru-RU"/>
              </w:rPr>
              <w:t xml:space="preserve"> – Стипендии для региона СНГ</w:t>
            </w:r>
          </w:p>
        </w:tc>
        <w:tc>
          <w:tcPr>
            <w:tcW w:w="1133" w:type="dxa"/>
            <w:tcBorders>
              <w:top w:val="nil"/>
              <w:left w:val="nil"/>
              <w:bottom w:val="single" w:sz="4" w:space="0" w:color="auto"/>
              <w:right w:val="single" w:sz="4" w:space="0" w:color="auto"/>
            </w:tcBorders>
            <w:shd w:val="clear" w:color="auto" w:fill="auto"/>
            <w:noWrap/>
            <w:hideMark/>
          </w:tcPr>
          <w:p w14:paraId="75471B99"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7D16F1">
              <w:rPr>
                <w:sz w:val="16"/>
                <w:szCs w:val="16"/>
                <w:lang w:val="ru-RU"/>
              </w:rPr>
              <w:t>долл. США</w:t>
            </w:r>
          </w:p>
        </w:tc>
        <w:tc>
          <w:tcPr>
            <w:tcW w:w="1134" w:type="dxa"/>
            <w:tcBorders>
              <w:top w:val="nil"/>
              <w:left w:val="nil"/>
              <w:bottom w:val="single" w:sz="4" w:space="0" w:color="auto"/>
              <w:right w:val="single" w:sz="4" w:space="0" w:color="auto"/>
            </w:tcBorders>
            <w:shd w:val="clear" w:color="auto" w:fill="auto"/>
            <w:noWrap/>
            <w:vAlign w:val="bottom"/>
            <w:hideMark/>
          </w:tcPr>
          <w:p w14:paraId="43FAAF39"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142,99</w:t>
            </w:r>
          </w:p>
        </w:tc>
        <w:tc>
          <w:tcPr>
            <w:tcW w:w="1134" w:type="dxa"/>
            <w:tcBorders>
              <w:top w:val="nil"/>
              <w:left w:val="nil"/>
              <w:bottom w:val="single" w:sz="4" w:space="0" w:color="auto"/>
              <w:right w:val="single" w:sz="4" w:space="0" w:color="auto"/>
            </w:tcBorders>
            <w:shd w:val="clear" w:color="auto" w:fill="auto"/>
            <w:noWrap/>
            <w:vAlign w:val="bottom"/>
            <w:hideMark/>
          </w:tcPr>
          <w:p w14:paraId="0320F441"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22470D39"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1AD3129D"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2E7DBF6B"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2925300F"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142,99</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12B16E2B"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142,85</w:t>
            </w:r>
          </w:p>
        </w:tc>
      </w:tr>
      <w:tr w:rsidR="00FC7E7C" w:rsidRPr="007D16F1" w14:paraId="3FF65E19"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06393D8F"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P.40597.1.01</w:t>
            </w:r>
            <w:proofErr w:type="spellEnd"/>
          </w:p>
        </w:tc>
        <w:tc>
          <w:tcPr>
            <w:tcW w:w="4396" w:type="dxa"/>
            <w:tcBorders>
              <w:top w:val="nil"/>
              <w:left w:val="nil"/>
              <w:bottom w:val="single" w:sz="4" w:space="0" w:color="auto"/>
              <w:right w:val="single" w:sz="4" w:space="0" w:color="auto"/>
            </w:tcBorders>
            <w:shd w:val="clear" w:color="auto" w:fill="auto"/>
            <w:noWrap/>
            <w:hideMark/>
          </w:tcPr>
          <w:p w14:paraId="5CFB50A4"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roofErr w:type="spellStart"/>
            <w:r w:rsidRPr="007D16F1">
              <w:rPr>
                <w:sz w:val="16"/>
                <w:szCs w:val="16"/>
                <w:lang w:val="ru-RU"/>
              </w:rPr>
              <w:t>CV</w:t>
            </w:r>
            <w:proofErr w:type="spellEnd"/>
            <w:r w:rsidRPr="007D16F1">
              <w:rPr>
                <w:sz w:val="16"/>
                <w:szCs w:val="16"/>
                <w:lang w:val="ru-RU"/>
              </w:rPr>
              <w:t xml:space="preserve"> </w:t>
            </w:r>
            <w:proofErr w:type="spellStart"/>
            <w:r w:rsidRPr="007D16F1">
              <w:rPr>
                <w:sz w:val="16"/>
                <w:szCs w:val="16"/>
                <w:lang w:val="ru-RU"/>
              </w:rPr>
              <w:t>INTEL</w:t>
            </w:r>
            <w:proofErr w:type="spellEnd"/>
            <w:r w:rsidRPr="007D16F1">
              <w:rPr>
                <w:sz w:val="16"/>
                <w:szCs w:val="16"/>
                <w:lang w:val="ru-RU"/>
              </w:rPr>
              <w:t xml:space="preserve"> − </w:t>
            </w:r>
            <w:proofErr w:type="spellStart"/>
            <w:r w:rsidRPr="007D16F1">
              <w:rPr>
                <w:sz w:val="16"/>
                <w:szCs w:val="16"/>
                <w:lang w:val="ru-RU"/>
              </w:rPr>
              <w:t>NBTC</w:t>
            </w:r>
            <w:proofErr w:type="spellEnd"/>
            <w:r w:rsidRPr="007D16F1">
              <w:rPr>
                <w:sz w:val="16"/>
                <w:szCs w:val="16"/>
                <w:lang w:val="ru-RU"/>
              </w:rPr>
              <w:t xml:space="preserve"> − Программа "Добровольцы МСЭ" </w:t>
            </w:r>
          </w:p>
        </w:tc>
        <w:tc>
          <w:tcPr>
            <w:tcW w:w="1133" w:type="dxa"/>
            <w:tcBorders>
              <w:top w:val="nil"/>
              <w:left w:val="nil"/>
              <w:bottom w:val="single" w:sz="4" w:space="0" w:color="auto"/>
              <w:right w:val="single" w:sz="4" w:space="0" w:color="auto"/>
            </w:tcBorders>
            <w:shd w:val="clear" w:color="auto" w:fill="auto"/>
            <w:noWrap/>
            <w:hideMark/>
          </w:tcPr>
          <w:p w14:paraId="30519E89"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7D16F1">
              <w:rPr>
                <w:sz w:val="16"/>
                <w:szCs w:val="16"/>
                <w:lang w:val="ru-RU"/>
              </w:rPr>
              <w:t>долл. США</w:t>
            </w:r>
          </w:p>
        </w:tc>
        <w:tc>
          <w:tcPr>
            <w:tcW w:w="1134" w:type="dxa"/>
            <w:tcBorders>
              <w:top w:val="nil"/>
              <w:left w:val="nil"/>
              <w:bottom w:val="single" w:sz="4" w:space="0" w:color="auto"/>
              <w:right w:val="single" w:sz="4" w:space="0" w:color="auto"/>
            </w:tcBorders>
            <w:shd w:val="clear" w:color="auto" w:fill="auto"/>
            <w:noWrap/>
            <w:vAlign w:val="bottom"/>
            <w:hideMark/>
          </w:tcPr>
          <w:p w14:paraId="463BCA61"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97,11</w:t>
            </w:r>
          </w:p>
        </w:tc>
        <w:tc>
          <w:tcPr>
            <w:tcW w:w="1134" w:type="dxa"/>
            <w:tcBorders>
              <w:top w:val="nil"/>
              <w:left w:val="nil"/>
              <w:bottom w:val="single" w:sz="4" w:space="0" w:color="auto"/>
              <w:right w:val="single" w:sz="4" w:space="0" w:color="auto"/>
            </w:tcBorders>
            <w:shd w:val="clear" w:color="auto" w:fill="auto"/>
            <w:noWrap/>
            <w:vAlign w:val="bottom"/>
            <w:hideMark/>
          </w:tcPr>
          <w:p w14:paraId="7ECFD88E"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06B3C051"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38E5994D"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5B36E973"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64A6CFBF"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97,11</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6E7CAC99"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97,02</w:t>
            </w:r>
          </w:p>
        </w:tc>
      </w:tr>
      <w:tr w:rsidR="00FC7E7C" w:rsidRPr="007D16F1" w14:paraId="0BF2F0B7"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6984A9F0"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P.40605.1.01</w:t>
            </w:r>
            <w:proofErr w:type="spellEnd"/>
          </w:p>
        </w:tc>
        <w:tc>
          <w:tcPr>
            <w:tcW w:w="4396" w:type="dxa"/>
            <w:tcBorders>
              <w:top w:val="nil"/>
              <w:left w:val="nil"/>
              <w:bottom w:val="single" w:sz="4" w:space="0" w:color="auto"/>
              <w:right w:val="single" w:sz="4" w:space="0" w:color="auto"/>
            </w:tcBorders>
            <w:shd w:val="clear" w:color="auto" w:fill="auto"/>
            <w:noWrap/>
            <w:hideMark/>
          </w:tcPr>
          <w:p w14:paraId="2178599F"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Разработка учебных курсов МСЭ − V</w:t>
            </w:r>
          </w:p>
        </w:tc>
        <w:tc>
          <w:tcPr>
            <w:tcW w:w="1133" w:type="dxa"/>
            <w:tcBorders>
              <w:top w:val="nil"/>
              <w:left w:val="nil"/>
              <w:bottom w:val="single" w:sz="4" w:space="0" w:color="auto"/>
              <w:right w:val="single" w:sz="4" w:space="0" w:color="auto"/>
            </w:tcBorders>
            <w:shd w:val="clear" w:color="auto" w:fill="auto"/>
            <w:noWrap/>
            <w:hideMark/>
          </w:tcPr>
          <w:p w14:paraId="2112DECA"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7D16F1">
              <w:rPr>
                <w:sz w:val="16"/>
                <w:szCs w:val="16"/>
                <w:lang w:val="ru-RU"/>
              </w:rPr>
              <w:t>долл. США</w:t>
            </w:r>
          </w:p>
        </w:tc>
        <w:tc>
          <w:tcPr>
            <w:tcW w:w="1134" w:type="dxa"/>
            <w:tcBorders>
              <w:top w:val="nil"/>
              <w:left w:val="nil"/>
              <w:bottom w:val="single" w:sz="4" w:space="0" w:color="auto"/>
              <w:right w:val="single" w:sz="4" w:space="0" w:color="auto"/>
            </w:tcBorders>
            <w:shd w:val="clear" w:color="auto" w:fill="auto"/>
            <w:noWrap/>
            <w:vAlign w:val="bottom"/>
            <w:hideMark/>
          </w:tcPr>
          <w:p w14:paraId="6BF99D6F"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60 000,00</w:t>
            </w:r>
          </w:p>
        </w:tc>
        <w:tc>
          <w:tcPr>
            <w:tcW w:w="1134" w:type="dxa"/>
            <w:tcBorders>
              <w:top w:val="nil"/>
              <w:left w:val="nil"/>
              <w:bottom w:val="single" w:sz="4" w:space="0" w:color="auto"/>
              <w:right w:val="single" w:sz="4" w:space="0" w:color="auto"/>
            </w:tcBorders>
            <w:shd w:val="clear" w:color="auto" w:fill="auto"/>
            <w:noWrap/>
            <w:vAlign w:val="bottom"/>
            <w:hideMark/>
          </w:tcPr>
          <w:p w14:paraId="6219920D"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0A04D7C4"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76D621E9"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0FDFF231"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1D5AEFBC"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60 000,00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44ABC009"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59 941,92</w:t>
            </w:r>
          </w:p>
        </w:tc>
      </w:tr>
      <w:tr w:rsidR="00FC7E7C" w:rsidRPr="007D16F1" w14:paraId="2C037FA4"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02094EFC"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P.40610.1.01</w:t>
            </w:r>
            <w:proofErr w:type="spellEnd"/>
          </w:p>
        </w:tc>
        <w:tc>
          <w:tcPr>
            <w:tcW w:w="4396" w:type="dxa"/>
            <w:tcBorders>
              <w:top w:val="nil"/>
              <w:left w:val="nil"/>
              <w:bottom w:val="single" w:sz="4" w:space="0" w:color="auto"/>
              <w:right w:val="single" w:sz="4" w:space="0" w:color="auto"/>
            </w:tcBorders>
            <w:shd w:val="clear" w:color="auto" w:fill="auto"/>
            <w:noWrap/>
            <w:hideMark/>
          </w:tcPr>
          <w:p w14:paraId="3A27DD5C"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Помощь Камеруну в отношении сети подвижной связи</w:t>
            </w:r>
          </w:p>
        </w:tc>
        <w:tc>
          <w:tcPr>
            <w:tcW w:w="1133" w:type="dxa"/>
            <w:tcBorders>
              <w:top w:val="nil"/>
              <w:left w:val="nil"/>
              <w:bottom w:val="single" w:sz="4" w:space="0" w:color="auto"/>
              <w:right w:val="single" w:sz="4" w:space="0" w:color="auto"/>
            </w:tcBorders>
            <w:shd w:val="clear" w:color="auto" w:fill="auto"/>
            <w:noWrap/>
            <w:hideMark/>
          </w:tcPr>
          <w:p w14:paraId="2663D4AA"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7D16F1">
              <w:rPr>
                <w:sz w:val="16"/>
                <w:szCs w:val="16"/>
                <w:lang w:val="ru-RU"/>
              </w:rPr>
              <w:t>долл. США</w:t>
            </w:r>
          </w:p>
        </w:tc>
        <w:tc>
          <w:tcPr>
            <w:tcW w:w="1134" w:type="dxa"/>
            <w:tcBorders>
              <w:top w:val="nil"/>
              <w:left w:val="nil"/>
              <w:bottom w:val="single" w:sz="4" w:space="0" w:color="auto"/>
              <w:right w:val="single" w:sz="4" w:space="0" w:color="auto"/>
            </w:tcBorders>
            <w:shd w:val="clear" w:color="auto" w:fill="auto"/>
            <w:noWrap/>
            <w:vAlign w:val="bottom"/>
            <w:hideMark/>
          </w:tcPr>
          <w:p w14:paraId="5EE237C0"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30 439,54</w:t>
            </w:r>
          </w:p>
        </w:tc>
        <w:tc>
          <w:tcPr>
            <w:tcW w:w="1134" w:type="dxa"/>
            <w:tcBorders>
              <w:top w:val="nil"/>
              <w:left w:val="nil"/>
              <w:bottom w:val="single" w:sz="4" w:space="0" w:color="auto"/>
              <w:right w:val="single" w:sz="4" w:space="0" w:color="auto"/>
            </w:tcBorders>
            <w:shd w:val="clear" w:color="auto" w:fill="auto"/>
            <w:noWrap/>
            <w:vAlign w:val="bottom"/>
            <w:hideMark/>
          </w:tcPr>
          <w:p w14:paraId="2781B138"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35787D79"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6A725369"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3EF6D5C9"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1E74566A"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30 439,54</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7023E48A"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30 410,07</w:t>
            </w:r>
          </w:p>
        </w:tc>
      </w:tr>
      <w:tr w:rsidR="00FC7E7C" w:rsidRPr="007D16F1" w14:paraId="6F9C441A"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1D4473A6"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P.40621.1.01</w:t>
            </w:r>
            <w:proofErr w:type="spellEnd"/>
          </w:p>
        </w:tc>
        <w:tc>
          <w:tcPr>
            <w:tcW w:w="4396" w:type="dxa"/>
            <w:tcBorders>
              <w:top w:val="nil"/>
              <w:left w:val="nil"/>
              <w:bottom w:val="single" w:sz="4" w:space="0" w:color="auto"/>
              <w:right w:val="single" w:sz="4" w:space="0" w:color="auto"/>
            </w:tcBorders>
            <w:shd w:val="clear" w:color="auto" w:fill="auto"/>
            <w:noWrap/>
            <w:hideMark/>
          </w:tcPr>
          <w:p w14:paraId="66155C34"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roofErr w:type="spellStart"/>
            <w:r w:rsidRPr="007D16F1">
              <w:rPr>
                <w:sz w:val="16"/>
                <w:szCs w:val="16"/>
                <w:lang w:val="ru-RU"/>
              </w:rPr>
              <w:t>CV</w:t>
            </w:r>
            <w:proofErr w:type="spellEnd"/>
            <w:r w:rsidRPr="007D16F1">
              <w:rPr>
                <w:sz w:val="16"/>
                <w:szCs w:val="16"/>
                <w:lang w:val="ru-RU"/>
              </w:rPr>
              <w:t xml:space="preserve"> Фонд Билла и Мелинды Гейтс − ГСР-2016 г.</w:t>
            </w:r>
          </w:p>
        </w:tc>
        <w:tc>
          <w:tcPr>
            <w:tcW w:w="1133" w:type="dxa"/>
            <w:tcBorders>
              <w:top w:val="nil"/>
              <w:left w:val="nil"/>
              <w:bottom w:val="single" w:sz="4" w:space="0" w:color="auto"/>
              <w:right w:val="single" w:sz="4" w:space="0" w:color="auto"/>
            </w:tcBorders>
            <w:shd w:val="clear" w:color="auto" w:fill="auto"/>
            <w:noWrap/>
            <w:hideMark/>
          </w:tcPr>
          <w:p w14:paraId="5C7F19DF"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7D16F1">
              <w:rPr>
                <w:sz w:val="16"/>
                <w:szCs w:val="16"/>
                <w:lang w:val="ru-RU"/>
              </w:rPr>
              <w:t>долл. США</w:t>
            </w:r>
          </w:p>
        </w:tc>
        <w:tc>
          <w:tcPr>
            <w:tcW w:w="1134" w:type="dxa"/>
            <w:tcBorders>
              <w:top w:val="nil"/>
              <w:left w:val="nil"/>
              <w:bottom w:val="single" w:sz="4" w:space="0" w:color="auto"/>
              <w:right w:val="single" w:sz="4" w:space="0" w:color="auto"/>
            </w:tcBorders>
            <w:shd w:val="clear" w:color="auto" w:fill="auto"/>
            <w:noWrap/>
            <w:vAlign w:val="bottom"/>
            <w:hideMark/>
          </w:tcPr>
          <w:p w14:paraId="131057D5"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−445,00</w:t>
            </w:r>
          </w:p>
        </w:tc>
        <w:tc>
          <w:tcPr>
            <w:tcW w:w="1134" w:type="dxa"/>
            <w:tcBorders>
              <w:top w:val="nil"/>
              <w:left w:val="nil"/>
              <w:bottom w:val="single" w:sz="4" w:space="0" w:color="auto"/>
              <w:right w:val="single" w:sz="4" w:space="0" w:color="auto"/>
            </w:tcBorders>
            <w:shd w:val="clear" w:color="auto" w:fill="auto"/>
            <w:noWrap/>
            <w:vAlign w:val="bottom"/>
            <w:hideMark/>
          </w:tcPr>
          <w:p w14:paraId="7506355B"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0A39DFFE"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6952D788"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2A236874"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2B6B0122"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−445,00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43174AC5"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−444,57</w:t>
            </w:r>
          </w:p>
        </w:tc>
      </w:tr>
      <w:tr w:rsidR="00FC7E7C" w:rsidRPr="007D16F1" w14:paraId="2B88B601" w14:textId="77777777" w:rsidTr="00B14DAD">
        <w:tc>
          <w:tcPr>
            <w:tcW w:w="1124" w:type="dxa"/>
            <w:tcBorders>
              <w:top w:val="nil"/>
              <w:left w:val="single" w:sz="8" w:space="0" w:color="auto"/>
              <w:bottom w:val="nil"/>
              <w:right w:val="single" w:sz="4" w:space="0" w:color="auto"/>
            </w:tcBorders>
            <w:shd w:val="clear" w:color="auto" w:fill="auto"/>
            <w:noWrap/>
            <w:hideMark/>
          </w:tcPr>
          <w:p w14:paraId="58ED7FCC"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P.40627.1.01</w:t>
            </w:r>
            <w:proofErr w:type="spellEnd"/>
          </w:p>
        </w:tc>
        <w:tc>
          <w:tcPr>
            <w:tcW w:w="4396" w:type="dxa"/>
            <w:tcBorders>
              <w:top w:val="nil"/>
              <w:left w:val="nil"/>
              <w:bottom w:val="single" w:sz="4" w:space="0" w:color="auto"/>
              <w:right w:val="single" w:sz="4" w:space="0" w:color="auto"/>
            </w:tcBorders>
            <w:shd w:val="clear" w:color="auto" w:fill="auto"/>
            <w:noWrap/>
            <w:hideMark/>
          </w:tcPr>
          <w:p w14:paraId="2A4C93BF"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roofErr w:type="spellStart"/>
            <w:r w:rsidRPr="007D16F1">
              <w:rPr>
                <w:sz w:val="16"/>
                <w:szCs w:val="16"/>
                <w:lang w:val="ru-RU"/>
              </w:rPr>
              <w:t>CV</w:t>
            </w:r>
            <w:proofErr w:type="spellEnd"/>
            <w:r w:rsidRPr="007D16F1">
              <w:rPr>
                <w:sz w:val="16"/>
                <w:szCs w:val="16"/>
                <w:lang w:val="ru-RU"/>
              </w:rPr>
              <w:t xml:space="preserve"> </w:t>
            </w:r>
            <w:proofErr w:type="spellStart"/>
            <w:r w:rsidRPr="007D16F1">
              <w:rPr>
                <w:sz w:val="16"/>
                <w:szCs w:val="16"/>
                <w:lang w:val="ru-RU"/>
              </w:rPr>
              <w:t>BUPA</w:t>
            </w:r>
            <w:proofErr w:type="spellEnd"/>
            <w:r w:rsidRPr="007D16F1">
              <w:rPr>
                <w:sz w:val="16"/>
                <w:szCs w:val="16"/>
                <w:lang w:val="ru-RU"/>
              </w:rPr>
              <w:t xml:space="preserve"> − Павильон БРЭ на Telecom </w:t>
            </w:r>
          </w:p>
        </w:tc>
        <w:tc>
          <w:tcPr>
            <w:tcW w:w="1133" w:type="dxa"/>
            <w:tcBorders>
              <w:top w:val="nil"/>
              <w:left w:val="nil"/>
              <w:bottom w:val="single" w:sz="4" w:space="0" w:color="auto"/>
              <w:right w:val="single" w:sz="4" w:space="0" w:color="auto"/>
            </w:tcBorders>
            <w:shd w:val="clear" w:color="auto" w:fill="auto"/>
            <w:noWrap/>
            <w:hideMark/>
          </w:tcPr>
          <w:p w14:paraId="56CCC9AC"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7D16F1">
              <w:rPr>
                <w:sz w:val="16"/>
                <w:szCs w:val="16"/>
                <w:lang w:val="ru-RU"/>
              </w:rPr>
              <w:t>долл. США</w:t>
            </w:r>
          </w:p>
        </w:tc>
        <w:tc>
          <w:tcPr>
            <w:tcW w:w="1134" w:type="dxa"/>
            <w:tcBorders>
              <w:top w:val="nil"/>
              <w:left w:val="nil"/>
              <w:bottom w:val="single" w:sz="4" w:space="0" w:color="auto"/>
              <w:right w:val="single" w:sz="4" w:space="0" w:color="auto"/>
            </w:tcBorders>
            <w:shd w:val="clear" w:color="auto" w:fill="auto"/>
            <w:noWrap/>
            <w:vAlign w:val="bottom"/>
            <w:hideMark/>
          </w:tcPr>
          <w:p w14:paraId="0961A9AC"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10 000,00</w:t>
            </w:r>
          </w:p>
        </w:tc>
        <w:tc>
          <w:tcPr>
            <w:tcW w:w="1134" w:type="dxa"/>
            <w:tcBorders>
              <w:top w:val="nil"/>
              <w:left w:val="nil"/>
              <w:bottom w:val="single" w:sz="4" w:space="0" w:color="auto"/>
              <w:right w:val="single" w:sz="4" w:space="0" w:color="auto"/>
            </w:tcBorders>
            <w:shd w:val="clear" w:color="auto" w:fill="auto"/>
            <w:noWrap/>
            <w:vAlign w:val="bottom"/>
            <w:hideMark/>
          </w:tcPr>
          <w:p w14:paraId="02B6EB54"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3E6E9FB3"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34F179FC"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2EE18EDE"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1E3297B8"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10 000,00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15F322BF"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9 990,32</w:t>
            </w:r>
          </w:p>
        </w:tc>
      </w:tr>
      <w:tr w:rsidR="00FC7E7C" w:rsidRPr="007D16F1" w14:paraId="6583A712" w14:textId="77777777" w:rsidTr="00B14DAD">
        <w:tc>
          <w:tcPr>
            <w:tcW w:w="1124" w:type="dxa"/>
            <w:tcBorders>
              <w:top w:val="single" w:sz="4" w:space="0" w:color="auto"/>
              <w:left w:val="single" w:sz="8" w:space="0" w:color="auto"/>
              <w:bottom w:val="single" w:sz="4" w:space="0" w:color="auto"/>
              <w:right w:val="single" w:sz="4" w:space="0" w:color="auto"/>
            </w:tcBorders>
            <w:shd w:val="clear" w:color="auto" w:fill="auto"/>
            <w:noWrap/>
            <w:hideMark/>
          </w:tcPr>
          <w:p w14:paraId="36BB1C2E"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P.40632.1.01</w:t>
            </w:r>
            <w:proofErr w:type="spellEnd"/>
          </w:p>
        </w:tc>
        <w:tc>
          <w:tcPr>
            <w:tcW w:w="4396" w:type="dxa"/>
            <w:tcBorders>
              <w:top w:val="nil"/>
              <w:left w:val="nil"/>
              <w:bottom w:val="single" w:sz="4" w:space="0" w:color="auto"/>
              <w:right w:val="single" w:sz="4" w:space="0" w:color="auto"/>
            </w:tcBorders>
            <w:shd w:val="clear" w:color="auto" w:fill="auto"/>
            <w:noWrap/>
            <w:hideMark/>
          </w:tcPr>
          <w:p w14:paraId="4334E60E"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roofErr w:type="spellStart"/>
            <w:r w:rsidRPr="007D16F1">
              <w:rPr>
                <w:sz w:val="16"/>
                <w:szCs w:val="16"/>
                <w:lang w:val="ru-RU"/>
              </w:rPr>
              <w:t>CV</w:t>
            </w:r>
            <w:proofErr w:type="spellEnd"/>
            <w:r w:rsidRPr="007D16F1">
              <w:rPr>
                <w:sz w:val="16"/>
                <w:szCs w:val="16"/>
                <w:lang w:val="ru-RU"/>
              </w:rPr>
              <w:t xml:space="preserve"> </w:t>
            </w:r>
            <w:proofErr w:type="spellStart"/>
            <w:r w:rsidRPr="007D16F1">
              <w:rPr>
                <w:sz w:val="16"/>
                <w:szCs w:val="16"/>
                <w:lang w:val="ru-RU"/>
              </w:rPr>
              <w:t>SIGET</w:t>
            </w:r>
            <w:proofErr w:type="spellEnd"/>
            <w:r w:rsidRPr="007D16F1">
              <w:rPr>
                <w:sz w:val="16"/>
                <w:szCs w:val="16"/>
                <w:lang w:val="ru-RU"/>
              </w:rPr>
              <w:t xml:space="preserve"> − помощь Сальвадору</w:t>
            </w:r>
          </w:p>
        </w:tc>
        <w:tc>
          <w:tcPr>
            <w:tcW w:w="1133" w:type="dxa"/>
            <w:tcBorders>
              <w:top w:val="nil"/>
              <w:left w:val="nil"/>
              <w:bottom w:val="single" w:sz="4" w:space="0" w:color="auto"/>
              <w:right w:val="single" w:sz="4" w:space="0" w:color="auto"/>
            </w:tcBorders>
            <w:shd w:val="clear" w:color="auto" w:fill="auto"/>
            <w:noWrap/>
            <w:hideMark/>
          </w:tcPr>
          <w:p w14:paraId="5F6A7CA7"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7D16F1">
              <w:rPr>
                <w:sz w:val="16"/>
                <w:szCs w:val="16"/>
                <w:lang w:val="ru-RU"/>
              </w:rPr>
              <w:t>долл. США</w:t>
            </w:r>
          </w:p>
        </w:tc>
        <w:tc>
          <w:tcPr>
            <w:tcW w:w="1134" w:type="dxa"/>
            <w:tcBorders>
              <w:top w:val="nil"/>
              <w:left w:val="nil"/>
              <w:bottom w:val="nil"/>
              <w:right w:val="single" w:sz="4" w:space="0" w:color="auto"/>
            </w:tcBorders>
            <w:shd w:val="clear" w:color="auto" w:fill="auto"/>
            <w:noWrap/>
            <w:vAlign w:val="bottom"/>
            <w:hideMark/>
          </w:tcPr>
          <w:p w14:paraId="133CFD25"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12 385,80</w:t>
            </w:r>
          </w:p>
        </w:tc>
        <w:tc>
          <w:tcPr>
            <w:tcW w:w="1134" w:type="dxa"/>
            <w:tcBorders>
              <w:top w:val="nil"/>
              <w:left w:val="nil"/>
              <w:bottom w:val="single" w:sz="4" w:space="0" w:color="auto"/>
              <w:right w:val="single" w:sz="4" w:space="0" w:color="auto"/>
            </w:tcBorders>
            <w:shd w:val="clear" w:color="auto" w:fill="auto"/>
            <w:noWrap/>
            <w:vAlign w:val="bottom"/>
            <w:hideMark/>
          </w:tcPr>
          <w:p w14:paraId="25C82C31"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0B540CAD"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3276F728"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18F476C0"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−3 400,00</w:t>
            </w:r>
          </w:p>
        </w:tc>
        <w:tc>
          <w:tcPr>
            <w:tcW w:w="1218" w:type="dxa"/>
            <w:tcBorders>
              <w:top w:val="nil"/>
              <w:left w:val="nil"/>
              <w:bottom w:val="single" w:sz="4" w:space="0" w:color="auto"/>
              <w:right w:val="nil"/>
            </w:tcBorders>
            <w:shd w:val="clear" w:color="auto" w:fill="auto"/>
            <w:noWrap/>
            <w:vAlign w:val="bottom"/>
            <w:hideMark/>
          </w:tcPr>
          <w:p w14:paraId="757C6695"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15 785,80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4078633B"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15 770,52</w:t>
            </w:r>
          </w:p>
        </w:tc>
      </w:tr>
      <w:tr w:rsidR="00FC7E7C" w:rsidRPr="007D16F1" w14:paraId="4862A28C"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06AD592D"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P.40634.1.01</w:t>
            </w:r>
            <w:proofErr w:type="spellEnd"/>
          </w:p>
        </w:tc>
        <w:tc>
          <w:tcPr>
            <w:tcW w:w="4396" w:type="dxa"/>
            <w:tcBorders>
              <w:top w:val="nil"/>
              <w:left w:val="nil"/>
              <w:bottom w:val="single" w:sz="4" w:space="0" w:color="auto"/>
              <w:right w:val="single" w:sz="4" w:space="0" w:color="auto"/>
            </w:tcBorders>
            <w:shd w:val="clear" w:color="auto" w:fill="auto"/>
            <w:noWrap/>
            <w:hideMark/>
          </w:tcPr>
          <w:p w14:paraId="4342BB96"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roofErr w:type="spellStart"/>
            <w:r w:rsidRPr="007D16F1">
              <w:rPr>
                <w:sz w:val="16"/>
                <w:szCs w:val="16"/>
                <w:lang w:val="ru-RU"/>
              </w:rPr>
              <w:t>CV</w:t>
            </w:r>
            <w:proofErr w:type="spellEnd"/>
            <w:r w:rsidRPr="007D16F1">
              <w:rPr>
                <w:sz w:val="16"/>
                <w:szCs w:val="16"/>
                <w:lang w:val="ru-RU"/>
              </w:rPr>
              <w:t xml:space="preserve"> </w:t>
            </w:r>
            <w:proofErr w:type="spellStart"/>
            <w:r w:rsidRPr="007D16F1">
              <w:rPr>
                <w:sz w:val="16"/>
                <w:szCs w:val="16"/>
                <w:lang w:val="ru-RU"/>
              </w:rPr>
              <w:t>VimpelCom</w:t>
            </w:r>
            <w:proofErr w:type="spellEnd"/>
            <w:r w:rsidRPr="007D16F1">
              <w:rPr>
                <w:sz w:val="16"/>
                <w:szCs w:val="16"/>
                <w:lang w:val="ru-RU"/>
              </w:rPr>
              <w:t xml:space="preserve"> </w:t>
            </w:r>
            <w:proofErr w:type="spellStart"/>
            <w:r w:rsidRPr="007D16F1">
              <w:rPr>
                <w:sz w:val="16"/>
                <w:szCs w:val="16"/>
                <w:lang w:val="ru-RU"/>
              </w:rPr>
              <w:t>Lts</w:t>
            </w:r>
            <w:proofErr w:type="spellEnd"/>
            <w:r w:rsidRPr="007D16F1">
              <w:rPr>
                <w:sz w:val="16"/>
                <w:szCs w:val="16"/>
                <w:lang w:val="ru-RU"/>
              </w:rPr>
              <w:t xml:space="preserve"> − </w:t>
            </w:r>
            <w:proofErr w:type="spellStart"/>
            <w:r w:rsidRPr="007D16F1">
              <w:rPr>
                <w:sz w:val="16"/>
                <w:szCs w:val="16"/>
                <w:lang w:val="ru-RU"/>
              </w:rPr>
              <w:t>ГДРО</w:t>
            </w:r>
            <w:proofErr w:type="spellEnd"/>
            <w:r w:rsidRPr="007D16F1">
              <w:rPr>
                <w:sz w:val="16"/>
                <w:szCs w:val="16"/>
                <w:lang w:val="ru-RU"/>
              </w:rPr>
              <w:t xml:space="preserve"> 2016 г.</w:t>
            </w:r>
          </w:p>
        </w:tc>
        <w:tc>
          <w:tcPr>
            <w:tcW w:w="1133" w:type="dxa"/>
            <w:tcBorders>
              <w:top w:val="nil"/>
              <w:left w:val="nil"/>
              <w:bottom w:val="single" w:sz="4" w:space="0" w:color="auto"/>
              <w:right w:val="single" w:sz="4" w:space="0" w:color="auto"/>
            </w:tcBorders>
            <w:shd w:val="clear" w:color="auto" w:fill="auto"/>
            <w:noWrap/>
            <w:hideMark/>
          </w:tcPr>
          <w:p w14:paraId="722331B8"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7D16F1">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4B3763F1"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5 000,00</w:t>
            </w:r>
          </w:p>
        </w:tc>
        <w:tc>
          <w:tcPr>
            <w:tcW w:w="1134" w:type="dxa"/>
            <w:tcBorders>
              <w:top w:val="nil"/>
              <w:left w:val="nil"/>
              <w:bottom w:val="single" w:sz="4" w:space="0" w:color="auto"/>
              <w:right w:val="single" w:sz="4" w:space="0" w:color="auto"/>
            </w:tcBorders>
            <w:shd w:val="clear" w:color="auto" w:fill="auto"/>
            <w:noWrap/>
            <w:vAlign w:val="bottom"/>
            <w:hideMark/>
          </w:tcPr>
          <w:p w14:paraId="2701F762"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117C347C"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64F63044"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53A69BE2"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39B71E9E"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5 000,00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411E745B"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4 995,16</w:t>
            </w:r>
          </w:p>
        </w:tc>
      </w:tr>
      <w:tr w:rsidR="00FC7E7C" w:rsidRPr="007D16F1" w14:paraId="2DC95D93"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0B02A663"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P.40636.1.01</w:t>
            </w:r>
            <w:proofErr w:type="spellEnd"/>
          </w:p>
        </w:tc>
        <w:tc>
          <w:tcPr>
            <w:tcW w:w="4396" w:type="dxa"/>
            <w:tcBorders>
              <w:top w:val="nil"/>
              <w:left w:val="nil"/>
              <w:bottom w:val="single" w:sz="4" w:space="0" w:color="auto"/>
              <w:right w:val="single" w:sz="4" w:space="0" w:color="auto"/>
            </w:tcBorders>
            <w:shd w:val="clear" w:color="auto" w:fill="auto"/>
            <w:noWrap/>
            <w:hideMark/>
          </w:tcPr>
          <w:p w14:paraId="7FB5C90D"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roofErr w:type="spellStart"/>
            <w:r w:rsidRPr="007D16F1">
              <w:rPr>
                <w:sz w:val="16"/>
                <w:szCs w:val="16"/>
                <w:lang w:val="ru-RU"/>
              </w:rPr>
              <w:t>CV</w:t>
            </w:r>
            <w:proofErr w:type="spellEnd"/>
            <w:r w:rsidRPr="007D16F1">
              <w:rPr>
                <w:sz w:val="16"/>
                <w:szCs w:val="16"/>
                <w:lang w:val="ru-RU"/>
              </w:rPr>
              <w:t xml:space="preserve"> Ассоциация </w:t>
            </w:r>
            <w:proofErr w:type="spellStart"/>
            <w:r w:rsidRPr="007D16F1">
              <w:rPr>
                <w:sz w:val="16"/>
                <w:szCs w:val="16"/>
                <w:lang w:val="ru-RU"/>
              </w:rPr>
              <w:t>GSMA</w:t>
            </w:r>
            <w:proofErr w:type="spellEnd"/>
            <w:r w:rsidRPr="007D16F1">
              <w:rPr>
                <w:sz w:val="16"/>
                <w:szCs w:val="16"/>
                <w:lang w:val="ru-RU"/>
              </w:rPr>
              <w:t xml:space="preserve"> − Цифровое здравоохранение</w:t>
            </w:r>
          </w:p>
        </w:tc>
        <w:tc>
          <w:tcPr>
            <w:tcW w:w="1133" w:type="dxa"/>
            <w:tcBorders>
              <w:top w:val="nil"/>
              <w:left w:val="nil"/>
              <w:bottom w:val="single" w:sz="4" w:space="0" w:color="auto"/>
              <w:right w:val="single" w:sz="4" w:space="0" w:color="auto"/>
            </w:tcBorders>
            <w:shd w:val="clear" w:color="auto" w:fill="auto"/>
            <w:noWrap/>
            <w:hideMark/>
          </w:tcPr>
          <w:p w14:paraId="7BEEF48D"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7D16F1">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1928B6BE"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577,39</w:t>
            </w:r>
          </w:p>
        </w:tc>
        <w:tc>
          <w:tcPr>
            <w:tcW w:w="1134" w:type="dxa"/>
            <w:tcBorders>
              <w:top w:val="nil"/>
              <w:left w:val="nil"/>
              <w:bottom w:val="single" w:sz="4" w:space="0" w:color="auto"/>
              <w:right w:val="single" w:sz="4" w:space="0" w:color="auto"/>
            </w:tcBorders>
            <w:shd w:val="clear" w:color="auto" w:fill="auto"/>
            <w:noWrap/>
            <w:vAlign w:val="bottom"/>
            <w:hideMark/>
          </w:tcPr>
          <w:p w14:paraId="49F751B1"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3005D5C2"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6AE640E0"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1E53C391"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0E8264A0"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577,39</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3B5B0486"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576,83</w:t>
            </w:r>
          </w:p>
        </w:tc>
      </w:tr>
      <w:tr w:rsidR="00FC7E7C" w:rsidRPr="007D16F1" w14:paraId="755E9285"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2117A287"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P.40640.1.01</w:t>
            </w:r>
            <w:proofErr w:type="spellEnd"/>
          </w:p>
        </w:tc>
        <w:tc>
          <w:tcPr>
            <w:tcW w:w="4396" w:type="dxa"/>
            <w:tcBorders>
              <w:top w:val="nil"/>
              <w:left w:val="nil"/>
              <w:bottom w:val="single" w:sz="4" w:space="0" w:color="auto"/>
              <w:right w:val="single" w:sz="4" w:space="0" w:color="auto"/>
            </w:tcBorders>
            <w:shd w:val="clear" w:color="auto" w:fill="auto"/>
            <w:noWrap/>
            <w:hideMark/>
          </w:tcPr>
          <w:p w14:paraId="22C2CB85"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roofErr w:type="spellStart"/>
            <w:r w:rsidRPr="007D16F1">
              <w:rPr>
                <w:sz w:val="16"/>
                <w:szCs w:val="16"/>
                <w:lang w:val="ru-RU"/>
              </w:rPr>
              <w:t>CV</w:t>
            </w:r>
            <w:proofErr w:type="spellEnd"/>
            <w:r w:rsidRPr="007D16F1">
              <w:rPr>
                <w:sz w:val="16"/>
                <w:szCs w:val="16"/>
                <w:lang w:val="ru-RU"/>
              </w:rPr>
              <w:t xml:space="preserve"> Пусан − Форум молодых лидеров в сфере ИКТ</w:t>
            </w:r>
          </w:p>
        </w:tc>
        <w:tc>
          <w:tcPr>
            <w:tcW w:w="1133" w:type="dxa"/>
            <w:tcBorders>
              <w:top w:val="nil"/>
              <w:left w:val="nil"/>
              <w:bottom w:val="single" w:sz="4" w:space="0" w:color="auto"/>
              <w:right w:val="single" w:sz="4" w:space="0" w:color="auto"/>
            </w:tcBorders>
            <w:shd w:val="clear" w:color="auto" w:fill="auto"/>
            <w:noWrap/>
            <w:hideMark/>
          </w:tcPr>
          <w:p w14:paraId="260662D1"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7D16F1">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5E09B9ED"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84,88</w:t>
            </w:r>
          </w:p>
        </w:tc>
        <w:tc>
          <w:tcPr>
            <w:tcW w:w="1134" w:type="dxa"/>
            <w:tcBorders>
              <w:top w:val="nil"/>
              <w:left w:val="nil"/>
              <w:bottom w:val="single" w:sz="4" w:space="0" w:color="auto"/>
              <w:right w:val="single" w:sz="4" w:space="0" w:color="auto"/>
            </w:tcBorders>
            <w:shd w:val="clear" w:color="auto" w:fill="auto"/>
            <w:noWrap/>
            <w:vAlign w:val="bottom"/>
            <w:hideMark/>
          </w:tcPr>
          <w:p w14:paraId="362E964F"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34492D0A"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7651B863"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381BB36A"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19BEB051"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84,88</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437EDFDA"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84,80</w:t>
            </w:r>
          </w:p>
        </w:tc>
      </w:tr>
      <w:tr w:rsidR="00FC7E7C" w:rsidRPr="007D16F1" w14:paraId="4EE1A905"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482800D6"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P.40642.1.01</w:t>
            </w:r>
            <w:proofErr w:type="spellEnd"/>
          </w:p>
        </w:tc>
        <w:tc>
          <w:tcPr>
            <w:tcW w:w="4396" w:type="dxa"/>
            <w:tcBorders>
              <w:top w:val="nil"/>
              <w:left w:val="nil"/>
              <w:bottom w:val="single" w:sz="4" w:space="0" w:color="auto"/>
              <w:right w:val="single" w:sz="4" w:space="0" w:color="auto"/>
            </w:tcBorders>
            <w:shd w:val="clear" w:color="auto" w:fill="auto"/>
            <w:noWrap/>
            <w:hideMark/>
          </w:tcPr>
          <w:p w14:paraId="41B4E9C8"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roofErr w:type="spellStart"/>
            <w:r w:rsidRPr="007D16F1">
              <w:rPr>
                <w:sz w:val="16"/>
                <w:szCs w:val="16"/>
                <w:lang w:val="ru-RU"/>
              </w:rPr>
              <w:t>CV</w:t>
            </w:r>
            <w:proofErr w:type="spellEnd"/>
            <w:r w:rsidRPr="007D16F1">
              <w:rPr>
                <w:sz w:val="16"/>
                <w:szCs w:val="16"/>
                <w:lang w:val="ru-RU"/>
              </w:rPr>
              <w:t xml:space="preserve"> </w:t>
            </w:r>
            <w:proofErr w:type="spellStart"/>
            <w:r w:rsidRPr="007D16F1">
              <w:rPr>
                <w:sz w:val="16"/>
                <w:szCs w:val="16"/>
                <w:lang w:val="ru-RU"/>
              </w:rPr>
              <w:t>KASPERSKY</w:t>
            </w:r>
            <w:proofErr w:type="spellEnd"/>
            <w:r w:rsidRPr="007D16F1">
              <w:rPr>
                <w:sz w:val="16"/>
                <w:szCs w:val="16"/>
                <w:lang w:val="ru-RU"/>
              </w:rPr>
              <w:t xml:space="preserve"> </w:t>
            </w:r>
            <w:proofErr w:type="spellStart"/>
            <w:r w:rsidRPr="007D16F1">
              <w:rPr>
                <w:sz w:val="16"/>
                <w:szCs w:val="16"/>
                <w:lang w:val="ru-RU"/>
              </w:rPr>
              <w:t>LAB</w:t>
            </w:r>
            <w:proofErr w:type="spellEnd"/>
            <w:r w:rsidRPr="007D16F1">
              <w:rPr>
                <w:sz w:val="16"/>
                <w:szCs w:val="16"/>
                <w:lang w:val="ru-RU"/>
              </w:rPr>
              <w:t xml:space="preserve"> – общественные мероприятия</w:t>
            </w:r>
          </w:p>
        </w:tc>
        <w:tc>
          <w:tcPr>
            <w:tcW w:w="1133" w:type="dxa"/>
            <w:tcBorders>
              <w:top w:val="nil"/>
              <w:left w:val="nil"/>
              <w:bottom w:val="single" w:sz="4" w:space="0" w:color="auto"/>
              <w:right w:val="single" w:sz="4" w:space="0" w:color="auto"/>
            </w:tcBorders>
            <w:shd w:val="clear" w:color="auto" w:fill="auto"/>
            <w:noWrap/>
            <w:hideMark/>
          </w:tcPr>
          <w:p w14:paraId="547987E7"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7D16F1">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555F987C"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393,78</w:t>
            </w:r>
          </w:p>
        </w:tc>
        <w:tc>
          <w:tcPr>
            <w:tcW w:w="1134" w:type="dxa"/>
            <w:tcBorders>
              <w:top w:val="nil"/>
              <w:left w:val="nil"/>
              <w:bottom w:val="single" w:sz="4" w:space="0" w:color="auto"/>
              <w:right w:val="single" w:sz="4" w:space="0" w:color="auto"/>
            </w:tcBorders>
            <w:shd w:val="clear" w:color="auto" w:fill="auto"/>
            <w:noWrap/>
            <w:vAlign w:val="bottom"/>
            <w:hideMark/>
          </w:tcPr>
          <w:p w14:paraId="4F69B8A5"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25DD657D"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398B3431"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2C5E1617"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20,33</w:t>
            </w:r>
          </w:p>
        </w:tc>
        <w:tc>
          <w:tcPr>
            <w:tcW w:w="1218" w:type="dxa"/>
            <w:tcBorders>
              <w:top w:val="nil"/>
              <w:left w:val="nil"/>
              <w:bottom w:val="single" w:sz="4" w:space="0" w:color="auto"/>
              <w:right w:val="nil"/>
            </w:tcBorders>
            <w:shd w:val="clear" w:color="auto" w:fill="auto"/>
            <w:noWrap/>
            <w:vAlign w:val="bottom"/>
            <w:hideMark/>
          </w:tcPr>
          <w:p w14:paraId="3082457A"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373,45</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10B019FD"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373,09</w:t>
            </w:r>
          </w:p>
        </w:tc>
      </w:tr>
      <w:tr w:rsidR="00FC7E7C" w:rsidRPr="007D16F1" w14:paraId="2DD6D001"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421E01CD"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P.40643.1.01</w:t>
            </w:r>
            <w:proofErr w:type="spellEnd"/>
          </w:p>
        </w:tc>
        <w:tc>
          <w:tcPr>
            <w:tcW w:w="4396" w:type="dxa"/>
            <w:tcBorders>
              <w:top w:val="nil"/>
              <w:left w:val="nil"/>
              <w:bottom w:val="single" w:sz="4" w:space="0" w:color="auto"/>
              <w:right w:val="single" w:sz="4" w:space="0" w:color="auto"/>
            </w:tcBorders>
            <w:shd w:val="clear" w:color="auto" w:fill="auto"/>
            <w:noWrap/>
            <w:hideMark/>
          </w:tcPr>
          <w:p w14:paraId="1437FF46"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Глобальные фонды исследовательских комиссий</w:t>
            </w:r>
          </w:p>
        </w:tc>
        <w:tc>
          <w:tcPr>
            <w:tcW w:w="1133" w:type="dxa"/>
            <w:tcBorders>
              <w:top w:val="nil"/>
              <w:left w:val="nil"/>
              <w:bottom w:val="single" w:sz="4" w:space="0" w:color="auto"/>
              <w:right w:val="single" w:sz="4" w:space="0" w:color="auto"/>
            </w:tcBorders>
            <w:shd w:val="clear" w:color="auto" w:fill="auto"/>
            <w:noWrap/>
            <w:hideMark/>
          </w:tcPr>
          <w:p w14:paraId="4348E630"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7D16F1">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5EB39D65"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7 265,07</w:t>
            </w:r>
          </w:p>
        </w:tc>
        <w:tc>
          <w:tcPr>
            <w:tcW w:w="1134" w:type="dxa"/>
            <w:tcBorders>
              <w:top w:val="nil"/>
              <w:left w:val="nil"/>
              <w:bottom w:val="single" w:sz="4" w:space="0" w:color="auto"/>
              <w:right w:val="single" w:sz="4" w:space="0" w:color="auto"/>
            </w:tcBorders>
            <w:shd w:val="clear" w:color="auto" w:fill="auto"/>
            <w:noWrap/>
            <w:vAlign w:val="bottom"/>
            <w:hideMark/>
          </w:tcPr>
          <w:p w14:paraId="2BAA235A"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391B109B"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5E58ED23"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148E47F6"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316B5F97"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7 265,07</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7F3EF8AC"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7 258,04</w:t>
            </w:r>
          </w:p>
        </w:tc>
      </w:tr>
      <w:tr w:rsidR="00FC7E7C" w:rsidRPr="007D16F1" w14:paraId="2818097B"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24F67109"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P.40644.1.01</w:t>
            </w:r>
            <w:proofErr w:type="spellEnd"/>
          </w:p>
        </w:tc>
        <w:tc>
          <w:tcPr>
            <w:tcW w:w="4396" w:type="dxa"/>
            <w:tcBorders>
              <w:top w:val="nil"/>
              <w:left w:val="nil"/>
              <w:bottom w:val="single" w:sz="4" w:space="0" w:color="auto"/>
              <w:right w:val="single" w:sz="4" w:space="0" w:color="auto"/>
            </w:tcBorders>
            <w:shd w:val="clear" w:color="auto" w:fill="auto"/>
            <w:noWrap/>
            <w:hideMark/>
          </w:tcPr>
          <w:p w14:paraId="1D5B225D"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roofErr w:type="spellStart"/>
            <w:r w:rsidRPr="007D16F1">
              <w:rPr>
                <w:sz w:val="16"/>
                <w:szCs w:val="16"/>
                <w:lang w:val="ru-RU"/>
              </w:rPr>
              <w:t>CV</w:t>
            </w:r>
            <w:proofErr w:type="spellEnd"/>
            <w:r w:rsidRPr="007D16F1">
              <w:rPr>
                <w:sz w:val="16"/>
                <w:szCs w:val="16"/>
                <w:lang w:val="ru-RU"/>
              </w:rPr>
              <w:t xml:space="preserve"> </w:t>
            </w:r>
            <w:proofErr w:type="spellStart"/>
            <w:r w:rsidRPr="007D16F1">
              <w:rPr>
                <w:sz w:val="16"/>
                <w:szCs w:val="16"/>
                <w:lang w:val="ru-RU"/>
              </w:rPr>
              <w:t>EGA</w:t>
            </w:r>
            <w:proofErr w:type="spellEnd"/>
            <w:r w:rsidRPr="007D16F1">
              <w:rPr>
                <w:sz w:val="16"/>
                <w:szCs w:val="16"/>
                <w:lang w:val="ru-RU"/>
              </w:rPr>
              <w:t xml:space="preserve"> − 2-й форум для региона </w:t>
            </w:r>
            <w:proofErr w:type="spellStart"/>
            <w:r w:rsidRPr="007D16F1">
              <w:rPr>
                <w:sz w:val="16"/>
                <w:szCs w:val="16"/>
                <w:lang w:val="ru-RU"/>
              </w:rPr>
              <w:t>АТР</w:t>
            </w:r>
            <w:proofErr w:type="spellEnd"/>
          </w:p>
        </w:tc>
        <w:tc>
          <w:tcPr>
            <w:tcW w:w="1133" w:type="dxa"/>
            <w:tcBorders>
              <w:top w:val="nil"/>
              <w:left w:val="nil"/>
              <w:bottom w:val="single" w:sz="4" w:space="0" w:color="auto"/>
              <w:right w:val="single" w:sz="4" w:space="0" w:color="auto"/>
            </w:tcBorders>
            <w:shd w:val="clear" w:color="auto" w:fill="auto"/>
            <w:noWrap/>
            <w:hideMark/>
          </w:tcPr>
          <w:p w14:paraId="4C421730"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7D16F1">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1E805844"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481,74</w:t>
            </w:r>
          </w:p>
        </w:tc>
        <w:tc>
          <w:tcPr>
            <w:tcW w:w="1134" w:type="dxa"/>
            <w:tcBorders>
              <w:top w:val="nil"/>
              <w:left w:val="nil"/>
              <w:bottom w:val="single" w:sz="4" w:space="0" w:color="auto"/>
              <w:right w:val="single" w:sz="4" w:space="0" w:color="auto"/>
            </w:tcBorders>
            <w:shd w:val="clear" w:color="auto" w:fill="auto"/>
            <w:noWrap/>
            <w:vAlign w:val="bottom"/>
            <w:hideMark/>
          </w:tcPr>
          <w:p w14:paraId="3CC6FBA6"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38B0EC11"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765D1D11"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6D310DA8"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0DE5E93C"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481,74</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4831585F"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481,27</w:t>
            </w:r>
          </w:p>
        </w:tc>
      </w:tr>
      <w:tr w:rsidR="00FC7E7C" w:rsidRPr="007D16F1" w14:paraId="55720EBC"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3D308CC6"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P.40646.1.01</w:t>
            </w:r>
            <w:proofErr w:type="spellEnd"/>
          </w:p>
        </w:tc>
        <w:tc>
          <w:tcPr>
            <w:tcW w:w="4396" w:type="dxa"/>
            <w:tcBorders>
              <w:top w:val="nil"/>
              <w:left w:val="nil"/>
              <w:bottom w:val="single" w:sz="4" w:space="0" w:color="auto"/>
              <w:right w:val="single" w:sz="4" w:space="0" w:color="auto"/>
            </w:tcBorders>
            <w:shd w:val="clear" w:color="auto" w:fill="auto"/>
            <w:noWrap/>
            <w:hideMark/>
          </w:tcPr>
          <w:p w14:paraId="0A9560A6"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roofErr w:type="spellStart"/>
            <w:r w:rsidRPr="007D16F1">
              <w:rPr>
                <w:sz w:val="16"/>
                <w:szCs w:val="16"/>
                <w:lang w:val="ru-RU"/>
              </w:rPr>
              <w:t>CV</w:t>
            </w:r>
            <w:proofErr w:type="spellEnd"/>
            <w:r w:rsidRPr="007D16F1">
              <w:rPr>
                <w:sz w:val="16"/>
                <w:szCs w:val="16"/>
                <w:lang w:val="ru-RU"/>
              </w:rPr>
              <w:t xml:space="preserve"> </w:t>
            </w:r>
            <w:proofErr w:type="spellStart"/>
            <w:r w:rsidRPr="007D16F1">
              <w:rPr>
                <w:sz w:val="16"/>
                <w:szCs w:val="16"/>
                <w:lang w:val="ru-RU"/>
              </w:rPr>
              <w:t>ANTIC</w:t>
            </w:r>
            <w:proofErr w:type="spellEnd"/>
            <w:r w:rsidRPr="007D16F1">
              <w:rPr>
                <w:sz w:val="16"/>
                <w:szCs w:val="16"/>
                <w:lang w:val="ru-RU"/>
              </w:rPr>
              <w:t xml:space="preserve"> − семинар-практикум по кибербезопасности</w:t>
            </w:r>
          </w:p>
        </w:tc>
        <w:tc>
          <w:tcPr>
            <w:tcW w:w="1133" w:type="dxa"/>
            <w:tcBorders>
              <w:top w:val="nil"/>
              <w:left w:val="nil"/>
              <w:bottom w:val="single" w:sz="4" w:space="0" w:color="auto"/>
              <w:right w:val="single" w:sz="4" w:space="0" w:color="auto"/>
            </w:tcBorders>
            <w:shd w:val="clear" w:color="auto" w:fill="auto"/>
            <w:noWrap/>
            <w:hideMark/>
          </w:tcPr>
          <w:p w14:paraId="1FA9762E"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7D16F1">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43278D31"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4 066,29</w:t>
            </w:r>
          </w:p>
        </w:tc>
        <w:tc>
          <w:tcPr>
            <w:tcW w:w="1134" w:type="dxa"/>
            <w:tcBorders>
              <w:top w:val="nil"/>
              <w:left w:val="nil"/>
              <w:bottom w:val="single" w:sz="4" w:space="0" w:color="auto"/>
              <w:right w:val="single" w:sz="4" w:space="0" w:color="auto"/>
            </w:tcBorders>
            <w:shd w:val="clear" w:color="auto" w:fill="auto"/>
            <w:noWrap/>
            <w:vAlign w:val="bottom"/>
            <w:hideMark/>
          </w:tcPr>
          <w:p w14:paraId="5F605968"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0E52C500"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185C38CA"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24FB622B"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5AF1DBB8"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4 066,29</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0B87025B"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4 062,35</w:t>
            </w:r>
          </w:p>
        </w:tc>
      </w:tr>
      <w:tr w:rsidR="00FC7E7C" w:rsidRPr="007D16F1" w14:paraId="1648E9C8"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13AC2C8C"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P.40648.1.01</w:t>
            </w:r>
            <w:proofErr w:type="spellEnd"/>
          </w:p>
        </w:tc>
        <w:tc>
          <w:tcPr>
            <w:tcW w:w="4396" w:type="dxa"/>
            <w:tcBorders>
              <w:top w:val="nil"/>
              <w:left w:val="nil"/>
              <w:bottom w:val="single" w:sz="4" w:space="0" w:color="auto"/>
              <w:right w:val="single" w:sz="4" w:space="0" w:color="auto"/>
            </w:tcBorders>
            <w:shd w:val="clear" w:color="auto" w:fill="auto"/>
            <w:noWrap/>
            <w:hideMark/>
          </w:tcPr>
          <w:p w14:paraId="4F35C010"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roofErr w:type="spellStart"/>
            <w:r w:rsidRPr="007D16F1">
              <w:rPr>
                <w:sz w:val="16"/>
                <w:szCs w:val="16"/>
                <w:lang w:val="ru-RU"/>
              </w:rPr>
              <w:t>CV</w:t>
            </w:r>
            <w:proofErr w:type="spellEnd"/>
            <w:r w:rsidRPr="007D16F1">
              <w:rPr>
                <w:sz w:val="16"/>
                <w:szCs w:val="16"/>
                <w:lang w:val="ru-RU"/>
              </w:rPr>
              <w:t xml:space="preserve"> </w:t>
            </w:r>
            <w:proofErr w:type="spellStart"/>
            <w:r w:rsidRPr="007D16F1">
              <w:rPr>
                <w:sz w:val="16"/>
                <w:szCs w:val="16"/>
                <w:lang w:val="ru-RU"/>
              </w:rPr>
              <w:t>HUAWEI</w:t>
            </w:r>
            <w:proofErr w:type="spellEnd"/>
            <w:r w:rsidRPr="007D16F1">
              <w:rPr>
                <w:sz w:val="16"/>
                <w:szCs w:val="16"/>
                <w:lang w:val="ru-RU"/>
              </w:rPr>
              <w:t xml:space="preserve"> − разработка информационного документа</w:t>
            </w:r>
          </w:p>
        </w:tc>
        <w:tc>
          <w:tcPr>
            <w:tcW w:w="1133" w:type="dxa"/>
            <w:tcBorders>
              <w:top w:val="nil"/>
              <w:left w:val="nil"/>
              <w:bottom w:val="single" w:sz="4" w:space="0" w:color="auto"/>
              <w:right w:val="single" w:sz="4" w:space="0" w:color="auto"/>
            </w:tcBorders>
            <w:shd w:val="clear" w:color="auto" w:fill="auto"/>
            <w:noWrap/>
            <w:hideMark/>
          </w:tcPr>
          <w:p w14:paraId="5C161168"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7D16F1">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55A6BCB0"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1 002,68</w:t>
            </w:r>
          </w:p>
        </w:tc>
        <w:tc>
          <w:tcPr>
            <w:tcW w:w="1134" w:type="dxa"/>
            <w:tcBorders>
              <w:top w:val="nil"/>
              <w:left w:val="nil"/>
              <w:bottom w:val="single" w:sz="4" w:space="0" w:color="auto"/>
              <w:right w:val="single" w:sz="4" w:space="0" w:color="auto"/>
            </w:tcBorders>
            <w:shd w:val="clear" w:color="auto" w:fill="auto"/>
            <w:noWrap/>
            <w:vAlign w:val="bottom"/>
            <w:hideMark/>
          </w:tcPr>
          <w:p w14:paraId="78A19A14"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6AA0F1EA"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3B6D9991"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76A9174E"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4FEFFE0D"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1 002,68</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44F21629"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1 001,71</w:t>
            </w:r>
          </w:p>
        </w:tc>
      </w:tr>
      <w:tr w:rsidR="00FC7E7C" w:rsidRPr="007D16F1" w14:paraId="3D3F167A"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063D4AB1"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P.40649.1.01</w:t>
            </w:r>
            <w:proofErr w:type="spellEnd"/>
          </w:p>
        </w:tc>
        <w:tc>
          <w:tcPr>
            <w:tcW w:w="4396" w:type="dxa"/>
            <w:tcBorders>
              <w:top w:val="nil"/>
              <w:left w:val="nil"/>
              <w:bottom w:val="single" w:sz="4" w:space="0" w:color="auto"/>
              <w:right w:val="single" w:sz="4" w:space="0" w:color="auto"/>
            </w:tcBorders>
            <w:shd w:val="clear" w:color="auto" w:fill="auto"/>
            <w:noWrap/>
            <w:hideMark/>
          </w:tcPr>
          <w:p w14:paraId="78672224"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roofErr w:type="spellStart"/>
            <w:r w:rsidRPr="007D16F1">
              <w:rPr>
                <w:sz w:val="16"/>
                <w:szCs w:val="16"/>
                <w:lang w:val="ru-RU"/>
              </w:rPr>
              <w:t>CV</w:t>
            </w:r>
            <w:proofErr w:type="spellEnd"/>
            <w:r w:rsidRPr="007D16F1">
              <w:rPr>
                <w:sz w:val="16"/>
                <w:szCs w:val="16"/>
                <w:lang w:val="ru-RU"/>
              </w:rPr>
              <w:t xml:space="preserve"> помощь в организации</w:t>
            </w:r>
          </w:p>
        </w:tc>
        <w:tc>
          <w:tcPr>
            <w:tcW w:w="1133" w:type="dxa"/>
            <w:tcBorders>
              <w:top w:val="nil"/>
              <w:left w:val="nil"/>
              <w:bottom w:val="single" w:sz="4" w:space="0" w:color="auto"/>
              <w:right w:val="single" w:sz="4" w:space="0" w:color="auto"/>
            </w:tcBorders>
            <w:shd w:val="clear" w:color="auto" w:fill="auto"/>
            <w:noWrap/>
            <w:hideMark/>
          </w:tcPr>
          <w:p w14:paraId="2795C7F9"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7D16F1">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38256FE7"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135,52</w:t>
            </w:r>
          </w:p>
        </w:tc>
        <w:tc>
          <w:tcPr>
            <w:tcW w:w="1134" w:type="dxa"/>
            <w:tcBorders>
              <w:top w:val="nil"/>
              <w:left w:val="nil"/>
              <w:bottom w:val="single" w:sz="4" w:space="0" w:color="auto"/>
              <w:right w:val="single" w:sz="4" w:space="0" w:color="auto"/>
            </w:tcBorders>
            <w:shd w:val="clear" w:color="auto" w:fill="auto"/>
            <w:noWrap/>
            <w:vAlign w:val="bottom"/>
            <w:hideMark/>
          </w:tcPr>
          <w:p w14:paraId="0F42BF99"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0EBCF96C"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02B9577D"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1B5E132E"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03128B1B"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135,52</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796F488C"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135,39</w:t>
            </w:r>
          </w:p>
        </w:tc>
      </w:tr>
      <w:tr w:rsidR="00FC7E7C" w:rsidRPr="007D16F1" w14:paraId="6C9CC473"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384E1B37"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P.40650.1.01</w:t>
            </w:r>
            <w:proofErr w:type="spellEnd"/>
          </w:p>
        </w:tc>
        <w:tc>
          <w:tcPr>
            <w:tcW w:w="4396" w:type="dxa"/>
            <w:tcBorders>
              <w:top w:val="nil"/>
              <w:left w:val="nil"/>
              <w:bottom w:val="single" w:sz="4" w:space="0" w:color="auto"/>
              <w:right w:val="single" w:sz="4" w:space="0" w:color="auto"/>
            </w:tcBorders>
            <w:shd w:val="clear" w:color="auto" w:fill="auto"/>
            <w:noWrap/>
            <w:hideMark/>
          </w:tcPr>
          <w:p w14:paraId="2776DF1B"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roofErr w:type="spellStart"/>
            <w:r w:rsidRPr="007D16F1">
              <w:rPr>
                <w:sz w:val="16"/>
                <w:szCs w:val="16"/>
                <w:lang w:val="ru-RU"/>
              </w:rPr>
              <w:t>CV</w:t>
            </w:r>
            <w:proofErr w:type="spellEnd"/>
            <w:r w:rsidRPr="007D16F1">
              <w:rPr>
                <w:sz w:val="16"/>
                <w:szCs w:val="16"/>
                <w:lang w:val="ru-RU"/>
              </w:rPr>
              <w:t xml:space="preserve"> </w:t>
            </w:r>
            <w:proofErr w:type="spellStart"/>
            <w:r w:rsidRPr="007D16F1">
              <w:rPr>
                <w:sz w:val="16"/>
                <w:szCs w:val="16"/>
                <w:lang w:val="ru-RU"/>
              </w:rPr>
              <w:t>TRA</w:t>
            </w:r>
            <w:proofErr w:type="spellEnd"/>
            <w:r w:rsidRPr="007D16F1">
              <w:rPr>
                <w:sz w:val="16"/>
                <w:szCs w:val="16"/>
                <w:lang w:val="ru-RU"/>
              </w:rPr>
              <w:t xml:space="preserve"> ОАЭ − Форум МСЭ по ИКТ</w:t>
            </w:r>
          </w:p>
        </w:tc>
        <w:tc>
          <w:tcPr>
            <w:tcW w:w="1133" w:type="dxa"/>
            <w:tcBorders>
              <w:top w:val="nil"/>
              <w:left w:val="nil"/>
              <w:bottom w:val="single" w:sz="4" w:space="0" w:color="auto"/>
              <w:right w:val="single" w:sz="4" w:space="0" w:color="auto"/>
            </w:tcBorders>
            <w:shd w:val="clear" w:color="auto" w:fill="auto"/>
            <w:noWrap/>
            <w:hideMark/>
          </w:tcPr>
          <w:p w14:paraId="1659C549"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7D16F1">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0CF23706"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15 231,85</w:t>
            </w:r>
          </w:p>
        </w:tc>
        <w:tc>
          <w:tcPr>
            <w:tcW w:w="1134" w:type="dxa"/>
            <w:tcBorders>
              <w:top w:val="nil"/>
              <w:left w:val="nil"/>
              <w:bottom w:val="single" w:sz="4" w:space="0" w:color="auto"/>
              <w:right w:val="single" w:sz="4" w:space="0" w:color="auto"/>
            </w:tcBorders>
            <w:shd w:val="clear" w:color="auto" w:fill="auto"/>
            <w:noWrap/>
            <w:vAlign w:val="bottom"/>
            <w:hideMark/>
          </w:tcPr>
          <w:p w14:paraId="433588D1"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77CE9722"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4B88F20E"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5FBAE2EB"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1FA0376D"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15 231,85</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607B1335"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15 217,11</w:t>
            </w:r>
          </w:p>
        </w:tc>
      </w:tr>
      <w:tr w:rsidR="00FC7E7C" w:rsidRPr="007D16F1" w14:paraId="6BE3782D"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552954B4"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P.40655.1.01</w:t>
            </w:r>
            <w:proofErr w:type="spellEnd"/>
          </w:p>
        </w:tc>
        <w:tc>
          <w:tcPr>
            <w:tcW w:w="4396" w:type="dxa"/>
            <w:tcBorders>
              <w:top w:val="nil"/>
              <w:left w:val="nil"/>
              <w:bottom w:val="single" w:sz="4" w:space="0" w:color="auto"/>
              <w:right w:val="single" w:sz="4" w:space="0" w:color="auto"/>
            </w:tcBorders>
            <w:shd w:val="clear" w:color="auto" w:fill="auto"/>
            <w:noWrap/>
            <w:hideMark/>
          </w:tcPr>
          <w:p w14:paraId="2DA37102"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roofErr w:type="spellStart"/>
            <w:r w:rsidRPr="007D16F1">
              <w:rPr>
                <w:sz w:val="16"/>
                <w:szCs w:val="16"/>
                <w:lang w:val="ru-RU"/>
              </w:rPr>
              <w:t>CV</w:t>
            </w:r>
            <w:proofErr w:type="spellEnd"/>
            <w:r w:rsidRPr="007D16F1">
              <w:rPr>
                <w:sz w:val="16"/>
                <w:szCs w:val="16"/>
                <w:lang w:val="ru-RU"/>
              </w:rPr>
              <w:t xml:space="preserve"> </w:t>
            </w:r>
            <w:proofErr w:type="spellStart"/>
            <w:r w:rsidRPr="007D16F1">
              <w:rPr>
                <w:sz w:val="16"/>
                <w:szCs w:val="16"/>
                <w:lang w:val="ru-RU"/>
              </w:rPr>
              <w:t>Forum</w:t>
            </w:r>
            <w:proofErr w:type="spellEnd"/>
            <w:r w:rsidRPr="007D16F1">
              <w:rPr>
                <w:sz w:val="16"/>
                <w:szCs w:val="16"/>
                <w:lang w:val="ru-RU"/>
              </w:rPr>
              <w:t xml:space="preserve"> </w:t>
            </w:r>
            <w:proofErr w:type="spellStart"/>
            <w:r w:rsidRPr="007D16F1">
              <w:rPr>
                <w:sz w:val="16"/>
                <w:szCs w:val="16"/>
                <w:lang w:val="ru-RU"/>
              </w:rPr>
              <w:t>Global</w:t>
            </w:r>
            <w:proofErr w:type="spellEnd"/>
            <w:r w:rsidRPr="007D16F1">
              <w:rPr>
                <w:sz w:val="16"/>
                <w:szCs w:val="16"/>
                <w:lang w:val="ru-RU"/>
              </w:rPr>
              <w:t xml:space="preserve"> − семинар-практикум для региона арабских государств</w:t>
            </w:r>
          </w:p>
        </w:tc>
        <w:tc>
          <w:tcPr>
            <w:tcW w:w="1133" w:type="dxa"/>
            <w:tcBorders>
              <w:top w:val="nil"/>
              <w:left w:val="nil"/>
              <w:bottom w:val="single" w:sz="4" w:space="0" w:color="auto"/>
              <w:right w:val="single" w:sz="4" w:space="0" w:color="auto"/>
            </w:tcBorders>
            <w:shd w:val="clear" w:color="auto" w:fill="auto"/>
            <w:noWrap/>
            <w:hideMark/>
          </w:tcPr>
          <w:p w14:paraId="7233179D"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7D16F1">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2D1DE396"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5 317,50</w:t>
            </w:r>
          </w:p>
        </w:tc>
        <w:tc>
          <w:tcPr>
            <w:tcW w:w="1134" w:type="dxa"/>
            <w:tcBorders>
              <w:top w:val="nil"/>
              <w:left w:val="nil"/>
              <w:bottom w:val="single" w:sz="4" w:space="0" w:color="auto"/>
              <w:right w:val="single" w:sz="4" w:space="0" w:color="auto"/>
            </w:tcBorders>
            <w:shd w:val="clear" w:color="auto" w:fill="auto"/>
            <w:noWrap/>
            <w:vAlign w:val="bottom"/>
            <w:hideMark/>
          </w:tcPr>
          <w:p w14:paraId="6EB0CD94"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0FCB89AD"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0E6D5C56"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147C0259"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7472BF29"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5 317,50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711C75E3"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5 312,35</w:t>
            </w:r>
          </w:p>
        </w:tc>
      </w:tr>
      <w:tr w:rsidR="00FC7E7C" w:rsidRPr="007D16F1" w14:paraId="4F2DDE98"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10865A26"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P.40671.1.01</w:t>
            </w:r>
            <w:proofErr w:type="spellEnd"/>
          </w:p>
        </w:tc>
        <w:tc>
          <w:tcPr>
            <w:tcW w:w="4396" w:type="dxa"/>
            <w:tcBorders>
              <w:top w:val="nil"/>
              <w:left w:val="nil"/>
              <w:bottom w:val="single" w:sz="4" w:space="0" w:color="auto"/>
              <w:right w:val="single" w:sz="4" w:space="0" w:color="auto"/>
            </w:tcBorders>
            <w:shd w:val="clear" w:color="auto" w:fill="auto"/>
            <w:noWrap/>
            <w:hideMark/>
          </w:tcPr>
          <w:p w14:paraId="0D3D2AC4"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roofErr w:type="spellStart"/>
            <w:r w:rsidRPr="007D16F1">
              <w:rPr>
                <w:sz w:val="16"/>
                <w:szCs w:val="16"/>
                <w:lang w:val="ru-RU"/>
              </w:rPr>
              <w:t>CV</w:t>
            </w:r>
            <w:proofErr w:type="spellEnd"/>
            <w:r w:rsidRPr="007D16F1">
              <w:rPr>
                <w:sz w:val="16"/>
                <w:szCs w:val="16"/>
                <w:lang w:val="ru-RU"/>
              </w:rPr>
              <w:t xml:space="preserve"> </w:t>
            </w:r>
            <w:proofErr w:type="spellStart"/>
            <w:r w:rsidRPr="007D16F1">
              <w:rPr>
                <w:sz w:val="16"/>
                <w:szCs w:val="16"/>
                <w:lang w:val="ru-RU"/>
              </w:rPr>
              <w:t>VEON</w:t>
            </w:r>
            <w:proofErr w:type="spellEnd"/>
            <w:r w:rsidRPr="007D16F1">
              <w:rPr>
                <w:sz w:val="16"/>
                <w:szCs w:val="16"/>
                <w:lang w:val="ru-RU"/>
              </w:rPr>
              <w:t xml:space="preserve"> − Региональная инициатива для СНГ, </w:t>
            </w:r>
            <w:proofErr w:type="spellStart"/>
            <w:r w:rsidRPr="007D16F1">
              <w:rPr>
                <w:sz w:val="16"/>
                <w:szCs w:val="16"/>
                <w:lang w:val="ru-RU"/>
              </w:rPr>
              <w:t>Ext</w:t>
            </w:r>
            <w:proofErr w:type="spellEnd"/>
            <w:r w:rsidRPr="007D16F1">
              <w:rPr>
                <w:sz w:val="16"/>
                <w:szCs w:val="16"/>
                <w:lang w:val="ru-RU"/>
              </w:rPr>
              <w:t>. 1</w:t>
            </w:r>
          </w:p>
        </w:tc>
        <w:tc>
          <w:tcPr>
            <w:tcW w:w="1133" w:type="dxa"/>
            <w:tcBorders>
              <w:top w:val="nil"/>
              <w:left w:val="nil"/>
              <w:bottom w:val="single" w:sz="4" w:space="0" w:color="auto"/>
              <w:right w:val="single" w:sz="4" w:space="0" w:color="auto"/>
            </w:tcBorders>
            <w:shd w:val="clear" w:color="auto" w:fill="auto"/>
            <w:noWrap/>
            <w:hideMark/>
          </w:tcPr>
          <w:p w14:paraId="7E9E5533"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7D16F1">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1B3787FB"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1 052,25</w:t>
            </w:r>
          </w:p>
        </w:tc>
        <w:tc>
          <w:tcPr>
            <w:tcW w:w="1134" w:type="dxa"/>
            <w:tcBorders>
              <w:top w:val="nil"/>
              <w:left w:val="nil"/>
              <w:bottom w:val="single" w:sz="4" w:space="0" w:color="auto"/>
              <w:right w:val="single" w:sz="4" w:space="0" w:color="auto"/>
            </w:tcBorders>
            <w:shd w:val="clear" w:color="auto" w:fill="auto"/>
            <w:noWrap/>
            <w:vAlign w:val="bottom"/>
            <w:hideMark/>
          </w:tcPr>
          <w:p w14:paraId="3C6864CD"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0BEFE44B"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0D15C03B"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167C46A4"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−7 480,00</w:t>
            </w:r>
          </w:p>
        </w:tc>
        <w:tc>
          <w:tcPr>
            <w:tcW w:w="1218" w:type="dxa"/>
            <w:tcBorders>
              <w:top w:val="nil"/>
              <w:left w:val="nil"/>
              <w:bottom w:val="single" w:sz="4" w:space="0" w:color="auto"/>
              <w:right w:val="nil"/>
            </w:tcBorders>
            <w:shd w:val="clear" w:color="auto" w:fill="auto"/>
            <w:noWrap/>
            <w:vAlign w:val="bottom"/>
            <w:hideMark/>
          </w:tcPr>
          <w:p w14:paraId="38AEC5B0"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8 532,25</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23E2CF0D"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8 523,99</w:t>
            </w:r>
          </w:p>
        </w:tc>
      </w:tr>
      <w:tr w:rsidR="00FC7E7C" w:rsidRPr="007D16F1" w14:paraId="70736F4E"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2DC141E4"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P.40674.1.01</w:t>
            </w:r>
            <w:proofErr w:type="spellEnd"/>
          </w:p>
        </w:tc>
        <w:tc>
          <w:tcPr>
            <w:tcW w:w="4396" w:type="dxa"/>
            <w:tcBorders>
              <w:top w:val="nil"/>
              <w:left w:val="nil"/>
              <w:bottom w:val="single" w:sz="4" w:space="0" w:color="auto"/>
              <w:right w:val="single" w:sz="4" w:space="0" w:color="auto"/>
            </w:tcBorders>
            <w:shd w:val="clear" w:color="auto" w:fill="auto"/>
            <w:noWrap/>
            <w:hideMark/>
          </w:tcPr>
          <w:p w14:paraId="6A09850B"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roofErr w:type="spellStart"/>
            <w:r w:rsidRPr="007D16F1">
              <w:rPr>
                <w:sz w:val="16"/>
                <w:szCs w:val="16"/>
                <w:lang w:val="ru-RU"/>
              </w:rPr>
              <w:t>CV</w:t>
            </w:r>
            <w:proofErr w:type="spellEnd"/>
            <w:r w:rsidRPr="007D16F1">
              <w:rPr>
                <w:sz w:val="16"/>
                <w:szCs w:val="16"/>
                <w:lang w:val="ru-RU"/>
              </w:rPr>
              <w:t xml:space="preserve"> 25-</w:t>
            </w:r>
            <w:proofErr w:type="spellStart"/>
            <w:r w:rsidRPr="007D16F1">
              <w:rPr>
                <w:sz w:val="16"/>
                <w:szCs w:val="16"/>
                <w:lang w:val="ru-RU"/>
              </w:rPr>
              <w:t>летие</w:t>
            </w:r>
            <w:proofErr w:type="spellEnd"/>
            <w:r w:rsidRPr="007D16F1">
              <w:rPr>
                <w:sz w:val="16"/>
                <w:szCs w:val="16"/>
                <w:lang w:val="ru-RU"/>
              </w:rPr>
              <w:t xml:space="preserve"> МСЭ-D, </w:t>
            </w:r>
            <w:proofErr w:type="spellStart"/>
            <w:r w:rsidRPr="007D16F1">
              <w:rPr>
                <w:sz w:val="16"/>
                <w:szCs w:val="16"/>
                <w:lang w:val="ru-RU"/>
              </w:rPr>
              <w:t>Ext</w:t>
            </w:r>
            <w:proofErr w:type="spellEnd"/>
            <w:r w:rsidRPr="007D16F1">
              <w:rPr>
                <w:sz w:val="16"/>
                <w:szCs w:val="16"/>
                <w:lang w:val="ru-RU"/>
              </w:rPr>
              <w:t>. 1</w:t>
            </w:r>
          </w:p>
        </w:tc>
        <w:tc>
          <w:tcPr>
            <w:tcW w:w="1133" w:type="dxa"/>
            <w:tcBorders>
              <w:top w:val="nil"/>
              <w:left w:val="nil"/>
              <w:bottom w:val="single" w:sz="4" w:space="0" w:color="auto"/>
              <w:right w:val="single" w:sz="4" w:space="0" w:color="auto"/>
            </w:tcBorders>
            <w:shd w:val="clear" w:color="auto" w:fill="auto"/>
            <w:noWrap/>
            <w:hideMark/>
          </w:tcPr>
          <w:p w14:paraId="0A41E033"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7D16F1">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1C42B8E8"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241 551,10</w:t>
            </w:r>
          </w:p>
        </w:tc>
        <w:tc>
          <w:tcPr>
            <w:tcW w:w="1134" w:type="dxa"/>
            <w:tcBorders>
              <w:top w:val="nil"/>
              <w:left w:val="nil"/>
              <w:bottom w:val="single" w:sz="4" w:space="0" w:color="auto"/>
              <w:right w:val="single" w:sz="4" w:space="0" w:color="auto"/>
            </w:tcBorders>
            <w:shd w:val="clear" w:color="auto" w:fill="auto"/>
            <w:noWrap/>
            <w:vAlign w:val="bottom"/>
            <w:hideMark/>
          </w:tcPr>
          <w:p w14:paraId="46BC4E7C"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411BB959"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5FA25E0D"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−164 838,56</w:t>
            </w:r>
          </w:p>
        </w:tc>
        <w:tc>
          <w:tcPr>
            <w:tcW w:w="1091" w:type="dxa"/>
            <w:tcBorders>
              <w:top w:val="nil"/>
              <w:left w:val="nil"/>
              <w:bottom w:val="single" w:sz="4" w:space="0" w:color="auto"/>
              <w:right w:val="single" w:sz="4" w:space="0" w:color="auto"/>
            </w:tcBorders>
            <w:shd w:val="clear" w:color="auto" w:fill="auto"/>
            <w:noWrap/>
            <w:vAlign w:val="bottom"/>
            <w:hideMark/>
          </w:tcPr>
          <w:p w14:paraId="72FF06F0"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3CBA2CCF"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76 712,54</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4D55D259"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76 638,28</w:t>
            </w:r>
          </w:p>
        </w:tc>
      </w:tr>
      <w:tr w:rsidR="00FC7E7C" w:rsidRPr="007D16F1" w14:paraId="262F548D"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1781EE69"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P.40679.1.01</w:t>
            </w:r>
            <w:proofErr w:type="spellEnd"/>
          </w:p>
        </w:tc>
        <w:tc>
          <w:tcPr>
            <w:tcW w:w="4396" w:type="dxa"/>
            <w:tcBorders>
              <w:top w:val="nil"/>
              <w:left w:val="nil"/>
              <w:bottom w:val="single" w:sz="4" w:space="0" w:color="auto"/>
              <w:right w:val="single" w:sz="4" w:space="0" w:color="auto"/>
            </w:tcBorders>
            <w:shd w:val="clear" w:color="auto" w:fill="auto"/>
            <w:noWrap/>
            <w:hideMark/>
          </w:tcPr>
          <w:p w14:paraId="6EA3FB59"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roofErr w:type="spellStart"/>
            <w:r w:rsidRPr="007D16F1">
              <w:rPr>
                <w:sz w:val="16"/>
                <w:szCs w:val="16"/>
                <w:lang w:val="ru-RU"/>
              </w:rPr>
              <w:t>CV</w:t>
            </w:r>
            <w:proofErr w:type="spellEnd"/>
            <w:r w:rsidRPr="007D16F1">
              <w:rPr>
                <w:sz w:val="16"/>
                <w:szCs w:val="16"/>
                <w:lang w:val="ru-RU"/>
              </w:rPr>
              <w:t xml:space="preserve"> </w:t>
            </w:r>
            <w:proofErr w:type="spellStart"/>
            <w:r w:rsidRPr="007D16F1">
              <w:rPr>
                <w:sz w:val="16"/>
                <w:szCs w:val="16"/>
                <w:lang w:val="ru-RU"/>
              </w:rPr>
              <w:t>ESOA</w:t>
            </w:r>
            <w:proofErr w:type="spellEnd"/>
            <w:r w:rsidRPr="007D16F1">
              <w:rPr>
                <w:sz w:val="16"/>
                <w:szCs w:val="16"/>
                <w:lang w:val="ru-RU"/>
              </w:rPr>
              <w:t xml:space="preserve"> − ГСР-2017 г., </w:t>
            </w:r>
            <w:proofErr w:type="spellStart"/>
            <w:r w:rsidRPr="007D16F1">
              <w:rPr>
                <w:sz w:val="16"/>
                <w:szCs w:val="16"/>
                <w:lang w:val="ru-RU"/>
              </w:rPr>
              <w:t>Ext</w:t>
            </w:r>
            <w:proofErr w:type="spellEnd"/>
            <w:r w:rsidRPr="007D16F1">
              <w:rPr>
                <w:sz w:val="16"/>
                <w:szCs w:val="16"/>
                <w:lang w:val="ru-RU"/>
              </w:rPr>
              <w:t>. 1</w:t>
            </w:r>
          </w:p>
        </w:tc>
        <w:tc>
          <w:tcPr>
            <w:tcW w:w="1133" w:type="dxa"/>
            <w:tcBorders>
              <w:top w:val="nil"/>
              <w:left w:val="nil"/>
              <w:bottom w:val="single" w:sz="4" w:space="0" w:color="auto"/>
              <w:right w:val="single" w:sz="4" w:space="0" w:color="auto"/>
            </w:tcBorders>
            <w:shd w:val="clear" w:color="auto" w:fill="auto"/>
            <w:noWrap/>
            <w:hideMark/>
          </w:tcPr>
          <w:p w14:paraId="23EE70EE"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7D16F1">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0D6F2E02"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9 250,00</w:t>
            </w:r>
          </w:p>
        </w:tc>
        <w:tc>
          <w:tcPr>
            <w:tcW w:w="1134" w:type="dxa"/>
            <w:tcBorders>
              <w:top w:val="nil"/>
              <w:left w:val="nil"/>
              <w:bottom w:val="single" w:sz="4" w:space="0" w:color="auto"/>
              <w:right w:val="single" w:sz="4" w:space="0" w:color="auto"/>
            </w:tcBorders>
            <w:shd w:val="clear" w:color="auto" w:fill="auto"/>
            <w:noWrap/>
            <w:vAlign w:val="bottom"/>
            <w:hideMark/>
          </w:tcPr>
          <w:p w14:paraId="7D44CA81"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5319B784"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1CA21826"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11853170"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3DC6620A"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9 250,00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7EABF6FD"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9 241,05</w:t>
            </w:r>
          </w:p>
        </w:tc>
      </w:tr>
      <w:tr w:rsidR="00FC7E7C" w:rsidRPr="007D16F1" w14:paraId="15D463BA"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00CB7CD1"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P.40680.1.01</w:t>
            </w:r>
            <w:proofErr w:type="spellEnd"/>
          </w:p>
        </w:tc>
        <w:tc>
          <w:tcPr>
            <w:tcW w:w="4396" w:type="dxa"/>
            <w:tcBorders>
              <w:top w:val="nil"/>
              <w:left w:val="nil"/>
              <w:bottom w:val="single" w:sz="4" w:space="0" w:color="auto"/>
              <w:right w:val="single" w:sz="4" w:space="0" w:color="auto"/>
            </w:tcBorders>
            <w:shd w:val="clear" w:color="auto" w:fill="auto"/>
            <w:noWrap/>
            <w:hideMark/>
          </w:tcPr>
          <w:p w14:paraId="19801E5E"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roofErr w:type="spellStart"/>
            <w:r w:rsidRPr="007D16F1">
              <w:rPr>
                <w:sz w:val="16"/>
                <w:szCs w:val="16"/>
                <w:lang w:val="ru-RU"/>
              </w:rPr>
              <w:t>CV</w:t>
            </w:r>
            <w:proofErr w:type="spellEnd"/>
            <w:r w:rsidRPr="007D16F1">
              <w:rPr>
                <w:sz w:val="16"/>
                <w:szCs w:val="16"/>
                <w:lang w:val="ru-RU"/>
              </w:rPr>
              <w:t xml:space="preserve"> проведение ВКРЭ-17, </w:t>
            </w:r>
            <w:proofErr w:type="spellStart"/>
            <w:r w:rsidRPr="007D16F1">
              <w:rPr>
                <w:sz w:val="16"/>
                <w:szCs w:val="16"/>
                <w:lang w:val="ru-RU"/>
              </w:rPr>
              <w:t>Ext</w:t>
            </w:r>
            <w:proofErr w:type="spellEnd"/>
            <w:r w:rsidRPr="007D16F1">
              <w:rPr>
                <w:sz w:val="16"/>
                <w:szCs w:val="16"/>
                <w:lang w:val="ru-RU"/>
              </w:rPr>
              <w:t>. 1</w:t>
            </w:r>
          </w:p>
        </w:tc>
        <w:tc>
          <w:tcPr>
            <w:tcW w:w="1133" w:type="dxa"/>
            <w:tcBorders>
              <w:top w:val="nil"/>
              <w:left w:val="nil"/>
              <w:bottom w:val="single" w:sz="4" w:space="0" w:color="auto"/>
              <w:right w:val="single" w:sz="4" w:space="0" w:color="auto"/>
            </w:tcBorders>
            <w:shd w:val="clear" w:color="auto" w:fill="auto"/>
            <w:noWrap/>
            <w:hideMark/>
          </w:tcPr>
          <w:p w14:paraId="6319B7B7"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7D16F1">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6CA9DC54"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31 676,04</w:t>
            </w:r>
          </w:p>
        </w:tc>
        <w:tc>
          <w:tcPr>
            <w:tcW w:w="1134" w:type="dxa"/>
            <w:tcBorders>
              <w:top w:val="nil"/>
              <w:left w:val="nil"/>
              <w:bottom w:val="single" w:sz="4" w:space="0" w:color="auto"/>
              <w:right w:val="single" w:sz="4" w:space="0" w:color="auto"/>
            </w:tcBorders>
            <w:shd w:val="clear" w:color="auto" w:fill="auto"/>
            <w:noWrap/>
            <w:vAlign w:val="bottom"/>
            <w:hideMark/>
          </w:tcPr>
          <w:p w14:paraId="4B7679CD"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1B2B8DE8"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70EFCE5A"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3ACC4111"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48E8F215"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31 676,04</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2B9BDF5B"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31 645,38</w:t>
            </w:r>
          </w:p>
        </w:tc>
      </w:tr>
      <w:tr w:rsidR="00FC7E7C" w:rsidRPr="007D16F1" w14:paraId="5135521E"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10029CDB"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P.40682.1.01</w:t>
            </w:r>
            <w:proofErr w:type="spellEnd"/>
          </w:p>
        </w:tc>
        <w:tc>
          <w:tcPr>
            <w:tcW w:w="4396" w:type="dxa"/>
            <w:tcBorders>
              <w:top w:val="nil"/>
              <w:left w:val="nil"/>
              <w:bottom w:val="single" w:sz="4" w:space="0" w:color="auto"/>
              <w:right w:val="single" w:sz="4" w:space="0" w:color="auto"/>
            </w:tcBorders>
            <w:shd w:val="clear" w:color="auto" w:fill="auto"/>
            <w:noWrap/>
            <w:hideMark/>
          </w:tcPr>
          <w:p w14:paraId="4F483F92"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roofErr w:type="spellStart"/>
            <w:r w:rsidRPr="007D16F1">
              <w:rPr>
                <w:sz w:val="16"/>
                <w:szCs w:val="16"/>
                <w:lang w:val="ru-RU"/>
              </w:rPr>
              <w:t>CV</w:t>
            </w:r>
            <w:proofErr w:type="spellEnd"/>
            <w:r w:rsidRPr="007D16F1">
              <w:rPr>
                <w:sz w:val="16"/>
                <w:szCs w:val="16"/>
                <w:lang w:val="ru-RU"/>
              </w:rPr>
              <w:t xml:space="preserve"> Пусан − Форум молодых лидеров в сфере ИКТ, </w:t>
            </w:r>
            <w:proofErr w:type="spellStart"/>
            <w:r w:rsidRPr="007D16F1">
              <w:rPr>
                <w:sz w:val="16"/>
                <w:szCs w:val="16"/>
                <w:lang w:val="ru-RU"/>
              </w:rPr>
              <w:t>Ext</w:t>
            </w:r>
            <w:proofErr w:type="spellEnd"/>
            <w:r w:rsidRPr="007D16F1">
              <w:rPr>
                <w:sz w:val="16"/>
                <w:szCs w:val="16"/>
                <w:lang w:val="ru-RU"/>
              </w:rPr>
              <w:t>. 1</w:t>
            </w:r>
          </w:p>
        </w:tc>
        <w:tc>
          <w:tcPr>
            <w:tcW w:w="1133" w:type="dxa"/>
            <w:tcBorders>
              <w:top w:val="nil"/>
              <w:left w:val="nil"/>
              <w:bottom w:val="single" w:sz="4" w:space="0" w:color="auto"/>
              <w:right w:val="single" w:sz="4" w:space="0" w:color="auto"/>
            </w:tcBorders>
            <w:shd w:val="clear" w:color="auto" w:fill="auto"/>
            <w:noWrap/>
            <w:hideMark/>
          </w:tcPr>
          <w:p w14:paraId="21BB9EDB"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7D16F1">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35C9F0BB"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114,45</w:t>
            </w:r>
          </w:p>
        </w:tc>
        <w:tc>
          <w:tcPr>
            <w:tcW w:w="1134" w:type="dxa"/>
            <w:tcBorders>
              <w:top w:val="nil"/>
              <w:left w:val="nil"/>
              <w:bottom w:val="single" w:sz="4" w:space="0" w:color="auto"/>
              <w:right w:val="single" w:sz="4" w:space="0" w:color="auto"/>
            </w:tcBorders>
            <w:shd w:val="clear" w:color="auto" w:fill="auto"/>
            <w:noWrap/>
            <w:vAlign w:val="bottom"/>
            <w:hideMark/>
          </w:tcPr>
          <w:p w14:paraId="1F25001D"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69822BA1"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41D0AA30"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7D1DC016"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795F0539"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114,45</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4D585803"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114,34</w:t>
            </w:r>
          </w:p>
        </w:tc>
      </w:tr>
      <w:tr w:rsidR="00FC7E7C" w:rsidRPr="007D16F1" w14:paraId="75D23B54"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059C1960"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P.40705.1.01</w:t>
            </w:r>
            <w:proofErr w:type="spellEnd"/>
          </w:p>
        </w:tc>
        <w:tc>
          <w:tcPr>
            <w:tcW w:w="4396" w:type="dxa"/>
            <w:tcBorders>
              <w:top w:val="nil"/>
              <w:left w:val="nil"/>
              <w:bottom w:val="single" w:sz="4" w:space="0" w:color="auto"/>
              <w:right w:val="single" w:sz="4" w:space="0" w:color="auto"/>
            </w:tcBorders>
            <w:shd w:val="clear" w:color="auto" w:fill="auto"/>
            <w:noWrap/>
            <w:hideMark/>
          </w:tcPr>
          <w:p w14:paraId="50862E7F"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roofErr w:type="spellStart"/>
            <w:r w:rsidRPr="007D16F1">
              <w:rPr>
                <w:sz w:val="16"/>
                <w:szCs w:val="16"/>
                <w:lang w:val="ru-RU"/>
              </w:rPr>
              <w:t>CV</w:t>
            </w:r>
            <w:proofErr w:type="spellEnd"/>
            <w:r w:rsidRPr="007D16F1">
              <w:rPr>
                <w:sz w:val="16"/>
                <w:szCs w:val="16"/>
                <w:lang w:val="ru-RU"/>
              </w:rPr>
              <w:t xml:space="preserve"> </w:t>
            </w:r>
            <w:proofErr w:type="spellStart"/>
            <w:r w:rsidRPr="007D16F1">
              <w:rPr>
                <w:sz w:val="16"/>
                <w:szCs w:val="16"/>
                <w:lang w:val="ru-RU"/>
              </w:rPr>
              <w:t>HUAWEI</w:t>
            </w:r>
            <w:proofErr w:type="spellEnd"/>
            <w:r w:rsidRPr="007D16F1">
              <w:rPr>
                <w:sz w:val="16"/>
                <w:szCs w:val="16"/>
                <w:lang w:val="ru-RU"/>
              </w:rPr>
              <w:t xml:space="preserve"> </w:t>
            </w:r>
            <w:proofErr w:type="spellStart"/>
            <w:r w:rsidRPr="007D16F1">
              <w:rPr>
                <w:sz w:val="16"/>
                <w:szCs w:val="16"/>
                <w:lang w:val="ru-RU"/>
              </w:rPr>
              <w:t>РФР-АТР</w:t>
            </w:r>
            <w:proofErr w:type="spellEnd"/>
            <w:r w:rsidRPr="007D16F1">
              <w:rPr>
                <w:sz w:val="16"/>
                <w:szCs w:val="16"/>
                <w:lang w:val="ru-RU"/>
              </w:rPr>
              <w:t xml:space="preserve"> 2018 г. </w:t>
            </w:r>
            <w:proofErr w:type="spellStart"/>
            <w:r w:rsidRPr="007D16F1">
              <w:rPr>
                <w:sz w:val="16"/>
                <w:szCs w:val="16"/>
                <w:lang w:val="ru-RU"/>
              </w:rPr>
              <w:t>Ext</w:t>
            </w:r>
            <w:proofErr w:type="spellEnd"/>
            <w:r w:rsidRPr="007D16F1">
              <w:rPr>
                <w:sz w:val="16"/>
                <w:szCs w:val="16"/>
                <w:lang w:val="ru-RU"/>
              </w:rPr>
              <w:t xml:space="preserve">. 1 </w:t>
            </w:r>
          </w:p>
        </w:tc>
        <w:tc>
          <w:tcPr>
            <w:tcW w:w="1133" w:type="dxa"/>
            <w:tcBorders>
              <w:top w:val="nil"/>
              <w:left w:val="nil"/>
              <w:bottom w:val="single" w:sz="4" w:space="0" w:color="auto"/>
              <w:right w:val="single" w:sz="4" w:space="0" w:color="auto"/>
            </w:tcBorders>
            <w:shd w:val="clear" w:color="auto" w:fill="auto"/>
            <w:noWrap/>
            <w:hideMark/>
          </w:tcPr>
          <w:p w14:paraId="46B2A7EF"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7D16F1">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4EE167F2"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3 003,91</w:t>
            </w:r>
          </w:p>
        </w:tc>
        <w:tc>
          <w:tcPr>
            <w:tcW w:w="1134" w:type="dxa"/>
            <w:tcBorders>
              <w:top w:val="nil"/>
              <w:left w:val="nil"/>
              <w:bottom w:val="single" w:sz="4" w:space="0" w:color="auto"/>
              <w:right w:val="single" w:sz="4" w:space="0" w:color="auto"/>
            </w:tcBorders>
            <w:shd w:val="clear" w:color="auto" w:fill="auto"/>
            <w:noWrap/>
            <w:vAlign w:val="bottom"/>
            <w:hideMark/>
          </w:tcPr>
          <w:p w14:paraId="385D8CE0"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77F23EAB"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235B2966"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7B4FEA85"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43E4E08F"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3 003,91</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3E87ABAF"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3 001,00</w:t>
            </w:r>
          </w:p>
        </w:tc>
      </w:tr>
      <w:tr w:rsidR="00FC7E7C" w:rsidRPr="007D16F1" w14:paraId="1601B3E7" w14:textId="77777777" w:rsidTr="00811348">
        <w:tc>
          <w:tcPr>
            <w:tcW w:w="1124" w:type="dxa"/>
            <w:tcBorders>
              <w:top w:val="nil"/>
              <w:left w:val="single" w:sz="8" w:space="0" w:color="auto"/>
              <w:bottom w:val="single" w:sz="4" w:space="0" w:color="auto"/>
              <w:right w:val="single" w:sz="4" w:space="0" w:color="auto"/>
            </w:tcBorders>
            <w:shd w:val="clear" w:color="auto" w:fill="auto"/>
            <w:noWrap/>
            <w:hideMark/>
          </w:tcPr>
          <w:p w14:paraId="1D3AEECB"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P.40706.1.01</w:t>
            </w:r>
            <w:proofErr w:type="spellEnd"/>
          </w:p>
        </w:tc>
        <w:tc>
          <w:tcPr>
            <w:tcW w:w="4396" w:type="dxa"/>
            <w:tcBorders>
              <w:top w:val="nil"/>
              <w:left w:val="nil"/>
              <w:bottom w:val="single" w:sz="4" w:space="0" w:color="auto"/>
              <w:right w:val="single" w:sz="4" w:space="0" w:color="auto"/>
            </w:tcBorders>
            <w:shd w:val="clear" w:color="auto" w:fill="auto"/>
            <w:noWrap/>
            <w:hideMark/>
          </w:tcPr>
          <w:p w14:paraId="78E79D29"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roofErr w:type="spellStart"/>
            <w:r w:rsidRPr="007D16F1">
              <w:rPr>
                <w:sz w:val="16"/>
                <w:szCs w:val="16"/>
                <w:lang w:val="ru-RU"/>
              </w:rPr>
              <w:t>CV</w:t>
            </w:r>
            <w:proofErr w:type="spellEnd"/>
            <w:r w:rsidRPr="007D16F1">
              <w:rPr>
                <w:sz w:val="16"/>
                <w:szCs w:val="16"/>
                <w:lang w:val="ru-RU"/>
              </w:rPr>
              <w:t xml:space="preserve"> </w:t>
            </w:r>
            <w:proofErr w:type="spellStart"/>
            <w:r w:rsidRPr="007D16F1">
              <w:rPr>
                <w:sz w:val="16"/>
                <w:szCs w:val="16"/>
                <w:lang w:val="ru-RU"/>
              </w:rPr>
              <w:t>ПРООН</w:t>
            </w:r>
            <w:proofErr w:type="spellEnd"/>
            <w:r w:rsidRPr="007D16F1">
              <w:rPr>
                <w:sz w:val="16"/>
                <w:szCs w:val="16"/>
                <w:lang w:val="ru-RU"/>
              </w:rPr>
              <w:t xml:space="preserve">, "Девушки в ИКТ", </w:t>
            </w:r>
            <w:proofErr w:type="spellStart"/>
            <w:r w:rsidRPr="007D16F1">
              <w:rPr>
                <w:sz w:val="16"/>
                <w:szCs w:val="16"/>
                <w:lang w:val="ru-RU"/>
              </w:rPr>
              <w:t>Аддис-Аббеба</w:t>
            </w:r>
            <w:proofErr w:type="spellEnd"/>
            <w:r w:rsidRPr="007D16F1">
              <w:rPr>
                <w:sz w:val="16"/>
                <w:szCs w:val="16"/>
                <w:lang w:val="ru-RU"/>
              </w:rPr>
              <w:t xml:space="preserve">, </w:t>
            </w:r>
            <w:proofErr w:type="spellStart"/>
            <w:r w:rsidRPr="007D16F1">
              <w:rPr>
                <w:sz w:val="16"/>
                <w:szCs w:val="16"/>
                <w:lang w:val="ru-RU"/>
              </w:rPr>
              <w:t>Ext</w:t>
            </w:r>
            <w:proofErr w:type="spellEnd"/>
            <w:r w:rsidRPr="007D16F1">
              <w:rPr>
                <w:sz w:val="16"/>
                <w:szCs w:val="16"/>
                <w:lang w:val="ru-RU"/>
              </w:rPr>
              <w:t xml:space="preserve">. 1 </w:t>
            </w:r>
          </w:p>
        </w:tc>
        <w:tc>
          <w:tcPr>
            <w:tcW w:w="1133" w:type="dxa"/>
            <w:tcBorders>
              <w:top w:val="nil"/>
              <w:left w:val="nil"/>
              <w:bottom w:val="single" w:sz="4" w:space="0" w:color="auto"/>
              <w:right w:val="single" w:sz="4" w:space="0" w:color="auto"/>
            </w:tcBorders>
            <w:shd w:val="clear" w:color="auto" w:fill="auto"/>
            <w:noWrap/>
            <w:hideMark/>
          </w:tcPr>
          <w:p w14:paraId="68852FAB"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7D16F1">
              <w:rPr>
                <w:sz w:val="16"/>
                <w:szCs w:val="16"/>
                <w:lang w:val="ru-RU"/>
              </w:rPr>
              <w:t>долл. США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882A409"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2 899,67</w:t>
            </w:r>
          </w:p>
        </w:tc>
        <w:tc>
          <w:tcPr>
            <w:tcW w:w="1134" w:type="dxa"/>
            <w:tcBorders>
              <w:top w:val="nil"/>
              <w:left w:val="nil"/>
              <w:bottom w:val="single" w:sz="4" w:space="0" w:color="auto"/>
              <w:right w:val="single" w:sz="4" w:space="0" w:color="auto"/>
            </w:tcBorders>
            <w:shd w:val="clear" w:color="auto" w:fill="auto"/>
            <w:noWrap/>
            <w:vAlign w:val="bottom"/>
            <w:hideMark/>
          </w:tcPr>
          <w:p w14:paraId="26DBE335"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5CA83E58"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3D6CAADB"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0CE37B30"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0DF99BEF"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2 899,67</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3BDFDBD8"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2 896,86</w:t>
            </w:r>
          </w:p>
        </w:tc>
      </w:tr>
      <w:tr w:rsidR="00FC7E7C" w:rsidRPr="007D16F1" w14:paraId="4DD96977" w14:textId="77777777" w:rsidTr="00811348">
        <w:tc>
          <w:tcPr>
            <w:tcW w:w="1124" w:type="dxa"/>
            <w:tcBorders>
              <w:top w:val="nil"/>
              <w:left w:val="single" w:sz="8" w:space="0" w:color="auto"/>
              <w:bottom w:val="single" w:sz="4" w:space="0" w:color="auto"/>
              <w:right w:val="single" w:sz="4" w:space="0" w:color="auto"/>
            </w:tcBorders>
            <w:shd w:val="clear" w:color="auto" w:fill="auto"/>
            <w:noWrap/>
            <w:hideMark/>
          </w:tcPr>
          <w:p w14:paraId="5A5F74DD"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P.40707.1.01</w:t>
            </w:r>
            <w:proofErr w:type="spellEnd"/>
          </w:p>
        </w:tc>
        <w:tc>
          <w:tcPr>
            <w:tcW w:w="4396" w:type="dxa"/>
            <w:tcBorders>
              <w:top w:val="nil"/>
              <w:left w:val="nil"/>
              <w:bottom w:val="single" w:sz="4" w:space="0" w:color="auto"/>
              <w:right w:val="single" w:sz="4" w:space="0" w:color="auto"/>
            </w:tcBorders>
            <w:shd w:val="clear" w:color="auto" w:fill="auto"/>
            <w:noWrap/>
            <w:hideMark/>
          </w:tcPr>
          <w:p w14:paraId="1B133B39"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 xml:space="preserve">Спонсорская поддержка, ГСР МСЭ, Женева 2018 г., </w:t>
            </w:r>
            <w:proofErr w:type="spellStart"/>
            <w:r w:rsidRPr="007D16F1">
              <w:rPr>
                <w:sz w:val="16"/>
                <w:szCs w:val="16"/>
                <w:lang w:val="ru-RU"/>
              </w:rPr>
              <w:t>Ext</w:t>
            </w:r>
            <w:proofErr w:type="spellEnd"/>
            <w:r w:rsidRPr="007D16F1">
              <w:rPr>
                <w:sz w:val="16"/>
                <w:szCs w:val="16"/>
                <w:lang w:val="ru-RU"/>
              </w:rPr>
              <w:t xml:space="preserve">. 1 </w:t>
            </w:r>
          </w:p>
        </w:tc>
        <w:tc>
          <w:tcPr>
            <w:tcW w:w="1133" w:type="dxa"/>
            <w:tcBorders>
              <w:top w:val="nil"/>
              <w:left w:val="nil"/>
              <w:bottom w:val="single" w:sz="4" w:space="0" w:color="auto"/>
              <w:right w:val="single" w:sz="4" w:space="0" w:color="auto"/>
            </w:tcBorders>
            <w:shd w:val="clear" w:color="auto" w:fill="auto"/>
            <w:noWrap/>
            <w:hideMark/>
          </w:tcPr>
          <w:p w14:paraId="4BD3B3A0"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7D16F1">
              <w:rPr>
                <w:sz w:val="16"/>
                <w:szCs w:val="16"/>
                <w:lang w:val="ru-RU"/>
              </w:rPr>
              <w:t>долл. США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39EEAA1"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12 000,00</w:t>
            </w:r>
          </w:p>
        </w:tc>
        <w:tc>
          <w:tcPr>
            <w:tcW w:w="1134" w:type="dxa"/>
            <w:tcBorders>
              <w:top w:val="nil"/>
              <w:left w:val="nil"/>
              <w:bottom w:val="single" w:sz="4" w:space="0" w:color="auto"/>
              <w:right w:val="single" w:sz="4" w:space="0" w:color="auto"/>
            </w:tcBorders>
            <w:shd w:val="clear" w:color="auto" w:fill="auto"/>
            <w:noWrap/>
            <w:vAlign w:val="bottom"/>
            <w:hideMark/>
          </w:tcPr>
          <w:p w14:paraId="529BCC5F"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3DFC46F5"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123AF4CE"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7ACE4778"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5698AF1E"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12 000,00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3A82FAB9"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11 988,38</w:t>
            </w:r>
          </w:p>
        </w:tc>
      </w:tr>
      <w:tr w:rsidR="00FC7E7C" w:rsidRPr="007D16F1" w14:paraId="1FFB19E9" w14:textId="77777777" w:rsidTr="00811348">
        <w:tc>
          <w:tcPr>
            <w:tcW w:w="1124" w:type="dxa"/>
            <w:tcBorders>
              <w:top w:val="nil"/>
              <w:left w:val="single" w:sz="8" w:space="0" w:color="auto"/>
              <w:bottom w:val="single" w:sz="4" w:space="0" w:color="auto"/>
              <w:right w:val="single" w:sz="4" w:space="0" w:color="auto"/>
            </w:tcBorders>
            <w:shd w:val="clear" w:color="auto" w:fill="auto"/>
            <w:noWrap/>
            <w:hideMark/>
          </w:tcPr>
          <w:p w14:paraId="28AFE767"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lastRenderedPageBreak/>
              <w:t>P.40708.1.01</w:t>
            </w:r>
            <w:proofErr w:type="spellEnd"/>
          </w:p>
        </w:tc>
        <w:tc>
          <w:tcPr>
            <w:tcW w:w="4396" w:type="dxa"/>
            <w:tcBorders>
              <w:top w:val="nil"/>
              <w:left w:val="nil"/>
              <w:bottom w:val="single" w:sz="4" w:space="0" w:color="auto"/>
              <w:right w:val="single" w:sz="4" w:space="0" w:color="auto"/>
            </w:tcBorders>
            <w:shd w:val="clear" w:color="auto" w:fill="auto"/>
            <w:noWrap/>
            <w:hideMark/>
          </w:tcPr>
          <w:p w14:paraId="7F4D26D7"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roofErr w:type="spellStart"/>
            <w:r w:rsidRPr="007D16F1">
              <w:rPr>
                <w:sz w:val="16"/>
                <w:szCs w:val="16"/>
                <w:lang w:val="ru-RU"/>
              </w:rPr>
              <w:t>CV</w:t>
            </w:r>
            <w:proofErr w:type="spellEnd"/>
            <w:r w:rsidRPr="007D16F1">
              <w:rPr>
                <w:sz w:val="16"/>
                <w:szCs w:val="16"/>
                <w:lang w:val="ru-RU"/>
              </w:rPr>
              <w:t xml:space="preserve"> МСЭ-</w:t>
            </w:r>
            <w:proofErr w:type="spellStart"/>
            <w:r w:rsidRPr="007D16F1">
              <w:rPr>
                <w:sz w:val="16"/>
                <w:szCs w:val="16"/>
                <w:lang w:val="ru-RU"/>
              </w:rPr>
              <w:t>ЮНЕП</w:t>
            </w:r>
            <w:proofErr w:type="spellEnd"/>
            <w:r w:rsidRPr="007D16F1">
              <w:rPr>
                <w:sz w:val="16"/>
                <w:szCs w:val="16"/>
                <w:lang w:val="ru-RU"/>
              </w:rPr>
              <w:t xml:space="preserve">, 2018 г. </w:t>
            </w:r>
            <w:proofErr w:type="spellStart"/>
            <w:r w:rsidRPr="007D16F1">
              <w:rPr>
                <w:sz w:val="16"/>
                <w:szCs w:val="16"/>
                <w:lang w:val="ru-RU"/>
              </w:rPr>
              <w:t>Ext</w:t>
            </w:r>
            <w:proofErr w:type="spellEnd"/>
            <w:r w:rsidRPr="007D16F1">
              <w:rPr>
                <w:sz w:val="16"/>
                <w:szCs w:val="16"/>
                <w:lang w:val="ru-RU"/>
              </w:rPr>
              <w:t xml:space="preserve">. 1 </w:t>
            </w:r>
          </w:p>
        </w:tc>
        <w:tc>
          <w:tcPr>
            <w:tcW w:w="1133" w:type="dxa"/>
            <w:tcBorders>
              <w:top w:val="nil"/>
              <w:left w:val="nil"/>
              <w:bottom w:val="single" w:sz="4" w:space="0" w:color="auto"/>
              <w:right w:val="single" w:sz="4" w:space="0" w:color="auto"/>
            </w:tcBorders>
            <w:shd w:val="clear" w:color="auto" w:fill="auto"/>
            <w:noWrap/>
            <w:hideMark/>
          </w:tcPr>
          <w:p w14:paraId="4DD810CC"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7D16F1">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75094456"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2 410,36</w:t>
            </w:r>
          </w:p>
        </w:tc>
        <w:tc>
          <w:tcPr>
            <w:tcW w:w="1134" w:type="dxa"/>
            <w:tcBorders>
              <w:top w:val="nil"/>
              <w:left w:val="nil"/>
              <w:bottom w:val="single" w:sz="4" w:space="0" w:color="auto"/>
              <w:right w:val="single" w:sz="4" w:space="0" w:color="auto"/>
            </w:tcBorders>
            <w:shd w:val="clear" w:color="auto" w:fill="auto"/>
            <w:noWrap/>
            <w:vAlign w:val="bottom"/>
            <w:hideMark/>
          </w:tcPr>
          <w:p w14:paraId="7F8F9C76"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43725992"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14E315E0"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66CAF210"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12B538CA"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2 410,36</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4D506337"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2 408,03</w:t>
            </w:r>
          </w:p>
        </w:tc>
      </w:tr>
      <w:tr w:rsidR="00FC7E7C" w:rsidRPr="007D16F1" w14:paraId="55B5A6A8"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7F1DCCD1"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P.40709.1.01</w:t>
            </w:r>
            <w:proofErr w:type="spellEnd"/>
          </w:p>
        </w:tc>
        <w:tc>
          <w:tcPr>
            <w:tcW w:w="4396" w:type="dxa"/>
            <w:tcBorders>
              <w:top w:val="nil"/>
              <w:left w:val="nil"/>
              <w:bottom w:val="single" w:sz="4" w:space="0" w:color="auto"/>
              <w:right w:val="single" w:sz="4" w:space="0" w:color="auto"/>
            </w:tcBorders>
            <w:shd w:val="clear" w:color="auto" w:fill="auto"/>
            <w:noWrap/>
            <w:hideMark/>
          </w:tcPr>
          <w:p w14:paraId="35477193"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 xml:space="preserve">Спонсорская поддержка </w:t>
            </w:r>
            <w:proofErr w:type="spellStart"/>
            <w:r w:rsidRPr="007D16F1">
              <w:rPr>
                <w:sz w:val="16"/>
                <w:szCs w:val="16"/>
                <w:lang w:val="ru-RU"/>
              </w:rPr>
              <w:t>RURA</w:t>
            </w:r>
            <w:proofErr w:type="spellEnd"/>
            <w:r w:rsidRPr="007D16F1">
              <w:rPr>
                <w:sz w:val="16"/>
                <w:szCs w:val="16"/>
                <w:lang w:val="ru-RU"/>
              </w:rPr>
              <w:t xml:space="preserve"> – ГСР, 2018 г., </w:t>
            </w:r>
            <w:proofErr w:type="spellStart"/>
            <w:r w:rsidRPr="007D16F1">
              <w:rPr>
                <w:sz w:val="16"/>
                <w:szCs w:val="16"/>
                <w:lang w:val="ru-RU"/>
              </w:rPr>
              <w:t>Ext</w:t>
            </w:r>
            <w:proofErr w:type="spellEnd"/>
            <w:r w:rsidRPr="007D16F1">
              <w:rPr>
                <w:sz w:val="16"/>
                <w:szCs w:val="16"/>
                <w:lang w:val="ru-RU"/>
              </w:rPr>
              <w:t xml:space="preserve">. 1 </w:t>
            </w:r>
          </w:p>
        </w:tc>
        <w:tc>
          <w:tcPr>
            <w:tcW w:w="1133" w:type="dxa"/>
            <w:tcBorders>
              <w:top w:val="nil"/>
              <w:left w:val="nil"/>
              <w:bottom w:val="single" w:sz="4" w:space="0" w:color="auto"/>
              <w:right w:val="single" w:sz="4" w:space="0" w:color="auto"/>
            </w:tcBorders>
            <w:shd w:val="clear" w:color="auto" w:fill="auto"/>
            <w:noWrap/>
            <w:hideMark/>
          </w:tcPr>
          <w:p w14:paraId="10DCF3CA"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7D16F1">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078148A1"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14 794,22</w:t>
            </w:r>
          </w:p>
        </w:tc>
        <w:tc>
          <w:tcPr>
            <w:tcW w:w="1134" w:type="dxa"/>
            <w:tcBorders>
              <w:top w:val="nil"/>
              <w:left w:val="nil"/>
              <w:bottom w:val="single" w:sz="4" w:space="0" w:color="auto"/>
              <w:right w:val="single" w:sz="4" w:space="0" w:color="auto"/>
            </w:tcBorders>
            <w:shd w:val="clear" w:color="auto" w:fill="auto"/>
            <w:noWrap/>
            <w:vAlign w:val="bottom"/>
            <w:hideMark/>
          </w:tcPr>
          <w:p w14:paraId="05CBFD77"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7DC781D0"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69CC029E"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528D638E"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1531179B"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14 794,22</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176340B2"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14 779,90</w:t>
            </w:r>
          </w:p>
        </w:tc>
      </w:tr>
      <w:tr w:rsidR="00FC7E7C" w:rsidRPr="007D16F1" w14:paraId="43EFC728"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34C76B80"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P.40711.1.01</w:t>
            </w:r>
            <w:proofErr w:type="spellEnd"/>
          </w:p>
        </w:tc>
        <w:tc>
          <w:tcPr>
            <w:tcW w:w="4396" w:type="dxa"/>
            <w:tcBorders>
              <w:top w:val="nil"/>
              <w:left w:val="nil"/>
              <w:bottom w:val="single" w:sz="4" w:space="0" w:color="auto"/>
              <w:right w:val="single" w:sz="4" w:space="0" w:color="auto"/>
            </w:tcBorders>
            <w:shd w:val="clear" w:color="auto" w:fill="auto"/>
            <w:noWrap/>
            <w:hideMark/>
          </w:tcPr>
          <w:p w14:paraId="6173D9A0"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 xml:space="preserve">Спонсорская поддержка </w:t>
            </w:r>
            <w:proofErr w:type="spellStart"/>
            <w:r w:rsidRPr="007D16F1">
              <w:rPr>
                <w:sz w:val="16"/>
                <w:szCs w:val="16"/>
                <w:lang w:val="ru-RU"/>
              </w:rPr>
              <w:t>ARCEP</w:t>
            </w:r>
            <w:proofErr w:type="spellEnd"/>
            <w:r w:rsidRPr="007D16F1">
              <w:rPr>
                <w:sz w:val="16"/>
                <w:szCs w:val="16"/>
                <w:lang w:val="ru-RU"/>
              </w:rPr>
              <w:t xml:space="preserve"> Буркина-Фасо − ГСР 201 </w:t>
            </w:r>
          </w:p>
        </w:tc>
        <w:tc>
          <w:tcPr>
            <w:tcW w:w="1133" w:type="dxa"/>
            <w:tcBorders>
              <w:top w:val="nil"/>
              <w:left w:val="nil"/>
              <w:bottom w:val="single" w:sz="4" w:space="0" w:color="auto"/>
              <w:right w:val="single" w:sz="4" w:space="0" w:color="auto"/>
            </w:tcBorders>
            <w:shd w:val="clear" w:color="auto" w:fill="auto"/>
            <w:noWrap/>
            <w:hideMark/>
          </w:tcPr>
          <w:p w14:paraId="3470BDF2"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7D16F1">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6433B930"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2 971,47</w:t>
            </w:r>
          </w:p>
        </w:tc>
        <w:tc>
          <w:tcPr>
            <w:tcW w:w="1134" w:type="dxa"/>
            <w:tcBorders>
              <w:top w:val="nil"/>
              <w:left w:val="nil"/>
              <w:bottom w:val="single" w:sz="4" w:space="0" w:color="auto"/>
              <w:right w:val="single" w:sz="4" w:space="0" w:color="auto"/>
            </w:tcBorders>
            <w:shd w:val="clear" w:color="auto" w:fill="auto"/>
            <w:noWrap/>
            <w:vAlign w:val="bottom"/>
            <w:hideMark/>
          </w:tcPr>
          <w:p w14:paraId="2F546332"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536E3933"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469530AB"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6478F379"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0F21639E"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2 971,47</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0EF76524"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2 968,59</w:t>
            </w:r>
          </w:p>
        </w:tc>
      </w:tr>
      <w:tr w:rsidR="00FC7E7C" w:rsidRPr="007D16F1" w14:paraId="3D8974B9"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60B82265"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P.40714.1.01</w:t>
            </w:r>
            <w:proofErr w:type="spellEnd"/>
          </w:p>
        </w:tc>
        <w:tc>
          <w:tcPr>
            <w:tcW w:w="4396" w:type="dxa"/>
            <w:tcBorders>
              <w:top w:val="nil"/>
              <w:left w:val="nil"/>
              <w:bottom w:val="single" w:sz="4" w:space="0" w:color="auto"/>
              <w:right w:val="single" w:sz="4" w:space="0" w:color="auto"/>
            </w:tcBorders>
            <w:shd w:val="clear" w:color="auto" w:fill="auto"/>
            <w:noWrap/>
            <w:hideMark/>
          </w:tcPr>
          <w:p w14:paraId="130C66DE"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roofErr w:type="spellStart"/>
            <w:r w:rsidRPr="007D16F1">
              <w:rPr>
                <w:sz w:val="16"/>
                <w:szCs w:val="16"/>
                <w:lang w:val="ru-RU"/>
              </w:rPr>
              <w:t>LoA</w:t>
            </w:r>
            <w:proofErr w:type="spellEnd"/>
            <w:r w:rsidRPr="007D16F1">
              <w:rPr>
                <w:sz w:val="16"/>
                <w:szCs w:val="16"/>
                <w:lang w:val="ru-RU"/>
              </w:rPr>
              <w:t xml:space="preserve"> МСЭ − </w:t>
            </w:r>
            <w:proofErr w:type="spellStart"/>
            <w:r w:rsidRPr="007D16F1">
              <w:rPr>
                <w:sz w:val="16"/>
                <w:szCs w:val="16"/>
                <w:lang w:val="ru-RU"/>
              </w:rPr>
              <w:t>MACRA</w:t>
            </w:r>
            <w:proofErr w:type="spellEnd"/>
            <w:r w:rsidRPr="007D16F1">
              <w:rPr>
                <w:sz w:val="16"/>
                <w:szCs w:val="16"/>
                <w:lang w:val="ru-RU"/>
              </w:rPr>
              <w:t xml:space="preserve"> </w:t>
            </w:r>
            <w:proofErr w:type="spellStart"/>
            <w:r w:rsidRPr="007D16F1">
              <w:rPr>
                <w:sz w:val="16"/>
                <w:szCs w:val="16"/>
                <w:lang w:val="ru-RU"/>
              </w:rPr>
              <w:t>CERT</w:t>
            </w:r>
            <w:proofErr w:type="spellEnd"/>
            <w:r w:rsidRPr="007D16F1">
              <w:rPr>
                <w:sz w:val="16"/>
                <w:szCs w:val="16"/>
                <w:lang w:val="ru-RU"/>
              </w:rPr>
              <w:t xml:space="preserve"> 2018 г.</w:t>
            </w:r>
          </w:p>
        </w:tc>
        <w:tc>
          <w:tcPr>
            <w:tcW w:w="1133" w:type="dxa"/>
            <w:tcBorders>
              <w:top w:val="nil"/>
              <w:left w:val="nil"/>
              <w:bottom w:val="single" w:sz="4" w:space="0" w:color="auto"/>
              <w:right w:val="single" w:sz="4" w:space="0" w:color="auto"/>
            </w:tcBorders>
            <w:shd w:val="clear" w:color="auto" w:fill="auto"/>
            <w:noWrap/>
            <w:hideMark/>
          </w:tcPr>
          <w:p w14:paraId="5DD314E2"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7D16F1">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05D511D3"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25 312,45</w:t>
            </w:r>
          </w:p>
        </w:tc>
        <w:tc>
          <w:tcPr>
            <w:tcW w:w="1134" w:type="dxa"/>
            <w:tcBorders>
              <w:top w:val="nil"/>
              <w:left w:val="nil"/>
              <w:bottom w:val="single" w:sz="4" w:space="0" w:color="auto"/>
              <w:right w:val="single" w:sz="4" w:space="0" w:color="auto"/>
            </w:tcBorders>
            <w:shd w:val="clear" w:color="auto" w:fill="auto"/>
            <w:noWrap/>
            <w:vAlign w:val="bottom"/>
            <w:hideMark/>
          </w:tcPr>
          <w:p w14:paraId="5A197875"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1E2F122C"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0ED8EA85"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32A99D33"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39,94</w:t>
            </w:r>
          </w:p>
        </w:tc>
        <w:tc>
          <w:tcPr>
            <w:tcW w:w="1218" w:type="dxa"/>
            <w:tcBorders>
              <w:top w:val="nil"/>
              <w:left w:val="nil"/>
              <w:bottom w:val="single" w:sz="4" w:space="0" w:color="auto"/>
              <w:right w:val="nil"/>
            </w:tcBorders>
            <w:shd w:val="clear" w:color="auto" w:fill="auto"/>
            <w:noWrap/>
            <w:vAlign w:val="bottom"/>
            <w:hideMark/>
          </w:tcPr>
          <w:p w14:paraId="30007FCD"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25 272,51</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1E339FE2"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25 248,05</w:t>
            </w:r>
          </w:p>
        </w:tc>
      </w:tr>
      <w:tr w:rsidR="00FC7E7C" w:rsidRPr="007D16F1" w14:paraId="3C769017"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5D4FABF5"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P.40715.1.01</w:t>
            </w:r>
            <w:proofErr w:type="spellEnd"/>
          </w:p>
        </w:tc>
        <w:tc>
          <w:tcPr>
            <w:tcW w:w="4396" w:type="dxa"/>
            <w:tcBorders>
              <w:top w:val="nil"/>
              <w:left w:val="nil"/>
              <w:bottom w:val="single" w:sz="4" w:space="0" w:color="auto"/>
              <w:right w:val="single" w:sz="4" w:space="0" w:color="auto"/>
            </w:tcBorders>
            <w:shd w:val="clear" w:color="auto" w:fill="auto"/>
            <w:noWrap/>
            <w:hideMark/>
          </w:tcPr>
          <w:p w14:paraId="5484AC2C"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 xml:space="preserve">Спонсорская поддержка </w:t>
            </w:r>
            <w:proofErr w:type="spellStart"/>
            <w:r w:rsidRPr="007D16F1">
              <w:rPr>
                <w:sz w:val="16"/>
                <w:szCs w:val="16"/>
                <w:lang w:val="ru-RU"/>
              </w:rPr>
              <w:t>Facebook</w:t>
            </w:r>
            <w:proofErr w:type="spellEnd"/>
            <w:r w:rsidRPr="007D16F1">
              <w:rPr>
                <w:sz w:val="16"/>
                <w:szCs w:val="16"/>
                <w:lang w:val="ru-RU"/>
              </w:rPr>
              <w:t xml:space="preserve"> − ГСР 2018 г. </w:t>
            </w:r>
          </w:p>
        </w:tc>
        <w:tc>
          <w:tcPr>
            <w:tcW w:w="1133" w:type="dxa"/>
            <w:tcBorders>
              <w:top w:val="nil"/>
              <w:left w:val="nil"/>
              <w:bottom w:val="single" w:sz="4" w:space="0" w:color="auto"/>
              <w:right w:val="single" w:sz="4" w:space="0" w:color="auto"/>
            </w:tcBorders>
            <w:shd w:val="clear" w:color="auto" w:fill="auto"/>
            <w:noWrap/>
            <w:hideMark/>
          </w:tcPr>
          <w:p w14:paraId="00CDE97B"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7D16F1">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7682D0D2"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14 737,55</w:t>
            </w:r>
          </w:p>
        </w:tc>
        <w:tc>
          <w:tcPr>
            <w:tcW w:w="1134" w:type="dxa"/>
            <w:tcBorders>
              <w:top w:val="nil"/>
              <w:left w:val="nil"/>
              <w:bottom w:val="single" w:sz="4" w:space="0" w:color="auto"/>
              <w:right w:val="single" w:sz="4" w:space="0" w:color="auto"/>
            </w:tcBorders>
            <w:shd w:val="clear" w:color="auto" w:fill="auto"/>
            <w:noWrap/>
            <w:vAlign w:val="bottom"/>
            <w:hideMark/>
          </w:tcPr>
          <w:p w14:paraId="139210E3"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659E9893"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10501D84"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6C8909D2"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604AB852"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14 737,55</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2D8E0585"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14 723,28</w:t>
            </w:r>
          </w:p>
        </w:tc>
      </w:tr>
      <w:tr w:rsidR="00FC7E7C" w:rsidRPr="007D16F1" w14:paraId="2980BEBF"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2B8294DA"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P.40716.1.01</w:t>
            </w:r>
            <w:proofErr w:type="spellEnd"/>
          </w:p>
        </w:tc>
        <w:tc>
          <w:tcPr>
            <w:tcW w:w="4396" w:type="dxa"/>
            <w:tcBorders>
              <w:top w:val="nil"/>
              <w:left w:val="nil"/>
              <w:bottom w:val="single" w:sz="4" w:space="0" w:color="auto"/>
              <w:right w:val="single" w:sz="4" w:space="0" w:color="auto"/>
            </w:tcBorders>
            <w:shd w:val="clear" w:color="auto" w:fill="auto"/>
            <w:noWrap/>
            <w:hideMark/>
          </w:tcPr>
          <w:p w14:paraId="4B954882"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 xml:space="preserve">Спонсорская поддержка </w:t>
            </w:r>
            <w:proofErr w:type="spellStart"/>
            <w:r w:rsidRPr="007D16F1">
              <w:rPr>
                <w:sz w:val="16"/>
                <w:szCs w:val="16"/>
                <w:lang w:val="ru-RU"/>
              </w:rPr>
              <w:t>Rohde</w:t>
            </w:r>
            <w:proofErr w:type="spellEnd"/>
            <w:r w:rsidRPr="007D16F1">
              <w:rPr>
                <w:sz w:val="16"/>
                <w:szCs w:val="16"/>
                <w:lang w:val="ru-RU"/>
              </w:rPr>
              <w:t xml:space="preserve"> </w:t>
            </w:r>
            <w:proofErr w:type="spellStart"/>
            <w:r w:rsidRPr="007D16F1">
              <w:rPr>
                <w:sz w:val="16"/>
                <w:szCs w:val="16"/>
                <w:lang w:val="ru-RU"/>
              </w:rPr>
              <w:t>and</w:t>
            </w:r>
            <w:proofErr w:type="spellEnd"/>
            <w:r w:rsidRPr="007D16F1">
              <w:rPr>
                <w:sz w:val="16"/>
                <w:szCs w:val="16"/>
                <w:lang w:val="ru-RU"/>
              </w:rPr>
              <w:t xml:space="preserve"> </w:t>
            </w:r>
            <w:proofErr w:type="spellStart"/>
            <w:r w:rsidRPr="007D16F1">
              <w:rPr>
                <w:sz w:val="16"/>
                <w:szCs w:val="16"/>
                <w:lang w:val="ru-RU"/>
              </w:rPr>
              <w:t>Shwartz</w:t>
            </w:r>
            <w:proofErr w:type="spellEnd"/>
            <w:r w:rsidRPr="007D16F1">
              <w:rPr>
                <w:sz w:val="16"/>
                <w:szCs w:val="16"/>
                <w:lang w:val="ru-RU"/>
              </w:rPr>
              <w:t xml:space="preserve"> − ГСР 2018 г. </w:t>
            </w:r>
          </w:p>
        </w:tc>
        <w:tc>
          <w:tcPr>
            <w:tcW w:w="1133" w:type="dxa"/>
            <w:tcBorders>
              <w:top w:val="nil"/>
              <w:left w:val="nil"/>
              <w:bottom w:val="single" w:sz="4" w:space="0" w:color="auto"/>
              <w:right w:val="single" w:sz="4" w:space="0" w:color="auto"/>
            </w:tcBorders>
            <w:shd w:val="clear" w:color="auto" w:fill="auto"/>
            <w:noWrap/>
            <w:hideMark/>
          </w:tcPr>
          <w:p w14:paraId="390B90D9"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7D16F1">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0BC0A4B6"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2 975,00</w:t>
            </w:r>
          </w:p>
        </w:tc>
        <w:tc>
          <w:tcPr>
            <w:tcW w:w="1134" w:type="dxa"/>
            <w:tcBorders>
              <w:top w:val="nil"/>
              <w:left w:val="nil"/>
              <w:bottom w:val="single" w:sz="4" w:space="0" w:color="auto"/>
              <w:right w:val="single" w:sz="4" w:space="0" w:color="auto"/>
            </w:tcBorders>
            <w:shd w:val="clear" w:color="auto" w:fill="auto"/>
            <w:noWrap/>
            <w:vAlign w:val="bottom"/>
            <w:hideMark/>
          </w:tcPr>
          <w:p w14:paraId="787B7F5A"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34D1AA77"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6A8559FD"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18DA390C"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06CB37B0"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2 975,00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3D240280"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2 972,12</w:t>
            </w:r>
          </w:p>
        </w:tc>
      </w:tr>
      <w:tr w:rsidR="00FC7E7C" w:rsidRPr="007D16F1" w14:paraId="3881A4B9"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4B225B7C"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P.40717.1.01</w:t>
            </w:r>
            <w:proofErr w:type="spellEnd"/>
          </w:p>
        </w:tc>
        <w:tc>
          <w:tcPr>
            <w:tcW w:w="4396" w:type="dxa"/>
            <w:tcBorders>
              <w:top w:val="nil"/>
              <w:left w:val="nil"/>
              <w:bottom w:val="single" w:sz="4" w:space="0" w:color="auto"/>
              <w:right w:val="single" w:sz="4" w:space="0" w:color="auto"/>
            </w:tcBorders>
            <w:shd w:val="clear" w:color="auto" w:fill="auto"/>
            <w:noWrap/>
            <w:hideMark/>
          </w:tcPr>
          <w:p w14:paraId="001C836F"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roofErr w:type="spellStart"/>
            <w:r w:rsidRPr="007D16F1">
              <w:rPr>
                <w:sz w:val="16"/>
                <w:szCs w:val="16"/>
                <w:lang w:val="ru-RU"/>
              </w:rPr>
              <w:t>CV</w:t>
            </w:r>
            <w:proofErr w:type="spellEnd"/>
            <w:r w:rsidRPr="007D16F1">
              <w:rPr>
                <w:sz w:val="16"/>
                <w:szCs w:val="16"/>
                <w:lang w:val="ru-RU"/>
              </w:rPr>
              <w:t xml:space="preserve"> </w:t>
            </w:r>
            <w:proofErr w:type="spellStart"/>
            <w:r w:rsidRPr="007D16F1">
              <w:rPr>
                <w:sz w:val="16"/>
                <w:szCs w:val="16"/>
                <w:lang w:val="ru-RU"/>
              </w:rPr>
              <w:t>LoA</w:t>
            </w:r>
            <w:proofErr w:type="spellEnd"/>
            <w:r w:rsidRPr="007D16F1">
              <w:rPr>
                <w:sz w:val="16"/>
                <w:szCs w:val="16"/>
                <w:lang w:val="ru-RU"/>
              </w:rPr>
              <w:t xml:space="preserve"> </w:t>
            </w:r>
            <w:proofErr w:type="spellStart"/>
            <w:r w:rsidRPr="007D16F1">
              <w:rPr>
                <w:sz w:val="16"/>
                <w:szCs w:val="16"/>
                <w:lang w:val="ru-RU"/>
              </w:rPr>
              <w:t>NBTC</w:t>
            </w:r>
            <w:proofErr w:type="spellEnd"/>
            <w:r w:rsidRPr="007D16F1">
              <w:rPr>
                <w:sz w:val="16"/>
                <w:szCs w:val="16"/>
                <w:lang w:val="ru-RU"/>
              </w:rPr>
              <w:t xml:space="preserve"> 2018 г.</w:t>
            </w:r>
          </w:p>
        </w:tc>
        <w:tc>
          <w:tcPr>
            <w:tcW w:w="1133" w:type="dxa"/>
            <w:tcBorders>
              <w:top w:val="nil"/>
              <w:left w:val="nil"/>
              <w:bottom w:val="single" w:sz="4" w:space="0" w:color="auto"/>
              <w:right w:val="single" w:sz="4" w:space="0" w:color="auto"/>
            </w:tcBorders>
            <w:shd w:val="clear" w:color="auto" w:fill="auto"/>
            <w:noWrap/>
            <w:hideMark/>
          </w:tcPr>
          <w:p w14:paraId="60EAF591"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7D16F1">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30DB9704"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17 024,80</w:t>
            </w:r>
          </w:p>
        </w:tc>
        <w:tc>
          <w:tcPr>
            <w:tcW w:w="1134" w:type="dxa"/>
            <w:tcBorders>
              <w:top w:val="nil"/>
              <w:left w:val="nil"/>
              <w:bottom w:val="single" w:sz="4" w:space="0" w:color="auto"/>
              <w:right w:val="single" w:sz="4" w:space="0" w:color="auto"/>
            </w:tcBorders>
            <w:shd w:val="clear" w:color="auto" w:fill="auto"/>
            <w:noWrap/>
            <w:vAlign w:val="bottom"/>
            <w:hideMark/>
          </w:tcPr>
          <w:p w14:paraId="733D466C"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10C39280"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39D7F651"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6 715,70</w:t>
            </w:r>
          </w:p>
        </w:tc>
        <w:tc>
          <w:tcPr>
            <w:tcW w:w="1091" w:type="dxa"/>
            <w:tcBorders>
              <w:top w:val="nil"/>
              <w:left w:val="nil"/>
              <w:bottom w:val="single" w:sz="4" w:space="0" w:color="auto"/>
              <w:right w:val="single" w:sz="4" w:space="0" w:color="auto"/>
            </w:tcBorders>
            <w:shd w:val="clear" w:color="auto" w:fill="auto"/>
            <w:noWrap/>
            <w:vAlign w:val="bottom"/>
            <w:hideMark/>
          </w:tcPr>
          <w:p w14:paraId="2D1155A6"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11 562,08</w:t>
            </w:r>
          </w:p>
        </w:tc>
        <w:tc>
          <w:tcPr>
            <w:tcW w:w="1218" w:type="dxa"/>
            <w:tcBorders>
              <w:top w:val="nil"/>
              <w:left w:val="nil"/>
              <w:bottom w:val="single" w:sz="4" w:space="0" w:color="auto"/>
              <w:right w:val="nil"/>
            </w:tcBorders>
            <w:shd w:val="clear" w:color="auto" w:fill="auto"/>
            <w:noWrap/>
            <w:vAlign w:val="bottom"/>
            <w:hideMark/>
          </w:tcPr>
          <w:p w14:paraId="0D0F7B14"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12 178,42</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25F16377"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12 166,63</w:t>
            </w:r>
          </w:p>
        </w:tc>
      </w:tr>
      <w:tr w:rsidR="00FC7E7C" w:rsidRPr="007D16F1" w14:paraId="7305B1E6"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60991489"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P.40720.1.01</w:t>
            </w:r>
            <w:proofErr w:type="spellEnd"/>
          </w:p>
        </w:tc>
        <w:tc>
          <w:tcPr>
            <w:tcW w:w="4396" w:type="dxa"/>
            <w:tcBorders>
              <w:top w:val="nil"/>
              <w:left w:val="nil"/>
              <w:bottom w:val="single" w:sz="4" w:space="0" w:color="auto"/>
              <w:right w:val="single" w:sz="4" w:space="0" w:color="auto"/>
            </w:tcBorders>
            <w:shd w:val="clear" w:color="auto" w:fill="auto"/>
            <w:noWrap/>
            <w:hideMark/>
          </w:tcPr>
          <w:p w14:paraId="6BB5C8F9"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 xml:space="preserve">Спонсорская поддержка </w:t>
            </w:r>
            <w:proofErr w:type="spellStart"/>
            <w:r w:rsidRPr="007D16F1">
              <w:rPr>
                <w:sz w:val="16"/>
                <w:szCs w:val="16"/>
                <w:lang w:val="ru-RU"/>
              </w:rPr>
              <w:t>MICT</w:t>
            </w:r>
            <w:proofErr w:type="spellEnd"/>
            <w:r w:rsidRPr="007D16F1">
              <w:rPr>
                <w:sz w:val="16"/>
                <w:szCs w:val="16"/>
                <w:lang w:val="ru-RU"/>
              </w:rPr>
              <w:t xml:space="preserve"> − ГСР 2018 г. </w:t>
            </w:r>
          </w:p>
        </w:tc>
        <w:tc>
          <w:tcPr>
            <w:tcW w:w="1133" w:type="dxa"/>
            <w:tcBorders>
              <w:top w:val="nil"/>
              <w:left w:val="nil"/>
              <w:bottom w:val="single" w:sz="4" w:space="0" w:color="auto"/>
              <w:right w:val="single" w:sz="4" w:space="0" w:color="auto"/>
            </w:tcBorders>
            <w:shd w:val="clear" w:color="auto" w:fill="auto"/>
            <w:noWrap/>
            <w:hideMark/>
          </w:tcPr>
          <w:p w14:paraId="37EBE64E"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7D16F1">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6FEEFCE6"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2 999,00</w:t>
            </w:r>
          </w:p>
        </w:tc>
        <w:tc>
          <w:tcPr>
            <w:tcW w:w="1134" w:type="dxa"/>
            <w:tcBorders>
              <w:top w:val="nil"/>
              <w:left w:val="nil"/>
              <w:bottom w:val="single" w:sz="4" w:space="0" w:color="auto"/>
              <w:right w:val="single" w:sz="4" w:space="0" w:color="auto"/>
            </w:tcBorders>
            <w:shd w:val="clear" w:color="auto" w:fill="auto"/>
            <w:noWrap/>
            <w:vAlign w:val="bottom"/>
            <w:hideMark/>
          </w:tcPr>
          <w:p w14:paraId="3E68F718"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5BDC3127"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2956926A"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793BBFE6"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043DE121"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2 999,00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54F26B28"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2 996,10</w:t>
            </w:r>
          </w:p>
        </w:tc>
      </w:tr>
      <w:tr w:rsidR="00FC7E7C" w:rsidRPr="007D16F1" w14:paraId="332FCD66"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3C86B2A0"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P.40721.1.01</w:t>
            </w:r>
            <w:proofErr w:type="spellEnd"/>
          </w:p>
        </w:tc>
        <w:tc>
          <w:tcPr>
            <w:tcW w:w="4396" w:type="dxa"/>
            <w:tcBorders>
              <w:top w:val="nil"/>
              <w:left w:val="nil"/>
              <w:bottom w:val="single" w:sz="4" w:space="0" w:color="auto"/>
              <w:right w:val="single" w:sz="4" w:space="0" w:color="auto"/>
            </w:tcBorders>
            <w:shd w:val="clear" w:color="auto" w:fill="auto"/>
            <w:noWrap/>
            <w:hideMark/>
          </w:tcPr>
          <w:p w14:paraId="167F7786"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 xml:space="preserve">Спонсорская поддержка </w:t>
            </w:r>
            <w:proofErr w:type="spellStart"/>
            <w:r w:rsidRPr="007D16F1">
              <w:rPr>
                <w:sz w:val="16"/>
                <w:szCs w:val="16"/>
                <w:lang w:val="ru-RU"/>
              </w:rPr>
              <w:t>GSMA</w:t>
            </w:r>
            <w:proofErr w:type="spellEnd"/>
            <w:r w:rsidRPr="007D16F1">
              <w:rPr>
                <w:sz w:val="16"/>
                <w:szCs w:val="16"/>
                <w:lang w:val="ru-RU"/>
              </w:rPr>
              <w:t xml:space="preserve"> − ГСР 2018 г. </w:t>
            </w:r>
          </w:p>
        </w:tc>
        <w:tc>
          <w:tcPr>
            <w:tcW w:w="1133" w:type="dxa"/>
            <w:tcBorders>
              <w:top w:val="nil"/>
              <w:left w:val="nil"/>
              <w:bottom w:val="single" w:sz="4" w:space="0" w:color="auto"/>
              <w:right w:val="single" w:sz="4" w:space="0" w:color="auto"/>
            </w:tcBorders>
            <w:shd w:val="clear" w:color="auto" w:fill="auto"/>
            <w:noWrap/>
            <w:hideMark/>
          </w:tcPr>
          <w:p w14:paraId="33190987"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7D16F1">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628F3C35"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15 000,00</w:t>
            </w:r>
          </w:p>
        </w:tc>
        <w:tc>
          <w:tcPr>
            <w:tcW w:w="1134" w:type="dxa"/>
            <w:tcBorders>
              <w:top w:val="nil"/>
              <w:left w:val="nil"/>
              <w:bottom w:val="single" w:sz="4" w:space="0" w:color="auto"/>
              <w:right w:val="single" w:sz="4" w:space="0" w:color="auto"/>
            </w:tcBorders>
            <w:shd w:val="clear" w:color="auto" w:fill="auto"/>
            <w:noWrap/>
            <w:vAlign w:val="bottom"/>
            <w:hideMark/>
          </w:tcPr>
          <w:p w14:paraId="2C05B7FD"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72702C9D"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546C7CB8"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60F97815"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5D80A447"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15 000,00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2B2B3227"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14 985,48</w:t>
            </w:r>
          </w:p>
        </w:tc>
      </w:tr>
      <w:tr w:rsidR="00FC7E7C" w:rsidRPr="007D16F1" w14:paraId="7D97F4C5"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4BE7839E"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P.40721.1.02</w:t>
            </w:r>
            <w:proofErr w:type="spellEnd"/>
          </w:p>
        </w:tc>
        <w:tc>
          <w:tcPr>
            <w:tcW w:w="4396" w:type="dxa"/>
            <w:tcBorders>
              <w:top w:val="nil"/>
              <w:left w:val="nil"/>
              <w:bottom w:val="single" w:sz="4" w:space="0" w:color="auto"/>
              <w:right w:val="single" w:sz="4" w:space="0" w:color="auto"/>
            </w:tcBorders>
            <w:shd w:val="clear" w:color="auto" w:fill="auto"/>
            <w:noWrap/>
            <w:vAlign w:val="bottom"/>
            <w:hideMark/>
          </w:tcPr>
          <w:p w14:paraId="0BB11BC5"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roofErr w:type="spellStart"/>
            <w:r w:rsidRPr="007D16F1">
              <w:rPr>
                <w:rFonts w:cs="Calibri"/>
                <w:color w:val="000000"/>
                <w:sz w:val="16"/>
                <w:szCs w:val="16"/>
                <w:lang w:val="ru-RU"/>
              </w:rPr>
              <w:t>GSMA</w:t>
            </w:r>
            <w:proofErr w:type="spellEnd"/>
            <w:r w:rsidRPr="007D16F1">
              <w:rPr>
                <w:rFonts w:cs="Calibri"/>
                <w:color w:val="000000"/>
                <w:sz w:val="16"/>
                <w:szCs w:val="16"/>
                <w:lang w:val="ru-RU"/>
              </w:rPr>
              <w:t xml:space="preserve"> – ГСР 2019 г. </w:t>
            </w:r>
          </w:p>
        </w:tc>
        <w:tc>
          <w:tcPr>
            <w:tcW w:w="1133" w:type="dxa"/>
            <w:tcBorders>
              <w:top w:val="nil"/>
              <w:left w:val="nil"/>
              <w:bottom w:val="single" w:sz="4" w:space="0" w:color="auto"/>
              <w:right w:val="single" w:sz="4" w:space="0" w:color="auto"/>
            </w:tcBorders>
            <w:shd w:val="clear" w:color="auto" w:fill="auto"/>
            <w:noWrap/>
            <w:hideMark/>
          </w:tcPr>
          <w:p w14:paraId="2483001A"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7D16F1">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50A7AD60"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134" w:type="dxa"/>
            <w:tcBorders>
              <w:top w:val="nil"/>
              <w:left w:val="nil"/>
              <w:bottom w:val="single" w:sz="4" w:space="0" w:color="auto"/>
              <w:right w:val="single" w:sz="4" w:space="0" w:color="auto"/>
            </w:tcBorders>
            <w:shd w:val="clear" w:color="auto" w:fill="auto"/>
            <w:noWrap/>
            <w:vAlign w:val="bottom"/>
            <w:hideMark/>
          </w:tcPr>
          <w:p w14:paraId="4BB3241A"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10 000,00</w:t>
            </w:r>
          </w:p>
        </w:tc>
        <w:tc>
          <w:tcPr>
            <w:tcW w:w="1022" w:type="dxa"/>
            <w:tcBorders>
              <w:top w:val="nil"/>
              <w:left w:val="nil"/>
              <w:bottom w:val="single" w:sz="4" w:space="0" w:color="auto"/>
              <w:right w:val="single" w:sz="4" w:space="0" w:color="auto"/>
            </w:tcBorders>
            <w:shd w:val="clear" w:color="auto" w:fill="auto"/>
            <w:noWrap/>
            <w:vAlign w:val="bottom"/>
            <w:hideMark/>
          </w:tcPr>
          <w:p w14:paraId="327CC653"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77D11F90"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2CB4C71B"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2E4730F3"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10 000,00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7C2DA175"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9 990,32</w:t>
            </w:r>
          </w:p>
        </w:tc>
      </w:tr>
      <w:tr w:rsidR="00FC7E7C" w:rsidRPr="007D16F1" w14:paraId="64A0271A"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49961FBA"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P.40722.1.01</w:t>
            </w:r>
            <w:proofErr w:type="spellEnd"/>
          </w:p>
        </w:tc>
        <w:tc>
          <w:tcPr>
            <w:tcW w:w="4396" w:type="dxa"/>
            <w:tcBorders>
              <w:top w:val="nil"/>
              <w:left w:val="nil"/>
              <w:bottom w:val="single" w:sz="4" w:space="0" w:color="auto"/>
              <w:right w:val="single" w:sz="4" w:space="0" w:color="auto"/>
            </w:tcBorders>
            <w:shd w:val="clear" w:color="auto" w:fill="auto"/>
            <w:noWrap/>
            <w:hideMark/>
          </w:tcPr>
          <w:p w14:paraId="1F4C0DA5"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 xml:space="preserve">Спонсорская поддержка </w:t>
            </w:r>
            <w:proofErr w:type="spellStart"/>
            <w:r w:rsidRPr="007D16F1">
              <w:rPr>
                <w:sz w:val="16"/>
                <w:szCs w:val="16"/>
                <w:lang w:val="ru-RU"/>
              </w:rPr>
              <w:t>BTRC</w:t>
            </w:r>
            <w:proofErr w:type="spellEnd"/>
            <w:r w:rsidRPr="007D16F1">
              <w:rPr>
                <w:sz w:val="16"/>
                <w:szCs w:val="16"/>
                <w:lang w:val="ru-RU"/>
              </w:rPr>
              <w:t xml:space="preserve"> − ГСР 2018 г. </w:t>
            </w:r>
          </w:p>
        </w:tc>
        <w:tc>
          <w:tcPr>
            <w:tcW w:w="1133" w:type="dxa"/>
            <w:tcBorders>
              <w:top w:val="nil"/>
              <w:left w:val="nil"/>
              <w:bottom w:val="single" w:sz="4" w:space="0" w:color="auto"/>
              <w:right w:val="single" w:sz="4" w:space="0" w:color="auto"/>
            </w:tcBorders>
            <w:shd w:val="clear" w:color="auto" w:fill="auto"/>
            <w:noWrap/>
            <w:hideMark/>
          </w:tcPr>
          <w:p w14:paraId="43B43C12"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7D16F1">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7471632A"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3 009,03</w:t>
            </w:r>
          </w:p>
        </w:tc>
        <w:tc>
          <w:tcPr>
            <w:tcW w:w="1134" w:type="dxa"/>
            <w:tcBorders>
              <w:top w:val="nil"/>
              <w:left w:val="nil"/>
              <w:bottom w:val="single" w:sz="4" w:space="0" w:color="auto"/>
              <w:right w:val="single" w:sz="4" w:space="0" w:color="auto"/>
            </w:tcBorders>
            <w:shd w:val="clear" w:color="auto" w:fill="auto"/>
            <w:noWrap/>
            <w:vAlign w:val="bottom"/>
            <w:hideMark/>
          </w:tcPr>
          <w:p w14:paraId="3CF6404A"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4E0D1E70"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68559A6F"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371275CF"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5A3E45BD"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3 009,03</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22063EB3"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3 006,12</w:t>
            </w:r>
          </w:p>
        </w:tc>
      </w:tr>
      <w:tr w:rsidR="00FC7E7C" w:rsidRPr="007D16F1" w14:paraId="766C25F3"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6F08F49F"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P.40723.1.01</w:t>
            </w:r>
            <w:proofErr w:type="spellEnd"/>
          </w:p>
        </w:tc>
        <w:tc>
          <w:tcPr>
            <w:tcW w:w="4396" w:type="dxa"/>
            <w:tcBorders>
              <w:top w:val="nil"/>
              <w:left w:val="nil"/>
              <w:bottom w:val="single" w:sz="4" w:space="0" w:color="auto"/>
              <w:right w:val="single" w:sz="4" w:space="0" w:color="auto"/>
            </w:tcBorders>
            <w:shd w:val="clear" w:color="auto" w:fill="auto"/>
            <w:noWrap/>
            <w:hideMark/>
          </w:tcPr>
          <w:p w14:paraId="459D7258"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roofErr w:type="spellStart"/>
            <w:r w:rsidRPr="007D16F1">
              <w:rPr>
                <w:sz w:val="16"/>
                <w:szCs w:val="16"/>
                <w:lang w:val="ru-RU"/>
              </w:rPr>
              <w:t>CV</w:t>
            </w:r>
            <w:proofErr w:type="spellEnd"/>
            <w:r w:rsidRPr="007D16F1">
              <w:rPr>
                <w:sz w:val="16"/>
                <w:szCs w:val="16"/>
                <w:lang w:val="ru-RU"/>
              </w:rPr>
              <w:t xml:space="preserve"> </w:t>
            </w:r>
            <w:proofErr w:type="spellStart"/>
            <w:r w:rsidRPr="007D16F1">
              <w:rPr>
                <w:sz w:val="16"/>
                <w:szCs w:val="16"/>
                <w:lang w:val="ru-RU"/>
              </w:rPr>
              <w:t>LoA</w:t>
            </w:r>
            <w:proofErr w:type="spellEnd"/>
            <w:r w:rsidRPr="007D16F1">
              <w:rPr>
                <w:sz w:val="16"/>
                <w:szCs w:val="16"/>
                <w:lang w:val="ru-RU"/>
              </w:rPr>
              <w:t xml:space="preserve"> г. Пусан 2018 г. </w:t>
            </w:r>
          </w:p>
        </w:tc>
        <w:tc>
          <w:tcPr>
            <w:tcW w:w="1133" w:type="dxa"/>
            <w:tcBorders>
              <w:top w:val="nil"/>
              <w:left w:val="nil"/>
              <w:bottom w:val="single" w:sz="4" w:space="0" w:color="auto"/>
              <w:right w:val="single" w:sz="4" w:space="0" w:color="auto"/>
            </w:tcBorders>
            <w:shd w:val="clear" w:color="auto" w:fill="auto"/>
            <w:noWrap/>
            <w:hideMark/>
          </w:tcPr>
          <w:p w14:paraId="44387A1A"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7D16F1">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45B11302"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1 148,67</w:t>
            </w:r>
          </w:p>
        </w:tc>
        <w:tc>
          <w:tcPr>
            <w:tcW w:w="1134" w:type="dxa"/>
            <w:tcBorders>
              <w:top w:val="nil"/>
              <w:left w:val="nil"/>
              <w:bottom w:val="single" w:sz="4" w:space="0" w:color="auto"/>
              <w:right w:val="single" w:sz="4" w:space="0" w:color="auto"/>
            </w:tcBorders>
            <w:shd w:val="clear" w:color="auto" w:fill="auto"/>
            <w:noWrap/>
            <w:vAlign w:val="bottom"/>
            <w:hideMark/>
          </w:tcPr>
          <w:p w14:paraId="35330C38"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026887AE"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7F29CEB0"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01EB23CA"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20,48</w:t>
            </w:r>
          </w:p>
        </w:tc>
        <w:tc>
          <w:tcPr>
            <w:tcW w:w="1218" w:type="dxa"/>
            <w:tcBorders>
              <w:top w:val="nil"/>
              <w:left w:val="nil"/>
              <w:bottom w:val="single" w:sz="4" w:space="0" w:color="auto"/>
              <w:right w:val="nil"/>
            </w:tcBorders>
            <w:shd w:val="clear" w:color="auto" w:fill="auto"/>
            <w:noWrap/>
            <w:vAlign w:val="bottom"/>
            <w:hideMark/>
          </w:tcPr>
          <w:p w14:paraId="34C8AB84"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1 128,19</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1168A41A"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1 127,10</w:t>
            </w:r>
          </w:p>
        </w:tc>
      </w:tr>
      <w:tr w:rsidR="00FC7E7C" w:rsidRPr="007D16F1" w14:paraId="0D1A22EF"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2DF8D76F"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P.40730.1.01</w:t>
            </w:r>
            <w:proofErr w:type="spellEnd"/>
          </w:p>
        </w:tc>
        <w:tc>
          <w:tcPr>
            <w:tcW w:w="4396" w:type="dxa"/>
            <w:tcBorders>
              <w:top w:val="nil"/>
              <w:left w:val="nil"/>
              <w:bottom w:val="single" w:sz="4" w:space="0" w:color="auto"/>
              <w:right w:val="single" w:sz="4" w:space="0" w:color="auto"/>
            </w:tcBorders>
            <w:shd w:val="clear" w:color="auto" w:fill="auto"/>
            <w:noWrap/>
            <w:hideMark/>
          </w:tcPr>
          <w:p w14:paraId="3E6D966A"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roofErr w:type="spellStart"/>
            <w:r w:rsidRPr="007D16F1">
              <w:rPr>
                <w:sz w:val="16"/>
                <w:szCs w:val="16"/>
                <w:lang w:val="ru-RU"/>
              </w:rPr>
              <w:t>CV</w:t>
            </w:r>
            <w:proofErr w:type="spellEnd"/>
            <w:r w:rsidRPr="007D16F1">
              <w:rPr>
                <w:sz w:val="16"/>
                <w:szCs w:val="16"/>
                <w:lang w:val="ru-RU"/>
              </w:rPr>
              <w:t xml:space="preserve"> </w:t>
            </w:r>
            <w:proofErr w:type="spellStart"/>
            <w:r w:rsidRPr="007D16F1">
              <w:rPr>
                <w:sz w:val="16"/>
                <w:szCs w:val="16"/>
                <w:lang w:val="ru-RU"/>
              </w:rPr>
              <w:t>MIC</w:t>
            </w:r>
            <w:proofErr w:type="spellEnd"/>
            <w:r w:rsidRPr="007D16F1">
              <w:rPr>
                <w:sz w:val="16"/>
                <w:szCs w:val="16"/>
                <w:lang w:val="ru-RU"/>
              </w:rPr>
              <w:t xml:space="preserve"> Япония – Собрание Группы Докладчика </w:t>
            </w:r>
            <w:proofErr w:type="spellStart"/>
            <w:r w:rsidRPr="007D16F1">
              <w:rPr>
                <w:sz w:val="16"/>
                <w:szCs w:val="16"/>
                <w:lang w:val="ru-RU"/>
              </w:rPr>
              <w:t>ИК2</w:t>
            </w:r>
            <w:proofErr w:type="spellEnd"/>
            <w:r w:rsidRPr="007D16F1">
              <w:rPr>
                <w:sz w:val="16"/>
                <w:szCs w:val="16"/>
                <w:lang w:val="ru-RU"/>
              </w:rPr>
              <w:t xml:space="preserve"> </w:t>
            </w:r>
          </w:p>
        </w:tc>
        <w:tc>
          <w:tcPr>
            <w:tcW w:w="1133" w:type="dxa"/>
            <w:tcBorders>
              <w:top w:val="nil"/>
              <w:left w:val="nil"/>
              <w:bottom w:val="single" w:sz="4" w:space="0" w:color="auto"/>
              <w:right w:val="single" w:sz="4" w:space="0" w:color="auto"/>
            </w:tcBorders>
            <w:shd w:val="clear" w:color="auto" w:fill="auto"/>
            <w:noWrap/>
            <w:hideMark/>
          </w:tcPr>
          <w:p w14:paraId="0D30393A"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7D16F1">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0E101BF2"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6 256,82</w:t>
            </w:r>
          </w:p>
        </w:tc>
        <w:tc>
          <w:tcPr>
            <w:tcW w:w="1134" w:type="dxa"/>
            <w:tcBorders>
              <w:top w:val="nil"/>
              <w:left w:val="nil"/>
              <w:bottom w:val="single" w:sz="4" w:space="0" w:color="auto"/>
              <w:right w:val="single" w:sz="4" w:space="0" w:color="auto"/>
            </w:tcBorders>
            <w:shd w:val="clear" w:color="auto" w:fill="auto"/>
            <w:noWrap/>
            <w:vAlign w:val="bottom"/>
            <w:hideMark/>
          </w:tcPr>
          <w:p w14:paraId="1B0CDD65"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5796344C"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386121D3"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015B69CF"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2AF6C89F"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6 256,82</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587B4BDC"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6 250,76</w:t>
            </w:r>
          </w:p>
        </w:tc>
      </w:tr>
      <w:tr w:rsidR="00FC7E7C" w:rsidRPr="007D16F1" w14:paraId="3050038C"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3EBAEB1D"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P.40737.1.01</w:t>
            </w:r>
            <w:proofErr w:type="spellEnd"/>
          </w:p>
        </w:tc>
        <w:tc>
          <w:tcPr>
            <w:tcW w:w="4396" w:type="dxa"/>
            <w:tcBorders>
              <w:top w:val="nil"/>
              <w:left w:val="nil"/>
              <w:bottom w:val="single" w:sz="4" w:space="0" w:color="auto"/>
              <w:right w:val="single" w:sz="4" w:space="0" w:color="auto"/>
            </w:tcBorders>
            <w:shd w:val="clear" w:color="auto" w:fill="auto"/>
            <w:noWrap/>
            <w:vAlign w:val="bottom"/>
            <w:hideMark/>
          </w:tcPr>
          <w:p w14:paraId="23DA8B88" w14:textId="5E1BD3F3"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roofErr w:type="spellStart"/>
            <w:r w:rsidRPr="007D16F1">
              <w:rPr>
                <w:rFonts w:cs="Calibri"/>
                <w:color w:val="000000"/>
                <w:sz w:val="16"/>
                <w:szCs w:val="16"/>
                <w:lang w:val="ru-RU"/>
              </w:rPr>
              <w:t>CV</w:t>
            </w:r>
            <w:proofErr w:type="spellEnd"/>
            <w:r w:rsidRPr="007D16F1">
              <w:rPr>
                <w:rFonts w:cs="Calibri"/>
                <w:color w:val="000000"/>
                <w:sz w:val="16"/>
                <w:szCs w:val="16"/>
                <w:lang w:val="ru-RU"/>
              </w:rPr>
              <w:t xml:space="preserve"> </w:t>
            </w:r>
            <w:proofErr w:type="spellStart"/>
            <w:r w:rsidRPr="007D16F1">
              <w:rPr>
                <w:rFonts w:cs="Calibri"/>
                <w:color w:val="000000"/>
                <w:sz w:val="16"/>
                <w:szCs w:val="16"/>
                <w:lang w:val="ru-RU"/>
              </w:rPr>
              <w:t>PATH</w:t>
            </w:r>
            <w:proofErr w:type="spellEnd"/>
            <w:r w:rsidRPr="007D16F1">
              <w:rPr>
                <w:rFonts w:cs="Calibri"/>
                <w:color w:val="000000"/>
                <w:sz w:val="16"/>
                <w:szCs w:val="16"/>
                <w:lang w:val="ru-RU"/>
              </w:rPr>
              <w:t xml:space="preserve"> </w:t>
            </w:r>
            <w:r w:rsidR="00990A6E" w:rsidRPr="007D16F1">
              <w:rPr>
                <w:rFonts w:cs="Calibri"/>
                <w:color w:val="000000"/>
                <w:sz w:val="16"/>
                <w:szCs w:val="16"/>
                <w:lang w:val="ru-RU"/>
              </w:rPr>
              <w:t>−</w:t>
            </w:r>
            <w:r w:rsidRPr="007D16F1">
              <w:rPr>
                <w:rFonts w:cs="Calibri"/>
                <w:color w:val="000000"/>
                <w:sz w:val="16"/>
                <w:szCs w:val="16"/>
                <w:lang w:val="ru-RU"/>
              </w:rPr>
              <w:t xml:space="preserve"> ВОЗ/АФРО МСЭ</w:t>
            </w:r>
          </w:p>
        </w:tc>
        <w:tc>
          <w:tcPr>
            <w:tcW w:w="1133" w:type="dxa"/>
            <w:tcBorders>
              <w:top w:val="nil"/>
              <w:left w:val="nil"/>
              <w:bottom w:val="single" w:sz="4" w:space="0" w:color="auto"/>
              <w:right w:val="single" w:sz="4" w:space="0" w:color="auto"/>
            </w:tcBorders>
            <w:shd w:val="clear" w:color="auto" w:fill="auto"/>
            <w:noWrap/>
            <w:hideMark/>
          </w:tcPr>
          <w:p w14:paraId="1227ABA3"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7D16F1">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16F04DC8"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134" w:type="dxa"/>
            <w:tcBorders>
              <w:top w:val="nil"/>
              <w:left w:val="nil"/>
              <w:bottom w:val="single" w:sz="4" w:space="0" w:color="auto"/>
              <w:right w:val="single" w:sz="4" w:space="0" w:color="auto"/>
            </w:tcBorders>
            <w:shd w:val="clear" w:color="auto" w:fill="auto"/>
            <w:noWrap/>
            <w:vAlign w:val="bottom"/>
            <w:hideMark/>
          </w:tcPr>
          <w:p w14:paraId="1BE4A2A9"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142 750,00</w:t>
            </w:r>
          </w:p>
        </w:tc>
        <w:tc>
          <w:tcPr>
            <w:tcW w:w="1022" w:type="dxa"/>
            <w:tcBorders>
              <w:top w:val="nil"/>
              <w:left w:val="nil"/>
              <w:bottom w:val="single" w:sz="4" w:space="0" w:color="auto"/>
              <w:right w:val="single" w:sz="4" w:space="0" w:color="auto"/>
            </w:tcBorders>
            <w:shd w:val="clear" w:color="auto" w:fill="auto"/>
            <w:noWrap/>
            <w:vAlign w:val="bottom"/>
            <w:hideMark/>
          </w:tcPr>
          <w:p w14:paraId="2D40FF4B"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318EA82E"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48D6AE93"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134 496,38</w:t>
            </w:r>
          </w:p>
        </w:tc>
        <w:tc>
          <w:tcPr>
            <w:tcW w:w="1218" w:type="dxa"/>
            <w:tcBorders>
              <w:top w:val="nil"/>
              <w:left w:val="nil"/>
              <w:bottom w:val="single" w:sz="4" w:space="0" w:color="auto"/>
              <w:right w:val="nil"/>
            </w:tcBorders>
            <w:shd w:val="clear" w:color="auto" w:fill="auto"/>
            <w:noWrap/>
            <w:vAlign w:val="bottom"/>
            <w:hideMark/>
          </w:tcPr>
          <w:p w14:paraId="6EF40A47"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8 253,62</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233B2D92"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8 245,63</w:t>
            </w:r>
          </w:p>
        </w:tc>
      </w:tr>
      <w:tr w:rsidR="00FC7E7C" w:rsidRPr="007D16F1" w14:paraId="4D94CF28"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08A4CC9B"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P.40738.1.01</w:t>
            </w:r>
            <w:proofErr w:type="spellEnd"/>
          </w:p>
        </w:tc>
        <w:tc>
          <w:tcPr>
            <w:tcW w:w="4396" w:type="dxa"/>
            <w:tcBorders>
              <w:top w:val="nil"/>
              <w:left w:val="nil"/>
              <w:bottom w:val="single" w:sz="4" w:space="0" w:color="auto"/>
              <w:right w:val="single" w:sz="4" w:space="0" w:color="auto"/>
            </w:tcBorders>
            <w:shd w:val="clear" w:color="auto" w:fill="auto"/>
            <w:noWrap/>
            <w:vAlign w:val="bottom"/>
            <w:hideMark/>
          </w:tcPr>
          <w:p w14:paraId="354A195F"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rFonts w:cs="Calibri"/>
                <w:color w:val="000000"/>
                <w:sz w:val="16"/>
                <w:szCs w:val="16"/>
                <w:lang w:val="ru-RU"/>
              </w:rPr>
              <w:t xml:space="preserve">Комиссия по широкополосной связи в интересах цифрового развития </w:t>
            </w:r>
          </w:p>
        </w:tc>
        <w:tc>
          <w:tcPr>
            <w:tcW w:w="1133" w:type="dxa"/>
            <w:tcBorders>
              <w:top w:val="nil"/>
              <w:left w:val="nil"/>
              <w:bottom w:val="single" w:sz="4" w:space="0" w:color="auto"/>
              <w:right w:val="single" w:sz="4" w:space="0" w:color="auto"/>
            </w:tcBorders>
            <w:shd w:val="clear" w:color="auto" w:fill="auto"/>
            <w:noWrap/>
            <w:hideMark/>
          </w:tcPr>
          <w:p w14:paraId="76BC1ACA"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7D16F1">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295CA9F3"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134" w:type="dxa"/>
            <w:tcBorders>
              <w:top w:val="nil"/>
              <w:left w:val="nil"/>
              <w:bottom w:val="single" w:sz="4" w:space="0" w:color="auto"/>
              <w:right w:val="single" w:sz="4" w:space="0" w:color="auto"/>
            </w:tcBorders>
            <w:shd w:val="clear" w:color="auto" w:fill="auto"/>
            <w:noWrap/>
            <w:vAlign w:val="bottom"/>
            <w:hideMark/>
          </w:tcPr>
          <w:p w14:paraId="62F09EC6"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99 355,45</w:t>
            </w:r>
          </w:p>
        </w:tc>
        <w:tc>
          <w:tcPr>
            <w:tcW w:w="1022" w:type="dxa"/>
            <w:tcBorders>
              <w:top w:val="nil"/>
              <w:left w:val="nil"/>
              <w:bottom w:val="single" w:sz="4" w:space="0" w:color="auto"/>
              <w:right w:val="single" w:sz="4" w:space="0" w:color="auto"/>
            </w:tcBorders>
            <w:shd w:val="clear" w:color="auto" w:fill="auto"/>
            <w:noWrap/>
            <w:vAlign w:val="bottom"/>
            <w:hideMark/>
          </w:tcPr>
          <w:p w14:paraId="4408076B"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4,79</w:t>
            </w:r>
          </w:p>
        </w:tc>
        <w:tc>
          <w:tcPr>
            <w:tcW w:w="1092" w:type="dxa"/>
            <w:tcBorders>
              <w:top w:val="nil"/>
              <w:left w:val="nil"/>
              <w:bottom w:val="single" w:sz="4" w:space="0" w:color="auto"/>
              <w:right w:val="single" w:sz="4" w:space="0" w:color="auto"/>
            </w:tcBorders>
            <w:shd w:val="clear" w:color="auto" w:fill="auto"/>
            <w:noWrap/>
            <w:vAlign w:val="bottom"/>
            <w:hideMark/>
          </w:tcPr>
          <w:p w14:paraId="03116685"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−13 726,37</w:t>
            </w:r>
          </w:p>
        </w:tc>
        <w:tc>
          <w:tcPr>
            <w:tcW w:w="1091" w:type="dxa"/>
            <w:tcBorders>
              <w:top w:val="nil"/>
              <w:left w:val="nil"/>
              <w:bottom w:val="single" w:sz="4" w:space="0" w:color="auto"/>
              <w:right w:val="single" w:sz="4" w:space="0" w:color="auto"/>
            </w:tcBorders>
            <w:shd w:val="clear" w:color="auto" w:fill="auto"/>
            <w:noWrap/>
            <w:vAlign w:val="bottom"/>
            <w:hideMark/>
          </w:tcPr>
          <w:p w14:paraId="4D96BD34"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79 078,67</w:t>
            </w:r>
          </w:p>
        </w:tc>
        <w:tc>
          <w:tcPr>
            <w:tcW w:w="1218" w:type="dxa"/>
            <w:tcBorders>
              <w:top w:val="nil"/>
              <w:left w:val="nil"/>
              <w:bottom w:val="single" w:sz="4" w:space="0" w:color="auto"/>
              <w:right w:val="nil"/>
            </w:tcBorders>
            <w:shd w:val="clear" w:color="auto" w:fill="auto"/>
            <w:noWrap/>
            <w:vAlign w:val="bottom"/>
            <w:hideMark/>
          </w:tcPr>
          <w:p w14:paraId="2AE55946"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6 555,20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3B9E93B1"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6 548,85</w:t>
            </w:r>
          </w:p>
        </w:tc>
      </w:tr>
      <w:tr w:rsidR="00FC7E7C" w:rsidRPr="007D16F1" w14:paraId="6FD0F73C"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60DC13E9"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P.40738.1.02</w:t>
            </w:r>
            <w:proofErr w:type="spellEnd"/>
          </w:p>
        </w:tc>
        <w:tc>
          <w:tcPr>
            <w:tcW w:w="4396" w:type="dxa"/>
            <w:tcBorders>
              <w:top w:val="nil"/>
              <w:left w:val="nil"/>
              <w:bottom w:val="single" w:sz="4" w:space="0" w:color="auto"/>
              <w:right w:val="single" w:sz="4" w:space="0" w:color="auto"/>
            </w:tcBorders>
            <w:shd w:val="clear" w:color="auto" w:fill="auto"/>
            <w:noWrap/>
            <w:vAlign w:val="bottom"/>
            <w:hideMark/>
          </w:tcPr>
          <w:p w14:paraId="75F4BE70" w14:textId="27E54D1D"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rFonts w:cs="Calibri"/>
                <w:color w:val="000000"/>
                <w:sz w:val="16"/>
                <w:szCs w:val="16"/>
                <w:lang w:val="ru-RU"/>
              </w:rPr>
              <w:t xml:space="preserve">Комиссия по широкополосной связи в интересах цифрового развития </w:t>
            </w:r>
            <w:r w:rsidR="00990A6E" w:rsidRPr="007D16F1">
              <w:rPr>
                <w:rFonts w:cs="Calibri"/>
                <w:color w:val="000000"/>
                <w:sz w:val="16"/>
                <w:szCs w:val="16"/>
                <w:lang w:val="ru-RU"/>
              </w:rPr>
              <w:t>−</w:t>
            </w:r>
            <w:r w:rsidRPr="007D16F1">
              <w:rPr>
                <w:rFonts w:cs="Calibri"/>
                <w:color w:val="000000"/>
                <w:sz w:val="16"/>
                <w:szCs w:val="16"/>
                <w:lang w:val="ru-RU"/>
              </w:rPr>
              <w:t xml:space="preserve"> II </w:t>
            </w:r>
          </w:p>
        </w:tc>
        <w:tc>
          <w:tcPr>
            <w:tcW w:w="1133" w:type="dxa"/>
            <w:tcBorders>
              <w:top w:val="nil"/>
              <w:left w:val="nil"/>
              <w:bottom w:val="single" w:sz="4" w:space="0" w:color="auto"/>
              <w:right w:val="single" w:sz="4" w:space="0" w:color="auto"/>
            </w:tcBorders>
            <w:shd w:val="clear" w:color="auto" w:fill="auto"/>
            <w:noWrap/>
            <w:hideMark/>
          </w:tcPr>
          <w:p w14:paraId="493AC500"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7D16F1">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6EA463A5"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134" w:type="dxa"/>
            <w:tcBorders>
              <w:top w:val="nil"/>
              <w:left w:val="nil"/>
              <w:bottom w:val="single" w:sz="4" w:space="0" w:color="auto"/>
              <w:right w:val="single" w:sz="4" w:space="0" w:color="auto"/>
            </w:tcBorders>
            <w:shd w:val="clear" w:color="auto" w:fill="auto"/>
            <w:noWrap/>
            <w:vAlign w:val="bottom"/>
            <w:hideMark/>
          </w:tcPr>
          <w:p w14:paraId="338F9832"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82 067,49</w:t>
            </w:r>
          </w:p>
        </w:tc>
        <w:tc>
          <w:tcPr>
            <w:tcW w:w="1022" w:type="dxa"/>
            <w:tcBorders>
              <w:top w:val="nil"/>
              <w:left w:val="nil"/>
              <w:bottom w:val="single" w:sz="4" w:space="0" w:color="auto"/>
              <w:right w:val="single" w:sz="4" w:space="0" w:color="auto"/>
            </w:tcBorders>
            <w:shd w:val="clear" w:color="auto" w:fill="auto"/>
            <w:noWrap/>
            <w:vAlign w:val="bottom"/>
            <w:hideMark/>
          </w:tcPr>
          <w:p w14:paraId="26CE7555"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0,86</w:t>
            </w:r>
          </w:p>
        </w:tc>
        <w:tc>
          <w:tcPr>
            <w:tcW w:w="1092" w:type="dxa"/>
            <w:tcBorders>
              <w:top w:val="nil"/>
              <w:left w:val="nil"/>
              <w:bottom w:val="single" w:sz="4" w:space="0" w:color="auto"/>
              <w:right w:val="single" w:sz="4" w:space="0" w:color="auto"/>
            </w:tcBorders>
            <w:shd w:val="clear" w:color="auto" w:fill="auto"/>
            <w:noWrap/>
            <w:vAlign w:val="bottom"/>
            <w:hideMark/>
          </w:tcPr>
          <w:p w14:paraId="5977F613"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306 584,97</w:t>
            </w:r>
          </w:p>
        </w:tc>
        <w:tc>
          <w:tcPr>
            <w:tcW w:w="1091" w:type="dxa"/>
            <w:tcBorders>
              <w:top w:val="nil"/>
              <w:left w:val="nil"/>
              <w:bottom w:val="single" w:sz="4" w:space="0" w:color="auto"/>
              <w:right w:val="single" w:sz="4" w:space="0" w:color="auto"/>
            </w:tcBorders>
            <w:shd w:val="clear" w:color="auto" w:fill="auto"/>
            <w:noWrap/>
            <w:vAlign w:val="bottom"/>
            <w:hideMark/>
          </w:tcPr>
          <w:p w14:paraId="6A281995"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195 541,69</w:t>
            </w:r>
          </w:p>
        </w:tc>
        <w:tc>
          <w:tcPr>
            <w:tcW w:w="1218" w:type="dxa"/>
            <w:tcBorders>
              <w:top w:val="nil"/>
              <w:left w:val="nil"/>
              <w:bottom w:val="single" w:sz="4" w:space="0" w:color="auto"/>
              <w:right w:val="nil"/>
            </w:tcBorders>
            <w:shd w:val="clear" w:color="auto" w:fill="auto"/>
            <w:noWrap/>
            <w:vAlign w:val="bottom"/>
            <w:hideMark/>
          </w:tcPr>
          <w:p w14:paraId="1F6A4B70"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193 111,63</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4BDCC727"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192 924,70</w:t>
            </w:r>
          </w:p>
        </w:tc>
      </w:tr>
      <w:tr w:rsidR="00FC7E7C" w:rsidRPr="007D16F1" w14:paraId="74EBDBE0"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3EA9B15B"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P.40750.1.01</w:t>
            </w:r>
            <w:proofErr w:type="spellEnd"/>
          </w:p>
        </w:tc>
        <w:tc>
          <w:tcPr>
            <w:tcW w:w="4396" w:type="dxa"/>
            <w:tcBorders>
              <w:top w:val="nil"/>
              <w:left w:val="nil"/>
              <w:bottom w:val="single" w:sz="4" w:space="0" w:color="auto"/>
              <w:right w:val="single" w:sz="4" w:space="0" w:color="auto"/>
            </w:tcBorders>
            <w:shd w:val="clear" w:color="auto" w:fill="auto"/>
            <w:noWrap/>
            <w:vAlign w:val="bottom"/>
            <w:hideMark/>
          </w:tcPr>
          <w:p w14:paraId="0F05D3F1"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roofErr w:type="spellStart"/>
            <w:r w:rsidRPr="007D16F1">
              <w:rPr>
                <w:rFonts w:cs="Calibri"/>
                <w:color w:val="000000"/>
                <w:sz w:val="16"/>
                <w:szCs w:val="16"/>
                <w:lang w:val="ru-RU"/>
              </w:rPr>
              <w:t>CV</w:t>
            </w:r>
            <w:proofErr w:type="spellEnd"/>
            <w:r w:rsidRPr="007D16F1">
              <w:rPr>
                <w:rFonts w:cs="Calibri"/>
                <w:color w:val="000000"/>
                <w:sz w:val="16"/>
                <w:szCs w:val="16"/>
                <w:lang w:val="ru-RU"/>
              </w:rPr>
              <w:t xml:space="preserve"> </w:t>
            </w:r>
            <w:proofErr w:type="spellStart"/>
            <w:r w:rsidRPr="007D16F1">
              <w:rPr>
                <w:rFonts w:cs="Calibri"/>
                <w:color w:val="000000"/>
                <w:sz w:val="16"/>
                <w:szCs w:val="16"/>
                <w:lang w:val="ru-RU"/>
              </w:rPr>
              <w:t>HUAWEI</w:t>
            </w:r>
            <w:proofErr w:type="spellEnd"/>
            <w:r w:rsidRPr="007D16F1">
              <w:rPr>
                <w:rFonts w:cs="Calibri"/>
                <w:color w:val="000000"/>
                <w:sz w:val="16"/>
                <w:szCs w:val="16"/>
                <w:lang w:val="ru-RU"/>
              </w:rPr>
              <w:t xml:space="preserve"> – БЕЛАЯ КНИГА, 2019 г. </w:t>
            </w:r>
          </w:p>
        </w:tc>
        <w:tc>
          <w:tcPr>
            <w:tcW w:w="1133" w:type="dxa"/>
            <w:tcBorders>
              <w:top w:val="nil"/>
              <w:left w:val="nil"/>
              <w:bottom w:val="single" w:sz="4" w:space="0" w:color="auto"/>
              <w:right w:val="single" w:sz="4" w:space="0" w:color="auto"/>
            </w:tcBorders>
            <w:shd w:val="clear" w:color="auto" w:fill="auto"/>
            <w:noWrap/>
            <w:hideMark/>
          </w:tcPr>
          <w:p w14:paraId="6DA07CE5"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7D16F1">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40E44DCF"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134" w:type="dxa"/>
            <w:tcBorders>
              <w:top w:val="nil"/>
              <w:left w:val="nil"/>
              <w:bottom w:val="single" w:sz="4" w:space="0" w:color="auto"/>
              <w:right w:val="single" w:sz="4" w:space="0" w:color="auto"/>
            </w:tcBorders>
            <w:shd w:val="clear" w:color="auto" w:fill="auto"/>
            <w:noWrap/>
            <w:vAlign w:val="bottom"/>
            <w:hideMark/>
          </w:tcPr>
          <w:p w14:paraId="1189D857"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50 000,00</w:t>
            </w:r>
          </w:p>
        </w:tc>
        <w:tc>
          <w:tcPr>
            <w:tcW w:w="1022" w:type="dxa"/>
            <w:tcBorders>
              <w:top w:val="nil"/>
              <w:left w:val="nil"/>
              <w:bottom w:val="single" w:sz="4" w:space="0" w:color="auto"/>
              <w:right w:val="single" w:sz="4" w:space="0" w:color="auto"/>
            </w:tcBorders>
            <w:shd w:val="clear" w:color="auto" w:fill="auto"/>
            <w:noWrap/>
            <w:vAlign w:val="bottom"/>
            <w:hideMark/>
          </w:tcPr>
          <w:p w14:paraId="703D48C9"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7A1E3649"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741584AE"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20 420,50</w:t>
            </w:r>
          </w:p>
        </w:tc>
        <w:tc>
          <w:tcPr>
            <w:tcW w:w="1218" w:type="dxa"/>
            <w:tcBorders>
              <w:top w:val="nil"/>
              <w:left w:val="nil"/>
              <w:bottom w:val="single" w:sz="4" w:space="0" w:color="auto"/>
              <w:right w:val="nil"/>
            </w:tcBorders>
            <w:shd w:val="clear" w:color="auto" w:fill="auto"/>
            <w:noWrap/>
            <w:vAlign w:val="bottom"/>
            <w:hideMark/>
          </w:tcPr>
          <w:p w14:paraId="788FF248"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29 579,50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454EA3B9"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29 550,87</w:t>
            </w:r>
          </w:p>
        </w:tc>
      </w:tr>
      <w:tr w:rsidR="00FC7E7C" w:rsidRPr="007D16F1" w14:paraId="3E5704C0"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175F2141"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P.40756.1.01</w:t>
            </w:r>
            <w:proofErr w:type="spellEnd"/>
          </w:p>
        </w:tc>
        <w:tc>
          <w:tcPr>
            <w:tcW w:w="4396" w:type="dxa"/>
            <w:tcBorders>
              <w:top w:val="nil"/>
              <w:left w:val="nil"/>
              <w:bottom w:val="single" w:sz="4" w:space="0" w:color="auto"/>
              <w:right w:val="single" w:sz="4" w:space="0" w:color="auto"/>
            </w:tcBorders>
            <w:shd w:val="clear" w:color="auto" w:fill="auto"/>
            <w:noWrap/>
            <w:vAlign w:val="bottom"/>
            <w:hideMark/>
          </w:tcPr>
          <w:p w14:paraId="378B7E46"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roofErr w:type="spellStart"/>
            <w:r w:rsidRPr="007D16F1">
              <w:rPr>
                <w:rFonts w:cs="Calibri"/>
                <w:color w:val="000000"/>
                <w:sz w:val="16"/>
                <w:szCs w:val="16"/>
                <w:lang w:val="ru-RU"/>
              </w:rPr>
              <w:t>CV</w:t>
            </w:r>
            <w:proofErr w:type="spellEnd"/>
            <w:r w:rsidRPr="007D16F1">
              <w:rPr>
                <w:rFonts w:cs="Calibri"/>
                <w:color w:val="000000"/>
                <w:sz w:val="16"/>
                <w:szCs w:val="16"/>
                <w:lang w:val="ru-RU"/>
              </w:rPr>
              <w:t xml:space="preserve"> </w:t>
            </w:r>
            <w:proofErr w:type="spellStart"/>
            <w:r w:rsidRPr="007D16F1">
              <w:rPr>
                <w:rFonts w:cs="Calibri"/>
                <w:color w:val="000000"/>
                <w:sz w:val="16"/>
                <w:szCs w:val="16"/>
                <w:lang w:val="ru-RU"/>
              </w:rPr>
              <w:t>LoA</w:t>
            </w:r>
            <w:proofErr w:type="spellEnd"/>
            <w:r w:rsidRPr="007D16F1">
              <w:rPr>
                <w:rFonts w:cs="Calibri"/>
                <w:color w:val="000000"/>
                <w:sz w:val="16"/>
                <w:szCs w:val="16"/>
                <w:lang w:val="ru-RU"/>
              </w:rPr>
              <w:t xml:space="preserve"> город-метрополия Пусан 2019 г.</w:t>
            </w:r>
          </w:p>
        </w:tc>
        <w:tc>
          <w:tcPr>
            <w:tcW w:w="1133" w:type="dxa"/>
            <w:tcBorders>
              <w:top w:val="nil"/>
              <w:left w:val="nil"/>
              <w:bottom w:val="single" w:sz="4" w:space="0" w:color="auto"/>
              <w:right w:val="single" w:sz="4" w:space="0" w:color="auto"/>
            </w:tcBorders>
            <w:shd w:val="clear" w:color="auto" w:fill="auto"/>
            <w:noWrap/>
            <w:hideMark/>
          </w:tcPr>
          <w:p w14:paraId="7D781E17"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7D16F1">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04275052"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134" w:type="dxa"/>
            <w:tcBorders>
              <w:top w:val="nil"/>
              <w:left w:val="nil"/>
              <w:bottom w:val="single" w:sz="4" w:space="0" w:color="auto"/>
              <w:right w:val="single" w:sz="4" w:space="0" w:color="auto"/>
            </w:tcBorders>
            <w:shd w:val="clear" w:color="auto" w:fill="auto"/>
            <w:noWrap/>
            <w:vAlign w:val="bottom"/>
            <w:hideMark/>
          </w:tcPr>
          <w:p w14:paraId="734105EB"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25 000,00</w:t>
            </w:r>
          </w:p>
        </w:tc>
        <w:tc>
          <w:tcPr>
            <w:tcW w:w="1022" w:type="dxa"/>
            <w:tcBorders>
              <w:top w:val="nil"/>
              <w:left w:val="nil"/>
              <w:bottom w:val="single" w:sz="4" w:space="0" w:color="auto"/>
              <w:right w:val="single" w:sz="4" w:space="0" w:color="auto"/>
            </w:tcBorders>
            <w:shd w:val="clear" w:color="auto" w:fill="auto"/>
            <w:noWrap/>
            <w:vAlign w:val="bottom"/>
            <w:hideMark/>
          </w:tcPr>
          <w:p w14:paraId="208D080D"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514,61</w:t>
            </w:r>
          </w:p>
        </w:tc>
        <w:tc>
          <w:tcPr>
            <w:tcW w:w="1092" w:type="dxa"/>
            <w:tcBorders>
              <w:top w:val="nil"/>
              <w:left w:val="nil"/>
              <w:bottom w:val="single" w:sz="4" w:space="0" w:color="auto"/>
              <w:right w:val="single" w:sz="4" w:space="0" w:color="auto"/>
            </w:tcBorders>
            <w:shd w:val="clear" w:color="auto" w:fill="auto"/>
            <w:noWrap/>
            <w:vAlign w:val="bottom"/>
            <w:hideMark/>
          </w:tcPr>
          <w:p w14:paraId="5D7AA1FA"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44A4EA0F"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25 051,86</w:t>
            </w:r>
          </w:p>
        </w:tc>
        <w:tc>
          <w:tcPr>
            <w:tcW w:w="1218" w:type="dxa"/>
            <w:tcBorders>
              <w:top w:val="nil"/>
              <w:left w:val="nil"/>
              <w:bottom w:val="single" w:sz="4" w:space="0" w:color="auto"/>
              <w:right w:val="nil"/>
            </w:tcBorders>
            <w:shd w:val="clear" w:color="auto" w:fill="auto"/>
            <w:noWrap/>
            <w:vAlign w:val="bottom"/>
            <w:hideMark/>
          </w:tcPr>
          <w:p w14:paraId="05B40D0E"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462,75</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67659020"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462,30</w:t>
            </w:r>
          </w:p>
        </w:tc>
      </w:tr>
      <w:tr w:rsidR="00FC7E7C" w:rsidRPr="007D16F1" w14:paraId="1E3A7F5A" w14:textId="77777777" w:rsidTr="00B14DAD">
        <w:tc>
          <w:tcPr>
            <w:tcW w:w="1124" w:type="dxa"/>
            <w:tcBorders>
              <w:top w:val="nil"/>
              <w:left w:val="single" w:sz="8" w:space="0" w:color="auto"/>
              <w:bottom w:val="single" w:sz="4" w:space="0" w:color="auto"/>
              <w:right w:val="single" w:sz="4" w:space="0" w:color="auto"/>
            </w:tcBorders>
            <w:shd w:val="clear" w:color="auto" w:fill="auto"/>
            <w:noWrap/>
            <w:hideMark/>
          </w:tcPr>
          <w:p w14:paraId="2B5E0D85"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P.40763.1.01</w:t>
            </w:r>
            <w:proofErr w:type="spellEnd"/>
          </w:p>
        </w:tc>
        <w:tc>
          <w:tcPr>
            <w:tcW w:w="4396" w:type="dxa"/>
            <w:tcBorders>
              <w:top w:val="nil"/>
              <w:left w:val="nil"/>
              <w:bottom w:val="single" w:sz="4" w:space="0" w:color="auto"/>
              <w:right w:val="single" w:sz="4" w:space="0" w:color="auto"/>
            </w:tcBorders>
            <w:shd w:val="clear" w:color="auto" w:fill="auto"/>
            <w:noWrap/>
            <w:vAlign w:val="bottom"/>
            <w:hideMark/>
          </w:tcPr>
          <w:p w14:paraId="52398400"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roofErr w:type="spellStart"/>
            <w:r w:rsidRPr="007D16F1">
              <w:rPr>
                <w:rFonts w:cs="Calibri"/>
                <w:color w:val="000000"/>
                <w:sz w:val="16"/>
                <w:szCs w:val="16"/>
                <w:lang w:val="ru-RU"/>
              </w:rPr>
              <w:t>CV</w:t>
            </w:r>
            <w:proofErr w:type="spellEnd"/>
            <w:r w:rsidRPr="007D16F1">
              <w:rPr>
                <w:rFonts w:cs="Calibri"/>
                <w:color w:val="000000"/>
                <w:sz w:val="16"/>
                <w:szCs w:val="16"/>
                <w:lang w:val="ru-RU"/>
              </w:rPr>
              <w:t xml:space="preserve"> </w:t>
            </w:r>
            <w:proofErr w:type="spellStart"/>
            <w:r w:rsidRPr="007D16F1">
              <w:rPr>
                <w:rFonts w:cs="Calibri"/>
                <w:color w:val="000000"/>
                <w:sz w:val="16"/>
                <w:szCs w:val="16"/>
                <w:lang w:val="ru-RU"/>
              </w:rPr>
              <w:t>LoA</w:t>
            </w:r>
            <w:proofErr w:type="spellEnd"/>
            <w:r w:rsidRPr="007D16F1">
              <w:rPr>
                <w:rFonts w:cs="Calibri"/>
                <w:color w:val="000000"/>
                <w:sz w:val="16"/>
                <w:szCs w:val="16"/>
                <w:lang w:val="ru-RU"/>
              </w:rPr>
              <w:t xml:space="preserve"> МСЭ – Бермудские Острова </w:t>
            </w:r>
          </w:p>
        </w:tc>
        <w:tc>
          <w:tcPr>
            <w:tcW w:w="1133" w:type="dxa"/>
            <w:tcBorders>
              <w:top w:val="nil"/>
              <w:left w:val="nil"/>
              <w:bottom w:val="single" w:sz="4" w:space="0" w:color="auto"/>
              <w:right w:val="single" w:sz="4" w:space="0" w:color="auto"/>
            </w:tcBorders>
            <w:shd w:val="clear" w:color="auto" w:fill="auto"/>
            <w:noWrap/>
            <w:hideMark/>
          </w:tcPr>
          <w:p w14:paraId="0389E84B"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7D16F1">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5CA13520"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134" w:type="dxa"/>
            <w:tcBorders>
              <w:top w:val="nil"/>
              <w:left w:val="nil"/>
              <w:bottom w:val="single" w:sz="4" w:space="0" w:color="auto"/>
              <w:right w:val="single" w:sz="4" w:space="0" w:color="auto"/>
            </w:tcBorders>
            <w:shd w:val="clear" w:color="auto" w:fill="auto"/>
            <w:noWrap/>
            <w:vAlign w:val="bottom"/>
            <w:hideMark/>
          </w:tcPr>
          <w:p w14:paraId="2F7FE916"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16 000,00</w:t>
            </w:r>
          </w:p>
        </w:tc>
        <w:tc>
          <w:tcPr>
            <w:tcW w:w="1022" w:type="dxa"/>
            <w:tcBorders>
              <w:top w:val="nil"/>
              <w:left w:val="nil"/>
              <w:bottom w:val="single" w:sz="4" w:space="0" w:color="auto"/>
              <w:right w:val="single" w:sz="4" w:space="0" w:color="auto"/>
            </w:tcBorders>
            <w:shd w:val="clear" w:color="auto" w:fill="auto"/>
            <w:noWrap/>
            <w:vAlign w:val="bottom"/>
            <w:hideMark/>
          </w:tcPr>
          <w:p w14:paraId="591DD060"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67CFD57B"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2B3DAB06"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707,81</w:t>
            </w:r>
          </w:p>
        </w:tc>
        <w:tc>
          <w:tcPr>
            <w:tcW w:w="1218" w:type="dxa"/>
            <w:tcBorders>
              <w:top w:val="nil"/>
              <w:left w:val="nil"/>
              <w:bottom w:val="single" w:sz="4" w:space="0" w:color="auto"/>
              <w:right w:val="nil"/>
            </w:tcBorders>
            <w:shd w:val="clear" w:color="auto" w:fill="auto"/>
            <w:noWrap/>
            <w:vAlign w:val="bottom"/>
            <w:hideMark/>
          </w:tcPr>
          <w:p w14:paraId="77D6C8C3"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15 292,19</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05E0DAE7"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15 277,39</w:t>
            </w:r>
          </w:p>
        </w:tc>
      </w:tr>
      <w:tr w:rsidR="00FC7E7C" w:rsidRPr="007D16F1" w14:paraId="06671D58" w14:textId="77777777" w:rsidTr="00696FA0">
        <w:tc>
          <w:tcPr>
            <w:tcW w:w="1124" w:type="dxa"/>
            <w:tcBorders>
              <w:top w:val="nil"/>
              <w:left w:val="single" w:sz="8" w:space="0" w:color="auto"/>
              <w:bottom w:val="single" w:sz="4" w:space="0" w:color="auto"/>
              <w:right w:val="single" w:sz="4" w:space="0" w:color="auto"/>
            </w:tcBorders>
            <w:shd w:val="clear" w:color="auto" w:fill="auto"/>
            <w:noWrap/>
            <w:hideMark/>
          </w:tcPr>
          <w:p w14:paraId="45345259"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P.40769.1.01</w:t>
            </w:r>
            <w:proofErr w:type="spellEnd"/>
          </w:p>
        </w:tc>
        <w:tc>
          <w:tcPr>
            <w:tcW w:w="4396" w:type="dxa"/>
            <w:tcBorders>
              <w:top w:val="nil"/>
              <w:left w:val="nil"/>
              <w:bottom w:val="single" w:sz="4" w:space="0" w:color="auto"/>
              <w:right w:val="single" w:sz="4" w:space="0" w:color="auto"/>
            </w:tcBorders>
            <w:shd w:val="clear" w:color="auto" w:fill="auto"/>
            <w:noWrap/>
            <w:vAlign w:val="bottom"/>
            <w:hideMark/>
          </w:tcPr>
          <w:p w14:paraId="0347F215"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roofErr w:type="spellStart"/>
            <w:r w:rsidRPr="007D16F1">
              <w:rPr>
                <w:rFonts w:cs="Calibri"/>
                <w:color w:val="000000"/>
                <w:sz w:val="16"/>
                <w:szCs w:val="16"/>
                <w:lang w:val="ru-RU"/>
              </w:rPr>
              <w:t>CV</w:t>
            </w:r>
            <w:proofErr w:type="spellEnd"/>
            <w:r w:rsidRPr="007D16F1">
              <w:rPr>
                <w:rFonts w:cs="Calibri"/>
                <w:color w:val="000000"/>
                <w:sz w:val="16"/>
                <w:szCs w:val="16"/>
                <w:lang w:val="ru-RU"/>
              </w:rPr>
              <w:t xml:space="preserve"> </w:t>
            </w:r>
            <w:proofErr w:type="spellStart"/>
            <w:r w:rsidRPr="007D16F1">
              <w:rPr>
                <w:rFonts w:cs="Calibri"/>
                <w:color w:val="000000"/>
                <w:sz w:val="16"/>
                <w:szCs w:val="16"/>
                <w:lang w:val="ru-RU"/>
              </w:rPr>
              <w:t>Rostelecom</w:t>
            </w:r>
            <w:proofErr w:type="spellEnd"/>
            <w:r w:rsidRPr="007D16F1">
              <w:rPr>
                <w:rFonts w:cs="Calibri"/>
                <w:color w:val="000000"/>
                <w:sz w:val="16"/>
                <w:szCs w:val="16"/>
                <w:lang w:val="ru-RU"/>
              </w:rPr>
              <w:t xml:space="preserve"> МСЭ-D 20-23 </w:t>
            </w:r>
          </w:p>
        </w:tc>
        <w:tc>
          <w:tcPr>
            <w:tcW w:w="1133" w:type="dxa"/>
            <w:tcBorders>
              <w:top w:val="nil"/>
              <w:left w:val="nil"/>
              <w:bottom w:val="single" w:sz="4" w:space="0" w:color="auto"/>
              <w:right w:val="single" w:sz="4" w:space="0" w:color="auto"/>
            </w:tcBorders>
            <w:shd w:val="clear" w:color="auto" w:fill="auto"/>
            <w:noWrap/>
            <w:hideMark/>
          </w:tcPr>
          <w:p w14:paraId="7A1EC99F"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7D16F1">
              <w:rPr>
                <w:sz w:val="16"/>
                <w:szCs w:val="16"/>
                <w:lang w:val="ru-RU"/>
              </w:rPr>
              <w:t>долл. США</w:t>
            </w:r>
          </w:p>
        </w:tc>
        <w:tc>
          <w:tcPr>
            <w:tcW w:w="1134" w:type="dxa"/>
            <w:tcBorders>
              <w:top w:val="single" w:sz="4" w:space="0" w:color="auto"/>
              <w:left w:val="nil"/>
              <w:bottom w:val="nil"/>
              <w:right w:val="single" w:sz="4" w:space="0" w:color="auto"/>
            </w:tcBorders>
            <w:shd w:val="clear" w:color="auto" w:fill="auto"/>
            <w:noWrap/>
            <w:vAlign w:val="bottom"/>
            <w:hideMark/>
          </w:tcPr>
          <w:p w14:paraId="0A29C93C"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134" w:type="dxa"/>
            <w:tcBorders>
              <w:top w:val="nil"/>
              <w:left w:val="nil"/>
              <w:bottom w:val="single" w:sz="4" w:space="0" w:color="auto"/>
              <w:right w:val="single" w:sz="4" w:space="0" w:color="auto"/>
            </w:tcBorders>
            <w:shd w:val="clear" w:color="auto" w:fill="auto"/>
            <w:noWrap/>
            <w:vAlign w:val="bottom"/>
            <w:hideMark/>
          </w:tcPr>
          <w:p w14:paraId="0019BF91"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40 000,00</w:t>
            </w:r>
          </w:p>
        </w:tc>
        <w:tc>
          <w:tcPr>
            <w:tcW w:w="1022" w:type="dxa"/>
            <w:tcBorders>
              <w:top w:val="nil"/>
              <w:left w:val="nil"/>
              <w:bottom w:val="single" w:sz="4" w:space="0" w:color="auto"/>
              <w:right w:val="single" w:sz="4" w:space="0" w:color="auto"/>
            </w:tcBorders>
            <w:shd w:val="clear" w:color="auto" w:fill="auto"/>
            <w:noWrap/>
            <w:vAlign w:val="bottom"/>
            <w:hideMark/>
          </w:tcPr>
          <w:p w14:paraId="76D6DD10"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2BEBA248"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09BD61D3"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415EA1EF"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40 000,00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66773633"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39 961,28</w:t>
            </w:r>
          </w:p>
        </w:tc>
      </w:tr>
      <w:tr w:rsidR="00FC7E7C" w:rsidRPr="007D16F1" w14:paraId="099FB844" w14:textId="77777777" w:rsidTr="00696FA0">
        <w:tc>
          <w:tcPr>
            <w:tcW w:w="1124" w:type="dxa"/>
            <w:tcBorders>
              <w:top w:val="single" w:sz="4" w:space="0" w:color="auto"/>
              <w:left w:val="single" w:sz="8" w:space="0" w:color="auto"/>
              <w:right w:val="single" w:sz="4" w:space="0" w:color="auto"/>
            </w:tcBorders>
            <w:shd w:val="clear" w:color="auto" w:fill="auto"/>
            <w:noWrap/>
          </w:tcPr>
          <w:p w14:paraId="3CDD7224"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
        </w:tc>
        <w:tc>
          <w:tcPr>
            <w:tcW w:w="4396" w:type="dxa"/>
            <w:tcBorders>
              <w:top w:val="single" w:sz="4" w:space="0" w:color="auto"/>
              <w:left w:val="nil"/>
              <w:right w:val="single" w:sz="4" w:space="0" w:color="auto"/>
            </w:tcBorders>
            <w:shd w:val="clear" w:color="auto" w:fill="auto"/>
            <w:noWrap/>
            <w:vAlign w:val="bottom"/>
          </w:tcPr>
          <w:p w14:paraId="16709943"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
        </w:tc>
        <w:tc>
          <w:tcPr>
            <w:tcW w:w="1133" w:type="dxa"/>
            <w:tcBorders>
              <w:top w:val="nil"/>
              <w:left w:val="nil"/>
              <w:bottom w:val="single" w:sz="4" w:space="0" w:color="auto"/>
              <w:right w:val="single" w:sz="4" w:space="0" w:color="auto"/>
            </w:tcBorders>
            <w:shd w:val="clear" w:color="auto" w:fill="auto"/>
            <w:noWrap/>
          </w:tcPr>
          <w:p w14:paraId="78B44C12"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sz w:val="16"/>
                <w:szCs w:val="16"/>
                <w:lang w:val="ru-RU"/>
              </w:rPr>
            </w:pPr>
          </w:p>
        </w:tc>
        <w:tc>
          <w:tcPr>
            <w:tcW w:w="1134" w:type="dxa"/>
            <w:tcBorders>
              <w:top w:val="single" w:sz="4" w:space="0" w:color="auto"/>
              <w:left w:val="nil"/>
              <w:bottom w:val="nil"/>
              <w:right w:val="single" w:sz="4" w:space="0" w:color="auto"/>
            </w:tcBorders>
            <w:shd w:val="clear" w:color="auto" w:fill="auto"/>
            <w:noWrap/>
            <w:vAlign w:val="bottom"/>
          </w:tcPr>
          <w:p w14:paraId="37D7393D"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134" w:type="dxa"/>
            <w:tcBorders>
              <w:top w:val="nil"/>
              <w:left w:val="nil"/>
              <w:bottom w:val="single" w:sz="4" w:space="0" w:color="auto"/>
              <w:right w:val="single" w:sz="4" w:space="0" w:color="auto"/>
            </w:tcBorders>
            <w:shd w:val="clear" w:color="auto" w:fill="auto"/>
            <w:noWrap/>
            <w:vAlign w:val="bottom"/>
          </w:tcPr>
          <w:p w14:paraId="56BBA5D0"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22" w:type="dxa"/>
            <w:tcBorders>
              <w:top w:val="nil"/>
              <w:left w:val="nil"/>
              <w:bottom w:val="single" w:sz="4" w:space="0" w:color="auto"/>
              <w:right w:val="single" w:sz="4" w:space="0" w:color="auto"/>
            </w:tcBorders>
            <w:shd w:val="clear" w:color="auto" w:fill="auto"/>
            <w:noWrap/>
            <w:vAlign w:val="bottom"/>
          </w:tcPr>
          <w:p w14:paraId="77D4EF6E"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92" w:type="dxa"/>
            <w:tcBorders>
              <w:top w:val="nil"/>
              <w:left w:val="nil"/>
              <w:bottom w:val="single" w:sz="4" w:space="0" w:color="auto"/>
              <w:right w:val="single" w:sz="4" w:space="0" w:color="auto"/>
            </w:tcBorders>
            <w:shd w:val="clear" w:color="auto" w:fill="auto"/>
            <w:noWrap/>
            <w:vAlign w:val="bottom"/>
          </w:tcPr>
          <w:p w14:paraId="3EF24B1E"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91" w:type="dxa"/>
            <w:tcBorders>
              <w:top w:val="nil"/>
              <w:left w:val="nil"/>
              <w:bottom w:val="single" w:sz="4" w:space="0" w:color="auto"/>
              <w:right w:val="single" w:sz="4" w:space="0" w:color="auto"/>
            </w:tcBorders>
            <w:shd w:val="clear" w:color="auto" w:fill="auto"/>
            <w:noWrap/>
            <w:vAlign w:val="bottom"/>
          </w:tcPr>
          <w:p w14:paraId="703896FC"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218" w:type="dxa"/>
            <w:tcBorders>
              <w:top w:val="nil"/>
              <w:left w:val="nil"/>
              <w:bottom w:val="single" w:sz="4" w:space="0" w:color="auto"/>
              <w:right w:val="nil"/>
            </w:tcBorders>
            <w:shd w:val="clear" w:color="auto" w:fill="auto"/>
            <w:noWrap/>
            <w:vAlign w:val="bottom"/>
          </w:tcPr>
          <w:p w14:paraId="460540A0"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218" w:type="dxa"/>
            <w:tcBorders>
              <w:top w:val="nil"/>
              <w:left w:val="single" w:sz="4" w:space="0" w:color="auto"/>
              <w:bottom w:val="single" w:sz="4" w:space="0" w:color="auto"/>
              <w:right w:val="single" w:sz="8" w:space="0" w:color="auto"/>
            </w:tcBorders>
            <w:shd w:val="clear" w:color="auto" w:fill="auto"/>
            <w:noWrap/>
            <w:vAlign w:val="bottom"/>
          </w:tcPr>
          <w:p w14:paraId="528D165C"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r>
      <w:tr w:rsidR="00FC7E7C" w:rsidRPr="007D16F1" w14:paraId="72BC2F6F" w14:textId="77777777" w:rsidTr="00696FA0">
        <w:tc>
          <w:tcPr>
            <w:tcW w:w="1124" w:type="dxa"/>
            <w:tcBorders>
              <w:left w:val="single" w:sz="4" w:space="0" w:color="auto"/>
              <w:bottom w:val="double" w:sz="6" w:space="0" w:color="auto"/>
              <w:right w:val="single" w:sz="4" w:space="0" w:color="auto"/>
            </w:tcBorders>
            <w:shd w:val="clear" w:color="auto" w:fill="auto"/>
            <w:noWrap/>
            <w:hideMark/>
          </w:tcPr>
          <w:p w14:paraId="4F6CD14F"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6"/>
                <w:szCs w:val="16"/>
                <w:lang w:val="ru-RU"/>
              </w:rPr>
            </w:pPr>
          </w:p>
        </w:tc>
        <w:tc>
          <w:tcPr>
            <w:tcW w:w="4396" w:type="dxa"/>
            <w:tcBorders>
              <w:left w:val="nil"/>
              <w:bottom w:val="double" w:sz="6" w:space="0" w:color="auto"/>
              <w:right w:val="single" w:sz="4" w:space="0" w:color="auto"/>
            </w:tcBorders>
            <w:shd w:val="clear" w:color="auto" w:fill="auto"/>
            <w:noWrap/>
            <w:vAlign w:val="bottom"/>
            <w:hideMark/>
          </w:tcPr>
          <w:p w14:paraId="1CA69DEA"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6"/>
                <w:szCs w:val="16"/>
                <w:lang w:val="ru-RU"/>
              </w:rPr>
            </w:pPr>
            <w:r w:rsidRPr="007D16F1">
              <w:rPr>
                <w:rFonts w:cs="Calibri"/>
                <w:b/>
                <w:bCs/>
                <w:color w:val="000000"/>
                <w:sz w:val="16"/>
                <w:szCs w:val="16"/>
                <w:lang w:val="ru-RU"/>
              </w:rPr>
              <w:t>Итого: БРЭ</w:t>
            </w:r>
          </w:p>
        </w:tc>
        <w:tc>
          <w:tcPr>
            <w:tcW w:w="1133" w:type="dxa"/>
            <w:tcBorders>
              <w:top w:val="nil"/>
              <w:left w:val="nil"/>
              <w:bottom w:val="double" w:sz="6" w:space="0" w:color="auto"/>
              <w:right w:val="single" w:sz="4" w:space="0" w:color="auto"/>
            </w:tcBorders>
            <w:shd w:val="clear" w:color="auto" w:fill="auto"/>
            <w:noWrap/>
            <w:vAlign w:val="bottom"/>
            <w:hideMark/>
          </w:tcPr>
          <w:p w14:paraId="3F04E829"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6"/>
                <w:szCs w:val="16"/>
                <w:lang w:val="ru-RU"/>
              </w:rPr>
            </w:pPr>
            <w:r w:rsidRPr="007D16F1">
              <w:rPr>
                <w:rFonts w:cs="Calibri"/>
                <w:b/>
                <w:bCs/>
                <w:color w:val="000000"/>
                <w:sz w:val="16"/>
                <w:szCs w:val="16"/>
                <w:lang w:val="ru-RU"/>
              </w:rPr>
              <w:t>долл. США</w:t>
            </w:r>
          </w:p>
        </w:tc>
        <w:tc>
          <w:tcPr>
            <w:tcW w:w="1134" w:type="dxa"/>
            <w:tcBorders>
              <w:top w:val="single" w:sz="4" w:space="0" w:color="auto"/>
              <w:left w:val="nil"/>
              <w:bottom w:val="double" w:sz="6" w:space="0" w:color="auto"/>
              <w:right w:val="single" w:sz="4" w:space="0" w:color="auto"/>
            </w:tcBorders>
            <w:shd w:val="clear" w:color="auto" w:fill="auto"/>
            <w:noWrap/>
            <w:vAlign w:val="bottom"/>
            <w:hideMark/>
          </w:tcPr>
          <w:p w14:paraId="3A4B31AE"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7D16F1">
              <w:rPr>
                <w:rFonts w:cs="Calibri"/>
                <w:b/>
                <w:bCs/>
                <w:color w:val="000000"/>
                <w:sz w:val="16"/>
                <w:szCs w:val="16"/>
                <w:lang w:val="ru-RU"/>
              </w:rPr>
              <w:t>772 644,49</w:t>
            </w:r>
          </w:p>
        </w:tc>
        <w:tc>
          <w:tcPr>
            <w:tcW w:w="1134" w:type="dxa"/>
            <w:tcBorders>
              <w:top w:val="nil"/>
              <w:left w:val="nil"/>
              <w:bottom w:val="double" w:sz="6" w:space="0" w:color="auto"/>
              <w:right w:val="single" w:sz="4" w:space="0" w:color="auto"/>
            </w:tcBorders>
            <w:shd w:val="clear" w:color="auto" w:fill="auto"/>
            <w:noWrap/>
            <w:vAlign w:val="bottom"/>
            <w:hideMark/>
          </w:tcPr>
          <w:p w14:paraId="71BDB04E"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7D16F1">
              <w:rPr>
                <w:rFonts w:cs="Calibri"/>
                <w:b/>
                <w:bCs/>
                <w:color w:val="000000"/>
                <w:sz w:val="16"/>
                <w:szCs w:val="16"/>
                <w:lang w:val="ru-RU"/>
              </w:rPr>
              <w:t>506 672,94</w:t>
            </w:r>
          </w:p>
        </w:tc>
        <w:tc>
          <w:tcPr>
            <w:tcW w:w="1022" w:type="dxa"/>
            <w:tcBorders>
              <w:top w:val="nil"/>
              <w:left w:val="nil"/>
              <w:bottom w:val="double" w:sz="6" w:space="0" w:color="auto"/>
              <w:right w:val="single" w:sz="4" w:space="0" w:color="auto"/>
            </w:tcBorders>
            <w:shd w:val="clear" w:color="auto" w:fill="auto"/>
            <w:noWrap/>
            <w:vAlign w:val="bottom"/>
            <w:hideMark/>
          </w:tcPr>
          <w:p w14:paraId="1521A736"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7D16F1">
              <w:rPr>
                <w:rFonts w:cs="Calibri"/>
                <w:b/>
                <w:bCs/>
                <w:color w:val="000000"/>
                <w:sz w:val="16"/>
                <w:szCs w:val="16"/>
                <w:lang w:val="ru-RU"/>
              </w:rPr>
              <w:t>520,26</w:t>
            </w:r>
          </w:p>
        </w:tc>
        <w:tc>
          <w:tcPr>
            <w:tcW w:w="1092" w:type="dxa"/>
            <w:tcBorders>
              <w:top w:val="nil"/>
              <w:left w:val="nil"/>
              <w:bottom w:val="double" w:sz="6" w:space="0" w:color="auto"/>
              <w:right w:val="single" w:sz="4" w:space="0" w:color="auto"/>
            </w:tcBorders>
            <w:shd w:val="clear" w:color="auto" w:fill="auto"/>
            <w:noWrap/>
            <w:vAlign w:val="bottom"/>
            <w:hideMark/>
          </w:tcPr>
          <w:p w14:paraId="4718744B"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7D16F1">
              <w:rPr>
                <w:rFonts w:cs="Calibri"/>
                <w:b/>
                <w:bCs/>
                <w:color w:val="000000"/>
                <w:sz w:val="16"/>
                <w:szCs w:val="16"/>
                <w:lang w:val="ru-RU"/>
              </w:rPr>
              <w:t>134 735,74</w:t>
            </w:r>
          </w:p>
        </w:tc>
        <w:tc>
          <w:tcPr>
            <w:tcW w:w="1091" w:type="dxa"/>
            <w:tcBorders>
              <w:top w:val="nil"/>
              <w:left w:val="nil"/>
              <w:bottom w:val="double" w:sz="6" w:space="0" w:color="auto"/>
              <w:right w:val="single" w:sz="4" w:space="0" w:color="auto"/>
            </w:tcBorders>
            <w:shd w:val="clear" w:color="auto" w:fill="auto"/>
            <w:noWrap/>
            <w:vAlign w:val="bottom"/>
            <w:hideMark/>
          </w:tcPr>
          <w:p w14:paraId="10324B7F"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7D16F1">
              <w:rPr>
                <w:rFonts w:cs="Calibri"/>
                <w:b/>
                <w:bCs/>
                <w:color w:val="000000"/>
                <w:sz w:val="16"/>
                <w:szCs w:val="16"/>
                <w:lang w:val="ru-RU"/>
              </w:rPr>
              <w:t>475 983,87</w:t>
            </w:r>
          </w:p>
        </w:tc>
        <w:tc>
          <w:tcPr>
            <w:tcW w:w="1218" w:type="dxa"/>
            <w:tcBorders>
              <w:top w:val="nil"/>
              <w:left w:val="nil"/>
              <w:bottom w:val="double" w:sz="6" w:space="0" w:color="auto"/>
              <w:right w:val="single" w:sz="4" w:space="0" w:color="auto"/>
            </w:tcBorders>
            <w:shd w:val="clear" w:color="auto" w:fill="auto"/>
            <w:noWrap/>
            <w:vAlign w:val="bottom"/>
            <w:hideMark/>
          </w:tcPr>
          <w:p w14:paraId="74871057"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7D16F1">
              <w:rPr>
                <w:rFonts w:cs="Calibri"/>
                <w:b/>
                <w:bCs/>
                <w:color w:val="000000"/>
                <w:sz w:val="16"/>
                <w:szCs w:val="16"/>
                <w:lang w:val="ru-RU"/>
              </w:rPr>
              <w:t>938 589,56</w:t>
            </w:r>
          </w:p>
        </w:tc>
        <w:tc>
          <w:tcPr>
            <w:tcW w:w="1218" w:type="dxa"/>
            <w:tcBorders>
              <w:top w:val="nil"/>
              <w:left w:val="nil"/>
              <w:bottom w:val="double" w:sz="6" w:space="0" w:color="auto"/>
              <w:right w:val="single" w:sz="4" w:space="0" w:color="auto"/>
            </w:tcBorders>
            <w:shd w:val="clear" w:color="auto" w:fill="auto"/>
            <w:noWrap/>
            <w:vAlign w:val="bottom"/>
            <w:hideMark/>
          </w:tcPr>
          <w:p w14:paraId="7C8AC533"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7D16F1">
              <w:rPr>
                <w:rFonts w:cs="Calibri"/>
                <w:b/>
                <w:bCs/>
                <w:color w:val="000000"/>
                <w:sz w:val="16"/>
                <w:szCs w:val="16"/>
                <w:lang w:val="ru-RU"/>
              </w:rPr>
              <w:t>937 681,01</w:t>
            </w:r>
          </w:p>
        </w:tc>
      </w:tr>
    </w:tbl>
    <w:p w14:paraId="3874A38B" w14:textId="77777777" w:rsidR="00FC7E7C" w:rsidRPr="007D16F1" w:rsidRDefault="00FC7E7C" w:rsidP="00696FA0">
      <w:pPr>
        <w:rPr>
          <w:lang w:val="ru-RU"/>
        </w:rPr>
      </w:pPr>
    </w:p>
    <w:tbl>
      <w:tblPr>
        <w:tblW w:w="14562" w:type="dxa"/>
        <w:tblLayout w:type="fixed"/>
        <w:tblCellMar>
          <w:left w:w="57" w:type="dxa"/>
          <w:right w:w="57" w:type="dxa"/>
        </w:tblCellMar>
        <w:tblLook w:val="04A0" w:firstRow="1" w:lastRow="0" w:firstColumn="1" w:lastColumn="0" w:noHBand="0" w:noVBand="1"/>
      </w:tblPr>
      <w:tblGrid>
        <w:gridCol w:w="1124"/>
        <w:gridCol w:w="4396"/>
        <w:gridCol w:w="1133"/>
        <w:gridCol w:w="1134"/>
        <w:gridCol w:w="1134"/>
        <w:gridCol w:w="1022"/>
        <w:gridCol w:w="1092"/>
        <w:gridCol w:w="1091"/>
        <w:gridCol w:w="1218"/>
        <w:gridCol w:w="1218"/>
      </w:tblGrid>
      <w:tr w:rsidR="00FC7E7C" w:rsidRPr="007D16F1" w14:paraId="4510BBA5" w14:textId="77777777" w:rsidTr="00696FA0">
        <w:tc>
          <w:tcPr>
            <w:tcW w:w="1124" w:type="dxa"/>
            <w:tcBorders>
              <w:top w:val="single" w:sz="8" w:space="0" w:color="auto"/>
              <w:left w:val="single" w:sz="8" w:space="0" w:color="auto"/>
              <w:bottom w:val="single" w:sz="4" w:space="0" w:color="auto"/>
              <w:right w:val="single" w:sz="4" w:space="0" w:color="auto"/>
            </w:tcBorders>
            <w:shd w:val="clear" w:color="auto" w:fill="auto"/>
            <w:noWrap/>
            <w:hideMark/>
          </w:tcPr>
          <w:p w14:paraId="6DB2ECD3"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6"/>
                <w:szCs w:val="16"/>
                <w:lang w:val="ru-RU"/>
              </w:rPr>
            </w:pPr>
            <w:proofErr w:type="spellStart"/>
            <w:r w:rsidRPr="007D16F1">
              <w:rPr>
                <w:rFonts w:cs="Calibri"/>
                <w:b/>
                <w:bCs/>
                <w:color w:val="000000"/>
                <w:sz w:val="16"/>
                <w:szCs w:val="16"/>
                <w:lang w:val="ru-RU"/>
              </w:rPr>
              <w:t>БСЭ</w:t>
            </w:r>
            <w:proofErr w:type="spellEnd"/>
          </w:p>
        </w:tc>
        <w:tc>
          <w:tcPr>
            <w:tcW w:w="4396" w:type="dxa"/>
            <w:tcBorders>
              <w:top w:val="single" w:sz="8" w:space="0" w:color="auto"/>
              <w:left w:val="nil"/>
              <w:bottom w:val="single" w:sz="4" w:space="0" w:color="auto"/>
              <w:right w:val="single" w:sz="4" w:space="0" w:color="auto"/>
            </w:tcBorders>
            <w:shd w:val="clear" w:color="auto" w:fill="auto"/>
            <w:noWrap/>
            <w:vAlign w:val="bottom"/>
            <w:hideMark/>
          </w:tcPr>
          <w:p w14:paraId="043458FC"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right"/>
              <w:textAlignment w:val="auto"/>
              <w:rPr>
                <w:rFonts w:cs="Calibri"/>
                <w:color w:val="000000"/>
                <w:sz w:val="16"/>
                <w:szCs w:val="16"/>
                <w:lang w:val="ru-RU"/>
              </w:rPr>
            </w:pPr>
          </w:p>
        </w:tc>
        <w:tc>
          <w:tcPr>
            <w:tcW w:w="1133" w:type="dxa"/>
            <w:tcBorders>
              <w:top w:val="single" w:sz="8" w:space="0" w:color="auto"/>
              <w:left w:val="nil"/>
              <w:bottom w:val="single" w:sz="4" w:space="0" w:color="auto"/>
              <w:right w:val="single" w:sz="4" w:space="0" w:color="auto"/>
            </w:tcBorders>
            <w:shd w:val="clear" w:color="auto" w:fill="auto"/>
            <w:noWrap/>
            <w:vAlign w:val="bottom"/>
            <w:hideMark/>
          </w:tcPr>
          <w:p w14:paraId="6746789D"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158DFA4D"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02C81898"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22" w:type="dxa"/>
            <w:tcBorders>
              <w:top w:val="single" w:sz="8" w:space="0" w:color="auto"/>
              <w:left w:val="nil"/>
              <w:bottom w:val="single" w:sz="4" w:space="0" w:color="auto"/>
              <w:right w:val="single" w:sz="4" w:space="0" w:color="auto"/>
            </w:tcBorders>
            <w:shd w:val="clear" w:color="auto" w:fill="auto"/>
            <w:noWrap/>
            <w:vAlign w:val="bottom"/>
            <w:hideMark/>
          </w:tcPr>
          <w:p w14:paraId="516430AC"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92" w:type="dxa"/>
            <w:tcBorders>
              <w:top w:val="single" w:sz="8" w:space="0" w:color="auto"/>
              <w:left w:val="nil"/>
              <w:bottom w:val="single" w:sz="4" w:space="0" w:color="auto"/>
              <w:right w:val="single" w:sz="4" w:space="0" w:color="auto"/>
            </w:tcBorders>
            <w:shd w:val="clear" w:color="auto" w:fill="auto"/>
            <w:noWrap/>
            <w:vAlign w:val="bottom"/>
            <w:hideMark/>
          </w:tcPr>
          <w:p w14:paraId="0BAC0BD5"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91" w:type="dxa"/>
            <w:tcBorders>
              <w:top w:val="single" w:sz="8" w:space="0" w:color="auto"/>
              <w:left w:val="nil"/>
              <w:bottom w:val="single" w:sz="4" w:space="0" w:color="auto"/>
              <w:right w:val="single" w:sz="4" w:space="0" w:color="auto"/>
            </w:tcBorders>
            <w:shd w:val="clear" w:color="auto" w:fill="auto"/>
            <w:noWrap/>
            <w:vAlign w:val="bottom"/>
            <w:hideMark/>
          </w:tcPr>
          <w:p w14:paraId="624EB096"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218" w:type="dxa"/>
            <w:tcBorders>
              <w:top w:val="single" w:sz="8" w:space="0" w:color="auto"/>
              <w:left w:val="nil"/>
              <w:bottom w:val="single" w:sz="4" w:space="0" w:color="auto"/>
              <w:right w:val="nil"/>
            </w:tcBorders>
            <w:shd w:val="clear" w:color="auto" w:fill="auto"/>
            <w:noWrap/>
            <w:vAlign w:val="bottom"/>
            <w:hideMark/>
          </w:tcPr>
          <w:p w14:paraId="7FD94BE5"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218"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4E41957D"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r>
      <w:tr w:rsidR="00FC7E7C" w:rsidRPr="007D16F1" w14:paraId="3BA6A45B" w14:textId="77777777" w:rsidTr="00696FA0">
        <w:tc>
          <w:tcPr>
            <w:tcW w:w="1124" w:type="dxa"/>
            <w:tcBorders>
              <w:top w:val="single" w:sz="4" w:space="0" w:color="auto"/>
              <w:left w:val="single" w:sz="8" w:space="0" w:color="auto"/>
              <w:bottom w:val="single" w:sz="4" w:space="0" w:color="auto"/>
              <w:right w:val="single" w:sz="4" w:space="0" w:color="auto"/>
            </w:tcBorders>
            <w:shd w:val="clear" w:color="auto" w:fill="auto"/>
            <w:noWrap/>
            <w:hideMark/>
          </w:tcPr>
          <w:p w14:paraId="2DFB7D9D"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P.30052.1.01</w:t>
            </w:r>
            <w:proofErr w:type="spellEnd"/>
          </w:p>
        </w:tc>
        <w:tc>
          <w:tcPr>
            <w:tcW w:w="4396" w:type="dxa"/>
            <w:tcBorders>
              <w:top w:val="single" w:sz="4" w:space="0" w:color="auto"/>
              <w:left w:val="nil"/>
              <w:bottom w:val="single" w:sz="4" w:space="0" w:color="auto"/>
              <w:right w:val="single" w:sz="4" w:space="0" w:color="auto"/>
            </w:tcBorders>
            <w:shd w:val="clear" w:color="auto" w:fill="auto"/>
            <w:noWrap/>
            <w:vAlign w:val="bottom"/>
            <w:hideMark/>
          </w:tcPr>
          <w:p w14:paraId="240EAD41" w14:textId="77777777" w:rsidR="00FC7E7C" w:rsidRPr="007D16F1" w:rsidRDefault="00FC7E7C" w:rsidP="00B14DAD">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roofErr w:type="spellStart"/>
            <w:r w:rsidRPr="007D16F1">
              <w:rPr>
                <w:sz w:val="16"/>
                <w:szCs w:val="16"/>
                <w:lang w:val="ru-RU"/>
              </w:rPr>
              <w:t>ОГ-ЦФУ</w:t>
            </w:r>
            <w:proofErr w:type="spellEnd"/>
            <w:r w:rsidRPr="007D16F1">
              <w:rPr>
                <w:sz w:val="16"/>
                <w:szCs w:val="16"/>
                <w:lang w:val="ru-RU"/>
              </w:rPr>
              <w:t xml:space="preserve"> − Фонд Билла и Мелинды Гейтс</w:t>
            </w:r>
          </w:p>
        </w:tc>
        <w:tc>
          <w:tcPr>
            <w:tcW w:w="1133" w:type="dxa"/>
            <w:tcBorders>
              <w:top w:val="single" w:sz="4" w:space="0" w:color="auto"/>
              <w:left w:val="nil"/>
              <w:bottom w:val="single" w:sz="8" w:space="0" w:color="auto"/>
              <w:right w:val="single" w:sz="4" w:space="0" w:color="auto"/>
            </w:tcBorders>
            <w:shd w:val="clear" w:color="auto" w:fill="auto"/>
            <w:noWrap/>
            <w:vAlign w:val="bottom"/>
            <w:hideMark/>
          </w:tcPr>
          <w:p w14:paraId="62195973"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r w:rsidRPr="007D16F1">
              <w:rPr>
                <w:rFonts w:cs="Calibri"/>
                <w:color w:val="000000"/>
                <w:sz w:val="16"/>
                <w:szCs w:val="16"/>
                <w:lang w:val="ru-RU"/>
              </w:rPr>
              <w:t>долл. США</w:t>
            </w:r>
          </w:p>
        </w:tc>
        <w:tc>
          <w:tcPr>
            <w:tcW w:w="1134" w:type="dxa"/>
            <w:tcBorders>
              <w:top w:val="single" w:sz="4" w:space="0" w:color="auto"/>
              <w:left w:val="nil"/>
              <w:bottom w:val="single" w:sz="8" w:space="0" w:color="auto"/>
              <w:right w:val="single" w:sz="4" w:space="0" w:color="auto"/>
            </w:tcBorders>
            <w:shd w:val="clear" w:color="auto" w:fill="auto"/>
            <w:noWrap/>
            <w:vAlign w:val="bottom"/>
            <w:hideMark/>
          </w:tcPr>
          <w:p w14:paraId="01896B85"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5 532,82</w:t>
            </w:r>
          </w:p>
        </w:tc>
        <w:tc>
          <w:tcPr>
            <w:tcW w:w="1134" w:type="dxa"/>
            <w:tcBorders>
              <w:top w:val="single" w:sz="4" w:space="0" w:color="auto"/>
              <w:left w:val="nil"/>
              <w:bottom w:val="single" w:sz="8" w:space="0" w:color="auto"/>
              <w:right w:val="single" w:sz="4" w:space="0" w:color="auto"/>
            </w:tcBorders>
            <w:shd w:val="clear" w:color="auto" w:fill="auto"/>
            <w:noWrap/>
            <w:vAlign w:val="bottom"/>
            <w:hideMark/>
          </w:tcPr>
          <w:p w14:paraId="0FEE7F86"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single" w:sz="4" w:space="0" w:color="auto"/>
              <w:left w:val="nil"/>
              <w:bottom w:val="single" w:sz="8" w:space="0" w:color="auto"/>
              <w:right w:val="single" w:sz="4" w:space="0" w:color="auto"/>
            </w:tcBorders>
            <w:shd w:val="clear" w:color="auto" w:fill="auto"/>
            <w:noWrap/>
            <w:vAlign w:val="bottom"/>
            <w:hideMark/>
          </w:tcPr>
          <w:p w14:paraId="4B9EDF9E"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single" w:sz="4" w:space="0" w:color="auto"/>
              <w:left w:val="nil"/>
              <w:bottom w:val="single" w:sz="8" w:space="0" w:color="auto"/>
              <w:right w:val="single" w:sz="4" w:space="0" w:color="auto"/>
            </w:tcBorders>
            <w:shd w:val="clear" w:color="auto" w:fill="auto"/>
            <w:noWrap/>
            <w:vAlign w:val="bottom"/>
            <w:hideMark/>
          </w:tcPr>
          <w:p w14:paraId="28F58E9F"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single" w:sz="4" w:space="0" w:color="auto"/>
              <w:left w:val="nil"/>
              <w:bottom w:val="single" w:sz="8" w:space="0" w:color="auto"/>
              <w:right w:val="single" w:sz="4" w:space="0" w:color="auto"/>
            </w:tcBorders>
            <w:shd w:val="clear" w:color="auto" w:fill="auto"/>
            <w:noWrap/>
            <w:vAlign w:val="bottom"/>
            <w:hideMark/>
          </w:tcPr>
          <w:p w14:paraId="6F6D403A"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single" w:sz="4" w:space="0" w:color="auto"/>
              <w:left w:val="nil"/>
              <w:bottom w:val="single" w:sz="8" w:space="0" w:color="auto"/>
              <w:right w:val="single" w:sz="4" w:space="0" w:color="auto"/>
            </w:tcBorders>
            <w:shd w:val="clear" w:color="auto" w:fill="auto"/>
            <w:noWrap/>
            <w:vAlign w:val="bottom"/>
            <w:hideMark/>
          </w:tcPr>
          <w:p w14:paraId="4D45E270"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5 532,82</w:t>
            </w:r>
          </w:p>
        </w:tc>
        <w:tc>
          <w:tcPr>
            <w:tcW w:w="1218" w:type="dxa"/>
            <w:tcBorders>
              <w:top w:val="single" w:sz="4" w:space="0" w:color="auto"/>
              <w:left w:val="nil"/>
              <w:bottom w:val="single" w:sz="8" w:space="0" w:color="auto"/>
              <w:right w:val="single" w:sz="8" w:space="0" w:color="auto"/>
            </w:tcBorders>
            <w:shd w:val="clear" w:color="auto" w:fill="auto"/>
            <w:noWrap/>
            <w:vAlign w:val="bottom"/>
            <w:hideMark/>
          </w:tcPr>
          <w:p w14:paraId="0D0CB5C9"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5 527,46</w:t>
            </w:r>
          </w:p>
        </w:tc>
      </w:tr>
      <w:tr w:rsidR="00FC7E7C" w:rsidRPr="007D16F1" w14:paraId="5D1FD07C" w14:textId="77777777" w:rsidTr="00696FA0">
        <w:tc>
          <w:tcPr>
            <w:tcW w:w="1124" w:type="dxa"/>
            <w:tcBorders>
              <w:top w:val="single" w:sz="4" w:space="0" w:color="auto"/>
              <w:left w:val="single" w:sz="4" w:space="0" w:color="auto"/>
              <w:right w:val="nil"/>
            </w:tcBorders>
            <w:shd w:val="clear" w:color="auto" w:fill="auto"/>
            <w:noWrap/>
          </w:tcPr>
          <w:p w14:paraId="02FC03B7"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6"/>
                <w:szCs w:val="16"/>
                <w:lang w:val="ru-RU"/>
              </w:rPr>
            </w:pPr>
          </w:p>
        </w:tc>
        <w:tc>
          <w:tcPr>
            <w:tcW w:w="4396" w:type="dxa"/>
            <w:tcBorders>
              <w:top w:val="single" w:sz="4" w:space="0" w:color="auto"/>
              <w:left w:val="single" w:sz="4" w:space="0" w:color="auto"/>
              <w:right w:val="nil"/>
            </w:tcBorders>
            <w:shd w:val="clear" w:color="auto" w:fill="auto"/>
            <w:noWrap/>
            <w:vAlign w:val="bottom"/>
          </w:tcPr>
          <w:p w14:paraId="19272FFE"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6"/>
                <w:szCs w:val="16"/>
                <w:lang w:val="ru-RU"/>
              </w:rPr>
            </w:pPr>
          </w:p>
        </w:tc>
        <w:tc>
          <w:tcPr>
            <w:tcW w:w="1133" w:type="dxa"/>
            <w:tcBorders>
              <w:top w:val="nil"/>
              <w:left w:val="single" w:sz="4" w:space="0" w:color="auto"/>
              <w:bottom w:val="single" w:sz="4" w:space="0" w:color="auto"/>
              <w:right w:val="nil"/>
            </w:tcBorders>
            <w:shd w:val="clear" w:color="auto" w:fill="auto"/>
            <w:noWrap/>
            <w:vAlign w:val="bottom"/>
          </w:tcPr>
          <w:p w14:paraId="0F68D2B5"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6"/>
                <w:szCs w:val="16"/>
                <w:lang w:val="ru-RU"/>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43683369"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p>
        </w:tc>
        <w:tc>
          <w:tcPr>
            <w:tcW w:w="1134" w:type="dxa"/>
            <w:tcBorders>
              <w:top w:val="nil"/>
              <w:left w:val="nil"/>
              <w:bottom w:val="single" w:sz="4" w:space="0" w:color="auto"/>
              <w:right w:val="single" w:sz="4" w:space="0" w:color="auto"/>
            </w:tcBorders>
            <w:shd w:val="clear" w:color="auto" w:fill="auto"/>
            <w:noWrap/>
            <w:vAlign w:val="bottom"/>
          </w:tcPr>
          <w:p w14:paraId="0F890BD4"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p>
        </w:tc>
        <w:tc>
          <w:tcPr>
            <w:tcW w:w="1022" w:type="dxa"/>
            <w:tcBorders>
              <w:top w:val="nil"/>
              <w:left w:val="nil"/>
              <w:bottom w:val="single" w:sz="4" w:space="0" w:color="auto"/>
              <w:right w:val="single" w:sz="4" w:space="0" w:color="auto"/>
            </w:tcBorders>
            <w:shd w:val="clear" w:color="auto" w:fill="auto"/>
            <w:noWrap/>
            <w:vAlign w:val="bottom"/>
          </w:tcPr>
          <w:p w14:paraId="17977ED6"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p>
        </w:tc>
        <w:tc>
          <w:tcPr>
            <w:tcW w:w="1092" w:type="dxa"/>
            <w:tcBorders>
              <w:top w:val="nil"/>
              <w:left w:val="nil"/>
              <w:bottom w:val="single" w:sz="4" w:space="0" w:color="auto"/>
              <w:right w:val="single" w:sz="4" w:space="0" w:color="auto"/>
            </w:tcBorders>
            <w:shd w:val="clear" w:color="auto" w:fill="auto"/>
            <w:noWrap/>
            <w:vAlign w:val="bottom"/>
          </w:tcPr>
          <w:p w14:paraId="29E9A1C6"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p>
        </w:tc>
        <w:tc>
          <w:tcPr>
            <w:tcW w:w="1091" w:type="dxa"/>
            <w:tcBorders>
              <w:top w:val="nil"/>
              <w:left w:val="nil"/>
              <w:bottom w:val="single" w:sz="4" w:space="0" w:color="auto"/>
              <w:right w:val="single" w:sz="4" w:space="0" w:color="auto"/>
            </w:tcBorders>
            <w:shd w:val="clear" w:color="auto" w:fill="auto"/>
            <w:noWrap/>
            <w:vAlign w:val="bottom"/>
          </w:tcPr>
          <w:p w14:paraId="02EFEE18"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p>
        </w:tc>
        <w:tc>
          <w:tcPr>
            <w:tcW w:w="1218" w:type="dxa"/>
            <w:tcBorders>
              <w:top w:val="nil"/>
              <w:left w:val="nil"/>
              <w:bottom w:val="single" w:sz="4" w:space="0" w:color="auto"/>
              <w:right w:val="single" w:sz="4" w:space="0" w:color="auto"/>
            </w:tcBorders>
            <w:shd w:val="clear" w:color="auto" w:fill="auto"/>
            <w:noWrap/>
            <w:vAlign w:val="bottom"/>
          </w:tcPr>
          <w:p w14:paraId="498DB4EF"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p>
        </w:tc>
        <w:tc>
          <w:tcPr>
            <w:tcW w:w="1218" w:type="dxa"/>
            <w:tcBorders>
              <w:top w:val="nil"/>
              <w:left w:val="nil"/>
              <w:bottom w:val="single" w:sz="4" w:space="0" w:color="auto"/>
              <w:right w:val="single" w:sz="8" w:space="0" w:color="auto"/>
            </w:tcBorders>
            <w:shd w:val="clear" w:color="auto" w:fill="auto"/>
            <w:noWrap/>
            <w:vAlign w:val="bottom"/>
          </w:tcPr>
          <w:p w14:paraId="5C6300BA"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p>
        </w:tc>
      </w:tr>
      <w:tr w:rsidR="00FC7E7C" w:rsidRPr="007D16F1" w14:paraId="4FD1B03F" w14:textId="77777777" w:rsidTr="00696FA0">
        <w:tc>
          <w:tcPr>
            <w:tcW w:w="1124" w:type="dxa"/>
            <w:tcBorders>
              <w:left w:val="single" w:sz="4" w:space="0" w:color="auto"/>
              <w:bottom w:val="double" w:sz="6" w:space="0" w:color="auto"/>
              <w:right w:val="nil"/>
            </w:tcBorders>
            <w:shd w:val="clear" w:color="auto" w:fill="auto"/>
            <w:noWrap/>
            <w:hideMark/>
          </w:tcPr>
          <w:p w14:paraId="288E1AFC"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6"/>
                <w:szCs w:val="16"/>
                <w:lang w:val="ru-RU"/>
              </w:rPr>
            </w:pPr>
          </w:p>
        </w:tc>
        <w:tc>
          <w:tcPr>
            <w:tcW w:w="4396" w:type="dxa"/>
            <w:tcBorders>
              <w:left w:val="single" w:sz="4" w:space="0" w:color="auto"/>
              <w:bottom w:val="double" w:sz="6" w:space="0" w:color="auto"/>
              <w:right w:val="nil"/>
            </w:tcBorders>
            <w:shd w:val="clear" w:color="auto" w:fill="auto"/>
            <w:noWrap/>
            <w:vAlign w:val="bottom"/>
            <w:hideMark/>
          </w:tcPr>
          <w:p w14:paraId="6EAE0BA3"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6"/>
                <w:szCs w:val="16"/>
                <w:lang w:val="ru-RU"/>
              </w:rPr>
            </w:pPr>
            <w:r w:rsidRPr="007D16F1">
              <w:rPr>
                <w:rFonts w:cs="Calibri"/>
                <w:b/>
                <w:bCs/>
                <w:color w:val="000000"/>
                <w:sz w:val="16"/>
                <w:szCs w:val="16"/>
                <w:lang w:val="ru-RU"/>
              </w:rPr>
              <w:t xml:space="preserve">Итого: </w:t>
            </w:r>
            <w:proofErr w:type="spellStart"/>
            <w:r w:rsidRPr="007D16F1">
              <w:rPr>
                <w:rFonts w:cs="Calibri"/>
                <w:b/>
                <w:bCs/>
                <w:color w:val="000000"/>
                <w:sz w:val="16"/>
                <w:szCs w:val="16"/>
                <w:lang w:val="ru-RU"/>
              </w:rPr>
              <w:t>БСЭ</w:t>
            </w:r>
            <w:proofErr w:type="spellEnd"/>
          </w:p>
        </w:tc>
        <w:tc>
          <w:tcPr>
            <w:tcW w:w="1133" w:type="dxa"/>
            <w:tcBorders>
              <w:top w:val="single" w:sz="4" w:space="0" w:color="auto"/>
              <w:left w:val="single" w:sz="4" w:space="0" w:color="auto"/>
              <w:bottom w:val="double" w:sz="6" w:space="0" w:color="auto"/>
              <w:right w:val="nil"/>
            </w:tcBorders>
            <w:shd w:val="clear" w:color="auto" w:fill="auto"/>
            <w:noWrap/>
            <w:vAlign w:val="bottom"/>
            <w:hideMark/>
          </w:tcPr>
          <w:p w14:paraId="2601611B" w14:textId="77777777" w:rsidR="00FC7E7C" w:rsidRPr="007D16F1" w:rsidRDefault="00FC7E7C" w:rsidP="00B14DAD">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6"/>
                <w:szCs w:val="16"/>
                <w:lang w:val="ru-RU"/>
              </w:rPr>
            </w:pPr>
            <w:r w:rsidRPr="007D16F1">
              <w:rPr>
                <w:rFonts w:cs="Calibri"/>
                <w:b/>
                <w:bCs/>
                <w:color w:val="000000"/>
                <w:sz w:val="16"/>
                <w:szCs w:val="16"/>
                <w:lang w:val="ru-RU"/>
              </w:rPr>
              <w:t>долл. США</w:t>
            </w:r>
          </w:p>
        </w:tc>
        <w:tc>
          <w:tcPr>
            <w:tcW w:w="1134"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1DF70A13"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7D16F1">
              <w:rPr>
                <w:rFonts w:cs="Calibri"/>
                <w:b/>
                <w:bCs/>
                <w:color w:val="000000"/>
                <w:sz w:val="16"/>
                <w:szCs w:val="16"/>
                <w:lang w:val="ru-RU"/>
              </w:rPr>
              <w:t>5 532,82</w:t>
            </w:r>
          </w:p>
        </w:tc>
        <w:tc>
          <w:tcPr>
            <w:tcW w:w="1134" w:type="dxa"/>
            <w:tcBorders>
              <w:top w:val="single" w:sz="4" w:space="0" w:color="auto"/>
              <w:left w:val="nil"/>
              <w:bottom w:val="double" w:sz="6" w:space="0" w:color="auto"/>
              <w:right w:val="single" w:sz="4" w:space="0" w:color="auto"/>
            </w:tcBorders>
            <w:shd w:val="clear" w:color="auto" w:fill="auto"/>
            <w:noWrap/>
            <w:vAlign w:val="bottom"/>
            <w:hideMark/>
          </w:tcPr>
          <w:p w14:paraId="294A3666"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7D16F1">
              <w:rPr>
                <w:rFonts w:cs="Calibri"/>
                <w:b/>
                <w:bCs/>
                <w:color w:val="000000"/>
                <w:sz w:val="16"/>
                <w:szCs w:val="16"/>
                <w:lang w:val="ru-RU"/>
              </w:rPr>
              <w:t>−</w:t>
            </w:r>
          </w:p>
        </w:tc>
        <w:tc>
          <w:tcPr>
            <w:tcW w:w="1022" w:type="dxa"/>
            <w:tcBorders>
              <w:top w:val="single" w:sz="4" w:space="0" w:color="auto"/>
              <w:left w:val="nil"/>
              <w:bottom w:val="double" w:sz="6" w:space="0" w:color="auto"/>
              <w:right w:val="single" w:sz="4" w:space="0" w:color="auto"/>
            </w:tcBorders>
            <w:shd w:val="clear" w:color="auto" w:fill="auto"/>
            <w:noWrap/>
            <w:vAlign w:val="bottom"/>
            <w:hideMark/>
          </w:tcPr>
          <w:p w14:paraId="1F15A313"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7D16F1">
              <w:rPr>
                <w:rFonts w:cs="Calibri"/>
                <w:b/>
                <w:bCs/>
                <w:color w:val="000000"/>
                <w:sz w:val="16"/>
                <w:szCs w:val="16"/>
                <w:lang w:val="ru-RU"/>
              </w:rPr>
              <w:t>−</w:t>
            </w:r>
          </w:p>
        </w:tc>
        <w:tc>
          <w:tcPr>
            <w:tcW w:w="1092" w:type="dxa"/>
            <w:tcBorders>
              <w:top w:val="single" w:sz="4" w:space="0" w:color="auto"/>
              <w:left w:val="nil"/>
              <w:bottom w:val="double" w:sz="6" w:space="0" w:color="auto"/>
              <w:right w:val="single" w:sz="4" w:space="0" w:color="auto"/>
            </w:tcBorders>
            <w:shd w:val="clear" w:color="auto" w:fill="auto"/>
            <w:noWrap/>
            <w:vAlign w:val="bottom"/>
            <w:hideMark/>
          </w:tcPr>
          <w:p w14:paraId="1C1DD656"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7D16F1">
              <w:rPr>
                <w:rFonts w:cs="Calibri"/>
                <w:b/>
                <w:bCs/>
                <w:color w:val="000000"/>
                <w:sz w:val="16"/>
                <w:szCs w:val="16"/>
                <w:lang w:val="ru-RU"/>
              </w:rPr>
              <w:t>−</w:t>
            </w:r>
          </w:p>
        </w:tc>
        <w:tc>
          <w:tcPr>
            <w:tcW w:w="1091" w:type="dxa"/>
            <w:tcBorders>
              <w:top w:val="single" w:sz="4" w:space="0" w:color="auto"/>
              <w:left w:val="nil"/>
              <w:bottom w:val="double" w:sz="6" w:space="0" w:color="auto"/>
              <w:right w:val="single" w:sz="4" w:space="0" w:color="auto"/>
            </w:tcBorders>
            <w:shd w:val="clear" w:color="auto" w:fill="auto"/>
            <w:noWrap/>
            <w:vAlign w:val="bottom"/>
            <w:hideMark/>
          </w:tcPr>
          <w:p w14:paraId="3FB47131"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7D16F1">
              <w:rPr>
                <w:rFonts w:cs="Calibri"/>
                <w:b/>
                <w:bCs/>
                <w:color w:val="000000"/>
                <w:sz w:val="16"/>
                <w:szCs w:val="16"/>
                <w:lang w:val="ru-RU"/>
              </w:rPr>
              <w:t>−</w:t>
            </w:r>
          </w:p>
        </w:tc>
        <w:tc>
          <w:tcPr>
            <w:tcW w:w="1218" w:type="dxa"/>
            <w:tcBorders>
              <w:top w:val="single" w:sz="4" w:space="0" w:color="auto"/>
              <w:left w:val="nil"/>
              <w:bottom w:val="double" w:sz="6" w:space="0" w:color="auto"/>
              <w:right w:val="single" w:sz="4" w:space="0" w:color="auto"/>
            </w:tcBorders>
            <w:shd w:val="clear" w:color="auto" w:fill="auto"/>
            <w:noWrap/>
            <w:vAlign w:val="bottom"/>
            <w:hideMark/>
          </w:tcPr>
          <w:p w14:paraId="08673760"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7D16F1">
              <w:rPr>
                <w:rFonts w:cs="Calibri"/>
                <w:b/>
                <w:bCs/>
                <w:color w:val="000000"/>
                <w:sz w:val="16"/>
                <w:szCs w:val="16"/>
                <w:lang w:val="ru-RU"/>
              </w:rPr>
              <w:t>5 532,82</w:t>
            </w:r>
          </w:p>
        </w:tc>
        <w:tc>
          <w:tcPr>
            <w:tcW w:w="1218" w:type="dxa"/>
            <w:tcBorders>
              <w:top w:val="single" w:sz="4" w:space="0" w:color="auto"/>
              <w:left w:val="nil"/>
              <w:bottom w:val="double" w:sz="6" w:space="0" w:color="auto"/>
              <w:right w:val="single" w:sz="8" w:space="0" w:color="auto"/>
            </w:tcBorders>
            <w:shd w:val="clear" w:color="auto" w:fill="auto"/>
            <w:noWrap/>
            <w:vAlign w:val="bottom"/>
            <w:hideMark/>
          </w:tcPr>
          <w:p w14:paraId="7AC417CB" w14:textId="77777777" w:rsidR="00FC7E7C" w:rsidRPr="007D16F1" w:rsidRDefault="00FC7E7C" w:rsidP="00B14DAD">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7D16F1">
              <w:rPr>
                <w:rFonts w:cs="Calibri"/>
                <w:b/>
                <w:bCs/>
                <w:color w:val="000000"/>
                <w:sz w:val="16"/>
                <w:szCs w:val="16"/>
                <w:lang w:val="ru-RU"/>
              </w:rPr>
              <w:t>5 527,46</w:t>
            </w:r>
          </w:p>
        </w:tc>
      </w:tr>
    </w:tbl>
    <w:p w14:paraId="3A633123" w14:textId="77777777" w:rsidR="00FC7E7C" w:rsidRPr="007D16F1" w:rsidRDefault="00FC7E7C">
      <w:pPr>
        <w:tabs>
          <w:tab w:val="clear" w:pos="794"/>
          <w:tab w:val="clear" w:pos="1191"/>
          <w:tab w:val="clear" w:pos="1588"/>
          <w:tab w:val="clear" w:pos="1985"/>
        </w:tabs>
        <w:overflowPunct/>
        <w:autoSpaceDE/>
        <w:autoSpaceDN/>
        <w:adjustRightInd/>
        <w:spacing w:before="0"/>
        <w:textAlignment w:val="auto"/>
        <w:rPr>
          <w:lang w:val="ru-RU"/>
        </w:rPr>
      </w:pPr>
      <w:r w:rsidRPr="007D16F1">
        <w:rPr>
          <w:lang w:val="ru-RU"/>
        </w:rPr>
        <w:br w:type="page"/>
      </w:r>
    </w:p>
    <w:p w14:paraId="0A60D3CD" w14:textId="77777777" w:rsidR="00FC7E7C" w:rsidRPr="007D16F1" w:rsidRDefault="00FC7E7C" w:rsidP="00115629">
      <w:pPr>
        <w:pStyle w:val="Annextitle"/>
        <w:spacing w:after="120"/>
        <w:rPr>
          <w:lang w:val="ru-RU"/>
        </w:rPr>
      </w:pPr>
      <w:bookmarkStart w:id="978" w:name="_Toc41897545"/>
      <w:bookmarkStart w:id="979" w:name="_Toc41900457"/>
      <w:r w:rsidRPr="007D16F1">
        <w:rPr>
          <w:lang w:val="ru-RU"/>
        </w:rPr>
        <w:lastRenderedPageBreak/>
        <w:t xml:space="preserve">Добровольные взносы </w:t>
      </w:r>
      <w:r w:rsidRPr="007D16F1">
        <w:rPr>
          <w:b w:val="0"/>
          <w:bCs/>
          <w:lang w:val="ru-RU"/>
        </w:rPr>
        <w:t>(</w:t>
      </w:r>
      <w:r w:rsidRPr="007D16F1">
        <w:rPr>
          <w:b w:val="0"/>
          <w:bCs/>
          <w:i/>
          <w:iCs/>
          <w:lang w:val="ru-RU"/>
        </w:rPr>
        <w:t>продолжение</w:t>
      </w:r>
      <w:r w:rsidRPr="007D16F1">
        <w:rPr>
          <w:b w:val="0"/>
          <w:bCs/>
          <w:lang w:val="ru-RU"/>
        </w:rPr>
        <w:t>)</w:t>
      </w:r>
      <w:bookmarkEnd w:id="978"/>
      <w:bookmarkEnd w:id="979"/>
    </w:p>
    <w:tbl>
      <w:tblPr>
        <w:tblW w:w="14562" w:type="dxa"/>
        <w:tblLayout w:type="fixed"/>
        <w:tblCellMar>
          <w:left w:w="57" w:type="dxa"/>
          <w:right w:w="57" w:type="dxa"/>
        </w:tblCellMar>
        <w:tblLook w:val="04A0" w:firstRow="1" w:lastRow="0" w:firstColumn="1" w:lastColumn="0" w:noHBand="0" w:noVBand="1"/>
      </w:tblPr>
      <w:tblGrid>
        <w:gridCol w:w="1124"/>
        <w:gridCol w:w="4396"/>
        <w:gridCol w:w="1133"/>
        <w:gridCol w:w="1134"/>
        <w:gridCol w:w="1134"/>
        <w:gridCol w:w="1022"/>
        <w:gridCol w:w="1092"/>
        <w:gridCol w:w="1091"/>
        <w:gridCol w:w="1218"/>
        <w:gridCol w:w="1218"/>
      </w:tblGrid>
      <w:tr w:rsidR="00FC7E7C" w:rsidRPr="007D16F1" w14:paraId="24D8CF9C" w14:textId="77777777" w:rsidTr="00B14DAD">
        <w:trPr>
          <w:tblHeader/>
        </w:trPr>
        <w:tc>
          <w:tcPr>
            <w:tcW w:w="112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FAA08E9" w14:textId="77777777" w:rsidR="00FC7E7C" w:rsidRPr="007D16F1" w:rsidRDefault="00FC7E7C" w:rsidP="00B14DAD">
            <w:pPr>
              <w:pStyle w:val="Tablehead"/>
              <w:rPr>
                <w:rFonts w:cs="Calibri"/>
                <w:color w:val="000000"/>
                <w:sz w:val="16"/>
                <w:szCs w:val="16"/>
                <w:lang w:val="ru-RU"/>
              </w:rPr>
            </w:pPr>
            <w:r w:rsidRPr="007D16F1">
              <w:rPr>
                <w:sz w:val="16"/>
                <w:szCs w:val="16"/>
                <w:lang w:val="ru-RU"/>
              </w:rPr>
              <w:t>Код проекта</w:t>
            </w:r>
          </w:p>
        </w:tc>
        <w:tc>
          <w:tcPr>
            <w:tcW w:w="4396" w:type="dxa"/>
            <w:tcBorders>
              <w:top w:val="single" w:sz="4" w:space="0" w:color="auto"/>
              <w:left w:val="nil"/>
              <w:bottom w:val="single" w:sz="4" w:space="0" w:color="auto"/>
              <w:right w:val="single" w:sz="4" w:space="0" w:color="auto"/>
            </w:tcBorders>
            <w:shd w:val="clear" w:color="auto" w:fill="auto"/>
            <w:noWrap/>
            <w:vAlign w:val="center"/>
          </w:tcPr>
          <w:p w14:paraId="79249747" w14:textId="77777777" w:rsidR="00FC7E7C" w:rsidRPr="007D16F1" w:rsidRDefault="00FC7E7C" w:rsidP="00B14DAD">
            <w:pPr>
              <w:pStyle w:val="Tablehead"/>
              <w:rPr>
                <w:rFonts w:cs="Calibri"/>
                <w:color w:val="000000"/>
                <w:sz w:val="16"/>
                <w:szCs w:val="16"/>
                <w:lang w:val="ru-RU"/>
              </w:rPr>
            </w:pPr>
            <w:r w:rsidRPr="007D16F1">
              <w:rPr>
                <w:sz w:val="16"/>
                <w:szCs w:val="16"/>
                <w:lang w:val="ru-RU"/>
              </w:rPr>
              <w:t>Название проекта</w:t>
            </w:r>
          </w:p>
        </w:tc>
        <w:tc>
          <w:tcPr>
            <w:tcW w:w="1133" w:type="dxa"/>
            <w:tcBorders>
              <w:top w:val="single" w:sz="4" w:space="0" w:color="auto"/>
              <w:left w:val="nil"/>
              <w:bottom w:val="single" w:sz="4" w:space="0" w:color="auto"/>
              <w:right w:val="single" w:sz="4" w:space="0" w:color="auto"/>
            </w:tcBorders>
            <w:shd w:val="clear" w:color="auto" w:fill="auto"/>
            <w:noWrap/>
            <w:vAlign w:val="center"/>
          </w:tcPr>
          <w:p w14:paraId="0BCC6752" w14:textId="77777777" w:rsidR="00FC7E7C" w:rsidRPr="007D16F1" w:rsidRDefault="00FC7E7C" w:rsidP="00B14DAD">
            <w:pPr>
              <w:pStyle w:val="Tablehead"/>
              <w:rPr>
                <w:rFonts w:cs="Calibri"/>
                <w:color w:val="000000"/>
                <w:sz w:val="16"/>
                <w:szCs w:val="16"/>
                <w:lang w:val="ru-RU"/>
              </w:rPr>
            </w:pPr>
            <w:r w:rsidRPr="007D16F1">
              <w:rPr>
                <w:sz w:val="16"/>
                <w:szCs w:val="16"/>
                <w:lang w:val="ru-RU"/>
              </w:rPr>
              <w:t>Валюта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BA47740" w14:textId="77777777" w:rsidR="00FC7E7C" w:rsidRPr="007D16F1" w:rsidRDefault="00FC7E7C" w:rsidP="00B14DAD">
            <w:pPr>
              <w:pStyle w:val="Tablehead"/>
              <w:rPr>
                <w:rFonts w:cs="Calibri"/>
                <w:color w:val="000000"/>
                <w:sz w:val="16"/>
                <w:szCs w:val="16"/>
                <w:lang w:val="ru-RU"/>
              </w:rPr>
            </w:pPr>
            <w:r w:rsidRPr="007D16F1">
              <w:rPr>
                <w:sz w:val="16"/>
                <w:szCs w:val="16"/>
                <w:lang w:val="ru-RU"/>
              </w:rPr>
              <w:t>Остаток на 01.01.2019 г.</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F7FB083" w14:textId="77777777" w:rsidR="00FC7E7C" w:rsidRPr="007D16F1" w:rsidRDefault="00FC7E7C" w:rsidP="00B14DAD">
            <w:pPr>
              <w:pStyle w:val="Tablehead"/>
              <w:rPr>
                <w:rFonts w:cs="Calibri"/>
                <w:color w:val="000000"/>
                <w:sz w:val="16"/>
                <w:szCs w:val="16"/>
                <w:lang w:val="ru-RU"/>
              </w:rPr>
            </w:pPr>
            <w:r w:rsidRPr="007D16F1">
              <w:rPr>
                <w:sz w:val="16"/>
                <w:szCs w:val="16"/>
                <w:lang w:val="ru-RU"/>
              </w:rPr>
              <w:t xml:space="preserve">Полученные средства, </w:t>
            </w:r>
            <w:r w:rsidRPr="007D16F1">
              <w:rPr>
                <w:sz w:val="16"/>
                <w:szCs w:val="16"/>
                <w:lang w:val="ru-RU"/>
              </w:rPr>
              <w:br/>
              <w:t>2019 г.</w:t>
            </w:r>
          </w:p>
        </w:tc>
        <w:tc>
          <w:tcPr>
            <w:tcW w:w="1022" w:type="dxa"/>
            <w:tcBorders>
              <w:top w:val="single" w:sz="4" w:space="0" w:color="auto"/>
              <w:left w:val="nil"/>
              <w:bottom w:val="single" w:sz="4" w:space="0" w:color="auto"/>
              <w:right w:val="single" w:sz="4" w:space="0" w:color="auto"/>
            </w:tcBorders>
            <w:shd w:val="clear" w:color="auto" w:fill="auto"/>
            <w:noWrap/>
            <w:vAlign w:val="center"/>
          </w:tcPr>
          <w:p w14:paraId="50A35865" w14:textId="77777777" w:rsidR="00FC7E7C" w:rsidRPr="007D16F1" w:rsidRDefault="00FC7E7C" w:rsidP="00B14DAD">
            <w:pPr>
              <w:pStyle w:val="Tablehead"/>
              <w:rPr>
                <w:rFonts w:cs="Calibri"/>
                <w:color w:val="000000"/>
                <w:sz w:val="16"/>
                <w:szCs w:val="16"/>
                <w:lang w:val="ru-RU"/>
              </w:rPr>
            </w:pPr>
            <w:r w:rsidRPr="007D16F1">
              <w:rPr>
                <w:sz w:val="16"/>
                <w:szCs w:val="16"/>
                <w:lang w:val="ru-RU"/>
              </w:rPr>
              <w:t>Прибыли/</w:t>
            </w:r>
            <w:r w:rsidRPr="007D16F1">
              <w:rPr>
                <w:sz w:val="16"/>
                <w:szCs w:val="16"/>
                <w:lang w:val="ru-RU"/>
              </w:rPr>
              <w:br/>
              <w:t>убытки,</w:t>
            </w:r>
            <w:r w:rsidRPr="007D16F1">
              <w:rPr>
                <w:sz w:val="16"/>
                <w:szCs w:val="16"/>
                <w:lang w:val="ru-RU"/>
              </w:rPr>
              <w:br/>
              <w:t>2019 г.</w:t>
            </w: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25830D7C" w14:textId="77777777" w:rsidR="00FC7E7C" w:rsidRPr="007D16F1" w:rsidRDefault="00FC7E7C" w:rsidP="00B14DAD">
            <w:pPr>
              <w:pStyle w:val="Tablehead"/>
              <w:rPr>
                <w:rFonts w:cs="Calibri"/>
                <w:color w:val="000000"/>
                <w:sz w:val="16"/>
                <w:szCs w:val="16"/>
                <w:lang w:val="ru-RU"/>
              </w:rPr>
            </w:pPr>
            <w:r w:rsidRPr="007D16F1">
              <w:rPr>
                <w:sz w:val="16"/>
                <w:szCs w:val="16"/>
                <w:lang w:val="ru-RU"/>
              </w:rPr>
              <w:t>Трансферты</w:t>
            </w:r>
            <w:r w:rsidRPr="007D16F1">
              <w:rPr>
                <w:sz w:val="16"/>
                <w:szCs w:val="16"/>
                <w:lang w:val="ru-RU"/>
              </w:rPr>
              <w:br/>
              <w:t>2019 г.</w:t>
            </w:r>
          </w:p>
        </w:tc>
        <w:tc>
          <w:tcPr>
            <w:tcW w:w="1091" w:type="dxa"/>
            <w:tcBorders>
              <w:top w:val="single" w:sz="4" w:space="0" w:color="auto"/>
              <w:left w:val="nil"/>
              <w:bottom w:val="single" w:sz="4" w:space="0" w:color="auto"/>
              <w:right w:val="single" w:sz="4" w:space="0" w:color="auto"/>
            </w:tcBorders>
            <w:shd w:val="clear" w:color="auto" w:fill="auto"/>
            <w:noWrap/>
            <w:vAlign w:val="center"/>
          </w:tcPr>
          <w:p w14:paraId="2FA90C04" w14:textId="77777777" w:rsidR="00FC7E7C" w:rsidRPr="007D16F1" w:rsidRDefault="00FC7E7C" w:rsidP="00B14DAD">
            <w:pPr>
              <w:pStyle w:val="Tablehead"/>
              <w:rPr>
                <w:rFonts w:cs="Calibri"/>
                <w:color w:val="000000"/>
                <w:sz w:val="16"/>
                <w:szCs w:val="16"/>
                <w:lang w:val="ru-RU"/>
              </w:rPr>
            </w:pPr>
            <w:r w:rsidRPr="007D16F1">
              <w:rPr>
                <w:sz w:val="16"/>
                <w:szCs w:val="16"/>
                <w:lang w:val="ru-RU"/>
              </w:rPr>
              <w:t xml:space="preserve">Расходы, </w:t>
            </w:r>
            <w:r w:rsidRPr="007D16F1">
              <w:rPr>
                <w:sz w:val="16"/>
                <w:szCs w:val="16"/>
                <w:lang w:val="ru-RU"/>
              </w:rPr>
              <w:br/>
              <w:t>2019 г.</w:t>
            </w:r>
          </w:p>
        </w:tc>
        <w:tc>
          <w:tcPr>
            <w:tcW w:w="1218" w:type="dxa"/>
            <w:tcBorders>
              <w:top w:val="single" w:sz="4" w:space="0" w:color="auto"/>
              <w:left w:val="nil"/>
              <w:bottom w:val="single" w:sz="4" w:space="0" w:color="auto"/>
              <w:right w:val="nil"/>
            </w:tcBorders>
            <w:shd w:val="clear" w:color="auto" w:fill="auto"/>
            <w:noWrap/>
            <w:vAlign w:val="center"/>
          </w:tcPr>
          <w:p w14:paraId="033EB140" w14:textId="77777777" w:rsidR="00FC7E7C" w:rsidRPr="007D16F1" w:rsidRDefault="00FC7E7C" w:rsidP="00B14DAD">
            <w:pPr>
              <w:pStyle w:val="Tablehead"/>
              <w:rPr>
                <w:rFonts w:cs="Calibri"/>
                <w:color w:val="000000"/>
                <w:sz w:val="16"/>
                <w:szCs w:val="16"/>
                <w:lang w:val="ru-RU"/>
              </w:rPr>
            </w:pPr>
            <w:r w:rsidRPr="007D16F1">
              <w:rPr>
                <w:sz w:val="16"/>
                <w:szCs w:val="16"/>
                <w:lang w:val="ru-RU"/>
              </w:rPr>
              <w:t>Остаток на 31.12.2019 г.</w:t>
            </w:r>
          </w:p>
        </w:tc>
        <w:tc>
          <w:tcPr>
            <w:tcW w:w="1218" w:type="dxa"/>
            <w:tcBorders>
              <w:top w:val="single" w:sz="4" w:space="0" w:color="auto"/>
              <w:left w:val="single" w:sz="4" w:space="0" w:color="auto"/>
              <w:bottom w:val="single" w:sz="4" w:space="0" w:color="auto"/>
              <w:right w:val="single" w:sz="8" w:space="0" w:color="auto"/>
            </w:tcBorders>
            <w:shd w:val="clear" w:color="auto" w:fill="auto"/>
            <w:noWrap/>
            <w:vAlign w:val="center"/>
          </w:tcPr>
          <w:p w14:paraId="172295C8" w14:textId="77777777" w:rsidR="00FC7E7C" w:rsidRPr="007D16F1" w:rsidRDefault="00FC7E7C" w:rsidP="00B14DAD">
            <w:pPr>
              <w:pStyle w:val="Tablehead"/>
              <w:rPr>
                <w:rFonts w:cs="Calibri"/>
                <w:color w:val="000000"/>
                <w:sz w:val="16"/>
                <w:szCs w:val="16"/>
                <w:lang w:val="ru-RU"/>
              </w:rPr>
            </w:pPr>
            <w:r w:rsidRPr="007D16F1">
              <w:rPr>
                <w:sz w:val="16"/>
                <w:szCs w:val="16"/>
                <w:lang w:val="ru-RU"/>
              </w:rPr>
              <w:t>Остаток</w:t>
            </w:r>
            <w:r w:rsidRPr="007D16F1">
              <w:rPr>
                <w:sz w:val="16"/>
                <w:szCs w:val="16"/>
                <w:lang w:val="ru-RU"/>
              </w:rPr>
              <w:br/>
              <w:t xml:space="preserve">в </w:t>
            </w:r>
            <w:proofErr w:type="spellStart"/>
            <w:r w:rsidRPr="007D16F1">
              <w:rPr>
                <w:sz w:val="16"/>
                <w:szCs w:val="16"/>
                <w:lang w:val="ru-RU"/>
              </w:rPr>
              <w:t>шв</w:t>
            </w:r>
            <w:proofErr w:type="spellEnd"/>
            <w:r w:rsidRPr="007D16F1">
              <w:rPr>
                <w:sz w:val="16"/>
                <w:szCs w:val="16"/>
                <w:lang w:val="ru-RU"/>
              </w:rPr>
              <w:t>. фр.</w:t>
            </w:r>
          </w:p>
        </w:tc>
      </w:tr>
      <w:tr w:rsidR="00FC7E7C" w:rsidRPr="007D16F1" w14:paraId="05FF57B3" w14:textId="77777777" w:rsidTr="00D616EC">
        <w:tc>
          <w:tcPr>
            <w:tcW w:w="1124" w:type="dxa"/>
            <w:tcBorders>
              <w:top w:val="nil"/>
              <w:left w:val="single" w:sz="8" w:space="0" w:color="auto"/>
              <w:bottom w:val="single" w:sz="4" w:space="0" w:color="auto"/>
              <w:right w:val="nil"/>
            </w:tcBorders>
            <w:shd w:val="clear" w:color="auto" w:fill="auto"/>
            <w:noWrap/>
            <w:hideMark/>
          </w:tcPr>
          <w:p w14:paraId="2CA155C3"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6"/>
                <w:szCs w:val="16"/>
                <w:lang w:val="ru-RU"/>
              </w:rPr>
            </w:pPr>
            <w:proofErr w:type="spellStart"/>
            <w:r w:rsidRPr="007D16F1">
              <w:rPr>
                <w:rFonts w:cs="Calibri"/>
                <w:b/>
                <w:bCs/>
                <w:color w:val="000000"/>
                <w:sz w:val="16"/>
                <w:szCs w:val="16"/>
                <w:lang w:val="ru-RU"/>
              </w:rPr>
              <w:t>БСЭ</w:t>
            </w:r>
            <w:proofErr w:type="spellEnd"/>
          </w:p>
        </w:tc>
        <w:tc>
          <w:tcPr>
            <w:tcW w:w="4396" w:type="dxa"/>
            <w:tcBorders>
              <w:top w:val="nil"/>
              <w:left w:val="single" w:sz="4" w:space="0" w:color="auto"/>
              <w:bottom w:val="single" w:sz="4" w:space="0" w:color="auto"/>
              <w:right w:val="single" w:sz="4" w:space="0" w:color="auto"/>
            </w:tcBorders>
            <w:shd w:val="clear" w:color="auto" w:fill="auto"/>
            <w:noWrap/>
            <w:vAlign w:val="bottom"/>
            <w:hideMark/>
          </w:tcPr>
          <w:p w14:paraId="4463D542" w14:textId="77777777" w:rsidR="00FC7E7C" w:rsidRPr="007D16F1" w:rsidRDefault="00FC7E7C" w:rsidP="00A1551F">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
        </w:tc>
        <w:tc>
          <w:tcPr>
            <w:tcW w:w="1133" w:type="dxa"/>
            <w:tcBorders>
              <w:top w:val="nil"/>
              <w:left w:val="nil"/>
              <w:bottom w:val="single" w:sz="4" w:space="0" w:color="auto"/>
              <w:right w:val="nil"/>
            </w:tcBorders>
            <w:shd w:val="clear" w:color="auto" w:fill="auto"/>
            <w:noWrap/>
            <w:vAlign w:val="bottom"/>
            <w:hideMark/>
          </w:tcPr>
          <w:p w14:paraId="44F92064" w14:textId="77777777" w:rsidR="00FC7E7C" w:rsidRPr="007D16F1" w:rsidRDefault="00FC7E7C" w:rsidP="00A1551F">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
        </w:tc>
        <w:tc>
          <w:tcPr>
            <w:tcW w:w="1134" w:type="dxa"/>
            <w:tcBorders>
              <w:top w:val="nil"/>
              <w:left w:val="single" w:sz="4" w:space="0" w:color="auto"/>
              <w:bottom w:val="single" w:sz="4" w:space="0" w:color="auto"/>
              <w:right w:val="nil"/>
            </w:tcBorders>
            <w:shd w:val="clear" w:color="auto" w:fill="auto"/>
            <w:noWrap/>
            <w:vAlign w:val="bottom"/>
            <w:hideMark/>
          </w:tcPr>
          <w:p w14:paraId="245C66E2" w14:textId="77777777" w:rsidR="00FC7E7C" w:rsidRPr="007D16F1"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134" w:type="dxa"/>
            <w:tcBorders>
              <w:top w:val="nil"/>
              <w:left w:val="single" w:sz="4" w:space="0" w:color="auto"/>
              <w:bottom w:val="single" w:sz="4" w:space="0" w:color="auto"/>
              <w:right w:val="nil"/>
            </w:tcBorders>
            <w:shd w:val="clear" w:color="auto" w:fill="auto"/>
            <w:noWrap/>
            <w:vAlign w:val="bottom"/>
            <w:hideMark/>
          </w:tcPr>
          <w:p w14:paraId="07E3BBAE" w14:textId="77777777" w:rsidR="00FC7E7C" w:rsidRPr="007D16F1"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22" w:type="dxa"/>
            <w:tcBorders>
              <w:top w:val="nil"/>
              <w:left w:val="single" w:sz="4" w:space="0" w:color="auto"/>
              <w:bottom w:val="single" w:sz="4" w:space="0" w:color="auto"/>
              <w:right w:val="nil"/>
            </w:tcBorders>
            <w:shd w:val="clear" w:color="auto" w:fill="auto"/>
            <w:noWrap/>
            <w:vAlign w:val="bottom"/>
            <w:hideMark/>
          </w:tcPr>
          <w:p w14:paraId="46A3B1F1" w14:textId="77777777" w:rsidR="00FC7E7C" w:rsidRPr="007D16F1"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92" w:type="dxa"/>
            <w:tcBorders>
              <w:top w:val="nil"/>
              <w:left w:val="single" w:sz="4" w:space="0" w:color="auto"/>
              <w:bottom w:val="single" w:sz="4" w:space="0" w:color="auto"/>
              <w:right w:val="nil"/>
            </w:tcBorders>
            <w:shd w:val="clear" w:color="auto" w:fill="auto"/>
            <w:noWrap/>
            <w:vAlign w:val="bottom"/>
            <w:hideMark/>
          </w:tcPr>
          <w:p w14:paraId="10EE3914" w14:textId="77777777" w:rsidR="00FC7E7C" w:rsidRPr="007D16F1"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91" w:type="dxa"/>
            <w:tcBorders>
              <w:top w:val="nil"/>
              <w:left w:val="single" w:sz="4" w:space="0" w:color="auto"/>
              <w:bottom w:val="single" w:sz="4" w:space="0" w:color="auto"/>
              <w:right w:val="nil"/>
            </w:tcBorders>
            <w:shd w:val="clear" w:color="auto" w:fill="auto"/>
            <w:noWrap/>
            <w:vAlign w:val="bottom"/>
            <w:hideMark/>
          </w:tcPr>
          <w:p w14:paraId="1E107588" w14:textId="77777777" w:rsidR="00FC7E7C" w:rsidRPr="007D16F1"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218" w:type="dxa"/>
            <w:tcBorders>
              <w:top w:val="nil"/>
              <w:left w:val="single" w:sz="4" w:space="0" w:color="auto"/>
              <w:bottom w:val="single" w:sz="4" w:space="0" w:color="auto"/>
              <w:right w:val="nil"/>
            </w:tcBorders>
            <w:shd w:val="clear" w:color="auto" w:fill="auto"/>
            <w:noWrap/>
            <w:vAlign w:val="bottom"/>
            <w:hideMark/>
          </w:tcPr>
          <w:p w14:paraId="78799DE5" w14:textId="77777777" w:rsidR="00FC7E7C" w:rsidRPr="007D16F1"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6CAB62EF" w14:textId="77777777" w:rsidR="00FC7E7C" w:rsidRPr="007D16F1"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r>
      <w:tr w:rsidR="00FC7E7C" w:rsidRPr="007D16F1" w14:paraId="6B7AF282"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2FD41EA8"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P.30002.1.01</w:t>
            </w:r>
            <w:proofErr w:type="spellEnd"/>
          </w:p>
        </w:tc>
        <w:tc>
          <w:tcPr>
            <w:tcW w:w="4396" w:type="dxa"/>
            <w:tcBorders>
              <w:top w:val="nil"/>
              <w:left w:val="nil"/>
              <w:bottom w:val="single" w:sz="4" w:space="0" w:color="auto"/>
              <w:right w:val="single" w:sz="4" w:space="0" w:color="auto"/>
            </w:tcBorders>
            <w:shd w:val="clear" w:color="auto" w:fill="auto"/>
            <w:noWrap/>
            <w:hideMark/>
          </w:tcPr>
          <w:p w14:paraId="77A8E872"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 xml:space="preserve">Конференции по стандартам для </w:t>
            </w:r>
            <w:proofErr w:type="spellStart"/>
            <w:r w:rsidRPr="007D16F1">
              <w:rPr>
                <w:sz w:val="16"/>
                <w:szCs w:val="16"/>
                <w:lang w:val="ru-RU"/>
              </w:rPr>
              <w:t>СПП</w:t>
            </w:r>
            <w:proofErr w:type="spellEnd"/>
            <w:r w:rsidRPr="007D16F1">
              <w:rPr>
                <w:sz w:val="16"/>
                <w:szCs w:val="16"/>
                <w:lang w:val="ru-RU"/>
              </w:rPr>
              <w:t xml:space="preserve"> − </w:t>
            </w:r>
            <w:proofErr w:type="spellStart"/>
            <w:r w:rsidRPr="007D16F1">
              <w:rPr>
                <w:sz w:val="16"/>
                <w:szCs w:val="16"/>
                <w:lang w:val="ru-RU"/>
              </w:rPr>
              <w:t>CISCO</w:t>
            </w:r>
            <w:proofErr w:type="spellEnd"/>
            <w:r w:rsidRPr="007D16F1">
              <w:rPr>
                <w:sz w:val="16"/>
                <w:szCs w:val="16"/>
                <w:lang w:val="ru-RU"/>
              </w:rPr>
              <w:t xml:space="preserve"> </w:t>
            </w:r>
          </w:p>
        </w:tc>
        <w:tc>
          <w:tcPr>
            <w:tcW w:w="1133" w:type="dxa"/>
            <w:tcBorders>
              <w:top w:val="nil"/>
              <w:left w:val="nil"/>
              <w:bottom w:val="single" w:sz="4" w:space="0" w:color="auto"/>
              <w:right w:val="single" w:sz="4" w:space="0" w:color="auto"/>
            </w:tcBorders>
            <w:shd w:val="clear" w:color="auto" w:fill="auto"/>
            <w:noWrap/>
            <w:hideMark/>
          </w:tcPr>
          <w:p w14:paraId="25EA6051"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2B7DC37E"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68 724,69</w:t>
            </w:r>
          </w:p>
        </w:tc>
        <w:tc>
          <w:tcPr>
            <w:tcW w:w="1134" w:type="dxa"/>
            <w:tcBorders>
              <w:top w:val="nil"/>
              <w:left w:val="nil"/>
              <w:bottom w:val="single" w:sz="4" w:space="0" w:color="auto"/>
              <w:right w:val="single" w:sz="4" w:space="0" w:color="auto"/>
            </w:tcBorders>
            <w:shd w:val="clear" w:color="auto" w:fill="auto"/>
            <w:noWrap/>
            <w:vAlign w:val="bottom"/>
            <w:hideMark/>
          </w:tcPr>
          <w:p w14:paraId="12C177DE"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232030E1"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24FFE82E"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087AE848"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6E2DD524"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68 724,69</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6F56AEC0"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68 724,69</w:t>
            </w:r>
          </w:p>
        </w:tc>
      </w:tr>
      <w:tr w:rsidR="00FC7E7C" w:rsidRPr="007D16F1" w14:paraId="71F37946"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66B661AE"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P.30011.1.01</w:t>
            </w:r>
            <w:proofErr w:type="spellEnd"/>
          </w:p>
        </w:tc>
        <w:tc>
          <w:tcPr>
            <w:tcW w:w="4396" w:type="dxa"/>
            <w:tcBorders>
              <w:top w:val="nil"/>
              <w:left w:val="nil"/>
              <w:bottom w:val="single" w:sz="4" w:space="0" w:color="auto"/>
              <w:right w:val="single" w:sz="4" w:space="0" w:color="auto"/>
            </w:tcBorders>
            <w:shd w:val="clear" w:color="auto" w:fill="auto"/>
            <w:noWrap/>
            <w:hideMark/>
          </w:tcPr>
          <w:p w14:paraId="7DCE452C"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 xml:space="preserve">Взнос Канады 2003 − Исследовательские комиссии </w:t>
            </w:r>
          </w:p>
        </w:tc>
        <w:tc>
          <w:tcPr>
            <w:tcW w:w="1133" w:type="dxa"/>
            <w:tcBorders>
              <w:top w:val="nil"/>
              <w:left w:val="nil"/>
              <w:bottom w:val="single" w:sz="4" w:space="0" w:color="auto"/>
              <w:right w:val="single" w:sz="4" w:space="0" w:color="auto"/>
            </w:tcBorders>
            <w:shd w:val="clear" w:color="auto" w:fill="auto"/>
            <w:noWrap/>
            <w:hideMark/>
          </w:tcPr>
          <w:p w14:paraId="6D409793"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6203E680"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3 138,01</w:t>
            </w:r>
          </w:p>
        </w:tc>
        <w:tc>
          <w:tcPr>
            <w:tcW w:w="1134" w:type="dxa"/>
            <w:tcBorders>
              <w:top w:val="nil"/>
              <w:left w:val="nil"/>
              <w:bottom w:val="single" w:sz="4" w:space="0" w:color="auto"/>
              <w:right w:val="single" w:sz="4" w:space="0" w:color="auto"/>
            </w:tcBorders>
            <w:shd w:val="clear" w:color="auto" w:fill="auto"/>
            <w:noWrap/>
            <w:vAlign w:val="bottom"/>
            <w:hideMark/>
          </w:tcPr>
          <w:p w14:paraId="4AAE9F55"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282349C3"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6CD1750F"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3A84BBA2"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111F0102"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3 138,01</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6D766451"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3 138,01</w:t>
            </w:r>
          </w:p>
        </w:tc>
      </w:tr>
      <w:tr w:rsidR="00FC7E7C" w:rsidRPr="007D16F1" w14:paraId="0382C94E"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24806A64"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P.30013.1.01</w:t>
            </w:r>
            <w:proofErr w:type="spellEnd"/>
          </w:p>
        </w:tc>
        <w:tc>
          <w:tcPr>
            <w:tcW w:w="4396" w:type="dxa"/>
            <w:tcBorders>
              <w:top w:val="nil"/>
              <w:left w:val="nil"/>
              <w:bottom w:val="single" w:sz="4" w:space="0" w:color="auto"/>
              <w:right w:val="single" w:sz="4" w:space="0" w:color="auto"/>
            </w:tcBorders>
            <w:shd w:val="clear" w:color="auto" w:fill="auto"/>
            <w:noWrap/>
            <w:hideMark/>
          </w:tcPr>
          <w:p w14:paraId="6D7E50D2"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 xml:space="preserve">Франция, исследовательская комиссия МСЭ-Т − 42761889 </w:t>
            </w:r>
          </w:p>
        </w:tc>
        <w:tc>
          <w:tcPr>
            <w:tcW w:w="1133" w:type="dxa"/>
            <w:tcBorders>
              <w:top w:val="nil"/>
              <w:left w:val="nil"/>
              <w:bottom w:val="single" w:sz="4" w:space="0" w:color="auto"/>
              <w:right w:val="single" w:sz="4" w:space="0" w:color="auto"/>
            </w:tcBorders>
            <w:shd w:val="clear" w:color="auto" w:fill="auto"/>
            <w:noWrap/>
            <w:hideMark/>
          </w:tcPr>
          <w:p w14:paraId="21EF87F8"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7D3FFC59"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52 450,80</w:t>
            </w:r>
          </w:p>
        </w:tc>
        <w:tc>
          <w:tcPr>
            <w:tcW w:w="1134" w:type="dxa"/>
            <w:tcBorders>
              <w:top w:val="nil"/>
              <w:left w:val="nil"/>
              <w:bottom w:val="single" w:sz="4" w:space="0" w:color="auto"/>
              <w:right w:val="single" w:sz="4" w:space="0" w:color="auto"/>
            </w:tcBorders>
            <w:shd w:val="clear" w:color="auto" w:fill="auto"/>
            <w:noWrap/>
            <w:vAlign w:val="bottom"/>
            <w:hideMark/>
          </w:tcPr>
          <w:p w14:paraId="1AC0D892"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734124CA"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252D4BBA"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55BED93D"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15A0DB9E"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52 450,80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571609CC"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52 450,80</w:t>
            </w:r>
          </w:p>
        </w:tc>
      </w:tr>
      <w:tr w:rsidR="00FC7E7C" w:rsidRPr="007D16F1" w14:paraId="56F26A52"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4B7161EB"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P.30015.1.01</w:t>
            </w:r>
            <w:proofErr w:type="spellEnd"/>
          </w:p>
        </w:tc>
        <w:tc>
          <w:tcPr>
            <w:tcW w:w="4396" w:type="dxa"/>
            <w:tcBorders>
              <w:top w:val="nil"/>
              <w:left w:val="nil"/>
              <w:bottom w:val="single" w:sz="4" w:space="0" w:color="auto"/>
              <w:right w:val="single" w:sz="4" w:space="0" w:color="auto"/>
            </w:tcBorders>
            <w:shd w:val="clear" w:color="auto" w:fill="auto"/>
            <w:noWrap/>
            <w:hideMark/>
          </w:tcPr>
          <w:p w14:paraId="57C65122"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 xml:space="preserve">50-я годовщина МККТТ </w:t>
            </w:r>
          </w:p>
        </w:tc>
        <w:tc>
          <w:tcPr>
            <w:tcW w:w="1133" w:type="dxa"/>
            <w:tcBorders>
              <w:top w:val="nil"/>
              <w:left w:val="nil"/>
              <w:bottom w:val="single" w:sz="4" w:space="0" w:color="auto"/>
              <w:right w:val="single" w:sz="4" w:space="0" w:color="auto"/>
            </w:tcBorders>
            <w:shd w:val="clear" w:color="auto" w:fill="auto"/>
            <w:noWrap/>
            <w:hideMark/>
          </w:tcPr>
          <w:p w14:paraId="6E235A3E"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5D49F502"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25 777,45</w:t>
            </w:r>
          </w:p>
        </w:tc>
        <w:tc>
          <w:tcPr>
            <w:tcW w:w="1134" w:type="dxa"/>
            <w:tcBorders>
              <w:top w:val="nil"/>
              <w:left w:val="nil"/>
              <w:bottom w:val="single" w:sz="4" w:space="0" w:color="auto"/>
              <w:right w:val="single" w:sz="4" w:space="0" w:color="auto"/>
            </w:tcBorders>
            <w:shd w:val="clear" w:color="auto" w:fill="auto"/>
            <w:noWrap/>
            <w:vAlign w:val="bottom"/>
            <w:hideMark/>
          </w:tcPr>
          <w:p w14:paraId="79492A8F"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06F2B22E"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27AA3680"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227,24</w:t>
            </w:r>
          </w:p>
        </w:tc>
        <w:tc>
          <w:tcPr>
            <w:tcW w:w="1091" w:type="dxa"/>
            <w:tcBorders>
              <w:top w:val="nil"/>
              <w:left w:val="nil"/>
              <w:bottom w:val="single" w:sz="4" w:space="0" w:color="auto"/>
              <w:right w:val="single" w:sz="4" w:space="0" w:color="auto"/>
            </w:tcBorders>
            <w:shd w:val="clear" w:color="auto" w:fill="auto"/>
            <w:noWrap/>
            <w:vAlign w:val="bottom"/>
            <w:hideMark/>
          </w:tcPr>
          <w:p w14:paraId="47F99149"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21 676,32</w:t>
            </w:r>
          </w:p>
        </w:tc>
        <w:tc>
          <w:tcPr>
            <w:tcW w:w="1218" w:type="dxa"/>
            <w:tcBorders>
              <w:top w:val="nil"/>
              <w:left w:val="nil"/>
              <w:bottom w:val="single" w:sz="4" w:space="0" w:color="auto"/>
              <w:right w:val="nil"/>
            </w:tcBorders>
            <w:shd w:val="clear" w:color="auto" w:fill="auto"/>
            <w:noWrap/>
            <w:vAlign w:val="bottom"/>
            <w:hideMark/>
          </w:tcPr>
          <w:p w14:paraId="4C476D9E"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4 328,37</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6B4526E7"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4 328,37</w:t>
            </w:r>
          </w:p>
        </w:tc>
      </w:tr>
      <w:tr w:rsidR="00FC7E7C" w:rsidRPr="007D16F1" w14:paraId="6F064FF6"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2CE5B61D"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P.30017.1.01</w:t>
            </w:r>
            <w:proofErr w:type="spellEnd"/>
          </w:p>
        </w:tc>
        <w:tc>
          <w:tcPr>
            <w:tcW w:w="4396" w:type="dxa"/>
            <w:tcBorders>
              <w:top w:val="nil"/>
              <w:left w:val="nil"/>
              <w:bottom w:val="single" w:sz="4" w:space="0" w:color="auto"/>
              <w:right w:val="single" w:sz="4" w:space="0" w:color="auto"/>
            </w:tcBorders>
            <w:shd w:val="clear" w:color="auto" w:fill="auto"/>
            <w:noWrap/>
            <w:hideMark/>
          </w:tcPr>
          <w:p w14:paraId="038846B6"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roofErr w:type="spellStart"/>
            <w:r w:rsidRPr="007D16F1">
              <w:rPr>
                <w:sz w:val="16"/>
                <w:szCs w:val="16"/>
                <w:lang w:val="ru-RU"/>
              </w:rPr>
              <w:t>ETRI</w:t>
            </w:r>
            <w:proofErr w:type="spellEnd"/>
            <w:r w:rsidRPr="007D16F1">
              <w:rPr>
                <w:sz w:val="16"/>
                <w:szCs w:val="16"/>
                <w:lang w:val="ru-RU"/>
              </w:rPr>
              <w:t xml:space="preserve"> − наблюдение за технологиями </w:t>
            </w:r>
          </w:p>
        </w:tc>
        <w:tc>
          <w:tcPr>
            <w:tcW w:w="1133" w:type="dxa"/>
            <w:tcBorders>
              <w:top w:val="nil"/>
              <w:left w:val="nil"/>
              <w:bottom w:val="single" w:sz="4" w:space="0" w:color="auto"/>
              <w:right w:val="single" w:sz="4" w:space="0" w:color="auto"/>
            </w:tcBorders>
            <w:shd w:val="clear" w:color="auto" w:fill="auto"/>
            <w:noWrap/>
            <w:hideMark/>
          </w:tcPr>
          <w:p w14:paraId="1E0D753B"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05572C5B"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39 054,53</w:t>
            </w:r>
          </w:p>
        </w:tc>
        <w:tc>
          <w:tcPr>
            <w:tcW w:w="1134" w:type="dxa"/>
            <w:tcBorders>
              <w:top w:val="nil"/>
              <w:left w:val="nil"/>
              <w:bottom w:val="single" w:sz="4" w:space="0" w:color="auto"/>
              <w:right w:val="single" w:sz="4" w:space="0" w:color="auto"/>
            </w:tcBorders>
            <w:shd w:val="clear" w:color="auto" w:fill="auto"/>
            <w:noWrap/>
            <w:vAlign w:val="bottom"/>
            <w:hideMark/>
          </w:tcPr>
          <w:p w14:paraId="7C4D6351"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3FE80679"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434D2719"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01E1CD71"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3 215,00</w:t>
            </w:r>
          </w:p>
        </w:tc>
        <w:tc>
          <w:tcPr>
            <w:tcW w:w="1218" w:type="dxa"/>
            <w:tcBorders>
              <w:top w:val="nil"/>
              <w:left w:val="nil"/>
              <w:bottom w:val="single" w:sz="4" w:space="0" w:color="auto"/>
              <w:right w:val="nil"/>
            </w:tcBorders>
            <w:shd w:val="clear" w:color="auto" w:fill="auto"/>
            <w:noWrap/>
            <w:vAlign w:val="bottom"/>
            <w:hideMark/>
          </w:tcPr>
          <w:p w14:paraId="4E9315FB"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35 839,53</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7BBF2549"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35 839,53</w:t>
            </w:r>
          </w:p>
        </w:tc>
      </w:tr>
      <w:tr w:rsidR="00FC7E7C" w:rsidRPr="007D16F1" w14:paraId="40511462"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603686AD"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P.30021.1.01</w:t>
            </w:r>
            <w:proofErr w:type="spellEnd"/>
          </w:p>
        </w:tc>
        <w:tc>
          <w:tcPr>
            <w:tcW w:w="4396" w:type="dxa"/>
            <w:tcBorders>
              <w:top w:val="nil"/>
              <w:left w:val="nil"/>
              <w:bottom w:val="single" w:sz="4" w:space="0" w:color="auto"/>
              <w:right w:val="single" w:sz="4" w:space="0" w:color="auto"/>
            </w:tcBorders>
            <w:shd w:val="clear" w:color="auto" w:fill="auto"/>
            <w:noWrap/>
            <w:hideMark/>
          </w:tcPr>
          <w:p w14:paraId="26D993DC"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roofErr w:type="spellStart"/>
            <w:r w:rsidRPr="007D16F1">
              <w:rPr>
                <w:sz w:val="16"/>
                <w:szCs w:val="16"/>
                <w:lang w:val="ru-RU"/>
              </w:rPr>
              <w:t>Microsoft</w:t>
            </w:r>
            <w:proofErr w:type="spellEnd"/>
            <w:r w:rsidRPr="007D16F1">
              <w:rPr>
                <w:sz w:val="16"/>
                <w:szCs w:val="16"/>
                <w:lang w:val="ru-RU"/>
              </w:rPr>
              <w:t xml:space="preserve"> </w:t>
            </w:r>
          </w:p>
        </w:tc>
        <w:tc>
          <w:tcPr>
            <w:tcW w:w="1133" w:type="dxa"/>
            <w:tcBorders>
              <w:top w:val="nil"/>
              <w:left w:val="nil"/>
              <w:bottom w:val="single" w:sz="4" w:space="0" w:color="auto"/>
              <w:right w:val="single" w:sz="4" w:space="0" w:color="auto"/>
            </w:tcBorders>
            <w:shd w:val="clear" w:color="auto" w:fill="auto"/>
            <w:noWrap/>
            <w:hideMark/>
          </w:tcPr>
          <w:p w14:paraId="040A1FD0"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13732D95"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37 859,93</w:t>
            </w:r>
          </w:p>
        </w:tc>
        <w:tc>
          <w:tcPr>
            <w:tcW w:w="1134" w:type="dxa"/>
            <w:tcBorders>
              <w:top w:val="nil"/>
              <w:left w:val="nil"/>
              <w:bottom w:val="single" w:sz="4" w:space="0" w:color="auto"/>
              <w:right w:val="single" w:sz="4" w:space="0" w:color="auto"/>
            </w:tcBorders>
            <w:shd w:val="clear" w:color="auto" w:fill="auto"/>
            <w:noWrap/>
            <w:vAlign w:val="bottom"/>
            <w:hideMark/>
          </w:tcPr>
          <w:p w14:paraId="44A85763"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092D5BE4"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2C2AF506"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0706ADB1"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26420FDB"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37 859,93</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4F671302"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37 859,93</w:t>
            </w:r>
          </w:p>
        </w:tc>
      </w:tr>
      <w:tr w:rsidR="00FC7E7C" w:rsidRPr="007D16F1" w14:paraId="524D7D6A"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0187D995"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P.30024.1.01</w:t>
            </w:r>
            <w:proofErr w:type="spellEnd"/>
          </w:p>
        </w:tc>
        <w:tc>
          <w:tcPr>
            <w:tcW w:w="4396" w:type="dxa"/>
            <w:tcBorders>
              <w:top w:val="nil"/>
              <w:left w:val="nil"/>
              <w:bottom w:val="single" w:sz="4" w:space="0" w:color="auto"/>
              <w:right w:val="single" w:sz="4" w:space="0" w:color="auto"/>
            </w:tcBorders>
            <w:shd w:val="clear" w:color="auto" w:fill="auto"/>
            <w:noWrap/>
            <w:hideMark/>
          </w:tcPr>
          <w:p w14:paraId="53B2E4C5"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 xml:space="preserve">Видеоматериал </w:t>
            </w:r>
            <w:proofErr w:type="spellStart"/>
            <w:r w:rsidRPr="007D16F1">
              <w:rPr>
                <w:sz w:val="16"/>
                <w:szCs w:val="16"/>
                <w:lang w:val="ru-RU"/>
              </w:rPr>
              <w:t>KCC</w:t>
            </w:r>
            <w:proofErr w:type="spellEnd"/>
            <w:r w:rsidRPr="007D16F1">
              <w:rPr>
                <w:sz w:val="16"/>
                <w:szCs w:val="16"/>
                <w:lang w:val="ru-RU"/>
              </w:rPr>
              <w:t>/</w:t>
            </w:r>
            <w:proofErr w:type="spellStart"/>
            <w:r w:rsidRPr="007D16F1">
              <w:rPr>
                <w:sz w:val="16"/>
                <w:szCs w:val="16"/>
                <w:lang w:val="ru-RU"/>
              </w:rPr>
              <w:t>TTA</w:t>
            </w:r>
            <w:proofErr w:type="spellEnd"/>
            <w:r w:rsidRPr="007D16F1">
              <w:rPr>
                <w:sz w:val="16"/>
                <w:szCs w:val="16"/>
                <w:lang w:val="ru-RU"/>
              </w:rPr>
              <w:t xml:space="preserve"> </w:t>
            </w:r>
          </w:p>
        </w:tc>
        <w:tc>
          <w:tcPr>
            <w:tcW w:w="1133" w:type="dxa"/>
            <w:tcBorders>
              <w:top w:val="nil"/>
              <w:left w:val="nil"/>
              <w:bottom w:val="single" w:sz="4" w:space="0" w:color="auto"/>
              <w:right w:val="single" w:sz="4" w:space="0" w:color="auto"/>
            </w:tcBorders>
            <w:shd w:val="clear" w:color="auto" w:fill="auto"/>
            <w:noWrap/>
            <w:hideMark/>
          </w:tcPr>
          <w:p w14:paraId="10FF49E3"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2CC2531F"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15 970,12</w:t>
            </w:r>
          </w:p>
        </w:tc>
        <w:tc>
          <w:tcPr>
            <w:tcW w:w="1134" w:type="dxa"/>
            <w:tcBorders>
              <w:top w:val="nil"/>
              <w:left w:val="nil"/>
              <w:bottom w:val="single" w:sz="4" w:space="0" w:color="auto"/>
              <w:right w:val="single" w:sz="4" w:space="0" w:color="auto"/>
            </w:tcBorders>
            <w:shd w:val="clear" w:color="auto" w:fill="auto"/>
            <w:noWrap/>
            <w:vAlign w:val="bottom"/>
            <w:hideMark/>
          </w:tcPr>
          <w:p w14:paraId="35FB94F1"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0F8DC2BC"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4C747053"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2A060BAD"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44FAB86D"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15 970,12</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6181F980"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15 970,12</w:t>
            </w:r>
          </w:p>
        </w:tc>
      </w:tr>
      <w:tr w:rsidR="00FC7E7C" w:rsidRPr="007D16F1" w14:paraId="7E4DE6A2"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01D12427"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P.30029.1.01</w:t>
            </w:r>
            <w:proofErr w:type="spellEnd"/>
          </w:p>
        </w:tc>
        <w:tc>
          <w:tcPr>
            <w:tcW w:w="4396" w:type="dxa"/>
            <w:tcBorders>
              <w:top w:val="nil"/>
              <w:left w:val="nil"/>
              <w:bottom w:val="single" w:sz="4" w:space="0" w:color="auto"/>
              <w:right w:val="single" w:sz="4" w:space="0" w:color="auto"/>
            </w:tcBorders>
            <w:shd w:val="clear" w:color="auto" w:fill="auto"/>
            <w:noWrap/>
            <w:hideMark/>
          </w:tcPr>
          <w:p w14:paraId="4F649B13"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roofErr w:type="spellStart"/>
            <w:r w:rsidRPr="007D16F1">
              <w:rPr>
                <w:sz w:val="16"/>
                <w:szCs w:val="16"/>
                <w:lang w:val="ru-RU"/>
              </w:rPr>
              <w:t>ИК16</w:t>
            </w:r>
            <w:proofErr w:type="spellEnd"/>
            <w:r w:rsidRPr="007D16F1">
              <w:rPr>
                <w:sz w:val="16"/>
                <w:szCs w:val="16"/>
                <w:lang w:val="ru-RU"/>
              </w:rPr>
              <w:t xml:space="preserve"> </w:t>
            </w:r>
          </w:p>
        </w:tc>
        <w:tc>
          <w:tcPr>
            <w:tcW w:w="1133" w:type="dxa"/>
            <w:tcBorders>
              <w:top w:val="nil"/>
              <w:left w:val="nil"/>
              <w:bottom w:val="single" w:sz="4" w:space="0" w:color="auto"/>
              <w:right w:val="single" w:sz="4" w:space="0" w:color="auto"/>
            </w:tcBorders>
            <w:shd w:val="clear" w:color="auto" w:fill="auto"/>
            <w:noWrap/>
            <w:hideMark/>
          </w:tcPr>
          <w:p w14:paraId="619DF681"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0406921A"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12 078,91</w:t>
            </w:r>
          </w:p>
        </w:tc>
        <w:tc>
          <w:tcPr>
            <w:tcW w:w="1134" w:type="dxa"/>
            <w:tcBorders>
              <w:top w:val="nil"/>
              <w:left w:val="nil"/>
              <w:bottom w:val="single" w:sz="4" w:space="0" w:color="auto"/>
              <w:right w:val="single" w:sz="4" w:space="0" w:color="auto"/>
            </w:tcBorders>
            <w:shd w:val="clear" w:color="auto" w:fill="auto"/>
            <w:noWrap/>
            <w:vAlign w:val="bottom"/>
            <w:hideMark/>
          </w:tcPr>
          <w:p w14:paraId="0B1F9DC1"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56F3B254"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5E0D29B7"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3A062C38"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10 444,10</w:t>
            </w:r>
          </w:p>
        </w:tc>
        <w:tc>
          <w:tcPr>
            <w:tcW w:w="1218" w:type="dxa"/>
            <w:tcBorders>
              <w:top w:val="nil"/>
              <w:left w:val="nil"/>
              <w:bottom w:val="single" w:sz="4" w:space="0" w:color="auto"/>
              <w:right w:val="nil"/>
            </w:tcBorders>
            <w:shd w:val="clear" w:color="auto" w:fill="auto"/>
            <w:noWrap/>
            <w:vAlign w:val="bottom"/>
            <w:hideMark/>
          </w:tcPr>
          <w:p w14:paraId="19DB38E9"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1 634,81</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0A2310F3"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1 634,81</w:t>
            </w:r>
          </w:p>
        </w:tc>
      </w:tr>
      <w:tr w:rsidR="00FC7E7C" w:rsidRPr="007D16F1" w14:paraId="0CBD62F1"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0D95C313"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P.30031.1.01</w:t>
            </w:r>
            <w:proofErr w:type="spellEnd"/>
          </w:p>
        </w:tc>
        <w:tc>
          <w:tcPr>
            <w:tcW w:w="4396" w:type="dxa"/>
            <w:tcBorders>
              <w:top w:val="nil"/>
              <w:left w:val="nil"/>
              <w:bottom w:val="single" w:sz="4" w:space="0" w:color="auto"/>
              <w:right w:val="single" w:sz="4" w:space="0" w:color="auto"/>
            </w:tcBorders>
            <w:shd w:val="clear" w:color="auto" w:fill="auto"/>
            <w:noWrap/>
            <w:hideMark/>
          </w:tcPr>
          <w:p w14:paraId="45696ADF"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 xml:space="preserve">Изменение климата − </w:t>
            </w:r>
            <w:proofErr w:type="spellStart"/>
            <w:r w:rsidRPr="007D16F1">
              <w:rPr>
                <w:sz w:val="16"/>
                <w:szCs w:val="16"/>
                <w:lang w:val="ru-RU"/>
              </w:rPr>
              <w:t>RIM</w:t>
            </w:r>
            <w:proofErr w:type="spellEnd"/>
            <w:r w:rsidRPr="007D16F1">
              <w:rPr>
                <w:sz w:val="16"/>
                <w:szCs w:val="16"/>
                <w:lang w:val="ru-RU"/>
              </w:rPr>
              <w:t xml:space="preserve"> </w:t>
            </w:r>
          </w:p>
        </w:tc>
        <w:tc>
          <w:tcPr>
            <w:tcW w:w="1133" w:type="dxa"/>
            <w:tcBorders>
              <w:top w:val="nil"/>
              <w:left w:val="nil"/>
              <w:bottom w:val="single" w:sz="4" w:space="0" w:color="auto"/>
              <w:right w:val="single" w:sz="4" w:space="0" w:color="auto"/>
            </w:tcBorders>
            <w:shd w:val="clear" w:color="auto" w:fill="auto"/>
            <w:noWrap/>
            <w:hideMark/>
          </w:tcPr>
          <w:p w14:paraId="7835C4F9"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41D28E1A"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100,00</w:t>
            </w:r>
          </w:p>
        </w:tc>
        <w:tc>
          <w:tcPr>
            <w:tcW w:w="1134" w:type="dxa"/>
            <w:tcBorders>
              <w:top w:val="nil"/>
              <w:left w:val="nil"/>
              <w:bottom w:val="single" w:sz="4" w:space="0" w:color="auto"/>
              <w:right w:val="single" w:sz="4" w:space="0" w:color="auto"/>
            </w:tcBorders>
            <w:shd w:val="clear" w:color="auto" w:fill="auto"/>
            <w:noWrap/>
            <w:vAlign w:val="bottom"/>
            <w:hideMark/>
          </w:tcPr>
          <w:p w14:paraId="45A248D9"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7DD178A8"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680EBE57"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18A8EC72"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238386EA"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100,00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07DB8D03"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100,00</w:t>
            </w:r>
          </w:p>
        </w:tc>
      </w:tr>
      <w:tr w:rsidR="00FC7E7C" w:rsidRPr="007D16F1" w14:paraId="1ABCE196"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58896987"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P.30031.1.02</w:t>
            </w:r>
            <w:proofErr w:type="spellEnd"/>
          </w:p>
        </w:tc>
        <w:tc>
          <w:tcPr>
            <w:tcW w:w="4396" w:type="dxa"/>
            <w:tcBorders>
              <w:top w:val="nil"/>
              <w:left w:val="nil"/>
              <w:bottom w:val="single" w:sz="4" w:space="0" w:color="auto"/>
              <w:right w:val="single" w:sz="4" w:space="0" w:color="auto"/>
            </w:tcBorders>
            <w:shd w:val="clear" w:color="auto" w:fill="auto"/>
            <w:noWrap/>
            <w:hideMark/>
          </w:tcPr>
          <w:p w14:paraId="2AA23FCE"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 xml:space="preserve">Изменение климата − </w:t>
            </w:r>
            <w:proofErr w:type="spellStart"/>
            <w:r w:rsidRPr="007D16F1">
              <w:rPr>
                <w:sz w:val="16"/>
                <w:szCs w:val="16"/>
                <w:lang w:val="ru-RU"/>
              </w:rPr>
              <w:t>Fujitsu</w:t>
            </w:r>
            <w:proofErr w:type="spellEnd"/>
            <w:r w:rsidRPr="007D16F1">
              <w:rPr>
                <w:sz w:val="16"/>
                <w:szCs w:val="16"/>
                <w:lang w:val="ru-RU"/>
              </w:rPr>
              <w:t xml:space="preserve"> </w:t>
            </w:r>
          </w:p>
        </w:tc>
        <w:tc>
          <w:tcPr>
            <w:tcW w:w="1133" w:type="dxa"/>
            <w:tcBorders>
              <w:top w:val="nil"/>
              <w:left w:val="nil"/>
              <w:bottom w:val="single" w:sz="4" w:space="0" w:color="auto"/>
              <w:right w:val="single" w:sz="4" w:space="0" w:color="auto"/>
            </w:tcBorders>
            <w:shd w:val="clear" w:color="auto" w:fill="auto"/>
            <w:noWrap/>
            <w:hideMark/>
          </w:tcPr>
          <w:p w14:paraId="2D767A8F"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354886AF"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7 088,31</w:t>
            </w:r>
          </w:p>
        </w:tc>
        <w:tc>
          <w:tcPr>
            <w:tcW w:w="1134" w:type="dxa"/>
            <w:tcBorders>
              <w:top w:val="nil"/>
              <w:left w:val="nil"/>
              <w:bottom w:val="single" w:sz="4" w:space="0" w:color="auto"/>
              <w:right w:val="single" w:sz="4" w:space="0" w:color="auto"/>
            </w:tcBorders>
            <w:shd w:val="clear" w:color="auto" w:fill="auto"/>
            <w:noWrap/>
            <w:vAlign w:val="bottom"/>
            <w:hideMark/>
          </w:tcPr>
          <w:p w14:paraId="3A63AD09"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1CF1F45C"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093828D8"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4A839B85"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35F207DF"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7 088,31</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2124C596"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7 088,31</w:t>
            </w:r>
          </w:p>
        </w:tc>
      </w:tr>
      <w:tr w:rsidR="00FC7E7C" w:rsidRPr="007D16F1" w14:paraId="25944819"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5B270604"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P.30031.1.04</w:t>
            </w:r>
            <w:proofErr w:type="spellEnd"/>
          </w:p>
        </w:tc>
        <w:tc>
          <w:tcPr>
            <w:tcW w:w="4396" w:type="dxa"/>
            <w:tcBorders>
              <w:top w:val="nil"/>
              <w:left w:val="nil"/>
              <w:bottom w:val="single" w:sz="4" w:space="0" w:color="auto"/>
              <w:right w:val="single" w:sz="4" w:space="0" w:color="auto"/>
            </w:tcBorders>
            <w:shd w:val="clear" w:color="auto" w:fill="auto"/>
            <w:noWrap/>
            <w:hideMark/>
          </w:tcPr>
          <w:p w14:paraId="031EAF15"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 xml:space="preserve">Изменение климата − </w:t>
            </w:r>
            <w:proofErr w:type="spellStart"/>
            <w:r w:rsidRPr="007D16F1">
              <w:rPr>
                <w:sz w:val="16"/>
                <w:szCs w:val="16"/>
                <w:lang w:val="ru-RU"/>
              </w:rPr>
              <w:t>Telefonica</w:t>
            </w:r>
            <w:proofErr w:type="spellEnd"/>
            <w:r w:rsidRPr="007D16F1">
              <w:rPr>
                <w:sz w:val="16"/>
                <w:szCs w:val="16"/>
                <w:lang w:val="ru-RU"/>
              </w:rPr>
              <w:t xml:space="preserve"> </w:t>
            </w:r>
          </w:p>
        </w:tc>
        <w:tc>
          <w:tcPr>
            <w:tcW w:w="1133" w:type="dxa"/>
            <w:tcBorders>
              <w:top w:val="nil"/>
              <w:left w:val="nil"/>
              <w:bottom w:val="single" w:sz="4" w:space="0" w:color="auto"/>
              <w:right w:val="single" w:sz="4" w:space="0" w:color="auto"/>
            </w:tcBorders>
            <w:shd w:val="clear" w:color="auto" w:fill="auto"/>
            <w:noWrap/>
            <w:hideMark/>
          </w:tcPr>
          <w:p w14:paraId="4B2F741F"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7686ABA4"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17 709,68</w:t>
            </w:r>
          </w:p>
        </w:tc>
        <w:tc>
          <w:tcPr>
            <w:tcW w:w="1134" w:type="dxa"/>
            <w:tcBorders>
              <w:top w:val="nil"/>
              <w:left w:val="nil"/>
              <w:bottom w:val="single" w:sz="4" w:space="0" w:color="auto"/>
              <w:right w:val="single" w:sz="4" w:space="0" w:color="auto"/>
            </w:tcBorders>
            <w:shd w:val="clear" w:color="auto" w:fill="auto"/>
            <w:noWrap/>
            <w:vAlign w:val="bottom"/>
            <w:hideMark/>
          </w:tcPr>
          <w:p w14:paraId="2773B661"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1D286E33"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33184E87"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46896D21"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212C6DE5"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17 709,68</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4080BB0A"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17 709,68</w:t>
            </w:r>
          </w:p>
        </w:tc>
      </w:tr>
      <w:tr w:rsidR="00FC7E7C" w:rsidRPr="007D16F1" w14:paraId="3CFCE3E7"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449EBC47"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P.30031.1.05</w:t>
            </w:r>
            <w:proofErr w:type="spellEnd"/>
          </w:p>
        </w:tc>
        <w:tc>
          <w:tcPr>
            <w:tcW w:w="4396" w:type="dxa"/>
            <w:tcBorders>
              <w:top w:val="nil"/>
              <w:left w:val="nil"/>
              <w:bottom w:val="single" w:sz="4" w:space="0" w:color="auto"/>
              <w:right w:val="single" w:sz="4" w:space="0" w:color="auto"/>
            </w:tcBorders>
            <w:shd w:val="clear" w:color="auto" w:fill="auto"/>
            <w:noWrap/>
            <w:hideMark/>
          </w:tcPr>
          <w:p w14:paraId="18A9B76D"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 xml:space="preserve">Изменение климата − </w:t>
            </w:r>
            <w:proofErr w:type="spellStart"/>
            <w:r w:rsidRPr="007D16F1">
              <w:rPr>
                <w:sz w:val="16"/>
                <w:szCs w:val="16"/>
                <w:lang w:val="ru-RU"/>
              </w:rPr>
              <w:t>Huawei</w:t>
            </w:r>
            <w:proofErr w:type="spellEnd"/>
            <w:r w:rsidRPr="007D16F1">
              <w:rPr>
                <w:sz w:val="16"/>
                <w:szCs w:val="16"/>
                <w:lang w:val="ru-RU"/>
              </w:rPr>
              <w:t xml:space="preserve"> </w:t>
            </w:r>
            <w:proofErr w:type="spellStart"/>
            <w:r w:rsidRPr="007D16F1">
              <w:rPr>
                <w:sz w:val="16"/>
                <w:szCs w:val="16"/>
                <w:lang w:val="ru-RU"/>
              </w:rPr>
              <w:t>Tech</w:t>
            </w:r>
            <w:proofErr w:type="spellEnd"/>
            <w:r w:rsidRPr="007D16F1">
              <w:rPr>
                <w:sz w:val="16"/>
                <w:szCs w:val="16"/>
                <w:lang w:val="ru-RU"/>
              </w:rPr>
              <w:t xml:space="preserve"> </w:t>
            </w:r>
            <w:proofErr w:type="spellStart"/>
            <w:r w:rsidRPr="007D16F1">
              <w:rPr>
                <w:sz w:val="16"/>
                <w:szCs w:val="16"/>
                <w:lang w:val="ru-RU"/>
              </w:rPr>
              <w:t>Italia</w:t>
            </w:r>
            <w:proofErr w:type="spellEnd"/>
            <w:r w:rsidRPr="007D16F1">
              <w:rPr>
                <w:sz w:val="16"/>
                <w:szCs w:val="16"/>
                <w:lang w:val="ru-RU"/>
              </w:rPr>
              <w:t xml:space="preserve"> </w:t>
            </w:r>
          </w:p>
        </w:tc>
        <w:tc>
          <w:tcPr>
            <w:tcW w:w="1133" w:type="dxa"/>
            <w:tcBorders>
              <w:top w:val="nil"/>
              <w:left w:val="nil"/>
              <w:bottom w:val="single" w:sz="4" w:space="0" w:color="auto"/>
              <w:right w:val="single" w:sz="4" w:space="0" w:color="auto"/>
            </w:tcBorders>
            <w:shd w:val="clear" w:color="auto" w:fill="auto"/>
            <w:noWrap/>
            <w:hideMark/>
          </w:tcPr>
          <w:p w14:paraId="41EE9CF3"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7A07F3A3"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14 004,26</w:t>
            </w:r>
          </w:p>
        </w:tc>
        <w:tc>
          <w:tcPr>
            <w:tcW w:w="1134" w:type="dxa"/>
            <w:tcBorders>
              <w:top w:val="nil"/>
              <w:left w:val="nil"/>
              <w:bottom w:val="single" w:sz="4" w:space="0" w:color="auto"/>
              <w:right w:val="single" w:sz="4" w:space="0" w:color="auto"/>
            </w:tcBorders>
            <w:shd w:val="clear" w:color="auto" w:fill="auto"/>
            <w:noWrap/>
            <w:vAlign w:val="bottom"/>
            <w:hideMark/>
          </w:tcPr>
          <w:p w14:paraId="1E1A9A7F"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7DA5AB5C"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57ABF596"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7AF95D6C"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4B81E195"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14 004,26</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50B7F9F4"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14 004,26</w:t>
            </w:r>
          </w:p>
        </w:tc>
      </w:tr>
      <w:tr w:rsidR="00FC7E7C" w:rsidRPr="007D16F1" w14:paraId="7D82CA0C"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4CBFDBBA"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P.30031.1.06</w:t>
            </w:r>
            <w:proofErr w:type="spellEnd"/>
          </w:p>
        </w:tc>
        <w:tc>
          <w:tcPr>
            <w:tcW w:w="4396" w:type="dxa"/>
            <w:tcBorders>
              <w:top w:val="nil"/>
              <w:left w:val="nil"/>
              <w:bottom w:val="single" w:sz="4" w:space="0" w:color="auto"/>
              <w:right w:val="single" w:sz="4" w:space="0" w:color="auto"/>
            </w:tcBorders>
            <w:shd w:val="clear" w:color="auto" w:fill="auto"/>
            <w:noWrap/>
            <w:hideMark/>
          </w:tcPr>
          <w:p w14:paraId="775D3AFE"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 xml:space="preserve">Изменение климата − </w:t>
            </w:r>
            <w:proofErr w:type="spellStart"/>
            <w:r w:rsidRPr="007D16F1">
              <w:rPr>
                <w:sz w:val="16"/>
                <w:szCs w:val="16"/>
                <w:lang w:val="ru-RU"/>
              </w:rPr>
              <w:t>Deutsche</w:t>
            </w:r>
            <w:proofErr w:type="spellEnd"/>
            <w:r w:rsidRPr="007D16F1">
              <w:rPr>
                <w:sz w:val="16"/>
                <w:szCs w:val="16"/>
                <w:lang w:val="ru-RU"/>
              </w:rPr>
              <w:t xml:space="preserve"> </w:t>
            </w:r>
            <w:proofErr w:type="spellStart"/>
            <w:r w:rsidRPr="007D16F1">
              <w:rPr>
                <w:sz w:val="16"/>
                <w:szCs w:val="16"/>
                <w:lang w:val="ru-RU"/>
              </w:rPr>
              <w:t>Telekom</w:t>
            </w:r>
            <w:proofErr w:type="spellEnd"/>
            <w:r w:rsidRPr="007D16F1">
              <w:rPr>
                <w:sz w:val="16"/>
                <w:szCs w:val="16"/>
                <w:lang w:val="ru-RU"/>
              </w:rPr>
              <w:t xml:space="preserve"> </w:t>
            </w:r>
          </w:p>
        </w:tc>
        <w:tc>
          <w:tcPr>
            <w:tcW w:w="1133" w:type="dxa"/>
            <w:tcBorders>
              <w:top w:val="nil"/>
              <w:left w:val="nil"/>
              <w:bottom w:val="single" w:sz="4" w:space="0" w:color="auto"/>
              <w:right w:val="single" w:sz="4" w:space="0" w:color="auto"/>
            </w:tcBorders>
            <w:shd w:val="clear" w:color="auto" w:fill="auto"/>
            <w:noWrap/>
            <w:hideMark/>
          </w:tcPr>
          <w:p w14:paraId="4EAD2CF7"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64A2E1F6"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22 431,76</w:t>
            </w:r>
          </w:p>
        </w:tc>
        <w:tc>
          <w:tcPr>
            <w:tcW w:w="1134" w:type="dxa"/>
            <w:tcBorders>
              <w:top w:val="nil"/>
              <w:left w:val="nil"/>
              <w:bottom w:val="single" w:sz="4" w:space="0" w:color="auto"/>
              <w:right w:val="single" w:sz="4" w:space="0" w:color="auto"/>
            </w:tcBorders>
            <w:shd w:val="clear" w:color="auto" w:fill="auto"/>
            <w:noWrap/>
            <w:vAlign w:val="bottom"/>
            <w:hideMark/>
          </w:tcPr>
          <w:p w14:paraId="57C3793A"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010E7E44"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240EA22A"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606FE638"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3FDFEA31"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22 431,76</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0C2834EB"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22 431,76</w:t>
            </w:r>
          </w:p>
        </w:tc>
      </w:tr>
      <w:tr w:rsidR="00FC7E7C" w:rsidRPr="007D16F1" w14:paraId="1B23E235"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1D8E34C8"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P.30031.1.07</w:t>
            </w:r>
            <w:proofErr w:type="spellEnd"/>
          </w:p>
        </w:tc>
        <w:tc>
          <w:tcPr>
            <w:tcW w:w="4396" w:type="dxa"/>
            <w:tcBorders>
              <w:top w:val="nil"/>
              <w:left w:val="nil"/>
              <w:bottom w:val="single" w:sz="4" w:space="0" w:color="auto"/>
              <w:right w:val="single" w:sz="4" w:space="0" w:color="auto"/>
            </w:tcBorders>
            <w:shd w:val="clear" w:color="auto" w:fill="auto"/>
            <w:noWrap/>
            <w:hideMark/>
          </w:tcPr>
          <w:p w14:paraId="738BB166"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 xml:space="preserve">Изменение климата − </w:t>
            </w:r>
            <w:proofErr w:type="spellStart"/>
            <w:r w:rsidRPr="007D16F1">
              <w:rPr>
                <w:sz w:val="16"/>
                <w:szCs w:val="16"/>
                <w:lang w:val="ru-RU"/>
              </w:rPr>
              <w:t>Huawei</w:t>
            </w:r>
            <w:proofErr w:type="spellEnd"/>
            <w:r w:rsidRPr="007D16F1">
              <w:rPr>
                <w:sz w:val="16"/>
                <w:szCs w:val="16"/>
                <w:lang w:val="ru-RU"/>
              </w:rPr>
              <w:t xml:space="preserve"> </w:t>
            </w:r>
            <w:proofErr w:type="spellStart"/>
            <w:r w:rsidRPr="007D16F1">
              <w:rPr>
                <w:sz w:val="16"/>
                <w:szCs w:val="16"/>
                <w:lang w:val="ru-RU"/>
              </w:rPr>
              <w:t>Tech</w:t>
            </w:r>
            <w:proofErr w:type="spellEnd"/>
            <w:r w:rsidRPr="007D16F1">
              <w:rPr>
                <w:sz w:val="16"/>
                <w:szCs w:val="16"/>
                <w:lang w:val="ru-RU"/>
              </w:rPr>
              <w:t xml:space="preserve">. </w:t>
            </w:r>
            <w:proofErr w:type="spellStart"/>
            <w:r w:rsidRPr="007D16F1">
              <w:rPr>
                <w:sz w:val="16"/>
                <w:szCs w:val="16"/>
                <w:lang w:val="ru-RU"/>
              </w:rPr>
              <w:t>Dusseldorf</w:t>
            </w:r>
            <w:proofErr w:type="spellEnd"/>
            <w:r w:rsidRPr="007D16F1">
              <w:rPr>
                <w:sz w:val="16"/>
                <w:szCs w:val="16"/>
                <w:lang w:val="ru-RU"/>
              </w:rPr>
              <w:t xml:space="preserve"> </w:t>
            </w:r>
          </w:p>
        </w:tc>
        <w:tc>
          <w:tcPr>
            <w:tcW w:w="1133" w:type="dxa"/>
            <w:tcBorders>
              <w:top w:val="nil"/>
              <w:left w:val="nil"/>
              <w:bottom w:val="single" w:sz="4" w:space="0" w:color="auto"/>
              <w:right w:val="single" w:sz="4" w:space="0" w:color="auto"/>
            </w:tcBorders>
            <w:shd w:val="clear" w:color="auto" w:fill="auto"/>
            <w:noWrap/>
            <w:hideMark/>
          </w:tcPr>
          <w:p w14:paraId="5121809A"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0D4F792D"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18 602,45</w:t>
            </w:r>
          </w:p>
        </w:tc>
        <w:tc>
          <w:tcPr>
            <w:tcW w:w="1134" w:type="dxa"/>
            <w:tcBorders>
              <w:top w:val="nil"/>
              <w:left w:val="nil"/>
              <w:bottom w:val="single" w:sz="4" w:space="0" w:color="auto"/>
              <w:right w:val="single" w:sz="4" w:space="0" w:color="auto"/>
            </w:tcBorders>
            <w:shd w:val="clear" w:color="auto" w:fill="auto"/>
            <w:noWrap/>
            <w:vAlign w:val="bottom"/>
            <w:hideMark/>
          </w:tcPr>
          <w:p w14:paraId="3CE87609"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3D050412"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047A075A"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5878AEE2"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28D9EDDE"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18 602,45</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4B87285A"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18 602,45</w:t>
            </w:r>
          </w:p>
        </w:tc>
      </w:tr>
      <w:tr w:rsidR="00FC7E7C" w:rsidRPr="007D16F1" w14:paraId="3A00159F"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4AA9D91B"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P.30031.1.09</w:t>
            </w:r>
            <w:proofErr w:type="spellEnd"/>
          </w:p>
        </w:tc>
        <w:tc>
          <w:tcPr>
            <w:tcW w:w="4396" w:type="dxa"/>
            <w:tcBorders>
              <w:top w:val="nil"/>
              <w:left w:val="nil"/>
              <w:bottom w:val="single" w:sz="4" w:space="0" w:color="auto"/>
              <w:right w:val="single" w:sz="4" w:space="0" w:color="auto"/>
            </w:tcBorders>
            <w:shd w:val="clear" w:color="auto" w:fill="auto"/>
            <w:noWrap/>
            <w:hideMark/>
          </w:tcPr>
          <w:p w14:paraId="70FAB014"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 xml:space="preserve">Изменение климата − </w:t>
            </w:r>
            <w:proofErr w:type="spellStart"/>
            <w:r w:rsidRPr="007D16F1">
              <w:rPr>
                <w:sz w:val="16"/>
                <w:szCs w:val="16"/>
                <w:lang w:val="ru-RU"/>
              </w:rPr>
              <w:t>Fiberhome</w:t>
            </w:r>
            <w:proofErr w:type="spellEnd"/>
            <w:r w:rsidRPr="007D16F1">
              <w:rPr>
                <w:sz w:val="16"/>
                <w:szCs w:val="16"/>
                <w:lang w:val="ru-RU"/>
              </w:rPr>
              <w:t xml:space="preserve"> </w:t>
            </w:r>
          </w:p>
        </w:tc>
        <w:tc>
          <w:tcPr>
            <w:tcW w:w="1133" w:type="dxa"/>
            <w:tcBorders>
              <w:top w:val="nil"/>
              <w:left w:val="nil"/>
              <w:bottom w:val="single" w:sz="4" w:space="0" w:color="auto"/>
              <w:right w:val="single" w:sz="4" w:space="0" w:color="auto"/>
            </w:tcBorders>
            <w:shd w:val="clear" w:color="auto" w:fill="auto"/>
            <w:noWrap/>
            <w:hideMark/>
          </w:tcPr>
          <w:p w14:paraId="5C41F636"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698F54B3"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4 000,00</w:t>
            </w:r>
          </w:p>
        </w:tc>
        <w:tc>
          <w:tcPr>
            <w:tcW w:w="1134" w:type="dxa"/>
            <w:tcBorders>
              <w:top w:val="nil"/>
              <w:left w:val="nil"/>
              <w:bottom w:val="single" w:sz="4" w:space="0" w:color="auto"/>
              <w:right w:val="single" w:sz="4" w:space="0" w:color="auto"/>
            </w:tcBorders>
            <w:shd w:val="clear" w:color="auto" w:fill="auto"/>
            <w:noWrap/>
            <w:vAlign w:val="bottom"/>
            <w:hideMark/>
          </w:tcPr>
          <w:p w14:paraId="3AB14420"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3D8F4516"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3C5A1F14"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6867240B"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57DEBBC5"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4 000,00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16D6657C"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4 000,00</w:t>
            </w:r>
          </w:p>
        </w:tc>
      </w:tr>
      <w:tr w:rsidR="00FC7E7C" w:rsidRPr="007D16F1" w14:paraId="4D2253B1"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304A4ADB"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P.30031.1.10</w:t>
            </w:r>
            <w:proofErr w:type="spellEnd"/>
          </w:p>
        </w:tc>
        <w:tc>
          <w:tcPr>
            <w:tcW w:w="4396" w:type="dxa"/>
            <w:tcBorders>
              <w:top w:val="nil"/>
              <w:left w:val="nil"/>
              <w:bottom w:val="single" w:sz="4" w:space="0" w:color="auto"/>
              <w:right w:val="single" w:sz="4" w:space="0" w:color="auto"/>
            </w:tcBorders>
            <w:shd w:val="clear" w:color="auto" w:fill="auto"/>
            <w:noWrap/>
            <w:hideMark/>
          </w:tcPr>
          <w:p w14:paraId="2D268216"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 xml:space="preserve">Изменение климата − </w:t>
            </w:r>
            <w:proofErr w:type="spellStart"/>
            <w:r w:rsidRPr="007D16F1">
              <w:rPr>
                <w:sz w:val="16"/>
                <w:szCs w:val="16"/>
                <w:lang w:val="ru-RU"/>
              </w:rPr>
              <w:t>Huawei</w:t>
            </w:r>
            <w:proofErr w:type="spellEnd"/>
            <w:r w:rsidRPr="007D16F1">
              <w:rPr>
                <w:sz w:val="16"/>
                <w:szCs w:val="16"/>
                <w:lang w:val="ru-RU"/>
              </w:rPr>
              <w:t xml:space="preserve"> </w:t>
            </w:r>
            <w:proofErr w:type="spellStart"/>
            <w:r w:rsidRPr="007D16F1">
              <w:rPr>
                <w:sz w:val="16"/>
                <w:szCs w:val="16"/>
                <w:lang w:val="ru-RU"/>
              </w:rPr>
              <w:t>Tech</w:t>
            </w:r>
            <w:proofErr w:type="spellEnd"/>
            <w:r w:rsidRPr="007D16F1">
              <w:rPr>
                <w:sz w:val="16"/>
                <w:szCs w:val="16"/>
                <w:lang w:val="ru-RU"/>
              </w:rPr>
              <w:t xml:space="preserve">. </w:t>
            </w:r>
            <w:proofErr w:type="spellStart"/>
            <w:r w:rsidRPr="007D16F1">
              <w:rPr>
                <w:sz w:val="16"/>
                <w:szCs w:val="16"/>
                <w:lang w:val="ru-RU"/>
              </w:rPr>
              <w:t>China</w:t>
            </w:r>
            <w:proofErr w:type="spellEnd"/>
            <w:r w:rsidRPr="007D16F1">
              <w:rPr>
                <w:sz w:val="16"/>
                <w:szCs w:val="16"/>
                <w:lang w:val="ru-RU"/>
              </w:rPr>
              <w:t xml:space="preserve"> </w:t>
            </w:r>
          </w:p>
        </w:tc>
        <w:tc>
          <w:tcPr>
            <w:tcW w:w="1133" w:type="dxa"/>
            <w:tcBorders>
              <w:top w:val="nil"/>
              <w:left w:val="nil"/>
              <w:bottom w:val="single" w:sz="4" w:space="0" w:color="auto"/>
              <w:right w:val="single" w:sz="4" w:space="0" w:color="auto"/>
            </w:tcBorders>
            <w:shd w:val="clear" w:color="auto" w:fill="auto"/>
            <w:noWrap/>
            <w:hideMark/>
          </w:tcPr>
          <w:p w14:paraId="39594741"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310F6A79"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13 646,16</w:t>
            </w:r>
          </w:p>
        </w:tc>
        <w:tc>
          <w:tcPr>
            <w:tcW w:w="1134" w:type="dxa"/>
            <w:tcBorders>
              <w:top w:val="nil"/>
              <w:left w:val="nil"/>
              <w:bottom w:val="single" w:sz="4" w:space="0" w:color="auto"/>
              <w:right w:val="single" w:sz="4" w:space="0" w:color="auto"/>
            </w:tcBorders>
            <w:shd w:val="clear" w:color="auto" w:fill="auto"/>
            <w:noWrap/>
            <w:vAlign w:val="bottom"/>
            <w:hideMark/>
          </w:tcPr>
          <w:p w14:paraId="37745FFA"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0692C042"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46E64D90"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0C3A5FE3"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367D4163"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13 646,16</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7E423619"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13 646,16</w:t>
            </w:r>
          </w:p>
        </w:tc>
      </w:tr>
      <w:tr w:rsidR="00FC7E7C" w:rsidRPr="007D16F1" w14:paraId="56F0C873"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38F19BD2"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P.30039.1.01</w:t>
            </w:r>
            <w:proofErr w:type="spellEnd"/>
          </w:p>
        </w:tc>
        <w:tc>
          <w:tcPr>
            <w:tcW w:w="4396" w:type="dxa"/>
            <w:tcBorders>
              <w:top w:val="nil"/>
              <w:left w:val="nil"/>
              <w:bottom w:val="single" w:sz="4" w:space="0" w:color="auto"/>
              <w:right w:val="single" w:sz="4" w:space="0" w:color="auto"/>
            </w:tcBorders>
            <w:shd w:val="clear" w:color="auto" w:fill="auto"/>
            <w:noWrap/>
            <w:hideMark/>
          </w:tcPr>
          <w:p w14:paraId="27F39E0F"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 xml:space="preserve">Собрание </w:t>
            </w:r>
            <w:proofErr w:type="spellStart"/>
            <w:r w:rsidRPr="007D16F1">
              <w:rPr>
                <w:sz w:val="16"/>
                <w:szCs w:val="16"/>
                <w:lang w:val="ru-RU"/>
              </w:rPr>
              <w:t>MPEG</w:t>
            </w:r>
            <w:proofErr w:type="spellEnd"/>
            <w:r w:rsidRPr="007D16F1">
              <w:rPr>
                <w:sz w:val="16"/>
                <w:szCs w:val="16"/>
                <w:lang w:val="ru-RU"/>
              </w:rPr>
              <w:t xml:space="preserve"> </w:t>
            </w:r>
          </w:p>
        </w:tc>
        <w:tc>
          <w:tcPr>
            <w:tcW w:w="1133" w:type="dxa"/>
            <w:tcBorders>
              <w:top w:val="nil"/>
              <w:left w:val="nil"/>
              <w:bottom w:val="single" w:sz="4" w:space="0" w:color="auto"/>
              <w:right w:val="single" w:sz="4" w:space="0" w:color="auto"/>
            </w:tcBorders>
            <w:shd w:val="clear" w:color="auto" w:fill="auto"/>
            <w:noWrap/>
            <w:hideMark/>
          </w:tcPr>
          <w:p w14:paraId="480365F6"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456B7744"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72 139,14</w:t>
            </w:r>
          </w:p>
        </w:tc>
        <w:tc>
          <w:tcPr>
            <w:tcW w:w="1134" w:type="dxa"/>
            <w:tcBorders>
              <w:top w:val="nil"/>
              <w:left w:val="nil"/>
              <w:bottom w:val="single" w:sz="4" w:space="0" w:color="auto"/>
              <w:right w:val="single" w:sz="4" w:space="0" w:color="auto"/>
            </w:tcBorders>
            <w:shd w:val="clear" w:color="auto" w:fill="auto"/>
            <w:noWrap/>
            <w:vAlign w:val="bottom"/>
            <w:hideMark/>
          </w:tcPr>
          <w:p w14:paraId="46CB50EE"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00ECA384"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1149A565"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515ACE23"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83 827,05</w:t>
            </w:r>
          </w:p>
        </w:tc>
        <w:tc>
          <w:tcPr>
            <w:tcW w:w="1218" w:type="dxa"/>
            <w:tcBorders>
              <w:top w:val="nil"/>
              <w:left w:val="nil"/>
              <w:bottom w:val="single" w:sz="4" w:space="0" w:color="auto"/>
              <w:right w:val="nil"/>
            </w:tcBorders>
            <w:shd w:val="clear" w:color="auto" w:fill="auto"/>
            <w:noWrap/>
            <w:vAlign w:val="bottom"/>
            <w:hideMark/>
          </w:tcPr>
          <w:p w14:paraId="23A2EDC5"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−11 687,91</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3C8860A7"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−11 687,91</w:t>
            </w:r>
          </w:p>
        </w:tc>
      </w:tr>
      <w:tr w:rsidR="00FC7E7C" w:rsidRPr="007D16F1" w14:paraId="71941159"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6E46BF30"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P.30039.1.02</w:t>
            </w:r>
            <w:proofErr w:type="spellEnd"/>
          </w:p>
        </w:tc>
        <w:tc>
          <w:tcPr>
            <w:tcW w:w="4396" w:type="dxa"/>
            <w:tcBorders>
              <w:top w:val="nil"/>
              <w:left w:val="nil"/>
              <w:bottom w:val="single" w:sz="4" w:space="0" w:color="auto"/>
              <w:right w:val="single" w:sz="4" w:space="0" w:color="auto"/>
            </w:tcBorders>
            <w:shd w:val="clear" w:color="auto" w:fill="auto"/>
            <w:noWrap/>
            <w:hideMark/>
          </w:tcPr>
          <w:p w14:paraId="2B21855B"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 xml:space="preserve">Собрание </w:t>
            </w:r>
            <w:proofErr w:type="spellStart"/>
            <w:r w:rsidRPr="007D16F1">
              <w:rPr>
                <w:sz w:val="16"/>
                <w:szCs w:val="16"/>
                <w:lang w:val="ru-RU"/>
              </w:rPr>
              <w:t>MPEG</w:t>
            </w:r>
            <w:proofErr w:type="spellEnd"/>
            <w:r w:rsidRPr="007D16F1">
              <w:rPr>
                <w:sz w:val="16"/>
                <w:szCs w:val="16"/>
                <w:lang w:val="ru-RU"/>
              </w:rPr>
              <w:t xml:space="preserve"> − </w:t>
            </w:r>
            <w:proofErr w:type="spellStart"/>
            <w:r w:rsidRPr="007D16F1">
              <w:rPr>
                <w:sz w:val="16"/>
                <w:szCs w:val="16"/>
                <w:lang w:val="ru-RU"/>
              </w:rPr>
              <w:t>Kenzler</w:t>
            </w:r>
            <w:proofErr w:type="spellEnd"/>
          </w:p>
        </w:tc>
        <w:tc>
          <w:tcPr>
            <w:tcW w:w="1133" w:type="dxa"/>
            <w:tcBorders>
              <w:top w:val="nil"/>
              <w:left w:val="nil"/>
              <w:bottom w:val="single" w:sz="4" w:space="0" w:color="auto"/>
              <w:right w:val="single" w:sz="4" w:space="0" w:color="auto"/>
            </w:tcBorders>
            <w:shd w:val="clear" w:color="auto" w:fill="auto"/>
            <w:noWrap/>
            <w:hideMark/>
          </w:tcPr>
          <w:p w14:paraId="4005C3B5"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3831D3D1"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30 994,00</w:t>
            </w:r>
          </w:p>
        </w:tc>
        <w:tc>
          <w:tcPr>
            <w:tcW w:w="1134" w:type="dxa"/>
            <w:tcBorders>
              <w:top w:val="nil"/>
              <w:left w:val="nil"/>
              <w:bottom w:val="single" w:sz="4" w:space="0" w:color="auto"/>
              <w:right w:val="single" w:sz="4" w:space="0" w:color="auto"/>
            </w:tcBorders>
            <w:shd w:val="clear" w:color="auto" w:fill="auto"/>
            <w:noWrap/>
            <w:vAlign w:val="bottom"/>
            <w:hideMark/>
          </w:tcPr>
          <w:p w14:paraId="6A97C354"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5B2D5584"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75368749"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47F0EFA9"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0126EEDB"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30 994,00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4DA5ED79"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30 994,00</w:t>
            </w:r>
          </w:p>
        </w:tc>
      </w:tr>
      <w:tr w:rsidR="00FC7E7C" w:rsidRPr="007D16F1" w14:paraId="45B41AA8"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586A7931"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P.30039.1.03</w:t>
            </w:r>
            <w:proofErr w:type="spellEnd"/>
          </w:p>
        </w:tc>
        <w:tc>
          <w:tcPr>
            <w:tcW w:w="4396" w:type="dxa"/>
            <w:tcBorders>
              <w:top w:val="nil"/>
              <w:left w:val="nil"/>
              <w:bottom w:val="single" w:sz="4" w:space="0" w:color="auto"/>
              <w:right w:val="single" w:sz="4" w:space="0" w:color="auto"/>
            </w:tcBorders>
            <w:shd w:val="clear" w:color="auto" w:fill="auto"/>
            <w:noWrap/>
            <w:vAlign w:val="bottom"/>
            <w:hideMark/>
          </w:tcPr>
          <w:p w14:paraId="07B8425E" w14:textId="77777777" w:rsidR="00FC7E7C" w:rsidRPr="007D16F1" w:rsidRDefault="00FC7E7C" w:rsidP="007D1BB7">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rFonts w:cs="Calibri"/>
                <w:color w:val="000000"/>
                <w:sz w:val="16"/>
                <w:szCs w:val="16"/>
                <w:lang w:val="ru-RU"/>
              </w:rPr>
              <w:t xml:space="preserve">Собрание </w:t>
            </w:r>
            <w:proofErr w:type="spellStart"/>
            <w:r w:rsidRPr="007D16F1">
              <w:rPr>
                <w:rFonts w:cs="Calibri"/>
                <w:color w:val="000000"/>
                <w:sz w:val="16"/>
                <w:szCs w:val="16"/>
                <w:lang w:val="ru-RU"/>
              </w:rPr>
              <w:t>MPEG</w:t>
            </w:r>
            <w:proofErr w:type="spellEnd"/>
            <w:r w:rsidRPr="007D16F1">
              <w:rPr>
                <w:rFonts w:cs="Calibri"/>
                <w:color w:val="000000"/>
                <w:sz w:val="16"/>
                <w:szCs w:val="16"/>
                <w:lang w:val="ru-RU"/>
              </w:rPr>
              <w:t xml:space="preserve"> – март 2019 г. </w:t>
            </w:r>
          </w:p>
        </w:tc>
        <w:tc>
          <w:tcPr>
            <w:tcW w:w="1133" w:type="dxa"/>
            <w:tcBorders>
              <w:top w:val="nil"/>
              <w:left w:val="nil"/>
              <w:bottom w:val="single" w:sz="4" w:space="0" w:color="auto"/>
              <w:right w:val="single" w:sz="4" w:space="0" w:color="auto"/>
            </w:tcBorders>
            <w:shd w:val="clear" w:color="auto" w:fill="auto"/>
            <w:noWrap/>
            <w:hideMark/>
          </w:tcPr>
          <w:p w14:paraId="42D6C366" w14:textId="77777777" w:rsidR="00FC7E7C" w:rsidRPr="007D16F1" w:rsidRDefault="00FC7E7C" w:rsidP="007D1BB7">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4413032F"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134" w:type="dxa"/>
            <w:tcBorders>
              <w:top w:val="nil"/>
              <w:left w:val="nil"/>
              <w:bottom w:val="single" w:sz="4" w:space="0" w:color="auto"/>
              <w:right w:val="single" w:sz="4" w:space="0" w:color="auto"/>
            </w:tcBorders>
            <w:shd w:val="clear" w:color="auto" w:fill="auto"/>
            <w:noWrap/>
            <w:vAlign w:val="bottom"/>
            <w:hideMark/>
          </w:tcPr>
          <w:p w14:paraId="286E07D4"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115 620,00</w:t>
            </w:r>
          </w:p>
        </w:tc>
        <w:tc>
          <w:tcPr>
            <w:tcW w:w="1022" w:type="dxa"/>
            <w:tcBorders>
              <w:top w:val="nil"/>
              <w:left w:val="nil"/>
              <w:bottom w:val="single" w:sz="4" w:space="0" w:color="auto"/>
              <w:right w:val="single" w:sz="4" w:space="0" w:color="auto"/>
            </w:tcBorders>
            <w:shd w:val="clear" w:color="auto" w:fill="auto"/>
            <w:noWrap/>
            <w:vAlign w:val="bottom"/>
            <w:hideMark/>
          </w:tcPr>
          <w:p w14:paraId="202F1D1E"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92" w:type="dxa"/>
            <w:tcBorders>
              <w:top w:val="nil"/>
              <w:left w:val="nil"/>
              <w:bottom w:val="single" w:sz="4" w:space="0" w:color="auto"/>
              <w:right w:val="single" w:sz="4" w:space="0" w:color="auto"/>
            </w:tcBorders>
            <w:shd w:val="clear" w:color="auto" w:fill="auto"/>
            <w:noWrap/>
            <w:vAlign w:val="bottom"/>
            <w:hideMark/>
          </w:tcPr>
          <w:p w14:paraId="4A7CDE37"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91" w:type="dxa"/>
            <w:tcBorders>
              <w:top w:val="nil"/>
              <w:left w:val="nil"/>
              <w:bottom w:val="single" w:sz="4" w:space="0" w:color="auto"/>
              <w:right w:val="single" w:sz="4" w:space="0" w:color="auto"/>
            </w:tcBorders>
            <w:shd w:val="clear" w:color="auto" w:fill="auto"/>
            <w:noWrap/>
            <w:vAlign w:val="bottom"/>
            <w:hideMark/>
          </w:tcPr>
          <w:p w14:paraId="3365C769"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47 276,80</w:t>
            </w:r>
          </w:p>
        </w:tc>
        <w:tc>
          <w:tcPr>
            <w:tcW w:w="1218" w:type="dxa"/>
            <w:tcBorders>
              <w:top w:val="nil"/>
              <w:left w:val="nil"/>
              <w:bottom w:val="single" w:sz="4" w:space="0" w:color="auto"/>
              <w:right w:val="nil"/>
            </w:tcBorders>
            <w:shd w:val="clear" w:color="auto" w:fill="auto"/>
            <w:noWrap/>
            <w:vAlign w:val="bottom"/>
            <w:hideMark/>
          </w:tcPr>
          <w:p w14:paraId="629FE268"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68 343,20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2ABD92C3"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68 343,20</w:t>
            </w:r>
          </w:p>
        </w:tc>
      </w:tr>
      <w:tr w:rsidR="00FC7E7C" w:rsidRPr="007D16F1" w14:paraId="2876AEEF"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296F7460"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P.30043.1.01</w:t>
            </w:r>
            <w:proofErr w:type="spellEnd"/>
          </w:p>
        </w:tc>
        <w:tc>
          <w:tcPr>
            <w:tcW w:w="4396" w:type="dxa"/>
            <w:tcBorders>
              <w:top w:val="nil"/>
              <w:left w:val="nil"/>
              <w:bottom w:val="single" w:sz="4" w:space="0" w:color="auto"/>
              <w:right w:val="single" w:sz="4" w:space="0" w:color="auto"/>
            </w:tcBorders>
            <w:shd w:val="clear" w:color="auto" w:fill="auto"/>
            <w:noWrap/>
            <w:hideMark/>
          </w:tcPr>
          <w:p w14:paraId="33D05C72"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 xml:space="preserve">Видеоматериал об МСЭ − </w:t>
            </w:r>
            <w:proofErr w:type="spellStart"/>
            <w:r w:rsidRPr="007D16F1">
              <w:rPr>
                <w:sz w:val="16"/>
                <w:szCs w:val="16"/>
                <w:lang w:val="ru-RU"/>
              </w:rPr>
              <w:t>KOREA</w:t>
            </w:r>
            <w:proofErr w:type="spellEnd"/>
            <w:r w:rsidRPr="007D16F1">
              <w:rPr>
                <w:sz w:val="16"/>
                <w:szCs w:val="16"/>
                <w:lang w:val="ru-RU"/>
              </w:rPr>
              <w:t xml:space="preserve"> Telecom </w:t>
            </w:r>
          </w:p>
        </w:tc>
        <w:tc>
          <w:tcPr>
            <w:tcW w:w="1133" w:type="dxa"/>
            <w:tcBorders>
              <w:top w:val="nil"/>
              <w:left w:val="nil"/>
              <w:bottom w:val="single" w:sz="4" w:space="0" w:color="auto"/>
              <w:right w:val="single" w:sz="4" w:space="0" w:color="auto"/>
            </w:tcBorders>
            <w:shd w:val="clear" w:color="auto" w:fill="auto"/>
            <w:noWrap/>
            <w:hideMark/>
          </w:tcPr>
          <w:p w14:paraId="5B774586"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09B303CB"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3 561,67</w:t>
            </w:r>
          </w:p>
        </w:tc>
        <w:tc>
          <w:tcPr>
            <w:tcW w:w="1134" w:type="dxa"/>
            <w:tcBorders>
              <w:top w:val="nil"/>
              <w:left w:val="nil"/>
              <w:bottom w:val="single" w:sz="4" w:space="0" w:color="auto"/>
              <w:right w:val="single" w:sz="4" w:space="0" w:color="auto"/>
            </w:tcBorders>
            <w:shd w:val="clear" w:color="auto" w:fill="auto"/>
            <w:noWrap/>
            <w:vAlign w:val="bottom"/>
            <w:hideMark/>
          </w:tcPr>
          <w:p w14:paraId="33A53B9E"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64ECF111"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70E8FCC1"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35356150"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5BE314CD"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3 561,67</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31A1D50A"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3 561,67</w:t>
            </w:r>
          </w:p>
        </w:tc>
      </w:tr>
      <w:tr w:rsidR="00FC7E7C" w:rsidRPr="007D16F1" w14:paraId="5608ACC7"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6C21D98B"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P.30043.1.02</w:t>
            </w:r>
            <w:proofErr w:type="spellEnd"/>
          </w:p>
        </w:tc>
        <w:tc>
          <w:tcPr>
            <w:tcW w:w="4396" w:type="dxa"/>
            <w:tcBorders>
              <w:top w:val="nil"/>
              <w:left w:val="nil"/>
              <w:bottom w:val="single" w:sz="4" w:space="0" w:color="auto"/>
              <w:right w:val="single" w:sz="4" w:space="0" w:color="auto"/>
            </w:tcBorders>
            <w:shd w:val="clear" w:color="auto" w:fill="auto"/>
            <w:noWrap/>
            <w:hideMark/>
          </w:tcPr>
          <w:p w14:paraId="69A397B7"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 xml:space="preserve">Видеоматериал об МСЭ − </w:t>
            </w:r>
            <w:proofErr w:type="spellStart"/>
            <w:r w:rsidRPr="007D16F1">
              <w:rPr>
                <w:sz w:val="16"/>
                <w:szCs w:val="16"/>
                <w:lang w:val="ru-RU"/>
              </w:rPr>
              <w:t>NTT</w:t>
            </w:r>
            <w:proofErr w:type="spellEnd"/>
            <w:r w:rsidRPr="007D16F1">
              <w:rPr>
                <w:sz w:val="16"/>
                <w:szCs w:val="16"/>
                <w:lang w:val="ru-RU"/>
              </w:rPr>
              <w:t xml:space="preserve"> </w:t>
            </w:r>
            <w:proofErr w:type="spellStart"/>
            <w:r w:rsidRPr="007D16F1">
              <w:rPr>
                <w:sz w:val="16"/>
                <w:szCs w:val="16"/>
                <w:lang w:val="ru-RU"/>
              </w:rPr>
              <w:t>Advertising</w:t>
            </w:r>
            <w:proofErr w:type="spellEnd"/>
            <w:r w:rsidRPr="007D16F1">
              <w:rPr>
                <w:sz w:val="16"/>
                <w:szCs w:val="16"/>
                <w:lang w:val="ru-RU"/>
              </w:rPr>
              <w:t xml:space="preserve"> </w:t>
            </w:r>
          </w:p>
        </w:tc>
        <w:tc>
          <w:tcPr>
            <w:tcW w:w="1133" w:type="dxa"/>
            <w:tcBorders>
              <w:top w:val="nil"/>
              <w:left w:val="nil"/>
              <w:bottom w:val="single" w:sz="4" w:space="0" w:color="auto"/>
              <w:right w:val="single" w:sz="4" w:space="0" w:color="auto"/>
            </w:tcBorders>
            <w:shd w:val="clear" w:color="auto" w:fill="auto"/>
            <w:noWrap/>
            <w:hideMark/>
          </w:tcPr>
          <w:p w14:paraId="440028D0"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552A8B87"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3 293,58</w:t>
            </w:r>
          </w:p>
        </w:tc>
        <w:tc>
          <w:tcPr>
            <w:tcW w:w="1134" w:type="dxa"/>
            <w:tcBorders>
              <w:top w:val="nil"/>
              <w:left w:val="nil"/>
              <w:bottom w:val="single" w:sz="4" w:space="0" w:color="auto"/>
              <w:right w:val="single" w:sz="4" w:space="0" w:color="auto"/>
            </w:tcBorders>
            <w:shd w:val="clear" w:color="auto" w:fill="auto"/>
            <w:noWrap/>
            <w:vAlign w:val="bottom"/>
            <w:hideMark/>
          </w:tcPr>
          <w:p w14:paraId="5C379D52"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5C9B467A"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4BEBA18B"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29A12891"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269DF8B3"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3 293,58</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155AC372"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3 293,58</w:t>
            </w:r>
          </w:p>
        </w:tc>
      </w:tr>
      <w:tr w:rsidR="00FC7E7C" w:rsidRPr="007D16F1" w14:paraId="6D13FE2D"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25D92942"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P.30045.1.01</w:t>
            </w:r>
            <w:proofErr w:type="spellEnd"/>
          </w:p>
        </w:tc>
        <w:tc>
          <w:tcPr>
            <w:tcW w:w="4396" w:type="dxa"/>
            <w:tcBorders>
              <w:top w:val="nil"/>
              <w:left w:val="nil"/>
              <w:bottom w:val="single" w:sz="4" w:space="0" w:color="auto"/>
              <w:right w:val="single" w:sz="4" w:space="0" w:color="auto"/>
            </w:tcBorders>
            <w:shd w:val="clear" w:color="auto" w:fill="auto"/>
            <w:noWrap/>
            <w:hideMark/>
          </w:tcPr>
          <w:p w14:paraId="17109016"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Мероприятие по тестированию в мае 2014 г./</w:t>
            </w:r>
            <w:proofErr w:type="spellStart"/>
            <w:r w:rsidRPr="007D16F1">
              <w:rPr>
                <w:sz w:val="16"/>
                <w:szCs w:val="16"/>
                <w:lang w:val="ru-RU"/>
              </w:rPr>
              <w:t>Toyota</w:t>
            </w:r>
            <w:proofErr w:type="spellEnd"/>
            <w:r w:rsidRPr="007D16F1">
              <w:rPr>
                <w:sz w:val="16"/>
                <w:szCs w:val="16"/>
                <w:lang w:val="ru-RU"/>
              </w:rPr>
              <w:t xml:space="preserve"> </w:t>
            </w:r>
            <w:proofErr w:type="spellStart"/>
            <w:r w:rsidRPr="007D16F1">
              <w:rPr>
                <w:sz w:val="16"/>
                <w:szCs w:val="16"/>
                <w:lang w:val="ru-RU"/>
              </w:rPr>
              <w:t>Europe</w:t>
            </w:r>
            <w:proofErr w:type="spellEnd"/>
            <w:r w:rsidRPr="007D16F1">
              <w:rPr>
                <w:sz w:val="16"/>
                <w:szCs w:val="16"/>
                <w:lang w:val="ru-RU"/>
              </w:rPr>
              <w:t xml:space="preserve"> </w:t>
            </w:r>
          </w:p>
        </w:tc>
        <w:tc>
          <w:tcPr>
            <w:tcW w:w="1133" w:type="dxa"/>
            <w:tcBorders>
              <w:top w:val="nil"/>
              <w:left w:val="nil"/>
              <w:bottom w:val="single" w:sz="4" w:space="0" w:color="auto"/>
              <w:right w:val="single" w:sz="4" w:space="0" w:color="auto"/>
            </w:tcBorders>
            <w:shd w:val="clear" w:color="auto" w:fill="auto"/>
            <w:noWrap/>
            <w:hideMark/>
          </w:tcPr>
          <w:p w14:paraId="71745DED"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1844474F"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2 192,24</w:t>
            </w:r>
          </w:p>
        </w:tc>
        <w:tc>
          <w:tcPr>
            <w:tcW w:w="1134" w:type="dxa"/>
            <w:tcBorders>
              <w:top w:val="nil"/>
              <w:left w:val="nil"/>
              <w:bottom w:val="single" w:sz="4" w:space="0" w:color="auto"/>
              <w:right w:val="single" w:sz="4" w:space="0" w:color="auto"/>
            </w:tcBorders>
            <w:shd w:val="clear" w:color="auto" w:fill="auto"/>
            <w:noWrap/>
            <w:vAlign w:val="bottom"/>
            <w:hideMark/>
          </w:tcPr>
          <w:p w14:paraId="0E705F12"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07FBDFF4"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64CB3FC5"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645A683E"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7B5E0024"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2 192,24</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60385B50"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2 192,24</w:t>
            </w:r>
          </w:p>
        </w:tc>
      </w:tr>
      <w:tr w:rsidR="00FC7E7C" w:rsidRPr="007D16F1" w14:paraId="557BF6E5"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330AF6B0"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P.30045.1.02</w:t>
            </w:r>
            <w:proofErr w:type="spellEnd"/>
          </w:p>
        </w:tc>
        <w:tc>
          <w:tcPr>
            <w:tcW w:w="4396" w:type="dxa"/>
            <w:tcBorders>
              <w:top w:val="nil"/>
              <w:left w:val="nil"/>
              <w:bottom w:val="single" w:sz="4" w:space="0" w:color="auto"/>
              <w:right w:val="single" w:sz="4" w:space="0" w:color="auto"/>
            </w:tcBorders>
            <w:shd w:val="clear" w:color="auto" w:fill="auto"/>
            <w:noWrap/>
            <w:hideMark/>
          </w:tcPr>
          <w:p w14:paraId="46A69EF8"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Мероприятие по тестированию в мае 2014 г./</w:t>
            </w:r>
            <w:proofErr w:type="spellStart"/>
            <w:r w:rsidRPr="007D16F1">
              <w:rPr>
                <w:sz w:val="16"/>
                <w:szCs w:val="16"/>
                <w:lang w:val="ru-RU"/>
              </w:rPr>
              <w:t>Daimler</w:t>
            </w:r>
            <w:proofErr w:type="spellEnd"/>
            <w:r w:rsidRPr="007D16F1">
              <w:rPr>
                <w:sz w:val="16"/>
                <w:szCs w:val="16"/>
                <w:lang w:val="ru-RU"/>
              </w:rPr>
              <w:t xml:space="preserve"> </w:t>
            </w:r>
            <w:proofErr w:type="spellStart"/>
            <w:r w:rsidRPr="007D16F1">
              <w:rPr>
                <w:sz w:val="16"/>
                <w:szCs w:val="16"/>
                <w:lang w:val="ru-RU"/>
              </w:rPr>
              <w:t>AG</w:t>
            </w:r>
            <w:proofErr w:type="spellEnd"/>
            <w:r w:rsidRPr="007D16F1">
              <w:rPr>
                <w:sz w:val="16"/>
                <w:szCs w:val="16"/>
                <w:lang w:val="ru-RU"/>
              </w:rPr>
              <w:t xml:space="preserve"> </w:t>
            </w:r>
          </w:p>
        </w:tc>
        <w:tc>
          <w:tcPr>
            <w:tcW w:w="1133" w:type="dxa"/>
            <w:tcBorders>
              <w:top w:val="nil"/>
              <w:left w:val="nil"/>
              <w:bottom w:val="single" w:sz="4" w:space="0" w:color="auto"/>
              <w:right w:val="single" w:sz="4" w:space="0" w:color="auto"/>
            </w:tcBorders>
            <w:shd w:val="clear" w:color="auto" w:fill="auto"/>
            <w:noWrap/>
            <w:hideMark/>
          </w:tcPr>
          <w:p w14:paraId="012D728E"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479058A0"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1 203,45</w:t>
            </w:r>
          </w:p>
        </w:tc>
        <w:tc>
          <w:tcPr>
            <w:tcW w:w="1134" w:type="dxa"/>
            <w:tcBorders>
              <w:top w:val="nil"/>
              <w:left w:val="nil"/>
              <w:bottom w:val="single" w:sz="4" w:space="0" w:color="auto"/>
              <w:right w:val="single" w:sz="4" w:space="0" w:color="auto"/>
            </w:tcBorders>
            <w:shd w:val="clear" w:color="auto" w:fill="auto"/>
            <w:noWrap/>
            <w:vAlign w:val="bottom"/>
            <w:hideMark/>
          </w:tcPr>
          <w:p w14:paraId="07A4BDF5"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5618180D"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755F7F77"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6BA9E2C7"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6F6DD185"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1 203,45</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630BC470"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1 203,45</w:t>
            </w:r>
          </w:p>
        </w:tc>
      </w:tr>
      <w:tr w:rsidR="00FC7E7C" w:rsidRPr="007D16F1" w14:paraId="72BC6313"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0FBB92D9"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P.30045.1.03</w:t>
            </w:r>
            <w:proofErr w:type="spellEnd"/>
          </w:p>
        </w:tc>
        <w:tc>
          <w:tcPr>
            <w:tcW w:w="4396" w:type="dxa"/>
            <w:tcBorders>
              <w:top w:val="nil"/>
              <w:left w:val="nil"/>
              <w:bottom w:val="single" w:sz="4" w:space="0" w:color="auto"/>
              <w:right w:val="single" w:sz="4" w:space="0" w:color="auto"/>
            </w:tcBorders>
            <w:shd w:val="clear" w:color="auto" w:fill="auto"/>
            <w:noWrap/>
            <w:hideMark/>
          </w:tcPr>
          <w:p w14:paraId="29FD58A3"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Мероприятие по тестированию в мае 2014 г./</w:t>
            </w:r>
            <w:proofErr w:type="spellStart"/>
            <w:r w:rsidRPr="007D16F1">
              <w:rPr>
                <w:sz w:val="16"/>
                <w:szCs w:val="16"/>
                <w:lang w:val="ru-RU"/>
              </w:rPr>
              <w:t>Bosch</w:t>
            </w:r>
            <w:proofErr w:type="spellEnd"/>
            <w:r w:rsidRPr="007D16F1">
              <w:rPr>
                <w:sz w:val="16"/>
                <w:szCs w:val="16"/>
                <w:lang w:val="ru-RU"/>
              </w:rPr>
              <w:t xml:space="preserve"> </w:t>
            </w:r>
          </w:p>
        </w:tc>
        <w:tc>
          <w:tcPr>
            <w:tcW w:w="1133" w:type="dxa"/>
            <w:tcBorders>
              <w:top w:val="nil"/>
              <w:left w:val="nil"/>
              <w:bottom w:val="single" w:sz="4" w:space="0" w:color="auto"/>
              <w:right w:val="single" w:sz="4" w:space="0" w:color="auto"/>
            </w:tcBorders>
            <w:shd w:val="clear" w:color="auto" w:fill="auto"/>
            <w:noWrap/>
            <w:hideMark/>
          </w:tcPr>
          <w:p w14:paraId="773E3BD4"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298A3352"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2 281,63</w:t>
            </w:r>
          </w:p>
        </w:tc>
        <w:tc>
          <w:tcPr>
            <w:tcW w:w="1134" w:type="dxa"/>
            <w:tcBorders>
              <w:top w:val="nil"/>
              <w:left w:val="nil"/>
              <w:bottom w:val="single" w:sz="4" w:space="0" w:color="auto"/>
              <w:right w:val="single" w:sz="4" w:space="0" w:color="auto"/>
            </w:tcBorders>
            <w:shd w:val="clear" w:color="auto" w:fill="auto"/>
            <w:noWrap/>
            <w:vAlign w:val="bottom"/>
            <w:hideMark/>
          </w:tcPr>
          <w:p w14:paraId="35DF9BA5"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5E62CE06"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0F86A828"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3BEDB031"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288D2158"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2 281,63</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4944E2C4"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2 281,63</w:t>
            </w:r>
          </w:p>
        </w:tc>
      </w:tr>
      <w:tr w:rsidR="00FC7E7C" w:rsidRPr="007D16F1" w14:paraId="059E2EFF"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4031C2FE"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P.30045.1.04</w:t>
            </w:r>
            <w:proofErr w:type="spellEnd"/>
          </w:p>
        </w:tc>
        <w:tc>
          <w:tcPr>
            <w:tcW w:w="4396" w:type="dxa"/>
            <w:tcBorders>
              <w:top w:val="nil"/>
              <w:left w:val="nil"/>
              <w:bottom w:val="single" w:sz="4" w:space="0" w:color="auto"/>
              <w:right w:val="single" w:sz="4" w:space="0" w:color="auto"/>
            </w:tcBorders>
            <w:shd w:val="clear" w:color="auto" w:fill="auto"/>
            <w:noWrap/>
            <w:hideMark/>
          </w:tcPr>
          <w:p w14:paraId="5012641D"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Мероприятие по тестированию в мае 2014 г./</w:t>
            </w:r>
            <w:proofErr w:type="spellStart"/>
            <w:r w:rsidRPr="007D16F1">
              <w:rPr>
                <w:sz w:val="16"/>
                <w:szCs w:val="16"/>
                <w:lang w:val="ru-RU"/>
              </w:rPr>
              <w:t>Volvo</w:t>
            </w:r>
            <w:proofErr w:type="spellEnd"/>
            <w:r w:rsidRPr="007D16F1">
              <w:rPr>
                <w:sz w:val="16"/>
                <w:szCs w:val="16"/>
                <w:lang w:val="ru-RU"/>
              </w:rPr>
              <w:t xml:space="preserve"> </w:t>
            </w:r>
          </w:p>
        </w:tc>
        <w:tc>
          <w:tcPr>
            <w:tcW w:w="1133" w:type="dxa"/>
            <w:tcBorders>
              <w:top w:val="nil"/>
              <w:left w:val="nil"/>
              <w:bottom w:val="single" w:sz="4" w:space="0" w:color="auto"/>
              <w:right w:val="single" w:sz="4" w:space="0" w:color="auto"/>
            </w:tcBorders>
            <w:shd w:val="clear" w:color="auto" w:fill="auto"/>
            <w:noWrap/>
            <w:hideMark/>
          </w:tcPr>
          <w:p w14:paraId="6C977E34"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0AD190A6"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947,34</w:t>
            </w:r>
          </w:p>
        </w:tc>
        <w:tc>
          <w:tcPr>
            <w:tcW w:w="1134" w:type="dxa"/>
            <w:tcBorders>
              <w:top w:val="nil"/>
              <w:left w:val="nil"/>
              <w:bottom w:val="single" w:sz="4" w:space="0" w:color="auto"/>
              <w:right w:val="single" w:sz="4" w:space="0" w:color="auto"/>
            </w:tcBorders>
            <w:shd w:val="clear" w:color="auto" w:fill="auto"/>
            <w:noWrap/>
            <w:vAlign w:val="bottom"/>
            <w:hideMark/>
          </w:tcPr>
          <w:p w14:paraId="24A6D83E"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2FC2953F"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56E459BE"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1153AF49"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52782E27"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947,34</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678F7591"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947,34</w:t>
            </w:r>
          </w:p>
        </w:tc>
      </w:tr>
      <w:tr w:rsidR="00FC7E7C" w:rsidRPr="007D16F1" w14:paraId="285B28B0"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207D8EA8"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P.30045.1.05</w:t>
            </w:r>
            <w:proofErr w:type="spellEnd"/>
          </w:p>
        </w:tc>
        <w:tc>
          <w:tcPr>
            <w:tcW w:w="4396" w:type="dxa"/>
            <w:tcBorders>
              <w:top w:val="nil"/>
              <w:left w:val="nil"/>
              <w:bottom w:val="single" w:sz="4" w:space="0" w:color="auto"/>
              <w:right w:val="single" w:sz="4" w:space="0" w:color="auto"/>
            </w:tcBorders>
            <w:shd w:val="clear" w:color="auto" w:fill="auto"/>
            <w:noWrap/>
            <w:hideMark/>
          </w:tcPr>
          <w:p w14:paraId="0BD68858"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Мероприятие по тестированию в мае 2014 г./</w:t>
            </w:r>
            <w:proofErr w:type="spellStart"/>
            <w:r w:rsidRPr="007D16F1">
              <w:rPr>
                <w:sz w:val="16"/>
                <w:szCs w:val="16"/>
                <w:lang w:val="ru-RU"/>
              </w:rPr>
              <w:t>Microsoft</w:t>
            </w:r>
            <w:proofErr w:type="spellEnd"/>
            <w:r w:rsidRPr="007D16F1">
              <w:rPr>
                <w:sz w:val="16"/>
                <w:szCs w:val="16"/>
                <w:lang w:val="ru-RU"/>
              </w:rPr>
              <w:t xml:space="preserve"> </w:t>
            </w:r>
          </w:p>
        </w:tc>
        <w:tc>
          <w:tcPr>
            <w:tcW w:w="1133" w:type="dxa"/>
            <w:tcBorders>
              <w:top w:val="nil"/>
              <w:left w:val="nil"/>
              <w:bottom w:val="single" w:sz="4" w:space="0" w:color="auto"/>
              <w:right w:val="single" w:sz="4" w:space="0" w:color="auto"/>
            </w:tcBorders>
            <w:shd w:val="clear" w:color="auto" w:fill="auto"/>
            <w:noWrap/>
            <w:hideMark/>
          </w:tcPr>
          <w:p w14:paraId="40394C1F"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712A04EB"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1 196,24</w:t>
            </w:r>
          </w:p>
        </w:tc>
        <w:tc>
          <w:tcPr>
            <w:tcW w:w="1134" w:type="dxa"/>
            <w:tcBorders>
              <w:top w:val="nil"/>
              <w:left w:val="nil"/>
              <w:bottom w:val="single" w:sz="4" w:space="0" w:color="auto"/>
              <w:right w:val="single" w:sz="4" w:space="0" w:color="auto"/>
            </w:tcBorders>
            <w:shd w:val="clear" w:color="auto" w:fill="auto"/>
            <w:noWrap/>
            <w:vAlign w:val="bottom"/>
            <w:hideMark/>
          </w:tcPr>
          <w:p w14:paraId="740BAC65"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7EE196CC"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2F6316E8"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0772936F"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518EB1EF"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1 196,24</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6A4D08E5"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1 196,24</w:t>
            </w:r>
          </w:p>
        </w:tc>
      </w:tr>
      <w:tr w:rsidR="00FC7E7C" w:rsidRPr="007D16F1" w14:paraId="278EB833"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4C34A634"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P.30045.1.06</w:t>
            </w:r>
            <w:proofErr w:type="spellEnd"/>
          </w:p>
        </w:tc>
        <w:tc>
          <w:tcPr>
            <w:tcW w:w="4396" w:type="dxa"/>
            <w:tcBorders>
              <w:top w:val="nil"/>
              <w:left w:val="nil"/>
              <w:bottom w:val="single" w:sz="4" w:space="0" w:color="auto"/>
              <w:right w:val="single" w:sz="4" w:space="0" w:color="auto"/>
            </w:tcBorders>
            <w:shd w:val="clear" w:color="auto" w:fill="auto"/>
            <w:noWrap/>
            <w:hideMark/>
          </w:tcPr>
          <w:p w14:paraId="1AD8F08F"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Мероприятие по тестированию в мае 2014 г./</w:t>
            </w:r>
            <w:proofErr w:type="spellStart"/>
            <w:r w:rsidRPr="007D16F1">
              <w:rPr>
                <w:sz w:val="16"/>
                <w:szCs w:val="16"/>
                <w:lang w:val="ru-RU"/>
              </w:rPr>
              <w:t>Renault</w:t>
            </w:r>
            <w:proofErr w:type="spellEnd"/>
            <w:r w:rsidRPr="007D16F1">
              <w:rPr>
                <w:sz w:val="16"/>
                <w:szCs w:val="16"/>
                <w:lang w:val="ru-RU"/>
              </w:rPr>
              <w:t xml:space="preserve"> </w:t>
            </w:r>
          </w:p>
        </w:tc>
        <w:tc>
          <w:tcPr>
            <w:tcW w:w="1133" w:type="dxa"/>
            <w:tcBorders>
              <w:top w:val="nil"/>
              <w:left w:val="nil"/>
              <w:bottom w:val="single" w:sz="4" w:space="0" w:color="auto"/>
              <w:right w:val="single" w:sz="4" w:space="0" w:color="auto"/>
            </w:tcBorders>
            <w:shd w:val="clear" w:color="auto" w:fill="auto"/>
            <w:noWrap/>
            <w:hideMark/>
          </w:tcPr>
          <w:p w14:paraId="0F91655C"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57EA31DE"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1 219,40</w:t>
            </w:r>
          </w:p>
        </w:tc>
        <w:tc>
          <w:tcPr>
            <w:tcW w:w="1134" w:type="dxa"/>
            <w:tcBorders>
              <w:top w:val="nil"/>
              <w:left w:val="nil"/>
              <w:bottom w:val="single" w:sz="4" w:space="0" w:color="auto"/>
              <w:right w:val="single" w:sz="4" w:space="0" w:color="auto"/>
            </w:tcBorders>
            <w:shd w:val="clear" w:color="auto" w:fill="auto"/>
            <w:noWrap/>
            <w:vAlign w:val="bottom"/>
            <w:hideMark/>
          </w:tcPr>
          <w:p w14:paraId="4E87FB5F"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51C350AA"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4CFA6BD7"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3E07E807"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505D34FA"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1 219,40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22C62BE5"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1 219,40</w:t>
            </w:r>
          </w:p>
        </w:tc>
      </w:tr>
      <w:tr w:rsidR="00FC7E7C" w:rsidRPr="007D16F1" w14:paraId="3570156E"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293D455C"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P.30045.1.07</w:t>
            </w:r>
            <w:proofErr w:type="spellEnd"/>
          </w:p>
        </w:tc>
        <w:tc>
          <w:tcPr>
            <w:tcW w:w="4396" w:type="dxa"/>
            <w:tcBorders>
              <w:top w:val="nil"/>
              <w:left w:val="nil"/>
              <w:bottom w:val="single" w:sz="4" w:space="0" w:color="auto"/>
              <w:right w:val="single" w:sz="4" w:space="0" w:color="auto"/>
            </w:tcBorders>
            <w:shd w:val="clear" w:color="auto" w:fill="auto"/>
            <w:noWrap/>
            <w:hideMark/>
          </w:tcPr>
          <w:p w14:paraId="2E9AA32E"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Мероприятие по тестированию в мае/</w:t>
            </w:r>
            <w:proofErr w:type="spellStart"/>
            <w:r w:rsidRPr="007D16F1">
              <w:rPr>
                <w:sz w:val="16"/>
                <w:szCs w:val="16"/>
                <w:lang w:val="ru-RU"/>
              </w:rPr>
              <w:t>Jaguar-Landrover</w:t>
            </w:r>
            <w:proofErr w:type="spellEnd"/>
          </w:p>
        </w:tc>
        <w:tc>
          <w:tcPr>
            <w:tcW w:w="1133" w:type="dxa"/>
            <w:tcBorders>
              <w:top w:val="nil"/>
              <w:left w:val="nil"/>
              <w:bottom w:val="single" w:sz="4" w:space="0" w:color="auto"/>
              <w:right w:val="single" w:sz="4" w:space="0" w:color="auto"/>
            </w:tcBorders>
            <w:shd w:val="clear" w:color="auto" w:fill="auto"/>
            <w:noWrap/>
            <w:hideMark/>
          </w:tcPr>
          <w:p w14:paraId="7D72DD7F"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3AA83D69"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1 118,06</w:t>
            </w:r>
          </w:p>
        </w:tc>
        <w:tc>
          <w:tcPr>
            <w:tcW w:w="1134" w:type="dxa"/>
            <w:tcBorders>
              <w:top w:val="nil"/>
              <w:left w:val="nil"/>
              <w:bottom w:val="single" w:sz="4" w:space="0" w:color="auto"/>
              <w:right w:val="single" w:sz="4" w:space="0" w:color="auto"/>
            </w:tcBorders>
            <w:shd w:val="clear" w:color="auto" w:fill="auto"/>
            <w:noWrap/>
            <w:vAlign w:val="bottom"/>
            <w:hideMark/>
          </w:tcPr>
          <w:p w14:paraId="6348AAC0"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75CB7E22"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1AB2DE42"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5B053FD9"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736F58AC"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1 118,06</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11A9AD75"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1 118,06</w:t>
            </w:r>
          </w:p>
        </w:tc>
      </w:tr>
      <w:tr w:rsidR="00FC7E7C" w:rsidRPr="007D16F1" w14:paraId="4EA43488"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27F2F215"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P.30045.1.08</w:t>
            </w:r>
            <w:proofErr w:type="spellEnd"/>
          </w:p>
        </w:tc>
        <w:tc>
          <w:tcPr>
            <w:tcW w:w="4396" w:type="dxa"/>
            <w:tcBorders>
              <w:top w:val="nil"/>
              <w:left w:val="nil"/>
              <w:bottom w:val="single" w:sz="4" w:space="0" w:color="auto"/>
              <w:right w:val="single" w:sz="4" w:space="0" w:color="auto"/>
            </w:tcBorders>
            <w:shd w:val="clear" w:color="auto" w:fill="auto"/>
            <w:noWrap/>
            <w:hideMark/>
          </w:tcPr>
          <w:p w14:paraId="2E3DD04B"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Мероприятие по тестированию в мае/</w:t>
            </w:r>
            <w:proofErr w:type="spellStart"/>
            <w:r w:rsidRPr="007D16F1">
              <w:rPr>
                <w:sz w:val="16"/>
                <w:szCs w:val="16"/>
                <w:lang w:val="ru-RU"/>
              </w:rPr>
              <w:t>Continental</w:t>
            </w:r>
            <w:proofErr w:type="spellEnd"/>
          </w:p>
        </w:tc>
        <w:tc>
          <w:tcPr>
            <w:tcW w:w="1133" w:type="dxa"/>
            <w:tcBorders>
              <w:top w:val="nil"/>
              <w:left w:val="nil"/>
              <w:bottom w:val="single" w:sz="4" w:space="0" w:color="auto"/>
              <w:right w:val="single" w:sz="4" w:space="0" w:color="auto"/>
            </w:tcBorders>
            <w:shd w:val="clear" w:color="auto" w:fill="auto"/>
            <w:noWrap/>
            <w:hideMark/>
          </w:tcPr>
          <w:p w14:paraId="146C9DB9"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25EB78D5"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963,88</w:t>
            </w:r>
          </w:p>
        </w:tc>
        <w:tc>
          <w:tcPr>
            <w:tcW w:w="1134" w:type="dxa"/>
            <w:tcBorders>
              <w:top w:val="nil"/>
              <w:left w:val="nil"/>
              <w:bottom w:val="single" w:sz="4" w:space="0" w:color="auto"/>
              <w:right w:val="single" w:sz="4" w:space="0" w:color="auto"/>
            </w:tcBorders>
            <w:shd w:val="clear" w:color="auto" w:fill="auto"/>
            <w:noWrap/>
            <w:vAlign w:val="bottom"/>
            <w:hideMark/>
          </w:tcPr>
          <w:p w14:paraId="558746D0"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41B485AF"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45796889"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5DAC2111"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2F7D6617"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963,88</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78C23CD2"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963,88</w:t>
            </w:r>
          </w:p>
        </w:tc>
      </w:tr>
      <w:tr w:rsidR="00FC7E7C" w:rsidRPr="007D16F1" w14:paraId="1941B718"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0C802325"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P.30045.1.09</w:t>
            </w:r>
            <w:proofErr w:type="spellEnd"/>
          </w:p>
        </w:tc>
        <w:tc>
          <w:tcPr>
            <w:tcW w:w="4396" w:type="dxa"/>
            <w:tcBorders>
              <w:top w:val="nil"/>
              <w:left w:val="nil"/>
              <w:bottom w:val="single" w:sz="4" w:space="0" w:color="auto"/>
              <w:right w:val="single" w:sz="4" w:space="0" w:color="auto"/>
            </w:tcBorders>
            <w:shd w:val="clear" w:color="auto" w:fill="auto"/>
            <w:noWrap/>
            <w:hideMark/>
          </w:tcPr>
          <w:p w14:paraId="2AD0FED6"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Мероприятие по тестированию/</w:t>
            </w:r>
            <w:proofErr w:type="spellStart"/>
            <w:r w:rsidRPr="007D16F1">
              <w:rPr>
                <w:sz w:val="16"/>
                <w:szCs w:val="16"/>
                <w:lang w:val="ru-RU"/>
              </w:rPr>
              <w:t>Sony</w:t>
            </w:r>
            <w:proofErr w:type="spellEnd"/>
            <w:r w:rsidRPr="007D16F1">
              <w:rPr>
                <w:sz w:val="16"/>
                <w:szCs w:val="16"/>
                <w:lang w:val="ru-RU"/>
              </w:rPr>
              <w:t xml:space="preserve"> </w:t>
            </w:r>
            <w:proofErr w:type="spellStart"/>
            <w:r w:rsidRPr="007D16F1">
              <w:rPr>
                <w:sz w:val="16"/>
                <w:szCs w:val="16"/>
                <w:lang w:val="ru-RU"/>
              </w:rPr>
              <w:t>Mobile</w:t>
            </w:r>
            <w:proofErr w:type="spellEnd"/>
            <w:r w:rsidRPr="007D16F1">
              <w:rPr>
                <w:sz w:val="16"/>
                <w:szCs w:val="16"/>
                <w:lang w:val="ru-RU"/>
              </w:rPr>
              <w:t xml:space="preserve"> </w:t>
            </w:r>
            <w:proofErr w:type="spellStart"/>
            <w:r w:rsidRPr="007D16F1">
              <w:rPr>
                <w:sz w:val="16"/>
                <w:szCs w:val="16"/>
                <w:lang w:val="ru-RU"/>
              </w:rPr>
              <w:t>Communcation</w:t>
            </w:r>
            <w:proofErr w:type="spellEnd"/>
          </w:p>
        </w:tc>
        <w:tc>
          <w:tcPr>
            <w:tcW w:w="1133" w:type="dxa"/>
            <w:tcBorders>
              <w:top w:val="nil"/>
              <w:left w:val="nil"/>
              <w:bottom w:val="single" w:sz="4" w:space="0" w:color="auto"/>
              <w:right w:val="single" w:sz="4" w:space="0" w:color="auto"/>
            </w:tcBorders>
            <w:shd w:val="clear" w:color="auto" w:fill="auto"/>
            <w:noWrap/>
            <w:hideMark/>
          </w:tcPr>
          <w:p w14:paraId="2ECD1AA8"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0D845A61"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943,45</w:t>
            </w:r>
          </w:p>
        </w:tc>
        <w:tc>
          <w:tcPr>
            <w:tcW w:w="1134" w:type="dxa"/>
            <w:tcBorders>
              <w:top w:val="nil"/>
              <w:left w:val="nil"/>
              <w:bottom w:val="single" w:sz="4" w:space="0" w:color="auto"/>
              <w:right w:val="single" w:sz="4" w:space="0" w:color="auto"/>
            </w:tcBorders>
            <w:shd w:val="clear" w:color="auto" w:fill="auto"/>
            <w:noWrap/>
            <w:vAlign w:val="bottom"/>
            <w:hideMark/>
          </w:tcPr>
          <w:p w14:paraId="298BE952"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7782BD76"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6DAB4D6D"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5FC64EA6"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55C4207A"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943,45</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601ED0EB"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943,45</w:t>
            </w:r>
          </w:p>
        </w:tc>
      </w:tr>
      <w:tr w:rsidR="00FC7E7C" w:rsidRPr="007D16F1" w14:paraId="732082CC"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0919C088"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P.30045.1.10</w:t>
            </w:r>
            <w:proofErr w:type="spellEnd"/>
          </w:p>
        </w:tc>
        <w:tc>
          <w:tcPr>
            <w:tcW w:w="4396" w:type="dxa"/>
            <w:tcBorders>
              <w:top w:val="nil"/>
              <w:left w:val="nil"/>
              <w:bottom w:val="single" w:sz="4" w:space="0" w:color="auto"/>
              <w:right w:val="single" w:sz="4" w:space="0" w:color="auto"/>
            </w:tcBorders>
            <w:shd w:val="clear" w:color="auto" w:fill="auto"/>
            <w:noWrap/>
            <w:hideMark/>
          </w:tcPr>
          <w:p w14:paraId="3BFBC659"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Мероприятие по тестированию/</w:t>
            </w:r>
            <w:proofErr w:type="spellStart"/>
            <w:r w:rsidRPr="007D16F1">
              <w:rPr>
                <w:sz w:val="16"/>
                <w:szCs w:val="16"/>
                <w:lang w:val="ru-RU"/>
              </w:rPr>
              <w:t>Huawei</w:t>
            </w:r>
            <w:proofErr w:type="spellEnd"/>
            <w:r w:rsidRPr="007D16F1">
              <w:rPr>
                <w:sz w:val="16"/>
                <w:szCs w:val="16"/>
                <w:lang w:val="ru-RU"/>
              </w:rPr>
              <w:t xml:space="preserve"> </w:t>
            </w:r>
          </w:p>
        </w:tc>
        <w:tc>
          <w:tcPr>
            <w:tcW w:w="1133" w:type="dxa"/>
            <w:tcBorders>
              <w:top w:val="nil"/>
              <w:left w:val="nil"/>
              <w:bottom w:val="single" w:sz="4" w:space="0" w:color="auto"/>
              <w:right w:val="single" w:sz="4" w:space="0" w:color="auto"/>
            </w:tcBorders>
            <w:shd w:val="clear" w:color="auto" w:fill="auto"/>
            <w:noWrap/>
            <w:hideMark/>
          </w:tcPr>
          <w:p w14:paraId="44F50CDD"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07FB4D89"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2 416,98</w:t>
            </w:r>
          </w:p>
        </w:tc>
        <w:tc>
          <w:tcPr>
            <w:tcW w:w="1134" w:type="dxa"/>
            <w:tcBorders>
              <w:top w:val="nil"/>
              <w:left w:val="nil"/>
              <w:bottom w:val="single" w:sz="4" w:space="0" w:color="auto"/>
              <w:right w:val="single" w:sz="4" w:space="0" w:color="auto"/>
            </w:tcBorders>
            <w:shd w:val="clear" w:color="auto" w:fill="auto"/>
            <w:noWrap/>
            <w:vAlign w:val="bottom"/>
            <w:hideMark/>
          </w:tcPr>
          <w:p w14:paraId="4EDA2CAD"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22F0D39F"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0BF34E63"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1012D45B"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3D6956DD"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2 416,98</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0D3631C8"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2 416,98</w:t>
            </w:r>
          </w:p>
        </w:tc>
      </w:tr>
      <w:tr w:rsidR="00FC7E7C" w:rsidRPr="007D16F1" w14:paraId="28042B8F"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4146AE57"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P.30049.1.01</w:t>
            </w:r>
            <w:proofErr w:type="spellEnd"/>
          </w:p>
        </w:tc>
        <w:tc>
          <w:tcPr>
            <w:tcW w:w="4396" w:type="dxa"/>
            <w:tcBorders>
              <w:top w:val="nil"/>
              <w:left w:val="nil"/>
              <w:bottom w:val="single" w:sz="4" w:space="0" w:color="auto"/>
              <w:right w:val="single" w:sz="4" w:space="0" w:color="auto"/>
            </w:tcBorders>
            <w:shd w:val="clear" w:color="auto" w:fill="auto"/>
            <w:noWrap/>
            <w:hideMark/>
          </w:tcPr>
          <w:p w14:paraId="4F9B1E8A"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 xml:space="preserve">Фонд </w:t>
            </w:r>
            <w:proofErr w:type="spellStart"/>
            <w:r w:rsidRPr="007D16F1">
              <w:rPr>
                <w:sz w:val="16"/>
                <w:szCs w:val="16"/>
                <w:lang w:val="ru-RU"/>
              </w:rPr>
              <w:t>DONA</w:t>
            </w:r>
            <w:proofErr w:type="spellEnd"/>
            <w:r w:rsidRPr="007D16F1">
              <w:rPr>
                <w:sz w:val="16"/>
                <w:szCs w:val="16"/>
                <w:lang w:val="ru-RU"/>
              </w:rPr>
              <w:t xml:space="preserve"> (</w:t>
            </w:r>
            <w:proofErr w:type="spellStart"/>
            <w:r w:rsidRPr="007D16F1">
              <w:rPr>
                <w:sz w:val="16"/>
                <w:szCs w:val="16"/>
                <w:lang w:val="ru-RU"/>
              </w:rPr>
              <w:t>DF</w:t>
            </w:r>
            <w:proofErr w:type="spellEnd"/>
            <w:r w:rsidRPr="007D16F1">
              <w:rPr>
                <w:sz w:val="16"/>
                <w:szCs w:val="16"/>
                <w:lang w:val="ru-RU"/>
              </w:rPr>
              <w:t>)</w:t>
            </w:r>
          </w:p>
        </w:tc>
        <w:tc>
          <w:tcPr>
            <w:tcW w:w="1133" w:type="dxa"/>
            <w:tcBorders>
              <w:top w:val="nil"/>
              <w:left w:val="nil"/>
              <w:bottom w:val="single" w:sz="4" w:space="0" w:color="auto"/>
              <w:right w:val="single" w:sz="4" w:space="0" w:color="auto"/>
            </w:tcBorders>
            <w:shd w:val="clear" w:color="auto" w:fill="auto"/>
            <w:noWrap/>
            <w:hideMark/>
          </w:tcPr>
          <w:p w14:paraId="0CEF734C"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5926D1F2"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5 190,80</w:t>
            </w:r>
          </w:p>
        </w:tc>
        <w:tc>
          <w:tcPr>
            <w:tcW w:w="1134" w:type="dxa"/>
            <w:tcBorders>
              <w:top w:val="nil"/>
              <w:left w:val="nil"/>
              <w:bottom w:val="single" w:sz="4" w:space="0" w:color="auto"/>
              <w:right w:val="single" w:sz="4" w:space="0" w:color="auto"/>
            </w:tcBorders>
            <w:shd w:val="clear" w:color="auto" w:fill="auto"/>
            <w:noWrap/>
            <w:vAlign w:val="bottom"/>
            <w:hideMark/>
          </w:tcPr>
          <w:p w14:paraId="4151189D"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5F2A27DC"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6F48012E"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38622EE2"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29AD609B"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5 190,80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7B5FDF3D"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5 190,80</w:t>
            </w:r>
          </w:p>
        </w:tc>
      </w:tr>
      <w:tr w:rsidR="00FC7E7C" w:rsidRPr="007D16F1" w14:paraId="38DFBD91"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4307E54A"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P.30053.1.09</w:t>
            </w:r>
            <w:proofErr w:type="spellEnd"/>
          </w:p>
        </w:tc>
        <w:tc>
          <w:tcPr>
            <w:tcW w:w="4396" w:type="dxa"/>
            <w:tcBorders>
              <w:top w:val="nil"/>
              <w:left w:val="nil"/>
              <w:bottom w:val="single" w:sz="4" w:space="0" w:color="auto"/>
              <w:right w:val="single" w:sz="4" w:space="0" w:color="auto"/>
            </w:tcBorders>
            <w:shd w:val="clear" w:color="auto" w:fill="auto"/>
            <w:noWrap/>
            <w:hideMark/>
          </w:tcPr>
          <w:p w14:paraId="20F427A5"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"Будущий подключенный к сети автомобиль", 2019 г.</w:t>
            </w:r>
          </w:p>
        </w:tc>
        <w:tc>
          <w:tcPr>
            <w:tcW w:w="1133" w:type="dxa"/>
            <w:tcBorders>
              <w:top w:val="nil"/>
              <w:left w:val="nil"/>
              <w:bottom w:val="single" w:sz="4" w:space="0" w:color="auto"/>
              <w:right w:val="single" w:sz="4" w:space="0" w:color="auto"/>
            </w:tcBorders>
            <w:shd w:val="clear" w:color="auto" w:fill="auto"/>
            <w:noWrap/>
            <w:hideMark/>
          </w:tcPr>
          <w:p w14:paraId="51A19DA9"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402A497E"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182,20</w:t>
            </w:r>
          </w:p>
        </w:tc>
        <w:tc>
          <w:tcPr>
            <w:tcW w:w="1134" w:type="dxa"/>
            <w:tcBorders>
              <w:top w:val="nil"/>
              <w:left w:val="nil"/>
              <w:bottom w:val="single" w:sz="4" w:space="0" w:color="auto"/>
              <w:right w:val="single" w:sz="4" w:space="0" w:color="auto"/>
            </w:tcBorders>
            <w:shd w:val="clear" w:color="auto" w:fill="auto"/>
            <w:noWrap/>
            <w:vAlign w:val="bottom"/>
            <w:hideMark/>
          </w:tcPr>
          <w:p w14:paraId="31522C3C"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26 000,00</w:t>
            </w:r>
          </w:p>
        </w:tc>
        <w:tc>
          <w:tcPr>
            <w:tcW w:w="1022" w:type="dxa"/>
            <w:tcBorders>
              <w:top w:val="nil"/>
              <w:left w:val="nil"/>
              <w:bottom w:val="single" w:sz="4" w:space="0" w:color="auto"/>
              <w:right w:val="single" w:sz="4" w:space="0" w:color="auto"/>
            </w:tcBorders>
            <w:shd w:val="clear" w:color="auto" w:fill="auto"/>
            <w:noWrap/>
            <w:vAlign w:val="bottom"/>
            <w:hideMark/>
          </w:tcPr>
          <w:p w14:paraId="3877BBE2"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646FAEE2"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2B94EF84"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19 988,85</w:t>
            </w:r>
          </w:p>
        </w:tc>
        <w:tc>
          <w:tcPr>
            <w:tcW w:w="1218" w:type="dxa"/>
            <w:tcBorders>
              <w:top w:val="nil"/>
              <w:left w:val="nil"/>
              <w:bottom w:val="single" w:sz="4" w:space="0" w:color="auto"/>
              <w:right w:val="nil"/>
            </w:tcBorders>
            <w:shd w:val="clear" w:color="auto" w:fill="auto"/>
            <w:noWrap/>
            <w:vAlign w:val="bottom"/>
            <w:hideMark/>
          </w:tcPr>
          <w:p w14:paraId="0BB56583"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6 193,35</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4903FBCD"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6 193,35</w:t>
            </w:r>
          </w:p>
        </w:tc>
      </w:tr>
      <w:tr w:rsidR="00FC7E7C" w:rsidRPr="007D16F1" w14:paraId="60E1A483"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7A783233"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P.30056.1.01</w:t>
            </w:r>
            <w:proofErr w:type="spellEnd"/>
          </w:p>
        </w:tc>
        <w:tc>
          <w:tcPr>
            <w:tcW w:w="4396" w:type="dxa"/>
            <w:tcBorders>
              <w:top w:val="nil"/>
              <w:left w:val="nil"/>
              <w:bottom w:val="single" w:sz="4" w:space="0" w:color="auto"/>
              <w:right w:val="single" w:sz="4" w:space="0" w:color="auto"/>
            </w:tcBorders>
            <w:shd w:val="clear" w:color="auto" w:fill="auto"/>
            <w:noWrap/>
            <w:hideMark/>
          </w:tcPr>
          <w:p w14:paraId="702AB627"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 xml:space="preserve">Мероприятия по тестированию </w:t>
            </w:r>
            <w:proofErr w:type="spellStart"/>
            <w:r w:rsidRPr="007D16F1">
              <w:rPr>
                <w:sz w:val="16"/>
                <w:szCs w:val="16"/>
                <w:lang w:val="ru-RU"/>
              </w:rPr>
              <w:t>IPVT</w:t>
            </w:r>
            <w:proofErr w:type="spellEnd"/>
            <w:r w:rsidRPr="007D16F1">
              <w:rPr>
                <w:sz w:val="16"/>
                <w:szCs w:val="16"/>
                <w:lang w:val="ru-RU"/>
              </w:rPr>
              <w:t xml:space="preserve"> </w:t>
            </w:r>
          </w:p>
        </w:tc>
        <w:tc>
          <w:tcPr>
            <w:tcW w:w="1133" w:type="dxa"/>
            <w:tcBorders>
              <w:top w:val="nil"/>
              <w:left w:val="nil"/>
              <w:bottom w:val="single" w:sz="4" w:space="0" w:color="auto"/>
              <w:right w:val="single" w:sz="4" w:space="0" w:color="auto"/>
            </w:tcBorders>
            <w:shd w:val="clear" w:color="auto" w:fill="auto"/>
            <w:noWrap/>
            <w:hideMark/>
          </w:tcPr>
          <w:p w14:paraId="319AD81A"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1C612082"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1 788,00</w:t>
            </w:r>
          </w:p>
        </w:tc>
        <w:tc>
          <w:tcPr>
            <w:tcW w:w="1134" w:type="dxa"/>
            <w:tcBorders>
              <w:top w:val="nil"/>
              <w:left w:val="nil"/>
              <w:bottom w:val="single" w:sz="4" w:space="0" w:color="auto"/>
              <w:right w:val="single" w:sz="4" w:space="0" w:color="auto"/>
            </w:tcBorders>
            <w:shd w:val="clear" w:color="auto" w:fill="auto"/>
            <w:noWrap/>
            <w:vAlign w:val="bottom"/>
            <w:hideMark/>
          </w:tcPr>
          <w:p w14:paraId="5528E481"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1CD31B6E"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69D01A62"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6F91101E"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2B244C08"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1 788,00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2A858F92"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1 788,00</w:t>
            </w:r>
          </w:p>
        </w:tc>
      </w:tr>
      <w:tr w:rsidR="00FC7E7C" w:rsidRPr="007D16F1" w14:paraId="5964A336"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4B711293"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P.30058.1.01</w:t>
            </w:r>
            <w:proofErr w:type="spellEnd"/>
          </w:p>
        </w:tc>
        <w:tc>
          <w:tcPr>
            <w:tcW w:w="4396" w:type="dxa"/>
            <w:tcBorders>
              <w:top w:val="nil"/>
              <w:left w:val="nil"/>
              <w:bottom w:val="single" w:sz="4" w:space="0" w:color="auto"/>
              <w:right w:val="single" w:sz="4" w:space="0" w:color="auto"/>
            </w:tcBorders>
            <w:shd w:val="clear" w:color="auto" w:fill="auto"/>
            <w:noWrap/>
            <w:hideMark/>
          </w:tcPr>
          <w:p w14:paraId="4BE27B33"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60-</w:t>
            </w:r>
            <w:proofErr w:type="spellStart"/>
            <w:r w:rsidRPr="007D16F1">
              <w:rPr>
                <w:sz w:val="16"/>
                <w:szCs w:val="16"/>
                <w:lang w:val="ru-RU"/>
              </w:rPr>
              <w:t>летие</w:t>
            </w:r>
            <w:proofErr w:type="spellEnd"/>
            <w:r w:rsidRPr="007D16F1">
              <w:rPr>
                <w:sz w:val="16"/>
                <w:szCs w:val="16"/>
                <w:lang w:val="ru-RU"/>
              </w:rPr>
              <w:t xml:space="preserve"> МККТТ ОАЭ</w:t>
            </w:r>
          </w:p>
        </w:tc>
        <w:tc>
          <w:tcPr>
            <w:tcW w:w="1133" w:type="dxa"/>
            <w:tcBorders>
              <w:top w:val="nil"/>
              <w:left w:val="nil"/>
              <w:bottom w:val="single" w:sz="4" w:space="0" w:color="auto"/>
              <w:right w:val="single" w:sz="4" w:space="0" w:color="auto"/>
            </w:tcBorders>
            <w:shd w:val="clear" w:color="auto" w:fill="auto"/>
            <w:noWrap/>
            <w:hideMark/>
          </w:tcPr>
          <w:p w14:paraId="4A9D3FA6"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0D9FA145"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311,76</w:t>
            </w:r>
          </w:p>
        </w:tc>
        <w:tc>
          <w:tcPr>
            <w:tcW w:w="1134" w:type="dxa"/>
            <w:tcBorders>
              <w:top w:val="nil"/>
              <w:left w:val="nil"/>
              <w:bottom w:val="single" w:sz="4" w:space="0" w:color="auto"/>
              <w:right w:val="single" w:sz="4" w:space="0" w:color="auto"/>
            </w:tcBorders>
            <w:shd w:val="clear" w:color="auto" w:fill="auto"/>
            <w:noWrap/>
            <w:vAlign w:val="bottom"/>
            <w:hideMark/>
          </w:tcPr>
          <w:p w14:paraId="3FFA7F00"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07E6FFEA"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43F4707A"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−311,76</w:t>
            </w:r>
          </w:p>
        </w:tc>
        <w:tc>
          <w:tcPr>
            <w:tcW w:w="1091" w:type="dxa"/>
            <w:tcBorders>
              <w:top w:val="nil"/>
              <w:left w:val="nil"/>
              <w:bottom w:val="single" w:sz="4" w:space="0" w:color="auto"/>
              <w:right w:val="single" w:sz="4" w:space="0" w:color="auto"/>
            </w:tcBorders>
            <w:shd w:val="clear" w:color="auto" w:fill="auto"/>
            <w:noWrap/>
            <w:vAlign w:val="bottom"/>
            <w:hideMark/>
          </w:tcPr>
          <w:p w14:paraId="138BC234"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73A5FC1C"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41C5B95B"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r>
      <w:tr w:rsidR="00FC7E7C" w:rsidRPr="007D16F1" w14:paraId="5C07D0C7"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04D62F94"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P.30058.1.02</w:t>
            </w:r>
            <w:proofErr w:type="spellEnd"/>
          </w:p>
        </w:tc>
        <w:tc>
          <w:tcPr>
            <w:tcW w:w="4396" w:type="dxa"/>
            <w:tcBorders>
              <w:top w:val="nil"/>
              <w:left w:val="nil"/>
              <w:bottom w:val="single" w:sz="4" w:space="0" w:color="auto"/>
              <w:right w:val="single" w:sz="4" w:space="0" w:color="auto"/>
            </w:tcBorders>
            <w:shd w:val="clear" w:color="auto" w:fill="auto"/>
            <w:noWrap/>
            <w:hideMark/>
          </w:tcPr>
          <w:p w14:paraId="27EBF5E4"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60-</w:t>
            </w:r>
            <w:proofErr w:type="spellStart"/>
            <w:r w:rsidRPr="007D16F1">
              <w:rPr>
                <w:sz w:val="16"/>
                <w:szCs w:val="16"/>
                <w:lang w:val="ru-RU"/>
              </w:rPr>
              <w:t>летие</w:t>
            </w:r>
            <w:proofErr w:type="spellEnd"/>
            <w:r w:rsidRPr="007D16F1">
              <w:rPr>
                <w:sz w:val="16"/>
                <w:szCs w:val="16"/>
                <w:lang w:val="ru-RU"/>
              </w:rPr>
              <w:t xml:space="preserve"> МККТТ Корея</w:t>
            </w:r>
          </w:p>
        </w:tc>
        <w:tc>
          <w:tcPr>
            <w:tcW w:w="1133" w:type="dxa"/>
            <w:tcBorders>
              <w:top w:val="nil"/>
              <w:left w:val="nil"/>
              <w:bottom w:val="single" w:sz="4" w:space="0" w:color="auto"/>
              <w:right w:val="single" w:sz="4" w:space="0" w:color="auto"/>
            </w:tcBorders>
            <w:shd w:val="clear" w:color="auto" w:fill="auto"/>
            <w:noWrap/>
            <w:hideMark/>
          </w:tcPr>
          <w:p w14:paraId="2244FD5A"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4BB83126"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18 490,07</w:t>
            </w:r>
          </w:p>
        </w:tc>
        <w:tc>
          <w:tcPr>
            <w:tcW w:w="1134" w:type="dxa"/>
            <w:tcBorders>
              <w:top w:val="nil"/>
              <w:left w:val="nil"/>
              <w:bottom w:val="single" w:sz="4" w:space="0" w:color="auto"/>
              <w:right w:val="single" w:sz="4" w:space="0" w:color="auto"/>
            </w:tcBorders>
            <w:shd w:val="clear" w:color="auto" w:fill="auto"/>
            <w:noWrap/>
            <w:vAlign w:val="bottom"/>
            <w:hideMark/>
          </w:tcPr>
          <w:p w14:paraId="74425545"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2FCE296F"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13185A6C"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2851A592"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18 490,07</w:t>
            </w:r>
          </w:p>
        </w:tc>
        <w:tc>
          <w:tcPr>
            <w:tcW w:w="1218" w:type="dxa"/>
            <w:tcBorders>
              <w:top w:val="nil"/>
              <w:left w:val="nil"/>
              <w:bottom w:val="single" w:sz="4" w:space="0" w:color="auto"/>
              <w:right w:val="nil"/>
            </w:tcBorders>
            <w:shd w:val="clear" w:color="auto" w:fill="auto"/>
            <w:noWrap/>
            <w:vAlign w:val="bottom"/>
            <w:hideMark/>
          </w:tcPr>
          <w:p w14:paraId="5F499EB0"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2659BF2C"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r>
      <w:tr w:rsidR="00FC7E7C" w:rsidRPr="007D16F1" w14:paraId="5A1467CA"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32E13B4F"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P.30058.1.03</w:t>
            </w:r>
            <w:proofErr w:type="spellEnd"/>
          </w:p>
        </w:tc>
        <w:tc>
          <w:tcPr>
            <w:tcW w:w="4396" w:type="dxa"/>
            <w:tcBorders>
              <w:top w:val="nil"/>
              <w:left w:val="nil"/>
              <w:bottom w:val="single" w:sz="4" w:space="0" w:color="auto"/>
              <w:right w:val="single" w:sz="4" w:space="0" w:color="auto"/>
            </w:tcBorders>
            <w:shd w:val="clear" w:color="auto" w:fill="auto"/>
            <w:noWrap/>
            <w:hideMark/>
          </w:tcPr>
          <w:p w14:paraId="05AD1773"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60-</w:t>
            </w:r>
            <w:proofErr w:type="spellStart"/>
            <w:r w:rsidRPr="007D16F1">
              <w:rPr>
                <w:sz w:val="16"/>
                <w:szCs w:val="16"/>
                <w:lang w:val="ru-RU"/>
              </w:rPr>
              <w:t>летие</w:t>
            </w:r>
            <w:proofErr w:type="spellEnd"/>
            <w:r w:rsidRPr="007D16F1">
              <w:rPr>
                <w:sz w:val="16"/>
                <w:szCs w:val="16"/>
                <w:lang w:val="ru-RU"/>
              </w:rPr>
              <w:t xml:space="preserve"> МККТТ </w:t>
            </w:r>
            <w:proofErr w:type="spellStart"/>
            <w:r w:rsidRPr="007D16F1">
              <w:rPr>
                <w:sz w:val="16"/>
                <w:szCs w:val="16"/>
                <w:lang w:val="ru-RU"/>
              </w:rPr>
              <w:t>Rodhe</w:t>
            </w:r>
            <w:proofErr w:type="spellEnd"/>
          </w:p>
        </w:tc>
        <w:tc>
          <w:tcPr>
            <w:tcW w:w="1133" w:type="dxa"/>
            <w:tcBorders>
              <w:top w:val="nil"/>
              <w:left w:val="nil"/>
              <w:bottom w:val="single" w:sz="4" w:space="0" w:color="auto"/>
              <w:right w:val="single" w:sz="4" w:space="0" w:color="auto"/>
            </w:tcBorders>
            <w:shd w:val="clear" w:color="auto" w:fill="auto"/>
            <w:noWrap/>
            <w:hideMark/>
          </w:tcPr>
          <w:p w14:paraId="5C6950C5"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4F4C8608"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14 994,00</w:t>
            </w:r>
          </w:p>
        </w:tc>
        <w:tc>
          <w:tcPr>
            <w:tcW w:w="1134" w:type="dxa"/>
            <w:tcBorders>
              <w:top w:val="nil"/>
              <w:left w:val="nil"/>
              <w:bottom w:val="single" w:sz="4" w:space="0" w:color="auto"/>
              <w:right w:val="single" w:sz="4" w:space="0" w:color="auto"/>
            </w:tcBorders>
            <w:shd w:val="clear" w:color="auto" w:fill="auto"/>
            <w:noWrap/>
            <w:vAlign w:val="bottom"/>
            <w:hideMark/>
          </w:tcPr>
          <w:p w14:paraId="45BED366"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44C0B883"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307345DE"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514C2C0A"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14 994,00</w:t>
            </w:r>
          </w:p>
        </w:tc>
        <w:tc>
          <w:tcPr>
            <w:tcW w:w="1218" w:type="dxa"/>
            <w:tcBorders>
              <w:top w:val="nil"/>
              <w:left w:val="nil"/>
              <w:bottom w:val="single" w:sz="4" w:space="0" w:color="auto"/>
              <w:right w:val="nil"/>
            </w:tcBorders>
            <w:shd w:val="clear" w:color="auto" w:fill="auto"/>
            <w:noWrap/>
            <w:vAlign w:val="bottom"/>
            <w:hideMark/>
          </w:tcPr>
          <w:p w14:paraId="72426607"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7851180B"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r>
      <w:tr w:rsidR="00FC7E7C" w:rsidRPr="007D16F1" w14:paraId="39870A48"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5BDE8BB8"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P.30059.1.01</w:t>
            </w:r>
            <w:proofErr w:type="spellEnd"/>
          </w:p>
        </w:tc>
        <w:tc>
          <w:tcPr>
            <w:tcW w:w="4396" w:type="dxa"/>
            <w:tcBorders>
              <w:top w:val="nil"/>
              <w:left w:val="nil"/>
              <w:bottom w:val="single" w:sz="4" w:space="0" w:color="auto"/>
              <w:right w:val="single" w:sz="4" w:space="0" w:color="auto"/>
            </w:tcBorders>
            <w:shd w:val="clear" w:color="auto" w:fill="auto"/>
            <w:noWrap/>
            <w:hideMark/>
          </w:tcPr>
          <w:p w14:paraId="03A2FBCC"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 xml:space="preserve">Неделя "зеленых" стандартов </w:t>
            </w:r>
            <w:proofErr w:type="spellStart"/>
            <w:r w:rsidRPr="007D16F1">
              <w:rPr>
                <w:sz w:val="16"/>
                <w:szCs w:val="16"/>
                <w:lang w:val="ru-RU"/>
              </w:rPr>
              <w:t>Antel</w:t>
            </w:r>
            <w:proofErr w:type="spellEnd"/>
          </w:p>
        </w:tc>
        <w:tc>
          <w:tcPr>
            <w:tcW w:w="1133" w:type="dxa"/>
            <w:tcBorders>
              <w:top w:val="nil"/>
              <w:left w:val="nil"/>
              <w:bottom w:val="single" w:sz="4" w:space="0" w:color="auto"/>
              <w:right w:val="single" w:sz="4" w:space="0" w:color="auto"/>
            </w:tcBorders>
            <w:shd w:val="clear" w:color="auto" w:fill="auto"/>
            <w:noWrap/>
            <w:hideMark/>
          </w:tcPr>
          <w:p w14:paraId="1EA26E71"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5873BAC5"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968,38</w:t>
            </w:r>
          </w:p>
        </w:tc>
        <w:tc>
          <w:tcPr>
            <w:tcW w:w="1134" w:type="dxa"/>
            <w:tcBorders>
              <w:top w:val="nil"/>
              <w:left w:val="nil"/>
              <w:bottom w:val="single" w:sz="4" w:space="0" w:color="auto"/>
              <w:right w:val="single" w:sz="4" w:space="0" w:color="auto"/>
            </w:tcBorders>
            <w:shd w:val="clear" w:color="auto" w:fill="auto"/>
            <w:noWrap/>
            <w:vAlign w:val="bottom"/>
            <w:hideMark/>
          </w:tcPr>
          <w:p w14:paraId="6AD0E99C"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6B9F01E7"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4E18DB0D"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2A985D5D"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324271E2"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968,38</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3A17AE50"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968,38</w:t>
            </w:r>
          </w:p>
        </w:tc>
      </w:tr>
      <w:tr w:rsidR="00FC7E7C" w:rsidRPr="007D16F1" w14:paraId="270C41BA"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0CA2301F"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P.30060.1.01</w:t>
            </w:r>
            <w:proofErr w:type="spellEnd"/>
          </w:p>
        </w:tc>
        <w:tc>
          <w:tcPr>
            <w:tcW w:w="4396" w:type="dxa"/>
            <w:tcBorders>
              <w:top w:val="nil"/>
              <w:left w:val="nil"/>
              <w:bottom w:val="single" w:sz="4" w:space="0" w:color="auto"/>
              <w:right w:val="single" w:sz="4" w:space="0" w:color="auto"/>
            </w:tcBorders>
            <w:shd w:val="clear" w:color="auto" w:fill="auto"/>
            <w:noWrap/>
            <w:hideMark/>
          </w:tcPr>
          <w:p w14:paraId="451CBF12"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 xml:space="preserve">Мероприятие </w:t>
            </w:r>
            <w:proofErr w:type="spellStart"/>
            <w:r w:rsidRPr="007D16F1">
              <w:rPr>
                <w:sz w:val="16"/>
                <w:szCs w:val="16"/>
                <w:lang w:val="ru-RU"/>
              </w:rPr>
              <w:t>WISE</w:t>
            </w:r>
            <w:proofErr w:type="spellEnd"/>
            <w:r w:rsidRPr="007D16F1">
              <w:rPr>
                <w:sz w:val="16"/>
                <w:szCs w:val="16"/>
                <w:lang w:val="ru-RU"/>
              </w:rPr>
              <w:t xml:space="preserve"> </w:t>
            </w:r>
          </w:p>
        </w:tc>
        <w:tc>
          <w:tcPr>
            <w:tcW w:w="1133" w:type="dxa"/>
            <w:tcBorders>
              <w:top w:val="nil"/>
              <w:left w:val="nil"/>
              <w:bottom w:val="single" w:sz="4" w:space="0" w:color="auto"/>
              <w:right w:val="single" w:sz="4" w:space="0" w:color="auto"/>
            </w:tcBorders>
            <w:shd w:val="clear" w:color="auto" w:fill="auto"/>
            <w:noWrap/>
            <w:hideMark/>
          </w:tcPr>
          <w:p w14:paraId="7ADAFD03"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3E295660"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2 699,08</w:t>
            </w:r>
          </w:p>
        </w:tc>
        <w:tc>
          <w:tcPr>
            <w:tcW w:w="1134" w:type="dxa"/>
            <w:tcBorders>
              <w:top w:val="nil"/>
              <w:left w:val="nil"/>
              <w:bottom w:val="single" w:sz="4" w:space="0" w:color="auto"/>
              <w:right w:val="single" w:sz="4" w:space="0" w:color="auto"/>
            </w:tcBorders>
            <w:shd w:val="clear" w:color="auto" w:fill="auto"/>
            <w:noWrap/>
            <w:vAlign w:val="bottom"/>
            <w:hideMark/>
          </w:tcPr>
          <w:p w14:paraId="52E36522"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78ABB565"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6E5AE10B"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2F785EDB"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37DBB4C7"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2 699,08</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02B2F922"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2 699,08</w:t>
            </w:r>
          </w:p>
        </w:tc>
      </w:tr>
      <w:tr w:rsidR="00FC7E7C" w:rsidRPr="007D16F1" w14:paraId="2F63B3C0"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1C425524"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P.30062.1.01</w:t>
            </w:r>
            <w:proofErr w:type="spellEnd"/>
          </w:p>
        </w:tc>
        <w:tc>
          <w:tcPr>
            <w:tcW w:w="4396" w:type="dxa"/>
            <w:tcBorders>
              <w:top w:val="nil"/>
              <w:left w:val="nil"/>
              <w:bottom w:val="single" w:sz="4" w:space="0" w:color="auto"/>
              <w:right w:val="single" w:sz="4" w:space="0" w:color="auto"/>
            </w:tcBorders>
            <w:shd w:val="clear" w:color="auto" w:fill="auto"/>
            <w:noWrap/>
            <w:hideMark/>
          </w:tcPr>
          <w:p w14:paraId="37C90505"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roofErr w:type="spellStart"/>
            <w:r w:rsidRPr="007D16F1">
              <w:rPr>
                <w:sz w:val="16"/>
                <w:szCs w:val="16"/>
                <w:lang w:val="ru-RU"/>
              </w:rPr>
              <w:t>NIS</w:t>
            </w:r>
            <w:proofErr w:type="spellEnd"/>
            <w:r w:rsidRPr="007D16F1">
              <w:rPr>
                <w:sz w:val="16"/>
                <w:szCs w:val="16"/>
                <w:lang w:val="ru-RU"/>
              </w:rPr>
              <w:t xml:space="preserve"> </w:t>
            </w:r>
            <w:proofErr w:type="spellStart"/>
            <w:r w:rsidRPr="007D16F1">
              <w:rPr>
                <w:sz w:val="16"/>
                <w:szCs w:val="16"/>
                <w:lang w:val="ru-RU"/>
              </w:rPr>
              <w:t>CITC</w:t>
            </w:r>
            <w:proofErr w:type="spellEnd"/>
            <w:r w:rsidRPr="007D16F1">
              <w:rPr>
                <w:sz w:val="16"/>
                <w:szCs w:val="16"/>
                <w:lang w:val="ru-RU"/>
              </w:rPr>
              <w:t xml:space="preserve"> </w:t>
            </w:r>
          </w:p>
        </w:tc>
        <w:tc>
          <w:tcPr>
            <w:tcW w:w="1133" w:type="dxa"/>
            <w:tcBorders>
              <w:top w:val="nil"/>
              <w:left w:val="nil"/>
              <w:bottom w:val="single" w:sz="4" w:space="0" w:color="auto"/>
              <w:right w:val="single" w:sz="4" w:space="0" w:color="auto"/>
            </w:tcBorders>
            <w:shd w:val="clear" w:color="auto" w:fill="auto"/>
            <w:noWrap/>
            <w:hideMark/>
          </w:tcPr>
          <w:p w14:paraId="35D25A79"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61E59CA3"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5 753,74</w:t>
            </w:r>
          </w:p>
        </w:tc>
        <w:tc>
          <w:tcPr>
            <w:tcW w:w="1134" w:type="dxa"/>
            <w:tcBorders>
              <w:top w:val="nil"/>
              <w:left w:val="nil"/>
              <w:bottom w:val="single" w:sz="4" w:space="0" w:color="auto"/>
              <w:right w:val="single" w:sz="4" w:space="0" w:color="auto"/>
            </w:tcBorders>
            <w:shd w:val="clear" w:color="auto" w:fill="auto"/>
            <w:noWrap/>
            <w:vAlign w:val="bottom"/>
            <w:hideMark/>
          </w:tcPr>
          <w:p w14:paraId="40B6FA66"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46B0E515"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0B514228"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47639EBF"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4 330,14</w:t>
            </w:r>
          </w:p>
        </w:tc>
        <w:tc>
          <w:tcPr>
            <w:tcW w:w="1218" w:type="dxa"/>
            <w:tcBorders>
              <w:top w:val="nil"/>
              <w:left w:val="nil"/>
              <w:bottom w:val="single" w:sz="4" w:space="0" w:color="auto"/>
              <w:right w:val="nil"/>
            </w:tcBorders>
            <w:shd w:val="clear" w:color="auto" w:fill="auto"/>
            <w:noWrap/>
            <w:vAlign w:val="bottom"/>
            <w:hideMark/>
          </w:tcPr>
          <w:p w14:paraId="53CDD14A"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1 423,60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19E2DDCD"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1 423,60</w:t>
            </w:r>
          </w:p>
        </w:tc>
      </w:tr>
    </w:tbl>
    <w:p w14:paraId="1EF3A205" w14:textId="77777777" w:rsidR="00FC7E7C" w:rsidRPr="007D16F1" w:rsidRDefault="00FC7E7C" w:rsidP="004C291A">
      <w:pPr>
        <w:pStyle w:val="Annextitle"/>
        <w:spacing w:after="120"/>
        <w:rPr>
          <w:lang w:val="ru-RU"/>
        </w:rPr>
      </w:pPr>
      <w:bookmarkStart w:id="980" w:name="_Toc41897546"/>
      <w:bookmarkStart w:id="981" w:name="_Toc41900458"/>
      <w:r w:rsidRPr="007D16F1">
        <w:rPr>
          <w:lang w:val="ru-RU"/>
        </w:rPr>
        <w:lastRenderedPageBreak/>
        <w:t xml:space="preserve">Добровольные взносы </w:t>
      </w:r>
      <w:r w:rsidRPr="007D16F1">
        <w:rPr>
          <w:b w:val="0"/>
          <w:bCs/>
          <w:lang w:val="ru-RU"/>
        </w:rPr>
        <w:t>(</w:t>
      </w:r>
      <w:r w:rsidRPr="007D16F1">
        <w:rPr>
          <w:b w:val="0"/>
          <w:bCs/>
          <w:i/>
          <w:iCs/>
          <w:lang w:val="ru-RU"/>
        </w:rPr>
        <w:t>окончание</w:t>
      </w:r>
      <w:r w:rsidRPr="007D16F1">
        <w:rPr>
          <w:b w:val="0"/>
          <w:bCs/>
          <w:lang w:val="ru-RU"/>
        </w:rPr>
        <w:t>)</w:t>
      </w:r>
      <w:bookmarkEnd w:id="980"/>
      <w:bookmarkEnd w:id="981"/>
    </w:p>
    <w:tbl>
      <w:tblPr>
        <w:tblW w:w="14562" w:type="dxa"/>
        <w:tblLayout w:type="fixed"/>
        <w:tblCellMar>
          <w:left w:w="57" w:type="dxa"/>
          <w:right w:w="57" w:type="dxa"/>
        </w:tblCellMar>
        <w:tblLook w:val="04A0" w:firstRow="1" w:lastRow="0" w:firstColumn="1" w:lastColumn="0" w:noHBand="0" w:noVBand="1"/>
      </w:tblPr>
      <w:tblGrid>
        <w:gridCol w:w="1124"/>
        <w:gridCol w:w="4396"/>
        <w:gridCol w:w="1133"/>
        <w:gridCol w:w="1134"/>
        <w:gridCol w:w="1134"/>
        <w:gridCol w:w="1022"/>
        <w:gridCol w:w="1092"/>
        <w:gridCol w:w="1091"/>
        <w:gridCol w:w="1218"/>
        <w:gridCol w:w="1218"/>
      </w:tblGrid>
      <w:tr w:rsidR="00FC7E7C" w:rsidRPr="007D16F1" w14:paraId="7CE7B8D1" w14:textId="77777777" w:rsidTr="00B14DAD">
        <w:trPr>
          <w:tblHeader/>
        </w:trPr>
        <w:tc>
          <w:tcPr>
            <w:tcW w:w="112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39B686C" w14:textId="77777777" w:rsidR="00FC7E7C" w:rsidRPr="007D16F1" w:rsidRDefault="00FC7E7C" w:rsidP="00B14DAD">
            <w:pPr>
              <w:pStyle w:val="Tablehead"/>
              <w:rPr>
                <w:rFonts w:cs="Calibri"/>
                <w:color w:val="000000"/>
                <w:sz w:val="16"/>
                <w:szCs w:val="16"/>
                <w:lang w:val="ru-RU"/>
              </w:rPr>
            </w:pPr>
            <w:r w:rsidRPr="007D16F1">
              <w:rPr>
                <w:sz w:val="16"/>
                <w:szCs w:val="16"/>
                <w:lang w:val="ru-RU"/>
              </w:rPr>
              <w:t>Код проекта</w:t>
            </w:r>
          </w:p>
        </w:tc>
        <w:tc>
          <w:tcPr>
            <w:tcW w:w="4396" w:type="dxa"/>
            <w:tcBorders>
              <w:top w:val="single" w:sz="4" w:space="0" w:color="auto"/>
              <w:left w:val="nil"/>
              <w:bottom w:val="single" w:sz="4" w:space="0" w:color="auto"/>
              <w:right w:val="single" w:sz="4" w:space="0" w:color="auto"/>
            </w:tcBorders>
            <w:shd w:val="clear" w:color="auto" w:fill="auto"/>
            <w:noWrap/>
            <w:vAlign w:val="center"/>
          </w:tcPr>
          <w:p w14:paraId="7C019919" w14:textId="77777777" w:rsidR="00FC7E7C" w:rsidRPr="007D16F1" w:rsidRDefault="00FC7E7C" w:rsidP="00B14DAD">
            <w:pPr>
              <w:pStyle w:val="Tablehead"/>
              <w:rPr>
                <w:rFonts w:cs="Calibri"/>
                <w:color w:val="000000"/>
                <w:sz w:val="16"/>
                <w:szCs w:val="16"/>
                <w:lang w:val="ru-RU"/>
              </w:rPr>
            </w:pPr>
            <w:r w:rsidRPr="007D16F1">
              <w:rPr>
                <w:sz w:val="16"/>
                <w:szCs w:val="16"/>
                <w:lang w:val="ru-RU"/>
              </w:rPr>
              <w:t>Название проекта</w:t>
            </w:r>
          </w:p>
        </w:tc>
        <w:tc>
          <w:tcPr>
            <w:tcW w:w="1133" w:type="dxa"/>
            <w:tcBorders>
              <w:top w:val="single" w:sz="4" w:space="0" w:color="auto"/>
              <w:left w:val="nil"/>
              <w:bottom w:val="single" w:sz="4" w:space="0" w:color="auto"/>
              <w:right w:val="single" w:sz="4" w:space="0" w:color="auto"/>
            </w:tcBorders>
            <w:shd w:val="clear" w:color="auto" w:fill="auto"/>
            <w:noWrap/>
            <w:vAlign w:val="center"/>
          </w:tcPr>
          <w:p w14:paraId="645B582E" w14:textId="77777777" w:rsidR="00FC7E7C" w:rsidRPr="007D16F1" w:rsidRDefault="00FC7E7C" w:rsidP="00B14DAD">
            <w:pPr>
              <w:pStyle w:val="Tablehead"/>
              <w:rPr>
                <w:rFonts w:cs="Calibri"/>
                <w:color w:val="000000"/>
                <w:sz w:val="16"/>
                <w:szCs w:val="16"/>
                <w:lang w:val="ru-RU"/>
              </w:rPr>
            </w:pPr>
            <w:r w:rsidRPr="007D16F1">
              <w:rPr>
                <w:sz w:val="16"/>
                <w:szCs w:val="16"/>
                <w:lang w:val="ru-RU"/>
              </w:rPr>
              <w:t>Валюта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F52BF8B" w14:textId="77777777" w:rsidR="00FC7E7C" w:rsidRPr="007D16F1" w:rsidRDefault="00FC7E7C" w:rsidP="00B14DAD">
            <w:pPr>
              <w:pStyle w:val="Tablehead"/>
              <w:rPr>
                <w:rFonts w:cs="Calibri"/>
                <w:color w:val="000000"/>
                <w:sz w:val="16"/>
                <w:szCs w:val="16"/>
                <w:lang w:val="ru-RU"/>
              </w:rPr>
            </w:pPr>
            <w:r w:rsidRPr="007D16F1">
              <w:rPr>
                <w:sz w:val="16"/>
                <w:szCs w:val="16"/>
                <w:lang w:val="ru-RU"/>
              </w:rPr>
              <w:t>Остаток на 01.01.2019 г.</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48B0160" w14:textId="77777777" w:rsidR="00FC7E7C" w:rsidRPr="007D16F1" w:rsidRDefault="00FC7E7C" w:rsidP="00B14DAD">
            <w:pPr>
              <w:pStyle w:val="Tablehead"/>
              <w:rPr>
                <w:rFonts w:cs="Calibri"/>
                <w:color w:val="000000"/>
                <w:sz w:val="16"/>
                <w:szCs w:val="16"/>
                <w:lang w:val="ru-RU"/>
              </w:rPr>
            </w:pPr>
            <w:r w:rsidRPr="007D16F1">
              <w:rPr>
                <w:sz w:val="16"/>
                <w:szCs w:val="16"/>
                <w:lang w:val="ru-RU"/>
              </w:rPr>
              <w:t xml:space="preserve">Полученные средства, </w:t>
            </w:r>
            <w:r w:rsidRPr="007D16F1">
              <w:rPr>
                <w:sz w:val="16"/>
                <w:szCs w:val="16"/>
                <w:lang w:val="ru-RU"/>
              </w:rPr>
              <w:br/>
              <w:t>2019 г.</w:t>
            </w:r>
          </w:p>
        </w:tc>
        <w:tc>
          <w:tcPr>
            <w:tcW w:w="1022" w:type="dxa"/>
            <w:tcBorders>
              <w:top w:val="single" w:sz="4" w:space="0" w:color="auto"/>
              <w:left w:val="nil"/>
              <w:bottom w:val="single" w:sz="4" w:space="0" w:color="auto"/>
              <w:right w:val="single" w:sz="4" w:space="0" w:color="auto"/>
            </w:tcBorders>
            <w:shd w:val="clear" w:color="auto" w:fill="auto"/>
            <w:noWrap/>
            <w:vAlign w:val="center"/>
          </w:tcPr>
          <w:p w14:paraId="23C09D76" w14:textId="77777777" w:rsidR="00FC7E7C" w:rsidRPr="007D16F1" w:rsidRDefault="00FC7E7C" w:rsidP="00B14DAD">
            <w:pPr>
              <w:pStyle w:val="Tablehead"/>
              <w:rPr>
                <w:rFonts w:cs="Calibri"/>
                <w:color w:val="000000"/>
                <w:sz w:val="16"/>
                <w:szCs w:val="16"/>
                <w:lang w:val="ru-RU"/>
              </w:rPr>
            </w:pPr>
            <w:r w:rsidRPr="007D16F1">
              <w:rPr>
                <w:sz w:val="16"/>
                <w:szCs w:val="16"/>
                <w:lang w:val="ru-RU"/>
              </w:rPr>
              <w:t>Прибыли/</w:t>
            </w:r>
            <w:r w:rsidRPr="007D16F1">
              <w:rPr>
                <w:sz w:val="16"/>
                <w:szCs w:val="16"/>
                <w:lang w:val="ru-RU"/>
              </w:rPr>
              <w:br/>
              <w:t>убытки,</w:t>
            </w:r>
            <w:r w:rsidRPr="007D16F1">
              <w:rPr>
                <w:sz w:val="16"/>
                <w:szCs w:val="16"/>
                <w:lang w:val="ru-RU"/>
              </w:rPr>
              <w:br/>
              <w:t>2019 г.</w:t>
            </w:r>
          </w:p>
        </w:tc>
        <w:tc>
          <w:tcPr>
            <w:tcW w:w="1092" w:type="dxa"/>
            <w:tcBorders>
              <w:top w:val="single" w:sz="4" w:space="0" w:color="auto"/>
              <w:left w:val="nil"/>
              <w:bottom w:val="single" w:sz="4" w:space="0" w:color="auto"/>
              <w:right w:val="single" w:sz="4" w:space="0" w:color="auto"/>
            </w:tcBorders>
            <w:shd w:val="clear" w:color="auto" w:fill="auto"/>
            <w:noWrap/>
            <w:vAlign w:val="center"/>
          </w:tcPr>
          <w:p w14:paraId="2F658CB0" w14:textId="77777777" w:rsidR="00FC7E7C" w:rsidRPr="007D16F1" w:rsidRDefault="00FC7E7C" w:rsidP="00B14DAD">
            <w:pPr>
              <w:pStyle w:val="Tablehead"/>
              <w:rPr>
                <w:rFonts w:cs="Calibri"/>
                <w:color w:val="000000"/>
                <w:sz w:val="16"/>
                <w:szCs w:val="16"/>
                <w:lang w:val="ru-RU"/>
              </w:rPr>
            </w:pPr>
            <w:r w:rsidRPr="007D16F1">
              <w:rPr>
                <w:sz w:val="16"/>
                <w:szCs w:val="16"/>
                <w:lang w:val="ru-RU"/>
              </w:rPr>
              <w:t>Трансферты</w:t>
            </w:r>
            <w:r w:rsidRPr="007D16F1">
              <w:rPr>
                <w:sz w:val="16"/>
                <w:szCs w:val="16"/>
                <w:lang w:val="ru-RU"/>
              </w:rPr>
              <w:br/>
              <w:t>2019 г.</w:t>
            </w:r>
          </w:p>
        </w:tc>
        <w:tc>
          <w:tcPr>
            <w:tcW w:w="1091" w:type="dxa"/>
            <w:tcBorders>
              <w:top w:val="single" w:sz="4" w:space="0" w:color="auto"/>
              <w:left w:val="nil"/>
              <w:bottom w:val="single" w:sz="4" w:space="0" w:color="auto"/>
              <w:right w:val="single" w:sz="4" w:space="0" w:color="auto"/>
            </w:tcBorders>
            <w:shd w:val="clear" w:color="auto" w:fill="auto"/>
            <w:noWrap/>
            <w:vAlign w:val="center"/>
          </w:tcPr>
          <w:p w14:paraId="65D30717" w14:textId="77777777" w:rsidR="00FC7E7C" w:rsidRPr="007D16F1" w:rsidRDefault="00FC7E7C" w:rsidP="00B14DAD">
            <w:pPr>
              <w:pStyle w:val="Tablehead"/>
              <w:rPr>
                <w:rFonts w:cs="Calibri"/>
                <w:color w:val="000000"/>
                <w:sz w:val="16"/>
                <w:szCs w:val="16"/>
                <w:lang w:val="ru-RU"/>
              </w:rPr>
            </w:pPr>
            <w:r w:rsidRPr="007D16F1">
              <w:rPr>
                <w:sz w:val="16"/>
                <w:szCs w:val="16"/>
                <w:lang w:val="ru-RU"/>
              </w:rPr>
              <w:t xml:space="preserve">Расходы, </w:t>
            </w:r>
            <w:r w:rsidRPr="007D16F1">
              <w:rPr>
                <w:sz w:val="16"/>
                <w:szCs w:val="16"/>
                <w:lang w:val="ru-RU"/>
              </w:rPr>
              <w:br/>
              <w:t>2019 г.</w:t>
            </w:r>
          </w:p>
        </w:tc>
        <w:tc>
          <w:tcPr>
            <w:tcW w:w="1218" w:type="dxa"/>
            <w:tcBorders>
              <w:top w:val="single" w:sz="4" w:space="0" w:color="auto"/>
              <w:left w:val="nil"/>
              <w:bottom w:val="single" w:sz="4" w:space="0" w:color="auto"/>
              <w:right w:val="nil"/>
            </w:tcBorders>
            <w:shd w:val="clear" w:color="auto" w:fill="auto"/>
            <w:noWrap/>
            <w:vAlign w:val="center"/>
          </w:tcPr>
          <w:p w14:paraId="6BC3DE4F" w14:textId="77777777" w:rsidR="00FC7E7C" w:rsidRPr="007D16F1" w:rsidRDefault="00FC7E7C" w:rsidP="00B14DAD">
            <w:pPr>
              <w:pStyle w:val="Tablehead"/>
              <w:rPr>
                <w:rFonts w:cs="Calibri"/>
                <w:color w:val="000000"/>
                <w:sz w:val="16"/>
                <w:szCs w:val="16"/>
                <w:lang w:val="ru-RU"/>
              </w:rPr>
            </w:pPr>
            <w:r w:rsidRPr="007D16F1">
              <w:rPr>
                <w:sz w:val="16"/>
                <w:szCs w:val="16"/>
                <w:lang w:val="ru-RU"/>
              </w:rPr>
              <w:t>Остаток на 31.12.2019 г.</w:t>
            </w:r>
          </w:p>
        </w:tc>
        <w:tc>
          <w:tcPr>
            <w:tcW w:w="1218" w:type="dxa"/>
            <w:tcBorders>
              <w:top w:val="single" w:sz="4" w:space="0" w:color="auto"/>
              <w:left w:val="single" w:sz="4" w:space="0" w:color="auto"/>
              <w:bottom w:val="single" w:sz="4" w:space="0" w:color="auto"/>
              <w:right w:val="single" w:sz="8" w:space="0" w:color="auto"/>
            </w:tcBorders>
            <w:shd w:val="clear" w:color="auto" w:fill="auto"/>
            <w:noWrap/>
            <w:vAlign w:val="center"/>
          </w:tcPr>
          <w:p w14:paraId="54347E8D" w14:textId="77777777" w:rsidR="00FC7E7C" w:rsidRPr="007D16F1" w:rsidRDefault="00FC7E7C" w:rsidP="00B14DAD">
            <w:pPr>
              <w:pStyle w:val="Tablehead"/>
              <w:rPr>
                <w:rFonts w:cs="Calibri"/>
                <w:color w:val="000000"/>
                <w:sz w:val="16"/>
                <w:szCs w:val="16"/>
                <w:lang w:val="ru-RU"/>
              </w:rPr>
            </w:pPr>
            <w:r w:rsidRPr="007D16F1">
              <w:rPr>
                <w:sz w:val="16"/>
                <w:szCs w:val="16"/>
                <w:lang w:val="ru-RU"/>
              </w:rPr>
              <w:t>Остаток</w:t>
            </w:r>
            <w:r w:rsidRPr="007D16F1">
              <w:rPr>
                <w:sz w:val="16"/>
                <w:szCs w:val="16"/>
                <w:lang w:val="ru-RU"/>
              </w:rPr>
              <w:br/>
              <w:t xml:space="preserve">в </w:t>
            </w:r>
            <w:proofErr w:type="spellStart"/>
            <w:r w:rsidRPr="007D16F1">
              <w:rPr>
                <w:sz w:val="16"/>
                <w:szCs w:val="16"/>
                <w:lang w:val="ru-RU"/>
              </w:rPr>
              <w:t>шв</w:t>
            </w:r>
            <w:proofErr w:type="spellEnd"/>
            <w:r w:rsidRPr="007D16F1">
              <w:rPr>
                <w:sz w:val="16"/>
                <w:szCs w:val="16"/>
                <w:lang w:val="ru-RU"/>
              </w:rPr>
              <w:t>. фр.</w:t>
            </w:r>
          </w:p>
        </w:tc>
      </w:tr>
      <w:tr w:rsidR="00FC7E7C" w:rsidRPr="007D16F1" w14:paraId="7E8E3D7F"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60AA22B5"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P.30063.1.01</w:t>
            </w:r>
            <w:proofErr w:type="spellEnd"/>
          </w:p>
        </w:tc>
        <w:tc>
          <w:tcPr>
            <w:tcW w:w="4396" w:type="dxa"/>
            <w:tcBorders>
              <w:top w:val="nil"/>
              <w:left w:val="nil"/>
              <w:bottom w:val="single" w:sz="4" w:space="0" w:color="auto"/>
              <w:right w:val="single" w:sz="4" w:space="0" w:color="auto"/>
            </w:tcBorders>
            <w:shd w:val="clear" w:color="auto" w:fill="auto"/>
            <w:noWrap/>
            <w:vAlign w:val="bottom"/>
            <w:hideMark/>
          </w:tcPr>
          <w:p w14:paraId="7A027276" w14:textId="77777777" w:rsidR="00FC7E7C" w:rsidRPr="007D16F1" w:rsidRDefault="00FC7E7C" w:rsidP="007D1BB7">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 xml:space="preserve">Искусственный интеллект − </w:t>
            </w:r>
            <w:proofErr w:type="spellStart"/>
            <w:r w:rsidRPr="007D16F1">
              <w:rPr>
                <w:sz w:val="16"/>
                <w:szCs w:val="16"/>
                <w:lang w:val="ru-RU"/>
              </w:rPr>
              <w:t>WikiOmni</w:t>
            </w:r>
            <w:proofErr w:type="spellEnd"/>
            <w:r w:rsidRPr="007D16F1">
              <w:rPr>
                <w:sz w:val="16"/>
                <w:szCs w:val="16"/>
                <w:lang w:val="ru-RU"/>
              </w:rPr>
              <w:t xml:space="preserve"> </w:t>
            </w:r>
            <w:proofErr w:type="spellStart"/>
            <w:r w:rsidRPr="007D16F1">
              <w:rPr>
                <w:sz w:val="16"/>
                <w:szCs w:val="16"/>
                <w:lang w:val="ru-RU"/>
              </w:rPr>
              <w:t>Ext</w:t>
            </w:r>
            <w:proofErr w:type="spellEnd"/>
            <w:r w:rsidRPr="007D16F1">
              <w:rPr>
                <w:sz w:val="16"/>
                <w:szCs w:val="16"/>
                <w:lang w:val="ru-RU"/>
              </w:rPr>
              <w:t>. 1</w:t>
            </w:r>
          </w:p>
        </w:tc>
        <w:tc>
          <w:tcPr>
            <w:tcW w:w="1133" w:type="dxa"/>
            <w:tcBorders>
              <w:top w:val="nil"/>
              <w:left w:val="nil"/>
              <w:bottom w:val="single" w:sz="4" w:space="0" w:color="auto"/>
              <w:right w:val="single" w:sz="4" w:space="0" w:color="auto"/>
            </w:tcBorders>
            <w:shd w:val="clear" w:color="auto" w:fill="auto"/>
            <w:noWrap/>
            <w:hideMark/>
          </w:tcPr>
          <w:p w14:paraId="4AEE0A9C" w14:textId="77777777" w:rsidR="00FC7E7C" w:rsidRPr="007D16F1" w:rsidRDefault="00FC7E7C" w:rsidP="007D1BB7">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2919D253"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6 789,79</w:t>
            </w:r>
          </w:p>
        </w:tc>
        <w:tc>
          <w:tcPr>
            <w:tcW w:w="1134" w:type="dxa"/>
            <w:tcBorders>
              <w:top w:val="nil"/>
              <w:left w:val="nil"/>
              <w:bottom w:val="single" w:sz="4" w:space="0" w:color="auto"/>
              <w:right w:val="single" w:sz="4" w:space="0" w:color="auto"/>
            </w:tcBorders>
            <w:shd w:val="clear" w:color="auto" w:fill="auto"/>
            <w:noWrap/>
            <w:vAlign w:val="bottom"/>
            <w:hideMark/>
          </w:tcPr>
          <w:p w14:paraId="5EA670D9"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3244259A"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7B634694"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2A97A077"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6 395,51</w:t>
            </w:r>
          </w:p>
        </w:tc>
        <w:tc>
          <w:tcPr>
            <w:tcW w:w="1218" w:type="dxa"/>
            <w:tcBorders>
              <w:top w:val="nil"/>
              <w:left w:val="nil"/>
              <w:bottom w:val="single" w:sz="4" w:space="0" w:color="auto"/>
              <w:right w:val="nil"/>
            </w:tcBorders>
            <w:shd w:val="clear" w:color="auto" w:fill="auto"/>
            <w:noWrap/>
            <w:vAlign w:val="bottom"/>
            <w:hideMark/>
          </w:tcPr>
          <w:p w14:paraId="15F3C315"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394,28</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438FCBE7"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394,28</w:t>
            </w:r>
          </w:p>
        </w:tc>
      </w:tr>
      <w:tr w:rsidR="00FC7E7C" w:rsidRPr="007D16F1" w14:paraId="67BC83D5"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31DA3683"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P.30063.1.03</w:t>
            </w:r>
            <w:proofErr w:type="spellEnd"/>
          </w:p>
        </w:tc>
        <w:tc>
          <w:tcPr>
            <w:tcW w:w="4396" w:type="dxa"/>
            <w:tcBorders>
              <w:top w:val="nil"/>
              <w:left w:val="nil"/>
              <w:bottom w:val="single" w:sz="4" w:space="0" w:color="auto"/>
              <w:right w:val="single" w:sz="4" w:space="0" w:color="auto"/>
            </w:tcBorders>
            <w:shd w:val="clear" w:color="auto" w:fill="auto"/>
            <w:noWrap/>
            <w:hideMark/>
          </w:tcPr>
          <w:p w14:paraId="1B69FF5B"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 xml:space="preserve">Искусственный интеллект − </w:t>
            </w:r>
            <w:proofErr w:type="spellStart"/>
            <w:r w:rsidRPr="007D16F1">
              <w:rPr>
                <w:sz w:val="16"/>
                <w:szCs w:val="16"/>
                <w:lang w:val="ru-RU"/>
              </w:rPr>
              <w:t>PWC</w:t>
            </w:r>
            <w:proofErr w:type="spellEnd"/>
          </w:p>
        </w:tc>
        <w:tc>
          <w:tcPr>
            <w:tcW w:w="1133" w:type="dxa"/>
            <w:tcBorders>
              <w:top w:val="nil"/>
              <w:left w:val="nil"/>
              <w:bottom w:val="single" w:sz="4" w:space="0" w:color="auto"/>
              <w:right w:val="single" w:sz="4" w:space="0" w:color="auto"/>
            </w:tcBorders>
            <w:shd w:val="clear" w:color="auto" w:fill="auto"/>
            <w:noWrap/>
            <w:hideMark/>
          </w:tcPr>
          <w:p w14:paraId="4C760FA3"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6842C84A"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62 942,29</w:t>
            </w:r>
          </w:p>
        </w:tc>
        <w:tc>
          <w:tcPr>
            <w:tcW w:w="1134" w:type="dxa"/>
            <w:tcBorders>
              <w:top w:val="nil"/>
              <w:left w:val="nil"/>
              <w:bottom w:val="single" w:sz="4" w:space="0" w:color="auto"/>
              <w:right w:val="single" w:sz="4" w:space="0" w:color="auto"/>
            </w:tcBorders>
            <w:shd w:val="clear" w:color="auto" w:fill="auto"/>
            <w:noWrap/>
            <w:vAlign w:val="bottom"/>
            <w:hideMark/>
          </w:tcPr>
          <w:p w14:paraId="650AA42F"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64498F17"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75035465"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1BC9AE3D"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39 725,39</w:t>
            </w:r>
          </w:p>
        </w:tc>
        <w:tc>
          <w:tcPr>
            <w:tcW w:w="1218" w:type="dxa"/>
            <w:tcBorders>
              <w:top w:val="nil"/>
              <w:left w:val="nil"/>
              <w:bottom w:val="single" w:sz="4" w:space="0" w:color="auto"/>
              <w:right w:val="nil"/>
            </w:tcBorders>
            <w:shd w:val="clear" w:color="auto" w:fill="auto"/>
            <w:noWrap/>
            <w:vAlign w:val="bottom"/>
            <w:hideMark/>
          </w:tcPr>
          <w:p w14:paraId="232E2444"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23 216,90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3C3210D5"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23 216,90</w:t>
            </w:r>
          </w:p>
        </w:tc>
      </w:tr>
      <w:tr w:rsidR="00FC7E7C" w:rsidRPr="007D16F1" w14:paraId="2674469E"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461A7505"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P.30063.1.05</w:t>
            </w:r>
            <w:proofErr w:type="spellEnd"/>
          </w:p>
        </w:tc>
        <w:tc>
          <w:tcPr>
            <w:tcW w:w="4396" w:type="dxa"/>
            <w:tcBorders>
              <w:top w:val="nil"/>
              <w:left w:val="nil"/>
              <w:bottom w:val="single" w:sz="4" w:space="0" w:color="auto"/>
              <w:right w:val="single" w:sz="4" w:space="0" w:color="auto"/>
            </w:tcBorders>
            <w:shd w:val="clear" w:color="auto" w:fill="auto"/>
            <w:noWrap/>
            <w:hideMark/>
          </w:tcPr>
          <w:p w14:paraId="00081737"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 xml:space="preserve">Искусственный интеллект − </w:t>
            </w:r>
            <w:proofErr w:type="spellStart"/>
            <w:r w:rsidRPr="007D16F1">
              <w:rPr>
                <w:sz w:val="16"/>
                <w:szCs w:val="16"/>
                <w:lang w:val="ru-RU"/>
              </w:rPr>
              <w:t>NDU</w:t>
            </w:r>
            <w:proofErr w:type="spellEnd"/>
            <w:r w:rsidRPr="007D16F1">
              <w:rPr>
                <w:sz w:val="16"/>
                <w:szCs w:val="16"/>
                <w:lang w:val="ru-RU"/>
              </w:rPr>
              <w:t xml:space="preserve"> </w:t>
            </w:r>
            <w:proofErr w:type="spellStart"/>
            <w:r w:rsidRPr="007D16F1">
              <w:rPr>
                <w:sz w:val="16"/>
                <w:szCs w:val="16"/>
                <w:lang w:val="ru-RU"/>
              </w:rPr>
              <w:t>Saudi</w:t>
            </w:r>
            <w:proofErr w:type="spellEnd"/>
            <w:r w:rsidRPr="007D16F1">
              <w:rPr>
                <w:sz w:val="16"/>
                <w:szCs w:val="16"/>
                <w:lang w:val="ru-RU"/>
              </w:rPr>
              <w:t xml:space="preserve"> </w:t>
            </w:r>
            <w:proofErr w:type="spellStart"/>
            <w:r w:rsidRPr="007D16F1">
              <w:rPr>
                <w:sz w:val="16"/>
                <w:szCs w:val="16"/>
                <w:lang w:val="ru-RU"/>
              </w:rPr>
              <w:t>Arabia</w:t>
            </w:r>
            <w:proofErr w:type="spellEnd"/>
            <w:r w:rsidRPr="007D16F1">
              <w:rPr>
                <w:sz w:val="16"/>
                <w:szCs w:val="16"/>
                <w:lang w:val="ru-RU"/>
              </w:rPr>
              <w:t xml:space="preserve"> </w:t>
            </w:r>
          </w:p>
        </w:tc>
        <w:tc>
          <w:tcPr>
            <w:tcW w:w="1133" w:type="dxa"/>
            <w:tcBorders>
              <w:top w:val="nil"/>
              <w:left w:val="nil"/>
              <w:bottom w:val="single" w:sz="4" w:space="0" w:color="auto"/>
              <w:right w:val="single" w:sz="4" w:space="0" w:color="auto"/>
            </w:tcBorders>
            <w:shd w:val="clear" w:color="auto" w:fill="auto"/>
            <w:noWrap/>
            <w:hideMark/>
          </w:tcPr>
          <w:p w14:paraId="516F36A7"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32907BD0"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2 842,87</w:t>
            </w:r>
          </w:p>
        </w:tc>
        <w:tc>
          <w:tcPr>
            <w:tcW w:w="1134" w:type="dxa"/>
            <w:tcBorders>
              <w:top w:val="nil"/>
              <w:left w:val="nil"/>
              <w:bottom w:val="single" w:sz="4" w:space="0" w:color="auto"/>
              <w:right w:val="single" w:sz="4" w:space="0" w:color="auto"/>
            </w:tcBorders>
            <w:shd w:val="clear" w:color="auto" w:fill="auto"/>
            <w:noWrap/>
            <w:vAlign w:val="bottom"/>
            <w:hideMark/>
          </w:tcPr>
          <w:p w14:paraId="6BEAA530"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23D01F58"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024F4505"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36178052"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2 033,76</w:t>
            </w:r>
          </w:p>
        </w:tc>
        <w:tc>
          <w:tcPr>
            <w:tcW w:w="1218" w:type="dxa"/>
            <w:tcBorders>
              <w:top w:val="nil"/>
              <w:left w:val="nil"/>
              <w:bottom w:val="single" w:sz="4" w:space="0" w:color="auto"/>
              <w:right w:val="nil"/>
            </w:tcBorders>
            <w:shd w:val="clear" w:color="auto" w:fill="auto"/>
            <w:noWrap/>
            <w:vAlign w:val="bottom"/>
            <w:hideMark/>
          </w:tcPr>
          <w:p w14:paraId="3EA2A9C6"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809,11</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0157F590"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809,11</w:t>
            </w:r>
          </w:p>
        </w:tc>
      </w:tr>
      <w:tr w:rsidR="00FC7E7C" w:rsidRPr="007D16F1" w14:paraId="3C880FFE"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55C5E2CE"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P.30063.1.06</w:t>
            </w:r>
            <w:proofErr w:type="spellEnd"/>
          </w:p>
        </w:tc>
        <w:tc>
          <w:tcPr>
            <w:tcW w:w="4396" w:type="dxa"/>
            <w:tcBorders>
              <w:top w:val="nil"/>
              <w:left w:val="nil"/>
              <w:bottom w:val="single" w:sz="4" w:space="0" w:color="auto"/>
              <w:right w:val="single" w:sz="4" w:space="0" w:color="auto"/>
            </w:tcBorders>
            <w:shd w:val="clear" w:color="auto" w:fill="auto"/>
            <w:noWrap/>
            <w:hideMark/>
          </w:tcPr>
          <w:p w14:paraId="239AE226"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 xml:space="preserve">Искусственный интеллект – </w:t>
            </w:r>
            <w:proofErr w:type="spellStart"/>
            <w:r w:rsidRPr="007D16F1">
              <w:rPr>
                <w:sz w:val="16"/>
                <w:szCs w:val="16"/>
                <w:lang w:val="ru-RU"/>
              </w:rPr>
              <w:t>ACM</w:t>
            </w:r>
            <w:proofErr w:type="spellEnd"/>
            <w:r w:rsidRPr="007D16F1">
              <w:rPr>
                <w:sz w:val="16"/>
                <w:szCs w:val="16"/>
                <w:lang w:val="ru-RU"/>
              </w:rPr>
              <w:t xml:space="preserve"> </w:t>
            </w:r>
          </w:p>
        </w:tc>
        <w:tc>
          <w:tcPr>
            <w:tcW w:w="1133" w:type="dxa"/>
            <w:tcBorders>
              <w:top w:val="nil"/>
              <w:left w:val="nil"/>
              <w:bottom w:val="single" w:sz="4" w:space="0" w:color="auto"/>
              <w:right w:val="single" w:sz="4" w:space="0" w:color="auto"/>
            </w:tcBorders>
            <w:shd w:val="clear" w:color="auto" w:fill="auto"/>
            <w:noWrap/>
            <w:hideMark/>
          </w:tcPr>
          <w:p w14:paraId="07E29DC8"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1BCBAA32"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57 092,44</w:t>
            </w:r>
          </w:p>
        </w:tc>
        <w:tc>
          <w:tcPr>
            <w:tcW w:w="1134" w:type="dxa"/>
            <w:tcBorders>
              <w:top w:val="nil"/>
              <w:left w:val="nil"/>
              <w:bottom w:val="single" w:sz="4" w:space="0" w:color="auto"/>
              <w:right w:val="single" w:sz="4" w:space="0" w:color="auto"/>
            </w:tcBorders>
            <w:shd w:val="clear" w:color="auto" w:fill="auto"/>
            <w:noWrap/>
            <w:vAlign w:val="bottom"/>
            <w:hideMark/>
          </w:tcPr>
          <w:p w14:paraId="6F4CFDE7"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77B57A87"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67,92</w:t>
            </w:r>
          </w:p>
        </w:tc>
        <w:tc>
          <w:tcPr>
            <w:tcW w:w="1092" w:type="dxa"/>
            <w:tcBorders>
              <w:top w:val="nil"/>
              <w:left w:val="nil"/>
              <w:bottom w:val="single" w:sz="4" w:space="0" w:color="auto"/>
              <w:right w:val="single" w:sz="4" w:space="0" w:color="auto"/>
            </w:tcBorders>
            <w:shd w:val="clear" w:color="auto" w:fill="auto"/>
            <w:noWrap/>
            <w:vAlign w:val="bottom"/>
            <w:hideMark/>
          </w:tcPr>
          <w:p w14:paraId="082A97BD"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650BE987"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39 713,45</w:t>
            </w:r>
          </w:p>
        </w:tc>
        <w:tc>
          <w:tcPr>
            <w:tcW w:w="1218" w:type="dxa"/>
            <w:tcBorders>
              <w:top w:val="nil"/>
              <w:left w:val="nil"/>
              <w:bottom w:val="single" w:sz="4" w:space="0" w:color="auto"/>
              <w:right w:val="nil"/>
            </w:tcBorders>
            <w:shd w:val="clear" w:color="auto" w:fill="auto"/>
            <w:noWrap/>
            <w:vAlign w:val="bottom"/>
            <w:hideMark/>
          </w:tcPr>
          <w:p w14:paraId="150ABEE8"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17 446,91</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584A7C1B"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17 446,91</w:t>
            </w:r>
          </w:p>
        </w:tc>
      </w:tr>
      <w:tr w:rsidR="00FC7E7C" w:rsidRPr="007D16F1" w14:paraId="6AE897D6"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4ADA6A99"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P.30063.1.07</w:t>
            </w:r>
            <w:proofErr w:type="spellEnd"/>
          </w:p>
        </w:tc>
        <w:tc>
          <w:tcPr>
            <w:tcW w:w="4396" w:type="dxa"/>
            <w:tcBorders>
              <w:top w:val="nil"/>
              <w:left w:val="nil"/>
              <w:bottom w:val="single" w:sz="4" w:space="0" w:color="auto"/>
              <w:right w:val="single" w:sz="4" w:space="0" w:color="auto"/>
            </w:tcBorders>
            <w:shd w:val="clear" w:color="auto" w:fill="auto"/>
            <w:noWrap/>
            <w:hideMark/>
          </w:tcPr>
          <w:p w14:paraId="38385BEE" w14:textId="77777777" w:rsidR="00FC7E7C" w:rsidRPr="007D16F1" w:rsidRDefault="00FC7E7C" w:rsidP="00C035EB">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 xml:space="preserve">Искусственный интеллект – </w:t>
            </w:r>
            <w:proofErr w:type="spellStart"/>
            <w:r w:rsidRPr="007D16F1">
              <w:rPr>
                <w:sz w:val="16"/>
                <w:szCs w:val="16"/>
                <w:lang w:val="ru-RU"/>
              </w:rPr>
              <w:t>Ernst</w:t>
            </w:r>
            <w:proofErr w:type="spellEnd"/>
            <w:r w:rsidRPr="007D16F1">
              <w:rPr>
                <w:sz w:val="16"/>
                <w:szCs w:val="16"/>
                <w:lang w:val="ru-RU"/>
              </w:rPr>
              <w:t xml:space="preserve"> &amp; </w:t>
            </w:r>
            <w:proofErr w:type="spellStart"/>
            <w:r w:rsidRPr="007D16F1">
              <w:rPr>
                <w:sz w:val="16"/>
                <w:szCs w:val="16"/>
                <w:lang w:val="ru-RU"/>
              </w:rPr>
              <w:t>Young</w:t>
            </w:r>
            <w:proofErr w:type="spellEnd"/>
            <w:r w:rsidRPr="007D16F1">
              <w:rPr>
                <w:sz w:val="16"/>
                <w:szCs w:val="16"/>
                <w:lang w:val="ru-RU"/>
              </w:rPr>
              <w:t xml:space="preserve"> </w:t>
            </w:r>
          </w:p>
        </w:tc>
        <w:tc>
          <w:tcPr>
            <w:tcW w:w="1133" w:type="dxa"/>
            <w:tcBorders>
              <w:top w:val="nil"/>
              <w:left w:val="nil"/>
              <w:bottom w:val="single" w:sz="4" w:space="0" w:color="auto"/>
              <w:right w:val="single" w:sz="4" w:space="0" w:color="auto"/>
            </w:tcBorders>
            <w:shd w:val="clear" w:color="auto" w:fill="auto"/>
            <w:noWrap/>
            <w:hideMark/>
          </w:tcPr>
          <w:p w14:paraId="652B85F6" w14:textId="77777777" w:rsidR="00FC7E7C" w:rsidRPr="007D16F1" w:rsidRDefault="00FC7E7C" w:rsidP="00C035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51BF19AA"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36 335,19</w:t>
            </w:r>
          </w:p>
        </w:tc>
        <w:tc>
          <w:tcPr>
            <w:tcW w:w="1134" w:type="dxa"/>
            <w:tcBorders>
              <w:top w:val="nil"/>
              <w:left w:val="nil"/>
              <w:bottom w:val="single" w:sz="4" w:space="0" w:color="auto"/>
              <w:right w:val="single" w:sz="4" w:space="0" w:color="auto"/>
            </w:tcBorders>
            <w:shd w:val="clear" w:color="auto" w:fill="auto"/>
            <w:noWrap/>
            <w:vAlign w:val="bottom"/>
            <w:hideMark/>
          </w:tcPr>
          <w:p w14:paraId="2B486CCB"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14828004"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6D75CBE1"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5B1B59F1"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34 070,55</w:t>
            </w:r>
          </w:p>
        </w:tc>
        <w:tc>
          <w:tcPr>
            <w:tcW w:w="1218" w:type="dxa"/>
            <w:tcBorders>
              <w:top w:val="nil"/>
              <w:left w:val="nil"/>
              <w:bottom w:val="single" w:sz="4" w:space="0" w:color="auto"/>
              <w:right w:val="nil"/>
            </w:tcBorders>
            <w:shd w:val="clear" w:color="auto" w:fill="auto"/>
            <w:noWrap/>
            <w:vAlign w:val="bottom"/>
            <w:hideMark/>
          </w:tcPr>
          <w:p w14:paraId="43565F46"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2 264,64</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6391C968" w14:textId="77777777" w:rsidR="00FC7E7C" w:rsidRPr="007D16F1" w:rsidRDefault="00FC7E7C" w:rsidP="00C035EB">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2 264,64</w:t>
            </w:r>
          </w:p>
        </w:tc>
      </w:tr>
      <w:tr w:rsidR="00FC7E7C" w:rsidRPr="007D16F1" w14:paraId="6D7B530E"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7815CCA6"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P.30063.1.08</w:t>
            </w:r>
            <w:proofErr w:type="spellEnd"/>
          </w:p>
        </w:tc>
        <w:tc>
          <w:tcPr>
            <w:tcW w:w="4396" w:type="dxa"/>
            <w:tcBorders>
              <w:top w:val="nil"/>
              <w:left w:val="nil"/>
              <w:bottom w:val="single" w:sz="4" w:space="0" w:color="auto"/>
              <w:right w:val="single" w:sz="4" w:space="0" w:color="auto"/>
            </w:tcBorders>
            <w:shd w:val="clear" w:color="auto" w:fill="auto"/>
            <w:noWrap/>
            <w:hideMark/>
          </w:tcPr>
          <w:p w14:paraId="7758E953" w14:textId="77777777" w:rsidR="00FC7E7C" w:rsidRPr="007D16F1" w:rsidRDefault="00FC7E7C" w:rsidP="007B06B1">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 xml:space="preserve">Искусственный интеллект – </w:t>
            </w:r>
            <w:proofErr w:type="spellStart"/>
            <w:r w:rsidRPr="007D16F1">
              <w:rPr>
                <w:sz w:val="16"/>
                <w:szCs w:val="16"/>
                <w:lang w:val="ru-RU"/>
              </w:rPr>
              <w:t>Deloitte</w:t>
            </w:r>
            <w:proofErr w:type="spellEnd"/>
            <w:r w:rsidRPr="007D16F1">
              <w:rPr>
                <w:sz w:val="16"/>
                <w:szCs w:val="16"/>
                <w:lang w:val="ru-RU"/>
              </w:rPr>
              <w:t xml:space="preserve"> </w:t>
            </w:r>
          </w:p>
        </w:tc>
        <w:tc>
          <w:tcPr>
            <w:tcW w:w="1133" w:type="dxa"/>
            <w:tcBorders>
              <w:top w:val="nil"/>
              <w:left w:val="nil"/>
              <w:bottom w:val="single" w:sz="4" w:space="0" w:color="auto"/>
              <w:right w:val="single" w:sz="4" w:space="0" w:color="auto"/>
            </w:tcBorders>
            <w:shd w:val="clear" w:color="auto" w:fill="auto"/>
            <w:noWrap/>
            <w:hideMark/>
          </w:tcPr>
          <w:p w14:paraId="28FBFA15" w14:textId="77777777" w:rsidR="00FC7E7C" w:rsidRPr="007D16F1" w:rsidRDefault="00FC7E7C" w:rsidP="007B06B1">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65B5C4E1"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9 709,06</w:t>
            </w:r>
          </w:p>
        </w:tc>
        <w:tc>
          <w:tcPr>
            <w:tcW w:w="1134" w:type="dxa"/>
            <w:tcBorders>
              <w:top w:val="nil"/>
              <w:left w:val="nil"/>
              <w:bottom w:val="single" w:sz="4" w:space="0" w:color="auto"/>
              <w:right w:val="single" w:sz="4" w:space="0" w:color="auto"/>
            </w:tcBorders>
            <w:shd w:val="clear" w:color="auto" w:fill="auto"/>
            <w:noWrap/>
            <w:vAlign w:val="bottom"/>
            <w:hideMark/>
          </w:tcPr>
          <w:p w14:paraId="094ECFFF"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2F8E1E76"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7A3370E0"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227E43AD"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11 473,00</w:t>
            </w:r>
          </w:p>
        </w:tc>
        <w:tc>
          <w:tcPr>
            <w:tcW w:w="1218" w:type="dxa"/>
            <w:tcBorders>
              <w:top w:val="nil"/>
              <w:left w:val="nil"/>
              <w:bottom w:val="single" w:sz="4" w:space="0" w:color="auto"/>
              <w:right w:val="nil"/>
            </w:tcBorders>
            <w:shd w:val="clear" w:color="auto" w:fill="auto"/>
            <w:noWrap/>
            <w:vAlign w:val="bottom"/>
            <w:hideMark/>
          </w:tcPr>
          <w:p w14:paraId="60F718E4"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−1 763,94</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0282C2E4"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−1 763,94</w:t>
            </w:r>
          </w:p>
        </w:tc>
      </w:tr>
      <w:tr w:rsidR="00FC7E7C" w:rsidRPr="007D16F1" w14:paraId="34CEA3BE"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2F2E4310"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P.30063.1.09</w:t>
            </w:r>
            <w:proofErr w:type="spellEnd"/>
          </w:p>
        </w:tc>
        <w:tc>
          <w:tcPr>
            <w:tcW w:w="4396" w:type="dxa"/>
            <w:tcBorders>
              <w:top w:val="nil"/>
              <w:left w:val="nil"/>
              <w:bottom w:val="single" w:sz="4" w:space="0" w:color="auto"/>
              <w:right w:val="single" w:sz="4" w:space="0" w:color="auto"/>
            </w:tcBorders>
            <w:shd w:val="clear" w:color="auto" w:fill="auto"/>
            <w:noWrap/>
            <w:hideMark/>
          </w:tcPr>
          <w:p w14:paraId="1CCF9ADA" w14:textId="77777777" w:rsidR="00FC7E7C" w:rsidRPr="007D16F1" w:rsidRDefault="00FC7E7C" w:rsidP="007B06B1">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 xml:space="preserve">Искусственный интеллект – </w:t>
            </w:r>
            <w:proofErr w:type="spellStart"/>
            <w:r w:rsidRPr="007D16F1">
              <w:rPr>
                <w:sz w:val="16"/>
                <w:szCs w:val="16"/>
                <w:lang w:val="ru-RU"/>
              </w:rPr>
              <w:t>Sage</w:t>
            </w:r>
            <w:proofErr w:type="spellEnd"/>
            <w:r w:rsidRPr="007D16F1">
              <w:rPr>
                <w:sz w:val="16"/>
                <w:szCs w:val="16"/>
                <w:lang w:val="ru-RU"/>
              </w:rPr>
              <w:t xml:space="preserve"> </w:t>
            </w:r>
            <w:proofErr w:type="spellStart"/>
            <w:r w:rsidRPr="007D16F1">
              <w:rPr>
                <w:sz w:val="16"/>
                <w:szCs w:val="16"/>
                <w:lang w:val="ru-RU"/>
              </w:rPr>
              <w:t>Foundation</w:t>
            </w:r>
            <w:proofErr w:type="spellEnd"/>
            <w:r w:rsidRPr="007D16F1">
              <w:rPr>
                <w:sz w:val="16"/>
                <w:szCs w:val="16"/>
                <w:lang w:val="ru-RU"/>
              </w:rPr>
              <w:t xml:space="preserve"> </w:t>
            </w:r>
          </w:p>
        </w:tc>
        <w:tc>
          <w:tcPr>
            <w:tcW w:w="1133" w:type="dxa"/>
            <w:tcBorders>
              <w:top w:val="nil"/>
              <w:left w:val="nil"/>
              <w:bottom w:val="single" w:sz="4" w:space="0" w:color="auto"/>
              <w:right w:val="single" w:sz="4" w:space="0" w:color="auto"/>
            </w:tcBorders>
            <w:shd w:val="clear" w:color="auto" w:fill="auto"/>
            <w:noWrap/>
            <w:hideMark/>
          </w:tcPr>
          <w:p w14:paraId="63744F19" w14:textId="77777777" w:rsidR="00FC7E7C" w:rsidRPr="007D16F1" w:rsidRDefault="00FC7E7C" w:rsidP="007B06B1">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000B4AE0"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14 825,23</w:t>
            </w:r>
          </w:p>
        </w:tc>
        <w:tc>
          <w:tcPr>
            <w:tcW w:w="1134" w:type="dxa"/>
            <w:tcBorders>
              <w:top w:val="nil"/>
              <w:left w:val="nil"/>
              <w:bottom w:val="single" w:sz="4" w:space="0" w:color="auto"/>
              <w:right w:val="single" w:sz="4" w:space="0" w:color="auto"/>
            </w:tcBorders>
            <w:shd w:val="clear" w:color="auto" w:fill="auto"/>
            <w:noWrap/>
            <w:vAlign w:val="bottom"/>
            <w:hideMark/>
          </w:tcPr>
          <w:p w14:paraId="4C443037"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6EFA9AB3"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173,03</w:t>
            </w:r>
          </w:p>
        </w:tc>
        <w:tc>
          <w:tcPr>
            <w:tcW w:w="1092" w:type="dxa"/>
            <w:tcBorders>
              <w:top w:val="nil"/>
              <w:left w:val="nil"/>
              <w:bottom w:val="single" w:sz="4" w:space="0" w:color="auto"/>
              <w:right w:val="single" w:sz="4" w:space="0" w:color="auto"/>
            </w:tcBorders>
            <w:shd w:val="clear" w:color="auto" w:fill="auto"/>
            <w:noWrap/>
            <w:vAlign w:val="bottom"/>
            <w:hideMark/>
          </w:tcPr>
          <w:p w14:paraId="1F0DC203"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6DD89FAA"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13 447,65</w:t>
            </w:r>
          </w:p>
        </w:tc>
        <w:tc>
          <w:tcPr>
            <w:tcW w:w="1218" w:type="dxa"/>
            <w:tcBorders>
              <w:top w:val="nil"/>
              <w:left w:val="nil"/>
              <w:bottom w:val="single" w:sz="4" w:space="0" w:color="auto"/>
              <w:right w:val="nil"/>
            </w:tcBorders>
            <w:shd w:val="clear" w:color="auto" w:fill="auto"/>
            <w:noWrap/>
            <w:vAlign w:val="bottom"/>
            <w:hideMark/>
          </w:tcPr>
          <w:p w14:paraId="2A722DE7"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1 550,61</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7957B52E"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1 550,61</w:t>
            </w:r>
          </w:p>
        </w:tc>
      </w:tr>
      <w:tr w:rsidR="00FC7E7C" w:rsidRPr="007D16F1" w14:paraId="20059395"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766C7794"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P.30063.1.10</w:t>
            </w:r>
            <w:proofErr w:type="spellEnd"/>
          </w:p>
        </w:tc>
        <w:tc>
          <w:tcPr>
            <w:tcW w:w="4396" w:type="dxa"/>
            <w:tcBorders>
              <w:top w:val="nil"/>
              <w:left w:val="nil"/>
              <w:bottom w:val="single" w:sz="4" w:space="0" w:color="auto"/>
              <w:right w:val="single" w:sz="4" w:space="0" w:color="auto"/>
            </w:tcBorders>
            <w:shd w:val="clear" w:color="auto" w:fill="auto"/>
            <w:noWrap/>
            <w:hideMark/>
          </w:tcPr>
          <w:p w14:paraId="3A345483" w14:textId="77777777" w:rsidR="00FC7E7C" w:rsidRPr="007D16F1" w:rsidRDefault="00FC7E7C" w:rsidP="007B06B1">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 xml:space="preserve">Искусственный интеллект – </w:t>
            </w:r>
            <w:proofErr w:type="spellStart"/>
            <w:r w:rsidRPr="007D16F1">
              <w:rPr>
                <w:sz w:val="16"/>
                <w:szCs w:val="16"/>
                <w:lang w:val="ru-RU"/>
              </w:rPr>
              <w:t>WIPO</w:t>
            </w:r>
            <w:proofErr w:type="spellEnd"/>
            <w:r w:rsidRPr="007D16F1">
              <w:rPr>
                <w:sz w:val="16"/>
                <w:szCs w:val="16"/>
                <w:lang w:val="ru-RU"/>
              </w:rPr>
              <w:t xml:space="preserve"> </w:t>
            </w:r>
          </w:p>
        </w:tc>
        <w:tc>
          <w:tcPr>
            <w:tcW w:w="1133" w:type="dxa"/>
            <w:tcBorders>
              <w:top w:val="nil"/>
              <w:left w:val="nil"/>
              <w:bottom w:val="single" w:sz="4" w:space="0" w:color="auto"/>
              <w:right w:val="single" w:sz="4" w:space="0" w:color="auto"/>
            </w:tcBorders>
            <w:shd w:val="clear" w:color="auto" w:fill="auto"/>
            <w:noWrap/>
            <w:hideMark/>
          </w:tcPr>
          <w:p w14:paraId="049B073A" w14:textId="77777777" w:rsidR="00FC7E7C" w:rsidRPr="007D16F1" w:rsidRDefault="00FC7E7C" w:rsidP="007B06B1">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4A70E32F"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2 500,00</w:t>
            </w:r>
          </w:p>
        </w:tc>
        <w:tc>
          <w:tcPr>
            <w:tcW w:w="1134" w:type="dxa"/>
            <w:tcBorders>
              <w:top w:val="nil"/>
              <w:left w:val="nil"/>
              <w:bottom w:val="single" w:sz="4" w:space="0" w:color="auto"/>
              <w:right w:val="single" w:sz="4" w:space="0" w:color="auto"/>
            </w:tcBorders>
            <w:shd w:val="clear" w:color="auto" w:fill="auto"/>
            <w:noWrap/>
            <w:vAlign w:val="bottom"/>
            <w:hideMark/>
          </w:tcPr>
          <w:p w14:paraId="67C854DE"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0B6CBDD7"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65BB97E0"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68BE641C"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2 133,25</w:t>
            </w:r>
          </w:p>
        </w:tc>
        <w:tc>
          <w:tcPr>
            <w:tcW w:w="1218" w:type="dxa"/>
            <w:tcBorders>
              <w:top w:val="nil"/>
              <w:left w:val="nil"/>
              <w:bottom w:val="single" w:sz="4" w:space="0" w:color="auto"/>
              <w:right w:val="nil"/>
            </w:tcBorders>
            <w:shd w:val="clear" w:color="auto" w:fill="auto"/>
            <w:noWrap/>
            <w:vAlign w:val="bottom"/>
            <w:hideMark/>
          </w:tcPr>
          <w:p w14:paraId="6B136A0D"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366,75</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62D8536E"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366,75</w:t>
            </w:r>
          </w:p>
        </w:tc>
      </w:tr>
      <w:tr w:rsidR="00FC7E7C" w:rsidRPr="007D16F1" w14:paraId="6C62D46D"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10FB6ED5"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P.30063.1.11</w:t>
            </w:r>
            <w:proofErr w:type="spellEnd"/>
          </w:p>
        </w:tc>
        <w:tc>
          <w:tcPr>
            <w:tcW w:w="4396" w:type="dxa"/>
            <w:tcBorders>
              <w:top w:val="nil"/>
              <w:left w:val="nil"/>
              <w:bottom w:val="single" w:sz="4" w:space="0" w:color="auto"/>
              <w:right w:val="single" w:sz="4" w:space="0" w:color="auto"/>
            </w:tcBorders>
            <w:shd w:val="clear" w:color="auto" w:fill="auto"/>
            <w:noWrap/>
            <w:hideMark/>
          </w:tcPr>
          <w:p w14:paraId="18D7A198" w14:textId="77777777" w:rsidR="00FC7E7C" w:rsidRPr="007D16F1" w:rsidRDefault="00FC7E7C" w:rsidP="007B06B1">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 xml:space="preserve">Искусственный интеллект – </w:t>
            </w:r>
            <w:proofErr w:type="spellStart"/>
            <w:r w:rsidRPr="007D16F1">
              <w:rPr>
                <w:sz w:val="16"/>
                <w:szCs w:val="16"/>
                <w:lang w:val="ru-RU"/>
              </w:rPr>
              <w:t>Nam.R</w:t>
            </w:r>
            <w:proofErr w:type="spellEnd"/>
            <w:r w:rsidRPr="007D16F1">
              <w:rPr>
                <w:sz w:val="16"/>
                <w:szCs w:val="16"/>
                <w:lang w:val="ru-RU"/>
              </w:rPr>
              <w:t xml:space="preserve"> </w:t>
            </w:r>
          </w:p>
        </w:tc>
        <w:tc>
          <w:tcPr>
            <w:tcW w:w="1133" w:type="dxa"/>
            <w:tcBorders>
              <w:top w:val="nil"/>
              <w:left w:val="nil"/>
              <w:bottom w:val="single" w:sz="4" w:space="0" w:color="auto"/>
              <w:right w:val="single" w:sz="4" w:space="0" w:color="auto"/>
            </w:tcBorders>
            <w:shd w:val="clear" w:color="auto" w:fill="auto"/>
            <w:noWrap/>
            <w:hideMark/>
          </w:tcPr>
          <w:p w14:paraId="235F113F" w14:textId="77777777" w:rsidR="00FC7E7C" w:rsidRPr="007D16F1" w:rsidRDefault="00FC7E7C" w:rsidP="007B06B1">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11256D3D"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9 827,52</w:t>
            </w:r>
          </w:p>
        </w:tc>
        <w:tc>
          <w:tcPr>
            <w:tcW w:w="1134" w:type="dxa"/>
            <w:tcBorders>
              <w:top w:val="nil"/>
              <w:left w:val="nil"/>
              <w:bottom w:val="single" w:sz="4" w:space="0" w:color="auto"/>
              <w:right w:val="single" w:sz="4" w:space="0" w:color="auto"/>
            </w:tcBorders>
            <w:shd w:val="clear" w:color="auto" w:fill="auto"/>
            <w:noWrap/>
            <w:vAlign w:val="bottom"/>
            <w:hideMark/>
          </w:tcPr>
          <w:p w14:paraId="63DC7E59"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1CE7F739"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0A0405D9"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57611BE4"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6 024,30</w:t>
            </w:r>
          </w:p>
        </w:tc>
        <w:tc>
          <w:tcPr>
            <w:tcW w:w="1218" w:type="dxa"/>
            <w:tcBorders>
              <w:top w:val="nil"/>
              <w:left w:val="nil"/>
              <w:bottom w:val="single" w:sz="4" w:space="0" w:color="auto"/>
              <w:right w:val="nil"/>
            </w:tcBorders>
            <w:shd w:val="clear" w:color="auto" w:fill="auto"/>
            <w:noWrap/>
            <w:vAlign w:val="bottom"/>
            <w:hideMark/>
          </w:tcPr>
          <w:p w14:paraId="4377CD4C"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3 803,22</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660BC3C9"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3 803,22</w:t>
            </w:r>
          </w:p>
        </w:tc>
      </w:tr>
      <w:tr w:rsidR="00FC7E7C" w:rsidRPr="007D16F1" w14:paraId="45D1DF0D"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267C54B5"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P.30063.1.12</w:t>
            </w:r>
            <w:proofErr w:type="spellEnd"/>
          </w:p>
        </w:tc>
        <w:tc>
          <w:tcPr>
            <w:tcW w:w="4396" w:type="dxa"/>
            <w:tcBorders>
              <w:top w:val="nil"/>
              <w:left w:val="nil"/>
              <w:bottom w:val="single" w:sz="4" w:space="0" w:color="auto"/>
              <w:right w:val="single" w:sz="4" w:space="0" w:color="auto"/>
            </w:tcBorders>
            <w:shd w:val="clear" w:color="auto" w:fill="auto"/>
            <w:noWrap/>
            <w:hideMark/>
          </w:tcPr>
          <w:p w14:paraId="0ACA6804" w14:textId="77777777" w:rsidR="00FC7E7C" w:rsidRPr="007D16F1" w:rsidRDefault="00FC7E7C" w:rsidP="007B06B1">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 xml:space="preserve">Искусственный интеллект – </w:t>
            </w:r>
            <w:proofErr w:type="spellStart"/>
            <w:r w:rsidRPr="007D16F1">
              <w:rPr>
                <w:sz w:val="16"/>
                <w:szCs w:val="16"/>
                <w:lang w:val="ru-RU"/>
              </w:rPr>
              <w:t>Jo</w:t>
            </w:r>
            <w:proofErr w:type="spellEnd"/>
            <w:r w:rsidRPr="007D16F1">
              <w:rPr>
                <w:sz w:val="16"/>
                <w:szCs w:val="16"/>
                <w:lang w:val="ru-RU"/>
              </w:rPr>
              <w:t xml:space="preserve"> </w:t>
            </w:r>
            <w:proofErr w:type="spellStart"/>
            <w:r w:rsidRPr="007D16F1">
              <w:rPr>
                <w:sz w:val="16"/>
                <w:szCs w:val="16"/>
                <w:lang w:val="ru-RU"/>
              </w:rPr>
              <w:t>Dunn</w:t>
            </w:r>
            <w:proofErr w:type="spellEnd"/>
            <w:r w:rsidRPr="007D16F1">
              <w:rPr>
                <w:sz w:val="16"/>
                <w:szCs w:val="16"/>
                <w:lang w:val="ru-RU"/>
              </w:rPr>
              <w:t xml:space="preserve"> </w:t>
            </w:r>
          </w:p>
        </w:tc>
        <w:tc>
          <w:tcPr>
            <w:tcW w:w="1133" w:type="dxa"/>
            <w:tcBorders>
              <w:top w:val="nil"/>
              <w:left w:val="nil"/>
              <w:bottom w:val="single" w:sz="4" w:space="0" w:color="auto"/>
              <w:right w:val="single" w:sz="4" w:space="0" w:color="auto"/>
            </w:tcBorders>
            <w:shd w:val="clear" w:color="auto" w:fill="auto"/>
            <w:noWrap/>
            <w:hideMark/>
          </w:tcPr>
          <w:p w14:paraId="12052724" w14:textId="77777777" w:rsidR="00FC7E7C" w:rsidRPr="007D16F1" w:rsidRDefault="00FC7E7C" w:rsidP="007B06B1">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6ABB40B4"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24 335,14</w:t>
            </w:r>
          </w:p>
        </w:tc>
        <w:tc>
          <w:tcPr>
            <w:tcW w:w="1134" w:type="dxa"/>
            <w:tcBorders>
              <w:top w:val="nil"/>
              <w:left w:val="nil"/>
              <w:bottom w:val="single" w:sz="4" w:space="0" w:color="auto"/>
              <w:right w:val="single" w:sz="4" w:space="0" w:color="auto"/>
            </w:tcBorders>
            <w:shd w:val="clear" w:color="auto" w:fill="auto"/>
            <w:noWrap/>
            <w:vAlign w:val="bottom"/>
            <w:hideMark/>
          </w:tcPr>
          <w:p w14:paraId="2CAE352C"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323AB586"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115295AC"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28449F9C"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25 930,69</w:t>
            </w:r>
          </w:p>
        </w:tc>
        <w:tc>
          <w:tcPr>
            <w:tcW w:w="1218" w:type="dxa"/>
            <w:tcBorders>
              <w:top w:val="nil"/>
              <w:left w:val="nil"/>
              <w:bottom w:val="single" w:sz="4" w:space="0" w:color="auto"/>
              <w:right w:val="nil"/>
            </w:tcBorders>
            <w:shd w:val="clear" w:color="auto" w:fill="auto"/>
            <w:noWrap/>
            <w:vAlign w:val="bottom"/>
            <w:hideMark/>
          </w:tcPr>
          <w:p w14:paraId="6BABD905"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−1 595,55</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3AB17B3E"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−1 595,55</w:t>
            </w:r>
          </w:p>
        </w:tc>
      </w:tr>
      <w:tr w:rsidR="00FC7E7C" w:rsidRPr="007D16F1" w14:paraId="2E9ABB9A"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1F66D449"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P.30063.1.13</w:t>
            </w:r>
            <w:proofErr w:type="spellEnd"/>
          </w:p>
        </w:tc>
        <w:tc>
          <w:tcPr>
            <w:tcW w:w="4396" w:type="dxa"/>
            <w:tcBorders>
              <w:top w:val="nil"/>
              <w:left w:val="nil"/>
              <w:bottom w:val="single" w:sz="4" w:space="0" w:color="auto"/>
              <w:right w:val="single" w:sz="4" w:space="0" w:color="auto"/>
            </w:tcBorders>
            <w:shd w:val="clear" w:color="auto" w:fill="auto"/>
            <w:noWrap/>
            <w:vAlign w:val="bottom"/>
            <w:hideMark/>
          </w:tcPr>
          <w:p w14:paraId="46EAB0D6" w14:textId="77777777" w:rsidR="00FC7E7C" w:rsidRPr="007D16F1" w:rsidRDefault="00FC7E7C" w:rsidP="007D1BB7">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rFonts w:cs="Calibri"/>
                <w:color w:val="000000"/>
                <w:sz w:val="16"/>
                <w:szCs w:val="16"/>
                <w:lang w:val="ru-RU"/>
              </w:rPr>
              <w:t xml:space="preserve">Саммит по ИИ, 2019 г. </w:t>
            </w:r>
          </w:p>
        </w:tc>
        <w:tc>
          <w:tcPr>
            <w:tcW w:w="1133" w:type="dxa"/>
            <w:tcBorders>
              <w:top w:val="nil"/>
              <w:left w:val="nil"/>
              <w:bottom w:val="single" w:sz="4" w:space="0" w:color="auto"/>
              <w:right w:val="single" w:sz="4" w:space="0" w:color="auto"/>
            </w:tcBorders>
            <w:shd w:val="clear" w:color="auto" w:fill="auto"/>
            <w:noWrap/>
            <w:hideMark/>
          </w:tcPr>
          <w:p w14:paraId="348EE40D" w14:textId="77777777" w:rsidR="00FC7E7C" w:rsidRPr="007D16F1" w:rsidRDefault="00FC7E7C" w:rsidP="007D1BB7">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68CF862F"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134" w:type="dxa"/>
            <w:tcBorders>
              <w:top w:val="nil"/>
              <w:left w:val="nil"/>
              <w:bottom w:val="single" w:sz="4" w:space="0" w:color="auto"/>
              <w:right w:val="single" w:sz="4" w:space="0" w:color="auto"/>
            </w:tcBorders>
            <w:shd w:val="clear" w:color="auto" w:fill="auto"/>
            <w:noWrap/>
            <w:vAlign w:val="bottom"/>
            <w:hideMark/>
          </w:tcPr>
          <w:p w14:paraId="7C5BB381"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488 400,00</w:t>
            </w:r>
          </w:p>
        </w:tc>
        <w:tc>
          <w:tcPr>
            <w:tcW w:w="1022" w:type="dxa"/>
            <w:tcBorders>
              <w:top w:val="nil"/>
              <w:left w:val="nil"/>
              <w:bottom w:val="single" w:sz="4" w:space="0" w:color="auto"/>
              <w:right w:val="single" w:sz="4" w:space="0" w:color="auto"/>
            </w:tcBorders>
            <w:shd w:val="clear" w:color="auto" w:fill="auto"/>
            <w:noWrap/>
            <w:vAlign w:val="bottom"/>
            <w:hideMark/>
          </w:tcPr>
          <w:p w14:paraId="6502546C"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11,64</w:t>
            </w:r>
          </w:p>
        </w:tc>
        <w:tc>
          <w:tcPr>
            <w:tcW w:w="1092" w:type="dxa"/>
            <w:tcBorders>
              <w:top w:val="nil"/>
              <w:left w:val="nil"/>
              <w:bottom w:val="single" w:sz="4" w:space="0" w:color="auto"/>
              <w:right w:val="single" w:sz="4" w:space="0" w:color="auto"/>
            </w:tcBorders>
            <w:shd w:val="clear" w:color="auto" w:fill="auto"/>
            <w:noWrap/>
            <w:vAlign w:val="bottom"/>
            <w:hideMark/>
          </w:tcPr>
          <w:p w14:paraId="256D971E"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784B123E"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561 875,91</w:t>
            </w:r>
          </w:p>
        </w:tc>
        <w:tc>
          <w:tcPr>
            <w:tcW w:w="1218" w:type="dxa"/>
            <w:tcBorders>
              <w:top w:val="nil"/>
              <w:left w:val="nil"/>
              <w:bottom w:val="single" w:sz="4" w:space="0" w:color="auto"/>
              <w:right w:val="nil"/>
            </w:tcBorders>
            <w:shd w:val="clear" w:color="auto" w:fill="auto"/>
            <w:noWrap/>
            <w:vAlign w:val="bottom"/>
            <w:hideMark/>
          </w:tcPr>
          <w:p w14:paraId="7307C523"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−73 464,27</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0C22D038"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−73 464,27</w:t>
            </w:r>
          </w:p>
        </w:tc>
      </w:tr>
      <w:tr w:rsidR="00FC7E7C" w:rsidRPr="007D16F1" w14:paraId="4D4DC4E8"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011BD2D3"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P.30063.1.14</w:t>
            </w:r>
            <w:proofErr w:type="spellEnd"/>
          </w:p>
        </w:tc>
        <w:tc>
          <w:tcPr>
            <w:tcW w:w="4396" w:type="dxa"/>
            <w:tcBorders>
              <w:top w:val="nil"/>
              <w:left w:val="nil"/>
              <w:bottom w:val="single" w:sz="4" w:space="0" w:color="auto"/>
              <w:right w:val="single" w:sz="4" w:space="0" w:color="auto"/>
            </w:tcBorders>
            <w:shd w:val="clear" w:color="auto" w:fill="auto"/>
            <w:noWrap/>
            <w:vAlign w:val="bottom"/>
            <w:hideMark/>
          </w:tcPr>
          <w:p w14:paraId="23738DE5" w14:textId="77777777" w:rsidR="00FC7E7C" w:rsidRPr="007D16F1" w:rsidRDefault="00FC7E7C" w:rsidP="007D1BB7">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rFonts w:cs="Calibri"/>
                <w:color w:val="000000"/>
                <w:sz w:val="16"/>
                <w:szCs w:val="16"/>
                <w:lang w:val="ru-RU"/>
              </w:rPr>
              <w:t>Саммит по ИИ, 2020 г.</w:t>
            </w:r>
          </w:p>
        </w:tc>
        <w:tc>
          <w:tcPr>
            <w:tcW w:w="1133" w:type="dxa"/>
            <w:tcBorders>
              <w:top w:val="nil"/>
              <w:left w:val="nil"/>
              <w:bottom w:val="single" w:sz="4" w:space="0" w:color="auto"/>
              <w:right w:val="single" w:sz="4" w:space="0" w:color="auto"/>
            </w:tcBorders>
            <w:shd w:val="clear" w:color="auto" w:fill="auto"/>
            <w:noWrap/>
            <w:hideMark/>
          </w:tcPr>
          <w:p w14:paraId="2317483C" w14:textId="77777777" w:rsidR="00FC7E7C" w:rsidRPr="007D16F1" w:rsidRDefault="00FC7E7C" w:rsidP="007D1BB7">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4F3AF40F"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134" w:type="dxa"/>
            <w:tcBorders>
              <w:top w:val="nil"/>
              <w:left w:val="nil"/>
              <w:bottom w:val="single" w:sz="4" w:space="0" w:color="auto"/>
              <w:right w:val="single" w:sz="4" w:space="0" w:color="auto"/>
            </w:tcBorders>
            <w:shd w:val="clear" w:color="auto" w:fill="auto"/>
            <w:noWrap/>
            <w:vAlign w:val="bottom"/>
            <w:hideMark/>
          </w:tcPr>
          <w:p w14:paraId="23B1C5DF"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170 000,00</w:t>
            </w:r>
          </w:p>
        </w:tc>
        <w:tc>
          <w:tcPr>
            <w:tcW w:w="1022" w:type="dxa"/>
            <w:tcBorders>
              <w:top w:val="nil"/>
              <w:left w:val="nil"/>
              <w:bottom w:val="single" w:sz="4" w:space="0" w:color="auto"/>
              <w:right w:val="single" w:sz="4" w:space="0" w:color="auto"/>
            </w:tcBorders>
            <w:shd w:val="clear" w:color="auto" w:fill="auto"/>
            <w:noWrap/>
            <w:vAlign w:val="bottom"/>
            <w:hideMark/>
          </w:tcPr>
          <w:p w14:paraId="7600B2B5"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13D4BA86"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63046864"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3B25A9A2"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170 000,00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2EE97582"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170 000,00</w:t>
            </w:r>
          </w:p>
        </w:tc>
      </w:tr>
      <w:tr w:rsidR="00FC7E7C" w:rsidRPr="007D16F1" w14:paraId="09ED7F7D"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3B87D977"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P.30064.1.01</w:t>
            </w:r>
            <w:proofErr w:type="spellEnd"/>
          </w:p>
        </w:tc>
        <w:tc>
          <w:tcPr>
            <w:tcW w:w="4396" w:type="dxa"/>
            <w:tcBorders>
              <w:top w:val="nil"/>
              <w:left w:val="nil"/>
              <w:bottom w:val="single" w:sz="4" w:space="0" w:color="auto"/>
              <w:right w:val="single" w:sz="4" w:space="0" w:color="auto"/>
            </w:tcBorders>
            <w:shd w:val="clear" w:color="auto" w:fill="auto"/>
            <w:noWrap/>
            <w:vAlign w:val="bottom"/>
            <w:hideMark/>
          </w:tcPr>
          <w:p w14:paraId="65AE7442" w14:textId="77777777" w:rsidR="00FC7E7C" w:rsidRPr="007D16F1" w:rsidRDefault="00FC7E7C" w:rsidP="007D1BB7">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roofErr w:type="spellStart"/>
            <w:r w:rsidRPr="007D16F1">
              <w:rPr>
                <w:rFonts w:cs="Calibri"/>
                <w:color w:val="000000"/>
                <w:sz w:val="16"/>
                <w:szCs w:val="16"/>
                <w:lang w:val="ru-RU"/>
              </w:rPr>
              <w:t>IEEE</w:t>
            </w:r>
            <w:proofErr w:type="spellEnd"/>
            <w:r w:rsidRPr="007D16F1">
              <w:rPr>
                <w:rFonts w:cs="Calibri"/>
                <w:color w:val="000000"/>
                <w:sz w:val="16"/>
                <w:szCs w:val="16"/>
                <w:lang w:val="ru-RU"/>
              </w:rPr>
              <w:t xml:space="preserve"> </w:t>
            </w:r>
            <w:proofErr w:type="spellStart"/>
            <w:r w:rsidRPr="007D16F1">
              <w:rPr>
                <w:rFonts w:cs="Calibri"/>
                <w:color w:val="000000"/>
                <w:sz w:val="16"/>
                <w:szCs w:val="16"/>
                <w:lang w:val="ru-RU"/>
              </w:rPr>
              <w:t>Ext1</w:t>
            </w:r>
            <w:proofErr w:type="spellEnd"/>
            <w:r w:rsidRPr="007D16F1">
              <w:rPr>
                <w:rFonts w:cs="Calibri"/>
                <w:color w:val="000000"/>
                <w:sz w:val="16"/>
                <w:szCs w:val="16"/>
                <w:lang w:val="ru-RU"/>
              </w:rPr>
              <w:t xml:space="preserve"> </w:t>
            </w:r>
          </w:p>
        </w:tc>
        <w:tc>
          <w:tcPr>
            <w:tcW w:w="1133" w:type="dxa"/>
            <w:tcBorders>
              <w:top w:val="nil"/>
              <w:left w:val="nil"/>
              <w:bottom w:val="single" w:sz="4" w:space="0" w:color="auto"/>
              <w:right w:val="single" w:sz="4" w:space="0" w:color="auto"/>
            </w:tcBorders>
            <w:shd w:val="clear" w:color="auto" w:fill="auto"/>
            <w:noWrap/>
            <w:hideMark/>
          </w:tcPr>
          <w:p w14:paraId="70AEF37F" w14:textId="77777777" w:rsidR="00FC7E7C" w:rsidRPr="007D16F1" w:rsidRDefault="00FC7E7C" w:rsidP="007D1BB7">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02C04215"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143,24</w:t>
            </w:r>
          </w:p>
        </w:tc>
        <w:tc>
          <w:tcPr>
            <w:tcW w:w="1134" w:type="dxa"/>
            <w:tcBorders>
              <w:top w:val="nil"/>
              <w:left w:val="nil"/>
              <w:bottom w:val="single" w:sz="4" w:space="0" w:color="auto"/>
              <w:right w:val="single" w:sz="4" w:space="0" w:color="auto"/>
            </w:tcBorders>
            <w:shd w:val="clear" w:color="auto" w:fill="auto"/>
            <w:noWrap/>
            <w:vAlign w:val="bottom"/>
            <w:hideMark/>
          </w:tcPr>
          <w:p w14:paraId="24B3C552"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1FA59C48"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2F693732"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−143,24</w:t>
            </w:r>
          </w:p>
        </w:tc>
        <w:tc>
          <w:tcPr>
            <w:tcW w:w="1091" w:type="dxa"/>
            <w:tcBorders>
              <w:top w:val="nil"/>
              <w:left w:val="nil"/>
              <w:bottom w:val="single" w:sz="4" w:space="0" w:color="auto"/>
              <w:right w:val="single" w:sz="4" w:space="0" w:color="auto"/>
            </w:tcBorders>
            <w:shd w:val="clear" w:color="auto" w:fill="auto"/>
            <w:noWrap/>
            <w:vAlign w:val="bottom"/>
            <w:hideMark/>
          </w:tcPr>
          <w:p w14:paraId="7277461D"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64C9B547"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293C509E"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r>
      <w:tr w:rsidR="00FC7E7C" w:rsidRPr="007D16F1" w14:paraId="213A0E8F"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774099D3"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P.30065.1.01</w:t>
            </w:r>
            <w:proofErr w:type="spellEnd"/>
          </w:p>
        </w:tc>
        <w:tc>
          <w:tcPr>
            <w:tcW w:w="4396" w:type="dxa"/>
            <w:tcBorders>
              <w:top w:val="nil"/>
              <w:left w:val="nil"/>
              <w:bottom w:val="single" w:sz="4" w:space="0" w:color="auto"/>
              <w:right w:val="single" w:sz="4" w:space="0" w:color="auto"/>
            </w:tcBorders>
            <w:shd w:val="clear" w:color="auto" w:fill="auto"/>
            <w:noWrap/>
            <w:hideMark/>
          </w:tcPr>
          <w:p w14:paraId="045A356F" w14:textId="77777777" w:rsidR="00FC7E7C" w:rsidRPr="007D16F1" w:rsidRDefault="00FC7E7C" w:rsidP="007B06B1">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roofErr w:type="spellStart"/>
            <w:r w:rsidRPr="007D16F1">
              <w:rPr>
                <w:sz w:val="16"/>
                <w:szCs w:val="16"/>
                <w:lang w:val="ru-RU"/>
              </w:rPr>
              <w:t>OCCF</w:t>
            </w:r>
            <w:proofErr w:type="spellEnd"/>
            <w:r w:rsidRPr="007D16F1">
              <w:rPr>
                <w:sz w:val="16"/>
                <w:szCs w:val="16"/>
                <w:lang w:val="ru-RU"/>
              </w:rPr>
              <w:t>/</w:t>
            </w:r>
            <w:proofErr w:type="spellStart"/>
            <w:r w:rsidRPr="007D16F1">
              <w:rPr>
                <w:sz w:val="16"/>
                <w:szCs w:val="16"/>
                <w:lang w:val="ru-RU"/>
              </w:rPr>
              <w:t>Kay</w:t>
            </w:r>
            <w:proofErr w:type="spellEnd"/>
            <w:r w:rsidRPr="007D16F1">
              <w:rPr>
                <w:sz w:val="16"/>
                <w:szCs w:val="16"/>
                <w:lang w:val="ru-RU"/>
              </w:rPr>
              <w:t xml:space="preserve"> </w:t>
            </w:r>
            <w:proofErr w:type="spellStart"/>
            <w:r w:rsidRPr="007D16F1">
              <w:rPr>
                <w:sz w:val="16"/>
                <w:szCs w:val="16"/>
                <w:lang w:val="ru-RU"/>
              </w:rPr>
              <w:t>Family</w:t>
            </w:r>
            <w:proofErr w:type="spellEnd"/>
            <w:r w:rsidRPr="007D16F1">
              <w:rPr>
                <w:sz w:val="16"/>
                <w:szCs w:val="16"/>
                <w:lang w:val="ru-RU"/>
              </w:rPr>
              <w:t xml:space="preserve"> </w:t>
            </w:r>
            <w:proofErr w:type="spellStart"/>
            <w:r w:rsidRPr="007D16F1">
              <w:rPr>
                <w:sz w:val="16"/>
                <w:szCs w:val="16"/>
                <w:lang w:val="ru-RU"/>
              </w:rPr>
              <w:t>Ext</w:t>
            </w:r>
            <w:proofErr w:type="spellEnd"/>
            <w:r w:rsidRPr="007D16F1">
              <w:rPr>
                <w:sz w:val="16"/>
                <w:szCs w:val="16"/>
                <w:lang w:val="ru-RU"/>
              </w:rPr>
              <w:t xml:space="preserve">. 1 </w:t>
            </w:r>
          </w:p>
        </w:tc>
        <w:tc>
          <w:tcPr>
            <w:tcW w:w="1133" w:type="dxa"/>
            <w:tcBorders>
              <w:top w:val="nil"/>
              <w:left w:val="nil"/>
              <w:bottom w:val="single" w:sz="4" w:space="0" w:color="auto"/>
              <w:right w:val="single" w:sz="4" w:space="0" w:color="auto"/>
            </w:tcBorders>
            <w:shd w:val="clear" w:color="auto" w:fill="auto"/>
            <w:noWrap/>
            <w:hideMark/>
          </w:tcPr>
          <w:p w14:paraId="13C08785" w14:textId="77777777" w:rsidR="00FC7E7C" w:rsidRPr="007D16F1" w:rsidRDefault="00FC7E7C" w:rsidP="007B06B1">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5C1BA287"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29 260,72</w:t>
            </w:r>
          </w:p>
        </w:tc>
        <w:tc>
          <w:tcPr>
            <w:tcW w:w="1134" w:type="dxa"/>
            <w:tcBorders>
              <w:top w:val="nil"/>
              <w:left w:val="nil"/>
              <w:bottom w:val="single" w:sz="4" w:space="0" w:color="auto"/>
              <w:right w:val="single" w:sz="4" w:space="0" w:color="auto"/>
            </w:tcBorders>
            <w:shd w:val="clear" w:color="auto" w:fill="auto"/>
            <w:noWrap/>
            <w:vAlign w:val="bottom"/>
            <w:hideMark/>
          </w:tcPr>
          <w:p w14:paraId="2B36EB23"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74E76C3D"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6D3047C9"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703ECBF3"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22 341,40</w:t>
            </w:r>
          </w:p>
        </w:tc>
        <w:tc>
          <w:tcPr>
            <w:tcW w:w="1218" w:type="dxa"/>
            <w:tcBorders>
              <w:top w:val="nil"/>
              <w:left w:val="nil"/>
              <w:bottom w:val="single" w:sz="4" w:space="0" w:color="auto"/>
              <w:right w:val="nil"/>
            </w:tcBorders>
            <w:shd w:val="clear" w:color="auto" w:fill="auto"/>
            <w:noWrap/>
            <w:vAlign w:val="bottom"/>
            <w:hideMark/>
          </w:tcPr>
          <w:p w14:paraId="342312B4"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6 919,32</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40914CBF"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6 919,32</w:t>
            </w:r>
          </w:p>
        </w:tc>
      </w:tr>
      <w:tr w:rsidR="00FC7E7C" w:rsidRPr="007D16F1" w14:paraId="59DCCADA"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4B4D4F40"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P.30066.1.01</w:t>
            </w:r>
            <w:proofErr w:type="spellEnd"/>
          </w:p>
        </w:tc>
        <w:tc>
          <w:tcPr>
            <w:tcW w:w="4396" w:type="dxa"/>
            <w:tcBorders>
              <w:top w:val="nil"/>
              <w:left w:val="nil"/>
              <w:bottom w:val="single" w:sz="4" w:space="0" w:color="auto"/>
              <w:right w:val="single" w:sz="4" w:space="0" w:color="auto"/>
            </w:tcBorders>
            <w:shd w:val="clear" w:color="auto" w:fill="auto"/>
            <w:noWrap/>
            <w:hideMark/>
          </w:tcPr>
          <w:p w14:paraId="6FE63924" w14:textId="77777777" w:rsidR="00FC7E7C" w:rsidRPr="007D16F1" w:rsidRDefault="00FC7E7C" w:rsidP="007B06B1">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 xml:space="preserve">Павильон МСЭ-T </w:t>
            </w:r>
            <w:proofErr w:type="spellStart"/>
            <w:r w:rsidRPr="007D16F1">
              <w:rPr>
                <w:sz w:val="16"/>
                <w:szCs w:val="16"/>
                <w:lang w:val="ru-RU"/>
              </w:rPr>
              <w:t>Smart</w:t>
            </w:r>
            <w:proofErr w:type="spellEnd"/>
            <w:r w:rsidRPr="007D16F1">
              <w:rPr>
                <w:sz w:val="16"/>
                <w:szCs w:val="16"/>
                <w:lang w:val="ru-RU"/>
              </w:rPr>
              <w:t xml:space="preserve"> </w:t>
            </w:r>
            <w:proofErr w:type="spellStart"/>
            <w:r w:rsidRPr="007D16F1">
              <w:rPr>
                <w:sz w:val="16"/>
                <w:szCs w:val="16"/>
                <w:lang w:val="ru-RU"/>
              </w:rPr>
              <w:t>ABC</w:t>
            </w:r>
            <w:proofErr w:type="spellEnd"/>
            <w:r w:rsidRPr="007D16F1">
              <w:rPr>
                <w:sz w:val="16"/>
                <w:szCs w:val="16"/>
                <w:lang w:val="ru-RU"/>
              </w:rPr>
              <w:t xml:space="preserve">, 2018 г., </w:t>
            </w:r>
            <w:proofErr w:type="spellStart"/>
            <w:r w:rsidRPr="007D16F1">
              <w:rPr>
                <w:sz w:val="16"/>
                <w:szCs w:val="16"/>
                <w:lang w:val="ru-RU"/>
              </w:rPr>
              <w:t>Durban</w:t>
            </w:r>
            <w:proofErr w:type="spellEnd"/>
            <w:r w:rsidRPr="007D16F1">
              <w:rPr>
                <w:sz w:val="16"/>
                <w:szCs w:val="16"/>
                <w:lang w:val="ru-RU"/>
              </w:rPr>
              <w:t xml:space="preserve"> </w:t>
            </w:r>
            <w:proofErr w:type="spellStart"/>
            <w:r w:rsidRPr="007D16F1">
              <w:rPr>
                <w:sz w:val="16"/>
                <w:szCs w:val="16"/>
                <w:lang w:val="ru-RU"/>
              </w:rPr>
              <w:t>SA</w:t>
            </w:r>
            <w:proofErr w:type="spellEnd"/>
            <w:r w:rsidRPr="007D16F1">
              <w:rPr>
                <w:sz w:val="16"/>
                <w:szCs w:val="16"/>
                <w:lang w:val="ru-RU"/>
              </w:rPr>
              <w:t xml:space="preserve"> </w:t>
            </w:r>
          </w:p>
        </w:tc>
        <w:tc>
          <w:tcPr>
            <w:tcW w:w="1133" w:type="dxa"/>
            <w:tcBorders>
              <w:top w:val="nil"/>
              <w:left w:val="nil"/>
              <w:bottom w:val="single" w:sz="4" w:space="0" w:color="auto"/>
              <w:right w:val="single" w:sz="4" w:space="0" w:color="auto"/>
            </w:tcBorders>
            <w:shd w:val="clear" w:color="auto" w:fill="auto"/>
            <w:noWrap/>
            <w:hideMark/>
          </w:tcPr>
          <w:p w14:paraId="6E2B13AF" w14:textId="77777777" w:rsidR="00FC7E7C" w:rsidRPr="007D16F1" w:rsidRDefault="00FC7E7C" w:rsidP="007B06B1">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059F194A"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21 326,17</w:t>
            </w:r>
          </w:p>
        </w:tc>
        <w:tc>
          <w:tcPr>
            <w:tcW w:w="1134" w:type="dxa"/>
            <w:tcBorders>
              <w:top w:val="nil"/>
              <w:left w:val="nil"/>
              <w:bottom w:val="single" w:sz="4" w:space="0" w:color="auto"/>
              <w:right w:val="single" w:sz="4" w:space="0" w:color="auto"/>
            </w:tcBorders>
            <w:shd w:val="clear" w:color="auto" w:fill="auto"/>
            <w:noWrap/>
            <w:vAlign w:val="bottom"/>
            <w:hideMark/>
          </w:tcPr>
          <w:p w14:paraId="4399D0F9"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2 188,49</w:t>
            </w:r>
          </w:p>
        </w:tc>
        <w:tc>
          <w:tcPr>
            <w:tcW w:w="1022" w:type="dxa"/>
            <w:tcBorders>
              <w:top w:val="nil"/>
              <w:left w:val="nil"/>
              <w:bottom w:val="single" w:sz="4" w:space="0" w:color="auto"/>
              <w:right w:val="single" w:sz="4" w:space="0" w:color="auto"/>
            </w:tcBorders>
            <w:shd w:val="clear" w:color="auto" w:fill="auto"/>
            <w:noWrap/>
            <w:vAlign w:val="bottom"/>
            <w:hideMark/>
          </w:tcPr>
          <w:p w14:paraId="7EF2B6EC"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40606D1A"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4E46518A"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23 514,66</w:t>
            </w:r>
          </w:p>
        </w:tc>
        <w:tc>
          <w:tcPr>
            <w:tcW w:w="1218" w:type="dxa"/>
            <w:tcBorders>
              <w:top w:val="nil"/>
              <w:left w:val="nil"/>
              <w:bottom w:val="single" w:sz="4" w:space="0" w:color="auto"/>
              <w:right w:val="nil"/>
            </w:tcBorders>
            <w:shd w:val="clear" w:color="auto" w:fill="auto"/>
            <w:noWrap/>
            <w:vAlign w:val="bottom"/>
            <w:hideMark/>
          </w:tcPr>
          <w:p w14:paraId="7AB305D4"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40F38908"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r>
      <w:tr w:rsidR="00FC7E7C" w:rsidRPr="007D16F1" w14:paraId="065699D6"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065EE9F6"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P.30067.1.01</w:t>
            </w:r>
            <w:proofErr w:type="spellEnd"/>
          </w:p>
        </w:tc>
        <w:tc>
          <w:tcPr>
            <w:tcW w:w="4396" w:type="dxa"/>
            <w:tcBorders>
              <w:top w:val="nil"/>
              <w:left w:val="nil"/>
              <w:bottom w:val="single" w:sz="4" w:space="0" w:color="auto"/>
              <w:right w:val="single" w:sz="4" w:space="0" w:color="auto"/>
            </w:tcBorders>
            <w:shd w:val="clear" w:color="auto" w:fill="auto"/>
            <w:noWrap/>
            <w:hideMark/>
          </w:tcPr>
          <w:p w14:paraId="024230E7" w14:textId="77777777" w:rsidR="00FC7E7C" w:rsidRPr="007D16F1" w:rsidRDefault="00FC7E7C" w:rsidP="007B06B1">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roofErr w:type="spellStart"/>
            <w:r w:rsidRPr="007D16F1">
              <w:rPr>
                <w:sz w:val="16"/>
                <w:szCs w:val="16"/>
                <w:lang w:val="ru-RU"/>
              </w:rPr>
              <w:t>ОГ</w:t>
            </w:r>
            <w:proofErr w:type="spellEnd"/>
            <w:r w:rsidRPr="007D16F1">
              <w:rPr>
                <w:sz w:val="16"/>
                <w:szCs w:val="16"/>
                <w:lang w:val="ru-RU"/>
              </w:rPr>
              <w:t xml:space="preserve"> </w:t>
            </w:r>
            <w:proofErr w:type="spellStart"/>
            <w:r w:rsidRPr="007D16F1">
              <w:rPr>
                <w:sz w:val="16"/>
                <w:szCs w:val="16"/>
                <w:lang w:val="ru-RU"/>
              </w:rPr>
              <w:t>NET</w:t>
            </w:r>
            <w:proofErr w:type="spellEnd"/>
            <w:r w:rsidRPr="007D16F1">
              <w:rPr>
                <w:sz w:val="16"/>
                <w:szCs w:val="16"/>
                <w:lang w:val="ru-RU"/>
              </w:rPr>
              <w:t xml:space="preserve">-2030 − </w:t>
            </w:r>
            <w:proofErr w:type="spellStart"/>
            <w:r w:rsidRPr="007D16F1">
              <w:rPr>
                <w:sz w:val="16"/>
                <w:szCs w:val="16"/>
                <w:lang w:val="ru-RU"/>
              </w:rPr>
              <w:t>Huawei</w:t>
            </w:r>
            <w:proofErr w:type="spellEnd"/>
            <w:r w:rsidRPr="007D16F1">
              <w:rPr>
                <w:sz w:val="16"/>
                <w:szCs w:val="16"/>
                <w:lang w:val="ru-RU"/>
              </w:rPr>
              <w:t xml:space="preserve"> </w:t>
            </w:r>
          </w:p>
        </w:tc>
        <w:tc>
          <w:tcPr>
            <w:tcW w:w="1133" w:type="dxa"/>
            <w:tcBorders>
              <w:top w:val="nil"/>
              <w:left w:val="nil"/>
              <w:bottom w:val="single" w:sz="4" w:space="0" w:color="auto"/>
              <w:right w:val="single" w:sz="4" w:space="0" w:color="auto"/>
            </w:tcBorders>
            <w:shd w:val="clear" w:color="auto" w:fill="auto"/>
            <w:noWrap/>
            <w:hideMark/>
          </w:tcPr>
          <w:p w14:paraId="405AB9AD" w14:textId="77777777" w:rsidR="00FC7E7C" w:rsidRPr="007D16F1" w:rsidRDefault="00FC7E7C" w:rsidP="007B06B1">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7391FEAF"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2 653,00</w:t>
            </w:r>
          </w:p>
        </w:tc>
        <w:tc>
          <w:tcPr>
            <w:tcW w:w="1134" w:type="dxa"/>
            <w:tcBorders>
              <w:top w:val="nil"/>
              <w:left w:val="nil"/>
              <w:bottom w:val="single" w:sz="4" w:space="0" w:color="auto"/>
              <w:right w:val="single" w:sz="4" w:space="0" w:color="auto"/>
            </w:tcBorders>
            <w:shd w:val="clear" w:color="auto" w:fill="auto"/>
            <w:noWrap/>
            <w:vAlign w:val="bottom"/>
            <w:hideMark/>
          </w:tcPr>
          <w:p w14:paraId="42E47270"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51071E0F"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19190A75"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2 128,58</w:t>
            </w:r>
          </w:p>
        </w:tc>
        <w:tc>
          <w:tcPr>
            <w:tcW w:w="1091" w:type="dxa"/>
            <w:tcBorders>
              <w:top w:val="nil"/>
              <w:left w:val="nil"/>
              <w:bottom w:val="single" w:sz="4" w:space="0" w:color="auto"/>
              <w:right w:val="single" w:sz="4" w:space="0" w:color="auto"/>
            </w:tcBorders>
            <w:shd w:val="clear" w:color="auto" w:fill="auto"/>
            <w:noWrap/>
            <w:vAlign w:val="bottom"/>
            <w:hideMark/>
          </w:tcPr>
          <w:p w14:paraId="70B2D848"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182041B0"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4 781,58</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2884B669"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4 781,58</w:t>
            </w:r>
          </w:p>
        </w:tc>
      </w:tr>
      <w:tr w:rsidR="00FC7E7C" w:rsidRPr="007D16F1" w14:paraId="614A8EEA"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4358695B"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P.30068.1.01</w:t>
            </w:r>
            <w:proofErr w:type="spellEnd"/>
          </w:p>
        </w:tc>
        <w:tc>
          <w:tcPr>
            <w:tcW w:w="4396" w:type="dxa"/>
            <w:tcBorders>
              <w:top w:val="nil"/>
              <w:left w:val="nil"/>
              <w:bottom w:val="single" w:sz="4" w:space="0" w:color="auto"/>
              <w:right w:val="single" w:sz="4" w:space="0" w:color="auto"/>
            </w:tcBorders>
            <w:shd w:val="clear" w:color="auto" w:fill="auto"/>
            <w:noWrap/>
            <w:vAlign w:val="bottom"/>
            <w:hideMark/>
          </w:tcPr>
          <w:p w14:paraId="31CE8DE5" w14:textId="77777777" w:rsidR="00FC7E7C" w:rsidRPr="007D16F1" w:rsidRDefault="00FC7E7C" w:rsidP="007D1BB7">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roofErr w:type="spellStart"/>
            <w:r w:rsidRPr="007D16F1">
              <w:rPr>
                <w:rFonts w:cs="Calibri"/>
                <w:color w:val="000000"/>
                <w:sz w:val="16"/>
                <w:szCs w:val="16"/>
                <w:lang w:val="ru-RU"/>
              </w:rPr>
              <w:t>POTRAZ</w:t>
            </w:r>
            <w:proofErr w:type="spellEnd"/>
            <w:r w:rsidRPr="007D16F1">
              <w:rPr>
                <w:rFonts w:cs="Calibri"/>
                <w:color w:val="000000"/>
                <w:sz w:val="16"/>
                <w:szCs w:val="16"/>
                <w:lang w:val="ru-RU"/>
              </w:rPr>
              <w:t xml:space="preserve"> – </w:t>
            </w:r>
            <w:proofErr w:type="spellStart"/>
            <w:r w:rsidRPr="007D16F1">
              <w:rPr>
                <w:rFonts w:cs="Calibri"/>
                <w:color w:val="000000"/>
                <w:sz w:val="16"/>
                <w:szCs w:val="16"/>
                <w:lang w:val="ru-RU"/>
              </w:rPr>
              <w:t>ИК13</w:t>
            </w:r>
            <w:proofErr w:type="spellEnd"/>
            <w:r w:rsidRPr="007D16F1">
              <w:rPr>
                <w:rFonts w:cs="Calibri"/>
                <w:color w:val="000000"/>
                <w:sz w:val="16"/>
                <w:szCs w:val="16"/>
                <w:lang w:val="ru-RU"/>
              </w:rPr>
              <w:t xml:space="preserve"> – Зимбабве </w:t>
            </w:r>
          </w:p>
        </w:tc>
        <w:tc>
          <w:tcPr>
            <w:tcW w:w="1133" w:type="dxa"/>
            <w:tcBorders>
              <w:top w:val="nil"/>
              <w:left w:val="nil"/>
              <w:bottom w:val="single" w:sz="4" w:space="0" w:color="auto"/>
              <w:right w:val="single" w:sz="4" w:space="0" w:color="auto"/>
            </w:tcBorders>
            <w:shd w:val="clear" w:color="auto" w:fill="auto"/>
            <w:noWrap/>
            <w:hideMark/>
          </w:tcPr>
          <w:p w14:paraId="5C2648C1" w14:textId="77777777" w:rsidR="00FC7E7C" w:rsidRPr="007D16F1" w:rsidRDefault="00FC7E7C" w:rsidP="007D1BB7">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43C207A7"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134" w:type="dxa"/>
            <w:tcBorders>
              <w:top w:val="nil"/>
              <w:left w:val="nil"/>
              <w:bottom w:val="single" w:sz="4" w:space="0" w:color="auto"/>
              <w:right w:val="single" w:sz="4" w:space="0" w:color="auto"/>
            </w:tcBorders>
            <w:shd w:val="clear" w:color="auto" w:fill="auto"/>
            <w:noWrap/>
            <w:vAlign w:val="bottom"/>
            <w:hideMark/>
          </w:tcPr>
          <w:p w14:paraId="05AC6EF5"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24 411,00</w:t>
            </w:r>
          </w:p>
        </w:tc>
        <w:tc>
          <w:tcPr>
            <w:tcW w:w="1022" w:type="dxa"/>
            <w:tcBorders>
              <w:top w:val="nil"/>
              <w:left w:val="nil"/>
              <w:bottom w:val="single" w:sz="4" w:space="0" w:color="auto"/>
              <w:right w:val="single" w:sz="4" w:space="0" w:color="auto"/>
            </w:tcBorders>
            <w:shd w:val="clear" w:color="auto" w:fill="auto"/>
            <w:noWrap/>
            <w:vAlign w:val="bottom"/>
            <w:hideMark/>
          </w:tcPr>
          <w:p w14:paraId="432965F3"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2638F6EB"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72654E77"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24 411,00</w:t>
            </w:r>
          </w:p>
        </w:tc>
        <w:tc>
          <w:tcPr>
            <w:tcW w:w="1218" w:type="dxa"/>
            <w:tcBorders>
              <w:top w:val="nil"/>
              <w:left w:val="nil"/>
              <w:bottom w:val="single" w:sz="4" w:space="0" w:color="auto"/>
              <w:right w:val="nil"/>
            </w:tcBorders>
            <w:shd w:val="clear" w:color="auto" w:fill="auto"/>
            <w:noWrap/>
            <w:vAlign w:val="bottom"/>
            <w:hideMark/>
          </w:tcPr>
          <w:p w14:paraId="338014CE"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53AAFA20"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r>
      <w:tr w:rsidR="00FC7E7C" w:rsidRPr="007D16F1" w14:paraId="02D3D8D8"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0459996D"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P.30069.1.01</w:t>
            </w:r>
            <w:proofErr w:type="spellEnd"/>
          </w:p>
        </w:tc>
        <w:tc>
          <w:tcPr>
            <w:tcW w:w="4396" w:type="dxa"/>
            <w:tcBorders>
              <w:top w:val="nil"/>
              <w:left w:val="nil"/>
              <w:bottom w:val="single" w:sz="4" w:space="0" w:color="auto"/>
              <w:right w:val="single" w:sz="4" w:space="0" w:color="auto"/>
            </w:tcBorders>
            <w:shd w:val="clear" w:color="auto" w:fill="auto"/>
            <w:noWrap/>
            <w:vAlign w:val="bottom"/>
            <w:hideMark/>
          </w:tcPr>
          <w:p w14:paraId="7C5FAC15" w14:textId="77777777" w:rsidR="00FC7E7C" w:rsidRPr="007D16F1" w:rsidRDefault="00FC7E7C" w:rsidP="007D1BB7">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rFonts w:cs="Calibri"/>
                <w:color w:val="000000"/>
                <w:sz w:val="16"/>
                <w:szCs w:val="16"/>
                <w:lang w:val="ru-RU"/>
              </w:rPr>
              <w:t xml:space="preserve">Семинар-практикум МСЭ "Будущее телевидения в Европе" </w:t>
            </w:r>
          </w:p>
        </w:tc>
        <w:tc>
          <w:tcPr>
            <w:tcW w:w="1133" w:type="dxa"/>
            <w:tcBorders>
              <w:top w:val="nil"/>
              <w:left w:val="nil"/>
              <w:bottom w:val="single" w:sz="4" w:space="0" w:color="auto"/>
              <w:right w:val="single" w:sz="4" w:space="0" w:color="auto"/>
            </w:tcBorders>
            <w:shd w:val="clear" w:color="auto" w:fill="auto"/>
            <w:noWrap/>
            <w:hideMark/>
          </w:tcPr>
          <w:p w14:paraId="7D599863" w14:textId="77777777" w:rsidR="00FC7E7C" w:rsidRPr="007D16F1" w:rsidRDefault="00FC7E7C" w:rsidP="007D1BB7">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71380A6B"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134" w:type="dxa"/>
            <w:tcBorders>
              <w:top w:val="nil"/>
              <w:left w:val="nil"/>
              <w:bottom w:val="single" w:sz="4" w:space="0" w:color="auto"/>
              <w:right w:val="single" w:sz="4" w:space="0" w:color="auto"/>
            </w:tcBorders>
            <w:shd w:val="clear" w:color="auto" w:fill="auto"/>
            <w:noWrap/>
            <w:vAlign w:val="bottom"/>
            <w:hideMark/>
          </w:tcPr>
          <w:p w14:paraId="0DF49FD6"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4 000,00</w:t>
            </w:r>
          </w:p>
        </w:tc>
        <w:tc>
          <w:tcPr>
            <w:tcW w:w="1022" w:type="dxa"/>
            <w:tcBorders>
              <w:top w:val="nil"/>
              <w:left w:val="nil"/>
              <w:bottom w:val="single" w:sz="4" w:space="0" w:color="auto"/>
              <w:right w:val="single" w:sz="4" w:space="0" w:color="auto"/>
            </w:tcBorders>
            <w:shd w:val="clear" w:color="auto" w:fill="auto"/>
            <w:noWrap/>
            <w:vAlign w:val="bottom"/>
            <w:hideMark/>
          </w:tcPr>
          <w:p w14:paraId="7CA49D0B"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5229BA10"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−84,00</w:t>
            </w:r>
          </w:p>
        </w:tc>
        <w:tc>
          <w:tcPr>
            <w:tcW w:w="1091" w:type="dxa"/>
            <w:tcBorders>
              <w:top w:val="nil"/>
              <w:left w:val="nil"/>
              <w:bottom w:val="single" w:sz="4" w:space="0" w:color="auto"/>
              <w:right w:val="single" w:sz="4" w:space="0" w:color="auto"/>
            </w:tcBorders>
            <w:shd w:val="clear" w:color="auto" w:fill="auto"/>
            <w:noWrap/>
            <w:vAlign w:val="bottom"/>
            <w:hideMark/>
          </w:tcPr>
          <w:p w14:paraId="25D3D673"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3 916,00</w:t>
            </w:r>
          </w:p>
        </w:tc>
        <w:tc>
          <w:tcPr>
            <w:tcW w:w="1218" w:type="dxa"/>
            <w:tcBorders>
              <w:top w:val="nil"/>
              <w:left w:val="nil"/>
              <w:bottom w:val="single" w:sz="4" w:space="0" w:color="auto"/>
              <w:right w:val="nil"/>
            </w:tcBorders>
            <w:shd w:val="clear" w:color="auto" w:fill="auto"/>
            <w:noWrap/>
            <w:vAlign w:val="bottom"/>
            <w:hideMark/>
          </w:tcPr>
          <w:p w14:paraId="4AD6BD10"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2B1FED00"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r>
      <w:tr w:rsidR="00FC7E7C" w:rsidRPr="007D16F1" w14:paraId="3E870C44"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143280A8"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P.30070.1.01</w:t>
            </w:r>
            <w:proofErr w:type="spellEnd"/>
          </w:p>
        </w:tc>
        <w:tc>
          <w:tcPr>
            <w:tcW w:w="4396" w:type="dxa"/>
            <w:tcBorders>
              <w:top w:val="nil"/>
              <w:left w:val="nil"/>
              <w:bottom w:val="single" w:sz="4" w:space="0" w:color="auto"/>
              <w:right w:val="single" w:sz="4" w:space="0" w:color="auto"/>
            </w:tcBorders>
            <w:shd w:val="clear" w:color="auto" w:fill="auto"/>
            <w:noWrap/>
            <w:vAlign w:val="bottom"/>
            <w:hideMark/>
          </w:tcPr>
          <w:p w14:paraId="707E6A9F" w14:textId="77777777" w:rsidR="00FC7E7C" w:rsidRPr="007D16F1" w:rsidRDefault="00FC7E7C" w:rsidP="007D1BB7">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rFonts w:cs="Calibri"/>
                <w:color w:val="000000"/>
                <w:sz w:val="16"/>
                <w:szCs w:val="16"/>
                <w:lang w:val="ru-RU"/>
              </w:rPr>
              <w:t xml:space="preserve">Фонд </w:t>
            </w:r>
            <w:proofErr w:type="spellStart"/>
            <w:r w:rsidRPr="007D16F1">
              <w:rPr>
                <w:rFonts w:cs="Calibri"/>
                <w:color w:val="000000"/>
                <w:sz w:val="16"/>
                <w:szCs w:val="16"/>
                <w:lang w:val="ru-RU"/>
              </w:rPr>
              <w:t>ICON</w:t>
            </w:r>
            <w:proofErr w:type="spellEnd"/>
            <w:r w:rsidRPr="007D16F1">
              <w:rPr>
                <w:rFonts w:cs="Calibri"/>
                <w:color w:val="000000"/>
                <w:sz w:val="16"/>
                <w:szCs w:val="16"/>
                <w:lang w:val="ru-RU"/>
              </w:rPr>
              <w:t xml:space="preserve"> </w:t>
            </w:r>
          </w:p>
        </w:tc>
        <w:tc>
          <w:tcPr>
            <w:tcW w:w="1133" w:type="dxa"/>
            <w:tcBorders>
              <w:top w:val="nil"/>
              <w:left w:val="nil"/>
              <w:bottom w:val="single" w:sz="4" w:space="0" w:color="auto"/>
              <w:right w:val="single" w:sz="4" w:space="0" w:color="auto"/>
            </w:tcBorders>
            <w:shd w:val="clear" w:color="auto" w:fill="auto"/>
            <w:noWrap/>
            <w:hideMark/>
          </w:tcPr>
          <w:p w14:paraId="3CCD5271" w14:textId="77777777" w:rsidR="00FC7E7C" w:rsidRPr="007D16F1" w:rsidRDefault="00FC7E7C" w:rsidP="007D1BB7">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2BE09C7B"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134" w:type="dxa"/>
            <w:tcBorders>
              <w:top w:val="nil"/>
              <w:left w:val="nil"/>
              <w:bottom w:val="single" w:sz="4" w:space="0" w:color="auto"/>
              <w:right w:val="single" w:sz="4" w:space="0" w:color="auto"/>
            </w:tcBorders>
            <w:shd w:val="clear" w:color="auto" w:fill="auto"/>
            <w:noWrap/>
            <w:vAlign w:val="bottom"/>
            <w:hideMark/>
          </w:tcPr>
          <w:p w14:paraId="62DFF5F2"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20 180,01</w:t>
            </w:r>
          </w:p>
        </w:tc>
        <w:tc>
          <w:tcPr>
            <w:tcW w:w="1022" w:type="dxa"/>
            <w:tcBorders>
              <w:top w:val="nil"/>
              <w:left w:val="nil"/>
              <w:bottom w:val="single" w:sz="4" w:space="0" w:color="auto"/>
              <w:right w:val="single" w:sz="4" w:space="0" w:color="auto"/>
            </w:tcBorders>
            <w:shd w:val="clear" w:color="auto" w:fill="auto"/>
            <w:noWrap/>
            <w:vAlign w:val="bottom"/>
            <w:hideMark/>
          </w:tcPr>
          <w:p w14:paraId="44EB27E5"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0C665403"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4CB1A612"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2 349,55</w:t>
            </w:r>
          </w:p>
        </w:tc>
        <w:tc>
          <w:tcPr>
            <w:tcW w:w="1218" w:type="dxa"/>
            <w:tcBorders>
              <w:top w:val="nil"/>
              <w:left w:val="nil"/>
              <w:bottom w:val="single" w:sz="4" w:space="0" w:color="auto"/>
              <w:right w:val="nil"/>
            </w:tcBorders>
            <w:shd w:val="clear" w:color="auto" w:fill="auto"/>
            <w:noWrap/>
            <w:vAlign w:val="bottom"/>
            <w:hideMark/>
          </w:tcPr>
          <w:p w14:paraId="563CD61B"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17 830,46</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76EEB447"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17 830,46</w:t>
            </w:r>
          </w:p>
        </w:tc>
      </w:tr>
      <w:tr w:rsidR="00FC7E7C" w:rsidRPr="007D16F1" w14:paraId="74BA5370"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5DEE6BEF"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P.30071.1.01</w:t>
            </w:r>
            <w:proofErr w:type="spellEnd"/>
          </w:p>
        </w:tc>
        <w:tc>
          <w:tcPr>
            <w:tcW w:w="4396" w:type="dxa"/>
            <w:tcBorders>
              <w:top w:val="nil"/>
              <w:left w:val="nil"/>
              <w:bottom w:val="single" w:sz="4" w:space="0" w:color="auto"/>
              <w:right w:val="single" w:sz="4" w:space="0" w:color="auto"/>
            </w:tcBorders>
            <w:shd w:val="clear" w:color="auto" w:fill="auto"/>
            <w:noWrap/>
            <w:vAlign w:val="bottom"/>
            <w:hideMark/>
          </w:tcPr>
          <w:p w14:paraId="1EAFAADC" w14:textId="77777777" w:rsidR="00FC7E7C" w:rsidRPr="007D16F1" w:rsidRDefault="00FC7E7C" w:rsidP="007D1BB7">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rFonts w:cs="Calibri"/>
                <w:color w:val="000000"/>
                <w:sz w:val="16"/>
                <w:szCs w:val="16"/>
                <w:lang w:val="ru-RU"/>
              </w:rPr>
              <w:t xml:space="preserve">Программа МСЭ "Умный инкубатор" </w:t>
            </w:r>
          </w:p>
        </w:tc>
        <w:tc>
          <w:tcPr>
            <w:tcW w:w="1133" w:type="dxa"/>
            <w:tcBorders>
              <w:top w:val="nil"/>
              <w:left w:val="nil"/>
              <w:bottom w:val="single" w:sz="4" w:space="0" w:color="auto"/>
              <w:right w:val="single" w:sz="4" w:space="0" w:color="auto"/>
            </w:tcBorders>
            <w:shd w:val="clear" w:color="auto" w:fill="auto"/>
            <w:noWrap/>
            <w:hideMark/>
          </w:tcPr>
          <w:p w14:paraId="543A7723" w14:textId="77777777" w:rsidR="00FC7E7C" w:rsidRPr="007D16F1" w:rsidRDefault="00FC7E7C" w:rsidP="007D1BB7">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61F962EA"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134" w:type="dxa"/>
            <w:tcBorders>
              <w:top w:val="nil"/>
              <w:left w:val="nil"/>
              <w:bottom w:val="single" w:sz="4" w:space="0" w:color="auto"/>
              <w:right w:val="single" w:sz="4" w:space="0" w:color="auto"/>
            </w:tcBorders>
            <w:shd w:val="clear" w:color="auto" w:fill="auto"/>
            <w:noWrap/>
            <w:vAlign w:val="bottom"/>
            <w:hideMark/>
          </w:tcPr>
          <w:p w14:paraId="375485BF"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3 000,00</w:t>
            </w:r>
          </w:p>
        </w:tc>
        <w:tc>
          <w:tcPr>
            <w:tcW w:w="1022" w:type="dxa"/>
            <w:tcBorders>
              <w:top w:val="nil"/>
              <w:left w:val="nil"/>
              <w:bottom w:val="single" w:sz="4" w:space="0" w:color="auto"/>
              <w:right w:val="single" w:sz="4" w:space="0" w:color="auto"/>
            </w:tcBorders>
            <w:shd w:val="clear" w:color="auto" w:fill="auto"/>
            <w:noWrap/>
            <w:vAlign w:val="bottom"/>
            <w:hideMark/>
          </w:tcPr>
          <w:p w14:paraId="409BC8F4"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337906F1"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450C1E46"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218" w:type="dxa"/>
            <w:tcBorders>
              <w:top w:val="nil"/>
              <w:left w:val="nil"/>
              <w:bottom w:val="single" w:sz="4" w:space="0" w:color="auto"/>
              <w:right w:val="nil"/>
            </w:tcBorders>
            <w:shd w:val="clear" w:color="auto" w:fill="auto"/>
            <w:noWrap/>
            <w:vAlign w:val="bottom"/>
            <w:hideMark/>
          </w:tcPr>
          <w:p w14:paraId="7CF22B48"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3 000,00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717370C6" w14:textId="77777777" w:rsidR="00FC7E7C" w:rsidRPr="007D16F1" w:rsidRDefault="00FC7E7C" w:rsidP="007D1BB7">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3 000,00</w:t>
            </w:r>
          </w:p>
        </w:tc>
      </w:tr>
      <w:tr w:rsidR="00FC7E7C" w:rsidRPr="007D16F1" w14:paraId="300D7A57"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2B1FE51A"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P.30400.2.01</w:t>
            </w:r>
            <w:proofErr w:type="spellEnd"/>
          </w:p>
        </w:tc>
        <w:tc>
          <w:tcPr>
            <w:tcW w:w="4396" w:type="dxa"/>
            <w:tcBorders>
              <w:top w:val="nil"/>
              <w:left w:val="nil"/>
              <w:bottom w:val="single" w:sz="4" w:space="0" w:color="auto"/>
              <w:right w:val="single" w:sz="4" w:space="0" w:color="auto"/>
            </w:tcBorders>
            <w:shd w:val="clear" w:color="auto" w:fill="auto"/>
            <w:noWrap/>
            <w:hideMark/>
          </w:tcPr>
          <w:p w14:paraId="01A4E234" w14:textId="77777777" w:rsidR="00FC7E7C" w:rsidRPr="007D16F1" w:rsidRDefault="00FC7E7C" w:rsidP="007B06B1">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Журнал МСЭ</w:t>
            </w:r>
          </w:p>
        </w:tc>
        <w:tc>
          <w:tcPr>
            <w:tcW w:w="1133" w:type="dxa"/>
            <w:tcBorders>
              <w:top w:val="nil"/>
              <w:left w:val="nil"/>
              <w:bottom w:val="single" w:sz="4" w:space="0" w:color="auto"/>
              <w:right w:val="single" w:sz="4" w:space="0" w:color="auto"/>
            </w:tcBorders>
            <w:shd w:val="clear" w:color="auto" w:fill="auto"/>
            <w:noWrap/>
            <w:hideMark/>
          </w:tcPr>
          <w:p w14:paraId="2D868A82" w14:textId="77777777" w:rsidR="00FC7E7C" w:rsidRPr="007D16F1" w:rsidRDefault="00FC7E7C" w:rsidP="007B06B1">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1D7C57C0"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110 855,49</w:t>
            </w:r>
          </w:p>
        </w:tc>
        <w:tc>
          <w:tcPr>
            <w:tcW w:w="1134" w:type="dxa"/>
            <w:tcBorders>
              <w:top w:val="nil"/>
              <w:left w:val="nil"/>
              <w:bottom w:val="single" w:sz="4" w:space="0" w:color="auto"/>
              <w:right w:val="single" w:sz="4" w:space="0" w:color="auto"/>
            </w:tcBorders>
            <w:shd w:val="clear" w:color="auto" w:fill="auto"/>
            <w:noWrap/>
            <w:vAlign w:val="bottom"/>
            <w:hideMark/>
          </w:tcPr>
          <w:p w14:paraId="463F1A68"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7DE4EC12"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5241606E"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311D3966"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55 886,78</w:t>
            </w:r>
          </w:p>
        </w:tc>
        <w:tc>
          <w:tcPr>
            <w:tcW w:w="1218" w:type="dxa"/>
            <w:tcBorders>
              <w:top w:val="nil"/>
              <w:left w:val="nil"/>
              <w:bottom w:val="single" w:sz="4" w:space="0" w:color="auto"/>
              <w:right w:val="nil"/>
            </w:tcBorders>
            <w:shd w:val="clear" w:color="auto" w:fill="auto"/>
            <w:noWrap/>
            <w:vAlign w:val="bottom"/>
            <w:hideMark/>
          </w:tcPr>
          <w:p w14:paraId="492FC4F0"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54 968,71</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48A2FE95"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54 968,71</w:t>
            </w:r>
          </w:p>
        </w:tc>
      </w:tr>
      <w:tr w:rsidR="00FC7E7C" w:rsidRPr="007D16F1" w14:paraId="3377CB4F"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101B17C7"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P.30401.2.01</w:t>
            </w:r>
            <w:proofErr w:type="spellEnd"/>
          </w:p>
        </w:tc>
        <w:tc>
          <w:tcPr>
            <w:tcW w:w="4396" w:type="dxa"/>
            <w:tcBorders>
              <w:top w:val="nil"/>
              <w:left w:val="nil"/>
              <w:bottom w:val="single" w:sz="4" w:space="0" w:color="auto"/>
              <w:right w:val="single" w:sz="4" w:space="0" w:color="auto"/>
            </w:tcBorders>
            <w:shd w:val="clear" w:color="auto" w:fill="auto"/>
            <w:noWrap/>
            <w:hideMark/>
          </w:tcPr>
          <w:p w14:paraId="7A6BDB4C" w14:textId="77777777" w:rsidR="00FC7E7C" w:rsidRPr="007D16F1" w:rsidRDefault="00FC7E7C" w:rsidP="007B06B1">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Искусственный интеллект</w:t>
            </w:r>
          </w:p>
        </w:tc>
        <w:tc>
          <w:tcPr>
            <w:tcW w:w="1133" w:type="dxa"/>
            <w:tcBorders>
              <w:top w:val="nil"/>
              <w:left w:val="nil"/>
              <w:bottom w:val="single" w:sz="4" w:space="0" w:color="auto"/>
              <w:right w:val="single" w:sz="4" w:space="0" w:color="auto"/>
            </w:tcBorders>
            <w:shd w:val="clear" w:color="auto" w:fill="auto"/>
            <w:noWrap/>
            <w:hideMark/>
          </w:tcPr>
          <w:p w14:paraId="16C8E0AF" w14:textId="77777777" w:rsidR="00FC7E7C" w:rsidRPr="007D16F1" w:rsidRDefault="00FC7E7C" w:rsidP="007B06B1">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3360469B"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397 478,06</w:t>
            </w:r>
          </w:p>
        </w:tc>
        <w:tc>
          <w:tcPr>
            <w:tcW w:w="1134" w:type="dxa"/>
            <w:tcBorders>
              <w:top w:val="nil"/>
              <w:left w:val="nil"/>
              <w:bottom w:val="single" w:sz="4" w:space="0" w:color="auto"/>
              <w:right w:val="single" w:sz="4" w:space="0" w:color="auto"/>
            </w:tcBorders>
            <w:shd w:val="clear" w:color="auto" w:fill="auto"/>
            <w:noWrap/>
            <w:vAlign w:val="bottom"/>
            <w:hideMark/>
          </w:tcPr>
          <w:p w14:paraId="0F818885"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775F127B"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1554F36B"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770B17B9"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310 355,09</w:t>
            </w:r>
          </w:p>
        </w:tc>
        <w:tc>
          <w:tcPr>
            <w:tcW w:w="1218" w:type="dxa"/>
            <w:tcBorders>
              <w:top w:val="nil"/>
              <w:left w:val="nil"/>
              <w:bottom w:val="single" w:sz="4" w:space="0" w:color="auto"/>
              <w:right w:val="nil"/>
            </w:tcBorders>
            <w:shd w:val="clear" w:color="auto" w:fill="auto"/>
            <w:noWrap/>
            <w:vAlign w:val="bottom"/>
            <w:hideMark/>
          </w:tcPr>
          <w:p w14:paraId="7F9A1BD3"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87 122,97</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562A6529"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87 122,97</w:t>
            </w:r>
          </w:p>
        </w:tc>
      </w:tr>
      <w:tr w:rsidR="00FC7E7C" w:rsidRPr="007D16F1" w14:paraId="6E0F5246"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15BF6161"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P.30402.2.01</w:t>
            </w:r>
            <w:proofErr w:type="spellEnd"/>
          </w:p>
        </w:tc>
        <w:tc>
          <w:tcPr>
            <w:tcW w:w="4396" w:type="dxa"/>
            <w:tcBorders>
              <w:top w:val="nil"/>
              <w:left w:val="nil"/>
              <w:bottom w:val="single" w:sz="4" w:space="0" w:color="auto"/>
              <w:right w:val="single" w:sz="4" w:space="0" w:color="auto"/>
            </w:tcBorders>
            <w:shd w:val="clear" w:color="auto" w:fill="auto"/>
            <w:noWrap/>
            <w:hideMark/>
          </w:tcPr>
          <w:p w14:paraId="6A078B3F" w14:textId="77777777" w:rsidR="00FC7E7C" w:rsidRPr="007D16F1" w:rsidRDefault="00FC7E7C" w:rsidP="007B06B1">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Доступность</w:t>
            </w:r>
          </w:p>
        </w:tc>
        <w:tc>
          <w:tcPr>
            <w:tcW w:w="1133" w:type="dxa"/>
            <w:tcBorders>
              <w:top w:val="nil"/>
              <w:left w:val="nil"/>
              <w:bottom w:val="single" w:sz="4" w:space="0" w:color="auto"/>
              <w:right w:val="single" w:sz="4" w:space="0" w:color="auto"/>
            </w:tcBorders>
            <w:shd w:val="clear" w:color="auto" w:fill="auto"/>
            <w:noWrap/>
            <w:hideMark/>
          </w:tcPr>
          <w:p w14:paraId="3E75D4E4" w14:textId="77777777" w:rsidR="00FC7E7C" w:rsidRPr="007D16F1" w:rsidRDefault="00FC7E7C" w:rsidP="007B06B1">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497502F9"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1 053,60</w:t>
            </w:r>
          </w:p>
        </w:tc>
        <w:tc>
          <w:tcPr>
            <w:tcW w:w="1134" w:type="dxa"/>
            <w:tcBorders>
              <w:top w:val="nil"/>
              <w:left w:val="nil"/>
              <w:bottom w:val="single" w:sz="4" w:space="0" w:color="auto"/>
              <w:right w:val="single" w:sz="4" w:space="0" w:color="auto"/>
            </w:tcBorders>
            <w:shd w:val="clear" w:color="auto" w:fill="auto"/>
            <w:noWrap/>
            <w:vAlign w:val="bottom"/>
            <w:hideMark/>
          </w:tcPr>
          <w:p w14:paraId="28FFE3A0"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7BCC2A71"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62852F87"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91" w:type="dxa"/>
            <w:tcBorders>
              <w:top w:val="nil"/>
              <w:left w:val="nil"/>
              <w:bottom w:val="single" w:sz="4" w:space="0" w:color="auto"/>
              <w:right w:val="single" w:sz="4" w:space="0" w:color="auto"/>
            </w:tcBorders>
            <w:shd w:val="clear" w:color="auto" w:fill="auto"/>
            <w:noWrap/>
            <w:vAlign w:val="bottom"/>
            <w:hideMark/>
          </w:tcPr>
          <w:p w14:paraId="2A7D3F43"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1 053,60</w:t>
            </w:r>
          </w:p>
        </w:tc>
        <w:tc>
          <w:tcPr>
            <w:tcW w:w="1218" w:type="dxa"/>
            <w:tcBorders>
              <w:top w:val="nil"/>
              <w:left w:val="nil"/>
              <w:bottom w:val="single" w:sz="4" w:space="0" w:color="auto"/>
              <w:right w:val="nil"/>
            </w:tcBorders>
            <w:shd w:val="clear" w:color="auto" w:fill="auto"/>
            <w:noWrap/>
            <w:vAlign w:val="bottom"/>
            <w:hideMark/>
          </w:tcPr>
          <w:p w14:paraId="21F0B26D"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0,00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29F9C535"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0,00</w:t>
            </w:r>
          </w:p>
        </w:tc>
      </w:tr>
      <w:tr w:rsidR="00FC7E7C" w:rsidRPr="007D16F1" w14:paraId="3FD42104" w14:textId="77777777" w:rsidTr="00D616EC">
        <w:tc>
          <w:tcPr>
            <w:tcW w:w="1124" w:type="dxa"/>
            <w:tcBorders>
              <w:top w:val="nil"/>
              <w:left w:val="single" w:sz="8" w:space="0" w:color="auto"/>
              <w:bottom w:val="single" w:sz="4" w:space="0" w:color="auto"/>
              <w:right w:val="single" w:sz="4" w:space="0" w:color="auto"/>
            </w:tcBorders>
            <w:shd w:val="clear" w:color="auto" w:fill="auto"/>
            <w:noWrap/>
            <w:hideMark/>
          </w:tcPr>
          <w:p w14:paraId="5CD44755"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rFonts w:cs="Calibri"/>
                <w:color w:val="000000"/>
                <w:sz w:val="16"/>
                <w:szCs w:val="16"/>
                <w:lang w:val="ru-RU"/>
              </w:rPr>
              <w:t>P.30403.2.01</w:t>
            </w:r>
            <w:proofErr w:type="spellEnd"/>
          </w:p>
        </w:tc>
        <w:tc>
          <w:tcPr>
            <w:tcW w:w="4396" w:type="dxa"/>
            <w:tcBorders>
              <w:top w:val="nil"/>
              <w:left w:val="nil"/>
              <w:bottom w:val="single" w:sz="4" w:space="0" w:color="auto"/>
              <w:right w:val="single" w:sz="4" w:space="0" w:color="auto"/>
            </w:tcBorders>
            <w:shd w:val="clear" w:color="auto" w:fill="auto"/>
            <w:noWrap/>
            <w:hideMark/>
          </w:tcPr>
          <w:p w14:paraId="56C1641D" w14:textId="77777777" w:rsidR="00FC7E7C" w:rsidRPr="007D16F1" w:rsidRDefault="00FC7E7C" w:rsidP="007B06B1">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r w:rsidRPr="007D16F1">
              <w:rPr>
                <w:sz w:val="16"/>
                <w:szCs w:val="16"/>
                <w:lang w:val="ru-RU"/>
              </w:rPr>
              <w:t xml:space="preserve">Машинное обучение для 5G </w:t>
            </w:r>
          </w:p>
        </w:tc>
        <w:tc>
          <w:tcPr>
            <w:tcW w:w="1133" w:type="dxa"/>
            <w:tcBorders>
              <w:top w:val="nil"/>
              <w:left w:val="nil"/>
              <w:bottom w:val="single" w:sz="4" w:space="0" w:color="auto"/>
              <w:right w:val="single" w:sz="4" w:space="0" w:color="auto"/>
            </w:tcBorders>
            <w:shd w:val="clear" w:color="auto" w:fill="auto"/>
            <w:noWrap/>
            <w:hideMark/>
          </w:tcPr>
          <w:p w14:paraId="542A9D60" w14:textId="77777777" w:rsidR="00FC7E7C" w:rsidRPr="007D16F1" w:rsidRDefault="00FC7E7C" w:rsidP="007B06B1">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roofErr w:type="spellStart"/>
            <w:r w:rsidRPr="007D16F1">
              <w:rPr>
                <w:sz w:val="16"/>
                <w:szCs w:val="16"/>
                <w:lang w:val="ru-RU"/>
              </w:rPr>
              <w:t>шв</w:t>
            </w:r>
            <w:proofErr w:type="spellEnd"/>
            <w:r w:rsidRPr="007D16F1">
              <w:rPr>
                <w:sz w:val="16"/>
                <w:szCs w:val="16"/>
                <w:lang w:val="ru-RU"/>
              </w:rPr>
              <w:t>. фр.</w:t>
            </w:r>
          </w:p>
        </w:tc>
        <w:tc>
          <w:tcPr>
            <w:tcW w:w="1134" w:type="dxa"/>
            <w:tcBorders>
              <w:top w:val="nil"/>
              <w:left w:val="nil"/>
              <w:bottom w:val="single" w:sz="4" w:space="0" w:color="auto"/>
              <w:right w:val="single" w:sz="4" w:space="0" w:color="auto"/>
            </w:tcBorders>
            <w:shd w:val="clear" w:color="auto" w:fill="auto"/>
            <w:noWrap/>
            <w:vAlign w:val="bottom"/>
            <w:hideMark/>
          </w:tcPr>
          <w:p w14:paraId="01E45AD9"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127 104,11</w:t>
            </w:r>
          </w:p>
        </w:tc>
        <w:tc>
          <w:tcPr>
            <w:tcW w:w="1134" w:type="dxa"/>
            <w:tcBorders>
              <w:top w:val="nil"/>
              <w:left w:val="nil"/>
              <w:bottom w:val="single" w:sz="4" w:space="0" w:color="auto"/>
              <w:right w:val="single" w:sz="4" w:space="0" w:color="auto"/>
            </w:tcBorders>
            <w:shd w:val="clear" w:color="auto" w:fill="auto"/>
            <w:noWrap/>
            <w:vAlign w:val="bottom"/>
            <w:hideMark/>
          </w:tcPr>
          <w:p w14:paraId="307DEAAF"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22" w:type="dxa"/>
            <w:tcBorders>
              <w:top w:val="nil"/>
              <w:left w:val="nil"/>
              <w:bottom w:val="single" w:sz="4" w:space="0" w:color="auto"/>
              <w:right w:val="single" w:sz="4" w:space="0" w:color="auto"/>
            </w:tcBorders>
            <w:shd w:val="clear" w:color="auto" w:fill="auto"/>
            <w:noWrap/>
            <w:vAlign w:val="bottom"/>
            <w:hideMark/>
          </w:tcPr>
          <w:p w14:paraId="69A109B9"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2" w:type="dxa"/>
            <w:tcBorders>
              <w:top w:val="nil"/>
              <w:left w:val="nil"/>
              <w:bottom w:val="single" w:sz="4" w:space="0" w:color="auto"/>
              <w:right w:val="single" w:sz="4" w:space="0" w:color="auto"/>
            </w:tcBorders>
            <w:shd w:val="clear" w:color="auto" w:fill="auto"/>
            <w:noWrap/>
            <w:vAlign w:val="bottom"/>
            <w:hideMark/>
          </w:tcPr>
          <w:p w14:paraId="61FF005B"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w:t>
            </w:r>
          </w:p>
        </w:tc>
        <w:tc>
          <w:tcPr>
            <w:tcW w:w="1091" w:type="dxa"/>
            <w:tcBorders>
              <w:top w:val="nil"/>
              <w:left w:val="nil"/>
              <w:bottom w:val="single" w:sz="4" w:space="0" w:color="auto"/>
              <w:right w:val="single" w:sz="4" w:space="0" w:color="auto"/>
            </w:tcBorders>
            <w:shd w:val="clear" w:color="auto" w:fill="auto"/>
            <w:noWrap/>
            <w:vAlign w:val="bottom"/>
            <w:hideMark/>
          </w:tcPr>
          <w:p w14:paraId="0EBD9075"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126 208,81</w:t>
            </w:r>
          </w:p>
        </w:tc>
        <w:tc>
          <w:tcPr>
            <w:tcW w:w="1218" w:type="dxa"/>
            <w:tcBorders>
              <w:top w:val="nil"/>
              <w:left w:val="nil"/>
              <w:bottom w:val="single" w:sz="4" w:space="0" w:color="auto"/>
              <w:right w:val="nil"/>
            </w:tcBorders>
            <w:shd w:val="clear" w:color="auto" w:fill="auto"/>
            <w:noWrap/>
            <w:vAlign w:val="bottom"/>
            <w:hideMark/>
          </w:tcPr>
          <w:p w14:paraId="195B937A"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895,30</w:t>
            </w:r>
          </w:p>
        </w:tc>
        <w:tc>
          <w:tcPr>
            <w:tcW w:w="1218" w:type="dxa"/>
            <w:tcBorders>
              <w:top w:val="nil"/>
              <w:left w:val="single" w:sz="4" w:space="0" w:color="auto"/>
              <w:bottom w:val="single" w:sz="4" w:space="0" w:color="auto"/>
              <w:right w:val="single" w:sz="8" w:space="0" w:color="auto"/>
            </w:tcBorders>
            <w:shd w:val="clear" w:color="auto" w:fill="auto"/>
            <w:noWrap/>
            <w:vAlign w:val="bottom"/>
            <w:hideMark/>
          </w:tcPr>
          <w:p w14:paraId="693560EC" w14:textId="77777777" w:rsidR="00FC7E7C" w:rsidRPr="007D16F1" w:rsidRDefault="00FC7E7C" w:rsidP="007B06B1">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r w:rsidRPr="007D16F1">
              <w:rPr>
                <w:rFonts w:cs="Calibri"/>
                <w:color w:val="000000"/>
                <w:sz w:val="16"/>
                <w:szCs w:val="16"/>
                <w:lang w:val="ru-RU"/>
              </w:rPr>
              <w:t>895,30</w:t>
            </w:r>
          </w:p>
        </w:tc>
      </w:tr>
      <w:tr w:rsidR="00FC7E7C" w:rsidRPr="007D16F1" w14:paraId="60AC9193" w14:textId="77777777" w:rsidTr="00D616EC">
        <w:tc>
          <w:tcPr>
            <w:tcW w:w="1124" w:type="dxa"/>
            <w:tcBorders>
              <w:top w:val="nil"/>
              <w:left w:val="single" w:sz="8" w:space="0" w:color="auto"/>
              <w:bottom w:val="nil"/>
              <w:right w:val="single" w:sz="4" w:space="0" w:color="auto"/>
            </w:tcBorders>
            <w:shd w:val="clear" w:color="auto" w:fill="auto"/>
            <w:noWrap/>
            <w:hideMark/>
          </w:tcPr>
          <w:p w14:paraId="480363C7"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
        </w:tc>
        <w:tc>
          <w:tcPr>
            <w:tcW w:w="4396" w:type="dxa"/>
            <w:tcBorders>
              <w:top w:val="nil"/>
              <w:left w:val="nil"/>
              <w:bottom w:val="nil"/>
              <w:right w:val="single" w:sz="4" w:space="0" w:color="auto"/>
            </w:tcBorders>
            <w:shd w:val="clear" w:color="auto" w:fill="auto"/>
            <w:noWrap/>
            <w:vAlign w:val="bottom"/>
            <w:hideMark/>
          </w:tcPr>
          <w:p w14:paraId="4517B484" w14:textId="77777777" w:rsidR="00FC7E7C" w:rsidRPr="007D16F1" w:rsidRDefault="00FC7E7C" w:rsidP="00A1551F">
            <w:pPr>
              <w:tabs>
                <w:tab w:val="clear" w:pos="794"/>
                <w:tab w:val="clear" w:pos="1191"/>
                <w:tab w:val="clear" w:pos="1588"/>
                <w:tab w:val="clear" w:pos="1985"/>
              </w:tabs>
              <w:overflowPunct/>
              <w:autoSpaceDE/>
              <w:autoSpaceDN/>
              <w:adjustRightInd/>
              <w:spacing w:before="0"/>
              <w:textAlignment w:val="auto"/>
              <w:rPr>
                <w:rFonts w:cs="Calibri"/>
                <w:color w:val="000000"/>
                <w:sz w:val="16"/>
                <w:szCs w:val="16"/>
                <w:lang w:val="ru-RU"/>
              </w:rPr>
            </w:pPr>
          </w:p>
        </w:tc>
        <w:tc>
          <w:tcPr>
            <w:tcW w:w="1133" w:type="dxa"/>
            <w:tcBorders>
              <w:top w:val="nil"/>
              <w:left w:val="nil"/>
              <w:bottom w:val="single" w:sz="8" w:space="0" w:color="auto"/>
              <w:right w:val="nil"/>
            </w:tcBorders>
            <w:shd w:val="clear" w:color="auto" w:fill="auto"/>
            <w:noWrap/>
            <w:vAlign w:val="bottom"/>
            <w:hideMark/>
          </w:tcPr>
          <w:p w14:paraId="39750305" w14:textId="77777777" w:rsidR="00FC7E7C" w:rsidRPr="007D16F1" w:rsidRDefault="00FC7E7C" w:rsidP="00A1551F">
            <w:pPr>
              <w:tabs>
                <w:tab w:val="clear" w:pos="794"/>
                <w:tab w:val="clear" w:pos="1191"/>
                <w:tab w:val="clear" w:pos="1588"/>
                <w:tab w:val="clear" w:pos="1985"/>
              </w:tabs>
              <w:overflowPunct/>
              <w:autoSpaceDE/>
              <w:autoSpaceDN/>
              <w:adjustRightInd/>
              <w:spacing w:before="0"/>
              <w:jc w:val="center"/>
              <w:textAlignment w:val="auto"/>
              <w:rPr>
                <w:rFonts w:cs="Calibri"/>
                <w:color w:val="000000"/>
                <w:sz w:val="16"/>
                <w:szCs w:val="16"/>
                <w:lang w:val="ru-RU"/>
              </w:rPr>
            </w:pPr>
          </w:p>
        </w:tc>
        <w:tc>
          <w:tcPr>
            <w:tcW w:w="1134" w:type="dxa"/>
            <w:tcBorders>
              <w:top w:val="nil"/>
              <w:left w:val="single" w:sz="4" w:space="0" w:color="auto"/>
              <w:bottom w:val="single" w:sz="8" w:space="0" w:color="auto"/>
              <w:right w:val="single" w:sz="4" w:space="0" w:color="auto"/>
            </w:tcBorders>
            <w:shd w:val="clear" w:color="auto" w:fill="auto"/>
            <w:noWrap/>
            <w:vAlign w:val="bottom"/>
            <w:hideMark/>
          </w:tcPr>
          <w:p w14:paraId="5901B334" w14:textId="77777777" w:rsidR="00FC7E7C" w:rsidRPr="007D16F1"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134" w:type="dxa"/>
            <w:tcBorders>
              <w:top w:val="nil"/>
              <w:left w:val="nil"/>
              <w:bottom w:val="single" w:sz="8" w:space="0" w:color="auto"/>
              <w:right w:val="single" w:sz="4" w:space="0" w:color="auto"/>
            </w:tcBorders>
            <w:shd w:val="clear" w:color="auto" w:fill="auto"/>
            <w:noWrap/>
            <w:vAlign w:val="bottom"/>
            <w:hideMark/>
          </w:tcPr>
          <w:p w14:paraId="3144AA4F" w14:textId="77777777" w:rsidR="00FC7E7C" w:rsidRPr="007D16F1"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22" w:type="dxa"/>
            <w:tcBorders>
              <w:top w:val="nil"/>
              <w:left w:val="nil"/>
              <w:bottom w:val="single" w:sz="8" w:space="0" w:color="auto"/>
              <w:right w:val="single" w:sz="4" w:space="0" w:color="auto"/>
            </w:tcBorders>
            <w:shd w:val="clear" w:color="auto" w:fill="auto"/>
            <w:noWrap/>
            <w:vAlign w:val="bottom"/>
            <w:hideMark/>
          </w:tcPr>
          <w:p w14:paraId="32465910" w14:textId="77777777" w:rsidR="00FC7E7C" w:rsidRPr="007D16F1"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92" w:type="dxa"/>
            <w:tcBorders>
              <w:top w:val="nil"/>
              <w:left w:val="nil"/>
              <w:bottom w:val="single" w:sz="8" w:space="0" w:color="auto"/>
              <w:right w:val="single" w:sz="4" w:space="0" w:color="auto"/>
            </w:tcBorders>
            <w:shd w:val="clear" w:color="auto" w:fill="auto"/>
            <w:noWrap/>
            <w:vAlign w:val="bottom"/>
            <w:hideMark/>
          </w:tcPr>
          <w:p w14:paraId="4FD395C6" w14:textId="77777777" w:rsidR="00FC7E7C" w:rsidRPr="007D16F1"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091" w:type="dxa"/>
            <w:tcBorders>
              <w:top w:val="nil"/>
              <w:left w:val="nil"/>
              <w:bottom w:val="single" w:sz="8" w:space="0" w:color="auto"/>
              <w:right w:val="single" w:sz="4" w:space="0" w:color="auto"/>
            </w:tcBorders>
            <w:shd w:val="clear" w:color="auto" w:fill="auto"/>
            <w:noWrap/>
            <w:vAlign w:val="bottom"/>
            <w:hideMark/>
          </w:tcPr>
          <w:p w14:paraId="0325BA67" w14:textId="77777777" w:rsidR="00FC7E7C" w:rsidRPr="007D16F1"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218" w:type="dxa"/>
            <w:tcBorders>
              <w:top w:val="nil"/>
              <w:left w:val="nil"/>
              <w:bottom w:val="single" w:sz="8" w:space="0" w:color="auto"/>
              <w:right w:val="nil"/>
            </w:tcBorders>
            <w:shd w:val="clear" w:color="auto" w:fill="auto"/>
            <w:noWrap/>
            <w:vAlign w:val="bottom"/>
            <w:hideMark/>
          </w:tcPr>
          <w:p w14:paraId="596CC35B" w14:textId="77777777" w:rsidR="00FC7E7C" w:rsidRPr="007D16F1"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c>
          <w:tcPr>
            <w:tcW w:w="1218" w:type="dxa"/>
            <w:tcBorders>
              <w:top w:val="nil"/>
              <w:left w:val="single" w:sz="4" w:space="0" w:color="auto"/>
              <w:bottom w:val="single" w:sz="8" w:space="0" w:color="auto"/>
              <w:right w:val="single" w:sz="8" w:space="0" w:color="auto"/>
            </w:tcBorders>
            <w:shd w:val="clear" w:color="auto" w:fill="auto"/>
            <w:noWrap/>
            <w:vAlign w:val="bottom"/>
            <w:hideMark/>
          </w:tcPr>
          <w:p w14:paraId="3C8F4DE8" w14:textId="77777777" w:rsidR="00FC7E7C" w:rsidRPr="007D16F1"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color w:val="000000"/>
                <w:sz w:val="16"/>
                <w:szCs w:val="16"/>
                <w:lang w:val="ru-RU"/>
              </w:rPr>
            </w:pPr>
          </w:p>
        </w:tc>
      </w:tr>
      <w:tr w:rsidR="00FC7E7C" w:rsidRPr="007D16F1" w14:paraId="1A4CA6C3" w14:textId="77777777" w:rsidTr="00D616EC">
        <w:tc>
          <w:tcPr>
            <w:tcW w:w="1124" w:type="dxa"/>
            <w:tcBorders>
              <w:top w:val="nil"/>
              <w:left w:val="single" w:sz="4" w:space="0" w:color="auto"/>
              <w:bottom w:val="double" w:sz="6" w:space="0" w:color="auto"/>
              <w:right w:val="single" w:sz="4" w:space="0" w:color="auto"/>
            </w:tcBorders>
            <w:shd w:val="clear" w:color="auto" w:fill="auto"/>
            <w:noWrap/>
            <w:hideMark/>
          </w:tcPr>
          <w:p w14:paraId="57599B81" w14:textId="77777777" w:rsidR="00FC7E7C" w:rsidRPr="007D16F1" w:rsidRDefault="00FC7E7C" w:rsidP="00D616EC">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6"/>
                <w:szCs w:val="16"/>
                <w:lang w:val="ru-RU"/>
              </w:rPr>
            </w:pPr>
          </w:p>
        </w:tc>
        <w:tc>
          <w:tcPr>
            <w:tcW w:w="4396" w:type="dxa"/>
            <w:tcBorders>
              <w:top w:val="nil"/>
              <w:left w:val="nil"/>
              <w:bottom w:val="double" w:sz="6" w:space="0" w:color="auto"/>
              <w:right w:val="single" w:sz="4" w:space="0" w:color="auto"/>
            </w:tcBorders>
            <w:shd w:val="clear" w:color="auto" w:fill="auto"/>
            <w:noWrap/>
            <w:vAlign w:val="bottom"/>
            <w:hideMark/>
          </w:tcPr>
          <w:p w14:paraId="23AF7B4F" w14:textId="77777777" w:rsidR="00FC7E7C" w:rsidRPr="007D16F1" w:rsidRDefault="00FC7E7C" w:rsidP="00A1551F">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6"/>
                <w:szCs w:val="16"/>
                <w:lang w:val="ru-RU"/>
              </w:rPr>
            </w:pPr>
            <w:r w:rsidRPr="007D16F1">
              <w:rPr>
                <w:rFonts w:cs="Calibri"/>
                <w:b/>
                <w:bCs/>
                <w:color w:val="000000"/>
                <w:sz w:val="16"/>
                <w:szCs w:val="16"/>
                <w:lang w:val="ru-RU"/>
              </w:rPr>
              <w:t xml:space="preserve">Итого: </w:t>
            </w:r>
            <w:proofErr w:type="spellStart"/>
            <w:r w:rsidRPr="007D16F1">
              <w:rPr>
                <w:rFonts w:cs="Calibri"/>
                <w:b/>
                <w:bCs/>
                <w:color w:val="000000"/>
                <w:sz w:val="16"/>
                <w:szCs w:val="16"/>
                <w:lang w:val="ru-RU"/>
              </w:rPr>
              <w:t>БСЭ</w:t>
            </w:r>
            <w:proofErr w:type="spellEnd"/>
          </w:p>
        </w:tc>
        <w:tc>
          <w:tcPr>
            <w:tcW w:w="1133" w:type="dxa"/>
            <w:tcBorders>
              <w:top w:val="nil"/>
              <w:left w:val="nil"/>
              <w:bottom w:val="double" w:sz="6" w:space="0" w:color="auto"/>
              <w:right w:val="single" w:sz="4" w:space="0" w:color="auto"/>
            </w:tcBorders>
            <w:shd w:val="clear" w:color="auto" w:fill="auto"/>
            <w:noWrap/>
            <w:vAlign w:val="bottom"/>
            <w:hideMark/>
          </w:tcPr>
          <w:p w14:paraId="1E1A3834" w14:textId="77777777" w:rsidR="00FC7E7C" w:rsidRPr="007D16F1" w:rsidRDefault="00FC7E7C" w:rsidP="00A1551F">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6"/>
                <w:szCs w:val="16"/>
                <w:lang w:val="ru-RU"/>
              </w:rPr>
            </w:pPr>
            <w:proofErr w:type="spellStart"/>
            <w:r w:rsidRPr="007D16F1">
              <w:rPr>
                <w:rFonts w:cs="Calibri"/>
                <w:b/>
                <w:bCs/>
                <w:color w:val="000000"/>
                <w:sz w:val="16"/>
                <w:szCs w:val="16"/>
                <w:lang w:val="ru-RU"/>
              </w:rPr>
              <w:t>шв</w:t>
            </w:r>
            <w:proofErr w:type="spellEnd"/>
            <w:r w:rsidRPr="007D16F1">
              <w:rPr>
                <w:rFonts w:cs="Calibri"/>
                <w:b/>
                <w:bCs/>
                <w:color w:val="000000"/>
                <w:sz w:val="16"/>
                <w:szCs w:val="16"/>
                <w:lang w:val="ru-RU"/>
              </w:rPr>
              <w:t>. фр.</w:t>
            </w:r>
          </w:p>
        </w:tc>
        <w:tc>
          <w:tcPr>
            <w:tcW w:w="1134" w:type="dxa"/>
            <w:tcBorders>
              <w:top w:val="nil"/>
              <w:left w:val="nil"/>
              <w:bottom w:val="double" w:sz="6" w:space="0" w:color="auto"/>
              <w:right w:val="single" w:sz="4" w:space="0" w:color="auto"/>
            </w:tcBorders>
            <w:shd w:val="clear" w:color="auto" w:fill="auto"/>
            <w:noWrap/>
            <w:vAlign w:val="bottom"/>
            <w:hideMark/>
          </w:tcPr>
          <w:p w14:paraId="6EEAE6B3" w14:textId="77777777" w:rsidR="00FC7E7C" w:rsidRPr="007D16F1"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7D16F1">
              <w:rPr>
                <w:rFonts w:cs="Calibri"/>
                <w:b/>
                <w:bCs/>
                <w:color w:val="000000"/>
                <w:sz w:val="16"/>
                <w:szCs w:val="16"/>
                <w:lang w:val="ru-RU"/>
              </w:rPr>
              <w:t>1 444 560,07</w:t>
            </w:r>
          </w:p>
        </w:tc>
        <w:tc>
          <w:tcPr>
            <w:tcW w:w="1134" w:type="dxa"/>
            <w:tcBorders>
              <w:top w:val="nil"/>
              <w:left w:val="nil"/>
              <w:bottom w:val="double" w:sz="6" w:space="0" w:color="auto"/>
              <w:right w:val="single" w:sz="4" w:space="0" w:color="auto"/>
            </w:tcBorders>
            <w:shd w:val="clear" w:color="auto" w:fill="auto"/>
            <w:noWrap/>
            <w:vAlign w:val="bottom"/>
            <w:hideMark/>
          </w:tcPr>
          <w:p w14:paraId="44A149A1" w14:textId="77777777" w:rsidR="00FC7E7C" w:rsidRPr="007D16F1"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7D16F1">
              <w:rPr>
                <w:rFonts w:cs="Calibri"/>
                <w:b/>
                <w:bCs/>
                <w:color w:val="000000"/>
                <w:sz w:val="16"/>
                <w:szCs w:val="16"/>
                <w:lang w:val="ru-RU"/>
              </w:rPr>
              <w:t>853 799,50</w:t>
            </w:r>
          </w:p>
        </w:tc>
        <w:tc>
          <w:tcPr>
            <w:tcW w:w="1022" w:type="dxa"/>
            <w:tcBorders>
              <w:top w:val="nil"/>
              <w:left w:val="nil"/>
              <w:bottom w:val="double" w:sz="6" w:space="0" w:color="auto"/>
              <w:right w:val="single" w:sz="4" w:space="0" w:color="auto"/>
            </w:tcBorders>
            <w:shd w:val="clear" w:color="auto" w:fill="auto"/>
            <w:noWrap/>
            <w:vAlign w:val="bottom"/>
            <w:hideMark/>
          </w:tcPr>
          <w:p w14:paraId="7A926ED7" w14:textId="77777777" w:rsidR="00FC7E7C" w:rsidRPr="007D16F1"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7D16F1">
              <w:rPr>
                <w:rFonts w:cs="Calibri"/>
                <w:b/>
                <w:bCs/>
                <w:color w:val="000000"/>
                <w:sz w:val="16"/>
                <w:szCs w:val="16"/>
                <w:lang w:val="ru-RU"/>
              </w:rPr>
              <w:t>252,59</w:t>
            </w:r>
          </w:p>
        </w:tc>
        <w:tc>
          <w:tcPr>
            <w:tcW w:w="1092" w:type="dxa"/>
            <w:tcBorders>
              <w:top w:val="nil"/>
              <w:left w:val="nil"/>
              <w:bottom w:val="double" w:sz="6" w:space="0" w:color="auto"/>
              <w:right w:val="single" w:sz="4" w:space="0" w:color="auto"/>
            </w:tcBorders>
            <w:shd w:val="clear" w:color="auto" w:fill="auto"/>
            <w:noWrap/>
            <w:vAlign w:val="bottom"/>
            <w:hideMark/>
          </w:tcPr>
          <w:p w14:paraId="5EB327A3" w14:textId="77777777" w:rsidR="00FC7E7C" w:rsidRPr="007D16F1"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7D16F1">
              <w:rPr>
                <w:rFonts w:cs="Calibri"/>
                <w:b/>
                <w:bCs/>
                <w:color w:val="000000"/>
                <w:sz w:val="16"/>
                <w:szCs w:val="16"/>
                <w:lang w:val="ru-RU"/>
              </w:rPr>
              <w:t>1 816,82</w:t>
            </w:r>
          </w:p>
        </w:tc>
        <w:tc>
          <w:tcPr>
            <w:tcW w:w="1091" w:type="dxa"/>
            <w:tcBorders>
              <w:top w:val="nil"/>
              <w:left w:val="nil"/>
              <w:bottom w:val="double" w:sz="6" w:space="0" w:color="auto"/>
              <w:right w:val="single" w:sz="4" w:space="0" w:color="auto"/>
            </w:tcBorders>
            <w:shd w:val="clear" w:color="auto" w:fill="auto"/>
            <w:noWrap/>
            <w:vAlign w:val="bottom"/>
            <w:hideMark/>
          </w:tcPr>
          <w:p w14:paraId="1A048A09" w14:textId="77777777" w:rsidR="00FC7E7C" w:rsidRPr="007D16F1"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7D16F1">
              <w:rPr>
                <w:rFonts w:cs="Calibri"/>
                <w:b/>
                <w:bCs/>
                <w:color w:val="000000"/>
                <w:sz w:val="16"/>
                <w:szCs w:val="16"/>
                <w:lang w:val="ru-RU"/>
              </w:rPr>
              <w:t>1 537 102,68</w:t>
            </w:r>
          </w:p>
        </w:tc>
        <w:tc>
          <w:tcPr>
            <w:tcW w:w="1218" w:type="dxa"/>
            <w:tcBorders>
              <w:top w:val="nil"/>
              <w:left w:val="nil"/>
              <w:bottom w:val="double" w:sz="6" w:space="0" w:color="auto"/>
              <w:right w:val="single" w:sz="4" w:space="0" w:color="auto"/>
            </w:tcBorders>
            <w:shd w:val="clear" w:color="auto" w:fill="auto"/>
            <w:noWrap/>
            <w:vAlign w:val="bottom"/>
            <w:hideMark/>
          </w:tcPr>
          <w:p w14:paraId="3B302B60" w14:textId="77777777" w:rsidR="00FC7E7C" w:rsidRPr="007D16F1"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7D16F1">
              <w:rPr>
                <w:rFonts w:cs="Calibri"/>
                <w:b/>
                <w:bCs/>
                <w:color w:val="000000"/>
                <w:sz w:val="16"/>
                <w:szCs w:val="16"/>
                <w:lang w:val="ru-RU"/>
              </w:rPr>
              <w:t>763 326,30</w:t>
            </w:r>
          </w:p>
        </w:tc>
        <w:tc>
          <w:tcPr>
            <w:tcW w:w="1218" w:type="dxa"/>
            <w:tcBorders>
              <w:top w:val="nil"/>
              <w:left w:val="nil"/>
              <w:bottom w:val="double" w:sz="6" w:space="0" w:color="auto"/>
              <w:right w:val="single" w:sz="8" w:space="0" w:color="auto"/>
            </w:tcBorders>
            <w:shd w:val="clear" w:color="auto" w:fill="auto"/>
            <w:noWrap/>
            <w:vAlign w:val="bottom"/>
            <w:hideMark/>
          </w:tcPr>
          <w:p w14:paraId="41FCCCE1" w14:textId="77777777" w:rsidR="00FC7E7C" w:rsidRPr="007D16F1" w:rsidRDefault="00FC7E7C" w:rsidP="00A1551F">
            <w:pPr>
              <w:tabs>
                <w:tab w:val="clear" w:pos="794"/>
                <w:tab w:val="clear" w:pos="1191"/>
                <w:tab w:val="clear" w:pos="1588"/>
                <w:tab w:val="clear" w:pos="1985"/>
              </w:tabs>
              <w:overflowPunct/>
              <w:autoSpaceDE/>
              <w:autoSpaceDN/>
              <w:adjustRightInd/>
              <w:spacing w:before="0"/>
              <w:ind w:right="57"/>
              <w:jc w:val="right"/>
              <w:textAlignment w:val="auto"/>
              <w:rPr>
                <w:rFonts w:cs="Calibri"/>
                <w:b/>
                <w:bCs/>
                <w:color w:val="000000"/>
                <w:sz w:val="16"/>
                <w:szCs w:val="16"/>
                <w:lang w:val="ru-RU"/>
              </w:rPr>
            </w:pPr>
            <w:r w:rsidRPr="007D16F1">
              <w:rPr>
                <w:rFonts w:cs="Calibri"/>
                <w:b/>
                <w:bCs/>
                <w:color w:val="000000"/>
                <w:sz w:val="16"/>
                <w:szCs w:val="16"/>
                <w:lang w:val="ru-RU"/>
              </w:rPr>
              <w:t>763 326,30</w:t>
            </w:r>
          </w:p>
        </w:tc>
      </w:tr>
    </w:tbl>
    <w:p w14:paraId="5A8BA3FE" w14:textId="77777777" w:rsidR="00FC7E7C" w:rsidRPr="007D16F1" w:rsidRDefault="00FC7E7C">
      <w:pPr>
        <w:tabs>
          <w:tab w:val="clear" w:pos="794"/>
          <w:tab w:val="clear" w:pos="1191"/>
          <w:tab w:val="clear" w:pos="1588"/>
          <w:tab w:val="clear" w:pos="1985"/>
        </w:tabs>
        <w:overflowPunct/>
        <w:autoSpaceDE/>
        <w:autoSpaceDN/>
        <w:adjustRightInd/>
        <w:spacing w:before="0"/>
        <w:textAlignment w:val="auto"/>
        <w:rPr>
          <w:lang w:val="ru-RU"/>
        </w:rPr>
      </w:pPr>
      <w:r w:rsidRPr="007D16F1">
        <w:rPr>
          <w:lang w:val="ru-RU"/>
        </w:rPr>
        <w:br w:type="page"/>
      </w:r>
    </w:p>
    <w:p w14:paraId="3A1F1D5E" w14:textId="77777777" w:rsidR="00FC7E7C" w:rsidRPr="007D16F1" w:rsidRDefault="00FC7E7C" w:rsidP="00715FC2">
      <w:pPr>
        <w:pStyle w:val="AnnexNo"/>
        <w:rPr>
          <w:lang w:val="ru-RU"/>
        </w:rPr>
      </w:pPr>
      <w:bookmarkStart w:id="982" w:name="_Toc482900973"/>
      <w:bookmarkStart w:id="983" w:name="_Toc452103514"/>
      <w:bookmarkStart w:id="984" w:name="_Toc452103257"/>
      <w:bookmarkStart w:id="985" w:name="_Toc419404434"/>
      <w:bookmarkStart w:id="986" w:name="_Toc520365309"/>
      <w:bookmarkStart w:id="987" w:name="_Toc520289573"/>
      <w:bookmarkStart w:id="988" w:name="_Toc41897547"/>
      <w:r w:rsidRPr="007D16F1">
        <w:rPr>
          <w:lang w:val="ru-RU"/>
        </w:rPr>
        <w:lastRenderedPageBreak/>
        <w:t xml:space="preserve">ПРИЛОЖЕНИЕ </w:t>
      </w:r>
      <w:bookmarkEnd w:id="982"/>
      <w:bookmarkEnd w:id="983"/>
      <w:bookmarkEnd w:id="984"/>
      <w:bookmarkEnd w:id="985"/>
      <w:proofErr w:type="spellStart"/>
      <w:r w:rsidRPr="007D16F1">
        <w:rPr>
          <w:lang w:val="ru-RU"/>
        </w:rPr>
        <w:t>В</w:t>
      </w:r>
      <w:bookmarkEnd w:id="986"/>
      <w:bookmarkEnd w:id="987"/>
      <w:r w:rsidRPr="007D16F1">
        <w:rPr>
          <w:lang w:val="ru-RU"/>
        </w:rPr>
        <w:t>6</w:t>
      </w:r>
      <w:bookmarkEnd w:id="988"/>
      <w:proofErr w:type="spellEnd"/>
    </w:p>
    <w:p w14:paraId="56B66DAC" w14:textId="77777777" w:rsidR="00FC7E7C" w:rsidRPr="007D16F1" w:rsidRDefault="00FC7E7C" w:rsidP="00226CE3">
      <w:pPr>
        <w:pStyle w:val="Annextitle"/>
        <w:snapToGrid w:val="0"/>
        <w:spacing w:after="120"/>
        <w:rPr>
          <w:lang w:val="ru-RU"/>
        </w:rPr>
      </w:pPr>
      <w:bookmarkStart w:id="989" w:name="_Toc452103935"/>
      <w:bookmarkStart w:id="990" w:name="_Toc452103515"/>
      <w:bookmarkStart w:id="991" w:name="_Toc452103258"/>
      <w:bookmarkStart w:id="992" w:name="_Toc419404421"/>
      <w:bookmarkStart w:id="993" w:name="_Toc511401732"/>
      <w:bookmarkStart w:id="994" w:name="_Toc10540843"/>
      <w:bookmarkStart w:id="995" w:name="_Toc41897548"/>
      <w:bookmarkStart w:id="996" w:name="_Toc41900459"/>
      <w:r w:rsidRPr="007D16F1">
        <w:rPr>
          <w:lang w:val="ru-RU"/>
        </w:rPr>
        <w:t xml:space="preserve">Фонд развития информационно−коммуникационных технологий (ФРИКТ), в швейцарских франках – см. Примечание </w:t>
      </w:r>
      <w:bookmarkEnd w:id="989"/>
      <w:bookmarkEnd w:id="990"/>
      <w:bookmarkEnd w:id="991"/>
      <w:bookmarkEnd w:id="992"/>
      <w:r w:rsidRPr="007D16F1">
        <w:rPr>
          <w:lang w:val="ru-RU"/>
        </w:rPr>
        <w:t>20</w:t>
      </w:r>
      <w:bookmarkEnd w:id="993"/>
      <w:bookmarkEnd w:id="994"/>
      <w:bookmarkEnd w:id="995"/>
      <w:bookmarkEnd w:id="996"/>
    </w:p>
    <w:p w14:paraId="2F9A471D" w14:textId="77777777" w:rsidR="00FC7E7C" w:rsidRPr="007D16F1" w:rsidRDefault="00FC7E7C" w:rsidP="00715FC2">
      <w:pPr>
        <w:pStyle w:val="Annexref"/>
        <w:snapToGrid w:val="0"/>
        <w:spacing w:before="0"/>
        <w:rPr>
          <w:b/>
          <w:bCs/>
          <w:lang w:val="ru-RU"/>
        </w:rPr>
      </w:pPr>
      <w:r w:rsidRPr="007D16F1">
        <w:rPr>
          <w:b/>
          <w:bCs/>
          <w:lang w:val="ru-RU"/>
        </w:rPr>
        <w:t>Изменения по капитальному фонду ИКТ</w:t>
      </w:r>
    </w:p>
    <w:tbl>
      <w:tblPr>
        <w:tblStyle w:val="TableGrid"/>
        <w:tblW w:w="0" w:type="auto"/>
        <w:jc w:val="center"/>
        <w:tblLayout w:type="fixed"/>
        <w:tblLook w:val="04A0" w:firstRow="1" w:lastRow="0" w:firstColumn="1" w:lastColumn="0" w:noHBand="0" w:noVBand="1"/>
      </w:tblPr>
      <w:tblGrid>
        <w:gridCol w:w="3539"/>
        <w:gridCol w:w="1701"/>
        <w:gridCol w:w="4678"/>
        <w:gridCol w:w="1701"/>
      </w:tblGrid>
      <w:tr w:rsidR="00FC7E7C" w:rsidRPr="007D16F1" w14:paraId="442611A1" w14:textId="77777777" w:rsidTr="00715FC2">
        <w:trPr>
          <w:jc w:val="center"/>
        </w:trPr>
        <w:tc>
          <w:tcPr>
            <w:tcW w:w="3539" w:type="dxa"/>
            <w:tcBorders>
              <w:top w:val="single" w:sz="4" w:space="0" w:color="auto"/>
              <w:left w:val="single" w:sz="4" w:space="0" w:color="auto"/>
              <w:bottom w:val="single" w:sz="4" w:space="0" w:color="auto"/>
              <w:right w:val="single" w:sz="4" w:space="0" w:color="auto"/>
            </w:tcBorders>
            <w:noWrap/>
            <w:hideMark/>
          </w:tcPr>
          <w:p w14:paraId="4CA6DF07" w14:textId="77777777" w:rsidR="00FC7E7C" w:rsidRPr="007D16F1" w:rsidRDefault="00FC7E7C">
            <w:pPr>
              <w:pStyle w:val="Tablehead"/>
              <w:rPr>
                <w:sz w:val="18"/>
                <w:szCs w:val="18"/>
                <w:lang w:val="ru-RU"/>
              </w:rPr>
            </w:pPr>
            <w:bookmarkStart w:id="997" w:name="_Hlk40943489"/>
            <w:r w:rsidRPr="007D16F1">
              <w:rPr>
                <w:sz w:val="18"/>
                <w:szCs w:val="18"/>
                <w:lang w:val="ru-RU"/>
              </w:rPr>
              <w:t>Уменьшение</w:t>
            </w:r>
          </w:p>
        </w:tc>
        <w:tc>
          <w:tcPr>
            <w:tcW w:w="1701" w:type="dxa"/>
            <w:tcBorders>
              <w:top w:val="single" w:sz="4" w:space="0" w:color="auto"/>
              <w:left w:val="single" w:sz="4" w:space="0" w:color="auto"/>
              <w:bottom w:val="single" w:sz="4" w:space="0" w:color="auto"/>
              <w:right w:val="single" w:sz="4" w:space="0" w:color="auto"/>
            </w:tcBorders>
            <w:noWrap/>
            <w:hideMark/>
          </w:tcPr>
          <w:p w14:paraId="38C6F1ED" w14:textId="77777777" w:rsidR="00FC7E7C" w:rsidRPr="007D16F1" w:rsidRDefault="00FC7E7C" w:rsidP="00715FC2">
            <w:pPr>
              <w:pStyle w:val="Tablehead"/>
              <w:rPr>
                <w:sz w:val="18"/>
                <w:szCs w:val="18"/>
                <w:lang w:val="ru-RU"/>
              </w:rPr>
            </w:pPr>
            <w:r w:rsidRPr="007D16F1">
              <w:rPr>
                <w:sz w:val="18"/>
                <w:szCs w:val="18"/>
                <w:lang w:val="ru-RU"/>
              </w:rPr>
              <w:t>2019 г.</w:t>
            </w:r>
          </w:p>
        </w:tc>
        <w:tc>
          <w:tcPr>
            <w:tcW w:w="4678" w:type="dxa"/>
            <w:tcBorders>
              <w:top w:val="single" w:sz="4" w:space="0" w:color="auto"/>
              <w:left w:val="single" w:sz="4" w:space="0" w:color="auto"/>
              <w:bottom w:val="single" w:sz="4" w:space="0" w:color="auto"/>
              <w:right w:val="single" w:sz="4" w:space="0" w:color="auto"/>
            </w:tcBorders>
            <w:noWrap/>
            <w:hideMark/>
          </w:tcPr>
          <w:p w14:paraId="433BD788" w14:textId="77777777" w:rsidR="00FC7E7C" w:rsidRPr="007D16F1" w:rsidRDefault="00FC7E7C">
            <w:pPr>
              <w:pStyle w:val="Tablehead"/>
              <w:rPr>
                <w:sz w:val="18"/>
                <w:szCs w:val="18"/>
                <w:lang w:val="ru-RU"/>
              </w:rPr>
            </w:pPr>
            <w:r w:rsidRPr="007D16F1">
              <w:rPr>
                <w:sz w:val="18"/>
                <w:szCs w:val="18"/>
                <w:lang w:val="ru-RU"/>
              </w:rPr>
              <w:t>Увеличение</w:t>
            </w:r>
          </w:p>
        </w:tc>
        <w:tc>
          <w:tcPr>
            <w:tcW w:w="1701" w:type="dxa"/>
            <w:tcBorders>
              <w:top w:val="single" w:sz="4" w:space="0" w:color="auto"/>
              <w:left w:val="single" w:sz="4" w:space="0" w:color="auto"/>
              <w:bottom w:val="single" w:sz="4" w:space="0" w:color="auto"/>
              <w:right w:val="single" w:sz="4" w:space="0" w:color="auto"/>
            </w:tcBorders>
            <w:noWrap/>
            <w:hideMark/>
          </w:tcPr>
          <w:p w14:paraId="69C84C5A" w14:textId="77777777" w:rsidR="00FC7E7C" w:rsidRPr="007D16F1" w:rsidRDefault="00FC7E7C" w:rsidP="00715FC2">
            <w:pPr>
              <w:pStyle w:val="Tablehead"/>
              <w:rPr>
                <w:sz w:val="18"/>
                <w:szCs w:val="18"/>
                <w:lang w:val="ru-RU"/>
              </w:rPr>
            </w:pPr>
            <w:r w:rsidRPr="007D16F1">
              <w:rPr>
                <w:sz w:val="18"/>
                <w:szCs w:val="18"/>
                <w:lang w:val="ru-RU"/>
              </w:rPr>
              <w:t>2019 г.</w:t>
            </w:r>
          </w:p>
        </w:tc>
      </w:tr>
      <w:tr w:rsidR="00FC7E7C" w:rsidRPr="007D16F1" w14:paraId="527E9029" w14:textId="77777777" w:rsidTr="00715FC2">
        <w:trPr>
          <w:jc w:val="center"/>
        </w:trPr>
        <w:tc>
          <w:tcPr>
            <w:tcW w:w="3539" w:type="dxa"/>
            <w:tcBorders>
              <w:top w:val="single" w:sz="4" w:space="0" w:color="auto"/>
              <w:left w:val="single" w:sz="4" w:space="0" w:color="auto"/>
              <w:bottom w:val="nil"/>
              <w:right w:val="single" w:sz="4" w:space="0" w:color="auto"/>
            </w:tcBorders>
            <w:noWrap/>
            <w:hideMark/>
          </w:tcPr>
          <w:p w14:paraId="037F2DC6" w14:textId="77777777" w:rsidR="00FC7E7C" w:rsidRPr="007D16F1" w:rsidRDefault="00FC7E7C" w:rsidP="00715FC2">
            <w:pPr>
              <w:pStyle w:val="Tabletext"/>
              <w:rPr>
                <w:sz w:val="18"/>
                <w:szCs w:val="18"/>
                <w:lang w:val="ru-RU"/>
              </w:rPr>
            </w:pPr>
            <w:r w:rsidRPr="007D16F1">
              <w:rPr>
                <w:sz w:val="18"/>
                <w:szCs w:val="18"/>
                <w:lang w:val="ru-RU"/>
              </w:rPr>
              <w:t>Финансирование различных проектов</w:t>
            </w:r>
          </w:p>
        </w:tc>
        <w:tc>
          <w:tcPr>
            <w:tcW w:w="1701" w:type="dxa"/>
            <w:tcBorders>
              <w:top w:val="single" w:sz="4" w:space="0" w:color="auto"/>
              <w:left w:val="single" w:sz="4" w:space="0" w:color="auto"/>
              <w:bottom w:val="nil"/>
              <w:right w:val="single" w:sz="4" w:space="0" w:color="auto"/>
            </w:tcBorders>
            <w:noWrap/>
          </w:tcPr>
          <w:p w14:paraId="410BC811" w14:textId="77777777" w:rsidR="00FC7E7C" w:rsidRPr="007D16F1" w:rsidRDefault="00FC7E7C" w:rsidP="00715FC2">
            <w:pPr>
              <w:pStyle w:val="Tabletext"/>
              <w:ind w:right="170"/>
              <w:jc w:val="right"/>
              <w:rPr>
                <w:sz w:val="18"/>
                <w:szCs w:val="18"/>
                <w:lang w:val="ru-RU"/>
              </w:rPr>
            </w:pPr>
            <w:r w:rsidRPr="007D16F1">
              <w:rPr>
                <w:sz w:val="18"/>
                <w:szCs w:val="18"/>
                <w:lang w:val="ru-RU"/>
              </w:rPr>
              <w:t>123 589,00</w:t>
            </w:r>
          </w:p>
        </w:tc>
        <w:tc>
          <w:tcPr>
            <w:tcW w:w="4678" w:type="dxa"/>
            <w:tcBorders>
              <w:top w:val="single" w:sz="4" w:space="0" w:color="auto"/>
              <w:left w:val="single" w:sz="4" w:space="0" w:color="auto"/>
              <w:bottom w:val="nil"/>
              <w:right w:val="single" w:sz="4" w:space="0" w:color="auto"/>
            </w:tcBorders>
            <w:noWrap/>
            <w:hideMark/>
          </w:tcPr>
          <w:p w14:paraId="7C07046C" w14:textId="77777777" w:rsidR="00FC7E7C" w:rsidRPr="007D16F1" w:rsidRDefault="00FC7E7C" w:rsidP="00715FC2">
            <w:pPr>
              <w:pStyle w:val="Tabletext"/>
              <w:rPr>
                <w:sz w:val="18"/>
                <w:szCs w:val="18"/>
                <w:lang w:val="ru-RU"/>
              </w:rPr>
            </w:pPr>
            <w:r w:rsidRPr="007D16F1">
              <w:rPr>
                <w:sz w:val="18"/>
                <w:szCs w:val="18"/>
                <w:lang w:val="ru-RU"/>
              </w:rPr>
              <w:t>Взносы 2019 г.</w:t>
            </w:r>
          </w:p>
        </w:tc>
        <w:tc>
          <w:tcPr>
            <w:tcW w:w="1701" w:type="dxa"/>
            <w:tcBorders>
              <w:top w:val="single" w:sz="4" w:space="0" w:color="auto"/>
              <w:left w:val="single" w:sz="4" w:space="0" w:color="auto"/>
              <w:bottom w:val="nil"/>
              <w:right w:val="single" w:sz="4" w:space="0" w:color="auto"/>
            </w:tcBorders>
            <w:noWrap/>
          </w:tcPr>
          <w:p w14:paraId="344191AE" w14:textId="77777777" w:rsidR="00FC7E7C" w:rsidRPr="007D16F1" w:rsidRDefault="00FC7E7C" w:rsidP="00715FC2">
            <w:pPr>
              <w:pStyle w:val="Tabletext"/>
              <w:ind w:right="170"/>
              <w:jc w:val="right"/>
              <w:rPr>
                <w:sz w:val="18"/>
                <w:szCs w:val="18"/>
                <w:lang w:val="ru-RU"/>
              </w:rPr>
            </w:pPr>
          </w:p>
        </w:tc>
      </w:tr>
      <w:tr w:rsidR="00FC7E7C" w:rsidRPr="007D16F1" w14:paraId="62CD9F63" w14:textId="77777777" w:rsidTr="00715FC2">
        <w:trPr>
          <w:jc w:val="center"/>
        </w:trPr>
        <w:tc>
          <w:tcPr>
            <w:tcW w:w="3539" w:type="dxa"/>
            <w:tcBorders>
              <w:top w:val="nil"/>
              <w:left w:val="single" w:sz="4" w:space="0" w:color="auto"/>
              <w:bottom w:val="nil"/>
              <w:right w:val="single" w:sz="4" w:space="0" w:color="auto"/>
            </w:tcBorders>
            <w:noWrap/>
            <w:hideMark/>
          </w:tcPr>
          <w:p w14:paraId="5C6D4777" w14:textId="77777777" w:rsidR="00FC7E7C" w:rsidRPr="007D16F1" w:rsidRDefault="00FC7E7C" w:rsidP="00715FC2">
            <w:pPr>
              <w:pStyle w:val="Tabletext"/>
              <w:rPr>
                <w:sz w:val="18"/>
                <w:szCs w:val="18"/>
                <w:lang w:val="ru-RU"/>
              </w:rPr>
            </w:pPr>
            <w:r w:rsidRPr="007D16F1">
              <w:rPr>
                <w:sz w:val="18"/>
                <w:szCs w:val="18"/>
                <w:lang w:val="ru-RU"/>
              </w:rPr>
              <w:t>Административные расходы</w:t>
            </w:r>
          </w:p>
        </w:tc>
        <w:tc>
          <w:tcPr>
            <w:tcW w:w="1701" w:type="dxa"/>
            <w:tcBorders>
              <w:top w:val="nil"/>
              <w:left w:val="single" w:sz="4" w:space="0" w:color="auto"/>
              <w:bottom w:val="nil"/>
              <w:right w:val="single" w:sz="4" w:space="0" w:color="auto"/>
            </w:tcBorders>
            <w:noWrap/>
          </w:tcPr>
          <w:p w14:paraId="675B8083" w14:textId="77777777" w:rsidR="00FC7E7C" w:rsidRPr="007D16F1" w:rsidRDefault="00FC7E7C" w:rsidP="00715FC2">
            <w:pPr>
              <w:pStyle w:val="Tabletext"/>
              <w:ind w:right="170"/>
              <w:jc w:val="right"/>
              <w:rPr>
                <w:sz w:val="18"/>
                <w:szCs w:val="18"/>
                <w:lang w:val="ru-RU"/>
              </w:rPr>
            </w:pPr>
            <w:r w:rsidRPr="007D16F1">
              <w:rPr>
                <w:sz w:val="18"/>
                <w:szCs w:val="18"/>
                <w:lang w:val="ru-RU"/>
              </w:rPr>
              <w:t>38,79</w:t>
            </w:r>
          </w:p>
        </w:tc>
        <w:tc>
          <w:tcPr>
            <w:tcW w:w="4678" w:type="dxa"/>
            <w:tcBorders>
              <w:top w:val="nil"/>
              <w:left w:val="single" w:sz="4" w:space="0" w:color="auto"/>
              <w:bottom w:val="nil"/>
              <w:right w:val="single" w:sz="4" w:space="0" w:color="auto"/>
            </w:tcBorders>
            <w:noWrap/>
            <w:hideMark/>
          </w:tcPr>
          <w:p w14:paraId="3C5E0B17" w14:textId="77777777" w:rsidR="00FC7E7C" w:rsidRPr="007D16F1" w:rsidRDefault="00FC7E7C" w:rsidP="00715FC2">
            <w:pPr>
              <w:pStyle w:val="Tabletext"/>
              <w:rPr>
                <w:sz w:val="18"/>
                <w:szCs w:val="18"/>
                <w:lang w:val="ru-RU"/>
              </w:rPr>
            </w:pPr>
            <w:r w:rsidRPr="007D16F1">
              <w:rPr>
                <w:sz w:val="18"/>
                <w:szCs w:val="18"/>
                <w:lang w:val="ru-RU"/>
              </w:rPr>
              <w:t>Проценты</w:t>
            </w:r>
          </w:p>
        </w:tc>
        <w:tc>
          <w:tcPr>
            <w:tcW w:w="1701" w:type="dxa"/>
            <w:tcBorders>
              <w:top w:val="nil"/>
              <w:left w:val="single" w:sz="4" w:space="0" w:color="auto"/>
              <w:bottom w:val="nil"/>
              <w:right w:val="single" w:sz="4" w:space="0" w:color="auto"/>
            </w:tcBorders>
            <w:noWrap/>
          </w:tcPr>
          <w:p w14:paraId="7EDC419A" w14:textId="77777777" w:rsidR="00FC7E7C" w:rsidRPr="007D16F1" w:rsidRDefault="00FC7E7C" w:rsidP="00715FC2">
            <w:pPr>
              <w:pStyle w:val="Tabletext"/>
              <w:ind w:right="170"/>
              <w:jc w:val="right"/>
              <w:rPr>
                <w:sz w:val="18"/>
                <w:szCs w:val="18"/>
                <w:lang w:val="ru-RU"/>
              </w:rPr>
            </w:pPr>
            <w:r w:rsidRPr="007D16F1">
              <w:rPr>
                <w:sz w:val="18"/>
                <w:szCs w:val="18"/>
                <w:lang w:val="ru-RU"/>
              </w:rPr>
              <w:t>70 719,02</w:t>
            </w:r>
          </w:p>
        </w:tc>
      </w:tr>
      <w:tr w:rsidR="00FC7E7C" w:rsidRPr="007D16F1" w14:paraId="784A9B18" w14:textId="77777777" w:rsidTr="00715FC2">
        <w:trPr>
          <w:jc w:val="center"/>
        </w:trPr>
        <w:tc>
          <w:tcPr>
            <w:tcW w:w="3539" w:type="dxa"/>
            <w:tcBorders>
              <w:top w:val="nil"/>
              <w:left w:val="single" w:sz="4" w:space="0" w:color="auto"/>
              <w:bottom w:val="nil"/>
              <w:right w:val="single" w:sz="4" w:space="0" w:color="auto"/>
            </w:tcBorders>
            <w:noWrap/>
            <w:hideMark/>
          </w:tcPr>
          <w:p w14:paraId="05688F48" w14:textId="77777777" w:rsidR="00FC7E7C" w:rsidRPr="007D16F1" w:rsidRDefault="00FC7E7C" w:rsidP="00715FC2">
            <w:pPr>
              <w:pStyle w:val="Tabletext"/>
              <w:rPr>
                <w:sz w:val="18"/>
                <w:szCs w:val="18"/>
                <w:lang w:val="ru-RU"/>
              </w:rPr>
            </w:pPr>
            <w:r w:rsidRPr="007D16F1">
              <w:rPr>
                <w:sz w:val="18"/>
                <w:szCs w:val="18"/>
                <w:lang w:val="ru-RU"/>
              </w:rPr>
              <w:t>Изменение переоценки 2018 г.</w:t>
            </w:r>
          </w:p>
        </w:tc>
        <w:tc>
          <w:tcPr>
            <w:tcW w:w="1701" w:type="dxa"/>
            <w:tcBorders>
              <w:top w:val="nil"/>
              <w:left w:val="single" w:sz="4" w:space="0" w:color="auto"/>
              <w:bottom w:val="nil"/>
              <w:right w:val="single" w:sz="4" w:space="0" w:color="auto"/>
            </w:tcBorders>
            <w:noWrap/>
          </w:tcPr>
          <w:p w14:paraId="174D695E" w14:textId="77777777" w:rsidR="00FC7E7C" w:rsidRPr="007D16F1" w:rsidRDefault="00FC7E7C" w:rsidP="00715FC2">
            <w:pPr>
              <w:pStyle w:val="Tabletext"/>
              <w:ind w:right="170"/>
              <w:jc w:val="right"/>
              <w:rPr>
                <w:sz w:val="18"/>
                <w:szCs w:val="18"/>
                <w:lang w:val="ru-RU"/>
              </w:rPr>
            </w:pPr>
            <w:r w:rsidRPr="007D16F1">
              <w:rPr>
                <w:sz w:val="18"/>
                <w:szCs w:val="18"/>
                <w:lang w:val="ru-RU"/>
              </w:rPr>
              <w:t>98 361,00</w:t>
            </w:r>
          </w:p>
        </w:tc>
        <w:tc>
          <w:tcPr>
            <w:tcW w:w="4678" w:type="dxa"/>
            <w:tcBorders>
              <w:top w:val="nil"/>
              <w:left w:val="single" w:sz="4" w:space="0" w:color="auto"/>
              <w:bottom w:val="nil"/>
              <w:right w:val="single" w:sz="4" w:space="0" w:color="auto"/>
            </w:tcBorders>
            <w:noWrap/>
            <w:hideMark/>
          </w:tcPr>
          <w:p w14:paraId="0FCFF512" w14:textId="77777777" w:rsidR="00FC7E7C" w:rsidRPr="007D16F1" w:rsidRDefault="00FC7E7C" w:rsidP="00715FC2">
            <w:pPr>
              <w:pStyle w:val="Tabletext"/>
              <w:rPr>
                <w:sz w:val="18"/>
                <w:szCs w:val="18"/>
                <w:lang w:val="ru-RU"/>
              </w:rPr>
            </w:pPr>
            <w:r w:rsidRPr="007D16F1">
              <w:rPr>
                <w:sz w:val="18"/>
                <w:szCs w:val="18"/>
                <w:lang w:val="ru-RU"/>
              </w:rPr>
              <w:t>Проценты, переведенные из целевого фонда</w:t>
            </w:r>
          </w:p>
        </w:tc>
        <w:tc>
          <w:tcPr>
            <w:tcW w:w="1701" w:type="dxa"/>
            <w:tcBorders>
              <w:top w:val="nil"/>
              <w:left w:val="single" w:sz="4" w:space="0" w:color="auto"/>
              <w:bottom w:val="nil"/>
              <w:right w:val="single" w:sz="4" w:space="0" w:color="auto"/>
            </w:tcBorders>
            <w:noWrap/>
          </w:tcPr>
          <w:p w14:paraId="37F976AD" w14:textId="77777777" w:rsidR="00FC7E7C" w:rsidRPr="007D16F1" w:rsidRDefault="00FC7E7C" w:rsidP="00715FC2">
            <w:pPr>
              <w:pStyle w:val="Tabletext"/>
              <w:ind w:right="170"/>
              <w:jc w:val="right"/>
              <w:rPr>
                <w:sz w:val="18"/>
                <w:szCs w:val="18"/>
                <w:lang w:val="ru-RU"/>
              </w:rPr>
            </w:pPr>
            <w:r w:rsidRPr="007D16F1">
              <w:rPr>
                <w:sz w:val="18"/>
                <w:szCs w:val="18"/>
                <w:lang w:val="ru-RU"/>
              </w:rPr>
              <w:t>42 544,46</w:t>
            </w:r>
          </w:p>
        </w:tc>
      </w:tr>
      <w:tr w:rsidR="00FC7E7C" w:rsidRPr="007D16F1" w14:paraId="7E7ED852" w14:textId="77777777" w:rsidTr="00715FC2">
        <w:trPr>
          <w:jc w:val="center"/>
        </w:trPr>
        <w:tc>
          <w:tcPr>
            <w:tcW w:w="3539" w:type="dxa"/>
            <w:tcBorders>
              <w:top w:val="nil"/>
              <w:left w:val="single" w:sz="4" w:space="0" w:color="auto"/>
              <w:bottom w:val="nil"/>
              <w:right w:val="single" w:sz="4" w:space="0" w:color="auto"/>
            </w:tcBorders>
            <w:noWrap/>
          </w:tcPr>
          <w:p w14:paraId="612CD629" w14:textId="77777777" w:rsidR="00FC7E7C" w:rsidRPr="007D16F1" w:rsidRDefault="00FC7E7C" w:rsidP="00715FC2">
            <w:pPr>
              <w:pStyle w:val="Tabletext"/>
              <w:rPr>
                <w:sz w:val="18"/>
                <w:szCs w:val="18"/>
                <w:lang w:val="ru-RU"/>
              </w:rPr>
            </w:pPr>
          </w:p>
        </w:tc>
        <w:tc>
          <w:tcPr>
            <w:tcW w:w="1701" w:type="dxa"/>
            <w:tcBorders>
              <w:top w:val="nil"/>
              <w:left w:val="single" w:sz="4" w:space="0" w:color="auto"/>
              <w:bottom w:val="nil"/>
              <w:right w:val="single" w:sz="4" w:space="0" w:color="auto"/>
            </w:tcBorders>
            <w:noWrap/>
          </w:tcPr>
          <w:p w14:paraId="1020D936" w14:textId="77777777" w:rsidR="00FC7E7C" w:rsidRPr="007D16F1" w:rsidRDefault="00FC7E7C" w:rsidP="00715FC2">
            <w:pPr>
              <w:pStyle w:val="Tabletext"/>
              <w:ind w:right="170"/>
              <w:jc w:val="right"/>
              <w:rPr>
                <w:sz w:val="18"/>
                <w:szCs w:val="18"/>
                <w:lang w:val="ru-RU"/>
              </w:rPr>
            </w:pPr>
          </w:p>
        </w:tc>
        <w:tc>
          <w:tcPr>
            <w:tcW w:w="4678" w:type="dxa"/>
            <w:tcBorders>
              <w:top w:val="nil"/>
              <w:left w:val="single" w:sz="4" w:space="0" w:color="auto"/>
              <w:bottom w:val="nil"/>
              <w:right w:val="single" w:sz="4" w:space="0" w:color="auto"/>
            </w:tcBorders>
            <w:hideMark/>
          </w:tcPr>
          <w:p w14:paraId="573998D3" w14:textId="77777777" w:rsidR="00FC7E7C" w:rsidRPr="007D16F1" w:rsidRDefault="00FC7E7C" w:rsidP="00715FC2">
            <w:pPr>
              <w:pStyle w:val="Tabletext"/>
              <w:rPr>
                <w:sz w:val="18"/>
                <w:szCs w:val="18"/>
                <w:lang w:val="ru-RU"/>
              </w:rPr>
            </w:pPr>
            <w:r w:rsidRPr="007D16F1">
              <w:rPr>
                <w:sz w:val="18"/>
                <w:szCs w:val="18"/>
                <w:lang w:val="ru-RU"/>
              </w:rPr>
              <w:t>Перевод остатков средств по закрытым проектам ФРИКТ</w:t>
            </w:r>
          </w:p>
        </w:tc>
        <w:tc>
          <w:tcPr>
            <w:tcW w:w="1701" w:type="dxa"/>
            <w:tcBorders>
              <w:top w:val="nil"/>
              <w:left w:val="single" w:sz="4" w:space="0" w:color="auto"/>
              <w:bottom w:val="nil"/>
              <w:right w:val="single" w:sz="4" w:space="0" w:color="auto"/>
            </w:tcBorders>
            <w:noWrap/>
          </w:tcPr>
          <w:p w14:paraId="57A8B6EF" w14:textId="77777777" w:rsidR="00FC7E7C" w:rsidRPr="007D16F1" w:rsidRDefault="00FC7E7C" w:rsidP="00715FC2">
            <w:pPr>
              <w:pStyle w:val="Tabletext"/>
              <w:ind w:right="170"/>
              <w:jc w:val="right"/>
              <w:rPr>
                <w:sz w:val="18"/>
                <w:szCs w:val="18"/>
                <w:lang w:val="ru-RU"/>
              </w:rPr>
            </w:pPr>
            <w:r w:rsidRPr="007D16F1">
              <w:rPr>
                <w:sz w:val="18"/>
                <w:szCs w:val="18"/>
                <w:lang w:val="ru-RU"/>
              </w:rPr>
              <w:t>269 612,95</w:t>
            </w:r>
          </w:p>
        </w:tc>
      </w:tr>
      <w:tr w:rsidR="00FC7E7C" w:rsidRPr="007D16F1" w14:paraId="406D8209" w14:textId="77777777" w:rsidTr="00715FC2">
        <w:trPr>
          <w:jc w:val="center"/>
        </w:trPr>
        <w:tc>
          <w:tcPr>
            <w:tcW w:w="3539" w:type="dxa"/>
            <w:tcBorders>
              <w:top w:val="nil"/>
              <w:left w:val="single" w:sz="4" w:space="0" w:color="auto"/>
              <w:bottom w:val="nil"/>
              <w:right w:val="single" w:sz="4" w:space="0" w:color="auto"/>
            </w:tcBorders>
            <w:noWrap/>
          </w:tcPr>
          <w:p w14:paraId="633DB866" w14:textId="77777777" w:rsidR="00FC7E7C" w:rsidRPr="007D16F1" w:rsidRDefault="00FC7E7C" w:rsidP="00715FC2">
            <w:pPr>
              <w:pStyle w:val="Tabletext"/>
              <w:rPr>
                <w:sz w:val="18"/>
                <w:szCs w:val="18"/>
                <w:lang w:val="ru-RU"/>
              </w:rPr>
            </w:pPr>
          </w:p>
        </w:tc>
        <w:tc>
          <w:tcPr>
            <w:tcW w:w="1701" w:type="dxa"/>
            <w:tcBorders>
              <w:top w:val="nil"/>
              <w:left w:val="single" w:sz="4" w:space="0" w:color="auto"/>
              <w:bottom w:val="nil"/>
              <w:right w:val="single" w:sz="4" w:space="0" w:color="auto"/>
            </w:tcBorders>
            <w:noWrap/>
          </w:tcPr>
          <w:p w14:paraId="51D80F93" w14:textId="77777777" w:rsidR="00FC7E7C" w:rsidRPr="007D16F1" w:rsidRDefault="00FC7E7C" w:rsidP="00715FC2">
            <w:pPr>
              <w:pStyle w:val="Tabletext"/>
              <w:ind w:right="170"/>
              <w:jc w:val="right"/>
              <w:rPr>
                <w:sz w:val="18"/>
                <w:szCs w:val="18"/>
                <w:lang w:val="ru-RU"/>
              </w:rPr>
            </w:pPr>
          </w:p>
        </w:tc>
        <w:tc>
          <w:tcPr>
            <w:tcW w:w="4678" w:type="dxa"/>
            <w:tcBorders>
              <w:top w:val="nil"/>
              <w:left w:val="single" w:sz="4" w:space="0" w:color="auto"/>
              <w:bottom w:val="nil"/>
              <w:right w:val="single" w:sz="4" w:space="0" w:color="auto"/>
            </w:tcBorders>
            <w:noWrap/>
            <w:hideMark/>
          </w:tcPr>
          <w:p w14:paraId="68DA512B" w14:textId="77777777" w:rsidR="00FC7E7C" w:rsidRPr="007D16F1" w:rsidRDefault="00FC7E7C" w:rsidP="00715FC2">
            <w:pPr>
              <w:pStyle w:val="Tabletext"/>
              <w:rPr>
                <w:sz w:val="18"/>
                <w:szCs w:val="18"/>
                <w:lang w:val="ru-RU"/>
              </w:rPr>
            </w:pPr>
            <w:r w:rsidRPr="007D16F1">
              <w:rPr>
                <w:sz w:val="18"/>
                <w:szCs w:val="18"/>
                <w:lang w:val="ru-RU"/>
              </w:rPr>
              <w:t>Переоценка 2019 г.</w:t>
            </w:r>
          </w:p>
        </w:tc>
        <w:tc>
          <w:tcPr>
            <w:tcW w:w="1701" w:type="dxa"/>
            <w:tcBorders>
              <w:top w:val="nil"/>
              <w:left w:val="single" w:sz="4" w:space="0" w:color="auto"/>
              <w:bottom w:val="nil"/>
              <w:right w:val="single" w:sz="4" w:space="0" w:color="auto"/>
            </w:tcBorders>
            <w:noWrap/>
          </w:tcPr>
          <w:p w14:paraId="1A68C580" w14:textId="77777777" w:rsidR="00FC7E7C" w:rsidRPr="007D16F1" w:rsidRDefault="00FC7E7C" w:rsidP="00715FC2">
            <w:pPr>
              <w:pStyle w:val="Tabletext"/>
              <w:ind w:right="170"/>
              <w:jc w:val="right"/>
              <w:rPr>
                <w:sz w:val="18"/>
                <w:szCs w:val="18"/>
                <w:lang w:val="ru-RU"/>
              </w:rPr>
            </w:pPr>
            <w:r w:rsidRPr="007D16F1">
              <w:rPr>
                <w:sz w:val="18"/>
                <w:szCs w:val="18"/>
                <w:lang w:val="ru-RU"/>
              </w:rPr>
              <w:t>108 727,04</w:t>
            </w:r>
          </w:p>
        </w:tc>
      </w:tr>
      <w:tr w:rsidR="00FC7E7C" w:rsidRPr="007D16F1" w14:paraId="5B586684" w14:textId="77777777" w:rsidTr="00B14DAD">
        <w:trPr>
          <w:jc w:val="center"/>
        </w:trPr>
        <w:tc>
          <w:tcPr>
            <w:tcW w:w="3539" w:type="dxa"/>
            <w:tcBorders>
              <w:top w:val="nil"/>
              <w:left w:val="single" w:sz="4" w:space="0" w:color="auto"/>
              <w:bottom w:val="nil"/>
              <w:right w:val="single" w:sz="4" w:space="0" w:color="auto"/>
            </w:tcBorders>
            <w:noWrap/>
            <w:vAlign w:val="bottom"/>
          </w:tcPr>
          <w:p w14:paraId="4422787F" w14:textId="77777777" w:rsidR="00FC7E7C" w:rsidRPr="007D16F1" w:rsidRDefault="00FC7E7C" w:rsidP="00572BA8">
            <w:pPr>
              <w:pStyle w:val="Tabletext"/>
              <w:rPr>
                <w:sz w:val="18"/>
                <w:szCs w:val="18"/>
                <w:lang w:val="ru-RU"/>
              </w:rPr>
            </w:pPr>
            <w:r w:rsidRPr="007D16F1">
              <w:rPr>
                <w:sz w:val="18"/>
                <w:szCs w:val="18"/>
                <w:lang w:val="ru-RU"/>
              </w:rPr>
              <w:t>Превышение доходов над расходами</w:t>
            </w:r>
          </w:p>
        </w:tc>
        <w:tc>
          <w:tcPr>
            <w:tcW w:w="1701" w:type="dxa"/>
            <w:tcBorders>
              <w:top w:val="nil"/>
              <w:left w:val="single" w:sz="4" w:space="0" w:color="auto"/>
              <w:bottom w:val="nil"/>
              <w:right w:val="single" w:sz="4" w:space="0" w:color="auto"/>
            </w:tcBorders>
            <w:noWrap/>
            <w:vAlign w:val="bottom"/>
          </w:tcPr>
          <w:p w14:paraId="7975892F" w14:textId="77777777" w:rsidR="00FC7E7C" w:rsidRPr="007D16F1" w:rsidRDefault="00FC7E7C" w:rsidP="00572BA8">
            <w:pPr>
              <w:pStyle w:val="Tabletext"/>
              <w:ind w:right="170"/>
              <w:jc w:val="right"/>
              <w:rPr>
                <w:sz w:val="18"/>
                <w:szCs w:val="18"/>
                <w:lang w:val="ru-RU"/>
              </w:rPr>
            </w:pPr>
            <w:r w:rsidRPr="007D16F1">
              <w:rPr>
                <w:sz w:val="18"/>
                <w:szCs w:val="18"/>
                <w:lang w:val="ru-RU"/>
              </w:rPr>
              <w:t>269 614,68</w:t>
            </w:r>
          </w:p>
        </w:tc>
        <w:tc>
          <w:tcPr>
            <w:tcW w:w="4678" w:type="dxa"/>
            <w:tcBorders>
              <w:top w:val="nil"/>
              <w:left w:val="single" w:sz="4" w:space="0" w:color="auto"/>
              <w:bottom w:val="nil"/>
              <w:right w:val="single" w:sz="4" w:space="0" w:color="auto"/>
            </w:tcBorders>
            <w:noWrap/>
          </w:tcPr>
          <w:p w14:paraId="2D1CC33E" w14:textId="77777777" w:rsidR="00FC7E7C" w:rsidRPr="007D16F1" w:rsidRDefault="00FC7E7C" w:rsidP="00572BA8">
            <w:pPr>
              <w:spacing w:before="40" w:after="40"/>
              <w:rPr>
                <w:sz w:val="18"/>
                <w:szCs w:val="18"/>
                <w:lang w:val="ru-RU"/>
              </w:rPr>
            </w:pPr>
          </w:p>
        </w:tc>
        <w:tc>
          <w:tcPr>
            <w:tcW w:w="1701" w:type="dxa"/>
            <w:tcBorders>
              <w:top w:val="nil"/>
              <w:left w:val="single" w:sz="4" w:space="0" w:color="auto"/>
              <w:bottom w:val="nil"/>
              <w:right w:val="single" w:sz="4" w:space="0" w:color="auto"/>
            </w:tcBorders>
            <w:noWrap/>
          </w:tcPr>
          <w:p w14:paraId="437ADC0B" w14:textId="77777777" w:rsidR="00FC7E7C" w:rsidRPr="007D16F1" w:rsidRDefault="00FC7E7C" w:rsidP="00572BA8">
            <w:pPr>
              <w:pStyle w:val="Tabletext"/>
              <w:ind w:right="170"/>
              <w:jc w:val="right"/>
              <w:rPr>
                <w:sz w:val="18"/>
                <w:szCs w:val="18"/>
                <w:lang w:val="ru-RU"/>
              </w:rPr>
            </w:pPr>
          </w:p>
        </w:tc>
      </w:tr>
      <w:tr w:rsidR="00FC7E7C" w:rsidRPr="007D16F1" w14:paraId="641603AC" w14:textId="77777777" w:rsidTr="00985126">
        <w:trPr>
          <w:jc w:val="center"/>
        </w:trPr>
        <w:tc>
          <w:tcPr>
            <w:tcW w:w="3539" w:type="dxa"/>
            <w:tcBorders>
              <w:top w:val="nil"/>
              <w:left w:val="single" w:sz="4" w:space="0" w:color="auto"/>
              <w:bottom w:val="nil"/>
              <w:right w:val="single" w:sz="4" w:space="0" w:color="auto"/>
            </w:tcBorders>
            <w:noWrap/>
            <w:hideMark/>
          </w:tcPr>
          <w:p w14:paraId="5A80252D" w14:textId="77777777" w:rsidR="00FC7E7C" w:rsidRPr="007D16F1" w:rsidRDefault="00FC7E7C" w:rsidP="00715FC2">
            <w:pPr>
              <w:spacing w:before="40" w:after="40"/>
              <w:rPr>
                <w:b/>
                <w:bCs/>
                <w:sz w:val="18"/>
                <w:szCs w:val="18"/>
                <w:lang w:val="ru-RU"/>
              </w:rPr>
            </w:pPr>
          </w:p>
        </w:tc>
        <w:tc>
          <w:tcPr>
            <w:tcW w:w="1701" w:type="dxa"/>
            <w:tcBorders>
              <w:top w:val="single" w:sz="4" w:space="0" w:color="auto"/>
              <w:left w:val="single" w:sz="4" w:space="0" w:color="auto"/>
              <w:bottom w:val="double" w:sz="4" w:space="0" w:color="auto"/>
              <w:right w:val="single" w:sz="4" w:space="0" w:color="auto"/>
            </w:tcBorders>
            <w:shd w:val="clear" w:color="auto" w:fill="F2F2F2" w:themeFill="background1" w:themeFillShade="F2"/>
            <w:noWrap/>
          </w:tcPr>
          <w:p w14:paraId="011F1A6D" w14:textId="77777777" w:rsidR="00FC7E7C" w:rsidRPr="007D16F1" w:rsidRDefault="00FC7E7C" w:rsidP="00715FC2">
            <w:pPr>
              <w:pStyle w:val="Tabletext"/>
              <w:ind w:right="170"/>
              <w:jc w:val="right"/>
              <w:rPr>
                <w:b/>
                <w:bCs/>
                <w:sz w:val="18"/>
                <w:szCs w:val="18"/>
                <w:lang w:val="ru-RU"/>
              </w:rPr>
            </w:pPr>
            <w:r w:rsidRPr="007D16F1">
              <w:rPr>
                <w:b/>
                <w:bCs/>
                <w:sz w:val="18"/>
                <w:szCs w:val="18"/>
                <w:lang w:val="ru-RU"/>
              </w:rPr>
              <w:t>491 603,47</w:t>
            </w:r>
          </w:p>
        </w:tc>
        <w:tc>
          <w:tcPr>
            <w:tcW w:w="4678" w:type="dxa"/>
            <w:tcBorders>
              <w:top w:val="nil"/>
              <w:left w:val="single" w:sz="4" w:space="0" w:color="auto"/>
              <w:bottom w:val="nil"/>
              <w:right w:val="single" w:sz="4" w:space="0" w:color="auto"/>
            </w:tcBorders>
            <w:noWrap/>
            <w:hideMark/>
          </w:tcPr>
          <w:p w14:paraId="21456A5E" w14:textId="77777777" w:rsidR="00FC7E7C" w:rsidRPr="007D16F1" w:rsidRDefault="00FC7E7C" w:rsidP="00715FC2">
            <w:pPr>
              <w:spacing w:before="40" w:after="40"/>
              <w:rPr>
                <w:b/>
                <w:bCs/>
                <w:sz w:val="18"/>
                <w:szCs w:val="18"/>
                <w:lang w:val="ru-RU"/>
              </w:rPr>
            </w:pPr>
          </w:p>
        </w:tc>
        <w:tc>
          <w:tcPr>
            <w:tcW w:w="1701" w:type="dxa"/>
            <w:tcBorders>
              <w:top w:val="single" w:sz="4" w:space="0" w:color="auto"/>
              <w:left w:val="single" w:sz="4" w:space="0" w:color="auto"/>
              <w:bottom w:val="double" w:sz="4" w:space="0" w:color="auto"/>
              <w:right w:val="single" w:sz="4" w:space="0" w:color="auto"/>
            </w:tcBorders>
            <w:shd w:val="clear" w:color="auto" w:fill="F2F2F2" w:themeFill="background1" w:themeFillShade="F2"/>
            <w:noWrap/>
          </w:tcPr>
          <w:p w14:paraId="7F0E5669" w14:textId="77777777" w:rsidR="00FC7E7C" w:rsidRPr="007D16F1" w:rsidRDefault="00FC7E7C" w:rsidP="00715FC2">
            <w:pPr>
              <w:pStyle w:val="Tabletext"/>
              <w:ind w:right="170"/>
              <w:jc w:val="right"/>
              <w:rPr>
                <w:b/>
                <w:bCs/>
                <w:sz w:val="18"/>
                <w:szCs w:val="18"/>
                <w:lang w:val="ru-RU"/>
              </w:rPr>
            </w:pPr>
            <w:r w:rsidRPr="007D16F1">
              <w:rPr>
                <w:b/>
                <w:bCs/>
                <w:sz w:val="18"/>
                <w:szCs w:val="18"/>
                <w:lang w:val="ru-RU"/>
              </w:rPr>
              <w:t>491 603,47</w:t>
            </w:r>
          </w:p>
        </w:tc>
      </w:tr>
      <w:tr w:rsidR="00FC7E7C" w:rsidRPr="007D16F1" w14:paraId="24180AF0" w14:textId="77777777" w:rsidTr="00715FC2">
        <w:trPr>
          <w:jc w:val="center"/>
        </w:trPr>
        <w:tc>
          <w:tcPr>
            <w:tcW w:w="3539" w:type="dxa"/>
            <w:tcBorders>
              <w:top w:val="nil"/>
              <w:left w:val="single" w:sz="4" w:space="0" w:color="auto"/>
              <w:bottom w:val="single" w:sz="4" w:space="0" w:color="auto"/>
              <w:right w:val="single" w:sz="4" w:space="0" w:color="auto"/>
            </w:tcBorders>
            <w:noWrap/>
          </w:tcPr>
          <w:p w14:paraId="3B97D9F1" w14:textId="77777777" w:rsidR="00FC7E7C" w:rsidRPr="007D16F1" w:rsidRDefault="00FC7E7C" w:rsidP="00715FC2">
            <w:pPr>
              <w:pStyle w:val="Tabletext"/>
              <w:rPr>
                <w:sz w:val="18"/>
                <w:szCs w:val="18"/>
                <w:lang w:val="ru-RU"/>
              </w:rPr>
            </w:pPr>
          </w:p>
        </w:tc>
        <w:tc>
          <w:tcPr>
            <w:tcW w:w="1701" w:type="dxa"/>
            <w:tcBorders>
              <w:top w:val="double" w:sz="4" w:space="0" w:color="auto"/>
              <w:left w:val="single" w:sz="4" w:space="0" w:color="auto"/>
              <w:bottom w:val="single" w:sz="4" w:space="0" w:color="auto"/>
              <w:right w:val="single" w:sz="4" w:space="0" w:color="auto"/>
            </w:tcBorders>
            <w:noWrap/>
          </w:tcPr>
          <w:p w14:paraId="4B90C113" w14:textId="77777777" w:rsidR="00FC7E7C" w:rsidRPr="007D16F1" w:rsidRDefault="00FC7E7C" w:rsidP="00715FC2">
            <w:pPr>
              <w:pStyle w:val="Tabletext"/>
              <w:ind w:right="284"/>
              <w:jc w:val="right"/>
              <w:rPr>
                <w:sz w:val="18"/>
                <w:szCs w:val="18"/>
                <w:lang w:val="ru-RU"/>
              </w:rPr>
            </w:pPr>
          </w:p>
        </w:tc>
        <w:tc>
          <w:tcPr>
            <w:tcW w:w="4678" w:type="dxa"/>
            <w:tcBorders>
              <w:top w:val="nil"/>
              <w:left w:val="single" w:sz="4" w:space="0" w:color="auto"/>
              <w:bottom w:val="single" w:sz="4" w:space="0" w:color="auto"/>
              <w:right w:val="single" w:sz="4" w:space="0" w:color="auto"/>
            </w:tcBorders>
            <w:noWrap/>
          </w:tcPr>
          <w:p w14:paraId="0B4BDD88" w14:textId="77777777" w:rsidR="00FC7E7C" w:rsidRPr="007D16F1" w:rsidRDefault="00FC7E7C" w:rsidP="00715FC2">
            <w:pPr>
              <w:pStyle w:val="Tabletext"/>
              <w:rPr>
                <w:sz w:val="18"/>
                <w:szCs w:val="18"/>
                <w:lang w:val="ru-RU"/>
              </w:rPr>
            </w:pPr>
          </w:p>
        </w:tc>
        <w:tc>
          <w:tcPr>
            <w:tcW w:w="1701" w:type="dxa"/>
            <w:tcBorders>
              <w:top w:val="double" w:sz="4" w:space="0" w:color="auto"/>
              <w:left w:val="single" w:sz="4" w:space="0" w:color="auto"/>
              <w:bottom w:val="single" w:sz="4" w:space="0" w:color="auto"/>
              <w:right w:val="single" w:sz="4" w:space="0" w:color="auto"/>
            </w:tcBorders>
            <w:noWrap/>
          </w:tcPr>
          <w:p w14:paraId="787E65E5" w14:textId="77777777" w:rsidR="00FC7E7C" w:rsidRPr="007D16F1" w:rsidRDefault="00FC7E7C" w:rsidP="00715FC2">
            <w:pPr>
              <w:pStyle w:val="Tabletext"/>
              <w:ind w:right="284"/>
              <w:jc w:val="right"/>
              <w:rPr>
                <w:sz w:val="18"/>
                <w:szCs w:val="18"/>
                <w:lang w:val="ru-RU"/>
              </w:rPr>
            </w:pPr>
          </w:p>
        </w:tc>
      </w:tr>
      <w:bookmarkEnd w:id="997"/>
    </w:tbl>
    <w:p w14:paraId="49685FB2" w14:textId="77777777" w:rsidR="00FC7E7C" w:rsidRPr="007D16F1" w:rsidRDefault="00FC7E7C" w:rsidP="00715FC2">
      <w:pPr>
        <w:rPr>
          <w:lang w:val="ru-RU"/>
        </w:rPr>
      </w:pPr>
      <w:r w:rsidRPr="007D16F1">
        <w:rPr>
          <w:lang w:val="ru-RU"/>
        </w:rPr>
        <w:br w:type="page"/>
      </w:r>
    </w:p>
    <w:p w14:paraId="442C0695" w14:textId="77777777" w:rsidR="00FC7E7C" w:rsidRPr="007D16F1" w:rsidRDefault="00FC7E7C" w:rsidP="00715FC2">
      <w:pPr>
        <w:pStyle w:val="AnnexNo"/>
        <w:rPr>
          <w:lang w:val="ru-RU"/>
        </w:rPr>
      </w:pPr>
      <w:bookmarkStart w:id="998" w:name="_Toc520365310"/>
      <w:bookmarkStart w:id="999" w:name="_Toc520289574"/>
      <w:bookmarkStart w:id="1000" w:name="_Toc482900974"/>
      <w:bookmarkStart w:id="1001" w:name="_Toc452103516"/>
      <w:bookmarkStart w:id="1002" w:name="_Toc452103259"/>
      <w:bookmarkStart w:id="1003" w:name="_Toc41897549"/>
      <w:r w:rsidRPr="007D16F1">
        <w:rPr>
          <w:lang w:val="ru-RU"/>
        </w:rPr>
        <w:lastRenderedPageBreak/>
        <w:t xml:space="preserve">ПРИЛОЖЕНИЕ </w:t>
      </w:r>
      <w:proofErr w:type="spellStart"/>
      <w:r w:rsidRPr="007D16F1">
        <w:rPr>
          <w:lang w:val="ru-RU"/>
        </w:rPr>
        <w:t>В</w:t>
      </w:r>
      <w:bookmarkEnd w:id="998"/>
      <w:bookmarkEnd w:id="999"/>
      <w:bookmarkEnd w:id="1000"/>
      <w:bookmarkEnd w:id="1001"/>
      <w:bookmarkEnd w:id="1002"/>
      <w:r w:rsidRPr="007D16F1">
        <w:rPr>
          <w:lang w:val="ru-RU"/>
        </w:rPr>
        <w:t>7</w:t>
      </w:r>
      <w:bookmarkEnd w:id="1003"/>
      <w:proofErr w:type="spellEnd"/>
    </w:p>
    <w:p w14:paraId="68055094" w14:textId="77777777" w:rsidR="00FC7E7C" w:rsidRPr="007D16F1" w:rsidRDefault="00FC7E7C" w:rsidP="00715FC2">
      <w:pPr>
        <w:pStyle w:val="Annextitle"/>
        <w:spacing w:after="120"/>
        <w:rPr>
          <w:lang w:val="ru-RU"/>
        </w:rPr>
      </w:pPr>
      <w:bookmarkStart w:id="1004" w:name="_Toc452103936"/>
      <w:bookmarkStart w:id="1005" w:name="_Toc452103517"/>
      <w:bookmarkStart w:id="1006" w:name="_Toc452103260"/>
      <w:bookmarkStart w:id="1007" w:name="_Toc511401733"/>
      <w:bookmarkStart w:id="1008" w:name="_Toc10540844"/>
      <w:bookmarkStart w:id="1009" w:name="_Toc41897550"/>
      <w:bookmarkStart w:id="1010" w:name="_Toc41900460"/>
      <w:r w:rsidRPr="007D16F1">
        <w:rPr>
          <w:lang w:val="ru-RU"/>
        </w:rPr>
        <w:t>Всемирное мероприятие ITU Telecom-201</w:t>
      </w:r>
      <w:bookmarkEnd w:id="1004"/>
      <w:bookmarkEnd w:id="1005"/>
      <w:bookmarkEnd w:id="1006"/>
      <w:bookmarkEnd w:id="1007"/>
      <w:bookmarkEnd w:id="1008"/>
      <w:r w:rsidRPr="007D16F1">
        <w:rPr>
          <w:lang w:val="ru-RU"/>
        </w:rPr>
        <w:t>9</w:t>
      </w:r>
      <w:bookmarkEnd w:id="1009"/>
      <w:bookmarkEnd w:id="1010"/>
    </w:p>
    <w:p w14:paraId="2EF11E6D" w14:textId="77777777" w:rsidR="00FC7E7C" w:rsidRPr="007D16F1" w:rsidRDefault="00FC7E7C" w:rsidP="00715FC2">
      <w:pPr>
        <w:pStyle w:val="Tabletitle"/>
        <w:rPr>
          <w:lang w:val="ru-RU"/>
        </w:rPr>
      </w:pPr>
      <w:r w:rsidRPr="007D16F1">
        <w:rPr>
          <w:lang w:val="ru-RU"/>
        </w:rPr>
        <w:t>Сводка доходов и расходов в разбивке по категориям по состоянию на 31 декабря 2019 года</w:t>
      </w:r>
    </w:p>
    <w:p w14:paraId="7328FB35" w14:textId="77777777" w:rsidR="00FC7E7C" w:rsidRPr="007D16F1" w:rsidRDefault="00FC7E7C" w:rsidP="00715FC2">
      <w:pPr>
        <w:spacing w:after="120"/>
        <w:jc w:val="center"/>
        <w:rPr>
          <w:lang w:val="ru-RU"/>
        </w:rPr>
      </w:pPr>
      <w:r w:rsidRPr="007D16F1">
        <w:rPr>
          <w:lang w:val="ru-RU"/>
        </w:rPr>
        <w:t>(</w:t>
      </w:r>
      <w:r w:rsidRPr="007D16F1">
        <w:rPr>
          <w:i/>
          <w:iCs/>
          <w:lang w:val="ru-RU"/>
        </w:rPr>
        <w:t>в швейцарских франках</w:t>
      </w:r>
      <w:r w:rsidRPr="007D16F1">
        <w:rPr>
          <w:lang w:val="ru-RU"/>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305"/>
        <w:gridCol w:w="910"/>
        <w:gridCol w:w="854"/>
        <w:gridCol w:w="798"/>
        <w:gridCol w:w="853"/>
        <w:gridCol w:w="840"/>
        <w:gridCol w:w="742"/>
        <w:gridCol w:w="994"/>
        <w:gridCol w:w="994"/>
        <w:gridCol w:w="770"/>
        <w:gridCol w:w="882"/>
        <w:gridCol w:w="960"/>
        <w:gridCol w:w="971"/>
        <w:gridCol w:w="872"/>
        <w:gridCol w:w="992"/>
      </w:tblGrid>
      <w:tr w:rsidR="00FC7E7C" w:rsidRPr="007D16F1" w14:paraId="526A789F" w14:textId="77777777" w:rsidTr="003C541D">
        <w:tc>
          <w:tcPr>
            <w:tcW w:w="2305" w:type="dxa"/>
            <w:shd w:val="clear" w:color="auto" w:fill="CCFFCC"/>
            <w:vAlign w:val="center"/>
            <w:hideMark/>
          </w:tcPr>
          <w:p w14:paraId="063A28A1" w14:textId="77777777" w:rsidR="00FC7E7C" w:rsidRPr="007D16F1" w:rsidRDefault="00FC7E7C" w:rsidP="00CB4BB5">
            <w:pPr>
              <w:pStyle w:val="Tablehead"/>
              <w:spacing w:before="40" w:after="40"/>
              <w:ind w:left="-57" w:right="-57"/>
              <w:rPr>
                <w:sz w:val="14"/>
                <w:szCs w:val="14"/>
                <w:lang w:val="ru-RU"/>
              </w:rPr>
            </w:pPr>
            <w:r w:rsidRPr="007D16F1">
              <w:rPr>
                <w:sz w:val="14"/>
                <w:szCs w:val="14"/>
                <w:lang w:val="ru-RU"/>
              </w:rPr>
              <w:t>Доходы</w:t>
            </w:r>
          </w:p>
        </w:tc>
        <w:tc>
          <w:tcPr>
            <w:tcW w:w="910" w:type="dxa"/>
            <w:shd w:val="clear" w:color="auto" w:fill="CCFFCC"/>
            <w:vAlign w:val="center"/>
            <w:hideMark/>
          </w:tcPr>
          <w:p w14:paraId="00354C15" w14:textId="77777777" w:rsidR="00FC7E7C" w:rsidRPr="007D16F1" w:rsidRDefault="00FC7E7C" w:rsidP="00CB4BB5">
            <w:pPr>
              <w:pStyle w:val="Tablehead"/>
              <w:spacing w:before="40" w:after="40"/>
              <w:ind w:left="-57" w:right="-57"/>
              <w:rPr>
                <w:sz w:val="14"/>
                <w:szCs w:val="14"/>
                <w:lang w:val="ru-RU"/>
              </w:rPr>
            </w:pPr>
            <w:r w:rsidRPr="007D16F1">
              <w:rPr>
                <w:sz w:val="14"/>
                <w:szCs w:val="14"/>
                <w:lang w:val="ru-RU"/>
              </w:rPr>
              <w:t xml:space="preserve">Выставочные стенды </w:t>
            </w:r>
            <w:r w:rsidRPr="007D16F1">
              <w:rPr>
                <w:sz w:val="14"/>
                <w:szCs w:val="14"/>
                <w:lang w:val="ru-RU"/>
              </w:rPr>
              <w:br/>
              <w:t>и офисы</w:t>
            </w:r>
          </w:p>
        </w:tc>
        <w:tc>
          <w:tcPr>
            <w:tcW w:w="854" w:type="dxa"/>
            <w:shd w:val="clear" w:color="auto" w:fill="CCFFCC"/>
            <w:vAlign w:val="center"/>
            <w:hideMark/>
          </w:tcPr>
          <w:p w14:paraId="17B47FD2" w14:textId="77777777" w:rsidR="00FC7E7C" w:rsidRPr="007D16F1" w:rsidRDefault="00FC7E7C" w:rsidP="00CB4BB5">
            <w:pPr>
              <w:pStyle w:val="Tablehead"/>
              <w:spacing w:before="40" w:after="40"/>
              <w:ind w:left="-57" w:right="-57"/>
              <w:rPr>
                <w:sz w:val="14"/>
                <w:szCs w:val="14"/>
                <w:lang w:val="ru-RU"/>
              </w:rPr>
            </w:pPr>
            <w:r w:rsidRPr="007D16F1">
              <w:rPr>
                <w:sz w:val="14"/>
                <w:szCs w:val="14"/>
                <w:lang w:val="ru-RU"/>
              </w:rPr>
              <w:t xml:space="preserve">Решения </w:t>
            </w:r>
            <w:r w:rsidRPr="007D16F1">
              <w:rPr>
                <w:sz w:val="14"/>
                <w:szCs w:val="14"/>
                <w:lang w:val="ru-RU"/>
              </w:rPr>
              <w:br/>
              <w:t>"под ключ"</w:t>
            </w:r>
          </w:p>
        </w:tc>
        <w:tc>
          <w:tcPr>
            <w:tcW w:w="798" w:type="dxa"/>
            <w:shd w:val="clear" w:color="auto" w:fill="CCFFCC"/>
            <w:vAlign w:val="center"/>
            <w:hideMark/>
          </w:tcPr>
          <w:p w14:paraId="02986BFE" w14:textId="77777777" w:rsidR="00FC7E7C" w:rsidRPr="007D16F1" w:rsidRDefault="00FC7E7C" w:rsidP="00CB4BB5">
            <w:pPr>
              <w:pStyle w:val="Tablehead"/>
              <w:spacing w:before="40" w:after="40"/>
              <w:ind w:left="-57" w:right="-57"/>
              <w:rPr>
                <w:sz w:val="14"/>
                <w:szCs w:val="14"/>
                <w:lang w:val="ru-RU"/>
              </w:rPr>
            </w:pPr>
            <w:r w:rsidRPr="007D16F1">
              <w:rPr>
                <w:sz w:val="14"/>
                <w:szCs w:val="14"/>
                <w:lang w:val="ru-RU"/>
              </w:rPr>
              <w:t>Форум</w:t>
            </w:r>
          </w:p>
        </w:tc>
        <w:tc>
          <w:tcPr>
            <w:tcW w:w="853" w:type="dxa"/>
            <w:shd w:val="clear" w:color="auto" w:fill="CCFFCC"/>
            <w:vAlign w:val="center"/>
            <w:hideMark/>
          </w:tcPr>
          <w:p w14:paraId="2C73A2CF" w14:textId="77777777" w:rsidR="00FC7E7C" w:rsidRPr="007D16F1" w:rsidRDefault="00FC7E7C" w:rsidP="00CB4BB5">
            <w:pPr>
              <w:pStyle w:val="Tablehead"/>
              <w:spacing w:before="40" w:after="40"/>
              <w:ind w:left="-57" w:right="-57"/>
              <w:rPr>
                <w:sz w:val="14"/>
                <w:szCs w:val="14"/>
                <w:lang w:val="ru-RU"/>
              </w:rPr>
            </w:pPr>
            <w:r w:rsidRPr="007D16F1">
              <w:rPr>
                <w:sz w:val="14"/>
                <w:szCs w:val="14"/>
                <w:lang w:val="ru-RU"/>
              </w:rPr>
              <w:t>Программа стипендий</w:t>
            </w:r>
          </w:p>
        </w:tc>
        <w:tc>
          <w:tcPr>
            <w:tcW w:w="840" w:type="dxa"/>
            <w:shd w:val="clear" w:color="auto" w:fill="CCFFCC"/>
            <w:vAlign w:val="center"/>
          </w:tcPr>
          <w:p w14:paraId="6B399953" w14:textId="77777777" w:rsidR="00FC7E7C" w:rsidRPr="007D16F1" w:rsidRDefault="00FC7E7C" w:rsidP="00CB4BB5">
            <w:pPr>
              <w:pStyle w:val="Tablehead"/>
              <w:spacing w:before="40" w:after="40"/>
              <w:ind w:left="-57" w:right="-57"/>
              <w:rPr>
                <w:sz w:val="14"/>
                <w:szCs w:val="14"/>
                <w:lang w:val="ru-RU"/>
              </w:rPr>
            </w:pPr>
            <w:proofErr w:type="spellStart"/>
            <w:proofErr w:type="gramStart"/>
            <w:r w:rsidRPr="007D16F1">
              <w:rPr>
                <w:sz w:val="14"/>
                <w:szCs w:val="14"/>
                <w:lang w:val="ru-RU"/>
              </w:rPr>
              <w:t>Коммуни-кации</w:t>
            </w:r>
            <w:proofErr w:type="spellEnd"/>
            <w:proofErr w:type="gramEnd"/>
            <w:r w:rsidRPr="007D16F1">
              <w:rPr>
                <w:sz w:val="14"/>
                <w:szCs w:val="14"/>
                <w:lang w:val="ru-RU"/>
              </w:rPr>
              <w:t xml:space="preserve"> и маркетинг</w:t>
            </w:r>
          </w:p>
        </w:tc>
        <w:tc>
          <w:tcPr>
            <w:tcW w:w="742" w:type="dxa"/>
            <w:shd w:val="clear" w:color="auto" w:fill="CCFFCC"/>
            <w:vAlign w:val="center"/>
            <w:hideMark/>
          </w:tcPr>
          <w:p w14:paraId="1BBBFC07" w14:textId="77777777" w:rsidR="00FC7E7C" w:rsidRPr="007D16F1" w:rsidRDefault="00FC7E7C" w:rsidP="00CB4BB5">
            <w:pPr>
              <w:pStyle w:val="Tablehead"/>
              <w:spacing w:before="40" w:after="40"/>
              <w:ind w:left="-57" w:right="-57"/>
              <w:rPr>
                <w:sz w:val="14"/>
                <w:szCs w:val="14"/>
                <w:lang w:val="ru-RU"/>
              </w:rPr>
            </w:pPr>
            <w:r w:rsidRPr="007D16F1">
              <w:rPr>
                <w:sz w:val="14"/>
                <w:szCs w:val="14"/>
                <w:lang w:val="ru-RU"/>
              </w:rPr>
              <w:t xml:space="preserve">Услуги </w:t>
            </w:r>
            <w:r w:rsidRPr="007D16F1">
              <w:rPr>
                <w:sz w:val="14"/>
                <w:szCs w:val="14"/>
                <w:lang w:val="ru-RU"/>
              </w:rPr>
              <w:br/>
              <w:t>СМИ</w:t>
            </w:r>
          </w:p>
        </w:tc>
        <w:tc>
          <w:tcPr>
            <w:tcW w:w="994" w:type="dxa"/>
            <w:shd w:val="clear" w:color="auto" w:fill="CCFFCC"/>
            <w:vAlign w:val="center"/>
            <w:hideMark/>
          </w:tcPr>
          <w:p w14:paraId="15C065F2" w14:textId="77777777" w:rsidR="00FC7E7C" w:rsidRPr="007D16F1" w:rsidRDefault="00FC7E7C" w:rsidP="00CB4BB5">
            <w:pPr>
              <w:pStyle w:val="Tablehead"/>
              <w:spacing w:before="40" w:after="40"/>
              <w:ind w:left="-57" w:right="-57"/>
              <w:rPr>
                <w:sz w:val="14"/>
                <w:szCs w:val="14"/>
                <w:lang w:val="ru-RU"/>
              </w:rPr>
            </w:pPr>
            <w:proofErr w:type="spellStart"/>
            <w:r w:rsidRPr="007D16F1">
              <w:rPr>
                <w:sz w:val="14"/>
                <w:szCs w:val="14"/>
                <w:lang w:val="ru-RU"/>
              </w:rPr>
              <w:t>Администра</w:t>
            </w:r>
            <w:proofErr w:type="spellEnd"/>
            <w:r w:rsidRPr="007D16F1">
              <w:rPr>
                <w:sz w:val="14"/>
                <w:szCs w:val="14"/>
                <w:lang w:val="ru-RU"/>
              </w:rPr>
              <w:t>-</w:t>
            </w:r>
            <w:r w:rsidRPr="007D16F1">
              <w:rPr>
                <w:sz w:val="14"/>
                <w:szCs w:val="14"/>
                <w:lang w:val="ru-RU"/>
              </w:rPr>
              <w:br/>
            </w:r>
            <w:proofErr w:type="spellStart"/>
            <w:r w:rsidRPr="007D16F1">
              <w:rPr>
                <w:sz w:val="14"/>
                <w:szCs w:val="14"/>
                <w:lang w:val="ru-RU"/>
              </w:rPr>
              <w:t>тивное</w:t>
            </w:r>
            <w:proofErr w:type="spellEnd"/>
            <w:r w:rsidRPr="007D16F1">
              <w:rPr>
                <w:sz w:val="14"/>
                <w:szCs w:val="14"/>
                <w:lang w:val="ru-RU"/>
              </w:rPr>
              <w:t xml:space="preserve"> управление</w:t>
            </w:r>
          </w:p>
        </w:tc>
        <w:tc>
          <w:tcPr>
            <w:tcW w:w="994" w:type="dxa"/>
            <w:shd w:val="clear" w:color="auto" w:fill="CCFFCC"/>
            <w:vAlign w:val="center"/>
            <w:hideMark/>
          </w:tcPr>
          <w:p w14:paraId="1113C0BF" w14:textId="77777777" w:rsidR="00FC7E7C" w:rsidRPr="007D16F1" w:rsidRDefault="00FC7E7C" w:rsidP="00CB4BB5">
            <w:pPr>
              <w:pStyle w:val="Tablehead"/>
              <w:spacing w:before="40" w:after="40"/>
              <w:ind w:left="-57" w:right="-57"/>
              <w:rPr>
                <w:sz w:val="14"/>
                <w:szCs w:val="14"/>
                <w:lang w:val="ru-RU"/>
              </w:rPr>
            </w:pPr>
            <w:r w:rsidRPr="007D16F1">
              <w:rPr>
                <w:sz w:val="14"/>
                <w:szCs w:val="14"/>
                <w:lang w:val="ru-RU"/>
              </w:rPr>
              <w:t>Департамент управления финансовыми ресурсами</w:t>
            </w:r>
          </w:p>
        </w:tc>
        <w:tc>
          <w:tcPr>
            <w:tcW w:w="770" w:type="dxa"/>
            <w:shd w:val="clear" w:color="auto" w:fill="CCFFCC"/>
            <w:vAlign w:val="center"/>
            <w:hideMark/>
          </w:tcPr>
          <w:p w14:paraId="3DD60BF8" w14:textId="77777777" w:rsidR="00FC7E7C" w:rsidRPr="007D16F1" w:rsidRDefault="00FC7E7C" w:rsidP="00CB4BB5">
            <w:pPr>
              <w:pStyle w:val="Tablehead"/>
              <w:spacing w:before="40" w:after="40"/>
              <w:ind w:left="-57" w:right="-57"/>
              <w:rPr>
                <w:sz w:val="14"/>
                <w:szCs w:val="14"/>
                <w:lang w:val="ru-RU"/>
              </w:rPr>
            </w:pPr>
            <w:proofErr w:type="spellStart"/>
            <w:r w:rsidRPr="007D16F1">
              <w:rPr>
                <w:sz w:val="14"/>
                <w:szCs w:val="14"/>
                <w:lang w:val="ru-RU"/>
              </w:rPr>
              <w:t>Информа</w:t>
            </w:r>
            <w:proofErr w:type="spellEnd"/>
            <w:r w:rsidRPr="007D16F1">
              <w:rPr>
                <w:sz w:val="14"/>
                <w:szCs w:val="14"/>
                <w:lang w:val="ru-RU"/>
              </w:rPr>
              <w:t>-</w:t>
            </w:r>
            <w:r w:rsidRPr="007D16F1">
              <w:rPr>
                <w:sz w:val="14"/>
                <w:szCs w:val="14"/>
                <w:lang w:val="ru-RU"/>
              </w:rPr>
              <w:br/>
            </w:r>
            <w:proofErr w:type="spellStart"/>
            <w:r w:rsidRPr="007D16F1">
              <w:rPr>
                <w:sz w:val="14"/>
                <w:szCs w:val="14"/>
                <w:lang w:val="ru-RU"/>
              </w:rPr>
              <w:t>ционные</w:t>
            </w:r>
            <w:proofErr w:type="spellEnd"/>
            <w:r w:rsidRPr="007D16F1">
              <w:rPr>
                <w:sz w:val="14"/>
                <w:szCs w:val="14"/>
                <w:lang w:val="ru-RU"/>
              </w:rPr>
              <w:t xml:space="preserve"> </w:t>
            </w:r>
            <w:r w:rsidRPr="007D16F1">
              <w:rPr>
                <w:sz w:val="14"/>
                <w:szCs w:val="14"/>
                <w:lang w:val="ru-RU"/>
              </w:rPr>
              <w:br/>
              <w:t>услуги</w:t>
            </w:r>
          </w:p>
        </w:tc>
        <w:tc>
          <w:tcPr>
            <w:tcW w:w="882" w:type="dxa"/>
            <w:shd w:val="clear" w:color="auto" w:fill="CCFFCC"/>
            <w:vAlign w:val="center"/>
            <w:hideMark/>
          </w:tcPr>
          <w:p w14:paraId="579605DB" w14:textId="77777777" w:rsidR="00FC7E7C" w:rsidRPr="007D16F1" w:rsidRDefault="00FC7E7C" w:rsidP="00CB4BB5">
            <w:pPr>
              <w:pStyle w:val="Tablehead"/>
              <w:spacing w:before="40" w:after="40"/>
              <w:ind w:left="-57" w:right="-57"/>
              <w:rPr>
                <w:sz w:val="14"/>
                <w:szCs w:val="14"/>
                <w:lang w:val="ru-RU"/>
              </w:rPr>
            </w:pPr>
            <w:r w:rsidRPr="007D16F1">
              <w:rPr>
                <w:sz w:val="14"/>
                <w:szCs w:val="14"/>
                <w:lang w:val="ru-RU"/>
              </w:rPr>
              <w:t xml:space="preserve">Программа </w:t>
            </w:r>
            <w:r w:rsidRPr="007D16F1">
              <w:rPr>
                <w:sz w:val="14"/>
                <w:szCs w:val="14"/>
                <w:lang w:val="ru-RU"/>
              </w:rPr>
              <w:br/>
              <w:t>для лидеров</w:t>
            </w:r>
          </w:p>
        </w:tc>
        <w:tc>
          <w:tcPr>
            <w:tcW w:w="960" w:type="dxa"/>
            <w:shd w:val="clear" w:color="auto" w:fill="CCFFCC"/>
            <w:vAlign w:val="center"/>
            <w:hideMark/>
          </w:tcPr>
          <w:p w14:paraId="316B7774" w14:textId="77777777" w:rsidR="00FC7E7C" w:rsidRPr="007D16F1" w:rsidRDefault="00FC7E7C" w:rsidP="00CB4BB5">
            <w:pPr>
              <w:pStyle w:val="Tablehead"/>
              <w:spacing w:before="40" w:after="40"/>
              <w:ind w:left="-57" w:right="-57"/>
              <w:rPr>
                <w:sz w:val="14"/>
                <w:szCs w:val="14"/>
                <w:lang w:val="ru-RU"/>
              </w:rPr>
            </w:pPr>
            <w:r w:rsidRPr="007D16F1">
              <w:rPr>
                <w:sz w:val="14"/>
                <w:szCs w:val="14"/>
                <w:lang w:val="ru-RU"/>
              </w:rPr>
              <w:t>Программа по установлению контактов</w:t>
            </w:r>
          </w:p>
        </w:tc>
        <w:tc>
          <w:tcPr>
            <w:tcW w:w="971" w:type="dxa"/>
            <w:shd w:val="clear" w:color="auto" w:fill="CCFFCC"/>
            <w:vAlign w:val="center"/>
            <w:hideMark/>
          </w:tcPr>
          <w:p w14:paraId="02D26F44" w14:textId="77777777" w:rsidR="00FC7E7C" w:rsidRPr="007D16F1" w:rsidRDefault="00FC7E7C" w:rsidP="00CB4BB5">
            <w:pPr>
              <w:pStyle w:val="Tablehead"/>
              <w:spacing w:before="40" w:after="40"/>
              <w:ind w:left="-57" w:right="-57"/>
              <w:rPr>
                <w:sz w:val="14"/>
                <w:szCs w:val="14"/>
                <w:lang w:val="ru-RU"/>
              </w:rPr>
            </w:pPr>
            <w:r w:rsidRPr="007D16F1">
              <w:rPr>
                <w:sz w:val="14"/>
                <w:szCs w:val="14"/>
                <w:lang w:val="ru-RU"/>
              </w:rPr>
              <w:t xml:space="preserve">Деятельность </w:t>
            </w:r>
            <w:r w:rsidRPr="007D16F1">
              <w:rPr>
                <w:sz w:val="14"/>
                <w:szCs w:val="14"/>
                <w:lang w:val="ru-RU"/>
              </w:rPr>
              <w:br/>
              <w:t xml:space="preserve">в связи с </w:t>
            </w:r>
            <w:proofErr w:type="spellStart"/>
            <w:proofErr w:type="gramStart"/>
            <w:r w:rsidRPr="007D16F1">
              <w:rPr>
                <w:sz w:val="14"/>
                <w:szCs w:val="14"/>
                <w:lang w:val="ru-RU"/>
              </w:rPr>
              <w:t>празднова-нием</w:t>
            </w:r>
            <w:proofErr w:type="spellEnd"/>
            <w:proofErr w:type="gramEnd"/>
          </w:p>
        </w:tc>
        <w:tc>
          <w:tcPr>
            <w:tcW w:w="872" w:type="dxa"/>
            <w:shd w:val="clear" w:color="auto" w:fill="CCFFCC"/>
            <w:vAlign w:val="center"/>
            <w:hideMark/>
          </w:tcPr>
          <w:p w14:paraId="5E033A2D" w14:textId="77777777" w:rsidR="00FC7E7C" w:rsidRPr="007D16F1" w:rsidRDefault="00FC7E7C" w:rsidP="00CB4BB5">
            <w:pPr>
              <w:pStyle w:val="Tablehead"/>
              <w:spacing w:before="40" w:after="40"/>
              <w:ind w:left="-57" w:right="-57"/>
              <w:rPr>
                <w:sz w:val="14"/>
                <w:szCs w:val="14"/>
                <w:lang w:val="ru-RU"/>
              </w:rPr>
            </w:pPr>
            <w:r w:rsidRPr="007D16F1">
              <w:rPr>
                <w:sz w:val="14"/>
                <w:szCs w:val="14"/>
                <w:lang w:val="ru-RU"/>
              </w:rPr>
              <w:t xml:space="preserve">Инициативы в области </w:t>
            </w:r>
            <w:proofErr w:type="spellStart"/>
            <w:proofErr w:type="gramStart"/>
            <w:r w:rsidRPr="007D16F1">
              <w:rPr>
                <w:sz w:val="14"/>
                <w:szCs w:val="14"/>
                <w:lang w:val="ru-RU"/>
              </w:rPr>
              <w:t>предприни-мательства</w:t>
            </w:r>
            <w:proofErr w:type="spellEnd"/>
            <w:proofErr w:type="gramEnd"/>
          </w:p>
        </w:tc>
        <w:tc>
          <w:tcPr>
            <w:tcW w:w="992" w:type="dxa"/>
            <w:shd w:val="clear" w:color="auto" w:fill="CCFFCC"/>
            <w:vAlign w:val="center"/>
            <w:hideMark/>
          </w:tcPr>
          <w:p w14:paraId="3CDBAC36" w14:textId="77777777" w:rsidR="00FC7E7C" w:rsidRPr="007D16F1" w:rsidRDefault="00FC7E7C" w:rsidP="00CB4BB5">
            <w:pPr>
              <w:pStyle w:val="Tablehead"/>
              <w:spacing w:before="40" w:after="40"/>
              <w:ind w:left="-57" w:right="-57"/>
              <w:rPr>
                <w:sz w:val="14"/>
                <w:szCs w:val="14"/>
                <w:lang w:val="ru-RU"/>
              </w:rPr>
            </w:pPr>
            <w:r w:rsidRPr="007D16F1">
              <w:rPr>
                <w:sz w:val="14"/>
                <w:szCs w:val="14"/>
                <w:lang w:val="ru-RU"/>
              </w:rPr>
              <w:t>Всего</w:t>
            </w:r>
          </w:p>
        </w:tc>
      </w:tr>
      <w:tr w:rsidR="00FC7E7C" w:rsidRPr="007D16F1" w14:paraId="57E845F4" w14:textId="77777777" w:rsidTr="003C541D">
        <w:tc>
          <w:tcPr>
            <w:tcW w:w="2305" w:type="dxa"/>
            <w:noWrap/>
            <w:vAlign w:val="bottom"/>
            <w:hideMark/>
          </w:tcPr>
          <w:p w14:paraId="59A23FE8" w14:textId="77777777" w:rsidR="00FC7E7C" w:rsidRPr="007D16F1" w:rsidRDefault="00FC7E7C" w:rsidP="00326678">
            <w:pPr>
              <w:tabs>
                <w:tab w:val="left" w:pos="720"/>
              </w:tabs>
              <w:overflowPunct/>
              <w:autoSpaceDE/>
              <w:adjustRightInd/>
              <w:spacing w:before="20" w:after="20"/>
              <w:rPr>
                <w:rFonts w:cs="Calibri"/>
                <w:sz w:val="14"/>
                <w:szCs w:val="14"/>
                <w:lang w:val="ru-RU" w:eastAsia="zh-CN"/>
              </w:rPr>
            </w:pPr>
            <w:r w:rsidRPr="007D16F1">
              <w:rPr>
                <w:rFonts w:cs="Calibri"/>
                <w:sz w:val="14"/>
                <w:szCs w:val="14"/>
                <w:lang w:val="ru-RU"/>
              </w:rPr>
              <w:t>Аренда площадей</w:t>
            </w:r>
          </w:p>
        </w:tc>
        <w:tc>
          <w:tcPr>
            <w:tcW w:w="910" w:type="dxa"/>
            <w:noWrap/>
            <w:vAlign w:val="bottom"/>
          </w:tcPr>
          <w:p w14:paraId="407A8072" w14:textId="77777777" w:rsidR="00FC7E7C" w:rsidRPr="007D16F1" w:rsidRDefault="00FC7E7C" w:rsidP="00B14DAD">
            <w:pPr>
              <w:spacing w:before="20" w:after="20"/>
              <w:jc w:val="right"/>
              <w:rPr>
                <w:rFonts w:cs="Calibri"/>
                <w:sz w:val="14"/>
                <w:szCs w:val="14"/>
                <w:lang w:val="ru-RU"/>
              </w:rPr>
            </w:pPr>
            <w:r w:rsidRPr="007D16F1">
              <w:rPr>
                <w:rFonts w:cs="Calibri"/>
                <w:sz w:val="14"/>
                <w:szCs w:val="14"/>
                <w:lang w:val="ru-RU"/>
              </w:rPr>
              <w:t>1 260 600,00</w:t>
            </w:r>
          </w:p>
        </w:tc>
        <w:tc>
          <w:tcPr>
            <w:tcW w:w="854" w:type="dxa"/>
            <w:noWrap/>
            <w:vAlign w:val="bottom"/>
          </w:tcPr>
          <w:p w14:paraId="369E7519" w14:textId="77777777" w:rsidR="00FC7E7C" w:rsidRPr="007D16F1" w:rsidRDefault="00FC7E7C" w:rsidP="00B14DAD">
            <w:pPr>
              <w:spacing w:before="20" w:after="20"/>
              <w:jc w:val="right"/>
              <w:rPr>
                <w:rFonts w:cs="Calibri"/>
                <w:sz w:val="14"/>
                <w:szCs w:val="14"/>
                <w:lang w:val="ru-RU"/>
              </w:rPr>
            </w:pPr>
            <w:r w:rsidRPr="007D16F1">
              <w:rPr>
                <w:rFonts w:cs="Calibri"/>
                <w:sz w:val="14"/>
                <w:szCs w:val="14"/>
                <w:lang w:val="ru-RU"/>
              </w:rPr>
              <w:t>544 200,00</w:t>
            </w:r>
          </w:p>
        </w:tc>
        <w:tc>
          <w:tcPr>
            <w:tcW w:w="798" w:type="dxa"/>
            <w:noWrap/>
            <w:vAlign w:val="bottom"/>
          </w:tcPr>
          <w:p w14:paraId="77FF1832" w14:textId="77777777" w:rsidR="00FC7E7C" w:rsidRPr="007D16F1" w:rsidRDefault="00FC7E7C" w:rsidP="00B14DAD">
            <w:pPr>
              <w:spacing w:before="20" w:after="20"/>
              <w:jc w:val="right"/>
              <w:rPr>
                <w:rFonts w:cs="Calibri"/>
                <w:sz w:val="14"/>
                <w:szCs w:val="14"/>
                <w:lang w:val="ru-RU"/>
              </w:rPr>
            </w:pPr>
          </w:p>
        </w:tc>
        <w:tc>
          <w:tcPr>
            <w:tcW w:w="853" w:type="dxa"/>
            <w:noWrap/>
            <w:vAlign w:val="bottom"/>
          </w:tcPr>
          <w:p w14:paraId="10502762" w14:textId="77777777" w:rsidR="00FC7E7C" w:rsidRPr="007D16F1" w:rsidRDefault="00FC7E7C" w:rsidP="00B14DAD">
            <w:pPr>
              <w:spacing w:before="20" w:after="20"/>
              <w:jc w:val="right"/>
              <w:rPr>
                <w:rFonts w:cs="Calibri"/>
                <w:sz w:val="14"/>
                <w:szCs w:val="14"/>
                <w:lang w:val="ru-RU"/>
              </w:rPr>
            </w:pPr>
          </w:p>
        </w:tc>
        <w:tc>
          <w:tcPr>
            <w:tcW w:w="840" w:type="dxa"/>
            <w:vAlign w:val="bottom"/>
          </w:tcPr>
          <w:p w14:paraId="6E039FC2" w14:textId="77777777" w:rsidR="00FC7E7C" w:rsidRPr="007D16F1" w:rsidRDefault="00FC7E7C" w:rsidP="00B14DAD">
            <w:pPr>
              <w:spacing w:before="20" w:after="20"/>
              <w:jc w:val="right"/>
              <w:rPr>
                <w:rFonts w:cs="Calibri"/>
                <w:sz w:val="14"/>
                <w:szCs w:val="14"/>
                <w:lang w:val="ru-RU"/>
              </w:rPr>
            </w:pPr>
          </w:p>
        </w:tc>
        <w:tc>
          <w:tcPr>
            <w:tcW w:w="742" w:type="dxa"/>
            <w:noWrap/>
            <w:vAlign w:val="bottom"/>
          </w:tcPr>
          <w:p w14:paraId="1C14C86B" w14:textId="77777777" w:rsidR="00FC7E7C" w:rsidRPr="007D16F1" w:rsidRDefault="00FC7E7C" w:rsidP="00B14DAD">
            <w:pPr>
              <w:spacing w:before="20" w:after="20"/>
              <w:jc w:val="right"/>
              <w:rPr>
                <w:rFonts w:cs="Calibri"/>
                <w:sz w:val="14"/>
                <w:szCs w:val="14"/>
                <w:lang w:val="ru-RU"/>
              </w:rPr>
            </w:pPr>
          </w:p>
        </w:tc>
        <w:tc>
          <w:tcPr>
            <w:tcW w:w="994" w:type="dxa"/>
            <w:noWrap/>
            <w:vAlign w:val="bottom"/>
          </w:tcPr>
          <w:p w14:paraId="64597CEC" w14:textId="77777777" w:rsidR="00FC7E7C" w:rsidRPr="007D16F1" w:rsidRDefault="00FC7E7C" w:rsidP="00B14DAD">
            <w:pPr>
              <w:spacing w:before="20" w:after="20"/>
              <w:jc w:val="right"/>
              <w:rPr>
                <w:rFonts w:cs="Calibri"/>
                <w:sz w:val="14"/>
                <w:szCs w:val="14"/>
                <w:lang w:val="ru-RU"/>
              </w:rPr>
            </w:pPr>
          </w:p>
        </w:tc>
        <w:tc>
          <w:tcPr>
            <w:tcW w:w="994" w:type="dxa"/>
            <w:noWrap/>
            <w:vAlign w:val="bottom"/>
          </w:tcPr>
          <w:p w14:paraId="581A5195" w14:textId="77777777" w:rsidR="00FC7E7C" w:rsidRPr="007D16F1" w:rsidRDefault="00FC7E7C" w:rsidP="00B14DAD">
            <w:pPr>
              <w:spacing w:before="20" w:after="20"/>
              <w:jc w:val="right"/>
              <w:rPr>
                <w:rFonts w:cs="Calibri"/>
                <w:sz w:val="14"/>
                <w:szCs w:val="14"/>
                <w:lang w:val="ru-RU"/>
              </w:rPr>
            </w:pPr>
          </w:p>
        </w:tc>
        <w:tc>
          <w:tcPr>
            <w:tcW w:w="770" w:type="dxa"/>
            <w:noWrap/>
            <w:vAlign w:val="bottom"/>
          </w:tcPr>
          <w:p w14:paraId="04B8B7E5" w14:textId="77777777" w:rsidR="00FC7E7C" w:rsidRPr="007D16F1" w:rsidRDefault="00FC7E7C" w:rsidP="00B14DAD">
            <w:pPr>
              <w:spacing w:before="20" w:after="20"/>
              <w:jc w:val="right"/>
              <w:rPr>
                <w:rFonts w:cs="Calibri"/>
                <w:sz w:val="14"/>
                <w:szCs w:val="14"/>
                <w:lang w:val="ru-RU"/>
              </w:rPr>
            </w:pPr>
          </w:p>
        </w:tc>
        <w:tc>
          <w:tcPr>
            <w:tcW w:w="882" w:type="dxa"/>
            <w:noWrap/>
            <w:vAlign w:val="bottom"/>
          </w:tcPr>
          <w:p w14:paraId="3D737BD9" w14:textId="77777777" w:rsidR="00FC7E7C" w:rsidRPr="007D16F1" w:rsidRDefault="00FC7E7C" w:rsidP="00B14DAD">
            <w:pPr>
              <w:spacing w:before="20" w:after="20"/>
              <w:jc w:val="right"/>
              <w:rPr>
                <w:rFonts w:cs="Calibri"/>
                <w:sz w:val="14"/>
                <w:szCs w:val="14"/>
                <w:lang w:val="ru-RU"/>
              </w:rPr>
            </w:pPr>
          </w:p>
        </w:tc>
        <w:tc>
          <w:tcPr>
            <w:tcW w:w="960" w:type="dxa"/>
            <w:noWrap/>
            <w:vAlign w:val="bottom"/>
          </w:tcPr>
          <w:p w14:paraId="1262FB64" w14:textId="77777777" w:rsidR="00FC7E7C" w:rsidRPr="007D16F1" w:rsidRDefault="00FC7E7C" w:rsidP="00B14DAD">
            <w:pPr>
              <w:spacing w:before="20" w:after="20"/>
              <w:jc w:val="right"/>
              <w:rPr>
                <w:rFonts w:cs="Calibri"/>
                <w:sz w:val="14"/>
                <w:szCs w:val="14"/>
                <w:lang w:val="ru-RU"/>
              </w:rPr>
            </w:pPr>
          </w:p>
        </w:tc>
        <w:tc>
          <w:tcPr>
            <w:tcW w:w="971" w:type="dxa"/>
            <w:noWrap/>
            <w:vAlign w:val="bottom"/>
          </w:tcPr>
          <w:p w14:paraId="7A52F0B5" w14:textId="77777777" w:rsidR="00FC7E7C" w:rsidRPr="007D16F1" w:rsidRDefault="00FC7E7C" w:rsidP="00B14DAD">
            <w:pPr>
              <w:spacing w:before="20" w:after="20"/>
              <w:jc w:val="right"/>
              <w:rPr>
                <w:rFonts w:cs="Calibri"/>
                <w:sz w:val="14"/>
                <w:szCs w:val="14"/>
                <w:lang w:val="ru-RU"/>
              </w:rPr>
            </w:pPr>
          </w:p>
        </w:tc>
        <w:tc>
          <w:tcPr>
            <w:tcW w:w="872" w:type="dxa"/>
            <w:noWrap/>
            <w:vAlign w:val="bottom"/>
          </w:tcPr>
          <w:p w14:paraId="5AE95799" w14:textId="77777777" w:rsidR="00FC7E7C" w:rsidRPr="007D16F1" w:rsidRDefault="00FC7E7C" w:rsidP="00B14DAD">
            <w:pPr>
              <w:spacing w:before="20" w:after="20"/>
              <w:jc w:val="right"/>
              <w:rPr>
                <w:rFonts w:cs="Calibri"/>
                <w:sz w:val="14"/>
                <w:szCs w:val="14"/>
                <w:lang w:val="ru-RU"/>
              </w:rPr>
            </w:pPr>
          </w:p>
        </w:tc>
        <w:tc>
          <w:tcPr>
            <w:tcW w:w="992" w:type="dxa"/>
            <w:noWrap/>
            <w:vAlign w:val="bottom"/>
          </w:tcPr>
          <w:p w14:paraId="44D26E8F" w14:textId="77777777" w:rsidR="00FC7E7C" w:rsidRPr="007D16F1" w:rsidRDefault="00FC7E7C" w:rsidP="00B14DAD">
            <w:pPr>
              <w:spacing w:before="20" w:after="20"/>
              <w:jc w:val="right"/>
              <w:rPr>
                <w:rFonts w:cs="Calibri"/>
                <w:sz w:val="14"/>
                <w:szCs w:val="14"/>
                <w:lang w:val="ru-RU"/>
              </w:rPr>
            </w:pPr>
            <w:r w:rsidRPr="007D16F1">
              <w:rPr>
                <w:rFonts w:cs="Calibri"/>
                <w:sz w:val="14"/>
                <w:szCs w:val="14"/>
                <w:lang w:val="ru-RU"/>
              </w:rPr>
              <w:t>1 804 800,00</w:t>
            </w:r>
          </w:p>
        </w:tc>
      </w:tr>
      <w:tr w:rsidR="00FC7E7C" w:rsidRPr="007D16F1" w14:paraId="10C9378D" w14:textId="77777777" w:rsidTr="003C541D">
        <w:tc>
          <w:tcPr>
            <w:tcW w:w="2305" w:type="dxa"/>
            <w:noWrap/>
            <w:vAlign w:val="bottom"/>
            <w:hideMark/>
          </w:tcPr>
          <w:p w14:paraId="04D091F6" w14:textId="77777777" w:rsidR="00FC7E7C" w:rsidRPr="007D16F1" w:rsidRDefault="00FC7E7C" w:rsidP="00326678">
            <w:pPr>
              <w:tabs>
                <w:tab w:val="left" w:pos="720"/>
              </w:tabs>
              <w:overflowPunct/>
              <w:autoSpaceDE/>
              <w:adjustRightInd/>
              <w:spacing w:before="20" w:after="20"/>
              <w:rPr>
                <w:rFonts w:cs="Calibri"/>
                <w:sz w:val="14"/>
                <w:szCs w:val="14"/>
                <w:lang w:val="ru-RU" w:eastAsia="zh-CN"/>
              </w:rPr>
            </w:pPr>
            <w:r w:rsidRPr="007D16F1">
              <w:rPr>
                <w:rFonts w:cs="Calibri"/>
                <w:sz w:val="14"/>
                <w:szCs w:val="14"/>
                <w:lang w:val="ru-RU"/>
              </w:rPr>
              <w:t>Другие доходы, связанные с мероприятиями</w:t>
            </w:r>
          </w:p>
        </w:tc>
        <w:tc>
          <w:tcPr>
            <w:tcW w:w="910" w:type="dxa"/>
            <w:noWrap/>
            <w:vAlign w:val="bottom"/>
          </w:tcPr>
          <w:p w14:paraId="507C488F" w14:textId="77777777" w:rsidR="00FC7E7C" w:rsidRPr="007D16F1" w:rsidRDefault="00FC7E7C" w:rsidP="00B14DAD">
            <w:pPr>
              <w:spacing w:before="20" w:after="20"/>
              <w:jc w:val="right"/>
              <w:rPr>
                <w:rFonts w:cs="Calibri"/>
                <w:sz w:val="14"/>
                <w:szCs w:val="14"/>
                <w:lang w:val="ru-RU"/>
              </w:rPr>
            </w:pPr>
            <w:r w:rsidRPr="007D16F1">
              <w:rPr>
                <w:rFonts w:cs="Calibri"/>
                <w:sz w:val="14"/>
                <w:szCs w:val="14"/>
                <w:lang w:val="ru-RU"/>
              </w:rPr>
              <w:t>75 200,00</w:t>
            </w:r>
          </w:p>
        </w:tc>
        <w:tc>
          <w:tcPr>
            <w:tcW w:w="854" w:type="dxa"/>
            <w:noWrap/>
            <w:vAlign w:val="bottom"/>
          </w:tcPr>
          <w:p w14:paraId="4AF866A6" w14:textId="77777777" w:rsidR="00FC7E7C" w:rsidRPr="007D16F1" w:rsidRDefault="00FC7E7C" w:rsidP="00B14DAD">
            <w:pPr>
              <w:spacing w:before="20" w:after="20"/>
              <w:jc w:val="right"/>
              <w:rPr>
                <w:rFonts w:cs="Calibri"/>
                <w:sz w:val="14"/>
                <w:szCs w:val="14"/>
                <w:lang w:val="ru-RU"/>
              </w:rPr>
            </w:pPr>
            <w:r w:rsidRPr="007D16F1">
              <w:rPr>
                <w:rFonts w:cs="Calibri"/>
                <w:sz w:val="14"/>
                <w:szCs w:val="14"/>
                <w:lang w:val="ru-RU"/>
              </w:rPr>
              <w:t>1 598,00</w:t>
            </w:r>
          </w:p>
        </w:tc>
        <w:tc>
          <w:tcPr>
            <w:tcW w:w="798" w:type="dxa"/>
            <w:noWrap/>
            <w:vAlign w:val="bottom"/>
          </w:tcPr>
          <w:p w14:paraId="3686B9D5" w14:textId="77777777" w:rsidR="00FC7E7C" w:rsidRPr="007D16F1" w:rsidRDefault="00FC7E7C" w:rsidP="00B14DAD">
            <w:pPr>
              <w:spacing w:before="20" w:after="20"/>
              <w:jc w:val="right"/>
              <w:rPr>
                <w:rFonts w:cs="Calibri"/>
                <w:sz w:val="14"/>
                <w:szCs w:val="14"/>
                <w:lang w:val="ru-RU"/>
              </w:rPr>
            </w:pPr>
          </w:p>
        </w:tc>
        <w:tc>
          <w:tcPr>
            <w:tcW w:w="853" w:type="dxa"/>
            <w:noWrap/>
            <w:vAlign w:val="bottom"/>
          </w:tcPr>
          <w:p w14:paraId="6993FDD0" w14:textId="77777777" w:rsidR="00FC7E7C" w:rsidRPr="007D16F1" w:rsidRDefault="00FC7E7C" w:rsidP="00B14DAD">
            <w:pPr>
              <w:spacing w:before="20" w:after="20"/>
              <w:jc w:val="right"/>
              <w:rPr>
                <w:rFonts w:cs="Calibri"/>
                <w:sz w:val="14"/>
                <w:szCs w:val="14"/>
                <w:lang w:val="ru-RU"/>
              </w:rPr>
            </w:pPr>
          </w:p>
        </w:tc>
        <w:tc>
          <w:tcPr>
            <w:tcW w:w="840" w:type="dxa"/>
            <w:vAlign w:val="bottom"/>
          </w:tcPr>
          <w:p w14:paraId="6D7D01CE" w14:textId="77777777" w:rsidR="00FC7E7C" w:rsidRPr="007D16F1" w:rsidRDefault="00FC7E7C" w:rsidP="00B14DAD">
            <w:pPr>
              <w:spacing w:before="20" w:after="20"/>
              <w:jc w:val="right"/>
              <w:rPr>
                <w:rFonts w:cs="Calibri"/>
                <w:sz w:val="14"/>
                <w:szCs w:val="14"/>
                <w:lang w:val="ru-RU"/>
              </w:rPr>
            </w:pPr>
            <w:r w:rsidRPr="007D16F1">
              <w:rPr>
                <w:rFonts w:cs="Calibri"/>
                <w:sz w:val="14"/>
                <w:szCs w:val="14"/>
                <w:lang w:val="ru-RU"/>
              </w:rPr>
              <w:t>880 105,62</w:t>
            </w:r>
          </w:p>
        </w:tc>
        <w:tc>
          <w:tcPr>
            <w:tcW w:w="742" w:type="dxa"/>
            <w:noWrap/>
            <w:vAlign w:val="bottom"/>
          </w:tcPr>
          <w:p w14:paraId="6FBB3598" w14:textId="77777777" w:rsidR="00FC7E7C" w:rsidRPr="007D16F1" w:rsidRDefault="00FC7E7C" w:rsidP="00B14DAD">
            <w:pPr>
              <w:spacing w:before="20" w:after="20"/>
              <w:jc w:val="right"/>
              <w:rPr>
                <w:rFonts w:cs="Calibri"/>
                <w:sz w:val="14"/>
                <w:szCs w:val="14"/>
                <w:lang w:val="ru-RU"/>
              </w:rPr>
            </w:pPr>
          </w:p>
        </w:tc>
        <w:tc>
          <w:tcPr>
            <w:tcW w:w="994" w:type="dxa"/>
            <w:noWrap/>
            <w:vAlign w:val="bottom"/>
          </w:tcPr>
          <w:p w14:paraId="7C03E880" w14:textId="77777777" w:rsidR="00FC7E7C" w:rsidRPr="007D16F1" w:rsidRDefault="00FC7E7C" w:rsidP="00B14DAD">
            <w:pPr>
              <w:spacing w:before="20" w:after="20"/>
              <w:jc w:val="right"/>
              <w:rPr>
                <w:rFonts w:cs="Calibri"/>
                <w:sz w:val="14"/>
                <w:szCs w:val="14"/>
                <w:lang w:val="ru-RU"/>
              </w:rPr>
            </w:pPr>
          </w:p>
        </w:tc>
        <w:tc>
          <w:tcPr>
            <w:tcW w:w="994" w:type="dxa"/>
            <w:noWrap/>
            <w:vAlign w:val="bottom"/>
          </w:tcPr>
          <w:p w14:paraId="3CFB6013" w14:textId="77777777" w:rsidR="00FC7E7C" w:rsidRPr="007D16F1" w:rsidRDefault="00FC7E7C" w:rsidP="00B14DAD">
            <w:pPr>
              <w:spacing w:before="20" w:after="20"/>
              <w:jc w:val="right"/>
              <w:rPr>
                <w:rFonts w:cs="Calibri"/>
                <w:sz w:val="14"/>
                <w:szCs w:val="14"/>
                <w:lang w:val="ru-RU"/>
              </w:rPr>
            </w:pPr>
          </w:p>
        </w:tc>
        <w:tc>
          <w:tcPr>
            <w:tcW w:w="770" w:type="dxa"/>
            <w:noWrap/>
            <w:vAlign w:val="bottom"/>
          </w:tcPr>
          <w:p w14:paraId="12A19032" w14:textId="77777777" w:rsidR="00FC7E7C" w:rsidRPr="007D16F1" w:rsidRDefault="00FC7E7C" w:rsidP="00B14DAD">
            <w:pPr>
              <w:spacing w:before="20" w:after="20"/>
              <w:jc w:val="right"/>
              <w:rPr>
                <w:rFonts w:cs="Calibri"/>
                <w:sz w:val="14"/>
                <w:szCs w:val="14"/>
                <w:lang w:val="ru-RU"/>
              </w:rPr>
            </w:pPr>
          </w:p>
        </w:tc>
        <w:tc>
          <w:tcPr>
            <w:tcW w:w="882" w:type="dxa"/>
            <w:noWrap/>
            <w:vAlign w:val="bottom"/>
          </w:tcPr>
          <w:p w14:paraId="5B259917" w14:textId="77777777" w:rsidR="00FC7E7C" w:rsidRPr="007D16F1" w:rsidRDefault="00FC7E7C" w:rsidP="00B14DAD">
            <w:pPr>
              <w:spacing w:before="20" w:after="20"/>
              <w:jc w:val="right"/>
              <w:rPr>
                <w:rFonts w:cs="Calibri"/>
                <w:sz w:val="14"/>
                <w:szCs w:val="14"/>
                <w:lang w:val="ru-RU"/>
              </w:rPr>
            </w:pPr>
          </w:p>
        </w:tc>
        <w:tc>
          <w:tcPr>
            <w:tcW w:w="960" w:type="dxa"/>
            <w:noWrap/>
            <w:vAlign w:val="bottom"/>
          </w:tcPr>
          <w:p w14:paraId="4C6EF9C5" w14:textId="77777777" w:rsidR="00FC7E7C" w:rsidRPr="007D16F1" w:rsidRDefault="00FC7E7C" w:rsidP="00B14DAD">
            <w:pPr>
              <w:spacing w:before="20" w:after="20"/>
              <w:jc w:val="right"/>
              <w:rPr>
                <w:rFonts w:cs="Calibri"/>
                <w:sz w:val="14"/>
                <w:szCs w:val="14"/>
                <w:lang w:val="ru-RU"/>
              </w:rPr>
            </w:pPr>
          </w:p>
        </w:tc>
        <w:tc>
          <w:tcPr>
            <w:tcW w:w="971" w:type="dxa"/>
            <w:noWrap/>
            <w:vAlign w:val="bottom"/>
          </w:tcPr>
          <w:p w14:paraId="5870E26A" w14:textId="77777777" w:rsidR="00FC7E7C" w:rsidRPr="007D16F1" w:rsidRDefault="00FC7E7C" w:rsidP="00B14DAD">
            <w:pPr>
              <w:spacing w:before="20" w:after="20"/>
              <w:jc w:val="right"/>
              <w:rPr>
                <w:rFonts w:cs="Calibri"/>
                <w:sz w:val="14"/>
                <w:szCs w:val="14"/>
                <w:lang w:val="ru-RU"/>
              </w:rPr>
            </w:pPr>
          </w:p>
        </w:tc>
        <w:tc>
          <w:tcPr>
            <w:tcW w:w="872" w:type="dxa"/>
            <w:noWrap/>
            <w:vAlign w:val="bottom"/>
          </w:tcPr>
          <w:p w14:paraId="7DAAF344" w14:textId="77777777" w:rsidR="00FC7E7C" w:rsidRPr="007D16F1" w:rsidRDefault="00FC7E7C" w:rsidP="00B14DAD">
            <w:pPr>
              <w:spacing w:before="20" w:after="20"/>
              <w:jc w:val="right"/>
              <w:rPr>
                <w:rFonts w:cs="Calibri"/>
                <w:sz w:val="14"/>
                <w:szCs w:val="14"/>
                <w:lang w:val="ru-RU"/>
              </w:rPr>
            </w:pPr>
          </w:p>
        </w:tc>
        <w:tc>
          <w:tcPr>
            <w:tcW w:w="992" w:type="dxa"/>
            <w:noWrap/>
            <w:vAlign w:val="bottom"/>
          </w:tcPr>
          <w:p w14:paraId="22437416" w14:textId="77777777" w:rsidR="00FC7E7C" w:rsidRPr="007D16F1" w:rsidRDefault="00FC7E7C" w:rsidP="00B14DAD">
            <w:pPr>
              <w:spacing w:before="20" w:after="20"/>
              <w:jc w:val="right"/>
              <w:rPr>
                <w:rFonts w:cs="Calibri"/>
                <w:sz w:val="14"/>
                <w:szCs w:val="14"/>
                <w:lang w:val="ru-RU"/>
              </w:rPr>
            </w:pPr>
            <w:r w:rsidRPr="007D16F1">
              <w:rPr>
                <w:rFonts w:cs="Calibri"/>
                <w:sz w:val="14"/>
                <w:szCs w:val="14"/>
                <w:lang w:val="ru-RU"/>
              </w:rPr>
              <w:t>956 903,62</w:t>
            </w:r>
          </w:p>
        </w:tc>
      </w:tr>
      <w:tr w:rsidR="00FC7E7C" w:rsidRPr="007D16F1" w14:paraId="129A2137" w14:textId="77777777" w:rsidTr="003C541D">
        <w:tc>
          <w:tcPr>
            <w:tcW w:w="2305" w:type="dxa"/>
            <w:noWrap/>
            <w:vAlign w:val="bottom"/>
            <w:hideMark/>
          </w:tcPr>
          <w:p w14:paraId="1264E19C" w14:textId="77777777" w:rsidR="00FC7E7C" w:rsidRPr="007D16F1" w:rsidRDefault="00FC7E7C" w:rsidP="00326678">
            <w:pPr>
              <w:tabs>
                <w:tab w:val="left" w:pos="720"/>
              </w:tabs>
              <w:overflowPunct/>
              <w:autoSpaceDE/>
              <w:adjustRightInd/>
              <w:spacing w:before="20" w:after="20"/>
              <w:rPr>
                <w:rFonts w:cs="Calibri"/>
                <w:sz w:val="14"/>
                <w:szCs w:val="14"/>
                <w:lang w:val="ru-RU" w:eastAsia="zh-CN"/>
              </w:rPr>
            </w:pPr>
            <w:r w:rsidRPr="007D16F1">
              <w:rPr>
                <w:rFonts w:cs="Calibri"/>
                <w:sz w:val="14"/>
                <w:szCs w:val="14"/>
                <w:lang w:val="ru-RU"/>
              </w:rPr>
              <w:t>Плата за вход на мероприятие</w:t>
            </w:r>
          </w:p>
        </w:tc>
        <w:tc>
          <w:tcPr>
            <w:tcW w:w="910" w:type="dxa"/>
            <w:noWrap/>
            <w:vAlign w:val="bottom"/>
          </w:tcPr>
          <w:p w14:paraId="432FD8CA" w14:textId="77777777" w:rsidR="00FC7E7C" w:rsidRPr="007D16F1" w:rsidRDefault="00FC7E7C" w:rsidP="00B14DAD">
            <w:pPr>
              <w:spacing w:before="20" w:after="20"/>
              <w:jc w:val="right"/>
              <w:rPr>
                <w:rFonts w:cs="Calibri"/>
                <w:sz w:val="14"/>
                <w:szCs w:val="14"/>
                <w:lang w:val="ru-RU"/>
              </w:rPr>
            </w:pPr>
            <w:r w:rsidRPr="007D16F1">
              <w:rPr>
                <w:rFonts w:cs="Calibri"/>
                <w:sz w:val="14"/>
                <w:szCs w:val="14"/>
                <w:lang w:val="ru-RU"/>
              </w:rPr>
              <w:t>4 760,00</w:t>
            </w:r>
          </w:p>
        </w:tc>
        <w:tc>
          <w:tcPr>
            <w:tcW w:w="854" w:type="dxa"/>
            <w:noWrap/>
            <w:vAlign w:val="bottom"/>
          </w:tcPr>
          <w:p w14:paraId="1D9CA34A" w14:textId="77777777" w:rsidR="00FC7E7C" w:rsidRPr="007D16F1" w:rsidRDefault="00FC7E7C" w:rsidP="00B14DAD">
            <w:pPr>
              <w:spacing w:before="20" w:after="20"/>
              <w:jc w:val="right"/>
              <w:rPr>
                <w:rFonts w:cs="Calibri"/>
                <w:sz w:val="14"/>
                <w:szCs w:val="14"/>
                <w:lang w:val="ru-RU"/>
              </w:rPr>
            </w:pPr>
          </w:p>
        </w:tc>
        <w:tc>
          <w:tcPr>
            <w:tcW w:w="798" w:type="dxa"/>
            <w:noWrap/>
            <w:vAlign w:val="bottom"/>
          </w:tcPr>
          <w:p w14:paraId="1D31028F" w14:textId="77777777" w:rsidR="00FC7E7C" w:rsidRPr="007D16F1" w:rsidRDefault="00FC7E7C" w:rsidP="00B14DAD">
            <w:pPr>
              <w:spacing w:before="20" w:after="20"/>
              <w:jc w:val="right"/>
              <w:rPr>
                <w:rFonts w:cs="Calibri"/>
                <w:sz w:val="14"/>
                <w:szCs w:val="14"/>
                <w:lang w:val="ru-RU"/>
              </w:rPr>
            </w:pPr>
            <w:r w:rsidRPr="007D16F1">
              <w:rPr>
                <w:rFonts w:cs="Calibri"/>
                <w:sz w:val="14"/>
                <w:szCs w:val="14"/>
                <w:lang w:val="ru-RU"/>
              </w:rPr>
              <w:t>192 096,00</w:t>
            </w:r>
          </w:p>
        </w:tc>
        <w:tc>
          <w:tcPr>
            <w:tcW w:w="853" w:type="dxa"/>
            <w:noWrap/>
            <w:vAlign w:val="bottom"/>
          </w:tcPr>
          <w:p w14:paraId="7C3BF605" w14:textId="77777777" w:rsidR="00FC7E7C" w:rsidRPr="007D16F1" w:rsidRDefault="00FC7E7C" w:rsidP="00B14DAD">
            <w:pPr>
              <w:spacing w:before="20" w:after="20"/>
              <w:jc w:val="right"/>
              <w:rPr>
                <w:rFonts w:cs="Calibri"/>
                <w:sz w:val="14"/>
                <w:szCs w:val="14"/>
                <w:lang w:val="ru-RU"/>
              </w:rPr>
            </w:pPr>
          </w:p>
        </w:tc>
        <w:tc>
          <w:tcPr>
            <w:tcW w:w="840" w:type="dxa"/>
            <w:vAlign w:val="bottom"/>
          </w:tcPr>
          <w:p w14:paraId="235A285C" w14:textId="77777777" w:rsidR="00FC7E7C" w:rsidRPr="007D16F1" w:rsidRDefault="00FC7E7C" w:rsidP="00B14DAD">
            <w:pPr>
              <w:spacing w:before="20" w:after="20"/>
              <w:jc w:val="right"/>
              <w:rPr>
                <w:rFonts w:cs="Calibri"/>
                <w:sz w:val="14"/>
                <w:szCs w:val="14"/>
                <w:lang w:val="ru-RU"/>
              </w:rPr>
            </w:pPr>
          </w:p>
        </w:tc>
        <w:tc>
          <w:tcPr>
            <w:tcW w:w="742" w:type="dxa"/>
            <w:noWrap/>
            <w:vAlign w:val="bottom"/>
          </w:tcPr>
          <w:p w14:paraId="54CB25B7" w14:textId="77777777" w:rsidR="00FC7E7C" w:rsidRPr="007D16F1" w:rsidRDefault="00FC7E7C" w:rsidP="00B14DAD">
            <w:pPr>
              <w:spacing w:before="20" w:after="20"/>
              <w:jc w:val="right"/>
              <w:rPr>
                <w:rFonts w:cs="Calibri"/>
                <w:sz w:val="14"/>
                <w:szCs w:val="14"/>
                <w:lang w:val="ru-RU"/>
              </w:rPr>
            </w:pPr>
          </w:p>
        </w:tc>
        <w:tc>
          <w:tcPr>
            <w:tcW w:w="994" w:type="dxa"/>
            <w:noWrap/>
            <w:vAlign w:val="bottom"/>
          </w:tcPr>
          <w:p w14:paraId="1072C496" w14:textId="77777777" w:rsidR="00FC7E7C" w:rsidRPr="007D16F1" w:rsidRDefault="00FC7E7C" w:rsidP="00B14DAD">
            <w:pPr>
              <w:spacing w:before="20" w:after="20"/>
              <w:jc w:val="right"/>
              <w:rPr>
                <w:rFonts w:cs="Calibri"/>
                <w:sz w:val="14"/>
                <w:szCs w:val="14"/>
                <w:lang w:val="ru-RU"/>
              </w:rPr>
            </w:pPr>
          </w:p>
        </w:tc>
        <w:tc>
          <w:tcPr>
            <w:tcW w:w="994" w:type="dxa"/>
            <w:noWrap/>
            <w:vAlign w:val="bottom"/>
          </w:tcPr>
          <w:p w14:paraId="1DEC5F93" w14:textId="77777777" w:rsidR="00FC7E7C" w:rsidRPr="007D16F1" w:rsidRDefault="00FC7E7C" w:rsidP="00B14DAD">
            <w:pPr>
              <w:spacing w:before="20" w:after="20"/>
              <w:jc w:val="right"/>
              <w:rPr>
                <w:rFonts w:cs="Calibri"/>
                <w:sz w:val="14"/>
                <w:szCs w:val="14"/>
                <w:lang w:val="ru-RU"/>
              </w:rPr>
            </w:pPr>
          </w:p>
        </w:tc>
        <w:tc>
          <w:tcPr>
            <w:tcW w:w="770" w:type="dxa"/>
            <w:noWrap/>
            <w:vAlign w:val="bottom"/>
          </w:tcPr>
          <w:p w14:paraId="101B3CE8" w14:textId="77777777" w:rsidR="00FC7E7C" w:rsidRPr="007D16F1" w:rsidRDefault="00FC7E7C" w:rsidP="00B14DAD">
            <w:pPr>
              <w:spacing w:before="20" w:after="20"/>
              <w:jc w:val="right"/>
              <w:rPr>
                <w:rFonts w:cs="Calibri"/>
                <w:sz w:val="14"/>
                <w:szCs w:val="14"/>
                <w:lang w:val="ru-RU"/>
              </w:rPr>
            </w:pPr>
          </w:p>
        </w:tc>
        <w:tc>
          <w:tcPr>
            <w:tcW w:w="882" w:type="dxa"/>
            <w:noWrap/>
            <w:vAlign w:val="bottom"/>
          </w:tcPr>
          <w:p w14:paraId="7FFC5416" w14:textId="77777777" w:rsidR="00FC7E7C" w:rsidRPr="007D16F1" w:rsidRDefault="00FC7E7C" w:rsidP="00B14DAD">
            <w:pPr>
              <w:spacing w:before="20" w:after="20"/>
              <w:jc w:val="right"/>
              <w:rPr>
                <w:rFonts w:cs="Calibri"/>
                <w:sz w:val="14"/>
                <w:szCs w:val="14"/>
                <w:lang w:val="ru-RU"/>
              </w:rPr>
            </w:pPr>
          </w:p>
        </w:tc>
        <w:tc>
          <w:tcPr>
            <w:tcW w:w="960" w:type="dxa"/>
            <w:noWrap/>
            <w:vAlign w:val="bottom"/>
          </w:tcPr>
          <w:p w14:paraId="0E32DEF5" w14:textId="77777777" w:rsidR="00FC7E7C" w:rsidRPr="007D16F1" w:rsidRDefault="00FC7E7C" w:rsidP="00B14DAD">
            <w:pPr>
              <w:spacing w:before="20" w:after="20"/>
              <w:jc w:val="right"/>
              <w:rPr>
                <w:rFonts w:cs="Calibri"/>
                <w:sz w:val="14"/>
                <w:szCs w:val="14"/>
                <w:lang w:val="ru-RU"/>
              </w:rPr>
            </w:pPr>
          </w:p>
        </w:tc>
        <w:tc>
          <w:tcPr>
            <w:tcW w:w="971" w:type="dxa"/>
            <w:noWrap/>
            <w:vAlign w:val="bottom"/>
          </w:tcPr>
          <w:p w14:paraId="50A0265C" w14:textId="77777777" w:rsidR="00FC7E7C" w:rsidRPr="007D16F1" w:rsidRDefault="00FC7E7C" w:rsidP="00B14DAD">
            <w:pPr>
              <w:spacing w:before="20" w:after="20"/>
              <w:jc w:val="right"/>
              <w:rPr>
                <w:rFonts w:cs="Calibri"/>
                <w:sz w:val="14"/>
                <w:szCs w:val="14"/>
                <w:lang w:val="ru-RU"/>
              </w:rPr>
            </w:pPr>
          </w:p>
        </w:tc>
        <w:tc>
          <w:tcPr>
            <w:tcW w:w="872" w:type="dxa"/>
            <w:noWrap/>
            <w:vAlign w:val="bottom"/>
          </w:tcPr>
          <w:p w14:paraId="2AEC6A98" w14:textId="77777777" w:rsidR="00FC7E7C" w:rsidRPr="007D16F1" w:rsidRDefault="00FC7E7C" w:rsidP="00B14DAD">
            <w:pPr>
              <w:spacing w:before="20" w:after="20"/>
              <w:jc w:val="right"/>
              <w:rPr>
                <w:rFonts w:cs="Calibri"/>
                <w:sz w:val="14"/>
                <w:szCs w:val="14"/>
                <w:lang w:val="ru-RU"/>
              </w:rPr>
            </w:pPr>
          </w:p>
        </w:tc>
        <w:tc>
          <w:tcPr>
            <w:tcW w:w="992" w:type="dxa"/>
            <w:noWrap/>
            <w:vAlign w:val="bottom"/>
          </w:tcPr>
          <w:p w14:paraId="4AC21485" w14:textId="77777777" w:rsidR="00FC7E7C" w:rsidRPr="007D16F1" w:rsidRDefault="00FC7E7C" w:rsidP="00B14DAD">
            <w:pPr>
              <w:spacing w:before="20" w:after="20"/>
              <w:jc w:val="right"/>
              <w:rPr>
                <w:rFonts w:cs="Calibri"/>
                <w:sz w:val="14"/>
                <w:szCs w:val="14"/>
                <w:lang w:val="ru-RU"/>
              </w:rPr>
            </w:pPr>
            <w:r w:rsidRPr="007D16F1">
              <w:rPr>
                <w:rFonts w:cs="Calibri"/>
                <w:sz w:val="14"/>
                <w:szCs w:val="14"/>
                <w:lang w:val="ru-RU"/>
              </w:rPr>
              <w:t>196 856,00</w:t>
            </w:r>
          </w:p>
        </w:tc>
      </w:tr>
      <w:tr w:rsidR="00FC7E7C" w:rsidRPr="007D16F1" w14:paraId="70765ABB" w14:textId="77777777" w:rsidTr="003C541D">
        <w:tc>
          <w:tcPr>
            <w:tcW w:w="2305" w:type="dxa"/>
            <w:noWrap/>
            <w:vAlign w:val="bottom"/>
            <w:hideMark/>
          </w:tcPr>
          <w:p w14:paraId="3DF8E7DD" w14:textId="77777777" w:rsidR="00FC7E7C" w:rsidRPr="007D16F1" w:rsidRDefault="00FC7E7C" w:rsidP="00326678">
            <w:pPr>
              <w:tabs>
                <w:tab w:val="left" w:pos="720"/>
              </w:tabs>
              <w:overflowPunct/>
              <w:autoSpaceDE/>
              <w:adjustRightInd/>
              <w:spacing w:before="20" w:after="20"/>
              <w:rPr>
                <w:rFonts w:cs="Calibri"/>
                <w:sz w:val="14"/>
                <w:szCs w:val="14"/>
                <w:lang w:val="ru-RU" w:eastAsia="zh-CN"/>
              </w:rPr>
            </w:pPr>
            <w:r w:rsidRPr="007D16F1">
              <w:rPr>
                <w:rFonts w:cs="Calibri"/>
                <w:sz w:val="14"/>
                <w:szCs w:val="14"/>
                <w:lang w:val="ru-RU"/>
              </w:rPr>
              <w:t>Средства спонсоров и взносы</w:t>
            </w:r>
          </w:p>
        </w:tc>
        <w:tc>
          <w:tcPr>
            <w:tcW w:w="910" w:type="dxa"/>
            <w:noWrap/>
            <w:vAlign w:val="bottom"/>
          </w:tcPr>
          <w:p w14:paraId="10E3DB8F" w14:textId="77777777" w:rsidR="00FC7E7C" w:rsidRPr="007D16F1" w:rsidRDefault="00FC7E7C" w:rsidP="00B14DAD">
            <w:pPr>
              <w:spacing w:before="20" w:after="20"/>
              <w:jc w:val="right"/>
              <w:rPr>
                <w:rFonts w:cs="Calibri"/>
                <w:sz w:val="14"/>
                <w:szCs w:val="14"/>
                <w:lang w:val="ru-RU"/>
              </w:rPr>
            </w:pPr>
          </w:p>
        </w:tc>
        <w:tc>
          <w:tcPr>
            <w:tcW w:w="854" w:type="dxa"/>
            <w:noWrap/>
            <w:vAlign w:val="bottom"/>
          </w:tcPr>
          <w:p w14:paraId="106AC15D" w14:textId="77777777" w:rsidR="00FC7E7C" w:rsidRPr="007D16F1" w:rsidRDefault="00FC7E7C" w:rsidP="00B14DAD">
            <w:pPr>
              <w:spacing w:before="20" w:after="20"/>
              <w:jc w:val="right"/>
              <w:rPr>
                <w:rFonts w:cs="Calibri"/>
                <w:sz w:val="14"/>
                <w:szCs w:val="14"/>
                <w:lang w:val="ru-RU"/>
              </w:rPr>
            </w:pPr>
          </w:p>
        </w:tc>
        <w:tc>
          <w:tcPr>
            <w:tcW w:w="798" w:type="dxa"/>
            <w:noWrap/>
            <w:vAlign w:val="bottom"/>
          </w:tcPr>
          <w:p w14:paraId="6A88BA0A" w14:textId="77777777" w:rsidR="00FC7E7C" w:rsidRPr="007D16F1" w:rsidRDefault="00FC7E7C" w:rsidP="00B14DAD">
            <w:pPr>
              <w:spacing w:before="20" w:after="20"/>
              <w:jc w:val="right"/>
              <w:rPr>
                <w:rFonts w:cs="Calibri"/>
                <w:sz w:val="14"/>
                <w:szCs w:val="14"/>
                <w:lang w:val="ru-RU"/>
              </w:rPr>
            </w:pPr>
            <w:r w:rsidRPr="007D16F1">
              <w:rPr>
                <w:rFonts w:cs="Calibri"/>
                <w:sz w:val="14"/>
                <w:szCs w:val="14"/>
                <w:lang w:val="ru-RU"/>
              </w:rPr>
              <w:t>522 000,00</w:t>
            </w:r>
          </w:p>
        </w:tc>
        <w:tc>
          <w:tcPr>
            <w:tcW w:w="853" w:type="dxa"/>
            <w:noWrap/>
            <w:vAlign w:val="bottom"/>
          </w:tcPr>
          <w:p w14:paraId="1A5606C0" w14:textId="77777777" w:rsidR="00FC7E7C" w:rsidRPr="007D16F1" w:rsidRDefault="00FC7E7C" w:rsidP="00B14DAD">
            <w:pPr>
              <w:spacing w:before="20" w:after="20"/>
              <w:jc w:val="right"/>
              <w:rPr>
                <w:rFonts w:cs="Calibri"/>
                <w:sz w:val="14"/>
                <w:szCs w:val="14"/>
                <w:lang w:val="ru-RU"/>
              </w:rPr>
            </w:pPr>
            <w:r w:rsidRPr="007D16F1">
              <w:rPr>
                <w:rFonts w:cs="Calibri"/>
                <w:sz w:val="14"/>
                <w:szCs w:val="14"/>
                <w:lang w:val="ru-RU"/>
              </w:rPr>
              <w:t>80 000,00</w:t>
            </w:r>
          </w:p>
        </w:tc>
        <w:tc>
          <w:tcPr>
            <w:tcW w:w="840" w:type="dxa"/>
            <w:vAlign w:val="bottom"/>
          </w:tcPr>
          <w:p w14:paraId="714DA38D" w14:textId="77777777" w:rsidR="00FC7E7C" w:rsidRPr="007D16F1" w:rsidRDefault="00FC7E7C" w:rsidP="00B14DAD">
            <w:pPr>
              <w:spacing w:before="20" w:after="20"/>
              <w:jc w:val="right"/>
              <w:rPr>
                <w:rFonts w:cs="Calibri"/>
                <w:sz w:val="14"/>
                <w:szCs w:val="14"/>
                <w:lang w:val="ru-RU"/>
              </w:rPr>
            </w:pPr>
          </w:p>
        </w:tc>
        <w:tc>
          <w:tcPr>
            <w:tcW w:w="742" w:type="dxa"/>
            <w:noWrap/>
            <w:vAlign w:val="bottom"/>
          </w:tcPr>
          <w:p w14:paraId="4A885414" w14:textId="77777777" w:rsidR="00FC7E7C" w:rsidRPr="007D16F1" w:rsidRDefault="00FC7E7C" w:rsidP="00B14DAD">
            <w:pPr>
              <w:spacing w:before="20" w:after="20"/>
              <w:jc w:val="right"/>
              <w:rPr>
                <w:rFonts w:cs="Calibri"/>
                <w:sz w:val="14"/>
                <w:szCs w:val="14"/>
                <w:lang w:val="ru-RU"/>
              </w:rPr>
            </w:pPr>
          </w:p>
        </w:tc>
        <w:tc>
          <w:tcPr>
            <w:tcW w:w="994" w:type="dxa"/>
            <w:noWrap/>
            <w:vAlign w:val="bottom"/>
          </w:tcPr>
          <w:p w14:paraId="6B0E66D8" w14:textId="77777777" w:rsidR="00FC7E7C" w:rsidRPr="007D16F1" w:rsidRDefault="00FC7E7C" w:rsidP="00B14DAD">
            <w:pPr>
              <w:spacing w:before="20" w:after="20"/>
              <w:jc w:val="right"/>
              <w:rPr>
                <w:rFonts w:cs="Calibri"/>
                <w:sz w:val="14"/>
                <w:szCs w:val="14"/>
                <w:lang w:val="ru-RU"/>
              </w:rPr>
            </w:pPr>
            <w:r w:rsidRPr="007D16F1">
              <w:rPr>
                <w:rFonts w:cs="Calibri"/>
                <w:sz w:val="14"/>
                <w:szCs w:val="14"/>
                <w:lang w:val="ru-RU"/>
              </w:rPr>
              <w:t>2 974 484,91</w:t>
            </w:r>
          </w:p>
        </w:tc>
        <w:tc>
          <w:tcPr>
            <w:tcW w:w="994" w:type="dxa"/>
            <w:noWrap/>
            <w:vAlign w:val="bottom"/>
          </w:tcPr>
          <w:p w14:paraId="228C55AC" w14:textId="77777777" w:rsidR="00FC7E7C" w:rsidRPr="007D16F1" w:rsidRDefault="00FC7E7C" w:rsidP="00B14DAD">
            <w:pPr>
              <w:spacing w:before="20" w:after="20"/>
              <w:jc w:val="right"/>
              <w:rPr>
                <w:rFonts w:cs="Calibri"/>
                <w:sz w:val="14"/>
                <w:szCs w:val="14"/>
                <w:lang w:val="ru-RU"/>
              </w:rPr>
            </w:pPr>
          </w:p>
        </w:tc>
        <w:tc>
          <w:tcPr>
            <w:tcW w:w="770" w:type="dxa"/>
            <w:noWrap/>
            <w:vAlign w:val="bottom"/>
          </w:tcPr>
          <w:p w14:paraId="7CBF5BDB" w14:textId="77777777" w:rsidR="00FC7E7C" w:rsidRPr="007D16F1" w:rsidRDefault="00FC7E7C" w:rsidP="00B14DAD">
            <w:pPr>
              <w:spacing w:before="20" w:after="20"/>
              <w:jc w:val="right"/>
              <w:rPr>
                <w:rFonts w:cs="Calibri"/>
                <w:sz w:val="14"/>
                <w:szCs w:val="14"/>
                <w:lang w:val="ru-RU"/>
              </w:rPr>
            </w:pPr>
          </w:p>
        </w:tc>
        <w:tc>
          <w:tcPr>
            <w:tcW w:w="882" w:type="dxa"/>
            <w:noWrap/>
            <w:vAlign w:val="bottom"/>
          </w:tcPr>
          <w:p w14:paraId="5433DF7C" w14:textId="77777777" w:rsidR="00FC7E7C" w:rsidRPr="007D16F1" w:rsidRDefault="00FC7E7C" w:rsidP="00B14DAD">
            <w:pPr>
              <w:spacing w:before="20" w:after="20"/>
              <w:jc w:val="right"/>
              <w:rPr>
                <w:rFonts w:cs="Calibri"/>
                <w:sz w:val="14"/>
                <w:szCs w:val="14"/>
                <w:lang w:val="ru-RU"/>
              </w:rPr>
            </w:pPr>
            <w:r w:rsidRPr="007D16F1">
              <w:rPr>
                <w:rFonts w:cs="Calibri"/>
                <w:sz w:val="14"/>
                <w:szCs w:val="14"/>
                <w:lang w:val="ru-RU"/>
              </w:rPr>
              <w:t>196 000,00</w:t>
            </w:r>
          </w:p>
        </w:tc>
        <w:tc>
          <w:tcPr>
            <w:tcW w:w="960" w:type="dxa"/>
            <w:noWrap/>
            <w:vAlign w:val="bottom"/>
          </w:tcPr>
          <w:p w14:paraId="65118CDC" w14:textId="77777777" w:rsidR="00FC7E7C" w:rsidRPr="007D16F1" w:rsidRDefault="00FC7E7C" w:rsidP="00B14DAD">
            <w:pPr>
              <w:spacing w:before="20" w:after="20"/>
              <w:jc w:val="right"/>
              <w:rPr>
                <w:rFonts w:cs="Calibri"/>
                <w:sz w:val="14"/>
                <w:szCs w:val="14"/>
                <w:lang w:val="ru-RU"/>
              </w:rPr>
            </w:pPr>
            <w:r w:rsidRPr="007D16F1">
              <w:rPr>
                <w:rFonts w:cs="Calibri"/>
                <w:sz w:val="14"/>
                <w:szCs w:val="14"/>
                <w:lang w:val="ru-RU"/>
              </w:rPr>
              <w:t>177 000,00</w:t>
            </w:r>
          </w:p>
        </w:tc>
        <w:tc>
          <w:tcPr>
            <w:tcW w:w="971" w:type="dxa"/>
            <w:noWrap/>
            <w:vAlign w:val="bottom"/>
          </w:tcPr>
          <w:p w14:paraId="6D55B494" w14:textId="77777777" w:rsidR="00FC7E7C" w:rsidRPr="007D16F1" w:rsidRDefault="00FC7E7C" w:rsidP="00B14DAD">
            <w:pPr>
              <w:spacing w:before="20" w:after="20"/>
              <w:jc w:val="right"/>
              <w:rPr>
                <w:rFonts w:cs="Calibri"/>
                <w:sz w:val="14"/>
                <w:szCs w:val="14"/>
                <w:lang w:val="ru-RU"/>
              </w:rPr>
            </w:pPr>
            <w:r w:rsidRPr="007D16F1">
              <w:rPr>
                <w:rFonts w:cs="Calibri"/>
                <w:sz w:val="14"/>
                <w:szCs w:val="14"/>
                <w:lang w:val="ru-RU"/>
              </w:rPr>
              <w:t>0,00</w:t>
            </w:r>
          </w:p>
        </w:tc>
        <w:tc>
          <w:tcPr>
            <w:tcW w:w="872" w:type="dxa"/>
            <w:noWrap/>
            <w:vAlign w:val="bottom"/>
          </w:tcPr>
          <w:p w14:paraId="0BFD77BF" w14:textId="77777777" w:rsidR="00FC7E7C" w:rsidRPr="007D16F1" w:rsidRDefault="00FC7E7C" w:rsidP="00B14DAD">
            <w:pPr>
              <w:spacing w:before="20" w:after="20"/>
              <w:jc w:val="right"/>
              <w:rPr>
                <w:rFonts w:cs="Calibri"/>
                <w:sz w:val="14"/>
                <w:szCs w:val="14"/>
                <w:lang w:val="ru-RU"/>
              </w:rPr>
            </w:pPr>
          </w:p>
        </w:tc>
        <w:tc>
          <w:tcPr>
            <w:tcW w:w="992" w:type="dxa"/>
            <w:noWrap/>
            <w:vAlign w:val="bottom"/>
          </w:tcPr>
          <w:p w14:paraId="15E7961C" w14:textId="77777777" w:rsidR="00FC7E7C" w:rsidRPr="007D16F1" w:rsidRDefault="00FC7E7C" w:rsidP="00B14DAD">
            <w:pPr>
              <w:spacing w:before="20" w:after="20"/>
              <w:jc w:val="right"/>
              <w:rPr>
                <w:rFonts w:cs="Calibri"/>
                <w:sz w:val="14"/>
                <w:szCs w:val="14"/>
                <w:lang w:val="ru-RU"/>
              </w:rPr>
            </w:pPr>
            <w:r w:rsidRPr="007D16F1">
              <w:rPr>
                <w:rFonts w:cs="Calibri"/>
                <w:sz w:val="14"/>
                <w:szCs w:val="14"/>
                <w:lang w:val="ru-RU"/>
              </w:rPr>
              <w:t>3 949 484,91</w:t>
            </w:r>
          </w:p>
        </w:tc>
      </w:tr>
      <w:tr w:rsidR="00FC7E7C" w:rsidRPr="007D16F1" w14:paraId="726FAA6C" w14:textId="77777777" w:rsidTr="003C541D">
        <w:tc>
          <w:tcPr>
            <w:tcW w:w="2305" w:type="dxa"/>
            <w:noWrap/>
            <w:vAlign w:val="bottom"/>
            <w:hideMark/>
          </w:tcPr>
          <w:p w14:paraId="0783985F" w14:textId="77777777" w:rsidR="00FC7E7C" w:rsidRPr="007D16F1" w:rsidRDefault="00FC7E7C" w:rsidP="00326678">
            <w:pPr>
              <w:tabs>
                <w:tab w:val="left" w:pos="720"/>
              </w:tabs>
              <w:overflowPunct/>
              <w:autoSpaceDE/>
              <w:adjustRightInd/>
              <w:spacing w:before="20" w:after="20"/>
              <w:rPr>
                <w:rFonts w:cs="Calibri"/>
                <w:sz w:val="14"/>
                <w:szCs w:val="14"/>
                <w:lang w:val="ru-RU" w:eastAsia="zh-CN"/>
              </w:rPr>
            </w:pPr>
            <w:r w:rsidRPr="007D16F1">
              <w:rPr>
                <w:rFonts w:cs="Calibri"/>
                <w:sz w:val="14"/>
                <w:szCs w:val="14"/>
                <w:lang w:val="ru-RU"/>
              </w:rPr>
              <w:t>Проценты и курсовая прибыль</w:t>
            </w:r>
          </w:p>
        </w:tc>
        <w:tc>
          <w:tcPr>
            <w:tcW w:w="910" w:type="dxa"/>
            <w:noWrap/>
            <w:vAlign w:val="bottom"/>
          </w:tcPr>
          <w:p w14:paraId="5E791F4B" w14:textId="77777777" w:rsidR="00FC7E7C" w:rsidRPr="007D16F1" w:rsidRDefault="00FC7E7C" w:rsidP="00B14DAD">
            <w:pPr>
              <w:spacing w:before="20" w:after="20"/>
              <w:jc w:val="right"/>
              <w:rPr>
                <w:rFonts w:cs="Calibri"/>
                <w:sz w:val="14"/>
                <w:szCs w:val="14"/>
                <w:lang w:val="ru-RU"/>
              </w:rPr>
            </w:pPr>
          </w:p>
        </w:tc>
        <w:tc>
          <w:tcPr>
            <w:tcW w:w="854" w:type="dxa"/>
            <w:noWrap/>
            <w:vAlign w:val="bottom"/>
          </w:tcPr>
          <w:p w14:paraId="67B27595" w14:textId="77777777" w:rsidR="00FC7E7C" w:rsidRPr="007D16F1" w:rsidRDefault="00FC7E7C" w:rsidP="00B14DAD">
            <w:pPr>
              <w:spacing w:before="20" w:after="20"/>
              <w:jc w:val="right"/>
              <w:rPr>
                <w:rFonts w:cs="Calibri"/>
                <w:sz w:val="14"/>
                <w:szCs w:val="14"/>
                <w:lang w:val="ru-RU"/>
              </w:rPr>
            </w:pPr>
          </w:p>
        </w:tc>
        <w:tc>
          <w:tcPr>
            <w:tcW w:w="798" w:type="dxa"/>
            <w:noWrap/>
            <w:vAlign w:val="bottom"/>
          </w:tcPr>
          <w:p w14:paraId="4455C034" w14:textId="77777777" w:rsidR="00FC7E7C" w:rsidRPr="007D16F1" w:rsidRDefault="00FC7E7C" w:rsidP="00B14DAD">
            <w:pPr>
              <w:spacing w:before="20" w:after="20"/>
              <w:jc w:val="right"/>
              <w:rPr>
                <w:rFonts w:cs="Calibri"/>
                <w:sz w:val="14"/>
                <w:szCs w:val="14"/>
                <w:lang w:val="ru-RU"/>
              </w:rPr>
            </w:pPr>
          </w:p>
        </w:tc>
        <w:tc>
          <w:tcPr>
            <w:tcW w:w="853" w:type="dxa"/>
            <w:noWrap/>
            <w:vAlign w:val="bottom"/>
          </w:tcPr>
          <w:p w14:paraId="28BB5406" w14:textId="77777777" w:rsidR="00FC7E7C" w:rsidRPr="007D16F1" w:rsidRDefault="00FC7E7C" w:rsidP="00B14DAD">
            <w:pPr>
              <w:spacing w:before="20" w:after="20"/>
              <w:jc w:val="right"/>
              <w:rPr>
                <w:rFonts w:cs="Calibri"/>
                <w:sz w:val="14"/>
                <w:szCs w:val="14"/>
                <w:lang w:val="ru-RU"/>
              </w:rPr>
            </w:pPr>
          </w:p>
        </w:tc>
        <w:tc>
          <w:tcPr>
            <w:tcW w:w="840" w:type="dxa"/>
            <w:vAlign w:val="bottom"/>
          </w:tcPr>
          <w:p w14:paraId="35932872" w14:textId="77777777" w:rsidR="00FC7E7C" w:rsidRPr="007D16F1" w:rsidRDefault="00FC7E7C" w:rsidP="00B14DAD">
            <w:pPr>
              <w:spacing w:before="20" w:after="20"/>
              <w:jc w:val="right"/>
              <w:rPr>
                <w:rFonts w:cs="Calibri"/>
                <w:sz w:val="14"/>
                <w:szCs w:val="14"/>
                <w:lang w:val="ru-RU"/>
              </w:rPr>
            </w:pPr>
          </w:p>
        </w:tc>
        <w:tc>
          <w:tcPr>
            <w:tcW w:w="742" w:type="dxa"/>
            <w:noWrap/>
            <w:vAlign w:val="bottom"/>
          </w:tcPr>
          <w:p w14:paraId="69837514" w14:textId="77777777" w:rsidR="00FC7E7C" w:rsidRPr="007D16F1" w:rsidRDefault="00FC7E7C" w:rsidP="00B14DAD">
            <w:pPr>
              <w:spacing w:before="20" w:after="20"/>
              <w:jc w:val="right"/>
              <w:rPr>
                <w:rFonts w:cs="Calibri"/>
                <w:sz w:val="14"/>
                <w:szCs w:val="14"/>
                <w:lang w:val="ru-RU"/>
              </w:rPr>
            </w:pPr>
          </w:p>
        </w:tc>
        <w:tc>
          <w:tcPr>
            <w:tcW w:w="994" w:type="dxa"/>
            <w:noWrap/>
            <w:vAlign w:val="bottom"/>
          </w:tcPr>
          <w:p w14:paraId="732F6E08" w14:textId="77777777" w:rsidR="00FC7E7C" w:rsidRPr="007D16F1" w:rsidRDefault="00FC7E7C" w:rsidP="00B14DAD">
            <w:pPr>
              <w:spacing w:before="20" w:after="20"/>
              <w:jc w:val="right"/>
              <w:rPr>
                <w:rFonts w:cs="Calibri"/>
                <w:sz w:val="14"/>
                <w:szCs w:val="14"/>
                <w:lang w:val="ru-RU"/>
              </w:rPr>
            </w:pPr>
          </w:p>
        </w:tc>
        <w:tc>
          <w:tcPr>
            <w:tcW w:w="994" w:type="dxa"/>
            <w:noWrap/>
            <w:vAlign w:val="bottom"/>
          </w:tcPr>
          <w:p w14:paraId="7D9D2D14" w14:textId="77777777" w:rsidR="00FC7E7C" w:rsidRPr="007D16F1" w:rsidRDefault="00FC7E7C" w:rsidP="00B14DAD">
            <w:pPr>
              <w:spacing w:before="20" w:after="20"/>
              <w:jc w:val="right"/>
              <w:rPr>
                <w:rFonts w:cs="Calibri"/>
                <w:sz w:val="14"/>
                <w:szCs w:val="14"/>
                <w:lang w:val="ru-RU"/>
              </w:rPr>
            </w:pPr>
            <w:r w:rsidRPr="007D16F1">
              <w:rPr>
                <w:rFonts w:cs="Calibri"/>
                <w:sz w:val="14"/>
                <w:szCs w:val="14"/>
                <w:lang w:val="ru-RU"/>
              </w:rPr>
              <w:t>552,53</w:t>
            </w:r>
          </w:p>
        </w:tc>
        <w:tc>
          <w:tcPr>
            <w:tcW w:w="770" w:type="dxa"/>
            <w:noWrap/>
            <w:vAlign w:val="bottom"/>
          </w:tcPr>
          <w:p w14:paraId="11D741FE" w14:textId="77777777" w:rsidR="00FC7E7C" w:rsidRPr="007D16F1" w:rsidRDefault="00FC7E7C" w:rsidP="00B14DAD">
            <w:pPr>
              <w:spacing w:before="20" w:after="20"/>
              <w:jc w:val="right"/>
              <w:rPr>
                <w:rFonts w:cs="Calibri"/>
                <w:sz w:val="14"/>
                <w:szCs w:val="14"/>
                <w:lang w:val="ru-RU"/>
              </w:rPr>
            </w:pPr>
          </w:p>
        </w:tc>
        <w:tc>
          <w:tcPr>
            <w:tcW w:w="882" w:type="dxa"/>
            <w:noWrap/>
            <w:vAlign w:val="bottom"/>
          </w:tcPr>
          <w:p w14:paraId="0A0B6C24" w14:textId="77777777" w:rsidR="00FC7E7C" w:rsidRPr="007D16F1" w:rsidRDefault="00FC7E7C" w:rsidP="00B14DAD">
            <w:pPr>
              <w:spacing w:before="20" w:after="20"/>
              <w:jc w:val="right"/>
              <w:rPr>
                <w:rFonts w:cs="Calibri"/>
                <w:sz w:val="14"/>
                <w:szCs w:val="14"/>
                <w:lang w:val="ru-RU"/>
              </w:rPr>
            </w:pPr>
          </w:p>
        </w:tc>
        <w:tc>
          <w:tcPr>
            <w:tcW w:w="960" w:type="dxa"/>
            <w:noWrap/>
            <w:vAlign w:val="bottom"/>
          </w:tcPr>
          <w:p w14:paraId="734063C3" w14:textId="77777777" w:rsidR="00FC7E7C" w:rsidRPr="007D16F1" w:rsidRDefault="00FC7E7C" w:rsidP="00B14DAD">
            <w:pPr>
              <w:spacing w:before="20" w:after="20"/>
              <w:jc w:val="right"/>
              <w:rPr>
                <w:rFonts w:cs="Calibri"/>
                <w:sz w:val="14"/>
                <w:szCs w:val="14"/>
                <w:lang w:val="ru-RU"/>
              </w:rPr>
            </w:pPr>
          </w:p>
        </w:tc>
        <w:tc>
          <w:tcPr>
            <w:tcW w:w="971" w:type="dxa"/>
            <w:noWrap/>
            <w:vAlign w:val="bottom"/>
          </w:tcPr>
          <w:p w14:paraId="08402302" w14:textId="77777777" w:rsidR="00FC7E7C" w:rsidRPr="007D16F1" w:rsidRDefault="00FC7E7C" w:rsidP="00B14DAD">
            <w:pPr>
              <w:spacing w:before="20" w:after="20"/>
              <w:jc w:val="right"/>
              <w:rPr>
                <w:rFonts w:cs="Calibri"/>
                <w:sz w:val="14"/>
                <w:szCs w:val="14"/>
                <w:lang w:val="ru-RU"/>
              </w:rPr>
            </w:pPr>
          </w:p>
        </w:tc>
        <w:tc>
          <w:tcPr>
            <w:tcW w:w="872" w:type="dxa"/>
            <w:noWrap/>
            <w:vAlign w:val="bottom"/>
          </w:tcPr>
          <w:p w14:paraId="1F8BBE3F" w14:textId="77777777" w:rsidR="00FC7E7C" w:rsidRPr="007D16F1" w:rsidRDefault="00FC7E7C" w:rsidP="00B14DAD">
            <w:pPr>
              <w:spacing w:before="20" w:after="20"/>
              <w:jc w:val="right"/>
              <w:rPr>
                <w:rFonts w:cs="Calibri"/>
                <w:sz w:val="14"/>
                <w:szCs w:val="14"/>
                <w:lang w:val="ru-RU"/>
              </w:rPr>
            </w:pPr>
          </w:p>
        </w:tc>
        <w:tc>
          <w:tcPr>
            <w:tcW w:w="992" w:type="dxa"/>
            <w:noWrap/>
            <w:vAlign w:val="bottom"/>
          </w:tcPr>
          <w:p w14:paraId="4F0E4B68" w14:textId="77777777" w:rsidR="00FC7E7C" w:rsidRPr="007D16F1" w:rsidRDefault="00FC7E7C" w:rsidP="00B14DAD">
            <w:pPr>
              <w:spacing w:before="20" w:after="20"/>
              <w:jc w:val="right"/>
              <w:rPr>
                <w:rFonts w:cs="Calibri"/>
                <w:sz w:val="14"/>
                <w:szCs w:val="14"/>
                <w:lang w:val="ru-RU"/>
              </w:rPr>
            </w:pPr>
            <w:r w:rsidRPr="007D16F1">
              <w:rPr>
                <w:rFonts w:cs="Calibri"/>
                <w:sz w:val="14"/>
                <w:szCs w:val="14"/>
                <w:lang w:val="ru-RU"/>
              </w:rPr>
              <w:t>552,53</w:t>
            </w:r>
          </w:p>
        </w:tc>
      </w:tr>
      <w:tr w:rsidR="00FC7E7C" w:rsidRPr="007D16F1" w14:paraId="234C518B" w14:textId="77777777" w:rsidTr="003C541D">
        <w:tc>
          <w:tcPr>
            <w:tcW w:w="2305" w:type="dxa"/>
            <w:noWrap/>
            <w:vAlign w:val="bottom"/>
            <w:hideMark/>
          </w:tcPr>
          <w:p w14:paraId="40E9E2AD" w14:textId="77777777" w:rsidR="00FC7E7C" w:rsidRPr="007D16F1" w:rsidRDefault="00FC7E7C" w:rsidP="00326678">
            <w:pPr>
              <w:tabs>
                <w:tab w:val="left" w:pos="720"/>
              </w:tabs>
              <w:overflowPunct/>
              <w:autoSpaceDE/>
              <w:adjustRightInd/>
              <w:spacing w:before="20" w:after="20"/>
              <w:rPr>
                <w:rFonts w:cs="Calibri"/>
                <w:b/>
                <w:bCs/>
                <w:sz w:val="14"/>
                <w:szCs w:val="14"/>
                <w:lang w:val="ru-RU" w:eastAsia="zh-CN"/>
              </w:rPr>
            </w:pPr>
            <w:r w:rsidRPr="007D16F1">
              <w:rPr>
                <w:rFonts w:cs="Calibri"/>
                <w:b/>
                <w:bCs/>
                <w:sz w:val="14"/>
                <w:szCs w:val="14"/>
                <w:lang w:val="ru-RU"/>
              </w:rPr>
              <w:t>Всего: доходы</w:t>
            </w:r>
          </w:p>
        </w:tc>
        <w:tc>
          <w:tcPr>
            <w:tcW w:w="910" w:type="dxa"/>
            <w:noWrap/>
            <w:vAlign w:val="bottom"/>
          </w:tcPr>
          <w:p w14:paraId="67A9E0FC" w14:textId="77777777" w:rsidR="00FC7E7C" w:rsidRPr="007D16F1" w:rsidRDefault="00FC7E7C" w:rsidP="00B14DAD">
            <w:pPr>
              <w:spacing w:before="20" w:after="20"/>
              <w:jc w:val="right"/>
              <w:rPr>
                <w:rFonts w:cs="Calibri"/>
                <w:b/>
                <w:bCs/>
                <w:sz w:val="14"/>
                <w:szCs w:val="14"/>
                <w:lang w:val="ru-RU"/>
              </w:rPr>
            </w:pPr>
            <w:r w:rsidRPr="007D16F1">
              <w:rPr>
                <w:rFonts w:cs="Calibri"/>
                <w:b/>
                <w:bCs/>
                <w:sz w:val="14"/>
                <w:szCs w:val="14"/>
                <w:lang w:val="ru-RU"/>
              </w:rPr>
              <w:t>1 340 560,00</w:t>
            </w:r>
          </w:p>
        </w:tc>
        <w:tc>
          <w:tcPr>
            <w:tcW w:w="854" w:type="dxa"/>
            <w:noWrap/>
            <w:vAlign w:val="bottom"/>
          </w:tcPr>
          <w:p w14:paraId="7B291117" w14:textId="77777777" w:rsidR="00FC7E7C" w:rsidRPr="007D16F1" w:rsidRDefault="00FC7E7C" w:rsidP="00B14DAD">
            <w:pPr>
              <w:spacing w:before="20" w:after="20"/>
              <w:jc w:val="right"/>
              <w:rPr>
                <w:rFonts w:cs="Calibri"/>
                <w:b/>
                <w:bCs/>
                <w:sz w:val="14"/>
                <w:szCs w:val="14"/>
                <w:lang w:val="ru-RU"/>
              </w:rPr>
            </w:pPr>
            <w:r w:rsidRPr="007D16F1">
              <w:rPr>
                <w:rFonts w:cs="Calibri"/>
                <w:b/>
                <w:bCs/>
                <w:sz w:val="14"/>
                <w:szCs w:val="14"/>
                <w:lang w:val="ru-RU"/>
              </w:rPr>
              <w:t>545 798,00</w:t>
            </w:r>
          </w:p>
        </w:tc>
        <w:tc>
          <w:tcPr>
            <w:tcW w:w="798" w:type="dxa"/>
            <w:noWrap/>
            <w:vAlign w:val="bottom"/>
          </w:tcPr>
          <w:p w14:paraId="71818E9F" w14:textId="77777777" w:rsidR="00FC7E7C" w:rsidRPr="007D16F1" w:rsidRDefault="00FC7E7C" w:rsidP="00B14DAD">
            <w:pPr>
              <w:spacing w:before="20" w:after="20"/>
              <w:jc w:val="right"/>
              <w:rPr>
                <w:rFonts w:cs="Calibri"/>
                <w:b/>
                <w:bCs/>
                <w:sz w:val="14"/>
                <w:szCs w:val="14"/>
                <w:lang w:val="ru-RU"/>
              </w:rPr>
            </w:pPr>
            <w:r w:rsidRPr="007D16F1">
              <w:rPr>
                <w:rFonts w:cs="Calibri"/>
                <w:b/>
                <w:bCs/>
                <w:sz w:val="14"/>
                <w:szCs w:val="14"/>
                <w:lang w:val="ru-RU"/>
              </w:rPr>
              <w:t>714 096,00</w:t>
            </w:r>
          </w:p>
        </w:tc>
        <w:tc>
          <w:tcPr>
            <w:tcW w:w="853" w:type="dxa"/>
            <w:noWrap/>
            <w:vAlign w:val="bottom"/>
          </w:tcPr>
          <w:p w14:paraId="12495FED" w14:textId="77777777" w:rsidR="00FC7E7C" w:rsidRPr="007D16F1" w:rsidRDefault="00FC7E7C" w:rsidP="00B14DAD">
            <w:pPr>
              <w:spacing w:before="20" w:after="20"/>
              <w:jc w:val="right"/>
              <w:rPr>
                <w:rFonts w:cs="Calibri"/>
                <w:b/>
                <w:bCs/>
                <w:sz w:val="14"/>
                <w:szCs w:val="14"/>
                <w:lang w:val="ru-RU"/>
              </w:rPr>
            </w:pPr>
            <w:r w:rsidRPr="007D16F1">
              <w:rPr>
                <w:rFonts w:cs="Calibri"/>
                <w:b/>
                <w:bCs/>
                <w:sz w:val="14"/>
                <w:szCs w:val="14"/>
                <w:lang w:val="ru-RU"/>
              </w:rPr>
              <w:t>80 000,00</w:t>
            </w:r>
          </w:p>
        </w:tc>
        <w:tc>
          <w:tcPr>
            <w:tcW w:w="840" w:type="dxa"/>
            <w:vAlign w:val="bottom"/>
          </w:tcPr>
          <w:p w14:paraId="23F1CBCF" w14:textId="77777777" w:rsidR="00FC7E7C" w:rsidRPr="007D16F1" w:rsidRDefault="00FC7E7C" w:rsidP="00B14DAD">
            <w:pPr>
              <w:spacing w:before="20" w:after="20"/>
              <w:jc w:val="right"/>
              <w:rPr>
                <w:rFonts w:cs="Calibri"/>
                <w:b/>
                <w:bCs/>
                <w:sz w:val="14"/>
                <w:szCs w:val="14"/>
                <w:lang w:val="ru-RU"/>
              </w:rPr>
            </w:pPr>
            <w:r w:rsidRPr="007D16F1">
              <w:rPr>
                <w:rFonts w:cs="Calibri"/>
                <w:b/>
                <w:bCs/>
                <w:sz w:val="14"/>
                <w:szCs w:val="14"/>
                <w:lang w:val="ru-RU"/>
              </w:rPr>
              <w:t>880 105,62</w:t>
            </w:r>
          </w:p>
        </w:tc>
        <w:tc>
          <w:tcPr>
            <w:tcW w:w="742" w:type="dxa"/>
            <w:noWrap/>
            <w:vAlign w:val="bottom"/>
          </w:tcPr>
          <w:p w14:paraId="0E248D55" w14:textId="77777777" w:rsidR="00FC7E7C" w:rsidRPr="007D16F1" w:rsidRDefault="00FC7E7C" w:rsidP="00B14DAD">
            <w:pPr>
              <w:spacing w:before="20" w:after="20"/>
              <w:jc w:val="right"/>
              <w:rPr>
                <w:rFonts w:cs="Calibri"/>
                <w:b/>
                <w:bCs/>
                <w:sz w:val="14"/>
                <w:szCs w:val="14"/>
                <w:lang w:val="ru-RU"/>
              </w:rPr>
            </w:pPr>
            <w:r w:rsidRPr="007D16F1">
              <w:rPr>
                <w:rFonts w:cs="Calibri"/>
                <w:b/>
                <w:bCs/>
                <w:sz w:val="14"/>
                <w:szCs w:val="14"/>
                <w:lang w:val="ru-RU"/>
              </w:rPr>
              <w:t>0,00</w:t>
            </w:r>
          </w:p>
        </w:tc>
        <w:tc>
          <w:tcPr>
            <w:tcW w:w="994" w:type="dxa"/>
            <w:noWrap/>
            <w:vAlign w:val="bottom"/>
          </w:tcPr>
          <w:p w14:paraId="2B4EB425" w14:textId="77777777" w:rsidR="00FC7E7C" w:rsidRPr="007D16F1" w:rsidRDefault="00FC7E7C" w:rsidP="00B14DAD">
            <w:pPr>
              <w:spacing w:before="20" w:after="20"/>
              <w:jc w:val="right"/>
              <w:rPr>
                <w:rFonts w:cs="Calibri"/>
                <w:b/>
                <w:bCs/>
                <w:sz w:val="14"/>
                <w:szCs w:val="14"/>
                <w:lang w:val="ru-RU"/>
              </w:rPr>
            </w:pPr>
            <w:r w:rsidRPr="007D16F1">
              <w:rPr>
                <w:rFonts w:cs="Calibri"/>
                <w:b/>
                <w:bCs/>
                <w:sz w:val="14"/>
                <w:szCs w:val="14"/>
                <w:lang w:val="ru-RU"/>
              </w:rPr>
              <w:t>2 974 484,91</w:t>
            </w:r>
          </w:p>
        </w:tc>
        <w:tc>
          <w:tcPr>
            <w:tcW w:w="994" w:type="dxa"/>
            <w:noWrap/>
            <w:vAlign w:val="bottom"/>
          </w:tcPr>
          <w:p w14:paraId="0561C71D" w14:textId="77777777" w:rsidR="00FC7E7C" w:rsidRPr="007D16F1" w:rsidRDefault="00FC7E7C" w:rsidP="00B14DAD">
            <w:pPr>
              <w:spacing w:before="20" w:after="20"/>
              <w:jc w:val="right"/>
              <w:rPr>
                <w:rFonts w:cs="Calibri"/>
                <w:b/>
                <w:bCs/>
                <w:sz w:val="14"/>
                <w:szCs w:val="14"/>
                <w:lang w:val="ru-RU"/>
              </w:rPr>
            </w:pPr>
            <w:r w:rsidRPr="007D16F1">
              <w:rPr>
                <w:rFonts w:cs="Calibri"/>
                <w:b/>
                <w:bCs/>
                <w:sz w:val="14"/>
                <w:szCs w:val="14"/>
                <w:lang w:val="ru-RU"/>
              </w:rPr>
              <w:t>552,53</w:t>
            </w:r>
          </w:p>
        </w:tc>
        <w:tc>
          <w:tcPr>
            <w:tcW w:w="770" w:type="dxa"/>
            <w:noWrap/>
            <w:vAlign w:val="bottom"/>
          </w:tcPr>
          <w:p w14:paraId="13204495" w14:textId="77777777" w:rsidR="00FC7E7C" w:rsidRPr="007D16F1" w:rsidRDefault="00FC7E7C" w:rsidP="00B14DAD">
            <w:pPr>
              <w:spacing w:before="20" w:after="20"/>
              <w:jc w:val="right"/>
              <w:rPr>
                <w:rFonts w:cs="Calibri"/>
                <w:b/>
                <w:bCs/>
                <w:sz w:val="14"/>
                <w:szCs w:val="14"/>
                <w:lang w:val="ru-RU"/>
              </w:rPr>
            </w:pPr>
            <w:r w:rsidRPr="007D16F1">
              <w:rPr>
                <w:rFonts w:cs="Calibri"/>
                <w:b/>
                <w:bCs/>
                <w:sz w:val="14"/>
                <w:szCs w:val="14"/>
                <w:lang w:val="ru-RU"/>
              </w:rPr>
              <w:t>0,00</w:t>
            </w:r>
          </w:p>
        </w:tc>
        <w:tc>
          <w:tcPr>
            <w:tcW w:w="882" w:type="dxa"/>
            <w:noWrap/>
            <w:vAlign w:val="bottom"/>
          </w:tcPr>
          <w:p w14:paraId="57F3BF93" w14:textId="77777777" w:rsidR="00FC7E7C" w:rsidRPr="007D16F1" w:rsidRDefault="00FC7E7C" w:rsidP="00B14DAD">
            <w:pPr>
              <w:spacing w:before="20" w:after="20"/>
              <w:jc w:val="right"/>
              <w:rPr>
                <w:rFonts w:cs="Calibri"/>
                <w:b/>
                <w:bCs/>
                <w:sz w:val="14"/>
                <w:szCs w:val="14"/>
                <w:lang w:val="ru-RU"/>
              </w:rPr>
            </w:pPr>
            <w:r w:rsidRPr="007D16F1">
              <w:rPr>
                <w:rFonts w:cs="Calibri"/>
                <w:b/>
                <w:bCs/>
                <w:sz w:val="14"/>
                <w:szCs w:val="14"/>
                <w:lang w:val="ru-RU"/>
              </w:rPr>
              <w:t>196 000,00</w:t>
            </w:r>
          </w:p>
        </w:tc>
        <w:tc>
          <w:tcPr>
            <w:tcW w:w="960" w:type="dxa"/>
            <w:noWrap/>
            <w:vAlign w:val="bottom"/>
          </w:tcPr>
          <w:p w14:paraId="3D095420" w14:textId="77777777" w:rsidR="00FC7E7C" w:rsidRPr="007D16F1" w:rsidRDefault="00FC7E7C" w:rsidP="00B14DAD">
            <w:pPr>
              <w:spacing w:before="20" w:after="20"/>
              <w:jc w:val="right"/>
              <w:rPr>
                <w:rFonts w:cs="Calibri"/>
                <w:b/>
                <w:bCs/>
                <w:sz w:val="14"/>
                <w:szCs w:val="14"/>
                <w:lang w:val="ru-RU"/>
              </w:rPr>
            </w:pPr>
            <w:r w:rsidRPr="007D16F1">
              <w:rPr>
                <w:rFonts w:cs="Calibri"/>
                <w:b/>
                <w:bCs/>
                <w:sz w:val="14"/>
                <w:szCs w:val="14"/>
                <w:lang w:val="ru-RU"/>
              </w:rPr>
              <w:t>177 000,00</w:t>
            </w:r>
          </w:p>
        </w:tc>
        <w:tc>
          <w:tcPr>
            <w:tcW w:w="971" w:type="dxa"/>
            <w:noWrap/>
            <w:vAlign w:val="bottom"/>
          </w:tcPr>
          <w:p w14:paraId="29ED34C8" w14:textId="77777777" w:rsidR="00FC7E7C" w:rsidRPr="007D16F1" w:rsidRDefault="00FC7E7C" w:rsidP="00B14DAD">
            <w:pPr>
              <w:spacing w:before="20" w:after="20"/>
              <w:jc w:val="right"/>
              <w:rPr>
                <w:rFonts w:cs="Calibri"/>
                <w:b/>
                <w:bCs/>
                <w:sz w:val="14"/>
                <w:szCs w:val="14"/>
                <w:lang w:val="ru-RU"/>
              </w:rPr>
            </w:pPr>
            <w:r w:rsidRPr="007D16F1">
              <w:rPr>
                <w:rFonts w:cs="Calibri"/>
                <w:b/>
                <w:bCs/>
                <w:sz w:val="14"/>
                <w:szCs w:val="14"/>
                <w:lang w:val="ru-RU"/>
              </w:rPr>
              <w:t>0,00</w:t>
            </w:r>
          </w:p>
        </w:tc>
        <w:tc>
          <w:tcPr>
            <w:tcW w:w="872" w:type="dxa"/>
            <w:noWrap/>
            <w:vAlign w:val="bottom"/>
          </w:tcPr>
          <w:p w14:paraId="0C0E9861" w14:textId="77777777" w:rsidR="00FC7E7C" w:rsidRPr="007D16F1" w:rsidRDefault="00FC7E7C" w:rsidP="00B14DAD">
            <w:pPr>
              <w:spacing w:before="20" w:after="20"/>
              <w:jc w:val="right"/>
              <w:rPr>
                <w:rFonts w:cs="Calibri"/>
                <w:b/>
                <w:bCs/>
                <w:sz w:val="14"/>
                <w:szCs w:val="14"/>
                <w:lang w:val="ru-RU"/>
              </w:rPr>
            </w:pPr>
            <w:r w:rsidRPr="007D16F1">
              <w:rPr>
                <w:rFonts w:cs="Calibri"/>
                <w:b/>
                <w:bCs/>
                <w:sz w:val="14"/>
                <w:szCs w:val="14"/>
                <w:lang w:val="ru-RU"/>
              </w:rPr>
              <w:t>0,00</w:t>
            </w:r>
          </w:p>
        </w:tc>
        <w:tc>
          <w:tcPr>
            <w:tcW w:w="992" w:type="dxa"/>
            <w:noWrap/>
            <w:vAlign w:val="bottom"/>
          </w:tcPr>
          <w:p w14:paraId="26F86BCD" w14:textId="77777777" w:rsidR="00FC7E7C" w:rsidRPr="007D16F1" w:rsidRDefault="00FC7E7C" w:rsidP="00B14DAD">
            <w:pPr>
              <w:spacing w:before="20" w:after="20"/>
              <w:jc w:val="right"/>
              <w:rPr>
                <w:rFonts w:cs="Calibri"/>
                <w:b/>
                <w:bCs/>
                <w:sz w:val="14"/>
                <w:szCs w:val="14"/>
                <w:lang w:val="ru-RU"/>
              </w:rPr>
            </w:pPr>
            <w:r w:rsidRPr="007D16F1">
              <w:rPr>
                <w:rFonts w:cs="Calibri"/>
                <w:b/>
                <w:bCs/>
                <w:sz w:val="14"/>
                <w:szCs w:val="14"/>
                <w:lang w:val="ru-RU"/>
              </w:rPr>
              <w:t>6 908 597,06</w:t>
            </w:r>
          </w:p>
        </w:tc>
      </w:tr>
    </w:tbl>
    <w:p w14:paraId="41E11292" w14:textId="77777777" w:rsidR="00FC7E7C" w:rsidRPr="007D16F1" w:rsidRDefault="00FC7E7C">
      <w:pPr>
        <w:rPr>
          <w:lang w:val="ru-RU"/>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305"/>
        <w:gridCol w:w="910"/>
        <w:gridCol w:w="854"/>
        <w:gridCol w:w="798"/>
        <w:gridCol w:w="853"/>
        <w:gridCol w:w="840"/>
        <w:gridCol w:w="742"/>
        <w:gridCol w:w="994"/>
        <w:gridCol w:w="994"/>
        <w:gridCol w:w="770"/>
        <w:gridCol w:w="882"/>
        <w:gridCol w:w="960"/>
        <w:gridCol w:w="971"/>
        <w:gridCol w:w="872"/>
        <w:gridCol w:w="992"/>
      </w:tblGrid>
      <w:tr w:rsidR="00FC7E7C" w:rsidRPr="007D16F1" w14:paraId="754E03D3" w14:textId="77777777" w:rsidTr="003C541D">
        <w:tc>
          <w:tcPr>
            <w:tcW w:w="2305" w:type="dxa"/>
            <w:shd w:val="clear" w:color="auto" w:fill="FFFFCC"/>
            <w:noWrap/>
            <w:vAlign w:val="center"/>
            <w:hideMark/>
          </w:tcPr>
          <w:p w14:paraId="7292330B" w14:textId="77777777" w:rsidR="00FC7E7C" w:rsidRPr="007D16F1" w:rsidRDefault="00FC7E7C" w:rsidP="00F44BCC">
            <w:pPr>
              <w:tabs>
                <w:tab w:val="left" w:pos="720"/>
              </w:tabs>
              <w:overflowPunct/>
              <w:autoSpaceDE/>
              <w:adjustRightInd/>
              <w:spacing w:before="40" w:after="40"/>
              <w:ind w:left="-57" w:right="-57"/>
              <w:jc w:val="center"/>
              <w:rPr>
                <w:rFonts w:cs="Arial"/>
                <w:b/>
                <w:bCs/>
                <w:sz w:val="14"/>
                <w:szCs w:val="14"/>
                <w:lang w:val="ru-RU" w:eastAsia="zh-CN"/>
              </w:rPr>
            </w:pPr>
            <w:r w:rsidRPr="007D16F1">
              <w:rPr>
                <w:rFonts w:cs="Arial"/>
                <w:b/>
                <w:bCs/>
                <w:sz w:val="14"/>
                <w:szCs w:val="14"/>
                <w:lang w:val="ru-RU" w:eastAsia="zh-CN"/>
              </w:rPr>
              <w:t>Расходы</w:t>
            </w:r>
          </w:p>
        </w:tc>
        <w:tc>
          <w:tcPr>
            <w:tcW w:w="910" w:type="dxa"/>
            <w:shd w:val="clear" w:color="auto" w:fill="FFFFCC"/>
            <w:vAlign w:val="center"/>
            <w:hideMark/>
          </w:tcPr>
          <w:p w14:paraId="6DBD1C30" w14:textId="77777777" w:rsidR="00FC7E7C" w:rsidRPr="007D16F1" w:rsidRDefault="00FC7E7C" w:rsidP="00F44BCC">
            <w:pPr>
              <w:tabs>
                <w:tab w:val="left" w:pos="720"/>
              </w:tabs>
              <w:overflowPunct/>
              <w:autoSpaceDE/>
              <w:adjustRightInd/>
              <w:spacing w:before="40" w:after="40"/>
              <w:ind w:left="-57" w:right="-57"/>
              <w:jc w:val="center"/>
              <w:rPr>
                <w:rFonts w:cs="Arial"/>
                <w:b/>
                <w:bCs/>
                <w:sz w:val="14"/>
                <w:szCs w:val="14"/>
                <w:lang w:val="ru-RU" w:eastAsia="zh-CN"/>
              </w:rPr>
            </w:pPr>
            <w:r w:rsidRPr="007D16F1">
              <w:rPr>
                <w:rFonts w:cs="Arial"/>
                <w:b/>
                <w:bCs/>
                <w:sz w:val="14"/>
                <w:szCs w:val="14"/>
                <w:lang w:val="ru-RU" w:eastAsia="zh-CN"/>
              </w:rPr>
              <w:t xml:space="preserve">Выставочные стенды </w:t>
            </w:r>
            <w:r w:rsidRPr="007D16F1">
              <w:rPr>
                <w:rFonts w:cs="Arial"/>
                <w:b/>
                <w:bCs/>
                <w:sz w:val="14"/>
                <w:szCs w:val="14"/>
                <w:lang w:val="ru-RU" w:eastAsia="zh-CN"/>
              </w:rPr>
              <w:br/>
              <w:t>и офисы</w:t>
            </w:r>
          </w:p>
        </w:tc>
        <w:tc>
          <w:tcPr>
            <w:tcW w:w="854" w:type="dxa"/>
            <w:shd w:val="clear" w:color="auto" w:fill="FFFFCC"/>
            <w:vAlign w:val="center"/>
            <w:hideMark/>
          </w:tcPr>
          <w:p w14:paraId="0AEF4C8F" w14:textId="77777777" w:rsidR="00FC7E7C" w:rsidRPr="007D16F1" w:rsidRDefault="00FC7E7C" w:rsidP="00F44BCC">
            <w:pPr>
              <w:tabs>
                <w:tab w:val="left" w:pos="720"/>
              </w:tabs>
              <w:overflowPunct/>
              <w:autoSpaceDE/>
              <w:adjustRightInd/>
              <w:spacing w:before="40" w:after="40"/>
              <w:ind w:left="-57" w:right="-57"/>
              <w:jc w:val="center"/>
              <w:rPr>
                <w:rFonts w:cs="Arial"/>
                <w:b/>
                <w:bCs/>
                <w:sz w:val="14"/>
                <w:szCs w:val="14"/>
                <w:lang w:val="ru-RU" w:eastAsia="zh-CN"/>
              </w:rPr>
            </w:pPr>
            <w:r w:rsidRPr="007D16F1">
              <w:rPr>
                <w:rFonts w:cs="Arial"/>
                <w:b/>
                <w:bCs/>
                <w:sz w:val="14"/>
                <w:szCs w:val="14"/>
                <w:lang w:val="ru-RU" w:eastAsia="zh-CN"/>
              </w:rPr>
              <w:t xml:space="preserve">Решения </w:t>
            </w:r>
            <w:r w:rsidRPr="007D16F1">
              <w:rPr>
                <w:rFonts w:cs="Arial"/>
                <w:b/>
                <w:bCs/>
                <w:sz w:val="14"/>
                <w:szCs w:val="14"/>
                <w:lang w:val="ru-RU" w:eastAsia="zh-CN"/>
              </w:rPr>
              <w:br/>
              <w:t>"под ключ"</w:t>
            </w:r>
          </w:p>
        </w:tc>
        <w:tc>
          <w:tcPr>
            <w:tcW w:w="798" w:type="dxa"/>
            <w:shd w:val="clear" w:color="auto" w:fill="FFFFCC"/>
            <w:vAlign w:val="center"/>
            <w:hideMark/>
          </w:tcPr>
          <w:p w14:paraId="1958CBD0" w14:textId="77777777" w:rsidR="00FC7E7C" w:rsidRPr="007D16F1" w:rsidRDefault="00FC7E7C" w:rsidP="00F44BCC">
            <w:pPr>
              <w:tabs>
                <w:tab w:val="left" w:pos="720"/>
              </w:tabs>
              <w:overflowPunct/>
              <w:autoSpaceDE/>
              <w:adjustRightInd/>
              <w:spacing w:before="40" w:after="40"/>
              <w:ind w:left="-57" w:right="-57"/>
              <w:jc w:val="center"/>
              <w:rPr>
                <w:rFonts w:cs="Arial"/>
                <w:b/>
                <w:bCs/>
                <w:sz w:val="14"/>
                <w:szCs w:val="14"/>
                <w:lang w:val="ru-RU" w:eastAsia="zh-CN"/>
              </w:rPr>
            </w:pPr>
            <w:r w:rsidRPr="007D16F1">
              <w:rPr>
                <w:rFonts w:cs="Arial"/>
                <w:b/>
                <w:bCs/>
                <w:sz w:val="14"/>
                <w:szCs w:val="14"/>
                <w:lang w:val="ru-RU" w:eastAsia="zh-CN"/>
              </w:rPr>
              <w:t>Форум</w:t>
            </w:r>
          </w:p>
        </w:tc>
        <w:tc>
          <w:tcPr>
            <w:tcW w:w="853" w:type="dxa"/>
            <w:shd w:val="clear" w:color="auto" w:fill="FFFFCC"/>
            <w:vAlign w:val="center"/>
            <w:hideMark/>
          </w:tcPr>
          <w:p w14:paraId="7E8FB76F" w14:textId="77777777" w:rsidR="00FC7E7C" w:rsidRPr="007D16F1" w:rsidRDefault="00FC7E7C" w:rsidP="00F44BCC">
            <w:pPr>
              <w:tabs>
                <w:tab w:val="left" w:pos="720"/>
              </w:tabs>
              <w:overflowPunct/>
              <w:autoSpaceDE/>
              <w:adjustRightInd/>
              <w:spacing w:before="40" w:after="40"/>
              <w:ind w:left="-57" w:right="-57"/>
              <w:jc w:val="center"/>
              <w:rPr>
                <w:rFonts w:cs="Arial"/>
                <w:b/>
                <w:bCs/>
                <w:sz w:val="14"/>
                <w:szCs w:val="14"/>
                <w:lang w:val="ru-RU" w:eastAsia="zh-CN"/>
              </w:rPr>
            </w:pPr>
            <w:r w:rsidRPr="007D16F1">
              <w:rPr>
                <w:sz w:val="14"/>
                <w:szCs w:val="14"/>
                <w:lang w:val="ru-RU"/>
              </w:rPr>
              <w:t>Программа стипендий</w:t>
            </w:r>
          </w:p>
        </w:tc>
        <w:tc>
          <w:tcPr>
            <w:tcW w:w="840" w:type="dxa"/>
            <w:shd w:val="clear" w:color="auto" w:fill="FFFFCC"/>
            <w:vAlign w:val="center"/>
          </w:tcPr>
          <w:p w14:paraId="6A7D2B76" w14:textId="77777777" w:rsidR="00FC7E7C" w:rsidRPr="007D16F1" w:rsidRDefault="00FC7E7C" w:rsidP="00F44BCC">
            <w:pPr>
              <w:tabs>
                <w:tab w:val="left" w:pos="720"/>
              </w:tabs>
              <w:overflowPunct/>
              <w:autoSpaceDE/>
              <w:adjustRightInd/>
              <w:spacing w:before="40" w:after="40"/>
              <w:ind w:left="-57" w:right="-57"/>
              <w:jc w:val="center"/>
              <w:rPr>
                <w:rFonts w:cs="Arial"/>
                <w:b/>
                <w:bCs/>
                <w:sz w:val="14"/>
                <w:szCs w:val="14"/>
                <w:lang w:val="ru-RU" w:eastAsia="zh-CN"/>
              </w:rPr>
            </w:pPr>
            <w:proofErr w:type="spellStart"/>
            <w:proofErr w:type="gramStart"/>
            <w:r w:rsidRPr="007D16F1">
              <w:rPr>
                <w:sz w:val="14"/>
                <w:szCs w:val="14"/>
                <w:lang w:val="ru-RU"/>
              </w:rPr>
              <w:t>Коммуни-кации</w:t>
            </w:r>
            <w:proofErr w:type="spellEnd"/>
            <w:proofErr w:type="gramEnd"/>
            <w:r w:rsidRPr="007D16F1">
              <w:rPr>
                <w:sz w:val="14"/>
                <w:szCs w:val="14"/>
                <w:lang w:val="ru-RU"/>
              </w:rPr>
              <w:t xml:space="preserve"> и маркетинг</w:t>
            </w:r>
          </w:p>
        </w:tc>
        <w:tc>
          <w:tcPr>
            <w:tcW w:w="742" w:type="dxa"/>
            <w:shd w:val="clear" w:color="auto" w:fill="FFFFCC"/>
            <w:vAlign w:val="center"/>
            <w:hideMark/>
          </w:tcPr>
          <w:p w14:paraId="5EF93DBC" w14:textId="77777777" w:rsidR="00FC7E7C" w:rsidRPr="007D16F1" w:rsidRDefault="00FC7E7C" w:rsidP="00F44BCC">
            <w:pPr>
              <w:tabs>
                <w:tab w:val="left" w:pos="720"/>
              </w:tabs>
              <w:overflowPunct/>
              <w:autoSpaceDE/>
              <w:adjustRightInd/>
              <w:spacing w:before="40" w:after="40"/>
              <w:ind w:left="-57" w:right="-57"/>
              <w:jc w:val="center"/>
              <w:rPr>
                <w:rFonts w:cs="Arial"/>
                <w:b/>
                <w:bCs/>
                <w:sz w:val="14"/>
                <w:szCs w:val="14"/>
                <w:lang w:val="ru-RU" w:eastAsia="zh-CN"/>
              </w:rPr>
            </w:pPr>
            <w:r w:rsidRPr="007D16F1">
              <w:rPr>
                <w:rFonts w:cs="Arial"/>
                <w:b/>
                <w:bCs/>
                <w:sz w:val="14"/>
                <w:szCs w:val="14"/>
                <w:lang w:val="ru-RU" w:eastAsia="zh-CN"/>
              </w:rPr>
              <w:t xml:space="preserve">Услуги </w:t>
            </w:r>
            <w:r w:rsidRPr="007D16F1">
              <w:rPr>
                <w:rFonts w:cs="Arial"/>
                <w:b/>
                <w:bCs/>
                <w:sz w:val="14"/>
                <w:szCs w:val="14"/>
                <w:lang w:val="ru-RU" w:eastAsia="zh-CN"/>
              </w:rPr>
              <w:br/>
              <w:t>СМИ</w:t>
            </w:r>
          </w:p>
        </w:tc>
        <w:tc>
          <w:tcPr>
            <w:tcW w:w="994" w:type="dxa"/>
            <w:shd w:val="clear" w:color="auto" w:fill="FFFFCC"/>
            <w:vAlign w:val="center"/>
            <w:hideMark/>
          </w:tcPr>
          <w:p w14:paraId="1AC23668" w14:textId="77777777" w:rsidR="00FC7E7C" w:rsidRPr="007D16F1" w:rsidRDefault="00FC7E7C" w:rsidP="00F44BCC">
            <w:pPr>
              <w:tabs>
                <w:tab w:val="left" w:pos="720"/>
              </w:tabs>
              <w:overflowPunct/>
              <w:autoSpaceDE/>
              <w:adjustRightInd/>
              <w:spacing w:before="40" w:after="40"/>
              <w:ind w:left="-57" w:right="-57"/>
              <w:jc w:val="center"/>
              <w:rPr>
                <w:rFonts w:cs="Arial"/>
                <w:b/>
                <w:bCs/>
                <w:sz w:val="14"/>
                <w:szCs w:val="14"/>
                <w:lang w:val="ru-RU" w:eastAsia="zh-CN"/>
              </w:rPr>
            </w:pPr>
            <w:proofErr w:type="spellStart"/>
            <w:r w:rsidRPr="007D16F1">
              <w:rPr>
                <w:rFonts w:cs="Arial"/>
                <w:b/>
                <w:bCs/>
                <w:sz w:val="14"/>
                <w:szCs w:val="14"/>
                <w:lang w:val="ru-RU" w:eastAsia="zh-CN"/>
              </w:rPr>
              <w:t>Администра</w:t>
            </w:r>
            <w:proofErr w:type="spellEnd"/>
            <w:r w:rsidRPr="007D16F1">
              <w:rPr>
                <w:rFonts w:cs="Arial"/>
                <w:b/>
                <w:bCs/>
                <w:sz w:val="14"/>
                <w:szCs w:val="14"/>
                <w:lang w:val="ru-RU" w:eastAsia="zh-CN"/>
              </w:rPr>
              <w:t>-</w:t>
            </w:r>
            <w:r w:rsidRPr="007D16F1">
              <w:rPr>
                <w:rFonts w:cs="Arial"/>
                <w:b/>
                <w:bCs/>
                <w:sz w:val="14"/>
                <w:szCs w:val="14"/>
                <w:lang w:val="ru-RU" w:eastAsia="zh-CN"/>
              </w:rPr>
              <w:br/>
            </w:r>
            <w:proofErr w:type="spellStart"/>
            <w:r w:rsidRPr="007D16F1">
              <w:rPr>
                <w:rFonts w:cs="Arial"/>
                <w:b/>
                <w:bCs/>
                <w:sz w:val="14"/>
                <w:szCs w:val="14"/>
                <w:lang w:val="ru-RU" w:eastAsia="zh-CN"/>
              </w:rPr>
              <w:t>тивное</w:t>
            </w:r>
            <w:proofErr w:type="spellEnd"/>
            <w:r w:rsidRPr="007D16F1">
              <w:rPr>
                <w:rFonts w:cs="Arial"/>
                <w:b/>
                <w:bCs/>
                <w:sz w:val="14"/>
                <w:szCs w:val="14"/>
                <w:lang w:val="ru-RU" w:eastAsia="zh-CN"/>
              </w:rPr>
              <w:t xml:space="preserve"> управление</w:t>
            </w:r>
          </w:p>
        </w:tc>
        <w:tc>
          <w:tcPr>
            <w:tcW w:w="994" w:type="dxa"/>
            <w:shd w:val="clear" w:color="auto" w:fill="FFFFCC"/>
            <w:vAlign w:val="center"/>
            <w:hideMark/>
          </w:tcPr>
          <w:p w14:paraId="27ADF6D8" w14:textId="77777777" w:rsidR="00FC7E7C" w:rsidRPr="007D16F1" w:rsidRDefault="00FC7E7C" w:rsidP="00F44BCC">
            <w:pPr>
              <w:tabs>
                <w:tab w:val="left" w:pos="720"/>
              </w:tabs>
              <w:overflowPunct/>
              <w:autoSpaceDE/>
              <w:adjustRightInd/>
              <w:spacing w:before="40" w:after="40"/>
              <w:ind w:left="-57" w:right="-57"/>
              <w:jc w:val="center"/>
              <w:rPr>
                <w:rFonts w:cs="Arial"/>
                <w:b/>
                <w:bCs/>
                <w:sz w:val="14"/>
                <w:szCs w:val="14"/>
                <w:lang w:val="ru-RU" w:eastAsia="zh-CN"/>
              </w:rPr>
            </w:pPr>
            <w:r w:rsidRPr="007D16F1">
              <w:rPr>
                <w:rFonts w:cs="Arial"/>
                <w:b/>
                <w:bCs/>
                <w:sz w:val="14"/>
                <w:szCs w:val="14"/>
                <w:lang w:val="ru-RU" w:eastAsia="zh-CN"/>
              </w:rPr>
              <w:t>Департамент управления финансовыми ресурсами</w:t>
            </w:r>
          </w:p>
        </w:tc>
        <w:tc>
          <w:tcPr>
            <w:tcW w:w="770" w:type="dxa"/>
            <w:shd w:val="clear" w:color="auto" w:fill="FFFFCC"/>
            <w:vAlign w:val="center"/>
            <w:hideMark/>
          </w:tcPr>
          <w:p w14:paraId="57E385BF" w14:textId="77777777" w:rsidR="00FC7E7C" w:rsidRPr="007D16F1" w:rsidRDefault="00FC7E7C" w:rsidP="00F44BCC">
            <w:pPr>
              <w:tabs>
                <w:tab w:val="left" w:pos="720"/>
              </w:tabs>
              <w:overflowPunct/>
              <w:autoSpaceDE/>
              <w:adjustRightInd/>
              <w:spacing w:before="40" w:after="40"/>
              <w:ind w:left="-57" w:right="-57"/>
              <w:jc w:val="center"/>
              <w:rPr>
                <w:rFonts w:cs="Arial"/>
                <w:b/>
                <w:bCs/>
                <w:sz w:val="14"/>
                <w:szCs w:val="14"/>
                <w:lang w:val="ru-RU" w:eastAsia="zh-CN"/>
              </w:rPr>
            </w:pPr>
            <w:proofErr w:type="spellStart"/>
            <w:r w:rsidRPr="007D16F1">
              <w:rPr>
                <w:rFonts w:cs="Arial"/>
                <w:b/>
                <w:bCs/>
                <w:sz w:val="14"/>
                <w:szCs w:val="14"/>
                <w:lang w:val="ru-RU" w:eastAsia="zh-CN"/>
              </w:rPr>
              <w:t>Информа</w:t>
            </w:r>
            <w:proofErr w:type="spellEnd"/>
            <w:r w:rsidRPr="007D16F1">
              <w:rPr>
                <w:rFonts w:cs="Arial"/>
                <w:b/>
                <w:bCs/>
                <w:sz w:val="14"/>
                <w:szCs w:val="14"/>
                <w:lang w:val="ru-RU" w:eastAsia="zh-CN"/>
              </w:rPr>
              <w:t>-</w:t>
            </w:r>
            <w:r w:rsidRPr="007D16F1">
              <w:rPr>
                <w:rFonts w:cs="Arial"/>
                <w:b/>
                <w:bCs/>
                <w:sz w:val="14"/>
                <w:szCs w:val="14"/>
                <w:lang w:val="ru-RU" w:eastAsia="zh-CN"/>
              </w:rPr>
              <w:br/>
            </w:r>
            <w:proofErr w:type="spellStart"/>
            <w:r w:rsidRPr="007D16F1">
              <w:rPr>
                <w:rFonts w:cs="Arial"/>
                <w:b/>
                <w:bCs/>
                <w:sz w:val="14"/>
                <w:szCs w:val="14"/>
                <w:lang w:val="ru-RU" w:eastAsia="zh-CN"/>
              </w:rPr>
              <w:t>ционные</w:t>
            </w:r>
            <w:proofErr w:type="spellEnd"/>
            <w:r w:rsidRPr="007D16F1">
              <w:rPr>
                <w:rFonts w:cs="Arial"/>
                <w:b/>
                <w:bCs/>
                <w:sz w:val="14"/>
                <w:szCs w:val="14"/>
                <w:lang w:val="ru-RU" w:eastAsia="zh-CN"/>
              </w:rPr>
              <w:t xml:space="preserve"> </w:t>
            </w:r>
            <w:r w:rsidRPr="007D16F1">
              <w:rPr>
                <w:rFonts w:cs="Arial"/>
                <w:b/>
                <w:bCs/>
                <w:sz w:val="14"/>
                <w:szCs w:val="14"/>
                <w:lang w:val="ru-RU" w:eastAsia="zh-CN"/>
              </w:rPr>
              <w:br/>
              <w:t>услуги</w:t>
            </w:r>
          </w:p>
        </w:tc>
        <w:tc>
          <w:tcPr>
            <w:tcW w:w="882" w:type="dxa"/>
            <w:shd w:val="clear" w:color="auto" w:fill="FFFFCC"/>
            <w:vAlign w:val="center"/>
            <w:hideMark/>
          </w:tcPr>
          <w:p w14:paraId="4E8EE2F4" w14:textId="77777777" w:rsidR="00FC7E7C" w:rsidRPr="007D16F1" w:rsidRDefault="00FC7E7C" w:rsidP="00F44BCC">
            <w:pPr>
              <w:tabs>
                <w:tab w:val="left" w:pos="720"/>
              </w:tabs>
              <w:overflowPunct/>
              <w:autoSpaceDE/>
              <w:adjustRightInd/>
              <w:spacing w:before="40" w:after="40"/>
              <w:ind w:left="-57" w:right="-57"/>
              <w:jc w:val="center"/>
              <w:rPr>
                <w:rFonts w:cs="Arial"/>
                <w:b/>
                <w:bCs/>
                <w:sz w:val="14"/>
                <w:szCs w:val="14"/>
                <w:lang w:val="ru-RU" w:eastAsia="zh-CN"/>
              </w:rPr>
            </w:pPr>
            <w:r w:rsidRPr="007D16F1">
              <w:rPr>
                <w:rFonts w:cs="Arial"/>
                <w:b/>
                <w:bCs/>
                <w:sz w:val="14"/>
                <w:szCs w:val="14"/>
                <w:lang w:val="ru-RU" w:eastAsia="zh-CN"/>
              </w:rPr>
              <w:t xml:space="preserve">Программа </w:t>
            </w:r>
            <w:r w:rsidRPr="007D16F1">
              <w:rPr>
                <w:rFonts w:cs="Arial"/>
                <w:b/>
                <w:bCs/>
                <w:sz w:val="14"/>
                <w:szCs w:val="14"/>
                <w:lang w:val="ru-RU" w:eastAsia="zh-CN"/>
              </w:rPr>
              <w:br/>
              <w:t>для лидеров</w:t>
            </w:r>
          </w:p>
        </w:tc>
        <w:tc>
          <w:tcPr>
            <w:tcW w:w="960" w:type="dxa"/>
            <w:shd w:val="clear" w:color="auto" w:fill="FFFFCC"/>
            <w:vAlign w:val="center"/>
            <w:hideMark/>
          </w:tcPr>
          <w:p w14:paraId="5AA57A10" w14:textId="77777777" w:rsidR="00FC7E7C" w:rsidRPr="007D16F1" w:rsidRDefault="00FC7E7C" w:rsidP="00F44BCC">
            <w:pPr>
              <w:tabs>
                <w:tab w:val="left" w:pos="720"/>
              </w:tabs>
              <w:overflowPunct/>
              <w:autoSpaceDE/>
              <w:adjustRightInd/>
              <w:spacing w:before="40" w:after="40"/>
              <w:ind w:left="-57" w:right="-57"/>
              <w:jc w:val="center"/>
              <w:rPr>
                <w:rFonts w:cs="Arial"/>
                <w:b/>
                <w:bCs/>
                <w:sz w:val="14"/>
                <w:szCs w:val="14"/>
                <w:lang w:val="ru-RU" w:eastAsia="zh-CN"/>
              </w:rPr>
            </w:pPr>
            <w:r w:rsidRPr="007D16F1">
              <w:rPr>
                <w:rFonts w:cs="Arial"/>
                <w:b/>
                <w:bCs/>
                <w:sz w:val="14"/>
                <w:szCs w:val="14"/>
                <w:lang w:val="ru-RU" w:eastAsia="zh-CN"/>
              </w:rPr>
              <w:t>Программа по установлению контактов</w:t>
            </w:r>
          </w:p>
        </w:tc>
        <w:tc>
          <w:tcPr>
            <w:tcW w:w="971" w:type="dxa"/>
            <w:shd w:val="clear" w:color="auto" w:fill="FFFFCC"/>
            <w:vAlign w:val="center"/>
            <w:hideMark/>
          </w:tcPr>
          <w:p w14:paraId="1948A656" w14:textId="77777777" w:rsidR="00FC7E7C" w:rsidRPr="007D16F1" w:rsidRDefault="00FC7E7C" w:rsidP="00F44BCC">
            <w:pPr>
              <w:tabs>
                <w:tab w:val="left" w:pos="720"/>
              </w:tabs>
              <w:overflowPunct/>
              <w:autoSpaceDE/>
              <w:adjustRightInd/>
              <w:spacing w:before="40" w:after="40"/>
              <w:ind w:left="-57" w:right="-57"/>
              <w:jc w:val="center"/>
              <w:rPr>
                <w:rFonts w:cs="Arial"/>
                <w:b/>
                <w:bCs/>
                <w:sz w:val="14"/>
                <w:szCs w:val="14"/>
                <w:lang w:val="ru-RU" w:eastAsia="zh-CN"/>
              </w:rPr>
            </w:pPr>
            <w:r w:rsidRPr="007D16F1">
              <w:rPr>
                <w:rFonts w:cs="Arial"/>
                <w:b/>
                <w:bCs/>
                <w:sz w:val="14"/>
                <w:szCs w:val="14"/>
                <w:lang w:val="ru-RU" w:eastAsia="zh-CN"/>
              </w:rPr>
              <w:t xml:space="preserve">Деятельность </w:t>
            </w:r>
            <w:r w:rsidRPr="007D16F1">
              <w:rPr>
                <w:rFonts w:cs="Arial"/>
                <w:b/>
                <w:bCs/>
                <w:sz w:val="14"/>
                <w:szCs w:val="14"/>
                <w:lang w:val="ru-RU" w:eastAsia="zh-CN"/>
              </w:rPr>
              <w:br/>
              <w:t xml:space="preserve">в связи с </w:t>
            </w:r>
            <w:proofErr w:type="spellStart"/>
            <w:proofErr w:type="gramStart"/>
            <w:r w:rsidRPr="007D16F1">
              <w:rPr>
                <w:rFonts w:cs="Arial"/>
                <w:b/>
                <w:bCs/>
                <w:sz w:val="14"/>
                <w:szCs w:val="14"/>
                <w:lang w:val="ru-RU" w:eastAsia="zh-CN"/>
              </w:rPr>
              <w:t>празднова-нием</w:t>
            </w:r>
            <w:proofErr w:type="spellEnd"/>
            <w:proofErr w:type="gramEnd"/>
          </w:p>
        </w:tc>
        <w:tc>
          <w:tcPr>
            <w:tcW w:w="872" w:type="dxa"/>
            <w:shd w:val="clear" w:color="auto" w:fill="FFFFCC"/>
            <w:vAlign w:val="center"/>
            <w:hideMark/>
          </w:tcPr>
          <w:p w14:paraId="1321E1A6" w14:textId="77777777" w:rsidR="00FC7E7C" w:rsidRPr="007D16F1" w:rsidRDefault="00FC7E7C" w:rsidP="00F44BCC">
            <w:pPr>
              <w:tabs>
                <w:tab w:val="left" w:pos="720"/>
              </w:tabs>
              <w:overflowPunct/>
              <w:autoSpaceDE/>
              <w:adjustRightInd/>
              <w:spacing w:before="40" w:after="40"/>
              <w:ind w:left="-57" w:right="-57"/>
              <w:jc w:val="center"/>
              <w:rPr>
                <w:rFonts w:cs="Arial"/>
                <w:b/>
                <w:bCs/>
                <w:sz w:val="14"/>
                <w:szCs w:val="14"/>
                <w:lang w:val="ru-RU" w:eastAsia="zh-CN"/>
              </w:rPr>
            </w:pPr>
            <w:r w:rsidRPr="007D16F1">
              <w:rPr>
                <w:rFonts w:cs="Arial"/>
                <w:b/>
                <w:bCs/>
                <w:sz w:val="14"/>
                <w:szCs w:val="14"/>
                <w:lang w:val="ru-RU" w:eastAsia="zh-CN"/>
              </w:rPr>
              <w:t xml:space="preserve">Инициативы в области </w:t>
            </w:r>
            <w:proofErr w:type="spellStart"/>
            <w:proofErr w:type="gramStart"/>
            <w:r w:rsidRPr="007D16F1">
              <w:rPr>
                <w:rFonts w:cs="Arial"/>
                <w:b/>
                <w:bCs/>
                <w:sz w:val="14"/>
                <w:szCs w:val="14"/>
                <w:lang w:val="ru-RU" w:eastAsia="zh-CN"/>
              </w:rPr>
              <w:t>предприни-мательства</w:t>
            </w:r>
            <w:proofErr w:type="spellEnd"/>
            <w:proofErr w:type="gramEnd"/>
          </w:p>
        </w:tc>
        <w:tc>
          <w:tcPr>
            <w:tcW w:w="992" w:type="dxa"/>
            <w:shd w:val="clear" w:color="auto" w:fill="FFFFCC"/>
            <w:vAlign w:val="center"/>
            <w:hideMark/>
          </w:tcPr>
          <w:p w14:paraId="15DA5DD2" w14:textId="77777777" w:rsidR="00FC7E7C" w:rsidRPr="007D16F1" w:rsidRDefault="00FC7E7C" w:rsidP="00F44BCC">
            <w:pPr>
              <w:tabs>
                <w:tab w:val="left" w:pos="720"/>
              </w:tabs>
              <w:overflowPunct/>
              <w:autoSpaceDE/>
              <w:adjustRightInd/>
              <w:spacing w:before="40" w:after="40"/>
              <w:ind w:left="-57" w:right="-57"/>
              <w:jc w:val="center"/>
              <w:rPr>
                <w:rFonts w:cs="Arial"/>
                <w:b/>
                <w:bCs/>
                <w:sz w:val="14"/>
                <w:szCs w:val="14"/>
                <w:lang w:val="ru-RU" w:eastAsia="zh-CN"/>
              </w:rPr>
            </w:pPr>
            <w:r w:rsidRPr="007D16F1">
              <w:rPr>
                <w:rFonts w:cs="Arial"/>
                <w:b/>
                <w:bCs/>
                <w:sz w:val="14"/>
                <w:szCs w:val="14"/>
                <w:lang w:val="ru-RU" w:eastAsia="zh-CN"/>
              </w:rPr>
              <w:t>Всего</w:t>
            </w:r>
          </w:p>
        </w:tc>
      </w:tr>
      <w:tr w:rsidR="00FC7E7C" w:rsidRPr="007D16F1" w14:paraId="1B5C4159" w14:textId="77777777" w:rsidTr="003C541D">
        <w:tc>
          <w:tcPr>
            <w:tcW w:w="2305" w:type="dxa"/>
            <w:noWrap/>
            <w:vAlign w:val="bottom"/>
            <w:hideMark/>
          </w:tcPr>
          <w:p w14:paraId="4CF59AE1" w14:textId="77777777" w:rsidR="00FC7E7C" w:rsidRPr="007D16F1" w:rsidRDefault="00FC7E7C" w:rsidP="00F44BCC">
            <w:pPr>
              <w:tabs>
                <w:tab w:val="left" w:pos="720"/>
              </w:tabs>
              <w:overflowPunct/>
              <w:autoSpaceDE/>
              <w:adjustRightInd/>
              <w:spacing w:before="20" w:after="20"/>
              <w:rPr>
                <w:rFonts w:cs="Calibri"/>
                <w:sz w:val="14"/>
                <w:szCs w:val="14"/>
                <w:lang w:val="ru-RU" w:eastAsia="zh-CN"/>
              </w:rPr>
            </w:pPr>
            <w:r w:rsidRPr="007D16F1">
              <w:rPr>
                <w:rFonts w:cs="Calibri"/>
                <w:sz w:val="14"/>
                <w:szCs w:val="14"/>
                <w:lang w:val="ru-RU" w:eastAsia="zh-CN"/>
              </w:rPr>
              <w:t xml:space="preserve">Расходы по персоналу </w:t>
            </w:r>
          </w:p>
        </w:tc>
        <w:tc>
          <w:tcPr>
            <w:tcW w:w="910" w:type="dxa"/>
            <w:noWrap/>
            <w:vAlign w:val="bottom"/>
          </w:tcPr>
          <w:p w14:paraId="054392DE" w14:textId="77777777" w:rsidR="00FC7E7C" w:rsidRPr="007D16F1" w:rsidRDefault="00FC7E7C" w:rsidP="00F44BCC">
            <w:pPr>
              <w:spacing w:before="20" w:after="20"/>
              <w:jc w:val="right"/>
              <w:rPr>
                <w:rFonts w:cs="Calibri"/>
                <w:sz w:val="14"/>
                <w:szCs w:val="14"/>
                <w:lang w:val="ru-RU"/>
              </w:rPr>
            </w:pPr>
          </w:p>
        </w:tc>
        <w:tc>
          <w:tcPr>
            <w:tcW w:w="854" w:type="dxa"/>
            <w:noWrap/>
            <w:vAlign w:val="bottom"/>
          </w:tcPr>
          <w:p w14:paraId="0C65FC0F" w14:textId="77777777" w:rsidR="00FC7E7C" w:rsidRPr="007D16F1" w:rsidRDefault="00FC7E7C" w:rsidP="00F44BCC">
            <w:pPr>
              <w:spacing w:before="20" w:after="20"/>
              <w:jc w:val="right"/>
              <w:rPr>
                <w:rFonts w:cs="Calibri"/>
                <w:sz w:val="14"/>
                <w:szCs w:val="14"/>
                <w:lang w:val="ru-RU"/>
              </w:rPr>
            </w:pPr>
          </w:p>
        </w:tc>
        <w:tc>
          <w:tcPr>
            <w:tcW w:w="798" w:type="dxa"/>
            <w:noWrap/>
            <w:vAlign w:val="bottom"/>
          </w:tcPr>
          <w:p w14:paraId="3F8381C6" w14:textId="77777777" w:rsidR="00FC7E7C" w:rsidRPr="007D16F1" w:rsidRDefault="00FC7E7C" w:rsidP="00F44BCC">
            <w:pPr>
              <w:spacing w:before="20" w:after="20"/>
              <w:jc w:val="right"/>
              <w:rPr>
                <w:rFonts w:cs="Calibri"/>
                <w:sz w:val="14"/>
                <w:szCs w:val="14"/>
                <w:lang w:val="ru-RU"/>
              </w:rPr>
            </w:pPr>
            <w:r w:rsidRPr="007D16F1">
              <w:rPr>
                <w:rFonts w:cs="Calibri"/>
                <w:sz w:val="14"/>
                <w:szCs w:val="14"/>
                <w:lang w:val="ru-RU"/>
              </w:rPr>
              <w:t>7 219,00</w:t>
            </w:r>
          </w:p>
        </w:tc>
        <w:tc>
          <w:tcPr>
            <w:tcW w:w="853" w:type="dxa"/>
            <w:noWrap/>
            <w:vAlign w:val="bottom"/>
          </w:tcPr>
          <w:p w14:paraId="331656DB" w14:textId="77777777" w:rsidR="00FC7E7C" w:rsidRPr="007D16F1" w:rsidRDefault="00FC7E7C" w:rsidP="00F44BCC">
            <w:pPr>
              <w:spacing w:before="20" w:after="20"/>
              <w:jc w:val="right"/>
              <w:rPr>
                <w:rFonts w:cs="Calibri"/>
                <w:sz w:val="14"/>
                <w:szCs w:val="14"/>
                <w:lang w:val="ru-RU"/>
              </w:rPr>
            </w:pPr>
          </w:p>
        </w:tc>
        <w:tc>
          <w:tcPr>
            <w:tcW w:w="840" w:type="dxa"/>
            <w:vAlign w:val="bottom"/>
          </w:tcPr>
          <w:p w14:paraId="7B0EE5CC" w14:textId="77777777" w:rsidR="00FC7E7C" w:rsidRPr="007D16F1" w:rsidRDefault="00FC7E7C" w:rsidP="00F44BCC">
            <w:pPr>
              <w:spacing w:before="20" w:after="20"/>
              <w:jc w:val="right"/>
              <w:rPr>
                <w:rFonts w:cs="Calibri"/>
                <w:sz w:val="14"/>
                <w:szCs w:val="14"/>
                <w:lang w:val="ru-RU"/>
              </w:rPr>
            </w:pPr>
          </w:p>
        </w:tc>
        <w:tc>
          <w:tcPr>
            <w:tcW w:w="742" w:type="dxa"/>
            <w:noWrap/>
            <w:vAlign w:val="bottom"/>
          </w:tcPr>
          <w:p w14:paraId="0592C5F0" w14:textId="77777777" w:rsidR="00FC7E7C" w:rsidRPr="007D16F1" w:rsidRDefault="00FC7E7C" w:rsidP="00F44BCC">
            <w:pPr>
              <w:spacing w:before="20" w:after="20"/>
              <w:jc w:val="right"/>
              <w:rPr>
                <w:rFonts w:cs="Calibri"/>
                <w:sz w:val="14"/>
                <w:szCs w:val="14"/>
                <w:lang w:val="ru-RU"/>
              </w:rPr>
            </w:pPr>
          </w:p>
        </w:tc>
        <w:tc>
          <w:tcPr>
            <w:tcW w:w="994" w:type="dxa"/>
            <w:noWrap/>
            <w:vAlign w:val="bottom"/>
          </w:tcPr>
          <w:p w14:paraId="6AC0415B" w14:textId="77777777" w:rsidR="00FC7E7C" w:rsidRPr="007D16F1" w:rsidRDefault="00FC7E7C" w:rsidP="00F44BCC">
            <w:pPr>
              <w:spacing w:before="20" w:after="20"/>
              <w:jc w:val="right"/>
              <w:rPr>
                <w:rFonts w:cs="Calibri"/>
                <w:sz w:val="14"/>
                <w:szCs w:val="14"/>
                <w:lang w:val="ru-RU"/>
              </w:rPr>
            </w:pPr>
          </w:p>
        </w:tc>
        <w:tc>
          <w:tcPr>
            <w:tcW w:w="994" w:type="dxa"/>
            <w:noWrap/>
            <w:vAlign w:val="bottom"/>
          </w:tcPr>
          <w:p w14:paraId="6C983099" w14:textId="77777777" w:rsidR="00FC7E7C" w:rsidRPr="007D16F1" w:rsidRDefault="00FC7E7C" w:rsidP="00F44BCC">
            <w:pPr>
              <w:spacing w:before="20" w:after="20"/>
              <w:jc w:val="right"/>
              <w:rPr>
                <w:rFonts w:cs="Calibri"/>
                <w:sz w:val="14"/>
                <w:szCs w:val="14"/>
                <w:lang w:val="ru-RU"/>
              </w:rPr>
            </w:pPr>
          </w:p>
        </w:tc>
        <w:tc>
          <w:tcPr>
            <w:tcW w:w="770" w:type="dxa"/>
            <w:noWrap/>
            <w:vAlign w:val="bottom"/>
          </w:tcPr>
          <w:p w14:paraId="258D570B" w14:textId="77777777" w:rsidR="00FC7E7C" w:rsidRPr="007D16F1" w:rsidRDefault="00FC7E7C" w:rsidP="00F44BCC">
            <w:pPr>
              <w:spacing w:before="20" w:after="20"/>
              <w:jc w:val="right"/>
              <w:rPr>
                <w:rFonts w:cs="Calibri"/>
                <w:sz w:val="14"/>
                <w:szCs w:val="14"/>
                <w:lang w:val="ru-RU"/>
              </w:rPr>
            </w:pPr>
          </w:p>
        </w:tc>
        <w:tc>
          <w:tcPr>
            <w:tcW w:w="882" w:type="dxa"/>
            <w:noWrap/>
            <w:vAlign w:val="bottom"/>
          </w:tcPr>
          <w:p w14:paraId="3A510568" w14:textId="77777777" w:rsidR="00FC7E7C" w:rsidRPr="007D16F1" w:rsidRDefault="00FC7E7C" w:rsidP="00F44BCC">
            <w:pPr>
              <w:spacing w:before="20" w:after="20"/>
              <w:jc w:val="right"/>
              <w:rPr>
                <w:rFonts w:cs="Calibri"/>
                <w:sz w:val="14"/>
                <w:szCs w:val="14"/>
                <w:lang w:val="ru-RU"/>
              </w:rPr>
            </w:pPr>
          </w:p>
        </w:tc>
        <w:tc>
          <w:tcPr>
            <w:tcW w:w="960" w:type="dxa"/>
            <w:noWrap/>
            <w:vAlign w:val="bottom"/>
          </w:tcPr>
          <w:p w14:paraId="51493A67" w14:textId="77777777" w:rsidR="00FC7E7C" w:rsidRPr="007D16F1" w:rsidRDefault="00FC7E7C" w:rsidP="00F44BCC">
            <w:pPr>
              <w:spacing w:before="20" w:after="20"/>
              <w:jc w:val="right"/>
              <w:rPr>
                <w:rFonts w:cs="Calibri"/>
                <w:sz w:val="14"/>
                <w:szCs w:val="14"/>
                <w:lang w:val="ru-RU"/>
              </w:rPr>
            </w:pPr>
          </w:p>
        </w:tc>
        <w:tc>
          <w:tcPr>
            <w:tcW w:w="971" w:type="dxa"/>
            <w:noWrap/>
            <w:vAlign w:val="bottom"/>
          </w:tcPr>
          <w:p w14:paraId="0152502C" w14:textId="77777777" w:rsidR="00FC7E7C" w:rsidRPr="007D16F1" w:rsidRDefault="00FC7E7C" w:rsidP="00F44BCC">
            <w:pPr>
              <w:spacing w:before="20" w:after="20"/>
              <w:jc w:val="right"/>
              <w:rPr>
                <w:rFonts w:cs="Calibri"/>
                <w:sz w:val="14"/>
                <w:szCs w:val="14"/>
                <w:lang w:val="ru-RU"/>
              </w:rPr>
            </w:pPr>
          </w:p>
        </w:tc>
        <w:tc>
          <w:tcPr>
            <w:tcW w:w="872" w:type="dxa"/>
            <w:noWrap/>
            <w:vAlign w:val="bottom"/>
          </w:tcPr>
          <w:p w14:paraId="4DDA57CA" w14:textId="77777777" w:rsidR="00FC7E7C" w:rsidRPr="007D16F1" w:rsidRDefault="00FC7E7C" w:rsidP="00F44BCC">
            <w:pPr>
              <w:spacing w:before="20" w:after="20"/>
              <w:jc w:val="right"/>
              <w:rPr>
                <w:rFonts w:cs="Calibri"/>
                <w:sz w:val="14"/>
                <w:szCs w:val="14"/>
                <w:lang w:val="ru-RU"/>
              </w:rPr>
            </w:pPr>
          </w:p>
        </w:tc>
        <w:tc>
          <w:tcPr>
            <w:tcW w:w="992" w:type="dxa"/>
            <w:noWrap/>
            <w:vAlign w:val="bottom"/>
          </w:tcPr>
          <w:p w14:paraId="4C66B5E0" w14:textId="77777777" w:rsidR="00FC7E7C" w:rsidRPr="007D16F1" w:rsidRDefault="00FC7E7C" w:rsidP="00F44BCC">
            <w:pPr>
              <w:spacing w:before="20" w:after="20"/>
              <w:jc w:val="right"/>
              <w:rPr>
                <w:rFonts w:cs="Calibri"/>
                <w:sz w:val="14"/>
                <w:szCs w:val="14"/>
                <w:lang w:val="ru-RU"/>
              </w:rPr>
            </w:pPr>
            <w:r w:rsidRPr="007D16F1">
              <w:rPr>
                <w:rFonts w:cs="Calibri"/>
                <w:sz w:val="14"/>
                <w:szCs w:val="14"/>
                <w:lang w:val="ru-RU"/>
              </w:rPr>
              <w:t>7 219,00</w:t>
            </w:r>
          </w:p>
        </w:tc>
      </w:tr>
      <w:tr w:rsidR="00FC7E7C" w:rsidRPr="007D16F1" w14:paraId="1417F3C9" w14:textId="77777777" w:rsidTr="003C541D">
        <w:tc>
          <w:tcPr>
            <w:tcW w:w="2305" w:type="dxa"/>
            <w:noWrap/>
            <w:vAlign w:val="bottom"/>
            <w:hideMark/>
          </w:tcPr>
          <w:p w14:paraId="3D43A72F" w14:textId="77777777" w:rsidR="00FC7E7C" w:rsidRPr="007D16F1" w:rsidRDefault="00FC7E7C" w:rsidP="00F44BCC">
            <w:pPr>
              <w:tabs>
                <w:tab w:val="left" w:pos="720"/>
              </w:tabs>
              <w:overflowPunct/>
              <w:autoSpaceDE/>
              <w:adjustRightInd/>
              <w:spacing w:before="20" w:after="20"/>
              <w:rPr>
                <w:rFonts w:cs="Calibri"/>
                <w:sz w:val="14"/>
                <w:szCs w:val="14"/>
                <w:lang w:val="ru-RU" w:eastAsia="zh-CN"/>
              </w:rPr>
            </w:pPr>
            <w:r w:rsidRPr="007D16F1">
              <w:rPr>
                <w:rFonts w:cs="Calibri"/>
                <w:sz w:val="14"/>
                <w:szCs w:val="14"/>
                <w:lang w:val="ru-RU" w:eastAsia="zh-CN"/>
              </w:rPr>
              <w:t>Служебные командировки</w:t>
            </w:r>
          </w:p>
        </w:tc>
        <w:tc>
          <w:tcPr>
            <w:tcW w:w="910" w:type="dxa"/>
            <w:noWrap/>
            <w:vAlign w:val="bottom"/>
          </w:tcPr>
          <w:p w14:paraId="67718439" w14:textId="77777777" w:rsidR="00FC7E7C" w:rsidRPr="007D16F1" w:rsidRDefault="00FC7E7C" w:rsidP="00F44BCC">
            <w:pPr>
              <w:spacing w:before="20" w:after="20"/>
              <w:jc w:val="right"/>
              <w:rPr>
                <w:rFonts w:cs="Calibri"/>
                <w:sz w:val="14"/>
                <w:szCs w:val="14"/>
                <w:lang w:val="ru-RU"/>
              </w:rPr>
            </w:pPr>
          </w:p>
        </w:tc>
        <w:tc>
          <w:tcPr>
            <w:tcW w:w="854" w:type="dxa"/>
            <w:noWrap/>
            <w:vAlign w:val="bottom"/>
          </w:tcPr>
          <w:p w14:paraId="08EA69DC" w14:textId="77777777" w:rsidR="00FC7E7C" w:rsidRPr="007D16F1" w:rsidRDefault="00FC7E7C" w:rsidP="00F44BCC">
            <w:pPr>
              <w:spacing w:before="20" w:after="20"/>
              <w:jc w:val="right"/>
              <w:rPr>
                <w:rFonts w:cs="Calibri"/>
                <w:sz w:val="14"/>
                <w:szCs w:val="14"/>
                <w:lang w:val="ru-RU"/>
              </w:rPr>
            </w:pPr>
          </w:p>
        </w:tc>
        <w:tc>
          <w:tcPr>
            <w:tcW w:w="798" w:type="dxa"/>
            <w:noWrap/>
            <w:vAlign w:val="bottom"/>
          </w:tcPr>
          <w:p w14:paraId="23EBC6A9" w14:textId="77777777" w:rsidR="00FC7E7C" w:rsidRPr="007D16F1" w:rsidRDefault="00FC7E7C" w:rsidP="00F44BCC">
            <w:pPr>
              <w:spacing w:before="20" w:after="20"/>
              <w:jc w:val="right"/>
              <w:rPr>
                <w:rFonts w:cs="Calibri"/>
                <w:sz w:val="14"/>
                <w:szCs w:val="14"/>
                <w:lang w:val="ru-RU"/>
              </w:rPr>
            </w:pPr>
          </w:p>
        </w:tc>
        <w:tc>
          <w:tcPr>
            <w:tcW w:w="853" w:type="dxa"/>
            <w:noWrap/>
            <w:vAlign w:val="bottom"/>
          </w:tcPr>
          <w:p w14:paraId="2730FB8A" w14:textId="77777777" w:rsidR="00FC7E7C" w:rsidRPr="007D16F1" w:rsidRDefault="00FC7E7C" w:rsidP="00F44BCC">
            <w:pPr>
              <w:spacing w:before="20" w:after="20"/>
              <w:jc w:val="right"/>
              <w:rPr>
                <w:rFonts w:cs="Calibri"/>
                <w:sz w:val="14"/>
                <w:szCs w:val="14"/>
                <w:lang w:val="ru-RU"/>
              </w:rPr>
            </w:pPr>
            <w:r w:rsidRPr="007D16F1">
              <w:rPr>
                <w:rFonts w:cs="Calibri"/>
                <w:sz w:val="14"/>
                <w:szCs w:val="14"/>
                <w:lang w:val="ru-RU"/>
              </w:rPr>
              <w:t>66 282,50</w:t>
            </w:r>
          </w:p>
        </w:tc>
        <w:tc>
          <w:tcPr>
            <w:tcW w:w="840" w:type="dxa"/>
            <w:vAlign w:val="bottom"/>
          </w:tcPr>
          <w:p w14:paraId="1D2EB52D" w14:textId="77777777" w:rsidR="00FC7E7C" w:rsidRPr="007D16F1" w:rsidRDefault="00FC7E7C" w:rsidP="00F44BCC">
            <w:pPr>
              <w:spacing w:before="20" w:after="20"/>
              <w:jc w:val="right"/>
              <w:rPr>
                <w:rFonts w:cs="Calibri"/>
                <w:sz w:val="14"/>
                <w:szCs w:val="14"/>
                <w:lang w:val="ru-RU"/>
              </w:rPr>
            </w:pPr>
          </w:p>
        </w:tc>
        <w:tc>
          <w:tcPr>
            <w:tcW w:w="742" w:type="dxa"/>
            <w:noWrap/>
            <w:vAlign w:val="bottom"/>
          </w:tcPr>
          <w:p w14:paraId="23E9433C" w14:textId="77777777" w:rsidR="00FC7E7C" w:rsidRPr="007D16F1" w:rsidRDefault="00FC7E7C" w:rsidP="00F44BCC">
            <w:pPr>
              <w:spacing w:before="20" w:after="20"/>
              <w:jc w:val="right"/>
              <w:rPr>
                <w:rFonts w:cs="Calibri"/>
                <w:sz w:val="14"/>
                <w:szCs w:val="14"/>
                <w:lang w:val="ru-RU"/>
              </w:rPr>
            </w:pPr>
          </w:p>
        </w:tc>
        <w:tc>
          <w:tcPr>
            <w:tcW w:w="994" w:type="dxa"/>
            <w:noWrap/>
            <w:vAlign w:val="bottom"/>
          </w:tcPr>
          <w:p w14:paraId="46C51E00" w14:textId="77777777" w:rsidR="00FC7E7C" w:rsidRPr="007D16F1" w:rsidRDefault="00FC7E7C" w:rsidP="00F44BCC">
            <w:pPr>
              <w:spacing w:before="20" w:after="20"/>
              <w:jc w:val="right"/>
              <w:rPr>
                <w:rFonts w:cs="Calibri"/>
                <w:sz w:val="14"/>
                <w:szCs w:val="14"/>
                <w:lang w:val="ru-RU"/>
              </w:rPr>
            </w:pPr>
            <w:r w:rsidRPr="007D16F1">
              <w:rPr>
                <w:rFonts w:cs="Calibri"/>
                <w:sz w:val="14"/>
                <w:szCs w:val="14"/>
                <w:lang w:val="ru-RU"/>
              </w:rPr>
              <w:t>186 266,61</w:t>
            </w:r>
          </w:p>
        </w:tc>
        <w:tc>
          <w:tcPr>
            <w:tcW w:w="994" w:type="dxa"/>
            <w:noWrap/>
            <w:vAlign w:val="bottom"/>
          </w:tcPr>
          <w:p w14:paraId="131CD19A" w14:textId="77777777" w:rsidR="00FC7E7C" w:rsidRPr="007D16F1" w:rsidRDefault="00FC7E7C" w:rsidP="00F44BCC">
            <w:pPr>
              <w:spacing w:before="20" w:after="20"/>
              <w:jc w:val="right"/>
              <w:rPr>
                <w:rFonts w:cs="Calibri"/>
                <w:sz w:val="14"/>
                <w:szCs w:val="14"/>
                <w:lang w:val="ru-RU"/>
              </w:rPr>
            </w:pPr>
          </w:p>
        </w:tc>
        <w:tc>
          <w:tcPr>
            <w:tcW w:w="770" w:type="dxa"/>
            <w:noWrap/>
            <w:vAlign w:val="bottom"/>
          </w:tcPr>
          <w:p w14:paraId="53A1AE20" w14:textId="77777777" w:rsidR="00FC7E7C" w:rsidRPr="007D16F1" w:rsidRDefault="00FC7E7C" w:rsidP="00F44BCC">
            <w:pPr>
              <w:spacing w:before="20" w:after="20"/>
              <w:jc w:val="right"/>
              <w:rPr>
                <w:rFonts w:cs="Calibri"/>
                <w:sz w:val="14"/>
                <w:szCs w:val="14"/>
                <w:lang w:val="ru-RU"/>
              </w:rPr>
            </w:pPr>
          </w:p>
        </w:tc>
        <w:tc>
          <w:tcPr>
            <w:tcW w:w="882" w:type="dxa"/>
            <w:noWrap/>
            <w:vAlign w:val="bottom"/>
          </w:tcPr>
          <w:p w14:paraId="7CA1EFC4" w14:textId="77777777" w:rsidR="00FC7E7C" w:rsidRPr="007D16F1" w:rsidRDefault="00FC7E7C" w:rsidP="00F44BCC">
            <w:pPr>
              <w:spacing w:before="20" w:after="20"/>
              <w:jc w:val="right"/>
              <w:rPr>
                <w:rFonts w:cs="Calibri"/>
                <w:sz w:val="14"/>
                <w:szCs w:val="14"/>
                <w:lang w:val="ru-RU"/>
              </w:rPr>
            </w:pPr>
          </w:p>
        </w:tc>
        <w:tc>
          <w:tcPr>
            <w:tcW w:w="960" w:type="dxa"/>
            <w:noWrap/>
            <w:vAlign w:val="bottom"/>
          </w:tcPr>
          <w:p w14:paraId="6B7832DA" w14:textId="77777777" w:rsidR="00FC7E7C" w:rsidRPr="007D16F1" w:rsidRDefault="00FC7E7C" w:rsidP="00F44BCC">
            <w:pPr>
              <w:spacing w:before="20" w:after="20"/>
              <w:jc w:val="right"/>
              <w:rPr>
                <w:rFonts w:cs="Calibri"/>
                <w:sz w:val="14"/>
                <w:szCs w:val="14"/>
                <w:lang w:val="ru-RU"/>
              </w:rPr>
            </w:pPr>
          </w:p>
        </w:tc>
        <w:tc>
          <w:tcPr>
            <w:tcW w:w="971" w:type="dxa"/>
            <w:noWrap/>
            <w:vAlign w:val="bottom"/>
          </w:tcPr>
          <w:p w14:paraId="7D43D0C0" w14:textId="77777777" w:rsidR="00FC7E7C" w:rsidRPr="007D16F1" w:rsidRDefault="00FC7E7C" w:rsidP="00F44BCC">
            <w:pPr>
              <w:spacing w:before="20" w:after="20"/>
              <w:jc w:val="right"/>
              <w:rPr>
                <w:rFonts w:cs="Calibri"/>
                <w:sz w:val="14"/>
                <w:szCs w:val="14"/>
                <w:lang w:val="ru-RU"/>
              </w:rPr>
            </w:pPr>
          </w:p>
        </w:tc>
        <w:tc>
          <w:tcPr>
            <w:tcW w:w="872" w:type="dxa"/>
            <w:noWrap/>
            <w:vAlign w:val="bottom"/>
          </w:tcPr>
          <w:p w14:paraId="2DAC43D2" w14:textId="77777777" w:rsidR="00FC7E7C" w:rsidRPr="007D16F1" w:rsidRDefault="00FC7E7C" w:rsidP="00F44BCC">
            <w:pPr>
              <w:spacing w:before="20" w:after="20"/>
              <w:jc w:val="right"/>
              <w:rPr>
                <w:rFonts w:cs="Calibri"/>
                <w:sz w:val="14"/>
                <w:szCs w:val="14"/>
                <w:lang w:val="ru-RU"/>
              </w:rPr>
            </w:pPr>
          </w:p>
        </w:tc>
        <w:tc>
          <w:tcPr>
            <w:tcW w:w="992" w:type="dxa"/>
            <w:noWrap/>
            <w:vAlign w:val="bottom"/>
          </w:tcPr>
          <w:p w14:paraId="44B2A2AF" w14:textId="77777777" w:rsidR="00FC7E7C" w:rsidRPr="007D16F1" w:rsidRDefault="00FC7E7C" w:rsidP="00F44BCC">
            <w:pPr>
              <w:spacing w:before="20" w:after="20"/>
              <w:jc w:val="right"/>
              <w:rPr>
                <w:rFonts w:cs="Calibri"/>
                <w:sz w:val="14"/>
                <w:szCs w:val="14"/>
                <w:lang w:val="ru-RU"/>
              </w:rPr>
            </w:pPr>
            <w:r w:rsidRPr="007D16F1">
              <w:rPr>
                <w:rFonts w:cs="Calibri"/>
                <w:sz w:val="14"/>
                <w:szCs w:val="14"/>
                <w:lang w:val="ru-RU"/>
              </w:rPr>
              <w:t>252 549,11</w:t>
            </w:r>
          </w:p>
        </w:tc>
      </w:tr>
      <w:tr w:rsidR="00FC7E7C" w:rsidRPr="007D16F1" w14:paraId="059119D6" w14:textId="77777777" w:rsidTr="003C541D">
        <w:tc>
          <w:tcPr>
            <w:tcW w:w="2305" w:type="dxa"/>
            <w:noWrap/>
            <w:vAlign w:val="bottom"/>
            <w:hideMark/>
          </w:tcPr>
          <w:p w14:paraId="75F0222F" w14:textId="77777777" w:rsidR="00FC7E7C" w:rsidRPr="007D16F1" w:rsidRDefault="00FC7E7C" w:rsidP="00F44BCC">
            <w:pPr>
              <w:tabs>
                <w:tab w:val="left" w:pos="720"/>
              </w:tabs>
              <w:overflowPunct/>
              <w:autoSpaceDE/>
              <w:adjustRightInd/>
              <w:spacing w:before="20" w:after="20"/>
              <w:rPr>
                <w:rFonts w:cs="Calibri"/>
                <w:sz w:val="14"/>
                <w:szCs w:val="14"/>
                <w:lang w:val="ru-RU" w:eastAsia="zh-CN"/>
              </w:rPr>
            </w:pPr>
            <w:r w:rsidRPr="007D16F1">
              <w:rPr>
                <w:rFonts w:cs="Calibri"/>
                <w:sz w:val="14"/>
                <w:szCs w:val="14"/>
                <w:lang w:val="ru-RU" w:eastAsia="zh-CN"/>
              </w:rPr>
              <w:t>Контрактные услуги</w:t>
            </w:r>
          </w:p>
        </w:tc>
        <w:tc>
          <w:tcPr>
            <w:tcW w:w="910" w:type="dxa"/>
            <w:noWrap/>
            <w:vAlign w:val="bottom"/>
          </w:tcPr>
          <w:p w14:paraId="185C5FCF" w14:textId="77777777" w:rsidR="00FC7E7C" w:rsidRPr="007D16F1" w:rsidRDefault="00FC7E7C" w:rsidP="00F44BCC">
            <w:pPr>
              <w:spacing w:before="20" w:after="20"/>
              <w:jc w:val="right"/>
              <w:rPr>
                <w:rFonts w:cs="Calibri"/>
                <w:sz w:val="14"/>
                <w:szCs w:val="14"/>
                <w:lang w:val="ru-RU"/>
              </w:rPr>
            </w:pPr>
          </w:p>
        </w:tc>
        <w:tc>
          <w:tcPr>
            <w:tcW w:w="854" w:type="dxa"/>
            <w:noWrap/>
            <w:vAlign w:val="bottom"/>
          </w:tcPr>
          <w:p w14:paraId="2AD4500F" w14:textId="77777777" w:rsidR="00FC7E7C" w:rsidRPr="007D16F1" w:rsidRDefault="00FC7E7C" w:rsidP="00F44BCC">
            <w:pPr>
              <w:spacing w:before="20" w:after="20"/>
              <w:jc w:val="right"/>
              <w:rPr>
                <w:rFonts w:cs="Calibri"/>
                <w:sz w:val="14"/>
                <w:szCs w:val="14"/>
                <w:lang w:val="ru-RU"/>
              </w:rPr>
            </w:pPr>
          </w:p>
        </w:tc>
        <w:tc>
          <w:tcPr>
            <w:tcW w:w="798" w:type="dxa"/>
            <w:noWrap/>
            <w:vAlign w:val="bottom"/>
          </w:tcPr>
          <w:p w14:paraId="2E100A58" w14:textId="77777777" w:rsidR="00FC7E7C" w:rsidRPr="007D16F1" w:rsidRDefault="00FC7E7C" w:rsidP="00F44BCC">
            <w:pPr>
              <w:spacing w:before="20" w:after="20"/>
              <w:jc w:val="right"/>
              <w:rPr>
                <w:rFonts w:cs="Calibri"/>
                <w:sz w:val="14"/>
                <w:szCs w:val="14"/>
                <w:lang w:val="ru-RU"/>
              </w:rPr>
            </w:pPr>
            <w:r w:rsidRPr="007D16F1">
              <w:rPr>
                <w:rFonts w:cs="Calibri"/>
                <w:sz w:val="14"/>
                <w:szCs w:val="14"/>
                <w:lang w:val="ru-RU"/>
              </w:rPr>
              <w:t>12 051,22</w:t>
            </w:r>
          </w:p>
        </w:tc>
        <w:tc>
          <w:tcPr>
            <w:tcW w:w="853" w:type="dxa"/>
            <w:noWrap/>
            <w:vAlign w:val="bottom"/>
          </w:tcPr>
          <w:p w14:paraId="3869A2F8" w14:textId="77777777" w:rsidR="00FC7E7C" w:rsidRPr="007D16F1" w:rsidRDefault="00FC7E7C" w:rsidP="00F44BCC">
            <w:pPr>
              <w:spacing w:before="20" w:after="20"/>
              <w:jc w:val="right"/>
              <w:rPr>
                <w:rFonts w:cs="Calibri"/>
                <w:sz w:val="14"/>
                <w:szCs w:val="14"/>
                <w:lang w:val="ru-RU"/>
              </w:rPr>
            </w:pPr>
          </w:p>
        </w:tc>
        <w:tc>
          <w:tcPr>
            <w:tcW w:w="840" w:type="dxa"/>
            <w:vAlign w:val="bottom"/>
          </w:tcPr>
          <w:p w14:paraId="479DC522" w14:textId="77777777" w:rsidR="00FC7E7C" w:rsidRPr="007D16F1" w:rsidRDefault="00FC7E7C" w:rsidP="00F44BCC">
            <w:pPr>
              <w:spacing w:before="20" w:after="20"/>
              <w:jc w:val="right"/>
              <w:rPr>
                <w:rFonts w:cs="Calibri"/>
                <w:sz w:val="14"/>
                <w:szCs w:val="14"/>
                <w:lang w:val="ru-RU"/>
              </w:rPr>
            </w:pPr>
            <w:r w:rsidRPr="007D16F1">
              <w:rPr>
                <w:rFonts w:cs="Calibri"/>
                <w:sz w:val="14"/>
                <w:szCs w:val="14"/>
                <w:lang w:val="ru-RU"/>
              </w:rPr>
              <w:t>976 022,76</w:t>
            </w:r>
          </w:p>
        </w:tc>
        <w:tc>
          <w:tcPr>
            <w:tcW w:w="742" w:type="dxa"/>
            <w:noWrap/>
            <w:vAlign w:val="bottom"/>
          </w:tcPr>
          <w:p w14:paraId="0AA0764E" w14:textId="77777777" w:rsidR="00FC7E7C" w:rsidRPr="007D16F1" w:rsidRDefault="00FC7E7C" w:rsidP="00F44BCC">
            <w:pPr>
              <w:spacing w:before="20" w:after="20"/>
              <w:jc w:val="right"/>
              <w:rPr>
                <w:rFonts w:cs="Calibri"/>
                <w:sz w:val="14"/>
                <w:szCs w:val="14"/>
                <w:lang w:val="ru-RU"/>
              </w:rPr>
            </w:pPr>
            <w:r w:rsidRPr="007D16F1">
              <w:rPr>
                <w:rFonts w:cs="Calibri"/>
                <w:sz w:val="14"/>
                <w:szCs w:val="14"/>
                <w:lang w:val="ru-RU"/>
              </w:rPr>
              <w:t>3 200,00</w:t>
            </w:r>
          </w:p>
        </w:tc>
        <w:tc>
          <w:tcPr>
            <w:tcW w:w="994" w:type="dxa"/>
            <w:noWrap/>
            <w:vAlign w:val="bottom"/>
          </w:tcPr>
          <w:p w14:paraId="48E756B7" w14:textId="77777777" w:rsidR="00FC7E7C" w:rsidRPr="007D16F1" w:rsidRDefault="00FC7E7C" w:rsidP="00F44BCC">
            <w:pPr>
              <w:spacing w:before="20" w:after="20"/>
              <w:jc w:val="right"/>
              <w:rPr>
                <w:rFonts w:cs="Calibri"/>
                <w:sz w:val="14"/>
                <w:szCs w:val="14"/>
                <w:lang w:val="ru-RU"/>
              </w:rPr>
            </w:pPr>
            <w:r w:rsidRPr="007D16F1">
              <w:rPr>
                <w:rFonts w:cs="Calibri"/>
                <w:sz w:val="14"/>
                <w:szCs w:val="14"/>
                <w:lang w:val="ru-RU"/>
              </w:rPr>
              <w:t>227 899,67</w:t>
            </w:r>
          </w:p>
        </w:tc>
        <w:tc>
          <w:tcPr>
            <w:tcW w:w="994" w:type="dxa"/>
            <w:noWrap/>
            <w:vAlign w:val="bottom"/>
          </w:tcPr>
          <w:p w14:paraId="6DF69626" w14:textId="77777777" w:rsidR="00FC7E7C" w:rsidRPr="007D16F1" w:rsidRDefault="00FC7E7C" w:rsidP="00F44BCC">
            <w:pPr>
              <w:spacing w:before="20" w:after="20"/>
              <w:jc w:val="right"/>
              <w:rPr>
                <w:rFonts w:cs="Calibri"/>
                <w:sz w:val="14"/>
                <w:szCs w:val="14"/>
                <w:lang w:val="ru-RU"/>
              </w:rPr>
            </w:pPr>
          </w:p>
        </w:tc>
        <w:tc>
          <w:tcPr>
            <w:tcW w:w="770" w:type="dxa"/>
            <w:noWrap/>
            <w:vAlign w:val="bottom"/>
          </w:tcPr>
          <w:p w14:paraId="27EB30AF" w14:textId="77777777" w:rsidR="00FC7E7C" w:rsidRPr="007D16F1" w:rsidRDefault="00FC7E7C" w:rsidP="00F44BCC">
            <w:pPr>
              <w:spacing w:before="20" w:after="20"/>
              <w:jc w:val="right"/>
              <w:rPr>
                <w:rFonts w:cs="Calibri"/>
                <w:sz w:val="14"/>
                <w:szCs w:val="14"/>
                <w:lang w:val="ru-RU"/>
              </w:rPr>
            </w:pPr>
          </w:p>
        </w:tc>
        <w:tc>
          <w:tcPr>
            <w:tcW w:w="882" w:type="dxa"/>
            <w:noWrap/>
            <w:vAlign w:val="bottom"/>
          </w:tcPr>
          <w:p w14:paraId="04B76D3D" w14:textId="77777777" w:rsidR="00FC7E7C" w:rsidRPr="007D16F1" w:rsidRDefault="00FC7E7C" w:rsidP="00F44BCC">
            <w:pPr>
              <w:spacing w:before="20" w:after="20"/>
              <w:jc w:val="right"/>
              <w:rPr>
                <w:rFonts w:cs="Calibri"/>
                <w:sz w:val="14"/>
                <w:szCs w:val="14"/>
                <w:lang w:val="ru-RU"/>
              </w:rPr>
            </w:pPr>
          </w:p>
        </w:tc>
        <w:tc>
          <w:tcPr>
            <w:tcW w:w="960" w:type="dxa"/>
            <w:noWrap/>
            <w:vAlign w:val="bottom"/>
          </w:tcPr>
          <w:p w14:paraId="0BE67177" w14:textId="77777777" w:rsidR="00FC7E7C" w:rsidRPr="007D16F1" w:rsidRDefault="00FC7E7C" w:rsidP="00F44BCC">
            <w:pPr>
              <w:spacing w:before="20" w:after="20"/>
              <w:jc w:val="right"/>
              <w:rPr>
                <w:rFonts w:cs="Calibri"/>
                <w:sz w:val="14"/>
                <w:szCs w:val="14"/>
                <w:lang w:val="ru-RU"/>
              </w:rPr>
            </w:pPr>
          </w:p>
        </w:tc>
        <w:tc>
          <w:tcPr>
            <w:tcW w:w="971" w:type="dxa"/>
            <w:noWrap/>
            <w:vAlign w:val="bottom"/>
          </w:tcPr>
          <w:p w14:paraId="229B8D77" w14:textId="77777777" w:rsidR="00FC7E7C" w:rsidRPr="007D16F1" w:rsidRDefault="00FC7E7C" w:rsidP="00F44BCC">
            <w:pPr>
              <w:spacing w:before="20" w:after="20"/>
              <w:jc w:val="right"/>
              <w:rPr>
                <w:rFonts w:cs="Calibri"/>
                <w:sz w:val="14"/>
                <w:szCs w:val="14"/>
                <w:lang w:val="ru-RU"/>
              </w:rPr>
            </w:pPr>
          </w:p>
        </w:tc>
        <w:tc>
          <w:tcPr>
            <w:tcW w:w="872" w:type="dxa"/>
            <w:noWrap/>
            <w:vAlign w:val="bottom"/>
          </w:tcPr>
          <w:p w14:paraId="448EE0A7" w14:textId="77777777" w:rsidR="00FC7E7C" w:rsidRPr="007D16F1" w:rsidRDefault="00FC7E7C" w:rsidP="00F44BCC">
            <w:pPr>
              <w:spacing w:before="20" w:after="20"/>
              <w:jc w:val="right"/>
              <w:rPr>
                <w:rFonts w:cs="Calibri"/>
                <w:sz w:val="14"/>
                <w:szCs w:val="14"/>
                <w:lang w:val="ru-RU"/>
              </w:rPr>
            </w:pPr>
          </w:p>
        </w:tc>
        <w:tc>
          <w:tcPr>
            <w:tcW w:w="992" w:type="dxa"/>
            <w:noWrap/>
            <w:vAlign w:val="bottom"/>
          </w:tcPr>
          <w:p w14:paraId="384D3904" w14:textId="77777777" w:rsidR="00FC7E7C" w:rsidRPr="007D16F1" w:rsidRDefault="00FC7E7C" w:rsidP="00F44BCC">
            <w:pPr>
              <w:spacing w:before="20" w:after="20"/>
              <w:jc w:val="right"/>
              <w:rPr>
                <w:rFonts w:cs="Calibri"/>
                <w:sz w:val="14"/>
                <w:szCs w:val="14"/>
                <w:lang w:val="ru-RU"/>
              </w:rPr>
            </w:pPr>
            <w:r w:rsidRPr="007D16F1">
              <w:rPr>
                <w:rFonts w:cs="Calibri"/>
                <w:sz w:val="14"/>
                <w:szCs w:val="14"/>
                <w:lang w:val="ru-RU"/>
              </w:rPr>
              <w:t>1 219 173,65</w:t>
            </w:r>
          </w:p>
        </w:tc>
      </w:tr>
      <w:tr w:rsidR="00FC7E7C" w:rsidRPr="007D16F1" w14:paraId="54E00783" w14:textId="77777777" w:rsidTr="003C541D">
        <w:tc>
          <w:tcPr>
            <w:tcW w:w="2305" w:type="dxa"/>
            <w:noWrap/>
            <w:vAlign w:val="bottom"/>
            <w:hideMark/>
          </w:tcPr>
          <w:p w14:paraId="2A98CFE1" w14:textId="77777777" w:rsidR="00FC7E7C" w:rsidRPr="007D16F1" w:rsidRDefault="00FC7E7C" w:rsidP="00F44BCC">
            <w:pPr>
              <w:tabs>
                <w:tab w:val="left" w:pos="720"/>
              </w:tabs>
              <w:overflowPunct/>
              <w:autoSpaceDE/>
              <w:adjustRightInd/>
              <w:spacing w:before="20" w:after="20"/>
              <w:rPr>
                <w:rFonts w:cs="Calibri"/>
                <w:sz w:val="14"/>
                <w:szCs w:val="14"/>
                <w:lang w:val="ru-RU" w:eastAsia="zh-CN"/>
              </w:rPr>
            </w:pPr>
            <w:r w:rsidRPr="007D16F1">
              <w:rPr>
                <w:rFonts w:cs="Calibri"/>
                <w:sz w:val="14"/>
                <w:szCs w:val="14"/>
                <w:lang w:val="ru-RU" w:eastAsia="zh-CN"/>
              </w:rPr>
              <w:t>Аренда и эксплуатация помещений и оборудования</w:t>
            </w:r>
          </w:p>
        </w:tc>
        <w:tc>
          <w:tcPr>
            <w:tcW w:w="910" w:type="dxa"/>
            <w:noWrap/>
            <w:vAlign w:val="bottom"/>
          </w:tcPr>
          <w:p w14:paraId="436BB9DD" w14:textId="77777777" w:rsidR="00FC7E7C" w:rsidRPr="007D16F1" w:rsidRDefault="00FC7E7C" w:rsidP="00F44BCC">
            <w:pPr>
              <w:spacing w:before="20" w:after="20"/>
              <w:jc w:val="right"/>
              <w:rPr>
                <w:rFonts w:cs="Calibri"/>
                <w:sz w:val="14"/>
                <w:szCs w:val="14"/>
                <w:lang w:val="ru-RU"/>
              </w:rPr>
            </w:pPr>
            <w:r w:rsidRPr="007D16F1">
              <w:rPr>
                <w:rFonts w:cs="Calibri"/>
                <w:sz w:val="14"/>
                <w:szCs w:val="14"/>
                <w:lang w:val="ru-RU"/>
              </w:rPr>
              <w:t>23 619,50</w:t>
            </w:r>
          </w:p>
        </w:tc>
        <w:tc>
          <w:tcPr>
            <w:tcW w:w="854" w:type="dxa"/>
            <w:noWrap/>
            <w:vAlign w:val="bottom"/>
          </w:tcPr>
          <w:p w14:paraId="16C625EF" w14:textId="77777777" w:rsidR="00FC7E7C" w:rsidRPr="007D16F1" w:rsidRDefault="00FC7E7C" w:rsidP="00F44BCC">
            <w:pPr>
              <w:spacing w:before="20" w:after="20"/>
              <w:jc w:val="right"/>
              <w:rPr>
                <w:rFonts w:cs="Calibri"/>
                <w:sz w:val="14"/>
                <w:szCs w:val="14"/>
                <w:lang w:val="ru-RU"/>
              </w:rPr>
            </w:pPr>
            <w:r w:rsidRPr="007D16F1">
              <w:rPr>
                <w:rFonts w:cs="Calibri"/>
                <w:sz w:val="14"/>
                <w:szCs w:val="14"/>
                <w:lang w:val="ru-RU"/>
              </w:rPr>
              <w:t>137 539,50</w:t>
            </w:r>
          </w:p>
        </w:tc>
        <w:tc>
          <w:tcPr>
            <w:tcW w:w="798" w:type="dxa"/>
            <w:noWrap/>
            <w:vAlign w:val="bottom"/>
          </w:tcPr>
          <w:p w14:paraId="4AAA02B6" w14:textId="77777777" w:rsidR="00FC7E7C" w:rsidRPr="007D16F1" w:rsidRDefault="00FC7E7C" w:rsidP="00F44BCC">
            <w:pPr>
              <w:spacing w:before="20" w:after="20"/>
              <w:jc w:val="right"/>
              <w:rPr>
                <w:rFonts w:cs="Calibri"/>
                <w:sz w:val="14"/>
                <w:szCs w:val="14"/>
                <w:lang w:val="ru-RU"/>
              </w:rPr>
            </w:pPr>
          </w:p>
        </w:tc>
        <w:tc>
          <w:tcPr>
            <w:tcW w:w="853" w:type="dxa"/>
            <w:noWrap/>
            <w:vAlign w:val="bottom"/>
          </w:tcPr>
          <w:p w14:paraId="7736E57E" w14:textId="77777777" w:rsidR="00FC7E7C" w:rsidRPr="007D16F1" w:rsidRDefault="00FC7E7C" w:rsidP="00F44BCC">
            <w:pPr>
              <w:spacing w:before="20" w:after="20"/>
              <w:jc w:val="right"/>
              <w:rPr>
                <w:rFonts w:cs="Calibri"/>
                <w:sz w:val="14"/>
                <w:szCs w:val="14"/>
                <w:lang w:val="ru-RU"/>
              </w:rPr>
            </w:pPr>
          </w:p>
        </w:tc>
        <w:tc>
          <w:tcPr>
            <w:tcW w:w="840" w:type="dxa"/>
            <w:vAlign w:val="bottom"/>
          </w:tcPr>
          <w:p w14:paraId="100F09C3" w14:textId="77777777" w:rsidR="00FC7E7C" w:rsidRPr="007D16F1" w:rsidRDefault="00FC7E7C" w:rsidP="00F44BCC">
            <w:pPr>
              <w:spacing w:before="20" w:after="20"/>
              <w:jc w:val="right"/>
              <w:rPr>
                <w:rFonts w:cs="Calibri"/>
                <w:sz w:val="14"/>
                <w:szCs w:val="14"/>
                <w:lang w:val="ru-RU"/>
              </w:rPr>
            </w:pPr>
            <w:r w:rsidRPr="007D16F1">
              <w:rPr>
                <w:rFonts w:cs="Calibri"/>
                <w:sz w:val="14"/>
                <w:szCs w:val="14"/>
                <w:lang w:val="ru-RU"/>
              </w:rPr>
              <w:t>258,00</w:t>
            </w:r>
          </w:p>
        </w:tc>
        <w:tc>
          <w:tcPr>
            <w:tcW w:w="742" w:type="dxa"/>
            <w:noWrap/>
            <w:vAlign w:val="bottom"/>
          </w:tcPr>
          <w:p w14:paraId="2BF64267" w14:textId="77777777" w:rsidR="00FC7E7C" w:rsidRPr="007D16F1" w:rsidRDefault="00FC7E7C" w:rsidP="00F44BCC">
            <w:pPr>
              <w:spacing w:before="20" w:after="20"/>
              <w:jc w:val="right"/>
              <w:rPr>
                <w:rFonts w:cs="Calibri"/>
                <w:sz w:val="14"/>
                <w:szCs w:val="14"/>
                <w:lang w:val="ru-RU"/>
              </w:rPr>
            </w:pPr>
          </w:p>
        </w:tc>
        <w:tc>
          <w:tcPr>
            <w:tcW w:w="994" w:type="dxa"/>
            <w:noWrap/>
            <w:vAlign w:val="bottom"/>
          </w:tcPr>
          <w:p w14:paraId="215E249D" w14:textId="77777777" w:rsidR="00FC7E7C" w:rsidRPr="007D16F1" w:rsidRDefault="00FC7E7C" w:rsidP="00F44BCC">
            <w:pPr>
              <w:spacing w:before="20" w:after="20"/>
              <w:jc w:val="right"/>
              <w:rPr>
                <w:rFonts w:cs="Calibri"/>
                <w:sz w:val="14"/>
                <w:szCs w:val="14"/>
                <w:lang w:val="ru-RU"/>
              </w:rPr>
            </w:pPr>
            <w:r w:rsidRPr="007D16F1">
              <w:rPr>
                <w:rFonts w:cs="Calibri"/>
                <w:sz w:val="14"/>
                <w:szCs w:val="14"/>
                <w:lang w:val="ru-RU"/>
              </w:rPr>
              <w:t>34 082,20</w:t>
            </w:r>
          </w:p>
        </w:tc>
        <w:tc>
          <w:tcPr>
            <w:tcW w:w="994" w:type="dxa"/>
            <w:noWrap/>
            <w:vAlign w:val="bottom"/>
          </w:tcPr>
          <w:p w14:paraId="33AF618B" w14:textId="77777777" w:rsidR="00FC7E7C" w:rsidRPr="007D16F1" w:rsidRDefault="00FC7E7C" w:rsidP="00F44BCC">
            <w:pPr>
              <w:spacing w:before="20" w:after="20"/>
              <w:jc w:val="right"/>
              <w:rPr>
                <w:rFonts w:cs="Calibri"/>
                <w:sz w:val="14"/>
                <w:szCs w:val="14"/>
                <w:lang w:val="ru-RU"/>
              </w:rPr>
            </w:pPr>
          </w:p>
        </w:tc>
        <w:tc>
          <w:tcPr>
            <w:tcW w:w="770" w:type="dxa"/>
            <w:noWrap/>
            <w:vAlign w:val="bottom"/>
          </w:tcPr>
          <w:p w14:paraId="6A3DE869" w14:textId="77777777" w:rsidR="00FC7E7C" w:rsidRPr="007D16F1" w:rsidRDefault="00FC7E7C" w:rsidP="00F44BCC">
            <w:pPr>
              <w:spacing w:before="20" w:after="20"/>
              <w:jc w:val="right"/>
              <w:rPr>
                <w:rFonts w:cs="Calibri"/>
                <w:sz w:val="14"/>
                <w:szCs w:val="14"/>
                <w:lang w:val="ru-RU"/>
              </w:rPr>
            </w:pPr>
          </w:p>
        </w:tc>
        <w:tc>
          <w:tcPr>
            <w:tcW w:w="882" w:type="dxa"/>
            <w:noWrap/>
            <w:vAlign w:val="bottom"/>
          </w:tcPr>
          <w:p w14:paraId="6409F8F5" w14:textId="77777777" w:rsidR="00FC7E7C" w:rsidRPr="007D16F1" w:rsidRDefault="00FC7E7C" w:rsidP="00F44BCC">
            <w:pPr>
              <w:spacing w:before="20" w:after="20"/>
              <w:jc w:val="right"/>
              <w:rPr>
                <w:rFonts w:cs="Calibri"/>
                <w:sz w:val="14"/>
                <w:szCs w:val="14"/>
                <w:lang w:val="ru-RU"/>
              </w:rPr>
            </w:pPr>
          </w:p>
        </w:tc>
        <w:tc>
          <w:tcPr>
            <w:tcW w:w="960" w:type="dxa"/>
            <w:noWrap/>
            <w:vAlign w:val="bottom"/>
          </w:tcPr>
          <w:p w14:paraId="6DA0AFA9" w14:textId="77777777" w:rsidR="00FC7E7C" w:rsidRPr="007D16F1" w:rsidRDefault="00FC7E7C" w:rsidP="00F44BCC">
            <w:pPr>
              <w:spacing w:before="20" w:after="20"/>
              <w:jc w:val="right"/>
              <w:rPr>
                <w:rFonts w:cs="Calibri"/>
                <w:sz w:val="14"/>
                <w:szCs w:val="14"/>
                <w:lang w:val="ru-RU"/>
              </w:rPr>
            </w:pPr>
            <w:r w:rsidRPr="007D16F1">
              <w:rPr>
                <w:rFonts w:cs="Calibri"/>
                <w:sz w:val="14"/>
                <w:szCs w:val="14"/>
                <w:lang w:val="ru-RU"/>
              </w:rPr>
              <w:t>290,00</w:t>
            </w:r>
          </w:p>
        </w:tc>
        <w:tc>
          <w:tcPr>
            <w:tcW w:w="971" w:type="dxa"/>
            <w:noWrap/>
            <w:vAlign w:val="bottom"/>
          </w:tcPr>
          <w:p w14:paraId="487FCC5F" w14:textId="77777777" w:rsidR="00FC7E7C" w:rsidRPr="007D16F1" w:rsidRDefault="00FC7E7C" w:rsidP="00F44BCC">
            <w:pPr>
              <w:spacing w:before="20" w:after="20"/>
              <w:jc w:val="right"/>
              <w:rPr>
                <w:rFonts w:cs="Calibri"/>
                <w:sz w:val="14"/>
                <w:szCs w:val="14"/>
                <w:lang w:val="ru-RU"/>
              </w:rPr>
            </w:pPr>
          </w:p>
        </w:tc>
        <w:tc>
          <w:tcPr>
            <w:tcW w:w="872" w:type="dxa"/>
            <w:noWrap/>
            <w:vAlign w:val="bottom"/>
          </w:tcPr>
          <w:p w14:paraId="69D03A97" w14:textId="77777777" w:rsidR="00FC7E7C" w:rsidRPr="007D16F1" w:rsidRDefault="00FC7E7C" w:rsidP="00F44BCC">
            <w:pPr>
              <w:spacing w:before="20" w:after="20"/>
              <w:jc w:val="right"/>
              <w:rPr>
                <w:rFonts w:cs="Calibri"/>
                <w:sz w:val="14"/>
                <w:szCs w:val="14"/>
                <w:lang w:val="ru-RU"/>
              </w:rPr>
            </w:pPr>
            <w:r w:rsidRPr="007D16F1">
              <w:rPr>
                <w:rFonts w:cs="Calibri"/>
                <w:sz w:val="14"/>
                <w:szCs w:val="14"/>
                <w:lang w:val="ru-RU"/>
              </w:rPr>
              <w:t>32 335,00</w:t>
            </w:r>
          </w:p>
        </w:tc>
        <w:tc>
          <w:tcPr>
            <w:tcW w:w="992" w:type="dxa"/>
            <w:noWrap/>
            <w:vAlign w:val="bottom"/>
          </w:tcPr>
          <w:p w14:paraId="7464AA23" w14:textId="77777777" w:rsidR="00FC7E7C" w:rsidRPr="007D16F1" w:rsidRDefault="00FC7E7C" w:rsidP="00F44BCC">
            <w:pPr>
              <w:spacing w:before="20" w:after="20"/>
              <w:jc w:val="right"/>
              <w:rPr>
                <w:rFonts w:cs="Calibri"/>
                <w:sz w:val="14"/>
                <w:szCs w:val="14"/>
                <w:lang w:val="ru-RU"/>
              </w:rPr>
            </w:pPr>
            <w:r w:rsidRPr="007D16F1">
              <w:rPr>
                <w:rFonts w:cs="Calibri"/>
                <w:sz w:val="14"/>
                <w:szCs w:val="14"/>
                <w:lang w:val="ru-RU"/>
              </w:rPr>
              <w:t>228 124,20</w:t>
            </w:r>
          </w:p>
        </w:tc>
      </w:tr>
      <w:tr w:rsidR="00FC7E7C" w:rsidRPr="007D16F1" w14:paraId="249093C2" w14:textId="77777777" w:rsidTr="003C541D">
        <w:tc>
          <w:tcPr>
            <w:tcW w:w="2305" w:type="dxa"/>
            <w:noWrap/>
            <w:vAlign w:val="bottom"/>
            <w:hideMark/>
          </w:tcPr>
          <w:p w14:paraId="318CFDBD" w14:textId="77777777" w:rsidR="00FC7E7C" w:rsidRPr="007D16F1" w:rsidRDefault="00FC7E7C" w:rsidP="00F44BCC">
            <w:pPr>
              <w:tabs>
                <w:tab w:val="left" w:pos="720"/>
              </w:tabs>
              <w:overflowPunct/>
              <w:autoSpaceDE/>
              <w:adjustRightInd/>
              <w:spacing w:before="20" w:after="20"/>
              <w:rPr>
                <w:rFonts w:cs="Calibri"/>
                <w:sz w:val="14"/>
                <w:szCs w:val="14"/>
                <w:lang w:val="ru-RU" w:eastAsia="zh-CN"/>
              </w:rPr>
            </w:pPr>
            <w:r w:rsidRPr="007D16F1">
              <w:rPr>
                <w:rFonts w:cs="Calibri"/>
                <w:sz w:val="14"/>
                <w:szCs w:val="14"/>
                <w:lang w:val="ru-RU" w:eastAsia="zh-CN"/>
              </w:rPr>
              <w:t>Материалы и предметы снабжения</w:t>
            </w:r>
          </w:p>
        </w:tc>
        <w:tc>
          <w:tcPr>
            <w:tcW w:w="910" w:type="dxa"/>
            <w:noWrap/>
            <w:vAlign w:val="bottom"/>
          </w:tcPr>
          <w:p w14:paraId="08EF0AA3" w14:textId="77777777" w:rsidR="00FC7E7C" w:rsidRPr="007D16F1" w:rsidRDefault="00FC7E7C" w:rsidP="00F44BCC">
            <w:pPr>
              <w:spacing w:before="20" w:after="20"/>
              <w:jc w:val="right"/>
              <w:rPr>
                <w:rFonts w:cs="Calibri"/>
                <w:sz w:val="14"/>
                <w:szCs w:val="14"/>
                <w:lang w:val="ru-RU"/>
              </w:rPr>
            </w:pPr>
            <w:r w:rsidRPr="007D16F1">
              <w:rPr>
                <w:rFonts w:cs="Calibri"/>
                <w:sz w:val="14"/>
                <w:szCs w:val="14"/>
                <w:lang w:val="ru-RU"/>
              </w:rPr>
              <w:t>2 632,50</w:t>
            </w:r>
          </w:p>
        </w:tc>
        <w:tc>
          <w:tcPr>
            <w:tcW w:w="854" w:type="dxa"/>
            <w:noWrap/>
            <w:vAlign w:val="bottom"/>
          </w:tcPr>
          <w:p w14:paraId="5577D3EC" w14:textId="77777777" w:rsidR="00FC7E7C" w:rsidRPr="007D16F1" w:rsidRDefault="00FC7E7C" w:rsidP="00F44BCC">
            <w:pPr>
              <w:spacing w:before="20" w:after="20"/>
              <w:jc w:val="right"/>
              <w:rPr>
                <w:rFonts w:cs="Calibri"/>
                <w:sz w:val="14"/>
                <w:szCs w:val="14"/>
                <w:lang w:val="ru-RU"/>
              </w:rPr>
            </w:pPr>
          </w:p>
        </w:tc>
        <w:tc>
          <w:tcPr>
            <w:tcW w:w="798" w:type="dxa"/>
            <w:noWrap/>
            <w:vAlign w:val="bottom"/>
          </w:tcPr>
          <w:p w14:paraId="7109F43A" w14:textId="77777777" w:rsidR="00FC7E7C" w:rsidRPr="007D16F1" w:rsidRDefault="00FC7E7C" w:rsidP="00F44BCC">
            <w:pPr>
              <w:spacing w:before="20" w:after="20"/>
              <w:jc w:val="right"/>
              <w:rPr>
                <w:rFonts w:cs="Calibri"/>
                <w:sz w:val="14"/>
                <w:szCs w:val="14"/>
                <w:lang w:val="ru-RU"/>
              </w:rPr>
            </w:pPr>
            <w:r w:rsidRPr="007D16F1">
              <w:rPr>
                <w:rFonts w:cs="Calibri"/>
                <w:sz w:val="14"/>
                <w:szCs w:val="14"/>
                <w:lang w:val="ru-RU"/>
              </w:rPr>
              <w:t>14 220,70</w:t>
            </w:r>
          </w:p>
        </w:tc>
        <w:tc>
          <w:tcPr>
            <w:tcW w:w="853" w:type="dxa"/>
            <w:noWrap/>
            <w:vAlign w:val="bottom"/>
          </w:tcPr>
          <w:p w14:paraId="25EB39B3" w14:textId="77777777" w:rsidR="00FC7E7C" w:rsidRPr="007D16F1" w:rsidRDefault="00FC7E7C" w:rsidP="00F44BCC">
            <w:pPr>
              <w:spacing w:before="20" w:after="20"/>
              <w:jc w:val="right"/>
              <w:rPr>
                <w:rFonts w:cs="Calibri"/>
                <w:sz w:val="14"/>
                <w:szCs w:val="14"/>
                <w:lang w:val="ru-RU"/>
              </w:rPr>
            </w:pPr>
          </w:p>
        </w:tc>
        <w:tc>
          <w:tcPr>
            <w:tcW w:w="840" w:type="dxa"/>
            <w:vAlign w:val="bottom"/>
          </w:tcPr>
          <w:p w14:paraId="4C115FC5" w14:textId="77777777" w:rsidR="00FC7E7C" w:rsidRPr="007D16F1" w:rsidRDefault="00FC7E7C" w:rsidP="00F44BCC">
            <w:pPr>
              <w:spacing w:before="20" w:after="20"/>
              <w:jc w:val="right"/>
              <w:rPr>
                <w:rFonts w:cs="Calibri"/>
                <w:sz w:val="14"/>
                <w:szCs w:val="14"/>
                <w:lang w:val="ru-RU"/>
              </w:rPr>
            </w:pPr>
          </w:p>
        </w:tc>
        <w:tc>
          <w:tcPr>
            <w:tcW w:w="742" w:type="dxa"/>
            <w:noWrap/>
            <w:vAlign w:val="bottom"/>
          </w:tcPr>
          <w:p w14:paraId="5193D6F1" w14:textId="77777777" w:rsidR="00FC7E7C" w:rsidRPr="007D16F1" w:rsidRDefault="00FC7E7C" w:rsidP="00F44BCC">
            <w:pPr>
              <w:spacing w:before="20" w:after="20"/>
              <w:jc w:val="right"/>
              <w:rPr>
                <w:rFonts w:cs="Calibri"/>
                <w:sz w:val="14"/>
                <w:szCs w:val="14"/>
                <w:lang w:val="ru-RU"/>
              </w:rPr>
            </w:pPr>
            <w:r w:rsidRPr="007D16F1">
              <w:rPr>
                <w:rFonts w:cs="Calibri"/>
                <w:sz w:val="14"/>
                <w:szCs w:val="14"/>
                <w:lang w:val="ru-RU"/>
              </w:rPr>
              <w:t>2 516,00</w:t>
            </w:r>
          </w:p>
        </w:tc>
        <w:tc>
          <w:tcPr>
            <w:tcW w:w="994" w:type="dxa"/>
            <w:noWrap/>
            <w:vAlign w:val="bottom"/>
          </w:tcPr>
          <w:p w14:paraId="2FA9B53E" w14:textId="77777777" w:rsidR="00FC7E7C" w:rsidRPr="007D16F1" w:rsidRDefault="00FC7E7C" w:rsidP="00F44BCC">
            <w:pPr>
              <w:spacing w:before="20" w:after="20"/>
              <w:jc w:val="right"/>
              <w:rPr>
                <w:rFonts w:cs="Calibri"/>
                <w:sz w:val="14"/>
                <w:szCs w:val="14"/>
                <w:lang w:val="ru-RU"/>
              </w:rPr>
            </w:pPr>
            <w:r w:rsidRPr="007D16F1">
              <w:rPr>
                <w:rFonts w:cs="Calibri"/>
                <w:sz w:val="14"/>
                <w:szCs w:val="14"/>
                <w:lang w:val="ru-RU"/>
              </w:rPr>
              <w:t>51 495,04</w:t>
            </w:r>
          </w:p>
        </w:tc>
        <w:tc>
          <w:tcPr>
            <w:tcW w:w="994" w:type="dxa"/>
            <w:noWrap/>
            <w:vAlign w:val="bottom"/>
          </w:tcPr>
          <w:p w14:paraId="1C9ACF43" w14:textId="77777777" w:rsidR="00FC7E7C" w:rsidRPr="007D16F1" w:rsidRDefault="00FC7E7C" w:rsidP="00F44BCC">
            <w:pPr>
              <w:spacing w:before="20" w:after="20"/>
              <w:jc w:val="right"/>
              <w:rPr>
                <w:rFonts w:cs="Calibri"/>
                <w:sz w:val="14"/>
                <w:szCs w:val="14"/>
                <w:lang w:val="ru-RU"/>
              </w:rPr>
            </w:pPr>
          </w:p>
        </w:tc>
        <w:tc>
          <w:tcPr>
            <w:tcW w:w="770" w:type="dxa"/>
            <w:noWrap/>
            <w:vAlign w:val="bottom"/>
          </w:tcPr>
          <w:p w14:paraId="7A0DF89B" w14:textId="77777777" w:rsidR="00FC7E7C" w:rsidRPr="007D16F1" w:rsidRDefault="00FC7E7C" w:rsidP="00F44BCC">
            <w:pPr>
              <w:spacing w:before="20" w:after="20"/>
              <w:jc w:val="right"/>
              <w:rPr>
                <w:rFonts w:cs="Calibri"/>
                <w:sz w:val="14"/>
                <w:szCs w:val="14"/>
                <w:lang w:val="ru-RU"/>
              </w:rPr>
            </w:pPr>
          </w:p>
        </w:tc>
        <w:tc>
          <w:tcPr>
            <w:tcW w:w="882" w:type="dxa"/>
            <w:noWrap/>
            <w:vAlign w:val="bottom"/>
          </w:tcPr>
          <w:p w14:paraId="05074627" w14:textId="77777777" w:rsidR="00FC7E7C" w:rsidRPr="007D16F1" w:rsidRDefault="00FC7E7C" w:rsidP="00F44BCC">
            <w:pPr>
              <w:spacing w:before="20" w:after="20"/>
              <w:jc w:val="right"/>
              <w:rPr>
                <w:rFonts w:cs="Calibri"/>
                <w:sz w:val="14"/>
                <w:szCs w:val="14"/>
                <w:lang w:val="ru-RU"/>
              </w:rPr>
            </w:pPr>
            <w:r w:rsidRPr="007D16F1">
              <w:rPr>
                <w:rFonts w:cs="Calibri"/>
                <w:sz w:val="14"/>
                <w:szCs w:val="14"/>
                <w:lang w:val="ru-RU"/>
              </w:rPr>
              <w:t>28 262,00</w:t>
            </w:r>
          </w:p>
        </w:tc>
        <w:tc>
          <w:tcPr>
            <w:tcW w:w="960" w:type="dxa"/>
            <w:noWrap/>
            <w:vAlign w:val="bottom"/>
          </w:tcPr>
          <w:p w14:paraId="031AF2C1" w14:textId="77777777" w:rsidR="00FC7E7C" w:rsidRPr="007D16F1" w:rsidRDefault="00FC7E7C" w:rsidP="00F44BCC">
            <w:pPr>
              <w:spacing w:before="20" w:after="20"/>
              <w:jc w:val="right"/>
              <w:rPr>
                <w:rFonts w:cs="Calibri"/>
                <w:sz w:val="14"/>
                <w:szCs w:val="14"/>
                <w:lang w:val="ru-RU"/>
              </w:rPr>
            </w:pPr>
            <w:r w:rsidRPr="007D16F1">
              <w:rPr>
                <w:rFonts w:cs="Calibri"/>
                <w:sz w:val="14"/>
                <w:szCs w:val="14"/>
                <w:lang w:val="ru-RU"/>
              </w:rPr>
              <w:t>40 595,68</w:t>
            </w:r>
          </w:p>
        </w:tc>
        <w:tc>
          <w:tcPr>
            <w:tcW w:w="971" w:type="dxa"/>
            <w:noWrap/>
            <w:vAlign w:val="bottom"/>
          </w:tcPr>
          <w:p w14:paraId="3BDF8C83" w14:textId="77777777" w:rsidR="00FC7E7C" w:rsidRPr="007D16F1" w:rsidRDefault="00FC7E7C" w:rsidP="00F44BCC">
            <w:pPr>
              <w:spacing w:before="20" w:after="20"/>
              <w:jc w:val="right"/>
              <w:rPr>
                <w:rFonts w:cs="Calibri"/>
                <w:sz w:val="14"/>
                <w:szCs w:val="14"/>
                <w:lang w:val="ru-RU"/>
              </w:rPr>
            </w:pPr>
          </w:p>
        </w:tc>
        <w:tc>
          <w:tcPr>
            <w:tcW w:w="872" w:type="dxa"/>
            <w:noWrap/>
            <w:vAlign w:val="bottom"/>
          </w:tcPr>
          <w:p w14:paraId="0A1E527D" w14:textId="77777777" w:rsidR="00FC7E7C" w:rsidRPr="007D16F1" w:rsidRDefault="00FC7E7C" w:rsidP="00F44BCC">
            <w:pPr>
              <w:spacing w:before="20" w:after="20"/>
              <w:jc w:val="right"/>
              <w:rPr>
                <w:rFonts w:cs="Calibri"/>
                <w:sz w:val="14"/>
                <w:szCs w:val="14"/>
                <w:lang w:val="ru-RU"/>
              </w:rPr>
            </w:pPr>
            <w:r w:rsidRPr="007D16F1">
              <w:rPr>
                <w:rFonts w:cs="Calibri"/>
                <w:sz w:val="14"/>
                <w:szCs w:val="14"/>
                <w:lang w:val="ru-RU"/>
              </w:rPr>
              <w:t>6 633,74</w:t>
            </w:r>
          </w:p>
        </w:tc>
        <w:tc>
          <w:tcPr>
            <w:tcW w:w="992" w:type="dxa"/>
            <w:noWrap/>
            <w:vAlign w:val="bottom"/>
          </w:tcPr>
          <w:p w14:paraId="484F482C" w14:textId="77777777" w:rsidR="00FC7E7C" w:rsidRPr="007D16F1" w:rsidRDefault="00FC7E7C" w:rsidP="00F44BCC">
            <w:pPr>
              <w:spacing w:before="20" w:after="20"/>
              <w:jc w:val="right"/>
              <w:rPr>
                <w:rFonts w:cs="Calibri"/>
                <w:sz w:val="14"/>
                <w:szCs w:val="14"/>
                <w:lang w:val="ru-RU"/>
              </w:rPr>
            </w:pPr>
            <w:r w:rsidRPr="007D16F1">
              <w:rPr>
                <w:rFonts w:cs="Calibri"/>
                <w:sz w:val="14"/>
                <w:szCs w:val="14"/>
                <w:lang w:val="ru-RU"/>
              </w:rPr>
              <w:t>146 355,66</w:t>
            </w:r>
          </w:p>
        </w:tc>
      </w:tr>
      <w:tr w:rsidR="00FC7E7C" w:rsidRPr="007D16F1" w14:paraId="5CE1ABC7" w14:textId="77777777" w:rsidTr="003C541D">
        <w:tc>
          <w:tcPr>
            <w:tcW w:w="2305" w:type="dxa"/>
            <w:noWrap/>
            <w:vAlign w:val="bottom"/>
            <w:hideMark/>
          </w:tcPr>
          <w:p w14:paraId="59812FCC" w14:textId="77777777" w:rsidR="00FC7E7C" w:rsidRPr="007D16F1" w:rsidRDefault="00FC7E7C" w:rsidP="00F44BCC">
            <w:pPr>
              <w:tabs>
                <w:tab w:val="left" w:pos="720"/>
              </w:tabs>
              <w:overflowPunct/>
              <w:autoSpaceDE/>
              <w:adjustRightInd/>
              <w:spacing w:before="20" w:after="20"/>
              <w:rPr>
                <w:rFonts w:cs="Calibri"/>
                <w:sz w:val="14"/>
                <w:szCs w:val="14"/>
                <w:lang w:val="ru-RU" w:eastAsia="zh-CN"/>
              </w:rPr>
            </w:pPr>
            <w:r w:rsidRPr="007D16F1">
              <w:rPr>
                <w:rFonts w:cs="Calibri"/>
                <w:sz w:val="14"/>
                <w:szCs w:val="14"/>
                <w:lang w:val="ru-RU" w:eastAsia="zh-CN"/>
              </w:rPr>
              <w:t>Коммунальные услуги и внутренние службы</w:t>
            </w:r>
          </w:p>
        </w:tc>
        <w:tc>
          <w:tcPr>
            <w:tcW w:w="910" w:type="dxa"/>
            <w:noWrap/>
            <w:vAlign w:val="bottom"/>
          </w:tcPr>
          <w:p w14:paraId="4C139966" w14:textId="77777777" w:rsidR="00FC7E7C" w:rsidRPr="007D16F1" w:rsidRDefault="00FC7E7C" w:rsidP="00F44BCC">
            <w:pPr>
              <w:spacing w:before="20" w:after="20"/>
              <w:jc w:val="right"/>
              <w:rPr>
                <w:rFonts w:cs="Calibri"/>
                <w:sz w:val="14"/>
                <w:szCs w:val="14"/>
                <w:lang w:val="ru-RU"/>
              </w:rPr>
            </w:pPr>
          </w:p>
        </w:tc>
        <w:tc>
          <w:tcPr>
            <w:tcW w:w="854" w:type="dxa"/>
            <w:noWrap/>
            <w:vAlign w:val="bottom"/>
          </w:tcPr>
          <w:p w14:paraId="26F0B44D" w14:textId="77777777" w:rsidR="00FC7E7C" w:rsidRPr="007D16F1" w:rsidRDefault="00FC7E7C" w:rsidP="00F44BCC">
            <w:pPr>
              <w:spacing w:before="20" w:after="20"/>
              <w:jc w:val="right"/>
              <w:rPr>
                <w:rFonts w:cs="Calibri"/>
                <w:sz w:val="14"/>
                <w:szCs w:val="14"/>
                <w:lang w:val="ru-RU"/>
              </w:rPr>
            </w:pPr>
          </w:p>
        </w:tc>
        <w:tc>
          <w:tcPr>
            <w:tcW w:w="798" w:type="dxa"/>
            <w:noWrap/>
            <w:vAlign w:val="bottom"/>
          </w:tcPr>
          <w:p w14:paraId="7B41A411" w14:textId="77777777" w:rsidR="00FC7E7C" w:rsidRPr="007D16F1" w:rsidRDefault="00FC7E7C" w:rsidP="00F44BCC">
            <w:pPr>
              <w:spacing w:before="20" w:after="20"/>
              <w:jc w:val="right"/>
              <w:rPr>
                <w:rFonts w:cs="Calibri"/>
                <w:sz w:val="14"/>
                <w:szCs w:val="14"/>
                <w:lang w:val="ru-RU"/>
              </w:rPr>
            </w:pPr>
          </w:p>
        </w:tc>
        <w:tc>
          <w:tcPr>
            <w:tcW w:w="853" w:type="dxa"/>
            <w:noWrap/>
            <w:vAlign w:val="bottom"/>
          </w:tcPr>
          <w:p w14:paraId="204025ED" w14:textId="77777777" w:rsidR="00FC7E7C" w:rsidRPr="007D16F1" w:rsidRDefault="00FC7E7C" w:rsidP="00F44BCC">
            <w:pPr>
              <w:spacing w:before="20" w:after="20"/>
              <w:jc w:val="right"/>
              <w:rPr>
                <w:rFonts w:cs="Calibri"/>
                <w:sz w:val="14"/>
                <w:szCs w:val="14"/>
                <w:lang w:val="ru-RU"/>
              </w:rPr>
            </w:pPr>
          </w:p>
        </w:tc>
        <w:tc>
          <w:tcPr>
            <w:tcW w:w="840" w:type="dxa"/>
            <w:vAlign w:val="bottom"/>
          </w:tcPr>
          <w:p w14:paraId="57FBB16A" w14:textId="77777777" w:rsidR="00FC7E7C" w:rsidRPr="007D16F1" w:rsidRDefault="00FC7E7C" w:rsidP="00F44BCC">
            <w:pPr>
              <w:spacing w:before="20" w:after="20"/>
              <w:jc w:val="right"/>
              <w:rPr>
                <w:rFonts w:cs="Calibri"/>
                <w:sz w:val="14"/>
                <w:szCs w:val="14"/>
                <w:lang w:val="ru-RU"/>
              </w:rPr>
            </w:pPr>
            <w:r w:rsidRPr="007D16F1">
              <w:rPr>
                <w:rFonts w:cs="Calibri"/>
                <w:sz w:val="14"/>
                <w:szCs w:val="14"/>
                <w:lang w:val="ru-RU"/>
              </w:rPr>
              <w:t>475,88</w:t>
            </w:r>
          </w:p>
        </w:tc>
        <w:tc>
          <w:tcPr>
            <w:tcW w:w="742" w:type="dxa"/>
            <w:noWrap/>
            <w:vAlign w:val="bottom"/>
          </w:tcPr>
          <w:p w14:paraId="6DD211D0" w14:textId="77777777" w:rsidR="00FC7E7C" w:rsidRPr="007D16F1" w:rsidRDefault="00FC7E7C" w:rsidP="00F44BCC">
            <w:pPr>
              <w:spacing w:before="20" w:after="20"/>
              <w:jc w:val="right"/>
              <w:rPr>
                <w:rFonts w:cs="Calibri"/>
                <w:sz w:val="14"/>
                <w:szCs w:val="14"/>
                <w:lang w:val="ru-RU"/>
              </w:rPr>
            </w:pPr>
          </w:p>
        </w:tc>
        <w:tc>
          <w:tcPr>
            <w:tcW w:w="994" w:type="dxa"/>
            <w:noWrap/>
            <w:vAlign w:val="bottom"/>
          </w:tcPr>
          <w:p w14:paraId="2F023E64" w14:textId="77777777" w:rsidR="00FC7E7C" w:rsidRPr="007D16F1" w:rsidRDefault="00FC7E7C" w:rsidP="00F44BCC">
            <w:pPr>
              <w:spacing w:before="20" w:after="20"/>
              <w:jc w:val="right"/>
              <w:rPr>
                <w:rFonts w:cs="Calibri"/>
                <w:sz w:val="14"/>
                <w:szCs w:val="14"/>
                <w:lang w:val="ru-RU"/>
              </w:rPr>
            </w:pPr>
            <w:r w:rsidRPr="007D16F1">
              <w:rPr>
                <w:rFonts w:cs="Calibri"/>
                <w:sz w:val="14"/>
                <w:szCs w:val="14"/>
                <w:lang w:val="ru-RU"/>
              </w:rPr>
              <w:t>6 855,20</w:t>
            </w:r>
          </w:p>
        </w:tc>
        <w:tc>
          <w:tcPr>
            <w:tcW w:w="994" w:type="dxa"/>
            <w:noWrap/>
            <w:vAlign w:val="bottom"/>
          </w:tcPr>
          <w:p w14:paraId="0420567A" w14:textId="77777777" w:rsidR="00FC7E7C" w:rsidRPr="007D16F1" w:rsidRDefault="00FC7E7C" w:rsidP="00F44BCC">
            <w:pPr>
              <w:spacing w:before="20" w:after="20"/>
              <w:jc w:val="right"/>
              <w:rPr>
                <w:rFonts w:cs="Calibri"/>
                <w:sz w:val="14"/>
                <w:szCs w:val="14"/>
                <w:lang w:val="ru-RU"/>
              </w:rPr>
            </w:pPr>
          </w:p>
        </w:tc>
        <w:tc>
          <w:tcPr>
            <w:tcW w:w="770" w:type="dxa"/>
            <w:noWrap/>
            <w:vAlign w:val="bottom"/>
          </w:tcPr>
          <w:p w14:paraId="67A2391F" w14:textId="77777777" w:rsidR="00FC7E7C" w:rsidRPr="007D16F1" w:rsidRDefault="00FC7E7C" w:rsidP="00F44BCC">
            <w:pPr>
              <w:spacing w:before="20" w:after="20"/>
              <w:jc w:val="right"/>
              <w:rPr>
                <w:rFonts w:cs="Calibri"/>
                <w:sz w:val="14"/>
                <w:szCs w:val="14"/>
                <w:lang w:val="ru-RU"/>
              </w:rPr>
            </w:pPr>
          </w:p>
        </w:tc>
        <w:tc>
          <w:tcPr>
            <w:tcW w:w="882" w:type="dxa"/>
            <w:noWrap/>
            <w:vAlign w:val="bottom"/>
          </w:tcPr>
          <w:p w14:paraId="557639F2" w14:textId="77777777" w:rsidR="00FC7E7C" w:rsidRPr="007D16F1" w:rsidRDefault="00FC7E7C" w:rsidP="00F44BCC">
            <w:pPr>
              <w:spacing w:before="20" w:after="20"/>
              <w:jc w:val="right"/>
              <w:rPr>
                <w:rFonts w:cs="Calibri"/>
                <w:sz w:val="14"/>
                <w:szCs w:val="14"/>
                <w:lang w:val="ru-RU"/>
              </w:rPr>
            </w:pPr>
          </w:p>
        </w:tc>
        <w:tc>
          <w:tcPr>
            <w:tcW w:w="960" w:type="dxa"/>
            <w:noWrap/>
            <w:vAlign w:val="bottom"/>
          </w:tcPr>
          <w:p w14:paraId="3399D108" w14:textId="77777777" w:rsidR="00FC7E7C" w:rsidRPr="007D16F1" w:rsidRDefault="00FC7E7C" w:rsidP="00F44BCC">
            <w:pPr>
              <w:spacing w:before="20" w:after="20"/>
              <w:jc w:val="right"/>
              <w:rPr>
                <w:rFonts w:cs="Calibri"/>
                <w:sz w:val="14"/>
                <w:szCs w:val="14"/>
                <w:lang w:val="ru-RU"/>
              </w:rPr>
            </w:pPr>
          </w:p>
        </w:tc>
        <w:tc>
          <w:tcPr>
            <w:tcW w:w="971" w:type="dxa"/>
            <w:noWrap/>
            <w:vAlign w:val="bottom"/>
          </w:tcPr>
          <w:p w14:paraId="2EF4EAC3" w14:textId="77777777" w:rsidR="00FC7E7C" w:rsidRPr="007D16F1" w:rsidRDefault="00FC7E7C" w:rsidP="00F44BCC">
            <w:pPr>
              <w:spacing w:before="20" w:after="20"/>
              <w:jc w:val="right"/>
              <w:rPr>
                <w:rFonts w:cs="Calibri"/>
                <w:sz w:val="14"/>
                <w:szCs w:val="14"/>
                <w:lang w:val="ru-RU"/>
              </w:rPr>
            </w:pPr>
          </w:p>
        </w:tc>
        <w:tc>
          <w:tcPr>
            <w:tcW w:w="872" w:type="dxa"/>
            <w:noWrap/>
            <w:vAlign w:val="bottom"/>
          </w:tcPr>
          <w:p w14:paraId="04DEFFED" w14:textId="77777777" w:rsidR="00FC7E7C" w:rsidRPr="007D16F1" w:rsidRDefault="00FC7E7C" w:rsidP="00F44BCC">
            <w:pPr>
              <w:spacing w:before="20" w:after="20"/>
              <w:jc w:val="right"/>
              <w:rPr>
                <w:rFonts w:cs="Calibri"/>
                <w:sz w:val="14"/>
                <w:szCs w:val="14"/>
                <w:lang w:val="ru-RU"/>
              </w:rPr>
            </w:pPr>
          </w:p>
        </w:tc>
        <w:tc>
          <w:tcPr>
            <w:tcW w:w="992" w:type="dxa"/>
            <w:noWrap/>
            <w:vAlign w:val="bottom"/>
          </w:tcPr>
          <w:p w14:paraId="7A0CECB4" w14:textId="77777777" w:rsidR="00FC7E7C" w:rsidRPr="007D16F1" w:rsidRDefault="00FC7E7C" w:rsidP="00F44BCC">
            <w:pPr>
              <w:spacing w:before="20" w:after="20"/>
              <w:jc w:val="right"/>
              <w:rPr>
                <w:rFonts w:cs="Calibri"/>
                <w:sz w:val="14"/>
                <w:szCs w:val="14"/>
                <w:lang w:val="ru-RU"/>
              </w:rPr>
            </w:pPr>
            <w:r w:rsidRPr="007D16F1">
              <w:rPr>
                <w:rFonts w:cs="Calibri"/>
                <w:sz w:val="14"/>
                <w:szCs w:val="14"/>
                <w:lang w:val="ru-RU"/>
              </w:rPr>
              <w:t>7 331,08</w:t>
            </w:r>
          </w:p>
        </w:tc>
      </w:tr>
      <w:tr w:rsidR="00FC7E7C" w:rsidRPr="007D16F1" w14:paraId="1FCBAA86" w14:textId="77777777" w:rsidTr="003C541D">
        <w:tc>
          <w:tcPr>
            <w:tcW w:w="2305" w:type="dxa"/>
            <w:noWrap/>
            <w:vAlign w:val="bottom"/>
            <w:hideMark/>
          </w:tcPr>
          <w:p w14:paraId="5887CAD5" w14:textId="77777777" w:rsidR="00FC7E7C" w:rsidRPr="007D16F1" w:rsidRDefault="00FC7E7C" w:rsidP="00F44BCC">
            <w:pPr>
              <w:tabs>
                <w:tab w:val="left" w:pos="720"/>
              </w:tabs>
              <w:overflowPunct/>
              <w:autoSpaceDE/>
              <w:adjustRightInd/>
              <w:spacing w:before="20" w:after="20"/>
              <w:rPr>
                <w:rFonts w:cs="Calibri"/>
                <w:sz w:val="14"/>
                <w:szCs w:val="14"/>
                <w:lang w:val="ru-RU" w:eastAsia="zh-CN"/>
              </w:rPr>
            </w:pPr>
            <w:r w:rsidRPr="007D16F1">
              <w:rPr>
                <w:rFonts w:cs="Calibri"/>
                <w:sz w:val="14"/>
                <w:szCs w:val="14"/>
                <w:lang w:val="ru-RU" w:eastAsia="zh-CN"/>
              </w:rPr>
              <w:t xml:space="preserve">Оплата аудиторских и межведомственных услуг </w:t>
            </w:r>
            <w:r w:rsidRPr="007D16F1">
              <w:rPr>
                <w:rFonts w:cs="Calibri"/>
                <w:sz w:val="14"/>
                <w:szCs w:val="14"/>
                <w:lang w:val="ru-RU" w:eastAsia="zh-CN"/>
              </w:rPr>
              <w:br/>
              <w:t>и прочие расходы</w:t>
            </w:r>
          </w:p>
        </w:tc>
        <w:tc>
          <w:tcPr>
            <w:tcW w:w="910" w:type="dxa"/>
            <w:noWrap/>
            <w:vAlign w:val="bottom"/>
          </w:tcPr>
          <w:p w14:paraId="6C7D298A" w14:textId="77777777" w:rsidR="00FC7E7C" w:rsidRPr="007D16F1" w:rsidRDefault="00FC7E7C" w:rsidP="00F44BCC">
            <w:pPr>
              <w:spacing w:before="20" w:after="20"/>
              <w:jc w:val="right"/>
              <w:rPr>
                <w:rFonts w:cs="Calibri"/>
                <w:sz w:val="14"/>
                <w:szCs w:val="14"/>
                <w:lang w:val="ru-RU"/>
              </w:rPr>
            </w:pPr>
          </w:p>
        </w:tc>
        <w:tc>
          <w:tcPr>
            <w:tcW w:w="854" w:type="dxa"/>
            <w:noWrap/>
            <w:vAlign w:val="bottom"/>
          </w:tcPr>
          <w:p w14:paraId="18AF7D02" w14:textId="77777777" w:rsidR="00FC7E7C" w:rsidRPr="007D16F1" w:rsidRDefault="00FC7E7C" w:rsidP="00F44BCC">
            <w:pPr>
              <w:spacing w:before="20" w:after="20"/>
              <w:jc w:val="right"/>
              <w:rPr>
                <w:rFonts w:cs="Calibri"/>
                <w:sz w:val="14"/>
                <w:szCs w:val="14"/>
                <w:lang w:val="ru-RU"/>
              </w:rPr>
            </w:pPr>
          </w:p>
        </w:tc>
        <w:tc>
          <w:tcPr>
            <w:tcW w:w="798" w:type="dxa"/>
            <w:noWrap/>
            <w:vAlign w:val="bottom"/>
          </w:tcPr>
          <w:p w14:paraId="1F5B8288" w14:textId="77777777" w:rsidR="00FC7E7C" w:rsidRPr="007D16F1" w:rsidRDefault="00FC7E7C" w:rsidP="00F44BCC">
            <w:pPr>
              <w:spacing w:before="20" w:after="20"/>
              <w:jc w:val="right"/>
              <w:rPr>
                <w:rFonts w:cs="Calibri"/>
                <w:sz w:val="14"/>
                <w:szCs w:val="14"/>
                <w:lang w:val="ru-RU"/>
              </w:rPr>
            </w:pPr>
          </w:p>
        </w:tc>
        <w:tc>
          <w:tcPr>
            <w:tcW w:w="853" w:type="dxa"/>
            <w:noWrap/>
            <w:vAlign w:val="bottom"/>
          </w:tcPr>
          <w:p w14:paraId="14AB55DA" w14:textId="77777777" w:rsidR="00FC7E7C" w:rsidRPr="007D16F1" w:rsidRDefault="00FC7E7C" w:rsidP="00F44BCC">
            <w:pPr>
              <w:spacing w:before="20" w:after="20"/>
              <w:jc w:val="right"/>
              <w:rPr>
                <w:rFonts w:cs="Calibri"/>
                <w:sz w:val="14"/>
                <w:szCs w:val="14"/>
                <w:lang w:val="ru-RU"/>
              </w:rPr>
            </w:pPr>
            <w:r w:rsidRPr="007D16F1">
              <w:rPr>
                <w:rFonts w:cs="Calibri"/>
                <w:sz w:val="14"/>
                <w:szCs w:val="14"/>
                <w:lang w:val="ru-RU"/>
              </w:rPr>
              <w:t>1 385,74</w:t>
            </w:r>
          </w:p>
        </w:tc>
        <w:tc>
          <w:tcPr>
            <w:tcW w:w="840" w:type="dxa"/>
            <w:vAlign w:val="bottom"/>
          </w:tcPr>
          <w:p w14:paraId="0C0959C0" w14:textId="77777777" w:rsidR="00FC7E7C" w:rsidRPr="007D16F1" w:rsidRDefault="00FC7E7C" w:rsidP="00F44BCC">
            <w:pPr>
              <w:spacing w:before="20" w:after="20"/>
              <w:jc w:val="right"/>
              <w:rPr>
                <w:rFonts w:cs="Calibri"/>
                <w:sz w:val="14"/>
                <w:szCs w:val="14"/>
                <w:lang w:val="ru-RU"/>
              </w:rPr>
            </w:pPr>
          </w:p>
        </w:tc>
        <w:tc>
          <w:tcPr>
            <w:tcW w:w="742" w:type="dxa"/>
            <w:noWrap/>
            <w:vAlign w:val="bottom"/>
          </w:tcPr>
          <w:p w14:paraId="5DC4CE26" w14:textId="77777777" w:rsidR="00FC7E7C" w:rsidRPr="007D16F1" w:rsidRDefault="00FC7E7C" w:rsidP="00F44BCC">
            <w:pPr>
              <w:spacing w:before="20" w:after="20"/>
              <w:jc w:val="right"/>
              <w:rPr>
                <w:rFonts w:cs="Calibri"/>
                <w:sz w:val="14"/>
                <w:szCs w:val="14"/>
                <w:lang w:val="ru-RU"/>
              </w:rPr>
            </w:pPr>
          </w:p>
        </w:tc>
        <w:tc>
          <w:tcPr>
            <w:tcW w:w="994" w:type="dxa"/>
            <w:noWrap/>
            <w:vAlign w:val="bottom"/>
          </w:tcPr>
          <w:p w14:paraId="622578DF" w14:textId="77777777" w:rsidR="00FC7E7C" w:rsidRPr="007D16F1" w:rsidRDefault="00FC7E7C" w:rsidP="00F44BCC">
            <w:pPr>
              <w:spacing w:before="20" w:after="20"/>
              <w:jc w:val="right"/>
              <w:rPr>
                <w:rFonts w:cs="Calibri"/>
                <w:sz w:val="14"/>
                <w:szCs w:val="14"/>
                <w:lang w:val="ru-RU"/>
              </w:rPr>
            </w:pPr>
          </w:p>
        </w:tc>
        <w:tc>
          <w:tcPr>
            <w:tcW w:w="994" w:type="dxa"/>
            <w:noWrap/>
            <w:vAlign w:val="bottom"/>
          </w:tcPr>
          <w:p w14:paraId="529AE085" w14:textId="77777777" w:rsidR="00FC7E7C" w:rsidRPr="007D16F1" w:rsidRDefault="00FC7E7C" w:rsidP="00F44BCC">
            <w:pPr>
              <w:spacing w:before="20" w:after="20"/>
              <w:jc w:val="right"/>
              <w:rPr>
                <w:rFonts w:cs="Calibri"/>
                <w:sz w:val="14"/>
                <w:szCs w:val="14"/>
                <w:lang w:val="ru-RU"/>
              </w:rPr>
            </w:pPr>
            <w:r w:rsidRPr="007D16F1">
              <w:rPr>
                <w:rFonts w:cs="Calibri"/>
                <w:sz w:val="14"/>
                <w:szCs w:val="14"/>
                <w:lang w:val="ru-RU"/>
              </w:rPr>
              <w:t>9 917,52</w:t>
            </w:r>
          </w:p>
        </w:tc>
        <w:tc>
          <w:tcPr>
            <w:tcW w:w="770" w:type="dxa"/>
            <w:noWrap/>
            <w:vAlign w:val="bottom"/>
          </w:tcPr>
          <w:p w14:paraId="1AA44288" w14:textId="77777777" w:rsidR="00FC7E7C" w:rsidRPr="007D16F1" w:rsidRDefault="00FC7E7C" w:rsidP="00F44BCC">
            <w:pPr>
              <w:spacing w:before="20" w:after="20"/>
              <w:jc w:val="right"/>
              <w:rPr>
                <w:rFonts w:cs="Calibri"/>
                <w:sz w:val="14"/>
                <w:szCs w:val="14"/>
                <w:lang w:val="ru-RU"/>
              </w:rPr>
            </w:pPr>
          </w:p>
        </w:tc>
        <w:tc>
          <w:tcPr>
            <w:tcW w:w="882" w:type="dxa"/>
            <w:noWrap/>
            <w:vAlign w:val="bottom"/>
          </w:tcPr>
          <w:p w14:paraId="2A992AAF" w14:textId="77777777" w:rsidR="00FC7E7C" w:rsidRPr="007D16F1" w:rsidRDefault="00FC7E7C" w:rsidP="00F44BCC">
            <w:pPr>
              <w:spacing w:before="20" w:after="20"/>
              <w:jc w:val="right"/>
              <w:rPr>
                <w:rFonts w:cs="Calibri"/>
                <w:sz w:val="14"/>
                <w:szCs w:val="14"/>
                <w:lang w:val="ru-RU"/>
              </w:rPr>
            </w:pPr>
          </w:p>
        </w:tc>
        <w:tc>
          <w:tcPr>
            <w:tcW w:w="960" w:type="dxa"/>
            <w:noWrap/>
            <w:vAlign w:val="bottom"/>
          </w:tcPr>
          <w:p w14:paraId="510735CB" w14:textId="77777777" w:rsidR="00FC7E7C" w:rsidRPr="007D16F1" w:rsidRDefault="00FC7E7C" w:rsidP="00F44BCC">
            <w:pPr>
              <w:spacing w:before="20" w:after="20"/>
              <w:jc w:val="right"/>
              <w:rPr>
                <w:rFonts w:cs="Calibri"/>
                <w:sz w:val="14"/>
                <w:szCs w:val="14"/>
                <w:lang w:val="ru-RU"/>
              </w:rPr>
            </w:pPr>
          </w:p>
        </w:tc>
        <w:tc>
          <w:tcPr>
            <w:tcW w:w="971" w:type="dxa"/>
            <w:noWrap/>
            <w:vAlign w:val="bottom"/>
          </w:tcPr>
          <w:p w14:paraId="1CA78BC2" w14:textId="77777777" w:rsidR="00FC7E7C" w:rsidRPr="007D16F1" w:rsidRDefault="00FC7E7C" w:rsidP="00F44BCC">
            <w:pPr>
              <w:spacing w:before="20" w:after="20"/>
              <w:jc w:val="right"/>
              <w:rPr>
                <w:rFonts w:cs="Calibri"/>
                <w:sz w:val="14"/>
                <w:szCs w:val="14"/>
                <w:lang w:val="ru-RU"/>
              </w:rPr>
            </w:pPr>
          </w:p>
        </w:tc>
        <w:tc>
          <w:tcPr>
            <w:tcW w:w="872" w:type="dxa"/>
            <w:noWrap/>
            <w:vAlign w:val="bottom"/>
          </w:tcPr>
          <w:p w14:paraId="62A9513D" w14:textId="77777777" w:rsidR="00FC7E7C" w:rsidRPr="007D16F1" w:rsidRDefault="00FC7E7C" w:rsidP="00F44BCC">
            <w:pPr>
              <w:spacing w:before="20" w:after="20"/>
              <w:jc w:val="right"/>
              <w:rPr>
                <w:rFonts w:cs="Calibri"/>
                <w:sz w:val="14"/>
                <w:szCs w:val="14"/>
                <w:lang w:val="ru-RU"/>
              </w:rPr>
            </w:pPr>
          </w:p>
        </w:tc>
        <w:tc>
          <w:tcPr>
            <w:tcW w:w="992" w:type="dxa"/>
            <w:noWrap/>
            <w:vAlign w:val="bottom"/>
          </w:tcPr>
          <w:p w14:paraId="149E811B" w14:textId="77777777" w:rsidR="00FC7E7C" w:rsidRPr="007D16F1" w:rsidRDefault="00FC7E7C" w:rsidP="00F44BCC">
            <w:pPr>
              <w:spacing w:before="20" w:after="20"/>
              <w:jc w:val="right"/>
              <w:rPr>
                <w:rFonts w:cs="Calibri"/>
                <w:sz w:val="14"/>
                <w:szCs w:val="14"/>
                <w:lang w:val="ru-RU"/>
              </w:rPr>
            </w:pPr>
            <w:r w:rsidRPr="007D16F1">
              <w:rPr>
                <w:rFonts w:cs="Calibri"/>
                <w:sz w:val="14"/>
                <w:szCs w:val="14"/>
                <w:lang w:val="ru-RU"/>
              </w:rPr>
              <w:t>11 303,26</w:t>
            </w:r>
          </w:p>
        </w:tc>
      </w:tr>
      <w:tr w:rsidR="00FC7E7C" w:rsidRPr="007D16F1" w14:paraId="52988017" w14:textId="77777777" w:rsidTr="003C541D">
        <w:tc>
          <w:tcPr>
            <w:tcW w:w="2305" w:type="dxa"/>
            <w:noWrap/>
            <w:vAlign w:val="bottom"/>
            <w:hideMark/>
          </w:tcPr>
          <w:p w14:paraId="6359959E" w14:textId="77777777" w:rsidR="00FC7E7C" w:rsidRPr="007D16F1" w:rsidRDefault="00FC7E7C" w:rsidP="00F44BCC">
            <w:pPr>
              <w:tabs>
                <w:tab w:val="left" w:pos="720"/>
              </w:tabs>
              <w:overflowPunct/>
              <w:autoSpaceDE/>
              <w:adjustRightInd/>
              <w:spacing w:before="20" w:after="20"/>
              <w:rPr>
                <w:rFonts w:cs="Calibri"/>
                <w:sz w:val="14"/>
                <w:szCs w:val="14"/>
                <w:lang w:val="ru-RU" w:eastAsia="zh-CN"/>
              </w:rPr>
            </w:pPr>
            <w:r w:rsidRPr="007D16F1">
              <w:rPr>
                <w:rFonts w:cs="Calibri"/>
                <w:sz w:val="14"/>
                <w:szCs w:val="14"/>
                <w:lang w:val="ru-RU" w:eastAsia="zh-CN"/>
              </w:rPr>
              <w:t>Основные расходы − Возмещение затрат</w:t>
            </w:r>
          </w:p>
        </w:tc>
        <w:tc>
          <w:tcPr>
            <w:tcW w:w="910" w:type="dxa"/>
            <w:noWrap/>
            <w:vAlign w:val="bottom"/>
          </w:tcPr>
          <w:p w14:paraId="7ECDBE6A" w14:textId="77777777" w:rsidR="00FC7E7C" w:rsidRPr="007D16F1" w:rsidRDefault="00FC7E7C" w:rsidP="00F44BCC">
            <w:pPr>
              <w:spacing w:before="20" w:after="20"/>
              <w:jc w:val="right"/>
              <w:rPr>
                <w:rFonts w:cs="Calibri"/>
                <w:sz w:val="14"/>
                <w:szCs w:val="14"/>
                <w:lang w:val="ru-RU"/>
              </w:rPr>
            </w:pPr>
          </w:p>
        </w:tc>
        <w:tc>
          <w:tcPr>
            <w:tcW w:w="854" w:type="dxa"/>
            <w:noWrap/>
            <w:vAlign w:val="bottom"/>
          </w:tcPr>
          <w:p w14:paraId="360ED78D" w14:textId="77777777" w:rsidR="00FC7E7C" w:rsidRPr="007D16F1" w:rsidRDefault="00FC7E7C" w:rsidP="00F44BCC">
            <w:pPr>
              <w:spacing w:before="20" w:after="20"/>
              <w:jc w:val="right"/>
              <w:rPr>
                <w:rFonts w:cs="Calibri"/>
                <w:sz w:val="14"/>
                <w:szCs w:val="14"/>
                <w:lang w:val="ru-RU"/>
              </w:rPr>
            </w:pPr>
          </w:p>
        </w:tc>
        <w:tc>
          <w:tcPr>
            <w:tcW w:w="798" w:type="dxa"/>
            <w:noWrap/>
            <w:vAlign w:val="bottom"/>
          </w:tcPr>
          <w:p w14:paraId="72701D8D" w14:textId="77777777" w:rsidR="00FC7E7C" w:rsidRPr="007D16F1" w:rsidRDefault="00FC7E7C" w:rsidP="00F44BCC">
            <w:pPr>
              <w:spacing w:before="20" w:after="20"/>
              <w:jc w:val="right"/>
              <w:rPr>
                <w:rFonts w:cs="Calibri"/>
                <w:sz w:val="14"/>
                <w:szCs w:val="14"/>
                <w:lang w:val="ru-RU"/>
              </w:rPr>
            </w:pPr>
          </w:p>
        </w:tc>
        <w:tc>
          <w:tcPr>
            <w:tcW w:w="853" w:type="dxa"/>
            <w:noWrap/>
            <w:vAlign w:val="bottom"/>
          </w:tcPr>
          <w:p w14:paraId="522AA88D" w14:textId="77777777" w:rsidR="00FC7E7C" w:rsidRPr="007D16F1" w:rsidRDefault="00FC7E7C" w:rsidP="00F44BCC">
            <w:pPr>
              <w:spacing w:before="20" w:after="20"/>
              <w:jc w:val="right"/>
              <w:rPr>
                <w:rFonts w:cs="Calibri"/>
                <w:sz w:val="14"/>
                <w:szCs w:val="14"/>
                <w:lang w:val="ru-RU"/>
              </w:rPr>
            </w:pPr>
          </w:p>
        </w:tc>
        <w:tc>
          <w:tcPr>
            <w:tcW w:w="840" w:type="dxa"/>
            <w:vAlign w:val="bottom"/>
          </w:tcPr>
          <w:p w14:paraId="49910CA7" w14:textId="77777777" w:rsidR="00FC7E7C" w:rsidRPr="007D16F1" w:rsidRDefault="00FC7E7C" w:rsidP="00F44BCC">
            <w:pPr>
              <w:spacing w:before="20" w:after="20"/>
              <w:jc w:val="right"/>
              <w:rPr>
                <w:rFonts w:cs="Calibri"/>
                <w:sz w:val="14"/>
                <w:szCs w:val="14"/>
                <w:lang w:val="ru-RU"/>
              </w:rPr>
            </w:pPr>
          </w:p>
        </w:tc>
        <w:tc>
          <w:tcPr>
            <w:tcW w:w="742" w:type="dxa"/>
            <w:noWrap/>
            <w:vAlign w:val="bottom"/>
          </w:tcPr>
          <w:p w14:paraId="5C9F3DEE" w14:textId="77777777" w:rsidR="00FC7E7C" w:rsidRPr="007D16F1" w:rsidRDefault="00FC7E7C" w:rsidP="00F44BCC">
            <w:pPr>
              <w:spacing w:before="20" w:after="20"/>
              <w:jc w:val="right"/>
              <w:rPr>
                <w:rFonts w:cs="Calibri"/>
                <w:sz w:val="14"/>
                <w:szCs w:val="14"/>
                <w:lang w:val="ru-RU"/>
              </w:rPr>
            </w:pPr>
          </w:p>
        </w:tc>
        <w:tc>
          <w:tcPr>
            <w:tcW w:w="994" w:type="dxa"/>
            <w:noWrap/>
            <w:vAlign w:val="bottom"/>
          </w:tcPr>
          <w:p w14:paraId="6417B670" w14:textId="77777777" w:rsidR="00FC7E7C" w:rsidRPr="007D16F1" w:rsidRDefault="00FC7E7C" w:rsidP="00F44BCC">
            <w:pPr>
              <w:spacing w:before="20" w:after="20"/>
              <w:jc w:val="right"/>
              <w:rPr>
                <w:rFonts w:cs="Calibri"/>
                <w:sz w:val="14"/>
                <w:szCs w:val="14"/>
                <w:lang w:val="ru-RU"/>
              </w:rPr>
            </w:pPr>
            <w:r w:rsidRPr="007D16F1">
              <w:rPr>
                <w:rFonts w:cs="Calibri"/>
                <w:sz w:val="14"/>
                <w:szCs w:val="14"/>
                <w:lang w:val="ru-RU"/>
              </w:rPr>
              <w:t>1 500 000,00</w:t>
            </w:r>
          </w:p>
        </w:tc>
        <w:tc>
          <w:tcPr>
            <w:tcW w:w="994" w:type="dxa"/>
            <w:noWrap/>
            <w:vAlign w:val="bottom"/>
          </w:tcPr>
          <w:p w14:paraId="7CBEE4DD" w14:textId="77777777" w:rsidR="00FC7E7C" w:rsidRPr="007D16F1" w:rsidRDefault="00FC7E7C" w:rsidP="00F44BCC">
            <w:pPr>
              <w:spacing w:before="20" w:after="20"/>
              <w:jc w:val="right"/>
              <w:rPr>
                <w:rFonts w:cs="Calibri"/>
                <w:sz w:val="14"/>
                <w:szCs w:val="14"/>
                <w:lang w:val="ru-RU"/>
              </w:rPr>
            </w:pPr>
          </w:p>
        </w:tc>
        <w:tc>
          <w:tcPr>
            <w:tcW w:w="770" w:type="dxa"/>
            <w:noWrap/>
            <w:vAlign w:val="bottom"/>
          </w:tcPr>
          <w:p w14:paraId="425EEDFE" w14:textId="77777777" w:rsidR="00FC7E7C" w:rsidRPr="007D16F1" w:rsidRDefault="00FC7E7C" w:rsidP="00F44BCC">
            <w:pPr>
              <w:spacing w:before="20" w:after="20"/>
              <w:jc w:val="right"/>
              <w:rPr>
                <w:rFonts w:cs="Calibri"/>
                <w:sz w:val="14"/>
                <w:szCs w:val="14"/>
                <w:lang w:val="ru-RU"/>
              </w:rPr>
            </w:pPr>
          </w:p>
        </w:tc>
        <w:tc>
          <w:tcPr>
            <w:tcW w:w="882" w:type="dxa"/>
            <w:noWrap/>
            <w:vAlign w:val="bottom"/>
          </w:tcPr>
          <w:p w14:paraId="4EDCFEEA" w14:textId="77777777" w:rsidR="00FC7E7C" w:rsidRPr="007D16F1" w:rsidRDefault="00FC7E7C" w:rsidP="00F44BCC">
            <w:pPr>
              <w:spacing w:before="20" w:after="20"/>
              <w:jc w:val="right"/>
              <w:rPr>
                <w:rFonts w:cs="Calibri"/>
                <w:sz w:val="14"/>
                <w:szCs w:val="14"/>
                <w:lang w:val="ru-RU"/>
              </w:rPr>
            </w:pPr>
          </w:p>
        </w:tc>
        <w:tc>
          <w:tcPr>
            <w:tcW w:w="960" w:type="dxa"/>
            <w:noWrap/>
            <w:vAlign w:val="bottom"/>
          </w:tcPr>
          <w:p w14:paraId="0F2C4874" w14:textId="77777777" w:rsidR="00FC7E7C" w:rsidRPr="007D16F1" w:rsidRDefault="00FC7E7C" w:rsidP="00F44BCC">
            <w:pPr>
              <w:spacing w:before="20" w:after="20"/>
              <w:jc w:val="right"/>
              <w:rPr>
                <w:rFonts w:cs="Calibri"/>
                <w:sz w:val="14"/>
                <w:szCs w:val="14"/>
                <w:lang w:val="ru-RU"/>
              </w:rPr>
            </w:pPr>
          </w:p>
        </w:tc>
        <w:tc>
          <w:tcPr>
            <w:tcW w:w="971" w:type="dxa"/>
            <w:noWrap/>
            <w:vAlign w:val="bottom"/>
          </w:tcPr>
          <w:p w14:paraId="30E43DC4" w14:textId="77777777" w:rsidR="00FC7E7C" w:rsidRPr="007D16F1" w:rsidRDefault="00FC7E7C" w:rsidP="00F44BCC">
            <w:pPr>
              <w:spacing w:before="20" w:after="20"/>
              <w:jc w:val="right"/>
              <w:rPr>
                <w:rFonts w:cs="Calibri"/>
                <w:sz w:val="14"/>
                <w:szCs w:val="14"/>
                <w:lang w:val="ru-RU"/>
              </w:rPr>
            </w:pPr>
          </w:p>
        </w:tc>
        <w:tc>
          <w:tcPr>
            <w:tcW w:w="872" w:type="dxa"/>
            <w:noWrap/>
            <w:vAlign w:val="bottom"/>
          </w:tcPr>
          <w:p w14:paraId="3F2267D0" w14:textId="77777777" w:rsidR="00FC7E7C" w:rsidRPr="007D16F1" w:rsidRDefault="00FC7E7C" w:rsidP="00F44BCC">
            <w:pPr>
              <w:spacing w:before="20" w:after="20"/>
              <w:jc w:val="right"/>
              <w:rPr>
                <w:rFonts w:cs="Calibri"/>
                <w:sz w:val="14"/>
                <w:szCs w:val="14"/>
                <w:lang w:val="ru-RU"/>
              </w:rPr>
            </w:pPr>
          </w:p>
        </w:tc>
        <w:tc>
          <w:tcPr>
            <w:tcW w:w="992" w:type="dxa"/>
            <w:noWrap/>
            <w:vAlign w:val="bottom"/>
          </w:tcPr>
          <w:p w14:paraId="25F567B6" w14:textId="77777777" w:rsidR="00FC7E7C" w:rsidRPr="007D16F1" w:rsidRDefault="00FC7E7C" w:rsidP="00F44BCC">
            <w:pPr>
              <w:spacing w:before="20" w:after="20"/>
              <w:jc w:val="right"/>
              <w:rPr>
                <w:rFonts w:cs="Calibri"/>
                <w:sz w:val="14"/>
                <w:szCs w:val="14"/>
                <w:lang w:val="ru-RU"/>
              </w:rPr>
            </w:pPr>
            <w:r w:rsidRPr="007D16F1">
              <w:rPr>
                <w:rFonts w:cs="Calibri"/>
                <w:sz w:val="14"/>
                <w:szCs w:val="14"/>
                <w:lang w:val="ru-RU"/>
              </w:rPr>
              <w:t>1 500 000,00</w:t>
            </w:r>
          </w:p>
        </w:tc>
      </w:tr>
      <w:tr w:rsidR="00FC7E7C" w:rsidRPr="007D16F1" w14:paraId="6A092FD7" w14:textId="77777777" w:rsidTr="003C541D">
        <w:tc>
          <w:tcPr>
            <w:tcW w:w="2305" w:type="dxa"/>
            <w:noWrap/>
            <w:vAlign w:val="bottom"/>
          </w:tcPr>
          <w:p w14:paraId="3F76DD6E" w14:textId="77777777" w:rsidR="00FC7E7C" w:rsidRPr="007D16F1" w:rsidRDefault="00FC7E7C" w:rsidP="00F44BCC">
            <w:pPr>
              <w:tabs>
                <w:tab w:val="left" w:pos="720"/>
              </w:tabs>
              <w:overflowPunct/>
              <w:autoSpaceDE/>
              <w:adjustRightInd/>
              <w:spacing w:before="20" w:after="20"/>
              <w:rPr>
                <w:rFonts w:cs="Calibri"/>
                <w:sz w:val="14"/>
                <w:szCs w:val="14"/>
                <w:lang w:val="ru-RU" w:eastAsia="zh-CN"/>
              </w:rPr>
            </w:pPr>
            <w:r w:rsidRPr="007D16F1">
              <w:rPr>
                <w:rFonts w:cs="Calibri"/>
                <w:sz w:val="14"/>
                <w:szCs w:val="14"/>
                <w:lang w:val="ru-RU" w:eastAsia="zh-CN"/>
              </w:rPr>
              <w:t>Основные расходы − секретариат Telecom</w:t>
            </w:r>
          </w:p>
        </w:tc>
        <w:tc>
          <w:tcPr>
            <w:tcW w:w="910" w:type="dxa"/>
            <w:noWrap/>
            <w:vAlign w:val="bottom"/>
          </w:tcPr>
          <w:p w14:paraId="4E198E17" w14:textId="77777777" w:rsidR="00FC7E7C" w:rsidRPr="007D16F1" w:rsidRDefault="00FC7E7C" w:rsidP="00F44BCC">
            <w:pPr>
              <w:spacing w:before="20" w:after="20"/>
              <w:jc w:val="right"/>
              <w:rPr>
                <w:rFonts w:cs="Calibri"/>
                <w:sz w:val="14"/>
                <w:szCs w:val="14"/>
                <w:lang w:val="ru-RU"/>
              </w:rPr>
            </w:pPr>
          </w:p>
        </w:tc>
        <w:tc>
          <w:tcPr>
            <w:tcW w:w="854" w:type="dxa"/>
            <w:noWrap/>
            <w:vAlign w:val="bottom"/>
          </w:tcPr>
          <w:p w14:paraId="456CECFC" w14:textId="77777777" w:rsidR="00FC7E7C" w:rsidRPr="007D16F1" w:rsidRDefault="00FC7E7C" w:rsidP="00F44BCC">
            <w:pPr>
              <w:spacing w:before="20" w:after="20"/>
              <w:jc w:val="right"/>
              <w:rPr>
                <w:rFonts w:cs="Calibri"/>
                <w:sz w:val="14"/>
                <w:szCs w:val="14"/>
                <w:lang w:val="ru-RU"/>
              </w:rPr>
            </w:pPr>
          </w:p>
        </w:tc>
        <w:tc>
          <w:tcPr>
            <w:tcW w:w="798" w:type="dxa"/>
            <w:noWrap/>
            <w:vAlign w:val="bottom"/>
          </w:tcPr>
          <w:p w14:paraId="7ECC5736" w14:textId="77777777" w:rsidR="00FC7E7C" w:rsidRPr="007D16F1" w:rsidRDefault="00FC7E7C" w:rsidP="00F44BCC">
            <w:pPr>
              <w:spacing w:before="20" w:after="20"/>
              <w:jc w:val="right"/>
              <w:rPr>
                <w:rFonts w:cs="Calibri"/>
                <w:sz w:val="14"/>
                <w:szCs w:val="14"/>
                <w:lang w:val="ru-RU"/>
              </w:rPr>
            </w:pPr>
          </w:p>
        </w:tc>
        <w:tc>
          <w:tcPr>
            <w:tcW w:w="853" w:type="dxa"/>
            <w:noWrap/>
            <w:vAlign w:val="bottom"/>
          </w:tcPr>
          <w:p w14:paraId="003AA064" w14:textId="77777777" w:rsidR="00FC7E7C" w:rsidRPr="007D16F1" w:rsidRDefault="00FC7E7C" w:rsidP="00F44BCC">
            <w:pPr>
              <w:spacing w:before="20" w:after="20"/>
              <w:jc w:val="right"/>
              <w:rPr>
                <w:rFonts w:cs="Calibri"/>
                <w:sz w:val="14"/>
                <w:szCs w:val="14"/>
                <w:lang w:val="ru-RU"/>
              </w:rPr>
            </w:pPr>
          </w:p>
        </w:tc>
        <w:tc>
          <w:tcPr>
            <w:tcW w:w="840" w:type="dxa"/>
            <w:vAlign w:val="bottom"/>
          </w:tcPr>
          <w:p w14:paraId="6427D3D9" w14:textId="77777777" w:rsidR="00FC7E7C" w:rsidRPr="007D16F1" w:rsidRDefault="00FC7E7C" w:rsidP="00F44BCC">
            <w:pPr>
              <w:spacing w:before="20" w:after="20"/>
              <w:jc w:val="right"/>
              <w:rPr>
                <w:rFonts w:cs="Calibri"/>
                <w:sz w:val="14"/>
                <w:szCs w:val="14"/>
                <w:lang w:val="ru-RU"/>
              </w:rPr>
            </w:pPr>
          </w:p>
        </w:tc>
        <w:tc>
          <w:tcPr>
            <w:tcW w:w="742" w:type="dxa"/>
            <w:noWrap/>
            <w:vAlign w:val="bottom"/>
          </w:tcPr>
          <w:p w14:paraId="66F71C86" w14:textId="77777777" w:rsidR="00FC7E7C" w:rsidRPr="007D16F1" w:rsidRDefault="00FC7E7C" w:rsidP="00F44BCC">
            <w:pPr>
              <w:spacing w:before="20" w:after="20"/>
              <w:jc w:val="right"/>
              <w:rPr>
                <w:rFonts w:cs="Calibri"/>
                <w:sz w:val="14"/>
                <w:szCs w:val="14"/>
                <w:lang w:val="ru-RU"/>
              </w:rPr>
            </w:pPr>
          </w:p>
        </w:tc>
        <w:tc>
          <w:tcPr>
            <w:tcW w:w="994" w:type="dxa"/>
            <w:noWrap/>
            <w:vAlign w:val="bottom"/>
          </w:tcPr>
          <w:p w14:paraId="310E3019" w14:textId="77777777" w:rsidR="00FC7E7C" w:rsidRPr="007D16F1" w:rsidRDefault="00FC7E7C" w:rsidP="00F44BCC">
            <w:pPr>
              <w:spacing w:before="20" w:after="20"/>
              <w:jc w:val="right"/>
              <w:rPr>
                <w:rFonts w:cs="Calibri"/>
                <w:sz w:val="14"/>
                <w:szCs w:val="14"/>
                <w:lang w:val="ru-RU"/>
              </w:rPr>
            </w:pPr>
            <w:r w:rsidRPr="007D16F1">
              <w:rPr>
                <w:rFonts w:cs="Calibri"/>
                <w:sz w:val="14"/>
                <w:szCs w:val="14"/>
                <w:lang w:val="ru-RU"/>
              </w:rPr>
              <w:t>2 627 934,54</w:t>
            </w:r>
          </w:p>
        </w:tc>
        <w:tc>
          <w:tcPr>
            <w:tcW w:w="994" w:type="dxa"/>
            <w:noWrap/>
            <w:vAlign w:val="bottom"/>
          </w:tcPr>
          <w:p w14:paraId="08580CBF" w14:textId="77777777" w:rsidR="00FC7E7C" w:rsidRPr="007D16F1" w:rsidRDefault="00FC7E7C" w:rsidP="00F44BCC">
            <w:pPr>
              <w:spacing w:before="20" w:after="20"/>
              <w:jc w:val="right"/>
              <w:rPr>
                <w:rFonts w:cs="Calibri"/>
                <w:sz w:val="14"/>
                <w:szCs w:val="14"/>
                <w:lang w:val="ru-RU"/>
              </w:rPr>
            </w:pPr>
          </w:p>
        </w:tc>
        <w:tc>
          <w:tcPr>
            <w:tcW w:w="770" w:type="dxa"/>
            <w:noWrap/>
            <w:vAlign w:val="bottom"/>
          </w:tcPr>
          <w:p w14:paraId="34EDB0D0" w14:textId="77777777" w:rsidR="00FC7E7C" w:rsidRPr="007D16F1" w:rsidRDefault="00FC7E7C" w:rsidP="00F44BCC">
            <w:pPr>
              <w:spacing w:before="20" w:after="20"/>
              <w:jc w:val="right"/>
              <w:rPr>
                <w:rFonts w:cs="Calibri"/>
                <w:sz w:val="14"/>
                <w:szCs w:val="14"/>
                <w:lang w:val="ru-RU"/>
              </w:rPr>
            </w:pPr>
          </w:p>
        </w:tc>
        <w:tc>
          <w:tcPr>
            <w:tcW w:w="882" w:type="dxa"/>
            <w:noWrap/>
            <w:vAlign w:val="bottom"/>
          </w:tcPr>
          <w:p w14:paraId="1DA4E299" w14:textId="77777777" w:rsidR="00FC7E7C" w:rsidRPr="007D16F1" w:rsidRDefault="00FC7E7C" w:rsidP="00F44BCC">
            <w:pPr>
              <w:spacing w:before="20" w:after="20"/>
              <w:jc w:val="right"/>
              <w:rPr>
                <w:rFonts w:cs="Calibri"/>
                <w:sz w:val="14"/>
                <w:szCs w:val="14"/>
                <w:lang w:val="ru-RU"/>
              </w:rPr>
            </w:pPr>
          </w:p>
        </w:tc>
        <w:tc>
          <w:tcPr>
            <w:tcW w:w="960" w:type="dxa"/>
            <w:noWrap/>
            <w:vAlign w:val="bottom"/>
          </w:tcPr>
          <w:p w14:paraId="5995C28D" w14:textId="77777777" w:rsidR="00FC7E7C" w:rsidRPr="007D16F1" w:rsidRDefault="00FC7E7C" w:rsidP="00F44BCC">
            <w:pPr>
              <w:spacing w:before="20" w:after="20"/>
              <w:jc w:val="right"/>
              <w:rPr>
                <w:rFonts w:cs="Calibri"/>
                <w:sz w:val="14"/>
                <w:szCs w:val="14"/>
                <w:lang w:val="ru-RU"/>
              </w:rPr>
            </w:pPr>
          </w:p>
        </w:tc>
        <w:tc>
          <w:tcPr>
            <w:tcW w:w="971" w:type="dxa"/>
            <w:noWrap/>
            <w:vAlign w:val="bottom"/>
          </w:tcPr>
          <w:p w14:paraId="61557330" w14:textId="77777777" w:rsidR="00FC7E7C" w:rsidRPr="007D16F1" w:rsidRDefault="00FC7E7C" w:rsidP="00F44BCC">
            <w:pPr>
              <w:spacing w:before="20" w:after="20"/>
              <w:jc w:val="right"/>
              <w:rPr>
                <w:rFonts w:cs="Calibri"/>
                <w:sz w:val="14"/>
                <w:szCs w:val="14"/>
                <w:lang w:val="ru-RU"/>
              </w:rPr>
            </w:pPr>
          </w:p>
        </w:tc>
        <w:tc>
          <w:tcPr>
            <w:tcW w:w="872" w:type="dxa"/>
            <w:noWrap/>
            <w:vAlign w:val="bottom"/>
          </w:tcPr>
          <w:p w14:paraId="2630DBB8" w14:textId="77777777" w:rsidR="00FC7E7C" w:rsidRPr="007D16F1" w:rsidRDefault="00FC7E7C" w:rsidP="00F44BCC">
            <w:pPr>
              <w:spacing w:before="20" w:after="20"/>
              <w:jc w:val="right"/>
              <w:rPr>
                <w:rFonts w:cs="Calibri"/>
                <w:sz w:val="14"/>
                <w:szCs w:val="14"/>
                <w:lang w:val="ru-RU"/>
              </w:rPr>
            </w:pPr>
          </w:p>
        </w:tc>
        <w:tc>
          <w:tcPr>
            <w:tcW w:w="992" w:type="dxa"/>
            <w:noWrap/>
            <w:vAlign w:val="bottom"/>
          </w:tcPr>
          <w:p w14:paraId="3B69EF2C" w14:textId="77777777" w:rsidR="00FC7E7C" w:rsidRPr="007D16F1" w:rsidRDefault="00FC7E7C" w:rsidP="00F44BCC">
            <w:pPr>
              <w:spacing w:before="20" w:after="20"/>
              <w:jc w:val="right"/>
              <w:rPr>
                <w:rFonts w:cs="Calibri"/>
                <w:sz w:val="14"/>
                <w:szCs w:val="14"/>
                <w:lang w:val="ru-RU"/>
              </w:rPr>
            </w:pPr>
            <w:r w:rsidRPr="007D16F1">
              <w:rPr>
                <w:rFonts w:cs="Calibri"/>
                <w:sz w:val="14"/>
                <w:szCs w:val="14"/>
                <w:lang w:val="ru-RU"/>
              </w:rPr>
              <w:t>2 627 934,54</w:t>
            </w:r>
          </w:p>
        </w:tc>
      </w:tr>
      <w:tr w:rsidR="00EE4529" w:rsidRPr="007D16F1" w14:paraId="01149933" w14:textId="77777777" w:rsidTr="00EE4529">
        <w:tc>
          <w:tcPr>
            <w:tcW w:w="2305" w:type="dxa"/>
            <w:shd w:val="clear" w:color="auto" w:fill="FFCCFF"/>
            <w:noWrap/>
            <w:vAlign w:val="bottom"/>
          </w:tcPr>
          <w:p w14:paraId="7D7D4888" w14:textId="77777777" w:rsidR="00FC7E7C" w:rsidRPr="007D16F1" w:rsidRDefault="00FC7E7C" w:rsidP="00F44BCC">
            <w:pPr>
              <w:tabs>
                <w:tab w:val="left" w:pos="720"/>
              </w:tabs>
              <w:overflowPunct/>
              <w:autoSpaceDE/>
              <w:adjustRightInd/>
              <w:spacing w:before="20" w:after="20"/>
              <w:rPr>
                <w:rFonts w:cs="Calibri"/>
                <w:color w:val="FF0000"/>
                <w:sz w:val="14"/>
                <w:szCs w:val="14"/>
                <w:lang w:val="ru-RU" w:eastAsia="zh-CN"/>
              </w:rPr>
            </w:pPr>
            <w:r w:rsidRPr="007D16F1">
              <w:rPr>
                <w:rFonts w:cs="Calibri"/>
                <w:color w:val="FF0000"/>
                <w:sz w:val="14"/>
                <w:szCs w:val="14"/>
                <w:lang w:val="ru-RU" w:eastAsia="zh-CN"/>
              </w:rPr>
              <w:t>Резервный фонд для должников</w:t>
            </w:r>
          </w:p>
        </w:tc>
        <w:tc>
          <w:tcPr>
            <w:tcW w:w="910" w:type="dxa"/>
            <w:shd w:val="clear" w:color="auto" w:fill="FFCCFF"/>
            <w:noWrap/>
            <w:vAlign w:val="bottom"/>
          </w:tcPr>
          <w:p w14:paraId="4A548C28" w14:textId="77777777" w:rsidR="00FC7E7C" w:rsidRPr="007D16F1" w:rsidRDefault="00FC7E7C" w:rsidP="00F44BCC">
            <w:pPr>
              <w:spacing w:before="20" w:after="20"/>
              <w:jc w:val="right"/>
              <w:rPr>
                <w:rFonts w:cs="Calibri"/>
                <w:color w:val="FF0000"/>
                <w:sz w:val="14"/>
                <w:szCs w:val="14"/>
                <w:lang w:val="ru-RU"/>
              </w:rPr>
            </w:pPr>
            <w:r w:rsidRPr="007D16F1">
              <w:rPr>
                <w:rFonts w:cs="Calibri"/>
                <w:color w:val="FF0000"/>
                <w:sz w:val="14"/>
                <w:szCs w:val="14"/>
                <w:lang w:val="ru-RU"/>
              </w:rPr>
              <w:t>400,00</w:t>
            </w:r>
          </w:p>
        </w:tc>
        <w:tc>
          <w:tcPr>
            <w:tcW w:w="854" w:type="dxa"/>
            <w:shd w:val="clear" w:color="auto" w:fill="FFCCFF"/>
            <w:noWrap/>
            <w:vAlign w:val="bottom"/>
          </w:tcPr>
          <w:p w14:paraId="2891B306" w14:textId="77777777" w:rsidR="00FC7E7C" w:rsidRPr="007D16F1" w:rsidRDefault="00FC7E7C" w:rsidP="00F44BCC">
            <w:pPr>
              <w:spacing w:before="20" w:after="20"/>
              <w:jc w:val="right"/>
              <w:rPr>
                <w:rFonts w:cs="Calibri"/>
                <w:color w:val="FF0000"/>
                <w:sz w:val="14"/>
                <w:szCs w:val="14"/>
                <w:lang w:val="ru-RU"/>
              </w:rPr>
            </w:pPr>
            <w:r w:rsidRPr="007D16F1">
              <w:rPr>
                <w:rFonts w:cs="Calibri"/>
                <w:color w:val="FF0000"/>
                <w:sz w:val="14"/>
                <w:szCs w:val="14"/>
                <w:lang w:val="ru-RU"/>
              </w:rPr>
              <w:t>13 200,00</w:t>
            </w:r>
          </w:p>
        </w:tc>
        <w:tc>
          <w:tcPr>
            <w:tcW w:w="798" w:type="dxa"/>
            <w:shd w:val="clear" w:color="auto" w:fill="FFCCFF"/>
            <w:noWrap/>
            <w:vAlign w:val="bottom"/>
          </w:tcPr>
          <w:p w14:paraId="788DB482" w14:textId="77777777" w:rsidR="00FC7E7C" w:rsidRPr="007D16F1" w:rsidRDefault="00FC7E7C" w:rsidP="00F44BCC">
            <w:pPr>
              <w:spacing w:before="20" w:after="20"/>
              <w:jc w:val="right"/>
              <w:rPr>
                <w:rFonts w:cs="Calibri"/>
                <w:color w:val="FF0000"/>
                <w:sz w:val="14"/>
                <w:szCs w:val="14"/>
                <w:lang w:val="ru-RU"/>
              </w:rPr>
            </w:pPr>
            <w:r w:rsidRPr="007D16F1">
              <w:rPr>
                <w:rFonts w:cs="Calibri"/>
                <w:color w:val="FF0000"/>
                <w:sz w:val="14"/>
                <w:szCs w:val="14"/>
                <w:lang w:val="ru-RU"/>
              </w:rPr>
              <w:t>48 000,00</w:t>
            </w:r>
          </w:p>
        </w:tc>
        <w:tc>
          <w:tcPr>
            <w:tcW w:w="853" w:type="dxa"/>
            <w:shd w:val="clear" w:color="auto" w:fill="FFCCFF"/>
            <w:noWrap/>
            <w:vAlign w:val="bottom"/>
          </w:tcPr>
          <w:p w14:paraId="6F52DC6E" w14:textId="77777777" w:rsidR="00FC7E7C" w:rsidRPr="007D16F1" w:rsidRDefault="00FC7E7C" w:rsidP="00F44BCC">
            <w:pPr>
              <w:spacing w:before="20" w:after="20"/>
              <w:ind w:right="170"/>
              <w:jc w:val="right"/>
              <w:rPr>
                <w:rFonts w:cs="Calibri"/>
                <w:color w:val="FF0000"/>
                <w:sz w:val="14"/>
                <w:szCs w:val="14"/>
                <w:lang w:val="ru-RU"/>
              </w:rPr>
            </w:pPr>
          </w:p>
        </w:tc>
        <w:tc>
          <w:tcPr>
            <w:tcW w:w="840" w:type="dxa"/>
            <w:shd w:val="clear" w:color="auto" w:fill="FFCCFF"/>
            <w:vAlign w:val="bottom"/>
          </w:tcPr>
          <w:p w14:paraId="58DF55E1" w14:textId="77777777" w:rsidR="00FC7E7C" w:rsidRPr="007D16F1" w:rsidRDefault="00FC7E7C" w:rsidP="00F44BCC">
            <w:pPr>
              <w:spacing w:before="20" w:after="20"/>
              <w:ind w:right="170"/>
              <w:jc w:val="right"/>
              <w:rPr>
                <w:rFonts w:cs="Calibri"/>
                <w:color w:val="FF0000"/>
                <w:sz w:val="14"/>
                <w:szCs w:val="14"/>
                <w:lang w:val="ru-RU"/>
              </w:rPr>
            </w:pPr>
          </w:p>
        </w:tc>
        <w:tc>
          <w:tcPr>
            <w:tcW w:w="742" w:type="dxa"/>
            <w:shd w:val="clear" w:color="auto" w:fill="FFCCFF"/>
            <w:noWrap/>
            <w:vAlign w:val="bottom"/>
          </w:tcPr>
          <w:p w14:paraId="0AEE8490" w14:textId="77777777" w:rsidR="00FC7E7C" w:rsidRPr="007D16F1" w:rsidRDefault="00FC7E7C" w:rsidP="00F44BCC">
            <w:pPr>
              <w:spacing w:before="20" w:after="20"/>
              <w:ind w:right="170"/>
              <w:jc w:val="right"/>
              <w:rPr>
                <w:rFonts w:cs="Calibri"/>
                <w:color w:val="FF0000"/>
                <w:sz w:val="14"/>
                <w:szCs w:val="14"/>
                <w:lang w:val="ru-RU"/>
              </w:rPr>
            </w:pPr>
          </w:p>
        </w:tc>
        <w:tc>
          <w:tcPr>
            <w:tcW w:w="994" w:type="dxa"/>
            <w:shd w:val="clear" w:color="auto" w:fill="FFCCFF"/>
            <w:noWrap/>
            <w:vAlign w:val="bottom"/>
          </w:tcPr>
          <w:p w14:paraId="7B604A65" w14:textId="77777777" w:rsidR="00FC7E7C" w:rsidRPr="007D16F1" w:rsidRDefault="00FC7E7C" w:rsidP="00F44BCC">
            <w:pPr>
              <w:spacing w:before="20" w:after="20"/>
              <w:ind w:right="170"/>
              <w:jc w:val="right"/>
              <w:rPr>
                <w:rFonts w:cs="Calibri"/>
                <w:color w:val="FF0000"/>
                <w:sz w:val="14"/>
                <w:szCs w:val="14"/>
                <w:lang w:val="ru-RU"/>
              </w:rPr>
            </w:pPr>
          </w:p>
        </w:tc>
        <w:tc>
          <w:tcPr>
            <w:tcW w:w="994" w:type="dxa"/>
            <w:shd w:val="clear" w:color="auto" w:fill="FFCCFF"/>
            <w:noWrap/>
            <w:vAlign w:val="bottom"/>
          </w:tcPr>
          <w:p w14:paraId="38130CD6" w14:textId="77777777" w:rsidR="00FC7E7C" w:rsidRPr="007D16F1" w:rsidRDefault="00FC7E7C" w:rsidP="00F44BCC">
            <w:pPr>
              <w:spacing w:before="20" w:after="20"/>
              <w:ind w:right="170"/>
              <w:jc w:val="right"/>
              <w:rPr>
                <w:rFonts w:cs="Calibri"/>
                <w:color w:val="FF0000"/>
                <w:sz w:val="14"/>
                <w:szCs w:val="14"/>
                <w:lang w:val="ru-RU"/>
              </w:rPr>
            </w:pPr>
          </w:p>
        </w:tc>
        <w:tc>
          <w:tcPr>
            <w:tcW w:w="770" w:type="dxa"/>
            <w:shd w:val="clear" w:color="auto" w:fill="FFCCFF"/>
            <w:noWrap/>
            <w:vAlign w:val="bottom"/>
          </w:tcPr>
          <w:p w14:paraId="4DE0493B" w14:textId="77777777" w:rsidR="00FC7E7C" w:rsidRPr="007D16F1" w:rsidRDefault="00FC7E7C" w:rsidP="00F44BCC">
            <w:pPr>
              <w:spacing w:before="20" w:after="20"/>
              <w:ind w:right="170"/>
              <w:jc w:val="right"/>
              <w:rPr>
                <w:rFonts w:cs="Calibri"/>
                <w:color w:val="FF0000"/>
                <w:sz w:val="14"/>
                <w:szCs w:val="14"/>
                <w:lang w:val="ru-RU"/>
              </w:rPr>
            </w:pPr>
          </w:p>
        </w:tc>
        <w:tc>
          <w:tcPr>
            <w:tcW w:w="882" w:type="dxa"/>
            <w:shd w:val="clear" w:color="auto" w:fill="FFCCFF"/>
            <w:noWrap/>
            <w:vAlign w:val="bottom"/>
          </w:tcPr>
          <w:p w14:paraId="30662DF5" w14:textId="77777777" w:rsidR="00FC7E7C" w:rsidRPr="007D16F1" w:rsidRDefault="00FC7E7C" w:rsidP="00F44BCC">
            <w:pPr>
              <w:spacing w:before="20" w:after="20"/>
              <w:ind w:right="170"/>
              <w:jc w:val="right"/>
              <w:rPr>
                <w:rFonts w:cs="Calibri"/>
                <w:color w:val="FF0000"/>
                <w:sz w:val="14"/>
                <w:szCs w:val="14"/>
                <w:lang w:val="ru-RU"/>
              </w:rPr>
            </w:pPr>
          </w:p>
        </w:tc>
        <w:tc>
          <w:tcPr>
            <w:tcW w:w="960" w:type="dxa"/>
            <w:shd w:val="clear" w:color="auto" w:fill="FFCCFF"/>
            <w:noWrap/>
            <w:vAlign w:val="bottom"/>
          </w:tcPr>
          <w:p w14:paraId="5AFDDB75" w14:textId="77777777" w:rsidR="00FC7E7C" w:rsidRPr="007D16F1" w:rsidRDefault="00FC7E7C" w:rsidP="00F44BCC">
            <w:pPr>
              <w:spacing w:before="20" w:after="20"/>
              <w:ind w:right="170"/>
              <w:jc w:val="right"/>
              <w:rPr>
                <w:rFonts w:cs="Calibri"/>
                <w:color w:val="FF0000"/>
                <w:sz w:val="14"/>
                <w:szCs w:val="14"/>
                <w:lang w:val="ru-RU"/>
              </w:rPr>
            </w:pPr>
          </w:p>
        </w:tc>
        <w:tc>
          <w:tcPr>
            <w:tcW w:w="971" w:type="dxa"/>
            <w:shd w:val="clear" w:color="auto" w:fill="FFCCFF"/>
            <w:noWrap/>
            <w:vAlign w:val="bottom"/>
          </w:tcPr>
          <w:p w14:paraId="57D8EDF8" w14:textId="77777777" w:rsidR="00FC7E7C" w:rsidRPr="007D16F1" w:rsidRDefault="00FC7E7C" w:rsidP="00F44BCC">
            <w:pPr>
              <w:spacing w:before="20" w:after="20"/>
              <w:ind w:right="170"/>
              <w:jc w:val="right"/>
              <w:rPr>
                <w:rFonts w:cs="Calibri"/>
                <w:color w:val="FF0000"/>
                <w:sz w:val="14"/>
                <w:szCs w:val="14"/>
                <w:lang w:val="ru-RU"/>
              </w:rPr>
            </w:pPr>
          </w:p>
        </w:tc>
        <w:tc>
          <w:tcPr>
            <w:tcW w:w="872" w:type="dxa"/>
            <w:shd w:val="clear" w:color="auto" w:fill="FFCCFF"/>
            <w:noWrap/>
            <w:vAlign w:val="bottom"/>
          </w:tcPr>
          <w:p w14:paraId="382E3476" w14:textId="77777777" w:rsidR="00FC7E7C" w:rsidRPr="007D16F1" w:rsidRDefault="00FC7E7C" w:rsidP="00F44BCC">
            <w:pPr>
              <w:spacing w:before="20" w:after="20"/>
              <w:ind w:right="170"/>
              <w:jc w:val="right"/>
              <w:rPr>
                <w:rFonts w:cs="Calibri"/>
                <w:color w:val="FF0000"/>
                <w:sz w:val="14"/>
                <w:szCs w:val="14"/>
                <w:lang w:val="ru-RU"/>
              </w:rPr>
            </w:pPr>
          </w:p>
        </w:tc>
        <w:tc>
          <w:tcPr>
            <w:tcW w:w="992" w:type="dxa"/>
            <w:shd w:val="clear" w:color="auto" w:fill="FFCCFF"/>
            <w:noWrap/>
            <w:vAlign w:val="bottom"/>
          </w:tcPr>
          <w:p w14:paraId="5F9F65E3" w14:textId="77777777" w:rsidR="00FC7E7C" w:rsidRPr="007D16F1" w:rsidRDefault="00FC7E7C" w:rsidP="00F44BCC">
            <w:pPr>
              <w:spacing w:before="20" w:after="20"/>
              <w:jc w:val="right"/>
              <w:rPr>
                <w:rFonts w:cs="Calibri"/>
                <w:color w:val="FF0000"/>
                <w:sz w:val="14"/>
                <w:szCs w:val="14"/>
                <w:lang w:val="ru-RU"/>
              </w:rPr>
            </w:pPr>
            <w:r w:rsidRPr="007D16F1">
              <w:rPr>
                <w:rFonts w:cs="Calibri"/>
                <w:color w:val="FF0000"/>
                <w:sz w:val="14"/>
                <w:szCs w:val="14"/>
                <w:lang w:val="ru-RU"/>
              </w:rPr>
              <w:t>61 600,00</w:t>
            </w:r>
          </w:p>
        </w:tc>
      </w:tr>
      <w:tr w:rsidR="00FC7E7C" w:rsidRPr="007D16F1" w14:paraId="5ACF47C4" w14:textId="77777777" w:rsidTr="003C541D">
        <w:tc>
          <w:tcPr>
            <w:tcW w:w="2305" w:type="dxa"/>
            <w:tcBorders>
              <w:bottom w:val="single" w:sz="4" w:space="0" w:color="auto"/>
            </w:tcBorders>
            <w:noWrap/>
            <w:vAlign w:val="bottom"/>
            <w:hideMark/>
          </w:tcPr>
          <w:p w14:paraId="0E45E3F1" w14:textId="77777777" w:rsidR="00FC7E7C" w:rsidRPr="007D16F1" w:rsidRDefault="00FC7E7C" w:rsidP="00F44BCC">
            <w:pPr>
              <w:tabs>
                <w:tab w:val="left" w:pos="720"/>
              </w:tabs>
              <w:overflowPunct/>
              <w:autoSpaceDE/>
              <w:adjustRightInd/>
              <w:spacing w:before="20" w:after="20"/>
              <w:jc w:val="both"/>
              <w:rPr>
                <w:rFonts w:cs="Calibri"/>
                <w:b/>
                <w:bCs/>
                <w:sz w:val="14"/>
                <w:szCs w:val="14"/>
                <w:lang w:val="ru-RU" w:eastAsia="zh-CN"/>
              </w:rPr>
            </w:pPr>
            <w:r w:rsidRPr="007D16F1">
              <w:rPr>
                <w:rFonts w:cs="Calibri"/>
                <w:b/>
                <w:bCs/>
                <w:sz w:val="14"/>
                <w:szCs w:val="14"/>
                <w:lang w:val="ru-RU" w:eastAsia="zh-CN"/>
              </w:rPr>
              <w:t>Всего: расходы</w:t>
            </w:r>
          </w:p>
        </w:tc>
        <w:tc>
          <w:tcPr>
            <w:tcW w:w="910" w:type="dxa"/>
            <w:tcBorders>
              <w:bottom w:val="single" w:sz="4" w:space="0" w:color="auto"/>
            </w:tcBorders>
            <w:noWrap/>
            <w:vAlign w:val="bottom"/>
          </w:tcPr>
          <w:p w14:paraId="2A4640B0" w14:textId="77777777" w:rsidR="00FC7E7C" w:rsidRPr="007D16F1" w:rsidRDefault="00FC7E7C" w:rsidP="00F44BCC">
            <w:pPr>
              <w:spacing w:before="20" w:after="20"/>
              <w:jc w:val="right"/>
              <w:rPr>
                <w:rFonts w:cs="Calibri"/>
                <w:b/>
                <w:bCs/>
                <w:sz w:val="14"/>
                <w:szCs w:val="14"/>
                <w:lang w:val="ru-RU"/>
              </w:rPr>
            </w:pPr>
            <w:r w:rsidRPr="007D16F1">
              <w:rPr>
                <w:rFonts w:cs="Calibri"/>
                <w:b/>
                <w:bCs/>
                <w:sz w:val="14"/>
                <w:szCs w:val="14"/>
                <w:lang w:val="ru-RU"/>
              </w:rPr>
              <w:t>26 652,00</w:t>
            </w:r>
          </w:p>
        </w:tc>
        <w:tc>
          <w:tcPr>
            <w:tcW w:w="854" w:type="dxa"/>
            <w:tcBorders>
              <w:bottom w:val="single" w:sz="4" w:space="0" w:color="auto"/>
            </w:tcBorders>
            <w:noWrap/>
            <w:vAlign w:val="bottom"/>
          </w:tcPr>
          <w:p w14:paraId="642C5E63" w14:textId="77777777" w:rsidR="00FC7E7C" w:rsidRPr="007D16F1" w:rsidRDefault="00FC7E7C" w:rsidP="00F44BCC">
            <w:pPr>
              <w:spacing w:before="20" w:after="20"/>
              <w:jc w:val="right"/>
              <w:rPr>
                <w:rFonts w:cs="Calibri"/>
                <w:b/>
                <w:bCs/>
                <w:sz w:val="14"/>
                <w:szCs w:val="14"/>
                <w:lang w:val="ru-RU"/>
              </w:rPr>
            </w:pPr>
            <w:r w:rsidRPr="007D16F1">
              <w:rPr>
                <w:rFonts w:cs="Calibri"/>
                <w:b/>
                <w:bCs/>
                <w:sz w:val="14"/>
                <w:szCs w:val="14"/>
                <w:lang w:val="ru-RU"/>
              </w:rPr>
              <w:t>150 739,50</w:t>
            </w:r>
          </w:p>
        </w:tc>
        <w:tc>
          <w:tcPr>
            <w:tcW w:w="798" w:type="dxa"/>
            <w:tcBorders>
              <w:bottom w:val="single" w:sz="4" w:space="0" w:color="auto"/>
            </w:tcBorders>
            <w:noWrap/>
            <w:vAlign w:val="bottom"/>
          </w:tcPr>
          <w:p w14:paraId="152DF83D" w14:textId="77777777" w:rsidR="00FC7E7C" w:rsidRPr="007D16F1" w:rsidRDefault="00FC7E7C" w:rsidP="00F44BCC">
            <w:pPr>
              <w:spacing w:before="20" w:after="20"/>
              <w:jc w:val="right"/>
              <w:rPr>
                <w:rFonts w:cs="Calibri"/>
                <w:b/>
                <w:bCs/>
                <w:sz w:val="14"/>
                <w:szCs w:val="14"/>
                <w:lang w:val="ru-RU"/>
              </w:rPr>
            </w:pPr>
            <w:r w:rsidRPr="007D16F1">
              <w:rPr>
                <w:rFonts w:cs="Calibri"/>
                <w:b/>
                <w:bCs/>
                <w:sz w:val="14"/>
                <w:szCs w:val="14"/>
                <w:lang w:val="ru-RU"/>
              </w:rPr>
              <w:t>81 490,92</w:t>
            </w:r>
          </w:p>
        </w:tc>
        <w:tc>
          <w:tcPr>
            <w:tcW w:w="853" w:type="dxa"/>
            <w:tcBorders>
              <w:bottom w:val="single" w:sz="4" w:space="0" w:color="auto"/>
            </w:tcBorders>
            <w:noWrap/>
            <w:vAlign w:val="bottom"/>
          </w:tcPr>
          <w:p w14:paraId="1F98E61F" w14:textId="77777777" w:rsidR="00FC7E7C" w:rsidRPr="007D16F1" w:rsidRDefault="00FC7E7C" w:rsidP="00F44BCC">
            <w:pPr>
              <w:spacing w:before="20" w:after="20"/>
              <w:jc w:val="right"/>
              <w:rPr>
                <w:rFonts w:cs="Calibri"/>
                <w:b/>
                <w:bCs/>
                <w:sz w:val="14"/>
                <w:szCs w:val="14"/>
                <w:lang w:val="ru-RU"/>
              </w:rPr>
            </w:pPr>
            <w:r w:rsidRPr="007D16F1">
              <w:rPr>
                <w:rFonts w:cs="Calibri"/>
                <w:b/>
                <w:bCs/>
                <w:sz w:val="14"/>
                <w:szCs w:val="14"/>
                <w:lang w:val="ru-RU"/>
              </w:rPr>
              <w:t>67 668,24</w:t>
            </w:r>
          </w:p>
        </w:tc>
        <w:tc>
          <w:tcPr>
            <w:tcW w:w="840" w:type="dxa"/>
            <w:tcBorders>
              <w:bottom w:val="single" w:sz="4" w:space="0" w:color="auto"/>
            </w:tcBorders>
            <w:vAlign w:val="bottom"/>
          </w:tcPr>
          <w:p w14:paraId="47C10250" w14:textId="77777777" w:rsidR="00FC7E7C" w:rsidRPr="007D16F1" w:rsidRDefault="00FC7E7C" w:rsidP="00F44BCC">
            <w:pPr>
              <w:spacing w:before="20" w:after="20"/>
              <w:jc w:val="right"/>
              <w:rPr>
                <w:rFonts w:cs="Calibri"/>
                <w:b/>
                <w:bCs/>
                <w:sz w:val="14"/>
                <w:szCs w:val="14"/>
                <w:lang w:val="ru-RU"/>
              </w:rPr>
            </w:pPr>
            <w:r w:rsidRPr="007D16F1">
              <w:rPr>
                <w:rFonts w:cs="Calibri"/>
                <w:b/>
                <w:bCs/>
                <w:sz w:val="14"/>
                <w:szCs w:val="14"/>
                <w:lang w:val="ru-RU"/>
              </w:rPr>
              <w:t>976 756,64</w:t>
            </w:r>
          </w:p>
        </w:tc>
        <w:tc>
          <w:tcPr>
            <w:tcW w:w="742" w:type="dxa"/>
            <w:tcBorders>
              <w:bottom w:val="single" w:sz="4" w:space="0" w:color="auto"/>
            </w:tcBorders>
            <w:noWrap/>
            <w:vAlign w:val="bottom"/>
          </w:tcPr>
          <w:p w14:paraId="528282BD" w14:textId="77777777" w:rsidR="00FC7E7C" w:rsidRPr="007D16F1" w:rsidRDefault="00FC7E7C" w:rsidP="00F44BCC">
            <w:pPr>
              <w:spacing w:before="20" w:after="20"/>
              <w:jc w:val="right"/>
              <w:rPr>
                <w:rFonts w:cs="Calibri"/>
                <w:b/>
                <w:bCs/>
                <w:sz w:val="14"/>
                <w:szCs w:val="14"/>
                <w:lang w:val="ru-RU"/>
              </w:rPr>
            </w:pPr>
            <w:r w:rsidRPr="007D16F1">
              <w:rPr>
                <w:rFonts w:cs="Calibri"/>
                <w:b/>
                <w:bCs/>
                <w:sz w:val="14"/>
                <w:szCs w:val="14"/>
                <w:lang w:val="ru-RU"/>
              </w:rPr>
              <w:t>5 716,00</w:t>
            </w:r>
          </w:p>
        </w:tc>
        <w:tc>
          <w:tcPr>
            <w:tcW w:w="994" w:type="dxa"/>
            <w:tcBorders>
              <w:bottom w:val="single" w:sz="4" w:space="0" w:color="auto"/>
            </w:tcBorders>
            <w:noWrap/>
            <w:vAlign w:val="bottom"/>
          </w:tcPr>
          <w:p w14:paraId="73DE7808" w14:textId="77777777" w:rsidR="00FC7E7C" w:rsidRPr="007D16F1" w:rsidRDefault="00FC7E7C" w:rsidP="00F44BCC">
            <w:pPr>
              <w:spacing w:before="20" w:after="20"/>
              <w:jc w:val="right"/>
              <w:rPr>
                <w:rFonts w:cs="Calibri"/>
                <w:b/>
                <w:bCs/>
                <w:sz w:val="14"/>
                <w:szCs w:val="14"/>
                <w:lang w:val="ru-RU"/>
              </w:rPr>
            </w:pPr>
            <w:r w:rsidRPr="007D16F1">
              <w:rPr>
                <w:rFonts w:cs="Calibri"/>
                <w:b/>
                <w:bCs/>
                <w:sz w:val="14"/>
                <w:szCs w:val="14"/>
                <w:lang w:val="ru-RU"/>
              </w:rPr>
              <w:t>4 634 533,26</w:t>
            </w:r>
          </w:p>
        </w:tc>
        <w:tc>
          <w:tcPr>
            <w:tcW w:w="994" w:type="dxa"/>
            <w:tcBorders>
              <w:bottom w:val="single" w:sz="4" w:space="0" w:color="auto"/>
            </w:tcBorders>
            <w:noWrap/>
            <w:vAlign w:val="bottom"/>
          </w:tcPr>
          <w:p w14:paraId="38AFAFE9" w14:textId="77777777" w:rsidR="00FC7E7C" w:rsidRPr="007D16F1" w:rsidRDefault="00FC7E7C" w:rsidP="00F44BCC">
            <w:pPr>
              <w:spacing w:before="20" w:after="20"/>
              <w:jc w:val="right"/>
              <w:rPr>
                <w:rFonts w:cs="Calibri"/>
                <w:b/>
                <w:bCs/>
                <w:sz w:val="14"/>
                <w:szCs w:val="14"/>
                <w:lang w:val="ru-RU"/>
              </w:rPr>
            </w:pPr>
            <w:r w:rsidRPr="007D16F1">
              <w:rPr>
                <w:rFonts w:cs="Calibri"/>
                <w:b/>
                <w:bCs/>
                <w:sz w:val="14"/>
                <w:szCs w:val="14"/>
                <w:lang w:val="ru-RU"/>
              </w:rPr>
              <w:t>9 917,52</w:t>
            </w:r>
          </w:p>
        </w:tc>
        <w:tc>
          <w:tcPr>
            <w:tcW w:w="770" w:type="dxa"/>
            <w:tcBorders>
              <w:bottom w:val="single" w:sz="4" w:space="0" w:color="auto"/>
            </w:tcBorders>
            <w:noWrap/>
            <w:vAlign w:val="bottom"/>
          </w:tcPr>
          <w:p w14:paraId="46FC51CA" w14:textId="77777777" w:rsidR="00FC7E7C" w:rsidRPr="007D16F1" w:rsidRDefault="00FC7E7C" w:rsidP="00F44BCC">
            <w:pPr>
              <w:spacing w:before="20" w:after="20"/>
              <w:jc w:val="right"/>
              <w:rPr>
                <w:rFonts w:cs="Calibri"/>
                <w:b/>
                <w:bCs/>
                <w:sz w:val="14"/>
                <w:szCs w:val="14"/>
                <w:lang w:val="ru-RU"/>
              </w:rPr>
            </w:pPr>
            <w:r w:rsidRPr="007D16F1">
              <w:rPr>
                <w:rFonts w:cs="Calibri"/>
                <w:b/>
                <w:bCs/>
                <w:sz w:val="14"/>
                <w:szCs w:val="14"/>
                <w:lang w:val="ru-RU"/>
              </w:rPr>
              <w:t>0,00</w:t>
            </w:r>
          </w:p>
        </w:tc>
        <w:tc>
          <w:tcPr>
            <w:tcW w:w="882" w:type="dxa"/>
            <w:tcBorders>
              <w:bottom w:val="single" w:sz="4" w:space="0" w:color="auto"/>
            </w:tcBorders>
            <w:noWrap/>
            <w:vAlign w:val="bottom"/>
          </w:tcPr>
          <w:p w14:paraId="58DA8B8C" w14:textId="77777777" w:rsidR="00FC7E7C" w:rsidRPr="007D16F1" w:rsidRDefault="00FC7E7C" w:rsidP="00F44BCC">
            <w:pPr>
              <w:spacing w:before="20" w:after="20"/>
              <w:jc w:val="right"/>
              <w:rPr>
                <w:rFonts w:cs="Calibri"/>
                <w:b/>
                <w:bCs/>
                <w:sz w:val="14"/>
                <w:szCs w:val="14"/>
                <w:lang w:val="ru-RU"/>
              </w:rPr>
            </w:pPr>
            <w:r w:rsidRPr="007D16F1">
              <w:rPr>
                <w:rFonts w:cs="Calibri"/>
                <w:b/>
                <w:bCs/>
                <w:sz w:val="14"/>
                <w:szCs w:val="14"/>
                <w:lang w:val="ru-RU"/>
              </w:rPr>
              <w:t>28 262,00</w:t>
            </w:r>
          </w:p>
        </w:tc>
        <w:tc>
          <w:tcPr>
            <w:tcW w:w="960" w:type="dxa"/>
            <w:tcBorders>
              <w:bottom w:val="single" w:sz="4" w:space="0" w:color="auto"/>
            </w:tcBorders>
            <w:noWrap/>
            <w:vAlign w:val="bottom"/>
          </w:tcPr>
          <w:p w14:paraId="5328598B" w14:textId="77777777" w:rsidR="00FC7E7C" w:rsidRPr="007D16F1" w:rsidRDefault="00FC7E7C" w:rsidP="00F44BCC">
            <w:pPr>
              <w:spacing w:before="20" w:after="20"/>
              <w:jc w:val="right"/>
              <w:rPr>
                <w:rFonts w:cs="Calibri"/>
                <w:b/>
                <w:bCs/>
                <w:sz w:val="14"/>
                <w:szCs w:val="14"/>
                <w:lang w:val="ru-RU"/>
              </w:rPr>
            </w:pPr>
            <w:r w:rsidRPr="007D16F1">
              <w:rPr>
                <w:rFonts w:cs="Calibri"/>
                <w:b/>
                <w:bCs/>
                <w:sz w:val="14"/>
                <w:szCs w:val="14"/>
                <w:lang w:val="ru-RU"/>
              </w:rPr>
              <w:t>40 885,68</w:t>
            </w:r>
          </w:p>
        </w:tc>
        <w:tc>
          <w:tcPr>
            <w:tcW w:w="971" w:type="dxa"/>
            <w:tcBorders>
              <w:bottom w:val="single" w:sz="4" w:space="0" w:color="auto"/>
            </w:tcBorders>
            <w:noWrap/>
            <w:vAlign w:val="bottom"/>
          </w:tcPr>
          <w:p w14:paraId="4E00019C" w14:textId="77777777" w:rsidR="00FC7E7C" w:rsidRPr="007D16F1" w:rsidRDefault="00FC7E7C" w:rsidP="00F44BCC">
            <w:pPr>
              <w:spacing w:before="20" w:after="20"/>
              <w:jc w:val="right"/>
              <w:rPr>
                <w:rFonts w:cs="Calibri"/>
                <w:b/>
                <w:bCs/>
                <w:sz w:val="14"/>
                <w:szCs w:val="14"/>
                <w:lang w:val="ru-RU"/>
              </w:rPr>
            </w:pPr>
            <w:r w:rsidRPr="007D16F1">
              <w:rPr>
                <w:rFonts w:cs="Calibri"/>
                <w:b/>
                <w:bCs/>
                <w:sz w:val="14"/>
                <w:szCs w:val="14"/>
                <w:lang w:val="ru-RU"/>
              </w:rPr>
              <w:t>0,00</w:t>
            </w:r>
          </w:p>
        </w:tc>
        <w:tc>
          <w:tcPr>
            <w:tcW w:w="872" w:type="dxa"/>
            <w:tcBorders>
              <w:bottom w:val="single" w:sz="4" w:space="0" w:color="auto"/>
            </w:tcBorders>
            <w:noWrap/>
            <w:vAlign w:val="bottom"/>
          </w:tcPr>
          <w:p w14:paraId="714AAEE3" w14:textId="77777777" w:rsidR="00FC7E7C" w:rsidRPr="007D16F1" w:rsidRDefault="00FC7E7C" w:rsidP="00F44BCC">
            <w:pPr>
              <w:spacing w:before="20" w:after="20"/>
              <w:jc w:val="right"/>
              <w:rPr>
                <w:rFonts w:cs="Calibri"/>
                <w:b/>
                <w:bCs/>
                <w:sz w:val="14"/>
                <w:szCs w:val="14"/>
                <w:lang w:val="ru-RU"/>
              </w:rPr>
            </w:pPr>
            <w:r w:rsidRPr="007D16F1">
              <w:rPr>
                <w:rFonts w:cs="Calibri"/>
                <w:b/>
                <w:bCs/>
                <w:sz w:val="14"/>
                <w:szCs w:val="14"/>
                <w:lang w:val="ru-RU"/>
              </w:rPr>
              <w:t>38 968,74</w:t>
            </w:r>
          </w:p>
        </w:tc>
        <w:tc>
          <w:tcPr>
            <w:tcW w:w="992" w:type="dxa"/>
            <w:tcBorders>
              <w:bottom w:val="single" w:sz="4" w:space="0" w:color="auto"/>
            </w:tcBorders>
            <w:noWrap/>
            <w:vAlign w:val="bottom"/>
          </w:tcPr>
          <w:p w14:paraId="592425E9" w14:textId="77777777" w:rsidR="00FC7E7C" w:rsidRPr="007D16F1" w:rsidRDefault="00FC7E7C" w:rsidP="00F44BCC">
            <w:pPr>
              <w:spacing w:before="20" w:after="20"/>
              <w:jc w:val="right"/>
              <w:rPr>
                <w:rFonts w:cs="Calibri"/>
                <w:b/>
                <w:bCs/>
                <w:sz w:val="14"/>
                <w:szCs w:val="14"/>
                <w:lang w:val="ru-RU"/>
              </w:rPr>
            </w:pPr>
            <w:r w:rsidRPr="007D16F1">
              <w:rPr>
                <w:rFonts w:cs="Calibri"/>
                <w:b/>
                <w:bCs/>
                <w:sz w:val="14"/>
                <w:szCs w:val="14"/>
                <w:lang w:val="ru-RU"/>
              </w:rPr>
              <w:t>6 061 590,50</w:t>
            </w:r>
          </w:p>
        </w:tc>
      </w:tr>
      <w:tr w:rsidR="00FC7E7C" w:rsidRPr="007D16F1" w14:paraId="11C482E6" w14:textId="77777777" w:rsidTr="003C541D">
        <w:tc>
          <w:tcPr>
            <w:tcW w:w="2305" w:type="dxa"/>
            <w:tcBorders>
              <w:top w:val="single" w:sz="4" w:space="0" w:color="auto"/>
              <w:left w:val="nil"/>
              <w:bottom w:val="single" w:sz="4" w:space="0" w:color="auto"/>
              <w:right w:val="nil"/>
            </w:tcBorders>
            <w:noWrap/>
            <w:vAlign w:val="bottom"/>
            <w:hideMark/>
          </w:tcPr>
          <w:p w14:paraId="5D010829" w14:textId="77777777" w:rsidR="00FC7E7C" w:rsidRPr="007D16F1" w:rsidRDefault="00FC7E7C" w:rsidP="00F44BCC">
            <w:pPr>
              <w:spacing w:before="20" w:after="20"/>
              <w:rPr>
                <w:rFonts w:cs="Calibri"/>
                <w:b/>
                <w:bCs/>
                <w:sz w:val="14"/>
                <w:szCs w:val="14"/>
                <w:lang w:val="ru-RU" w:eastAsia="zh-CN"/>
              </w:rPr>
            </w:pPr>
          </w:p>
        </w:tc>
        <w:tc>
          <w:tcPr>
            <w:tcW w:w="910" w:type="dxa"/>
            <w:tcBorders>
              <w:top w:val="single" w:sz="4" w:space="0" w:color="auto"/>
              <w:left w:val="nil"/>
              <w:bottom w:val="single" w:sz="4" w:space="0" w:color="auto"/>
              <w:right w:val="nil"/>
            </w:tcBorders>
            <w:noWrap/>
            <w:vAlign w:val="bottom"/>
          </w:tcPr>
          <w:p w14:paraId="0BA3048F" w14:textId="77777777" w:rsidR="00FC7E7C" w:rsidRPr="007D16F1" w:rsidRDefault="00FC7E7C" w:rsidP="00F44BCC">
            <w:pPr>
              <w:tabs>
                <w:tab w:val="clear" w:pos="794"/>
                <w:tab w:val="clear" w:pos="1191"/>
                <w:tab w:val="clear" w:pos="1588"/>
                <w:tab w:val="clear" w:pos="1985"/>
              </w:tabs>
              <w:overflowPunct/>
              <w:autoSpaceDE/>
              <w:autoSpaceDN/>
              <w:adjustRightInd/>
              <w:spacing w:before="20" w:after="20"/>
              <w:ind w:right="170"/>
              <w:jc w:val="right"/>
              <w:rPr>
                <w:rFonts w:cs="Calibri"/>
                <w:sz w:val="14"/>
                <w:szCs w:val="14"/>
                <w:lang w:val="ru-RU" w:eastAsia="zh-CN"/>
              </w:rPr>
            </w:pPr>
          </w:p>
        </w:tc>
        <w:tc>
          <w:tcPr>
            <w:tcW w:w="854" w:type="dxa"/>
            <w:tcBorders>
              <w:top w:val="single" w:sz="4" w:space="0" w:color="auto"/>
              <w:left w:val="nil"/>
              <w:bottom w:val="single" w:sz="4" w:space="0" w:color="auto"/>
              <w:right w:val="nil"/>
            </w:tcBorders>
            <w:noWrap/>
            <w:vAlign w:val="bottom"/>
          </w:tcPr>
          <w:p w14:paraId="07F29880" w14:textId="77777777" w:rsidR="00FC7E7C" w:rsidRPr="007D16F1" w:rsidRDefault="00FC7E7C" w:rsidP="00F44BCC">
            <w:pPr>
              <w:tabs>
                <w:tab w:val="clear" w:pos="794"/>
                <w:tab w:val="clear" w:pos="1191"/>
                <w:tab w:val="clear" w:pos="1588"/>
                <w:tab w:val="clear" w:pos="1985"/>
              </w:tabs>
              <w:overflowPunct/>
              <w:autoSpaceDE/>
              <w:autoSpaceDN/>
              <w:adjustRightInd/>
              <w:spacing w:before="20" w:after="20"/>
              <w:ind w:right="170"/>
              <w:jc w:val="right"/>
              <w:rPr>
                <w:rFonts w:cs="Calibri"/>
                <w:sz w:val="14"/>
                <w:szCs w:val="14"/>
                <w:lang w:val="ru-RU" w:eastAsia="zh-CN"/>
              </w:rPr>
            </w:pPr>
          </w:p>
        </w:tc>
        <w:tc>
          <w:tcPr>
            <w:tcW w:w="798" w:type="dxa"/>
            <w:tcBorders>
              <w:top w:val="single" w:sz="4" w:space="0" w:color="auto"/>
              <w:left w:val="nil"/>
              <w:bottom w:val="single" w:sz="4" w:space="0" w:color="auto"/>
              <w:right w:val="nil"/>
            </w:tcBorders>
            <w:noWrap/>
            <w:vAlign w:val="bottom"/>
          </w:tcPr>
          <w:p w14:paraId="00D122F9" w14:textId="77777777" w:rsidR="00FC7E7C" w:rsidRPr="007D16F1" w:rsidRDefault="00FC7E7C" w:rsidP="00F44BCC">
            <w:pPr>
              <w:tabs>
                <w:tab w:val="clear" w:pos="794"/>
                <w:tab w:val="clear" w:pos="1191"/>
                <w:tab w:val="clear" w:pos="1588"/>
                <w:tab w:val="clear" w:pos="1985"/>
              </w:tabs>
              <w:overflowPunct/>
              <w:autoSpaceDE/>
              <w:autoSpaceDN/>
              <w:adjustRightInd/>
              <w:spacing w:before="20" w:after="20"/>
              <w:ind w:right="170"/>
              <w:jc w:val="right"/>
              <w:rPr>
                <w:rFonts w:cs="Calibri"/>
                <w:sz w:val="14"/>
                <w:szCs w:val="14"/>
                <w:lang w:val="ru-RU" w:eastAsia="zh-CN"/>
              </w:rPr>
            </w:pPr>
          </w:p>
        </w:tc>
        <w:tc>
          <w:tcPr>
            <w:tcW w:w="853" w:type="dxa"/>
            <w:tcBorders>
              <w:top w:val="single" w:sz="4" w:space="0" w:color="auto"/>
              <w:left w:val="nil"/>
              <w:bottom w:val="single" w:sz="4" w:space="0" w:color="auto"/>
              <w:right w:val="nil"/>
            </w:tcBorders>
            <w:noWrap/>
            <w:vAlign w:val="bottom"/>
          </w:tcPr>
          <w:p w14:paraId="72374DF8" w14:textId="77777777" w:rsidR="00FC7E7C" w:rsidRPr="007D16F1" w:rsidRDefault="00FC7E7C" w:rsidP="00F44BCC">
            <w:pPr>
              <w:tabs>
                <w:tab w:val="clear" w:pos="794"/>
                <w:tab w:val="clear" w:pos="1191"/>
                <w:tab w:val="clear" w:pos="1588"/>
                <w:tab w:val="clear" w:pos="1985"/>
              </w:tabs>
              <w:overflowPunct/>
              <w:autoSpaceDE/>
              <w:autoSpaceDN/>
              <w:adjustRightInd/>
              <w:spacing w:before="20" w:after="20"/>
              <w:ind w:right="170"/>
              <w:jc w:val="right"/>
              <w:rPr>
                <w:rFonts w:cs="Calibri"/>
                <w:sz w:val="14"/>
                <w:szCs w:val="14"/>
                <w:lang w:val="ru-RU" w:eastAsia="zh-CN"/>
              </w:rPr>
            </w:pPr>
          </w:p>
        </w:tc>
        <w:tc>
          <w:tcPr>
            <w:tcW w:w="840" w:type="dxa"/>
            <w:tcBorders>
              <w:top w:val="single" w:sz="4" w:space="0" w:color="auto"/>
              <w:left w:val="nil"/>
              <w:bottom w:val="single" w:sz="4" w:space="0" w:color="auto"/>
              <w:right w:val="nil"/>
            </w:tcBorders>
            <w:vAlign w:val="bottom"/>
          </w:tcPr>
          <w:p w14:paraId="4EB7270B" w14:textId="77777777" w:rsidR="00FC7E7C" w:rsidRPr="007D16F1" w:rsidRDefault="00FC7E7C" w:rsidP="00F44BCC">
            <w:pPr>
              <w:tabs>
                <w:tab w:val="clear" w:pos="794"/>
                <w:tab w:val="clear" w:pos="1191"/>
                <w:tab w:val="clear" w:pos="1588"/>
                <w:tab w:val="clear" w:pos="1985"/>
              </w:tabs>
              <w:overflowPunct/>
              <w:autoSpaceDE/>
              <w:autoSpaceDN/>
              <w:adjustRightInd/>
              <w:spacing w:before="20" w:after="20"/>
              <w:ind w:right="170"/>
              <w:jc w:val="right"/>
              <w:rPr>
                <w:rFonts w:cs="Calibri"/>
                <w:sz w:val="14"/>
                <w:szCs w:val="14"/>
                <w:lang w:val="ru-RU" w:eastAsia="zh-CN"/>
              </w:rPr>
            </w:pPr>
          </w:p>
        </w:tc>
        <w:tc>
          <w:tcPr>
            <w:tcW w:w="742" w:type="dxa"/>
            <w:tcBorders>
              <w:top w:val="single" w:sz="4" w:space="0" w:color="auto"/>
              <w:left w:val="nil"/>
              <w:bottom w:val="single" w:sz="4" w:space="0" w:color="auto"/>
              <w:right w:val="nil"/>
            </w:tcBorders>
            <w:noWrap/>
            <w:vAlign w:val="bottom"/>
          </w:tcPr>
          <w:p w14:paraId="6361B16D" w14:textId="77777777" w:rsidR="00FC7E7C" w:rsidRPr="007D16F1" w:rsidRDefault="00FC7E7C" w:rsidP="00F44BCC">
            <w:pPr>
              <w:tabs>
                <w:tab w:val="clear" w:pos="794"/>
                <w:tab w:val="clear" w:pos="1191"/>
                <w:tab w:val="clear" w:pos="1588"/>
                <w:tab w:val="clear" w:pos="1985"/>
              </w:tabs>
              <w:overflowPunct/>
              <w:autoSpaceDE/>
              <w:autoSpaceDN/>
              <w:adjustRightInd/>
              <w:spacing w:before="20" w:after="20"/>
              <w:ind w:right="170"/>
              <w:jc w:val="right"/>
              <w:rPr>
                <w:rFonts w:cs="Calibri"/>
                <w:sz w:val="14"/>
                <w:szCs w:val="14"/>
                <w:lang w:val="ru-RU" w:eastAsia="zh-CN"/>
              </w:rPr>
            </w:pPr>
          </w:p>
        </w:tc>
        <w:tc>
          <w:tcPr>
            <w:tcW w:w="994" w:type="dxa"/>
            <w:tcBorders>
              <w:top w:val="single" w:sz="4" w:space="0" w:color="auto"/>
              <w:left w:val="nil"/>
              <w:bottom w:val="single" w:sz="4" w:space="0" w:color="auto"/>
              <w:right w:val="nil"/>
            </w:tcBorders>
            <w:noWrap/>
            <w:vAlign w:val="bottom"/>
          </w:tcPr>
          <w:p w14:paraId="35E09A09" w14:textId="77777777" w:rsidR="00FC7E7C" w:rsidRPr="007D16F1" w:rsidRDefault="00FC7E7C" w:rsidP="00F44BCC">
            <w:pPr>
              <w:tabs>
                <w:tab w:val="clear" w:pos="794"/>
                <w:tab w:val="clear" w:pos="1191"/>
                <w:tab w:val="clear" w:pos="1588"/>
                <w:tab w:val="clear" w:pos="1985"/>
              </w:tabs>
              <w:overflowPunct/>
              <w:autoSpaceDE/>
              <w:autoSpaceDN/>
              <w:adjustRightInd/>
              <w:spacing w:before="20" w:after="20"/>
              <w:ind w:right="170"/>
              <w:jc w:val="right"/>
              <w:rPr>
                <w:rFonts w:cs="Calibri"/>
                <w:sz w:val="14"/>
                <w:szCs w:val="14"/>
                <w:lang w:val="ru-RU" w:eastAsia="zh-CN"/>
              </w:rPr>
            </w:pPr>
          </w:p>
        </w:tc>
        <w:tc>
          <w:tcPr>
            <w:tcW w:w="994" w:type="dxa"/>
            <w:tcBorders>
              <w:top w:val="single" w:sz="4" w:space="0" w:color="auto"/>
              <w:left w:val="nil"/>
              <w:bottom w:val="single" w:sz="4" w:space="0" w:color="auto"/>
              <w:right w:val="nil"/>
            </w:tcBorders>
            <w:noWrap/>
            <w:vAlign w:val="bottom"/>
          </w:tcPr>
          <w:p w14:paraId="04821348" w14:textId="77777777" w:rsidR="00FC7E7C" w:rsidRPr="007D16F1" w:rsidRDefault="00FC7E7C" w:rsidP="00F44BCC">
            <w:pPr>
              <w:tabs>
                <w:tab w:val="clear" w:pos="794"/>
                <w:tab w:val="clear" w:pos="1191"/>
                <w:tab w:val="clear" w:pos="1588"/>
                <w:tab w:val="clear" w:pos="1985"/>
              </w:tabs>
              <w:overflowPunct/>
              <w:autoSpaceDE/>
              <w:autoSpaceDN/>
              <w:adjustRightInd/>
              <w:spacing w:before="20" w:after="20"/>
              <w:ind w:right="170"/>
              <w:jc w:val="right"/>
              <w:rPr>
                <w:rFonts w:cs="Calibri"/>
                <w:sz w:val="14"/>
                <w:szCs w:val="14"/>
                <w:lang w:val="ru-RU" w:eastAsia="zh-CN"/>
              </w:rPr>
            </w:pPr>
          </w:p>
        </w:tc>
        <w:tc>
          <w:tcPr>
            <w:tcW w:w="770" w:type="dxa"/>
            <w:tcBorders>
              <w:top w:val="single" w:sz="4" w:space="0" w:color="auto"/>
              <w:left w:val="nil"/>
              <w:bottom w:val="single" w:sz="4" w:space="0" w:color="auto"/>
              <w:right w:val="nil"/>
            </w:tcBorders>
            <w:noWrap/>
            <w:vAlign w:val="bottom"/>
          </w:tcPr>
          <w:p w14:paraId="0D2A53A0" w14:textId="77777777" w:rsidR="00FC7E7C" w:rsidRPr="007D16F1" w:rsidRDefault="00FC7E7C" w:rsidP="00F44BCC">
            <w:pPr>
              <w:tabs>
                <w:tab w:val="clear" w:pos="794"/>
                <w:tab w:val="clear" w:pos="1191"/>
                <w:tab w:val="clear" w:pos="1588"/>
                <w:tab w:val="clear" w:pos="1985"/>
              </w:tabs>
              <w:overflowPunct/>
              <w:autoSpaceDE/>
              <w:autoSpaceDN/>
              <w:adjustRightInd/>
              <w:spacing w:before="20" w:after="20"/>
              <w:ind w:right="170"/>
              <w:jc w:val="right"/>
              <w:rPr>
                <w:rFonts w:cs="Calibri"/>
                <w:sz w:val="14"/>
                <w:szCs w:val="14"/>
                <w:lang w:val="ru-RU" w:eastAsia="zh-CN"/>
              </w:rPr>
            </w:pPr>
          </w:p>
        </w:tc>
        <w:tc>
          <w:tcPr>
            <w:tcW w:w="882" w:type="dxa"/>
            <w:tcBorders>
              <w:top w:val="single" w:sz="4" w:space="0" w:color="auto"/>
              <w:left w:val="nil"/>
              <w:bottom w:val="single" w:sz="4" w:space="0" w:color="auto"/>
              <w:right w:val="nil"/>
            </w:tcBorders>
            <w:noWrap/>
            <w:vAlign w:val="bottom"/>
          </w:tcPr>
          <w:p w14:paraId="2BD6E9E2" w14:textId="77777777" w:rsidR="00FC7E7C" w:rsidRPr="007D16F1" w:rsidRDefault="00FC7E7C" w:rsidP="00F44BCC">
            <w:pPr>
              <w:tabs>
                <w:tab w:val="clear" w:pos="794"/>
                <w:tab w:val="clear" w:pos="1191"/>
                <w:tab w:val="clear" w:pos="1588"/>
                <w:tab w:val="clear" w:pos="1985"/>
              </w:tabs>
              <w:overflowPunct/>
              <w:autoSpaceDE/>
              <w:autoSpaceDN/>
              <w:adjustRightInd/>
              <w:spacing w:before="20" w:after="20"/>
              <w:ind w:right="170"/>
              <w:jc w:val="right"/>
              <w:rPr>
                <w:rFonts w:cs="Calibri"/>
                <w:sz w:val="14"/>
                <w:szCs w:val="14"/>
                <w:lang w:val="ru-RU" w:eastAsia="zh-CN"/>
              </w:rPr>
            </w:pPr>
          </w:p>
        </w:tc>
        <w:tc>
          <w:tcPr>
            <w:tcW w:w="960" w:type="dxa"/>
            <w:tcBorders>
              <w:top w:val="single" w:sz="4" w:space="0" w:color="auto"/>
              <w:left w:val="nil"/>
              <w:bottom w:val="single" w:sz="4" w:space="0" w:color="auto"/>
              <w:right w:val="nil"/>
            </w:tcBorders>
            <w:noWrap/>
            <w:vAlign w:val="bottom"/>
          </w:tcPr>
          <w:p w14:paraId="6ED744E3" w14:textId="77777777" w:rsidR="00FC7E7C" w:rsidRPr="007D16F1" w:rsidRDefault="00FC7E7C" w:rsidP="00F44BCC">
            <w:pPr>
              <w:tabs>
                <w:tab w:val="clear" w:pos="794"/>
                <w:tab w:val="clear" w:pos="1191"/>
                <w:tab w:val="clear" w:pos="1588"/>
                <w:tab w:val="clear" w:pos="1985"/>
              </w:tabs>
              <w:overflowPunct/>
              <w:autoSpaceDE/>
              <w:autoSpaceDN/>
              <w:adjustRightInd/>
              <w:spacing w:before="20" w:after="20"/>
              <w:ind w:right="170"/>
              <w:jc w:val="right"/>
              <w:rPr>
                <w:rFonts w:cs="Calibri"/>
                <w:sz w:val="14"/>
                <w:szCs w:val="14"/>
                <w:lang w:val="ru-RU" w:eastAsia="zh-CN"/>
              </w:rPr>
            </w:pPr>
          </w:p>
        </w:tc>
        <w:tc>
          <w:tcPr>
            <w:tcW w:w="971" w:type="dxa"/>
            <w:tcBorders>
              <w:top w:val="single" w:sz="4" w:space="0" w:color="auto"/>
              <w:left w:val="nil"/>
              <w:bottom w:val="single" w:sz="4" w:space="0" w:color="auto"/>
              <w:right w:val="nil"/>
            </w:tcBorders>
            <w:noWrap/>
            <w:vAlign w:val="bottom"/>
          </w:tcPr>
          <w:p w14:paraId="537AA4BC" w14:textId="77777777" w:rsidR="00FC7E7C" w:rsidRPr="007D16F1" w:rsidRDefault="00FC7E7C" w:rsidP="00F44BCC">
            <w:pPr>
              <w:tabs>
                <w:tab w:val="clear" w:pos="794"/>
                <w:tab w:val="clear" w:pos="1191"/>
                <w:tab w:val="clear" w:pos="1588"/>
                <w:tab w:val="clear" w:pos="1985"/>
              </w:tabs>
              <w:overflowPunct/>
              <w:autoSpaceDE/>
              <w:autoSpaceDN/>
              <w:adjustRightInd/>
              <w:spacing w:before="20" w:after="20"/>
              <w:ind w:right="170"/>
              <w:jc w:val="right"/>
              <w:rPr>
                <w:rFonts w:cs="Calibri"/>
                <w:sz w:val="14"/>
                <w:szCs w:val="14"/>
                <w:lang w:val="ru-RU" w:eastAsia="zh-CN"/>
              </w:rPr>
            </w:pPr>
          </w:p>
        </w:tc>
        <w:tc>
          <w:tcPr>
            <w:tcW w:w="872" w:type="dxa"/>
            <w:tcBorders>
              <w:top w:val="single" w:sz="4" w:space="0" w:color="auto"/>
              <w:left w:val="nil"/>
              <w:bottom w:val="single" w:sz="4" w:space="0" w:color="auto"/>
              <w:right w:val="nil"/>
            </w:tcBorders>
            <w:noWrap/>
            <w:vAlign w:val="bottom"/>
          </w:tcPr>
          <w:p w14:paraId="230EAC45" w14:textId="77777777" w:rsidR="00FC7E7C" w:rsidRPr="007D16F1" w:rsidRDefault="00FC7E7C" w:rsidP="00F44BCC">
            <w:pPr>
              <w:tabs>
                <w:tab w:val="clear" w:pos="794"/>
                <w:tab w:val="clear" w:pos="1191"/>
                <w:tab w:val="clear" w:pos="1588"/>
                <w:tab w:val="clear" w:pos="1985"/>
              </w:tabs>
              <w:overflowPunct/>
              <w:autoSpaceDE/>
              <w:autoSpaceDN/>
              <w:adjustRightInd/>
              <w:spacing w:before="20" w:after="20"/>
              <w:ind w:right="170"/>
              <w:jc w:val="right"/>
              <w:rPr>
                <w:rFonts w:cs="Calibri"/>
                <w:sz w:val="14"/>
                <w:szCs w:val="14"/>
                <w:lang w:val="ru-RU" w:eastAsia="zh-CN"/>
              </w:rPr>
            </w:pPr>
          </w:p>
        </w:tc>
        <w:tc>
          <w:tcPr>
            <w:tcW w:w="992" w:type="dxa"/>
            <w:tcBorders>
              <w:top w:val="single" w:sz="4" w:space="0" w:color="auto"/>
              <w:left w:val="nil"/>
              <w:bottom w:val="single" w:sz="4" w:space="0" w:color="auto"/>
              <w:right w:val="nil"/>
            </w:tcBorders>
            <w:noWrap/>
            <w:vAlign w:val="bottom"/>
          </w:tcPr>
          <w:p w14:paraId="04F3A318" w14:textId="77777777" w:rsidR="00FC7E7C" w:rsidRPr="007D16F1" w:rsidRDefault="00FC7E7C" w:rsidP="00F44BCC">
            <w:pPr>
              <w:tabs>
                <w:tab w:val="clear" w:pos="794"/>
                <w:tab w:val="clear" w:pos="1191"/>
                <w:tab w:val="clear" w:pos="1588"/>
                <w:tab w:val="clear" w:pos="1985"/>
              </w:tabs>
              <w:overflowPunct/>
              <w:autoSpaceDE/>
              <w:autoSpaceDN/>
              <w:adjustRightInd/>
              <w:spacing w:before="20" w:after="20"/>
              <w:ind w:right="170"/>
              <w:jc w:val="right"/>
              <w:rPr>
                <w:rFonts w:cs="Calibri"/>
                <w:sz w:val="14"/>
                <w:szCs w:val="14"/>
                <w:lang w:val="ru-RU" w:eastAsia="zh-CN"/>
              </w:rPr>
            </w:pPr>
          </w:p>
        </w:tc>
      </w:tr>
      <w:tr w:rsidR="00FC7E7C" w:rsidRPr="007D16F1" w14:paraId="2F08F6A7" w14:textId="77777777" w:rsidTr="003C541D">
        <w:tc>
          <w:tcPr>
            <w:tcW w:w="2305" w:type="dxa"/>
            <w:tcBorders>
              <w:top w:val="single" w:sz="4" w:space="0" w:color="auto"/>
            </w:tcBorders>
            <w:shd w:val="clear" w:color="auto" w:fill="CCFFFF"/>
            <w:noWrap/>
            <w:vAlign w:val="bottom"/>
            <w:hideMark/>
          </w:tcPr>
          <w:p w14:paraId="3ADE675B" w14:textId="77777777" w:rsidR="00FC7E7C" w:rsidRPr="007D16F1" w:rsidRDefault="00FC7E7C" w:rsidP="00F44BCC">
            <w:pPr>
              <w:tabs>
                <w:tab w:val="left" w:pos="720"/>
              </w:tabs>
              <w:overflowPunct/>
              <w:autoSpaceDE/>
              <w:adjustRightInd/>
              <w:spacing w:before="20" w:after="20"/>
              <w:rPr>
                <w:rFonts w:cs="Calibri"/>
                <w:b/>
                <w:bCs/>
                <w:sz w:val="14"/>
                <w:szCs w:val="14"/>
                <w:lang w:val="ru-RU" w:eastAsia="zh-CN"/>
              </w:rPr>
            </w:pPr>
            <w:r w:rsidRPr="007D16F1">
              <w:rPr>
                <w:rFonts w:cs="Calibri"/>
                <w:b/>
                <w:bCs/>
                <w:sz w:val="14"/>
                <w:szCs w:val="14"/>
                <w:lang w:val="ru-RU" w:eastAsia="zh-CN"/>
              </w:rPr>
              <w:t>Чистый результат</w:t>
            </w:r>
          </w:p>
        </w:tc>
        <w:tc>
          <w:tcPr>
            <w:tcW w:w="910" w:type="dxa"/>
            <w:tcBorders>
              <w:top w:val="single" w:sz="4" w:space="0" w:color="auto"/>
            </w:tcBorders>
            <w:shd w:val="clear" w:color="auto" w:fill="CCFFFF"/>
            <w:noWrap/>
            <w:vAlign w:val="bottom"/>
          </w:tcPr>
          <w:p w14:paraId="012FD193" w14:textId="77777777" w:rsidR="00FC7E7C" w:rsidRPr="007D16F1" w:rsidRDefault="00FC7E7C" w:rsidP="00F44BCC">
            <w:pPr>
              <w:spacing w:before="20" w:after="20"/>
              <w:jc w:val="right"/>
              <w:rPr>
                <w:rFonts w:cs="Calibri"/>
                <w:b/>
                <w:bCs/>
                <w:sz w:val="14"/>
                <w:szCs w:val="14"/>
                <w:lang w:val="ru-RU"/>
              </w:rPr>
            </w:pPr>
            <w:r w:rsidRPr="007D16F1">
              <w:rPr>
                <w:rFonts w:cs="Calibri"/>
                <w:b/>
                <w:bCs/>
                <w:sz w:val="14"/>
                <w:szCs w:val="14"/>
                <w:lang w:val="ru-RU"/>
              </w:rPr>
              <w:t>1 313 908,00</w:t>
            </w:r>
          </w:p>
        </w:tc>
        <w:tc>
          <w:tcPr>
            <w:tcW w:w="854" w:type="dxa"/>
            <w:tcBorders>
              <w:top w:val="single" w:sz="4" w:space="0" w:color="auto"/>
            </w:tcBorders>
            <w:shd w:val="clear" w:color="auto" w:fill="CCFFFF"/>
            <w:noWrap/>
            <w:vAlign w:val="bottom"/>
          </w:tcPr>
          <w:p w14:paraId="22879AC5" w14:textId="77777777" w:rsidR="00FC7E7C" w:rsidRPr="007D16F1" w:rsidRDefault="00FC7E7C" w:rsidP="00F44BCC">
            <w:pPr>
              <w:spacing w:before="20" w:after="20"/>
              <w:jc w:val="right"/>
              <w:rPr>
                <w:rFonts w:cs="Calibri"/>
                <w:b/>
                <w:bCs/>
                <w:sz w:val="14"/>
                <w:szCs w:val="14"/>
                <w:lang w:val="ru-RU"/>
              </w:rPr>
            </w:pPr>
            <w:r w:rsidRPr="007D16F1">
              <w:rPr>
                <w:rFonts w:cs="Calibri"/>
                <w:b/>
                <w:bCs/>
                <w:sz w:val="14"/>
                <w:szCs w:val="14"/>
                <w:lang w:val="ru-RU"/>
              </w:rPr>
              <w:t>395 058,50</w:t>
            </w:r>
          </w:p>
        </w:tc>
        <w:tc>
          <w:tcPr>
            <w:tcW w:w="798" w:type="dxa"/>
            <w:tcBorders>
              <w:top w:val="single" w:sz="4" w:space="0" w:color="auto"/>
            </w:tcBorders>
            <w:shd w:val="clear" w:color="auto" w:fill="CCFFFF"/>
            <w:noWrap/>
            <w:vAlign w:val="bottom"/>
          </w:tcPr>
          <w:p w14:paraId="47492B0B" w14:textId="77777777" w:rsidR="00FC7E7C" w:rsidRPr="007D16F1" w:rsidRDefault="00FC7E7C" w:rsidP="00F44BCC">
            <w:pPr>
              <w:spacing w:before="20" w:after="20"/>
              <w:jc w:val="right"/>
              <w:rPr>
                <w:rFonts w:cs="Calibri"/>
                <w:b/>
                <w:bCs/>
                <w:sz w:val="14"/>
                <w:szCs w:val="14"/>
                <w:lang w:val="ru-RU"/>
              </w:rPr>
            </w:pPr>
            <w:r w:rsidRPr="007D16F1">
              <w:rPr>
                <w:rFonts w:cs="Calibri"/>
                <w:b/>
                <w:bCs/>
                <w:sz w:val="14"/>
                <w:szCs w:val="14"/>
                <w:lang w:val="ru-RU"/>
              </w:rPr>
              <w:t>632 605,08</w:t>
            </w:r>
          </w:p>
        </w:tc>
        <w:tc>
          <w:tcPr>
            <w:tcW w:w="853" w:type="dxa"/>
            <w:tcBorders>
              <w:top w:val="single" w:sz="4" w:space="0" w:color="auto"/>
            </w:tcBorders>
            <w:shd w:val="clear" w:color="auto" w:fill="CCFFFF"/>
            <w:noWrap/>
            <w:vAlign w:val="bottom"/>
          </w:tcPr>
          <w:p w14:paraId="5D05222B" w14:textId="77777777" w:rsidR="00FC7E7C" w:rsidRPr="007D16F1" w:rsidRDefault="00FC7E7C" w:rsidP="00F44BCC">
            <w:pPr>
              <w:spacing w:before="20" w:after="20"/>
              <w:jc w:val="right"/>
              <w:rPr>
                <w:rFonts w:cs="Calibri"/>
                <w:b/>
                <w:bCs/>
                <w:sz w:val="14"/>
                <w:szCs w:val="14"/>
                <w:lang w:val="ru-RU"/>
              </w:rPr>
            </w:pPr>
            <w:r w:rsidRPr="007D16F1">
              <w:rPr>
                <w:rFonts w:cs="Calibri"/>
                <w:b/>
                <w:bCs/>
                <w:sz w:val="14"/>
                <w:szCs w:val="14"/>
                <w:lang w:val="ru-RU"/>
              </w:rPr>
              <w:t>12 331,76</w:t>
            </w:r>
          </w:p>
        </w:tc>
        <w:tc>
          <w:tcPr>
            <w:tcW w:w="840" w:type="dxa"/>
            <w:tcBorders>
              <w:top w:val="single" w:sz="4" w:space="0" w:color="auto"/>
            </w:tcBorders>
            <w:shd w:val="clear" w:color="auto" w:fill="CCFFFF"/>
            <w:vAlign w:val="bottom"/>
          </w:tcPr>
          <w:p w14:paraId="28FCB3A0" w14:textId="77777777" w:rsidR="00FC7E7C" w:rsidRPr="007D16F1" w:rsidRDefault="00FC7E7C" w:rsidP="00F44BCC">
            <w:pPr>
              <w:spacing w:before="20" w:after="20"/>
              <w:jc w:val="right"/>
              <w:rPr>
                <w:rFonts w:cs="Calibri"/>
                <w:b/>
                <w:bCs/>
                <w:sz w:val="14"/>
                <w:szCs w:val="14"/>
                <w:lang w:val="ru-RU"/>
              </w:rPr>
            </w:pPr>
            <w:r w:rsidRPr="007D16F1">
              <w:rPr>
                <w:rFonts w:cs="Calibri"/>
                <w:b/>
                <w:bCs/>
                <w:sz w:val="14"/>
                <w:szCs w:val="14"/>
                <w:lang w:val="ru-RU"/>
              </w:rPr>
              <w:t>−96 651,02</w:t>
            </w:r>
          </w:p>
        </w:tc>
        <w:tc>
          <w:tcPr>
            <w:tcW w:w="742" w:type="dxa"/>
            <w:tcBorders>
              <w:top w:val="single" w:sz="4" w:space="0" w:color="auto"/>
            </w:tcBorders>
            <w:shd w:val="clear" w:color="auto" w:fill="CCFFFF"/>
            <w:noWrap/>
            <w:vAlign w:val="bottom"/>
          </w:tcPr>
          <w:p w14:paraId="0183B91A" w14:textId="77777777" w:rsidR="00FC7E7C" w:rsidRPr="007D16F1" w:rsidRDefault="00FC7E7C" w:rsidP="00F44BCC">
            <w:pPr>
              <w:spacing w:before="20" w:after="20"/>
              <w:jc w:val="right"/>
              <w:rPr>
                <w:rFonts w:cs="Calibri"/>
                <w:b/>
                <w:bCs/>
                <w:sz w:val="14"/>
                <w:szCs w:val="14"/>
                <w:lang w:val="ru-RU"/>
              </w:rPr>
            </w:pPr>
            <w:r w:rsidRPr="007D16F1">
              <w:rPr>
                <w:rFonts w:cs="Calibri"/>
                <w:b/>
                <w:bCs/>
                <w:sz w:val="14"/>
                <w:szCs w:val="14"/>
                <w:lang w:val="ru-RU"/>
              </w:rPr>
              <w:t>−5 716,00</w:t>
            </w:r>
          </w:p>
        </w:tc>
        <w:tc>
          <w:tcPr>
            <w:tcW w:w="994" w:type="dxa"/>
            <w:tcBorders>
              <w:top w:val="single" w:sz="4" w:space="0" w:color="auto"/>
            </w:tcBorders>
            <w:shd w:val="clear" w:color="auto" w:fill="CCFFFF"/>
            <w:noWrap/>
            <w:vAlign w:val="bottom"/>
          </w:tcPr>
          <w:p w14:paraId="3560C1DC" w14:textId="77777777" w:rsidR="00FC7E7C" w:rsidRPr="007D16F1" w:rsidRDefault="00FC7E7C" w:rsidP="00F44BCC">
            <w:pPr>
              <w:spacing w:before="20" w:after="20"/>
              <w:jc w:val="right"/>
              <w:rPr>
                <w:rFonts w:cs="Calibri"/>
                <w:b/>
                <w:bCs/>
                <w:sz w:val="14"/>
                <w:szCs w:val="14"/>
                <w:lang w:val="ru-RU"/>
              </w:rPr>
            </w:pPr>
            <w:r w:rsidRPr="007D16F1">
              <w:rPr>
                <w:rFonts w:cs="Calibri"/>
                <w:b/>
                <w:bCs/>
                <w:sz w:val="14"/>
                <w:szCs w:val="14"/>
                <w:lang w:val="ru-RU"/>
              </w:rPr>
              <w:t>−1 660 048,35</w:t>
            </w:r>
          </w:p>
        </w:tc>
        <w:tc>
          <w:tcPr>
            <w:tcW w:w="994" w:type="dxa"/>
            <w:tcBorders>
              <w:top w:val="single" w:sz="4" w:space="0" w:color="auto"/>
            </w:tcBorders>
            <w:shd w:val="clear" w:color="auto" w:fill="CCFFFF"/>
            <w:noWrap/>
            <w:vAlign w:val="bottom"/>
          </w:tcPr>
          <w:p w14:paraId="5BF9DD3A" w14:textId="77777777" w:rsidR="00FC7E7C" w:rsidRPr="007D16F1" w:rsidRDefault="00FC7E7C" w:rsidP="00F44BCC">
            <w:pPr>
              <w:spacing w:before="20" w:after="20"/>
              <w:jc w:val="right"/>
              <w:rPr>
                <w:rFonts w:cs="Calibri"/>
                <w:b/>
                <w:bCs/>
                <w:sz w:val="14"/>
                <w:szCs w:val="14"/>
                <w:lang w:val="ru-RU"/>
              </w:rPr>
            </w:pPr>
            <w:r w:rsidRPr="007D16F1">
              <w:rPr>
                <w:rFonts w:cs="Calibri"/>
                <w:b/>
                <w:bCs/>
                <w:sz w:val="14"/>
                <w:szCs w:val="14"/>
                <w:lang w:val="ru-RU"/>
              </w:rPr>
              <w:t>−9 364,99</w:t>
            </w:r>
          </w:p>
        </w:tc>
        <w:tc>
          <w:tcPr>
            <w:tcW w:w="770" w:type="dxa"/>
            <w:tcBorders>
              <w:top w:val="single" w:sz="4" w:space="0" w:color="auto"/>
            </w:tcBorders>
            <w:shd w:val="clear" w:color="auto" w:fill="CCFFFF"/>
            <w:noWrap/>
            <w:vAlign w:val="bottom"/>
          </w:tcPr>
          <w:p w14:paraId="1BA8EA47" w14:textId="77777777" w:rsidR="00FC7E7C" w:rsidRPr="007D16F1" w:rsidRDefault="00FC7E7C" w:rsidP="00F44BCC">
            <w:pPr>
              <w:spacing w:before="20" w:after="20"/>
              <w:jc w:val="right"/>
              <w:rPr>
                <w:rFonts w:cs="Calibri"/>
                <w:b/>
                <w:bCs/>
                <w:sz w:val="14"/>
                <w:szCs w:val="14"/>
                <w:lang w:val="ru-RU"/>
              </w:rPr>
            </w:pPr>
            <w:r w:rsidRPr="007D16F1">
              <w:rPr>
                <w:rFonts w:cs="Calibri"/>
                <w:b/>
                <w:bCs/>
                <w:sz w:val="14"/>
                <w:szCs w:val="14"/>
                <w:lang w:val="ru-RU"/>
              </w:rPr>
              <w:t>0,00</w:t>
            </w:r>
          </w:p>
        </w:tc>
        <w:tc>
          <w:tcPr>
            <w:tcW w:w="882" w:type="dxa"/>
            <w:tcBorders>
              <w:top w:val="single" w:sz="4" w:space="0" w:color="auto"/>
            </w:tcBorders>
            <w:shd w:val="clear" w:color="auto" w:fill="CCFFFF"/>
            <w:noWrap/>
            <w:vAlign w:val="bottom"/>
          </w:tcPr>
          <w:p w14:paraId="3A306CAD" w14:textId="77777777" w:rsidR="00FC7E7C" w:rsidRPr="007D16F1" w:rsidRDefault="00FC7E7C" w:rsidP="00F44BCC">
            <w:pPr>
              <w:spacing w:before="20" w:after="20"/>
              <w:jc w:val="right"/>
              <w:rPr>
                <w:rFonts w:cs="Calibri"/>
                <w:b/>
                <w:bCs/>
                <w:sz w:val="14"/>
                <w:szCs w:val="14"/>
                <w:lang w:val="ru-RU"/>
              </w:rPr>
            </w:pPr>
            <w:r w:rsidRPr="007D16F1">
              <w:rPr>
                <w:rFonts w:cs="Calibri"/>
                <w:b/>
                <w:bCs/>
                <w:sz w:val="14"/>
                <w:szCs w:val="14"/>
                <w:lang w:val="ru-RU"/>
              </w:rPr>
              <w:t>167 738,00</w:t>
            </w:r>
          </w:p>
        </w:tc>
        <w:tc>
          <w:tcPr>
            <w:tcW w:w="960" w:type="dxa"/>
            <w:tcBorders>
              <w:top w:val="single" w:sz="4" w:space="0" w:color="auto"/>
            </w:tcBorders>
            <w:shd w:val="clear" w:color="auto" w:fill="CCFFFF"/>
            <w:noWrap/>
            <w:vAlign w:val="bottom"/>
          </w:tcPr>
          <w:p w14:paraId="6EC5FC3E" w14:textId="77777777" w:rsidR="00FC7E7C" w:rsidRPr="007D16F1" w:rsidRDefault="00FC7E7C" w:rsidP="00F44BCC">
            <w:pPr>
              <w:spacing w:before="20" w:after="20"/>
              <w:jc w:val="right"/>
              <w:rPr>
                <w:rFonts w:cs="Calibri"/>
                <w:b/>
                <w:bCs/>
                <w:sz w:val="14"/>
                <w:szCs w:val="14"/>
                <w:lang w:val="ru-RU"/>
              </w:rPr>
            </w:pPr>
            <w:r w:rsidRPr="007D16F1">
              <w:rPr>
                <w:rFonts w:cs="Calibri"/>
                <w:b/>
                <w:bCs/>
                <w:sz w:val="14"/>
                <w:szCs w:val="14"/>
                <w:lang w:val="ru-RU"/>
              </w:rPr>
              <w:t>136 114,32</w:t>
            </w:r>
          </w:p>
        </w:tc>
        <w:tc>
          <w:tcPr>
            <w:tcW w:w="971" w:type="dxa"/>
            <w:tcBorders>
              <w:top w:val="single" w:sz="4" w:space="0" w:color="auto"/>
            </w:tcBorders>
            <w:shd w:val="clear" w:color="auto" w:fill="CCFFFF"/>
            <w:noWrap/>
            <w:vAlign w:val="bottom"/>
          </w:tcPr>
          <w:p w14:paraId="3C6AB6BB" w14:textId="77777777" w:rsidR="00FC7E7C" w:rsidRPr="007D16F1" w:rsidRDefault="00FC7E7C" w:rsidP="00F44BCC">
            <w:pPr>
              <w:spacing w:before="20" w:after="20"/>
              <w:jc w:val="right"/>
              <w:rPr>
                <w:rFonts w:cs="Calibri"/>
                <w:b/>
                <w:bCs/>
                <w:sz w:val="14"/>
                <w:szCs w:val="14"/>
                <w:lang w:val="ru-RU"/>
              </w:rPr>
            </w:pPr>
            <w:r w:rsidRPr="007D16F1">
              <w:rPr>
                <w:rFonts w:cs="Calibri"/>
                <w:b/>
                <w:bCs/>
                <w:sz w:val="14"/>
                <w:szCs w:val="14"/>
                <w:lang w:val="ru-RU"/>
              </w:rPr>
              <w:t>0,00</w:t>
            </w:r>
          </w:p>
        </w:tc>
        <w:tc>
          <w:tcPr>
            <w:tcW w:w="872" w:type="dxa"/>
            <w:tcBorders>
              <w:top w:val="single" w:sz="4" w:space="0" w:color="auto"/>
            </w:tcBorders>
            <w:shd w:val="clear" w:color="auto" w:fill="CCFFFF"/>
            <w:noWrap/>
            <w:vAlign w:val="bottom"/>
          </w:tcPr>
          <w:p w14:paraId="64F10676" w14:textId="77777777" w:rsidR="00FC7E7C" w:rsidRPr="007D16F1" w:rsidRDefault="00FC7E7C" w:rsidP="00F44BCC">
            <w:pPr>
              <w:spacing w:before="20" w:after="20"/>
              <w:jc w:val="right"/>
              <w:rPr>
                <w:rFonts w:cs="Calibri"/>
                <w:b/>
                <w:bCs/>
                <w:sz w:val="14"/>
                <w:szCs w:val="14"/>
                <w:lang w:val="ru-RU"/>
              </w:rPr>
            </w:pPr>
            <w:r w:rsidRPr="007D16F1">
              <w:rPr>
                <w:rFonts w:cs="Calibri"/>
                <w:b/>
                <w:bCs/>
                <w:sz w:val="14"/>
                <w:szCs w:val="14"/>
                <w:lang w:val="ru-RU"/>
              </w:rPr>
              <w:t>−38 968,74</w:t>
            </w:r>
          </w:p>
        </w:tc>
        <w:tc>
          <w:tcPr>
            <w:tcW w:w="992" w:type="dxa"/>
            <w:tcBorders>
              <w:top w:val="single" w:sz="4" w:space="0" w:color="auto"/>
            </w:tcBorders>
            <w:shd w:val="clear" w:color="auto" w:fill="CCFFFF"/>
            <w:noWrap/>
            <w:vAlign w:val="bottom"/>
          </w:tcPr>
          <w:p w14:paraId="0D91D79A" w14:textId="77777777" w:rsidR="00FC7E7C" w:rsidRPr="007D16F1" w:rsidRDefault="00FC7E7C" w:rsidP="00F44BCC">
            <w:pPr>
              <w:spacing w:before="20" w:after="20"/>
              <w:jc w:val="right"/>
              <w:rPr>
                <w:rFonts w:cs="Calibri"/>
                <w:b/>
                <w:bCs/>
                <w:sz w:val="14"/>
                <w:szCs w:val="14"/>
                <w:lang w:val="ru-RU"/>
              </w:rPr>
            </w:pPr>
            <w:r w:rsidRPr="007D16F1">
              <w:rPr>
                <w:rFonts w:cs="Calibri"/>
                <w:b/>
                <w:bCs/>
                <w:sz w:val="14"/>
                <w:szCs w:val="14"/>
                <w:lang w:val="ru-RU"/>
              </w:rPr>
              <w:t>847 006,56</w:t>
            </w:r>
          </w:p>
        </w:tc>
      </w:tr>
    </w:tbl>
    <w:p w14:paraId="05EB37FE" w14:textId="77777777" w:rsidR="00FC7E7C" w:rsidRPr="007D16F1" w:rsidRDefault="00FC7E7C" w:rsidP="00715FC2">
      <w:pPr>
        <w:spacing w:before="0"/>
        <w:rPr>
          <w:sz w:val="16"/>
          <w:szCs w:val="16"/>
          <w:lang w:val="ru-RU"/>
        </w:rPr>
      </w:pPr>
    </w:p>
    <w:p w14:paraId="2BCFBE27" w14:textId="77777777" w:rsidR="00FC7E7C" w:rsidRPr="007D16F1" w:rsidRDefault="00FC7E7C" w:rsidP="00715FC2">
      <w:pPr>
        <w:tabs>
          <w:tab w:val="clear" w:pos="794"/>
          <w:tab w:val="clear" w:pos="1191"/>
          <w:tab w:val="clear" w:pos="1588"/>
          <w:tab w:val="clear" w:pos="1985"/>
        </w:tabs>
        <w:overflowPunct/>
        <w:autoSpaceDE/>
        <w:autoSpaceDN/>
        <w:adjustRightInd/>
        <w:spacing w:before="0"/>
        <w:rPr>
          <w:rFonts w:asciiTheme="minorHAnsi" w:hAnsiTheme="minorHAnsi"/>
          <w:bCs/>
          <w:w w:val="105"/>
          <w:sz w:val="16"/>
          <w:szCs w:val="16"/>
          <w:lang w:val="ru-RU"/>
        </w:rPr>
        <w:sectPr w:rsidR="00FC7E7C" w:rsidRPr="007D16F1" w:rsidSect="00636F41">
          <w:footerReference w:type="default" r:id="rId58"/>
          <w:pgSz w:w="16840" w:h="11907" w:orient="landscape" w:code="9"/>
          <w:pgMar w:top="1134" w:right="1134" w:bottom="1134" w:left="1134" w:header="567" w:footer="567" w:gutter="0"/>
          <w:cols w:space="720"/>
        </w:sectPr>
      </w:pPr>
    </w:p>
    <w:p w14:paraId="5BBE9E75" w14:textId="77777777" w:rsidR="00FC7E7C" w:rsidRPr="007D16F1" w:rsidRDefault="00FC7E7C" w:rsidP="00715FC2">
      <w:pPr>
        <w:pStyle w:val="AnnexNo"/>
        <w:spacing w:before="0"/>
        <w:rPr>
          <w:lang w:val="ru-RU"/>
        </w:rPr>
      </w:pPr>
      <w:bookmarkStart w:id="1011" w:name="_Toc482900975"/>
      <w:bookmarkStart w:id="1012" w:name="_Toc452103518"/>
      <w:bookmarkStart w:id="1013" w:name="_Toc452103261"/>
      <w:bookmarkStart w:id="1014" w:name="_Toc419404435"/>
      <w:bookmarkStart w:id="1015" w:name="_Toc419389949"/>
      <w:bookmarkStart w:id="1016" w:name="_Toc387242724"/>
      <w:bookmarkStart w:id="1017" w:name="_Toc357006012"/>
      <w:bookmarkStart w:id="1018" w:name="_Toc520365311"/>
      <w:bookmarkStart w:id="1019" w:name="_Toc520289575"/>
      <w:bookmarkStart w:id="1020" w:name="_Toc41897551"/>
      <w:r w:rsidRPr="007D16F1">
        <w:rPr>
          <w:lang w:val="ru-RU"/>
        </w:rPr>
        <w:lastRenderedPageBreak/>
        <w:t xml:space="preserve">ПРИЛОЖЕНИЕ </w:t>
      </w:r>
      <w:bookmarkEnd w:id="1011"/>
      <w:bookmarkEnd w:id="1012"/>
      <w:bookmarkEnd w:id="1013"/>
      <w:bookmarkEnd w:id="1014"/>
      <w:bookmarkEnd w:id="1015"/>
      <w:bookmarkEnd w:id="1016"/>
      <w:bookmarkEnd w:id="1017"/>
      <w:r w:rsidRPr="007D16F1">
        <w:rPr>
          <w:lang w:val="ru-RU"/>
        </w:rPr>
        <w:t>С</w:t>
      </w:r>
      <w:bookmarkEnd w:id="1018"/>
      <w:bookmarkEnd w:id="1019"/>
      <w:bookmarkEnd w:id="1020"/>
    </w:p>
    <w:p w14:paraId="3AD1C280" w14:textId="77777777" w:rsidR="00FC7E7C" w:rsidRPr="007D16F1" w:rsidRDefault="00FC7E7C" w:rsidP="00715FC2">
      <w:pPr>
        <w:pStyle w:val="Annextitle"/>
        <w:spacing w:after="240"/>
        <w:rPr>
          <w:lang w:val="ru-RU"/>
        </w:rPr>
      </w:pPr>
      <w:bookmarkStart w:id="1021" w:name="_Toc511401734"/>
      <w:bookmarkStart w:id="1022" w:name="_Toc452103937"/>
      <w:bookmarkStart w:id="1023" w:name="_Toc452103519"/>
      <w:bookmarkStart w:id="1024" w:name="_Toc452103262"/>
      <w:bookmarkStart w:id="1025" w:name="_Toc419404422"/>
      <w:bookmarkStart w:id="1026" w:name="_Toc419389950"/>
      <w:bookmarkStart w:id="1027" w:name="_Toc387243067"/>
      <w:bookmarkStart w:id="1028" w:name="_Toc10540845"/>
      <w:bookmarkStart w:id="1029" w:name="_Toc41897552"/>
      <w:bookmarkStart w:id="1030" w:name="_Toc41900461"/>
      <w:r w:rsidRPr="007D16F1">
        <w:rPr>
          <w:lang w:val="ru-RU"/>
        </w:rPr>
        <w:t>Положение с задолженностями на 31 декабря 2019 года</w:t>
      </w:r>
      <w:bookmarkEnd w:id="1021"/>
      <w:bookmarkEnd w:id="1022"/>
      <w:bookmarkEnd w:id="1023"/>
      <w:bookmarkEnd w:id="1024"/>
      <w:bookmarkEnd w:id="1025"/>
      <w:bookmarkEnd w:id="1026"/>
      <w:bookmarkEnd w:id="1027"/>
      <w:bookmarkEnd w:id="1028"/>
      <w:bookmarkEnd w:id="1029"/>
      <w:bookmarkEnd w:id="1030"/>
    </w:p>
    <w:p w14:paraId="1C1F73BB" w14:textId="77777777" w:rsidR="00FC7E7C" w:rsidRPr="007D16F1" w:rsidRDefault="00FC7E7C" w:rsidP="00715FC2">
      <w:pPr>
        <w:pStyle w:val="Tabletitle"/>
        <w:spacing w:after="240"/>
        <w:rPr>
          <w:lang w:val="ru-RU"/>
        </w:rPr>
      </w:pPr>
      <w:r w:rsidRPr="007D16F1">
        <w:rPr>
          <w:lang w:val="ru-RU"/>
        </w:rPr>
        <w:t>Причитающиеся суммы, относящиеся к взносам и публикациям</w:t>
      </w:r>
    </w:p>
    <w:tbl>
      <w:tblPr>
        <w:tblW w:w="5013" w:type="pct"/>
        <w:tblLayout w:type="fixed"/>
        <w:tblLook w:val="04A0" w:firstRow="1" w:lastRow="0" w:firstColumn="1" w:lastColumn="0" w:noHBand="0" w:noVBand="1"/>
      </w:tblPr>
      <w:tblGrid>
        <w:gridCol w:w="4252"/>
        <w:gridCol w:w="1245"/>
        <w:gridCol w:w="1413"/>
        <w:gridCol w:w="1317"/>
        <w:gridCol w:w="1427"/>
      </w:tblGrid>
      <w:tr w:rsidR="00FC7E7C" w:rsidRPr="007D16F1" w14:paraId="55D074C5" w14:textId="77777777" w:rsidTr="00510F8E">
        <w:tc>
          <w:tcPr>
            <w:tcW w:w="2202" w:type="pct"/>
            <w:tcBorders>
              <w:top w:val="single" w:sz="4" w:space="0" w:color="auto"/>
              <w:left w:val="single" w:sz="4" w:space="0" w:color="auto"/>
              <w:bottom w:val="single" w:sz="4" w:space="0" w:color="auto"/>
              <w:right w:val="single" w:sz="4" w:space="0" w:color="auto"/>
            </w:tcBorders>
            <w:shd w:val="clear" w:color="auto" w:fill="auto"/>
            <w:noWrap/>
            <w:hideMark/>
          </w:tcPr>
          <w:p w14:paraId="7DA78E7E" w14:textId="77777777" w:rsidR="00FC7E7C" w:rsidRPr="007D16F1" w:rsidRDefault="00FC7E7C" w:rsidP="008316E2">
            <w:pPr>
              <w:tabs>
                <w:tab w:val="clear" w:pos="794"/>
                <w:tab w:val="clear" w:pos="1191"/>
                <w:tab w:val="clear" w:pos="1588"/>
                <w:tab w:val="clear" w:pos="1985"/>
                <w:tab w:val="left" w:pos="284"/>
                <w:tab w:val="left" w:pos="567"/>
              </w:tabs>
              <w:spacing w:before="80" w:after="80"/>
              <w:rPr>
                <w:rFonts w:cs="Calibri"/>
                <w:b/>
                <w:bCs/>
                <w:sz w:val="18"/>
                <w:szCs w:val="18"/>
                <w:lang w:val="ru-RU" w:eastAsia="en-GB"/>
              </w:rPr>
            </w:pPr>
            <w:r w:rsidRPr="007D16F1">
              <w:rPr>
                <w:b/>
                <w:bCs/>
                <w:sz w:val="18"/>
                <w:szCs w:val="18"/>
                <w:lang w:val="ru-RU" w:eastAsia="zh-CN"/>
              </w:rPr>
              <w:t>A</w:t>
            </w:r>
            <w:r w:rsidRPr="007D16F1">
              <w:rPr>
                <w:b/>
                <w:bCs/>
                <w:sz w:val="18"/>
                <w:szCs w:val="18"/>
                <w:lang w:val="ru-RU" w:eastAsia="zh-CN"/>
              </w:rPr>
              <w:tab/>
              <w:t>Государства – Члены Союза</w:t>
            </w:r>
          </w:p>
        </w:tc>
        <w:tc>
          <w:tcPr>
            <w:tcW w:w="645" w:type="pct"/>
            <w:tcBorders>
              <w:top w:val="single" w:sz="4" w:space="0" w:color="auto"/>
              <w:left w:val="nil"/>
              <w:bottom w:val="single" w:sz="4" w:space="0" w:color="auto"/>
              <w:right w:val="single" w:sz="4" w:space="0" w:color="auto"/>
            </w:tcBorders>
            <w:shd w:val="clear" w:color="auto" w:fill="auto"/>
            <w:noWrap/>
            <w:hideMark/>
          </w:tcPr>
          <w:p w14:paraId="20127581" w14:textId="77777777" w:rsidR="00FC7E7C" w:rsidRPr="007D16F1" w:rsidRDefault="00FC7E7C" w:rsidP="003609FA">
            <w:pPr>
              <w:overflowPunct/>
              <w:autoSpaceDE/>
              <w:autoSpaceDN/>
              <w:adjustRightInd/>
              <w:spacing w:before="80" w:after="80"/>
              <w:jc w:val="center"/>
              <w:textAlignment w:val="auto"/>
              <w:rPr>
                <w:rFonts w:cs="Calibri"/>
                <w:b/>
                <w:bCs/>
                <w:sz w:val="18"/>
                <w:szCs w:val="18"/>
                <w:lang w:val="ru-RU" w:eastAsia="en-GB"/>
              </w:rPr>
            </w:pPr>
            <w:r w:rsidRPr="007D16F1">
              <w:rPr>
                <w:b/>
                <w:bCs/>
                <w:sz w:val="18"/>
                <w:szCs w:val="18"/>
                <w:lang w:val="ru-RU" w:eastAsia="zh-CN"/>
              </w:rPr>
              <w:t>Год</w:t>
            </w:r>
          </w:p>
        </w:tc>
        <w:tc>
          <w:tcPr>
            <w:tcW w:w="732" w:type="pct"/>
            <w:tcBorders>
              <w:top w:val="single" w:sz="4" w:space="0" w:color="auto"/>
              <w:left w:val="nil"/>
              <w:bottom w:val="single" w:sz="4" w:space="0" w:color="auto"/>
              <w:right w:val="single" w:sz="4" w:space="0" w:color="auto"/>
            </w:tcBorders>
            <w:shd w:val="clear" w:color="auto" w:fill="auto"/>
            <w:noWrap/>
            <w:hideMark/>
          </w:tcPr>
          <w:p w14:paraId="7F32A7E8" w14:textId="77777777" w:rsidR="00FC7E7C" w:rsidRPr="007D16F1" w:rsidRDefault="00FC7E7C" w:rsidP="003609FA">
            <w:pPr>
              <w:overflowPunct/>
              <w:autoSpaceDE/>
              <w:autoSpaceDN/>
              <w:adjustRightInd/>
              <w:spacing w:before="80" w:after="80"/>
              <w:jc w:val="center"/>
              <w:textAlignment w:val="auto"/>
              <w:rPr>
                <w:rFonts w:cs="Calibri"/>
                <w:b/>
                <w:bCs/>
                <w:sz w:val="18"/>
                <w:szCs w:val="18"/>
                <w:lang w:val="ru-RU" w:eastAsia="en-GB"/>
              </w:rPr>
            </w:pPr>
            <w:r w:rsidRPr="007D16F1">
              <w:rPr>
                <w:b/>
                <w:bCs/>
                <w:sz w:val="18"/>
                <w:szCs w:val="18"/>
                <w:lang w:val="ru-RU" w:eastAsia="zh-CN"/>
              </w:rPr>
              <w:t>Взносы</w:t>
            </w:r>
          </w:p>
        </w:tc>
        <w:tc>
          <w:tcPr>
            <w:tcW w:w="682" w:type="pct"/>
            <w:tcBorders>
              <w:top w:val="single" w:sz="4" w:space="0" w:color="auto"/>
              <w:left w:val="nil"/>
              <w:bottom w:val="single" w:sz="4" w:space="0" w:color="auto"/>
              <w:right w:val="single" w:sz="4" w:space="0" w:color="auto"/>
            </w:tcBorders>
            <w:shd w:val="clear" w:color="auto" w:fill="auto"/>
            <w:noWrap/>
            <w:hideMark/>
          </w:tcPr>
          <w:p w14:paraId="55606B83" w14:textId="77777777" w:rsidR="00FC7E7C" w:rsidRPr="007D16F1" w:rsidRDefault="00FC7E7C" w:rsidP="003609FA">
            <w:pPr>
              <w:overflowPunct/>
              <w:autoSpaceDE/>
              <w:autoSpaceDN/>
              <w:adjustRightInd/>
              <w:spacing w:before="80" w:after="80"/>
              <w:jc w:val="center"/>
              <w:textAlignment w:val="auto"/>
              <w:rPr>
                <w:rFonts w:cs="Calibri"/>
                <w:b/>
                <w:bCs/>
                <w:sz w:val="18"/>
                <w:szCs w:val="18"/>
                <w:lang w:val="ru-RU" w:eastAsia="en-GB"/>
              </w:rPr>
            </w:pPr>
            <w:r w:rsidRPr="007D16F1">
              <w:rPr>
                <w:b/>
                <w:bCs/>
                <w:sz w:val="18"/>
                <w:szCs w:val="18"/>
                <w:lang w:val="ru-RU" w:eastAsia="zh-CN"/>
              </w:rPr>
              <w:t>Публикации</w:t>
            </w:r>
          </w:p>
        </w:tc>
        <w:tc>
          <w:tcPr>
            <w:tcW w:w="739" w:type="pct"/>
            <w:tcBorders>
              <w:top w:val="single" w:sz="4" w:space="0" w:color="auto"/>
              <w:left w:val="nil"/>
              <w:bottom w:val="single" w:sz="4" w:space="0" w:color="auto"/>
              <w:right w:val="single" w:sz="4" w:space="0" w:color="auto"/>
            </w:tcBorders>
            <w:shd w:val="clear" w:color="auto" w:fill="auto"/>
            <w:noWrap/>
            <w:hideMark/>
          </w:tcPr>
          <w:p w14:paraId="6F0960B8" w14:textId="77777777" w:rsidR="00FC7E7C" w:rsidRPr="007D16F1" w:rsidRDefault="00FC7E7C" w:rsidP="003609FA">
            <w:pPr>
              <w:overflowPunct/>
              <w:autoSpaceDE/>
              <w:autoSpaceDN/>
              <w:adjustRightInd/>
              <w:spacing w:before="80" w:after="80"/>
              <w:jc w:val="center"/>
              <w:textAlignment w:val="auto"/>
              <w:rPr>
                <w:rFonts w:cs="Calibri"/>
                <w:b/>
                <w:bCs/>
                <w:sz w:val="18"/>
                <w:szCs w:val="18"/>
                <w:lang w:val="ru-RU" w:eastAsia="en-GB"/>
              </w:rPr>
            </w:pPr>
            <w:r w:rsidRPr="007D16F1">
              <w:rPr>
                <w:b/>
                <w:bCs/>
                <w:sz w:val="18"/>
                <w:szCs w:val="18"/>
                <w:lang w:val="ru-RU" w:eastAsia="zh-CN"/>
              </w:rPr>
              <w:t>Всего</w:t>
            </w:r>
          </w:p>
        </w:tc>
      </w:tr>
      <w:tr w:rsidR="00FC7E7C" w:rsidRPr="007D16F1" w14:paraId="5F8DCDC8" w14:textId="77777777" w:rsidTr="00510F8E">
        <w:tc>
          <w:tcPr>
            <w:tcW w:w="2202" w:type="pct"/>
            <w:tcBorders>
              <w:top w:val="nil"/>
              <w:left w:val="single" w:sz="4" w:space="0" w:color="auto"/>
              <w:bottom w:val="nil"/>
              <w:right w:val="single" w:sz="4" w:space="0" w:color="auto"/>
            </w:tcBorders>
            <w:shd w:val="clear" w:color="auto" w:fill="auto"/>
            <w:vAlign w:val="bottom"/>
            <w:hideMark/>
          </w:tcPr>
          <w:p w14:paraId="391C8235" w14:textId="77777777" w:rsidR="00FC7E7C" w:rsidRPr="007D16F1" w:rsidRDefault="00FC7E7C" w:rsidP="00510F8E">
            <w:pPr>
              <w:overflowPunct/>
              <w:autoSpaceDE/>
              <w:autoSpaceDN/>
              <w:adjustRightInd/>
              <w:spacing w:before="40" w:after="40"/>
              <w:textAlignment w:val="auto"/>
              <w:rPr>
                <w:rFonts w:cs="Calibri"/>
                <w:sz w:val="18"/>
                <w:szCs w:val="18"/>
                <w:lang w:val="ru-RU" w:eastAsia="en-GB"/>
              </w:rPr>
            </w:pPr>
            <w:r w:rsidRPr="007D16F1">
              <w:rPr>
                <w:sz w:val="18"/>
                <w:szCs w:val="18"/>
                <w:lang w:val="ru-RU"/>
              </w:rPr>
              <w:t>Антигуа и Барбуда</w:t>
            </w:r>
          </w:p>
        </w:tc>
        <w:tc>
          <w:tcPr>
            <w:tcW w:w="645" w:type="pct"/>
            <w:tcBorders>
              <w:top w:val="nil"/>
              <w:left w:val="nil"/>
              <w:bottom w:val="nil"/>
              <w:right w:val="single" w:sz="4" w:space="0" w:color="auto"/>
            </w:tcBorders>
            <w:shd w:val="clear" w:color="auto" w:fill="auto"/>
            <w:noWrap/>
            <w:vAlign w:val="bottom"/>
            <w:hideMark/>
          </w:tcPr>
          <w:p w14:paraId="15BC0086" w14:textId="77777777" w:rsidR="00FC7E7C" w:rsidRPr="007D16F1" w:rsidRDefault="00FC7E7C" w:rsidP="00510F8E">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1987−2018</w:t>
            </w:r>
          </w:p>
        </w:tc>
        <w:tc>
          <w:tcPr>
            <w:tcW w:w="732" w:type="pct"/>
            <w:tcBorders>
              <w:top w:val="nil"/>
              <w:left w:val="nil"/>
              <w:bottom w:val="nil"/>
              <w:right w:val="single" w:sz="4" w:space="0" w:color="auto"/>
            </w:tcBorders>
            <w:shd w:val="clear" w:color="auto" w:fill="auto"/>
            <w:noWrap/>
            <w:vAlign w:val="bottom"/>
            <w:hideMark/>
          </w:tcPr>
          <w:p w14:paraId="686CE347"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2 037 848,20</w:t>
            </w:r>
          </w:p>
        </w:tc>
        <w:tc>
          <w:tcPr>
            <w:tcW w:w="682" w:type="pct"/>
            <w:tcBorders>
              <w:top w:val="nil"/>
              <w:left w:val="nil"/>
              <w:bottom w:val="nil"/>
              <w:right w:val="single" w:sz="4" w:space="0" w:color="auto"/>
            </w:tcBorders>
            <w:shd w:val="clear" w:color="auto" w:fill="auto"/>
            <w:noWrap/>
            <w:vAlign w:val="bottom"/>
            <w:hideMark/>
          </w:tcPr>
          <w:p w14:paraId="34580963"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41 149,00</w:t>
            </w:r>
          </w:p>
        </w:tc>
        <w:tc>
          <w:tcPr>
            <w:tcW w:w="739" w:type="pct"/>
            <w:tcBorders>
              <w:top w:val="nil"/>
              <w:left w:val="nil"/>
              <w:bottom w:val="nil"/>
              <w:right w:val="single" w:sz="4" w:space="0" w:color="auto"/>
            </w:tcBorders>
            <w:shd w:val="clear" w:color="auto" w:fill="auto"/>
            <w:noWrap/>
            <w:vAlign w:val="bottom"/>
            <w:hideMark/>
          </w:tcPr>
          <w:p w14:paraId="306CF8B4"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2 078 997,20</w:t>
            </w:r>
          </w:p>
        </w:tc>
      </w:tr>
      <w:tr w:rsidR="00FC7E7C" w:rsidRPr="007D16F1" w14:paraId="18543075" w14:textId="77777777" w:rsidTr="00510F8E">
        <w:tc>
          <w:tcPr>
            <w:tcW w:w="2202" w:type="pct"/>
            <w:tcBorders>
              <w:top w:val="nil"/>
              <w:left w:val="single" w:sz="4" w:space="0" w:color="auto"/>
              <w:bottom w:val="nil"/>
              <w:right w:val="single" w:sz="4" w:space="0" w:color="auto"/>
            </w:tcBorders>
            <w:shd w:val="clear" w:color="auto" w:fill="auto"/>
            <w:vAlign w:val="bottom"/>
            <w:hideMark/>
          </w:tcPr>
          <w:p w14:paraId="5E1C5AEE" w14:textId="77777777" w:rsidR="00FC7E7C" w:rsidRPr="007D16F1" w:rsidRDefault="00FC7E7C" w:rsidP="00510F8E">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Аргентина</w:t>
            </w:r>
          </w:p>
        </w:tc>
        <w:tc>
          <w:tcPr>
            <w:tcW w:w="645" w:type="pct"/>
            <w:tcBorders>
              <w:top w:val="nil"/>
              <w:left w:val="nil"/>
              <w:bottom w:val="nil"/>
              <w:right w:val="single" w:sz="4" w:space="0" w:color="auto"/>
            </w:tcBorders>
            <w:shd w:val="clear" w:color="auto" w:fill="auto"/>
            <w:noWrap/>
            <w:vAlign w:val="bottom"/>
            <w:hideMark/>
          </w:tcPr>
          <w:p w14:paraId="00D93E2C" w14:textId="77777777" w:rsidR="00FC7E7C" w:rsidRPr="007D16F1" w:rsidRDefault="00FC7E7C" w:rsidP="00510F8E">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2018</w:t>
            </w:r>
          </w:p>
        </w:tc>
        <w:tc>
          <w:tcPr>
            <w:tcW w:w="732" w:type="pct"/>
            <w:tcBorders>
              <w:top w:val="nil"/>
              <w:left w:val="nil"/>
              <w:bottom w:val="nil"/>
              <w:right w:val="single" w:sz="4" w:space="0" w:color="auto"/>
            </w:tcBorders>
            <w:shd w:val="clear" w:color="auto" w:fill="auto"/>
            <w:noWrap/>
            <w:vAlign w:val="bottom"/>
            <w:hideMark/>
          </w:tcPr>
          <w:p w14:paraId="2932CC11"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8 215,00</w:t>
            </w:r>
          </w:p>
        </w:tc>
        <w:tc>
          <w:tcPr>
            <w:tcW w:w="682" w:type="pct"/>
            <w:tcBorders>
              <w:top w:val="nil"/>
              <w:left w:val="nil"/>
              <w:bottom w:val="nil"/>
              <w:right w:val="single" w:sz="4" w:space="0" w:color="auto"/>
            </w:tcBorders>
            <w:shd w:val="clear" w:color="auto" w:fill="auto"/>
            <w:noWrap/>
            <w:vAlign w:val="bottom"/>
            <w:hideMark/>
          </w:tcPr>
          <w:p w14:paraId="1CCB76DB"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hideMark/>
          </w:tcPr>
          <w:p w14:paraId="449B63E5"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8 215,00</w:t>
            </w:r>
          </w:p>
        </w:tc>
      </w:tr>
      <w:tr w:rsidR="00FC7E7C" w:rsidRPr="007D16F1" w14:paraId="62124740" w14:textId="77777777" w:rsidTr="00510F8E">
        <w:tc>
          <w:tcPr>
            <w:tcW w:w="2202" w:type="pct"/>
            <w:tcBorders>
              <w:top w:val="nil"/>
              <w:left w:val="single" w:sz="4" w:space="0" w:color="auto"/>
              <w:bottom w:val="nil"/>
              <w:right w:val="single" w:sz="4" w:space="0" w:color="auto"/>
            </w:tcBorders>
            <w:shd w:val="clear" w:color="auto" w:fill="auto"/>
            <w:vAlign w:val="bottom"/>
            <w:hideMark/>
          </w:tcPr>
          <w:p w14:paraId="70D3B5A5" w14:textId="77777777" w:rsidR="00FC7E7C" w:rsidRPr="007D16F1" w:rsidRDefault="00FC7E7C" w:rsidP="00510F8E">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Камерун</w:t>
            </w:r>
          </w:p>
        </w:tc>
        <w:tc>
          <w:tcPr>
            <w:tcW w:w="645" w:type="pct"/>
            <w:tcBorders>
              <w:top w:val="nil"/>
              <w:left w:val="nil"/>
              <w:bottom w:val="nil"/>
              <w:right w:val="single" w:sz="4" w:space="0" w:color="auto"/>
            </w:tcBorders>
            <w:shd w:val="clear" w:color="auto" w:fill="auto"/>
            <w:noWrap/>
            <w:vAlign w:val="bottom"/>
            <w:hideMark/>
          </w:tcPr>
          <w:p w14:paraId="04EC5D2D" w14:textId="77777777" w:rsidR="00FC7E7C" w:rsidRPr="007D16F1" w:rsidRDefault="00FC7E7C" w:rsidP="00510F8E">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2014−2018</w:t>
            </w:r>
          </w:p>
        </w:tc>
        <w:tc>
          <w:tcPr>
            <w:tcW w:w="732" w:type="pct"/>
            <w:tcBorders>
              <w:top w:val="nil"/>
              <w:left w:val="nil"/>
              <w:bottom w:val="nil"/>
              <w:right w:val="single" w:sz="4" w:space="0" w:color="auto"/>
            </w:tcBorders>
            <w:shd w:val="clear" w:color="auto" w:fill="auto"/>
            <w:noWrap/>
            <w:vAlign w:val="bottom"/>
            <w:hideMark/>
          </w:tcPr>
          <w:p w14:paraId="7ABF3FEA"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494 456,41</w:t>
            </w:r>
          </w:p>
        </w:tc>
        <w:tc>
          <w:tcPr>
            <w:tcW w:w="682" w:type="pct"/>
            <w:tcBorders>
              <w:top w:val="nil"/>
              <w:left w:val="nil"/>
              <w:bottom w:val="nil"/>
              <w:right w:val="single" w:sz="4" w:space="0" w:color="auto"/>
            </w:tcBorders>
            <w:shd w:val="clear" w:color="auto" w:fill="auto"/>
            <w:noWrap/>
            <w:vAlign w:val="bottom"/>
            <w:hideMark/>
          </w:tcPr>
          <w:p w14:paraId="1603F988"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hideMark/>
          </w:tcPr>
          <w:p w14:paraId="3188A442"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494 456,41</w:t>
            </w:r>
          </w:p>
        </w:tc>
      </w:tr>
      <w:tr w:rsidR="00FC7E7C" w:rsidRPr="007D16F1" w14:paraId="6543BF9E" w14:textId="77777777" w:rsidTr="00510F8E">
        <w:tc>
          <w:tcPr>
            <w:tcW w:w="2202" w:type="pct"/>
            <w:tcBorders>
              <w:top w:val="nil"/>
              <w:left w:val="single" w:sz="4" w:space="0" w:color="auto"/>
              <w:bottom w:val="nil"/>
              <w:right w:val="single" w:sz="4" w:space="0" w:color="auto"/>
            </w:tcBorders>
            <w:shd w:val="clear" w:color="auto" w:fill="auto"/>
            <w:vAlign w:val="bottom"/>
            <w:hideMark/>
          </w:tcPr>
          <w:p w14:paraId="724442D4" w14:textId="77777777" w:rsidR="00FC7E7C" w:rsidRPr="007D16F1" w:rsidRDefault="00FC7E7C" w:rsidP="00510F8E">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Чад</w:t>
            </w:r>
          </w:p>
        </w:tc>
        <w:tc>
          <w:tcPr>
            <w:tcW w:w="645" w:type="pct"/>
            <w:tcBorders>
              <w:top w:val="nil"/>
              <w:left w:val="nil"/>
              <w:bottom w:val="nil"/>
              <w:right w:val="single" w:sz="4" w:space="0" w:color="auto"/>
            </w:tcBorders>
            <w:shd w:val="clear" w:color="auto" w:fill="auto"/>
            <w:noWrap/>
            <w:vAlign w:val="bottom"/>
            <w:hideMark/>
          </w:tcPr>
          <w:p w14:paraId="3FC4C463" w14:textId="77777777" w:rsidR="00FC7E7C" w:rsidRPr="007D16F1" w:rsidRDefault="00FC7E7C" w:rsidP="00510F8E">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2017−2018</w:t>
            </w:r>
          </w:p>
        </w:tc>
        <w:tc>
          <w:tcPr>
            <w:tcW w:w="732" w:type="pct"/>
            <w:tcBorders>
              <w:top w:val="nil"/>
              <w:left w:val="nil"/>
              <w:bottom w:val="nil"/>
              <w:right w:val="single" w:sz="4" w:space="0" w:color="auto"/>
            </w:tcBorders>
            <w:shd w:val="clear" w:color="auto" w:fill="auto"/>
            <w:noWrap/>
            <w:vAlign w:val="bottom"/>
            <w:hideMark/>
          </w:tcPr>
          <w:p w14:paraId="7AAEF017"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23 278,55</w:t>
            </w:r>
          </w:p>
        </w:tc>
        <w:tc>
          <w:tcPr>
            <w:tcW w:w="682" w:type="pct"/>
            <w:tcBorders>
              <w:top w:val="nil"/>
              <w:left w:val="nil"/>
              <w:bottom w:val="nil"/>
              <w:right w:val="single" w:sz="4" w:space="0" w:color="auto"/>
            </w:tcBorders>
            <w:shd w:val="clear" w:color="auto" w:fill="auto"/>
            <w:noWrap/>
            <w:vAlign w:val="bottom"/>
            <w:hideMark/>
          </w:tcPr>
          <w:p w14:paraId="243D924D"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hideMark/>
          </w:tcPr>
          <w:p w14:paraId="692255D5"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23 278,55</w:t>
            </w:r>
          </w:p>
        </w:tc>
      </w:tr>
      <w:tr w:rsidR="00FC7E7C" w:rsidRPr="007D16F1" w14:paraId="6C54A21D" w14:textId="77777777" w:rsidTr="00510F8E">
        <w:tc>
          <w:tcPr>
            <w:tcW w:w="2202" w:type="pct"/>
            <w:tcBorders>
              <w:top w:val="nil"/>
              <w:left w:val="single" w:sz="4" w:space="0" w:color="auto"/>
              <w:bottom w:val="nil"/>
              <w:right w:val="single" w:sz="4" w:space="0" w:color="auto"/>
            </w:tcBorders>
            <w:shd w:val="clear" w:color="auto" w:fill="auto"/>
            <w:vAlign w:val="bottom"/>
            <w:hideMark/>
          </w:tcPr>
          <w:p w14:paraId="731AF82C" w14:textId="77777777" w:rsidR="00FC7E7C" w:rsidRPr="007D16F1" w:rsidRDefault="00FC7E7C" w:rsidP="00510F8E">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Куба</w:t>
            </w:r>
          </w:p>
        </w:tc>
        <w:tc>
          <w:tcPr>
            <w:tcW w:w="645" w:type="pct"/>
            <w:tcBorders>
              <w:top w:val="nil"/>
              <w:left w:val="nil"/>
              <w:bottom w:val="nil"/>
              <w:right w:val="single" w:sz="4" w:space="0" w:color="auto"/>
            </w:tcBorders>
            <w:shd w:val="clear" w:color="auto" w:fill="auto"/>
            <w:noWrap/>
            <w:vAlign w:val="bottom"/>
            <w:hideMark/>
          </w:tcPr>
          <w:p w14:paraId="6CAF9FC6" w14:textId="77777777" w:rsidR="00FC7E7C" w:rsidRPr="007D16F1" w:rsidRDefault="00FC7E7C" w:rsidP="00510F8E">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2016−2018</w:t>
            </w:r>
          </w:p>
        </w:tc>
        <w:tc>
          <w:tcPr>
            <w:tcW w:w="732" w:type="pct"/>
            <w:tcBorders>
              <w:top w:val="nil"/>
              <w:left w:val="nil"/>
              <w:bottom w:val="nil"/>
              <w:right w:val="single" w:sz="4" w:space="0" w:color="auto"/>
            </w:tcBorders>
            <w:shd w:val="clear" w:color="auto" w:fill="auto"/>
            <w:noWrap/>
            <w:vAlign w:val="bottom"/>
            <w:hideMark/>
          </w:tcPr>
          <w:p w14:paraId="28916F6F"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7 513,59</w:t>
            </w:r>
          </w:p>
        </w:tc>
        <w:tc>
          <w:tcPr>
            <w:tcW w:w="682" w:type="pct"/>
            <w:tcBorders>
              <w:top w:val="nil"/>
              <w:left w:val="nil"/>
              <w:bottom w:val="nil"/>
              <w:right w:val="single" w:sz="4" w:space="0" w:color="auto"/>
            </w:tcBorders>
            <w:shd w:val="clear" w:color="auto" w:fill="auto"/>
            <w:noWrap/>
            <w:vAlign w:val="bottom"/>
            <w:hideMark/>
          </w:tcPr>
          <w:p w14:paraId="6E6CBC94"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hideMark/>
          </w:tcPr>
          <w:p w14:paraId="5C8B7000"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7 513,59</w:t>
            </w:r>
          </w:p>
        </w:tc>
      </w:tr>
      <w:tr w:rsidR="00FC7E7C" w:rsidRPr="007D16F1" w14:paraId="344B0F06" w14:textId="77777777" w:rsidTr="00510F8E">
        <w:tc>
          <w:tcPr>
            <w:tcW w:w="2202" w:type="pct"/>
            <w:tcBorders>
              <w:top w:val="nil"/>
              <w:left w:val="single" w:sz="4" w:space="0" w:color="auto"/>
              <w:bottom w:val="nil"/>
              <w:right w:val="single" w:sz="4" w:space="0" w:color="auto"/>
            </w:tcBorders>
            <w:shd w:val="clear" w:color="auto" w:fill="auto"/>
            <w:vAlign w:val="bottom"/>
            <w:hideMark/>
          </w:tcPr>
          <w:p w14:paraId="05DC24E1" w14:textId="77777777" w:rsidR="00FC7E7C" w:rsidRPr="007D16F1" w:rsidRDefault="00FC7E7C" w:rsidP="00510F8E">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Демократическая Республика Конго</w:t>
            </w:r>
          </w:p>
        </w:tc>
        <w:tc>
          <w:tcPr>
            <w:tcW w:w="645" w:type="pct"/>
            <w:tcBorders>
              <w:top w:val="nil"/>
              <w:left w:val="nil"/>
              <w:bottom w:val="nil"/>
              <w:right w:val="single" w:sz="4" w:space="0" w:color="auto"/>
            </w:tcBorders>
            <w:shd w:val="clear" w:color="auto" w:fill="auto"/>
            <w:noWrap/>
            <w:vAlign w:val="bottom"/>
            <w:hideMark/>
          </w:tcPr>
          <w:p w14:paraId="697F8668" w14:textId="77777777" w:rsidR="00FC7E7C" w:rsidRPr="007D16F1" w:rsidRDefault="00FC7E7C" w:rsidP="00510F8E">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2017−2018</w:t>
            </w:r>
          </w:p>
        </w:tc>
        <w:tc>
          <w:tcPr>
            <w:tcW w:w="732" w:type="pct"/>
            <w:tcBorders>
              <w:top w:val="nil"/>
              <w:left w:val="nil"/>
              <w:bottom w:val="nil"/>
              <w:right w:val="single" w:sz="4" w:space="0" w:color="auto"/>
            </w:tcBorders>
            <w:shd w:val="clear" w:color="auto" w:fill="auto"/>
            <w:noWrap/>
            <w:vAlign w:val="bottom"/>
            <w:hideMark/>
          </w:tcPr>
          <w:p w14:paraId="5C54263C"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23 753,80</w:t>
            </w:r>
          </w:p>
        </w:tc>
        <w:tc>
          <w:tcPr>
            <w:tcW w:w="682" w:type="pct"/>
            <w:tcBorders>
              <w:top w:val="nil"/>
              <w:left w:val="nil"/>
              <w:bottom w:val="nil"/>
              <w:right w:val="single" w:sz="4" w:space="0" w:color="auto"/>
            </w:tcBorders>
            <w:shd w:val="clear" w:color="auto" w:fill="auto"/>
            <w:noWrap/>
            <w:vAlign w:val="bottom"/>
            <w:hideMark/>
          </w:tcPr>
          <w:p w14:paraId="234BBF90"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hideMark/>
          </w:tcPr>
          <w:p w14:paraId="2C00C324"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23 753,80</w:t>
            </w:r>
          </w:p>
        </w:tc>
      </w:tr>
      <w:tr w:rsidR="00FC7E7C" w:rsidRPr="007D16F1" w14:paraId="34990DFC" w14:textId="77777777" w:rsidTr="00510F8E">
        <w:tc>
          <w:tcPr>
            <w:tcW w:w="2202" w:type="pct"/>
            <w:tcBorders>
              <w:top w:val="nil"/>
              <w:left w:val="single" w:sz="4" w:space="0" w:color="auto"/>
              <w:bottom w:val="nil"/>
              <w:right w:val="single" w:sz="4" w:space="0" w:color="auto"/>
            </w:tcBorders>
            <w:shd w:val="clear" w:color="auto" w:fill="auto"/>
            <w:vAlign w:val="bottom"/>
            <w:hideMark/>
          </w:tcPr>
          <w:p w14:paraId="3E8C35F1" w14:textId="77777777" w:rsidR="00FC7E7C" w:rsidRPr="007D16F1" w:rsidRDefault="00FC7E7C" w:rsidP="00510F8E">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Доминика</w:t>
            </w:r>
          </w:p>
        </w:tc>
        <w:tc>
          <w:tcPr>
            <w:tcW w:w="645" w:type="pct"/>
            <w:tcBorders>
              <w:top w:val="nil"/>
              <w:left w:val="nil"/>
              <w:bottom w:val="nil"/>
              <w:right w:val="single" w:sz="4" w:space="0" w:color="auto"/>
            </w:tcBorders>
            <w:shd w:val="clear" w:color="auto" w:fill="auto"/>
            <w:noWrap/>
            <w:vAlign w:val="bottom"/>
            <w:hideMark/>
          </w:tcPr>
          <w:p w14:paraId="23FE3372" w14:textId="77777777" w:rsidR="00FC7E7C" w:rsidRPr="007D16F1" w:rsidRDefault="00FC7E7C" w:rsidP="00510F8E">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2001−2018</w:t>
            </w:r>
          </w:p>
        </w:tc>
        <w:tc>
          <w:tcPr>
            <w:tcW w:w="732" w:type="pct"/>
            <w:tcBorders>
              <w:top w:val="nil"/>
              <w:left w:val="nil"/>
              <w:bottom w:val="nil"/>
              <w:right w:val="single" w:sz="4" w:space="0" w:color="auto"/>
            </w:tcBorders>
            <w:shd w:val="clear" w:color="auto" w:fill="auto"/>
            <w:noWrap/>
            <w:vAlign w:val="bottom"/>
            <w:hideMark/>
          </w:tcPr>
          <w:p w14:paraId="6A086E89"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506 383,65</w:t>
            </w:r>
          </w:p>
        </w:tc>
        <w:tc>
          <w:tcPr>
            <w:tcW w:w="682" w:type="pct"/>
            <w:tcBorders>
              <w:top w:val="nil"/>
              <w:left w:val="nil"/>
              <w:bottom w:val="nil"/>
              <w:right w:val="single" w:sz="4" w:space="0" w:color="auto"/>
            </w:tcBorders>
            <w:shd w:val="clear" w:color="auto" w:fill="auto"/>
            <w:noWrap/>
            <w:vAlign w:val="bottom"/>
            <w:hideMark/>
          </w:tcPr>
          <w:p w14:paraId="60855A9B"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hideMark/>
          </w:tcPr>
          <w:p w14:paraId="76F1C82B"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506 383,65</w:t>
            </w:r>
          </w:p>
        </w:tc>
      </w:tr>
      <w:tr w:rsidR="00FC7E7C" w:rsidRPr="007D16F1" w14:paraId="023F1240" w14:textId="77777777" w:rsidTr="00510F8E">
        <w:tc>
          <w:tcPr>
            <w:tcW w:w="2202" w:type="pct"/>
            <w:tcBorders>
              <w:top w:val="nil"/>
              <w:left w:val="single" w:sz="4" w:space="0" w:color="auto"/>
              <w:bottom w:val="nil"/>
              <w:right w:val="single" w:sz="4" w:space="0" w:color="auto"/>
            </w:tcBorders>
            <w:shd w:val="clear" w:color="auto" w:fill="auto"/>
            <w:vAlign w:val="bottom"/>
            <w:hideMark/>
          </w:tcPr>
          <w:p w14:paraId="6EBA59D4" w14:textId="77777777" w:rsidR="00FC7E7C" w:rsidRPr="007D16F1" w:rsidRDefault="00FC7E7C" w:rsidP="00510F8E">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Экваториальная Гвинея</w:t>
            </w:r>
          </w:p>
        </w:tc>
        <w:tc>
          <w:tcPr>
            <w:tcW w:w="645" w:type="pct"/>
            <w:tcBorders>
              <w:top w:val="nil"/>
              <w:left w:val="nil"/>
              <w:bottom w:val="nil"/>
              <w:right w:val="single" w:sz="4" w:space="0" w:color="auto"/>
            </w:tcBorders>
            <w:shd w:val="clear" w:color="auto" w:fill="auto"/>
            <w:noWrap/>
            <w:vAlign w:val="bottom"/>
            <w:hideMark/>
          </w:tcPr>
          <w:p w14:paraId="7E151FAF" w14:textId="77777777" w:rsidR="00FC7E7C" w:rsidRPr="007D16F1" w:rsidRDefault="00FC7E7C" w:rsidP="00510F8E">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2018</w:t>
            </w:r>
          </w:p>
        </w:tc>
        <w:tc>
          <w:tcPr>
            <w:tcW w:w="732" w:type="pct"/>
            <w:tcBorders>
              <w:top w:val="nil"/>
              <w:left w:val="nil"/>
              <w:bottom w:val="nil"/>
              <w:right w:val="single" w:sz="4" w:space="0" w:color="auto"/>
            </w:tcBorders>
            <w:shd w:val="clear" w:color="auto" w:fill="auto"/>
            <w:noWrap/>
            <w:vAlign w:val="bottom"/>
            <w:hideMark/>
          </w:tcPr>
          <w:p w14:paraId="0B6D7E94"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43 715,10</w:t>
            </w:r>
          </w:p>
        </w:tc>
        <w:tc>
          <w:tcPr>
            <w:tcW w:w="682" w:type="pct"/>
            <w:tcBorders>
              <w:top w:val="nil"/>
              <w:left w:val="nil"/>
              <w:bottom w:val="nil"/>
              <w:right w:val="single" w:sz="4" w:space="0" w:color="auto"/>
            </w:tcBorders>
            <w:shd w:val="clear" w:color="auto" w:fill="auto"/>
            <w:noWrap/>
            <w:vAlign w:val="bottom"/>
            <w:hideMark/>
          </w:tcPr>
          <w:p w14:paraId="029DACF1"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hideMark/>
          </w:tcPr>
          <w:p w14:paraId="76003D5D"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43 715,10</w:t>
            </w:r>
          </w:p>
        </w:tc>
      </w:tr>
      <w:tr w:rsidR="00FC7E7C" w:rsidRPr="007D16F1" w14:paraId="45085DE0" w14:textId="77777777" w:rsidTr="00510F8E">
        <w:tc>
          <w:tcPr>
            <w:tcW w:w="2202" w:type="pct"/>
            <w:tcBorders>
              <w:top w:val="nil"/>
              <w:left w:val="single" w:sz="4" w:space="0" w:color="auto"/>
              <w:bottom w:val="nil"/>
              <w:right w:val="single" w:sz="4" w:space="0" w:color="auto"/>
            </w:tcBorders>
            <w:shd w:val="clear" w:color="auto" w:fill="auto"/>
            <w:vAlign w:val="bottom"/>
            <w:hideMark/>
          </w:tcPr>
          <w:p w14:paraId="48ABD639" w14:textId="77777777" w:rsidR="00FC7E7C" w:rsidRPr="007D16F1" w:rsidRDefault="00FC7E7C" w:rsidP="00510F8E">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Эритрея</w:t>
            </w:r>
          </w:p>
        </w:tc>
        <w:tc>
          <w:tcPr>
            <w:tcW w:w="645" w:type="pct"/>
            <w:tcBorders>
              <w:top w:val="nil"/>
              <w:left w:val="nil"/>
              <w:bottom w:val="nil"/>
              <w:right w:val="single" w:sz="4" w:space="0" w:color="auto"/>
            </w:tcBorders>
            <w:shd w:val="clear" w:color="auto" w:fill="auto"/>
            <w:noWrap/>
            <w:vAlign w:val="bottom"/>
            <w:hideMark/>
          </w:tcPr>
          <w:p w14:paraId="034632A9" w14:textId="77777777" w:rsidR="00FC7E7C" w:rsidRPr="007D16F1" w:rsidRDefault="00FC7E7C" w:rsidP="00510F8E">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2017−2018</w:t>
            </w:r>
          </w:p>
        </w:tc>
        <w:tc>
          <w:tcPr>
            <w:tcW w:w="732" w:type="pct"/>
            <w:tcBorders>
              <w:top w:val="nil"/>
              <w:left w:val="nil"/>
              <w:bottom w:val="nil"/>
              <w:right w:val="single" w:sz="4" w:space="0" w:color="auto"/>
            </w:tcBorders>
            <w:shd w:val="clear" w:color="auto" w:fill="auto"/>
            <w:noWrap/>
            <w:vAlign w:val="bottom"/>
            <w:hideMark/>
          </w:tcPr>
          <w:p w14:paraId="371241BB"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22 539,85</w:t>
            </w:r>
          </w:p>
        </w:tc>
        <w:tc>
          <w:tcPr>
            <w:tcW w:w="682" w:type="pct"/>
            <w:tcBorders>
              <w:top w:val="nil"/>
              <w:left w:val="nil"/>
              <w:bottom w:val="nil"/>
              <w:right w:val="single" w:sz="4" w:space="0" w:color="auto"/>
            </w:tcBorders>
            <w:shd w:val="clear" w:color="auto" w:fill="auto"/>
            <w:noWrap/>
            <w:vAlign w:val="bottom"/>
            <w:hideMark/>
          </w:tcPr>
          <w:p w14:paraId="52706F96"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hideMark/>
          </w:tcPr>
          <w:p w14:paraId="3E75B75E"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22 539,85</w:t>
            </w:r>
          </w:p>
        </w:tc>
      </w:tr>
      <w:tr w:rsidR="00FC7E7C" w:rsidRPr="007D16F1" w14:paraId="556D5067" w14:textId="77777777" w:rsidTr="00510F8E">
        <w:tc>
          <w:tcPr>
            <w:tcW w:w="2202" w:type="pct"/>
            <w:tcBorders>
              <w:top w:val="nil"/>
              <w:left w:val="single" w:sz="4" w:space="0" w:color="auto"/>
              <w:bottom w:val="nil"/>
              <w:right w:val="single" w:sz="4" w:space="0" w:color="auto"/>
            </w:tcBorders>
            <w:shd w:val="clear" w:color="auto" w:fill="auto"/>
            <w:vAlign w:val="bottom"/>
            <w:hideMark/>
          </w:tcPr>
          <w:p w14:paraId="6D063436" w14:textId="77777777" w:rsidR="00FC7E7C" w:rsidRPr="007D16F1" w:rsidRDefault="00FC7E7C" w:rsidP="00510F8E">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Эфиопия</w:t>
            </w:r>
          </w:p>
        </w:tc>
        <w:tc>
          <w:tcPr>
            <w:tcW w:w="645" w:type="pct"/>
            <w:tcBorders>
              <w:top w:val="nil"/>
              <w:left w:val="nil"/>
              <w:bottom w:val="nil"/>
              <w:right w:val="single" w:sz="4" w:space="0" w:color="auto"/>
            </w:tcBorders>
            <w:shd w:val="clear" w:color="auto" w:fill="auto"/>
            <w:noWrap/>
            <w:vAlign w:val="bottom"/>
            <w:hideMark/>
          </w:tcPr>
          <w:p w14:paraId="220DF3A8" w14:textId="77777777" w:rsidR="00FC7E7C" w:rsidRPr="007D16F1" w:rsidRDefault="00FC7E7C" w:rsidP="00510F8E">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2017−2018</w:t>
            </w:r>
          </w:p>
        </w:tc>
        <w:tc>
          <w:tcPr>
            <w:tcW w:w="732" w:type="pct"/>
            <w:tcBorders>
              <w:top w:val="nil"/>
              <w:left w:val="nil"/>
              <w:bottom w:val="nil"/>
              <w:right w:val="single" w:sz="4" w:space="0" w:color="auto"/>
            </w:tcBorders>
            <w:shd w:val="clear" w:color="auto" w:fill="auto"/>
            <w:noWrap/>
            <w:vAlign w:val="bottom"/>
            <w:hideMark/>
          </w:tcPr>
          <w:p w14:paraId="0C492736"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22 430,55</w:t>
            </w:r>
          </w:p>
        </w:tc>
        <w:tc>
          <w:tcPr>
            <w:tcW w:w="682" w:type="pct"/>
            <w:tcBorders>
              <w:top w:val="nil"/>
              <w:left w:val="nil"/>
              <w:bottom w:val="nil"/>
              <w:right w:val="single" w:sz="4" w:space="0" w:color="auto"/>
            </w:tcBorders>
            <w:shd w:val="clear" w:color="auto" w:fill="auto"/>
            <w:noWrap/>
            <w:vAlign w:val="bottom"/>
            <w:hideMark/>
          </w:tcPr>
          <w:p w14:paraId="6D71F86A"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hideMark/>
          </w:tcPr>
          <w:p w14:paraId="4853E462"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22 430,55</w:t>
            </w:r>
          </w:p>
        </w:tc>
      </w:tr>
      <w:tr w:rsidR="00FC7E7C" w:rsidRPr="007D16F1" w14:paraId="4F075D68" w14:textId="77777777" w:rsidTr="00510F8E">
        <w:tc>
          <w:tcPr>
            <w:tcW w:w="2202" w:type="pct"/>
            <w:tcBorders>
              <w:top w:val="nil"/>
              <w:left w:val="single" w:sz="4" w:space="0" w:color="auto"/>
              <w:bottom w:val="nil"/>
              <w:right w:val="single" w:sz="4" w:space="0" w:color="auto"/>
            </w:tcBorders>
            <w:shd w:val="clear" w:color="auto" w:fill="auto"/>
            <w:vAlign w:val="bottom"/>
            <w:hideMark/>
          </w:tcPr>
          <w:p w14:paraId="5DB26039" w14:textId="77777777" w:rsidR="00FC7E7C" w:rsidRPr="007D16F1" w:rsidRDefault="00FC7E7C" w:rsidP="00510F8E">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Гвинея</w:t>
            </w:r>
          </w:p>
        </w:tc>
        <w:tc>
          <w:tcPr>
            <w:tcW w:w="645" w:type="pct"/>
            <w:tcBorders>
              <w:top w:val="nil"/>
              <w:left w:val="nil"/>
              <w:bottom w:val="nil"/>
              <w:right w:val="single" w:sz="4" w:space="0" w:color="auto"/>
            </w:tcBorders>
            <w:shd w:val="clear" w:color="auto" w:fill="auto"/>
            <w:noWrap/>
            <w:vAlign w:val="bottom"/>
            <w:hideMark/>
          </w:tcPr>
          <w:p w14:paraId="1F225EA0" w14:textId="77777777" w:rsidR="00FC7E7C" w:rsidRPr="007D16F1" w:rsidRDefault="00FC7E7C" w:rsidP="00510F8E">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2014−2018</w:t>
            </w:r>
          </w:p>
        </w:tc>
        <w:tc>
          <w:tcPr>
            <w:tcW w:w="732" w:type="pct"/>
            <w:tcBorders>
              <w:top w:val="nil"/>
              <w:left w:val="nil"/>
              <w:bottom w:val="nil"/>
              <w:right w:val="single" w:sz="4" w:space="0" w:color="auto"/>
            </w:tcBorders>
            <w:shd w:val="clear" w:color="auto" w:fill="auto"/>
            <w:noWrap/>
            <w:vAlign w:val="bottom"/>
            <w:hideMark/>
          </w:tcPr>
          <w:p w14:paraId="0494D388"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174 382,77</w:t>
            </w:r>
          </w:p>
        </w:tc>
        <w:tc>
          <w:tcPr>
            <w:tcW w:w="682" w:type="pct"/>
            <w:tcBorders>
              <w:top w:val="nil"/>
              <w:left w:val="nil"/>
              <w:bottom w:val="nil"/>
              <w:right w:val="single" w:sz="4" w:space="0" w:color="auto"/>
            </w:tcBorders>
            <w:shd w:val="clear" w:color="auto" w:fill="auto"/>
            <w:noWrap/>
            <w:vAlign w:val="bottom"/>
            <w:hideMark/>
          </w:tcPr>
          <w:p w14:paraId="5C83ACBF"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90,20</w:t>
            </w:r>
          </w:p>
        </w:tc>
        <w:tc>
          <w:tcPr>
            <w:tcW w:w="739" w:type="pct"/>
            <w:tcBorders>
              <w:top w:val="nil"/>
              <w:left w:val="nil"/>
              <w:bottom w:val="nil"/>
              <w:right w:val="single" w:sz="4" w:space="0" w:color="auto"/>
            </w:tcBorders>
            <w:shd w:val="clear" w:color="auto" w:fill="auto"/>
            <w:noWrap/>
            <w:vAlign w:val="bottom"/>
            <w:hideMark/>
          </w:tcPr>
          <w:p w14:paraId="4286F8E6"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174 472,97</w:t>
            </w:r>
          </w:p>
        </w:tc>
      </w:tr>
      <w:tr w:rsidR="00FC7E7C" w:rsidRPr="007D16F1" w14:paraId="39AF4A65" w14:textId="77777777" w:rsidTr="00510F8E">
        <w:tc>
          <w:tcPr>
            <w:tcW w:w="2202" w:type="pct"/>
            <w:tcBorders>
              <w:top w:val="nil"/>
              <w:left w:val="single" w:sz="4" w:space="0" w:color="auto"/>
              <w:bottom w:val="nil"/>
              <w:right w:val="single" w:sz="4" w:space="0" w:color="auto"/>
            </w:tcBorders>
            <w:shd w:val="clear" w:color="auto" w:fill="auto"/>
            <w:vAlign w:val="bottom"/>
            <w:hideMark/>
          </w:tcPr>
          <w:p w14:paraId="68972E0E" w14:textId="77777777" w:rsidR="00FC7E7C" w:rsidRPr="007D16F1" w:rsidRDefault="00FC7E7C" w:rsidP="00510F8E">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Иран</w:t>
            </w:r>
          </w:p>
        </w:tc>
        <w:tc>
          <w:tcPr>
            <w:tcW w:w="645" w:type="pct"/>
            <w:tcBorders>
              <w:top w:val="nil"/>
              <w:left w:val="nil"/>
              <w:bottom w:val="nil"/>
              <w:right w:val="single" w:sz="4" w:space="0" w:color="auto"/>
            </w:tcBorders>
            <w:shd w:val="clear" w:color="auto" w:fill="auto"/>
            <w:noWrap/>
            <w:vAlign w:val="bottom"/>
            <w:hideMark/>
          </w:tcPr>
          <w:p w14:paraId="0ACEAFAC" w14:textId="77777777" w:rsidR="00FC7E7C" w:rsidRPr="007D16F1" w:rsidRDefault="00FC7E7C" w:rsidP="00510F8E">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2016−2018</w:t>
            </w:r>
          </w:p>
        </w:tc>
        <w:tc>
          <w:tcPr>
            <w:tcW w:w="732" w:type="pct"/>
            <w:tcBorders>
              <w:top w:val="nil"/>
              <w:left w:val="nil"/>
              <w:bottom w:val="nil"/>
              <w:right w:val="single" w:sz="4" w:space="0" w:color="auto"/>
            </w:tcBorders>
            <w:shd w:val="clear" w:color="auto" w:fill="auto"/>
            <w:noWrap/>
            <w:vAlign w:val="bottom"/>
            <w:hideMark/>
          </w:tcPr>
          <w:p w14:paraId="36361222"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102 809,39</w:t>
            </w:r>
          </w:p>
        </w:tc>
        <w:tc>
          <w:tcPr>
            <w:tcW w:w="682" w:type="pct"/>
            <w:tcBorders>
              <w:top w:val="nil"/>
              <w:left w:val="nil"/>
              <w:bottom w:val="nil"/>
              <w:right w:val="single" w:sz="4" w:space="0" w:color="auto"/>
            </w:tcBorders>
            <w:shd w:val="clear" w:color="auto" w:fill="auto"/>
            <w:noWrap/>
            <w:vAlign w:val="bottom"/>
            <w:hideMark/>
          </w:tcPr>
          <w:p w14:paraId="5362621D"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hideMark/>
          </w:tcPr>
          <w:p w14:paraId="005AE27B"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102 809,39</w:t>
            </w:r>
          </w:p>
        </w:tc>
      </w:tr>
      <w:tr w:rsidR="00FC7E7C" w:rsidRPr="007D16F1" w14:paraId="6E265C71" w14:textId="77777777" w:rsidTr="00510F8E">
        <w:tc>
          <w:tcPr>
            <w:tcW w:w="2202" w:type="pct"/>
            <w:tcBorders>
              <w:top w:val="nil"/>
              <w:left w:val="single" w:sz="4" w:space="0" w:color="auto"/>
              <w:bottom w:val="nil"/>
              <w:right w:val="single" w:sz="4" w:space="0" w:color="auto"/>
            </w:tcBorders>
            <w:shd w:val="clear" w:color="auto" w:fill="auto"/>
            <w:vAlign w:val="bottom"/>
            <w:hideMark/>
          </w:tcPr>
          <w:p w14:paraId="14C5EA00" w14:textId="77777777" w:rsidR="00FC7E7C" w:rsidRPr="007D16F1" w:rsidRDefault="00FC7E7C" w:rsidP="00510F8E">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Ливия</w:t>
            </w:r>
          </w:p>
        </w:tc>
        <w:tc>
          <w:tcPr>
            <w:tcW w:w="645" w:type="pct"/>
            <w:tcBorders>
              <w:top w:val="nil"/>
              <w:left w:val="nil"/>
              <w:bottom w:val="nil"/>
              <w:right w:val="single" w:sz="4" w:space="0" w:color="auto"/>
            </w:tcBorders>
            <w:shd w:val="clear" w:color="auto" w:fill="auto"/>
            <w:noWrap/>
            <w:vAlign w:val="bottom"/>
            <w:hideMark/>
          </w:tcPr>
          <w:p w14:paraId="07AEB3AE" w14:textId="77777777" w:rsidR="00FC7E7C" w:rsidRPr="007D16F1" w:rsidRDefault="00FC7E7C" w:rsidP="00510F8E">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2014−2018</w:t>
            </w:r>
          </w:p>
        </w:tc>
        <w:tc>
          <w:tcPr>
            <w:tcW w:w="732" w:type="pct"/>
            <w:tcBorders>
              <w:top w:val="nil"/>
              <w:left w:val="nil"/>
              <w:bottom w:val="nil"/>
              <w:right w:val="single" w:sz="4" w:space="0" w:color="auto"/>
            </w:tcBorders>
            <w:shd w:val="clear" w:color="auto" w:fill="auto"/>
            <w:noWrap/>
            <w:vAlign w:val="bottom"/>
            <w:hideMark/>
          </w:tcPr>
          <w:p w14:paraId="542FDE18"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1 970 551,80</w:t>
            </w:r>
          </w:p>
        </w:tc>
        <w:tc>
          <w:tcPr>
            <w:tcW w:w="682" w:type="pct"/>
            <w:tcBorders>
              <w:top w:val="nil"/>
              <w:left w:val="nil"/>
              <w:bottom w:val="nil"/>
              <w:right w:val="single" w:sz="4" w:space="0" w:color="auto"/>
            </w:tcBorders>
            <w:shd w:val="clear" w:color="auto" w:fill="auto"/>
            <w:noWrap/>
            <w:vAlign w:val="bottom"/>
            <w:hideMark/>
          </w:tcPr>
          <w:p w14:paraId="4B682E49"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hideMark/>
          </w:tcPr>
          <w:p w14:paraId="76C4921D"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1 970 551,80</w:t>
            </w:r>
          </w:p>
        </w:tc>
      </w:tr>
      <w:tr w:rsidR="00FC7E7C" w:rsidRPr="007D16F1" w14:paraId="72354A00" w14:textId="77777777" w:rsidTr="00510F8E">
        <w:tc>
          <w:tcPr>
            <w:tcW w:w="2202" w:type="pct"/>
            <w:tcBorders>
              <w:top w:val="nil"/>
              <w:left w:val="single" w:sz="4" w:space="0" w:color="auto"/>
              <w:bottom w:val="nil"/>
              <w:right w:val="single" w:sz="4" w:space="0" w:color="auto"/>
            </w:tcBorders>
            <w:shd w:val="clear" w:color="auto" w:fill="auto"/>
            <w:vAlign w:val="bottom"/>
            <w:hideMark/>
          </w:tcPr>
          <w:p w14:paraId="50B54945" w14:textId="77777777" w:rsidR="00FC7E7C" w:rsidRPr="007D16F1" w:rsidRDefault="00FC7E7C" w:rsidP="00510F8E">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Маршалловы Острова</w:t>
            </w:r>
          </w:p>
        </w:tc>
        <w:tc>
          <w:tcPr>
            <w:tcW w:w="645" w:type="pct"/>
            <w:tcBorders>
              <w:top w:val="nil"/>
              <w:left w:val="nil"/>
              <w:bottom w:val="nil"/>
              <w:right w:val="single" w:sz="4" w:space="0" w:color="auto"/>
            </w:tcBorders>
            <w:shd w:val="clear" w:color="auto" w:fill="auto"/>
            <w:noWrap/>
            <w:vAlign w:val="bottom"/>
            <w:hideMark/>
          </w:tcPr>
          <w:p w14:paraId="55C8BD66" w14:textId="77777777" w:rsidR="00FC7E7C" w:rsidRPr="007D16F1" w:rsidRDefault="00FC7E7C" w:rsidP="00510F8E">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2017−2018</w:t>
            </w:r>
          </w:p>
        </w:tc>
        <w:tc>
          <w:tcPr>
            <w:tcW w:w="732" w:type="pct"/>
            <w:tcBorders>
              <w:top w:val="nil"/>
              <w:left w:val="nil"/>
              <w:bottom w:val="nil"/>
              <w:right w:val="single" w:sz="4" w:space="0" w:color="auto"/>
            </w:tcBorders>
            <w:shd w:val="clear" w:color="auto" w:fill="auto"/>
            <w:noWrap/>
            <w:vAlign w:val="bottom"/>
            <w:hideMark/>
          </w:tcPr>
          <w:p w14:paraId="1116CA06"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10 097,78</w:t>
            </w:r>
          </w:p>
        </w:tc>
        <w:tc>
          <w:tcPr>
            <w:tcW w:w="682" w:type="pct"/>
            <w:tcBorders>
              <w:top w:val="nil"/>
              <w:left w:val="nil"/>
              <w:bottom w:val="nil"/>
              <w:right w:val="single" w:sz="4" w:space="0" w:color="auto"/>
            </w:tcBorders>
            <w:shd w:val="clear" w:color="auto" w:fill="auto"/>
            <w:noWrap/>
            <w:vAlign w:val="bottom"/>
            <w:hideMark/>
          </w:tcPr>
          <w:p w14:paraId="32510519"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hideMark/>
          </w:tcPr>
          <w:p w14:paraId="693D5D68"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10 097,78</w:t>
            </w:r>
          </w:p>
        </w:tc>
      </w:tr>
      <w:tr w:rsidR="00FC7E7C" w:rsidRPr="007D16F1" w14:paraId="66EB807F" w14:textId="77777777" w:rsidTr="00510F8E">
        <w:tc>
          <w:tcPr>
            <w:tcW w:w="2202" w:type="pct"/>
            <w:tcBorders>
              <w:top w:val="nil"/>
              <w:left w:val="single" w:sz="4" w:space="0" w:color="auto"/>
              <w:bottom w:val="nil"/>
              <w:right w:val="single" w:sz="4" w:space="0" w:color="auto"/>
            </w:tcBorders>
            <w:shd w:val="clear" w:color="auto" w:fill="auto"/>
            <w:vAlign w:val="bottom"/>
            <w:hideMark/>
          </w:tcPr>
          <w:p w14:paraId="0164DF6F" w14:textId="77777777" w:rsidR="00FC7E7C" w:rsidRPr="007D16F1" w:rsidRDefault="00FC7E7C" w:rsidP="00510F8E">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Мозамбик</w:t>
            </w:r>
          </w:p>
        </w:tc>
        <w:tc>
          <w:tcPr>
            <w:tcW w:w="645" w:type="pct"/>
            <w:tcBorders>
              <w:top w:val="nil"/>
              <w:left w:val="nil"/>
              <w:bottom w:val="nil"/>
              <w:right w:val="single" w:sz="4" w:space="0" w:color="auto"/>
            </w:tcBorders>
            <w:shd w:val="clear" w:color="auto" w:fill="auto"/>
            <w:noWrap/>
            <w:vAlign w:val="bottom"/>
            <w:hideMark/>
          </w:tcPr>
          <w:p w14:paraId="15DC5B80" w14:textId="77777777" w:rsidR="00FC7E7C" w:rsidRPr="007D16F1" w:rsidRDefault="00FC7E7C" w:rsidP="00510F8E">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2018</w:t>
            </w:r>
          </w:p>
        </w:tc>
        <w:tc>
          <w:tcPr>
            <w:tcW w:w="732" w:type="pct"/>
            <w:tcBorders>
              <w:top w:val="nil"/>
              <w:left w:val="nil"/>
              <w:bottom w:val="nil"/>
              <w:right w:val="single" w:sz="4" w:space="0" w:color="auto"/>
            </w:tcBorders>
            <w:shd w:val="clear" w:color="auto" w:fill="auto"/>
            <w:noWrap/>
            <w:vAlign w:val="bottom"/>
            <w:hideMark/>
          </w:tcPr>
          <w:p w14:paraId="41AEFD7D"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21 857,50</w:t>
            </w:r>
          </w:p>
        </w:tc>
        <w:tc>
          <w:tcPr>
            <w:tcW w:w="682" w:type="pct"/>
            <w:tcBorders>
              <w:top w:val="nil"/>
              <w:left w:val="nil"/>
              <w:bottom w:val="nil"/>
              <w:right w:val="single" w:sz="4" w:space="0" w:color="auto"/>
            </w:tcBorders>
            <w:shd w:val="clear" w:color="auto" w:fill="auto"/>
            <w:noWrap/>
            <w:vAlign w:val="bottom"/>
            <w:hideMark/>
          </w:tcPr>
          <w:p w14:paraId="713F8E65"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hideMark/>
          </w:tcPr>
          <w:p w14:paraId="2E46A317"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21 857,50</w:t>
            </w:r>
          </w:p>
        </w:tc>
      </w:tr>
      <w:tr w:rsidR="00FC7E7C" w:rsidRPr="007D16F1" w14:paraId="48C6C2C5" w14:textId="77777777" w:rsidTr="00510F8E">
        <w:tc>
          <w:tcPr>
            <w:tcW w:w="2202" w:type="pct"/>
            <w:tcBorders>
              <w:top w:val="nil"/>
              <w:left w:val="single" w:sz="4" w:space="0" w:color="auto"/>
              <w:bottom w:val="nil"/>
              <w:right w:val="single" w:sz="4" w:space="0" w:color="auto"/>
            </w:tcBorders>
            <w:shd w:val="clear" w:color="auto" w:fill="auto"/>
            <w:vAlign w:val="bottom"/>
            <w:hideMark/>
          </w:tcPr>
          <w:p w14:paraId="73AD6B7D" w14:textId="77777777" w:rsidR="00FC7E7C" w:rsidRPr="007D16F1" w:rsidRDefault="00FC7E7C" w:rsidP="00510F8E">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Науру</w:t>
            </w:r>
          </w:p>
        </w:tc>
        <w:tc>
          <w:tcPr>
            <w:tcW w:w="645" w:type="pct"/>
            <w:tcBorders>
              <w:top w:val="nil"/>
              <w:left w:val="nil"/>
              <w:bottom w:val="nil"/>
              <w:right w:val="single" w:sz="4" w:space="0" w:color="auto"/>
            </w:tcBorders>
            <w:shd w:val="clear" w:color="auto" w:fill="auto"/>
            <w:noWrap/>
            <w:vAlign w:val="bottom"/>
            <w:hideMark/>
          </w:tcPr>
          <w:p w14:paraId="5F019511" w14:textId="77777777" w:rsidR="00FC7E7C" w:rsidRPr="007D16F1" w:rsidRDefault="00FC7E7C" w:rsidP="00510F8E">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1991−2017</w:t>
            </w:r>
          </w:p>
        </w:tc>
        <w:tc>
          <w:tcPr>
            <w:tcW w:w="732" w:type="pct"/>
            <w:tcBorders>
              <w:top w:val="nil"/>
              <w:left w:val="nil"/>
              <w:bottom w:val="nil"/>
              <w:right w:val="single" w:sz="4" w:space="0" w:color="auto"/>
            </w:tcBorders>
            <w:shd w:val="clear" w:color="auto" w:fill="auto"/>
            <w:noWrap/>
            <w:vAlign w:val="bottom"/>
            <w:hideMark/>
          </w:tcPr>
          <w:p w14:paraId="5AC0945A"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1 691 422,55</w:t>
            </w:r>
          </w:p>
        </w:tc>
        <w:tc>
          <w:tcPr>
            <w:tcW w:w="682" w:type="pct"/>
            <w:tcBorders>
              <w:top w:val="nil"/>
              <w:left w:val="nil"/>
              <w:bottom w:val="nil"/>
              <w:right w:val="single" w:sz="4" w:space="0" w:color="auto"/>
            </w:tcBorders>
            <w:shd w:val="clear" w:color="auto" w:fill="auto"/>
            <w:noWrap/>
            <w:vAlign w:val="bottom"/>
            <w:hideMark/>
          </w:tcPr>
          <w:p w14:paraId="29081F1B"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hideMark/>
          </w:tcPr>
          <w:p w14:paraId="379E238E"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1 691 422,55</w:t>
            </w:r>
          </w:p>
        </w:tc>
      </w:tr>
      <w:tr w:rsidR="00FC7E7C" w:rsidRPr="007D16F1" w14:paraId="314ACE41" w14:textId="77777777" w:rsidTr="00510F8E">
        <w:tc>
          <w:tcPr>
            <w:tcW w:w="2202" w:type="pct"/>
            <w:tcBorders>
              <w:top w:val="nil"/>
              <w:left w:val="single" w:sz="4" w:space="0" w:color="auto"/>
              <w:bottom w:val="nil"/>
              <w:right w:val="single" w:sz="4" w:space="0" w:color="auto"/>
            </w:tcBorders>
            <w:shd w:val="clear" w:color="auto" w:fill="auto"/>
            <w:vAlign w:val="bottom"/>
            <w:hideMark/>
          </w:tcPr>
          <w:p w14:paraId="0C2AE4A6" w14:textId="77777777" w:rsidR="00FC7E7C" w:rsidRPr="007D16F1" w:rsidRDefault="00FC7E7C" w:rsidP="00510F8E">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Непал</w:t>
            </w:r>
          </w:p>
        </w:tc>
        <w:tc>
          <w:tcPr>
            <w:tcW w:w="645" w:type="pct"/>
            <w:tcBorders>
              <w:top w:val="nil"/>
              <w:left w:val="nil"/>
              <w:bottom w:val="nil"/>
              <w:right w:val="single" w:sz="4" w:space="0" w:color="auto"/>
            </w:tcBorders>
            <w:shd w:val="clear" w:color="auto" w:fill="auto"/>
            <w:noWrap/>
            <w:vAlign w:val="bottom"/>
            <w:hideMark/>
          </w:tcPr>
          <w:p w14:paraId="6492690D" w14:textId="77777777" w:rsidR="00FC7E7C" w:rsidRPr="007D16F1" w:rsidRDefault="00FC7E7C" w:rsidP="00510F8E">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2013−2018</w:t>
            </w:r>
          </w:p>
        </w:tc>
        <w:tc>
          <w:tcPr>
            <w:tcW w:w="732" w:type="pct"/>
            <w:tcBorders>
              <w:top w:val="nil"/>
              <w:left w:val="nil"/>
              <w:bottom w:val="nil"/>
              <w:right w:val="single" w:sz="4" w:space="0" w:color="auto"/>
            </w:tcBorders>
            <w:shd w:val="clear" w:color="auto" w:fill="auto"/>
            <w:noWrap/>
            <w:vAlign w:val="bottom"/>
            <w:hideMark/>
          </w:tcPr>
          <w:p w14:paraId="5FD51321"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8 872,65</w:t>
            </w:r>
          </w:p>
        </w:tc>
        <w:tc>
          <w:tcPr>
            <w:tcW w:w="682" w:type="pct"/>
            <w:tcBorders>
              <w:top w:val="nil"/>
              <w:left w:val="nil"/>
              <w:bottom w:val="nil"/>
              <w:right w:val="single" w:sz="4" w:space="0" w:color="auto"/>
            </w:tcBorders>
            <w:shd w:val="clear" w:color="auto" w:fill="auto"/>
            <w:noWrap/>
            <w:vAlign w:val="bottom"/>
            <w:hideMark/>
          </w:tcPr>
          <w:p w14:paraId="0C4BB90D"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42,00</w:t>
            </w:r>
          </w:p>
        </w:tc>
        <w:tc>
          <w:tcPr>
            <w:tcW w:w="739" w:type="pct"/>
            <w:tcBorders>
              <w:top w:val="nil"/>
              <w:left w:val="nil"/>
              <w:bottom w:val="nil"/>
              <w:right w:val="single" w:sz="4" w:space="0" w:color="auto"/>
            </w:tcBorders>
            <w:shd w:val="clear" w:color="auto" w:fill="auto"/>
            <w:noWrap/>
            <w:vAlign w:val="bottom"/>
            <w:hideMark/>
          </w:tcPr>
          <w:p w14:paraId="5006D5F4"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8 914,65</w:t>
            </w:r>
          </w:p>
        </w:tc>
      </w:tr>
      <w:tr w:rsidR="00FC7E7C" w:rsidRPr="007D16F1" w14:paraId="465B9CF9" w14:textId="77777777" w:rsidTr="00510F8E">
        <w:tc>
          <w:tcPr>
            <w:tcW w:w="2202" w:type="pct"/>
            <w:tcBorders>
              <w:top w:val="nil"/>
              <w:left w:val="single" w:sz="4" w:space="0" w:color="auto"/>
              <w:bottom w:val="nil"/>
              <w:right w:val="single" w:sz="4" w:space="0" w:color="auto"/>
            </w:tcBorders>
            <w:shd w:val="clear" w:color="auto" w:fill="auto"/>
            <w:vAlign w:val="bottom"/>
            <w:hideMark/>
          </w:tcPr>
          <w:p w14:paraId="1DD75A93" w14:textId="77777777" w:rsidR="00FC7E7C" w:rsidRPr="007D16F1" w:rsidRDefault="00FC7E7C" w:rsidP="00510F8E">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Никарагуа</w:t>
            </w:r>
          </w:p>
        </w:tc>
        <w:tc>
          <w:tcPr>
            <w:tcW w:w="645" w:type="pct"/>
            <w:tcBorders>
              <w:top w:val="nil"/>
              <w:left w:val="nil"/>
              <w:bottom w:val="nil"/>
              <w:right w:val="single" w:sz="4" w:space="0" w:color="auto"/>
            </w:tcBorders>
            <w:shd w:val="clear" w:color="auto" w:fill="auto"/>
            <w:noWrap/>
            <w:vAlign w:val="bottom"/>
            <w:hideMark/>
          </w:tcPr>
          <w:p w14:paraId="69BA6D66" w14:textId="77777777" w:rsidR="00FC7E7C" w:rsidRPr="007D16F1" w:rsidRDefault="00FC7E7C" w:rsidP="00510F8E">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2015−2018</w:t>
            </w:r>
          </w:p>
        </w:tc>
        <w:tc>
          <w:tcPr>
            <w:tcW w:w="732" w:type="pct"/>
            <w:tcBorders>
              <w:top w:val="nil"/>
              <w:left w:val="nil"/>
              <w:bottom w:val="nil"/>
              <w:right w:val="single" w:sz="4" w:space="0" w:color="auto"/>
            </w:tcBorders>
            <w:shd w:val="clear" w:color="auto" w:fill="auto"/>
            <w:noWrap/>
            <w:vAlign w:val="bottom"/>
            <w:hideMark/>
          </w:tcPr>
          <w:p w14:paraId="3003E482"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382 473,30</w:t>
            </w:r>
          </w:p>
        </w:tc>
        <w:tc>
          <w:tcPr>
            <w:tcW w:w="682" w:type="pct"/>
            <w:tcBorders>
              <w:top w:val="nil"/>
              <w:left w:val="nil"/>
              <w:bottom w:val="nil"/>
              <w:right w:val="single" w:sz="4" w:space="0" w:color="auto"/>
            </w:tcBorders>
            <w:shd w:val="clear" w:color="auto" w:fill="auto"/>
            <w:noWrap/>
            <w:vAlign w:val="bottom"/>
            <w:hideMark/>
          </w:tcPr>
          <w:p w14:paraId="20620BC5"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hideMark/>
          </w:tcPr>
          <w:p w14:paraId="6C6A5569"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382 473,30</w:t>
            </w:r>
          </w:p>
        </w:tc>
      </w:tr>
      <w:tr w:rsidR="00FC7E7C" w:rsidRPr="007D16F1" w14:paraId="4F3F7AFB" w14:textId="77777777" w:rsidTr="00510F8E">
        <w:tc>
          <w:tcPr>
            <w:tcW w:w="2202" w:type="pct"/>
            <w:tcBorders>
              <w:top w:val="nil"/>
              <w:left w:val="single" w:sz="4" w:space="0" w:color="auto"/>
              <w:bottom w:val="nil"/>
              <w:right w:val="single" w:sz="4" w:space="0" w:color="auto"/>
            </w:tcBorders>
            <w:shd w:val="clear" w:color="auto" w:fill="auto"/>
            <w:vAlign w:val="bottom"/>
            <w:hideMark/>
          </w:tcPr>
          <w:p w14:paraId="43A1D1CD" w14:textId="77777777" w:rsidR="00FC7E7C" w:rsidRPr="007D16F1" w:rsidRDefault="00FC7E7C" w:rsidP="00510F8E">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Пакистан</w:t>
            </w:r>
          </w:p>
        </w:tc>
        <w:tc>
          <w:tcPr>
            <w:tcW w:w="645" w:type="pct"/>
            <w:tcBorders>
              <w:top w:val="nil"/>
              <w:left w:val="nil"/>
              <w:bottom w:val="nil"/>
              <w:right w:val="single" w:sz="4" w:space="0" w:color="auto"/>
            </w:tcBorders>
            <w:shd w:val="clear" w:color="auto" w:fill="auto"/>
            <w:noWrap/>
            <w:vAlign w:val="bottom"/>
            <w:hideMark/>
          </w:tcPr>
          <w:p w14:paraId="31FA7B0B" w14:textId="77777777" w:rsidR="00FC7E7C" w:rsidRPr="007D16F1" w:rsidRDefault="00FC7E7C" w:rsidP="00510F8E">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2017−2018</w:t>
            </w:r>
          </w:p>
        </w:tc>
        <w:tc>
          <w:tcPr>
            <w:tcW w:w="732" w:type="pct"/>
            <w:tcBorders>
              <w:top w:val="nil"/>
              <w:left w:val="nil"/>
              <w:bottom w:val="nil"/>
              <w:right w:val="single" w:sz="4" w:space="0" w:color="auto"/>
            </w:tcBorders>
            <w:shd w:val="clear" w:color="auto" w:fill="auto"/>
            <w:noWrap/>
            <w:vAlign w:val="bottom"/>
            <w:hideMark/>
          </w:tcPr>
          <w:p w14:paraId="714F191A"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159 910,97</w:t>
            </w:r>
          </w:p>
        </w:tc>
        <w:tc>
          <w:tcPr>
            <w:tcW w:w="682" w:type="pct"/>
            <w:tcBorders>
              <w:top w:val="nil"/>
              <w:left w:val="nil"/>
              <w:bottom w:val="nil"/>
              <w:right w:val="single" w:sz="4" w:space="0" w:color="auto"/>
            </w:tcBorders>
            <w:shd w:val="clear" w:color="auto" w:fill="auto"/>
            <w:noWrap/>
            <w:vAlign w:val="bottom"/>
            <w:hideMark/>
          </w:tcPr>
          <w:p w14:paraId="0282FEEC"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hideMark/>
          </w:tcPr>
          <w:p w14:paraId="767A5C9A"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159 910,97</w:t>
            </w:r>
          </w:p>
        </w:tc>
      </w:tr>
      <w:tr w:rsidR="00FC7E7C" w:rsidRPr="007D16F1" w14:paraId="4B54207B" w14:textId="77777777" w:rsidTr="00510F8E">
        <w:tc>
          <w:tcPr>
            <w:tcW w:w="2202" w:type="pct"/>
            <w:tcBorders>
              <w:top w:val="nil"/>
              <w:left w:val="single" w:sz="4" w:space="0" w:color="auto"/>
              <w:bottom w:val="nil"/>
              <w:right w:val="single" w:sz="4" w:space="0" w:color="auto"/>
            </w:tcBorders>
            <w:shd w:val="clear" w:color="auto" w:fill="auto"/>
            <w:vAlign w:val="bottom"/>
            <w:hideMark/>
          </w:tcPr>
          <w:p w14:paraId="515DC37A" w14:textId="77777777" w:rsidR="00FC7E7C" w:rsidRPr="007D16F1" w:rsidRDefault="00FC7E7C" w:rsidP="00510F8E">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Перу</w:t>
            </w:r>
          </w:p>
        </w:tc>
        <w:tc>
          <w:tcPr>
            <w:tcW w:w="645" w:type="pct"/>
            <w:tcBorders>
              <w:top w:val="nil"/>
              <w:left w:val="nil"/>
              <w:bottom w:val="nil"/>
              <w:right w:val="single" w:sz="4" w:space="0" w:color="auto"/>
            </w:tcBorders>
            <w:shd w:val="clear" w:color="auto" w:fill="auto"/>
            <w:noWrap/>
            <w:vAlign w:val="bottom"/>
            <w:hideMark/>
          </w:tcPr>
          <w:p w14:paraId="1521066D" w14:textId="77777777" w:rsidR="00FC7E7C" w:rsidRPr="007D16F1" w:rsidRDefault="00FC7E7C" w:rsidP="00510F8E">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2014−2018</w:t>
            </w:r>
          </w:p>
        </w:tc>
        <w:tc>
          <w:tcPr>
            <w:tcW w:w="732" w:type="pct"/>
            <w:tcBorders>
              <w:top w:val="nil"/>
              <w:left w:val="nil"/>
              <w:bottom w:val="nil"/>
              <w:right w:val="single" w:sz="4" w:space="0" w:color="auto"/>
            </w:tcBorders>
            <w:shd w:val="clear" w:color="auto" w:fill="auto"/>
            <w:noWrap/>
            <w:vAlign w:val="bottom"/>
            <w:hideMark/>
          </w:tcPr>
          <w:p w14:paraId="2F0034AD"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7 572,35</w:t>
            </w:r>
          </w:p>
        </w:tc>
        <w:tc>
          <w:tcPr>
            <w:tcW w:w="682" w:type="pct"/>
            <w:tcBorders>
              <w:top w:val="nil"/>
              <w:left w:val="nil"/>
              <w:bottom w:val="nil"/>
              <w:right w:val="single" w:sz="4" w:space="0" w:color="auto"/>
            </w:tcBorders>
            <w:shd w:val="clear" w:color="auto" w:fill="auto"/>
            <w:noWrap/>
            <w:vAlign w:val="bottom"/>
            <w:hideMark/>
          </w:tcPr>
          <w:p w14:paraId="35F1A9B7"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hideMark/>
          </w:tcPr>
          <w:p w14:paraId="1308954B"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7 572,35</w:t>
            </w:r>
          </w:p>
        </w:tc>
      </w:tr>
      <w:tr w:rsidR="00FC7E7C" w:rsidRPr="007D16F1" w14:paraId="341C9239" w14:textId="77777777" w:rsidTr="00510F8E">
        <w:tc>
          <w:tcPr>
            <w:tcW w:w="2202" w:type="pct"/>
            <w:tcBorders>
              <w:top w:val="nil"/>
              <w:left w:val="single" w:sz="4" w:space="0" w:color="auto"/>
              <w:bottom w:val="nil"/>
              <w:right w:val="single" w:sz="4" w:space="0" w:color="auto"/>
            </w:tcBorders>
            <w:shd w:val="clear" w:color="auto" w:fill="auto"/>
            <w:vAlign w:val="bottom"/>
            <w:hideMark/>
          </w:tcPr>
          <w:p w14:paraId="756EFE66" w14:textId="77777777" w:rsidR="00FC7E7C" w:rsidRPr="007D16F1" w:rsidRDefault="00FC7E7C" w:rsidP="00510F8E">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Тунис</w:t>
            </w:r>
          </w:p>
        </w:tc>
        <w:tc>
          <w:tcPr>
            <w:tcW w:w="645" w:type="pct"/>
            <w:tcBorders>
              <w:top w:val="nil"/>
              <w:left w:val="nil"/>
              <w:bottom w:val="nil"/>
              <w:right w:val="single" w:sz="4" w:space="0" w:color="auto"/>
            </w:tcBorders>
            <w:shd w:val="clear" w:color="auto" w:fill="auto"/>
            <w:noWrap/>
            <w:vAlign w:val="bottom"/>
            <w:hideMark/>
          </w:tcPr>
          <w:p w14:paraId="3E228897" w14:textId="77777777" w:rsidR="00FC7E7C" w:rsidRPr="007D16F1" w:rsidRDefault="00FC7E7C" w:rsidP="00510F8E">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2015−2018</w:t>
            </w:r>
          </w:p>
        </w:tc>
        <w:tc>
          <w:tcPr>
            <w:tcW w:w="732" w:type="pct"/>
            <w:tcBorders>
              <w:top w:val="nil"/>
              <w:left w:val="nil"/>
              <w:bottom w:val="nil"/>
              <w:right w:val="single" w:sz="4" w:space="0" w:color="auto"/>
            </w:tcBorders>
            <w:shd w:val="clear" w:color="auto" w:fill="auto"/>
            <w:noWrap/>
            <w:vAlign w:val="bottom"/>
            <w:hideMark/>
          </w:tcPr>
          <w:p w14:paraId="4DDED44F"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14 529,40</w:t>
            </w:r>
          </w:p>
        </w:tc>
        <w:tc>
          <w:tcPr>
            <w:tcW w:w="682" w:type="pct"/>
            <w:tcBorders>
              <w:top w:val="nil"/>
              <w:left w:val="nil"/>
              <w:bottom w:val="nil"/>
              <w:right w:val="single" w:sz="4" w:space="0" w:color="auto"/>
            </w:tcBorders>
            <w:shd w:val="clear" w:color="auto" w:fill="auto"/>
            <w:noWrap/>
            <w:vAlign w:val="bottom"/>
            <w:hideMark/>
          </w:tcPr>
          <w:p w14:paraId="7883B12A"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hideMark/>
          </w:tcPr>
          <w:p w14:paraId="6F30899F"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14 529,40</w:t>
            </w:r>
          </w:p>
        </w:tc>
      </w:tr>
      <w:tr w:rsidR="00FC7E7C" w:rsidRPr="007D16F1" w14:paraId="4E545D5F" w14:textId="77777777" w:rsidTr="00510F8E">
        <w:tc>
          <w:tcPr>
            <w:tcW w:w="2202" w:type="pct"/>
            <w:tcBorders>
              <w:top w:val="nil"/>
              <w:left w:val="single" w:sz="4" w:space="0" w:color="auto"/>
              <w:bottom w:val="nil"/>
              <w:right w:val="single" w:sz="4" w:space="0" w:color="auto"/>
            </w:tcBorders>
            <w:shd w:val="clear" w:color="auto" w:fill="auto"/>
            <w:vAlign w:val="bottom"/>
            <w:hideMark/>
          </w:tcPr>
          <w:p w14:paraId="4722591E" w14:textId="77777777" w:rsidR="00FC7E7C" w:rsidRPr="007D16F1" w:rsidRDefault="00FC7E7C" w:rsidP="00510F8E">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Вануату</w:t>
            </w:r>
          </w:p>
        </w:tc>
        <w:tc>
          <w:tcPr>
            <w:tcW w:w="645" w:type="pct"/>
            <w:tcBorders>
              <w:top w:val="nil"/>
              <w:left w:val="nil"/>
              <w:bottom w:val="nil"/>
              <w:right w:val="single" w:sz="4" w:space="0" w:color="auto"/>
            </w:tcBorders>
            <w:shd w:val="clear" w:color="auto" w:fill="auto"/>
            <w:noWrap/>
            <w:vAlign w:val="bottom"/>
            <w:hideMark/>
          </w:tcPr>
          <w:p w14:paraId="0BC1A786" w14:textId="77777777" w:rsidR="00FC7E7C" w:rsidRPr="007D16F1" w:rsidRDefault="00FC7E7C" w:rsidP="00510F8E">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2014−2018</w:t>
            </w:r>
          </w:p>
        </w:tc>
        <w:tc>
          <w:tcPr>
            <w:tcW w:w="732" w:type="pct"/>
            <w:tcBorders>
              <w:top w:val="nil"/>
              <w:left w:val="nil"/>
              <w:bottom w:val="nil"/>
              <w:right w:val="single" w:sz="4" w:space="0" w:color="auto"/>
            </w:tcBorders>
            <w:shd w:val="clear" w:color="auto" w:fill="auto"/>
            <w:noWrap/>
            <w:vAlign w:val="bottom"/>
            <w:hideMark/>
          </w:tcPr>
          <w:p w14:paraId="1F446812"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56 283,64</w:t>
            </w:r>
          </w:p>
        </w:tc>
        <w:tc>
          <w:tcPr>
            <w:tcW w:w="682" w:type="pct"/>
            <w:tcBorders>
              <w:top w:val="nil"/>
              <w:left w:val="nil"/>
              <w:bottom w:val="nil"/>
              <w:right w:val="single" w:sz="4" w:space="0" w:color="auto"/>
            </w:tcBorders>
            <w:shd w:val="clear" w:color="auto" w:fill="auto"/>
            <w:noWrap/>
            <w:vAlign w:val="bottom"/>
            <w:hideMark/>
          </w:tcPr>
          <w:p w14:paraId="1E592A58"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hideMark/>
          </w:tcPr>
          <w:p w14:paraId="5DBA4776"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56 283,64</w:t>
            </w:r>
          </w:p>
        </w:tc>
      </w:tr>
      <w:tr w:rsidR="00FC7E7C" w:rsidRPr="007D16F1" w14:paraId="149018D9" w14:textId="77777777" w:rsidTr="00510F8E">
        <w:tc>
          <w:tcPr>
            <w:tcW w:w="2202" w:type="pct"/>
            <w:tcBorders>
              <w:top w:val="nil"/>
              <w:left w:val="single" w:sz="4" w:space="0" w:color="auto"/>
              <w:bottom w:val="nil"/>
              <w:right w:val="single" w:sz="4" w:space="0" w:color="auto"/>
            </w:tcBorders>
            <w:shd w:val="clear" w:color="auto" w:fill="auto"/>
            <w:vAlign w:val="bottom"/>
            <w:hideMark/>
          </w:tcPr>
          <w:p w14:paraId="158EE7BF" w14:textId="77777777" w:rsidR="00FC7E7C" w:rsidRPr="007D16F1" w:rsidRDefault="00FC7E7C" w:rsidP="00510F8E">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Венесуэла</w:t>
            </w:r>
          </w:p>
        </w:tc>
        <w:tc>
          <w:tcPr>
            <w:tcW w:w="645" w:type="pct"/>
            <w:tcBorders>
              <w:top w:val="nil"/>
              <w:left w:val="nil"/>
              <w:bottom w:val="nil"/>
              <w:right w:val="single" w:sz="4" w:space="0" w:color="auto"/>
            </w:tcBorders>
            <w:shd w:val="clear" w:color="auto" w:fill="auto"/>
            <w:noWrap/>
            <w:vAlign w:val="bottom"/>
            <w:hideMark/>
          </w:tcPr>
          <w:p w14:paraId="265D42E2" w14:textId="77777777" w:rsidR="00FC7E7C" w:rsidRPr="007D16F1" w:rsidRDefault="00FC7E7C" w:rsidP="00510F8E">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2013−2018</w:t>
            </w:r>
          </w:p>
        </w:tc>
        <w:tc>
          <w:tcPr>
            <w:tcW w:w="732" w:type="pct"/>
            <w:tcBorders>
              <w:top w:val="nil"/>
              <w:left w:val="nil"/>
              <w:bottom w:val="nil"/>
              <w:right w:val="single" w:sz="4" w:space="0" w:color="auto"/>
            </w:tcBorders>
            <w:shd w:val="clear" w:color="auto" w:fill="auto"/>
            <w:noWrap/>
            <w:vAlign w:val="bottom"/>
            <w:hideMark/>
          </w:tcPr>
          <w:p w14:paraId="62DBB04A"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1 151 162,89</w:t>
            </w:r>
          </w:p>
        </w:tc>
        <w:tc>
          <w:tcPr>
            <w:tcW w:w="682" w:type="pct"/>
            <w:tcBorders>
              <w:top w:val="nil"/>
              <w:left w:val="nil"/>
              <w:bottom w:val="nil"/>
              <w:right w:val="single" w:sz="4" w:space="0" w:color="auto"/>
            </w:tcBorders>
            <w:shd w:val="clear" w:color="auto" w:fill="auto"/>
            <w:noWrap/>
            <w:vAlign w:val="bottom"/>
            <w:hideMark/>
          </w:tcPr>
          <w:p w14:paraId="2106FF12"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739" w:type="pct"/>
            <w:tcBorders>
              <w:top w:val="nil"/>
              <w:left w:val="nil"/>
              <w:bottom w:val="nil"/>
              <w:right w:val="single" w:sz="4" w:space="0" w:color="auto"/>
            </w:tcBorders>
            <w:shd w:val="clear" w:color="auto" w:fill="auto"/>
            <w:noWrap/>
            <w:vAlign w:val="bottom"/>
            <w:hideMark/>
          </w:tcPr>
          <w:p w14:paraId="24741681" w14:textId="77777777" w:rsidR="00FC7E7C" w:rsidRPr="007D16F1" w:rsidRDefault="00FC7E7C" w:rsidP="00510F8E">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1 151 162,89</w:t>
            </w:r>
          </w:p>
        </w:tc>
      </w:tr>
      <w:tr w:rsidR="00FC7E7C" w:rsidRPr="007D16F1" w14:paraId="1342BCE5" w14:textId="77777777" w:rsidTr="00510F8E">
        <w:tc>
          <w:tcPr>
            <w:tcW w:w="2202" w:type="pct"/>
            <w:tcBorders>
              <w:top w:val="nil"/>
              <w:left w:val="single" w:sz="4" w:space="0" w:color="auto"/>
              <w:bottom w:val="single" w:sz="4" w:space="0" w:color="auto"/>
              <w:right w:val="single" w:sz="4" w:space="0" w:color="auto"/>
            </w:tcBorders>
            <w:shd w:val="clear" w:color="auto" w:fill="auto"/>
            <w:vAlign w:val="bottom"/>
            <w:hideMark/>
          </w:tcPr>
          <w:p w14:paraId="77160955" w14:textId="77777777" w:rsidR="00FC7E7C" w:rsidRPr="007D16F1" w:rsidRDefault="00FC7E7C" w:rsidP="00510F8E">
            <w:pPr>
              <w:overflowPunct/>
              <w:autoSpaceDE/>
              <w:autoSpaceDN/>
              <w:adjustRightInd/>
              <w:spacing w:before="40" w:after="40"/>
              <w:textAlignment w:val="auto"/>
              <w:rPr>
                <w:rFonts w:cs="Calibri"/>
                <w:sz w:val="18"/>
                <w:szCs w:val="18"/>
                <w:lang w:val="ru-RU" w:eastAsia="en-GB"/>
              </w:rPr>
            </w:pPr>
          </w:p>
        </w:tc>
        <w:tc>
          <w:tcPr>
            <w:tcW w:w="645" w:type="pct"/>
            <w:tcBorders>
              <w:top w:val="nil"/>
              <w:left w:val="nil"/>
              <w:bottom w:val="single" w:sz="4" w:space="0" w:color="auto"/>
              <w:right w:val="single" w:sz="4" w:space="0" w:color="auto"/>
            </w:tcBorders>
            <w:shd w:val="clear" w:color="auto" w:fill="auto"/>
            <w:noWrap/>
            <w:vAlign w:val="bottom"/>
            <w:hideMark/>
          </w:tcPr>
          <w:p w14:paraId="2370ED2E" w14:textId="77777777" w:rsidR="00FC7E7C" w:rsidRPr="007D16F1" w:rsidRDefault="00FC7E7C" w:rsidP="00510F8E">
            <w:pPr>
              <w:overflowPunct/>
              <w:autoSpaceDE/>
              <w:autoSpaceDN/>
              <w:adjustRightInd/>
              <w:spacing w:before="40" w:after="40"/>
              <w:jc w:val="center"/>
              <w:textAlignment w:val="auto"/>
              <w:rPr>
                <w:rFonts w:cs="Calibri"/>
                <w:sz w:val="18"/>
                <w:szCs w:val="18"/>
                <w:lang w:val="ru-RU" w:eastAsia="en-GB"/>
              </w:rPr>
            </w:pPr>
          </w:p>
        </w:tc>
        <w:tc>
          <w:tcPr>
            <w:tcW w:w="732" w:type="pct"/>
            <w:tcBorders>
              <w:top w:val="single" w:sz="4" w:space="0" w:color="auto"/>
              <w:left w:val="nil"/>
              <w:bottom w:val="single" w:sz="4" w:space="0" w:color="auto"/>
              <w:right w:val="single" w:sz="4" w:space="0" w:color="auto"/>
            </w:tcBorders>
            <w:shd w:val="clear" w:color="auto" w:fill="auto"/>
            <w:noWrap/>
            <w:vAlign w:val="bottom"/>
            <w:hideMark/>
          </w:tcPr>
          <w:p w14:paraId="3E47B562" w14:textId="77777777" w:rsidR="00FC7E7C" w:rsidRPr="007D16F1" w:rsidRDefault="00FC7E7C" w:rsidP="00510F8E">
            <w:pPr>
              <w:overflowPunct/>
              <w:autoSpaceDE/>
              <w:autoSpaceDN/>
              <w:adjustRightInd/>
              <w:spacing w:before="40" w:after="40"/>
              <w:jc w:val="right"/>
              <w:textAlignment w:val="auto"/>
              <w:rPr>
                <w:rFonts w:cs="Calibri"/>
                <w:b/>
                <w:bCs/>
                <w:sz w:val="18"/>
                <w:szCs w:val="18"/>
                <w:lang w:val="ru-RU" w:eastAsia="en-GB"/>
              </w:rPr>
            </w:pPr>
            <w:r w:rsidRPr="007D16F1">
              <w:rPr>
                <w:rFonts w:cs="Calibri"/>
                <w:b/>
                <w:bCs/>
                <w:sz w:val="18"/>
                <w:szCs w:val="18"/>
                <w:lang w:val="ru-RU" w:eastAsia="en-GB"/>
              </w:rPr>
              <w:t>8 942 061,69</w:t>
            </w:r>
          </w:p>
        </w:tc>
        <w:tc>
          <w:tcPr>
            <w:tcW w:w="682" w:type="pct"/>
            <w:tcBorders>
              <w:top w:val="single" w:sz="4" w:space="0" w:color="auto"/>
              <w:left w:val="nil"/>
              <w:bottom w:val="single" w:sz="4" w:space="0" w:color="auto"/>
              <w:right w:val="single" w:sz="4" w:space="0" w:color="auto"/>
            </w:tcBorders>
            <w:shd w:val="clear" w:color="auto" w:fill="auto"/>
            <w:noWrap/>
            <w:vAlign w:val="bottom"/>
            <w:hideMark/>
          </w:tcPr>
          <w:p w14:paraId="600648DE" w14:textId="77777777" w:rsidR="00FC7E7C" w:rsidRPr="007D16F1" w:rsidRDefault="00FC7E7C" w:rsidP="00510F8E">
            <w:pPr>
              <w:overflowPunct/>
              <w:autoSpaceDE/>
              <w:autoSpaceDN/>
              <w:adjustRightInd/>
              <w:spacing w:before="40" w:after="40"/>
              <w:jc w:val="right"/>
              <w:textAlignment w:val="auto"/>
              <w:rPr>
                <w:rFonts w:cs="Calibri"/>
                <w:b/>
                <w:bCs/>
                <w:sz w:val="18"/>
                <w:szCs w:val="18"/>
                <w:lang w:val="ru-RU" w:eastAsia="en-GB"/>
              </w:rPr>
            </w:pPr>
            <w:r w:rsidRPr="007D16F1">
              <w:rPr>
                <w:rFonts w:cs="Calibri"/>
                <w:b/>
                <w:bCs/>
                <w:sz w:val="18"/>
                <w:szCs w:val="18"/>
                <w:lang w:val="ru-RU" w:eastAsia="en-GB"/>
              </w:rPr>
              <w:t>41 281,20</w:t>
            </w:r>
          </w:p>
        </w:tc>
        <w:tc>
          <w:tcPr>
            <w:tcW w:w="739" w:type="pct"/>
            <w:tcBorders>
              <w:top w:val="single" w:sz="4" w:space="0" w:color="auto"/>
              <w:left w:val="nil"/>
              <w:bottom w:val="single" w:sz="4" w:space="0" w:color="auto"/>
              <w:right w:val="single" w:sz="4" w:space="0" w:color="auto"/>
            </w:tcBorders>
            <w:shd w:val="clear" w:color="auto" w:fill="auto"/>
            <w:noWrap/>
            <w:vAlign w:val="bottom"/>
            <w:hideMark/>
          </w:tcPr>
          <w:p w14:paraId="6C264570" w14:textId="77777777" w:rsidR="00FC7E7C" w:rsidRPr="007D16F1" w:rsidRDefault="00FC7E7C" w:rsidP="00510F8E">
            <w:pPr>
              <w:overflowPunct/>
              <w:autoSpaceDE/>
              <w:autoSpaceDN/>
              <w:adjustRightInd/>
              <w:spacing w:before="40" w:after="40"/>
              <w:jc w:val="right"/>
              <w:textAlignment w:val="auto"/>
              <w:rPr>
                <w:rFonts w:cs="Calibri"/>
                <w:b/>
                <w:bCs/>
                <w:sz w:val="18"/>
                <w:szCs w:val="18"/>
                <w:lang w:val="ru-RU" w:eastAsia="en-GB"/>
              </w:rPr>
            </w:pPr>
            <w:r w:rsidRPr="007D16F1">
              <w:rPr>
                <w:rFonts w:cs="Calibri"/>
                <w:b/>
                <w:bCs/>
                <w:sz w:val="18"/>
                <w:szCs w:val="18"/>
                <w:lang w:val="ru-RU" w:eastAsia="en-GB"/>
              </w:rPr>
              <w:t>8 983 342,89</w:t>
            </w:r>
          </w:p>
        </w:tc>
      </w:tr>
    </w:tbl>
    <w:p w14:paraId="0255638E" w14:textId="77777777" w:rsidR="00FC7E7C" w:rsidRPr="007D16F1" w:rsidRDefault="00FC7E7C" w:rsidP="00EF6B68">
      <w:pPr>
        <w:spacing w:before="0"/>
        <w:rPr>
          <w:lang w:val="ru-RU"/>
        </w:rPr>
      </w:pPr>
    </w:p>
    <w:tbl>
      <w:tblPr>
        <w:tblW w:w="9646" w:type="dxa"/>
        <w:tblInd w:w="-5" w:type="dxa"/>
        <w:tblLayout w:type="fixed"/>
        <w:tblLook w:val="04A0" w:firstRow="1" w:lastRow="0" w:firstColumn="1" w:lastColumn="0" w:noHBand="0" w:noVBand="1"/>
      </w:tblPr>
      <w:tblGrid>
        <w:gridCol w:w="4254"/>
        <w:gridCol w:w="1247"/>
        <w:gridCol w:w="1413"/>
        <w:gridCol w:w="1317"/>
        <w:gridCol w:w="1415"/>
      </w:tblGrid>
      <w:tr w:rsidR="00FC7E7C" w:rsidRPr="007D16F1" w14:paraId="017B2E1F" w14:textId="77777777" w:rsidTr="007B1BC2">
        <w:trPr>
          <w:tblHeader/>
        </w:trPr>
        <w:tc>
          <w:tcPr>
            <w:tcW w:w="4254" w:type="dxa"/>
            <w:tcBorders>
              <w:top w:val="single" w:sz="4" w:space="0" w:color="auto"/>
              <w:left w:val="single" w:sz="4" w:space="0" w:color="auto"/>
              <w:bottom w:val="single" w:sz="4" w:space="0" w:color="auto"/>
              <w:right w:val="nil"/>
            </w:tcBorders>
            <w:shd w:val="clear" w:color="auto" w:fill="auto"/>
            <w:hideMark/>
          </w:tcPr>
          <w:p w14:paraId="20D8E134" w14:textId="77777777" w:rsidR="00FC7E7C" w:rsidRPr="007D16F1" w:rsidRDefault="00FC7E7C" w:rsidP="008316E2">
            <w:pPr>
              <w:tabs>
                <w:tab w:val="clear" w:pos="794"/>
                <w:tab w:val="clear" w:pos="1191"/>
                <w:tab w:val="clear" w:pos="1588"/>
                <w:tab w:val="clear" w:pos="1985"/>
                <w:tab w:val="left" w:pos="284"/>
                <w:tab w:val="left" w:pos="567"/>
              </w:tabs>
              <w:spacing w:before="80" w:after="80"/>
              <w:rPr>
                <w:b/>
                <w:bCs/>
                <w:sz w:val="18"/>
                <w:szCs w:val="18"/>
                <w:lang w:val="ru-RU" w:eastAsia="zh-CN"/>
              </w:rPr>
            </w:pPr>
            <w:r w:rsidRPr="007D16F1">
              <w:rPr>
                <w:b/>
                <w:bCs/>
                <w:sz w:val="18"/>
                <w:szCs w:val="18"/>
                <w:lang w:val="ru-RU" w:eastAsia="zh-CN"/>
              </w:rPr>
              <w:t>B</w:t>
            </w:r>
            <w:r w:rsidRPr="007D16F1">
              <w:rPr>
                <w:b/>
                <w:bCs/>
                <w:sz w:val="18"/>
                <w:szCs w:val="18"/>
                <w:lang w:val="ru-RU" w:eastAsia="zh-CN"/>
              </w:rPr>
              <w:tab/>
              <w:t>Члены Секторов и другие объединения</w:t>
            </w:r>
          </w:p>
        </w:tc>
        <w:tc>
          <w:tcPr>
            <w:tcW w:w="1247" w:type="dxa"/>
            <w:tcBorders>
              <w:top w:val="single" w:sz="4" w:space="0" w:color="auto"/>
              <w:left w:val="single" w:sz="4" w:space="0" w:color="auto"/>
              <w:bottom w:val="single" w:sz="4" w:space="0" w:color="auto"/>
              <w:right w:val="single" w:sz="4" w:space="0" w:color="auto"/>
            </w:tcBorders>
            <w:shd w:val="clear" w:color="auto" w:fill="auto"/>
            <w:noWrap/>
            <w:hideMark/>
          </w:tcPr>
          <w:p w14:paraId="3B445E96" w14:textId="77777777" w:rsidR="00FC7E7C" w:rsidRPr="007D16F1" w:rsidRDefault="00FC7E7C" w:rsidP="008316E2">
            <w:pPr>
              <w:tabs>
                <w:tab w:val="left" w:pos="425"/>
              </w:tabs>
              <w:spacing w:before="80" w:after="80"/>
              <w:jc w:val="center"/>
              <w:rPr>
                <w:b/>
                <w:bCs/>
                <w:sz w:val="18"/>
                <w:szCs w:val="18"/>
                <w:lang w:val="ru-RU" w:eastAsia="zh-CN"/>
              </w:rPr>
            </w:pPr>
            <w:r w:rsidRPr="007D16F1">
              <w:rPr>
                <w:b/>
                <w:bCs/>
                <w:sz w:val="18"/>
                <w:szCs w:val="18"/>
                <w:lang w:val="ru-RU" w:eastAsia="zh-CN"/>
              </w:rPr>
              <w:t>Год</w:t>
            </w:r>
          </w:p>
        </w:tc>
        <w:tc>
          <w:tcPr>
            <w:tcW w:w="1413" w:type="dxa"/>
            <w:tcBorders>
              <w:top w:val="single" w:sz="4" w:space="0" w:color="auto"/>
              <w:left w:val="nil"/>
              <w:bottom w:val="single" w:sz="4" w:space="0" w:color="auto"/>
              <w:right w:val="nil"/>
            </w:tcBorders>
            <w:shd w:val="clear" w:color="auto" w:fill="auto"/>
            <w:noWrap/>
            <w:hideMark/>
          </w:tcPr>
          <w:p w14:paraId="48ED710A" w14:textId="77777777" w:rsidR="00FC7E7C" w:rsidRPr="007D16F1" w:rsidRDefault="00FC7E7C" w:rsidP="008316E2">
            <w:pPr>
              <w:tabs>
                <w:tab w:val="left" w:pos="425"/>
              </w:tabs>
              <w:spacing w:before="80" w:after="80"/>
              <w:jc w:val="center"/>
              <w:rPr>
                <w:b/>
                <w:bCs/>
                <w:sz w:val="18"/>
                <w:szCs w:val="18"/>
                <w:lang w:val="ru-RU" w:eastAsia="zh-CN"/>
              </w:rPr>
            </w:pPr>
            <w:r w:rsidRPr="007D16F1">
              <w:rPr>
                <w:b/>
                <w:bCs/>
                <w:sz w:val="18"/>
                <w:szCs w:val="18"/>
                <w:lang w:val="ru-RU" w:eastAsia="zh-CN"/>
              </w:rPr>
              <w:t>Взносы</w:t>
            </w:r>
          </w:p>
        </w:tc>
        <w:tc>
          <w:tcPr>
            <w:tcW w:w="1317" w:type="dxa"/>
            <w:tcBorders>
              <w:top w:val="single" w:sz="4" w:space="0" w:color="auto"/>
              <w:left w:val="single" w:sz="4" w:space="0" w:color="auto"/>
              <w:bottom w:val="single" w:sz="4" w:space="0" w:color="auto"/>
              <w:right w:val="single" w:sz="4" w:space="0" w:color="auto"/>
            </w:tcBorders>
            <w:shd w:val="clear" w:color="auto" w:fill="auto"/>
            <w:noWrap/>
            <w:hideMark/>
          </w:tcPr>
          <w:p w14:paraId="58167096" w14:textId="77777777" w:rsidR="00FC7E7C" w:rsidRPr="007D16F1" w:rsidRDefault="00FC7E7C" w:rsidP="008316E2">
            <w:pPr>
              <w:tabs>
                <w:tab w:val="left" w:pos="425"/>
              </w:tabs>
              <w:spacing w:before="80" w:after="80"/>
              <w:jc w:val="center"/>
              <w:rPr>
                <w:b/>
                <w:bCs/>
                <w:sz w:val="18"/>
                <w:szCs w:val="18"/>
                <w:lang w:val="ru-RU" w:eastAsia="zh-CN"/>
              </w:rPr>
            </w:pPr>
            <w:r w:rsidRPr="007D16F1">
              <w:rPr>
                <w:b/>
                <w:bCs/>
                <w:sz w:val="18"/>
                <w:szCs w:val="18"/>
                <w:lang w:val="ru-RU" w:eastAsia="zh-CN"/>
              </w:rPr>
              <w:t>Публикации</w:t>
            </w:r>
          </w:p>
        </w:tc>
        <w:tc>
          <w:tcPr>
            <w:tcW w:w="1415" w:type="dxa"/>
            <w:tcBorders>
              <w:top w:val="single" w:sz="4" w:space="0" w:color="auto"/>
              <w:left w:val="nil"/>
              <w:bottom w:val="single" w:sz="4" w:space="0" w:color="auto"/>
              <w:right w:val="single" w:sz="4" w:space="0" w:color="auto"/>
            </w:tcBorders>
            <w:shd w:val="clear" w:color="auto" w:fill="auto"/>
            <w:noWrap/>
            <w:hideMark/>
          </w:tcPr>
          <w:p w14:paraId="6FEA102B" w14:textId="77777777" w:rsidR="00FC7E7C" w:rsidRPr="007D16F1" w:rsidRDefault="00FC7E7C" w:rsidP="008316E2">
            <w:pPr>
              <w:tabs>
                <w:tab w:val="left" w:pos="425"/>
              </w:tabs>
              <w:spacing w:before="80" w:after="80"/>
              <w:jc w:val="center"/>
              <w:rPr>
                <w:b/>
                <w:bCs/>
                <w:sz w:val="18"/>
                <w:szCs w:val="18"/>
                <w:lang w:val="ru-RU" w:eastAsia="zh-CN"/>
              </w:rPr>
            </w:pPr>
            <w:r w:rsidRPr="007D16F1">
              <w:rPr>
                <w:b/>
                <w:bCs/>
                <w:sz w:val="18"/>
                <w:szCs w:val="18"/>
                <w:lang w:val="ru-RU" w:eastAsia="zh-CN"/>
              </w:rPr>
              <w:t>Всего</w:t>
            </w:r>
          </w:p>
        </w:tc>
      </w:tr>
      <w:tr w:rsidR="00FC7E7C" w:rsidRPr="007D16F1" w14:paraId="44D42658" w14:textId="77777777" w:rsidTr="007B1BC2">
        <w:tc>
          <w:tcPr>
            <w:tcW w:w="4254" w:type="dxa"/>
            <w:tcBorders>
              <w:top w:val="nil"/>
              <w:left w:val="single" w:sz="4" w:space="0" w:color="auto"/>
              <w:bottom w:val="nil"/>
              <w:right w:val="nil"/>
            </w:tcBorders>
            <w:shd w:val="clear" w:color="auto" w:fill="auto"/>
            <w:vAlign w:val="bottom"/>
            <w:hideMark/>
          </w:tcPr>
          <w:p w14:paraId="6DA50F56" w14:textId="77777777" w:rsidR="00FC7E7C" w:rsidRPr="007D16F1" w:rsidRDefault="00FC7E7C" w:rsidP="008316E2">
            <w:pPr>
              <w:overflowPunct/>
              <w:autoSpaceDE/>
              <w:autoSpaceDN/>
              <w:adjustRightInd/>
              <w:spacing w:before="40" w:after="40"/>
              <w:textAlignment w:val="auto"/>
              <w:rPr>
                <w:b/>
                <w:bCs/>
                <w:sz w:val="18"/>
                <w:szCs w:val="18"/>
                <w:lang w:val="ru-RU" w:eastAsia="zh-CN"/>
              </w:rPr>
            </w:pPr>
            <w:r w:rsidRPr="007D16F1">
              <w:rPr>
                <w:b/>
                <w:bCs/>
                <w:sz w:val="18"/>
                <w:szCs w:val="18"/>
                <w:lang w:val="ru-RU" w:eastAsia="zh-CN"/>
              </w:rPr>
              <w:t>Алжир</w:t>
            </w:r>
          </w:p>
        </w:tc>
        <w:tc>
          <w:tcPr>
            <w:tcW w:w="1247" w:type="dxa"/>
            <w:tcBorders>
              <w:top w:val="nil"/>
              <w:left w:val="single" w:sz="4" w:space="0" w:color="auto"/>
              <w:bottom w:val="nil"/>
              <w:right w:val="single" w:sz="4" w:space="0" w:color="auto"/>
            </w:tcBorders>
            <w:shd w:val="clear" w:color="auto" w:fill="auto"/>
            <w:noWrap/>
            <w:vAlign w:val="bottom"/>
            <w:hideMark/>
          </w:tcPr>
          <w:p w14:paraId="704A394C" w14:textId="77777777" w:rsidR="00FC7E7C" w:rsidRPr="007D16F1" w:rsidRDefault="00FC7E7C" w:rsidP="008316E2">
            <w:pPr>
              <w:overflowPunct/>
              <w:autoSpaceDE/>
              <w:autoSpaceDN/>
              <w:adjustRightInd/>
              <w:spacing w:before="40" w:after="40"/>
              <w:jc w:val="center"/>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14:paraId="6A8502EE" w14:textId="77777777" w:rsidR="00FC7E7C" w:rsidRPr="007D16F1" w:rsidRDefault="00FC7E7C" w:rsidP="008316E2">
            <w:pPr>
              <w:overflowPunct/>
              <w:autoSpaceDE/>
              <w:autoSpaceDN/>
              <w:adjustRightInd/>
              <w:spacing w:before="40" w:after="40"/>
              <w:jc w:val="right"/>
              <w:textAlignment w:val="auto"/>
              <w:rPr>
                <w:sz w:val="18"/>
                <w:szCs w:val="18"/>
                <w:lang w:val="ru-RU" w:eastAsia="zh-CN"/>
              </w:rPr>
            </w:pPr>
          </w:p>
        </w:tc>
        <w:tc>
          <w:tcPr>
            <w:tcW w:w="1317" w:type="dxa"/>
            <w:tcBorders>
              <w:top w:val="nil"/>
              <w:left w:val="single" w:sz="4" w:space="0" w:color="auto"/>
              <w:bottom w:val="nil"/>
              <w:right w:val="single" w:sz="4" w:space="0" w:color="auto"/>
            </w:tcBorders>
            <w:shd w:val="clear" w:color="auto" w:fill="auto"/>
            <w:noWrap/>
            <w:vAlign w:val="bottom"/>
            <w:hideMark/>
          </w:tcPr>
          <w:p w14:paraId="0BCE5B13" w14:textId="77777777" w:rsidR="00FC7E7C" w:rsidRPr="007D16F1" w:rsidRDefault="00FC7E7C" w:rsidP="008316E2">
            <w:pPr>
              <w:overflowPunct/>
              <w:autoSpaceDE/>
              <w:autoSpaceDN/>
              <w:adjustRightInd/>
              <w:spacing w:before="40" w:after="40"/>
              <w:jc w:val="right"/>
              <w:textAlignment w:val="auto"/>
              <w:rPr>
                <w:sz w:val="18"/>
                <w:szCs w:val="18"/>
                <w:lang w:val="ru-RU" w:eastAsia="zh-CN"/>
              </w:rPr>
            </w:pPr>
          </w:p>
        </w:tc>
        <w:tc>
          <w:tcPr>
            <w:tcW w:w="1415" w:type="dxa"/>
            <w:tcBorders>
              <w:top w:val="nil"/>
              <w:left w:val="nil"/>
              <w:bottom w:val="nil"/>
              <w:right w:val="single" w:sz="4" w:space="0" w:color="auto"/>
            </w:tcBorders>
            <w:shd w:val="clear" w:color="auto" w:fill="auto"/>
            <w:noWrap/>
            <w:vAlign w:val="bottom"/>
            <w:hideMark/>
          </w:tcPr>
          <w:p w14:paraId="0688AFFD" w14:textId="77777777" w:rsidR="00FC7E7C" w:rsidRPr="007D16F1" w:rsidRDefault="00FC7E7C" w:rsidP="008316E2">
            <w:pPr>
              <w:overflowPunct/>
              <w:autoSpaceDE/>
              <w:autoSpaceDN/>
              <w:adjustRightInd/>
              <w:spacing w:before="40" w:after="40"/>
              <w:jc w:val="right"/>
              <w:textAlignment w:val="auto"/>
              <w:rPr>
                <w:sz w:val="18"/>
                <w:szCs w:val="18"/>
                <w:lang w:val="ru-RU" w:eastAsia="zh-CN"/>
              </w:rPr>
            </w:pPr>
          </w:p>
        </w:tc>
      </w:tr>
      <w:tr w:rsidR="00FC7E7C" w:rsidRPr="007D16F1" w14:paraId="666E9D37" w14:textId="77777777" w:rsidTr="007B1BC2">
        <w:tc>
          <w:tcPr>
            <w:tcW w:w="4254" w:type="dxa"/>
            <w:tcBorders>
              <w:top w:val="nil"/>
              <w:left w:val="single" w:sz="4" w:space="0" w:color="auto"/>
              <w:bottom w:val="nil"/>
              <w:right w:val="nil"/>
            </w:tcBorders>
            <w:shd w:val="clear" w:color="auto" w:fill="auto"/>
            <w:vAlign w:val="bottom"/>
            <w:hideMark/>
          </w:tcPr>
          <w:p w14:paraId="19CFE8F8"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Центр разработки передовых технологий, г. Алжир</w:t>
            </w:r>
          </w:p>
        </w:tc>
        <w:tc>
          <w:tcPr>
            <w:tcW w:w="1247" w:type="dxa"/>
            <w:tcBorders>
              <w:top w:val="nil"/>
              <w:left w:val="single" w:sz="4" w:space="0" w:color="auto"/>
              <w:bottom w:val="nil"/>
              <w:right w:val="single" w:sz="4" w:space="0" w:color="auto"/>
            </w:tcBorders>
            <w:shd w:val="clear" w:color="auto" w:fill="auto"/>
            <w:noWrap/>
            <w:vAlign w:val="bottom"/>
            <w:hideMark/>
          </w:tcPr>
          <w:p w14:paraId="58293441"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2015</w:t>
            </w:r>
          </w:p>
        </w:tc>
        <w:tc>
          <w:tcPr>
            <w:tcW w:w="1413" w:type="dxa"/>
            <w:tcBorders>
              <w:top w:val="nil"/>
              <w:left w:val="nil"/>
              <w:bottom w:val="nil"/>
              <w:right w:val="nil"/>
            </w:tcBorders>
            <w:shd w:val="clear" w:color="auto" w:fill="auto"/>
            <w:noWrap/>
            <w:vAlign w:val="bottom"/>
            <w:hideMark/>
          </w:tcPr>
          <w:p w14:paraId="3FC68A5D"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2 603,25</w:t>
            </w:r>
          </w:p>
        </w:tc>
        <w:tc>
          <w:tcPr>
            <w:tcW w:w="1317" w:type="dxa"/>
            <w:tcBorders>
              <w:top w:val="nil"/>
              <w:left w:val="single" w:sz="4" w:space="0" w:color="auto"/>
              <w:bottom w:val="nil"/>
              <w:right w:val="single" w:sz="4" w:space="0" w:color="auto"/>
            </w:tcBorders>
            <w:shd w:val="clear" w:color="auto" w:fill="auto"/>
            <w:noWrap/>
            <w:vAlign w:val="bottom"/>
            <w:hideMark/>
          </w:tcPr>
          <w:p w14:paraId="3EB6E914"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0A186F33"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2 603,25</w:t>
            </w:r>
          </w:p>
        </w:tc>
      </w:tr>
      <w:tr w:rsidR="00FC7E7C" w:rsidRPr="007D16F1" w14:paraId="44304EDE" w14:textId="77777777" w:rsidTr="007B1BC2">
        <w:tc>
          <w:tcPr>
            <w:tcW w:w="4254" w:type="dxa"/>
            <w:tcBorders>
              <w:top w:val="nil"/>
              <w:left w:val="single" w:sz="4" w:space="0" w:color="auto"/>
              <w:bottom w:val="nil"/>
              <w:right w:val="nil"/>
            </w:tcBorders>
            <w:shd w:val="clear" w:color="auto" w:fill="auto"/>
            <w:vAlign w:val="bottom"/>
            <w:hideMark/>
          </w:tcPr>
          <w:p w14:paraId="3C922ED5"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Национальный институт почты и информационно-коммуникационных технологий, г. Алжир</w:t>
            </w:r>
          </w:p>
        </w:tc>
        <w:tc>
          <w:tcPr>
            <w:tcW w:w="1247" w:type="dxa"/>
            <w:tcBorders>
              <w:top w:val="nil"/>
              <w:left w:val="single" w:sz="4" w:space="0" w:color="auto"/>
              <w:bottom w:val="nil"/>
              <w:right w:val="single" w:sz="4" w:space="0" w:color="auto"/>
            </w:tcBorders>
            <w:shd w:val="clear" w:color="auto" w:fill="auto"/>
            <w:noWrap/>
            <w:vAlign w:val="bottom"/>
            <w:hideMark/>
          </w:tcPr>
          <w:p w14:paraId="4F1B71C7"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2012−2013</w:t>
            </w:r>
          </w:p>
        </w:tc>
        <w:tc>
          <w:tcPr>
            <w:tcW w:w="1413" w:type="dxa"/>
            <w:tcBorders>
              <w:top w:val="nil"/>
              <w:left w:val="nil"/>
              <w:bottom w:val="nil"/>
              <w:right w:val="nil"/>
            </w:tcBorders>
            <w:shd w:val="clear" w:color="auto" w:fill="auto"/>
            <w:noWrap/>
            <w:vAlign w:val="bottom"/>
            <w:hideMark/>
          </w:tcPr>
          <w:p w14:paraId="6AE8B54F"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3 454,20</w:t>
            </w:r>
          </w:p>
        </w:tc>
        <w:tc>
          <w:tcPr>
            <w:tcW w:w="1317" w:type="dxa"/>
            <w:tcBorders>
              <w:top w:val="nil"/>
              <w:left w:val="single" w:sz="4" w:space="0" w:color="auto"/>
              <w:bottom w:val="nil"/>
              <w:right w:val="single" w:sz="4" w:space="0" w:color="auto"/>
            </w:tcBorders>
            <w:shd w:val="clear" w:color="auto" w:fill="auto"/>
            <w:noWrap/>
            <w:vAlign w:val="bottom"/>
            <w:hideMark/>
          </w:tcPr>
          <w:p w14:paraId="7C80859E"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6992EA38"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3 454,20</w:t>
            </w:r>
          </w:p>
        </w:tc>
      </w:tr>
      <w:tr w:rsidR="00FC7E7C" w:rsidRPr="007D16F1" w14:paraId="11007AFC" w14:textId="77777777" w:rsidTr="007B1BC2">
        <w:tc>
          <w:tcPr>
            <w:tcW w:w="4254" w:type="dxa"/>
            <w:tcBorders>
              <w:top w:val="nil"/>
              <w:left w:val="single" w:sz="4" w:space="0" w:color="auto"/>
              <w:bottom w:val="nil"/>
              <w:right w:val="nil"/>
            </w:tcBorders>
            <w:shd w:val="clear" w:color="auto" w:fill="auto"/>
            <w:vAlign w:val="bottom"/>
            <w:hideMark/>
          </w:tcPr>
          <w:p w14:paraId="0C4E8367"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Orascom</w:t>
            </w:r>
            <w:proofErr w:type="spellEnd"/>
            <w:r w:rsidRPr="007D16F1">
              <w:rPr>
                <w:sz w:val="18"/>
                <w:szCs w:val="18"/>
                <w:lang w:val="ru-RU" w:eastAsia="zh-CN"/>
              </w:rPr>
              <w:t xml:space="preserve"> Telecom </w:t>
            </w:r>
            <w:proofErr w:type="spellStart"/>
            <w:r w:rsidRPr="007D16F1">
              <w:rPr>
                <w:sz w:val="18"/>
                <w:szCs w:val="18"/>
                <w:lang w:val="ru-RU" w:eastAsia="zh-CN"/>
              </w:rPr>
              <w:t>Algérie</w:t>
            </w:r>
            <w:proofErr w:type="spellEnd"/>
            <w:r w:rsidRPr="007D16F1">
              <w:rPr>
                <w:sz w:val="18"/>
                <w:szCs w:val="18"/>
                <w:lang w:val="ru-RU" w:eastAsia="zh-CN"/>
              </w:rPr>
              <w:t>, г. Алжир</w:t>
            </w:r>
          </w:p>
        </w:tc>
        <w:tc>
          <w:tcPr>
            <w:tcW w:w="1247" w:type="dxa"/>
            <w:tcBorders>
              <w:top w:val="nil"/>
              <w:left w:val="single" w:sz="4" w:space="0" w:color="auto"/>
              <w:bottom w:val="nil"/>
              <w:right w:val="single" w:sz="4" w:space="0" w:color="auto"/>
            </w:tcBorders>
            <w:shd w:val="clear" w:color="auto" w:fill="auto"/>
            <w:noWrap/>
            <w:vAlign w:val="bottom"/>
            <w:hideMark/>
          </w:tcPr>
          <w:p w14:paraId="3B13B759"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2010</w:t>
            </w:r>
          </w:p>
        </w:tc>
        <w:tc>
          <w:tcPr>
            <w:tcW w:w="1413" w:type="dxa"/>
            <w:tcBorders>
              <w:top w:val="nil"/>
              <w:left w:val="nil"/>
              <w:bottom w:val="nil"/>
              <w:right w:val="nil"/>
            </w:tcBorders>
            <w:shd w:val="clear" w:color="auto" w:fill="auto"/>
            <w:noWrap/>
            <w:vAlign w:val="bottom"/>
            <w:hideMark/>
          </w:tcPr>
          <w:p w14:paraId="7E6D9C42"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6 967,55</w:t>
            </w:r>
          </w:p>
        </w:tc>
        <w:tc>
          <w:tcPr>
            <w:tcW w:w="1317" w:type="dxa"/>
            <w:tcBorders>
              <w:top w:val="nil"/>
              <w:left w:val="single" w:sz="4" w:space="0" w:color="auto"/>
              <w:bottom w:val="nil"/>
              <w:right w:val="single" w:sz="4" w:space="0" w:color="auto"/>
            </w:tcBorders>
            <w:shd w:val="clear" w:color="auto" w:fill="auto"/>
            <w:noWrap/>
            <w:vAlign w:val="bottom"/>
            <w:hideMark/>
          </w:tcPr>
          <w:p w14:paraId="4E108264"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6A671E40"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6 967,55</w:t>
            </w:r>
          </w:p>
        </w:tc>
      </w:tr>
      <w:tr w:rsidR="00FC7E7C" w:rsidRPr="007D16F1" w14:paraId="7A6A8337"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5A7AC114"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Wataniya</w:t>
            </w:r>
            <w:proofErr w:type="spellEnd"/>
            <w:r w:rsidRPr="007D16F1">
              <w:rPr>
                <w:sz w:val="18"/>
                <w:szCs w:val="18"/>
                <w:lang w:val="ru-RU" w:eastAsia="zh-CN"/>
              </w:rPr>
              <w:t xml:space="preserve"> Telecom </w:t>
            </w:r>
            <w:proofErr w:type="spellStart"/>
            <w:r w:rsidRPr="007D16F1">
              <w:rPr>
                <w:sz w:val="18"/>
                <w:szCs w:val="18"/>
                <w:lang w:val="ru-RU" w:eastAsia="zh-CN"/>
              </w:rPr>
              <w:t>Algérie</w:t>
            </w:r>
            <w:proofErr w:type="spellEnd"/>
            <w:r w:rsidRPr="007D16F1">
              <w:rPr>
                <w:sz w:val="18"/>
                <w:szCs w:val="18"/>
                <w:lang w:val="ru-RU" w:eastAsia="zh-CN"/>
              </w:rPr>
              <w:t xml:space="preserve"> </w:t>
            </w:r>
            <w:proofErr w:type="spellStart"/>
            <w:r w:rsidRPr="007D16F1">
              <w:rPr>
                <w:sz w:val="18"/>
                <w:szCs w:val="18"/>
                <w:lang w:val="ru-RU" w:eastAsia="zh-CN"/>
              </w:rPr>
              <w:t>Spa</w:t>
            </w:r>
            <w:proofErr w:type="spellEnd"/>
            <w:r w:rsidRPr="007D16F1">
              <w:rPr>
                <w:sz w:val="18"/>
                <w:szCs w:val="18"/>
                <w:lang w:val="ru-RU" w:eastAsia="zh-CN"/>
              </w:rPr>
              <w:t>, г. Алжир</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324E0A90"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2005−2007</w:t>
            </w:r>
          </w:p>
        </w:tc>
        <w:tc>
          <w:tcPr>
            <w:tcW w:w="1413" w:type="dxa"/>
            <w:tcBorders>
              <w:top w:val="nil"/>
              <w:left w:val="nil"/>
              <w:bottom w:val="single" w:sz="4" w:space="0" w:color="auto"/>
              <w:right w:val="nil"/>
            </w:tcBorders>
            <w:shd w:val="clear" w:color="auto" w:fill="auto"/>
            <w:noWrap/>
            <w:vAlign w:val="bottom"/>
            <w:hideMark/>
          </w:tcPr>
          <w:p w14:paraId="76F7F82C"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8 425,00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21F8A33A"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5A9AA9A2"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8 425,00</w:t>
            </w:r>
          </w:p>
        </w:tc>
      </w:tr>
      <w:tr w:rsidR="00FC7E7C" w:rsidRPr="007D16F1" w14:paraId="56C30FCE" w14:textId="77777777" w:rsidTr="007B1BC2">
        <w:tc>
          <w:tcPr>
            <w:tcW w:w="4254" w:type="dxa"/>
            <w:tcBorders>
              <w:top w:val="nil"/>
              <w:left w:val="single" w:sz="4" w:space="0" w:color="auto"/>
              <w:bottom w:val="nil"/>
              <w:right w:val="nil"/>
            </w:tcBorders>
            <w:shd w:val="clear" w:color="auto" w:fill="auto"/>
            <w:vAlign w:val="bottom"/>
            <w:hideMark/>
          </w:tcPr>
          <w:p w14:paraId="6338CD3D" w14:textId="77777777" w:rsidR="00FC7E7C" w:rsidRPr="007D16F1" w:rsidRDefault="00FC7E7C" w:rsidP="008316E2">
            <w:pPr>
              <w:overflowPunct/>
              <w:autoSpaceDE/>
              <w:autoSpaceDN/>
              <w:adjustRightInd/>
              <w:spacing w:before="40" w:after="40"/>
              <w:textAlignment w:val="auto"/>
              <w:rPr>
                <w:rFonts w:cs="Calibri"/>
                <w:b/>
                <w:bCs/>
                <w:sz w:val="18"/>
                <w:szCs w:val="18"/>
                <w:lang w:val="ru-RU" w:eastAsia="en-GB"/>
              </w:rPr>
            </w:pPr>
            <w:r w:rsidRPr="007D16F1">
              <w:rPr>
                <w:b/>
                <w:bCs/>
                <w:sz w:val="18"/>
                <w:szCs w:val="18"/>
                <w:lang w:val="ru-RU" w:eastAsia="zh-CN"/>
              </w:rPr>
              <w:t>Аргентина</w:t>
            </w:r>
          </w:p>
        </w:tc>
        <w:tc>
          <w:tcPr>
            <w:tcW w:w="1247" w:type="dxa"/>
            <w:tcBorders>
              <w:top w:val="nil"/>
              <w:left w:val="single" w:sz="4" w:space="0" w:color="auto"/>
              <w:bottom w:val="nil"/>
              <w:right w:val="single" w:sz="4" w:space="0" w:color="auto"/>
            </w:tcBorders>
            <w:shd w:val="clear" w:color="auto" w:fill="auto"/>
            <w:noWrap/>
            <w:vAlign w:val="bottom"/>
            <w:hideMark/>
          </w:tcPr>
          <w:p w14:paraId="15268B88"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02C3A93E"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274051EB"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69936629"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7D16F1" w14:paraId="4336CCF0" w14:textId="77777777" w:rsidTr="007B1BC2">
        <w:tc>
          <w:tcPr>
            <w:tcW w:w="4254" w:type="dxa"/>
            <w:tcBorders>
              <w:top w:val="nil"/>
              <w:left w:val="single" w:sz="4" w:space="0" w:color="auto"/>
              <w:bottom w:val="nil"/>
              <w:right w:val="nil"/>
            </w:tcBorders>
            <w:shd w:val="clear" w:color="auto" w:fill="auto"/>
            <w:vAlign w:val="bottom"/>
            <w:hideMark/>
          </w:tcPr>
          <w:p w14:paraId="144234AB"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Cooperativa</w:t>
            </w:r>
            <w:proofErr w:type="spellEnd"/>
            <w:r w:rsidRPr="007D16F1">
              <w:rPr>
                <w:sz w:val="18"/>
                <w:szCs w:val="18"/>
                <w:lang w:val="ru-RU" w:eastAsia="zh-CN"/>
              </w:rPr>
              <w:t xml:space="preserve"> </w:t>
            </w:r>
            <w:proofErr w:type="spellStart"/>
            <w:r w:rsidRPr="007D16F1">
              <w:rPr>
                <w:sz w:val="18"/>
                <w:szCs w:val="18"/>
                <w:lang w:val="ru-RU" w:eastAsia="zh-CN"/>
              </w:rPr>
              <w:t>Telefónica</w:t>
            </w:r>
            <w:proofErr w:type="spellEnd"/>
            <w:r w:rsidRPr="007D16F1">
              <w:rPr>
                <w:sz w:val="18"/>
                <w:szCs w:val="18"/>
                <w:lang w:val="ru-RU" w:eastAsia="zh-CN"/>
              </w:rPr>
              <w:t xml:space="preserve"> (</w:t>
            </w:r>
            <w:proofErr w:type="spellStart"/>
            <w:r w:rsidRPr="007D16F1">
              <w:rPr>
                <w:sz w:val="18"/>
                <w:szCs w:val="18"/>
                <w:lang w:val="ru-RU" w:eastAsia="zh-CN"/>
              </w:rPr>
              <w:t>COTELCAM</w:t>
            </w:r>
            <w:proofErr w:type="spellEnd"/>
            <w:r w:rsidRPr="007D16F1">
              <w:rPr>
                <w:sz w:val="18"/>
                <w:szCs w:val="18"/>
                <w:lang w:val="ru-RU" w:eastAsia="zh-CN"/>
              </w:rPr>
              <w:t>), Буэнос-Айрес</w:t>
            </w:r>
          </w:p>
        </w:tc>
        <w:tc>
          <w:tcPr>
            <w:tcW w:w="1247" w:type="dxa"/>
            <w:tcBorders>
              <w:top w:val="nil"/>
              <w:left w:val="single" w:sz="4" w:space="0" w:color="auto"/>
              <w:bottom w:val="nil"/>
              <w:right w:val="single" w:sz="4" w:space="0" w:color="auto"/>
            </w:tcBorders>
            <w:shd w:val="clear" w:color="auto" w:fill="auto"/>
            <w:noWrap/>
            <w:vAlign w:val="bottom"/>
            <w:hideMark/>
          </w:tcPr>
          <w:p w14:paraId="4AEB4E00"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2003−2006</w:t>
            </w:r>
          </w:p>
        </w:tc>
        <w:tc>
          <w:tcPr>
            <w:tcW w:w="1413" w:type="dxa"/>
            <w:tcBorders>
              <w:top w:val="nil"/>
              <w:left w:val="nil"/>
              <w:bottom w:val="nil"/>
              <w:right w:val="nil"/>
            </w:tcBorders>
            <w:shd w:val="clear" w:color="auto" w:fill="auto"/>
            <w:noWrap/>
            <w:vAlign w:val="bottom"/>
            <w:hideMark/>
          </w:tcPr>
          <w:p w14:paraId="401C3396"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38 182,10</w:t>
            </w:r>
          </w:p>
        </w:tc>
        <w:tc>
          <w:tcPr>
            <w:tcW w:w="1317" w:type="dxa"/>
            <w:tcBorders>
              <w:top w:val="nil"/>
              <w:left w:val="single" w:sz="4" w:space="0" w:color="auto"/>
              <w:bottom w:val="nil"/>
              <w:right w:val="single" w:sz="4" w:space="0" w:color="auto"/>
            </w:tcBorders>
            <w:shd w:val="clear" w:color="auto" w:fill="auto"/>
            <w:noWrap/>
            <w:vAlign w:val="bottom"/>
            <w:hideMark/>
          </w:tcPr>
          <w:p w14:paraId="14F3D650"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69718637"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38 182,10</w:t>
            </w:r>
          </w:p>
        </w:tc>
      </w:tr>
      <w:tr w:rsidR="00FC7E7C" w:rsidRPr="007D16F1" w14:paraId="07B4486E"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2860EEAD"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IMPSAT</w:t>
            </w:r>
            <w:proofErr w:type="spellEnd"/>
            <w:r w:rsidRPr="007D16F1">
              <w:rPr>
                <w:sz w:val="18"/>
                <w:szCs w:val="18"/>
                <w:lang w:val="ru-RU" w:eastAsia="zh-CN"/>
              </w:rPr>
              <w:t xml:space="preserve"> </w:t>
            </w:r>
            <w:proofErr w:type="spellStart"/>
            <w:r w:rsidRPr="007D16F1">
              <w:rPr>
                <w:sz w:val="18"/>
                <w:szCs w:val="18"/>
                <w:lang w:val="ru-RU" w:eastAsia="zh-CN"/>
              </w:rPr>
              <w:t>Corp</w:t>
            </w:r>
            <w:proofErr w:type="spellEnd"/>
            <w:r w:rsidRPr="007D16F1">
              <w:rPr>
                <w:sz w:val="18"/>
                <w:szCs w:val="18"/>
                <w:lang w:val="ru-RU" w:eastAsia="zh-CN"/>
              </w:rPr>
              <w:t xml:space="preserve">. </w:t>
            </w:r>
            <w:proofErr w:type="spellStart"/>
            <w:r w:rsidRPr="007D16F1">
              <w:rPr>
                <w:sz w:val="18"/>
                <w:szCs w:val="18"/>
                <w:lang w:val="ru-RU" w:eastAsia="zh-CN"/>
              </w:rPr>
              <w:t>S.A</w:t>
            </w:r>
            <w:proofErr w:type="spellEnd"/>
            <w:r w:rsidRPr="007D16F1">
              <w:rPr>
                <w:sz w:val="18"/>
                <w:szCs w:val="18"/>
                <w:lang w:val="ru-RU" w:eastAsia="zh-CN"/>
              </w:rPr>
              <w:t>., Буэнос-Айрес</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29B1345F"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1999−2006</w:t>
            </w:r>
          </w:p>
        </w:tc>
        <w:tc>
          <w:tcPr>
            <w:tcW w:w="1413" w:type="dxa"/>
            <w:tcBorders>
              <w:top w:val="nil"/>
              <w:left w:val="nil"/>
              <w:bottom w:val="single" w:sz="4" w:space="0" w:color="auto"/>
              <w:right w:val="nil"/>
            </w:tcBorders>
            <w:shd w:val="clear" w:color="auto" w:fill="auto"/>
            <w:noWrap/>
            <w:vAlign w:val="bottom"/>
            <w:hideMark/>
          </w:tcPr>
          <w:p w14:paraId="0E32EBF8"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60 970,70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52933932"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75062487"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60 970,70</w:t>
            </w:r>
          </w:p>
        </w:tc>
      </w:tr>
      <w:tr w:rsidR="00FC7E7C" w:rsidRPr="007D16F1" w14:paraId="0C2CA759" w14:textId="77777777" w:rsidTr="007B1BC2">
        <w:tc>
          <w:tcPr>
            <w:tcW w:w="4254" w:type="dxa"/>
            <w:tcBorders>
              <w:top w:val="nil"/>
              <w:left w:val="single" w:sz="4" w:space="0" w:color="auto"/>
              <w:bottom w:val="nil"/>
              <w:right w:val="nil"/>
            </w:tcBorders>
            <w:shd w:val="clear" w:color="auto" w:fill="auto"/>
            <w:vAlign w:val="bottom"/>
            <w:hideMark/>
          </w:tcPr>
          <w:p w14:paraId="2A4B6154" w14:textId="77777777" w:rsidR="00FC7E7C" w:rsidRPr="007D16F1" w:rsidRDefault="00FC7E7C" w:rsidP="008316E2">
            <w:pPr>
              <w:overflowPunct/>
              <w:autoSpaceDE/>
              <w:autoSpaceDN/>
              <w:adjustRightInd/>
              <w:spacing w:before="40" w:after="40"/>
              <w:textAlignment w:val="auto"/>
              <w:rPr>
                <w:rFonts w:cs="Calibri"/>
                <w:b/>
                <w:bCs/>
                <w:sz w:val="18"/>
                <w:szCs w:val="18"/>
                <w:lang w:val="ru-RU" w:eastAsia="en-GB"/>
              </w:rPr>
            </w:pPr>
            <w:r w:rsidRPr="007D16F1">
              <w:rPr>
                <w:b/>
                <w:bCs/>
                <w:sz w:val="18"/>
                <w:szCs w:val="18"/>
                <w:lang w:val="ru-RU" w:eastAsia="zh-CN"/>
              </w:rPr>
              <w:t>Австралия</w:t>
            </w:r>
          </w:p>
        </w:tc>
        <w:tc>
          <w:tcPr>
            <w:tcW w:w="1247" w:type="dxa"/>
            <w:tcBorders>
              <w:top w:val="nil"/>
              <w:left w:val="single" w:sz="4" w:space="0" w:color="auto"/>
              <w:bottom w:val="nil"/>
              <w:right w:val="single" w:sz="4" w:space="0" w:color="auto"/>
            </w:tcBorders>
            <w:shd w:val="clear" w:color="auto" w:fill="auto"/>
            <w:noWrap/>
            <w:vAlign w:val="bottom"/>
            <w:hideMark/>
          </w:tcPr>
          <w:p w14:paraId="28E1A44A"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73687D60"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0A9ECB8E"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08F3CDD9"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7D16F1" w14:paraId="3ACA1E4F"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281CA693"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 </w:t>
            </w:r>
            <w:proofErr w:type="spellStart"/>
            <w:r w:rsidRPr="007D16F1">
              <w:rPr>
                <w:sz w:val="18"/>
                <w:szCs w:val="18"/>
                <w:lang w:val="ru-RU" w:eastAsia="zh-CN"/>
              </w:rPr>
              <w:t>NewSat</w:t>
            </w:r>
            <w:proofErr w:type="spellEnd"/>
            <w:r w:rsidRPr="007D16F1">
              <w:rPr>
                <w:sz w:val="18"/>
                <w:szCs w:val="18"/>
                <w:lang w:val="ru-RU" w:eastAsia="zh-CN"/>
              </w:rPr>
              <w:t xml:space="preserve"> </w:t>
            </w:r>
            <w:proofErr w:type="spellStart"/>
            <w:r w:rsidRPr="007D16F1">
              <w:rPr>
                <w:sz w:val="18"/>
                <w:szCs w:val="18"/>
                <w:lang w:val="ru-RU" w:eastAsia="zh-CN"/>
              </w:rPr>
              <w:t>Limited</w:t>
            </w:r>
            <w:proofErr w:type="spellEnd"/>
            <w:r w:rsidRPr="007D16F1">
              <w:rPr>
                <w:sz w:val="18"/>
                <w:szCs w:val="18"/>
                <w:lang w:val="ru-RU" w:eastAsia="zh-CN"/>
              </w:rPr>
              <w:t xml:space="preserve"> </w:t>
            </w:r>
            <w:proofErr w:type="spellStart"/>
            <w:r w:rsidRPr="007D16F1">
              <w:rPr>
                <w:sz w:val="18"/>
                <w:szCs w:val="18"/>
                <w:lang w:val="ru-RU" w:eastAsia="zh-CN"/>
              </w:rPr>
              <w:t>Pty</w:t>
            </w:r>
            <w:proofErr w:type="spellEnd"/>
            <w:r w:rsidRPr="007D16F1">
              <w:rPr>
                <w:sz w:val="18"/>
                <w:szCs w:val="18"/>
                <w:lang w:val="ru-RU" w:eastAsia="zh-CN"/>
              </w:rPr>
              <w:t xml:space="preserve">. </w:t>
            </w:r>
            <w:proofErr w:type="spellStart"/>
            <w:r w:rsidRPr="007D16F1">
              <w:rPr>
                <w:sz w:val="18"/>
                <w:szCs w:val="18"/>
                <w:lang w:val="ru-RU" w:eastAsia="zh-CN"/>
              </w:rPr>
              <w:t>Ltd</w:t>
            </w:r>
            <w:proofErr w:type="spellEnd"/>
            <w:r w:rsidRPr="007D16F1">
              <w:rPr>
                <w:sz w:val="18"/>
                <w:szCs w:val="18"/>
                <w:lang w:val="ru-RU" w:eastAsia="zh-CN"/>
              </w:rPr>
              <w:t>., Сидней</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6E2F1371"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2015</w:t>
            </w:r>
          </w:p>
        </w:tc>
        <w:tc>
          <w:tcPr>
            <w:tcW w:w="1413" w:type="dxa"/>
            <w:tcBorders>
              <w:top w:val="nil"/>
              <w:left w:val="nil"/>
              <w:bottom w:val="single" w:sz="4" w:space="0" w:color="auto"/>
              <w:right w:val="nil"/>
            </w:tcBorders>
            <w:shd w:val="clear" w:color="auto" w:fill="auto"/>
            <w:noWrap/>
            <w:vAlign w:val="bottom"/>
            <w:hideMark/>
          </w:tcPr>
          <w:p w14:paraId="1F09BF2D"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5 300,10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53F7F531"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6A863C74"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5 300,10</w:t>
            </w:r>
          </w:p>
        </w:tc>
      </w:tr>
      <w:tr w:rsidR="00FC7E7C" w:rsidRPr="007D16F1" w14:paraId="02E4C97E" w14:textId="77777777" w:rsidTr="007B1BC2">
        <w:tc>
          <w:tcPr>
            <w:tcW w:w="4254" w:type="dxa"/>
            <w:tcBorders>
              <w:top w:val="nil"/>
              <w:left w:val="single" w:sz="4" w:space="0" w:color="auto"/>
              <w:bottom w:val="nil"/>
              <w:right w:val="nil"/>
            </w:tcBorders>
            <w:shd w:val="clear" w:color="auto" w:fill="auto"/>
            <w:vAlign w:val="bottom"/>
            <w:hideMark/>
          </w:tcPr>
          <w:p w14:paraId="76F99350" w14:textId="77777777" w:rsidR="00FC7E7C" w:rsidRPr="007D16F1" w:rsidRDefault="00FC7E7C" w:rsidP="008316E2">
            <w:pPr>
              <w:keepNext/>
              <w:overflowPunct/>
              <w:autoSpaceDE/>
              <w:autoSpaceDN/>
              <w:adjustRightInd/>
              <w:spacing w:before="40" w:after="40"/>
              <w:textAlignment w:val="auto"/>
              <w:rPr>
                <w:rFonts w:cs="Calibri"/>
                <w:b/>
                <w:bCs/>
                <w:sz w:val="18"/>
                <w:szCs w:val="18"/>
                <w:lang w:val="ru-RU" w:eastAsia="en-GB"/>
              </w:rPr>
            </w:pPr>
            <w:r w:rsidRPr="007D16F1">
              <w:rPr>
                <w:b/>
                <w:bCs/>
                <w:sz w:val="18"/>
                <w:szCs w:val="18"/>
                <w:lang w:val="ru-RU" w:eastAsia="zh-CN"/>
              </w:rPr>
              <w:t>Азербайджан</w:t>
            </w:r>
          </w:p>
        </w:tc>
        <w:tc>
          <w:tcPr>
            <w:tcW w:w="1247" w:type="dxa"/>
            <w:tcBorders>
              <w:top w:val="nil"/>
              <w:left w:val="single" w:sz="4" w:space="0" w:color="auto"/>
              <w:bottom w:val="nil"/>
              <w:right w:val="single" w:sz="4" w:space="0" w:color="auto"/>
            </w:tcBorders>
            <w:shd w:val="clear" w:color="auto" w:fill="auto"/>
            <w:noWrap/>
            <w:vAlign w:val="bottom"/>
            <w:hideMark/>
          </w:tcPr>
          <w:p w14:paraId="5F95635D" w14:textId="77777777" w:rsidR="00FC7E7C" w:rsidRPr="007D16F1" w:rsidRDefault="00FC7E7C" w:rsidP="008316E2">
            <w:pPr>
              <w:keepNext/>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0111D802" w14:textId="77777777" w:rsidR="00FC7E7C" w:rsidRPr="007D16F1" w:rsidRDefault="00FC7E7C" w:rsidP="008316E2">
            <w:pPr>
              <w:keepNext/>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24986373" w14:textId="77777777" w:rsidR="00FC7E7C" w:rsidRPr="007D16F1" w:rsidRDefault="00FC7E7C" w:rsidP="008316E2">
            <w:pPr>
              <w:keepNext/>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052BF864" w14:textId="77777777" w:rsidR="00FC7E7C" w:rsidRPr="007D16F1" w:rsidRDefault="00FC7E7C" w:rsidP="008316E2">
            <w:pPr>
              <w:keepNext/>
              <w:overflowPunct/>
              <w:autoSpaceDE/>
              <w:autoSpaceDN/>
              <w:adjustRightInd/>
              <w:spacing w:before="40" w:after="40"/>
              <w:jc w:val="right"/>
              <w:textAlignment w:val="auto"/>
              <w:rPr>
                <w:rFonts w:cs="Calibri"/>
                <w:sz w:val="18"/>
                <w:szCs w:val="18"/>
                <w:lang w:val="ru-RU" w:eastAsia="en-GB"/>
              </w:rPr>
            </w:pPr>
          </w:p>
        </w:tc>
      </w:tr>
      <w:tr w:rsidR="00FC7E7C" w:rsidRPr="007D16F1" w14:paraId="5B3BDF25"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1E12A89A"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Азербайджанский технический университет, Баку</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4CDAD228"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2015−2016</w:t>
            </w:r>
          </w:p>
        </w:tc>
        <w:tc>
          <w:tcPr>
            <w:tcW w:w="1413" w:type="dxa"/>
            <w:tcBorders>
              <w:top w:val="nil"/>
              <w:left w:val="nil"/>
              <w:bottom w:val="single" w:sz="4" w:space="0" w:color="auto"/>
              <w:right w:val="nil"/>
            </w:tcBorders>
            <w:shd w:val="clear" w:color="auto" w:fill="auto"/>
            <w:noWrap/>
            <w:vAlign w:val="bottom"/>
            <w:hideMark/>
          </w:tcPr>
          <w:p w14:paraId="01BD3631"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2 479,75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52D4B5F0"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4554A49C"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2 479,75</w:t>
            </w:r>
          </w:p>
        </w:tc>
      </w:tr>
      <w:tr w:rsidR="00FC7E7C" w:rsidRPr="007D16F1" w14:paraId="16824555" w14:textId="77777777" w:rsidTr="007B1BC2">
        <w:tc>
          <w:tcPr>
            <w:tcW w:w="4254" w:type="dxa"/>
            <w:tcBorders>
              <w:top w:val="nil"/>
              <w:left w:val="single" w:sz="4" w:space="0" w:color="auto"/>
              <w:bottom w:val="nil"/>
              <w:right w:val="nil"/>
            </w:tcBorders>
            <w:shd w:val="clear" w:color="auto" w:fill="auto"/>
            <w:vAlign w:val="bottom"/>
            <w:hideMark/>
          </w:tcPr>
          <w:p w14:paraId="22EC6C8E" w14:textId="77777777" w:rsidR="00FC7E7C" w:rsidRPr="007D16F1" w:rsidRDefault="00FC7E7C" w:rsidP="008316E2">
            <w:pPr>
              <w:overflowPunct/>
              <w:autoSpaceDE/>
              <w:autoSpaceDN/>
              <w:adjustRightInd/>
              <w:spacing w:before="40" w:after="40"/>
              <w:textAlignment w:val="auto"/>
              <w:rPr>
                <w:rFonts w:cs="Calibri"/>
                <w:b/>
                <w:bCs/>
                <w:sz w:val="18"/>
                <w:szCs w:val="18"/>
                <w:lang w:val="ru-RU" w:eastAsia="en-GB"/>
              </w:rPr>
            </w:pPr>
            <w:r w:rsidRPr="007D16F1">
              <w:rPr>
                <w:b/>
                <w:bCs/>
                <w:sz w:val="18"/>
                <w:szCs w:val="18"/>
                <w:lang w:val="ru-RU" w:eastAsia="zh-CN"/>
              </w:rPr>
              <w:lastRenderedPageBreak/>
              <w:t>Бахрейн</w:t>
            </w:r>
          </w:p>
        </w:tc>
        <w:tc>
          <w:tcPr>
            <w:tcW w:w="1247" w:type="dxa"/>
            <w:tcBorders>
              <w:top w:val="nil"/>
              <w:left w:val="single" w:sz="4" w:space="0" w:color="auto"/>
              <w:bottom w:val="nil"/>
              <w:right w:val="single" w:sz="4" w:space="0" w:color="auto"/>
            </w:tcBorders>
            <w:shd w:val="clear" w:color="auto" w:fill="auto"/>
            <w:noWrap/>
            <w:vAlign w:val="bottom"/>
            <w:hideMark/>
          </w:tcPr>
          <w:p w14:paraId="630D3C74"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0DD5292D"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45996090"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281A5D83"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7D16F1" w14:paraId="304418D8" w14:textId="77777777" w:rsidTr="007B1BC2">
        <w:tc>
          <w:tcPr>
            <w:tcW w:w="4254" w:type="dxa"/>
            <w:tcBorders>
              <w:top w:val="nil"/>
              <w:left w:val="single" w:sz="4" w:space="0" w:color="auto"/>
              <w:bottom w:val="nil"/>
              <w:right w:val="nil"/>
            </w:tcBorders>
            <w:shd w:val="clear" w:color="auto" w:fill="auto"/>
            <w:vAlign w:val="bottom"/>
            <w:hideMark/>
          </w:tcPr>
          <w:p w14:paraId="1EAA8015"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Gateway</w:t>
            </w:r>
            <w:proofErr w:type="spellEnd"/>
            <w:r w:rsidRPr="007D16F1">
              <w:rPr>
                <w:sz w:val="18"/>
                <w:szCs w:val="18"/>
                <w:lang w:val="ru-RU" w:eastAsia="zh-CN"/>
              </w:rPr>
              <w:t xml:space="preserve"> </w:t>
            </w:r>
            <w:proofErr w:type="spellStart"/>
            <w:r w:rsidRPr="007D16F1">
              <w:rPr>
                <w:sz w:val="18"/>
                <w:szCs w:val="18"/>
                <w:lang w:val="ru-RU" w:eastAsia="zh-CN"/>
              </w:rPr>
              <w:t>Gulf</w:t>
            </w:r>
            <w:proofErr w:type="spellEnd"/>
            <w:r w:rsidRPr="007D16F1">
              <w:rPr>
                <w:sz w:val="18"/>
                <w:szCs w:val="18"/>
                <w:lang w:val="ru-RU" w:eastAsia="zh-CN"/>
              </w:rPr>
              <w:t xml:space="preserve"> </w:t>
            </w:r>
            <w:proofErr w:type="spellStart"/>
            <w:r w:rsidRPr="007D16F1">
              <w:rPr>
                <w:sz w:val="18"/>
                <w:szCs w:val="18"/>
                <w:lang w:val="ru-RU" w:eastAsia="zh-CN"/>
              </w:rPr>
              <w:t>LLC</w:t>
            </w:r>
            <w:proofErr w:type="spellEnd"/>
            <w:r w:rsidRPr="007D16F1">
              <w:rPr>
                <w:sz w:val="18"/>
                <w:szCs w:val="18"/>
                <w:lang w:val="ru-RU" w:eastAsia="zh-CN"/>
              </w:rPr>
              <w:t>, Манама</w:t>
            </w:r>
          </w:p>
        </w:tc>
        <w:tc>
          <w:tcPr>
            <w:tcW w:w="1247" w:type="dxa"/>
            <w:tcBorders>
              <w:top w:val="nil"/>
              <w:left w:val="single" w:sz="4" w:space="0" w:color="auto"/>
              <w:bottom w:val="nil"/>
              <w:right w:val="single" w:sz="4" w:space="0" w:color="auto"/>
            </w:tcBorders>
            <w:shd w:val="clear" w:color="auto" w:fill="auto"/>
            <w:noWrap/>
            <w:vAlign w:val="bottom"/>
            <w:hideMark/>
          </w:tcPr>
          <w:p w14:paraId="0E0073EF"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2010</w:t>
            </w:r>
          </w:p>
        </w:tc>
        <w:tc>
          <w:tcPr>
            <w:tcW w:w="1413" w:type="dxa"/>
            <w:tcBorders>
              <w:top w:val="nil"/>
              <w:left w:val="nil"/>
              <w:bottom w:val="nil"/>
              <w:right w:val="nil"/>
            </w:tcBorders>
            <w:shd w:val="clear" w:color="auto" w:fill="auto"/>
            <w:noWrap/>
            <w:vAlign w:val="bottom"/>
            <w:hideMark/>
          </w:tcPr>
          <w:p w14:paraId="426C442F"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6 967,55</w:t>
            </w:r>
          </w:p>
        </w:tc>
        <w:tc>
          <w:tcPr>
            <w:tcW w:w="1317" w:type="dxa"/>
            <w:tcBorders>
              <w:top w:val="nil"/>
              <w:left w:val="single" w:sz="4" w:space="0" w:color="auto"/>
              <w:bottom w:val="nil"/>
              <w:right w:val="single" w:sz="4" w:space="0" w:color="auto"/>
            </w:tcBorders>
            <w:shd w:val="clear" w:color="auto" w:fill="auto"/>
            <w:noWrap/>
            <w:vAlign w:val="bottom"/>
            <w:hideMark/>
          </w:tcPr>
          <w:p w14:paraId="4E8086EE"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33C539B8"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6 967,55</w:t>
            </w:r>
          </w:p>
        </w:tc>
      </w:tr>
      <w:tr w:rsidR="00FC7E7C" w:rsidRPr="007D16F1" w14:paraId="7635CFFA"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3F79D782"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 Университетский колледж Бахрейна, Манама</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404D632E"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2018</w:t>
            </w:r>
          </w:p>
        </w:tc>
        <w:tc>
          <w:tcPr>
            <w:tcW w:w="1413" w:type="dxa"/>
            <w:tcBorders>
              <w:top w:val="nil"/>
              <w:left w:val="nil"/>
              <w:bottom w:val="single" w:sz="4" w:space="0" w:color="auto"/>
              <w:right w:val="nil"/>
            </w:tcBorders>
            <w:shd w:val="clear" w:color="auto" w:fill="auto"/>
            <w:noWrap/>
            <w:vAlign w:val="bottom"/>
            <w:hideMark/>
          </w:tcPr>
          <w:p w14:paraId="73E2A417"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2 126,98</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58BDF207"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09FAD123"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2 126,98</w:t>
            </w:r>
          </w:p>
        </w:tc>
      </w:tr>
      <w:tr w:rsidR="00FC7E7C" w:rsidRPr="007D16F1" w14:paraId="469BEFD4" w14:textId="77777777" w:rsidTr="007B1BC2">
        <w:tc>
          <w:tcPr>
            <w:tcW w:w="4254" w:type="dxa"/>
            <w:tcBorders>
              <w:top w:val="nil"/>
              <w:left w:val="single" w:sz="4" w:space="0" w:color="auto"/>
              <w:bottom w:val="nil"/>
              <w:right w:val="nil"/>
            </w:tcBorders>
            <w:shd w:val="clear" w:color="auto" w:fill="auto"/>
            <w:vAlign w:val="bottom"/>
            <w:hideMark/>
          </w:tcPr>
          <w:p w14:paraId="0978A6BB" w14:textId="77777777" w:rsidR="00FC7E7C" w:rsidRPr="007D16F1" w:rsidRDefault="00FC7E7C" w:rsidP="008316E2">
            <w:pPr>
              <w:overflowPunct/>
              <w:autoSpaceDE/>
              <w:autoSpaceDN/>
              <w:adjustRightInd/>
              <w:spacing w:before="40" w:after="40"/>
              <w:textAlignment w:val="auto"/>
              <w:rPr>
                <w:rFonts w:cs="Calibri"/>
                <w:b/>
                <w:bCs/>
                <w:sz w:val="18"/>
                <w:szCs w:val="18"/>
                <w:lang w:val="ru-RU" w:eastAsia="en-GB"/>
              </w:rPr>
            </w:pPr>
            <w:r w:rsidRPr="007D16F1">
              <w:rPr>
                <w:b/>
                <w:bCs/>
                <w:sz w:val="18"/>
                <w:szCs w:val="18"/>
                <w:lang w:val="ru-RU" w:eastAsia="zh-CN"/>
              </w:rPr>
              <w:t>Беларусь</w:t>
            </w:r>
          </w:p>
        </w:tc>
        <w:tc>
          <w:tcPr>
            <w:tcW w:w="1247" w:type="dxa"/>
            <w:tcBorders>
              <w:top w:val="nil"/>
              <w:left w:val="single" w:sz="4" w:space="0" w:color="auto"/>
              <w:bottom w:val="nil"/>
              <w:right w:val="single" w:sz="4" w:space="0" w:color="auto"/>
            </w:tcBorders>
            <w:shd w:val="clear" w:color="auto" w:fill="auto"/>
            <w:noWrap/>
            <w:vAlign w:val="bottom"/>
            <w:hideMark/>
          </w:tcPr>
          <w:p w14:paraId="74A0FF9D"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5F7B2644"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1277DED7"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1BAC934F"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7D16F1" w14:paraId="227A76A5"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674C5F58"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Belarsat</w:t>
            </w:r>
            <w:proofErr w:type="spellEnd"/>
            <w:r w:rsidRPr="007D16F1">
              <w:rPr>
                <w:sz w:val="18"/>
                <w:szCs w:val="18"/>
                <w:lang w:val="ru-RU" w:eastAsia="zh-CN"/>
              </w:rPr>
              <w:t xml:space="preserve"> </w:t>
            </w:r>
            <w:proofErr w:type="spellStart"/>
            <w:r w:rsidRPr="007D16F1">
              <w:rPr>
                <w:sz w:val="18"/>
                <w:szCs w:val="18"/>
                <w:lang w:val="ru-RU" w:eastAsia="zh-CN"/>
              </w:rPr>
              <w:t>LLC</w:t>
            </w:r>
            <w:proofErr w:type="spellEnd"/>
            <w:r w:rsidRPr="007D16F1">
              <w:rPr>
                <w:sz w:val="18"/>
                <w:szCs w:val="18"/>
                <w:lang w:val="ru-RU" w:eastAsia="zh-CN"/>
              </w:rPr>
              <w:t>, Минск</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77F2B02C"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2009−2010</w:t>
            </w:r>
          </w:p>
        </w:tc>
        <w:tc>
          <w:tcPr>
            <w:tcW w:w="1413" w:type="dxa"/>
            <w:tcBorders>
              <w:top w:val="nil"/>
              <w:left w:val="nil"/>
              <w:bottom w:val="single" w:sz="4" w:space="0" w:color="auto"/>
              <w:right w:val="nil"/>
            </w:tcBorders>
            <w:shd w:val="clear" w:color="auto" w:fill="auto"/>
            <w:noWrap/>
            <w:vAlign w:val="bottom"/>
            <w:hideMark/>
          </w:tcPr>
          <w:p w14:paraId="345D75D5"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22 039,50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007E2AF3"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03425318"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22 039,50</w:t>
            </w:r>
          </w:p>
        </w:tc>
      </w:tr>
      <w:tr w:rsidR="00FC7E7C" w:rsidRPr="007D16F1" w14:paraId="0ADE1EFE" w14:textId="77777777" w:rsidTr="007B1BC2">
        <w:tc>
          <w:tcPr>
            <w:tcW w:w="4254" w:type="dxa"/>
            <w:tcBorders>
              <w:top w:val="nil"/>
              <w:left w:val="single" w:sz="4" w:space="0" w:color="auto"/>
              <w:bottom w:val="nil"/>
              <w:right w:val="nil"/>
            </w:tcBorders>
            <w:shd w:val="clear" w:color="auto" w:fill="auto"/>
            <w:vAlign w:val="bottom"/>
            <w:hideMark/>
          </w:tcPr>
          <w:p w14:paraId="4F265C63" w14:textId="77777777" w:rsidR="00FC7E7C" w:rsidRPr="007D16F1" w:rsidRDefault="00FC7E7C" w:rsidP="008316E2">
            <w:pPr>
              <w:overflowPunct/>
              <w:autoSpaceDE/>
              <w:autoSpaceDN/>
              <w:adjustRightInd/>
              <w:spacing w:before="40" w:after="40"/>
              <w:textAlignment w:val="auto"/>
              <w:rPr>
                <w:rFonts w:cs="Calibri"/>
                <w:b/>
                <w:bCs/>
                <w:sz w:val="18"/>
                <w:szCs w:val="18"/>
                <w:lang w:val="ru-RU" w:eastAsia="en-GB"/>
              </w:rPr>
            </w:pPr>
            <w:r w:rsidRPr="007D16F1">
              <w:rPr>
                <w:b/>
                <w:bCs/>
                <w:sz w:val="18"/>
                <w:szCs w:val="18"/>
                <w:lang w:val="ru-RU" w:eastAsia="zh-CN"/>
              </w:rPr>
              <w:t>Бельгия</w:t>
            </w:r>
          </w:p>
        </w:tc>
        <w:tc>
          <w:tcPr>
            <w:tcW w:w="1247" w:type="dxa"/>
            <w:tcBorders>
              <w:top w:val="nil"/>
              <w:left w:val="single" w:sz="4" w:space="0" w:color="auto"/>
              <w:bottom w:val="nil"/>
              <w:right w:val="single" w:sz="4" w:space="0" w:color="auto"/>
            </w:tcBorders>
            <w:shd w:val="clear" w:color="auto" w:fill="auto"/>
            <w:noWrap/>
            <w:vAlign w:val="bottom"/>
            <w:hideMark/>
          </w:tcPr>
          <w:p w14:paraId="0DB31540"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2A42FACA"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669BD63F"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037717F1"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7D16F1" w14:paraId="67631DB4"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0657B0B9"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AnSem</w:t>
            </w:r>
            <w:proofErr w:type="spellEnd"/>
            <w:r w:rsidRPr="007D16F1">
              <w:rPr>
                <w:sz w:val="18"/>
                <w:szCs w:val="18"/>
                <w:lang w:val="ru-RU" w:eastAsia="zh-CN"/>
              </w:rPr>
              <w:t xml:space="preserve">, </w:t>
            </w:r>
            <w:proofErr w:type="spellStart"/>
            <w:r w:rsidRPr="007D16F1">
              <w:rPr>
                <w:sz w:val="18"/>
                <w:szCs w:val="18"/>
                <w:lang w:val="ru-RU" w:eastAsia="zh-CN"/>
              </w:rPr>
              <w:t>Хеверле</w:t>
            </w:r>
            <w:proofErr w:type="spellEnd"/>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6D235064"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2010</w:t>
            </w:r>
          </w:p>
        </w:tc>
        <w:tc>
          <w:tcPr>
            <w:tcW w:w="1413" w:type="dxa"/>
            <w:tcBorders>
              <w:top w:val="nil"/>
              <w:left w:val="nil"/>
              <w:bottom w:val="single" w:sz="4" w:space="0" w:color="auto"/>
              <w:right w:val="nil"/>
            </w:tcBorders>
            <w:shd w:val="clear" w:color="auto" w:fill="auto"/>
            <w:noWrap/>
            <w:vAlign w:val="bottom"/>
            <w:hideMark/>
          </w:tcPr>
          <w:p w14:paraId="7ED00C74"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18 580,05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0E7AAF5C"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13A62195"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18 580,05</w:t>
            </w:r>
          </w:p>
        </w:tc>
      </w:tr>
      <w:tr w:rsidR="00FC7E7C" w:rsidRPr="007D16F1" w14:paraId="30EADF34" w14:textId="77777777" w:rsidTr="007B1BC2">
        <w:tc>
          <w:tcPr>
            <w:tcW w:w="4254" w:type="dxa"/>
            <w:tcBorders>
              <w:top w:val="nil"/>
              <w:left w:val="single" w:sz="4" w:space="0" w:color="auto"/>
              <w:bottom w:val="nil"/>
              <w:right w:val="nil"/>
            </w:tcBorders>
            <w:shd w:val="clear" w:color="auto" w:fill="auto"/>
            <w:vAlign w:val="bottom"/>
            <w:hideMark/>
          </w:tcPr>
          <w:p w14:paraId="607774A8" w14:textId="77777777" w:rsidR="00FC7E7C" w:rsidRPr="007D16F1" w:rsidRDefault="00FC7E7C" w:rsidP="008316E2">
            <w:pPr>
              <w:overflowPunct/>
              <w:autoSpaceDE/>
              <w:autoSpaceDN/>
              <w:adjustRightInd/>
              <w:spacing w:before="40" w:after="40"/>
              <w:textAlignment w:val="auto"/>
              <w:rPr>
                <w:rFonts w:cs="Calibri"/>
                <w:b/>
                <w:bCs/>
                <w:sz w:val="18"/>
                <w:szCs w:val="18"/>
                <w:lang w:val="ru-RU" w:eastAsia="en-GB"/>
              </w:rPr>
            </w:pPr>
            <w:r w:rsidRPr="007D16F1">
              <w:rPr>
                <w:b/>
                <w:bCs/>
                <w:sz w:val="18"/>
                <w:szCs w:val="18"/>
                <w:lang w:val="ru-RU" w:eastAsia="zh-CN"/>
              </w:rPr>
              <w:t>Ботсвана</w:t>
            </w:r>
          </w:p>
        </w:tc>
        <w:tc>
          <w:tcPr>
            <w:tcW w:w="1247" w:type="dxa"/>
            <w:tcBorders>
              <w:top w:val="nil"/>
              <w:left w:val="single" w:sz="4" w:space="0" w:color="auto"/>
              <w:bottom w:val="nil"/>
              <w:right w:val="single" w:sz="4" w:space="0" w:color="auto"/>
            </w:tcBorders>
            <w:shd w:val="clear" w:color="auto" w:fill="auto"/>
            <w:noWrap/>
            <w:vAlign w:val="bottom"/>
            <w:hideMark/>
          </w:tcPr>
          <w:p w14:paraId="61C32AF2"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17535E8F"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745F42DA"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05949A2A"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7D16F1" w14:paraId="3711A676"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3D818C3B"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Mascom</w:t>
            </w:r>
            <w:proofErr w:type="spellEnd"/>
            <w:r w:rsidRPr="007D16F1">
              <w:rPr>
                <w:sz w:val="18"/>
                <w:szCs w:val="18"/>
                <w:lang w:val="ru-RU" w:eastAsia="zh-CN"/>
              </w:rPr>
              <w:t xml:space="preserve"> </w:t>
            </w:r>
            <w:proofErr w:type="spellStart"/>
            <w:r w:rsidRPr="007D16F1">
              <w:rPr>
                <w:sz w:val="18"/>
                <w:szCs w:val="18"/>
                <w:lang w:val="ru-RU" w:eastAsia="zh-CN"/>
              </w:rPr>
              <w:t>Wireless</w:t>
            </w:r>
            <w:proofErr w:type="spellEnd"/>
            <w:r w:rsidRPr="007D16F1">
              <w:rPr>
                <w:sz w:val="18"/>
                <w:szCs w:val="18"/>
                <w:lang w:val="ru-RU" w:eastAsia="zh-CN"/>
              </w:rPr>
              <w:t xml:space="preserve"> </w:t>
            </w:r>
            <w:proofErr w:type="spellStart"/>
            <w:r w:rsidRPr="007D16F1">
              <w:rPr>
                <w:sz w:val="18"/>
                <w:szCs w:val="18"/>
                <w:lang w:val="ru-RU" w:eastAsia="zh-CN"/>
              </w:rPr>
              <w:t>Botswana</w:t>
            </w:r>
            <w:proofErr w:type="spellEnd"/>
            <w:r w:rsidRPr="007D16F1">
              <w:rPr>
                <w:sz w:val="18"/>
                <w:szCs w:val="18"/>
                <w:lang w:val="ru-RU" w:eastAsia="zh-CN"/>
              </w:rPr>
              <w:t xml:space="preserve"> (</w:t>
            </w:r>
            <w:proofErr w:type="spellStart"/>
            <w:r w:rsidRPr="007D16F1">
              <w:rPr>
                <w:sz w:val="18"/>
                <w:szCs w:val="18"/>
                <w:lang w:val="ru-RU" w:eastAsia="zh-CN"/>
              </w:rPr>
              <w:t>Pty</w:t>
            </w:r>
            <w:proofErr w:type="spellEnd"/>
            <w:r w:rsidRPr="007D16F1">
              <w:rPr>
                <w:sz w:val="18"/>
                <w:szCs w:val="18"/>
                <w:lang w:val="ru-RU" w:eastAsia="zh-CN"/>
              </w:rPr>
              <w:t>), Габороне</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2DED9212"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2012−2013</w:t>
            </w:r>
          </w:p>
        </w:tc>
        <w:tc>
          <w:tcPr>
            <w:tcW w:w="1413" w:type="dxa"/>
            <w:tcBorders>
              <w:top w:val="nil"/>
              <w:left w:val="nil"/>
              <w:bottom w:val="single" w:sz="4" w:space="0" w:color="auto"/>
              <w:right w:val="nil"/>
            </w:tcBorders>
            <w:shd w:val="clear" w:color="auto" w:fill="auto"/>
            <w:noWrap/>
            <w:vAlign w:val="bottom"/>
            <w:hideMark/>
          </w:tcPr>
          <w:p w14:paraId="0E097FD4"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5 885,85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1D799FD7"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5DF5BAF1"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5 885,85</w:t>
            </w:r>
          </w:p>
        </w:tc>
      </w:tr>
      <w:tr w:rsidR="00FC7E7C" w:rsidRPr="007D16F1" w14:paraId="6891EF17" w14:textId="77777777" w:rsidTr="007B1BC2">
        <w:tc>
          <w:tcPr>
            <w:tcW w:w="4254" w:type="dxa"/>
            <w:tcBorders>
              <w:top w:val="nil"/>
              <w:left w:val="single" w:sz="4" w:space="0" w:color="auto"/>
              <w:bottom w:val="nil"/>
              <w:right w:val="nil"/>
            </w:tcBorders>
            <w:shd w:val="clear" w:color="auto" w:fill="auto"/>
            <w:vAlign w:val="bottom"/>
            <w:hideMark/>
          </w:tcPr>
          <w:p w14:paraId="3B2BE0D2" w14:textId="77777777" w:rsidR="00FC7E7C" w:rsidRPr="007D16F1" w:rsidRDefault="00FC7E7C" w:rsidP="008316E2">
            <w:pPr>
              <w:overflowPunct/>
              <w:autoSpaceDE/>
              <w:autoSpaceDN/>
              <w:adjustRightInd/>
              <w:spacing w:before="40" w:after="40"/>
              <w:textAlignment w:val="auto"/>
              <w:rPr>
                <w:rFonts w:cs="Calibri"/>
                <w:b/>
                <w:bCs/>
                <w:sz w:val="18"/>
                <w:szCs w:val="18"/>
                <w:lang w:val="ru-RU" w:eastAsia="en-GB"/>
              </w:rPr>
            </w:pPr>
            <w:r w:rsidRPr="007D16F1">
              <w:rPr>
                <w:rFonts w:cs="Calibri"/>
                <w:b/>
                <w:bCs/>
                <w:sz w:val="18"/>
                <w:szCs w:val="18"/>
                <w:lang w:val="ru-RU" w:eastAsia="en-GB"/>
              </w:rPr>
              <w:t>Канада</w:t>
            </w:r>
          </w:p>
        </w:tc>
        <w:tc>
          <w:tcPr>
            <w:tcW w:w="1247" w:type="dxa"/>
            <w:tcBorders>
              <w:top w:val="nil"/>
              <w:left w:val="single" w:sz="4" w:space="0" w:color="auto"/>
              <w:bottom w:val="nil"/>
              <w:right w:val="single" w:sz="4" w:space="0" w:color="auto"/>
            </w:tcBorders>
            <w:shd w:val="clear" w:color="auto" w:fill="auto"/>
            <w:noWrap/>
            <w:vAlign w:val="bottom"/>
            <w:hideMark/>
          </w:tcPr>
          <w:p w14:paraId="1D5CBDF8"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09F0993B"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6E332082"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3A72FE48"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7D16F1" w14:paraId="67301CA6"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418E2484"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 xml:space="preserve">− </w:t>
            </w:r>
            <w:proofErr w:type="spellStart"/>
            <w:r w:rsidRPr="007D16F1">
              <w:rPr>
                <w:rFonts w:cs="Calibri"/>
                <w:sz w:val="18"/>
                <w:szCs w:val="18"/>
                <w:lang w:val="ru-RU" w:eastAsia="en-GB"/>
              </w:rPr>
              <w:t>Avvasi</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Inc</w:t>
            </w:r>
            <w:proofErr w:type="spellEnd"/>
            <w:r w:rsidRPr="007D16F1">
              <w:rPr>
                <w:rFonts w:cs="Calibri"/>
                <w:sz w:val="18"/>
                <w:szCs w:val="18"/>
                <w:lang w:val="ru-RU" w:eastAsia="en-GB"/>
              </w:rPr>
              <w:t xml:space="preserve">., </w:t>
            </w:r>
            <w:r w:rsidRPr="007D16F1">
              <w:rPr>
                <w:sz w:val="18"/>
                <w:szCs w:val="18"/>
                <w:lang w:val="ru-RU" w:eastAsia="zh-CN"/>
              </w:rPr>
              <w:t>Ватерлоо</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051BA9A8"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2015</w:t>
            </w:r>
          </w:p>
        </w:tc>
        <w:tc>
          <w:tcPr>
            <w:tcW w:w="1413" w:type="dxa"/>
            <w:tcBorders>
              <w:top w:val="nil"/>
              <w:left w:val="nil"/>
              <w:bottom w:val="single" w:sz="4" w:space="0" w:color="auto"/>
              <w:right w:val="nil"/>
            </w:tcBorders>
            <w:shd w:val="clear" w:color="auto" w:fill="auto"/>
            <w:noWrap/>
            <w:vAlign w:val="bottom"/>
            <w:hideMark/>
          </w:tcPr>
          <w:p w14:paraId="1148535F"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13 098,20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1EB325FA"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59C49FB7"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13 098,20</w:t>
            </w:r>
          </w:p>
        </w:tc>
      </w:tr>
      <w:tr w:rsidR="00FC7E7C" w:rsidRPr="007D16F1" w14:paraId="050CB167" w14:textId="77777777" w:rsidTr="007B1BC2">
        <w:tc>
          <w:tcPr>
            <w:tcW w:w="4254" w:type="dxa"/>
            <w:tcBorders>
              <w:top w:val="nil"/>
              <w:left w:val="single" w:sz="4" w:space="0" w:color="auto"/>
              <w:bottom w:val="nil"/>
              <w:right w:val="nil"/>
            </w:tcBorders>
            <w:shd w:val="clear" w:color="auto" w:fill="auto"/>
            <w:vAlign w:val="bottom"/>
            <w:hideMark/>
          </w:tcPr>
          <w:p w14:paraId="3BC7FF18" w14:textId="77777777" w:rsidR="00FC7E7C" w:rsidRPr="007D16F1" w:rsidRDefault="00FC7E7C" w:rsidP="008316E2">
            <w:pPr>
              <w:overflowPunct/>
              <w:autoSpaceDE/>
              <w:autoSpaceDN/>
              <w:adjustRightInd/>
              <w:spacing w:before="40" w:after="40"/>
              <w:textAlignment w:val="auto"/>
              <w:rPr>
                <w:rFonts w:cs="Calibri"/>
                <w:b/>
                <w:bCs/>
                <w:sz w:val="18"/>
                <w:szCs w:val="18"/>
                <w:lang w:val="ru-RU" w:eastAsia="en-GB"/>
              </w:rPr>
            </w:pPr>
            <w:r w:rsidRPr="007D16F1">
              <w:rPr>
                <w:b/>
                <w:bCs/>
                <w:sz w:val="18"/>
                <w:szCs w:val="18"/>
                <w:lang w:val="ru-RU" w:eastAsia="zh-CN"/>
              </w:rPr>
              <w:t>Китай (Народная Республика)</w:t>
            </w:r>
          </w:p>
        </w:tc>
        <w:tc>
          <w:tcPr>
            <w:tcW w:w="1247" w:type="dxa"/>
            <w:tcBorders>
              <w:top w:val="nil"/>
              <w:left w:val="single" w:sz="4" w:space="0" w:color="auto"/>
              <w:bottom w:val="nil"/>
              <w:right w:val="single" w:sz="4" w:space="0" w:color="auto"/>
            </w:tcBorders>
            <w:shd w:val="clear" w:color="auto" w:fill="auto"/>
            <w:noWrap/>
            <w:vAlign w:val="bottom"/>
            <w:hideMark/>
          </w:tcPr>
          <w:p w14:paraId="0292200D"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3AE44E84"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63A4F5D8"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4A7852C8"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7D16F1" w14:paraId="0ECDEBBF"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52FE81BA"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PCCW</w:t>
            </w:r>
            <w:proofErr w:type="spellEnd"/>
            <w:r w:rsidRPr="007D16F1">
              <w:rPr>
                <w:sz w:val="18"/>
                <w:szCs w:val="18"/>
                <w:lang w:val="ru-RU" w:eastAsia="zh-CN"/>
              </w:rPr>
              <w:t xml:space="preserve"> </w:t>
            </w:r>
            <w:proofErr w:type="spellStart"/>
            <w:r w:rsidRPr="007D16F1">
              <w:rPr>
                <w:sz w:val="18"/>
                <w:szCs w:val="18"/>
                <w:lang w:val="ru-RU" w:eastAsia="zh-CN"/>
              </w:rPr>
              <w:t>Limited</w:t>
            </w:r>
            <w:proofErr w:type="spellEnd"/>
            <w:r w:rsidRPr="007D16F1">
              <w:rPr>
                <w:sz w:val="18"/>
                <w:szCs w:val="18"/>
                <w:lang w:val="ru-RU" w:eastAsia="zh-CN"/>
              </w:rPr>
              <w:t>, Гонконг</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08C39716"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2002−2006</w:t>
            </w:r>
          </w:p>
        </w:tc>
        <w:tc>
          <w:tcPr>
            <w:tcW w:w="1413" w:type="dxa"/>
            <w:tcBorders>
              <w:top w:val="nil"/>
              <w:left w:val="nil"/>
              <w:bottom w:val="single" w:sz="4" w:space="0" w:color="auto"/>
              <w:right w:val="nil"/>
            </w:tcBorders>
            <w:shd w:val="clear" w:color="auto" w:fill="auto"/>
            <w:noWrap/>
            <w:vAlign w:val="bottom"/>
            <w:hideMark/>
          </w:tcPr>
          <w:p w14:paraId="5287EAA7"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1 074 830,35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341E355"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51BB057A"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1 074 830,35</w:t>
            </w:r>
          </w:p>
        </w:tc>
      </w:tr>
      <w:tr w:rsidR="00FC7E7C" w:rsidRPr="007D16F1" w14:paraId="5AC7C7F5" w14:textId="77777777" w:rsidTr="007B1BC2">
        <w:tc>
          <w:tcPr>
            <w:tcW w:w="4254" w:type="dxa"/>
            <w:tcBorders>
              <w:top w:val="nil"/>
              <w:left w:val="single" w:sz="4" w:space="0" w:color="auto"/>
              <w:bottom w:val="nil"/>
              <w:right w:val="nil"/>
            </w:tcBorders>
            <w:shd w:val="clear" w:color="auto" w:fill="auto"/>
            <w:vAlign w:val="bottom"/>
            <w:hideMark/>
          </w:tcPr>
          <w:p w14:paraId="0CD9AA60" w14:textId="77777777" w:rsidR="00FC7E7C" w:rsidRPr="007D16F1" w:rsidRDefault="00FC7E7C" w:rsidP="008316E2">
            <w:pPr>
              <w:overflowPunct/>
              <w:autoSpaceDE/>
              <w:autoSpaceDN/>
              <w:adjustRightInd/>
              <w:spacing w:before="40" w:after="40"/>
              <w:textAlignment w:val="auto"/>
              <w:rPr>
                <w:rFonts w:cs="Calibri"/>
                <w:b/>
                <w:bCs/>
                <w:sz w:val="18"/>
                <w:szCs w:val="18"/>
                <w:lang w:val="ru-RU" w:eastAsia="en-GB"/>
              </w:rPr>
            </w:pPr>
            <w:r w:rsidRPr="007D16F1">
              <w:rPr>
                <w:b/>
                <w:bCs/>
                <w:sz w:val="18"/>
                <w:szCs w:val="18"/>
                <w:lang w:val="ru-RU" w:eastAsia="zh-CN"/>
              </w:rPr>
              <w:t>Коста-Рика</w:t>
            </w:r>
          </w:p>
        </w:tc>
        <w:tc>
          <w:tcPr>
            <w:tcW w:w="1247" w:type="dxa"/>
            <w:tcBorders>
              <w:top w:val="nil"/>
              <w:left w:val="single" w:sz="4" w:space="0" w:color="auto"/>
              <w:bottom w:val="nil"/>
              <w:right w:val="single" w:sz="4" w:space="0" w:color="auto"/>
            </w:tcBorders>
            <w:shd w:val="clear" w:color="auto" w:fill="auto"/>
            <w:noWrap/>
            <w:vAlign w:val="bottom"/>
            <w:hideMark/>
          </w:tcPr>
          <w:p w14:paraId="1569C9E4"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1672FF54"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54BA08A4"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7FEA4E38"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7D16F1" w14:paraId="6BF0E173"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3D4EE788"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Университет Коста-Рики, Сан Хосе</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17152AF8"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2017</w:t>
            </w:r>
          </w:p>
        </w:tc>
        <w:tc>
          <w:tcPr>
            <w:tcW w:w="1413" w:type="dxa"/>
            <w:tcBorders>
              <w:top w:val="nil"/>
              <w:left w:val="nil"/>
              <w:bottom w:val="single" w:sz="4" w:space="0" w:color="auto"/>
              <w:right w:val="nil"/>
            </w:tcBorders>
            <w:shd w:val="clear" w:color="auto" w:fill="auto"/>
            <w:noWrap/>
            <w:vAlign w:val="bottom"/>
            <w:hideMark/>
          </w:tcPr>
          <w:p w14:paraId="221E286A"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2 316,90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7A012672"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192CEF9C"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2 316,90</w:t>
            </w:r>
          </w:p>
        </w:tc>
      </w:tr>
      <w:tr w:rsidR="00FC7E7C" w:rsidRPr="007D16F1" w14:paraId="5401FDD3" w14:textId="77777777" w:rsidTr="007B1BC2">
        <w:tc>
          <w:tcPr>
            <w:tcW w:w="4254" w:type="dxa"/>
            <w:tcBorders>
              <w:top w:val="nil"/>
              <w:left w:val="single" w:sz="4" w:space="0" w:color="auto"/>
              <w:bottom w:val="nil"/>
              <w:right w:val="nil"/>
            </w:tcBorders>
            <w:shd w:val="clear" w:color="auto" w:fill="auto"/>
            <w:vAlign w:val="bottom"/>
            <w:hideMark/>
          </w:tcPr>
          <w:p w14:paraId="1305F84F" w14:textId="77777777" w:rsidR="00FC7E7C" w:rsidRPr="007D16F1" w:rsidRDefault="00FC7E7C" w:rsidP="008316E2">
            <w:pPr>
              <w:overflowPunct/>
              <w:autoSpaceDE/>
              <w:autoSpaceDN/>
              <w:adjustRightInd/>
              <w:spacing w:before="40" w:after="40"/>
              <w:textAlignment w:val="auto"/>
              <w:rPr>
                <w:rFonts w:cs="Calibri"/>
                <w:b/>
                <w:bCs/>
                <w:sz w:val="18"/>
                <w:szCs w:val="18"/>
                <w:lang w:val="ru-RU" w:eastAsia="en-GB"/>
              </w:rPr>
            </w:pPr>
            <w:r w:rsidRPr="007D16F1">
              <w:rPr>
                <w:b/>
                <w:bCs/>
                <w:sz w:val="18"/>
                <w:szCs w:val="18"/>
                <w:lang w:val="ru-RU" w:eastAsia="zh-CN"/>
              </w:rPr>
              <w:t>Кот-д'Ивуар</w:t>
            </w:r>
          </w:p>
        </w:tc>
        <w:tc>
          <w:tcPr>
            <w:tcW w:w="1247" w:type="dxa"/>
            <w:tcBorders>
              <w:top w:val="nil"/>
              <w:left w:val="single" w:sz="4" w:space="0" w:color="auto"/>
              <w:bottom w:val="nil"/>
              <w:right w:val="single" w:sz="4" w:space="0" w:color="auto"/>
            </w:tcBorders>
            <w:shd w:val="clear" w:color="auto" w:fill="auto"/>
            <w:noWrap/>
            <w:vAlign w:val="bottom"/>
            <w:hideMark/>
          </w:tcPr>
          <w:p w14:paraId="6713A82B"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78275FAC"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198E3276"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7F329EC6"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7D16F1" w14:paraId="4E0DA41D" w14:textId="77777777" w:rsidTr="007B1BC2">
        <w:tc>
          <w:tcPr>
            <w:tcW w:w="4254" w:type="dxa"/>
            <w:tcBorders>
              <w:top w:val="nil"/>
              <w:left w:val="single" w:sz="4" w:space="0" w:color="auto"/>
              <w:bottom w:val="nil"/>
              <w:right w:val="nil"/>
            </w:tcBorders>
            <w:shd w:val="clear" w:color="auto" w:fill="auto"/>
            <w:vAlign w:val="bottom"/>
            <w:hideMark/>
          </w:tcPr>
          <w:p w14:paraId="6B737712"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Ассоциация потребителей электросвязи, Абиджан</w:t>
            </w:r>
          </w:p>
        </w:tc>
        <w:tc>
          <w:tcPr>
            <w:tcW w:w="1247" w:type="dxa"/>
            <w:tcBorders>
              <w:top w:val="nil"/>
              <w:left w:val="single" w:sz="4" w:space="0" w:color="auto"/>
              <w:bottom w:val="nil"/>
              <w:right w:val="single" w:sz="4" w:space="0" w:color="auto"/>
            </w:tcBorders>
            <w:shd w:val="clear" w:color="auto" w:fill="auto"/>
            <w:noWrap/>
            <w:vAlign w:val="bottom"/>
            <w:hideMark/>
          </w:tcPr>
          <w:p w14:paraId="47ABCB33"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2007−2008</w:t>
            </w:r>
          </w:p>
        </w:tc>
        <w:tc>
          <w:tcPr>
            <w:tcW w:w="1413" w:type="dxa"/>
            <w:tcBorders>
              <w:top w:val="nil"/>
              <w:left w:val="nil"/>
              <w:bottom w:val="nil"/>
              <w:right w:val="nil"/>
            </w:tcBorders>
            <w:shd w:val="clear" w:color="auto" w:fill="auto"/>
            <w:noWrap/>
            <w:vAlign w:val="bottom"/>
            <w:hideMark/>
          </w:tcPr>
          <w:p w14:paraId="249F3F77"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8 701,85</w:t>
            </w:r>
          </w:p>
        </w:tc>
        <w:tc>
          <w:tcPr>
            <w:tcW w:w="1317" w:type="dxa"/>
            <w:tcBorders>
              <w:top w:val="nil"/>
              <w:left w:val="single" w:sz="4" w:space="0" w:color="auto"/>
              <w:bottom w:val="nil"/>
              <w:right w:val="single" w:sz="4" w:space="0" w:color="auto"/>
            </w:tcBorders>
            <w:shd w:val="clear" w:color="auto" w:fill="auto"/>
            <w:noWrap/>
            <w:vAlign w:val="bottom"/>
            <w:hideMark/>
          </w:tcPr>
          <w:p w14:paraId="0C528D34"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55FFB69E"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8 701,85</w:t>
            </w:r>
          </w:p>
        </w:tc>
      </w:tr>
      <w:tr w:rsidR="00FC7E7C" w:rsidRPr="007D16F1" w14:paraId="267C195E"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7C5DC8C5"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Côte</w:t>
            </w:r>
            <w:proofErr w:type="spellEnd"/>
            <w:r w:rsidRPr="007D16F1">
              <w:rPr>
                <w:sz w:val="18"/>
                <w:szCs w:val="18"/>
                <w:lang w:val="ru-RU" w:eastAsia="zh-CN"/>
              </w:rPr>
              <w:t xml:space="preserve"> </w:t>
            </w:r>
            <w:proofErr w:type="spellStart"/>
            <w:r w:rsidRPr="007D16F1">
              <w:rPr>
                <w:sz w:val="18"/>
                <w:szCs w:val="18"/>
                <w:lang w:val="ru-RU" w:eastAsia="zh-CN"/>
              </w:rPr>
              <w:t>d'Yvoire</w:t>
            </w:r>
            <w:proofErr w:type="spellEnd"/>
            <w:r w:rsidRPr="007D16F1">
              <w:rPr>
                <w:sz w:val="18"/>
                <w:szCs w:val="18"/>
                <w:lang w:val="ru-RU" w:eastAsia="zh-CN"/>
              </w:rPr>
              <w:t xml:space="preserve"> Telecom, Абиджан</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34EC1E69"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2002−2006</w:t>
            </w:r>
          </w:p>
        </w:tc>
        <w:tc>
          <w:tcPr>
            <w:tcW w:w="1413" w:type="dxa"/>
            <w:tcBorders>
              <w:top w:val="nil"/>
              <w:left w:val="nil"/>
              <w:bottom w:val="single" w:sz="4" w:space="0" w:color="auto"/>
              <w:right w:val="nil"/>
            </w:tcBorders>
            <w:shd w:val="clear" w:color="auto" w:fill="auto"/>
            <w:noWrap/>
            <w:vAlign w:val="bottom"/>
            <w:hideMark/>
          </w:tcPr>
          <w:p w14:paraId="61576AE6"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826 292,50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71ACE1B4"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105BA2AA"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826 292,50</w:t>
            </w:r>
          </w:p>
        </w:tc>
      </w:tr>
      <w:tr w:rsidR="00FC7E7C" w:rsidRPr="007D16F1" w14:paraId="4C5188CF" w14:textId="77777777" w:rsidTr="007B1BC2">
        <w:tc>
          <w:tcPr>
            <w:tcW w:w="4254" w:type="dxa"/>
            <w:tcBorders>
              <w:top w:val="nil"/>
              <w:left w:val="single" w:sz="4" w:space="0" w:color="auto"/>
              <w:bottom w:val="nil"/>
              <w:right w:val="nil"/>
            </w:tcBorders>
            <w:shd w:val="clear" w:color="auto" w:fill="auto"/>
            <w:vAlign w:val="bottom"/>
            <w:hideMark/>
          </w:tcPr>
          <w:p w14:paraId="01E5FB2D" w14:textId="77777777" w:rsidR="00FC7E7C" w:rsidRPr="007D16F1" w:rsidRDefault="00FC7E7C" w:rsidP="008316E2">
            <w:pPr>
              <w:overflowPunct/>
              <w:autoSpaceDE/>
              <w:autoSpaceDN/>
              <w:adjustRightInd/>
              <w:spacing w:before="40" w:after="40"/>
              <w:textAlignment w:val="auto"/>
              <w:rPr>
                <w:rFonts w:cs="Calibri"/>
                <w:b/>
                <w:bCs/>
                <w:sz w:val="18"/>
                <w:szCs w:val="18"/>
                <w:lang w:val="ru-RU" w:eastAsia="en-GB"/>
              </w:rPr>
            </w:pPr>
            <w:r w:rsidRPr="007D16F1">
              <w:rPr>
                <w:b/>
                <w:bCs/>
                <w:sz w:val="18"/>
                <w:szCs w:val="18"/>
                <w:lang w:val="ru-RU" w:eastAsia="zh-CN"/>
              </w:rPr>
              <w:t>Экваториальная Гвинея</w:t>
            </w:r>
          </w:p>
        </w:tc>
        <w:tc>
          <w:tcPr>
            <w:tcW w:w="1247" w:type="dxa"/>
            <w:tcBorders>
              <w:top w:val="nil"/>
              <w:left w:val="single" w:sz="4" w:space="0" w:color="auto"/>
              <w:bottom w:val="nil"/>
              <w:right w:val="single" w:sz="4" w:space="0" w:color="auto"/>
            </w:tcBorders>
            <w:shd w:val="clear" w:color="auto" w:fill="auto"/>
            <w:noWrap/>
            <w:vAlign w:val="bottom"/>
            <w:hideMark/>
          </w:tcPr>
          <w:p w14:paraId="6EE1A085"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60D810D8"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5C0B090E"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2E674F14"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7D16F1" w14:paraId="0B61F04B"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6EFA3F2B"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GETESA</w:t>
            </w:r>
            <w:proofErr w:type="spellEnd"/>
            <w:r w:rsidRPr="007D16F1">
              <w:rPr>
                <w:sz w:val="18"/>
                <w:szCs w:val="18"/>
                <w:lang w:val="ru-RU" w:eastAsia="zh-CN"/>
              </w:rPr>
              <w:t>, Малабо</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115649E3"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2016−2018</w:t>
            </w:r>
          </w:p>
        </w:tc>
        <w:tc>
          <w:tcPr>
            <w:tcW w:w="1413" w:type="dxa"/>
            <w:tcBorders>
              <w:top w:val="nil"/>
              <w:left w:val="nil"/>
              <w:bottom w:val="single" w:sz="4" w:space="0" w:color="auto"/>
              <w:right w:val="nil"/>
            </w:tcBorders>
            <w:shd w:val="clear" w:color="auto" w:fill="auto"/>
            <w:noWrap/>
            <w:vAlign w:val="bottom"/>
            <w:hideMark/>
          </w:tcPr>
          <w:p w14:paraId="365D4748"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2 138,72</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33846960"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79CB6801"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2 138,72</w:t>
            </w:r>
          </w:p>
        </w:tc>
      </w:tr>
      <w:tr w:rsidR="00FC7E7C" w:rsidRPr="007D16F1" w14:paraId="7737EDC5" w14:textId="77777777" w:rsidTr="007B1BC2">
        <w:tc>
          <w:tcPr>
            <w:tcW w:w="4254" w:type="dxa"/>
            <w:tcBorders>
              <w:top w:val="nil"/>
              <w:left w:val="single" w:sz="4" w:space="0" w:color="auto"/>
              <w:bottom w:val="nil"/>
              <w:right w:val="nil"/>
            </w:tcBorders>
            <w:shd w:val="clear" w:color="auto" w:fill="auto"/>
            <w:vAlign w:val="bottom"/>
            <w:hideMark/>
          </w:tcPr>
          <w:p w14:paraId="474C1F86" w14:textId="77777777" w:rsidR="00FC7E7C" w:rsidRPr="007D16F1" w:rsidRDefault="00FC7E7C" w:rsidP="008316E2">
            <w:pPr>
              <w:overflowPunct/>
              <w:autoSpaceDE/>
              <w:autoSpaceDN/>
              <w:adjustRightInd/>
              <w:spacing w:before="40" w:after="40"/>
              <w:textAlignment w:val="auto"/>
              <w:rPr>
                <w:rFonts w:cs="Calibri"/>
                <w:b/>
                <w:bCs/>
                <w:sz w:val="18"/>
                <w:szCs w:val="18"/>
                <w:lang w:val="ru-RU" w:eastAsia="en-GB"/>
              </w:rPr>
            </w:pPr>
            <w:r w:rsidRPr="007D16F1">
              <w:rPr>
                <w:b/>
                <w:bCs/>
                <w:sz w:val="18"/>
                <w:szCs w:val="18"/>
                <w:lang w:val="ru-RU" w:eastAsia="zh-CN"/>
              </w:rPr>
              <w:t>Египет</w:t>
            </w:r>
          </w:p>
        </w:tc>
        <w:tc>
          <w:tcPr>
            <w:tcW w:w="1247" w:type="dxa"/>
            <w:tcBorders>
              <w:top w:val="nil"/>
              <w:left w:val="single" w:sz="4" w:space="0" w:color="auto"/>
              <w:bottom w:val="nil"/>
              <w:right w:val="single" w:sz="4" w:space="0" w:color="auto"/>
            </w:tcBorders>
            <w:shd w:val="clear" w:color="auto" w:fill="auto"/>
            <w:noWrap/>
            <w:vAlign w:val="bottom"/>
            <w:hideMark/>
          </w:tcPr>
          <w:p w14:paraId="4E622CF3"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276334E1"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23F063F9"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5837FED4"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7D16F1" w14:paraId="61477B61" w14:textId="77777777" w:rsidTr="007B1BC2">
        <w:tc>
          <w:tcPr>
            <w:tcW w:w="4254" w:type="dxa"/>
            <w:tcBorders>
              <w:top w:val="nil"/>
              <w:left w:val="single" w:sz="4" w:space="0" w:color="auto"/>
              <w:bottom w:val="nil"/>
              <w:right w:val="nil"/>
            </w:tcBorders>
            <w:shd w:val="clear" w:color="auto" w:fill="auto"/>
            <w:vAlign w:val="bottom"/>
            <w:hideMark/>
          </w:tcPr>
          <w:p w14:paraId="37A987D7"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Barkotel</w:t>
            </w:r>
            <w:proofErr w:type="spellEnd"/>
            <w:r w:rsidRPr="007D16F1">
              <w:rPr>
                <w:sz w:val="18"/>
                <w:szCs w:val="18"/>
                <w:lang w:val="ru-RU" w:eastAsia="zh-CN"/>
              </w:rPr>
              <w:t xml:space="preserve"> </w:t>
            </w:r>
            <w:proofErr w:type="spellStart"/>
            <w:r w:rsidRPr="007D16F1">
              <w:rPr>
                <w:sz w:val="18"/>
                <w:szCs w:val="18"/>
                <w:lang w:val="ru-RU" w:eastAsia="zh-CN"/>
              </w:rPr>
              <w:t>Communications</w:t>
            </w:r>
            <w:proofErr w:type="spellEnd"/>
            <w:r w:rsidRPr="007D16F1">
              <w:rPr>
                <w:sz w:val="18"/>
                <w:szCs w:val="18"/>
                <w:lang w:val="ru-RU" w:eastAsia="zh-CN"/>
              </w:rPr>
              <w:t>, Каир</w:t>
            </w:r>
          </w:p>
        </w:tc>
        <w:tc>
          <w:tcPr>
            <w:tcW w:w="1247" w:type="dxa"/>
            <w:tcBorders>
              <w:top w:val="nil"/>
              <w:left w:val="single" w:sz="4" w:space="0" w:color="auto"/>
              <w:bottom w:val="nil"/>
              <w:right w:val="single" w:sz="4" w:space="0" w:color="auto"/>
            </w:tcBorders>
            <w:shd w:val="clear" w:color="auto" w:fill="auto"/>
            <w:noWrap/>
            <w:vAlign w:val="bottom"/>
            <w:hideMark/>
          </w:tcPr>
          <w:p w14:paraId="7DCD24E2"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2002−2006</w:t>
            </w:r>
          </w:p>
        </w:tc>
        <w:tc>
          <w:tcPr>
            <w:tcW w:w="1413" w:type="dxa"/>
            <w:tcBorders>
              <w:top w:val="nil"/>
              <w:left w:val="nil"/>
              <w:bottom w:val="nil"/>
              <w:right w:val="nil"/>
            </w:tcBorders>
            <w:shd w:val="clear" w:color="auto" w:fill="auto"/>
            <w:noWrap/>
            <w:vAlign w:val="bottom"/>
            <w:hideMark/>
          </w:tcPr>
          <w:p w14:paraId="420CF3E1"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47 069,00</w:t>
            </w:r>
          </w:p>
        </w:tc>
        <w:tc>
          <w:tcPr>
            <w:tcW w:w="1317" w:type="dxa"/>
            <w:tcBorders>
              <w:top w:val="nil"/>
              <w:left w:val="single" w:sz="4" w:space="0" w:color="auto"/>
              <w:bottom w:val="nil"/>
              <w:right w:val="single" w:sz="4" w:space="0" w:color="auto"/>
            </w:tcBorders>
            <w:shd w:val="clear" w:color="auto" w:fill="auto"/>
            <w:noWrap/>
            <w:vAlign w:val="bottom"/>
            <w:hideMark/>
          </w:tcPr>
          <w:p w14:paraId="05F4C94C"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1ADB11D3"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47 069,00</w:t>
            </w:r>
          </w:p>
        </w:tc>
      </w:tr>
      <w:tr w:rsidR="00FC7E7C" w:rsidRPr="007D16F1" w14:paraId="6DBD8E86" w14:textId="77777777" w:rsidTr="007B1BC2">
        <w:tc>
          <w:tcPr>
            <w:tcW w:w="4254" w:type="dxa"/>
            <w:tcBorders>
              <w:top w:val="nil"/>
              <w:left w:val="single" w:sz="4" w:space="0" w:color="auto"/>
              <w:bottom w:val="nil"/>
              <w:right w:val="nil"/>
            </w:tcBorders>
            <w:shd w:val="clear" w:color="auto" w:fill="auto"/>
            <w:vAlign w:val="bottom"/>
            <w:hideMark/>
          </w:tcPr>
          <w:p w14:paraId="0E552D21"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LINKdoNET</w:t>
            </w:r>
            <w:proofErr w:type="spellEnd"/>
            <w:r w:rsidRPr="007D16F1">
              <w:rPr>
                <w:sz w:val="18"/>
                <w:szCs w:val="18"/>
                <w:lang w:val="ru-RU" w:eastAsia="zh-CN"/>
              </w:rPr>
              <w:t>, Каир</w:t>
            </w:r>
          </w:p>
        </w:tc>
        <w:tc>
          <w:tcPr>
            <w:tcW w:w="1247" w:type="dxa"/>
            <w:tcBorders>
              <w:top w:val="nil"/>
              <w:left w:val="single" w:sz="4" w:space="0" w:color="auto"/>
              <w:bottom w:val="nil"/>
              <w:right w:val="single" w:sz="4" w:space="0" w:color="auto"/>
            </w:tcBorders>
            <w:shd w:val="clear" w:color="auto" w:fill="auto"/>
            <w:noWrap/>
            <w:vAlign w:val="bottom"/>
            <w:hideMark/>
          </w:tcPr>
          <w:p w14:paraId="74B10C3F"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2008−2009</w:t>
            </w:r>
          </w:p>
        </w:tc>
        <w:tc>
          <w:tcPr>
            <w:tcW w:w="1413" w:type="dxa"/>
            <w:tcBorders>
              <w:top w:val="nil"/>
              <w:left w:val="nil"/>
              <w:bottom w:val="nil"/>
              <w:right w:val="nil"/>
            </w:tcBorders>
            <w:shd w:val="clear" w:color="auto" w:fill="auto"/>
            <w:noWrap/>
            <w:vAlign w:val="bottom"/>
            <w:hideMark/>
          </w:tcPr>
          <w:p w14:paraId="472FD51B"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7 507,50</w:t>
            </w:r>
          </w:p>
        </w:tc>
        <w:tc>
          <w:tcPr>
            <w:tcW w:w="1317" w:type="dxa"/>
            <w:tcBorders>
              <w:top w:val="nil"/>
              <w:left w:val="single" w:sz="4" w:space="0" w:color="auto"/>
              <w:bottom w:val="nil"/>
              <w:right w:val="single" w:sz="4" w:space="0" w:color="auto"/>
            </w:tcBorders>
            <w:shd w:val="clear" w:color="auto" w:fill="auto"/>
            <w:noWrap/>
            <w:vAlign w:val="bottom"/>
            <w:hideMark/>
          </w:tcPr>
          <w:p w14:paraId="110F4F58"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136390FA"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7 507,50</w:t>
            </w:r>
          </w:p>
        </w:tc>
      </w:tr>
      <w:tr w:rsidR="00FC7E7C" w:rsidRPr="007D16F1" w14:paraId="1C9D3728" w14:textId="77777777" w:rsidTr="007B1BC2">
        <w:tc>
          <w:tcPr>
            <w:tcW w:w="4254" w:type="dxa"/>
            <w:tcBorders>
              <w:top w:val="nil"/>
              <w:left w:val="single" w:sz="4" w:space="0" w:color="auto"/>
              <w:bottom w:val="nil"/>
              <w:right w:val="nil"/>
            </w:tcBorders>
            <w:shd w:val="clear" w:color="auto" w:fill="auto"/>
            <w:vAlign w:val="bottom"/>
            <w:hideMark/>
          </w:tcPr>
          <w:p w14:paraId="1C11A45E"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Telecom </w:t>
            </w:r>
            <w:proofErr w:type="spellStart"/>
            <w:r w:rsidRPr="007D16F1">
              <w:rPr>
                <w:sz w:val="18"/>
                <w:szCs w:val="18"/>
                <w:lang w:val="ru-RU" w:eastAsia="zh-CN"/>
              </w:rPr>
              <w:t>Consultants</w:t>
            </w:r>
            <w:proofErr w:type="spellEnd"/>
            <w:r w:rsidRPr="007D16F1">
              <w:rPr>
                <w:sz w:val="18"/>
                <w:szCs w:val="18"/>
                <w:lang w:val="ru-RU" w:eastAsia="zh-CN"/>
              </w:rPr>
              <w:t>, Каир</w:t>
            </w:r>
          </w:p>
        </w:tc>
        <w:tc>
          <w:tcPr>
            <w:tcW w:w="1247" w:type="dxa"/>
            <w:tcBorders>
              <w:top w:val="nil"/>
              <w:left w:val="single" w:sz="4" w:space="0" w:color="auto"/>
              <w:bottom w:val="nil"/>
              <w:right w:val="single" w:sz="4" w:space="0" w:color="auto"/>
            </w:tcBorders>
            <w:shd w:val="clear" w:color="auto" w:fill="auto"/>
            <w:noWrap/>
            <w:vAlign w:val="bottom"/>
            <w:hideMark/>
          </w:tcPr>
          <w:p w14:paraId="6BDB5D06"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2002−2006</w:t>
            </w:r>
          </w:p>
        </w:tc>
        <w:tc>
          <w:tcPr>
            <w:tcW w:w="1413" w:type="dxa"/>
            <w:tcBorders>
              <w:top w:val="nil"/>
              <w:left w:val="nil"/>
              <w:bottom w:val="nil"/>
              <w:right w:val="nil"/>
            </w:tcBorders>
            <w:shd w:val="clear" w:color="auto" w:fill="auto"/>
            <w:noWrap/>
            <w:vAlign w:val="bottom"/>
            <w:hideMark/>
          </w:tcPr>
          <w:p w14:paraId="598C95D5"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49 159,40</w:t>
            </w:r>
          </w:p>
        </w:tc>
        <w:tc>
          <w:tcPr>
            <w:tcW w:w="1317" w:type="dxa"/>
            <w:tcBorders>
              <w:top w:val="nil"/>
              <w:left w:val="single" w:sz="4" w:space="0" w:color="auto"/>
              <w:bottom w:val="nil"/>
              <w:right w:val="single" w:sz="4" w:space="0" w:color="auto"/>
            </w:tcBorders>
            <w:shd w:val="clear" w:color="auto" w:fill="auto"/>
            <w:noWrap/>
            <w:vAlign w:val="bottom"/>
            <w:hideMark/>
          </w:tcPr>
          <w:p w14:paraId="015CE087"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631E4DD8"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49 159,40</w:t>
            </w:r>
          </w:p>
        </w:tc>
      </w:tr>
      <w:tr w:rsidR="00FC7E7C" w:rsidRPr="007D16F1" w14:paraId="06BE5183"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5659B6BF"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Trade</w:t>
            </w:r>
            <w:proofErr w:type="spellEnd"/>
            <w:r w:rsidRPr="007D16F1">
              <w:rPr>
                <w:sz w:val="18"/>
                <w:szCs w:val="18"/>
                <w:lang w:val="ru-RU" w:eastAsia="zh-CN"/>
              </w:rPr>
              <w:t xml:space="preserve"> </w:t>
            </w:r>
            <w:proofErr w:type="spellStart"/>
            <w:r w:rsidRPr="007D16F1">
              <w:rPr>
                <w:sz w:val="18"/>
                <w:szCs w:val="18"/>
                <w:lang w:val="ru-RU" w:eastAsia="zh-CN"/>
              </w:rPr>
              <w:t>Fairs</w:t>
            </w:r>
            <w:proofErr w:type="spellEnd"/>
            <w:r w:rsidRPr="007D16F1">
              <w:rPr>
                <w:sz w:val="18"/>
                <w:szCs w:val="18"/>
                <w:lang w:val="ru-RU" w:eastAsia="zh-CN"/>
              </w:rPr>
              <w:t xml:space="preserve"> </w:t>
            </w:r>
            <w:proofErr w:type="spellStart"/>
            <w:r w:rsidRPr="007D16F1">
              <w:rPr>
                <w:sz w:val="18"/>
                <w:szCs w:val="18"/>
                <w:lang w:val="ru-RU" w:eastAsia="zh-CN"/>
              </w:rPr>
              <w:t>International</w:t>
            </w:r>
            <w:proofErr w:type="spellEnd"/>
            <w:r w:rsidRPr="007D16F1">
              <w:rPr>
                <w:sz w:val="18"/>
                <w:szCs w:val="18"/>
                <w:lang w:val="ru-RU" w:eastAsia="zh-CN"/>
              </w:rPr>
              <w:t>, Каир</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4AC4A696"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2000−2006</w:t>
            </w:r>
          </w:p>
        </w:tc>
        <w:tc>
          <w:tcPr>
            <w:tcW w:w="1413" w:type="dxa"/>
            <w:tcBorders>
              <w:top w:val="nil"/>
              <w:left w:val="nil"/>
              <w:bottom w:val="single" w:sz="4" w:space="0" w:color="auto"/>
              <w:right w:val="nil"/>
            </w:tcBorders>
            <w:shd w:val="clear" w:color="auto" w:fill="auto"/>
            <w:noWrap/>
            <w:vAlign w:val="bottom"/>
            <w:hideMark/>
          </w:tcPr>
          <w:p w14:paraId="7537A33A"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64 716,90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727DE6FF"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6313B973"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64 716,90</w:t>
            </w:r>
          </w:p>
        </w:tc>
      </w:tr>
      <w:tr w:rsidR="00FC7E7C" w:rsidRPr="007D16F1" w14:paraId="5A4B8C19" w14:textId="77777777" w:rsidTr="007B1BC2">
        <w:tc>
          <w:tcPr>
            <w:tcW w:w="4254" w:type="dxa"/>
            <w:tcBorders>
              <w:top w:val="nil"/>
              <w:left w:val="single" w:sz="4" w:space="0" w:color="auto"/>
              <w:bottom w:val="nil"/>
              <w:right w:val="nil"/>
            </w:tcBorders>
            <w:shd w:val="clear" w:color="auto" w:fill="auto"/>
            <w:vAlign w:val="bottom"/>
            <w:hideMark/>
          </w:tcPr>
          <w:p w14:paraId="4E49D52C" w14:textId="77777777" w:rsidR="00FC7E7C" w:rsidRPr="007D16F1" w:rsidRDefault="00FC7E7C" w:rsidP="008316E2">
            <w:pPr>
              <w:overflowPunct/>
              <w:autoSpaceDE/>
              <w:autoSpaceDN/>
              <w:adjustRightInd/>
              <w:spacing w:before="40" w:after="40"/>
              <w:textAlignment w:val="auto"/>
              <w:rPr>
                <w:rFonts w:cs="Calibri"/>
                <w:b/>
                <w:bCs/>
                <w:sz w:val="18"/>
                <w:szCs w:val="18"/>
                <w:lang w:val="ru-RU" w:eastAsia="en-GB"/>
              </w:rPr>
            </w:pPr>
            <w:r w:rsidRPr="007D16F1">
              <w:rPr>
                <w:b/>
                <w:bCs/>
                <w:sz w:val="18"/>
                <w:szCs w:val="18"/>
                <w:lang w:val="ru-RU" w:eastAsia="zh-CN"/>
              </w:rPr>
              <w:t>Фиджи</w:t>
            </w:r>
          </w:p>
        </w:tc>
        <w:tc>
          <w:tcPr>
            <w:tcW w:w="1247" w:type="dxa"/>
            <w:tcBorders>
              <w:top w:val="nil"/>
              <w:left w:val="single" w:sz="4" w:space="0" w:color="auto"/>
              <w:bottom w:val="nil"/>
              <w:right w:val="single" w:sz="4" w:space="0" w:color="auto"/>
            </w:tcBorders>
            <w:shd w:val="clear" w:color="auto" w:fill="auto"/>
            <w:noWrap/>
            <w:vAlign w:val="bottom"/>
            <w:hideMark/>
          </w:tcPr>
          <w:p w14:paraId="0183D6E0"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39D6F357"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064231A5"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34772823"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7D16F1" w14:paraId="404E2BF2"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1F4A7C91"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South</w:t>
            </w:r>
            <w:proofErr w:type="spellEnd"/>
            <w:r w:rsidRPr="007D16F1">
              <w:rPr>
                <w:sz w:val="18"/>
                <w:szCs w:val="18"/>
                <w:lang w:val="ru-RU" w:eastAsia="zh-CN"/>
              </w:rPr>
              <w:t xml:space="preserve"> </w:t>
            </w:r>
            <w:proofErr w:type="spellStart"/>
            <w:r w:rsidRPr="007D16F1">
              <w:rPr>
                <w:sz w:val="18"/>
                <w:szCs w:val="18"/>
                <w:lang w:val="ru-RU" w:eastAsia="zh-CN"/>
              </w:rPr>
              <w:t>Pacific</w:t>
            </w:r>
            <w:proofErr w:type="spellEnd"/>
            <w:r w:rsidRPr="007D16F1">
              <w:rPr>
                <w:sz w:val="18"/>
                <w:szCs w:val="18"/>
                <w:lang w:val="ru-RU" w:eastAsia="zh-CN"/>
              </w:rPr>
              <w:t xml:space="preserve"> </w:t>
            </w:r>
            <w:proofErr w:type="spellStart"/>
            <w:r w:rsidRPr="007D16F1">
              <w:rPr>
                <w:sz w:val="18"/>
                <w:szCs w:val="18"/>
                <w:lang w:val="ru-RU" w:eastAsia="zh-CN"/>
              </w:rPr>
              <w:t>Commission</w:t>
            </w:r>
            <w:proofErr w:type="spellEnd"/>
            <w:r w:rsidRPr="007D16F1">
              <w:rPr>
                <w:sz w:val="18"/>
                <w:szCs w:val="18"/>
                <w:lang w:val="ru-RU" w:eastAsia="zh-CN"/>
              </w:rPr>
              <w:t>, Сува</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07998638"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2012−2013</w:t>
            </w:r>
          </w:p>
        </w:tc>
        <w:tc>
          <w:tcPr>
            <w:tcW w:w="1413" w:type="dxa"/>
            <w:tcBorders>
              <w:top w:val="nil"/>
              <w:left w:val="nil"/>
              <w:bottom w:val="single" w:sz="4" w:space="0" w:color="auto"/>
              <w:right w:val="nil"/>
            </w:tcBorders>
            <w:shd w:val="clear" w:color="auto" w:fill="auto"/>
            <w:noWrap/>
            <w:vAlign w:val="bottom"/>
            <w:hideMark/>
          </w:tcPr>
          <w:p w14:paraId="27BEC705"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5 882,55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5CE5D8E4"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78BE8701"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5 882,55</w:t>
            </w:r>
          </w:p>
        </w:tc>
      </w:tr>
      <w:tr w:rsidR="00FC7E7C" w:rsidRPr="007D16F1" w14:paraId="38FC63D2" w14:textId="77777777" w:rsidTr="007B1BC2">
        <w:tc>
          <w:tcPr>
            <w:tcW w:w="4254" w:type="dxa"/>
            <w:tcBorders>
              <w:top w:val="nil"/>
              <w:left w:val="single" w:sz="4" w:space="0" w:color="auto"/>
              <w:bottom w:val="nil"/>
              <w:right w:val="nil"/>
            </w:tcBorders>
            <w:shd w:val="clear" w:color="auto" w:fill="auto"/>
            <w:vAlign w:val="bottom"/>
            <w:hideMark/>
          </w:tcPr>
          <w:p w14:paraId="11F8C30D" w14:textId="77777777" w:rsidR="00FC7E7C" w:rsidRPr="007D16F1" w:rsidRDefault="00FC7E7C" w:rsidP="008316E2">
            <w:pPr>
              <w:overflowPunct/>
              <w:autoSpaceDE/>
              <w:autoSpaceDN/>
              <w:adjustRightInd/>
              <w:spacing w:before="40" w:after="40"/>
              <w:textAlignment w:val="auto"/>
              <w:rPr>
                <w:rFonts w:cs="Calibri"/>
                <w:b/>
                <w:bCs/>
                <w:sz w:val="18"/>
                <w:szCs w:val="18"/>
                <w:lang w:val="ru-RU" w:eastAsia="en-GB"/>
              </w:rPr>
            </w:pPr>
            <w:r w:rsidRPr="007D16F1">
              <w:rPr>
                <w:b/>
                <w:bCs/>
                <w:sz w:val="18"/>
                <w:szCs w:val="18"/>
                <w:lang w:val="ru-RU" w:eastAsia="zh-CN"/>
              </w:rPr>
              <w:t>Финляндия</w:t>
            </w:r>
          </w:p>
        </w:tc>
        <w:tc>
          <w:tcPr>
            <w:tcW w:w="1247" w:type="dxa"/>
            <w:tcBorders>
              <w:top w:val="nil"/>
              <w:left w:val="single" w:sz="4" w:space="0" w:color="auto"/>
              <w:bottom w:val="nil"/>
              <w:right w:val="single" w:sz="4" w:space="0" w:color="auto"/>
            </w:tcBorders>
            <w:shd w:val="clear" w:color="auto" w:fill="auto"/>
            <w:noWrap/>
            <w:vAlign w:val="bottom"/>
            <w:hideMark/>
          </w:tcPr>
          <w:p w14:paraId="0F5F7EED"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5D94FC39"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379D0467"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1DBEBA43"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7D16F1" w14:paraId="21B13C1A"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458E5411"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Octagon</w:t>
            </w:r>
            <w:proofErr w:type="spellEnd"/>
            <w:r w:rsidRPr="007D16F1">
              <w:rPr>
                <w:sz w:val="18"/>
                <w:szCs w:val="18"/>
                <w:lang w:val="ru-RU" w:eastAsia="zh-CN"/>
              </w:rPr>
              <w:t xml:space="preserve"> Telecom </w:t>
            </w:r>
            <w:proofErr w:type="spellStart"/>
            <w:r w:rsidRPr="007D16F1">
              <w:rPr>
                <w:sz w:val="18"/>
                <w:szCs w:val="18"/>
                <w:lang w:val="ru-RU" w:eastAsia="zh-CN"/>
              </w:rPr>
              <w:t>Oy</w:t>
            </w:r>
            <w:proofErr w:type="spellEnd"/>
            <w:r w:rsidRPr="007D16F1">
              <w:rPr>
                <w:sz w:val="18"/>
                <w:szCs w:val="18"/>
                <w:lang w:val="ru-RU" w:eastAsia="zh-CN"/>
              </w:rPr>
              <w:t xml:space="preserve"> (бывш. </w:t>
            </w:r>
            <w:proofErr w:type="spellStart"/>
            <w:r w:rsidRPr="007D16F1">
              <w:rPr>
                <w:sz w:val="18"/>
                <w:szCs w:val="18"/>
                <w:lang w:val="ru-RU" w:eastAsia="zh-CN"/>
              </w:rPr>
              <w:t>Oy</w:t>
            </w:r>
            <w:proofErr w:type="spellEnd"/>
            <w:r w:rsidRPr="007D16F1">
              <w:rPr>
                <w:sz w:val="18"/>
                <w:szCs w:val="18"/>
                <w:lang w:val="ru-RU" w:eastAsia="zh-CN"/>
              </w:rPr>
              <w:t xml:space="preserve"> </w:t>
            </w:r>
            <w:proofErr w:type="spellStart"/>
            <w:r w:rsidRPr="007D16F1">
              <w:rPr>
                <w:sz w:val="18"/>
                <w:szCs w:val="18"/>
                <w:lang w:val="ru-RU" w:eastAsia="zh-CN"/>
              </w:rPr>
              <w:t>Cubio</w:t>
            </w:r>
            <w:proofErr w:type="spellEnd"/>
            <w:r w:rsidRPr="007D16F1">
              <w:rPr>
                <w:sz w:val="18"/>
                <w:szCs w:val="18"/>
                <w:lang w:val="ru-RU" w:eastAsia="zh-CN"/>
              </w:rPr>
              <w:t xml:space="preserve"> </w:t>
            </w:r>
            <w:proofErr w:type="spellStart"/>
            <w:r w:rsidRPr="007D16F1">
              <w:rPr>
                <w:sz w:val="18"/>
                <w:szCs w:val="18"/>
                <w:lang w:val="ru-RU" w:eastAsia="zh-CN"/>
              </w:rPr>
              <w:t>Communications</w:t>
            </w:r>
            <w:proofErr w:type="spellEnd"/>
            <w:r w:rsidRPr="007D16F1">
              <w:rPr>
                <w:sz w:val="18"/>
                <w:szCs w:val="18"/>
                <w:lang w:val="ru-RU" w:eastAsia="zh-CN"/>
              </w:rPr>
              <w:t xml:space="preserve"> </w:t>
            </w:r>
            <w:proofErr w:type="spellStart"/>
            <w:r w:rsidRPr="007D16F1">
              <w:rPr>
                <w:sz w:val="18"/>
                <w:szCs w:val="18"/>
                <w:lang w:val="ru-RU" w:eastAsia="zh-CN"/>
              </w:rPr>
              <w:t>Ltd</w:t>
            </w:r>
            <w:proofErr w:type="spellEnd"/>
            <w:r w:rsidRPr="007D16F1">
              <w:rPr>
                <w:sz w:val="18"/>
                <w:szCs w:val="18"/>
                <w:lang w:val="ru-RU" w:eastAsia="zh-CN"/>
              </w:rPr>
              <w:t>.), Хельсинки</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003BF5C8"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2012−2013</w:t>
            </w:r>
          </w:p>
        </w:tc>
        <w:tc>
          <w:tcPr>
            <w:tcW w:w="1413" w:type="dxa"/>
            <w:tcBorders>
              <w:top w:val="nil"/>
              <w:left w:val="nil"/>
              <w:bottom w:val="single" w:sz="4" w:space="0" w:color="auto"/>
              <w:right w:val="nil"/>
            </w:tcBorders>
            <w:shd w:val="clear" w:color="auto" w:fill="auto"/>
            <w:noWrap/>
            <w:vAlign w:val="bottom"/>
            <w:hideMark/>
          </w:tcPr>
          <w:p w14:paraId="1750B8D3"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14 406,65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0ECF2EDA"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3D452BE1"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14 406,65</w:t>
            </w:r>
          </w:p>
        </w:tc>
      </w:tr>
      <w:tr w:rsidR="00FC7E7C" w:rsidRPr="007D16F1" w14:paraId="46936910" w14:textId="77777777" w:rsidTr="007B1BC2">
        <w:tc>
          <w:tcPr>
            <w:tcW w:w="4254" w:type="dxa"/>
            <w:tcBorders>
              <w:top w:val="nil"/>
              <w:left w:val="single" w:sz="4" w:space="0" w:color="auto"/>
              <w:bottom w:val="nil"/>
              <w:right w:val="nil"/>
            </w:tcBorders>
            <w:shd w:val="clear" w:color="auto" w:fill="auto"/>
            <w:vAlign w:val="bottom"/>
            <w:hideMark/>
          </w:tcPr>
          <w:p w14:paraId="275B6393" w14:textId="77777777" w:rsidR="00FC7E7C" w:rsidRPr="007D16F1" w:rsidRDefault="00FC7E7C" w:rsidP="008316E2">
            <w:pPr>
              <w:overflowPunct/>
              <w:autoSpaceDE/>
              <w:autoSpaceDN/>
              <w:adjustRightInd/>
              <w:spacing w:before="40" w:after="40"/>
              <w:textAlignment w:val="auto"/>
              <w:rPr>
                <w:rFonts w:cs="Calibri"/>
                <w:b/>
                <w:bCs/>
                <w:sz w:val="18"/>
                <w:szCs w:val="18"/>
                <w:lang w:val="ru-RU" w:eastAsia="en-GB"/>
              </w:rPr>
            </w:pPr>
            <w:r w:rsidRPr="007D16F1">
              <w:rPr>
                <w:b/>
                <w:bCs/>
                <w:sz w:val="18"/>
                <w:szCs w:val="18"/>
                <w:lang w:val="ru-RU" w:eastAsia="zh-CN"/>
              </w:rPr>
              <w:t>Франция</w:t>
            </w:r>
          </w:p>
        </w:tc>
        <w:tc>
          <w:tcPr>
            <w:tcW w:w="1247" w:type="dxa"/>
            <w:tcBorders>
              <w:top w:val="nil"/>
              <w:left w:val="single" w:sz="4" w:space="0" w:color="auto"/>
              <w:bottom w:val="nil"/>
              <w:right w:val="single" w:sz="4" w:space="0" w:color="auto"/>
            </w:tcBorders>
            <w:shd w:val="clear" w:color="auto" w:fill="auto"/>
            <w:noWrap/>
            <w:vAlign w:val="bottom"/>
            <w:hideMark/>
          </w:tcPr>
          <w:p w14:paraId="7807C5BB"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5D399423"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04F4F0A3"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43C06299"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7D16F1" w14:paraId="06BFDB8D" w14:textId="77777777" w:rsidTr="007B1BC2">
        <w:tc>
          <w:tcPr>
            <w:tcW w:w="4254" w:type="dxa"/>
            <w:tcBorders>
              <w:top w:val="nil"/>
              <w:left w:val="single" w:sz="4" w:space="0" w:color="auto"/>
              <w:bottom w:val="nil"/>
              <w:right w:val="nil"/>
            </w:tcBorders>
            <w:shd w:val="clear" w:color="auto" w:fill="auto"/>
            <w:vAlign w:val="bottom"/>
            <w:hideMark/>
          </w:tcPr>
          <w:p w14:paraId="203270B8"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LegalBox</w:t>
            </w:r>
            <w:proofErr w:type="spellEnd"/>
            <w:r w:rsidRPr="007D16F1">
              <w:rPr>
                <w:sz w:val="18"/>
                <w:szCs w:val="18"/>
                <w:lang w:val="ru-RU" w:eastAsia="zh-CN"/>
              </w:rPr>
              <w:t>, Париж</w:t>
            </w:r>
          </w:p>
        </w:tc>
        <w:tc>
          <w:tcPr>
            <w:tcW w:w="1247" w:type="dxa"/>
            <w:tcBorders>
              <w:top w:val="nil"/>
              <w:left w:val="single" w:sz="4" w:space="0" w:color="auto"/>
              <w:bottom w:val="nil"/>
              <w:right w:val="single" w:sz="4" w:space="0" w:color="auto"/>
            </w:tcBorders>
            <w:shd w:val="clear" w:color="auto" w:fill="auto"/>
            <w:noWrap/>
            <w:vAlign w:val="bottom"/>
            <w:hideMark/>
          </w:tcPr>
          <w:p w14:paraId="4A1AF785"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2016−2017</w:t>
            </w:r>
          </w:p>
        </w:tc>
        <w:tc>
          <w:tcPr>
            <w:tcW w:w="1413" w:type="dxa"/>
            <w:tcBorders>
              <w:top w:val="nil"/>
              <w:left w:val="nil"/>
              <w:bottom w:val="nil"/>
              <w:right w:val="nil"/>
            </w:tcBorders>
            <w:shd w:val="clear" w:color="auto" w:fill="auto"/>
            <w:noWrap/>
            <w:vAlign w:val="bottom"/>
            <w:hideMark/>
          </w:tcPr>
          <w:p w14:paraId="07967765"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17 217,13</w:t>
            </w:r>
          </w:p>
        </w:tc>
        <w:tc>
          <w:tcPr>
            <w:tcW w:w="1317" w:type="dxa"/>
            <w:tcBorders>
              <w:top w:val="nil"/>
              <w:left w:val="single" w:sz="4" w:space="0" w:color="auto"/>
              <w:bottom w:val="nil"/>
              <w:right w:val="single" w:sz="4" w:space="0" w:color="auto"/>
            </w:tcBorders>
            <w:shd w:val="clear" w:color="auto" w:fill="auto"/>
            <w:noWrap/>
            <w:vAlign w:val="bottom"/>
            <w:hideMark/>
          </w:tcPr>
          <w:p w14:paraId="326F1B82"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6B7F1E72"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17 217,13</w:t>
            </w:r>
          </w:p>
        </w:tc>
      </w:tr>
      <w:tr w:rsidR="00FC7E7C" w:rsidRPr="007D16F1" w14:paraId="73CDFB79" w14:textId="77777777" w:rsidTr="007B1BC2">
        <w:tc>
          <w:tcPr>
            <w:tcW w:w="4254" w:type="dxa"/>
            <w:tcBorders>
              <w:top w:val="nil"/>
              <w:left w:val="single" w:sz="4" w:space="0" w:color="auto"/>
              <w:bottom w:val="nil"/>
              <w:right w:val="nil"/>
            </w:tcBorders>
            <w:shd w:val="clear" w:color="auto" w:fill="auto"/>
            <w:vAlign w:val="bottom"/>
            <w:hideMark/>
          </w:tcPr>
          <w:p w14:paraId="09566580"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 xml:space="preserve">− Совет </w:t>
            </w:r>
            <w:proofErr w:type="spellStart"/>
            <w:r w:rsidRPr="007D16F1">
              <w:rPr>
                <w:rFonts w:cs="Calibri"/>
                <w:sz w:val="18"/>
                <w:szCs w:val="18"/>
                <w:lang w:val="ru-RU" w:eastAsia="en-GB"/>
              </w:rPr>
              <w:t>PMI</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Люин</w:t>
            </w:r>
            <w:proofErr w:type="spellEnd"/>
          </w:p>
        </w:tc>
        <w:tc>
          <w:tcPr>
            <w:tcW w:w="1247" w:type="dxa"/>
            <w:tcBorders>
              <w:top w:val="nil"/>
              <w:left w:val="single" w:sz="4" w:space="0" w:color="auto"/>
              <w:bottom w:val="nil"/>
              <w:right w:val="single" w:sz="4" w:space="0" w:color="auto"/>
            </w:tcBorders>
            <w:shd w:val="clear" w:color="auto" w:fill="auto"/>
            <w:noWrap/>
            <w:vAlign w:val="bottom"/>
            <w:hideMark/>
          </w:tcPr>
          <w:p w14:paraId="52809898"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2018</w:t>
            </w:r>
          </w:p>
        </w:tc>
        <w:tc>
          <w:tcPr>
            <w:tcW w:w="1413" w:type="dxa"/>
            <w:tcBorders>
              <w:top w:val="nil"/>
              <w:left w:val="nil"/>
              <w:bottom w:val="nil"/>
              <w:right w:val="nil"/>
            </w:tcBorders>
            <w:shd w:val="clear" w:color="auto" w:fill="auto"/>
            <w:noWrap/>
            <w:vAlign w:val="bottom"/>
            <w:hideMark/>
          </w:tcPr>
          <w:p w14:paraId="2A6AE8CB"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8 743,05</w:t>
            </w:r>
          </w:p>
        </w:tc>
        <w:tc>
          <w:tcPr>
            <w:tcW w:w="1317" w:type="dxa"/>
            <w:tcBorders>
              <w:top w:val="nil"/>
              <w:left w:val="single" w:sz="4" w:space="0" w:color="auto"/>
              <w:bottom w:val="nil"/>
              <w:right w:val="single" w:sz="4" w:space="0" w:color="auto"/>
            </w:tcBorders>
            <w:shd w:val="clear" w:color="auto" w:fill="auto"/>
            <w:noWrap/>
            <w:vAlign w:val="bottom"/>
            <w:hideMark/>
          </w:tcPr>
          <w:p w14:paraId="62718AF6"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38ECE9B1"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8 743,05</w:t>
            </w:r>
          </w:p>
        </w:tc>
      </w:tr>
      <w:tr w:rsidR="00FC7E7C" w:rsidRPr="007D16F1" w14:paraId="3BFECC35"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4035386F"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 xml:space="preserve">− </w:t>
            </w:r>
            <w:proofErr w:type="spellStart"/>
            <w:r w:rsidRPr="007D16F1">
              <w:rPr>
                <w:rFonts w:cs="Calibri"/>
                <w:sz w:val="18"/>
                <w:szCs w:val="18"/>
                <w:lang w:val="ru-RU" w:eastAsia="en-GB"/>
              </w:rPr>
              <w:t>Viable</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France</w:t>
            </w:r>
            <w:proofErr w:type="spellEnd"/>
            <w:r w:rsidRPr="007D16F1">
              <w:rPr>
                <w:rFonts w:cs="Calibri"/>
                <w:sz w:val="18"/>
                <w:szCs w:val="18"/>
                <w:lang w:val="ru-RU" w:eastAsia="en-GB"/>
              </w:rPr>
              <w:t>, Париж</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54C2CE51"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2010−2012</w:t>
            </w:r>
          </w:p>
        </w:tc>
        <w:tc>
          <w:tcPr>
            <w:tcW w:w="1413" w:type="dxa"/>
            <w:tcBorders>
              <w:top w:val="nil"/>
              <w:left w:val="nil"/>
              <w:bottom w:val="single" w:sz="4" w:space="0" w:color="auto"/>
              <w:right w:val="nil"/>
            </w:tcBorders>
            <w:shd w:val="clear" w:color="auto" w:fill="auto"/>
            <w:noWrap/>
            <w:vAlign w:val="bottom"/>
            <w:hideMark/>
          </w:tcPr>
          <w:p w14:paraId="5071EB04"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13 095,30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3D51E061"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0919C09C"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13 095,30</w:t>
            </w:r>
          </w:p>
        </w:tc>
      </w:tr>
      <w:tr w:rsidR="00FC7E7C" w:rsidRPr="007D16F1" w14:paraId="79C7E35D" w14:textId="77777777" w:rsidTr="007B1BC2">
        <w:tc>
          <w:tcPr>
            <w:tcW w:w="4254" w:type="dxa"/>
            <w:tcBorders>
              <w:top w:val="nil"/>
              <w:left w:val="single" w:sz="4" w:space="0" w:color="auto"/>
              <w:bottom w:val="nil"/>
              <w:right w:val="nil"/>
            </w:tcBorders>
            <w:shd w:val="clear" w:color="auto" w:fill="auto"/>
            <w:vAlign w:val="bottom"/>
            <w:hideMark/>
          </w:tcPr>
          <w:p w14:paraId="38ECD530" w14:textId="77777777" w:rsidR="00FC7E7C" w:rsidRPr="007D16F1" w:rsidRDefault="00FC7E7C" w:rsidP="008316E2">
            <w:pPr>
              <w:overflowPunct/>
              <w:autoSpaceDE/>
              <w:autoSpaceDN/>
              <w:adjustRightInd/>
              <w:spacing w:before="40" w:after="40"/>
              <w:textAlignment w:val="auto"/>
              <w:rPr>
                <w:rFonts w:cs="Calibri"/>
                <w:b/>
                <w:bCs/>
                <w:sz w:val="18"/>
                <w:szCs w:val="18"/>
                <w:lang w:val="ru-RU" w:eastAsia="en-GB"/>
              </w:rPr>
            </w:pPr>
            <w:r w:rsidRPr="007D16F1">
              <w:rPr>
                <w:b/>
                <w:bCs/>
                <w:sz w:val="18"/>
                <w:szCs w:val="18"/>
                <w:lang w:val="ru-RU" w:eastAsia="zh-CN"/>
              </w:rPr>
              <w:t>Гана</w:t>
            </w:r>
          </w:p>
        </w:tc>
        <w:tc>
          <w:tcPr>
            <w:tcW w:w="1247" w:type="dxa"/>
            <w:tcBorders>
              <w:top w:val="nil"/>
              <w:left w:val="single" w:sz="4" w:space="0" w:color="auto"/>
              <w:bottom w:val="nil"/>
              <w:right w:val="single" w:sz="4" w:space="0" w:color="auto"/>
            </w:tcBorders>
            <w:shd w:val="clear" w:color="auto" w:fill="auto"/>
            <w:noWrap/>
            <w:vAlign w:val="bottom"/>
            <w:hideMark/>
          </w:tcPr>
          <w:p w14:paraId="70BB544C"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5D9DDAD9"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0BE19EC3"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69944FD7"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7D16F1" w14:paraId="1989765F"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046A5515"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Региональный морской университет, Аккра</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7E4EC87D"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2012</w:t>
            </w:r>
          </w:p>
        </w:tc>
        <w:tc>
          <w:tcPr>
            <w:tcW w:w="1413" w:type="dxa"/>
            <w:tcBorders>
              <w:top w:val="nil"/>
              <w:left w:val="nil"/>
              <w:bottom w:val="single" w:sz="4" w:space="0" w:color="auto"/>
              <w:right w:val="nil"/>
            </w:tcBorders>
            <w:shd w:val="clear" w:color="auto" w:fill="auto"/>
            <w:noWrap/>
            <w:vAlign w:val="bottom"/>
            <w:hideMark/>
          </w:tcPr>
          <w:p w14:paraId="2F6E56A7"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2 353,91</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36FF063B"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709EDCCC"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2 353,91</w:t>
            </w:r>
          </w:p>
        </w:tc>
      </w:tr>
      <w:tr w:rsidR="00FC7E7C" w:rsidRPr="007D16F1" w14:paraId="12401099" w14:textId="77777777" w:rsidTr="007B1BC2">
        <w:tc>
          <w:tcPr>
            <w:tcW w:w="4254" w:type="dxa"/>
            <w:tcBorders>
              <w:top w:val="nil"/>
              <w:left w:val="single" w:sz="4" w:space="0" w:color="auto"/>
              <w:bottom w:val="nil"/>
              <w:right w:val="nil"/>
            </w:tcBorders>
            <w:shd w:val="clear" w:color="auto" w:fill="auto"/>
            <w:vAlign w:val="bottom"/>
            <w:hideMark/>
          </w:tcPr>
          <w:p w14:paraId="498EE284" w14:textId="77777777" w:rsidR="00FC7E7C" w:rsidRPr="007D16F1" w:rsidRDefault="00FC7E7C" w:rsidP="008316E2">
            <w:pPr>
              <w:overflowPunct/>
              <w:autoSpaceDE/>
              <w:autoSpaceDN/>
              <w:adjustRightInd/>
              <w:spacing w:before="40" w:after="40"/>
              <w:textAlignment w:val="auto"/>
              <w:rPr>
                <w:rFonts w:cs="Calibri"/>
                <w:b/>
                <w:bCs/>
                <w:sz w:val="18"/>
                <w:szCs w:val="18"/>
                <w:lang w:val="ru-RU" w:eastAsia="en-GB"/>
              </w:rPr>
            </w:pPr>
            <w:r w:rsidRPr="007D16F1">
              <w:rPr>
                <w:b/>
                <w:bCs/>
                <w:sz w:val="18"/>
                <w:szCs w:val="18"/>
                <w:lang w:val="ru-RU" w:eastAsia="zh-CN"/>
              </w:rPr>
              <w:t>Гаити</w:t>
            </w:r>
          </w:p>
        </w:tc>
        <w:tc>
          <w:tcPr>
            <w:tcW w:w="1247" w:type="dxa"/>
            <w:tcBorders>
              <w:top w:val="nil"/>
              <w:left w:val="single" w:sz="4" w:space="0" w:color="auto"/>
              <w:bottom w:val="nil"/>
              <w:right w:val="single" w:sz="4" w:space="0" w:color="auto"/>
            </w:tcBorders>
            <w:shd w:val="clear" w:color="auto" w:fill="auto"/>
            <w:noWrap/>
            <w:vAlign w:val="bottom"/>
            <w:hideMark/>
          </w:tcPr>
          <w:p w14:paraId="0994D126"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2D286790"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0219C11B"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3111C85B"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7D16F1" w14:paraId="0D3A5521"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3EC97747"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Haiti</w:t>
            </w:r>
            <w:proofErr w:type="spellEnd"/>
            <w:r w:rsidRPr="007D16F1">
              <w:rPr>
                <w:sz w:val="18"/>
                <w:szCs w:val="18"/>
                <w:lang w:val="ru-RU" w:eastAsia="zh-CN"/>
              </w:rPr>
              <w:t xml:space="preserve"> </w:t>
            </w:r>
            <w:proofErr w:type="spellStart"/>
            <w:r w:rsidRPr="007D16F1">
              <w:rPr>
                <w:sz w:val="18"/>
                <w:szCs w:val="18"/>
                <w:lang w:val="ru-RU" w:eastAsia="zh-CN"/>
              </w:rPr>
              <w:t>Télécommunicat</w:t>
            </w:r>
            <w:proofErr w:type="spellEnd"/>
            <w:r w:rsidRPr="007D16F1">
              <w:rPr>
                <w:sz w:val="18"/>
                <w:szCs w:val="18"/>
                <w:lang w:val="ru-RU" w:eastAsia="zh-CN"/>
              </w:rPr>
              <w:t xml:space="preserve">. </w:t>
            </w:r>
            <w:proofErr w:type="spellStart"/>
            <w:r w:rsidRPr="007D16F1">
              <w:rPr>
                <w:sz w:val="18"/>
                <w:szCs w:val="18"/>
                <w:lang w:val="ru-RU" w:eastAsia="zh-CN"/>
              </w:rPr>
              <w:t>Int</w:t>
            </w:r>
            <w:proofErr w:type="spellEnd"/>
            <w:r w:rsidRPr="007D16F1">
              <w:rPr>
                <w:sz w:val="18"/>
                <w:szCs w:val="18"/>
                <w:lang w:val="ru-RU" w:eastAsia="zh-CN"/>
              </w:rPr>
              <w:t xml:space="preserve">. </w:t>
            </w:r>
            <w:proofErr w:type="spellStart"/>
            <w:r w:rsidRPr="007D16F1">
              <w:rPr>
                <w:sz w:val="18"/>
                <w:szCs w:val="18"/>
                <w:lang w:val="ru-RU" w:eastAsia="zh-CN"/>
              </w:rPr>
              <w:t>S.A</w:t>
            </w:r>
            <w:proofErr w:type="spellEnd"/>
            <w:r w:rsidRPr="007D16F1">
              <w:rPr>
                <w:sz w:val="18"/>
                <w:szCs w:val="18"/>
                <w:lang w:val="ru-RU" w:eastAsia="zh-CN"/>
              </w:rPr>
              <w:t xml:space="preserve">., </w:t>
            </w:r>
            <w:proofErr w:type="spellStart"/>
            <w:r w:rsidRPr="007D16F1">
              <w:rPr>
                <w:sz w:val="18"/>
                <w:szCs w:val="18"/>
                <w:lang w:val="ru-RU" w:eastAsia="zh-CN"/>
              </w:rPr>
              <w:t>Петьонвиль</w:t>
            </w:r>
            <w:proofErr w:type="spellEnd"/>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51F1B363"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2008</w:t>
            </w:r>
          </w:p>
        </w:tc>
        <w:tc>
          <w:tcPr>
            <w:tcW w:w="1413" w:type="dxa"/>
            <w:tcBorders>
              <w:top w:val="nil"/>
              <w:left w:val="nil"/>
              <w:bottom w:val="single" w:sz="4" w:space="0" w:color="auto"/>
              <w:right w:val="nil"/>
            </w:tcBorders>
            <w:shd w:val="clear" w:color="auto" w:fill="auto"/>
            <w:noWrap/>
            <w:vAlign w:val="bottom"/>
            <w:hideMark/>
          </w:tcPr>
          <w:p w14:paraId="407BB994"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62 629,55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658B29B9"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26CC7893"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62 629,55</w:t>
            </w:r>
          </w:p>
        </w:tc>
      </w:tr>
      <w:tr w:rsidR="00FC7E7C" w:rsidRPr="007D16F1" w14:paraId="7DBC48A1" w14:textId="77777777" w:rsidTr="007B1BC2">
        <w:tc>
          <w:tcPr>
            <w:tcW w:w="4254" w:type="dxa"/>
            <w:tcBorders>
              <w:top w:val="nil"/>
              <w:left w:val="single" w:sz="4" w:space="0" w:color="auto"/>
              <w:bottom w:val="nil"/>
              <w:right w:val="nil"/>
            </w:tcBorders>
            <w:shd w:val="clear" w:color="auto" w:fill="auto"/>
            <w:vAlign w:val="bottom"/>
            <w:hideMark/>
          </w:tcPr>
          <w:p w14:paraId="11E08F89" w14:textId="77777777" w:rsidR="00FC7E7C" w:rsidRPr="007D16F1" w:rsidRDefault="00FC7E7C" w:rsidP="008316E2">
            <w:pPr>
              <w:overflowPunct/>
              <w:autoSpaceDE/>
              <w:autoSpaceDN/>
              <w:adjustRightInd/>
              <w:spacing w:before="40" w:after="40"/>
              <w:textAlignment w:val="auto"/>
              <w:rPr>
                <w:rFonts w:cs="Calibri"/>
                <w:b/>
                <w:bCs/>
                <w:sz w:val="18"/>
                <w:szCs w:val="18"/>
                <w:lang w:val="ru-RU" w:eastAsia="en-GB"/>
              </w:rPr>
            </w:pPr>
            <w:r w:rsidRPr="007D16F1">
              <w:rPr>
                <w:b/>
                <w:bCs/>
                <w:sz w:val="18"/>
                <w:szCs w:val="18"/>
                <w:lang w:val="ru-RU" w:eastAsia="zh-CN"/>
              </w:rPr>
              <w:t>Гондурас</w:t>
            </w:r>
          </w:p>
        </w:tc>
        <w:tc>
          <w:tcPr>
            <w:tcW w:w="1247" w:type="dxa"/>
            <w:tcBorders>
              <w:top w:val="nil"/>
              <w:left w:val="single" w:sz="4" w:space="0" w:color="auto"/>
              <w:bottom w:val="nil"/>
              <w:right w:val="single" w:sz="4" w:space="0" w:color="auto"/>
            </w:tcBorders>
            <w:shd w:val="clear" w:color="auto" w:fill="auto"/>
            <w:noWrap/>
            <w:vAlign w:val="bottom"/>
            <w:hideMark/>
          </w:tcPr>
          <w:p w14:paraId="6EEF2540"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67750813"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0FC3BC9D"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6327823D"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7D16F1" w14:paraId="113FF652"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3B3B4CF6"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Глобальный университет Гондураса </w:t>
            </w:r>
            <w:proofErr w:type="spellStart"/>
            <w:r w:rsidRPr="007D16F1">
              <w:rPr>
                <w:sz w:val="18"/>
                <w:szCs w:val="18"/>
                <w:lang w:val="ru-RU" w:eastAsia="zh-CN"/>
              </w:rPr>
              <w:t>UNITEC</w:t>
            </w:r>
            <w:proofErr w:type="spellEnd"/>
            <w:r w:rsidRPr="007D16F1">
              <w:rPr>
                <w:sz w:val="18"/>
                <w:szCs w:val="18"/>
                <w:lang w:val="ru-RU" w:eastAsia="zh-CN"/>
              </w:rPr>
              <w:t>, Тегусигальпа</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6D045899"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2012</w:t>
            </w:r>
          </w:p>
        </w:tc>
        <w:tc>
          <w:tcPr>
            <w:tcW w:w="1413" w:type="dxa"/>
            <w:tcBorders>
              <w:top w:val="nil"/>
              <w:left w:val="nil"/>
              <w:bottom w:val="single" w:sz="4" w:space="0" w:color="auto"/>
              <w:right w:val="nil"/>
            </w:tcBorders>
            <w:shd w:val="clear" w:color="auto" w:fill="auto"/>
            <w:noWrap/>
            <w:vAlign w:val="bottom"/>
            <w:hideMark/>
          </w:tcPr>
          <w:p w14:paraId="5AC7E09D"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3 100,50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100CAC4"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566F91FA"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3 100,50</w:t>
            </w:r>
          </w:p>
        </w:tc>
      </w:tr>
      <w:tr w:rsidR="00FC7E7C" w:rsidRPr="007D16F1" w14:paraId="0C946266" w14:textId="77777777" w:rsidTr="007B1BC2">
        <w:tc>
          <w:tcPr>
            <w:tcW w:w="4254" w:type="dxa"/>
            <w:tcBorders>
              <w:top w:val="nil"/>
              <w:left w:val="single" w:sz="4" w:space="0" w:color="auto"/>
              <w:bottom w:val="nil"/>
              <w:right w:val="nil"/>
            </w:tcBorders>
            <w:shd w:val="clear" w:color="auto" w:fill="auto"/>
            <w:vAlign w:val="bottom"/>
            <w:hideMark/>
          </w:tcPr>
          <w:p w14:paraId="5DD95ABD" w14:textId="77777777" w:rsidR="00FC7E7C" w:rsidRPr="007D16F1" w:rsidRDefault="00FC7E7C" w:rsidP="008316E2">
            <w:pPr>
              <w:overflowPunct/>
              <w:autoSpaceDE/>
              <w:autoSpaceDN/>
              <w:adjustRightInd/>
              <w:spacing w:before="40" w:after="40"/>
              <w:textAlignment w:val="auto"/>
              <w:rPr>
                <w:rFonts w:cs="Calibri"/>
                <w:b/>
                <w:bCs/>
                <w:sz w:val="18"/>
                <w:szCs w:val="18"/>
                <w:lang w:val="ru-RU" w:eastAsia="en-GB"/>
              </w:rPr>
            </w:pPr>
            <w:r w:rsidRPr="007D16F1">
              <w:rPr>
                <w:rFonts w:cs="Calibri"/>
                <w:b/>
                <w:bCs/>
                <w:sz w:val="18"/>
                <w:szCs w:val="18"/>
                <w:lang w:val="ru-RU" w:eastAsia="en-GB"/>
              </w:rPr>
              <w:t>Венгрия</w:t>
            </w:r>
          </w:p>
        </w:tc>
        <w:tc>
          <w:tcPr>
            <w:tcW w:w="1247" w:type="dxa"/>
            <w:tcBorders>
              <w:top w:val="nil"/>
              <w:left w:val="single" w:sz="4" w:space="0" w:color="auto"/>
              <w:bottom w:val="nil"/>
              <w:right w:val="single" w:sz="4" w:space="0" w:color="auto"/>
            </w:tcBorders>
            <w:shd w:val="clear" w:color="auto" w:fill="auto"/>
            <w:noWrap/>
            <w:vAlign w:val="bottom"/>
            <w:hideMark/>
          </w:tcPr>
          <w:p w14:paraId="767AF247"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65AD8407"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4CAEF2A9"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6EA0095F"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7D16F1" w14:paraId="184FE576"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338F9149"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 xml:space="preserve">− </w:t>
            </w:r>
            <w:proofErr w:type="spellStart"/>
            <w:r w:rsidRPr="007D16F1">
              <w:rPr>
                <w:rFonts w:cs="Calibri"/>
                <w:sz w:val="18"/>
                <w:szCs w:val="18"/>
                <w:lang w:val="ru-RU" w:eastAsia="en-GB"/>
              </w:rPr>
              <w:t>MCNTelecom</w:t>
            </w:r>
            <w:proofErr w:type="spellEnd"/>
            <w:r w:rsidRPr="007D16F1">
              <w:rPr>
                <w:rFonts w:cs="Calibri"/>
                <w:sz w:val="18"/>
                <w:szCs w:val="18"/>
                <w:lang w:val="ru-RU" w:eastAsia="en-GB"/>
              </w:rPr>
              <w:t>, Будапешт (</w:t>
            </w:r>
            <w:r w:rsidRPr="007D16F1">
              <w:rPr>
                <w:sz w:val="18"/>
                <w:szCs w:val="18"/>
                <w:lang w:val="ru-RU" w:eastAsia="zh-CN"/>
              </w:rPr>
              <w:t>бывш</w:t>
            </w:r>
            <w:r w:rsidRPr="007D16F1">
              <w:rPr>
                <w:rFonts w:cs="Calibri"/>
                <w:sz w:val="18"/>
                <w:szCs w:val="18"/>
                <w:lang w:val="ru-RU" w:eastAsia="en-GB"/>
              </w:rPr>
              <w:t xml:space="preserve">. </w:t>
            </w:r>
            <w:proofErr w:type="spellStart"/>
            <w:r w:rsidRPr="007D16F1">
              <w:rPr>
                <w:rFonts w:cs="Calibri"/>
                <w:sz w:val="18"/>
                <w:szCs w:val="18"/>
                <w:lang w:val="ru-RU" w:eastAsia="en-GB"/>
              </w:rPr>
              <w:t>Tel2tel</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Kft</w:t>
            </w:r>
            <w:proofErr w:type="spellEnd"/>
            <w:r w:rsidRPr="007D16F1">
              <w:rPr>
                <w:rFonts w:cs="Calibri"/>
                <w:sz w:val="18"/>
                <w:szCs w:val="18"/>
                <w:lang w:val="ru-RU" w:eastAsia="en-GB"/>
              </w:rPr>
              <w:t>.)</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25C57A22"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2017</w:t>
            </w:r>
          </w:p>
        </w:tc>
        <w:tc>
          <w:tcPr>
            <w:tcW w:w="1413" w:type="dxa"/>
            <w:tcBorders>
              <w:top w:val="nil"/>
              <w:left w:val="nil"/>
              <w:bottom w:val="single" w:sz="4" w:space="0" w:color="auto"/>
              <w:right w:val="nil"/>
            </w:tcBorders>
            <w:shd w:val="clear" w:color="auto" w:fill="auto"/>
            <w:noWrap/>
            <w:vAlign w:val="bottom"/>
            <w:hideMark/>
          </w:tcPr>
          <w:p w14:paraId="23EB3150"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12 356,80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10CF7E11"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032407E7"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12 356,80</w:t>
            </w:r>
          </w:p>
        </w:tc>
      </w:tr>
      <w:tr w:rsidR="00FC7E7C" w:rsidRPr="007D16F1" w14:paraId="0ADBB715" w14:textId="77777777" w:rsidTr="007B1BC2">
        <w:tc>
          <w:tcPr>
            <w:tcW w:w="4254" w:type="dxa"/>
            <w:tcBorders>
              <w:top w:val="nil"/>
              <w:left w:val="single" w:sz="4" w:space="0" w:color="auto"/>
              <w:bottom w:val="nil"/>
              <w:right w:val="nil"/>
            </w:tcBorders>
            <w:shd w:val="clear" w:color="auto" w:fill="auto"/>
            <w:vAlign w:val="bottom"/>
            <w:hideMark/>
          </w:tcPr>
          <w:p w14:paraId="4C22B0B7" w14:textId="77777777" w:rsidR="00FC7E7C" w:rsidRPr="007D16F1" w:rsidRDefault="00FC7E7C" w:rsidP="00F44BCC">
            <w:pPr>
              <w:keepNext/>
              <w:overflowPunct/>
              <w:autoSpaceDE/>
              <w:autoSpaceDN/>
              <w:adjustRightInd/>
              <w:spacing w:before="40" w:after="40"/>
              <w:textAlignment w:val="auto"/>
              <w:rPr>
                <w:rFonts w:cs="Calibri"/>
                <w:b/>
                <w:bCs/>
                <w:sz w:val="18"/>
                <w:szCs w:val="18"/>
                <w:lang w:val="ru-RU" w:eastAsia="en-GB"/>
              </w:rPr>
            </w:pPr>
            <w:r w:rsidRPr="007D16F1">
              <w:rPr>
                <w:b/>
                <w:bCs/>
                <w:sz w:val="18"/>
                <w:szCs w:val="18"/>
                <w:lang w:val="ru-RU" w:eastAsia="zh-CN"/>
              </w:rPr>
              <w:lastRenderedPageBreak/>
              <w:t>Индия</w:t>
            </w:r>
          </w:p>
        </w:tc>
        <w:tc>
          <w:tcPr>
            <w:tcW w:w="1247" w:type="dxa"/>
            <w:tcBorders>
              <w:top w:val="nil"/>
              <w:left w:val="single" w:sz="4" w:space="0" w:color="auto"/>
              <w:bottom w:val="nil"/>
              <w:right w:val="single" w:sz="4" w:space="0" w:color="auto"/>
            </w:tcBorders>
            <w:shd w:val="clear" w:color="auto" w:fill="auto"/>
            <w:noWrap/>
            <w:vAlign w:val="bottom"/>
            <w:hideMark/>
          </w:tcPr>
          <w:p w14:paraId="69E24CF2" w14:textId="77777777" w:rsidR="00FC7E7C" w:rsidRPr="007D16F1" w:rsidRDefault="00FC7E7C" w:rsidP="00F44BCC">
            <w:pPr>
              <w:keepNext/>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29AED268" w14:textId="77777777" w:rsidR="00FC7E7C" w:rsidRPr="007D16F1" w:rsidRDefault="00FC7E7C" w:rsidP="00F44BCC">
            <w:pPr>
              <w:keepNext/>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32CAA83D" w14:textId="77777777" w:rsidR="00FC7E7C" w:rsidRPr="007D16F1" w:rsidRDefault="00FC7E7C" w:rsidP="00F44BCC">
            <w:pPr>
              <w:keepNext/>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23A4F870" w14:textId="77777777" w:rsidR="00FC7E7C" w:rsidRPr="007D16F1" w:rsidRDefault="00FC7E7C" w:rsidP="00F44BCC">
            <w:pPr>
              <w:keepNext/>
              <w:overflowPunct/>
              <w:autoSpaceDE/>
              <w:autoSpaceDN/>
              <w:adjustRightInd/>
              <w:spacing w:before="40" w:after="40"/>
              <w:jc w:val="right"/>
              <w:textAlignment w:val="auto"/>
              <w:rPr>
                <w:rFonts w:cs="Calibri"/>
                <w:sz w:val="18"/>
                <w:szCs w:val="18"/>
                <w:lang w:val="ru-RU" w:eastAsia="en-GB"/>
              </w:rPr>
            </w:pPr>
          </w:p>
        </w:tc>
      </w:tr>
      <w:tr w:rsidR="00FC7E7C" w:rsidRPr="007D16F1" w14:paraId="213E6854" w14:textId="77777777" w:rsidTr="00EF6B68">
        <w:tc>
          <w:tcPr>
            <w:tcW w:w="4254" w:type="dxa"/>
            <w:tcBorders>
              <w:top w:val="nil"/>
              <w:left w:val="single" w:sz="4" w:space="0" w:color="auto"/>
              <w:right w:val="nil"/>
            </w:tcBorders>
            <w:shd w:val="clear" w:color="auto" w:fill="auto"/>
            <w:vAlign w:val="bottom"/>
            <w:hideMark/>
          </w:tcPr>
          <w:p w14:paraId="2A0B64AA"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Институт техники связи и управления, Университет дружбы, </w:t>
            </w:r>
            <w:proofErr w:type="spellStart"/>
            <w:r w:rsidRPr="007D16F1">
              <w:rPr>
                <w:sz w:val="18"/>
                <w:szCs w:val="18"/>
                <w:lang w:val="ru-RU" w:eastAsia="zh-CN"/>
              </w:rPr>
              <w:t>Ноида</w:t>
            </w:r>
            <w:proofErr w:type="spellEnd"/>
          </w:p>
        </w:tc>
        <w:tc>
          <w:tcPr>
            <w:tcW w:w="1247" w:type="dxa"/>
            <w:tcBorders>
              <w:top w:val="nil"/>
              <w:left w:val="single" w:sz="4" w:space="0" w:color="auto"/>
              <w:right w:val="single" w:sz="4" w:space="0" w:color="auto"/>
            </w:tcBorders>
            <w:shd w:val="clear" w:color="auto" w:fill="auto"/>
            <w:noWrap/>
            <w:vAlign w:val="bottom"/>
            <w:hideMark/>
          </w:tcPr>
          <w:p w14:paraId="1221A4E7"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2017</w:t>
            </w:r>
          </w:p>
        </w:tc>
        <w:tc>
          <w:tcPr>
            <w:tcW w:w="1413" w:type="dxa"/>
            <w:tcBorders>
              <w:top w:val="nil"/>
              <w:left w:val="nil"/>
              <w:right w:val="nil"/>
            </w:tcBorders>
            <w:shd w:val="clear" w:color="auto" w:fill="auto"/>
            <w:noWrap/>
            <w:vAlign w:val="bottom"/>
            <w:hideMark/>
          </w:tcPr>
          <w:p w14:paraId="2FBFEEE9"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2 316,90</w:t>
            </w:r>
          </w:p>
        </w:tc>
        <w:tc>
          <w:tcPr>
            <w:tcW w:w="1317" w:type="dxa"/>
            <w:tcBorders>
              <w:top w:val="nil"/>
              <w:left w:val="single" w:sz="4" w:space="0" w:color="auto"/>
              <w:right w:val="single" w:sz="4" w:space="0" w:color="auto"/>
            </w:tcBorders>
            <w:shd w:val="clear" w:color="auto" w:fill="auto"/>
            <w:noWrap/>
            <w:vAlign w:val="bottom"/>
            <w:hideMark/>
          </w:tcPr>
          <w:p w14:paraId="713D34F0"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right w:val="single" w:sz="4" w:space="0" w:color="auto"/>
            </w:tcBorders>
            <w:shd w:val="clear" w:color="auto" w:fill="auto"/>
            <w:noWrap/>
            <w:vAlign w:val="bottom"/>
            <w:hideMark/>
          </w:tcPr>
          <w:p w14:paraId="5424C24A"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2 316,90</w:t>
            </w:r>
          </w:p>
        </w:tc>
      </w:tr>
      <w:tr w:rsidR="00FC7E7C" w:rsidRPr="007D16F1" w14:paraId="0EBC5956" w14:textId="77777777" w:rsidTr="00EF6B68">
        <w:tc>
          <w:tcPr>
            <w:tcW w:w="4254" w:type="dxa"/>
            <w:tcBorders>
              <w:top w:val="nil"/>
              <w:left w:val="single" w:sz="4" w:space="0" w:color="auto"/>
              <w:bottom w:val="single" w:sz="4" w:space="0" w:color="auto"/>
              <w:right w:val="nil"/>
            </w:tcBorders>
            <w:shd w:val="clear" w:color="auto" w:fill="auto"/>
            <w:vAlign w:val="bottom"/>
            <w:hideMark/>
          </w:tcPr>
          <w:p w14:paraId="72351104"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Центр по вопросам интернета и общества, Бангалор</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78DAB0A0"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2014−2015</w:t>
            </w:r>
          </w:p>
        </w:tc>
        <w:tc>
          <w:tcPr>
            <w:tcW w:w="1413" w:type="dxa"/>
            <w:tcBorders>
              <w:top w:val="nil"/>
              <w:left w:val="nil"/>
              <w:bottom w:val="single" w:sz="4" w:space="0" w:color="auto"/>
              <w:right w:val="nil"/>
            </w:tcBorders>
            <w:shd w:val="clear" w:color="auto" w:fill="auto"/>
            <w:noWrap/>
            <w:vAlign w:val="bottom"/>
            <w:hideMark/>
          </w:tcPr>
          <w:p w14:paraId="78B6D2CC"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5 230,05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18C1D2E0"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5EC38B1A"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5 230,05</w:t>
            </w:r>
          </w:p>
        </w:tc>
      </w:tr>
      <w:tr w:rsidR="00FC7E7C" w:rsidRPr="007D16F1" w14:paraId="27006523" w14:textId="77777777" w:rsidTr="00EF6B68">
        <w:tc>
          <w:tcPr>
            <w:tcW w:w="4254" w:type="dxa"/>
            <w:tcBorders>
              <w:top w:val="single" w:sz="4" w:space="0" w:color="auto"/>
              <w:left w:val="single" w:sz="4" w:space="0" w:color="auto"/>
              <w:bottom w:val="nil"/>
              <w:right w:val="nil"/>
            </w:tcBorders>
            <w:shd w:val="clear" w:color="auto" w:fill="auto"/>
            <w:vAlign w:val="bottom"/>
            <w:hideMark/>
          </w:tcPr>
          <w:p w14:paraId="6ABBF981"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 xml:space="preserve">− </w:t>
            </w:r>
            <w:proofErr w:type="spellStart"/>
            <w:r w:rsidRPr="007D16F1">
              <w:rPr>
                <w:rFonts w:cs="Calibri"/>
                <w:sz w:val="18"/>
                <w:szCs w:val="18"/>
                <w:lang w:val="ru-RU" w:eastAsia="en-GB"/>
              </w:rPr>
              <w:t>HRM</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Inst</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of</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Tech</w:t>
            </w:r>
            <w:proofErr w:type="spellEnd"/>
            <w:r w:rsidRPr="007D16F1">
              <w:rPr>
                <w:rFonts w:cs="Calibri"/>
                <w:sz w:val="18"/>
                <w:szCs w:val="18"/>
                <w:lang w:val="ru-RU" w:eastAsia="en-GB"/>
              </w:rPr>
              <w:t xml:space="preserve">. &amp; </w:t>
            </w:r>
            <w:proofErr w:type="spellStart"/>
            <w:r w:rsidRPr="007D16F1">
              <w:rPr>
                <w:rFonts w:cs="Calibri"/>
                <w:sz w:val="18"/>
                <w:szCs w:val="18"/>
                <w:lang w:val="ru-RU" w:eastAsia="en-GB"/>
              </w:rPr>
              <w:t>Management</w:t>
            </w:r>
            <w:proofErr w:type="spellEnd"/>
            <w:r w:rsidRPr="007D16F1">
              <w:rPr>
                <w:rFonts w:cs="Calibri"/>
                <w:sz w:val="18"/>
                <w:szCs w:val="18"/>
                <w:lang w:val="ru-RU" w:eastAsia="en-GB"/>
              </w:rPr>
              <w:t xml:space="preserve">, </w:t>
            </w:r>
            <w:r w:rsidRPr="007D16F1">
              <w:rPr>
                <w:sz w:val="18"/>
                <w:szCs w:val="18"/>
                <w:lang w:val="ru-RU" w:eastAsia="zh-CN"/>
              </w:rPr>
              <w:t>Нью-Дели</w:t>
            </w:r>
          </w:p>
        </w:tc>
        <w:tc>
          <w:tcPr>
            <w:tcW w:w="1247" w:type="dxa"/>
            <w:tcBorders>
              <w:top w:val="single" w:sz="4" w:space="0" w:color="auto"/>
              <w:left w:val="single" w:sz="4" w:space="0" w:color="auto"/>
              <w:bottom w:val="nil"/>
              <w:right w:val="single" w:sz="4" w:space="0" w:color="auto"/>
            </w:tcBorders>
            <w:shd w:val="clear" w:color="auto" w:fill="auto"/>
            <w:noWrap/>
            <w:vAlign w:val="bottom"/>
            <w:hideMark/>
          </w:tcPr>
          <w:p w14:paraId="485FABB8"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2016−2018</w:t>
            </w:r>
          </w:p>
        </w:tc>
        <w:tc>
          <w:tcPr>
            <w:tcW w:w="1413" w:type="dxa"/>
            <w:tcBorders>
              <w:top w:val="single" w:sz="4" w:space="0" w:color="auto"/>
              <w:left w:val="nil"/>
              <w:bottom w:val="nil"/>
              <w:right w:val="nil"/>
            </w:tcBorders>
            <w:shd w:val="clear" w:color="auto" w:fill="auto"/>
            <w:noWrap/>
            <w:vAlign w:val="bottom"/>
            <w:hideMark/>
          </w:tcPr>
          <w:p w14:paraId="194B943A"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2 260,30</w:t>
            </w:r>
          </w:p>
        </w:tc>
        <w:tc>
          <w:tcPr>
            <w:tcW w:w="1317" w:type="dxa"/>
            <w:tcBorders>
              <w:top w:val="single" w:sz="4" w:space="0" w:color="auto"/>
              <w:left w:val="single" w:sz="4" w:space="0" w:color="auto"/>
              <w:bottom w:val="nil"/>
              <w:right w:val="single" w:sz="4" w:space="0" w:color="auto"/>
            </w:tcBorders>
            <w:shd w:val="clear" w:color="auto" w:fill="auto"/>
            <w:noWrap/>
            <w:vAlign w:val="bottom"/>
            <w:hideMark/>
          </w:tcPr>
          <w:p w14:paraId="03823B82"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single" w:sz="4" w:space="0" w:color="auto"/>
              <w:left w:val="nil"/>
              <w:bottom w:val="nil"/>
              <w:right w:val="single" w:sz="4" w:space="0" w:color="auto"/>
            </w:tcBorders>
            <w:shd w:val="clear" w:color="auto" w:fill="auto"/>
            <w:noWrap/>
            <w:vAlign w:val="bottom"/>
            <w:hideMark/>
          </w:tcPr>
          <w:p w14:paraId="363193D0"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2 260,30</w:t>
            </w:r>
          </w:p>
        </w:tc>
      </w:tr>
      <w:tr w:rsidR="00FC7E7C" w:rsidRPr="007D16F1" w14:paraId="15977F53" w14:textId="77777777" w:rsidTr="007B1BC2">
        <w:tc>
          <w:tcPr>
            <w:tcW w:w="4254" w:type="dxa"/>
            <w:tcBorders>
              <w:top w:val="nil"/>
              <w:left w:val="single" w:sz="4" w:space="0" w:color="auto"/>
              <w:bottom w:val="nil"/>
              <w:right w:val="nil"/>
            </w:tcBorders>
            <w:shd w:val="clear" w:color="auto" w:fill="auto"/>
            <w:vAlign w:val="bottom"/>
            <w:hideMark/>
          </w:tcPr>
          <w:p w14:paraId="5534A9A2"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 xml:space="preserve">− </w:t>
            </w:r>
            <w:proofErr w:type="spellStart"/>
            <w:r w:rsidRPr="007D16F1">
              <w:rPr>
                <w:rFonts w:cs="Calibri"/>
                <w:sz w:val="18"/>
                <w:szCs w:val="18"/>
                <w:lang w:val="ru-RU" w:eastAsia="en-GB"/>
              </w:rPr>
              <w:t>Luna</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Ergonomics</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Pvt</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Ltd</w:t>
            </w:r>
            <w:proofErr w:type="spellEnd"/>
            <w:r w:rsidRPr="007D16F1">
              <w:rPr>
                <w:rFonts w:cs="Calibri"/>
                <w:sz w:val="18"/>
                <w:szCs w:val="18"/>
                <w:lang w:val="ru-RU" w:eastAsia="en-GB"/>
              </w:rPr>
              <w:t xml:space="preserve">., </w:t>
            </w:r>
            <w:proofErr w:type="spellStart"/>
            <w:r w:rsidRPr="007D16F1">
              <w:rPr>
                <w:sz w:val="18"/>
                <w:szCs w:val="18"/>
                <w:lang w:val="ru-RU" w:eastAsia="zh-CN"/>
              </w:rPr>
              <w:t>Ноида</w:t>
            </w:r>
            <w:proofErr w:type="spellEnd"/>
          </w:p>
        </w:tc>
        <w:tc>
          <w:tcPr>
            <w:tcW w:w="1247" w:type="dxa"/>
            <w:tcBorders>
              <w:top w:val="nil"/>
              <w:left w:val="single" w:sz="4" w:space="0" w:color="auto"/>
              <w:bottom w:val="nil"/>
              <w:right w:val="single" w:sz="4" w:space="0" w:color="auto"/>
            </w:tcBorders>
            <w:shd w:val="clear" w:color="auto" w:fill="auto"/>
            <w:noWrap/>
            <w:vAlign w:val="bottom"/>
            <w:hideMark/>
          </w:tcPr>
          <w:p w14:paraId="605C9559"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2011</w:t>
            </w:r>
          </w:p>
        </w:tc>
        <w:tc>
          <w:tcPr>
            <w:tcW w:w="1413" w:type="dxa"/>
            <w:tcBorders>
              <w:top w:val="nil"/>
              <w:left w:val="nil"/>
              <w:bottom w:val="nil"/>
              <w:right w:val="nil"/>
            </w:tcBorders>
            <w:shd w:val="clear" w:color="auto" w:fill="auto"/>
            <w:noWrap/>
            <w:vAlign w:val="bottom"/>
            <w:hideMark/>
          </w:tcPr>
          <w:p w14:paraId="5ADA6DF1"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6 573,15</w:t>
            </w:r>
          </w:p>
        </w:tc>
        <w:tc>
          <w:tcPr>
            <w:tcW w:w="1317" w:type="dxa"/>
            <w:tcBorders>
              <w:top w:val="nil"/>
              <w:left w:val="single" w:sz="4" w:space="0" w:color="auto"/>
              <w:bottom w:val="nil"/>
              <w:right w:val="single" w:sz="4" w:space="0" w:color="auto"/>
            </w:tcBorders>
            <w:shd w:val="clear" w:color="auto" w:fill="auto"/>
            <w:noWrap/>
            <w:vAlign w:val="bottom"/>
            <w:hideMark/>
          </w:tcPr>
          <w:p w14:paraId="08B8A500"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2E9E9A70"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6 573,15</w:t>
            </w:r>
          </w:p>
        </w:tc>
      </w:tr>
      <w:tr w:rsidR="00FC7E7C" w:rsidRPr="007D16F1" w14:paraId="25196E20" w14:textId="77777777" w:rsidTr="007B1BC2">
        <w:tc>
          <w:tcPr>
            <w:tcW w:w="4254" w:type="dxa"/>
            <w:tcBorders>
              <w:top w:val="nil"/>
              <w:left w:val="single" w:sz="4" w:space="0" w:color="auto"/>
              <w:bottom w:val="nil"/>
              <w:right w:val="nil"/>
            </w:tcBorders>
            <w:shd w:val="clear" w:color="auto" w:fill="auto"/>
            <w:vAlign w:val="bottom"/>
            <w:hideMark/>
          </w:tcPr>
          <w:p w14:paraId="6FFC5550"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 xml:space="preserve">− </w:t>
            </w:r>
            <w:proofErr w:type="spellStart"/>
            <w:r w:rsidRPr="007D16F1">
              <w:rPr>
                <w:rFonts w:cs="Calibri"/>
                <w:sz w:val="18"/>
                <w:szCs w:val="18"/>
                <w:lang w:val="ru-RU" w:eastAsia="en-GB"/>
              </w:rPr>
              <w:t>Raitel</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Corporation</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of</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India</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Ltd</w:t>
            </w:r>
            <w:proofErr w:type="spellEnd"/>
            <w:r w:rsidRPr="007D16F1">
              <w:rPr>
                <w:rFonts w:cs="Calibri"/>
                <w:sz w:val="18"/>
                <w:szCs w:val="18"/>
                <w:lang w:val="ru-RU" w:eastAsia="en-GB"/>
              </w:rPr>
              <w:t xml:space="preserve">., </w:t>
            </w:r>
            <w:r w:rsidRPr="007D16F1">
              <w:rPr>
                <w:sz w:val="18"/>
                <w:szCs w:val="18"/>
                <w:lang w:val="ru-RU" w:eastAsia="zh-CN"/>
              </w:rPr>
              <w:t>Нью-Дели</w:t>
            </w:r>
          </w:p>
        </w:tc>
        <w:tc>
          <w:tcPr>
            <w:tcW w:w="1247" w:type="dxa"/>
            <w:tcBorders>
              <w:top w:val="nil"/>
              <w:left w:val="single" w:sz="4" w:space="0" w:color="auto"/>
              <w:bottom w:val="nil"/>
              <w:right w:val="single" w:sz="4" w:space="0" w:color="auto"/>
            </w:tcBorders>
            <w:shd w:val="clear" w:color="auto" w:fill="auto"/>
            <w:noWrap/>
            <w:vAlign w:val="bottom"/>
            <w:hideMark/>
          </w:tcPr>
          <w:p w14:paraId="3E61C6D0"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2013</w:t>
            </w:r>
          </w:p>
        </w:tc>
        <w:tc>
          <w:tcPr>
            <w:tcW w:w="1413" w:type="dxa"/>
            <w:tcBorders>
              <w:top w:val="nil"/>
              <w:left w:val="nil"/>
              <w:bottom w:val="nil"/>
              <w:right w:val="nil"/>
            </w:tcBorders>
            <w:shd w:val="clear" w:color="auto" w:fill="auto"/>
            <w:noWrap/>
            <w:vAlign w:val="bottom"/>
            <w:hideMark/>
          </w:tcPr>
          <w:p w14:paraId="4814F101"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5 850,10</w:t>
            </w:r>
          </w:p>
        </w:tc>
        <w:tc>
          <w:tcPr>
            <w:tcW w:w="1317" w:type="dxa"/>
            <w:tcBorders>
              <w:top w:val="nil"/>
              <w:left w:val="single" w:sz="4" w:space="0" w:color="auto"/>
              <w:bottom w:val="nil"/>
              <w:right w:val="single" w:sz="4" w:space="0" w:color="auto"/>
            </w:tcBorders>
            <w:shd w:val="clear" w:color="auto" w:fill="auto"/>
            <w:noWrap/>
            <w:vAlign w:val="bottom"/>
            <w:hideMark/>
          </w:tcPr>
          <w:p w14:paraId="666E8C3A"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3A06773F"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5 850,10</w:t>
            </w:r>
          </w:p>
        </w:tc>
      </w:tr>
      <w:tr w:rsidR="00FC7E7C" w:rsidRPr="007D16F1" w14:paraId="4711C6C1" w14:textId="77777777" w:rsidTr="007B1BC2">
        <w:tc>
          <w:tcPr>
            <w:tcW w:w="4254" w:type="dxa"/>
            <w:tcBorders>
              <w:top w:val="nil"/>
              <w:left w:val="single" w:sz="4" w:space="0" w:color="auto"/>
              <w:bottom w:val="nil"/>
              <w:right w:val="nil"/>
            </w:tcBorders>
            <w:shd w:val="clear" w:color="auto" w:fill="auto"/>
            <w:vAlign w:val="bottom"/>
            <w:hideMark/>
          </w:tcPr>
          <w:p w14:paraId="5BA28AFA"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 xml:space="preserve">− </w:t>
            </w:r>
            <w:proofErr w:type="spellStart"/>
            <w:r w:rsidRPr="007D16F1">
              <w:rPr>
                <w:rFonts w:cs="Calibri"/>
                <w:sz w:val="18"/>
                <w:szCs w:val="18"/>
                <w:lang w:val="ru-RU" w:eastAsia="en-GB"/>
              </w:rPr>
              <w:t>Reliance</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Infocom</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Ltd</w:t>
            </w:r>
            <w:proofErr w:type="spellEnd"/>
            <w:r w:rsidRPr="007D16F1">
              <w:rPr>
                <w:rFonts w:cs="Calibri"/>
                <w:sz w:val="18"/>
                <w:szCs w:val="18"/>
                <w:lang w:val="ru-RU" w:eastAsia="en-GB"/>
              </w:rPr>
              <w:t xml:space="preserve">., </w:t>
            </w:r>
            <w:r w:rsidRPr="007D16F1">
              <w:rPr>
                <w:sz w:val="18"/>
                <w:szCs w:val="18"/>
                <w:lang w:val="ru-RU" w:eastAsia="zh-CN"/>
              </w:rPr>
              <w:t>Нави-Мумбаи</w:t>
            </w:r>
          </w:p>
        </w:tc>
        <w:tc>
          <w:tcPr>
            <w:tcW w:w="1247" w:type="dxa"/>
            <w:tcBorders>
              <w:top w:val="nil"/>
              <w:left w:val="single" w:sz="4" w:space="0" w:color="auto"/>
              <w:bottom w:val="nil"/>
              <w:right w:val="single" w:sz="4" w:space="0" w:color="auto"/>
            </w:tcBorders>
            <w:shd w:val="clear" w:color="auto" w:fill="auto"/>
            <w:noWrap/>
            <w:vAlign w:val="bottom"/>
            <w:hideMark/>
          </w:tcPr>
          <w:p w14:paraId="05BA925C"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2009</w:t>
            </w:r>
          </w:p>
        </w:tc>
        <w:tc>
          <w:tcPr>
            <w:tcW w:w="1413" w:type="dxa"/>
            <w:tcBorders>
              <w:top w:val="nil"/>
              <w:left w:val="nil"/>
              <w:bottom w:val="nil"/>
              <w:right w:val="nil"/>
            </w:tcBorders>
            <w:shd w:val="clear" w:color="auto" w:fill="auto"/>
            <w:noWrap/>
            <w:vAlign w:val="bottom"/>
            <w:hideMark/>
          </w:tcPr>
          <w:p w14:paraId="618D785C"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125 554,60</w:t>
            </w:r>
          </w:p>
        </w:tc>
        <w:tc>
          <w:tcPr>
            <w:tcW w:w="1317" w:type="dxa"/>
            <w:tcBorders>
              <w:top w:val="nil"/>
              <w:left w:val="single" w:sz="4" w:space="0" w:color="auto"/>
              <w:bottom w:val="nil"/>
              <w:right w:val="single" w:sz="4" w:space="0" w:color="auto"/>
            </w:tcBorders>
            <w:shd w:val="clear" w:color="auto" w:fill="auto"/>
            <w:noWrap/>
            <w:vAlign w:val="bottom"/>
            <w:hideMark/>
          </w:tcPr>
          <w:p w14:paraId="0B4F5052"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7CC906AB"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125 554,60</w:t>
            </w:r>
          </w:p>
        </w:tc>
      </w:tr>
      <w:tr w:rsidR="00FC7E7C" w:rsidRPr="007D16F1" w14:paraId="6AEF54A3" w14:textId="77777777" w:rsidTr="007B1BC2">
        <w:tc>
          <w:tcPr>
            <w:tcW w:w="4254" w:type="dxa"/>
            <w:tcBorders>
              <w:top w:val="nil"/>
              <w:left w:val="single" w:sz="4" w:space="0" w:color="auto"/>
              <w:bottom w:val="nil"/>
              <w:right w:val="nil"/>
            </w:tcBorders>
            <w:shd w:val="clear" w:color="auto" w:fill="auto"/>
            <w:vAlign w:val="bottom"/>
            <w:hideMark/>
          </w:tcPr>
          <w:p w14:paraId="1002C50A"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 xml:space="preserve">− </w:t>
            </w:r>
            <w:proofErr w:type="spellStart"/>
            <w:r w:rsidRPr="007D16F1">
              <w:rPr>
                <w:rFonts w:cs="Calibri"/>
                <w:sz w:val="18"/>
                <w:szCs w:val="18"/>
                <w:lang w:val="ru-RU" w:eastAsia="en-GB"/>
              </w:rPr>
              <w:t>Синхгадское</w:t>
            </w:r>
            <w:proofErr w:type="spellEnd"/>
            <w:r w:rsidRPr="007D16F1">
              <w:rPr>
                <w:rFonts w:cs="Calibri"/>
                <w:sz w:val="18"/>
                <w:szCs w:val="18"/>
                <w:lang w:val="ru-RU" w:eastAsia="en-GB"/>
              </w:rPr>
              <w:t xml:space="preserve"> общество технического образования (</w:t>
            </w:r>
            <w:proofErr w:type="spellStart"/>
            <w:r w:rsidRPr="007D16F1">
              <w:rPr>
                <w:rFonts w:cs="Calibri"/>
                <w:sz w:val="18"/>
                <w:szCs w:val="18"/>
                <w:lang w:val="ru-RU" w:eastAsia="en-GB"/>
              </w:rPr>
              <w:t>STES</w:t>
            </w:r>
            <w:proofErr w:type="spellEnd"/>
            <w:r w:rsidRPr="007D16F1">
              <w:rPr>
                <w:rFonts w:cs="Calibri"/>
                <w:sz w:val="18"/>
                <w:szCs w:val="18"/>
                <w:lang w:val="ru-RU" w:eastAsia="en-GB"/>
              </w:rPr>
              <w:t xml:space="preserve">), </w:t>
            </w:r>
            <w:r w:rsidRPr="007D16F1">
              <w:rPr>
                <w:sz w:val="18"/>
                <w:szCs w:val="18"/>
                <w:lang w:val="ru-RU" w:eastAsia="zh-CN"/>
              </w:rPr>
              <w:t>Пуна</w:t>
            </w:r>
          </w:p>
        </w:tc>
        <w:tc>
          <w:tcPr>
            <w:tcW w:w="1247" w:type="dxa"/>
            <w:tcBorders>
              <w:top w:val="nil"/>
              <w:left w:val="single" w:sz="4" w:space="0" w:color="auto"/>
              <w:bottom w:val="nil"/>
              <w:right w:val="single" w:sz="4" w:space="0" w:color="auto"/>
            </w:tcBorders>
            <w:shd w:val="clear" w:color="auto" w:fill="auto"/>
            <w:noWrap/>
            <w:vAlign w:val="bottom"/>
            <w:hideMark/>
          </w:tcPr>
          <w:p w14:paraId="554DCBD3"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2011−2012</w:t>
            </w:r>
          </w:p>
        </w:tc>
        <w:tc>
          <w:tcPr>
            <w:tcW w:w="1413" w:type="dxa"/>
            <w:tcBorders>
              <w:top w:val="nil"/>
              <w:left w:val="nil"/>
              <w:bottom w:val="nil"/>
              <w:right w:val="nil"/>
            </w:tcBorders>
            <w:shd w:val="clear" w:color="auto" w:fill="auto"/>
            <w:noWrap/>
            <w:vAlign w:val="bottom"/>
            <w:hideMark/>
          </w:tcPr>
          <w:p w14:paraId="24914A86"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4 420,45</w:t>
            </w:r>
          </w:p>
        </w:tc>
        <w:tc>
          <w:tcPr>
            <w:tcW w:w="1317" w:type="dxa"/>
            <w:tcBorders>
              <w:top w:val="nil"/>
              <w:left w:val="single" w:sz="4" w:space="0" w:color="auto"/>
              <w:bottom w:val="nil"/>
              <w:right w:val="single" w:sz="4" w:space="0" w:color="auto"/>
            </w:tcBorders>
            <w:shd w:val="clear" w:color="auto" w:fill="auto"/>
            <w:noWrap/>
            <w:vAlign w:val="bottom"/>
            <w:hideMark/>
          </w:tcPr>
          <w:p w14:paraId="74E4CD98"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08B03509"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4 420,45</w:t>
            </w:r>
          </w:p>
        </w:tc>
      </w:tr>
      <w:tr w:rsidR="00FC7E7C" w:rsidRPr="007D16F1" w14:paraId="709ADD1F" w14:textId="77777777" w:rsidTr="007B1BC2">
        <w:tc>
          <w:tcPr>
            <w:tcW w:w="4254" w:type="dxa"/>
            <w:tcBorders>
              <w:top w:val="nil"/>
              <w:left w:val="single" w:sz="4" w:space="0" w:color="auto"/>
              <w:bottom w:val="nil"/>
              <w:right w:val="nil"/>
            </w:tcBorders>
            <w:shd w:val="clear" w:color="auto" w:fill="auto"/>
            <w:vAlign w:val="bottom"/>
            <w:hideMark/>
          </w:tcPr>
          <w:p w14:paraId="7A8EDE28"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 xml:space="preserve">− </w:t>
            </w:r>
            <w:proofErr w:type="spellStart"/>
            <w:r w:rsidRPr="007D16F1">
              <w:rPr>
                <w:rFonts w:cs="Calibri"/>
                <w:sz w:val="18"/>
                <w:szCs w:val="18"/>
                <w:lang w:val="ru-RU" w:eastAsia="en-GB"/>
              </w:rPr>
              <w:t>Tata</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Communications</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Ltd</w:t>
            </w:r>
            <w:proofErr w:type="spellEnd"/>
            <w:r w:rsidRPr="007D16F1">
              <w:rPr>
                <w:rFonts w:cs="Calibri"/>
                <w:sz w:val="18"/>
                <w:szCs w:val="18"/>
                <w:lang w:val="ru-RU" w:eastAsia="en-GB"/>
              </w:rPr>
              <w:t xml:space="preserve">., </w:t>
            </w:r>
            <w:r w:rsidRPr="007D16F1">
              <w:rPr>
                <w:sz w:val="18"/>
                <w:szCs w:val="18"/>
                <w:lang w:val="ru-RU" w:eastAsia="zh-CN"/>
              </w:rPr>
              <w:t>Нью-Дели</w:t>
            </w:r>
          </w:p>
        </w:tc>
        <w:tc>
          <w:tcPr>
            <w:tcW w:w="1247" w:type="dxa"/>
            <w:tcBorders>
              <w:top w:val="nil"/>
              <w:left w:val="single" w:sz="4" w:space="0" w:color="auto"/>
              <w:bottom w:val="nil"/>
              <w:right w:val="single" w:sz="4" w:space="0" w:color="auto"/>
            </w:tcBorders>
            <w:shd w:val="clear" w:color="auto" w:fill="auto"/>
            <w:noWrap/>
            <w:vAlign w:val="bottom"/>
            <w:hideMark/>
          </w:tcPr>
          <w:p w14:paraId="55EDA8EE"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2013</w:t>
            </w:r>
          </w:p>
        </w:tc>
        <w:tc>
          <w:tcPr>
            <w:tcW w:w="1413" w:type="dxa"/>
            <w:tcBorders>
              <w:top w:val="nil"/>
              <w:left w:val="nil"/>
              <w:bottom w:val="nil"/>
              <w:right w:val="nil"/>
            </w:tcBorders>
            <w:shd w:val="clear" w:color="auto" w:fill="auto"/>
            <w:noWrap/>
            <w:vAlign w:val="bottom"/>
            <w:hideMark/>
          </w:tcPr>
          <w:p w14:paraId="19768ACE"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5 850,10</w:t>
            </w:r>
          </w:p>
        </w:tc>
        <w:tc>
          <w:tcPr>
            <w:tcW w:w="1317" w:type="dxa"/>
            <w:tcBorders>
              <w:top w:val="nil"/>
              <w:left w:val="single" w:sz="4" w:space="0" w:color="auto"/>
              <w:bottom w:val="nil"/>
              <w:right w:val="single" w:sz="4" w:space="0" w:color="auto"/>
            </w:tcBorders>
            <w:shd w:val="clear" w:color="auto" w:fill="auto"/>
            <w:noWrap/>
            <w:vAlign w:val="bottom"/>
            <w:hideMark/>
          </w:tcPr>
          <w:p w14:paraId="73B7BA3A"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6A704884"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5 850,10</w:t>
            </w:r>
          </w:p>
        </w:tc>
      </w:tr>
      <w:tr w:rsidR="00FC7E7C" w:rsidRPr="007D16F1" w14:paraId="4915BFED" w14:textId="77777777" w:rsidTr="007B1BC2">
        <w:tc>
          <w:tcPr>
            <w:tcW w:w="4254" w:type="dxa"/>
            <w:tcBorders>
              <w:top w:val="nil"/>
              <w:left w:val="single" w:sz="4" w:space="0" w:color="auto"/>
              <w:bottom w:val="nil"/>
              <w:right w:val="nil"/>
            </w:tcBorders>
            <w:shd w:val="clear" w:color="auto" w:fill="auto"/>
            <w:vAlign w:val="bottom"/>
            <w:hideMark/>
          </w:tcPr>
          <w:p w14:paraId="0021E10E"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 xml:space="preserve">− </w:t>
            </w:r>
            <w:proofErr w:type="spellStart"/>
            <w:r w:rsidRPr="007D16F1">
              <w:rPr>
                <w:rFonts w:cs="Calibri"/>
                <w:sz w:val="18"/>
                <w:szCs w:val="18"/>
                <w:lang w:val="ru-RU" w:eastAsia="en-GB"/>
              </w:rPr>
              <w:t>Telecommunications</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Consultants</w:t>
            </w:r>
            <w:proofErr w:type="spellEnd"/>
            <w:r w:rsidRPr="007D16F1">
              <w:rPr>
                <w:rFonts w:cs="Calibri"/>
                <w:sz w:val="18"/>
                <w:szCs w:val="18"/>
                <w:lang w:val="ru-RU" w:eastAsia="en-GB"/>
              </w:rPr>
              <w:t xml:space="preserve">, </w:t>
            </w:r>
            <w:r w:rsidRPr="007D16F1">
              <w:rPr>
                <w:sz w:val="18"/>
                <w:szCs w:val="18"/>
                <w:lang w:val="ru-RU" w:eastAsia="zh-CN"/>
              </w:rPr>
              <w:t>Нью-Дели</w:t>
            </w:r>
          </w:p>
        </w:tc>
        <w:tc>
          <w:tcPr>
            <w:tcW w:w="1247" w:type="dxa"/>
            <w:tcBorders>
              <w:top w:val="nil"/>
              <w:left w:val="single" w:sz="4" w:space="0" w:color="auto"/>
              <w:bottom w:val="nil"/>
              <w:right w:val="single" w:sz="4" w:space="0" w:color="auto"/>
            </w:tcBorders>
            <w:shd w:val="clear" w:color="auto" w:fill="auto"/>
            <w:noWrap/>
            <w:vAlign w:val="bottom"/>
            <w:hideMark/>
          </w:tcPr>
          <w:p w14:paraId="2EC3940E"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2006−2007</w:t>
            </w:r>
          </w:p>
        </w:tc>
        <w:tc>
          <w:tcPr>
            <w:tcW w:w="1413" w:type="dxa"/>
            <w:tcBorders>
              <w:top w:val="nil"/>
              <w:left w:val="nil"/>
              <w:bottom w:val="nil"/>
              <w:right w:val="nil"/>
            </w:tcBorders>
            <w:shd w:val="clear" w:color="auto" w:fill="auto"/>
            <w:noWrap/>
            <w:vAlign w:val="bottom"/>
            <w:hideMark/>
          </w:tcPr>
          <w:p w14:paraId="201398E2"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136 757,85</w:t>
            </w:r>
          </w:p>
        </w:tc>
        <w:tc>
          <w:tcPr>
            <w:tcW w:w="1317" w:type="dxa"/>
            <w:tcBorders>
              <w:top w:val="nil"/>
              <w:left w:val="single" w:sz="4" w:space="0" w:color="auto"/>
              <w:bottom w:val="nil"/>
              <w:right w:val="single" w:sz="4" w:space="0" w:color="auto"/>
            </w:tcBorders>
            <w:shd w:val="clear" w:color="auto" w:fill="auto"/>
            <w:noWrap/>
            <w:vAlign w:val="bottom"/>
            <w:hideMark/>
          </w:tcPr>
          <w:p w14:paraId="2ADCD604"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750B2EF7"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136 757,85</w:t>
            </w:r>
          </w:p>
        </w:tc>
      </w:tr>
      <w:tr w:rsidR="00FC7E7C" w:rsidRPr="007D16F1" w14:paraId="4211AFD9"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6270CD39"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 xml:space="preserve">− </w:t>
            </w:r>
            <w:proofErr w:type="spellStart"/>
            <w:r w:rsidRPr="007D16F1">
              <w:rPr>
                <w:rFonts w:cs="Calibri"/>
                <w:sz w:val="18"/>
                <w:szCs w:val="18"/>
                <w:lang w:val="ru-RU" w:eastAsia="en-GB"/>
              </w:rPr>
              <w:t>Vihaan</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Networks</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Ltd</w:t>
            </w:r>
            <w:proofErr w:type="spellEnd"/>
            <w:r w:rsidRPr="007D16F1">
              <w:rPr>
                <w:rFonts w:cs="Calibri"/>
                <w:sz w:val="18"/>
                <w:szCs w:val="18"/>
                <w:lang w:val="ru-RU" w:eastAsia="en-GB"/>
              </w:rPr>
              <w:t xml:space="preserve">., </w:t>
            </w:r>
            <w:proofErr w:type="spellStart"/>
            <w:r w:rsidRPr="007D16F1">
              <w:rPr>
                <w:sz w:val="18"/>
                <w:szCs w:val="18"/>
                <w:lang w:val="ru-RU" w:eastAsia="zh-CN"/>
              </w:rPr>
              <w:t>Гургаон</w:t>
            </w:r>
            <w:proofErr w:type="spellEnd"/>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1C7DF3A7"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2013</w:t>
            </w:r>
          </w:p>
        </w:tc>
        <w:tc>
          <w:tcPr>
            <w:tcW w:w="1413" w:type="dxa"/>
            <w:tcBorders>
              <w:top w:val="nil"/>
              <w:left w:val="nil"/>
              <w:bottom w:val="single" w:sz="4" w:space="0" w:color="auto"/>
              <w:right w:val="nil"/>
            </w:tcBorders>
            <w:shd w:val="clear" w:color="auto" w:fill="auto"/>
            <w:noWrap/>
            <w:vAlign w:val="bottom"/>
            <w:hideMark/>
          </w:tcPr>
          <w:p w14:paraId="26F90F62"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52 650,55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3BCFE18B"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310C5B27"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52 650,55</w:t>
            </w:r>
          </w:p>
        </w:tc>
      </w:tr>
      <w:tr w:rsidR="00FC7E7C" w:rsidRPr="007D16F1" w14:paraId="50DA9E12" w14:textId="77777777" w:rsidTr="007B1BC2">
        <w:tc>
          <w:tcPr>
            <w:tcW w:w="4254" w:type="dxa"/>
            <w:tcBorders>
              <w:top w:val="nil"/>
              <w:left w:val="single" w:sz="4" w:space="0" w:color="auto"/>
              <w:bottom w:val="nil"/>
              <w:right w:val="nil"/>
            </w:tcBorders>
            <w:shd w:val="clear" w:color="auto" w:fill="auto"/>
            <w:vAlign w:val="bottom"/>
            <w:hideMark/>
          </w:tcPr>
          <w:p w14:paraId="3B93F904" w14:textId="77777777" w:rsidR="00FC7E7C" w:rsidRPr="007D16F1" w:rsidRDefault="00FC7E7C" w:rsidP="008316E2">
            <w:pPr>
              <w:overflowPunct/>
              <w:autoSpaceDE/>
              <w:autoSpaceDN/>
              <w:adjustRightInd/>
              <w:spacing w:before="40" w:after="40"/>
              <w:textAlignment w:val="auto"/>
              <w:rPr>
                <w:rFonts w:cs="Calibri"/>
                <w:b/>
                <w:bCs/>
                <w:sz w:val="18"/>
                <w:szCs w:val="18"/>
                <w:lang w:val="ru-RU" w:eastAsia="en-GB"/>
              </w:rPr>
            </w:pPr>
            <w:r w:rsidRPr="007D16F1">
              <w:rPr>
                <w:b/>
                <w:bCs/>
                <w:sz w:val="18"/>
                <w:szCs w:val="18"/>
                <w:lang w:val="ru-RU" w:eastAsia="zh-CN"/>
              </w:rPr>
              <w:t>Индонезия</w:t>
            </w:r>
          </w:p>
        </w:tc>
        <w:tc>
          <w:tcPr>
            <w:tcW w:w="1247" w:type="dxa"/>
            <w:tcBorders>
              <w:top w:val="nil"/>
              <w:left w:val="single" w:sz="4" w:space="0" w:color="auto"/>
              <w:bottom w:val="nil"/>
              <w:right w:val="single" w:sz="4" w:space="0" w:color="auto"/>
            </w:tcBorders>
            <w:shd w:val="clear" w:color="auto" w:fill="auto"/>
            <w:noWrap/>
            <w:vAlign w:val="bottom"/>
            <w:hideMark/>
          </w:tcPr>
          <w:p w14:paraId="36C4D87C"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38B1D235"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18DA07D5"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7F6B4247"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7D16F1" w14:paraId="00267F02"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6DEEF12D"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PT</w:t>
            </w:r>
            <w:proofErr w:type="spellEnd"/>
            <w:r w:rsidRPr="007D16F1">
              <w:rPr>
                <w:sz w:val="18"/>
                <w:szCs w:val="18"/>
                <w:lang w:val="ru-RU" w:eastAsia="zh-CN"/>
              </w:rPr>
              <w:t xml:space="preserve"> </w:t>
            </w:r>
            <w:proofErr w:type="spellStart"/>
            <w:r w:rsidRPr="007D16F1">
              <w:rPr>
                <w:sz w:val="18"/>
                <w:szCs w:val="18"/>
                <w:lang w:val="ru-RU" w:eastAsia="zh-CN"/>
              </w:rPr>
              <w:t>Bakrie</w:t>
            </w:r>
            <w:proofErr w:type="spellEnd"/>
            <w:r w:rsidRPr="007D16F1">
              <w:rPr>
                <w:sz w:val="18"/>
                <w:szCs w:val="18"/>
                <w:lang w:val="ru-RU" w:eastAsia="zh-CN"/>
              </w:rPr>
              <w:t xml:space="preserve"> Telecom </w:t>
            </w:r>
            <w:proofErr w:type="spellStart"/>
            <w:r w:rsidRPr="007D16F1">
              <w:rPr>
                <w:sz w:val="18"/>
                <w:szCs w:val="18"/>
                <w:lang w:val="ru-RU" w:eastAsia="zh-CN"/>
              </w:rPr>
              <w:t>Tbk</w:t>
            </w:r>
            <w:proofErr w:type="spellEnd"/>
            <w:r w:rsidRPr="007D16F1">
              <w:rPr>
                <w:sz w:val="18"/>
                <w:szCs w:val="18"/>
                <w:lang w:val="ru-RU" w:eastAsia="zh-CN"/>
              </w:rPr>
              <w:t>., Джакарта</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02A746FC"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1997−2002</w:t>
            </w:r>
          </w:p>
        </w:tc>
        <w:tc>
          <w:tcPr>
            <w:tcW w:w="1413" w:type="dxa"/>
            <w:tcBorders>
              <w:top w:val="nil"/>
              <w:left w:val="nil"/>
              <w:bottom w:val="single" w:sz="4" w:space="0" w:color="auto"/>
              <w:right w:val="nil"/>
            </w:tcBorders>
            <w:shd w:val="clear" w:color="auto" w:fill="auto"/>
            <w:noWrap/>
            <w:vAlign w:val="bottom"/>
            <w:hideMark/>
          </w:tcPr>
          <w:p w14:paraId="665AD9EE"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64 486,25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6677BFE"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0B0CABC6"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64 486,25</w:t>
            </w:r>
          </w:p>
        </w:tc>
      </w:tr>
      <w:tr w:rsidR="00FC7E7C" w:rsidRPr="007D16F1" w14:paraId="54340891" w14:textId="77777777" w:rsidTr="007B1BC2">
        <w:tc>
          <w:tcPr>
            <w:tcW w:w="4254" w:type="dxa"/>
            <w:tcBorders>
              <w:top w:val="nil"/>
              <w:left w:val="single" w:sz="4" w:space="0" w:color="auto"/>
              <w:bottom w:val="nil"/>
              <w:right w:val="nil"/>
            </w:tcBorders>
            <w:shd w:val="clear" w:color="auto" w:fill="auto"/>
            <w:vAlign w:val="bottom"/>
            <w:hideMark/>
          </w:tcPr>
          <w:p w14:paraId="5FE32C6B" w14:textId="77777777" w:rsidR="00FC7E7C" w:rsidRPr="007D16F1" w:rsidRDefault="00FC7E7C" w:rsidP="008316E2">
            <w:pPr>
              <w:overflowPunct/>
              <w:autoSpaceDE/>
              <w:autoSpaceDN/>
              <w:adjustRightInd/>
              <w:spacing w:before="40" w:after="40"/>
              <w:textAlignment w:val="auto"/>
              <w:rPr>
                <w:rFonts w:cs="Calibri"/>
                <w:b/>
                <w:bCs/>
                <w:sz w:val="18"/>
                <w:szCs w:val="18"/>
                <w:lang w:val="ru-RU" w:eastAsia="en-GB"/>
              </w:rPr>
            </w:pPr>
            <w:r w:rsidRPr="007D16F1">
              <w:rPr>
                <w:b/>
                <w:bCs/>
                <w:sz w:val="18"/>
                <w:szCs w:val="18"/>
                <w:lang w:val="ru-RU" w:eastAsia="zh-CN"/>
              </w:rPr>
              <w:t>Израиль</w:t>
            </w:r>
          </w:p>
        </w:tc>
        <w:tc>
          <w:tcPr>
            <w:tcW w:w="1247" w:type="dxa"/>
            <w:tcBorders>
              <w:top w:val="nil"/>
              <w:left w:val="single" w:sz="4" w:space="0" w:color="auto"/>
              <w:bottom w:val="nil"/>
              <w:right w:val="single" w:sz="4" w:space="0" w:color="auto"/>
            </w:tcBorders>
            <w:shd w:val="clear" w:color="auto" w:fill="auto"/>
            <w:noWrap/>
            <w:vAlign w:val="bottom"/>
            <w:hideMark/>
          </w:tcPr>
          <w:p w14:paraId="292BE3A9"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13C983A5"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34CBFBBA"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1084DD8C"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7D16F1" w14:paraId="3D80C31D" w14:textId="77777777" w:rsidTr="007B1BC2">
        <w:tc>
          <w:tcPr>
            <w:tcW w:w="4254" w:type="dxa"/>
            <w:tcBorders>
              <w:top w:val="nil"/>
              <w:left w:val="single" w:sz="4" w:space="0" w:color="auto"/>
              <w:bottom w:val="nil"/>
              <w:right w:val="nil"/>
            </w:tcBorders>
            <w:shd w:val="clear" w:color="auto" w:fill="auto"/>
            <w:vAlign w:val="bottom"/>
            <w:hideMark/>
          </w:tcPr>
          <w:p w14:paraId="6B39922B"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Gilat</w:t>
            </w:r>
            <w:proofErr w:type="spellEnd"/>
            <w:r w:rsidRPr="007D16F1">
              <w:rPr>
                <w:sz w:val="18"/>
                <w:szCs w:val="18"/>
                <w:lang w:val="ru-RU" w:eastAsia="zh-CN"/>
              </w:rPr>
              <w:t xml:space="preserve"> </w:t>
            </w:r>
            <w:proofErr w:type="spellStart"/>
            <w:r w:rsidRPr="007D16F1">
              <w:rPr>
                <w:sz w:val="18"/>
                <w:szCs w:val="18"/>
                <w:lang w:val="ru-RU" w:eastAsia="zh-CN"/>
              </w:rPr>
              <w:t>Satellite</w:t>
            </w:r>
            <w:proofErr w:type="spellEnd"/>
            <w:r w:rsidRPr="007D16F1">
              <w:rPr>
                <w:sz w:val="18"/>
                <w:szCs w:val="18"/>
                <w:lang w:val="ru-RU" w:eastAsia="zh-CN"/>
              </w:rPr>
              <w:t xml:space="preserve"> </w:t>
            </w:r>
            <w:proofErr w:type="spellStart"/>
            <w:r w:rsidRPr="007D16F1">
              <w:rPr>
                <w:sz w:val="18"/>
                <w:szCs w:val="18"/>
                <w:lang w:val="ru-RU" w:eastAsia="zh-CN"/>
              </w:rPr>
              <w:t>Networks</w:t>
            </w:r>
            <w:proofErr w:type="spellEnd"/>
            <w:r w:rsidRPr="007D16F1">
              <w:rPr>
                <w:sz w:val="18"/>
                <w:szCs w:val="18"/>
                <w:lang w:val="ru-RU" w:eastAsia="zh-CN"/>
              </w:rPr>
              <w:t xml:space="preserve"> </w:t>
            </w:r>
            <w:proofErr w:type="spellStart"/>
            <w:r w:rsidRPr="007D16F1">
              <w:rPr>
                <w:sz w:val="18"/>
                <w:szCs w:val="18"/>
                <w:lang w:val="ru-RU" w:eastAsia="zh-CN"/>
              </w:rPr>
              <w:t>Ltd</w:t>
            </w:r>
            <w:proofErr w:type="spellEnd"/>
            <w:r w:rsidRPr="007D16F1">
              <w:rPr>
                <w:sz w:val="18"/>
                <w:szCs w:val="18"/>
                <w:lang w:val="ru-RU" w:eastAsia="zh-CN"/>
              </w:rPr>
              <w:t xml:space="preserve">., </w:t>
            </w:r>
            <w:proofErr w:type="spellStart"/>
            <w:r w:rsidRPr="007D16F1">
              <w:rPr>
                <w:sz w:val="18"/>
                <w:szCs w:val="18"/>
                <w:lang w:val="ru-RU" w:eastAsia="zh-CN"/>
              </w:rPr>
              <w:t>Петах-Тиква</w:t>
            </w:r>
            <w:proofErr w:type="spellEnd"/>
          </w:p>
        </w:tc>
        <w:tc>
          <w:tcPr>
            <w:tcW w:w="1247" w:type="dxa"/>
            <w:tcBorders>
              <w:top w:val="nil"/>
              <w:left w:val="single" w:sz="4" w:space="0" w:color="auto"/>
              <w:bottom w:val="nil"/>
              <w:right w:val="single" w:sz="4" w:space="0" w:color="auto"/>
            </w:tcBorders>
            <w:shd w:val="clear" w:color="auto" w:fill="auto"/>
            <w:noWrap/>
            <w:vAlign w:val="bottom"/>
            <w:hideMark/>
          </w:tcPr>
          <w:p w14:paraId="1AA96041"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1997−2002</w:t>
            </w:r>
          </w:p>
        </w:tc>
        <w:tc>
          <w:tcPr>
            <w:tcW w:w="1413" w:type="dxa"/>
            <w:tcBorders>
              <w:top w:val="nil"/>
              <w:left w:val="nil"/>
              <w:bottom w:val="nil"/>
              <w:right w:val="nil"/>
            </w:tcBorders>
            <w:shd w:val="clear" w:color="auto" w:fill="auto"/>
            <w:noWrap/>
            <w:vAlign w:val="bottom"/>
            <w:hideMark/>
          </w:tcPr>
          <w:p w14:paraId="6EDE4EFD"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113 629,75</w:t>
            </w:r>
          </w:p>
        </w:tc>
        <w:tc>
          <w:tcPr>
            <w:tcW w:w="1317" w:type="dxa"/>
            <w:tcBorders>
              <w:top w:val="nil"/>
              <w:left w:val="single" w:sz="4" w:space="0" w:color="auto"/>
              <w:bottom w:val="nil"/>
              <w:right w:val="single" w:sz="4" w:space="0" w:color="auto"/>
            </w:tcBorders>
            <w:shd w:val="clear" w:color="auto" w:fill="auto"/>
            <w:noWrap/>
            <w:vAlign w:val="bottom"/>
            <w:hideMark/>
          </w:tcPr>
          <w:p w14:paraId="618934A6"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67B59E24"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113 629,75</w:t>
            </w:r>
          </w:p>
        </w:tc>
      </w:tr>
      <w:tr w:rsidR="00FC7E7C" w:rsidRPr="007D16F1" w14:paraId="67239170" w14:textId="77777777" w:rsidTr="007B1BC2">
        <w:tc>
          <w:tcPr>
            <w:tcW w:w="4254" w:type="dxa"/>
            <w:tcBorders>
              <w:top w:val="nil"/>
              <w:left w:val="single" w:sz="4" w:space="0" w:color="auto"/>
              <w:bottom w:val="nil"/>
              <w:right w:val="nil"/>
            </w:tcBorders>
            <w:shd w:val="clear" w:color="auto" w:fill="auto"/>
            <w:vAlign w:val="bottom"/>
            <w:hideMark/>
          </w:tcPr>
          <w:p w14:paraId="0FCA08EE"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IP</w:t>
            </w:r>
            <w:proofErr w:type="spellEnd"/>
            <w:r w:rsidRPr="007D16F1">
              <w:rPr>
                <w:sz w:val="18"/>
                <w:szCs w:val="18"/>
                <w:lang w:val="ru-RU" w:eastAsia="zh-CN"/>
              </w:rPr>
              <w:t xml:space="preserve"> </w:t>
            </w:r>
            <w:proofErr w:type="spellStart"/>
            <w:r w:rsidRPr="007D16F1">
              <w:rPr>
                <w:sz w:val="18"/>
                <w:szCs w:val="18"/>
                <w:lang w:val="ru-RU" w:eastAsia="zh-CN"/>
              </w:rPr>
              <w:t>Light</w:t>
            </w:r>
            <w:proofErr w:type="spellEnd"/>
            <w:r w:rsidRPr="007D16F1">
              <w:rPr>
                <w:sz w:val="18"/>
                <w:szCs w:val="18"/>
                <w:lang w:val="ru-RU" w:eastAsia="zh-CN"/>
              </w:rPr>
              <w:t xml:space="preserve">, </w:t>
            </w:r>
            <w:proofErr w:type="spellStart"/>
            <w:r w:rsidRPr="007D16F1">
              <w:rPr>
                <w:sz w:val="18"/>
                <w:szCs w:val="18"/>
                <w:lang w:val="ru-RU" w:eastAsia="zh-CN"/>
              </w:rPr>
              <w:t>Петах-Тиква</w:t>
            </w:r>
            <w:proofErr w:type="spellEnd"/>
          </w:p>
        </w:tc>
        <w:tc>
          <w:tcPr>
            <w:tcW w:w="1247" w:type="dxa"/>
            <w:tcBorders>
              <w:top w:val="nil"/>
              <w:left w:val="single" w:sz="4" w:space="0" w:color="auto"/>
              <w:bottom w:val="nil"/>
              <w:right w:val="single" w:sz="4" w:space="0" w:color="auto"/>
            </w:tcBorders>
            <w:shd w:val="clear" w:color="auto" w:fill="auto"/>
            <w:noWrap/>
            <w:vAlign w:val="bottom"/>
            <w:hideMark/>
          </w:tcPr>
          <w:p w14:paraId="54C53A52"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2017</w:t>
            </w:r>
          </w:p>
        </w:tc>
        <w:tc>
          <w:tcPr>
            <w:tcW w:w="1413" w:type="dxa"/>
            <w:tcBorders>
              <w:top w:val="nil"/>
              <w:left w:val="nil"/>
              <w:bottom w:val="nil"/>
              <w:right w:val="nil"/>
            </w:tcBorders>
            <w:shd w:val="clear" w:color="auto" w:fill="auto"/>
            <w:noWrap/>
            <w:vAlign w:val="bottom"/>
            <w:hideMark/>
          </w:tcPr>
          <w:p w14:paraId="2D5B4DE8"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12 356,80</w:t>
            </w:r>
          </w:p>
        </w:tc>
        <w:tc>
          <w:tcPr>
            <w:tcW w:w="1317" w:type="dxa"/>
            <w:tcBorders>
              <w:top w:val="nil"/>
              <w:left w:val="single" w:sz="4" w:space="0" w:color="auto"/>
              <w:bottom w:val="nil"/>
              <w:right w:val="single" w:sz="4" w:space="0" w:color="auto"/>
            </w:tcBorders>
            <w:shd w:val="clear" w:color="auto" w:fill="auto"/>
            <w:noWrap/>
            <w:vAlign w:val="bottom"/>
            <w:hideMark/>
          </w:tcPr>
          <w:p w14:paraId="22C88943"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024689DD"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12 356,80</w:t>
            </w:r>
          </w:p>
        </w:tc>
      </w:tr>
      <w:tr w:rsidR="00FC7E7C" w:rsidRPr="007D16F1" w14:paraId="303B2C9B" w14:textId="77777777" w:rsidTr="007B1BC2">
        <w:tc>
          <w:tcPr>
            <w:tcW w:w="4254" w:type="dxa"/>
            <w:tcBorders>
              <w:top w:val="nil"/>
              <w:left w:val="single" w:sz="4" w:space="0" w:color="auto"/>
              <w:bottom w:val="nil"/>
              <w:right w:val="nil"/>
            </w:tcBorders>
            <w:shd w:val="clear" w:color="auto" w:fill="auto"/>
            <w:vAlign w:val="bottom"/>
            <w:hideMark/>
          </w:tcPr>
          <w:p w14:paraId="5A8F71B2"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TangoTec</w:t>
            </w:r>
            <w:proofErr w:type="spellEnd"/>
            <w:r w:rsidRPr="007D16F1">
              <w:rPr>
                <w:sz w:val="18"/>
                <w:szCs w:val="18"/>
                <w:lang w:val="ru-RU" w:eastAsia="zh-CN"/>
              </w:rPr>
              <w:t>, Хайфа</w:t>
            </w:r>
          </w:p>
        </w:tc>
        <w:tc>
          <w:tcPr>
            <w:tcW w:w="1247" w:type="dxa"/>
            <w:tcBorders>
              <w:top w:val="nil"/>
              <w:left w:val="single" w:sz="4" w:space="0" w:color="auto"/>
              <w:bottom w:val="nil"/>
              <w:right w:val="single" w:sz="4" w:space="0" w:color="auto"/>
            </w:tcBorders>
            <w:shd w:val="clear" w:color="auto" w:fill="auto"/>
            <w:noWrap/>
            <w:vAlign w:val="bottom"/>
            <w:hideMark/>
          </w:tcPr>
          <w:p w14:paraId="4C099BBF"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2015−2016</w:t>
            </w:r>
          </w:p>
        </w:tc>
        <w:tc>
          <w:tcPr>
            <w:tcW w:w="1413" w:type="dxa"/>
            <w:tcBorders>
              <w:top w:val="nil"/>
              <w:left w:val="nil"/>
              <w:bottom w:val="nil"/>
              <w:right w:val="nil"/>
            </w:tcBorders>
            <w:shd w:val="clear" w:color="auto" w:fill="auto"/>
            <w:noWrap/>
            <w:vAlign w:val="bottom"/>
            <w:hideMark/>
          </w:tcPr>
          <w:p w14:paraId="27A8BF50"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11 880,85</w:t>
            </w:r>
          </w:p>
        </w:tc>
        <w:tc>
          <w:tcPr>
            <w:tcW w:w="1317" w:type="dxa"/>
            <w:tcBorders>
              <w:top w:val="nil"/>
              <w:left w:val="single" w:sz="4" w:space="0" w:color="auto"/>
              <w:bottom w:val="nil"/>
              <w:right w:val="single" w:sz="4" w:space="0" w:color="auto"/>
            </w:tcBorders>
            <w:shd w:val="clear" w:color="auto" w:fill="auto"/>
            <w:noWrap/>
            <w:vAlign w:val="bottom"/>
            <w:hideMark/>
          </w:tcPr>
          <w:p w14:paraId="0FC01A23"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57B75B6C"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11 880,85</w:t>
            </w:r>
          </w:p>
        </w:tc>
      </w:tr>
      <w:tr w:rsidR="00FC7E7C" w:rsidRPr="007D16F1" w14:paraId="473C7C6C"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692AFF23"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Telrad</w:t>
            </w:r>
            <w:proofErr w:type="spellEnd"/>
            <w:r w:rsidRPr="007D16F1">
              <w:rPr>
                <w:sz w:val="18"/>
                <w:szCs w:val="18"/>
                <w:lang w:val="ru-RU" w:eastAsia="zh-CN"/>
              </w:rPr>
              <w:t xml:space="preserve"> </w:t>
            </w:r>
            <w:proofErr w:type="spellStart"/>
            <w:r w:rsidRPr="007D16F1">
              <w:rPr>
                <w:sz w:val="18"/>
                <w:szCs w:val="18"/>
                <w:lang w:val="ru-RU" w:eastAsia="zh-CN"/>
              </w:rPr>
              <w:t>Networks</w:t>
            </w:r>
            <w:proofErr w:type="spellEnd"/>
            <w:r w:rsidRPr="007D16F1">
              <w:rPr>
                <w:sz w:val="18"/>
                <w:szCs w:val="18"/>
                <w:lang w:val="ru-RU" w:eastAsia="zh-CN"/>
              </w:rPr>
              <w:t xml:space="preserve"> </w:t>
            </w:r>
            <w:proofErr w:type="spellStart"/>
            <w:r w:rsidRPr="007D16F1">
              <w:rPr>
                <w:sz w:val="18"/>
                <w:szCs w:val="18"/>
                <w:lang w:val="ru-RU" w:eastAsia="zh-CN"/>
              </w:rPr>
              <w:t>Ltd</w:t>
            </w:r>
            <w:proofErr w:type="spellEnd"/>
            <w:r w:rsidRPr="007D16F1">
              <w:rPr>
                <w:sz w:val="18"/>
                <w:szCs w:val="18"/>
                <w:lang w:val="ru-RU" w:eastAsia="zh-CN"/>
              </w:rPr>
              <w:t xml:space="preserve">., </w:t>
            </w:r>
            <w:proofErr w:type="spellStart"/>
            <w:r w:rsidRPr="007D16F1">
              <w:rPr>
                <w:sz w:val="18"/>
                <w:szCs w:val="18"/>
                <w:lang w:val="ru-RU" w:eastAsia="zh-CN"/>
              </w:rPr>
              <w:t>LOD</w:t>
            </w:r>
            <w:proofErr w:type="spellEnd"/>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318AD0D6"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1998−2006</w:t>
            </w:r>
          </w:p>
        </w:tc>
        <w:tc>
          <w:tcPr>
            <w:tcW w:w="1413" w:type="dxa"/>
            <w:tcBorders>
              <w:top w:val="nil"/>
              <w:left w:val="nil"/>
              <w:bottom w:val="single" w:sz="4" w:space="0" w:color="auto"/>
              <w:right w:val="nil"/>
            </w:tcBorders>
            <w:shd w:val="clear" w:color="auto" w:fill="auto"/>
            <w:noWrap/>
            <w:vAlign w:val="bottom"/>
            <w:hideMark/>
          </w:tcPr>
          <w:p w14:paraId="357A6388"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99 131,35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33491E51"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171CCEF6"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99 131,35</w:t>
            </w:r>
          </w:p>
        </w:tc>
      </w:tr>
      <w:tr w:rsidR="00FC7E7C" w:rsidRPr="007D16F1" w14:paraId="3D251007" w14:textId="77777777" w:rsidTr="007B1BC2">
        <w:tc>
          <w:tcPr>
            <w:tcW w:w="4254" w:type="dxa"/>
            <w:tcBorders>
              <w:top w:val="nil"/>
              <w:left w:val="single" w:sz="4" w:space="0" w:color="auto"/>
              <w:bottom w:val="nil"/>
              <w:right w:val="nil"/>
            </w:tcBorders>
            <w:shd w:val="clear" w:color="auto" w:fill="auto"/>
            <w:vAlign w:val="bottom"/>
            <w:hideMark/>
          </w:tcPr>
          <w:p w14:paraId="767E18E4" w14:textId="77777777" w:rsidR="00FC7E7C" w:rsidRPr="007D16F1" w:rsidRDefault="00FC7E7C" w:rsidP="008316E2">
            <w:pPr>
              <w:overflowPunct/>
              <w:autoSpaceDE/>
              <w:autoSpaceDN/>
              <w:adjustRightInd/>
              <w:spacing w:before="40" w:after="40"/>
              <w:textAlignment w:val="auto"/>
              <w:rPr>
                <w:rFonts w:cs="Calibri"/>
                <w:b/>
                <w:bCs/>
                <w:sz w:val="18"/>
                <w:szCs w:val="18"/>
                <w:lang w:val="ru-RU" w:eastAsia="en-GB"/>
              </w:rPr>
            </w:pPr>
            <w:r w:rsidRPr="007D16F1">
              <w:rPr>
                <w:b/>
                <w:bCs/>
                <w:sz w:val="18"/>
                <w:szCs w:val="18"/>
                <w:lang w:val="ru-RU" w:eastAsia="zh-CN"/>
              </w:rPr>
              <w:t>Италия</w:t>
            </w:r>
          </w:p>
        </w:tc>
        <w:tc>
          <w:tcPr>
            <w:tcW w:w="1247" w:type="dxa"/>
            <w:tcBorders>
              <w:top w:val="nil"/>
              <w:left w:val="single" w:sz="4" w:space="0" w:color="auto"/>
              <w:bottom w:val="nil"/>
              <w:right w:val="single" w:sz="4" w:space="0" w:color="auto"/>
            </w:tcBorders>
            <w:shd w:val="clear" w:color="auto" w:fill="auto"/>
            <w:noWrap/>
            <w:vAlign w:val="bottom"/>
            <w:hideMark/>
          </w:tcPr>
          <w:p w14:paraId="5E8DE4FA"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0496384B"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11FA5730"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4BEF79EB"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7D16F1" w14:paraId="7728D7C0" w14:textId="77777777" w:rsidTr="007B1BC2">
        <w:tc>
          <w:tcPr>
            <w:tcW w:w="4254" w:type="dxa"/>
            <w:tcBorders>
              <w:top w:val="nil"/>
              <w:left w:val="single" w:sz="4" w:space="0" w:color="auto"/>
              <w:bottom w:val="nil"/>
              <w:right w:val="nil"/>
            </w:tcBorders>
            <w:shd w:val="clear" w:color="auto" w:fill="auto"/>
            <w:vAlign w:val="bottom"/>
            <w:hideMark/>
          </w:tcPr>
          <w:p w14:paraId="51E4A659"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Aethra</w:t>
            </w:r>
            <w:proofErr w:type="spellEnd"/>
            <w:r w:rsidRPr="007D16F1">
              <w:rPr>
                <w:sz w:val="18"/>
                <w:szCs w:val="18"/>
                <w:lang w:val="ru-RU" w:eastAsia="zh-CN"/>
              </w:rPr>
              <w:t xml:space="preserve"> </w:t>
            </w:r>
            <w:proofErr w:type="spellStart"/>
            <w:r w:rsidRPr="007D16F1">
              <w:rPr>
                <w:sz w:val="18"/>
                <w:szCs w:val="18"/>
                <w:lang w:val="ru-RU" w:eastAsia="zh-CN"/>
              </w:rPr>
              <w:t>S.p.A</w:t>
            </w:r>
            <w:proofErr w:type="spellEnd"/>
            <w:r w:rsidRPr="007D16F1">
              <w:rPr>
                <w:sz w:val="18"/>
                <w:szCs w:val="18"/>
                <w:lang w:val="ru-RU" w:eastAsia="zh-CN"/>
              </w:rPr>
              <w:t xml:space="preserve">., </w:t>
            </w:r>
            <w:proofErr w:type="spellStart"/>
            <w:r w:rsidRPr="007D16F1">
              <w:rPr>
                <w:sz w:val="18"/>
                <w:szCs w:val="18"/>
                <w:lang w:val="ru-RU" w:eastAsia="zh-CN"/>
              </w:rPr>
              <w:t>Паломбина</w:t>
            </w:r>
            <w:proofErr w:type="spellEnd"/>
          </w:p>
        </w:tc>
        <w:tc>
          <w:tcPr>
            <w:tcW w:w="1247" w:type="dxa"/>
            <w:tcBorders>
              <w:top w:val="nil"/>
              <w:left w:val="single" w:sz="4" w:space="0" w:color="auto"/>
              <w:bottom w:val="nil"/>
              <w:right w:val="single" w:sz="4" w:space="0" w:color="auto"/>
            </w:tcBorders>
            <w:shd w:val="clear" w:color="auto" w:fill="auto"/>
            <w:noWrap/>
            <w:vAlign w:val="bottom"/>
            <w:hideMark/>
          </w:tcPr>
          <w:p w14:paraId="4BCE7AF3"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2007−2008</w:t>
            </w:r>
          </w:p>
        </w:tc>
        <w:tc>
          <w:tcPr>
            <w:tcW w:w="1413" w:type="dxa"/>
            <w:tcBorders>
              <w:top w:val="nil"/>
              <w:left w:val="nil"/>
              <w:bottom w:val="nil"/>
              <w:right w:val="nil"/>
            </w:tcBorders>
            <w:shd w:val="clear" w:color="auto" w:fill="auto"/>
            <w:noWrap/>
            <w:vAlign w:val="bottom"/>
            <w:hideMark/>
          </w:tcPr>
          <w:p w14:paraId="4B4F9538"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35 276,45</w:t>
            </w:r>
          </w:p>
        </w:tc>
        <w:tc>
          <w:tcPr>
            <w:tcW w:w="1317" w:type="dxa"/>
            <w:tcBorders>
              <w:top w:val="nil"/>
              <w:left w:val="single" w:sz="4" w:space="0" w:color="auto"/>
              <w:bottom w:val="nil"/>
              <w:right w:val="single" w:sz="4" w:space="0" w:color="auto"/>
            </w:tcBorders>
            <w:shd w:val="clear" w:color="auto" w:fill="auto"/>
            <w:noWrap/>
            <w:vAlign w:val="bottom"/>
            <w:hideMark/>
          </w:tcPr>
          <w:p w14:paraId="471C501F"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243A99BE"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35 276,45</w:t>
            </w:r>
          </w:p>
        </w:tc>
      </w:tr>
      <w:tr w:rsidR="00FC7E7C" w:rsidRPr="007D16F1" w14:paraId="48860331" w14:textId="77777777" w:rsidTr="007B1BC2">
        <w:tc>
          <w:tcPr>
            <w:tcW w:w="4254" w:type="dxa"/>
            <w:tcBorders>
              <w:top w:val="nil"/>
              <w:left w:val="single" w:sz="4" w:space="0" w:color="auto"/>
              <w:bottom w:val="nil"/>
              <w:right w:val="nil"/>
            </w:tcBorders>
            <w:shd w:val="clear" w:color="auto" w:fill="auto"/>
            <w:vAlign w:val="bottom"/>
            <w:hideMark/>
          </w:tcPr>
          <w:p w14:paraId="74E9D6C2"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 xml:space="preserve">− </w:t>
            </w:r>
            <w:proofErr w:type="spellStart"/>
            <w:r w:rsidRPr="007D16F1">
              <w:rPr>
                <w:rFonts w:cs="Calibri"/>
                <w:sz w:val="18"/>
                <w:szCs w:val="18"/>
                <w:lang w:val="ru-RU" w:eastAsia="en-GB"/>
              </w:rPr>
              <w:t>ComProve</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Technologies</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SpA</w:t>
            </w:r>
            <w:proofErr w:type="spellEnd"/>
          </w:p>
        </w:tc>
        <w:tc>
          <w:tcPr>
            <w:tcW w:w="1247" w:type="dxa"/>
            <w:tcBorders>
              <w:top w:val="nil"/>
              <w:left w:val="single" w:sz="4" w:space="0" w:color="auto"/>
              <w:bottom w:val="nil"/>
              <w:right w:val="single" w:sz="4" w:space="0" w:color="auto"/>
            </w:tcBorders>
            <w:shd w:val="clear" w:color="auto" w:fill="auto"/>
            <w:noWrap/>
            <w:vAlign w:val="bottom"/>
            <w:hideMark/>
          </w:tcPr>
          <w:p w14:paraId="49E0D3FA"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2018</w:t>
            </w:r>
          </w:p>
        </w:tc>
        <w:tc>
          <w:tcPr>
            <w:tcW w:w="1413" w:type="dxa"/>
            <w:tcBorders>
              <w:top w:val="nil"/>
              <w:left w:val="nil"/>
              <w:bottom w:val="nil"/>
              <w:right w:val="nil"/>
            </w:tcBorders>
            <w:shd w:val="clear" w:color="auto" w:fill="auto"/>
            <w:noWrap/>
            <w:vAlign w:val="bottom"/>
            <w:hideMark/>
          </w:tcPr>
          <w:p w14:paraId="5130EF44"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3 885,78</w:t>
            </w:r>
          </w:p>
        </w:tc>
        <w:tc>
          <w:tcPr>
            <w:tcW w:w="1317" w:type="dxa"/>
            <w:tcBorders>
              <w:top w:val="nil"/>
              <w:left w:val="single" w:sz="4" w:space="0" w:color="auto"/>
              <w:bottom w:val="nil"/>
              <w:right w:val="single" w:sz="4" w:space="0" w:color="auto"/>
            </w:tcBorders>
            <w:shd w:val="clear" w:color="auto" w:fill="auto"/>
            <w:noWrap/>
            <w:vAlign w:val="bottom"/>
            <w:hideMark/>
          </w:tcPr>
          <w:p w14:paraId="5D57EE8D"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116771D0"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3 885,78</w:t>
            </w:r>
          </w:p>
        </w:tc>
      </w:tr>
      <w:tr w:rsidR="00FC7E7C" w:rsidRPr="007D16F1" w14:paraId="39ED24F3" w14:textId="77777777" w:rsidTr="007B1BC2">
        <w:tc>
          <w:tcPr>
            <w:tcW w:w="4254" w:type="dxa"/>
            <w:tcBorders>
              <w:top w:val="nil"/>
              <w:left w:val="single" w:sz="4" w:space="0" w:color="auto"/>
              <w:bottom w:val="nil"/>
              <w:right w:val="nil"/>
            </w:tcBorders>
            <w:shd w:val="clear" w:color="auto" w:fill="auto"/>
            <w:vAlign w:val="bottom"/>
            <w:hideMark/>
          </w:tcPr>
          <w:p w14:paraId="58354558"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 xml:space="preserve">− </w:t>
            </w:r>
            <w:proofErr w:type="spellStart"/>
            <w:r w:rsidRPr="007D16F1">
              <w:rPr>
                <w:rFonts w:cs="Calibri"/>
                <w:sz w:val="18"/>
                <w:szCs w:val="18"/>
                <w:lang w:val="ru-RU" w:eastAsia="en-GB"/>
              </w:rPr>
              <w:t>Intermatica</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S.p.A</w:t>
            </w:r>
            <w:proofErr w:type="spellEnd"/>
            <w:r w:rsidRPr="007D16F1">
              <w:rPr>
                <w:rFonts w:cs="Calibri"/>
                <w:sz w:val="18"/>
                <w:szCs w:val="18"/>
                <w:lang w:val="ru-RU" w:eastAsia="en-GB"/>
              </w:rPr>
              <w:t>., Рим</w:t>
            </w:r>
          </w:p>
        </w:tc>
        <w:tc>
          <w:tcPr>
            <w:tcW w:w="1247" w:type="dxa"/>
            <w:tcBorders>
              <w:top w:val="nil"/>
              <w:left w:val="single" w:sz="4" w:space="0" w:color="auto"/>
              <w:bottom w:val="nil"/>
              <w:right w:val="single" w:sz="4" w:space="0" w:color="auto"/>
            </w:tcBorders>
            <w:shd w:val="clear" w:color="auto" w:fill="auto"/>
            <w:noWrap/>
            <w:vAlign w:val="bottom"/>
            <w:hideMark/>
          </w:tcPr>
          <w:p w14:paraId="0EB212F2"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2015−2018</w:t>
            </w:r>
          </w:p>
        </w:tc>
        <w:tc>
          <w:tcPr>
            <w:tcW w:w="1413" w:type="dxa"/>
            <w:tcBorders>
              <w:top w:val="nil"/>
              <w:left w:val="nil"/>
              <w:bottom w:val="nil"/>
              <w:right w:val="nil"/>
            </w:tcBorders>
            <w:shd w:val="clear" w:color="auto" w:fill="auto"/>
            <w:noWrap/>
            <w:vAlign w:val="bottom"/>
            <w:hideMark/>
          </w:tcPr>
          <w:p w14:paraId="608D7673"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2 787,80</w:t>
            </w:r>
          </w:p>
        </w:tc>
        <w:tc>
          <w:tcPr>
            <w:tcW w:w="1317" w:type="dxa"/>
            <w:tcBorders>
              <w:top w:val="nil"/>
              <w:left w:val="single" w:sz="4" w:space="0" w:color="auto"/>
              <w:bottom w:val="nil"/>
              <w:right w:val="single" w:sz="4" w:space="0" w:color="auto"/>
            </w:tcBorders>
            <w:shd w:val="clear" w:color="auto" w:fill="auto"/>
            <w:noWrap/>
            <w:vAlign w:val="bottom"/>
            <w:hideMark/>
          </w:tcPr>
          <w:p w14:paraId="2E05FDE2"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36E9945A"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2 787,80</w:t>
            </w:r>
          </w:p>
        </w:tc>
      </w:tr>
      <w:tr w:rsidR="00FC7E7C" w:rsidRPr="007D16F1" w14:paraId="42FB4518"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59AF5977"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 xml:space="preserve">− </w:t>
            </w:r>
            <w:proofErr w:type="spellStart"/>
            <w:r w:rsidRPr="007D16F1">
              <w:rPr>
                <w:rFonts w:cs="Calibri"/>
                <w:sz w:val="18"/>
                <w:szCs w:val="18"/>
                <w:lang w:val="ru-RU" w:eastAsia="en-GB"/>
              </w:rPr>
              <w:t>Leonardo</w:t>
            </w:r>
            <w:proofErr w:type="spellEnd"/>
            <w:r w:rsidRPr="007D16F1">
              <w:rPr>
                <w:rFonts w:cs="Calibri"/>
                <w:sz w:val="18"/>
                <w:szCs w:val="18"/>
                <w:lang w:val="ru-RU" w:eastAsia="en-GB"/>
              </w:rPr>
              <w:t xml:space="preserve"> (бывш. </w:t>
            </w:r>
            <w:proofErr w:type="spellStart"/>
            <w:r w:rsidRPr="007D16F1">
              <w:rPr>
                <w:rFonts w:cs="Calibri"/>
                <w:sz w:val="18"/>
                <w:szCs w:val="18"/>
                <w:lang w:val="ru-RU" w:eastAsia="en-GB"/>
              </w:rPr>
              <w:t>Selex</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Communications</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S.p.A</w:t>
            </w:r>
            <w:proofErr w:type="spellEnd"/>
            <w:r w:rsidRPr="007D16F1">
              <w:rPr>
                <w:rFonts w:cs="Calibri"/>
                <w:sz w:val="18"/>
                <w:szCs w:val="18"/>
                <w:lang w:val="ru-RU" w:eastAsia="en-GB"/>
              </w:rPr>
              <w:t>.), Рим</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3708063E"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2001−2007</w:t>
            </w:r>
          </w:p>
        </w:tc>
        <w:tc>
          <w:tcPr>
            <w:tcW w:w="1413" w:type="dxa"/>
            <w:tcBorders>
              <w:top w:val="nil"/>
              <w:left w:val="nil"/>
              <w:bottom w:val="single" w:sz="4" w:space="0" w:color="auto"/>
              <w:right w:val="nil"/>
            </w:tcBorders>
            <w:shd w:val="clear" w:color="auto" w:fill="auto"/>
            <w:noWrap/>
            <w:vAlign w:val="bottom"/>
            <w:hideMark/>
          </w:tcPr>
          <w:p w14:paraId="49E45476"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579 093,00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578907D6"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3EFE75D5"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579 093,00</w:t>
            </w:r>
          </w:p>
        </w:tc>
      </w:tr>
      <w:tr w:rsidR="00FC7E7C" w:rsidRPr="007D16F1" w14:paraId="32918B4A" w14:textId="77777777" w:rsidTr="007B1BC2">
        <w:tc>
          <w:tcPr>
            <w:tcW w:w="4254" w:type="dxa"/>
            <w:tcBorders>
              <w:top w:val="nil"/>
              <w:left w:val="single" w:sz="4" w:space="0" w:color="auto"/>
              <w:bottom w:val="nil"/>
              <w:right w:val="nil"/>
            </w:tcBorders>
            <w:shd w:val="clear" w:color="auto" w:fill="auto"/>
            <w:vAlign w:val="bottom"/>
            <w:hideMark/>
          </w:tcPr>
          <w:p w14:paraId="3C9685F5" w14:textId="77777777" w:rsidR="00FC7E7C" w:rsidRPr="007D16F1" w:rsidRDefault="00FC7E7C" w:rsidP="008316E2">
            <w:pPr>
              <w:overflowPunct/>
              <w:autoSpaceDE/>
              <w:autoSpaceDN/>
              <w:adjustRightInd/>
              <w:spacing w:before="40" w:after="40"/>
              <w:textAlignment w:val="auto"/>
              <w:rPr>
                <w:rFonts w:cs="Calibri"/>
                <w:b/>
                <w:bCs/>
                <w:sz w:val="18"/>
                <w:szCs w:val="18"/>
                <w:lang w:val="ru-RU" w:eastAsia="en-GB"/>
              </w:rPr>
            </w:pPr>
            <w:r w:rsidRPr="007D16F1">
              <w:rPr>
                <w:b/>
                <w:bCs/>
                <w:sz w:val="18"/>
                <w:szCs w:val="18"/>
                <w:lang w:val="ru-RU" w:eastAsia="zh-CN"/>
              </w:rPr>
              <w:t>Иордания</w:t>
            </w:r>
          </w:p>
        </w:tc>
        <w:tc>
          <w:tcPr>
            <w:tcW w:w="1247" w:type="dxa"/>
            <w:tcBorders>
              <w:top w:val="nil"/>
              <w:left w:val="single" w:sz="4" w:space="0" w:color="auto"/>
              <w:bottom w:val="nil"/>
              <w:right w:val="single" w:sz="4" w:space="0" w:color="auto"/>
            </w:tcBorders>
            <w:shd w:val="clear" w:color="auto" w:fill="auto"/>
            <w:noWrap/>
            <w:vAlign w:val="bottom"/>
            <w:hideMark/>
          </w:tcPr>
          <w:p w14:paraId="759DD27B"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42A0A7A7"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284C8BF5"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1BA20B20"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7D16F1" w14:paraId="2C4393F8" w14:textId="77777777" w:rsidTr="007B1BC2">
        <w:tc>
          <w:tcPr>
            <w:tcW w:w="4254" w:type="dxa"/>
            <w:tcBorders>
              <w:top w:val="nil"/>
              <w:left w:val="single" w:sz="4" w:space="0" w:color="auto"/>
              <w:bottom w:val="nil"/>
              <w:right w:val="nil"/>
            </w:tcBorders>
            <w:shd w:val="clear" w:color="auto" w:fill="auto"/>
            <w:vAlign w:val="bottom"/>
            <w:hideMark/>
          </w:tcPr>
          <w:p w14:paraId="1499665C"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Jordan</w:t>
            </w:r>
            <w:proofErr w:type="spellEnd"/>
            <w:r w:rsidRPr="007D16F1">
              <w:rPr>
                <w:sz w:val="18"/>
                <w:szCs w:val="18"/>
                <w:lang w:val="ru-RU" w:eastAsia="zh-CN"/>
              </w:rPr>
              <w:t xml:space="preserve"> </w:t>
            </w:r>
            <w:proofErr w:type="spellStart"/>
            <w:r w:rsidRPr="007D16F1">
              <w:rPr>
                <w:sz w:val="18"/>
                <w:szCs w:val="18"/>
                <w:lang w:val="ru-RU" w:eastAsia="zh-CN"/>
              </w:rPr>
              <w:t>Mobile</w:t>
            </w:r>
            <w:proofErr w:type="spellEnd"/>
            <w:r w:rsidRPr="007D16F1">
              <w:rPr>
                <w:sz w:val="18"/>
                <w:szCs w:val="18"/>
                <w:lang w:val="ru-RU" w:eastAsia="zh-CN"/>
              </w:rPr>
              <w:t xml:space="preserve"> </w:t>
            </w:r>
            <w:proofErr w:type="spellStart"/>
            <w:r w:rsidRPr="007D16F1">
              <w:rPr>
                <w:sz w:val="18"/>
                <w:szCs w:val="18"/>
                <w:lang w:val="ru-RU" w:eastAsia="zh-CN"/>
              </w:rPr>
              <w:t>Telecomm</w:t>
            </w:r>
            <w:proofErr w:type="spellEnd"/>
            <w:r w:rsidRPr="007D16F1">
              <w:rPr>
                <w:sz w:val="18"/>
                <w:szCs w:val="18"/>
                <w:lang w:val="ru-RU" w:eastAsia="zh-CN"/>
              </w:rPr>
              <w:t>., Амман</w:t>
            </w:r>
          </w:p>
        </w:tc>
        <w:tc>
          <w:tcPr>
            <w:tcW w:w="1247" w:type="dxa"/>
            <w:tcBorders>
              <w:top w:val="nil"/>
              <w:left w:val="single" w:sz="4" w:space="0" w:color="auto"/>
              <w:bottom w:val="nil"/>
              <w:right w:val="single" w:sz="4" w:space="0" w:color="auto"/>
            </w:tcBorders>
            <w:shd w:val="clear" w:color="auto" w:fill="auto"/>
            <w:noWrap/>
            <w:vAlign w:val="bottom"/>
            <w:hideMark/>
          </w:tcPr>
          <w:p w14:paraId="5BF88E0B"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2016</w:t>
            </w:r>
          </w:p>
        </w:tc>
        <w:tc>
          <w:tcPr>
            <w:tcW w:w="1413" w:type="dxa"/>
            <w:tcBorders>
              <w:top w:val="nil"/>
              <w:left w:val="nil"/>
              <w:bottom w:val="nil"/>
              <w:right w:val="nil"/>
            </w:tcBorders>
            <w:shd w:val="clear" w:color="auto" w:fill="auto"/>
            <w:noWrap/>
            <w:vAlign w:val="bottom"/>
            <w:hideMark/>
          </w:tcPr>
          <w:p w14:paraId="696E25CB"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4 911,85</w:t>
            </w:r>
          </w:p>
        </w:tc>
        <w:tc>
          <w:tcPr>
            <w:tcW w:w="1317" w:type="dxa"/>
            <w:tcBorders>
              <w:top w:val="nil"/>
              <w:left w:val="single" w:sz="4" w:space="0" w:color="auto"/>
              <w:bottom w:val="nil"/>
              <w:right w:val="single" w:sz="4" w:space="0" w:color="auto"/>
            </w:tcBorders>
            <w:shd w:val="clear" w:color="auto" w:fill="auto"/>
            <w:noWrap/>
            <w:vAlign w:val="bottom"/>
            <w:hideMark/>
          </w:tcPr>
          <w:p w14:paraId="41ACC8DE"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1CA2CA9C"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4 911,85</w:t>
            </w:r>
          </w:p>
        </w:tc>
      </w:tr>
      <w:tr w:rsidR="00FC7E7C" w:rsidRPr="007D16F1" w14:paraId="52692F6E" w14:textId="77777777" w:rsidTr="007B1BC2">
        <w:tc>
          <w:tcPr>
            <w:tcW w:w="4254" w:type="dxa"/>
            <w:tcBorders>
              <w:top w:val="nil"/>
              <w:left w:val="single" w:sz="4" w:space="0" w:color="auto"/>
              <w:bottom w:val="nil"/>
              <w:right w:val="nil"/>
            </w:tcBorders>
            <w:shd w:val="clear" w:color="auto" w:fill="auto"/>
            <w:vAlign w:val="bottom"/>
            <w:hideMark/>
          </w:tcPr>
          <w:p w14:paraId="37906E01"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Middle</w:t>
            </w:r>
            <w:proofErr w:type="spellEnd"/>
            <w:r w:rsidRPr="007D16F1">
              <w:rPr>
                <w:sz w:val="18"/>
                <w:szCs w:val="18"/>
                <w:lang w:val="ru-RU" w:eastAsia="zh-CN"/>
              </w:rPr>
              <w:t xml:space="preserve"> </w:t>
            </w:r>
            <w:proofErr w:type="spellStart"/>
            <w:r w:rsidRPr="007D16F1">
              <w:rPr>
                <w:sz w:val="18"/>
                <w:szCs w:val="18"/>
                <w:lang w:val="ru-RU" w:eastAsia="zh-CN"/>
              </w:rPr>
              <w:t>East</w:t>
            </w:r>
            <w:proofErr w:type="spellEnd"/>
            <w:r w:rsidRPr="007D16F1">
              <w:rPr>
                <w:sz w:val="18"/>
                <w:szCs w:val="18"/>
                <w:lang w:val="ru-RU" w:eastAsia="zh-CN"/>
              </w:rPr>
              <w:t xml:space="preserve"> </w:t>
            </w:r>
            <w:proofErr w:type="spellStart"/>
            <w:r w:rsidRPr="007D16F1">
              <w:rPr>
                <w:sz w:val="18"/>
                <w:szCs w:val="18"/>
                <w:lang w:val="ru-RU" w:eastAsia="zh-CN"/>
              </w:rPr>
              <w:t>Communications</w:t>
            </w:r>
            <w:proofErr w:type="spellEnd"/>
            <w:r w:rsidRPr="007D16F1">
              <w:rPr>
                <w:sz w:val="18"/>
                <w:szCs w:val="18"/>
                <w:lang w:val="ru-RU" w:eastAsia="zh-CN"/>
              </w:rPr>
              <w:t xml:space="preserve"> (</w:t>
            </w:r>
            <w:proofErr w:type="spellStart"/>
            <w:r w:rsidRPr="007D16F1">
              <w:rPr>
                <w:sz w:val="18"/>
                <w:szCs w:val="18"/>
                <w:lang w:val="ru-RU" w:eastAsia="zh-CN"/>
              </w:rPr>
              <w:t>MEC</w:t>
            </w:r>
            <w:proofErr w:type="spellEnd"/>
            <w:r w:rsidRPr="007D16F1">
              <w:rPr>
                <w:sz w:val="18"/>
                <w:szCs w:val="18"/>
                <w:lang w:val="ru-RU" w:eastAsia="zh-CN"/>
              </w:rPr>
              <w:t>), Амман</w:t>
            </w:r>
          </w:p>
        </w:tc>
        <w:tc>
          <w:tcPr>
            <w:tcW w:w="1247" w:type="dxa"/>
            <w:tcBorders>
              <w:top w:val="nil"/>
              <w:left w:val="single" w:sz="4" w:space="0" w:color="auto"/>
              <w:bottom w:val="nil"/>
              <w:right w:val="single" w:sz="4" w:space="0" w:color="auto"/>
            </w:tcBorders>
            <w:shd w:val="clear" w:color="auto" w:fill="auto"/>
            <w:noWrap/>
            <w:vAlign w:val="bottom"/>
            <w:hideMark/>
          </w:tcPr>
          <w:p w14:paraId="3AD8FF32"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2008−2009</w:t>
            </w:r>
          </w:p>
        </w:tc>
        <w:tc>
          <w:tcPr>
            <w:tcW w:w="1413" w:type="dxa"/>
            <w:tcBorders>
              <w:top w:val="nil"/>
              <w:left w:val="nil"/>
              <w:bottom w:val="nil"/>
              <w:right w:val="nil"/>
            </w:tcBorders>
            <w:shd w:val="clear" w:color="auto" w:fill="auto"/>
            <w:noWrap/>
            <w:vAlign w:val="bottom"/>
            <w:hideMark/>
          </w:tcPr>
          <w:p w14:paraId="31C2EB0B"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7 416,70</w:t>
            </w:r>
          </w:p>
        </w:tc>
        <w:tc>
          <w:tcPr>
            <w:tcW w:w="1317" w:type="dxa"/>
            <w:tcBorders>
              <w:top w:val="nil"/>
              <w:left w:val="single" w:sz="4" w:space="0" w:color="auto"/>
              <w:bottom w:val="nil"/>
              <w:right w:val="single" w:sz="4" w:space="0" w:color="auto"/>
            </w:tcBorders>
            <w:shd w:val="clear" w:color="auto" w:fill="auto"/>
            <w:noWrap/>
            <w:vAlign w:val="bottom"/>
            <w:hideMark/>
          </w:tcPr>
          <w:p w14:paraId="1DBFE295"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656442F2"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7 416,70</w:t>
            </w:r>
          </w:p>
        </w:tc>
      </w:tr>
      <w:tr w:rsidR="00FC7E7C" w:rsidRPr="007D16F1" w14:paraId="2C455AE7"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284D6FEB"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Talal</w:t>
            </w:r>
            <w:proofErr w:type="spellEnd"/>
            <w:r w:rsidRPr="007D16F1">
              <w:rPr>
                <w:sz w:val="18"/>
                <w:szCs w:val="18"/>
                <w:lang w:val="ru-RU" w:eastAsia="zh-CN"/>
              </w:rPr>
              <w:t xml:space="preserve"> </w:t>
            </w:r>
            <w:proofErr w:type="spellStart"/>
            <w:r w:rsidRPr="007D16F1">
              <w:rPr>
                <w:sz w:val="18"/>
                <w:szCs w:val="18"/>
                <w:lang w:val="ru-RU" w:eastAsia="zh-CN"/>
              </w:rPr>
              <w:t>Abu-Ghazaleh</w:t>
            </w:r>
            <w:proofErr w:type="spellEnd"/>
            <w:r w:rsidRPr="007D16F1">
              <w:rPr>
                <w:sz w:val="18"/>
                <w:szCs w:val="18"/>
                <w:lang w:val="ru-RU" w:eastAsia="zh-CN"/>
              </w:rPr>
              <w:t xml:space="preserve"> &amp; </w:t>
            </w:r>
            <w:proofErr w:type="spellStart"/>
            <w:r w:rsidRPr="007D16F1">
              <w:rPr>
                <w:sz w:val="18"/>
                <w:szCs w:val="18"/>
                <w:lang w:val="ru-RU" w:eastAsia="zh-CN"/>
              </w:rPr>
              <w:t>Co</w:t>
            </w:r>
            <w:proofErr w:type="spellEnd"/>
            <w:r w:rsidRPr="007D16F1">
              <w:rPr>
                <w:sz w:val="18"/>
                <w:szCs w:val="18"/>
                <w:lang w:val="ru-RU" w:eastAsia="zh-CN"/>
              </w:rPr>
              <w:t>., Амман</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3DCB65DC"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2006−2007</w:t>
            </w:r>
          </w:p>
        </w:tc>
        <w:tc>
          <w:tcPr>
            <w:tcW w:w="1413" w:type="dxa"/>
            <w:tcBorders>
              <w:top w:val="nil"/>
              <w:left w:val="nil"/>
              <w:bottom w:val="single" w:sz="4" w:space="0" w:color="auto"/>
              <w:right w:val="nil"/>
            </w:tcBorders>
            <w:shd w:val="clear" w:color="auto" w:fill="auto"/>
            <w:noWrap/>
            <w:vAlign w:val="bottom"/>
            <w:hideMark/>
          </w:tcPr>
          <w:p w14:paraId="3F0F7A72"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17 094,90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FD932DE"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5A81451D"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17 094,90</w:t>
            </w:r>
          </w:p>
        </w:tc>
      </w:tr>
      <w:tr w:rsidR="00FC7E7C" w:rsidRPr="007D16F1" w14:paraId="40F49D53" w14:textId="77777777" w:rsidTr="007B1BC2">
        <w:tc>
          <w:tcPr>
            <w:tcW w:w="4254" w:type="dxa"/>
            <w:tcBorders>
              <w:top w:val="nil"/>
              <w:left w:val="single" w:sz="4" w:space="0" w:color="auto"/>
              <w:bottom w:val="nil"/>
              <w:right w:val="nil"/>
            </w:tcBorders>
            <w:shd w:val="clear" w:color="auto" w:fill="auto"/>
            <w:vAlign w:val="bottom"/>
            <w:hideMark/>
          </w:tcPr>
          <w:p w14:paraId="7BBD22EF" w14:textId="77777777" w:rsidR="00FC7E7C" w:rsidRPr="007D16F1" w:rsidRDefault="00FC7E7C" w:rsidP="008316E2">
            <w:pPr>
              <w:overflowPunct/>
              <w:autoSpaceDE/>
              <w:autoSpaceDN/>
              <w:adjustRightInd/>
              <w:spacing w:before="40" w:after="40"/>
              <w:textAlignment w:val="auto"/>
              <w:rPr>
                <w:rFonts w:cs="Calibri"/>
                <w:b/>
                <w:bCs/>
                <w:sz w:val="18"/>
                <w:szCs w:val="18"/>
                <w:lang w:val="ru-RU" w:eastAsia="en-GB"/>
              </w:rPr>
            </w:pPr>
            <w:r w:rsidRPr="007D16F1">
              <w:rPr>
                <w:b/>
                <w:bCs/>
                <w:sz w:val="18"/>
                <w:szCs w:val="18"/>
                <w:lang w:val="ru-RU" w:eastAsia="zh-CN"/>
              </w:rPr>
              <w:t>Казахстан</w:t>
            </w:r>
          </w:p>
        </w:tc>
        <w:tc>
          <w:tcPr>
            <w:tcW w:w="1247" w:type="dxa"/>
            <w:tcBorders>
              <w:top w:val="nil"/>
              <w:left w:val="single" w:sz="4" w:space="0" w:color="auto"/>
              <w:bottom w:val="nil"/>
              <w:right w:val="single" w:sz="4" w:space="0" w:color="auto"/>
            </w:tcBorders>
            <w:shd w:val="clear" w:color="auto" w:fill="auto"/>
            <w:noWrap/>
            <w:vAlign w:val="bottom"/>
            <w:hideMark/>
          </w:tcPr>
          <w:p w14:paraId="21F234EB"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63E4EC38"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6046F9CE"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1DEA4F65"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7D16F1" w14:paraId="4DBD436D"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03444582"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Казахская академия транспорта и коммуникаций, Алматы</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6D2B4339"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2008−2009</w:t>
            </w:r>
          </w:p>
        </w:tc>
        <w:tc>
          <w:tcPr>
            <w:tcW w:w="1413" w:type="dxa"/>
            <w:tcBorders>
              <w:top w:val="nil"/>
              <w:left w:val="nil"/>
              <w:bottom w:val="single" w:sz="4" w:space="0" w:color="auto"/>
              <w:right w:val="nil"/>
            </w:tcBorders>
            <w:shd w:val="clear" w:color="auto" w:fill="auto"/>
            <w:noWrap/>
            <w:vAlign w:val="bottom"/>
            <w:hideMark/>
          </w:tcPr>
          <w:p w14:paraId="2FBEC7FD"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8 054,40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50AFD11"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519B4BF1"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8 054,40</w:t>
            </w:r>
          </w:p>
        </w:tc>
      </w:tr>
      <w:tr w:rsidR="00FC7E7C" w:rsidRPr="007D16F1" w14:paraId="1CDF42D5" w14:textId="77777777" w:rsidTr="007B1BC2">
        <w:tc>
          <w:tcPr>
            <w:tcW w:w="4254" w:type="dxa"/>
            <w:tcBorders>
              <w:top w:val="nil"/>
              <w:left w:val="single" w:sz="4" w:space="0" w:color="auto"/>
              <w:bottom w:val="nil"/>
              <w:right w:val="nil"/>
            </w:tcBorders>
            <w:shd w:val="clear" w:color="auto" w:fill="auto"/>
            <w:vAlign w:val="bottom"/>
            <w:hideMark/>
          </w:tcPr>
          <w:p w14:paraId="70D0957F" w14:textId="77777777" w:rsidR="00FC7E7C" w:rsidRPr="007D16F1" w:rsidRDefault="00FC7E7C" w:rsidP="008316E2">
            <w:pPr>
              <w:overflowPunct/>
              <w:autoSpaceDE/>
              <w:autoSpaceDN/>
              <w:adjustRightInd/>
              <w:spacing w:before="40" w:after="40"/>
              <w:textAlignment w:val="auto"/>
              <w:rPr>
                <w:rFonts w:cs="Calibri"/>
                <w:b/>
                <w:bCs/>
                <w:sz w:val="18"/>
                <w:szCs w:val="18"/>
                <w:lang w:val="ru-RU" w:eastAsia="en-GB"/>
              </w:rPr>
            </w:pPr>
            <w:r w:rsidRPr="007D16F1">
              <w:rPr>
                <w:b/>
                <w:bCs/>
                <w:sz w:val="18"/>
                <w:szCs w:val="18"/>
                <w:lang w:val="ru-RU" w:eastAsia="zh-CN"/>
              </w:rPr>
              <w:t>Кения</w:t>
            </w:r>
          </w:p>
        </w:tc>
        <w:tc>
          <w:tcPr>
            <w:tcW w:w="1247" w:type="dxa"/>
            <w:tcBorders>
              <w:top w:val="nil"/>
              <w:left w:val="single" w:sz="4" w:space="0" w:color="auto"/>
              <w:bottom w:val="nil"/>
              <w:right w:val="single" w:sz="4" w:space="0" w:color="auto"/>
            </w:tcBorders>
            <w:shd w:val="clear" w:color="auto" w:fill="auto"/>
            <w:noWrap/>
            <w:vAlign w:val="bottom"/>
            <w:hideMark/>
          </w:tcPr>
          <w:p w14:paraId="0D040E5E"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6FA7EEE8"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1885346B"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4938A358"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7D16F1" w14:paraId="7D03D0A1" w14:textId="77777777" w:rsidTr="007B1BC2">
        <w:tc>
          <w:tcPr>
            <w:tcW w:w="4254" w:type="dxa"/>
            <w:tcBorders>
              <w:top w:val="nil"/>
              <w:left w:val="single" w:sz="4" w:space="0" w:color="auto"/>
              <w:bottom w:val="nil"/>
              <w:right w:val="nil"/>
            </w:tcBorders>
            <w:shd w:val="clear" w:color="auto" w:fill="auto"/>
            <w:vAlign w:val="bottom"/>
            <w:hideMark/>
          </w:tcPr>
          <w:p w14:paraId="3C13B361" w14:textId="77777777" w:rsidR="00FC7E7C" w:rsidRPr="007D16F1" w:rsidRDefault="00FC7E7C" w:rsidP="008316E2">
            <w:pPr>
              <w:overflowPunct/>
              <w:autoSpaceDE/>
              <w:autoSpaceDN/>
              <w:adjustRightInd/>
              <w:spacing w:before="40" w:after="40"/>
              <w:textAlignment w:val="auto"/>
              <w:rPr>
                <w:rFonts w:cs="Calibri"/>
                <w:b/>
                <w:bCs/>
                <w:sz w:val="18"/>
                <w:szCs w:val="18"/>
                <w:lang w:val="ru-RU" w:eastAsia="en-GB"/>
              </w:rPr>
            </w:pPr>
            <w:r w:rsidRPr="007D16F1">
              <w:rPr>
                <w:b/>
                <w:bCs/>
                <w:sz w:val="18"/>
                <w:szCs w:val="18"/>
                <w:lang w:val="ru-RU" w:eastAsia="zh-CN"/>
              </w:rPr>
              <w:t xml:space="preserve">− </w:t>
            </w:r>
            <w:proofErr w:type="spellStart"/>
            <w:r w:rsidRPr="007D16F1">
              <w:rPr>
                <w:sz w:val="18"/>
                <w:szCs w:val="18"/>
                <w:lang w:val="ru-RU" w:eastAsia="zh-CN"/>
              </w:rPr>
              <w:t>Intersat</w:t>
            </w:r>
            <w:proofErr w:type="spellEnd"/>
            <w:r w:rsidRPr="007D16F1">
              <w:rPr>
                <w:sz w:val="18"/>
                <w:szCs w:val="18"/>
                <w:lang w:val="ru-RU" w:eastAsia="zh-CN"/>
              </w:rPr>
              <w:t xml:space="preserve"> </w:t>
            </w:r>
            <w:proofErr w:type="spellStart"/>
            <w:r w:rsidRPr="007D16F1">
              <w:rPr>
                <w:sz w:val="18"/>
                <w:szCs w:val="18"/>
                <w:lang w:val="ru-RU" w:eastAsia="zh-CN"/>
              </w:rPr>
              <w:t>Africa</w:t>
            </w:r>
            <w:proofErr w:type="spellEnd"/>
            <w:r w:rsidRPr="007D16F1">
              <w:rPr>
                <w:sz w:val="18"/>
                <w:szCs w:val="18"/>
                <w:lang w:val="ru-RU" w:eastAsia="zh-CN"/>
              </w:rPr>
              <w:t xml:space="preserve"> </w:t>
            </w:r>
            <w:proofErr w:type="spellStart"/>
            <w:r w:rsidRPr="007D16F1">
              <w:rPr>
                <w:sz w:val="18"/>
                <w:szCs w:val="18"/>
                <w:lang w:val="ru-RU" w:eastAsia="zh-CN"/>
              </w:rPr>
              <w:t>Limited</w:t>
            </w:r>
            <w:proofErr w:type="spellEnd"/>
            <w:r w:rsidRPr="007D16F1">
              <w:rPr>
                <w:sz w:val="18"/>
                <w:szCs w:val="18"/>
                <w:lang w:val="ru-RU" w:eastAsia="zh-CN"/>
              </w:rPr>
              <w:t>, Найроби</w:t>
            </w:r>
          </w:p>
        </w:tc>
        <w:tc>
          <w:tcPr>
            <w:tcW w:w="1247" w:type="dxa"/>
            <w:tcBorders>
              <w:top w:val="nil"/>
              <w:left w:val="single" w:sz="4" w:space="0" w:color="auto"/>
              <w:bottom w:val="nil"/>
              <w:right w:val="single" w:sz="4" w:space="0" w:color="auto"/>
            </w:tcBorders>
            <w:shd w:val="clear" w:color="auto" w:fill="auto"/>
            <w:noWrap/>
            <w:vAlign w:val="bottom"/>
            <w:hideMark/>
          </w:tcPr>
          <w:p w14:paraId="5AD56D73"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2010−2012</w:t>
            </w:r>
          </w:p>
        </w:tc>
        <w:tc>
          <w:tcPr>
            <w:tcW w:w="1413" w:type="dxa"/>
            <w:tcBorders>
              <w:top w:val="nil"/>
              <w:left w:val="nil"/>
              <w:bottom w:val="nil"/>
              <w:right w:val="nil"/>
            </w:tcBorders>
            <w:shd w:val="clear" w:color="auto" w:fill="auto"/>
            <w:noWrap/>
            <w:vAlign w:val="bottom"/>
            <w:hideMark/>
          </w:tcPr>
          <w:p w14:paraId="48D4AD1E"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6 407,05</w:t>
            </w:r>
          </w:p>
        </w:tc>
        <w:tc>
          <w:tcPr>
            <w:tcW w:w="1317" w:type="dxa"/>
            <w:tcBorders>
              <w:top w:val="nil"/>
              <w:left w:val="single" w:sz="4" w:space="0" w:color="auto"/>
              <w:bottom w:val="nil"/>
              <w:right w:val="single" w:sz="4" w:space="0" w:color="auto"/>
            </w:tcBorders>
            <w:shd w:val="clear" w:color="auto" w:fill="auto"/>
            <w:noWrap/>
            <w:vAlign w:val="bottom"/>
            <w:hideMark/>
          </w:tcPr>
          <w:p w14:paraId="220237A9"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4A1E071D"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6 407,05</w:t>
            </w:r>
          </w:p>
        </w:tc>
      </w:tr>
      <w:tr w:rsidR="00FC7E7C" w:rsidRPr="007D16F1" w14:paraId="646445AF"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16679C50"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Telcom</w:t>
            </w:r>
            <w:proofErr w:type="spellEnd"/>
            <w:r w:rsidRPr="007D16F1">
              <w:rPr>
                <w:sz w:val="18"/>
                <w:szCs w:val="18"/>
                <w:lang w:val="ru-RU" w:eastAsia="zh-CN"/>
              </w:rPr>
              <w:t xml:space="preserve"> </w:t>
            </w:r>
            <w:proofErr w:type="spellStart"/>
            <w:r w:rsidRPr="007D16F1">
              <w:rPr>
                <w:sz w:val="18"/>
                <w:szCs w:val="18"/>
                <w:lang w:val="ru-RU" w:eastAsia="zh-CN"/>
              </w:rPr>
              <w:t>Kenya</w:t>
            </w:r>
            <w:proofErr w:type="spellEnd"/>
            <w:r w:rsidRPr="007D16F1">
              <w:rPr>
                <w:sz w:val="18"/>
                <w:szCs w:val="18"/>
                <w:lang w:val="ru-RU" w:eastAsia="zh-CN"/>
              </w:rPr>
              <w:t xml:space="preserve"> </w:t>
            </w:r>
            <w:proofErr w:type="spellStart"/>
            <w:r w:rsidRPr="007D16F1">
              <w:rPr>
                <w:sz w:val="18"/>
                <w:szCs w:val="18"/>
                <w:lang w:val="ru-RU" w:eastAsia="zh-CN"/>
              </w:rPr>
              <w:t>Limited</w:t>
            </w:r>
            <w:proofErr w:type="spellEnd"/>
            <w:r w:rsidRPr="007D16F1">
              <w:rPr>
                <w:sz w:val="18"/>
                <w:szCs w:val="18"/>
                <w:lang w:val="ru-RU" w:eastAsia="zh-CN"/>
              </w:rPr>
              <w:t>, Найроби</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1FE46B3A"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2005−2007</w:t>
            </w:r>
          </w:p>
        </w:tc>
        <w:tc>
          <w:tcPr>
            <w:tcW w:w="1413" w:type="dxa"/>
            <w:tcBorders>
              <w:top w:val="nil"/>
              <w:left w:val="nil"/>
              <w:bottom w:val="single" w:sz="4" w:space="0" w:color="auto"/>
              <w:right w:val="nil"/>
            </w:tcBorders>
            <w:shd w:val="clear" w:color="auto" w:fill="auto"/>
            <w:noWrap/>
            <w:vAlign w:val="bottom"/>
            <w:hideMark/>
          </w:tcPr>
          <w:p w14:paraId="18F25276"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352 139,30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235229CC"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221A420A"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352 139,30</w:t>
            </w:r>
          </w:p>
        </w:tc>
      </w:tr>
      <w:tr w:rsidR="00FC7E7C" w:rsidRPr="007D16F1" w14:paraId="53B0B2D8" w14:textId="77777777" w:rsidTr="007B1BC2">
        <w:tc>
          <w:tcPr>
            <w:tcW w:w="4254" w:type="dxa"/>
            <w:tcBorders>
              <w:top w:val="nil"/>
              <w:left w:val="single" w:sz="4" w:space="0" w:color="auto"/>
              <w:bottom w:val="nil"/>
              <w:right w:val="nil"/>
            </w:tcBorders>
            <w:shd w:val="clear" w:color="auto" w:fill="auto"/>
            <w:vAlign w:val="bottom"/>
            <w:hideMark/>
          </w:tcPr>
          <w:p w14:paraId="75D2326C" w14:textId="77777777" w:rsidR="00FC7E7C" w:rsidRPr="007D16F1" w:rsidRDefault="00FC7E7C" w:rsidP="008316E2">
            <w:pPr>
              <w:overflowPunct/>
              <w:autoSpaceDE/>
              <w:autoSpaceDN/>
              <w:adjustRightInd/>
              <w:spacing w:before="40" w:after="40"/>
              <w:textAlignment w:val="auto"/>
              <w:rPr>
                <w:rFonts w:cs="Calibri"/>
                <w:b/>
                <w:bCs/>
                <w:sz w:val="18"/>
                <w:szCs w:val="18"/>
                <w:lang w:val="ru-RU" w:eastAsia="en-GB"/>
              </w:rPr>
            </w:pPr>
            <w:r w:rsidRPr="007D16F1">
              <w:rPr>
                <w:b/>
                <w:bCs/>
                <w:sz w:val="18"/>
                <w:szCs w:val="18"/>
                <w:lang w:val="ru-RU" w:eastAsia="zh-CN"/>
              </w:rPr>
              <w:t>Корея (Республика)</w:t>
            </w:r>
          </w:p>
        </w:tc>
        <w:tc>
          <w:tcPr>
            <w:tcW w:w="1247" w:type="dxa"/>
            <w:tcBorders>
              <w:top w:val="nil"/>
              <w:left w:val="single" w:sz="4" w:space="0" w:color="auto"/>
              <w:bottom w:val="nil"/>
              <w:right w:val="single" w:sz="4" w:space="0" w:color="auto"/>
            </w:tcBorders>
            <w:shd w:val="clear" w:color="auto" w:fill="auto"/>
            <w:noWrap/>
            <w:vAlign w:val="bottom"/>
            <w:hideMark/>
          </w:tcPr>
          <w:p w14:paraId="1BE55000"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473ABFBB"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33DA3776"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558E6B21"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7D16F1" w14:paraId="04B0478E" w14:textId="77777777" w:rsidTr="007B1BC2">
        <w:tc>
          <w:tcPr>
            <w:tcW w:w="4254" w:type="dxa"/>
            <w:tcBorders>
              <w:top w:val="nil"/>
              <w:left w:val="single" w:sz="4" w:space="0" w:color="auto"/>
              <w:bottom w:val="nil"/>
              <w:right w:val="nil"/>
            </w:tcBorders>
            <w:shd w:val="clear" w:color="auto" w:fill="auto"/>
            <w:vAlign w:val="bottom"/>
            <w:hideMark/>
          </w:tcPr>
          <w:p w14:paraId="3CC9EADA"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Ericsson-LG</w:t>
            </w:r>
            <w:proofErr w:type="spellEnd"/>
            <w:r w:rsidRPr="007D16F1">
              <w:rPr>
                <w:sz w:val="18"/>
                <w:szCs w:val="18"/>
                <w:lang w:val="ru-RU" w:eastAsia="zh-CN"/>
              </w:rPr>
              <w:t xml:space="preserve">, </w:t>
            </w:r>
            <w:proofErr w:type="spellStart"/>
            <w:r w:rsidRPr="007D16F1">
              <w:rPr>
                <w:sz w:val="18"/>
                <w:szCs w:val="18"/>
                <w:lang w:val="ru-RU" w:eastAsia="zh-CN"/>
              </w:rPr>
              <w:t>Анян</w:t>
            </w:r>
            <w:proofErr w:type="spellEnd"/>
          </w:p>
        </w:tc>
        <w:tc>
          <w:tcPr>
            <w:tcW w:w="1247" w:type="dxa"/>
            <w:tcBorders>
              <w:top w:val="nil"/>
              <w:left w:val="single" w:sz="4" w:space="0" w:color="auto"/>
              <w:bottom w:val="nil"/>
              <w:right w:val="single" w:sz="4" w:space="0" w:color="auto"/>
            </w:tcBorders>
            <w:shd w:val="clear" w:color="auto" w:fill="auto"/>
            <w:noWrap/>
            <w:vAlign w:val="bottom"/>
            <w:hideMark/>
          </w:tcPr>
          <w:p w14:paraId="294373A1"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2013−2014</w:t>
            </w:r>
          </w:p>
        </w:tc>
        <w:tc>
          <w:tcPr>
            <w:tcW w:w="1413" w:type="dxa"/>
            <w:tcBorders>
              <w:top w:val="nil"/>
              <w:left w:val="nil"/>
              <w:bottom w:val="nil"/>
              <w:right w:val="nil"/>
            </w:tcBorders>
            <w:shd w:val="clear" w:color="auto" w:fill="auto"/>
            <w:noWrap/>
            <w:vAlign w:val="bottom"/>
            <w:hideMark/>
          </w:tcPr>
          <w:p w14:paraId="1BB7B770"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14 805,50</w:t>
            </w:r>
          </w:p>
        </w:tc>
        <w:tc>
          <w:tcPr>
            <w:tcW w:w="1317" w:type="dxa"/>
            <w:tcBorders>
              <w:top w:val="nil"/>
              <w:left w:val="single" w:sz="4" w:space="0" w:color="auto"/>
              <w:bottom w:val="nil"/>
              <w:right w:val="single" w:sz="4" w:space="0" w:color="auto"/>
            </w:tcBorders>
            <w:shd w:val="clear" w:color="auto" w:fill="auto"/>
            <w:noWrap/>
            <w:vAlign w:val="bottom"/>
            <w:hideMark/>
          </w:tcPr>
          <w:p w14:paraId="72051641"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4833C242"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14 805,50</w:t>
            </w:r>
          </w:p>
        </w:tc>
      </w:tr>
      <w:tr w:rsidR="00FC7E7C" w:rsidRPr="007D16F1" w14:paraId="54493C4B"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79B5C370"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 xml:space="preserve">− </w:t>
            </w:r>
            <w:proofErr w:type="spellStart"/>
            <w:r w:rsidRPr="007D16F1">
              <w:rPr>
                <w:rFonts w:cs="Calibri"/>
                <w:sz w:val="18"/>
                <w:szCs w:val="18"/>
                <w:lang w:val="ru-RU" w:eastAsia="en-GB"/>
              </w:rPr>
              <w:t>SUNY</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Korea</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Incheon</w:t>
            </w:r>
            <w:proofErr w:type="spellEnd"/>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4D178A03"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2018</w:t>
            </w:r>
          </w:p>
        </w:tc>
        <w:tc>
          <w:tcPr>
            <w:tcW w:w="1413" w:type="dxa"/>
            <w:tcBorders>
              <w:top w:val="nil"/>
              <w:left w:val="nil"/>
              <w:bottom w:val="single" w:sz="4" w:space="0" w:color="auto"/>
              <w:right w:val="nil"/>
            </w:tcBorders>
            <w:shd w:val="clear" w:color="auto" w:fill="auto"/>
            <w:noWrap/>
            <w:vAlign w:val="bottom"/>
            <w:hideMark/>
          </w:tcPr>
          <w:p w14:paraId="1B166557"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2 003,63</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53A82B0"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70B469BC"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2 003,63</w:t>
            </w:r>
          </w:p>
        </w:tc>
      </w:tr>
      <w:tr w:rsidR="00FC7E7C" w:rsidRPr="007D16F1" w14:paraId="40C39209" w14:textId="77777777" w:rsidTr="007B1BC2">
        <w:tc>
          <w:tcPr>
            <w:tcW w:w="4254" w:type="dxa"/>
            <w:tcBorders>
              <w:top w:val="nil"/>
              <w:left w:val="single" w:sz="4" w:space="0" w:color="auto"/>
              <w:bottom w:val="nil"/>
              <w:right w:val="nil"/>
            </w:tcBorders>
            <w:shd w:val="clear" w:color="auto" w:fill="auto"/>
            <w:vAlign w:val="bottom"/>
            <w:hideMark/>
          </w:tcPr>
          <w:p w14:paraId="189AF1C6" w14:textId="77777777" w:rsidR="00FC7E7C" w:rsidRPr="007D16F1" w:rsidRDefault="00FC7E7C" w:rsidP="008316E2">
            <w:pPr>
              <w:overflowPunct/>
              <w:autoSpaceDE/>
              <w:autoSpaceDN/>
              <w:adjustRightInd/>
              <w:spacing w:before="40" w:after="40"/>
              <w:textAlignment w:val="auto"/>
              <w:rPr>
                <w:rFonts w:cs="Calibri"/>
                <w:b/>
                <w:bCs/>
                <w:sz w:val="18"/>
                <w:szCs w:val="18"/>
                <w:lang w:val="ru-RU" w:eastAsia="en-GB"/>
              </w:rPr>
            </w:pPr>
            <w:r w:rsidRPr="007D16F1">
              <w:rPr>
                <w:b/>
                <w:bCs/>
                <w:sz w:val="18"/>
                <w:szCs w:val="18"/>
                <w:lang w:val="ru-RU" w:eastAsia="zh-CN"/>
              </w:rPr>
              <w:t>Кувейт</w:t>
            </w:r>
          </w:p>
        </w:tc>
        <w:tc>
          <w:tcPr>
            <w:tcW w:w="1247" w:type="dxa"/>
            <w:tcBorders>
              <w:top w:val="nil"/>
              <w:left w:val="single" w:sz="4" w:space="0" w:color="auto"/>
              <w:bottom w:val="nil"/>
              <w:right w:val="single" w:sz="4" w:space="0" w:color="auto"/>
            </w:tcBorders>
            <w:shd w:val="clear" w:color="auto" w:fill="auto"/>
            <w:noWrap/>
            <w:vAlign w:val="bottom"/>
            <w:hideMark/>
          </w:tcPr>
          <w:p w14:paraId="0B39FB52"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4A6B29B8"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0C2C42C7"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190A71FC"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7D16F1" w14:paraId="217629B8"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29C633AB"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The</w:t>
            </w:r>
            <w:proofErr w:type="spellEnd"/>
            <w:r w:rsidRPr="007D16F1">
              <w:rPr>
                <w:sz w:val="18"/>
                <w:szCs w:val="18"/>
                <w:lang w:val="ru-RU" w:eastAsia="zh-CN"/>
              </w:rPr>
              <w:t xml:space="preserve"> </w:t>
            </w:r>
            <w:proofErr w:type="spellStart"/>
            <w:r w:rsidRPr="007D16F1">
              <w:rPr>
                <w:sz w:val="18"/>
                <w:szCs w:val="18"/>
                <w:lang w:val="ru-RU" w:eastAsia="zh-CN"/>
              </w:rPr>
              <w:t>Arabian</w:t>
            </w:r>
            <w:proofErr w:type="spellEnd"/>
            <w:r w:rsidRPr="007D16F1">
              <w:rPr>
                <w:sz w:val="18"/>
                <w:szCs w:val="18"/>
                <w:lang w:val="ru-RU" w:eastAsia="zh-CN"/>
              </w:rPr>
              <w:t xml:space="preserve"> </w:t>
            </w:r>
            <w:proofErr w:type="spellStart"/>
            <w:r w:rsidRPr="007D16F1">
              <w:rPr>
                <w:sz w:val="18"/>
                <w:szCs w:val="18"/>
                <w:lang w:val="ru-RU" w:eastAsia="zh-CN"/>
              </w:rPr>
              <w:t>Business</w:t>
            </w:r>
            <w:proofErr w:type="spellEnd"/>
            <w:r w:rsidRPr="007D16F1">
              <w:rPr>
                <w:sz w:val="18"/>
                <w:szCs w:val="18"/>
                <w:lang w:val="ru-RU" w:eastAsia="zh-CN"/>
              </w:rPr>
              <w:t xml:space="preserve"> </w:t>
            </w:r>
            <w:proofErr w:type="spellStart"/>
            <w:r w:rsidRPr="007D16F1">
              <w:rPr>
                <w:sz w:val="18"/>
                <w:szCs w:val="18"/>
                <w:lang w:val="ru-RU" w:eastAsia="zh-CN"/>
              </w:rPr>
              <w:t>Franchise</w:t>
            </w:r>
            <w:proofErr w:type="spellEnd"/>
            <w:r w:rsidRPr="007D16F1">
              <w:rPr>
                <w:sz w:val="18"/>
                <w:szCs w:val="18"/>
                <w:lang w:val="ru-RU" w:eastAsia="zh-CN"/>
              </w:rPr>
              <w:t xml:space="preserve">, </w:t>
            </w:r>
            <w:proofErr w:type="spellStart"/>
            <w:r w:rsidRPr="007D16F1">
              <w:rPr>
                <w:sz w:val="18"/>
                <w:szCs w:val="18"/>
                <w:lang w:val="ru-RU" w:eastAsia="zh-CN"/>
              </w:rPr>
              <w:t>Хавалли</w:t>
            </w:r>
            <w:proofErr w:type="spellEnd"/>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33B8FD24"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2006−2007</w:t>
            </w:r>
          </w:p>
        </w:tc>
        <w:tc>
          <w:tcPr>
            <w:tcW w:w="1413" w:type="dxa"/>
            <w:tcBorders>
              <w:top w:val="nil"/>
              <w:left w:val="nil"/>
              <w:bottom w:val="single" w:sz="4" w:space="0" w:color="auto"/>
              <w:right w:val="nil"/>
            </w:tcBorders>
            <w:shd w:val="clear" w:color="auto" w:fill="auto"/>
            <w:noWrap/>
            <w:vAlign w:val="bottom"/>
            <w:hideMark/>
          </w:tcPr>
          <w:p w14:paraId="5AD415A2"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17 094,90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154ED39A"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0C187611"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17 094,90</w:t>
            </w:r>
          </w:p>
        </w:tc>
      </w:tr>
      <w:tr w:rsidR="00FC7E7C" w:rsidRPr="007D16F1" w14:paraId="4C43766C" w14:textId="77777777" w:rsidTr="007B1BC2">
        <w:tc>
          <w:tcPr>
            <w:tcW w:w="4254" w:type="dxa"/>
            <w:tcBorders>
              <w:top w:val="nil"/>
              <w:left w:val="single" w:sz="4" w:space="0" w:color="auto"/>
              <w:bottom w:val="nil"/>
              <w:right w:val="nil"/>
            </w:tcBorders>
            <w:shd w:val="clear" w:color="auto" w:fill="auto"/>
            <w:vAlign w:val="bottom"/>
            <w:hideMark/>
          </w:tcPr>
          <w:p w14:paraId="4D2B2C85" w14:textId="77777777" w:rsidR="00FC7E7C" w:rsidRPr="007D16F1" w:rsidRDefault="00FC7E7C" w:rsidP="008316E2">
            <w:pPr>
              <w:overflowPunct/>
              <w:autoSpaceDE/>
              <w:autoSpaceDN/>
              <w:adjustRightInd/>
              <w:spacing w:before="40" w:after="40"/>
              <w:textAlignment w:val="auto"/>
              <w:rPr>
                <w:rFonts w:cs="Calibri"/>
                <w:b/>
                <w:bCs/>
                <w:sz w:val="18"/>
                <w:szCs w:val="18"/>
                <w:lang w:val="ru-RU" w:eastAsia="en-GB"/>
              </w:rPr>
            </w:pPr>
            <w:r w:rsidRPr="007D16F1">
              <w:rPr>
                <w:b/>
                <w:bCs/>
                <w:sz w:val="18"/>
                <w:szCs w:val="18"/>
                <w:lang w:val="ru-RU" w:eastAsia="zh-CN"/>
              </w:rPr>
              <w:t>Кыргызстан</w:t>
            </w:r>
          </w:p>
        </w:tc>
        <w:tc>
          <w:tcPr>
            <w:tcW w:w="1247" w:type="dxa"/>
            <w:tcBorders>
              <w:top w:val="nil"/>
              <w:left w:val="single" w:sz="4" w:space="0" w:color="auto"/>
              <w:bottom w:val="nil"/>
              <w:right w:val="single" w:sz="4" w:space="0" w:color="auto"/>
            </w:tcBorders>
            <w:shd w:val="clear" w:color="auto" w:fill="auto"/>
            <w:noWrap/>
            <w:vAlign w:val="bottom"/>
            <w:hideMark/>
          </w:tcPr>
          <w:p w14:paraId="0C57B865"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1C49B882"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53382772"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2C4E208C"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7D16F1" w14:paraId="2F5D8B2C"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5322E5B9"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Kyrgyztelecom</w:t>
            </w:r>
            <w:proofErr w:type="spellEnd"/>
            <w:r w:rsidRPr="007D16F1">
              <w:rPr>
                <w:sz w:val="18"/>
                <w:szCs w:val="18"/>
                <w:lang w:val="ru-RU" w:eastAsia="zh-CN"/>
              </w:rPr>
              <w:t xml:space="preserve"> </w:t>
            </w:r>
            <w:proofErr w:type="spellStart"/>
            <w:r w:rsidRPr="007D16F1">
              <w:rPr>
                <w:sz w:val="18"/>
                <w:szCs w:val="18"/>
                <w:lang w:val="ru-RU" w:eastAsia="zh-CN"/>
              </w:rPr>
              <w:t>OJSC</w:t>
            </w:r>
            <w:proofErr w:type="spellEnd"/>
            <w:r w:rsidRPr="007D16F1">
              <w:rPr>
                <w:sz w:val="18"/>
                <w:szCs w:val="18"/>
                <w:lang w:val="ru-RU" w:eastAsia="zh-CN"/>
              </w:rPr>
              <w:t>, Бишкек</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7CD3D7E6"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2016</w:t>
            </w:r>
          </w:p>
        </w:tc>
        <w:tc>
          <w:tcPr>
            <w:tcW w:w="1413" w:type="dxa"/>
            <w:tcBorders>
              <w:top w:val="nil"/>
              <w:left w:val="nil"/>
              <w:bottom w:val="single" w:sz="4" w:space="0" w:color="auto"/>
              <w:right w:val="nil"/>
            </w:tcBorders>
            <w:shd w:val="clear" w:color="auto" w:fill="auto"/>
            <w:noWrap/>
            <w:vAlign w:val="bottom"/>
            <w:hideMark/>
          </w:tcPr>
          <w:p w14:paraId="660E8FC2"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6 842,60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57ADF365"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475F5570"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6 842,60</w:t>
            </w:r>
          </w:p>
        </w:tc>
      </w:tr>
      <w:tr w:rsidR="00FC7E7C" w:rsidRPr="007D16F1" w14:paraId="3A3A202F" w14:textId="77777777" w:rsidTr="007B1BC2">
        <w:tc>
          <w:tcPr>
            <w:tcW w:w="4254" w:type="dxa"/>
            <w:tcBorders>
              <w:top w:val="nil"/>
              <w:left w:val="single" w:sz="4" w:space="0" w:color="auto"/>
              <w:bottom w:val="nil"/>
              <w:right w:val="nil"/>
            </w:tcBorders>
            <w:shd w:val="clear" w:color="auto" w:fill="auto"/>
            <w:vAlign w:val="bottom"/>
            <w:hideMark/>
          </w:tcPr>
          <w:p w14:paraId="32B0D686" w14:textId="77777777" w:rsidR="00FC7E7C" w:rsidRPr="007D16F1" w:rsidRDefault="00FC7E7C" w:rsidP="008316E2">
            <w:pPr>
              <w:overflowPunct/>
              <w:autoSpaceDE/>
              <w:autoSpaceDN/>
              <w:adjustRightInd/>
              <w:spacing w:before="40" w:after="40"/>
              <w:textAlignment w:val="auto"/>
              <w:rPr>
                <w:rFonts w:cs="Calibri"/>
                <w:b/>
                <w:bCs/>
                <w:sz w:val="18"/>
                <w:szCs w:val="18"/>
                <w:lang w:val="ru-RU" w:eastAsia="en-GB"/>
              </w:rPr>
            </w:pPr>
            <w:r w:rsidRPr="007D16F1">
              <w:rPr>
                <w:b/>
                <w:bCs/>
                <w:sz w:val="18"/>
                <w:szCs w:val="18"/>
                <w:lang w:val="ru-RU" w:eastAsia="zh-CN"/>
              </w:rPr>
              <w:t>Ливан</w:t>
            </w:r>
          </w:p>
        </w:tc>
        <w:tc>
          <w:tcPr>
            <w:tcW w:w="1247" w:type="dxa"/>
            <w:tcBorders>
              <w:top w:val="nil"/>
              <w:left w:val="single" w:sz="4" w:space="0" w:color="auto"/>
              <w:bottom w:val="nil"/>
              <w:right w:val="single" w:sz="4" w:space="0" w:color="auto"/>
            </w:tcBorders>
            <w:shd w:val="clear" w:color="auto" w:fill="auto"/>
            <w:noWrap/>
            <w:vAlign w:val="bottom"/>
            <w:hideMark/>
          </w:tcPr>
          <w:p w14:paraId="4522ADB8"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5E6F39EB"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6C0DD08C"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69068571"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7D16F1" w14:paraId="16CEBC5C" w14:textId="77777777" w:rsidTr="009120C2">
        <w:tc>
          <w:tcPr>
            <w:tcW w:w="4254" w:type="dxa"/>
            <w:tcBorders>
              <w:top w:val="nil"/>
              <w:left w:val="single" w:sz="4" w:space="0" w:color="auto"/>
              <w:right w:val="nil"/>
            </w:tcBorders>
            <w:shd w:val="clear" w:color="auto" w:fill="auto"/>
            <w:vAlign w:val="bottom"/>
            <w:hideMark/>
          </w:tcPr>
          <w:p w14:paraId="62F186A3"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Al-Iktissad</w:t>
            </w:r>
            <w:proofErr w:type="spellEnd"/>
            <w:r w:rsidRPr="007D16F1">
              <w:rPr>
                <w:sz w:val="18"/>
                <w:szCs w:val="18"/>
                <w:lang w:val="ru-RU" w:eastAsia="zh-CN"/>
              </w:rPr>
              <w:t xml:space="preserve"> </w:t>
            </w:r>
            <w:proofErr w:type="spellStart"/>
            <w:r w:rsidRPr="007D16F1">
              <w:rPr>
                <w:sz w:val="18"/>
                <w:szCs w:val="18"/>
                <w:lang w:val="ru-RU" w:eastAsia="zh-CN"/>
              </w:rPr>
              <w:t>Wal-Aamal</w:t>
            </w:r>
            <w:proofErr w:type="spellEnd"/>
            <w:r w:rsidRPr="007D16F1">
              <w:rPr>
                <w:sz w:val="18"/>
                <w:szCs w:val="18"/>
                <w:lang w:val="ru-RU" w:eastAsia="zh-CN"/>
              </w:rPr>
              <w:t xml:space="preserve"> </w:t>
            </w:r>
            <w:proofErr w:type="spellStart"/>
            <w:r w:rsidRPr="007D16F1">
              <w:rPr>
                <w:sz w:val="18"/>
                <w:szCs w:val="18"/>
                <w:lang w:val="ru-RU" w:eastAsia="zh-CN"/>
              </w:rPr>
              <w:t>Group</w:t>
            </w:r>
            <w:proofErr w:type="spellEnd"/>
            <w:r w:rsidRPr="007D16F1">
              <w:rPr>
                <w:sz w:val="18"/>
                <w:szCs w:val="18"/>
                <w:lang w:val="ru-RU" w:eastAsia="zh-CN"/>
              </w:rPr>
              <w:t>, Бейрут</w:t>
            </w:r>
          </w:p>
        </w:tc>
        <w:tc>
          <w:tcPr>
            <w:tcW w:w="1247" w:type="dxa"/>
            <w:tcBorders>
              <w:top w:val="nil"/>
              <w:left w:val="single" w:sz="4" w:space="0" w:color="auto"/>
              <w:right w:val="single" w:sz="4" w:space="0" w:color="auto"/>
            </w:tcBorders>
            <w:shd w:val="clear" w:color="auto" w:fill="auto"/>
            <w:noWrap/>
            <w:vAlign w:val="bottom"/>
            <w:hideMark/>
          </w:tcPr>
          <w:p w14:paraId="66C6F3B4"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2015</w:t>
            </w:r>
          </w:p>
        </w:tc>
        <w:tc>
          <w:tcPr>
            <w:tcW w:w="1413" w:type="dxa"/>
            <w:tcBorders>
              <w:top w:val="nil"/>
              <w:left w:val="nil"/>
              <w:right w:val="nil"/>
            </w:tcBorders>
            <w:shd w:val="clear" w:color="auto" w:fill="auto"/>
            <w:noWrap/>
            <w:vAlign w:val="bottom"/>
            <w:hideMark/>
          </w:tcPr>
          <w:p w14:paraId="79802E15"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5 206,55</w:t>
            </w:r>
          </w:p>
        </w:tc>
        <w:tc>
          <w:tcPr>
            <w:tcW w:w="1317" w:type="dxa"/>
            <w:tcBorders>
              <w:top w:val="nil"/>
              <w:left w:val="single" w:sz="4" w:space="0" w:color="auto"/>
              <w:right w:val="single" w:sz="4" w:space="0" w:color="auto"/>
            </w:tcBorders>
            <w:shd w:val="clear" w:color="auto" w:fill="auto"/>
            <w:noWrap/>
            <w:vAlign w:val="bottom"/>
            <w:hideMark/>
          </w:tcPr>
          <w:p w14:paraId="4574D8D6"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right w:val="single" w:sz="4" w:space="0" w:color="auto"/>
            </w:tcBorders>
            <w:shd w:val="clear" w:color="auto" w:fill="auto"/>
            <w:noWrap/>
            <w:vAlign w:val="bottom"/>
            <w:hideMark/>
          </w:tcPr>
          <w:p w14:paraId="2EAF514D"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5 206,55</w:t>
            </w:r>
          </w:p>
        </w:tc>
      </w:tr>
      <w:tr w:rsidR="00FC7E7C" w:rsidRPr="007D16F1" w14:paraId="6A9D8264" w14:textId="77777777" w:rsidTr="009120C2">
        <w:tc>
          <w:tcPr>
            <w:tcW w:w="4254" w:type="dxa"/>
            <w:tcBorders>
              <w:top w:val="nil"/>
              <w:left w:val="single" w:sz="4" w:space="0" w:color="auto"/>
              <w:bottom w:val="single" w:sz="4" w:space="0" w:color="auto"/>
              <w:right w:val="nil"/>
            </w:tcBorders>
            <w:shd w:val="clear" w:color="auto" w:fill="auto"/>
            <w:vAlign w:val="bottom"/>
            <w:hideMark/>
          </w:tcPr>
          <w:p w14:paraId="141CD08B"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Arabcom</w:t>
            </w:r>
            <w:proofErr w:type="spellEnd"/>
            <w:r w:rsidRPr="007D16F1">
              <w:rPr>
                <w:sz w:val="18"/>
                <w:szCs w:val="18"/>
                <w:lang w:val="ru-RU" w:eastAsia="zh-CN"/>
              </w:rPr>
              <w:t xml:space="preserve"> </w:t>
            </w:r>
            <w:proofErr w:type="spellStart"/>
            <w:r w:rsidRPr="007D16F1">
              <w:rPr>
                <w:sz w:val="18"/>
                <w:szCs w:val="18"/>
                <w:lang w:val="ru-RU" w:eastAsia="zh-CN"/>
              </w:rPr>
              <w:t>Hitek</w:t>
            </w:r>
            <w:proofErr w:type="spellEnd"/>
            <w:r w:rsidRPr="007D16F1">
              <w:rPr>
                <w:sz w:val="18"/>
                <w:szCs w:val="18"/>
                <w:lang w:val="ru-RU" w:eastAsia="zh-CN"/>
              </w:rPr>
              <w:t>, Бейрут</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30792409"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2001−2006</w:t>
            </w:r>
          </w:p>
        </w:tc>
        <w:tc>
          <w:tcPr>
            <w:tcW w:w="1413" w:type="dxa"/>
            <w:tcBorders>
              <w:top w:val="nil"/>
              <w:left w:val="nil"/>
              <w:bottom w:val="single" w:sz="4" w:space="0" w:color="auto"/>
              <w:right w:val="nil"/>
            </w:tcBorders>
            <w:shd w:val="clear" w:color="auto" w:fill="auto"/>
            <w:noWrap/>
            <w:vAlign w:val="bottom"/>
            <w:hideMark/>
          </w:tcPr>
          <w:p w14:paraId="3268484F"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60 786,20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65AACCC6"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647EAC1B"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60 786,20</w:t>
            </w:r>
          </w:p>
        </w:tc>
      </w:tr>
      <w:tr w:rsidR="00FC7E7C" w:rsidRPr="007D16F1" w14:paraId="123274F5" w14:textId="77777777" w:rsidTr="009120C2">
        <w:tc>
          <w:tcPr>
            <w:tcW w:w="4254" w:type="dxa"/>
            <w:tcBorders>
              <w:top w:val="single" w:sz="4" w:space="0" w:color="auto"/>
              <w:left w:val="single" w:sz="4" w:space="0" w:color="auto"/>
              <w:bottom w:val="nil"/>
              <w:right w:val="nil"/>
            </w:tcBorders>
            <w:shd w:val="clear" w:color="auto" w:fill="auto"/>
            <w:vAlign w:val="bottom"/>
            <w:hideMark/>
          </w:tcPr>
          <w:p w14:paraId="37A01676"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lastRenderedPageBreak/>
              <w:t xml:space="preserve">− </w:t>
            </w:r>
            <w:proofErr w:type="spellStart"/>
            <w:r w:rsidRPr="007D16F1">
              <w:rPr>
                <w:sz w:val="18"/>
                <w:szCs w:val="18"/>
                <w:lang w:val="ru-RU" w:eastAsia="zh-CN"/>
              </w:rPr>
              <w:t>ExiCon</w:t>
            </w:r>
            <w:proofErr w:type="spellEnd"/>
            <w:r w:rsidRPr="007D16F1">
              <w:rPr>
                <w:sz w:val="18"/>
                <w:szCs w:val="18"/>
                <w:lang w:val="ru-RU" w:eastAsia="zh-CN"/>
              </w:rPr>
              <w:t xml:space="preserve"> </w:t>
            </w:r>
            <w:proofErr w:type="spellStart"/>
            <w:r w:rsidRPr="007D16F1">
              <w:rPr>
                <w:sz w:val="18"/>
                <w:szCs w:val="18"/>
                <w:lang w:val="ru-RU" w:eastAsia="zh-CN"/>
              </w:rPr>
              <w:t>International</w:t>
            </w:r>
            <w:proofErr w:type="spellEnd"/>
            <w:r w:rsidRPr="007D16F1">
              <w:rPr>
                <w:sz w:val="18"/>
                <w:szCs w:val="18"/>
                <w:lang w:val="ru-RU" w:eastAsia="zh-CN"/>
              </w:rPr>
              <w:t xml:space="preserve"> </w:t>
            </w:r>
            <w:proofErr w:type="spellStart"/>
            <w:r w:rsidRPr="007D16F1">
              <w:rPr>
                <w:sz w:val="18"/>
                <w:szCs w:val="18"/>
                <w:lang w:val="ru-RU" w:eastAsia="zh-CN"/>
              </w:rPr>
              <w:t>Group</w:t>
            </w:r>
            <w:proofErr w:type="spellEnd"/>
            <w:r w:rsidRPr="007D16F1">
              <w:rPr>
                <w:sz w:val="18"/>
                <w:szCs w:val="18"/>
                <w:lang w:val="ru-RU" w:eastAsia="zh-CN"/>
              </w:rPr>
              <w:t>, Бейрут</w:t>
            </w:r>
          </w:p>
        </w:tc>
        <w:tc>
          <w:tcPr>
            <w:tcW w:w="1247" w:type="dxa"/>
            <w:tcBorders>
              <w:top w:val="single" w:sz="4" w:space="0" w:color="auto"/>
              <w:left w:val="single" w:sz="4" w:space="0" w:color="auto"/>
              <w:bottom w:val="nil"/>
              <w:right w:val="single" w:sz="4" w:space="0" w:color="auto"/>
            </w:tcBorders>
            <w:shd w:val="clear" w:color="auto" w:fill="auto"/>
            <w:noWrap/>
            <w:vAlign w:val="bottom"/>
            <w:hideMark/>
          </w:tcPr>
          <w:p w14:paraId="138A886F"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2010−2011</w:t>
            </w:r>
          </w:p>
        </w:tc>
        <w:tc>
          <w:tcPr>
            <w:tcW w:w="1413" w:type="dxa"/>
            <w:tcBorders>
              <w:top w:val="single" w:sz="4" w:space="0" w:color="auto"/>
              <w:left w:val="nil"/>
              <w:bottom w:val="nil"/>
              <w:right w:val="nil"/>
            </w:tcBorders>
            <w:shd w:val="clear" w:color="auto" w:fill="auto"/>
            <w:noWrap/>
            <w:vAlign w:val="bottom"/>
            <w:hideMark/>
          </w:tcPr>
          <w:p w14:paraId="44A0BC74"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6 608,70</w:t>
            </w:r>
          </w:p>
        </w:tc>
        <w:tc>
          <w:tcPr>
            <w:tcW w:w="1317" w:type="dxa"/>
            <w:tcBorders>
              <w:top w:val="single" w:sz="4" w:space="0" w:color="auto"/>
              <w:left w:val="single" w:sz="4" w:space="0" w:color="auto"/>
              <w:bottom w:val="nil"/>
              <w:right w:val="single" w:sz="4" w:space="0" w:color="auto"/>
            </w:tcBorders>
            <w:shd w:val="clear" w:color="auto" w:fill="auto"/>
            <w:noWrap/>
            <w:vAlign w:val="bottom"/>
            <w:hideMark/>
          </w:tcPr>
          <w:p w14:paraId="656A7578"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single" w:sz="4" w:space="0" w:color="auto"/>
              <w:left w:val="nil"/>
              <w:bottom w:val="nil"/>
              <w:right w:val="single" w:sz="4" w:space="0" w:color="auto"/>
            </w:tcBorders>
            <w:shd w:val="clear" w:color="auto" w:fill="auto"/>
            <w:noWrap/>
            <w:vAlign w:val="bottom"/>
            <w:hideMark/>
          </w:tcPr>
          <w:p w14:paraId="402979CD"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6 608,70</w:t>
            </w:r>
          </w:p>
        </w:tc>
      </w:tr>
      <w:tr w:rsidR="00FC7E7C" w:rsidRPr="007D16F1" w14:paraId="42675937" w14:textId="77777777" w:rsidTr="007B1BC2">
        <w:tc>
          <w:tcPr>
            <w:tcW w:w="4254" w:type="dxa"/>
            <w:tcBorders>
              <w:top w:val="nil"/>
              <w:left w:val="single" w:sz="4" w:space="0" w:color="auto"/>
              <w:bottom w:val="nil"/>
              <w:right w:val="nil"/>
            </w:tcBorders>
            <w:shd w:val="clear" w:color="auto" w:fill="auto"/>
            <w:vAlign w:val="bottom"/>
            <w:hideMark/>
          </w:tcPr>
          <w:p w14:paraId="34BD996C"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IDMI</w:t>
            </w:r>
            <w:proofErr w:type="spellEnd"/>
            <w:r w:rsidRPr="007D16F1">
              <w:rPr>
                <w:sz w:val="18"/>
                <w:szCs w:val="18"/>
                <w:lang w:val="ru-RU" w:eastAsia="zh-CN"/>
              </w:rPr>
              <w:t xml:space="preserve"> </w:t>
            </w:r>
            <w:proofErr w:type="spellStart"/>
            <w:r w:rsidRPr="007D16F1">
              <w:rPr>
                <w:sz w:val="18"/>
                <w:szCs w:val="18"/>
                <w:lang w:val="ru-RU" w:eastAsia="zh-CN"/>
              </w:rPr>
              <w:t>Sal</w:t>
            </w:r>
            <w:proofErr w:type="spellEnd"/>
            <w:r w:rsidRPr="007D16F1">
              <w:rPr>
                <w:sz w:val="18"/>
                <w:szCs w:val="18"/>
                <w:lang w:val="ru-RU" w:eastAsia="zh-CN"/>
              </w:rPr>
              <w:t xml:space="preserve"> </w:t>
            </w:r>
            <w:proofErr w:type="spellStart"/>
            <w:r w:rsidRPr="007D16F1">
              <w:rPr>
                <w:sz w:val="18"/>
                <w:szCs w:val="18"/>
                <w:lang w:val="ru-RU" w:eastAsia="zh-CN"/>
              </w:rPr>
              <w:t>offshore</w:t>
            </w:r>
            <w:proofErr w:type="spellEnd"/>
            <w:r w:rsidRPr="007D16F1">
              <w:rPr>
                <w:sz w:val="18"/>
                <w:szCs w:val="18"/>
                <w:lang w:val="ru-RU" w:eastAsia="zh-CN"/>
              </w:rPr>
              <w:t>, Бейрут</w:t>
            </w:r>
          </w:p>
        </w:tc>
        <w:tc>
          <w:tcPr>
            <w:tcW w:w="1247" w:type="dxa"/>
            <w:tcBorders>
              <w:top w:val="nil"/>
              <w:left w:val="single" w:sz="4" w:space="0" w:color="auto"/>
              <w:bottom w:val="nil"/>
              <w:right w:val="single" w:sz="4" w:space="0" w:color="auto"/>
            </w:tcBorders>
            <w:shd w:val="clear" w:color="auto" w:fill="auto"/>
            <w:noWrap/>
            <w:vAlign w:val="bottom"/>
            <w:hideMark/>
          </w:tcPr>
          <w:p w14:paraId="68B38379"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2011</w:t>
            </w:r>
          </w:p>
        </w:tc>
        <w:tc>
          <w:tcPr>
            <w:tcW w:w="1413" w:type="dxa"/>
            <w:tcBorders>
              <w:top w:val="nil"/>
              <w:left w:val="nil"/>
              <w:bottom w:val="nil"/>
              <w:right w:val="nil"/>
            </w:tcBorders>
            <w:shd w:val="clear" w:color="auto" w:fill="auto"/>
            <w:noWrap/>
            <w:vAlign w:val="bottom"/>
            <w:hideMark/>
          </w:tcPr>
          <w:p w14:paraId="49C79E7C"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6 573,15</w:t>
            </w:r>
          </w:p>
        </w:tc>
        <w:tc>
          <w:tcPr>
            <w:tcW w:w="1317" w:type="dxa"/>
            <w:tcBorders>
              <w:top w:val="nil"/>
              <w:left w:val="single" w:sz="4" w:space="0" w:color="auto"/>
              <w:bottom w:val="nil"/>
              <w:right w:val="single" w:sz="4" w:space="0" w:color="auto"/>
            </w:tcBorders>
            <w:shd w:val="clear" w:color="auto" w:fill="auto"/>
            <w:noWrap/>
            <w:vAlign w:val="bottom"/>
            <w:hideMark/>
          </w:tcPr>
          <w:p w14:paraId="0A17D99C"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5003F1FD"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6 573,15</w:t>
            </w:r>
          </w:p>
        </w:tc>
      </w:tr>
      <w:tr w:rsidR="00FC7E7C" w:rsidRPr="007D16F1" w14:paraId="4FB52657"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11D678D0"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MNT</w:t>
            </w:r>
            <w:proofErr w:type="spellEnd"/>
            <w:r w:rsidRPr="007D16F1">
              <w:rPr>
                <w:sz w:val="18"/>
                <w:szCs w:val="18"/>
                <w:lang w:val="ru-RU" w:eastAsia="zh-CN"/>
              </w:rPr>
              <w:t>/</w:t>
            </w:r>
            <w:proofErr w:type="spellStart"/>
            <w:r w:rsidRPr="007D16F1">
              <w:rPr>
                <w:sz w:val="18"/>
                <w:szCs w:val="18"/>
                <w:lang w:val="ru-RU" w:eastAsia="zh-CN"/>
              </w:rPr>
              <w:t>Investcom</w:t>
            </w:r>
            <w:proofErr w:type="spellEnd"/>
            <w:r w:rsidRPr="007D16F1">
              <w:rPr>
                <w:sz w:val="18"/>
                <w:szCs w:val="18"/>
                <w:lang w:val="ru-RU" w:eastAsia="zh-CN"/>
              </w:rPr>
              <w:t xml:space="preserve"> </w:t>
            </w:r>
            <w:proofErr w:type="spellStart"/>
            <w:r w:rsidRPr="007D16F1">
              <w:rPr>
                <w:sz w:val="18"/>
                <w:szCs w:val="18"/>
                <w:lang w:val="ru-RU" w:eastAsia="zh-CN"/>
              </w:rPr>
              <w:t>LLC</w:t>
            </w:r>
            <w:proofErr w:type="spellEnd"/>
            <w:r w:rsidRPr="007D16F1">
              <w:rPr>
                <w:sz w:val="18"/>
                <w:szCs w:val="18"/>
                <w:lang w:val="ru-RU" w:eastAsia="zh-CN"/>
              </w:rPr>
              <w:t>, Бейрут</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6BE57144"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2008</w:t>
            </w:r>
          </w:p>
        </w:tc>
        <w:tc>
          <w:tcPr>
            <w:tcW w:w="1413" w:type="dxa"/>
            <w:tcBorders>
              <w:top w:val="nil"/>
              <w:left w:val="nil"/>
              <w:bottom w:val="single" w:sz="4" w:space="0" w:color="auto"/>
              <w:right w:val="nil"/>
            </w:tcBorders>
            <w:shd w:val="clear" w:color="auto" w:fill="auto"/>
            <w:noWrap/>
            <w:vAlign w:val="bottom"/>
            <w:hideMark/>
          </w:tcPr>
          <w:p w14:paraId="5C373643"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7 828,75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D298C38"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4DF51F0D"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7 828,75</w:t>
            </w:r>
          </w:p>
        </w:tc>
      </w:tr>
      <w:tr w:rsidR="00FC7E7C" w:rsidRPr="007D16F1" w14:paraId="012D765C" w14:textId="77777777" w:rsidTr="007B1BC2">
        <w:tc>
          <w:tcPr>
            <w:tcW w:w="4254" w:type="dxa"/>
            <w:tcBorders>
              <w:top w:val="nil"/>
              <w:left w:val="single" w:sz="4" w:space="0" w:color="auto"/>
              <w:bottom w:val="nil"/>
              <w:right w:val="nil"/>
            </w:tcBorders>
            <w:shd w:val="clear" w:color="auto" w:fill="auto"/>
            <w:vAlign w:val="bottom"/>
            <w:hideMark/>
          </w:tcPr>
          <w:p w14:paraId="738CB1AB" w14:textId="77777777" w:rsidR="00FC7E7C" w:rsidRPr="007D16F1" w:rsidRDefault="00FC7E7C" w:rsidP="008316E2">
            <w:pPr>
              <w:overflowPunct/>
              <w:autoSpaceDE/>
              <w:autoSpaceDN/>
              <w:adjustRightInd/>
              <w:spacing w:before="40" w:after="40"/>
              <w:textAlignment w:val="auto"/>
              <w:rPr>
                <w:rFonts w:cs="Calibri"/>
                <w:b/>
                <w:bCs/>
                <w:sz w:val="18"/>
                <w:szCs w:val="18"/>
                <w:lang w:val="ru-RU" w:eastAsia="en-GB"/>
              </w:rPr>
            </w:pPr>
            <w:r w:rsidRPr="007D16F1">
              <w:rPr>
                <w:b/>
                <w:bCs/>
                <w:sz w:val="18"/>
                <w:szCs w:val="18"/>
                <w:lang w:val="ru-RU" w:eastAsia="zh-CN"/>
              </w:rPr>
              <w:t>Либерия</w:t>
            </w:r>
          </w:p>
        </w:tc>
        <w:tc>
          <w:tcPr>
            <w:tcW w:w="1247" w:type="dxa"/>
            <w:tcBorders>
              <w:top w:val="nil"/>
              <w:left w:val="single" w:sz="4" w:space="0" w:color="auto"/>
              <w:bottom w:val="nil"/>
              <w:right w:val="single" w:sz="4" w:space="0" w:color="auto"/>
            </w:tcBorders>
            <w:shd w:val="clear" w:color="auto" w:fill="auto"/>
            <w:noWrap/>
            <w:vAlign w:val="bottom"/>
            <w:hideMark/>
          </w:tcPr>
          <w:p w14:paraId="7788D3B2" w14:textId="77777777" w:rsidR="00FC7E7C" w:rsidRPr="007D16F1" w:rsidRDefault="00FC7E7C" w:rsidP="008316E2">
            <w:pPr>
              <w:overflowPunct/>
              <w:autoSpaceDE/>
              <w:autoSpaceDN/>
              <w:adjustRightInd/>
              <w:spacing w:before="40" w:after="40"/>
              <w:jc w:val="center"/>
              <w:textAlignment w:val="auto"/>
              <w:rPr>
                <w:rFonts w:cs="Calibri"/>
                <w:b/>
                <w:bCs/>
                <w:sz w:val="18"/>
                <w:szCs w:val="18"/>
                <w:lang w:val="ru-RU" w:eastAsia="en-GB"/>
              </w:rPr>
            </w:pPr>
          </w:p>
        </w:tc>
        <w:tc>
          <w:tcPr>
            <w:tcW w:w="1413" w:type="dxa"/>
            <w:tcBorders>
              <w:top w:val="nil"/>
              <w:left w:val="nil"/>
              <w:bottom w:val="nil"/>
              <w:right w:val="nil"/>
            </w:tcBorders>
            <w:shd w:val="clear" w:color="auto" w:fill="auto"/>
            <w:noWrap/>
            <w:vAlign w:val="bottom"/>
            <w:hideMark/>
          </w:tcPr>
          <w:p w14:paraId="572E4721" w14:textId="77777777" w:rsidR="00FC7E7C" w:rsidRPr="007D16F1" w:rsidRDefault="00FC7E7C" w:rsidP="008316E2">
            <w:pPr>
              <w:overflowPunct/>
              <w:autoSpaceDE/>
              <w:autoSpaceDN/>
              <w:adjustRightInd/>
              <w:spacing w:before="40" w:after="40"/>
              <w:jc w:val="right"/>
              <w:textAlignment w:val="auto"/>
              <w:rPr>
                <w:rFonts w:cs="Calibri"/>
                <w:b/>
                <w:bCs/>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256B9362" w14:textId="77777777" w:rsidR="00FC7E7C" w:rsidRPr="007D16F1" w:rsidRDefault="00FC7E7C" w:rsidP="008316E2">
            <w:pPr>
              <w:overflowPunct/>
              <w:autoSpaceDE/>
              <w:autoSpaceDN/>
              <w:adjustRightInd/>
              <w:spacing w:before="40" w:after="40"/>
              <w:jc w:val="right"/>
              <w:textAlignment w:val="auto"/>
              <w:rPr>
                <w:rFonts w:cs="Calibri"/>
                <w:b/>
                <w:bCs/>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2B01DAA3" w14:textId="77777777" w:rsidR="00FC7E7C" w:rsidRPr="007D16F1" w:rsidRDefault="00FC7E7C" w:rsidP="008316E2">
            <w:pPr>
              <w:overflowPunct/>
              <w:autoSpaceDE/>
              <w:autoSpaceDN/>
              <w:adjustRightInd/>
              <w:spacing w:before="40" w:after="40"/>
              <w:jc w:val="right"/>
              <w:textAlignment w:val="auto"/>
              <w:rPr>
                <w:rFonts w:cs="Calibri"/>
                <w:b/>
                <w:bCs/>
                <w:sz w:val="18"/>
                <w:szCs w:val="18"/>
                <w:lang w:val="ru-RU" w:eastAsia="en-GB"/>
              </w:rPr>
            </w:pPr>
          </w:p>
        </w:tc>
      </w:tr>
      <w:tr w:rsidR="00FC7E7C" w:rsidRPr="007D16F1" w14:paraId="71962426"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4822646A"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West</w:t>
            </w:r>
            <w:proofErr w:type="spellEnd"/>
            <w:r w:rsidRPr="007D16F1">
              <w:rPr>
                <w:sz w:val="18"/>
                <w:szCs w:val="18"/>
                <w:lang w:val="ru-RU" w:eastAsia="zh-CN"/>
              </w:rPr>
              <w:t xml:space="preserve"> </w:t>
            </w:r>
            <w:proofErr w:type="spellStart"/>
            <w:r w:rsidRPr="007D16F1">
              <w:rPr>
                <w:sz w:val="18"/>
                <w:szCs w:val="18"/>
                <w:lang w:val="ru-RU" w:eastAsia="zh-CN"/>
              </w:rPr>
              <w:t>Africa</w:t>
            </w:r>
            <w:proofErr w:type="spellEnd"/>
            <w:r w:rsidRPr="007D16F1">
              <w:rPr>
                <w:sz w:val="18"/>
                <w:szCs w:val="18"/>
                <w:lang w:val="ru-RU" w:eastAsia="zh-CN"/>
              </w:rPr>
              <w:t xml:space="preserve"> </w:t>
            </w:r>
            <w:proofErr w:type="spellStart"/>
            <w:r w:rsidRPr="007D16F1">
              <w:rPr>
                <w:sz w:val="18"/>
                <w:szCs w:val="18"/>
                <w:lang w:val="ru-RU" w:eastAsia="zh-CN"/>
              </w:rPr>
              <w:t>Telecomm</w:t>
            </w:r>
            <w:proofErr w:type="spellEnd"/>
            <w:r w:rsidRPr="007D16F1">
              <w:rPr>
                <w:sz w:val="18"/>
                <w:szCs w:val="18"/>
                <w:lang w:val="ru-RU" w:eastAsia="zh-CN"/>
              </w:rPr>
              <w:t xml:space="preserve">. </w:t>
            </w:r>
            <w:proofErr w:type="spellStart"/>
            <w:r w:rsidRPr="007D16F1">
              <w:rPr>
                <w:sz w:val="18"/>
                <w:szCs w:val="18"/>
                <w:lang w:val="ru-RU" w:eastAsia="zh-CN"/>
              </w:rPr>
              <w:t>Inc</w:t>
            </w:r>
            <w:proofErr w:type="spellEnd"/>
            <w:r w:rsidRPr="007D16F1">
              <w:rPr>
                <w:sz w:val="18"/>
                <w:szCs w:val="18"/>
                <w:lang w:val="ru-RU" w:eastAsia="zh-CN"/>
              </w:rPr>
              <w:t>., Монровия</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6A730ACD"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2007</w:t>
            </w:r>
          </w:p>
        </w:tc>
        <w:tc>
          <w:tcPr>
            <w:tcW w:w="1413" w:type="dxa"/>
            <w:tcBorders>
              <w:top w:val="nil"/>
              <w:left w:val="nil"/>
              <w:bottom w:val="single" w:sz="4" w:space="0" w:color="auto"/>
              <w:right w:val="nil"/>
            </w:tcBorders>
            <w:shd w:val="clear" w:color="auto" w:fill="auto"/>
            <w:noWrap/>
            <w:vAlign w:val="bottom"/>
            <w:hideMark/>
          </w:tcPr>
          <w:p w14:paraId="5A724D09"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8 298,50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6E02480E"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68932F9A"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8 298,50</w:t>
            </w:r>
          </w:p>
        </w:tc>
      </w:tr>
      <w:tr w:rsidR="00FC7E7C" w:rsidRPr="007D16F1" w14:paraId="340D6384" w14:textId="77777777" w:rsidTr="007B1BC2">
        <w:tc>
          <w:tcPr>
            <w:tcW w:w="4254" w:type="dxa"/>
            <w:tcBorders>
              <w:top w:val="nil"/>
              <w:left w:val="single" w:sz="4" w:space="0" w:color="auto"/>
              <w:bottom w:val="nil"/>
              <w:right w:val="nil"/>
            </w:tcBorders>
            <w:shd w:val="clear" w:color="auto" w:fill="auto"/>
            <w:vAlign w:val="bottom"/>
            <w:hideMark/>
          </w:tcPr>
          <w:p w14:paraId="27F5B3A7" w14:textId="77777777" w:rsidR="00FC7E7C" w:rsidRPr="007D16F1" w:rsidRDefault="00FC7E7C" w:rsidP="008316E2">
            <w:pPr>
              <w:overflowPunct/>
              <w:autoSpaceDE/>
              <w:autoSpaceDN/>
              <w:adjustRightInd/>
              <w:spacing w:before="40" w:after="40"/>
              <w:textAlignment w:val="auto"/>
              <w:rPr>
                <w:rFonts w:cs="Calibri"/>
                <w:b/>
                <w:bCs/>
                <w:sz w:val="18"/>
                <w:szCs w:val="18"/>
                <w:lang w:val="ru-RU" w:eastAsia="en-GB"/>
              </w:rPr>
            </w:pPr>
            <w:r w:rsidRPr="007D16F1">
              <w:rPr>
                <w:b/>
                <w:bCs/>
                <w:sz w:val="18"/>
                <w:szCs w:val="18"/>
                <w:lang w:val="ru-RU" w:eastAsia="zh-CN"/>
              </w:rPr>
              <w:t>Ливия</w:t>
            </w:r>
          </w:p>
        </w:tc>
        <w:tc>
          <w:tcPr>
            <w:tcW w:w="1247" w:type="dxa"/>
            <w:tcBorders>
              <w:top w:val="nil"/>
              <w:left w:val="single" w:sz="4" w:space="0" w:color="auto"/>
              <w:bottom w:val="nil"/>
              <w:right w:val="single" w:sz="4" w:space="0" w:color="auto"/>
            </w:tcBorders>
            <w:shd w:val="clear" w:color="auto" w:fill="auto"/>
            <w:noWrap/>
            <w:vAlign w:val="bottom"/>
            <w:hideMark/>
          </w:tcPr>
          <w:p w14:paraId="17F9CC3C"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651CE6F9"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20D5BBBF"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42904755"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7D16F1" w14:paraId="656CCA15"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00AF9E6A"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Libyana</w:t>
            </w:r>
            <w:proofErr w:type="spellEnd"/>
            <w:r w:rsidRPr="007D16F1">
              <w:rPr>
                <w:sz w:val="18"/>
                <w:szCs w:val="18"/>
                <w:lang w:val="ru-RU" w:eastAsia="zh-CN"/>
              </w:rPr>
              <w:t xml:space="preserve"> </w:t>
            </w:r>
            <w:proofErr w:type="spellStart"/>
            <w:r w:rsidRPr="007D16F1">
              <w:rPr>
                <w:sz w:val="18"/>
                <w:szCs w:val="18"/>
                <w:lang w:val="ru-RU" w:eastAsia="zh-CN"/>
              </w:rPr>
              <w:t>Mobile</w:t>
            </w:r>
            <w:proofErr w:type="spellEnd"/>
            <w:r w:rsidRPr="007D16F1">
              <w:rPr>
                <w:sz w:val="18"/>
                <w:szCs w:val="18"/>
                <w:lang w:val="ru-RU" w:eastAsia="zh-CN"/>
              </w:rPr>
              <w:t xml:space="preserve"> </w:t>
            </w:r>
            <w:proofErr w:type="spellStart"/>
            <w:r w:rsidRPr="007D16F1">
              <w:rPr>
                <w:sz w:val="18"/>
                <w:szCs w:val="18"/>
                <w:lang w:val="ru-RU" w:eastAsia="zh-CN"/>
              </w:rPr>
              <w:t>Phone</w:t>
            </w:r>
            <w:proofErr w:type="spellEnd"/>
            <w:r w:rsidRPr="007D16F1">
              <w:rPr>
                <w:sz w:val="18"/>
                <w:szCs w:val="18"/>
                <w:lang w:val="ru-RU" w:eastAsia="zh-CN"/>
              </w:rPr>
              <w:t xml:space="preserve"> </w:t>
            </w:r>
            <w:proofErr w:type="spellStart"/>
            <w:r w:rsidRPr="007D16F1">
              <w:rPr>
                <w:sz w:val="18"/>
                <w:szCs w:val="18"/>
                <w:lang w:val="ru-RU" w:eastAsia="zh-CN"/>
              </w:rPr>
              <w:t>Company</w:t>
            </w:r>
            <w:proofErr w:type="spellEnd"/>
            <w:r w:rsidRPr="007D16F1">
              <w:rPr>
                <w:sz w:val="18"/>
                <w:szCs w:val="18"/>
                <w:lang w:val="ru-RU" w:eastAsia="zh-CN"/>
              </w:rPr>
              <w:t>, Триполи</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6C5D0BB7"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2010−2012</w:t>
            </w:r>
          </w:p>
        </w:tc>
        <w:tc>
          <w:tcPr>
            <w:tcW w:w="1413" w:type="dxa"/>
            <w:tcBorders>
              <w:top w:val="nil"/>
              <w:left w:val="nil"/>
              <w:bottom w:val="single" w:sz="4" w:space="0" w:color="auto"/>
              <w:right w:val="nil"/>
            </w:tcBorders>
            <w:shd w:val="clear" w:color="auto" w:fill="auto"/>
            <w:noWrap/>
            <w:vAlign w:val="bottom"/>
            <w:hideMark/>
          </w:tcPr>
          <w:p w14:paraId="48976910"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147 819,10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73A65A4F"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4FE37E30"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147 819,10</w:t>
            </w:r>
          </w:p>
        </w:tc>
      </w:tr>
      <w:tr w:rsidR="00FC7E7C" w:rsidRPr="007D16F1" w14:paraId="2398195A" w14:textId="77777777" w:rsidTr="007B1BC2">
        <w:tc>
          <w:tcPr>
            <w:tcW w:w="4254" w:type="dxa"/>
            <w:tcBorders>
              <w:top w:val="nil"/>
              <w:left w:val="single" w:sz="4" w:space="0" w:color="auto"/>
              <w:bottom w:val="nil"/>
              <w:right w:val="nil"/>
            </w:tcBorders>
            <w:shd w:val="clear" w:color="auto" w:fill="auto"/>
            <w:vAlign w:val="bottom"/>
            <w:hideMark/>
          </w:tcPr>
          <w:p w14:paraId="19916EE2" w14:textId="77777777" w:rsidR="00FC7E7C" w:rsidRPr="007D16F1" w:rsidRDefault="00FC7E7C" w:rsidP="008316E2">
            <w:pPr>
              <w:overflowPunct/>
              <w:autoSpaceDE/>
              <w:autoSpaceDN/>
              <w:adjustRightInd/>
              <w:spacing w:before="40" w:after="40"/>
              <w:textAlignment w:val="auto"/>
              <w:rPr>
                <w:rFonts w:cs="Calibri"/>
                <w:b/>
                <w:bCs/>
                <w:sz w:val="18"/>
                <w:szCs w:val="18"/>
                <w:lang w:val="ru-RU" w:eastAsia="en-GB"/>
              </w:rPr>
            </w:pPr>
            <w:r w:rsidRPr="007D16F1">
              <w:rPr>
                <w:rFonts w:cs="Calibri"/>
                <w:b/>
                <w:bCs/>
                <w:sz w:val="18"/>
                <w:szCs w:val="18"/>
                <w:lang w:val="ru-RU" w:eastAsia="en-GB"/>
              </w:rPr>
              <w:t>Люксембург</w:t>
            </w:r>
          </w:p>
        </w:tc>
        <w:tc>
          <w:tcPr>
            <w:tcW w:w="1247" w:type="dxa"/>
            <w:tcBorders>
              <w:top w:val="nil"/>
              <w:left w:val="single" w:sz="4" w:space="0" w:color="auto"/>
              <w:bottom w:val="nil"/>
              <w:right w:val="single" w:sz="4" w:space="0" w:color="auto"/>
            </w:tcBorders>
            <w:shd w:val="clear" w:color="auto" w:fill="auto"/>
            <w:noWrap/>
            <w:vAlign w:val="bottom"/>
            <w:hideMark/>
          </w:tcPr>
          <w:p w14:paraId="7B57931D"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69B3B685"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2E6DF73E"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4BB2C0B7"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7D16F1" w14:paraId="69FEED7C"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1D11689D"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 xml:space="preserve">− </w:t>
            </w:r>
            <w:proofErr w:type="spellStart"/>
            <w:r w:rsidRPr="007D16F1">
              <w:rPr>
                <w:rFonts w:cs="Calibri"/>
                <w:sz w:val="18"/>
                <w:szCs w:val="18"/>
                <w:lang w:val="ru-RU" w:eastAsia="en-GB"/>
              </w:rPr>
              <w:t>Luxembourg</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Space</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Telecomm</w:t>
            </w:r>
            <w:proofErr w:type="spellEnd"/>
            <w:r w:rsidRPr="007D16F1">
              <w:rPr>
                <w:rFonts w:cs="Calibri"/>
                <w:sz w:val="18"/>
                <w:szCs w:val="18"/>
                <w:lang w:val="ru-RU" w:eastAsia="en-GB"/>
              </w:rPr>
              <w:t>, Люксембург</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3FE71D7C"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2018</w:t>
            </w:r>
          </w:p>
        </w:tc>
        <w:tc>
          <w:tcPr>
            <w:tcW w:w="1413" w:type="dxa"/>
            <w:tcBorders>
              <w:top w:val="nil"/>
              <w:left w:val="nil"/>
              <w:bottom w:val="single" w:sz="4" w:space="0" w:color="auto"/>
              <w:right w:val="nil"/>
            </w:tcBorders>
            <w:shd w:val="clear" w:color="auto" w:fill="auto"/>
            <w:noWrap/>
            <w:vAlign w:val="bottom"/>
            <w:hideMark/>
          </w:tcPr>
          <w:p w14:paraId="2062FEB5"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34 972,05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10D2255F"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68F06927"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34 972,05</w:t>
            </w:r>
          </w:p>
        </w:tc>
      </w:tr>
      <w:tr w:rsidR="00FC7E7C" w:rsidRPr="007D16F1" w14:paraId="200F25FC" w14:textId="77777777" w:rsidTr="007B1BC2">
        <w:tc>
          <w:tcPr>
            <w:tcW w:w="4254" w:type="dxa"/>
            <w:tcBorders>
              <w:top w:val="nil"/>
              <w:left w:val="single" w:sz="4" w:space="0" w:color="auto"/>
              <w:bottom w:val="nil"/>
              <w:right w:val="nil"/>
            </w:tcBorders>
            <w:shd w:val="clear" w:color="auto" w:fill="auto"/>
            <w:vAlign w:val="bottom"/>
            <w:hideMark/>
          </w:tcPr>
          <w:p w14:paraId="73E99299" w14:textId="77777777" w:rsidR="00FC7E7C" w:rsidRPr="007D16F1" w:rsidRDefault="00FC7E7C" w:rsidP="008316E2">
            <w:pPr>
              <w:overflowPunct/>
              <w:autoSpaceDE/>
              <w:autoSpaceDN/>
              <w:adjustRightInd/>
              <w:spacing w:before="40" w:after="40"/>
              <w:textAlignment w:val="auto"/>
              <w:rPr>
                <w:rFonts w:cs="Calibri"/>
                <w:b/>
                <w:bCs/>
                <w:sz w:val="18"/>
                <w:szCs w:val="18"/>
                <w:lang w:val="ru-RU" w:eastAsia="en-GB"/>
              </w:rPr>
            </w:pPr>
            <w:r w:rsidRPr="007D16F1">
              <w:rPr>
                <w:rFonts w:cs="Calibri"/>
                <w:b/>
                <w:bCs/>
                <w:sz w:val="18"/>
                <w:szCs w:val="18"/>
                <w:lang w:val="ru-RU" w:eastAsia="en-GB"/>
              </w:rPr>
              <w:t>Мали</w:t>
            </w:r>
          </w:p>
        </w:tc>
        <w:tc>
          <w:tcPr>
            <w:tcW w:w="1247" w:type="dxa"/>
            <w:tcBorders>
              <w:top w:val="nil"/>
              <w:left w:val="single" w:sz="4" w:space="0" w:color="auto"/>
              <w:bottom w:val="nil"/>
              <w:right w:val="single" w:sz="4" w:space="0" w:color="auto"/>
            </w:tcBorders>
            <w:shd w:val="clear" w:color="auto" w:fill="auto"/>
            <w:noWrap/>
            <w:vAlign w:val="bottom"/>
            <w:hideMark/>
          </w:tcPr>
          <w:p w14:paraId="62A9EEA4"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2C34FB8C"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07A2E7E7"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0FA74BAF"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7D16F1" w14:paraId="115EEDE8"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0030EAE0"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 xml:space="preserve">− </w:t>
            </w:r>
            <w:proofErr w:type="spellStart"/>
            <w:r w:rsidRPr="007D16F1">
              <w:rPr>
                <w:rFonts w:cs="Calibri"/>
                <w:sz w:val="18"/>
                <w:szCs w:val="18"/>
                <w:lang w:val="ru-RU" w:eastAsia="en-GB"/>
              </w:rPr>
              <w:t>Orange</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Mali</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SA</w:t>
            </w:r>
            <w:proofErr w:type="spellEnd"/>
            <w:r w:rsidRPr="007D16F1">
              <w:rPr>
                <w:rFonts w:cs="Calibri"/>
                <w:sz w:val="18"/>
                <w:szCs w:val="18"/>
                <w:lang w:val="ru-RU" w:eastAsia="en-GB"/>
              </w:rPr>
              <w:t>, Бамако</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6FAF3AEF"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2018</w:t>
            </w:r>
          </w:p>
        </w:tc>
        <w:tc>
          <w:tcPr>
            <w:tcW w:w="1413" w:type="dxa"/>
            <w:tcBorders>
              <w:top w:val="nil"/>
              <w:left w:val="nil"/>
              <w:bottom w:val="single" w:sz="4" w:space="0" w:color="auto"/>
              <w:right w:val="nil"/>
            </w:tcBorders>
            <w:shd w:val="clear" w:color="auto" w:fill="auto"/>
            <w:noWrap/>
            <w:vAlign w:val="bottom"/>
            <w:hideMark/>
          </w:tcPr>
          <w:p w14:paraId="3074DF6F"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3 003,85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0EAC69E3"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0766E4A9"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3 003,85</w:t>
            </w:r>
          </w:p>
        </w:tc>
      </w:tr>
      <w:tr w:rsidR="00FC7E7C" w:rsidRPr="007D16F1" w14:paraId="36CE3BB1" w14:textId="77777777" w:rsidTr="007B1BC2">
        <w:tc>
          <w:tcPr>
            <w:tcW w:w="4254" w:type="dxa"/>
            <w:tcBorders>
              <w:top w:val="nil"/>
              <w:left w:val="single" w:sz="4" w:space="0" w:color="auto"/>
              <w:bottom w:val="nil"/>
              <w:right w:val="nil"/>
            </w:tcBorders>
            <w:shd w:val="clear" w:color="auto" w:fill="auto"/>
            <w:vAlign w:val="bottom"/>
            <w:hideMark/>
          </w:tcPr>
          <w:p w14:paraId="01D98DD7" w14:textId="77777777" w:rsidR="00FC7E7C" w:rsidRPr="007D16F1" w:rsidRDefault="00FC7E7C" w:rsidP="008316E2">
            <w:pPr>
              <w:overflowPunct/>
              <w:autoSpaceDE/>
              <w:autoSpaceDN/>
              <w:adjustRightInd/>
              <w:spacing w:before="40" w:after="40"/>
              <w:textAlignment w:val="auto"/>
              <w:rPr>
                <w:rFonts w:cs="Calibri"/>
                <w:b/>
                <w:bCs/>
                <w:sz w:val="18"/>
                <w:szCs w:val="18"/>
                <w:lang w:val="ru-RU" w:eastAsia="en-GB"/>
              </w:rPr>
            </w:pPr>
            <w:r w:rsidRPr="007D16F1">
              <w:rPr>
                <w:b/>
                <w:bCs/>
                <w:sz w:val="18"/>
                <w:szCs w:val="18"/>
                <w:lang w:val="ru-RU" w:eastAsia="zh-CN"/>
              </w:rPr>
              <w:t>Мавритания</w:t>
            </w:r>
          </w:p>
        </w:tc>
        <w:tc>
          <w:tcPr>
            <w:tcW w:w="1247" w:type="dxa"/>
            <w:tcBorders>
              <w:top w:val="nil"/>
              <w:left w:val="single" w:sz="4" w:space="0" w:color="auto"/>
              <w:bottom w:val="nil"/>
              <w:right w:val="single" w:sz="4" w:space="0" w:color="auto"/>
            </w:tcBorders>
            <w:shd w:val="clear" w:color="auto" w:fill="auto"/>
            <w:noWrap/>
            <w:vAlign w:val="bottom"/>
            <w:hideMark/>
          </w:tcPr>
          <w:p w14:paraId="12231932"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678A4D75"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3FCA7E7C"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566333FC"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7D16F1" w14:paraId="552975F3" w14:textId="77777777" w:rsidTr="007B1BC2">
        <w:tc>
          <w:tcPr>
            <w:tcW w:w="4254" w:type="dxa"/>
            <w:tcBorders>
              <w:top w:val="nil"/>
              <w:left w:val="single" w:sz="4" w:space="0" w:color="auto"/>
              <w:bottom w:val="nil"/>
              <w:right w:val="nil"/>
            </w:tcBorders>
            <w:shd w:val="clear" w:color="auto" w:fill="auto"/>
            <w:vAlign w:val="bottom"/>
            <w:hideMark/>
          </w:tcPr>
          <w:p w14:paraId="20D4B36B"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Агентство по продвижению универсального доступа к услугам (</w:t>
            </w:r>
            <w:proofErr w:type="spellStart"/>
            <w:r w:rsidRPr="007D16F1">
              <w:rPr>
                <w:sz w:val="18"/>
                <w:szCs w:val="18"/>
                <w:lang w:val="ru-RU" w:eastAsia="zh-CN"/>
              </w:rPr>
              <w:t>APAUS</w:t>
            </w:r>
            <w:proofErr w:type="spellEnd"/>
            <w:r w:rsidRPr="007D16F1">
              <w:rPr>
                <w:sz w:val="18"/>
                <w:szCs w:val="18"/>
                <w:lang w:val="ru-RU" w:eastAsia="zh-CN"/>
              </w:rPr>
              <w:t>), Нуакшот</w:t>
            </w:r>
          </w:p>
        </w:tc>
        <w:tc>
          <w:tcPr>
            <w:tcW w:w="1247" w:type="dxa"/>
            <w:tcBorders>
              <w:top w:val="nil"/>
              <w:left w:val="single" w:sz="4" w:space="0" w:color="auto"/>
              <w:bottom w:val="nil"/>
              <w:right w:val="single" w:sz="4" w:space="0" w:color="auto"/>
            </w:tcBorders>
            <w:shd w:val="clear" w:color="auto" w:fill="auto"/>
            <w:noWrap/>
            <w:vAlign w:val="bottom"/>
            <w:hideMark/>
          </w:tcPr>
          <w:p w14:paraId="1AF3D99A"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2012</w:t>
            </w:r>
          </w:p>
        </w:tc>
        <w:tc>
          <w:tcPr>
            <w:tcW w:w="1413" w:type="dxa"/>
            <w:tcBorders>
              <w:top w:val="nil"/>
              <w:left w:val="nil"/>
              <w:bottom w:val="nil"/>
              <w:right w:val="nil"/>
            </w:tcBorders>
            <w:shd w:val="clear" w:color="auto" w:fill="auto"/>
            <w:noWrap/>
            <w:vAlign w:val="bottom"/>
            <w:hideMark/>
          </w:tcPr>
          <w:p w14:paraId="17EFB899"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6 201,10</w:t>
            </w:r>
          </w:p>
        </w:tc>
        <w:tc>
          <w:tcPr>
            <w:tcW w:w="1317" w:type="dxa"/>
            <w:tcBorders>
              <w:top w:val="nil"/>
              <w:left w:val="single" w:sz="4" w:space="0" w:color="auto"/>
              <w:bottom w:val="nil"/>
              <w:right w:val="single" w:sz="4" w:space="0" w:color="auto"/>
            </w:tcBorders>
            <w:shd w:val="clear" w:color="auto" w:fill="auto"/>
            <w:noWrap/>
            <w:vAlign w:val="bottom"/>
            <w:hideMark/>
          </w:tcPr>
          <w:p w14:paraId="62897C47"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4F71A08F"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6 201,10</w:t>
            </w:r>
          </w:p>
        </w:tc>
      </w:tr>
      <w:tr w:rsidR="00FC7E7C" w:rsidRPr="007D16F1" w14:paraId="6376282A" w14:textId="77777777" w:rsidTr="007B1BC2">
        <w:tc>
          <w:tcPr>
            <w:tcW w:w="4254" w:type="dxa"/>
            <w:tcBorders>
              <w:top w:val="nil"/>
              <w:left w:val="single" w:sz="4" w:space="0" w:color="auto"/>
              <w:bottom w:val="nil"/>
              <w:right w:val="nil"/>
            </w:tcBorders>
            <w:shd w:val="clear" w:color="auto" w:fill="auto"/>
            <w:vAlign w:val="bottom"/>
            <w:hideMark/>
          </w:tcPr>
          <w:p w14:paraId="329EC99D"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Chinguitel</w:t>
            </w:r>
            <w:proofErr w:type="spellEnd"/>
            <w:r w:rsidRPr="007D16F1">
              <w:rPr>
                <w:sz w:val="18"/>
                <w:szCs w:val="18"/>
                <w:lang w:val="ru-RU" w:eastAsia="zh-CN"/>
              </w:rPr>
              <w:t xml:space="preserve"> </w:t>
            </w:r>
            <w:proofErr w:type="spellStart"/>
            <w:r w:rsidRPr="007D16F1">
              <w:rPr>
                <w:sz w:val="18"/>
                <w:szCs w:val="18"/>
                <w:lang w:val="ru-RU" w:eastAsia="zh-CN"/>
              </w:rPr>
              <w:t>SA</w:t>
            </w:r>
            <w:proofErr w:type="spellEnd"/>
            <w:r w:rsidRPr="007D16F1">
              <w:rPr>
                <w:sz w:val="18"/>
                <w:szCs w:val="18"/>
                <w:lang w:val="ru-RU" w:eastAsia="zh-CN"/>
              </w:rPr>
              <w:t>, Нуакшот</w:t>
            </w:r>
          </w:p>
        </w:tc>
        <w:tc>
          <w:tcPr>
            <w:tcW w:w="1247" w:type="dxa"/>
            <w:tcBorders>
              <w:top w:val="nil"/>
              <w:left w:val="single" w:sz="4" w:space="0" w:color="auto"/>
              <w:bottom w:val="nil"/>
              <w:right w:val="single" w:sz="4" w:space="0" w:color="auto"/>
            </w:tcBorders>
            <w:shd w:val="clear" w:color="auto" w:fill="auto"/>
            <w:noWrap/>
            <w:vAlign w:val="bottom"/>
            <w:hideMark/>
          </w:tcPr>
          <w:p w14:paraId="10A959D0"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2013−2015</w:t>
            </w:r>
          </w:p>
        </w:tc>
        <w:tc>
          <w:tcPr>
            <w:tcW w:w="1413" w:type="dxa"/>
            <w:tcBorders>
              <w:top w:val="nil"/>
              <w:left w:val="nil"/>
              <w:bottom w:val="nil"/>
              <w:right w:val="nil"/>
            </w:tcBorders>
            <w:shd w:val="clear" w:color="auto" w:fill="auto"/>
            <w:noWrap/>
            <w:vAlign w:val="bottom"/>
            <w:hideMark/>
          </w:tcPr>
          <w:p w14:paraId="4BE748DE"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5 254,25</w:t>
            </w:r>
          </w:p>
        </w:tc>
        <w:tc>
          <w:tcPr>
            <w:tcW w:w="1317" w:type="dxa"/>
            <w:tcBorders>
              <w:top w:val="nil"/>
              <w:left w:val="single" w:sz="4" w:space="0" w:color="auto"/>
              <w:bottom w:val="nil"/>
              <w:right w:val="single" w:sz="4" w:space="0" w:color="auto"/>
            </w:tcBorders>
            <w:shd w:val="clear" w:color="auto" w:fill="auto"/>
            <w:noWrap/>
            <w:vAlign w:val="bottom"/>
            <w:hideMark/>
          </w:tcPr>
          <w:p w14:paraId="02E3515B"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65B4C854"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5 254,25</w:t>
            </w:r>
          </w:p>
        </w:tc>
      </w:tr>
      <w:tr w:rsidR="00FC7E7C" w:rsidRPr="007D16F1" w14:paraId="22B5C9C9"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46EFC872"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Société</w:t>
            </w:r>
            <w:proofErr w:type="spellEnd"/>
            <w:r w:rsidRPr="007D16F1">
              <w:rPr>
                <w:sz w:val="18"/>
                <w:szCs w:val="18"/>
                <w:lang w:val="ru-RU" w:eastAsia="zh-CN"/>
              </w:rPr>
              <w:t xml:space="preserve"> </w:t>
            </w:r>
            <w:proofErr w:type="spellStart"/>
            <w:r w:rsidRPr="007D16F1">
              <w:rPr>
                <w:sz w:val="18"/>
                <w:szCs w:val="18"/>
                <w:lang w:val="ru-RU" w:eastAsia="zh-CN"/>
              </w:rPr>
              <w:t>mauritanienne</w:t>
            </w:r>
            <w:proofErr w:type="spellEnd"/>
            <w:r w:rsidRPr="007D16F1">
              <w:rPr>
                <w:sz w:val="18"/>
                <w:szCs w:val="18"/>
                <w:lang w:val="ru-RU" w:eastAsia="zh-CN"/>
              </w:rPr>
              <w:t xml:space="preserve"> </w:t>
            </w:r>
            <w:proofErr w:type="spellStart"/>
            <w:r w:rsidRPr="007D16F1">
              <w:rPr>
                <w:sz w:val="18"/>
                <w:szCs w:val="18"/>
                <w:lang w:val="ru-RU" w:eastAsia="zh-CN"/>
              </w:rPr>
              <w:t>des</w:t>
            </w:r>
            <w:proofErr w:type="spellEnd"/>
            <w:r w:rsidRPr="007D16F1">
              <w:rPr>
                <w:sz w:val="18"/>
                <w:szCs w:val="18"/>
                <w:lang w:val="ru-RU" w:eastAsia="zh-CN"/>
              </w:rPr>
              <w:t xml:space="preserve"> </w:t>
            </w:r>
            <w:proofErr w:type="spellStart"/>
            <w:r w:rsidRPr="007D16F1">
              <w:rPr>
                <w:sz w:val="18"/>
                <w:szCs w:val="18"/>
                <w:lang w:val="ru-RU" w:eastAsia="zh-CN"/>
              </w:rPr>
              <w:t>télécommunications</w:t>
            </w:r>
            <w:proofErr w:type="spellEnd"/>
            <w:r w:rsidRPr="007D16F1">
              <w:rPr>
                <w:sz w:val="18"/>
                <w:szCs w:val="18"/>
                <w:lang w:val="ru-RU" w:eastAsia="zh-CN"/>
              </w:rPr>
              <w:t xml:space="preserve"> (</w:t>
            </w:r>
            <w:proofErr w:type="spellStart"/>
            <w:r w:rsidRPr="007D16F1">
              <w:rPr>
                <w:sz w:val="18"/>
                <w:szCs w:val="18"/>
                <w:lang w:val="ru-RU" w:eastAsia="zh-CN"/>
              </w:rPr>
              <w:t>MAURITEL</w:t>
            </w:r>
            <w:proofErr w:type="spellEnd"/>
            <w:r w:rsidRPr="007D16F1">
              <w:rPr>
                <w:sz w:val="18"/>
                <w:szCs w:val="18"/>
                <w:lang w:val="ru-RU" w:eastAsia="zh-CN"/>
              </w:rPr>
              <w:t xml:space="preserve"> </w:t>
            </w:r>
            <w:proofErr w:type="spellStart"/>
            <w:r w:rsidRPr="007D16F1">
              <w:rPr>
                <w:sz w:val="18"/>
                <w:szCs w:val="18"/>
                <w:lang w:val="ru-RU" w:eastAsia="zh-CN"/>
              </w:rPr>
              <w:t>S.A</w:t>
            </w:r>
            <w:proofErr w:type="spellEnd"/>
            <w:r w:rsidRPr="007D16F1">
              <w:rPr>
                <w:sz w:val="18"/>
                <w:szCs w:val="18"/>
                <w:lang w:val="ru-RU" w:eastAsia="zh-CN"/>
              </w:rPr>
              <w:t>.), Нуакшот</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77E99A8C"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2008</w:t>
            </w:r>
          </w:p>
        </w:tc>
        <w:tc>
          <w:tcPr>
            <w:tcW w:w="1413" w:type="dxa"/>
            <w:tcBorders>
              <w:top w:val="nil"/>
              <w:left w:val="nil"/>
              <w:bottom w:val="single" w:sz="4" w:space="0" w:color="auto"/>
              <w:right w:val="nil"/>
            </w:tcBorders>
            <w:shd w:val="clear" w:color="auto" w:fill="auto"/>
            <w:noWrap/>
            <w:vAlign w:val="bottom"/>
            <w:hideMark/>
          </w:tcPr>
          <w:p w14:paraId="57DAE498"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70 458,35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03807F41"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739E8088"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70 458,35</w:t>
            </w:r>
          </w:p>
        </w:tc>
      </w:tr>
      <w:tr w:rsidR="00FC7E7C" w:rsidRPr="007D16F1" w14:paraId="41906245" w14:textId="77777777" w:rsidTr="007B1BC2">
        <w:tc>
          <w:tcPr>
            <w:tcW w:w="4254" w:type="dxa"/>
            <w:tcBorders>
              <w:top w:val="nil"/>
              <w:left w:val="single" w:sz="4" w:space="0" w:color="auto"/>
              <w:bottom w:val="nil"/>
              <w:right w:val="nil"/>
            </w:tcBorders>
            <w:shd w:val="clear" w:color="auto" w:fill="auto"/>
            <w:vAlign w:val="bottom"/>
            <w:hideMark/>
          </w:tcPr>
          <w:p w14:paraId="330AD88C" w14:textId="77777777" w:rsidR="00FC7E7C" w:rsidRPr="007D16F1" w:rsidRDefault="00FC7E7C" w:rsidP="008316E2">
            <w:pPr>
              <w:overflowPunct/>
              <w:autoSpaceDE/>
              <w:autoSpaceDN/>
              <w:adjustRightInd/>
              <w:spacing w:before="40" w:after="40"/>
              <w:textAlignment w:val="auto"/>
              <w:rPr>
                <w:rFonts w:cs="Calibri"/>
                <w:b/>
                <w:bCs/>
                <w:sz w:val="18"/>
                <w:szCs w:val="18"/>
                <w:lang w:val="ru-RU" w:eastAsia="en-GB"/>
              </w:rPr>
            </w:pPr>
            <w:r w:rsidRPr="007D16F1">
              <w:rPr>
                <w:b/>
                <w:bCs/>
                <w:sz w:val="18"/>
                <w:szCs w:val="18"/>
                <w:lang w:val="ru-RU" w:eastAsia="zh-CN"/>
              </w:rPr>
              <w:t>Мексика</w:t>
            </w:r>
          </w:p>
        </w:tc>
        <w:tc>
          <w:tcPr>
            <w:tcW w:w="1247" w:type="dxa"/>
            <w:tcBorders>
              <w:top w:val="nil"/>
              <w:left w:val="single" w:sz="4" w:space="0" w:color="auto"/>
              <w:bottom w:val="nil"/>
              <w:right w:val="single" w:sz="4" w:space="0" w:color="auto"/>
            </w:tcBorders>
            <w:shd w:val="clear" w:color="auto" w:fill="auto"/>
            <w:noWrap/>
            <w:vAlign w:val="bottom"/>
            <w:hideMark/>
          </w:tcPr>
          <w:p w14:paraId="42223300"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350B4D0F"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0D980BEC"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1D0E1D8D"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7D16F1" w14:paraId="04FE6827" w14:textId="77777777" w:rsidTr="007B1BC2">
        <w:tc>
          <w:tcPr>
            <w:tcW w:w="4254" w:type="dxa"/>
            <w:tcBorders>
              <w:top w:val="nil"/>
              <w:left w:val="single" w:sz="4" w:space="0" w:color="auto"/>
              <w:bottom w:val="nil"/>
              <w:right w:val="nil"/>
            </w:tcBorders>
            <w:shd w:val="clear" w:color="auto" w:fill="auto"/>
            <w:vAlign w:val="bottom"/>
            <w:hideMark/>
          </w:tcPr>
          <w:p w14:paraId="5B16C5CF"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CANITEC</w:t>
            </w:r>
            <w:proofErr w:type="spellEnd"/>
            <w:r w:rsidRPr="007D16F1">
              <w:rPr>
                <w:sz w:val="18"/>
                <w:szCs w:val="18"/>
                <w:lang w:val="ru-RU" w:eastAsia="zh-CN"/>
              </w:rPr>
              <w:t>, Мехико</w:t>
            </w:r>
          </w:p>
        </w:tc>
        <w:tc>
          <w:tcPr>
            <w:tcW w:w="1247" w:type="dxa"/>
            <w:tcBorders>
              <w:top w:val="nil"/>
              <w:left w:val="single" w:sz="4" w:space="0" w:color="auto"/>
              <w:bottom w:val="nil"/>
              <w:right w:val="single" w:sz="4" w:space="0" w:color="auto"/>
            </w:tcBorders>
            <w:shd w:val="clear" w:color="auto" w:fill="auto"/>
            <w:noWrap/>
            <w:vAlign w:val="bottom"/>
            <w:hideMark/>
          </w:tcPr>
          <w:p w14:paraId="13AF80C0"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2011−2013</w:t>
            </w:r>
          </w:p>
        </w:tc>
        <w:tc>
          <w:tcPr>
            <w:tcW w:w="1413" w:type="dxa"/>
            <w:tcBorders>
              <w:top w:val="nil"/>
              <w:left w:val="nil"/>
              <w:bottom w:val="nil"/>
              <w:right w:val="nil"/>
            </w:tcBorders>
            <w:shd w:val="clear" w:color="auto" w:fill="auto"/>
            <w:noWrap/>
            <w:vAlign w:val="bottom"/>
            <w:hideMark/>
          </w:tcPr>
          <w:p w14:paraId="4EEB0477"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6 028,95</w:t>
            </w:r>
          </w:p>
        </w:tc>
        <w:tc>
          <w:tcPr>
            <w:tcW w:w="1317" w:type="dxa"/>
            <w:tcBorders>
              <w:top w:val="nil"/>
              <w:left w:val="single" w:sz="4" w:space="0" w:color="auto"/>
              <w:bottom w:val="nil"/>
              <w:right w:val="single" w:sz="4" w:space="0" w:color="auto"/>
            </w:tcBorders>
            <w:shd w:val="clear" w:color="auto" w:fill="auto"/>
            <w:noWrap/>
            <w:vAlign w:val="bottom"/>
            <w:hideMark/>
          </w:tcPr>
          <w:p w14:paraId="29172458"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77DA1902"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6 028,95</w:t>
            </w:r>
          </w:p>
        </w:tc>
      </w:tr>
      <w:tr w:rsidR="00FC7E7C" w:rsidRPr="007D16F1" w14:paraId="5968CB1F"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2EEE4E8D"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 xml:space="preserve">− </w:t>
            </w:r>
            <w:proofErr w:type="spellStart"/>
            <w:r w:rsidRPr="007D16F1">
              <w:rPr>
                <w:rFonts w:cs="Calibri"/>
                <w:sz w:val="18"/>
                <w:szCs w:val="18"/>
                <w:lang w:val="ru-RU" w:eastAsia="en-GB"/>
              </w:rPr>
              <w:t>Colegio</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de</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Ing</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Mecánico</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Electricistas</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A.C</w:t>
            </w:r>
            <w:proofErr w:type="spellEnd"/>
            <w:r w:rsidRPr="007D16F1">
              <w:rPr>
                <w:rFonts w:cs="Calibri"/>
                <w:sz w:val="18"/>
                <w:szCs w:val="18"/>
                <w:lang w:val="ru-RU" w:eastAsia="en-GB"/>
              </w:rPr>
              <w:t>., Мехико</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07483B69"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2018</w:t>
            </w:r>
          </w:p>
        </w:tc>
        <w:tc>
          <w:tcPr>
            <w:tcW w:w="1413" w:type="dxa"/>
            <w:tcBorders>
              <w:top w:val="nil"/>
              <w:left w:val="nil"/>
              <w:bottom w:val="single" w:sz="4" w:space="0" w:color="auto"/>
              <w:right w:val="nil"/>
            </w:tcBorders>
            <w:shd w:val="clear" w:color="auto" w:fill="auto"/>
            <w:noWrap/>
            <w:vAlign w:val="bottom"/>
            <w:hideMark/>
          </w:tcPr>
          <w:p w14:paraId="791BE9DB"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2 185,75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3EE77809"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50F4C650"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2 185,75</w:t>
            </w:r>
          </w:p>
        </w:tc>
      </w:tr>
      <w:tr w:rsidR="00FC7E7C" w:rsidRPr="007D16F1" w14:paraId="4EC73FA0" w14:textId="77777777" w:rsidTr="007B1BC2">
        <w:tc>
          <w:tcPr>
            <w:tcW w:w="4254" w:type="dxa"/>
            <w:tcBorders>
              <w:top w:val="nil"/>
              <w:left w:val="single" w:sz="4" w:space="0" w:color="auto"/>
              <w:bottom w:val="nil"/>
              <w:right w:val="nil"/>
            </w:tcBorders>
            <w:shd w:val="clear" w:color="auto" w:fill="auto"/>
            <w:vAlign w:val="bottom"/>
            <w:hideMark/>
          </w:tcPr>
          <w:p w14:paraId="244538DC" w14:textId="77777777" w:rsidR="00FC7E7C" w:rsidRPr="007D16F1" w:rsidRDefault="00FC7E7C" w:rsidP="008316E2">
            <w:pPr>
              <w:overflowPunct/>
              <w:autoSpaceDE/>
              <w:autoSpaceDN/>
              <w:adjustRightInd/>
              <w:spacing w:before="40" w:after="40"/>
              <w:textAlignment w:val="auto"/>
              <w:rPr>
                <w:rFonts w:cs="Calibri"/>
                <w:b/>
                <w:bCs/>
                <w:sz w:val="18"/>
                <w:szCs w:val="18"/>
                <w:lang w:val="ru-RU" w:eastAsia="en-GB"/>
              </w:rPr>
            </w:pPr>
            <w:r w:rsidRPr="007D16F1">
              <w:rPr>
                <w:b/>
                <w:bCs/>
                <w:sz w:val="18"/>
                <w:szCs w:val="18"/>
                <w:lang w:val="ru-RU" w:eastAsia="zh-CN"/>
              </w:rPr>
              <w:t>Нидерланды</w:t>
            </w:r>
          </w:p>
        </w:tc>
        <w:tc>
          <w:tcPr>
            <w:tcW w:w="1247" w:type="dxa"/>
            <w:tcBorders>
              <w:top w:val="nil"/>
              <w:left w:val="single" w:sz="4" w:space="0" w:color="auto"/>
              <w:bottom w:val="nil"/>
              <w:right w:val="single" w:sz="4" w:space="0" w:color="auto"/>
            </w:tcBorders>
            <w:shd w:val="clear" w:color="auto" w:fill="auto"/>
            <w:noWrap/>
            <w:vAlign w:val="bottom"/>
            <w:hideMark/>
          </w:tcPr>
          <w:p w14:paraId="0EA3062C"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1F308CF2"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249BD3EB"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091D9419"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7D16F1" w14:paraId="32B55EE7"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4CE0ADF9"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Smitcoms</w:t>
            </w:r>
            <w:proofErr w:type="spellEnd"/>
            <w:r w:rsidRPr="007D16F1">
              <w:rPr>
                <w:sz w:val="18"/>
                <w:szCs w:val="18"/>
                <w:lang w:val="ru-RU" w:eastAsia="zh-CN"/>
              </w:rPr>
              <w:t xml:space="preserve"> </w:t>
            </w:r>
            <w:proofErr w:type="spellStart"/>
            <w:r w:rsidRPr="007D16F1">
              <w:rPr>
                <w:sz w:val="18"/>
                <w:szCs w:val="18"/>
                <w:lang w:val="ru-RU" w:eastAsia="zh-CN"/>
              </w:rPr>
              <w:t>N.V</w:t>
            </w:r>
            <w:proofErr w:type="spellEnd"/>
            <w:r w:rsidRPr="007D16F1">
              <w:rPr>
                <w:sz w:val="18"/>
                <w:szCs w:val="18"/>
                <w:lang w:val="ru-RU" w:eastAsia="zh-CN"/>
              </w:rPr>
              <w:t xml:space="preserve">., </w:t>
            </w:r>
            <w:proofErr w:type="spellStart"/>
            <w:r w:rsidRPr="007D16F1">
              <w:rPr>
                <w:sz w:val="18"/>
                <w:szCs w:val="18"/>
                <w:lang w:val="ru-RU" w:eastAsia="zh-CN"/>
              </w:rPr>
              <w:t>Синт</w:t>
            </w:r>
            <w:proofErr w:type="spellEnd"/>
            <w:r w:rsidRPr="007D16F1">
              <w:rPr>
                <w:sz w:val="18"/>
                <w:szCs w:val="18"/>
                <w:lang w:val="ru-RU" w:eastAsia="zh-CN"/>
              </w:rPr>
              <w:t>-Мартен</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627F02EB"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2004−2007</w:t>
            </w:r>
          </w:p>
        </w:tc>
        <w:tc>
          <w:tcPr>
            <w:tcW w:w="1413" w:type="dxa"/>
            <w:tcBorders>
              <w:top w:val="nil"/>
              <w:left w:val="nil"/>
              <w:bottom w:val="single" w:sz="4" w:space="0" w:color="auto"/>
              <w:right w:val="nil"/>
            </w:tcBorders>
            <w:shd w:val="clear" w:color="auto" w:fill="auto"/>
            <w:noWrap/>
            <w:vAlign w:val="bottom"/>
            <w:hideMark/>
          </w:tcPr>
          <w:p w14:paraId="3D9FECEE"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577 859,25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3B512E18"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34621B12"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577 859,25</w:t>
            </w:r>
          </w:p>
        </w:tc>
      </w:tr>
      <w:tr w:rsidR="00FC7E7C" w:rsidRPr="007D16F1" w14:paraId="5801CBB8" w14:textId="77777777" w:rsidTr="007B1BC2">
        <w:tc>
          <w:tcPr>
            <w:tcW w:w="4254" w:type="dxa"/>
            <w:tcBorders>
              <w:top w:val="nil"/>
              <w:left w:val="single" w:sz="4" w:space="0" w:color="auto"/>
              <w:bottom w:val="nil"/>
              <w:right w:val="nil"/>
            </w:tcBorders>
            <w:shd w:val="clear" w:color="auto" w:fill="auto"/>
            <w:vAlign w:val="bottom"/>
            <w:hideMark/>
          </w:tcPr>
          <w:p w14:paraId="730683D4" w14:textId="77777777" w:rsidR="00FC7E7C" w:rsidRPr="007D16F1" w:rsidRDefault="00FC7E7C" w:rsidP="008316E2">
            <w:pPr>
              <w:overflowPunct/>
              <w:autoSpaceDE/>
              <w:autoSpaceDN/>
              <w:adjustRightInd/>
              <w:spacing w:before="40" w:after="40"/>
              <w:textAlignment w:val="auto"/>
              <w:rPr>
                <w:rFonts w:cs="Calibri"/>
                <w:b/>
                <w:bCs/>
                <w:sz w:val="18"/>
                <w:szCs w:val="18"/>
                <w:lang w:val="ru-RU" w:eastAsia="en-GB"/>
              </w:rPr>
            </w:pPr>
            <w:r w:rsidRPr="007D16F1">
              <w:rPr>
                <w:b/>
                <w:bCs/>
                <w:sz w:val="18"/>
                <w:szCs w:val="18"/>
                <w:lang w:val="ru-RU" w:eastAsia="zh-CN"/>
              </w:rPr>
              <w:t>Пакистан</w:t>
            </w:r>
          </w:p>
        </w:tc>
        <w:tc>
          <w:tcPr>
            <w:tcW w:w="1247" w:type="dxa"/>
            <w:tcBorders>
              <w:top w:val="nil"/>
              <w:left w:val="single" w:sz="4" w:space="0" w:color="auto"/>
              <w:bottom w:val="nil"/>
              <w:right w:val="single" w:sz="4" w:space="0" w:color="auto"/>
            </w:tcBorders>
            <w:shd w:val="clear" w:color="auto" w:fill="auto"/>
            <w:noWrap/>
            <w:vAlign w:val="bottom"/>
            <w:hideMark/>
          </w:tcPr>
          <w:p w14:paraId="5BFC59E5"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7B118605"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6A4F7A3B"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06111290"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7D16F1" w14:paraId="42D5D876" w14:textId="77777777" w:rsidTr="007B1BC2">
        <w:tc>
          <w:tcPr>
            <w:tcW w:w="4254" w:type="dxa"/>
            <w:tcBorders>
              <w:top w:val="nil"/>
              <w:left w:val="single" w:sz="4" w:space="0" w:color="auto"/>
              <w:bottom w:val="nil"/>
              <w:right w:val="nil"/>
            </w:tcBorders>
            <w:shd w:val="clear" w:color="auto" w:fill="auto"/>
            <w:vAlign w:val="bottom"/>
            <w:hideMark/>
          </w:tcPr>
          <w:p w14:paraId="57F12E87"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CMPak</w:t>
            </w:r>
            <w:proofErr w:type="spellEnd"/>
            <w:r w:rsidRPr="007D16F1">
              <w:rPr>
                <w:sz w:val="18"/>
                <w:szCs w:val="18"/>
                <w:lang w:val="ru-RU" w:eastAsia="zh-CN"/>
              </w:rPr>
              <w:t xml:space="preserve"> </w:t>
            </w:r>
            <w:proofErr w:type="spellStart"/>
            <w:r w:rsidRPr="007D16F1">
              <w:rPr>
                <w:sz w:val="18"/>
                <w:szCs w:val="18"/>
                <w:lang w:val="ru-RU" w:eastAsia="zh-CN"/>
              </w:rPr>
              <w:t>Limited</w:t>
            </w:r>
            <w:proofErr w:type="spellEnd"/>
            <w:r w:rsidRPr="007D16F1">
              <w:rPr>
                <w:sz w:val="18"/>
                <w:szCs w:val="18"/>
                <w:lang w:val="ru-RU" w:eastAsia="zh-CN"/>
              </w:rPr>
              <w:t>, Исламабад</w:t>
            </w:r>
          </w:p>
        </w:tc>
        <w:tc>
          <w:tcPr>
            <w:tcW w:w="1247" w:type="dxa"/>
            <w:tcBorders>
              <w:top w:val="nil"/>
              <w:left w:val="single" w:sz="4" w:space="0" w:color="auto"/>
              <w:bottom w:val="nil"/>
              <w:right w:val="single" w:sz="4" w:space="0" w:color="auto"/>
            </w:tcBorders>
            <w:shd w:val="clear" w:color="auto" w:fill="auto"/>
            <w:noWrap/>
            <w:vAlign w:val="bottom"/>
            <w:hideMark/>
          </w:tcPr>
          <w:p w14:paraId="5A92E555"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2015</w:t>
            </w:r>
          </w:p>
        </w:tc>
        <w:tc>
          <w:tcPr>
            <w:tcW w:w="1413" w:type="dxa"/>
            <w:tcBorders>
              <w:top w:val="nil"/>
              <w:left w:val="nil"/>
              <w:bottom w:val="nil"/>
              <w:right w:val="nil"/>
            </w:tcBorders>
            <w:shd w:val="clear" w:color="auto" w:fill="auto"/>
            <w:noWrap/>
            <w:vAlign w:val="bottom"/>
            <w:hideMark/>
          </w:tcPr>
          <w:p w14:paraId="5074C41F"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2 603,25</w:t>
            </w:r>
          </w:p>
        </w:tc>
        <w:tc>
          <w:tcPr>
            <w:tcW w:w="1317" w:type="dxa"/>
            <w:tcBorders>
              <w:top w:val="nil"/>
              <w:left w:val="single" w:sz="4" w:space="0" w:color="auto"/>
              <w:bottom w:val="nil"/>
              <w:right w:val="single" w:sz="4" w:space="0" w:color="auto"/>
            </w:tcBorders>
            <w:shd w:val="clear" w:color="auto" w:fill="auto"/>
            <w:noWrap/>
            <w:vAlign w:val="bottom"/>
            <w:hideMark/>
          </w:tcPr>
          <w:p w14:paraId="2A94B5BA"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260C5998"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2 603,25</w:t>
            </w:r>
          </w:p>
        </w:tc>
      </w:tr>
      <w:tr w:rsidR="00FC7E7C" w:rsidRPr="007D16F1" w14:paraId="6D75EB29" w14:textId="77777777" w:rsidTr="007B1BC2">
        <w:tc>
          <w:tcPr>
            <w:tcW w:w="4254" w:type="dxa"/>
            <w:tcBorders>
              <w:top w:val="nil"/>
              <w:left w:val="single" w:sz="4" w:space="0" w:color="auto"/>
              <w:bottom w:val="nil"/>
              <w:right w:val="nil"/>
            </w:tcBorders>
            <w:shd w:val="clear" w:color="auto" w:fill="auto"/>
            <w:vAlign w:val="bottom"/>
            <w:hideMark/>
          </w:tcPr>
          <w:p w14:paraId="20DE0235"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e </w:t>
            </w:r>
            <w:proofErr w:type="spellStart"/>
            <w:r w:rsidRPr="007D16F1">
              <w:rPr>
                <w:sz w:val="18"/>
                <w:szCs w:val="18"/>
                <w:lang w:val="ru-RU" w:eastAsia="zh-CN"/>
              </w:rPr>
              <w:t>Worlwide</w:t>
            </w:r>
            <w:proofErr w:type="spellEnd"/>
            <w:r w:rsidRPr="007D16F1">
              <w:rPr>
                <w:sz w:val="18"/>
                <w:szCs w:val="18"/>
                <w:lang w:val="ru-RU" w:eastAsia="zh-CN"/>
              </w:rPr>
              <w:t xml:space="preserve"> </w:t>
            </w:r>
            <w:proofErr w:type="spellStart"/>
            <w:r w:rsidRPr="007D16F1">
              <w:rPr>
                <w:sz w:val="18"/>
                <w:szCs w:val="18"/>
                <w:lang w:val="ru-RU" w:eastAsia="zh-CN"/>
              </w:rPr>
              <w:t>Group</w:t>
            </w:r>
            <w:proofErr w:type="spellEnd"/>
            <w:r w:rsidRPr="007D16F1">
              <w:rPr>
                <w:sz w:val="18"/>
                <w:szCs w:val="18"/>
                <w:lang w:val="ru-RU" w:eastAsia="zh-CN"/>
              </w:rPr>
              <w:t>, Исламабад</w:t>
            </w:r>
          </w:p>
        </w:tc>
        <w:tc>
          <w:tcPr>
            <w:tcW w:w="1247" w:type="dxa"/>
            <w:tcBorders>
              <w:top w:val="nil"/>
              <w:left w:val="single" w:sz="4" w:space="0" w:color="auto"/>
              <w:bottom w:val="nil"/>
              <w:right w:val="single" w:sz="4" w:space="0" w:color="auto"/>
            </w:tcBorders>
            <w:shd w:val="clear" w:color="auto" w:fill="auto"/>
            <w:noWrap/>
            <w:vAlign w:val="bottom"/>
            <w:hideMark/>
          </w:tcPr>
          <w:p w14:paraId="00076ED8"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2011−2013</w:t>
            </w:r>
          </w:p>
        </w:tc>
        <w:tc>
          <w:tcPr>
            <w:tcW w:w="1413" w:type="dxa"/>
            <w:tcBorders>
              <w:top w:val="nil"/>
              <w:left w:val="nil"/>
              <w:bottom w:val="nil"/>
              <w:right w:val="nil"/>
            </w:tcBorders>
            <w:shd w:val="clear" w:color="auto" w:fill="auto"/>
            <w:noWrap/>
            <w:vAlign w:val="bottom"/>
            <w:hideMark/>
          </w:tcPr>
          <w:p w14:paraId="383401CD"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5 929,60</w:t>
            </w:r>
          </w:p>
        </w:tc>
        <w:tc>
          <w:tcPr>
            <w:tcW w:w="1317" w:type="dxa"/>
            <w:tcBorders>
              <w:top w:val="nil"/>
              <w:left w:val="single" w:sz="4" w:space="0" w:color="auto"/>
              <w:bottom w:val="nil"/>
              <w:right w:val="single" w:sz="4" w:space="0" w:color="auto"/>
            </w:tcBorders>
            <w:shd w:val="clear" w:color="auto" w:fill="auto"/>
            <w:noWrap/>
            <w:vAlign w:val="bottom"/>
            <w:hideMark/>
          </w:tcPr>
          <w:p w14:paraId="3E35EB31"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358C967C"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5 929,60</w:t>
            </w:r>
          </w:p>
        </w:tc>
      </w:tr>
      <w:tr w:rsidR="00FC7E7C" w:rsidRPr="007D16F1" w14:paraId="1A822E3C" w14:textId="77777777" w:rsidTr="007B1BC2">
        <w:tc>
          <w:tcPr>
            <w:tcW w:w="4254" w:type="dxa"/>
            <w:tcBorders>
              <w:top w:val="nil"/>
              <w:left w:val="single" w:sz="4" w:space="0" w:color="auto"/>
              <w:bottom w:val="nil"/>
              <w:right w:val="nil"/>
            </w:tcBorders>
            <w:shd w:val="clear" w:color="auto" w:fill="auto"/>
            <w:vAlign w:val="bottom"/>
            <w:hideMark/>
          </w:tcPr>
          <w:p w14:paraId="5FCB751C"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Paktel</w:t>
            </w:r>
            <w:proofErr w:type="spellEnd"/>
            <w:r w:rsidRPr="007D16F1">
              <w:rPr>
                <w:sz w:val="18"/>
                <w:szCs w:val="18"/>
                <w:lang w:val="ru-RU" w:eastAsia="zh-CN"/>
              </w:rPr>
              <w:t xml:space="preserve"> </w:t>
            </w:r>
            <w:proofErr w:type="spellStart"/>
            <w:r w:rsidRPr="007D16F1">
              <w:rPr>
                <w:sz w:val="18"/>
                <w:szCs w:val="18"/>
                <w:lang w:val="ru-RU" w:eastAsia="zh-CN"/>
              </w:rPr>
              <w:t>Limited</w:t>
            </w:r>
            <w:proofErr w:type="spellEnd"/>
            <w:r w:rsidRPr="007D16F1">
              <w:rPr>
                <w:sz w:val="18"/>
                <w:szCs w:val="18"/>
                <w:lang w:val="ru-RU" w:eastAsia="zh-CN"/>
              </w:rPr>
              <w:t>, Исламабад</w:t>
            </w:r>
          </w:p>
        </w:tc>
        <w:tc>
          <w:tcPr>
            <w:tcW w:w="1247" w:type="dxa"/>
            <w:tcBorders>
              <w:top w:val="nil"/>
              <w:left w:val="single" w:sz="4" w:space="0" w:color="auto"/>
              <w:bottom w:val="nil"/>
              <w:right w:val="single" w:sz="4" w:space="0" w:color="auto"/>
            </w:tcBorders>
            <w:shd w:val="clear" w:color="auto" w:fill="auto"/>
            <w:noWrap/>
            <w:vAlign w:val="bottom"/>
            <w:hideMark/>
          </w:tcPr>
          <w:p w14:paraId="1B589EB2"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2007</w:t>
            </w:r>
          </w:p>
        </w:tc>
        <w:tc>
          <w:tcPr>
            <w:tcW w:w="1413" w:type="dxa"/>
            <w:tcBorders>
              <w:top w:val="nil"/>
              <w:left w:val="nil"/>
              <w:bottom w:val="nil"/>
              <w:right w:val="nil"/>
            </w:tcBorders>
            <w:shd w:val="clear" w:color="auto" w:fill="auto"/>
            <w:noWrap/>
            <w:vAlign w:val="bottom"/>
            <w:hideMark/>
          </w:tcPr>
          <w:p w14:paraId="31CCDF3E"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8 298,50</w:t>
            </w:r>
          </w:p>
        </w:tc>
        <w:tc>
          <w:tcPr>
            <w:tcW w:w="1317" w:type="dxa"/>
            <w:tcBorders>
              <w:top w:val="nil"/>
              <w:left w:val="single" w:sz="4" w:space="0" w:color="auto"/>
              <w:bottom w:val="nil"/>
              <w:right w:val="single" w:sz="4" w:space="0" w:color="auto"/>
            </w:tcBorders>
            <w:shd w:val="clear" w:color="auto" w:fill="auto"/>
            <w:noWrap/>
            <w:vAlign w:val="bottom"/>
            <w:hideMark/>
          </w:tcPr>
          <w:p w14:paraId="1B9D196E"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74E54482"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8 298,50</w:t>
            </w:r>
          </w:p>
        </w:tc>
      </w:tr>
      <w:tr w:rsidR="00FC7E7C" w:rsidRPr="007D16F1" w14:paraId="6C534A6C"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0F3462C8"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Sysnet</w:t>
            </w:r>
            <w:proofErr w:type="spellEnd"/>
            <w:r w:rsidRPr="007D16F1">
              <w:rPr>
                <w:sz w:val="18"/>
                <w:szCs w:val="18"/>
                <w:lang w:val="ru-RU" w:eastAsia="zh-CN"/>
              </w:rPr>
              <w:t xml:space="preserve"> </w:t>
            </w:r>
            <w:proofErr w:type="spellStart"/>
            <w:r w:rsidRPr="007D16F1">
              <w:rPr>
                <w:sz w:val="18"/>
                <w:szCs w:val="18"/>
                <w:lang w:val="ru-RU" w:eastAsia="zh-CN"/>
              </w:rPr>
              <w:t>Pakistan</w:t>
            </w:r>
            <w:proofErr w:type="spellEnd"/>
            <w:r w:rsidRPr="007D16F1">
              <w:rPr>
                <w:sz w:val="18"/>
                <w:szCs w:val="18"/>
                <w:lang w:val="ru-RU" w:eastAsia="zh-CN"/>
              </w:rPr>
              <w:t xml:space="preserve"> (</w:t>
            </w:r>
            <w:proofErr w:type="spellStart"/>
            <w:r w:rsidRPr="007D16F1">
              <w:rPr>
                <w:sz w:val="18"/>
                <w:szCs w:val="18"/>
                <w:lang w:val="ru-RU" w:eastAsia="zh-CN"/>
              </w:rPr>
              <w:t>Pvt</w:t>
            </w:r>
            <w:proofErr w:type="spellEnd"/>
            <w:r w:rsidRPr="007D16F1">
              <w:rPr>
                <w:sz w:val="18"/>
                <w:szCs w:val="18"/>
                <w:lang w:val="ru-RU" w:eastAsia="zh-CN"/>
              </w:rPr>
              <w:t xml:space="preserve">) </w:t>
            </w:r>
            <w:proofErr w:type="spellStart"/>
            <w:r w:rsidRPr="007D16F1">
              <w:rPr>
                <w:sz w:val="18"/>
                <w:szCs w:val="18"/>
                <w:lang w:val="ru-RU" w:eastAsia="zh-CN"/>
              </w:rPr>
              <w:t>Ltd</w:t>
            </w:r>
            <w:proofErr w:type="spellEnd"/>
            <w:r w:rsidRPr="007D16F1">
              <w:rPr>
                <w:sz w:val="18"/>
                <w:szCs w:val="18"/>
                <w:lang w:val="ru-RU" w:eastAsia="zh-CN"/>
              </w:rPr>
              <w:t>., Карачи</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67BE41DC"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2003−2006</w:t>
            </w:r>
          </w:p>
        </w:tc>
        <w:tc>
          <w:tcPr>
            <w:tcW w:w="1413" w:type="dxa"/>
            <w:tcBorders>
              <w:top w:val="nil"/>
              <w:left w:val="nil"/>
              <w:bottom w:val="single" w:sz="4" w:space="0" w:color="auto"/>
              <w:right w:val="nil"/>
            </w:tcBorders>
            <w:shd w:val="clear" w:color="auto" w:fill="auto"/>
            <w:noWrap/>
            <w:vAlign w:val="bottom"/>
            <w:hideMark/>
          </w:tcPr>
          <w:p w14:paraId="08F17F66"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32 780,30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33B123CD"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2DB74EB5"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32 780,30</w:t>
            </w:r>
          </w:p>
        </w:tc>
      </w:tr>
      <w:tr w:rsidR="00FC7E7C" w:rsidRPr="007D16F1" w14:paraId="44A25ACD" w14:textId="77777777" w:rsidTr="007B1BC2">
        <w:tc>
          <w:tcPr>
            <w:tcW w:w="4254" w:type="dxa"/>
            <w:tcBorders>
              <w:top w:val="nil"/>
              <w:left w:val="single" w:sz="4" w:space="0" w:color="auto"/>
              <w:bottom w:val="nil"/>
              <w:right w:val="nil"/>
            </w:tcBorders>
            <w:shd w:val="clear" w:color="auto" w:fill="auto"/>
            <w:vAlign w:val="bottom"/>
            <w:hideMark/>
          </w:tcPr>
          <w:p w14:paraId="525AF4D0" w14:textId="77777777" w:rsidR="00FC7E7C" w:rsidRPr="007D16F1" w:rsidRDefault="00FC7E7C" w:rsidP="008316E2">
            <w:pPr>
              <w:overflowPunct/>
              <w:autoSpaceDE/>
              <w:autoSpaceDN/>
              <w:adjustRightInd/>
              <w:spacing w:before="40" w:after="40"/>
              <w:textAlignment w:val="auto"/>
              <w:rPr>
                <w:rFonts w:cs="Calibri"/>
                <w:b/>
                <w:bCs/>
                <w:sz w:val="18"/>
                <w:szCs w:val="18"/>
                <w:lang w:val="ru-RU" w:eastAsia="en-GB"/>
              </w:rPr>
            </w:pPr>
            <w:r w:rsidRPr="007D16F1">
              <w:rPr>
                <w:b/>
                <w:bCs/>
                <w:sz w:val="18"/>
                <w:szCs w:val="18"/>
                <w:lang w:val="ru-RU" w:eastAsia="zh-CN"/>
              </w:rPr>
              <w:t>Филиппины</w:t>
            </w:r>
          </w:p>
        </w:tc>
        <w:tc>
          <w:tcPr>
            <w:tcW w:w="1247" w:type="dxa"/>
            <w:tcBorders>
              <w:top w:val="nil"/>
              <w:left w:val="single" w:sz="4" w:space="0" w:color="auto"/>
              <w:bottom w:val="nil"/>
              <w:right w:val="single" w:sz="4" w:space="0" w:color="auto"/>
            </w:tcBorders>
            <w:shd w:val="clear" w:color="auto" w:fill="auto"/>
            <w:noWrap/>
            <w:vAlign w:val="bottom"/>
            <w:hideMark/>
          </w:tcPr>
          <w:p w14:paraId="066EB8D7"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60B5CB72"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394ACF39"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05FC8C63"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7D16F1" w14:paraId="4C4D2A59" w14:textId="77777777" w:rsidTr="007B1BC2">
        <w:tc>
          <w:tcPr>
            <w:tcW w:w="4254" w:type="dxa"/>
            <w:tcBorders>
              <w:top w:val="nil"/>
              <w:left w:val="single" w:sz="4" w:space="0" w:color="auto"/>
              <w:bottom w:val="nil"/>
              <w:right w:val="nil"/>
            </w:tcBorders>
            <w:shd w:val="clear" w:color="auto" w:fill="auto"/>
            <w:vAlign w:val="bottom"/>
            <w:hideMark/>
          </w:tcPr>
          <w:p w14:paraId="23824417"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PhilCom</w:t>
            </w:r>
            <w:proofErr w:type="spellEnd"/>
            <w:r w:rsidRPr="007D16F1">
              <w:rPr>
                <w:sz w:val="18"/>
                <w:szCs w:val="18"/>
                <w:lang w:val="ru-RU" w:eastAsia="zh-CN"/>
              </w:rPr>
              <w:t xml:space="preserve">, </w:t>
            </w:r>
            <w:proofErr w:type="spellStart"/>
            <w:r w:rsidRPr="007D16F1">
              <w:rPr>
                <w:sz w:val="18"/>
                <w:szCs w:val="18"/>
                <w:lang w:val="ru-RU" w:eastAsia="zh-CN"/>
              </w:rPr>
              <w:t>Макати</w:t>
            </w:r>
            <w:proofErr w:type="spellEnd"/>
          </w:p>
        </w:tc>
        <w:tc>
          <w:tcPr>
            <w:tcW w:w="1247" w:type="dxa"/>
            <w:tcBorders>
              <w:top w:val="nil"/>
              <w:left w:val="single" w:sz="4" w:space="0" w:color="auto"/>
              <w:bottom w:val="nil"/>
              <w:right w:val="single" w:sz="4" w:space="0" w:color="auto"/>
            </w:tcBorders>
            <w:shd w:val="clear" w:color="auto" w:fill="auto"/>
            <w:noWrap/>
            <w:vAlign w:val="bottom"/>
            <w:hideMark/>
          </w:tcPr>
          <w:p w14:paraId="577AE31F"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2007−2009</w:t>
            </w:r>
          </w:p>
        </w:tc>
        <w:tc>
          <w:tcPr>
            <w:tcW w:w="1413" w:type="dxa"/>
            <w:tcBorders>
              <w:top w:val="nil"/>
              <w:left w:val="nil"/>
              <w:bottom w:val="nil"/>
              <w:right w:val="nil"/>
            </w:tcBorders>
            <w:shd w:val="clear" w:color="auto" w:fill="auto"/>
            <w:noWrap/>
            <w:vAlign w:val="bottom"/>
            <w:hideMark/>
          </w:tcPr>
          <w:p w14:paraId="20680204"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7 509,50</w:t>
            </w:r>
          </w:p>
        </w:tc>
        <w:tc>
          <w:tcPr>
            <w:tcW w:w="1317" w:type="dxa"/>
            <w:tcBorders>
              <w:top w:val="nil"/>
              <w:left w:val="single" w:sz="4" w:space="0" w:color="auto"/>
              <w:bottom w:val="nil"/>
              <w:right w:val="single" w:sz="4" w:space="0" w:color="auto"/>
            </w:tcBorders>
            <w:shd w:val="clear" w:color="auto" w:fill="auto"/>
            <w:noWrap/>
            <w:vAlign w:val="bottom"/>
            <w:hideMark/>
          </w:tcPr>
          <w:p w14:paraId="5122208E"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2547BDE8"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7 509,50</w:t>
            </w:r>
          </w:p>
        </w:tc>
      </w:tr>
      <w:tr w:rsidR="00FC7E7C" w:rsidRPr="007D16F1" w14:paraId="7122EF1C"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475E7398"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 Университет Филиппин Кесон-Сити</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0D857134"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2018</w:t>
            </w:r>
          </w:p>
        </w:tc>
        <w:tc>
          <w:tcPr>
            <w:tcW w:w="1413" w:type="dxa"/>
            <w:tcBorders>
              <w:top w:val="nil"/>
              <w:left w:val="nil"/>
              <w:bottom w:val="single" w:sz="4" w:space="0" w:color="auto"/>
              <w:right w:val="nil"/>
            </w:tcBorders>
            <w:shd w:val="clear" w:color="auto" w:fill="auto"/>
            <w:noWrap/>
            <w:vAlign w:val="bottom"/>
            <w:hideMark/>
          </w:tcPr>
          <w:p w14:paraId="53548958"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2 185,75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6D25CA4F"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5DCF34A1"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2 185,75</w:t>
            </w:r>
          </w:p>
        </w:tc>
      </w:tr>
      <w:tr w:rsidR="00FC7E7C" w:rsidRPr="007D16F1" w14:paraId="3DECCFCA" w14:textId="77777777" w:rsidTr="007B1BC2">
        <w:tc>
          <w:tcPr>
            <w:tcW w:w="4254" w:type="dxa"/>
            <w:tcBorders>
              <w:top w:val="nil"/>
              <w:left w:val="single" w:sz="4" w:space="0" w:color="auto"/>
              <w:bottom w:val="nil"/>
              <w:right w:val="nil"/>
            </w:tcBorders>
            <w:shd w:val="clear" w:color="auto" w:fill="auto"/>
            <w:vAlign w:val="bottom"/>
            <w:hideMark/>
          </w:tcPr>
          <w:p w14:paraId="643BF137" w14:textId="77777777" w:rsidR="00FC7E7C" w:rsidRPr="007D16F1" w:rsidRDefault="00FC7E7C" w:rsidP="008316E2">
            <w:pPr>
              <w:overflowPunct/>
              <w:autoSpaceDE/>
              <w:autoSpaceDN/>
              <w:adjustRightInd/>
              <w:spacing w:before="40" w:after="40"/>
              <w:textAlignment w:val="auto"/>
              <w:rPr>
                <w:rFonts w:cs="Calibri"/>
                <w:b/>
                <w:bCs/>
                <w:sz w:val="18"/>
                <w:szCs w:val="18"/>
                <w:lang w:val="ru-RU" w:eastAsia="en-GB"/>
              </w:rPr>
            </w:pPr>
            <w:r w:rsidRPr="007D16F1">
              <w:rPr>
                <w:rFonts w:cs="Calibri"/>
                <w:b/>
                <w:bCs/>
                <w:sz w:val="18"/>
                <w:szCs w:val="18"/>
                <w:lang w:val="ru-RU" w:eastAsia="en-GB"/>
              </w:rPr>
              <w:t>Катар</w:t>
            </w:r>
          </w:p>
        </w:tc>
        <w:tc>
          <w:tcPr>
            <w:tcW w:w="1247" w:type="dxa"/>
            <w:tcBorders>
              <w:top w:val="nil"/>
              <w:left w:val="single" w:sz="4" w:space="0" w:color="auto"/>
              <w:bottom w:val="nil"/>
              <w:right w:val="single" w:sz="4" w:space="0" w:color="auto"/>
            </w:tcBorders>
            <w:shd w:val="clear" w:color="auto" w:fill="auto"/>
            <w:noWrap/>
            <w:vAlign w:val="bottom"/>
            <w:hideMark/>
          </w:tcPr>
          <w:p w14:paraId="6AA1C87C"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5B952067"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0308E3B7"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0714A439"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7D16F1" w14:paraId="6DA5DD0A"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40EC41E1"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 xml:space="preserve">− </w:t>
            </w:r>
            <w:proofErr w:type="spellStart"/>
            <w:r w:rsidRPr="007D16F1">
              <w:rPr>
                <w:rFonts w:cs="Calibri"/>
                <w:sz w:val="18"/>
                <w:szCs w:val="18"/>
                <w:lang w:val="ru-RU" w:eastAsia="en-GB"/>
              </w:rPr>
              <w:t>Qatar</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National</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Broadband</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Network</w:t>
            </w:r>
            <w:proofErr w:type="spellEnd"/>
            <w:r w:rsidRPr="007D16F1">
              <w:rPr>
                <w:rFonts w:cs="Calibri"/>
                <w:sz w:val="18"/>
                <w:szCs w:val="18"/>
                <w:lang w:val="ru-RU" w:eastAsia="en-GB"/>
              </w:rPr>
              <w:t>, Доха</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42A8268F"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2017</w:t>
            </w:r>
          </w:p>
        </w:tc>
        <w:tc>
          <w:tcPr>
            <w:tcW w:w="1413" w:type="dxa"/>
            <w:tcBorders>
              <w:top w:val="nil"/>
              <w:left w:val="nil"/>
              <w:bottom w:val="single" w:sz="4" w:space="0" w:color="auto"/>
              <w:right w:val="nil"/>
            </w:tcBorders>
            <w:shd w:val="clear" w:color="auto" w:fill="auto"/>
            <w:noWrap/>
            <w:vAlign w:val="bottom"/>
            <w:hideMark/>
          </w:tcPr>
          <w:p w14:paraId="47DC2346"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37 070,35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634220C6"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7AF03ECB"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37 070,35</w:t>
            </w:r>
          </w:p>
        </w:tc>
      </w:tr>
      <w:tr w:rsidR="00FC7E7C" w:rsidRPr="007D16F1" w14:paraId="6FDF8540" w14:textId="77777777" w:rsidTr="007B1BC2">
        <w:tc>
          <w:tcPr>
            <w:tcW w:w="4254" w:type="dxa"/>
            <w:tcBorders>
              <w:top w:val="nil"/>
              <w:left w:val="single" w:sz="4" w:space="0" w:color="auto"/>
              <w:bottom w:val="nil"/>
              <w:right w:val="nil"/>
            </w:tcBorders>
            <w:shd w:val="clear" w:color="auto" w:fill="auto"/>
            <w:vAlign w:val="bottom"/>
            <w:hideMark/>
          </w:tcPr>
          <w:p w14:paraId="0F1DCD09" w14:textId="77777777" w:rsidR="00FC7E7C" w:rsidRPr="007D16F1" w:rsidRDefault="00FC7E7C" w:rsidP="008316E2">
            <w:pPr>
              <w:overflowPunct/>
              <w:autoSpaceDE/>
              <w:autoSpaceDN/>
              <w:adjustRightInd/>
              <w:spacing w:before="40" w:after="40"/>
              <w:textAlignment w:val="auto"/>
              <w:rPr>
                <w:rFonts w:cs="Calibri"/>
                <w:b/>
                <w:bCs/>
                <w:sz w:val="18"/>
                <w:szCs w:val="18"/>
                <w:lang w:val="ru-RU" w:eastAsia="en-GB"/>
              </w:rPr>
            </w:pPr>
            <w:r w:rsidRPr="007D16F1">
              <w:rPr>
                <w:rFonts w:cs="Calibri"/>
                <w:b/>
                <w:bCs/>
                <w:sz w:val="18"/>
                <w:szCs w:val="18"/>
                <w:lang w:val="ru-RU" w:eastAsia="en-GB"/>
              </w:rPr>
              <w:t>Руандийская Республика</w:t>
            </w:r>
          </w:p>
        </w:tc>
        <w:tc>
          <w:tcPr>
            <w:tcW w:w="1247" w:type="dxa"/>
            <w:tcBorders>
              <w:top w:val="nil"/>
              <w:left w:val="single" w:sz="4" w:space="0" w:color="auto"/>
              <w:bottom w:val="nil"/>
              <w:right w:val="single" w:sz="4" w:space="0" w:color="auto"/>
            </w:tcBorders>
            <w:shd w:val="clear" w:color="auto" w:fill="auto"/>
            <w:noWrap/>
            <w:vAlign w:val="bottom"/>
            <w:hideMark/>
          </w:tcPr>
          <w:p w14:paraId="054F8440"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569144A5"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1E034D07"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7FAECC46"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7D16F1" w14:paraId="3AEDE988"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6D07D0C6"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 Коллеж естественных наук и технологии Университета Руанды, Кигали</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5FE124C1"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2016</w:t>
            </w:r>
          </w:p>
        </w:tc>
        <w:tc>
          <w:tcPr>
            <w:tcW w:w="1413" w:type="dxa"/>
            <w:tcBorders>
              <w:top w:val="nil"/>
              <w:left w:val="nil"/>
              <w:bottom w:val="single" w:sz="4" w:space="0" w:color="auto"/>
              <w:right w:val="nil"/>
            </w:tcBorders>
            <w:shd w:val="clear" w:color="auto" w:fill="auto"/>
            <w:noWrap/>
            <w:vAlign w:val="bottom"/>
            <w:hideMark/>
          </w:tcPr>
          <w:p w14:paraId="5B4BDE72"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2 046,60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08A1AF8E"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3DD8A2E4"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2 046,60</w:t>
            </w:r>
          </w:p>
        </w:tc>
      </w:tr>
      <w:tr w:rsidR="00FC7E7C" w:rsidRPr="007D16F1" w14:paraId="5B908D57" w14:textId="77777777" w:rsidTr="007B1BC2">
        <w:tc>
          <w:tcPr>
            <w:tcW w:w="4254" w:type="dxa"/>
            <w:tcBorders>
              <w:top w:val="nil"/>
              <w:left w:val="single" w:sz="4" w:space="0" w:color="auto"/>
              <w:bottom w:val="nil"/>
              <w:right w:val="nil"/>
            </w:tcBorders>
            <w:shd w:val="clear" w:color="auto" w:fill="auto"/>
            <w:vAlign w:val="bottom"/>
            <w:hideMark/>
          </w:tcPr>
          <w:p w14:paraId="5424E50A" w14:textId="77777777" w:rsidR="00FC7E7C" w:rsidRPr="007D16F1" w:rsidRDefault="00FC7E7C" w:rsidP="008316E2">
            <w:pPr>
              <w:overflowPunct/>
              <w:autoSpaceDE/>
              <w:autoSpaceDN/>
              <w:adjustRightInd/>
              <w:spacing w:before="40" w:after="40"/>
              <w:textAlignment w:val="auto"/>
              <w:rPr>
                <w:rFonts w:cs="Calibri"/>
                <w:b/>
                <w:bCs/>
                <w:sz w:val="18"/>
                <w:szCs w:val="18"/>
                <w:lang w:val="ru-RU" w:eastAsia="en-GB"/>
              </w:rPr>
            </w:pPr>
            <w:r w:rsidRPr="007D16F1">
              <w:rPr>
                <w:b/>
                <w:bCs/>
                <w:sz w:val="18"/>
                <w:szCs w:val="18"/>
                <w:lang w:val="ru-RU" w:eastAsia="zh-CN"/>
              </w:rPr>
              <w:t>Румыния</w:t>
            </w:r>
          </w:p>
        </w:tc>
        <w:tc>
          <w:tcPr>
            <w:tcW w:w="1247" w:type="dxa"/>
            <w:tcBorders>
              <w:top w:val="nil"/>
              <w:left w:val="single" w:sz="4" w:space="0" w:color="auto"/>
              <w:bottom w:val="nil"/>
              <w:right w:val="single" w:sz="4" w:space="0" w:color="auto"/>
            </w:tcBorders>
            <w:shd w:val="clear" w:color="auto" w:fill="auto"/>
            <w:noWrap/>
            <w:vAlign w:val="bottom"/>
            <w:hideMark/>
          </w:tcPr>
          <w:p w14:paraId="26739A49"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3BF29A57"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6517E1CE"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603E92BF"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7D16F1" w14:paraId="54A24DD6"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538B2848"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Политехническая школа Бухареста, Бухарест</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1C953EA8"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2009−2010</w:t>
            </w:r>
          </w:p>
        </w:tc>
        <w:tc>
          <w:tcPr>
            <w:tcW w:w="1413" w:type="dxa"/>
            <w:tcBorders>
              <w:top w:val="nil"/>
              <w:left w:val="nil"/>
              <w:bottom w:val="single" w:sz="4" w:space="0" w:color="auto"/>
              <w:right w:val="nil"/>
            </w:tcBorders>
            <w:shd w:val="clear" w:color="auto" w:fill="auto"/>
            <w:noWrap/>
            <w:vAlign w:val="bottom"/>
            <w:hideMark/>
          </w:tcPr>
          <w:p w14:paraId="2491671C"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7 060,85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792D59DC"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5BDD5211"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7 060,85</w:t>
            </w:r>
          </w:p>
        </w:tc>
      </w:tr>
      <w:tr w:rsidR="00FC7E7C" w:rsidRPr="007D16F1" w14:paraId="36500650" w14:textId="77777777" w:rsidTr="007B1BC2">
        <w:tc>
          <w:tcPr>
            <w:tcW w:w="4254" w:type="dxa"/>
            <w:tcBorders>
              <w:top w:val="nil"/>
              <w:left w:val="single" w:sz="4" w:space="0" w:color="auto"/>
              <w:bottom w:val="nil"/>
              <w:right w:val="nil"/>
            </w:tcBorders>
            <w:shd w:val="clear" w:color="auto" w:fill="auto"/>
            <w:vAlign w:val="bottom"/>
            <w:hideMark/>
          </w:tcPr>
          <w:p w14:paraId="7190E7A7" w14:textId="77777777" w:rsidR="00FC7E7C" w:rsidRPr="007D16F1" w:rsidRDefault="00FC7E7C" w:rsidP="008316E2">
            <w:pPr>
              <w:overflowPunct/>
              <w:autoSpaceDE/>
              <w:autoSpaceDN/>
              <w:adjustRightInd/>
              <w:spacing w:before="40" w:after="40"/>
              <w:textAlignment w:val="auto"/>
              <w:rPr>
                <w:rFonts w:cs="Calibri"/>
                <w:b/>
                <w:bCs/>
                <w:sz w:val="18"/>
                <w:szCs w:val="18"/>
                <w:lang w:val="ru-RU" w:eastAsia="en-GB"/>
              </w:rPr>
            </w:pPr>
            <w:r w:rsidRPr="007D16F1">
              <w:rPr>
                <w:b/>
                <w:bCs/>
                <w:sz w:val="18"/>
                <w:szCs w:val="18"/>
                <w:lang w:val="ru-RU" w:eastAsia="zh-CN"/>
              </w:rPr>
              <w:t>Российская Федерация</w:t>
            </w:r>
          </w:p>
        </w:tc>
        <w:tc>
          <w:tcPr>
            <w:tcW w:w="1247" w:type="dxa"/>
            <w:tcBorders>
              <w:top w:val="nil"/>
              <w:left w:val="single" w:sz="4" w:space="0" w:color="auto"/>
              <w:bottom w:val="nil"/>
              <w:right w:val="single" w:sz="4" w:space="0" w:color="auto"/>
            </w:tcBorders>
            <w:shd w:val="clear" w:color="auto" w:fill="auto"/>
            <w:noWrap/>
            <w:vAlign w:val="bottom"/>
            <w:hideMark/>
          </w:tcPr>
          <w:p w14:paraId="5F13D47F"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16CBFC75"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2AA0D2B2"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76BFC75C"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7D16F1" w14:paraId="6D0BAE5E" w14:textId="77777777" w:rsidTr="007B1BC2">
        <w:tc>
          <w:tcPr>
            <w:tcW w:w="4254" w:type="dxa"/>
            <w:tcBorders>
              <w:top w:val="nil"/>
              <w:left w:val="single" w:sz="4" w:space="0" w:color="auto"/>
              <w:bottom w:val="nil"/>
              <w:right w:val="nil"/>
            </w:tcBorders>
            <w:shd w:val="clear" w:color="auto" w:fill="auto"/>
            <w:vAlign w:val="bottom"/>
            <w:hideMark/>
          </w:tcPr>
          <w:p w14:paraId="370F0880"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IRPO</w:t>
            </w:r>
            <w:proofErr w:type="spellEnd"/>
            <w:r w:rsidRPr="007D16F1">
              <w:rPr>
                <w:sz w:val="18"/>
                <w:szCs w:val="18"/>
                <w:lang w:val="ru-RU" w:eastAsia="zh-CN"/>
              </w:rPr>
              <w:t xml:space="preserve"> </w:t>
            </w:r>
            <w:proofErr w:type="spellStart"/>
            <w:r w:rsidRPr="007D16F1">
              <w:rPr>
                <w:sz w:val="18"/>
                <w:szCs w:val="18"/>
                <w:lang w:val="ru-RU" w:eastAsia="zh-CN"/>
              </w:rPr>
              <w:t>ACISO</w:t>
            </w:r>
            <w:proofErr w:type="spellEnd"/>
            <w:r w:rsidRPr="007D16F1">
              <w:rPr>
                <w:sz w:val="18"/>
                <w:szCs w:val="18"/>
                <w:lang w:val="ru-RU" w:eastAsia="zh-CN"/>
              </w:rPr>
              <w:t>, Москва</w:t>
            </w:r>
          </w:p>
        </w:tc>
        <w:tc>
          <w:tcPr>
            <w:tcW w:w="1247" w:type="dxa"/>
            <w:tcBorders>
              <w:top w:val="nil"/>
              <w:left w:val="single" w:sz="4" w:space="0" w:color="auto"/>
              <w:bottom w:val="nil"/>
              <w:right w:val="single" w:sz="4" w:space="0" w:color="auto"/>
            </w:tcBorders>
            <w:shd w:val="clear" w:color="auto" w:fill="auto"/>
            <w:noWrap/>
            <w:vAlign w:val="bottom"/>
            <w:hideMark/>
          </w:tcPr>
          <w:p w14:paraId="56C5DD62"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2013−2014</w:t>
            </w:r>
          </w:p>
        </w:tc>
        <w:tc>
          <w:tcPr>
            <w:tcW w:w="1413" w:type="dxa"/>
            <w:tcBorders>
              <w:top w:val="nil"/>
              <w:left w:val="nil"/>
              <w:bottom w:val="nil"/>
              <w:right w:val="nil"/>
            </w:tcBorders>
            <w:shd w:val="clear" w:color="auto" w:fill="auto"/>
            <w:noWrap/>
            <w:vAlign w:val="bottom"/>
            <w:hideMark/>
          </w:tcPr>
          <w:p w14:paraId="7FCACBFE"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5 236,35</w:t>
            </w:r>
          </w:p>
        </w:tc>
        <w:tc>
          <w:tcPr>
            <w:tcW w:w="1317" w:type="dxa"/>
            <w:tcBorders>
              <w:top w:val="nil"/>
              <w:left w:val="single" w:sz="4" w:space="0" w:color="auto"/>
              <w:bottom w:val="nil"/>
              <w:right w:val="single" w:sz="4" w:space="0" w:color="auto"/>
            </w:tcBorders>
            <w:shd w:val="clear" w:color="auto" w:fill="auto"/>
            <w:noWrap/>
            <w:vAlign w:val="bottom"/>
            <w:hideMark/>
          </w:tcPr>
          <w:p w14:paraId="2200D5D9"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1518A201"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5 236,35</w:t>
            </w:r>
          </w:p>
        </w:tc>
      </w:tr>
      <w:tr w:rsidR="00FC7E7C" w:rsidRPr="007D16F1" w14:paraId="07CBA49E" w14:textId="77777777" w:rsidTr="007B1BC2">
        <w:tc>
          <w:tcPr>
            <w:tcW w:w="4254" w:type="dxa"/>
            <w:tcBorders>
              <w:top w:val="nil"/>
              <w:left w:val="single" w:sz="4" w:space="0" w:color="auto"/>
              <w:bottom w:val="nil"/>
              <w:right w:val="nil"/>
            </w:tcBorders>
            <w:shd w:val="clear" w:color="auto" w:fill="auto"/>
            <w:vAlign w:val="bottom"/>
            <w:hideMark/>
          </w:tcPr>
          <w:p w14:paraId="742D3A37"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Mobix</w:t>
            </w:r>
            <w:proofErr w:type="spellEnd"/>
            <w:r w:rsidRPr="007D16F1">
              <w:rPr>
                <w:sz w:val="18"/>
                <w:szCs w:val="18"/>
                <w:lang w:val="ru-RU" w:eastAsia="zh-CN"/>
              </w:rPr>
              <w:t xml:space="preserve"> </w:t>
            </w:r>
            <w:proofErr w:type="spellStart"/>
            <w:r w:rsidRPr="007D16F1">
              <w:rPr>
                <w:sz w:val="18"/>
                <w:szCs w:val="18"/>
                <w:lang w:val="ru-RU" w:eastAsia="zh-CN"/>
              </w:rPr>
              <w:t>Chip</w:t>
            </w:r>
            <w:proofErr w:type="spellEnd"/>
            <w:r w:rsidRPr="007D16F1">
              <w:rPr>
                <w:sz w:val="18"/>
                <w:szCs w:val="18"/>
                <w:lang w:val="ru-RU" w:eastAsia="zh-CN"/>
              </w:rPr>
              <w:t xml:space="preserve"> </w:t>
            </w:r>
            <w:proofErr w:type="spellStart"/>
            <w:r w:rsidRPr="007D16F1">
              <w:rPr>
                <w:sz w:val="18"/>
                <w:szCs w:val="18"/>
                <w:lang w:val="ru-RU" w:eastAsia="zh-CN"/>
              </w:rPr>
              <w:t>LLC</w:t>
            </w:r>
            <w:proofErr w:type="spellEnd"/>
            <w:r w:rsidRPr="007D16F1">
              <w:rPr>
                <w:sz w:val="18"/>
                <w:szCs w:val="18"/>
                <w:lang w:val="ru-RU" w:eastAsia="zh-CN"/>
              </w:rPr>
              <w:t>, Москва</w:t>
            </w:r>
          </w:p>
        </w:tc>
        <w:tc>
          <w:tcPr>
            <w:tcW w:w="1247" w:type="dxa"/>
            <w:tcBorders>
              <w:top w:val="nil"/>
              <w:left w:val="single" w:sz="4" w:space="0" w:color="auto"/>
              <w:bottom w:val="nil"/>
              <w:right w:val="single" w:sz="4" w:space="0" w:color="auto"/>
            </w:tcBorders>
            <w:shd w:val="clear" w:color="auto" w:fill="auto"/>
            <w:noWrap/>
            <w:vAlign w:val="bottom"/>
            <w:hideMark/>
          </w:tcPr>
          <w:p w14:paraId="061F49BE"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2013−2014</w:t>
            </w:r>
          </w:p>
        </w:tc>
        <w:tc>
          <w:tcPr>
            <w:tcW w:w="1413" w:type="dxa"/>
            <w:tcBorders>
              <w:top w:val="nil"/>
              <w:left w:val="nil"/>
              <w:bottom w:val="nil"/>
              <w:right w:val="nil"/>
            </w:tcBorders>
            <w:shd w:val="clear" w:color="auto" w:fill="auto"/>
            <w:noWrap/>
            <w:vAlign w:val="bottom"/>
            <w:hideMark/>
          </w:tcPr>
          <w:p w14:paraId="795CB7F1"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14 781,65</w:t>
            </w:r>
          </w:p>
        </w:tc>
        <w:tc>
          <w:tcPr>
            <w:tcW w:w="1317" w:type="dxa"/>
            <w:tcBorders>
              <w:top w:val="nil"/>
              <w:left w:val="single" w:sz="4" w:space="0" w:color="auto"/>
              <w:bottom w:val="nil"/>
              <w:right w:val="single" w:sz="4" w:space="0" w:color="auto"/>
            </w:tcBorders>
            <w:shd w:val="clear" w:color="auto" w:fill="auto"/>
            <w:noWrap/>
            <w:vAlign w:val="bottom"/>
            <w:hideMark/>
          </w:tcPr>
          <w:p w14:paraId="7509820C"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08CEFCF9"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14 781,65</w:t>
            </w:r>
          </w:p>
        </w:tc>
      </w:tr>
      <w:tr w:rsidR="00FC7E7C" w:rsidRPr="007D16F1" w14:paraId="41307137"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2A76F1CE"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Национальное агентство телемедицины, Москва</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30272C5A"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2012</w:t>
            </w:r>
          </w:p>
        </w:tc>
        <w:tc>
          <w:tcPr>
            <w:tcW w:w="1413" w:type="dxa"/>
            <w:tcBorders>
              <w:top w:val="nil"/>
              <w:left w:val="nil"/>
              <w:bottom w:val="single" w:sz="4" w:space="0" w:color="auto"/>
              <w:right w:val="nil"/>
            </w:tcBorders>
            <w:shd w:val="clear" w:color="auto" w:fill="auto"/>
            <w:noWrap/>
            <w:vAlign w:val="bottom"/>
            <w:hideMark/>
          </w:tcPr>
          <w:p w14:paraId="69DD3B3B"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4 650,80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67362BA9"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2435DB72"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4 650,80</w:t>
            </w:r>
          </w:p>
        </w:tc>
      </w:tr>
      <w:tr w:rsidR="00FC7E7C" w:rsidRPr="007D16F1" w14:paraId="2F1AE1EC" w14:textId="77777777" w:rsidTr="007B1BC2">
        <w:tc>
          <w:tcPr>
            <w:tcW w:w="4254" w:type="dxa"/>
            <w:tcBorders>
              <w:top w:val="nil"/>
              <w:left w:val="single" w:sz="4" w:space="0" w:color="auto"/>
              <w:bottom w:val="nil"/>
              <w:right w:val="nil"/>
            </w:tcBorders>
            <w:shd w:val="clear" w:color="auto" w:fill="auto"/>
            <w:vAlign w:val="bottom"/>
            <w:hideMark/>
          </w:tcPr>
          <w:p w14:paraId="7A742BC9" w14:textId="77777777" w:rsidR="00FC7E7C" w:rsidRPr="007D16F1" w:rsidRDefault="00FC7E7C" w:rsidP="008316E2">
            <w:pPr>
              <w:overflowPunct/>
              <w:autoSpaceDE/>
              <w:autoSpaceDN/>
              <w:adjustRightInd/>
              <w:spacing w:before="40" w:after="40"/>
              <w:textAlignment w:val="auto"/>
              <w:rPr>
                <w:rFonts w:cs="Calibri"/>
                <w:b/>
                <w:bCs/>
                <w:sz w:val="18"/>
                <w:szCs w:val="18"/>
                <w:lang w:val="ru-RU" w:eastAsia="en-GB"/>
              </w:rPr>
            </w:pPr>
            <w:r w:rsidRPr="007D16F1">
              <w:rPr>
                <w:b/>
                <w:bCs/>
                <w:sz w:val="18"/>
                <w:szCs w:val="18"/>
                <w:lang w:val="ru-RU" w:eastAsia="zh-CN"/>
              </w:rPr>
              <w:t>Саудовская Аравия</w:t>
            </w:r>
          </w:p>
        </w:tc>
        <w:tc>
          <w:tcPr>
            <w:tcW w:w="1247" w:type="dxa"/>
            <w:tcBorders>
              <w:top w:val="nil"/>
              <w:left w:val="single" w:sz="4" w:space="0" w:color="auto"/>
              <w:bottom w:val="nil"/>
              <w:right w:val="single" w:sz="4" w:space="0" w:color="auto"/>
            </w:tcBorders>
            <w:shd w:val="clear" w:color="auto" w:fill="auto"/>
            <w:noWrap/>
            <w:vAlign w:val="bottom"/>
            <w:hideMark/>
          </w:tcPr>
          <w:p w14:paraId="55C0B1EF"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5C76F7A9"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5B08066E"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5DEB8359"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7D16F1" w14:paraId="351032AF" w14:textId="77777777" w:rsidTr="007B1BC2">
        <w:tc>
          <w:tcPr>
            <w:tcW w:w="4254" w:type="dxa"/>
            <w:tcBorders>
              <w:top w:val="nil"/>
              <w:left w:val="single" w:sz="4" w:space="0" w:color="auto"/>
              <w:bottom w:val="nil"/>
              <w:right w:val="nil"/>
            </w:tcBorders>
            <w:shd w:val="clear" w:color="auto" w:fill="auto"/>
            <w:vAlign w:val="bottom"/>
            <w:hideMark/>
          </w:tcPr>
          <w:p w14:paraId="3559E67D"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Electronia</w:t>
            </w:r>
            <w:proofErr w:type="spellEnd"/>
            <w:r w:rsidRPr="007D16F1">
              <w:rPr>
                <w:sz w:val="18"/>
                <w:szCs w:val="18"/>
                <w:lang w:val="ru-RU" w:eastAsia="zh-CN"/>
              </w:rPr>
              <w:t xml:space="preserve">, </w:t>
            </w:r>
            <w:proofErr w:type="spellStart"/>
            <w:r w:rsidRPr="007D16F1">
              <w:rPr>
                <w:sz w:val="18"/>
                <w:szCs w:val="18"/>
                <w:lang w:val="ru-RU" w:eastAsia="zh-CN"/>
              </w:rPr>
              <w:t>Ltd</w:t>
            </w:r>
            <w:proofErr w:type="spellEnd"/>
            <w:r w:rsidRPr="007D16F1">
              <w:rPr>
                <w:sz w:val="18"/>
                <w:szCs w:val="18"/>
                <w:lang w:val="ru-RU" w:eastAsia="zh-CN"/>
              </w:rPr>
              <w:t>., Эль-Хабар</w:t>
            </w:r>
          </w:p>
        </w:tc>
        <w:tc>
          <w:tcPr>
            <w:tcW w:w="1247" w:type="dxa"/>
            <w:tcBorders>
              <w:top w:val="nil"/>
              <w:left w:val="single" w:sz="4" w:space="0" w:color="auto"/>
              <w:bottom w:val="nil"/>
              <w:right w:val="single" w:sz="4" w:space="0" w:color="auto"/>
            </w:tcBorders>
            <w:shd w:val="clear" w:color="auto" w:fill="auto"/>
            <w:noWrap/>
            <w:vAlign w:val="bottom"/>
            <w:hideMark/>
          </w:tcPr>
          <w:p w14:paraId="54EC1563"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2008−2010</w:t>
            </w:r>
          </w:p>
        </w:tc>
        <w:tc>
          <w:tcPr>
            <w:tcW w:w="1413" w:type="dxa"/>
            <w:tcBorders>
              <w:top w:val="nil"/>
              <w:left w:val="nil"/>
              <w:bottom w:val="nil"/>
              <w:right w:val="nil"/>
            </w:tcBorders>
            <w:shd w:val="clear" w:color="auto" w:fill="auto"/>
            <w:noWrap/>
            <w:vAlign w:val="bottom"/>
            <w:hideMark/>
          </w:tcPr>
          <w:p w14:paraId="7FFD57D8"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6 988,25</w:t>
            </w:r>
          </w:p>
        </w:tc>
        <w:tc>
          <w:tcPr>
            <w:tcW w:w="1317" w:type="dxa"/>
            <w:tcBorders>
              <w:top w:val="nil"/>
              <w:left w:val="single" w:sz="4" w:space="0" w:color="auto"/>
              <w:bottom w:val="nil"/>
              <w:right w:val="single" w:sz="4" w:space="0" w:color="auto"/>
            </w:tcBorders>
            <w:shd w:val="clear" w:color="auto" w:fill="auto"/>
            <w:noWrap/>
            <w:vAlign w:val="bottom"/>
            <w:hideMark/>
          </w:tcPr>
          <w:p w14:paraId="351FF45A"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25EDF657"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6 988,25</w:t>
            </w:r>
          </w:p>
        </w:tc>
      </w:tr>
      <w:tr w:rsidR="00FC7E7C" w:rsidRPr="007D16F1" w14:paraId="30D82E07" w14:textId="77777777" w:rsidTr="007B1BC2">
        <w:tc>
          <w:tcPr>
            <w:tcW w:w="4254" w:type="dxa"/>
            <w:tcBorders>
              <w:top w:val="nil"/>
              <w:left w:val="single" w:sz="4" w:space="0" w:color="auto"/>
              <w:bottom w:val="nil"/>
              <w:right w:val="nil"/>
            </w:tcBorders>
            <w:shd w:val="clear" w:color="auto" w:fill="auto"/>
            <w:vAlign w:val="bottom"/>
            <w:hideMark/>
          </w:tcPr>
          <w:p w14:paraId="49753D90"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Saudi</w:t>
            </w:r>
            <w:proofErr w:type="spellEnd"/>
            <w:r w:rsidRPr="007D16F1">
              <w:rPr>
                <w:sz w:val="18"/>
                <w:szCs w:val="18"/>
                <w:lang w:val="ru-RU" w:eastAsia="zh-CN"/>
              </w:rPr>
              <w:t xml:space="preserve"> Telecom, Эр-Рияд</w:t>
            </w:r>
          </w:p>
        </w:tc>
        <w:tc>
          <w:tcPr>
            <w:tcW w:w="1247" w:type="dxa"/>
            <w:tcBorders>
              <w:top w:val="nil"/>
              <w:left w:val="single" w:sz="4" w:space="0" w:color="auto"/>
              <w:bottom w:val="nil"/>
              <w:right w:val="single" w:sz="4" w:space="0" w:color="auto"/>
            </w:tcBorders>
            <w:shd w:val="clear" w:color="auto" w:fill="auto"/>
            <w:noWrap/>
            <w:vAlign w:val="bottom"/>
            <w:hideMark/>
          </w:tcPr>
          <w:p w14:paraId="31C79CEC"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2012−2017</w:t>
            </w:r>
          </w:p>
        </w:tc>
        <w:tc>
          <w:tcPr>
            <w:tcW w:w="1413" w:type="dxa"/>
            <w:tcBorders>
              <w:top w:val="nil"/>
              <w:left w:val="nil"/>
              <w:bottom w:val="nil"/>
              <w:right w:val="nil"/>
            </w:tcBorders>
            <w:shd w:val="clear" w:color="auto" w:fill="auto"/>
            <w:noWrap/>
            <w:vAlign w:val="bottom"/>
            <w:hideMark/>
          </w:tcPr>
          <w:p w14:paraId="51DBDAE2"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10 640,20</w:t>
            </w:r>
          </w:p>
        </w:tc>
        <w:tc>
          <w:tcPr>
            <w:tcW w:w="1317" w:type="dxa"/>
            <w:tcBorders>
              <w:top w:val="nil"/>
              <w:left w:val="single" w:sz="4" w:space="0" w:color="auto"/>
              <w:bottom w:val="nil"/>
              <w:right w:val="single" w:sz="4" w:space="0" w:color="auto"/>
            </w:tcBorders>
            <w:shd w:val="clear" w:color="auto" w:fill="auto"/>
            <w:noWrap/>
            <w:vAlign w:val="bottom"/>
            <w:hideMark/>
          </w:tcPr>
          <w:p w14:paraId="7A68DF13"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2442C6FA"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10 640,20</w:t>
            </w:r>
          </w:p>
        </w:tc>
      </w:tr>
      <w:tr w:rsidR="00FC7E7C" w:rsidRPr="007D16F1" w14:paraId="24FAE468"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706A87C6"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Tuwaiq</w:t>
            </w:r>
            <w:proofErr w:type="spellEnd"/>
            <w:r w:rsidRPr="007D16F1">
              <w:rPr>
                <w:sz w:val="18"/>
                <w:szCs w:val="18"/>
                <w:lang w:val="ru-RU" w:eastAsia="zh-CN"/>
              </w:rPr>
              <w:t xml:space="preserve"> </w:t>
            </w:r>
            <w:proofErr w:type="spellStart"/>
            <w:r w:rsidRPr="007D16F1">
              <w:rPr>
                <w:sz w:val="18"/>
                <w:szCs w:val="18"/>
                <w:lang w:val="ru-RU" w:eastAsia="zh-CN"/>
              </w:rPr>
              <w:t>Communications</w:t>
            </w:r>
            <w:proofErr w:type="spellEnd"/>
            <w:r w:rsidRPr="007D16F1">
              <w:rPr>
                <w:sz w:val="18"/>
                <w:szCs w:val="18"/>
                <w:lang w:val="ru-RU" w:eastAsia="zh-CN"/>
              </w:rPr>
              <w:t xml:space="preserve"> </w:t>
            </w:r>
            <w:proofErr w:type="spellStart"/>
            <w:r w:rsidRPr="007D16F1">
              <w:rPr>
                <w:sz w:val="18"/>
                <w:szCs w:val="18"/>
                <w:lang w:val="ru-RU" w:eastAsia="zh-CN"/>
              </w:rPr>
              <w:t>Company</w:t>
            </w:r>
            <w:proofErr w:type="spellEnd"/>
            <w:r w:rsidRPr="007D16F1">
              <w:rPr>
                <w:sz w:val="18"/>
                <w:szCs w:val="18"/>
                <w:lang w:val="ru-RU" w:eastAsia="zh-CN"/>
              </w:rPr>
              <w:t>, Эр-Рияд</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41E7B0D7"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2008−2009</w:t>
            </w:r>
          </w:p>
        </w:tc>
        <w:tc>
          <w:tcPr>
            <w:tcW w:w="1413" w:type="dxa"/>
            <w:tcBorders>
              <w:top w:val="nil"/>
              <w:left w:val="nil"/>
              <w:bottom w:val="single" w:sz="4" w:space="0" w:color="auto"/>
              <w:right w:val="nil"/>
            </w:tcBorders>
            <w:shd w:val="clear" w:color="auto" w:fill="auto"/>
            <w:noWrap/>
            <w:vAlign w:val="bottom"/>
            <w:hideMark/>
          </w:tcPr>
          <w:p w14:paraId="7077EFF6"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78 849,25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43D91A0"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09087847"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78 849,25</w:t>
            </w:r>
          </w:p>
        </w:tc>
      </w:tr>
      <w:tr w:rsidR="00FC7E7C" w:rsidRPr="007D16F1" w14:paraId="3ED49F97" w14:textId="77777777" w:rsidTr="007B1BC2">
        <w:tc>
          <w:tcPr>
            <w:tcW w:w="4254" w:type="dxa"/>
            <w:tcBorders>
              <w:top w:val="nil"/>
              <w:left w:val="single" w:sz="4" w:space="0" w:color="auto"/>
              <w:bottom w:val="nil"/>
              <w:right w:val="nil"/>
            </w:tcBorders>
            <w:shd w:val="clear" w:color="auto" w:fill="auto"/>
            <w:vAlign w:val="bottom"/>
            <w:hideMark/>
          </w:tcPr>
          <w:p w14:paraId="48192E7E" w14:textId="77777777" w:rsidR="00FC7E7C" w:rsidRPr="007D16F1" w:rsidRDefault="00FC7E7C" w:rsidP="008316E2">
            <w:pPr>
              <w:overflowPunct/>
              <w:autoSpaceDE/>
              <w:autoSpaceDN/>
              <w:adjustRightInd/>
              <w:spacing w:before="40" w:after="40"/>
              <w:textAlignment w:val="auto"/>
              <w:rPr>
                <w:rFonts w:cs="Calibri"/>
                <w:b/>
                <w:bCs/>
                <w:sz w:val="18"/>
                <w:szCs w:val="18"/>
                <w:lang w:val="ru-RU" w:eastAsia="en-GB"/>
              </w:rPr>
            </w:pPr>
            <w:r w:rsidRPr="007D16F1">
              <w:rPr>
                <w:b/>
                <w:bCs/>
                <w:sz w:val="18"/>
                <w:szCs w:val="18"/>
                <w:lang w:val="ru-RU" w:eastAsia="zh-CN"/>
              </w:rPr>
              <w:lastRenderedPageBreak/>
              <w:t>Сомали</w:t>
            </w:r>
          </w:p>
        </w:tc>
        <w:tc>
          <w:tcPr>
            <w:tcW w:w="1247" w:type="dxa"/>
            <w:tcBorders>
              <w:top w:val="nil"/>
              <w:left w:val="single" w:sz="4" w:space="0" w:color="auto"/>
              <w:bottom w:val="nil"/>
              <w:right w:val="single" w:sz="4" w:space="0" w:color="auto"/>
            </w:tcBorders>
            <w:shd w:val="clear" w:color="auto" w:fill="auto"/>
            <w:noWrap/>
            <w:vAlign w:val="bottom"/>
            <w:hideMark/>
          </w:tcPr>
          <w:p w14:paraId="091960E8"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2DA7628C"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097C6C87"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055C3E74"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7D16F1" w14:paraId="50010344"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7DFB2736"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Telcom</w:t>
            </w:r>
            <w:proofErr w:type="spellEnd"/>
            <w:r w:rsidRPr="007D16F1">
              <w:rPr>
                <w:sz w:val="18"/>
                <w:szCs w:val="18"/>
                <w:lang w:val="ru-RU" w:eastAsia="zh-CN"/>
              </w:rPr>
              <w:t xml:space="preserve"> </w:t>
            </w:r>
            <w:proofErr w:type="spellStart"/>
            <w:r w:rsidRPr="007D16F1">
              <w:rPr>
                <w:sz w:val="18"/>
                <w:szCs w:val="18"/>
                <w:lang w:val="ru-RU" w:eastAsia="zh-CN"/>
              </w:rPr>
              <w:t>Somalia</w:t>
            </w:r>
            <w:proofErr w:type="spellEnd"/>
            <w:r w:rsidRPr="007D16F1">
              <w:rPr>
                <w:sz w:val="18"/>
                <w:szCs w:val="18"/>
                <w:lang w:val="ru-RU" w:eastAsia="zh-CN"/>
              </w:rPr>
              <w:t>, Могадишо</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271C4E23"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2005−2007</w:t>
            </w:r>
          </w:p>
        </w:tc>
        <w:tc>
          <w:tcPr>
            <w:tcW w:w="1413" w:type="dxa"/>
            <w:tcBorders>
              <w:top w:val="nil"/>
              <w:left w:val="nil"/>
              <w:bottom w:val="single" w:sz="4" w:space="0" w:color="auto"/>
              <w:right w:val="nil"/>
            </w:tcBorders>
            <w:shd w:val="clear" w:color="auto" w:fill="auto"/>
            <w:noWrap/>
            <w:vAlign w:val="bottom"/>
            <w:hideMark/>
          </w:tcPr>
          <w:p w14:paraId="03EE5096"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17 794,60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689642FC"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6794BC19"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17 794,60</w:t>
            </w:r>
          </w:p>
        </w:tc>
      </w:tr>
      <w:tr w:rsidR="00FC7E7C" w:rsidRPr="007D16F1" w14:paraId="6C5921EC" w14:textId="77777777" w:rsidTr="005A1796">
        <w:tc>
          <w:tcPr>
            <w:tcW w:w="4254" w:type="dxa"/>
            <w:tcBorders>
              <w:top w:val="nil"/>
              <w:left w:val="single" w:sz="4" w:space="0" w:color="auto"/>
              <w:right w:val="nil"/>
            </w:tcBorders>
            <w:shd w:val="clear" w:color="auto" w:fill="auto"/>
            <w:vAlign w:val="bottom"/>
            <w:hideMark/>
          </w:tcPr>
          <w:p w14:paraId="51E72F07" w14:textId="77777777" w:rsidR="00FC7E7C" w:rsidRPr="007D16F1" w:rsidRDefault="00FC7E7C" w:rsidP="008316E2">
            <w:pPr>
              <w:overflowPunct/>
              <w:autoSpaceDE/>
              <w:autoSpaceDN/>
              <w:adjustRightInd/>
              <w:spacing w:before="40" w:after="40"/>
              <w:textAlignment w:val="auto"/>
              <w:rPr>
                <w:rFonts w:cs="Calibri"/>
                <w:b/>
                <w:bCs/>
                <w:sz w:val="18"/>
                <w:szCs w:val="18"/>
                <w:lang w:val="ru-RU" w:eastAsia="en-GB"/>
              </w:rPr>
            </w:pPr>
            <w:r w:rsidRPr="007D16F1">
              <w:rPr>
                <w:b/>
                <w:bCs/>
                <w:sz w:val="18"/>
                <w:szCs w:val="18"/>
                <w:lang w:val="ru-RU" w:eastAsia="zh-CN"/>
              </w:rPr>
              <w:t>Южно-Африканская Республика</w:t>
            </w:r>
          </w:p>
        </w:tc>
        <w:tc>
          <w:tcPr>
            <w:tcW w:w="1247" w:type="dxa"/>
            <w:tcBorders>
              <w:top w:val="nil"/>
              <w:left w:val="single" w:sz="4" w:space="0" w:color="auto"/>
              <w:right w:val="single" w:sz="4" w:space="0" w:color="auto"/>
            </w:tcBorders>
            <w:shd w:val="clear" w:color="auto" w:fill="auto"/>
            <w:noWrap/>
            <w:vAlign w:val="bottom"/>
            <w:hideMark/>
          </w:tcPr>
          <w:p w14:paraId="2D040BE4"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right w:val="nil"/>
            </w:tcBorders>
            <w:shd w:val="clear" w:color="auto" w:fill="auto"/>
            <w:noWrap/>
            <w:vAlign w:val="bottom"/>
            <w:hideMark/>
          </w:tcPr>
          <w:p w14:paraId="0F48F655"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right w:val="single" w:sz="4" w:space="0" w:color="auto"/>
            </w:tcBorders>
            <w:shd w:val="clear" w:color="auto" w:fill="auto"/>
            <w:noWrap/>
            <w:vAlign w:val="bottom"/>
            <w:hideMark/>
          </w:tcPr>
          <w:p w14:paraId="7D1EDFCF"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right w:val="single" w:sz="4" w:space="0" w:color="auto"/>
            </w:tcBorders>
            <w:shd w:val="clear" w:color="auto" w:fill="auto"/>
            <w:noWrap/>
            <w:vAlign w:val="bottom"/>
            <w:hideMark/>
          </w:tcPr>
          <w:p w14:paraId="247D0C99"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7D16F1" w14:paraId="140DE972" w14:textId="77777777" w:rsidTr="00EF6B68">
        <w:tc>
          <w:tcPr>
            <w:tcW w:w="4254" w:type="dxa"/>
            <w:tcBorders>
              <w:top w:val="nil"/>
              <w:left w:val="single" w:sz="4" w:space="0" w:color="auto"/>
              <w:right w:val="nil"/>
            </w:tcBorders>
            <w:shd w:val="clear" w:color="auto" w:fill="auto"/>
            <w:vAlign w:val="bottom"/>
            <w:hideMark/>
          </w:tcPr>
          <w:p w14:paraId="32773A7E"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Cell</w:t>
            </w:r>
            <w:proofErr w:type="spellEnd"/>
            <w:r w:rsidRPr="007D16F1">
              <w:rPr>
                <w:sz w:val="18"/>
                <w:szCs w:val="18"/>
                <w:lang w:val="ru-RU" w:eastAsia="zh-CN"/>
              </w:rPr>
              <w:t xml:space="preserve"> C (</w:t>
            </w:r>
            <w:proofErr w:type="spellStart"/>
            <w:r w:rsidRPr="007D16F1">
              <w:rPr>
                <w:sz w:val="18"/>
                <w:szCs w:val="18"/>
                <w:lang w:val="ru-RU" w:eastAsia="zh-CN"/>
              </w:rPr>
              <w:t>Pty</w:t>
            </w:r>
            <w:proofErr w:type="spellEnd"/>
            <w:r w:rsidRPr="007D16F1">
              <w:rPr>
                <w:sz w:val="18"/>
                <w:szCs w:val="18"/>
                <w:lang w:val="ru-RU" w:eastAsia="zh-CN"/>
              </w:rPr>
              <w:t xml:space="preserve">) </w:t>
            </w:r>
            <w:proofErr w:type="spellStart"/>
            <w:r w:rsidRPr="007D16F1">
              <w:rPr>
                <w:sz w:val="18"/>
                <w:szCs w:val="18"/>
                <w:lang w:val="ru-RU" w:eastAsia="zh-CN"/>
              </w:rPr>
              <w:t>Ltd</w:t>
            </w:r>
            <w:proofErr w:type="spellEnd"/>
            <w:r w:rsidRPr="007D16F1">
              <w:rPr>
                <w:sz w:val="18"/>
                <w:szCs w:val="18"/>
                <w:lang w:val="ru-RU" w:eastAsia="zh-CN"/>
              </w:rPr>
              <w:t xml:space="preserve">., </w:t>
            </w:r>
            <w:proofErr w:type="spellStart"/>
            <w:r w:rsidRPr="007D16F1">
              <w:rPr>
                <w:sz w:val="18"/>
                <w:szCs w:val="18"/>
                <w:lang w:val="ru-RU" w:eastAsia="zh-CN"/>
              </w:rPr>
              <w:t>Бенмор</w:t>
            </w:r>
            <w:proofErr w:type="spellEnd"/>
          </w:p>
        </w:tc>
        <w:tc>
          <w:tcPr>
            <w:tcW w:w="1247" w:type="dxa"/>
            <w:tcBorders>
              <w:top w:val="nil"/>
              <w:left w:val="single" w:sz="4" w:space="0" w:color="auto"/>
              <w:right w:val="single" w:sz="4" w:space="0" w:color="auto"/>
            </w:tcBorders>
            <w:shd w:val="clear" w:color="auto" w:fill="auto"/>
            <w:noWrap/>
            <w:vAlign w:val="bottom"/>
            <w:hideMark/>
          </w:tcPr>
          <w:p w14:paraId="230BD302"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2004−2007</w:t>
            </w:r>
          </w:p>
        </w:tc>
        <w:tc>
          <w:tcPr>
            <w:tcW w:w="1413" w:type="dxa"/>
            <w:tcBorders>
              <w:top w:val="nil"/>
              <w:left w:val="nil"/>
              <w:right w:val="nil"/>
            </w:tcBorders>
            <w:shd w:val="clear" w:color="auto" w:fill="auto"/>
            <w:noWrap/>
            <w:vAlign w:val="bottom"/>
            <w:hideMark/>
          </w:tcPr>
          <w:p w14:paraId="17AAC866"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552 409,40</w:t>
            </w:r>
          </w:p>
        </w:tc>
        <w:tc>
          <w:tcPr>
            <w:tcW w:w="1317" w:type="dxa"/>
            <w:tcBorders>
              <w:top w:val="nil"/>
              <w:left w:val="single" w:sz="4" w:space="0" w:color="auto"/>
              <w:right w:val="single" w:sz="4" w:space="0" w:color="auto"/>
            </w:tcBorders>
            <w:shd w:val="clear" w:color="auto" w:fill="auto"/>
            <w:noWrap/>
            <w:vAlign w:val="bottom"/>
            <w:hideMark/>
          </w:tcPr>
          <w:p w14:paraId="0DD6AE46"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right w:val="single" w:sz="4" w:space="0" w:color="auto"/>
            </w:tcBorders>
            <w:shd w:val="clear" w:color="auto" w:fill="auto"/>
            <w:noWrap/>
            <w:vAlign w:val="bottom"/>
            <w:hideMark/>
          </w:tcPr>
          <w:p w14:paraId="7FE87643"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552 409,40</w:t>
            </w:r>
          </w:p>
        </w:tc>
      </w:tr>
      <w:tr w:rsidR="00FC7E7C" w:rsidRPr="007D16F1" w14:paraId="164E92FD" w14:textId="77777777" w:rsidTr="00EF6B68">
        <w:tc>
          <w:tcPr>
            <w:tcW w:w="4254" w:type="dxa"/>
            <w:tcBorders>
              <w:left w:val="single" w:sz="4" w:space="0" w:color="auto"/>
              <w:bottom w:val="single" w:sz="4" w:space="0" w:color="auto"/>
              <w:right w:val="nil"/>
            </w:tcBorders>
            <w:shd w:val="clear" w:color="auto" w:fill="auto"/>
            <w:vAlign w:val="bottom"/>
            <w:hideMark/>
          </w:tcPr>
          <w:p w14:paraId="74C16CB0"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Vodacom</w:t>
            </w:r>
            <w:proofErr w:type="spellEnd"/>
            <w:r w:rsidRPr="007D16F1">
              <w:rPr>
                <w:sz w:val="18"/>
                <w:szCs w:val="18"/>
                <w:lang w:val="ru-RU" w:eastAsia="zh-CN"/>
              </w:rPr>
              <w:t xml:space="preserve"> </w:t>
            </w:r>
            <w:proofErr w:type="spellStart"/>
            <w:r w:rsidRPr="007D16F1">
              <w:rPr>
                <w:sz w:val="18"/>
                <w:szCs w:val="18"/>
                <w:lang w:val="ru-RU" w:eastAsia="zh-CN"/>
              </w:rPr>
              <w:t>SA</w:t>
            </w:r>
            <w:proofErr w:type="spellEnd"/>
            <w:r w:rsidRPr="007D16F1">
              <w:rPr>
                <w:sz w:val="18"/>
                <w:szCs w:val="18"/>
                <w:lang w:val="ru-RU" w:eastAsia="zh-CN"/>
              </w:rPr>
              <w:t xml:space="preserve"> (</w:t>
            </w:r>
            <w:proofErr w:type="spellStart"/>
            <w:r w:rsidRPr="007D16F1">
              <w:rPr>
                <w:sz w:val="18"/>
                <w:szCs w:val="18"/>
                <w:lang w:val="ru-RU" w:eastAsia="zh-CN"/>
              </w:rPr>
              <w:t>Pty</w:t>
            </w:r>
            <w:proofErr w:type="spellEnd"/>
            <w:r w:rsidRPr="007D16F1">
              <w:rPr>
                <w:sz w:val="18"/>
                <w:szCs w:val="18"/>
                <w:lang w:val="ru-RU" w:eastAsia="zh-CN"/>
              </w:rPr>
              <w:t xml:space="preserve">) </w:t>
            </w:r>
            <w:proofErr w:type="spellStart"/>
            <w:r w:rsidRPr="007D16F1">
              <w:rPr>
                <w:sz w:val="18"/>
                <w:szCs w:val="18"/>
                <w:lang w:val="ru-RU" w:eastAsia="zh-CN"/>
              </w:rPr>
              <w:t>Ltd</w:t>
            </w:r>
            <w:proofErr w:type="spellEnd"/>
            <w:r w:rsidRPr="007D16F1">
              <w:rPr>
                <w:sz w:val="18"/>
                <w:szCs w:val="18"/>
                <w:lang w:val="ru-RU" w:eastAsia="zh-CN"/>
              </w:rPr>
              <w:t xml:space="preserve">., </w:t>
            </w:r>
            <w:proofErr w:type="spellStart"/>
            <w:r w:rsidRPr="007D16F1">
              <w:rPr>
                <w:sz w:val="18"/>
                <w:szCs w:val="18"/>
                <w:lang w:val="ru-RU" w:eastAsia="zh-CN"/>
              </w:rPr>
              <w:t>Мидранд</w:t>
            </w:r>
            <w:proofErr w:type="spellEnd"/>
          </w:p>
        </w:tc>
        <w:tc>
          <w:tcPr>
            <w:tcW w:w="1247" w:type="dxa"/>
            <w:tcBorders>
              <w:left w:val="single" w:sz="4" w:space="0" w:color="auto"/>
              <w:bottom w:val="single" w:sz="4" w:space="0" w:color="auto"/>
              <w:right w:val="single" w:sz="4" w:space="0" w:color="auto"/>
            </w:tcBorders>
            <w:shd w:val="clear" w:color="auto" w:fill="auto"/>
            <w:noWrap/>
            <w:vAlign w:val="bottom"/>
            <w:hideMark/>
          </w:tcPr>
          <w:p w14:paraId="3B739792"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2018</w:t>
            </w:r>
          </w:p>
        </w:tc>
        <w:tc>
          <w:tcPr>
            <w:tcW w:w="1413" w:type="dxa"/>
            <w:tcBorders>
              <w:left w:val="nil"/>
              <w:bottom w:val="single" w:sz="4" w:space="0" w:color="auto"/>
              <w:right w:val="nil"/>
            </w:tcBorders>
            <w:shd w:val="clear" w:color="auto" w:fill="auto"/>
            <w:noWrap/>
            <w:vAlign w:val="bottom"/>
            <w:hideMark/>
          </w:tcPr>
          <w:p w14:paraId="5C8A8ACA"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2 864,60</w:t>
            </w:r>
          </w:p>
        </w:tc>
        <w:tc>
          <w:tcPr>
            <w:tcW w:w="1317" w:type="dxa"/>
            <w:tcBorders>
              <w:left w:val="single" w:sz="4" w:space="0" w:color="auto"/>
              <w:bottom w:val="single" w:sz="4" w:space="0" w:color="auto"/>
              <w:right w:val="single" w:sz="4" w:space="0" w:color="auto"/>
            </w:tcBorders>
            <w:shd w:val="clear" w:color="auto" w:fill="auto"/>
            <w:noWrap/>
            <w:vAlign w:val="bottom"/>
            <w:hideMark/>
          </w:tcPr>
          <w:p w14:paraId="49FB3D8D"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left w:val="nil"/>
              <w:bottom w:val="single" w:sz="4" w:space="0" w:color="auto"/>
              <w:right w:val="single" w:sz="4" w:space="0" w:color="auto"/>
            </w:tcBorders>
            <w:shd w:val="clear" w:color="auto" w:fill="auto"/>
            <w:noWrap/>
            <w:vAlign w:val="bottom"/>
            <w:hideMark/>
          </w:tcPr>
          <w:p w14:paraId="46751FB7"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2 864,60</w:t>
            </w:r>
          </w:p>
        </w:tc>
      </w:tr>
      <w:tr w:rsidR="00FC7E7C" w:rsidRPr="007D16F1" w14:paraId="0BF4326B" w14:textId="77777777" w:rsidTr="00EF6B68">
        <w:tc>
          <w:tcPr>
            <w:tcW w:w="4254" w:type="dxa"/>
            <w:tcBorders>
              <w:top w:val="single" w:sz="4" w:space="0" w:color="auto"/>
              <w:left w:val="single" w:sz="4" w:space="0" w:color="auto"/>
              <w:bottom w:val="nil"/>
              <w:right w:val="nil"/>
            </w:tcBorders>
            <w:shd w:val="clear" w:color="auto" w:fill="auto"/>
            <w:vAlign w:val="bottom"/>
            <w:hideMark/>
          </w:tcPr>
          <w:p w14:paraId="5F69AFC7" w14:textId="77777777" w:rsidR="00FC7E7C" w:rsidRPr="007D16F1" w:rsidRDefault="00FC7E7C" w:rsidP="008316E2">
            <w:pPr>
              <w:overflowPunct/>
              <w:autoSpaceDE/>
              <w:autoSpaceDN/>
              <w:adjustRightInd/>
              <w:spacing w:before="40" w:after="40"/>
              <w:textAlignment w:val="auto"/>
              <w:rPr>
                <w:b/>
                <w:bCs/>
                <w:sz w:val="18"/>
                <w:szCs w:val="18"/>
                <w:lang w:val="ru-RU" w:eastAsia="zh-CN"/>
              </w:rPr>
            </w:pPr>
            <w:r w:rsidRPr="007D16F1">
              <w:rPr>
                <w:b/>
                <w:bCs/>
                <w:sz w:val="18"/>
                <w:szCs w:val="18"/>
                <w:lang w:val="ru-RU" w:eastAsia="zh-CN"/>
              </w:rPr>
              <w:t>Судан</w:t>
            </w:r>
          </w:p>
          <w:p w14:paraId="74894426"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Научно-технологический колледж </w:t>
            </w:r>
            <w:proofErr w:type="spellStart"/>
            <w:r w:rsidRPr="007D16F1">
              <w:rPr>
                <w:sz w:val="18"/>
                <w:szCs w:val="18"/>
                <w:lang w:val="ru-RU" w:eastAsia="zh-CN"/>
              </w:rPr>
              <w:t>Гарден</w:t>
            </w:r>
            <w:proofErr w:type="spellEnd"/>
            <w:r w:rsidRPr="007D16F1">
              <w:rPr>
                <w:sz w:val="18"/>
                <w:szCs w:val="18"/>
                <w:lang w:val="ru-RU" w:eastAsia="zh-CN"/>
              </w:rPr>
              <w:t>-Сити, Хартум</w:t>
            </w:r>
          </w:p>
        </w:tc>
        <w:tc>
          <w:tcPr>
            <w:tcW w:w="1247" w:type="dxa"/>
            <w:tcBorders>
              <w:top w:val="single" w:sz="4" w:space="0" w:color="auto"/>
              <w:left w:val="single" w:sz="4" w:space="0" w:color="auto"/>
              <w:bottom w:val="nil"/>
              <w:right w:val="single" w:sz="4" w:space="0" w:color="auto"/>
            </w:tcBorders>
            <w:shd w:val="clear" w:color="auto" w:fill="auto"/>
            <w:noWrap/>
            <w:vAlign w:val="bottom"/>
            <w:hideMark/>
          </w:tcPr>
          <w:p w14:paraId="5108645C"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2013−2014</w:t>
            </w:r>
          </w:p>
        </w:tc>
        <w:tc>
          <w:tcPr>
            <w:tcW w:w="1413" w:type="dxa"/>
            <w:tcBorders>
              <w:top w:val="single" w:sz="4" w:space="0" w:color="auto"/>
              <w:left w:val="nil"/>
              <w:bottom w:val="nil"/>
              <w:right w:val="nil"/>
            </w:tcBorders>
            <w:shd w:val="clear" w:color="auto" w:fill="auto"/>
            <w:noWrap/>
            <w:vAlign w:val="bottom"/>
            <w:hideMark/>
          </w:tcPr>
          <w:p w14:paraId="49FEEF51"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3 572,60</w:t>
            </w:r>
          </w:p>
        </w:tc>
        <w:tc>
          <w:tcPr>
            <w:tcW w:w="1317" w:type="dxa"/>
            <w:tcBorders>
              <w:top w:val="single" w:sz="4" w:space="0" w:color="auto"/>
              <w:left w:val="single" w:sz="4" w:space="0" w:color="auto"/>
              <w:bottom w:val="nil"/>
              <w:right w:val="single" w:sz="4" w:space="0" w:color="auto"/>
            </w:tcBorders>
            <w:shd w:val="clear" w:color="auto" w:fill="auto"/>
            <w:noWrap/>
            <w:vAlign w:val="bottom"/>
            <w:hideMark/>
          </w:tcPr>
          <w:p w14:paraId="542FE4B8"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single" w:sz="4" w:space="0" w:color="auto"/>
              <w:left w:val="nil"/>
              <w:bottom w:val="nil"/>
              <w:right w:val="single" w:sz="4" w:space="0" w:color="auto"/>
            </w:tcBorders>
            <w:shd w:val="clear" w:color="auto" w:fill="auto"/>
            <w:noWrap/>
            <w:vAlign w:val="bottom"/>
            <w:hideMark/>
          </w:tcPr>
          <w:p w14:paraId="4C664F12"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3 572,60</w:t>
            </w:r>
          </w:p>
        </w:tc>
      </w:tr>
      <w:tr w:rsidR="00FC7E7C" w:rsidRPr="007D16F1" w14:paraId="5690EDBD" w14:textId="77777777" w:rsidTr="007B1BC2">
        <w:tc>
          <w:tcPr>
            <w:tcW w:w="4254" w:type="dxa"/>
            <w:tcBorders>
              <w:top w:val="nil"/>
              <w:left w:val="single" w:sz="4" w:space="0" w:color="auto"/>
              <w:bottom w:val="nil"/>
              <w:right w:val="nil"/>
            </w:tcBorders>
            <w:shd w:val="clear" w:color="auto" w:fill="auto"/>
            <w:vAlign w:val="bottom"/>
            <w:hideMark/>
          </w:tcPr>
          <w:p w14:paraId="323EF449"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Открытый университет Судана, Хартум</w:t>
            </w:r>
          </w:p>
        </w:tc>
        <w:tc>
          <w:tcPr>
            <w:tcW w:w="1247" w:type="dxa"/>
            <w:tcBorders>
              <w:top w:val="nil"/>
              <w:left w:val="single" w:sz="4" w:space="0" w:color="auto"/>
              <w:bottom w:val="nil"/>
              <w:right w:val="single" w:sz="4" w:space="0" w:color="auto"/>
            </w:tcBorders>
            <w:shd w:val="clear" w:color="auto" w:fill="auto"/>
            <w:noWrap/>
            <w:vAlign w:val="bottom"/>
            <w:hideMark/>
          </w:tcPr>
          <w:p w14:paraId="342E5DF3"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2013−2014</w:t>
            </w:r>
          </w:p>
        </w:tc>
        <w:tc>
          <w:tcPr>
            <w:tcW w:w="1413" w:type="dxa"/>
            <w:tcBorders>
              <w:top w:val="nil"/>
              <w:left w:val="nil"/>
              <w:bottom w:val="nil"/>
              <w:right w:val="nil"/>
            </w:tcBorders>
            <w:shd w:val="clear" w:color="auto" w:fill="auto"/>
            <w:noWrap/>
            <w:vAlign w:val="bottom"/>
            <w:hideMark/>
          </w:tcPr>
          <w:p w14:paraId="71D70D6A"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3 572,60</w:t>
            </w:r>
          </w:p>
        </w:tc>
        <w:tc>
          <w:tcPr>
            <w:tcW w:w="1317" w:type="dxa"/>
            <w:tcBorders>
              <w:top w:val="nil"/>
              <w:left w:val="single" w:sz="4" w:space="0" w:color="auto"/>
              <w:bottom w:val="nil"/>
              <w:right w:val="single" w:sz="4" w:space="0" w:color="auto"/>
            </w:tcBorders>
            <w:shd w:val="clear" w:color="auto" w:fill="auto"/>
            <w:noWrap/>
            <w:vAlign w:val="bottom"/>
            <w:hideMark/>
          </w:tcPr>
          <w:p w14:paraId="622A890D"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14D8A725"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3 572,60</w:t>
            </w:r>
          </w:p>
        </w:tc>
      </w:tr>
      <w:tr w:rsidR="00FC7E7C" w:rsidRPr="007D16F1" w14:paraId="2E421813" w14:textId="77777777" w:rsidTr="007B1BC2">
        <w:tc>
          <w:tcPr>
            <w:tcW w:w="4254" w:type="dxa"/>
            <w:tcBorders>
              <w:top w:val="nil"/>
              <w:left w:val="single" w:sz="4" w:space="0" w:color="auto"/>
              <w:bottom w:val="nil"/>
              <w:right w:val="nil"/>
            </w:tcBorders>
            <w:shd w:val="clear" w:color="auto" w:fill="auto"/>
            <w:vAlign w:val="bottom"/>
            <w:hideMark/>
          </w:tcPr>
          <w:p w14:paraId="10FD4773"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Pulse</w:t>
            </w:r>
            <w:proofErr w:type="spellEnd"/>
            <w:r w:rsidRPr="007D16F1">
              <w:rPr>
                <w:sz w:val="18"/>
                <w:szCs w:val="18"/>
                <w:lang w:val="ru-RU" w:eastAsia="zh-CN"/>
              </w:rPr>
              <w:t xml:space="preserve"> </w:t>
            </w:r>
            <w:proofErr w:type="spellStart"/>
            <w:r w:rsidRPr="007D16F1">
              <w:rPr>
                <w:sz w:val="18"/>
                <w:szCs w:val="18"/>
                <w:lang w:val="ru-RU" w:eastAsia="zh-CN"/>
              </w:rPr>
              <w:t>Company</w:t>
            </w:r>
            <w:proofErr w:type="spellEnd"/>
            <w:r w:rsidRPr="007D16F1">
              <w:rPr>
                <w:sz w:val="18"/>
                <w:szCs w:val="18"/>
                <w:lang w:val="ru-RU" w:eastAsia="zh-CN"/>
              </w:rPr>
              <w:t xml:space="preserve"> </w:t>
            </w:r>
            <w:proofErr w:type="spellStart"/>
            <w:r w:rsidRPr="007D16F1">
              <w:rPr>
                <w:sz w:val="18"/>
                <w:szCs w:val="18"/>
                <w:lang w:val="ru-RU" w:eastAsia="zh-CN"/>
              </w:rPr>
              <w:t>Ltd</w:t>
            </w:r>
            <w:proofErr w:type="spellEnd"/>
            <w:r w:rsidRPr="007D16F1">
              <w:rPr>
                <w:sz w:val="18"/>
                <w:szCs w:val="18"/>
                <w:lang w:val="ru-RU" w:eastAsia="zh-CN"/>
              </w:rPr>
              <w:t>., Хартум</w:t>
            </w:r>
          </w:p>
        </w:tc>
        <w:tc>
          <w:tcPr>
            <w:tcW w:w="1247" w:type="dxa"/>
            <w:tcBorders>
              <w:top w:val="nil"/>
              <w:left w:val="single" w:sz="4" w:space="0" w:color="auto"/>
              <w:bottom w:val="nil"/>
              <w:right w:val="single" w:sz="4" w:space="0" w:color="auto"/>
            </w:tcBorders>
            <w:shd w:val="clear" w:color="auto" w:fill="auto"/>
            <w:noWrap/>
            <w:vAlign w:val="bottom"/>
            <w:hideMark/>
          </w:tcPr>
          <w:p w14:paraId="5FAACDCF"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2016</w:t>
            </w:r>
          </w:p>
        </w:tc>
        <w:tc>
          <w:tcPr>
            <w:tcW w:w="1413" w:type="dxa"/>
            <w:tcBorders>
              <w:top w:val="nil"/>
              <w:left w:val="nil"/>
              <w:bottom w:val="nil"/>
              <w:right w:val="nil"/>
            </w:tcBorders>
            <w:shd w:val="clear" w:color="auto" w:fill="auto"/>
            <w:noWrap/>
            <w:vAlign w:val="bottom"/>
            <w:hideMark/>
          </w:tcPr>
          <w:p w14:paraId="36A65F88"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4 911,85</w:t>
            </w:r>
          </w:p>
        </w:tc>
        <w:tc>
          <w:tcPr>
            <w:tcW w:w="1317" w:type="dxa"/>
            <w:tcBorders>
              <w:top w:val="nil"/>
              <w:left w:val="single" w:sz="4" w:space="0" w:color="auto"/>
              <w:bottom w:val="nil"/>
              <w:right w:val="single" w:sz="4" w:space="0" w:color="auto"/>
            </w:tcBorders>
            <w:shd w:val="clear" w:color="auto" w:fill="auto"/>
            <w:noWrap/>
            <w:vAlign w:val="bottom"/>
            <w:hideMark/>
          </w:tcPr>
          <w:p w14:paraId="27ABBC60"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02666BCC"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4 911,85</w:t>
            </w:r>
          </w:p>
        </w:tc>
      </w:tr>
      <w:tr w:rsidR="00FC7E7C" w:rsidRPr="007D16F1" w14:paraId="204C4741"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38A255C4"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Хартумский университет, Хартум</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46C107E9"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2013−2014</w:t>
            </w:r>
          </w:p>
        </w:tc>
        <w:tc>
          <w:tcPr>
            <w:tcW w:w="1413" w:type="dxa"/>
            <w:tcBorders>
              <w:top w:val="nil"/>
              <w:left w:val="nil"/>
              <w:bottom w:val="single" w:sz="4" w:space="0" w:color="auto"/>
              <w:right w:val="nil"/>
            </w:tcBorders>
            <w:shd w:val="clear" w:color="auto" w:fill="auto"/>
            <w:noWrap/>
            <w:vAlign w:val="bottom"/>
            <w:hideMark/>
          </w:tcPr>
          <w:p w14:paraId="765948F6"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3 572,60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5A5104F8"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713884D1"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3 572,60</w:t>
            </w:r>
          </w:p>
        </w:tc>
      </w:tr>
      <w:tr w:rsidR="00FC7E7C" w:rsidRPr="007D16F1" w14:paraId="3CB2C35C" w14:textId="77777777" w:rsidTr="007B1BC2">
        <w:tc>
          <w:tcPr>
            <w:tcW w:w="4254" w:type="dxa"/>
            <w:tcBorders>
              <w:top w:val="nil"/>
              <w:left w:val="single" w:sz="4" w:space="0" w:color="auto"/>
              <w:bottom w:val="nil"/>
              <w:right w:val="nil"/>
            </w:tcBorders>
            <w:shd w:val="clear" w:color="auto" w:fill="auto"/>
            <w:vAlign w:val="bottom"/>
            <w:hideMark/>
          </w:tcPr>
          <w:p w14:paraId="29564FDF" w14:textId="77777777" w:rsidR="00FC7E7C" w:rsidRPr="007D16F1" w:rsidRDefault="00FC7E7C" w:rsidP="008316E2">
            <w:pPr>
              <w:overflowPunct/>
              <w:autoSpaceDE/>
              <w:autoSpaceDN/>
              <w:adjustRightInd/>
              <w:spacing w:before="40" w:after="40"/>
              <w:textAlignment w:val="auto"/>
              <w:rPr>
                <w:rFonts w:cs="Calibri"/>
                <w:b/>
                <w:bCs/>
                <w:sz w:val="18"/>
                <w:szCs w:val="18"/>
                <w:lang w:val="ru-RU" w:eastAsia="en-GB"/>
              </w:rPr>
            </w:pPr>
            <w:r w:rsidRPr="007D16F1">
              <w:rPr>
                <w:b/>
                <w:bCs/>
                <w:sz w:val="18"/>
                <w:szCs w:val="18"/>
                <w:lang w:val="ru-RU" w:eastAsia="zh-CN"/>
              </w:rPr>
              <w:t>Швеция</w:t>
            </w:r>
          </w:p>
        </w:tc>
        <w:tc>
          <w:tcPr>
            <w:tcW w:w="1247" w:type="dxa"/>
            <w:tcBorders>
              <w:top w:val="nil"/>
              <w:left w:val="single" w:sz="4" w:space="0" w:color="auto"/>
              <w:bottom w:val="nil"/>
              <w:right w:val="single" w:sz="4" w:space="0" w:color="auto"/>
            </w:tcBorders>
            <w:shd w:val="clear" w:color="auto" w:fill="auto"/>
            <w:noWrap/>
            <w:vAlign w:val="bottom"/>
            <w:hideMark/>
          </w:tcPr>
          <w:p w14:paraId="6F42EDE2"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75ACE911"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057615A9"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1E2997D7"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7D16F1" w14:paraId="158E3628" w14:textId="77777777" w:rsidTr="00EF6B68">
        <w:tc>
          <w:tcPr>
            <w:tcW w:w="4254" w:type="dxa"/>
            <w:tcBorders>
              <w:top w:val="nil"/>
              <w:left w:val="single" w:sz="4" w:space="0" w:color="auto"/>
              <w:right w:val="nil"/>
            </w:tcBorders>
            <w:shd w:val="clear" w:color="auto" w:fill="auto"/>
            <w:vAlign w:val="bottom"/>
            <w:hideMark/>
          </w:tcPr>
          <w:p w14:paraId="30FD795D"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GlobeTouch</w:t>
            </w:r>
            <w:proofErr w:type="spellEnd"/>
            <w:r w:rsidRPr="007D16F1">
              <w:rPr>
                <w:sz w:val="18"/>
                <w:szCs w:val="18"/>
                <w:lang w:val="ru-RU" w:eastAsia="zh-CN"/>
              </w:rPr>
              <w:t xml:space="preserve"> </w:t>
            </w:r>
            <w:proofErr w:type="spellStart"/>
            <w:r w:rsidRPr="007D16F1">
              <w:rPr>
                <w:sz w:val="18"/>
                <w:szCs w:val="18"/>
                <w:lang w:val="ru-RU" w:eastAsia="zh-CN"/>
              </w:rPr>
              <w:t>AB</w:t>
            </w:r>
            <w:proofErr w:type="spellEnd"/>
            <w:r w:rsidRPr="007D16F1">
              <w:rPr>
                <w:sz w:val="18"/>
                <w:szCs w:val="18"/>
                <w:lang w:val="ru-RU" w:eastAsia="zh-CN"/>
              </w:rPr>
              <w:t>, Стокгольм</w:t>
            </w:r>
          </w:p>
        </w:tc>
        <w:tc>
          <w:tcPr>
            <w:tcW w:w="1247" w:type="dxa"/>
            <w:tcBorders>
              <w:top w:val="nil"/>
              <w:left w:val="single" w:sz="4" w:space="0" w:color="auto"/>
              <w:right w:val="single" w:sz="4" w:space="0" w:color="auto"/>
            </w:tcBorders>
            <w:shd w:val="clear" w:color="auto" w:fill="auto"/>
            <w:noWrap/>
            <w:vAlign w:val="bottom"/>
            <w:hideMark/>
          </w:tcPr>
          <w:p w14:paraId="0725AF91"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2016</w:t>
            </w:r>
          </w:p>
        </w:tc>
        <w:tc>
          <w:tcPr>
            <w:tcW w:w="1413" w:type="dxa"/>
            <w:tcBorders>
              <w:top w:val="nil"/>
              <w:left w:val="nil"/>
              <w:right w:val="nil"/>
            </w:tcBorders>
            <w:shd w:val="clear" w:color="auto" w:fill="auto"/>
            <w:noWrap/>
            <w:vAlign w:val="bottom"/>
            <w:hideMark/>
          </w:tcPr>
          <w:p w14:paraId="4BCD0BCA"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13 098,20</w:t>
            </w:r>
          </w:p>
        </w:tc>
        <w:tc>
          <w:tcPr>
            <w:tcW w:w="1317" w:type="dxa"/>
            <w:tcBorders>
              <w:top w:val="nil"/>
              <w:left w:val="single" w:sz="4" w:space="0" w:color="auto"/>
              <w:right w:val="single" w:sz="4" w:space="0" w:color="auto"/>
            </w:tcBorders>
            <w:shd w:val="clear" w:color="auto" w:fill="auto"/>
            <w:noWrap/>
            <w:vAlign w:val="bottom"/>
            <w:hideMark/>
          </w:tcPr>
          <w:p w14:paraId="144A347B"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right w:val="single" w:sz="4" w:space="0" w:color="auto"/>
            </w:tcBorders>
            <w:shd w:val="clear" w:color="auto" w:fill="auto"/>
            <w:noWrap/>
            <w:vAlign w:val="bottom"/>
            <w:hideMark/>
          </w:tcPr>
          <w:p w14:paraId="7DCBFBF7"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13 098,20</w:t>
            </w:r>
          </w:p>
        </w:tc>
      </w:tr>
      <w:tr w:rsidR="00FC7E7C" w:rsidRPr="007D16F1" w14:paraId="65D547CD" w14:textId="77777777" w:rsidTr="00EF6B68">
        <w:tc>
          <w:tcPr>
            <w:tcW w:w="4254" w:type="dxa"/>
            <w:tcBorders>
              <w:top w:val="nil"/>
              <w:left w:val="single" w:sz="4" w:space="0" w:color="auto"/>
              <w:bottom w:val="single" w:sz="4" w:space="0" w:color="auto"/>
              <w:right w:val="nil"/>
            </w:tcBorders>
            <w:shd w:val="clear" w:color="auto" w:fill="auto"/>
            <w:vAlign w:val="bottom"/>
            <w:hideMark/>
          </w:tcPr>
          <w:p w14:paraId="0BC06717" w14:textId="77777777" w:rsidR="00FC7E7C" w:rsidRPr="007D16F1" w:rsidRDefault="00FC7E7C" w:rsidP="008316E2">
            <w:pPr>
              <w:overflowPunct/>
              <w:autoSpaceDE/>
              <w:autoSpaceDN/>
              <w:adjustRightInd/>
              <w:spacing w:before="40" w:after="40"/>
              <w:textAlignment w:val="auto"/>
              <w:rPr>
                <w:rFonts w:cs="Calibri"/>
                <w:b/>
                <w:bCs/>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UpZide</w:t>
            </w:r>
            <w:proofErr w:type="spellEnd"/>
            <w:r w:rsidRPr="007D16F1">
              <w:rPr>
                <w:sz w:val="18"/>
                <w:szCs w:val="18"/>
                <w:lang w:val="ru-RU" w:eastAsia="zh-CN"/>
              </w:rPr>
              <w:t xml:space="preserve"> </w:t>
            </w:r>
            <w:proofErr w:type="spellStart"/>
            <w:r w:rsidRPr="007D16F1">
              <w:rPr>
                <w:sz w:val="18"/>
                <w:szCs w:val="18"/>
                <w:lang w:val="ru-RU" w:eastAsia="zh-CN"/>
              </w:rPr>
              <w:t>Labs</w:t>
            </w:r>
            <w:proofErr w:type="spellEnd"/>
            <w:r w:rsidRPr="007D16F1">
              <w:rPr>
                <w:sz w:val="18"/>
                <w:szCs w:val="18"/>
                <w:lang w:val="ru-RU" w:eastAsia="zh-CN"/>
              </w:rPr>
              <w:t xml:space="preserve"> </w:t>
            </w:r>
            <w:proofErr w:type="spellStart"/>
            <w:r w:rsidRPr="007D16F1">
              <w:rPr>
                <w:sz w:val="18"/>
                <w:szCs w:val="18"/>
                <w:lang w:val="ru-RU" w:eastAsia="zh-CN"/>
              </w:rPr>
              <w:t>AB</w:t>
            </w:r>
            <w:proofErr w:type="spellEnd"/>
            <w:r w:rsidRPr="007D16F1">
              <w:rPr>
                <w:sz w:val="18"/>
                <w:szCs w:val="18"/>
                <w:lang w:val="ru-RU" w:eastAsia="zh-CN"/>
              </w:rPr>
              <w:t>, Лулео</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6F3F8690"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single" w:sz="4" w:space="0" w:color="auto"/>
              <w:right w:val="nil"/>
            </w:tcBorders>
            <w:shd w:val="clear" w:color="auto" w:fill="auto"/>
            <w:noWrap/>
            <w:vAlign w:val="bottom"/>
            <w:hideMark/>
          </w:tcPr>
          <w:p w14:paraId="731A3EC4"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50E6DA2A"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single" w:sz="4" w:space="0" w:color="auto"/>
              <w:right w:val="single" w:sz="4" w:space="0" w:color="auto"/>
            </w:tcBorders>
            <w:shd w:val="clear" w:color="auto" w:fill="auto"/>
            <w:noWrap/>
            <w:vAlign w:val="bottom"/>
            <w:hideMark/>
          </w:tcPr>
          <w:p w14:paraId="434C6BED"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7D16F1" w14:paraId="6E1D2EF1" w14:textId="77777777" w:rsidTr="00EF6B68">
        <w:tc>
          <w:tcPr>
            <w:tcW w:w="4254" w:type="dxa"/>
            <w:tcBorders>
              <w:top w:val="single" w:sz="4" w:space="0" w:color="auto"/>
              <w:left w:val="single" w:sz="4" w:space="0" w:color="auto"/>
              <w:bottom w:val="nil"/>
              <w:right w:val="nil"/>
            </w:tcBorders>
            <w:shd w:val="clear" w:color="auto" w:fill="auto"/>
            <w:vAlign w:val="bottom"/>
            <w:hideMark/>
          </w:tcPr>
          <w:p w14:paraId="4230621B" w14:textId="77777777" w:rsidR="00FC7E7C" w:rsidRPr="007D16F1" w:rsidRDefault="00FC7E7C" w:rsidP="008316E2">
            <w:pPr>
              <w:overflowPunct/>
              <w:autoSpaceDE/>
              <w:autoSpaceDN/>
              <w:adjustRightInd/>
              <w:spacing w:before="40" w:after="40"/>
              <w:textAlignment w:val="auto"/>
              <w:rPr>
                <w:b/>
                <w:bCs/>
                <w:sz w:val="18"/>
                <w:szCs w:val="18"/>
                <w:lang w:val="ru-RU" w:eastAsia="zh-CN"/>
              </w:rPr>
            </w:pPr>
            <w:r w:rsidRPr="007D16F1">
              <w:rPr>
                <w:b/>
                <w:bCs/>
                <w:sz w:val="18"/>
                <w:szCs w:val="18"/>
                <w:lang w:val="ru-RU" w:eastAsia="zh-CN"/>
              </w:rPr>
              <w:t>Швейцария</w:t>
            </w:r>
          </w:p>
          <w:p w14:paraId="55308F75"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 xml:space="preserve">− </w:t>
            </w:r>
            <w:proofErr w:type="spellStart"/>
            <w:r w:rsidRPr="007D16F1">
              <w:rPr>
                <w:rFonts w:cs="Calibri"/>
                <w:sz w:val="18"/>
                <w:szCs w:val="18"/>
                <w:lang w:val="ru-RU" w:eastAsia="en-GB"/>
              </w:rPr>
              <w:t>ACN</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Advanced</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Comm</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Networks</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SA</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Нешатель</w:t>
            </w:r>
            <w:proofErr w:type="spellEnd"/>
          </w:p>
        </w:tc>
        <w:tc>
          <w:tcPr>
            <w:tcW w:w="1247" w:type="dxa"/>
            <w:tcBorders>
              <w:top w:val="single" w:sz="4" w:space="0" w:color="auto"/>
              <w:left w:val="single" w:sz="4" w:space="0" w:color="auto"/>
              <w:bottom w:val="nil"/>
              <w:right w:val="single" w:sz="4" w:space="0" w:color="auto"/>
            </w:tcBorders>
            <w:shd w:val="clear" w:color="auto" w:fill="auto"/>
            <w:noWrap/>
            <w:vAlign w:val="bottom"/>
            <w:hideMark/>
          </w:tcPr>
          <w:p w14:paraId="42FC59B0"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2016</w:t>
            </w:r>
          </w:p>
        </w:tc>
        <w:tc>
          <w:tcPr>
            <w:tcW w:w="1413" w:type="dxa"/>
            <w:tcBorders>
              <w:top w:val="single" w:sz="4" w:space="0" w:color="auto"/>
              <w:left w:val="nil"/>
              <w:bottom w:val="nil"/>
              <w:right w:val="nil"/>
            </w:tcBorders>
            <w:shd w:val="clear" w:color="auto" w:fill="auto"/>
            <w:noWrap/>
            <w:vAlign w:val="bottom"/>
            <w:hideMark/>
          </w:tcPr>
          <w:p w14:paraId="66099B23"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13 098,20</w:t>
            </w:r>
          </w:p>
        </w:tc>
        <w:tc>
          <w:tcPr>
            <w:tcW w:w="1317" w:type="dxa"/>
            <w:tcBorders>
              <w:top w:val="single" w:sz="4" w:space="0" w:color="auto"/>
              <w:left w:val="single" w:sz="4" w:space="0" w:color="auto"/>
              <w:bottom w:val="nil"/>
              <w:right w:val="single" w:sz="4" w:space="0" w:color="auto"/>
            </w:tcBorders>
            <w:shd w:val="clear" w:color="auto" w:fill="auto"/>
            <w:noWrap/>
            <w:vAlign w:val="bottom"/>
            <w:hideMark/>
          </w:tcPr>
          <w:p w14:paraId="199184A1"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single" w:sz="4" w:space="0" w:color="auto"/>
              <w:left w:val="nil"/>
              <w:bottom w:val="nil"/>
              <w:right w:val="single" w:sz="4" w:space="0" w:color="auto"/>
            </w:tcBorders>
            <w:shd w:val="clear" w:color="auto" w:fill="auto"/>
            <w:noWrap/>
            <w:vAlign w:val="bottom"/>
            <w:hideMark/>
          </w:tcPr>
          <w:p w14:paraId="7E99D213"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13 098,20</w:t>
            </w:r>
          </w:p>
        </w:tc>
      </w:tr>
      <w:tr w:rsidR="00FC7E7C" w:rsidRPr="007D16F1" w14:paraId="235A68C4"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709EC01F"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 xml:space="preserve">− </w:t>
            </w:r>
            <w:proofErr w:type="spellStart"/>
            <w:r w:rsidRPr="007D16F1">
              <w:rPr>
                <w:rFonts w:cs="Calibri"/>
                <w:sz w:val="18"/>
                <w:szCs w:val="18"/>
                <w:lang w:val="ru-RU" w:eastAsia="en-GB"/>
              </w:rPr>
              <w:t>Ascom</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Network</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Testing</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AG</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Solothurn</w:t>
            </w:r>
            <w:proofErr w:type="spellEnd"/>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153D46BF"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2018</w:t>
            </w:r>
          </w:p>
        </w:tc>
        <w:tc>
          <w:tcPr>
            <w:tcW w:w="1413" w:type="dxa"/>
            <w:tcBorders>
              <w:top w:val="nil"/>
              <w:left w:val="nil"/>
              <w:bottom w:val="single" w:sz="4" w:space="0" w:color="auto"/>
              <w:right w:val="nil"/>
            </w:tcBorders>
            <w:shd w:val="clear" w:color="auto" w:fill="auto"/>
            <w:noWrap/>
            <w:vAlign w:val="bottom"/>
            <w:hideMark/>
          </w:tcPr>
          <w:p w14:paraId="6ACFCD00"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11 657,35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0F85B02"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12C825AF"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11 657,35</w:t>
            </w:r>
          </w:p>
        </w:tc>
      </w:tr>
      <w:tr w:rsidR="00FC7E7C" w:rsidRPr="007D16F1" w14:paraId="05691D9B" w14:textId="77777777" w:rsidTr="007B1BC2">
        <w:tc>
          <w:tcPr>
            <w:tcW w:w="4254" w:type="dxa"/>
            <w:tcBorders>
              <w:top w:val="nil"/>
              <w:left w:val="single" w:sz="4" w:space="0" w:color="auto"/>
              <w:bottom w:val="nil"/>
              <w:right w:val="nil"/>
            </w:tcBorders>
            <w:shd w:val="clear" w:color="auto" w:fill="auto"/>
            <w:vAlign w:val="bottom"/>
            <w:hideMark/>
          </w:tcPr>
          <w:p w14:paraId="5E71F7E6" w14:textId="77777777" w:rsidR="00FC7E7C" w:rsidRPr="007D16F1" w:rsidRDefault="00FC7E7C" w:rsidP="008316E2">
            <w:pPr>
              <w:overflowPunct/>
              <w:autoSpaceDE/>
              <w:autoSpaceDN/>
              <w:adjustRightInd/>
              <w:spacing w:before="40" w:after="40"/>
              <w:textAlignment w:val="auto"/>
              <w:rPr>
                <w:rFonts w:cs="Calibri"/>
                <w:b/>
                <w:bCs/>
                <w:sz w:val="18"/>
                <w:szCs w:val="18"/>
                <w:lang w:val="ru-RU" w:eastAsia="en-GB"/>
              </w:rPr>
            </w:pPr>
            <w:r w:rsidRPr="007D16F1">
              <w:rPr>
                <w:b/>
                <w:bCs/>
                <w:sz w:val="18"/>
                <w:szCs w:val="18"/>
                <w:lang w:val="ru-RU" w:eastAsia="zh-CN"/>
              </w:rPr>
              <w:t>Сирийская Арабская Республика</w:t>
            </w:r>
          </w:p>
        </w:tc>
        <w:tc>
          <w:tcPr>
            <w:tcW w:w="1247" w:type="dxa"/>
            <w:tcBorders>
              <w:top w:val="nil"/>
              <w:left w:val="single" w:sz="4" w:space="0" w:color="auto"/>
              <w:bottom w:val="nil"/>
              <w:right w:val="single" w:sz="4" w:space="0" w:color="auto"/>
            </w:tcBorders>
            <w:shd w:val="clear" w:color="auto" w:fill="auto"/>
            <w:noWrap/>
            <w:vAlign w:val="bottom"/>
            <w:hideMark/>
          </w:tcPr>
          <w:p w14:paraId="55402472"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18C306DA"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0CEAA015"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200BF2AA"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7D16F1" w14:paraId="5606DA3C"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2CA17F7A"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Арабская региональная ассоциация поставщиков услуг интернета (</w:t>
            </w:r>
            <w:proofErr w:type="spellStart"/>
            <w:r w:rsidRPr="007D16F1">
              <w:rPr>
                <w:sz w:val="18"/>
                <w:szCs w:val="18"/>
                <w:lang w:val="ru-RU" w:eastAsia="zh-CN"/>
              </w:rPr>
              <w:t>ARISPA</w:t>
            </w:r>
            <w:proofErr w:type="spellEnd"/>
            <w:r w:rsidRPr="007D16F1">
              <w:rPr>
                <w:sz w:val="18"/>
                <w:szCs w:val="18"/>
                <w:lang w:val="ru-RU" w:eastAsia="zh-CN"/>
              </w:rPr>
              <w:t>), Манама</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4AA43FB0"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2009</w:t>
            </w:r>
          </w:p>
        </w:tc>
        <w:tc>
          <w:tcPr>
            <w:tcW w:w="1413" w:type="dxa"/>
            <w:tcBorders>
              <w:top w:val="nil"/>
              <w:left w:val="nil"/>
              <w:bottom w:val="single" w:sz="4" w:space="0" w:color="auto"/>
              <w:right w:val="nil"/>
            </w:tcBorders>
            <w:shd w:val="clear" w:color="auto" w:fill="auto"/>
            <w:noWrap/>
            <w:vAlign w:val="bottom"/>
            <w:hideMark/>
          </w:tcPr>
          <w:p w14:paraId="1A2C3103"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7 385,60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2C60ED0C"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1D72BE9A"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7 385,60</w:t>
            </w:r>
          </w:p>
        </w:tc>
      </w:tr>
      <w:tr w:rsidR="00FC7E7C" w:rsidRPr="007D16F1" w14:paraId="07A39C19" w14:textId="77777777" w:rsidTr="007B1BC2">
        <w:tc>
          <w:tcPr>
            <w:tcW w:w="4254" w:type="dxa"/>
            <w:tcBorders>
              <w:top w:val="nil"/>
              <w:left w:val="single" w:sz="4" w:space="0" w:color="auto"/>
              <w:bottom w:val="nil"/>
              <w:right w:val="nil"/>
            </w:tcBorders>
            <w:shd w:val="clear" w:color="auto" w:fill="auto"/>
            <w:vAlign w:val="bottom"/>
            <w:hideMark/>
          </w:tcPr>
          <w:p w14:paraId="5FEF03CA" w14:textId="77777777" w:rsidR="00FC7E7C" w:rsidRPr="007D16F1" w:rsidRDefault="00FC7E7C" w:rsidP="008316E2">
            <w:pPr>
              <w:overflowPunct/>
              <w:autoSpaceDE/>
              <w:autoSpaceDN/>
              <w:adjustRightInd/>
              <w:spacing w:before="40" w:after="40"/>
              <w:textAlignment w:val="auto"/>
              <w:rPr>
                <w:rFonts w:cs="Calibri"/>
                <w:b/>
                <w:bCs/>
                <w:sz w:val="18"/>
                <w:szCs w:val="18"/>
                <w:lang w:val="ru-RU" w:eastAsia="en-GB"/>
              </w:rPr>
            </w:pPr>
            <w:r w:rsidRPr="007D16F1">
              <w:rPr>
                <w:b/>
                <w:bCs/>
                <w:sz w:val="18"/>
                <w:szCs w:val="18"/>
                <w:lang w:val="ru-RU" w:eastAsia="zh-CN"/>
              </w:rPr>
              <w:t>Тоголезская Республика</w:t>
            </w:r>
          </w:p>
        </w:tc>
        <w:tc>
          <w:tcPr>
            <w:tcW w:w="1247" w:type="dxa"/>
            <w:tcBorders>
              <w:top w:val="nil"/>
              <w:left w:val="single" w:sz="4" w:space="0" w:color="auto"/>
              <w:bottom w:val="nil"/>
              <w:right w:val="single" w:sz="4" w:space="0" w:color="auto"/>
            </w:tcBorders>
            <w:shd w:val="clear" w:color="auto" w:fill="auto"/>
            <w:noWrap/>
            <w:vAlign w:val="bottom"/>
            <w:hideMark/>
          </w:tcPr>
          <w:p w14:paraId="6F714DF9"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68C93161"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0978540C"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683D02DC"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7D16F1" w14:paraId="1C54BFF6"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2AA82D52"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Региональный центр эксплуатации электросвязи (</w:t>
            </w:r>
            <w:proofErr w:type="spellStart"/>
            <w:r w:rsidRPr="007D16F1">
              <w:rPr>
                <w:sz w:val="18"/>
                <w:szCs w:val="18"/>
                <w:lang w:val="ru-RU" w:eastAsia="zh-CN"/>
              </w:rPr>
              <w:t>CMTL</w:t>
            </w:r>
            <w:proofErr w:type="spellEnd"/>
            <w:r w:rsidRPr="007D16F1">
              <w:rPr>
                <w:sz w:val="18"/>
                <w:szCs w:val="18"/>
                <w:lang w:val="ru-RU" w:eastAsia="zh-CN"/>
              </w:rPr>
              <w:t>), Ломе</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10DF6C26"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2003−2007</w:t>
            </w:r>
          </w:p>
        </w:tc>
        <w:tc>
          <w:tcPr>
            <w:tcW w:w="1413" w:type="dxa"/>
            <w:tcBorders>
              <w:top w:val="nil"/>
              <w:left w:val="nil"/>
              <w:bottom w:val="single" w:sz="4" w:space="0" w:color="auto"/>
              <w:right w:val="nil"/>
            </w:tcBorders>
            <w:shd w:val="clear" w:color="auto" w:fill="auto"/>
            <w:noWrap/>
            <w:vAlign w:val="bottom"/>
            <w:hideMark/>
          </w:tcPr>
          <w:p w14:paraId="66449A9C"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250 778,45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70EC4456"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33068623"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250 778,45</w:t>
            </w:r>
          </w:p>
        </w:tc>
      </w:tr>
      <w:tr w:rsidR="00FC7E7C" w:rsidRPr="007D16F1" w14:paraId="555E0ECC" w14:textId="77777777" w:rsidTr="007B1BC2">
        <w:tc>
          <w:tcPr>
            <w:tcW w:w="4254" w:type="dxa"/>
            <w:tcBorders>
              <w:top w:val="nil"/>
              <w:left w:val="single" w:sz="4" w:space="0" w:color="auto"/>
              <w:bottom w:val="nil"/>
              <w:right w:val="nil"/>
            </w:tcBorders>
            <w:shd w:val="clear" w:color="auto" w:fill="auto"/>
            <w:vAlign w:val="bottom"/>
            <w:hideMark/>
          </w:tcPr>
          <w:p w14:paraId="7A5512A3" w14:textId="77777777" w:rsidR="00FC7E7C" w:rsidRPr="007D16F1" w:rsidRDefault="00FC7E7C" w:rsidP="008316E2">
            <w:pPr>
              <w:overflowPunct/>
              <w:autoSpaceDE/>
              <w:autoSpaceDN/>
              <w:adjustRightInd/>
              <w:spacing w:before="40" w:after="40"/>
              <w:textAlignment w:val="auto"/>
              <w:rPr>
                <w:rFonts w:cs="Calibri"/>
                <w:b/>
                <w:bCs/>
                <w:sz w:val="18"/>
                <w:szCs w:val="18"/>
                <w:lang w:val="ru-RU" w:eastAsia="en-GB"/>
              </w:rPr>
            </w:pPr>
            <w:r w:rsidRPr="007D16F1">
              <w:rPr>
                <w:rFonts w:cs="Calibri"/>
                <w:b/>
                <w:bCs/>
                <w:sz w:val="18"/>
                <w:szCs w:val="18"/>
                <w:lang w:val="ru-RU" w:eastAsia="en-GB"/>
              </w:rPr>
              <w:t>Тунис</w:t>
            </w:r>
          </w:p>
        </w:tc>
        <w:tc>
          <w:tcPr>
            <w:tcW w:w="1247" w:type="dxa"/>
            <w:tcBorders>
              <w:top w:val="nil"/>
              <w:left w:val="single" w:sz="4" w:space="0" w:color="auto"/>
              <w:bottom w:val="nil"/>
              <w:right w:val="single" w:sz="4" w:space="0" w:color="auto"/>
            </w:tcBorders>
            <w:shd w:val="clear" w:color="auto" w:fill="auto"/>
            <w:noWrap/>
            <w:vAlign w:val="bottom"/>
            <w:hideMark/>
          </w:tcPr>
          <w:p w14:paraId="2CB8E1FD"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4BC27A9B"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7EE66206"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674B7896"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7D16F1" w14:paraId="7F767398" w14:textId="77777777" w:rsidTr="007B1BC2">
        <w:tc>
          <w:tcPr>
            <w:tcW w:w="4254" w:type="dxa"/>
            <w:tcBorders>
              <w:top w:val="nil"/>
              <w:left w:val="single" w:sz="4" w:space="0" w:color="auto"/>
              <w:bottom w:val="nil"/>
              <w:right w:val="nil"/>
            </w:tcBorders>
            <w:shd w:val="clear" w:color="auto" w:fill="auto"/>
            <w:vAlign w:val="bottom"/>
            <w:hideMark/>
          </w:tcPr>
          <w:p w14:paraId="146A8F10"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 xml:space="preserve">− </w:t>
            </w:r>
            <w:proofErr w:type="spellStart"/>
            <w:r w:rsidRPr="007D16F1">
              <w:rPr>
                <w:rFonts w:cs="Calibri"/>
                <w:sz w:val="18"/>
                <w:szCs w:val="18"/>
                <w:lang w:val="ru-RU" w:eastAsia="en-GB"/>
              </w:rPr>
              <w:t>Agence</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Tunisienne</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d'Internet</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ATI</w:t>
            </w:r>
            <w:proofErr w:type="spellEnd"/>
            <w:r w:rsidRPr="007D16F1">
              <w:rPr>
                <w:rFonts w:cs="Calibri"/>
                <w:sz w:val="18"/>
                <w:szCs w:val="18"/>
                <w:lang w:val="ru-RU" w:eastAsia="en-GB"/>
              </w:rPr>
              <w:t>), г. Тунис</w:t>
            </w:r>
          </w:p>
        </w:tc>
        <w:tc>
          <w:tcPr>
            <w:tcW w:w="1247" w:type="dxa"/>
            <w:tcBorders>
              <w:top w:val="nil"/>
              <w:left w:val="single" w:sz="4" w:space="0" w:color="auto"/>
              <w:bottom w:val="nil"/>
              <w:right w:val="single" w:sz="4" w:space="0" w:color="auto"/>
            </w:tcBorders>
            <w:shd w:val="clear" w:color="auto" w:fill="auto"/>
            <w:noWrap/>
            <w:vAlign w:val="bottom"/>
            <w:hideMark/>
          </w:tcPr>
          <w:p w14:paraId="56FF2251"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2018</w:t>
            </w:r>
          </w:p>
        </w:tc>
        <w:tc>
          <w:tcPr>
            <w:tcW w:w="1413" w:type="dxa"/>
            <w:tcBorders>
              <w:top w:val="nil"/>
              <w:left w:val="nil"/>
              <w:bottom w:val="nil"/>
              <w:right w:val="nil"/>
            </w:tcBorders>
            <w:shd w:val="clear" w:color="auto" w:fill="auto"/>
            <w:noWrap/>
            <w:vAlign w:val="bottom"/>
            <w:hideMark/>
          </w:tcPr>
          <w:p w14:paraId="14D45E89"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9 453,55</w:t>
            </w:r>
          </w:p>
        </w:tc>
        <w:tc>
          <w:tcPr>
            <w:tcW w:w="1317" w:type="dxa"/>
            <w:tcBorders>
              <w:top w:val="nil"/>
              <w:left w:val="single" w:sz="4" w:space="0" w:color="auto"/>
              <w:bottom w:val="nil"/>
              <w:right w:val="single" w:sz="4" w:space="0" w:color="auto"/>
            </w:tcBorders>
            <w:shd w:val="clear" w:color="auto" w:fill="auto"/>
            <w:noWrap/>
            <w:vAlign w:val="bottom"/>
            <w:hideMark/>
          </w:tcPr>
          <w:p w14:paraId="323B70D5"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2D6464A9"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9 453,55</w:t>
            </w:r>
          </w:p>
        </w:tc>
      </w:tr>
      <w:tr w:rsidR="00FC7E7C" w:rsidRPr="007D16F1" w14:paraId="5E1E1B32" w14:textId="77777777" w:rsidTr="007B1BC2">
        <w:tc>
          <w:tcPr>
            <w:tcW w:w="4254" w:type="dxa"/>
            <w:tcBorders>
              <w:top w:val="nil"/>
              <w:left w:val="single" w:sz="4" w:space="0" w:color="auto"/>
              <w:bottom w:val="nil"/>
              <w:right w:val="nil"/>
            </w:tcBorders>
            <w:shd w:val="clear" w:color="auto" w:fill="auto"/>
            <w:vAlign w:val="bottom"/>
            <w:hideMark/>
          </w:tcPr>
          <w:p w14:paraId="7E3D8401"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Национальная школа инженеров Туниса, г. Тунис</w:t>
            </w:r>
          </w:p>
        </w:tc>
        <w:tc>
          <w:tcPr>
            <w:tcW w:w="1247" w:type="dxa"/>
            <w:tcBorders>
              <w:top w:val="nil"/>
              <w:left w:val="single" w:sz="4" w:space="0" w:color="auto"/>
              <w:bottom w:val="nil"/>
              <w:right w:val="single" w:sz="4" w:space="0" w:color="auto"/>
            </w:tcBorders>
            <w:shd w:val="clear" w:color="auto" w:fill="auto"/>
            <w:noWrap/>
            <w:vAlign w:val="bottom"/>
            <w:hideMark/>
          </w:tcPr>
          <w:p w14:paraId="18FE08E3"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2011−2012</w:t>
            </w:r>
          </w:p>
        </w:tc>
        <w:tc>
          <w:tcPr>
            <w:tcW w:w="1413" w:type="dxa"/>
            <w:tcBorders>
              <w:top w:val="nil"/>
              <w:left w:val="nil"/>
              <w:bottom w:val="nil"/>
              <w:right w:val="nil"/>
            </w:tcBorders>
            <w:shd w:val="clear" w:color="auto" w:fill="auto"/>
            <w:noWrap/>
            <w:vAlign w:val="bottom"/>
            <w:hideMark/>
          </w:tcPr>
          <w:p w14:paraId="64A79CF1"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11 831,09</w:t>
            </w:r>
          </w:p>
        </w:tc>
        <w:tc>
          <w:tcPr>
            <w:tcW w:w="1317" w:type="dxa"/>
            <w:tcBorders>
              <w:top w:val="nil"/>
              <w:left w:val="single" w:sz="4" w:space="0" w:color="auto"/>
              <w:bottom w:val="nil"/>
              <w:right w:val="single" w:sz="4" w:space="0" w:color="auto"/>
            </w:tcBorders>
            <w:shd w:val="clear" w:color="auto" w:fill="auto"/>
            <w:noWrap/>
            <w:vAlign w:val="bottom"/>
            <w:hideMark/>
          </w:tcPr>
          <w:p w14:paraId="0D3CB766"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6D548278"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11 831,09</w:t>
            </w:r>
          </w:p>
        </w:tc>
      </w:tr>
      <w:tr w:rsidR="00FC7E7C" w:rsidRPr="007D16F1" w14:paraId="3DB19256" w14:textId="77777777" w:rsidTr="007B1BC2">
        <w:tc>
          <w:tcPr>
            <w:tcW w:w="4254" w:type="dxa"/>
            <w:tcBorders>
              <w:top w:val="nil"/>
              <w:left w:val="single" w:sz="4" w:space="0" w:color="auto"/>
              <w:bottom w:val="nil"/>
              <w:right w:val="nil"/>
            </w:tcBorders>
            <w:shd w:val="clear" w:color="auto" w:fill="auto"/>
            <w:vAlign w:val="bottom"/>
            <w:hideMark/>
          </w:tcPr>
          <w:p w14:paraId="440632B1"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 Высшая школа связи Туниса (</w:t>
            </w:r>
            <w:proofErr w:type="spellStart"/>
            <w:r w:rsidRPr="007D16F1">
              <w:rPr>
                <w:rFonts w:cs="Calibri"/>
                <w:sz w:val="18"/>
                <w:szCs w:val="18"/>
                <w:lang w:val="ru-RU" w:eastAsia="en-GB"/>
              </w:rPr>
              <w:t>Sup'Com</w:t>
            </w:r>
            <w:proofErr w:type="spellEnd"/>
            <w:r w:rsidRPr="007D16F1">
              <w:rPr>
                <w:rFonts w:cs="Calibri"/>
                <w:sz w:val="18"/>
                <w:szCs w:val="18"/>
                <w:lang w:val="ru-RU" w:eastAsia="en-GB"/>
              </w:rPr>
              <w:t xml:space="preserve">), </w:t>
            </w:r>
            <w:r w:rsidRPr="007D16F1">
              <w:rPr>
                <w:sz w:val="18"/>
                <w:szCs w:val="18"/>
                <w:lang w:val="ru-RU" w:eastAsia="zh-CN"/>
              </w:rPr>
              <w:t>г. Тунис</w:t>
            </w:r>
          </w:p>
        </w:tc>
        <w:tc>
          <w:tcPr>
            <w:tcW w:w="1247" w:type="dxa"/>
            <w:tcBorders>
              <w:top w:val="nil"/>
              <w:left w:val="single" w:sz="4" w:space="0" w:color="auto"/>
              <w:bottom w:val="nil"/>
              <w:right w:val="single" w:sz="4" w:space="0" w:color="auto"/>
            </w:tcBorders>
            <w:shd w:val="clear" w:color="auto" w:fill="auto"/>
            <w:noWrap/>
            <w:vAlign w:val="bottom"/>
            <w:hideMark/>
          </w:tcPr>
          <w:p w14:paraId="3CD38EDC"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2017−2018</w:t>
            </w:r>
          </w:p>
        </w:tc>
        <w:tc>
          <w:tcPr>
            <w:tcW w:w="1413" w:type="dxa"/>
            <w:tcBorders>
              <w:top w:val="nil"/>
              <w:left w:val="nil"/>
              <w:bottom w:val="nil"/>
              <w:right w:val="nil"/>
            </w:tcBorders>
            <w:shd w:val="clear" w:color="auto" w:fill="auto"/>
            <w:noWrap/>
            <w:vAlign w:val="bottom"/>
            <w:hideMark/>
          </w:tcPr>
          <w:p w14:paraId="1B1C709B"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2 259,95</w:t>
            </w:r>
          </w:p>
        </w:tc>
        <w:tc>
          <w:tcPr>
            <w:tcW w:w="1317" w:type="dxa"/>
            <w:tcBorders>
              <w:top w:val="nil"/>
              <w:left w:val="single" w:sz="4" w:space="0" w:color="auto"/>
              <w:bottom w:val="nil"/>
              <w:right w:val="single" w:sz="4" w:space="0" w:color="auto"/>
            </w:tcBorders>
            <w:shd w:val="clear" w:color="auto" w:fill="auto"/>
            <w:noWrap/>
            <w:vAlign w:val="bottom"/>
            <w:hideMark/>
          </w:tcPr>
          <w:p w14:paraId="2D18A641"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25AECB14"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2 259,95</w:t>
            </w:r>
          </w:p>
        </w:tc>
      </w:tr>
      <w:tr w:rsidR="00FC7E7C" w:rsidRPr="007D16F1" w14:paraId="028FC6BC" w14:textId="77777777" w:rsidTr="007B1BC2">
        <w:tc>
          <w:tcPr>
            <w:tcW w:w="4254" w:type="dxa"/>
            <w:tcBorders>
              <w:top w:val="nil"/>
              <w:left w:val="single" w:sz="4" w:space="0" w:color="auto"/>
              <w:bottom w:val="nil"/>
              <w:right w:val="nil"/>
            </w:tcBorders>
            <w:shd w:val="clear" w:color="auto" w:fill="auto"/>
            <w:vAlign w:val="bottom"/>
            <w:hideMark/>
          </w:tcPr>
          <w:p w14:paraId="6047BF70"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 xml:space="preserve">− </w:t>
            </w:r>
            <w:proofErr w:type="spellStart"/>
            <w:r w:rsidRPr="007D16F1">
              <w:rPr>
                <w:rFonts w:cs="Calibri"/>
                <w:sz w:val="18"/>
                <w:szCs w:val="18"/>
                <w:lang w:val="ru-RU" w:eastAsia="en-GB"/>
              </w:rPr>
              <w:t>Orascom</w:t>
            </w:r>
            <w:proofErr w:type="spellEnd"/>
            <w:r w:rsidRPr="007D16F1">
              <w:rPr>
                <w:rFonts w:cs="Calibri"/>
                <w:sz w:val="18"/>
                <w:szCs w:val="18"/>
                <w:lang w:val="ru-RU" w:eastAsia="en-GB"/>
              </w:rPr>
              <w:t xml:space="preserve"> Telecom </w:t>
            </w:r>
            <w:proofErr w:type="spellStart"/>
            <w:r w:rsidRPr="007D16F1">
              <w:rPr>
                <w:rFonts w:cs="Calibri"/>
                <w:sz w:val="18"/>
                <w:szCs w:val="18"/>
                <w:lang w:val="ru-RU" w:eastAsia="en-GB"/>
              </w:rPr>
              <w:t>Tunisie</w:t>
            </w:r>
            <w:proofErr w:type="spellEnd"/>
            <w:r w:rsidRPr="007D16F1">
              <w:rPr>
                <w:rFonts w:cs="Calibri"/>
                <w:sz w:val="18"/>
                <w:szCs w:val="18"/>
                <w:lang w:val="ru-RU" w:eastAsia="en-GB"/>
              </w:rPr>
              <w:t xml:space="preserve">, </w:t>
            </w:r>
            <w:r w:rsidRPr="007D16F1">
              <w:rPr>
                <w:sz w:val="18"/>
                <w:szCs w:val="18"/>
                <w:lang w:val="ru-RU" w:eastAsia="zh-CN"/>
              </w:rPr>
              <w:t>г. Тунис</w:t>
            </w:r>
          </w:p>
        </w:tc>
        <w:tc>
          <w:tcPr>
            <w:tcW w:w="1247" w:type="dxa"/>
            <w:tcBorders>
              <w:top w:val="nil"/>
              <w:left w:val="single" w:sz="4" w:space="0" w:color="auto"/>
              <w:bottom w:val="nil"/>
              <w:right w:val="single" w:sz="4" w:space="0" w:color="auto"/>
            </w:tcBorders>
            <w:shd w:val="clear" w:color="auto" w:fill="auto"/>
            <w:noWrap/>
            <w:vAlign w:val="bottom"/>
            <w:hideMark/>
          </w:tcPr>
          <w:p w14:paraId="3B880F7E"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2013</w:t>
            </w:r>
          </w:p>
        </w:tc>
        <w:tc>
          <w:tcPr>
            <w:tcW w:w="1413" w:type="dxa"/>
            <w:tcBorders>
              <w:top w:val="nil"/>
              <w:left w:val="nil"/>
              <w:bottom w:val="nil"/>
              <w:right w:val="nil"/>
            </w:tcBorders>
            <w:shd w:val="clear" w:color="auto" w:fill="auto"/>
            <w:noWrap/>
            <w:vAlign w:val="bottom"/>
            <w:hideMark/>
          </w:tcPr>
          <w:p w14:paraId="6DC72C83"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5 850,10</w:t>
            </w:r>
          </w:p>
        </w:tc>
        <w:tc>
          <w:tcPr>
            <w:tcW w:w="1317" w:type="dxa"/>
            <w:tcBorders>
              <w:top w:val="nil"/>
              <w:left w:val="single" w:sz="4" w:space="0" w:color="auto"/>
              <w:bottom w:val="nil"/>
              <w:right w:val="single" w:sz="4" w:space="0" w:color="auto"/>
            </w:tcBorders>
            <w:shd w:val="clear" w:color="auto" w:fill="auto"/>
            <w:noWrap/>
            <w:vAlign w:val="bottom"/>
            <w:hideMark/>
          </w:tcPr>
          <w:p w14:paraId="0D039255"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5D117A5A"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5 850,10</w:t>
            </w:r>
          </w:p>
        </w:tc>
      </w:tr>
      <w:tr w:rsidR="00FC7E7C" w:rsidRPr="007D16F1" w14:paraId="72B24DE6" w14:textId="77777777" w:rsidTr="007B1BC2">
        <w:tc>
          <w:tcPr>
            <w:tcW w:w="4254" w:type="dxa"/>
            <w:tcBorders>
              <w:top w:val="nil"/>
              <w:left w:val="single" w:sz="4" w:space="0" w:color="auto"/>
              <w:bottom w:val="nil"/>
              <w:right w:val="nil"/>
            </w:tcBorders>
            <w:shd w:val="clear" w:color="auto" w:fill="auto"/>
            <w:vAlign w:val="bottom"/>
            <w:hideMark/>
          </w:tcPr>
          <w:p w14:paraId="60C7CD52"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 xml:space="preserve">− </w:t>
            </w:r>
            <w:proofErr w:type="spellStart"/>
            <w:r w:rsidRPr="007D16F1">
              <w:rPr>
                <w:rFonts w:cs="Calibri"/>
                <w:sz w:val="18"/>
                <w:szCs w:val="18"/>
                <w:lang w:val="ru-RU" w:eastAsia="en-GB"/>
              </w:rPr>
              <w:t>Prisma</w:t>
            </w:r>
            <w:proofErr w:type="spellEnd"/>
            <w:r w:rsidRPr="007D16F1">
              <w:rPr>
                <w:rFonts w:cs="Calibri"/>
                <w:sz w:val="18"/>
                <w:szCs w:val="18"/>
                <w:lang w:val="ru-RU" w:eastAsia="en-GB"/>
              </w:rPr>
              <w:t xml:space="preserve">, </w:t>
            </w:r>
            <w:r w:rsidRPr="007D16F1">
              <w:rPr>
                <w:sz w:val="18"/>
                <w:szCs w:val="18"/>
                <w:lang w:val="ru-RU" w:eastAsia="zh-CN"/>
              </w:rPr>
              <w:t>г. Тунис</w:t>
            </w:r>
          </w:p>
        </w:tc>
        <w:tc>
          <w:tcPr>
            <w:tcW w:w="1247" w:type="dxa"/>
            <w:tcBorders>
              <w:top w:val="nil"/>
              <w:left w:val="single" w:sz="4" w:space="0" w:color="auto"/>
              <w:bottom w:val="nil"/>
              <w:right w:val="single" w:sz="4" w:space="0" w:color="auto"/>
            </w:tcBorders>
            <w:shd w:val="clear" w:color="auto" w:fill="auto"/>
            <w:noWrap/>
            <w:vAlign w:val="bottom"/>
            <w:hideMark/>
          </w:tcPr>
          <w:p w14:paraId="6C1CB761"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2015−2018</w:t>
            </w:r>
          </w:p>
        </w:tc>
        <w:tc>
          <w:tcPr>
            <w:tcW w:w="1413" w:type="dxa"/>
            <w:tcBorders>
              <w:top w:val="nil"/>
              <w:left w:val="nil"/>
              <w:bottom w:val="nil"/>
              <w:right w:val="nil"/>
            </w:tcBorders>
            <w:shd w:val="clear" w:color="auto" w:fill="auto"/>
            <w:noWrap/>
            <w:vAlign w:val="bottom"/>
            <w:hideMark/>
          </w:tcPr>
          <w:p w14:paraId="24B3E6FF"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12 007,15</w:t>
            </w:r>
          </w:p>
        </w:tc>
        <w:tc>
          <w:tcPr>
            <w:tcW w:w="1317" w:type="dxa"/>
            <w:tcBorders>
              <w:top w:val="nil"/>
              <w:left w:val="single" w:sz="4" w:space="0" w:color="auto"/>
              <w:bottom w:val="nil"/>
              <w:right w:val="single" w:sz="4" w:space="0" w:color="auto"/>
            </w:tcBorders>
            <w:shd w:val="clear" w:color="auto" w:fill="auto"/>
            <w:noWrap/>
            <w:vAlign w:val="bottom"/>
            <w:hideMark/>
          </w:tcPr>
          <w:p w14:paraId="24B187B3"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49AFA74F"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12 007,15</w:t>
            </w:r>
          </w:p>
        </w:tc>
      </w:tr>
      <w:tr w:rsidR="00FC7E7C" w:rsidRPr="007D16F1" w14:paraId="4F925C8E"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3D636658"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 xml:space="preserve">− </w:t>
            </w:r>
            <w:proofErr w:type="spellStart"/>
            <w:r w:rsidRPr="007D16F1">
              <w:rPr>
                <w:rFonts w:cs="Calibri"/>
                <w:sz w:val="18"/>
                <w:szCs w:val="18"/>
                <w:lang w:val="ru-RU" w:eastAsia="en-GB"/>
              </w:rPr>
              <w:t>Telnet</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Technocentre</w:t>
            </w:r>
            <w:proofErr w:type="spellEnd"/>
            <w:r w:rsidRPr="007D16F1">
              <w:rPr>
                <w:rFonts w:cs="Calibri"/>
                <w:sz w:val="18"/>
                <w:szCs w:val="18"/>
                <w:lang w:val="ru-RU" w:eastAsia="en-GB"/>
              </w:rPr>
              <w:t xml:space="preserve">, </w:t>
            </w:r>
            <w:r w:rsidRPr="007D16F1">
              <w:rPr>
                <w:sz w:val="18"/>
                <w:szCs w:val="18"/>
                <w:lang w:val="ru-RU" w:eastAsia="zh-CN"/>
              </w:rPr>
              <w:t>г. Тунис</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295A0620"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2012−2017</w:t>
            </w:r>
          </w:p>
        </w:tc>
        <w:tc>
          <w:tcPr>
            <w:tcW w:w="1413" w:type="dxa"/>
            <w:tcBorders>
              <w:top w:val="nil"/>
              <w:left w:val="nil"/>
              <w:bottom w:val="single" w:sz="4" w:space="0" w:color="auto"/>
              <w:right w:val="nil"/>
            </w:tcBorders>
            <w:shd w:val="clear" w:color="auto" w:fill="auto"/>
            <w:noWrap/>
            <w:vAlign w:val="bottom"/>
            <w:hideMark/>
          </w:tcPr>
          <w:p w14:paraId="7DA9D063"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13 232,15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76AC7334"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50CC7ADD"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13 232,15</w:t>
            </w:r>
          </w:p>
        </w:tc>
      </w:tr>
      <w:tr w:rsidR="00FC7E7C" w:rsidRPr="007D16F1" w14:paraId="15E9CB3E" w14:textId="77777777" w:rsidTr="007B1BC2">
        <w:tc>
          <w:tcPr>
            <w:tcW w:w="4254" w:type="dxa"/>
            <w:tcBorders>
              <w:top w:val="nil"/>
              <w:left w:val="single" w:sz="4" w:space="0" w:color="auto"/>
              <w:bottom w:val="nil"/>
              <w:right w:val="nil"/>
            </w:tcBorders>
            <w:shd w:val="clear" w:color="auto" w:fill="auto"/>
            <w:vAlign w:val="bottom"/>
            <w:hideMark/>
          </w:tcPr>
          <w:p w14:paraId="3CF59F7C" w14:textId="77777777" w:rsidR="00FC7E7C" w:rsidRPr="007D16F1" w:rsidRDefault="00FC7E7C" w:rsidP="008316E2">
            <w:pPr>
              <w:overflowPunct/>
              <w:autoSpaceDE/>
              <w:autoSpaceDN/>
              <w:adjustRightInd/>
              <w:spacing w:before="40" w:after="40"/>
              <w:textAlignment w:val="auto"/>
              <w:rPr>
                <w:rFonts w:cs="Calibri"/>
                <w:b/>
                <w:bCs/>
                <w:sz w:val="18"/>
                <w:szCs w:val="18"/>
                <w:lang w:val="ru-RU" w:eastAsia="en-GB"/>
              </w:rPr>
            </w:pPr>
            <w:r w:rsidRPr="007D16F1">
              <w:rPr>
                <w:b/>
                <w:bCs/>
                <w:sz w:val="18"/>
                <w:szCs w:val="18"/>
                <w:lang w:val="ru-RU" w:eastAsia="zh-CN"/>
              </w:rPr>
              <w:t>Украина</w:t>
            </w:r>
          </w:p>
        </w:tc>
        <w:tc>
          <w:tcPr>
            <w:tcW w:w="1247" w:type="dxa"/>
            <w:tcBorders>
              <w:top w:val="nil"/>
              <w:left w:val="single" w:sz="4" w:space="0" w:color="auto"/>
              <w:bottom w:val="nil"/>
              <w:right w:val="single" w:sz="4" w:space="0" w:color="auto"/>
            </w:tcBorders>
            <w:shd w:val="clear" w:color="auto" w:fill="auto"/>
            <w:noWrap/>
            <w:vAlign w:val="bottom"/>
            <w:hideMark/>
          </w:tcPr>
          <w:p w14:paraId="35F4211A"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71A6C01A"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2524A799"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0A3E5FB1"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7D16F1" w14:paraId="19566F62"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4526B701"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Украинские национальные информационные системы, Киев</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79478504"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2014−2015</w:t>
            </w:r>
          </w:p>
        </w:tc>
        <w:tc>
          <w:tcPr>
            <w:tcW w:w="1413" w:type="dxa"/>
            <w:tcBorders>
              <w:top w:val="nil"/>
              <w:left w:val="nil"/>
              <w:bottom w:val="single" w:sz="4" w:space="0" w:color="auto"/>
              <w:right w:val="nil"/>
            </w:tcBorders>
            <w:shd w:val="clear" w:color="auto" w:fill="auto"/>
            <w:noWrap/>
            <w:vAlign w:val="bottom"/>
            <w:hideMark/>
          </w:tcPr>
          <w:p w14:paraId="47C6DA9F"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21 503,19</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32BDDC74"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38BF2E0D"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21 503,19</w:t>
            </w:r>
          </w:p>
        </w:tc>
      </w:tr>
      <w:tr w:rsidR="00FC7E7C" w:rsidRPr="007D16F1" w14:paraId="6F6D80A3" w14:textId="77777777" w:rsidTr="007B1BC2">
        <w:tc>
          <w:tcPr>
            <w:tcW w:w="4254" w:type="dxa"/>
            <w:tcBorders>
              <w:top w:val="nil"/>
              <w:left w:val="single" w:sz="4" w:space="0" w:color="auto"/>
              <w:bottom w:val="nil"/>
              <w:right w:val="nil"/>
            </w:tcBorders>
            <w:shd w:val="clear" w:color="auto" w:fill="auto"/>
            <w:vAlign w:val="bottom"/>
            <w:hideMark/>
          </w:tcPr>
          <w:p w14:paraId="23FBC118" w14:textId="77777777" w:rsidR="00FC7E7C" w:rsidRPr="007D16F1" w:rsidRDefault="00FC7E7C" w:rsidP="008316E2">
            <w:pPr>
              <w:overflowPunct/>
              <w:autoSpaceDE/>
              <w:autoSpaceDN/>
              <w:adjustRightInd/>
              <w:spacing w:before="40" w:after="40"/>
              <w:textAlignment w:val="auto"/>
              <w:rPr>
                <w:rFonts w:cs="Calibri"/>
                <w:b/>
                <w:bCs/>
                <w:sz w:val="18"/>
                <w:szCs w:val="18"/>
                <w:lang w:val="ru-RU" w:eastAsia="en-GB"/>
              </w:rPr>
            </w:pPr>
            <w:r w:rsidRPr="007D16F1">
              <w:rPr>
                <w:b/>
                <w:bCs/>
                <w:sz w:val="18"/>
                <w:szCs w:val="18"/>
                <w:lang w:val="ru-RU" w:eastAsia="zh-CN"/>
              </w:rPr>
              <w:t>Объединенные Арабские Эмираты</w:t>
            </w:r>
          </w:p>
        </w:tc>
        <w:tc>
          <w:tcPr>
            <w:tcW w:w="1247" w:type="dxa"/>
            <w:tcBorders>
              <w:top w:val="nil"/>
              <w:left w:val="single" w:sz="4" w:space="0" w:color="auto"/>
              <w:bottom w:val="nil"/>
              <w:right w:val="single" w:sz="4" w:space="0" w:color="auto"/>
            </w:tcBorders>
            <w:shd w:val="clear" w:color="auto" w:fill="auto"/>
            <w:noWrap/>
            <w:vAlign w:val="bottom"/>
            <w:hideMark/>
          </w:tcPr>
          <w:p w14:paraId="0C2B7BEE"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7B3E1480"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17A577CD"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41F1AC58"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7D16F1" w14:paraId="5CD1562C" w14:textId="77777777" w:rsidTr="007B1BC2">
        <w:tc>
          <w:tcPr>
            <w:tcW w:w="4254" w:type="dxa"/>
            <w:tcBorders>
              <w:top w:val="nil"/>
              <w:left w:val="single" w:sz="4" w:space="0" w:color="auto"/>
              <w:bottom w:val="nil"/>
              <w:right w:val="nil"/>
            </w:tcBorders>
            <w:shd w:val="clear" w:color="auto" w:fill="auto"/>
            <w:vAlign w:val="bottom"/>
            <w:hideMark/>
          </w:tcPr>
          <w:p w14:paraId="56ECD0CB"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 Американский университет в Дубае, Дубай</w:t>
            </w:r>
          </w:p>
        </w:tc>
        <w:tc>
          <w:tcPr>
            <w:tcW w:w="1247" w:type="dxa"/>
            <w:tcBorders>
              <w:top w:val="nil"/>
              <w:left w:val="single" w:sz="4" w:space="0" w:color="auto"/>
              <w:bottom w:val="nil"/>
              <w:right w:val="single" w:sz="4" w:space="0" w:color="auto"/>
            </w:tcBorders>
            <w:shd w:val="clear" w:color="auto" w:fill="auto"/>
            <w:noWrap/>
            <w:vAlign w:val="bottom"/>
            <w:hideMark/>
          </w:tcPr>
          <w:p w14:paraId="5612E505"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2014</w:t>
            </w:r>
          </w:p>
        </w:tc>
        <w:tc>
          <w:tcPr>
            <w:tcW w:w="1413" w:type="dxa"/>
            <w:tcBorders>
              <w:top w:val="nil"/>
              <w:left w:val="nil"/>
              <w:bottom w:val="nil"/>
              <w:right w:val="nil"/>
            </w:tcBorders>
            <w:shd w:val="clear" w:color="auto" w:fill="auto"/>
            <w:noWrap/>
            <w:vAlign w:val="bottom"/>
            <w:hideMark/>
          </w:tcPr>
          <w:p w14:paraId="2DE8D286"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2 759,45</w:t>
            </w:r>
          </w:p>
        </w:tc>
        <w:tc>
          <w:tcPr>
            <w:tcW w:w="1317" w:type="dxa"/>
            <w:tcBorders>
              <w:top w:val="nil"/>
              <w:left w:val="single" w:sz="4" w:space="0" w:color="auto"/>
              <w:bottom w:val="nil"/>
              <w:right w:val="single" w:sz="4" w:space="0" w:color="auto"/>
            </w:tcBorders>
            <w:shd w:val="clear" w:color="auto" w:fill="auto"/>
            <w:noWrap/>
            <w:vAlign w:val="bottom"/>
            <w:hideMark/>
          </w:tcPr>
          <w:p w14:paraId="57E1331F"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7573214C"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2 759,45</w:t>
            </w:r>
          </w:p>
        </w:tc>
      </w:tr>
      <w:tr w:rsidR="00FC7E7C" w:rsidRPr="007D16F1" w14:paraId="58289392"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65E3AFAC"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 xml:space="preserve">− </w:t>
            </w:r>
            <w:proofErr w:type="spellStart"/>
            <w:r w:rsidRPr="007D16F1">
              <w:rPr>
                <w:rFonts w:cs="Calibri"/>
                <w:sz w:val="18"/>
                <w:szCs w:val="18"/>
                <w:lang w:val="ru-RU" w:eastAsia="en-GB"/>
              </w:rPr>
              <w:t>Teralight</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FZ</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LLC</w:t>
            </w:r>
            <w:proofErr w:type="spellEnd"/>
            <w:r w:rsidRPr="007D16F1">
              <w:rPr>
                <w:rFonts w:cs="Calibri"/>
                <w:sz w:val="18"/>
                <w:szCs w:val="18"/>
                <w:lang w:val="ru-RU" w:eastAsia="en-GB"/>
              </w:rPr>
              <w:t>, Дубай</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6AD74395"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2016</w:t>
            </w:r>
          </w:p>
        </w:tc>
        <w:tc>
          <w:tcPr>
            <w:tcW w:w="1413" w:type="dxa"/>
            <w:tcBorders>
              <w:top w:val="nil"/>
              <w:left w:val="nil"/>
              <w:bottom w:val="single" w:sz="4" w:space="0" w:color="auto"/>
              <w:right w:val="nil"/>
            </w:tcBorders>
            <w:shd w:val="clear" w:color="auto" w:fill="auto"/>
            <w:noWrap/>
            <w:vAlign w:val="bottom"/>
            <w:hideMark/>
          </w:tcPr>
          <w:p w14:paraId="5F488CC2"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4 911,85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7D4CE263"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0995F019"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4 911,85</w:t>
            </w:r>
          </w:p>
        </w:tc>
      </w:tr>
      <w:tr w:rsidR="00FC7E7C" w:rsidRPr="007D16F1" w14:paraId="0BF3F953" w14:textId="77777777" w:rsidTr="007B1BC2">
        <w:tc>
          <w:tcPr>
            <w:tcW w:w="4254" w:type="dxa"/>
            <w:tcBorders>
              <w:top w:val="nil"/>
              <w:left w:val="single" w:sz="4" w:space="0" w:color="auto"/>
              <w:bottom w:val="nil"/>
              <w:right w:val="nil"/>
            </w:tcBorders>
            <w:shd w:val="clear" w:color="auto" w:fill="auto"/>
            <w:vAlign w:val="bottom"/>
            <w:hideMark/>
          </w:tcPr>
          <w:p w14:paraId="27B2337D" w14:textId="77777777" w:rsidR="00FC7E7C" w:rsidRPr="007D16F1" w:rsidRDefault="00FC7E7C" w:rsidP="008316E2">
            <w:pPr>
              <w:overflowPunct/>
              <w:autoSpaceDE/>
              <w:autoSpaceDN/>
              <w:adjustRightInd/>
              <w:spacing w:before="40" w:after="40"/>
              <w:textAlignment w:val="auto"/>
              <w:rPr>
                <w:rFonts w:cs="Calibri"/>
                <w:b/>
                <w:bCs/>
                <w:sz w:val="18"/>
                <w:szCs w:val="18"/>
                <w:lang w:val="ru-RU" w:eastAsia="en-GB"/>
              </w:rPr>
            </w:pPr>
            <w:r w:rsidRPr="007D16F1">
              <w:rPr>
                <w:b/>
                <w:bCs/>
                <w:sz w:val="18"/>
                <w:szCs w:val="18"/>
                <w:lang w:val="ru-RU" w:eastAsia="zh-CN"/>
              </w:rPr>
              <w:t>Соединенное Королевство Великобритании и Северной Ирландии</w:t>
            </w:r>
          </w:p>
        </w:tc>
        <w:tc>
          <w:tcPr>
            <w:tcW w:w="1247" w:type="dxa"/>
            <w:tcBorders>
              <w:top w:val="nil"/>
              <w:left w:val="single" w:sz="4" w:space="0" w:color="auto"/>
              <w:bottom w:val="nil"/>
              <w:right w:val="single" w:sz="4" w:space="0" w:color="auto"/>
            </w:tcBorders>
            <w:shd w:val="clear" w:color="auto" w:fill="auto"/>
            <w:noWrap/>
            <w:vAlign w:val="bottom"/>
            <w:hideMark/>
          </w:tcPr>
          <w:p w14:paraId="7A6E0804"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6A3677D6"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46A04CA5"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0EA9321B"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7D16F1" w14:paraId="23029536" w14:textId="77777777" w:rsidTr="007B1BC2">
        <w:tc>
          <w:tcPr>
            <w:tcW w:w="4254" w:type="dxa"/>
            <w:tcBorders>
              <w:top w:val="nil"/>
              <w:left w:val="single" w:sz="4" w:space="0" w:color="auto"/>
              <w:bottom w:val="nil"/>
              <w:right w:val="nil"/>
            </w:tcBorders>
            <w:shd w:val="clear" w:color="auto" w:fill="auto"/>
            <w:vAlign w:val="bottom"/>
            <w:hideMark/>
          </w:tcPr>
          <w:p w14:paraId="29B08B84"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 xml:space="preserve">− </w:t>
            </w:r>
            <w:proofErr w:type="spellStart"/>
            <w:r w:rsidRPr="007D16F1">
              <w:rPr>
                <w:rFonts w:cs="Calibri"/>
                <w:sz w:val="18"/>
                <w:szCs w:val="18"/>
                <w:lang w:val="ru-RU" w:eastAsia="en-GB"/>
              </w:rPr>
              <w:t>KRE</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Corporate</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Recovery</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LLP</w:t>
            </w:r>
            <w:proofErr w:type="spellEnd"/>
            <w:r w:rsidRPr="007D16F1">
              <w:rPr>
                <w:rFonts w:cs="Calibri"/>
                <w:sz w:val="18"/>
                <w:szCs w:val="18"/>
                <w:lang w:val="ru-RU" w:eastAsia="en-GB"/>
              </w:rPr>
              <w:t xml:space="preserve"> (бывш. </w:t>
            </w:r>
            <w:proofErr w:type="spellStart"/>
            <w:r w:rsidRPr="007D16F1">
              <w:rPr>
                <w:rFonts w:cs="Calibri"/>
                <w:sz w:val="18"/>
                <w:szCs w:val="18"/>
                <w:lang w:val="ru-RU" w:eastAsia="en-GB"/>
              </w:rPr>
              <w:t>ICO</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Satellite</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Limited</w:t>
            </w:r>
            <w:proofErr w:type="spellEnd"/>
            <w:r w:rsidRPr="007D16F1">
              <w:rPr>
                <w:rFonts w:cs="Calibri"/>
                <w:sz w:val="18"/>
                <w:szCs w:val="18"/>
                <w:lang w:val="ru-RU" w:eastAsia="en-GB"/>
              </w:rPr>
              <w:t>), Беркшир</w:t>
            </w:r>
          </w:p>
        </w:tc>
        <w:tc>
          <w:tcPr>
            <w:tcW w:w="1247" w:type="dxa"/>
            <w:tcBorders>
              <w:top w:val="nil"/>
              <w:left w:val="single" w:sz="4" w:space="0" w:color="auto"/>
              <w:bottom w:val="nil"/>
              <w:right w:val="single" w:sz="4" w:space="0" w:color="auto"/>
            </w:tcBorders>
            <w:shd w:val="clear" w:color="auto" w:fill="auto"/>
            <w:noWrap/>
            <w:vAlign w:val="bottom"/>
            <w:hideMark/>
          </w:tcPr>
          <w:p w14:paraId="74E520CA"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2012−2013</w:t>
            </w:r>
          </w:p>
        </w:tc>
        <w:tc>
          <w:tcPr>
            <w:tcW w:w="1413" w:type="dxa"/>
            <w:tcBorders>
              <w:top w:val="nil"/>
              <w:left w:val="nil"/>
              <w:bottom w:val="nil"/>
              <w:right w:val="nil"/>
            </w:tcBorders>
            <w:shd w:val="clear" w:color="auto" w:fill="auto"/>
            <w:noWrap/>
            <w:vAlign w:val="bottom"/>
            <w:hideMark/>
          </w:tcPr>
          <w:p w14:paraId="1527DD6C"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26 815,50</w:t>
            </w:r>
          </w:p>
        </w:tc>
        <w:tc>
          <w:tcPr>
            <w:tcW w:w="1317" w:type="dxa"/>
            <w:tcBorders>
              <w:top w:val="nil"/>
              <w:left w:val="single" w:sz="4" w:space="0" w:color="auto"/>
              <w:bottom w:val="nil"/>
              <w:right w:val="single" w:sz="4" w:space="0" w:color="auto"/>
            </w:tcBorders>
            <w:shd w:val="clear" w:color="auto" w:fill="auto"/>
            <w:noWrap/>
            <w:vAlign w:val="bottom"/>
            <w:hideMark/>
          </w:tcPr>
          <w:p w14:paraId="35662B69"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2B9C374F"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26 815,50</w:t>
            </w:r>
          </w:p>
        </w:tc>
      </w:tr>
      <w:tr w:rsidR="00FC7E7C" w:rsidRPr="007D16F1" w14:paraId="13003AB2" w14:textId="77777777" w:rsidTr="007B1BC2">
        <w:tc>
          <w:tcPr>
            <w:tcW w:w="4254" w:type="dxa"/>
            <w:tcBorders>
              <w:top w:val="nil"/>
              <w:left w:val="single" w:sz="4" w:space="0" w:color="auto"/>
              <w:bottom w:val="nil"/>
              <w:right w:val="nil"/>
            </w:tcBorders>
            <w:shd w:val="clear" w:color="auto" w:fill="auto"/>
            <w:vAlign w:val="bottom"/>
            <w:hideMark/>
          </w:tcPr>
          <w:p w14:paraId="35230558"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 xml:space="preserve">− </w:t>
            </w:r>
            <w:proofErr w:type="spellStart"/>
            <w:r w:rsidRPr="007D16F1">
              <w:rPr>
                <w:rFonts w:cs="Calibri"/>
                <w:sz w:val="18"/>
                <w:szCs w:val="18"/>
                <w:lang w:val="ru-RU" w:eastAsia="en-GB"/>
              </w:rPr>
              <w:t>Malden</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Electronics</w:t>
            </w:r>
            <w:proofErr w:type="spellEnd"/>
            <w:r w:rsidRPr="007D16F1">
              <w:rPr>
                <w:rFonts w:cs="Calibri"/>
                <w:sz w:val="18"/>
                <w:szCs w:val="18"/>
                <w:lang w:val="ru-RU" w:eastAsia="en-GB"/>
              </w:rPr>
              <w:t xml:space="preserve">, </w:t>
            </w:r>
            <w:proofErr w:type="spellStart"/>
            <w:r w:rsidRPr="007D16F1">
              <w:rPr>
                <w:sz w:val="18"/>
                <w:szCs w:val="18"/>
                <w:lang w:val="ru-RU" w:eastAsia="zh-CN"/>
              </w:rPr>
              <w:t>Юэлл</w:t>
            </w:r>
            <w:proofErr w:type="spellEnd"/>
          </w:p>
        </w:tc>
        <w:tc>
          <w:tcPr>
            <w:tcW w:w="1247" w:type="dxa"/>
            <w:tcBorders>
              <w:top w:val="nil"/>
              <w:left w:val="single" w:sz="4" w:space="0" w:color="auto"/>
              <w:bottom w:val="nil"/>
              <w:right w:val="single" w:sz="4" w:space="0" w:color="auto"/>
            </w:tcBorders>
            <w:shd w:val="clear" w:color="auto" w:fill="auto"/>
            <w:noWrap/>
            <w:vAlign w:val="bottom"/>
            <w:hideMark/>
          </w:tcPr>
          <w:p w14:paraId="1B90DACF"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2016</w:t>
            </w:r>
          </w:p>
        </w:tc>
        <w:tc>
          <w:tcPr>
            <w:tcW w:w="1413" w:type="dxa"/>
            <w:tcBorders>
              <w:top w:val="nil"/>
              <w:left w:val="nil"/>
              <w:bottom w:val="nil"/>
              <w:right w:val="nil"/>
            </w:tcBorders>
            <w:shd w:val="clear" w:color="auto" w:fill="auto"/>
            <w:noWrap/>
            <w:vAlign w:val="bottom"/>
            <w:hideMark/>
          </w:tcPr>
          <w:p w14:paraId="1F2708E0"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13 098,20</w:t>
            </w:r>
          </w:p>
        </w:tc>
        <w:tc>
          <w:tcPr>
            <w:tcW w:w="1317" w:type="dxa"/>
            <w:tcBorders>
              <w:top w:val="nil"/>
              <w:left w:val="single" w:sz="4" w:space="0" w:color="auto"/>
              <w:bottom w:val="nil"/>
              <w:right w:val="single" w:sz="4" w:space="0" w:color="auto"/>
            </w:tcBorders>
            <w:shd w:val="clear" w:color="auto" w:fill="auto"/>
            <w:noWrap/>
            <w:vAlign w:val="bottom"/>
            <w:hideMark/>
          </w:tcPr>
          <w:p w14:paraId="378C2C67"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179039A5"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13 098,20</w:t>
            </w:r>
          </w:p>
        </w:tc>
      </w:tr>
      <w:tr w:rsidR="00FC7E7C" w:rsidRPr="007D16F1" w14:paraId="0EA786BE" w14:textId="77777777" w:rsidTr="007B1BC2">
        <w:tc>
          <w:tcPr>
            <w:tcW w:w="4254" w:type="dxa"/>
            <w:tcBorders>
              <w:top w:val="nil"/>
              <w:left w:val="single" w:sz="4" w:space="0" w:color="auto"/>
              <w:bottom w:val="nil"/>
              <w:right w:val="nil"/>
            </w:tcBorders>
            <w:shd w:val="clear" w:color="auto" w:fill="auto"/>
            <w:vAlign w:val="bottom"/>
            <w:hideMark/>
          </w:tcPr>
          <w:p w14:paraId="0AD88AA5"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 xml:space="preserve">− </w:t>
            </w:r>
            <w:proofErr w:type="spellStart"/>
            <w:r w:rsidRPr="007D16F1">
              <w:rPr>
                <w:rFonts w:cs="Calibri"/>
                <w:sz w:val="18"/>
                <w:szCs w:val="18"/>
                <w:lang w:val="ru-RU" w:eastAsia="en-GB"/>
              </w:rPr>
              <w:t>Tinklabs</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Limited</w:t>
            </w:r>
            <w:proofErr w:type="spellEnd"/>
            <w:r w:rsidRPr="007D16F1">
              <w:rPr>
                <w:rFonts w:cs="Calibri"/>
                <w:sz w:val="18"/>
                <w:szCs w:val="18"/>
                <w:lang w:val="ru-RU" w:eastAsia="en-GB"/>
              </w:rPr>
              <w:t xml:space="preserve">, </w:t>
            </w:r>
            <w:r w:rsidRPr="007D16F1">
              <w:rPr>
                <w:sz w:val="18"/>
                <w:szCs w:val="18"/>
                <w:lang w:val="ru-RU" w:eastAsia="zh-CN"/>
              </w:rPr>
              <w:t>Лондон</w:t>
            </w:r>
          </w:p>
        </w:tc>
        <w:tc>
          <w:tcPr>
            <w:tcW w:w="1247" w:type="dxa"/>
            <w:tcBorders>
              <w:top w:val="nil"/>
              <w:left w:val="single" w:sz="4" w:space="0" w:color="auto"/>
              <w:bottom w:val="nil"/>
              <w:right w:val="single" w:sz="4" w:space="0" w:color="auto"/>
            </w:tcBorders>
            <w:shd w:val="clear" w:color="auto" w:fill="auto"/>
            <w:noWrap/>
            <w:vAlign w:val="bottom"/>
            <w:hideMark/>
          </w:tcPr>
          <w:p w14:paraId="304B9676"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2018</w:t>
            </w:r>
          </w:p>
        </w:tc>
        <w:tc>
          <w:tcPr>
            <w:tcW w:w="1413" w:type="dxa"/>
            <w:tcBorders>
              <w:top w:val="nil"/>
              <w:left w:val="nil"/>
              <w:bottom w:val="nil"/>
              <w:right w:val="nil"/>
            </w:tcBorders>
            <w:shd w:val="clear" w:color="auto" w:fill="auto"/>
            <w:noWrap/>
            <w:vAlign w:val="bottom"/>
            <w:hideMark/>
          </w:tcPr>
          <w:p w14:paraId="5ED80162"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10 685,92</w:t>
            </w:r>
          </w:p>
        </w:tc>
        <w:tc>
          <w:tcPr>
            <w:tcW w:w="1317" w:type="dxa"/>
            <w:tcBorders>
              <w:top w:val="nil"/>
              <w:left w:val="single" w:sz="4" w:space="0" w:color="auto"/>
              <w:bottom w:val="nil"/>
              <w:right w:val="single" w:sz="4" w:space="0" w:color="auto"/>
            </w:tcBorders>
            <w:shd w:val="clear" w:color="auto" w:fill="auto"/>
            <w:noWrap/>
            <w:vAlign w:val="bottom"/>
            <w:hideMark/>
          </w:tcPr>
          <w:p w14:paraId="1FBA089C"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3EE913C0"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10 685,92</w:t>
            </w:r>
          </w:p>
        </w:tc>
      </w:tr>
      <w:tr w:rsidR="00FC7E7C" w:rsidRPr="007D16F1" w14:paraId="6E265D4C" w14:textId="77777777" w:rsidTr="007B1BC2">
        <w:tc>
          <w:tcPr>
            <w:tcW w:w="4254" w:type="dxa"/>
            <w:tcBorders>
              <w:top w:val="nil"/>
              <w:left w:val="single" w:sz="4" w:space="0" w:color="auto"/>
              <w:bottom w:val="nil"/>
              <w:right w:val="nil"/>
            </w:tcBorders>
            <w:shd w:val="clear" w:color="auto" w:fill="auto"/>
            <w:vAlign w:val="bottom"/>
            <w:hideMark/>
          </w:tcPr>
          <w:p w14:paraId="4BE8E045"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 xml:space="preserve">− </w:t>
            </w:r>
            <w:proofErr w:type="spellStart"/>
            <w:r w:rsidRPr="007D16F1">
              <w:rPr>
                <w:rFonts w:cs="Calibri"/>
                <w:sz w:val="18"/>
                <w:szCs w:val="18"/>
                <w:lang w:val="ru-RU" w:eastAsia="en-GB"/>
              </w:rPr>
              <w:t>Times</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Publications</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Ltd</w:t>
            </w:r>
            <w:proofErr w:type="spellEnd"/>
            <w:r w:rsidRPr="007D16F1">
              <w:rPr>
                <w:rFonts w:cs="Calibri"/>
                <w:sz w:val="18"/>
                <w:szCs w:val="18"/>
                <w:lang w:val="ru-RU" w:eastAsia="en-GB"/>
              </w:rPr>
              <w:t xml:space="preserve">., </w:t>
            </w:r>
            <w:r w:rsidRPr="007D16F1">
              <w:rPr>
                <w:sz w:val="18"/>
                <w:szCs w:val="18"/>
                <w:lang w:val="ru-RU" w:eastAsia="zh-CN"/>
              </w:rPr>
              <w:t>Лондон</w:t>
            </w:r>
          </w:p>
        </w:tc>
        <w:tc>
          <w:tcPr>
            <w:tcW w:w="1247" w:type="dxa"/>
            <w:tcBorders>
              <w:top w:val="nil"/>
              <w:left w:val="single" w:sz="4" w:space="0" w:color="auto"/>
              <w:bottom w:val="nil"/>
              <w:right w:val="single" w:sz="4" w:space="0" w:color="auto"/>
            </w:tcBorders>
            <w:shd w:val="clear" w:color="auto" w:fill="auto"/>
            <w:noWrap/>
            <w:vAlign w:val="bottom"/>
            <w:hideMark/>
          </w:tcPr>
          <w:p w14:paraId="3FF08837"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1998−2002</w:t>
            </w:r>
          </w:p>
        </w:tc>
        <w:tc>
          <w:tcPr>
            <w:tcW w:w="1413" w:type="dxa"/>
            <w:tcBorders>
              <w:top w:val="nil"/>
              <w:left w:val="nil"/>
              <w:bottom w:val="nil"/>
              <w:right w:val="nil"/>
            </w:tcBorders>
            <w:shd w:val="clear" w:color="auto" w:fill="auto"/>
            <w:noWrap/>
            <w:vAlign w:val="bottom"/>
            <w:hideMark/>
          </w:tcPr>
          <w:p w14:paraId="09A674F5"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87 335,25</w:t>
            </w:r>
          </w:p>
        </w:tc>
        <w:tc>
          <w:tcPr>
            <w:tcW w:w="1317" w:type="dxa"/>
            <w:tcBorders>
              <w:top w:val="nil"/>
              <w:left w:val="single" w:sz="4" w:space="0" w:color="auto"/>
              <w:bottom w:val="nil"/>
              <w:right w:val="single" w:sz="4" w:space="0" w:color="auto"/>
            </w:tcBorders>
            <w:shd w:val="clear" w:color="auto" w:fill="auto"/>
            <w:noWrap/>
            <w:vAlign w:val="bottom"/>
            <w:hideMark/>
          </w:tcPr>
          <w:p w14:paraId="51E19FB6"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57B8F89C"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87 335,25</w:t>
            </w:r>
          </w:p>
        </w:tc>
      </w:tr>
      <w:tr w:rsidR="00FC7E7C" w:rsidRPr="007D16F1" w14:paraId="1B9B2BE4" w14:textId="77777777" w:rsidTr="007B1BC2">
        <w:tc>
          <w:tcPr>
            <w:tcW w:w="4254" w:type="dxa"/>
            <w:tcBorders>
              <w:top w:val="single" w:sz="4" w:space="0" w:color="auto"/>
              <w:left w:val="single" w:sz="4" w:space="0" w:color="auto"/>
              <w:bottom w:val="nil"/>
              <w:right w:val="nil"/>
            </w:tcBorders>
            <w:shd w:val="clear" w:color="auto" w:fill="auto"/>
            <w:vAlign w:val="bottom"/>
            <w:hideMark/>
          </w:tcPr>
          <w:p w14:paraId="50D62AA3" w14:textId="77777777" w:rsidR="00FC7E7C" w:rsidRPr="007D16F1" w:rsidRDefault="00FC7E7C" w:rsidP="008316E2">
            <w:pPr>
              <w:overflowPunct/>
              <w:autoSpaceDE/>
              <w:autoSpaceDN/>
              <w:adjustRightInd/>
              <w:spacing w:before="40" w:after="40"/>
              <w:textAlignment w:val="auto"/>
              <w:rPr>
                <w:rFonts w:cs="Calibri"/>
                <w:b/>
                <w:bCs/>
                <w:sz w:val="18"/>
                <w:szCs w:val="18"/>
                <w:lang w:val="ru-RU" w:eastAsia="en-GB"/>
              </w:rPr>
            </w:pPr>
            <w:r w:rsidRPr="007D16F1">
              <w:rPr>
                <w:b/>
                <w:bCs/>
                <w:sz w:val="18"/>
                <w:szCs w:val="18"/>
                <w:lang w:val="ru-RU" w:eastAsia="zh-CN"/>
              </w:rPr>
              <w:t>Соединенные Штаты Америки</w:t>
            </w:r>
          </w:p>
        </w:tc>
        <w:tc>
          <w:tcPr>
            <w:tcW w:w="1247" w:type="dxa"/>
            <w:tcBorders>
              <w:top w:val="single" w:sz="4" w:space="0" w:color="auto"/>
              <w:left w:val="single" w:sz="4" w:space="0" w:color="auto"/>
              <w:bottom w:val="nil"/>
              <w:right w:val="single" w:sz="4" w:space="0" w:color="auto"/>
            </w:tcBorders>
            <w:shd w:val="clear" w:color="auto" w:fill="auto"/>
            <w:noWrap/>
            <w:vAlign w:val="bottom"/>
            <w:hideMark/>
          </w:tcPr>
          <w:p w14:paraId="432E9D23"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single" w:sz="4" w:space="0" w:color="auto"/>
              <w:left w:val="nil"/>
              <w:bottom w:val="nil"/>
              <w:right w:val="nil"/>
            </w:tcBorders>
            <w:shd w:val="clear" w:color="auto" w:fill="auto"/>
            <w:noWrap/>
            <w:vAlign w:val="bottom"/>
            <w:hideMark/>
          </w:tcPr>
          <w:p w14:paraId="6E4F0D19"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single" w:sz="4" w:space="0" w:color="auto"/>
              <w:left w:val="single" w:sz="4" w:space="0" w:color="auto"/>
              <w:bottom w:val="nil"/>
              <w:right w:val="single" w:sz="4" w:space="0" w:color="auto"/>
            </w:tcBorders>
            <w:shd w:val="clear" w:color="auto" w:fill="auto"/>
            <w:noWrap/>
            <w:vAlign w:val="bottom"/>
            <w:hideMark/>
          </w:tcPr>
          <w:p w14:paraId="69B65990"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single" w:sz="4" w:space="0" w:color="auto"/>
              <w:left w:val="nil"/>
              <w:bottom w:val="nil"/>
              <w:right w:val="single" w:sz="4" w:space="0" w:color="auto"/>
            </w:tcBorders>
            <w:shd w:val="clear" w:color="auto" w:fill="auto"/>
            <w:noWrap/>
            <w:vAlign w:val="bottom"/>
            <w:hideMark/>
          </w:tcPr>
          <w:p w14:paraId="1396CF4B"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7D16F1" w14:paraId="4DF2A626" w14:textId="77777777" w:rsidTr="009120C2">
        <w:tc>
          <w:tcPr>
            <w:tcW w:w="4254" w:type="dxa"/>
            <w:tcBorders>
              <w:top w:val="nil"/>
              <w:left w:val="single" w:sz="4" w:space="0" w:color="auto"/>
              <w:right w:val="nil"/>
            </w:tcBorders>
            <w:shd w:val="clear" w:color="auto" w:fill="auto"/>
            <w:vAlign w:val="bottom"/>
            <w:hideMark/>
          </w:tcPr>
          <w:p w14:paraId="2AEF93C9"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Actiontec</w:t>
            </w:r>
            <w:proofErr w:type="spellEnd"/>
            <w:r w:rsidRPr="007D16F1">
              <w:rPr>
                <w:sz w:val="18"/>
                <w:szCs w:val="18"/>
                <w:lang w:val="ru-RU" w:eastAsia="zh-CN"/>
              </w:rPr>
              <w:t xml:space="preserve"> </w:t>
            </w:r>
            <w:proofErr w:type="spellStart"/>
            <w:r w:rsidRPr="007D16F1">
              <w:rPr>
                <w:sz w:val="18"/>
                <w:szCs w:val="18"/>
                <w:lang w:val="ru-RU" w:eastAsia="zh-CN"/>
              </w:rPr>
              <w:t>Electronics</w:t>
            </w:r>
            <w:proofErr w:type="spellEnd"/>
            <w:r w:rsidRPr="007D16F1">
              <w:rPr>
                <w:sz w:val="18"/>
                <w:szCs w:val="18"/>
                <w:lang w:val="ru-RU" w:eastAsia="zh-CN"/>
              </w:rPr>
              <w:t xml:space="preserve">, </w:t>
            </w:r>
            <w:proofErr w:type="spellStart"/>
            <w:r w:rsidRPr="007D16F1">
              <w:rPr>
                <w:sz w:val="18"/>
                <w:szCs w:val="18"/>
                <w:lang w:val="ru-RU" w:eastAsia="zh-CN"/>
              </w:rPr>
              <w:t>Inc</w:t>
            </w:r>
            <w:proofErr w:type="spellEnd"/>
            <w:r w:rsidRPr="007D16F1">
              <w:rPr>
                <w:sz w:val="18"/>
                <w:szCs w:val="18"/>
                <w:lang w:val="ru-RU" w:eastAsia="zh-CN"/>
              </w:rPr>
              <w:t>., Саннивейл</w:t>
            </w:r>
          </w:p>
        </w:tc>
        <w:tc>
          <w:tcPr>
            <w:tcW w:w="1247" w:type="dxa"/>
            <w:tcBorders>
              <w:top w:val="nil"/>
              <w:left w:val="single" w:sz="4" w:space="0" w:color="auto"/>
              <w:right w:val="single" w:sz="4" w:space="0" w:color="auto"/>
            </w:tcBorders>
            <w:shd w:val="clear" w:color="auto" w:fill="auto"/>
            <w:noWrap/>
            <w:vAlign w:val="bottom"/>
            <w:hideMark/>
          </w:tcPr>
          <w:p w14:paraId="44054436"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2008</w:t>
            </w:r>
          </w:p>
        </w:tc>
        <w:tc>
          <w:tcPr>
            <w:tcW w:w="1413" w:type="dxa"/>
            <w:tcBorders>
              <w:top w:val="nil"/>
              <w:left w:val="nil"/>
              <w:right w:val="nil"/>
            </w:tcBorders>
            <w:shd w:val="clear" w:color="auto" w:fill="auto"/>
            <w:noWrap/>
            <w:vAlign w:val="bottom"/>
            <w:hideMark/>
          </w:tcPr>
          <w:p w14:paraId="19169C51"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20 876,55</w:t>
            </w:r>
          </w:p>
        </w:tc>
        <w:tc>
          <w:tcPr>
            <w:tcW w:w="1317" w:type="dxa"/>
            <w:tcBorders>
              <w:top w:val="nil"/>
              <w:left w:val="single" w:sz="4" w:space="0" w:color="auto"/>
              <w:right w:val="single" w:sz="4" w:space="0" w:color="auto"/>
            </w:tcBorders>
            <w:shd w:val="clear" w:color="auto" w:fill="auto"/>
            <w:noWrap/>
            <w:vAlign w:val="bottom"/>
            <w:hideMark/>
          </w:tcPr>
          <w:p w14:paraId="13779AF5"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right w:val="single" w:sz="4" w:space="0" w:color="auto"/>
            </w:tcBorders>
            <w:shd w:val="clear" w:color="auto" w:fill="auto"/>
            <w:noWrap/>
            <w:vAlign w:val="bottom"/>
            <w:hideMark/>
          </w:tcPr>
          <w:p w14:paraId="6E806013"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20 876,55</w:t>
            </w:r>
          </w:p>
        </w:tc>
      </w:tr>
      <w:tr w:rsidR="00FC7E7C" w:rsidRPr="007D16F1" w14:paraId="21DD0AC4" w14:textId="77777777" w:rsidTr="009120C2">
        <w:tc>
          <w:tcPr>
            <w:tcW w:w="4254" w:type="dxa"/>
            <w:tcBorders>
              <w:top w:val="nil"/>
              <w:left w:val="single" w:sz="4" w:space="0" w:color="auto"/>
              <w:bottom w:val="single" w:sz="4" w:space="0" w:color="auto"/>
              <w:right w:val="nil"/>
            </w:tcBorders>
            <w:shd w:val="clear" w:color="auto" w:fill="auto"/>
            <w:vAlign w:val="bottom"/>
            <w:hideMark/>
          </w:tcPr>
          <w:p w14:paraId="70DCD359"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Animatele</w:t>
            </w:r>
            <w:proofErr w:type="spellEnd"/>
            <w:r w:rsidRPr="007D16F1">
              <w:rPr>
                <w:sz w:val="18"/>
                <w:szCs w:val="18"/>
                <w:lang w:val="ru-RU" w:eastAsia="zh-CN"/>
              </w:rPr>
              <w:t xml:space="preserve"> </w:t>
            </w:r>
            <w:proofErr w:type="spellStart"/>
            <w:r w:rsidRPr="007D16F1">
              <w:rPr>
                <w:sz w:val="18"/>
                <w:szCs w:val="18"/>
                <w:lang w:val="ru-RU" w:eastAsia="zh-CN"/>
              </w:rPr>
              <w:t>Inc</w:t>
            </w:r>
            <w:proofErr w:type="spellEnd"/>
            <w:r w:rsidRPr="007D16F1">
              <w:rPr>
                <w:sz w:val="18"/>
                <w:szCs w:val="18"/>
                <w:lang w:val="ru-RU" w:eastAsia="zh-CN"/>
              </w:rPr>
              <w:t>., Нью-Йорк</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62A4EB7A"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2011</w:t>
            </w:r>
          </w:p>
        </w:tc>
        <w:tc>
          <w:tcPr>
            <w:tcW w:w="1413" w:type="dxa"/>
            <w:tcBorders>
              <w:top w:val="nil"/>
              <w:left w:val="nil"/>
              <w:bottom w:val="single" w:sz="4" w:space="0" w:color="auto"/>
              <w:right w:val="nil"/>
            </w:tcBorders>
            <w:shd w:val="clear" w:color="auto" w:fill="auto"/>
            <w:noWrap/>
            <w:vAlign w:val="bottom"/>
            <w:hideMark/>
          </w:tcPr>
          <w:p w14:paraId="6BEA81C2"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17 528,35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1E80D289"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4F198A57"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17 528,35</w:t>
            </w:r>
          </w:p>
        </w:tc>
      </w:tr>
      <w:tr w:rsidR="00FC7E7C" w:rsidRPr="007D16F1" w14:paraId="4C19C51B" w14:textId="77777777" w:rsidTr="009120C2">
        <w:tc>
          <w:tcPr>
            <w:tcW w:w="4254" w:type="dxa"/>
            <w:tcBorders>
              <w:top w:val="single" w:sz="4" w:space="0" w:color="auto"/>
              <w:left w:val="single" w:sz="4" w:space="0" w:color="auto"/>
              <w:bottom w:val="nil"/>
              <w:right w:val="nil"/>
            </w:tcBorders>
            <w:shd w:val="clear" w:color="auto" w:fill="auto"/>
            <w:vAlign w:val="bottom"/>
            <w:hideMark/>
          </w:tcPr>
          <w:p w14:paraId="37F2CEE8"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lastRenderedPageBreak/>
              <w:t xml:space="preserve">− </w:t>
            </w:r>
            <w:proofErr w:type="spellStart"/>
            <w:r w:rsidRPr="007D16F1">
              <w:rPr>
                <w:sz w:val="18"/>
                <w:szCs w:val="18"/>
                <w:lang w:val="ru-RU" w:eastAsia="zh-CN"/>
              </w:rPr>
              <w:t>AOL</w:t>
            </w:r>
            <w:proofErr w:type="spellEnd"/>
            <w:r w:rsidRPr="007D16F1">
              <w:rPr>
                <w:sz w:val="18"/>
                <w:szCs w:val="18"/>
                <w:lang w:val="ru-RU" w:eastAsia="zh-CN"/>
              </w:rPr>
              <w:t>, Нью-Йорк</w:t>
            </w:r>
          </w:p>
        </w:tc>
        <w:tc>
          <w:tcPr>
            <w:tcW w:w="1247" w:type="dxa"/>
            <w:tcBorders>
              <w:top w:val="single" w:sz="4" w:space="0" w:color="auto"/>
              <w:left w:val="single" w:sz="4" w:space="0" w:color="auto"/>
              <w:bottom w:val="nil"/>
              <w:right w:val="single" w:sz="4" w:space="0" w:color="auto"/>
            </w:tcBorders>
            <w:shd w:val="clear" w:color="auto" w:fill="auto"/>
            <w:noWrap/>
            <w:vAlign w:val="bottom"/>
            <w:hideMark/>
          </w:tcPr>
          <w:p w14:paraId="78F85B9E"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2002−2003</w:t>
            </w:r>
          </w:p>
        </w:tc>
        <w:tc>
          <w:tcPr>
            <w:tcW w:w="1413" w:type="dxa"/>
            <w:tcBorders>
              <w:top w:val="single" w:sz="4" w:space="0" w:color="auto"/>
              <w:left w:val="nil"/>
              <w:bottom w:val="nil"/>
              <w:right w:val="nil"/>
            </w:tcBorders>
            <w:shd w:val="clear" w:color="auto" w:fill="auto"/>
            <w:noWrap/>
            <w:vAlign w:val="bottom"/>
            <w:hideMark/>
          </w:tcPr>
          <w:p w14:paraId="6ADFA539"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213 415,60</w:t>
            </w:r>
          </w:p>
        </w:tc>
        <w:tc>
          <w:tcPr>
            <w:tcW w:w="1317" w:type="dxa"/>
            <w:tcBorders>
              <w:top w:val="single" w:sz="4" w:space="0" w:color="auto"/>
              <w:left w:val="single" w:sz="4" w:space="0" w:color="auto"/>
              <w:bottom w:val="nil"/>
              <w:right w:val="single" w:sz="4" w:space="0" w:color="auto"/>
            </w:tcBorders>
            <w:shd w:val="clear" w:color="auto" w:fill="auto"/>
            <w:noWrap/>
            <w:vAlign w:val="bottom"/>
            <w:hideMark/>
          </w:tcPr>
          <w:p w14:paraId="20D25A0B"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single" w:sz="4" w:space="0" w:color="auto"/>
              <w:left w:val="nil"/>
              <w:bottom w:val="nil"/>
              <w:right w:val="single" w:sz="4" w:space="0" w:color="auto"/>
            </w:tcBorders>
            <w:shd w:val="clear" w:color="auto" w:fill="auto"/>
            <w:noWrap/>
            <w:vAlign w:val="bottom"/>
            <w:hideMark/>
          </w:tcPr>
          <w:p w14:paraId="40D525D9"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213 415,60</w:t>
            </w:r>
          </w:p>
        </w:tc>
      </w:tr>
      <w:tr w:rsidR="00FC7E7C" w:rsidRPr="007D16F1" w14:paraId="3D023A44" w14:textId="77777777" w:rsidTr="007B1BC2">
        <w:tc>
          <w:tcPr>
            <w:tcW w:w="4254" w:type="dxa"/>
            <w:tcBorders>
              <w:top w:val="nil"/>
              <w:left w:val="single" w:sz="4" w:space="0" w:color="auto"/>
              <w:bottom w:val="nil"/>
              <w:right w:val="nil"/>
            </w:tcBorders>
            <w:shd w:val="clear" w:color="auto" w:fill="auto"/>
            <w:vAlign w:val="bottom"/>
            <w:hideMark/>
          </w:tcPr>
          <w:p w14:paraId="13AB7D65"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Applied</w:t>
            </w:r>
            <w:proofErr w:type="spellEnd"/>
            <w:r w:rsidRPr="007D16F1">
              <w:rPr>
                <w:sz w:val="18"/>
                <w:szCs w:val="18"/>
                <w:lang w:val="ru-RU" w:eastAsia="zh-CN"/>
              </w:rPr>
              <w:t xml:space="preserve"> </w:t>
            </w:r>
            <w:proofErr w:type="spellStart"/>
            <w:r w:rsidRPr="007D16F1">
              <w:rPr>
                <w:sz w:val="18"/>
                <w:szCs w:val="18"/>
                <w:lang w:val="ru-RU" w:eastAsia="zh-CN"/>
              </w:rPr>
              <w:t>Micro</w:t>
            </w:r>
            <w:proofErr w:type="spellEnd"/>
            <w:r w:rsidRPr="007D16F1">
              <w:rPr>
                <w:sz w:val="18"/>
                <w:szCs w:val="18"/>
                <w:lang w:val="ru-RU" w:eastAsia="zh-CN"/>
              </w:rPr>
              <w:t xml:space="preserve"> </w:t>
            </w:r>
            <w:proofErr w:type="spellStart"/>
            <w:r w:rsidRPr="007D16F1">
              <w:rPr>
                <w:sz w:val="18"/>
                <w:szCs w:val="18"/>
                <w:lang w:val="ru-RU" w:eastAsia="zh-CN"/>
              </w:rPr>
              <w:t>Circuits</w:t>
            </w:r>
            <w:proofErr w:type="spellEnd"/>
            <w:r w:rsidRPr="007D16F1">
              <w:rPr>
                <w:sz w:val="18"/>
                <w:szCs w:val="18"/>
                <w:lang w:val="ru-RU" w:eastAsia="zh-CN"/>
              </w:rPr>
              <w:t xml:space="preserve"> </w:t>
            </w:r>
            <w:proofErr w:type="spellStart"/>
            <w:r w:rsidRPr="007D16F1">
              <w:rPr>
                <w:sz w:val="18"/>
                <w:szCs w:val="18"/>
                <w:lang w:val="ru-RU" w:eastAsia="zh-CN"/>
              </w:rPr>
              <w:t>Corporation</w:t>
            </w:r>
            <w:proofErr w:type="spellEnd"/>
            <w:r w:rsidRPr="007D16F1">
              <w:rPr>
                <w:sz w:val="18"/>
                <w:szCs w:val="18"/>
                <w:lang w:val="ru-RU" w:eastAsia="zh-CN"/>
              </w:rPr>
              <w:t>, Андовер</w:t>
            </w:r>
          </w:p>
        </w:tc>
        <w:tc>
          <w:tcPr>
            <w:tcW w:w="1247" w:type="dxa"/>
            <w:tcBorders>
              <w:top w:val="nil"/>
              <w:left w:val="single" w:sz="4" w:space="0" w:color="auto"/>
              <w:bottom w:val="nil"/>
              <w:right w:val="single" w:sz="4" w:space="0" w:color="auto"/>
            </w:tcBorders>
            <w:shd w:val="clear" w:color="auto" w:fill="auto"/>
            <w:noWrap/>
            <w:vAlign w:val="bottom"/>
            <w:hideMark/>
          </w:tcPr>
          <w:p w14:paraId="34F64457"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2017</w:t>
            </w:r>
          </w:p>
        </w:tc>
        <w:tc>
          <w:tcPr>
            <w:tcW w:w="1413" w:type="dxa"/>
            <w:tcBorders>
              <w:top w:val="nil"/>
              <w:left w:val="nil"/>
              <w:bottom w:val="nil"/>
              <w:right w:val="nil"/>
            </w:tcBorders>
            <w:shd w:val="clear" w:color="auto" w:fill="auto"/>
            <w:noWrap/>
            <w:vAlign w:val="bottom"/>
            <w:hideMark/>
          </w:tcPr>
          <w:p w14:paraId="66A87D5E"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37 070,35</w:t>
            </w:r>
          </w:p>
        </w:tc>
        <w:tc>
          <w:tcPr>
            <w:tcW w:w="1317" w:type="dxa"/>
            <w:tcBorders>
              <w:top w:val="nil"/>
              <w:left w:val="single" w:sz="4" w:space="0" w:color="auto"/>
              <w:bottom w:val="nil"/>
              <w:right w:val="single" w:sz="4" w:space="0" w:color="auto"/>
            </w:tcBorders>
            <w:shd w:val="clear" w:color="auto" w:fill="auto"/>
            <w:noWrap/>
            <w:vAlign w:val="bottom"/>
            <w:hideMark/>
          </w:tcPr>
          <w:p w14:paraId="68DE6F17"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3858AD6F"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37 070,35</w:t>
            </w:r>
          </w:p>
        </w:tc>
      </w:tr>
      <w:tr w:rsidR="00FC7E7C" w:rsidRPr="007D16F1" w14:paraId="22F801E6" w14:textId="77777777" w:rsidTr="007B1BC2">
        <w:tc>
          <w:tcPr>
            <w:tcW w:w="4254" w:type="dxa"/>
            <w:tcBorders>
              <w:top w:val="nil"/>
              <w:left w:val="single" w:sz="4" w:space="0" w:color="auto"/>
              <w:bottom w:val="nil"/>
              <w:right w:val="nil"/>
            </w:tcBorders>
            <w:shd w:val="clear" w:color="auto" w:fill="auto"/>
            <w:vAlign w:val="bottom"/>
            <w:hideMark/>
          </w:tcPr>
          <w:p w14:paraId="19820C5C"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Calient</w:t>
            </w:r>
            <w:proofErr w:type="spellEnd"/>
            <w:r w:rsidRPr="007D16F1">
              <w:rPr>
                <w:sz w:val="18"/>
                <w:szCs w:val="18"/>
                <w:lang w:val="ru-RU" w:eastAsia="zh-CN"/>
              </w:rPr>
              <w:t xml:space="preserve"> </w:t>
            </w:r>
            <w:proofErr w:type="spellStart"/>
            <w:r w:rsidRPr="007D16F1">
              <w:rPr>
                <w:sz w:val="18"/>
                <w:szCs w:val="18"/>
                <w:lang w:val="ru-RU" w:eastAsia="zh-CN"/>
              </w:rPr>
              <w:t>Networks</w:t>
            </w:r>
            <w:proofErr w:type="spellEnd"/>
            <w:r w:rsidRPr="007D16F1">
              <w:rPr>
                <w:sz w:val="18"/>
                <w:szCs w:val="18"/>
                <w:lang w:val="ru-RU" w:eastAsia="zh-CN"/>
              </w:rPr>
              <w:t xml:space="preserve"> </w:t>
            </w:r>
            <w:proofErr w:type="spellStart"/>
            <w:r w:rsidRPr="007D16F1">
              <w:rPr>
                <w:sz w:val="18"/>
                <w:szCs w:val="18"/>
                <w:lang w:val="ru-RU" w:eastAsia="zh-CN"/>
              </w:rPr>
              <w:t>Inc</w:t>
            </w:r>
            <w:proofErr w:type="spellEnd"/>
            <w:r w:rsidRPr="007D16F1">
              <w:rPr>
                <w:sz w:val="18"/>
                <w:szCs w:val="18"/>
                <w:lang w:val="ru-RU" w:eastAsia="zh-CN"/>
              </w:rPr>
              <w:t>., Сан-Хосе</w:t>
            </w:r>
          </w:p>
        </w:tc>
        <w:tc>
          <w:tcPr>
            <w:tcW w:w="1247" w:type="dxa"/>
            <w:tcBorders>
              <w:top w:val="nil"/>
              <w:left w:val="single" w:sz="4" w:space="0" w:color="auto"/>
              <w:bottom w:val="nil"/>
              <w:right w:val="single" w:sz="4" w:space="0" w:color="auto"/>
            </w:tcBorders>
            <w:shd w:val="clear" w:color="auto" w:fill="auto"/>
            <w:noWrap/>
            <w:vAlign w:val="bottom"/>
            <w:hideMark/>
          </w:tcPr>
          <w:p w14:paraId="2D20EE1B"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2003−2006</w:t>
            </w:r>
          </w:p>
        </w:tc>
        <w:tc>
          <w:tcPr>
            <w:tcW w:w="1413" w:type="dxa"/>
            <w:tcBorders>
              <w:top w:val="nil"/>
              <w:left w:val="nil"/>
              <w:bottom w:val="nil"/>
              <w:right w:val="nil"/>
            </w:tcBorders>
            <w:shd w:val="clear" w:color="auto" w:fill="auto"/>
            <w:noWrap/>
            <w:vAlign w:val="bottom"/>
            <w:hideMark/>
          </w:tcPr>
          <w:p w14:paraId="635B3CA0"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288 165,80</w:t>
            </w:r>
          </w:p>
        </w:tc>
        <w:tc>
          <w:tcPr>
            <w:tcW w:w="1317" w:type="dxa"/>
            <w:tcBorders>
              <w:top w:val="nil"/>
              <w:left w:val="single" w:sz="4" w:space="0" w:color="auto"/>
              <w:bottom w:val="nil"/>
              <w:right w:val="single" w:sz="4" w:space="0" w:color="auto"/>
            </w:tcBorders>
            <w:shd w:val="clear" w:color="auto" w:fill="auto"/>
            <w:noWrap/>
            <w:vAlign w:val="bottom"/>
            <w:hideMark/>
          </w:tcPr>
          <w:p w14:paraId="3E31B685"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1433D17A"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288 165,80</w:t>
            </w:r>
          </w:p>
        </w:tc>
      </w:tr>
      <w:tr w:rsidR="00FC7E7C" w:rsidRPr="007D16F1" w14:paraId="1557B7A8" w14:textId="77777777" w:rsidTr="007B1BC2">
        <w:tc>
          <w:tcPr>
            <w:tcW w:w="4254" w:type="dxa"/>
            <w:tcBorders>
              <w:top w:val="nil"/>
              <w:left w:val="single" w:sz="4" w:space="0" w:color="auto"/>
              <w:bottom w:val="nil"/>
              <w:right w:val="nil"/>
            </w:tcBorders>
            <w:shd w:val="clear" w:color="auto" w:fill="auto"/>
            <w:vAlign w:val="bottom"/>
            <w:hideMark/>
          </w:tcPr>
          <w:p w14:paraId="1F6DA076"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Compuware</w:t>
            </w:r>
            <w:proofErr w:type="spellEnd"/>
            <w:r w:rsidRPr="007D16F1">
              <w:rPr>
                <w:sz w:val="18"/>
                <w:szCs w:val="18"/>
                <w:lang w:val="ru-RU" w:eastAsia="zh-CN"/>
              </w:rPr>
              <w:t xml:space="preserve"> </w:t>
            </w:r>
            <w:proofErr w:type="spellStart"/>
            <w:r w:rsidRPr="007D16F1">
              <w:rPr>
                <w:sz w:val="18"/>
                <w:szCs w:val="18"/>
                <w:lang w:val="ru-RU" w:eastAsia="zh-CN"/>
              </w:rPr>
              <w:t>Corporation</w:t>
            </w:r>
            <w:proofErr w:type="spellEnd"/>
            <w:r w:rsidRPr="007D16F1">
              <w:rPr>
                <w:sz w:val="18"/>
                <w:szCs w:val="18"/>
                <w:lang w:val="ru-RU" w:eastAsia="zh-CN"/>
              </w:rPr>
              <w:t>, Детройт</w:t>
            </w:r>
          </w:p>
        </w:tc>
        <w:tc>
          <w:tcPr>
            <w:tcW w:w="1247" w:type="dxa"/>
            <w:tcBorders>
              <w:top w:val="nil"/>
              <w:left w:val="single" w:sz="4" w:space="0" w:color="auto"/>
              <w:bottom w:val="nil"/>
              <w:right w:val="single" w:sz="4" w:space="0" w:color="auto"/>
            </w:tcBorders>
            <w:shd w:val="clear" w:color="auto" w:fill="auto"/>
            <w:noWrap/>
            <w:vAlign w:val="bottom"/>
            <w:hideMark/>
          </w:tcPr>
          <w:p w14:paraId="4BB1826B"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2009−2010</w:t>
            </w:r>
          </w:p>
        </w:tc>
        <w:tc>
          <w:tcPr>
            <w:tcW w:w="1413" w:type="dxa"/>
            <w:tcBorders>
              <w:top w:val="nil"/>
              <w:left w:val="nil"/>
              <w:bottom w:val="nil"/>
              <w:right w:val="nil"/>
            </w:tcBorders>
            <w:shd w:val="clear" w:color="auto" w:fill="auto"/>
            <w:noWrap/>
            <w:vAlign w:val="bottom"/>
            <w:hideMark/>
          </w:tcPr>
          <w:p w14:paraId="73E51B82"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14 114,10</w:t>
            </w:r>
          </w:p>
        </w:tc>
        <w:tc>
          <w:tcPr>
            <w:tcW w:w="1317" w:type="dxa"/>
            <w:tcBorders>
              <w:top w:val="nil"/>
              <w:left w:val="single" w:sz="4" w:space="0" w:color="auto"/>
              <w:bottom w:val="nil"/>
              <w:right w:val="single" w:sz="4" w:space="0" w:color="auto"/>
            </w:tcBorders>
            <w:shd w:val="clear" w:color="auto" w:fill="auto"/>
            <w:noWrap/>
            <w:vAlign w:val="bottom"/>
            <w:hideMark/>
          </w:tcPr>
          <w:p w14:paraId="375D45DC"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104DD7AD"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14 114,10</w:t>
            </w:r>
          </w:p>
        </w:tc>
      </w:tr>
      <w:tr w:rsidR="00FC7E7C" w:rsidRPr="007D16F1" w14:paraId="70C3BB99" w14:textId="77777777" w:rsidTr="007B1BC2">
        <w:tc>
          <w:tcPr>
            <w:tcW w:w="4254" w:type="dxa"/>
            <w:tcBorders>
              <w:top w:val="nil"/>
              <w:left w:val="single" w:sz="4" w:space="0" w:color="auto"/>
              <w:bottom w:val="nil"/>
              <w:right w:val="nil"/>
            </w:tcBorders>
            <w:shd w:val="clear" w:color="auto" w:fill="auto"/>
            <w:vAlign w:val="bottom"/>
            <w:hideMark/>
          </w:tcPr>
          <w:p w14:paraId="612D5729"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ConceroConnect</w:t>
            </w:r>
            <w:proofErr w:type="spellEnd"/>
            <w:r w:rsidRPr="007D16F1">
              <w:rPr>
                <w:sz w:val="18"/>
                <w:szCs w:val="18"/>
                <w:lang w:val="ru-RU" w:eastAsia="zh-CN"/>
              </w:rPr>
              <w:t xml:space="preserve">, </w:t>
            </w:r>
            <w:proofErr w:type="spellStart"/>
            <w:r w:rsidRPr="007D16F1">
              <w:rPr>
                <w:sz w:val="18"/>
                <w:szCs w:val="18"/>
                <w:lang w:val="ru-RU" w:eastAsia="zh-CN"/>
              </w:rPr>
              <w:t>L3C</w:t>
            </w:r>
            <w:proofErr w:type="spellEnd"/>
            <w:r w:rsidRPr="007D16F1">
              <w:rPr>
                <w:sz w:val="18"/>
                <w:szCs w:val="18"/>
                <w:lang w:val="ru-RU" w:eastAsia="zh-CN"/>
              </w:rPr>
              <w:t>, Парк Сити</w:t>
            </w:r>
          </w:p>
        </w:tc>
        <w:tc>
          <w:tcPr>
            <w:tcW w:w="1247" w:type="dxa"/>
            <w:tcBorders>
              <w:top w:val="nil"/>
              <w:left w:val="single" w:sz="4" w:space="0" w:color="auto"/>
              <w:bottom w:val="nil"/>
              <w:right w:val="single" w:sz="4" w:space="0" w:color="auto"/>
            </w:tcBorders>
            <w:shd w:val="clear" w:color="auto" w:fill="auto"/>
            <w:noWrap/>
            <w:vAlign w:val="bottom"/>
            <w:hideMark/>
          </w:tcPr>
          <w:p w14:paraId="2375A367"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2015</w:t>
            </w:r>
          </w:p>
        </w:tc>
        <w:tc>
          <w:tcPr>
            <w:tcW w:w="1413" w:type="dxa"/>
            <w:tcBorders>
              <w:top w:val="nil"/>
              <w:left w:val="nil"/>
              <w:bottom w:val="nil"/>
              <w:right w:val="nil"/>
            </w:tcBorders>
            <w:shd w:val="clear" w:color="auto" w:fill="auto"/>
            <w:noWrap/>
            <w:vAlign w:val="bottom"/>
            <w:hideMark/>
          </w:tcPr>
          <w:p w14:paraId="730A6248"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10 413,10</w:t>
            </w:r>
          </w:p>
        </w:tc>
        <w:tc>
          <w:tcPr>
            <w:tcW w:w="1317" w:type="dxa"/>
            <w:tcBorders>
              <w:top w:val="nil"/>
              <w:left w:val="single" w:sz="4" w:space="0" w:color="auto"/>
              <w:bottom w:val="nil"/>
              <w:right w:val="single" w:sz="4" w:space="0" w:color="auto"/>
            </w:tcBorders>
            <w:shd w:val="clear" w:color="auto" w:fill="auto"/>
            <w:noWrap/>
            <w:vAlign w:val="bottom"/>
            <w:hideMark/>
          </w:tcPr>
          <w:p w14:paraId="70696960"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16FC8695"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10 413,10</w:t>
            </w:r>
          </w:p>
        </w:tc>
      </w:tr>
      <w:tr w:rsidR="00FC7E7C" w:rsidRPr="007D16F1" w14:paraId="13C26F7B" w14:textId="77777777" w:rsidTr="007B1BC2">
        <w:tc>
          <w:tcPr>
            <w:tcW w:w="4254" w:type="dxa"/>
            <w:tcBorders>
              <w:top w:val="nil"/>
              <w:left w:val="single" w:sz="4" w:space="0" w:color="auto"/>
              <w:bottom w:val="nil"/>
              <w:right w:val="nil"/>
            </w:tcBorders>
            <w:shd w:val="clear" w:color="auto" w:fill="auto"/>
            <w:vAlign w:val="bottom"/>
            <w:hideMark/>
          </w:tcPr>
          <w:p w14:paraId="2000C2A3"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Conversay</w:t>
            </w:r>
            <w:proofErr w:type="spellEnd"/>
            <w:r w:rsidRPr="007D16F1">
              <w:rPr>
                <w:sz w:val="18"/>
                <w:szCs w:val="18"/>
                <w:lang w:val="ru-RU" w:eastAsia="zh-CN"/>
              </w:rPr>
              <w:t xml:space="preserve">, </w:t>
            </w:r>
            <w:proofErr w:type="spellStart"/>
            <w:r w:rsidRPr="007D16F1">
              <w:rPr>
                <w:sz w:val="18"/>
                <w:szCs w:val="18"/>
                <w:lang w:val="ru-RU" w:eastAsia="zh-CN"/>
              </w:rPr>
              <w:t>Редмонд</w:t>
            </w:r>
            <w:proofErr w:type="spellEnd"/>
          </w:p>
        </w:tc>
        <w:tc>
          <w:tcPr>
            <w:tcW w:w="1247" w:type="dxa"/>
            <w:tcBorders>
              <w:top w:val="nil"/>
              <w:left w:val="single" w:sz="4" w:space="0" w:color="auto"/>
              <w:bottom w:val="nil"/>
              <w:right w:val="single" w:sz="4" w:space="0" w:color="auto"/>
            </w:tcBorders>
            <w:shd w:val="clear" w:color="auto" w:fill="auto"/>
            <w:noWrap/>
            <w:vAlign w:val="bottom"/>
            <w:hideMark/>
          </w:tcPr>
          <w:p w14:paraId="5837A9FA"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2007−2008</w:t>
            </w:r>
          </w:p>
        </w:tc>
        <w:tc>
          <w:tcPr>
            <w:tcW w:w="1413" w:type="dxa"/>
            <w:tcBorders>
              <w:top w:val="nil"/>
              <w:left w:val="nil"/>
              <w:bottom w:val="nil"/>
              <w:right w:val="nil"/>
            </w:tcBorders>
            <w:shd w:val="clear" w:color="auto" w:fill="auto"/>
            <w:noWrap/>
            <w:vAlign w:val="bottom"/>
            <w:hideMark/>
          </w:tcPr>
          <w:p w14:paraId="6A80AF96"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84 132,45</w:t>
            </w:r>
          </w:p>
        </w:tc>
        <w:tc>
          <w:tcPr>
            <w:tcW w:w="1317" w:type="dxa"/>
            <w:tcBorders>
              <w:top w:val="nil"/>
              <w:left w:val="single" w:sz="4" w:space="0" w:color="auto"/>
              <w:bottom w:val="nil"/>
              <w:right w:val="single" w:sz="4" w:space="0" w:color="auto"/>
            </w:tcBorders>
            <w:shd w:val="clear" w:color="auto" w:fill="auto"/>
            <w:noWrap/>
            <w:vAlign w:val="bottom"/>
            <w:hideMark/>
          </w:tcPr>
          <w:p w14:paraId="65DD108A"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6CD0726B"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84 132,45</w:t>
            </w:r>
          </w:p>
        </w:tc>
      </w:tr>
      <w:tr w:rsidR="00FC7E7C" w:rsidRPr="007D16F1" w14:paraId="26F75A7C" w14:textId="77777777" w:rsidTr="00EF6B68">
        <w:tc>
          <w:tcPr>
            <w:tcW w:w="4254" w:type="dxa"/>
            <w:tcBorders>
              <w:top w:val="nil"/>
              <w:left w:val="single" w:sz="4" w:space="0" w:color="auto"/>
              <w:right w:val="nil"/>
            </w:tcBorders>
            <w:shd w:val="clear" w:color="auto" w:fill="auto"/>
            <w:vAlign w:val="bottom"/>
            <w:hideMark/>
          </w:tcPr>
          <w:p w14:paraId="253B77DC"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 xml:space="preserve">− </w:t>
            </w:r>
            <w:proofErr w:type="spellStart"/>
            <w:r w:rsidRPr="007D16F1">
              <w:rPr>
                <w:rFonts w:cs="Calibri"/>
                <w:sz w:val="18"/>
                <w:szCs w:val="18"/>
                <w:lang w:val="ru-RU" w:eastAsia="en-GB"/>
              </w:rPr>
              <w:t>Covad</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Communications</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Company</w:t>
            </w:r>
            <w:proofErr w:type="spellEnd"/>
            <w:r w:rsidRPr="007D16F1">
              <w:rPr>
                <w:rFonts w:cs="Calibri"/>
                <w:sz w:val="18"/>
                <w:szCs w:val="18"/>
                <w:lang w:val="ru-RU" w:eastAsia="en-GB"/>
              </w:rPr>
              <w:t xml:space="preserve">, </w:t>
            </w:r>
            <w:r w:rsidRPr="007D16F1">
              <w:rPr>
                <w:sz w:val="18"/>
                <w:szCs w:val="18"/>
                <w:lang w:val="ru-RU" w:eastAsia="zh-CN"/>
              </w:rPr>
              <w:t>Сан-Хосе</w:t>
            </w:r>
          </w:p>
        </w:tc>
        <w:tc>
          <w:tcPr>
            <w:tcW w:w="1247" w:type="dxa"/>
            <w:tcBorders>
              <w:top w:val="nil"/>
              <w:left w:val="single" w:sz="4" w:space="0" w:color="auto"/>
              <w:right w:val="single" w:sz="4" w:space="0" w:color="auto"/>
            </w:tcBorders>
            <w:shd w:val="clear" w:color="auto" w:fill="auto"/>
            <w:noWrap/>
            <w:vAlign w:val="bottom"/>
            <w:hideMark/>
          </w:tcPr>
          <w:p w14:paraId="7571F2E8"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2001−2002</w:t>
            </w:r>
          </w:p>
        </w:tc>
        <w:tc>
          <w:tcPr>
            <w:tcW w:w="1413" w:type="dxa"/>
            <w:tcBorders>
              <w:top w:val="nil"/>
              <w:left w:val="nil"/>
              <w:right w:val="nil"/>
            </w:tcBorders>
            <w:shd w:val="clear" w:color="auto" w:fill="auto"/>
            <w:noWrap/>
            <w:vAlign w:val="bottom"/>
            <w:hideMark/>
          </w:tcPr>
          <w:p w14:paraId="2F80B321"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133 653,05</w:t>
            </w:r>
          </w:p>
        </w:tc>
        <w:tc>
          <w:tcPr>
            <w:tcW w:w="1317" w:type="dxa"/>
            <w:tcBorders>
              <w:top w:val="nil"/>
              <w:left w:val="single" w:sz="4" w:space="0" w:color="auto"/>
              <w:right w:val="single" w:sz="4" w:space="0" w:color="auto"/>
            </w:tcBorders>
            <w:shd w:val="clear" w:color="auto" w:fill="auto"/>
            <w:noWrap/>
            <w:vAlign w:val="bottom"/>
            <w:hideMark/>
          </w:tcPr>
          <w:p w14:paraId="7764D4C6"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right w:val="single" w:sz="4" w:space="0" w:color="auto"/>
            </w:tcBorders>
            <w:shd w:val="clear" w:color="auto" w:fill="auto"/>
            <w:noWrap/>
            <w:vAlign w:val="bottom"/>
            <w:hideMark/>
          </w:tcPr>
          <w:p w14:paraId="72439D52"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133 653,05</w:t>
            </w:r>
          </w:p>
        </w:tc>
      </w:tr>
      <w:tr w:rsidR="00FC7E7C" w:rsidRPr="007D16F1" w14:paraId="44BEDFB3" w14:textId="77777777" w:rsidTr="009120C2">
        <w:tc>
          <w:tcPr>
            <w:tcW w:w="4254" w:type="dxa"/>
            <w:tcBorders>
              <w:top w:val="nil"/>
              <w:left w:val="single" w:sz="4" w:space="0" w:color="auto"/>
              <w:right w:val="nil"/>
            </w:tcBorders>
            <w:shd w:val="clear" w:color="auto" w:fill="auto"/>
            <w:vAlign w:val="bottom"/>
            <w:hideMark/>
          </w:tcPr>
          <w:p w14:paraId="7A571F16"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 xml:space="preserve">− </w:t>
            </w:r>
            <w:proofErr w:type="spellStart"/>
            <w:r w:rsidRPr="007D16F1">
              <w:rPr>
                <w:rFonts w:cs="Calibri"/>
                <w:sz w:val="18"/>
                <w:szCs w:val="18"/>
                <w:lang w:val="ru-RU" w:eastAsia="en-GB"/>
              </w:rPr>
              <w:t>Cypress</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Semiconductor</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Corp</w:t>
            </w:r>
            <w:proofErr w:type="spellEnd"/>
            <w:r w:rsidRPr="007D16F1">
              <w:rPr>
                <w:rFonts w:cs="Calibri"/>
                <w:sz w:val="18"/>
                <w:szCs w:val="18"/>
                <w:lang w:val="ru-RU" w:eastAsia="en-GB"/>
              </w:rPr>
              <w:t xml:space="preserve">., </w:t>
            </w:r>
            <w:r w:rsidRPr="007D16F1">
              <w:rPr>
                <w:sz w:val="18"/>
                <w:szCs w:val="18"/>
                <w:lang w:val="ru-RU" w:eastAsia="zh-CN"/>
              </w:rPr>
              <w:t>Сан-Хосе</w:t>
            </w:r>
          </w:p>
        </w:tc>
        <w:tc>
          <w:tcPr>
            <w:tcW w:w="1247" w:type="dxa"/>
            <w:tcBorders>
              <w:top w:val="nil"/>
              <w:left w:val="single" w:sz="4" w:space="0" w:color="auto"/>
              <w:right w:val="single" w:sz="4" w:space="0" w:color="auto"/>
            </w:tcBorders>
            <w:shd w:val="clear" w:color="auto" w:fill="auto"/>
            <w:noWrap/>
            <w:vAlign w:val="bottom"/>
            <w:hideMark/>
          </w:tcPr>
          <w:p w14:paraId="7B50793D"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2004−2005</w:t>
            </w:r>
          </w:p>
        </w:tc>
        <w:tc>
          <w:tcPr>
            <w:tcW w:w="1413" w:type="dxa"/>
            <w:tcBorders>
              <w:top w:val="nil"/>
              <w:left w:val="nil"/>
              <w:right w:val="nil"/>
            </w:tcBorders>
            <w:shd w:val="clear" w:color="auto" w:fill="auto"/>
            <w:noWrap/>
            <w:vAlign w:val="bottom"/>
            <w:hideMark/>
          </w:tcPr>
          <w:p w14:paraId="594808E1"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40 054,95</w:t>
            </w:r>
          </w:p>
        </w:tc>
        <w:tc>
          <w:tcPr>
            <w:tcW w:w="1317" w:type="dxa"/>
            <w:tcBorders>
              <w:top w:val="nil"/>
              <w:left w:val="single" w:sz="4" w:space="0" w:color="auto"/>
              <w:right w:val="single" w:sz="4" w:space="0" w:color="auto"/>
            </w:tcBorders>
            <w:shd w:val="clear" w:color="auto" w:fill="auto"/>
            <w:noWrap/>
            <w:vAlign w:val="bottom"/>
            <w:hideMark/>
          </w:tcPr>
          <w:p w14:paraId="3B8972FC"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right w:val="single" w:sz="4" w:space="0" w:color="auto"/>
            </w:tcBorders>
            <w:shd w:val="clear" w:color="auto" w:fill="auto"/>
            <w:noWrap/>
            <w:vAlign w:val="bottom"/>
            <w:hideMark/>
          </w:tcPr>
          <w:p w14:paraId="230CFFD2"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40 054,95</w:t>
            </w:r>
          </w:p>
        </w:tc>
      </w:tr>
      <w:tr w:rsidR="00FC7E7C" w:rsidRPr="007D16F1" w14:paraId="2E9A1C4B" w14:textId="77777777" w:rsidTr="009120C2">
        <w:tc>
          <w:tcPr>
            <w:tcW w:w="4254" w:type="dxa"/>
            <w:tcBorders>
              <w:left w:val="single" w:sz="4" w:space="0" w:color="auto"/>
              <w:bottom w:val="nil"/>
              <w:right w:val="nil"/>
            </w:tcBorders>
            <w:shd w:val="clear" w:color="auto" w:fill="auto"/>
            <w:vAlign w:val="bottom"/>
            <w:hideMark/>
          </w:tcPr>
          <w:p w14:paraId="6998A9A5"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 E-</w:t>
            </w:r>
            <w:proofErr w:type="spellStart"/>
            <w:r w:rsidRPr="007D16F1">
              <w:rPr>
                <w:rFonts w:cs="Calibri"/>
                <w:sz w:val="18"/>
                <w:szCs w:val="18"/>
                <w:lang w:val="ru-RU" w:eastAsia="en-GB"/>
              </w:rPr>
              <w:t>MAC</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Corporation</w:t>
            </w:r>
            <w:proofErr w:type="spellEnd"/>
            <w:r w:rsidRPr="007D16F1">
              <w:rPr>
                <w:rFonts w:cs="Calibri"/>
                <w:sz w:val="18"/>
                <w:szCs w:val="18"/>
                <w:lang w:val="ru-RU" w:eastAsia="en-GB"/>
              </w:rPr>
              <w:t xml:space="preserve">, </w:t>
            </w:r>
            <w:r w:rsidRPr="007D16F1">
              <w:rPr>
                <w:sz w:val="18"/>
                <w:szCs w:val="18"/>
                <w:lang w:val="ru-RU" w:eastAsia="zh-CN"/>
              </w:rPr>
              <w:t>Арлингтон</w:t>
            </w:r>
          </w:p>
        </w:tc>
        <w:tc>
          <w:tcPr>
            <w:tcW w:w="1247" w:type="dxa"/>
            <w:tcBorders>
              <w:left w:val="single" w:sz="4" w:space="0" w:color="auto"/>
              <w:bottom w:val="nil"/>
              <w:right w:val="single" w:sz="4" w:space="0" w:color="auto"/>
            </w:tcBorders>
            <w:shd w:val="clear" w:color="auto" w:fill="auto"/>
            <w:noWrap/>
            <w:vAlign w:val="bottom"/>
            <w:hideMark/>
          </w:tcPr>
          <w:p w14:paraId="20B1140E"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2005−2007</w:t>
            </w:r>
          </w:p>
        </w:tc>
        <w:tc>
          <w:tcPr>
            <w:tcW w:w="1413" w:type="dxa"/>
            <w:tcBorders>
              <w:left w:val="nil"/>
              <w:bottom w:val="nil"/>
              <w:right w:val="nil"/>
            </w:tcBorders>
            <w:shd w:val="clear" w:color="auto" w:fill="auto"/>
            <w:noWrap/>
            <w:vAlign w:val="bottom"/>
            <w:hideMark/>
          </w:tcPr>
          <w:p w14:paraId="445B3341"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50 877,65</w:t>
            </w:r>
          </w:p>
        </w:tc>
        <w:tc>
          <w:tcPr>
            <w:tcW w:w="1317" w:type="dxa"/>
            <w:tcBorders>
              <w:left w:val="single" w:sz="4" w:space="0" w:color="auto"/>
              <w:bottom w:val="nil"/>
              <w:right w:val="single" w:sz="4" w:space="0" w:color="auto"/>
            </w:tcBorders>
            <w:shd w:val="clear" w:color="auto" w:fill="auto"/>
            <w:noWrap/>
            <w:vAlign w:val="bottom"/>
            <w:hideMark/>
          </w:tcPr>
          <w:p w14:paraId="79CA1A1A"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left w:val="nil"/>
              <w:bottom w:val="nil"/>
              <w:right w:val="single" w:sz="4" w:space="0" w:color="auto"/>
            </w:tcBorders>
            <w:shd w:val="clear" w:color="auto" w:fill="auto"/>
            <w:noWrap/>
            <w:vAlign w:val="bottom"/>
            <w:hideMark/>
          </w:tcPr>
          <w:p w14:paraId="59586150"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50 877,65</w:t>
            </w:r>
          </w:p>
        </w:tc>
      </w:tr>
      <w:tr w:rsidR="00FC7E7C" w:rsidRPr="007D16F1" w14:paraId="2D21BB1B" w14:textId="77777777" w:rsidTr="007B1BC2">
        <w:tc>
          <w:tcPr>
            <w:tcW w:w="4254" w:type="dxa"/>
            <w:tcBorders>
              <w:top w:val="nil"/>
              <w:left w:val="single" w:sz="4" w:space="0" w:color="auto"/>
              <w:bottom w:val="nil"/>
              <w:right w:val="nil"/>
            </w:tcBorders>
            <w:shd w:val="clear" w:color="auto" w:fill="auto"/>
            <w:vAlign w:val="bottom"/>
            <w:hideMark/>
          </w:tcPr>
          <w:p w14:paraId="693C481A"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 xml:space="preserve">− </w:t>
            </w:r>
            <w:proofErr w:type="spellStart"/>
            <w:r w:rsidRPr="007D16F1">
              <w:rPr>
                <w:rFonts w:cs="Calibri"/>
                <w:sz w:val="18"/>
                <w:szCs w:val="18"/>
                <w:lang w:val="ru-RU" w:eastAsia="en-GB"/>
              </w:rPr>
              <w:t>Ellipsat</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Inc</w:t>
            </w:r>
            <w:proofErr w:type="spellEnd"/>
            <w:r w:rsidRPr="007D16F1">
              <w:rPr>
                <w:rFonts w:cs="Calibri"/>
                <w:sz w:val="18"/>
                <w:szCs w:val="18"/>
                <w:lang w:val="ru-RU" w:eastAsia="en-GB"/>
              </w:rPr>
              <w:t xml:space="preserve">., </w:t>
            </w:r>
            <w:r w:rsidRPr="007D16F1">
              <w:rPr>
                <w:sz w:val="18"/>
                <w:szCs w:val="18"/>
                <w:lang w:val="ru-RU" w:eastAsia="zh-CN"/>
              </w:rPr>
              <w:t>Вашингтон</w:t>
            </w:r>
          </w:p>
        </w:tc>
        <w:tc>
          <w:tcPr>
            <w:tcW w:w="1247" w:type="dxa"/>
            <w:tcBorders>
              <w:top w:val="nil"/>
              <w:left w:val="single" w:sz="4" w:space="0" w:color="auto"/>
              <w:bottom w:val="nil"/>
              <w:right w:val="single" w:sz="4" w:space="0" w:color="auto"/>
            </w:tcBorders>
            <w:shd w:val="clear" w:color="auto" w:fill="auto"/>
            <w:noWrap/>
            <w:vAlign w:val="bottom"/>
            <w:hideMark/>
          </w:tcPr>
          <w:p w14:paraId="48A70C00"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2018</w:t>
            </w:r>
          </w:p>
        </w:tc>
        <w:tc>
          <w:tcPr>
            <w:tcW w:w="1413" w:type="dxa"/>
            <w:tcBorders>
              <w:top w:val="nil"/>
              <w:left w:val="nil"/>
              <w:bottom w:val="nil"/>
              <w:right w:val="nil"/>
            </w:tcBorders>
            <w:shd w:val="clear" w:color="auto" w:fill="auto"/>
            <w:noWrap/>
            <w:vAlign w:val="bottom"/>
            <w:hideMark/>
          </w:tcPr>
          <w:p w14:paraId="4B842DD2"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9 082,35</w:t>
            </w:r>
          </w:p>
        </w:tc>
        <w:tc>
          <w:tcPr>
            <w:tcW w:w="1317" w:type="dxa"/>
            <w:tcBorders>
              <w:top w:val="nil"/>
              <w:left w:val="single" w:sz="4" w:space="0" w:color="auto"/>
              <w:bottom w:val="nil"/>
              <w:right w:val="single" w:sz="4" w:space="0" w:color="auto"/>
            </w:tcBorders>
            <w:shd w:val="clear" w:color="auto" w:fill="auto"/>
            <w:noWrap/>
            <w:vAlign w:val="bottom"/>
            <w:hideMark/>
          </w:tcPr>
          <w:p w14:paraId="28DEB89E"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035D4B63"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9 082,35</w:t>
            </w:r>
          </w:p>
        </w:tc>
      </w:tr>
      <w:tr w:rsidR="00FC7E7C" w:rsidRPr="007D16F1" w14:paraId="5FB3CC38" w14:textId="77777777" w:rsidTr="007B1BC2">
        <w:tc>
          <w:tcPr>
            <w:tcW w:w="4254" w:type="dxa"/>
            <w:tcBorders>
              <w:top w:val="nil"/>
              <w:left w:val="single" w:sz="4" w:space="0" w:color="auto"/>
              <w:bottom w:val="nil"/>
              <w:right w:val="nil"/>
            </w:tcBorders>
            <w:shd w:val="clear" w:color="auto" w:fill="auto"/>
            <w:vAlign w:val="bottom"/>
            <w:hideMark/>
          </w:tcPr>
          <w:p w14:paraId="0213BFBF"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 xml:space="preserve">− </w:t>
            </w:r>
            <w:proofErr w:type="spellStart"/>
            <w:r w:rsidRPr="007D16F1">
              <w:rPr>
                <w:rFonts w:cs="Calibri"/>
                <w:sz w:val="18"/>
                <w:szCs w:val="18"/>
                <w:lang w:val="ru-RU" w:eastAsia="en-GB"/>
              </w:rPr>
              <w:t>EnVerv</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Inc</w:t>
            </w:r>
            <w:proofErr w:type="spellEnd"/>
            <w:r w:rsidRPr="007D16F1">
              <w:rPr>
                <w:rFonts w:cs="Calibri"/>
                <w:sz w:val="18"/>
                <w:szCs w:val="18"/>
                <w:lang w:val="ru-RU" w:eastAsia="en-GB"/>
              </w:rPr>
              <w:t xml:space="preserve">., </w:t>
            </w:r>
            <w:proofErr w:type="spellStart"/>
            <w:r w:rsidRPr="007D16F1">
              <w:rPr>
                <w:sz w:val="18"/>
                <w:szCs w:val="18"/>
                <w:lang w:val="ru-RU" w:eastAsia="zh-CN"/>
              </w:rPr>
              <w:t>Милпитас</w:t>
            </w:r>
            <w:proofErr w:type="spellEnd"/>
          </w:p>
        </w:tc>
        <w:tc>
          <w:tcPr>
            <w:tcW w:w="1247" w:type="dxa"/>
            <w:tcBorders>
              <w:top w:val="nil"/>
              <w:left w:val="single" w:sz="4" w:space="0" w:color="auto"/>
              <w:bottom w:val="nil"/>
              <w:right w:val="single" w:sz="4" w:space="0" w:color="auto"/>
            </w:tcBorders>
            <w:shd w:val="clear" w:color="auto" w:fill="auto"/>
            <w:noWrap/>
            <w:vAlign w:val="bottom"/>
            <w:hideMark/>
          </w:tcPr>
          <w:p w14:paraId="4AAFBA0F"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2015</w:t>
            </w:r>
          </w:p>
        </w:tc>
        <w:tc>
          <w:tcPr>
            <w:tcW w:w="1413" w:type="dxa"/>
            <w:tcBorders>
              <w:top w:val="nil"/>
              <w:left w:val="nil"/>
              <w:bottom w:val="nil"/>
              <w:right w:val="nil"/>
            </w:tcBorders>
            <w:shd w:val="clear" w:color="auto" w:fill="auto"/>
            <w:noWrap/>
            <w:vAlign w:val="bottom"/>
            <w:hideMark/>
          </w:tcPr>
          <w:p w14:paraId="5281A9B7"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13 884,10</w:t>
            </w:r>
          </w:p>
        </w:tc>
        <w:tc>
          <w:tcPr>
            <w:tcW w:w="1317" w:type="dxa"/>
            <w:tcBorders>
              <w:top w:val="nil"/>
              <w:left w:val="single" w:sz="4" w:space="0" w:color="auto"/>
              <w:bottom w:val="nil"/>
              <w:right w:val="single" w:sz="4" w:space="0" w:color="auto"/>
            </w:tcBorders>
            <w:shd w:val="clear" w:color="auto" w:fill="auto"/>
            <w:noWrap/>
            <w:vAlign w:val="bottom"/>
            <w:hideMark/>
          </w:tcPr>
          <w:p w14:paraId="5358C146"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0EFB7492"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13 884,10</w:t>
            </w:r>
          </w:p>
        </w:tc>
      </w:tr>
      <w:tr w:rsidR="00FC7E7C" w:rsidRPr="007D16F1" w14:paraId="0930B5C3" w14:textId="77777777" w:rsidTr="007B1BC2">
        <w:tc>
          <w:tcPr>
            <w:tcW w:w="4254" w:type="dxa"/>
            <w:tcBorders>
              <w:top w:val="nil"/>
              <w:left w:val="single" w:sz="4" w:space="0" w:color="auto"/>
              <w:bottom w:val="nil"/>
              <w:right w:val="nil"/>
            </w:tcBorders>
            <w:shd w:val="clear" w:color="auto" w:fill="auto"/>
            <w:vAlign w:val="bottom"/>
            <w:hideMark/>
          </w:tcPr>
          <w:p w14:paraId="0FAE6F9E"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Ezenia</w:t>
            </w:r>
            <w:proofErr w:type="spellEnd"/>
            <w:r w:rsidRPr="007D16F1">
              <w:rPr>
                <w:sz w:val="18"/>
                <w:szCs w:val="18"/>
                <w:lang w:val="ru-RU" w:eastAsia="zh-CN"/>
              </w:rPr>
              <w:t xml:space="preserve"> </w:t>
            </w:r>
            <w:proofErr w:type="spellStart"/>
            <w:r w:rsidRPr="007D16F1">
              <w:rPr>
                <w:sz w:val="18"/>
                <w:szCs w:val="18"/>
                <w:lang w:val="ru-RU" w:eastAsia="zh-CN"/>
              </w:rPr>
              <w:t>Inc</w:t>
            </w:r>
            <w:proofErr w:type="spellEnd"/>
            <w:r w:rsidRPr="007D16F1">
              <w:rPr>
                <w:sz w:val="18"/>
                <w:szCs w:val="18"/>
                <w:lang w:val="ru-RU" w:eastAsia="zh-CN"/>
              </w:rPr>
              <w:t>., Сейлем</w:t>
            </w:r>
          </w:p>
        </w:tc>
        <w:tc>
          <w:tcPr>
            <w:tcW w:w="1247" w:type="dxa"/>
            <w:tcBorders>
              <w:top w:val="nil"/>
              <w:left w:val="single" w:sz="4" w:space="0" w:color="auto"/>
              <w:bottom w:val="nil"/>
              <w:right w:val="single" w:sz="4" w:space="0" w:color="auto"/>
            </w:tcBorders>
            <w:shd w:val="clear" w:color="auto" w:fill="auto"/>
            <w:noWrap/>
            <w:vAlign w:val="bottom"/>
            <w:hideMark/>
          </w:tcPr>
          <w:p w14:paraId="31FCA9C3"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2000−2006</w:t>
            </w:r>
          </w:p>
        </w:tc>
        <w:tc>
          <w:tcPr>
            <w:tcW w:w="1413" w:type="dxa"/>
            <w:tcBorders>
              <w:top w:val="nil"/>
              <w:left w:val="nil"/>
              <w:bottom w:val="nil"/>
              <w:right w:val="nil"/>
            </w:tcBorders>
            <w:shd w:val="clear" w:color="auto" w:fill="auto"/>
            <w:noWrap/>
            <w:vAlign w:val="bottom"/>
            <w:hideMark/>
          </w:tcPr>
          <w:p w14:paraId="45095B81"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371 452,25</w:t>
            </w:r>
          </w:p>
        </w:tc>
        <w:tc>
          <w:tcPr>
            <w:tcW w:w="1317" w:type="dxa"/>
            <w:tcBorders>
              <w:top w:val="nil"/>
              <w:left w:val="single" w:sz="4" w:space="0" w:color="auto"/>
              <w:bottom w:val="nil"/>
              <w:right w:val="single" w:sz="4" w:space="0" w:color="auto"/>
            </w:tcBorders>
            <w:shd w:val="clear" w:color="auto" w:fill="auto"/>
            <w:noWrap/>
            <w:vAlign w:val="bottom"/>
            <w:hideMark/>
          </w:tcPr>
          <w:p w14:paraId="13085083"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4105739A"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371 452,25</w:t>
            </w:r>
          </w:p>
        </w:tc>
      </w:tr>
      <w:tr w:rsidR="00FC7E7C" w:rsidRPr="007D16F1" w14:paraId="6B392BC5" w14:textId="77777777" w:rsidTr="007B1BC2">
        <w:tc>
          <w:tcPr>
            <w:tcW w:w="4254" w:type="dxa"/>
            <w:tcBorders>
              <w:top w:val="nil"/>
              <w:left w:val="single" w:sz="4" w:space="0" w:color="auto"/>
              <w:bottom w:val="nil"/>
              <w:right w:val="nil"/>
            </w:tcBorders>
            <w:shd w:val="clear" w:color="auto" w:fill="auto"/>
            <w:vAlign w:val="bottom"/>
            <w:hideMark/>
          </w:tcPr>
          <w:p w14:paraId="2CB9B303"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Graphnet</w:t>
            </w:r>
            <w:proofErr w:type="spellEnd"/>
            <w:r w:rsidRPr="007D16F1">
              <w:rPr>
                <w:sz w:val="18"/>
                <w:szCs w:val="18"/>
                <w:lang w:val="ru-RU" w:eastAsia="zh-CN"/>
              </w:rPr>
              <w:t xml:space="preserve"> </w:t>
            </w:r>
            <w:proofErr w:type="spellStart"/>
            <w:r w:rsidRPr="007D16F1">
              <w:rPr>
                <w:sz w:val="18"/>
                <w:szCs w:val="18"/>
                <w:lang w:val="ru-RU" w:eastAsia="zh-CN"/>
              </w:rPr>
              <w:t>Inc</w:t>
            </w:r>
            <w:proofErr w:type="spellEnd"/>
            <w:r w:rsidRPr="007D16F1">
              <w:rPr>
                <w:sz w:val="18"/>
                <w:szCs w:val="18"/>
                <w:lang w:val="ru-RU" w:eastAsia="zh-CN"/>
              </w:rPr>
              <w:t>., Нью-Йорк</w:t>
            </w:r>
          </w:p>
        </w:tc>
        <w:tc>
          <w:tcPr>
            <w:tcW w:w="1247" w:type="dxa"/>
            <w:tcBorders>
              <w:top w:val="nil"/>
              <w:left w:val="single" w:sz="4" w:space="0" w:color="auto"/>
              <w:bottom w:val="nil"/>
              <w:right w:val="single" w:sz="4" w:space="0" w:color="auto"/>
            </w:tcBorders>
            <w:shd w:val="clear" w:color="auto" w:fill="auto"/>
            <w:noWrap/>
            <w:vAlign w:val="bottom"/>
            <w:hideMark/>
          </w:tcPr>
          <w:p w14:paraId="6B154444"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1987−2002</w:t>
            </w:r>
          </w:p>
        </w:tc>
        <w:tc>
          <w:tcPr>
            <w:tcW w:w="1413" w:type="dxa"/>
            <w:tcBorders>
              <w:top w:val="nil"/>
              <w:left w:val="nil"/>
              <w:bottom w:val="nil"/>
              <w:right w:val="nil"/>
            </w:tcBorders>
            <w:shd w:val="clear" w:color="auto" w:fill="auto"/>
            <w:noWrap/>
            <w:vAlign w:val="bottom"/>
            <w:hideMark/>
          </w:tcPr>
          <w:p w14:paraId="29E8DE2A"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1 548 168,65</w:t>
            </w:r>
          </w:p>
        </w:tc>
        <w:tc>
          <w:tcPr>
            <w:tcW w:w="1317" w:type="dxa"/>
            <w:tcBorders>
              <w:top w:val="nil"/>
              <w:left w:val="single" w:sz="4" w:space="0" w:color="auto"/>
              <w:bottom w:val="nil"/>
              <w:right w:val="single" w:sz="4" w:space="0" w:color="auto"/>
            </w:tcBorders>
            <w:shd w:val="clear" w:color="auto" w:fill="auto"/>
            <w:noWrap/>
            <w:vAlign w:val="bottom"/>
            <w:hideMark/>
          </w:tcPr>
          <w:p w14:paraId="659FB5AA"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3B0934BE"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1 548 168,65</w:t>
            </w:r>
          </w:p>
        </w:tc>
      </w:tr>
      <w:tr w:rsidR="00FC7E7C" w:rsidRPr="007D16F1" w14:paraId="23108BB5" w14:textId="77777777" w:rsidTr="00927DEE">
        <w:tc>
          <w:tcPr>
            <w:tcW w:w="4254" w:type="dxa"/>
            <w:tcBorders>
              <w:top w:val="nil"/>
              <w:left w:val="single" w:sz="4" w:space="0" w:color="auto"/>
              <w:right w:val="nil"/>
            </w:tcBorders>
            <w:shd w:val="clear" w:color="auto" w:fill="auto"/>
            <w:vAlign w:val="bottom"/>
            <w:hideMark/>
          </w:tcPr>
          <w:p w14:paraId="0B51211A"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Ikanos</w:t>
            </w:r>
            <w:proofErr w:type="spellEnd"/>
            <w:r w:rsidRPr="007D16F1">
              <w:rPr>
                <w:sz w:val="18"/>
                <w:szCs w:val="18"/>
                <w:lang w:val="ru-RU" w:eastAsia="zh-CN"/>
              </w:rPr>
              <w:t xml:space="preserve"> </w:t>
            </w:r>
            <w:proofErr w:type="spellStart"/>
            <w:r w:rsidRPr="007D16F1">
              <w:rPr>
                <w:sz w:val="18"/>
                <w:szCs w:val="18"/>
                <w:lang w:val="ru-RU" w:eastAsia="zh-CN"/>
              </w:rPr>
              <w:t>Communications</w:t>
            </w:r>
            <w:proofErr w:type="spellEnd"/>
            <w:r w:rsidRPr="007D16F1">
              <w:rPr>
                <w:sz w:val="18"/>
                <w:szCs w:val="18"/>
                <w:lang w:val="ru-RU" w:eastAsia="zh-CN"/>
              </w:rPr>
              <w:t>, Рэд Бэнк, Нью-Джерси</w:t>
            </w:r>
          </w:p>
        </w:tc>
        <w:tc>
          <w:tcPr>
            <w:tcW w:w="1247" w:type="dxa"/>
            <w:tcBorders>
              <w:top w:val="nil"/>
              <w:left w:val="single" w:sz="4" w:space="0" w:color="auto"/>
              <w:right w:val="single" w:sz="4" w:space="0" w:color="auto"/>
            </w:tcBorders>
            <w:shd w:val="clear" w:color="auto" w:fill="auto"/>
            <w:noWrap/>
            <w:vAlign w:val="bottom"/>
            <w:hideMark/>
          </w:tcPr>
          <w:p w14:paraId="426F91BA"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2016</w:t>
            </w:r>
          </w:p>
        </w:tc>
        <w:tc>
          <w:tcPr>
            <w:tcW w:w="1413" w:type="dxa"/>
            <w:tcBorders>
              <w:top w:val="nil"/>
              <w:left w:val="nil"/>
              <w:right w:val="nil"/>
            </w:tcBorders>
            <w:shd w:val="clear" w:color="auto" w:fill="auto"/>
            <w:noWrap/>
            <w:vAlign w:val="bottom"/>
            <w:hideMark/>
          </w:tcPr>
          <w:p w14:paraId="4D3657A6"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39 294,55</w:t>
            </w:r>
          </w:p>
        </w:tc>
        <w:tc>
          <w:tcPr>
            <w:tcW w:w="1317" w:type="dxa"/>
            <w:tcBorders>
              <w:top w:val="nil"/>
              <w:left w:val="single" w:sz="4" w:space="0" w:color="auto"/>
              <w:right w:val="single" w:sz="4" w:space="0" w:color="auto"/>
            </w:tcBorders>
            <w:shd w:val="clear" w:color="auto" w:fill="auto"/>
            <w:noWrap/>
            <w:vAlign w:val="bottom"/>
            <w:hideMark/>
          </w:tcPr>
          <w:p w14:paraId="38CD554B"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right w:val="single" w:sz="4" w:space="0" w:color="auto"/>
            </w:tcBorders>
            <w:shd w:val="clear" w:color="auto" w:fill="auto"/>
            <w:noWrap/>
            <w:vAlign w:val="bottom"/>
            <w:hideMark/>
          </w:tcPr>
          <w:p w14:paraId="384DFDDB"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39 294,55</w:t>
            </w:r>
          </w:p>
        </w:tc>
      </w:tr>
      <w:tr w:rsidR="00FC7E7C" w:rsidRPr="007D16F1" w14:paraId="2C9B544A" w14:textId="77777777" w:rsidTr="007B1BC2">
        <w:tc>
          <w:tcPr>
            <w:tcW w:w="4254" w:type="dxa"/>
            <w:tcBorders>
              <w:top w:val="nil"/>
              <w:left w:val="single" w:sz="4" w:space="0" w:color="auto"/>
              <w:bottom w:val="nil"/>
              <w:right w:val="nil"/>
            </w:tcBorders>
            <w:shd w:val="clear" w:color="auto" w:fill="auto"/>
            <w:vAlign w:val="bottom"/>
            <w:hideMark/>
          </w:tcPr>
          <w:p w14:paraId="4CCC6DBA"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 xml:space="preserve">− </w:t>
            </w:r>
            <w:proofErr w:type="spellStart"/>
            <w:r w:rsidRPr="007D16F1">
              <w:rPr>
                <w:rFonts w:cs="Calibri"/>
                <w:sz w:val="18"/>
                <w:szCs w:val="18"/>
                <w:lang w:val="ru-RU" w:eastAsia="en-GB"/>
              </w:rPr>
              <w:t>ITXC</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Corporation</w:t>
            </w:r>
            <w:proofErr w:type="spellEnd"/>
            <w:r w:rsidRPr="007D16F1">
              <w:rPr>
                <w:rFonts w:cs="Calibri"/>
                <w:sz w:val="18"/>
                <w:szCs w:val="18"/>
                <w:lang w:val="ru-RU" w:eastAsia="en-GB"/>
              </w:rPr>
              <w:t xml:space="preserve">, </w:t>
            </w:r>
            <w:r w:rsidRPr="007D16F1">
              <w:rPr>
                <w:sz w:val="18"/>
                <w:szCs w:val="18"/>
                <w:lang w:val="ru-RU" w:eastAsia="zh-CN"/>
              </w:rPr>
              <w:t>Принстон</w:t>
            </w:r>
          </w:p>
        </w:tc>
        <w:tc>
          <w:tcPr>
            <w:tcW w:w="1247" w:type="dxa"/>
            <w:tcBorders>
              <w:top w:val="nil"/>
              <w:left w:val="single" w:sz="4" w:space="0" w:color="auto"/>
              <w:bottom w:val="nil"/>
              <w:right w:val="single" w:sz="4" w:space="0" w:color="auto"/>
            </w:tcBorders>
            <w:shd w:val="clear" w:color="auto" w:fill="auto"/>
            <w:noWrap/>
            <w:vAlign w:val="bottom"/>
            <w:hideMark/>
          </w:tcPr>
          <w:p w14:paraId="599A63A4"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2004−2007</w:t>
            </w:r>
          </w:p>
        </w:tc>
        <w:tc>
          <w:tcPr>
            <w:tcW w:w="1413" w:type="dxa"/>
            <w:tcBorders>
              <w:top w:val="nil"/>
              <w:left w:val="nil"/>
              <w:bottom w:val="nil"/>
              <w:right w:val="nil"/>
            </w:tcBorders>
            <w:shd w:val="clear" w:color="auto" w:fill="auto"/>
            <w:noWrap/>
            <w:vAlign w:val="bottom"/>
            <w:hideMark/>
          </w:tcPr>
          <w:p w14:paraId="12ED7A13"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72 232,45</w:t>
            </w:r>
          </w:p>
        </w:tc>
        <w:tc>
          <w:tcPr>
            <w:tcW w:w="1317" w:type="dxa"/>
            <w:tcBorders>
              <w:top w:val="nil"/>
              <w:left w:val="single" w:sz="4" w:space="0" w:color="auto"/>
              <w:bottom w:val="nil"/>
              <w:right w:val="single" w:sz="4" w:space="0" w:color="auto"/>
            </w:tcBorders>
            <w:shd w:val="clear" w:color="auto" w:fill="auto"/>
            <w:noWrap/>
            <w:vAlign w:val="bottom"/>
            <w:hideMark/>
          </w:tcPr>
          <w:p w14:paraId="3B70E92B"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75ADEE49"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72 232,45</w:t>
            </w:r>
          </w:p>
        </w:tc>
      </w:tr>
      <w:tr w:rsidR="00FC7E7C" w:rsidRPr="007D16F1" w14:paraId="1708FD3A" w14:textId="77777777" w:rsidTr="007B1BC2">
        <w:tc>
          <w:tcPr>
            <w:tcW w:w="4254" w:type="dxa"/>
            <w:tcBorders>
              <w:top w:val="nil"/>
              <w:left w:val="single" w:sz="4" w:space="0" w:color="auto"/>
              <w:bottom w:val="nil"/>
              <w:right w:val="nil"/>
            </w:tcBorders>
            <w:shd w:val="clear" w:color="auto" w:fill="auto"/>
            <w:vAlign w:val="bottom"/>
            <w:hideMark/>
          </w:tcPr>
          <w:p w14:paraId="5DFD78C4"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 xml:space="preserve">− </w:t>
            </w:r>
            <w:proofErr w:type="spellStart"/>
            <w:r w:rsidRPr="007D16F1">
              <w:rPr>
                <w:rFonts w:cs="Calibri"/>
                <w:sz w:val="18"/>
                <w:szCs w:val="18"/>
                <w:lang w:val="ru-RU" w:eastAsia="en-GB"/>
              </w:rPr>
              <w:t>Lightwaves</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Inc</w:t>
            </w:r>
            <w:proofErr w:type="spellEnd"/>
            <w:r w:rsidRPr="007D16F1">
              <w:rPr>
                <w:rFonts w:cs="Calibri"/>
                <w:sz w:val="18"/>
                <w:szCs w:val="18"/>
                <w:lang w:val="ru-RU" w:eastAsia="en-GB"/>
              </w:rPr>
              <w:t xml:space="preserve">., </w:t>
            </w:r>
            <w:r w:rsidRPr="007D16F1">
              <w:rPr>
                <w:sz w:val="18"/>
                <w:szCs w:val="18"/>
                <w:lang w:val="ru-RU" w:eastAsia="zh-CN"/>
              </w:rPr>
              <w:t>Остин</w:t>
            </w:r>
          </w:p>
        </w:tc>
        <w:tc>
          <w:tcPr>
            <w:tcW w:w="1247" w:type="dxa"/>
            <w:tcBorders>
              <w:top w:val="nil"/>
              <w:left w:val="single" w:sz="4" w:space="0" w:color="auto"/>
              <w:bottom w:val="nil"/>
              <w:right w:val="single" w:sz="4" w:space="0" w:color="auto"/>
            </w:tcBorders>
            <w:shd w:val="clear" w:color="auto" w:fill="auto"/>
            <w:noWrap/>
            <w:vAlign w:val="bottom"/>
            <w:hideMark/>
          </w:tcPr>
          <w:p w14:paraId="600EE7E5"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2009</w:t>
            </w:r>
          </w:p>
        </w:tc>
        <w:tc>
          <w:tcPr>
            <w:tcW w:w="1413" w:type="dxa"/>
            <w:tcBorders>
              <w:top w:val="nil"/>
              <w:left w:val="nil"/>
              <w:bottom w:val="nil"/>
              <w:right w:val="nil"/>
            </w:tcBorders>
            <w:shd w:val="clear" w:color="auto" w:fill="auto"/>
            <w:noWrap/>
            <w:vAlign w:val="bottom"/>
            <w:hideMark/>
          </w:tcPr>
          <w:p w14:paraId="36E31D39"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19 694,85</w:t>
            </w:r>
          </w:p>
        </w:tc>
        <w:tc>
          <w:tcPr>
            <w:tcW w:w="1317" w:type="dxa"/>
            <w:tcBorders>
              <w:top w:val="nil"/>
              <w:left w:val="single" w:sz="4" w:space="0" w:color="auto"/>
              <w:bottom w:val="nil"/>
              <w:right w:val="single" w:sz="4" w:space="0" w:color="auto"/>
            </w:tcBorders>
            <w:shd w:val="clear" w:color="auto" w:fill="auto"/>
            <w:noWrap/>
            <w:vAlign w:val="bottom"/>
            <w:hideMark/>
          </w:tcPr>
          <w:p w14:paraId="41E4F62A"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07C476AA"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19 694,85</w:t>
            </w:r>
          </w:p>
        </w:tc>
      </w:tr>
      <w:tr w:rsidR="00FC7E7C" w:rsidRPr="007D16F1" w14:paraId="02D9843A" w14:textId="77777777" w:rsidTr="007B1BC2">
        <w:tc>
          <w:tcPr>
            <w:tcW w:w="4254" w:type="dxa"/>
            <w:tcBorders>
              <w:top w:val="nil"/>
              <w:left w:val="single" w:sz="4" w:space="0" w:color="auto"/>
              <w:bottom w:val="nil"/>
              <w:right w:val="nil"/>
            </w:tcBorders>
            <w:shd w:val="clear" w:color="auto" w:fill="auto"/>
            <w:vAlign w:val="bottom"/>
            <w:hideMark/>
          </w:tcPr>
          <w:p w14:paraId="4EE746A7"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 xml:space="preserve">− </w:t>
            </w:r>
            <w:proofErr w:type="spellStart"/>
            <w:r w:rsidRPr="007D16F1">
              <w:rPr>
                <w:rFonts w:cs="Calibri"/>
                <w:sz w:val="18"/>
                <w:szCs w:val="18"/>
                <w:lang w:val="ru-RU" w:eastAsia="en-GB"/>
              </w:rPr>
              <w:t>Nextwave</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Wireless</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Inc</w:t>
            </w:r>
            <w:proofErr w:type="spellEnd"/>
            <w:r w:rsidRPr="007D16F1">
              <w:rPr>
                <w:rFonts w:cs="Calibri"/>
                <w:sz w:val="18"/>
                <w:szCs w:val="18"/>
                <w:lang w:val="ru-RU" w:eastAsia="en-GB"/>
              </w:rPr>
              <w:t xml:space="preserve">., </w:t>
            </w:r>
            <w:r w:rsidRPr="007D16F1">
              <w:rPr>
                <w:sz w:val="18"/>
                <w:szCs w:val="18"/>
                <w:lang w:val="ru-RU" w:eastAsia="zh-CN"/>
              </w:rPr>
              <w:t>Сан-Диего</w:t>
            </w:r>
          </w:p>
        </w:tc>
        <w:tc>
          <w:tcPr>
            <w:tcW w:w="1247" w:type="dxa"/>
            <w:tcBorders>
              <w:top w:val="nil"/>
              <w:left w:val="single" w:sz="4" w:space="0" w:color="auto"/>
              <w:bottom w:val="nil"/>
              <w:right w:val="single" w:sz="4" w:space="0" w:color="auto"/>
            </w:tcBorders>
            <w:shd w:val="clear" w:color="auto" w:fill="auto"/>
            <w:noWrap/>
            <w:vAlign w:val="bottom"/>
            <w:hideMark/>
          </w:tcPr>
          <w:p w14:paraId="198E516F"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2009</w:t>
            </w:r>
          </w:p>
        </w:tc>
        <w:tc>
          <w:tcPr>
            <w:tcW w:w="1413" w:type="dxa"/>
            <w:tcBorders>
              <w:top w:val="nil"/>
              <w:left w:val="nil"/>
              <w:bottom w:val="nil"/>
              <w:right w:val="nil"/>
            </w:tcBorders>
            <w:shd w:val="clear" w:color="auto" w:fill="auto"/>
            <w:noWrap/>
            <w:vAlign w:val="bottom"/>
            <w:hideMark/>
          </w:tcPr>
          <w:p w14:paraId="03D6BDDC"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33 220,25</w:t>
            </w:r>
          </w:p>
        </w:tc>
        <w:tc>
          <w:tcPr>
            <w:tcW w:w="1317" w:type="dxa"/>
            <w:tcBorders>
              <w:top w:val="nil"/>
              <w:left w:val="single" w:sz="4" w:space="0" w:color="auto"/>
              <w:bottom w:val="nil"/>
              <w:right w:val="single" w:sz="4" w:space="0" w:color="auto"/>
            </w:tcBorders>
            <w:shd w:val="clear" w:color="auto" w:fill="auto"/>
            <w:noWrap/>
            <w:vAlign w:val="bottom"/>
            <w:hideMark/>
          </w:tcPr>
          <w:p w14:paraId="603E4CAE"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51108C0C"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33 220,25</w:t>
            </w:r>
          </w:p>
        </w:tc>
      </w:tr>
      <w:tr w:rsidR="00FC7E7C" w:rsidRPr="007D16F1" w14:paraId="56A05BBD" w14:textId="77777777" w:rsidTr="007B1BC2">
        <w:tc>
          <w:tcPr>
            <w:tcW w:w="4254" w:type="dxa"/>
            <w:tcBorders>
              <w:top w:val="nil"/>
              <w:left w:val="single" w:sz="4" w:space="0" w:color="auto"/>
              <w:bottom w:val="nil"/>
              <w:right w:val="nil"/>
            </w:tcBorders>
            <w:shd w:val="clear" w:color="auto" w:fill="auto"/>
            <w:vAlign w:val="bottom"/>
            <w:hideMark/>
          </w:tcPr>
          <w:p w14:paraId="6DB24CB4"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 xml:space="preserve">− </w:t>
            </w:r>
            <w:proofErr w:type="spellStart"/>
            <w:r w:rsidRPr="007D16F1">
              <w:rPr>
                <w:rFonts w:cs="Calibri"/>
                <w:sz w:val="18"/>
                <w:szCs w:val="18"/>
                <w:lang w:val="ru-RU" w:eastAsia="en-GB"/>
              </w:rPr>
              <w:t>Nortel</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Networks</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USA</w:t>
            </w:r>
            <w:proofErr w:type="spellEnd"/>
            <w:r w:rsidRPr="007D16F1">
              <w:rPr>
                <w:rFonts w:cs="Calibri"/>
                <w:sz w:val="18"/>
                <w:szCs w:val="18"/>
                <w:lang w:val="ru-RU" w:eastAsia="en-GB"/>
              </w:rPr>
              <w:t xml:space="preserve">, </w:t>
            </w:r>
            <w:r w:rsidRPr="007D16F1">
              <w:rPr>
                <w:sz w:val="18"/>
                <w:szCs w:val="18"/>
                <w:lang w:val="ru-RU" w:eastAsia="zh-CN"/>
              </w:rPr>
              <w:t>Ричардсон</w:t>
            </w:r>
          </w:p>
        </w:tc>
        <w:tc>
          <w:tcPr>
            <w:tcW w:w="1247" w:type="dxa"/>
            <w:tcBorders>
              <w:top w:val="nil"/>
              <w:left w:val="single" w:sz="4" w:space="0" w:color="auto"/>
              <w:bottom w:val="nil"/>
              <w:right w:val="single" w:sz="4" w:space="0" w:color="auto"/>
            </w:tcBorders>
            <w:shd w:val="clear" w:color="auto" w:fill="auto"/>
            <w:noWrap/>
            <w:vAlign w:val="bottom"/>
            <w:hideMark/>
          </w:tcPr>
          <w:p w14:paraId="6C3598F7"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2009</w:t>
            </w:r>
          </w:p>
        </w:tc>
        <w:tc>
          <w:tcPr>
            <w:tcW w:w="1413" w:type="dxa"/>
            <w:tcBorders>
              <w:top w:val="nil"/>
              <w:left w:val="nil"/>
              <w:bottom w:val="nil"/>
              <w:right w:val="nil"/>
            </w:tcBorders>
            <w:shd w:val="clear" w:color="auto" w:fill="auto"/>
            <w:noWrap/>
            <w:vAlign w:val="bottom"/>
            <w:hideMark/>
          </w:tcPr>
          <w:p w14:paraId="5F3A2B26"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29 812,50</w:t>
            </w:r>
          </w:p>
        </w:tc>
        <w:tc>
          <w:tcPr>
            <w:tcW w:w="1317" w:type="dxa"/>
            <w:tcBorders>
              <w:top w:val="nil"/>
              <w:left w:val="single" w:sz="4" w:space="0" w:color="auto"/>
              <w:bottom w:val="nil"/>
              <w:right w:val="single" w:sz="4" w:space="0" w:color="auto"/>
            </w:tcBorders>
            <w:shd w:val="clear" w:color="auto" w:fill="auto"/>
            <w:noWrap/>
            <w:vAlign w:val="bottom"/>
            <w:hideMark/>
          </w:tcPr>
          <w:p w14:paraId="55962E8A"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7D8446E3"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29 812,50</w:t>
            </w:r>
          </w:p>
        </w:tc>
      </w:tr>
      <w:tr w:rsidR="00FC7E7C" w:rsidRPr="007D16F1" w14:paraId="7F18BE95" w14:textId="77777777" w:rsidTr="007B1BC2">
        <w:tc>
          <w:tcPr>
            <w:tcW w:w="4254" w:type="dxa"/>
            <w:tcBorders>
              <w:top w:val="nil"/>
              <w:left w:val="single" w:sz="4" w:space="0" w:color="auto"/>
              <w:bottom w:val="nil"/>
              <w:right w:val="nil"/>
            </w:tcBorders>
            <w:shd w:val="clear" w:color="auto" w:fill="auto"/>
            <w:vAlign w:val="bottom"/>
            <w:hideMark/>
          </w:tcPr>
          <w:p w14:paraId="60EC4371"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 xml:space="preserve">− </w:t>
            </w:r>
            <w:proofErr w:type="spellStart"/>
            <w:r w:rsidRPr="007D16F1">
              <w:rPr>
                <w:rFonts w:cs="Calibri"/>
                <w:sz w:val="18"/>
                <w:szCs w:val="18"/>
                <w:lang w:val="ru-RU" w:eastAsia="en-GB"/>
              </w:rPr>
              <w:t>nVent</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Electric</w:t>
            </w:r>
            <w:proofErr w:type="spellEnd"/>
            <w:r w:rsidRPr="007D16F1">
              <w:rPr>
                <w:rFonts w:cs="Calibri"/>
                <w:sz w:val="18"/>
                <w:szCs w:val="18"/>
                <w:lang w:val="ru-RU" w:eastAsia="en-GB"/>
              </w:rPr>
              <w:t>, Солон, Огайо</w:t>
            </w:r>
          </w:p>
        </w:tc>
        <w:tc>
          <w:tcPr>
            <w:tcW w:w="1247" w:type="dxa"/>
            <w:tcBorders>
              <w:top w:val="nil"/>
              <w:left w:val="single" w:sz="4" w:space="0" w:color="auto"/>
              <w:bottom w:val="nil"/>
              <w:right w:val="single" w:sz="4" w:space="0" w:color="auto"/>
            </w:tcBorders>
            <w:shd w:val="clear" w:color="auto" w:fill="auto"/>
            <w:noWrap/>
            <w:vAlign w:val="bottom"/>
            <w:hideMark/>
          </w:tcPr>
          <w:p w14:paraId="62E42176"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2018</w:t>
            </w:r>
          </w:p>
        </w:tc>
        <w:tc>
          <w:tcPr>
            <w:tcW w:w="1413" w:type="dxa"/>
            <w:tcBorders>
              <w:top w:val="nil"/>
              <w:left w:val="nil"/>
              <w:bottom w:val="nil"/>
              <w:right w:val="nil"/>
            </w:tcBorders>
            <w:shd w:val="clear" w:color="auto" w:fill="auto"/>
            <w:noWrap/>
            <w:vAlign w:val="bottom"/>
            <w:hideMark/>
          </w:tcPr>
          <w:p w14:paraId="64E49CC8"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11 657,35</w:t>
            </w:r>
          </w:p>
        </w:tc>
        <w:tc>
          <w:tcPr>
            <w:tcW w:w="1317" w:type="dxa"/>
            <w:tcBorders>
              <w:top w:val="nil"/>
              <w:left w:val="single" w:sz="4" w:space="0" w:color="auto"/>
              <w:bottom w:val="nil"/>
              <w:right w:val="single" w:sz="4" w:space="0" w:color="auto"/>
            </w:tcBorders>
            <w:shd w:val="clear" w:color="auto" w:fill="auto"/>
            <w:noWrap/>
            <w:vAlign w:val="bottom"/>
            <w:hideMark/>
          </w:tcPr>
          <w:p w14:paraId="315F9A98"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3BBA8F50"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11 657,35</w:t>
            </w:r>
          </w:p>
        </w:tc>
      </w:tr>
      <w:tr w:rsidR="00FC7E7C" w:rsidRPr="007D16F1" w14:paraId="2302FFCC" w14:textId="77777777" w:rsidTr="007B1BC2">
        <w:tc>
          <w:tcPr>
            <w:tcW w:w="4254" w:type="dxa"/>
            <w:tcBorders>
              <w:top w:val="nil"/>
              <w:left w:val="single" w:sz="4" w:space="0" w:color="auto"/>
              <w:bottom w:val="nil"/>
              <w:right w:val="nil"/>
            </w:tcBorders>
            <w:shd w:val="clear" w:color="auto" w:fill="auto"/>
            <w:vAlign w:val="bottom"/>
            <w:hideMark/>
          </w:tcPr>
          <w:p w14:paraId="7354681D"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 xml:space="preserve">− </w:t>
            </w:r>
            <w:proofErr w:type="spellStart"/>
            <w:r w:rsidRPr="007D16F1">
              <w:rPr>
                <w:rFonts w:cs="Calibri"/>
                <w:sz w:val="18"/>
                <w:szCs w:val="18"/>
                <w:lang w:val="ru-RU" w:eastAsia="en-GB"/>
              </w:rPr>
              <w:t>Ossia</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Inc</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Бельвю</w:t>
            </w:r>
            <w:proofErr w:type="spellEnd"/>
            <w:r w:rsidRPr="007D16F1">
              <w:rPr>
                <w:rFonts w:cs="Calibri"/>
                <w:sz w:val="18"/>
                <w:szCs w:val="18"/>
                <w:lang w:val="ru-RU" w:eastAsia="en-GB"/>
              </w:rPr>
              <w:t xml:space="preserve"> (шт. Вашингтон) </w:t>
            </w:r>
          </w:p>
        </w:tc>
        <w:tc>
          <w:tcPr>
            <w:tcW w:w="1247" w:type="dxa"/>
            <w:tcBorders>
              <w:top w:val="nil"/>
              <w:left w:val="single" w:sz="4" w:space="0" w:color="auto"/>
              <w:bottom w:val="nil"/>
              <w:right w:val="single" w:sz="4" w:space="0" w:color="auto"/>
            </w:tcBorders>
            <w:shd w:val="clear" w:color="auto" w:fill="auto"/>
            <w:noWrap/>
            <w:vAlign w:val="bottom"/>
            <w:hideMark/>
          </w:tcPr>
          <w:p w14:paraId="082B28D5"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2017−2018</w:t>
            </w:r>
          </w:p>
        </w:tc>
        <w:tc>
          <w:tcPr>
            <w:tcW w:w="1413" w:type="dxa"/>
            <w:tcBorders>
              <w:top w:val="nil"/>
              <w:left w:val="nil"/>
              <w:bottom w:val="nil"/>
              <w:right w:val="nil"/>
            </w:tcBorders>
            <w:shd w:val="clear" w:color="auto" w:fill="auto"/>
            <w:noWrap/>
            <w:vAlign w:val="bottom"/>
            <w:hideMark/>
          </w:tcPr>
          <w:p w14:paraId="7ACA3670"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35 274,60</w:t>
            </w:r>
          </w:p>
        </w:tc>
        <w:tc>
          <w:tcPr>
            <w:tcW w:w="1317" w:type="dxa"/>
            <w:tcBorders>
              <w:top w:val="nil"/>
              <w:left w:val="single" w:sz="4" w:space="0" w:color="auto"/>
              <w:bottom w:val="nil"/>
              <w:right w:val="single" w:sz="4" w:space="0" w:color="auto"/>
            </w:tcBorders>
            <w:shd w:val="clear" w:color="auto" w:fill="auto"/>
            <w:noWrap/>
            <w:vAlign w:val="bottom"/>
            <w:hideMark/>
          </w:tcPr>
          <w:p w14:paraId="3A975655"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5AD7C73B"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35 274,60</w:t>
            </w:r>
          </w:p>
        </w:tc>
      </w:tr>
      <w:tr w:rsidR="00FC7E7C" w:rsidRPr="007D16F1" w14:paraId="7543D257" w14:textId="77777777" w:rsidTr="007B1BC2">
        <w:tc>
          <w:tcPr>
            <w:tcW w:w="4254" w:type="dxa"/>
            <w:tcBorders>
              <w:top w:val="nil"/>
              <w:left w:val="single" w:sz="4" w:space="0" w:color="auto"/>
              <w:bottom w:val="nil"/>
              <w:right w:val="nil"/>
            </w:tcBorders>
            <w:shd w:val="clear" w:color="auto" w:fill="auto"/>
            <w:vAlign w:val="bottom"/>
            <w:hideMark/>
          </w:tcPr>
          <w:p w14:paraId="451BF506"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 xml:space="preserve">− </w:t>
            </w:r>
            <w:proofErr w:type="spellStart"/>
            <w:r w:rsidRPr="007D16F1">
              <w:rPr>
                <w:rFonts w:cs="Calibri"/>
                <w:sz w:val="18"/>
                <w:szCs w:val="18"/>
                <w:lang w:val="ru-RU" w:eastAsia="en-GB"/>
              </w:rPr>
              <w:t>Range</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Networks</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Inc</w:t>
            </w:r>
            <w:proofErr w:type="spellEnd"/>
            <w:r w:rsidRPr="007D16F1">
              <w:rPr>
                <w:rFonts w:cs="Calibri"/>
                <w:sz w:val="18"/>
                <w:szCs w:val="18"/>
                <w:lang w:val="ru-RU" w:eastAsia="en-GB"/>
              </w:rPr>
              <w:t xml:space="preserve">., </w:t>
            </w:r>
            <w:r w:rsidRPr="007D16F1">
              <w:rPr>
                <w:sz w:val="18"/>
                <w:szCs w:val="18"/>
                <w:lang w:val="ru-RU" w:eastAsia="zh-CN"/>
              </w:rPr>
              <w:t>Санта-Клара</w:t>
            </w:r>
          </w:p>
        </w:tc>
        <w:tc>
          <w:tcPr>
            <w:tcW w:w="1247" w:type="dxa"/>
            <w:tcBorders>
              <w:top w:val="nil"/>
              <w:left w:val="single" w:sz="4" w:space="0" w:color="auto"/>
              <w:bottom w:val="nil"/>
              <w:right w:val="single" w:sz="4" w:space="0" w:color="auto"/>
            </w:tcBorders>
            <w:shd w:val="clear" w:color="auto" w:fill="auto"/>
            <w:noWrap/>
            <w:vAlign w:val="bottom"/>
            <w:hideMark/>
          </w:tcPr>
          <w:p w14:paraId="5C93BEB2"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2013−2014</w:t>
            </w:r>
          </w:p>
        </w:tc>
        <w:tc>
          <w:tcPr>
            <w:tcW w:w="1413" w:type="dxa"/>
            <w:tcBorders>
              <w:top w:val="nil"/>
              <w:left w:val="nil"/>
              <w:bottom w:val="nil"/>
              <w:right w:val="nil"/>
            </w:tcBorders>
            <w:shd w:val="clear" w:color="auto" w:fill="auto"/>
            <w:noWrap/>
            <w:vAlign w:val="bottom"/>
            <w:hideMark/>
          </w:tcPr>
          <w:p w14:paraId="2B079280"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14 763,55</w:t>
            </w:r>
          </w:p>
        </w:tc>
        <w:tc>
          <w:tcPr>
            <w:tcW w:w="1317" w:type="dxa"/>
            <w:tcBorders>
              <w:top w:val="nil"/>
              <w:left w:val="single" w:sz="4" w:space="0" w:color="auto"/>
              <w:bottom w:val="nil"/>
              <w:right w:val="single" w:sz="4" w:space="0" w:color="auto"/>
            </w:tcBorders>
            <w:shd w:val="clear" w:color="auto" w:fill="auto"/>
            <w:noWrap/>
            <w:vAlign w:val="bottom"/>
            <w:hideMark/>
          </w:tcPr>
          <w:p w14:paraId="5C8BF830"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00BD326B"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14 763,55</w:t>
            </w:r>
          </w:p>
        </w:tc>
      </w:tr>
      <w:tr w:rsidR="00FC7E7C" w:rsidRPr="007D16F1" w14:paraId="0797D3E5" w14:textId="77777777" w:rsidTr="007B1BC2">
        <w:tc>
          <w:tcPr>
            <w:tcW w:w="4254" w:type="dxa"/>
            <w:tcBorders>
              <w:top w:val="nil"/>
              <w:left w:val="single" w:sz="4" w:space="0" w:color="auto"/>
              <w:bottom w:val="nil"/>
              <w:right w:val="nil"/>
            </w:tcBorders>
            <w:shd w:val="clear" w:color="auto" w:fill="auto"/>
            <w:vAlign w:val="bottom"/>
            <w:hideMark/>
          </w:tcPr>
          <w:p w14:paraId="45E93889"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 xml:space="preserve">− </w:t>
            </w:r>
            <w:proofErr w:type="spellStart"/>
            <w:r w:rsidRPr="007D16F1">
              <w:rPr>
                <w:rFonts w:cs="Calibri"/>
                <w:sz w:val="18"/>
                <w:szCs w:val="18"/>
                <w:lang w:val="ru-RU" w:eastAsia="en-GB"/>
              </w:rPr>
              <w:t>Razoom</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Inc</w:t>
            </w:r>
            <w:proofErr w:type="spellEnd"/>
            <w:r w:rsidRPr="007D16F1">
              <w:rPr>
                <w:rFonts w:cs="Calibri"/>
                <w:sz w:val="18"/>
                <w:szCs w:val="18"/>
                <w:lang w:val="ru-RU" w:eastAsia="en-GB"/>
              </w:rPr>
              <w:t xml:space="preserve">., </w:t>
            </w:r>
            <w:r w:rsidRPr="007D16F1">
              <w:rPr>
                <w:sz w:val="18"/>
                <w:szCs w:val="18"/>
                <w:lang w:val="ru-RU" w:eastAsia="zh-CN"/>
              </w:rPr>
              <w:t xml:space="preserve">Пало </w:t>
            </w:r>
            <w:proofErr w:type="spellStart"/>
            <w:r w:rsidRPr="007D16F1">
              <w:rPr>
                <w:sz w:val="18"/>
                <w:szCs w:val="18"/>
                <w:lang w:val="ru-RU" w:eastAsia="zh-CN"/>
              </w:rPr>
              <w:t>Альто</w:t>
            </w:r>
            <w:proofErr w:type="spellEnd"/>
          </w:p>
        </w:tc>
        <w:tc>
          <w:tcPr>
            <w:tcW w:w="1247" w:type="dxa"/>
            <w:tcBorders>
              <w:top w:val="nil"/>
              <w:left w:val="single" w:sz="4" w:space="0" w:color="auto"/>
              <w:bottom w:val="nil"/>
              <w:right w:val="single" w:sz="4" w:space="0" w:color="auto"/>
            </w:tcBorders>
            <w:shd w:val="clear" w:color="auto" w:fill="auto"/>
            <w:noWrap/>
            <w:vAlign w:val="bottom"/>
            <w:hideMark/>
          </w:tcPr>
          <w:p w14:paraId="1F2AB890"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2010</w:t>
            </w:r>
          </w:p>
        </w:tc>
        <w:tc>
          <w:tcPr>
            <w:tcW w:w="1413" w:type="dxa"/>
            <w:tcBorders>
              <w:top w:val="nil"/>
              <w:left w:val="nil"/>
              <w:bottom w:val="nil"/>
              <w:right w:val="nil"/>
            </w:tcBorders>
            <w:shd w:val="clear" w:color="auto" w:fill="auto"/>
            <w:noWrap/>
            <w:vAlign w:val="bottom"/>
            <w:hideMark/>
          </w:tcPr>
          <w:p w14:paraId="44F72928"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18 580,05</w:t>
            </w:r>
          </w:p>
        </w:tc>
        <w:tc>
          <w:tcPr>
            <w:tcW w:w="1317" w:type="dxa"/>
            <w:tcBorders>
              <w:top w:val="nil"/>
              <w:left w:val="single" w:sz="4" w:space="0" w:color="auto"/>
              <w:bottom w:val="nil"/>
              <w:right w:val="single" w:sz="4" w:space="0" w:color="auto"/>
            </w:tcBorders>
            <w:shd w:val="clear" w:color="auto" w:fill="auto"/>
            <w:noWrap/>
            <w:vAlign w:val="bottom"/>
            <w:hideMark/>
          </w:tcPr>
          <w:p w14:paraId="58F2A9E3"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706C58CE"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18 580,05</w:t>
            </w:r>
          </w:p>
        </w:tc>
      </w:tr>
      <w:tr w:rsidR="00FC7E7C" w:rsidRPr="007D16F1" w14:paraId="7DD64E87" w14:textId="77777777" w:rsidTr="007B1BC2">
        <w:tc>
          <w:tcPr>
            <w:tcW w:w="4254" w:type="dxa"/>
            <w:tcBorders>
              <w:top w:val="nil"/>
              <w:left w:val="single" w:sz="4" w:space="0" w:color="auto"/>
              <w:bottom w:val="nil"/>
              <w:right w:val="nil"/>
            </w:tcBorders>
            <w:shd w:val="clear" w:color="auto" w:fill="auto"/>
            <w:vAlign w:val="bottom"/>
            <w:hideMark/>
          </w:tcPr>
          <w:p w14:paraId="66A8B1CF"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The</w:t>
            </w:r>
            <w:proofErr w:type="spellEnd"/>
            <w:r w:rsidRPr="007D16F1">
              <w:rPr>
                <w:sz w:val="18"/>
                <w:szCs w:val="18"/>
                <w:lang w:val="ru-RU" w:eastAsia="zh-CN"/>
              </w:rPr>
              <w:t xml:space="preserve"> </w:t>
            </w:r>
            <w:proofErr w:type="spellStart"/>
            <w:r w:rsidRPr="007D16F1">
              <w:rPr>
                <w:sz w:val="18"/>
                <w:szCs w:val="18"/>
                <w:lang w:val="ru-RU" w:eastAsia="zh-CN"/>
              </w:rPr>
              <w:t>Gores</w:t>
            </w:r>
            <w:proofErr w:type="spellEnd"/>
            <w:r w:rsidRPr="007D16F1">
              <w:rPr>
                <w:sz w:val="18"/>
                <w:szCs w:val="18"/>
                <w:lang w:val="ru-RU" w:eastAsia="zh-CN"/>
              </w:rPr>
              <w:t xml:space="preserve"> </w:t>
            </w:r>
            <w:proofErr w:type="spellStart"/>
            <w:r w:rsidRPr="007D16F1">
              <w:rPr>
                <w:sz w:val="18"/>
                <w:szCs w:val="18"/>
                <w:lang w:val="ru-RU" w:eastAsia="zh-CN"/>
              </w:rPr>
              <w:t>Technology</w:t>
            </w:r>
            <w:proofErr w:type="spellEnd"/>
            <w:r w:rsidRPr="007D16F1">
              <w:rPr>
                <w:sz w:val="18"/>
                <w:szCs w:val="18"/>
                <w:lang w:val="ru-RU" w:eastAsia="zh-CN"/>
              </w:rPr>
              <w:t xml:space="preserve"> </w:t>
            </w:r>
            <w:proofErr w:type="spellStart"/>
            <w:r w:rsidRPr="007D16F1">
              <w:rPr>
                <w:sz w:val="18"/>
                <w:szCs w:val="18"/>
                <w:lang w:val="ru-RU" w:eastAsia="zh-CN"/>
              </w:rPr>
              <w:t>Group</w:t>
            </w:r>
            <w:proofErr w:type="spellEnd"/>
            <w:r w:rsidRPr="007D16F1">
              <w:rPr>
                <w:sz w:val="18"/>
                <w:szCs w:val="18"/>
                <w:lang w:val="ru-RU" w:eastAsia="zh-CN"/>
              </w:rPr>
              <w:t xml:space="preserve"> </w:t>
            </w:r>
            <w:proofErr w:type="spellStart"/>
            <w:r w:rsidRPr="007D16F1">
              <w:rPr>
                <w:sz w:val="18"/>
                <w:szCs w:val="18"/>
                <w:lang w:val="ru-RU" w:eastAsia="zh-CN"/>
              </w:rPr>
              <w:t>LLC</w:t>
            </w:r>
            <w:proofErr w:type="spellEnd"/>
            <w:r w:rsidRPr="007D16F1">
              <w:rPr>
                <w:sz w:val="18"/>
                <w:szCs w:val="18"/>
                <w:lang w:val="ru-RU" w:eastAsia="zh-CN"/>
              </w:rPr>
              <w:t xml:space="preserve"> (бывш. </w:t>
            </w:r>
            <w:proofErr w:type="spellStart"/>
            <w:r w:rsidRPr="007D16F1">
              <w:rPr>
                <w:sz w:val="18"/>
                <w:szCs w:val="18"/>
                <w:lang w:val="ru-RU" w:eastAsia="zh-CN"/>
              </w:rPr>
              <w:t>Forgent</w:t>
            </w:r>
            <w:proofErr w:type="spellEnd"/>
            <w:r w:rsidRPr="007D16F1">
              <w:rPr>
                <w:sz w:val="18"/>
                <w:szCs w:val="18"/>
                <w:lang w:val="ru-RU" w:eastAsia="zh-CN"/>
              </w:rPr>
              <w:t xml:space="preserve"> </w:t>
            </w:r>
            <w:proofErr w:type="spellStart"/>
            <w:r w:rsidRPr="007D16F1">
              <w:rPr>
                <w:sz w:val="18"/>
                <w:szCs w:val="18"/>
                <w:lang w:val="ru-RU" w:eastAsia="zh-CN"/>
              </w:rPr>
              <w:t>Networks</w:t>
            </w:r>
            <w:proofErr w:type="spellEnd"/>
            <w:r w:rsidRPr="007D16F1">
              <w:rPr>
                <w:sz w:val="18"/>
                <w:szCs w:val="18"/>
                <w:lang w:val="ru-RU" w:eastAsia="zh-CN"/>
              </w:rPr>
              <w:t xml:space="preserve"> </w:t>
            </w:r>
            <w:proofErr w:type="spellStart"/>
            <w:r w:rsidRPr="007D16F1">
              <w:rPr>
                <w:sz w:val="18"/>
                <w:szCs w:val="18"/>
                <w:lang w:val="ru-RU" w:eastAsia="zh-CN"/>
              </w:rPr>
              <w:t>Inc</w:t>
            </w:r>
            <w:proofErr w:type="spellEnd"/>
            <w:r w:rsidRPr="007D16F1">
              <w:rPr>
                <w:sz w:val="18"/>
                <w:szCs w:val="18"/>
                <w:lang w:val="ru-RU" w:eastAsia="zh-CN"/>
              </w:rPr>
              <w:t>.), Лос-Анжелес</w:t>
            </w:r>
          </w:p>
        </w:tc>
        <w:tc>
          <w:tcPr>
            <w:tcW w:w="1247" w:type="dxa"/>
            <w:tcBorders>
              <w:top w:val="nil"/>
              <w:left w:val="single" w:sz="4" w:space="0" w:color="auto"/>
              <w:bottom w:val="nil"/>
              <w:right w:val="single" w:sz="4" w:space="0" w:color="auto"/>
            </w:tcBorders>
            <w:shd w:val="clear" w:color="auto" w:fill="auto"/>
            <w:noWrap/>
            <w:vAlign w:val="bottom"/>
            <w:hideMark/>
          </w:tcPr>
          <w:p w14:paraId="70BA4630"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1998−2006</w:t>
            </w:r>
          </w:p>
        </w:tc>
        <w:tc>
          <w:tcPr>
            <w:tcW w:w="1413" w:type="dxa"/>
            <w:tcBorders>
              <w:top w:val="nil"/>
              <w:left w:val="nil"/>
              <w:bottom w:val="nil"/>
              <w:right w:val="nil"/>
            </w:tcBorders>
            <w:shd w:val="clear" w:color="auto" w:fill="auto"/>
            <w:noWrap/>
            <w:vAlign w:val="bottom"/>
            <w:hideMark/>
          </w:tcPr>
          <w:p w14:paraId="3523802C"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424 948,00</w:t>
            </w:r>
          </w:p>
        </w:tc>
        <w:tc>
          <w:tcPr>
            <w:tcW w:w="1317" w:type="dxa"/>
            <w:tcBorders>
              <w:top w:val="nil"/>
              <w:left w:val="single" w:sz="4" w:space="0" w:color="auto"/>
              <w:bottom w:val="nil"/>
              <w:right w:val="single" w:sz="4" w:space="0" w:color="auto"/>
            </w:tcBorders>
            <w:shd w:val="clear" w:color="auto" w:fill="auto"/>
            <w:noWrap/>
            <w:vAlign w:val="bottom"/>
            <w:hideMark/>
          </w:tcPr>
          <w:p w14:paraId="2DF8DEA5"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3F821E6F"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424 948,00</w:t>
            </w:r>
          </w:p>
        </w:tc>
      </w:tr>
      <w:tr w:rsidR="00FC7E7C" w:rsidRPr="007D16F1" w14:paraId="261A15E2" w14:textId="77777777" w:rsidTr="007B1BC2">
        <w:tc>
          <w:tcPr>
            <w:tcW w:w="4254" w:type="dxa"/>
            <w:tcBorders>
              <w:top w:val="nil"/>
              <w:left w:val="single" w:sz="4" w:space="0" w:color="auto"/>
              <w:bottom w:val="nil"/>
              <w:right w:val="nil"/>
            </w:tcBorders>
            <w:shd w:val="clear" w:color="auto" w:fill="auto"/>
            <w:vAlign w:val="bottom"/>
            <w:hideMark/>
          </w:tcPr>
          <w:p w14:paraId="218F98D1"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 xml:space="preserve">− </w:t>
            </w:r>
            <w:proofErr w:type="spellStart"/>
            <w:r w:rsidRPr="007D16F1">
              <w:rPr>
                <w:rFonts w:cs="Calibri"/>
                <w:sz w:val="18"/>
                <w:szCs w:val="18"/>
                <w:lang w:val="ru-RU" w:eastAsia="en-GB"/>
              </w:rPr>
              <w:t>The</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Village</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Group</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Inc</w:t>
            </w:r>
            <w:proofErr w:type="spellEnd"/>
            <w:r w:rsidRPr="007D16F1">
              <w:rPr>
                <w:rFonts w:cs="Calibri"/>
                <w:sz w:val="18"/>
                <w:szCs w:val="18"/>
                <w:lang w:val="ru-RU" w:eastAsia="en-GB"/>
              </w:rPr>
              <w:t xml:space="preserve">., </w:t>
            </w:r>
            <w:r w:rsidRPr="007D16F1">
              <w:rPr>
                <w:sz w:val="18"/>
                <w:szCs w:val="18"/>
                <w:lang w:val="ru-RU" w:eastAsia="zh-CN"/>
              </w:rPr>
              <w:t>Уолтем</w:t>
            </w:r>
          </w:p>
        </w:tc>
        <w:tc>
          <w:tcPr>
            <w:tcW w:w="1247" w:type="dxa"/>
            <w:tcBorders>
              <w:top w:val="nil"/>
              <w:left w:val="single" w:sz="4" w:space="0" w:color="auto"/>
              <w:bottom w:val="nil"/>
              <w:right w:val="single" w:sz="4" w:space="0" w:color="auto"/>
            </w:tcBorders>
            <w:shd w:val="clear" w:color="auto" w:fill="auto"/>
            <w:noWrap/>
            <w:vAlign w:val="bottom"/>
            <w:hideMark/>
          </w:tcPr>
          <w:p w14:paraId="1CE64280"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2007−2008</w:t>
            </w:r>
          </w:p>
        </w:tc>
        <w:tc>
          <w:tcPr>
            <w:tcW w:w="1413" w:type="dxa"/>
            <w:tcBorders>
              <w:top w:val="nil"/>
              <w:left w:val="nil"/>
              <w:bottom w:val="nil"/>
              <w:right w:val="nil"/>
            </w:tcBorders>
            <w:shd w:val="clear" w:color="auto" w:fill="auto"/>
            <w:noWrap/>
            <w:vAlign w:val="bottom"/>
            <w:hideMark/>
          </w:tcPr>
          <w:p w14:paraId="4891E14C"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15 694,45</w:t>
            </w:r>
          </w:p>
        </w:tc>
        <w:tc>
          <w:tcPr>
            <w:tcW w:w="1317" w:type="dxa"/>
            <w:tcBorders>
              <w:top w:val="nil"/>
              <w:left w:val="single" w:sz="4" w:space="0" w:color="auto"/>
              <w:bottom w:val="nil"/>
              <w:right w:val="single" w:sz="4" w:space="0" w:color="auto"/>
            </w:tcBorders>
            <w:shd w:val="clear" w:color="auto" w:fill="auto"/>
            <w:noWrap/>
            <w:vAlign w:val="bottom"/>
            <w:hideMark/>
          </w:tcPr>
          <w:p w14:paraId="1F7CEE50"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16CF3467"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15 694,45</w:t>
            </w:r>
          </w:p>
        </w:tc>
      </w:tr>
      <w:tr w:rsidR="00FC7E7C" w:rsidRPr="007D16F1" w14:paraId="4326E380" w14:textId="77777777" w:rsidTr="007B1BC2">
        <w:tc>
          <w:tcPr>
            <w:tcW w:w="4254" w:type="dxa"/>
            <w:tcBorders>
              <w:top w:val="nil"/>
              <w:left w:val="single" w:sz="4" w:space="0" w:color="auto"/>
              <w:bottom w:val="nil"/>
              <w:right w:val="nil"/>
            </w:tcBorders>
            <w:shd w:val="clear" w:color="auto" w:fill="auto"/>
            <w:vAlign w:val="bottom"/>
            <w:hideMark/>
          </w:tcPr>
          <w:p w14:paraId="51C636FF"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 xml:space="preserve">− </w:t>
            </w:r>
            <w:proofErr w:type="spellStart"/>
            <w:r w:rsidRPr="007D16F1">
              <w:rPr>
                <w:rFonts w:cs="Calibri"/>
                <w:sz w:val="18"/>
                <w:szCs w:val="18"/>
                <w:lang w:val="ru-RU" w:eastAsia="en-GB"/>
              </w:rPr>
              <w:t>UTStarcom</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Inc</w:t>
            </w:r>
            <w:proofErr w:type="spellEnd"/>
            <w:r w:rsidRPr="007D16F1">
              <w:rPr>
                <w:rFonts w:cs="Calibri"/>
                <w:sz w:val="18"/>
                <w:szCs w:val="18"/>
                <w:lang w:val="ru-RU" w:eastAsia="en-GB"/>
              </w:rPr>
              <w:t xml:space="preserve">., </w:t>
            </w:r>
            <w:r w:rsidRPr="007D16F1">
              <w:rPr>
                <w:sz w:val="18"/>
                <w:szCs w:val="18"/>
                <w:lang w:val="ru-RU" w:eastAsia="zh-CN"/>
              </w:rPr>
              <w:t>Фримонт</w:t>
            </w:r>
          </w:p>
        </w:tc>
        <w:tc>
          <w:tcPr>
            <w:tcW w:w="1247" w:type="dxa"/>
            <w:tcBorders>
              <w:top w:val="nil"/>
              <w:left w:val="single" w:sz="4" w:space="0" w:color="auto"/>
              <w:bottom w:val="nil"/>
              <w:right w:val="single" w:sz="4" w:space="0" w:color="auto"/>
            </w:tcBorders>
            <w:shd w:val="clear" w:color="auto" w:fill="auto"/>
            <w:noWrap/>
            <w:vAlign w:val="bottom"/>
            <w:hideMark/>
          </w:tcPr>
          <w:p w14:paraId="3C38C1CF"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2004−2010</w:t>
            </w:r>
          </w:p>
        </w:tc>
        <w:tc>
          <w:tcPr>
            <w:tcW w:w="1413" w:type="dxa"/>
            <w:tcBorders>
              <w:top w:val="nil"/>
              <w:left w:val="nil"/>
              <w:bottom w:val="nil"/>
              <w:right w:val="nil"/>
            </w:tcBorders>
            <w:shd w:val="clear" w:color="auto" w:fill="auto"/>
            <w:noWrap/>
            <w:vAlign w:val="bottom"/>
            <w:hideMark/>
          </w:tcPr>
          <w:p w14:paraId="686FEEA0"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62 724,95</w:t>
            </w:r>
          </w:p>
        </w:tc>
        <w:tc>
          <w:tcPr>
            <w:tcW w:w="1317" w:type="dxa"/>
            <w:tcBorders>
              <w:top w:val="nil"/>
              <w:left w:val="single" w:sz="4" w:space="0" w:color="auto"/>
              <w:bottom w:val="nil"/>
              <w:right w:val="single" w:sz="4" w:space="0" w:color="auto"/>
            </w:tcBorders>
            <w:shd w:val="clear" w:color="auto" w:fill="auto"/>
            <w:noWrap/>
            <w:vAlign w:val="bottom"/>
            <w:hideMark/>
          </w:tcPr>
          <w:p w14:paraId="29225475"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250EC84C"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62 724,95</w:t>
            </w:r>
          </w:p>
        </w:tc>
      </w:tr>
      <w:tr w:rsidR="00FC7E7C" w:rsidRPr="007D16F1" w14:paraId="2DB05C76" w14:textId="77777777" w:rsidTr="007B1BC2">
        <w:tc>
          <w:tcPr>
            <w:tcW w:w="4254" w:type="dxa"/>
            <w:tcBorders>
              <w:top w:val="nil"/>
              <w:left w:val="single" w:sz="4" w:space="0" w:color="auto"/>
              <w:bottom w:val="nil"/>
              <w:right w:val="nil"/>
            </w:tcBorders>
            <w:shd w:val="clear" w:color="auto" w:fill="auto"/>
            <w:vAlign w:val="bottom"/>
            <w:hideMark/>
          </w:tcPr>
          <w:p w14:paraId="45F281D0"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 xml:space="preserve">− </w:t>
            </w:r>
            <w:proofErr w:type="spellStart"/>
            <w:r w:rsidRPr="007D16F1">
              <w:rPr>
                <w:rFonts w:cs="Calibri"/>
                <w:sz w:val="18"/>
                <w:szCs w:val="18"/>
                <w:lang w:val="ru-RU" w:eastAsia="en-GB"/>
              </w:rPr>
              <w:t>Visible</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Energy</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Inc</w:t>
            </w:r>
            <w:proofErr w:type="spellEnd"/>
            <w:r w:rsidRPr="007D16F1">
              <w:rPr>
                <w:rFonts w:cs="Calibri"/>
                <w:sz w:val="18"/>
                <w:szCs w:val="18"/>
                <w:lang w:val="ru-RU" w:eastAsia="en-GB"/>
              </w:rPr>
              <w:t xml:space="preserve">., </w:t>
            </w:r>
            <w:r w:rsidRPr="007D16F1">
              <w:rPr>
                <w:sz w:val="18"/>
                <w:szCs w:val="18"/>
                <w:lang w:val="ru-RU" w:eastAsia="zh-CN"/>
              </w:rPr>
              <w:t xml:space="preserve">Пало </w:t>
            </w:r>
            <w:proofErr w:type="spellStart"/>
            <w:r w:rsidRPr="007D16F1">
              <w:rPr>
                <w:sz w:val="18"/>
                <w:szCs w:val="18"/>
                <w:lang w:val="ru-RU" w:eastAsia="zh-CN"/>
              </w:rPr>
              <w:t>Альто</w:t>
            </w:r>
            <w:proofErr w:type="spellEnd"/>
          </w:p>
        </w:tc>
        <w:tc>
          <w:tcPr>
            <w:tcW w:w="1247" w:type="dxa"/>
            <w:tcBorders>
              <w:top w:val="nil"/>
              <w:left w:val="single" w:sz="4" w:space="0" w:color="auto"/>
              <w:bottom w:val="nil"/>
              <w:right w:val="single" w:sz="4" w:space="0" w:color="auto"/>
            </w:tcBorders>
            <w:shd w:val="clear" w:color="auto" w:fill="auto"/>
            <w:noWrap/>
            <w:vAlign w:val="bottom"/>
            <w:hideMark/>
          </w:tcPr>
          <w:p w14:paraId="036ADA03"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2010</w:t>
            </w:r>
          </w:p>
        </w:tc>
        <w:tc>
          <w:tcPr>
            <w:tcW w:w="1413" w:type="dxa"/>
            <w:tcBorders>
              <w:top w:val="nil"/>
              <w:left w:val="nil"/>
              <w:bottom w:val="nil"/>
              <w:right w:val="nil"/>
            </w:tcBorders>
            <w:shd w:val="clear" w:color="auto" w:fill="auto"/>
            <w:noWrap/>
            <w:vAlign w:val="bottom"/>
            <w:hideMark/>
          </w:tcPr>
          <w:p w14:paraId="353A6993"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17 031,15</w:t>
            </w:r>
          </w:p>
        </w:tc>
        <w:tc>
          <w:tcPr>
            <w:tcW w:w="1317" w:type="dxa"/>
            <w:tcBorders>
              <w:top w:val="nil"/>
              <w:left w:val="single" w:sz="4" w:space="0" w:color="auto"/>
              <w:bottom w:val="nil"/>
              <w:right w:val="single" w:sz="4" w:space="0" w:color="auto"/>
            </w:tcBorders>
            <w:shd w:val="clear" w:color="auto" w:fill="auto"/>
            <w:noWrap/>
            <w:vAlign w:val="bottom"/>
            <w:hideMark/>
          </w:tcPr>
          <w:p w14:paraId="1CF106FE"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65A608E6"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17 031,15</w:t>
            </w:r>
          </w:p>
        </w:tc>
      </w:tr>
      <w:tr w:rsidR="00FC7E7C" w:rsidRPr="007D16F1" w14:paraId="2015DB45" w14:textId="77777777" w:rsidTr="007B1BC2">
        <w:tc>
          <w:tcPr>
            <w:tcW w:w="4254" w:type="dxa"/>
            <w:tcBorders>
              <w:top w:val="nil"/>
              <w:left w:val="single" w:sz="4" w:space="0" w:color="auto"/>
              <w:bottom w:val="nil"/>
              <w:right w:val="nil"/>
            </w:tcBorders>
            <w:shd w:val="clear" w:color="auto" w:fill="auto"/>
            <w:vAlign w:val="bottom"/>
            <w:hideMark/>
          </w:tcPr>
          <w:p w14:paraId="61D7ECD6"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 xml:space="preserve">− </w:t>
            </w:r>
            <w:proofErr w:type="spellStart"/>
            <w:r w:rsidRPr="007D16F1">
              <w:rPr>
                <w:rFonts w:cs="Calibri"/>
                <w:sz w:val="18"/>
                <w:szCs w:val="18"/>
                <w:lang w:val="ru-RU" w:eastAsia="en-GB"/>
              </w:rPr>
              <w:t>Vocal</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Technologies</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Ltd</w:t>
            </w:r>
            <w:proofErr w:type="spellEnd"/>
            <w:r w:rsidRPr="007D16F1">
              <w:rPr>
                <w:rFonts w:cs="Calibri"/>
                <w:sz w:val="18"/>
                <w:szCs w:val="18"/>
                <w:lang w:val="ru-RU" w:eastAsia="en-GB"/>
              </w:rPr>
              <w:t xml:space="preserve">., </w:t>
            </w:r>
            <w:proofErr w:type="spellStart"/>
            <w:r w:rsidRPr="007D16F1">
              <w:rPr>
                <w:sz w:val="18"/>
                <w:szCs w:val="18"/>
                <w:lang w:val="ru-RU" w:eastAsia="zh-CN"/>
              </w:rPr>
              <w:t>Амхерст</w:t>
            </w:r>
            <w:proofErr w:type="spellEnd"/>
          </w:p>
        </w:tc>
        <w:tc>
          <w:tcPr>
            <w:tcW w:w="1247" w:type="dxa"/>
            <w:tcBorders>
              <w:top w:val="nil"/>
              <w:left w:val="single" w:sz="4" w:space="0" w:color="auto"/>
              <w:bottom w:val="nil"/>
              <w:right w:val="single" w:sz="4" w:space="0" w:color="auto"/>
            </w:tcBorders>
            <w:shd w:val="clear" w:color="auto" w:fill="auto"/>
            <w:noWrap/>
            <w:vAlign w:val="bottom"/>
            <w:hideMark/>
          </w:tcPr>
          <w:p w14:paraId="33A5C302"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1998−2002</w:t>
            </w:r>
          </w:p>
        </w:tc>
        <w:tc>
          <w:tcPr>
            <w:tcW w:w="1413" w:type="dxa"/>
            <w:tcBorders>
              <w:top w:val="nil"/>
              <w:left w:val="nil"/>
              <w:bottom w:val="nil"/>
              <w:right w:val="nil"/>
            </w:tcBorders>
            <w:shd w:val="clear" w:color="auto" w:fill="auto"/>
            <w:noWrap/>
            <w:vAlign w:val="bottom"/>
            <w:hideMark/>
          </w:tcPr>
          <w:p w14:paraId="7936E177"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451 663,05</w:t>
            </w:r>
          </w:p>
        </w:tc>
        <w:tc>
          <w:tcPr>
            <w:tcW w:w="1317" w:type="dxa"/>
            <w:tcBorders>
              <w:top w:val="nil"/>
              <w:left w:val="single" w:sz="4" w:space="0" w:color="auto"/>
              <w:bottom w:val="nil"/>
              <w:right w:val="single" w:sz="4" w:space="0" w:color="auto"/>
            </w:tcBorders>
            <w:shd w:val="clear" w:color="auto" w:fill="auto"/>
            <w:noWrap/>
            <w:vAlign w:val="bottom"/>
            <w:hideMark/>
          </w:tcPr>
          <w:p w14:paraId="497485D8"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163F93CD"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451 663,05</w:t>
            </w:r>
          </w:p>
        </w:tc>
      </w:tr>
      <w:tr w:rsidR="00FC7E7C" w:rsidRPr="007D16F1" w14:paraId="42D0E156" w14:textId="77777777" w:rsidTr="007B1BC2">
        <w:tc>
          <w:tcPr>
            <w:tcW w:w="4254" w:type="dxa"/>
            <w:tcBorders>
              <w:top w:val="nil"/>
              <w:left w:val="single" w:sz="4" w:space="0" w:color="auto"/>
              <w:bottom w:val="nil"/>
              <w:right w:val="nil"/>
            </w:tcBorders>
            <w:shd w:val="clear" w:color="auto" w:fill="auto"/>
            <w:vAlign w:val="bottom"/>
            <w:hideMark/>
          </w:tcPr>
          <w:p w14:paraId="01899799"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 xml:space="preserve">− </w:t>
            </w:r>
            <w:proofErr w:type="spellStart"/>
            <w:r w:rsidRPr="007D16F1">
              <w:rPr>
                <w:rFonts w:cs="Calibri"/>
                <w:sz w:val="18"/>
                <w:szCs w:val="18"/>
                <w:lang w:val="ru-RU" w:eastAsia="en-GB"/>
              </w:rPr>
              <w:t>WI-FI</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Alliance</w:t>
            </w:r>
            <w:proofErr w:type="spellEnd"/>
            <w:r w:rsidRPr="007D16F1">
              <w:rPr>
                <w:rFonts w:cs="Calibri"/>
                <w:sz w:val="18"/>
                <w:szCs w:val="18"/>
                <w:lang w:val="ru-RU" w:eastAsia="en-GB"/>
              </w:rPr>
              <w:t xml:space="preserve">, </w:t>
            </w:r>
            <w:r w:rsidRPr="007D16F1">
              <w:rPr>
                <w:sz w:val="18"/>
                <w:szCs w:val="18"/>
                <w:lang w:val="ru-RU" w:eastAsia="zh-CN"/>
              </w:rPr>
              <w:t>Остин</w:t>
            </w:r>
          </w:p>
        </w:tc>
        <w:tc>
          <w:tcPr>
            <w:tcW w:w="1247" w:type="dxa"/>
            <w:tcBorders>
              <w:top w:val="nil"/>
              <w:left w:val="single" w:sz="4" w:space="0" w:color="auto"/>
              <w:bottom w:val="nil"/>
              <w:right w:val="single" w:sz="4" w:space="0" w:color="auto"/>
            </w:tcBorders>
            <w:shd w:val="clear" w:color="auto" w:fill="auto"/>
            <w:noWrap/>
            <w:vAlign w:val="bottom"/>
            <w:hideMark/>
          </w:tcPr>
          <w:p w14:paraId="16897E89"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2013</w:t>
            </w:r>
          </w:p>
        </w:tc>
        <w:tc>
          <w:tcPr>
            <w:tcW w:w="1413" w:type="dxa"/>
            <w:tcBorders>
              <w:top w:val="nil"/>
              <w:left w:val="nil"/>
              <w:bottom w:val="nil"/>
              <w:right w:val="nil"/>
            </w:tcBorders>
            <w:shd w:val="clear" w:color="auto" w:fill="auto"/>
            <w:noWrap/>
            <w:vAlign w:val="bottom"/>
            <w:hideMark/>
          </w:tcPr>
          <w:p w14:paraId="33C7F8DB"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44 151,35</w:t>
            </w:r>
          </w:p>
        </w:tc>
        <w:tc>
          <w:tcPr>
            <w:tcW w:w="1317" w:type="dxa"/>
            <w:tcBorders>
              <w:top w:val="nil"/>
              <w:left w:val="single" w:sz="4" w:space="0" w:color="auto"/>
              <w:bottom w:val="nil"/>
              <w:right w:val="single" w:sz="4" w:space="0" w:color="auto"/>
            </w:tcBorders>
            <w:shd w:val="clear" w:color="auto" w:fill="auto"/>
            <w:noWrap/>
            <w:vAlign w:val="bottom"/>
            <w:hideMark/>
          </w:tcPr>
          <w:p w14:paraId="19A2B98C"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12B4F2BC"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44 151,35</w:t>
            </w:r>
          </w:p>
        </w:tc>
      </w:tr>
      <w:tr w:rsidR="00FC7E7C" w:rsidRPr="007D16F1" w14:paraId="2A5418D8"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626189ED"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 xml:space="preserve">− </w:t>
            </w:r>
            <w:proofErr w:type="spellStart"/>
            <w:r w:rsidRPr="007D16F1">
              <w:rPr>
                <w:rFonts w:cs="Calibri"/>
                <w:sz w:val="18"/>
                <w:szCs w:val="18"/>
                <w:lang w:val="ru-RU" w:eastAsia="en-GB"/>
              </w:rPr>
              <w:t>Xerox</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Ltd</w:t>
            </w:r>
            <w:proofErr w:type="spellEnd"/>
            <w:r w:rsidRPr="007D16F1">
              <w:rPr>
                <w:rFonts w:cs="Calibri"/>
                <w:sz w:val="18"/>
                <w:szCs w:val="18"/>
                <w:lang w:val="ru-RU" w:eastAsia="en-GB"/>
              </w:rPr>
              <w:t xml:space="preserve">., </w:t>
            </w:r>
            <w:r w:rsidRPr="007D16F1">
              <w:rPr>
                <w:sz w:val="18"/>
                <w:szCs w:val="18"/>
                <w:lang w:val="ru-RU" w:eastAsia="zh-CN"/>
              </w:rPr>
              <w:t>Вашингтон</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52F53DFC"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2004−2007</w:t>
            </w:r>
          </w:p>
        </w:tc>
        <w:tc>
          <w:tcPr>
            <w:tcW w:w="1413" w:type="dxa"/>
            <w:tcBorders>
              <w:top w:val="nil"/>
              <w:left w:val="nil"/>
              <w:bottom w:val="single" w:sz="4" w:space="0" w:color="auto"/>
              <w:right w:val="nil"/>
            </w:tcBorders>
            <w:shd w:val="clear" w:color="auto" w:fill="auto"/>
            <w:noWrap/>
            <w:vAlign w:val="bottom"/>
            <w:hideMark/>
          </w:tcPr>
          <w:p w14:paraId="2557D42D"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85 152,00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35737DD7"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2AAF837D"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85 152,00</w:t>
            </w:r>
          </w:p>
        </w:tc>
      </w:tr>
      <w:tr w:rsidR="00FC7E7C" w:rsidRPr="007D16F1" w14:paraId="2FD992E6" w14:textId="77777777" w:rsidTr="007B1BC2">
        <w:tc>
          <w:tcPr>
            <w:tcW w:w="4254" w:type="dxa"/>
            <w:tcBorders>
              <w:top w:val="nil"/>
              <w:left w:val="single" w:sz="4" w:space="0" w:color="auto"/>
              <w:bottom w:val="nil"/>
              <w:right w:val="nil"/>
            </w:tcBorders>
            <w:shd w:val="clear" w:color="auto" w:fill="auto"/>
            <w:vAlign w:val="bottom"/>
            <w:hideMark/>
          </w:tcPr>
          <w:p w14:paraId="7749E66A" w14:textId="77777777" w:rsidR="00FC7E7C" w:rsidRPr="007D16F1" w:rsidRDefault="00FC7E7C" w:rsidP="008316E2">
            <w:pPr>
              <w:overflowPunct/>
              <w:autoSpaceDE/>
              <w:autoSpaceDN/>
              <w:adjustRightInd/>
              <w:spacing w:before="40" w:after="40"/>
              <w:textAlignment w:val="auto"/>
              <w:rPr>
                <w:rFonts w:cs="Calibri"/>
                <w:b/>
                <w:bCs/>
                <w:sz w:val="18"/>
                <w:szCs w:val="18"/>
                <w:lang w:val="ru-RU" w:eastAsia="en-GB"/>
              </w:rPr>
            </w:pPr>
            <w:r w:rsidRPr="007D16F1">
              <w:rPr>
                <w:b/>
                <w:bCs/>
                <w:sz w:val="18"/>
                <w:szCs w:val="18"/>
                <w:lang w:val="ru-RU" w:eastAsia="zh-CN"/>
              </w:rPr>
              <w:t>Узбекистан</w:t>
            </w:r>
          </w:p>
        </w:tc>
        <w:tc>
          <w:tcPr>
            <w:tcW w:w="1247" w:type="dxa"/>
            <w:tcBorders>
              <w:top w:val="nil"/>
              <w:left w:val="single" w:sz="4" w:space="0" w:color="auto"/>
              <w:bottom w:val="nil"/>
              <w:right w:val="single" w:sz="4" w:space="0" w:color="auto"/>
            </w:tcBorders>
            <w:shd w:val="clear" w:color="auto" w:fill="auto"/>
            <w:noWrap/>
            <w:vAlign w:val="bottom"/>
            <w:hideMark/>
          </w:tcPr>
          <w:p w14:paraId="69196971"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0EEEF47D"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00260A20"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4E5F0F44"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7D16F1" w14:paraId="5E1454E0"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48E558B2"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Ташкентский университет информационных технологий, Ташкент</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21888805"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2014</w:t>
            </w:r>
          </w:p>
        </w:tc>
        <w:tc>
          <w:tcPr>
            <w:tcW w:w="1413" w:type="dxa"/>
            <w:tcBorders>
              <w:top w:val="nil"/>
              <w:left w:val="nil"/>
              <w:bottom w:val="single" w:sz="4" w:space="0" w:color="auto"/>
              <w:right w:val="nil"/>
            </w:tcBorders>
            <w:shd w:val="clear" w:color="auto" w:fill="auto"/>
            <w:noWrap/>
            <w:vAlign w:val="bottom"/>
            <w:hideMark/>
          </w:tcPr>
          <w:p w14:paraId="0DD6FC1D"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2 759,45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0B92A547"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13DB45E0"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2 759,45</w:t>
            </w:r>
          </w:p>
        </w:tc>
      </w:tr>
      <w:tr w:rsidR="00FC7E7C" w:rsidRPr="007D16F1" w14:paraId="620B326A" w14:textId="77777777" w:rsidTr="007B1BC2">
        <w:tc>
          <w:tcPr>
            <w:tcW w:w="4254" w:type="dxa"/>
            <w:tcBorders>
              <w:top w:val="nil"/>
              <w:left w:val="single" w:sz="4" w:space="0" w:color="auto"/>
              <w:bottom w:val="nil"/>
              <w:right w:val="nil"/>
            </w:tcBorders>
            <w:shd w:val="clear" w:color="auto" w:fill="auto"/>
            <w:vAlign w:val="bottom"/>
            <w:hideMark/>
          </w:tcPr>
          <w:p w14:paraId="4D08FF8C" w14:textId="77777777" w:rsidR="00FC7E7C" w:rsidRPr="007D16F1" w:rsidRDefault="00FC7E7C" w:rsidP="008316E2">
            <w:pPr>
              <w:overflowPunct/>
              <w:autoSpaceDE/>
              <w:autoSpaceDN/>
              <w:adjustRightInd/>
              <w:spacing w:before="40" w:after="40"/>
              <w:textAlignment w:val="auto"/>
              <w:rPr>
                <w:rFonts w:cs="Calibri"/>
                <w:b/>
                <w:bCs/>
                <w:sz w:val="18"/>
                <w:szCs w:val="18"/>
                <w:lang w:val="ru-RU" w:eastAsia="en-GB"/>
              </w:rPr>
            </w:pPr>
            <w:r w:rsidRPr="007D16F1">
              <w:rPr>
                <w:b/>
                <w:bCs/>
                <w:sz w:val="18"/>
                <w:szCs w:val="18"/>
                <w:lang w:val="ru-RU" w:eastAsia="zh-CN"/>
              </w:rPr>
              <w:t>Замбия</w:t>
            </w:r>
          </w:p>
        </w:tc>
        <w:tc>
          <w:tcPr>
            <w:tcW w:w="1247" w:type="dxa"/>
            <w:tcBorders>
              <w:top w:val="nil"/>
              <w:left w:val="single" w:sz="4" w:space="0" w:color="auto"/>
              <w:bottom w:val="nil"/>
              <w:right w:val="single" w:sz="4" w:space="0" w:color="auto"/>
            </w:tcBorders>
            <w:shd w:val="clear" w:color="auto" w:fill="auto"/>
            <w:noWrap/>
            <w:vAlign w:val="bottom"/>
            <w:hideMark/>
          </w:tcPr>
          <w:p w14:paraId="6D408675"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5F732638"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5F8E2BF3"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6C3901E9"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7D16F1" w14:paraId="7041F32B"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629A0690"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sz w:val="18"/>
                <w:szCs w:val="18"/>
                <w:lang w:val="ru-RU" w:eastAsia="zh-CN"/>
              </w:rPr>
              <w:t xml:space="preserve">− </w:t>
            </w:r>
            <w:proofErr w:type="spellStart"/>
            <w:r w:rsidRPr="007D16F1">
              <w:rPr>
                <w:sz w:val="18"/>
                <w:szCs w:val="18"/>
                <w:lang w:val="ru-RU" w:eastAsia="zh-CN"/>
              </w:rPr>
              <w:t>Airtel</w:t>
            </w:r>
            <w:proofErr w:type="spellEnd"/>
            <w:r w:rsidRPr="007D16F1">
              <w:rPr>
                <w:sz w:val="18"/>
                <w:szCs w:val="18"/>
                <w:lang w:val="ru-RU" w:eastAsia="zh-CN"/>
              </w:rPr>
              <w:t xml:space="preserve"> </w:t>
            </w:r>
            <w:proofErr w:type="spellStart"/>
            <w:r w:rsidRPr="007D16F1">
              <w:rPr>
                <w:sz w:val="18"/>
                <w:szCs w:val="18"/>
                <w:lang w:val="ru-RU" w:eastAsia="zh-CN"/>
              </w:rPr>
              <w:t>Zambia</w:t>
            </w:r>
            <w:proofErr w:type="spellEnd"/>
            <w:r w:rsidRPr="007D16F1">
              <w:rPr>
                <w:sz w:val="18"/>
                <w:szCs w:val="18"/>
                <w:lang w:val="ru-RU" w:eastAsia="zh-CN"/>
              </w:rPr>
              <w:t>, Лусака</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49FABE65"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2014</w:t>
            </w:r>
          </w:p>
        </w:tc>
        <w:tc>
          <w:tcPr>
            <w:tcW w:w="1413" w:type="dxa"/>
            <w:tcBorders>
              <w:top w:val="nil"/>
              <w:left w:val="nil"/>
              <w:bottom w:val="single" w:sz="4" w:space="0" w:color="auto"/>
              <w:right w:val="nil"/>
            </w:tcBorders>
            <w:shd w:val="clear" w:color="auto" w:fill="auto"/>
            <w:noWrap/>
            <w:vAlign w:val="bottom"/>
            <w:hideMark/>
          </w:tcPr>
          <w:p w14:paraId="3366FABD"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89 690,85</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10ADFA88"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7D70ED06"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89 690,85</w:t>
            </w:r>
          </w:p>
        </w:tc>
      </w:tr>
      <w:tr w:rsidR="00FC7E7C" w:rsidRPr="007D16F1" w14:paraId="0CA5EACB" w14:textId="77777777" w:rsidTr="007B1BC2">
        <w:tc>
          <w:tcPr>
            <w:tcW w:w="4254" w:type="dxa"/>
            <w:tcBorders>
              <w:top w:val="nil"/>
              <w:left w:val="single" w:sz="4" w:space="0" w:color="auto"/>
              <w:bottom w:val="nil"/>
              <w:right w:val="nil"/>
            </w:tcBorders>
            <w:shd w:val="clear" w:color="auto" w:fill="auto"/>
            <w:vAlign w:val="bottom"/>
            <w:hideMark/>
          </w:tcPr>
          <w:p w14:paraId="2D1A995B" w14:textId="77777777" w:rsidR="00FC7E7C" w:rsidRPr="007D16F1" w:rsidRDefault="00FC7E7C" w:rsidP="008316E2">
            <w:pPr>
              <w:overflowPunct/>
              <w:autoSpaceDE/>
              <w:autoSpaceDN/>
              <w:adjustRightInd/>
              <w:spacing w:before="40" w:after="40"/>
              <w:textAlignment w:val="auto"/>
              <w:rPr>
                <w:rFonts w:cs="Calibri"/>
                <w:b/>
                <w:bCs/>
                <w:sz w:val="18"/>
                <w:szCs w:val="18"/>
                <w:lang w:val="ru-RU" w:eastAsia="en-GB"/>
              </w:rPr>
            </w:pPr>
            <w:r w:rsidRPr="007D16F1">
              <w:rPr>
                <w:b/>
                <w:bCs/>
                <w:sz w:val="18"/>
                <w:szCs w:val="18"/>
                <w:lang w:val="ru-RU" w:eastAsia="zh-CN"/>
              </w:rPr>
              <w:t>Зимбабве</w:t>
            </w:r>
          </w:p>
        </w:tc>
        <w:tc>
          <w:tcPr>
            <w:tcW w:w="1247" w:type="dxa"/>
            <w:tcBorders>
              <w:top w:val="nil"/>
              <w:left w:val="single" w:sz="4" w:space="0" w:color="auto"/>
              <w:bottom w:val="nil"/>
              <w:right w:val="single" w:sz="4" w:space="0" w:color="auto"/>
            </w:tcBorders>
            <w:shd w:val="clear" w:color="auto" w:fill="auto"/>
            <w:noWrap/>
            <w:vAlign w:val="bottom"/>
            <w:hideMark/>
          </w:tcPr>
          <w:p w14:paraId="7079FEB7"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132D9756"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57138499"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22D2D0ED"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7D16F1" w14:paraId="65A2BE32" w14:textId="77777777" w:rsidTr="007B1BC2">
        <w:tc>
          <w:tcPr>
            <w:tcW w:w="4254" w:type="dxa"/>
            <w:tcBorders>
              <w:top w:val="nil"/>
              <w:left w:val="single" w:sz="4" w:space="0" w:color="auto"/>
              <w:bottom w:val="nil"/>
              <w:right w:val="nil"/>
            </w:tcBorders>
            <w:shd w:val="clear" w:color="auto" w:fill="auto"/>
            <w:vAlign w:val="bottom"/>
            <w:hideMark/>
          </w:tcPr>
          <w:p w14:paraId="542D274A"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 xml:space="preserve">− </w:t>
            </w:r>
            <w:proofErr w:type="spellStart"/>
            <w:r w:rsidRPr="007D16F1">
              <w:rPr>
                <w:rFonts w:cs="Calibri"/>
                <w:sz w:val="18"/>
                <w:szCs w:val="18"/>
                <w:lang w:val="ru-RU" w:eastAsia="en-GB"/>
              </w:rPr>
              <w:t>NetOne</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Cellular</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Ltd</w:t>
            </w:r>
            <w:proofErr w:type="spellEnd"/>
            <w:r w:rsidRPr="007D16F1">
              <w:rPr>
                <w:rFonts w:cs="Calibri"/>
                <w:sz w:val="18"/>
                <w:szCs w:val="18"/>
                <w:lang w:val="ru-RU" w:eastAsia="en-GB"/>
              </w:rPr>
              <w:t xml:space="preserve">., </w:t>
            </w:r>
            <w:r w:rsidRPr="007D16F1">
              <w:rPr>
                <w:sz w:val="18"/>
                <w:szCs w:val="18"/>
                <w:lang w:val="ru-RU" w:eastAsia="zh-CN"/>
              </w:rPr>
              <w:t>Хараре</w:t>
            </w:r>
          </w:p>
        </w:tc>
        <w:tc>
          <w:tcPr>
            <w:tcW w:w="1247" w:type="dxa"/>
            <w:tcBorders>
              <w:top w:val="nil"/>
              <w:left w:val="single" w:sz="4" w:space="0" w:color="auto"/>
              <w:bottom w:val="nil"/>
              <w:right w:val="single" w:sz="4" w:space="0" w:color="auto"/>
            </w:tcBorders>
            <w:shd w:val="clear" w:color="auto" w:fill="auto"/>
            <w:noWrap/>
            <w:vAlign w:val="bottom"/>
            <w:hideMark/>
          </w:tcPr>
          <w:p w14:paraId="63492EE7"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2003−2006</w:t>
            </w:r>
          </w:p>
        </w:tc>
        <w:tc>
          <w:tcPr>
            <w:tcW w:w="1413" w:type="dxa"/>
            <w:tcBorders>
              <w:top w:val="nil"/>
              <w:left w:val="nil"/>
              <w:bottom w:val="nil"/>
              <w:right w:val="nil"/>
            </w:tcBorders>
            <w:shd w:val="clear" w:color="auto" w:fill="auto"/>
            <w:noWrap/>
            <w:vAlign w:val="bottom"/>
            <w:hideMark/>
          </w:tcPr>
          <w:p w14:paraId="099938C6"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334 694,88</w:t>
            </w:r>
          </w:p>
        </w:tc>
        <w:tc>
          <w:tcPr>
            <w:tcW w:w="1317" w:type="dxa"/>
            <w:tcBorders>
              <w:top w:val="nil"/>
              <w:left w:val="single" w:sz="4" w:space="0" w:color="auto"/>
              <w:bottom w:val="nil"/>
              <w:right w:val="single" w:sz="4" w:space="0" w:color="auto"/>
            </w:tcBorders>
            <w:shd w:val="clear" w:color="auto" w:fill="auto"/>
            <w:noWrap/>
            <w:vAlign w:val="bottom"/>
            <w:hideMark/>
          </w:tcPr>
          <w:p w14:paraId="5623CA23"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360E821F"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334 694,88</w:t>
            </w:r>
          </w:p>
        </w:tc>
      </w:tr>
      <w:tr w:rsidR="00FC7E7C" w:rsidRPr="007D16F1" w14:paraId="63214670" w14:textId="77777777" w:rsidTr="007B1BC2">
        <w:tc>
          <w:tcPr>
            <w:tcW w:w="4254" w:type="dxa"/>
            <w:tcBorders>
              <w:top w:val="nil"/>
              <w:left w:val="single" w:sz="4" w:space="0" w:color="auto"/>
              <w:bottom w:val="nil"/>
              <w:right w:val="nil"/>
            </w:tcBorders>
            <w:shd w:val="clear" w:color="auto" w:fill="auto"/>
            <w:vAlign w:val="bottom"/>
            <w:hideMark/>
          </w:tcPr>
          <w:p w14:paraId="2F676353"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 xml:space="preserve">− </w:t>
            </w:r>
            <w:proofErr w:type="spellStart"/>
            <w:r w:rsidRPr="007D16F1">
              <w:rPr>
                <w:rFonts w:cs="Calibri"/>
                <w:sz w:val="18"/>
                <w:szCs w:val="18"/>
                <w:lang w:val="ru-RU" w:eastAsia="en-GB"/>
              </w:rPr>
              <w:t>TelOne</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Pvt</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Limited</w:t>
            </w:r>
            <w:proofErr w:type="spellEnd"/>
            <w:r w:rsidRPr="007D16F1">
              <w:rPr>
                <w:rFonts w:cs="Calibri"/>
                <w:sz w:val="18"/>
                <w:szCs w:val="18"/>
                <w:lang w:val="ru-RU" w:eastAsia="en-GB"/>
              </w:rPr>
              <w:t xml:space="preserve">, </w:t>
            </w:r>
            <w:r w:rsidRPr="007D16F1">
              <w:rPr>
                <w:sz w:val="18"/>
                <w:szCs w:val="18"/>
                <w:lang w:val="ru-RU" w:eastAsia="zh-CN"/>
              </w:rPr>
              <w:t>Хараре</w:t>
            </w:r>
          </w:p>
        </w:tc>
        <w:tc>
          <w:tcPr>
            <w:tcW w:w="1247" w:type="dxa"/>
            <w:tcBorders>
              <w:top w:val="nil"/>
              <w:left w:val="single" w:sz="4" w:space="0" w:color="auto"/>
              <w:bottom w:val="nil"/>
              <w:right w:val="single" w:sz="4" w:space="0" w:color="auto"/>
            </w:tcBorders>
            <w:shd w:val="clear" w:color="auto" w:fill="auto"/>
            <w:noWrap/>
            <w:vAlign w:val="bottom"/>
            <w:hideMark/>
          </w:tcPr>
          <w:p w14:paraId="2C5A34DB"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2016−2018</w:t>
            </w:r>
          </w:p>
        </w:tc>
        <w:tc>
          <w:tcPr>
            <w:tcW w:w="1413" w:type="dxa"/>
            <w:tcBorders>
              <w:top w:val="nil"/>
              <w:left w:val="nil"/>
              <w:bottom w:val="nil"/>
              <w:right w:val="nil"/>
            </w:tcBorders>
            <w:shd w:val="clear" w:color="auto" w:fill="auto"/>
            <w:noWrap/>
            <w:vAlign w:val="bottom"/>
            <w:hideMark/>
          </w:tcPr>
          <w:p w14:paraId="1BAA76E6"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75 823,45</w:t>
            </w:r>
          </w:p>
        </w:tc>
        <w:tc>
          <w:tcPr>
            <w:tcW w:w="1317" w:type="dxa"/>
            <w:tcBorders>
              <w:top w:val="nil"/>
              <w:left w:val="single" w:sz="4" w:space="0" w:color="auto"/>
              <w:bottom w:val="nil"/>
              <w:right w:val="single" w:sz="4" w:space="0" w:color="auto"/>
            </w:tcBorders>
            <w:shd w:val="clear" w:color="auto" w:fill="auto"/>
            <w:noWrap/>
            <w:vAlign w:val="bottom"/>
            <w:hideMark/>
          </w:tcPr>
          <w:p w14:paraId="75A01803"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nil"/>
              <w:right w:val="single" w:sz="4" w:space="0" w:color="auto"/>
            </w:tcBorders>
            <w:shd w:val="clear" w:color="auto" w:fill="auto"/>
            <w:noWrap/>
            <w:vAlign w:val="bottom"/>
            <w:hideMark/>
          </w:tcPr>
          <w:p w14:paraId="19C62FB7"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75 823,45</w:t>
            </w:r>
          </w:p>
        </w:tc>
      </w:tr>
      <w:tr w:rsidR="00FC7E7C" w:rsidRPr="007D16F1" w14:paraId="09D43A7C"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0E98110E"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 xml:space="preserve">− Университет Зимбабве, </w:t>
            </w:r>
            <w:r w:rsidRPr="007D16F1">
              <w:rPr>
                <w:sz w:val="18"/>
                <w:szCs w:val="18"/>
                <w:lang w:val="ru-RU" w:eastAsia="zh-CN"/>
              </w:rPr>
              <w:t>Хараре</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7AD2FBCE"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2008−2009</w:t>
            </w:r>
          </w:p>
        </w:tc>
        <w:tc>
          <w:tcPr>
            <w:tcW w:w="1413" w:type="dxa"/>
            <w:tcBorders>
              <w:top w:val="nil"/>
              <w:left w:val="nil"/>
              <w:bottom w:val="single" w:sz="4" w:space="0" w:color="auto"/>
              <w:right w:val="nil"/>
            </w:tcBorders>
            <w:shd w:val="clear" w:color="auto" w:fill="auto"/>
            <w:noWrap/>
            <w:vAlign w:val="bottom"/>
            <w:hideMark/>
          </w:tcPr>
          <w:p w14:paraId="0B13171C"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23 782,90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766A37A7"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63E6017E"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23 782,90</w:t>
            </w:r>
          </w:p>
        </w:tc>
      </w:tr>
      <w:tr w:rsidR="00FC7E7C" w:rsidRPr="007D16F1" w14:paraId="2BBD4565" w14:textId="77777777" w:rsidTr="007B1BC2">
        <w:tc>
          <w:tcPr>
            <w:tcW w:w="4254" w:type="dxa"/>
            <w:tcBorders>
              <w:top w:val="nil"/>
              <w:left w:val="single" w:sz="4" w:space="0" w:color="auto"/>
              <w:bottom w:val="nil"/>
              <w:right w:val="nil"/>
            </w:tcBorders>
            <w:shd w:val="clear" w:color="auto" w:fill="auto"/>
            <w:vAlign w:val="bottom"/>
            <w:hideMark/>
          </w:tcPr>
          <w:p w14:paraId="2DD45641" w14:textId="77777777" w:rsidR="00FC7E7C" w:rsidRPr="007D16F1" w:rsidRDefault="00FC7E7C" w:rsidP="008316E2">
            <w:pPr>
              <w:overflowPunct/>
              <w:autoSpaceDE/>
              <w:autoSpaceDN/>
              <w:adjustRightInd/>
              <w:spacing w:before="40" w:after="40"/>
              <w:textAlignment w:val="auto"/>
              <w:rPr>
                <w:rFonts w:cs="Calibri"/>
                <w:b/>
                <w:bCs/>
                <w:sz w:val="18"/>
                <w:szCs w:val="18"/>
                <w:lang w:val="ru-RU" w:eastAsia="en-GB"/>
              </w:rPr>
            </w:pPr>
            <w:r w:rsidRPr="007D16F1">
              <w:rPr>
                <w:b/>
                <w:bCs/>
                <w:sz w:val="18"/>
                <w:szCs w:val="18"/>
                <w:lang w:val="ru-RU" w:eastAsia="zh-CN"/>
              </w:rPr>
              <w:t>Резолюция 99 (Пересм</w:t>
            </w:r>
            <w:r w:rsidRPr="007D16F1">
              <w:rPr>
                <w:rFonts w:cs="Calibri"/>
                <w:b/>
                <w:bCs/>
                <w:sz w:val="18"/>
                <w:szCs w:val="18"/>
                <w:lang w:val="ru-RU" w:eastAsia="en-GB"/>
              </w:rPr>
              <w:t>. Дубай, 2018 г.)</w:t>
            </w:r>
          </w:p>
        </w:tc>
        <w:tc>
          <w:tcPr>
            <w:tcW w:w="1247" w:type="dxa"/>
            <w:tcBorders>
              <w:top w:val="nil"/>
              <w:left w:val="single" w:sz="4" w:space="0" w:color="auto"/>
              <w:bottom w:val="nil"/>
              <w:right w:val="single" w:sz="4" w:space="0" w:color="auto"/>
            </w:tcBorders>
            <w:shd w:val="clear" w:color="auto" w:fill="auto"/>
            <w:noWrap/>
            <w:vAlign w:val="bottom"/>
            <w:hideMark/>
          </w:tcPr>
          <w:p w14:paraId="45FDBFB9"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nil"/>
              <w:right w:val="nil"/>
            </w:tcBorders>
            <w:shd w:val="clear" w:color="auto" w:fill="auto"/>
            <w:noWrap/>
            <w:vAlign w:val="bottom"/>
            <w:hideMark/>
          </w:tcPr>
          <w:p w14:paraId="32B0FA51"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nil"/>
              <w:left w:val="single" w:sz="4" w:space="0" w:color="auto"/>
              <w:bottom w:val="nil"/>
              <w:right w:val="single" w:sz="4" w:space="0" w:color="auto"/>
            </w:tcBorders>
            <w:shd w:val="clear" w:color="auto" w:fill="auto"/>
            <w:noWrap/>
            <w:vAlign w:val="bottom"/>
            <w:hideMark/>
          </w:tcPr>
          <w:p w14:paraId="4A7FD4A9"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nil"/>
              <w:left w:val="nil"/>
              <w:bottom w:val="nil"/>
              <w:right w:val="single" w:sz="4" w:space="0" w:color="auto"/>
            </w:tcBorders>
            <w:shd w:val="clear" w:color="auto" w:fill="auto"/>
            <w:noWrap/>
            <w:vAlign w:val="bottom"/>
            <w:hideMark/>
          </w:tcPr>
          <w:p w14:paraId="250E2C11"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7D16F1" w14:paraId="44121FA2"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171BF688"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 xml:space="preserve">− </w:t>
            </w:r>
            <w:proofErr w:type="spellStart"/>
            <w:r w:rsidRPr="007D16F1">
              <w:rPr>
                <w:rFonts w:cs="Calibri"/>
                <w:sz w:val="18"/>
                <w:szCs w:val="18"/>
                <w:lang w:val="ru-RU" w:eastAsia="en-GB"/>
              </w:rPr>
              <w:t>BCI</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Communicat</w:t>
            </w:r>
            <w:proofErr w:type="spellEnd"/>
            <w:r w:rsidRPr="007D16F1">
              <w:rPr>
                <w:rFonts w:cs="Calibri"/>
                <w:sz w:val="18"/>
                <w:szCs w:val="18"/>
                <w:lang w:val="ru-RU" w:eastAsia="en-GB"/>
              </w:rPr>
              <w:t xml:space="preserve">. &amp; </w:t>
            </w:r>
            <w:proofErr w:type="spellStart"/>
            <w:r w:rsidRPr="007D16F1">
              <w:rPr>
                <w:rFonts w:cs="Calibri"/>
                <w:sz w:val="18"/>
                <w:szCs w:val="18"/>
                <w:lang w:val="ru-RU" w:eastAsia="en-GB"/>
              </w:rPr>
              <w:t>Advanced</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Tech</w:t>
            </w:r>
            <w:proofErr w:type="spellEnd"/>
            <w:r w:rsidRPr="007D16F1">
              <w:rPr>
                <w:rFonts w:cs="Calibri"/>
                <w:sz w:val="18"/>
                <w:szCs w:val="18"/>
                <w:lang w:val="ru-RU" w:eastAsia="en-GB"/>
              </w:rPr>
              <w:t>., Рамалла</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26CD73C8"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2007−2008</w:t>
            </w:r>
          </w:p>
        </w:tc>
        <w:tc>
          <w:tcPr>
            <w:tcW w:w="1413" w:type="dxa"/>
            <w:tcBorders>
              <w:top w:val="nil"/>
              <w:left w:val="nil"/>
              <w:bottom w:val="single" w:sz="4" w:space="0" w:color="auto"/>
              <w:right w:val="nil"/>
            </w:tcBorders>
            <w:shd w:val="clear" w:color="auto" w:fill="auto"/>
            <w:noWrap/>
            <w:vAlign w:val="bottom"/>
            <w:hideMark/>
          </w:tcPr>
          <w:p w14:paraId="32DF9839"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9 828,50</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6DF9102"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415" w:type="dxa"/>
            <w:tcBorders>
              <w:top w:val="nil"/>
              <w:left w:val="nil"/>
              <w:bottom w:val="single" w:sz="4" w:space="0" w:color="auto"/>
              <w:right w:val="single" w:sz="4" w:space="0" w:color="auto"/>
            </w:tcBorders>
            <w:shd w:val="clear" w:color="auto" w:fill="auto"/>
            <w:noWrap/>
            <w:vAlign w:val="bottom"/>
            <w:hideMark/>
          </w:tcPr>
          <w:p w14:paraId="09CACC73"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9 828,50</w:t>
            </w:r>
          </w:p>
        </w:tc>
      </w:tr>
      <w:tr w:rsidR="00FC7E7C" w:rsidRPr="007D16F1" w14:paraId="658C1B9B" w14:textId="77777777" w:rsidTr="007B1BC2">
        <w:tc>
          <w:tcPr>
            <w:tcW w:w="4254" w:type="dxa"/>
            <w:tcBorders>
              <w:top w:val="nil"/>
              <w:left w:val="single" w:sz="4" w:space="0" w:color="auto"/>
              <w:bottom w:val="single" w:sz="4" w:space="0" w:color="auto"/>
              <w:right w:val="nil"/>
            </w:tcBorders>
            <w:shd w:val="clear" w:color="auto" w:fill="auto"/>
            <w:vAlign w:val="bottom"/>
            <w:hideMark/>
          </w:tcPr>
          <w:p w14:paraId="06546B1D"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6F9DE22B"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nil"/>
              <w:left w:val="nil"/>
              <w:bottom w:val="single" w:sz="4" w:space="0" w:color="auto"/>
              <w:right w:val="nil"/>
            </w:tcBorders>
            <w:shd w:val="clear" w:color="auto" w:fill="auto"/>
            <w:noWrap/>
            <w:vAlign w:val="bottom"/>
            <w:hideMark/>
          </w:tcPr>
          <w:p w14:paraId="16FA7306" w14:textId="77777777" w:rsidR="00FC7E7C" w:rsidRPr="007D16F1" w:rsidRDefault="00FC7E7C" w:rsidP="008316E2">
            <w:pPr>
              <w:overflowPunct/>
              <w:autoSpaceDE/>
              <w:autoSpaceDN/>
              <w:adjustRightInd/>
              <w:spacing w:before="40" w:after="40"/>
              <w:jc w:val="right"/>
              <w:textAlignment w:val="auto"/>
              <w:rPr>
                <w:rFonts w:cs="Calibri"/>
                <w:b/>
                <w:bCs/>
                <w:sz w:val="18"/>
                <w:szCs w:val="18"/>
                <w:lang w:val="ru-RU" w:eastAsia="en-GB"/>
              </w:rPr>
            </w:pPr>
            <w:r w:rsidRPr="007D16F1">
              <w:rPr>
                <w:rFonts w:cs="Calibri"/>
                <w:b/>
                <w:bCs/>
                <w:sz w:val="18"/>
                <w:szCs w:val="18"/>
                <w:lang w:val="ru-RU" w:eastAsia="en-GB"/>
              </w:rPr>
              <w:t>11 173 901,78</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211B7A22" w14:textId="77777777" w:rsidR="00FC7E7C" w:rsidRPr="007D16F1" w:rsidRDefault="00FC7E7C" w:rsidP="008316E2">
            <w:pPr>
              <w:overflowPunct/>
              <w:autoSpaceDE/>
              <w:autoSpaceDN/>
              <w:adjustRightInd/>
              <w:spacing w:before="40" w:after="40"/>
              <w:jc w:val="right"/>
              <w:textAlignment w:val="auto"/>
              <w:rPr>
                <w:rFonts w:cs="Calibri"/>
                <w:b/>
                <w:bCs/>
                <w:sz w:val="18"/>
                <w:szCs w:val="18"/>
                <w:lang w:val="ru-RU" w:eastAsia="en-GB"/>
              </w:rPr>
            </w:pPr>
            <w:r w:rsidRPr="007D16F1">
              <w:rPr>
                <w:rFonts w:cs="Calibri"/>
                <w:b/>
                <w:bCs/>
                <w:sz w:val="18"/>
                <w:szCs w:val="18"/>
                <w:lang w:val="ru-RU" w:eastAsia="en-GB"/>
              </w:rPr>
              <w:t>0,00</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14:paraId="362932BC" w14:textId="77777777" w:rsidR="00FC7E7C" w:rsidRPr="007D16F1" w:rsidRDefault="00FC7E7C" w:rsidP="008316E2">
            <w:pPr>
              <w:overflowPunct/>
              <w:autoSpaceDE/>
              <w:autoSpaceDN/>
              <w:adjustRightInd/>
              <w:spacing w:before="40" w:after="40"/>
              <w:jc w:val="right"/>
              <w:textAlignment w:val="auto"/>
              <w:rPr>
                <w:rFonts w:cs="Calibri"/>
                <w:b/>
                <w:bCs/>
                <w:sz w:val="18"/>
                <w:szCs w:val="18"/>
                <w:lang w:val="ru-RU" w:eastAsia="en-GB"/>
              </w:rPr>
            </w:pPr>
            <w:r w:rsidRPr="007D16F1">
              <w:rPr>
                <w:rFonts w:cs="Calibri"/>
                <w:b/>
                <w:bCs/>
                <w:sz w:val="18"/>
                <w:szCs w:val="18"/>
                <w:lang w:val="ru-RU" w:eastAsia="en-GB"/>
              </w:rPr>
              <w:t>11 173 901,78</w:t>
            </w:r>
          </w:p>
        </w:tc>
      </w:tr>
    </w:tbl>
    <w:p w14:paraId="747893CD" w14:textId="77777777" w:rsidR="009120C2" w:rsidRPr="007D16F1" w:rsidRDefault="009120C2">
      <w:pPr>
        <w:rPr>
          <w:lang w:val="ru-RU"/>
        </w:rPr>
      </w:pPr>
    </w:p>
    <w:tbl>
      <w:tblPr>
        <w:tblW w:w="9646" w:type="dxa"/>
        <w:tblInd w:w="-5" w:type="dxa"/>
        <w:tblLayout w:type="fixed"/>
        <w:tblLook w:val="04A0" w:firstRow="1" w:lastRow="0" w:firstColumn="1" w:lastColumn="0" w:noHBand="0" w:noVBand="1"/>
      </w:tblPr>
      <w:tblGrid>
        <w:gridCol w:w="4254"/>
        <w:gridCol w:w="1247"/>
        <w:gridCol w:w="1413"/>
        <w:gridCol w:w="1317"/>
        <w:gridCol w:w="1415"/>
      </w:tblGrid>
      <w:tr w:rsidR="00FC7E7C" w:rsidRPr="007D16F1" w14:paraId="0ABEE280" w14:textId="77777777" w:rsidTr="009120C2">
        <w:tc>
          <w:tcPr>
            <w:tcW w:w="42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03D86C" w14:textId="77777777" w:rsidR="00FC7E7C" w:rsidRPr="007D16F1" w:rsidRDefault="00FC7E7C" w:rsidP="009120C2">
            <w:pPr>
              <w:pageBreakBefore/>
              <w:tabs>
                <w:tab w:val="clear" w:pos="794"/>
                <w:tab w:val="clear" w:pos="1191"/>
                <w:tab w:val="clear" w:pos="1588"/>
                <w:tab w:val="clear" w:pos="1985"/>
                <w:tab w:val="left" w:pos="284"/>
                <w:tab w:val="left" w:pos="567"/>
              </w:tabs>
              <w:overflowPunct/>
              <w:autoSpaceDE/>
              <w:autoSpaceDN/>
              <w:adjustRightInd/>
              <w:spacing w:before="80" w:after="80"/>
              <w:textAlignment w:val="auto"/>
              <w:rPr>
                <w:rFonts w:cs="Calibri"/>
                <w:b/>
                <w:bCs/>
                <w:sz w:val="18"/>
                <w:szCs w:val="18"/>
                <w:lang w:val="ru-RU" w:eastAsia="en-GB"/>
              </w:rPr>
            </w:pPr>
            <w:r w:rsidRPr="007D16F1">
              <w:rPr>
                <w:b/>
                <w:bCs/>
                <w:sz w:val="18"/>
                <w:szCs w:val="18"/>
                <w:lang w:val="ru-RU" w:eastAsia="zh-CN"/>
              </w:rPr>
              <w:lastRenderedPageBreak/>
              <w:t>C</w:t>
            </w:r>
            <w:r w:rsidRPr="007D16F1">
              <w:rPr>
                <w:b/>
                <w:bCs/>
                <w:sz w:val="18"/>
                <w:szCs w:val="18"/>
                <w:lang w:val="ru-RU"/>
              </w:rPr>
              <w:tab/>
            </w:r>
            <w:r w:rsidRPr="007D16F1">
              <w:rPr>
                <w:b/>
                <w:bCs/>
                <w:sz w:val="18"/>
                <w:szCs w:val="18"/>
                <w:lang w:val="ru-RU" w:eastAsia="zh-CN"/>
              </w:rPr>
              <w:t>Прочие</w:t>
            </w:r>
            <w:r w:rsidRPr="007D16F1">
              <w:rPr>
                <w:b/>
                <w:bCs/>
                <w:sz w:val="18"/>
                <w:szCs w:val="18"/>
                <w:lang w:val="ru-RU"/>
              </w:rPr>
              <w:t xml:space="preserve"> должники</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27DB3" w14:textId="77777777" w:rsidR="00FC7E7C" w:rsidRPr="007D16F1" w:rsidRDefault="00FC7E7C" w:rsidP="009120C2">
            <w:pPr>
              <w:pageBreakBefore/>
              <w:overflowPunct/>
              <w:autoSpaceDE/>
              <w:autoSpaceDN/>
              <w:adjustRightInd/>
              <w:spacing w:before="80" w:after="80"/>
              <w:jc w:val="center"/>
              <w:textAlignment w:val="auto"/>
              <w:rPr>
                <w:rFonts w:cs="Calibri"/>
                <w:b/>
                <w:bCs/>
                <w:sz w:val="18"/>
                <w:szCs w:val="18"/>
                <w:lang w:val="ru-RU" w:eastAsia="en-GB"/>
              </w:rPr>
            </w:pPr>
            <w:r w:rsidRPr="007D16F1">
              <w:rPr>
                <w:b/>
                <w:bCs/>
                <w:sz w:val="18"/>
                <w:szCs w:val="18"/>
                <w:lang w:val="ru-RU" w:eastAsia="zh-CN"/>
              </w:rPr>
              <w:t>Год</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D2D66" w14:textId="77777777" w:rsidR="00FC7E7C" w:rsidRPr="007D16F1" w:rsidRDefault="00FC7E7C" w:rsidP="009120C2">
            <w:pPr>
              <w:pageBreakBefore/>
              <w:overflowPunct/>
              <w:autoSpaceDE/>
              <w:autoSpaceDN/>
              <w:adjustRightInd/>
              <w:spacing w:before="80" w:after="80"/>
              <w:jc w:val="center"/>
              <w:textAlignment w:val="auto"/>
              <w:rPr>
                <w:rFonts w:cs="Calibri"/>
                <w:b/>
                <w:bCs/>
                <w:sz w:val="18"/>
                <w:szCs w:val="18"/>
                <w:lang w:val="ru-RU" w:eastAsia="en-GB"/>
              </w:rPr>
            </w:pPr>
            <w:r w:rsidRPr="007D16F1">
              <w:rPr>
                <w:b/>
                <w:bCs/>
                <w:sz w:val="18"/>
                <w:szCs w:val="18"/>
                <w:lang w:val="ru-RU" w:eastAsia="zh-CN"/>
              </w:rPr>
              <w:t>Взносы</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34ECA" w14:textId="77777777" w:rsidR="00FC7E7C" w:rsidRPr="007D16F1" w:rsidRDefault="00FC7E7C" w:rsidP="009120C2">
            <w:pPr>
              <w:pageBreakBefore/>
              <w:overflowPunct/>
              <w:autoSpaceDE/>
              <w:autoSpaceDN/>
              <w:adjustRightInd/>
              <w:spacing w:before="80" w:after="80"/>
              <w:jc w:val="center"/>
              <w:textAlignment w:val="auto"/>
              <w:rPr>
                <w:rFonts w:cs="Calibri"/>
                <w:b/>
                <w:bCs/>
                <w:sz w:val="18"/>
                <w:szCs w:val="18"/>
                <w:lang w:val="ru-RU" w:eastAsia="en-GB"/>
              </w:rPr>
            </w:pPr>
            <w:r w:rsidRPr="007D16F1">
              <w:rPr>
                <w:b/>
                <w:bCs/>
                <w:sz w:val="18"/>
                <w:szCs w:val="18"/>
                <w:lang w:val="ru-RU" w:eastAsia="zh-CN"/>
              </w:rPr>
              <w:t>Публикации</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25FB7" w14:textId="77777777" w:rsidR="00FC7E7C" w:rsidRPr="007D16F1" w:rsidRDefault="00FC7E7C" w:rsidP="009120C2">
            <w:pPr>
              <w:pageBreakBefore/>
              <w:overflowPunct/>
              <w:autoSpaceDE/>
              <w:autoSpaceDN/>
              <w:adjustRightInd/>
              <w:spacing w:before="80" w:after="80"/>
              <w:jc w:val="center"/>
              <w:textAlignment w:val="auto"/>
              <w:rPr>
                <w:rFonts w:cs="Calibri"/>
                <w:b/>
                <w:bCs/>
                <w:sz w:val="18"/>
                <w:szCs w:val="18"/>
                <w:lang w:val="ru-RU" w:eastAsia="en-GB"/>
              </w:rPr>
            </w:pPr>
            <w:r w:rsidRPr="007D16F1">
              <w:rPr>
                <w:b/>
                <w:bCs/>
                <w:sz w:val="18"/>
                <w:szCs w:val="18"/>
                <w:lang w:val="ru-RU" w:eastAsia="zh-CN"/>
              </w:rPr>
              <w:t>Всего</w:t>
            </w:r>
          </w:p>
        </w:tc>
      </w:tr>
      <w:tr w:rsidR="00FC7E7C" w:rsidRPr="007D16F1" w14:paraId="36DD8527" w14:textId="77777777" w:rsidTr="009120C2">
        <w:tc>
          <w:tcPr>
            <w:tcW w:w="42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03F502"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 xml:space="preserve">− C &amp; C </w:t>
            </w:r>
            <w:proofErr w:type="spellStart"/>
            <w:r w:rsidRPr="007D16F1">
              <w:rPr>
                <w:rFonts w:cs="Calibri"/>
                <w:sz w:val="18"/>
                <w:szCs w:val="18"/>
                <w:lang w:val="ru-RU" w:eastAsia="en-GB"/>
              </w:rPr>
              <w:t>Marine</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Combine</w:t>
            </w:r>
            <w:proofErr w:type="spellEnd"/>
            <w:r w:rsidRPr="007D16F1">
              <w:rPr>
                <w:rFonts w:cs="Calibri"/>
                <w:sz w:val="18"/>
                <w:szCs w:val="18"/>
                <w:lang w:val="ru-RU" w:eastAsia="en-GB"/>
              </w:rPr>
              <w:t>, Мумбай</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B2385"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2017</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E7E55"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154A0"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48 766,00</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85E7C"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48 766,00</w:t>
            </w:r>
          </w:p>
        </w:tc>
      </w:tr>
      <w:tr w:rsidR="00FC7E7C" w:rsidRPr="007D16F1" w14:paraId="5AA4B241" w14:textId="77777777" w:rsidTr="009120C2">
        <w:tc>
          <w:tcPr>
            <w:tcW w:w="42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49F54B"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 xml:space="preserve">− </w:t>
            </w:r>
            <w:proofErr w:type="spellStart"/>
            <w:r w:rsidRPr="007D16F1">
              <w:rPr>
                <w:rFonts w:cs="Calibri"/>
                <w:sz w:val="18"/>
                <w:szCs w:val="18"/>
                <w:lang w:val="ru-RU" w:eastAsia="en-GB"/>
              </w:rPr>
              <w:t>RascomStar</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QAF</w:t>
            </w:r>
            <w:proofErr w:type="spellEnd"/>
            <w:r w:rsidRPr="007D16F1">
              <w:rPr>
                <w:rFonts w:cs="Calibri"/>
                <w:sz w:val="18"/>
                <w:szCs w:val="18"/>
                <w:lang w:val="ru-RU" w:eastAsia="en-GB"/>
              </w:rPr>
              <w:t>, Порт-Луис</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42D11"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2018</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1B188"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46567"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3 530,00</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306B2"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3 530,00</w:t>
            </w:r>
          </w:p>
        </w:tc>
      </w:tr>
      <w:tr w:rsidR="00FC7E7C" w:rsidRPr="007D16F1" w14:paraId="0274446B" w14:textId="77777777" w:rsidTr="009120C2">
        <w:tc>
          <w:tcPr>
            <w:tcW w:w="42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574E69"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81A70"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B241D"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0,00</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535D2"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52 296,00</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E5F21"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r w:rsidRPr="007D16F1">
              <w:rPr>
                <w:rFonts w:cs="Calibri"/>
                <w:sz w:val="18"/>
                <w:szCs w:val="18"/>
                <w:lang w:val="ru-RU" w:eastAsia="en-GB"/>
              </w:rPr>
              <w:t>52 296,00</w:t>
            </w:r>
          </w:p>
        </w:tc>
      </w:tr>
      <w:tr w:rsidR="00FC7E7C" w:rsidRPr="007D16F1" w14:paraId="6D9ED3E0" w14:textId="77777777" w:rsidTr="009120C2">
        <w:tc>
          <w:tcPr>
            <w:tcW w:w="4254" w:type="dxa"/>
            <w:tcBorders>
              <w:top w:val="single" w:sz="4" w:space="0" w:color="auto"/>
              <w:bottom w:val="single" w:sz="4" w:space="0" w:color="auto"/>
            </w:tcBorders>
            <w:shd w:val="clear" w:color="auto" w:fill="auto"/>
            <w:vAlign w:val="bottom"/>
            <w:hideMark/>
          </w:tcPr>
          <w:p w14:paraId="41715EAA"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p>
        </w:tc>
        <w:tc>
          <w:tcPr>
            <w:tcW w:w="1247" w:type="dxa"/>
            <w:tcBorders>
              <w:top w:val="single" w:sz="4" w:space="0" w:color="auto"/>
              <w:bottom w:val="single" w:sz="4" w:space="0" w:color="auto"/>
            </w:tcBorders>
            <w:shd w:val="clear" w:color="auto" w:fill="auto"/>
            <w:noWrap/>
            <w:vAlign w:val="bottom"/>
            <w:hideMark/>
          </w:tcPr>
          <w:p w14:paraId="35497687"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single" w:sz="4" w:space="0" w:color="auto"/>
              <w:bottom w:val="single" w:sz="4" w:space="0" w:color="auto"/>
            </w:tcBorders>
            <w:shd w:val="clear" w:color="auto" w:fill="auto"/>
            <w:noWrap/>
            <w:vAlign w:val="bottom"/>
            <w:hideMark/>
          </w:tcPr>
          <w:p w14:paraId="5E54F08F"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single" w:sz="4" w:space="0" w:color="auto"/>
              <w:bottom w:val="single" w:sz="4" w:space="0" w:color="auto"/>
            </w:tcBorders>
            <w:shd w:val="clear" w:color="auto" w:fill="auto"/>
            <w:noWrap/>
            <w:vAlign w:val="bottom"/>
            <w:hideMark/>
          </w:tcPr>
          <w:p w14:paraId="7B9D7DC7"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single" w:sz="4" w:space="0" w:color="auto"/>
              <w:bottom w:val="single" w:sz="4" w:space="0" w:color="auto"/>
            </w:tcBorders>
            <w:shd w:val="clear" w:color="auto" w:fill="auto"/>
            <w:noWrap/>
            <w:vAlign w:val="bottom"/>
            <w:hideMark/>
          </w:tcPr>
          <w:p w14:paraId="63EF47B5"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7D16F1" w14:paraId="640C777D" w14:textId="77777777" w:rsidTr="009120C2">
        <w:tc>
          <w:tcPr>
            <w:tcW w:w="42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333283" w14:textId="77777777" w:rsidR="00FC7E7C" w:rsidRPr="007D16F1" w:rsidRDefault="00FC7E7C" w:rsidP="008316E2">
            <w:pPr>
              <w:tabs>
                <w:tab w:val="clear" w:pos="794"/>
                <w:tab w:val="clear" w:pos="1191"/>
                <w:tab w:val="clear" w:pos="1588"/>
                <w:tab w:val="clear" w:pos="1985"/>
                <w:tab w:val="left" w:pos="284"/>
                <w:tab w:val="left" w:pos="567"/>
              </w:tabs>
              <w:overflowPunct/>
              <w:autoSpaceDE/>
              <w:autoSpaceDN/>
              <w:adjustRightInd/>
              <w:spacing w:before="80" w:after="80"/>
              <w:textAlignment w:val="auto"/>
              <w:rPr>
                <w:rFonts w:cs="Calibri"/>
                <w:b/>
                <w:bCs/>
                <w:sz w:val="18"/>
                <w:szCs w:val="18"/>
                <w:lang w:val="ru-RU" w:eastAsia="en-GB"/>
              </w:rPr>
            </w:pPr>
            <w:r w:rsidRPr="007D16F1">
              <w:rPr>
                <w:b/>
                <w:bCs/>
                <w:sz w:val="18"/>
                <w:szCs w:val="18"/>
                <w:lang w:val="ru-RU" w:eastAsia="zh-CN"/>
              </w:rPr>
              <w:t>D</w:t>
            </w:r>
            <w:r w:rsidRPr="007D16F1">
              <w:rPr>
                <w:b/>
                <w:bCs/>
                <w:sz w:val="18"/>
                <w:szCs w:val="18"/>
                <w:lang w:val="ru-RU" w:eastAsia="zh-CN"/>
              </w:rPr>
              <w:tab/>
              <w:t>Другие</w:t>
            </w:r>
            <w:r w:rsidRPr="007D16F1">
              <w:rPr>
                <w:b/>
                <w:bCs/>
                <w:sz w:val="18"/>
                <w:szCs w:val="18"/>
                <w:lang w:val="ru-RU"/>
              </w:rPr>
              <w:t xml:space="preserve"> различные должники</w:t>
            </w:r>
            <w:r w:rsidRPr="007D16F1">
              <w:rPr>
                <w:rStyle w:val="FootnoteReference"/>
                <w:lang w:val="ru-RU"/>
              </w:rPr>
              <w:t>*</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58211" w14:textId="77777777" w:rsidR="00FC7E7C" w:rsidRPr="007D16F1" w:rsidRDefault="00FC7E7C" w:rsidP="008316E2">
            <w:pPr>
              <w:overflowPunct/>
              <w:autoSpaceDE/>
              <w:autoSpaceDN/>
              <w:adjustRightInd/>
              <w:spacing w:before="80" w:after="80"/>
              <w:jc w:val="center"/>
              <w:textAlignment w:val="auto"/>
              <w:rPr>
                <w:rFonts w:cs="Calibri"/>
                <w:sz w:val="18"/>
                <w:szCs w:val="18"/>
                <w:lang w:val="ru-RU" w:eastAsia="en-GB"/>
              </w:rPr>
            </w:pP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B7BAD" w14:textId="77777777" w:rsidR="00FC7E7C" w:rsidRPr="007D16F1" w:rsidRDefault="00FC7E7C" w:rsidP="008316E2">
            <w:pPr>
              <w:overflowPunct/>
              <w:autoSpaceDE/>
              <w:autoSpaceDN/>
              <w:adjustRightInd/>
              <w:spacing w:before="80" w:after="80"/>
              <w:jc w:val="right"/>
              <w:textAlignment w:val="auto"/>
              <w:rPr>
                <w:rFonts w:cs="Calibri"/>
                <w:sz w:val="18"/>
                <w:szCs w:val="18"/>
                <w:lang w:val="ru-RU" w:eastAsia="en-GB"/>
              </w:rPr>
            </w:pPr>
            <w:r w:rsidRPr="007D16F1">
              <w:rPr>
                <w:rFonts w:cs="Calibri"/>
                <w:sz w:val="18"/>
                <w:szCs w:val="18"/>
                <w:lang w:val="ru-RU" w:eastAsia="en-GB"/>
              </w:rPr>
              <w:t>42 374,26</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47559" w14:textId="77777777" w:rsidR="00FC7E7C" w:rsidRPr="007D16F1" w:rsidRDefault="00FC7E7C" w:rsidP="008316E2">
            <w:pPr>
              <w:overflowPunct/>
              <w:autoSpaceDE/>
              <w:autoSpaceDN/>
              <w:adjustRightInd/>
              <w:spacing w:before="80" w:after="80"/>
              <w:jc w:val="right"/>
              <w:textAlignment w:val="auto"/>
              <w:rPr>
                <w:rFonts w:cs="Calibri"/>
                <w:sz w:val="18"/>
                <w:szCs w:val="18"/>
                <w:lang w:val="ru-RU" w:eastAsia="en-GB"/>
              </w:rPr>
            </w:pPr>
            <w:r w:rsidRPr="007D16F1">
              <w:rPr>
                <w:rFonts w:cs="Calibri"/>
                <w:sz w:val="18"/>
                <w:szCs w:val="18"/>
                <w:lang w:val="ru-RU" w:eastAsia="en-GB"/>
              </w:rPr>
              <w:t>154,00</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6C33A" w14:textId="77777777" w:rsidR="00FC7E7C" w:rsidRPr="007D16F1" w:rsidRDefault="00FC7E7C" w:rsidP="008316E2">
            <w:pPr>
              <w:overflowPunct/>
              <w:autoSpaceDE/>
              <w:autoSpaceDN/>
              <w:adjustRightInd/>
              <w:spacing w:before="80" w:after="80"/>
              <w:jc w:val="right"/>
              <w:textAlignment w:val="auto"/>
              <w:rPr>
                <w:rFonts w:cs="Calibri"/>
                <w:sz w:val="18"/>
                <w:szCs w:val="18"/>
                <w:lang w:val="ru-RU" w:eastAsia="en-GB"/>
              </w:rPr>
            </w:pPr>
            <w:r w:rsidRPr="007D16F1">
              <w:rPr>
                <w:rFonts w:cs="Calibri"/>
                <w:sz w:val="18"/>
                <w:szCs w:val="18"/>
                <w:lang w:val="ru-RU" w:eastAsia="en-GB"/>
              </w:rPr>
              <w:t>42 528,26</w:t>
            </w:r>
          </w:p>
        </w:tc>
      </w:tr>
      <w:tr w:rsidR="00FC7E7C" w:rsidRPr="007D16F1" w14:paraId="01FB147D" w14:textId="77777777" w:rsidTr="009120C2">
        <w:tc>
          <w:tcPr>
            <w:tcW w:w="4254" w:type="dxa"/>
            <w:tcBorders>
              <w:top w:val="single" w:sz="4" w:space="0" w:color="auto"/>
              <w:left w:val="single" w:sz="4" w:space="0" w:color="auto"/>
              <w:bottom w:val="single" w:sz="4" w:space="0" w:color="auto"/>
              <w:right w:val="single" w:sz="4" w:space="0" w:color="auto"/>
            </w:tcBorders>
            <w:shd w:val="clear" w:color="auto" w:fill="auto"/>
            <w:vAlign w:val="bottom"/>
          </w:tcPr>
          <w:p w14:paraId="4D50D412" w14:textId="77777777" w:rsidR="00FC7E7C" w:rsidRPr="007D16F1" w:rsidRDefault="00FC7E7C" w:rsidP="008316E2">
            <w:pPr>
              <w:overflowPunct/>
              <w:autoSpaceDE/>
              <w:autoSpaceDN/>
              <w:adjustRightInd/>
              <w:spacing w:before="0"/>
              <w:textAlignment w:val="auto"/>
              <w:rPr>
                <w:b/>
                <w:bCs/>
                <w:sz w:val="18"/>
                <w:szCs w:val="18"/>
                <w:lang w:val="ru-RU" w:eastAsia="zh-CN"/>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E49254" w14:textId="77777777" w:rsidR="00FC7E7C" w:rsidRPr="007D16F1" w:rsidRDefault="00FC7E7C" w:rsidP="008316E2">
            <w:pPr>
              <w:overflowPunct/>
              <w:autoSpaceDE/>
              <w:autoSpaceDN/>
              <w:adjustRightInd/>
              <w:spacing w:before="0"/>
              <w:jc w:val="center"/>
              <w:textAlignment w:val="auto"/>
              <w:rPr>
                <w:rFonts w:cs="Calibri"/>
                <w:sz w:val="18"/>
                <w:szCs w:val="18"/>
                <w:lang w:val="ru-RU" w:eastAsia="en-GB"/>
              </w:rPr>
            </w:pP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CE678C" w14:textId="77777777" w:rsidR="00FC7E7C" w:rsidRPr="007D16F1" w:rsidRDefault="00FC7E7C" w:rsidP="008316E2">
            <w:pPr>
              <w:overflowPunct/>
              <w:autoSpaceDE/>
              <w:autoSpaceDN/>
              <w:adjustRightInd/>
              <w:spacing w:before="0"/>
              <w:jc w:val="right"/>
              <w:textAlignment w:val="auto"/>
              <w:rPr>
                <w:rFonts w:cs="Calibri"/>
                <w:b/>
                <w:bCs/>
                <w:sz w:val="18"/>
                <w:szCs w:val="18"/>
                <w:lang w:val="ru-RU" w:eastAsia="en-GB"/>
              </w:rPr>
            </w:pP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674731" w14:textId="77777777" w:rsidR="00FC7E7C" w:rsidRPr="007D16F1" w:rsidRDefault="00FC7E7C" w:rsidP="008316E2">
            <w:pPr>
              <w:overflowPunct/>
              <w:autoSpaceDE/>
              <w:autoSpaceDN/>
              <w:adjustRightInd/>
              <w:spacing w:before="0"/>
              <w:jc w:val="right"/>
              <w:textAlignment w:val="auto"/>
              <w:rPr>
                <w:rFonts w:cs="Calibri"/>
                <w:b/>
                <w:bCs/>
                <w:sz w:val="18"/>
                <w:szCs w:val="18"/>
                <w:lang w:val="ru-RU" w:eastAsia="en-GB"/>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22FAC4" w14:textId="77777777" w:rsidR="00FC7E7C" w:rsidRPr="007D16F1" w:rsidRDefault="00FC7E7C" w:rsidP="008316E2">
            <w:pPr>
              <w:overflowPunct/>
              <w:autoSpaceDE/>
              <w:autoSpaceDN/>
              <w:adjustRightInd/>
              <w:spacing w:before="0"/>
              <w:jc w:val="right"/>
              <w:textAlignment w:val="auto"/>
              <w:rPr>
                <w:rFonts w:cs="Calibri"/>
                <w:b/>
                <w:bCs/>
                <w:sz w:val="18"/>
                <w:szCs w:val="18"/>
                <w:lang w:val="ru-RU" w:eastAsia="en-GB"/>
              </w:rPr>
            </w:pPr>
          </w:p>
        </w:tc>
      </w:tr>
      <w:tr w:rsidR="00FC7E7C" w:rsidRPr="007D16F1" w14:paraId="4E0837EC" w14:textId="77777777" w:rsidTr="009120C2">
        <w:tc>
          <w:tcPr>
            <w:tcW w:w="42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4DA660"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r w:rsidRPr="007D16F1">
              <w:rPr>
                <w:b/>
                <w:bCs/>
                <w:sz w:val="18"/>
                <w:szCs w:val="18"/>
                <w:lang w:val="ru-RU" w:eastAsia="zh-CN"/>
              </w:rPr>
              <w:t>Всего на 31.12.2019 г.</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475BC"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59B5E" w14:textId="77777777" w:rsidR="00FC7E7C" w:rsidRPr="007D16F1" w:rsidRDefault="00FC7E7C" w:rsidP="008316E2">
            <w:pPr>
              <w:overflowPunct/>
              <w:autoSpaceDE/>
              <w:autoSpaceDN/>
              <w:adjustRightInd/>
              <w:spacing w:before="40" w:after="40"/>
              <w:jc w:val="right"/>
              <w:textAlignment w:val="auto"/>
              <w:rPr>
                <w:rFonts w:cs="Calibri"/>
                <w:b/>
                <w:bCs/>
                <w:sz w:val="18"/>
                <w:szCs w:val="18"/>
                <w:lang w:val="ru-RU" w:eastAsia="en-GB"/>
              </w:rPr>
            </w:pPr>
            <w:r w:rsidRPr="007D16F1">
              <w:rPr>
                <w:rFonts w:cs="Calibri"/>
                <w:b/>
                <w:bCs/>
                <w:sz w:val="18"/>
                <w:szCs w:val="18"/>
                <w:lang w:val="ru-RU" w:eastAsia="en-GB"/>
              </w:rPr>
              <w:t>20 158 337,73</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6388A" w14:textId="77777777" w:rsidR="00FC7E7C" w:rsidRPr="007D16F1" w:rsidRDefault="00FC7E7C" w:rsidP="008316E2">
            <w:pPr>
              <w:overflowPunct/>
              <w:autoSpaceDE/>
              <w:autoSpaceDN/>
              <w:adjustRightInd/>
              <w:spacing w:before="40" w:after="40"/>
              <w:jc w:val="right"/>
              <w:textAlignment w:val="auto"/>
              <w:rPr>
                <w:rFonts w:cs="Calibri"/>
                <w:b/>
                <w:bCs/>
                <w:sz w:val="18"/>
                <w:szCs w:val="18"/>
                <w:lang w:val="ru-RU" w:eastAsia="en-GB"/>
              </w:rPr>
            </w:pPr>
            <w:r w:rsidRPr="007D16F1">
              <w:rPr>
                <w:rFonts w:cs="Calibri"/>
                <w:b/>
                <w:bCs/>
                <w:sz w:val="18"/>
                <w:szCs w:val="18"/>
                <w:lang w:val="ru-RU" w:eastAsia="en-GB"/>
              </w:rPr>
              <w:t>93 731,20</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40CB4" w14:textId="77777777" w:rsidR="00FC7E7C" w:rsidRPr="007D16F1" w:rsidRDefault="00FC7E7C" w:rsidP="008316E2">
            <w:pPr>
              <w:overflowPunct/>
              <w:autoSpaceDE/>
              <w:autoSpaceDN/>
              <w:adjustRightInd/>
              <w:spacing w:before="40" w:after="40"/>
              <w:jc w:val="right"/>
              <w:textAlignment w:val="auto"/>
              <w:rPr>
                <w:rFonts w:cs="Calibri"/>
                <w:b/>
                <w:bCs/>
                <w:sz w:val="18"/>
                <w:szCs w:val="18"/>
                <w:lang w:val="ru-RU" w:eastAsia="en-GB"/>
              </w:rPr>
            </w:pPr>
            <w:r w:rsidRPr="007D16F1">
              <w:rPr>
                <w:rFonts w:cs="Calibri"/>
                <w:b/>
                <w:bCs/>
                <w:sz w:val="18"/>
                <w:szCs w:val="18"/>
                <w:lang w:val="ru-RU" w:eastAsia="en-GB"/>
              </w:rPr>
              <w:t>20 252 068,93</w:t>
            </w:r>
          </w:p>
        </w:tc>
      </w:tr>
      <w:tr w:rsidR="00FC7E7C" w:rsidRPr="007D16F1" w14:paraId="45CB32E1" w14:textId="77777777" w:rsidTr="009120C2">
        <w:tc>
          <w:tcPr>
            <w:tcW w:w="4254" w:type="dxa"/>
            <w:tcBorders>
              <w:top w:val="single" w:sz="4" w:space="0" w:color="auto"/>
              <w:left w:val="single" w:sz="4" w:space="0" w:color="auto"/>
              <w:bottom w:val="single" w:sz="4" w:space="0" w:color="auto"/>
              <w:right w:val="nil"/>
            </w:tcBorders>
            <w:shd w:val="clear" w:color="auto" w:fill="auto"/>
            <w:vAlign w:val="bottom"/>
            <w:hideMark/>
          </w:tcPr>
          <w:p w14:paraId="2C562D1B" w14:textId="77777777" w:rsidR="00FC7E7C" w:rsidRPr="007D16F1" w:rsidRDefault="00FC7E7C" w:rsidP="008316E2">
            <w:pPr>
              <w:overflowPunct/>
              <w:autoSpaceDE/>
              <w:autoSpaceDN/>
              <w:adjustRightInd/>
              <w:spacing w:before="40" w:after="40"/>
              <w:textAlignment w:val="auto"/>
              <w:rPr>
                <w:rFonts w:cs="Calibri"/>
                <w:sz w:val="18"/>
                <w:szCs w:val="18"/>
                <w:lang w:val="ru-RU" w:eastAsia="en-GB"/>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D2C85" w14:textId="77777777" w:rsidR="00FC7E7C" w:rsidRPr="007D16F1" w:rsidRDefault="00FC7E7C" w:rsidP="008316E2">
            <w:pPr>
              <w:overflowPunct/>
              <w:autoSpaceDE/>
              <w:autoSpaceDN/>
              <w:adjustRightInd/>
              <w:spacing w:before="40" w:after="40"/>
              <w:jc w:val="center"/>
              <w:textAlignment w:val="auto"/>
              <w:rPr>
                <w:rFonts w:cs="Calibri"/>
                <w:sz w:val="18"/>
                <w:szCs w:val="18"/>
                <w:lang w:val="ru-RU" w:eastAsia="en-GB"/>
              </w:rPr>
            </w:pPr>
          </w:p>
        </w:tc>
        <w:tc>
          <w:tcPr>
            <w:tcW w:w="1413" w:type="dxa"/>
            <w:tcBorders>
              <w:top w:val="single" w:sz="4" w:space="0" w:color="auto"/>
              <w:left w:val="nil"/>
              <w:bottom w:val="single" w:sz="4" w:space="0" w:color="auto"/>
              <w:right w:val="nil"/>
            </w:tcBorders>
            <w:shd w:val="clear" w:color="auto" w:fill="auto"/>
            <w:noWrap/>
            <w:vAlign w:val="bottom"/>
            <w:hideMark/>
          </w:tcPr>
          <w:p w14:paraId="71719745"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531AC"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14:paraId="010F5F64" w14:textId="77777777" w:rsidR="00FC7E7C" w:rsidRPr="007D16F1" w:rsidRDefault="00FC7E7C" w:rsidP="008316E2">
            <w:pPr>
              <w:overflowPunct/>
              <w:autoSpaceDE/>
              <w:autoSpaceDN/>
              <w:adjustRightInd/>
              <w:spacing w:before="40" w:after="40"/>
              <w:jc w:val="right"/>
              <w:textAlignment w:val="auto"/>
              <w:rPr>
                <w:rFonts w:cs="Calibri"/>
                <w:sz w:val="18"/>
                <w:szCs w:val="18"/>
                <w:lang w:val="ru-RU" w:eastAsia="en-GB"/>
              </w:rPr>
            </w:pPr>
          </w:p>
        </w:tc>
      </w:tr>
      <w:tr w:rsidR="00FC7E7C" w:rsidRPr="007D16F1" w14:paraId="02D9FBFA" w14:textId="77777777" w:rsidTr="009120C2">
        <w:tc>
          <w:tcPr>
            <w:tcW w:w="9646" w:type="dxa"/>
            <w:gridSpan w:val="5"/>
            <w:tcBorders>
              <w:top w:val="nil"/>
              <w:left w:val="nil"/>
              <w:bottom w:val="nil"/>
              <w:right w:val="nil"/>
            </w:tcBorders>
            <w:shd w:val="clear" w:color="auto" w:fill="auto"/>
            <w:noWrap/>
            <w:vAlign w:val="bottom"/>
            <w:hideMark/>
          </w:tcPr>
          <w:p w14:paraId="1F6BBA62" w14:textId="77777777" w:rsidR="00FC7E7C" w:rsidRPr="007D16F1" w:rsidRDefault="00FC7E7C" w:rsidP="008316E2">
            <w:pPr>
              <w:tabs>
                <w:tab w:val="left" w:pos="288"/>
              </w:tabs>
              <w:overflowPunct/>
              <w:autoSpaceDE/>
              <w:autoSpaceDN/>
              <w:adjustRightInd/>
              <w:spacing w:before="40" w:after="40"/>
              <w:ind w:left="288" w:hanging="288"/>
              <w:textAlignment w:val="auto"/>
              <w:rPr>
                <w:rFonts w:cs="Calibri"/>
                <w:sz w:val="18"/>
                <w:szCs w:val="18"/>
                <w:lang w:val="ru-RU" w:eastAsia="en-GB"/>
              </w:rPr>
            </w:pPr>
            <w:r w:rsidRPr="007D16F1">
              <w:rPr>
                <w:rStyle w:val="FootnoteReference"/>
                <w:lang w:val="ru-RU"/>
              </w:rPr>
              <w:t>*</w:t>
            </w:r>
            <w:r w:rsidRPr="007D16F1">
              <w:rPr>
                <w:sz w:val="18"/>
                <w:szCs w:val="18"/>
                <w:lang w:val="ru-RU"/>
              </w:rPr>
              <w:tab/>
              <w:t>Включены должники, суммы задолженностей которых ниже 5000 швейцарских франков для Государств − Членов Союза и 2000 швейцарских франков для Членов Секторов, других объединений или организаций и прочих должников.</w:t>
            </w:r>
          </w:p>
        </w:tc>
      </w:tr>
    </w:tbl>
    <w:p w14:paraId="7FA44609" w14:textId="77777777" w:rsidR="00FC7E7C" w:rsidRPr="007D16F1" w:rsidRDefault="00FC7E7C" w:rsidP="00715FC2">
      <w:pPr>
        <w:rPr>
          <w:lang w:val="ru-RU"/>
        </w:rPr>
        <w:sectPr w:rsidR="00FC7E7C" w:rsidRPr="007D16F1" w:rsidSect="00D84986">
          <w:headerReference w:type="default" r:id="rId59"/>
          <w:footerReference w:type="default" r:id="rId60"/>
          <w:headerReference w:type="first" r:id="rId61"/>
          <w:footerReference w:type="first" r:id="rId62"/>
          <w:pgSz w:w="11907" w:h="16834" w:code="9"/>
          <w:pgMar w:top="1418" w:right="1134" w:bottom="1418" w:left="1134" w:header="624" w:footer="624" w:gutter="0"/>
          <w:paperSrc w:first="15" w:other="15"/>
          <w:cols w:space="720"/>
          <w:titlePg/>
          <w:docGrid w:linePitch="299"/>
        </w:sectPr>
      </w:pPr>
    </w:p>
    <w:p w14:paraId="5C1FCB85" w14:textId="77777777" w:rsidR="00FC7E7C" w:rsidRPr="007D16F1" w:rsidRDefault="00FC7E7C" w:rsidP="00715FC2">
      <w:pPr>
        <w:pStyle w:val="Annextitle"/>
        <w:spacing w:before="0" w:after="240"/>
        <w:rPr>
          <w:lang w:val="ru-RU"/>
        </w:rPr>
      </w:pPr>
      <w:bookmarkStart w:id="1031" w:name="_Toc10540846"/>
      <w:bookmarkStart w:id="1032" w:name="_Toc41897553"/>
      <w:bookmarkStart w:id="1033" w:name="_Toc41900462"/>
      <w:r w:rsidRPr="007D16F1">
        <w:rPr>
          <w:lang w:val="ru-RU"/>
        </w:rPr>
        <w:lastRenderedPageBreak/>
        <w:t xml:space="preserve">Причитающиеся суммы, относящиеся к специальным счетам задолженностей </w:t>
      </w:r>
      <w:r w:rsidRPr="007D16F1">
        <w:rPr>
          <w:lang w:val="ru-RU"/>
        </w:rPr>
        <w:br/>
        <w:t>(соглашение о погашении задолженности)</w:t>
      </w:r>
      <w:bookmarkEnd w:id="1031"/>
      <w:bookmarkEnd w:id="1032"/>
      <w:bookmarkEnd w:id="1033"/>
    </w:p>
    <w:tbl>
      <w:tblPr>
        <w:tblW w:w="1456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1"/>
        <w:gridCol w:w="1595"/>
        <w:gridCol w:w="1568"/>
        <w:gridCol w:w="1402"/>
        <w:gridCol w:w="1403"/>
        <w:gridCol w:w="1402"/>
        <w:gridCol w:w="1403"/>
        <w:gridCol w:w="1403"/>
      </w:tblGrid>
      <w:tr w:rsidR="00FC7E7C" w:rsidRPr="007D16F1" w14:paraId="748910DC" w14:textId="77777777" w:rsidTr="00715FC2">
        <w:tc>
          <w:tcPr>
            <w:tcW w:w="4391" w:type="dxa"/>
            <w:tcBorders>
              <w:top w:val="single" w:sz="4" w:space="0" w:color="auto"/>
              <w:left w:val="single" w:sz="4" w:space="0" w:color="auto"/>
              <w:right w:val="single" w:sz="4" w:space="0" w:color="auto"/>
            </w:tcBorders>
            <w:shd w:val="clear" w:color="auto" w:fill="auto"/>
            <w:noWrap/>
            <w:vAlign w:val="center"/>
            <w:hideMark/>
          </w:tcPr>
          <w:p w14:paraId="4ACF8EA6" w14:textId="77777777" w:rsidR="00FC7E7C" w:rsidRPr="007D16F1" w:rsidRDefault="00FC7E7C" w:rsidP="00715FC2">
            <w:pPr>
              <w:pStyle w:val="Tablehead"/>
              <w:rPr>
                <w:sz w:val="18"/>
                <w:szCs w:val="18"/>
                <w:lang w:val="ru-RU"/>
              </w:rPr>
            </w:pPr>
            <w:r w:rsidRPr="007D16F1">
              <w:rPr>
                <w:sz w:val="18"/>
                <w:szCs w:val="18"/>
                <w:lang w:val="ru-RU"/>
              </w:rPr>
              <w:t>Государства-Члены – Члены Секторов/</w:t>
            </w:r>
            <w:r w:rsidRPr="007D16F1">
              <w:rPr>
                <w:sz w:val="18"/>
                <w:szCs w:val="18"/>
                <w:lang w:val="ru-RU"/>
              </w:rPr>
              <w:br/>
              <w:t>Компании</w:t>
            </w:r>
          </w:p>
        </w:tc>
        <w:tc>
          <w:tcPr>
            <w:tcW w:w="1595" w:type="dxa"/>
            <w:tcBorders>
              <w:top w:val="single" w:sz="4" w:space="0" w:color="auto"/>
              <w:left w:val="single" w:sz="4" w:space="0" w:color="auto"/>
              <w:right w:val="single" w:sz="4" w:space="0" w:color="auto"/>
            </w:tcBorders>
            <w:shd w:val="clear" w:color="auto" w:fill="auto"/>
            <w:noWrap/>
            <w:vAlign w:val="center"/>
            <w:hideMark/>
          </w:tcPr>
          <w:p w14:paraId="17A04E46" w14:textId="77777777" w:rsidR="00FC7E7C" w:rsidRPr="007D16F1" w:rsidRDefault="00FC7E7C" w:rsidP="00715FC2">
            <w:pPr>
              <w:pStyle w:val="Tablehead"/>
              <w:rPr>
                <w:sz w:val="18"/>
                <w:szCs w:val="18"/>
                <w:lang w:val="ru-RU"/>
              </w:rPr>
            </w:pPr>
            <w:r w:rsidRPr="007D16F1">
              <w:rPr>
                <w:sz w:val="18"/>
                <w:szCs w:val="18"/>
                <w:lang w:val="ru-RU"/>
              </w:rPr>
              <w:t>Резолюции ПК</w:t>
            </w:r>
          </w:p>
        </w:tc>
        <w:tc>
          <w:tcPr>
            <w:tcW w:w="1568" w:type="dxa"/>
            <w:tcBorders>
              <w:top w:val="single" w:sz="4" w:space="0" w:color="auto"/>
              <w:left w:val="single" w:sz="4" w:space="0" w:color="auto"/>
              <w:right w:val="single" w:sz="4" w:space="0" w:color="auto"/>
            </w:tcBorders>
            <w:shd w:val="clear" w:color="auto" w:fill="auto"/>
            <w:noWrap/>
            <w:vAlign w:val="center"/>
            <w:hideMark/>
          </w:tcPr>
          <w:p w14:paraId="7BE79058" w14:textId="77777777" w:rsidR="00FC7E7C" w:rsidRPr="007D16F1" w:rsidRDefault="00FC7E7C" w:rsidP="00715FC2">
            <w:pPr>
              <w:pStyle w:val="Tablehead"/>
              <w:ind w:left="-57" w:right="-57"/>
              <w:rPr>
                <w:sz w:val="18"/>
                <w:szCs w:val="18"/>
                <w:lang w:val="ru-RU"/>
              </w:rPr>
            </w:pPr>
            <w:r w:rsidRPr="007D16F1">
              <w:rPr>
                <w:sz w:val="18"/>
                <w:szCs w:val="18"/>
                <w:lang w:val="ru-RU"/>
              </w:rPr>
              <w:t>Трансферт на специальный счет задолженностей</w:t>
            </w:r>
          </w:p>
        </w:tc>
        <w:tc>
          <w:tcPr>
            <w:tcW w:w="1402" w:type="dxa"/>
            <w:tcBorders>
              <w:top w:val="single" w:sz="4" w:space="0" w:color="auto"/>
              <w:left w:val="single" w:sz="4" w:space="0" w:color="auto"/>
              <w:right w:val="single" w:sz="4" w:space="0" w:color="auto"/>
            </w:tcBorders>
            <w:shd w:val="clear" w:color="auto" w:fill="auto"/>
            <w:noWrap/>
            <w:vAlign w:val="center"/>
            <w:hideMark/>
          </w:tcPr>
          <w:p w14:paraId="7D9973A8" w14:textId="77777777" w:rsidR="00FC7E7C" w:rsidRPr="007D16F1" w:rsidRDefault="00FC7E7C" w:rsidP="00715FC2">
            <w:pPr>
              <w:pStyle w:val="Tablehead"/>
              <w:rPr>
                <w:sz w:val="18"/>
                <w:szCs w:val="18"/>
                <w:lang w:val="ru-RU"/>
              </w:rPr>
            </w:pPr>
            <w:r w:rsidRPr="007D16F1">
              <w:rPr>
                <w:sz w:val="18"/>
                <w:szCs w:val="18"/>
                <w:lang w:val="ru-RU"/>
              </w:rPr>
              <w:t>Остаток на</w:t>
            </w:r>
            <w:r w:rsidRPr="007D16F1">
              <w:rPr>
                <w:sz w:val="18"/>
                <w:szCs w:val="18"/>
                <w:lang w:val="ru-RU"/>
              </w:rPr>
              <w:br/>
            </w:r>
            <w:r w:rsidRPr="007D16F1">
              <w:rPr>
                <w:color w:val="000000"/>
                <w:sz w:val="18"/>
                <w:szCs w:val="18"/>
                <w:lang w:val="ru-RU"/>
              </w:rPr>
              <w:t>31.12.2018</w:t>
            </w:r>
            <w:r w:rsidRPr="007D16F1">
              <w:rPr>
                <w:sz w:val="18"/>
                <w:szCs w:val="18"/>
                <w:lang w:val="ru-RU"/>
              </w:rPr>
              <w:t xml:space="preserve"> г.</w:t>
            </w:r>
          </w:p>
        </w:tc>
        <w:tc>
          <w:tcPr>
            <w:tcW w:w="1403" w:type="dxa"/>
            <w:tcBorders>
              <w:top w:val="single" w:sz="4" w:space="0" w:color="auto"/>
              <w:left w:val="single" w:sz="4" w:space="0" w:color="auto"/>
              <w:right w:val="single" w:sz="4" w:space="0" w:color="auto"/>
            </w:tcBorders>
            <w:shd w:val="clear" w:color="auto" w:fill="auto"/>
            <w:vAlign w:val="center"/>
            <w:hideMark/>
          </w:tcPr>
          <w:p w14:paraId="02F6DF42" w14:textId="77777777" w:rsidR="00FC7E7C" w:rsidRPr="007D16F1" w:rsidRDefault="00FC7E7C" w:rsidP="00715FC2">
            <w:pPr>
              <w:pStyle w:val="Tablehead"/>
              <w:rPr>
                <w:sz w:val="18"/>
                <w:szCs w:val="18"/>
                <w:lang w:val="ru-RU"/>
              </w:rPr>
            </w:pPr>
            <w:r w:rsidRPr="007D16F1">
              <w:rPr>
                <w:sz w:val="18"/>
                <w:szCs w:val="18"/>
                <w:lang w:val="ru-RU"/>
              </w:rPr>
              <w:t>Движение средств</w:t>
            </w:r>
            <w:r w:rsidRPr="007D16F1">
              <w:rPr>
                <w:sz w:val="18"/>
                <w:szCs w:val="18"/>
                <w:lang w:val="ru-RU"/>
              </w:rPr>
              <w:br/>
              <w:t>2019 г.</w:t>
            </w:r>
          </w:p>
        </w:tc>
        <w:tc>
          <w:tcPr>
            <w:tcW w:w="1402" w:type="dxa"/>
            <w:tcBorders>
              <w:top w:val="single" w:sz="4" w:space="0" w:color="auto"/>
              <w:left w:val="single" w:sz="4" w:space="0" w:color="auto"/>
              <w:right w:val="single" w:sz="4" w:space="0" w:color="auto"/>
            </w:tcBorders>
            <w:shd w:val="clear" w:color="auto" w:fill="auto"/>
            <w:noWrap/>
            <w:vAlign w:val="center"/>
            <w:hideMark/>
          </w:tcPr>
          <w:p w14:paraId="53DF97C1" w14:textId="77777777" w:rsidR="00FC7E7C" w:rsidRPr="007D16F1" w:rsidRDefault="00FC7E7C" w:rsidP="00715FC2">
            <w:pPr>
              <w:pStyle w:val="Tablehead"/>
              <w:rPr>
                <w:sz w:val="18"/>
                <w:szCs w:val="18"/>
                <w:lang w:val="ru-RU"/>
              </w:rPr>
            </w:pPr>
            <w:r w:rsidRPr="007D16F1">
              <w:rPr>
                <w:sz w:val="18"/>
                <w:szCs w:val="18"/>
                <w:lang w:val="ru-RU"/>
              </w:rPr>
              <w:t>Проценты</w:t>
            </w:r>
            <w:r w:rsidRPr="007D16F1">
              <w:rPr>
                <w:sz w:val="18"/>
                <w:szCs w:val="18"/>
                <w:lang w:val="ru-RU"/>
              </w:rPr>
              <w:br/>
              <w:t>2019 г.</w:t>
            </w:r>
          </w:p>
        </w:tc>
        <w:tc>
          <w:tcPr>
            <w:tcW w:w="1403" w:type="dxa"/>
            <w:tcBorders>
              <w:top w:val="single" w:sz="4" w:space="0" w:color="auto"/>
              <w:left w:val="single" w:sz="4" w:space="0" w:color="auto"/>
              <w:right w:val="single" w:sz="4" w:space="0" w:color="auto"/>
            </w:tcBorders>
            <w:shd w:val="clear" w:color="auto" w:fill="auto"/>
            <w:noWrap/>
            <w:vAlign w:val="center"/>
            <w:hideMark/>
          </w:tcPr>
          <w:p w14:paraId="43CDAA78" w14:textId="77777777" w:rsidR="00FC7E7C" w:rsidRPr="007D16F1" w:rsidRDefault="00FC7E7C" w:rsidP="00715FC2">
            <w:pPr>
              <w:pStyle w:val="Tablehead"/>
              <w:rPr>
                <w:sz w:val="18"/>
                <w:szCs w:val="18"/>
                <w:lang w:val="ru-RU"/>
              </w:rPr>
            </w:pPr>
            <w:r w:rsidRPr="007D16F1">
              <w:rPr>
                <w:sz w:val="18"/>
                <w:szCs w:val="18"/>
                <w:lang w:val="ru-RU"/>
              </w:rPr>
              <w:t>Платежи</w:t>
            </w:r>
            <w:r w:rsidRPr="007D16F1">
              <w:rPr>
                <w:sz w:val="18"/>
                <w:szCs w:val="18"/>
                <w:lang w:val="ru-RU"/>
              </w:rPr>
              <w:br/>
              <w:t>2019 г.</w:t>
            </w:r>
          </w:p>
        </w:tc>
        <w:tc>
          <w:tcPr>
            <w:tcW w:w="1403" w:type="dxa"/>
            <w:tcBorders>
              <w:top w:val="single" w:sz="4" w:space="0" w:color="auto"/>
              <w:left w:val="single" w:sz="4" w:space="0" w:color="auto"/>
              <w:right w:val="single" w:sz="4" w:space="0" w:color="auto"/>
            </w:tcBorders>
            <w:shd w:val="clear" w:color="auto" w:fill="auto"/>
            <w:noWrap/>
            <w:vAlign w:val="center"/>
            <w:hideMark/>
          </w:tcPr>
          <w:p w14:paraId="4411A8E4" w14:textId="77777777" w:rsidR="00FC7E7C" w:rsidRPr="007D16F1" w:rsidRDefault="00FC7E7C" w:rsidP="00715FC2">
            <w:pPr>
              <w:pStyle w:val="Tablehead"/>
              <w:rPr>
                <w:sz w:val="18"/>
                <w:szCs w:val="18"/>
                <w:lang w:val="ru-RU"/>
              </w:rPr>
            </w:pPr>
            <w:r w:rsidRPr="007D16F1">
              <w:rPr>
                <w:sz w:val="18"/>
                <w:szCs w:val="18"/>
                <w:lang w:val="ru-RU"/>
              </w:rPr>
              <w:t>Остаток на</w:t>
            </w:r>
            <w:r w:rsidRPr="007D16F1">
              <w:rPr>
                <w:sz w:val="18"/>
                <w:szCs w:val="18"/>
                <w:lang w:val="ru-RU"/>
              </w:rPr>
              <w:br/>
            </w:r>
            <w:r w:rsidRPr="007D16F1">
              <w:rPr>
                <w:color w:val="000000"/>
                <w:sz w:val="18"/>
                <w:szCs w:val="18"/>
                <w:lang w:val="ru-RU"/>
              </w:rPr>
              <w:t>31.12.2019 г.</w:t>
            </w:r>
          </w:p>
        </w:tc>
      </w:tr>
      <w:tr w:rsidR="00FC7E7C" w:rsidRPr="007D16F1" w14:paraId="1228A688" w14:textId="77777777" w:rsidTr="00715FC2">
        <w:tc>
          <w:tcPr>
            <w:tcW w:w="4391" w:type="dxa"/>
            <w:tcBorders>
              <w:top w:val="single" w:sz="4" w:space="0" w:color="auto"/>
              <w:left w:val="single" w:sz="4" w:space="0" w:color="auto"/>
              <w:right w:val="single" w:sz="4" w:space="0" w:color="auto"/>
            </w:tcBorders>
            <w:shd w:val="clear" w:color="auto" w:fill="auto"/>
            <w:noWrap/>
            <w:vAlign w:val="bottom"/>
            <w:hideMark/>
          </w:tcPr>
          <w:p w14:paraId="4958C68D" w14:textId="77777777" w:rsidR="00FC7E7C" w:rsidRPr="007D16F1" w:rsidRDefault="00FC7E7C" w:rsidP="00715FC2">
            <w:pPr>
              <w:spacing w:before="40" w:after="40"/>
              <w:jc w:val="center"/>
              <w:rPr>
                <w:b/>
                <w:bCs/>
                <w:sz w:val="18"/>
                <w:szCs w:val="18"/>
                <w:lang w:val="ru-RU"/>
              </w:rPr>
            </w:pPr>
            <w:r w:rsidRPr="007D16F1">
              <w:rPr>
                <w:b/>
                <w:bCs/>
                <w:sz w:val="18"/>
                <w:szCs w:val="18"/>
                <w:lang w:val="ru-RU"/>
              </w:rPr>
              <w:t>Государства-Члены</w:t>
            </w:r>
          </w:p>
        </w:tc>
        <w:tc>
          <w:tcPr>
            <w:tcW w:w="1595" w:type="dxa"/>
            <w:tcBorders>
              <w:top w:val="single" w:sz="4" w:space="0" w:color="auto"/>
              <w:left w:val="single" w:sz="4" w:space="0" w:color="auto"/>
              <w:right w:val="single" w:sz="4" w:space="0" w:color="auto"/>
            </w:tcBorders>
            <w:shd w:val="clear" w:color="auto" w:fill="auto"/>
            <w:noWrap/>
            <w:vAlign w:val="bottom"/>
            <w:hideMark/>
          </w:tcPr>
          <w:p w14:paraId="6DC5E829" w14:textId="77777777" w:rsidR="00FC7E7C" w:rsidRPr="007D16F1" w:rsidRDefault="00FC7E7C" w:rsidP="00715FC2">
            <w:pPr>
              <w:spacing w:before="40" w:after="40"/>
              <w:jc w:val="center"/>
              <w:rPr>
                <w:b/>
                <w:bCs/>
                <w:sz w:val="18"/>
                <w:szCs w:val="18"/>
                <w:lang w:val="ru-RU"/>
              </w:rPr>
            </w:pPr>
          </w:p>
        </w:tc>
        <w:tc>
          <w:tcPr>
            <w:tcW w:w="1568" w:type="dxa"/>
            <w:tcBorders>
              <w:top w:val="single" w:sz="4" w:space="0" w:color="auto"/>
              <w:left w:val="single" w:sz="4" w:space="0" w:color="auto"/>
              <w:right w:val="single" w:sz="4" w:space="0" w:color="auto"/>
            </w:tcBorders>
            <w:shd w:val="clear" w:color="auto" w:fill="auto"/>
            <w:noWrap/>
            <w:vAlign w:val="bottom"/>
            <w:hideMark/>
          </w:tcPr>
          <w:p w14:paraId="5C685E09" w14:textId="77777777" w:rsidR="00FC7E7C" w:rsidRPr="007D16F1" w:rsidRDefault="00FC7E7C" w:rsidP="00715FC2">
            <w:pPr>
              <w:spacing w:before="40" w:after="40"/>
              <w:rPr>
                <w:sz w:val="18"/>
                <w:szCs w:val="18"/>
                <w:lang w:val="ru-RU"/>
              </w:rPr>
            </w:pPr>
          </w:p>
        </w:tc>
        <w:tc>
          <w:tcPr>
            <w:tcW w:w="1402" w:type="dxa"/>
            <w:tcBorders>
              <w:top w:val="single" w:sz="4" w:space="0" w:color="auto"/>
              <w:left w:val="single" w:sz="4" w:space="0" w:color="auto"/>
              <w:right w:val="single" w:sz="4" w:space="0" w:color="auto"/>
            </w:tcBorders>
            <w:shd w:val="clear" w:color="auto" w:fill="auto"/>
            <w:noWrap/>
            <w:vAlign w:val="bottom"/>
            <w:hideMark/>
          </w:tcPr>
          <w:p w14:paraId="2AEC63E6" w14:textId="77777777" w:rsidR="00FC7E7C" w:rsidRPr="007D16F1" w:rsidRDefault="00FC7E7C" w:rsidP="00715FC2">
            <w:pPr>
              <w:spacing w:before="40" w:after="40"/>
              <w:jc w:val="center"/>
              <w:rPr>
                <w:sz w:val="18"/>
                <w:szCs w:val="18"/>
                <w:lang w:val="ru-RU"/>
              </w:rPr>
            </w:pPr>
          </w:p>
        </w:tc>
        <w:tc>
          <w:tcPr>
            <w:tcW w:w="1403" w:type="dxa"/>
            <w:tcBorders>
              <w:top w:val="single" w:sz="4" w:space="0" w:color="auto"/>
              <w:left w:val="single" w:sz="4" w:space="0" w:color="auto"/>
              <w:right w:val="single" w:sz="4" w:space="0" w:color="auto"/>
            </w:tcBorders>
            <w:shd w:val="clear" w:color="auto" w:fill="auto"/>
            <w:noWrap/>
            <w:vAlign w:val="bottom"/>
            <w:hideMark/>
          </w:tcPr>
          <w:p w14:paraId="49C14638" w14:textId="77777777" w:rsidR="00FC7E7C" w:rsidRPr="007D16F1" w:rsidRDefault="00FC7E7C" w:rsidP="00715FC2">
            <w:pPr>
              <w:spacing w:before="40" w:after="40"/>
              <w:rPr>
                <w:sz w:val="18"/>
                <w:szCs w:val="18"/>
                <w:lang w:val="ru-RU"/>
              </w:rPr>
            </w:pPr>
          </w:p>
        </w:tc>
        <w:tc>
          <w:tcPr>
            <w:tcW w:w="1402" w:type="dxa"/>
            <w:tcBorders>
              <w:top w:val="single" w:sz="4" w:space="0" w:color="auto"/>
              <w:left w:val="single" w:sz="4" w:space="0" w:color="auto"/>
              <w:right w:val="single" w:sz="4" w:space="0" w:color="auto"/>
            </w:tcBorders>
            <w:shd w:val="clear" w:color="auto" w:fill="auto"/>
            <w:noWrap/>
            <w:vAlign w:val="bottom"/>
            <w:hideMark/>
          </w:tcPr>
          <w:p w14:paraId="16AFC01E" w14:textId="77777777" w:rsidR="00FC7E7C" w:rsidRPr="007D16F1" w:rsidRDefault="00FC7E7C" w:rsidP="00715FC2">
            <w:pPr>
              <w:spacing w:before="40" w:after="40"/>
              <w:rPr>
                <w:sz w:val="18"/>
                <w:szCs w:val="18"/>
                <w:lang w:val="ru-RU"/>
              </w:rPr>
            </w:pPr>
          </w:p>
        </w:tc>
        <w:tc>
          <w:tcPr>
            <w:tcW w:w="1403" w:type="dxa"/>
            <w:tcBorders>
              <w:top w:val="single" w:sz="4" w:space="0" w:color="auto"/>
              <w:left w:val="single" w:sz="4" w:space="0" w:color="auto"/>
              <w:right w:val="single" w:sz="4" w:space="0" w:color="auto"/>
            </w:tcBorders>
            <w:shd w:val="clear" w:color="auto" w:fill="auto"/>
            <w:noWrap/>
            <w:vAlign w:val="bottom"/>
            <w:hideMark/>
          </w:tcPr>
          <w:p w14:paraId="6F69F658" w14:textId="77777777" w:rsidR="00FC7E7C" w:rsidRPr="007D16F1" w:rsidRDefault="00FC7E7C" w:rsidP="00715FC2">
            <w:pPr>
              <w:spacing w:before="40" w:after="40"/>
              <w:rPr>
                <w:sz w:val="18"/>
                <w:szCs w:val="18"/>
                <w:lang w:val="ru-RU"/>
              </w:rPr>
            </w:pPr>
          </w:p>
        </w:tc>
        <w:tc>
          <w:tcPr>
            <w:tcW w:w="1403" w:type="dxa"/>
            <w:tcBorders>
              <w:top w:val="single" w:sz="4" w:space="0" w:color="auto"/>
              <w:left w:val="single" w:sz="4" w:space="0" w:color="auto"/>
              <w:right w:val="single" w:sz="4" w:space="0" w:color="auto"/>
            </w:tcBorders>
            <w:shd w:val="clear" w:color="auto" w:fill="auto"/>
            <w:noWrap/>
            <w:vAlign w:val="bottom"/>
            <w:hideMark/>
          </w:tcPr>
          <w:p w14:paraId="4F1C77B1" w14:textId="77777777" w:rsidR="00FC7E7C" w:rsidRPr="007D16F1" w:rsidRDefault="00FC7E7C" w:rsidP="00715FC2">
            <w:pPr>
              <w:spacing w:before="40" w:after="40"/>
              <w:rPr>
                <w:sz w:val="18"/>
                <w:szCs w:val="18"/>
                <w:lang w:val="ru-RU"/>
              </w:rPr>
            </w:pPr>
          </w:p>
        </w:tc>
      </w:tr>
      <w:tr w:rsidR="00FC7E7C" w:rsidRPr="007D16F1" w14:paraId="02BDB4E4" w14:textId="77777777" w:rsidTr="00715FC2">
        <w:tc>
          <w:tcPr>
            <w:tcW w:w="4391" w:type="dxa"/>
            <w:tcBorders>
              <w:left w:val="single" w:sz="4" w:space="0" w:color="auto"/>
              <w:right w:val="single" w:sz="4" w:space="0" w:color="auto"/>
            </w:tcBorders>
            <w:shd w:val="clear" w:color="auto" w:fill="auto"/>
            <w:noWrap/>
            <w:vAlign w:val="bottom"/>
            <w:hideMark/>
          </w:tcPr>
          <w:p w14:paraId="3C897218" w14:textId="77777777" w:rsidR="00FC7E7C" w:rsidRPr="007D16F1" w:rsidRDefault="00FC7E7C" w:rsidP="00541C1E">
            <w:pPr>
              <w:pStyle w:val="Tabletext"/>
              <w:spacing w:before="20" w:after="20"/>
              <w:rPr>
                <w:sz w:val="18"/>
                <w:szCs w:val="18"/>
                <w:lang w:val="ru-RU"/>
              </w:rPr>
            </w:pPr>
            <w:r w:rsidRPr="007D16F1">
              <w:rPr>
                <w:sz w:val="18"/>
                <w:szCs w:val="18"/>
                <w:lang w:val="ru-RU"/>
              </w:rPr>
              <w:t>Судан</w:t>
            </w:r>
          </w:p>
        </w:tc>
        <w:tc>
          <w:tcPr>
            <w:tcW w:w="1595" w:type="dxa"/>
            <w:tcBorders>
              <w:left w:val="single" w:sz="4" w:space="0" w:color="auto"/>
              <w:right w:val="single" w:sz="4" w:space="0" w:color="auto"/>
            </w:tcBorders>
            <w:shd w:val="clear" w:color="auto" w:fill="auto"/>
            <w:noWrap/>
            <w:vAlign w:val="bottom"/>
            <w:hideMark/>
          </w:tcPr>
          <w:p w14:paraId="7FEACF84" w14:textId="77777777" w:rsidR="00FC7E7C" w:rsidRPr="007D16F1" w:rsidRDefault="00FC7E7C" w:rsidP="00541C1E">
            <w:pPr>
              <w:spacing w:before="20" w:after="20"/>
              <w:jc w:val="center"/>
              <w:rPr>
                <w:sz w:val="18"/>
                <w:szCs w:val="18"/>
                <w:lang w:val="ru-RU"/>
              </w:rPr>
            </w:pPr>
            <w:r w:rsidRPr="007D16F1">
              <w:rPr>
                <w:sz w:val="18"/>
                <w:szCs w:val="18"/>
                <w:lang w:val="ru-RU"/>
              </w:rPr>
              <w:t>Рез. 38 ПК 1989 г.</w:t>
            </w:r>
          </w:p>
        </w:tc>
        <w:tc>
          <w:tcPr>
            <w:tcW w:w="1568" w:type="dxa"/>
            <w:tcBorders>
              <w:left w:val="single" w:sz="4" w:space="0" w:color="auto"/>
              <w:right w:val="single" w:sz="4" w:space="0" w:color="auto"/>
            </w:tcBorders>
            <w:shd w:val="clear" w:color="auto" w:fill="auto"/>
            <w:noWrap/>
            <w:vAlign w:val="bottom"/>
          </w:tcPr>
          <w:p w14:paraId="6E28021F" w14:textId="77777777" w:rsidR="00FC7E7C" w:rsidRPr="007D16F1" w:rsidRDefault="00FC7E7C" w:rsidP="00541C1E">
            <w:pPr>
              <w:spacing w:before="20" w:after="20"/>
              <w:jc w:val="right"/>
              <w:rPr>
                <w:sz w:val="18"/>
                <w:szCs w:val="18"/>
                <w:lang w:val="ru-RU"/>
              </w:rPr>
            </w:pPr>
            <w:r w:rsidRPr="007D16F1">
              <w:rPr>
                <w:sz w:val="18"/>
                <w:szCs w:val="18"/>
                <w:lang w:val="ru-RU"/>
              </w:rPr>
              <w:t>567 047,95</w:t>
            </w:r>
          </w:p>
        </w:tc>
        <w:tc>
          <w:tcPr>
            <w:tcW w:w="1402" w:type="dxa"/>
            <w:tcBorders>
              <w:left w:val="single" w:sz="4" w:space="0" w:color="auto"/>
              <w:right w:val="single" w:sz="4" w:space="0" w:color="auto"/>
            </w:tcBorders>
            <w:shd w:val="clear" w:color="auto" w:fill="auto"/>
            <w:noWrap/>
            <w:vAlign w:val="bottom"/>
          </w:tcPr>
          <w:p w14:paraId="0FE6532E" w14:textId="77777777" w:rsidR="00FC7E7C" w:rsidRPr="007D16F1" w:rsidRDefault="00FC7E7C" w:rsidP="00541C1E">
            <w:pPr>
              <w:spacing w:before="20" w:after="20"/>
              <w:jc w:val="right"/>
              <w:rPr>
                <w:sz w:val="18"/>
                <w:szCs w:val="18"/>
                <w:lang w:val="ru-RU"/>
              </w:rPr>
            </w:pPr>
            <w:r w:rsidRPr="007D16F1">
              <w:rPr>
                <w:sz w:val="18"/>
                <w:szCs w:val="18"/>
                <w:lang w:val="ru-RU"/>
              </w:rPr>
              <w:t>51 849,92</w:t>
            </w:r>
          </w:p>
        </w:tc>
        <w:tc>
          <w:tcPr>
            <w:tcW w:w="1403" w:type="dxa"/>
            <w:tcBorders>
              <w:left w:val="single" w:sz="4" w:space="0" w:color="auto"/>
              <w:right w:val="single" w:sz="4" w:space="0" w:color="auto"/>
            </w:tcBorders>
            <w:shd w:val="clear" w:color="auto" w:fill="auto"/>
            <w:noWrap/>
            <w:vAlign w:val="bottom"/>
          </w:tcPr>
          <w:p w14:paraId="1211BF31" w14:textId="77777777" w:rsidR="00FC7E7C" w:rsidRPr="007D16F1" w:rsidRDefault="00FC7E7C" w:rsidP="00541C1E">
            <w:pPr>
              <w:spacing w:before="20" w:after="20"/>
              <w:jc w:val="right"/>
              <w:rPr>
                <w:sz w:val="18"/>
                <w:szCs w:val="18"/>
                <w:lang w:val="ru-RU"/>
              </w:rPr>
            </w:pPr>
            <w:r w:rsidRPr="007D16F1">
              <w:rPr>
                <w:sz w:val="18"/>
                <w:szCs w:val="18"/>
                <w:lang w:val="ru-RU"/>
              </w:rPr>
              <w:t>0,00</w:t>
            </w:r>
          </w:p>
        </w:tc>
        <w:tc>
          <w:tcPr>
            <w:tcW w:w="1402" w:type="dxa"/>
            <w:tcBorders>
              <w:left w:val="single" w:sz="4" w:space="0" w:color="auto"/>
              <w:right w:val="single" w:sz="4" w:space="0" w:color="auto"/>
            </w:tcBorders>
            <w:shd w:val="clear" w:color="auto" w:fill="auto"/>
            <w:noWrap/>
            <w:vAlign w:val="bottom"/>
          </w:tcPr>
          <w:p w14:paraId="4DE0661C" w14:textId="77777777" w:rsidR="00FC7E7C" w:rsidRPr="007D16F1" w:rsidRDefault="00FC7E7C" w:rsidP="00541C1E">
            <w:pPr>
              <w:spacing w:before="20" w:after="20"/>
              <w:jc w:val="right"/>
              <w:rPr>
                <w:sz w:val="18"/>
                <w:szCs w:val="18"/>
                <w:lang w:val="ru-RU"/>
              </w:rPr>
            </w:pPr>
            <w:r w:rsidRPr="007D16F1">
              <w:rPr>
                <w:sz w:val="18"/>
                <w:szCs w:val="18"/>
                <w:lang w:val="ru-RU"/>
              </w:rPr>
              <w:t>0,00</w:t>
            </w:r>
          </w:p>
        </w:tc>
        <w:tc>
          <w:tcPr>
            <w:tcW w:w="1403" w:type="dxa"/>
            <w:tcBorders>
              <w:left w:val="single" w:sz="4" w:space="0" w:color="auto"/>
              <w:right w:val="single" w:sz="4" w:space="0" w:color="auto"/>
            </w:tcBorders>
            <w:shd w:val="clear" w:color="auto" w:fill="auto"/>
            <w:noWrap/>
            <w:vAlign w:val="bottom"/>
          </w:tcPr>
          <w:p w14:paraId="34BA1990" w14:textId="77777777" w:rsidR="00FC7E7C" w:rsidRPr="007D16F1" w:rsidRDefault="00FC7E7C" w:rsidP="00541C1E">
            <w:pPr>
              <w:spacing w:before="20" w:after="20"/>
              <w:jc w:val="right"/>
              <w:rPr>
                <w:sz w:val="18"/>
                <w:szCs w:val="18"/>
                <w:lang w:val="ru-RU"/>
              </w:rPr>
            </w:pPr>
            <w:r w:rsidRPr="007D16F1">
              <w:rPr>
                <w:sz w:val="18"/>
                <w:szCs w:val="18"/>
                <w:lang w:val="ru-RU"/>
              </w:rPr>
              <w:t>−45 821,47</w:t>
            </w:r>
          </w:p>
        </w:tc>
        <w:tc>
          <w:tcPr>
            <w:tcW w:w="1403" w:type="dxa"/>
            <w:tcBorders>
              <w:left w:val="single" w:sz="4" w:space="0" w:color="auto"/>
              <w:right w:val="single" w:sz="4" w:space="0" w:color="auto"/>
            </w:tcBorders>
            <w:shd w:val="clear" w:color="auto" w:fill="auto"/>
            <w:noWrap/>
            <w:vAlign w:val="bottom"/>
          </w:tcPr>
          <w:p w14:paraId="62737789" w14:textId="77777777" w:rsidR="00FC7E7C" w:rsidRPr="007D16F1" w:rsidRDefault="00FC7E7C" w:rsidP="00541C1E">
            <w:pPr>
              <w:spacing w:before="20" w:after="20"/>
              <w:jc w:val="right"/>
              <w:rPr>
                <w:sz w:val="18"/>
                <w:szCs w:val="18"/>
                <w:lang w:val="ru-RU"/>
              </w:rPr>
            </w:pPr>
            <w:r w:rsidRPr="007D16F1">
              <w:rPr>
                <w:sz w:val="18"/>
                <w:szCs w:val="18"/>
                <w:lang w:val="ru-RU"/>
              </w:rPr>
              <w:t>6 028,45</w:t>
            </w:r>
          </w:p>
        </w:tc>
      </w:tr>
      <w:tr w:rsidR="00FC7E7C" w:rsidRPr="007D16F1" w14:paraId="49DBE935" w14:textId="77777777" w:rsidTr="00715FC2">
        <w:tc>
          <w:tcPr>
            <w:tcW w:w="4391" w:type="dxa"/>
            <w:tcBorders>
              <w:left w:val="single" w:sz="4" w:space="0" w:color="auto"/>
              <w:right w:val="single" w:sz="4" w:space="0" w:color="auto"/>
            </w:tcBorders>
            <w:shd w:val="clear" w:color="auto" w:fill="auto"/>
            <w:noWrap/>
            <w:vAlign w:val="bottom"/>
            <w:hideMark/>
          </w:tcPr>
          <w:p w14:paraId="42D13471" w14:textId="77777777" w:rsidR="00FC7E7C" w:rsidRPr="007D16F1" w:rsidRDefault="00FC7E7C" w:rsidP="00541C1E">
            <w:pPr>
              <w:pStyle w:val="Tabletext"/>
              <w:spacing w:before="20" w:after="20"/>
              <w:rPr>
                <w:sz w:val="18"/>
                <w:szCs w:val="18"/>
                <w:lang w:val="ru-RU"/>
              </w:rPr>
            </w:pPr>
            <w:r w:rsidRPr="007D16F1">
              <w:rPr>
                <w:sz w:val="18"/>
                <w:szCs w:val="18"/>
                <w:lang w:val="ru-RU"/>
              </w:rPr>
              <w:t>Бенин</w:t>
            </w:r>
          </w:p>
        </w:tc>
        <w:tc>
          <w:tcPr>
            <w:tcW w:w="1595" w:type="dxa"/>
            <w:tcBorders>
              <w:left w:val="single" w:sz="4" w:space="0" w:color="auto"/>
              <w:right w:val="single" w:sz="4" w:space="0" w:color="auto"/>
            </w:tcBorders>
            <w:shd w:val="clear" w:color="auto" w:fill="auto"/>
            <w:noWrap/>
            <w:vAlign w:val="bottom"/>
            <w:hideMark/>
          </w:tcPr>
          <w:p w14:paraId="6ED5B3EF" w14:textId="77777777" w:rsidR="00FC7E7C" w:rsidRPr="007D16F1" w:rsidRDefault="00FC7E7C" w:rsidP="00541C1E">
            <w:pPr>
              <w:spacing w:before="20" w:after="20"/>
              <w:jc w:val="center"/>
              <w:rPr>
                <w:sz w:val="18"/>
                <w:szCs w:val="18"/>
                <w:lang w:val="ru-RU"/>
              </w:rPr>
            </w:pPr>
            <w:r w:rsidRPr="007D16F1">
              <w:rPr>
                <w:sz w:val="18"/>
                <w:szCs w:val="18"/>
                <w:lang w:val="ru-RU"/>
              </w:rPr>
              <w:t>Рез. 41 − 2011 г.</w:t>
            </w:r>
          </w:p>
        </w:tc>
        <w:tc>
          <w:tcPr>
            <w:tcW w:w="1568" w:type="dxa"/>
            <w:tcBorders>
              <w:left w:val="single" w:sz="4" w:space="0" w:color="auto"/>
              <w:right w:val="single" w:sz="4" w:space="0" w:color="auto"/>
            </w:tcBorders>
            <w:shd w:val="clear" w:color="auto" w:fill="auto"/>
            <w:noWrap/>
            <w:vAlign w:val="bottom"/>
          </w:tcPr>
          <w:p w14:paraId="1764C359" w14:textId="77777777" w:rsidR="00FC7E7C" w:rsidRPr="007D16F1" w:rsidRDefault="00FC7E7C" w:rsidP="00541C1E">
            <w:pPr>
              <w:spacing w:before="20" w:after="20"/>
              <w:jc w:val="right"/>
              <w:rPr>
                <w:sz w:val="18"/>
                <w:szCs w:val="18"/>
                <w:lang w:val="ru-RU"/>
              </w:rPr>
            </w:pPr>
            <w:r w:rsidRPr="007D16F1">
              <w:rPr>
                <w:sz w:val="18"/>
                <w:szCs w:val="18"/>
                <w:lang w:val="ru-RU"/>
              </w:rPr>
              <w:t>462 317,50</w:t>
            </w:r>
          </w:p>
        </w:tc>
        <w:tc>
          <w:tcPr>
            <w:tcW w:w="1402" w:type="dxa"/>
            <w:tcBorders>
              <w:left w:val="single" w:sz="4" w:space="0" w:color="auto"/>
              <w:right w:val="single" w:sz="4" w:space="0" w:color="auto"/>
            </w:tcBorders>
            <w:shd w:val="clear" w:color="auto" w:fill="auto"/>
            <w:noWrap/>
            <w:vAlign w:val="bottom"/>
          </w:tcPr>
          <w:p w14:paraId="0FA6F9FD" w14:textId="77777777" w:rsidR="00FC7E7C" w:rsidRPr="007D16F1" w:rsidRDefault="00FC7E7C" w:rsidP="00541C1E">
            <w:pPr>
              <w:spacing w:before="20" w:after="20"/>
              <w:jc w:val="right"/>
              <w:rPr>
                <w:sz w:val="18"/>
                <w:szCs w:val="18"/>
                <w:lang w:val="ru-RU"/>
              </w:rPr>
            </w:pPr>
            <w:r w:rsidRPr="007D16F1">
              <w:rPr>
                <w:sz w:val="18"/>
                <w:szCs w:val="18"/>
                <w:lang w:val="ru-RU"/>
              </w:rPr>
              <w:t>71 279,38</w:t>
            </w:r>
          </w:p>
        </w:tc>
        <w:tc>
          <w:tcPr>
            <w:tcW w:w="1403" w:type="dxa"/>
            <w:tcBorders>
              <w:left w:val="single" w:sz="4" w:space="0" w:color="auto"/>
              <w:right w:val="single" w:sz="4" w:space="0" w:color="auto"/>
            </w:tcBorders>
            <w:shd w:val="clear" w:color="auto" w:fill="auto"/>
            <w:noWrap/>
            <w:vAlign w:val="bottom"/>
          </w:tcPr>
          <w:p w14:paraId="13D10B6C" w14:textId="77777777" w:rsidR="00FC7E7C" w:rsidRPr="007D16F1" w:rsidRDefault="00FC7E7C" w:rsidP="00541C1E">
            <w:pPr>
              <w:spacing w:before="20" w:after="20"/>
              <w:jc w:val="right"/>
              <w:rPr>
                <w:sz w:val="18"/>
                <w:szCs w:val="18"/>
                <w:lang w:val="ru-RU"/>
              </w:rPr>
            </w:pPr>
            <w:r w:rsidRPr="007D16F1">
              <w:rPr>
                <w:sz w:val="18"/>
                <w:szCs w:val="18"/>
                <w:lang w:val="ru-RU"/>
              </w:rPr>
              <w:t>0,00</w:t>
            </w:r>
          </w:p>
        </w:tc>
        <w:tc>
          <w:tcPr>
            <w:tcW w:w="1402" w:type="dxa"/>
            <w:tcBorders>
              <w:left w:val="single" w:sz="4" w:space="0" w:color="auto"/>
              <w:right w:val="single" w:sz="4" w:space="0" w:color="auto"/>
            </w:tcBorders>
            <w:shd w:val="clear" w:color="auto" w:fill="auto"/>
            <w:noWrap/>
            <w:vAlign w:val="bottom"/>
          </w:tcPr>
          <w:p w14:paraId="55AFDDAA" w14:textId="77777777" w:rsidR="00FC7E7C" w:rsidRPr="007D16F1" w:rsidRDefault="00FC7E7C" w:rsidP="00541C1E">
            <w:pPr>
              <w:spacing w:before="20" w:after="20"/>
              <w:jc w:val="right"/>
              <w:rPr>
                <w:sz w:val="18"/>
                <w:szCs w:val="18"/>
                <w:lang w:val="ru-RU"/>
              </w:rPr>
            </w:pPr>
            <w:r w:rsidRPr="007D16F1">
              <w:rPr>
                <w:sz w:val="18"/>
                <w:szCs w:val="18"/>
                <w:lang w:val="ru-RU"/>
              </w:rPr>
              <w:t>−27 830,70</w:t>
            </w:r>
          </w:p>
        </w:tc>
        <w:tc>
          <w:tcPr>
            <w:tcW w:w="1403" w:type="dxa"/>
            <w:tcBorders>
              <w:left w:val="single" w:sz="4" w:space="0" w:color="auto"/>
              <w:right w:val="single" w:sz="4" w:space="0" w:color="auto"/>
            </w:tcBorders>
            <w:shd w:val="clear" w:color="auto" w:fill="auto"/>
            <w:noWrap/>
            <w:vAlign w:val="bottom"/>
          </w:tcPr>
          <w:p w14:paraId="56D79BC6" w14:textId="77777777" w:rsidR="00FC7E7C" w:rsidRPr="007D16F1" w:rsidRDefault="00FC7E7C" w:rsidP="00541C1E">
            <w:pPr>
              <w:spacing w:before="20" w:after="20"/>
              <w:jc w:val="right"/>
              <w:rPr>
                <w:sz w:val="18"/>
                <w:szCs w:val="18"/>
                <w:lang w:val="ru-RU"/>
              </w:rPr>
            </w:pPr>
            <w:r w:rsidRPr="007D16F1">
              <w:rPr>
                <w:sz w:val="18"/>
                <w:szCs w:val="18"/>
                <w:lang w:val="ru-RU"/>
              </w:rPr>
              <w:t>−43 448,68</w:t>
            </w:r>
          </w:p>
        </w:tc>
        <w:tc>
          <w:tcPr>
            <w:tcW w:w="1403" w:type="dxa"/>
            <w:tcBorders>
              <w:left w:val="single" w:sz="4" w:space="0" w:color="auto"/>
              <w:right w:val="single" w:sz="4" w:space="0" w:color="auto"/>
            </w:tcBorders>
            <w:shd w:val="clear" w:color="auto" w:fill="auto"/>
            <w:noWrap/>
            <w:vAlign w:val="bottom"/>
          </w:tcPr>
          <w:p w14:paraId="287FCCAE" w14:textId="77777777" w:rsidR="00FC7E7C" w:rsidRPr="007D16F1" w:rsidRDefault="00FC7E7C" w:rsidP="00541C1E">
            <w:pPr>
              <w:spacing w:before="20" w:after="20"/>
              <w:jc w:val="right"/>
              <w:rPr>
                <w:sz w:val="18"/>
                <w:szCs w:val="18"/>
                <w:lang w:val="ru-RU"/>
              </w:rPr>
            </w:pPr>
            <w:r w:rsidRPr="007D16F1">
              <w:rPr>
                <w:sz w:val="18"/>
                <w:szCs w:val="18"/>
                <w:lang w:val="ru-RU"/>
              </w:rPr>
              <w:t>0,00</w:t>
            </w:r>
          </w:p>
        </w:tc>
      </w:tr>
      <w:tr w:rsidR="00FC7E7C" w:rsidRPr="007D16F1" w14:paraId="6E5701F9" w14:textId="77777777" w:rsidTr="00715FC2">
        <w:tc>
          <w:tcPr>
            <w:tcW w:w="4391" w:type="dxa"/>
            <w:tcBorders>
              <w:left w:val="single" w:sz="4" w:space="0" w:color="auto"/>
              <w:right w:val="single" w:sz="4" w:space="0" w:color="auto"/>
            </w:tcBorders>
            <w:shd w:val="clear" w:color="auto" w:fill="auto"/>
            <w:noWrap/>
            <w:vAlign w:val="bottom"/>
            <w:hideMark/>
          </w:tcPr>
          <w:p w14:paraId="148E605C" w14:textId="77777777" w:rsidR="00FC7E7C" w:rsidRPr="007D16F1" w:rsidRDefault="00FC7E7C" w:rsidP="00541C1E">
            <w:pPr>
              <w:pStyle w:val="Tabletext"/>
              <w:spacing w:before="20" w:after="20"/>
              <w:rPr>
                <w:sz w:val="18"/>
                <w:szCs w:val="18"/>
                <w:lang w:val="ru-RU"/>
              </w:rPr>
            </w:pPr>
            <w:r w:rsidRPr="007D16F1">
              <w:rPr>
                <w:sz w:val="18"/>
                <w:szCs w:val="18"/>
                <w:lang w:val="ru-RU"/>
              </w:rPr>
              <w:t>Таджикистан</w:t>
            </w:r>
          </w:p>
        </w:tc>
        <w:tc>
          <w:tcPr>
            <w:tcW w:w="1595" w:type="dxa"/>
            <w:tcBorders>
              <w:left w:val="single" w:sz="4" w:space="0" w:color="auto"/>
              <w:right w:val="single" w:sz="4" w:space="0" w:color="auto"/>
            </w:tcBorders>
            <w:shd w:val="clear" w:color="auto" w:fill="auto"/>
            <w:noWrap/>
            <w:vAlign w:val="bottom"/>
            <w:hideMark/>
          </w:tcPr>
          <w:p w14:paraId="3513758D" w14:textId="77777777" w:rsidR="00FC7E7C" w:rsidRPr="007D16F1" w:rsidRDefault="00FC7E7C" w:rsidP="00541C1E">
            <w:pPr>
              <w:spacing w:before="20" w:after="20"/>
              <w:jc w:val="center"/>
              <w:rPr>
                <w:sz w:val="18"/>
                <w:szCs w:val="18"/>
                <w:lang w:val="ru-RU"/>
              </w:rPr>
            </w:pPr>
            <w:r w:rsidRPr="007D16F1">
              <w:rPr>
                <w:sz w:val="18"/>
                <w:szCs w:val="18"/>
                <w:lang w:val="ru-RU"/>
              </w:rPr>
              <w:t>Рез. 41 − 2011 г.</w:t>
            </w:r>
          </w:p>
        </w:tc>
        <w:tc>
          <w:tcPr>
            <w:tcW w:w="1568" w:type="dxa"/>
            <w:tcBorders>
              <w:left w:val="single" w:sz="4" w:space="0" w:color="auto"/>
              <w:right w:val="single" w:sz="4" w:space="0" w:color="auto"/>
            </w:tcBorders>
            <w:shd w:val="clear" w:color="auto" w:fill="auto"/>
            <w:noWrap/>
            <w:vAlign w:val="bottom"/>
          </w:tcPr>
          <w:p w14:paraId="46916AAE" w14:textId="77777777" w:rsidR="00FC7E7C" w:rsidRPr="007D16F1" w:rsidRDefault="00FC7E7C" w:rsidP="00541C1E">
            <w:pPr>
              <w:spacing w:before="20" w:after="20"/>
              <w:jc w:val="right"/>
              <w:rPr>
                <w:sz w:val="18"/>
                <w:szCs w:val="18"/>
                <w:lang w:val="ru-RU"/>
              </w:rPr>
            </w:pPr>
            <w:r w:rsidRPr="007D16F1">
              <w:rPr>
                <w:sz w:val="18"/>
                <w:szCs w:val="18"/>
                <w:lang w:val="ru-RU"/>
              </w:rPr>
              <w:t>745 617,40</w:t>
            </w:r>
          </w:p>
        </w:tc>
        <w:tc>
          <w:tcPr>
            <w:tcW w:w="1402" w:type="dxa"/>
            <w:tcBorders>
              <w:left w:val="single" w:sz="4" w:space="0" w:color="auto"/>
              <w:right w:val="single" w:sz="4" w:space="0" w:color="auto"/>
            </w:tcBorders>
            <w:shd w:val="clear" w:color="auto" w:fill="auto"/>
            <w:noWrap/>
            <w:vAlign w:val="bottom"/>
          </w:tcPr>
          <w:p w14:paraId="53B6617D" w14:textId="77777777" w:rsidR="00FC7E7C" w:rsidRPr="007D16F1" w:rsidRDefault="00FC7E7C" w:rsidP="00541C1E">
            <w:pPr>
              <w:spacing w:before="20" w:after="20"/>
              <w:jc w:val="right"/>
              <w:rPr>
                <w:sz w:val="18"/>
                <w:szCs w:val="18"/>
                <w:lang w:val="ru-RU"/>
              </w:rPr>
            </w:pPr>
            <w:r w:rsidRPr="007D16F1">
              <w:rPr>
                <w:sz w:val="18"/>
                <w:szCs w:val="18"/>
                <w:lang w:val="ru-RU"/>
              </w:rPr>
              <w:t>535 201,81</w:t>
            </w:r>
          </w:p>
        </w:tc>
        <w:tc>
          <w:tcPr>
            <w:tcW w:w="1403" w:type="dxa"/>
            <w:tcBorders>
              <w:left w:val="single" w:sz="4" w:space="0" w:color="auto"/>
              <w:right w:val="single" w:sz="4" w:space="0" w:color="auto"/>
            </w:tcBorders>
            <w:shd w:val="clear" w:color="auto" w:fill="auto"/>
            <w:noWrap/>
            <w:vAlign w:val="bottom"/>
          </w:tcPr>
          <w:p w14:paraId="16C6CECE" w14:textId="77777777" w:rsidR="00FC7E7C" w:rsidRPr="007D16F1" w:rsidRDefault="00FC7E7C" w:rsidP="00541C1E">
            <w:pPr>
              <w:spacing w:before="20" w:after="20"/>
              <w:jc w:val="right"/>
              <w:rPr>
                <w:sz w:val="18"/>
                <w:szCs w:val="18"/>
                <w:lang w:val="ru-RU"/>
              </w:rPr>
            </w:pPr>
            <w:r w:rsidRPr="007D16F1">
              <w:rPr>
                <w:sz w:val="18"/>
                <w:szCs w:val="18"/>
                <w:lang w:val="ru-RU"/>
              </w:rPr>
              <w:t>0,00</w:t>
            </w:r>
          </w:p>
        </w:tc>
        <w:tc>
          <w:tcPr>
            <w:tcW w:w="1402" w:type="dxa"/>
            <w:tcBorders>
              <w:left w:val="single" w:sz="4" w:space="0" w:color="auto"/>
              <w:right w:val="single" w:sz="4" w:space="0" w:color="auto"/>
            </w:tcBorders>
            <w:shd w:val="clear" w:color="auto" w:fill="auto"/>
            <w:noWrap/>
            <w:vAlign w:val="bottom"/>
          </w:tcPr>
          <w:p w14:paraId="63F878DE" w14:textId="77777777" w:rsidR="00FC7E7C" w:rsidRPr="007D16F1" w:rsidRDefault="00FC7E7C" w:rsidP="00541C1E">
            <w:pPr>
              <w:spacing w:before="20" w:after="20"/>
              <w:jc w:val="right"/>
              <w:rPr>
                <w:sz w:val="18"/>
                <w:szCs w:val="18"/>
                <w:lang w:val="ru-RU"/>
              </w:rPr>
            </w:pPr>
            <w:r w:rsidRPr="007D16F1">
              <w:rPr>
                <w:sz w:val="18"/>
                <w:szCs w:val="18"/>
                <w:lang w:val="ru-RU"/>
              </w:rPr>
              <w:t>0,00</w:t>
            </w:r>
          </w:p>
        </w:tc>
        <w:tc>
          <w:tcPr>
            <w:tcW w:w="1403" w:type="dxa"/>
            <w:tcBorders>
              <w:left w:val="single" w:sz="4" w:space="0" w:color="auto"/>
              <w:right w:val="single" w:sz="4" w:space="0" w:color="auto"/>
            </w:tcBorders>
            <w:shd w:val="clear" w:color="auto" w:fill="auto"/>
            <w:noWrap/>
            <w:vAlign w:val="bottom"/>
          </w:tcPr>
          <w:p w14:paraId="4E41DA27" w14:textId="77777777" w:rsidR="00FC7E7C" w:rsidRPr="007D16F1" w:rsidRDefault="00FC7E7C" w:rsidP="00541C1E">
            <w:pPr>
              <w:spacing w:before="20" w:after="20"/>
              <w:jc w:val="right"/>
              <w:rPr>
                <w:sz w:val="18"/>
                <w:szCs w:val="18"/>
                <w:lang w:val="ru-RU"/>
              </w:rPr>
            </w:pPr>
            <w:r w:rsidRPr="007D16F1">
              <w:rPr>
                <w:sz w:val="18"/>
                <w:szCs w:val="18"/>
                <w:lang w:val="ru-RU"/>
              </w:rPr>
              <w:t>−23 379,51</w:t>
            </w:r>
          </w:p>
        </w:tc>
        <w:tc>
          <w:tcPr>
            <w:tcW w:w="1403" w:type="dxa"/>
            <w:tcBorders>
              <w:left w:val="single" w:sz="4" w:space="0" w:color="auto"/>
              <w:right w:val="single" w:sz="4" w:space="0" w:color="auto"/>
            </w:tcBorders>
            <w:shd w:val="clear" w:color="auto" w:fill="auto"/>
            <w:noWrap/>
            <w:vAlign w:val="bottom"/>
          </w:tcPr>
          <w:p w14:paraId="4F5AED86" w14:textId="77777777" w:rsidR="00FC7E7C" w:rsidRPr="007D16F1" w:rsidRDefault="00FC7E7C" w:rsidP="00541C1E">
            <w:pPr>
              <w:spacing w:before="20" w:after="20"/>
              <w:jc w:val="right"/>
              <w:rPr>
                <w:sz w:val="18"/>
                <w:szCs w:val="18"/>
                <w:lang w:val="ru-RU"/>
              </w:rPr>
            </w:pPr>
            <w:r w:rsidRPr="007D16F1">
              <w:rPr>
                <w:sz w:val="18"/>
                <w:szCs w:val="18"/>
                <w:lang w:val="ru-RU"/>
              </w:rPr>
              <w:t>511 822,30</w:t>
            </w:r>
          </w:p>
        </w:tc>
      </w:tr>
      <w:tr w:rsidR="00FC7E7C" w:rsidRPr="007D16F1" w14:paraId="7AEF0501" w14:textId="77777777" w:rsidTr="00715FC2">
        <w:tc>
          <w:tcPr>
            <w:tcW w:w="4391" w:type="dxa"/>
            <w:tcBorders>
              <w:left w:val="single" w:sz="4" w:space="0" w:color="auto"/>
              <w:right w:val="single" w:sz="4" w:space="0" w:color="auto"/>
            </w:tcBorders>
            <w:shd w:val="clear" w:color="auto" w:fill="auto"/>
            <w:noWrap/>
            <w:vAlign w:val="bottom"/>
            <w:hideMark/>
          </w:tcPr>
          <w:p w14:paraId="1AF39490" w14:textId="77777777" w:rsidR="00FC7E7C" w:rsidRPr="007D16F1" w:rsidRDefault="00FC7E7C" w:rsidP="00541C1E">
            <w:pPr>
              <w:pStyle w:val="Tabletext"/>
              <w:spacing w:before="20" w:after="20"/>
              <w:rPr>
                <w:sz w:val="18"/>
                <w:szCs w:val="18"/>
                <w:lang w:val="ru-RU"/>
              </w:rPr>
            </w:pPr>
            <w:r w:rsidRPr="007D16F1">
              <w:rPr>
                <w:sz w:val="18"/>
                <w:szCs w:val="18"/>
                <w:lang w:val="ru-RU"/>
              </w:rPr>
              <w:t>Коморские Острова</w:t>
            </w:r>
          </w:p>
        </w:tc>
        <w:tc>
          <w:tcPr>
            <w:tcW w:w="1595" w:type="dxa"/>
            <w:tcBorders>
              <w:left w:val="single" w:sz="4" w:space="0" w:color="auto"/>
              <w:right w:val="single" w:sz="4" w:space="0" w:color="auto"/>
            </w:tcBorders>
            <w:shd w:val="clear" w:color="auto" w:fill="auto"/>
            <w:noWrap/>
            <w:vAlign w:val="bottom"/>
            <w:hideMark/>
          </w:tcPr>
          <w:p w14:paraId="0D970965" w14:textId="77777777" w:rsidR="00FC7E7C" w:rsidRPr="007D16F1" w:rsidRDefault="00FC7E7C" w:rsidP="00541C1E">
            <w:pPr>
              <w:spacing w:before="20" w:after="20"/>
              <w:jc w:val="center"/>
              <w:rPr>
                <w:sz w:val="18"/>
                <w:szCs w:val="18"/>
                <w:lang w:val="ru-RU"/>
              </w:rPr>
            </w:pPr>
            <w:r w:rsidRPr="007D16F1">
              <w:rPr>
                <w:sz w:val="18"/>
                <w:szCs w:val="18"/>
                <w:lang w:val="ru-RU"/>
              </w:rPr>
              <w:t>Рез. 41 − 2012 г.</w:t>
            </w:r>
          </w:p>
        </w:tc>
        <w:tc>
          <w:tcPr>
            <w:tcW w:w="1568" w:type="dxa"/>
            <w:tcBorders>
              <w:left w:val="single" w:sz="4" w:space="0" w:color="auto"/>
              <w:right w:val="single" w:sz="4" w:space="0" w:color="auto"/>
            </w:tcBorders>
            <w:shd w:val="clear" w:color="auto" w:fill="auto"/>
            <w:noWrap/>
            <w:vAlign w:val="bottom"/>
          </w:tcPr>
          <w:p w14:paraId="76501A31" w14:textId="77777777" w:rsidR="00FC7E7C" w:rsidRPr="007D16F1" w:rsidRDefault="00FC7E7C" w:rsidP="00541C1E">
            <w:pPr>
              <w:spacing w:before="20" w:after="20"/>
              <w:jc w:val="right"/>
              <w:rPr>
                <w:sz w:val="18"/>
                <w:szCs w:val="18"/>
                <w:lang w:val="ru-RU"/>
              </w:rPr>
            </w:pPr>
            <w:r w:rsidRPr="007D16F1">
              <w:rPr>
                <w:sz w:val="18"/>
                <w:szCs w:val="18"/>
                <w:lang w:val="ru-RU"/>
              </w:rPr>
              <w:t>376 005,93</w:t>
            </w:r>
          </w:p>
        </w:tc>
        <w:tc>
          <w:tcPr>
            <w:tcW w:w="1402" w:type="dxa"/>
            <w:tcBorders>
              <w:left w:val="single" w:sz="4" w:space="0" w:color="auto"/>
              <w:right w:val="single" w:sz="4" w:space="0" w:color="auto"/>
            </w:tcBorders>
            <w:shd w:val="clear" w:color="auto" w:fill="auto"/>
            <w:noWrap/>
            <w:vAlign w:val="bottom"/>
          </w:tcPr>
          <w:p w14:paraId="7A09B3F9" w14:textId="77777777" w:rsidR="00FC7E7C" w:rsidRPr="007D16F1" w:rsidRDefault="00FC7E7C" w:rsidP="00541C1E">
            <w:pPr>
              <w:spacing w:before="20" w:after="20"/>
              <w:jc w:val="right"/>
              <w:rPr>
                <w:sz w:val="18"/>
                <w:szCs w:val="18"/>
                <w:lang w:val="ru-RU"/>
              </w:rPr>
            </w:pPr>
            <w:r w:rsidRPr="007D16F1">
              <w:rPr>
                <w:sz w:val="18"/>
                <w:szCs w:val="18"/>
                <w:lang w:val="ru-RU"/>
              </w:rPr>
              <w:t>210 094,66</w:t>
            </w:r>
          </w:p>
        </w:tc>
        <w:tc>
          <w:tcPr>
            <w:tcW w:w="1403" w:type="dxa"/>
            <w:tcBorders>
              <w:left w:val="single" w:sz="4" w:space="0" w:color="auto"/>
              <w:right w:val="single" w:sz="4" w:space="0" w:color="auto"/>
            </w:tcBorders>
            <w:shd w:val="clear" w:color="auto" w:fill="auto"/>
            <w:noWrap/>
            <w:vAlign w:val="bottom"/>
          </w:tcPr>
          <w:p w14:paraId="614A4021" w14:textId="77777777" w:rsidR="00FC7E7C" w:rsidRPr="007D16F1" w:rsidRDefault="00FC7E7C" w:rsidP="00541C1E">
            <w:pPr>
              <w:spacing w:before="20" w:after="20"/>
              <w:jc w:val="right"/>
              <w:rPr>
                <w:sz w:val="18"/>
                <w:szCs w:val="18"/>
                <w:lang w:val="ru-RU"/>
              </w:rPr>
            </w:pPr>
            <w:r w:rsidRPr="007D16F1">
              <w:rPr>
                <w:sz w:val="18"/>
                <w:szCs w:val="18"/>
                <w:lang w:val="ru-RU"/>
              </w:rPr>
              <w:t>−210 094,66</w:t>
            </w:r>
          </w:p>
        </w:tc>
        <w:tc>
          <w:tcPr>
            <w:tcW w:w="1402" w:type="dxa"/>
            <w:tcBorders>
              <w:left w:val="single" w:sz="4" w:space="0" w:color="auto"/>
              <w:right w:val="single" w:sz="4" w:space="0" w:color="auto"/>
            </w:tcBorders>
            <w:shd w:val="clear" w:color="auto" w:fill="auto"/>
            <w:noWrap/>
            <w:vAlign w:val="bottom"/>
          </w:tcPr>
          <w:p w14:paraId="788B28BF" w14:textId="77777777" w:rsidR="00FC7E7C" w:rsidRPr="007D16F1" w:rsidRDefault="00FC7E7C" w:rsidP="00541C1E">
            <w:pPr>
              <w:spacing w:before="20" w:after="20"/>
              <w:jc w:val="right"/>
              <w:rPr>
                <w:sz w:val="18"/>
                <w:szCs w:val="18"/>
                <w:lang w:val="ru-RU"/>
              </w:rPr>
            </w:pPr>
            <w:r w:rsidRPr="007D16F1">
              <w:rPr>
                <w:sz w:val="18"/>
                <w:szCs w:val="18"/>
                <w:lang w:val="ru-RU"/>
              </w:rPr>
              <w:t>0,00</w:t>
            </w:r>
          </w:p>
        </w:tc>
        <w:tc>
          <w:tcPr>
            <w:tcW w:w="1403" w:type="dxa"/>
            <w:tcBorders>
              <w:left w:val="single" w:sz="4" w:space="0" w:color="auto"/>
              <w:right w:val="single" w:sz="4" w:space="0" w:color="auto"/>
            </w:tcBorders>
            <w:shd w:val="clear" w:color="auto" w:fill="auto"/>
            <w:noWrap/>
            <w:vAlign w:val="bottom"/>
          </w:tcPr>
          <w:p w14:paraId="0DA723C5" w14:textId="77777777" w:rsidR="00FC7E7C" w:rsidRPr="007D16F1" w:rsidRDefault="00FC7E7C" w:rsidP="00541C1E">
            <w:pPr>
              <w:spacing w:before="20" w:after="20"/>
              <w:jc w:val="right"/>
              <w:rPr>
                <w:sz w:val="18"/>
                <w:szCs w:val="18"/>
                <w:lang w:val="ru-RU"/>
              </w:rPr>
            </w:pPr>
            <w:r w:rsidRPr="007D16F1">
              <w:rPr>
                <w:sz w:val="18"/>
                <w:szCs w:val="18"/>
                <w:lang w:val="ru-RU"/>
              </w:rPr>
              <w:t>0,00</w:t>
            </w:r>
          </w:p>
        </w:tc>
        <w:tc>
          <w:tcPr>
            <w:tcW w:w="1403" w:type="dxa"/>
            <w:tcBorders>
              <w:left w:val="single" w:sz="4" w:space="0" w:color="auto"/>
              <w:right w:val="single" w:sz="4" w:space="0" w:color="auto"/>
            </w:tcBorders>
            <w:shd w:val="clear" w:color="auto" w:fill="auto"/>
            <w:noWrap/>
            <w:vAlign w:val="bottom"/>
          </w:tcPr>
          <w:p w14:paraId="6014041F" w14:textId="77777777" w:rsidR="00FC7E7C" w:rsidRPr="007D16F1" w:rsidRDefault="00FC7E7C" w:rsidP="00541C1E">
            <w:pPr>
              <w:spacing w:before="20" w:after="20"/>
              <w:jc w:val="right"/>
              <w:rPr>
                <w:sz w:val="18"/>
                <w:szCs w:val="18"/>
                <w:lang w:val="ru-RU"/>
              </w:rPr>
            </w:pPr>
            <w:r w:rsidRPr="007D16F1">
              <w:rPr>
                <w:sz w:val="18"/>
                <w:szCs w:val="18"/>
                <w:lang w:val="ru-RU"/>
              </w:rPr>
              <w:t>0,00</w:t>
            </w:r>
          </w:p>
        </w:tc>
      </w:tr>
      <w:tr w:rsidR="00FC7E7C" w:rsidRPr="007D16F1" w14:paraId="6A040AEA" w14:textId="77777777" w:rsidTr="00715FC2">
        <w:tc>
          <w:tcPr>
            <w:tcW w:w="4391" w:type="dxa"/>
            <w:tcBorders>
              <w:left w:val="single" w:sz="4" w:space="0" w:color="auto"/>
              <w:right w:val="single" w:sz="4" w:space="0" w:color="auto"/>
            </w:tcBorders>
            <w:shd w:val="clear" w:color="auto" w:fill="auto"/>
            <w:noWrap/>
            <w:vAlign w:val="bottom"/>
            <w:hideMark/>
          </w:tcPr>
          <w:p w14:paraId="3E9FFF35" w14:textId="77777777" w:rsidR="00FC7E7C" w:rsidRPr="007D16F1" w:rsidRDefault="00FC7E7C" w:rsidP="00541C1E">
            <w:pPr>
              <w:pStyle w:val="Tabletext"/>
              <w:spacing w:before="20" w:after="20"/>
              <w:rPr>
                <w:sz w:val="18"/>
                <w:szCs w:val="18"/>
                <w:lang w:val="ru-RU"/>
              </w:rPr>
            </w:pPr>
            <w:r w:rsidRPr="007D16F1">
              <w:rPr>
                <w:sz w:val="18"/>
                <w:szCs w:val="18"/>
                <w:lang w:val="ru-RU"/>
              </w:rPr>
              <w:t>Центральноафриканская Республика</w:t>
            </w:r>
          </w:p>
        </w:tc>
        <w:tc>
          <w:tcPr>
            <w:tcW w:w="1595" w:type="dxa"/>
            <w:tcBorders>
              <w:left w:val="single" w:sz="4" w:space="0" w:color="auto"/>
              <w:right w:val="single" w:sz="4" w:space="0" w:color="auto"/>
            </w:tcBorders>
            <w:shd w:val="clear" w:color="auto" w:fill="auto"/>
            <w:noWrap/>
            <w:vAlign w:val="bottom"/>
            <w:hideMark/>
          </w:tcPr>
          <w:p w14:paraId="1B0E7A3C" w14:textId="77777777" w:rsidR="00FC7E7C" w:rsidRPr="007D16F1" w:rsidRDefault="00FC7E7C" w:rsidP="00541C1E">
            <w:pPr>
              <w:spacing w:before="20" w:after="20"/>
              <w:jc w:val="center"/>
              <w:rPr>
                <w:sz w:val="18"/>
                <w:szCs w:val="18"/>
                <w:lang w:val="ru-RU"/>
              </w:rPr>
            </w:pPr>
            <w:r w:rsidRPr="007D16F1">
              <w:rPr>
                <w:sz w:val="18"/>
                <w:szCs w:val="18"/>
                <w:lang w:val="ru-RU"/>
              </w:rPr>
              <w:t>Рез. 41 − 2014 г.</w:t>
            </w:r>
          </w:p>
        </w:tc>
        <w:tc>
          <w:tcPr>
            <w:tcW w:w="1568" w:type="dxa"/>
            <w:tcBorders>
              <w:left w:val="single" w:sz="4" w:space="0" w:color="auto"/>
              <w:right w:val="single" w:sz="4" w:space="0" w:color="auto"/>
            </w:tcBorders>
            <w:shd w:val="clear" w:color="auto" w:fill="auto"/>
            <w:noWrap/>
            <w:vAlign w:val="bottom"/>
          </w:tcPr>
          <w:p w14:paraId="15740B71" w14:textId="77777777" w:rsidR="00FC7E7C" w:rsidRPr="007D16F1" w:rsidRDefault="00FC7E7C" w:rsidP="00541C1E">
            <w:pPr>
              <w:spacing w:before="20" w:after="20"/>
              <w:jc w:val="right"/>
              <w:rPr>
                <w:sz w:val="18"/>
                <w:szCs w:val="18"/>
                <w:lang w:val="ru-RU"/>
              </w:rPr>
            </w:pPr>
            <w:r w:rsidRPr="007D16F1">
              <w:rPr>
                <w:sz w:val="18"/>
                <w:szCs w:val="18"/>
                <w:lang w:val="ru-RU"/>
              </w:rPr>
              <w:t>159 474,68</w:t>
            </w:r>
          </w:p>
        </w:tc>
        <w:tc>
          <w:tcPr>
            <w:tcW w:w="1402" w:type="dxa"/>
            <w:tcBorders>
              <w:left w:val="single" w:sz="4" w:space="0" w:color="auto"/>
              <w:right w:val="single" w:sz="4" w:space="0" w:color="auto"/>
            </w:tcBorders>
            <w:shd w:val="clear" w:color="auto" w:fill="auto"/>
            <w:noWrap/>
            <w:vAlign w:val="bottom"/>
          </w:tcPr>
          <w:p w14:paraId="1FE7B802" w14:textId="77777777" w:rsidR="00FC7E7C" w:rsidRPr="007D16F1" w:rsidRDefault="00FC7E7C" w:rsidP="00541C1E">
            <w:pPr>
              <w:spacing w:before="20" w:after="20"/>
              <w:jc w:val="right"/>
              <w:rPr>
                <w:sz w:val="18"/>
                <w:szCs w:val="18"/>
                <w:lang w:val="ru-RU"/>
              </w:rPr>
            </w:pPr>
            <w:r w:rsidRPr="007D16F1">
              <w:rPr>
                <w:sz w:val="18"/>
                <w:szCs w:val="18"/>
                <w:lang w:val="ru-RU"/>
              </w:rPr>
              <w:t>118 206,03</w:t>
            </w:r>
          </w:p>
        </w:tc>
        <w:tc>
          <w:tcPr>
            <w:tcW w:w="1403" w:type="dxa"/>
            <w:tcBorders>
              <w:left w:val="single" w:sz="4" w:space="0" w:color="auto"/>
              <w:right w:val="single" w:sz="4" w:space="0" w:color="auto"/>
            </w:tcBorders>
            <w:shd w:val="clear" w:color="auto" w:fill="auto"/>
            <w:noWrap/>
            <w:vAlign w:val="bottom"/>
          </w:tcPr>
          <w:p w14:paraId="178AE2EB" w14:textId="77777777" w:rsidR="00FC7E7C" w:rsidRPr="007D16F1" w:rsidRDefault="00FC7E7C" w:rsidP="00541C1E">
            <w:pPr>
              <w:spacing w:before="20" w:after="20"/>
              <w:jc w:val="right"/>
              <w:rPr>
                <w:sz w:val="18"/>
                <w:szCs w:val="18"/>
                <w:lang w:val="ru-RU"/>
              </w:rPr>
            </w:pPr>
            <w:r w:rsidRPr="007D16F1">
              <w:rPr>
                <w:sz w:val="18"/>
                <w:szCs w:val="18"/>
                <w:lang w:val="ru-RU"/>
              </w:rPr>
              <w:t>0,00</w:t>
            </w:r>
          </w:p>
        </w:tc>
        <w:tc>
          <w:tcPr>
            <w:tcW w:w="1402" w:type="dxa"/>
            <w:tcBorders>
              <w:left w:val="single" w:sz="4" w:space="0" w:color="auto"/>
              <w:right w:val="single" w:sz="4" w:space="0" w:color="auto"/>
            </w:tcBorders>
            <w:shd w:val="clear" w:color="auto" w:fill="auto"/>
            <w:noWrap/>
            <w:vAlign w:val="bottom"/>
          </w:tcPr>
          <w:p w14:paraId="46302212" w14:textId="77777777" w:rsidR="00FC7E7C" w:rsidRPr="007D16F1" w:rsidRDefault="00FC7E7C" w:rsidP="00541C1E">
            <w:pPr>
              <w:spacing w:before="20" w:after="20"/>
              <w:jc w:val="right"/>
              <w:rPr>
                <w:sz w:val="18"/>
                <w:szCs w:val="18"/>
                <w:lang w:val="ru-RU"/>
              </w:rPr>
            </w:pPr>
            <w:r w:rsidRPr="007D16F1">
              <w:rPr>
                <w:sz w:val="18"/>
                <w:szCs w:val="18"/>
                <w:lang w:val="ru-RU"/>
              </w:rPr>
              <w:t>0,00</w:t>
            </w:r>
          </w:p>
        </w:tc>
        <w:tc>
          <w:tcPr>
            <w:tcW w:w="1403" w:type="dxa"/>
            <w:tcBorders>
              <w:left w:val="single" w:sz="4" w:space="0" w:color="auto"/>
              <w:right w:val="single" w:sz="4" w:space="0" w:color="auto"/>
            </w:tcBorders>
            <w:shd w:val="clear" w:color="auto" w:fill="auto"/>
            <w:noWrap/>
            <w:vAlign w:val="bottom"/>
          </w:tcPr>
          <w:p w14:paraId="3F97D811" w14:textId="77777777" w:rsidR="00FC7E7C" w:rsidRPr="007D16F1" w:rsidRDefault="00FC7E7C" w:rsidP="00541C1E">
            <w:pPr>
              <w:spacing w:before="20" w:after="20"/>
              <w:jc w:val="right"/>
              <w:rPr>
                <w:sz w:val="18"/>
                <w:szCs w:val="18"/>
                <w:lang w:val="ru-RU"/>
              </w:rPr>
            </w:pPr>
            <w:r w:rsidRPr="007D16F1">
              <w:rPr>
                <w:sz w:val="18"/>
                <w:szCs w:val="18"/>
                <w:lang w:val="ru-RU"/>
              </w:rPr>
              <w:t>−8 253,73</w:t>
            </w:r>
          </w:p>
        </w:tc>
        <w:tc>
          <w:tcPr>
            <w:tcW w:w="1403" w:type="dxa"/>
            <w:tcBorders>
              <w:left w:val="single" w:sz="4" w:space="0" w:color="auto"/>
              <w:right w:val="single" w:sz="4" w:space="0" w:color="auto"/>
            </w:tcBorders>
            <w:shd w:val="clear" w:color="auto" w:fill="auto"/>
            <w:noWrap/>
            <w:vAlign w:val="bottom"/>
          </w:tcPr>
          <w:p w14:paraId="3F48E19D" w14:textId="77777777" w:rsidR="00FC7E7C" w:rsidRPr="007D16F1" w:rsidRDefault="00FC7E7C" w:rsidP="00541C1E">
            <w:pPr>
              <w:spacing w:before="20" w:after="20"/>
              <w:jc w:val="right"/>
              <w:rPr>
                <w:sz w:val="18"/>
                <w:szCs w:val="18"/>
                <w:lang w:val="ru-RU"/>
              </w:rPr>
            </w:pPr>
            <w:r w:rsidRPr="007D16F1">
              <w:rPr>
                <w:sz w:val="18"/>
                <w:szCs w:val="18"/>
                <w:lang w:val="ru-RU"/>
              </w:rPr>
              <w:t>109 952,30</w:t>
            </w:r>
          </w:p>
        </w:tc>
      </w:tr>
      <w:tr w:rsidR="00FC7E7C" w:rsidRPr="007D16F1" w14:paraId="14D2D5B7" w14:textId="77777777" w:rsidTr="00715FC2">
        <w:tc>
          <w:tcPr>
            <w:tcW w:w="4391" w:type="dxa"/>
            <w:tcBorders>
              <w:left w:val="single" w:sz="4" w:space="0" w:color="auto"/>
              <w:right w:val="single" w:sz="4" w:space="0" w:color="auto"/>
            </w:tcBorders>
            <w:shd w:val="clear" w:color="auto" w:fill="auto"/>
            <w:noWrap/>
            <w:vAlign w:val="bottom"/>
            <w:hideMark/>
          </w:tcPr>
          <w:p w14:paraId="3823ACC4" w14:textId="77777777" w:rsidR="00FC7E7C" w:rsidRPr="007D16F1" w:rsidRDefault="00FC7E7C" w:rsidP="00541C1E">
            <w:pPr>
              <w:spacing w:before="20" w:after="20"/>
              <w:rPr>
                <w:sz w:val="18"/>
                <w:szCs w:val="18"/>
                <w:lang w:val="ru-RU"/>
              </w:rPr>
            </w:pPr>
            <w:r w:rsidRPr="007D16F1">
              <w:rPr>
                <w:sz w:val="18"/>
                <w:szCs w:val="18"/>
                <w:lang w:val="ru-RU"/>
              </w:rPr>
              <w:t>Сент-Китс и Невис (Федерация)</w:t>
            </w:r>
          </w:p>
        </w:tc>
        <w:tc>
          <w:tcPr>
            <w:tcW w:w="1595" w:type="dxa"/>
            <w:tcBorders>
              <w:left w:val="single" w:sz="4" w:space="0" w:color="auto"/>
              <w:right w:val="single" w:sz="4" w:space="0" w:color="auto"/>
            </w:tcBorders>
            <w:shd w:val="clear" w:color="auto" w:fill="auto"/>
            <w:noWrap/>
            <w:vAlign w:val="bottom"/>
            <w:hideMark/>
          </w:tcPr>
          <w:p w14:paraId="4BA7BB69" w14:textId="77777777" w:rsidR="00FC7E7C" w:rsidRPr="007D16F1" w:rsidRDefault="00FC7E7C" w:rsidP="00541C1E">
            <w:pPr>
              <w:spacing w:before="20" w:after="20"/>
              <w:jc w:val="center"/>
              <w:rPr>
                <w:sz w:val="18"/>
                <w:szCs w:val="18"/>
                <w:lang w:val="ru-RU"/>
              </w:rPr>
            </w:pPr>
            <w:r w:rsidRPr="007D16F1">
              <w:rPr>
                <w:sz w:val="18"/>
                <w:szCs w:val="18"/>
                <w:lang w:val="ru-RU"/>
              </w:rPr>
              <w:t>Рез. 41 − 2017 г.</w:t>
            </w:r>
          </w:p>
        </w:tc>
        <w:tc>
          <w:tcPr>
            <w:tcW w:w="1568" w:type="dxa"/>
            <w:tcBorders>
              <w:left w:val="single" w:sz="4" w:space="0" w:color="auto"/>
              <w:right w:val="single" w:sz="4" w:space="0" w:color="auto"/>
            </w:tcBorders>
            <w:shd w:val="clear" w:color="auto" w:fill="auto"/>
            <w:noWrap/>
            <w:vAlign w:val="bottom"/>
          </w:tcPr>
          <w:p w14:paraId="7CCD8DAC" w14:textId="77777777" w:rsidR="00FC7E7C" w:rsidRPr="007D16F1" w:rsidRDefault="00FC7E7C" w:rsidP="00541C1E">
            <w:pPr>
              <w:spacing w:before="20" w:after="20"/>
              <w:jc w:val="right"/>
              <w:rPr>
                <w:sz w:val="18"/>
                <w:szCs w:val="18"/>
                <w:lang w:val="ru-RU"/>
              </w:rPr>
            </w:pPr>
            <w:r w:rsidRPr="007D16F1">
              <w:rPr>
                <w:sz w:val="18"/>
                <w:szCs w:val="18"/>
                <w:lang w:val="ru-RU"/>
              </w:rPr>
              <w:t>251 777,75</w:t>
            </w:r>
          </w:p>
        </w:tc>
        <w:tc>
          <w:tcPr>
            <w:tcW w:w="1402" w:type="dxa"/>
            <w:tcBorders>
              <w:left w:val="single" w:sz="4" w:space="0" w:color="auto"/>
              <w:right w:val="single" w:sz="4" w:space="0" w:color="auto"/>
            </w:tcBorders>
            <w:shd w:val="clear" w:color="auto" w:fill="auto"/>
            <w:noWrap/>
            <w:vAlign w:val="bottom"/>
          </w:tcPr>
          <w:p w14:paraId="74C0FA37" w14:textId="77777777" w:rsidR="00FC7E7C" w:rsidRPr="007D16F1" w:rsidRDefault="00FC7E7C" w:rsidP="00541C1E">
            <w:pPr>
              <w:spacing w:before="20" w:after="20"/>
              <w:jc w:val="right"/>
              <w:rPr>
                <w:sz w:val="18"/>
                <w:szCs w:val="18"/>
                <w:lang w:val="ru-RU"/>
              </w:rPr>
            </w:pPr>
            <w:r w:rsidRPr="007D16F1">
              <w:rPr>
                <w:sz w:val="18"/>
                <w:szCs w:val="18"/>
                <w:lang w:val="ru-RU"/>
              </w:rPr>
              <w:t>72 902,74</w:t>
            </w:r>
          </w:p>
        </w:tc>
        <w:tc>
          <w:tcPr>
            <w:tcW w:w="1403" w:type="dxa"/>
            <w:tcBorders>
              <w:left w:val="single" w:sz="4" w:space="0" w:color="auto"/>
              <w:right w:val="single" w:sz="4" w:space="0" w:color="auto"/>
            </w:tcBorders>
            <w:shd w:val="clear" w:color="auto" w:fill="auto"/>
            <w:noWrap/>
            <w:vAlign w:val="bottom"/>
          </w:tcPr>
          <w:p w14:paraId="2A4BFE34" w14:textId="77777777" w:rsidR="00FC7E7C" w:rsidRPr="007D16F1" w:rsidRDefault="00FC7E7C" w:rsidP="00541C1E">
            <w:pPr>
              <w:spacing w:before="20" w:after="20"/>
              <w:jc w:val="right"/>
              <w:rPr>
                <w:sz w:val="18"/>
                <w:szCs w:val="18"/>
                <w:lang w:val="ru-RU"/>
              </w:rPr>
            </w:pPr>
            <w:r w:rsidRPr="007D16F1">
              <w:rPr>
                <w:sz w:val="18"/>
                <w:szCs w:val="18"/>
                <w:lang w:val="ru-RU"/>
              </w:rPr>
              <w:t>0,00</w:t>
            </w:r>
          </w:p>
        </w:tc>
        <w:tc>
          <w:tcPr>
            <w:tcW w:w="1402" w:type="dxa"/>
            <w:tcBorders>
              <w:left w:val="single" w:sz="4" w:space="0" w:color="auto"/>
              <w:right w:val="single" w:sz="4" w:space="0" w:color="auto"/>
            </w:tcBorders>
            <w:shd w:val="clear" w:color="auto" w:fill="auto"/>
            <w:noWrap/>
            <w:vAlign w:val="bottom"/>
          </w:tcPr>
          <w:p w14:paraId="4063CBDC" w14:textId="77777777" w:rsidR="00FC7E7C" w:rsidRPr="007D16F1" w:rsidRDefault="00FC7E7C" w:rsidP="00541C1E">
            <w:pPr>
              <w:spacing w:before="20" w:after="20"/>
              <w:jc w:val="right"/>
              <w:rPr>
                <w:sz w:val="18"/>
                <w:szCs w:val="18"/>
                <w:lang w:val="ru-RU"/>
              </w:rPr>
            </w:pPr>
            <w:r w:rsidRPr="007D16F1">
              <w:rPr>
                <w:sz w:val="18"/>
                <w:szCs w:val="18"/>
                <w:lang w:val="ru-RU"/>
              </w:rPr>
              <w:t>−72 902,74</w:t>
            </w:r>
          </w:p>
        </w:tc>
        <w:tc>
          <w:tcPr>
            <w:tcW w:w="1403" w:type="dxa"/>
            <w:tcBorders>
              <w:left w:val="single" w:sz="4" w:space="0" w:color="auto"/>
              <w:right w:val="single" w:sz="4" w:space="0" w:color="auto"/>
            </w:tcBorders>
            <w:shd w:val="clear" w:color="auto" w:fill="auto"/>
            <w:noWrap/>
            <w:vAlign w:val="bottom"/>
          </w:tcPr>
          <w:p w14:paraId="4F908EE3" w14:textId="77777777" w:rsidR="00FC7E7C" w:rsidRPr="007D16F1" w:rsidRDefault="00FC7E7C" w:rsidP="00541C1E">
            <w:pPr>
              <w:spacing w:before="20" w:after="20"/>
              <w:jc w:val="right"/>
              <w:rPr>
                <w:sz w:val="18"/>
                <w:szCs w:val="18"/>
                <w:lang w:val="ru-RU"/>
              </w:rPr>
            </w:pPr>
            <w:r w:rsidRPr="007D16F1">
              <w:rPr>
                <w:sz w:val="18"/>
                <w:szCs w:val="18"/>
                <w:lang w:val="ru-RU"/>
              </w:rPr>
              <w:t>0,00</w:t>
            </w:r>
          </w:p>
        </w:tc>
        <w:tc>
          <w:tcPr>
            <w:tcW w:w="1403" w:type="dxa"/>
            <w:tcBorders>
              <w:left w:val="single" w:sz="4" w:space="0" w:color="auto"/>
              <w:right w:val="single" w:sz="4" w:space="0" w:color="auto"/>
            </w:tcBorders>
            <w:shd w:val="clear" w:color="auto" w:fill="auto"/>
            <w:noWrap/>
            <w:vAlign w:val="bottom"/>
          </w:tcPr>
          <w:p w14:paraId="77C67DBE" w14:textId="77777777" w:rsidR="00FC7E7C" w:rsidRPr="007D16F1" w:rsidRDefault="00FC7E7C" w:rsidP="00541C1E">
            <w:pPr>
              <w:spacing w:before="20" w:after="20"/>
              <w:jc w:val="right"/>
              <w:rPr>
                <w:sz w:val="18"/>
                <w:szCs w:val="18"/>
                <w:lang w:val="ru-RU"/>
              </w:rPr>
            </w:pPr>
            <w:r w:rsidRPr="007D16F1">
              <w:rPr>
                <w:sz w:val="18"/>
                <w:szCs w:val="18"/>
                <w:lang w:val="ru-RU"/>
              </w:rPr>
              <w:t>0,00</w:t>
            </w:r>
          </w:p>
        </w:tc>
      </w:tr>
      <w:tr w:rsidR="00FC7E7C" w:rsidRPr="007D16F1" w14:paraId="727AA81D" w14:textId="77777777" w:rsidTr="00715FC2">
        <w:tc>
          <w:tcPr>
            <w:tcW w:w="4391" w:type="dxa"/>
            <w:tcBorders>
              <w:left w:val="single" w:sz="4" w:space="0" w:color="auto"/>
              <w:right w:val="single" w:sz="4" w:space="0" w:color="auto"/>
            </w:tcBorders>
            <w:shd w:val="clear" w:color="auto" w:fill="auto"/>
            <w:noWrap/>
            <w:vAlign w:val="bottom"/>
            <w:hideMark/>
          </w:tcPr>
          <w:p w14:paraId="775D9256" w14:textId="77777777" w:rsidR="00FC7E7C" w:rsidRPr="007D16F1" w:rsidRDefault="00FC7E7C" w:rsidP="00541C1E">
            <w:pPr>
              <w:spacing w:before="20" w:after="20"/>
              <w:rPr>
                <w:sz w:val="18"/>
                <w:szCs w:val="18"/>
                <w:lang w:val="ru-RU"/>
              </w:rPr>
            </w:pPr>
            <w:r w:rsidRPr="007D16F1">
              <w:rPr>
                <w:sz w:val="18"/>
                <w:szCs w:val="18"/>
                <w:lang w:val="ru-RU"/>
              </w:rPr>
              <w:t>Сомали</w:t>
            </w:r>
          </w:p>
        </w:tc>
        <w:tc>
          <w:tcPr>
            <w:tcW w:w="1595" w:type="dxa"/>
            <w:tcBorders>
              <w:left w:val="single" w:sz="4" w:space="0" w:color="auto"/>
              <w:right w:val="single" w:sz="4" w:space="0" w:color="auto"/>
            </w:tcBorders>
            <w:shd w:val="clear" w:color="auto" w:fill="auto"/>
            <w:noWrap/>
            <w:vAlign w:val="bottom"/>
            <w:hideMark/>
          </w:tcPr>
          <w:p w14:paraId="5BC3EAAC" w14:textId="77777777" w:rsidR="00FC7E7C" w:rsidRPr="007D16F1" w:rsidRDefault="00FC7E7C" w:rsidP="00541C1E">
            <w:pPr>
              <w:spacing w:before="20" w:after="20"/>
              <w:jc w:val="center"/>
              <w:rPr>
                <w:sz w:val="18"/>
                <w:szCs w:val="18"/>
                <w:lang w:val="ru-RU"/>
              </w:rPr>
            </w:pPr>
            <w:r w:rsidRPr="007D16F1">
              <w:rPr>
                <w:sz w:val="18"/>
                <w:szCs w:val="18"/>
                <w:lang w:val="ru-RU"/>
              </w:rPr>
              <w:t>Рез. 41 − 2017 г.</w:t>
            </w:r>
          </w:p>
        </w:tc>
        <w:tc>
          <w:tcPr>
            <w:tcW w:w="1568" w:type="dxa"/>
            <w:tcBorders>
              <w:left w:val="single" w:sz="4" w:space="0" w:color="auto"/>
              <w:right w:val="single" w:sz="4" w:space="0" w:color="auto"/>
            </w:tcBorders>
            <w:shd w:val="clear" w:color="auto" w:fill="auto"/>
            <w:noWrap/>
            <w:vAlign w:val="bottom"/>
          </w:tcPr>
          <w:p w14:paraId="060EA506" w14:textId="77777777" w:rsidR="00FC7E7C" w:rsidRPr="007D16F1" w:rsidRDefault="00FC7E7C" w:rsidP="00541C1E">
            <w:pPr>
              <w:spacing w:before="20" w:after="20"/>
              <w:jc w:val="right"/>
              <w:rPr>
                <w:sz w:val="18"/>
                <w:szCs w:val="18"/>
                <w:lang w:val="ru-RU"/>
              </w:rPr>
            </w:pPr>
            <w:r w:rsidRPr="007D16F1">
              <w:rPr>
                <w:sz w:val="18"/>
                <w:szCs w:val="18"/>
                <w:lang w:val="ru-RU"/>
              </w:rPr>
              <w:t>2 281 017,16</w:t>
            </w:r>
          </w:p>
        </w:tc>
        <w:tc>
          <w:tcPr>
            <w:tcW w:w="1402" w:type="dxa"/>
            <w:tcBorders>
              <w:left w:val="single" w:sz="4" w:space="0" w:color="auto"/>
              <w:right w:val="single" w:sz="4" w:space="0" w:color="auto"/>
            </w:tcBorders>
            <w:shd w:val="clear" w:color="auto" w:fill="auto"/>
            <w:noWrap/>
            <w:vAlign w:val="bottom"/>
          </w:tcPr>
          <w:p w14:paraId="7ADD972A" w14:textId="77777777" w:rsidR="00FC7E7C" w:rsidRPr="007D16F1" w:rsidRDefault="00FC7E7C" w:rsidP="00541C1E">
            <w:pPr>
              <w:spacing w:before="20" w:after="20"/>
              <w:jc w:val="right"/>
              <w:rPr>
                <w:sz w:val="18"/>
                <w:szCs w:val="18"/>
                <w:lang w:val="ru-RU"/>
              </w:rPr>
            </w:pPr>
            <w:r w:rsidRPr="007D16F1">
              <w:rPr>
                <w:sz w:val="18"/>
                <w:szCs w:val="18"/>
                <w:lang w:val="ru-RU"/>
              </w:rPr>
              <w:t>2 155 847,54</w:t>
            </w:r>
          </w:p>
        </w:tc>
        <w:tc>
          <w:tcPr>
            <w:tcW w:w="1403" w:type="dxa"/>
            <w:tcBorders>
              <w:left w:val="single" w:sz="4" w:space="0" w:color="auto"/>
              <w:right w:val="single" w:sz="4" w:space="0" w:color="auto"/>
            </w:tcBorders>
            <w:shd w:val="clear" w:color="auto" w:fill="auto"/>
            <w:noWrap/>
            <w:vAlign w:val="bottom"/>
          </w:tcPr>
          <w:p w14:paraId="21FD2B1C" w14:textId="77777777" w:rsidR="00FC7E7C" w:rsidRPr="007D16F1" w:rsidRDefault="00FC7E7C" w:rsidP="00541C1E">
            <w:pPr>
              <w:spacing w:before="20" w:after="20"/>
              <w:jc w:val="right"/>
              <w:rPr>
                <w:sz w:val="18"/>
                <w:szCs w:val="18"/>
                <w:lang w:val="ru-RU"/>
              </w:rPr>
            </w:pPr>
            <w:r w:rsidRPr="007D16F1">
              <w:rPr>
                <w:sz w:val="18"/>
                <w:szCs w:val="18"/>
                <w:lang w:val="ru-RU"/>
              </w:rPr>
              <w:t>0,00</w:t>
            </w:r>
          </w:p>
        </w:tc>
        <w:tc>
          <w:tcPr>
            <w:tcW w:w="1402" w:type="dxa"/>
            <w:tcBorders>
              <w:left w:val="single" w:sz="4" w:space="0" w:color="auto"/>
              <w:right w:val="single" w:sz="4" w:space="0" w:color="auto"/>
            </w:tcBorders>
            <w:shd w:val="clear" w:color="auto" w:fill="auto"/>
            <w:noWrap/>
            <w:vAlign w:val="bottom"/>
          </w:tcPr>
          <w:p w14:paraId="086B8699" w14:textId="77777777" w:rsidR="00FC7E7C" w:rsidRPr="007D16F1" w:rsidRDefault="00FC7E7C" w:rsidP="00541C1E">
            <w:pPr>
              <w:spacing w:before="20" w:after="20"/>
              <w:jc w:val="right"/>
              <w:rPr>
                <w:sz w:val="18"/>
                <w:szCs w:val="18"/>
                <w:lang w:val="ru-RU"/>
              </w:rPr>
            </w:pPr>
            <w:r w:rsidRPr="007D16F1">
              <w:rPr>
                <w:sz w:val="18"/>
                <w:szCs w:val="18"/>
                <w:lang w:val="ru-RU"/>
              </w:rPr>
              <w:t>0,00</w:t>
            </w:r>
          </w:p>
        </w:tc>
        <w:tc>
          <w:tcPr>
            <w:tcW w:w="1403" w:type="dxa"/>
            <w:tcBorders>
              <w:left w:val="single" w:sz="4" w:space="0" w:color="auto"/>
              <w:right w:val="single" w:sz="4" w:space="0" w:color="auto"/>
            </w:tcBorders>
            <w:shd w:val="clear" w:color="auto" w:fill="auto"/>
            <w:noWrap/>
            <w:vAlign w:val="bottom"/>
          </w:tcPr>
          <w:p w14:paraId="2017629E" w14:textId="77777777" w:rsidR="00FC7E7C" w:rsidRPr="007D16F1" w:rsidRDefault="00FC7E7C" w:rsidP="00541C1E">
            <w:pPr>
              <w:spacing w:before="20" w:after="20"/>
              <w:jc w:val="right"/>
              <w:rPr>
                <w:sz w:val="18"/>
                <w:szCs w:val="18"/>
                <w:lang w:val="ru-RU"/>
              </w:rPr>
            </w:pPr>
            <w:r w:rsidRPr="007D16F1">
              <w:rPr>
                <w:sz w:val="18"/>
                <w:szCs w:val="18"/>
                <w:lang w:val="ru-RU"/>
              </w:rPr>
              <w:t>−62 584,81</w:t>
            </w:r>
          </w:p>
        </w:tc>
        <w:tc>
          <w:tcPr>
            <w:tcW w:w="1403" w:type="dxa"/>
            <w:tcBorders>
              <w:left w:val="single" w:sz="4" w:space="0" w:color="auto"/>
              <w:right w:val="single" w:sz="4" w:space="0" w:color="auto"/>
            </w:tcBorders>
            <w:shd w:val="clear" w:color="auto" w:fill="auto"/>
            <w:noWrap/>
            <w:vAlign w:val="bottom"/>
          </w:tcPr>
          <w:p w14:paraId="3C2F025E" w14:textId="77777777" w:rsidR="00FC7E7C" w:rsidRPr="007D16F1" w:rsidRDefault="00FC7E7C" w:rsidP="00541C1E">
            <w:pPr>
              <w:spacing w:before="20" w:after="20"/>
              <w:jc w:val="right"/>
              <w:rPr>
                <w:sz w:val="18"/>
                <w:szCs w:val="18"/>
                <w:lang w:val="ru-RU"/>
              </w:rPr>
            </w:pPr>
            <w:r w:rsidRPr="007D16F1">
              <w:rPr>
                <w:sz w:val="18"/>
                <w:szCs w:val="18"/>
                <w:lang w:val="ru-RU"/>
              </w:rPr>
              <w:t>2 093 262,73</w:t>
            </w:r>
          </w:p>
        </w:tc>
      </w:tr>
      <w:tr w:rsidR="00FC7E7C" w:rsidRPr="007D16F1" w14:paraId="5429423F" w14:textId="77777777" w:rsidTr="00715FC2">
        <w:tc>
          <w:tcPr>
            <w:tcW w:w="4391" w:type="dxa"/>
            <w:tcBorders>
              <w:left w:val="single" w:sz="4" w:space="0" w:color="auto"/>
              <w:right w:val="single" w:sz="4" w:space="0" w:color="auto"/>
            </w:tcBorders>
            <w:shd w:val="clear" w:color="auto" w:fill="auto"/>
            <w:noWrap/>
            <w:vAlign w:val="bottom"/>
          </w:tcPr>
          <w:p w14:paraId="669043D0" w14:textId="77777777" w:rsidR="00FC7E7C" w:rsidRPr="007D16F1" w:rsidRDefault="00FC7E7C" w:rsidP="00541C1E">
            <w:pPr>
              <w:spacing w:before="20" w:after="20"/>
              <w:rPr>
                <w:sz w:val="18"/>
                <w:szCs w:val="18"/>
                <w:lang w:val="ru-RU"/>
              </w:rPr>
            </w:pPr>
            <w:r w:rsidRPr="007D16F1">
              <w:rPr>
                <w:sz w:val="18"/>
                <w:szCs w:val="18"/>
                <w:lang w:val="ru-RU"/>
              </w:rPr>
              <w:t>Конго (Республика)</w:t>
            </w:r>
          </w:p>
        </w:tc>
        <w:tc>
          <w:tcPr>
            <w:tcW w:w="1595" w:type="dxa"/>
            <w:tcBorders>
              <w:left w:val="single" w:sz="4" w:space="0" w:color="auto"/>
              <w:right w:val="single" w:sz="4" w:space="0" w:color="auto"/>
            </w:tcBorders>
            <w:shd w:val="clear" w:color="auto" w:fill="auto"/>
            <w:noWrap/>
            <w:vAlign w:val="bottom"/>
          </w:tcPr>
          <w:p w14:paraId="47867654" w14:textId="77777777" w:rsidR="00FC7E7C" w:rsidRPr="007D16F1" w:rsidRDefault="00FC7E7C" w:rsidP="00541C1E">
            <w:pPr>
              <w:spacing w:before="20" w:after="20"/>
              <w:jc w:val="center"/>
              <w:rPr>
                <w:sz w:val="18"/>
                <w:szCs w:val="18"/>
                <w:lang w:val="ru-RU" w:eastAsia="zh-CN"/>
              </w:rPr>
            </w:pPr>
            <w:r w:rsidRPr="007D16F1">
              <w:rPr>
                <w:sz w:val="18"/>
                <w:szCs w:val="18"/>
                <w:lang w:val="ru-RU"/>
              </w:rPr>
              <w:t>Рез. 41 − 2018 г.</w:t>
            </w:r>
          </w:p>
        </w:tc>
        <w:tc>
          <w:tcPr>
            <w:tcW w:w="1568" w:type="dxa"/>
            <w:tcBorders>
              <w:left w:val="single" w:sz="4" w:space="0" w:color="auto"/>
              <w:right w:val="single" w:sz="4" w:space="0" w:color="auto"/>
            </w:tcBorders>
            <w:shd w:val="clear" w:color="auto" w:fill="auto"/>
            <w:noWrap/>
            <w:vAlign w:val="bottom"/>
          </w:tcPr>
          <w:p w14:paraId="0C764059" w14:textId="77777777" w:rsidR="00FC7E7C" w:rsidRPr="007D16F1" w:rsidRDefault="00FC7E7C" w:rsidP="00541C1E">
            <w:pPr>
              <w:spacing w:before="20" w:after="20"/>
              <w:jc w:val="right"/>
              <w:rPr>
                <w:sz w:val="18"/>
                <w:szCs w:val="18"/>
                <w:lang w:val="ru-RU"/>
              </w:rPr>
            </w:pPr>
            <w:r w:rsidRPr="007D16F1">
              <w:rPr>
                <w:sz w:val="18"/>
                <w:szCs w:val="18"/>
                <w:lang w:val="ru-RU"/>
              </w:rPr>
              <w:t>1 730 027,81</w:t>
            </w:r>
          </w:p>
        </w:tc>
        <w:tc>
          <w:tcPr>
            <w:tcW w:w="1402" w:type="dxa"/>
            <w:tcBorders>
              <w:left w:val="single" w:sz="4" w:space="0" w:color="auto"/>
              <w:right w:val="single" w:sz="4" w:space="0" w:color="auto"/>
            </w:tcBorders>
            <w:shd w:val="clear" w:color="auto" w:fill="auto"/>
            <w:noWrap/>
            <w:vAlign w:val="bottom"/>
          </w:tcPr>
          <w:p w14:paraId="2F8F42EA" w14:textId="77777777" w:rsidR="00FC7E7C" w:rsidRPr="007D16F1" w:rsidRDefault="00FC7E7C" w:rsidP="00541C1E">
            <w:pPr>
              <w:spacing w:before="20" w:after="20"/>
              <w:jc w:val="right"/>
              <w:rPr>
                <w:sz w:val="18"/>
                <w:szCs w:val="18"/>
                <w:lang w:val="ru-RU"/>
              </w:rPr>
            </w:pPr>
            <w:r w:rsidRPr="007D16F1">
              <w:rPr>
                <w:sz w:val="18"/>
                <w:szCs w:val="18"/>
                <w:lang w:val="ru-RU"/>
              </w:rPr>
              <w:t>1 645 764,39</w:t>
            </w:r>
          </w:p>
        </w:tc>
        <w:tc>
          <w:tcPr>
            <w:tcW w:w="1403" w:type="dxa"/>
            <w:tcBorders>
              <w:left w:val="single" w:sz="4" w:space="0" w:color="auto"/>
              <w:right w:val="single" w:sz="4" w:space="0" w:color="auto"/>
            </w:tcBorders>
            <w:shd w:val="clear" w:color="auto" w:fill="auto"/>
            <w:noWrap/>
            <w:vAlign w:val="bottom"/>
          </w:tcPr>
          <w:p w14:paraId="2606E7C5" w14:textId="77777777" w:rsidR="00FC7E7C" w:rsidRPr="007D16F1" w:rsidRDefault="00FC7E7C" w:rsidP="00541C1E">
            <w:pPr>
              <w:spacing w:before="20" w:after="20"/>
              <w:jc w:val="right"/>
              <w:rPr>
                <w:sz w:val="18"/>
                <w:szCs w:val="18"/>
                <w:lang w:val="ru-RU"/>
              </w:rPr>
            </w:pPr>
            <w:r w:rsidRPr="007D16F1">
              <w:rPr>
                <w:sz w:val="18"/>
                <w:szCs w:val="18"/>
                <w:lang w:val="ru-RU"/>
              </w:rPr>
              <w:t>0,00</w:t>
            </w:r>
          </w:p>
        </w:tc>
        <w:tc>
          <w:tcPr>
            <w:tcW w:w="1402" w:type="dxa"/>
            <w:tcBorders>
              <w:left w:val="single" w:sz="4" w:space="0" w:color="auto"/>
              <w:right w:val="single" w:sz="4" w:space="0" w:color="auto"/>
            </w:tcBorders>
            <w:shd w:val="clear" w:color="auto" w:fill="auto"/>
            <w:noWrap/>
            <w:vAlign w:val="bottom"/>
          </w:tcPr>
          <w:p w14:paraId="71F64575" w14:textId="77777777" w:rsidR="00FC7E7C" w:rsidRPr="007D16F1" w:rsidRDefault="00FC7E7C" w:rsidP="00541C1E">
            <w:pPr>
              <w:spacing w:before="20" w:after="20"/>
              <w:jc w:val="right"/>
              <w:rPr>
                <w:sz w:val="18"/>
                <w:szCs w:val="18"/>
                <w:lang w:val="ru-RU"/>
              </w:rPr>
            </w:pPr>
            <w:r w:rsidRPr="007D16F1">
              <w:rPr>
                <w:sz w:val="18"/>
                <w:szCs w:val="18"/>
                <w:lang w:val="ru-RU"/>
              </w:rPr>
              <w:t>0,00</w:t>
            </w:r>
          </w:p>
        </w:tc>
        <w:tc>
          <w:tcPr>
            <w:tcW w:w="1403" w:type="dxa"/>
            <w:tcBorders>
              <w:left w:val="single" w:sz="4" w:space="0" w:color="auto"/>
              <w:right w:val="single" w:sz="4" w:space="0" w:color="auto"/>
            </w:tcBorders>
            <w:shd w:val="clear" w:color="auto" w:fill="auto"/>
            <w:noWrap/>
            <w:vAlign w:val="bottom"/>
          </w:tcPr>
          <w:p w14:paraId="0FD391FE" w14:textId="77777777" w:rsidR="00FC7E7C" w:rsidRPr="007D16F1" w:rsidRDefault="00FC7E7C" w:rsidP="00541C1E">
            <w:pPr>
              <w:spacing w:before="20" w:after="20"/>
              <w:jc w:val="right"/>
              <w:rPr>
                <w:sz w:val="18"/>
                <w:szCs w:val="18"/>
                <w:lang w:val="ru-RU"/>
              </w:rPr>
            </w:pPr>
            <w:r w:rsidRPr="007D16F1">
              <w:rPr>
                <w:sz w:val="18"/>
                <w:szCs w:val="18"/>
                <w:lang w:val="ru-RU"/>
              </w:rPr>
              <w:t>−84 263,42</w:t>
            </w:r>
          </w:p>
        </w:tc>
        <w:tc>
          <w:tcPr>
            <w:tcW w:w="1403" w:type="dxa"/>
            <w:tcBorders>
              <w:left w:val="single" w:sz="4" w:space="0" w:color="auto"/>
              <w:right w:val="single" w:sz="4" w:space="0" w:color="auto"/>
            </w:tcBorders>
            <w:shd w:val="clear" w:color="auto" w:fill="auto"/>
            <w:noWrap/>
            <w:vAlign w:val="bottom"/>
          </w:tcPr>
          <w:p w14:paraId="429473BF" w14:textId="77777777" w:rsidR="00FC7E7C" w:rsidRPr="007D16F1" w:rsidRDefault="00FC7E7C" w:rsidP="00541C1E">
            <w:pPr>
              <w:spacing w:before="20" w:after="20"/>
              <w:jc w:val="right"/>
              <w:rPr>
                <w:sz w:val="18"/>
                <w:szCs w:val="18"/>
                <w:lang w:val="ru-RU"/>
              </w:rPr>
            </w:pPr>
            <w:r w:rsidRPr="007D16F1">
              <w:rPr>
                <w:sz w:val="18"/>
                <w:szCs w:val="18"/>
                <w:lang w:val="ru-RU"/>
              </w:rPr>
              <w:t>1 561 500,97</w:t>
            </w:r>
          </w:p>
        </w:tc>
      </w:tr>
      <w:tr w:rsidR="00FC7E7C" w:rsidRPr="007D16F1" w14:paraId="649491B3" w14:textId="77777777" w:rsidTr="00715FC2">
        <w:tc>
          <w:tcPr>
            <w:tcW w:w="4391" w:type="dxa"/>
            <w:tcBorders>
              <w:left w:val="single" w:sz="4" w:space="0" w:color="auto"/>
              <w:right w:val="single" w:sz="4" w:space="0" w:color="auto"/>
            </w:tcBorders>
            <w:shd w:val="clear" w:color="auto" w:fill="auto"/>
            <w:noWrap/>
            <w:vAlign w:val="bottom"/>
          </w:tcPr>
          <w:p w14:paraId="4DDF5F40" w14:textId="77777777" w:rsidR="00FC7E7C" w:rsidRPr="007D16F1" w:rsidRDefault="00FC7E7C" w:rsidP="00541C1E">
            <w:pPr>
              <w:spacing w:before="20" w:after="20"/>
              <w:rPr>
                <w:sz w:val="18"/>
                <w:szCs w:val="18"/>
                <w:lang w:val="ru-RU"/>
              </w:rPr>
            </w:pPr>
            <w:r w:rsidRPr="007D16F1">
              <w:rPr>
                <w:sz w:val="18"/>
                <w:szCs w:val="18"/>
                <w:lang w:val="ru-RU"/>
              </w:rPr>
              <w:t>Габон</w:t>
            </w:r>
          </w:p>
        </w:tc>
        <w:tc>
          <w:tcPr>
            <w:tcW w:w="1595" w:type="dxa"/>
            <w:tcBorders>
              <w:left w:val="single" w:sz="4" w:space="0" w:color="auto"/>
              <w:right w:val="single" w:sz="4" w:space="0" w:color="auto"/>
            </w:tcBorders>
            <w:shd w:val="clear" w:color="auto" w:fill="auto"/>
            <w:noWrap/>
            <w:vAlign w:val="bottom"/>
          </w:tcPr>
          <w:p w14:paraId="0D55F777" w14:textId="77777777" w:rsidR="00FC7E7C" w:rsidRPr="007D16F1" w:rsidRDefault="00FC7E7C" w:rsidP="00541C1E">
            <w:pPr>
              <w:spacing w:before="20" w:after="20"/>
              <w:jc w:val="center"/>
              <w:rPr>
                <w:sz w:val="18"/>
                <w:szCs w:val="18"/>
                <w:lang w:val="ru-RU"/>
              </w:rPr>
            </w:pPr>
            <w:r w:rsidRPr="007D16F1">
              <w:rPr>
                <w:sz w:val="18"/>
                <w:szCs w:val="18"/>
                <w:lang w:val="ru-RU"/>
              </w:rPr>
              <w:t>Рез. 41 − 2018 г.</w:t>
            </w:r>
          </w:p>
        </w:tc>
        <w:tc>
          <w:tcPr>
            <w:tcW w:w="1568" w:type="dxa"/>
            <w:tcBorders>
              <w:left w:val="single" w:sz="4" w:space="0" w:color="auto"/>
              <w:right w:val="single" w:sz="4" w:space="0" w:color="auto"/>
            </w:tcBorders>
            <w:shd w:val="clear" w:color="auto" w:fill="auto"/>
            <w:noWrap/>
            <w:vAlign w:val="bottom"/>
          </w:tcPr>
          <w:p w14:paraId="36034235" w14:textId="77777777" w:rsidR="00FC7E7C" w:rsidRPr="007D16F1" w:rsidRDefault="00FC7E7C" w:rsidP="00541C1E">
            <w:pPr>
              <w:spacing w:before="20" w:after="20"/>
              <w:jc w:val="right"/>
              <w:rPr>
                <w:sz w:val="18"/>
                <w:szCs w:val="18"/>
                <w:lang w:val="ru-RU"/>
              </w:rPr>
            </w:pPr>
            <w:r w:rsidRPr="007D16F1">
              <w:rPr>
                <w:sz w:val="18"/>
                <w:szCs w:val="18"/>
                <w:lang w:val="ru-RU"/>
              </w:rPr>
              <w:t>343 052,55</w:t>
            </w:r>
          </w:p>
        </w:tc>
        <w:tc>
          <w:tcPr>
            <w:tcW w:w="1402" w:type="dxa"/>
            <w:tcBorders>
              <w:left w:val="single" w:sz="4" w:space="0" w:color="auto"/>
              <w:right w:val="single" w:sz="4" w:space="0" w:color="auto"/>
            </w:tcBorders>
            <w:shd w:val="clear" w:color="auto" w:fill="auto"/>
            <w:noWrap/>
            <w:vAlign w:val="bottom"/>
          </w:tcPr>
          <w:p w14:paraId="360FCB03" w14:textId="77777777" w:rsidR="00FC7E7C" w:rsidRPr="007D16F1" w:rsidRDefault="00FC7E7C" w:rsidP="00541C1E">
            <w:pPr>
              <w:spacing w:before="20" w:after="20"/>
              <w:jc w:val="right"/>
              <w:rPr>
                <w:sz w:val="18"/>
                <w:szCs w:val="18"/>
                <w:lang w:val="ru-RU"/>
              </w:rPr>
            </w:pPr>
            <w:r w:rsidRPr="007D16F1">
              <w:rPr>
                <w:sz w:val="18"/>
                <w:szCs w:val="18"/>
                <w:lang w:val="ru-RU"/>
              </w:rPr>
              <w:t>267 633,89</w:t>
            </w:r>
          </w:p>
        </w:tc>
        <w:tc>
          <w:tcPr>
            <w:tcW w:w="1403" w:type="dxa"/>
            <w:tcBorders>
              <w:left w:val="single" w:sz="4" w:space="0" w:color="auto"/>
              <w:right w:val="single" w:sz="4" w:space="0" w:color="auto"/>
            </w:tcBorders>
            <w:shd w:val="clear" w:color="auto" w:fill="auto"/>
            <w:noWrap/>
            <w:vAlign w:val="bottom"/>
          </w:tcPr>
          <w:p w14:paraId="16EC112D" w14:textId="77777777" w:rsidR="00FC7E7C" w:rsidRPr="007D16F1" w:rsidRDefault="00FC7E7C" w:rsidP="00541C1E">
            <w:pPr>
              <w:spacing w:before="20" w:after="20"/>
              <w:jc w:val="right"/>
              <w:rPr>
                <w:sz w:val="18"/>
                <w:szCs w:val="18"/>
                <w:lang w:val="ru-RU"/>
              </w:rPr>
            </w:pPr>
            <w:r w:rsidRPr="007D16F1">
              <w:rPr>
                <w:sz w:val="18"/>
                <w:szCs w:val="18"/>
                <w:lang w:val="ru-RU"/>
              </w:rPr>
              <w:t>0,00</w:t>
            </w:r>
          </w:p>
        </w:tc>
        <w:tc>
          <w:tcPr>
            <w:tcW w:w="1402" w:type="dxa"/>
            <w:tcBorders>
              <w:left w:val="single" w:sz="4" w:space="0" w:color="auto"/>
              <w:right w:val="single" w:sz="4" w:space="0" w:color="auto"/>
            </w:tcBorders>
            <w:shd w:val="clear" w:color="auto" w:fill="auto"/>
            <w:noWrap/>
            <w:vAlign w:val="bottom"/>
          </w:tcPr>
          <w:p w14:paraId="795BB214" w14:textId="77777777" w:rsidR="00FC7E7C" w:rsidRPr="007D16F1" w:rsidRDefault="00FC7E7C" w:rsidP="00541C1E">
            <w:pPr>
              <w:spacing w:before="20" w:after="20"/>
              <w:jc w:val="right"/>
              <w:rPr>
                <w:sz w:val="18"/>
                <w:szCs w:val="18"/>
                <w:lang w:val="ru-RU"/>
              </w:rPr>
            </w:pPr>
            <w:r w:rsidRPr="007D16F1">
              <w:rPr>
                <w:sz w:val="18"/>
                <w:szCs w:val="18"/>
                <w:lang w:val="ru-RU"/>
              </w:rPr>
              <w:t>0,00</w:t>
            </w:r>
          </w:p>
        </w:tc>
        <w:tc>
          <w:tcPr>
            <w:tcW w:w="1403" w:type="dxa"/>
            <w:tcBorders>
              <w:left w:val="single" w:sz="4" w:space="0" w:color="auto"/>
              <w:right w:val="single" w:sz="4" w:space="0" w:color="auto"/>
            </w:tcBorders>
            <w:shd w:val="clear" w:color="auto" w:fill="auto"/>
            <w:noWrap/>
            <w:vAlign w:val="bottom"/>
          </w:tcPr>
          <w:p w14:paraId="4DCB9516" w14:textId="77777777" w:rsidR="00FC7E7C" w:rsidRPr="007D16F1" w:rsidRDefault="00FC7E7C" w:rsidP="00541C1E">
            <w:pPr>
              <w:spacing w:before="20" w:after="20"/>
              <w:jc w:val="right"/>
              <w:rPr>
                <w:sz w:val="18"/>
                <w:szCs w:val="18"/>
                <w:lang w:val="ru-RU"/>
              </w:rPr>
            </w:pPr>
            <w:r w:rsidRPr="007D16F1">
              <w:rPr>
                <w:sz w:val="18"/>
                <w:szCs w:val="18"/>
                <w:lang w:val="ru-RU"/>
              </w:rPr>
              <w:t>0,00</w:t>
            </w:r>
          </w:p>
        </w:tc>
        <w:tc>
          <w:tcPr>
            <w:tcW w:w="1403" w:type="dxa"/>
            <w:tcBorders>
              <w:left w:val="single" w:sz="4" w:space="0" w:color="auto"/>
              <w:right w:val="single" w:sz="4" w:space="0" w:color="auto"/>
            </w:tcBorders>
            <w:shd w:val="clear" w:color="auto" w:fill="auto"/>
            <w:noWrap/>
            <w:vAlign w:val="bottom"/>
          </w:tcPr>
          <w:p w14:paraId="16235585" w14:textId="77777777" w:rsidR="00FC7E7C" w:rsidRPr="007D16F1" w:rsidRDefault="00FC7E7C" w:rsidP="00541C1E">
            <w:pPr>
              <w:spacing w:before="20" w:after="20"/>
              <w:jc w:val="right"/>
              <w:rPr>
                <w:sz w:val="18"/>
                <w:szCs w:val="18"/>
                <w:lang w:val="ru-RU"/>
              </w:rPr>
            </w:pPr>
            <w:r w:rsidRPr="007D16F1">
              <w:rPr>
                <w:sz w:val="18"/>
                <w:szCs w:val="18"/>
                <w:lang w:val="ru-RU"/>
              </w:rPr>
              <w:t>267 633,89</w:t>
            </w:r>
          </w:p>
        </w:tc>
      </w:tr>
      <w:tr w:rsidR="00FC7E7C" w:rsidRPr="007D16F1" w14:paraId="456BFC9B" w14:textId="77777777" w:rsidTr="00715FC2">
        <w:tc>
          <w:tcPr>
            <w:tcW w:w="4391" w:type="dxa"/>
            <w:tcBorders>
              <w:left w:val="single" w:sz="4" w:space="0" w:color="auto"/>
              <w:right w:val="single" w:sz="4" w:space="0" w:color="auto"/>
            </w:tcBorders>
            <w:shd w:val="clear" w:color="auto" w:fill="auto"/>
            <w:noWrap/>
            <w:vAlign w:val="bottom"/>
          </w:tcPr>
          <w:p w14:paraId="32A67DAF" w14:textId="77777777" w:rsidR="00FC7E7C" w:rsidRPr="007D16F1" w:rsidRDefault="00FC7E7C" w:rsidP="00541C1E">
            <w:pPr>
              <w:spacing w:before="20" w:after="20"/>
              <w:rPr>
                <w:sz w:val="18"/>
                <w:szCs w:val="18"/>
                <w:lang w:val="ru-RU"/>
              </w:rPr>
            </w:pPr>
            <w:r w:rsidRPr="007D16F1">
              <w:rPr>
                <w:sz w:val="18"/>
                <w:szCs w:val="18"/>
                <w:lang w:val="ru-RU"/>
              </w:rPr>
              <w:t>Гамбия</w:t>
            </w:r>
          </w:p>
        </w:tc>
        <w:tc>
          <w:tcPr>
            <w:tcW w:w="1595" w:type="dxa"/>
            <w:tcBorders>
              <w:left w:val="single" w:sz="4" w:space="0" w:color="auto"/>
              <w:right w:val="single" w:sz="4" w:space="0" w:color="auto"/>
            </w:tcBorders>
            <w:shd w:val="clear" w:color="auto" w:fill="auto"/>
            <w:noWrap/>
            <w:vAlign w:val="bottom"/>
          </w:tcPr>
          <w:p w14:paraId="38306D81" w14:textId="77777777" w:rsidR="00FC7E7C" w:rsidRPr="007D16F1" w:rsidRDefault="00FC7E7C" w:rsidP="00541C1E">
            <w:pPr>
              <w:spacing w:before="20" w:after="20"/>
              <w:jc w:val="center"/>
              <w:rPr>
                <w:sz w:val="18"/>
                <w:szCs w:val="18"/>
                <w:lang w:val="ru-RU"/>
              </w:rPr>
            </w:pPr>
            <w:r w:rsidRPr="007D16F1">
              <w:rPr>
                <w:sz w:val="18"/>
                <w:szCs w:val="18"/>
                <w:lang w:val="ru-RU"/>
              </w:rPr>
              <w:t>Рез. 41 − 2018 г.</w:t>
            </w:r>
          </w:p>
        </w:tc>
        <w:tc>
          <w:tcPr>
            <w:tcW w:w="1568" w:type="dxa"/>
            <w:tcBorders>
              <w:left w:val="single" w:sz="4" w:space="0" w:color="auto"/>
              <w:right w:val="single" w:sz="4" w:space="0" w:color="auto"/>
            </w:tcBorders>
            <w:shd w:val="clear" w:color="auto" w:fill="auto"/>
            <w:noWrap/>
            <w:vAlign w:val="bottom"/>
          </w:tcPr>
          <w:p w14:paraId="34E5B9EB" w14:textId="77777777" w:rsidR="00FC7E7C" w:rsidRPr="007D16F1" w:rsidRDefault="00FC7E7C" w:rsidP="00541C1E">
            <w:pPr>
              <w:spacing w:before="20" w:after="20"/>
              <w:jc w:val="right"/>
              <w:rPr>
                <w:sz w:val="18"/>
                <w:szCs w:val="18"/>
                <w:lang w:val="ru-RU"/>
              </w:rPr>
            </w:pPr>
            <w:r w:rsidRPr="007D16F1">
              <w:rPr>
                <w:sz w:val="18"/>
                <w:szCs w:val="18"/>
                <w:lang w:val="ru-RU"/>
              </w:rPr>
              <w:t>332 385,98</w:t>
            </w:r>
          </w:p>
        </w:tc>
        <w:tc>
          <w:tcPr>
            <w:tcW w:w="1402" w:type="dxa"/>
            <w:tcBorders>
              <w:left w:val="single" w:sz="4" w:space="0" w:color="auto"/>
              <w:right w:val="single" w:sz="4" w:space="0" w:color="auto"/>
            </w:tcBorders>
            <w:shd w:val="clear" w:color="auto" w:fill="auto"/>
            <w:noWrap/>
            <w:vAlign w:val="bottom"/>
          </w:tcPr>
          <w:p w14:paraId="6C1A2DDB" w14:textId="77777777" w:rsidR="00FC7E7C" w:rsidRPr="007D16F1" w:rsidRDefault="00FC7E7C" w:rsidP="00541C1E">
            <w:pPr>
              <w:spacing w:before="20" w:after="20"/>
              <w:jc w:val="right"/>
              <w:rPr>
                <w:sz w:val="18"/>
                <w:szCs w:val="18"/>
                <w:lang w:val="ru-RU"/>
              </w:rPr>
            </w:pPr>
            <w:r w:rsidRPr="007D16F1">
              <w:rPr>
                <w:sz w:val="18"/>
                <w:szCs w:val="18"/>
                <w:lang w:val="ru-RU"/>
              </w:rPr>
              <w:t>252 885,98</w:t>
            </w:r>
          </w:p>
        </w:tc>
        <w:tc>
          <w:tcPr>
            <w:tcW w:w="1403" w:type="dxa"/>
            <w:tcBorders>
              <w:left w:val="single" w:sz="4" w:space="0" w:color="auto"/>
              <w:right w:val="single" w:sz="4" w:space="0" w:color="auto"/>
            </w:tcBorders>
            <w:shd w:val="clear" w:color="auto" w:fill="auto"/>
            <w:noWrap/>
            <w:vAlign w:val="bottom"/>
          </w:tcPr>
          <w:p w14:paraId="435E2152" w14:textId="77777777" w:rsidR="00FC7E7C" w:rsidRPr="007D16F1" w:rsidRDefault="00FC7E7C" w:rsidP="00541C1E">
            <w:pPr>
              <w:spacing w:before="20" w:after="20"/>
              <w:jc w:val="right"/>
              <w:rPr>
                <w:sz w:val="18"/>
                <w:szCs w:val="18"/>
                <w:lang w:val="ru-RU"/>
              </w:rPr>
            </w:pPr>
            <w:r w:rsidRPr="007D16F1">
              <w:rPr>
                <w:sz w:val="18"/>
                <w:szCs w:val="18"/>
                <w:lang w:val="ru-RU"/>
              </w:rPr>
              <w:t>−252 885,98</w:t>
            </w:r>
          </w:p>
        </w:tc>
        <w:tc>
          <w:tcPr>
            <w:tcW w:w="1402" w:type="dxa"/>
            <w:tcBorders>
              <w:left w:val="single" w:sz="4" w:space="0" w:color="auto"/>
              <w:right w:val="single" w:sz="4" w:space="0" w:color="auto"/>
            </w:tcBorders>
            <w:shd w:val="clear" w:color="auto" w:fill="auto"/>
            <w:noWrap/>
            <w:vAlign w:val="bottom"/>
          </w:tcPr>
          <w:p w14:paraId="0D311CE3" w14:textId="77777777" w:rsidR="00FC7E7C" w:rsidRPr="007D16F1" w:rsidRDefault="00FC7E7C" w:rsidP="00541C1E">
            <w:pPr>
              <w:spacing w:before="20" w:after="20"/>
              <w:jc w:val="right"/>
              <w:rPr>
                <w:sz w:val="18"/>
                <w:szCs w:val="18"/>
                <w:lang w:val="ru-RU"/>
              </w:rPr>
            </w:pPr>
            <w:r w:rsidRPr="007D16F1">
              <w:rPr>
                <w:sz w:val="18"/>
                <w:szCs w:val="18"/>
                <w:lang w:val="ru-RU"/>
              </w:rPr>
              <w:t>0,00</w:t>
            </w:r>
          </w:p>
        </w:tc>
        <w:tc>
          <w:tcPr>
            <w:tcW w:w="1403" w:type="dxa"/>
            <w:tcBorders>
              <w:left w:val="single" w:sz="4" w:space="0" w:color="auto"/>
              <w:right w:val="single" w:sz="4" w:space="0" w:color="auto"/>
            </w:tcBorders>
            <w:shd w:val="clear" w:color="auto" w:fill="auto"/>
            <w:noWrap/>
            <w:vAlign w:val="bottom"/>
          </w:tcPr>
          <w:p w14:paraId="302DD8A1" w14:textId="77777777" w:rsidR="00FC7E7C" w:rsidRPr="007D16F1" w:rsidRDefault="00FC7E7C" w:rsidP="00541C1E">
            <w:pPr>
              <w:spacing w:before="20" w:after="20"/>
              <w:jc w:val="right"/>
              <w:rPr>
                <w:sz w:val="18"/>
                <w:szCs w:val="18"/>
                <w:lang w:val="ru-RU"/>
              </w:rPr>
            </w:pPr>
            <w:r w:rsidRPr="007D16F1">
              <w:rPr>
                <w:sz w:val="18"/>
                <w:szCs w:val="18"/>
                <w:lang w:val="ru-RU"/>
              </w:rPr>
              <w:t>0,00</w:t>
            </w:r>
          </w:p>
        </w:tc>
        <w:tc>
          <w:tcPr>
            <w:tcW w:w="1403" w:type="dxa"/>
            <w:tcBorders>
              <w:left w:val="single" w:sz="4" w:space="0" w:color="auto"/>
              <w:right w:val="single" w:sz="4" w:space="0" w:color="auto"/>
            </w:tcBorders>
            <w:shd w:val="clear" w:color="auto" w:fill="auto"/>
            <w:noWrap/>
            <w:vAlign w:val="bottom"/>
          </w:tcPr>
          <w:p w14:paraId="69DC59C0" w14:textId="77777777" w:rsidR="00FC7E7C" w:rsidRPr="007D16F1" w:rsidRDefault="00FC7E7C" w:rsidP="00541C1E">
            <w:pPr>
              <w:spacing w:before="20" w:after="20"/>
              <w:jc w:val="right"/>
              <w:rPr>
                <w:sz w:val="18"/>
                <w:szCs w:val="18"/>
                <w:lang w:val="ru-RU"/>
              </w:rPr>
            </w:pPr>
            <w:r w:rsidRPr="007D16F1">
              <w:rPr>
                <w:sz w:val="18"/>
                <w:szCs w:val="18"/>
                <w:lang w:val="ru-RU"/>
              </w:rPr>
              <w:t>0,00</w:t>
            </w:r>
          </w:p>
        </w:tc>
      </w:tr>
      <w:tr w:rsidR="00FC7E7C" w:rsidRPr="007D16F1" w14:paraId="3CA9F847" w14:textId="77777777" w:rsidTr="00715FC2">
        <w:tc>
          <w:tcPr>
            <w:tcW w:w="4391" w:type="dxa"/>
            <w:tcBorders>
              <w:left w:val="single" w:sz="4" w:space="0" w:color="auto"/>
              <w:right w:val="single" w:sz="4" w:space="0" w:color="auto"/>
            </w:tcBorders>
            <w:shd w:val="clear" w:color="auto" w:fill="auto"/>
            <w:noWrap/>
            <w:vAlign w:val="bottom"/>
          </w:tcPr>
          <w:p w14:paraId="5AC6A8B0" w14:textId="77777777" w:rsidR="00FC7E7C" w:rsidRPr="007D16F1" w:rsidRDefault="00FC7E7C" w:rsidP="00541C1E">
            <w:pPr>
              <w:spacing w:before="20" w:after="20"/>
              <w:rPr>
                <w:sz w:val="18"/>
                <w:szCs w:val="18"/>
                <w:lang w:val="ru-RU"/>
              </w:rPr>
            </w:pPr>
            <w:r w:rsidRPr="007D16F1">
              <w:rPr>
                <w:sz w:val="18"/>
                <w:szCs w:val="18"/>
                <w:lang w:val="ru-RU"/>
              </w:rPr>
              <w:t>Гвинея-Биссау</w:t>
            </w:r>
          </w:p>
        </w:tc>
        <w:tc>
          <w:tcPr>
            <w:tcW w:w="1595" w:type="dxa"/>
            <w:tcBorders>
              <w:left w:val="single" w:sz="4" w:space="0" w:color="auto"/>
              <w:right w:val="single" w:sz="4" w:space="0" w:color="auto"/>
            </w:tcBorders>
            <w:shd w:val="clear" w:color="auto" w:fill="auto"/>
            <w:noWrap/>
            <w:vAlign w:val="bottom"/>
          </w:tcPr>
          <w:p w14:paraId="124254BD" w14:textId="77777777" w:rsidR="00FC7E7C" w:rsidRPr="007D16F1" w:rsidRDefault="00FC7E7C" w:rsidP="00541C1E">
            <w:pPr>
              <w:spacing w:before="20" w:after="20"/>
              <w:jc w:val="center"/>
              <w:rPr>
                <w:sz w:val="18"/>
                <w:szCs w:val="18"/>
                <w:lang w:val="ru-RU"/>
              </w:rPr>
            </w:pPr>
            <w:r w:rsidRPr="007D16F1">
              <w:rPr>
                <w:sz w:val="18"/>
                <w:szCs w:val="18"/>
                <w:lang w:val="ru-RU"/>
              </w:rPr>
              <w:t>Рез. 41 − 2018 г.</w:t>
            </w:r>
          </w:p>
        </w:tc>
        <w:tc>
          <w:tcPr>
            <w:tcW w:w="1568" w:type="dxa"/>
            <w:tcBorders>
              <w:left w:val="single" w:sz="4" w:space="0" w:color="auto"/>
              <w:right w:val="single" w:sz="4" w:space="0" w:color="auto"/>
            </w:tcBorders>
            <w:shd w:val="clear" w:color="auto" w:fill="auto"/>
            <w:noWrap/>
            <w:vAlign w:val="bottom"/>
          </w:tcPr>
          <w:p w14:paraId="15B98040" w14:textId="77777777" w:rsidR="00FC7E7C" w:rsidRPr="007D16F1" w:rsidRDefault="00FC7E7C" w:rsidP="00541C1E">
            <w:pPr>
              <w:spacing w:before="20" w:after="20"/>
              <w:jc w:val="right"/>
              <w:rPr>
                <w:sz w:val="18"/>
                <w:szCs w:val="18"/>
                <w:lang w:val="ru-RU"/>
              </w:rPr>
            </w:pPr>
            <w:r w:rsidRPr="007D16F1">
              <w:rPr>
                <w:sz w:val="18"/>
                <w:szCs w:val="18"/>
                <w:lang w:val="ru-RU"/>
              </w:rPr>
              <w:t>4 430 568,52</w:t>
            </w:r>
          </w:p>
        </w:tc>
        <w:tc>
          <w:tcPr>
            <w:tcW w:w="1402" w:type="dxa"/>
            <w:tcBorders>
              <w:left w:val="single" w:sz="4" w:space="0" w:color="auto"/>
              <w:right w:val="single" w:sz="4" w:space="0" w:color="auto"/>
            </w:tcBorders>
            <w:shd w:val="clear" w:color="auto" w:fill="auto"/>
            <w:noWrap/>
            <w:vAlign w:val="bottom"/>
          </w:tcPr>
          <w:p w14:paraId="0879C376" w14:textId="77777777" w:rsidR="00FC7E7C" w:rsidRPr="007D16F1" w:rsidRDefault="00FC7E7C" w:rsidP="00541C1E">
            <w:pPr>
              <w:spacing w:before="20" w:after="20"/>
              <w:jc w:val="right"/>
              <w:rPr>
                <w:sz w:val="18"/>
                <w:szCs w:val="18"/>
                <w:lang w:val="ru-RU"/>
              </w:rPr>
            </w:pPr>
            <w:r w:rsidRPr="007D16F1">
              <w:rPr>
                <w:sz w:val="18"/>
                <w:szCs w:val="18"/>
                <w:lang w:val="ru-RU"/>
              </w:rPr>
              <w:t>4 351 343,35</w:t>
            </w:r>
          </w:p>
        </w:tc>
        <w:tc>
          <w:tcPr>
            <w:tcW w:w="1403" w:type="dxa"/>
            <w:tcBorders>
              <w:left w:val="single" w:sz="4" w:space="0" w:color="auto"/>
              <w:right w:val="single" w:sz="4" w:space="0" w:color="auto"/>
            </w:tcBorders>
            <w:shd w:val="clear" w:color="auto" w:fill="auto"/>
            <w:noWrap/>
            <w:vAlign w:val="bottom"/>
          </w:tcPr>
          <w:p w14:paraId="424C3FC9" w14:textId="77777777" w:rsidR="00FC7E7C" w:rsidRPr="007D16F1" w:rsidRDefault="00FC7E7C" w:rsidP="00541C1E">
            <w:pPr>
              <w:spacing w:before="20" w:after="20"/>
              <w:jc w:val="right"/>
              <w:rPr>
                <w:sz w:val="18"/>
                <w:szCs w:val="18"/>
                <w:lang w:val="ru-RU"/>
              </w:rPr>
            </w:pPr>
            <w:r w:rsidRPr="007D16F1">
              <w:rPr>
                <w:sz w:val="18"/>
                <w:szCs w:val="18"/>
                <w:lang w:val="ru-RU"/>
              </w:rPr>
              <w:t>−4 351 343,35</w:t>
            </w:r>
          </w:p>
        </w:tc>
        <w:tc>
          <w:tcPr>
            <w:tcW w:w="1402" w:type="dxa"/>
            <w:tcBorders>
              <w:left w:val="single" w:sz="4" w:space="0" w:color="auto"/>
              <w:right w:val="single" w:sz="4" w:space="0" w:color="auto"/>
            </w:tcBorders>
            <w:shd w:val="clear" w:color="auto" w:fill="auto"/>
            <w:noWrap/>
            <w:vAlign w:val="bottom"/>
          </w:tcPr>
          <w:p w14:paraId="0237EB86" w14:textId="77777777" w:rsidR="00FC7E7C" w:rsidRPr="007D16F1" w:rsidRDefault="00FC7E7C" w:rsidP="00541C1E">
            <w:pPr>
              <w:spacing w:before="20" w:after="20"/>
              <w:jc w:val="right"/>
              <w:rPr>
                <w:sz w:val="18"/>
                <w:szCs w:val="18"/>
                <w:lang w:val="ru-RU"/>
              </w:rPr>
            </w:pPr>
            <w:r w:rsidRPr="007D16F1">
              <w:rPr>
                <w:sz w:val="18"/>
                <w:szCs w:val="18"/>
                <w:lang w:val="ru-RU"/>
              </w:rPr>
              <w:t>0,00</w:t>
            </w:r>
          </w:p>
        </w:tc>
        <w:tc>
          <w:tcPr>
            <w:tcW w:w="1403" w:type="dxa"/>
            <w:tcBorders>
              <w:left w:val="single" w:sz="4" w:space="0" w:color="auto"/>
              <w:right w:val="single" w:sz="4" w:space="0" w:color="auto"/>
            </w:tcBorders>
            <w:shd w:val="clear" w:color="auto" w:fill="auto"/>
            <w:noWrap/>
            <w:vAlign w:val="bottom"/>
          </w:tcPr>
          <w:p w14:paraId="36531D91" w14:textId="77777777" w:rsidR="00FC7E7C" w:rsidRPr="007D16F1" w:rsidRDefault="00FC7E7C" w:rsidP="00541C1E">
            <w:pPr>
              <w:spacing w:before="20" w:after="20"/>
              <w:jc w:val="right"/>
              <w:rPr>
                <w:sz w:val="18"/>
                <w:szCs w:val="18"/>
                <w:lang w:val="ru-RU"/>
              </w:rPr>
            </w:pPr>
            <w:r w:rsidRPr="007D16F1">
              <w:rPr>
                <w:sz w:val="18"/>
                <w:szCs w:val="18"/>
                <w:lang w:val="ru-RU"/>
              </w:rPr>
              <w:t>0,00</w:t>
            </w:r>
          </w:p>
        </w:tc>
        <w:tc>
          <w:tcPr>
            <w:tcW w:w="1403" w:type="dxa"/>
            <w:tcBorders>
              <w:left w:val="single" w:sz="4" w:space="0" w:color="auto"/>
              <w:right w:val="single" w:sz="4" w:space="0" w:color="auto"/>
            </w:tcBorders>
            <w:shd w:val="clear" w:color="auto" w:fill="auto"/>
            <w:noWrap/>
            <w:vAlign w:val="bottom"/>
          </w:tcPr>
          <w:p w14:paraId="2DA20BC3" w14:textId="77777777" w:rsidR="00FC7E7C" w:rsidRPr="007D16F1" w:rsidRDefault="00FC7E7C" w:rsidP="00541C1E">
            <w:pPr>
              <w:spacing w:before="20" w:after="20"/>
              <w:jc w:val="right"/>
              <w:rPr>
                <w:sz w:val="18"/>
                <w:szCs w:val="18"/>
                <w:lang w:val="ru-RU"/>
              </w:rPr>
            </w:pPr>
            <w:r w:rsidRPr="007D16F1">
              <w:rPr>
                <w:sz w:val="18"/>
                <w:szCs w:val="18"/>
                <w:lang w:val="ru-RU"/>
              </w:rPr>
              <w:t>0,00</w:t>
            </w:r>
          </w:p>
        </w:tc>
      </w:tr>
      <w:tr w:rsidR="00FC7E7C" w:rsidRPr="007D16F1" w14:paraId="0E92817A" w14:textId="77777777" w:rsidTr="00715FC2">
        <w:tc>
          <w:tcPr>
            <w:tcW w:w="4391" w:type="dxa"/>
            <w:tcBorders>
              <w:left w:val="single" w:sz="4" w:space="0" w:color="auto"/>
              <w:right w:val="single" w:sz="4" w:space="0" w:color="auto"/>
            </w:tcBorders>
            <w:shd w:val="clear" w:color="auto" w:fill="auto"/>
            <w:noWrap/>
            <w:vAlign w:val="bottom"/>
          </w:tcPr>
          <w:p w14:paraId="5FA69DB9" w14:textId="77777777" w:rsidR="00FC7E7C" w:rsidRPr="007D16F1" w:rsidRDefault="00FC7E7C" w:rsidP="00541C1E">
            <w:pPr>
              <w:spacing w:before="20" w:after="20"/>
              <w:rPr>
                <w:sz w:val="18"/>
                <w:szCs w:val="18"/>
                <w:lang w:val="ru-RU"/>
              </w:rPr>
            </w:pPr>
            <w:r w:rsidRPr="007D16F1">
              <w:rPr>
                <w:sz w:val="18"/>
                <w:szCs w:val="18"/>
                <w:lang w:val="ru-RU"/>
              </w:rPr>
              <w:t>Либерия</w:t>
            </w:r>
          </w:p>
        </w:tc>
        <w:tc>
          <w:tcPr>
            <w:tcW w:w="1595" w:type="dxa"/>
            <w:tcBorders>
              <w:left w:val="single" w:sz="4" w:space="0" w:color="auto"/>
              <w:right w:val="single" w:sz="4" w:space="0" w:color="auto"/>
            </w:tcBorders>
            <w:shd w:val="clear" w:color="auto" w:fill="auto"/>
            <w:noWrap/>
            <w:vAlign w:val="bottom"/>
          </w:tcPr>
          <w:p w14:paraId="15FDAB8F" w14:textId="77777777" w:rsidR="00FC7E7C" w:rsidRPr="007D16F1" w:rsidRDefault="00FC7E7C" w:rsidP="00541C1E">
            <w:pPr>
              <w:spacing w:before="20" w:after="20"/>
              <w:jc w:val="center"/>
              <w:rPr>
                <w:sz w:val="18"/>
                <w:szCs w:val="18"/>
                <w:lang w:val="ru-RU"/>
              </w:rPr>
            </w:pPr>
            <w:r w:rsidRPr="007D16F1">
              <w:rPr>
                <w:sz w:val="18"/>
                <w:szCs w:val="18"/>
                <w:lang w:val="ru-RU"/>
              </w:rPr>
              <w:t>Рез. 41 − 2018 г.</w:t>
            </w:r>
          </w:p>
        </w:tc>
        <w:tc>
          <w:tcPr>
            <w:tcW w:w="1568" w:type="dxa"/>
            <w:tcBorders>
              <w:left w:val="single" w:sz="4" w:space="0" w:color="auto"/>
              <w:right w:val="single" w:sz="4" w:space="0" w:color="auto"/>
            </w:tcBorders>
            <w:shd w:val="clear" w:color="auto" w:fill="auto"/>
            <w:noWrap/>
            <w:vAlign w:val="bottom"/>
          </w:tcPr>
          <w:p w14:paraId="3FAB4F43" w14:textId="77777777" w:rsidR="00FC7E7C" w:rsidRPr="007D16F1" w:rsidRDefault="00FC7E7C" w:rsidP="00541C1E">
            <w:pPr>
              <w:spacing w:before="20" w:after="20"/>
              <w:jc w:val="right"/>
              <w:rPr>
                <w:sz w:val="18"/>
                <w:szCs w:val="18"/>
                <w:lang w:val="ru-RU"/>
              </w:rPr>
            </w:pPr>
            <w:r w:rsidRPr="007D16F1">
              <w:rPr>
                <w:sz w:val="18"/>
                <w:szCs w:val="18"/>
                <w:lang w:val="ru-RU"/>
              </w:rPr>
              <w:t>4 885 078,20</w:t>
            </w:r>
          </w:p>
        </w:tc>
        <w:tc>
          <w:tcPr>
            <w:tcW w:w="1402" w:type="dxa"/>
            <w:tcBorders>
              <w:left w:val="single" w:sz="4" w:space="0" w:color="auto"/>
              <w:right w:val="single" w:sz="4" w:space="0" w:color="auto"/>
            </w:tcBorders>
            <w:shd w:val="clear" w:color="auto" w:fill="auto"/>
            <w:noWrap/>
            <w:vAlign w:val="bottom"/>
          </w:tcPr>
          <w:p w14:paraId="2A0C8DAA" w14:textId="77777777" w:rsidR="00FC7E7C" w:rsidRPr="007D16F1" w:rsidRDefault="00FC7E7C" w:rsidP="00541C1E">
            <w:pPr>
              <w:spacing w:before="20" w:after="20"/>
              <w:jc w:val="right"/>
              <w:rPr>
                <w:sz w:val="18"/>
                <w:szCs w:val="18"/>
                <w:lang w:val="ru-RU"/>
              </w:rPr>
            </w:pPr>
            <w:r w:rsidRPr="007D16F1">
              <w:rPr>
                <w:sz w:val="18"/>
                <w:szCs w:val="18"/>
                <w:lang w:val="ru-RU"/>
              </w:rPr>
              <w:t>4 769 016,24</w:t>
            </w:r>
          </w:p>
        </w:tc>
        <w:tc>
          <w:tcPr>
            <w:tcW w:w="1403" w:type="dxa"/>
            <w:tcBorders>
              <w:left w:val="single" w:sz="4" w:space="0" w:color="auto"/>
              <w:right w:val="single" w:sz="4" w:space="0" w:color="auto"/>
            </w:tcBorders>
            <w:shd w:val="clear" w:color="auto" w:fill="auto"/>
            <w:noWrap/>
            <w:vAlign w:val="bottom"/>
          </w:tcPr>
          <w:p w14:paraId="3EA381CF" w14:textId="77777777" w:rsidR="00FC7E7C" w:rsidRPr="007D16F1" w:rsidRDefault="00FC7E7C" w:rsidP="00541C1E">
            <w:pPr>
              <w:spacing w:before="20" w:after="20"/>
              <w:jc w:val="right"/>
              <w:rPr>
                <w:sz w:val="18"/>
                <w:szCs w:val="18"/>
                <w:lang w:val="ru-RU"/>
              </w:rPr>
            </w:pPr>
            <w:r w:rsidRPr="007D16F1">
              <w:rPr>
                <w:sz w:val="18"/>
                <w:szCs w:val="18"/>
                <w:lang w:val="ru-RU"/>
              </w:rPr>
              <w:t>−4 769 016,24</w:t>
            </w:r>
          </w:p>
        </w:tc>
        <w:tc>
          <w:tcPr>
            <w:tcW w:w="1402" w:type="dxa"/>
            <w:tcBorders>
              <w:left w:val="single" w:sz="4" w:space="0" w:color="auto"/>
              <w:right w:val="single" w:sz="4" w:space="0" w:color="auto"/>
            </w:tcBorders>
            <w:shd w:val="clear" w:color="auto" w:fill="auto"/>
            <w:noWrap/>
            <w:vAlign w:val="bottom"/>
          </w:tcPr>
          <w:p w14:paraId="21B7ADE1" w14:textId="77777777" w:rsidR="00FC7E7C" w:rsidRPr="007D16F1" w:rsidRDefault="00FC7E7C" w:rsidP="00541C1E">
            <w:pPr>
              <w:spacing w:before="20" w:after="20"/>
              <w:jc w:val="right"/>
              <w:rPr>
                <w:sz w:val="18"/>
                <w:szCs w:val="18"/>
                <w:lang w:val="ru-RU"/>
              </w:rPr>
            </w:pPr>
            <w:r w:rsidRPr="007D16F1">
              <w:rPr>
                <w:sz w:val="18"/>
                <w:szCs w:val="18"/>
                <w:lang w:val="ru-RU"/>
              </w:rPr>
              <w:t>0,00</w:t>
            </w:r>
          </w:p>
        </w:tc>
        <w:tc>
          <w:tcPr>
            <w:tcW w:w="1403" w:type="dxa"/>
            <w:tcBorders>
              <w:left w:val="single" w:sz="4" w:space="0" w:color="auto"/>
              <w:right w:val="single" w:sz="4" w:space="0" w:color="auto"/>
            </w:tcBorders>
            <w:shd w:val="clear" w:color="auto" w:fill="auto"/>
            <w:noWrap/>
            <w:vAlign w:val="bottom"/>
          </w:tcPr>
          <w:p w14:paraId="1E9655C0" w14:textId="77777777" w:rsidR="00FC7E7C" w:rsidRPr="007D16F1" w:rsidRDefault="00FC7E7C" w:rsidP="00541C1E">
            <w:pPr>
              <w:spacing w:before="20" w:after="20"/>
              <w:jc w:val="right"/>
              <w:rPr>
                <w:sz w:val="18"/>
                <w:szCs w:val="18"/>
                <w:lang w:val="ru-RU"/>
              </w:rPr>
            </w:pPr>
            <w:r w:rsidRPr="007D16F1">
              <w:rPr>
                <w:sz w:val="18"/>
                <w:szCs w:val="18"/>
                <w:lang w:val="ru-RU"/>
              </w:rPr>
              <w:t>0,00</w:t>
            </w:r>
          </w:p>
        </w:tc>
        <w:tc>
          <w:tcPr>
            <w:tcW w:w="1403" w:type="dxa"/>
            <w:tcBorders>
              <w:left w:val="single" w:sz="4" w:space="0" w:color="auto"/>
              <w:right w:val="single" w:sz="4" w:space="0" w:color="auto"/>
            </w:tcBorders>
            <w:shd w:val="clear" w:color="auto" w:fill="auto"/>
            <w:noWrap/>
            <w:vAlign w:val="bottom"/>
          </w:tcPr>
          <w:p w14:paraId="08646565" w14:textId="77777777" w:rsidR="00FC7E7C" w:rsidRPr="007D16F1" w:rsidRDefault="00FC7E7C" w:rsidP="00541C1E">
            <w:pPr>
              <w:spacing w:before="20" w:after="20"/>
              <w:jc w:val="right"/>
              <w:rPr>
                <w:sz w:val="18"/>
                <w:szCs w:val="18"/>
                <w:lang w:val="ru-RU"/>
              </w:rPr>
            </w:pPr>
            <w:r w:rsidRPr="007D16F1">
              <w:rPr>
                <w:sz w:val="18"/>
                <w:szCs w:val="18"/>
                <w:lang w:val="ru-RU"/>
              </w:rPr>
              <w:t>0,00</w:t>
            </w:r>
          </w:p>
        </w:tc>
      </w:tr>
      <w:tr w:rsidR="00FC7E7C" w:rsidRPr="007D16F1" w14:paraId="68C4289D" w14:textId="77777777" w:rsidTr="00715FC2">
        <w:tc>
          <w:tcPr>
            <w:tcW w:w="4391" w:type="dxa"/>
            <w:tcBorders>
              <w:left w:val="single" w:sz="4" w:space="0" w:color="auto"/>
              <w:right w:val="single" w:sz="4" w:space="0" w:color="auto"/>
            </w:tcBorders>
            <w:shd w:val="clear" w:color="auto" w:fill="auto"/>
            <w:noWrap/>
            <w:vAlign w:val="bottom"/>
          </w:tcPr>
          <w:p w14:paraId="257DD820" w14:textId="77777777" w:rsidR="00FC7E7C" w:rsidRPr="007D16F1" w:rsidRDefault="00FC7E7C" w:rsidP="00541C1E">
            <w:pPr>
              <w:spacing w:before="20" w:after="20"/>
              <w:rPr>
                <w:sz w:val="18"/>
                <w:szCs w:val="18"/>
                <w:lang w:val="ru-RU"/>
              </w:rPr>
            </w:pPr>
            <w:r w:rsidRPr="007D16F1">
              <w:rPr>
                <w:sz w:val="18"/>
                <w:szCs w:val="18"/>
                <w:lang w:val="ru-RU"/>
              </w:rPr>
              <w:t>Сьерра-Леоне</w:t>
            </w:r>
          </w:p>
        </w:tc>
        <w:tc>
          <w:tcPr>
            <w:tcW w:w="1595" w:type="dxa"/>
            <w:tcBorders>
              <w:left w:val="single" w:sz="4" w:space="0" w:color="auto"/>
              <w:right w:val="single" w:sz="4" w:space="0" w:color="auto"/>
            </w:tcBorders>
            <w:shd w:val="clear" w:color="auto" w:fill="auto"/>
            <w:noWrap/>
            <w:vAlign w:val="bottom"/>
          </w:tcPr>
          <w:p w14:paraId="67D8FCF1" w14:textId="77777777" w:rsidR="00FC7E7C" w:rsidRPr="007D16F1" w:rsidRDefault="00FC7E7C" w:rsidP="00541C1E">
            <w:pPr>
              <w:spacing w:before="20" w:after="20"/>
              <w:jc w:val="center"/>
              <w:rPr>
                <w:sz w:val="18"/>
                <w:szCs w:val="18"/>
                <w:lang w:val="ru-RU"/>
              </w:rPr>
            </w:pPr>
            <w:r w:rsidRPr="007D16F1">
              <w:rPr>
                <w:sz w:val="18"/>
                <w:szCs w:val="18"/>
                <w:lang w:val="ru-RU"/>
              </w:rPr>
              <w:t>Рез. 41 − 2018 г.</w:t>
            </w:r>
          </w:p>
        </w:tc>
        <w:tc>
          <w:tcPr>
            <w:tcW w:w="1568" w:type="dxa"/>
            <w:tcBorders>
              <w:left w:val="single" w:sz="4" w:space="0" w:color="auto"/>
              <w:right w:val="single" w:sz="4" w:space="0" w:color="auto"/>
            </w:tcBorders>
            <w:shd w:val="clear" w:color="auto" w:fill="auto"/>
            <w:noWrap/>
            <w:vAlign w:val="bottom"/>
          </w:tcPr>
          <w:p w14:paraId="0A6CA809" w14:textId="77777777" w:rsidR="00FC7E7C" w:rsidRPr="007D16F1" w:rsidRDefault="00FC7E7C" w:rsidP="00541C1E">
            <w:pPr>
              <w:spacing w:before="20" w:after="20"/>
              <w:jc w:val="right"/>
              <w:rPr>
                <w:sz w:val="18"/>
                <w:szCs w:val="18"/>
                <w:lang w:val="ru-RU"/>
              </w:rPr>
            </w:pPr>
            <w:r w:rsidRPr="007D16F1">
              <w:rPr>
                <w:sz w:val="18"/>
                <w:szCs w:val="18"/>
                <w:lang w:val="ru-RU"/>
              </w:rPr>
              <w:t>2 827 393,64</w:t>
            </w:r>
          </w:p>
        </w:tc>
        <w:tc>
          <w:tcPr>
            <w:tcW w:w="1402" w:type="dxa"/>
            <w:tcBorders>
              <w:left w:val="single" w:sz="4" w:space="0" w:color="auto"/>
              <w:right w:val="single" w:sz="4" w:space="0" w:color="auto"/>
            </w:tcBorders>
            <w:shd w:val="clear" w:color="auto" w:fill="auto"/>
            <w:noWrap/>
            <w:vAlign w:val="bottom"/>
          </w:tcPr>
          <w:p w14:paraId="057705C3" w14:textId="77777777" w:rsidR="00FC7E7C" w:rsidRPr="007D16F1" w:rsidRDefault="00FC7E7C" w:rsidP="00541C1E">
            <w:pPr>
              <w:spacing w:before="20" w:after="20"/>
              <w:jc w:val="right"/>
              <w:rPr>
                <w:sz w:val="18"/>
                <w:szCs w:val="18"/>
                <w:lang w:val="ru-RU"/>
              </w:rPr>
            </w:pPr>
            <w:r w:rsidRPr="007D16F1">
              <w:rPr>
                <w:sz w:val="18"/>
                <w:szCs w:val="18"/>
                <w:lang w:val="ru-RU"/>
              </w:rPr>
              <w:t>2 690 902,73</w:t>
            </w:r>
          </w:p>
        </w:tc>
        <w:tc>
          <w:tcPr>
            <w:tcW w:w="1403" w:type="dxa"/>
            <w:tcBorders>
              <w:left w:val="single" w:sz="4" w:space="0" w:color="auto"/>
              <w:right w:val="single" w:sz="4" w:space="0" w:color="auto"/>
            </w:tcBorders>
            <w:shd w:val="clear" w:color="auto" w:fill="auto"/>
            <w:noWrap/>
            <w:vAlign w:val="bottom"/>
          </w:tcPr>
          <w:p w14:paraId="4224CEED" w14:textId="77777777" w:rsidR="00FC7E7C" w:rsidRPr="007D16F1" w:rsidRDefault="00FC7E7C" w:rsidP="00541C1E">
            <w:pPr>
              <w:spacing w:before="20" w:after="20"/>
              <w:jc w:val="right"/>
              <w:rPr>
                <w:sz w:val="18"/>
                <w:szCs w:val="18"/>
                <w:lang w:val="ru-RU"/>
              </w:rPr>
            </w:pPr>
            <w:r w:rsidRPr="007D16F1">
              <w:rPr>
                <w:sz w:val="18"/>
                <w:szCs w:val="18"/>
                <w:lang w:val="ru-RU"/>
              </w:rPr>
              <w:t>−2 690 902,73</w:t>
            </w:r>
          </w:p>
        </w:tc>
        <w:tc>
          <w:tcPr>
            <w:tcW w:w="1402" w:type="dxa"/>
            <w:tcBorders>
              <w:left w:val="single" w:sz="4" w:space="0" w:color="auto"/>
              <w:right w:val="single" w:sz="4" w:space="0" w:color="auto"/>
            </w:tcBorders>
            <w:shd w:val="clear" w:color="auto" w:fill="auto"/>
            <w:noWrap/>
            <w:vAlign w:val="bottom"/>
          </w:tcPr>
          <w:p w14:paraId="19231FB5" w14:textId="77777777" w:rsidR="00FC7E7C" w:rsidRPr="007D16F1" w:rsidRDefault="00FC7E7C" w:rsidP="00541C1E">
            <w:pPr>
              <w:spacing w:before="20" w:after="20"/>
              <w:jc w:val="right"/>
              <w:rPr>
                <w:sz w:val="18"/>
                <w:szCs w:val="18"/>
                <w:lang w:val="ru-RU"/>
              </w:rPr>
            </w:pPr>
            <w:r w:rsidRPr="007D16F1">
              <w:rPr>
                <w:sz w:val="18"/>
                <w:szCs w:val="18"/>
                <w:lang w:val="ru-RU"/>
              </w:rPr>
              <w:t>0,00</w:t>
            </w:r>
          </w:p>
        </w:tc>
        <w:tc>
          <w:tcPr>
            <w:tcW w:w="1403" w:type="dxa"/>
            <w:tcBorders>
              <w:left w:val="single" w:sz="4" w:space="0" w:color="auto"/>
              <w:right w:val="single" w:sz="4" w:space="0" w:color="auto"/>
            </w:tcBorders>
            <w:shd w:val="clear" w:color="auto" w:fill="auto"/>
            <w:noWrap/>
            <w:vAlign w:val="bottom"/>
          </w:tcPr>
          <w:p w14:paraId="738432C6" w14:textId="77777777" w:rsidR="00FC7E7C" w:rsidRPr="007D16F1" w:rsidRDefault="00FC7E7C" w:rsidP="00541C1E">
            <w:pPr>
              <w:spacing w:before="20" w:after="20"/>
              <w:jc w:val="right"/>
              <w:rPr>
                <w:sz w:val="18"/>
                <w:szCs w:val="18"/>
                <w:lang w:val="ru-RU"/>
              </w:rPr>
            </w:pPr>
            <w:r w:rsidRPr="007D16F1">
              <w:rPr>
                <w:sz w:val="18"/>
                <w:szCs w:val="18"/>
                <w:lang w:val="ru-RU"/>
              </w:rPr>
              <w:t>0,00</w:t>
            </w:r>
          </w:p>
        </w:tc>
        <w:tc>
          <w:tcPr>
            <w:tcW w:w="1403" w:type="dxa"/>
            <w:tcBorders>
              <w:left w:val="single" w:sz="4" w:space="0" w:color="auto"/>
              <w:right w:val="single" w:sz="4" w:space="0" w:color="auto"/>
            </w:tcBorders>
            <w:shd w:val="clear" w:color="auto" w:fill="auto"/>
            <w:noWrap/>
            <w:vAlign w:val="bottom"/>
          </w:tcPr>
          <w:p w14:paraId="319CD5D5" w14:textId="77777777" w:rsidR="00FC7E7C" w:rsidRPr="007D16F1" w:rsidRDefault="00FC7E7C" w:rsidP="00541C1E">
            <w:pPr>
              <w:spacing w:before="20" w:after="20"/>
              <w:jc w:val="right"/>
              <w:rPr>
                <w:sz w:val="18"/>
                <w:szCs w:val="18"/>
                <w:lang w:val="ru-RU"/>
              </w:rPr>
            </w:pPr>
            <w:r w:rsidRPr="007D16F1">
              <w:rPr>
                <w:sz w:val="18"/>
                <w:szCs w:val="18"/>
                <w:lang w:val="ru-RU"/>
              </w:rPr>
              <w:t>0,00</w:t>
            </w:r>
          </w:p>
        </w:tc>
      </w:tr>
      <w:tr w:rsidR="00FC7E7C" w:rsidRPr="007D16F1" w14:paraId="0E77CD50" w14:textId="77777777" w:rsidTr="00715FC2">
        <w:tc>
          <w:tcPr>
            <w:tcW w:w="4391" w:type="dxa"/>
            <w:tcBorders>
              <w:left w:val="single" w:sz="4" w:space="0" w:color="auto"/>
              <w:right w:val="single" w:sz="4" w:space="0" w:color="auto"/>
            </w:tcBorders>
            <w:shd w:val="clear" w:color="auto" w:fill="auto"/>
            <w:noWrap/>
            <w:vAlign w:val="bottom"/>
            <w:hideMark/>
          </w:tcPr>
          <w:p w14:paraId="4856FFE1" w14:textId="77777777" w:rsidR="00FC7E7C" w:rsidRPr="007D16F1" w:rsidRDefault="00FC7E7C" w:rsidP="00715FC2">
            <w:pPr>
              <w:spacing w:before="20" w:after="20"/>
              <w:jc w:val="right"/>
              <w:rPr>
                <w:sz w:val="18"/>
                <w:szCs w:val="18"/>
                <w:lang w:val="ru-RU"/>
              </w:rPr>
            </w:pPr>
          </w:p>
        </w:tc>
        <w:tc>
          <w:tcPr>
            <w:tcW w:w="1595" w:type="dxa"/>
            <w:tcBorders>
              <w:left w:val="single" w:sz="4" w:space="0" w:color="auto"/>
              <w:right w:val="single" w:sz="4" w:space="0" w:color="auto"/>
            </w:tcBorders>
            <w:shd w:val="clear" w:color="auto" w:fill="auto"/>
            <w:noWrap/>
            <w:vAlign w:val="bottom"/>
            <w:hideMark/>
          </w:tcPr>
          <w:p w14:paraId="4CA32358" w14:textId="77777777" w:rsidR="00FC7E7C" w:rsidRPr="007D16F1" w:rsidRDefault="00FC7E7C" w:rsidP="00715FC2">
            <w:pPr>
              <w:spacing w:before="20" w:after="20"/>
              <w:jc w:val="center"/>
              <w:rPr>
                <w:sz w:val="18"/>
                <w:szCs w:val="18"/>
                <w:lang w:val="ru-RU"/>
              </w:rPr>
            </w:pPr>
          </w:p>
        </w:tc>
        <w:tc>
          <w:tcPr>
            <w:tcW w:w="1568" w:type="dxa"/>
            <w:tcBorders>
              <w:left w:val="single" w:sz="4" w:space="0" w:color="auto"/>
              <w:right w:val="single" w:sz="4" w:space="0" w:color="auto"/>
            </w:tcBorders>
            <w:shd w:val="clear" w:color="auto" w:fill="auto"/>
            <w:noWrap/>
            <w:vAlign w:val="bottom"/>
          </w:tcPr>
          <w:p w14:paraId="298FC12F" w14:textId="77777777" w:rsidR="00FC7E7C" w:rsidRPr="007D16F1" w:rsidRDefault="00FC7E7C" w:rsidP="00715FC2">
            <w:pPr>
              <w:spacing w:before="20" w:after="20"/>
              <w:jc w:val="right"/>
              <w:rPr>
                <w:sz w:val="18"/>
                <w:szCs w:val="18"/>
                <w:lang w:val="ru-RU"/>
              </w:rPr>
            </w:pPr>
          </w:p>
        </w:tc>
        <w:tc>
          <w:tcPr>
            <w:tcW w:w="1402" w:type="dxa"/>
            <w:tcBorders>
              <w:left w:val="single" w:sz="4" w:space="0" w:color="auto"/>
              <w:right w:val="single" w:sz="4" w:space="0" w:color="auto"/>
            </w:tcBorders>
            <w:shd w:val="clear" w:color="auto" w:fill="auto"/>
            <w:noWrap/>
            <w:vAlign w:val="bottom"/>
          </w:tcPr>
          <w:p w14:paraId="0AF2F63A" w14:textId="77777777" w:rsidR="00FC7E7C" w:rsidRPr="007D16F1" w:rsidRDefault="00FC7E7C" w:rsidP="00715FC2">
            <w:pPr>
              <w:spacing w:before="20" w:after="20"/>
              <w:jc w:val="right"/>
              <w:rPr>
                <w:sz w:val="18"/>
                <w:szCs w:val="18"/>
                <w:lang w:val="ru-RU"/>
              </w:rPr>
            </w:pPr>
          </w:p>
        </w:tc>
        <w:tc>
          <w:tcPr>
            <w:tcW w:w="1403" w:type="dxa"/>
            <w:tcBorders>
              <w:left w:val="single" w:sz="4" w:space="0" w:color="auto"/>
              <w:right w:val="single" w:sz="4" w:space="0" w:color="auto"/>
            </w:tcBorders>
            <w:shd w:val="clear" w:color="auto" w:fill="auto"/>
            <w:noWrap/>
            <w:vAlign w:val="bottom"/>
          </w:tcPr>
          <w:p w14:paraId="25DCD3DB" w14:textId="77777777" w:rsidR="00FC7E7C" w:rsidRPr="007D16F1" w:rsidRDefault="00FC7E7C" w:rsidP="00715FC2">
            <w:pPr>
              <w:spacing w:before="20" w:after="20"/>
              <w:jc w:val="right"/>
              <w:rPr>
                <w:sz w:val="18"/>
                <w:szCs w:val="18"/>
                <w:lang w:val="ru-RU"/>
              </w:rPr>
            </w:pPr>
          </w:p>
        </w:tc>
        <w:tc>
          <w:tcPr>
            <w:tcW w:w="1402" w:type="dxa"/>
            <w:tcBorders>
              <w:left w:val="single" w:sz="4" w:space="0" w:color="auto"/>
              <w:right w:val="single" w:sz="4" w:space="0" w:color="auto"/>
            </w:tcBorders>
            <w:shd w:val="clear" w:color="auto" w:fill="auto"/>
            <w:noWrap/>
            <w:vAlign w:val="bottom"/>
          </w:tcPr>
          <w:p w14:paraId="23B848A9" w14:textId="77777777" w:rsidR="00FC7E7C" w:rsidRPr="007D16F1" w:rsidRDefault="00FC7E7C" w:rsidP="00715FC2">
            <w:pPr>
              <w:spacing w:before="20" w:after="20"/>
              <w:jc w:val="right"/>
              <w:rPr>
                <w:sz w:val="18"/>
                <w:szCs w:val="18"/>
                <w:lang w:val="ru-RU"/>
              </w:rPr>
            </w:pPr>
          </w:p>
        </w:tc>
        <w:tc>
          <w:tcPr>
            <w:tcW w:w="1403" w:type="dxa"/>
            <w:tcBorders>
              <w:left w:val="single" w:sz="4" w:space="0" w:color="auto"/>
              <w:right w:val="single" w:sz="4" w:space="0" w:color="auto"/>
            </w:tcBorders>
            <w:shd w:val="clear" w:color="auto" w:fill="auto"/>
            <w:noWrap/>
            <w:vAlign w:val="bottom"/>
          </w:tcPr>
          <w:p w14:paraId="6FC83589" w14:textId="77777777" w:rsidR="00FC7E7C" w:rsidRPr="007D16F1" w:rsidRDefault="00FC7E7C" w:rsidP="00715FC2">
            <w:pPr>
              <w:spacing w:before="20" w:after="20"/>
              <w:jc w:val="right"/>
              <w:rPr>
                <w:sz w:val="18"/>
                <w:szCs w:val="18"/>
                <w:lang w:val="ru-RU"/>
              </w:rPr>
            </w:pPr>
          </w:p>
        </w:tc>
        <w:tc>
          <w:tcPr>
            <w:tcW w:w="1403" w:type="dxa"/>
            <w:tcBorders>
              <w:left w:val="single" w:sz="4" w:space="0" w:color="auto"/>
              <w:right w:val="single" w:sz="4" w:space="0" w:color="auto"/>
            </w:tcBorders>
            <w:shd w:val="clear" w:color="auto" w:fill="auto"/>
            <w:noWrap/>
            <w:vAlign w:val="bottom"/>
          </w:tcPr>
          <w:p w14:paraId="6EBAC72C" w14:textId="77777777" w:rsidR="00FC7E7C" w:rsidRPr="007D16F1" w:rsidRDefault="00FC7E7C" w:rsidP="00715FC2">
            <w:pPr>
              <w:spacing w:before="20" w:after="20"/>
              <w:jc w:val="right"/>
              <w:rPr>
                <w:sz w:val="18"/>
                <w:szCs w:val="18"/>
                <w:lang w:val="ru-RU"/>
              </w:rPr>
            </w:pPr>
          </w:p>
        </w:tc>
      </w:tr>
      <w:tr w:rsidR="00FC7E7C" w:rsidRPr="007D16F1" w14:paraId="76446E17" w14:textId="77777777" w:rsidTr="00715FC2">
        <w:tc>
          <w:tcPr>
            <w:tcW w:w="4391" w:type="dxa"/>
            <w:tcBorders>
              <w:left w:val="single" w:sz="4" w:space="0" w:color="auto"/>
              <w:right w:val="single" w:sz="4" w:space="0" w:color="auto"/>
            </w:tcBorders>
            <w:shd w:val="clear" w:color="auto" w:fill="auto"/>
            <w:noWrap/>
            <w:vAlign w:val="bottom"/>
            <w:hideMark/>
          </w:tcPr>
          <w:p w14:paraId="250C1FF3" w14:textId="77777777" w:rsidR="00FC7E7C" w:rsidRPr="007D16F1" w:rsidRDefault="00FC7E7C" w:rsidP="00715FC2">
            <w:pPr>
              <w:spacing w:before="40" w:after="40"/>
              <w:jc w:val="center"/>
              <w:rPr>
                <w:b/>
                <w:bCs/>
                <w:sz w:val="18"/>
                <w:szCs w:val="18"/>
                <w:lang w:val="ru-RU"/>
              </w:rPr>
            </w:pPr>
            <w:r w:rsidRPr="007D16F1">
              <w:rPr>
                <w:b/>
                <w:bCs/>
                <w:sz w:val="18"/>
                <w:szCs w:val="18"/>
                <w:lang w:val="ru-RU"/>
              </w:rPr>
              <w:t>Члены Секторов/Компании</w:t>
            </w:r>
          </w:p>
        </w:tc>
        <w:tc>
          <w:tcPr>
            <w:tcW w:w="1595" w:type="dxa"/>
            <w:tcBorders>
              <w:left w:val="single" w:sz="4" w:space="0" w:color="auto"/>
              <w:right w:val="single" w:sz="4" w:space="0" w:color="auto"/>
            </w:tcBorders>
            <w:shd w:val="clear" w:color="auto" w:fill="auto"/>
            <w:noWrap/>
            <w:vAlign w:val="bottom"/>
            <w:hideMark/>
          </w:tcPr>
          <w:p w14:paraId="5D32755B" w14:textId="77777777" w:rsidR="00FC7E7C" w:rsidRPr="007D16F1" w:rsidRDefault="00FC7E7C" w:rsidP="00715FC2">
            <w:pPr>
              <w:spacing w:before="40" w:after="40"/>
              <w:jc w:val="center"/>
              <w:rPr>
                <w:b/>
                <w:bCs/>
                <w:sz w:val="18"/>
                <w:szCs w:val="18"/>
                <w:lang w:val="ru-RU"/>
              </w:rPr>
            </w:pPr>
          </w:p>
        </w:tc>
        <w:tc>
          <w:tcPr>
            <w:tcW w:w="1568" w:type="dxa"/>
            <w:tcBorders>
              <w:left w:val="single" w:sz="4" w:space="0" w:color="auto"/>
              <w:right w:val="single" w:sz="4" w:space="0" w:color="auto"/>
            </w:tcBorders>
            <w:shd w:val="clear" w:color="auto" w:fill="auto"/>
            <w:noWrap/>
            <w:vAlign w:val="bottom"/>
          </w:tcPr>
          <w:p w14:paraId="73CD1A38" w14:textId="77777777" w:rsidR="00FC7E7C" w:rsidRPr="007D16F1" w:rsidRDefault="00FC7E7C" w:rsidP="00715FC2">
            <w:pPr>
              <w:spacing w:before="40" w:after="40"/>
              <w:jc w:val="right"/>
              <w:rPr>
                <w:sz w:val="18"/>
                <w:szCs w:val="18"/>
                <w:lang w:val="ru-RU"/>
              </w:rPr>
            </w:pPr>
          </w:p>
        </w:tc>
        <w:tc>
          <w:tcPr>
            <w:tcW w:w="1402" w:type="dxa"/>
            <w:tcBorders>
              <w:left w:val="single" w:sz="4" w:space="0" w:color="auto"/>
              <w:right w:val="single" w:sz="4" w:space="0" w:color="auto"/>
            </w:tcBorders>
            <w:shd w:val="clear" w:color="auto" w:fill="auto"/>
            <w:noWrap/>
            <w:vAlign w:val="bottom"/>
          </w:tcPr>
          <w:p w14:paraId="1E73C158" w14:textId="77777777" w:rsidR="00FC7E7C" w:rsidRPr="007D16F1" w:rsidRDefault="00FC7E7C" w:rsidP="00715FC2">
            <w:pPr>
              <w:spacing w:before="40" w:after="40"/>
              <w:jc w:val="right"/>
              <w:rPr>
                <w:sz w:val="18"/>
                <w:szCs w:val="18"/>
                <w:lang w:val="ru-RU"/>
              </w:rPr>
            </w:pPr>
          </w:p>
        </w:tc>
        <w:tc>
          <w:tcPr>
            <w:tcW w:w="1403" w:type="dxa"/>
            <w:tcBorders>
              <w:left w:val="single" w:sz="4" w:space="0" w:color="auto"/>
              <w:right w:val="single" w:sz="4" w:space="0" w:color="auto"/>
            </w:tcBorders>
            <w:shd w:val="clear" w:color="auto" w:fill="auto"/>
            <w:noWrap/>
            <w:vAlign w:val="bottom"/>
          </w:tcPr>
          <w:p w14:paraId="59CD0F21" w14:textId="77777777" w:rsidR="00FC7E7C" w:rsidRPr="007D16F1" w:rsidRDefault="00FC7E7C" w:rsidP="00715FC2">
            <w:pPr>
              <w:spacing w:before="40" w:after="40"/>
              <w:jc w:val="right"/>
              <w:rPr>
                <w:sz w:val="18"/>
                <w:szCs w:val="18"/>
                <w:lang w:val="ru-RU"/>
              </w:rPr>
            </w:pPr>
          </w:p>
        </w:tc>
        <w:tc>
          <w:tcPr>
            <w:tcW w:w="1402" w:type="dxa"/>
            <w:tcBorders>
              <w:left w:val="single" w:sz="4" w:space="0" w:color="auto"/>
              <w:right w:val="single" w:sz="4" w:space="0" w:color="auto"/>
            </w:tcBorders>
            <w:shd w:val="clear" w:color="auto" w:fill="auto"/>
            <w:noWrap/>
            <w:vAlign w:val="bottom"/>
          </w:tcPr>
          <w:p w14:paraId="2ACA4DBD" w14:textId="77777777" w:rsidR="00FC7E7C" w:rsidRPr="007D16F1" w:rsidRDefault="00FC7E7C" w:rsidP="00715FC2">
            <w:pPr>
              <w:spacing w:before="40" w:after="40"/>
              <w:jc w:val="right"/>
              <w:rPr>
                <w:sz w:val="18"/>
                <w:szCs w:val="18"/>
                <w:lang w:val="ru-RU"/>
              </w:rPr>
            </w:pPr>
          </w:p>
        </w:tc>
        <w:tc>
          <w:tcPr>
            <w:tcW w:w="1403" w:type="dxa"/>
            <w:tcBorders>
              <w:left w:val="single" w:sz="4" w:space="0" w:color="auto"/>
              <w:right w:val="single" w:sz="4" w:space="0" w:color="auto"/>
            </w:tcBorders>
            <w:shd w:val="clear" w:color="auto" w:fill="auto"/>
            <w:noWrap/>
            <w:vAlign w:val="bottom"/>
          </w:tcPr>
          <w:p w14:paraId="2E1522F4" w14:textId="77777777" w:rsidR="00FC7E7C" w:rsidRPr="007D16F1" w:rsidRDefault="00FC7E7C" w:rsidP="00715FC2">
            <w:pPr>
              <w:spacing w:before="40" w:after="40"/>
              <w:jc w:val="right"/>
              <w:rPr>
                <w:sz w:val="18"/>
                <w:szCs w:val="18"/>
                <w:lang w:val="ru-RU"/>
              </w:rPr>
            </w:pPr>
          </w:p>
        </w:tc>
        <w:tc>
          <w:tcPr>
            <w:tcW w:w="1403" w:type="dxa"/>
            <w:tcBorders>
              <w:left w:val="single" w:sz="4" w:space="0" w:color="auto"/>
              <w:right w:val="single" w:sz="4" w:space="0" w:color="auto"/>
            </w:tcBorders>
            <w:shd w:val="clear" w:color="auto" w:fill="auto"/>
            <w:noWrap/>
            <w:vAlign w:val="bottom"/>
          </w:tcPr>
          <w:p w14:paraId="7BEAB591" w14:textId="77777777" w:rsidR="00FC7E7C" w:rsidRPr="007D16F1" w:rsidRDefault="00FC7E7C" w:rsidP="00715FC2">
            <w:pPr>
              <w:spacing w:before="40" w:after="40"/>
              <w:jc w:val="right"/>
              <w:rPr>
                <w:sz w:val="18"/>
                <w:szCs w:val="18"/>
                <w:lang w:val="ru-RU"/>
              </w:rPr>
            </w:pPr>
          </w:p>
        </w:tc>
      </w:tr>
      <w:tr w:rsidR="00FC7E7C" w:rsidRPr="007D16F1" w14:paraId="773F6ED2" w14:textId="77777777" w:rsidTr="00715FC2">
        <w:tc>
          <w:tcPr>
            <w:tcW w:w="4391" w:type="dxa"/>
            <w:tcBorders>
              <w:left w:val="single" w:sz="4" w:space="0" w:color="auto"/>
              <w:right w:val="single" w:sz="4" w:space="0" w:color="auto"/>
            </w:tcBorders>
            <w:shd w:val="clear" w:color="auto" w:fill="auto"/>
            <w:vAlign w:val="bottom"/>
            <w:hideMark/>
          </w:tcPr>
          <w:p w14:paraId="3A405048" w14:textId="77777777" w:rsidR="00FC7E7C" w:rsidRPr="007D16F1" w:rsidRDefault="00FC7E7C" w:rsidP="00541C1E">
            <w:pPr>
              <w:spacing w:before="20" w:after="20"/>
              <w:rPr>
                <w:sz w:val="18"/>
                <w:szCs w:val="18"/>
                <w:lang w:val="ru-RU"/>
              </w:rPr>
            </w:pPr>
            <w:proofErr w:type="spellStart"/>
            <w:r w:rsidRPr="007D16F1">
              <w:rPr>
                <w:sz w:val="18"/>
                <w:szCs w:val="18"/>
                <w:lang w:val="ru-RU"/>
              </w:rPr>
              <w:t>Systel</w:t>
            </w:r>
            <w:proofErr w:type="spellEnd"/>
            <w:r w:rsidRPr="007D16F1">
              <w:rPr>
                <w:sz w:val="18"/>
                <w:szCs w:val="18"/>
                <w:lang w:val="ru-RU"/>
              </w:rPr>
              <w:t>, Египет</w:t>
            </w:r>
          </w:p>
        </w:tc>
        <w:tc>
          <w:tcPr>
            <w:tcW w:w="1595" w:type="dxa"/>
            <w:tcBorders>
              <w:left w:val="single" w:sz="4" w:space="0" w:color="auto"/>
              <w:right w:val="single" w:sz="4" w:space="0" w:color="auto"/>
            </w:tcBorders>
            <w:shd w:val="clear" w:color="auto" w:fill="auto"/>
            <w:noWrap/>
            <w:vAlign w:val="bottom"/>
            <w:hideMark/>
          </w:tcPr>
          <w:p w14:paraId="5054B199" w14:textId="77777777" w:rsidR="00FC7E7C" w:rsidRPr="007D16F1" w:rsidRDefault="00FC7E7C" w:rsidP="00541C1E">
            <w:pPr>
              <w:spacing w:before="20" w:after="20"/>
              <w:jc w:val="center"/>
              <w:rPr>
                <w:sz w:val="18"/>
                <w:szCs w:val="18"/>
                <w:lang w:val="ru-RU"/>
              </w:rPr>
            </w:pPr>
            <w:r w:rsidRPr="007D16F1">
              <w:rPr>
                <w:sz w:val="18"/>
                <w:szCs w:val="18"/>
                <w:lang w:val="ru-RU"/>
              </w:rPr>
              <w:t>Рез. 41 − 2016 г.</w:t>
            </w:r>
          </w:p>
        </w:tc>
        <w:tc>
          <w:tcPr>
            <w:tcW w:w="1568" w:type="dxa"/>
            <w:tcBorders>
              <w:left w:val="single" w:sz="4" w:space="0" w:color="auto"/>
              <w:right w:val="single" w:sz="4" w:space="0" w:color="auto"/>
            </w:tcBorders>
            <w:shd w:val="clear" w:color="auto" w:fill="auto"/>
            <w:noWrap/>
            <w:vAlign w:val="bottom"/>
          </w:tcPr>
          <w:p w14:paraId="5C2E1372" w14:textId="77777777" w:rsidR="00FC7E7C" w:rsidRPr="007D16F1" w:rsidRDefault="00FC7E7C" w:rsidP="00541C1E">
            <w:pPr>
              <w:spacing w:before="20" w:after="20"/>
              <w:jc w:val="right"/>
              <w:rPr>
                <w:sz w:val="18"/>
                <w:szCs w:val="18"/>
                <w:lang w:val="ru-RU"/>
              </w:rPr>
            </w:pPr>
            <w:r w:rsidRPr="007D16F1">
              <w:rPr>
                <w:sz w:val="18"/>
                <w:szCs w:val="18"/>
                <w:lang w:val="ru-RU"/>
              </w:rPr>
              <w:t>47 918,25</w:t>
            </w:r>
          </w:p>
        </w:tc>
        <w:tc>
          <w:tcPr>
            <w:tcW w:w="1402" w:type="dxa"/>
            <w:tcBorders>
              <w:left w:val="single" w:sz="4" w:space="0" w:color="auto"/>
              <w:right w:val="single" w:sz="4" w:space="0" w:color="auto"/>
            </w:tcBorders>
            <w:shd w:val="clear" w:color="auto" w:fill="auto"/>
            <w:noWrap/>
            <w:vAlign w:val="bottom"/>
          </w:tcPr>
          <w:p w14:paraId="6EACE696" w14:textId="77777777" w:rsidR="00FC7E7C" w:rsidRPr="007D16F1" w:rsidRDefault="00FC7E7C" w:rsidP="00541C1E">
            <w:pPr>
              <w:spacing w:before="20" w:after="20"/>
              <w:jc w:val="right"/>
              <w:rPr>
                <w:sz w:val="18"/>
                <w:szCs w:val="18"/>
                <w:lang w:val="ru-RU"/>
              </w:rPr>
            </w:pPr>
            <w:r w:rsidRPr="007D16F1">
              <w:rPr>
                <w:sz w:val="18"/>
                <w:szCs w:val="18"/>
                <w:lang w:val="ru-RU"/>
              </w:rPr>
              <w:t>36 204,20</w:t>
            </w:r>
          </w:p>
        </w:tc>
        <w:tc>
          <w:tcPr>
            <w:tcW w:w="1403" w:type="dxa"/>
            <w:tcBorders>
              <w:left w:val="single" w:sz="4" w:space="0" w:color="auto"/>
              <w:right w:val="single" w:sz="4" w:space="0" w:color="auto"/>
            </w:tcBorders>
            <w:shd w:val="clear" w:color="auto" w:fill="auto"/>
            <w:noWrap/>
            <w:vAlign w:val="bottom"/>
          </w:tcPr>
          <w:p w14:paraId="7A16F117" w14:textId="77777777" w:rsidR="00FC7E7C" w:rsidRPr="007D16F1" w:rsidRDefault="00FC7E7C" w:rsidP="00541C1E">
            <w:pPr>
              <w:spacing w:before="20" w:after="20"/>
              <w:jc w:val="right"/>
              <w:rPr>
                <w:sz w:val="18"/>
                <w:szCs w:val="18"/>
                <w:lang w:val="ru-RU"/>
              </w:rPr>
            </w:pPr>
            <w:r w:rsidRPr="007D16F1">
              <w:rPr>
                <w:sz w:val="18"/>
                <w:szCs w:val="18"/>
                <w:lang w:val="ru-RU"/>
              </w:rPr>
              <w:t>0,00</w:t>
            </w:r>
          </w:p>
        </w:tc>
        <w:tc>
          <w:tcPr>
            <w:tcW w:w="1402" w:type="dxa"/>
            <w:tcBorders>
              <w:left w:val="single" w:sz="4" w:space="0" w:color="auto"/>
              <w:right w:val="single" w:sz="4" w:space="0" w:color="auto"/>
            </w:tcBorders>
            <w:shd w:val="clear" w:color="auto" w:fill="auto"/>
            <w:noWrap/>
            <w:vAlign w:val="bottom"/>
          </w:tcPr>
          <w:p w14:paraId="5D2BEF12" w14:textId="77777777" w:rsidR="00FC7E7C" w:rsidRPr="007D16F1" w:rsidRDefault="00FC7E7C" w:rsidP="00541C1E">
            <w:pPr>
              <w:spacing w:before="20" w:after="20"/>
              <w:jc w:val="right"/>
              <w:rPr>
                <w:sz w:val="18"/>
                <w:szCs w:val="18"/>
                <w:lang w:val="ru-RU"/>
              </w:rPr>
            </w:pPr>
            <w:r w:rsidRPr="007D16F1">
              <w:rPr>
                <w:sz w:val="18"/>
                <w:szCs w:val="18"/>
                <w:lang w:val="ru-RU"/>
              </w:rPr>
              <w:t>−36 204,20</w:t>
            </w:r>
          </w:p>
        </w:tc>
        <w:tc>
          <w:tcPr>
            <w:tcW w:w="1403" w:type="dxa"/>
            <w:tcBorders>
              <w:left w:val="single" w:sz="4" w:space="0" w:color="auto"/>
              <w:right w:val="single" w:sz="4" w:space="0" w:color="auto"/>
            </w:tcBorders>
            <w:shd w:val="clear" w:color="auto" w:fill="auto"/>
            <w:noWrap/>
            <w:vAlign w:val="bottom"/>
          </w:tcPr>
          <w:p w14:paraId="797F7F25" w14:textId="77777777" w:rsidR="00FC7E7C" w:rsidRPr="007D16F1" w:rsidRDefault="00FC7E7C" w:rsidP="00541C1E">
            <w:pPr>
              <w:spacing w:before="20" w:after="20"/>
              <w:jc w:val="right"/>
              <w:rPr>
                <w:sz w:val="18"/>
                <w:szCs w:val="18"/>
                <w:lang w:val="ru-RU"/>
              </w:rPr>
            </w:pPr>
          </w:p>
        </w:tc>
        <w:tc>
          <w:tcPr>
            <w:tcW w:w="1403" w:type="dxa"/>
            <w:tcBorders>
              <w:left w:val="single" w:sz="4" w:space="0" w:color="auto"/>
              <w:right w:val="single" w:sz="4" w:space="0" w:color="auto"/>
            </w:tcBorders>
            <w:shd w:val="clear" w:color="auto" w:fill="auto"/>
            <w:noWrap/>
            <w:vAlign w:val="bottom"/>
          </w:tcPr>
          <w:p w14:paraId="2B3DA714" w14:textId="77777777" w:rsidR="00FC7E7C" w:rsidRPr="007D16F1" w:rsidRDefault="00FC7E7C" w:rsidP="00541C1E">
            <w:pPr>
              <w:spacing w:before="20" w:after="20"/>
              <w:jc w:val="right"/>
              <w:rPr>
                <w:sz w:val="18"/>
                <w:szCs w:val="18"/>
                <w:lang w:val="ru-RU"/>
              </w:rPr>
            </w:pPr>
            <w:r w:rsidRPr="007D16F1">
              <w:rPr>
                <w:sz w:val="18"/>
                <w:szCs w:val="18"/>
                <w:lang w:val="ru-RU"/>
              </w:rPr>
              <w:t>0,00</w:t>
            </w:r>
          </w:p>
        </w:tc>
      </w:tr>
      <w:tr w:rsidR="00FC7E7C" w:rsidRPr="007D16F1" w14:paraId="314360B1" w14:textId="77777777" w:rsidTr="00715FC2">
        <w:tc>
          <w:tcPr>
            <w:tcW w:w="4391" w:type="dxa"/>
            <w:tcBorders>
              <w:left w:val="single" w:sz="4" w:space="0" w:color="auto"/>
              <w:bottom w:val="single" w:sz="4" w:space="0" w:color="auto"/>
              <w:right w:val="single" w:sz="4" w:space="0" w:color="auto"/>
            </w:tcBorders>
            <w:shd w:val="clear" w:color="auto" w:fill="auto"/>
            <w:vAlign w:val="bottom"/>
            <w:hideMark/>
          </w:tcPr>
          <w:p w14:paraId="578B7635" w14:textId="77777777" w:rsidR="00FC7E7C" w:rsidRPr="007D16F1" w:rsidRDefault="00FC7E7C" w:rsidP="00715FC2">
            <w:pPr>
              <w:spacing w:before="20" w:after="20"/>
              <w:jc w:val="right"/>
              <w:rPr>
                <w:sz w:val="18"/>
                <w:szCs w:val="18"/>
                <w:lang w:val="ru-RU"/>
              </w:rPr>
            </w:pPr>
          </w:p>
        </w:tc>
        <w:tc>
          <w:tcPr>
            <w:tcW w:w="1595" w:type="dxa"/>
            <w:tcBorders>
              <w:left w:val="single" w:sz="4" w:space="0" w:color="auto"/>
              <w:bottom w:val="single" w:sz="4" w:space="0" w:color="auto"/>
              <w:right w:val="single" w:sz="4" w:space="0" w:color="auto"/>
            </w:tcBorders>
            <w:shd w:val="clear" w:color="auto" w:fill="auto"/>
            <w:noWrap/>
            <w:vAlign w:val="bottom"/>
            <w:hideMark/>
          </w:tcPr>
          <w:p w14:paraId="1C42BC47" w14:textId="77777777" w:rsidR="00FC7E7C" w:rsidRPr="007D16F1" w:rsidRDefault="00FC7E7C" w:rsidP="00715FC2">
            <w:pPr>
              <w:spacing w:before="20" w:after="20"/>
              <w:rPr>
                <w:sz w:val="18"/>
                <w:szCs w:val="18"/>
                <w:lang w:val="ru-RU"/>
              </w:rPr>
            </w:pPr>
          </w:p>
        </w:tc>
        <w:tc>
          <w:tcPr>
            <w:tcW w:w="1568" w:type="dxa"/>
            <w:tcBorders>
              <w:left w:val="single" w:sz="4" w:space="0" w:color="auto"/>
              <w:bottom w:val="single" w:sz="4" w:space="0" w:color="auto"/>
              <w:right w:val="single" w:sz="4" w:space="0" w:color="auto"/>
            </w:tcBorders>
            <w:shd w:val="clear" w:color="auto" w:fill="auto"/>
            <w:noWrap/>
            <w:vAlign w:val="bottom"/>
          </w:tcPr>
          <w:p w14:paraId="473DAE48" w14:textId="77777777" w:rsidR="00FC7E7C" w:rsidRPr="007D16F1" w:rsidRDefault="00FC7E7C" w:rsidP="00715FC2">
            <w:pPr>
              <w:spacing w:before="20" w:after="20"/>
              <w:jc w:val="right"/>
              <w:rPr>
                <w:sz w:val="18"/>
                <w:szCs w:val="18"/>
                <w:lang w:val="ru-RU"/>
              </w:rPr>
            </w:pPr>
          </w:p>
        </w:tc>
        <w:tc>
          <w:tcPr>
            <w:tcW w:w="1402" w:type="dxa"/>
            <w:tcBorders>
              <w:left w:val="single" w:sz="4" w:space="0" w:color="auto"/>
              <w:bottom w:val="single" w:sz="4" w:space="0" w:color="auto"/>
              <w:right w:val="single" w:sz="4" w:space="0" w:color="auto"/>
            </w:tcBorders>
            <w:shd w:val="clear" w:color="auto" w:fill="auto"/>
            <w:noWrap/>
            <w:vAlign w:val="bottom"/>
          </w:tcPr>
          <w:p w14:paraId="2453ECBB" w14:textId="77777777" w:rsidR="00FC7E7C" w:rsidRPr="007D16F1" w:rsidRDefault="00FC7E7C" w:rsidP="00715FC2">
            <w:pPr>
              <w:spacing w:before="20" w:after="20"/>
              <w:jc w:val="right"/>
              <w:rPr>
                <w:sz w:val="18"/>
                <w:szCs w:val="18"/>
                <w:lang w:val="ru-RU"/>
              </w:rPr>
            </w:pPr>
          </w:p>
        </w:tc>
        <w:tc>
          <w:tcPr>
            <w:tcW w:w="1403" w:type="dxa"/>
            <w:tcBorders>
              <w:left w:val="single" w:sz="4" w:space="0" w:color="auto"/>
              <w:bottom w:val="single" w:sz="4" w:space="0" w:color="auto"/>
              <w:right w:val="single" w:sz="4" w:space="0" w:color="auto"/>
            </w:tcBorders>
            <w:shd w:val="clear" w:color="auto" w:fill="auto"/>
            <w:noWrap/>
            <w:vAlign w:val="bottom"/>
          </w:tcPr>
          <w:p w14:paraId="42AD7CFA" w14:textId="77777777" w:rsidR="00FC7E7C" w:rsidRPr="007D16F1" w:rsidRDefault="00FC7E7C" w:rsidP="00715FC2">
            <w:pPr>
              <w:spacing w:before="20" w:after="20"/>
              <w:jc w:val="right"/>
              <w:rPr>
                <w:sz w:val="18"/>
                <w:szCs w:val="18"/>
                <w:lang w:val="ru-RU"/>
              </w:rPr>
            </w:pPr>
          </w:p>
        </w:tc>
        <w:tc>
          <w:tcPr>
            <w:tcW w:w="1402" w:type="dxa"/>
            <w:tcBorders>
              <w:left w:val="single" w:sz="4" w:space="0" w:color="auto"/>
              <w:bottom w:val="single" w:sz="4" w:space="0" w:color="auto"/>
              <w:right w:val="single" w:sz="4" w:space="0" w:color="auto"/>
            </w:tcBorders>
            <w:shd w:val="clear" w:color="auto" w:fill="auto"/>
            <w:noWrap/>
            <w:vAlign w:val="bottom"/>
          </w:tcPr>
          <w:p w14:paraId="14A061C2" w14:textId="77777777" w:rsidR="00FC7E7C" w:rsidRPr="007D16F1" w:rsidRDefault="00FC7E7C" w:rsidP="00715FC2">
            <w:pPr>
              <w:spacing w:before="20" w:after="20"/>
              <w:jc w:val="right"/>
              <w:rPr>
                <w:sz w:val="18"/>
                <w:szCs w:val="18"/>
                <w:lang w:val="ru-RU"/>
              </w:rPr>
            </w:pPr>
          </w:p>
        </w:tc>
        <w:tc>
          <w:tcPr>
            <w:tcW w:w="1403" w:type="dxa"/>
            <w:tcBorders>
              <w:left w:val="single" w:sz="4" w:space="0" w:color="auto"/>
              <w:bottom w:val="single" w:sz="4" w:space="0" w:color="auto"/>
              <w:right w:val="single" w:sz="4" w:space="0" w:color="auto"/>
            </w:tcBorders>
            <w:shd w:val="clear" w:color="auto" w:fill="auto"/>
            <w:noWrap/>
            <w:vAlign w:val="bottom"/>
          </w:tcPr>
          <w:p w14:paraId="67D30845" w14:textId="77777777" w:rsidR="00FC7E7C" w:rsidRPr="007D16F1" w:rsidRDefault="00FC7E7C" w:rsidP="00715FC2">
            <w:pPr>
              <w:spacing w:before="20" w:after="20"/>
              <w:jc w:val="right"/>
              <w:rPr>
                <w:sz w:val="18"/>
                <w:szCs w:val="18"/>
                <w:lang w:val="ru-RU"/>
              </w:rPr>
            </w:pPr>
          </w:p>
        </w:tc>
        <w:tc>
          <w:tcPr>
            <w:tcW w:w="1403" w:type="dxa"/>
            <w:tcBorders>
              <w:left w:val="single" w:sz="4" w:space="0" w:color="auto"/>
              <w:bottom w:val="single" w:sz="4" w:space="0" w:color="auto"/>
              <w:right w:val="single" w:sz="4" w:space="0" w:color="auto"/>
            </w:tcBorders>
            <w:shd w:val="clear" w:color="auto" w:fill="auto"/>
            <w:noWrap/>
            <w:vAlign w:val="bottom"/>
          </w:tcPr>
          <w:p w14:paraId="25F13322" w14:textId="77777777" w:rsidR="00FC7E7C" w:rsidRPr="007D16F1" w:rsidRDefault="00FC7E7C" w:rsidP="00715FC2">
            <w:pPr>
              <w:spacing w:before="20" w:after="20"/>
              <w:jc w:val="right"/>
              <w:rPr>
                <w:sz w:val="18"/>
                <w:szCs w:val="18"/>
                <w:lang w:val="ru-RU"/>
              </w:rPr>
            </w:pPr>
          </w:p>
        </w:tc>
      </w:tr>
      <w:tr w:rsidR="00FC7E7C" w:rsidRPr="007D16F1" w14:paraId="4CDD49B3" w14:textId="77777777" w:rsidTr="00715FC2">
        <w:tc>
          <w:tcPr>
            <w:tcW w:w="4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128C4" w14:textId="77777777" w:rsidR="00FC7E7C" w:rsidRPr="007D16F1" w:rsidRDefault="00FC7E7C" w:rsidP="00541C1E">
            <w:pPr>
              <w:spacing w:before="40" w:after="40"/>
              <w:rPr>
                <w:b/>
                <w:bCs/>
                <w:color w:val="000000"/>
                <w:sz w:val="18"/>
                <w:szCs w:val="18"/>
                <w:lang w:val="ru-RU"/>
              </w:rPr>
            </w:pPr>
            <w:r w:rsidRPr="007D16F1">
              <w:rPr>
                <w:b/>
                <w:bCs/>
                <w:color w:val="000000"/>
                <w:sz w:val="18"/>
                <w:szCs w:val="18"/>
                <w:lang w:val="ru-RU"/>
              </w:rPr>
              <w:t>Всего на 31 декабря 2019 г.</w:t>
            </w:r>
          </w:p>
        </w:tc>
        <w:tc>
          <w:tcPr>
            <w:tcW w:w="1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59F19" w14:textId="77777777" w:rsidR="00FC7E7C" w:rsidRPr="007D16F1" w:rsidRDefault="00FC7E7C" w:rsidP="00541C1E">
            <w:pPr>
              <w:spacing w:before="40" w:after="40"/>
              <w:rPr>
                <w:b/>
                <w:bCs/>
                <w:color w:val="000000"/>
                <w:sz w:val="18"/>
                <w:szCs w:val="18"/>
                <w:lang w:val="ru-RU"/>
              </w:rPr>
            </w:pP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156F40" w14:textId="77777777" w:rsidR="00FC7E7C" w:rsidRPr="007D16F1" w:rsidRDefault="00FC7E7C" w:rsidP="00541C1E">
            <w:pPr>
              <w:spacing w:before="20" w:after="20"/>
              <w:jc w:val="right"/>
              <w:rPr>
                <w:b/>
                <w:bCs/>
                <w:sz w:val="18"/>
                <w:szCs w:val="18"/>
                <w:lang w:val="ru-RU"/>
              </w:rPr>
            </w:pPr>
            <w:r w:rsidRPr="007D16F1">
              <w:rPr>
                <w:b/>
                <w:bCs/>
                <w:sz w:val="18"/>
                <w:szCs w:val="18"/>
                <w:lang w:val="ru-RU"/>
              </w:rPr>
              <w:t>19 439 683,32</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59E881" w14:textId="77777777" w:rsidR="00FC7E7C" w:rsidRPr="007D16F1" w:rsidRDefault="00FC7E7C" w:rsidP="00541C1E">
            <w:pPr>
              <w:spacing w:before="20" w:after="20"/>
              <w:jc w:val="right"/>
              <w:rPr>
                <w:b/>
                <w:bCs/>
                <w:sz w:val="18"/>
                <w:szCs w:val="18"/>
                <w:u w:val="single"/>
                <w:lang w:val="ru-RU"/>
              </w:rPr>
            </w:pPr>
            <w:r w:rsidRPr="007D16F1">
              <w:rPr>
                <w:b/>
                <w:bCs/>
                <w:sz w:val="18"/>
                <w:szCs w:val="18"/>
                <w:u w:val="single"/>
                <w:lang w:val="ru-RU"/>
              </w:rPr>
              <w:t>17 229 132,86</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397940" w14:textId="77777777" w:rsidR="00FC7E7C" w:rsidRPr="007D16F1" w:rsidRDefault="00FC7E7C" w:rsidP="00541C1E">
            <w:pPr>
              <w:spacing w:before="20" w:after="20"/>
              <w:jc w:val="right"/>
              <w:rPr>
                <w:b/>
                <w:bCs/>
                <w:sz w:val="18"/>
                <w:szCs w:val="18"/>
                <w:u w:val="single"/>
                <w:lang w:val="ru-RU"/>
              </w:rPr>
            </w:pPr>
            <w:r w:rsidRPr="007D16F1">
              <w:rPr>
                <w:b/>
                <w:bCs/>
                <w:sz w:val="18"/>
                <w:szCs w:val="18"/>
                <w:u w:val="single"/>
                <w:lang w:val="ru-RU"/>
              </w:rPr>
              <w:t>−12 274 242,96</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ED64AB" w14:textId="77777777" w:rsidR="00FC7E7C" w:rsidRPr="007D16F1" w:rsidRDefault="00FC7E7C" w:rsidP="00541C1E">
            <w:pPr>
              <w:spacing w:before="20" w:after="20"/>
              <w:jc w:val="right"/>
              <w:rPr>
                <w:b/>
                <w:bCs/>
                <w:sz w:val="18"/>
                <w:szCs w:val="18"/>
                <w:u w:val="single"/>
                <w:lang w:val="ru-RU"/>
              </w:rPr>
            </w:pPr>
            <w:r w:rsidRPr="007D16F1">
              <w:rPr>
                <w:b/>
                <w:bCs/>
                <w:sz w:val="18"/>
                <w:szCs w:val="18"/>
                <w:u w:val="single"/>
                <w:lang w:val="ru-RU"/>
              </w:rPr>
              <w:t>−136 937,64</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3BB47C" w14:textId="77777777" w:rsidR="00FC7E7C" w:rsidRPr="007D16F1" w:rsidRDefault="00FC7E7C" w:rsidP="00541C1E">
            <w:pPr>
              <w:spacing w:before="20" w:after="20"/>
              <w:jc w:val="right"/>
              <w:rPr>
                <w:b/>
                <w:bCs/>
                <w:sz w:val="18"/>
                <w:szCs w:val="18"/>
                <w:u w:val="single"/>
                <w:lang w:val="ru-RU"/>
              </w:rPr>
            </w:pPr>
            <w:r w:rsidRPr="007D16F1">
              <w:rPr>
                <w:b/>
                <w:bCs/>
                <w:sz w:val="18"/>
                <w:szCs w:val="18"/>
                <w:u w:val="single"/>
                <w:lang w:val="ru-RU"/>
              </w:rPr>
              <w:t>−267 751,62</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87D403" w14:textId="77777777" w:rsidR="00FC7E7C" w:rsidRPr="007D16F1" w:rsidRDefault="00FC7E7C" w:rsidP="00541C1E">
            <w:pPr>
              <w:spacing w:before="20" w:after="20"/>
              <w:jc w:val="right"/>
              <w:rPr>
                <w:b/>
                <w:bCs/>
                <w:sz w:val="18"/>
                <w:szCs w:val="18"/>
                <w:u w:val="single"/>
                <w:lang w:val="ru-RU"/>
              </w:rPr>
            </w:pPr>
            <w:r w:rsidRPr="007D16F1">
              <w:rPr>
                <w:b/>
                <w:bCs/>
                <w:sz w:val="18"/>
                <w:szCs w:val="18"/>
                <w:u w:val="single"/>
                <w:lang w:val="ru-RU"/>
              </w:rPr>
              <w:t>4 550 200,64</w:t>
            </w:r>
          </w:p>
        </w:tc>
      </w:tr>
    </w:tbl>
    <w:p w14:paraId="606128A6" w14:textId="77777777" w:rsidR="00FC7E7C" w:rsidRPr="007D16F1" w:rsidRDefault="00FC7E7C" w:rsidP="00715FC2">
      <w:pPr>
        <w:rPr>
          <w:lang w:val="ru-RU"/>
        </w:rPr>
      </w:pPr>
      <w:r w:rsidRPr="007D16F1">
        <w:rPr>
          <w:lang w:val="ru-RU"/>
        </w:rPr>
        <w:br w:type="page"/>
      </w:r>
    </w:p>
    <w:p w14:paraId="0A61533B" w14:textId="77777777" w:rsidR="00FC7E7C" w:rsidRPr="007D16F1" w:rsidRDefault="00FC7E7C" w:rsidP="00715FC2">
      <w:pPr>
        <w:pStyle w:val="Annextitle"/>
        <w:spacing w:before="0" w:after="240"/>
        <w:rPr>
          <w:lang w:val="ru-RU"/>
        </w:rPr>
      </w:pPr>
      <w:bookmarkStart w:id="1034" w:name="_Toc10540847"/>
      <w:bookmarkStart w:id="1035" w:name="_Toc41897554"/>
      <w:bookmarkStart w:id="1036" w:name="_Toc41900463"/>
      <w:r w:rsidRPr="007D16F1">
        <w:rPr>
          <w:lang w:val="ru-RU"/>
        </w:rPr>
        <w:lastRenderedPageBreak/>
        <w:t xml:space="preserve">Причитающиеся суммы, относящиеся к аннулированным специальным счетам задолженностей </w:t>
      </w:r>
      <w:r w:rsidRPr="007D16F1">
        <w:rPr>
          <w:lang w:val="ru-RU"/>
        </w:rPr>
        <w:br/>
        <w:t>(соглашение о погашении задолженности аннулировано вследствие неуплаты причитающихся сумм)</w:t>
      </w:r>
      <w:bookmarkEnd w:id="1034"/>
      <w:bookmarkEnd w:id="1035"/>
      <w:bookmarkEnd w:id="1036"/>
    </w:p>
    <w:tbl>
      <w:tblPr>
        <w:tblW w:w="1456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1"/>
        <w:gridCol w:w="1595"/>
        <w:gridCol w:w="1568"/>
        <w:gridCol w:w="1400"/>
        <w:gridCol w:w="1400"/>
        <w:gridCol w:w="1399"/>
        <w:gridCol w:w="1414"/>
        <w:gridCol w:w="1400"/>
      </w:tblGrid>
      <w:tr w:rsidR="00FC7E7C" w:rsidRPr="007D16F1" w14:paraId="2593558B" w14:textId="77777777" w:rsidTr="00715FC2">
        <w:tc>
          <w:tcPr>
            <w:tcW w:w="4391" w:type="dxa"/>
            <w:tcBorders>
              <w:top w:val="single" w:sz="4" w:space="0" w:color="auto"/>
              <w:left w:val="single" w:sz="4" w:space="0" w:color="auto"/>
              <w:right w:val="single" w:sz="4" w:space="0" w:color="auto"/>
            </w:tcBorders>
            <w:shd w:val="clear" w:color="auto" w:fill="auto"/>
            <w:noWrap/>
            <w:vAlign w:val="center"/>
            <w:hideMark/>
          </w:tcPr>
          <w:p w14:paraId="52C2B9A0" w14:textId="77777777" w:rsidR="00FC7E7C" w:rsidRPr="007D16F1" w:rsidRDefault="00FC7E7C" w:rsidP="00715FC2">
            <w:pPr>
              <w:pStyle w:val="Tablehead"/>
              <w:rPr>
                <w:sz w:val="18"/>
                <w:szCs w:val="18"/>
                <w:lang w:val="ru-RU"/>
              </w:rPr>
            </w:pPr>
            <w:r w:rsidRPr="007D16F1">
              <w:rPr>
                <w:sz w:val="18"/>
                <w:szCs w:val="18"/>
                <w:lang w:val="ru-RU"/>
              </w:rPr>
              <w:t>Государства-Члены – Члены Секторов/</w:t>
            </w:r>
            <w:r w:rsidRPr="007D16F1">
              <w:rPr>
                <w:sz w:val="18"/>
                <w:szCs w:val="18"/>
                <w:lang w:val="ru-RU"/>
              </w:rPr>
              <w:br/>
              <w:t>Компании</w:t>
            </w:r>
          </w:p>
        </w:tc>
        <w:tc>
          <w:tcPr>
            <w:tcW w:w="1595" w:type="dxa"/>
            <w:tcBorders>
              <w:top w:val="single" w:sz="4" w:space="0" w:color="auto"/>
              <w:left w:val="single" w:sz="4" w:space="0" w:color="auto"/>
              <w:right w:val="single" w:sz="4" w:space="0" w:color="auto"/>
            </w:tcBorders>
            <w:shd w:val="clear" w:color="auto" w:fill="auto"/>
            <w:noWrap/>
            <w:vAlign w:val="center"/>
            <w:hideMark/>
          </w:tcPr>
          <w:p w14:paraId="13581C00" w14:textId="77777777" w:rsidR="00FC7E7C" w:rsidRPr="007D16F1" w:rsidRDefault="00FC7E7C" w:rsidP="00715FC2">
            <w:pPr>
              <w:pStyle w:val="Tablehead"/>
              <w:rPr>
                <w:sz w:val="18"/>
                <w:szCs w:val="18"/>
                <w:lang w:val="ru-RU"/>
              </w:rPr>
            </w:pPr>
            <w:r w:rsidRPr="007D16F1">
              <w:rPr>
                <w:sz w:val="18"/>
                <w:szCs w:val="18"/>
                <w:lang w:val="ru-RU"/>
              </w:rPr>
              <w:t>Резолюции ПК</w:t>
            </w:r>
          </w:p>
        </w:tc>
        <w:tc>
          <w:tcPr>
            <w:tcW w:w="1568" w:type="dxa"/>
            <w:tcBorders>
              <w:top w:val="single" w:sz="4" w:space="0" w:color="auto"/>
              <w:left w:val="single" w:sz="4" w:space="0" w:color="auto"/>
              <w:right w:val="single" w:sz="4" w:space="0" w:color="auto"/>
            </w:tcBorders>
            <w:shd w:val="clear" w:color="auto" w:fill="auto"/>
            <w:noWrap/>
            <w:vAlign w:val="center"/>
            <w:hideMark/>
          </w:tcPr>
          <w:p w14:paraId="3636DC8E" w14:textId="77777777" w:rsidR="00FC7E7C" w:rsidRPr="007D16F1" w:rsidRDefault="00FC7E7C" w:rsidP="00715FC2">
            <w:pPr>
              <w:pStyle w:val="Tablehead"/>
              <w:ind w:left="-57" w:right="-57"/>
              <w:rPr>
                <w:sz w:val="18"/>
                <w:szCs w:val="18"/>
                <w:lang w:val="ru-RU"/>
              </w:rPr>
            </w:pPr>
            <w:r w:rsidRPr="007D16F1">
              <w:rPr>
                <w:sz w:val="18"/>
                <w:szCs w:val="18"/>
                <w:lang w:val="ru-RU"/>
              </w:rPr>
              <w:t>Трансферт на аннулированный специальный счет задолженностей</w:t>
            </w:r>
          </w:p>
        </w:tc>
        <w:tc>
          <w:tcPr>
            <w:tcW w:w="1400" w:type="dxa"/>
            <w:tcBorders>
              <w:top w:val="single" w:sz="4" w:space="0" w:color="auto"/>
              <w:left w:val="single" w:sz="4" w:space="0" w:color="auto"/>
              <w:right w:val="single" w:sz="4" w:space="0" w:color="auto"/>
            </w:tcBorders>
            <w:shd w:val="clear" w:color="auto" w:fill="auto"/>
            <w:noWrap/>
            <w:vAlign w:val="center"/>
            <w:hideMark/>
          </w:tcPr>
          <w:p w14:paraId="71B80208" w14:textId="77777777" w:rsidR="00FC7E7C" w:rsidRPr="007D16F1" w:rsidRDefault="00FC7E7C" w:rsidP="00715FC2">
            <w:pPr>
              <w:pStyle w:val="Tablehead"/>
              <w:rPr>
                <w:sz w:val="18"/>
                <w:szCs w:val="18"/>
                <w:lang w:val="ru-RU"/>
              </w:rPr>
            </w:pPr>
            <w:r w:rsidRPr="007D16F1">
              <w:rPr>
                <w:sz w:val="18"/>
                <w:szCs w:val="18"/>
                <w:lang w:val="ru-RU"/>
              </w:rPr>
              <w:t>Остаток на</w:t>
            </w:r>
            <w:r w:rsidRPr="007D16F1">
              <w:rPr>
                <w:sz w:val="18"/>
                <w:szCs w:val="18"/>
                <w:lang w:val="ru-RU"/>
              </w:rPr>
              <w:br/>
            </w:r>
            <w:r w:rsidRPr="007D16F1">
              <w:rPr>
                <w:color w:val="000000"/>
                <w:sz w:val="18"/>
                <w:szCs w:val="18"/>
                <w:lang w:val="ru-RU"/>
              </w:rPr>
              <w:t>31.12.2018</w:t>
            </w:r>
            <w:r w:rsidRPr="007D16F1">
              <w:rPr>
                <w:sz w:val="18"/>
                <w:szCs w:val="18"/>
                <w:lang w:val="ru-RU"/>
              </w:rPr>
              <w:t xml:space="preserve"> г.</w:t>
            </w:r>
          </w:p>
        </w:tc>
        <w:tc>
          <w:tcPr>
            <w:tcW w:w="1400" w:type="dxa"/>
            <w:tcBorders>
              <w:top w:val="single" w:sz="4" w:space="0" w:color="auto"/>
              <w:left w:val="single" w:sz="4" w:space="0" w:color="auto"/>
              <w:right w:val="single" w:sz="4" w:space="0" w:color="auto"/>
            </w:tcBorders>
            <w:shd w:val="clear" w:color="auto" w:fill="auto"/>
            <w:vAlign w:val="center"/>
            <w:hideMark/>
          </w:tcPr>
          <w:p w14:paraId="3B32F3ED" w14:textId="77777777" w:rsidR="00FC7E7C" w:rsidRPr="007D16F1" w:rsidRDefault="00FC7E7C" w:rsidP="00715FC2">
            <w:pPr>
              <w:pStyle w:val="Tablehead"/>
              <w:rPr>
                <w:sz w:val="18"/>
                <w:szCs w:val="18"/>
                <w:lang w:val="ru-RU"/>
              </w:rPr>
            </w:pPr>
            <w:r w:rsidRPr="007D16F1">
              <w:rPr>
                <w:sz w:val="18"/>
                <w:szCs w:val="18"/>
                <w:lang w:val="ru-RU"/>
              </w:rPr>
              <w:t>Движение средств</w:t>
            </w:r>
            <w:r w:rsidRPr="007D16F1">
              <w:rPr>
                <w:sz w:val="18"/>
                <w:szCs w:val="18"/>
                <w:lang w:val="ru-RU"/>
              </w:rPr>
              <w:br/>
              <w:t>2019 г.</w:t>
            </w:r>
          </w:p>
        </w:tc>
        <w:tc>
          <w:tcPr>
            <w:tcW w:w="1399" w:type="dxa"/>
            <w:tcBorders>
              <w:top w:val="single" w:sz="4" w:space="0" w:color="auto"/>
              <w:left w:val="single" w:sz="4" w:space="0" w:color="auto"/>
              <w:right w:val="single" w:sz="4" w:space="0" w:color="auto"/>
            </w:tcBorders>
            <w:shd w:val="clear" w:color="auto" w:fill="auto"/>
            <w:noWrap/>
            <w:vAlign w:val="center"/>
            <w:hideMark/>
          </w:tcPr>
          <w:p w14:paraId="2CC4B13A" w14:textId="77777777" w:rsidR="00FC7E7C" w:rsidRPr="007D16F1" w:rsidRDefault="00FC7E7C" w:rsidP="00715FC2">
            <w:pPr>
              <w:pStyle w:val="Tablehead"/>
              <w:rPr>
                <w:sz w:val="18"/>
                <w:szCs w:val="18"/>
                <w:lang w:val="ru-RU"/>
              </w:rPr>
            </w:pPr>
            <w:r w:rsidRPr="007D16F1">
              <w:rPr>
                <w:sz w:val="18"/>
                <w:szCs w:val="18"/>
                <w:lang w:val="ru-RU"/>
              </w:rPr>
              <w:t>Проценты</w:t>
            </w:r>
            <w:r w:rsidRPr="007D16F1">
              <w:rPr>
                <w:sz w:val="18"/>
                <w:szCs w:val="18"/>
                <w:lang w:val="ru-RU"/>
              </w:rPr>
              <w:br/>
              <w:t>2019 г.</w:t>
            </w:r>
          </w:p>
        </w:tc>
        <w:tc>
          <w:tcPr>
            <w:tcW w:w="1414" w:type="dxa"/>
            <w:tcBorders>
              <w:top w:val="single" w:sz="4" w:space="0" w:color="auto"/>
              <w:left w:val="single" w:sz="4" w:space="0" w:color="auto"/>
              <w:right w:val="single" w:sz="4" w:space="0" w:color="auto"/>
            </w:tcBorders>
            <w:shd w:val="clear" w:color="auto" w:fill="auto"/>
            <w:noWrap/>
            <w:vAlign w:val="center"/>
            <w:hideMark/>
          </w:tcPr>
          <w:p w14:paraId="10CFC7A7" w14:textId="77777777" w:rsidR="00FC7E7C" w:rsidRPr="007D16F1" w:rsidRDefault="00FC7E7C" w:rsidP="00715FC2">
            <w:pPr>
              <w:pStyle w:val="Tablehead"/>
              <w:rPr>
                <w:sz w:val="18"/>
                <w:szCs w:val="18"/>
                <w:lang w:val="ru-RU"/>
              </w:rPr>
            </w:pPr>
            <w:r w:rsidRPr="007D16F1">
              <w:rPr>
                <w:sz w:val="18"/>
                <w:szCs w:val="18"/>
                <w:lang w:val="ru-RU"/>
              </w:rPr>
              <w:t>Платежи</w:t>
            </w:r>
            <w:r w:rsidRPr="007D16F1">
              <w:rPr>
                <w:sz w:val="18"/>
                <w:szCs w:val="18"/>
                <w:lang w:val="ru-RU"/>
              </w:rPr>
              <w:br/>
              <w:t>2019 г.</w:t>
            </w:r>
          </w:p>
        </w:tc>
        <w:tc>
          <w:tcPr>
            <w:tcW w:w="1400" w:type="dxa"/>
            <w:tcBorders>
              <w:top w:val="single" w:sz="4" w:space="0" w:color="auto"/>
              <w:left w:val="single" w:sz="4" w:space="0" w:color="auto"/>
              <w:right w:val="single" w:sz="4" w:space="0" w:color="auto"/>
            </w:tcBorders>
            <w:shd w:val="clear" w:color="auto" w:fill="auto"/>
            <w:noWrap/>
            <w:vAlign w:val="center"/>
            <w:hideMark/>
          </w:tcPr>
          <w:p w14:paraId="0E2B1362" w14:textId="77777777" w:rsidR="00FC7E7C" w:rsidRPr="007D16F1" w:rsidRDefault="00FC7E7C" w:rsidP="00715FC2">
            <w:pPr>
              <w:pStyle w:val="Tablehead"/>
              <w:rPr>
                <w:sz w:val="18"/>
                <w:szCs w:val="18"/>
                <w:lang w:val="ru-RU"/>
              </w:rPr>
            </w:pPr>
            <w:r w:rsidRPr="007D16F1">
              <w:rPr>
                <w:sz w:val="18"/>
                <w:szCs w:val="18"/>
                <w:lang w:val="ru-RU"/>
              </w:rPr>
              <w:t>Остаток на</w:t>
            </w:r>
            <w:r w:rsidRPr="007D16F1">
              <w:rPr>
                <w:sz w:val="18"/>
                <w:szCs w:val="18"/>
                <w:lang w:val="ru-RU"/>
              </w:rPr>
              <w:br/>
            </w:r>
            <w:r w:rsidRPr="007D16F1">
              <w:rPr>
                <w:color w:val="000000"/>
                <w:sz w:val="18"/>
                <w:szCs w:val="18"/>
                <w:lang w:val="ru-RU"/>
              </w:rPr>
              <w:t>31.12.2019 г.</w:t>
            </w:r>
          </w:p>
        </w:tc>
      </w:tr>
      <w:tr w:rsidR="00FC7E7C" w:rsidRPr="007D16F1" w14:paraId="1B417521" w14:textId="77777777" w:rsidTr="00715FC2">
        <w:tblPrEx>
          <w:tblBorders>
            <w:top w:val="none" w:sz="0" w:space="0" w:color="auto"/>
            <w:left w:val="none" w:sz="0" w:space="0" w:color="auto"/>
            <w:bottom w:val="none" w:sz="0" w:space="0" w:color="auto"/>
            <w:right w:val="none" w:sz="0" w:space="0" w:color="auto"/>
          </w:tblBorders>
        </w:tblPrEx>
        <w:tc>
          <w:tcPr>
            <w:tcW w:w="4391" w:type="dxa"/>
            <w:tcBorders>
              <w:top w:val="single" w:sz="4" w:space="0" w:color="auto"/>
              <w:left w:val="single" w:sz="4" w:space="0" w:color="auto"/>
              <w:bottom w:val="nil"/>
              <w:right w:val="single" w:sz="4" w:space="0" w:color="auto"/>
            </w:tcBorders>
            <w:shd w:val="clear" w:color="auto" w:fill="auto"/>
            <w:noWrap/>
            <w:vAlign w:val="bottom"/>
            <w:hideMark/>
          </w:tcPr>
          <w:p w14:paraId="20457F27" w14:textId="77777777" w:rsidR="00FC7E7C" w:rsidRPr="007D16F1" w:rsidRDefault="00FC7E7C" w:rsidP="00715FC2">
            <w:pPr>
              <w:spacing w:before="40" w:after="40"/>
              <w:jc w:val="center"/>
              <w:rPr>
                <w:b/>
                <w:bCs/>
                <w:color w:val="000000"/>
                <w:sz w:val="18"/>
                <w:szCs w:val="18"/>
                <w:lang w:val="ru-RU"/>
              </w:rPr>
            </w:pPr>
            <w:r w:rsidRPr="007D16F1">
              <w:rPr>
                <w:b/>
                <w:bCs/>
                <w:sz w:val="18"/>
                <w:szCs w:val="18"/>
                <w:lang w:val="ru-RU"/>
              </w:rPr>
              <w:t>Государства−Члены</w:t>
            </w:r>
          </w:p>
        </w:tc>
        <w:tc>
          <w:tcPr>
            <w:tcW w:w="1595" w:type="dxa"/>
            <w:tcBorders>
              <w:top w:val="single" w:sz="4" w:space="0" w:color="auto"/>
              <w:left w:val="single" w:sz="4" w:space="0" w:color="auto"/>
              <w:bottom w:val="nil"/>
              <w:right w:val="single" w:sz="4" w:space="0" w:color="auto"/>
            </w:tcBorders>
            <w:shd w:val="clear" w:color="auto" w:fill="auto"/>
            <w:noWrap/>
            <w:vAlign w:val="bottom"/>
            <w:hideMark/>
          </w:tcPr>
          <w:p w14:paraId="252BC3DA" w14:textId="77777777" w:rsidR="00FC7E7C" w:rsidRPr="007D16F1" w:rsidRDefault="00FC7E7C" w:rsidP="00715FC2">
            <w:pPr>
              <w:spacing w:before="40" w:after="40"/>
              <w:jc w:val="center"/>
              <w:rPr>
                <w:b/>
                <w:bCs/>
                <w:color w:val="000000"/>
                <w:sz w:val="18"/>
                <w:szCs w:val="18"/>
                <w:lang w:val="ru-RU"/>
              </w:rPr>
            </w:pPr>
          </w:p>
        </w:tc>
        <w:tc>
          <w:tcPr>
            <w:tcW w:w="1568" w:type="dxa"/>
            <w:tcBorders>
              <w:top w:val="single" w:sz="4" w:space="0" w:color="auto"/>
              <w:left w:val="single" w:sz="4" w:space="0" w:color="auto"/>
              <w:bottom w:val="nil"/>
              <w:right w:val="single" w:sz="4" w:space="0" w:color="auto"/>
            </w:tcBorders>
            <w:shd w:val="clear" w:color="auto" w:fill="auto"/>
            <w:noWrap/>
            <w:vAlign w:val="bottom"/>
          </w:tcPr>
          <w:p w14:paraId="1B053D04" w14:textId="77777777" w:rsidR="00FC7E7C" w:rsidRPr="007D16F1" w:rsidRDefault="00FC7E7C" w:rsidP="00715FC2">
            <w:pPr>
              <w:spacing w:before="40" w:after="40"/>
              <w:rPr>
                <w:sz w:val="18"/>
                <w:szCs w:val="18"/>
                <w:lang w:val="ru-RU"/>
              </w:rPr>
            </w:pPr>
          </w:p>
        </w:tc>
        <w:tc>
          <w:tcPr>
            <w:tcW w:w="1400" w:type="dxa"/>
            <w:tcBorders>
              <w:top w:val="single" w:sz="4" w:space="0" w:color="auto"/>
              <w:left w:val="single" w:sz="4" w:space="0" w:color="auto"/>
              <w:bottom w:val="nil"/>
              <w:right w:val="single" w:sz="4" w:space="0" w:color="auto"/>
            </w:tcBorders>
            <w:shd w:val="clear" w:color="auto" w:fill="auto"/>
            <w:noWrap/>
            <w:vAlign w:val="bottom"/>
          </w:tcPr>
          <w:p w14:paraId="33028C7C" w14:textId="77777777" w:rsidR="00FC7E7C" w:rsidRPr="007D16F1" w:rsidRDefault="00FC7E7C" w:rsidP="00715FC2">
            <w:pPr>
              <w:spacing w:before="40" w:after="40"/>
              <w:jc w:val="center"/>
              <w:rPr>
                <w:sz w:val="18"/>
                <w:szCs w:val="18"/>
                <w:lang w:val="ru-RU"/>
              </w:rPr>
            </w:pPr>
          </w:p>
        </w:tc>
        <w:tc>
          <w:tcPr>
            <w:tcW w:w="1400" w:type="dxa"/>
            <w:tcBorders>
              <w:top w:val="single" w:sz="4" w:space="0" w:color="auto"/>
              <w:left w:val="single" w:sz="4" w:space="0" w:color="auto"/>
              <w:bottom w:val="nil"/>
              <w:right w:val="single" w:sz="4" w:space="0" w:color="auto"/>
            </w:tcBorders>
            <w:shd w:val="clear" w:color="auto" w:fill="auto"/>
            <w:noWrap/>
            <w:vAlign w:val="bottom"/>
          </w:tcPr>
          <w:p w14:paraId="03D43636" w14:textId="77777777" w:rsidR="00FC7E7C" w:rsidRPr="007D16F1" w:rsidRDefault="00FC7E7C" w:rsidP="00715FC2">
            <w:pPr>
              <w:spacing w:before="40" w:after="40"/>
              <w:rPr>
                <w:sz w:val="18"/>
                <w:szCs w:val="18"/>
                <w:lang w:val="ru-RU"/>
              </w:rPr>
            </w:pPr>
          </w:p>
        </w:tc>
        <w:tc>
          <w:tcPr>
            <w:tcW w:w="1399" w:type="dxa"/>
            <w:tcBorders>
              <w:top w:val="single" w:sz="4" w:space="0" w:color="auto"/>
              <w:left w:val="single" w:sz="4" w:space="0" w:color="auto"/>
              <w:bottom w:val="nil"/>
              <w:right w:val="single" w:sz="4" w:space="0" w:color="auto"/>
            </w:tcBorders>
            <w:shd w:val="clear" w:color="auto" w:fill="auto"/>
            <w:noWrap/>
            <w:vAlign w:val="bottom"/>
          </w:tcPr>
          <w:p w14:paraId="7F305BD4" w14:textId="77777777" w:rsidR="00FC7E7C" w:rsidRPr="007D16F1" w:rsidRDefault="00FC7E7C" w:rsidP="00715FC2">
            <w:pPr>
              <w:spacing w:before="40" w:after="40"/>
              <w:rPr>
                <w:sz w:val="18"/>
                <w:szCs w:val="18"/>
                <w:lang w:val="ru-RU"/>
              </w:rPr>
            </w:pPr>
          </w:p>
        </w:tc>
        <w:tc>
          <w:tcPr>
            <w:tcW w:w="1414" w:type="dxa"/>
            <w:tcBorders>
              <w:top w:val="single" w:sz="4" w:space="0" w:color="auto"/>
              <w:left w:val="single" w:sz="4" w:space="0" w:color="auto"/>
              <w:bottom w:val="nil"/>
              <w:right w:val="single" w:sz="4" w:space="0" w:color="auto"/>
            </w:tcBorders>
            <w:shd w:val="clear" w:color="auto" w:fill="auto"/>
            <w:noWrap/>
            <w:vAlign w:val="bottom"/>
          </w:tcPr>
          <w:p w14:paraId="7D3FC647" w14:textId="77777777" w:rsidR="00FC7E7C" w:rsidRPr="007D16F1" w:rsidRDefault="00FC7E7C" w:rsidP="00715FC2">
            <w:pPr>
              <w:spacing w:before="40" w:after="40"/>
              <w:rPr>
                <w:sz w:val="18"/>
                <w:szCs w:val="18"/>
                <w:lang w:val="ru-RU"/>
              </w:rPr>
            </w:pPr>
          </w:p>
        </w:tc>
        <w:tc>
          <w:tcPr>
            <w:tcW w:w="1400" w:type="dxa"/>
            <w:tcBorders>
              <w:top w:val="single" w:sz="4" w:space="0" w:color="auto"/>
              <w:left w:val="single" w:sz="4" w:space="0" w:color="auto"/>
              <w:bottom w:val="nil"/>
              <w:right w:val="single" w:sz="4" w:space="0" w:color="auto"/>
            </w:tcBorders>
            <w:shd w:val="clear" w:color="auto" w:fill="auto"/>
            <w:noWrap/>
            <w:vAlign w:val="bottom"/>
          </w:tcPr>
          <w:p w14:paraId="12A69226" w14:textId="77777777" w:rsidR="00FC7E7C" w:rsidRPr="007D16F1" w:rsidRDefault="00FC7E7C" w:rsidP="00715FC2">
            <w:pPr>
              <w:spacing w:before="40" w:after="40"/>
              <w:rPr>
                <w:sz w:val="18"/>
                <w:szCs w:val="18"/>
                <w:lang w:val="ru-RU"/>
              </w:rPr>
            </w:pPr>
          </w:p>
        </w:tc>
      </w:tr>
      <w:tr w:rsidR="00FC7E7C" w:rsidRPr="007D16F1" w14:paraId="0A34B7EB" w14:textId="77777777" w:rsidTr="00715FC2">
        <w:tblPrEx>
          <w:tblBorders>
            <w:top w:val="none" w:sz="0" w:space="0" w:color="auto"/>
            <w:left w:val="none" w:sz="0" w:space="0" w:color="auto"/>
            <w:bottom w:val="none" w:sz="0" w:space="0" w:color="auto"/>
            <w:right w:val="none" w:sz="0" w:space="0" w:color="auto"/>
          </w:tblBorders>
        </w:tblPrEx>
        <w:tc>
          <w:tcPr>
            <w:tcW w:w="4391" w:type="dxa"/>
            <w:tcBorders>
              <w:top w:val="nil"/>
              <w:left w:val="single" w:sz="4" w:space="0" w:color="auto"/>
              <w:bottom w:val="nil"/>
              <w:right w:val="single" w:sz="4" w:space="0" w:color="auto"/>
            </w:tcBorders>
            <w:shd w:val="clear" w:color="auto" w:fill="auto"/>
            <w:noWrap/>
            <w:vAlign w:val="bottom"/>
            <w:hideMark/>
          </w:tcPr>
          <w:p w14:paraId="393724BE" w14:textId="77777777" w:rsidR="00FC7E7C" w:rsidRPr="007D16F1" w:rsidRDefault="00FC7E7C" w:rsidP="00AB2A75">
            <w:pPr>
              <w:spacing w:before="20" w:after="20"/>
              <w:rPr>
                <w:sz w:val="18"/>
                <w:szCs w:val="18"/>
                <w:lang w:val="ru-RU"/>
              </w:rPr>
            </w:pPr>
            <w:r w:rsidRPr="007D16F1">
              <w:rPr>
                <w:sz w:val="18"/>
                <w:szCs w:val="18"/>
                <w:lang w:val="ru-RU"/>
              </w:rPr>
              <w:t>Никарагуа</w:t>
            </w:r>
          </w:p>
        </w:tc>
        <w:tc>
          <w:tcPr>
            <w:tcW w:w="1595" w:type="dxa"/>
            <w:tcBorders>
              <w:top w:val="nil"/>
              <w:left w:val="single" w:sz="4" w:space="0" w:color="auto"/>
              <w:bottom w:val="nil"/>
              <w:right w:val="single" w:sz="4" w:space="0" w:color="auto"/>
            </w:tcBorders>
            <w:shd w:val="clear" w:color="auto" w:fill="auto"/>
            <w:noWrap/>
            <w:vAlign w:val="bottom"/>
            <w:hideMark/>
          </w:tcPr>
          <w:p w14:paraId="138957E1" w14:textId="77777777" w:rsidR="00FC7E7C" w:rsidRPr="007D16F1" w:rsidRDefault="00FC7E7C" w:rsidP="00AB2A75">
            <w:pPr>
              <w:spacing w:before="20" w:after="20"/>
              <w:jc w:val="center"/>
              <w:rPr>
                <w:sz w:val="18"/>
                <w:szCs w:val="18"/>
                <w:lang w:val="ru-RU"/>
              </w:rPr>
            </w:pPr>
            <w:r w:rsidRPr="007D16F1">
              <w:rPr>
                <w:sz w:val="18"/>
                <w:szCs w:val="18"/>
                <w:lang w:val="ru-RU"/>
              </w:rPr>
              <w:t>Рез. 41 − 2016 г.</w:t>
            </w:r>
          </w:p>
        </w:tc>
        <w:tc>
          <w:tcPr>
            <w:tcW w:w="1568" w:type="dxa"/>
            <w:tcBorders>
              <w:top w:val="nil"/>
              <w:left w:val="single" w:sz="4" w:space="0" w:color="auto"/>
              <w:bottom w:val="nil"/>
              <w:right w:val="single" w:sz="4" w:space="0" w:color="auto"/>
            </w:tcBorders>
            <w:shd w:val="clear" w:color="auto" w:fill="auto"/>
            <w:noWrap/>
            <w:vAlign w:val="bottom"/>
          </w:tcPr>
          <w:p w14:paraId="16FD17D3" w14:textId="77777777" w:rsidR="00FC7E7C" w:rsidRPr="007D16F1" w:rsidRDefault="00FC7E7C" w:rsidP="00AB2A75">
            <w:pPr>
              <w:spacing w:before="20" w:after="20"/>
              <w:jc w:val="right"/>
              <w:rPr>
                <w:sz w:val="18"/>
                <w:szCs w:val="18"/>
                <w:lang w:val="ru-RU"/>
              </w:rPr>
            </w:pPr>
            <w:r w:rsidRPr="007D16F1">
              <w:rPr>
                <w:sz w:val="18"/>
                <w:szCs w:val="18"/>
                <w:lang w:val="ru-RU"/>
              </w:rPr>
              <w:t>1 462 488,98</w:t>
            </w:r>
          </w:p>
        </w:tc>
        <w:tc>
          <w:tcPr>
            <w:tcW w:w="1400" w:type="dxa"/>
            <w:tcBorders>
              <w:top w:val="nil"/>
              <w:left w:val="single" w:sz="4" w:space="0" w:color="auto"/>
              <w:bottom w:val="nil"/>
              <w:right w:val="single" w:sz="4" w:space="0" w:color="auto"/>
            </w:tcBorders>
            <w:shd w:val="clear" w:color="auto" w:fill="auto"/>
            <w:noWrap/>
            <w:vAlign w:val="bottom"/>
          </w:tcPr>
          <w:p w14:paraId="0687BF44" w14:textId="77777777" w:rsidR="00FC7E7C" w:rsidRPr="007D16F1" w:rsidRDefault="00FC7E7C" w:rsidP="00AB2A75">
            <w:pPr>
              <w:overflowPunct/>
              <w:autoSpaceDE/>
              <w:autoSpaceDN/>
              <w:adjustRightInd/>
              <w:spacing w:before="0"/>
              <w:jc w:val="right"/>
              <w:textAlignment w:val="auto"/>
              <w:rPr>
                <w:sz w:val="18"/>
                <w:szCs w:val="18"/>
                <w:lang w:val="ru-RU"/>
              </w:rPr>
            </w:pPr>
            <w:r w:rsidRPr="007D16F1">
              <w:rPr>
                <w:sz w:val="18"/>
                <w:szCs w:val="18"/>
                <w:lang w:val="ru-RU"/>
              </w:rPr>
              <w:t>1 741 573,93</w:t>
            </w:r>
          </w:p>
        </w:tc>
        <w:tc>
          <w:tcPr>
            <w:tcW w:w="1400" w:type="dxa"/>
            <w:tcBorders>
              <w:top w:val="nil"/>
              <w:left w:val="single" w:sz="4" w:space="0" w:color="auto"/>
              <w:bottom w:val="nil"/>
              <w:right w:val="single" w:sz="4" w:space="0" w:color="auto"/>
            </w:tcBorders>
            <w:shd w:val="clear" w:color="auto" w:fill="auto"/>
            <w:noWrap/>
            <w:vAlign w:val="bottom"/>
          </w:tcPr>
          <w:p w14:paraId="20C13D5E" w14:textId="77777777" w:rsidR="00FC7E7C" w:rsidRPr="007D16F1" w:rsidRDefault="00FC7E7C" w:rsidP="00AB2A75">
            <w:pPr>
              <w:overflowPunct/>
              <w:autoSpaceDE/>
              <w:autoSpaceDN/>
              <w:adjustRightInd/>
              <w:spacing w:before="0"/>
              <w:jc w:val="right"/>
              <w:textAlignment w:val="auto"/>
              <w:rPr>
                <w:sz w:val="18"/>
                <w:szCs w:val="18"/>
                <w:lang w:val="ru-RU"/>
              </w:rPr>
            </w:pPr>
            <w:r w:rsidRPr="007D16F1">
              <w:rPr>
                <w:sz w:val="18"/>
                <w:szCs w:val="18"/>
                <w:lang w:val="ru-RU"/>
              </w:rPr>
              <w:t>0,00</w:t>
            </w:r>
          </w:p>
        </w:tc>
        <w:tc>
          <w:tcPr>
            <w:tcW w:w="1399" w:type="dxa"/>
            <w:tcBorders>
              <w:top w:val="nil"/>
              <w:left w:val="single" w:sz="4" w:space="0" w:color="auto"/>
              <w:bottom w:val="nil"/>
              <w:right w:val="single" w:sz="4" w:space="0" w:color="auto"/>
            </w:tcBorders>
            <w:shd w:val="clear" w:color="auto" w:fill="auto"/>
            <w:noWrap/>
            <w:vAlign w:val="bottom"/>
          </w:tcPr>
          <w:p w14:paraId="305BF253" w14:textId="77777777" w:rsidR="00FC7E7C" w:rsidRPr="007D16F1" w:rsidRDefault="00FC7E7C" w:rsidP="00AB2A75">
            <w:pPr>
              <w:overflowPunct/>
              <w:autoSpaceDE/>
              <w:autoSpaceDN/>
              <w:adjustRightInd/>
              <w:spacing w:before="0"/>
              <w:jc w:val="right"/>
              <w:textAlignment w:val="auto"/>
              <w:rPr>
                <w:sz w:val="18"/>
                <w:szCs w:val="18"/>
                <w:lang w:val="ru-RU"/>
              </w:rPr>
            </w:pPr>
            <w:r w:rsidRPr="007D16F1">
              <w:rPr>
                <w:sz w:val="18"/>
                <w:szCs w:val="18"/>
                <w:lang w:val="ru-RU"/>
              </w:rPr>
              <w:t>104 494,45</w:t>
            </w:r>
          </w:p>
        </w:tc>
        <w:tc>
          <w:tcPr>
            <w:tcW w:w="1414" w:type="dxa"/>
            <w:tcBorders>
              <w:top w:val="nil"/>
              <w:left w:val="single" w:sz="4" w:space="0" w:color="auto"/>
              <w:bottom w:val="nil"/>
              <w:right w:val="single" w:sz="4" w:space="0" w:color="auto"/>
            </w:tcBorders>
            <w:shd w:val="clear" w:color="auto" w:fill="auto"/>
            <w:noWrap/>
            <w:vAlign w:val="bottom"/>
          </w:tcPr>
          <w:p w14:paraId="526C3650" w14:textId="77777777" w:rsidR="00FC7E7C" w:rsidRPr="007D16F1" w:rsidRDefault="00FC7E7C" w:rsidP="00AB2A75">
            <w:pPr>
              <w:overflowPunct/>
              <w:autoSpaceDE/>
              <w:autoSpaceDN/>
              <w:adjustRightInd/>
              <w:spacing w:before="0"/>
              <w:jc w:val="right"/>
              <w:textAlignment w:val="auto"/>
              <w:rPr>
                <w:sz w:val="18"/>
                <w:szCs w:val="18"/>
                <w:lang w:val="ru-RU"/>
              </w:rPr>
            </w:pPr>
            <w:r w:rsidRPr="007D16F1">
              <w:rPr>
                <w:sz w:val="18"/>
                <w:szCs w:val="18"/>
                <w:lang w:val="ru-RU"/>
              </w:rPr>
              <w:t>0,00</w:t>
            </w:r>
          </w:p>
        </w:tc>
        <w:tc>
          <w:tcPr>
            <w:tcW w:w="1400" w:type="dxa"/>
            <w:tcBorders>
              <w:top w:val="nil"/>
              <w:left w:val="single" w:sz="4" w:space="0" w:color="auto"/>
              <w:bottom w:val="nil"/>
              <w:right w:val="single" w:sz="4" w:space="0" w:color="auto"/>
            </w:tcBorders>
            <w:shd w:val="clear" w:color="auto" w:fill="auto"/>
            <w:noWrap/>
            <w:vAlign w:val="bottom"/>
          </w:tcPr>
          <w:p w14:paraId="1C6C84F0" w14:textId="77777777" w:rsidR="00FC7E7C" w:rsidRPr="007D16F1" w:rsidRDefault="00FC7E7C" w:rsidP="00AB2A75">
            <w:pPr>
              <w:overflowPunct/>
              <w:autoSpaceDE/>
              <w:autoSpaceDN/>
              <w:adjustRightInd/>
              <w:spacing w:before="0"/>
              <w:jc w:val="right"/>
              <w:textAlignment w:val="auto"/>
              <w:rPr>
                <w:sz w:val="18"/>
                <w:szCs w:val="18"/>
                <w:lang w:val="ru-RU"/>
              </w:rPr>
            </w:pPr>
            <w:r w:rsidRPr="007D16F1">
              <w:rPr>
                <w:sz w:val="18"/>
                <w:szCs w:val="18"/>
                <w:lang w:val="ru-RU"/>
              </w:rPr>
              <w:t>1 846 068,38</w:t>
            </w:r>
          </w:p>
        </w:tc>
      </w:tr>
      <w:tr w:rsidR="00FC7E7C" w:rsidRPr="007D16F1" w14:paraId="4A773A19" w14:textId="77777777" w:rsidTr="00715FC2">
        <w:tblPrEx>
          <w:tblBorders>
            <w:top w:val="none" w:sz="0" w:space="0" w:color="auto"/>
            <w:left w:val="none" w:sz="0" w:space="0" w:color="auto"/>
            <w:bottom w:val="none" w:sz="0" w:space="0" w:color="auto"/>
            <w:right w:val="none" w:sz="0" w:space="0" w:color="auto"/>
          </w:tblBorders>
        </w:tblPrEx>
        <w:tc>
          <w:tcPr>
            <w:tcW w:w="4391" w:type="dxa"/>
            <w:tcBorders>
              <w:top w:val="nil"/>
              <w:left w:val="single" w:sz="4" w:space="0" w:color="auto"/>
              <w:bottom w:val="nil"/>
              <w:right w:val="single" w:sz="4" w:space="0" w:color="auto"/>
            </w:tcBorders>
            <w:shd w:val="clear" w:color="auto" w:fill="auto"/>
            <w:noWrap/>
            <w:vAlign w:val="bottom"/>
            <w:hideMark/>
          </w:tcPr>
          <w:p w14:paraId="238065D9" w14:textId="77777777" w:rsidR="00FC7E7C" w:rsidRPr="007D16F1" w:rsidRDefault="00FC7E7C" w:rsidP="00AB2A75">
            <w:pPr>
              <w:spacing w:before="20" w:after="20"/>
              <w:rPr>
                <w:sz w:val="18"/>
                <w:szCs w:val="18"/>
                <w:lang w:val="ru-RU"/>
              </w:rPr>
            </w:pPr>
            <w:r w:rsidRPr="007D16F1">
              <w:rPr>
                <w:sz w:val="18"/>
                <w:szCs w:val="18"/>
                <w:lang w:val="ru-RU"/>
              </w:rPr>
              <w:t>Экваториальная Гвинея</w:t>
            </w:r>
          </w:p>
        </w:tc>
        <w:tc>
          <w:tcPr>
            <w:tcW w:w="1595" w:type="dxa"/>
            <w:tcBorders>
              <w:top w:val="nil"/>
              <w:left w:val="single" w:sz="4" w:space="0" w:color="auto"/>
              <w:bottom w:val="nil"/>
              <w:right w:val="single" w:sz="4" w:space="0" w:color="auto"/>
            </w:tcBorders>
            <w:shd w:val="clear" w:color="auto" w:fill="auto"/>
            <w:noWrap/>
            <w:vAlign w:val="bottom"/>
            <w:hideMark/>
          </w:tcPr>
          <w:p w14:paraId="0FD00782" w14:textId="77777777" w:rsidR="00FC7E7C" w:rsidRPr="007D16F1" w:rsidRDefault="00FC7E7C" w:rsidP="00AB2A75">
            <w:pPr>
              <w:spacing w:before="20" w:after="20"/>
              <w:jc w:val="center"/>
              <w:rPr>
                <w:sz w:val="18"/>
                <w:szCs w:val="18"/>
                <w:lang w:val="ru-RU"/>
              </w:rPr>
            </w:pPr>
            <w:r w:rsidRPr="007D16F1">
              <w:rPr>
                <w:sz w:val="18"/>
                <w:szCs w:val="18"/>
                <w:lang w:val="ru-RU"/>
              </w:rPr>
              <w:t>Рез. 41 − 2018 г.</w:t>
            </w:r>
          </w:p>
        </w:tc>
        <w:tc>
          <w:tcPr>
            <w:tcW w:w="1568" w:type="dxa"/>
            <w:tcBorders>
              <w:top w:val="nil"/>
              <w:left w:val="single" w:sz="4" w:space="0" w:color="auto"/>
              <w:bottom w:val="nil"/>
              <w:right w:val="single" w:sz="4" w:space="0" w:color="auto"/>
            </w:tcBorders>
            <w:shd w:val="clear" w:color="auto" w:fill="auto"/>
            <w:noWrap/>
            <w:vAlign w:val="bottom"/>
          </w:tcPr>
          <w:p w14:paraId="3ABCB941" w14:textId="77777777" w:rsidR="00FC7E7C" w:rsidRPr="007D16F1" w:rsidRDefault="00FC7E7C" w:rsidP="00AB2A75">
            <w:pPr>
              <w:spacing w:before="20" w:after="20"/>
              <w:jc w:val="right"/>
              <w:rPr>
                <w:sz w:val="18"/>
                <w:szCs w:val="18"/>
                <w:lang w:val="ru-RU"/>
              </w:rPr>
            </w:pPr>
            <w:r w:rsidRPr="007D16F1">
              <w:rPr>
                <w:sz w:val="18"/>
                <w:szCs w:val="18"/>
                <w:lang w:val="ru-RU"/>
              </w:rPr>
              <w:t>118 043,75</w:t>
            </w:r>
          </w:p>
        </w:tc>
        <w:tc>
          <w:tcPr>
            <w:tcW w:w="1400" w:type="dxa"/>
            <w:tcBorders>
              <w:top w:val="nil"/>
              <w:left w:val="single" w:sz="4" w:space="0" w:color="auto"/>
              <w:bottom w:val="nil"/>
              <w:right w:val="single" w:sz="4" w:space="0" w:color="auto"/>
            </w:tcBorders>
            <w:shd w:val="clear" w:color="auto" w:fill="auto"/>
            <w:noWrap/>
            <w:vAlign w:val="bottom"/>
          </w:tcPr>
          <w:p w14:paraId="751BC0D6" w14:textId="77777777" w:rsidR="00FC7E7C" w:rsidRPr="007D16F1" w:rsidRDefault="00FC7E7C" w:rsidP="00AB2A75">
            <w:pPr>
              <w:spacing w:before="20" w:after="20"/>
              <w:jc w:val="right"/>
              <w:rPr>
                <w:sz w:val="18"/>
                <w:szCs w:val="18"/>
                <w:lang w:val="ru-RU"/>
              </w:rPr>
            </w:pPr>
            <w:r w:rsidRPr="007D16F1">
              <w:rPr>
                <w:sz w:val="18"/>
                <w:szCs w:val="18"/>
                <w:lang w:val="ru-RU"/>
              </w:rPr>
              <w:t>118 043,75</w:t>
            </w:r>
          </w:p>
        </w:tc>
        <w:tc>
          <w:tcPr>
            <w:tcW w:w="1400" w:type="dxa"/>
            <w:tcBorders>
              <w:top w:val="nil"/>
              <w:left w:val="single" w:sz="4" w:space="0" w:color="auto"/>
              <w:bottom w:val="nil"/>
              <w:right w:val="single" w:sz="4" w:space="0" w:color="auto"/>
            </w:tcBorders>
            <w:shd w:val="clear" w:color="auto" w:fill="auto"/>
            <w:noWrap/>
            <w:vAlign w:val="bottom"/>
          </w:tcPr>
          <w:p w14:paraId="44C1C3DC" w14:textId="77777777" w:rsidR="00FC7E7C" w:rsidRPr="007D16F1" w:rsidRDefault="00FC7E7C" w:rsidP="00AB2A75">
            <w:pPr>
              <w:spacing w:before="20" w:after="20"/>
              <w:jc w:val="right"/>
              <w:rPr>
                <w:sz w:val="18"/>
                <w:szCs w:val="18"/>
                <w:lang w:val="ru-RU"/>
              </w:rPr>
            </w:pPr>
            <w:r w:rsidRPr="007D16F1">
              <w:rPr>
                <w:sz w:val="18"/>
                <w:szCs w:val="18"/>
                <w:lang w:val="ru-RU"/>
              </w:rPr>
              <w:t>0,00</w:t>
            </w:r>
          </w:p>
        </w:tc>
        <w:tc>
          <w:tcPr>
            <w:tcW w:w="1399" w:type="dxa"/>
            <w:tcBorders>
              <w:top w:val="nil"/>
              <w:left w:val="single" w:sz="4" w:space="0" w:color="auto"/>
              <w:bottom w:val="nil"/>
              <w:right w:val="single" w:sz="4" w:space="0" w:color="auto"/>
            </w:tcBorders>
            <w:shd w:val="clear" w:color="auto" w:fill="auto"/>
            <w:noWrap/>
            <w:vAlign w:val="bottom"/>
          </w:tcPr>
          <w:p w14:paraId="58839AF9" w14:textId="77777777" w:rsidR="00FC7E7C" w:rsidRPr="007D16F1" w:rsidRDefault="00FC7E7C" w:rsidP="00AB2A75">
            <w:pPr>
              <w:spacing w:before="20" w:after="20"/>
              <w:jc w:val="right"/>
              <w:rPr>
                <w:sz w:val="18"/>
                <w:szCs w:val="18"/>
                <w:lang w:val="ru-RU"/>
              </w:rPr>
            </w:pPr>
            <w:r w:rsidRPr="007D16F1">
              <w:rPr>
                <w:sz w:val="18"/>
                <w:szCs w:val="18"/>
                <w:lang w:val="ru-RU"/>
              </w:rPr>
              <w:t>7 082,65</w:t>
            </w:r>
          </w:p>
        </w:tc>
        <w:tc>
          <w:tcPr>
            <w:tcW w:w="1414" w:type="dxa"/>
            <w:tcBorders>
              <w:top w:val="nil"/>
              <w:left w:val="single" w:sz="4" w:space="0" w:color="auto"/>
              <w:bottom w:val="nil"/>
              <w:right w:val="single" w:sz="4" w:space="0" w:color="auto"/>
            </w:tcBorders>
            <w:shd w:val="clear" w:color="auto" w:fill="auto"/>
            <w:noWrap/>
            <w:vAlign w:val="bottom"/>
          </w:tcPr>
          <w:p w14:paraId="4BDD2A4F" w14:textId="77777777" w:rsidR="00FC7E7C" w:rsidRPr="007D16F1" w:rsidRDefault="00FC7E7C" w:rsidP="00AB2A75">
            <w:pPr>
              <w:spacing w:before="20" w:after="20"/>
              <w:jc w:val="right"/>
              <w:rPr>
                <w:sz w:val="18"/>
                <w:szCs w:val="18"/>
                <w:lang w:val="ru-RU"/>
              </w:rPr>
            </w:pPr>
            <w:r w:rsidRPr="007D16F1">
              <w:rPr>
                <w:sz w:val="18"/>
                <w:szCs w:val="18"/>
                <w:lang w:val="ru-RU"/>
              </w:rPr>
              <w:t>0,00</w:t>
            </w:r>
          </w:p>
        </w:tc>
        <w:tc>
          <w:tcPr>
            <w:tcW w:w="1400" w:type="dxa"/>
            <w:tcBorders>
              <w:top w:val="nil"/>
              <w:left w:val="single" w:sz="4" w:space="0" w:color="auto"/>
              <w:bottom w:val="nil"/>
              <w:right w:val="single" w:sz="4" w:space="0" w:color="auto"/>
            </w:tcBorders>
            <w:shd w:val="clear" w:color="auto" w:fill="auto"/>
            <w:noWrap/>
            <w:vAlign w:val="bottom"/>
          </w:tcPr>
          <w:p w14:paraId="7EACE918" w14:textId="77777777" w:rsidR="00FC7E7C" w:rsidRPr="007D16F1" w:rsidRDefault="00FC7E7C" w:rsidP="00AB2A75">
            <w:pPr>
              <w:spacing w:before="20" w:after="20"/>
              <w:jc w:val="right"/>
              <w:rPr>
                <w:sz w:val="18"/>
                <w:szCs w:val="18"/>
                <w:lang w:val="ru-RU"/>
              </w:rPr>
            </w:pPr>
            <w:r w:rsidRPr="007D16F1">
              <w:rPr>
                <w:sz w:val="18"/>
                <w:szCs w:val="18"/>
                <w:lang w:val="ru-RU"/>
              </w:rPr>
              <w:t>125 126,40</w:t>
            </w:r>
          </w:p>
        </w:tc>
      </w:tr>
      <w:tr w:rsidR="00FC7E7C" w:rsidRPr="007D16F1" w14:paraId="3502C872" w14:textId="77777777" w:rsidTr="00715FC2">
        <w:tblPrEx>
          <w:tblBorders>
            <w:top w:val="none" w:sz="0" w:space="0" w:color="auto"/>
            <w:left w:val="none" w:sz="0" w:space="0" w:color="auto"/>
            <w:bottom w:val="none" w:sz="0" w:space="0" w:color="auto"/>
            <w:right w:val="none" w:sz="0" w:space="0" w:color="auto"/>
          </w:tblBorders>
        </w:tblPrEx>
        <w:tc>
          <w:tcPr>
            <w:tcW w:w="4391" w:type="dxa"/>
            <w:tcBorders>
              <w:top w:val="nil"/>
              <w:left w:val="single" w:sz="4" w:space="0" w:color="auto"/>
              <w:bottom w:val="nil"/>
              <w:right w:val="single" w:sz="4" w:space="0" w:color="auto"/>
            </w:tcBorders>
            <w:shd w:val="clear" w:color="auto" w:fill="auto"/>
            <w:noWrap/>
            <w:vAlign w:val="bottom"/>
            <w:hideMark/>
          </w:tcPr>
          <w:p w14:paraId="5AFCBF00" w14:textId="77777777" w:rsidR="00FC7E7C" w:rsidRPr="007D16F1" w:rsidRDefault="00FC7E7C" w:rsidP="00AB2A75">
            <w:pPr>
              <w:spacing w:before="20" w:after="20"/>
              <w:rPr>
                <w:sz w:val="18"/>
                <w:szCs w:val="18"/>
                <w:lang w:val="ru-RU"/>
              </w:rPr>
            </w:pPr>
            <w:r w:rsidRPr="007D16F1">
              <w:rPr>
                <w:sz w:val="18"/>
                <w:szCs w:val="18"/>
                <w:lang w:val="ru-RU"/>
              </w:rPr>
              <w:t>Коморские Острова</w:t>
            </w:r>
          </w:p>
        </w:tc>
        <w:tc>
          <w:tcPr>
            <w:tcW w:w="1595" w:type="dxa"/>
            <w:tcBorders>
              <w:top w:val="nil"/>
              <w:left w:val="single" w:sz="4" w:space="0" w:color="auto"/>
              <w:bottom w:val="nil"/>
              <w:right w:val="single" w:sz="4" w:space="0" w:color="auto"/>
            </w:tcBorders>
            <w:shd w:val="clear" w:color="auto" w:fill="auto"/>
            <w:noWrap/>
            <w:vAlign w:val="bottom"/>
            <w:hideMark/>
          </w:tcPr>
          <w:p w14:paraId="2D384EC0" w14:textId="77777777" w:rsidR="00FC7E7C" w:rsidRPr="007D16F1" w:rsidRDefault="00FC7E7C" w:rsidP="00AB2A75">
            <w:pPr>
              <w:spacing w:before="20" w:after="20"/>
              <w:jc w:val="center"/>
              <w:rPr>
                <w:sz w:val="18"/>
                <w:szCs w:val="18"/>
                <w:lang w:val="ru-RU"/>
              </w:rPr>
            </w:pPr>
            <w:r w:rsidRPr="007D16F1">
              <w:rPr>
                <w:sz w:val="18"/>
                <w:szCs w:val="18"/>
                <w:lang w:val="ru-RU"/>
              </w:rPr>
              <w:t>Рез. 41 − 2019 г.</w:t>
            </w:r>
          </w:p>
        </w:tc>
        <w:tc>
          <w:tcPr>
            <w:tcW w:w="1568" w:type="dxa"/>
            <w:tcBorders>
              <w:top w:val="nil"/>
              <w:left w:val="single" w:sz="4" w:space="0" w:color="auto"/>
              <w:bottom w:val="nil"/>
              <w:right w:val="single" w:sz="4" w:space="0" w:color="auto"/>
            </w:tcBorders>
            <w:shd w:val="clear" w:color="auto" w:fill="auto"/>
            <w:noWrap/>
            <w:vAlign w:val="bottom"/>
          </w:tcPr>
          <w:p w14:paraId="6431D6DE" w14:textId="77777777" w:rsidR="00FC7E7C" w:rsidRPr="007D16F1" w:rsidRDefault="00FC7E7C" w:rsidP="00AB2A75">
            <w:pPr>
              <w:spacing w:before="20" w:after="20"/>
              <w:jc w:val="right"/>
              <w:rPr>
                <w:sz w:val="18"/>
                <w:szCs w:val="18"/>
                <w:lang w:val="ru-RU"/>
              </w:rPr>
            </w:pPr>
            <w:r w:rsidRPr="007D16F1">
              <w:rPr>
                <w:sz w:val="18"/>
                <w:szCs w:val="18"/>
                <w:lang w:val="ru-RU"/>
              </w:rPr>
              <w:t>210 094,66</w:t>
            </w:r>
          </w:p>
        </w:tc>
        <w:tc>
          <w:tcPr>
            <w:tcW w:w="1400" w:type="dxa"/>
            <w:tcBorders>
              <w:top w:val="nil"/>
              <w:left w:val="single" w:sz="4" w:space="0" w:color="auto"/>
              <w:bottom w:val="nil"/>
              <w:right w:val="single" w:sz="4" w:space="0" w:color="auto"/>
            </w:tcBorders>
            <w:shd w:val="clear" w:color="auto" w:fill="auto"/>
            <w:noWrap/>
            <w:vAlign w:val="bottom"/>
          </w:tcPr>
          <w:p w14:paraId="670CE88D" w14:textId="77777777" w:rsidR="00FC7E7C" w:rsidRPr="007D16F1" w:rsidRDefault="00FC7E7C" w:rsidP="00AB2A75">
            <w:pPr>
              <w:spacing w:before="20" w:after="20"/>
              <w:jc w:val="right"/>
              <w:rPr>
                <w:sz w:val="18"/>
                <w:szCs w:val="18"/>
                <w:lang w:val="ru-RU"/>
              </w:rPr>
            </w:pPr>
            <w:r w:rsidRPr="007D16F1">
              <w:rPr>
                <w:sz w:val="18"/>
                <w:szCs w:val="18"/>
                <w:lang w:val="ru-RU"/>
              </w:rPr>
              <w:t>0,00</w:t>
            </w:r>
          </w:p>
        </w:tc>
        <w:tc>
          <w:tcPr>
            <w:tcW w:w="1400" w:type="dxa"/>
            <w:tcBorders>
              <w:top w:val="nil"/>
              <w:left w:val="single" w:sz="4" w:space="0" w:color="auto"/>
              <w:bottom w:val="nil"/>
              <w:right w:val="single" w:sz="4" w:space="0" w:color="auto"/>
            </w:tcBorders>
            <w:shd w:val="clear" w:color="auto" w:fill="auto"/>
            <w:noWrap/>
            <w:vAlign w:val="bottom"/>
          </w:tcPr>
          <w:p w14:paraId="75424442" w14:textId="77777777" w:rsidR="00FC7E7C" w:rsidRPr="007D16F1" w:rsidRDefault="00FC7E7C" w:rsidP="00AB2A75">
            <w:pPr>
              <w:spacing w:before="20" w:after="20"/>
              <w:jc w:val="right"/>
              <w:rPr>
                <w:sz w:val="18"/>
                <w:szCs w:val="18"/>
                <w:lang w:val="ru-RU"/>
              </w:rPr>
            </w:pPr>
            <w:r w:rsidRPr="007D16F1">
              <w:rPr>
                <w:sz w:val="18"/>
                <w:szCs w:val="18"/>
                <w:lang w:val="ru-RU"/>
              </w:rPr>
              <w:t>210 094,66</w:t>
            </w:r>
          </w:p>
        </w:tc>
        <w:tc>
          <w:tcPr>
            <w:tcW w:w="1399" w:type="dxa"/>
            <w:tcBorders>
              <w:top w:val="nil"/>
              <w:left w:val="single" w:sz="4" w:space="0" w:color="auto"/>
              <w:bottom w:val="nil"/>
              <w:right w:val="single" w:sz="4" w:space="0" w:color="auto"/>
            </w:tcBorders>
            <w:shd w:val="clear" w:color="auto" w:fill="auto"/>
            <w:noWrap/>
            <w:vAlign w:val="bottom"/>
          </w:tcPr>
          <w:p w14:paraId="0A418C6B" w14:textId="77777777" w:rsidR="00FC7E7C" w:rsidRPr="007D16F1" w:rsidRDefault="00FC7E7C" w:rsidP="00AB2A75">
            <w:pPr>
              <w:spacing w:before="20" w:after="20"/>
              <w:jc w:val="right"/>
              <w:rPr>
                <w:sz w:val="18"/>
                <w:szCs w:val="18"/>
                <w:lang w:val="ru-RU"/>
              </w:rPr>
            </w:pPr>
            <w:r w:rsidRPr="007D16F1">
              <w:rPr>
                <w:sz w:val="18"/>
                <w:szCs w:val="18"/>
                <w:lang w:val="ru-RU"/>
              </w:rPr>
              <w:t>0,00</w:t>
            </w:r>
          </w:p>
        </w:tc>
        <w:tc>
          <w:tcPr>
            <w:tcW w:w="1414" w:type="dxa"/>
            <w:tcBorders>
              <w:top w:val="nil"/>
              <w:left w:val="single" w:sz="4" w:space="0" w:color="auto"/>
              <w:bottom w:val="nil"/>
              <w:right w:val="single" w:sz="4" w:space="0" w:color="auto"/>
            </w:tcBorders>
            <w:shd w:val="clear" w:color="auto" w:fill="auto"/>
            <w:noWrap/>
            <w:vAlign w:val="bottom"/>
          </w:tcPr>
          <w:p w14:paraId="0FB4A2D7" w14:textId="77777777" w:rsidR="00FC7E7C" w:rsidRPr="007D16F1" w:rsidRDefault="00FC7E7C" w:rsidP="00AB2A75">
            <w:pPr>
              <w:spacing w:before="20" w:after="20"/>
              <w:jc w:val="right"/>
              <w:rPr>
                <w:sz w:val="18"/>
                <w:szCs w:val="18"/>
                <w:lang w:val="ru-RU"/>
              </w:rPr>
            </w:pPr>
            <w:r w:rsidRPr="007D16F1">
              <w:rPr>
                <w:sz w:val="18"/>
                <w:szCs w:val="18"/>
                <w:lang w:val="ru-RU"/>
              </w:rPr>
              <w:t>0,00</w:t>
            </w:r>
          </w:p>
        </w:tc>
        <w:tc>
          <w:tcPr>
            <w:tcW w:w="1400" w:type="dxa"/>
            <w:tcBorders>
              <w:top w:val="nil"/>
              <w:left w:val="single" w:sz="4" w:space="0" w:color="auto"/>
              <w:bottom w:val="nil"/>
              <w:right w:val="single" w:sz="4" w:space="0" w:color="auto"/>
            </w:tcBorders>
            <w:shd w:val="clear" w:color="auto" w:fill="auto"/>
            <w:noWrap/>
            <w:vAlign w:val="bottom"/>
          </w:tcPr>
          <w:p w14:paraId="1FD7CDE7" w14:textId="77777777" w:rsidR="00FC7E7C" w:rsidRPr="007D16F1" w:rsidRDefault="00FC7E7C" w:rsidP="00AB2A75">
            <w:pPr>
              <w:spacing w:before="20" w:after="20"/>
              <w:jc w:val="right"/>
              <w:rPr>
                <w:sz w:val="18"/>
                <w:szCs w:val="18"/>
                <w:lang w:val="ru-RU"/>
              </w:rPr>
            </w:pPr>
            <w:r w:rsidRPr="007D16F1">
              <w:rPr>
                <w:sz w:val="18"/>
                <w:szCs w:val="18"/>
                <w:lang w:val="ru-RU"/>
              </w:rPr>
              <w:t>210 094,66</w:t>
            </w:r>
          </w:p>
        </w:tc>
      </w:tr>
      <w:tr w:rsidR="00FC7E7C" w:rsidRPr="007D16F1" w14:paraId="0F6B5BA3" w14:textId="77777777" w:rsidTr="00715FC2">
        <w:tblPrEx>
          <w:tblBorders>
            <w:top w:val="none" w:sz="0" w:space="0" w:color="auto"/>
            <w:left w:val="none" w:sz="0" w:space="0" w:color="auto"/>
            <w:bottom w:val="none" w:sz="0" w:space="0" w:color="auto"/>
            <w:right w:val="none" w:sz="0" w:space="0" w:color="auto"/>
          </w:tblBorders>
        </w:tblPrEx>
        <w:tc>
          <w:tcPr>
            <w:tcW w:w="4391" w:type="dxa"/>
            <w:tcBorders>
              <w:top w:val="nil"/>
              <w:left w:val="single" w:sz="4" w:space="0" w:color="auto"/>
              <w:bottom w:val="nil"/>
              <w:right w:val="single" w:sz="4" w:space="0" w:color="auto"/>
            </w:tcBorders>
            <w:shd w:val="clear" w:color="auto" w:fill="auto"/>
            <w:noWrap/>
            <w:vAlign w:val="bottom"/>
            <w:hideMark/>
          </w:tcPr>
          <w:p w14:paraId="46D099BA" w14:textId="77777777" w:rsidR="00FC7E7C" w:rsidRPr="007D16F1" w:rsidRDefault="00FC7E7C" w:rsidP="00AB2A75">
            <w:pPr>
              <w:pStyle w:val="Tabletext"/>
              <w:spacing w:before="20" w:after="20"/>
              <w:rPr>
                <w:sz w:val="18"/>
                <w:szCs w:val="18"/>
                <w:lang w:val="ru-RU"/>
              </w:rPr>
            </w:pPr>
            <w:r w:rsidRPr="007D16F1">
              <w:rPr>
                <w:sz w:val="18"/>
                <w:szCs w:val="18"/>
                <w:lang w:val="ru-RU"/>
              </w:rPr>
              <w:t>Гамбия</w:t>
            </w:r>
          </w:p>
        </w:tc>
        <w:tc>
          <w:tcPr>
            <w:tcW w:w="1595" w:type="dxa"/>
            <w:tcBorders>
              <w:top w:val="nil"/>
              <w:left w:val="single" w:sz="4" w:space="0" w:color="auto"/>
              <w:bottom w:val="nil"/>
              <w:right w:val="single" w:sz="4" w:space="0" w:color="auto"/>
            </w:tcBorders>
            <w:shd w:val="clear" w:color="auto" w:fill="auto"/>
            <w:noWrap/>
            <w:vAlign w:val="bottom"/>
            <w:hideMark/>
          </w:tcPr>
          <w:p w14:paraId="4BA64604" w14:textId="77777777" w:rsidR="00FC7E7C" w:rsidRPr="007D16F1" w:rsidRDefault="00FC7E7C" w:rsidP="00AB2A75">
            <w:pPr>
              <w:spacing w:before="20" w:after="20"/>
              <w:jc w:val="center"/>
              <w:rPr>
                <w:sz w:val="18"/>
                <w:szCs w:val="18"/>
                <w:lang w:val="ru-RU"/>
              </w:rPr>
            </w:pPr>
            <w:r w:rsidRPr="007D16F1">
              <w:rPr>
                <w:sz w:val="18"/>
                <w:szCs w:val="18"/>
                <w:lang w:val="ru-RU"/>
              </w:rPr>
              <w:t>Рез. 41 − 2019 г.</w:t>
            </w:r>
          </w:p>
        </w:tc>
        <w:tc>
          <w:tcPr>
            <w:tcW w:w="1568" w:type="dxa"/>
            <w:tcBorders>
              <w:top w:val="nil"/>
              <w:left w:val="single" w:sz="4" w:space="0" w:color="auto"/>
              <w:bottom w:val="nil"/>
              <w:right w:val="single" w:sz="4" w:space="0" w:color="auto"/>
            </w:tcBorders>
            <w:shd w:val="clear" w:color="auto" w:fill="auto"/>
            <w:noWrap/>
            <w:vAlign w:val="bottom"/>
          </w:tcPr>
          <w:p w14:paraId="44D8F24D" w14:textId="77777777" w:rsidR="00FC7E7C" w:rsidRPr="007D16F1" w:rsidRDefault="00FC7E7C" w:rsidP="00AB2A75">
            <w:pPr>
              <w:spacing w:before="20" w:after="20"/>
              <w:jc w:val="right"/>
              <w:rPr>
                <w:sz w:val="18"/>
                <w:szCs w:val="18"/>
                <w:lang w:val="ru-RU"/>
              </w:rPr>
            </w:pPr>
            <w:r w:rsidRPr="007D16F1">
              <w:rPr>
                <w:sz w:val="18"/>
                <w:szCs w:val="18"/>
                <w:lang w:val="ru-RU"/>
              </w:rPr>
              <w:t>255 414,83</w:t>
            </w:r>
          </w:p>
        </w:tc>
        <w:tc>
          <w:tcPr>
            <w:tcW w:w="1400" w:type="dxa"/>
            <w:tcBorders>
              <w:top w:val="nil"/>
              <w:left w:val="single" w:sz="4" w:space="0" w:color="auto"/>
              <w:bottom w:val="nil"/>
              <w:right w:val="single" w:sz="4" w:space="0" w:color="auto"/>
            </w:tcBorders>
            <w:shd w:val="clear" w:color="auto" w:fill="auto"/>
            <w:noWrap/>
            <w:vAlign w:val="bottom"/>
          </w:tcPr>
          <w:p w14:paraId="51D44E8F" w14:textId="77777777" w:rsidR="00FC7E7C" w:rsidRPr="007D16F1" w:rsidRDefault="00FC7E7C" w:rsidP="00AB2A75">
            <w:pPr>
              <w:spacing w:before="20" w:after="20"/>
              <w:jc w:val="right"/>
              <w:rPr>
                <w:sz w:val="18"/>
                <w:szCs w:val="18"/>
                <w:lang w:val="ru-RU"/>
              </w:rPr>
            </w:pPr>
            <w:r w:rsidRPr="007D16F1">
              <w:rPr>
                <w:sz w:val="18"/>
                <w:szCs w:val="18"/>
                <w:lang w:val="ru-RU"/>
              </w:rPr>
              <w:t>0,00</w:t>
            </w:r>
          </w:p>
        </w:tc>
        <w:tc>
          <w:tcPr>
            <w:tcW w:w="1400" w:type="dxa"/>
            <w:tcBorders>
              <w:top w:val="nil"/>
              <w:left w:val="single" w:sz="4" w:space="0" w:color="auto"/>
              <w:bottom w:val="nil"/>
              <w:right w:val="single" w:sz="4" w:space="0" w:color="auto"/>
            </w:tcBorders>
            <w:shd w:val="clear" w:color="auto" w:fill="auto"/>
            <w:noWrap/>
            <w:vAlign w:val="bottom"/>
          </w:tcPr>
          <w:p w14:paraId="58D6B4F1" w14:textId="77777777" w:rsidR="00FC7E7C" w:rsidRPr="007D16F1" w:rsidRDefault="00FC7E7C" w:rsidP="00AB2A75">
            <w:pPr>
              <w:spacing w:before="20" w:after="20"/>
              <w:jc w:val="right"/>
              <w:rPr>
                <w:sz w:val="18"/>
                <w:szCs w:val="18"/>
                <w:lang w:val="ru-RU"/>
              </w:rPr>
            </w:pPr>
            <w:r w:rsidRPr="007D16F1">
              <w:rPr>
                <w:sz w:val="18"/>
                <w:szCs w:val="18"/>
                <w:lang w:val="ru-RU"/>
              </w:rPr>
              <w:t>255 414,83</w:t>
            </w:r>
          </w:p>
        </w:tc>
        <w:tc>
          <w:tcPr>
            <w:tcW w:w="1399" w:type="dxa"/>
            <w:tcBorders>
              <w:top w:val="nil"/>
              <w:left w:val="single" w:sz="4" w:space="0" w:color="auto"/>
              <w:bottom w:val="nil"/>
              <w:right w:val="single" w:sz="4" w:space="0" w:color="auto"/>
            </w:tcBorders>
            <w:shd w:val="clear" w:color="auto" w:fill="auto"/>
            <w:noWrap/>
            <w:vAlign w:val="bottom"/>
          </w:tcPr>
          <w:p w14:paraId="3FE85818" w14:textId="77777777" w:rsidR="00FC7E7C" w:rsidRPr="007D16F1" w:rsidRDefault="00FC7E7C" w:rsidP="00AB2A75">
            <w:pPr>
              <w:spacing w:before="20" w:after="20"/>
              <w:jc w:val="right"/>
              <w:rPr>
                <w:sz w:val="18"/>
                <w:szCs w:val="18"/>
                <w:lang w:val="ru-RU"/>
              </w:rPr>
            </w:pPr>
            <w:r w:rsidRPr="007D16F1">
              <w:rPr>
                <w:sz w:val="18"/>
                <w:szCs w:val="18"/>
                <w:lang w:val="ru-RU"/>
              </w:rPr>
              <w:t>0,00</w:t>
            </w:r>
          </w:p>
        </w:tc>
        <w:tc>
          <w:tcPr>
            <w:tcW w:w="1414" w:type="dxa"/>
            <w:tcBorders>
              <w:top w:val="nil"/>
              <w:left w:val="single" w:sz="4" w:space="0" w:color="auto"/>
              <w:bottom w:val="nil"/>
              <w:right w:val="single" w:sz="4" w:space="0" w:color="auto"/>
            </w:tcBorders>
            <w:shd w:val="clear" w:color="auto" w:fill="auto"/>
            <w:noWrap/>
            <w:vAlign w:val="bottom"/>
          </w:tcPr>
          <w:p w14:paraId="4F8862B1" w14:textId="77777777" w:rsidR="00FC7E7C" w:rsidRPr="007D16F1" w:rsidRDefault="00FC7E7C" w:rsidP="00AB2A75">
            <w:pPr>
              <w:spacing w:before="20" w:after="20"/>
              <w:jc w:val="right"/>
              <w:rPr>
                <w:sz w:val="18"/>
                <w:szCs w:val="18"/>
                <w:lang w:val="ru-RU"/>
              </w:rPr>
            </w:pPr>
            <w:r w:rsidRPr="007D16F1">
              <w:rPr>
                <w:sz w:val="18"/>
                <w:szCs w:val="18"/>
                <w:lang w:val="ru-RU"/>
              </w:rPr>
              <w:t>0,00</w:t>
            </w:r>
          </w:p>
        </w:tc>
        <w:tc>
          <w:tcPr>
            <w:tcW w:w="1400" w:type="dxa"/>
            <w:tcBorders>
              <w:top w:val="nil"/>
              <w:left w:val="single" w:sz="4" w:space="0" w:color="auto"/>
              <w:bottom w:val="nil"/>
              <w:right w:val="single" w:sz="4" w:space="0" w:color="auto"/>
            </w:tcBorders>
            <w:shd w:val="clear" w:color="auto" w:fill="auto"/>
            <w:noWrap/>
            <w:vAlign w:val="bottom"/>
          </w:tcPr>
          <w:p w14:paraId="3E3EEF33" w14:textId="77777777" w:rsidR="00FC7E7C" w:rsidRPr="007D16F1" w:rsidRDefault="00FC7E7C" w:rsidP="00AB2A75">
            <w:pPr>
              <w:spacing w:before="20" w:after="20"/>
              <w:jc w:val="right"/>
              <w:rPr>
                <w:sz w:val="18"/>
                <w:szCs w:val="18"/>
                <w:lang w:val="ru-RU"/>
              </w:rPr>
            </w:pPr>
            <w:r w:rsidRPr="007D16F1">
              <w:rPr>
                <w:sz w:val="18"/>
                <w:szCs w:val="18"/>
                <w:lang w:val="ru-RU"/>
              </w:rPr>
              <w:t>255 414,83</w:t>
            </w:r>
          </w:p>
        </w:tc>
      </w:tr>
      <w:tr w:rsidR="00FC7E7C" w:rsidRPr="007D16F1" w14:paraId="12022C94" w14:textId="77777777" w:rsidTr="00715FC2">
        <w:tblPrEx>
          <w:tblBorders>
            <w:top w:val="none" w:sz="0" w:space="0" w:color="auto"/>
            <w:left w:val="none" w:sz="0" w:space="0" w:color="auto"/>
            <w:bottom w:val="none" w:sz="0" w:space="0" w:color="auto"/>
            <w:right w:val="none" w:sz="0" w:space="0" w:color="auto"/>
          </w:tblBorders>
        </w:tblPrEx>
        <w:tc>
          <w:tcPr>
            <w:tcW w:w="4391" w:type="dxa"/>
            <w:tcBorders>
              <w:top w:val="nil"/>
              <w:left w:val="single" w:sz="4" w:space="0" w:color="auto"/>
              <w:bottom w:val="nil"/>
              <w:right w:val="single" w:sz="4" w:space="0" w:color="auto"/>
            </w:tcBorders>
            <w:shd w:val="clear" w:color="auto" w:fill="auto"/>
            <w:noWrap/>
            <w:vAlign w:val="bottom"/>
            <w:hideMark/>
          </w:tcPr>
          <w:p w14:paraId="24A7231B" w14:textId="77777777" w:rsidR="00FC7E7C" w:rsidRPr="007D16F1" w:rsidRDefault="00FC7E7C" w:rsidP="00AB2A75">
            <w:pPr>
              <w:pStyle w:val="Tabletext"/>
              <w:spacing w:before="20" w:after="20"/>
              <w:rPr>
                <w:sz w:val="18"/>
                <w:szCs w:val="18"/>
                <w:lang w:val="ru-RU"/>
              </w:rPr>
            </w:pPr>
            <w:r w:rsidRPr="007D16F1">
              <w:rPr>
                <w:sz w:val="18"/>
                <w:szCs w:val="18"/>
                <w:lang w:val="ru-RU"/>
              </w:rPr>
              <w:t>Гвинея-Бисау</w:t>
            </w:r>
          </w:p>
        </w:tc>
        <w:tc>
          <w:tcPr>
            <w:tcW w:w="1595" w:type="dxa"/>
            <w:tcBorders>
              <w:top w:val="nil"/>
              <w:left w:val="single" w:sz="4" w:space="0" w:color="auto"/>
              <w:bottom w:val="nil"/>
              <w:right w:val="single" w:sz="4" w:space="0" w:color="auto"/>
            </w:tcBorders>
            <w:shd w:val="clear" w:color="auto" w:fill="auto"/>
            <w:noWrap/>
            <w:vAlign w:val="bottom"/>
            <w:hideMark/>
          </w:tcPr>
          <w:p w14:paraId="3AFA80B3" w14:textId="77777777" w:rsidR="00FC7E7C" w:rsidRPr="007D16F1" w:rsidRDefault="00FC7E7C" w:rsidP="00AB2A75">
            <w:pPr>
              <w:spacing w:before="20" w:after="20"/>
              <w:jc w:val="center"/>
              <w:rPr>
                <w:sz w:val="18"/>
                <w:szCs w:val="18"/>
                <w:lang w:val="ru-RU"/>
              </w:rPr>
            </w:pPr>
            <w:r w:rsidRPr="007D16F1">
              <w:rPr>
                <w:sz w:val="18"/>
                <w:szCs w:val="18"/>
                <w:lang w:val="ru-RU"/>
              </w:rPr>
              <w:t>Рез. 41 − 2019 г.</w:t>
            </w:r>
          </w:p>
        </w:tc>
        <w:tc>
          <w:tcPr>
            <w:tcW w:w="1568" w:type="dxa"/>
            <w:tcBorders>
              <w:top w:val="nil"/>
              <w:left w:val="single" w:sz="4" w:space="0" w:color="auto"/>
              <w:bottom w:val="nil"/>
              <w:right w:val="single" w:sz="4" w:space="0" w:color="auto"/>
            </w:tcBorders>
            <w:shd w:val="clear" w:color="auto" w:fill="auto"/>
            <w:noWrap/>
            <w:vAlign w:val="bottom"/>
          </w:tcPr>
          <w:p w14:paraId="37282E37" w14:textId="77777777" w:rsidR="00FC7E7C" w:rsidRPr="007D16F1" w:rsidRDefault="00FC7E7C" w:rsidP="00AB2A75">
            <w:pPr>
              <w:spacing w:before="20" w:after="20"/>
              <w:jc w:val="right"/>
              <w:rPr>
                <w:sz w:val="18"/>
                <w:szCs w:val="18"/>
                <w:lang w:val="ru-RU"/>
              </w:rPr>
            </w:pPr>
            <w:r w:rsidRPr="007D16F1">
              <w:rPr>
                <w:sz w:val="18"/>
                <w:szCs w:val="18"/>
                <w:lang w:val="ru-RU"/>
              </w:rPr>
              <w:t>4 416 613,50</w:t>
            </w:r>
          </w:p>
        </w:tc>
        <w:tc>
          <w:tcPr>
            <w:tcW w:w="1400" w:type="dxa"/>
            <w:tcBorders>
              <w:top w:val="nil"/>
              <w:left w:val="single" w:sz="4" w:space="0" w:color="auto"/>
              <w:bottom w:val="nil"/>
              <w:right w:val="single" w:sz="4" w:space="0" w:color="auto"/>
            </w:tcBorders>
            <w:shd w:val="clear" w:color="auto" w:fill="auto"/>
            <w:noWrap/>
            <w:vAlign w:val="bottom"/>
          </w:tcPr>
          <w:p w14:paraId="1B81CFFF" w14:textId="77777777" w:rsidR="00FC7E7C" w:rsidRPr="007D16F1" w:rsidRDefault="00FC7E7C" w:rsidP="00AB2A75">
            <w:pPr>
              <w:spacing w:before="20" w:after="20"/>
              <w:jc w:val="right"/>
              <w:rPr>
                <w:sz w:val="18"/>
                <w:szCs w:val="18"/>
                <w:lang w:val="ru-RU"/>
              </w:rPr>
            </w:pPr>
            <w:r w:rsidRPr="007D16F1">
              <w:rPr>
                <w:sz w:val="18"/>
                <w:szCs w:val="18"/>
                <w:lang w:val="ru-RU"/>
              </w:rPr>
              <w:t>0,00</w:t>
            </w:r>
          </w:p>
        </w:tc>
        <w:tc>
          <w:tcPr>
            <w:tcW w:w="1400" w:type="dxa"/>
            <w:tcBorders>
              <w:top w:val="nil"/>
              <w:left w:val="single" w:sz="4" w:space="0" w:color="auto"/>
              <w:bottom w:val="nil"/>
              <w:right w:val="single" w:sz="4" w:space="0" w:color="auto"/>
            </w:tcBorders>
            <w:shd w:val="clear" w:color="auto" w:fill="auto"/>
            <w:noWrap/>
            <w:vAlign w:val="bottom"/>
          </w:tcPr>
          <w:p w14:paraId="5E151F35" w14:textId="77777777" w:rsidR="00FC7E7C" w:rsidRPr="007D16F1" w:rsidRDefault="00FC7E7C" w:rsidP="00AB2A75">
            <w:pPr>
              <w:spacing w:before="20" w:after="20"/>
              <w:jc w:val="right"/>
              <w:rPr>
                <w:sz w:val="18"/>
                <w:szCs w:val="18"/>
                <w:lang w:val="ru-RU"/>
              </w:rPr>
            </w:pPr>
            <w:r w:rsidRPr="007D16F1">
              <w:rPr>
                <w:sz w:val="18"/>
                <w:szCs w:val="18"/>
                <w:lang w:val="ru-RU"/>
              </w:rPr>
              <w:t>4 416 613,50</w:t>
            </w:r>
          </w:p>
        </w:tc>
        <w:tc>
          <w:tcPr>
            <w:tcW w:w="1399" w:type="dxa"/>
            <w:tcBorders>
              <w:top w:val="nil"/>
              <w:left w:val="single" w:sz="4" w:space="0" w:color="auto"/>
              <w:bottom w:val="nil"/>
              <w:right w:val="single" w:sz="4" w:space="0" w:color="auto"/>
            </w:tcBorders>
            <w:shd w:val="clear" w:color="auto" w:fill="auto"/>
            <w:noWrap/>
            <w:vAlign w:val="bottom"/>
          </w:tcPr>
          <w:p w14:paraId="6B5B2F95" w14:textId="77777777" w:rsidR="00FC7E7C" w:rsidRPr="007D16F1" w:rsidRDefault="00FC7E7C" w:rsidP="00AB2A75">
            <w:pPr>
              <w:spacing w:before="20" w:after="20"/>
              <w:jc w:val="right"/>
              <w:rPr>
                <w:sz w:val="18"/>
                <w:szCs w:val="18"/>
                <w:lang w:val="ru-RU"/>
              </w:rPr>
            </w:pPr>
            <w:r w:rsidRPr="007D16F1">
              <w:rPr>
                <w:sz w:val="18"/>
                <w:szCs w:val="18"/>
                <w:lang w:val="ru-RU"/>
              </w:rPr>
              <w:t>0,00</w:t>
            </w:r>
          </w:p>
        </w:tc>
        <w:tc>
          <w:tcPr>
            <w:tcW w:w="1414" w:type="dxa"/>
            <w:tcBorders>
              <w:top w:val="nil"/>
              <w:left w:val="single" w:sz="4" w:space="0" w:color="auto"/>
              <w:bottom w:val="nil"/>
              <w:right w:val="single" w:sz="4" w:space="0" w:color="auto"/>
            </w:tcBorders>
            <w:shd w:val="clear" w:color="auto" w:fill="auto"/>
            <w:noWrap/>
            <w:vAlign w:val="bottom"/>
          </w:tcPr>
          <w:p w14:paraId="243D6695" w14:textId="77777777" w:rsidR="00FC7E7C" w:rsidRPr="007D16F1" w:rsidRDefault="00FC7E7C" w:rsidP="00AB2A75">
            <w:pPr>
              <w:spacing w:before="20" w:after="20"/>
              <w:jc w:val="right"/>
              <w:rPr>
                <w:sz w:val="18"/>
                <w:szCs w:val="18"/>
                <w:lang w:val="ru-RU"/>
              </w:rPr>
            </w:pPr>
            <w:r w:rsidRPr="007D16F1">
              <w:rPr>
                <w:sz w:val="18"/>
                <w:szCs w:val="18"/>
                <w:lang w:val="ru-RU"/>
              </w:rPr>
              <w:t>0,00</w:t>
            </w:r>
          </w:p>
        </w:tc>
        <w:tc>
          <w:tcPr>
            <w:tcW w:w="1400" w:type="dxa"/>
            <w:tcBorders>
              <w:top w:val="nil"/>
              <w:left w:val="single" w:sz="4" w:space="0" w:color="auto"/>
              <w:bottom w:val="nil"/>
              <w:right w:val="single" w:sz="4" w:space="0" w:color="auto"/>
            </w:tcBorders>
            <w:shd w:val="clear" w:color="auto" w:fill="auto"/>
            <w:noWrap/>
            <w:vAlign w:val="bottom"/>
          </w:tcPr>
          <w:p w14:paraId="62953AEB" w14:textId="77777777" w:rsidR="00FC7E7C" w:rsidRPr="007D16F1" w:rsidRDefault="00FC7E7C" w:rsidP="00AB2A75">
            <w:pPr>
              <w:spacing w:before="20" w:after="20"/>
              <w:jc w:val="right"/>
              <w:rPr>
                <w:sz w:val="18"/>
                <w:szCs w:val="18"/>
                <w:lang w:val="ru-RU"/>
              </w:rPr>
            </w:pPr>
            <w:r w:rsidRPr="007D16F1">
              <w:rPr>
                <w:sz w:val="18"/>
                <w:szCs w:val="18"/>
                <w:lang w:val="ru-RU"/>
              </w:rPr>
              <w:t>4 416 613,50</w:t>
            </w:r>
          </w:p>
        </w:tc>
      </w:tr>
      <w:tr w:rsidR="00FC7E7C" w:rsidRPr="007D16F1" w14:paraId="19F2A7E0" w14:textId="77777777" w:rsidTr="00715FC2">
        <w:tblPrEx>
          <w:tblBorders>
            <w:top w:val="none" w:sz="0" w:space="0" w:color="auto"/>
            <w:left w:val="none" w:sz="0" w:space="0" w:color="auto"/>
            <w:bottom w:val="none" w:sz="0" w:space="0" w:color="auto"/>
            <w:right w:val="none" w:sz="0" w:space="0" w:color="auto"/>
          </w:tblBorders>
        </w:tblPrEx>
        <w:tc>
          <w:tcPr>
            <w:tcW w:w="4391" w:type="dxa"/>
            <w:tcBorders>
              <w:top w:val="nil"/>
              <w:left w:val="single" w:sz="4" w:space="0" w:color="auto"/>
              <w:bottom w:val="nil"/>
              <w:right w:val="single" w:sz="4" w:space="0" w:color="auto"/>
            </w:tcBorders>
            <w:shd w:val="clear" w:color="auto" w:fill="auto"/>
            <w:noWrap/>
            <w:vAlign w:val="bottom"/>
            <w:hideMark/>
          </w:tcPr>
          <w:p w14:paraId="7874F01F" w14:textId="77777777" w:rsidR="00FC7E7C" w:rsidRPr="007D16F1" w:rsidRDefault="00FC7E7C" w:rsidP="00AB2A75">
            <w:pPr>
              <w:spacing w:before="20" w:after="20"/>
              <w:rPr>
                <w:sz w:val="18"/>
                <w:szCs w:val="18"/>
                <w:lang w:val="ru-RU"/>
              </w:rPr>
            </w:pPr>
            <w:r w:rsidRPr="007D16F1">
              <w:rPr>
                <w:sz w:val="18"/>
                <w:szCs w:val="18"/>
                <w:lang w:val="ru-RU"/>
              </w:rPr>
              <w:t>Либерия</w:t>
            </w:r>
          </w:p>
        </w:tc>
        <w:tc>
          <w:tcPr>
            <w:tcW w:w="1595" w:type="dxa"/>
            <w:tcBorders>
              <w:top w:val="nil"/>
              <w:left w:val="single" w:sz="4" w:space="0" w:color="auto"/>
              <w:bottom w:val="nil"/>
              <w:right w:val="single" w:sz="4" w:space="0" w:color="auto"/>
            </w:tcBorders>
            <w:shd w:val="clear" w:color="auto" w:fill="auto"/>
            <w:noWrap/>
            <w:vAlign w:val="bottom"/>
            <w:hideMark/>
          </w:tcPr>
          <w:p w14:paraId="392CC49B" w14:textId="77777777" w:rsidR="00FC7E7C" w:rsidRPr="007D16F1" w:rsidRDefault="00FC7E7C" w:rsidP="00AB2A75">
            <w:pPr>
              <w:spacing w:before="20" w:after="20"/>
              <w:jc w:val="center"/>
              <w:rPr>
                <w:sz w:val="18"/>
                <w:szCs w:val="18"/>
                <w:lang w:val="ru-RU"/>
              </w:rPr>
            </w:pPr>
            <w:r w:rsidRPr="007D16F1">
              <w:rPr>
                <w:sz w:val="18"/>
                <w:szCs w:val="18"/>
                <w:lang w:val="ru-RU"/>
              </w:rPr>
              <w:t>Рез. 41− 2019 г.</w:t>
            </w:r>
          </w:p>
        </w:tc>
        <w:tc>
          <w:tcPr>
            <w:tcW w:w="1568" w:type="dxa"/>
            <w:tcBorders>
              <w:top w:val="nil"/>
              <w:left w:val="single" w:sz="4" w:space="0" w:color="auto"/>
              <w:bottom w:val="nil"/>
              <w:right w:val="single" w:sz="4" w:space="0" w:color="auto"/>
            </w:tcBorders>
            <w:shd w:val="clear" w:color="auto" w:fill="auto"/>
            <w:noWrap/>
            <w:vAlign w:val="bottom"/>
          </w:tcPr>
          <w:p w14:paraId="057F4528" w14:textId="77777777" w:rsidR="00FC7E7C" w:rsidRPr="007D16F1" w:rsidRDefault="00FC7E7C" w:rsidP="00AB2A75">
            <w:pPr>
              <w:spacing w:before="20" w:after="20"/>
              <w:jc w:val="right"/>
              <w:rPr>
                <w:sz w:val="18"/>
                <w:szCs w:val="18"/>
                <w:lang w:val="ru-RU"/>
              </w:rPr>
            </w:pPr>
            <w:r w:rsidRPr="007D16F1">
              <w:rPr>
                <w:sz w:val="18"/>
                <w:szCs w:val="18"/>
                <w:lang w:val="ru-RU"/>
              </w:rPr>
              <w:t>4 769 016,24</w:t>
            </w:r>
          </w:p>
        </w:tc>
        <w:tc>
          <w:tcPr>
            <w:tcW w:w="1400" w:type="dxa"/>
            <w:tcBorders>
              <w:top w:val="nil"/>
              <w:left w:val="single" w:sz="4" w:space="0" w:color="auto"/>
              <w:bottom w:val="nil"/>
              <w:right w:val="single" w:sz="4" w:space="0" w:color="auto"/>
            </w:tcBorders>
            <w:shd w:val="clear" w:color="auto" w:fill="auto"/>
            <w:noWrap/>
            <w:vAlign w:val="bottom"/>
          </w:tcPr>
          <w:p w14:paraId="7E8CB0A5" w14:textId="77777777" w:rsidR="00FC7E7C" w:rsidRPr="007D16F1" w:rsidRDefault="00FC7E7C" w:rsidP="00AB2A75">
            <w:pPr>
              <w:spacing w:before="20" w:after="20"/>
              <w:jc w:val="right"/>
              <w:rPr>
                <w:sz w:val="18"/>
                <w:szCs w:val="18"/>
                <w:lang w:val="ru-RU"/>
              </w:rPr>
            </w:pPr>
            <w:r w:rsidRPr="007D16F1">
              <w:rPr>
                <w:sz w:val="18"/>
                <w:szCs w:val="18"/>
                <w:lang w:val="ru-RU"/>
              </w:rPr>
              <w:t>0,00</w:t>
            </w:r>
          </w:p>
        </w:tc>
        <w:tc>
          <w:tcPr>
            <w:tcW w:w="1400" w:type="dxa"/>
            <w:tcBorders>
              <w:top w:val="nil"/>
              <w:left w:val="single" w:sz="4" w:space="0" w:color="auto"/>
              <w:bottom w:val="nil"/>
              <w:right w:val="single" w:sz="4" w:space="0" w:color="auto"/>
            </w:tcBorders>
            <w:shd w:val="clear" w:color="auto" w:fill="auto"/>
            <w:noWrap/>
            <w:vAlign w:val="bottom"/>
          </w:tcPr>
          <w:p w14:paraId="7661B515" w14:textId="77777777" w:rsidR="00FC7E7C" w:rsidRPr="007D16F1" w:rsidRDefault="00FC7E7C" w:rsidP="00AB2A75">
            <w:pPr>
              <w:spacing w:before="20" w:after="20"/>
              <w:jc w:val="right"/>
              <w:rPr>
                <w:sz w:val="18"/>
                <w:szCs w:val="18"/>
                <w:lang w:val="ru-RU"/>
              </w:rPr>
            </w:pPr>
            <w:r w:rsidRPr="007D16F1">
              <w:rPr>
                <w:sz w:val="18"/>
                <w:szCs w:val="18"/>
                <w:lang w:val="ru-RU"/>
              </w:rPr>
              <w:t>4 769 016,24</w:t>
            </w:r>
          </w:p>
        </w:tc>
        <w:tc>
          <w:tcPr>
            <w:tcW w:w="1399" w:type="dxa"/>
            <w:tcBorders>
              <w:top w:val="nil"/>
              <w:left w:val="single" w:sz="4" w:space="0" w:color="auto"/>
              <w:bottom w:val="nil"/>
              <w:right w:val="single" w:sz="4" w:space="0" w:color="auto"/>
            </w:tcBorders>
            <w:shd w:val="clear" w:color="auto" w:fill="auto"/>
            <w:noWrap/>
            <w:vAlign w:val="bottom"/>
          </w:tcPr>
          <w:p w14:paraId="1D6CCC4F" w14:textId="77777777" w:rsidR="00FC7E7C" w:rsidRPr="007D16F1" w:rsidRDefault="00FC7E7C" w:rsidP="00AB2A75">
            <w:pPr>
              <w:spacing w:before="20" w:after="20"/>
              <w:jc w:val="right"/>
              <w:rPr>
                <w:sz w:val="18"/>
                <w:szCs w:val="18"/>
                <w:lang w:val="ru-RU"/>
              </w:rPr>
            </w:pPr>
            <w:r w:rsidRPr="007D16F1">
              <w:rPr>
                <w:sz w:val="18"/>
                <w:szCs w:val="18"/>
                <w:lang w:val="ru-RU"/>
              </w:rPr>
              <w:t>23 845,10</w:t>
            </w:r>
          </w:p>
        </w:tc>
        <w:tc>
          <w:tcPr>
            <w:tcW w:w="1414" w:type="dxa"/>
            <w:tcBorders>
              <w:top w:val="nil"/>
              <w:left w:val="single" w:sz="4" w:space="0" w:color="auto"/>
              <w:bottom w:val="nil"/>
              <w:right w:val="single" w:sz="4" w:space="0" w:color="auto"/>
            </w:tcBorders>
            <w:shd w:val="clear" w:color="auto" w:fill="auto"/>
            <w:noWrap/>
            <w:vAlign w:val="bottom"/>
          </w:tcPr>
          <w:p w14:paraId="71E6B8E8" w14:textId="77777777" w:rsidR="00FC7E7C" w:rsidRPr="007D16F1" w:rsidRDefault="00FC7E7C" w:rsidP="00AB2A75">
            <w:pPr>
              <w:spacing w:before="20" w:after="20"/>
              <w:jc w:val="right"/>
              <w:rPr>
                <w:sz w:val="18"/>
                <w:szCs w:val="18"/>
                <w:lang w:val="ru-RU"/>
              </w:rPr>
            </w:pPr>
            <w:r w:rsidRPr="007D16F1">
              <w:rPr>
                <w:sz w:val="18"/>
                <w:szCs w:val="18"/>
                <w:lang w:val="ru-RU"/>
              </w:rPr>
              <w:t>0,00</w:t>
            </w:r>
          </w:p>
        </w:tc>
        <w:tc>
          <w:tcPr>
            <w:tcW w:w="1400" w:type="dxa"/>
            <w:tcBorders>
              <w:top w:val="nil"/>
              <w:left w:val="single" w:sz="4" w:space="0" w:color="auto"/>
              <w:bottom w:val="nil"/>
              <w:right w:val="single" w:sz="4" w:space="0" w:color="auto"/>
            </w:tcBorders>
            <w:shd w:val="clear" w:color="auto" w:fill="auto"/>
            <w:noWrap/>
            <w:vAlign w:val="bottom"/>
          </w:tcPr>
          <w:p w14:paraId="3B507DB0" w14:textId="77777777" w:rsidR="00FC7E7C" w:rsidRPr="007D16F1" w:rsidRDefault="00FC7E7C" w:rsidP="00AB2A75">
            <w:pPr>
              <w:spacing w:before="20" w:after="20"/>
              <w:jc w:val="right"/>
              <w:rPr>
                <w:sz w:val="18"/>
                <w:szCs w:val="18"/>
                <w:lang w:val="ru-RU"/>
              </w:rPr>
            </w:pPr>
            <w:r w:rsidRPr="007D16F1">
              <w:rPr>
                <w:sz w:val="18"/>
                <w:szCs w:val="18"/>
                <w:lang w:val="ru-RU"/>
              </w:rPr>
              <w:t>4 792 861,34</w:t>
            </w:r>
          </w:p>
        </w:tc>
      </w:tr>
      <w:tr w:rsidR="00FC7E7C" w:rsidRPr="007D16F1" w14:paraId="41B3B210" w14:textId="77777777" w:rsidTr="00715FC2">
        <w:tblPrEx>
          <w:tblBorders>
            <w:top w:val="none" w:sz="0" w:space="0" w:color="auto"/>
            <w:left w:val="none" w:sz="0" w:space="0" w:color="auto"/>
            <w:bottom w:val="none" w:sz="0" w:space="0" w:color="auto"/>
            <w:right w:val="none" w:sz="0" w:space="0" w:color="auto"/>
          </w:tblBorders>
        </w:tblPrEx>
        <w:tc>
          <w:tcPr>
            <w:tcW w:w="4391" w:type="dxa"/>
            <w:tcBorders>
              <w:top w:val="nil"/>
              <w:left w:val="single" w:sz="4" w:space="0" w:color="auto"/>
              <w:bottom w:val="nil"/>
              <w:right w:val="single" w:sz="4" w:space="0" w:color="auto"/>
            </w:tcBorders>
            <w:shd w:val="clear" w:color="auto" w:fill="auto"/>
            <w:noWrap/>
            <w:vAlign w:val="bottom"/>
          </w:tcPr>
          <w:p w14:paraId="0D1EF52D" w14:textId="77777777" w:rsidR="00FC7E7C" w:rsidRPr="007D16F1" w:rsidRDefault="00FC7E7C" w:rsidP="00AB2A75">
            <w:pPr>
              <w:spacing w:before="20" w:after="20"/>
              <w:rPr>
                <w:sz w:val="18"/>
                <w:szCs w:val="18"/>
                <w:lang w:val="ru-RU"/>
              </w:rPr>
            </w:pPr>
            <w:r w:rsidRPr="007D16F1">
              <w:rPr>
                <w:sz w:val="18"/>
                <w:szCs w:val="18"/>
                <w:lang w:val="ru-RU"/>
              </w:rPr>
              <w:t>Сьерра-Леоне</w:t>
            </w:r>
          </w:p>
        </w:tc>
        <w:tc>
          <w:tcPr>
            <w:tcW w:w="1595" w:type="dxa"/>
            <w:tcBorders>
              <w:top w:val="nil"/>
              <w:left w:val="single" w:sz="4" w:space="0" w:color="auto"/>
              <w:bottom w:val="nil"/>
              <w:right w:val="single" w:sz="4" w:space="0" w:color="auto"/>
            </w:tcBorders>
            <w:shd w:val="clear" w:color="auto" w:fill="auto"/>
            <w:noWrap/>
            <w:vAlign w:val="bottom"/>
          </w:tcPr>
          <w:p w14:paraId="77B066AF" w14:textId="77777777" w:rsidR="00FC7E7C" w:rsidRPr="007D16F1" w:rsidRDefault="00FC7E7C" w:rsidP="00AB2A75">
            <w:pPr>
              <w:spacing w:before="20" w:after="20"/>
              <w:jc w:val="center"/>
              <w:rPr>
                <w:sz w:val="18"/>
                <w:szCs w:val="18"/>
                <w:lang w:val="ru-RU"/>
              </w:rPr>
            </w:pPr>
            <w:r w:rsidRPr="007D16F1">
              <w:rPr>
                <w:sz w:val="18"/>
                <w:szCs w:val="18"/>
                <w:lang w:val="ru-RU"/>
              </w:rPr>
              <w:t>Рез. 41− 2019 г.</w:t>
            </w:r>
          </w:p>
        </w:tc>
        <w:tc>
          <w:tcPr>
            <w:tcW w:w="1568" w:type="dxa"/>
            <w:tcBorders>
              <w:top w:val="nil"/>
              <w:left w:val="single" w:sz="4" w:space="0" w:color="auto"/>
              <w:bottom w:val="nil"/>
              <w:right w:val="single" w:sz="4" w:space="0" w:color="auto"/>
            </w:tcBorders>
            <w:shd w:val="clear" w:color="auto" w:fill="auto"/>
            <w:noWrap/>
            <w:vAlign w:val="bottom"/>
          </w:tcPr>
          <w:p w14:paraId="45602F46" w14:textId="77777777" w:rsidR="00FC7E7C" w:rsidRPr="007D16F1" w:rsidRDefault="00FC7E7C" w:rsidP="00AB2A75">
            <w:pPr>
              <w:spacing w:before="20" w:after="20"/>
              <w:jc w:val="right"/>
              <w:rPr>
                <w:sz w:val="18"/>
                <w:szCs w:val="18"/>
                <w:lang w:val="ru-RU"/>
              </w:rPr>
            </w:pPr>
            <w:r w:rsidRPr="007D16F1">
              <w:rPr>
                <w:sz w:val="18"/>
                <w:szCs w:val="18"/>
                <w:lang w:val="ru-RU"/>
              </w:rPr>
              <w:t>2 731 266,28</w:t>
            </w:r>
          </w:p>
        </w:tc>
        <w:tc>
          <w:tcPr>
            <w:tcW w:w="1400" w:type="dxa"/>
            <w:tcBorders>
              <w:top w:val="nil"/>
              <w:left w:val="single" w:sz="4" w:space="0" w:color="auto"/>
              <w:bottom w:val="nil"/>
              <w:right w:val="single" w:sz="4" w:space="0" w:color="auto"/>
            </w:tcBorders>
            <w:shd w:val="clear" w:color="auto" w:fill="auto"/>
            <w:noWrap/>
            <w:vAlign w:val="bottom"/>
          </w:tcPr>
          <w:p w14:paraId="16027942" w14:textId="77777777" w:rsidR="00FC7E7C" w:rsidRPr="007D16F1" w:rsidRDefault="00FC7E7C" w:rsidP="00AB2A75">
            <w:pPr>
              <w:spacing w:before="20" w:after="20"/>
              <w:jc w:val="right"/>
              <w:rPr>
                <w:sz w:val="18"/>
                <w:szCs w:val="18"/>
                <w:lang w:val="ru-RU"/>
              </w:rPr>
            </w:pPr>
            <w:r w:rsidRPr="007D16F1">
              <w:rPr>
                <w:sz w:val="18"/>
                <w:szCs w:val="18"/>
                <w:lang w:val="ru-RU"/>
              </w:rPr>
              <w:t>0,00</w:t>
            </w:r>
          </w:p>
        </w:tc>
        <w:tc>
          <w:tcPr>
            <w:tcW w:w="1400" w:type="dxa"/>
            <w:tcBorders>
              <w:top w:val="nil"/>
              <w:left w:val="single" w:sz="4" w:space="0" w:color="auto"/>
              <w:bottom w:val="nil"/>
              <w:right w:val="single" w:sz="4" w:space="0" w:color="auto"/>
            </w:tcBorders>
            <w:shd w:val="clear" w:color="auto" w:fill="auto"/>
            <w:noWrap/>
            <w:vAlign w:val="bottom"/>
          </w:tcPr>
          <w:p w14:paraId="77F290DF" w14:textId="77777777" w:rsidR="00FC7E7C" w:rsidRPr="007D16F1" w:rsidRDefault="00FC7E7C" w:rsidP="00AB2A75">
            <w:pPr>
              <w:spacing w:before="20" w:after="20"/>
              <w:jc w:val="right"/>
              <w:rPr>
                <w:sz w:val="18"/>
                <w:szCs w:val="18"/>
                <w:lang w:val="ru-RU"/>
              </w:rPr>
            </w:pPr>
            <w:r w:rsidRPr="007D16F1">
              <w:rPr>
                <w:sz w:val="18"/>
                <w:szCs w:val="18"/>
                <w:lang w:val="ru-RU"/>
              </w:rPr>
              <w:t>2 731 266,28</w:t>
            </w:r>
          </w:p>
        </w:tc>
        <w:tc>
          <w:tcPr>
            <w:tcW w:w="1399" w:type="dxa"/>
            <w:tcBorders>
              <w:top w:val="nil"/>
              <w:left w:val="single" w:sz="4" w:space="0" w:color="auto"/>
              <w:bottom w:val="nil"/>
              <w:right w:val="single" w:sz="4" w:space="0" w:color="auto"/>
            </w:tcBorders>
            <w:shd w:val="clear" w:color="auto" w:fill="auto"/>
            <w:noWrap/>
            <w:vAlign w:val="bottom"/>
          </w:tcPr>
          <w:p w14:paraId="2FACA82F" w14:textId="77777777" w:rsidR="00FC7E7C" w:rsidRPr="007D16F1" w:rsidRDefault="00FC7E7C" w:rsidP="00AB2A75">
            <w:pPr>
              <w:spacing w:before="20" w:after="20"/>
              <w:jc w:val="right"/>
              <w:rPr>
                <w:sz w:val="18"/>
                <w:szCs w:val="18"/>
                <w:lang w:val="ru-RU"/>
              </w:rPr>
            </w:pPr>
            <w:r w:rsidRPr="007D16F1">
              <w:rPr>
                <w:sz w:val="18"/>
                <w:szCs w:val="18"/>
                <w:lang w:val="ru-RU"/>
              </w:rPr>
              <w:t>0,00</w:t>
            </w:r>
          </w:p>
        </w:tc>
        <w:tc>
          <w:tcPr>
            <w:tcW w:w="1414" w:type="dxa"/>
            <w:tcBorders>
              <w:top w:val="nil"/>
              <w:left w:val="single" w:sz="4" w:space="0" w:color="auto"/>
              <w:bottom w:val="nil"/>
              <w:right w:val="single" w:sz="4" w:space="0" w:color="auto"/>
            </w:tcBorders>
            <w:shd w:val="clear" w:color="auto" w:fill="auto"/>
            <w:noWrap/>
            <w:vAlign w:val="bottom"/>
          </w:tcPr>
          <w:p w14:paraId="0DBCDF94" w14:textId="77777777" w:rsidR="00FC7E7C" w:rsidRPr="007D16F1" w:rsidRDefault="00FC7E7C" w:rsidP="00AB2A75">
            <w:pPr>
              <w:spacing w:before="20" w:after="20"/>
              <w:jc w:val="right"/>
              <w:rPr>
                <w:sz w:val="18"/>
                <w:szCs w:val="18"/>
                <w:lang w:val="ru-RU"/>
              </w:rPr>
            </w:pPr>
            <w:r w:rsidRPr="007D16F1">
              <w:rPr>
                <w:sz w:val="18"/>
                <w:szCs w:val="18"/>
                <w:lang w:val="ru-RU"/>
              </w:rPr>
              <w:t>0,00</w:t>
            </w:r>
          </w:p>
        </w:tc>
        <w:tc>
          <w:tcPr>
            <w:tcW w:w="1400" w:type="dxa"/>
            <w:tcBorders>
              <w:top w:val="nil"/>
              <w:left w:val="single" w:sz="4" w:space="0" w:color="auto"/>
              <w:bottom w:val="nil"/>
              <w:right w:val="single" w:sz="4" w:space="0" w:color="auto"/>
            </w:tcBorders>
            <w:shd w:val="clear" w:color="auto" w:fill="auto"/>
            <w:noWrap/>
            <w:vAlign w:val="bottom"/>
          </w:tcPr>
          <w:p w14:paraId="21D9F5B4" w14:textId="77777777" w:rsidR="00FC7E7C" w:rsidRPr="007D16F1" w:rsidRDefault="00FC7E7C" w:rsidP="00AB2A75">
            <w:pPr>
              <w:spacing w:before="20" w:after="20"/>
              <w:jc w:val="right"/>
              <w:rPr>
                <w:sz w:val="18"/>
                <w:szCs w:val="18"/>
                <w:lang w:val="ru-RU"/>
              </w:rPr>
            </w:pPr>
            <w:r w:rsidRPr="007D16F1">
              <w:rPr>
                <w:sz w:val="18"/>
                <w:szCs w:val="18"/>
                <w:lang w:val="ru-RU"/>
              </w:rPr>
              <w:t>2 731 266,28</w:t>
            </w:r>
          </w:p>
        </w:tc>
      </w:tr>
      <w:tr w:rsidR="00FC7E7C" w:rsidRPr="007D16F1" w14:paraId="2121EC45" w14:textId="77777777" w:rsidTr="00715FC2">
        <w:tblPrEx>
          <w:tblBorders>
            <w:top w:val="none" w:sz="0" w:space="0" w:color="auto"/>
            <w:left w:val="none" w:sz="0" w:space="0" w:color="auto"/>
            <w:bottom w:val="none" w:sz="0" w:space="0" w:color="auto"/>
            <w:right w:val="none" w:sz="0" w:space="0" w:color="auto"/>
          </w:tblBorders>
        </w:tblPrEx>
        <w:tc>
          <w:tcPr>
            <w:tcW w:w="4391" w:type="dxa"/>
            <w:tcBorders>
              <w:top w:val="nil"/>
              <w:left w:val="single" w:sz="4" w:space="0" w:color="auto"/>
              <w:bottom w:val="nil"/>
              <w:right w:val="single" w:sz="4" w:space="0" w:color="auto"/>
            </w:tcBorders>
            <w:shd w:val="clear" w:color="auto" w:fill="auto"/>
            <w:noWrap/>
            <w:vAlign w:val="bottom"/>
            <w:hideMark/>
          </w:tcPr>
          <w:p w14:paraId="25C2E814" w14:textId="77777777" w:rsidR="00FC7E7C" w:rsidRPr="007D16F1" w:rsidRDefault="00FC7E7C" w:rsidP="00715FC2">
            <w:pPr>
              <w:spacing w:before="20" w:after="20"/>
              <w:jc w:val="right"/>
              <w:rPr>
                <w:sz w:val="18"/>
                <w:szCs w:val="18"/>
                <w:lang w:val="ru-RU"/>
              </w:rPr>
            </w:pPr>
          </w:p>
        </w:tc>
        <w:tc>
          <w:tcPr>
            <w:tcW w:w="1595" w:type="dxa"/>
            <w:tcBorders>
              <w:top w:val="nil"/>
              <w:left w:val="single" w:sz="4" w:space="0" w:color="auto"/>
              <w:bottom w:val="nil"/>
              <w:right w:val="single" w:sz="4" w:space="0" w:color="auto"/>
            </w:tcBorders>
            <w:shd w:val="clear" w:color="auto" w:fill="auto"/>
            <w:noWrap/>
            <w:vAlign w:val="bottom"/>
            <w:hideMark/>
          </w:tcPr>
          <w:p w14:paraId="414E200E" w14:textId="77777777" w:rsidR="00FC7E7C" w:rsidRPr="007D16F1" w:rsidRDefault="00FC7E7C" w:rsidP="00715FC2">
            <w:pPr>
              <w:spacing w:before="20" w:after="20"/>
              <w:jc w:val="center"/>
              <w:rPr>
                <w:sz w:val="18"/>
                <w:szCs w:val="18"/>
                <w:lang w:val="ru-RU"/>
              </w:rPr>
            </w:pPr>
          </w:p>
        </w:tc>
        <w:tc>
          <w:tcPr>
            <w:tcW w:w="1568" w:type="dxa"/>
            <w:tcBorders>
              <w:top w:val="nil"/>
              <w:left w:val="single" w:sz="4" w:space="0" w:color="auto"/>
              <w:bottom w:val="nil"/>
              <w:right w:val="single" w:sz="4" w:space="0" w:color="auto"/>
            </w:tcBorders>
            <w:shd w:val="clear" w:color="auto" w:fill="auto"/>
            <w:noWrap/>
            <w:vAlign w:val="bottom"/>
          </w:tcPr>
          <w:p w14:paraId="6D309C4A" w14:textId="77777777" w:rsidR="00FC7E7C" w:rsidRPr="007D16F1" w:rsidRDefault="00FC7E7C" w:rsidP="00715FC2">
            <w:pPr>
              <w:spacing w:before="20" w:after="20"/>
              <w:jc w:val="right"/>
              <w:rPr>
                <w:sz w:val="18"/>
                <w:szCs w:val="18"/>
                <w:lang w:val="ru-RU"/>
              </w:rPr>
            </w:pPr>
          </w:p>
        </w:tc>
        <w:tc>
          <w:tcPr>
            <w:tcW w:w="1400" w:type="dxa"/>
            <w:tcBorders>
              <w:top w:val="nil"/>
              <w:left w:val="single" w:sz="4" w:space="0" w:color="auto"/>
              <w:bottom w:val="nil"/>
              <w:right w:val="single" w:sz="4" w:space="0" w:color="auto"/>
            </w:tcBorders>
            <w:shd w:val="clear" w:color="auto" w:fill="auto"/>
            <w:noWrap/>
            <w:vAlign w:val="bottom"/>
          </w:tcPr>
          <w:p w14:paraId="7CE8AF9A" w14:textId="77777777" w:rsidR="00FC7E7C" w:rsidRPr="007D16F1" w:rsidRDefault="00FC7E7C" w:rsidP="00715FC2">
            <w:pPr>
              <w:spacing w:before="20" w:after="20"/>
              <w:jc w:val="right"/>
              <w:rPr>
                <w:sz w:val="18"/>
                <w:szCs w:val="18"/>
                <w:lang w:val="ru-RU"/>
              </w:rPr>
            </w:pPr>
          </w:p>
        </w:tc>
        <w:tc>
          <w:tcPr>
            <w:tcW w:w="1400" w:type="dxa"/>
            <w:tcBorders>
              <w:top w:val="nil"/>
              <w:left w:val="single" w:sz="4" w:space="0" w:color="auto"/>
              <w:bottom w:val="nil"/>
              <w:right w:val="single" w:sz="4" w:space="0" w:color="auto"/>
            </w:tcBorders>
            <w:shd w:val="clear" w:color="auto" w:fill="auto"/>
            <w:noWrap/>
            <w:vAlign w:val="bottom"/>
          </w:tcPr>
          <w:p w14:paraId="05A5965E" w14:textId="77777777" w:rsidR="00FC7E7C" w:rsidRPr="007D16F1" w:rsidRDefault="00FC7E7C" w:rsidP="00715FC2">
            <w:pPr>
              <w:spacing w:before="20" w:after="20"/>
              <w:jc w:val="right"/>
              <w:rPr>
                <w:sz w:val="18"/>
                <w:szCs w:val="18"/>
                <w:lang w:val="ru-RU"/>
              </w:rPr>
            </w:pPr>
          </w:p>
        </w:tc>
        <w:tc>
          <w:tcPr>
            <w:tcW w:w="1399" w:type="dxa"/>
            <w:tcBorders>
              <w:top w:val="nil"/>
              <w:left w:val="single" w:sz="4" w:space="0" w:color="auto"/>
              <w:bottom w:val="nil"/>
              <w:right w:val="single" w:sz="4" w:space="0" w:color="auto"/>
            </w:tcBorders>
            <w:shd w:val="clear" w:color="auto" w:fill="auto"/>
            <w:noWrap/>
            <w:vAlign w:val="bottom"/>
          </w:tcPr>
          <w:p w14:paraId="3C864B85" w14:textId="77777777" w:rsidR="00FC7E7C" w:rsidRPr="007D16F1" w:rsidRDefault="00FC7E7C" w:rsidP="00715FC2">
            <w:pPr>
              <w:spacing w:before="20" w:after="20"/>
              <w:jc w:val="right"/>
              <w:rPr>
                <w:sz w:val="18"/>
                <w:szCs w:val="18"/>
                <w:lang w:val="ru-RU"/>
              </w:rPr>
            </w:pPr>
          </w:p>
        </w:tc>
        <w:tc>
          <w:tcPr>
            <w:tcW w:w="1414" w:type="dxa"/>
            <w:tcBorders>
              <w:top w:val="nil"/>
              <w:left w:val="single" w:sz="4" w:space="0" w:color="auto"/>
              <w:bottom w:val="nil"/>
              <w:right w:val="single" w:sz="4" w:space="0" w:color="auto"/>
            </w:tcBorders>
            <w:shd w:val="clear" w:color="auto" w:fill="auto"/>
            <w:noWrap/>
            <w:vAlign w:val="bottom"/>
          </w:tcPr>
          <w:p w14:paraId="070C1013" w14:textId="77777777" w:rsidR="00FC7E7C" w:rsidRPr="007D16F1" w:rsidRDefault="00FC7E7C" w:rsidP="00715FC2">
            <w:pPr>
              <w:spacing w:before="20" w:after="20"/>
              <w:jc w:val="right"/>
              <w:rPr>
                <w:sz w:val="18"/>
                <w:szCs w:val="18"/>
                <w:lang w:val="ru-RU"/>
              </w:rPr>
            </w:pPr>
          </w:p>
        </w:tc>
        <w:tc>
          <w:tcPr>
            <w:tcW w:w="1400" w:type="dxa"/>
            <w:tcBorders>
              <w:top w:val="nil"/>
              <w:left w:val="single" w:sz="4" w:space="0" w:color="auto"/>
              <w:bottom w:val="nil"/>
              <w:right w:val="single" w:sz="4" w:space="0" w:color="auto"/>
            </w:tcBorders>
            <w:shd w:val="clear" w:color="auto" w:fill="auto"/>
            <w:noWrap/>
            <w:vAlign w:val="bottom"/>
          </w:tcPr>
          <w:p w14:paraId="74D16BCF" w14:textId="77777777" w:rsidR="00FC7E7C" w:rsidRPr="007D16F1" w:rsidRDefault="00FC7E7C" w:rsidP="00715FC2">
            <w:pPr>
              <w:spacing w:before="20" w:after="20"/>
              <w:jc w:val="right"/>
              <w:rPr>
                <w:sz w:val="18"/>
                <w:szCs w:val="18"/>
                <w:lang w:val="ru-RU"/>
              </w:rPr>
            </w:pPr>
          </w:p>
        </w:tc>
      </w:tr>
      <w:tr w:rsidR="00FC7E7C" w:rsidRPr="007D16F1" w14:paraId="40683118" w14:textId="77777777" w:rsidTr="00715FC2">
        <w:tblPrEx>
          <w:tblBorders>
            <w:top w:val="none" w:sz="0" w:space="0" w:color="auto"/>
            <w:left w:val="none" w:sz="0" w:space="0" w:color="auto"/>
            <w:bottom w:val="none" w:sz="0" w:space="0" w:color="auto"/>
            <w:right w:val="none" w:sz="0" w:space="0" w:color="auto"/>
          </w:tblBorders>
        </w:tblPrEx>
        <w:tc>
          <w:tcPr>
            <w:tcW w:w="4391" w:type="dxa"/>
            <w:tcBorders>
              <w:top w:val="nil"/>
              <w:left w:val="single" w:sz="4" w:space="0" w:color="auto"/>
              <w:bottom w:val="nil"/>
              <w:right w:val="single" w:sz="4" w:space="0" w:color="auto"/>
            </w:tcBorders>
            <w:shd w:val="clear" w:color="auto" w:fill="auto"/>
            <w:noWrap/>
            <w:vAlign w:val="bottom"/>
            <w:hideMark/>
          </w:tcPr>
          <w:p w14:paraId="2D71E783" w14:textId="77777777" w:rsidR="00FC7E7C" w:rsidRPr="007D16F1" w:rsidRDefault="00FC7E7C" w:rsidP="00715FC2">
            <w:pPr>
              <w:spacing w:before="40" w:after="40"/>
              <w:jc w:val="center"/>
              <w:rPr>
                <w:b/>
                <w:bCs/>
                <w:sz w:val="18"/>
                <w:szCs w:val="18"/>
                <w:lang w:val="ru-RU"/>
              </w:rPr>
            </w:pPr>
            <w:r w:rsidRPr="007D16F1">
              <w:rPr>
                <w:b/>
                <w:bCs/>
                <w:sz w:val="18"/>
                <w:szCs w:val="18"/>
                <w:lang w:val="ru-RU"/>
              </w:rPr>
              <w:t>Члены Секторов/Компании</w:t>
            </w:r>
          </w:p>
        </w:tc>
        <w:tc>
          <w:tcPr>
            <w:tcW w:w="1595" w:type="dxa"/>
            <w:tcBorders>
              <w:top w:val="nil"/>
              <w:left w:val="single" w:sz="4" w:space="0" w:color="auto"/>
              <w:bottom w:val="nil"/>
              <w:right w:val="single" w:sz="4" w:space="0" w:color="auto"/>
            </w:tcBorders>
            <w:shd w:val="clear" w:color="auto" w:fill="auto"/>
            <w:noWrap/>
            <w:vAlign w:val="bottom"/>
            <w:hideMark/>
          </w:tcPr>
          <w:p w14:paraId="05CB5B45" w14:textId="77777777" w:rsidR="00FC7E7C" w:rsidRPr="007D16F1" w:rsidRDefault="00FC7E7C" w:rsidP="00715FC2">
            <w:pPr>
              <w:spacing w:before="40" w:after="40"/>
              <w:jc w:val="center"/>
              <w:rPr>
                <w:b/>
                <w:bCs/>
                <w:sz w:val="18"/>
                <w:szCs w:val="18"/>
                <w:lang w:val="ru-RU"/>
              </w:rPr>
            </w:pPr>
          </w:p>
        </w:tc>
        <w:tc>
          <w:tcPr>
            <w:tcW w:w="1568" w:type="dxa"/>
            <w:tcBorders>
              <w:top w:val="nil"/>
              <w:left w:val="single" w:sz="4" w:space="0" w:color="auto"/>
              <w:bottom w:val="nil"/>
              <w:right w:val="single" w:sz="4" w:space="0" w:color="auto"/>
            </w:tcBorders>
            <w:shd w:val="clear" w:color="auto" w:fill="auto"/>
            <w:noWrap/>
            <w:vAlign w:val="bottom"/>
          </w:tcPr>
          <w:p w14:paraId="65790EE6" w14:textId="77777777" w:rsidR="00FC7E7C" w:rsidRPr="007D16F1" w:rsidRDefault="00FC7E7C" w:rsidP="00715FC2">
            <w:pPr>
              <w:spacing w:before="40" w:after="40"/>
              <w:jc w:val="right"/>
              <w:rPr>
                <w:sz w:val="18"/>
                <w:szCs w:val="18"/>
                <w:lang w:val="ru-RU"/>
              </w:rPr>
            </w:pPr>
          </w:p>
        </w:tc>
        <w:tc>
          <w:tcPr>
            <w:tcW w:w="1400" w:type="dxa"/>
            <w:tcBorders>
              <w:top w:val="nil"/>
              <w:left w:val="single" w:sz="4" w:space="0" w:color="auto"/>
              <w:bottom w:val="nil"/>
              <w:right w:val="single" w:sz="4" w:space="0" w:color="auto"/>
            </w:tcBorders>
            <w:shd w:val="clear" w:color="auto" w:fill="auto"/>
            <w:noWrap/>
            <w:vAlign w:val="bottom"/>
          </w:tcPr>
          <w:p w14:paraId="703D8D88" w14:textId="77777777" w:rsidR="00FC7E7C" w:rsidRPr="007D16F1" w:rsidRDefault="00FC7E7C" w:rsidP="00715FC2">
            <w:pPr>
              <w:spacing w:before="40" w:after="40"/>
              <w:jc w:val="right"/>
              <w:rPr>
                <w:sz w:val="18"/>
                <w:szCs w:val="18"/>
                <w:lang w:val="ru-RU"/>
              </w:rPr>
            </w:pPr>
          </w:p>
        </w:tc>
        <w:tc>
          <w:tcPr>
            <w:tcW w:w="1400" w:type="dxa"/>
            <w:tcBorders>
              <w:top w:val="nil"/>
              <w:left w:val="single" w:sz="4" w:space="0" w:color="auto"/>
              <w:bottom w:val="nil"/>
              <w:right w:val="single" w:sz="4" w:space="0" w:color="auto"/>
            </w:tcBorders>
            <w:shd w:val="clear" w:color="auto" w:fill="auto"/>
            <w:noWrap/>
            <w:vAlign w:val="bottom"/>
          </w:tcPr>
          <w:p w14:paraId="046B7D8A" w14:textId="77777777" w:rsidR="00FC7E7C" w:rsidRPr="007D16F1" w:rsidRDefault="00FC7E7C" w:rsidP="00715FC2">
            <w:pPr>
              <w:spacing w:before="40" w:after="40"/>
              <w:jc w:val="right"/>
              <w:rPr>
                <w:sz w:val="18"/>
                <w:szCs w:val="18"/>
                <w:lang w:val="ru-RU"/>
              </w:rPr>
            </w:pPr>
          </w:p>
        </w:tc>
        <w:tc>
          <w:tcPr>
            <w:tcW w:w="1399" w:type="dxa"/>
            <w:tcBorders>
              <w:top w:val="nil"/>
              <w:left w:val="single" w:sz="4" w:space="0" w:color="auto"/>
              <w:bottom w:val="nil"/>
              <w:right w:val="single" w:sz="4" w:space="0" w:color="auto"/>
            </w:tcBorders>
            <w:shd w:val="clear" w:color="auto" w:fill="auto"/>
            <w:noWrap/>
            <w:vAlign w:val="bottom"/>
          </w:tcPr>
          <w:p w14:paraId="2ABBD699" w14:textId="77777777" w:rsidR="00FC7E7C" w:rsidRPr="007D16F1" w:rsidRDefault="00FC7E7C" w:rsidP="00715FC2">
            <w:pPr>
              <w:spacing w:before="40" w:after="40"/>
              <w:jc w:val="right"/>
              <w:rPr>
                <w:sz w:val="18"/>
                <w:szCs w:val="18"/>
                <w:lang w:val="ru-RU"/>
              </w:rPr>
            </w:pPr>
          </w:p>
        </w:tc>
        <w:tc>
          <w:tcPr>
            <w:tcW w:w="1414" w:type="dxa"/>
            <w:tcBorders>
              <w:top w:val="nil"/>
              <w:left w:val="single" w:sz="4" w:space="0" w:color="auto"/>
              <w:bottom w:val="nil"/>
              <w:right w:val="single" w:sz="4" w:space="0" w:color="auto"/>
            </w:tcBorders>
            <w:shd w:val="clear" w:color="auto" w:fill="auto"/>
            <w:noWrap/>
            <w:vAlign w:val="bottom"/>
          </w:tcPr>
          <w:p w14:paraId="03247FA8" w14:textId="77777777" w:rsidR="00FC7E7C" w:rsidRPr="007D16F1" w:rsidRDefault="00FC7E7C" w:rsidP="00715FC2">
            <w:pPr>
              <w:spacing w:before="40" w:after="40"/>
              <w:jc w:val="right"/>
              <w:rPr>
                <w:sz w:val="18"/>
                <w:szCs w:val="18"/>
                <w:lang w:val="ru-RU"/>
              </w:rPr>
            </w:pPr>
          </w:p>
        </w:tc>
        <w:tc>
          <w:tcPr>
            <w:tcW w:w="1400" w:type="dxa"/>
            <w:tcBorders>
              <w:top w:val="nil"/>
              <w:left w:val="single" w:sz="4" w:space="0" w:color="auto"/>
              <w:bottom w:val="nil"/>
              <w:right w:val="single" w:sz="4" w:space="0" w:color="auto"/>
            </w:tcBorders>
            <w:shd w:val="clear" w:color="auto" w:fill="auto"/>
            <w:noWrap/>
            <w:vAlign w:val="bottom"/>
          </w:tcPr>
          <w:p w14:paraId="2A41FBDE" w14:textId="77777777" w:rsidR="00FC7E7C" w:rsidRPr="007D16F1" w:rsidRDefault="00FC7E7C" w:rsidP="00715FC2">
            <w:pPr>
              <w:spacing w:before="40" w:after="40"/>
              <w:jc w:val="right"/>
              <w:rPr>
                <w:sz w:val="18"/>
                <w:szCs w:val="18"/>
                <w:lang w:val="ru-RU"/>
              </w:rPr>
            </w:pPr>
          </w:p>
        </w:tc>
      </w:tr>
      <w:tr w:rsidR="00FC7E7C" w:rsidRPr="007D16F1" w14:paraId="3AA84186" w14:textId="77777777" w:rsidTr="00715FC2">
        <w:tblPrEx>
          <w:tblBorders>
            <w:top w:val="none" w:sz="0" w:space="0" w:color="auto"/>
            <w:left w:val="none" w:sz="0" w:space="0" w:color="auto"/>
            <w:bottom w:val="none" w:sz="0" w:space="0" w:color="auto"/>
            <w:right w:val="none" w:sz="0" w:space="0" w:color="auto"/>
          </w:tblBorders>
        </w:tblPrEx>
        <w:tc>
          <w:tcPr>
            <w:tcW w:w="4391" w:type="dxa"/>
            <w:tcBorders>
              <w:top w:val="nil"/>
              <w:left w:val="single" w:sz="4" w:space="0" w:color="auto"/>
              <w:bottom w:val="nil"/>
              <w:right w:val="single" w:sz="4" w:space="0" w:color="auto"/>
            </w:tcBorders>
            <w:shd w:val="clear" w:color="auto" w:fill="auto"/>
            <w:noWrap/>
            <w:vAlign w:val="bottom"/>
            <w:hideMark/>
          </w:tcPr>
          <w:p w14:paraId="78302E19" w14:textId="77777777" w:rsidR="00FC7E7C" w:rsidRPr="007D16F1" w:rsidRDefault="00FC7E7C" w:rsidP="00AB2A75">
            <w:pPr>
              <w:spacing w:before="20" w:after="20"/>
              <w:rPr>
                <w:sz w:val="18"/>
                <w:szCs w:val="18"/>
                <w:lang w:val="ru-RU"/>
              </w:rPr>
            </w:pPr>
            <w:proofErr w:type="spellStart"/>
            <w:r w:rsidRPr="007D16F1">
              <w:rPr>
                <w:sz w:val="18"/>
                <w:szCs w:val="18"/>
                <w:lang w:val="ru-RU"/>
              </w:rPr>
              <w:t>TIT</w:t>
            </w:r>
            <w:proofErr w:type="spellEnd"/>
            <w:r w:rsidRPr="007D16F1">
              <w:rPr>
                <w:sz w:val="18"/>
                <w:szCs w:val="18"/>
                <w:lang w:val="ru-RU"/>
              </w:rPr>
              <w:t>, Ливан</w:t>
            </w:r>
          </w:p>
        </w:tc>
        <w:tc>
          <w:tcPr>
            <w:tcW w:w="1595" w:type="dxa"/>
            <w:tcBorders>
              <w:top w:val="nil"/>
              <w:left w:val="single" w:sz="4" w:space="0" w:color="auto"/>
              <w:bottom w:val="nil"/>
              <w:right w:val="single" w:sz="4" w:space="0" w:color="auto"/>
            </w:tcBorders>
            <w:shd w:val="clear" w:color="auto" w:fill="auto"/>
            <w:noWrap/>
            <w:vAlign w:val="bottom"/>
            <w:hideMark/>
          </w:tcPr>
          <w:p w14:paraId="6B6560C0" w14:textId="77777777" w:rsidR="00FC7E7C" w:rsidRPr="007D16F1" w:rsidRDefault="00FC7E7C" w:rsidP="00AB2A75">
            <w:pPr>
              <w:spacing w:before="20" w:after="20"/>
              <w:jc w:val="center"/>
              <w:rPr>
                <w:sz w:val="18"/>
                <w:szCs w:val="18"/>
                <w:lang w:val="ru-RU"/>
              </w:rPr>
            </w:pPr>
            <w:r w:rsidRPr="007D16F1">
              <w:rPr>
                <w:sz w:val="18"/>
                <w:szCs w:val="18"/>
                <w:lang w:val="ru-RU"/>
              </w:rPr>
              <w:t>Рез. 41 − 2008 г.</w:t>
            </w:r>
          </w:p>
        </w:tc>
        <w:tc>
          <w:tcPr>
            <w:tcW w:w="1568" w:type="dxa"/>
            <w:tcBorders>
              <w:top w:val="nil"/>
              <w:left w:val="single" w:sz="4" w:space="0" w:color="auto"/>
              <w:bottom w:val="nil"/>
              <w:right w:val="single" w:sz="4" w:space="0" w:color="auto"/>
            </w:tcBorders>
            <w:shd w:val="clear" w:color="auto" w:fill="auto"/>
            <w:noWrap/>
            <w:vAlign w:val="bottom"/>
          </w:tcPr>
          <w:p w14:paraId="2B3DA6B4" w14:textId="77777777" w:rsidR="00FC7E7C" w:rsidRPr="007D16F1" w:rsidRDefault="00FC7E7C" w:rsidP="00AB2A75">
            <w:pPr>
              <w:spacing w:before="20" w:after="20"/>
              <w:jc w:val="right"/>
              <w:rPr>
                <w:sz w:val="18"/>
                <w:szCs w:val="18"/>
                <w:lang w:val="ru-RU"/>
              </w:rPr>
            </w:pPr>
            <w:r w:rsidRPr="007D16F1">
              <w:rPr>
                <w:sz w:val="18"/>
                <w:szCs w:val="18"/>
                <w:lang w:val="ru-RU"/>
              </w:rPr>
              <w:t>25 000,00</w:t>
            </w:r>
          </w:p>
        </w:tc>
        <w:tc>
          <w:tcPr>
            <w:tcW w:w="1400" w:type="dxa"/>
            <w:tcBorders>
              <w:top w:val="nil"/>
              <w:left w:val="single" w:sz="4" w:space="0" w:color="auto"/>
              <w:bottom w:val="nil"/>
              <w:right w:val="single" w:sz="4" w:space="0" w:color="auto"/>
            </w:tcBorders>
            <w:shd w:val="clear" w:color="auto" w:fill="auto"/>
            <w:noWrap/>
            <w:vAlign w:val="bottom"/>
          </w:tcPr>
          <w:p w14:paraId="77311217" w14:textId="77777777" w:rsidR="00FC7E7C" w:rsidRPr="007D16F1" w:rsidRDefault="00FC7E7C" w:rsidP="00AB2A75">
            <w:pPr>
              <w:spacing w:before="20" w:after="20"/>
              <w:jc w:val="right"/>
              <w:rPr>
                <w:sz w:val="18"/>
                <w:szCs w:val="18"/>
                <w:lang w:val="ru-RU"/>
              </w:rPr>
            </w:pPr>
            <w:r w:rsidRPr="007D16F1">
              <w:rPr>
                <w:sz w:val="18"/>
                <w:szCs w:val="18"/>
                <w:lang w:val="ru-RU"/>
              </w:rPr>
              <w:t>44 771,10</w:t>
            </w:r>
          </w:p>
        </w:tc>
        <w:tc>
          <w:tcPr>
            <w:tcW w:w="1400" w:type="dxa"/>
            <w:tcBorders>
              <w:top w:val="nil"/>
              <w:left w:val="single" w:sz="4" w:space="0" w:color="auto"/>
              <w:bottom w:val="nil"/>
              <w:right w:val="single" w:sz="4" w:space="0" w:color="auto"/>
            </w:tcBorders>
            <w:shd w:val="clear" w:color="auto" w:fill="auto"/>
            <w:noWrap/>
            <w:vAlign w:val="bottom"/>
          </w:tcPr>
          <w:p w14:paraId="3090003B" w14:textId="77777777" w:rsidR="00FC7E7C" w:rsidRPr="007D16F1" w:rsidRDefault="00FC7E7C" w:rsidP="00AB2A75">
            <w:pPr>
              <w:spacing w:before="20" w:after="20"/>
              <w:jc w:val="right"/>
              <w:rPr>
                <w:sz w:val="18"/>
                <w:szCs w:val="18"/>
                <w:lang w:val="ru-RU"/>
              </w:rPr>
            </w:pPr>
            <w:r w:rsidRPr="007D16F1">
              <w:rPr>
                <w:sz w:val="18"/>
                <w:szCs w:val="18"/>
                <w:lang w:val="ru-RU"/>
              </w:rPr>
              <w:t>0,00</w:t>
            </w:r>
          </w:p>
        </w:tc>
        <w:tc>
          <w:tcPr>
            <w:tcW w:w="1399" w:type="dxa"/>
            <w:tcBorders>
              <w:top w:val="nil"/>
              <w:left w:val="single" w:sz="4" w:space="0" w:color="auto"/>
              <w:bottom w:val="nil"/>
              <w:right w:val="single" w:sz="4" w:space="0" w:color="auto"/>
            </w:tcBorders>
            <w:shd w:val="clear" w:color="auto" w:fill="auto"/>
            <w:noWrap/>
            <w:vAlign w:val="bottom"/>
          </w:tcPr>
          <w:p w14:paraId="1F65A549" w14:textId="77777777" w:rsidR="00FC7E7C" w:rsidRPr="007D16F1" w:rsidRDefault="00FC7E7C" w:rsidP="00AB2A75">
            <w:pPr>
              <w:spacing w:before="20" w:after="20"/>
              <w:jc w:val="right"/>
              <w:rPr>
                <w:sz w:val="18"/>
                <w:szCs w:val="18"/>
                <w:lang w:val="ru-RU"/>
              </w:rPr>
            </w:pPr>
            <w:r w:rsidRPr="007D16F1">
              <w:rPr>
                <w:sz w:val="18"/>
                <w:szCs w:val="18"/>
                <w:lang w:val="ru-RU"/>
              </w:rPr>
              <w:t>2 686,25</w:t>
            </w:r>
          </w:p>
        </w:tc>
        <w:tc>
          <w:tcPr>
            <w:tcW w:w="1414" w:type="dxa"/>
            <w:tcBorders>
              <w:top w:val="nil"/>
              <w:left w:val="single" w:sz="4" w:space="0" w:color="auto"/>
              <w:bottom w:val="nil"/>
              <w:right w:val="single" w:sz="4" w:space="0" w:color="auto"/>
            </w:tcBorders>
            <w:shd w:val="clear" w:color="auto" w:fill="auto"/>
            <w:noWrap/>
            <w:vAlign w:val="bottom"/>
          </w:tcPr>
          <w:p w14:paraId="1982B0CC" w14:textId="77777777" w:rsidR="00FC7E7C" w:rsidRPr="007D16F1" w:rsidRDefault="00FC7E7C" w:rsidP="00AB2A75">
            <w:pPr>
              <w:spacing w:before="20" w:after="20"/>
              <w:jc w:val="right"/>
              <w:rPr>
                <w:sz w:val="18"/>
                <w:szCs w:val="18"/>
                <w:lang w:val="ru-RU"/>
              </w:rPr>
            </w:pPr>
            <w:r w:rsidRPr="007D16F1">
              <w:rPr>
                <w:sz w:val="18"/>
                <w:szCs w:val="18"/>
                <w:lang w:val="ru-RU"/>
              </w:rPr>
              <w:t>0,00</w:t>
            </w:r>
          </w:p>
        </w:tc>
        <w:tc>
          <w:tcPr>
            <w:tcW w:w="1400" w:type="dxa"/>
            <w:tcBorders>
              <w:top w:val="nil"/>
              <w:left w:val="single" w:sz="4" w:space="0" w:color="auto"/>
              <w:bottom w:val="nil"/>
              <w:right w:val="single" w:sz="4" w:space="0" w:color="auto"/>
            </w:tcBorders>
            <w:shd w:val="clear" w:color="auto" w:fill="auto"/>
            <w:noWrap/>
            <w:vAlign w:val="bottom"/>
          </w:tcPr>
          <w:p w14:paraId="45C53C54" w14:textId="77777777" w:rsidR="00FC7E7C" w:rsidRPr="007D16F1" w:rsidRDefault="00FC7E7C" w:rsidP="00AB2A75">
            <w:pPr>
              <w:spacing w:before="20" w:after="20"/>
              <w:jc w:val="right"/>
              <w:rPr>
                <w:sz w:val="18"/>
                <w:szCs w:val="18"/>
                <w:lang w:val="ru-RU"/>
              </w:rPr>
            </w:pPr>
            <w:r w:rsidRPr="007D16F1">
              <w:rPr>
                <w:sz w:val="18"/>
                <w:szCs w:val="18"/>
                <w:lang w:val="ru-RU"/>
              </w:rPr>
              <w:t>47 457,35</w:t>
            </w:r>
          </w:p>
        </w:tc>
      </w:tr>
      <w:tr w:rsidR="00FC7E7C" w:rsidRPr="007D16F1" w14:paraId="7F80F1E9" w14:textId="77777777" w:rsidTr="00715FC2">
        <w:tblPrEx>
          <w:tblBorders>
            <w:top w:val="none" w:sz="0" w:space="0" w:color="auto"/>
            <w:left w:val="none" w:sz="0" w:space="0" w:color="auto"/>
            <w:bottom w:val="none" w:sz="0" w:space="0" w:color="auto"/>
            <w:right w:val="none" w:sz="0" w:space="0" w:color="auto"/>
          </w:tblBorders>
        </w:tblPrEx>
        <w:tc>
          <w:tcPr>
            <w:tcW w:w="4391" w:type="dxa"/>
            <w:tcBorders>
              <w:top w:val="nil"/>
              <w:left w:val="single" w:sz="4" w:space="0" w:color="auto"/>
              <w:bottom w:val="nil"/>
              <w:right w:val="single" w:sz="4" w:space="0" w:color="auto"/>
            </w:tcBorders>
            <w:shd w:val="clear" w:color="auto" w:fill="auto"/>
            <w:noWrap/>
            <w:vAlign w:val="bottom"/>
            <w:hideMark/>
          </w:tcPr>
          <w:p w14:paraId="63E697CE" w14:textId="77777777" w:rsidR="00FC7E7C" w:rsidRPr="007D16F1" w:rsidRDefault="00FC7E7C" w:rsidP="00AB2A75">
            <w:pPr>
              <w:spacing w:before="20" w:after="20"/>
              <w:rPr>
                <w:sz w:val="18"/>
                <w:szCs w:val="18"/>
                <w:lang w:val="ru-RU"/>
              </w:rPr>
            </w:pPr>
            <w:proofErr w:type="spellStart"/>
            <w:r w:rsidRPr="007D16F1">
              <w:rPr>
                <w:sz w:val="18"/>
                <w:szCs w:val="18"/>
                <w:lang w:val="ru-RU"/>
              </w:rPr>
              <w:t>Cameroon</w:t>
            </w:r>
            <w:proofErr w:type="spellEnd"/>
            <w:r w:rsidRPr="007D16F1">
              <w:rPr>
                <w:sz w:val="18"/>
                <w:szCs w:val="18"/>
                <w:lang w:val="ru-RU"/>
              </w:rPr>
              <w:t xml:space="preserve"> </w:t>
            </w:r>
            <w:proofErr w:type="spellStart"/>
            <w:r w:rsidRPr="007D16F1">
              <w:rPr>
                <w:sz w:val="18"/>
                <w:szCs w:val="18"/>
                <w:lang w:val="ru-RU"/>
              </w:rPr>
              <w:t>Telecomm</w:t>
            </w:r>
            <w:proofErr w:type="spellEnd"/>
            <w:r w:rsidRPr="007D16F1">
              <w:rPr>
                <w:sz w:val="18"/>
                <w:szCs w:val="18"/>
                <w:lang w:val="ru-RU"/>
              </w:rPr>
              <w:t>., Камерун</w:t>
            </w:r>
          </w:p>
        </w:tc>
        <w:tc>
          <w:tcPr>
            <w:tcW w:w="1595" w:type="dxa"/>
            <w:tcBorders>
              <w:top w:val="nil"/>
              <w:left w:val="single" w:sz="4" w:space="0" w:color="auto"/>
              <w:bottom w:val="nil"/>
              <w:right w:val="single" w:sz="4" w:space="0" w:color="auto"/>
            </w:tcBorders>
            <w:shd w:val="clear" w:color="auto" w:fill="auto"/>
            <w:noWrap/>
            <w:vAlign w:val="bottom"/>
            <w:hideMark/>
          </w:tcPr>
          <w:p w14:paraId="205AA9C8" w14:textId="77777777" w:rsidR="00FC7E7C" w:rsidRPr="007D16F1" w:rsidRDefault="00FC7E7C" w:rsidP="00AB2A75">
            <w:pPr>
              <w:spacing w:before="20" w:after="20"/>
              <w:jc w:val="center"/>
              <w:rPr>
                <w:sz w:val="18"/>
                <w:szCs w:val="18"/>
                <w:lang w:val="ru-RU"/>
              </w:rPr>
            </w:pPr>
            <w:r w:rsidRPr="007D16F1">
              <w:rPr>
                <w:sz w:val="18"/>
                <w:szCs w:val="18"/>
                <w:lang w:val="ru-RU"/>
              </w:rPr>
              <w:t>Рез. 41 − 2014 г.</w:t>
            </w:r>
          </w:p>
        </w:tc>
        <w:tc>
          <w:tcPr>
            <w:tcW w:w="1568" w:type="dxa"/>
            <w:tcBorders>
              <w:top w:val="nil"/>
              <w:left w:val="single" w:sz="4" w:space="0" w:color="auto"/>
              <w:bottom w:val="nil"/>
              <w:right w:val="single" w:sz="4" w:space="0" w:color="auto"/>
            </w:tcBorders>
            <w:shd w:val="clear" w:color="auto" w:fill="auto"/>
            <w:noWrap/>
            <w:vAlign w:val="bottom"/>
          </w:tcPr>
          <w:p w14:paraId="51301F5E" w14:textId="77777777" w:rsidR="00FC7E7C" w:rsidRPr="007D16F1" w:rsidRDefault="00FC7E7C" w:rsidP="00AB2A75">
            <w:pPr>
              <w:spacing w:before="20" w:after="20"/>
              <w:jc w:val="right"/>
              <w:rPr>
                <w:sz w:val="18"/>
                <w:szCs w:val="18"/>
                <w:lang w:val="ru-RU"/>
              </w:rPr>
            </w:pPr>
            <w:r w:rsidRPr="007D16F1">
              <w:rPr>
                <w:sz w:val="18"/>
                <w:szCs w:val="18"/>
                <w:lang w:val="ru-RU"/>
              </w:rPr>
              <w:t>149 588,50</w:t>
            </w:r>
          </w:p>
        </w:tc>
        <w:tc>
          <w:tcPr>
            <w:tcW w:w="1400" w:type="dxa"/>
            <w:tcBorders>
              <w:top w:val="nil"/>
              <w:left w:val="single" w:sz="4" w:space="0" w:color="auto"/>
              <w:bottom w:val="nil"/>
              <w:right w:val="single" w:sz="4" w:space="0" w:color="auto"/>
            </w:tcBorders>
            <w:shd w:val="clear" w:color="auto" w:fill="auto"/>
            <w:noWrap/>
            <w:vAlign w:val="bottom"/>
          </w:tcPr>
          <w:p w14:paraId="3E303E74" w14:textId="77777777" w:rsidR="00FC7E7C" w:rsidRPr="007D16F1" w:rsidRDefault="00FC7E7C" w:rsidP="00AB2A75">
            <w:pPr>
              <w:spacing w:before="20" w:after="20"/>
              <w:jc w:val="right"/>
              <w:rPr>
                <w:sz w:val="18"/>
                <w:szCs w:val="18"/>
                <w:lang w:val="ru-RU"/>
              </w:rPr>
            </w:pPr>
            <w:r w:rsidRPr="007D16F1">
              <w:rPr>
                <w:sz w:val="18"/>
                <w:szCs w:val="18"/>
                <w:lang w:val="ru-RU"/>
              </w:rPr>
              <w:t>169 351,80</w:t>
            </w:r>
          </w:p>
        </w:tc>
        <w:tc>
          <w:tcPr>
            <w:tcW w:w="1400" w:type="dxa"/>
            <w:tcBorders>
              <w:top w:val="nil"/>
              <w:left w:val="single" w:sz="4" w:space="0" w:color="auto"/>
              <w:bottom w:val="nil"/>
              <w:right w:val="single" w:sz="4" w:space="0" w:color="auto"/>
            </w:tcBorders>
            <w:shd w:val="clear" w:color="auto" w:fill="auto"/>
            <w:noWrap/>
            <w:vAlign w:val="bottom"/>
          </w:tcPr>
          <w:p w14:paraId="5BD8B1CB" w14:textId="77777777" w:rsidR="00FC7E7C" w:rsidRPr="007D16F1" w:rsidRDefault="00FC7E7C" w:rsidP="00AB2A75">
            <w:pPr>
              <w:spacing w:before="20" w:after="20"/>
              <w:jc w:val="right"/>
              <w:rPr>
                <w:sz w:val="18"/>
                <w:szCs w:val="18"/>
                <w:lang w:val="ru-RU"/>
              </w:rPr>
            </w:pPr>
            <w:r w:rsidRPr="007D16F1">
              <w:rPr>
                <w:sz w:val="18"/>
                <w:szCs w:val="18"/>
                <w:lang w:val="ru-RU"/>
              </w:rPr>
              <w:t>0,00</w:t>
            </w:r>
          </w:p>
        </w:tc>
        <w:tc>
          <w:tcPr>
            <w:tcW w:w="1399" w:type="dxa"/>
            <w:tcBorders>
              <w:top w:val="nil"/>
              <w:left w:val="single" w:sz="4" w:space="0" w:color="auto"/>
              <w:bottom w:val="nil"/>
              <w:right w:val="single" w:sz="4" w:space="0" w:color="auto"/>
            </w:tcBorders>
            <w:shd w:val="clear" w:color="auto" w:fill="auto"/>
            <w:noWrap/>
            <w:vAlign w:val="bottom"/>
          </w:tcPr>
          <w:p w14:paraId="2329A7CB" w14:textId="77777777" w:rsidR="00FC7E7C" w:rsidRPr="007D16F1" w:rsidRDefault="00FC7E7C" w:rsidP="00AB2A75">
            <w:pPr>
              <w:spacing w:before="20" w:after="20"/>
              <w:jc w:val="right"/>
              <w:rPr>
                <w:sz w:val="18"/>
                <w:szCs w:val="18"/>
                <w:lang w:val="ru-RU"/>
              </w:rPr>
            </w:pPr>
            <w:r w:rsidRPr="007D16F1">
              <w:rPr>
                <w:sz w:val="18"/>
                <w:szCs w:val="18"/>
                <w:lang w:val="ru-RU"/>
              </w:rPr>
              <w:t>10 161,10</w:t>
            </w:r>
          </w:p>
        </w:tc>
        <w:tc>
          <w:tcPr>
            <w:tcW w:w="1414" w:type="dxa"/>
            <w:tcBorders>
              <w:top w:val="nil"/>
              <w:left w:val="single" w:sz="4" w:space="0" w:color="auto"/>
              <w:bottom w:val="nil"/>
              <w:right w:val="single" w:sz="4" w:space="0" w:color="auto"/>
            </w:tcBorders>
            <w:shd w:val="clear" w:color="auto" w:fill="auto"/>
            <w:noWrap/>
            <w:vAlign w:val="bottom"/>
          </w:tcPr>
          <w:p w14:paraId="1016D191" w14:textId="77777777" w:rsidR="00FC7E7C" w:rsidRPr="007D16F1" w:rsidRDefault="00FC7E7C" w:rsidP="00AB2A75">
            <w:pPr>
              <w:spacing w:before="20" w:after="20"/>
              <w:jc w:val="right"/>
              <w:rPr>
                <w:sz w:val="18"/>
                <w:szCs w:val="18"/>
                <w:lang w:val="ru-RU"/>
              </w:rPr>
            </w:pPr>
            <w:r w:rsidRPr="007D16F1">
              <w:rPr>
                <w:sz w:val="18"/>
                <w:szCs w:val="18"/>
                <w:lang w:val="ru-RU"/>
              </w:rPr>
              <w:t>0,00</w:t>
            </w:r>
          </w:p>
        </w:tc>
        <w:tc>
          <w:tcPr>
            <w:tcW w:w="1400" w:type="dxa"/>
            <w:tcBorders>
              <w:top w:val="nil"/>
              <w:left w:val="single" w:sz="4" w:space="0" w:color="auto"/>
              <w:bottom w:val="nil"/>
              <w:right w:val="single" w:sz="4" w:space="0" w:color="auto"/>
            </w:tcBorders>
            <w:shd w:val="clear" w:color="auto" w:fill="auto"/>
            <w:noWrap/>
            <w:vAlign w:val="bottom"/>
          </w:tcPr>
          <w:p w14:paraId="567271B4" w14:textId="77777777" w:rsidR="00FC7E7C" w:rsidRPr="007D16F1" w:rsidRDefault="00FC7E7C" w:rsidP="00AB2A75">
            <w:pPr>
              <w:spacing w:before="20" w:after="20"/>
              <w:jc w:val="right"/>
              <w:rPr>
                <w:sz w:val="18"/>
                <w:szCs w:val="18"/>
                <w:lang w:val="ru-RU"/>
              </w:rPr>
            </w:pPr>
            <w:r w:rsidRPr="007D16F1">
              <w:rPr>
                <w:sz w:val="18"/>
                <w:szCs w:val="18"/>
                <w:lang w:val="ru-RU"/>
              </w:rPr>
              <w:t>179 512,90</w:t>
            </w:r>
          </w:p>
        </w:tc>
      </w:tr>
      <w:tr w:rsidR="00FC7E7C" w:rsidRPr="007D16F1" w14:paraId="0BB7B388" w14:textId="77777777" w:rsidTr="00715FC2">
        <w:tblPrEx>
          <w:tblBorders>
            <w:top w:val="none" w:sz="0" w:space="0" w:color="auto"/>
            <w:left w:val="none" w:sz="0" w:space="0" w:color="auto"/>
            <w:bottom w:val="none" w:sz="0" w:space="0" w:color="auto"/>
            <w:right w:val="none" w:sz="0" w:space="0" w:color="auto"/>
          </w:tblBorders>
        </w:tblPrEx>
        <w:tc>
          <w:tcPr>
            <w:tcW w:w="4391" w:type="dxa"/>
            <w:tcBorders>
              <w:top w:val="nil"/>
              <w:left w:val="single" w:sz="4" w:space="0" w:color="auto"/>
              <w:bottom w:val="nil"/>
              <w:right w:val="single" w:sz="4" w:space="0" w:color="auto"/>
            </w:tcBorders>
            <w:shd w:val="clear" w:color="auto" w:fill="auto"/>
            <w:noWrap/>
            <w:vAlign w:val="bottom"/>
            <w:hideMark/>
          </w:tcPr>
          <w:p w14:paraId="10CD6A96" w14:textId="77777777" w:rsidR="00FC7E7C" w:rsidRPr="007D16F1" w:rsidRDefault="00FC7E7C" w:rsidP="00AB2A75">
            <w:pPr>
              <w:spacing w:before="20" w:after="20"/>
              <w:rPr>
                <w:sz w:val="18"/>
                <w:szCs w:val="18"/>
                <w:lang w:val="ru-RU"/>
              </w:rPr>
            </w:pPr>
            <w:proofErr w:type="spellStart"/>
            <w:r w:rsidRPr="007D16F1">
              <w:rPr>
                <w:sz w:val="18"/>
                <w:szCs w:val="18"/>
                <w:lang w:val="ru-RU"/>
              </w:rPr>
              <w:t>Ellipsat</w:t>
            </w:r>
            <w:proofErr w:type="spellEnd"/>
            <w:r w:rsidRPr="007D16F1">
              <w:rPr>
                <w:sz w:val="18"/>
                <w:szCs w:val="18"/>
                <w:lang w:val="ru-RU"/>
              </w:rPr>
              <w:t xml:space="preserve"> </w:t>
            </w:r>
            <w:proofErr w:type="spellStart"/>
            <w:r w:rsidRPr="007D16F1">
              <w:rPr>
                <w:sz w:val="18"/>
                <w:szCs w:val="18"/>
                <w:lang w:val="ru-RU"/>
              </w:rPr>
              <w:t>Inc</w:t>
            </w:r>
            <w:proofErr w:type="spellEnd"/>
            <w:r w:rsidRPr="007D16F1">
              <w:rPr>
                <w:sz w:val="18"/>
                <w:szCs w:val="18"/>
                <w:lang w:val="ru-RU"/>
              </w:rPr>
              <w:t>., Соединенные Штаты Америки</w:t>
            </w:r>
          </w:p>
        </w:tc>
        <w:tc>
          <w:tcPr>
            <w:tcW w:w="1595" w:type="dxa"/>
            <w:tcBorders>
              <w:top w:val="nil"/>
              <w:left w:val="single" w:sz="4" w:space="0" w:color="auto"/>
              <w:bottom w:val="nil"/>
              <w:right w:val="single" w:sz="4" w:space="0" w:color="auto"/>
            </w:tcBorders>
            <w:shd w:val="clear" w:color="auto" w:fill="auto"/>
            <w:noWrap/>
            <w:vAlign w:val="bottom"/>
            <w:hideMark/>
          </w:tcPr>
          <w:p w14:paraId="337EC88C" w14:textId="77777777" w:rsidR="00FC7E7C" w:rsidRPr="007D16F1" w:rsidRDefault="00FC7E7C" w:rsidP="00AB2A75">
            <w:pPr>
              <w:spacing w:before="20" w:after="20"/>
              <w:jc w:val="center"/>
              <w:rPr>
                <w:sz w:val="18"/>
                <w:szCs w:val="18"/>
                <w:lang w:val="ru-RU"/>
              </w:rPr>
            </w:pPr>
            <w:r w:rsidRPr="007D16F1">
              <w:rPr>
                <w:sz w:val="18"/>
                <w:szCs w:val="18"/>
                <w:lang w:val="ru-RU"/>
              </w:rPr>
              <w:t>Рез. 41 − 2015 г.</w:t>
            </w:r>
          </w:p>
        </w:tc>
        <w:tc>
          <w:tcPr>
            <w:tcW w:w="1568" w:type="dxa"/>
            <w:tcBorders>
              <w:top w:val="nil"/>
              <w:left w:val="single" w:sz="4" w:space="0" w:color="auto"/>
              <w:bottom w:val="nil"/>
              <w:right w:val="single" w:sz="4" w:space="0" w:color="auto"/>
            </w:tcBorders>
            <w:shd w:val="clear" w:color="auto" w:fill="auto"/>
            <w:noWrap/>
            <w:vAlign w:val="bottom"/>
          </w:tcPr>
          <w:p w14:paraId="21E06459" w14:textId="77777777" w:rsidR="00FC7E7C" w:rsidRPr="007D16F1" w:rsidRDefault="00FC7E7C" w:rsidP="00AB2A75">
            <w:pPr>
              <w:spacing w:before="20" w:after="20"/>
              <w:jc w:val="right"/>
              <w:rPr>
                <w:sz w:val="18"/>
                <w:szCs w:val="18"/>
                <w:lang w:val="ru-RU"/>
              </w:rPr>
            </w:pPr>
            <w:r w:rsidRPr="007D16F1">
              <w:rPr>
                <w:sz w:val="18"/>
                <w:szCs w:val="18"/>
                <w:lang w:val="ru-RU"/>
              </w:rPr>
              <w:t>27 865,90</w:t>
            </w:r>
          </w:p>
        </w:tc>
        <w:tc>
          <w:tcPr>
            <w:tcW w:w="1400" w:type="dxa"/>
            <w:tcBorders>
              <w:top w:val="nil"/>
              <w:left w:val="single" w:sz="4" w:space="0" w:color="auto"/>
              <w:bottom w:val="nil"/>
              <w:right w:val="single" w:sz="4" w:space="0" w:color="auto"/>
            </w:tcBorders>
            <w:shd w:val="clear" w:color="auto" w:fill="auto"/>
            <w:noWrap/>
            <w:vAlign w:val="bottom"/>
          </w:tcPr>
          <w:p w14:paraId="38767ABB" w14:textId="77777777" w:rsidR="00FC7E7C" w:rsidRPr="007D16F1" w:rsidRDefault="00FC7E7C" w:rsidP="00AB2A75">
            <w:pPr>
              <w:spacing w:before="20" w:after="20"/>
              <w:jc w:val="right"/>
              <w:rPr>
                <w:sz w:val="18"/>
                <w:szCs w:val="18"/>
                <w:lang w:val="ru-RU"/>
              </w:rPr>
            </w:pPr>
            <w:r w:rsidRPr="007D16F1">
              <w:rPr>
                <w:sz w:val="18"/>
                <w:szCs w:val="18"/>
                <w:lang w:val="ru-RU"/>
              </w:rPr>
              <w:t>29 537,85</w:t>
            </w:r>
          </w:p>
        </w:tc>
        <w:tc>
          <w:tcPr>
            <w:tcW w:w="1400" w:type="dxa"/>
            <w:tcBorders>
              <w:top w:val="nil"/>
              <w:left w:val="single" w:sz="4" w:space="0" w:color="auto"/>
              <w:bottom w:val="nil"/>
              <w:right w:val="single" w:sz="4" w:space="0" w:color="auto"/>
            </w:tcBorders>
            <w:shd w:val="clear" w:color="auto" w:fill="auto"/>
            <w:noWrap/>
            <w:vAlign w:val="bottom"/>
          </w:tcPr>
          <w:p w14:paraId="344F2DF4" w14:textId="77777777" w:rsidR="00FC7E7C" w:rsidRPr="007D16F1" w:rsidRDefault="00FC7E7C" w:rsidP="00AB2A75">
            <w:pPr>
              <w:spacing w:before="20" w:after="20"/>
              <w:jc w:val="right"/>
              <w:rPr>
                <w:sz w:val="18"/>
                <w:szCs w:val="18"/>
                <w:lang w:val="ru-RU"/>
              </w:rPr>
            </w:pPr>
            <w:r w:rsidRPr="007D16F1">
              <w:rPr>
                <w:sz w:val="18"/>
                <w:szCs w:val="18"/>
                <w:lang w:val="ru-RU"/>
              </w:rPr>
              <w:t>0,00</w:t>
            </w:r>
          </w:p>
        </w:tc>
        <w:tc>
          <w:tcPr>
            <w:tcW w:w="1399" w:type="dxa"/>
            <w:tcBorders>
              <w:top w:val="nil"/>
              <w:left w:val="single" w:sz="4" w:space="0" w:color="auto"/>
              <w:bottom w:val="nil"/>
              <w:right w:val="single" w:sz="4" w:space="0" w:color="auto"/>
            </w:tcBorders>
            <w:shd w:val="clear" w:color="auto" w:fill="auto"/>
            <w:noWrap/>
            <w:vAlign w:val="bottom"/>
          </w:tcPr>
          <w:p w14:paraId="5CA2B132" w14:textId="77777777" w:rsidR="00FC7E7C" w:rsidRPr="007D16F1" w:rsidRDefault="00FC7E7C" w:rsidP="00AB2A75">
            <w:pPr>
              <w:spacing w:before="20" w:after="20"/>
              <w:jc w:val="right"/>
              <w:rPr>
                <w:sz w:val="18"/>
                <w:szCs w:val="18"/>
                <w:lang w:val="ru-RU"/>
              </w:rPr>
            </w:pPr>
            <w:r w:rsidRPr="007D16F1">
              <w:rPr>
                <w:sz w:val="18"/>
                <w:szCs w:val="18"/>
                <w:lang w:val="ru-RU"/>
              </w:rPr>
              <w:t>1 772,25</w:t>
            </w:r>
          </w:p>
        </w:tc>
        <w:tc>
          <w:tcPr>
            <w:tcW w:w="1414" w:type="dxa"/>
            <w:tcBorders>
              <w:top w:val="nil"/>
              <w:left w:val="single" w:sz="4" w:space="0" w:color="auto"/>
              <w:bottom w:val="nil"/>
              <w:right w:val="single" w:sz="4" w:space="0" w:color="auto"/>
            </w:tcBorders>
            <w:shd w:val="clear" w:color="auto" w:fill="auto"/>
            <w:noWrap/>
            <w:vAlign w:val="bottom"/>
          </w:tcPr>
          <w:p w14:paraId="6874B6E9" w14:textId="77777777" w:rsidR="00FC7E7C" w:rsidRPr="007D16F1" w:rsidRDefault="00FC7E7C" w:rsidP="00AB2A75">
            <w:pPr>
              <w:spacing w:before="20" w:after="20"/>
              <w:jc w:val="right"/>
              <w:rPr>
                <w:sz w:val="18"/>
                <w:szCs w:val="18"/>
                <w:lang w:val="ru-RU"/>
              </w:rPr>
            </w:pPr>
            <w:r w:rsidRPr="007D16F1">
              <w:rPr>
                <w:sz w:val="18"/>
                <w:szCs w:val="18"/>
                <w:lang w:val="ru-RU"/>
              </w:rPr>
              <w:t>0,00</w:t>
            </w:r>
          </w:p>
        </w:tc>
        <w:tc>
          <w:tcPr>
            <w:tcW w:w="1400" w:type="dxa"/>
            <w:tcBorders>
              <w:top w:val="nil"/>
              <w:left w:val="single" w:sz="4" w:space="0" w:color="auto"/>
              <w:bottom w:val="nil"/>
              <w:right w:val="single" w:sz="4" w:space="0" w:color="auto"/>
            </w:tcBorders>
            <w:shd w:val="clear" w:color="auto" w:fill="auto"/>
            <w:noWrap/>
            <w:vAlign w:val="bottom"/>
          </w:tcPr>
          <w:p w14:paraId="6099EA20" w14:textId="77777777" w:rsidR="00FC7E7C" w:rsidRPr="007D16F1" w:rsidRDefault="00FC7E7C" w:rsidP="00AB2A75">
            <w:pPr>
              <w:spacing w:before="20" w:after="20"/>
              <w:jc w:val="right"/>
              <w:rPr>
                <w:sz w:val="18"/>
                <w:szCs w:val="18"/>
                <w:lang w:val="ru-RU"/>
              </w:rPr>
            </w:pPr>
            <w:r w:rsidRPr="007D16F1">
              <w:rPr>
                <w:sz w:val="18"/>
                <w:szCs w:val="18"/>
                <w:lang w:val="ru-RU"/>
              </w:rPr>
              <w:t>31 310,10</w:t>
            </w:r>
          </w:p>
        </w:tc>
      </w:tr>
      <w:tr w:rsidR="00FC7E7C" w:rsidRPr="007D16F1" w14:paraId="49D25A52" w14:textId="77777777" w:rsidTr="00715FC2">
        <w:tblPrEx>
          <w:tblBorders>
            <w:top w:val="none" w:sz="0" w:space="0" w:color="auto"/>
            <w:left w:val="none" w:sz="0" w:space="0" w:color="auto"/>
            <w:bottom w:val="none" w:sz="0" w:space="0" w:color="auto"/>
            <w:right w:val="none" w:sz="0" w:space="0" w:color="auto"/>
          </w:tblBorders>
        </w:tblPrEx>
        <w:tc>
          <w:tcPr>
            <w:tcW w:w="4391" w:type="dxa"/>
            <w:tcBorders>
              <w:top w:val="nil"/>
              <w:left w:val="single" w:sz="4" w:space="0" w:color="auto"/>
              <w:bottom w:val="nil"/>
              <w:right w:val="single" w:sz="4" w:space="0" w:color="auto"/>
            </w:tcBorders>
            <w:shd w:val="clear" w:color="auto" w:fill="auto"/>
            <w:vAlign w:val="bottom"/>
            <w:hideMark/>
          </w:tcPr>
          <w:p w14:paraId="216F1D15" w14:textId="77777777" w:rsidR="00FC7E7C" w:rsidRPr="007D16F1" w:rsidRDefault="00FC7E7C" w:rsidP="00AB2A75">
            <w:pPr>
              <w:spacing w:before="20" w:after="20"/>
              <w:rPr>
                <w:sz w:val="18"/>
                <w:szCs w:val="18"/>
                <w:lang w:val="ru-RU"/>
              </w:rPr>
            </w:pPr>
            <w:r w:rsidRPr="007D16F1">
              <w:rPr>
                <w:sz w:val="18"/>
                <w:szCs w:val="18"/>
                <w:lang w:val="ru-RU"/>
              </w:rPr>
              <w:t>"Профессиональное обучение без границ", Швейцария</w:t>
            </w:r>
          </w:p>
        </w:tc>
        <w:tc>
          <w:tcPr>
            <w:tcW w:w="1595" w:type="dxa"/>
            <w:tcBorders>
              <w:top w:val="nil"/>
              <w:left w:val="single" w:sz="4" w:space="0" w:color="auto"/>
              <w:bottom w:val="nil"/>
              <w:right w:val="single" w:sz="4" w:space="0" w:color="auto"/>
            </w:tcBorders>
            <w:shd w:val="clear" w:color="auto" w:fill="auto"/>
            <w:noWrap/>
            <w:vAlign w:val="bottom"/>
            <w:hideMark/>
          </w:tcPr>
          <w:p w14:paraId="3EBB7CB4" w14:textId="77777777" w:rsidR="00FC7E7C" w:rsidRPr="007D16F1" w:rsidRDefault="00FC7E7C" w:rsidP="00AB2A75">
            <w:pPr>
              <w:spacing w:before="20" w:after="20"/>
              <w:jc w:val="center"/>
              <w:rPr>
                <w:sz w:val="18"/>
                <w:szCs w:val="18"/>
                <w:lang w:val="ru-RU"/>
              </w:rPr>
            </w:pPr>
            <w:r w:rsidRPr="007D16F1">
              <w:rPr>
                <w:sz w:val="18"/>
                <w:szCs w:val="18"/>
                <w:lang w:val="ru-RU"/>
              </w:rPr>
              <w:t>Рез. 41 − 2016 г.</w:t>
            </w:r>
          </w:p>
        </w:tc>
        <w:tc>
          <w:tcPr>
            <w:tcW w:w="1568" w:type="dxa"/>
            <w:tcBorders>
              <w:top w:val="nil"/>
              <w:left w:val="single" w:sz="4" w:space="0" w:color="auto"/>
              <w:bottom w:val="nil"/>
              <w:right w:val="single" w:sz="4" w:space="0" w:color="auto"/>
            </w:tcBorders>
            <w:shd w:val="clear" w:color="auto" w:fill="auto"/>
            <w:noWrap/>
            <w:vAlign w:val="bottom"/>
          </w:tcPr>
          <w:p w14:paraId="39ABE992" w14:textId="77777777" w:rsidR="00FC7E7C" w:rsidRPr="007D16F1" w:rsidRDefault="00FC7E7C" w:rsidP="00AB2A75">
            <w:pPr>
              <w:spacing w:before="20" w:after="20"/>
              <w:jc w:val="right"/>
              <w:rPr>
                <w:sz w:val="18"/>
                <w:szCs w:val="18"/>
                <w:lang w:val="ru-RU"/>
              </w:rPr>
            </w:pPr>
            <w:r w:rsidRPr="007D16F1">
              <w:rPr>
                <w:sz w:val="18"/>
                <w:szCs w:val="18"/>
                <w:lang w:val="ru-RU"/>
              </w:rPr>
              <w:t>6 658,15</w:t>
            </w:r>
          </w:p>
        </w:tc>
        <w:tc>
          <w:tcPr>
            <w:tcW w:w="1400" w:type="dxa"/>
            <w:tcBorders>
              <w:top w:val="nil"/>
              <w:left w:val="single" w:sz="4" w:space="0" w:color="auto"/>
              <w:bottom w:val="nil"/>
              <w:right w:val="single" w:sz="4" w:space="0" w:color="auto"/>
            </w:tcBorders>
            <w:shd w:val="clear" w:color="auto" w:fill="auto"/>
            <w:noWrap/>
            <w:vAlign w:val="bottom"/>
          </w:tcPr>
          <w:p w14:paraId="132C5A43" w14:textId="77777777" w:rsidR="00FC7E7C" w:rsidRPr="007D16F1" w:rsidRDefault="00FC7E7C" w:rsidP="00AB2A75">
            <w:pPr>
              <w:spacing w:before="20" w:after="20"/>
              <w:jc w:val="right"/>
              <w:rPr>
                <w:sz w:val="18"/>
                <w:szCs w:val="18"/>
                <w:lang w:val="ru-RU"/>
              </w:rPr>
            </w:pPr>
            <w:r w:rsidRPr="007D16F1">
              <w:rPr>
                <w:sz w:val="18"/>
                <w:szCs w:val="18"/>
                <w:lang w:val="ru-RU"/>
              </w:rPr>
              <w:t>7 705,55</w:t>
            </w:r>
          </w:p>
        </w:tc>
        <w:tc>
          <w:tcPr>
            <w:tcW w:w="1400" w:type="dxa"/>
            <w:tcBorders>
              <w:top w:val="nil"/>
              <w:left w:val="single" w:sz="4" w:space="0" w:color="auto"/>
              <w:bottom w:val="nil"/>
              <w:right w:val="single" w:sz="4" w:space="0" w:color="auto"/>
            </w:tcBorders>
            <w:shd w:val="clear" w:color="auto" w:fill="auto"/>
            <w:noWrap/>
            <w:vAlign w:val="bottom"/>
          </w:tcPr>
          <w:p w14:paraId="278F761D" w14:textId="77777777" w:rsidR="00FC7E7C" w:rsidRPr="007D16F1" w:rsidRDefault="00FC7E7C" w:rsidP="00AB2A75">
            <w:pPr>
              <w:spacing w:before="20" w:after="20"/>
              <w:jc w:val="right"/>
              <w:rPr>
                <w:sz w:val="18"/>
                <w:szCs w:val="18"/>
                <w:lang w:val="ru-RU"/>
              </w:rPr>
            </w:pPr>
            <w:r w:rsidRPr="007D16F1">
              <w:rPr>
                <w:sz w:val="18"/>
                <w:szCs w:val="18"/>
                <w:lang w:val="ru-RU"/>
              </w:rPr>
              <w:t>0,00</w:t>
            </w:r>
          </w:p>
        </w:tc>
        <w:tc>
          <w:tcPr>
            <w:tcW w:w="1399" w:type="dxa"/>
            <w:tcBorders>
              <w:top w:val="nil"/>
              <w:left w:val="single" w:sz="4" w:space="0" w:color="auto"/>
              <w:bottom w:val="nil"/>
              <w:right w:val="single" w:sz="4" w:space="0" w:color="auto"/>
            </w:tcBorders>
            <w:shd w:val="clear" w:color="auto" w:fill="auto"/>
            <w:noWrap/>
            <w:vAlign w:val="bottom"/>
          </w:tcPr>
          <w:p w14:paraId="45B2EBBC" w14:textId="77777777" w:rsidR="00FC7E7C" w:rsidRPr="007D16F1" w:rsidRDefault="00FC7E7C" w:rsidP="00AB2A75">
            <w:pPr>
              <w:spacing w:before="20" w:after="20"/>
              <w:jc w:val="right"/>
              <w:rPr>
                <w:sz w:val="18"/>
                <w:szCs w:val="18"/>
                <w:lang w:val="ru-RU"/>
              </w:rPr>
            </w:pPr>
            <w:r w:rsidRPr="007D16F1">
              <w:rPr>
                <w:sz w:val="18"/>
                <w:szCs w:val="18"/>
                <w:lang w:val="ru-RU"/>
              </w:rPr>
              <w:t>462,35</w:t>
            </w:r>
          </w:p>
        </w:tc>
        <w:tc>
          <w:tcPr>
            <w:tcW w:w="1414" w:type="dxa"/>
            <w:tcBorders>
              <w:top w:val="nil"/>
              <w:left w:val="single" w:sz="4" w:space="0" w:color="auto"/>
              <w:bottom w:val="nil"/>
              <w:right w:val="single" w:sz="4" w:space="0" w:color="auto"/>
            </w:tcBorders>
            <w:shd w:val="clear" w:color="auto" w:fill="auto"/>
            <w:noWrap/>
            <w:vAlign w:val="bottom"/>
          </w:tcPr>
          <w:p w14:paraId="7C0A63C9" w14:textId="77777777" w:rsidR="00FC7E7C" w:rsidRPr="007D16F1" w:rsidRDefault="00FC7E7C" w:rsidP="00AB2A75">
            <w:pPr>
              <w:spacing w:before="20" w:after="20"/>
              <w:jc w:val="right"/>
              <w:rPr>
                <w:sz w:val="18"/>
                <w:szCs w:val="18"/>
                <w:lang w:val="ru-RU"/>
              </w:rPr>
            </w:pPr>
            <w:r w:rsidRPr="007D16F1">
              <w:rPr>
                <w:sz w:val="18"/>
                <w:szCs w:val="18"/>
                <w:lang w:val="ru-RU"/>
              </w:rPr>
              <w:t>0,00</w:t>
            </w:r>
          </w:p>
        </w:tc>
        <w:tc>
          <w:tcPr>
            <w:tcW w:w="1400" w:type="dxa"/>
            <w:tcBorders>
              <w:top w:val="nil"/>
              <w:left w:val="single" w:sz="4" w:space="0" w:color="auto"/>
              <w:bottom w:val="nil"/>
              <w:right w:val="single" w:sz="4" w:space="0" w:color="auto"/>
            </w:tcBorders>
            <w:shd w:val="clear" w:color="auto" w:fill="auto"/>
            <w:noWrap/>
            <w:vAlign w:val="bottom"/>
          </w:tcPr>
          <w:p w14:paraId="35A303B7" w14:textId="77777777" w:rsidR="00FC7E7C" w:rsidRPr="007D16F1" w:rsidRDefault="00FC7E7C" w:rsidP="00AB2A75">
            <w:pPr>
              <w:spacing w:before="20" w:after="20"/>
              <w:jc w:val="right"/>
              <w:rPr>
                <w:sz w:val="18"/>
                <w:szCs w:val="18"/>
                <w:lang w:val="ru-RU"/>
              </w:rPr>
            </w:pPr>
            <w:r w:rsidRPr="007D16F1">
              <w:rPr>
                <w:sz w:val="18"/>
                <w:szCs w:val="18"/>
                <w:lang w:val="ru-RU"/>
              </w:rPr>
              <w:t>8 167,90</w:t>
            </w:r>
          </w:p>
        </w:tc>
      </w:tr>
      <w:tr w:rsidR="00FC7E7C" w:rsidRPr="007D16F1" w14:paraId="075D9F23" w14:textId="77777777" w:rsidTr="00715FC2">
        <w:tblPrEx>
          <w:tblBorders>
            <w:top w:val="none" w:sz="0" w:space="0" w:color="auto"/>
            <w:left w:val="none" w:sz="0" w:space="0" w:color="auto"/>
            <w:bottom w:val="none" w:sz="0" w:space="0" w:color="auto"/>
            <w:right w:val="none" w:sz="0" w:space="0" w:color="auto"/>
          </w:tblBorders>
        </w:tblPrEx>
        <w:tc>
          <w:tcPr>
            <w:tcW w:w="4391" w:type="dxa"/>
            <w:tcBorders>
              <w:top w:val="nil"/>
              <w:left w:val="single" w:sz="4" w:space="0" w:color="auto"/>
              <w:bottom w:val="single" w:sz="4" w:space="0" w:color="auto"/>
              <w:right w:val="single" w:sz="4" w:space="0" w:color="auto"/>
            </w:tcBorders>
            <w:shd w:val="clear" w:color="auto" w:fill="auto"/>
            <w:vAlign w:val="bottom"/>
            <w:hideMark/>
          </w:tcPr>
          <w:p w14:paraId="25DFE9A3" w14:textId="77777777" w:rsidR="00FC7E7C" w:rsidRPr="007D16F1" w:rsidRDefault="00FC7E7C" w:rsidP="00715FC2">
            <w:pPr>
              <w:spacing w:before="20" w:after="20"/>
              <w:jc w:val="right"/>
              <w:rPr>
                <w:sz w:val="18"/>
                <w:szCs w:val="18"/>
                <w:lang w:val="ru-RU"/>
              </w:rPr>
            </w:pPr>
          </w:p>
        </w:tc>
        <w:tc>
          <w:tcPr>
            <w:tcW w:w="1595" w:type="dxa"/>
            <w:tcBorders>
              <w:top w:val="nil"/>
              <w:left w:val="single" w:sz="4" w:space="0" w:color="auto"/>
              <w:bottom w:val="single" w:sz="4" w:space="0" w:color="auto"/>
              <w:right w:val="single" w:sz="4" w:space="0" w:color="auto"/>
            </w:tcBorders>
            <w:shd w:val="clear" w:color="auto" w:fill="auto"/>
            <w:noWrap/>
            <w:vAlign w:val="bottom"/>
            <w:hideMark/>
          </w:tcPr>
          <w:p w14:paraId="1A12D0A2" w14:textId="77777777" w:rsidR="00FC7E7C" w:rsidRPr="007D16F1" w:rsidRDefault="00FC7E7C" w:rsidP="00715FC2">
            <w:pPr>
              <w:spacing w:before="20" w:after="20"/>
              <w:jc w:val="center"/>
              <w:rPr>
                <w:sz w:val="18"/>
                <w:szCs w:val="18"/>
                <w:lang w:val="ru-RU"/>
              </w:rPr>
            </w:pPr>
          </w:p>
        </w:tc>
        <w:tc>
          <w:tcPr>
            <w:tcW w:w="1568" w:type="dxa"/>
            <w:tcBorders>
              <w:top w:val="nil"/>
              <w:left w:val="single" w:sz="4" w:space="0" w:color="auto"/>
              <w:bottom w:val="single" w:sz="4" w:space="0" w:color="auto"/>
              <w:right w:val="single" w:sz="4" w:space="0" w:color="auto"/>
            </w:tcBorders>
            <w:shd w:val="clear" w:color="auto" w:fill="auto"/>
            <w:noWrap/>
            <w:vAlign w:val="bottom"/>
          </w:tcPr>
          <w:p w14:paraId="5EDA9617" w14:textId="77777777" w:rsidR="00FC7E7C" w:rsidRPr="007D16F1" w:rsidRDefault="00FC7E7C" w:rsidP="00715FC2">
            <w:pPr>
              <w:spacing w:before="20" w:after="20"/>
              <w:jc w:val="right"/>
              <w:rPr>
                <w:sz w:val="18"/>
                <w:szCs w:val="18"/>
                <w:lang w:val="ru-RU"/>
              </w:rPr>
            </w:pPr>
          </w:p>
        </w:tc>
        <w:tc>
          <w:tcPr>
            <w:tcW w:w="1400" w:type="dxa"/>
            <w:tcBorders>
              <w:top w:val="nil"/>
              <w:left w:val="single" w:sz="4" w:space="0" w:color="auto"/>
              <w:bottom w:val="single" w:sz="4" w:space="0" w:color="auto"/>
              <w:right w:val="single" w:sz="4" w:space="0" w:color="auto"/>
            </w:tcBorders>
            <w:shd w:val="clear" w:color="auto" w:fill="auto"/>
            <w:noWrap/>
            <w:vAlign w:val="bottom"/>
          </w:tcPr>
          <w:p w14:paraId="02BCD5E3" w14:textId="77777777" w:rsidR="00FC7E7C" w:rsidRPr="007D16F1" w:rsidRDefault="00FC7E7C" w:rsidP="00715FC2">
            <w:pPr>
              <w:spacing w:before="20" w:after="20"/>
              <w:jc w:val="right"/>
              <w:rPr>
                <w:sz w:val="18"/>
                <w:szCs w:val="18"/>
                <w:lang w:val="ru-RU"/>
              </w:rPr>
            </w:pPr>
          </w:p>
        </w:tc>
        <w:tc>
          <w:tcPr>
            <w:tcW w:w="1400" w:type="dxa"/>
            <w:tcBorders>
              <w:top w:val="nil"/>
              <w:left w:val="single" w:sz="4" w:space="0" w:color="auto"/>
              <w:bottom w:val="single" w:sz="4" w:space="0" w:color="auto"/>
              <w:right w:val="single" w:sz="4" w:space="0" w:color="auto"/>
            </w:tcBorders>
            <w:shd w:val="clear" w:color="auto" w:fill="auto"/>
            <w:noWrap/>
            <w:vAlign w:val="bottom"/>
          </w:tcPr>
          <w:p w14:paraId="21661DAA" w14:textId="77777777" w:rsidR="00FC7E7C" w:rsidRPr="007D16F1" w:rsidRDefault="00FC7E7C" w:rsidP="00715FC2">
            <w:pPr>
              <w:spacing w:before="20" w:after="20"/>
              <w:jc w:val="right"/>
              <w:rPr>
                <w:sz w:val="18"/>
                <w:szCs w:val="18"/>
                <w:lang w:val="ru-RU"/>
              </w:rPr>
            </w:pPr>
          </w:p>
        </w:tc>
        <w:tc>
          <w:tcPr>
            <w:tcW w:w="1399" w:type="dxa"/>
            <w:tcBorders>
              <w:top w:val="nil"/>
              <w:left w:val="single" w:sz="4" w:space="0" w:color="auto"/>
              <w:bottom w:val="single" w:sz="4" w:space="0" w:color="auto"/>
              <w:right w:val="single" w:sz="4" w:space="0" w:color="auto"/>
            </w:tcBorders>
            <w:shd w:val="clear" w:color="auto" w:fill="auto"/>
            <w:noWrap/>
            <w:vAlign w:val="bottom"/>
          </w:tcPr>
          <w:p w14:paraId="658CBF13" w14:textId="77777777" w:rsidR="00FC7E7C" w:rsidRPr="007D16F1" w:rsidRDefault="00FC7E7C" w:rsidP="00715FC2">
            <w:pPr>
              <w:spacing w:before="20" w:after="20"/>
              <w:jc w:val="right"/>
              <w:rPr>
                <w:sz w:val="18"/>
                <w:szCs w:val="18"/>
                <w:lang w:val="ru-RU"/>
              </w:rPr>
            </w:pPr>
          </w:p>
        </w:tc>
        <w:tc>
          <w:tcPr>
            <w:tcW w:w="1414" w:type="dxa"/>
            <w:tcBorders>
              <w:top w:val="nil"/>
              <w:left w:val="single" w:sz="4" w:space="0" w:color="auto"/>
              <w:bottom w:val="single" w:sz="4" w:space="0" w:color="auto"/>
              <w:right w:val="single" w:sz="4" w:space="0" w:color="auto"/>
            </w:tcBorders>
            <w:shd w:val="clear" w:color="auto" w:fill="auto"/>
            <w:noWrap/>
            <w:vAlign w:val="bottom"/>
          </w:tcPr>
          <w:p w14:paraId="638B3536" w14:textId="77777777" w:rsidR="00FC7E7C" w:rsidRPr="007D16F1" w:rsidRDefault="00FC7E7C" w:rsidP="00715FC2">
            <w:pPr>
              <w:spacing w:before="20" w:after="20"/>
              <w:jc w:val="right"/>
              <w:rPr>
                <w:sz w:val="18"/>
                <w:szCs w:val="18"/>
                <w:lang w:val="ru-RU"/>
              </w:rPr>
            </w:pPr>
          </w:p>
        </w:tc>
        <w:tc>
          <w:tcPr>
            <w:tcW w:w="1400" w:type="dxa"/>
            <w:tcBorders>
              <w:top w:val="nil"/>
              <w:left w:val="single" w:sz="4" w:space="0" w:color="auto"/>
              <w:bottom w:val="single" w:sz="4" w:space="0" w:color="auto"/>
              <w:right w:val="single" w:sz="4" w:space="0" w:color="auto"/>
            </w:tcBorders>
            <w:shd w:val="clear" w:color="auto" w:fill="auto"/>
            <w:noWrap/>
            <w:vAlign w:val="bottom"/>
          </w:tcPr>
          <w:p w14:paraId="6E853560" w14:textId="77777777" w:rsidR="00FC7E7C" w:rsidRPr="007D16F1" w:rsidRDefault="00FC7E7C" w:rsidP="00715FC2">
            <w:pPr>
              <w:spacing w:before="20" w:after="20"/>
              <w:jc w:val="right"/>
              <w:rPr>
                <w:sz w:val="18"/>
                <w:szCs w:val="18"/>
                <w:lang w:val="ru-RU"/>
              </w:rPr>
            </w:pPr>
          </w:p>
        </w:tc>
      </w:tr>
      <w:tr w:rsidR="00FC7E7C" w:rsidRPr="007D16F1" w14:paraId="49D180DD" w14:textId="77777777" w:rsidTr="00715FC2">
        <w:tblPrEx>
          <w:tblBorders>
            <w:top w:val="none" w:sz="0" w:space="0" w:color="auto"/>
            <w:left w:val="none" w:sz="0" w:space="0" w:color="auto"/>
            <w:bottom w:val="none" w:sz="0" w:space="0" w:color="auto"/>
            <w:right w:val="none" w:sz="0" w:space="0" w:color="auto"/>
          </w:tblBorders>
        </w:tblPrEx>
        <w:tc>
          <w:tcPr>
            <w:tcW w:w="4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EAD8D" w14:textId="77777777" w:rsidR="00FC7E7C" w:rsidRPr="007D16F1" w:rsidRDefault="00FC7E7C" w:rsidP="0081638F">
            <w:pPr>
              <w:spacing w:before="40" w:after="40"/>
              <w:rPr>
                <w:b/>
                <w:bCs/>
                <w:sz w:val="18"/>
                <w:szCs w:val="18"/>
                <w:lang w:val="ru-RU"/>
              </w:rPr>
            </w:pPr>
            <w:r w:rsidRPr="007D16F1">
              <w:rPr>
                <w:b/>
                <w:bCs/>
                <w:sz w:val="18"/>
                <w:szCs w:val="18"/>
                <w:lang w:val="ru-RU"/>
              </w:rPr>
              <w:t>Всего на 31 декабря 2019 г.</w:t>
            </w:r>
          </w:p>
        </w:tc>
        <w:tc>
          <w:tcPr>
            <w:tcW w:w="1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4B7AB" w14:textId="77777777" w:rsidR="00FC7E7C" w:rsidRPr="007D16F1" w:rsidRDefault="00FC7E7C" w:rsidP="0081638F">
            <w:pPr>
              <w:spacing w:before="40" w:after="40"/>
              <w:rPr>
                <w:b/>
                <w:bCs/>
                <w:sz w:val="18"/>
                <w:szCs w:val="18"/>
                <w:lang w:val="ru-RU"/>
              </w:rPr>
            </w:pP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6CC7F" w14:textId="77777777" w:rsidR="00FC7E7C" w:rsidRPr="007D16F1" w:rsidRDefault="00FC7E7C" w:rsidP="0081638F">
            <w:pPr>
              <w:spacing w:before="20" w:after="20"/>
              <w:jc w:val="right"/>
              <w:rPr>
                <w:b/>
                <w:bCs/>
                <w:sz w:val="18"/>
                <w:szCs w:val="18"/>
                <w:u w:val="single"/>
                <w:lang w:val="ru-RU"/>
              </w:rPr>
            </w:pPr>
            <w:r w:rsidRPr="007D16F1">
              <w:rPr>
                <w:b/>
                <w:bCs/>
                <w:sz w:val="18"/>
                <w:szCs w:val="18"/>
                <w:u w:val="single"/>
                <w:lang w:val="ru-RU"/>
              </w:rPr>
              <w:t>14 172 050,79</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2018E1" w14:textId="77777777" w:rsidR="00FC7E7C" w:rsidRPr="007D16F1" w:rsidRDefault="00FC7E7C" w:rsidP="0081638F">
            <w:pPr>
              <w:spacing w:before="20" w:after="20"/>
              <w:jc w:val="right"/>
              <w:rPr>
                <w:b/>
                <w:bCs/>
                <w:sz w:val="18"/>
                <w:szCs w:val="18"/>
                <w:u w:val="single"/>
                <w:lang w:val="ru-RU"/>
              </w:rPr>
            </w:pPr>
            <w:r w:rsidRPr="007D16F1">
              <w:rPr>
                <w:b/>
                <w:bCs/>
                <w:sz w:val="18"/>
                <w:szCs w:val="18"/>
                <w:u w:val="single"/>
                <w:lang w:val="ru-RU"/>
              </w:rPr>
              <w:t>2 110 983,98</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672310" w14:textId="77777777" w:rsidR="00FC7E7C" w:rsidRPr="007D16F1" w:rsidRDefault="00FC7E7C" w:rsidP="0081638F">
            <w:pPr>
              <w:spacing w:before="20" w:after="20"/>
              <w:jc w:val="right"/>
              <w:rPr>
                <w:b/>
                <w:bCs/>
                <w:sz w:val="18"/>
                <w:szCs w:val="18"/>
                <w:u w:val="single"/>
                <w:lang w:val="ru-RU"/>
              </w:rPr>
            </w:pPr>
            <w:r w:rsidRPr="007D16F1">
              <w:rPr>
                <w:b/>
                <w:bCs/>
                <w:sz w:val="18"/>
                <w:szCs w:val="18"/>
                <w:u w:val="single"/>
                <w:lang w:val="ru-RU"/>
              </w:rPr>
              <w:t>12 382 405,51</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B906E9" w14:textId="77777777" w:rsidR="00FC7E7C" w:rsidRPr="007D16F1" w:rsidRDefault="00FC7E7C" w:rsidP="0081638F">
            <w:pPr>
              <w:spacing w:before="20" w:after="20"/>
              <w:jc w:val="right"/>
              <w:rPr>
                <w:b/>
                <w:bCs/>
                <w:sz w:val="18"/>
                <w:szCs w:val="18"/>
                <w:u w:val="single"/>
                <w:lang w:val="ru-RU"/>
              </w:rPr>
            </w:pPr>
            <w:r w:rsidRPr="007D16F1">
              <w:rPr>
                <w:b/>
                <w:bCs/>
                <w:sz w:val="18"/>
                <w:szCs w:val="18"/>
                <w:u w:val="single"/>
                <w:lang w:val="ru-RU"/>
              </w:rPr>
              <w:t>150 504,15</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4AFA47" w14:textId="77777777" w:rsidR="00FC7E7C" w:rsidRPr="007D16F1" w:rsidRDefault="00FC7E7C" w:rsidP="0081638F">
            <w:pPr>
              <w:spacing w:before="20" w:after="20"/>
              <w:jc w:val="right"/>
              <w:rPr>
                <w:b/>
                <w:bCs/>
                <w:sz w:val="18"/>
                <w:szCs w:val="18"/>
                <w:u w:val="single"/>
                <w:lang w:val="ru-RU"/>
              </w:rPr>
            </w:pPr>
            <w:r w:rsidRPr="007D16F1">
              <w:rPr>
                <w:b/>
                <w:bCs/>
                <w:sz w:val="18"/>
                <w:szCs w:val="18"/>
                <w:u w:val="single"/>
                <w:lang w:val="ru-RU"/>
              </w:rPr>
              <w:t>0,00</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704346" w14:textId="77777777" w:rsidR="00FC7E7C" w:rsidRPr="007D16F1" w:rsidRDefault="00FC7E7C" w:rsidP="0081638F">
            <w:pPr>
              <w:spacing w:before="20" w:after="20"/>
              <w:jc w:val="right"/>
              <w:rPr>
                <w:b/>
                <w:bCs/>
                <w:sz w:val="18"/>
                <w:szCs w:val="18"/>
                <w:u w:val="single"/>
                <w:lang w:val="ru-RU"/>
              </w:rPr>
            </w:pPr>
            <w:r w:rsidRPr="007D16F1">
              <w:rPr>
                <w:b/>
                <w:bCs/>
                <w:sz w:val="18"/>
                <w:szCs w:val="18"/>
                <w:u w:val="single"/>
                <w:lang w:val="ru-RU"/>
              </w:rPr>
              <w:t>14 643 893,64</w:t>
            </w:r>
          </w:p>
        </w:tc>
      </w:tr>
    </w:tbl>
    <w:p w14:paraId="05496D1D" w14:textId="77777777" w:rsidR="00FC7E7C" w:rsidRPr="007D16F1" w:rsidRDefault="00FC7E7C">
      <w:pPr>
        <w:tabs>
          <w:tab w:val="clear" w:pos="794"/>
          <w:tab w:val="clear" w:pos="1191"/>
          <w:tab w:val="clear" w:pos="1588"/>
          <w:tab w:val="clear" w:pos="1985"/>
        </w:tabs>
        <w:overflowPunct/>
        <w:autoSpaceDE/>
        <w:autoSpaceDN/>
        <w:adjustRightInd/>
        <w:spacing w:before="0"/>
        <w:textAlignment w:val="auto"/>
        <w:rPr>
          <w:lang w:val="ru-RU"/>
        </w:rPr>
      </w:pPr>
    </w:p>
    <w:p w14:paraId="6CEBA84E" w14:textId="77777777" w:rsidR="00FC7E7C" w:rsidRPr="007D16F1" w:rsidRDefault="00FC7E7C" w:rsidP="00715FC2">
      <w:pPr>
        <w:rPr>
          <w:lang w:val="ru-RU"/>
        </w:rPr>
        <w:sectPr w:rsidR="00FC7E7C" w:rsidRPr="007D16F1" w:rsidSect="00D84986">
          <w:footerReference w:type="default" r:id="rId63"/>
          <w:footerReference w:type="first" r:id="rId64"/>
          <w:pgSz w:w="16834" w:h="11907" w:orient="landscape" w:code="9"/>
          <w:pgMar w:top="1418" w:right="1134" w:bottom="1134" w:left="1134" w:header="624" w:footer="624" w:gutter="0"/>
          <w:paperSrc w:first="15" w:other="15"/>
          <w:cols w:space="720"/>
          <w:titlePg/>
          <w:docGrid w:linePitch="299"/>
        </w:sectPr>
      </w:pPr>
    </w:p>
    <w:p w14:paraId="27A4B013" w14:textId="77777777" w:rsidR="00FC7E7C" w:rsidRPr="007D16F1" w:rsidRDefault="00FC7E7C" w:rsidP="00715FC2">
      <w:pPr>
        <w:pStyle w:val="Tabletitle"/>
        <w:spacing w:before="120"/>
        <w:rPr>
          <w:lang w:val="ru-RU"/>
        </w:rPr>
      </w:pPr>
      <w:r w:rsidRPr="007D16F1">
        <w:rPr>
          <w:lang w:val="ru-RU"/>
        </w:rPr>
        <w:lastRenderedPageBreak/>
        <w:t xml:space="preserve">Причитающиеся суммы, относящиеся к счетам-фактурам </w:t>
      </w:r>
      <w:r w:rsidRPr="007D16F1">
        <w:rPr>
          <w:lang w:val="ru-RU"/>
        </w:rPr>
        <w:br/>
        <w:t>за обработку заявок на регистрацию спутниковых сетей</w:t>
      </w:r>
    </w:p>
    <w:tbl>
      <w:tblPr>
        <w:tblW w:w="9634" w:type="dxa"/>
        <w:tblLayout w:type="fixed"/>
        <w:tblLook w:val="04A0" w:firstRow="1" w:lastRow="0" w:firstColumn="1" w:lastColumn="0" w:noHBand="0" w:noVBand="1"/>
      </w:tblPr>
      <w:tblGrid>
        <w:gridCol w:w="2830"/>
        <w:gridCol w:w="3969"/>
        <w:gridCol w:w="1276"/>
        <w:gridCol w:w="1559"/>
      </w:tblGrid>
      <w:tr w:rsidR="00FC7E7C" w:rsidRPr="007D16F1" w14:paraId="74D71EDA" w14:textId="77777777" w:rsidTr="00715FC2">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38691" w14:textId="77777777" w:rsidR="00FC7E7C" w:rsidRPr="007D16F1" w:rsidRDefault="00FC7E7C" w:rsidP="00715FC2">
            <w:pPr>
              <w:pStyle w:val="Tablehead"/>
              <w:rPr>
                <w:sz w:val="18"/>
                <w:szCs w:val="18"/>
                <w:lang w:val="ru-RU"/>
              </w:rPr>
            </w:pPr>
            <w:r w:rsidRPr="007D16F1">
              <w:rPr>
                <w:sz w:val="18"/>
                <w:szCs w:val="18"/>
                <w:lang w:val="ru-RU"/>
              </w:rPr>
              <w:t>Заявляющая администрация</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464E5552" w14:textId="77777777" w:rsidR="00FC7E7C" w:rsidRPr="007D16F1" w:rsidRDefault="00FC7E7C" w:rsidP="00715FC2">
            <w:pPr>
              <w:pStyle w:val="Tablehead"/>
              <w:rPr>
                <w:sz w:val="18"/>
                <w:szCs w:val="18"/>
                <w:lang w:val="ru-RU"/>
              </w:rPr>
            </w:pPr>
            <w:r w:rsidRPr="007D16F1">
              <w:rPr>
                <w:sz w:val="18"/>
                <w:szCs w:val="18"/>
                <w:lang w:val="ru-RU"/>
              </w:rPr>
              <w:t>Эксплуатационный орган</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62C1350" w14:textId="77777777" w:rsidR="00FC7E7C" w:rsidRPr="007D16F1" w:rsidRDefault="00FC7E7C" w:rsidP="00715FC2">
            <w:pPr>
              <w:pStyle w:val="Tablehead"/>
              <w:rPr>
                <w:sz w:val="18"/>
                <w:szCs w:val="18"/>
                <w:lang w:val="ru-RU"/>
              </w:rPr>
            </w:pPr>
            <w:r w:rsidRPr="007D16F1">
              <w:rPr>
                <w:sz w:val="18"/>
                <w:szCs w:val="18"/>
                <w:lang w:val="ru-RU"/>
              </w:rPr>
              <w:t>Год</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3EDCCD0" w14:textId="77777777" w:rsidR="00FC7E7C" w:rsidRPr="007D16F1" w:rsidRDefault="00FC7E7C" w:rsidP="00715FC2">
            <w:pPr>
              <w:pStyle w:val="Tablehead"/>
              <w:rPr>
                <w:sz w:val="18"/>
                <w:szCs w:val="18"/>
                <w:lang w:val="ru-RU"/>
              </w:rPr>
            </w:pPr>
            <w:r w:rsidRPr="007D16F1">
              <w:rPr>
                <w:sz w:val="18"/>
                <w:szCs w:val="18"/>
                <w:lang w:val="ru-RU"/>
              </w:rPr>
              <w:t>Причитающаяся</w:t>
            </w:r>
            <w:r w:rsidRPr="007D16F1">
              <w:rPr>
                <w:sz w:val="18"/>
                <w:szCs w:val="18"/>
                <w:lang w:val="ru-RU"/>
              </w:rPr>
              <w:br/>
              <w:t>сумма</w:t>
            </w:r>
            <w:r w:rsidRPr="007D16F1">
              <w:rPr>
                <w:sz w:val="18"/>
                <w:szCs w:val="18"/>
                <w:lang w:val="ru-RU"/>
              </w:rPr>
              <w:br/>
              <w:t xml:space="preserve">(в </w:t>
            </w:r>
            <w:proofErr w:type="spellStart"/>
            <w:r w:rsidRPr="007D16F1">
              <w:rPr>
                <w:sz w:val="18"/>
                <w:szCs w:val="18"/>
                <w:lang w:val="ru-RU"/>
              </w:rPr>
              <w:t>шв</w:t>
            </w:r>
            <w:proofErr w:type="spellEnd"/>
            <w:r w:rsidRPr="007D16F1">
              <w:rPr>
                <w:sz w:val="18"/>
                <w:szCs w:val="18"/>
                <w:lang w:val="ru-RU"/>
              </w:rPr>
              <w:t>. фр.)</w:t>
            </w:r>
          </w:p>
        </w:tc>
      </w:tr>
      <w:tr w:rsidR="00FC7E7C" w:rsidRPr="007D16F1" w14:paraId="30C10C6F" w14:textId="77777777" w:rsidTr="00824D33">
        <w:tc>
          <w:tcPr>
            <w:tcW w:w="2830" w:type="dxa"/>
            <w:tcBorders>
              <w:top w:val="nil"/>
              <w:left w:val="single" w:sz="4" w:space="0" w:color="auto"/>
              <w:bottom w:val="nil"/>
              <w:right w:val="single" w:sz="4" w:space="0" w:color="auto"/>
            </w:tcBorders>
            <w:shd w:val="clear" w:color="auto" w:fill="auto"/>
            <w:noWrap/>
            <w:hideMark/>
          </w:tcPr>
          <w:p w14:paraId="7BC7827C" w14:textId="77777777" w:rsidR="00FC7E7C" w:rsidRPr="007D16F1" w:rsidRDefault="00FC7E7C" w:rsidP="00385754">
            <w:pPr>
              <w:pStyle w:val="Tabletext"/>
              <w:rPr>
                <w:b/>
                <w:bCs/>
                <w:sz w:val="18"/>
                <w:szCs w:val="18"/>
                <w:lang w:val="ru-RU"/>
              </w:rPr>
            </w:pPr>
            <w:r w:rsidRPr="007D16F1">
              <w:rPr>
                <w:b/>
                <w:bCs/>
                <w:sz w:val="18"/>
                <w:szCs w:val="18"/>
                <w:lang w:val="ru-RU"/>
              </w:rPr>
              <w:t>Нигерия</w:t>
            </w:r>
          </w:p>
        </w:tc>
        <w:tc>
          <w:tcPr>
            <w:tcW w:w="3969" w:type="dxa"/>
            <w:tcBorders>
              <w:top w:val="nil"/>
              <w:left w:val="nil"/>
              <w:bottom w:val="nil"/>
              <w:right w:val="single" w:sz="4" w:space="0" w:color="auto"/>
            </w:tcBorders>
            <w:shd w:val="clear" w:color="auto" w:fill="auto"/>
            <w:hideMark/>
          </w:tcPr>
          <w:p w14:paraId="2FE5C177" w14:textId="77777777" w:rsidR="00FC7E7C" w:rsidRPr="007D16F1" w:rsidRDefault="00FC7E7C" w:rsidP="00385754">
            <w:pPr>
              <w:spacing w:before="40" w:after="40"/>
              <w:rPr>
                <w:rFonts w:asciiTheme="minorHAnsi" w:hAnsiTheme="minorHAnsi"/>
                <w:sz w:val="18"/>
                <w:szCs w:val="18"/>
                <w:lang w:val="ru-RU"/>
              </w:rPr>
            </w:pPr>
            <w:r w:rsidRPr="007D16F1">
              <w:rPr>
                <w:rFonts w:asciiTheme="minorHAnsi" w:hAnsiTheme="minorHAnsi"/>
                <w:sz w:val="18"/>
                <w:szCs w:val="18"/>
                <w:lang w:val="ru-RU"/>
              </w:rPr>
              <w:t>Федеральное министерство коммуникационных технологий, Абуджа</w:t>
            </w:r>
          </w:p>
        </w:tc>
        <w:tc>
          <w:tcPr>
            <w:tcW w:w="1276" w:type="dxa"/>
            <w:tcBorders>
              <w:top w:val="nil"/>
              <w:left w:val="nil"/>
              <w:bottom w:val="nil"/>
              <w:right w:val="single" w:sz="4" w:space="0" w:color="auto"/>
            </w:tcBorders>
            <w:shd w:val="clear" w:color="auto" w:fill="auto"/>
            <w:noWrap/>
            <w:vAlign w:val="bottom"/>
            <w:hideMark/>
          </w:tcPr>
          <w:p w14:paraId="1C3BB3CC" w14:textId="77777777" w:rsidR="00FC7E7C" w:rsidRPr="007D16F1" w:rsidRDefault="00FC7E7C" w:rsidP="00385754">
            <w:pPr>
              <w:pStyle w:val="Tabletext"/>
              <w:jc w:val="center"/>
              <w:rPr>
                <w:sz w:val="18"/>
                <w:szCs w:val="18"/>
                <w:lang w:val="ru-RU"/>
              </w:rPr>
            </w:pPr>
            <w:r w:rsidRPr="007D16F1">
              <w:rPr>
                <w:sz w:val="18"/>
                <w:szCs w:val="18"/>
                <w:lang w:val="ru-RU"/>
              </w:rPr>
              <w:t>2012</w:t>
            </w:r>
          </w:p>
        </w:tc>
        <w:tc>
          <w:tcPr>
            <w:tcW w:w="1559" w:type="dxa"/>
            <w:tcBorders>
              <w:top w:val="nil"/>
              <w:left w:val="nil"/>
              <w:bottom w:val="nil"/>
              <w:right w:val="single" w:sz="4" w:space="0" w:color="auto"/>
            </w:tcBorders>
            <w:shd w:val="clear" w:color="auto" w:fill="auto"/>
            <w:noWrap/>
            <w:vAlign w:val="bottom"/>
          </w:tcPr>
          <w:p w14:paraId="396D4A1D" w14:textId="77777777" w:rsidR="00FC7E7C" w:rsidRPr="007D16F1" w:rsidRDefault="00FC7E7C" w:rsidP="00824D33">
            <w:pPr>
              <w:pStyle w:val="Tabletext"/>
              <w:ind w:right="170"/>
              <w:jc w:val="right"/>
              <w:rPr>
                <w:sz w:val="18"/>
                <w:szCs w:val="18"/>
                <w:lang w:val="ru-RU"/>
              </w:rPr>
            </w:pPr>
            <w:r w:rsidRPr="007D16F1">
              <w:rPr>
                <w:sz w:val="18"/>
                <w:szCs w:val="18"/>
                <w:lang w:val="ru-RU"/>
              </w:rPr>
              <w:t>2 302,25</w:t>
            </w:r>
          </w:p>
        </w:tc>
      </w:tr>
      <w:tr w:rsidR="00FC7E7C" w:rsidRPr="007D16F1" w14:paraId="784107AF" w14:textId="77777777" w:rsidTr="00824D33">
        <w:tc>
          <w:tcPr>
            <w:tcW w:w="2830" w:type="dxa"/>
            <w:tcBorders>
              <w:top w:val="nil"/>
              <w:left w:val="single" w:sz="4" w:space="0" w:color="auto"/>
              <w:bottom w:val="nil"/>
              <w:right w:val="single" w:sz="4" w:space="0" w:color="auto"/>
            </w:tcBorders>
            <w:shd w:val="clear" w:color="auto" w:fill="auto"/>
            <w:noWrap/>
            <w:hideMark/>
          </w:tcPr>
          <w:p w14:paraId="7906C641" w14:textId="77777777" w:rsidR="00FC7E7C" w:rsidRPr="007D16F1" w:rsidRDefault="00FC7E7C" w:rsidP="00385754">
            <w:pPr>
              <w:pStyle w:val="Tabletext"/>
              <w:rPr>
                <w:b/>
                <w:bCs/>
                <w:sz w:val="18"/>
                <w:szCs w:val="18"/>
                <w:lang w:val="ru-RU"/>
              </w:rPr>
            </w:pPr>
            <w:r w:rsidRPr="007D16F1">
              <w:rPr>
                <w:b/>
                <w:bCs/>
                <w:sz w:val="18"/>
                <w:szCs w:val="18"/>
                <w:lang w:val="ru-RU"/>
              </w:rPr>
              <w:t>Российская Федерация</w:t>
            </w:r>
          </w:p>
        </w:tc>
        <w:tc>
          <w:tcPr>
            <w:tcW w:w="3969" w:type="dxa"/>
            <w:tcBorders>
              <w:top w:val="nil"/>
              <w:left w:val="nil"/>
              <w:bottom w:val="nil"/>
              <w:right w:val="single" w:sz="4" w:space="0" w:color="auto"/>
            </w:tcBorders>
            <w:shd w:val="clear" w:color="auto" w:fill="auto"/>
            <w:hideMark/>
          </w:tcPr>
          <w:p w14:paraId="13F093D7" w14:textId="77777777" w:rsidR="00FC7E7C" w:rsidRPr="007D16F1" w:rsidRDefault="00FC7E7C" w:rsidP="00385754">
            <w:pPr>
              <w:spacing w:before="40" w:after="40"/>
              <w:rPr>
                <w:rFonts w:asciiTheme="minorHAnsi" w:hAnsiTheme="minorHAnsi"/>
                <w:sz w:val="18"/>
                <w:szCs w:val="18"/>
                <w:lang w:val="ru-RU"/>
              </w:rPr>
            </w:pPr>
            <w:r w:rsidRPr="007D16F1">
              <w:rPr>
                <w:sz w:val="18"/>
                <w:szCs w:val="18"/>
                <w:lang w:val="ru-RU"/>
              </w:rPr>
              <w:t>ЗАО "</w:t>
            </w:r>
            <w:proofErr w:type="spellStart"/>
            <w:r w:rsidRPr="007D16F1">
              <w:rPr>
                <w:sz w:val="18"/>
                <w:szCs w:val="18"/>
                <w:lang w:val="ru-RU"/>
              </w:rPr>
              <w:t>ЕА</w:t>
            </w:r>
            <w:proofErr w:type="spellEnd"/>
            <w:r w:rsidRPr="007D16F1">
              <w:rPr>
                <w:sz w:val="18"/>
                <w:szCs w:val="18"/>
                <w:lang w:val="ru-RU"/>
              </w:rPr>
              <w:t xml:space="preserve"> САТ", Москва</w:t>
            </w:r>
          </w:p>
        </w:tc>
        <w:tc>
          <w:tcPr>
            <w:tcW w:w="1276" w:type="dxa"/>
            <w:tcBorders>
              <w:top w:val="nil"/>
              <w:left w:val="nil"/>
              <w:bottom w:val="nil"/>
              <w:right w:val="single" w:sz="4" w:space="0" w:color="auto"/>
            </w:tcBorders>
            <w:shd w:val="clear" w:color="auto" w:fill="auto"/>
            <w:noWrap/>
            <w:vAlign w:val="bottom"/>
            <w:hideMark/>
          </w:tcPr>
          <w:p w14:paraId="0F646C0F" w14:textId="77777777" w:rsidR="00FC7E7C" w:rsidRPr="007D16F1" w:rsidRDefault="00FC7E7C" w:rsidP="00385754">
            <w:pPr>
              <w:pStyle w:val="Tabletext"/>
              <w:jc w:val="center"/>
              <w:rPr>
                <w:sz w:val="18"/>
                <w:szCs w:val="18"/>
                <w:lang w:val="ru-RU"/>
              </w:rPr>
            </w:pPr>
            <w:r w:rsidRPr="007D16F1">
              <w:rPr>
                <w:sz w:val="18"/>
                <w:szCs w:val="18"/>
                <w:lang w:val="ru-RU"/>
              </w:rPr>
              <w:t>2014</w:t>
            </w:r>
          </w:p>
        </w:tc>
        <w:tc>
          <w:tcPr>
            <w:tcW w:w="1559" w:type="dxa"/>
            <w:tcBorders>
              <w:top w:val="nil"/>
              <w:left w:val="nil"/>
              <w:bottom w:val="nil"/>
              <w:right w:val="single" w:sz="4" w:space="0" w:color="auto"/>
            </w:tcBorders>
            <w:shd w:val="clear" w:color="auto" w:fill="auto"/>
            <w:noWrap/>
            <w:vAlign w:val="bottom"/>
          </w:tcPr>
          <w:p w14:paraId="1A9243D5" w14:textId="77777777" w:rsidR="00FC7E7C" w:rsidRPr="007D16F1" w:rsidRDefault="00FC7E7C" w:rsidP="00824D33">
            <w:pPr>
              <w:pStyle w:val="Tabletext"/>
              <w:ind w:right="170"/>
              <w:jc w:val="right"/>
              <w:rPr>
                <w:sz w:val="18"/>
                <w:szCs w:val="18"/>
                <w:lang w:val="ru-RU"/>
              </w:rPr>
            </w:pPr>
            <w:r w:rsidRPr="007D16F1">
              <w:rPr>
                <w:sz w:val="18"/>
                <w:szCs w:val="18"/>
                <w:lang w:val="ru-RU"/>
              </w:rPr>
              <w:t>98 794,70</w:t>
            </w:r>
          </w:p>
        </w:tc>
      </w:tr>
      <w:tr w:rsidR="00FC7E7C" w:rsidRPr="007D16F1" w14:paraId="5941E23E" w14:textId="77777777" w:rsidTr="00824D33">
        <w:tc>
          <w:tcPr>
            <w:tcW w:w="2830" w:type="dxa"/>
            <w:tcBorders>
              <w:top w:val="nil"/>
              <w:left w:val="single" w:sz="4" w:space="0" w:color="auto"/>
              <w:right w:val="single" w:sz="4" w:space="0" w:color="auto"/>
            </w:tcBorders>
            <w:shd w:val="clear" w:color="auto" w:fill="auto"/>
            <w:noWrap/>
            <w:hideMark/>
          </w:tcPr>
          <w:p w14:paraId="71D0C573" w14:textId="77777777" w:rsidR="00FC7E7C" w:rsidRPr="007D16F1" w:rsidRDefault="00FC7E7C" w:rsidP="00385754">
            <w:pPr>
              <w:pStyle w:val="Tabletext"/>
              <w:rPr>
                <w:b/>
                <w:bCs/>
                <w:sz w:val="18"/>
                <w:szCs w:val="18"/>
                <w:lang w:val="ru-RU"/>
              </w:rPr>
            </w:pPr>
            <w:r w:rsidRPr="007D16F1">
              <w:rPr>
                <w:b/>
                <w:bCs/>
                <w:sz w:val="18"/>
                <w:szCs w:val="18"/>
                <w:lang w:val="ru-RU"/>
              </w:rPr>
              <w:t>Соединенные Штаты Америки</w:t>
            </w:r>
          </w:p>
        </w:tc>
        <w:tc>
          <w:tcPr>
            <w:tcW w:w="3969" w:type="dxa"/>
            <w:tcBorders>
              <w:top w:val="nil"/>
              <w:left w:val="nil"/>
              <w:right w:val="single" w:sz="4" w:space="0" w:color="auto"/>
            </w:tcBorders>
            <w:shd w:val="clear" w:color="auto" w:fill="auto"/>
            <w:hideMark/>
          </w:tcPr>
          <w:p w14:paraId="7133B6CC" w14:textId="77777777" w:rsidR="00FC7E7C" w:rsidRPr="007D16F1" w:rsidRDefault="00FC7E7C" w:rsidP="00385754">
            <w:pPr>
              <w:spacing w:before="40" w:after="40"/>
              <w:rPr>
                <w:rFonts w:asciiTheme="minorHAnsi" w:hAnsiTheme="minorHAnsi"/>
                <w:sz w:val="18"/>
                <w:szCs w:val="18"/>
                <w:lang w:val="ru-RU"/>
              </w:rPr>
            </w:pPr>
            <w:proofErr w:type="spellStart"/>
            <w:r w:rsidRPr="007D16F1">
              <w:rPr>
                <w:rFonts w:asciiTheme="minorHAnsi" w:hAnsiTheme="minorHAnsi"/>
                <w:sz w:val="18"/>
                <w:szCs w:val="18"/>
                <w:lang w:val="ru-RU"/>
              </w:rPr>
              <w:t>Leading</w:t>
            </w:r>
            <w:proofErr w:type="spellEnd"/>
            <w:r w:rsidRPr="007D16F1">
              <w:rPr>
                <w:rFonts w:asciiTheme="minorHAnsi" w:hAnsiTheme="minorHAnsi"/>
                <w:sz w:val="18"/>
                <w:szCs w:val="18"/>
                <w:lang w:val="ru-RU"/>
              </w:rPr>
              <w:t xml:space="preserve"> </w:t>
            </w:r>
            <w:proofErr w:type="spellStart"/>
            <w:r w:rsidRPr="007D16F1">
              <w:rPr>
                <w:rFonts w:asciiTheme="minorHAnsi" w:hAnsiTheme="minorHAnsi"/>
                <w:sz w:val="18"/>
                <w:szCs w:val="18"/>
                <w:lang w:val="ru-RU"/>
              </w:rPr>
              <w:t>Technologies</w:t>
            </w:r>
            <w:proofErr w:type="spellEnd"/>
            <w:r w:rsidRPr="007D16F1">
              <w:rPr>
                <w:rFonts w:asciiTheme="minorHAnsi" w:hAnsiTheme="minorHAnsi"/>
                <w:sz w:val="18"/>
                <w:szCs w:val="18"/>
                <w:lang w:val="ru-RU"/>
              </w:rPr>
              <w:t xml:space="preserve">, </w:t>
            </w:r>
            <w:proofErr w:type="spellStart"/>
            <w:r w:rsidRPr="007D16F1">
              <w:rPr>
                <w:rFonts w:asciiTheme="minorHAnsi" w:hAnsiTheme="minorHAnsi"/>
                <w:sz w:val="18"/>
                <w:szCs w:val="18"/>
                <w:lang w:val="ru-RU"/>
              </w:rPr>
              <w:t>LLC</w:t>
            </w:r>
            <w:proofErr w:type="spellEnd"/>
            <w:r w:rsidRPr="007D16F1">
              <w:rPr>
                <w:rFonts w:asciiTheme="minorHAnsi" w:hAnsiTheme="minorHAnsi"/>
                <w:sz w:val="18"/>
                <w:szCs w:val="18"/>
                <w:lang w:val="ru-RU"/>
              </w:rPr>
              <w:t xml:space="preserve"> </w:t>
            </w:r>
          </w:p>
        </w:tc>
        <w:tc>
          <w:tcPr>
            <w:tcW w:w="1276" w:type="dxa"/>
            <w:tcBorders>
              <w:top w:val="nil"/>
              <w:left w:val="nil"/>
              <w:right w:val="single" w:sz="4" w:space="0" w:color="auto"/>
            </w:tcBorders>
            <w:shd w:val="clear" w:color="auto" w:fill="auto"/>
            <w:noWrap/>
            <w:vAlign w:val="bottom"/>
            <w:hideMark/>
          </w:tcPr>
          <w:p w14:paraId="67F8B135" w14:textId="77777777" w:rsidR="00FC7E7C" w:rsidRPr="007D16F1" w:rsidRDefault="00FC7E7C" w:rsidP="00385754">
            <w:pPr>
              <w:pStyle w:val="Tabletext"/>
              <w:jc w:val="center"/>
              <w:rPr>
                <w:sz w:val="18"/>
                <w:szCs w:val="18"/>
                <w:lang w:val="ru-RU"/>
              </w:rPr>
            </w:pPr>
            <w:r w:rsidRPr="007D16F1">
              <w:rPr>
                <w:sz w:val="18"/>
                <w:szCs w:val="18"/>
                <w:lang w:val="ru-RU"/>
              </w:rPr>
              <w:t>2008−2009</w:t>
            </w:r>
          </w:p>
        </w:tc>
        <w:tc>
          <w:tcPr>
            <w:tcW w:w="1559" w:type="dxa"/>
            <w:tcBorders>
              <w:top w:val="nil"/>
              <w:left w:val="nil"/>
              <w:right w:val="single" w:sz="4" w:space="0" w:color="auto"/>
            </w:tcBorders>
            <w:shd w:val="clear" w:color="auto" w:fill="auto"/>
            <w:noWrap/>
            <w:vAlign w:val="bottom"/>
          </w:tcPr>
          <w:p w14:paraId="4AB33D42" w14:textId="77777777" w:rsidR="00FC7E7C" w:rsidRPr="007D16F1" w:rsidRDefault="00FC7E7C" w:rsidP="00824D33">
            <w:pPr>
              <w:pStyle w:val="Tabletext"/>
              <w:ind w:right="170"/>
              <w:jc w:val="right"/>
              <w:rPr>
                <w:sz w:val="18"/>
                <w:szCs w:val="18"/>
                <w:lang w:val="ru-RU"/>
              </w:rPr>
            </w:pPr>
            <w:r w:rsidRPr="007D16F1">
              <w:rPr>
                <w:sz w:val="18"/>
                <w:szCs w:val="18"/>
                <w:lang w:val="ru-RU"/>
              </w:rPr>
              <w:t>136 308,00</w:t>
            </w:r>
          </w:p>
        </w:tc>
      </w:tr>
      <w:tr w:rsidR="00FC7E7C" w:rsidRPr="007D16F1" w14:paraId="17902F34" w14:textId="77777777" w:rsidTr="00824D33">
        <w:tc>
          <w:tcPr>
            <w:tcW w:w="2830" w:type="dxa"/>
            <w:tcBorders>
              <w:left w:val="single" w:sz="4" w:space="0" w:color="auto"/>
              <w:right w:val="single" w:sz="4" w:space="0" w:color="auto"/>
            </w:tcBorders>
            <w:shd w:val="clear" w:color="auto" w:fill="auto"/>
            <w:noWrap/>
          </w:tcPr>
          <w:p w14:paraId="4F91597C" w14:textId="77777777" w:rsidR="00FC7E7C" w:rsidRPr="007D16F1" w:rsidRDefault="00FC7E7C" w:rsidP="00385754">
            <w:pPr>
              <w:pStyle w:val="Tabletext"/>
              <w:rPr>
                <w:b/>
                <w:bCs/>
                <w:sz w:val="18"/>
                <w:szCs w:val="18"/>
                <w:lang w:val="ru-RU"/>
              </w:rPr>
            </w:pPr>
          </w:p>
        </w:tc>
        <w:tc>
          <w:tcPr>
            <w:tcW w:w="3969" w:type="dxa"/>
            <w:tcBorders>
              <w:left w:val="nil"/>
              <w:right w:val="single" w:sz="4" w:space="0" w:color="auto"/>
            </w:tcBorders>
            <w:shd w:val="clear" w:color="auto" w:fill="auto"/>
          </w:tcPr>
          <w:p w14:paraId="1622D8A5" w14:textId="77777777" w:rsidR="00FC7E7C" w:rsidRPr="007D16F1" w:rsidRDefault="00FC7E7C" w:rsidP="00385754">
            <w:pPr>
              <w:spacing w:before="40" w:after="40"/>
              <w:rPr>
                <w:rFonts w:asciiTheme="minorHAnsi" w:hAnsiTheme="minorHAnsi"/>
                <w:sz w:val="18"/>
                <w:szCs w:val="18"/>
                <w:lang w:val="ru-RU"/>
              </w:rPr>
            </w:pPr>
            <w:proofErr w:type="spellStart"/>
            <w:r w:rsidRPr="007D16F1">
              <w:rPr>
                <w:rFonts w:asciiTheme="minorHAnsi" w:hAnsiTheme="minorHAnsi"/>
                <w:sz w:val="18"/>
                <w:szCs w:val="18"/>
                <w:lang w:val="ru-RU"/>
              </w:rPr>
              <w:t>New</w:t>
            </w:r>
            <w:proofErr w:type="spellEnd"/>
            <w:r w:rsidRPr="007D16F1">
              <w:rPr>
                <w:rFonts w:asciiTheme="minorHAnsi" w:hAnsiTheme="minorHAnsi"/>
                <w:sz w:val="18"/>
                <w:szCs w:val="18"/>
                <w:lang w:val="ru-RU"/>
              </w:rPr>
              <w:t xml:space="preserve"> </w:t>
            </w:r>
            <w:proofErr w:type="spellStart"/>
            <w:r w:rsidRPr="007D16F1">
              <w:rPr>
                <w:rFonts w:asciiTheme="minorHAnsi" w:hAnsiTheme="minorHAnsi"/>
                <w:sz w:val="18"/>
                <w:szCs w:val="18"/>
                <w:lang w:val="ru-RU"/>
              </w:rPr>
              <w:t>Mexico</w:t>
            </w:r>
            <w:proofErr w:type="spellEnd"/>
            <w:r w:rsidRPr="007D16F1">
              <w:rPr>
                <w:rFonts w:asciiTheme="minorHAnsi" w:hAnsiTheme="minorHAnsi"/>
                <w:sz w:val="18"/>
                <w:szCs w:val="18"/>
                <w:lang w:val="ru-RU"/>
              </w:rPr>
              <w:t xml:space="preserve"> </w:t>
            </w:r>
            <w:proofErr w:type="spellStart"/>
            <w:r w:rsidRPr="007D16F1">
              <w:rPr>
                <w:rFonts w:asciiTheme="minorHAnsi" w:hAnsiTheme="minorHAnsi"/>
                <w:sz w:val="18"/>
                <w:szCs w:val="18"/>
                <w:lang w:val="ru-RU"/>
              </w:rPr>
              <w:t>Tech</w:t>
            </w:r>
            <w:proofErr w:type="spellEnd"/>
            <w:r w:rsidRPr="007D16F1">
              <w:rPr>
                <w:rFonts w:asciiTheme="minorHAnsi" w:hAnsiTheme="minorHAnsi"/>
                <w:sz w:val="18"/>
                <w:szCs w:val="18"/>
                <w:lang w:val="ru-RU"/>
              </w:rPr>
              <w:t xml:space="preserve">., </w:t>
            </w:r>
            <w:proofErr w:type="spellStart"/>
            <w:r w:rsidRPr="007D16F1">
              <w:rPr>
                <w:rFonts w:asciiTheme="minorHAnsi" w:hAnsiTheme="minorHAnsi"/>
                <w:sz w:val="18"/>
                <w:szCs w:val="18"/>
                <w:lang w:val="ru-RU"/>
              </w:rPr>
              <w:t>Сокорро</w:t>
            </w:r>
            <w:proofErr w:type="spellEnd"/>
            <w:r w:rsidRPr="007D16F1">
              <w:rPr>
                <w:rFonts w:asciiTheme="minorHAnsi" w:hAnsiTheme="minorHAnsi"/>
                <w:sz w:val="18"/>
                <w:szCs w:val="18"/>
                <w:lang w:val="ru-RU"/>
              </w:rPr>
              <w:t>, Нью-Мексико</w:t>
            </w:r>
          </w:p>
        </w:tc>
        <w:tc>
          <w:tcPr>
            <w:tcW w:w="1276" w:type="dxa"/>
            <w:tcBorders>
              <w:left w:val="nil"/>
              <w:right w:val="single" w:sz="4" w:space="0" w:color="auto"/>
            </w:tcBorders>
            <w:shd w:val="clear" w:color="auto" w:fill="auto"/>
            <w:noWrap/>
            <w:vAlign w:val="bottom"/>
          </w:tcPr>
          <w:p w14:paraId="51DDE950" w14:textId="77777777" w:rsidR="00FC7E7C" w:rsidRPr="007D16F1" w:rsidRDefault="00FC7E7C" w:rsidP="00385754">
            <w:pPr>
              <w:pStyle w:val="Tabletext"/>
              <w:jc w:val="center"/>
              <w:rPr>
                <w:sz w:val="18"/>
                <w:szCs w:val="18"/>
                <w:lang w:val="ru-RU"/>
              </w:rPr>
            </w:pPr>
            <w:r w:rsidRPr="007D16F1">
              <w:rPr>
                <w:sz w:val="18"/>
                <w:szCs w:val="18"/>
                <w:lang w:val="ru-RU"/>
              </w:rPr>
              <w:t>2018</w:t>
            </w:r>
          </w:p>
        </w:tc>
        <w:tc>
          <w:tcPr>
            <w:tcW w:w="1559" w:type="dxa"/>
            <w:tcBorders>
              <w:left w:val="nil"/>
              <w:right w:val="single" w:sz="4" w:space="0" w:color="auto"/>
            </w:tcBorders>
            <w:shd w:val="clear" w:color="auto" w:fill="auto"/>
            <w:noWrap/>
            <w:vAlign w:val="bottom"/>
          </w:tcPr>
          <w:p w14:paraId="494C84D1" w14:textId="77777777" w:rsidR="00FC7E7C" w:rsidRPr="007D16F1" w:rsidRDefault="00FC7E7C" w:rsidP="00824D33">
            <w:pPr>
              <w:pStyle w:val="Tabletext"/>
              <w:ind w:right="170"/>
              <w:jc w:val="right"/>
              <w:rPr>
                <w:sz w:val="18"/>
                <w:szCs w:val="18"/>
                <w:lang w:val="ru-RU"/>
              </w:rPr>
            </w:pPr>
            <w:r w:rsidRPr="007D16F1">
              <w:rPr>
                <w:sz w:val="18"/>
                <w:szCs w:val="18"/>
                <w:lang w:val="ru-RU"/>
              </w:rPr>
              <w:t>570,00</w:t>
            </w:r>
          </w:p>
        </w:tc>
      </w:tr>
      <w:tr w:rsidR="00FC7E7C" w:rsidRPr="007D16F1" w14:paraId="229F2FA7" w14:textId="77777777" w:rsidTr="00824D33">
        <w:tc>
          <w:tcPr>
            <w:tcW w:w="2830" w:type="dxa"/>
            <w:tcBorders>
              <w:left w:val="single" w:sz="4" w:space="0" w:color="auto"/>
              <w:right w:val="single" w:sz="4" w:space="0" w:color="auto"/>
            </w:tcBorders>
            <w:shd w:val="clear" w:color="auto" w:fill="auto"/>
            <w:noWrap/>
          </w:tcPr>
          <w:p w14:paraId="116F993D" w14:textId="77777777" w:rsidR="00FC7E7C" w:rsidRPr="007D16F1" w:rsidRDefault="00FC7E7C" w:rsidP="00385754">
            <w:pPr>
              <w:pStyle w:val="Tabletext"/>
              <w:rPr>
                <w:b/>
                <w:bCs/>
                <w:sz w:val="18"/>
                <w:szCs w:val="18"/>
                <w:lang w:val="ru-RU"/>
              </w:rPr>
            </w:pPr>
          </w:p>
        </w:tc>
        <w:tc>
          <w:tcPr>
            <w:tcW w:w="3969" w:type="dxa"/>
            <w:tcBorders>
              <w:left w:val="nil"/>
              <w:right w:val="single" w:sz="4" w:space="0" w:color="auto"/>
            </w:tcBorders>
            <w:shd w:val="clear" w:color="auto" w:fill="auto"/>
          </w:tcPr>
          <w:p w14:paraId="0156673F" w14:textId="77777777" w:rsidR="00FC7E7C" w:rsidRPr="007D16F1" w:rsidRDefault="00FC7E7C" w:rsidP="00385754">
            <w:pPr>
              <w:spacing w:before="40" w:after="40"/>
              <w:rPr>
                <w:rFonts w:asciiTheme="minorHAnsi" w:hAnsiTheme="minorHAnsi"/>
                <w:sz w:val="18"/>
                <w:szCs w:val="18"/>
                <w:lang w:val="ru-RU"/>
              </w:rPr>
            </w:pPr>
            <w:proofErr w:type="spellStart"/>
            <w:r w:rsidRPr="007D16F1">
              <w:rPr>
                <w:rFonts w:asciiTheme="minorHAnsi" w:hAnsiTheme="minorHAnsi"/>
                <w:sz w:val="18"/>
                <w:szCs w:val="18"/>
                <w:lang w:val="ru-RU"/>
              </w:rPr>
              <w:t>Steptoe</w:t>
            </w:r>
            <w:proofErr w:type="spellEnd"/>
            <w:r w:rsidRPr="007D16F1">
              <w:rPr>
                <w:rFonts w:asciiTheme="minorHAnsi" w:hAnsiTheme="minorHAnsi"/>
                <w:sz w:val="18"/>
                <w:szCs w:val="18"/>
                <w:lang w:val="ru-RU"/>
              </w:rPr>
              <w:t xml:space="preserve"> &amp; Johnson </w:t>
            </w:r>
            <w:proofErr w:type="spellStart"/>
            <w:r w:rsidRPr="007D16F1">
              <w:rPr>
                <w:rFonts w:asciiTheme="minorHAnsi" w:hAnsiTheme="minorHAnsi"/>
                <w:sz w:val="18"/>
                <w:szCs w:val="18"/>
                <w:lang w:val="ru-RU"/>
              </w:rPr>
              <w:t>LLP</w:t>
            </w:r>
            <w:proofErr w:type="spellEnd"/>
          </w:p>
        </w:tc>
        <w:tc>
          <w:tcPr>
            <w:tcW w:w="1276" w:type="dxa"/>
            <w:tcBorders>
              <w:left w:val="nil"/>
              <w:right w:val="single" w:sz="4" w:space="0" w:color="auto"/>
            </w:tcBorders>
            <w:shd w:val="clear" w:color="auto" w:fill="auto"/>
            <w:noWrap/>
            <w:vAlign w:val="bottom"/>
          </w:tcPr>
          <w:p w14:paraId="6AC38432" w14:textId="77777777" w:rsidR="00FC7E7C" w:rsidRPr="007D16F1" w:rsidRDefault="00FC7E7C" w:rsidP="00385754">
            <w:pPr>
              <w:pStyle w:val="Tabletext"/>
              <w:jc w:val="center"/>
              <w:rPr>
                <w:sz w:val="18"/>
                <w:szCs w:val="18"/>
                <w:lang w:val="ru-RU"/>
              </w:rPr>
            </w:pPr>
            <w:r w:rsidRPr="007D16F1">
              <w:rPr>
                <w:sz w:val="18"/>
                <w:szCs w:val="18"/>
                <w:lang w:val="ru-RU"/>
              </w:rPr>
              <w:t>2017</w:t>
            </w:r>
          </w:p>
        </w:tc>
        <w:tc>
          <w:tcPr>
            <w:tcW w:w="1559" w:type="dxa"/>
            <w:tcBorders>
              <w:left w:val="nil"/>
              <w:right w:val="single" w:sz="4" w:space="0" w:color="auto"/>
            </w:tcBorders>
            <w:shd w:val="clear" w:color="auto" w:fill="auto"/>
            <w:noWrap/>
            <w:vAlign w:val="bottom"/>
          </w:tcPr>
          <w:p w14:paraId="69B367BA" w14:textId="77777777" w:rsidR="00FC7E7C" w:rsidRPr="007D16F1" w:rsidRDefault="00FC7E7C" w:rsidP="00824D33">
            <w:pPr>
              <w:pStyle w:val="Tabletext"/>
              <w:ind w:right="170"/>
              <w:jc w:val="right"/>
              <w:rPr>
                <w:sz w:val="18"/>
                <w:szCs w:val="18"/>
                <w:lang w:val="ru-RU"/>
              </w:rPr>
            </w:pPr>
            <w:r w:rsidRPr="007D16F1">
              <w:rPr>
                <w:sz w:val="18"/>
                <w:szCs w:val="18"/>
                <w:lang w:val="ru-RU"/>
              </w:rPr>
              <w:t>72,85</w:t>
            </w:r>
          </w:p>
        </w:tc>
      </w:tr>
      <w:tr w:rsidR="00FC7E7C" w:rsidRPr="007D16F1" w14:paraId="1DB6FA2E" w14:textId="77777777" w:rsidTr="00824D33">
        <w:tc>
          <w:tcPr>
            <w:tcW w:w="2830" w:type="dxa"/>
            <w:tcBorders>
              <w:left w:val="single" w:sz="4" w:space="0" w:color="auto"/>
              <w:bottom w:val="single" w:sz="4" w:space="0" w:color="auto"/>
              <w:right w:val="single" w:sz="4" w:space="0" w:color="auto"/>
            </w:tcBorders>
            <w:shd w:val="clear" w:color="auto" w:fill="auto"/>
            <w:noWrap/>
          </w:tcPr>
          <w:p w14:paraId="4FF3CE6B" w14:textId="77777777" w:rsidR="00FC7E7C" w:rsidRPr="007D16F1" w:rsidRDefault="00FC7E7C" w:rsidP="00385754">
            <w:pPr>
              <w:pStyle w:val="Tabletext"/>
              <w:rPr>
                <w:b/>
                <w:bCs/>
                <w:sz w:val="18"/>
                <w:szCs w:val="18"/>
                <w:lang w:val="ru-RU"/>
              </w:rPr>
            </w:pPr>
            <w:r w:rsidRPr="007D16F1">
              <w:rPr>
                <w:b/>
                <w:bCs/>
                <w:sz w:val="18"/>
                <w:szCs w:val="18"/>
                <w:lang w:val="ru-RU"/>
              </w:rPr>
              <w:t>Соединенное Королевство</w:t>
            </w:r>
          </w:p>
        </w:tc>
        <w:tc>
          <w:tcPr>
            <w:tcW w:w="3969" w:type="dxa"/>
            <w:tcBorders>
              <w:left w:val="nil"/>
              <w:bottom w:val="single" w:sz="4" w:space="0" w:color="auto"/>
              <w:right w:val="single" w:sz="4" w:space="0" w:color="auto"/>
            </w:tcBorders>
            <w:shd w:val="clear" w:color="auto" w:fill="auto"/>
          </w:tcPr>
          <w:p w14:paraId="5742B3EA" w14:textId="77777777" w:rsidR="00FC7E7C" w:rsidRPr="007D16F1" w:rsidRDefault="00FC7E7C" w:rsidP="00385754">
            <w:pPr>
              <w:spacing w:before="40" w:after="40"/>
              <w:rPr>
                <w:rFonts w:asciiTheme="minorHAnsi" w:hAnsiTheme="minorHAnsi"/>
                <w:sz w:val="18"/>
                <w:szCs w:val="18"/>
                <w:lang w:val="ru-RU"/>
              </w:rPr>
            </w:pPr>
            <w:proofErr w:type="spellStart"/>
            <w:r w:rsidRPr="007D16F1">
              <w:rPr>
                <w:rFonts w:asciiTheme="minorHAnsi" w:hAnsiTheme="minorHAnsi"/>
                <w:sz w:val="18"/>
                <w:szCs w:val="18"/>
                <w:lang w:val="ru-RU"/>
              </w:rPr>
              <w:t>Spectrum</w:t>
            </w:r>
            <w:proofErr w:type="spellEnd"/>
            <w:r w:rsidRPr="007D16F1">
              <w:rPr>
                <w:rFonts w:asciiTheme="minorHAnsi" w:hAnsiTheme="minorHAnsi"/>
                <w:sz w:val="18"/>
                <w:szCs w:val="18"/>
                <w:lang w:val="ru-RU"/>
              </w:rPr>
              <w:t xml:space="preserve"> </w:t>
            </w:r>
            <w:proofErr w:type="spellStart"/>
            <w:r w:rsidRPr="007D16F1">
              <w:rPr>
                <w:rFonts w:asciiTheme="minorHAnsi" w:hAnsiTheme="minorHAnsi"/>
                <w:sz w:val="18"/>
                <w:szCs w:val="18"/>
                <w:lang w:val="ru-RU"/>
              </w:rPr>
              <w:t>Group</w:t>
            </w:r>
            <w:proofErr w:type="spellEnd"/>
            <w:r w:rsidRPr="007D16F1">
              <w:rPr>
                <w:rFonts w:asciiTheme="minorHAnsi" w:hAnsiTheme="minorHAnsi"/>
                <w:sz w:val="18"/>
                <w:szCs w:val="18"/>
                <w:lang w:val="ru-RU"/>
              </w:rPr>
              <w:t xml:space="preserve">, </w:t>
            </w:r>
            <w:proofErr w:type="spellStart"/>
            <w:r w:rsidRPr="007D16F1">
              <w:rPr>
                <w:rFonts w:asciiTheme="minorHAnsi" w:hAnsiTheme="minorHAnsi"/>
                <w:sz w:val="18"/>
                <w:szCs w:val="18"/>
                <w:lang w:val="ru-RU"/>
              </w:rPr>
              <w:t>OFCOM</w:t>
            </w:r>
            <w:proofErr w:type="spellEnd"/>
            <w:r w:rsidRPr="007D16F1">
              <w:rPr>
                <w:rFonts w:asciiTheme="minorHAnsi" w:hAnsiTheme="minorHAnsi"/>
                <w:sz w:val="18"/>
                <w:szCs w:val="18"/>
                <w:lang w:val="ru-RU"/>
              </w:rPr>
              <w:t>, Лондон</w:t>
            </w:r>
          </w:p>
        </w:tc>
        <w:tc>
          <w:tcPr>
            <w:tcW w:w="1276" w:type="dxa"/>
            <w:tcBorders>
              <w:left w:val="nil"/>
              <w:bottom w:val="single" w:sz="4" w:space="0" w:color="auto"/>
              <w:right w:val="single" w:sz="4" w:space="0" w:color="auto"/>
            </w:tcBorders>
            <w:shd w:val="clear" w:color="auto" w:fill="auto"/>
            <w:noWrap/>
          </w:tcPr>
          <w:p w14:paraId="34FCF811" w14:textId="77777777" w:rsidR="00FC7E7C" w:rsidRPr="007D16F1" w:rsidRDefault="00FC7E7C" w:rsidP="00385754">
            <w:pPr>
              <w:pStyle w:val="Tabletext"/>
              <w:jc w:val="center"/>
              <w:rPr>
                <w:sz w:val="18"/>
                <w:szCs w:val="18"/>
                <w:lang w:val="ru-RU"/>
              </w:rPr>
            </w:pPr>
            <w:r w:rsidRPr="007D16F1">
              <w:rPr>
                <w:sz w:val="18"/>
                <w:szCs w:val="18"/>
                <w:lang w:val="ru-RU"/>
              </w:rPr>
              <w:t>2018</w:t>
            </w:r>
          </w:p>
        </w:tc>
        <w:tc>
          <w:tcPr>
            <w:tcW w:w="1559" w:type="dxa"/>
            <w:tcBorders>
              <w:left w:val="nil"/>
              <w:bottom w:val="single" w:sz="4" w:space="0" w:color="auto"/>
              <w:right w:val="single" w:sz="4" w:space="0" w:color="auto"/>
            </w:tcBorders>
            <w:shd w:val="clear" w:color="auto" w:fill="auto"/>
            <w:noWrap/>
            <w:vAlign w:val="bottom"/>
          </w:tcPr>
          <w:p w14:paraId="67C578C5" w14:textId="77777777" w:rsidR="00FC7E7C" w:rsidRPr="007D16F1" w:rsidRDefault="00FC7E7C" w:rsidP="00824D33">
            <w:pPr>
              <w:pStyle w:val="Tabletext"/>
              <w:ind w:right="170"/>
              <w:jc w:val="right"/>
              <w:rPr>
                <w:sz w:val="18"/>
                <w:szCs w:val="18"/>
                <w:lang w:val="ru-RU"/>
              </w:rPr>
            </w:pPr>
            <w:r w:rsidRPr="007D16F1">
              <w:rPr>
                <w:sz w:val="18"/>
                <w:szCs w:val="18"/>
                <w:lang w:val="ru-RU"/>
              </w:rPr>
              <w:t>24 970,00</w:t>
            </w:r>
          </w:p>
        </w:tc>
      </w:tr>
      <w:tr w:rsidR="00FC7E7C" w:rsidRPr="007D16F1" w14:paraId="44E70BD3" w14:textId="77777777" w:rsidTr="00824D33">
        <w:tc>
          <w:tcPr>
            <w:tcW w:w="2830" w:type="dxa"/>
            <w:tcBorders>
              <w:top w:val="single" w:sz="4" w:space="0" w:color="auto"/>
              <w:left w:val="single" w:sz="4" w:space="0" w:color="auto"/>
              <w:bottom w:val="single" w:sz="4" w:space="0" w:color="auto"/>
              <w:right w:val="single" w:sz="4" w:space="0" w:color="auto"/>
            </w:tcBorders>
            <w:shd w:val="clear" w:color="auto" w:fill="auto"/>
            <w:noWrap/>
            <w:hideMark/>
          </w:tcPr>
          <w:p w14:paraId="0FA87DAC" w14:textId="77777777" w:rsidR="00FC7E7C" w:rsidRPr="007D16F1" w:rsidRDefault="00FC7E7C" w:rsidP="00385754">
            <w:pPr>
              <w:pStyle w:val="Tabletext"/>
              <w:rPr>
                <w:b/>
                <w:bCs/>
                <w:sz w:val="18"/>
                <w:szCs w:val="18"/>
                <w:lang w:val="ru-RU"/>
              </w:rPr>
            </w:pPr>
            <w:r w:rsidRPr="007D16F1">
              <w:rPr>
                <w:b/>
                <w:bCs/>
                <w:sz w:val="18"/>
                <w:szCs w:val="18"/>
                <w:lang w:val="ru-RU"/>
              </w:rPr>
              <w:t>Всего: задолженности на 31.12.2019 г.</w:t>
            </w:r>
          </w:p>
        </w:tc>
        <w:tc>
          <w:tcPr>
            <w:tcW w:w="3969" w:type="dxa"/>
            <w:tcBorders>
              <w:top w:val="single" w:sz="4" w:space="0" w:color="auto"/>
              <w:left w:val="nil"/>
              <w:bottom w:val="single" w:sz="4" w:space="0" w:color="auto"/>
              <w:right w:val="single" w:sz="4" w:space="0" w:color="auto"/>
            </w:tcBorders>
            <w:shd w:val="clear" w:color="auto" w:fill="auto"/>
            <w:noWrap/>
            <w:hideMark/>
          </w:tcPr>
          <w:p w14:paraId="4DE9E37C" w14:textId="77777777" w:rsidR="00FC7E7C" w:rsidRPr="007D16F1" w:rsidRDefault="00FC7E7C" w:rsidP="00385754">
            <w:pPr>
              <w:pStyle w:val="Tabletext"/>
              <w:rPr>
                <w:b/>
                <w:bCs/>
                <w:sz w:val="18"/>
                <w:szCs w:val="18"/>
                <w:lang w:val="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0C8E823" w14:textId="77777777" w:rsidR="00FC7E7C" w:rsidRPr="007D16F1" w:rsidRDefault="00FC7E7C" w:rsidP="00385754">
            <w:pPr>
              <w:pStyle w:val="Tabletext"/>
              <w:jc w:val="center"/>
              <w:rPr>
                <w:b/>
                <w:bCs/>
                <w:sz w:val="18"/>
                <w:szCs w:val="18"/>
                <w:lang w:val="ru-RU"/>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567E4342" w14:textId="77777777" w:rsidR="00FC7E7C" w:rsidRPr="007D16F1" w:rsidRDefault="00FC7E7C" w:rsidP="00824D33">
            <w:pPr>
              <w:pStyle w:val="Tabletext"/>
              <w:ind w:right="170"/>
              <w:jc w:val="right"/>
              <w:rPr>
                <w:b/>
                <w:bCs/>
                <w:sz w:val="18"/>
                <w:szCs w:val="18"/>
                <w:lang w:val="ru-RU"/>
              </w:rPr>
            </w:pPr>
            <w:r w:rsidRPr="007D16F1">
              <w:rPr>
                <w:b/>
                <w:bCs/>
                <w:sz w:val="18"/>
                <w:szCs w:val="18"/>
                <w:lang w:val="ru-RU"/>
              </w:rPr>
              <w:t>263 017,80</w:t>
            </w:r>
          </w:p>
        </w:tc>
      </w:tr>
    </w:tbl>
    <w:p w14:paraId="6EBD771D" w14:textId="77777777" w:rsidR="00FC7E7C" w:rsidRPr="007D16F1" w:rsidRDefault="00FC7E7C" w:rsidP="00715FC2">
      <w:pPr>
        <w:pStyle w:val="Tabletitle"/>
        <w:spacing w:before="600"/>
        <w:rPr>
          <w:lang w:val="ru-RU"/>
        </w:rPr>
      </w:pPr>
      <w:r w:rsidRPr="007D16F1">
        <w:rPr>
          <w:lang w:val="ru-RU"/>
        </w:rPr>
        <w:t>Причитающиеся суммы, относящиеся к различным счетам-фактурам</w:t>
      </w:r>
    </w:p>
    <w:tbl>
      <w:tblPr>
        <w:tblW w:w="9654" w:type="dxa"/>
        <w:tblLayout w:type="fixed"/>
        <w:tblLook w:val="04A0" w:firstRow="1" w:lastRow="0" w:firstColumn="1" w:lastColumn="0" w:noHBand="0" w:noVBand="1"/>
      </w:tblPr>
      <w:tblGrid>
        <w:gridCol w:w="2837"/>
        <w:gridCol w:w="3961"/>
        <w:gridCol w:w="1288"/>
        <w:gridCol w:w="1568"/>
      </w:tblGrid>
      <w:tr w:rsidR="00FC7E7C" w:rsidRPr="007D16F1" w14:paraId="43BB8837" w14:textId="77777777" w:rsidTr="00715FC2">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F8F17" w14:textId="77777777" w:rsidR="00FC7E7C" w:rsidRPr="007D16F1" w:rsidRDefault="00FC7E7C" w:rsidP="00715FC2">
            <w:pPr>
              <w:pStyle w:val="Tablehead"/>
              <w:rPr>
                <w:bCs/>
                <w:sz w:val="18"/>
                <w:szCs w:val="18"/>
                <w:lang w:val="ru-RU" w:eastAsia="zh-CN"/>
              </w:rPr>
            </w:pPr>
            <w:r w:rsidRPr="007D16F1">
              <w:rPr>
                <w:sz w:val="18"/>
                <w:szCs w:val="18"/>
                <w:lang w:val="ru-RU"/>
              </w:rPr>
              <w:t>Страна</w:t>
            </w:r>
          </w:p>
        </w:tc>
        <w:tc>
          <w:tcPr>
            <w:tcW w:w="3961" w:type="dxa"/>
            <w:tcBorders>
              <w:top w:val="single" w:sz="4" w:space="0" w:color="auto"/>
              <w:left w:val="nil"/>
              <w:bottom w:val="single" w:sz="4" w:space="0" w:color="auto"/>
              <w:right w:val="single" w:sz="4" w:space="0" w:color="auto"/>
            </w:tcBorders>
            <w:shd w:val="clear" w:color="auto" w:fill="auto"/>
            <w:noWrap/>
            <w:vAlign w:val="center"/>
            <w:hideMark/>
          </w:tcPr>
          <w:p w14:paraId="1F71536D" w14:textId="77777777" w:rsidR="00FC7E7C" w:rsidRPr="007D16F1" w:rsidRDefault="00FC7E7C" w:rsidP="00715FC2">
            <w:pPr>
              <w:pStyle w:val="Tablehead"/>
              <w:rPr>
                <w:bCs/>
                <w:sz w:val="18"/>
                <w:szCs w:val="18"/>
                <w:lang w:val="ru-RU" w:eastAsia="zh-CN"/>
              </w:rPr>
            </w:pPr>
            <w:r w:rsidRPr="007D16F1">
              <w:rPr>
                <w:sz w:val="18"/>
                <w:szCs w:val="18"/>
                <w:lang w:val="ru-RU"/>
              </w:rPr>
              <w:t>Объединение</w:t>
            </w:r>
          </w:p>
        </w:tc>
        <w:tc>
          <w:tcPr>
            <w:tcW w:w="1288" w:type="dxa"/>
            <w:tcBorders>
              <w:top w:val="single" w:sz="4" w:space="0" w:color="auto"/>
              <w:left w:val="nil"/>
              <w:bottom w:val="single" w:sz="4" w:space="0" w:color="auto"/>
              <w:right w:val="single" w:sz="4" w:space="0" w:color="auto"/>
            </w:tcBorders>
            <w:shd w:val="clear" w:color="auto" w:fill="auto"/>
            <w:noWrap/>
            <w:vAlign w:val="center"/>
            <w:hideMark/>
          </w:tcPr>
          <w:p w14:paraId="599A4FFE" w14:textId="77777777" w:rsidR="00FC7E7C" w:rsidRPr="007D16F1" w:rsidRDefault="00FC7E7C" w:rsidP="00715FC2">
            <w:pPr>
              <w:pStyle w:val="Tablehead"/>
              <w:rPr>
                <w:bCs/>
                <w:sz w:val="18"/>
                <w:szCs w:val="18"/>
                <w:lang w:val="ru-RU" w:eastAsia="zh-CN"/>
              </w:rPr>
            </w:pPr>
            <w:r w:rsidRPr="007D16F1">
              <w:rPr>
                <w:sz w:val="18"/>
                <w:szCs w:val="18"/>
                <w:lang w:val="ru-RU"/>
              </w:rPr>
              <w:t>Год</w:t>
            </w:r>
          </w:p>
        </w:tc>
        <w:tc>
          <w:tcPr>
            <w:tcW w:w="1568" w:type="dxa"/>
            <w:tcBorders>
              <w:top w:val="single" w:sz="4" w:space="0" w:color="auto"/>
              <w:left w:val="nil"/>
              <w:bottom w:val="single" w:sz="4" w:space="0" w:color="auto"/>
              <w:right w:val="single" w:sz="4" w:space="0" w:color="auto"/>
            </w:tcBorders>
            <w:shd w:val="clear" w:color="auto" w:fill="auto"/>
            <w:noWrap/>
            <w:vAlign w:val="center"/>
            <w:hideMark/>
          </w:tcPr>
          <w:p w14:paraId="0FFBA37C" w14:textId="77777777" w:rsidR="00FC7E7C" w:rsidRPr="007D16F1" w:rsidRDefault="00FC7E7C" w:rsidP="00385754">
            <w:pPr>
              <w:pStyle w:val="Tablehead"/>
              <w:rPr>
                <w:sz w:val="18"/>
                <w:szCs w:val="18"/>
                <w:lang w:val="ru-RU"/>
              </w:rPr>
            </w:pPr>
            <w:r w:rsidRPr="007D16F1">
              <w:rPr>
                <w:sz w:val="18"/>
                <w:szCs w:val="18"/>
                <w:lang w:val="ru-RU"/>
              </w:rPr>
              <w:t>Причитающаяся</w:t>
            </w:r>
            <w:r w:rsidRPr="007D16F1">
              <w:rPr>
                <w:sz w:val="18"/>
                <w:szCs w:val="18"/>
                <w:lang w:val="ru-RU"/>
              </w:rPr>
              <w:br/>
              <w:t>сумма</w:t>
            </w:r>
            <w:r w:rsidRPr="007D16F1">
              <w:rPr>
                <w:sz w:val="18"/>
                <w:szCs w:val="18"/>
                <w:lang w:val="ru-RU"/>
              </w:rPr>
              <w:br/>
              <w:t xml:space="preserve">(в </w:t>
            </w:r>
            <w:proofErr w:type="spellStart"/>
            <w:r w:rsidRPr="007D16F1">
              <w:rPr>
                <w:sz w:val="18"/>
                <w:szCs w:val="18"/>
                <w:lang w:val="ru-RU"/>
              </w:rPr>
              <w:t>шв</w:t>
            </w:r>
            <w:proofErr w:type="spellEnd"/>
            <w:r w:rsidRPr="007D16F1">
              <w:rPr>
                <w:sz w:val="18"/>
                <w:szCs w:val="18"/>
                <w:lang w:val="ru-RU"/>
              </w:rPr>
              <w:t>. фр.)</w:t>
            </w:r>
          </w:p>
        </w:tc>
      </w:tr>
      <w:tr w:rsidR="00FC7E7C" w:rsidRPr="007D16F1" w14:paraId="4501BD35" w14:textId="77777777" w:rsidTr="00715FC2">
        <w:tc>
          <w:tcPr>
            <w:tcW w:w="2837" w:type="dxa"/>
            <w:tcBorders>
              <w:top w:val="single" w:sz="4" w:space="0" w:color="auto"/>
              <w:left w:val="single" w:sz="4" w:space="0" w:color="auto"/>
              <w:right w:val="single" w:sz="4" w:space="0" w:color="auto"/>
            </w:tcBorders>
            <w:shd w:val="clear" w:color="auto" w:fill="auto"/>
            <w:noWrap/>
          </w:tcPr>
          <w:p w14:paraId="0C657A5A" w14:textId="77777777" w:rsidR="00FC7E7C" w:rsidRPr="007D16F1" w:rsidRDefault="00FC7E7C" w:rsidP="00715FC2">
            <w:pPr>
              <w:tabs>
                <w:tab w:val="clear" w:pos="794"/>
              </w:tabs>
              <w:spacing w:before="40" w:after="40"/>
              <w:rPr>
                <w:b/>
                <w:bCs/>
                <w:sz w:val="18"/>
                <w:szCs w:val="18"/>
                <w:lang w:val="ru-RU" w:eastAsia="zh-CN"/>
              </w:rPr>
            </w:pPr>
            <w:r w:rsidRPr="007D16F1">
              <w:rPr>
                <w:rFonts w:asciiTheme="minorHAnsi" w:hAnsiTheme="minorHAnsi"/>
                <w:b/>
                <w:bCs/>
                <w:sz w:val="18"/>
                <w:szCs w:val="18"/>
                <w:lang w:val="ru-RU" w:eastAsia="zh-CN"/>
              </w:rPr>
              <w:t>Саудовская Аравия</w:t>
            </w:r>
          </w:p>
        </w:tc>
        <w:tc>
          <w:tcPr>
            <w:tcW w:w="3961" w:type="dxa"/>
            <w:tcBorders>
              <w:top w:val="single" w:sz="4" w:space="0" w:color="auto"/>
              <w:left w:val="nil"/>
              <w:right w:val="single" w:sz="4" w:space="0" w:color="auto"/>
            </w:tcBorders>
            <w:shd w:val="clear" w:color="auto" w:fill="auto"/>
            <w:noWrap/>
          </w:tcPr>
          <w:p w14:paraId="2C139667" w14:textId="77777777" w:rsidR="00FC7E7C" w:rsidRPr="007D16F1" w:rsidRDefault="00FC7E7C" w:rsidP="00715FC2">
            <w:pPr>
              <w:spacing w:before="40" w:after="40"/>
              <w:rPr>
                <w:sz w:val="18"/>
                <w:szCs w:val="18"/>
                <w:lang w:val="ru-RU"/>
              </w:rPr>
            </w:pPr>
            <w:proofErr w:type="spellStart"/>
            <w:r w:rsidRPr="007D16F1">
              <w:rPr>
                <w:sz w:val="18"/>
                <w:szCs w:val="18"/>
                <w:lang w:val="ru-RU"/>
              </w:rPr>
              <w:t>Saudi</w:t>
            </w:r>
            <w:proofErr w:type="spellEnd"/>
            <w:r w:rsidRPr="007D16F1">
              <w:rPr>
                <w:sz w:val="18"/>
                <w:szCs w:val="18"/>
                <w:lang w:val="ru-RU"/>
              </w:rPr>
              <w:t xml:space="preserve"> Telecom, Эр-Рияд</w:t>
            </w:r>
          </w:p>
        </w:tc>
        <w:tc>
          <w:tcPr>
            <w:tcW w:w="1288" w:type="dxa"/>
            <w:tcBorders>
              <w:top w:val="single" w:sz="4" w:space="0" w:color="auto"/>
              <w:left w:val="nil"/>
              <w:right w:val="single" w:sz="4" w:space="0" w:color="auto"/>
            </w:tcBorders>
            <w:shd w:val="clear" w:color="auto" w:fill="auto"/>
            <w:noWrap/>
            <w:vAlign w:val="bottom"/>
          </w:tcPr>
          <w:p w14:paraId="067DC0BE" w14:textId="77777777" w:rsidR="00FC7E7C" w:rsidRPr="007D16F1" w:rsidRDefault="00FC7E7C" w:rsidP="00715FC2">
            <w:pPr>
              <w:tabs>
                <w:tab w:val="clear" w:pos="794"/>
              </w:tabs>
              <w:spacing w:before="40" w:after="40"/>
              <w:jc w:val="center"/>
              <w:rPr>
                <w:rFonts w:asciiTheme="minorHAnsi" w:hAnsiTheme="minorHAnsi"/>
                <w:sz w:val="18"/>
                <w:szCs w:val="18"/>
                <w:lang w:val="ru-RU" w:eastAsia="zh-CN"/>
              </w:rPr>
            </w:pPr>
            <w:r w:rsidRPr="007D16F1">
              <w:rPr>
                <w:rFonts w:asciiTheme="minorHAnsi" w:hAnsiTheme="minorHAnsi"/>
                <w:sz w:val="18"/>
                <w:szCs w:val="18"/>
                <w:lang w:val="ru-RU" w:eastAsia="zh-CN"/>
              </w:rPr>
              <w:t>2010</w:t>
            </w:r>
          </w:p>
        </w:tc>
        <w:tc>
          <w:tcPr>
            <w:tcW w:w="1568" w:type="dxa"/>
            <w:tcBorders>
              <w:top w:val="single" w:sz="4" w:space="0" w:color="auto"/>
              <w:left w:val="nil"/>
              <w:right w:val="single" w:sz="4" w:space="0" w:color="auto"/>
            </w:tcBorders>
            <w:shd w:val="clear" w:color="auto" w:fill="auto"/>
            <w:noWrap/>
            <w:vAlign w:val="bottom"/>
          </w:tcPr>
          <w:p w14:paraId="2157EBE7" w14:textId="77777777" w:rsidR="00FC7E7C" w:rsidRPr="007D16F1" w:rsidRDefault="00FC7E7C" w:rsidP="00715FC2">
            <w:pPr>
              <w:pStyle w:val="Tabletext"/>
              <w:ind w:right="170"/>
              <w:jc w:val="right"/>
              <w:rPr>
                <w:sz w:val="18"/>
                <w:szCs w:val="18"/>
                <w:lang w:val="ru-RU"/>
              </w:rPr>
            </w:pPr>
            <w:r w:rsidRPr="007D16F1">
              <w:rPr>
                <w:sz w:val="18"/>
                <w:szCs w:val="18"/>
                <w:lang w:val="ru-RU"/>
              </w:rPr>
              <w:t>62 560,00</w:t>
            </w:r>
          </w:p>
        </w:tc>
      </w:tr>
      <w:tr w:rsidR="00FC7E7C" w:rsidRPr="007D16F1" w14:paraId="636B2AF9" w14:textId="77777777" w:rsidTr="00715FC2">
        <w:tc>
          <w:tcPr>
            <w:tcW w:w="2837" w:type="dxa"/>
            <w:tcBorders>
              <w:top w:val="single" w:sz="2" w:space="0" w:color="auto"/>
              <w:left w:val="single" w:sz="4" w:space="0" w:color="auto"/>
              <w:bottom w:val="single" w:sz="4" w:space="0" w:color="auto"/>
              <w:right w:val="single" w:sz="4" w:space="0" w:color="auto"/>
            </w:tcBorders>
            <w:shd w:val="clear" w:color="auto" w:fill="auto"/>
            <w:noWrap/>
            <w:hideMark/>
          </w:tcPr>
          <w:p w14:paraId="6EC46E3F" w14:textId="77777777" w:rsidR="00FC7E7C" w:rsidRPr="007D16F1" w:rsidRDefault="00FC7E7C" w:rsidP="00715FC2">
            <w:pPr>
              <w:tabs>
                <w:tab w:val="clear" w:pos="794"/>
              </w:tabs>
              <w:spacing w:before="40" w:after="40"/>
              <w:rPr>
                <w:b/>
                <w:bCs/>
                <w:sz w:val="18"/>
                <w:szCs w:val="18"/>
                <w:lang w:val="ru-RU" w:eastAsia="zh-CN"/>
              </w:rPr>
            </w:pPr>
            <w:r w:rsidRPr="007D16F1">
              <w:rPr>
                <w:rFonts w:asciiTheme="minorHAnsi" w:hAnsiTheme="minorHAnsi"/>
                <w:b/>
                <w:bCs/>
                <w:sz w:val="18"/>
                <w:szCs w:val="18"/>
                <w:lang w:val="ru-RU" w:eastAsia="zh-CN"/>
              </w:rPr>
              <w:t>Всего: задолженности на 31.12.2019 г.</w:t>
            </w:r>
          </w:p>
        </w:tc>
        <w:tc>
          <w:tcPr>
            <w:tcW w:w="3961" w:type="dxa"/>
            <w:tcBorders>
              <w:top w:val="single" w:sz="2" w:space="0" w:color="auto"/>
              <w:left w:val="nil"/>
              <w:bottom w:val="single" w:sz="4" w:space="0" w:color="auto"/>
              <w:right w:val="single" w:sz="4" w:space="0" w:color="auto"/>
            </w:tcBorders>
            <w:shd w:val="clear" w:color="auto" w:fill="auto"/>
            <w:noWrap/>
          </w:tcPr>
          <w:p w14:paraId="00C6587B" w14:textId="77777777" w:rsidR="00FC7E7C" w:rsidRPr="007D16F1" w:rsidRDefault="00FC7E7C" w:rsidP="00715FC2">
            <w:pPr>
              <w:tabs>
                <w:tab w:val="clear" w:pos="794"/>
              </w:tabs>
              <w:spacing w:before="40" w:after="40"/>
              <w:rPr>
                <w:b/>
                <w:bCs/>
                <w:sz w:val="18"/>
                <w:szCs w:val="18"/>
                <w:lang w:val="ru-RU" w:eastAsia="zh-CN"/>
              </w:rPr>
            </w:pPr>
          </w:p>
        </w:tc>
        <w:tc>
          <w:tcPr>
            <w:tcW w:w="1288" w:type="dxa"/>
            <w:tcBorders>
              <w:top w:val="single" w:sz="2" w:space="0" w:color="auto"/>
              <w:left w:val="nil"/>
              <w:bottom w:val="single" w:sz="4" w:space="0" w:color="auto"/>
              <w:right w:val="single" w:sz="4" w:space="0" w:color="auto"/>
            </w:tcBorders>
            <w:shd w:val="clear" w:color="auto" w:fill="auto"/>
            <w:noWrap/>
            <w:vAlign w:val="bottom"/>
          </w:tcPr>
          <w:p w14:paraId="543D283F" w14:textId="77777777" w:rsidR="00FC7E7C" w:rsidRPr="007D16F1" w:rsidRDefault="00FC7E7C" w:rsidP="00715FC2">
            <w:pPr>
              <w:tabs>
                <w:tab w:val="clear" w:pos="794"/>
              </w:tabs>
              <w:spacing w:before="40" w:after="40"/>
              <w:rPr>
                <w:b/>
                <w:bCs/>
                <w:sz w:val="18"/>
                <w:szCs w:val="18"/>
                <w:lang w:val="ru-RU" w:eastAsia="zh-CN"/>
              </w:rPr>
            </w:pPr>
          </w:p>
        </w:tc>
        <w:tc>
          <w:tcPr>
            <w:tcW w:w="1568" w:type="dxa"/>
            <w:tcBorders>
              <w:top w:val="single" w:sz="2" w:space="0" w:color="auto"/>
              <w:left w:val="nil"/>
              <w:bottom w:val="single" w:sz="4" w:space="0" w:color="auto"/>
              <w:right w:val="single" w:sz="4" w:space="0" w:color="auto"/>
            </w:tcBorders>
            <w:shd w:val="clear" w:color="auto" w:fill="auto"/>
            <w:noWrap/>
            <w:vAlign w:val="bottom"/>
          </w:tcPr>
          <w:p w14:paraId="493DD041" w14:textId="77777777" w:rsidR="00FC7E7C" w:rsidRPr="007D16F1" w:rsidRDefault="00FC7E7C" w:rsidP="00715FC2">
            <w:pPr>
              <w:pStyle w:val="Tabletext"/>
              <w:ind w:right="170"/>
              <w:jc w:val="right"/>
              <w:rPr>
                <w:b/>
                <w:bCs/>
                <w:sz w:val="18"/>
                <w:szCs w:val="18"/>
                <w:lang w:val="ru-RU"/>
              </w:rPr>
            </w:pPr>
            <w:r w:rsidRPr="007D16F1">
              <w:rPr>
                <w:b/>
                <w:bCs/>
                <w:sz w:val="18"/>
                <w:szCs w:val="18"/>
                <w:lang w:val="ru-RU"/>
              </w:rPr>
              <w:t>62 560,00</w:t>
            </w:r>
          </w:p>
        </w:tc>
      </w:tr>
    </w:tbl>
    <w:p w14:paraId="215C78BD" w14:textId="77777777" w:rsidR="00FC7E7C" w:rsidRPr="007D16F1" w:rsidRDefault="00FC7E7C">
      <w:pPr>
        <w:tabs>
          <w:tab w:val="clear" w:pos="794"/>
          <w:tab w:val="clear" w:pos="1191"/>
          <w:tab w:val="clear" w:pos="1588"/>
          <w:tab w:val="clear" w:pos="1985"/>
        </w:tabs>
        <w:overflowPunct/>
        <w:autoSpaceDE/>
        <w:autoSpaceDN/>
        <w:adjustRightInd/>
        <w:spacing w:before="0"/>
        <w:textAlignment w:val="auto"/>
        <w:rPr>
          <w:b/>
          <w:lang w:val="ru-RU"/>
        </w:rPr>
      </w:pPr>
      <w:r w:rsidRPr="007D16F1">
        <w:rPr>
          <w:lang w:val="ru-RU"/>
        </w:rPr>
        <w:br w:type="page"/>
      </w:r>
    </w:p>
    <w:p w14:paraId="73909BCF" w14:textId="77777777" w:rsidR="00FC7E7C" w:rsidRPr="007D16F1" w:rsidRDefault="00FC7E7C" w:rsidP="00385754">
      <w:pPr>
        <w:pStyle w:val="Tabletitle"/>
        <w:spacing w:before="120"/>
        <w:rPr>
          <w:lang w:val="ru-RU"/>
        </w:rPr>
      </w:pPr>
      <w:r w:rsidRPr="007D16F1">
        <w:rPr>
          <w:lang w:val="ru-RU"/>
        </w:rPr>
        <w:lastRenderedPageBreak/>
        <w:t xml:space="preserve">Причитающиеся суммы, относящиеся к универсальным международным номерам </w:t>
      </w:r>
      <w:r w:rsidRPr="007D16F1">
        <w:rPr>
          <w:lang w:val="ru-RU"/>
        </w:rPr>
        <w:br/>
        <w:t>услуги бесплатного вызова (</w:t>
      </w:r>
      <w:proofErr w:type="spellStart"/>
      <w:r w:rsidRPr="007D16F1">
        <w:rPr>
          <w:lang w:val="ru-RU"/>
        </w:rPr>
        <w:t>UIFN</w:t>
      </w:r>
      <w:proofErr w:type="spellEnd"/>
      <w:r w:rsidRPr="007D16F1">
        <w:rPr>
          <w:lang w:val="ru-RU"/>
        </w:rPr>
        <w:t>)</w:t>
      </w:r>
    </w:p>
    <w:tbl>
      <w:tblPr>
        <w:tblW w:w="5000" w:type="pct"/>
        <w:tblLayout w:type="fixed"/>
        <w:tblLook w:val="04A0" w:firstRow="1" w:lastRow="0" w:firstColumn="1" w:lastColumn="0" w:noHBand="0" w:noVBand="1"/>
      </w:tblPr>
      <w:tblGrid>
        <w:gridCol w:w="2837"/>
        <w:gridCol w:w="3961"/>
        <w:gridCol w:w="1277"/>
        <w:gridCol w:w="1554"/>
      </w:tblGrid>
      <w:tr w:rsidR="00FC7E7C" w:rsidRPr="007D16F1" w14:paraId="2C144583" w14:textId="77777777" w:rsidTr="0060573A">
        <w:tc>
          <w:tcPr>
            <w:tcW w:w="14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B65A66" w14:textId="77777777" w:rsidR="00FC7E7C" w:rsidRPr="007D16F1" w:rsidRDefault="00FC7E7C" w:rsidP="00385754">
            <w:pPr>
              <w:pStyle w:val="Tablehead"/>
              <w:spacing w:before="40" w:after="40"/>
              <w:rPr>
                <w:rFonts w:cs="Calibri"/>
                <w:bCs/>
                <w:color w:val="000000"/>
                <w:sz w:val="18"/>
                <w:szCs w:val="18"/>
                <w:lang w:val="ru-RU" w:eastAsia="en-GB"/>
              </w:rPr>
            </w:pPr>
            <w:r w:rsidRPr="007D16F1">
              <w:rPr>
                <w:sz w:val="18"/>
                <w:szCs w:val="18"/>
                <w:lang w:val="ru-RU"/>
              </w:rPr>
              <w:t>Страна</w:t>
            </w:r>
          </w:p>
        </w:tc>
        <w:tc>
          <w:tcPr>
            <w:tcW w:w="2057" w:type="pct"/>
            <w:tcBorders>
              <w:top w:val="single" w:sz="4" w:space="0" w:color="auto"/>
              <w:left w:val="nil"/>
              <w:bottom w:val="single" w:sz="4" w:space="0" w:color="auto"/>
              <w:right w:val="single" w:sz="4" w:space="0" w:color="auto"/>
            </w:tcBorders>
            <w:shd w:val="clear" w:color="000000" w:fill="FFFFFF"/>
            <w:noWrap/>
            <w:vAlign w:val="center"/>
            <w:hideMark/>
          </w:tcPr>
          <w:p w14:paraId="27B6BAD2" w14:textId="77777777" w:rsidR="00FC7E7C" w:rsidRPr="007D16F1" w:rsidRDefault="00FC7E7C" w:rsidP="00385754">
            <w:pPr>
              <w:pStyle w:val="Tablehead"/>
              <w:spacing w:before="40" w:after="40"/>
              <w:rPr>
                <w:rFonts w:cs="Calibri"/>
                <w:bCs/>
                <w:color w:val="000000"/>
                <w:sz w:val="18"/>
                <w:szCs w:val="18"/>
                <w:lang w:val="ru-RU" w:eastAsia="en-GB"/>
              </w:rPr>
            </w:pPr>
            <w:r w:rsidRPr="007D16F1">
              <w:rPr>
                <w:sz w:val="18"/>
                <w:szCs w:val="18"/>
                <w:lang w:val="ru-RU"/>
              </w:rPr>
              <w:t>Объединение</w:t>
            </w:r>
          </w:p>
        </w:tc>
        <w:tc>
          <w:tcPr>
            <w:tcW w:w="663" w:type="pct"/>
            <w:tcBorders>
              <w:top w:val="single" w:sz="4" w:space="0" w:color="auto"/>
              <w:left w:val="nil"/>
              <w:bottom w:val="single" w:sz="4" w:space="0" w:color="auto"/>
              <w:right w:val="single" w:sz="4" w:space="0" w:color="auto"/>
            </w:tcBorders>
            <w:shd w:val="clear" w:color="000000" w:fill="FFFFFF"/>
            <w:noWrap/>
            <w:vAlign w:val="center"/>
            <w:hideMark/>
          </w:tcPr>
          <w:p w14:paraId="2829D3DF" w14:textId="77777777" w:rsidR="00FC7E7C" w:rsidRPr="007D16F1" w:rsidRDefault="00FC7E7C" w:rsidP="00385754">
            <w:pPr>
              <w:pStyle w:val="Tablehead"/>
              <w:spacing w:before="40" w:after="40"/>
              <w:rPr>
                <w:rFonts w:cs="Calibri"/>
                <w:bCs/>
                <w:color w:val="000000"/>
                <w:sz w:val="18"/>
                <w:szCs w:val="18"/>
                <w:lang w:val="ru-RU" w:eastAsia="en-GB"/>
              </w:rPr>
            </w:pPr>
            <w:r w:rsidRPr="007D16F1">
              <w:rPr>
                <w:sz w:val="18"/>
                <w:szCs w:val="18"/>
                <w:lang w:val="ru-RU"/>
              </w:rPr>
              <w:t>Год</w:t>
            </w:r>
          </w:p>
        </w:tc>
        <w:tc>
          <w:tcPr>
            <w:tcW w:w="807" w:type="pct"/>
            <w:tcBorders>
              <w:top w:val="single" w:sz="4" w:space="0" w:color="auto"/>
              <w:left w:val="nil"/>
              <w:bottom w:val="single" w:sz="4" w:space="0" w:color="auto"/>
              <w:right w:val="single" w:sz="4" w:space="0" w:color="auto"/>
            </w:tcBorders>
            <w:shd w:val="clear" w:color="000000" w:fill="FFFFFF"/>
            <w:vAlign w:val="center"/>
            <w:hideMark/>
          </w:tcPr>
          <w:p w14:paraId="67B1D3B9" w14:textId="77777777" w:rsidR="00FC7E7C" w:rsidRPr="007D16F1" w:rsidRDefault="00FC7E7C" w:rsidP="00385754">
            <w:pPr>
              <w:pStyle w:val="Tablehead"/>
              <w:spacing w:before="40" w:after="40"/>
              <w:rPr>
                <w:rFonts w:cs="Calibri"/>
                <w:bCs/>
                <w:color w:val="000000"/>
                <w:sz w:val="18"/>
                <w:szCs w:val="18"/>
                <w:lang w:val="ru-RU" w:eastAsia="en-GB"/>
              </w:rPr>
            </w:pPr>
            <w:r w:rsidRPr="007D16F1">
              <w:rPr>
                <w:sz w:val="18"/>
                <w:szCs w:val="18"/>
                <w:lang w:val="ru-RU"/>
              </w:rPr>
              <w:t>Причитающаяся</w:t>
            </w:r>
            <w:r w:rsidRPr="007D16F1">
              <w:rPr>
                <w:sz w:val="18"/>
                <w:szCs w:val="18"/>
                <w:lang w:val="ru-RU"/>
              </w:rPr>
              <w:br/>
              <w:t>сумма</w:t>
            </w:r>
            <w:r w:rsidRPr="007D16F1">
              <w:rPr>
                <w:sz w:val="18"/>
                <w:szCs w:val="18"/>
                <w:lang w:val="ru-RU"/>
              </w:rPr>
              <w:br/>
              <w:t xml:space="preserve">(в </w:t>
            </w:r>
            <w:proofErr w:type="spellStart"/>
            <w:r w:rsidRPr="007D16F1">
              <w:rPr>
                <w:sz w:val="18"/>
                <w:szCs w:val="18"/>
                <w:lang w:val="ru-RU"/>
              </w:rPr>
              <w:t>шв</w:t>
            </w:r>
            <w:proofErr w:type="spellEnd"/>
            <w:r w:rsidRPr="007D16F1">
              <w:rPr>
                <w:sz w:val="18"/>
                <w:szCs w:val="18"/>
                <w:lang w:val="ru-RU"/>
              </w:rPr>
              <w:t>. фр.)</w:t>
            </w:r>
          </w:p>
        </w:tc>
      </w:tr>
      <w:tr w:rsidR="00FC7E7C" w:rsidRPr="007D16F1" w14:paraId="4BFC7ECD" w14:textId="77777777" w:rsidTr="0060573A">
        <w:tc>
          <w:tcPr>
            <w:tcW w:w="1473" w:type="pct"/>
            <w:tcBorders>
              <w:top w:val="nil"/>
              <w:left w:val="single" w:sz="4" w:space="0" w:color="auto"/>
              <w:bottom w:val="nil"/>
              <w:right w:val="single" w:sz="4" w:space="0" w:color="auto"/>
            </w:tcBorders>
            <w:shd w:val="clear" w:color="000000" w:fill="FFFFFF"/>
            <w:hideMark/>
          </w:tcPr>
          <w:p w14:paraId="20BB7C3F" w14:textId="77777777" w:rsidR="00FC7E7C" w:rsidRPr="007D16F1" w:rsidRDefault="00FC7E7C" w:rsidP="00385754">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Аргентина</w:t>
            </w:r>
          </w:p>
        </w:tc>
        <w:tc>
          <w:tcPr>
            <w:tcW w:w="2057" w:type="pct"/>
            <w:tcBorders>
              <w:top w:val="nil"/>
              <w:left w:val="nil"/>
              <w:bottom w:val="nil"/>
              <w:right w:val="single" w:sz="4" w:space="0" w:color="auto"/>
            </w:tcBorders>
            <w:shd w:val="clear" w:color="000000" w:fill="FFFFFF"/>
            <w:noWrap/>
            <w:hideMark/>
          </w:tcPr>
          <w:p w14:paraId="539A4591" w14:textId="77777777" w:rsidR="00FC7E7C" w:rsidRPr="007D16F1" w:rsidRDefault="00FC7E7C" w:rsidP="00385754">
            <w:pPr>
              <w:overflowPunct/>
              <w:autoSpaceDE/>
              <w:autoSpaceDN/>
              <w:adjustRightInd/>
              <w:spacing w:before="40" w:after="40"/>
              <w:textAlignment w:val="auto"/>
              <w:rPr>
                <w:rFonts w:cs="Calibri"/>
                <w:sz w:val="18"/>
                <w:szCs w:val="18"/>
                <w:lang w:val="ru-RU" w:eastAsia="en-GB"/>
              </w:rPr>
            </w:pPr>
            <w:proofErr w:type="spellStart"/>
            <w:r w:rsidRPr="007D16F1">
              <w:rPr>
                <w:rFonts w:cs="Calibri"/>
                <w:sz w:val="18"/>
                <w:szCs w:val="18"/>
                <w:lang w:val="ru-RU" w:eastAsia="en-GB"/>
              </w:rPr>
              <w:t>Telefónica</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de</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Argentina</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S.A</w:t>
            </w:r>
            <w:proofErr w:type="spellEnd"/>
            <w:r w:rsidRPr="007D16F1">
              <w:rPr>
                <w:rFonts w:cs="Calibri"/>
                <w:sz w:val="18"/>
                <w:szCs w:val="18"/>
                <w:lang w:val="ru-RU" w:eastAsia="en-GB"/>
              </w:rPr>
              <w:t>. (</w:t>
            </w:r>
            <w:proofErr w:type="spellStart"/>
            <w:r w:rsidRPr="007D16F1">
              <w:rPr>
                <w:rFonts w:cs="Calibri"/>
                <w:sz w:val="18"/>
                <w:szCs w:val="18"/>
                <w:lang w:val="ru-RU" w:eastAsia="en-GB"/>
              </w:rPr>
              <w:t>TASA</w:t>
            </w:r>
            <w:proofErr w:type="spellEnd"/>
            <w:r w:rsidRPr="007D16F1">
              <w:rPr>
                <w:rFonts w:cs="Calibri"/>
                <w:sz w:val="18"/>
                <w:szCs w:val="18"/>
                <w:lang w:val="ru-RU" w:eastAsia="en-GB"/>
              </w:rPr>
              <w:t>)</w:t>
            </w:r>
          </w:p>
        </w:tc>
        <w:tc>
          <w:tcPr>
            <w:tcW w:w="663" w:type="pct"/>
            <w:tcBorders>
              <w:top w:val="nil"/>
              <w:left w:val="nil"/>
              <w:bottom w:val="nil"/>
              <w:right w:val="single" w:sz="4" w:space="0" w:color="auto"/>
            </w:tcBorders>
            <w:shd w:val="clear" w:color="000000" w:fill="FFFFFF"/>
            <w:noWrap/>
            <w:hideMark/>
          </w:tcPr>
          <w:p w14:paraId="606BACDB" w14:textId="77777777" w:rsidR="00FC7E7C" w:rsidRPr="007D16F1" w:rsidRDefault="00FC7E7C" w:rsidP="00385754">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2018</w:t>
            </w:r>
          </w:p>
        </w:tc>
        <w:tc>
          <w:tcPr>
            <w:tcW w:w="807" w:type="pct"/>
            <w:tcBorders>
              <w:top w:val="nil"/>
              <w:left w:val="nil"/>
              <w:bottom w:val="nil"/>
              <w:right w:val="single" w:sz="4" w:space="0" w:color="auto"/>
            </w:tcBorders>
            <w:shd w:val="clear" w:color="000000" w:fill="FFFFFF"/>
            <w:noWrap/>
            <w:hideMark/>
          </w:tcPr>
          <w:p w14:paraId="1DD33DF4" w14:textId="77777777" w:rsidR="00FC7E7C" w:rsidRPr="007D16F1" w:rsidRDefault="00FC7E7C" w:rsidP="009F3896">
            <w:pPr>
              <w:pStyle w:val="Tabletext"/>
              <w:ind w:right="170"/>
              <w:jc w:val="right"/>
              <w:rPr>
                <w:sz w:val="18"/>
                <w:szCs w:val="18"/>
                <w:lang w:val="ru-RU"/>
              </w:rPr>
            </w:pPr>
            <w:r w:rsidRPr="007D16F1">
              <w:rPr>
                <w:sz w:val="18"/>
                <w:szCs w:val="18"/>
                <w:lang w:val="ru-RU"/>
              </w:rPr>
              <w:t>200,00</w:t>
            </w:r>
          </w:p>
        </w:tc>
      </w:tr>
      <w:tr w:rsidR="00FC7E7C" w:rsidRPr="007D16F1" w14:paraId="1CD8AFB3" w14:textId="77777777" w:rsidTr="0060573A">
        <w:tc>
          <w:tcPr>
            <w:tcW w:w="1473" w:type="pct"/>
            <w:tcBorders>
              <w:top w:val="nil"/>
              <w:left w:val="single" w:sz="4" w:space="0" w:color="auto"/>
              <w:bottom w:val="nil"/>
              <w:right w:val="single" w:sz="4" w:space="0" w:color="auto"/>
            </w:tcBorders>
            <w:shd w:val="clear" w:color="000000" w:fill="FFFFFF"/>
            <w:hideMark/>
          </w:tcPr>
          <w:p w14:paraId="30994B0D" w14:textId="77777777" w:rsidR="00FC7E7C" w:rsidRPr="007D16F1" w:rsidRDefault="00FC7E7C" w:rsidP="00385754">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Бразилия</w:t>
            </w:r>
          </w:p>
        </w:tc>
        <w:tc>
          <w:tcPr>
            <w:tcW w:w="2057" w:type="pct"/>
            <w:tcBorders>
              <w:top w:val="nil"/>
              <w:left w:val="nil"/>
              <w:bottom w:val="nil"/>
              <w:right w:val="single" w:sz="4" w:space="0" w:color="auto"/>
            </w:tcBorders>
            <w:shd w:val="clear" w:color="000000" w:fill="FFFFFF"/>
            <w:noWrap/>
            <w:hideMark/>
          </w:tcPr>
          <w:p w14:paraId="03E0FDA1" w14:textId="77777777" w:rsidR="00FC7E7C" w:rsidRPr="007D16F1" w:rsidRDefault="00FC7E7C" w:rsidP="00385754">
            <w:pPr>
              <w:overflowPunct/>
              <w:autoSpaceDE/>
              <w:autoSpaceDN/>
              <w:adjustRightInd/>
              <w:spacing w:before="40" w:after="40"/>
              <w:textAlignment w:val="auto"/>
              <w:rPr>
                <w:rFonts w:cs="Calibri"/>
                <w:sz w:val="18"/>
                <w:szCs w:val="18"/>
                <w:lang w:val="ru-RU" w:eastAsia="en-GB"/>
              </w:rPr>
            </w:pPr>
            <w:proofErr w:type="spellStart"/>
            <w:r w:rsidRPr="007D16F1">
              <w:rPr>
                <w:rFonts w:cs="Calibri"/>
                <w:sz w:val="18"/>
                <w:szCs w:val="18"/>
                <w:lang w:val="ru-RU" w:eastAsia="en-GB"/>
              </w:rPr>
              <w:t>Intelig</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Telecomunicações</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Ltda</w:t>
            </w:r>
            <w:proofErr w:type="spellEnd"/>
            <w:r w:rsidRPr="007D16F1">
              <w:rPr>
                <w:rFonts w:cs="Calibri"/>
                <w:sz w:val="18"/>
                <w:szCs w:val="18"/>
                <w:lang w:val="ru-RU" w:eastAsia="en-GB"/>
              </w:rPr>
              <w:t>.</w:t>
            </w:r>
          </w:p>
        </w:tc>
        <w:tc>
          <w:tcPr>
            <w:tcW w:w="663" w:type="pct"/>
            <w:tcBorders>
              <w:top w:val="nil"/>
              <w:left w:val="nil"/>
              <w:bottom w:val="nil"/>
              <w:right w:val="single" w:sz="4" w:space="0" w:color="auto"/>
            </w:tcBorders>
            <w:shd w:val="clear" w:color="000000" w:fill="FFFFFF"/>
            <w:noWrap/>
            <w:hideMark/>
          </w:tcPr>
          <w:p w14:paraId="696EBD09" w14:textId="77777777" w:rsidR="00FC7E7C" w:rsidRPr="007D16F1" w:rsidRDefault="00FC7E7C" w:rsidP="00385754">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2018</w:t>
            </w:r>
          </w:p>
        </w:tc>
        <w:tc>
          <w:tcPr>
            <w:tcW w:w="807" w:type="pct"/>
            <w:tcBorders>
              <w:top w:val="nil"/>
              <w:left w:val="nil"/>
              <w:bottom w:val="nil"/>
              <w:right w:val="single" w:sz="4" w:space="0" w:color="auto"/>
            </w:tcBorders>
            <w:shd w:val="clear" w:color="000000" w:fill="FFFFFF"/>
            <w:noWrap/>
            <w:hideMark/>
          </w:tcPr>
          <w:p w14:paraId="58570146" w14:textId="77777777" w:rsidR="00FC7E7C" w:rsidRPr="007D16F1" w:rsidRDefault="00FC7E7C" w:rsidP="009F3896">
            <w:pPr>
              <w:pStyle w:val="Tabletext"/>
              <w:ind w:right="170"/>
              <w:jc w:val="right"/>
              <w:rPr>
                <w:sz w:val="18"/>
                <w:szCs w:val="18"/>
                <w:lang w:val="ru-RU"/>
              </w:rPr>
            </w:pPr>
            <w:r w:rsidRPr="007D16F1">
              <w:rPr>
                <w:sz w:val="18"/>
                <w:szCs w:val="18"/>
                <w:lang w:val="ru-RU"/>
              </w:rPr>
              <w:t>100,00</w:t>
            </w:r>
          </w:p>
        </w:tc>
      </w:tr>
      <w:tr w:rsidR="00FC7E7C" w:rsidRPr="007D16F1" w14:paraId="01E59398" w14:textId="77777777" w:rsidTr="0060573A">
        <w:tc>
          <w:tcPr>
            <w:tcW w:w="1473" w:type="pct"/>
            <w:tcBorders>
              <w:top w:val="nil"/>
              <w:left w:val="single" w:sz="4" w:space="0" w:color="auto"/>
              <w:bottom w:val="nil"/>
              <w:right w:val="single" w:sz="4" w:space="0" w:color="auto"/>
            </w:tcBorders>
            <w:shd w:val="clear" w:color="000000" w:fill="FFFFFF"/>
            <w:hideMark/>
          </w:tcPr>
          <w:p w14:paraId="3FD934A1" w14:textId="77777777" w:rsidR="00FC7E7C" w:rsidRPr="007D16F1" w:rsidRDefault="00FC7E7C" w:rsidP="00385754">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Колумбия</w:t>
            </w:r>
          </w:p>
        </w:tc>
        <w:tc>
          <w:tcPr>
            <w:tcW w:w="2057" w:type="pct"/>
            <w:tcBorders>
              <w:top w:val="nil"/>
              <w:left w:val="nil"/>
              <w:bottom w:val="nil"/>
              <w:right w:val="single" w:sz="4" w:space="0" w:color="auto"/>
            </w:tcBorders>
            <w:shd w:val="clear" w:color="000000" w:fill="FFFFFF"/>
            <w:noWrap/>
            <w:hideMark/>
          </w:tcPr>
          <w:p w14:paraId="0AC4CCB9" w14:textId="77777777" w:rsidR="00FC7E7C" w:rsidRPr="007D16F1" w:rsidRDefault="00FC7E7C" w:rsidP="00385754">
            <w:pPr>
              <w:overflowPunct/>
              <w:autoSpaceDE/>
              <w:autoSpaceDN/>
              <w:adjustRightInd/>
              <w:spacing w:before="40" w:after="40"/>
              <w:textAlignment w:val="auto"/>
              <w:rPr>
                <w:rFonts w:cs="Calibri"/>
                <w:sz w:val="18"/>
                <w:szCs w:val="18"/>
                <w:lang w:val="ru-RU" w:eastAsia="en-GB"/>
              </w:rPr>
            </w:pPr>
            <w:proofErr w:type="spellStart"/>
            <w:r w:rsidRPr="007D16F1">
              <w:rPr>
                <w:rFonts w:cs="Calibri"/>
                <w:sz w:val="18"/>
                <w:szCs w:val="18"/>
                <w:lang w:val="ru-RU" w:eastAsia="en-GB"/>
              </w:rPr>
              <w:t>Telefónica</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S.A</w:t>
            </w:r>
            <w:proofErr w:type="spellEnd"/>
            <w:r w:rsidRPr="007D16F1">
              <w:rPr>
                <w:rFonts w:cs="Calibri"/>
                <w:sz w:val="18"/>
                <w:szCs w:val="18"/>
                <w:lang w:val="ru-RU" w:eastAsia="en-GB"/>
              </w:rPr>
              <w:t>.</w:t>
            </w:r>
          </w:p>
        </w:tc>
        <w:tc>
          <w:tcPr>
            <w:tcW w:w="663" w:type="pct"/>
            <w:tcBorders>
              <w:top w:val="nil"/>
              <w:left w:val="nil"/>
              <w:bottom w:val="nil"/>
              <w:right w:val="single" w:sz="4" w:space="0" w:color="auto"/>
            </w:tcBorders>
            <w:shd w:val="clear" w:color="000000" w:fill="FFFFFF"/>
            <w:noWrap/>
            <w:hideMark/>
          </w:tcPr>
          <w:p w14:paraId="3AEE8C94" w14:textId="77777777" w:rsidR="00FC7E7C" w:rsidRPr="007D16F1" w:rsidRDefault="00FC7E7C" w:rsidP="00385754">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2018</w:t>
            </w:r>
          </w:p>
        </w:tc>
        <w:tc>
          <w:tcPr>
            <w:tcW w:w="807" w:type="pct"/>
            <w:tcBorders>
              <w:top w:val="nil"/>
              <w:left w:val="nil"/>
              <w:bottom w:val="nil"/>
              <w:right w:val="single" w:sz="4" w:space="0" w:color="auto"/>
            </w:tcBorders>
            <w:shd w:val="clear" w:color="000000" w:fill="FFFFFF"/>
            <w:noWrap/>
            <w:hideMark/>
          </w:tcPr>
          <w:p w14:paraId="6C93EC85" w14:textId="77777777" w:rsidR="00FC7E7C" w:rsidRPr="007D16F1" w:rsidRDefault="00FC7E7C" w:rsidP="009F3896">
            <w:pPr>
              <w:pStyle w:val="Tabletext"/>
              <w:ind w:right="170"/>
              <w:jc w:val="right"/>
              <w:rPr>
                <w:sz w:val="18"/>
                <w:szCs w:val="18"/>
                <w:lang w:val="ru-RU"/>
              </w:rPr>
            </w:pPr>
            <w:r w:rsidRPr="007D16F1">
              <w:rPr>
                <w:sz w:val="18"/>
                <w:szCs w:val="18"/>
                <w:lang w:val="ru-RU"/>
              </w:rPr>
              <w:t>500,00</w:t>
            </w:r>
          </w:p>
        </w:tc>
      </w:tr>
      <w:tr w:rsidR="00FC7E7C" w:rsidRPr="007D16F1" w14:paraId="2E705891" w14:textId="77777777" w:rsidTr="0060573A">
        <w:tc>
          <w:tcPr>
            <w:tcW w:w="1473" w:type="pct"/>
            <w:tcBorders>
              <w:top w:val="nil"/>
              <w:left w:val="single" w:sz="4" w:space="0" w:color="auto"/>
              <w:bottom w:val="nil"/>
              <w:right w:val="single" w:sz="4" w:space="0" w:color="auto"/>
            </w:tcBorders>
            <w:shd w:val="clear" w:color="000000" w:fill="FFFFFF"/>
            <w:hideMark/>
          </w:tcPr>
          <w:p w14:paraId="5F5BE9A3" w14:textId="77777777" w:rsidR="00FC7E7C" w:rsidRPr="007D16F1" w:rsidRDefault="00FC7E7C" w:rsidP="00385754">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Эстония</w:t>
            </w:r>
          </w:p>
        </w:tc>
        <w:tc>
          <w:tcPr>
            <w:tcW w:w="2057" w:type="pct"/>
            <w:tcBorders>
              <w:top w:val="nil"/>
              <w:left w:val="nil"/>
              <w:bottom w:val="nil"/>
              <w:right w:val="single" w:sz="4" w:space="0" w:color="auto"/>
            </w:tcBorders>
            <w:shd w:val="clear" w:color="000000" w:fill="FFFFFF"/>
            <w:noWrap/>
            <w:hideMark/>
          </w:tcPr>
          <w:p w14:paraId="641EEDA1" w14:textId="77777777" w:rsidR="00FC7E7C" w:rsidRPr="007D16F1" w:rsidRDefault="00FC7E7C" w:rsidP="00385754">
            <w:pPr>
              <w:overflowPunct/>
              <w:autoSpaceDE/>
              <w:autoSpaceDN/>
              <w:adjustRightInd/>
              <w:spacing w:before="40" w:after="40"/>
              <w:textAlignment w:val="auto"/>
              <w:rPr>
                <w:rFonts w:cs="Calibri"/>
                <w:sz w:val="18"/>
                <w:szCs w:val="18"/>
                <w:lang w:val="ru-RU" w:eastAsia="en-GB"/>
              </w:rPr>
            </w:pPr>
            <w:proofErr w:type="spellStart"/>
            <w:r w:rsidRPr="007D16F1">
              <w:rPr>
                <w:rFonts w:cs="Calibri"/>
                <w:sz w:val="18"/>
                <w:szCs w:val="18"/>
                <w:lang w:val="ru-RU" w:eastAsia="en-GB"/>
              </w:rPr>
              <w:t>Elion</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Ettevotted</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AS</w:t>
            </w:r>
            <w:proofErr w:type="spellEnd"/>
          </w:p>
        </w:tc>
        <w:tc>
          <w:tcPr>
            <w:tcW w:w="663" w:type="pct"/>
            <w:tcBorders>
              <w:top w:val="nil"/>
              <w:left w:val="nil"/>
              <w:bottom w:val="nil"/>
              <w:right w:val="single" w:sz="4" w:space="0" w:color="auto"/>
            </w:tcBorders>
            <w:shd w:val="clear" w:color="000000" w:fill="FFFFFF"/>
            <w:noWrap/>
            <w:hideMark/>
          </w:tcPr>
          <w:p w14:paraId="118F1B0C" w14:textId="77777777" w:rsidR="00FC7E7C" w:rsidRPr="007D16F1" w:rsidRDefault="00FC7E7C" w:rsidP="00385754">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2018</w:t>
            </w:r>
          </w:p>
        </w:tc>
        <w:tc>
          <w:tcPr>
            <w:tcW w:w="807" w:type="pct"/>
            <w:tcBorders>
              <w:top w:val="nil"/>
              <w:left w:val="nil"/>
              <w:bottom w:val="nil"/>
              <w:right w:val="single" w:sz="4" w:space="0" w:color="auto"/>
            </w:tcBorders>
            <w:shd w:val="clear" w:color="000000" w:fill="FFFFFF"/>
            <w:noWrap/>
            <w:hideMark/>
          </w:tcPr>
          <w:p w14:paraId="3A0D61DE" w14:textId="77777777" w:rsidR="00FC7E7C" w:rsidRPr="007D16F1" w:rsidRDefault="00FC7E7C" w:rsidP="009F3896">
            <w:pPr>
              <w:pStyle w:val="Tabletext"/>
              <w:ind w:right="170"/>
              <w:jc w:val="right"/>
              <w:rPr>
                <w:sz w:val="18"/>
                <w:szCs w:val="18"/>
                <w:lang w:val="ru-RU"/>
              </w:rPr>
            </w:pPr>
            <w:r w:rsidRPr="007D16F1">
              <w:rPr>
                <w:sz w:val="18"/>
                <w:szCs w:val="18"/>
                <w:lang w:val="ru-RU"/>
              </w:rPr>
              <w:t>200,00</w:t>
            </w:r>
          </w:p>
        </w:tc>
      </w:tr>
      <w:tr w:rsidR="00FC7E7C" w:rsidRPr="007D16F1" w14:paraId="42F24260" w14:textId="77777777" w:rsidTr="0060573A">
        <w:tc>
          <w:tcPr>
            <w:tcW w:w="1473" w:type="pct"/>
            <w:tcBorders>
              <w:top w:val="nil"/>
              <w:left w:val="single" w:sz="4" w:space="0" w:color="auto"/>
              <w:bottom w:val="nil"/>
              <w:right w:val="single" w:sz="4" w:space="0" w:color="auto"/>
            </w:tcBorders>
            <w:shd w:val="clear" w:color="000000" w:fill="FFFFFF"/>
            <w:hideMark/>
          </w:tcPr>
          <w:p w14:paraId="27028121" w14:textId="77777777" w:rsidR="00FC7E7C" w:rsidRPr="007D16F1" w:rsidRDefault="00FC7E7C" w:rsidP="00385754">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Франция</w:t>
            </w:r>
          </w:p>
        </w:tc>
        <w:tc>
          <w:tcPr>
            <w:tcW w:w="2057" w:type="pct"/>
            <w:tcBorders>
              <w:top w:val="nil"/>
              <w:left w:val="nil"/>
              <w:bottom w:val="nil"/>
              <w:right w:val="single" w:sz="4" w:space="0" w:color="auto"/>
            </w:tcBorders>
            <w:shd w:val="clear" w:color="000000" w:fill="FFFFFF"/>
            <w:noWrap/>
            <w:hideMark/>
          </w:tcPr>
          <w:p w14:paraId="26208949" w14:textId="77777777" w:rsidR="00FC7E7C" w:rsidRPr="007D16F1" w:rsidRDefault="00FC7E7C" w:rsidP="00385754">
            <w:pPr>
              <w:overflowPunct/>
              <w:autoSpaceDE/>
              <w:autoSpaceDN/>
              <w:adjustRightInd/>
              <w:spacing w:before="40" w:after="40"/>
              <w:textAlignment w:val="auto"/>
              <w:rPr>
                <w:rFonts w:cs="Calibri"/>
                <w:sz w:val="18"/>
                <w:szCs w:val="18"/>
                <w:lang w:val="ru-RU" w:eastAsia="en-GB"/>
              </w:rPr>
            </w:pPr>
            <w:proofErr w:type="spellStart"/>
            <w:r w:rsidRPr="007D16F1">
              <w:rPr>
                <w:rFonts w:cs="Calibri"/>
                <w:sz w:val="18"/>
                <w:szCs w:val="18"/>
                <w:lang w:val="ru-RU" w:eastAsia="en-GB"/>
              </w:rPr>
              <w:t>Altice</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France</w:t>
            </w:r>
            <w:proofErr w:type="spellEnd"/>
          </w:p>
        </w:tc>
        <w:tc>
          <w:tcPr>
            <w:tcW w:w="663" w:type="pct"/>
            <w:tcBorders>
              <w:top w:val="nil"/>
              <w:left w:val="nil"/>
              <w:bottom w:val="nil"/>
              <w:right w:val="single" w:sz="4" w:space="0" w:color="auto"/>
            </w:tcBorders>
            <w:shd w:val="clear" w:color="000000" w:fill="FFFFFF"/>
            <w:noWrap/>
            <w:hideMark/>
          </w:tcPr>
          <w:p w14:paraId="493F7522" w14:textId="77777777" w:rsidR="00FC7E7C" w:rsidRPr="007D16F1" w:rsidRDefault="00FC7E7C" w:rsidP="00385754">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2018</w:t>
            </w:r>
          </w:p>
        </w:tc>
        <w:tc>
          <w:tcPr>
            <w:tcW w:w="807" w:type="pct"/>
            <w:tcBorders>
              <w:top w:val="nil"/>
              <w:left w:val="nil"/>
              <w:bottom w:val="nil"/>
              <w:right w:val="single" w:sz="4" w:space="0" w:color="auto"/>
            </w:tcBorders>
            <w:shd w:val="clear" w:color="000000" w:fill="FFFFFF"/>
            <w:noWrap/>
            <w:hideMark/>
          </w:tcPr>
          <w:p w14:paraId="227D7B5C" w14:textId="77777777" w:rsidR="00FC7E7C" w:rsidRPr="007D16F1" w:rsidRDefault="00FC7E7C" w:rsidP="009F3896">
            <w:pPr>
              <w:pStyle w:val="Tabletext"/>
              <w:ind w:right="170"/>
              <w:jc w:val="right"/>
              <w:rPr>
                <w:sz w:val="18"/>
                <w:szCs w:val="18"/>
                <w:lang w:val="ru-RU"/>
              </w:rPr>
            </w:pPr>
            <w:r w:rsidRPr="007D16F1">
              <w:rPr>
                <w:sz w:val="18"/>
                <w:szCs w:val="18"/>
                <w:lang w:val="ru-RU"/>
              </w:rPr>
              <w:t>200,00</w:t>
            </w:r>
          </w:p>
        </w:tc>
      </w:tr>
      <w:tr w:rsidR="00FC7E7C" w:rsidRPr="007D16F1" w14:paraId="43F5E8DE" w14:textId="77777777" w:rsidTr="0060573A">
        <w:tc>
          <w:tcPr>
            <w:tcW w:w="1473" w:type="pct"/>
            <w:tcBorders>
              <w:top w:val="nil"/>
              <w:left w:val="single" w:sz="4" w:space="0" w:color="auto"/>
              <w:bottom w:val="nil"/>
              <w:right w:val="single" w:sz="4" w:space="0" w:color="auto"/>
            </w:tcBorders>
            <w:shd w:val="clear" w:color="000000" w:fill="FFFFFF"/>
            <w:hideMark/>
          </w:tcPr>
          <w:p w14:paraId="62E9416D" w14:textId="77777777" w:rsidR="00FC7E7C" w:rsidRPr="007D16F1" w:rsidRDefault="00FC7E7C" w:rsidP="00385754">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Германия</w:t>
            </w:r>
          </w:p>
        </w:tc>
        <w:tc>
          <w:tcPr>
            <w:tcW w:w="2057" w:type="pct"/>
            <w:tcBorders>
              <w:top w:val="nil"/>
              <w:left w:val="nil"/>
              <w:bottom w:val="nil"/>
              <w:right w:val="single" w:sz="4" w:space="0" w:color="auto"/>
            </w:tcBorders>
            <w:shd w:val="clear" w:color="000000" w:fill="FFFFFF"/>
            <w:noWrap/>
            <w:hideMark/>
          </w:tcPr>
          <w:p w14:paraId="297FE9A9" w14:textId="77777777" w:rsidR="00FC7E7C" w:rsidRPr="007D16F1" w:rsidRDefault="00FC7E7C" w:rsidP="00385754">
            <w:pPr>
              <w:overflowPunct/>
              <w:autoSpaceDE/>
              <w:autoSpaceDN/>
              <w:adjustRightInd/>
              <w:spacing w:before="40" w:after="40"/>
              <w:textAlignment w:val="auto"/>
              <w:rPr>
                <w:rFonts w:cs="Calibri"/>
                <w:sz w:val="18"/>
                <w:szCs w:val="18"/>
                <w:lang w:val="ru-RU" w:eastAsia="en-GB"/>
              </w:rPr>
            </w:pPr>
            <w:proofErr w:type="spellStart"/>
            <w:r w:rsidRPr="007D16F1">
              <w:rPr>
                <w:rFonts w:cs="Calibri"/>
                <w:sz w:val="18"/>
                <w:szCs w:val="18"/>
                <w:lang w:val="ru-RU" w:eastAsia="en-GB"/>
              </w:rPr>
              <w:t>Telepassport</w:t>
            </w:r>
            <w:proofErr w:type="spellEnd"/>
            <w:r w:rsidRPr="007D16F1">
              <w:rPr>
                <w:rFonts w:cs="Calibri"/>
                <w:sz w:val="18"/>
                <w:szCs w:val="18"/>
                <w:lang w:val="ru-RU" w:eastAsia="en-GB"/>
              </w:rPr>
              <w:t xml:space="preserve"> Service </w:t>
            </w:r>
            <w:proofErr w:type="spellStart"/>
            <w:r w:rsidRPr="007D16F1">
              <w:rPr>
                <w:rFonts w:cs="Calibri"/>
                <w:sz w:val="18"/>
                <w:szCs w:val="18"/>
                <w:lang w:val="ru-RU" w:eastAsia="en-GB"/>
              </w:rPr>
              <w:t>GMBH</w:t>
            </w:r>
            <w:proofErr w:type="spellEnd"/>
          </w:p>
        </w:tc>
        <w:tc>
          <w:tcPr>
            <w:tcW w:w="663" w:type="pct"/>
            <w:tcBorders>
              <w:top w:val="nil"/>
              <w:left w:val="nil"/>
              <w:bottom w:val="nil"/>
              <w:right w:val="single" w:sz="4" w:space="0" w:color="auto"/>
            </w:tcBorders>
            <w:shd w:val="clear" w:color="000000" w:fill="FFFFFF"/>
            <w:noWrap/>
            <w:hideMark/>
          </w:tcPr>
          <w:p w14:paraId="2B33C3ED" w14:textId="77777777" w:rsidR="00FC7E7C" w:rsidRPr="007D16F1" w:rsidRDefault="00FC7E7C" w:rsidP="00385754">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2018</w:t>
            </w:r>
          </w:p>
        </w:tc>
        <w:tc>
          <w:tcPr>
            <w:tcW w:w="807" w:type="pct"/>
            <w:tcBorders>
              <w:top w:val="nil"/>
              <w:left w:val="nil"/>
              <w:bottom w:val="nil"/>
              <w:right w:val="single" w:sz="4" w:space="0" w:color="auto"/>
            </w:tcBorders>
            <w:shd w:val="clear" w:color="000000" w:fill="FFFFFF"/>
            <w:noWrap/>
            <w:hideMark/>
          </w:tcPr>
          <w:p w14:paraId="7BF0122B" w14:textId="77777777" w:rsidR="00FC7E7C" w:rsidRPr="007D16F1" w:rsidRDefault="00FC7E7C" w:rsidP="009F3896">
            <w:pPr>
              <w:pStyle w:val="Tabletext"/>
              <w:ind w:right="170"/>
              <w:jc w:val="right"/>
              <w:rPr>
                <w:sz w:val="18"/>
                <w:szCs w:val="18"/>
                <w:lang w:val="ru-RU"/>
              </w:rPr>
            </w:pPr>
            <w:r w:rsidRPr="007D16F1">
              <w:rPr>
                <w:sz w:val="18"/>
                <w:szCs w:val="18"/>
                <w:lang w:val="ru-RU"/>
              </w:rPr>
              <w:t>100,00</w:t>
            </w:r>
          </w:p>
        </w:tc>
      </w:tr>
      <w:tr w:rsidR="00FC7E7C" w:rsidRPr="007D16F1" w14:paraId="29A09AC1" w14:textId="77777777" w:rsidTr="0060573A">
        <w:tc>
          <w:tcPr>
            <w:tcW w:w="1473" w:type="pct"/>
            <w:tcBorders>
              <w:top w:val="nil"/>
              <w:left w:val="single" w:sz="4" w:space="0" w:color="auto"/>
              <w:bottom w:val="nil"/>
              <w:right w:val="single" w:sz="4" w:space="0" w:color="auto"/>
            </w:tcBorders>
            <w:shd w:val="clear" w:color="000000" w:fill="FFFFFF"/>
            <w:hideMark/>
          </w:tcPr>
          <w:p w14:paraId="4BF36031" w14:textId="77777777" w:rsidR="00FC7E7C" w:rsidRPr="007D16F1" w:rsidRDefault="00FC7E7C" w:rsidP="00385754">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Гондурас</w:t>
            </w:r>
          </w:p>
        </w:tc>
        <w:tc>
          <w:tcPr>
            <w:tcW w:w="2057" w:type="pct"/>
            <w:tcBorders>
              <w:top w:val="nil"/>
              <w:left w:val="nil"/>
              <w:bottom w:val="nil"/>
              <w:right w:val="single" w:sz="4" w:space="0" w:color="auto"/>
            </w:tcBorders>
            <w:shd w:val="clear" w:color="000000" w:fill="FFFFFF"/>
            <w:noWrap/>
            <w:hideMark/>
          </w:tcPr>
          <w:p w14:paraId="52BE25F2" w14:textId="77777777" w:rsidR="00FC7E7C" w:rsidRPr="007D16F1" w:rsidRDefault="00FC7E7C" w:rsidP="00385754">
            <w:pPr>
              <w:overflowPunct/>
              <w:autoSpaceDE/>
              <w:autoSpaceDN/>
              <w:adjustRightInd/>
              <w:spacing w:before="40" w:after="40"/>
              <w:textAlignment w:val="auto"/>
              <w:rPr>
                <w:rFonts w:cs="Calibri"/>
                <w:sz w:val="18"/>
                <w:szCs w:val="18"/>
                <w:lang w:val="ru-RU" w:eastAsia="en-GB"/>
              </w:rPr>
            </w:pPr>
            <w:proofErr w:type="spellStart"/>
            <w:r w:rsidRPr="007D16F1">
              <w:rPr>
                <w:rFonts w:cs="Calibri"/>
                <w:sz w:val="18"/>
                <w:szCs w:val="18"/>
                <w:lang w:val="ru-RU" w:eastAsia="en-GB"/>
              </w:rPr>
              <w:t>Empresa</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Hondureña</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de</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Telecomunicaciones</w:t>
            </w:r>
            <w:proofErr w:type="spellEnd"/>
          </w:p>
        </w:tc>
        <w:tc>
          <w:tcPr>
            <w:tcW w:w="663" w:type="pct"/>
            <w:tcBorders>
              <w:top w:val="nil"/>
              <w:left w:val="nil"/>
              <w:bottom w:val="nil"/>
              <w:right w:val="single" w:sz="4" w:space="0" w:color="auto"/>
            </w:tcBorders>
            <w:shd w:val="clear" w:color="000000" w:fill="FFFFFF"/>
            <w:noWrap/>
            <w:hideMark/>
          </w:tcPr>
          <w:p w14:paraId="63C28F33" w14:textId="77777777" w:rsidR="00FC7E7C" w:rsidRPr="007D16F1" w:rsidRDefault="00FC7E7C" w:rsidP="00385754">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2018</w:t>
            </w:r>
          </w:p>
        </w:tc>
        <w:tc>
          <w:tcPr>
            <w:tcW w:w="807" w:type="pct"/>
            <w:tcBorders>
              <w:top w:val="nil"/>
              <w:left w:val="nil"/>
              <w:bottom w:val="nil"/>
              <w:right w:val="single" w:sz="4" w:space="0" w:color="auto"/>
            </w:tcBorders>
            <w:shd w:val="clear" w:color="000000" w:fill="FFFFFF"/>
            <w:noWrap/>
            <w:hideMark/>
          </w:tcPr>
          <w:p w14:paraId="39FC9303" w14:textId="77777777" w:rsidR="00FC7E7C" w:rsidRPr="007D16F1" w:rsidRDefault="00FC7E7C" w:rsidP="009F3896">
            <w:pPr>
              <w:pStyle w:val="Tabletext"/>
              <w:ind w:right="170"/>
              <w:jc w:val="right"/>
              <w:rPr>
                <w:sz w:val="18"/>
                <w:szCs w:val="18"/>
                <w:lang w:val="ru-RU"/>
              </w:rPr>
            </w:pPr>
            <w:r w:rsidRPr="007D16F1">
              <w:rPr>
                <w:sz w:val="18"/>
                <w:szCs w:val="18"/>
                <w:lang w:val="ru-RU"/>
              </w:rPr>
              <w:t>100,00</w:t>
            </w:r>
          </w:p>
        </w:tc>
      </w:tr>
      <w:tr w:rsidR="00FC7E7C" w:rsidRPr="007D16F1" w14:paraId="1ED17FC7" w14:textId="77777777" w:rsidTr="0060573A">
        <w:tc>
          <w:tcPr>
            <w:tcW w:w="1473" w:type="pct"/>
            <w:tcBorders>
              <w:top w:val="nil"/>
              <w:left w:val="single" w:sz="4" w:space="0" w:color="auto"/>
              <w:bottom w:val="nil"/>
              <w:right w:val="single" w:sz="4" w:space="0" w:color="auto"/>
            </w:tcBorders>
            <w:shd w:val="clear" w:color="000000" w:fill="FFFFFF"/>
            <w:hideMark/>
          </w:tcPr>
          <w:p w14:paraId="115DAE97" w14:textId="77777777" w:rsidR="00FC7E7C" w:rsidRPr="007D16F1" w:rsidRDefault="00FC7E7C" w:rsidP="00385754">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Гонконг (Китайская Народная Республика)</w:t>
            </w:r>
          </w:p>
        </w:tc>
        <w:tc>
          <w:tcPr>
            <w:tcW w:w="2057" w:type="pct"/>
            <w:tcBorders>
              <w:top w:val="nil"/>
              <w:left w:val="nil"/>
              <w:bottom w:val="nil"/>
              <w:right w:val="single" w:sz="4" w:space="0" w:color="auto"/>
            </w:tcBorders>
            <w:shd w:val="clear" w:color="000000" w:fill="FFFFFF"/>
            <w:noWrap/>
            <w:hideMark/>
          </w:tcPr>
          <w:p w14:paraId="51FF8D7A" w14:textId="77777777" w:rsidR="00FC7E7C" w:rsidRPr="007D16F1" w:rsidRDefault="00FC7E7C" w:rsidP="00385754">
            <w:pPr>
              <w:overflowPunct/>
              <w:autoSpaceDE/>
              <w:autoSpaceDN/>
              <w:adjustRightInd/>
              <w:spacing w:before="40" w:after="40"/>
              <w:textAlignment w:val="auto"/>
              <w:rPr>
                <w:rFonts w:cs="Calibri"/>
                <w:sz w:val="18"/>
                <w:szCs w:val="18"/>
                <w:lang w:val="ru-RU" w:eastAsia="en-GB"/>
              </w:rPr>
            </w:pPr>
            <w:proofErr w:type="spellStart"/>
            <w:r w:rsidRPr="007D16F1">
              <w:rPr>
                <w:rFonts w:cs="Calibri"/>
                <w:sz w:val="18"/>
                <w:szCs w:val="18"/>
                <w:lang w:val="ru-RU" w:eastAsia="en-GB"/>
              </w:rPr>
              <w:t>HKBN</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Enterprise</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Solutions</w:t>
            </w:r>
            <w:proofErr w:type="spellEnd"/>
          </w:p>
        </w:tc>
        <w:tc>
          <w:tcPr>
            <w:tcW w:w="663" w:type="pct"/>
            <w:tcBorders>
              <w:top w:val="nil"/>
              <w:left w:val="nil"/>
              <w:bottom w:val="nil"/>
              <w:right w:val="single" w:sz="4" w:space="0" w:color="auto"/>
            </w:tcBorders>
            <w:shd w:val="clear" w:color="000000" w:fill="FFFFFF"/>
            <w:noWrap/>
            <w:hideMark/>
          </w:tcPr>
          <w:p w14:paraId="53E36B1E" w14:textId="77777777" w:rsidR="00FC7E7C" w:rsidRPr="007D16F1" w:rsidRDefault="00FC7E7C" w:rsidP="00385754">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2018</w:t>
            </w:r>
          </w:p>
        </w:tc>
        <w:tc>
          <w:tcPr>
            <w:tcW w:w="807" w:type="pct"/>
            <w:tcBorders>
              <w:top w:val="nil"/>
              <w:left w:val="nil"/>
              <w:bottom w:val="nil"/>
              <w:right w:val="single" w:sz="4" w:space="0" w:color="auto"/>
            </w:tcBorders>
            <w:shd w:val="clear" w:color="000000" w:fill="FFFFFF"/>
            <w:noWrap/>
            <w:hideMark/>
          </w:tcPr>
          <w:p w14:paraId="56914A05" w14:textId="77777777" w:rsidR="00FC7E7C" w:rsidRPr="007D16F1" w:rsidRDefault="00FC7E7C" w:rsidP="009F3896">
            <w:pPr>
              <w:pStyle w:val="Tabletext"/>
              <w:ind w:right="170"/>
              <w:jc w:val="right"/>
              <w:rPr>
                <w:sz w:val="18"/>
                <w:szCs w:val="18"/>
                <w:lang w:val="ru-RU"/>
              </w:rPr>
            </w:pPr>
            <w:r w:rsidRPr="007D16F1">
              <w:rPr>
                <w:sz w:val="18"/>
                <w:szCs w:val="18"/>
                <w:lang w:val="ru-RU"/>
              </w:rPr>
              <w:t>400,00</w:t>
            </w:r>
          </w:p>
        </w:tc>
      </w:tr>
      <w:tr w:rsidR="00FC7E7C" w:rsidRPr="007D16F1" w14:paraId="7E460F42" w14:textId="77777777" w:rsidTr="0060573A">
        <w:tc>
          <w:tcPr>
            <w:tcW w:w="1473" w:type="pct"/>
            <w:tcBorders>
              <w:top w:val="nil"/>
              <w:left w:val="single" w:sz="4" w:space="0" w:color="auto"/>
              <w:bottom w:val="nil"/>
              <w:right w:val="single" w:sz="4" w:space="0" w:color="auto"/>
            </w:tcBorders>
            <w:shd w:val="clear" w:color="000000" w:fill="FFFFFF"/>
            <w:hideMark/>
          </w:tcPr>
          <w:p w14:paraId="661FC697" w14:textId="77777777" w:rsidR="00FC7E7C" w:rsidRPr="007D16F1" w:rsidRDefault="00FC7E7C" w:rsidP="00385754">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Израиль</w:t>
            </w:r>
          </w:p>
        </w:tc>
        <w:tc>
          <w:tcPr>
            <w:tcW w:w="2057" w:type="pct"/>
            <w:tcBorders>
              <w:top w:val="nil"/>
              <w:left w:val="nil"/>
              <w:bottom w:val="nil"/>
              <w:right w:val="single" w:sz="4" w:space="0" w:color="auto"/>
            </w:tcBorders>
            <w:shd w:val="clear" w:color="000000" w:fill="FFFFFF"/>
            <w:noWrap/>
            <w:hideMark/>
          </w:tcPr>
          <w:p w14:paraId="6C126BC4" w14:textId="77777777" w:rsidR="00FC7E7C" w:rsidRPr="007D16F1" w:rsidRDefault="00FC7E7C" w:rsidP="00385754">
            <w:pPr>
              <w:overflowPunct/>
              <w:autoSpaceDE/>
              <w:autoSpaceDN/>
              <w:adjustRightInd/>
              <w:spacing w:before="40" w:after="40"/>
              <w:textAlignment w:val="auto"/>
              <w:rPr>
                <w:rFonts w:cs="Calibri"/>
                <w:sz w:val="18"/>
                <w:szCs w:val="18"/>
                <w:lang w:val="ru-RU" w:eastAsia="en-GB"/>
              </w:rPr>
            </w:pPr>
            <w:proofErr w:type="spellStart"/>
            <w:r w:rsidRPr="007D16F1">
              <w:rPr>
                <w:rFonts w:cs="Calibri"/>
                <w:sz w:val="18"/>
                <w:szCs w:val="18"/>
                <w:lang w:val="ru-RU" w:eastAsia="en-GB"/>
              </w:rPr>
              <w:t>Bezeq</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International</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Ltd</w:t>
            </w:r>
            <w:proofErr w:type="spellEnd"/>
            <w:r w:rsidRPr="007D16F1">
              <w:rPr>
                <w:rFonts w:cs="Calibri"/>
                <w:sz w:val="18"/>
                <w:szCs w:val="18"/>
                <w:lang w:val="ru-RU" w:eastAsia="en-GB"/>
              </w:rPr>
              <w:t>.</w:t>
            </w:r>
          </w:p>
        </w:tc>
        <w:tc>
          <w:tcPr>
            <w:tcW w:w="663" w:type="pct"/>
            <w:tcBorders>
              <w:top w:val="nil"/>
              <w:left w:val="nil"/>
              <w:bottom w:val="nil"/>
              <w:right w:val="single" w:sz="4" w:space="0" w:color="auto"/>
            </w:tcBorders>
            <w:shd w:val="clear" w:color="000000" w:fill="FFFFFF"/>
            <w:noWrap/>
            <w:hideMark/>
          </w:tcPr>
          <w:p w14:paraId="19BD2109" w14:textId="77777777" w:rsidR="00FC7E7C" w:rsidRPr="007D16F1" w:rsidRDefault="00FC7E7C" w:rsidP="00385754">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2018</w:t>
            </w:r>
          </w:p>
        </w:tc>
        <w:tc>
          <w:tcPr>
            <w:tcW w:w="807" w:type="pct"/>
            <w:tcBorders>
              <w:top w:val="nil"/>
              <w:left w:val="nil"/>
              <w:bottom w:val="nil"/>
              <w:right w:val="single" w:sz="4" w:space="0" w:color="auto"/>
            </w:tcBorders>
            <w:shd w:val="clear" w:color="000000" w:fill="FFFFFF"/>
            <w:noWrap/>
            <w:hideMark/>
          </w:tcPr>
          <w:p w14:paraId="07A9203A" w14:textId="77777777" w:rsidR="00FC7E7C" w:rsidRPr="007D16F1" w:rsidRDefault="00FC7E7C" w:rsidP="009F3896">
            <w:pPr>
              <w:pStyle w:val="Tabletext"/>
              <w:ind w:right="170"/>
              <w:jc w:val="right"/>
              <w:rPr>
                <w:sz w:val="18"/>
                <w:szCs w:val="18"/>
                <w:lang w:val="ru-RU"/>
              </w:rPr>
            </w:pPr>
            <w:r w:rsidRPr="007D16F1">
              <w:rPr>
                <w:sz w:val="18"/>
                <w:szCs w:val="18"/>
                <w:lang w:val="ru-RU"/>
              </w:rPr>
              <w:t>11 200,00</w:t>
            </w:r>
          </w:p>
        </w:tc>
      </w:tr>
      <w:tr w:rsidR="00FC7E7C" w:rsidRPr="007D16F1" w14:paraId="4718AA70" w14:textId="77777777" w:rsidTr="0060573A">
        <w:tc>
          <w:tcPr>
            <w:tcW w:w="1473" w:type="pct"/>
            <w:tcBorders>
              <w:top w:val="nil"/>
              <w:left w:val="single" w:sz="4" w:space="0" w:color="auto"/>
              <w:bottom w:val="nil"/>
              <w:right w:val="single" w:sz="4" w:space="0" w:color="auto"/>
            </w:tcBorders>
            <w:shd w:val="clear" w:color="000000" w:fill="FFFFFF"/>
            <w:hideMark/>
          </w:tcPr>
          <w:p w14:paraId="60C44E09" w14:textId="77777777" w:rsidR="00FC7E7C" w:rsidRPr="007D16F1" w:rsidRDefault="00FC7E7C" w:rsidP="00385754">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Израиль</w:t>
            </w:r>
          </w:p>
        </w:tc>
        <w:tc>
          <w:tcPr>
            <w:tcW w:w="2057" w:type="pct"/>
            <w:tcBorders>
              <w:top w:val="nil"/>
              <w:left w:val="nil"/>
              <w:bottom w:val="nil"/>
              <w:right w:val="single" w:sz="4" w:space="0" w:color="auto"/>
            </w:tcBorders>
            <w:shd w:val="clear" w:color="000000" w:fill="FFFFFF"/>
            <w:noWrap/>
            <w:hideMark/>
          </w:tcPr>
          <w:p w14:paraId="65F2A13C" w14:textId="77777777" w:rsidR="00FC7E7C" w:rsidRPr="007D16F1" w:rsidRDefault="00FC7E7C" w:rsidP="00385754">
            <w:pPr>
              <w:overflowPunct/>
              <w:autoSpaceDE/>
              <w:autoSpaceDN/>
              <w:adjustRightInd/>
              <w:spacing w:before="40" w:after="40"/>
              <w:textAlignment w:val="auto"/>
              <w:rPr>
                <w:rFonts w:cs="Calibri"/>
                <w:sz w:val="18"/>
                <w:szCs w:val="18"/>
                <w:lang w:val="ru-RU" w:eastAsia="en-GB"/>
              </w:rPr>
            </w:pPr>
            <w:proofErr w:type="spellStart"/>
            <w:r w:rsidRPr="007D16F1">
              <w:rPr>
                <w:rFonts w:cs="Calibri"/>
                <w:sz w:val="18"/>
                <w:szCs w:val="18"/>
                <w:lang w:val="ru-RU" w:eastAsia="en-GB"/>
              </w:rPr>
              <w:t>Partner</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Land-Line</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Communications</w:t>
            </w:r>
            <w:proofErr w:type="spellEnd"/>
          </w:p>
        </w:tc>
        <w:tc>
          <w:tcPr>
            <w:tcW w:w="663" w:type="pct"/>
            <w:tcBorders>
              <w:top w:val="nil"/>
              <w:left w:val="nil"/>
              <w:bottom w:val="nil"/>
              <w:right w:val="single" w:sz="4" w:space="0" w:color="auto"/>
            </w:tcBorders>
            <w:shd w:val="clear" w:color="000000" w:fill="FFFFFF"/>
            <w:noWrap/>
            <w:hideMark/>
          </w:tcPr>
          <w:p w14:paraId="28205F34" w14:textId="77777777" w:rsidR="00FC7E7C" w:rsidRPr="007D16F1" w:rsidRDefault="00FC7E7C" w:rsidP="00385754">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2018</w:t>
            </w:r>
          </w:p>
        </w:tc>
        <w:tc>
          <w:tcPr>
            <w:tcW w:w="807" w:type="pct"/>
            <w:tcBorders>
              <w:top w:val="nil"/>
              <w:left w:val="nil"/>
              <w:bottom w:val="nil"/>
              <w:right w:val="single" w:sz="4" w:space="0" w:color="auto"/>
            </w:tcBorders>
            <w:shd w:val="clear" w:color="000000" w:fill="FFFFFF"/>
            <w:noWrap/>
            <w:hideMark/>
          </w:tcPr>
          <w:p w14:paraId="7CF110A6" w14:textId="77777777" w:rsidR="00FC7E7C" w:rsidRPr="007D16F1" w:rsidRDefault="00FC7E7C" w:rsidP="009F3896">
            <w:pPr>
              <w:pStyle w:val="Tabletext"/>
              <w:ind w:right="170"/>
              <w:jc w:val="right"/>
              <w:rPr>
                <w:sz w:val="18"/>
                <w:szCs w:val="18"/>
                <w:lang w:val="ru-RU"/>
              </w:rPr>
            </w:pPr>
            <w:r w:rsidRPr="007D16F1">
              <w:rPr>
                <w:sz w:val="18"/>
                <w:szCs w:val="18"/>
                <w:lang w:val="ru-RU"/>
              </w:rPr>
              <w:t>6 800,00</w:t>
            </w:r>
          </w:p>
        </w:tc>
      </w:tr>
      <w:tr w:rsidR="00FC7E7C" w:rsidRPr="007D16F1" w14:paraId="701958AB" w14:textId="77777777" w:rsidTr="0060573A">
        <w:tc>
          <w:tcPr>
            <w:tcW w:w="1473" w:type="pct"/>
            <w:tcBorders>
              <w:top w:val="nil"/>
              <w:left w:val="single" w:sz="4" w:space="0" w:color="auto"/>
              <w:bottom w:val="nil"/>
              <w:right w:val="single" w:sz="4" w:space="0" w:color="auto"/>
            </w:tcBorders>
            <w:shd w:val="clear" w:color="000000" w:fill="FFFFFF"/>
            <w:hideMark/>
          </w:tcPr>
          <w:p w14:paraId="184F6787" w14:textId="77777777" w:rsidR="00FC7E7C" w:rsidRPr="007D16F1" w:rsidRDefault="00FC7E7C" w:rsidP="00385754">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Италия</w:t>
            </w:r>
          </w:p>
        </w:tc>
        <w:tc>
          <w:tcPr>
            <w:tcW w:w="2057" w:type="pct"/>
            <w:tcBorders>
              <w:top w:val="nil"/>
              <w:left w:val="nil"/>
              <w:bottom w:val="nil"/>
              <w:right w:val="single" w:sz="4" w:space="0" w:color="auto"/>
            </w:tcBorders>
            <w:shd w:val="clear" w:color="000000" w:fill="FFFFFF"/>
            <w:noWrap/>
            <w:hideMark/>
          </w:tcPr>
          <w:p w14:paraId="39435B8B" w14:textId="77777777" w:rsidR="00FC7E7C" w:rsidRPr="007D16F1" w:rsidRDefault="00FC7E7C" w:rsidP="00385754">
            <w:pPr>
              <w:overflowPunct/>
              <w:autoSpaceDE/>
              <w:autoSpaceDN/>
              <w:adjustRightInd/>
              <w:spacing w:before="40" w:after="40"/>
              <w:textAlignment w:val="auto"/>
              <w:rPr>
                <w:rFonts w:cs="Calibri"/>
                <w:sz w:val="18"/>
                <w:szCs w:val="18"/>
                <w:lang w:val="ru-RU" w:eastAsia="en-GB"/>
              </w:rPr>
            </w:pPr>
            <w:proofErr w:type="spellStart"/>
            <w:r w:rsidRPr="007D16F1">
              <w:rPr>
                <w:rFonts w:cs="Calibri"/>
                <w:sz w:val="18"/>
                <w:szCs w:val="18"/>
                <w:lang w:val="ru-RU" w:eastAsia="en-GB"/>
              </w:rPr>
              <w:t>Eutelia</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S.p.A</w:t>
            </w:r>
            <w:proofErr w:type="spellEnd"/>
            <w:r w:rsidRPr="007D16F1">
              <w:rPr>
                <w:rFonts w:cs="Calibri"/>
                <w:sz w:val="18"/>
                <w:szCs w:val="18"/>
                <w:lang w:val="ru-RU" w:eastAsia="en-GB"/>
              </w:rPr>
              <w:t>.</w:t>
            </w:r>
          </w:p>
        </w:tc>
        <w:tc>
          <w:tcPr>
            <w:tcW w:w="663" w:type="pct"/>
            <w:tcBorders>
              <w:top w:val="nil"/>
              <w:left w:val="nil"/>
              <w:bottom w:val="nil"/>
              <w:right w:val="single" w:sz="4" w:space="0" w:color="auto"/>
            </w:tcBorders>
            <w:shd w:val="clear" w:color="000000" w:fill="FFFFFF"/>
            <w:noWrap/>
            <w:hideMark/>
          </w:tcPr>
          <w:p w14:paraId="681BB17F" w14:textId="77777777" w:rsidR="00FC7E7C" w:rsidRPr="007D16F1" w:rsidRDefault="00FC7E7C" w:rsidP="00385754">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2018</w:t>
            </w:r>
          </w:p>
        </w:tc>
        <w:tc>
          <w:tcPr>
            <w:tcW w:w="807" w:type="pct"/>
            <w:tcBorders>
              <w:top w:val="nil"/>
              <w:left w:val="nil"/>
              <w:bottom w:val="nil"/>
              <w:right w:val="single" w:sz="4" w:space="0" w:color="auto"/>
            </w:tcBorders>
            <w:shd w:val="clear" w:color="000000" w:fill="FFFFFF"/>
            <w:noWrap/>
            <w:hideMark/>
          </w:tcPr>
          <w:p w14:paraId="0975325A" w14:textId="77777777" w:rsidR="00FC7E7C" w:rsidRPr="007D16F1" w:rsidRDefault="00FC7E7C" w:rsidP="009F3896">
            <w:pPr>
              <w:pStyle w:val="Tabletext"/>
              <w:ind w:right="170"/>
              <w:jc w:val="right"/>
              <w:rPr>
                <w:sz w:val="18"/>
                <w:szCs w:val="18"/>
                <w:lang w:val="ru-RU"/>
              </w:rPr>
            </w:pPr>
            <w:r w:rsidRPr="007D16F1">
              <w:rPr>
                <w:sz w:val="18"/>
                <w:szCs w:val="18"/>
                <w:lang w:val="ru-RU"/>
              </w:rPr>
              <w:t>1 000,00</w:t>
            </w:r>
          </w:p>
        </w:tc>
      </w:tr>
      <w:tr w:rsidR="00FC7E7C" w:rsidRPr="007D16F1" w14:paraId="17902618" w14:textId="77777777" w:rsidTr="0060573A">
        <w:tc>
          <w:tcPr>
            <w:tcW w:w="1473" w:type="pct"/>
            <w:tcBorders>
              <w:top w:val="nil"/>
              <w:left w:val="single" w:sz="4" w:space="0" w:color="auto"/>
              <w:bottom w:val="nil"/>
              <w:right w:val="single" w:sz="4" w:space="0" w:color="auto"/>
            </w:tcBorders>
            <w:shd w:val="clear" w:color="000000" w:fill="FFFFFF"/>
            <w:hideMark/>
          </w:tcPr>
          <w:p w14:paraId="176B9E3F" w14:textId="77777777" w:rsidR="00FC7E7C" w:rsidRPr="007D16F1" w:rsidRDefault="00FC7E7C" w:rsidP="00385754">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Латвия</w:t>
            </w:r>
          </w:p>
        </w:tc>
        <w:tc>
          <w:tcPr>
            <w:tcW w:w="2057" w:type="pct"/>
            <w:tcBorders>
              <w:top w:val="nil"/>
              <w:left w:val="nil"/>
              <w:bottom w:val="nil"/>
              <w:right w:val="single" w:sz="4" w:space="0" w:color="auto"/>
            </w:tcBorders>
            <w:shd w:val="clear" w:color="000000" w:fill="FFFFFF"/>
            <w:noWrap/>
            <w:hideMark/>
          </w:tcPr>
          <w:p w14:paraId="16A28FC3" w14:textId="77777777" w:rsidR="00FC7E7C" w:rsidRPr="007D16F1" w:rsidRDefault="00FC7E7C" w:rsidP="00385754">
            <w:pPr>
              <w:overflowPunct/>
              <w:autoSpaceDE/>
              <w:autoSpaceDN/>
              <w:adjustRightInd/>
              <w:spacing w:before="40" w:after="40"/>
              <w:textAlignment w:val="auto"/>
              <w:rPr>
                <w:rFonts w:cs="Calibri"/>
                <w:sz w:val="18"/>
                <w:szCs w:val="18"/>
                <w:lang w:val="ru-RU" w:eastAsia="en-GB"/>
              </w:rPr>
            </w:pPr>
            <w:proofErr w:type="spellStart"/>
            <w:r w:rsidRPr="007D16F1">
              <w:rPr>
                <w:rFonts w:cs="Calibri"/>
                <w:sz w:val="18"/>
                <w:szCs w:val="18"/>
                <w:lang w:val="ru-RU" w:eastAsia="en-GB"/>
              </w:rPr>
              <w:t>SIA</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LATTELEKOM</w:t>
            </w:r>
            <w:proofErr w:type="spellEnd"/>
          </w:p>
        </w:tc>
        <w:tc>
          <w:tcPr>
            <w:tcW w:w="663" w:type="pct"/>
            <w:tcBorders>
              <w:top w:val="nil"/>
              <w:left w:val="nil"/>
              <w:bottom w:val="nil"/>
              <w:right w:val="single" w:sz="4" w:space="0" w:color="auto"/>
            </w:tcBorders>
            <w:shd w:val="clear" w:color="000000" w:fill="FFFFFF"/>
            <w:noWrap/>
            <w:hideMark/>
          </w:tcPr>
          <w:p w14:paraId="7571DA25" w14:textId="77777777" w:rsidR="00FC7E7C" w:rsidRPr="007D16F1" w:rsidRDefault="00FC7E7C" w:rsidP="00385754">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2018</w:t>
            </w:r>
          </w:p>
        </w:tc>
        <w:tc>
          <w:tcPr>
            <w:tcW w:w="807" w:type="pct"/>
            <w:tcBorders>
              <w:top w:val="nil"/>
              <w:left w:val="nil"/>
              <w:bottom w:val="nil"/>
              <w:right w:val="single" w:sz="4" w:space="0" w:color="auto"/>
            </w:tcBorders>
            <w:shd w:val="clear" w:color="000000" w:fill="FFFFFF"/>
            <w:noWrap/>
            <w:hideMark/>
          </w:tcPr>
          <w:p w14:paraId="2BCAA106" w14:textId="77777777" w:rsidR="00FC7E7C" w:rsidRPr="007D16F1" w:rsidRDefault="00FC7E7C" w:rsidP="009F3896">
            <w:pPr>
              <w:pStyle w:val="Tabletext"/>
              <w:ind w:right="170"/>
              <w:jc w:val="right"/>
              <w:rPr>
                <w:sz w:val="18"/>
                <w:szCs w:val="18"/>
                <w:lang w:val="ru-RU"/>
              </w:rPr>
            </w:pPr>
            <w:r w:rsidRPr="007D16F1">
              <w:rPr>
                <w:sz w:val="18"/>
                <w:szCs w:val="18"/>
                <w:lang w:val="ru-RU"/>
              </w:rPr>
              <w:t>100,00</w:t>
            </w:r>
          </w:p>
        </w:tc>
      </w:tr>
      <w:tr w:rsidR="00FC7E7C" w:rsidRPr="007D16F1" w14:paraId="4EDE2543" w14:textId="77777777" w:rsidTr="0060573A">
        <w:tc>
          <w:tcPr>
            <w:tcW w:w="1473" w:type="pct"/>
            <w:tcBorders>
              <w:top w:val="nil"/>
              <w:left w:val="single" w:sz="4" w:space="0" w:color="auto"/>
              <w:bottom w:val="nil"/>
              <w:right w:val="single" w:sz="4" w:space="0" w:color="auto"/>
            </w:tcBorders>
            <w:shd w:val="clear" w:color="000000" w:fill="FFFFFF"/>
            <w:hideMark/>
          </w:tcPr>
          <w:p w14:paraId="10122211" w14:textId="77777777" w:rsidR="00FC7E7C" w:rsidRPr="007D16F1" w:rsidRDefault="00FC7E7C" w:rsidP="00385754">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Новая Зеландия</w:t>
            </w:r>
          </w:p>
        </w:tc>
        <w:tc>
          <w:tcPr>
            <w:tcW w:w="2057" w:type="pct"/>
            <w:tcBorders>
              <w:top w:val="nil"/>
              <w:left w:val="nil"/>
              <w:bottom w:val="nil"/>
              <w:right w:val="single" w:sz="4" w:space="0" w:color="auto"/>
            </w:tcBorders>
            <w:shd w:val="clear" w:color="000000" w:fill="FFFFFF"/>
            <w:noWrap/>
            <w:hideMark/>
          </w:tcPr>
          <w:p w14:paraId="22B19442" w14:textId="77777777" w:rsidR="00FC7E7C" w:rsidRPr="007D16F1" w:rsidRDefault="00FC7E7C" w:rsidP="00385754">
            <w:pPr>
              <w:overflowPunct/>
              <w:autoSpaceDE/>
              <w:autoSpaceDN/>
              <w:adjustRightInd/>
              <w:spacing w:before="40" w:after="40"/>
              <w:textAlignment w:val="auto"/>
              <w:rPr>
                <w:rFonts w:cs="Calibri"/>
                <w:sz w:val="18"/>
                <w:szCs w:val="18"/>
                <w:lang w:val="ru-RU" w:eastAsia="en-GB"/>
              </w:rPr>
            </w:pPr>
            <w:proofErr w:type="spellStart"/>
            <w:r w:rsidRPr="007D16F1">
              <w:rPr>
                <w:rFonts w:cs="Calibri"/>
                <w:sz w:val="18"/>
                <w:szCs w:val="18"/>
                <w:lang w:val="ru-RU" w:eastAsia="en-GB"/>
              </w:rPr>
              <w:t>Vodafone</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New</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Zealand</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LTD</w:t>
            </w:r>
            <w:proofErr w:type="spellEnd"/>
            <w:r w:rsidRPr="007D16F1">
              <w:rPr>
                <w:rFonts w:cs="Calibri"/>
                <w:sz w:val="18"/>
                <w:szCs w:val="18"/>
                <w:lang w:val="ru-RU" w:eastAsia="en-GB"/>
              </w:rPr>
              <w:t>.</w:t>
            </w:r>
          </w:p>
        </w:tc>
        <w:tc>
          <w:tcPr>
            <w:tcW w:w="663" w:type="pct"/>
            <w:tcBorders>
              <w:top w:val="nil"/>
              <w:left w:val="nil"/>
              <w:bottom w:val="nil"/>
              <w:right w:val="single" w:sz="4" w:space="0" w:color="auto"/>
            </w:tcBorders>
            <w:shd w:val="clear" w:color="000000" w:fill="FFFFFF"/>
            <w:noWrap/>
            <w:hideMark/>
          </w:tcPr>
          <w:p w14:paraId="119176A8" w14:textId="77777777" w:rsidR="00FC7E7C" w:rsidRPr="007D16F1" w:rsidRDefault="00FC7E7C" w:rsidP="00385754">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2018</w:t>
            </w:r>
          </w:p>
        </w:tc>
        <w:tc>
          <w:tcPr>
            <w:tcW w:w="807" w:type="pct"/>
            <w:tcBorders>
              <w:top w:val="nil"/>
              <w:left w:val="nil"/>
              <w:bottom w:val="nil"/>
              <w:right w:val="single" w:sz="4" w:space="0" w:color="auto"/>
            </w:tcBorders>
            <w:shd w:val="clear" w:color="000000" w:fill="FFFFFF"/>
            <w:noWrap/>
            <w:hideMark/>
          </w:tcPr>
          <w:p w14:paraId="1481B3DF" w14:textId="77777777" w:rsidR="00FC7E7C" w:rsidRPr="007D16F1" w:rsidRDefault="00FC7E7C" w:rsidP="009F3896">
            <w:pPr>
              <w:pStyle w:val="Tabletext"/>
              <w:ind w:right="170"/>
              <w:jc w:val="right"/>
              <w:rPr>
                <w:sz w:val="18"/>
                <w:szCs w:val="18"/>
                <w:lang w:val="ru-RU"/>
              </w:rPr>
            </w:pPr>
            <w:r w:rsidRPr="007D16F1">
              <w:rPr>
                <w:sz w:val="18"/>
                <w:szCs w:val="18"/>
                <w:lang w:val="ru-RU"/>
              </w:rPr>
              <w:t>100,00</w:t>
            </w:r>
          </w:p>
        </w:tc>
      </w:tr>
      <w:tr w:rsidR="00FC7E7C" w:rsidRPr="007D16F1" w14:paraId="634FAD02" w14:textId="77777777" w:rsidTr="0060573A">
        <w:tc>
          <w:tcPr>
            <w:tcW w:w="1473" w:type="pct"/>
            <w:tcBorders>
              <w:top w:val="nil"/>
              <w:left w:val="single" w:sz="4" w:space="0" w:color="auto"/>
              <w:bottom w:val="nil"/>
              <w:right w:val="single" w:sz="4" w:space="0" w:color="auto"/>
            </w:tcBorders>
            <w:shd w:val="clear" w:color="000000" w:fill="FFFFFF"/>
            <w:hideMark/>
          </w:tcPr>
          <w:p w14:paraId="3B485E78" w14:textId="77777777" w:rsidR="00FC7E7C" w:rsidRPr="007D16F1" w:rsidRDefault="00FC7E7C" w:rsidP="00385754">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Перу</w:t>
            </w:r>
          </w:p>
        </w:tc>
        <w:tc>
          <w:tcPr>
            <w:tcW w:w="2057" w:type="pct"/>
            <w:tcBorders>
              <w:top w:val="nil"/>
              <w:left w:val="nil"/>
              <w:bottom w:val="nil"/>
              <w:right w:val="single" w:sz="4" w:space="0" w:color="auto"/>
            </w:tcBorders>
            <w:shd w:val="clear" w:color="000000" w:fill="FFFFFF"/>
            <w:noWrap/>
            <w:hideMark/>
          </w:tcPr>
          <w:p w14:paraId="625D0758" w14:textId="77777777" w:rsidR="00FC7E7C" w:rsidRPr="007D16F1" w:rsidRDefault="00FC7E7C" w:rsidP="00385754">
            <w:pPr>
              <w:overflowPunct/>
              <w:autoSpaceDE/>
              <w:autoSpaceDN/>
              <w:adjustRightInd/>
              <w:spacing w:before="40" w:after="40"/>
              <w:textAlignment w:val="auto"/>
              <w:rPr>
                <w:rFonts w:cs="Calibri"/>
                <w:sz w:val="18"/>
                <w:szCs w:val="18"/>
                <w:lang w:val="ru-RU" w:eastAsia="en-GB"/>
              </w:rPr>
            </w:pPr>
            <w:proofErr w:type="spellStart"/>
            <w:r w:rsidRPr="007D16F1">
              <w:rPr>
                <w:rFonts w:cs="Calibri"/>
                <w:sz w:val="18"/>
                <w:szCs w:val="18"/>
                <w:lang w:val="ru-RU" w:eastAsia="en-GB"/>
              </w:rPr>
              <w:t>Telefónica</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del</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Perú</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S.A.A</w:t>
            </w:r>
            <w:proofErr w:type="spellEnd"/>
            <w:r w:rsidRPr="007D16F1">
              <w:rPr>
                <w:rFonts w:cs="Calibri"/>
                <w:sz w:val="18"/>
                <w:szCs w:val="18"/>
                <w:lang w:val="ru-RU" w:eastAsia="en-GB"/>
              </w:rPr>
              <w:t>.</w:t>
            </w:r>
          </w:p>
        </w:tc>
        <w:tc>
          <w:tcPr>
            <w:tcW w:w="663" w:type="pct"/>
            <w:tcBorders>
              <w:top w:val="nil"/>
              <w:left w:val="nil"/>
              <w:bottom w:val="nil"/>
              <w:right w:val="single" w:sz="4" w:space="0" w:color="auto"/>
            </w:tcBorders>
            <w:shd w:val="clear" w:color="000000" w:fill="FFFFFF"/>
            <w:noWrap/>
            <w:hideMark/>
          </w:tcPr>
          <w:p w14:paraId="25EFAE6F" w14:textId="77777777" w:rsidR="00FC7E7C" w:rsidRPr="007D16F1" w:rsidRDefault="00FC7E7C" w:rsidP="00385754">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2018</w:t>
            </w:r>
          </w:p>
        </w:tc>
        <w:tc>
          <w:tcPr>
            <w:tcW w:w="807" w:type="pct"/>
            <w:tcBorders>
              <w:top w:val="nil"/>
              <w:left w:val="nil"/>
              <w:bottom w:val="nil"/>
              <w:right w:val="single" w:sz="4" w:space="0" w:color="auto"/>
            </w:tcBorders>
            <w:shd w:val="clear" w:color="000000" w:fill="FFFFFF"/>
            <w:noWrap/>
            <w:hideMark/>
          </w:tcPr>
          <w:p w14:paraId="7703AEA3" w14:textId="77777777" w:rsidR="00FC7E7C" w:rsidRPr="007D16F1" w:rsidRDefault="00FC7E7C" w:rsidP="009F3896">
            <w:pPr>
              <w:pStyle w:val="Tabletext"/>
              <w:ind w:right="170"/>
              <w:jc w:val="right"/>
              <w:rPr>
                <w:sz w:val="18"/>
                <w:szCs w:val="18"/>
                <w:lang w:val="ru-RU"/>
              </w:rPr>
            </w:pPr>
            <w:r w:rsidRPr="007D16F1">
              <w:rPr>
                <w:sz w:val="18"/>
                <w:szCs w:val="18"/>
                <w:lang w:val="ru-RU"/>
              </w:rPr>
              <w:t>300,00</w:t>
            </w:r>
          </w:p>
        </w:tc>
      </w:tr>
      <w:tr w:rsidR="00FC7E7C" w:rsidRPr="007D16F1" w14:paraId="450796C1" w14:textId="77777777" w:rsidTr="0060573A">
        <w:tc>
          <w:tcPr>
            <w:tcW w:w="1473" w:type="pct"/>
            <w:tcBorders>
              <w:top w:val="nil"/>
              <w:left w:val="single" w:sz="4" w:space="0" w:color="auto"/>
              <w:bottom w:val="nil"/>
              <w:right w:val="single" w:sz="4" w:space="0" w:color="auto"/>
            </w:tcBorders>
            <w:shd w:val="clear" w:color="000000" w:fill="FFFFFF"/>
            <w:hideMark/>
          </w:tcPr>
          <w:p w14:paraId="02AD0111" w14:textId="77777777" w:rsidR="00FC7E7C" w:rsidRPr="007D16F1" w:rsidRDefault="00FC7E7C" w:rsidP="00385754">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Испания</w:t>
            </w:r>
          </w:p>
        </w:tc>
        <w:tc>
          <w:tcPr>
            <w:tcW w:w="2057" w:type="pct"/>
            <w:tcBorders>
              <w:top w:val="nil"/>
              <w:left w:val="nil"/>
              <w:bottom w:val="nil"/>
              <w:right w:val="single" w:sz="4" w:space="0" w:color="auto"/>
            </w:tcBorders>
            <w:shd w:val="clear" w:color="000000" w:fill="FFFFFF"/>
            <w:noWrap/>
            <w:hideMark/>
          </w:tcPr>
          <w:p w14:paraId="420EACC3" w14:textId="77777777" w:rsidR="00FC7E7C" w:rsidRPr="007D16F1" w:rsidRDefault="00FC7E7C" w:rsidP="00385754">
            <w:pPr>
              <w:overflowPunct/>
              <w:autoSpaceDE/>
              <w:autoSpaceDN/>
              <w:adjustRightInd/>
              <w:spacing w:before="40" w:after="40"/>
              <w:textAlignment w:val="auto"/>
              <w:rPr>
                <w:rFonts w:cs="Calibri"/>
                <w:sz w:val="18"/>
                <w:szCs w:val="18"/>
                <w:lang w:val="ru-RU" w:eastAsia="en-GB"/>
              </w:rPr>
            </w:pPr>
            <w:proofErr w:type="spellStart"/>
            <w:r w:rsidRPr="007D16F1">
              <w:rPr>
                <w:rFonts w:cs="Calibri"/>
                <w:sz w:val="18"/>
                <w:szCs w:val="18"/>
                <w:lang w:val="ru-RU" w:eastAsia="en-GB"/>
              </w:rPr>
              <w:t>Telecable</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de</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Asturias</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SA</w:t>
            </w:r>
            <w:proofErr w:type="spellEnd"/>
          </w:p>
        </w:tc>
        <w:tc>
          <w:tcPr>
            <w:tcW w:w="663" w:type="pct"/>
            <w:tcBorders>
              <w:top w:val="nil"/>
              <w:left w:val="nil"/>
              <w:bottom w:val="nil"/>
              <w:right w:val="single" w:sz="4" w:space="0" w:color="auto"/>
            </w:tcBorders>
            <w:shd w:val="clear" w:color="000000" w:fill="FFFFFF"/>
            <w:noWrap/>
            <w:hideMark/>
          </w:tcPr>
          <w:p w14:paraId="48068889" w14:textId="77777777" w:rsidR="00FC7E7C" w:rsidRPr="007D16F1" w:rsidRDefault="00FC7E7C" w:rsidP="00385754">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2018</w:t>
            </w:r>
          </w:p>
        </w:tc>
        <w:tc>
          <w:tcPr>
            <w:tcW w:w="807" w:type="pct"/>
            <w:tcBorders>
              <w:top w:val="nil"/>
              <w:left w:val="nil"/>
              <w:bottom w:val="nil"/>
              <w:right w:val="single" w:sz="4" w:space="0" w:color="auto"/>
            </w:tcBorders>
            <w:shd w:val="clear" w:color="000000" w:fill="FFFFFF"/>
            <w:noWrap/>
            <w:hideMark/>
          </w:tcPr>
          <w:p w14:paraId="3DB0DC7E" w14:textId="77777777" w:rsidR="00FC7E7C" w:rsidRPr="007D16F1" w:rsidRDefault="00FC7E7C" w:rsidP="009F3896">
            <w:pPr>
              <w:pStyle w:val="Tabletext"/>
              <w:ind w:right="170"/>
              <w:jc w:val="right"/>
              <w:rPr>
                <w:sz w:val="18"/>
                <w:szCs w:val="18"/>
                <w:lang w:val="ru-RU"/>
              </w:rPr>
            </w:pPr>
            <w:r w:rsidRPr="007D16F1">
              <w:rPr>
                <w:sz w:val="18"/>
                <w:szCs w:val="18"/>
                <w:lang w:val="ru-RU"/>
              </w:rPr>
              <w:t>100,00</w:t>
            </w:r>
          </w:p>
        </w:tc>
      </w:tr>
      <w:tr w:rsidR="00FC7E7C" w:rsidRPr="007D16F1" w14:paraId="0C5E9F68" w14:textId="77777777" w:rsidTr="0060573A">
        <w:tc>
          <w:tcPr>
            <w:tcW w:w="1473" w:type="pct"/>
            <w:tcBorders>
              <w:top w:val="nil"/>
              <w:left w:val="single" w:sz="4" w:space="0" w:color="auto"/>
              <w:bottom w:val="nil"/>
              <w:right w:val="single" w:sz="4" w:space="0" w:color="auto"/>
            </w:tcBorders>
            <w:shd w:val="clear" w:color="000000" w:fill="FFFFFF"/>
            <w:hideMark/>
          </w:tcPr>
          <w:p w14:paraId="4F2F40CE" w14:textId="77777777" w:rsidR="00FC7E7C" w:rsidRPr="007D16F1" w:rsidRDefault="00FC7E7C" w:rsidP="00385754">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Швеция</w:t>
            </w:r>
          </w:p>
        </w:tc>
        <w:tc>
          <w:tcPr>
            <w:tcW w:w="2057" w:type="pct"/>
            <w:tcBorders>
              <w:top w:val="nil"/>
              <w:left w:val="nil"/>
              <w:bottom w:val="nil"/>
              <w:right w:val="single" w:sz="4" w:space="0" w:color="auto"/>
            </w:tcBorders>
            <w:shd w:val="clear" w:color="000000" w:fill="FFFFFF"/>
            <w:noWrap/>
            <w:hideMark/>
          </w:tcPr>
          <w:p w14:paraId="62D5FEBE" w14:textId="77777777" w:rsidR="00FC7E7C" w:rsidRPr="007D16F1" w:rsidRDefault="00FC7E7C" w:rsidP="00385754">
            <w:pPr>
              <w:overflowPunct/>
              <w:autoSpaceDE/>
              <w:autoSpaceDN/>
              <w:adjustRightInd/>
              <w:spacing w:before="40" w:after="40"/>
              <w:textAlignment w:val="auto"/>
              <w:rPr>
                <w:rFonts w:cs="Calibri"/>
                <w:sz w:val="18"/>
                <w:szCs w:val="18"/>
                <w:lang w:val="ru-RU" w:eastAsia="en-GB"/>
              </w:rPr>
            </w:pPr>
            <w:proofErr w:type="spellStart"/>
            <w:r w:rsidRPr="007D16F1">
              <w:rPr>
                <w:rFonts w:cs="Calibri"/>
                <w:sz w:val="18"/>
                <w:szCs w:val="18"/>
                <w:lang w:val="ru-RU" w:eastAsia="en-GB"/>
              </w:rPr>
              <w:t>Tele</w:t>
            </w:r>
            <w:proofErr w:type="spellEnd"/>
            <w:r w:rsidRPr="007D16F1">
              <w:rPr>
                <w:rFonts w:cs="Calibri"/>
                <w:sz w:val="18"/>
                <w:szCs w:val="18"/>
                <w:lang w:val="ru-RU" w:eastAsia="en-GB"/>
              </w:rPr>
              <w:t xml:space="preserve"> 2 </w:t>
            </w:r>
            <w:proofErr w:type="spellStart"/>
            <w:r w:rsidRPr="007D16F1">
              <w:rPr>
                <w:rFonts w:cs="Calibri"/>
                <w:sz w:val="18"/>
                <w:szCs w:val="18"/>
                <w:lang w:val="ru-RU" w:eastAsia="en-GB"/>
              </w:rPr>
              <w:t>AB</w:t>
            </w:r>
            <w:proofErr w:type="spellEnd"/>
          </w:p>
        </w:tc>
        <w:tc>
          <w:tcPr>
            <w:tcW w:w="663" w:type="pct"/>
            <w:tcBorders>
              <w:top w:val="nil"/>
              <w:left w:val="nil"/>
              <w:bottom w:val="nil"/>
              <w:right w:val="single" w:sz="4" w:space="0" w:color="auto"/>
            </w:tcBorders>
            <w:shd w:val="clear" w:color="000000" w:fill="FFFFFF"/>
            <w:noWrap/>
            <w:hideMark/>
          </w:tcPr>
          <w:p w14:paraId="469AAC0B" w14:textId="77777777" w:rsidR="00FC7E7C" w:rsidRPr="007D16F1" w:rsidRDefault="00FC7E7C" w:rsidP="00385754">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2018</w:t>
            </w:r>
          </w:p>
        </w:tc>
        <w:tc>
          <w:tcPr>
            <w:tcW w:w="807" w:type="pct"/>
            <w:tcBorders>
              <w:top w:val="nil"/>
              <w:left w:val="nil"/>
              <w:bottom w:val="nil"/>
              <w:right w:val="single" w:sz="4" w:space="0" w:color="auto"/>
            </w:tcBorders>
            <w:shd w:val="clear" w:color="000000" w:fill="FFFFFF"/>
            <w:noWrap/>
            <w:hideMark/>
          </w:tcPr>
          <w:p w14:paraId="36C706DA" w14:textId="77777777" w:rsidR="00FC7E7C" w:rsidRPr="007D16F1" w:rsidRDefault="00FC7E7C" w:rsidP="009F3896">
            <w:pPr>
              <w:pStyle w:val="Tabletext"/>
              <w:ind w:right="170"/>
              <w:jc w:val="right"/>
              <w:rPr>
                <w:sz w:val="18"/>
                <w:szCs w:val="18"/>
                <w:lang w:val="ru-RU"/>
              </w:rPr>
            </w:pPr>
            <w:r w:rsidRPr="007D16F1">
              <w:rPr>
                <w:sz w:val="18"/>
                <w:szCs w:val="18"/>
                <w:lang w:val="ru-RU"/>
              </w:rPr>
              <w:t>900,00</w:t>
            </w:r>
          </w:p>
        </w:tc>
      </w:tr>
      <w:tr w:rsidR="00FC7E7C" w:rsidRPr="007D16F1" w14:paraId="3CF7D6DA" w14:textId="77777777" w:rsidTr="0060573A">
        <w:tc>
          <w:tcPr>
            <w:tcW w:w="1473" w:type="pct"/>
            <w:tcBorders>
              <w:top w:val="nil"/>
              <w:left w:val="single" w:sz="4" w:space="0" w:color="auto"/>
              <w:bottom w:val="nil"/>
              <w:right w:val="single" w:sz="4" w:space="0" w:color="auto"/>
            </w:tcBorders>
            <w:shd w:val="clear" w:color="000000" w:fill="FFFFFF"/>
            <w:hideMark/>
          </w:tcPr>
          <w:p w14:paraId="251613D4" w14:textId="77777777" w:rsidR="00FC7E7C" w:rsidRPr="007D16F1" w:rsidRDefault="00FC7E7C" w:rsidP="00385754">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Швеция</w:t>
            </w:r>
          </w:p>
        </w:tc>
        <w:tc>
          <w:tcPr>
            <w:tcW w:w="2057" w:type="pct"/>
            <w:tcBorders>
              <w:top w:val="nil"/>
              <w:left w:val="nil"/>
              <w:bottom w:val="nil"/>
              <w:right w:val="single" w:sz="4" w:space="0" w:color="auto"/>
            </w:tcBorders>
            <w:shd w:val="clear" w:color="000000" w:fill="FFFFFF"/>
            <w:noWrap/>
            <w:hideMark/>
          </w:tcPr>
          <w:p w14:paraId="5B036496" w14:textId="77777777" w:rsidR="00FC7E7C" w:rsidRPr="007D16F1" w:rsidRDefault="00FC7E7C" w:rsidP="00385754">
            <w:pPr>
              <w:overflowPunct/>
              <w:autoSpaceDE/>
              <w:autoSpaceDN/>
              <w:adjustRightInd/>
              <w:spacing w:before="40" w:after="40"/>
              <w:textAlignment w:val="auto"/>
              <w:rPr>
                <w:rFonts w:cs="Calibri"/>
                <w:sz w:val="18"/>
                <w:szCs w:val="18"/>
                <w:lang w:val="ru-RU" w:eastAsia="en-GB"/>
              </w:rPr>
            </w:pPr>
            <w:proofErr w:type="spellStart"/>
            <w:r w:rsidRPr="007D16F1">
              <w:rPr>
                <w:rFonts w:cs="Calibri"/>
                <w:sz w:val="18"/>
                <w:szCs w:val="18"/>
                <w:lang w:val="ru-RU" w:eastAsia="en-GB"/>
              </w:rPr>
              <w:t>Unisource</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NV</w:t>
            </w:r>
            <w:proofErr w:type="spellEnd"/>
          </w:p>
        </w:tc>
        <w:tc>
          <w:tcPr>
            <w:tcW w:w="663" w:type="pct"/>
            <w:tcBorders>
              <w:top w:val="nil"/>
              <w:left w:val="nil"/>
              <w:bottom w:val="nil"/>
              <w:right w:val="single" w:sz="4" w:space="0" w:color="auto"/>
            </w:tcBorders>
            <w:shd w:val="clear" w:color="000000" w:fill="FFFFFF"/>
            <w:noWrap/>
            <w:hideMark/>
          </w:tcPr>
          <w:p w14:paraId="2C36ADA7" w14:textId="77777777" w:rsidR="00FC7E7C" w:rsidRPr="007D16F1" w:rsidRDefault="00FC7E7C" w:rsidP="00385754">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2018</w:t>
            </w:r>
          </w:p>
        </w:tc>
        <w:tc>
          <w:tcPr>
            <w:tcW w:w="807" w:type="pct"/>
            <w:tcBorders>
              <w:top w:val="nil"/>
              <w:left w:val="nil"/>
              <w:bottom w:val="nil"/>
              <w:right w:val="single" w:sz="4" w:space="0" w:color="auto"/>
            </w:tcBorders>
            <w:shd w:val="clear" w:color="000000" w:fill="FFFFFF"/>
            <w:noWrap/>
            <w:hideMark/>
          </w:tcPr>
          <w:p w14:paraId="48B0AD5E" w14:textId="77777777" w:rsidR="00FC7E7C" w:rsidRPr="007D16F1" w:rsidRDefault="00FC7E7C" w:rsidP="009F3896">
            <w:pPr>
              <w:pStyle w:val="Tabletext"/>
              <w:ind w:right="170"/>
              <w:jc w:val="right"/>
              <w:rPr>
                <w:sz w:val="18"/>
                <w:szCs w:val="18"/>
                <w:lang w:val="ru-RU"/>
              </w:rPr>
            </w:pPr>
            <w:r w:rsidRPr="007D16F1">
              <w:rPr>
                <w:sz w:val="18"/>
                <w:szCs w:val="18"/>
                <w:lang w:val="ru-RU"/>
              </w:rPr>
              <w:t>100,00</w:t>
            </w:r>
          </w:p>
        </w:tc>
      </w:tr>
      <w:tr w:rsidR="00FC7E7C" w:rsidRPr="007D16F1" w14:paraId="71372CEB" w14:textId="77777777" w:rsidTr="0060573A">
        <w:tc>
          <w:tcPr>
            <w:tcW w:w="1473" w:type="pct"/>
            <w:tcBorders>
              <w:top w:val="nil"/>
              <w:left w:val="single" w:sz="4" w:space="0" w:color="auto"/>
              <w:bottom w:val="nil"/>
              <w:right w:val="single" w:sz="4" w:space="0" w:color="auto"/>
            </w:tcBorders>
            <w:shd w:val="clear" w:color="000000" w:fill="FFFFFF"/>
            <w:hideMark/>
          </w:tcPr>
          <w:p w14:paraId="0AFA2BA9" w14:textId="77777777" w:rsidR="00FC7E7C" w:rsidRPr="007D16F1" w:rsidRDefault="00FC7E7C" w:rsidP="00385754">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Соединенное Королевство</w:t>
            </w:r>
          </w:p>
        </w:tc>
        <w:tc>
          <w:tcPr>
            <w:tcW w:w="2057" w:type="pct"/>
            <w:tcBorders>
              <w:top w:val="nil"/>
              <w:left w:val="nil"/>
              <w:bottom w:val="nil"/>
              <w:right w:val="single" w:sz="4" w:space="0" w:color="auto"/>
            </w:tcBorders>
            <w:shd w:val="clear" w:color="000000" w:fill="FFFFFF"/>
            <w:noWrap/>
            <w:hideMark/>
          </w:tcPr>
          <w:p w14:paraId="3A69AA4B" w14:textId="77777777" w:rsidR="00FC7E7C" w:rsidRPr="007D16F1" w:rsidRDefault="00FC7E7C" w:rsidP="00385754">
            <w:pPr>
              <w:overflowPunct/>
              <w:autoSpaceDE/>
              <w:autoSpaceDN/>
              <w:adjustRightInd/>
              <w:spacing w:before="40" w:after="40"/>
              <w:textAlignment w:val="auto"/>
              <w:rPr>
                <w:rFonts w:cs="Calibri"/>
                <w:sz w:val="18"/>
                <w:szCs w:val="18"/>
                <w:lang w:val="ru-RU" w:eastAsia="en-GB"/>
              </w:rPr>
            </w:pPr>
            <w:proofErr w:type="spellStart"/>
            <w:r w:rsidRPr="007D16F1">
              <w:rPr>
                <w:rFonts w:cs="Calibri"/>
                <w:sz w:val="18"/>
                <w:szCs w:val="18"/>
                <w:lang w:val="ru-RU" w:eastAsia="en-GB"/>
              </w:rPr>
              <w:t>KCOM</w:t>
            </w:r>
            <w:proofErr w:type="spellEnd"/>
          </w:p>
        </w:tc>
        <w:tc>
          <w:tcPr>
            <w:tcW w:w="663" w:type="pct"/>
            <w:tcBorders>
              <w:top w:val="nil"/>
              <w:left w:val="nil"/>
              <w:bottom w:val="nil"/>
              <w:right w:val="single" w:sz="4" w:space="0" w:color="auto"/>
            </w:tcBorders>
            <w:shd w:val="clear" w:color="000000" w:fill="FFFFFF"/>
            <w:noWrap/>
            <w:hideMark/>
          </w:tcPr>
          <w:p w14:paraId="02B6C60F" w14:textId="77777777" w:rsidR="00FC7E7C" w:rsidRPr="007D16F1" w:rsidRDefault="00FC7E7C" w:rsidP="00385754">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2018</w:t>
            </w:r>
          </w:p>
        </w:tc>
        <w:tc>
          <w:tcPr>
            <w:tcW w:w="807" w:type="pct"/>
            <w:tcBorders>
              <w:top w:val="nil"/>
              <w:left w:val="nil"/>
              <w:bottom w:val="nil"/>
              <w:right w:val="single" w:sz="4" w:space="0" w:color="auto"/>
            </w:tcBorders>
            <w:shd w:val="clear" w:color="000000" w:fill="FFFFFF"/>
            <w:noWrap/>
            <w:hideMark/>
          </w:tcPr>
          <w:p w14:paraId="38D8D383" w14:textId="77777777" w:rsidR="00FC7E7C" w:rsidRPr="007D16F1" w:rsidRDefault="00FC7E7C" w:rsidP="009F3896">
            <w:pPr>
              <w:pStyle w:val="Tabletext"/>
              <w:ind w:right="170"/>
              <w:jc w:val="right"/>
              <w:rPr>
                <w:sz w:val="18"/>
                <w:szCs w:val="18"/>
                <w:lang w:val="ru-RU"/>
              </w:rPr>
            </w:pPr>
            <w:r w:rsidRPr="007D16F1">
              <w:rPr>
                <w:sz w:val="18"/>
                <w:szCs w:val="18"/>
                <w:lang w:val="ru-RU"/>
              </w:rPr>
              <w:t>500,00</w:t>
            </w:r>
          </w:p>
        </w:tc>
      </w:tr>
      <w:tr w:rsidR="00FC7E7C" w:rsidRPr="007D16F1" w14:paraId="7BD5341D" w14:textId="77777777" w:rsidTr="0060573A">
        <w:tc>
          <w:tcPr>
            <w:tcW w:w="1473" w:type="pct"/>
            <w:tcBorders>
              <w:top w:val="nil"/>
              <w:left w:val="single" w:sz="4" w:space="0" w:color="auto"/>
              <w:bottom w:val="nil"/>
              <w:right w:val="single" w:sz="4" w:space="0" w:color="auto"/>
            </w:tcBorders>
            <w:shd w:val="clear" w:color="000000" w:fill="FFFFFF"/>
            <w:hideMark/>
          </w:tcPr>
          <w:p w14:paraId="6CC32C87" w14:textId="77777777" w:rsidR="00FC7E7C" w:rsidRPr="007D16F1" w:rsidRDefault="00FC7E7C" w:rsidP="00385754">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Соединенное Королевство</w:t>
            </w:r>
          </w:p>
        </w:tc>
        <w:tc>
          <w:tcPr>
            <w:tcW w:w="2057" w:type="pct"/>
            <w:tcBorders>
              <w:top w:val="nil"/>
              <w:left w:val="nil"/>
              <w:bottom w:val="nil"/>
              <w:right w:val="single" w:sz="4" w:space="0" w:color="auto"/>
            </w:tcBorders>
            <w:shd w:val="clear" w:color="000000" w:fill="FFFFFF"/>
            <w:noWrap/>
            <w:hideMark/>
          </w:tcPr>
          <w:p w14:paraId="16902C4F" w14:textId="77777777" w:rsidR="00FC7E7C" w:rsidRPr="007D16F1" w:rsidRDefault="00FC7E7C" w:rsidP="00385754">
            <w:pPr>
              <w:overflowPunct/>
              <w:autoSpaceDE/>
              <w:autoSpaceDN/>
              <w:adjustRightInd/>
              <w:spacing w:before="40" w:after="40"/>
              <w:textAlignment w:val="auto"/>
              <w:rPr>
                <w:rFonts w:cs="Calibri"/>
                <w:sz w:val="18"/>
                <w:szCs w:val="18"/>
                <w:lang w:val="ru-RU" w:eastAsia="en-GB"/>
              </w:rPr>
            </w:pPr>
            <w:proofErr w:type="spellStart"/>
            <w:r w:rsidRPr="007D16F1">
              <w:rPr>
                <w:rFonts w:cs="Calibri"/>
                <w:sz w:val="18"/>
                <w:szCs w:val="18"/>
                <w:lang w:val="ru-RU" w:eastAsia="en-GB"/>
              </w:rPr>
              <w:t>Primus</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Telecommunications</w:t>
            </w:r>
            <w:proofErr w:type="spellEnd"/>
            <w:r w:rsidRPr="007D16F1">
              <w:rPr>
                <w:rFonts w:cs="Calibri"/>
                <w:sz w:val="18"/>
                <w:szCs w:val="18"/>
                <w:lang w:val="ru-RU" w:eastAsia="en-GB"/>
              </w:rPr>
              <w:t xml:space="preserve"> </w:t>
            </w:r>
            <w:proofErr w:type="spellStart"/>
            <w:r w:rsidRPr="007D16F1">
              <w:rPr>
                <w:rFonts w:cs="Calibri"/>
                <w:sz w:val="18"/>
                <w:szCs w:val="18"/>
                <w:lang w:val="ru-RU" w:eastAsia="en-GB"/>
              </w:rPr>
              <w:t>Ltd</w:t>
            </w:r>
            <w:proofErr w:type="spellEnd"/>
            <w:r w:rsidRPr="007D16F1">
              <w:rPr>
                <w:rFonts w:cs="Calibri"/>
                <w:sz w:val="18"/>
                <w:szCs w:val="18"/>
                <w:lang w:val="ru-RU" w:eastAsia="en-GB"/>
              </w:rPr>
              <w:t>.</w:t>
            </w:r>
          </w:p>
        </w:tc>
        <w:tc>
          <w:tcPr>
            <w:tcW w:w="663" w:type="pct"/>
            <w:tcBorders>
              <w:top w:val="nil"/>
              <w:left w:val="nil"/>
              <w:bottom w:val="nil"/>
              <w:right w:val="single" w:sz="4" w:space="0" w:color="auto"/>
            </w:tcBorders>
            <w:shd w:val="clear" w:color="000000" w:fill="FFFFFF"/>
            <w:noWrap/>
            <w:hideMark/>
          </w:tcPr>
          <w:p w14:paraId="34009084" w14:textId="77777777" w:rsidR="00FC7E7C" w:rsidRPr="007D16F1" w:rsidRDefault="00FC7E7C" w:rsidP="00385754">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2018</w:t>
            </w:r>
          </w:p>
        </w:tc>
        <w:tc>
          <w:tcPr>
            <w:tcW w:w="807" w:type="pct"/>
            <w:tcBorders>
              <w:top w:val="nil"/>
              <w:left w:val="nil"/>
              <w:bottom w:val="nil"/>
              <w:right w:val="single" w:sz="4" w:space="0" w:color="auto"/>
            </w:tcBorders>
            <w:shd w:val="clear" w:color="000000" w:fill="FFFFFF"/>
            <w:noWrap/>
            <w:hideMark/>
          </w:tcPr>
          <w:p w14:paraId="14B4EC2D" w14:textId="77777777" w:rsidR="00FC7E7C" w:rsidRPr="007D16F1" w:rsidRDefault="00FC7E7C" w:rsidP="009F3896">
            <w:pPr>
              <w:pStyle w:val="Tabletext"/>
              <w:ind w:right="170"/>
              <w:jc w:val="right"/>
              <w:rPr>
                <w:sz w:val="18"/>
                <w:szCs w:val="18"/>
                <w:lang w:val="ru-RU"/>
              </w:rPr>
            </w:pPr>
            <w:r w:rsidRPr="007D16F1">
              <w:rPr>
                <w:sz w:val="18"/>
                <w:szCs w:val="18"/>
                <w:lang w:val="ru-RU"/>
              </w:rPr>
              <w:t>300,00</w:t>
            </w:r>
          </w:p>
        </w:tc>
      </w:tr>
      <w:tr w:rsidR="00FC7E7C" w:rsidRPr="007D16F1" w14:paraId="0FF4A9A3" w14:textId="77777777" w:rsidTr="0060573A">
        <w:tc>
          <w:tcPr>
            <w:tcW w:w="1473" w:type="pct"/>
            <w:tcBorders>
              <w:top w:val="nil"/>
              <w:left w:val="single" w:sz="4" w:space="0" w:color="auto"/>
              <w:bottom w:val="single" w:sz="4" w:space="0" w:color="auto"/>
              <w:right w:val="single" w:sz="4" w:space="0" w:color="auto"/>
            </w:tcBorders>
            <w:shd w:val="clear" w:color="000000" w:fill="FFFFFF"/>
            <w:hideMark/>
          </w:tcPr>
          <w:p w14:paraId="3D3D3E76" w14:textId="77777777" w:rsidR="00FC7E7C" w:rsidRPr="007D16F1" w:rsidRDefault="00FC7E7C" w:rsidP="00385754">
            <w:pPr>
              <w:overflowPunct/>
              <w:autoSpaceDE/>
              <w:autoSpaceDN/>
              <w:adjustRightInd/>
              <w:spacing w:before="40" w:after="40"/>
              <w:textAlignment w:val="auto"/>
              <w:rPr>
                <w:rFonts w:cs="Calibri"/>
                <w:sz w:val="18"/>
                <w:szCs w:val="18"/>
                <w:lang w:val="ru-RU" w:eastAsia="en-GB"/>
              </w:rPr>
            </w:pPr>
            <w:r w:rsidRPr="007D16F1">
              <w:rPr>
                <w:rFonts w:cs="Calibri"/>
                <w:sz w:val="18"/>
                <w:szCs w:val="18"/>
                <w:lang w:val="ru-RU" w:eastAsia="en-GB"/>
              </w:rPr>
              <w:t>Соединенные Штаты</w:t>
            </w:r>
          </w:p>
        </w:tc>
        <w:tc>
          <w:tcPr>
            <w:tcW w:w="2057" w:type="pct"/>
            <w:tcBorders>
              <w:top w:val="nil"/>
              <w:left w:val="nil"/>
              <w:bottom w:val="single" w:sz="4" w:space="0" w:color="auto"/>
              <w:right w:val="single" w:sz="4" w:space="0" w:color="auto"/>
            </w:tcBorders>
            <w:shd w:val="clear" w:color="000000" w:fill="FFFFFF"/>
            <w:noWrap/>
            <w:hideMark/>
          </w:tcPr>
          <w:p w14:paraId="71920D81" w14:textId="77777777" w:rsidR="00FC7E7C" w:rsidRPr="007D16F1" w:rsidRDefault="00FC7E7C" w:rsidP="00385754">
            <w:pPr>
              <w:overflowPunct/>
              <w:autoSpaceDE/>
              <w:autoSpaceDN/>
              <w:adjustRightInd/>
              <w:spacing w:before="40" w:after="40"/>
              <w:textAlignment w:val="auto"/>
              <w:rPr>
                <w:rFonts w:cs="Calibri"/>
                <w:sz w:val="18"/>
                <w:szCs w:val="18"/>
                <w:lang w:val="ru-RU" w:eastAsia="en-GB"/>
              </w:rPr>
            </w:pPr>
            <w:proofErr w:type="spellStart"/>
            <w:r w:rsidRPr="007D16F1">
              <w:rPr>
                <w:rFonts w:cs="Calibri"/>
                <w:sz w:val="18"/>
                <w:szCs w:val="18"/>
                <w:lang w:val="ru-RU" w:eastAsia="en-GB"/>
              </w:rPr>
              <w:t>International</w:t>
            </w:r>
            <w:proofErr w:type="spellEnd"/>
            <w:r w:rsidRPr="007D16F1">
              <w:rPr>
                <w:rFonts w:cs="Calibri"/>
                <w:sz w:val="18"/>
                <w:szCs w:val="18"/>
                <w:lang w:val="ru-RU" w:eastAsia="en-GB"/>
              </w:rPr>
              <w:t xml:space="preserve"> Telecom </w:t>
            </w:r>
            <w:proofErr w:type="spellStart"/>
            <w:r w:rsidRPr="007D16F1">
              <w:rPr>
                <w:rFonts w:cs="Calibri"/>
                <w:sz w:val="18"/>
                <w:szCs w:val="18"/>
                <w:lang w:val="ru-RU" w:eastAsia="en-GB"/>
              </w:rPr>
              <w:t>Ltd</w:t>
            </w:r>
            <w:proofErr w:type="spellEnd"/>
            <w:r w:rsidRPr="007D16F1">
              <w:rPr>
                <w:rFonts w:cs="Calibri"/>
                <w:sz w:val="18"/>
                <w:szCs w:val="18"/>
                <w:lang w:val="ru-RU" w:eastAsia="en-GB"/>
              </w:rPr>
              <w:t>.</w:t>
            </w:r>
          </w:p>
        </w:tc>
        <w:tc>
          <w:tcPr>
            <w:tcW w:w="663" w:type="pct"/>
            <w:tcBorders>
              <w:top w:val="nil"/>
              <w:left w:val="nil"/>
              <w:bottom w:val="single" w:sz="4" w:space="0" w:color="auto"/>
              <w:right w:val="single" w:sz="4" w:space="0" w:color="auto"/>
            </w:tcBorders>
            <w:shd w:val="clear" w:color="000000" w:fill="FFFFFF"/>
            <w:noWrap/>
            <w:hideMark/>
          </w:tcPr>
          <w:p w14:paraId="0B1D0980" w14:textId="77777777" w:rsidR="00FC7E7C" w:rsidRPr="007D16F1" w:rsidRDefault="00FC7E7C" w:rsidP="00385754">
            <w:pPr>
              <w:overflowPunct/>
              <w:autoSpaceDE/>
              <w:autoSpaceDN/>
              <w:adjustRightInd/>
              <w:spacing w:before="40" w:after="40"/>
              <w:jc w:val="center"/>
              <w:textAlignment w:val="auto"/>
              <w:rPr>
                <w:rFonts w:cs="Calibri"/>
                <w:sz w:val="18"/>
                <w:szCs w:val="18"/>
                <w:lang w:val="ru-RU" w:eastAsia="en-GB"/>
              </w:rPr>
            </w:pPr>
            <w:r w:rsidRPr="007D16F1">
              <w:rPr>
                <w:rFonts w:cs="Calibri"/>
                <w:sz w:val="18"/>
                <w:szCs w:val="18"/>
                <w:lang w:val="ru-RU" w:eastAsia="en-GB"/>
              </w:rPr>
              <w:t>2018</w:t>
            </w:r>
          </w:p>
        </w:tc>
        <w:tc>
          <w:tcPr>
            <w:tcW w:w="807" w:type="pct"/>
            <w:tcBorders>
              <w:top w:val="nil"/>
              <w:left w:val="nil"/>
              <w:bottom w:val="single" w:sz="4" w:space="0" w:color="auto"/>
              <w:right w:val="single" w:sz="4" w:space="0" w:color="auto"/>
            </w:tcBorders>
            <w:shd w:val="clear" w:color="000000" w:fill="FFFFFF"/>
            <w:noWrap/>
            <w:hideMark/>
          </w:tcPr>
          <w:p w14:paraId="74021BE2" w14:textId="77777777" w:rsidR="00FC7E7C" w:rsidRPr="007D16F1" w:rsidRDefault="00FC7E7C" w:rsidP="009F3896">
            <w:pPr>
              <w:pStyle w:val="Tabletext"/>
              <w:ind w:right="170"/>
              <w:jc w:val="right"/>
              <w:rPr>
                <w:sz w:val="18"/>
                <w:szCs w:val="18"/>
                <w:lang w:val="ru-RU"/>
              </w:rPr>
            </w:pPr>
            <w:r w:rsidRPr="007D16F1">
              <w:rPr>
                <w:sz w:val="18"/>
                <w:szCs w:val="18"/>
                <w:lang w:val="ru-RU"/>
              </w:rPr>
              <w:t>5 600,00</w:t>
            </w:r>
          </w:p>
        </w:tc>
      </w:tr>
      <w:tr w:rsidR="00FC7E7C" w:rsidRPr="007D16F1" w14:paraId="1CD88E8A" w14:textId="77777777" w:rsidTr="0060573A">
        <w:tc>
          <w:tcPr>
            <w:tcW w:w="1473" w:type="pct"/>
            <w:tcBorders>
              <w:top w:val="nil"/>
              <w:left w:val="single" w:sz="4" w:space="0" w:color="auto"/>
              <w:bottom w:val="single" w:sz="4" w:space="0" w:color="auto"/>
              <w:right w:val="single" w:sz="4" w:space="0" w:color="auto"/>
            </w:tcBorders>
            <w:shd w:val="clear" w:color="auto" w:fill="auto"/>
            <w:noWrap/>
            <w:hideMark/>
          </w:tcPr>
          <w:p w14:paraId="381C817F" w14:textId="77777777" w:rsidR="00FC7E7C" w:rsidRPr="007D16F1" w:rsidRDefault="00FC7E7C" w:rsidP="00385754">
            <w:pPr>
              <w:overflowPunct/>
              <w:autoSpaceDE/>
              <w:autoSpaceDN/>
              <w:adjustRightInd/>
              <w:spacing w:before="40" w:after="40"/>
              <w:textAlignment w:val="auto"/>
              <w:rPr>
                <w:rFonts w:cs="Calibri"/>
                <w:b/>
                <w:bCs/>
                <w:color w:val="000000"/>
                <w:sz w:val="18"/>
                <w:szCs w:val="18"/>
                <w:lang w:val="ru-RU" w:eastAsia="en-GB"/>
              </w:rPr>
            </w:pPr>
            <w:r w:rsidRPr="007D16F1">
              <w:rPr>
                <w:rFonts w:cs="Calibri"/>
                <w:b/>
                <w:bCs/>
                <w:color w:val="000000"/>
                <w:sz w:val="18"/>
                <w:szCs w:val="18"/>
                <w:lang w:val="ru-RU" w:eastAsia="en-GB"/>
              </w:rPr>
              <w:t>Всего: на 31.12.2019 г.</w:t>
            </w:r>
          </w:p>
        </w:tc>
        <w:tc>
          <w:tcPr>
            <w:tcW w:w="2057" w:type="pct"/>
            <w:tcBorders>
              <w:top w:val="nil"/>
              <w:left w:val="nil"/>
              <w:bottom w:val="single" w:sz="4" w:space="0" w:color="auto"/>
              <w:right w:val="single" w:sz="4" w:space="0" w:color="auto"/>
            </w:tcBorders>
            <w:shd w:val="clear" w:color="auto" w:fill="auto"/>
            <w:noWrap/>
          </w:tcPr>
          <w:p w14:paraId="38A0B037" w14:textId="77777777" w:rsidR="00FC7E7C" w:rsidRPr="007D16F1" w:rsidRDefault="00FC7E7C" w:rsidP="00385754">
            <w:pPr>
              <w:overflowPunct/>
              <w:autoSpaceDE/>
              <w:autoSpaceDN/>
              <w:adjustRightInd/>
              <w:spacing w:before="40" w:after="40"/>
              <w:textAlignment w:val="auto"/>
              <w:rPr>
                <w:rFonts w:cs="Calibri"/>
                <w:b/>
                <w:bCs/>
                <w:color w:val="000000"/>
                <w:sz w:val="18"/>
                <w:szCs w:val="18"/>
                <w:lang w:val="ru-RU" w:eastAsia="en-GB"/>
              </w:rPr>
            </w:pPr>
          </w:p>
        </w:tc>
        <w:tc>
          <w:tcPr>
            <w:tcW w:w="663" w:type="pct"/>
            <w:tcBorders>
              <w:top w:val="nil"/>
              <w:left w:val="nil"/>
              <w:bottom w:val="single" w:sz="4" w:space="0" w:color="auto"/>
              <w:right w:val="single" w:sz="4" w:space="0" w:color="auto"/>
            </w:tcBorders>
            <w:shd w:val="clear" w:color="auto" w:fill="auto"/>
            <w:noWrap/>
          </w:tcPr>
          <w:p w14:paraId="079507F9" w14:textId="77777777" w:rsidR="00FC7E7C" w:rsidRPr="007D16F1" w:rsidRDefault="00FC7E7C" w:rsidP="00385754">
            <w:pPr>
              <w:overflowPunct/>
              <w:autoSpaceDE/>
              <w:autoSpaceDN/>
              <w:adjustRightInd/>
              <w:spacing w:before="40" w:after="40"/>
              <w:textAlignment w:val="auto"/>
              <w:rPr>
                <w:rFonts w:cs="Calibri"/>
                <w:sz w:val="18"/>
                <w:szCs w:val="18"/>
                <w:lang w:val="ru-RU" w:eastAsia="en-GB"/>
              </w:rPr>
            </w:pPr>
          </w:p>
        </w:tc>
        <w:tc>
          <w:tcPr>
            <w:tcW w:w="807" w:type="pct"/>
            <w:tcBorders>
              <w:top w:val="nil"/>
              <w:left w:val="nil"/>
              <w:bottom w:val="single" w:sz="4" w:space="0" w:color="auto"/>
              <w:right w:val="single" w:sz="4" w:space="0" w:color="auto"/>
            </w:tcBorders>
            <w:shd w:val="clear" w:color="auto" w:fill="auto"/>
            <w:noWrap/>
            <w:hideMark/>
          </w:tcPr>
          <w:p w14:paraId="7B5F94B3" w14:textId="77777777" w:rsidR="00FC7E7C" w:rsidRPr="007D16F1" w:rsidRDefault="00FC7E7C" w:rsidP="009F3896">
            <w:pPr>
              <w:pStyle w:val="Tabletext"/>
              <w:ind w:right="170"/>
              <w:jc w:val="right"/>
              <w:rPr>
                <w:b/>
                <w:bCs/>
                <w:sz w:val="18"/>
                <w:szCs w:val="18"/>
                <w:lang w:val="ru-RU"/>
              </w:rPr>
            </w:pPr>
            <w:r w:rsidRPr="007D16F1">
              <w:rPr>
                <w:b/>
                <w:bCs/>
                <w:sz w:val="18"/>
                <w:szCs w:val="18"/>
                <w:lang w:val="ru-RU"/>
              </w:rPr>
              <w:t>28 800,00</w:t>
            </w:r>
          </w:p>
        </w:tc>
      </w:tr>
    </w:tbl>
    <w:p w14:paraId="3AE1132F" w14:textId="77777777" w:rsidR="00FC7E7C" w:rsidRPr="007D16F1" w:rsidRDefault="00FC7E7C" w:rsidP="0060573A">
      <w:pPr>
        <w:pStyle w:val="Tabletitle"/>
        <w:spacing w:before="720"/>
        <w:rPr>
          <w:lang w:val="ru-RU"/>
        </w:rPr>
      </w:pPr>
      <w:r w:rsidRPr="007D16F1">
        <w:rPr>
          <w:lang w:val="ru-RU"/>
        </w:rPr>
        <w:t>Сводка положения с задолженностями на 31 декабря 2019 года</w:t>
      </w:r>
    </w:p>
    <w:tbl>
      <w:tblPr>
        <w:tblW w:w="8557" w:type="dxa"/>
        <w:jc w:val="center"/>
        <w:tblLayout w:type="fixed"/>
        <w:tblLook w:val="04A0" w:firstRow="1" w:lastRow="0" w:firstColumn="1" w:lastColumn="0" w:noHBand="0" w:noVBand="1"/>
      </w:tblPr>
      <w:tblGrid>
        <w:gridCol w:w="6805"/>
        <w:gridCol w:w="1752"/>
      </w:tblGrid>
      <w:tr w:rsidR="00FC7E7C" w:rsidRPr="007D16F1" w14:paraId="614B3C43" w14:textId="77777777" w:rsidTr="009F3896">
        <w:trPr>
          <w:jc w:val="center"/>
        </w:trPr>
        <w:tc>
          <w:tcPr>
            <w:tcW w:w="6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9BDC0" w14:textId="77777777" w:rsidR="00FC7E7C" w:rsidRPr="007D16F1" w:rsidRDefault="00FC7E7C" w:rsidP="00715FC2">
            <w:pPr>
              <w:pStyle w:val="Tablehead"/>
              <w:jc w:val="left"/>
              <w:rPr>
                <w:sz w:val="18"/>
                <w:szCs w:val="18"/>
                <w:lang w:val="ru-RU" w:eastAsia="zh-CN"/>
              </w:rPr>
            </w:pPr>
            <w:r w:rsidRPr="007D16F1">
              <w:rPr>
                <w:sz w:val="18"/>
                <w:szCs w:val="18"/>
                <w:lang w:val="ru-RU"/>
              </w:rPr>
              <w:t>ПРИЧИТАЮЩИЕСЯ СУММЫ</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15A1F" w14:textId="77777777" w:rsidR="00FC7E7C" w:rsidRPr="007D16F1" w:rsidRDefault="00FC7E7C" w:rsidP="00715FC2">
            <w:pPr>
              <w:pStyle w:val="Tablehead"/>
              <w:rPr>
                <w:bCs/>
                <w:sz w:val="18"/>
                <w:szCs w:val="18"/>
                <w:lang w:val="ru-RU" w:eastAsia="zh-CN"/>
              </w:rPr>
            </w:pPr>
            <w:proofErr w:type="spellStart"/>
            <w:r w:rsidRPr="007D16F1">
              <w:rPr>
                <w:rFonts w:cs="Calibri"/>
                <w:bCs/>
                <w:sz w:val="18"/>
                <w:szCs w:val="18"/>
                <w:lang w:val="ru-RU"/>
              </w:rPr>
              <w:t>шв</w:t>
            </w:r>
            <w:proofErr w:type="spellEnd"/>
            <w:r w:rsidRPr="007D16F1">
              <w:rPr>
                <w:rFonts w:cs="Calibri"/>
                <w:bCs/>
                <w:sz w:val="18"/>
                <w:szCs w:val="18"/>
                <w:lang w:val="ru-RU"/>
              </w:rPr>
              <w:t>. фр.</w:t>
            </w:r>
          </w:p>
        </w:tc>
      </w:tr>
      <w:tr w:rsidR="00FC7E7C" w:rsidRPr="007D16F1" w14:paraId="16DA2F53" w14:textId="77777777" w:rsidTr="009F3896">
        <w:trPr>
          <w:jc w:val="center"/>
        </w:trPr>
        <w:tc>
          <w:tcPr>
            <w:tcW w:w="6805" w:type="dxa"/>
            <w:tcBorders>
              <w:top w:val="nil"/>
              <w:left w:val="single" w:sz="4" w:space="0" w:color="auto"/>
              <w:bottom w:val="nil"/>
              <w:right w:val="single" w:sz="4" w:space="0" w:color="auto"/>
            </w:tcBorders>
            <w:shd w:val="clear" w:color="auto" w:fill="auto"/>
            <w:noWrap/>
            <w:vAlign w:val="bottom"/>
            <w:hideMark/>
          </w:tcPr>
          <w:p w14:paraId="1E53D0DA" w14:textId="77777777" w:rsidR="00FC7E7C" w:rsidRPr="007D16F1" w:rsidRDefault="00FC7E7C" w:rsidP="009F3896">
            <w:pPr>
              <w:pStyle w:val="Tabletext"/>
              <w:rPr>
                <w:sz w:val="18"/>
                <w:szCs w:val="18"/>
                <w:lang w:val="ru-RU" w:eastAsia="zh-CN"/>
              </w:rPr>
            </w:pPr>
            <w:r w:rsidRPr="007D16F1">
              <w:rPr>
                <w:sz w:val="18"/>
                <w:szCs w:val="18"/>
                <w:lang w:val="ru-RU" w:eastAsia="zh-CN"/>
              </w:rPr>
              <w:t>Взносы</w:t>
            </w:r>
          </w:p>
        </w:tc>
        <w:tc>
          <w:tcPr>
            <w:tcW w:w="1752" w:type="dxa"/>
            <w:tcBorders>
              <w:top w:val="nil"/>
              <w:left w:val="nil"/>
              <w:bottom w:val="nil"/>
              <w:right w:val="single" w:sz="4" w:space="0" w:color="auto"/>
            </w:tcBorders>
            <w:shd w:val="clear" w:color="auto" w:fill="auto"/>
            <w:vAlign w:val="bottom"/>
          </w:tcPr>
          <w:p w14:paraId="107FEE00" w14:textId="77777777" w:rsidR="00FC7E7C" w:rsidRPr="007D16F1" w:rsidRDefault="00FC7E7C" w:rsidP="009F3896">
            <w:pPr>
              <w:pStyle w:val="Tabletext"/>
              <w:ind w:right="170"/>
              <w:jc w:val="right"/>
              <w:rPr>
                <w:sz w:val="18"/>
                <w:szCs w:val="18"/>
                <w:lang w:val="ru-RU"/>
              </w:rPr>
            </w:pPr>
            <w:r w:rsidRPr="007D16F1">
              <w:rPr>
                <w:sz w:val="18"/>
                <w:szCs w:val="18"/>
                <w:lang w:val="ru-RU"/>
              </w:rPr>
              <w:t>20 158 337,73</w:t>
            </w:r>
          </w:p>
        </w:tc>
      </w:tr>
      <w:tr w:rsidR="00FC7E7C" w:rsidRPr="007D16F1" w14:paraId="21A5CACD" w14:textId="77777777" w:rsidTr="009F3896">
        <w:trPr>
          <w:jc w:val="center"/>
        </w:trPr>
        <w:tc>
          <w:tcPr>
            <w:tcW w:w="6805" w:type="dxa"/>
            <w:tcBorders>
              <w:top w:val="nil"/>
              <w:left w:val="single" w:sz="4" w:space="0" w:color="auto"/>
              <w:bottom w:val="nil"/>
              <w:right w:val="single" w:sz="4" w:space="0" w:color="auto"/>
            </w:tcBorders>
            <w:shd w:val="clear" w:color="auto" w:fill="auto"/>
            <w:noWrap/>
            <w:vAlign w:val="bottom"/>
            <w:hideMark/>
          </w:tcPr>
          <w:p w14:paraId="4B5634E8" w14:textId="77777777" w:rsidR="00FC7E7C" w:rsidRPr="007D16F1" w:rsidRDefault="00FC7E7C" w:rsidP="009F3896">
            <w:pPr>
              <w:pStyle w:val="Tabletext"/>
              <w:rPr>
                <w:sz w:val="18"/>
                <w:szCs w:val="18"/>
                <w:lang w:val="ru-RU" w:eastAsia="zh-CN"/>
              </w:rPr>
            </w:pPr>
            <w:r w:rsidRPr="007D16F1">
              <w:rPr>
                <w:sz w:val="18"/>
                <w:szCs w:val="18"/>
                <w:lang w:val="ru-RU" w:eastAsia="zh-CN"/>
              </w:rPr>
              <w:t>Публикации</w:t>
            </w:r>
          </w:p>
        </w:tc>
        <w:tc>
          <w:tcPr>
            <w:tcW w:w="1752" w:type="dxa"/>
            <w:tcBorders>
              <w:top w:val="nil"/>
              <w:left w:val="nil"/>
              <w:bottom w:val="nil"/>
              <w:right w:val="single" w:sz="4" w:space="0" w:color="auto"/>
            </w:tcBorders>
            <w:shd w:val="clear" w:color="auto" w:fill="auto"/>
            <w:vAlign w:val="bottom"/>
          </w:tcPr>
          <w:p w14:paraId="45387322" w14:textId="77777777" w:rsidR="00FC7E7C" w:rsidRPr="007D16F1" w:rsidRDefault="00FC7E7C" w:rsidP="009F3896">
            <w:pPr>
              <w:pStyle w:val="Tabletext"/>
              <w:ind w:right="170"/>
              <w:jc w:val="right"/>
              <w:rPr>
                <w:sz w:val="18"/>
                <w:szCs w:val="18"/>
                <w:lang w:val="ru-RU"/>
              </w:rPr>
            </w:pPr>
            <w:r w:rsidRPr="007D16F1">
              <w:rPr>
                <w:sz w:val="18"/>
                <w:szCs w:val="18"/>
                <w:lang w:val="ru-RU"/>
              </w:rPr>
              <w:t>93 731,20</w:t>
            </w:r>
          </w:p>
        </w:tc>
      </w:tr>
      <w:tr w:rsidR="00FC7E7C" w:rsidRPr="007D16F1" w14:paraId="6D88C134" w14:textId="77777777" w:rsidTr="009F3896">
        <w:trPr>
          <w:jc w:val="center"/>
        </w:trPr>
        <w:tc>
          <w:tcPr>
            <w:tcW w:w="6805" w:type="dxa"/>
            <w:tcBorders>
              <w:top w:val="nil"/>
              <w:left w:val="single" w:sz="4" w:space="0" w:color="auto"/>
              <w:bottom w:val="nil"/>
              <w:right w:val="single" w:sz="4" w:space="0" w:color="000000"/>
            </w:tcBorders>
            <w:shd w:val="clear" w:color="auto" w:fill="auto"/>
            <w:noWrap/>
            <w:vAlign w:val="bottom"/>
          </w:tcPr>
          <w:p w14:paraId="7061E014" w14:textId="77777777" w:rsidR="00FC7E7C" w:rsidRPr="007D16F1" w:rsidRDefault="00FC7E7C" w:rsidP="009F3896">
            <w:pPr>
              <w:pStyle w:val="Tabletext"/>
              <w:rPr>
                <w:sz w:val="18"/>
                <w:szCs w:val="18"/>
                <w:lang w:val="ru-RU" w:eastAsia="zh-CN"/>
              </w:rPr>
            </w:pPr>
            <w:r w:rsidRPr="007D16F1">
              <w:rPr>
                <w:sz w:val="18"/>
                <w:szCs w:val="18"/>
                <w:lang w:val="ru-RU" w:eastAsia="zh-CN"/>
              </w:rPr>
              <w:t>Обработка заявок на регистрацию спутниковых сетей (</w:t>
            </w:r>
            <w:proofErr w:type="spellStart"/>
            <w:r w:rsidRPr="007D16F1">
              <w:rPr>
                <w:sz w:val="18"/>
                <w:szCs w:val="18"/>
                <w:lang w:val="ru-RU" w:eastAsia="zh-CN"/>
              </w:rPr>
              <w:t>SNF</w:t>
            </w:r>
            <w:proofErr w:type="spellEnd"/>
            <w:r w:rsidRPr="007D16F1">
              <w:rPr>
                <w:sz w:val="18"/>
                <w:szCs w:val="18"/>
                <w:lang w:val="ru-RU" w:eastAsia="zh-CN"/>
              </w:rPr>
              <w:t>)</w:t>
            </w:r>
          </w:p>
        </w:tc>
        <w:tc>
          <w:tcPr>
            <w:tcW w:w="1752" w:type="dxa"/>
            <w:tcBorders>
              <w:top w:val="nil"/>
              <w:left w:val="nil"/>
              <w:bottom w:val="nil"/>
              <w:right w:val="single" w:sz="4" w:space="0" w:color="auto"/>
            </w:tcBorders>
            <w:shd w:val="clear" w:color="auto" w:fill="auto"/>
            <w:vAlign w:val="bottom"/>
          </w:tcPr>
          <w:p w14:paraId="75DE55A6" w14:textId="77777777" w:rsidR="00FC7E7C" w:rsidRPr="007D16F1" w:rsidRDefault="00FC7E7C" w:rsidP="009F3896">
            <w:pPr>
              <w:pStyle w:val="Tabletext"/>
              <w:ind w:right="170"/>
              <w:jc w:val="right"/>
              <w:rPr>
                <w:sz w:val="18"/>
                <w:szCs w:val="18"/>
                <w:lang w:val="ru-RU"/>
              </w:rPr>
            </w:pPr>
            <w:r w:rsidRPr="007D16F1">
              <w:rPr>
                <w:sz w:val="18"/>
                <w:szCs w:val="18"/>
                <w:lang w:val="ru-RU"/>
              </w:rPr>
              <w:t>263 017,80</w:t>
            </w:r>
          </w:p>
        </w:tc>
      </w:tr>
      <w:tr w:rsidR="00FC7E7C" w:rsidRPr="007D16F1" w14:paraId="48449C17" w14:textId="77777777" w:rsidTr="009F3896">
        <w:trPr>
          <w:jc w:val="center"/>
        </w:trPr>
        <w:tc>
          <w:tcPr>
            <w:tcW w:w="6805" w:type="dxa"/>
            <w:tcBorders>
              <w:top w:val="nil"/>
              <w:left w:val="single" w:sz="4" w:space="0" w:color="auto"/>
              <w:bottom w:val="nil"/>
              <w:right w:val="single" w:sz="4" w:space="0" w:color="000000"/>
            </w:tcBorders>
            <w:shd w:val="clear" w:color="auto" w:fill="auto"/>
            <w:noWrap/>
            <w:vAlign w:val="bottom"/>
          </w:tcPr>
          <w:p w14:paraId="3268EA7E" w14:textId="77777777" w:rsidR="00FC7E7C" w:rsidRPr="007D16F1" w:rsidRDefault="00FC7E7C" w:rsidP="009F3896">
            <w:pPr>
              <w:pStyle w:val="Tabletext"/>
              <w:rPr>
                <w:sz w:val="18"/>
                <w:szCs w:val="18"/>
                <w:lang w:val="ru-RU" w:eastAsia="zh-CN"/>
              </w:rPr>
            </w:pPr>
            <w:r w:rsidRPr="007D16F1">
              <w:rPr>
                <w:sz w:val="18"/>
                <w:szCs w:val="18"/>
                <w:lang w:val="ru-RU" w:eastAsia="zh-CN"/>
              </w:rPr>
              <w:t>Различные счета</w:t>
            </w:r>
          </w:p>
        </w:tc>
        <w:tc>
          <w:tcPr>
            <w:tcW w:w="1752" w:type="dxa"/>
            <w:tcBorders>
              <w:top w:val="nil"/>
              <w:left w:val="nil"/>
              <w:bottom w:val="nil"/>
              <w:right w:val="single" w:sz="4" w:space="0" w:color="auto"/>
            </w:tcBorders>
            <w:shd w:val="clear" w:color="auto" w:fill="auto"/>
            <w:vAlign w:val="bottom"/>
          </w:tcPr>
          <w:p w14:paraId="7DF8AE53" w14:textId="77777777" w:rsidR="00FC7E7C" w:rsidRPr="007D16F1" w:rsidRDefault="00FC7E7C" w:rsidP="009F3896">
            <w:pPr>
              <w:pStyle w:val="Tabletext"/>
              <w:ind w:right="170"/>
              <w:jc w:val="right"/>
              <w:rPr>
                <w:sz w:val="18"/>
                <w:szCs w:val="18"/>
                <w:lang w:val="ru-RU"/>
              </w:rPr>
            </w:pPr>
            <w:r w:rsidRPr="007D16F1">
              <w:rPr>
                <w:sz w:val="18"/>
                <w:szCs w:val="18"/>
                <w:lang w:val="ru-RU"/>
              </w:rPr>
              <w:t>62 560,00</w:t>
            </w:r>
          </w:p>
        </w:tc>
      </w:tr>
      <w:tr w:rsidR="00FC7E7C" w:rsidRPr="007D16F1" w14:paraId="5B327B61" w14:textId="77777777" w:rsidTr="009F3896">
        <w:trPr>
          <w:jc w:val="center"/>
        </w:trPr>
        <w:tc>
          <w:tcPr>
            <w:tcW w:w="6805" w:type="dxa"/>
            <w:tcBorders>
              <w:top w:val="nil"/>
              <w:left w:val="single" w:sz="4" w:space="0" w:color="auto"/>
              <w:bottom w:val="nil"/>
              <w:right w:val="single" w:sz="4" w:space="0" w:color="000000"/>
            </w:tcBorders>
            <w:shd w:val="clear" w:color="auto" w:fill="auto"/>
            <w:noWrap/>
            <w:vAlign w:val="bottom"/>
          </w:tcPr>
          <w:p w14:paraId="0B24F49A" w14:textId="77777777" w:rsidR="00FC7E7C" w:rsidRPr="007D16F1" w:rsidRDefault="00FC7E7C" w:rsidP="009F3896">
            <w:pPr>
              <w:pStyle w:val="Tabletext"/>
              <w:rPr>
                <w:sz w:val="18"/>
                <w:szCs w:val="18"/>
                <w:lang w:val="ru-RU" w:eastAsia="zh-CN"/>
              </w:rPr>
            </w:pPr>
            <w:r w:rsidRPr="007D16F1">
              <w:rPr>
                <w:lang w:val="ru-RU"/>
              </w:rPr>
              <w:t>Универсальные международные номера услуги бесплатного вызова</w:t>
            </w:r>
            <w:r w:rsidRPr="007D16F1">
              <w:rPr>
                <w:sz w:val="18"/>
                <w:szCs w:val="18"/>
                <w:lang w:val="ru-RU" w:eastAsia="zh-CN"/>
              </w:rPr>
              <w:t xml:space="preserve"> (</w:t>
            </w:r>
            <w:proofErr w:type="spellStart"/>
            <w:r w:rsidRPr="007D16F1">
              <w:rPr>
                <w:sz w:val="18"/>
                <w:szCs w:val="18"/>
                <w:lang w:val="ru-RU" w:eastAsia="zh-CN"/>
              </w:rPr>
              <w:t>UIFN</w:t>
            </w:r>
            <w:proofErr w:type="spellEnd"/>
            <w:r w:rsidRPr="007D16F1">
              <w:rPr>
                <w:sz w:val="18"/>
                <w:szCs w:val="18"/>
                <w:lang w:val="ru-RU" w:eastAsia="zh-CN"/>
              </w:rPr>
              <w:t>)</w:t>
            </w:r>
          </w:p>
        </w:tc>
        <w:tc>
          <w:tcPr>
            <w:tcW w:w="1752" w:type="dxa"/>
            <w:tcBorders>
              <w:top w:val="nil"/>
              <w:left w:val="nil"/>
              <w:bottom w:val="nil"/>
              <w:right w:val="single" w:sz="4" w:space="0" w:color="auto"/>
            </w:tcBorders>
            <w:shd w:val="clear" w:color="auto" w:fill="auto"/>
            <w:vAlign w:val="bottom"/>
          </w:tcPr>
          <w:p w14:paraId="23C86E0C" w14:textId="77777777" w:rsidR="00FC7E7C" w:rsidRPr="007D16F1" w:rsidRDefault="00FC7E7C" w:rsidP="009F3896">
            <w:pPr>
              <w:pStyle w:val="Tabletext"/>
              <w:ind w:right="170"/>
              <w:jc w:val="right"/>
              <w:rPr>
                <w:sz w:val="18"/>
                <w:szCs w:val="18"/>
                <w:lang w:val="ru-RU"/>
              </w:rPr>
            </w:pPr>
            <w:r w:rsidRPr="007D16F1">
              <w:rPr>
                <w:sz w:val="18"/>
                <w:szCs w:val="18"/>
                <w:lang w:val="ru-RU"/>
              </w:rPr>
              <w:t>28 800,00</w:t>
            </w:r>
          </w:p>
        </w:tc>
      </w:tr>
      <w:tr w:rsidR="00FC7E7C" w:rsidRPr="007D16F1" w14:paraId="25A9E7C9" w14:textId="77777777" w:rsidTr="009F3896">
        <w:trPr>
          <w:jc w:val="center"/>
        </w:trPr>
        <w:tc>
          <w:tcPr>
            <w:tcW w:w="6805" w:type="dxa"/>
            <w:tcBorders>
              <w:top w:val="nil"/>
              <w:left w:val="single" w:sz="4" w:space="0" w:color="auto"/>
              <w:bottom w:val="nil"/>
              <w:right w:val="single" w:sz="4" w:space="0" w:color="000000"/>
            </w:tcBorders>
            <w:shd w:val="clear" w:color="auto" w:fill="auto"/>
            <w:noWrap/>
            <w:vAlign w:val="bottom"/>
            <w:hideMark/>
          </w:tcPr>
          <w:p w14:paraId="3AB41AD8" w14:textId="77777777" w:rsidR="00FC7E7C" w:rsidRPr="007D16F1" w:rsidRDefault="00FC7E7C" w:rsidP="009F3896">
            <w:pPr>
              <w:pStyle w:val="Tabletext"/>
              <w:rPr>
                <w:sz w:val="18"/>
                <w:szCs w:val="18"/>
                <w:lang w:val="ru-RU" w:eastAsia="zh-CN"/>
              </w:rPr>
            </w:pPr>
            <w:r w:rsidRPr="007D16F1">
              <w:rPr>
                <w:sz w:val="18"/>
                <w:szCs w:val="18"/>
                <w:lang w:val="ru-RU" w:eastAsia="zh-CN"/>
              </w:rPr>
              <w:t>Специальные счета задолженностей (соглашения о погашении)</w:t>
            </w:r>
          </w:p>
        </w:tc>
        <w:tc>
          <w:tcPr>
            <w:tcW w:w="1752" w:type="dxa"/>
            <w:tcBorders>
              <w:top w:val="nil"/>
              <w:left w:val="nil"/>
              <w:bottom w:val="nil"/>
              <w:right w:val="single" w:sz="4" w:space="0" w:color="auto"/>
            </w:tcBorders>
            <w:shd w:val="clear" w:color="auto" w:fill="auto"/>
            <w:vAlign w:val="bottom"/>
          </w:tcPr>
          <w:p w14:paraId="2A76ABCF" w14:textId="77777777" w:rsidR="00FC7E7C" w:rsidRPr="007D16F1" w:rsidRDefault="00FC7E7C" w:rsidP="009F3896">
            <w:pPr>
              <w:pStyle w:val="Tabletext"/>
              <w:ind w:right="170"/>
              <w:jc w:val="right"/>
              <w:rPr>
                <w:sz w:val="18"/>
                <w:szCs w:val="18"/>
                <w:lang w:val="ru-RU"/>
              </w:rPr>
            </w:pPr>
            <w:r w:rsidRPr="007D16F1">
              <w:rPr>
                <w:sz w:val="18"/>
                <w:szCs w:val="18"/>
                <w:lang w:val="ru-RU"/>
              </w:rPr>
              <w:t>4 550 200,64</w:t>
            </w:r>
          </w:p>
        </w:tc>
      </w:tr>
      <w:tr w:rsidR="00FC7E7C" w:rsidRPr="007D16F1" w14:paraId="67ABF593" w14:textId="77777777" w:rsidTr="009F3896">
        <w:trPr>
          <w:jc w:val="center"/>
        </w:trPr>
        <w:tc>
          <w:tcPr>
            <w:tcW w:w="6805" w:type="dxa"/>
            <w:tcBorders>
              <w:top w:val="nil"/>
              <w:left w:val="single" w:sz="4" w:space="0" w:color="auto"/>
              <w:bottom w:val="nil"/>
              <w:right w:val="single" w:sz="4" w:space="0" w:color="000000"/>
            </w:tcBorders>
            <w:shd w:val="clear" w:color="auto" w:fill="auto"/>
            <w:vAlign w:val="bottom"/>
            <w:hideMark/>
          </w:tcPr>
          <w:p w14:paraId="022DDDB8" w14:textId="77777777" w:rsidR="00FC7E7C" w:rsidRPr="007D16F1" w:rsidRDefault="00FC7E7C" w:rsidP="009F3896">
            <w:pPr>
              <w:pStyle w:val="Tabletext"/>
              <w:rPr>
                <w:sz w:val="18"/>
                <w:szCs w:val="18"/>
                <w:lang w:val="ru-RU" w:eastAsia="zh-CN"/>
              </w:rPr>
            </w:pPr>
            <w:r w:rsidRPr="007D16F1">
              <w:rPr>
                <w:sz w:val="18"/>
                <w:szCs w:val="18"/>
                <w:lang w:val="ru-RU" w:eastAsia="zh-CN"/>
              </w:rPr>
              <w:t>Аннулированные специальные счета задолженностей (</w:t>
            </w:r>
            <w:r w:rsidRPr="007D16F1">
              <w:rPr>
                <w:sz w:val="18"/>
                <w:szCs w:val="18"/>
                <w:lang w:val="ru-RU"/>
              </w:rPr>
              <w:t>соглашения о погашении аннулированы вследствие неуплаты</w:t>
            </w:r>
            <w:r w:rsidRPr="007D16F1">
              <w:rPr>
                <w:sz w:val="18"/>
                <w:szCs w:val="18"/>
                <w:lang w:val="ru-RU" w:eastAsia="zh-CN"/>
              </w:rPr>
              <w:t>)</w:t>
            </w:r>
          </w:p>
        </w:tc>
        <w:tc>
          <w:tcPr>
            <w:tcW w:w="1752" w:type="dxa"/>
            <w:tcBorders>
              <w:top w:val="nil"/>
              <w:left w:val="nil"/>
              <w:bottom w:val="nil"/>
              <w:right w:val="single" w:sz="4" w:space="0" w:color="auto"/>
            </w:tcBorders>
            <w:shd w:val="clear" w:color="auto" w:fill="auto"/>
            <w:vAlign w:val="bottom"/>
          </w:tcPr>
          <w:p w14:paraId="349F8B33" w14:textId="77777777" w:rsidR="00FC7E7C" w:rsidRPr="007D16F1" w:rsidRDefault="00FC7E7C" w:rsidP="009F3896">
            <w:pPr>
              <w:pStyle w:val="Tabletext"/>
              <w:ind w:right="170"/>
              <w:jc w:val="right"/>
              <w:rPr>
                <w:sz w:val="18"/>
                <w:szCs w:val="18"/>
                <w:lang w:val="ru-RU"/>
              </w:rPr>
            </w:pPr>
            <w:r w:rsidRPr="007D16F1">
              <w:rPr>
                <w:sz w:val="18"/>
                <w:szCs w:val="18"/>
                <w:lang w:val="ru-RU"/>
              </w:rPr>
              <w:t>14 643 893,64</w:t>
            </w:r>
          </w:p>
        </w:tc>
      </w:tr>
      <w:tr w:rsidR="00FC7E7C" w:rsidRPr="007D16F1" w14:paraId="5E6505C8" w14:textId="77777777" w:rsidTr="009F3896">
        <w:trPr>
          <w:jc w:val="center"/>
        </w:trPr>
        <w:tc>
          <w:tcPr>
            <w:tcW w:w="6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8F546" w14:textId="77777777" w:rsidR="00FC7E7C" w:rsidRPr="007D16F1" w:rsidRDefault="00FC7E7C" w:rsidP="009F3896">
            <w:pPr>
              <w:tabs>
                <w:tab w:val="clear" w:pos="794"/>
              </w:tabs>
              <w:spacing w:before="40" w:after="40"/>
              <w:rPr>
                <w:sz w:val="18"/>
                <w:szCs w:val="18"/>
                <w:u w:val="single"/>
                <w:lang w:val="ru-RU" w:eastAsia="zh-CN"/>
              </w:rPr>
            </w:pPr>
            <w:r w:rsidRPr="007D16F1">
              <w:rPr>
                <w:rFonts w:asciiTheme="minorHAnsi" w:hAnsiTheme="minorHAnsi"/>
                <w:b/>
                <w:bCs/>
                <w:sz w:val="18"/>
                <w:szCs w:val="18"/>
                <w:u w:val="single"/>
                <w:lang w:val="ru-RU" w:eastAsia="zh-CN"/>
              </w:rPr>
              <w:t>ВСЕГО: ЗАДОЛЖЕННОСТИ</w:t>
            </w:r>
          </w:p>
        </w:tc>
        <w:tc>
          <w:tcPr>
            <w:tcW w:w="1752" w:type="dxa"/>
            <w:tcBorders>
              <w:top w:val="single" w:sz="4" w:space="0" w:color="auto"/>
              <w:left w:val="nil"/>
              <w:bottom w:val="single" w:sz="4" w:space="0" w:color="auto"/>
              <w:right w:val="single" w:sz="4" w:space="0" w:color="auto"/>
            </w:tcBorders>
            <w:shd w:val="clear" w:color="auto" w:fill="auto"/>
            <w:vAlign w:val="bottom"/>
          </w:tcPr>
          <w:p w14:paraId="4BE65559" w14:textId="77777777" w:rsidR="00FC7E7C" w:rsidRPr="007D16F1" w:rsidRDefault="00FC7E7C" w:rsidP="009F3896">
            <w:pPr>
              <w:pStyle w:val="Tabletext"/>
              <w:ind w:right="170"/>
              <w:jc w:val="right"/>
              <w:rPr>
                <w:b/>
                <w:bCs/>
                <w:sz w:val="18"/>
                <w:szCs w:val="18"/>
                <w:u w:val="single"/>
                <w:lang w:val="ru-RU"/>
              </w:rPr>
            </w:pPr>
            <w:r w:rsidRPr="007D16F1">
              <w:rPr>
                <w:b/>
                <w:bCs/>
                <w:sz w:val="18"/>
                <w:szCs w:val="18"/>
                <w:u w:val="single"/>
                <w:lang w:val="ru-RU"/>
              </w:rPr>
              <w:t>39 800 541,01</w:t>
            </w:r>
          </w:p>
        </w:tc>
      </w:tr>
    </w:tbl>
    <w:p w14:paraId="649BAA50" w14:textId="77777777" w:rsidR="00FC7E7C" w:rsidRPr="007D16F1" w:rsidRDefault="00FC7E7C" w:rsidP="00715FC2">
      <w:pPr>
        <w:rPr>
          <w:lang w:val="ru-RU"/>
        </w:rPr>
      </w:pPr>
      <w:r w:rsidRPr="007D16F1">
        <w:rPr>
          <w:lang w:val="ru-RU"/>
        </w:rPr>
        <w:br w:type="page"/>
      </w:r>
    </w:p>
    <w:p w14:paraId="42E1A50A" w14:textId="77777777" w:rsidR="00FC7E7C" w:rsidRPr="007D16F1" w:rsidRDefault="00FC7E7C" w:rsidP="00715FC2">
      <w:pPr>
        <w:pStyle w:val="AnnexNo"/>
        <w:rPr>
          <w:lang w:val="ru-RU"/>
        </w:rPr>
      </w:pPr>
      <w:bookmarkStart w:id="1037" w:name="_Toc305776655"/>
      <w:bookmarkStart w:id="1038" w:name="_Toc357006013"/>
      <w:bookmarkStart w:id="1039" w:name="_Toc387242725"/>
      <w:bookmarkStart w:id="1040" w:name="_Toc419389951"/>
      <w:bookmarkStart w:id="1041" w:name="_Toc419404436"/>
      <w:bookmarkStart w:id="1042" w:name="_Toc452103263"/>
      <w:bookmarkStart w:id="1043" w:name="_Toc452103520"/>
      <w:bookmarkStart w:id="1044" w:name="_Toc482900976"/>
      <w:bookmarkStart w:id="1045" w:name="_Toc520289576"/>
      <w:bookmarkStart w:id="1046" w:name="_Toc520365312"/>
      <w:bookmarkStart w:id="1047" w:name="_Toc41897555"/>
      <w:r w:rsidRPr="007D16F1">
        <w:rPr>
          <w:lang w:val="ru-RU"/>
        </w:rPr>
        <w:lastRenderedPageBreak/>
        <w:t xml:space="preserve">ПРИЛОЖЕНИЕ </w:t>
      </w:r>
      <w:bookmarkEnd w:id="1037"/>
      <w:bookmarkEnd w:id="1038"/>
      <w:bookmarkEnd w:id="1039"/>
      <w:bookmarkEnd w:id="1040"/>
      <w:bookmarkEnd w:id="1041"/>
      <w:bookmarkEnd w:id="1042"/>
      <w:bookmarkEnd w:id="1043"/>
      <w:bookmarkEnd w:id="1044"/>
      <w:r w:rsidRPr="007D16F1">
        <w:rPr>
          <w:lang w:val="ru-RU"/>
        </w:rPr>
        <w:t>D</w:t>
      </w:r>
      <w:bookmarkEnd w:id="1045"/>
      <w:bookmarkEnd w:id="1046"/>
      <w:bookmarkEnd w:id="1047"/>
    </w:p>
    <w:p w14:paraId="658552A3" w14:textId="77777777" w:rsidR="00FC7E7C" w:rsidRPr="007D16F1" w:rsidRDefault="00FC7E7C" w:rsidP="00B04CEC">
      <w:pPr>
        <w:pStyle w:val="Annextitle"/>
        <w:spacing w:after="120"/>
        <w:rPr>
          <w:lang w:val="ru-RU"/>
        </w:rPr>
      </w:pPr>
      <w:bookmarkStart w:id="1048" w:name="_Toc387243068"/>
      <w:bookmarkStart w:id="1049" w:name="_Toc419389952"/>
      <w:bookmarkStart w:id="1050" w:name="_Toc419404423"/>
      <w:bookmarkStart w:id="1051" w:name="_Toc452103264"/>
      <w:bookmarkStart w:id="1052" w:name="_Toc452103521"/>
      <w:bookmarkStart w:id="1053" w:name="_Toc452103938"/>
      <w:bookmarkStart w:id="1054" w:name="_Toc511401735"/>
      <w:bookmarkStart w:id="1055" w:name="_Toc10540848"/>
      <w:bookmarkStart w:id="1056" w:name="_Toc41897556"/>
      <w:bookmarkStart w:id="1057" w:name="_Toc41900464"/>
      <w:r w:rsidRPr="007D16F1">
        <w:rPr>
          <w:lang w:val="ru-RU"/>
        </w:rPr>
        <w:t xml:space="preserve">Список должников на 31 декабря 2019 года по закрытым </w:t>
      </w:r>
      <w:r w:rsidRPr="007D16F1">
        <w:rPr>
          <w:lang w:val="ru-RU"/>
        </w:rPr>
        <w:br/>
        <w:t>мероприятиям ITU Telecom</w:t>
      </w:r>
      <w:bookmarkEnd w:id="1048"/>
      <w:bookmarkEnd w:id="1049"/>
      <w:bookmarkEnd w:id="1050"/>
      <w:bookmarkEnd w:id="1051"/>
      <w:bookmarkEnd w:id="1052"/>
      <w:bookmarkEnd w:id="1053"/>
      <w:bookmarkEnd w:id="1054"/>
      <w:bookmarkEnd w:id="1055"/>
      <w:bookmarkEnd w:id="1056"/>
      <w:bookmarkEnd w:id="1057"/>
    </w:p>
    <w:p w14:paraId="46C02788" w14:textId="77777777" w:rsidR="00FC7E7C" w:rsidRPr="007D16F1" w:rsidRDefault="00FC7E7C" w:rsidP="00715FC2">
      <w:pPr>
        <w:spacing w:after="240"/>
        <w:jc w:val="center"/>
        <w:rPr>
          <w:lang w:val="ru-RU"/>
        </w:rPr>
      </w:pPr>
      <w:r w:rsidRPr="007D16F1">
        <w:rPr>
          <w:lang w:val="ru-RU"/>
        </w:rPr>
        <w:t>(В этом списке не учтены платежи, полученные после 31 декабря 2019 г.)</w:t>
      </w:r>
    </w:p>
    <w:tbl>
      <w:tblPr>
        <w:tblW w:w="9640" w:type="dxa"/>
        <w:tblLayout w:type="fixed"/>
        <w:tblLook w:val="04A0" w:firstRow="1" w:lastRow="0" w:firstColumn="1" w:lastColumn="0" w:noHBand="0" w:noVBand="1"/>
      </w:tblPr>
      <w:tblGrid>
        <w:gridCol w:w="1310"/>
        <w:gridCol w:w="11"/>
        <w:gridCol w:w="1794"/>
        <w:gridCol w:w="2549"/>
        <w:gridCol w:w="1386"/>
        <w:gridCol w:w="1308"/>
        <w:gridCol w:w="8"/>
        <w:gridCol w:w="1266"/>
        <w:gridCol w:w="8"/>
      </w:tblGrid>
      <w:tr w:rsidR="00FC7E7C" w:rsidRPr="007D16F1" w14:paraId="28538A7D" w14:textId="77777777" w:rsidTr="005F6917">
        <w:trPr>
          <w:gridAfter w:val="1"/>
          <w:wAfter w:w="8" w:type="dxa"/>
        </w:trPr>
        <w:tc>
          <w:tcPr>
            <w:tcW w:w="13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970F6" w14:textId="77777777" w:rsidR="00FC7E7C" w:rsidRPr="007D16F1" w:rsidRDefault="00FC7E7C" w:rsidP="00715FC2">
            <w:pPr>
              <w:pStyle w:val="Tablehead"/>
              <w:rPr>
                <w:sz w:val="18"/>
                <w:szCs w:val="18"/>
                <w:lang w:val="ru-RU"/>
              </w:rPr>
            </w:pPr>
            <w:r w:rsidRPr="007D16F1">
              <w:rPr>
                <w:sz w:val="18"/>
                <w:szCs w:val="18"/>
                <w:lang w:val="ru-RU"/>
              </w:rPr>
              <w:t>Мероприятие</w:t>
            </w:r>
          </w:p>
        </w:tc>
        <w:tc>
          <w:tcPr>
            <w:tcW w:w="1794" w:type="dxa"/>
            <w:tcBorders>
              <w:top w:val="single" w:sz="4" w:space="0" w:color="auto"/>
              <w:left w:val="nil"/>
              <w:bottom w:val="single" w:sz="4" w:space="0" w:color="auto"/>
              <w:right w:val="single" w:sz="4" w:space="0" w:color="auto"/>
            </w:tcBorders>
            <w:shd w:val="clear" w:color="auto" w:fill="auto"/>
            <w:noWrap/>
            <w:vAlign w:val="center"/>
            <w:hideMark/>
          </w:tcPr>
          <w:p w14:paraId="692F5E10" w14:textId="77777777" w:rsidR="00FC7E7C" w:rsidRPr="007D16F1" w:rsidRDefault="00FC7E7C" w:rsidP="00715FC2">
            <w:pPr>
              <w:pStyle w:val="Tablehead"/>
              <w:rPr>
                <w:sz w:val="18"/>
                <w:szCs w:val="18"/>
                <w:lang w:val="ru-RU"/>
              </w:rPr>
            </w:pPr>
            <w:r w:rsidRPr="007D16F1">
              <w:rPr>
                <w:sz w:val="18"/>
                <w:szCs w:val="18"/>
                <w:lang w:val="ru-RU"/>
              </w:rPr>
              <w:t>Страна</w:t>
            </w:r>
          </w:p>
        </w:tc>
        <w:tc>
          <w:tcPr>
            <w:tcW w:w="2549" w:type="dxa"/>
            <w:tcBorders>
              <w:top w:val="single" w:sz="4" w:space="0" w:color="auto"/>
              <w:left w:val="nil"/>
              <w:bottom w:val="single" w:sz="4" w:space="0" w:color="auto"/>
              <w:right w:val="single" w:sz="4" w:space="0" w:color="auto"/>
            </w:tcBorders>
            <w:shd w:val="clear" w:color="auto" w:fill="auto"/>
            <w:noWrap/>
            <w:vAlign w:val="center"/>
            <w:hideMark/>
          </w:tcPr>
          <w:p w14:paraId="59387DB4" w14:textId="77777777" w:rsidR="00FC7E7C" w:rsidRPr="007D16F1" w:rsidRDefault="00FC7E7C" w:rsidP="00715FC2">
            <w:pPr>
              <w:pStyle w:val="Tablehead"/>
              <w:rPr>
                <w:sz w:val="18"/>
                <w:szCs w:val="18"/>
                <w:lang w:val="ru-RU"/>
              </w:rPr>
            </w:pPr>
            <w:r w:rsidRPr="007D16F1">
              <w:rPr>
                <w:sz w:val="18"/>
                <w:szCs w:val="18"/>
                <w:lang w:val="ru-RU"/>
              </w:rPr>
              <w:t>Компания</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14:paraId="673B3FD3" w14:textId="77777777" w:rsidR="00FC7E7C" w:rsidRPr="007D16F1" w:rsidRDefault="00FC7E7C" w:rsidP="00715FC2">
            <w:pPr>
              <w:pStyle w:val="Tablehead"/>
              <w:rPr>
                <w:sz w:val="18"/>
                <w:szCs w:val="18"/>
                <w:lang w:val="ru-RU"/>
              </w:rPr>
            </w:pPr>
            <w:r w:rsidRPr="007D16F1">
              <w:rPr>
                <w:sz w:val="18"/>
                <w:szCs w:val="18"/>
                <w:lang w:val="ru-RU"/>
              </w:rPr>
              <w:t>Суммы выставленных счетов</w:t>
            </w:r>
          </w:p>
        </w:tc>
        <w:tc>
          <w:tcPr>
            <w:tcW w:w="1308" w:type="dxa"/>
            <w:tcBorders>
              <w:top w:val="single" w:sz="4" w:space="0" w:color="auto"/>
              <w:left w:val="nil"/>
              <w:bottom w:val="single" w:sz="4" w:space="0" w:color="auto"/>
              <w:right w:val="single" w:sz="4" w:space="0" w:color="auto"/>
            </w:tcBorders>
            <w:shd w:val="clear" w:color="auto" w:fill="auto"/>
            <w:noWrap/>
            <w:vAlign w:val="center"/>
            <w:hideMark/>
          </w:tcPr>
          <w:p w14:paraId="670C6EE5" w14:textId="77777777" w:rsidR="00FC7E7C" w:rsidRPr="007D16F1" w:rsidRDefault="00FC7E7C" w:rsidP="00715FC2">
            <w:pPr>
              <w:pStyle w:val="Tablehead"/>
              <w:rPr>
                <w:sz w:val="18"/>
                <w:szCs w:val="18"/>
                <w:lang w:val="ru-RU"/>
              </w:rPr>
            </w:pPr>
            <w:r w:rsidRPr="007D16F1">
              <w:rPr>
                <w:sz w:val="18"/>
                <w:szCs w:val="18"/>
                <w:lang w:val="ru-RU"/>
              </w:rPr>
              <w:t>Полученные платежи</w:t>
            </w:r>
          </w:p>
        </w:tc>
        <w:tc>
          <w:tcPr>
            <w:tcW w:w="12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0740F3" w14:textId="77777777" w:rsidR="00FC7E7C" w:rsidRPr="007D16F1" w:rsidRDefault="00FC7E7C" w:rsidP="00715FC2">
            <w:pPr>
              <w:pStyle w:val="Tablehead"/>
              <w:rPr>
                <w:sz w:val="18"/>
                <w:szCs w:val="18"/>
                <w:lang w:val="ru-RU"/>
              </w:rPr>
            </w:pPr>
            <w:proofErr w:type="spellStart"/>
            <w:r w:rsidRPr="007D16F1">
              <w:rPr>
                <w:sz w:val="18"/>
                <w:szCs w:val="18"/>
                <w:lang w:val="ru-RU"/>
              </w:rPr>
              <w:t>Причита</w:t>
            </w:r>
            <w:proofErr w:type="spellEnd"/>
            <w:r w:rsidRPr="007D16F1">
              <w:rPr>
                <w:sz w:val="18"/>
                <w:szCs w:val="18"/>
                <w:lang w:val="ru-RU"/>
              </w:rPr>
              <w:t>-</w:t>
            </w:r>
            <w:r w:rsidRPr="007D16F1">
              <w:rPr>
                <w:sz w:val="18"/>
                <w:szCs w:val="18"/>
                <w:lang w:val="ru-RU"/>
              </w:rPr>
              <w:br/>
            </w:r>
            <w:proofErr w:type="spellStart"/>
            <w:r w:rsidRPr="007D16F1">
              <w:rPr>
                <w:sz w:val="18"/>
                <w:szCs w:val="18"/>
                <w:lang w:val="ru-RU"/>
              </w:rPr>
              <w:t>ющиеся</w:t>
            </w:r>
            <w:proofErr w:type="spellEnd"/>
            <w:r w:rsidRPr="007D16F1">
              <w:rPr>
                <w:sz w:val="18"/>
                <w:szCs w:val="18"/>
                <w:lang w:val="ru-RU"/>
              </w:rPr>
              <w:t xml:space="preserve"> суммы</w:t>
            </w:r>
          </w:p>
        </w:tc>
      </w:tr>
      <w:tr w:rsidR="00FC7E7C" w:rsidRPr="007D16F1" w14:paraId="3B10009C"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hideMark/>
          </w:tcPr>
          <w:p w14:paraId="27F49994" w14:textId="77777777" w:rsidR="00FC7E7C" w:rsidRPr="007D16F1" w:rsidRDefault="00FC7E7C" w:rsidP="00715FC2">
            <w:pPr>
              <w:pStyle w:val="Tabletext"/>
              <w:jc w:val="center"/>
              <w:rPr>
                <w:sz w:val="18"/>
                <w:szCs w:val="18"/>
                <w:lang w:val="ru-RU" w:eastAsia="zh-CN"/>
              </w:rPr>
            </w:pPr>
            <w:proofErr w:type="spellStart"/>
            <w:r w:rsidRPr="007D16F1">
              <w:rPr>
                <w:sz w:val="18"/>
                <w:szCs w:val="18"/>
                <w:lang w:val="ru-RU" w:eastAsia="zh-CN"/>
              </w:rPr>
              <w:t>AFT08</w:t>
            </w:r>
            <w:proofErr w:type="spellEnd"/>
          </w:p>
        </w:tc>
        <w:tc>
          <w:tcPr>
            <w:tcW w:w="1794" w:type="dxa"/>
            <w:tcBorders>
              <w:top w:val="nil"/>
              <w:left w:val="nil"/>
              <w:bottom w:val="single" w:sz="4" w:space="0" w:color="auto"/>
              <w:right w:val="single" w:sz="4" w:space="0" w:color="auto"/>
            </w:tcBorders>
            <w:shd w:val="clear" w:color="auto" w:fill="auto"/>
            <w:noWrap/>
            <w:hideMark/>
          </w:tcPr>
          <w:p w14:paraId="6DB49722" w14:textId="77777777" w:rsidR="00FC7E7C" w:rsidRPr="007D16F1" w:rsidRDefault="00FC7E7C" w:rsidP="00715FC2">
            <w:pPr>
              <w:pStyle w:val="Tabletext"/>
              <w:rPr>
                <w:sz w:val="18"/>
                <w:szCs w:val="18"/>
                <w:lang w:val="ru-RU" w:eastAsia="zh-CN"/>
              </w:rPr>
            </w:pPr>
            <w:r w:rsidRPr="007D16F1">
              <w:rPr>
                <w:sz w:val="18"/>
                <w:szCs w:val="18"/>
                <w:lang w:val="ru-RU"/>
              </w:rPr>
              <w:t>Южно-Африканская Республика</w:t>
            </w:r>
          </w:p>
        </w:tc>
        <w:tc>
          <w:tcPr>
            <w:tcW w:w="2549" w:type="dxa"/>
            <w:tcBorders>
              <w:top w:val="nil"/>
              <w:left w:val="nil"/>
              <w:bottom w:val="single" w:sz="4" w:space="0" w:color="auto"/>
              <w:right w:val="single" w:sz="4" w:space="0" w:color="auto"/>
            </w:tcBorders>
            <w:shd w:val="clear" w:color="auto" w:fill="auto"/>
            <w:noWrap/>
            <w:hideMark/>
          </w:tcPr>
          <w:p w14:paraId="4416E16C" w14:textId="77777777" w:rsidR="00FC7E7C" w:rsidRPr="007D16F1" w:rsidRDefault="00FC7E7C" w:rsidP="00715FC2">
            <w:pPr>
              <w:pStyle w:val="Tabletext"/>
              <w:rPr>
                <w:sz w:val="18"/>
                <w:szCs w:val="18"/>
                <w:lang w:val="ru-RU" w:eastAsia="zh-CN"/>
              </w:rPr>
            </w:pPr>
            <w:proofErr w:type="spellStart"/>
            <w:r w:rsidRPr="007D16F1">
              <w:rPr>
                <w:sz w:val="18"/>
                <w:szCs w:val="18"/>
                <w:lang w:val="ru-RU" w:eastAsia="zh-CN"/>
              </w:rPr>
              <w:t>MPCELL</w:t>
            </w:r>
            <w:proofErr w:type="spellEnd"/>
            <w:r w:rsidRPr="007D16F1">
              <w:rPr>
                <w:sz w:val="18"/>
                <w:szCs w:val="18"/>
                <w:lang w:val="ru-RU" w:eastAsia="zh-CN"/>
              </w:rPr>
              <w:t xml:space="preserve"> (</w:t>
            </w:r>
            <w:proofErr w:type="spellStart"/>
            <w:r w:rsidRPr="007D16F1">
              <w:rPr>
                <w:sz w:val="18"/>
                <w:szCs w:val="18"/>
                <w:lang w:val="ru-RU" w:eastAsia="zh-CN"/>
              </w:rPr>
              <w:t>Pty</w:t>
            </w:r>
            <w:proofErr w:type="spellEnd"/>
            <w:r w:rsidRPr="007D16F1">
              <w:rPr>
                <w:sz w:val="18"/>
                <w:szCs w:val="18"/>
                <w:lang w:val="ru-RU" w:eastAsia="zh-CN"/>
              </w:rPr>
              <w:t xml:space="preserve">) </w:t>
            </w:r>
            <w:proofErr w:type="spellStart"/>
            <w:r w:rsidRPr="007D16F1">
              <w:rPr>
                <w:sz w:val="18"/>
                <w:szCs w:val="18"/>
                <w:lang w:val="ru-RU" w:eastAsia="zh-CN"/>
              </w:rPr>
              <w:t>Ltd</w:t>
            </w:r>
            <w:proofErr w:type="spellEnd"/>
            <w:r w:rsidRPr="007D16F1">
              <w:rPr>
                <w:sz w:val="18"/>
                <w:szCs w:val="18"/>
                <w:lang w:val="ru-RU" w:eastAsia="zh-CN"/>
              </w:rPr>
              <w:t>,</w:t>
            </w:r>
          </w:p>
        </w:tc>
        <w:tc>
          <w:tcPr>
            <w:tcW w:w="1386" w:type="dxa"/>
            <w:tcBorders>
              <w:top w:val="nil"/>
              <w:left w:val="nil"/>
              <w:bottom w:val="single" w:sz="4" w:space="0" w:color="auto"/>
              <w:right w:val="single" w:sz="4" w:space="0" w:color="auto"/>
            </w:tcBorders>
            <w:shd w:val="clear" w:color="auto" w:fill="auto"/>
            <w:noWrap/>
            <w:vAlign w:val="bottom"/>
            <w:hideMark/>
          </w:tcPr>
          <w:p w14:paraId="3CD2BFA1" w14:textId="77777777" w:rsidR="00FC7E7C" w:rsidRPr="007D16F1" w:rsidRDefault="00FC7E7C" w:rsidP="00715FC2">
            <w:pPr>
              <w:pStyle w:val="Tabletext"/>
              <w:ind w:right="113"/>
              <w:jc w:val="right"/>
              <w:rPr>
                <w:sz w:val="18"/>
                <w:szCs w:val="18"/>
                <w:lang w:val="ru-RU" w:eastAsia="zh-CN"/>
              </w:rPr>
            </w:pPr>
            <w:r w:rsidRPr="007D16F1">
              <w:rPr>
                <w:sz w:val="18"/>
                <w:szCs w:val="18"/>
                <w:lang w:val="ru-RU" w:eastAsia="zh-CN"/>
              </w:rPr>
              <w:t>3 690,00</w:t>
            </w:r>
          </w:p>
        </w:tc>
        <w:tc>
          <w:tcPr>
            <w:tcW w:w="1308" w:type="dxa"/>
            <w:tcBorders>
              <w:top w:val="nil"/>
              <w:left w:val="nil"/>
              <w:bottom w:val="single" w:sz="4" w:space="0" w:color="auto"/>
              <w:right w:val="single" w:sz="4" w:space="0" w:color="auto"/>
            </w:tcBorders>
            <w:shd w:val="clear" w:color="auto" w:fill="auto"/>
            <w:noWrap/>
            <w:vAlign w:val="bottom"/>
            <w:hideMark/>
          </w:tcPr>
          <w:p w14:paraId="7C0E63B1" w14:textId="77777777" w:rsidR="00FC7E7C" w:rsidRPr="007D16F1" w:rsidRDefault="00FC7E7C" w:rsidP="00715FC2">
            <w:pPr>
              <w:pStyle w:val="Tabletext"/>
              <w:ind w:right="113"/>
              <w:jc w:val="right"/>
              <w:rPr>
                <w:sz w:val="18"/>
                <w:szCs w:val="18"/>
                <w:lang w:val="ru-RU" w:eastAsia="zh-CN"/>
              </w:rPr>
            </w:pPr>
            <w:r w:rsidRPr="007D16F1">
              <w:rPr>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4F138632" w14:textId="77777777" w:rsidR="00FC7E7C" w:rsidRPr="007D16F1" w:rsidRDefault="00FC7E7C" w:rsidP="00715FC2">
            <w:pPr>
              <w:pStyle w:val="Tabletext"/>
              <w:ind w:right="113"/>
              <w:jc w:val="right"/>
              <w:rPr>
                <w:sz w:val="18"/>
                <w:szCs w:val="18"/>
                <w:lang w:val="ru-RU" w:eastAsia="zh-CN"/>
              </w:rPr>
            </w:pPr>
            <w:r w:rsidRPr="007D16F1">
              <w:rPr>
                <w:sz w:val="18"/>
                <w:szCs w:val="18"/>
                <w:lang w:val="ru-RU" w:eastAsia="zh-CN"/>
              </w:rPr>
              <w:t>3 690,00</w:t>
            </w:r>
          </w:p>
        </w:tc>
      </w:tr>
      <w:tr w:rsidR="00FC7E7C" w:rsidRPr="007D16F1" w14:paraId="37D32F65"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hideMark/>
          </w:tcPr>
          <w:p w14:paraId="6FF42F58" w14:textId="77777777" w:rsidR="00FC7E7C" w:rsidRPr="007D16F1" w:rsidRDefault="00FC7E7C" w:rsidP="00715FC2">
            <w:pPr>
              <w:pStyle w:val="Tabletext"/>
              <w:jc w:val="center"/>
              <w:rPr>
                <w:sz w:val="18"/>
                <w:szCs w:val="18"/>
                <w:lang w:val="ru-RU" w:eastAsia="zh-CN"/>
              </w:rPr>
            </w:pPr>
            <w:proofErr w:type="spellStart"/>
            <w:r w:rsidRPr="007D16F1">
              <w:rPr>
                <w:sz w:val="18"/>
                <w:szCs w:val="18"/>
                <w:lang w:val="ru-RU" w:eastAsia="zh-CN"/>
              </w:rPr>
              <w:t>AFT08</w:t>
            </w:r>
            <w:proofErr w:type="spellEnd"/>
          </w:p>
        </w:tc>
        <w:tc>
          <w:tcPr>
            <w:tcW w:w="1794" w:type="dxa"/>
            <w:tcBorders>
              <w:top w:val="nil"/>
              <w:left w:val="nil"/>
              <w:bottom w:val="single" w:sz="4" w:space="0" w:color="auto"/>
              <w:right w:val="single" w:sz="4" w:space="0" w:color="auto"/>
            </w:tcBorders>
            <w:shd w:val="clear" w:color="auto" w:fill="auto"/>
            <w:noWrap/>
            <w:hideMark/>
          </w:tcPr>
          <w:p w14:paraId="05C93889" w14:textId="77777777" w:rsidR="00FC7E7C" w:rsidRPr="007D16F1" w:rsidRDefault="00FC7E7C" w:rsidP="00715FC2">
            <w:pPr>
              <w:pStyle w:val="Tabletext"/>
              <w:rPr>
                <w:sz w:val="18"/>
                <w:szCs w:val="18"/>
                <w:lang w:val="ru-RU" w:eastAsia="zh-CN"/>
              </w:rPr>
            </w:pPr>
            <w:r w:rsidRPr="007D16F1">
              <w:rPr>
                <w:sz w:val="18"/>
                <w:szCs w:val="18"/>
                <w:lang w:val="ru-RU"/>
              </w:rPr>
              <w:t>Канада</w:t>
            </w:r>
          </w:p>
        </w:tc>
        <w:tc>
          <w:tcPr>
            <w:tcW w:w="2549" w:type="dxa"/>
            <w:tcBorders>
              <w:top w:val="nil"/>
              <w:left w:val="nil"/>
              <w:bottom w:val="single" w:sz="4" w:space="0" w:color="auto"/>
              <w:right w:val="single" w:sz="4" w:space="0" w:color="auto"/>
            </w:tcBorders>
            <w:shd w:val="clear" w:color="auto" w:fill="auto"/>
            <w:noWrap/>
            <w:hideMark/>
          </w:tcPr>
          <w:p w14:paraId="138A9319" w14:textId="77777777" w:rsidR="00FC7E7C" w:rsidRPr="007D16F1" w:rsidRDefault="00FC7E7C" w:rsidP="00715FC2">
            <w:pPr>
              <w:pStyle w:val="Tabletext"/>
              <w:rPr>
                <w:sz w:val="18"/>
                <w:szCs w:val="18"/>
                <w:lang w:val="ru-RU" w:eastAsia="zh-CN"/>
              </w:rPr>
            </w:pPr>
            <w:proofErr w:type="spellStart"/>
            <w:r w:rsidRPr="007D16F1">
              <w:rPr>
                <w:sz w:val="18"/>
                <w:szCs w:val="18"/>
                <w:lang w:val="ru-RU" w:eastAsia="zh-CN"/>
              </w:rPr>
              <w:t>Broad</w:t>
            </w:r>
            <w:proofErr w:type="spellEnd"/>
            <w:r w:rsidRPr="007D16F1">
              <w:rPr>
                <w:sz w:val="18"/>
                <w:szCs w:val="18"/>
                <w:lang w:val="ru-RU" w:eastAsia="zh-CN"/>
              </w:rPr>
              <w:t xml:space="preserve"> </w:t>
            </w:r>
            <w:proofErr w:type="spellStart"/>
            <w:r w:rsidRPr="007D16F1">
              <w:rPr>
                <w:sz w:val="18"/>
                <w:szCs w:val="18"/>
                <w:lang w:val="ru-RU" w:eastAsia="zh-CN"/>
              </w:rPr>
              <w:t>Connect</w:t>
            </w:r>
            <w:proofErr w:type="spellEnd"/>
            <w:r w:rsidRPr="007D16F1">
              <w:rPr>
                <w:sz w:val="18"/>
                <w:szCs w:val="18"/>
                <w:lang w:val="ru-RU" w:eastAsia="zh-CN"/>
              </w:rPr>
              <w:t xml:space="preserve"> Telecom </w:t>
            </w:r>
            <w:proofErr w:type="spellStart"/>
            <w:r w:rsidRPr="007D16F1">
              <w:rPr>
                <w:sz w:val="18"/>
                <w:szCs w:val="18"/>
                <w:lang w:val="ru-RU" w:eastAsia="zh-CN"/>
              </w:rPr>
              <w:t>Ltd</w:t>
            </w:r>
            <w:proofErr w:type="spellEnd"/>
            <w:r w:rsidRPr="007D16F1">
              <w:rPr>
                <w:sz w:val="18"/>
                <w:szCs w:val="18"/>
                <w:lang w:val="ru-RU" w:eastAsia="zh-CN"/>
              </w:rPr>
              <w:t>,</w:t>
            </w:r>
          </w:p>
        </w:tc>
        <w:tc>
          <w:tcPr>
            <w:tcW w:w="1386" w:type="dxa"/>
            <w:tcBorders>
              <w:top w:val="nil"/>
              <w:left w:val="nil"/>
              <w:bottom w:val="single" w:sz="4" w:space="0" w:color="auto"/>
              <w:right w:val="single" w:sz="4" w:space="0" w:color="auto"/>
            </w:tcBorders>
            <w:shd w:val="clear" w:color="auto" w:fill="auto"/>
            <w:noWrap/>
            <w:vAlign w:val="bottom"/>
            <w:hideMark/>
          </w:tcPr>
          <w:p w14:paraId="4639E9D1" w14:textId="77777777" w:rsidR="00FC7E7C" w:rsidRPr="007D16F1" w:rsidRDefault="00FC7E7C" w:rsidP="00715FC2">
            <w:pPr>
              <w:pStyle w:val="Tabletext"/>
              <w:ind w:right="113"/>
              <w:jc w:val="right"/>
              <w:rPr>
                <w:sz w:val="18"/>
                <w:szCs w:val="18"/>
                <w:lang w:val="ru-RU" w:eastAsia="zh-CN"/>
              </w:rPr>
            </w:pPr>
            <w:r w:rsidRPr="007D16F1">
              <w:rPr>
                <w:sz w:val="18"/>
                <w:szCs w:val="18"/>
                <w:lang w:val="ru-RU" w:eastAsia="zh-CN"/>
              </w:rPr>
              <w:t>14 760,00</w:t>
            </w:r>
          </w:p>
        </w:tc>
        <w:tc>
          <w:tcPr>
            <w:tcW w:w="1308" w:type="dxa"/>
            <w:tcBorders>
              <w:top w:val="nil"/>
              <w:left w:val="nil"/>
              <w:bottom w:val="single" w:sz="4" w:space="0" w:color="auto"/>
              <w:right w:val="single" w:sz="4" w:space="0" w:color="auto"/>
            </w:tcBorders>
            <w:shd w:val="clear" w:color="auto" w:fill="auto"/>
            <w:noWrap/>
            <w:vAlign w:val="bottom"/>
            <w:hideMark/>
          </w:tcPr>
          <w:p w14:paraId="36CBD88F" w14:textId="77777777" w:rsidR="00FC7E7C" w:rsidRPr="007D16F1" w:rsidRDefault="00FC7E7C" w:rsidP="00715FC2">
            <w:pPr>
              <w:pStyle w:val="Tabletext"/>
              <w:ind w:right="113"/>
              <w:jc w:val="right"/>
              <w:rPr>
                <w:sz w:val="18"/>
                <w:szCs w:val="18"/>
                <w:lang w:val="ru-RU" w:eastAsia="zh-CN"/>
              </w:rPr>
            </w:pPr>
            <w:r w:rsidRPr="007D16F1">
              <w:rPr>
                <w:sz w:val="18"/>
                <w:szCs w:val="18"/>
                <w:lang w:val="ru-RU" w:eastAsia="zh-CN"/>
              </w:rPr>
              <w:t>5 850,00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453FB36D" w14:textId="77777777" w:rsidR="00FC7E7C" w:rsidRPr="007D16F1" w:rsidRDefault="00FC7E7C" w:rsidP="00715FC2">
            <w:pPr>
              <w:pStyle w:val="Tabletext"/>
              <w:ind w:right="113"/>
              <w:jc w:val="right"/>
              <w:rPr>
                <w:sz w:val="18"/>
                <w:szCs w:val="18"/>
                <w:lang w:val="ru-RU" w:eastAsia="zh-CN"/>
              </w:rPr>
            </w:pPr>
            <w:r w:rsidRPr="007D16F1">
              <w:rPr>
                <w:sz w:val="18"/>
                <w:szCs w:val="18"/>
                <w:lang w:val="ru-RU" w:eastAsia="zh-CN"/>
              </w:rPr>
              <w:t>8 910,00</w:t>
            </w:r>
          </w:p>
        </w:tc>
      </w:tr>
      <w:tr w:rsidR="00FC7E7C" w:rsidRPr="007D16F1" w14:paraId="344EB5D3"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hideMark/>
          </w:tcPr>
          <w:p w14:paraId="3BCE0484" w14:textId="77777777" w:rsidR="00FC7E7C" w:rsidRPr="007D16F1" w:rsidRDefault="00FC7E7C" w:rsidP="00715FC2">
            <w:pPr>
              <w:pStyle w:val="Tabletext"/>
              <w:jc w:val="center"/>
              <w:rPr>
                <w:sz w:val="18"/>
                <w:szCs w:val="18"/>
                <w:lang w:val="ru-RU" w:eastAsia="zh-CN"/>
              </w:rPr>
            </w:pPr>
            <w:proofErr w:type="spellStart"/>
            <w:r w:rsidRPr="007D16F1">
              <w:rPr>
                <w:sz w:val="18"/>
                <w:szCs w:val="18"/>
                <w:lang w:val="ru-RU" w:eastAsia="zh-CN"/>
              </w:rPr>
              <w:t>AFT08</w:t>
            </w:r>
            <w:proofErr w:type="spellEnd"/>
          </w:p>
        </w:tc>
        <w:tc>
          <w:tcPr>
            <w:tcW w:w="1794" w:type="dxa"/>
            <w:tcBorders>
              <w:top w:val="nil"/>
              <w:left w:val="nil"/>
              <w:bottom w:val="single" w:sz="4" w:space="0" w:color="auto"/>
              <w:right w:val="single" w:sz="4" w:space="0" w:color="auto"/>
            </w:tcBorders>
            <w:shd w:val="clear" w:color="auto" w:fill="auto"/>
            <w:noWrap/>
            <w:hideMark/>
          </w:tcPr>
          <w:p w14:paraId="69901916" w14:textId="77777777" w:rsidR="00FC7E7C" w:rsidRPr="007D16F1" w:rsidRDefault="00FC7E7C" w:rsidP="00715FC2">
            <w:pPr>
              <w:pStyle w:val="Tabletext"/>
              <w:rPr>
                <w:sz w:val="18"/>
                <w:szCs w:val="18"/>
                <w:lang w:val="ru-RU" w:eastAsia="zh-CN"/>
              </w:rPr>
            </w:pPr>
            <w:r w:rsidRPr="007D16F1">
              <w:rPr>
                <w:sz w:val="18"/>
                <w:szCs w:val="18"/>
                <w:lang w:val="ru-RU"/>
              </w:rPr>
              <w:t>Китай</w:t>
            </w:r>
          </w:p>
        </w:tc>
        <w:tc>
          <w:tcPr>
            <w:tcW w:w="2549" w:type="dxa"/>
            <w:tcBorders>
              <w:top w:val="nil"/>
              <w:left w:val="nil"/>
              <w:bottom w:val="single" w:sz="4" w:space="0" w:color="auto"/>
              <w:right w:val="single" w:sz="4" w:space="0" w:color="auto"/>
            </w:tcBorders>
            <w:shd w:val="clear" w:color="auto" w:fill="auto"/>
            <w:noWrap/>
            <w:hideMark/>
          </w:tcPr>
          <w:p w14:paraId="581F58BA" w14:textId="77777777" w:rsidR="00FC7E7C" w:rsidRPr="007D16F1" w:rsidRDefault="00FC7E7C" w:rsidP="00715FC2">
            <w:pPr>
              <w:pStyle w:val="Tabletext"/>
              <w:rPr>
                <w:sz w:val="18"/>
                <w:szCs w:val="18"/>
                <w:lang w:val="ru-RU" w:eastAsia="zh-CN"/>
              </w:rPr>
            </w:pPr>
            <w:proofErr w:type="spellStart"/>
            <w:r w:rsidRPr="007D16F1">
              <w:rPr>
                <w:sz w:val="18"/>
                <w:szCs w:val="18"/>
                <w:lang w:val="ru-RU" w:eastAsia="zh-CN"/>
              </w:rPr>
              <w:t>SipRing</w:t>
            </w:r>
            <w:proofErr w:type="spellEnd"/>
            <w:r w:rsidRPr="007D16F1">
              <w:rPr>
                <w:sz w:val="18"/>
                <w:szCs w:val="18"/>
                <w:lang w:val="ru-RU" w:eastAsia="zh-CN"/>
              </w:rPr>
              <w:t xml:space="preserve"> </w:t>
            </w:r>
            <w:proofErr w:type="spellStart"/>
            <w:r w:rsidRPr="007D16F1">
              <w:rPr>
                <w:sz w:val="18"/>
                <w:szCs w:val="18"/>
                <w:lang w:val="ru-RU" w:eastAsia="zh-CN"/>
              </w:rPr>
              <w:t>Telecommunication</w:t>
            </w:r>
            <w:proofErr w:type="spellEnd"/>
          </w:p>
        </w:tc>
        <w:tc>
          <w:tcPr>
            <w:tcW w:w="1386" w:type="dxa"/>
            <w:tcBorders>
              <w:top w:val="nil"/>
              <w:left w:val="nil"/>
              <w:bottom w:val="single" w:sz="4" w:space="0" w:color="auto"/>
              <w:right w:val="single" w:sz="4" w:space="0" w:color="auto"/>
            </w:tcBorders>
            <w:shd w:val="clear" w:color="auto" w:fill="auto"/>
            <w:noWrap/>
            <w:vAlign w:val="bottom"/>
            <w:hideMark/>
          </w:tcPr>
          <w:p w14:paraId="459BBB73" w14:textId="77777777" w:rsidR="00FC7E7C" w:rsidRPr="007D16F1" w:rsidRDefault="00FC7E7C" w:rsidP="00715FC2">
            <w:pPr>
              <w:pStyle w:val="Tabletext"/>
              <w:ind w:right="113"/>
              <w:jc w:val="right"/>
              <w:rPr>
                <w:sz w:val="18"/>
                <w:szCs w:val="18"/>
                <w:lang w:val="ru-RU" w:eastAsia="zh-CN"/>
              </w:rPr>
            </w:pPr>
            <w:r w:rsidRPr="007D16F1">
              <w:rPr>
                <w:sz w:val="18"/>
                <w:szCs w:val="18"/>
                <w:lang w:val="ru-RU" w:eastAsia="zh-CN"/>
              </w:rPr>
              <w:t>8 200,00</w:t>
            </w:r>
          </w:p>
        </w:tc>
        <w:tc>
          <w:tcPr>
            <w:tcW w:w="1308" w:type="dxa"/>
            <w:tcBorders>
              <w:top w:val="nil"/>
              <w:left w:val="nil"/>
              <w:bottom w:val="single" w:sz="4" w:space="0" w:color="auto"/>
              <w:right w:val="single" w:sz="4" w:space="0" w:color="auto"/>
            </w:tcBorders>
            <w:shd w:val="clear" w:color="auto" w:fill="auto"/>
            <w:noWrap/>
            <w:vAlign w:val="bottom"/>
            <w:hideMark/>
          </w:tcPr>
          <w:p w14:paraId="0273097E" w14:textId="77777777" w:rsidR="00FC7E7C" w:rsidRPr="007D16F1" w:rsidRDefault="00FC7E7C" w:rsidP="00715FC2">
            <w:pPr>
              <w:pStyle w:val="Tabletext"/>
              <w:ind w:right="113"/>
              <w:jc w:val="right"/>
              <w:rPr>
                <w:sz w:val="18"/>
                <w:szCs w:val="18"/>
                <w:lang w:val="ru-RU" w:eastAsia="zh-CN"/>
              </w:rPr>
            </w:pPr>
            <w:r w:rsidRPr="007D16F1">
              <w:rPr>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123FCAAB" w14:textId="77777777" w:rsidR="00FC7E7C" w:rsidRPr="007D16F1" w:rsidRDefault="00FC7E7C" w:rsidP="00715FC2">
            <w:pPr>
              <w:pStyle w:val="Tabletext"/>
              <w:ind w:right="113"/>
              <w:jc w:val="right"/>
              <w:rPr>
                <w:sz w:val="18"/>
                <w:szCs w:val="18"/>
                <w:lang w:val="ru-RU" w:eastAsia="zh-CN"/>
              </w:rPr>
            </w:pPr>
            <w:r w:rsidRPr="007D16F1">
              <w:rPr>
                <w:sz w:val="18"/>
                <w:szCs w:val="18"/>
                <w:lang w:val="ru-RU" w:eastAsia="zh-CN"/>
              </w:rPr>
              <w:t>8 200,00</w:t>
            </w:r>
          </w:p>
        </w:tc>
      </w:tr>
      <w:tr w:rsidR="00FC7E7C" w:rsidRPr="007D16F1" w14:paraId="25472A09"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hideMark/>
          </w:tcPr>
          <w:p w14:paraId="4AA236DE" w14:textId="77777777" w:rsidR="00FC7E7C" w:rsidRPr="007D16F1" w:rsidRDefault="00FC7E7C" w:rsidP="00715FC2">
            <w:pPr>
              <w:pStyle w:val="Tabletext"/>
              <w:jc w:val="center"/>
              <w:rPr>
                <w:sz w:val="18"/>
                <w:szCs w:val="18"/>
                <w:lang w:val="ru-RU" w:eastAsia="zh-CN"/>
              </w:rPr>
            </w:pPr>
            <w:proofErr w:type="spellStart"/>
            <w:r w:rsidRPr="007D16F1">
              <w:rPr>
                <w:sz w:val="18"/>
                <w:szCs w:val="18"/>
                <w:lang w:val="ru-RU" w:eastAsia="zh-CN"/>
              </w:rPr>
              <w:t>AFT08</w:t>
            </w:r>
            <w:proofErr w:type="spellEnd"/>
          </w:p>
        </w:tc>
        <w:tc>
          <w:tcPr>
            <w:tcW w:w="1794" w:type="dxa"/>
            <w:tcBorders>
              <w:top w:val="nil"/>
              <w:left w:val="nil"/>
              <w:bottom w:val="single" w:sz="4" w:space="0" w:color="auto"/>
              <w:right w:val="single" w:sz="4" w:space="0" w:color="auto"/>
            </w:tcBorders>
            <w:shd w:val="clear" w:color="auto" w:fill="auto"/>
            <w:noWrap/>
            <w:hideMark/>
          </w:tcPr>
          <w:p w14:paraId="4C1FCCF9" w14:textId="77777777" w:rsidR="00FC7E7C" w:rsidRPr="007D16F1" w:rsidRDefault="00FC7E7C" w:rsidP="00715FC2">
            <w:pPr>
              <w:pStyle w:val="Tabletext"/>
              <w:rPr>
                <w:sz w:val="18"/>
                <w:szCs w:val="18"/>
                <w:lang w:val="ru-RU" w:eastAsia="zh-CN"/>
              </w:rPr>
            </w:pPr>
            <w:r w:rsidRPr="007D16F1">
              <w:rPr>
                <w:sz w:val="18"/>
                <w:szCs w:val="18"/>
                <w:lang w:val="ru-RU"/>
              </w:rPr>
              <w:t>Кот-д'Ивуар</w:t>
            </w:r>
          </w:p>
        </w:tc>
        <w:tc>
          <w:tcPr>
            <w:tcW w:w="2549" w:type="dxa"/>
            <w:tcBorders>
              <w:top w:val="nil"/>
              <w:left w:val="nil"/>
              <w:bottom w:val="single" w:sz="4" w:space="0" w:color="auto"/>
              <w:right w:val="single" w:sz="4" w:space="0" w:color="auto"/>
            </w:tcBorders>
            <w:shd w:val="clear" w:color="auto" w:fill="auto"/>
            <w:noWrap/>
            <w:hideMark/>
          </w:tcPr>
          <w:p w14:paraId="7B073CA1" w14:textId="77777777" w:rsidR="00FC7E7C" w:rsidRPr="007D16F1" w:rsidRDefault="00FC7E7C" w:rsidP="00715FC2">
            <w:pPr>
              <w:pStyle w:val="Tabletext"/>
              <w:rPr>
                <w:sz w:val="18"/>
                <w:szCs w:val="18"/>
                <w:lang w:val="ru-RU" w:eastAsia="zh-CN"/>
              </w:rPr>
            </w:pPr>
            <w:proofErr w:type="spellStart"/>
            <w:r w:rsidRPr="007D16F1">
              <w:rPr>
                <w:sz w:val="18"/>
                <w:szCs w:val="18"/>
                <w:lang w:val="ru-RU" w:eastAsia="zh-CN"/>
              </w:rPr>
              <w:t>Apex</w:t>
            </w:r>
            <w:proofErr w:type="spellEnd"/>
            <w:r w:rsidRPr="007D16F1">
              <w:rPr>
                <w:sz w:val="18"/>
                <w:szCs w:val="18"/>
                <w:lang w:val="ru-RU" w:eastAsia="zh-CN"/>
              </w:rPr>
              <w:t xml:space="preserve"> </w:t>
            </w:r>
            <w:proofErr w:type="spellStart"/>
            <w:r w:rsidRPr="007D16F1">
              <w:rPr>
                <w:sz w:val="18"/>
                <w:szCs w:val="18"/>
                <w:lang w:val="ru-RU" w:eastAsia="zh-CN"/>
              </w:rPr>
              <w:t>Technologies</w:t>
            </w:r>
            <w:proofErr w:type="spellEnd"/>
          </w:p>
        </w:tc>
        <w:tc>
          <w:tcPr>
            <w:tcW w:w="1386" w:type="dxa"/>
            <w:tcBorders>
              <w:top w:val="nil"/>
              <w:left w:val="nil"/>
              <w:bottom w:val="single" w:sz="4" w:space="0" w:color="auto"/>
              <w:right w:val="single" w:sz="4" w:space="0" w:color="auto"/>
            </w:tcBorders>
            <w:shd w:val="clear" w:color="auto" w:fill="auto"/>
            <w:noWrap/>
            <w:vAlign w:val="bottom"/>
            <w:hideMark/>
          </w:tcPr>
          <w:p w14:paraId="5FADD3F6" w14:textId="77777777" w:rsidR="00FC7E7C" w:rsidRPr="007D16F1" w:rsidRDefault="00FC7E7C" w:rsidP="00715FC2">
            <w:pPr>
              <w:pStyle w:val="Tabletext"/>
              <w:ind w:right="113"/>
              <w:jc w:val="right"/>
              <w:rPr>
                <w:sz w:val="18"/>
                <w:szCs w:val="18"/>
                <w:lang w:val="ru-RU" w:eastAsia="zh-CN"/>
              </w:rPr>
            </w:pPr>
            <w:r w:rsidRPr="007D16F1">
              <w:rPr>
                <w:sz w:val="18"/>
                <w:szCs w:val="18"/>
                <w:lang w:val="ru-RU" w:eastAsia="zh-CN"/>
              </w:rPr>
              <w:t>7 380,00</w:t>
            </w:r>
          </w:p>
        </w:tc>
        <w:tc>
          <w:tcPr>
            <w:tcW w:w="1308" w:type="dxa"/>
            <w:tcBorders>
              <w:top w:val="nil"/>
              <w:left w:val="nil"/>
              <w:bottom w:val="single" w:sz="4" w:space="0" w:color="auto"/>
              <w:right w:val="single" w:sz="4" w:space="0" w:color="auto"/>
            </w:tcBorders>
            <w:shd w:val="clear" w:color="auto" w:fill="auto"/>
            <w:noWrap/>
            <w:vAlign w:val="bottom"/>
            <w:hideMark/>
          </w:tcPr>
          <w:p w14:paraId="2AA97EBA" w14:textId="77777777" w:rsidR="00FC7E7C" w:rsidRPr="007D16F1" w:rsidRDefault="00FC7E7C" w:rsidP="00715FC2">
            <w:pPr>
              <w:pStyle w:val="Tabletext"/>
              <w:ind w:right="113"/>
              <w:jc w:val="right"/>
              <w:rPr>
                <w:sz w:val="18"/>
                <w:szCs w:val="18"/>
                <w:lang w:val="ru-RU" w:eastAsia="zh-CN"/>
              </w:rPr>
            </w:pPr>
            <w:r w:rsidRPr="007D16F1">
              <w:rPr>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436F70CC" w14:textId="77777777" w:rsidR="00FC7E7C" w:rsidRPr="007D16F1" w:rsidRDefault="00FC7E7C" w:rsidP="00715FC2">
            <w:pPr>
              <w:pStyle w:val="Tabletext"/>
              <w:ind w:right="113"/>
              <w:jc w:val="right"/>
              <w:rPr>
                <w:sz w:val="18"/>
                <w:szCs w:val="18"/>
                <w:lang w:val="ru-RU" w:eastAsia="zh-CN"/>
              </w:rPr>
            </w:pPr>
            <w:r w:rsidRPr="007D16F1">
              <w:rPr>
                <w:sz w:val="18"/>
                <w:szCs w:val="18"/>
                <w:lang w:val="ru-RU" w:eastAsia="zh-CN"/>
              </w:rPr>
              <w:t>7 380,00</w:t>
            </w:r>
          </w:p>
        </w:tc>
      </w:tr>
      <w:tr w:rsidR="00FC7E7C" w:rsidRPr="007D16F1" w14:paraId="4CAEDCEC"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hideMark/>
          </w:tcPr>
          <w:p w14:paraId="362472A3" w14:textId="77777777" w:rsidR="00FC7E7C" w:rsidRPr="007D16F1" w:rsidRDefault="00FC7E7C" w:rsidP="00715FC2">
            <w:pPr>
              <w:pStyle w:val="Tabletext"/>
              <w:jc w:val="center"/>
              <w:rPr>
                <w:sz w:val="18"/>
                <w:szCs w:val="18"/>
                <w:lang w:val="ru-RU" w:eastAsia="zh-CN"/>
              </w:rPr>
            </w:pPr>
            <w:proofErr w:type="spellStart"/>
            <w:r w:rsidRPr="007D16F1">
              <w:rPr>
                <w:sz w:val="18"/>
                <w:szCs w:val="18"/>
                <w:lang w:val="ru-RU" w:eastAsia="zh-CN"/>
              </w:rPr>
              <w:t>AFT08</w:t>
            </w:r>
            <w:proofErr w:type="spellEnd"/>
          </w:p>
        </w:tc>
        <w:tc>
          <w:tcPr>
            <w:tcW w:w="1794" w:type="dxa"/>
            <w:tcBorders>
              <w:top w:val="nil"/>
              <w:left w:val="nil"/>
              <w:bottom w:val="single" w:sz="4" w:space="0" w:color="auto"/>
              <w:right w:val="single" w:sz="4" w:space="0" w:color="auto"/>
            </w:tcBorders>
            <w:shd w:val="clear" w:color="auto" w:fill="auto"/>
            <w:noWrap/>
            <w:hideMark/>
          </w:tcPr>
          <w:p w14:paraId="2F4EA91D" w14:textId="77777777" w:rsidR="00FC7E7C" w:rsidRPr="007D16F1" w:rsidRDefault="00FC7E7C" w:rsidP="00715FC2">
            <w:pPr>
              <w:pStyle w:val="Tabletext"/>
              <w:rPr>
                <w:sz w:val="18"/>
                <w:szCs w:val="18"/>
                <w:lang w:val="ru-RU" w:eastAsia="zh-CN"/>
              </w:rPr>
            </w:pPr>
            <w:r w:rsidRPr="007D16F1">
              <w:rPr>
                <w:sz w:val="18"/>
                <w:szCs w:val="18"/>
                <w:lang w:val="ru-RU"/>
              </w:rPr>
              <w:t>Ливан</w:t>
            </w:r>
          </w:p>
        </w:tc>
        <w:tc>
          <w:tcPr>
            <w:tcW w:w="2549" w:type="dxa"/>
            <w:tcBorders>
              <w:top w:val="nil"/>
              <w:left w:val="nil"/>
              <w:bottom w:val="single" w:sz="4" w:space="0" w:color="auto"/>
              <w:right w:val="single" w:sz="4" w:space="0" w:color="auto"/>
            </w:tcBorders>
            <w:shd w:val="clear" w:color="auto" w:fill="auto"/>
            <w:noWrap/>
            <w:hideMark/>
          </w:tcPr>
          <w:p w14:paraId="77BA8577" w14:textId="77777777" w:rsidR="00FC7E7C" w:rsidRPr="007D16F1" w:rsidRDefault="00FC7E7C" w:rsidP="00715FC2">
            <w:pPr>
              <w:pStyle w:val="Tabletext"/>
              <w:rPr>
                <w:sz w:val="18"/>
                <w:szCs w:val="18"/>
                <w:lang w:val="ru-RU" w:eastAsia="zh-CN"/>
              </w:rPr>
            </w:pPr>
            <w:proofErr w:type="spellStart"/>
            <w:r w:rsidRPr="007D16F1">
              <w:rPr>
                <w:sz w:val="18"/>
                <w:szCs w:val="18"/>
                <w:lang w:val="ru-RU" w:eastAsia="zh-CN"/>
              </w:rPr>
              <w:t>Splendor</w:t>
            </w:r>
            <w:proofErr w:type="spellEnd"/>
          </w:p>
        </w:tc>
        <w:tc>
          <w:tcPr>
            <w:tcW w:w="1386" w:type="dxa"/>
            <w:tcBorders>
              <w:top w:val="nil"/>
              <w:left w:val="nil"/>
              <w:bottom w:val="single" w:sz="4" w:space="0" w:color="auto"/>
              <w:right w:val="single" w:sz="4" w:space="0" w:color="auto"/>
            </w:tcBorders>
            <w:shd w:val="clear" w:color="auto" w:fill="auto"/>
            <w:noWrap/>
            <w:vAlign w:val="bottom"/>
            <w:hideMark/>
          </w:tcPr>
          <w:p w14:paraId="499F0E75" w14:textId="77777777" w:rsidR="00FC7E7C" w:rsidRPr="007D16F1" w:rsidRDefault="00FC7E7C" w:rsidP="00715FC2">
            <w:pPr>
              <w:pStyle w:val="Tabletext"/>
              <w:ind w:right="113"/>
              <w:jc w:val="right"/>
              <w:rPr>
                <w:sz w:val="18"/>
                <w:szCs w:val="18"/>
                <w:lang w:val="ru-RU" w:eastAsia="zh-CN"/>
              </w:rPr>
            </w:pPr>
            <w:r w:rsidRPr="007D16F1">
              <w:rPr>
                <w:sz w:val="18"/>
                <w:szCs w:val="18"/>
                <w:lang w:val="ru-RU" w:eastAsia="zh-CN"/>
              </w:rPr>
              <w:t>12 300,00</w:t>
            </w:r>
          </w:p>
        </w:tc>
        <w:tc>
          <w:tcPr>
            <w:tcW w:w="1308" w:type="dxa"/>
            <w:tcBorders>
              <w:top w:val="nil"/>
              <w:left w:val="nil"/>
              <w:bottom w:val="single" w:sz="4" w:space="0" w:color="auto"/>
              <w:right w:val="single" w:sz="4" w:space="0" w:color="auto"/>
            </w:tcBorders>
            <w:shd w:val="clear" w:color="auto" w:fill="auto"/>
            <w:noWrap/>
            <w:vAlign w:val="bottom"/>
            <w:hideMark/>
          </w:tcPr>
          <w:p w14:paraId="75FA6B74" w14:textId="77777777" w:rsidR="00FC7E7C" w:rsidRPr="007D16F1" w:rsidRDefault="00FC7E7C" w:rsidP="00715FC2">
            <w:pPr>
              <w:pStyle w:val="Tabletext"/>
              <w:ind w:right="113"/>
              <w:jc w:val="right"/>
              <w:rPr>
                <w:sz w:val="18"/>
                <w:szCs w:val="18"/>
                <w:lang w:val="ru-RU" w:eastAsia="zh-CN"/>
              </w:rPr>
            </w:pPr>
            <w:r w:rsidRPr="007D16F1">
              <w:rPr>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22F92FE3" w14:textId="77777777" w:rsidR="00FC7E7C" w:rsidRPr="007D16F1" w:rsidRDefault="00FC7E7C" w:rsidP="00715FC2">
            <w:pPr>
              <w:pStyle w:val="Tabletext"/>
              <w:ind w:right="113"/>
              <w:jc w:val="right"/>
              <w:rPr>
                <w:sz w:val="18"/>
                <w:szCs w:val="18"/>
                <w:lang w:val="ru-RU" w:eastAsia="zh-CN"/>
              </w:rPr>
            </w:pPr>
            <w:r w:rsidRPr="007D16F1">
              <w:rPr>
                <w:sz w:val="18"/>
                <w:szCs w:val="18"/>
                <w:lang w:val="ru-RU" w:eastAsia="zh-CN"/>
              </w:rPr>
              <w:t>12 300,00</w:t>
            </w:r>
          </w:p>
        </w:tc>
      </w:tr>
      <w:tr w:rsidR="00FC7E7C" w:rsidRPr="007D16F1" w14:paraId="0BBA2718"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hideMark/>
          </w:tcPr>
          <w:p w14:paraId="6B5E322F" w14:textId="77777777" w:rsidR="00FC7E7C" w:rsidRPr="007D16F1" w:rsidRDefault="00FC7E7C" w:rsidP="00715FC2">
            <w:pPr>
              <w:pStyle w:val="Tabletext"/>
              <w:jc w:val="center"/>
              <w:rPr>
                <w:b/>
                <w:bCs/>
                <w:sz w:val="18"/>
                <w:szCs w:val="18"/>
                <w:lang w:val="ru-RU" w:eastAsia="zh-CN"/>
              </w:rPr>
            </w:pPr>
            <w:proofErr w:type="spellStart"/>
            <w:r w:rsidRPr="007D16F1">
              <w:rPr>
                <w:b/>
                <w:bCs/>
                <w:sz w:val="18"/>
                <w:szCs w:val="18"/>
                <w:lang w:val="ru-RU" w:eastAsia="zh-CN"/>
              </w:rPr>
              <w:t>AFT08</w:t>
            </w:r>
            <w:proofErr w:type="spellEnd"/>
          </w:p>
        </w:tc>
        <w:tc>
          <w:tcPr>
            <w:tcW w:w="1794" w:type="dxa"/>
            <w:tcBorders>
              <w:top w:val="nil"/>
              <w:left w:val="nil"/>
              <w:bottom w:val="single" w:sz="4" w:space="0" w:color="auto"/>
              <w:right w:val="single" w:sz="4" w:space="0" w:color="auto"/>
            </w:tcBorders>
            <w:shd w:val="clear" w:color="auto" w:fill="auto"/>
            <w:noWrap/>
            <w:vAlign w:val="bottom"/>
          </w:tcPr>
          <w:p w14:paraId="17B816DC" w14:textId="77777777" w:rsidR="00FC7E7C" w:rsidRPr="007D16F1" w:rsidRDefault="00FC7E7C" w:rsidP="00715FC2">
            <w:pPr>
              <w:pStyle w:val="Tabletext"/>
              <w:rPr>
                <w:sz w:val="18"/>
                <w:szCs w:val="18"/>
                <w:lang w:val="ru-RU" w:eastAsia="zh-CN"/>
              </w:rPr>
            </w:pPr>
          </w:p>
        </w:tc>
        <w:tc>
          <w:tcPr>
            <w:tcW w:w="2549" w:type="dxa"/>
            <w:tcBorders>
              <w:top w:val="nil"/>
              <w:left w:val="nil"/>
              <w:bottom w:val="single" w:sz="4" w:space="0" w:color="auto"/>
              <w:right w:val="single" w:sz="4" w:space="0" w:color="auto"/>
            </w:tcBorders>
            <w:shd w:val="clear" w:color="auto" w:fill="auto"/>
            <w:noWrap/>
            <w:vAlign w:val="bottom"/>
          </w:tcPr>
          <w:p w14:paraId="0C51AB0D" w14:textId="77777777" w:rsidR="00FC7E7C" w:rsidRPr="007D16F1" w:rsidRDefault="00FC7E7C" w:rsidP="00715FC2">
            <w:pPr>
              <w:pStyle w:val="Tabletext"/>
              <w:rPr>
                <w:sz w:val="18"/>
                <w:szCs w:val="18"/>
                <w:lang w:val="ru-RU" w:eastAsia="zh-CN"/>
              </w:rPr>
            </w:pPr>
          </w:p>
        </w:tc>
        <w:tc>
          <w:tcPr>
            <w:tcW w:w="1386" w:type="dxa"/>
            <w:tcBorders>
              <w:top w:val="nil"/>
              <w:left w:val="nil"/>
              <w:bottom w:val="single" w:sz="4" w:space="0" w:color="auto"/>
              <w:right w:val="single" w:sz="4" w:space="0" w:color="auto"/>
            </w:tcBorders>
            <w:shd w:val="clear" w:color="auto" w:fill="auto"/>
            <w:noWrap/>
            <w:vAlign w:val="bottom"/>
          </w:tcPr>
          <w:p w14:paraId="341BBCE2" w14:textId="77777777" w:rsidR="00FC7E7C" w:rsidRPr="007D16F1" w:rsidRDefault="00FC7E7C" w:rsidP="00715FC2">
            <w:pPr>
              <w:pStyle w:val="Tabletext"/>
              <w:ind w:right="113"/>
              <w:jc w:val="right"/>
              <w:rPr>
                <w:sz w:val="18"/>
                <w:szCs w:val="18"/>
                <w:lang w:val="ru-RU" w:eastAsia="zh-CN"/>
              </w:rPr>
            </w:pPr>
          </w:p>
        </w:tc>
        <w:tc>
          <w:tcPr>
            <w:tcW w:w="1308" w:type="dxa"/>
            <w:tcBorders>
              <w:top w:val="nil"/>
              <w:left w:val="nil"/>
              <w:bottom w:val="single" w:sz="4" w:space="0" w:color="auto"/>
              <w:right w:val="single" w:sz="4" w:space="0" w:color="auto"/>
            </w:tcBorders>
            <w:shd w:val="clear" w:color="auto" w:fill="auto"/>
            <w:noWrap/>
            <w:vAlign w:val="bottom"/>
          </w:tcPr>
          <w:p w14:paraId="2729F58E" w14:textId="77777777" w:rsidR="00FC7E7C" w:rsidRPr="007D16F1" w:rsidRDefault="00FC7E7C" w:rsidP="00715FC2">
            <w:pPr>
              <w:pStyle w:val="Tabletext"/>
              <w:ind w:right="113"/>
              <w:jc w:val="right"/>
              <w:rPr>
                <w:sz w:val="18"/>
                <w:szCs w:val="18"/>
                <w:lang w:val="ru-RU" w:eastAsia="zh-CN"/>
              </w:rPr>
            </w:pP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0FBE1F0E" w14:textId="77777777" w:rsidR="00FC7E7C" w:rsidRPr="007D16F1" w:rsidRDefault="00FC7E7C" w:rsidP="00715FC2">
            <w:pPr>
              <w:pStyle w:val="Tabletext"/>
              <w:ind w:right="113"/>
              <w:jc w:val="right"/>
              <w:rPr>
                <w:b/>
                <w:bCs/>
                <w:sz w:val="18"/>
                <w:szCs w:val="18"/>
                <w:lang w:val="ru-RU" w:eastAsia="zh-CN"/>
              </w:rPr>
            </w:pPr>
            <w:r w:rsidRPr="007D16F1">
              <w:rPr>
                <w:b/>
                <w:bCs/>
                <w:sz w:val="18"/>
                <w:szCs w:val="18"/>
                <w:lang w:val="ru-RU" w:eastAsia="zh-CN"/>
              </w:rPr>
              <w:t>40 480,00</w:t>
            </w:r>
          </w:p>
        </w:tc>
      </w:tr>
      <w:tr w:rsidR="00FC7E7C" w:rsidRPr="007D16F1" w14:paraId="2ADEB550" w14:textId="77777777" w:rsidTr="005F6917">
        <w:tc>
          <w:tcPr>
            <w:tcW w:w="1310" w:type="dxa"/>
            <w:shd w:val="clear" w:color="auto" w:fill="auto"/>
            <w:noWrap/>
          </w:tcPr>
          <w:p w14:paraId="7F7A705F" w14:textId="77777777" w:rsidR="00FC7E7C" w:rsidRPr="007D16F1" w:rsidRDefault="00FC7E7C" w:rsidP="00715FC2">
            <w:pPr>
              <w:pStyle w:val="Tabletext"/>
              <w:jc w:val="center"/>
              <w:rPr>
                <w:b/>
                <w:bCs/>
                <w:sz w:val="18"/>
                <w:szCs w:val="18"/>
                <w:lang w:val="ru-RU" w:eastAsia="zh-CN"/>
              </w:rPr>
            </w:pPr>
          </w:p>
        </w:tc>
        <w:tc>
          <w:tcPr>
            <w:tcW w:w="1805" w:type="dxa"/>
            <w:gridSpan w:val="2"/>
            <w:shd w:val="clear" w:color="auto" w:fill="auto"/>
            <w:noWrap/>
          </w:tcPr>
          <w:p w14:paraId="1735F69B" w14:textId="77777777" w:rsidR="00FC7E7C" w:rsidRPr="007D16F1" w:rsidRDefault="00FC7E7C" w:rsidP="00715FC2">
            <w:pPr>
              <w:pStyle w:val="Tabletext"/>
              <w:rPr>
                <w:b/>
                <w:bCs/>
                <w:sz w:val="18"/>
                <w:szCs w:val="18"/>
                <w:lang w:val="ru-RU" w:eastAsia="zh-CN"/>
              </w:rPr>
            </w:pPr>
          </w:p>
        </w:tc>
        <w:tc>
          <w:tcPr>
            <w:tcW w:w="2549" w:type="dxa"/>
            <w:shd w:val="clear" w:color="auto" w:fill="auto"/>
            <w:noWrap/>
            <w:vAlign w:val="bottom"/>
          </w:tcPr>
          <w:p w14:paraId="0C426929" w14:textId="77777777" w:rsidR="00FC7E7C" w:rsidRPr="007D16F1" w:rsidRDefault="00FC7E7C" w:rsidP="00715FC2">
            <w:pPr>
              <w:pStyle w:val="Tabletext"/>
              <w:rPr>
                <w:b/>
                <w:bCs/>
                <w:sz w:val="18"/>
                <w:szCs w:val="18"/>
                <w:lang w:val="ru-RU" w:eastAsia="zh-CN"/>
              </w:rPr>
            </w:pPr>
          </w:p>
        </w:tc>
        <w:tc>
          <w:tcPr>
            <w:tcW w:w="1386" w:type="dxa"/>
            <w:shd w:val="clear" w:color="auto" w:fill="auto"/>
            <w:noWrap/>
            <w:vAlign w:val="bottom"/>
          </w:tcPr>
          <w:p w14:paraId="6AC8FCFE" w14:textId="77777777" w:rsidR="00FC7E7C" w:rsidRPr="007D16F1" w:rsidRDefault="00FC7E7C" w:rsidP="00715FC2">
            <w:pPr>
              <w:pStyle w:val="Tabletext"/>
              <w:ind w:right="113"/>
              <w:jc w:val="right"/>
              <w:rPr>
                <w:rFonts w:cs="Arial"/>
                <w:b/>
                <w:bCs/>
                <w:sz w:val="18"/>
                <w:szCs w:val="18"/>
                <w:lang w:val="ru-RU" w:eastAsia="zh-CN"/>
              </w:rPr>
            </w:pPr>
          </w:p>
        </w:tc>
        <w:tc>
          <w:tcPr>
            <w:tcW w:w="1316" w:type="dxa"/>
            <w:gridSpan w:val="2"/>
            <w:shd w:val="clear" w:color="auto" w:fill="auto"/>
            <w:noWrap/>
            <w:vAlign w:val="bottom"/>
          </w:tcPr>
          <w:p w14:paraId="3B9E97D5" w14:textId="77777777" w:rsidR="00FC7E7C" w:rsidRPr="007D16F1" w:rsidRDefault="00FC7E7C" w:rsidP="00715FC2">
            <w:pPr>
              <w:pStyle w:val="Tabletext"/>
              <w:ind w:right="113"/>
              <w:jc w:val="right"/>
              <w:rPr>
                <w:rFonts w:cs="Arial"/>
                <w:b/>
                <w:bCs/>
                <w:sz w:val="18"/>
                <w:szCs w:val="18"/>
                <w:lang w:val="ru-RU" w:eastAsia="zh-CN"/>
              </w:rPr>
            </w:pPr>
          </w:p>
        </w:tc>
        <w:tc>
          <w:tcPr>
            <w:tcW w:w="1274" w:type="dxa"/>
            <w:gridSpan w:val="2"/>
            <w:shd w:val="clear" w:color="auto" w:fill="auto"/>
            <w:noWrap/>
            <w:vAlign w:val="bottom"/>
          </w:tcPr>
          <w:p w14:paraId="4E338E16" w14:textId="77777777" w:rsidR="00FC7E7C" w:rsidRPr="007D16F1" w:rsidRDefault="00FC7E7C" w:rsidP="00715FC2">
            <w:pPr>
              <w:pStyle w:val="Tabletext"/>
              <w:ind w:right="113"/>
              <w:jc w:val="right"/>
              <w:rPr>
                <w:rFonts w:cs="Arial"/>
                <w:b/>
                <w:bCs/>
                <w:sz w:val="18"/>
                <w:szCs w:val="18"/>
                <w:lang w:val="ru-RU" w:eastAsia="zh-CN"/>
              </w:rPr>
            </w:pPr>
          </w:p>
        </w:tc>
      </w:tr>
      <w:tr w:rsidR="00FC7E7C" w:rsidRPr="007D16F1" w14:paraId="1F588C92" w14:textId="77777777" w:rsidTr="005F6917">
        <w:trPr>
          <w:gridAfter w:val="1"/>
          <w:wAfter w:w="8" w:type="dxa"/>
        </w:trPr>
        <w:tc>
          <w:tcPr>
            <w:tcW w:w="13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E974D" w14:textId="77777777" w:rsidR="00FC7E7C" w:rsidRPr="007D16F1" w:rsidRDefault="00FC7E7C" w:rsidP="00715FC2">
            <w:pPr>
              <w:pStyle w:val="Tablehead"/>
              <w:rPr>
                <w:sz w:val="18"/>
                <w:szCs w:val="18"/>
                <w:lang w:val="ru-RU"/>
              </w:rPr>
            </w:pPr>
            <w:r w:rsidRPr="007D16F1">
              <w:rPr>
                <w:sz w:val="18"/>
                <w:szCs w:val="18"/>
                <w:lang w:val="ru-RU"/>
              </w:rPr>
              <w:t>Мероприятие</w:t>
            </w:r>
          </w:p>
        </w:tc>
        <w:tc>
          <w:tcPr>
            <w:tcW w:w="1794" w:type="dxa"/>
            <w:tcBorders>
              <w:top w:val="single" w:sz="4" w:space="0" w:color="auto"/>
              <w:left w:val="nil"/>
              <w:bottom w:val="single" w:sz="4" w:space="0" w:color="auto"/>
              <w:right w:val="single" w:sz="4" w:space="0" w:color="auto"/>
            </w:tcBorders>
            <w:shd w:val="clear" w:color="auto" w:fill="auto"/>
            <w:noWrap/>
            <w:vAlign w:val="center"/>
            <w:hideMark/>
          </w:tcPr>
          <w:p w14:paraId="425F4BA0" w14:textId="77777777" w:rsidR="00FC7E7C" w:rsidRPr="007D16F1" w:rsidRDefault="00FC7E7C" w:rsidP="00715FC2">
            <w:pPr>
              <w:pStyle w:val="Tablehead"/>
              <w:rPr>
                <w:sz w:val="18"/>
                <w:szCs w:val="18"/>
                <w:lang w:val="ru-RU"/>
              </w:rPr>
            </w:pPr>
            <w:r w:rsidRPr="007D16F1">
              <w:rPr>
                <w:sz w:val="18"/>
                <w:szCs w:val="18"/>
                <w:lang w:val="ru-RU"/>
              </w:rPr>
              <w:t>Страна</w:t>
            </w:r>
          </w:p>
        </w:tc>
        <w:tc>
          <w:tcPr>
            <w:tcW w:w="2549" w:type="dxa"/>
            <w:tcBorders>
              <w:top w:val="single" w:sz="4" w:space="0" w:color="auto"/>
              <w:left w:val="nil"/>
              <w:bottom w:val="single" w:sz="4" w:space="0" w:color="auto"/>
              <w:right w:val="single" w:sz="4" w:space="0" w:color="auto"/>
            </w:tcBorders>
            <w:shd w:val="clear" w:color="auto" w:fill="auto"/>
            <w:noWrap/>
            <w:vAlign w:val="center"/>
            <w:hideMark/>
          </w:tcPr>
          <w:p w14:paraId="5CE50D1E" w14:textId="77777777" w:rsidR="00FC7E7C" w:rsidRPr="007D16F1" w:rsidRDefault="00FC7E7C" w:rsidP="00715FC2">
            <w:pPr>
              <w:pStyle w:val="Tablehead"/>
              <w:rPr>
                <w:sz w:val="18"/>
                <w:szCs w:val="18"/>
                <w:lang w:val="ru-RU"/>
              </w:rPr>
            </w:pPr>
            <w:r w:rsidRPr="007D16F1">
              <w:rPr>
                <w:sz w:val="18"/>
                <w:szCs w:val="18"/>
                <w:lang w:val="ru-RU"/>
              </w:rPr>
              <w:t>Компания</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14:paraId="5A35297D" w14:textId="77777777" w:rsidR="00FC7E7C" w:rsidRPr="007D16F1" w:rsidRDefault="00FC7E7C" w:rsidP="00715FC2">
            <w:pPr>
              <w:pStyle w:val="Tablehead"/>
              <w:rPr>
                <w:sz w:val="18"/>
                <w:szCs w:val="18"/>
                <w:lang w:val="ru-RU"/>
              </w:rPr>
            </w:pPr>
            <w:r w:rsidRPr="007D16F1">
              <w:rPr>
                <w:sz w:val="18"/>
                <w:szCs w:val="18"/>
                <w:lang w:val="ru-RU"/>
              </w:rPr>
              <w:t>Суммы выставленных счетов</w:t>
            </w:r>
          </w:p>
        </w:tc>
        <w:tc>
          <w:tcPr>
            <w:tcW w:w="1308" w:type="dxa"/>
            <w:tcBorders>
              <w:top w:val="single" w:sz="4" w:space="0" w:color="auto"/>
              <w:left w:val="nil"/>
              <w:bottom w:val="single" w:sz="4" w:space="0" w:color="auto"/>
              <w:right w:val="single" w:sz="4" w:space="0" w:color="auto"/>
            </w:tcBorders>
            <w:shd w:val="clear" w:color="auto" w:fill="auto"/>
            <w:noWrap/>
            <w:vAlign w:val="center"/>
            <w:hideMark/>
          </w:tcPr>
          <w:p w14:paraId="44858856" w14:textId="77777777" w:rsidR="00FC7E7C" w:rsidRPr="007D16F1" w:rsidRDefault="00FC7E7C" w:rsidP="00715FC2">
            <w:pPr>
              <w:pStyle w:val="Tablehead"/>
              <w:rPr>
                <w:sz w:val="18"/>
                <w:szCs w:val="18"/>
                <w:lang w:val="ru-RU"/>
              </w:rPr>
            </w:pPr>
            <w:r w:rsidRPr="007D16F1">
              <w:rPr>
                <w:sz w:val="18"/>
                <w:szCs w:val="18"/>
                <w:lang w:val="ru-RU"/>
              </w:rPr>
              <w:t>Полученные платежи</w:t>
            </w:r>
          </w:p>
        </w:tc>
        <w:tc>
          <w:tcPr>
            <w:tcW w:w="12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CC229C" w14:textId="77777777" w:rsidR="00FC7E7C" w:rsidRPr="007D16F1" w:rsidRDefault="00FC7E7C" w:rsidP="00715FC2">
            <w:pPr>
              <w:pStyle w:val="Tablehead"/>
              <w:rPr>
                <w:sz w:val="18"/>
                <w:szCs w:val="18"/>
                <w:lang w:val="ru-RU"/>
              </w:rPr>
            </w:pPr>
            <w:proofErr w:type="spellStart"/>
            <w:r w:rsidRPr="007D16F1">
              <w:rPr>
                <w:sz w:val="18"/>
                <w:szCs w:val="18"/>
                <w:lang w:val="ru-RU"/>
              </w:rPr>
              <w:t>Причита</w:t>
            </w:r>
            <w:proofErr w:type="spellEnd"/>
            <w:r w:rsidRPr="007D16F1">
              <w:rPr>
                <w:sz w:val="18"/>
                <w:szCs w:val="18"/>
                <w:lang w:val="ru-RU"/>
              </w:rPr>
              <w:t>-</w:t>
            </w:r>
            <w:r w:rsidRPr="007D16F1">
              <w:rPr>
                <w:sz w:val="18"/>
                <w:szCs w:val="18"/>
                <w:lang w:val="ru-RU"/>
              </w:rPr>
              <w:br/>
            </w:r>
            <w:proofErr w:type="spellStart"/>
            <w:r w:rsidRPr="007D16F1">
              <w:rPr>
                <w:sz w:val="18"/>
                <w:szCs w:val="18"/>
                <w:lang w:val="ru-RU"/>
              </w:rPr>
              <w:t>ющиеся</w:t>
            </w:r>
            <w:proofErr w:type="spellEnd"/>
            <w:r w:rsidRPr="007D16F1">
              <w:rPr>
                <w:sz w:val="18"/>
                <w:szCs w:val="18"/>
                <w:lang w:val="ru-RU"/>
              </w:rPr>
              <w:t xml:space="preserve"> суммы</w:t>
            </w:r>
          </w:p>
        </w:tc>
      </w:tr>
      <w:tr w:rsidR="00FC7E7C" w:rsidRPr="007D16F1" w14:paraId="6A0B2F4D"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31584F9" w14:textId="77777777" w:rsidR="00FC7E7C" w:rsidRPr="007D16F1" w:rsidRDefault="00FC7E7C" w:rsidP="00715FC2">
            <w:pPr>
              <w:pStyle w:val="Tabletext"/>
              <w:jc w:val="center"/>
              <w:rPr>
                <w:sz w:val="18"/>
                <w:szCs w:val="18"/>
                <w:lang w:val="ru-RU" w:eastAsia="zh-CN"/>
              </w:rPr>
            </w:pPr>
            <w:proofErr w:type="spellStart"/>
            <w:r w:rsidRPr="007D16F1">
              <w:rPr>
                <w:sz w:val="18"/>
                <w:szCs w:val="18"/>
                <w:lang w:val="ru-RU" w:eastAsia="zh-CN"/>
              </w:rPr>
              <w:t>TLC</w:t>
            </w:r>
            <w:proofErr w:type="spellEnd"/>
            <w:r w:rsidRPr="007D16F1">
              <w:rPr>
                <w:sz w:val="18"/>
                <w:szCs w:val="18"/>
                <w:lang w:val="ru-RU" w:eastAsia="zh-CN"/>
              </w:rPr>
              <w:t xml:space="preserve"> 2006</w:t>
            </w:r>
          </w:p>
        </w:tc>
        <w:tc>
          <w:tcPr>
            <w:tcW w:w="1794" w:type="dxa"/>
            <w:tcBorders>
              <w:top w:val="nil"/>
              <w:left w:val="nil"/>
              <w:bottom w:val="single" w:sz="4" w:space="0" w:color="auto"/>
              <w:right w:val="single" w:sz="4" w:space="0" w:color="auto"/>
            </w:tcBorders>
            <w:shd w:val="clear" w:color="auto" w:fill="auto"/>
            <w:noWrap/>
            <w:hideMark/>
          </w:tcPr>
          <w:p w14:paraId="0B9B0653" w14:textId="77777777" w:rsidR="00FC7E7C" w:rsidRPr="007D16F1" w:rsidRDefault="00FC7E7C" w:rsidP="00715FC2">
            <w:pPr>
              <w:pStyle w:val="Tabletext"/>
              <w:rPr>
                <w:rFonts w:cs="Arial"/>
                <w:sz w:val="18"/>
                <w:szCs w:val="18"/>
                <w:lang w:val="ru-RU" w:eastAsia="zh-CN"/>
              </w:rPr>
            </w:pPr>
            <w:r w:rsidRPr="007D16F1">
              <w:rPr>
                <w:sz w:val="18"/>
                <w:szCs w:val="18"/>
                <w:lang w:val="ru-RU"/>
              </w:rPr>
              <w:t>Китай</w:t>
            </w:r>
          </w:p>
        </w:tc>
        <w:tc>
          <w:tcPr>
            <w:tcW w:w="2549" w:type="dxa"/>
            <w:tcBorders>
              <w:top w:val="nil"/>
              <w:left w:val="nil"/>
              <w:bottom w:val="single" w:sz="4" w:space="0" w:color="auto"/>
              <w:right w:val="single" w:sz="4" w:space="0" w:color="auto"/>
            </w:tcBorders>
            <w:shd w:val="clear" w:color="auto" w:fill="auto"/>
            <w:noWrap/>
            <w:hideMark/>
          </w:tcPr>
          <w:p w14:paraId="554E44AA" w14:textId="77777777" w:rsidR="00FC7E7C" w:rsidRPr="007D16F1" w:rsidRDefault="00FC7E7C" w:rsidP="00715FC2">
            <w:pPr>
              <w:pStyle w:val="Tabletext"/>
              <w:rPr>
                <w:rFonts w:cs="Arial"/>
                <w:sz w:val="18"/>
                <w:szCs w:val="18"/>
                <w:lang w:val="ru-RU" w:eastAsia="zh-CN"/>
              </w:rPr>
            </w:pPr>
            <w:proofErr w:type="spellStart"/>
            <w:r w:rsidRPr="007D16F1">
              <w:rPr>
                <w:rFonts w:cs="Arial"/>
                <w:sz w:val="18"/>
                <w:szCs w:val="18"/>
                <w:lang w:val="ru-RU" w:eastAsia="zh-CN"/>
              </w:rPr>
              <w:t>American</w:t>
            </w:r>
            <w:proofErr w:type="spellEnd"/>
            <w:r w:rsidRPr="007D16F1">
              <w:rPr>
                <w:rFonts w:cs="Arial"/>
                <w:sz w:val="18"/>
                <w:szCs w:val="18"/>
                <w:lang w:val="ru-RU" w:eastAsia="zh-CN"/>
              </w:rPr>
              <w:t xml:space="preserve"> </w:t>
            </w:r>
            <w:proofErr w:type="spellStart"/>
            <w:r w:rsidRPr="007D16F1">
              <w:rPr>
                <w:rFonts w:cs="Arial"/>
                <w:sz w:val="18"/>
                <w:szCs w:val="18"/>
                <w:lang w:val="ru-RU" w:eastAsia="zh-CN"/>
              </w:rPr>
              <w:t>Consulate</w:t>
            </w:r>
            <w:proofErr w:type="spellEnd"/>
            <w:r w:rsidRPr="007D16F1">
              <w:rPr>
                <w:rFonts w:cs="Arial"/>
                <w:sz w:val="18"/>
                <w:szCs w:val="18"/>
                <w:lang w:val="ru-RU" w:eastAsia="zh-CN"/>
              </w:rPr>
              <w:t xml:space="preserve"> </w:t>
            </w:r>
            <w:proofErr w:type="spellStart"/>
            <w:r w:rsidRPr="007D16F1">
              <w:rPr>
                <w:rFonts w:cs="Arial"/>
                <w:sz w:val="18"/>
                <w:szCs w:val="18"/>
                <w:lang w:val="ru-RU" w:eastAsia="zh-CN"/>
              </w:rPr>
              <w:t>Hong</w:t>
            </w:r>
            <w:proofErr w:type="spellEnd"/>
            <w:r w:rsidRPr="007D16F1">
              <w:rPr>
                <w:rFonts w:cs="Arial"/>
                <w:sz w:val="18"/>
                <w:szCs w:val="18"/>
                <w:lang w:val="ru-RU" w:eastAsia="zh-CN"/>
              </w:rPr>
              <w:t xml:space="preserve"> </w:t>
            </w:r>
            <w:proofErr w:type="spellStart"/>
            <w:r w:rsidRPr="007D16F1">
              <w:rPr>
                <w:rFonts w:cs="Arial"/>
                <w:sz w:val="18"/>
                <w:szCs w:val="18"/>
                <w:lang w:val="ru-RU" w:eastAsia="zh-CN"/>
              </w:rPr>
              <w:t>Kong</w:t>
            </w:r>
            <w:proofErr w:type="spellEnd"/>
          </w:p>
        </w:tc>
        <w:tc>
          <w:tcPr>
            <w:tcW w:w="1386" w:type="dxa"/>
            <w:tcBorders>
              <w:top w:val="nil"/>
              <w:left w:val="nil"/>
              <w:bottom w:val="single" w:sz="4" w:space="0" w:color="auto"/>
              <w:right w:val="single" w:sz="4" w:space="0" w:color="auto"/>
            </w:tcBorders>
            <w:shd w:val="clear" w:color="auto" w:fill="auto"/>
            <w:noWrap/>
            <w:vAlign w:val="bottom"/>
            <w:hideMark/>
          </w:tcPr>
          <w:p w14:paraId="36AD1589" w14:textId="77777777" w:rsidR="00FC7E7C" w:rsidRPr="007D16F1" w:rsidRDefault="00FC7E7C" w:rsidP="00715FC2">
            <w:pPr>
              <w:pStyle w:val="Tabletext"/>
              <w:ind w:right="113"/>
              <w:jc w:val="right"/>
              <w:rPr>
                <w:rFonts w:cs="Arial"/>
                <w:sz w:val="18"/>
                <w:szCs w:val="18"/>
                <w:lang w:val="ru-RU" w:eastAsia="zh-CN"/>
              </w:rPr>
            </w:pPr>
            <w:r w:rsidRPr="007D16F1">
              <w:rPr>
                <w:rFonts w:cs="Arial"/>
                <w:sz w:val="18"/>
                <w:szCs w:val="18"/>
                <w:lang w:val="ru-RU" w:eastAsia="zh-CN"/>
              </w:rPr>
              <w:t>400,00</w:t>
            </w:r>
          </w:p>
        </w:tc>
        <w:tc>
          <w:tcPr>
            <w:tcW w:w="1308" w:type="dxa"/>
            <w:tcBorders>
              <w:top w:val="nil"/>
              <w:left w:val="nil"/>
              <w:bottom w:val="single" w:sz="4" w:space="0" w:color="auto"/>
              <w:right w:val="single" w:sz="4" w:space="0" w:color="auto"/>
            </w:tcBorders>
            <w:shd w:val="clear" w:color="auto" w:fill="auto"/>
            <w:noWrap/>
            <w:vAlign w:val="bottom"/>
            <w:hideMark/>
          </w:tcPr>
          <w:p w14:paraId="291FF233" w14:textId="77777777" w:rsidR="00FC7E7C" w:rsidRPr="007D16F1" w:rsidRDefault="00FC7E7C" w:rsidP="00715FC2">
            <w:pPr>
              <w:pStyle w:val="Tabletext"/>
              <w:ind w:right="113"/>
              <w:jc w:val="right"/>
              <w:rPr>
                <w:rFonts w:cs="Arial"/>
                <w:sz w:val="18"/>
                <w:szCs w:val="18"/>
                <w:lang w:val="ru-RU" w:eastAsia="zh-CN"/>
              </w:rPr>
            </w:pPr>
            <w:r w:rsidRPr="007D16F1">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499B68AA" w14:textId="77777777" w:rsidR="00FC7E7C" w:rsidRPr="007D16F1" w:rsidRDefault="00FC7E7C" w:rsidP="00715FC2">
            <w:pPr>
              <w:pStyle w:val="Tabletext"/>
              <w:ind w:right="113"/>
              <w:jc w:val="right"/>
              <w:rPr>
                <w:rFonts w:cs="Arial"/>
                <w:sz w:val="18"/>
                <w:szCs w:val="18"/>
                <w:lang w:val="ru-RU" w:eastAsia="zh-CN"/>
              </w:rPr>
            </w:pPr>
            <w:r w:rsidRPr="007D16F1">
              <w:rPr>
                <w:rFonts w:cs="Arial"/>
                <w:sz w:val="18"/>
                <w:szCs w:val="18"/>
                <w:lang w:val="ru-RU" w:eastAsia="zh-CN"/>
              </w:rPr>
              <w:t>400,00</w:t>
            </w:r>
          </w:p>
        </w:tc>
      </w:tr>
      <w:tr w:rsidR="00FC7E7C" w:rsidRPr="007D16F1" w14:paraId="64F84EBB"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4A228C3E" w14:textId="77777777" w:rsidR="00FC7E7C" w:rsidRPr="007D16F1" w:rsidRDefault="00FC7E7C" w:rsidP="00715FC2">
            <w:pPr>
              <w:pStyle w:val="Tabletext"/>
              <w:jc w:val="center"/>
              <w:rPr>
                <w:sz w:val="18"/>
                <w:szCs w:val="18"/>
                <w:lang w:val="ru-RU" w:eastAsia="zh-CN"/>
              </w:rPr>
            </w:pPr>
            <w:proofErr w:type="spellStart"/>
            <w:r w:rsidRPr="007D16F1">
              <w:rPr>
                <w:sz w:val="18"/>
                <w:szCs w:val="18"/>
                <w:lang w:val="ru-RU" w:eastAsia="zh-CN"/>
              </w:rPr>
              <w:t>TLC</w:t>
            </w:r>
            <w:proofErr w:type="spellEnd"/>
            <w:r w:rsidRPr="007D16F1">
              <w:rPr>
                <w:sz w:val="18"/>
                <w:szCs w:val="18"/>
                <w:lang w:val="ru-RU" w:eastAsia="zh-CN"/>
              </w:rPr>
              <w:t xml:space="preserve"> 2006</w:t>
            </w:r>
          </w:p>
        </w:tc>
        <w:tc>
          <w:tcPr>
            <w:tcW w:w="1794" w:type="dxa"/>
            <w:tcBorders>
              <w:top w:val="nil"/>
              <w:left w:val="nil"/>
              <w:bottom w:val="single" w:sz="4" w:space="0" w:color="auto"/>
              <w:right w:val="single" w:sz="4" w:space="0" w:color="auto"/>
            </w:tcBorders>
            <w:shd w:val="clear" w:color="auto" w:fill="auto"/>
            <w:noWrap/>
            <w:hideMark/>
          </w:tcPr>
          <w:p w14:paraId="2A6AF640" w14:textId="77777777" w:rsidR="00FC7E7C" w:rsidRPr="007D16F1" w:rsidRDefault="00FC7E7C" w:rsidP="00715FC2">
            <w:pPr>
              <w:pStyle w:val="Tabletext"/>
              <w:rPr>
                <w:sz w:val="18"/>
                <w:szCs w:val="18"/>
                <w:lang w:val="ru-RU" w:eastAsia="zh-CN"/>
              </w:rPr>
            </w:pPr>
            <w:r w:rsidRPr="007D16F1">
              <w:rPr>
                <w:sz w:val="18"/>
                <w:szCs w:val="18"/>
                <w:lang w:val="ru-RU"/>
              </w:rPr>
              <w:t>Китай</w:t>
            </w:r>
          </w:p>
        </w:tc>
        <w:tc>
          <w:tcPr>
            <w:tcW w:w="2549" w:type="dxa"/>
            <w:tcBorders>
              <w:top w:val="nil"/>
              <w:left w:val="nil"/>
              <w:bottom w:val="single" w:sz="4" w:space="0" w:color="auto"/>
              <w:right w:val="single" w:sz="4" w:space="0" w:color="auto"/>
            </w:tcBorders>
            <w:shd w:val="clear" w:color="auto" w:fill="auto"/>
            <w:noWrap/>
            <w:hideMark/>
          </w:tcPr>
          <w:p w14:paraId="6475B2EA" w14:textId="77777777" w:rsidR="00FC7E7C" w:rsidRPr="007D16F1" w:rsidRDefault="00FC7E7C" w:rsidP="00715FC2">
            <w:pPr>
              <w:pStyle w:val="Tabletext"/>
              <w:rPr>
                <w:sz w:val="18"/>
                <w:szCs w:val="18"/>
                <w:lang w:val="ru-RU" w:eastAsia="zh-CN"/>
              </w:rPr>
            </w:pPr>
            <w:proofErr w:type="spellStart"/>
            <w:r w:rsidRPr="007D16F1">
              <w:rPr>
                <w:sz w:val="18"/>
                <w:szCs w:val="18"/>
                <w:lang w:val="ru-RU" w:eastAsia="zh-CN"/>
              </w:rPr>
              <w:t>ChongQing</w:t>
            </w:r>
            <w:proofErr w:type="spellEnd"/>
            <w:r w:rsidRPr="007D16F1">
              <w:rPr>
                <w:sz w:val="18"/>
                <w:szCs w:val="18"/>
                <w:lang w:val="ru-RU" w:eastAsia="zh-CN"/>
              </w:rPr>
              <w:t xml:space="preserve"> </w:t>
            </w:r>
            <w:proofErr w:type="spellStart"/>
            <w:r w:rsidRPr="007D16F1">
              <w:rPr>
                <w:sz w:val="18"/>
                <w:szCs w:val="18"/>
                <w:lang w:val="ru-RU" w:eastAsia="zh-CN"/>
              </w:rPr>
              <w:t>Chong</w:t>
            </w:r>
            <w:proofErr w:type="spellEnd"/>
            <w:r w:rsidRPr="007D16F1">
              <w:rPr>
                <w:sz w:val="18"/>
                <w:szCs w:val="18"/>
                <w:lang w:val="ru-RU" w:eastAsia="zh-CN"/>
              </w:rPr>
              <w:t xml:space="preserve"> </w:t>
            </w:r>
            <w:proofErr w:type="spellStart"/>
            <w:r w:rsidRPr="007D16F1">
              <w:rPr>
                <w:sz w:val="18"/>
                <w:szCs w:val="18"/>
                <w:lang w:val="ru-RU" w:eastAsia="zh-CN"/>
              </w:rPr>
              <w:t>You</w:t>
            </w:r>
            <w:proofErr w:type="spellEnd"/>
          </w:p>
        </w:tc>
        <w:tc>
          <w:tcPr>
            <w:tcW w:w="1386" w:type="dxa"/>
            <w:tcBorders>
              <w:top w:val="nil"/>
              <w:left w:val="nil"/>
              <w:bottom w:val="single" w:sz="4" w:space="0" w:color="auto"/>
              <w:right w:val="single" w:sz="4" w:space="0" w:color="auto"/>
            </w:tcBorders>
            <w:shd w:val="clear" w:color="auto" w:fill="auto"/>
            <w:noWrap/>
            <w:vAlign w:val="bottom"/>
            <w:hideMark/>
          </w:tcPr>
          <w:p w14:paraId="125DA7A8" w14:textId="77777777" w:rsidR="00FC7E7C" w:rsidRPr="007D16F1" w:rsidRDefault="00FC7E7C" w:rsidP="00715FC2">
            <w:pPr>
              <w:pStyle w:val="Tabletext"/>
              <w:ind w:right="113"/>
              <w:jc w:val="right"/>
              <w:rPr>
                <w:rFonts w:cs="Arial"/>
                <w:sz w:val="18"/>
                <w:szCs w:val="18"/>
                <w:lang w:val="ru-RU" w:eastAsia="zh-CN"/>
              </w:rPr>
            </w:pPr>
            <w:r w:rsidRPr="007D16F1">
              <w:rPr>
                <w:rFonts w:cs="Arial"/>
                <w:sz w:val="18"/>
                <w:szCs w:val="18"/>
                <w:lang w:val="ru-RU" w:eastAsia="zh-CN"/>
              </w:rPr>
              <w:t>7 200,00</w:t>
            </w:r>
          </w:p>
        </w:tc>
        <w:tc>
          <w:tcPr>
            <w:tcW w:w="1308" w:type="dxa"/>
            <w:tcBorders>
              <w:top w:val="nil"/>
              <w:left w:val="nil"/>
              <w:bottom w:val="single" w:sz="4" w:space="0" w:color="auto"/>
              <w:right w:val="single" w:sz="4" w:space="0" w:color="auto"/>
            </w:tcBorders>
            <w:shd w:val="clear" w:color="auto" w:fill="auto"/>
            <w:noWrap/>
            <w:vAlign w:val="bottom"/>
            <w:hideMark/>
          </w:tcPr>
          <w:p w14:paraId="2DF59A0B" w14:textId="77777777" w:rsidR="00FC7E7C" w:rsidRPr="007D16F1" w:rsidRDefault="00FC7E7C" w:rsidP="00715FC2">
            <w:pPr>
              <w:pStyle w:val="Tabletext"/>
              <w:ind w:right="113"/>
              <w:jc w:val="right"/>
              <w:rPr>
                <w:rFonts w:cs="Arial"/>
                <w:sz w:val="18"/>
                <w:szCs w:val="18"/>
                <w:lang w:val="ru-RU" w:eastAsia="zh-CN"/>
              </w:rPr>
            </w:pPr>
            <w:r w:rsidRPr="007D16F1">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422372CF" w14:textId="77777777" w:rsidR="00FC7E7C" w:rsidRPr="007D16F1" w:rsidRDefault="00FC7E7C" w:rsidP="00715FC2">
            <w:pPr>
              <w:pStyle w:val="Tabletext"/>
              <w:ind w:right="113"/>
              <w:jc w:val="right"/>
              <w:rPr>
                <w:rFonts w:cs="Arial"/>
                <w:sz w:val="18"/>
                <w:szCs w:val="18"/>
                <w:lang w:val="ru-RU" w:eastAsia="zh-CN"/>
              </w:rPr>
            </w:pPr>
            <w:r w:rsidRPr="007D16F1">
              <w:rPr>
                <w:rFonts w:cs="Arial"/>
                <w:sz w:val="18"/>
                <w:szCs w:val="18"/>
                <w:lang w:val="ru-RU" w:eastAsia="zh-CN"/>
              </w:rPr>
              <w:t>7 200,00</w:t>
            </w:r>
          </w:p>
        </w:tc>
      </w:tr>
      <w:tr w:rsidR="00FC7E7C" w:rsidRPr="007D16F1" w14:paraId="16C61847"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4F14C7A" w14:textId="77777777" w:rsidR="00FC7E7C" w:rsidRPr="007D16F1" w:rsidRDefault="00FC7E7C" w:rsidP="00715FC2">
            <w:pPr>
              <w:pStyle w:val="Tabletext"/>
              <w:jc w:val="center"/>
              <w:rPr>
                <w:sz w:val="18"/>
                <w:szCs w:val="18"/>
                <w:lang w:val="ru-RU" w:eastAsia="zh-CN"/>
              </w:rPr>
            </w:pPr>
            <w:proofErr w:type="spellStart"/>
            <w:r w:rsidRPr="007D16F1">
              <w:rPr>
                <w:sz w:val="18"/>
                <w:szCs w:val="18"/>
                <w:lang w:val="ru-RU" w:eastAsia="zh-CN"/>
              </w:rPr>
              <w:t>TLC</w:t>
            </w:r>
            <w:proofErr w:type="spellEnd"/>
            <w:r w:rsidRPr="007D16F1">
              <w:rPr>
                <w:sz w:val="18"/>
                <w:szCs w:val="18"/>
                <w:lang w:val="ru-RU" w:eastAsia="zh-CN"/>
              </w:rPr>
              <w:t xml:space="preserve"> 2006</w:t>
            </w:r>
          </w:p>
        </w:tc>
        <w:tc>
          <w:tcPr>
            <w:tcW w:w="1794" w:type="dxa"/>
            <w:tcBorders>
              <w:top w:val="nil"/>
              <w:left w:val="nil"/>
              <w:bottom w:val="single" w:sz="4" w:space="0" w:color="auto"/>
              <w:right w:val="single" w:sz="4" w:space="0" w:color="auto"/>
            </w:tcBorders>
            <w:shd w:val="clear" w:color="auto" w:fill="auto"/>
            <w:noWrap/>
            <w:hideMark/>
          </w:tcPr>
          <w:p w14:paraId="580FB76A" w14:textId="77777777" w:rsidR="00FC7E7C" w:rsidRPr="007D16F1" w:rsidRDefault="00FC7E7C" w:rsidP="00715FC2">
            <w:pPr>
              <w:pStyle w:val="Tabletext"/>
              <w:rPr>
                <w:sz w:val="18"/>
                <w:szCs w:val="18"/>
                <w:lang w:val="ru-RU" w:eastAsia="zh-CN"/>
              </w:rPr>
            </w:pPr>
            <w:r w:rsidRPr="007D16F1">
              <w:rPr>
                <w:sz w:val="18"/>
                <w:szCs w:val="18"/>
                <w:lang w:val="ru-RU"/>
              </w:rPr>
              <w:t>Китай</w:t>
            </w:r>
          </w:p>
        </w:tc>
        <w:tc>
          <w:tcPr>
            <w:tcW w:w="2549" w:type="dxa"/>
            <w:tcBorders>
              <w:top w:val="nil"/>
              <w:left w:val="nil"/>
              <w:bottom w:val="single" w:sz="4" w:space="0" w:color="auto"/>
              <w:right w:val="single" w:sz="4" w:space="0" w:color="auto"/>
            </w:tcBorders>
            <w:shd w:val="clear" w:color="auto" w:fill="auto"/>
            <w:noWrap/>
            <w:hideMark/>
          </w:tcPr>
          <w:p w14:paraId="6DFC4834" w14:textId="77777777" w:rsidR="00FC7E7C" w:rsidRPr="007D16F1" w:rsidRDefault="00FC7E7C" w:rsidP="00715FC2">
            <w:pPr>
              <w:pStyle w:val="Tabletext"/>
              <w:rPr>
                <w:sz w:val="18"/>
                <w:szCs w:val="18"/>
                <w:lang w:val="ru-RU" w:eastAsia="zh-CN"/>
              </w:rPr>
            </w:pPr>
            <w:proofErr w:type="spellStart"/>
            <w:r w:rsidRPr="007D16F1">
              <w:rPr>
                <w:sz w:val="18"/>
                <w:szCs w:val="18"/>
                <w:lang w:val="ru-RU" w:eastAsia="zh-CN"/>
              </w:rPr>
              <w:t>Jiangxi</w:t>
            </w:r>
            <w:proofErr w:type="spellEnd"/>
            <w:r w:rsidRPr="007D16F1">
              <w:rPr>
                <w:sz w:val="18"/>
                <w:szCs w:val="18"/>
                <w:lang w:val="ru-RU" w:eastAsia="zh-CN"/>
              </w:rPr>
              <w:t xml:space="preserve"> </w:t>
            </w:r>
            <w:proofErr w:type="spellStart"/>
            <w:r w:rsidRPr="007D16F1">
              <w:rPr>
                <w:sz w:val="18"/>
                <w:szCs w:val="18"/>
                <w:lang w:val="ru-RU" w:eastAsia="zh-CN"/>
              </w:rPr>
              <w:t>Lianchuang</w:t>
            </w:r>
            <w:proofErr w:type="spellEnd"/>
          </w:p>
        </w:tc>
        <w:tc>
          <w:tcPr>
            <w:tcW w:w="1386" w:type="dxa"/>
            <w:tcBorders>
              <w:top w:val="nil"/>
              <w:left w:val="nil"/>
              <w:bottom w:val="single" w:sz="4" w:space="0" w:color="auto"/>
              <w:right w:val="single" w:sz="4" w:space="0" w:color="auto"/>
            </w:tcBorders>
            <w:shd w:val="clear" w:color="auto" w:fill="auto"/>
            <w:noWrap/>
            <w:vAlign w:val="bottom"/>
            <w:hideMark/>
          </w:tcPr>
          <w:p w14:paraId="026AE5E9" w14:textId="77777777" w:rsidR="00FC7E7C" w:rsidRPr="007D16F1" w:rsidRDefault="00FC7E7C" w:rsidP="00715FC2">
            <w:pPr>
              <w:pStyle w:val="Tabletext"/>
              <w:ind w:right="113"/>
              <w:jc w:val="right"/>
              <w:rPr>
                <w:rFonts w:cs="Arial"/>
                <w:sz w:val="18"/>
                <w:szCs w:val="18"/>
                <w:lang w:val="ru-RU" w:eastAsia="zh-CN"/>
              </w:rPr>
            </w:pPr>
            <w:r w:rsidRPr="007D16F1">
              <w:rPr>
                <w:rFonts w:cs="Arial"/>
                <w:sz w:val="18"/>
                <w:szCs w:val="18"/>
                <w:lang w:val="ru-RU" w:eastAsia="zh-CN"/>
              </w:rPr>
              <w:t>7 200,00</w:t>
            </w:r>
          </w:p>
        </w:tc>
        <w:tc>
          <w:tcPr>
            <w:tcW w:w="1308" w:type="dxa"/>
            <w:tcBorders>
              <w:top w:val="nil"/>
              <w:left w:val="nil"/>
              <w:bottom w:val="single" w:sz="4" w:space="0" w:color="auto"/>
              <w:right w:val="single" w:sz="4" w:space="0" w:color="auto"/>
            </w:tcBorders>
            <w:shd w:val="clear" w:color="auto" w:fill="auto"/>
            <w:noWrap/>
            <w:vAlign w:val="bottom"/>
            <w:hideMark/>
          </w:tcPr>
          <w:p w14:paraId="5A02C83A" w14:textId="77777777" w:rsidR="00FC7E7C" w:rsidRPr="007D16F1" w:rsidRDefault="00FC7E7C" w:rsidP="00715FC2">
            <w:pPr>
              <w:pStyle w:val="Tabletext"/>
              <w:ind w:right="113"/>
              <w:jc w:val="right"/>
              <w:rPr>
                <w:rFonts w:cs="Arial"/>
                <w:sz w:val="18"/>
                <w:szCs w:val="18"/>
                <w:lang w:val="ru-RU" w:eastAsia="zh-CN"/>
              </w:rPr>
            </w:pPr>
            <w:r w:rsidRPr="007D16F1">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37C835D6" w14:textId="77777777" w:rsidR="00FC7E7C" w:rsidRPr="007D16F1" w:rsidRDefault="00FC7E7C" w:rsidP="00715FC2">
            <w:pPr>
              <w:pStyle w:val="Tabletext"/>
              <w:ind w:right="113"/>
              <w:jc w:val="right"/>
              <w:rPr>
                <w:rFonts w:cs="Arial"/>
                <w:sz w:val="18"/>
                <w:szCs w:val="18"/>
                <w:lang w:val="ru-RU" w:eastAsia="zh-CN"/>
              </w:rPr>
            </w:pPr>
            <w:r w:rsidRPr="007D16F1">
              <w:rPr>
                <w:rFonts w:cs="Arial"/>
                <w:sz w:val="18"/>
                <w:szCs w:val="18"/>
                <w:lang w:val="ru-RU" w:eastAsia="zh-CN"/>
              </w:rPr>
              <w:t>7 200,00</w:t>
            </w:r>
          </w:p>
        </w:tc>
      </w:tr>
      <w:tr w:rsidR="00FC7E7C" w:rsidRPr="007D16F1" w14:paraId="152812C0"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489E24D9" w14:textId="77777777" w:rsidR="00FC7E7C" w:rsidRPr="007D16F1" w:rsidRDefault="00FC7E7C" w:rsidP="00715FC2">
            <w:pPr>
              <w:pStyle w:val="Tabletext"/>
              <w:jc w:val="center"/>
              <w:rPr>
                <w:sz w:val="18"/>
                <w:szCs w:val="18"/>
                <w:lang w:val="ru-RU" w:eastAsia="zh-CN"/>
              </w:rPr>
            </w:pPr>
            <w:proofErr w:type="spellStart"/>
            <w:r w:rsidRPr="007D16F1">
              <w:rPr>
                <w:sz w:val="18"/>
                <w:szCs w:val="18"/>
                <w:lang w:val="ru-RU" w:eastAsia="zh-CN"/>
              </w:rPr>
              <w:t>TLC</w:t>
            </w:r>
            <w:proofErr w:type="spellEnd"/>
            <w:r w:rsidRPr="007D16F1">
              <w:rPr>
                <w:sz w:val="18"/>
                <w:szCs w:val="18"/>
                <w:lang w:val="ru-RU" w:eastAsia="zh-CN"/>
              </w:rPr>
              <w:t xml:space="preserve"> 2006</w:t>
            </w:r>
          </w:p>
        </w:tc>
        <w:tc>
          <w:tcPr>
            <w:tcW w:w="1794" w:type="dxa"/>
            <w:tcBorders>
              <w:top w:val="nil"/>
              <w:left w:val="nil"/>
              <w:bottom w:val="single" w:sz="4" w:space="0" w:color="auto"/>
              <w:right w:val="single" w:sz="4" w:space="0" w:color="auto"/>
            </w:tcBorders>
            <w:shd w:val="clear" w:color="auto" w:fill="auto"/>
            <w:noWrap/>
            <w:hideMark/>
          </w:tcPr>
          <w:p w14:paraId="75F8767D" w14:textId="77777777" w:rsidR="00FC7E7C" w:rsidRPr="007D16F1" w:rsidRDefault="00FC7E7C" w:rsidP="00715FC2">
            <w:pPr>
              <w:pStyle w:val="Tabletext"/>
              <w:rPr>
                <w:sz w:val="18"/>
                <w:szCs w:val="18"/>
                <w:lang w:val="ru-RU" w:eastAsia="zh-CN"/>
              </w:rPr>
            </w:pPr>
            <w:r w:rsidRPr="007D16F1">
              <w:rPr>
                <w:sz w:val="18"/>
                <w:szCs w:val="18"/>
                <w:lang w:val="ru-RU"/>
              </w:rPr>
              <w:t>Китай</w:t>
            </w:r>
          </w:p>
        </w:tc>
        <w:tc>
          <w:tcPr>
            <w:tcW w:w="2549" w:type="dxa"/>
            <w:tcBorders>
              <w:top w:val="nil"/>
              <w:left w:val="nil"/>
              <w:bottom w:val="single" w:sz="4" w:space="0" w:color="auto"/>
              <w:right w:val="single" w:sz="4" w:space="0" w:color="auto"/>
            </w:tcBorders>
            <w:shd w:val="clear" w:color="auto" w:fill="auto"/>
            <w:noWrap/>
            <w:hideMark/>
          </w:tcPr>
          <w:p w14:paraId="57E69B8F" w14:textId="77777777" w:rsidR="00FC7E7C" w:rsidRPr="007D16F1" w:rsidRDefault="00FC7E7C" w:rsidP="00715FC2">
            <w:pPr>
              <w:pStyle w:val="Tabletext"/>
              <w:rPr>
                <w:sz w:val="18"/>
                <w:szCs w:val="18"/>
                <w:lang w:val="ru-RU" w:eastAsia="zh-CN"/>
              </w:rPr>
            </w:pPr>
            <w:proofErr w:type="spellStart"/>
            <w:r w:rsidRPr="007D16F1">
              <w:rPr>
                <w:sz w:val="18"/>
                <w:szCs w:val="18"/>
                <w:lang w:val="ru-RU" w:eastAsia="zh-CN"/>
              </w:rPr>
              <w:t>Naike</w:t>
            </w:r>
            <w:proofErr w:type="spellEnd"/>
            <w:r w:rsidRPr="007D16F1">
              <w:rPr>
                <w:sz w:val="18"/>
                <w:szCs w:val="18"/>
                <w:lang w:val="ru-RU" w:eastAsia="zh-CN"/>
              </w:rPr>
              <w:t xml:space="preserve"> (</w:t>
            </w:r>
            <w:proofErr w:type="spellStart"/>
            <w:r w:rsidRPr="007D16F1">
              <w:rPr>
                <w:sz w:val="18"/>
                <w:szCs w:val="18"/>
                <w:lang w:val="ru-RU" w:eastAsia="zh-CN"/>
              </w:rPr>
              <w:t>HK</w:t>
            </w:r>
            <w:proofErr w:type="spellEnd"/>
            <w:r w:rsidRPr="007D16F1">
              <w:rPr>
                <w:sz w:val="18"/>
                <w:szCs w:val="18"/>
                <w:lang w:val="ru-RU" w:eastAsia="zh-CN"/>
              </w:rPr>
              <w:t xml:space="preserve">) </w:t>
            </w:r>
            <w:proofErr w:type="spellStart"/>
            <w:r w:rsidRPr="007D16F1">
              <w:rPr>
                <w:sz w:val="18"/>
                <w:szCs w:val="18"/>
                <w:lang w:val="ru-RU" w:eastAsia="zh-CN"/>
              </w:rPr>
              <w:t>Digital</w:t>
            </w:r>
            <w:proofErr w:type="spellEnd"/>
          </w:p>
        </w:tc>
        <w:tc>
          <w:tcPr>
            <w:tcW w:w="1386" w:type="dxa"/>
            <w:tcBorders>
              <w:top w:val="nil"/>
              <w:left w:val="nil"/>
              <w:bottom w:val="single" w:sz="4" w:space="0" w:color="auto"/>
              <w:right w:val="single" w:sz="4" w:space="0" w:color="auto"/>
            </w:tcBorders>
            <w:shd w:val="clear" w:color="auto" w:fill="auto"/>
            <w:noWrap/>
            <w:vAlign w:val="bottom"/>
            <w:hideMark/>
          </w:tcPr>
          <w:p w14:paraId="44EAAA6B" w14:textId="77777777" w:rsidR="00FC7E7C" w:rsidRPr="007D16F1" w:rsidRDefault="00FC7E7C" w:rsidP="00715FC2">
            <w:pPr>
              <w:pStyle w:val="Tabletext"/>
              <w:ind w:right="113"/>
              <w:jc w:val="right"/>
              <w:rPr>
                <w:rFonts w:cs="Arial"/>
                <w:sz w:val="18"/>
                <w:szCs w:val="18"/>
                <w:lang w:val="ru-RU" w:eastAsia="zh-CN"/>
              </w:rPr>
            </w:pPr>
            <w:r w:rsidRPr="007D16F1">
              <w:rPr>
                <w:rFonts w:cs="Arial"/>
                <w:sz w:val="18"/>
                <w:szCs w:val="18"/>
                <w:lang w:val="ru-RU" w:eastAsia="zh-CN"/>
              </w:rPr>
              <w:t>7 200,00</w:t>
            </w:r>
          </w:p>
        </w:tc>
        <w:tc>
          <w:tcPr>
            <w:tcW w:w="1308" w:type="dxa"/>
            <w:tcBorders>
              <w:top w:val="nil"/>
              <w:left w:val="nil"/>
              <w:bottom w:val="single" w:sz="4" w:space="0" w:color="auto"/>
              <w:right w:val="single" w:sz="4" w:space="0" w:color="auto"/>
            </w:tcBorders>
            <w:shd w:val="clear" w:color="auto" w:fill="auto"/>
            <w:noWrap/>
            <w:vAlign w:val="bottom"/>
            <w:hideMark/>
          </w:tcPr>
          <w:p w14:paraId="7998B32B" w14:textId="77777777" w:rsidR="00FC7E7C" w:rsidRPr="007D16F1" w:rsidRDefault="00FC7E7C" w:rsidP="00715FC2">
            <w:pPr>
              <w:pStyle w:val="Tabletext"/>
              <w:ind w:right="113"/>
              <w:jc w:val="right"/>
              <w:rPr>
                <w:rFonts w:cs="Arial"/>
                <w:sz w:val="18"/>
                <w:szCs w:val="18"/>
                <w:lang w:val="ru-RU" w:eastAsia="zh-CN"/>
              </w:rPr>
            </w:pPr>
            <w:r w:rsidRPr="007D16F1">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721E72D4" w14:textId="77777777" w:rsidR="00FC7E7C" w:rsidRPr="007D16F1" w:rsidRDefault="00FC7E7C" w:rsidP="00715FC2">
            <w:pPr>
              <w:pStyle w:val="Tabletext"/>
              <w:ind w:right="113"/>
              <w:jc w:val="right"/>
              <w:rPr>
                <w:rFonts w:cs="Arial"/>
                <w:sz w:val="18"/>
                <w:szCs w:val="18"/>
                <w:lang w:val="ru-RU" w:eastAsia="zh-CN"/>
              </w:rPr>
            </w:pPr>
            <w:r w:rsidRPr="007D16F1">
              <w:rPr>
                <w:rFonts w:cs="Arial"/>
                <w:sz w:val="18"/>
                <w:szCs w:val="18"/>
                <w:lang w:val="ru-RU" w:eastAsia="zh-CN"/>
              </w:rPr>
              <w:t>7 200,00</w:t>
            </w:r>
          </w:p>
        </w:tc>
      </w:tr>
      <w:tr w:rsidR="00FC7E7C" w:rsidRPr="007D16F1" w14:paraId="209E71D7"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3D63FA3C" w14:textId="77777777" w:rsidR="00FC7E7C" w:rsidRPr="007D16F1" w:rsidRDefault="00FC7E7C" w:rsidP="00715FC2">
            <w:pPr>
              <w:pStyle w:val="Tabletext"/>
              <w:jc w:val="center"/>
              <w:rPr>
                <w:sz w:val="18"/>
                <w:szCs w:val="18"/>
                <w:lang w:val="ru-RU" w:eastAsia="zh-CN"/>
              </w:rPr>
            </w:pPr>
            <w:proofErr w:type="spellStart"/>
            <w:r w:rsidRPr="007D16F1">
              <w:rPr>
                <w:sz w:val="18"/>
                <w:szCs w:val="18"/>
                <w:lang w:val="ru-RU" w:eastAsia="zh-CN"/>
              </w:rPr>
              <w:t>TLC</w:t>
            </w:r>
            <w:proofErr w:type="spellEnd"/>
            <w:r w:rsidRPr="007D16F1">
              <w:rPr>
                <w:sz w:val="18"/>
                <w:szCs w:val="18"/>
                <w:lang w:val="ru-RU" w:eastAsia="zh-CN"/>
              </w:rPr>
              <w:t xml:space="preserve"> 2006</w:t>
            </w:r>
          </w:p>
        </w:tc>
        <w:tc>
          <w:tcPr>
            <w:tcW w:w="1794" w:type="dxa"/>
            <w:tcBorders>
              <w:top w:val="nil"/>
              <w:left w:val="nil"/>
              <w:bottom w:val="single" w:sz="4" w:space="0" w:color="auto"/>
              <w:right w:val="single" w:sz="4" w:space="0" w:color="auto"/>
            </w:tcBorders>
            <w:shd w:val="clear" w:color="auto" w:fill="auto"/>
            <w:noWrap/>
            <w:hideMark/>
          </w:tcPr>
          <w:p w14:paraId="3F83A943" w14:textId="77777777" w:rsidR="00FC7E7C" w:rsidRPr="007D16F1" w:rsidRDefault="00FC7E7C" w:rsidP="00715FC2">
            <w:pPr>
              <w:pStyle w:val="Tabletext"/>
              <w:rPr>
                <w:sz w:val="18"/>
                <w:szCs w:val="18"/>
                <w:lang w:val="ru-RU" w:eastAsia="zh-CN"/>
              </w:rPr>
            </w:pPr>
            <w:r w:rsidRPr="007D16F1">
              <w:rPr>
                <w:sz w:val="18"/>
                <w:szCs w:val="18"/>
                <w:lang w:val="ru-RU"/>
              </w:rPr>
              <w:t>Китай</w:t>
            </w:r>
          </w:p>
        </w:tc>
        <w:tc>
          <w:tcPr>
            <w:tcW w:w="2549" w:type="dxa"/>
            <w:tcBorders>
              <w:top w:val="nil"/>
              <w:left w:val="nil"/>
              <w:bottom w:val="single" w:sz="4" w:space="0" w:color="auto"/>
              <w:right w:val="single" w:sz="4" w:space="0" w:color="auto"/>
            </w:tcBorders>
            <w:shd w:val="clear" w:color="auto" w:fill="auto"/>
            <w:noWrap/>
            <w:hideMark/>
          </w:tcPr>
          <w:p w14:paraId="39014489" w14:textId="77777777" w:rsidR="00FC7E7C" w:rsidRPr="007D16F1" w:rsidRDefault="00FC7E7C" w:rsidP="00715FC2">
            <w:pPr>
              <w:pStyle w:val="Tabletext"/>
              <w:rPr>
                <w:sz w:val="18"/>
                <w:szCs w:val="18"/>
                <w:lang w:val="ru-RU" w:eastAsia="zh-CN"/>
              </w:rPr>
            </w:pPr>
            <w:proofErr w:type="spellStart"/>
            <w:r w:rsidRPr="007D16F1">
              <w:rPr>
                <w:sz w:val="18"/>
                <w:szCs w:val="18"/>
                <w:lang w:val="ru-RU" w:eastAsia="zh-CN"/>
              </w:rPr>
              <w:t>Shenzhen</w:t>
            </w:r>
            <w:proofErr w:type="spellEnd"/>
            <w:r w:rsidRPr="007D16F1">
              <w:rPr>
                <w:sz w:val="18"/>
                <w:szCs w:val="18"/>
                <w:lang w:val="ru-RU" w:eastAsia="zh-CN"/>
              </w:rPr>
              <w:t xml:space="preserve"> </w:t>
            </w:r>
            <w:proofErr w:type="spellStart"/>
            <w:r w:rsidRPr="007D16F1">
              <w:rPr>
                <w:sz w:val="18"/>
                <w:szCs w:val="18"/>
                <w:lang w:val="ru-RU" w:eastAsia="zh-CN"/>
              </w:rPr>
              <w:t>Orea</w:t>
            </w:r>
            <w:proofErr w:type="spellEnd"/>
            <w:r w:rsidRPr="007D16F1">
              <w:rPr>
                <w:sz w:val="18"/>
                <w:szCs w:val="18"/>
                <w:lang w:val="ru-RU" w:eastAsia="zh-CN"/>
              </w:rPr>
              <w:t xml:space="preserve"> </w:t>
            </w:r>
            <w:proofErr w:type="spellStart"/>
            <w:r w:rsidRPr="007D16F1">
              <w:rPr>
                <w:sz w:val="18"/>
                <w:szCs w:val="18"/>
                <w:lang w:val="ru-RU" w:eastAsia="zh-CN"/>
              </w:rPr>
              <w:t>Design</w:t>
            </w:r>
            <w:proofErr w:type="spellEnd"/>
          </w:p>
        </w:tc>
        <w:tc>
          <w:tcPr>
            <w:tcW w:w="1386" w:type="dxa"/>
            <w:tcBorders>
              <w:top w:val="nil"/>
              <w:left w:val="nil"/>
              <w:bottom w:val="single" w:sz="4" w:space="0" w:color="auto"/>
              <w:right w:val="single" w:sz="4" w:space="0" w:color="auto"/>
            </w:tcBorders>
            <w:shd w:val="clear" w:color="auto" w:fill="auto"/>
            <w:noWrap/>
            <w:vAlign w:val="bottom"/>
            <w:hideMark/>
          </w:tcPr>
          <w:p w14:paraId="00AF0368" w14:textId="77777777" w:rsidR="00FC7E7C" w:rsidRPr="007D16F1" w:rsidRDefault="00FC7E7C" w:rsidP="00715FC2">
            <w:pPr>
              <w:pStyle w:val="Tabletext"/>
              <w:ind w:right="113"/>
              <w:jc w:val="right"/>
              <w:rPr>
                <w:rFonts w:cs="Arial"/>
                <w:sz w:val="18"/>
                <w:szCs w:val="18"/>
                <w:lang w:val="ru-RU" w:eastAsia="zh-CN"/>
              </w:rPr>
            </w:pPr>
            <w:r w:rsidRPr="007D16F1">
              <w:rPr>
                <w:rFonts w:cs="Arial"/>
                <w:sz w:val="18"/>
                <w:szCs w:val="18"/>
                <w:lang w:val="ru-RU" w:eastAsia="zh-CN"/>
              </w:rPr>
              <w:t>3 600,00</w:t>
            </w:r>
          </w:p>
        </w:tc>
        <w:tc>
          <w:tcPr>
            <w:tcW w:w="1308" w:type="dxa"/>
            <w:tcBorders>
              <w:top w:val="nil"/>
              <w:left w:val="nil"/>
              <w:bottom w:val="single" w:sz="4" w:space="0" w:color="auto"/>
              <w:right w:val="single" w:sz="4" w:space="0" w:color="auto"/>
            </w:tcBorders>
            <w:shd w:val="clear" w:color="auto" w:fill="auto"/>
            <w:noWrap/>
            <w:vAlign w:val="bottom"/>
            <w:hideMark/>
          </w:tcPr>
          <w:p w14:paraId="552252C5" w14:textId="77777777" w:rsidR="00FC7E7C" w:rsidRPr="007D16F1" w:rsidRDefault="00FC7E7C" w:rsidP="00715FC2">
            <w:pPr>
              <w:pStyle w:val="Tabletext"/>
              <w:ind w:right="113"/>
              <w:jc w:val="right"/>
              <w:rPr>
                <w:rFonts w:cs="Arial"/>
                <w:sz w:val="18"/>
                <w:szCs w:val="18"/>
                <w:lang w:val="ru-RU" w:eastAsia="zh-CN"/>
              </w:rPr>
            </w:pPr>
            <w:r w:rsidRPr="007D16F1">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20CE2CEE" w14:textId="77777777" w:rsidR="00FC7E7C" w:rsidRPr="007D16F1" w:rsidRDefault="00FC7E7C" w:rsidP="00715FC2">
            <w:pPr>
              <w:pStyle w:val="Tabletext"/>
              <w:ind w:right="113"/>
              <w:jc w:val="right"/>
              <w:rPr>
                <w:rFonts w:cs="Arial"/>
                <w:sz w:val="18"/>
                <w:szCs w:val="18"/>
                <w:lang w:val="ru-RU" w:eastAsia="zh-CN"/>
              </w:rPr>
            </w:pPr>
            <w:r w:rsidRPr="007D16F1">
              <w:rPr>
                <w:rFonts w:cs="Arial"/>
                <w:sz w:val="18"/>
                <w:szCs w:val="18"/>
                <w:lang w:val="ru-RU" w:eastAsia="zh-CN"/>
              </w:rPr>
              <w:t>3 600,00</w:t>
            </w:r>
          </w:p>
        </w:tc>
      </w:tr>
      <w:tr w:rsidR="00FC7E7C" w:rsidRPr="007D16F1" w14:paraId="5539F86F"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7982149A" w14:textId="77777777" w:rsidR="00FC7E7C" w:rsidRPr="007D16F1" w:rsidRDefault="00FC7E7C" w:rsidP="00715FC2">
            <w:pPr>
              <w:pStyle w:val="Tabletext"/>
              <w:jc w:val="center"/>
              <w:rPr>
                <w:sz w:val="18"/>
                <w:szCs w:val="18"/>
                <w:lang w:val="ru-RU" w:eastAsia="zh-CN"/>
              </w:rPr>
            </w:pPr>
            <w:proofErr w:type="spellStart"/>
            <w:r w:rsidRPr="007D16F1">
              <w:rPr>
                <w:sz w:val="18"/>
                <w:szCs w:val="18"/>
                <w:lang w:val="ru-RU" w:eastAsia="zh-CN"/>
              </w:rPr>
              <w:t>TLC</w:t>
            </w:r>
            <w:proofErr w:type="spellEnd"/>
            <w:r w:rsidRPr="007D16F1">
              <w:rPr>
                <w:sz w:val="18"/>
                <w:szCs w:val="18"/>
                <w:lang w:val="ru-RU" w:eastAsia="zh-CN"/>
              </w:rPr>
              <w:t xml:space="preserve"> 2006</w:t>
            </w:r>
          </w:p>
        </w:tc>
        <w:tc>
          <w:tcPr>
            <w:tcW w:w="1794" w:type="dxa"/>
            <w:tcBorders>
              <w:top w:val="nil"/>
              <w:left w:val="nil"/>
              <w:bottom w:val="single" w:sz="4" w:space="0" w:color="auto"/>
              <w:right w:val="single" w:sz="4" w:space="0" w:color="auto"/>
            </w:tcBorders>
            <w:shd w:val="clear" w:color="auto" w:fill="auto"/>
            <w:noWrap/>
            <w:hideMark/>
          </w:tcPr>
          <w:p w14:paraId="0E5D4D70" w14:textId="77777777" w:rsidR="00FC7E7C" w:rsidRPr="007D16F1" w:rsidRDefault="00FC7E7C" w:rsidP="00715FC2">
            <w:pPr>
              <w:pStyle w:val="Tabletext"/>
              <w:rPr>
                <w:sz w:val="18"/>
                <w:szCs w:val="18"/>
                <w:lang w:val="ru-RU" w:eastAsia="zh-CN"/>
              </w:rPr>
            </w:pPr>
            <w:r w:rsidRPr="007D16F1">
              <w:rPr>
                <w:sz w:val="18"/>
                <w:szCs w:val="18"/>
                <w:lang w:val="ru-RU"/>
              </w:rPr>
              <w:t>Китай</w:t>
            </w:r>
          </w:p>
        </w:tc>
        <w:tc>
          <w:tcPr>
            <w:tcW w:w="2549" w:type="dxa"/>
            <w:tcBorders>
              <w:top w:val="nil"/>
              <w:left w:val="nil"/>
              <w:bottom w:val="single" w:sz="4" w:space="0" w:color="auto"/>
              <w:right w:val="single" w:sz="4" w:space="0" w:color="auto"/>
            </w:tcBorders>
            <w:shd w:val="clear" w:color="auto" w:fill="auto"/>
            <w:noWrap/>
            <w:hideMark/>
          </w:tcPr>
          <w:p w14:paraId="2C706DF9" w14:textId="77777777" w:rsidR="00FC7E7C" w:rsidRPr="007D16F1" w:rsidRDefault="00FC7E7C" w:rsidP="00715FC2">
            <w:pPr>
              <w:pStyle w:val="Tabletext"/>
              <w:rPr>
                <w:sz w:val="18"/>
                <w:szCs w:val="18"/>
                <w:lang w:val="ru-RU" w:eastAsia="zh-CN"/>
              </w:rPr>
            </w:pPr>
            <w:proofErr w:type="spellStart"/>
            <w:r w:rsidRPr="007D16F1">
              <w:rPr>
                <w:sz w:val="18"/>
                <w:szCs w:val="18"/>
                <w:lang w:val="ru-RU" w:eastAsia="zh-CN"/>
              </w:rPr>
              <w:t>Sipnovo</w:t>
            </w:r>
            <w:proofErr w:type="spellEnd"/>
          </w:p>
        </w:tc>
        <w:tc>
          <w:tcPr>
            <w:tcW w:w="1386" w:type="dxa"/>
            <w:tcBorders>
              <w:top w:val="nil"/>
              <w:left w:val="nil"/>
              <w:bottom w:val="single" w:sz="4" w:space="0" w:color="auto"/>
              <w:right w:val="single" w:sz="4" w:space="0" w:color="auto"/>
            </w:tcBorders>
            <w:shd w:val="clear" w:color="auto" w:fill="auto"/>
            <w:noWrap/>
            <w:vAlign w:val="bottom"/>
            <w:hideMark/>
          </w:tcPr>
          <w:p w14:paraId="7037AA58" w14:textId="77777777" w:rsidR="00FC7E7C" w:rsidRPr="007D16F1" w:rsidRDefault="00FC7E7C" w:rsidP="00715FC2">
            <w:pPr>
              <w:pStyle w:val="Tabletext"/>
              <w:ind w:right="113"/>
              <w:jc w:val="right"/>
              <w:rPr>
                <w:rFonts w:cs="Arial"/>
                <w:sz w:val="18"/>
                <w:szCs w:val="18"/>
                <w:lang w:val="ru-RU" w:eastAsia="zh-CN"/>
              </w:rPr>
            </w:pPr>
            <w:r w:rsidRPr="007D16F1">
              <w:rPr>
                <w:rFonts w:cs="Arial"/>
                <w:sz w:val="18"/>
                <w:szCs w:val="18"/>
                <w:lang w:val="ru-RU" w:eastAsia="zh-CN"/>
              </w:rPr>
              <w:t>7 200,00</w:t>
            </w:r>
          </w:p>
        </w:tc>
        <w:tc>
          <w:tcPr>
            <w:tcW w:w="1308" w:type="dxa"/>
            <w:tcBorders>
              <w:top w:val="nil"/>
              <w:left w:val="nil"/>
              <w:bottom w:val="single" w:sz="4" w:space="0" w:color="auto"/>
              <w:right w:val="single" w:sz="4" w:space="0" w:color="auto"/>
            </w:tcBorders>
            <w:shd w:val="clear" w:color="auto" w:fill="auto"/>
            <w:noWrap/>
            <w:vAlign w:val="bottom"/>
            <w:hideMark/>
          </w:tcPr>
          <w:p w14:paraId="228ED759" w14:textId="77777777" w:rsidR="00FC7E7C" w:rsidRPr="007D16F1" w:rsidRDefault="00FC7E7C" w:rsidP="00715FC2">
            <w:pPr>
              <w:pStyle w:val="Tabletext"/>
              <w:ind w:right="113"/>
              <w:jc w:val="right"/>
              <w:rPr>
                <w:rFonts w:cs="Arial"/>
                <w:sz w:val="18"/>
                <w:szCs w:val="18"/>
                <w:lang w:val="ru-RU" w:eastAsia="zh-CN"/>
              </w:rPr>
            </w:pPr>
            <w:r w:rsidRPr="007D16F1">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5CE84207" w14:textId="77777777" w:rsidR="00FC7E7C" w:rsidRPr="007D16F1" w:rsidRDefault="00FC7E7C" w:rsidP="00715FC2">
            <w:pPr>
              <w:pStyle w:val="Tabletext"/>
              <w:ind w:right="113"/>
              <w:jc w:val="right"/>
              <w:rPr>
                <w:rFonts w:cs="Arial"/>
                <w:sz w:val="18"/>
                <w:szCs w:val="18"/>
                <w:lang w:val="ru-RU" w:eastAsia="zh-CN"/>
              </w:rPr>
            </w:pPr>
            <w:r w:rsidRPr="007D16F1">
              <w:rPr>
                <w:rFonts w:cs="Arial"/>
                <w:sz w:val="18"/>
                <w:szCs w:val="18"/>
                <w:lang w:val="ru-RU" w:eastAsia="zh-CN"/>
              </w:rPr>
              <w:t>7 200,00</w:t>
            </w:r>
          </w:p>
        </w:tc>
      </w:tr>
      <w:tr w:rsidR="00FC7E7C" w:rsidRPr="007D16F1" w14:paraId="3595A7E9"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BFC97C3" w14:textId="77777777" w:rsidR="00FC7E7C" w:rsidRPr="007D16F1" w:rsidRDefault="00FC7E7C" w:rsidP="00715FC2">
            <w:pPr>
              <w:pStyle w:val="Tabletext"/>
              <w:jc w:val="center"/>
              <w:rPr>
                <w:sz w:val="18"/>
                <w:szCs w:val="18"/>
                <w:lang w:val="ru-RU" w:eastAsia="zh-CN"/>
              </w:rPr>
            </w:pPr>
            <w:proofErr w:type="spellStart"/>
            <w:r w:rsidRPr="007D16F1">
              <w:rPr>
                <w:sz w:val="18"/>
                <w:szCs w:val="18"/>
                <w:lang w:val="ru-RU" w:eastAsia="zh-CN"/>
              </w:rPr>
              <w:t>TLC</w:t>
            </w:r>
            <w:proofErr w:type="spellEnd"/>
            <w:r w:rsidRPr="007D16F1">
              <w:rPr>
                <w:sz w:val="18"/>
                <w:szCs w:val="18"/>
                <w:lang w:val="ru-RU" w:eastAsia="zh-CN"/>
              </w:rPr>
              <w:t xml:space="preserve"> 2006</w:t>
            </w:r>
          </w:p>
        </w:tc>
        <w:tc>
          <w:tcPr>
            <w:tcW w:w="1794" w:type="dxa"/>
            <w:tcBorders>
              <w:top w:val="nil"/>
              <w:left w:val="nil"/>
              <w:bottom w:val="single" w:sz="4" w:space="0" w:color="auto"/>
              <w:right w:val="single" w:sz="4" w:space="0" w:color="auto"/>
            </w:tcBorders>
            <w:shd w:val="clear" w:color="auto" w:fill="auto"/>
            <w:noWrap/>
            <w:hideMark/>
          </w:tcPr>
          <w:p w14:paraId="1456DABA" w14:textId="77777777" w:rsidR="00FC7E7C" w:rsidRPr="007D16F1" w:rsidRDefault="00FC7E7C" w:rsidP="00715FC2">
            <w:pPr>
              <w:pStyle w:val="Tabletext"/>
              <w:rPr>
                <w:sz w:val="18"/>
                <w:szCs w:val="18"/>
                <w:lang w:val="ru-RU" w:eastAsia="zh-CN"/>
              </w:rPr>
            </w:pPr>
            <w:r w:rsidRPr="007D16F1">
              <w:rPr>
                <w:sz w:val="18"/>
                <w:szCs w:val="18"/>
                <w:lang w:val="ru-RU"/>
              </w:rPr>
              <w:t>Китай</w:t>
            </w:r>
          </w:p>
        </w:tc>
        <w:tc>
          <w:tcPr>
            <w:tcW w:w="2549" w:type="dxa"/>
            <w:tcBorders>
              <w:top w:val="nil"/>
              <w:left w:val="nil"/>
              <w:bottom w:val="single" w:sz="4" w:space="0" w:color="auto"/>
              <w:right w:val="single" w:sz="4" w:space="0" w:color="auto"/>
            </w:tcBorders>
            <w:shd w:val="clear" w:color="auto" w:fill="auto"/>
            <w:noWrap/>
            <w:hideMark/>
          </w:tcPr>
          <w:p w14:paraId="6311BE9A" w14:textId="77777777" w:rsidR="00FC7E7C" w:rsidRPr="007D16F1" w:rsidRDefault="00FC7E7C" w:rsidP="00715FC2">
            <w:pPr>
              <w:pStyle w:val="Tabletext"/>
              <w:rPr>
                <w:sz w:val="18"/>
                <w:szCs w:val="18"/>
                <w:lang w:val="ru-RU" w:eastAsia="zh-CN"/>
              </w:rPr>
            </w:pPr>
            <w:proofErr w:type="spellStart"/>
            <w:r w:rsidRPr="007D16F1">
              <w:rPr>
                <w:sz w:val="18"/>
                <w:szCs w:val="18"/>
                <w:lang w:val="ru-RU" w:eastAsia="zh-CN"/>
              </w:rPr>
              <w:t>Tiger</w:t>
            </w:r>
            <w:proofErr w:type="spellEnd"/>
            <w:r w:rsidRPr="007D16F1">
              <w:rPr>
                <w:sz w:val="18"/>
                <w:szCs w:val="18"/>
                <w:lang w:val="ru-RU" w:eastAsia="zh-CN"/>
              </w:rPr>
              <w:t xml:space="preserve"> </w:t>
            </w:r>
            <w:proofErr w:type="spellStart"/>
            <w:r w:rsidRPr="007D16F1">
              <w:rPr>
                <w:sz w:val="18"/>
                <w:szCs w:val="18"/>
                <w:lang w:val="ru-RU" w:eastAsia="zh-CN"/>
              </w:rPr>
              <w:t>NetCom</w:t>
            </w:r>
            <w:proofErr w:type="spellEnd"/>
          </w:p>
        </w:tc>
        <w:tc>
          <w:tcPr>
            <w:tcW w:w="1386" w:type="dxa"/>
            <w:tcBorders>
              <w:top w:val="nil"/>
              <w:left w:val="nil"/>
              <w:bottom w:val="single" w:sz="4" w:space="0" w:color="auto"/>
              <w:right w:val="single" w:sz="4" w:space="0" w:color="auto"/>
            </w:tcBorders>
            <w:shd w:val="clear" w:color="auto" w:fill="auto"/>
            <w:noWrap/>
            <w:vAlign w:val="bottom"/>
            <w:hideMark/>
          </w:tcPr>
          <w:p w14:paraId="3AC9FA27" w14:textId="77777777" w:rsidR="00FC7E7C" w:rsidRPr="007D16F1" w:rsidRDefault="00FC7E7C" w:rsidP="00715FC2">
            <w:pPr>
              <w:pStyle w:val="Tabletext"/>
              <w:ind w:right="113"/>
              <w:jc w:val="right"/>
              <w:rPr>
                <w:rFonts w:cs="Arial"/>
                <w:sz w:val="18"/>
                <w:szCs w:val="18"/>
                <w:lang w:val="ru-RU" w:eastAsia="zh-CN"/>
              </w:rPr>
            </w:pPr>
            <w:r w:rsidRPr="007D16F1">
              <w:rPr>
                <w:rFonts w:cs="Arial"/>
                <w:sz w:val="18"/>
                <w:szCs w:val="18"/>
                <w:lang w:val="ru-RU" w:eastAsia="zh-CN"/>
              </w:rPr>
              <w:t>3 150,00</w:t>
            </w:r>
          </w:p>
        </w:tc>
        <w:tc>
          <w:tcPr>
            <w:tcW w:w="1308" w:type="dxa"/>
            <w:tcBorders>
              <w:top w:val="nil"/>
              <w:left w:val="nil"/>
              <w:bottom w:val="single" w:sz="4" w:space="0" w:color="auto"/>
              <w:right w:val="single" w:sz="4" w:space="0" w:color="auto"/>
            </w:tcBorders>
            <w:shd w:val="clear" w:color="auto" w:fill="auto"/>
            <w:noWrap/>
            <w:vAlign w:val="bottom"/>
            <w:hideMark/>
          </w:tcPr>
          <w:p w14:paraId="718E8CB2" w14:textId="77777777" w:rsidR="00FC7E7C" w:rsidRPr="007D16F1" w:rsidRDefault="00FC7E7C" w:rsidP="00715FC2">
            <w:pPr>
              <w:pStyle w:val="Tabletext"/>
              <w:ind w:right="113"/>
              <w:jc w:val="right"/>
              <w:rPr>
                <w:rFonts w:cs="Arial"/>
                <w:sz w:val="18"/>
                <w:szCs w:val="18"/>
                <w:lang w:val="ru-RU" w:eastAsia="zh-CN"/>
              </w:rPr>
            </w:pPr>
            <w:r w:rsidRPr="007D16F1">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04B88367" w14:textId="77777777" w:rsidR="00FC7E7C" w:rsidRPr="007D16F1" w:rsidRDefault="00FC7E7C" w:rsidP="00715FC2">
            <w:pPr>
              <w:pStyle w:val="Tabletext"/>
              <w:ind w:right="113"/>
              <w:jc w:val="right"/>
              <w:rPr>
                <w:rFonts w:cs="Arial"/>
                <w:sz w:val="18"/>
                <w:szCs w:val="18"/>
                <w:lang w:val="ru-RU" w:eastAsia="zh-CN"/>
              </w:rPr>
            </w:pPr>
            <w:r w:rsidRPr="007D16F1">
              <w:rPr>
                <w:rFonts w:cs="Arial"/>
                <w:sz w:val="18"/>
                <w:szCs w:val="18"/>
                <w:lang w:val="ru-RU" w:eastAsia="zh-CN"/>
              </w:rPr>
              <w:t>3 150,00</w:t>
            </w:r>
          </w:p>
        </w:tc>
      </w:tr>
      <w:tr w:rsidR="00FC7E7C" w:rsidRPr="007D16F1" w14:paraId="3463FAA6"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495776E7" w14:textId="77777777" w:rsidR="00FC7E7C" w:rsidRPr="007D16F1" w:rsidRDefault="00FC7E7C" w:rsidP="00715FC2">
            <w:pPr>
              <w:pStyle w:val="Tabletext"/>
              <w:jc w:val="center"/>
              <w:rPr>
                <w:sz w:val="18"/>
                <w:szCs w:val="18"/>
                <w:lang w:val="ru-RU" w:eastAsia="zh-CN"/>
              </w:rPr>
            </w:pPr>
            <w:proofErr w:type="spellStart"/>
            <w:r w:rsidRPr="007D16F1">
              <w:rPr>
                <w:sz w:val="18"/>
                <w:szCs w:val="18"/>
                <w:lang w:val="ru-RU" w:eastAsia="zh-CN"/>
              </w:rPr>
              <w:t>TLC</w:t>
            </w:r>
            <w:proofErr w:type="spellEnd"/>
            <w:r w:rsidRPr="007D16F1">
              <w:rPr>
                <w:sz w:val="18"/>
                <w:szCs w:val="18"/>
                <w:lang w:val="ru-RU" w:eastAsia="zh-CN"/>
              </w:rPr>
              <w:t xml:space="preserve"> 2006</w:t>
            </w:r>
          </w:p>
        </w:tc>
        <w:tc>
          <w:tcPr>
            <w:tcW w:w="1794" w:type="dxa"/>
            <w:tcBorders>
              <w:top w:val="nil"/>
              <w:left w:val="nil"/>
              <w:bottom w:val="single" w:sz="4" w:space="0" w:color="auto"/>
              <w:right w:val="single" w:sz="4" w:space="0" w:color="auto"/>
            </w:tcBorders>
            <w:shd w:val="clear" w:color="auto" w:fill="auto"/>
            <w:noWrap/>
            <w:hideMark/>
          </w:tcPr>
          <w:p w14:paraId="3B794CEB" w14:textId="77777777" w:rsidR="00FC7E7C" w:rsidRPr="007D16F1" w:rsidRDefault="00FC7E7C" w:rsidP="00715FC2">
            <w:pPr>
              <w:pStyle w:val="Tabletext"/>
              <w:rPr>
                <w:sz w:val="18"/>
                <w:szCs w:val="18"/>
                <w:lang w:val="ru-RU" w:eastAsia="zh-CN"/>
              </w:rPr>
            </w:pPr>
            <w:r w:rsidRPr="007D16F1">
              <w:rPr>
                <w:sz w:val="18"/>
                <w:szCs w:val="18"/>
                <w:lang w:val="ru-RU"/>
              </w:rPr>
              <w:t>Китай</w:t>
            </w:r>
          </w:p>
        </w:tc>
        <w:tc>
          <w:tcPr>
            <w:tcW w:w="2549" w:type="dxa"/>
            <w:tcBorders>
              <w:top w:val="nil"/>
              <w:left w:val="nil"/>
              <w:bottom w:val="single" w:sz="4" w:space="0" w:color="auto"/>
              <w:right w:val="single" w:sz="4" w:space="0" w:color="auto"/>
            </w:tcBorders>
            <w:shd w:val="clear" w:color="auto" w:fill="auto"/>
            <w:noWrap/>
            <w:hideMark/>
          </w:tcPr>
          <w:p w14:paraId="37889469" w14:textId="77777777" w:rsidR="00FC7E7C" w:rsidRPr="007D16F1" w:rsidRDefault="00FC7E7C" w:rsidP="00715FC2">
            <w:pPr>
              <w:pStyle w:val="Tabletext"/>
              <w:rPr>
                <w:sz w:val="18"/>
                <w:szCs w:val="18"/>
                <w:lang w:val="ru-RU" w:eastAsia="zh-CN"/>
              </w:rPr>
            </w:pPr>
            <w:proofErr w:type="spellStart"/>
            <w:r w:rsidRPr="007D16F1">
              <w:rPr>
                <w:sz w:val="18"/>
                <w:szCs w:val="18"/>
                <w:lang w:val="ru-RU" w:eastAsia="zh-CN"/>
              </w:rPr>
              <w:t>Vapel</w:t>
            </w:r>
            <w:proofErr w:type="spellEnd"/>
            <w:r w:rsidRPr="007D16F1">
              <w:rPr>
                <w:sz w:val="18"/>
                <w:szCs w:val="18"/>
                <w:lang w:val="ru-RU" w:eastAsia="zh-CN"/>
              </w:rPr>
              <w:t xml:space="preserve"> </w:t>
            </w:r>
            <w:proofErr w:type="spellStart"/>
            <w:r w:rsidRPr="007D16F1">
              <w:rPr>
                <w:sz w:val="18"/>
                <w:szCs w:val="18"/>
                <w:lang w:val="ru-RU" w:eastAsia="zh-CN"/>
              </w:rPr>
              <w:t>Power</w:t>
            </w:r>
            <w:proofErr w:type="spellEnd"/>
          </w:p>
        </w:tc>
        <w:tc>
          <w:tcPr>
            <w:tcW w:w="1386" w:type="dxa"/>
            <w:tcBorders>
              <w:top w:val="nil"/>
              <w:left w:val="nil"/>
              <w:bottom w:val="single" w:sz="4" w:space="0" w:color="auto"/>
              <w:right w:val="single" w:sz="4" w:space="0" w:color="auto"/>
            </w:tcBorders>
            <w:shd w:val="clear" w:color="auto" w:fill="auto"/>
            <w:noWrap/>
            <w:vAlign w:val="bottom"/>
            <w:hideMark/>
          </w:tcPr>
          <w:p w14:paraId="0DB24D19" w14:textId="77777777" w:rsidR="00FC7E7C" w:rsidRPr="007D16F1" w:rsidRDefault="00FC7E7C" w:rsidP="00715FC2">
            <w:pPr>
              <w:pStyle w:val="Tabletext"/>
              <w:ind w:right="113"/>
              <w:jc w:val="right"/>
              <w:rPr>
                <w:rFonts w:cs="Arial"/>
                <w:sz w:val="18"/>
                <w:szCs w:val="18"/>
                <w:lang w:val="ru-RU" w:eastAsia="zh-CN"/>
              </w:rPr>
            </w:pPr>
            <w:r w:rsidRPr="007D16F1">
              <w:rPr>
                <w:rFonts w:cs="Arial"/>
                <w:sz w:val="18"/>
                <w:szCs w:val="18"/>
                <w:lang w:val="ru-RU" w:eastAsia="zh-CN"/>
              </w:rPr>
              <w:t>4 800,00</w:t>
            </w:r>
          </w:p>
        </w:tc>
        <w:tc>
          <w:tcPr>
            <w:tcW w:w="1308" w:type="dxa"/>
            <w:tcBorders>
              <w:top w:val="nil"/>
              <w:left w:val="nil"/>
              <w:bottom w:val="single" w:sz="4" w:space="0" w:color="auto"/>
              <w:right w:val="single" w:sz="4" w:space="0" w:color="auto"/>
            </w:tcBorders>
            <w:shd w:val="clear" w:color="auto" w:fill="auto"/>
            <w:noWrap/>
            <w:vAlign w:val="bottom"/>
            <w:hideMark/>
          </w:tcPr>
          <w:p w14:paraId="0C448077" w14:textId="77777777" w:rsidR="00FC7E7C" w:rsidRPr="007D16F1" w:rsidRDefault="00FC7E7C" w:rsidP="00715FC2">
            <w:pPr>
              <w:pStyle w:val="Tabletext"/>
              <w:ind w:right="113"/>
              <w:jc w:val="right"/>
              <w:rPr>
                <w:rFonts w:cs="Arial"/>
                <w:sz w:val="18"/>
                <w:szCs w:val="18"/>
                <w:lang w:val="ru-RU" w:eastAsia="zh-CN"/>
              </w:rPr>
            </w:pPr>
            <w:r w:rsidRPr="007D16F1">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3B011A8A" w14:textId="77777777" w:rsidR="00FC7E7C" w:rsidRPr="007D16F1" w:rsidRDefault="00FC7E7C" w:rsidP="00715FC2">
            <w:pPr>
              <w:pStyle w:val="Tabletext"/>
              <w:ind w:right="113"/>
              <w:jc w:val="right"/>
              <w:rPr>
                <w:rFonts w:cs="Arial"/>
                <w:sz w:val="18"/>
                <w:szCs w:val="18"/>
                <w:lang w:val="ru-RU" w:eastAsia="zh-CN"/>
              </w:rPr>
            </w:pPr>
            <w:r w:rsidRPr="007D16F1">
              <w:rPr>
                <w:rFonts w:cs="Arial"/>
                <w:sz w:val="18"/>
                <w:szCs w:val="18"/>
                <w:lang w:val="ru-RU" w:eastAsia="zh-CN"/>
              </w:rPr>
              <w:t>4 800,00</w:t>
            </w:r>
          </w:p>
        </w:tc>
      </w:tr>
      <w:tr w:rsidR="00FC7E7C" w:rsidRPr="007D16F1" w14:paraId="0E9928C0"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7A9375F6" w14:textId="77777777" w:rsidR="00FC7E7C" w:rsidRPr="007D16F1" w:rsidRDefault="00FC7E7C" w:rsidP="00715FC2">
            <w:pPr>
              <w:pStyle w:val="Tabletext"/>
              <w:jc w:val="center"/>
              <w:rPr>
                <w:rFonts w:cs="Arial"/>
                <w:b/>
                <w:bCs/>
                <w:sz w:val="18"/>
                <w:szCs w:val="18"/>
                <w:lang w:val="ru-RU" w:eastAsia="zh-CN"/>
              </w:rPr>
            </w:pPr>
            <w:proofErr w:type="spellStart"/>
            <w:r w:rsidRPr="007D16F1">
              <w:rPr>
                <w:rFonts w:cs="Arial"/>
                <w:b/>
                <w:bCs/>
                <w:sz w:val="18"/>
                <w:szCs w:val="18"/>
                <w:lang w:val="ru-RU" w:eastAsia="zh-CN"/>
              </w:rPr>
              <w:t>TLC</w:t>
            </w:r>
            <w:proofErr w:type="spellEnd"/>
            <w:r w:rsidRPr="007D16F1">
              <w:rPr>
                <w:rFonts w:cs="Arial"/>
                <w:b/>
                <w:bCs/>
                <w:sz w:val="18"/>
                <w:szCs w:val="18"/>
                <w:lang w:val="ru-RU" w:eastAsia="zh-CN"/>
              </w:rPr>
              <w:t xml:space="preserve"> 2006</w:t>
            </w:r>
          </w:p>
        </w:tc>
        <w:tc>
          <w:tcPr>
            <w:tcW w:w="1794" w:type="dxa"/>
            <w:tcBorders>
              <w:top w:val="nil"/>
              <w:left w:val="nil"/>
              <w:bottom w:val="single" w:sz="4" w:space="0" w:color="auto"/>
              <w:right w:val="single" w:sz="4" w:space="0" w:color="auto"/>
            </w:tcBorders>
            <w:shd w:val="clear" w:color="auto" w:fill="auto"/>
            <w:noWrap/>
            <w:vAlign w:val="bottom"/>
          </w:tcPr>
          <w:p w14:paraId="06215F66" w14:textId="77777777" w:rsidR="00FC7E7C" w:rsidRPr="007D16F1" w:rsidRDefault="00FC7E7C" w:rsidP="00715FC2">
            <w:pPr>
              <w:pStyle w:val="Tabletext"/>
              <w:rPr>
                <w:sz w:val="18"/>
                <w:szCs w:val="18"/>
                <w:lang w:val="ru-RU" w:eastAsia="zh-CN"/>
              </w:rPr>
            </w:pPr>
          </w:p>
        </w:tc>
        <w:tc>
          <w:tcPr>
            <w:tcW w:w="2549" w:type="dxa"/>
            <w:tcBorders>
              <w:top w:val="nil"/>
              <w:left w:val="nil"/>
              <w:bottom w:val="single" w:sz="4" w:space="0" w:color="auto"/>
              <w:right w:val="single" w:sz="4" w:space="0" w:color="auto"/>
            </w:tcBorders>
            <w:shd w:val="clear" w:color="auto" w:fill="auto"/>
            <w:noWrap/>
            <w:vAlign w:val="bottom"/>
          </w:tcPr>
          <w:p w14:paraId="49557770" w14:textId="77777777" w:rsidR="00FC7E7C" w:rsidRPr="007D16F1" w:rsidRDefault="00FC7E7C" w:rsidP="00715FC2">
            <w:pPr>
              <w:pStyle w:val="Tabletext"/>
              <w:rPr>
                <w:sz w:val="18"/>
                <w:szCs w:val="18"/>
                <w:lang w:val="ru-RU" w:eastAsia="zh-CN"/>
              </w:rPr>
            </w:pPr>
          </w:p>
        </w:tc>
        <w:tc>
          <w:tcPr>
            <w:tcW w:w="1386" w:type="dxa"/>
            <w:tcBorders>
              <w:top w:val="nil"/>
              <w:left w:val="nil"/>
              <w:bottom w:val="single" w:sz="4" w:space="0" w:color="auto"/>
              <w:right w:val="single" w:sz="4" w:space="0" w:color="auto"/>
            </w:tcBorders>
            <w:shd w:val="clear" w:color="auto" w:fill="auto"/>
            <w:noWrap/>
            <w:vAlign w:val="bottom"/>
          </w:tcPr>
          <w:p w14:paraId="6ED3E40B" w14:textId="77777777" w:rsidR="00FC7E7C" w:rsidRPr="007D16F1" w:rsidRDefault="00FC7E7C" w:rsidP="00715FC2">
            <w:pPr>
              <w:pStyle w:val="Tabletext"/>
              <w:ind w:right="113"/>
              <w:jc w:val="right"/>
              <w:rPr>
                <w:rFonts w:cs="Arial"/>
                <w:sz w:val="18"/>
                <w:szCs w:val="18"/>
                <w:lang w:val="ru-RU" w:eastAsia="zh-CN"/>
              </w:rPr>
            </w:pPr>
          </w:p>
        </w:tc>
        <w:tc>
          <w:tcPr>
            <w:tcW w:w="1308" w:type="dxa"/>
            <w:tcBorders>
              <w:top w:val="nil"/>
              <w:left w:val="nil"/>
              <w:bottom w:val="single" w:sz="4" w:space="0" w:color="auto"/>
              <w:right w:val="single" w:sz="4" w:space="0" w:color="auto"/>
            </w:tcBorders>
            <w:shd w:val="clear" w:color="auto" w:fill="auto"/>
            <w:noWrap/>
            <w:vAlign w:val="bottom"/>
          </w:tcPr>
          <w:p w14:paraId="51E06A76" w14:textId="77777777" w:rsidR="00FC7E7C" w:rsidRPr="007D16F1" w:rsidRDefault="00FC7E7C" w:rsidP="00715FC2">
            <w:pPr>
              <w:pStyle w:val="Tabletext"/>
              <w:ind w:right="113"/>
              <w:jc w:val="right"/>
              <w:rPr>
                <w:rFonts w:cs="Arial"/>
                <w:sz w:val="18"/>
                <w:szCs w:val="18"/>
                <w:lang w:val="ru-RU" w:eastAsia="zh-CN"/>
              </w:rPr>
            </w:pP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2961236F" w14:textId="77777777" w:rsidR="00FC7E7C" w:rsidRPr="007D16F1" w:rsidRDefault="00FC7E7C" w:rsidP="00715FC2">
            <w:pPr>
              <w:pStyle w:val="Tabletext"/>
              <w:ind w:right="113"/>
              <w:jc w:val="right"/>
              <w:rPr>
                <w:rFonts w:cs="Arial"/>
                <w:b/>
                <w:bCs/>
                <w:sz w:val="18"/>
                <w:szCs w:val="18"/>
                <w:lang w:val="ru-RU" w:eastAsia="zh-CN"/>
              </w:rPr>
            </w:pPr>
            <w:r w:rsidRPr="007D16F1">
              <w:rPr>
                <w:rFonts w:cs="Arial"/>
                <w:b/>
                <w:bCs/>
                <w:sz w:val="18"/>
                <w:szCs w:val="18"/>
                <w:lang w:val="ru-RU" w:eastAsia="zh-CN"/>
              </w:rPr>
              <w:t>40 750,00</w:t>
            </w:r>
          </w:p>
        </w:tc>
      </w:tr>
      <w:tr w:rsidR="00FC7E7C" w:rsidRPr="007D16F1" w14:paraId="60CB5169" w14:textId="77777777" w:rsidTr="005F6917">
        <w:tc>
          <w:tcPr>
            <w:tcW w:w="1310" w:type="dxa"/>
            <w:shd w:val="clear" w:color="auto" w:fill="auto"/>
            <w:noWrap/>
          </w:tcPr>
          <w:p w14:paraId="24BD15E8" w14:textId="77777777" w:rsidR="00FC7E7C" w:rsidRPr="007D16F1" w:rsidRDefault="00FC7E7C" w:rsidP="00715FC2">
            <w:pPr>
              <w:pStyle w:val="Tabletext"/>
              <w:jc w:val="center"/>
              <w:rPr>
                <w:b/>
                <w:bCs/>
                <w:sz w:val="18"/>
                <w:szCs w:val="18"/>
                <w:lang w:val="ru-RU" w:eastAsia="zh-CN"/>
              </w:rPr>
            </w:pPr>
          </w:p>
        </w:tc>
        <w:tc>
          <w:tcPr>
            <w:tcW w:w="1805" w:type="dxa"/>
            <w:gridSpan w:val="2"/>
            <w:shd w:val="clear" w:color="auto" w:fill="auto"/>
            <w:noWrap/>
          </w:tcPr>
          <w:p w14:paraId="04FE3C0D" w14:textId="77777777" w:rsidR="00FC7E7C" w:rsidRPr="007D16F1" w:rsidRDefault="00FC7E7C" w:rsidP="00715FC2">
            <w:pPr>
              <w:pStyle w:val="Tabletext"/>
              <w:rPr>
                <w:b/>
                <w:bCs/>
                <w:sz w:val="18"/>
                <w:szCs w:val="18"/>
                <w:lang w:val="ru-RU" w:eastAsia="zh-CN"/>
              </w:rPr>
            </w:pPr>
          </w:p>
        </w:tc>
        <w:tc>
          <w:tcPr>
            <w:tcW w:w="2549" w:type="dxa"/>
            <w:shd w:val="clear" w:color="auto" w:fill="auto"/>
            <w:noWrap/>
            <w:vAlign w:val="bottom"/>
          </w:tcPr>
          <w:p w14:paraId="28527F3D" w14:textId="77777777" w:rsidR="00FC7E7C" w:rsidRPr="007D16F1" w:rsidRDefault="00FC7E7C" w:rsidP="00715FC2">
            <w:pPr>
              <w:pStyle w:val="Tabletext"/>
              <w:rPr>
                <w:b/>
                <w:bCs/>
                <w:sz w:val="18"/>
                <w:szCs w:val="18"/>
                <w:lang w:val="ru-RU" w:eastAsia="zh-CN"/>
              </w:rPr>
            </w:pPr>
          </w:p>
        </w:tc>
        <w:tc>
          <w:tcPr>
            <w:tcW w:w="1386" w:type="dxa"/>
            <w:shd w:val="clear" w:color="auto" w:fill="auto"/>
            <w:noWrap/>
            <w:vAlign w:val="bottom"/>
          </w:tcPr>
          <w:p w14:paraId="7FE809B1" w14:textId="77777777" w:rsidR="00FC7E7C" w:rsidRPr="007D16F1" w:rsidRDefault="00FC7E7C" w:rsidP="00715FC2">
            <w:pPr>
              <w:pStyle w:val="Tabletext"/>
              <w:ind w:right="113"/>
              <w:jc w:val="right"/>
              <w:rPr>
                <w:rFonts w:cs="Arial"/>
                <w:b/>
                <w:bCs/>
                <w:sz w:val="18"/>
                <w:szCs w:val="18"/>
                <w:lang w:val="ru-RU" w:eastAsia="zh-CN"/>
              </w:rPr>
            </w:pPr>
          </w:p>
        </w:tc>
        <w:tc>
          <w:tcPr>
            <w:tcW w:w="1316" w:type="dxa"/>
            <w:gridSpan w:val="2"/>
            <w:shd w:val="clear" w:color="auto" w:fill="auto"/>
            <w:noWrap/>
            <w:vAlign w:val="bottom"/>
          </w:tcPr>
          <w:p w14:paraId="03C8D6E5" w14:textId="77777777" w:rsidR="00FC7E7C" w:rsidRPr="007D16F1" w:rsidRDefault="00FC7E7C" w:rsidP="00715FC2">
            <w:pPr>
              <w:pStyle w:val="Tabletext"/>
              <w:ind w:right="113"/>
              <w:jc w:val="right"/>
              <w:rPr>
                <w:rFonts w:cs="Arial"/>
                <w:b/>
                <w:bCs/>
                <w:sz w:val="18"/>
                <w:szCs w:val="18"/>
                <w:lang w:val="ru-RU" w:eastAsia="zh-CN"/>
              </w:rPr>
            </w:pPr>
          </w:p>
        </w:tc>
        <w:tc>
          <w:tcPr>
            <w:tcW w:w="1274" w:type="dxa"/>
            <w:gridSpan w:val="2"/>
            <w:shd w:val="clear" w:color="auto" w:fill="auto"/>
            <w:noWrap/>
            <w:vAlign w:val="bottom"/>
          </w:tcPr>
          <w:p w14:paraId="4AE8D1F4" w14:textId="77777777" w:rsidR="00FC7E7C" w:rsidRPr="007D16F1" w:rsidRDefault="00FC7E7C" w:rsidP="00715FC2">
            <w:pPr>
              <w:pStyle w:val="Tabletext"/>
              <w:ind w:right="113"/>
              <w:jc w:val="right"/>
              <w:rPr>
                <w:rFonts w:cs="Arial"/>
                <w:b/>
                <w:bCs/>
                <w:sz w:val="18"/>
                <w:szCs w:val="18"/>
                <w:lang w:val="ru-RU" w:eastAsia="zh-CN"/>
              </w:rPr>
            </w:pPr>
          </w:p>
        </w:tc>
      </w:tr>
      <w:tr w:rsidR="00FC7E7C" w:rsidRPr="007D16F1" w14:paraId="3B2798BA" w14:textId="77777777" w:rsidTr="005F6917">
        <w:trPr>
          <w:gridAfter w:val="1"/>
          <w:wAfter w:w="8" w:type="dxa"/>
        </w:trPr>
        <w:tc>
          <w:tcPr>
            <w:tcW w:w="13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F05D4" w14:textId="77777777" w:rsidR="00FC7E7C" w:rsidRPr="007D16F1" w:rsidRDefault="00FC7E7C" w:rsidP="00715FC2">
            <w:pPr>
              <w:pStyle w:val="Tablehead"/>
              <w:rPr>
                <w:sz w:val="18"/>
                <w:szCs w:val="18"/>
                <w:lang w:val="ru-RU"/>
              </w:rPr>
            </w:pPr>
            <w:r w:rsidRPr="007D16F1">
              <w:rPr>
                <w:sz w:val="18"/>
                <w:szCs w:val="18"/>
                <w:lang w:val="ru-RU"/>
              </w:rPr>
              <w:t>Мероприятие</w:t>
            </w:r>
          </w:p>
        </w:tc>
        <w:tc>
          <w:tcPr>
            <w:tcW w:w="1794" w:type="dxa"/>
            <w:tcBorders>
              <w:top w:val="single" w:sz="4" w:space="0" w:color="auto"/>
              <w:left w:val="nil"/>
              <w:bottom w:val="single" w:sz="4" w:space="0" w:color="auto"/>
              <w:right w:val="single" w:sz="4" w:space="0" w:color="auto"/>
            </w:tcBorders>
            <w:shd w:val="clear" w:color="auto" w:fill="auto"/>
            <w:noWrap/>
            <w:vAlign w:val="center"/>
            <w:hideMark/>
          </w:tcPr>
          <w:p w14:paraId="3C8F8A4E" w14:textId="77777777" w:rsidR="00FC7E7C" w:rsidRPr="007D16F1" w:rsidRDefault="00FC7E7C" w:rsidP="00715FC2">
            <w:pPr>
              <w:pStyle w:val="Tablehead"/>
              <w:rPr>
                <w:sz w:val="18"/>
                <w:szCs w:val="18"/>
                <w:lang w:val="ru-RU"/>
              </w:rPr>
            </w:pPr>
            <w:r w:rsidRPr="007D16F1">
              <w:rPr>
                <w:sz w:val="18"/>
                <w:szCs w:val="18"/>
                <w:lang w:val="ru-RU"/>
              </w:rPr>
              <w:t>Страна</w:t>
            </w:r>
          </w:p>
        </w:tc>
        <w:tc>
          <w:tcPr>
            <w:tcW w:w="2549" w:type="dxa"/>
            <w:tcBorders>
              <w:top w:val="single" w:sz="4" w:space="0" w:color="auto"/>
              <w:left w:val="nil"/>
              <w:bottom w:val="single" w:sz="4" w:space="0" w:color="auto"/>
              <w:right w:val="single" w:sz="4" w:space="0" w:color="auto"/>
            </w:tcBorders>
            <w:shd w:val="clear" w:color="auto" w:fill="auto"/>
            <w:noWrap/>
            <w:vAlign w:val="center"/>
            <w:hideMark/>
          </w:tcPr>
          <w:p w14:paraId="69B9A894" w14:textId="77777777" w:rsidR="00FC7E7C" w:rsidRPr="007D16F1" w:rsidRDefault="00FC7E7C" w:rsidP="00715FC2">
            <w:pPr>
              <w:pStyle w:val="Tablehead"/>
              <w:rPr>
                <w:sz w:val="18"/>
                <w:szCs w:val="18"/>
                <w:lang w:val="ru-RU"/>
              </w:rPr>
            </w:pPr>
            <w:r w:rsidRPr="007D16F1">
              <w:rPr>
                <w:sz w:val="18"/>
                <w:szCs w:val="18"/>
                <w:lang w:val="ru-RU"/>
              </w:rPr>
              <w:t>Компания</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14:paraId="1285123B" w14:textId="77777777" w:rsidR="00FC7E7C" w:rsidRPr="007D16F1" w:rsidRDefault="00FC7E7C" w:rsidP="00715FC2">
            <w:pPr>
              <w:pStyle w:val="Tablehead"/>
              <w:rPr>
                <w:sz w:val="18"/>
                <w:szCs w:val="18"/>
                <w:lang w:val="ru-RU"/>
              </w:rPr>
            </w:pPr>
            <w:r w:rsidRPr="007D16F1">
              <w:rPr>
                <w:sz w:val="18"/>
                <w:szCs w:val="18"/>
                <w:lang w:val="ru-RU"/>
              </w:rPr>
              <w:t>Суммы выставленных счетов</w:t>
            </w:r>
          </w:p>
        </w:tc>
        <w:tc>
          <w:tcPr>
            <w:tcW w:w="1308" w:type="dxa"/>
            <w:tcBorders>
              <w:top w:val="single" w:sz="4" w:space="0" w:color="auto"/>
              <w:left w:val="nil"/>
              <w:bottom w:val="single" w:sz="4" w:space="0" w:color="auto"/>
              <w:right w:val="single" w:sz="4" w:space="0" w:color="auto"/>
            </w:tcBorders>
            <w:shd w:val="clear" w:color="auto" w:fill="auto"/>
            <w:noWrap/>
            <w:vAlign w:val="center"/>
            <w:hideMark/>
          </w:tcPr>
          <w:p w14:paraId="16191A75" w14:textId="77777777" w:rsidR="00FC7E7C" w:rsidRPr="007D16F1" w:rsidRDefault="00FC7E7C" w:rsidP="00715FC2">
            <w:pPr>
              <w:pStyle w:val="Tablehead"/>
              <w:rPr>
                <w:sz w:val="18"/>
                <w:szCs w:val="18"/>
                <w:lang w:val="ru-RU"/>
              </w:rPr>
            </w:pPr>
            <w:r w:rsidRPr="007D16F1">
              <w:rPr>
                <w:sz w:val="18"/>
                <w:szCs w:val="18"/>
                <w:lang w:val="ru-RU"/>
              </w:rPr>
              <w:t>Полученные платежи</w:t>
            </w:r>
          </w:p>
        </w:tc>
        <w:tc>
          <w:tcPr>
            <w:tcW w:w="12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18B6BF" w14:textId="77777777" w:rsidR="00FC7E7C" w:rsidRPr="007D16F1" w:rsidRDefault="00FC7E7C" w:rsidP="00715FC2">
            <w:pPr>
              <w:pStyle w:val="Tablehead"/>
              <w:rPr>
                <w:sz w:val="18"/>
                <w:szCs w:val="18"/>
                <w:lang w:val="ru-RU"/>
              </w:rPr>
            </w:pPr>
            <w:proofErr w:type="spellStart"/>
            <w:r w:rsidRPr="007D16F1">
              <w:rPr>
                <w:sz w:val="18"/>
                <w:szCs w:val="18"/>
                <w:lang w:val="ru-RU"/>
              </w:rPr>
              <w:t>Причита</w:t>
            </w:r>
            <w:proofErr w:type="spellEnd"/>
            <w:r w:rsidRPr="007D16F1">
              <w:rPr>
                <w:sz w:val="18"/>
                <w:szCs w:val="18"/>
                <w:lang w:val="ru-RU"/>
              </w:rPr>
              <w:t>-</w:t>
            </w:r>
            <w:r w:rsidRPr="007D16F1">
              <w:rPr>
                <w:sz w:val="18"/>
                <w:szCs w:val="18"/>
                <w:lang w:val="ru-RU"/>
              </w:rPr>
              <w:br/>
            </w:r>
            <w:proofErr w:type="spellStart"/>
            <w:r w:rsidRPr="007D16F1">
              <w:rPr>
                <w:sz w:val="18"/>
                <w:szCs w:val="18"/>
                <w:lang w:val="ru-RU"/>
              </w:rPr>
              <w:t>ющиеся</w:t>
            </w:r>
            <w:proofErr w:type="spellEnd"/>
            <w:r w:rsidRPr="007D16F1">
              <w:rPr>
                <w:sz w:val="18"/>
                <w:szCs w:val="18"/>
                <w:lang w:val="ru-RU"/>
              </w:rPr>
              <w:t xml:space="preserve"> суммы</w:t>
            </w:r>
          </w:p>
        </w:tc>
      </w:tr>
      <w:tr w:rsidR="00FC7E7C" w:rsidRPr="007D16F1" w14:paraId="36B4D4FF"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791ADB27" w14:textId="77777777" w:rsidR="00FC7E7C" w:rsidRPr="007D16F1" w:rsidRDefault="00FC7E7C" w:rsidP="00715FC2">
            <w:pPr>
              <w:pStyle w:val="Tabletext"/>
              <w:jc w:val="center"/>
              <w:rPr>
                <w:sz w:val="18"/>
                <w:szCs w:val="18"/>
                <w:lang w:val="ru-RU" w:eastAsia="zh-CN"/>
              </w:rPr>
            </w:pPr>
            <w:proofErr w:type="spellStart"/>
            <w:r w:rsidRPr="007D16F1">
              <w:rPr>
                <w:sz w:val="18"/>
                <w:szCs w:val="18"/>
                <w:lang w:val="ru-RU" w:eastAsia="zh-CN"/>
              </w:rPr>
              <w:t>TLC</w:t>
            </w:r>
            <w:proofErr w:type="spellEnd"/>
            <w:r w:rsidRPr="007D16F1">
              <w:rPr>
                <w:sz w:val="18"/>
                <w:szCs w:val="18"/>
                <w:lang w:val="ru-RU" w:eastAsia="zh-CN"/>
              </w:rPr>
              <w:t xml:space="preserve"> 2009</w:t>
            </w:r>
          </w:p>
        </w:tc>
        <w:tc>
          <w:tcPr>
            <w:tcW w:w="1794" w:type="dxa"/>
            <w:tcBorders>
              <w:top w:val="nil"/>
              <w:left w:val="nil"/>
              <w:bottom w:val="single" w:sz="4" w:space="0" w:color="auto"/>
              <w:right w:val="single" w:sz="4" w:space="0" w:color="auto"/>
            </w:tcBorders>
            <w:shd w:val="clear" w:color="auto" w:fill="auto"/>
            <w:noWrap/>
            <w:hideMark/>
          </w:tcPr>
          <w:p w14:paraId="1656613B" w14:textId="77777777" w:rsidR="00FC7E7C" w:rsidRPr="007D16F1" w:rsidRDefault="00FC7E7C" w:rsidP="00715FC2">
            <w:pPr>
              <w:pStyle w:val="Tabletext"/>
              <w:rPr>
                <w:sz w:val="18"/>
                <w:szCs w:val="18"/>
                <w:lang w:val="ru-RU" w:eastAsia="zh-CN"/>
              </w:rPr>
            </w:pPr>
            <w:r w:rsidRPr="007D16F1">
              <w:rPr>
                <w:sz w:val="18"/>
                <w:szCs w:val="18"/>
                <w:lang w:val="ru-RU"/>
              </w:rPr>
              <w:t>США</w:t>
            </w:r>
          </w:p>
        </w:tc>
        <w:tc>
          <w:tcPr>
            <w:tcW w:w="2549" w:type="dxa"/>
            <w:tcBorders>
              <w:top w:val="nil"/>
              <w:left w:val="nil"/>
              <w:bottom w:val="single" w:sz="4" w:space="0" w:color="auto"/>
              <w:right w:val="single" w:sz="4" w:space="0" w:color="auto"/>
            </w:tcBorders>
            <w:shd w:val="clear" w:color="auto" w:fill="auto"/>
            <w:noWrap/>
            <w:hideMark/>
          </w:tcPr>
          <w:p w14:paraId="0ADCC3DE" w14:textId="77777777" w:rsidR="00FC7E7C" w:rsidRPr="007D16F1" w:rsidRDefault="00FC7E7C" w:rsidP="00715FC2">
            <w:pPr>
              <w:pStyle w:val="Tabletext"/>
              <w:rPr>
                <w:sz w:val="18"/>
                <w:szCs w:val="18"/>
                <w:lang w:val="ru-RU" w:eastAsia="zh-CN"/>
              </w:rPr>
            </w:pPr>
            <w:r w:rsidRPr="007D16F1">
              <w:rPr>
                <w:sz w:val="18"/>
                <w:szCs w:val="18"/>
                <w:lang w:val="ru-RU" w:eastAsia="zh-CN"/>
              </w:rPr>
              <w:t xml:space="preserve">E: </w:t>
            </w:r>
            <w:proofErr w:type="spellStart"/>
            <w:r w:rsidRPr="007D16F1">
              <w:rPr>
                <w:sz w:val="18"/>
                <w:szCs w:val="18"/>
                <w:lang w:val="ru-RU" w:eastAsia="zh-CN"/>
              </w:rPr>
              <w:t>Telesis</w:t>
            </w:r>
            <w:proofErr w:type="spellEnd"/>
            <w:r w:rsidRPr="007D16F1">
              <w:rPr>
                <w:sz w:val="18"/>
                <w:szCs w:val="18"/>
                <w:lang w:val="ru-RU" w:eastAsia="zh-CN"/>
              </w:rPr>
              <w:t xml:space="preserve"> </w:t>
            </w:r>
            <w:proofErr w:type="spellStart"/>
            <w:r w:rsidRPr="007D16F1">
              <w:rPr>
                <w:sz w:val="18"/>
                <w:szCs w:val="18"/>
                <w:lang w:val="ru-RU" w:eastAsia="zh-CN"/>
              </w:rPr>
              <w:t>Energy</w:t>
            </w:r>
            <w:proofErr w:type="spellEnd"/>
            <w:r w:rsidRPr="007D16F1">
              <w:rPr>
                <w:sz w:val="18"/>
                <w:szCs w:val="18"/>
                <w:lang w:val="ru-RU" w:eastAsia="zh-CN"/>
              </w:rPr>
              <w:t xml:space="preserve"> </w:t>
            </w:r>
            <w:proofErr w:type="spellStart"/>
            <w:r w:rsidRPr="007D16F1">
              <w:rPr>
                <w:sz w:val="18"/>
                <w:szCs w:val="18"/>
                <w:lang w:val="ru-RU" w:eastAsia="zh-CN"/>
              </w:rPr>
              <w:t>and</w:t>
            </w:r>
            <w:proofErr w:type="spellEnd"/>
            <w:r w:rsidRPr="007D16F1">
              <w:rPr>
                <w:sz w:val="18"/>
                <w:szCs w:val="18"/>
                <w:lang w:val="ru-RU" w:eastAsia="zh-CN"/>
              </w:rPr>
              <w:t xml:space="preserve"> </w:t>
            </w:r>
            <w:proofErr w:type="spellStart"/>
            <w:r w:rsidRPr="007D16F1">
              <w:rPr>
                <w:sz w:val="18"/>
                <w:szCs w:val="18"/>
                <w:lang w:val="ru-RU" w:eastAsia="zh-CN"/>
              </w:rPr>
              <w:t>Data</w:t>
            </w:r>
            <w:proofErr w:type="spellEnd"/>
          </w:p>
        </w:tc>
        <w:tc>
          <w:tcPr>
            <w:tcW w:w="1386" w:type="dxa"/>
            <w:tcBorders>
              <w:top w:val="nil"/>
              <w:left w:val="nil"/>
              <w:bottom w:val="single" w:sz="4" w:space="0" w:color="auto"/>
              <w:right w:val="single" w:sz="4" w:space="0" w:color="auto"/>
            </w:tcBorders>
            <w:shd w:val="clear" w:color="auto" w:fill="auto"/>
            <w:noWrap/>
            <w:vAlign w:val="bottom"/>
            <w:hideMark/>
          </w:tcPr>
          <w:p w14:paraId="5252CE4D" w14:textId="77777777" w:rsidR="00FC7E7C" w:rsidRPr="007D16F1" w:rsidRDefault="00FC7E7C" w:rsidP="00715FC2">
            <w:pPr>
              <w:pStyle w:val="Tabletext"/>
              <w:ind w:right="113"/>
              <w:jc w:val="right"/>
              <w:rPr>
                <w:rFonts w:cs="Arial"/>
                <w:sz w:val="18"/>
                <w:szCs w:val="18"/>
                <w:lang w:val="ru-RU" w:eastAsia="zh-CN"/>
              </w:rPr>
            </w:pPr>
            <w:r w:rsidRPr="007D16F1">
              <w:rPr>
                <w:rFonts w:cs="Arial"/>
                <w:sz w:val="18"/>
                <w:szCs w:val="18"/>
                <w:lang w:val="ru-RU" w:eastAsia="zh-CN"/>
              </w:rPr>
              <w:t>10 800,00</w:t>
            </w:r>
          </w:p>
        </w:tc>
        <w:tc>
          <w:tcPr>
            <w:tcW w:w="1308" w:type="dxa"/>
            <w:tcBorders>
              <w:top w:val="nil"/>
              <w:left w:val="nil"/>
              <w:bottom w:val="single" w:sz="4" w:space="0" w:color="auto"/>
              <w:right w:val="single" w:sz="4" w:space="0" w:color="auto"/>
            </w:tcBorders>
            <w:shd w:val="clear" w:color="auto" w:fill="auto"/>
            <w:noWrap/>
            <w:vAlign w:val="bottom"/>
            <w:hideMark/>
          </w:tcPr>
          <w:p w14:paraId="4DC131B8" w14:textId="77777777" w:rsidR="00FC7E7C" w:rsidRPr="007D16F1" w:rsidRDefault="00FC7E7C" w:rsidP="00715FC2">
            <w:pPr>
              <w:pStyle w:val="Tabletext"/>
              <w:ind w:right="113"/>
              <w:jc w:val="right"/>
              <w:rPr>
                <w:rFonts w:cs="Arial"/>
                <w:sz w:val="18"/>
                <w:szCs w:val="18"/>
                <w:lang w:val="ru-RU" w:eastAsia="zh-CN"/>
              </w:rPr>
            </w:pPr>
            <w:r w:rsidRPr="007D16F1">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079D4035" w14:textId="77777777" w:rsidR="00FC7E7C" w:rsidRPr="007D16F1" w:rsidRDefault="00FC7E7C" w:rsidP="00715FC2">
            <w:pPr>
              <w:pStyle w:val="Tabletext"/>
              <w:ind w:right="113"/>
              <w:jc w:val="right"/>
              <w:rPr>
                <w:rFonts w:cs="Arial"/>
                <w:sz w:val="18"/>
                <w:szCs w:val="18"/>
                <w:lang w:val="ru-RU" w:eastAsia="zh-CN"/>
              </w:rPr>
            </w:pPr>
            <w:r w:rsidRPr="007D16F1">
              <w:rPr>
                <w:rFonts w:cs="Arial"/>
                <w:sz w:val="18"/>
                <w:szCs w:val="18"/>
                <w:lang w:val="ru-RU" w:eastAsia="zh-CN"/>
              </w:rPr>
              <w:t>10 800,00</w:t>
            </w:r>
          </w:p>
        </w:tc>
      </w:tr>
      <w:tr w:rsidR="00FC7E7C" w:rsidRPr="007D16F1" w14:paraId="6700CBE4"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525C06C3" w14:textId="77777777" w:rsidR="00FC7E7C" w:rsidRPr="007D16F1" w:rsidRDefault="00FC7E7C" w:rsidP="00715FC2">
            <w:pPr>
              <w:pStyle w:val="Tabletext"/>
              <w:jc w:val="center"/>
              <w:rPr>
                <w:sz w:val="18"/>
                <w:szCs w:val="18"/>
                <w:lang w:val="ru-RU" w:eastAsia="zh-CN"/>
              </w:rPr>
            </w:pPr>
            <w:proofErr w:type="spellStart"/>
            <w:r w:rsidRPr="007D16F1">
              <w:rPr>
                <w:sz w:val="18"/>
                <w:szCs w:val="18"/>
                <w:lang w:val="ru-RU" w:eastAsia="zh-CN"/>
              </w:rPr>
              <w:t>TLC</w:t>
            </w:r>
            <w:proofErr w:type="spellEnd"/>
            <w:r w:rsidRPr="007D16F1">
              <w:rPr>
                <w:sz w:val="18"/>
                <w:szCs w:val="18"/>
                <w:lang w:val="ru-RU" w:eastAsia="zh-CN"/>
              </w:rPr>
              <w:t xml:space="preserve"> 2009</w:t>
            </w:r>
          </w:p>
        </w:tc>
        <w:tc>
          <w:tcPr>
            <w:tcW w:w="1794" w:type="dxa"/>
            <w:tcBorders>
              <w:top w:val="nil"/>
              <w:left w:val="nil"/>
              <w:bottom w:val="single" w:sz="4" w:space="0" w:color="auto"/>
              <w:right w:val="single" w:sz="4" w:space="0" w:color="auto"/>
            </w:tcBorders>
            <w:shd w:val="clear" w:color="auto" w:fill="auto"/>
            <w:noWrap/>
            <w:hideMark/>
          </w:tcPr>
          <w:p w14:paraId="2F7C55A9" w14:textId="77777777" w:rsidR="00FC7E7C" w:rsidRPr="007D16F1" w:rsidRDefault="00FC7E7C" w:rsidP="00715FC2">
            <w:pPr>
              <w:pStyle w:val="Tabletext"/>
              <w:rPr>
                <w:sz w:val="18"/>
                <w:szCs w:val="18"/>
                <w:lang w:val="ru-RU" w:eastAsia="zh-CN"/>
              </w:rPr>
            </w:pPr>
            <w:r w:rsidRPr="007D16F1">
              <w:rPr>
                <w:sz w:val="18"/>
                <w:szCs w:val="18"/>
                <w:lang w:val="ru-RU"/>
              </w:rPr>
              <w:t>Индия</w:t>
            </w:r>
          </w:p>
        </w:tc>
        <w:tc>
          <w:tcPr>
            <w:tcW w:w="2549" w:type="dxa"/>
            <w:tcBorders>
              <w:top w:val="nil"/>
              <w:left w:val="nil"/>
              <w:bottom w:val="single" w:sz="4" w:space="0" w:color="auto"/>
              <w:right w:val="single" w:sz="4" w:space="0" w:color="auto"/>
            </w:tcBorders>
            <w:shd w:val="clear" w:color="auto" w:fill="auto"/>
            <w:noWrap/>
            <w:hideMark/>
          </w:tcPr>
          <w:p w14:paraId="4FEF00AC" w14:textId="77777777" w:rsidR="00FC7E7C" w:rsidRPr="007D16F1" w:rsidRDefault="00FC7E7C" w:rsidP="00715FC2">
            <w:pPr>
              <w:pStyle w:val="Tabletext"/>
              <w:rPr>
                <w:sz w:val="18"/>
                <w:szCs w:val="18"/>
                <w:lang w:val="ru-RU" w:eastAsia="zh-CN"/>
              </w:rPr>
            </w:pPr>
            <w:proofErr w:type="spellStart"/>
            <w:r w:rsidRPr="007D16F1">
              <w:rPr>
                <w:sz w:val="18"/>
                <w:szCs w:val="18"/>
                <w:lang w:val="ru-RU" w:eastAsia="zh-CN"/>
              </w:rPr>
              <w:t>REVE</w:t>
            </w:r>
            <w:proofErr w:type="spellEnd"/>
            <w:r w:rsidRPr="007D16F1">
              <w:rPr>
                <w:sz w:val="18"/>
                <w:szCs w:val="18"/>
                <w:lang w:val="ru-RU" w:eastAsia="zh-CN"/>
              </w:rPr>
              <w:t xml:space="preserve"> </w:t>
            </w:r>
            <w:proofErr w:type="spellStart"/>
            <w:r w:rsidRPr="007D16F1">
              <w:rPr>
                <w:sz w:val="18"/>
                <w:szCs w:val="18"/>
                <w:lang w:val="ru-RU" w:eastAsia="zh-CN"/>
              </w:rPr>
              <w:t>Systems</w:t>
            </w:r>
            <w:proofErr w:type="spellEnd"/>
            <w:r w:rsidRPr="007D16F1">
              <w:rPr>
                <w:sz w:val="18"/>
                <w:szCs w:val="18"/>
                <w:lang w:val="ru-RU" w:eastAsia="zh-CN"/>
              </w:rPr>
              <w:t xml:space="preserve"> (S) </w:t>
            </w:r>
            <w:proofErr w:type="spellStart"/>
            <w:r w:rsidRPr="007D16F1">
              <w:rPr>
                <w:sz w:val="18"/>
                <w:szCs w:val="18"/>
                <w:lang w:val="ru-RU" w:eastAsia="zh-CN"/>
              </w:rPr>
              <w:t>Pte</w:t>
            </w:r>
            <w:proofErr w:type="spellEnd"/>
            <w:r w:rsidRPr="007D16F1">
              <w:rPr>
                <w:sz w:val="18"/>
                <w:szCs w:val="18"/>
                <w:lang w:val="ru-RU" w:eastAsia="zh-CN"/>
              </w:rPr>
              <w:t xml:space="preserve"> </w:t>
            </w:r>
            <w:proofErr w:type="spellStart"/>
            <w:r w:rsidRPr="007D16F1">
              <w:rPr>
                <w:sz w:val="18"/>
                <w:szCs w:val="18"/>
                <w:lang w:val="ru-RU" w:eastAsia="zh-CN"/>
              </w:rPr>
              <w:t>Ltd</w:t>
            </w:r>
            <w:proofErr w:type="spellEnd"/>
          </w:p>
        </w:tc>
        <w:tc>
          <w:tcPr>
            <w:tcW w:w="1386" w:type="dxa"/>
            <w:tcBorders>
              <w:top w:val="nil"/>
              <w:left w:val="nil"/>
              <w:bottom w:val="single" w:sz="4" w:space="0" w:color="auto"/>
              <w:right w:val="single" w:sz="4" w:space="0" w:color="auto"/>
            </w:tcBorders>
            <w:shd w:val="clear" w:color="auto" w:fill="auto"/>
            <w:noWrap/>
            <w:vAlign w:val="bottom"/>
            <w:hideMark/>
          </w:tcPr>
          <w:p w14:paraId="1EF99CE1" w14:textId="77777777" w:rsidR="00FC7E7C" w:rsidRPr="007D16F1" w:rsidRDefault="00FC7E7C" w:rsidP="00715FC2">
            <w:pPr>
              <w:pStyle w:val="Tabletext"/>
              <w:ind w:right="113"/>
              <w:jc w:val="right"/>
              <w:rPr>
                <w:rFonts w:cs="Arial"/>
                <w:sz w:val="18"/>
                <w:szCs w:val="18"/>
                <w:lang w:val="ru-RU" w:eastAsia="zh-CN"/>
              </w:rPr>
            </w:pPr>
            <w:r w:rsidRPr="007D16F1">
              <w:rPr>
                <w:rFonts w:cs="Arial"/>
                <w:sz w:val="18"/>
                <w:szCs w:val="18"/>
                <w:lang w:val="ru-RU" w:eastAsia="zh-CN"/>
              </w:rPr>
              <w:t>10 800,00</w:t>
            </w:r>
          </w:p>
        </w:tc>
        <w:tc>
          <w:tcPr>
            <w:tcW w:w="1308" w:type="dxa"/>
            <w:tcBorders>
              <w:top w:val="nil"/>
              <w:left w:val="nil"/>
              <w:bottom w:val="single" w:sz="4" w:space="0" w:color="auto"/>
              <w:right w:val="single" w:sz="4" w:space="0" w:color="auto"/>
            </w:tcBorders>
            <w:shd w:val="clear" w:color="auto" w:fill="auto"/>
            <w:noWrap/>
            <w:vAlign w:val="bottom"/>
            <w:hideMark/>
          </w:tcPr>
          <w:p w14:paraId="690427C5" w14:textId="77777777" w:rsidR="00FC7E7C" w:rsidRPr="007D16F1" w:rsidRDefault="00FC7E7C" w:rsidP="00715FC2">
            <w:pPr>
              <w:pStyle w:val="Tabletext"/>
              <w:ind w:right="113"/>
              <w:jc w:val="right"/>
              <w:rPr>
                <w:rFonts w:cs="Arial"/>
                <w:sz w:val="18"/>
                <w:szCs w:val="18"/>
                <w:lang w:val="ru-RU" w:eastAsia="zh-CN"/>
              </w:rPr>
            </w:pPr>
            <w:r w:rsidRPr="007D16F1">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5F76AE12" w14:textId="77777777" w:rsidR="00FC7E7C" w:rsidRPr="007D16F1" w:rsidRDefault="00FC7E7C" w:rsidP="00715FC2">
            <w:pPr>
              <w:pStyle w:val="Tabletext"/>
              <w:ind w:right="113"/>
              <w:jc w:val="right"/>
              <w:rPr>
                <w:rFonts w:cs="Arial"/>
                <w:sz w:val="18"/>
                <w:szCs w:val="18"/>
                <w:lang w:val="ru-RU" w:eastAsia="zh-CN"/>
              </w:rPr>
            </w:pPr>
            <w:r w:rsidRPr="007D16F1">
              <w:rPr>
                <w:rFonts w:cs="Arial"/>
                <w:sz w:val="18"/>
                <w:szCs w:val="18"/>
                <w:lang w:val="ru-RU" w:eastAsia="zh-CN"/>
              </w:rPr>
              <w:t>10 800,00</w:t>
            </w:r>
          </w:p>
        </w:tc>
      </w:tr>
      <w:tr w:rsidR="00FC7E7C" w:rsidRPr="007D16F1" w14:paraId="7F42D798"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49AE47D" w14:textId="77777777" w:rsidR="00FC7E7C" w:rsidRPr="007D16F1" w:rsidRDefault="00FC7E7C" w:rsidP="00715FC2">
            <w:pPr>
              <w:pStyle w:val="Tabletext"/>
              <w:jc w:val="center"/>
              <w:rPr>
                <w:sz w:val="18"/>
                <w:szCs w:val="18"/>
                <w:lang w:val="ru-RU" w:eastAsia="zh-CN"/>
              </w:rPr>
            </w:pPr>
            <w:proofErr w:type="spellStart"/>
            <w:r w:rsidRPr="007D16F1">
              <w:rPr>
                <w:sz w:val="18"/>
                <w:szCs w:val="18"/>
                <w:lang w:val="ru-RU" w:eastAsia="zh-CN"/>
              </w:rPr>
              <w:t>TLC</w:t>
            </w:r>
            <w:proofErr w:type="spellEnd"/>
            <w:r w:rsidRPr="007D16F1">
              <w:rPr>
                <w:sz w:val="18"/>
                <w:szCs w:val="18"/>
                <w:lang w:val="ru-RU" w:eastAsia="zh-CN"/>
              </w:rPr>
              <w:t xml:space="preserve"> 2009</w:t>
            </w:r>
          </w:p>
        </w:tc>
        <w:tc>
          <w:tcPr>
            <w:tcW w:w="1794" w:type="dxa"/>
            <w:tcBorders>
              <w:top w:val="nil"/>
              <w:left w:val="nil"/>
              <w:bottom w:val="single" w:sz="4" w:space="0" w:color="auto"/>
              <w:right w:val="single" w:sz="4" w:space="0" w:color="auto"/>
            </w:tcBorders>
            <w:shd w:val="clear" w:color="auto" w:fill="auto"/>
            <w:noWrap/>
            <w:hideMark/>
          </w:tcPr>
          <w:p w14:paraId="653C5025" w14:textId="77777777" w:rsidR="00FC7E7C" w:rsidRPr="007D16F1" w:rsidRDefault="00FC7E7C" w:rsidP="00715FC2">
            <w:pPr>
              <w:pStyle w:val="Tabletext"/>
              <w:rPr>
                <w:sz w:val="18"/>
                <w:szCs w:val="18"/>
                <w:lang w:val="ru-RU" w:eastAsia="zh-CN"/>
              </w:rPr>
            </w:pPr>
            <w:r w:rsidRPr="007D16F1">
              <w:rPr>
                <w:sz w:val="18"/>
                <w:szCs w:val="18"/>
                <w:lang w:val="ru-RU"/>
              </w:rPr>
              <w:t>США</w:t>
            </w:r>
          </w:p>
        </w:tc>
        <w:tc>
          <w:tcPr>
            <w:tcW w:w="2549" w:type="dxa"/>
            <w:tcBorders>
              <w:top w:val="nil"/>
              <w:left w:val="nil"/>
              <w:bottom w:val="single" w:sz="4" w:space="0" w:color="auto"/>
              <w:right w:val="single" w:sz="4" w:space="0" w:color="auto"/>
            </w:tcBorders>
            <w:shd w:val="clear" w:color="auto" w:fill="auto"/>
            <w:noWrap/>
            <w:hideMark/>
          </w:tcPr>
          <w:p w14:paraId="55DB993F" w14:textId="77777777" w:rsidR="00FC7E7C" w:rsidRPr="007D16F1" w:rsidRDefault="00FC7E7C" w:rsidP="00715FC2">
            <w:pPr>
              <w:pStyle w:val="Tabletext"/>
              <w:rPr>
                <w:sz w:val="18"/>
                <w:szCs w:val="18"/>
                <w:lang w:val="ru-RU" w:eastAsia="zh-CN"/>
              </w:rPr>
            </w:pPr>
            <w:proofErr w:type="spellStart"/>
            <w:r w:rsidRPr="007D16F1">
              <w:rPr>
                <w:sz w:val="18"/>
                <w:szCs w:val="18"/>
                <w:lang w:val="ru-RU" w:eastAsia="zh-CN"/>
              </w:rPr>
              <w:t>UTStarcom</w:t>
            </w:r>
            <w:proofErr w:type="spellEnd"/>
            <w:r w:rsidRPr="007D16F1">
              <w:rPr>
                <w:sz w:val="18"/>
                <w:szCs w:val="18"/>
                <w:lang w:val="ru-RU" w:eastAsia="zh-CN"/>
              </w:rPr>
              <w:t xml:space="preserve"> </w:t>
            </w:r>
            <w:proofErr w:type="spellStart"/>
            <w:r w:rsidRPr="007D16F1">
              <w:rPr>
                <w:sz w:val="18"/>
                <w:szCs w:val="18"/>
                <w:lang w:val="ru-RU" w:eastAsia="zh-CN"/>
              </w:rPr>
              <w:t>Inc</w:t>
            </w:r>
            <w:proofErr w:type="spellEnd"/>
            <w:r w:rsidRPr="007D16F1">
              <w:rPr>
                <w:sz w:val="18"/>
                <w:szCs w:val="18"/>
                <w:lang w:val="ru-RU" w:eastAsia="zh-CN"/>
              </w:rPr>
              <w:t>,</w:t>
            </w:r>
          </w:p>
        </w:tc>
        <w:tc>
          <w:tcPr>
            <w:tcW w:w="1386" w:type="dxa"/>
            <w:tcBorders>
              <w:top w:val="nil"/>
              <w:left w:val="nil"/>
              <w:bottom w:val="single" w:sz="4" w:space="0" w:color="auto"/>
              <w:right w:val="single" w:sz="4" w:space="0" w:color="auto"/>
            </w:tcBorders>
            <w:shd w:val="clear" w:color="auto" w:fill="auto"/>
            <w:noWrap/>
            <w:vAlign w:val="bottom"/>
            <w:hideMark/>
          </w:tcPr>
          <w:p w14:paraId="6492DEC0" w14:textId="77777777" w:rsidR="00FC7E7C" w:rsidRPr="007D16F1" w:rsidRDefault="00FC7E7C" w:rsidP="00715FC2">
            <w:pPr>
              <w:pStyle w:val="Tabletext"/>
              <w:ind w:right="113"/>
              <w:jc w:val="right"/>
              <w:rPr>
                <w:rFonts w:cs="Arial"/>
                <w:sz w:val="18"/>
                <w:szCs w:val="18"/>
                <w:lang w:val="ru-RU" w:eastAsia="zh-CN"/>
              </w:rPr>
            </w:pPr>
            <w:r w:rsidRPr="007D16F1">
              <w:rPr>
                <w:rFonts w:cs="Arial"/>
                <w:sz w:val="18"/>
                <w:szCs w:val="18"/>
                <w:lang w:val="ru-RU" w:eastAsia="zh-CN"/>
              </w:rPr>
              <w:t>94 050,00</w:t>
            </w:r>
          </w:p>
        </w:tc>
        <w:tc>
          <w:tcPr>
            <w:tcW w:w="1308" w:type="dxa"/>
            <w:tcBorders>
              <w:top w:val="nil"/>
              <w:left w:val="nil"/>
              <w:bottom w:val="single" w:sz="4" w:space="0" w:color="auto"/>
              <w:right w:val="single" w:sz="4" w:space="0" w:color="auto"/>
            </w:tcBorders>
            <w:shd w:val="clear" w:color="auto" w:fill="auto"/>
            <w:noWrap/>
            <w:vAlign w:val="bottom"/>
            <w:hideMark/>
          </w:tcPr>
          <w:p w14:paraId="717855EC" w14:textId="77777777" w:rsidR="00FC7E7C" w:rsidRPr="007D16F1" w:rsidRDefault="00FC7E7C" w:rsidP="00715FC2">
            <w:pPr>
              <w:pStyle w:val="Tabletext"/>
              <w:ind w:right="113"/>
              <w:jc w:val="right"/>
              <w:rPr>
                <w:rFonts w:cs="Arial"/>
                <w:sz w:val="18"/>
                <w:szCs w:val="18"/>
                <w:lang w:val="ru-RU" w:eastAsia="zh-CN"/>
              </w:rPr>
            </w:pPr>
            <w:r w:rsidRPr="007D16F1">
              <w:rPr>
                <w:rFonts w:cs="Arial"/>
                <w:sz w:val="18"/>
                <w:szCs w:val="18"/>
                <w:lang w:val="ru-RU" w:eastAsia="zh-CN"/>
              </w:rPr>
              <w:t>47 025,00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30852756" w14:textId="77777777" w:rsidR="00FC7E7C" w:rsidRPr="007D16F1" w:rsidRDefault="00FC7E7C" w:rsidP="00715FC2">
            <w:pPr>
              <w:pStyle w:val="Tabletext"/>
              <w:ind w:right="113"/>
              <w:jc w:val="right"/>
              <w:rPr>
                <w:rFonts w:cs="Arial"/>
                <w:sz w:val="18"/>
                <w:szCs w:val="18"/>
                <w:lang w:val="ru-RU" w:eastAsia="zh-CN"/>
              </w:rPr>
            </w:pPr>
            <w:r w:rsidRPr="007D16F1">
              <w:rPr>
                <w:rFonts w:cs="Arial"/>
                <w:sz w:val="18"/>
                <w:szCs w:val="18"/>
                <w:lang w:val="ru-RU" w:eastAsia="zh-CN"/>
              </w:rPr>
              <w:t>47 025,00</w:t>
            </w:r>
          </w:p>
        </w:tc>
      </w:tr>
      <w:tr w:rsidR="00FC7E7C" w:rsidRPr="007D16F1" w14:paraId="6D783D43" w14:textId="77777777" w:rsidTr="005F6917">
        <w:trPr>
          <w:gridAfter w:val="1"/>
          <w:wAfter w:w="8" w:type="dxa"/>
        </w:trPr>
        <w:tc>
          <w:tcPr>
            <w:tcW w:w="13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4255DBC1" w14:textId="77777777" w:rsidR="00FC7E7C" w:rsidRPr="007D16F1" w:rsidRDefault="00FC7E7C" w:rsidP="00715FC2">
            <w:pPr>
              <w:pStyle w:val="Tabletext"/>
              <w:jc w:val="center"/>
              <w:rPr>
                <w:rFonts w:cs="Arial"/>
                <w:b/>
                <w:bCs/>
                <w:sz w:val="18"/>
                <w:szCs w:val="18"/>
                <w:lang w:val="ru-RU" w:eastAsia="zh-CN"/>
              </w:rPr>
            </w:pPr>
            <w:proofErr w:type="spellStart"/>
            <w:r w:rsidRPr="007D16F1">
              <w:rPr>
                <w:rFonts w:cs="Arial"/>
                <w:b/>
                <w:bCs/>
                <w:sz w:val="18"/>
                <w:szCs w:val="18"/>
                <w:lang w:val="ru-RU" w:eastAsia="zh-CN"/>
              </w:rPr>
              <w:t>TLC</w:t>
            </w:r>
            <w:proofErr w:type="spellEnd"/>
            <w:r w:rsidRPr="007D16F1">
              <w:rPr>
                <w:rFonts w:cs="Arial"/>
                <w:b/>
                <w:bCs/>
                <w:sz w:val="18"/>
                <w:szCs w:val="18"/>
                <w:lang w:val="ru-RU" w:eastAsia="zh-CN"/>
              </w:rPr>
              <w:t xml:space="preserve"> 2009</w:t>
            </w:r>
          </w:p>
        </w:tc>
        <w:tc>
          <w:tcPr>
            <w:tcW w:w="1794" w:type="dxa"/>
            <w:tcBorders>
              <w:top w:val="nil"/>
              <w:left w:val="nil"/>
              <w:bottom w:val="single" w:sz="4" w:space="0" w:color="auto"/>
              <w:right w:val="single" w:sz="4" w:space="0" w:color="auto"/>
            </w:tcBorders>
            <w:shd w:val="clear" w:color="auto" w:fill="auto"/>
            <w:noWrap/>
            <w:vAlign w:val="bottom"/>
          </w:tcPr>
          <w:p w14:paraId="72DC4690" w14:textId="77777777" w:rsidR="00FC7E7C" w:rsidRPr="007D16F1" w:rsidRDefault="00FC7E7C" w:rsidP="00715FC2">
            <w:pPr>
              <w:pStyle w:val="Tabletext"/>
              <w:rPr>
                <w:sz w:val="18"/>
                <w:szCs w:val="18"/>
                <w:lang w:val="ru-RU" w:eastAsia="zh-CN"/>
              </w:rPr>
            </w:pPr>
          </w:p>
        </w:tc>
        <w:tc>
          <w:tcPr>
            <w:tcW w:w="2549" w:type="dxa"/>
            <w:tcBorders>
              <w:top w:val="nil"/>
              <w:left w:val="nil"/>
              <w:bottom w:val="single" w:sz="4" w:space="0" w:color="auto"/>
              <w:right w:val="single" w:sz="4" w:space="0" w:color="auto"/>
            </w:tcBorders>
            <w:shd w:val="clear" w:color="auto" w:fill="auto"/>
            <w:noWrap/>
            <w:vAlign w:val="bottom"/>
          </w:tcPr>
          <w:p w14:paraId="078BFF26" w14:textId="77777777" w:rsidR="00FC7E7C" w:rsidRPr="007D16F1" w:rsidRDefault="00FC7E7C" w:rsidP="00715FC2">
            <w:pPr>
              <w:pStyle w:val="Tabletext"/>
              <w:rPr>
                <w:sz w:val="18"/>
                <w:szCs w:val="18"/>
                <w:lang w:val="ru-RU" w:eastAsia="zh-CN"/>
              </w:rPr>
            </w:pPr>
          </w:p>
        </w:tc>
        <w:tc>
          <w:tcPr>
            <w:tcW w:w="1386" w:type="dxa"/>
            <w:tcBorders>
              <w:top w:val="nil"/>
              <w:left w:val="nil"/>
              <w:bottom w:val="single" w:sz="4" w:space="0" w:color="auto"/>
              <w:right w:val="single" w:sz="4" w:space="0" w:color="auto"/>
            </w:tcBorders>
            <w:shd w:val="clear" w:color="auto" w:fill="auto"/>
            <w:noWrap/>
            <w:vAlign w:val="bottom"/>
          </w:tcPr>
          <w:p w14:paraId="20C7F999" w14:textId="77777777" w:rsidR="00FC7E7C" w:rsidRPr="007D16F1" w:rsidRDefault="00FC7E7C" w:rsidP="00715FC2">
            <w:pPr>
              <w:pStyle w:val="Tabletext"/>
              <w:ind w:right="113"/>
              <w:jc w:val="right"/>
              <w:rPr>
                <w:rFonts w:cs="Arial"/>
                <w:sz w:val="18"/>
                <w:szCs w:val="18"/>
                <w:lang w:val="ru-RU" w:eastAsia="zh-CN"/>
              </w:rPr>
            </w:pPr>
          </w:p>
        </w:tc>
        <w:tc>
          <w:tcPr>
            <w:tcW w:w="1308" w:type="dxa"/>
            <w:tcBorders>
              <w:top w:val="nil"/>
              <w:left w:val="nil"/>
              <w:bottom w:val="single" w:sz="4" w:space="0" w:color="auto"/>
              <w:right w:val="single" w:sz="4" w:space="0" w:color="auto"/>
            </w:tcBorders>
            <w:shd w:val="clear" w:color="auto" w:fill="auto"/>
            <w:noWrap/>
            <w:vAlign w:val="bottom"/>
          </w:tcPr>
          <w:p w14:paraId="32BF1D2D" w14:textId="77777777" w:rsidR="00FC7E7C" w:rsidRPr="007D16F1" w:rsidRDefault="00FC7E7C" w:rsidP="00715FC2">
            <w:pPr>
              <w:pStyle w:val="Tabletext"/>
              <w:ind w:right="113"/>
              <w:jc w:val="right"/>
              <w:rPr>
                <w:rFonts w:cs="Arial"/>
                <w:sz w:val="18"/>
                <w:szCs w:val="18"/>
                <w:lang w:val="ru-RU" w:eastAsia="zh-CN"/>
              </w:rPr>
            </w:pP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68CF22D5" w14:textId="77777777" w:rsidR="00FC7E7C" w:rsidRPr="007D16F1" w:rsidRDefault="00FC7E7C" w:rsidP="00715FC2">
            <w:pPr>
              <w:pStyle w:val="Tabletext"/>
              <w:ind w:right="113"/>
              <w:jc w:val="right"/>
              <w:rPr>
                <w:rFonts w:cs="Arial"/>
                <w:b/>
                <w:bCs/>
                <w:sz w:val="18"/>
                <w:szCs w:val="18"/>
                <w:lang w:val="ru-RU" w:eastAsia="zh-CN"/>
              </w:rPr>
            </w:pPr>
            <w:r w:rsidRPr="007D16F1">
              <w:rPr>
                <w:rFonts w:cs="Arial"/>
                <w:b/>
                <w:bCs/>
                <w:sz w:val="18"/>
                <w:szCs w:val="18"/>
                <w:lang w:val="ru-RU" w:eastAsia="zh-CN"/>
              </w:rPr>
              <w:t>68 625,00</w:t>
            </w:r>
          </w:p>
        </w:tc>
      </w:tr>
    </w:tbl>
    <w:p w14:paraId="502BAA35" w14:textId="77777777" w:rsidR="00FC7E7C" w:rsidRPr="007D16F1" w:rsidRDefault="00FC7E7C" w:rsidP="00715FC2">
      <w:pPr>
        <w:rPr>
          <w:lang w:val="ru-RU"/>
        </w:rPr>
      </w:pPr>
      <w:r w:rsidRPr="007D16F1">
        <w:rPr>
          <w:lang w:val="ru-RU"/>
        </w:rPr>
        <w:br w:type="page"/>
      </w:r>
    </w:p>
    <w:p w14:paraId="362D920A" w14:textId="77777777" w:rsidR="00FC7E7C" w:rsidRPr="007D16F1" w:rsidRDefault="00FC7E7C" w:rsidP="00715FC2">
      <w:pPr>
        <w:pStyle w:val="Annextitle"/>
        <w:spacing w:after="240"/>
        <w:rPr>
          <w:b w:val="0"/>
          <w:bCs/>
          <w:lang w:val="ru-RU"/>
        </w:rPr>
      </w:pPr>
      <w:bookmarkStart w:id="1058" w:name="_Toc387243069"/>
      <w:bookmarkStart w:id="1059" w:name="_Toc419389953"/>
      <w:bookmarkStart w:id="1060" w:name="_Toc419404424"/>
      <w:bookmarkStart w:id="1061" w:name="_Toc452103265"/>
      <w:bookmarkStart w:id="1062" w:name="_Toc452103522"/>
      <w:bookmarkStart w:id="1063" w:name="_Toc452103939"/>
      <w:bookmarkStart w:id="1064" w:name="_Toc511401736"/>
      <w:bookmarkStart w:id="1065" w:name="_Toc10540849"/>
      <w:bookmarkStart w:id="1066" w:name="_Toc41897557"/>
      <w:bookmarkStart w:id="1067" w:name="_Toc41900465"/>
      <w:r w:rsidRPr="007D16F1">
        <w:rPr>
          <w:lang w:val="ru-RU"/>
        </w:rPr>
        <w:lastRenderedPageBreak/>
        <w:t xml:space="preserve">Список должников на 31 декабря 2019 года по закрытым </w:t>
      </w:r>
      <w:r w:rsidRPr="007D16F1">
        <w:rPr>
          <w:lang w:val="ru-RU"/>
        </w:rPr>
        <w:br/>
        <w:t xml:space="preserve">мероприятиям ITU Telecom </w:t>
      </w:r>
      <w:r w:rsidRPr="007D16F1">
        <w:rPr>
          <w:b w:val="0"/>
          <w:bCs/>
          <w:lang w:val="ru-RU"/>
        </w:rPr>
        <w:t>(</w:t>
      </w:r>
      <w:r w:rsidRPr="007D16F1">
        <w:rPr>
          <w:b w:val="0"/>
          <w:bCs/>
          <w:i/>
          <w:iCs/>
          <w:lang w:val="ru-RU"/>
        </w:rPr>
        <w:t>продолжение</w:t>
      </w:r>
      <w:r w:rsidRPr="007D16F1">
        <w:rPr>
          <w:b w:val="0"/>
          <w:bCs/>
          <w:lang w:val="ru-RU"/>
        </w:rPr>
        <w:t>)</w:t>
      </w:r>
      <w:bookmarkEnd w:id="1058"/>
      <w:bookmarkEnd w:id="1059"/>
      <w:bookmarkEnd w:id="1060"/>
      <w:bookmarkEnd w:id="1061"/>
      <w:bookmarkEnd w:id="1062"/>
      <w:bookmarkEnd w:id="1063"/>
      <w:bookmarkEnd w:id="1064"/>
      <w:bookmarkEnd w:id="1065"/>
      <w:bookmarkEnd w:id="1066"/>
      <w:bookmarkEnd w:id="1067"/>
    </w:p>
    <w:tbl>
      <w:tblPr>
        <w:tblW w:w="9640" w:type="dxa"/>
        <w:tblLayout w:type="fixed"/>
        <w:tblLook w:val="04A0" w:firstRow="1" w:lastRow="0" w:firstColumn="1" w:lastColumn="0" w:noHBand="0" w:noVBand="1"/>
      </w:tblPr>
      <w:tblGrid>
        <w:gridCol w:w="1309"/>
        <w:gridCol w:w="10"/>
        <w:gridCol w:w="1796"/>
        <w:gridCol w:w="2549"/>
        <w:gridCol w:w="1386"/>
        <w:gridCol w:w="1308"/>
        <w:gridCol w:w="8"/>
        <w:gridCol w:w="1266"/>
        <w:gridCol w:w="8"/>
      </w:tblGrid>
      <w:tr w:rsidR="005F6917" w:rsidRPr="007D16F1" w14:paraId="544EFFBD" w14:textId="77777777" w:rsidTr="005F6917">
        <w:trPr>
          <w:gridAfter w:val="1"/>
          <w:wAfter w:w="8" w:type="dxa"/>
        </w:trPr>
        <w:tc>
          <w:tcPr>
            <w:tcW w:w="13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DD143" w14:textId="77777777" w:rsidR="005F6917" w:rsidRPr="007D16F1" w:rsidRDefault="005F6917" w:rsidP="00E73EDB">
            <w:pPr>
              <w:pStyle w:val="Tablehead"/>
              <w:rPr>
                <w:sz w:val="18"/>
                <w:szCs w:val="18"/>
                <w:lang w:val="ru-RU"/>
              </w:rPr>
            </w:pPr>
            <w:r w:rsidRPr="007D16F1">
              <w:rPr>
                <w:sz w:val="18"/>
                <w:szCs w:val="18"/>
                <w:lang w:val="ru-RU"/>
              </w:rPr>
              <w:t>Мероприятие</w:t>
            </w:r>
          </w:p>
        </w:tc>
        <w:tc>
          <w:tcPr>
            <w:tcW w:w="1796" w:type="dxa"/>
            <w:tcBorders>
              <w:top w:val="single" w:sz="4" w:space="0" w:color="auto"/>
              <w:left w:val="nil"/>
              <w:bottom w:val="single" w:sz="4" w:space="0" w:color="auto"/>
              <w:right w:val="single" w:sz="4" w:space="0" w:color="auto"/>
            </w:tcBorders>
            <w:shd w:val="clear" w:color="auto" w:fill="auto"/>
            <w:noWrap/>
            <w:vAlign w:val="center"/>
            <w:hideMark/>
          </w:tcPr>
          <w:p w14:paraId="60F1B5D4" w14:textId="77777777" w:rsidR="005F6917" w:rsidRPr="007D16F1" w:rsidRDefault="005F6917" w:rsidP="00E73EDB">
            <w:pPr>
              <w:pStyle w:val="Tablehead"/>
              <w:rPr>
                <w:sz w:val="18"/>
                <w:szCs w:val="18"/>
                <w:lang w:val="ru-RU"/>
              </w:rPr>
            </w:pPr>
            <w:r w:rsidRPr="007D16F1">
              <w:rPr>
                <w:sz w:val="18"/>
                <w:szCs w:val="18"/>
                <w:lang w:val="ru-RU"/>
              </w:rPr>
              <w:t>Страна</w:t>
            </w:r>
          </w:p>
        </w:tc>
        <w:tc>
          <w:tcPr>
            <w:tcW w:w="2548" w:type="dxa"/>
            <w:tcBorders>
              <w:top w:val="single" w:sz="4" w:space="0" w:color="auto"/>
              <w:left w:val="nil"/>
              <w:bottom w:val="single" w:sz="4" w:space="0" w:color="auto"/>
              <w:right w:val="single" w:sz="4" w:space="0" w:color="auto"/>
            </w:tcBorders>
            <w:shd w:val="clear" w:color="auto" w:fill="auto"/>
            <w:noWrap/>
            <w:vAlign w:val="center"/>
            <w:hideMark/>
          </w:tcPr>
          <w:p w14:paraId="33D97296" w14:textId="77777777" w:rsidR="005F6917" w:rsidRPr="007D16F1" w:rsidRDefault="005F6917" w:rsidP="00E73EDB">
            <w:pPr>
              <w:pStyle w:val="Tablehead"/>
              <w:rPr>
                <w:sz w:val="18"/>
                <w:szCs w:val="18"/>
                <w:lang w:val="ru-RU"/>
              </w:rPr>
            </w:pPr>
            <w:r w:rsidRPr="007D16F1">
              <w:rPr>
                <w:sz w:val="18"/>
                <w:szCs w:val="18"/>
                <w:lang w:val="ru-RU"/>
              </w:rPr>
              <w:t>Компания</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14:paraId="380DC5E6" w14:textId="77777777" w:rsidR="005F6917" w:rsidRPr="007D16F1" w:rsidRDefault="005F6917" w:rsidP="00E73EDB">
            <w:pPr>
              <w:pStyle w:val="Tablehead"/>
              <w:rPr>
                <w:sz w:val="18"/>
                <w:szCs w:val="18"/>
                <w:lang w:val="ru-RU"/>
              </w:rPr>
            </w:pPr>
            <w:r w:rsidRPr="007D16F1">
              <w:rPr>
                <w:sz w:val="18"/>
                <w:szCs w:val="18"/>
                <w:lang w:val="ru-RU"/>
              </w:rPr>
              <w:t>Суммы выставленных счетов</w:t>
            </w:r>
          </w:p>
        </w:tc>
        <w:tc>
          <w:tcPr>
            <w:tcW w:w="1308" w:type="dxa"/>
            <w:tcBorders>
              <w:top w:val="single" w:sz="4" w:space="0" w:color="auto"/>
              <w:left w:val="nil"/>
              <w:bottom w:val="single" w:sz="4" w:space="0" w:color="auto"/>
              <w:right w:val="single" w:sz="4" w:space="0" w:color="auto"/>
            </w:tcBorders>
            <w:shd w:val="clear" w:color="auto" w:fill="auto"/>
            <w:noWrap/>
            <w:vAlign w:val="center"/>
            <w:hideMark/>
          </w:tcPr>
          <w:p w14:paraId="036DE77E" w14:textId="77777777" w:rsidR="005F6917" w:rsidRPr="007D16F1" w:rsidRDefault="005F6917" w:rsidP="00E73EDB">
            <w:pPr>
              <w:pStyle w:val="Tablehead"/>
              <w:rPr>
                <w:sz w:val="18"/>
                <w:szCs w:val="18"/>
                <w:lang w:val="ru-RU"/>
              </w:rPr>
            </w:pPr>
            <w:r w:rsidRPr="007D16F1">
              <w:rPr>
                <w:sz w:val="18"/>
                <w:szCs w:val="18"/>
                <w:lang w:val="ru-RU"/>
              </w:rPr>
              <w:t>Полученные платежи</w:t>
            </w:r>
          </w:p>
        </w:tc>
        <w:tc>
          <w:tcPr>
            <w:tcW w:w="12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A568592" w14:textId="77777777" w:rsidR="005F6917" w:rsidRPr="007D16F1" w:rsidRDefault="005F6917" w:rsidP="00E73EDB">
            <w:pPr>
              <w:pStyle w:val="Tablehead"/>
              <w:rPr>
                <w:sz w:val="18"/>
                <w:szCs w:val="18"/>
                <w:lang w:val="ru-RU"/>
              </w:rPr>
            </w:pPr>
            <w:proofErr w:type="spellStart"/>
            <w:r w:rsidRPr="007D16F1">
              <w:rPr>
                <w:sz w:val="18"/>
                <w:szCs w:val="18"/>
                <w:lang w:val="ru-RU"/>
              </w:rPr>
              <w:t>Причита</w:t>
            </w:r>
            <w:proofErr w:type="spellEnd"/>
            <w:r w:rsidRPr="007D16F1">
              <w:rPr>
                <w:sz w:val="18"/>
                <w:szCs w:val="18"/>
                <w:lang w:val="ru-RU"/>
              </w:rPr>
              <w:t>-</w:t>
            </w:r>
            <w:r w:rsidRPr="007D16F1">
              <w:rPr>
                <w:sz w:val="18"/>
                <w:szCs w:val="18"/>
                <w:lang w:val="ru-RU"/>
              </w:rPr>
              <w:br/>
            </w:r>
            <w:proofErr w:type="spellStart"/>
            <w:r w:rsidRPr="007D16F1">
              <w:rPr>
                <w:sz w:val="18"/>
                <w:szCs w:val="18"/>
                <w:lang w:val="ru-RU"/>
              </w:rPr>
              <w:t>ющиеся</w:t>
            </w:r>
            <w:proofErr w:type="spellEnd"/>
            <w:r w:rsidRPr="007D16F1">
              <w:rPr>
                <w:sz w:val="18"/>
                <w:szCs w:val="18"/>
                <w:lang w:val="ru-RU"/>
              </w:rPr>
              <w:t xml:space="preserve"> суммы</w:t>
            </w:r>
          </w:p>
        </w:tc>
      </w:tr>
      <w:tr w:rsidR="005F6917" w:rsidRPr="007D16F1" w14:paraId="05D8D379" w14:textId="77777777" w:rsidTr="005F6917">
        <w:trPr>
          <w:gridAfter w:val="1"/>
          <w:wAfter w:w="8" w:type="dxa"/>
        </w:trPr>
        <w:tc>
          <w:tcPr>
            <w:tcW w:w="13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5B5DD5C" w14:textId="77777777" w:rsidR="005F6917" w:rsidRPr="007D16F1" w:rsidRDefault="005F6917" w:rsidP="00E73EDB">
            <w:pPr>
              <w:pStyle w:val="Tabletext"/>
              <w:jc w:val="center"/>
              <w:rPr>
                <w:sz w:val="18"/>
                <w:szCs w:val="18"/>
                <w:lang w:val="ru-RU" w:eastAsia="zh-CN"/>
              </w:rPr>
            </w:pPr>
            <w:proofErr w:type="spellStart"/>
            <w:r w:rsidRPr="007D16F1">
              <w:rPr>
                <w:sz w:val="18"/>
                <w:szCs w:val="18"/>
                <w:lang w:val="ru-RU" w:eastAsia="zh-CN"/>
              </w:rPr>
              <w:t>TLC</w:t>
            </w:r>
            <w:proofErr w:type="spellEnd"/>
            <w:r w:rsidRPr="007D16F1">
              <w:rPr>
                <w:sz w:val="18"/>
                <w:szCs w:val="18"/>
                <w:lang w:val="ru-RU" w:eastAsia="zh-CN"/>
              </w:rPr>
              <w:t xml:space="preserve"> 2011</w:t>
            </w:r>
          </w:p>
        </w:tc>
        <w:tc>
          <w:tcPr>
            <w:tcW w:w="1796" w:type="dxa"/>
            <w:tcBorders>
              <w:top w:val="nil"/>
              <w:left w:val="nil"/>
              <w:bottom w:val="single" w:sz="4" w:space="0" w:color="auto"/>
              <w:right w:val="single" w:sz="4" w:space="0" w:color="auto"/>
            </w:tcBorders>
            <w:shd w:val="clear" w:color="auto" w:fill="auto"/>
            <w:noWrap/>
            <w:vAlign w:val="bottom"/>
            <w:hideMark/>
          </w:tcPr>
          <w:p w14:paraId="5CF9FB3F" w14:textId="77777777" w:rsidR="005F6917" w:rsidRPr="007D16F1" w:rsidRDefault="005F6917" w:rsidP="00E73EDB">
            <w:pPr>
              <w:pStyle w:val="Tabletext"/>
              <w:rPr>
                <w:sz w:val="18"/>
                <w:szCs w:val="18"/>
                <w:lang w:val="ru-RU" w:eastAsia="zh-CN"/>
              </w:rPr>
            </w:pPr>
            <w:r w:rsidRPr="007D16F1">
              <w:rPr>
                <w:sz w:val="18"/>
                <w:szCs w:val="18"/>
                <w:lang w:val="ru-RU"/>
              </w:rPr>
              <w:t>Швейцария</w:t>
            </w:r>
          </w:p>
        </w:tc>
        <w:tc>
          <w:tcPr>
            <w:tcW w:w="2548" w:type="dxa"/>
            <w:tcBorders>
              <w:top w:val="nil"/>
              <w:left w:val="nil"/>
              <w:bottom w:val="single" w:sz="4" w:space="0" w:color="auto"/>
              <w:right w:val="single" w:sz="4" w:space="0" w:color="auto"/>
            </w:tcBorders>
            <w:shd w:val="clear" w:color="auto" w:fill="auto"/>
            <w:noWrap/>
            <w:vAlign w:val="bottom"/>
            <w:hideMark/>
          </w:tcPr>
          <w:p w14:paraId="7D287E38" w14:textId="77777777" w:rsidR="005F6917" w:rsidRPr="007D16F1" w:rsidRDefault="005F6917" w:rsidP="00E73EDB">
            <w:pPr>
              <w:pStyle w:val="Tabletext"/>
              <w:rPr>
                <w:sz w:val="18"/>
                <w:szCs w:val="18"/>
                <w:lang w:val="ru-RU" w:eastAsia="zh-CN"/>
              </w:rPr>
            </w:pPr>
            <w:proofErr w:type="spellStart"/>
            <w:r w:rsidRPr="007D16F1">
              <w:rPr>
                <w:sz w:val="18"/>
                <w:szCs w:val="18"/>
                <w:lang w:val="ru-RU" w:eastAsia="zh-CN"/>
              </w:rPr>
              <w:t>Client</w:t>
            </w:r>
            <w:proofErr w:type="spellEnd"/>
            <w:r w:rsidRPr="007D16F1">
              <w:rPr>
                <w:sz w:val="18"/>
                <w:szCs w:val="18"/>
                <w:lang w:val="ru-RU" w:eastAsia="zh-CN"/>
              </w:rPr>
              <w:t xml:space="preserve"> </w:t>
            </w:r>
            <w:proofErr w:type="spellStart"/>
            <w:r w:rsidRPr="007D16F1">
              <w:rPr>
                <w:sz w:val="18"/>
                <w:szCs w:val="18"/>
                <w:lang w:val="ru-RU" w:eastAsia="zh-CN"/>
              </w:rPr>
              <w:t>World</w:t>
            </w:r>
            <w:proofErr w:type="spellEnd"/>
            <w:r w:rsidRPr="007D16F1">
              <w:rPr>
                <w:sz w:val="18"/>
                <w:szCs w:val="18"/>
                <w:lang w:val="ru-RU" w:eastAsia="zh-CN"/>
              </w:rPr>
              <w:t xml:space="preserve"> 2011</w:t>
            </w:r>
          </w:p>
        </w:tc>
        <w:tc>
          <w:tcPr>
            <w:tcW w:w="1386" w:type="dxa"/>
            <w:tcBorders>
              <w:top w:val="nil"/>
              <w:left w:val="nil"/>
              <w:bottom w:val="single" w:sz="4" w:space="0" w:color="auto"/>
              <w:right w:val="single" w:sz="4" w:space="0" w:color="auto"/>
            </w:tcBorders>
            <w:shd w:val="clear" w:color="auto" w:fill="auto"/>
            <w:noWrap/>
            <w:vAlign w:val="bottom"/>
            <w:hideMark/>
          </w:tcPr>
          <w:p w14:paraId="157F1E7C" w14:textId="77777777" w:rsidR="005F6917" w:rsidRPr="007D16F1" w:rsidRDefault="005F6917" w:rsidP="00E73EDB">
            <w:pPr>
              <w:pStyle w:val="Tabletext"/>
              <w:ind w:right="113"/>
              <w:jc w:val="right"/>
              <w:rPr>
                <w:rFonts w:cs="Arial"/>
                <w:sz w:val="18"/>
                <w:szCs w:val="18"/>
                <w:lang w:val="ru-RU" w:eastAsia="zh-CN"/>
              </w:rPr>
            </w:pPr>
            <w:r w:rsidRPr="007D16F1">
              <w:rPr>
                <w:rFonts w:cs="Arial"/>
                <w:sz w:val="18"/>
                <w:szCs w:val="18"/>
                <w:lang w:val="ru-RU" w:eastAsia="zh-CN"/>
              </w:rPr>
              <w:t>203 243,05</w:t>
            </w:r>
          </w:p>
        </w:tc>
        <w:tc>
          <w:tcPr>
            <w:tcW w:w="1308" w:type="dxa"/>
            <w:tcBorders>
              <w:top w:val="nil"/>
              <w:left w:val="nil"/>
              <w:bottom w:val="single" w:sz="4" w:space="0" w:color="auto"/>
              <w:right w:val="single" w:sz="4" w:space="0" w:color="auto"/>
            </w:tcBorders>
            <w:shd w:val="clear" w:color="auto" w:fill="auto"/>
            <w:noWrap/>
            <w:vAlign w:val="bottom"/>
            <w:hideMark/>
          </w:tcPr>
          <w:p w14:paraId="48C14381" w14:textId="77777777" w:rsidR="005F6917" w:rsidRPr="007D16F1" w:rsidRDefault="005F6917" w:rsidP="00E73EDB">
            <w:pPr>
              <w:pStyle w:val="Tabletext"/>
              <w:ind w:right="113"/>
              <w:jc w:val="right"/>
              <w:rPr>
                <w:rFonts w:cs="Arial"/>
                <w:sz w:val="18"/>
                <w:szCs w:val="18"/>
                <w:lang w:val="ru-RU" w:eastAsia="zh-CN"/>
              </w:rPr>
            </w:pPr>
            <w:r w:rsidRPr="007D16F1">
              <w:rPr>
                <w:rFonts w:cs="Arial"/>
                <w:sz w:val="18"/>
                <w:szCs w:val="18"/>
                <w:lang w:val="ru-RU" w:eastAsia="zh-CN"/>
              </w:rPr>
              <w:t>194 643,25</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39477824" w14:textId="77777777" w:rsidR="005F6917" w:rsidRPr="007D16F1" w:rsidRDefault="005F6917" w:rsidP="00E73EDB">
            <w:pPr>
              <w:pStyle w:val="Tabletext"/>
              <w:ind w:right="113"/>
              <w:jc w:val="right"/>
              <w:rPr>
                <w:rFonts w:cs="Arial"/>
                <w:sz w:val="18"/>
                <w:szCs w:val="18"/>
                <w:lang w:val="ru-RU" w:eastAsia="zh-CN"/>
              </w:rPr>
            </w:pPr>
            <w:r w:rsidRPr="007D16F1">
              <w:rPr>
                <w:rFonts w:cs="Arial"/>
                <w:sz w:val="18"/>
                <w:szCs w:val="18"/>
                <w:lang w:val="ru-RU" w:eastAsia="zh-CN"/>
              </w:rPr>
              <w:t>8 599,80</w:t>
            </w:r>
          </w:p>
        </w:tc>
      </w:tr>
      <w:tr w:rsidR="005F6917" w:rsidRPr="007D16F1" w14:paraId="4901AB1C" w14:textId="77777777" w:rsidTr="005F6917">
        <w:trPr>
          <w:gridAfter w:val="1"/>
          <w:wAfter w:w="8" w:type="dxa"/>
        </w:trPr>
        <w:tc>
          <w:tcPr>
            <w:tcW w:w="1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58CFD" w14:textId="77777777" w:rsidR="005F6917" w:rsidRPr="007D16F1" w:rsidRDefault="005F6917" w:rsidP="00E73EDB">
            <w:pPr>
              <w:pStyle w:val="Tabletext"/>
              <w:jc w:val="center"/>
              <w:rPr>
                <w:rFonts w:cs="Arial"/>
                <w:b/>
                <w:bCs/>
                <w:sz w:val="18"/>
                <w:szCs w:val="18"/>
                <w:lang w:val="ru-RU" w:eastAsia="zh-CN"/>
              </w:rPr>
            </w:pPr>
            <w:proofErr w:type="spellStart"/>
            <w:r w:rsidRPr="007D16F1">
              <w:rPr>
                <w:rFonts w:cs="Arial"/>
                <w:b/>
                <w:bCs/>
                <w:sz w:val="18"/>
                <w:szCs w:val="18"/>
                <w:lang w:val="ru-RU" w:eastAsia="zh-CN"/>
              </w:rPr>
              <w:t>TLC</w:t>
            </w:r>
            <w:proofErr w:type="spellEnd"/>
            <w:r w:rsidRPr="007D16F1">
              <w:rPr>
                <w:rFonts w:cs="Arial"/>
                <w:b/>
                <w:bCs/>
                <w:sz w:val="18"/>
                <w:szCs w:val="18"/>
                <w:lang w:val="ru-RU" w:eastAsia="zh-CN"/>
              </w:rPr>
              <w:t xml:space="preserve"> 2011</w:t>
            </w:r>
          </w:p>
        </w:tc>
        <w:tc>
          <w:tcPr>
            <w:tcW w:w="1796" w:type="dxa"/>
            <w:tcBorders>
              <w:top w:val="single" w:sz="4" w:space="0" w:color="auto"/>
              <w:left w:val="nil"/>
              <w:bottom w:val="single" w:sz="4" w:space="0" w:color="auto"/>
              <w:right w:val="single" w:sz="4" w:space="0" w:color="auto"/>
            </w:tcBorders>
            <w:shd w:val="clear" w:color="auto" w:fill="auto"/>
            <w:noWrap/>
            <w:vAlign w:val="bottom"/>
          </w:tcPr>
          <w:p w14:paraId="236EC36B" w14:textId="77777777" w:rsidR="005F6917" w:rsidRPr="007D16F1" w:rsidRDefault="005F6917" w:rsidP="00E73EDB">
            <w:pPr>
              <w:pStyle w:val="Tabletext"/>
              <w:rPr>
                <w:sz w:val="18"/>
                <w:szCs w:val="18"/>
                <w:lang w:val="ru-RU" w:eastAsia="zh-CN"/>
              </w:rPr>
            </w:pPr>
          </w:p>
        </w:tc>
        <w:tc>
          <w:tcPr>
            <w:tcW w:w="2548" w:type="dxa"/>
            <w:tcBorders>
              <w:top w:val="single" w:sz="4" w:space="0" w:color="auto"/>
              <w:left w:val="nil"/>
              <w:bottom w:val="single" w:sz="4" w:space="0" w:color="auto"/>
              <w:right w:val="single" w:sz="4" w:space="0" w:color="auto"/>
            </w:tcBorders>
            <w:shd w:val="clear" w:color="auto" w:fill="auto"/>
            <w:noWrap/>
            <w:vAlign w:val="bottom"/>
          </w:tcPr>
          <w:p w14:paraId="6B4B9CDC" w14:textId="77777777" w:rsidR="005F6917" w:rsidRPr="007D16F1" w:rsidRDefault="005F6917" w:rsidP="00E73EDB">
            <w:pPr>
              <w:pStyle w:val="Tabletext"/>
              <w:rPr>
                <w:sz w:val="18"/>
                <w:szCs w:val="18"/>
                <w:lang w:val="ru-RU" w:eastAsia="zh-CN"/>
              </w:rPr>
            </w:pPr>
          </w:p>
        </w:tc>
        <w:tc>
          <w:tcPr>
            <w:tcW w:w="1386" w:type="dxa"/>
            <w:tcBorders>
              <w:top w:val="single" w:sz="4" w:space="0" w:color="auto"/>
              <w:left w:val="nil"/>
              <w:bottom w:val="single" w:sz="4" w:space="0" w:color="auto"/>
              <w:right w:val="single" w:sz="4" w:space="0" w:color="auto"/>
            </w:tcBorders>
            <w:shd w:val="clear" w:color="auto" w:fill="auto"/>
            <w:noWrap/>
            <w:vAlign w:val="bottom"/>
          </w:tcPr>
          <w:p w14:paraId="4ECD9E94" w14:textId="77777777" w:rsidR="005F6917" w:rsidRPr="007D16F1" w:rsidRDefault="005F6917" w:rsidP="00E73EDB">
            <w:pPr>
              <w:pStyle w:val="Tabletext"/>
              <w:ind w:right="113"/>
              <w:jc w:val="right"/>
              <w:rPr>
                <w:rFonts w:cs="Arial"/>
                <w:sz w:val="18"/>
                <w:szCs w:val="18"/>
                <w:lang w:val="ru-RU" w:eastAsia="zh-CN"/>
              </w:rPr>
            </w:pPr>
          </w:p>
        </w:tc>
        <w:tc>
          <w:tcPr>
            <w:tcW w:w="1308" w:type="dxa"/>
            <w:tcBorders>
              <w:top w:val="single" w:sz="4" w:space="0" w:color="auto"/>
              <w:left w:val="nil"/>
              <w:bottom w:val="single" w:sz="4" w:space="0" w:color="auto"/>
              <w:right w:val="single" w:sz="4" w:space="0" w:color="auto"/>
            </w:tcBorders>
            <w:shd w:val="clear" w:color="auto" w:fill="auto"/>
            <w:noWrap/>
            <w:vAlign w:val="bottom"/>
          </w:tcPr>
          <w:p w14:paraId="41497AF1" w14:textId="77777777" w:rsidR="005F6917" w:rsidRPr="007D16F1" w:rsidRDefault="005F6917" w:rsidP="00E73EDB">
            <w:pPr>
              <w:pStyle w:val="Tabletext"/>
              <w:ind w:right="113"/>
              <w:jc w:val="right"/>
              <w:rPr>
                <w:rFonts w:cs="Arial"/>
                <w:sz w:val="18"/>
                <w:szCs w:val="18"/>
                <w:lang w:val="ru-RU" w:eastAsia="zh-CN"/>
              </w:rPr>
            </w:pPr>
          </w:p>
        </w:tc>
        <w:tc>
          <w:tcPr>
            <w:tcW w:w="1274" w:type="dxa"/>
            <w:gridSpan w:val="2"/>
            <w:tcBorders>
              <w:top w:val="single" w:sz="4" w:space="0" w:color="auto"/>
              <w:left w:val="nil"/>
              <w:bottom w:val="single" w:sz="4" w:space="0" w:color="auto"/>
              <w:right w:val="single" w:sz="4" w:space="0" w:color="auto"/>
            </w:tcBorders>
            <w:shd w:val="clear" w:color="auto" w:fill="auto"/>
            <w:noWrap/>
            <w:vAlign w:val="bottom"/>
            <w:hideMark/>
          </w:tcPr>
          <w:p w14:paraId="3AFE4DF6" w14:textId="77777777" w:rsidR="005F6917" w:rsidRPr="007D16F1" w:rsidRDefault="005F6917" w:rsidP="00E73EDB">
            <w:pPr>
              <w:pStyle w:val="Tabletext"/>
              <w:ind w:right="113"/>
              <w:jc w:val="right"/>
              <w:rPr>
                <w:rFonts w:cs="Arial"/>
                <w:b/>
                <w:bCs/>
                <w:sz w:val="18"/>
                <w:szCs w:val="18"/>
                <w:lang w:val="ru-RU" w:eastAsia="zh-CN"/>
              </w:rPr>
            </w:pPr>
            <w:r w:rsidRPr="007D16F1">
              <w:rPr>
                <w:rFonts w:cs="Arial"/>
                <w:b/>
                <w:bCs/>
                <w:sz w:val="18"/>
                <w:szCs w:val="18"/>
                <w:lang w:val="ru-RU" w:eastAsia="zh-CN"/>
              </w:rPr>
              <w:t>8 599,80</w:t>
            </w:r>
          </w:p>
        </w:tc>
      </w:tr>
      <w:tr w:rsidR="005F6917" w:rsidRPr="007D16F1" w14:paraId="424B89CE" w14:textId="77777777" w:rsidTr="00E73EDB">
        <w:tc>
          <w:tcPr>
            <w:tcW w:w="1310" w:type="dxa"/>
            <w:shd w:val="clear" w:color="auto" w:fill="auto"/>
            <w:noWrap/>
          </w:tcPr>
          <w:p w14:paraId="145DF239" w14:textId="77777777" w:rsidR="005F6917" w:rsidRPr="007D16F1" w:rsidRDefault="005F6917" w:rsidP="00E73EDB">
            <w:pPr>
              <w:pStyle w:val="Tabletext"/>
              <w:jc w:val="center"/>
              <w:rPr>
                <w:b/>
                <w:bCs/>
                <w:sz w:val="18"/>
                <w:szCs w:val="18"/>
                <w:lang w:val="ru-RU" w:eastAsia="zh-CN"/>
              </w:rPr>
            </w:pPr>
          </w:p>
        </w:tc>
        <w:tc>
          <w:tcPr>
            <w:tcW w:w="1805" w:type="dxa"/>
            <w:gridSpan w:val="2"/>
            <w:shd w:val="clear" w:color="auto" w:fill="auto"/>
            <w:noWrap/>
          </w:tcPr>
          <w:p w14:paraId="73222781" w14:textId="77777777" w:rsidR="005F6917" w:rsidRPr="007D16F1" w:rsidRDefault="005F6917" w:rsidP="00E73EDB">
            <w:pPr>
              <w:pStyle w:val="Tabletext"/>
              <w:rPr>
                <w:b/>
                <w:bCs/>
                <w:sz w:val="18"/>
                <w:szCs w:val="18"/>
                <w:lang w:val="ru-RU" w:eastAsia="zh-CN"/>
              </w:rPr>
            </w:pPr>
          </w:p>
        </w:tc>
        <w:tc>
          <w:tcPr>
            <w:tcW w:w="2549" w:type="dxa"/>
            <w:shd w:val="clear" w:color="auto" w:fill="auto"/>
            <w:noWrap/>
            <w:vAlign w:val="bottom"/>
          </w:tcPr>
          <w:p w14:paraId="005285EA" w14:textId="77777777" w:rsidR="005F6917" w:rsidRPr="007D16F1" w:rsidRDefault="005F6917" w:rsidP="00E73EDB">
            <w:pPr>
              <w:pStyle w:val="Tabletext"/>
              <w:rPr>
                <w:b/>
                <w:bCs/>
                <w:sz w:val="18"/>
                <w:szCs w:val="18"/>
                <w:lang w:val="ru-RU" w:eastAsia="zh-CN"/>
              </w:rPr>
            </w:pPr>
          </w:p>
        </w:tc>
        <w:tc>
          <w:tcPr>
            <w:tcW w:w="1386" w:type="dxa"/>
            <w:shd w:val="clear" w:color="auto" w:fill="auto"/>
            <w:noWrap/>
            <w:vAlign w:val="bottom"/>
          </w:tcPr>
          <w:p w14:paraId="78E813D5" w14:textId="77777777" w:rsidR="005F6917" w:rsidRPr="007D16F1" w:rsidRDefault="005F6917" w:rsidP="00E73EDB">
            <w:pPr>
              <w:pStyle w:val="Tabletext"/>
              <w:ind w:right="113"/>
              <w:jc w:val="right"/>
              <w:rPr>
                <w:rFonts w:cs="Arial"/>
                <w:b/>
                <w:bCs/>
                <w:sz w:val="18"/>
                <w:szCs w:val="18"/>
                <w:lang w:val="ru-RU" w:eastAsia="zh-CN"/>
              </w:rPr>
            </w:pPr>
          </w:p>
        </w:tc>
        <w:tc>
          <w:tcPr>
            <w:tcW w:w="1316" w:type="dxa"/>
            <w:gridSpan w:val="2"/>
            <w:shd w:val="clear" w:color="auto" w:fill="auto"/>
            <w:noWrap/>
            <w:vAlign w:val="bottom"/>
          </w:tcPr>
          <w:p w14:paraId="7A4DCA90" w14:textId="77777777" w:rsidR="005F6917" w:rsidRPr="007D16F1" w:rsidRDefault="005F6917" w:rsidP="00E73EDB">
            <w:pPr>
              <w:pStyle w:val="Tabletext"/>
              <w:ind w:right="113"/>
              <w:jc w:val="right"/>
              <w:rPr>
                <w:rFonts w:cs="Arial"/>
                <w:b/>
                <w:bCs/>
                <w:sz w:val="18"/>
                <w:szCs w:val="18"/>
                <w:lang w:val="ru-RU" w:eastAsia="zh-CN"/>
              </w:rPr>
            </w:pPr>
          </w:p>
        </w:tc>
        <w:tc>
          <w:tcPr>
            <w:tcW w:w="1274" w:type="dxa"/>
            <w:gridSpan w:val="2"/>
            <w:shd w:val="clear" w:color="auto" w:fill="auto"/>
            <w:noWrap/>
            <w:vAlign w:val="bottom"/>
          </w:tcPr>
          <w:p w14:paraId="1560EC07" w14:textId="77777777" w:rsidR="005F6917" w:rsidRPr="007D16F1" w:rsidRDefault="005F6917" w:rsidP="00E73EDB">
            <w:pPr>
              <w:pStyle w:val="Tabletext"/>
              <w:ind w:right="113"/>
              <w:jc w:val="right"/>
              <w:rPr>
                <w:rFonts w:cs="Arial"/>
                <w:b/>
                <w:bCs/>
                <w:sz w:val="18"/>
                <w:szCs w:val="18"/>
                <w:lang w:val="ru-RU" w:eastAsia="zh-CN"/>
              </w:rPr>
            </w:pPr>
          </w:p>
        </w:tc>
      </w:tr>
      <w:tr w:rsidR="00FC7E7C" w:rsidRPr="007D16F1" w14:paraId="1841BD4D" w14:textId="77777777" w:rsidTr="005F6917">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85ADC" w14:textId="77777777" w:rsidR="00FC7E7C" w:rsidRPr="007D16F1" w:rsidRDefault="00FC7E7C" w:rsidP="00715FC2">
            <w:pPr>
              <w:pStyle w:val="Tablehead"/>
              <w:rPr>
                <w:sz w:val="18"/>
                <w:szCs w:val="18"/>
                <w:lang w:val="ru-RU"/>
              </w:rPr>
            </w:pPr>
            <w:r w:rsidRPr="007D16F1">
              <w:rPr>
                <w:sz w:val="18"/>
                <w:szCs w:val="18"/>
                <w:lang w:val="ru-RU"/>
              </w:rPr>
              <w:t>Мероприятие</w:t>
            </w:r>
          </w:p>
        </w:tc>
        <w:tc>
          <w:tcPr>
            <w:tcW w:w="18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D25981" w14:textId="77777777" w:rsidR="00FC7E7C" w:rsidRPr="007D16F1" w:rsidRDefault="00FC7E7C" w:rsidP="00715FC2">
            <w:pPr>
              <w:pStyle w:val="Tablehead"/>
              <w:rPr>
                <w:sz w:val="18"/>
                <w:szCs w:val="18"/>
                <w:lang w:val="ru-RU"/>
              </w:rPr>
            </w:pPr>
            <w:r w:rsidRPr="007D16F1">
              <w:rPr>
                <w:sz w:val="18"/>
                <w:szCs w:val="18"/>
                <w:lang w:val="ru-RU"/>
              </w:rPr>
              <w:t>Страна</w:t>
            </w:r>
          </w:p>
        </w:tc>
        <w:tc>
          <w:tcPr>
            <w:tcW w:w="2548" w:type="dxa"/>
            <w:tcBorders>
              <w:top w:val="single" w:sz="4" w:space="0" w:color="auto"/>
              <w:left w:val="nil"/>
              <w:bottom w:val="single" w:sz="4" w:space="0" w:color="auto"/>
              <w:right w:val="single" w:sz="4" w:space="0" w:color="auto"/>
            </w:tcBorders>
            <w:shd w:val="clear" w:color="auto" w:fill="auto"/>
            <w:noWrap/>
            <w:vAlign w:val="center"/>
            <w:hideMark/>
          </w:tcPr>
          <w:p w14:paraId="3FC06A74" w14:textId="77777777" w:rsidR="00FC7E7C" w:rsidRPr="007D16F1" w:rsidRDefault="00FC7E7C" w:rsidP="00715FC2">
            <w:pPr>
              <w:pStyle w:val="Tablehead"/>
              <w:rPr>
                <w:sz w:val="18"/>
                <w:szCs w:val="18"/>
                <w:lang w:val="ru-RU"/>
              </w:rPr>
            </w:pPr>
            <w:r w:rsidRPr="007D16F1">
              <w:rPr>
                <w:sz w:val="18"/>
                <w:szCs w:val="18"/>
                <w:lang w:val="ru-RU"/>
              </w:rPr>
              <w:t>Компания</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14:paraId="53C0ADA5" w14:textId="77777777" w:rsidR="00FC7E7C" w:rsidRPr="007D16F1" w:rsidRDefault="00FC7E7C" w:rsidP="00715FC2">
            <w:pPr>
              <w:pStyle w:val="Tablehead"/>
              <w:rPr>
                <w:sz w:val="18"/>
                <w:szCs w:val="18"/>
                <w:lang w:val="ru-RU"/>
              </w:rPr>
            </w:pPr>
            <w:r w:rsidRPr="007D16F1">
              <w:rPr>
                <w:sz w:val="18"/>
                <w:szCs w:val="18"/>
                <w:lang w:val="ru-RU"/>
              </w:rPr>
              <w:t>Суммы выставленных счетов</w:t>
            </w:r>
          </w:p>
        </w:tc>
        <w:tc>
          <w:tcPr>
            <w:tcW w:w="13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1D2740D" w14:textId="77777777" w:rsidR="00FC7E7C" w:rsidRPr="007D16F1" w:rsidRDefault="00FC7E7C" w:rsidP="00715FC2">
            <w:pPr>
              <w:pStyle w:val="Tablehead"/>
              <w:rPr>
                <w:sz w:val="18"/>
                <w:szCs w:val="18"/>
                <w:lang w:val="ru-RU"/>
              </w:rPr>
            </w:pPr>
            <w:r w:rsidRPr="007D16F1">
              <w:rPr>
                <w:sz w:val="18"/>
                <w:szCs w:val="18"/>
                <w:lang w:val="ru-RU"/>
              </w:rPr>
              <w:t>Полученные платежи</w:t>
            </w:r>
          </w:p>
        </w:tc>
        <w:tc>
          <w:tcPr>
            <w:tcW w:w="12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1BAD9C9" w14:textId="77777777" w:rsidR="00FC7E7C" w:rsidRPr="007D16F1" w:rsidRDefault="00FC7E7C" w:rsidP="00715FC2">
            <w:pPr>
              <w:pStyle w:val="Tablehead"/>
              <w:rPr>
                <w:sz w:val="18"/>
                <w:szCs w:val="18"/>
                <w:lang w:val="ru-RU"/>
              </w:rPr>
            </w:pPr>
            <w:proofErr w:type="spellStart"/>
            <w:r w:rsidRPr="007D16F1">
              <w:rPr>
                <w:sz w:val="18"/>
                <w:szCs w:val="18"/>
                <w:lang w:val="ru-RU"/>
              </w:rPr>
              <w:t>Причита</w:t>
            </w:r>
            <w:proofErr w:type="spellEnd"/>
            <w:r w:rsidRPr="007D16F1">
              <w:rPr>
                <w:sz w:val="18"/>
                <w:szCs w:val="18"/>
                <w:lang w:val="ru-RU"/>
              </w:rPr>
              <w:t>-</w:t>
            </w:r>
            <w:r w:rsidRPr="007D16F1">
              <w:rPr>
                <w:sz w:val="18"/>
                <w:szCs w:val="18"/>
                <w:lang w:val="ru-RU"/>
              </w:rPr>
              <w:br/>
            </w:r>
            <w:proofErr w:type="spellStart"/>
            <w:r w:rsidRPr="007D16F1">
              <w:rPr>
                <w:sz w:val="18"/>
                <w:szCs w:val="18"/>
                <w:lang w:val="ru-RU"/>
              </w:rPr>
              <w:t>ющиеся</w:t>
            </w:r>
            <w:proofErr w:type="spellEnd"/>
            <w:r w:rsidRPr="007D16F1">
              <w:rPr>
                <w:sz w:val="18"/>
                <w:szCs w:val="18"/>
                <w:lang w:val="ru-RU"/>
              </w:rPr>
              <w:t xml:space="preserve"> суммы</w:t>
            </w:r>
          </w:p>
        </w:tc>
      </w:tr>
      <w:tr w:rsidR="005F6917" w:rsidRPr="007D16F1" w14:paraId="47B964D6" w14:textId="77777777" w:rsidTr="005F6917">
        <w:tc>
          <w:tcPr>
            <w:tcW w:w="1310" w:type="dxa"/>
            <w:shd w:val="clear" w:color="auto" w:fill="auto"/>
            <w:noWrap/>
          </w:tcPr>
          <w:p w14:paraId="7CD393B4" w14:textId="77777777" w:rsidR="005F6917" w:rsidRPr="007D16F1" w:rsidRDefault="005F6917" w:rsidP="00E73EDB">
            <w:pPr>
              <w:pStyle w:val="Tabletext"/>
              <w:jc w:val="center"/>
              <w:rPr>
                <w:b/>
                <w:bCs/>
                <w:sz w:val="18"/>
                <w:szCs w:val="18"/>
                <w:lang w:val="ru-RU" w:eastAsia="zh-CN"/>
              </w:rPr>
            </w:pPr>
          </w:p>
        </w:tc>
        <w:tc>
          <w:tcPr>
            <w:tcW w:w="1806" w:type="dxa"/>
            <w:gridSpan w:val="2"/>
            <w:shd w:val="clear" w:color="auto" w:fill="auto"/>
            <w:noWrap/>
          </w:tcPr>
          <w:p w14:paraId="5BD65D98" w14:textId="77777777" w:rsidR="005F6917" w:rsidRPr="007D16F1" w:rsidRDefault="005F6917" w:rsidP="00E73EDB">
            <w:pPr>
              <w:pStyle w:val="Tabletext"/>
              <w:rPr>
                <w:b/>
                <w:bCs/>
                <w:sz w:val="18"/>
                <w:szCs w:val="18"/>
                <w:lang w:val="ru-RU" w:eastAsia="zh-CN"/>
              </w:rPr>
            </w:pPr>
          </w:p>
        </w:tc>
        <w:tc>
          <w:tcPr>
            <w:tcW w:w="2548" w:type="dxa"/>
            <w:shd w:val="clear" w:color="auto" w:fill="auto"/>
            <w:noWrap/>
            <w:vAlign w:val="bottom"/>
          </w:tcPr>
          <w:p w14:paraId="49D17E23" w14:textId="77777777" w:rsidR="005F6917" w:rsidRPr="007D16F1" w:rsidRDefault="005F6917" w:rsidP="00E73EDB">
            <w:pPr>
              <w:pStyle w:val="Tabletext"/>
              <w:rPr>
                <w:b/>
                <w:bCs/>
                <w:sz w:val="18"/>
                <w:szCs w:val="18"/>
                <w:lang w:val="ru-RU" w:eastAsia="zh-CN"/>
              </w:rPr>
            </w:pPr>
          </w:p>
        </w:tc>
        <w:tc>
          <w:tcPr>
            <w:tcW w:w="1386" w:type="dxa"/>
            <w:shd w:val="clear" w:color="auto" w:fill="auto"/>
            <w:noWrap/>
            <w:vAlign w:val="bottom"/>
          </w:tcPr>
          <w:p w14:paraId="04E0F077" w14:textId="77777777" w:rsidR="005F6917" w:rsidRPr="007D16F1" w:rsidRDefault="005F6917" w:rsidP="00E73EDB">
            <w:pPr>
              <w:pStyle w:val="Tabletext"/>
              <w:ind w:right="113"/>
              <w:jc w:val="right"/>
              <w:rPr>
                <w:rFonts w:cs="Arial"/>
                <w:b/>
                <w:bCs/>
                <w:sz w:val="18"/>
                <w:szCs w:val="18"/>
                <w:lang w:val="ru-RU" w:eastAsia="zh-CN"/>
              </w:rPr>
            </w:pPr>
          </w:p>
        </w:tc>
        <w:tc>
          <w:tcPr>
            <w:tcW w:w="1316" w:type="dxa"/>
            <w:gridSpan w:val="2"/>
            <w:shd w:val="clear" w:color="auto" w:fill="auto"/>
            <w:noWrap/>
            <w:vAlign w:val="bottom"/>
          </w:tcPr>
          <w:p w14:paraId="4475C059" w14:textId="77777777" w:rsidR="005F6917" w:rsidRPr="007D16F1" w:rsidRDefault="005F6917" w:rsidP="00E73EDB">
            <w:pPr>
              <w:pStyle w:val="Tabletext"/>
              <w:ind w:right="113"/>
              <w:jc w:val="right"/>
              <w:rPr>
                <w:rFonts w:cs="Arial"/>
                <w:b/>
                <w:bCs/>
                <w:sz w:val="18"/>
                <w:szCs w:val="18"/>
                <w:lang w:val="ru-RU" w:eastAsia="zh-CN"/>
              </w:rPr>
            </w:pPr>
          </w:p>
        </w:tc>
        <w:tc>
          <w:tcPr>
            <w:tcW w:w="1274" w:type="dxa"/>
            <w:gridSpan w:val="2"/>
            <w:shd w:val="clear" w:color="auto" w:fill="auto"/>
            <w:noWrap/>
            <w:vAlign w:val="bottom"/>
          </w:tcPr>
          <w:p w14:paraId="7460FC3B" w14:textId="77777777" w:rsidR="005F6917" w:rsidRPr="007D16F1" w:rsidRDefault="005F6917" w:rsidP="00E73EDB">
            <w:pPr>
              <w:pStyle w:val="Tabletext"/>
              <w:ind w:right="113"/>
              <w:jc w:val="right"/>
              <w:rPr>
                <w:rFonts w:cs="Arial"/>
                <w:b/>
                <w:bCs/>
                <w:sz w:val="18"/>
                <w:szCs w:val="18"/>
                <w:lang w:val="ru-RU" w:eastAsia="zh-CN"/>
              </w:rPr>
            </w:pPr>
          </w:p>
        </w:tc>
      </w:tr>
      <w:tr w:rsidR="00FC7E7C" w:rsidRPr="007D16F1" w14:paraId="2EF08794" w14:textId="77777777" w:rsidTr="005F6917">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740D2A9A" w14:textId="77777777" w:rsidR="00FC7E7C" w:rsidRPr="007D16F1" w:rsidRDefault="00FC7E7C" w:rsidP="00715FC2">
            <w:pPr>
              <w:pStyle w:val="Tabletext"/>
              <w:jc w:val="center"/>
              <w:rPr>
                <w:sz w:val="18"/>
                <w:szCs w:val="18"/>
                <w:lang w:val="ru-RU" w:eastAsia="zh-CN"/>
              </w:rPr>
            </w:pPr>
            <w:proofErr w:type="spellStart"/>
            <w:r w:rsidRPr="007D16F1">
              <w:rPr>
                <w:sz w:val="18"/>
                <w:szCs w:val="18"/>
                <w:lang w:val="ru-RU" w:eastAsia="zh-CN"/>
              </w:rPr>
              <w:t>TLC</w:t>
            </w:r>
            <w:proofErr w:type="spellEnd"/>
            <w:r w:rsidRPr="007D16F1">
              <w:rPr>
                <w:sz w:val="18"/>
                <w:szCs w:val="18"/>
                <w:lang w:val="ru-RU" w:eastAsia="zh-CN"/>
              </w:rPr>
              <w:t xml:space="preserve"> 2014</w:t>
            </w:r>
          </w:p>
        </w:tc>
        <w:tc>
          <w:tcPr>
            <w:tcW w:w="1806" w:type="dxa"/>
            <w:gridSpan w:val="2"/>
            <w:tcBorders>
              <w:top w:val="nil"/>
              <w:left w:val="nil"/>
              <w:bottom w:val="single" w:sz="4" w:space="0" w:color="auto"/>
              <w:right w:val="single" w:sz="4" w:space="0" w:color="auto"/>
            </w:tcBorders>
            <w:shd w:val="clear" w:color="auto" w:fill="auto"/>
            <w:noWrap/>
            <w:vAlign w:val="bottom"/>
            <w:hideMark/>
          </w:tcPr>
          <w:p w14:paraId="3828461D" w14:textId="77777777" w:rsidR="00FC7E7C" w:rsidRPr="007D16F1" w:rsidRDefault="00FC7E7C" w:rsidP="00715FC2">
            <w:pPr>
              <w:pStyle w:val="Tabletext"/>
              <w:rPr>
                <w:sz w:val="18"/>
                <w:szCs w:val="18"/>
                <w:lang w:val="ru-RU" w:eastAsia="zh-CN"/>
              </w:rPr>
            </w:pPr>
            <w:r w:rsidRPr="007D16F1">
              <w:rPr>
                <w:sz w:val="18"/>
                <w:szCs w:val="18"/>
                <w:lang w:val="ru-RU" w:eastAsia="zh-CN"/>
              </w:rPr>
              <w:t>Конго</w:t>
            </w:r>
          </w:p>
        </w:tc>
        <w:tc>
          <w:tcPr>
            <w:tcW w:w="2548" w:type="dxa"/>
            <w:tcBorders>
              <w:top w:val="nil"/>
              <w:left w:val="nil"/>
              <w:bottom w:val="single" w:sz="4" w:space="0" w:color="auto"/>
              <w:right w:val="single" w:sz="4" w:space="0" w:color="auto"/>
            </w:tcBorders>
            <w:shd w:val="clear" w:color="auto" w:fill="auto"/>
            <w:noWrap/>
            <w:vAlign w:val="bottom"/>
            <w:hideMark/>
          </w:tcPr>
          <w:p w14:paraId="7C169D39" w14:textId="77777777" w:rsidR="00FC7E7C" w:rsidRPr="007D16F1" w:rsidRDefault="00FC7E7C" w:rsidP="00715FC2">
            <w:pPr>
              <w:pStyle w:val="Tabletext"/>
              <w:rPr>
                <w:sz w:val="18"/>
                <w:szCs w:val="18"/>
                <w:lang w:val="ru-RU" w:eastAsia="zh-CN"/>
              </w:rPr>
            </w:pPr>
            <w:r w:rsidRPr="007D16F1">
              <w:rPr>
                <w:sz w:val="18"/>
                <w:szCs w:val="18"/>
                <w:lang w:val="ru-RU" w:eastAsia="zh-CN"/>
              </w:rPr>
              <w:t>Министерство почты</w:t>
            </w:r>
          </w:p>
        </w:tc>
        <w:tc>
          <w:tcPr>
            <w:tcW w:w="1386" w:type="dxa"/>
            <w:tcBorders>
              <w:top w:val="nil"/>
              <w:left w:val="nil"/>
              <w:bottom w:val="single" w:sz="4" w:space="0" w:color="auto"/>
              <w:right w:val="single" w:sz="4" w:space="0" w:color="auto"/>
            </w:tcBorders>
            <w:shd w:val="clear" w:color="auto" w:fill="auto"/>
            <w:noWrap/>
            <w:vAlign w:val="bottom"/>
            <w:hideMark/>
          </w:tcPr>
          <w:p w14:paraId="0A9A99FB" w14:textId="77777777" w:rsidR="00FC7E7C" w:rsidRPr="007D16F1" w:rsidRDefault="00FC7E7C" w:rsidP="00715FC2">
            <w:pPr>
              <w:pStyle w:val="Tabletext"/>
              <w:ind w:right="113"/>
              <w:jc w:val="right"/>
              <w:rPr>
                <w:rFonts w:cs="Arial"/>
                <w:sz w:val="18"/>
                <w:szCs w:val="18"/>
                <w:lang w:val="ru-RU" w:eastAsia="zh-CN"/>
              </w:rPr>
            </w:pPr>
            <w:r w:rsidRPr="007D16F1">
              <w:rPr>
                <w:rFonts w:cs="Arial"/>
                <w:sz w:val="18"/>
                <w:szCs w:val="18"/>
                <w:lang w:val="ru-RU" w:eastAsia="zh-CN"/>
              </w:rPr>
              <w:t>110 000,00</w:t>
            </w:r>
          </w:p>
        </w:tc>
        <w:tc>
          <w:tcPr>
            <w:tcW w:w="1316" w:type="dxa"/>
            <w:gridSpan w:val="2"/>
            <w:tcBorders>
              <w:top w:val="nil"/>
              <w:left w:val="nil"/>
              <w:bottom w:val="single" w:sz="4" w:space="0" w:color="auto"/>
              <w:right w:val="single" w:sz="4" w:space="0" w:color="auto"/>
            </w:tcBorders>
            <w:shd w:val="clear" w:color="auto" w:fill="auto"/>
            <w:noWrap/>
            <w:vAlign w:val="bottom"/>
            <w:hideMark/>
          </w:tcPr>
          <w:p w14:paraId="6811F8D7" w14:textId="77777777" w:rsidR="00FC7E7C" w:rsidRPr="007D16F1" w:rsidRDefault="00FC7E7C" w:rsidP="00715FC2">
            <w:pPr>
              <w:pStyle w:val="Tabletext"/>
              <w:ind w:right="113"/>
              <w:jc w:val="right"/>
              <w:rPr>
                <w:rFonts w:cs="Arial"/>
                <w:sz w:val="18"/>
                <w:szCs w:val="18"/>
                <w:lang w:val="ru-RU" w:eastAsia="zh-CN"/>
              </w:rPr>
            </w:pPr>
            <w:r w:rsidRPr="007D16F1">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148434F6" w14:textId="77777777" w:rsidR="00FC7E7C" w:rsidRPr="007D16F1" w:rsidRDefault="00FC7E7C" w:rsidP="00715FC2">
            <w:pPr>
              <w:pStyle w:val="Tabletext"/>
              <w:ind w:right="113"/>
              <w:jc w:val="right"/>
              <w:rPr>
                <w:rFonts w:cs="Arial"/>
                <w:sz w:val="18"/>
                <w:szCs w:val="18"/>
                <w:lang w:val="ru-RU" w:eastAsia="zh-CN"/>
              </w:rPr>
            </w:pPr>
            <w:r w:rsidRPr="007D16F1">
              <w:rPr>
                <w:rFonts w:cs="Arial"/>
                <w:sz w:val="18"/>
                <w:szCs w:val="18"/>
                <w:lang w:val="ru-RU" w:eastAsia="zh-CN"/>
              </w:rPr>
              <w:t>110 000,00</w:t>
            </w:r>
          </w:p>
        </w:tc>
      </w:tr>
      <w:tr w:rsidR="00FC7E7C" w:rsidRPr="007D16F1" w14:paraId="1F48BD22" w14:textId="77777777" w:rsidTr="005F6917">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095FBEC9" w14:textId="77777777" w:rsidR="00FC7E7C" w:rsidRPr="007D16F1" w:rsidRDefault="00FC7E7C" w:rsidP="00715FC2">
            <w:pPr>
              <w:pStyle w:val="Tabletext"/>
              <w:jc w:val="center"/>
              <w:rPr>
                <w:b/>
                <w:bCs/>
                <w:sz w:val="18"/>
                <w:szCs w:val="18"/>
                <w:lang w:val="ru-RU" w:eastAsia="zh-CN"/>
              </w:rPr>
            </w:pPr>
            <w:proofErr w:type="spellStart"/>
            <w:r w:rsidRPr="007D16F1">
              <w:rPr>
                <w:b/>
                <w:bCs/>
                <w:sz w:val="18"/>
                <w:szCs w:val="18"/>
                <w:lang w:val="ru-RU" w:eastAsia="zh-CN"/>
              </w:rPr>
              <w:t>TLC</w:t>
            </w:r>
            <w:proofErr w:type="spellEnd"/>
            <w:r w:rsidRPr="007D16F1">
              <w:rPr>
                <w:b/>
                <w:bCs/>
                <w:sz w:val="18"/>
                <w:szCs w:val="18"/>
                <w:lang w:val="ru-RU" w:eastAsia="zh-CN"/>
              </w:rPr>
              <w:t xml:space="preserve"> 2014</w:t>
            </w:r>
          </w:p>
        </w:tc>
        <w:tc>
          <w:tcPr>
            <w:tcW w:w="1806" w:type="dxa"/>
            <w:gridSpan w:val="2"/>
            <w:tcBorders>
              <w:top w:val="nil"/>
              <w:left w:val="nil"/>
              <w:bottom w:val="single" w:sz="4" w:space="0" w:color="auto"/>
              <w:right w:val="single" w:sz="4" w:space="0" w:color="auto"/>
            </w:tcBorders>
            <w:shd w:val="clear" w:color="auto" w:fill="auto"/>
            <w:noWrap/>
            <w:vAlign w:val="bottom"/>
          </w:tcPr>
          <w:p w14:paraId="3926ECE0" w14:textId="77777777" w:rsidR="00FC7E7C" w:rsidRPr="007D16F1" w:rsidRDefault="00FC7E7C" w:rsidP="00715FC2">
            <w:pPr>
              <w:pStyle w:val="Tabletext"/>
              <w:rPr>
                <w:sz w:val="18"/>
                <w:szCs w:val="18"/>
                <w:lang w:val="ru-RU" w:eastAsia="zh-CN"/>
              </w:rPr>
            </w:pPr>
          </w:p>
        </w:tc>
        <w:tc>
          <w:tcPr>
            <w:tcW w:w="2548" w:type="dxa"/>
            <w:tcBorders>
              <w:top w:val="nil"/>
              <w:left w:val="nil"/>
              <w:bottom w:val="single" w:sz="4" w:space="0" w:color="auto"/>
              <w:right w:val="single" w:sz="4" w:space="0" w:color="auto"/>
            </w:tcBorders>
            <w:shd w:val="clear" w:color="auto" w:fill="auto"/>
            <w:noWrap/>
            <w:vAlign w:val="bottom"/>
          </w:tcPr>
          <w:p w14:paraId="255A2EA2" w14:textId="77777777" w:rsidR="00FC7E7C" w:rsidRPr="007D16F1" w:rsidRDefault="00FC7E7C" w:rsidP="00715FC2">
            <w:pPr>
              <w:pStyle w:val="Tabletext"/>
              <w:rPr>
                <w:sz w:val="18"/>
                <w:szCs w:val="18"/>
                <w:lang w:val="ru-RU" w:eastAsia="zh-CN"/>
              </w:rPr>
            </w:pPr>
          </w:p>
        </w:tc>
        <w:tc>
          <w:tcPr>
            <w:tcW w:w="1386" w:type="dxa"/>
            <w:tcBorders>
              <w:top w:val="nil"/>
              <w:left w:val="nil"/>
              <w:bottom w:val="single" w:sz="4" w:space="0" w:color="auto"/>
              <w:right w:val="single" w:sz="4" w:space="0" w:color="auto"/>
            </w:tcBorders>
            <w:shd w:val="clear" w:color="auto" w:fill="auto"/>
            <w:noWrap/>
            <w:vAlign w:val="bottom"/>
          </w:tcPr>
          <w:p w14:paraId="0FBBCDDA" w14:textId="77777777" w:rsidR="00FC7E7C" w:rsidRPr="007D16F1" w:rsidRDefault="00FC7E7C" w:rsidP="00715FC2">
            <w:pPr>
              <w:pStyle w:val="Tabletext"/>
              <w:ind w:right="113"/>
              <w:jc w:val="right"/>
              <w:rPr>
                <w:sz w:val="18"/>
                <w:szCs w:val="18"/>
                <w:lang w:val="ru-RU" w:eastAsia="zh-CN"/>
              </w:rPr>
            </w:pPr>
          </w:p>
        </w:tc>
        <w:tc>
          <w:tcPr>
            <w:tcW w:w="1316" w:type="dxa"/>
            <w:gridSpan w:val="2"/>
            <w:tcBorders>
              <w:top w:val="nil"/>
              <w:left w:val="nil"/>
              <w:bottom w:val="single" w:sz="4" w:space="0" w:color="auto"/>
              <w:right w:val="single" w:sz="4" w:space="0" w:color="auto"/>
            </w:tcBorders>
            <w:shd w:val="clear" w:color="auto" w:fill="auto"/>
            <w:noWrap/>
            <w:vAlign w:val="bottom"/>
          </w:tcPr>
          <w:p w14:paraId="32D4E53C" w14:textId="77777777" w:rsidR="00FC7E7C" w:rsidRPr="007D16F1" w:rsidRDefault="00FC7E7C" w:rsidP="00715FC2">
            <w:pPr>
              <w:pStyle w:val="Tabletext"/>
              <w:ind w:right="113"/>
              <w:jc w:val="right"/>
              <w:rPr>
                <w:rFonts w:cs="Arial"/>
                <w:b/>
                <w:bCs/>
                <w:sz w:val="18"/>
                <w:szCs w:val="18"/>
                <w:lang w:val="ru-RU" w:eastAsia="zh-CN"/>
              </w:rPr>
            </w:pP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2C6AFBC0" w14:textId="77777777" w:rsidR="00FC7E7C" w:rsidRPr="007D16F1" w:rsidRDefault="00FC7E7C" w:rsidP="00715FC2">
            <w:pPr>
              <w:pStyle w:val="Tabletext"/>
              <w:ind w:right="113"/>
              <w:jc w:val="right"/>
              <w:rPr>
                <w:rFonts w:cs="Arial"/>
                <w:b/>
                <w:bCs/>
                <w:sz w:val="18"/>
                <w:szCs w:val="18"/>
                <w:lang w:val="ru-RU" w:eastAsia="zh-CN"/>
              </w:rPr>
            </w:pPr>
            <w:r w:rsidRPr="007D16F1">
              <w:rPr>
                <w:rFonts w:cs="Arial"/>
                <w:b/>
                <w:bCs/>
                <w:sz w:val="18"/>
                <w:szCs w:val="18"/>
                <w:lang w:val="ru-RU" w:eastAsia="zh-CN"/>
              </w:rPr>
              <w:t>110 000,00</w:t>
            </w:r>
          </w:p>
        </w:tc>
      </w:tr>
      <w:tr w:rsidR="00FC7E7C" w:rsidRPr="007D16F1" w14:paraId="0BE555B7" w14:textId="77777777" w:rsidTr="005F6917">
        <w:tc>
          <w:tcPr>
            <w:tcW w:w="1310" w:type="dxa"/>
            <w:shd w:val="clear" w:color="auto" w:fill="auto"/>
            <w:noWrap/>
          </w:tcPr>
          <w:p w14:paraId="448C86A9" w14:textId="77777777" w:rsidR="00FC7E7C" w:rsidRPr="007D16F1" w:rsidRDefault="00FC7E7C" w:rsidP="00715FC2">
            <w:pPr>
              <w:pStyle w:val="Tabletext"/>
              <w:jc w:val="center"/>
              <w:rPr>
                <w:b/>
                <w:bCs/>
                <w:sz w:val="18"/>
                <w:szCs w:val="18"/>
                <w:lang w:val="ru-RU" w:eastAsia="zh-CN"/>
              </w:rPr>
            </w:pPr>
          </w:p>
        </w:tc>
        <w:tc>
          <w:tcPr>
            <w:tcW w:w="1806" w:type="dxa"/>
            <w:gridSpan w:val="2"/>
            <w:shd w:val="clear" w:color="auto" w:fill="auto"/>
            <w:noWrap/>
          </w:tcPr>
          <w:p w14:paraId="5E16DBE8" w14:textId="77777777" w:rsidR="00FC7E7C" w:rsidRPr="007D16F1" w:rsidRDefault="00FC7E7C" w:rsidP="00715FC2">
            <w:pPr>
              <w:pStyle w:val="Tabletext"/>
              <w:rPr>
                <w:b/>
                <w:bCs/>
                <w:sz w:val="18"/>
                <w:szCs w:val="18"/>
                <w:lang w:val="ru-RU" w:eastAsia="zh-CN"/>
              </w:rPr>
            </w:pPr>
          </w:p>
        </w:tc>
        <w:tc>
          <w:tcPr>
            <w:tcW w:w="2548" w:type="dxa"/>
            <w:shd w:val="clear" w:color="auto" w:fill="auto"/>
            <w:noWrap/>
            <w:vAlign w:val="bottom"/>
          </w:tcPr>
          <w:p w14:paraId="2DFF3D4E" w14:textId="77777777" w:rsidR="00FC7E7C" w:rsidRPr="007D16F1" w:rsidRDefault="00FC7E7C" w:rsidP="00715FC2">
            <w:pPr>
              <w:pStyle w:val="Tabletext"/>
              <w:rPr>
                <w:b/>
                <w:bCs/>
                <w:sz w:val="18"/>
                <w:szCs w:val="18"/>
                <w:lang w:val="ru-RU" w:eastAsia="zh-CN"/>
              </w:rPr>
            </w:pPr>
          </w:p>
        </w:tc>
        <w:tc>
          <w:tcPr>
            <w:tcW w:w="1386" w:type="dxa"/>
            <w:shd w:val="clear" w:color="auto" w:fill="auto"/>
            <w:noWrap/>
            <w:vAlign w:val="bottom"/>
          </w:tcPr>
          <w:p w14:paraId="33DFB400" w14:textId="77777777" w:rsidR="00FC7E7C" w:rsidRPr="007D16F1" w:rsidRDefault="00FC7E7C" w:rsidP="00715FC2">
            <w:pPr>
              <w:pStyle w:val="Tabletext"/>
              <w:ind w:right="113"/>
              <w:jc w:val="right"/>
              <w:rPr>
                <w:rFonts w:cs="Arial"/>
                <w:b/>
                <w:bCs/>
                <w:sz w:val="18"/>
                <w:szCs w:val="18"/>
                <w:lang w:val="ru-RU" w:eastAsia="zh-CN"/>
              </w:rPr>
            </w:pPr>
          </w:p>
        </w:tc>
        <w:tc>
          <w:tcPr>
            <w:tcW w:w="1316" w:type="dxa"/>
            <w:gridSpan w:val="2"/>
            <w:shd w:val="clear" w:color="auto" w:fill="auto"/>
            <w:noWrap/>
            <w:vAlign w:val="bottom"/>
          </w:tcPr>
          <w:p w14:paraId="28093599" w14:textId="77777777" w:rsidR="00FC7E7C" w:rsidRPr="007D16F1" w:rsidRDefault="00FC7E7C" w:rsidP="00715FC2">
            <w:pPr>
              <w:pStyle w:val="Tabletext"/>
              <w:ind w:right="113"/>
              <w:jc w:val="right"/>
              <w:rPr>
                <w:rFonts w:cs="Arial"/>
                <w:b/>
                <w:bCs/>
                <w:sz w:val="18"/>
                <w:szCs w:val="18"/>
                <w:lang w:val="ru-RU" w:eastAsia="zh-CN"/>
              </w:rPr>
            </w:pPr>
          </w:p>
        </w:tc>
        <w:tc>
          <w:tcPr>
            <w:tcW w:w="1274" w:type="dxa"/>
            <w:gridSpan w:val="2"/>
            <w:shd w:val="clear" w:color="auto" w:fill="auto"/>
            <w:noWrap/>
            <w:vAlign w:val="bottom"/>
          </w:tcPr>
          <w:p w14:paraId="045A0102" w14:textId="77777777" w:rsidR="00FC7E7C" w:rsidRPr="007D16F1" w:rsidRDefault="00FC7E7C" w:rsidP="00715FC2">
            <w:pPr>
              <w:pStyle w:val="Tabletext"/>
              <w:ind w:right="113"/>
              <w:jc w:val="right"/>
              <w:rPr>
                <w:rFonts w:cs="Arial"/>
                <w:b/>
                <w:bCs/>
                <w:sz w:val="18"/>
                <w:szCs w:val="18"/>
                <w:lang w:val="ru-RU" w:eastAsia="zh-CN"/>
              </w:rPr>
            </w:pPr>
          </w:p>
        </w:tc>
      </w:tr>
      <w:tr w:rsidR="00FC7E7C" w:rsidRPr="007D16F1" w14:paraId="415179EF" w14:textId="77777777" w:rsidTr="005F6917">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5F27E" w14:textId="77777777" w:rsidR="00FC7E7C" w:rsidRPr="007D16F1" w:rsidRDefault="00FC7E7C" w:rsidP="00715FC2">
            <w:pPr>
              <w:pStyle w:val="Tablehead"/>
              <w:rPr>
                <w:sz w:val="18"/>
                <w:szCs w:val="18"/>
                <w:lang w:val="ru-RU"/>
              </w:rPr>
            </w:pPr>
            <w:r w:rsidRPr="007D16F1">
              <w:rPr>
                <w:sz w:val="18"/>
                <w:szCs w:val="18"/>
                <w:lang w:val="ru-RU"/>
              </w:rPr>
              <w:t>Мероприятие</w:t>
            </w:r>
          </w:p>
        </w:tc>
        <w:tc>
          <w:tcPr>
            <w:tcW w:w="18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04C1A2" w14:textId="77777777" w:rsidR="00FC7E7C" w:rsidRPr="007D16F1" w:rsidRDefault="00FC7E7C" w:rsidP="00715FC2">
            <w:pPr>
              <w:pStyle w:val="Tablehead"/>
              <w:rPr>
                <w:sz w:val="18"/>
                <w:szCs w:val="18"/>
                <w:lang w:val="ru-RU"/>
              </w:rPr>
            </w:pPr>
            <w:r w:rsidRPr="007D16F1">
              <w:rPr>
                <w:sz w:val="18"/>
                <w:szCs w:val="18"/>
                <w:lang w:val="ru-RU"/>
              </w:rPr>
              <w:t>Страна</w:t>
            </w:r>
          </w:p>
        </w:tc>
        <w:tc>
          <w:tcPr>
            <w:tcW w:w="2548" w:type="dxa"/>
            <w:tcBorders>
              <w:top w:val="single" w:sz="4" w:space="0" w:color="auto"/>
              <w:left w:val="nil"/>
              <w:bottom w:val="single" w:sz="4" w:space="0" w:color="auto"/>
              <w:right w:val="single" w:sz="4" w:space="0" w:color="auto"/>
            </w:tcBorders>
            <w:shd w:val="clear" w:color="auto" w:fill="auto"/>
            <w:noWrap/>
            <w:vAlign w:val="center"/>
            <w:hideMark/>
          </w:tcPr>
          <w:p w14:paraId="3A85596A" w14:textId="77777777" w:rsidR="00FC7E7C" w:rsidRPr="007D16F1" w:rsidRDefault="00FC7E7C" w:rsidP="00715FC2">
            <w:pPr>
              <w:pStyle w:val="Tablehead"/>
              <w:rPr>
                <w:sz w:val="18"/>
                <w:szCs w:val="18"/>
                <w:lang w:val="ru-RU"/>
              </w:rPr>
            </w:pPr>
            <w:r w:rsidRPr="007D16F1">
              <w:rPr>
                <w:sz w:val="18"/>
                <w:szCs w:val="18"/>
                <w:lang w:val="ru-RU"/>
              </w:rPr>
              <w:t>Компания</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14:paraId="28C41133" w14:textId="77777777" w:rsidR="00FC7E7C" w:rsidRPr="007D16F1" w:rsidRDefault="00FC7E7C" w:rsidP="00715FC2">
            <w:pPr>
              <w:pStyle w:val="Tablehead"/>
              <w:rPr>
                <w:sz w:val="18"/>
                <w:szCs w:val="18"/>
                <w:lang w:val="ru-RU"/>
              </w:rPr>
            </w:pPr>
            <w:r w:rsidRPr="007D16F1">
              <w:rPr>
                <w:sz w:val="18"/>
                <w:szCs w:val="18"/>
                <w:lang w:val="ru-RU"/>
              </w:rPr>
              <w:t>Суммы выставленных счетов</w:t>
            </w:r>
          </w:p>
        </w:tc>
        <w:tc>
          <w:tcPr>
            <w:tcW w:w="13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D49544" w14:textId="77777777" w:rsidR="00FC7E7C" w:rsidRPr="007D16F1" w:rsidRDefault="00FC7E7C" w:rsidP="00715FC2">
            <w:pPr>
              <w:pStyle w:val="Tablehead"/>
              <w:rPr>
                <w:sz w:val="18"/>
                <w:szCs w:val="18"/>
                <w:lang w:val="ru-RU"/>
              </w:rPr>
            </w:pPr>
            <w:r w:rsidRPr="007D16F1">
              <w:rPr>
                <w:sz w:val="18"/>
                <w:szCs w:val="18"/>
                <w:lang w:val="ru-RU"/>
              </w:rPr>
              <w:t>Полученные платежи</w:t>
            </w:r>
          </w:p>
        </w:tc>
        <w:tc>
          <w:tcPr>
            <w:tcW w:w="12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6F0CF8" w14:textId="77777777" w:rsidR="00FC7E7C" w:rsidRPr="007D16F1" w:rsidRDefault="00FC7E7C" w:rsidP="00715FC2">
            <w:pPr>
              <w:pStyle w:val="Tablehead"/>
              <w:rPr>
                <w:sz w:val="18"/>
                <w:szCs w:val="18"/>
                <w:lang w:val="ru-RU"/>
              </w:rPr>
            </w:pPr>
            <w:proofErr w:type="spellStart"/>
            <w:r w:rsidRPr="007D16F1">
              <w:rPr>
                <w:sz w:val="18"/>
                <w:szCs w:val="18"/>
                <w:lang w:val="ru-RU"/>
              </w:rPr>
              <w:t>Причита</w:t>
            </w:r>
            <w:proofErr w:type="spellEnd"/>
            <w:r w:rsidRPr="007D16F1">
              <w:rPr>
                <w:sz w:val="18"/>
                <w:szCs w:val="18"/>
                <w:lang w:val="ru-RU"/>
              </w:rPr>
              <w:t>-</w:t>
            </w:r>
            <w:r w:rsidRPr="007D16F1">
              <w:rPr>
                <w:sz w:val="18"/>
                <w:szCs w:val="18"/>
                <w:lang w:val="ru-RU"/>
              </w:rPr>
              <w:br/>
            </w:r>
            <w:proofErr w:type="spellStart"/>
            <w:r w:rsidRPr="007D16F1">
              <w:rPr>
                <w:sz w:val="18"/>
                <w:szCs w:val="18"/>
                <w:lang w:val="ru-RU"/>
              </w:rPr>
              <w:t>ющиеся</w:t>
            </w:r>
            <w:proofErr w:type="spellEnd"/>
            <w:r w:rsidRPr="007D16F1">
              <w:rPr>
                <w:sz w:val="18"/>
                <w:szCs w:val="18"/>
                <w:lang w:val="ru-RU"/>
              </w:rPr>
              <w:t xml:space="preserve"> суммы</w:t>
            </w:r>
          </w:p>
        </w:tc>
      </w:tr>
      <w:tr w:rsidR="00FC7E7C" w:rsidRPr="007D16F1" w14:paraId="4FBFFDCC" w14:textId="77777777" w:rsidTr="005F6917">
        <w:tc>
          <w:tcPr>
            <w:tcW w:w="1310" w:type="dxa"/>
            <w:tcBorders>
              <w:top w:val="nil"/>
              <w:left w:val="single" w:sz="4" w:space="0" w:color="auto"/>
              <w:bottom w:val="single" w:sz="4" w:space="0" w:color="auto"/>
              <w:right w:val="single" w:sz="4" w:space="0" w:color="auto"/>
            </w:tcBorders>
            <w:shd w:val="clear" w:color="auto" w:fill="auto"/>
            <w:noWrap/>
            <w:hideMark/>
          </w:tcPr>
          <w:p w14:paraId="02C4DDFD" w14:textId="77777777" w:rsidR="00FC7E7C" w:rsidRPr="007D16F1" w:rsidRDefault="00FC7E7C" w:rsidP="00715FC2">
            <w:pPr>
              <w:pStyle w:val="Tabletext"/>
              <w:jc w:val="center"/>
              <w:rPr>
                <w:sz w:val="18"/>
                <w:szCs w:val="18"/>
                <w:lang w:val="ru-RU" w:eastAsia="zh-CN"/>
              </w:rPr>
            </w:pPr>
            <w:proofErr w:type="spellStart"/>
            <w:r w:rsidRPr="007D16F1">
              <w:rPr>
                <w:sz w:val="18"/>
                <w:szCs w:val="18"/>
                <w:lang w:val="ru-RU" w:eastAsia="zh-CN"/>
              </w:rPr>
              <w:t>TLC</w:t>
            </w:r>
            <w:proofErr w:type="spellEnd"/>
            <w:r w:rsidRPr="007D16F1">
              <w:rPr>
                <w:sz w:val="18"/>
                <w:szCs w:val="18"/>
                <w:lang w:val="ru-RU" w:eastAsia="zh-CN"/>
              </w:rPr>
              <w:t xml:space="preserve"> 2015</w:t>
            </w:r>
          </w:p>
        </w:tc>
        <w:tc>
          <w:tcPr>
            <w:tcW w:w="1806" w:type="dxa"/>
            <w:gridSpan w:val="2"/>
            <w:tcBorders>
              <w:top w:val="nil"/>
              <w:left w:val="nil"/>
              <w:bottom w:val="single" w:sz="4" w:space="0" w:color="auto"/>
              <w:right w:val="single" w:sz="4" w:space="0" w:color="auto"/>
            </w:tcBorders>
            <w:shd w:val="clear" w:color="auto" w:fill="auto"/>
            <w:noWrap/>
            <w:hideMark/>
          </w:tcPr>
          <w:p w14:paraId="5584EC14" w14:textId="77777777" w:rsidR="00FC7E7C" w:rsidRPr="007D16F1" w:rsidRDefault="00FC7E7C" w:rsidP="00715FC2">
            <w:pPr>
              <w:pStyle w:val="Tabletext"/>
              <w:rPr>
                <w:sz w:val="18"/>
                <w:szCs w:val="18"/>
                <w:lang w:val="ru-RU" w:eastAsia="zh-CN"/>
              </w:rPr>
            </w:pPr>
            <w:r w:rsidRPr="007D16F1">
              <w:rPr>
                <w:sz w:val="18"/>
                <w:szCs w:val="18"/>
                <w:lang w:val="ru-RU" w:eastAsia="zh-CN"/>
              </w:rPr>
              <w:t>Шри-Ланка</w:t>
            </w:r>
          </w:p>
        </w:tc>
        <w:tc>
          <w:tcPr>
            <w:tcW w:w="2548" w:type="dxa"/>
            <w:tcBorders>
              <w:top w:val="nil"/>
              <w:left w:val="nil"/>
              <w:bottom w:val="single" w:sz="4" w:space="0" w:color="auto"/>
              <w:right w:val="single" w:sz="4" w:space="0" w:color="auto"/>
            </w:tcBorders>
            <w:shd w:val="clear" w:color="auto" w:fill="auto"/>
            <w:noWrap/>
            <w:vAlign w:val="bottom"/>
            <w:hideMark/>
          </w:tcPr>
          <w:p w14:paraId="6761ABCF" w14:textId="77777777" w:rsidR="00FC7E7C" w:rsidRPr="007D16F1" w:rsidRDefault="00FC7E7C" w:rsidP="00715FC2">
            <w:pPr>
              <w:pStyle w:val="Tabletext"/>
              <w:rPr>
                <w:sz w:val="18"/>
                <w:szCs w:val="18"/>
                <w:lang w:val="ru-RU" w:eastAsia="zh-CN"/>
              </w:rPr>
            </w:pPr>
            <w:proofErr w:type="spellStart"/>
            <w:r w:rsidRPr="007D16F1">
              <w:rPr>
                <w:sz w:val="18"/>
                <w:szCs w:val="18"/>
                <w:lang w:val="ru-RU" w:eastAsia="zh-CN"/>
              </w:rPr>
              <w:t>Negete</w:t>
            </w:r>
            <w:proofErr w:type="spellEnd"/>
            <w:r w:rsidRPr="007D16F1">
              <w:rPr>
                <w:sz w:val="18"/>
                <w:szCs w:val="18"/>
                <w:lang w:val="ru-RU" w:eastAsia="zh-CN"/>
              </w:rPr>
              <w:t xml:space="preserve"> </w:t>
            </w:r>
            <w:proofErr w:type="spellStart"/>
            <w:r w:rsidRPr="007D16F1">
              <w:rPr>
                <w:sz w:val="18"/>
                <w:szCs w:val="18"/>
                <w:lang w:val="ru-RU" w:eastAsia="zh-CN"/>
              </w:rPr>
              <w:t>Private</w:t>
            </w:r>
            <w:proofErr w:type="spellEnd"/>
            <w:r w:rsidRPr="007D16F1">
              <w:rPr>
                <w:sz w:val="18"/>
                <w:szCs w:val="18"/>
                <w:lang w:val="ru-RU" w:eastAsia="zh-CN"/>
              </w:rPr>
              <w:t xml:space="preserve"> </w:t>
            </w:r>
            <w:proofErr w:type="spellStart"/>
            <w:r w:rsidRPr="007D16F1">
              <w:rPr>
                <w:sz w:val="18"/>
                <w:szCs w:val="18"/>
                <w:lang w:val="ru-RU" w:eastAsia="zh-CN"/>
              </w:rPr>
              <w:t>Ltd</w:t>
            </w:r>
            <w:proofErr w:type="spellEnd"/>
            <w:r w:rsidRPr="007D16F1">
              <w:rPr>
                <w:sz w:val="18"/>
                <w:szCs w:val="18"/>
                <w:lang w:val="ru-RU" w:eastAsia="zh-CN"/>
              </w:rPr>
              <w:t>,</w:t>
            </w:r>
          </w:p>
        </w:tc>
        <w:tc>
          <w:tcPr>
            <w:tcW w:w="1386" w:type="dxa"/>
            <w:tcBorders>
              <w:top w:val="nil"/>
              <w:left w:val="nil"/>
              <w:bottom w:val="single" w:sz="4" w:space="0" w:color="auto"/>
              <w:right w:val="single" w:sz="4" w:space="0" w:color="auto"/>
            </w:tcBorders>
            <w:shd w:val="clear" w:color="auto" w:fill="auto"/>
            <w:noWrap/>
            <w:vAlign w:val="bottom"/>
            <w:hideMark/>
          </w:tcPr>
          <w:p w14:paraId="29090E4D" w14:textId="77777777" w:rsidR="00FC7E7C" w:rsidRPr="007D16F1" w:rsidRDefault="00FC7E7C" w:rsidP="00715FC2">
            <w:pPr>
              <w:pStyle w:val="Tabletext"/>
              <w:ind w:right="113"/>
              <w:jc w:val="right"/>
              <w:rPr>
                <w:sz w:val="18"/>
                <w:szCs w:val="18"/>
                <w:lang w:val="ru-RU" w:eastAsia="zh-CN"/>
              </w:rPr>
            </w:pPr>
            <w:r w:rsidRPr="007D16F1">
              <w:rPr>
                <w:sz w:val="18"/>
                <w:szCs w:val="18"/>
                <w:lang w:val="ru-RU" w:eastAsia="zh-CN"/>
              </w:rPr>
              <w:t>1 200,00</w:t>
            </w:r>
          </w:p>
        </w:tc>
        <w:tc>
          <w:tcPr>
            <w:tcW w:w="1316" w:type="dxa"/>
            <w:gridSpan w:val="2"/>
            <w:tcBorders>
              <w:top w:val="nil"/>
              <w:left w:val="nil"/>
              <w:bottom w:val="single" w:sz="4" w:space="0" w:color="auto"/>
              <w:right w:val="single" w:sz="4" w:space="0" w:color="auto"/>
            </w:tcBorders>
            <w:shd w:val="clear" w:color="auto" w:fill="auto"/>
            <w:noWrap/>
            <w:vAlign w:val="bottom"/>
            <w:hideMark/>
          </w:tcPr>
          <w:p w14:paraId="5B765B3D" w14:textId="77777777" w:rsidR="00FC7E7C" w:rsidRPr="007D16F1" w:rsidRDefault="00FC7E7C" w:rsidP="00715FC2">
            <w:pPr>
              <w:pStyle w:val="Tabletext"/>
              <w:ind w:right="113"/>
              <w:jc w:val="right"/>
              <w:rPr>
                <w:sz w:val="18"/>
                <w:szCs w:val="18"/>
                <w:lang w:val="ru-RU" w:eastAsia="zh-CN"/>
              </w:rPr>
            </w:pPr>
            <w:r w:rsidRPr="007D16F1">
              <w:rPr>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669726FF" w14:textId="77777777" w:rsidR="00FC7E7C" w:rsidRPr="007D16F1" w:rsidRDefault="00FC7E7C" w:rsidP="00715FC2">
            <w:pPr>
              <w:pStyle w:val="Tabletext"/>
              <w:ind w:right="113"/>
              <w:jc w:val="right"/>
              <w:rPr>
                <w:sz w:val="18"/>
                <w:szCs w:val="18"/>
                <w:lang w:val="ru-RU" w:eastAsia="zh-CN"/>
              </w:rPr>
            </w:pPr>
            <w:r w:rsidRPr="007D16F1">
              <w:rPr>
                <w:sz w:val="18"/>
                <w:szCs w:val="18"/>
                <w:lang w:val="ru-RU" w:eastAsia="zh-CN"/>
              </w:rPr>
              <w:t>1 200,00</w:t>
            </w:r>
          </w:p>
        </w:tc>
      </w:tr>
      <w:tr w:rsidR="00FC7E7C" w:rsidRPr="007D16F1" w14:paraId="70ED6D45" w14:textId="77777777" w:rsidTr="005F6917">
        <w:tc>
          <w:tcPr>
            <w:tcW w:w="1310" w:type="dxa"/>
            <w:tcBorders>
              <w:top w:val="nil"/>
              <w:left w:val="single" w:sz="4" w:space="0" w:color="auto"/>
              <w:bottom w:val="single" w:sz="4" w:space="0" w:color="auto"/>
              <w:right w:val="single" w:sz="4" w:space="0" w:color="auto"/>
            </w:tcBorders>
            <w:shd w:val="clear" w:color="auto" w:fill="auto"/>
            <w:noWrap/>
            <w:hideMark/>
          </w:tcPr>
          <w:p w14:paraId="137849F0" w14:textId="77777777" w:rsidR="00FC7E7C" w:rsidRPr="007D16F1" w:rsidRDefault="00FC7E7C" w:rsidP="00715FC2">
            <w:pPr>
              <w:pStyle w:val="Tabletext"/>
              <w:jc w:val="center"/>
              <w:rPr>
                <w:sz w:val="18"/>
                <w:szCs w:val="18"/>
                <w:lang w:val="ru-RU" w:eastAsia="zh-CN"/>
              </w:rPr>
            </w:pPr>
            <w:proofErr w:type="spellStart"/>
            <w:r w:rsidRPr="007D16F1">
              <w:rPr>
                <w:sz w:val="18"/>
                <w:szCs w:val="18"/>
                <w:lang w:val="ru-RU" w:eastAsia="zh-CN"/>
              </w:rPr>
              <w:t>TLC</w:t>
            </w:r>
            <w:proofErr w:type="spellEnd"/>
            <w:r w:rsidRPr="007D16F1">
              <w:rPr>
                <w:sz w:val="18"/>
                <w:szCs w:val="18"/>
                <w:lang w:val="ru-RU" w:eastAsia="zh-CN"/>
              </w:rPr>
              <w:t xml:space="preserve"> 2015</w:t>
            </w:r>
          </w:p>
        </w:tc>
        <w:tc>
          <w:tcPr>
            <w:tcW w:w="1806" w:type="dxa"/>
            <w:gridSpan w:val="2"/>
            <w:tcBorders>
              <w:top w:val="nil"/>
              <w:left w:val="nil"/>
              <w:bottom w:val="single" w:sz="4" w:space="0" w:color="auto"/>
              <w:right w:val="single" w:sz="4" w:space="0" w:color="auto"/>
            </w:tcBorders>
            <w:shd w:val="clear" w:color="auto" w:fill="auto"/>
            <w:noWrap/>
            <w:hideMark/>
          </w:tcPr>
          <w:p w14:paraId="08B932F7" w14:textId="77777777" w:rsidR="00FC7E7C" w:rsidRPr="007D16F1" w:rsidRDefault="00FC7E7C" w:rsidP="00715FC2">
            <w:pPr>
              <w:pStyle w:val="Tabletext"/>
              <w:rPr>
                <w:sz w:val="18"/>
                <w:szCs w:val="18"/>
                <w:lang w:val="ru-RU" w:eastAsia="zh-CN"/>
              </w:rPr>
            </w:pPr>
            <w:r w:rsidRPr="007D16F1">
              <w:rPr>
                <w:sz w:val="18"/>
                <w:szCs w:val="18"/>
                <w:lang w:val="ru-RU" w:eastAsia="zh-CN"/>
              </w:rPr>
              <w:t>Египет</w:t>
            </w:r>
          </w:p>
        </w:tc>
        <w:tc>
          <w:tcPr>
            <w:tcW w:w="2548" w:type="dxa"/>
            <w:tcBorders>
              <w:top w:val="nil"/>
              <w:left w:val="nil"/>
              <w:bottom w:val="single" w:sz="4" w:space="0" w:color="auto"/>
              <w:right w:val="single" w:sz="4" w:space="0" w:color="auto"/>
            </w:tcBorders>
            <w:shd w:val="clear" w:color="auto" w:fill="auto"/>
            <w:noWrap/>
            <w:vAlign w:val="bottom"/>
            <w:hideMark/>
          </w:tcPr>
          <w:p w14:paraId="43E4D8BD" w14:textId="77777777" w:rsidR="00FC7E7C" w:rsidRPr="007D16F1" w:rsidRDefault="00FC7E7C" w:rsidP="00715FC2">
            <w:pPr>
              <w:pStyle w:val="Tabletext"/>
              <w:rPr>
                <w:sz w:val="18"/>
                <w:szCs w:val="18"/>
                <w:lang w:val="ru-RU" w:eastAsia="zh-CN"/>
              </w:rPr>
            </w:pPr>
            <w:proofErr w:type="spellStart"/>
            <w:r w:rsidRPr="007D16F1">
              <w:rPr>
                <w:sz w:val="18"/>
                <w:szCs w:val="18"/>
                <w:lang w:val="ru-RU" w:eastAsia="zh-CN"/>
              </w:rPr>
              <w:t>Tawasol</w:t>
            </w:r>
            <w:proofErr w:type="spellEnd"/>
            <w:r w:rsidRPr="007D16F1">
              <w:rPr>
                <w:sz w:val="18"/>
                <w:szCs w:val="18"/>
                <w:lang w:val="ru-RU" w:eastAsia="zh-CN"/>
              </w:rPr>
              <w:t xml:space="preserve"> </w:t>
            </w:r>
            <w:proofErr w:type="spellStart"/>
            <w:r w:rsidRPr="007D16F1">
              <w:rPr>
                <w:sz w:val="18"/>
                <w:szCs w:val="18"/>
                <w:lang w:val="ru-RU" w:eastAsia="zh-CN"/>
              </w:rPr>
              <w:t>IT</w:t>
            </w:r>
            <w:proofErr w:type="spellEnd"/>
          </w:p>
        </w:tc>
        <w:tc>
          <w:tcPr>
            <w:tcW w:w="1386" w:type="dxa"/>
            <w:tcBorders>
              <w:top w:val="nil"/>
              <w:left w:val="nil"/>
              <w:bottom w:val="single" w:sz="4" w:space="0" w:color="auto"/>
              <w:right w:val="single" w:sz="4" w:space="0" w:color="auto"/>
            </w:tcBorders>
            <w:shd w:val="clear" w:color="auto" w:fill="auto"/>
            <w:noWrap/>
            <w:vAlign w:val="bottom"/>
            <w:hideMark/>
          </w:tcPr>
          <w:p w14:paraId="3D5BAE8A" w14:textId="77777777" w:rsidR="00FC7E7C" w:rsidRPr="007D16F1" w:rsidRDefault="00FC7E7C" w:rsidP="00715FC2">
            <w:pPr>
              <w:pStyle w:val="Tabletext"/>
              <w:ind w:right="113"/>
              <w:jc w:val="right"/>
              <w:rPr>
                <w:sz w:val="18"/>
                <w:szCs w:val="18"/>
                <w:lang w:val="ru-RU" w:eastAsia="zh-CN"/>
              </w:rPr>
            </w:pPr>
            <w:r w:rsidRPr="007D16F1">
              <w:rPr>
                <w:sz w:val="18"/>
                <w:szCs w:val="18"/>
                <w:lang w:val="ru-RU" w:eastAsia="zh-CN"/>
              </w:rPr>
              <w:t>1 200,00</w:t>
            </w:r>
          </w:p>
        </w:tc>
        <w:tc>
          <w:tcPr>
            <w:tcW w:w="1316" w:type="dxa"/>
            <w:gridSpan w:val="2"/>
            <w:tcBorders>
              <w:top w:val="nil"/>
              <w:left w:val="nil"/>
              <w:bottom w:val="single" w:sz="4" w:space="0" w:color="auto"/>
              <w:right w:val="single" w:sz="4" w:space="0" w:color="auto"/>
            </w:tcBorders>
            <w:shd w:val="clear" w:color="auto" w:fill="auto"/>
            <w:noWrap/>
            <w:vAlign w:val="bottom"/>
            <w:hideMark/>
          </w:tcPr>
          <w:p w14:paraId="0143C2D9" w14:textId="77777777" w:rsidR="00FC7E7C" w:rsidRPr="007D16F1" w:rsidRDefault="00FC7E7C" w:rsidP="00715FC2">
            <w:pPr>
              <w:pStyle w:val="Tabletext"/>
              <w:ind w:right="113"/>
              <w:jc w:val="right"/>
              <w:rPr>
                <w:sz w:val="18"/>
                <w:szCs w:val="18"/>
                <w:lang w:val="ru-RU" w:eastAsia="zh-CN"/>
              </w:rPr>
            </w:pPr>
            <w:r w:rsidRPr="007D16F1">
              <w:rPr>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1F96A2BA" w14:textId="77777777" w:rsidR="00FC7E7C" w:rsidRPr="007D16F1" w:rsidRDefault="00FC7E7C" w:rsidP="00715FC2">
            <w:pPr>
              <w:pStyle w:val="Tabletext"/>
              <w:ind w:right="113"/>
              <w:jc w:val="right"/>
              <w:rPr>
                <w:sz w:val="18"/>
                <w:szCs w:val="18"/>
                <w:lang w:val="ru-RU" w:eastAsia="zh-CN"/>
              </w:rPr>
            </w:pPr>
            <w:r w:rsidRPr="007D16F1">
              <w:rPr>
                <w:sz w:val="18"/>
                <w:szCs w:val="18"/>
                <w:lang w:val="ru-RU" w:eastAsia="zh-CN"/>
              </w:rPr>
              <w:t>1 200,00</w:t>
            </w:r>
          </w:p>
        </w:tc>
      </w:tr>
      <w:tr w:rsidR="00FC7E7C" w:rsidRPr="007D16F1" w14:paraId="0D11FDBE" w14:textId="77777777" w:rsidTr="005F6917">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68267A4A" w14:textId="77777777" w:rsidR="00FC7E7C" w:rsidRPr="007D16F1" w:rsidRDefault="00FC7E7C" w:rsidP="00715FC2">
            <w:pPr>
              <w:pStyle w:val="Tabletext"/>
              <w:jc w:val="center"/>
              <w:rPr>
                <w:rFonts w:cs="Arial"/>
                <w:b/>
                <w:bCs/>
                <w:sz w:val="18"/>
                <w:szCs w:val="18"/>
                <w:lang w:val="ru-RU" w:eastAsia="zh-CN"/>
              </w:rPr>
            </w:pPr>
            <w:proofErr w:type="spellStart"/>
            <w:r w:rsidRPr="007D16F1">
              <w:rPr>
                <w:rFonts w:cs="Arial"/>
                <w:b/>
                <w:bCs/>
                <w:sz w:val="18"/>
                <w:szCs w:val="18"/>
                <w:lang w:val="ru-RU" w:eastAsia="zh-CN"/>
              </w:rPr>
              <w:t>TLC</w:t>
            </w:r>
            <w:proofErr w:type="spellEnd"/>
            <w:r w:rsidRPr="007D16F1">
              <w:rPr>
                <w:rFonts w:cs="Arial"/>
                <w:b/>
                <w:bCs/>
                <w:sz w:val="18"/>
                <w:szCs w:val="18"/>
                <w:lang w:val="ru-RU" w:eastAsia="zh-CN"/>
              </w:rPr>
              <w:t xml:space="preserve"> 2015</w:t>
            </w:r>
          </w:p>
        </w:tc>
        <w:tc>
          <w:tcPr>
            <w:tcW w:w="1806" w:type="dxa"/>
            <w:gridSpan w:val="2"/>
            <w:tcBorders>
              <w:top w:val="nil"/>
              <w:left w:val="nil"/>
              <w:bottom w:val="single" w:sz="4" w:space="0" w:color="auto"/>
              <w:right w:val="single" w:sz="4" w:space="0" w:color="auto"/>
            </w:tcBorders>
            <w:shd w:val="clear" w:color="auto" w:fill="auto"/>
            <w:noWrap/>
            <w:vAlign w:val="bottom"/>
          </w:tcPr>
          <w:p w14:paraId="272E6664" w14:textId="77777777" w:rsidR="00FC7E7C" w:rsidRPr="007D16F1" w:rsidRDefault="00FC7E7C" w:rsidP="00715FC2">
            <w:pPr>
              <w:pStyle w:val="Tabletext"/>
              <w:rPr>
                <w:sz w:val="18"/>
                <w:szCs w:val="18"/>
                <w:lang w:val="ru-RU" w:eastAsia="zh-CN"/>
              </w:rPr>
            </w:pPr>
          </w:p>
        </w:tc>
        <w:tc>
          <w:tcPr>
            <w:tcW w:w="2548" w:type="dxa"/>
            <w:tcBorders>
              <w:top w:val="nil"/>
              <w:left w:val="nil"/>
              <w:bottom w:val="single" w:sz="4" w:space="0" w:color="auto"/>
              <w:right w:val="single" w:sz="4" w:space="0" w:color="auto"/>
            </w:tcBorders>
            <w:shd w:val="clear" w:color="auto" w:fill="auto"/>
            <w:noWrap/>
            <w:vAlign w:val="bottom"/>
          </w:tcPr>
          <w:p w14:paraId="3A1AC752" w14:textId="77777777" w:rsidR="00FC7E7C" w:rsidRPr="007D16F1" w:rsidRDefault="00FC7E7C" w:rsidP="00715FC2">
            <w:pPr>
              <w:pStyle w:val="Tabletext"/>
              <w:rPr>
                <w:sz w:val="18"/>
                <w:szCs w:val="18"/>
                <w:lang w:val="ru-RU" w:eastAsia="zh-CN"/>
              </w:rPr>
            </w:pPr>
          </w:p>
        </w:tc>
        <w:tc>
          <w:tcPr>
            <w:tcW w:w="1386" w:type="dxa"/>
            <w:tcBorders>
              <w:top w:val="nil"/>
              <w:left w:val="nil"/>
              <w:bottom w:val="single" w:sz="4" w:space="0" w:color="auto"/>
              <w:right w:val="single" w:sz="4" w:space="0" w:color="auto"/>
            </w:tcBorders>
            <w:shd w:val="clear" w:color="auto" w:fill="auto"/>
            <w:noWrap/>
            <w:vAlign w:val="bottom"/>
          </w:tcPr>
          <w:p w14:paraId="305D6916" w14:textId="77777777" w:rsidR="00FC7E7C" w:rsidRPr="007D16F1" w:rsidRDefault="00FC7E7C" w:rsidP="00715FC2">
            <w:pPr>
              <w:pStyle w:val="Tabletext"/>
              <w:ind w:right="113"/>
              <w:jc w:val="right"/>
              <w:rPr>
                <w:sz w:val="18"/>
                <w:szCs w:val="18"/>
                <w:lang w:val="ru-RU" w:eastAsia="zh-CN"/>
              </w:rPr>
            </w:pPr>
          </w:p>
        </w:tc>
        <w:tc>
          <w:tcPr>
            <w:tcW w:w="1316" w:type="dxa"/>
            <w:gridSpan w:val="2"/>
            <w:tcBorders>
              <w:top w:val="nil"/>
              <w:left w:val="nil"/>
              <w:bottom w:val="single" w:sz="4" w:space="0" w:color="auto"/>
              <w:right w:val="single" w:sz="4" w:space="0" w:color="auto"/>
            </w:tcBorders>
            <w:shd w:val="clear" w:color="auto" w:fill="auto"/>
            <w:noWrap/>
            <w:vAlign w:val="bottom"/>
          </w:tcPr>
          <w:p w14:paraId="0A9531BC" w14:textId="77777777" w:rsidR="00FC7E7C" w:rsidRPr="007D16F1" w:rsidRDefault="00FC7E7C" w:rsidP="00715FC2">
            <w:pPr>
              <w:pStyle w:val="Tabletext"/>
              <w:ind w:right="113"/>
              <w:jc w:val="right"/>
              <w:rPr>
                <w:rFonts w:cs="Arial"/>
                <w:b/>
                <w:bCs/>
                <w:sz w:val="18"/>
                <w:szCs w:val="18"/>
                <w:lang w:val="ru-RU" w:eastAsia="zh-CN"/>
              </w:rPr>
            </w:pPr>
          </w:p>
        </w:tc>
        <w:tc>
          <w:tcPr>
            <w:tcW w:w="1274" w:type="dxa"/>
            <w:gridSpan w:val="2"/>
            <w:tcBorders>
              <w:top w:val="nil"/>
              <w:left w:val="nil"/>
              <w:bottom w:val="single" w:sz="4" w:space="0" w:color="auto"/>
              <w:right w:val="single" w:sz="4" w:space="0" w:color="auto"/>
            </w:tcBorders>
            <w:shd w:val="clear" w:color="auto" w:fill="auto"/>
            <w:noWrap/>
            <w:vAlign w:val="bottom"/>
            <w:hideMark/>
          </w:tcPr>
          <w:p w14:paraId="18A1AA61" w14:textId="77777777" w:rsidR="00FC7E7C" w:rsidRPr="007D16F1" w:rsidRDefault="00FC7E7C" w:rsidP="00715FC2">
            <w:pPr>
              <w:pStyle w:val="Tabletext"/>
              <w:ind w:right="113"/>
              <w:jc w:val="right"/>
              <w:rPr>
                <w:rFonts w:asciiTheme="minorHAnsi" w:hAnsiTheme="minorHAnsi" w:cs="Arial"/>
                <w:b/>
                <w:bCs/>
                <w:sz w:val="18"/>
                <w:szCs w:val="18"/>
                <w:lang w:val="ru-RU" w:eastAsia="zh-CN"/>
              </w:rPr>
            </w:pPr>
            <w:r w:rsidRPr="007D16F1">
              <w:rPr>
                <w:rFonts w:asciiTheme="minorHAnsi" w:hAnsiTheme="minorHAnsi" w:cs="Arial"/>
                <w:b/>
                <w:bCs/>
                <w:sz w:val="18"/>
                <w:szCs w:val="18"/>
                <w:lang w:val="ru-RU" w:eastAsia="zh-CN"/>
              </w:rPr>
              <w:t>2 400,00</w:t>
            </w:r>
          </w:p>
        </w:tc>
      </w:tr>
      <w:tr w:rsidR="00FC7E7C" w:rsidRPr="007D16F1" w14:paraId="5671FF91" w14:textId="77777777" w:rsidTr="005F6917">
        <w:tc>
          <w:tcPr>
            <w:tcW w:w="1310" w:type="dxa"/>
            <w:shd w:val="clear" w:color="auto" w:fill="auto"/>
            <w:noWrap/>
          </w:tcPr>
          <w:p w14:paraId="064025D6" w14:textId="77777777" w:rsidR="00FC7E7C" w:rsidRPr="007D16F1" w:rsidRDefault="00FC7E7C" w:rsidP="00715FC2">
            <w:pPr>
              <w:pStyle w:val="Tabletext"/>
              <w:jc w:val="center"/>
              <w:rPr>
                <w:b/>
                <w:bCs/>
                <w:sz w:val="18"/>
                <w:szCs w:val="18"/>
                <w:lang w:val="ru-RU" w:eastAsia="zh-CN"/>
              </w:rPr>
            </w:pPr>
          </w:p>
        </w:tc>
        <w:tc>
          <w:tcPr>
            <w:tcW w:w="1806" w:type="dxa"/>
            <w:gridSpan w:val="2"/>
            <w:shd w:val="clear" w:color="auto" w:fill="auto"/>
            <w:noWrap/>
          </w:tcPr>
          <w:p w14:paraId="65F844FA" w14:textId="77777777" w:rsidR="00FC7E7C" w:rsidRPr="007D16F1" w:rsidRDefault="00FC7E7C" w:rsidP="00715FC2">
            <w:pPr>
              <w:pStyle w:val="Tabletext"/>
              <w:rPr>
                <w:b/>
                <w:bCs/>
                <w:sz w:val="18"/>
                <w:szCs w:val="18"/>
                <w:lang w:val="ru-RU" w:eastAsia="zh-CN"/>
              </w:rPr>
            </w:pPr>
          </w:p>
        </w:tc>
        <w:tc>
          <w:tcPr>
            <w:tcW w:w="2548" w:type="dxa"/>
            <w:shd w:val="clear" w:color="auto" w:fill="auto"/>
            <w:noWrap/>
            <w:vAlign w:val="bottom"/>
          </w:tcPr>
          <w:p w14:paraId="007B1A8B" w14:textId="77777777" w:rsidR="00FC7E7C" w:rsidRPr="007D16F1" w:rsidRDefault="00FC7E7C" w:rsidP="00715FC2">
            <w:pPr>
              <w:pStyle w:val="Tabletext"/>
              <w:rPr>
                <w:b/>
                <w:bCs/>
                <w:sz w:val="18"/>
                <w:szCs w:val="18"/>
                <w:lang w:val="ru-RU" w:eastAsia="zh-CN"/>
              </w:rPr>
            </w:pPr>
          </w:p>
        </w:tc>
        <w:tc>
          <w:tcPr>
            <w:tcW w:w="1386" w:type="dxa"/>
            <w:shd w:val="clear" w:color="auto" w:fill="auto"/>
            <w:noWrap/>
            <w:vAlign w:val="bottom"/>
          </w:tcPr>
          <w:p w14:paraId="0DB5F34E" w14:textId="77777777" w:rsidR="00FC7E7C" w:rsidRPr="007D16F1" w:rsidRDefault="00FC7E7C" w:rsidP="00715FC2">
            <w:pPr>
              <w:pStyle w:val="Tabletext"/>
              <w:ind w:right="113"/>
              <w:jc w:val="right"/>
              <w:rPr>
                <w:rFonts w:cs="Arial"/>
                <w:b/>
                <w:bCs/>
                <w:sz w:val="18"/>
                <w:szCs w:val="18"/>
                <w:lang w:val="ru-RU" w:eastAsia="zh-CN"/>
              </w:rPr>
            </w:pPr>
          </w:p>
        </w:tc>
        <w:tc>
          <w:tcPr>
            <w:tcW w:w="1316" w:type="dxa"/>
            <w:gridSpan w:val="2"/>
            <w:shd w:val="clear" w:color="auto" w:fill="auto"/>
            <w:noWrap/>
            <w:vAlign w:val="bottom"/>
          </w:tcPr>
          <w:p w14:paraId="1843C2A5" w14:textId="77777777" w:rsidR="00FC7E7C" w:rsidRPr="007D16F1" w:rsidRDefault="00FC7E7C" w:rsidP="00715FC2">
            <w:pPr>
              <w:pStyle w:val="Tabletext"/>
              <w:ind w:right="113"/>
              <w:jc w:val="right"/>
              <w:rPr>
                <w:rFonts w:cs="Arial"/>
                <w:b/>
                <w:bCs/>
                <w:sz w:val="18"/>
                <w:szCs w:val="18"/>
                <w:lang w:val="ru-RU" w:eastAsia="zh-CN"/>
              </w:rPr>
            </w:pPr>
          </w:p>
        </w:tc>
        <w:tc>
          <w:tcPr>
            <w:tcW w:w="1274" w:type="dxa"/>
            <w:gridSpan w:val="2"/>
            <w:shd w:val="clear" w:color="auto" w:fill="auto"/>
            <w:noWrap/>
            <w:vAlign w:val="bottom"/>
          </w:tcPr>
          <w:p w14:paraId="7A8EE19B" w14:textId="77777777" w:rsidR="00FC7E7C" w:rsidRPr="007D16F1" w:rsidRDefault="00FC7E7C" w:rsidP="00715FC2">
            <w:pPr>
              <w:pStyle w:val="Tabletext"/>
              <w:ind w:right="113"/>
              <w:jc w:val="right"/>
              <w:rPr>
                <w:rFonts w:cs="Arial"/>
                <w:b/>
                <w:bCs/>
                <w:sz w:val="18"/>
                <w:szCs w:val="18"/>
                <w:lang w:val="ru-RU" w:eastAsia="zh-CN"/>
              </w:rPr>
            </w:pPr>
          </w:p>
        </w:tc>
      </w:tr>
      <w:tr w:rsidR="00FC7E7C" w:rsidRPr="007D16F1" w14:paraId="336BF966" w14:textId="77777777" w:rsidTr="005F6917">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63078" w14:textId="77777777" w:rsidR="00FC7E7C" w:rsidRPr="007D16F1" w:rsidRDefault="00FC7E7C" w:rsidP="00715FC2">
            <w:pPr>
              <w:pStyle w:val="Tablehead"/>
              <w:rPr>
                <w:sz w:val="18"/>
                <w:szCs w:val="18"/>
                <w:lang w:val="ru-RU"/>
              </w:rPr>
            </w:pPr>
            <w:r w:rsidRPr="007D16F1">
              <w:rPr>
                <w:sz w:val="18"/>
                <w:szCs w:val="18"/>
                <w:lang w:val="ru-RU"/>
              </w:rPr>
              <w:t>Мероприятие</w:t>
            </w:r>
          </w:p>
        </w:tc>
        <w:tc>
          <w:tcPr>
            <w:tcW w:w="18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5E60C8" w14:textId="77777777" w:rsidR="00FC7E7C" w:rsidRPr="007D16F1" w:rsidRDefault="00FC7E7C" w:rsidP="00715FC2">
            <w:pPr>
              <w:pStyle w:val="Tablehead"/>
              <w:rPr>
                <w:sz w:val="18"/>
                <w:szCs w:val="18"/>
                <w:lang w:val="ru-RU"/>
              </w:rPr>
            </w:pPr>
            <w:r w:rsidRPr="007D16F1">
              <w:rPr>
                <w:sz w:val="18"/>
                <w:szCs w:val="18"/>
                <w:lang w:val="ru-RU"/>
              </w:rPr>
              <w:t>Страна</w:t>
            </w:r>
          </w:p>
        </w:tc>
        <w:tc>
          <w:tcPr>
            <w:tcW w:w="2548" w:type="dxa"/>
            <w:tcBorders>
              <w:top w:val="single" w:sz="4" w:space="0" w:color="auto"/>
              <w:left w:val="nil"/>
              <w:bottom w:val="single" w:sz="4" w:space="0" w:color="auto"/>
              <w:right w:val="single" w:sz="4" w:space="0" w:color="auto"/>
            </w:tcBorders>
            <w:shd w:val="clear" w:color="auto" w:fill="auto"/>
            <w:noWrap/>
            <w:vAlign w:val="center"/>
            <w:hideMark/>
          </w:tcPr>
          <w:p w14:paraId="7CB3B5CA" w14:textId="77777777" w:rsidR="00FC7E7C" w:rsidRPr="007D16F1" w:rsidRDefault="00FC7E7C" w:rsidP="00715FC2">
            <w:pPr>
              <w:pStyle w:val="Tablehead"/>
              <w:rPr>
                <w:sz w:val="18"/>
                <w:szCs w:val="18"/>
                <w:lang w:val="ru-RU"/>
              </w:rPr>
            </w:pPr>
            <w:r w:rsidRPr="007D16F1">
              <w:rPr>
                <w:sz w:val="18"/>
                <w:szCs w:val="18"/>
                <w:lang w:val="ru-RU"/>
              </w:rPr>
              <w:t>Компания</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14:paraId="1551FE1F" w14:textId="77777777" w:rsidR="00FC7E7C" w:rsidRPr="007D16F1" w:rsidRDefault="00FC7E7C" w:rsidP="00715FC2">
            <w:pPr>
              <w:pStyle w:val="Tablehead"/>
              <w:rPr>
                <w:sz w:val="18"/>
                <w:szCs w:val="18"/>
                <w:lang w:val="ru-RU"/>
              </w:rPr>
            </w:pPr>
            <w:r w:rsidRPr="007D16F1">
              <w:rPr>
                <w:sz w:val="18"/>
                <w:szCs w:val="18"/>
                <w:lang w:val="ru-RU"/>
              </w:rPr>
              <w:t>Суммы выставленных счетов</w:t>
            </w:r>
          </w:p>
        </w:tc>
        <w:tc>
          <w:tcPr>
            <w:tcW w:w="13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58EA8EE" w14:textId="77777777" w:rsidR="00FC7E7C" w:rsidRPr="007D16F1" w:rsidRDefault="00FC7E7C" w:rsidP="00715FC2">
            <w:pPr>
              <w:pStyle w:val="Tablehead"/>
              <w:rPr>
                <w:sz w:val="18"/>
                <w:szCs w:val="18"/>
                <w:lang w:val="ru-RU"/>
              </w:rPr>
            </w:pPr>
            <w:r w:rsidRPr="007D16F1">
              <w:rPr>
                <w:sz w:val="18"/>
                <w:szCs w:val="18"/>
                <w:lang w:val="ru-RU"/>
              </w:rPr>
              <w:t>Полученные платежи</w:t>
            </w:r>
          </w:p>
        </w:tc>
        <w:tc>
          <w:tcPr>
            <w:tcW w:w="12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CF378BE" w14:textId="77777777" w:rsidR="00FC7E7C" w:rsidRPr="007D16F1" w:rsidRDefault="00FC7E7C" w:rsidP="00715FC2">
            <w:pPr>
              <w:pStyle w:val="Tablehead"/>
              <w:rPr>
                <w:sz w:val="18"/>
                <w:szCs w:val="18"/>
                <w:lang w:val="ru-RU"/>
              </w:rPr>
            </w:pPr>
            <w:proofErr w:type="spellStart"/>
            <w:r w:rsidRPr="007D16F1">
              <w:rPr>
                <w:sz w:val="18"/>
                <w:szCs w:val="18"/>
                <w:lang w:val="ru-RU"/>
              </w:rPr>
              <w:t>Причита</w:t>
            </w:r>
            <w:proofErr w:type="spellEnd"/>
            <w:r w:rsidRPr="007D16F1">
              <w:rPr>
                <w:sz w:val="18"/>
                <w:szCs w:val="18"/>
                <w:lang w:val="ru-RU"/>
              </w:rPr>
              <w:t>-</w:t>
            </w:r>
            <w:r w:rsidRPr="007D16F1">
              <w:rPr>
                <w:sz w:val="18"/>
                <w:szCs w:val="18"/>
                <w:lang w:val="ru-RU"/>
              </w:rPr>
              <w:br/>
            </w:r>
            <w:proofErr w:type="spellStart"/>
            <w:r w:rsidRPr="007D16F1">
              <w:rPr>
                <w:sz w:val="18"/>
                <w:szCs w:val="18"/>
                <w:lang w:val="ru-RU"/>
              </w:rPr>
              <w:t>ющиеся</w:t>
            </w:r>
            <w:proofErr w:type="spellEnd"/>
            <w:r w:rsidRPr="007D16F1">
              <w:rPr>
                <w:sz w:val="18"/>
                <w:szCs w:val="18"/>
                <w:lang w:val="ru-RU"/>
              </w:rPr>
              <w:t xml:space="preserve"> суммы</w:t>
            </w:r>
          </w:p>
        </w:tc>
      </w:tr>
      <w:tr w:rsidR="00FC7E7C" w:rsidRPr="007D16F1" w14:paraId="1B3E5006" w14:textId="77777777" w:rsidTr="005F6917">
        <w:tc>
          <w:tcPr>
            <w:tcW w:w="1310" w:type="dxa"/>
            <w:tcBorders>
              <w:top w:val="nil"/>
              <w:left w:val="single" w:sz="4" w:space="0" w:color="auto"/>
              <w:bottom w:val="single" w:sz="4" w:space="0" w:color="auto"/>
              <w:right w:val="single" w:sz="4" w:space="0" w:color="auto"/>
            </w:tcBorders>
            <w:shd w:val="clear" w:color="auto" w:fill="auto"/>
            <w:noWrap/>
            <w:hideMark/>
          </w:tcPr>
          <w:p w14:paraId="504B98DE" w14:textId="77777777" w:rsidR="00FC7E7C" w:rsidRPr="007D16F1" w:rsidRDefault="00FC7E7C" w:rsidP="00715FC2">
            <w:pPr>
              <w:pStyle w:val="Tabletext"/>
              <w:jc w:val="center"/>
              <w:rPr>
                <w:sz w:val="18"/>
                <w:szCs w:val="18"/>
                <w:lang w:val="ru-RU" w:eastAsia="zh-CN"/>
              </w:rPr>
            </w:pPr>
            <w:proofErr w:type="spellStart"/>
            <w:r w:rsidRPr="007D16F1">
              <w:rPr>
                <w:sz w:val="18"/>
                <w:szCs w:val="18"/>
                <w:lang w:val="ru-RU" w:eastAsia="zh-CN"/>
              </w:rPr>
              <w:t>TLC</w:t>
            </w:r>
            <w:proofErr w:type="spellEnd"/>
            <w:r w:rsidRPr="007D16F1">
              <w:rPr>
                <w:sz w:val="18"/>
                <w:szCs w:val="18"/>
                <w:lang w:val="ru-RU" w:eastAsia="zh-CN"/>
              </w:rPr>
              <w:t xml:space="preserve"> 2016</w:t>
            </w:r>
          </w:p>
        </w:tc>
        <w:tc>
          <w:tcPr>
            <w:tcW w:w="1806" w:type="dxa"/>
            <w:gridSpan w:val="2"/>
            <w:tcBorders>
              <w:top w:val="nil"/>
              <w:left w:val="nil"/>
              <w:bottom w:val="single" w:sz="4" w:space="0" w:color="auto"/>
              <w:right w:val="single" w:sz="4" w:space="0" w:color="auto"/>
            </w:tcBorders>
            <w:shd w:val="clear" w:color="auto" w:fill="auto"/>
            <w:noWrap/>
          </w:tcPr>
          <w:p w14:paraId="7F345C2E" w14:textId="77777777" w:rsidR="00FC7E7C" w:rsidRPr="007D16F1" w:rsidRDefault="00FC7E7C" w:rsidP="00715FC2">
            <w:pPr>
              <w:pStyle w:val="Tabletext"/>
              <w:rPr>
                <w:sz w:val="18"/>
                <w:szCs w:val="18"/>
                <w:lang w:val="ru-RU" w:eastAsia="zh-CN"/>
              </w:rPr>
            </w:pPr>
            <w:r w:rsidRPr="007D16F1">
              <w:rPr>
                <w:sz w:val="18"/>
                <w:szCs w:val="18"/>
                <w:lang w:val="ru-RU" w:eastAsia="zh-CN"/>
              </w:rPr>
              <w:t>Уганда</w:t>
            </w:r>
          </w:p>
        </w:tc>
        <w:tc>
          <w:tcPr>
            <w:tcW w:w="2548" w:type="dxa"/>
            <w:tcBorders>
              <w:top w:val="nil"/>
              <w:left w:val="nil"/>
              <w:bottom w:val="single" w:sz="4" w:space="0" w:color="auto"/>
              <w:right w:val="single" w:sz="4" w:space="0" w:color="auto"/>
            </w:tcBorders>
            <w:shd w:val="clear" w:color="auto" w:fill="auto"/>
            <w:noWrap/>
            <w:vAlign w:val="bottom"/>
          </w:tcPr>
          <w:p w14:paraId="16C14142" w14:textId="77777777" w:rsidR="00FC7E7C" w:rsidRPr="007D16F1" w:rsidRDefault="00FC7E7C" w:rsidP="00715FC2">
            <w:pPr>
              <w:pStyle w:val="Tabletext"/>
              <w:rPr>
                <w:sz w:val="18"/>
                <w:szCs w:val="18"/>
                <w:lang w:val="ru-RU" w:eastAsia="zh-CN"/>
              </w:rPr>
            </w:pPr>
            <w:proofErr w:type="spellStart"/>
            <w:r w:rsidRPr="007D16F1">
              <w:rPr>
                <w:sz w:val="18"/>
                <w:szCs w:val="18"/>
                <w:lang w:val="ru-RU" w:eastAsia="zh-CN"/>
              </w:rPr>
              <w:t>Abercom</w:t>
            </w:r>
            <w:proofErr w:type="spellEnd"/>
            <w:r w:rsidRPr="007D16F1">
              <w:rPr>
                <w:sz w:val="18"/>
                <w:szCs w:val="18"/>
                <w:lang w:val="ru-RU" w:eastAsia="zh-CN"/>
              </w:rPr>
              <w:t>(U)</w:t>
            </w:r>
          </w:p>
        </w:tc>
        <w:tc>
          <w:tcPr>
            <w:tcW w:w="1386" w:type="dxa"/>
            <w:tcBorders>
              <w:top w:val="nil"/>
              <w:left w:val="nil"/>
              <w:bottom w:val="single" w:sz="4" w:space="0" w:color="auto"/>
              <w:right w:val="single" w:sz="4" w:space="0" w:color="auto"/>
            </w:tcBorders>
            <w:shd w:val="clear" w:color="auto" w:fill="auto"/>
            <w:noWrap/>
            <w:vAlign w:val="bottom"/>
          </w:tcPr>
          <w:p w14:paraId="0EF12DDD" w14:textId="77777777" w:rsidR="00FC7E7C" w:rsidRPr="007D16F1" w:rsidRDefault="00FC7E7C" w:rsidP="00715FC2">
            <w:pPr>
              <w:pStyle w:val="Tabletext"/>
              <w:ind w:right="113"/>
              <w:jc w:val="right"/>
              <w:rPr>
                <w:rFonts w:cs="Arial"/>
                <w:sz w:val="18"/>
                <w:szCs w:val="18"/>
                <w:lang w:val="ru-RU" w:eastAsia="zh-CN"/>
              </w:rPr>
            </w:pPr>
            <w:r w:rsidRPr="007D16F1">
              <w:rPr>
                <w:rFonts w:cs="Arial"/>
                <w:sz w:val="18"/>
                <w:szCs w:val="18"/>
                <w:lang w:val="ru-RU" w:eastAsia="zh-CN"/>
              </w:rPr>
              <w:t>1 200,00</w:t>
            </w:r>
          </w:p>
        </w:tc>
        <w:tc>
          <w:tcPr>
            <w:tcW w:w="1316" w:type="dxa"/>
            <w:gridSpan w:val="2"/>
            <w:tcBorders>
              <w:top w:val="nil"/>
              <w:left w:val="nil"/>
              <w:bottom w:val="single" w:sz="4" w:space="0" w:color="auto"/>
              <w:right w:val="single" w:sz="4" w:space="0" w:color="auto"/>
            </w:tcBorders>
            <w:shd w:val="clear" w:color="auto" w:fill="auto"/>
            <w:noWrap/>
            <w:vAlign w:val="bottom"/>
          </w:tcPr>
          <w:p w14:paraId="55792331" w14:textId="77777777" w:rsidR="00FC7E7C" w:rsidRPr="007D16F1" w:rsidRDefault="00FC7E7C" w:rsidP="00715FC2">
            <w:pPr>
              <w:pStyle w:val="Tabletext"/>
              <w:ind w:right="113"/>
              <w:jc w:val="right"/>
              <w:rPr>
                <w:rFonts w:cs="Arial"/>
                <w:sz w:val="18"/>
                <w:szCs w:val="18"/>
                <w:lang w:val="ru-RU" w:eastAsia="zh-CN"/>
              </w:rPr>
            </w:pPr>
            <w:r w:rsidRPr="007D16F1">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tcPr>
          <w:p w14:paraId="2347F993" w14:textId="77777777" w:rsidR="00FC7E7C" w:rsidRPr="007D16F1" w:rsidRDefault="00FC7E7C" w:rsidP="00715FC2">
            <w:pPr>
              <w:pStyle w:val="Tabletext"/>
              <w:ind w:right="113"/>
              <w:jc w:val="right"/>
              <w:rPr>
                <w:rFonts w:cs="Arial"/>
                <w:sz w:val="18"/>
                <w:szCs w:val="18"/>
                <w:lang w:val="ru-RU" w:eastAsia="zh-CN"/>
              </w:rPr>
            </w:pPr>
            <w:r w:rsidRPr="007D16F1">
              <w:rPr>
                <w:rFonts w:cs="Arial"/>
                <w:sz w:val="18"/>
                <w:szCs w:val="18"/>
                <w:lang w:val="ru-RU" w:eastAsia="zh-CN"/>
              </w:rPr>
              <w:t>1 200,00</w:t>
            </w:r>
          </w:p>
        </w:tc>
      </w:tr>
      <w:tr w:rsidR="00FC7E7C" w:rsidRPr="007D16F1" w14:paraId="099551E1" w14:textId="77777777" w:rsidTr="005F6917">
        <w:tc>
          <w:tcPr>
            <w:tcW w:w="1310" w:type="dxa"/>
            <w:tcBorders>
              <w:top w:val="nil"/>
              <w:left w:val="single" w:sz="4" w:space="0" w:color="auto"/>
              <w:bottom w:val="single" w:sz="4" w:space="0" w:color="auto"/>
              <w:right w:val="single" w:sz="4" w:space="0" w:color="auto"/>
            </w:tcBorders>
            <w:shd w:val="clear" w:color="auto" w:fill="auto"/>
            <w:noWrap/>
            <w:hideMark/>
          </w:tcPr>
          <w:p w14:paraId="4090C4EE" w14:textId="77777777" w:rsidR="00FC7E7C" w:rsidRPr="007D16F1" w:rsidRDefault="00FC7E7C" w:rsidP="00715FC2">
            <w:pPr>
              <w:pStyle w:val="Tabletext"/>
              <w:jc w:val="center"/>
              <w:rPr>
                <w:sz w:val="18"/>
                <w:szCs w:val="18"/>
                <w:lang w:val="ru-RU" w:eastAsia="zh-CN"/>
              </w:rPr>
            </w:pPr>
            <w:proofErr w:type="spellStart"/>
            <w:r w:rsidRPr="007D16F1">
              <w:rPr>
                <w:sz w:val="18"/>
                <w:szCs w:val="18"/>
                <w:lang w:val="ru-RU" w:eastAsia="zh-CN"/>
              </w:rPr>
              <w:t>TLC</w:t>
            </w:r>
            <w:proofErr w:type="spellEnd"/>
            <w:r w:rsidRPr="007D16F1">
              <w:rPr>
                <w:sz w:val="18"/>
                <w:szCs w:val="18"/>
                <w:lang w:val="ru-RU" w:eastAsia="zh-CN"/>
              </w:rPr>
              <w:t xml:space="preserve"> 2016</w:t>
            </w:r>
          </w:p>
        </w:tc>
        <w:tc>
          <w:tcPr>
            <w:tcW w:w="1806" w:type="dxa"/>
            <w:gridSpan w:val="2"/>
            <w:tcBorders>
              <w:top w:val="nil"/>
              <w:left w:val="nil"/>
              <w:bottom w:val="single" w:sz="4" w:space="0" w:color="auto"/>
              <w:right w:val="single" w:sz="4" w:space="0" w:color="auto"/>
            </w:tcBorders>
            <w:shd w:val="clear" w:color="auto" w:fill="auto"/>
            <w:noWrap/>
          </w:tcPr>
          <w:p w14:paraId="0CDFB4A2" w14:textId="77777777" w:rsidR="00FC7E7C" w:rsidRPr="007D16F1" w:rsidRDefault="00FC7E7C" w:rsidP="00715FC2">
            <w:pPr>
              <w:pStyle w:val="Tabletext"/>
              <w:rPr>
                <w:sz w:val="18"/>
                <w:szCs w:val="18"/>
                <w:lang w:val="ru-RU" w:eastAsia="zh-CN"/>
              </w:rPr>
            </w:pPr>
            <w:r w:rsidRPr="007D16F1">
              <w:rPr>
                <w:sz w:val="18"/>
                <w:szCs w:val="18"/>
                <w:lang w:val="ru-RU" w:eastAsia="zh-CN"/>
              </w:rPr>
              <w:t>Кения</w:t>
            </w:r>
          </w:p>
        </w:tc>
        <w:tc>
          <w:tcPr>
            <w:tcW w:w="2548" w:type="dxa"/>
            <w:tcBorders>
              <w:top w:val="nil"/>
              <w:left w:val="nil"/>
              <w:bottom w:val="single" w:sz="4" w:space="0" w:color="auto"/>
              <w:right w:val="single" w:sz="4" w:space="0" w:color="auto"/>
            </w:tcBorders>
            <w:shd w:val="clear" w:color="auto" w:fill="auto"/>
            <w:noWrap/>
            <w:vAlign w:val="bottom"/>
          </w:tcPr>
          <w:p w14:paraId="7D2159FA" w14:textId="77777777" w:rsidR="00FC7E7C" w:rsidRPr="007D16F1" w:rsidRDefault="00FC7E7C" w:rsidP="00715FC2">
            <w:pPr>
              <w:pStyle w:val="Tabletext"/>
              <w:rPr>
                <w:sz w:val="18"/>
                <w:szCs w:val="18"/>
                <w:lang w:val="ru-RU" w:eastAsia="zh-CN"/>
              </w:rPr>
            </w:pPr>
            <w:proofErr w:type="spellStart"/>
            <w:r w:rsidRPr="007D16F1">
              <w:rPr>
                <w:sz w:val="18"/>
                <w:szCs w:val="18"/>
                <w:lang w:val="ru-RU" w:eastAsia="zh-CN"/>
              </w:rPr>
              <w:t>FarmDrive</w:t>
            </w:r>
            <w:proofErr w:type="spellEnd"/>
          </w:p>
        </w:tc>
        <w:tc>
          <w:tcPr>
            <w:tcW w:w="1386" w:type="dxa"/>
            <w:tcBorders>
              <w:top w:val="nil"/>
              <w:left w:val="nil"/>
              <w:bottom w:val="single" w:sz="4" w:space="0" w:color="auto"/>
              <w:right w:val="single" w:sz="4" w:space="0" w:color="auto"/>
            </w:tcBorders>
            <w:shd w:val="clear" w:color="auto" w:fill="auto"/>
            <w:noWrap/>
            <w:vAlign w:val="bottom"/>
          </w:tcPr>
          <w:p w14:paraId="0385D5B1" w14:textId="77777777" w:rsidR="00FC7E7C" w:rsidRPr="007D16F1" w:rsidRDefault="00FC7E7C" w:rsidP="00715FC2">
            <w:pPr>
              <w:pStyle w:val="Tabletext"/>
              <w:ind w:right="113"/>
              <w:jc w:val="right"/>
              <w:rPr>
                <w:rFonts w:cs="Arial"/>
                <w:sz w:val="18"/>
                <w:szCs w:val="18"/>
                <w:lang w:val="ru-RU" w:eastAsia="zh-CN"/>
              </w:rPr>
            </w:pPr>
            <w:r w:rsidRPr="007D16F1">
              <w:rPr>
                <w:rFonts w:cs="Arial"/>
                <w:sz w:val="18"/>
                <w:szCs w:val="18"/>
                <w:lang w:val="ru-RU" w:eastAsia="zh-CN"/>
              </w:rPr>
              <w:t>1 200,00</w:t>
            </w:r>
          </w:p>
        </w:tc>
        <w:tc>
          <w:tcPr>
            <w:tcW w:w="1316" w:type="dxa"/>
            <w:gridSpan w:val="2"/>
            <w:tcBorders>
              <w:top w:val="nil"/>
              <w:left w:val="nil"/>
              <w:bottom w:val="single" w:sz="4" w:space="0" w:color="auto"/>
              <w:right w:val="single" w:sz="4" w:space="0" w:color="auto"/>
            </w:tcBorders>
            <w:shd w:val="clear" w:color="auto" w:fill="auto"/>
            <w:noWrap/>
            <w:vAlign w:val="bottom"/>
          </w:tcPr>
          <w:p w14:paraId="4063A32B" w14:textId="77777777" w:rsidR="00FC7E7C" w:rsidRPr="007D16F1" w:rsidRDefault="00FC7E7C" w:rsidP="00715FC2">
            <w:pPr>
              <w:pStyle w:val="Tabletext"/>
              <w:ind w:right="113"/>
              <w:jc w:val="right"/>
              <w:rPr>
                <w:rFonts w:cs="Arial"/>
                <w:sz w:val="18"/>
                <w:szCs w:val="18"/>
                <w:lang w:val="ru-RU" w:eastAsia="zh-CN"/>
              </w:rPr>
            </w:pPr>
            <w:r w:rsidRPr="007D16F1">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tcPr>
          <w:p w14:paraId="4977877B" w14:textId="77777777" w:rsidR="00FC7E7C" w:rsidRPr="007D16F1" w:rsidRDefault="00FC7E7C" w:rsidP="00715FC2">
            <w:pPr>
              <w:pStyle w:val="Tabletext"/>
              <w:ind w:right="113"/>
              <w:jc w:val="right"/>
              <w:rPr>
                <w:rFonts w:cs="Arial"/>
                <w:sz w:val="18"/>
                <w:szCs w:val="18"/>
                <w:lang w:val="ru-RU" w:eastAsia="zh-CN"/>
              </w:rPr>
            </w:pPr>
            <w:r w:rsidRPr="007D16F1">
              <w:rPr>
                <w:rFonts w:cs="Arial"/>
                <w:sz w:val="18"/>
                <w:szCs w:val="18"/>
                <w:lang w:val="ru-RU" w:eastAsia="zh-CN"/>
              </w:rPr>
              <w:t>1 200,00</w:t>
            </w:r>
          </w:p>
        </w:tc>
      </w:tr>
      <w:tr w:rsidR="00FC7E7C" w:rsidRPr="007D16F1" w14:paraId="0D965E93" w14:textId="77777777" w:rsidTr="005F6917">
        <w:tc>
          <w:tcPr>
            <w:tcW w:w="1310" w:type="dxa"/>
            <w:tcBorders>
              <w:top w:val="nil"/>
              <w:left w:val="single" w:sz="4" w:space="0" w:color="auto"/>
              <w:bottom w:val="single" w:sz="4" w:space="0" w:color="auto"/>
              <w:right w:val="single" w:sz="4" w:space="0" w:color="auto"/>
            </w:tcBorders>
            <w:shd w:val="clear" w:color="auto" w:fill="auto"/>
            <w:noWrap/>
            <w:hideMark/>
          </w:tcPr>
          <w:p w14:paraId="1F0A7C05" w14:textId="77777777" w:rsidR="00FC7E7C" w:rsidRPr="007D16F1" w:rsidRDefault="00FC7E7C" w:rsidP="00715FC2">
            <w:pPr>
              <w:pStyle w:val="Tabletext"/>
              <w:jc w:val="center"/>
              <w:rPr>
                <w:sz w:val="18"/>
                <w:szCs w:val="18"/>
                <w:lang w:val="ru-RU" w:eastAsia="zh-CN"/>
              </w:rPr>
            </w:pPr>
            <w:proofErr w:type="spellStart"/>
            <w:r w:rsidRPr="007D16F1">
              <w:rPr>
                <w:sz w:val="18"/>
                <w:szCs w:val="18"/>
                <w:lang w:val="ru-RU" w:eastAsia="zh-CN"/>
              </w:rPr>
              <w:t>TLC</w:t>
            </w:r>
            <w:proofErr w:type="spellEnd"/>
            <w:r w:rsidRPr="007D16F1">
              <w:rPr>
                <w:sz w:val="18"/>
                <w:szCs w:val="18"/>
                <w:lang w:val="ru-RU" w:eastAsia="zh-CN"/>
              </w:rPr>
              <w:t xml:space="preserve"> 2016</w:t>
            </w:r>
          </w:p>
        </w:tc>
        <w:tc>
          <w:tcPr>
            <w:tcW w:w="1806" w:type="dxa"/>
            <w:gridSpan w:val="2"/>
            <w:tcBorders>
              <w:top w:val="nil"/>
              <w:left w:val="nil"/>
              <w:bottom w:val="single" w:sz="4" w:space="0" w:color="auto"/>
              <w:right w:val="single" w:sz="4" w:space="0" w:color="auto"/>
            </w:tcBorders>
            <w:shd w:val="clear" w:color="auto" w:fill="auto"/>
            <w:noWrap/>
          </w:tcPr>
          <w:p w14:paraId="704484AF" w14:textId="77777777" w:rsidR="00FC7E7C" w:rsidRPr="007D16F1" w:rsidRDefault="00FC7E7C" w:rsidP="00715FC2">
            <w:pPr>
              <w:pStyle w:val="Tabletext"/>
              <w:rPr>
                <w:sz w:val="18"/>
                <w:szCs w:val="18"/>
                <w:lang w:val="ru-RU" w:eastAsia="zh-CN"/>
              </w:rPr>
            </w:pPr>
            <w:r w:rsidRPr="007D16F1">
              <w:rPr>
                <w:sz w:val="18"/>
                <w:szCs w:val="18"/>
                <w:lang w:val="ru-RU" w:eastAsia="zh-CN"/>
              </w:rPr>
              <w:t>Аргентина</w:t>
            </w:r>
          </w:p>
        </w:tc>
        <w:tc>
          <w:tcPr>
            <w:tcW w:w="2548" w:type="dxa"/>
            <w:tcBorders>
              <w:top w:val="nil"/>
              <w:left w:val="nil"/>
              <w:bottom w:val="single" w:sz="4" w:space="0" w:color="auto"/>
              <w:right w:val="single" w:sz="4" w:space="0" w:color="auto"/>
            </w:tcBorders>
            <w:shd w:val="clear" w:color="auto" w:fill="auto"/>
            <w:noWrap/>
            <w:vAlign w:val="bottom"/>
          </w:tcPr>
          <w:p w14:paraId="0FA3289C" w14:textId="77777777" w:rsidR="00FC7E7C" w:rsidRPr="007D16F1" w:rsidRDefault="00FC7E7C" w:rsidP="00715FC2">
            <w:pPr>
              <w:pStyle w:val="Tabletext"/>
              <w:rPr>
                <w:sz w:val="18"/>
                <w:szCs w:val="18"/>
                <w:lang w:val="ru-RU" w:eastAsia="zh-CN"/>
              </w:rPr>
            </w:pPr>
            <w:r w:rsidRPr="007D16F1">
              <w:rPr>
                <w:sz w:val="18"/>
                <w:szCs w:val="18"/>
                <w:lang w:val="ru-RU" w:eastAsia="zh-CN"/>
              </w:rPr>
              <w:t>Министерство связи</w:t>
            </w:r>
          </w:p>
        </w:tc>
        <w:tc>
          <w:tcPr>
            <w:tcW w:w="1386" w:type="dxa"/>
            <w:tcBorders>
              <w:top w:val="nil"/>
              <w:left w:val="nil"/>
              <w:bottom w:val="single" w:sz="4" w:space="0" w:color="auto"/>
              <w:right w:val="single" w:sz="4" w:space="0" w:color="auto"/>
            </w:tcBorders>
            <w:shd w:val="clear" w:color="auto" w:fill="auto"/>
            <w:noWrap/>
            <w:vAlign w:val="bottom"/>
          </w:tcPr>
          <w:p w14:paraId="0159A60B" w14:textId="77777777" w:rsidR="00FC7E7C" w:rsidRPr="007D16F1" w:rsidRDefault="00FC7E7C" w:rsidP="00715FC2">
            <w:pPr>
              <w:pStyle w:val="Tabletext"/>
              <w:ind w:right="113"/>
              <w:jc w:val="right"/>
              <w:rPr>
                <w:rFonts w:cs="Arial"/>
                <w:sz w:val="18"/>
                <w:szCs w:val="18"/>
                <w:lang w:val="ru-RU" w:eastAsia="zh-CN"/>
              </w:rPr>
            </w:pPr>
            <w:r w:rsidRPr="007D16F1">
              <w:rPr>
                <w:rFonts w:cs="Arial"/>
                <w:sz w:val="18"/>
                <w:szCs w:val="18"/>
                <w:lang w:val="ru-RU" w:eastAsia="zh-CN"/>
              </w:rPr>
              <w:t>40 000,00</w:t>
            </w:r>
          </w:p>
        </w:tc>
        <w:tc>
          <w:tcPr>
            <w:tcW w:w="1316" w:type="dxa"/>
            <w:gridSpan w:val="2"/>
            <w:tcBorders>
              <w:top w:val="nil"/>
              <w:left w:val="nil"/>
              <w:bottom w:val="single" w:sz="4" w:space="0" w:color="auto"/>
              <w:right w:val="single" w:sz="4" w:space="0" w:color="auto"/>
            </w:tcBorders>
            <w:shd w:val="clear" w:color="auto" w:fill="auto"/>
            <w:noWrap/>
            <w:vAlign w:val="bottom"/>
          </w:tcPr>
          <w:p w14:paraId="67439E67" w14:textId="77777777" w:rsidR="00FC7E7C" w:rsidRPr="007D16F1" w:rsidRDefault="00FC7E7C" w:rsidP="00715FC2">
            <w:pPr>
              <w:pStyle w:val="Tabletext"/>
              <w:ind w:right="113"/>
              <w:jc w:val="right"/>
              <w:rPr>
                <w:rFonts w:cs="Arial"/>
                <w:sz w:val="18"/>
                <w:szCs w:val="18"/>
                <w:lang w:val="ru-RU" w:eastAsia="zh-CN"/>
              </w:rPr>
            </w:pPr>
            <w:r w:rsidRPr="007D16F1">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tcPr>
          <w:p w14:paraId="2820CE48" w14:textId="77777777" w:rsidR="00FC7E7C" w:rsidRPr="007D16F1" w:rsidRDefault="00FC7E7C" w:rsidP="00715FC2">
            <w:pPr>
              <w:pStyle w:val="Tabletext"/>
              <w:ind w:right="113"/>
              <w:jc w:val="right"/>
              <w:rPr>
                <w:rFonts w:cs="Arial"/>
                <w:sz w:val="18"/>
                <w:szCs w:val="18"/>
                <w:lang w:val="ru-RU" w:eastAsia="zh-CN"/>
              </w:rPr>
            </w:pPr>
            <w:r w:rsidRPr="007D16F1">
              <w:rPr>
                <w:rFonts w:cs="Arial"/>
                <w:sz w:val="18"/>
                <w:szCs w:val="18"/>
                <w:lang w:val="ru-RU" w:eastAsia="zh-CN"/>
              </w:rPr>
              <w:t>40 000,00</w:t>
            </w:r>
          </w:p>
        </w:tc>
      </w:tr>
      <w:tr w:rsidR="00FC7E7C" w:rsidRPr="007D16F1" w14:paraId="61E690A2" w14:textId="77777777" w:rsidTr="005F6917">
        <w:tc>
          <w:tcPr>
            <w:tcW w:w="1310" w:type="dxa"/>
            <w:tcBorders>
              <w:top w:val="nil"/>
              <w:left w:val="single" w:sz="4" w:space="0" w:color="auto"/>
              <w:bottom w:val="single" w:sz="4" w:space="0" w:color="auto"/>
              <w:right w:val="single" w:sz="4" w:space="0" w:color="auto"/>
            </w:tcBorders>
            <w:shd w:val="clear" w:color="auto" w:fill="auto"/>
            <w:noWrap/>
            <w:hideMark/>
          </w:tcPr>
          <w:p w14:paraId="5CB6ECA4" w14:textId="77777777" w:rsidR="00FC7E7C" w:rsidRPr="007D16F1" w:rsidRDefault="00FC7E7C" w:rsidP="00715FC2">
            <w:pPr>
              <w:pStyle w:val="Tabletext"/>
              <w:jc w:val="center"/>
              <w:rPr>
                <w:sz w:val="18"/>
                <w:szCs w:val="18"/>
                <w:lang w:val="ru-RU" w:eastAsia="zh-CN"/>
              </w:rPr>
            </w:pPr>
            <w:proofErr w:type="spellStart"/>
            <w:r w:rsidRPr="007D16F1">
              <w:rPr>
                <w:sz w:val="18"/>
                <w:szCs w:val="18"/>
                <w:lang w:val="ru-RU" w:eastAsia="zh-CN"/>
              </w:rPr>
              <w:t>TLC</w:t>
            </w:r>
            <w:proofErr w:type="spellEnd"/>
            <w:r w:rsidRPr="007D16F1">
              <w:rPr>
                <w:sz w:val="18"/>
                <w:szCs w:val="18"/>
                <w:lang w:val="ru-RU" w:eastAsia="zh-CN"/>
              </w:rPr>
              <w:t xml:space="preserve"> 2016</w:t>
            </w:r>
          </w:p>
        </w:tc>
        <w:tc>
          <w:tcPr>
            <w:tcW w:w="1806" w:type="dxa"/>
            <w:gridSpan w:val="2"/>
            <w:tcBorders>
              <w:top w:val="nil"/>
              <w:left w:val="nil"/>
              <w:bottom w:val="single" w:sz="4" w:space="0" w:color="auto"/>
              <w:right w:val="single" w:sz="4" w:space="0" w:color="auto"/>
            </w:tcBorders>
            <w:shd w:val="clear" w:color="auto" w:fill="auto"/>
            <w:noWrap/>
          </w:tcPr>
          <w:p w14:paraId="70A1351A" w14:textId="77777777" w:rsidR="00FC7E7C" w:rsidRPr="007D16F1" w:rsidRDefault="00FC7E7C" w:rsidP="00715FC2">
            <w:pPr>
              <w:pStyle w:val="Tabletext"/>
              <w:rPr>
                <w:sz w:val="18"/>
                <w:szCs w:val="18"/>
                <w:lang w:val="ru-RU" w:eastAsia="zh-CN"/>
              </w:rPr>
            </w:pPr>
            <w:r w:rsidRPr="007D16F1">
              <w:rPr>
                <w:sz w:val="18"/>
                <w:szCs w:val="18"/>
                <w:lang w:val="ru-RU" w:eastAsia="zh-CN"/>
              </w:rPr>
              <w:t>Судан</w:t>
            </w:r>
          </w:p>
        </w:tc>
        <w:tc>
          <w:tcPr>
            <w:tcW w:w="2548" w:type="dxa"/>
            <w:tcBorders>
              <w:top w:val="nil"/>
              <w:left w:val="nil"/>
              <w:bottom w:val="single" w:sz="4" w:space="0" w:color="auto"/>
              <w:right w:val="single" w:sz="4" w:space="0" w:color="auto"/>
            </w:tcBorders>
            <w:shd w:val="clear" w:color="auto" w:fill="auto"/>
            <w:noWrap/>
            <w:vAlign w:val="bottom"/>
          </w:tcPr>
          <w:p w14:paraId="737F2B5E" w14:textId="77777777" w:rsidR="00FC7E7C" w:rsidRPr="007D16F1" w:rsidRDefault="00FC7E7C" w:rsidP="00715FC2">
            <w:pPr>
              <w:pStyle w:val="Tabletext"/>
              <w:rPr>
                <w:sz w:val="18"/>
                <w:szCs w:val="18"/>
                <w:lang w:val="ru-RU" w:eastAsia="zh-CN"/>
              </w:rPr>
            </w:pPr>
            <w:r w:rsidRPr="007D16F1">
              <w:rPr>
                <w:sz w:val="18"/>
                <w:szCs w:val="18"/>
                <w:lang w:val="ru-RU" w:eastAsia="zh-CN"/>
              </w:rPr>
              <w:t>Национальный информационный центр</w:t>
            </w:r>
          </w:p>
        </w:tc>
        <w:tc>
          <w:tcPr>
            <w:tcW w:w="1386" w:type="dxa"/>
            <w:tcBorders>
              <w:top w:val="nil"/>
              <w:left w:val="nil"/>
              <w:bottom w:val="single" w:sz="4" w:space="0" w:color="auto"/>
              <w:right w:val="single" w:sz="4" w:space="0" w:color="auto"/>
            </w:tcBorders>
            <w:shd w:val="clear" w:color="auto" w:fill="auto"/>
            <w:noWrap/>
            <w:vAlign w:val="bottom"/>
          </w:tcPr>
          <w:p w14:paraId="70AF97FA" w14:textId="77777777" w:rsidR="00FC7E7C" w:rsidRPr="007D16F1" w:rsidRDefault="00FC7E7C" w:rsidP="00715FC2">
            <w:pPr>
              <w:pStyle w:val="Tabletext"/>
              <w:ind w:right="113"/>
              <w:jc w:val="right"/>
              <w:rPr>
                <w:rFonts w:cs="Arial"/>
                <w:sz w:val="18"/>
                <w:szCs w:val="18"/>
                <w:lang w:val="ru-RU" w:eastAsia="zh-CN"/>
              </w:rPr>
            </w:pPr>
            <w:r w:rsidRPr="007D16F1">
              <w:rPr>
                <w:rFonts w:cs="Arial"/>
                <w:sz w:val="18"/>
                <w:szCs w:val="18"/>
                <w:lang w:val="ru-RU" w:eastAsia="zh-CN"/>
              </w:rPr>
              <w:t>50 000,00</w:t>
            </w:r>
          </w:p>
        </w:tc>
        <w:tc>
          <w:tcPr>
            <w:tcW w:w="1316" w:type="dxa"/>
            <w:gridSpan w:val="2"/>
            <w:tcBorders>
              <w:top w:val="nil"/>
              <w:left w:val="nil"/>
              <w:bottom w:val="single" w:sz="4" w:space="0" w:color="auto"/>
              <w:right w:val="single" w:sz="4" w:space="0" w:color="auto"/>
            </w:tcBorders>
            <w:shd w:val="clear" w:color="auto" w:fill="auto"/>
            <w:noWrap/>
            <w:vAlign w:val="bottom"/>
          </w:tcPr>
          <w:p w14:paraId="1B664224" w14:textId="77777777" w:rsidR="00FC7E7C" w:rsidRPr="007D16F1" w:rsidRDefault="00FC7E7C" w:rsidP="00715FC2">
            <w:pPr>
              <w:pStyle w:val="Tabletext"/>
              <w:ind w:right="113"/>
              <w:jc w:val="right"/>
              <w:rPr>
                <w:rFonts w:cs="Arial"/>
                <w:sz w:val="18"/>
                <w:szCs w:val="18"/>
                <w:lang w:val="ru-RU" w:eastAsia="zh-CN"/>
              </w:rPr>
            </w:pPr>
            <w:r w:rsidRPr="007D16F1">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tcPr>
          <w:p w14:paraId="3D041D58" w14:textId="77777777" w:rsidR="00FC7E7C" w:rsidRPr="007D16F1" w:rsidRDefault="00FC7E7C" w:rsidP="00715FC2">
            <w:pPr>
              <w:pStyle w:val="Tabletext"/>
              <w:ind w:right="113"/>
              <w:jc w:val="right"/>
              <w:rPr>
                <w:rFonts w:cs="Arial"/>
                <w:sz w:val="18"/>
                <w:szCs w:val="18"/>
                <w:lang w:val="ru-RU" w:eastAsia="zh-CN"/>
              </w:rPr>
            </w:pPr>
            <w:r w:rsidRPr="007D16F1">
              <w:rPr>
                <w:rFonts w:cs="Arial"/>
                <w:sz w:val="18"/>
                <w:szCs w:val="18"/>
                <w:lang w:val="ru-RU" w:eastAsia="zh-CN"/>
              </w:rPr>
              <w:t>50 000,00</w:t>
            </w:r>
          </w:p>
        </w:tc>
      </w:tr>
      <w:tr w:rsidR="00FC7E7C" w:rsidRPr="007D16F1" w14:paraId="52DD9FFF" w14:textId="77777777" w:rsidTr="005F6917">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ED0A8A" w14:textId="77777777" w:rsidR="00FC7E7C" w:rsidRPr="007D16F1" w:rsidRDefault="00FC7E7C" w:rsidP="00715FC2">
            <w:pPr>
              <w:pStyle w:val="Tabletext"/>
              <w:jc w:val="center"/>
              <w:rPr>
                <w:rFonts w:cs="Arial"/>
                <w:b/>
                <w:bCs/>
                <w:sz w:val="18"/>
                <w:szCs w:val="18"/>
                <w:lang w:val="ru-RU" w:eastAsia="zh-CN"/>
              </w:rPr>
            </w:pPr>
            <w:proofErr w:type="spellStart"/>
            <w:r w:rsidRPr="007D16F1">
              <w:rPr>
                <w:rFonts w:cs="Arial"/>
                <w:b/>
                <w:bCs/>
                <w:sz w:val="18"/>
                <w:szCs w:val="18"/>
                <w:lang w:val="ru-RU" w:eastAsia="zh-CN"/>
              </w:rPr>
              <w:t>TLC</w:t>
            </w:r>
            <w:proofErr w:type="spellEnd"/>
            <w:r w:rsidRPr="007D16F1">
              <w:rPr>
                <w:rFonts w:cs="Arial"/>
                <w:b/>
                <w:bCs/>
                <w:sz w:val="18"/>
                <w:szCs w:val="18"/>
                <w:lang w:val="ru-RU" w:eastAsia="zh-CN"/>
              </w:rPr>
              <w:t xml:space="preserve"> 2016</w:t>
            </w:r>
          </w:p>
        </w:tc>
        <w:tc>
          <w:tcPr>
            <w:tcW w:w="1806" w:type="dxa"/>
            <w:gridSpan w:val="2"/>
            <w:tcBorders>
              <w:top w:val="single" w:sz="4" w:space="0" w:color="auto"/>
              <w:left w:val="nil"/>
              <w:bottom w:val="single" w:sz="4" w:space="0" w:color="auto"/>
              <w:right w:val="single" w:sz="4" w:space="0" w:color="auto"/>
            </w:tcBorders>
            <w:shd w:val="clear" w:color="auto" w:fill="auto"/>
            <w:noWrap/>
            <w:vAlign w:val="bottom"/>
          </w:tcPr>
          <w:p w14:paraId="2FBA3BCE" w14:textId="77777777" w:rsidR="00FC7E7C" w:rsidRPr="007D16F1" w:rsidRDefault="00FC7E7C" w:rsidP="00715FC2">
            <w:pPr>
              <w:pStyle w:val="Tabletext"/>
              <w:rPr>
                <w:b/>
                <w:bCs/>
                <w:sz w:val="18"/>
                <w:szCs w:val="18"/>
                <w:lang w:val="ru-RU" w:eastAsia="zh-CN"/>
              </w:rPr>
            </w:pPr>
          </w:p>
        </w:tc>
        <w:tc>
          <w:tcPr>
            <w:tcW w:w="2548" w:type="dxa"/>
            <w:tcBorders>
              <w:top w:val="single" w:sz="4" w:space="0" w:color="auto"/>
              <w:left w:val="nil"/>
              <w:bottom w:val="single" w:sz="4" w:space="0" w:color="auto"/>
              <w:right w:val="single" w:sz="4" w:space="0" w:color="auto"/>
            </w:tcBorders>
            <w:shd w:val="clear" w:color="auto" w:fill="auto"/>
            <w:noWrap/>
            <w:vAlign w:val="bottom"/>
          </w:tcPr>
          <w:p w14:paraId="1695285A" w14:textId="77777777" w:rsidR="00FC7E7C" w:rsidRPr="007D16F1" w:rsidRDefault="00FC7E7C" w:rsidP="00715FC2">
            <w:pPr>
              <w:pStyle w:val="Tabletext"/>
              <w:rPr>
                <w:b/>
                <w:bCs/>
                <w:sz w:val="18"/>
                <w:szCs w:val="18"/>
                <w:lang w:val="ru-RU" w:eastAsia="zh-CN"/>
              </w:rPr>
            </w:pPr>
          </w:p>
        </w:tc>
        <w:tc>
          <w:tcPr>
            <w:tcW w:w="1386" w:type="dxa"/>
            <w:tcBorders>
              <w:top w:val="single" w:sz="4" w:space="0" w:color="auto"/>
              <w:left w:val="nil"/>
              <w:bottom w:val="single" w:sz="4" w:space="0" w:color="auto"/>
              <w:right w:val="single" w:sz="4" w:space="0" w:color="auto"/>
            </w:tcBorders>
            <w:shd w:val="clear" w:color="auto" w:fill="auto"/>
            <w:noWrap/>
            <w:vAlign w:val="bottom"/>
          </w:tcPr>
          <w:p w14:paraId="7339C85A" w14:textId="77777777" w:rsidR="00FC7E7C" w:rsidRPr="007D16F1" w:rsidRDefault="00FC7E7C" w:rsidP="00715FC2">
            <w:pPr>
              <w:pStyle w:val="Tabletext"/>
              <w:ind w:right="113"/>
              <w:jc w:val="right"/>
              <w:rPr>
                <w:rFonts w:cs="Arial"/>
                <w:b/>
                <w:bCs/>
                <w:sz w:val="18"/>
                <w:szCs w:val="18"/>
                <w:lang w:val="ru-RU" w:eastAsia="zh-CN"/>
              </w:rPr>
            </w:pPr>
          </w:p>
        </w:tc>
        <w:tc>
          <w:tcPr>
            <w:tcW w:w="1316" w:type="dxa"/>
            <w:gridSpan w:val="2"/>
            <w:tcBorders>
              <w:top w:val="single" w:sz="4" w:space="0" w:color="auto"/>
              <w:left w:val="nil"/>
              <w:bottom w:val="single" w:sz="4" w:space="0" w:color="auto"/>
              <w:right w:val="single" w:sz="4" w:space="0" w:color="auto"/>
            </w:tcBorders>
            <w:shd w:val="clear" w:color="auto" w:fill="auto"/>
            <w:noWrap/>
            <w:vAlign w:val="bottom"/>
          </w:tcPr>
          <w:p w14:paraId="0AC825BA" w14:textId="77777777" w:rsidR="00FC7E7C" w:rsidRPr="007D16F1" w:rsidRDefault="00FC7E7C" w:rsidP="00715FC2">
            <w:pPr>
              <w:pStyle w:val="Tabletext"/>
              <w:ind w:right="113"/>
              <w:jc w:val="right"/>
              <w:rPr>
                <w:rFonts w:cs="Arial"/>
                <w:b/>
                <w:bCs/>
                <w:sz w:val="18"/>
                <w:szCs w:val="18"/>
                <w:lang w:val="ru-RU" w:eastAsia="zh-CN"/>
              </w:rPr>
            </w:pPr>
          </w:p>
        </w:tc>
        <w:tc>
          <w:tcPr>
            <w:tcW w:w="1274" w:type="dxa"/>
            <w:gridSpan w:val="2"/>
            <w:tcBorders>
              <w:top w:val="single" w:sz="4" w:space="0" w:color="auto"/>
              <w:left w:val="nil"/>
              <w:bottom w:val="single" w:sz="4" w:space="0" w:color="auto"/>
              <w:right w:val="single" w:sz="4" w:space="0" w:color="auto"/>
            </w:tcBorders>
            <w:shd w:val="clear" w:color="auto" w:fill="auto"/>
            <w:noWrap/>
            <w:vAlign w:val="bottom"/>
          </w:tcPr>
          <w:p w14:paraId="3B5BFBF4" w14:textId="77777777" w:rsidR="00FC7E7C" w:rsidRPr="007D16F1" w:rsidRDefault="00FC7E7C" w:rsidP="00715FC2">
            <w:pPr>
              <w:pStyle w:val="Tabletext"/>
              <w:ind w:right="113"/>
              <w:jc w:val="right"/>
              <w:rPr>
                <w:rFonts w:cs="Arial"/>
                <w:b/>
                <w:bCs/>
                <w:sz w:val="18"/>
                <w:szCs w:val="18"/>
                <w:lang w:val="ru-RU" w:eastAsia="zh-CN"/>
              </w:rPr>
            </w:pPr>
            <w:r w:rsidRPr="007D16F1">
              <w:rPr>
                <w:rFonts w:cs="Arial"/>
                <w:b/>
                <w:bCs/>
                <w:sz w:val="18"/>
                <w:szCs w:val="18"/>
                <w:lang w:val="ru-RU" w:eastAsia="zh-CN"/>
              </w:rPr>
              <w:t>92 400,00</w:t>
            </w:r>
          </w:p>
        </w:tc>
      </w:tr>
    </w:tbl>
    <w:p w14:paraId="1B4FEA1B" w14:textId="77777777" w:rsidR="00FC7E7C" w:rsidRPr="007D16F1" w:rsidRDefault="00FC7E7C" w:rsidP="00715FC2">
      <w:pPr>
        <w:rPr>
          <w:lang w:val="ru-RU"/>
        </w:rPr>
      </w:pPr>
      <w:r w:rsidRPr="007D16F1">
        <w:rPr>
          <w:lang w:val="ru-RU"/>
        </w:rPr>
        <w:br w:type="page"/>
      </w:r>
    </w:p>
    <w:p w14:paraId="63D4D9EF" w14:textId="77777777" w:rsidR="00FC7E7C" w:rsidRPr="007D16F1" w:rsidRDefault="00FC7E7C" w:rsidP="00715FC2">
      <w:pPr>
        <w:pStyle w:val="Annextitle"/>
        <w:spacing w:after="240"/>
        <w:rPr>
          <w:b w:val="0"/>
          <w:bCs/>
          <w:lang w:val="ru-RU"/>
        </w:rPr>
      </w:pPr>
      <w:bookmarkStart w:id="1068" w:name="_Toc511401737"/>
      <w:bookmarkStart w:id="1069" w:name="_Toc10540850"/>
      <w:bookmarkStart w:id="1070" w:name="_Toc41897558"/>
      <w:bookmarkStart w:id="1071" w:name="_Toc41900466"/>
      <w:r w:rsidRPr="007D16F1">
        <w:rPr>
          <w:lang w:val="ru-RU"/>
        </w:rPr>
        <w:lastRenderedPageBreak/>
        <w:t xml:space="preserve">Список должников на 31 декабря 2019 года по закрытым </w:t>
      </w:r>
      <w:r w:rsidRPr="007D16F1">
        <w:rPr>
          <w:lang w:val="ru-RU"/>
        </w:rPr>
        <w:br/>
        <w:t xml:space="preserve">мероприятиям ITU Telecom </w:t>
      </w:r>
      <w:r w:rsidRPr="007D16F1">
        <w:rPr>
          <w:b w:val="0"/>
          <w:bCs/>
          <w:lang w:val="ru-RU"/>
        </w:rPr>
        <w:t>(</w:t>
      </w:r>
      <w:r w:rsidRPr="007D16F1">
        <w:rPr>
          <w:b w:val="0"/>
          <w:bCs/>
          <w:i/>
          <w:iCs/>
          <w:lang w:val="ru-RU"/>
        </w:rPr>
        <w:t>окончание</w:t>
      </w:r>
      <w:r w:rsidRPr="007D16F1">
        <w:rPr>
          <w:b w:val="0"/>
          <w:bCs/>
          <w:lang w:val="ru-RU"/>
        </w:rPr>
        <w:t>)</w:t>
      </w:r>
      <w:bookmarkEnd w:id="1068"/>
      <w:bookmarkEnd w:id="1069"/>
      <w:bookmarkEnd w:id="1070"/>
      <w:bookmarkEnd w:id="1071"/>
    </w:p>
    <w:tbl>
      <w:tblPr>
        <w:tblW w:w="9645" w:type="dxa"/>
        <w:tblInd w:w="-5" w:type="dxa"/>
        <w:tblLayout w:type="fixed"/>
        <w:tblLook w:val="04A0" w:firstRow="1" w:lastRow="0" w:firstColumn="1" w:lastColumn="0" w:noHBand="0" w:noVBand="1"/>
      </w:tblPr>
      <w:tblGrid>
        <w:gridCol w:w="1311"/>
        <w:gridCol w:w="1807"/>
        <w:gridCol w:w="2548"/>
        <w:gridCol w:w="1387"/>
        <w:gridCol w:w="1317"/>
        <w:gridCol w:w="1275"/>
      </w:tblGrid>
      <w:tr w:rsidR="00FC7E7C" w:rsidRPr="007D16F1" w14:paraId="687D4D9D" w14:textId="77777777" w:rsidTr="00A15BD6">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994A4" w14:textId="77777777" w:rsidR="00FC7E7C" w:rsidRPr="007D16F1" w:rsidRDefault="00FC7E7C" w:rsidP="00715FC2">
            <w:pPr>
              <w:pStyle w:val="Tablehead"/>
              <w:rPr>
                <w:sz w:val="18"/>
                <w:szCs w:val="18"/>
                <w:lang w:val="ru-RU"/>
              </w:rPr>
            </w:pPr>
            <w:r w:rsidRPr="007D16F1">
              <w:rPr>
                <w:sz w:val="18"/>
                <w:szCs w:val="18"/>
                <w:lang w:val="ru-RU"/>
              </w:rPr>
              <w:t>Мероприятие</w:t>
            </w:r>
          </w:p>
        </w:tc>
        <w:tc>
          <w:tcPr>
            <w:tcW w:w="1807" w:type="dxa"/>
            <w:tcBorders>
              <w:top w:val="single" w:sz="4" w:space="0" w:color="auto"/>
              <w:left w:val="nil"/>
              <w:bottom w:val="single" w:sz="4" w:space="0" w:color="auto"/>
              <w:right w:val="single" w:sz="4" w:space="0" w:color="auto"/>
            </w:tcBorders>
            <w:shd w:val="clear" w:color="auto" w:fill="auto"/>
            <w:noWrap/>
            <w:vAlign w:val="center"/>
            <w:hideMark/>
          </w:tcPr>
          <w:p w14:paraId="25884A38" w14:textId="77777777" w:rsidR="00FC7E7C" w:rsidRPr="007D16F1" w:rsidRDefault="00FC7E7C" w:rsidP="00715FC2">
            <w:pPr>
              <w:pStyle w:val="Tablehead"/>
              <w:rPr>
                <w:sz w:val="18"/>
                <w:szCs w:val="18"/>
                <w:lang w:val="ru-RU"/>
              </w:rPr>
            </w:pPr>
            <w:r w:rsidRPr="007D16F1">
              <w:rPr>
                <w:sz w:val="18"/>
                <w:szCs w:val="18"/>
                <w:lang w:val="ru-RU"/>
              </w:rPr>
              <w:t>Страна</w:t>
            </w:r>
          </w:p>
        </w:tc>
        <w:tc>
          <w:tcPr>
            <w:tcW w:w="2548" w:type="dxa"/>
            <w:tcBorders>
              <w:top w:val="single" w:sz="4" w:space="0" w:color="auto"/>
              <w:left w:val="nil"/>
              <w:bottom w:val="single" w:sz="4" w:space="0" w:color="auto"/>
              <w:right w:val="single" w:sz="4" w:space="0" w:color="auto"/>
            </w:tcBorders>
            <w:shd w:val="clear" w:color="auto" w:fill="auto"/>
            <w:noWrap/>
            <w:vAlign w:val="center"/>
            <w:hideMark/>
          </w:tcPr>
          <w:p w14:paraId="78941CE2" w14:textId="77777777" w:rsidR="00FC7E7C" w:rsidRPr="007D16F1" w:rsidRDefault="00FC7E7C" w:rsidP="00715FC2">
            <w:pPr>
              <w:pStyle w:val="Tablehead"/>
              <w:rPr>
                <w:sz w:val="18"/>
                <w:szCs w:val="18"/>
                <w:lang w:val="ru-RU"/>
              </w:rPr>
            </w:pPr>
            <w:r w:rsidRPr="007D16F1">
              <w:rPr>
                <w:sz w:val="18"/>
                <w:szCs w:val="18"/>
                <w:lang w:val="ru-RU"/>
              </w:rPr>
              <w:t>Компания</w:t>
            </w:r>
          </w:p>
        </w:tc>
        <w:tc>
          <w:tcPr>
            <w:tcW w:w="1387" w:type="dxa"/>
            <w:tcBorders>
              <w:top w:val="single" w:sz="4" w:space="0" w:color="auto"/>
              <w:left w:val="nil"/>
              <w:bottom w:val="single" w:sz="4" w:space="0" w:color="auto"/>
              <w:right w:val="single" w:sz="4" w:space="0" w:color="auto"/>
            </w:tcBorders>
            <w:shd w:val="clear" w:color="auto" w:fill="auto"/>
            <w:noWrap/>
            <w:vAlign w:val="center"/>
            <w:hideMark/>
          </w:tcPr>
          <w:p w14:paraId="6525026F" w14:textId="77777777" w:rsidR="00FC7E7C" w:rsidRPr="007D16F1" w:rsidRDefault="00FC7E7C" w:rsidP="00715FC2">
            <w:pPr>
              <w:pStyle w:val="Tablehead"/>
              <w:rPr>
                <w:sz w:val="18"/>
                <w:szCs w:val="18"/>
                <w:lang w:val="ru-RU"/>
              </w:rPr>
            </w:pPr>
            <w:r w:rsidRPr="007D16F1">
              <w:rPr>
                <w:sz w:val="18"/>
                <w:szCs w:val="18"/>
                <w:lang w:val="ru-RU"/>
              </w:rPr>
              <w:t>Суммы выставленных счетов</w:t>
            </w:r>
          </w:p>
        </w:tc>
        <w:tc>
          <w:tcPr>
            <w:tcW w:w="1317" w:type="dxa"/>
            <w:tcBorders>
              <w:top w:val="single" w:sz="4" w:space="0" w:color="auto"/>
              <w:left w:val="nil"/>
              <w:bottom w:val="single" w:sz="4" w:space="0" w:color="auto"/>
              <w:right w:val="single" w:sz="4" w:space="0" w:color="auto"/>
            </w:tcBorders>
            <w:shd w:val="clear" w:color="auto" w:fill="auto"/>
            <w:noWrap/>
            <w:vAlign w:val="center"/>
            <w:hideMark/>
          </w:tcPr>
          <w:p w14:paraId="57DB51BC" w14:textId="77777777" w:rsidR="00FC7E7C" w:rsidRPr="007D16F1" w:rsidRDefault="00FC7E7C" w:rsidP="00715FC2">
            <w:pPr>
              <w:pStyle w:val="Tablehead"/>
              <w:rPr>
                <w:sz w:val="18"/>
                <w:szCs w:val="18"/>
                <w:lang w:val="ru-RU"/>
              </w:rPr>
            </w:pPr>
            <w:r w:rsidRPr="007D16F1">
              <w:rPr>
                <w:sz w:val="18"/>
                <w:szCs w:val="18"/>
                <w:lang w:val="ru-RU"/>
              </w:rPr>
              <w:t>Полученные платежи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3DB8B57" w14:textId="77777777" w:rsidR="00FC7E7C" w:rsidRPr="007D16F1" w:rsidRDefault="00FC7E7C" w:rsidP="00715FC2">
            <w:pPr>
              <w:pStyle w:val="Tablehead"/>
              <w:rPr>
                <w:sz w:val="18"/>
                <w:szCs w:val="18"/>
                <w:lang w:val="ru-RU"/>
              </w:rPr>
            </w:pPr>
            <w:proofErr w:type="spellStart"/>
            <w:r w:rsidRPr="007D16F1">
              <w:rPr>
                <w:sz w:val="18"/>
                <w:szCs w:val="18"/>
                <w:lang w:val="ru-RU"/>
              </w:rPr>
              <w:t>Причита</w:t>
            </w:r>
            <w:proofErr w:type="spellEnd"/>
            <w:r w:rsidRPr="007D16F1">
              <w:rPr>
                <w:sz w:val="18"/>
                <w:szCs w:val="18"/>
                <w:lang w:val="ru-RU"/>
              </w:rPr>
              <w:t>-</w:t>
            </w:r>
            <w:r w:rsidRPr="007D16F1">
              <w:rPr>
                <w:sz w:val="18"/>
                <w:szCs w:val="18"/>
                <w:lang w:val="ru-RU"/>
              </w:rPr>
              <w:br/>
            </w:r>
            <w:proofErr w:type="spellStart"/>
            <w:r w:rsidRPr="007D16F1">
              <w:rPr>
                <w:sz w:val="18"/>
                <w:szCs w:val="18"/>
                <w:lang w:val="ru-RU"/>
              </w:rPr>
              <w:t>ющиеся</w:t>
            </w:r>
            <w:proofErr w:type="spellEnd"/>
            <w:r w:rsidRPr="007D16F1">
              <w:rPr>
                <w:sz w:val="18"/>
                <w:szCs w:val="18"/>
                <w:lang w:val="ru-RU"/>
              </w:rPr>
              <w:t xml:space="preserve"> суммы</w:t>
            </w:r>
          </w:p>
        </w:tc>
      </w:tr>
      <w:tr w:rsidR="00FC7E7C" w:rsidRPr="007D16F1" w14:paraId="1594A623" w14:textId="77777777" w:rsidTr="00A15BD6">
        <w:tc>
          <w:tcPr>
            <w:tcW w:w="1311" w:type="dxa"/>
            <w:tcBorders>
              <w:top w:val="nil"/>
              <w:left w:val="single" w:sz="4" w:space="0" w:color="auto"/>
              <w:bottom w:val="single" w:sz="4" w:space="0" w:color="auto"/>
              <w:right w:val="single" w:sz="4" w:space="0" w:color="auto"/>
            </w:tcBorders>
            <w:shd w:val="clear" w:color="auto" w:fill="auto"/>
            <w:noWrap/>
          </w:tcPr>
          <w:p w14:paraId="2A17650A" w14:textId="77777777" w:rsidR="00FC7E7C" w:rsidRPr="007D16F1" w:rsidRDefault="00FC7E7C" w:rsidP="00715FC2">
            <w:pPr>
              <w:pStyle w:val="Tabletext"/>
              <w:jc w:val="center"/>
              <w:rPr>
                <w:sz w:val="18"/>
                <w:szCs w:val="18"/>
                <w:lang w:val="ru-RU" w:eastAsia="zh-CN"/>
              </w:rPr>
            </w:pPr>
            <w:proofErr w:type="spellStart"/>
            <w:r w:rsidRPr="007D16F1">
              <w:rPr>
                <w:sz w:val="18"/>
                <w:szCs w:val="18"/>
                <w:lang w:val="ru-RU" w:eastAsia="zh-CN"/>
              </w:rPr>
              <w:t>TLC</w:t>
            </w:r>
            <w:proofErr w:type="spellEnd"/>
            <w:r w:rsidRPr="007D16F1">
              <w:rPr>
                <w:sz w:val="18"/>
                <w:szCs w:val="18"/>
                <w:lang w:val="ru-RU" w:eastAsia="zh-CN"/>
              </w:rPr>
              <w:t xml:space="preserve"> 2017</w:t>
            </w:r>
          </w:p>
        </w:tc>
        <w:tc>
          <w:tcPr>
            <w:tcW w:w="1807" w:type="dxa"/>
            <w:tcBorders>
              <w:top w:val="nil"/>
              <w:left w:val="nil"/>
              <w:bottom w:val="single" w:sz="4" w:space="0" w:color="auto"/>
              <w:right w:val="single" w:sz="4" w:space="0" w:color="auto"/>
            </w:tcBorders>
            <w:shd w:val="clear" w:color="auto" w:fill="auto"/>
            <w:noWrap/>
          </w:tcPr>
          <w:p w14:paraId="5E8C04C7" w14:textId="77777777" w:rsidR="00FC7E7C" w:rsidRPr="007D16F1" w:rsidRDefault="00FC7E7C" w:rsidP="00715FC2">
            <w:pPr>
              <w:pStyle w:val="Tabletext"/>
              <w:rPr>
                <w:sz w:val="18"/>
                <w:szCs w:val="18"/>
                <w:lang w:val="ru-RU" w:eastAsia="zh-CN"/>
              </w:rPr>
            </w:pPr>
            <w:r w:rsidRPr="007D16F1">
              <w:rPr>
                <w:sz w:val="18"/>
                <w:szCs w:val="18"/>
                <w:lang w:val="ru-RU" w:eastAsia="zh-CN"/>
              </w:rPr>
              <w:t>Йемен</w:t>
            </w:r>
          </w:p>
        </w:tc>
        <w:tc>
          <w:tcPr>
            <w:tcW w:w="2548" w:type="dxa"/>
            <w:tcBorders>
              <w:top w:val="nil"/>
              <w:left w:val="nil"/>
              <w:bottom w:val="single" w:sz="4" w:space="0" w:color="auto"/>
              <w:right w:val="single" w:sz="4" w:space="0" w:color="auto"/>
            </w:tcBorders>
            <w:shd w:val="clear" w:color="auto" w:fill="auto"/>
            <w:noWrap/>
          </w:tcPr>
          <w:p w14:paraId="3CA01F75" w14:textId="77777777" w:rsidR="00FC7E7C" w:rsidRPr="007D16F1" w:rsidRDefault="00FC7E7C" w:rsidP="00715FC2">
            <w:pPr>
              <w:pStyle w:val="Tabletext"/>
              <w:rPr>
                <w:sz w:val="18"/>
                <w:szCs w:val="18"/>
                <w:lang w:val="ru-RU" w:eastAsia="zh-CN"/>
              </w:rPr>
            </w:pPr>
            <w:proofErr w:type="spellStart"/>
            <w:r w:rsidRPr="007D16F1">
              <w:rPr>
                <w:sz w:val="18"/>
                <w:szCs w:val="18"/>
                <w:lang w:val="ru-RU" w:eastAsia="zh-CN"/>
              </w:rPr>
              <w:t>AnaMehani</w:t>
            </w:r>
            <w:proofErr w:type="spellEnd"/>
          </w:p>
        </w:tc>
        <w:tc>
          <w:tcPr>
            <w:tcW w:w="1387" w:type="dxa"/>
            <w:tcBorders>
              <w:top w:val="nil"/>
              <w:left w:val="nil"/>
              <w:bottom w:val="single" w:sz="4" w:space="0" w:color="auto"/>
              <w:right w:val="single" w:sz="4" w:space="0" w:color="auto"/>
            </w:tcBorders>
            <w:shd w:val="clear" w:color="auto" w:fill="auto"/>
            <w:noWrap/>
            <w:vAlign w:val="bottom"/>
          </w:tcPr>
          <w:p w14:paraId="65E3AB2F" w14:textId="77777777" w:rsidR="00FC7E7C" w:rsidRPr="007D16F1" w:rsidRDefault="00FC7E7C" w:rsidP="00715FC2">
            <w:pPr>
              <w:pStyle w:val="Tabletext"/>
              <w:ind w:right="113"/>
              <w:jc w:val="right"/>
              <w:rPr>
                <w:sz w:val="18"/>
                <w:szCs w:val="18"/>
                <w:lang w:val="ru-RU" w:eastAsia="zh-CN"/>
              </w:rPr>
            </w:pPr>
            <w:r w:rsidRPr="007D16F1">
              <w:rPr>
                <w:sz w:val="18"/>
                <w:szCs w:val="18"/>
                <w:lang w:val="ru-RU" w:eastAsia="zh-CN"/>
              </w:rPr>
              <w:t>1 200,00</w:t>
            </w:r>
          </w:p>
        </w:tc>
        <w:tc>
          <w:tcPr>
            <w:tcW w:w="1317" w:type="dxa"/>
            <w:tcBorders>
              <w:top w:val="nil"/>
              <w:left w:val="nil"/>
              <w:bottom w:val="single" w:sz="4" w:space="0" w:color="auto"/>
              <w:right w:val="single" w:sz="4" w:space="0" w:color="auto"/>
            </w:tcBorders>
            <w:shd w:val="clear" w:color="auto" w:fill="auto"/>
            <w:noWrap/>
            <w:vAlign w:val="bottom"/>
          </w:tcPr>
          <w:p w14:paraId="6A2B288D" w14:textId="77777777" w:rsidR="00FC7E7C" w:rsidRPr="007D16F1" w:rsidRDefault="00FC7E7C" w:rsidP="00715FC2">
            <w:pPr>
              <w:pStyle w:val="Tabletext"/>
              <w:ind w:right="113"/>
              <w:jc w:val="right"/>
              <w:rPr>
                <w:sz w:val="18"/>
                <w:szCs w:val="18"/>
                <w:lang w:val="ru-RU" w:eastAsia="zh-CN"/>
              </w:rPr>
            </w:pPr>
            <w:r w:rsidRPr="007D16F1">
              <w:rPr>
                <w:sz w:val="18"/>
                <w:szCs w:val="18"/>
                <w:lang w:val="ru-RU" w:eastAsia="zh-CN"/>
              </w:rPr>
              <w:t>0,00</w:t>
            </w:r>
          </w:p>
        </w:tc>
        <w:tc>
          <w:tcPr>
            <w:tcW w:w="1275" w:type="dxa"/>
            <w:tcBorders>
              <w:top w:val="nil"/>
              <w:left w:val="nil"/>
              <w:bottom w:val="single" w:sz="4" w:space="0" w:color="auto"/>
              <w:right w:val="single" w:sz="4" w:space="0" w:color="auto"/>
            </w:tcBorders>
            <w:shd w:val="clear" w:color="auto" w:fill="auto"/>
            <w:noWrap/>
            <w:vAlign w:val="bottom"/>
          </w:tcPr>
          <w:p w14:paraId="14BF9A71" w14:textId="77777777" w:rsidR="00FC7E7C" w:rsidRPr="007D16F1" w:rsidRDefault="00FC7E7C" w:rsidP="00715FC2">
            <w:pPr>
              <w:pStyle w:val="Tabletext"/>
              <w:ind w:right="113"/>
              <w:jc w:val="right"/>
              <w:rPr>
                <w:sz w:val="18"/>
                <w:szCs w:val="18"/>
                <w:lang w:val="ru-RU" w:eastAsia="zh-CN"/>
              </w:rPr>
            </w:pPr>
            <w:r w:rsidRPr="007D16F1">
              <w:rPr>
                <w:sz w:val="18"/>
                <w:szCs w:val="18"/>
                <w:lang w:val="ru-RU" w:eastAsia="zh-CN"/>
              </w:rPr>
              <w:t>1 200,00</w:t>
            </w:r>
          </w:p>
        </w:tc>
      </w:tr>
      <w:tr w:rsidR="00FC7E7C" w:rsidRPr="007D16F1" w14:paraId="375DF0A9" w14:textId="77777777" w:rsidTr="00A15BD6">
        <w:tc>
          <w:tcPr>
            <w:tcW w:w="1311" w:type="dxa"/>
            <w:tcBorders>
              <w:top w:val="nil"/>
              <w:left w:val="single" w:sz="4" w:space="0" w:color="auto"/>
              <w:bottom w:val="single" w:sz="4" w:space="0" w:color="auto"/>
              <w:right w:val="single" w:sz="4" w:space="0" w:color="auto"/>
            </w:tcBorders>
            <w:shd w:val="clear" w:color="auto" w:fill="auto"/>
            <w:noWrap/>
          </w:tcPr>
          <w:p w14:paraId="02B65254" w14:textId="77777777" w:rsidR="00FC7E7C" w:rsidRPr="007D16F1" w:rsidRDefault="00FC7E7C" w:rsidP="00715FC2">
            <w:pPr>
              <w:pStyle w:val="Tabletext"/>
              <w:jc w:val="center"/>
              <w:rPr>
                <w:sz w:val="18"/>
                <w:szCs w:val="18"/>
                <w:lang w:val="ru-RU" w:eastAsia="zh-CN"/>
              </w:rPr>
            </w:pPr>
            <w:proofErr w:type="spellStart"/>
            <w:r w:rsidRPr="007D16F1">
              <w:rPr>
                <w:sz w:val="18"/>
                <w:szCs w:val="18"/>
                <w:lang w:val="ru-RU" w:eastAsia="zh-CN"/>
              </w:rPr>
              <w:t>TLC</w:t>
            </w:r>
            <w:proofErr w:type="spellEnd"/>
            <w:r w:rsidRPr="007D16F1">
              <w:rPr>
                <w:sz w:val="18"/>
                <w:szCs w:val="18"/>
                <w:lang w:val="ru-RU" w:eastAsia="zh-CN"/>
              </w:rPr>
              <w:t xml:space="preserve"> 2017</w:t>
            </w:r>
          </w:p>
        </w:tc>
        <w:tc>
          <w:tcPr>
            <w:tcW w:w="1807" w:type="dxa"/>
            <w:tcBorders>
              <w:top w:val="nil"/>
              <w:left w:val="nil"/>
              <w:bottom w:val="single" w:sz="4" w:space="0" w:color="auto"/>
              <w:right w:val="single" w:sz="4" w:space="0" w:color="auto"/>
            </w:tcBorders>
            <w:shd w:val="clear" w:color="auto" w:fill="auto"/>
            <w:noWrap/>
          </w:tcPr>
          <w:p w14:paraId="27810A2D" w14:textId="77777777" w:rsidR="00FC7E7C" w:rsidRPr="007D16F1" w:rsidRDefault="00FC7E7C" w:rsidP="00715FC2">
            <w:pPr>
              <w:pStyle w:val="Tabletext"/>
              <w:rPr>
                <w:sz w:val="18"/>
                <w:szCs w:val="18"/>
                <w:lang w:val="ru-RU" w:eastAsia="zh-CN"/>
              </w:rPr>
            </w:pPr>
            <w:r w:rsidRPr="007D16F1">
              <w:rPr>
                <w:sz w:val="18"/>
                <w:szCs w:val="18"/>
                <w:lang w:val="ru-RU" w:eastAsia="zh-CN"/>
              </w:rPr>
              <w:t>Камерун</w:t>
            </w:r>
          </w:p>
        </w:tc>
        <w:tc>
          <w:tcPr>
            <w:tcW w:w="2548" w:type="dxa"/>
            <w:tcBorders>
              <w:top w:val="nil"/>
              <w:left w:val="nil"/>
              <w:bottom w:val="single" w:sz="4" w:space="0" w:color="auto"/>
              <w:right w:val="single" w:sz="4" w:space="0" w:color="auto"/>
            </w:tcBorders>
            <w:shd w:val="clear" w:color="auto" w:fill="auto"/>
            <w:noWrap/>
          </w:tcPr>
          <w:p w14:paraId="1C7039E4" w14:textId="77777777" w:rsidR="00FC7E7C" w:rsidRPr="007D16F1" w:rsidRDefault="00FC7E7C" w:rsidP="00715FC2">
            <w:pPr>
              <w:pStyle w:val="Tabletext"/>
              <w:rPr>
                <w:sz w:val="18"/>
                <w:szCs w:val="18"/>
                <w:lang w:val="ru-RU" w:eastAsia="zh-CN"/>
              </w:rPr>
            </w:pPr>
            <w:proofErr w:type="spellStart"/>
            <w:r w:rsidRPr="007D16F1">
              <w:rPr>
                <w:sz w:val="18"/>
                <w:szCs w:val="18"/>
                <w:lang w:val="ru-RU" w:eastAsia="zh-CN"/>
              </w:rPr>
              <w:t>Citizen</w:t>
            </w:r>
            <w:proofErr w:type="spellEnd"/>
            <w:r w:rsidRPr="007D16F1">
              <w:rPr>
                <w:sz w:val="18"/>
                <w:szCs w:val="18"/>
                <w:lang w:val="ru-RU" w:eastAsia="zh-CN"/>
              </w:rPr>
              <w:t xml:space="preserve"> </w:t>
            </w:r>
            <w:proofErr w:type="spellStart"/>
            <w:r w:rsidRPr="007D16F1">
              <w:rPr>
                <w:sz w:val="18"/>
                <w:szCs w:val="18"/>
                <w:lang w:val="ru-RU" w:eastAsia="zh-CN"/>
              </w:rPr>
              <w:t>Assoc</w:t>
            </w:r>
            <w:proofErr w:type="spellEnd"/>
            <w:r w:rsidRPr="007D16F1">
              <w:rPr>
                <w:sz w:val="18"/>
                <w:szCs w:val="18"/>
                <w:lang w:val="ru-RU" w:eastAsia="zh-CN"/>
              </w:rPr>
              <w:t xml:space="preserve">. </w:t>
            </w:r>
            <w:proofErr w:type="spellStart"/>
            <w:r w:rsidRPr="007D16F1">
              <w:rPr>
                <w:sz w:val="18"/>
                <w:szCs w:val="18"/>
                <w:lang w:val="ru-RU" w:eastAsia="zh-CN"/>
              </w:rPr>
              <w:t>For</w:t>
            </w:r>
            <w:proofErr w:type="spellEnd"/>
            <w:r w:rsidRPr="007D16F1">
              <w:rPr>
                <w:sz w:val="18"/>
                <w:szCs w:val="18"/>
                <w:lang w:val="ru-RU" w:eastAsia="zh-CN"/>
              </w:rPr>
              <w:t xml:space="preserve"> </w:t>
            </w:r>
            <w:proofErr w:type="spellStart"/>
            <w:r w:rsidRPr="007D16F1">
              <w:rPr>
                <w:sz w:val="18"/>
                <w:szCs w:val="18"/>
                <w:lang w:val="ru-RU" w:eastAsia="zh-CN"/>
              </w:rPr>
              <w:t>Tech</w:t>
            </w:r>
            <w:proofErr w:type="spellEnd"/>
            <w:r w:rsidRPr="007D16F1">
              <w:rPr>
                <w:sz w:val="18"/>
                <w:szCs w:val="18"/>
                <w:lang w:val="ru-RU" w:eastAsia="zh-CN"/>
              </w:rPr>
              <w:t xml:space="preserve">. </w:t>
            </w:r>
            <w:proofErr w:type="spellStart"/>
            <w:r w:rsidRPr="007D16F1">
              <w:rPr>
                <w:sz w:val="18"/>
                <w:szCs w:val="18"/>
                <w:lang w:val="ru-RU" w:eastAsia="zh-CN"/>
              </w:rPr>
              <w:t>Development</w:t>
            </w:r>
            <w:proofErr w:type="spellEnd"/>
          </w:p>
        </w:tc>
        <w:tc>
          <w:tcPr>
            <w:tcW w:w="1387" w:type="dxa"/>
            <w:tcBorders>
              <w:top w:val="nil"/>
              <w:left w:val="nil"/>
              <w:bottom w:val="single" w:sz="4" w:space="0" w:color="auto"/>
              <w:right w:val="single" w:sz="4" w:space="0" w:color="auto"/>
            </w:tcBorders>
            <w:shd w:val="clear" w:color="auto" w:fill="auto"/>
            <w:noWrap/>
            <w:vAlign w:val="bottom"/>
          </w:tcPr>
          <w:p w14:paraId="1869ACA2" w14:textId="77777777" w:rsidR="00FC7E7C" w:rsidRPr="007D16F1" w:rsidRDefault="00FC7E7C" w:rsidP="00715FC2">
            <w:pPr>
              <w:pStyle w:val="Tabletext"/>
              <w:ind w:right="113"/>
              <w:jc w:val="right"/>
              <w:rPr>
                <w:sz w:val="18"/>
                <w:szCs w:val="18"/>
                <w:lang w:val="ru-RU" w:eastAsia="zh-CN"/>
              </w:rPr>
            </w:pPr>
            <w:r w:rsidRPr="007D16F1">
              <w:rPr>
                <w:sz w:val="18"/>
                <w:szCs w:val="18"/>
                <w:lang w:val="ru-RU" w:eastAsia="zh-CN"/>
              </w:rPr>
              <w:t>1 200,00</w:t>
            </w:r>
          </w:p>
        </w:tc>
        <w:tc>
          <w:tcPr>
            <w:tcW w:w="1317" w:type="dxa"/>
            <w:tcBorders>
              <w:top w:val="nil"/>
              <w:left w:val="nil"/>
              <w:bottom w:val="single" w:sz="4" w:space="0" w:color="auto"/>
              <w:right w:val="single" w:sz="4" w:space="0" w:color="auto"/>
            </w:tcBorders>
            <w:shd w:val="clear" w:color="auto" w:fill="auto"/>
            <w:noWrap/>
            <w:vAlign w:val="bottom"/>
          </w:tcPr>
          <w:p w14:paraId="29107D4C" w14:textId="77777777" w:rsidR="00FC7E7C" w:rsidRPr="007D16F1" w:rsidRDefault="00FC7E7C" w:rsidP="00715FC2">
            <w:pPr>
              <w:pStyle w:val="Tabletext"/>
              <w:ind w:right="113"/>
              <w:jc w:val="right"/>
              <w:rPr>
                <w:sz w:val="18"/>
                <w:szCs w:val="18"/>
                <w:lang w:val="ru-RU" w:eastAsia="zh-CN"/>
              </w:rPr>
            </w:pPr>
            <w:r w:rsidRPr="007D16F1">
              <w:rPr>
                <w:sz w:val="18"/>
                <w:szCs w:val="18"/>
                <w:lang w:val="ru-RU" w:eastAsia="zh-CN"/>
              </w:rPr>
              <w:t>0,00</w:t>
            </w:r>
          </w:p>
        </w:tc>
        <w:tc>
          <w:tcPr>
            <w:tcW w:w="1275" w:type="dxa"/>
            <w:tcBorders>
              <w:top w:val="nil"/>
              <w:left w:val="nil"/>
              <w:bottom w:val="single" w:sz="4" w:space="0" w:color="auto"/>
              <w:right w:val="single" w:sz="4" w:space="0" w:color="auto"/>
            </w:tcBorders>
            <w:shd w:val="clear" w:color="auto" w:fill="auto"/>
            <w:noWrap/>
            <w:vAlign w:val="bottom"/>
          </w:tcPr>
          <w:p w14:paraId="78A39A28" w14:textId="77777777" w:rsidR="00FC7E7C" w:rsidRPr="007D16F1" w:rsidRDefault="00FC7E7C" w:rsidP="00715FC2">
            <w:pPr>
              <w:pStyle w:val="Tabletext"/>
              <w:ind w:right="113"/>
              <w:jc w:val="right"/>
              <w:rPr>
                <w:sz w:val="18"/>
                <w:szCs w:val="18"/>
                <w:lang w:val="ru-RU" w:eastAsia="zh-CN"/>
              </w:rPr>
            </w:pPr>
            <w:r w:rsidRPr="007D16F1">
              <w:rPr>
                <w:sz w:val="18"/>
                <w:szCs w:val="18"/>
                <w:lang w:val="ru-RU" w:eastAsia="zh-CN"/>
              </w:rPr>
              <w:t>1 200,00</w:t>
            </w:r>
          </w:p>
        </w:tc>
      </w:tr>
      <w:tr w:rsidR="00FC7E7C" w:rsidRPr="007D16F1" w14:paraId="03CC4D9B" w14:textId="77777777" w:rsidTr="00A15BD6">
        <w:tc>
          <w:tcPr>
            <w:tcW w:w="1311" w:type="dxa"/>
            <w:tcBorders>
              <w:top w:val="nil"/>
              <w:left w:val="single" w:sz="4" w:space="0" w:color="auto"/>
              <w:bottom w:val="single" w:sz="4" w:space="0" w:color="auto"/>
              <w:right w:val="single" w:sz="4" w:space="0" w:color="auto"/>
            </w:tcBorders>
            <w:shd w:val="clear" w:color="auto" w:fill="auto"/>
            <w:noWrap/>
          </w:tcPr>
          <w:p w14:paraId="47D7AAAE" w14:textId="77777777" w:rsidR="00FC7E7C" w:rsidRPr="007D16F1" w:rsidRDefault="00FC7E7C" w:rsidP="00715FC2">
            <w:pPr>
              <w:pStyle w:val="Tabletext"/>
              <w:jc w:val="center"/>
              <w:rPr>
                <w:sz w:val="18"/>
                <w:szCs w:val="18"/>
                <w:lang w:val="ru-RU" w:eastAsia="zh-CN"/>
              </w:rPr>
            </w:pPr>
            <w:proofErr w:type="spellStart"/>
            <w:r w:rsidRPr="007D16F1">
              <w:rPr>
                <w:sz w:val="18"/>
                <w:szCs w:val="18"/>
                <w:lang w:val="ru-RU" w:eastAsia="zh-CN"/>
              </w:rPr>
              <w:t>TLC</w:t>
            </w:r>
            <w:proofErr w:type="spellEnd"/>
            <w:r w:rsidRPr="007D16F1">
              <w:rPr>
                <w:sz w:val="18"/>
                <w:szCs w:val="18"/>
                <w:lang w:val="ru-RU" w:eastAsia="zh-CN"/>
              </w:rPr>
              <w:t xml:space="preserve"> 2017</w:t>
            </w:r>
          </w:p>
        </w:tc>
        <w:tc>
          <w:tcPr>
            <w:tcW w:w="1807" w:type="dxa"/>
            <w:tcBorders>
              <w:top w:val="nil"/>
              <w:left w:val="nil"/>
              <w:bottom w:val="single" w:sz="4" w:space="0" w:color="auto"/>
              <w:right w:val="single" w:sz="4" w:space="0" w:color="auto"/>
            </w:tcBorders>
            <w:shd w:val="clear" w:color="auto" w:fill="auto"/>
            <w:noWrap/>
          </w:tcPr>
          <w:p w14:paraId="37BBA1CA" w14:textId="77777777" w:rsidR="00FC7E7C" w:rsidRPr="007D16F1" w:rsidRDefault="00FC7E7C" w:rsidP="00715FC2">
            <w:pPr>
              <w:pStyle w:val="Tabletext"/>
              <w:rPr>
                <w:sz w:val="18"/>
                <w:szCs w:val="18"/>
                <w:lang w:val="ru-RU" w:eastAsia="zh-CN"/>
              </w:rPr>
            </w:pPr>
            <w:r w:rsidRPr="007D16F1">
              <w:rPr>
                <w:sz w:val="18"/>
                <w:szCs w:val="18"/>
                <w:lang w:val="ru-RU" w:eastAsia="zh-CN"/>
              </w:rPr>
              <w:t>Бенин</w:t>
            </w:r>
          </w:p>
        </w:tc>
        <w:tc>
          <w:tcPr>
            <w:tcW w:w="2548" w:type="dxa"/>
            <w:tcBorders>
              <w:top w:val="nil"/>
              <w:left w:val="nil"/>
              <w:bottom w:val="single" w:sz="4" w:space="0" w:color="auto"/>
              <w:right w:val="single" w:sz="4" w:space="0" w:color="auto"/>
            </w:tcBorders>
            <w:shd w:val="clear" w:color="auto" w:fill="auto"/>
            <w:noWrap/>
          </w:tcPr>
          <w:p w14:paraId="343A8E49" w14:textId="77777777" w:rsidR="00FC7E7C" w:rsidRPr="007D16F1" w:rsidRDefault="00FC7E7C" w:rsidP="00715FC2">
            <w:pPr>
              <w:pStyle w:val="Tabletext"/>
              <w:rPr>
                <w:sz w:val="18"/>
                <w:szCs w:val="18"/>
                <w:lang w:val="ru-RU" w:eastAsia="zh-CN"/>
              </w:rPr>
            </w:pPr>
            <w:r w:rsidRPr="007D16F1">
              <w:rPr>
                <w:sz w:val="18"/>
                <w:szCs w:val="18"/>
                <w:lang w:val="ru-RU" w:eastAsia="zh-CN"/>
              </w:rPr>
              <w:t>Министерство цифровой экономики</w:t>
            </w:r>
          </w:p>
        </w:tc>
        <w:tc>
          <w:tcPr>
            <w:tcW w:w="1387" w:type="dxa"/>
            <w:tcBorders>
              <w:top w:val="nil"/>
              <w:left w:val="nil"/>
              <w:bottom w:val="single" w:sz="4" w:space="0" w:color="auto"/>
              <w:right w:val="single" w:sz="4" w:space="0" w:color="auto"/>
            </w:tcBorders>
            <w:shd w:val="clear" w:color="auto" w:fill="auto"/>
            <w:noWrap/>
            <w:vAlign w:val="bottom"/>
          </w:tcPr>
          <w:p w14:paraId="4571606F" w14:textId="77777777" w:rsidR="00FC7E7C" w:rsidRPr="007D16F1" w:rsidRDefault="00FC7E7C" w:rsidP="00715FC2">
            <w:pPr>
              <w:pStyle w:val="Tabletext"/>
              <w:ind w:right="113"/>
              <w:jc w:val="right"/>
              <w:rPr>
                <w:sz w:val="18"/>
                <w:szCs w:val="18"/>
                <w:lang w:val="ru-RU" w:eastAsia="zh-CN"/>
              </w:rPr>
            </w:pPr>
            <w:r w:rsidRPr="007D16F1">
              <w:rPr>
                <w:sz w:val="18"/>
                <w:szCs w:val="18"/>
                <w:lang w:val="ru-RU" w:eastAsia="zh-CN"/>
              </w:rPr>
              <w:t>50 000,00</w:t>
            </w:r>
          </w:p>
        </w:tc>
        <w:tc>
          <w:tcPr>
            <w:tcW w:w="1317" w:type="dxa"/>
            <w:tcBorders>
              <w:top w:val="nil"/>
              <w:left w:val="nil"/>
              <w:bottom w:val="single" w:sz="4" w:space="0" w:color="auto"/>
              <w:right w:val="single" w:sz="4" w:space="0" w:color="auto"/>
            </w:tcBorders>
            <w:shd w:val="clear" w:color="auto" w:fill="auto"/>
            <w:noWrap/>
            <w:vAlign w:val="bottom"/>
          </w:tcPr>
          <w:p w14:paraId="298D5AF7" w14:textId="77777777" w:rsidR="00FC7E7C" w:rsidRPr="007D16F1" w:rsidRDefault="00FC7E7C" w:rsidP="00715FC2">
            <w:pPr>
              <w:pStyle w:val="Tabletext"/>
              <w:ind w:right="113"/>
              <w:jc w:val="right"/>
              <w:rPr>
                <w:sz w:val="18"/>
                <w:szCs w:val="18"/>
                <w:lang w:val="ru-RU" w:eastAsia="zh-CN"/>
              </w:rPr>
            </w:pPr>
            <w:r w:rsidRPr="007D16F1">
              <w:rPr>
                <w:sz w:val="18"/>
                <w:szCs w:val="18"/>
                <w:lang w:val="ru-RU" w:eastAsia="zh-CN"/>
              </w:rPr>
              <w:t>47 048,89</w:t>
            </w:r>
          </w:p>
        </w:tc>
        <w:tc>
          <w:tcPr>
            <w:tcW w:w="1275" w:type="dxa"/>
            <w:tcBorders>
              <w:top w:val="nil"/>
              <w:left w:val="nil"/>
              <w:bottom w:val="single" w:sz="4" w:space="0" w:color="auto"/>
              <w:right w:val="single" w:sz="4" w:space="0" w:color="auto"/>
            </w:tcBorders>
            <w:shd w:val="clear" w:color="auto" w:fill="auto"/>
            <w:noWrap/>
            <w:vAlign w:val="bottom"/>
          </w:tcPr>
          <w:p w14:paraId="2EE78B00" w14:textId="77777777" w:rsidR="00FC7E7C" w:rsidRPr="007D16F1" w:rsidRDefault="00FC7E7C" w:rsidP="00715FC2">
            <w:pPr>
              <w:pStyle w:val="Tabletext"/>
              <w:ind w:right="113"/>
              <w:jc w:val="right"/>
              <w:rPr>
                <w:sz w:val="18"/>
                <w:szCs w:val="18"/>
                <w:lang w:val="ru-RU" w:eastAsia="zh-CN"/>
              </w:rPr>
            </w:pPr>
            <w:r w:rsidRPr="007D16F1">
              <w:rPr>
                <w:sz w:val="18"/>
                <w:szCs w:val="18"/>
                <w:lang w:val="ru-RU" w:eastAsia="zh-CN"/>
              </w:rPr>
              <w:t>2 951,11</w:t>
            </w:r>
          </w:p>
        </w:tc>
      </w:tr>
      <w:tr w:rsidR="00FC7E7C" w:rsidRPr="007D16F1" w14:paraId="06B4E779" w14:textId="77777777" w:rsidTr="00A15BD6">
        <w:tc>
          <w:tcPr>
            <w:tcW w:w="1311" w:type="dxa"/>
            <w:tcBorders>
              <w:top w:val="nil"/>
              <w:left w:val="single" w:sz="4" w:space="0" w:color="auto"/>
              <w:bottom w:val="single" w:sz="4" w:space="0" w:color="auto"/>
              <w:right w:val="single" w:sz="4" w:space="0" w:color="auto"/>
            </w:tcBorders>
            <w:shd w:val="clear" w:color="auto" w:fill="auto"/>
            <w:noWrap/>
          </w:tcPr>
          <w:p w14:paraId="4FC9D52D" w14:textId="77777777" w:rsidR="00FC7E7C" w:rsidRPr="007D16F1" w:rsidRDefault="00FC7E7C" w:rsidP="00715FC2">
            <w:pPr>
              <w:pStyle w:val="Tabletext"/>
              <w:jc w:val="center"/>
              <w:rPr>
                <w:sz w:val="18"/>
                <w:szCs w:val="18"/>
                <w:lang w:val="ru-RU" w:eastAsia="zh-CN"/>
              </w:rPr>
            </w:pPr>
            <w:proofErr w:type="spellStart"/>
            <w:r w:rsidRPr="007D16F1">
              <w:rPr>
                <w:sz w:val="18"/>
                <w:szCs w:val="18"/>
                <w:lang w:val="ru-RU" w:eastAsia="zh-CN"/>
              </w:rPr>
              <w:t>TLC</w:t>
            </w:r>
            <w:proofErr w:type="spellEnd"/>
            <w:r w:rsidRPr="007D16F1">
              <w:rPr>
                <w:sz w:val="18"/>
                <w:szCs w:val="18"/>
                <w:lang w:val="ru-RU" w:eastAsia="zh-CN"/>
              </w:rPr>
              <w:t xml:space="preserve"> 2017</w:t>
            </w:r>
          </w:p>
        </w:tc>
        <w:tc>
          <w:tcPr>
            <w:tcW w:w="1807" w:type="dxa"/>
            <w:tcBorders>
              <w:top w:val="nil"/>
              <w:left w:val="nil"/>
              <w:bottom w:val="single" w:sz="4" w:space="0" w:color="auto"/>
              <w:right w:val="single" w:sz="4" w:space="0" w:color="auto"/>
            </w:tcBorders>
            <w:shd w:val="clear" w:color="auto" w:fill="auto"/>
            <w:noWrap/>
          </w:tcPr>
          <w:p w14:paraId="0D03FD16" w14:textId="77777777" w:rsidR="00FC7E7C" w:rsidRPr="007D16F1" w:rsidRDefault="00FC7E7C" w:rsidP="00715FC2">
            <w:pPr>
              <w:pStyle w:val="Tabletext"/>
              <w:rPr>
                <w:sz w:val="18"/>
                <w:szCs w:val="18"/>
                <w:lang w:val="ru-RU" w:eastAsia="zh-CN"/>
              </w:rPr>
            </w:pPr>
            <w:r w:rsidRPr="007D16F1">
              <w:rPr>
                <w:sz w:val="18"/>
                <w:szCs w:val="18"/>
                <w:lang w:val="ru-RU" w:eastAsia="zh-CN"/>
              </w:rPr>
              <w:t>Габон</w:t>
            </w:r>
          </w:p>
        </w:tc>
        <w:tc>
          <w:tcPr>
            <w:tcW w:w="2548" w:type="dxa"/>
            <w:tcBorders>
              <w:top w:val="nil"/>
              <w:left w:val="nil"/>
              <w:bottom w:val="single" w:sz="4" w:space="0" w:color="auto"/>
              <w:right w:val="single" w:sz="4" w:space="0" w:color="auto"/>
            </w:tcBorders>
            <w:shd w:val="clear" w:color="auto" w:fill="auto"/>
            <w:noWrap/>
          </w:tcPr>
          <w:p w14:paraId="6D10F162" w14:textId="77777777" w:rsidR="00FC7E7C" w:rsidRPr="007D16F1" w:rsidRDefault="00FC7E7C" w:rsidP="00715FC2">
            <w:pPr>
              <w:pStyle w:val="Tabletext"/>
              <w:rPr>
                <w:sz w:val="18"/>
                <w:szCs w:val="18"/>
                <w:lang w:val="ru-RU" w:eastAsia="zh-CN"/>
              </w:rPr>
            </w:pPr>
            <w:r w:rsidRPr="007D16F1">
              <w:rPr>
                <w:sz w:val="18"/>
                <w:szCs w:val="18"/>
                <w:lang w:val="ru-RU" w:eastAsia="zh-CN"/>
              </w:rPr>
              <w:t>Министерство цифровой экономики</w:t>
            </w:r>
          </w:p>
        </w:tc>
        <w:tc>
          <w:tcPr>
            <w:tcW w:w="1387" w:type="dxa"/>
            <w:tcBorders>
              <w:top w:val="nil"/>
              <w:left w:val="nil"/>
              <w:bottom w:val="single" w:sz="4" w:space="0" w:color="auto"/>
              <w:right w:val="single" w:sz="4" w:space="0" w:color="auto"/>
            </w:tcBorders>
            <w:shd w:val="clear" w:color="auto" w:fill="auto"/>
            <w:noWrap/>
            <w:vAlign w:val="bottom"/>
          </w:tcPr>
          <w:p w14:paraId="3E0925E0" w14:textId="77777777" w:rsidR="00FC7E7C" w:rsidRPr="007D16F1" w:rsidRDefault="00FC7E7C" w:rsidP="00715FC2">
            <w:pPr>
              <w:pStyle w:val="Tabletext"/>
              <w:ind w:right="113"/>
              <w:jc w:val="right"/>
              <w:rPr>
                <w:sz w:val="18"/>
                <w:szCs w:val="18"/>
                <w:lang w:val="ru-RU" w:eastAsia="zh-CN"/>
              </w:rPr>
            </w:pPr>
            <w:r w:rsidRPr="007D16F1">
              <w:rPr>
                <w:sz w:val="18"/>
                <w:szCs w:val="18"/>
                <w:lang w:val="ru-RU" w:eastAsia="zh-CN"/>
              </w:rPr>
              <w:t>138 000,00</w:t>
            </w:r>
          </w:p>
        </w:tc>
        <w:tc>
          <w:tcPr>
            <w:tcW w:w="1317" w:type="dxa"/>
            <w:tcBorders>
              <w:top w:val="nil"/>
              <w:left w:val="nil"/>
              <w:bottom w:val="single" w:sz="4" w:space="0" w:color="auto"/>
              <w:right w:val="single" w:sz="4" w:space="0" w:color="auto"/>
            </w:tcBorders>
            <w:shd w:val="clear" w:color="auto" w:fill="auto"/>
            <w:noWrap/>
            <w:vAlign w:val="bottom"/>
          </w:tcPr>
          <w:p w14:paraId="7FFEE427" w14:textId="77777777" w:rsidR="00FC7E7C" w:rsidRPr="007D16F1" w:rsidRDefault="00FC7E7C" w:rsidP="00715FC2">
            <w:pPr>
              <w:pStyle w:val="Tabletext"/>
              <w:ind w:right="113"/>
              <w:jc w:val="right"/>
              <w:rPr>
                <w:sz w:val="18"/>
                <w:szCs w:val="18"/>
                <w:lang w:val="ru-RU" w:eastAsia="zh-CN"/>
              </w:rPr>
            </w:pPr>
            <w:r w:rsidRPr="007D16F1">
              <w:rPr>
                <w:sz w:val="18"/>
                <w:szCs w:val="18"/>
                <w:lang w:val="ru-RU" w:eastAsia="zh-CN"/>
              </w:rPr>
              <w:t>0,00</w:t>
            </w:r>
          </w:p>
        </w:tc>
        <w:tc>
          <w:tcPr>
            <w:tcW w:w="1275" w:type="dxa"/>
            <w:tcBorders>
              <w:top w:val="nil"/>
              <w:left w:val="nil"/>
              <w:bottom w:val="single" w:sz="4" w:space="0" w:color="auto"/>
              <w:right w:val="single" w:sz="4" w:space="0" w:color="auto"/>
            </w:tcBorders>
            <w:shd w:val="clear" w:color="auto" w:fill="auto"/>
            <w:noWrap/>
            <w:vAlign w:val="bottom"/>
          </w:tcPr>
          <w:p w14:paraId="7083ADF1" w14:textId="77777777" w:rsidR="00FC7E7C" w:rsidRPr="007D16F1" w:rsidRDefault="00FC7E7C" w:rsidP="00715FC2">
            <w:pPr>
              <w:pStyle w:val="Tabletext"/>
              <w:ind w:right="113"/>
              <w:jc w:val="right"/>
              <w:rPr>
                <w:sz w:val="18"/>
                <w:szCs w:val="18"/>
                <w:lang w:val="ru-RU" w:eastAsia="zh-CN"/>
              </w:rPr>
            </w:pPr>
            <w:r w:rsidRPr="007D16F1">
              <w:rPr>
                <w:sz w:val="18"/>
                <w:szCs w:val="18"/>
                <w:lang w:val="ru-RU" w:eastAsia="zh-CN"/>
              </w:rPr>
              <w:t>138 000,00</w:t>
            </w:r>
          </w:p>
        </w:tc>
      </w:tr>
      <w:tr w:rsidR="00FC7E7C" w:rsidRPr="007D16F1" w14:paraId="3307CDF3" w14:textId="77777777" w:rsidTr="00A15BD6">
        <w:tc>
          <w:tcPr>
            <w:tcW w:w="1311" w:type="dxa"/>
            <w:tcBorders>
              <w:top w:val="nil"/>
              <w:left w:val="single" w:sz="4" w:space="0" w:color="auto"/>
              <w:bottom w:val="single" w:sz="4" w:space="0" w:color="auto"/>
              <w:right w:val="single" w:sz="4" w:space="0" w:color="auto"/>
            </w:tcBorders>
            <w:shd w:val="clear" w:color="auto" w:fill="auto"/>
            <w:noWrap/>
          </w:tcPr>
          <w:p w14:paraId="6520B63E" w14:textId="77777777" w:rsidR="00FC7E7C" w:rsidRPr="007D16F1" w:rsidRDefault="00FC7E7C" w:rsidP="00715FC2">
            <w:pPr>
              <w:pStyle w:val="Tabletext"/>
              <w:jc w:val="center"/>
              <w:rPr>
                <w:b/>
                <w:bCs/>
                <w:sz w:val="18"/>
                <w:szCs w:val="18"/>
                <w:lang w:val="ru-RU" w:eastAsia="zh-CN"/>
              </w:rPr>
            </w:pPr>
            <w:proofErr w:type="spellStart"/>
            <w:r w:rsidRPr="007D16F1">
              <w:rPr>
                <w:b/>
                <w:bCs/>
                <w:sz w:val="18"/>
                <w:szCs w:val="18"/>
                <w:lang w:val="ru-RU" w:eastAsia="zh-CN"/>
              </w:rPr>
              <w:t>TLC</w:t>
            </w:r>
            <w:proofErr w:type="spellEnd"/>
            <w:r w:rsidRPr="007D16F1">
              <w:rPr>
                <w:b/>
                <w:bCs/>
                <w:sz w:val="18"/>
                <w:szCs w:val="18"/>
                <w:lang w:val="ru-RU" w:eastAsia="zh-CN"/>
              </w:rPr>
              <w:t xml:space="preserve"> 2017</w:t>
            </w:r>
          </w:p>
        </w:tc>
        <w:tc>
          <w:tcPr>
            <w:tcW w:w="1807" w:type="dxa"/>
            <w:tcBorders>
              <w:top w:val="nil"/>
              <w:left w:val="nil"/>
              <w:bottom w:val="single" w:sz="4" w:space="0" w:color="auto"/>
              <w:right w:val="single" w:sz="4" w:space="0" w:color="auto"/>
            </w:tcBorders>
            <w:shd w:val="clear" w:color="auto" w:fill="auto"/>
            <w:noWrap/>
          </w:tcPr>
          <w:p w14:paraId="32FC4596" w14:textId="77777777" w:rsidR="00FC7E7C" w:rsidRPr="007D16F1" w:rsidRDefault="00FC7E7C" w:rsidP="00715FC2">
            <w:pPr>
              <w:pStyle w:val="Tabletext"/>
              <w:rPr>
                <w:b/>
                <w:bCs/>
                <w:sz w:val="18"/>
                <w:szCs w:val="18"/>
                <w:lang w:val="ru-RU" w:eastAsia="zh-CN"/>
              </w:rPr>
            </w:pPr>
          </w:p>
        </w:tc>
        <w:tc>
          <w:tcPr>
            <w:tcW w:w="2548" w:type="dxa"/>
            <w:tcBorders>
              <w:top w:val="nil"/>
              <w:left w:val="nil"/>
              <w:bottom w:val="single" w:sz="4" w:space="0" w:color="auto"/>
              <w:right w:val="single" w:sz="4" w:space="0" w:color="auto"/>
            </w:tcBorders>
            <w:shd w:val="clear" w:color="auto" w:fill="auto"/>
            <w:noWrap/>
            <w:vAlign w:val="bottom"/>
          </w:tcPr>
          <w:p w14:paraId="130655E6" w14:textId="77777777" w:rsidR="00FC7E7C" w:rsidRPr="007D16F1" w:rsidRDefault="00FC7E7C" w:rsidP="00715FC2">
            <w:pPr>
              <w:pStyle w:val="Tabletext"/>
              <w:rPr>
                <w:b/>
                <w:bCs/>
                <w:sz w:val="18"/>
                <w:szCs w:val="18"/>
                <w:lang w:val="ru-RU" w:eastAsia="zh-CN"/>
              </w:rPr>
            </w:pPr>
          </w:p>
        </w:tc>
        <w:tc>
          <w:tcPr>
            <w:tcW w:w="1387" w:type="dxa"/>
            <w:tcBorders>
              <w:top w:val="nil"/>
              <w:left w:val="nil"/>
              <w:bottom w:val="single" w:sz="4" w:space="0" w:color="auto"/>
              <w:right w:val="single" w:sz="4" w:space="0" w:color="auto"/>
            </w:tcBorders>
            <w:shd w:val="clear" w:color="auto" w:fill="auto"/>
            <w:noWrap/>
            <w:vAlign w:val="bottom"/>
          </w:tcPr>
          <w:p w14:paraId="751A1A30" w14:textId="77777777" w:rsidR="00FC7E7C" w:rsidRPr="007D16F1" w:rsidRDefault="00FC7E7C" w:rsidP="00715FC2">
            <w:pPr>
              <w:pStyle w:val="Tabletext"/>
              <w:ind w:right="113"/>
              <w:jc w:val="right"/>
              <w:rPr>
                <w:rFonts w:cs="Arial"/>
                <w:b/>
                <w:bCs/>
                <w:sz w:val="18"/>
                <w:szCs w:val="18"/>
                <w:lang w:val="ru-RU" w:eastAsia="zh-CN"/>
              </w:rPr>
            </w:pPr>
          </w:p>
        </w:tc>
        <w:tc>
          <w:tcPr>
            <w:tcW w:w="1317" w:type="dxa"/>
            <w:tcBorders>
              <w:top w:val="nil"/>
              <w:left w:val="nil"/>
              <w:bottom w:val="single" w:sz="4" w:space="0" w:color="auto"/>
              <w:right w:val="single" w:sz="4" w:space="0" w:color="auto"/>
            </w:tcBorders>
            <w:shd w:val="clear" w:color="auto" w:fill="auto"/>
            <w:noWrap/>
            <w:vAlign w:val="bottom"/>
          </w:tcPr>
          <w:p w14:paraId="056BA824" w14:textId="77777777" w:rsidR="00FC7E7C" w:rsidRPr="007D16F1" w:rsidRDefault="00FC7E7C" w:rsidP="00715FC2">
            <w:pPr>
              <w:pStyle w:val="Tabletext"/>
              <w:ind w:right="113"/>
              <w:jc w:val="right"/>
              <w:rPr>
                <w:rFonts w:cs="Arial"/>
                <w:b/>
                <w:bCs/>
                <w:sz w:val="18"/>
                <w:szCs w:val="18"/>
                <w:lang w:val="ru-RU" w:eastAsia="zh-CN"/>
              </w:rPr>
            </w:pPr>
          </w:p>
        </w:tc>
        <w:tc>
          <w:tcPr>
            <w:tcW w:w="1275" w:type="dxa"/>
            <w:tcBorders>
              <w:top w:val="nil"/>
              <w:left w:val="nil"/>
              <w:bottom w:val="single" w:sz="4" w:space="0" w:color="auto"/>
              <w:right w:val="single" w:sz="4" w:space="0" w:color="auto"/>
            </w:tcBorders>
            <w:shd w:val="clear" w:color="auto" w:fill="auto"/>
            <w:noWrap/>
            <w:vAlign w:val="bottom"/>
          </w:tcPr>
          <w:p w14:paraId="0E1E1492" w14:textId="77777777" w:rsidR="00FC7E7C" w:rsidRPr="007D16F1" w:rsidRDefault="00FC7E7C" w:rsidP="00715FC2">
            <w:pPr>
              <w:pStyle w:val="Tabletext"/>
              <w:ind w:right="113"/>
              <w:jc w:val="right"/>
              <w:rPr>
                <w:rFonts w:cs="Arial"/>
                <w:b/>
                <w:bCs/>
                <w:sz w:val="18"/>
                <w:szCs w:val="18"/>
                <w:lang w:val="ru-RU" w:eastAsia="zh-CN"/>
              </w:rPr>
            </w:pPr>
            <w:r w:rsidRPr="007D16F1">
              <w:rPr>
                <w:rFonts w:cs="Arial"/>
                <w:b/>
                <w:bCs/>
                <w:sz w:val="18"/>
                <w:szCs w:val="18"/>
                <w:lang w:val="ru-RU" w:eastAsia="zh-CN"/>
              </w:rPr>
              <w:t>143 351,11</w:t>
            </w:r>
          </w:p>
        </w:tc>
      </w:tr>
      <w:tr w:rsidR="00FC7E7C" w:rsidRPr="007D16F1" w14:paraId="03C64DF3" w14:textId="77777777" w:rsidTr="00A15BD6">
        <w:tc>
          <w:tcPr>
            <w:tcW w:w="1311" w:type="dxa"/>
            <w:shd w:val="clear" w:color="auto" w:fill="auto"/>
            <w:noWrap/>
          </w:tcPr>
          <w:p w14:paraId="4D74C3DC" w14:textId="77777777" w:rsidR="00FC7E7C" w:rsidRPr="007D16F1" w:rsidRDefault="00FC7E7C" w:rsidP="00715FC2">
            <w:pPr>
              <w:pStyle w:val="Tabletext"/>
              <w:jc w:val="center"/>
              <w:rPr>
                <w:b/>
                <w:bCs/>
                <w:sz w:val="18"/>
                <w:szCs w:val="18"/>
                <w:lang w:val="ru-RU" w:eastAsia="zh-CN"/>
              </w:rPr>
            </w:pPr>
          </w:p>
        </w:tc>
        <w:tc>
          <w:tcPr>
            <w:tcW w:w="1807" w:type="dxa"/>
            <w:shd w:val="clear" w:color="auto" w:fill="auto"/>
            <w:noWrap/>
          </w:tcPr>
          <w:p w14:paraId="138AADEF" w14:textId="77777777" w:rsidR="00FC7E7C" w:rsidRPr="007D16F1" w:rsidRDefault="00FC7E7C" w:rsidP="00715FC2">
            <w:pPr>
              <w:pStyle w:val="Tabletext"/>
              <w:rPr>
                <w:b/>
                <w:bCs/>
                <w:sz w:val="18"/>
                <w:szCs w:val="18"/>
                <w:lang w:val="ru-RU" w:eastAsia="zh-CN"/>
              </w:rPr>
            </w:pPr>
          </w:p>
        </w:tc>
        <w:tc>
          <w:tcPr>
            <w:tcW w:w="2548" w:type="dxa"/>
            <w:shd w:val="clear" w:color="auto" w:fill="auto"/>
            <w:noWrap/>
            <w:vAlign w:val="bottom"/>
          </w:tcPr>
          <w:p w14:paraId="4A3F6997" w14:textId="77777777" w:rsidR="00FC7E7C" w:rsidRPr="007D16F1" w:rsidRDefault="00FC7E7C" w:rsidP="00715FC2">
            <w:pPr>
              <w:pStyle w:val="Tabletext"/>
              <w:rPr>
                <w:b/>
                <w:bCs/>
                <w:sz w:val="18"/>
                <w:szCs w:val="18"/>
                <w:lang w:val="ru-RU" w:eastAsia="zh-CN"/>
              </w:rPr>
            </w:pPr>
          </w:p>
        </w:tc>
        <w:tc>
          <w:tcPr>
            <w:tcW w:w="1387" w:type="dxa"/>
            <w:shd w:val="clear" w:color="auto" w:fill="auto"/>
            <w:noWrap/>
            <w:vAlign w:val="bottom"/>
          </w:tcPr>
          <w:p w14:paraId="7DC28F6E" w14:textId="77777777" w:rsidR="00FC7E7C" w:rsidRPr="007D16F1" w:rsidRDefault="00FC7E7C" w:rsidP="00715FC2">
            <w:pPr>
              <w:pStyle w:val="Tabletext"/>
              <w:ind w:right="113"/>
              <w:jc w:val="right"/>
              <w:rPr>
                <w:rFonts w:cs="Arial"/>
                <w:b/>
                <w:bCs/>
                <w:sz w:val="18"/>
                <w:szCs w:val="18"/>
                <w:lang w:val="ru-RU" w:eastAsia="zh-CN"/>
              </w:rPr>
            </w:pPr>
          </w:p>
        </w:tc>
        <w:tc>
          <w:tcPr>
            <w:tcW w:w="1317" w:type="dxa"/>
            <w:shd w:val="clear" w:color="auto" w:fill="auto"/>
            <w:noWrap/>
            <w:vAlign w:val="bottom"/>
          </w:tcPr>
          <w:p w14:paraId="2C057D67" w14:textId="77777777" w:rsidR="00FC7E7C" w:rsidRPr="007D16F1" w:rsidRDefault="00FC7E7C" w:rsidP="00715FC2">
            <w:pPr>
              <w:pStyle w:val="Tabletext"/>
              <w:ind w:right="113"/>
              <w:jc w:val="right"/>
              <w:rPr>
                <w:rFonts w:cs="Arial"/>
                <w:b/>
                <w:bCs/>
                <w:sz w:val="18"/>
                <w:szCs w:val="18"/>
                <w:lang w:val="ru-RU" w:eastAsia="zh-CN"/>
              </w:rPr>
            </w:pPr>
          </w:p>
        </w:tc>
        <w:tc>
          <w:tcPr>
            <w:tcW w:w="1275" w:type="dxa"/>
            <w:shd w:val="clear" w:color="auto" w:fill="auto"/>
            <w:noWrap/>
            <w:vAlign w:val="bottom"/>
          </w:tcPr>
          <w:p w14:paraId="69A8976E" w14:textId="77777777" w:rsidR="00FC7E7C" w:rsidRPr="007D16F1" w:rsidRDefault="00FC7E7C" w:rsidP="00715FC2">
            <w:pPr>
              <w:pStyle w:val="Tabletext"/>
              <w:ind w:right="113"/>
              <w:jc w:val="right"/>
              <w:rPr>
                <w:rFonts w:cs="Arial"/>
                <w:b/>
                <w:bCs/>
                <w:sz w:val="18"/>
                <w:szCs w:val="18"/>
                <w:lang w:val="ru-RU" w:eastAsia="zh-CN"/>
              </w:rPr>
            </w:pPr>
          </w:p>
        </w:tc>
      </w:tr>
      <w:tr w:rsidR="00FC7E7C" w:rsidRPr="007D16F1" w14:paraId="1C933450" w14:textId="77777777" w:rsidTr="00A15BD6">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927D6" w14:textId="77777777" w:rsidR="00FC7E7C" w:rsidRPr="007D16F1" w:rsidRDefault="00FC7E7C" w:rsidP="00715FC2">
            <w:pPr>
              <w:pStyle w:val="Tablehead"/>
              <w:rPr>
                <w:sz w:val="18"/>
                <w:szCs w:val="18"/>
                <w:lang w:val="ru-RU"/>
              </w:rPr>
            </w:pPr>
            <w:r w:rsidRPr="007D16F1">
              <w:rPr>
                <w:sz w:val="18"/>
                <w:szCs w:val="18"/>
                <w:lang w:val="ru-RU"/>
              </w:rPr>
              <w:t>Мероприятие</w:t>
            </w:r>
          </w:p>
        </w:tc>
        <w:tc>
          <w:tcPr>
            <w:tcW w:w="1807" w:type="dxa"/>
            <w:tcBorders>
              <w:top w:val="single" w:sz="4" w:space="0" w:color="auto"/>
              <w:left w:val="nil"/>
              <w:bottom w:val="single" w:sz="4" w:space="0" w:color="auto"/>
              <w:right w:val="single" w:sz="4" w:space="0" w:color="auto"/>
            </w:tcBorders>
            <w:shd w:val="clear" w:color="auto" w:fill="auto"/>
            <w:noWrap/>
            <w:vAlign w:val="center"/>
          </w:tcPr>
          <w:p w14:paraId="196A1E4D" w14:textId="77777777" w:rsidR="00FC7E7C" w:rsidRPr="007D16F1" w:rsidRDefault="00FC7E7C" w:rsidP="00715FC2">
            <w:pPr>
              <w:pStyle w:val="Tablehead"/>
              <w:rPr>
                <w:sz w:val="18"/>
                <w:szCs w:val="18"/>
                <w:lang w:val="ru-RU"/>
              </w:rPr>
            </w:pPr>
            <w:r w:rsidRPr="007D16F1">
              <w:rPr>
                <w:sz w:val="18"/>
                <w:szCs w:val="18"/>
                <w:lang w:val="ru-RU"/>
              </w:rPr>
              <w:t>Страна</w:t>
            </w:r>
          </w:p>
        </w:tc>
        <w:tc>
          <w:tcPr>
            <w:tcW w:w="2548" w:type="dxa"/>
            <w:tcBorders>
              <w:top w:val="single" w:sz="4" w:space="0" w:color="auto"/>
              <w:left w:val="nil"/>
              <w:bottom w:val="single" w:sz="4" w:space="0" w:color="auto"/>
              <w:right w:val="single" w:sz="4" w:space="0" w:color="auto"/>
            </w:tcBorders>
            <w:shd w:val="clear" w:color="auto" w:fill="auto"/>
            <w:noWrap/>
            <w:vAlign w:val="center"/>
          </w:tcPr>
          <w:p w14:paraId="1719367C" w14:textId="77777777" w:rsidR="00FC7E7C" w:rsidRPr="007D16F1" w:rsidRDefault="00FC7E7C" w:rsidP="00715FC2">
            <w:pPr>
              <w:pStyle w:val="Tablehead"/>
              <w:rPr>
                <w:sz w:val="18"/>
                <w:szCs w:val="18"/>
                <w:lang w:val="ru-RU"/>
              </w:rPr>
            </w:pPr>
            <w:r w:rsidRPr="007D16F1">
              <w:rPr>
                <w:sz w:val="18"/>
                <w:szCs w:val="18"/>
                <w:lang w:val="ru-RU"/>
              </w:rPr>
              <w:t>Компания</w:t>
            </w:r>
          </w:p>
        </w:tc>
        <w:tc>
          <w:tcPr>
            <w:tcW w:w="1387" w:type="dxa"/>
            <w:tcBorders>
              <w:top w:val="single" w:sz="4" w:space="0" w:color="auto"/>
              <w:left w:val="nil"/>
              <w:bottom w:val="single" w:sz="4" w:space="0" w:color="auto"/>
              <w:right w:val="single" w:sz="4" w:space="0" w:color="auto"/>
            </w:tcBorders>
            <w:shd w:val="clear" w:color="auto" w:fill="auto"/>
            <w:noWrap/>
            <w:vAlign w:val="center"/>
          </w:tcPr>
          <w:p w14:paraId="3D4BE39A" w14:textId="77777777" w:rsidR="00FC7E7C" w:rsidRPr="007D16F1" w:rsidRDefault="00FC7E7C" w:rsidP="00715FC2">
            <w:pPr>
              <w:pStyle w:val="Tablehead"/>
              <w:rPr>
                <w:sz w:val="18"/>
                <w:szCs w:val="18"/>
                <w:lang w:val="ru-RU"/>
              </w:rPr>
            </w:pPr>
            <w:r w:rsidRPr="007D16F1">
              <w:rPr>
                <w:sz w:val="18"/>
                <w:szCs w:val="18"/>
                <w:lang w:val="ru-RU"/>
              </w:rPr>
              <w:t>Суммы выставленных счетов</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3675966" w14:textId="77777777" w:rsidR="00FC7E7C" w:rsidRPr="007D16F1" w:rsidRDefault="00FC7E7C" w:rsidP="00715FC2">
            <w:pPr>
              <w:pStyle w:val="Tablehead"/>
              <w:rPr>
                <w:sz w:val="18"/>
                <w:szCs w:val="18"/>
                <w:lang w:val="ru-RU"/>
              </w:rPr>
            </w:pPr>
            <w:r w:rsidRPr="007D16F1">
              <w:rPr>
                <w:sz w:val="18"/>
                <w:szCs w:val="18"/>
                <w:lang w:val="ru-RU"/>
              </w:rPr>
              <w:t>Полученные платежи</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EDD5859" w14:textId="77777777" w:rsidR="00FC7E7C" w:rsidRPr="007D16F1" w:rsidRDefault="00FC7E7C" w:rsidP="00715FC2">
            <w:pPr>
              <w:pStyle w:val="Tablehead"/>
              <w:rPr>
                <w:sz w:val="18"/>
                <w:szCs w:val="18"/>
                <w:lang w:val="ru-RU"/>
              </w:rPr>
            </w:pPr>
            <w:proofErr w:type="spellStart"/>
            <w:r w:rsidRPr="007D16F1">
              <w:rPr>
                <w:sz w:val="18"/>
                <w:szCs w:val="18"/>
                <w:lang w:val="ru-RU"/>
              </w:rPr>
              <w:t>Причита</w:t>
            </w:r>
            <w:proofErr w:type="spellEnd"/>
            <w:r w:rsidRPr="007D16F1">
              <w:rPr>
                <w:sz w:val="18"/>
                <w:szCs w:val="18"/>
                <w:lang w:val="ru-RU"/>
              </w:rPr>
              <w:t>-</w:t>
            </w:r>
            <w:r w:rsidRPr="007D16F1">
              <w:rPr>
                <w:sz w:val="18"/>
                <w:szCs w:val="18"/>
                <w:lang w:val="ru-RU"/>
              </w:rPr>
              <w:br/>
            </w:r>
            <w:proofErr w:type="spellStart"/>
            <w:r w:rsidRPr="007D16F1">
              <w:rPr>
                <w:sz w:val="18"/>
                <w:szCs w:val="18"/>
                <w:lang w:val="ru-RU"/>
              </w:rPr>
              <w:t>ющиеся</w:t>
            </w:r>
            <w:proofErr w:type="spellEnd"/>
            <w:r w:rsidRPr="007D16F1">
              <w:rPr>
                <w:sz w:val="18"/>
                <w:szCs w:val="18"/>
                <w:lang w:val="ru-RU"/>
              </w:rPr>
              <w:t xml:space="preserve"> суммы</w:t>
            </w:r>
          </w:p>
        </w:tc>
      </w:tr>
      <w:tr w:rsidR="00FC7E7C" w:rsidRPr="007D16F1" w14:paraId="3D537A8F" w14:textId="77777777" w:rsidTr="00A15BD6">
        <w:tc>
          <w:tcPr>
            <w:tcW w:w="1311" w:type="dxa"/>
            <w:tcBorders>
              <w:top w:val="single" w:sz="4" w:space="0" w:color="auto"/>
              <w:left w:val="single" w:sz="4" w:space="0" w:color="auto"/>
              <w:bottom w:val="single" w:sz="4" w:space="0" w:color="auto"/>
              <w:right w:val="single" w:sz="4" w:space="0" w:color="auto"/>
            </w:tcBorders>
            <w:shd w:val="clear" w:color="auto" w:fill="auto"/>
            <w:noWrap/>
          </w:tcPr>
          <w:p w14:paraId="564A9CB4" w14:textId="77777777" w:rsidR="00FC7E7C" w:rsidRPr="007D16F1" w:rsidRDefault="00FC7E7C" w:rsidP="00715FC2">
            <w:pPr>
              <w:pStyle w:val="Tabletext"/>
              <w:jc w:val="center"/>
              <w:rPr>
                <w:b/>
                <w:bCs/>
                <w:sz w:val="18"/>
                <w:szCs w:val="18"/>
                <w:lang w:val="ru-RU" w:eastAsia="zh-CN"/>
              </w:rPr>
            </w:pPr>
            <w:proofErr w:type="spellStart"/>
            <w:r w:rsidRPr="007D16F1">
              <w:rPr>
                <w:sz w:val="18"/>
                <w:szCs w:val="18"/>
                <w:lang w:val="ru-RU" w:eastAsia="zh-CN"/>
              </w:rPr>
              <w:t>TLC</w:t>
            </w:r>
            <w:proofErr w:type="spellEnd"/>
            <w:r w:rsidRPr="007D16F1">
              <w:rPr>
                <w:sz w:val="18"/>
                <w:szCs w:val="18"/>
                <w:lang w:val="ru-RU" w:eastAsia="zh-CN"/>
              </w:rPr>
              <w:t xml:space="preserve"> </w:t>
            </w:r>
            <w:r w:rsidRPr="007D16F1">
              <w:rPr>
                <w:sz w:val="18"/>
                <w:szCs w:val="18"/>
                <w:lang w:val="ru-RU"/>
              </w:rPr>
              <w:t>2018</w:t>
            </w:r>
          </w:p>
        </w:tc>
        <w:tc>
          <w:tcPr>
            <w:tcW w:w="1807" w:type="dxa"/>
            <w:tcBorders>
              <w:top w:val="single" w:sz="4" w:space="0" w:color="auto"/>
              <w:left w:val="nil"/>
              <w:bottom w:val="single" w:sz="4" w:space="0" w:color="auto"/>
              <w:right w:val="single" w:sz="4" w:space="0" w:color="auto"/>
            </w:tcBorders>
            <w:shd w:val="clear" w:color="auto" w:fill="auto"/>
            <w:noWrap/>
          </w:tcPr>
          <w:p w14:paraId="076A95B6" w14:textId="77777777" w:rsidR="00FC7E7C" w:rsidRPr="007D16F1" w:rsidRDefault="00FC7E7C" w:rsidP="00715FC2">
            <w:pPr>
              <w:pStyle w:val="Tabletext"/>
              <w:rPr>
                <w:b/>
                <w:bCs/>
                <w:sz w:val="18"/>
                <w:szCs w:val="18"/>
                <w:lang w:val="ru-RU" w:eastAsia="zh-CN"/>
              </w:rPr>
            </w:pPr>
            <w:r w:rsidRPr="007D16F1">
              <w:rPr>
                <w:sz w:val="18"/>
                <w:szCs w:val="18"/>
                <w:lang w:val="ru-RU"/>
              </w:rPr>
              <w:t>Южно-Африканская Республика</w:t>
            </w:r>
          </w:p>
        </w:tc>
        <w:tc>
          <w:tcPr>
            <w:tcW w:w="2548" w:type="dxa"/>
            <w:tcBorders>
              <w:top w:val="single" w:sz="4" w:space="0" w:color="auto"/>
              <w:left w:val="nil"/>
              <w:bottom w:val="single" w:sz="4" w:space="0" w:color="auto"/>
              <w:right w:val="single" w:sz="4" w:space="0" w:color="auto"/>
            </w:tcBorders>
            <w:shd w:val="clear" w:color="auto" w:fill="auto"/>
            <w:noWrap/>
            <w:vAlign w:val="bottom"/>
          </w:tcPr>
          <w:p w14:paraId="1EFE254F" w14:textId="77777777" w:rsidR="00FC7E7C" w:rsidRPr="007D16F1" w:rsidRDefault="00FC7E7C" w:rsidP="00715FC2">
            <w:pPr>
              <w:pStyle w:val="Tabletext"/>
              <w:rPr>
                <w:sz w:val="18"/>
                <w:szCs w:val="18"/>
                <w:lang w:val="ru-RU" w:eastAsia="zh-CN"/>
              </w:rPr>
            </w:pPr>
            <w:proofErr w:type="spellStart"/>
            <w:r w:rsidRPr="007D16F1">
              <w:rPr>
                <w:sz w:val="18"/>
                <w:szCs w:val="18"/>
                <w:lang w:val="ru-RU" w:eastAsia="zh-CN"/>
              </w:rPr>
              <w:t>Ekasi</w:t>
            </w:r>
            <w:proofErr w:type="spellEnd"/>
            <w:r w:rsidRPr="007D16F1">
              <w:rPr>
                <w:sz w:val="18"/>
                <w:szCs w:val="18"/>
                <w:lang w:val="ru-RU" w:eastAsia="zh-CN"/>
              </w:rPr>
              <w:t xml:space="preserve"> </w:t>
            </w:r>
            <w:proofErr w:type="spellStart"/>
            <w:r w:rsidRPr="007D16F1">
              <w:rPr>
                <w:sz w:val="18"/>
                <w:szCs w:val="18"/>
                <w:lang w:val="ru-RU" w:eastAsia="zh-CN"/>
              </w:rPr>
              <w:t>Gaming</w:t>
            </w:r>
            <w:proofErr w:type="spellEnd"/>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16EA1866" w14:textId="77777777" w:rsidR="00FC7E7C" w:rsidRPr="007D16F1" w:rsidRDefault="00FC7E7C" w:rsidP="00715FC2">
            <w:pPr>
              <w:pStyle w:val="Tabletext"/>
              <w:ind w:right="113"/>
              <w:jc w:val="right"/>
              <w:rPr>
                <w:sz w:val="18"/>
                <w:szCs w:val="18"/>
                <w:lang w:val="ru-RU" w:eastAsia="zh-CN"/>
              </w:rPr>
            </w:pPr>
            <w:r w:rsidRPr="007D16F1">
              <w:rPr>
                <w:sz w:val="18"/>
                <w:szCs w:val="18"/>
                <w:lang w:val="ru-RU" w:eastAsia="zh-CN"/>
              </w:rPr>
              <w:t>800,00</w:t>
            </w: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2DB6CC95" w14:textId="77777777" w:rsidR="00FC7E7C" w:rsidRPr="007D16F1" w:rsidRDefault="00FC7E7C" w:rsidP="00715FC2">
            <w:pPr>
              <w:pStyle w:val="Tabletext"/>
              <w:ind w:right="113"/>
              <w:jc w:val="right"/>
              <w:rPr>
                <w:sz w:val="18"/>
                <w:szCs w:val="18"/>
                <w:lang w:val="ru-RU" w:eastAsia="zh-CN"/>
              </w:rPr>
            </w:pPr>
            <w:r w:rsidRPr="007D16F1">
              <w:rPr>
                <w:sz w:val="18"/>
                <w:szCs w:val="18"/>
                <w:lang w:val="ru-RU" w:eastAsia="zh-CN"/>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58D34D90" w14:textId="77777777" w:rsidR="00FC7E7C" w:rsidRPr="007D16F1" w:rsidRDefault="00FC7E7C" w:rsidP="00715FC2">
            <w:pPr>
              <w:pStyle w:val="Tabletext"/>
              <w:ind w:right="113"/>
              <w:jc w:val="right"/>
              <w:rPr>
                <w:sz w:val="18"/>
                <w:szCs w:val="18"/>
                <w:lang w:val="ru-RU" w:eastAsia="zh-CN"/>
              </w:rPr>
            </w:pPr>
            <w:r w:rsidRPr="007D16F1">
              <w:rPr>
                <w:sz w:val="18"/>
                <w:szCs w:val="18"/>
                <w:lang w:val="ru-RU" w:eastAsia="zh-CN"/>
              </w:rPr>
              <w:t>800,00</w:t>
            </w:r>
          </w:p>
        </w:tc>
      </w:tr>
      <w:tr w:rsidR="00FC7E7C" w:rsidRPr="007D16F1" w14:paraId="61F89FB0" w14:textId="77777777" w:rsidTr="00A15BD6">
        <w:tc>
          <w:tcPr>
            <w:tcW w:w="1311" w:type="dxa"/>
            <w:tcBorders>
              <w:top w:val="single" w:sz="4" w:space="0" w:color="auto"/>
              <w:left w:val="single" w:sz="4" w:space="0" w:color="auto"/>
              <w:bottom w:val="single" w:sz="4" w:space="0" w:color="auto"/>
              <w:right w:val="single" w:sz="4" w:space="0" w:color="auto"/>
            </w:tcBorders>
            <w:shd w:val="clear" w:color="auto" w:fill="auto"/>
            <w:noWrap/>
          </w:tcPr>
          <w:p w14:paraId="46919358" w14:textId="77777777" w:rsidR="00FC7E7C" w:rsidRPr="007D16F1" w:rsidRDefault="00FC7E7C" w:rsidP="00715FC2">
            <w:pPr>
              <w:pStyle w:val="Tabletext"/>
              <w:jc w:val="center"/>
              <w:rPr>
                <w:b/>
                <w:bCs/>
                <w:sz w:val="18"/>
                <w:szCs w:val="18"/>
                <w:lang w:val="ru-RU" w:eastAsia="zh-CN"/>
              </w:rPr>
            </w:pPr>
            <w:proofErr w:type="spellStart"/>
            <w:r w:rsidRPr="007D16F1">
              <w:rPr>
                <w:sz w:val="18"/>
                <w:szCs w:val="18"/>
                <w:lang w:val="ru-RU" w:eastAsia="zh-CN"/>
              </w:rPr>
              <w:t>TLC</w:t>
            </w:r>
            <w:proofErr w:type="spellEnd"/>
            <w:r w:rsidRPr="007D16F1">
              <w:rPr>
                <w:sz w:val="18"/>
                <w:szCs w:val="18"/>
                <w:lang w:val="ru-RU" w:eastAsia="zh-CN"/>
              </w:rPr>
              <w:t xml:space="preserve"> 2018</w:t>
            </w:r>
          </w:p>
        </w:tc>
        <w:tc>
          <w:tcPr>
            <w:tcW w:w="1807" w:type="dxa"/>
            <w:tcBorders>
              <w:top w:val="single" w:sz="4" w:space="0" w:color="auto"/>
              <w:left w:val="nil"/>
              <w:bottom w:val="single" w:sz="4" w:space="0" w:color="auto"/>
              <w:right w:val="single" w:sz="4" w:space="0" w:color="auto"/>
            </w:tcBorders>
            <w:shd w:val="clear" w:color="auto" w:fill="auto"/>
            <w:noWrap/>
          </w:tcPr>
          <w:p w14:paraId="59CE772D" w14:textId="77777777" w:rsidR="00FC7E7C" w:rsidRPr="007D16F1" w:rsidRDefault="00FC7E7C" w:rsidP="00715FC2">
            <w:pPr>
              <w:pStyle w:val="Tabletext"/>
              <w:rPr>
                <w:b/>
                <w:bCs/>
                <w:sz w:val="18"/>
                <w:szCs w:val="18"/>
                <w:lang w:val="ru-RU" w:eastAsia="zh-CN"/>
              </w:rPr>
            </w:pPr>
            <w:r w:rsidRPr="007D16F1">
              <w:rPr>
                <w:sz w:val="18"/>
                <w:szCs w:val="18"/>
                <w:lang w:val="ru-RU" w:eastAsia="zh-CN"/>
              </w:rPr>
              <w:t>Камерун</w:t>
            </w:r>
          </w:p>
        </w:tc>
        <w:tc>
          <w:tcPr>
            <w:tcW w:w="2548" w:type="dxa"/>
            <w:tcBorders>
              <w:top w:val="single" w:sz="4" w:space="0" w:color="auto"/>
              <w:left w:val="nil"/>
              <w:bottom w:val="single" w:sz="4" w:space="0" w:color="auto"/>
              <w:right w:val="single" w:sz="4" w:space="0" w:color="auto"/>
            </w:tcBorders>
            <w:shd w:val="clear" w:color="auto" w:fill="auto"/>
            <w:noWrap/>
            <w:vAlign w:val="bottom"/>
          </w:tcPr>
          <w:p w14:paraId="60BEDBE0" w14:textId="77777777" w:rsidR="00FC7E7C" w:rsidRPr="007D16F1" w:rsidRDefault="00FC7E7C" w:rsidP="00715FC2">
            <w:pPr>
              <w:pStyle w:val="Tabletext"/>
              <w:rPr>
                <w:sz w:val="18"/>
                <w:szCs w:val="18"/>
                <w:lang w:val="ru-RU" w:eastAsia="zh-CN"/>
              </w:rPr>
            </w:pPr>
            <w:proofErr w:type="spellStart"/>
            <w:r w:rsidRPr="007D16F1">
              <w:rPr>
                <w:sz w:val="18"/>
                <w:szCs w:val="18"/>
                <w:lang w:val="ru-RU" w:eastAsia="zh-CN"/>
              </w:rPr>
              <w:t>Iplans</w:t>
            </w:r>
            <w:proofErr w:type="spellEnd"/>
            <w:r w:rsidRPr="007D16F1">
              <w:rPr>
                <w:sz w:val="18"/>
                <w:szCs w:val="18"/>
                <w:lang w:val="ru-RU" w:eastAsia="zh-CN"/>
              </w:rPr>
              <w:t xml:space="preserve"> </w:t>
            </w:r>
            <w:proofErr w:type="spellStart"/>
            <w:r w:rsidRPr="007D16F1">
              <w:rPr>
                <w:sz w:val="18"/>
                <w:szCs w:val="18"/>
                <w:lang w:val="ru-RU" w:eastAsia="zh-CN"/>
              </w:rPr>
              <w:t>SA</w:t>
            </w:r>
            <w:proofErr w:type="spellEnd"/>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15061B1C" w14:textId="77777777" w:rsidR="00FC7E7C" w:rsidRPr="007D16F1" w:rsidRDefault="00FC7E7C" w:rsidP="00715FC2">
            <w:pPr>
              <w:pStyle w:val="Tabletext"/>
              <w:ind w:right="113"/>
              <w:jc w:val="right"/>
              <w:rPr>
                <w:sz w:val="18"/>
                <w:szCs w:val="18"/>
                <w:lang w:val="ru-RU" w:eastAsia="zh-CN"/>
              </w:rPr>
            </w:pPr>
            <w:r w:rsidRPr="007D16F1">
              <w:rPr>
                <w:sz w:val="18"/>
                <w:szCs w:val="18"/>
                <w:lang w:val="ru-RU" w:eastAsia="zh-CN"/>
              </w:rPr>
              <w:t>1 200,00</w:t>
            </w: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264AC8E1" w14:textId="77777777" w:rsidR="00FC7E7C" w:rsidRPr="007D16F1" w:rsidRDefault="00FC7E7C" w:rsidP="00715FC2">
            <w:pPr>
              <w:pStyle w:val="Tabletext"/>
              <w:ind w:right="113"/>
              <w:jc w:val="right"/>
              <w:rPr>
                <w:sz w:val="18"/>
                <w:szCs w:val="18"/>
                <w:lang w:val="ru-RU" w:eastAsia="zh-CN"/>
              </w:rPr>
            </w:pPr>
            <w:r w:rsidRPr="007D16F1">
              <w:rPr>
                <w:sz w:val="18"/>
                <w:szCs w:val="18"/>
                <w:lang w:val="ru-RU" w:eastAsia="zh-CN"/>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1E093310" w14:textId="77777777" w:rsidR="00FC7E7C" w:rsidRPr="007D16F1" w:rsidRDefault="00FC7E7C" w:rsidP="00715FC2">
            <w:pPr>
              <w:pStyle w:val="Tabletext"/>
              <w:ind w:right="113"/>
              <w:jc w:val="right"/>
              <w:rPr>
                <w:sz w:val="18"/>
                <w:szCs w:val="18"/>
                <w:lang w:val="ru-RU" w:eastAsia="zh-CN"/>
              </w:rPr>
            </w:pPr>
            <w:r w:rsidRPr="007D16F1">
              <w:rPr>
                <w:sz w:val="18"/>
                <w:szCs w:val="18"/>
                <w:lang w:val="ru-RU" w:eastAsia="zh-CN"/>
              </w:rPr>
              <w:t>1 200,00</w:t>
            </w:r>
          </w:p>
        </w:tc>
      </w:tr>
      <w:tr w:rsidR="00FC7E7C" w:rsidRPr="007D16F1" w14:paraId="31952BFC" w14:textId="77777777" w:rsidTr="00A15BD6">
        <w:tc>
          <w:tcPr>
            <w:tcW w:w="1311" w:type="dxa"/>
            <w:tcBorders>
              <w:top w:val="single" w:sz="4" w:space="0" w:color="auto"/>
              <w:left w:val="single" w:sz="4" w:space="0" w:color="auto"/>
              <w:bottom w:val="single" w:sz="4" w:space="0" w:color="auto"/>
              <w:right w:val="single" w:sz="4" w:space="0" w:color="auto"/>
            </w:tcBorders>
            <w:shd w:val="clear" w:color="auto" w:fill="auto"/>
            <w:noWrap/>
          </w:tcPr>
          <w:p w14:paraId="1A130998" w14:textId="77777777" w:rsidR="00FC7E7C" w:rsidRPr="007D16F1" w:rsidRDefault="00FC7E7C" w:rsidP="00715FC2">
            <w:pPr>
              <w:pStyle w:val="Tabletext"/>
              <w:jc w:val="center"/>
              <w:rPr>
                <w:b/>
                <w:bCs/>
                <w:sz w:val="18"/>
                <w:szCs w:val="18"/>
                <w:lang w:val="ru-RU" w:eastAsia="zh-CN"/>
              </w:rPr>
            </w:pPr>
            <w:proofErr w:type="spellStart"/>
            <w:r w:rsidRPr="007D16F1">
              <w:rPr>
                <w:sz w:val="18"/>
                <w:szCs w:val="18"/>
                <w:lang w:val="ru-RU" w:eastAsia="zh-CN"/>
              </w:rPr>
              <w:t>TLC</w:t>
            </w:r>
            <w:proofErr w:type="spellEnd"/>
            <w:r w:rsidRPr="007D16F1">
              <w:rPr>
                <w:sz w:val="18"/>
                <w:szCs w:val="18"/>
                <w:lang w:val="ru-RU" w:eastAsia="zh-CN"/>
              </w:rPr>
              <w:t xml:space="preserve"> 2018</w:t>
            </w:r>
          </w:p>
        </w:tc>
        <w:tc>
          <w:tcPr>
            <w:tcW w:w="1807" w:type="dxa"/>
            <w:tcBorders>
              <w:top w:val="single" w:sz="4" w:space="0" w:color="auto"/>
              <w:left w:val="nil"/>
              <w:bottom w:val="single" w:sz="4" w:space="0" w:color="auto"/>
              <w:right w:val="single" w:sz="4" w:space="0" w:color="auto"/>
            </w:tcBorders>
            <w:shd w:val="clear" w:color="auto" w:fill="auto"/>
            <w:noWrap/>
          </w:tcPr>
          <w:p w14:paraId="6763B9D9" w14:textId="77777777" w:rsidR="00FC7E7C" w:rsidRPr="007D16F1" w:rsidRDefault="00FC7E7C" w:rsidP="00715FC2">
            <w:pPr>
              <w:pStyle w:val="Tabletext"/>
              <w:rPr>
                <w:sz w:val="18"/>
                <w:szCs w:val="18"/>
                <w:lang w:val="ru-RU" w:eastAsia="zh-CN"/>
              </w:rPr>
            </w:pPr>
            <w:r w:rsidRPr="007D16F1">
              <w:rPr>
                <w:sz w:val="18"/>
                <w:szCs w:val="18"/>
                <w:lang w:val="ru-RU" w:eastAsia="zh-CN"/>
              </w:rPr>
              <w:t>Соединенное Королевство</w:t>
            </w:r>
          </w:p>
        </w:tc>
        <w:tc>
          <w:tcPr>
            <w:tcW w:w="2548" w:type="dxa"/>
            <w:tcBorders>
              <w:top w:val="single" w:sz="4" w:space="0" w:color="auto"/>
              <w:left w:val="nil"/>
              <w:bottom w:val="single" w:sz="4" w:space="0" w:color="auto"/>
              <w:right w:val="single" w:sz="4" w:space="0" w:color="auto"/>
            </w:tcBorders>
            <w:shd w:val="clear" w:color="auto" w:fill="auto"/>
            <w:noWrap/>
            <w:vAlign w:val="bottom"/>
          </w:tcPr>
          <w:p w14:paraId="77DDAB6C" w14:textId="77777777" w:rsidR="00FC7E7C" w:rsidRPr="007D16F1" w:rsidRDefault="00FC7E7C" w:rsidP="00715FC2">
            <w:pPr>
              <w:pStyle w:val="Tabletext"/>
              <w:rPr>
                <w:sz w:val="18"/>
                <w:szCs w:val="18"/>
                <w:lang w:val="ru-RU" w:eastAsia="zh-CN"/>
              </w:rPr>
            </w:pPr>
            <w:proofErr w:type="spellStart"/>
            <w:r w:rsidRPr="007D16F1">
              <w:rPr>
                <w:sz w:val="18"/>
                <w:szCs w:val="18"/>
                <w:lang w:val="ru-RU" w:eastAsia="zh-CN"/>
              </w:rPr>
              <w:t>Quika</w:t>
            </w:r>
            <w:proofErr w:type="spellEnd"/>
            <w:r w:rsidRPr="007D16F1">
              <w:rPr>
                <w:sz w:val="18"/>
                <w:szCs w:val="18"/>
                <w:lang w:val="ru-RU" w:eastAsia="zh-CN"/>
              </w:rPr>
              <w:t xml:space="preserve"> </w:t>
            </w:r>
            <w:proofErr w:type="spellStart"/>
            <w:r w:rsidRPr="007D16F1">
              <w:rPr>
                <w:sz w:val="18"/>
                <w:szCs w:val="18"/>
                <w:lang w:val="ru-RU" w:eastAsia="zh-CN"/>
              </w:rPr>
              <w:t>Limited</w:t>
            </w:r>
            <w:proofErr w:type="spellEnd"/>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0E06362A" w14:textId="77777777" w:rsidR="00FC7E7C" w:rsidRPr="007D16F1" w:rsidRDefault="00FC7E7C" w:rsidP="00715FC2">
            <w:pPr>
              <w:pStyle w:val="Tabletext"/>
              <w:ind w:right="113"/>
              <w:jc w:val="right"/>
              <w:rPr>
                <w:sz w:val="18"/>
                <w:szCs w:val="18"/>
                <w:lang w:val="ru-RU" w:eastAsia="zh-CN"/>
              </w:rPr>
            </w:pPr>
            <w:r w:rsidRPr="007D16F1">
              <w:rPr>
                <w:sz w:val="18"/>
                <w:szCs w:val="18"/>
                <w:lang w:val="ru-RU" w:eastAsia="zh-CN"/>
              </w:rPr>
              <w:t>31 800,00</w:t>
            </w: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1F589A57" w14:textId="77777777" w:rsidR="00FC7E7C" w:rsidRPr="007D16F1" w:rsidRDefault="00FC7E7C" w:rsidP="00715FC2">
            <w:pPr>
              <w:pStyle w:val="Tabletext"/>
              <w:ind w:right="113"/>
              <w:jc w:val="right"/>
              <w:rPr>
                <w:sz w:val="18"/>
                <w:szCs w:val="18"/>
                <w:lang w:val="ru-RU" w:eastAsia="zh-CN"/>
              </w:rPr>
            </w:pPr>
            <w:r w:rsidRPr="007D16F1">
              <w:rPr>
                <w:sz w:val="18"/>
                <w:szCs w:val="18"/>
                <w:lang w:val="ru-RU" w:eastAsia="zh-CN"/>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2525AE1C" w14:textId="77777777" w:rsidR="00FC7E7C" w:rsidRPr="007D16F1" w:rsidRDefault="00FC7E7C" w:rsidP="00715FC2">
            <w:pPr>
              <w:pStyle w:val="Tabletext"/>
              <w:ind w:right="113"/>
              <w:jc w:val="right"/>
              <w:rPr>
                <w:sz w:val="18"/>
                <w:szCs w:val="18"/>
                <w:lang w:val="ru-RU" w:eastAsia="zh-CN"/>
              </w:rPr>
            </w:pPr>
            <w:r w:rsidRPr="007D16F1">
              <w:rPr>
                <w:sz w:val="18"/>
                <w:szCs w:val="18"/>
                <w:lang w:val="ru-RU" w:eastAsia="zh-CN"/>
              </w:rPr>
              <w:t>31 800,00</w:t>
            </w:r>
          </w:p>
        </w:tc>
      </w:tr>
      <w:tr w:rsidR="00FC7E7C" w:rsidRPr="007D16F1" w14:paraId="430CED42" w14:textId="77777777" w:rsidTr="00A15BD6">
        <w:tc>
          <w:tcPr>
            <w:tcW w:w="1311" w:type="dxa"/>
            <w:tcBorders>
              <w:top w:val="single" w:sz="4" w:space="0" w:color="auto"/>
              <w:left w:val="single" w:sz="4" w:space="0" w:color="auto"/>
              <w:bottom w:val="single" w:sz="4" w:space="0" w:color="auto"/>
              <w:right w:val="single" w:sz="4" w:space="0" w:color="auto"/>
            </w:tcBorders>
            <w:shd w:val="clear" w:color="auto" w:fill="auto"/>
            <w:noWrap/>
          </w:tcPr>
          <w:p w14:paraId="42C524C9" w14:textId="77777777" w:rsidR="00FC7E7C" w:rsidRPr="007D16F1" w:rsidRDefault="00FC7E7C" w:rsidP="00715FC2">
            <w:pPr>
              <w:pStyle w:val="Tabletext"/>
              <w:jc w:val="center"/>
              <w:rPr>
                <w:b/>
                <w:bCs/>
                <w:sz w:val="18"/>
                <w:szCs w:val="18"/>
                <w:lang w:val="ru-RU" w:eastAsia="zh-CN"/>
              </w:rPr>
            </w:pPr>
            <w:proofErr w:type="spellStart"/>
            <w:r w:rsidRPr="007D16F1">
              <w:rPr>
                <w:b/>
                <w:bCs/>
                <w:sz w:val="18"/>
                <w:szCs w:val="18"/>
                <w:lang w:val="ru-RU" w:eastAsia="zh-CN"/>
              </w:rPr>
              <w:t>TLC</w:t>
            </w:r>
            <w:proofErr w:type="spellEnd"/>
            <w:r w:rsidRPr="007D16F1">
              <w:rPr>
                <w:b/>
                <w:bCs/>
                <w:sz w:val="18"/>
                <w:szCs w:val="18"/>
                <w:lang w:val="ru-RU" w:eastAsia="zh-CN"/>
              </w:rPr>
              <w:t xml:space="preserve"> 2018</w:t>
            </w:r>
          </w:p>
        </w:tc>
        <w:tc>
          <w:tcPr>
            <w:tcW w:w="1807" w:type="dxa"/>
            <w:tcBorders>
              <w:top w:val="single" w:sz="4" w:space="0" w:color="auto"/>
              <w:left w:val="nil"/>
              <w:bottom w:val="single" w:sz="4" w:space="0" w:color="auto"/>
              <w:right w:val="single" w:sz="4" w:space="0" w:color="auto"/>
            </w:tcBorders>
            <w:shd w:val="clear" w:color="auto" w:fill="auto"/>
            <w:noWrap/>
          </w:tcPr>
          <w:p w14:paraId="2020FC60" w14:textId="77777777" w:rsidR="00FC7E7C" w:rsidRPr="007D16F1" w:rsidRDefault="00FC7E7C" w:rsidP="00715FC2">
            <w:pPr>
              <w:pStyle w:val="Tabletext"/>
              <w:rPr>
                <w:b/>
                <w:bCs/>
                <w:sz w:val="18"/>
                <w:szCs w:val="18"/>
                <w:lang w:val="ru-RU" w:eastAsia="zh-CN"/>
              </w:rPr>
            </w:pPr>
          </w:p>
        </w:tc>
        <w:tc>
          <w:tcPr>
            <w:tcW w:w="2548" w:type="dxa"/>
            <w:tcBorders>
              <w:top w:val="single" w:sz="4" w:space="0" w:color="auto"/>
              <w:left w:val="nil"/>
              <w:bottom w:val="single" w:sz="4" w:space="0" w:color="auto"/>
              <w:right w:val="single" w:sz="4" w:space="0" w:color="auto"/>
            </w:tcBorders>
            <w:shd w:val="clear" w:color="auto" w:fill="auto"/>
            <w:noWrap/>
            <w:vAlign w:val="bottom"/>
          </w:tcPr>
          <w:p w14:paraId="2C7EC20C" w14:textId="77777777" w:rsidR="00FC7E7C" w:rsidRPr="007D16F1" w:rsidRDefault="00FC7E7C" w:rsidP="00715FC2">
            <w:pPr>
              <w:pStyle w:val="Tabletext"/>
              <w:rPr>
                <w:b/>
                <w:bCs/>
                <w:sz w:val="18"/>
                <w:szCs w:val="18"/>
                <w:lang w:val="ru-RU" w:eastAsia="zh-CN"/>
              </w:rPr>
            </w:pP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15E711AA" w14:textId="77777777" w:rsidR="00FC7E7C" w:rsidRPr="007D16F1" w:rsidRDefault="00FC7E7C" w:rsidP="00715FC2">
            <w:pPr>
              <w:pStyle w:val="Tabletext"/>
              <w:ind w:right="113"/>
              <w:jc w:val="right"/>
              <w:rPr>
                <w:rFonts w:cs="Arial"/>
                <w:b/>
                <w:bCs/>
                <w:sz w:val="18"/>
                <w:szCs w:val="18"/>
                <w:lang w:val="ru-RU" w:eastAsia="zh-CN"/>
              </w:rPr>
            </w:pP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5C9D6F49" w14:textId="77777777" w:rsidR="00FC7E7C" w:rsidRPr="007D16F1" w:rsidRDefault="00FC7E7C" w:rsidP="00715FC2">
            <w:pPr>
              <w:pStyle w:val="Tabletext"/>
              <w:ind w:right="113"/>
              <w:jc w:val="right"/>
              <w:rPr>
                <w:rFonts w:cs="Arial"/>
                <w:b/>
                <w:bCs/>
                <w:sz w:val="18"/>
                <w:szCs w:val="18"/>
                <w:lang w:val="ru-RU" w:eastAsia="zh-CN"/>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1EC33D21" w14:textId="77777777" w:rsidR="00FC7E7C" w:rsidRPr="007D16F1" w:rsidRDefault="00FC7E7C" w:rsidP="00715FC2">
            <w:pPr>
              <w:pStyle w:val="Tabletext"/>
              <w:ind w:right="113"/>
              <w:jc w:val="right"/>
              <w:rPr>
                <w:rFonts w:cs="Arial"/>
                <w:b/>
                <w:bCs/>
                <w:sz w:val="18"/>
                <w:szCs w:val="18"/>
                <w:lang w:val="ru-RU" w:eastAsia="zh-CN"/>
              </w:rPr>
            </w:pPr>
            <w:r w:rsidRPr="007D16F1">
              <w:rPr>
                <w:rFonts w:cs="Arial"/>
                <w:b/>
                <w:bCs/>
                <w:sz w:val="18"/>
                <w:szCs w:val="18"/>
                <w:lang w:val="ru-RU" w:eastAsia="zh-CN"/>
              </w:rPr>
              <w:t>33 800,00</w:t>
            </w:r>
          </w:p>
        </w:tc>
      </w:tr>
      <w:tr w:rsidR="00FC7E7C" w:rsidRPr="007D16F1" w14:paraId="1A5E7591" w14:textId="77777777" w:rsidTr="00A15BD6">
        <w:tc>
          <w:tcPr>
            <w:tcW w:w="1311" w:type="dxa"/>
            <w:shd w:val="clear" w:color="auto" w:fill="auto"/>
            <w:noWrap/>
          </w:tcPr>
          <w:p w14:paraId="61F6E7BF" w14:textId="77777777" w:rsidR="00FC7E7C" w:rsidRPr="007D16F1" w:rsidRDefault="00FC7E7C" w:rsidP="00B26E52">
            <w:pPr>
              <w:pStyle w:val="Tabletext"/>
              <w:jc w:val="center"/>
              <w:rPr>
                <w:b/>
                <w:bCs/>
                <w:sz w:val="18"/>
                <w:szCs w:val="18"/>
                <w:lang w:val="ru-RU" w:eastAsia="zh-CN"/>
              </w:rPr>
            </w:pPr>
            <w:bookmarkStart w:id="1072" w:name="_Toc305776656"/>
            <w:bookmarkStart w:id="1073" w:name="_Toc357006014"/>
            <w:bookmarkStart w:id="1074" w:name="_Toc387242726"/>
            <w:bookmarkStart w:id="1075" w:name="_Toc419389954"/>
            <w:bookmarkStart w:id="1076" w:name="_Toc419404437"/>
            <w:bookmarkStart w:id="1077" w:name="_Toc452103266"/>
            <w:bookmarkStart w:id="1078" w:name="_Toc452103523"/>
            <w:bookmarkStart w:id="1079" w:name="_Toc482900977"/>
          </w:p>
        </w:tc>
        <w:tc>
          <w:tcPr>
            <w:tcW w:w="1807" w:type="dxa"/>
            <w:shd w:val="clear" w:color="auto" w:fill="auto"/>
            <w:noWrap/>
          </w:tcPr>
          <w:p w14:paraId="5825845E" w14:textId="77777777" w:rsidR="00FC7E7C" w:rsidRPr="007D16F1" w:rsidRDefault="00FC7E7C" w:rsidP="00B26E52">
            <w:pPr>
              <w:pStyle w:val="Tabletext"/>
              <w:rPr>
                <w:b/>
                <w:bCs/>
                <w:sz w:val="18"/>
                <w:szCs w:val="18"/>
                <w:lang w:val="ru-RU" w:eastAsia="zh-CN"/>
              </w:rPr>
            </w:pPr>
          </w:p>
        </w:tc>
        <w:tc>
          <w:tcPr>
            <w:tcW w:w="2548" w:type="dxa"/>
            <w:shd w:val="clear" w:color="auto" w:fill="auto"/>
            <w:noWrap/>
            <w:vAlign w:val="bottom"/>
          </w:tcPr>
          <w:p w14:paraId="3253FF43" w14:textId="77777777" w:rsidR="00FC7E7C" w:rsidRPr="007D16F1" w:rsidRDefault="00FC7E7C" w:rsidP="00B26E52">
            <w:pPr>
              <w:pStyle w:val="Tabletext"/>
              <w:rPr>
                <w:b/>
                <w:bCs/>
                <w:sz w:val="18"/>
                <w:szCs w:val="18"/>
                <w:lang w:val="ru-RU" w:eastAsia="zh-CN"/>
              </w:rPr>
            </w:pPr>
          </w:p>
        </w:tc>
        <w:tc>
          <w:tcPr>
            <w:tcW w:w="1387" w:type="dxa"/>
            <w:shd w:val="clear" w:color="auto" w:fill="auto"/>
            <w:noWrap/>
            <w:vAlign w:val="bottom"/>
          </w:tcPr>
          <w:p w14:paraId="5B748382" w14:textId="77777777" w:rsidR="00FC7E7C" w:rsidRPr="007D16F1" w:rsidRDefault="00FC7E7C" w:rsidP="00B26E52">
            <w:pPr>
              <w:pStyle w:val="Tabletext"/>
              <w:ind w:right="113"/>
              <w:jc w:val="right"/>
              <w:rPr>
                <w:rFonts w:cs="Arial"/>
                <w:b/>
                <w:bCs/>
                <w:sz w:val="18"/>
                <w:szCs w:val="18"/>
                <w:lang w:val="ru-RU" w:eastAsia="zh-CN"/>
              </w:rPr>
            </w:pPr>
          </w:p>
        </w:tc>
        <w:tc>
          <w:tcPr>
            <w:tcW w:w="1317" w:type="dxa"/>
            <w:shd w:val="clear" w:color="auto" w:fill="auto"/>
            <w:noWrap/>
            <w:vAlign w:val="bottom"/>
          </w:tcPr>
          <w:p w14:paraId="1FE5E7B9" w14:textId="77777777" w:rsidR="00FC7E7C" w:rsidRPr="007D16F1" w:rsidRDefault="00FC7E7C" w:rsidP="00B26E52">
            <w:pPr>
              <w:pStyle w:val="Tabletext"/>
              <w:ind w:right="113"/>
              <w:jc w:val="right"/>
              <w:rPr>
                <w:rFonts w:cs="Arial"/>
                <w:b/>
                <w:bCs/>
                <w:sz w:val="18"/>
                <w:szCs w:val="18"/>
                <w:lang w:val="ru-RU" w:eastAsia="zh-CN"/>
              </w:rPr>
            </w:pPr>
          </w:p>
        </w:tc>
        <w:tc>
          <w:tcPr>
            <w:tcW w:w="1275" w:type="dxa"/>
            <w:shd w:val="clear" w:color="auto" w:fill="auto"/>
            <w:noWrap/>
            <w:vAlign w:val="bottom"/>
          </w:tcPr>
          <w:p w14:paraId="51F76159" w14:textId="77777777" w:rsidR="00FC7E7C" w:rsidRPr="007D16F1" w:rsidRDefault="00FC7E7C" w:rsidP="00B26E52">
            <w:pPr>
              <w:pStyle w:val="Tabletext"/>
              <w:ind w:right="113"/>
              <w:jc w:val="right"/>
              <w:rPr>
                <w:rFonts w:cs="Arial"/>
                <w:b/>
                <w:bCs/>
                <w:sz w:val="18"/>
                <w:szCs w:val="18"/>
                <w:lang w:val="ru-RU" w:eastAsia="zh-CN"/>
              </w:rPr>
            </w:pPr>
          </w:p>
        </w:tc>
      </w:tr>
      <w:tr w:rsidR="00FC7E7C" w:rsidRPr="007D16F1" w14:paraId="203B5D68" w14:textId="77777777" w:rsidTr="00A15BD6">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0F42C" w14:textId="77777777" w:rsidR="00FC7E7C" w:rsidRPr="007D16F1" w:rsidRDefault="00FC7E7C" w:rsidP="00B26E52">
            <w:pPr>
              <w:pStyle w:val="Tablehead"/>
              <w:rPr>
                <w:sz w:val="18"/>
                <w:szCs w:val="18"/>
                <w:lang w:val="ru-RU"/>
              </w:rPr>
            </w:pPr>
            <w:r w:rsidRPr="007D16F1">
              <w:rPr>
                <w:sz w:val="18"/>
                <w:szCs w:val="18"/>
                <w:lang w:val="ru-RU"/>
              </w:rPr>
              <w:t>Мероприятие</w:t>
            </w:r>
          </w:p>
        </w:tc>
        <w:tc>
          <w:tcPr>
            <w:tcW w:w="1807" w:type="dxa"/>
            <w:tcBorders>
              <w:top w:val="single" w:sz="4" w:space="0" w:color="auto"/>
              <w:left w:val="nil"/>
              <w:bottom w:val="single" w:sz="4" w:space="0" w:color="auto"/>
              <w:right w:val="single" w:sz="4" w:space="0" w:color="auto"/>
            </w:tcBorders>
            <w:shd w:val="clear" w:color="auto" w:fill="auto"/>
            <w:noWrap/>
            <w:vAlign w:val="center"/>
          </w:tcPr>
          <w:p w14:paraId="4F34142D" w14:textId="77777777" w:rsidR="00FC7E7C" w:rsidRPr="007D16F1" w:rsidRDefault="00FC7E7C" w:rsidP="00B26E52">
            <w:pPr>
              <w:pStyle w:val="Tablehead"/>
              <w:rPr>
                <w:sz w:val="18"/>
                <w:szCs w:val="18"/>
                <w:lang w:val="ru-RU"/>
              </w:rPr>
            </w:pPr>
            <w:r w:rsidRPr="007D16F1">
              <w:rPr>
                <w:sz w:val="18"/>
                <w:szCs w:val="18"/>
                <w:lang w:val="ru-RU"/>
              </w:rPr>
              <w:t>Страна</w:t>
            </w:r>
          </w:p>
        </w:tc>
        <w:tc>
          <w:tcPr>
            <w:tcW w:w="2548" w:type="dxa"/>
            <w:tcBorders>
              <w:top w:val="single" w:sz="4" w:space="0" w:color="auto"/>
              <w:left w:val="nil"/>
              <w:bottom w:val="single" w:sz="4" w:space="0" w:color="auto"/>
              <w:right w:val="single" w:sz="4" w:space="0" w:color="auto"/>
            </w:tcBorders>
            <w:shd w:val="clear" w:color="auto" w:fill="auto"/>
            <w:noWrap/>
            <w:vAlign w:val="center"/>
          </w:tcPr>
          <w:p w14:paraId="1BF6D42C" w14:textId="77777777" w:rsidR="00FC7E7C" w:rsidRPr="007D16F1" w:rsidRDefault="00FC7E7C" w:rsidP="00B26E52">
            <w:pPr>
              <w:pStyle w:val="Tablehead"/>
              <w:rPr>
                <w:sz w:val="18"/>
                <w:szCs w:val="18"/>
                <w:lang w:val="ru-RU"/>
              </w:rPr>
            </w:pPr>
            <w:r w:rsidRPr="007D16F1">
              <w:rPr>
                <w:sz w:val="18"/>
                <w:szCs w:val="18"/>
                <w:lang w:val="ru-RU"/>
              </w:rPr>
              <w:t>Компания</w:t>
            </w:r>
          </w:p>
        </w:tc>
        <w:tc>
          <w:tcPr>
            <w:tcW w:w="1387" w:type="dxa"/>
            <w:tcBorders>
              <w:top w:val="single" w:sz="4" w:space="0" w:color="auto"/>
              <w:left w:val="nil"/>
              <w:bottom w:val="single" w:sz="4" w:space="0" w:color="auto"/>
              <w:right w:val="single" w:sz="4" w:space="0" w:color="auto"/>
            </w:tcBorders>
            <w:shd w:val="clear" w:color="auto" w:fill="auto"/>
            <w:noWrap/>
            <w:vAlign w:val="center"/>
          </w:tcPr>
          <w:p w14:paraId="67365CF2" w14:textId="77777777" w:rsidR="00FC7E7C" w:rsidRPr="007D16F1" w:rsidRDefault="00FC7E7C" w:rsidP="00B26E52">
            <w:pPr>
              <w:pStyle w:val="Tablehead"/>
              <w:rPr>
                <w:sz w:val="18"/>
                <w:szCs w:val="18"/>
                <w:lang w:val="ru-RU"/>
              </w:rPr>
            </w:pPr>
            <w:r w:rsidRPr="007D16F1">
              <w:rPr>
                <w:sz w:val="18"/>
                <w:szCs w:val="18"/>
                <w:lang w:val="ru-RU"/>
              </w:rPr>
              <w:t>Суммы выставленных счетов</w:t>
            </w:r>
          </w:p>
        </w:tc>
        <w:tc>
          <w:tcPr>
            <w:tcW w:w="1317" w:type="dxa"/>
            <w:tcBorders>
              <w:top w:val="single" w:sz="4" w:space="0" w:color="auto"/>
              <w:left w:val="nil"/>
              <w:bottom w:val="single" w:sz="4" w:space="0" w:color="auto"/>
              <w:right w:val="single" w:sz="4" w:space="0" w:color="auto"/>
            </w:tcBorders>
            <w:shd w:val="clear" w:color="auto" w:fill="auto"/>
            <w:noWrap/>
            <w:vAlign w:val="center"/>
          </w:tcPr>
          <w:p w14:paraId="2B989C43" w14:textId="77777777" w:rsidR="00FC7E7C" w:rsidRPr="007D16F1" w:rsidRDefault="00FC7E7C" w:rsidP="00B26E52">
            <w:pPr>
              <w:pStyle w:val="Tablehead"/>
              <w:rPr>
                <w:sz w:val="18"/>
                <w:szCs w:val="18"/>
                <w:lang w:val="ru-RU"/>
              </w:rPr>
            </w:pPr>
            <w:r w:rsidRPr="007D16F1">
              <w:rPr>
                <w:sz w:val="18"/>
                <w:szCs w:val="18"/>
                <w:lang w:val="ru-RU"/>
              </w:rPr>
              <w:t>Полученные платежи</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8AF82D8" w14:textId="77777777" w:rsidR="00FC7E7C" w:rsidRPr="007D16F1" w:rsidRDefault="00FC7E7C" w:rsidP="00B26E52">
            <w:pPr>
              <w:pStyle w:val="Tablehead"/>
              <w:rPr>
                <w:sz w:val="18"/>
                <w:szCs w:val="18"/>
                <w:lang w:val="ru-RU"/>
              </w:rPr>
            </w:pPr>
            <w:proofErr w:type="spellStart"/>
            <w:r w:rsidRPr="007D16F1">
              <w:rPr>
                <w:sz w:val="18"/>
                <w:szCs w:val="18"/>
                <w:lang w:val="ru-RU"/>
              </w:rPr>
              <w:t>Причита</w:t>
            </w:r>
            <w:proofErr w:type="spellEnd"/>
            <w:r w:rsidRPr="007D16F1">
              <w:rPr>
                <w:sz w:val="18"/>
                <w:szCs w:val="18"/>
                <w:lang w:val="ru-RU"/>
              </w:rPr>
              <w:t>-</w:t>
            </w:r>
            <w:r w:rsidRPr="007D16F1">
              <w:rPr>
                <w:sz w:val="18"/>
                <w:szCs w:val="18"/>
                <w:lang w:val="ru-RU"/>
              </w:rPr>
              <w:br/>
            </w:r>
            <w:proofErr w:type="spellStart"/>
            <w:r w:rsidRPr="007D16F1">
              <w:rPr>
                <w:sz w:val="18"/>
                <w:szCs w:val="18"/>
                <w:lang w:val="ru-RU"/>
              </w:rPr>
              <w:t>ющиеся</w:t>
            </w:r>
            <w:proofErr w:type="spellEnd"/>
            <w:r w:rsidRPr="007D16F1">
              <w:rPr>
                <w:sz w:val="18"/>
                <w:szCs w:val="18"/>
                <w:lang w:val="ru-RU"/>
              </w:rPr>
              <w:t xml:space="preserve"> суммы</w:t>
            </w:r>
          </w:p>
        </w:tc>
      </w:tr>
      <w:tr w:rsidR="00FC7E7C" w:rsidRPr="007D16F1" w14:paraId="57845936" w14:textId="77777777" w:rsidTr="00E15D38">
        <w:tc>
          <w:tcPr>
            <w:tcW w:w="1311" w:type="dxa"/>
            <w:tcBorders>
              <w:top w:val="single" w:sz="4" w:space="0" w:color="auto"/>
              <w:left w:val="single" w:sz="4" w:space="0" w:color="auto"/>
              <w:bottom w:val="single" w:sz="4" w:space="0" w:color="auto"/>
              <w:right w:val="single" w:sz="4" w:space="0" w:color="auto"/>
            </w:tcBorders>
            <w:shd w:val="clear" w:color="auto" w:fill="auto"/>
            <w:noWrap/>
          </w:tcPr>
          <w:p w14:paraId="207B1675" w14:textId="77777777" w:rsidR="00FC7E7C" w:rsidRPr="007D16F1" w:rsidRDefault="00FC7E7C" w:rsidP="00A15BD6">
            <w:pPr>
              <w:pStyle w:val="Tabletext"/>
              <w:jc w:val="center"/>
              <w:rPr>
                <w:b/>
                <w:bCs/>
                <w:sz w:val="18"/>
                <w:szCs w:val="18"/>
                <w:lang w:val="ru-RU" w:eastAsia="zh-CN"/>
              </w:rPr>
            </w:pPr>
            <w:proofErr w:type="spellStart"/>
            <w:r w:rsidRPr="007D16F1">
              <w:rPr>
                <w:sz w:val="18"/>
                <w:szCs w:val="18"/>
                <w:lang w:val="ru-RU" w:eastAsia="zh-CN"/>
              </w:rPr>
              <w:t>TLC</w:t>
            </w:r>
            <w:proofErr w:type="spellEnd"/>
            <w:r w:rsidRPr="007D16F1">
              <w:rPr>
                <w:sz w:val="18"/>
                <w:szCs w:val="18"/>
                <w:lang w:val="ru-RU" w:eastAsia="zh-CN"/>
              </w:rPr>
              <w:t xml:space="preserve"> </w:t>
            </w:r>
            <w:r w:rsidRPr="007D16F1">
              <w:rPr>
                <w:sz w:val="18"/>
                <w:szCs w:val="18"/>
                <w:lang w:val="ru-RU"/>
              </w:rPr>
              <w:t>2019</w:t>
            </w:r>
          </w:p>
        </w:tc>
        <w:tc>
          <w:tcPr>
            <w:tcW w:w="1807" w:type="dxa"/>
            <w:tcBorders>
              <w:top w:val="single" w:sz="4" w:space="0" w:color="auto"/>
              <w:left w:val="nil"/>
              <w:bottom w:val="single" w:sz="4" w:space="0" w:color="auto"/>
              <w:right w:val="single" w:sz="4" w:space="0" w:color="auto"/>
            </w:tcBorders>
            <w:shd w:val="clear" w:color="auto" w:fill="auto"/>
            <w:noWrap/>
          </w:tcPr>
          <w:p w14:paraId="2D193868" w14:textId="77777777" w:rsidR="00FC7E7C" w:rsidRPr="007D16F1" w:rsidRDefault="00FC7E7C" w:rsidP="00A15BD6">
            <w:pPr>
              <w:pStyle w:val="Tabletext"/>
              <w:rPr>
                <w:b/>
                <w:bCs/>
                <w:sz w:val="18"/>
                <w:szCs w:val="18"/>
                <w:lang w:val="ru-RU" w:eastAsia="zh-CN"/>
              </w:rPr>
            </w:pPr>
            <w:r w:rsidRPr="007D16F1">
              <w:rPr>
                <w:lang w:val="ru-RU"/>
              </w:rPr>
              <w:t>Конго</w:t>
            </w:r>
          </w:p>
        </w:tc>
        <w:tc>
          <w:tcPr>
            <w:tcW w:w="2548" w:type="dxa"/>
            <w:tcBorders>
              <w:top w:val="single" w:sz="4" w:space="0" w:color="auto"/>
              <w:left w:val="nil"/>
              <w:bottom w:val="single" w:sz="4" w:space="0" w:color="auto"/>
              <w:right w:val="single" w:sz="4" w:space="0" w:color="auto"/>
            </w:tcBorders>
            <w:shd w:val="clear" w:color="auto" w:fill="auto"/>
            <w:noWrap/>
          </w:tcPr>
          <w:p w14:paraId="3B95C692" w14:textId="77777777" w:rsidR="00FC7E7C" w:rsidRPr="007D16F1" w:rsidRDefault="00FC7E7C" w:rsidP="00A15BD6">
            <w:pPr>
              <w:pStyle w:val="Tabletext"/>
              <w:rPr>
                <w:sz w:val="18"/>
                <w:szCs w:val="18"/>
                <w:lang w:val="ru-RU" w:eastAsia="zh-CN"/>
              </w:rPr>
            </w:pPr>
            <w:proofErr w:type="spellStart"/>
            <w:r w:rsidRPr="007D16F1">
              <w:rPr>
                <w:lang w:val="ru-RU"/>
              </w:rPr>
              <w:t>Centre</w:t>
            </w:r>
            <w:proofErr w:type="spellEnd"/>
            <w:r w:rsidRPr="007D16F1">
              <w:rPr>
                <w:lang w:val="ru-RU"/>
              </w:rPr>
              <w:t xml:space="preserve"> </w:t>
            </w:r>
            <w:proofErr w:type="spellStart"/>
            <w:r w:rsidRPr="007D16F1">
              <w:rPr>
                <w:lang w:val="ru-RU"/>
              </w:rPr>
              <w:t>Intégré</w:t>
            </w:r>
            <w:proofErr w:type="spellEnd"/>
            <w:r w:rsidRPr="007D16F1">
              <w:rPr>
                <w:lang w:val="ru-RU"/>
              </w:rPr>
              <w:t xml:space="preserve"> </w:t>
            </w:r>
            <w:proofErr w:type="spellStart"/>
            <w:r w:rsidRPr="007D16F1">
              <w:rPr>
                <w:lang w:val="ru-RU"/>
              </w:rPr>
              <w:t>de</w:t>
            </w:r>
            <w:proofErr w:type="spellEnd"/>
            <w:r w:rsidRPr="007D16F1">
              <w:rPr>
                <w:lang w:val="ru-RU"/>
              </w:rPr>
              <w:t xml:space="preserve"> </w:t>
            </w:r>
            <w:proofErr w:type="spellStart"/>
            <w:r w:rsidRPr="007D16F1">
              <w:rPr>
                <w:lang w:val="ru-RU"/>
              </w:rPr>
              <w:t>Développement</w:t>
            </w:r>
            <w:proofErr w:type="spellEnd"/>
            <w:r w:rsidRPr="007D16F1">
              <w:rPr>
                <w:lang w:val="ru-RU"/>
              </w:rPr>
              <w:t xml:space="preserve"> (</w:t>
            </w:r>
            <w:proofErr w:type="spellStart"/>
            <w:r w:rsidRPr="007D16F1">
              <w:rPr>
                <w:lang w:val="ru-RU"/>
              </w:rPr>
              <w:t>CID</w:t>
            </w:r>
            <w:proofErr w:type="spellEnd"/>
            <w:r w:rsidRPr="007D16F1">
              <w:rPr>
                <w:lang w:val="ru-RU"/>
              </w:rPr>
              <w:t>)</w:t>
            </w: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7BEFB23E" w14:textId="77777777" w:rsidR="00FC7E7C" w:rsidRPr="007D16F1" w:rsidRDefault="00FC7E7C" w:rsidP="00E15D38">
            <w:pPr>
              <w:pStyle w:val="Tabletext"/>
              <w:ind w:right="113"/>
              <w:jc w:val="right"/>
              <w:rPr>
                <w:sz w:val="18"/>
                <w:szCs w:val="18"/>
                <w:lang w:val="ru-RU" w:eastAsia="zh-CN"/>
              </w:rPr>
            </w:pPr>
            <w:r w:rsidRPr="007D16F1">
              <w:rPr>
                <w:lang w:val="ru-RU"/>
              </w:rPr>
              <w:t>5 400,00</w:t>
            </w: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3595E13F" w14:textId="77777777" w:rsidR="00FC7E7C" w:rsidRPr="007D16F1" w:rsidRDefault="00FC7E7C" w:rsidP="00E15D38">
            <w:pPr>
              <w:pStyle w:val="Tabletext"/>
              <w:ind w:right="113"/>
              <w:jc w:val="right"/>
              <w:rPr>
                <w:sz w:val="18"/>
                <w:szCs w:val="18"/>
                <w:lang w:val="ru-RU" w:eastAsia="zh-CN"/>
              </w:rPr>
            </w:pPr>
            <w:r w:rsidRPr="007D16F1">
              <w:rPr>
                <w:lang w:val="ru-RU"/>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51EEF6F1" w14:textId="77777777" w:rsidR="00FC7E7C" w:rsidRPr="007D16F1" w:rsidRDefault="00FC7E7C" w:rsidP="00E15D38">
            <w:pPr>
              <w:pStyle w:val="Tabletext"/>
              <w:ind w:right="113"/>
              <w:jc w:val="right"/>
              <w:rPr>
                <w:sz w:val="18"/>
                <w:szCs w:val="18"/>
                <w:lang w:val="ru-RU" w:eastAsia="zh-CN"/>
              </w:rPr>
            </w:pPr>
            <w:r w:rsidRPr="007D16F1">
              <w:rPr>
                <w:lang w:val="ru-RU"/>
              </w:rPr>
              <w:t>5 400,00</w:t>
            </w:r>
          </w:p>
        </w:tc>
      </w:tr>
      <w:tr w:rsidR="00FC7E7C" w:rsidRPr="007D16F1" w14:paraId="08447DB1" w14:textId="77777777" w:rsidTr="00E15D38">
        <w:tc>
          <w:tcPr>
            <w:tcW w:w="1311" w:type="dxa"/>
            <w:tcBorders>
              <w:top w:val="single" w:sz="4" w:space="0" w:color="auto"/>
              <w:left w:val="single" w:sz="4" w:space="0" w:color="auto"/>
              <w:bottom w:val="single" w:sz="4" w:space="0" w:color="auto"/>
              <w:right w:val="single" w:sz="4" w:space="0" w:color="auto"/>
            </w:tcBorders>
            <w:shd w:val="clear" w:color="auto" w:fill="auto"/>
            <w:noWrap/>
          </w:tcPr>
          <w:p w14:paraId="0B5F4868" w14:textId="77777777" w:rsidR="00FC7E7C" w:rsidRPr="007D16F1" w:rsidRDefault="00FC7E7C" w:rsidP="00A15BD6">
            <w:pPr>
              <w:pStyle w:val="Tabletext"/>
              <w:jc w:val="center"/>
              <w:rPr>
                <w:b/>
                <w:bCs/>
                <w:sz w:val="18"/>
                <w:szCs w:val="18"/>
                <w:lang w:val="ru-RU" w:eastAsia="zh-CN"/>
              </w:rPr>
            </w:pPr>
            <w:proofErr w:type="spellStart"/>
            <w:r w:rsidRPr="007D16F1">
              <w:rPr>
                <w:sz w:val="18"/>
                <w:szCs w:val="18"/>
                <w:lang w:val="ru-RU" w:eastAsia="zh-CN"/>
              </w:rPr>
              <w:t>TLC</w:t>
            </w:r>
            <w:proofErr w:type="spellEnd"/>
            <w:r w:rsidRPr="007D16F1">
              <w:rPr>
                <w:sz w:val="18"/>
                <w:szCs w:val="18"/>
                <w:lang w:val="ru-RU" w:eastAsia="zh-CN"/>
              </w:rPr>
              <w:t xml:space="preserve"> 2019</w:t>
            </w:r>
          </w:p>
        </w:tc>
        <w:tc>
          <w:tcPr>
            <w:tcW w:w="1807" w:type="dxa"/>
            <w:tcBorders>
              <w:top w:val="single" w:sz="4" w:space="0" w:color="auto"/>
              <w:left w:val="nil"/>
              <w:bottom w:val="single" w:sz="4" w:space="0" w:color="auto"/>
              <w:right w:val="single" w:sz="4" w:space="0" w:color="auto"/>
            </w:tcBorders>
            <w:shd w:val="clear" w:color="auto" w:fill="auto"/>
            <w:noWrap/>
          </w:tcPr>
          <w:p w14:paraId="616984D0" w14:textId="77777777" w:rsidR="00FC7E7C" w:rsidRPr="007D16F1" w:rsidRDefault="00FC7E7C" w:rsidP="00A15BD6">
            <w:pPr>
              <w:pStyle w:val="Tabletext"/>
              <w:rPr>
                <w:b/>
                <w:bCs/>
                <w:sz w:val="18"/>
                <w:szCs w:val="18"/>
                <w:lang w:val="ru-RU" w:eastAsia="zh-CN"/>
              </w:rPr>
            </w:pPr>
            <w:r w:rsidRPr="007D16F1">
              <w:rPr>
                <w:sz w:val="18"/>
                <w:szCs w:val="18"/>
                <w:lang w:val="ru-RU"/>
              </w:rPr>
              <w:t>Южно-Африканская Республика</w:t>
            </w:r>
          </w:p>
        </w:tc>
        <w:tc>
          <w:tcPr>
            <w:tcW w:w="2548" w:type="dxa"/>
            <w:tcBorders>
              <w:top w:val="single" w:sz="4" w:space="0" w:color="auto"/>
              <w:left w:val="nil"/>
              <w:bottom w:val="single" w:sz="4" w:space="0" w:color="auto"/>
              <w:right w:val="single" w:sz="4" w:space="0" w:color="auto"/>
            </w:tcBorders>
            <w:shd w:val="clear" w:color="auto" w:fill="auto"/>
            <w:noWrap/>
          </w:tcPr>
          <w:p w14:paraId="281900E5" w14:textId="77777777" w:rsidR="00FC7E7C" w:rsidRPr="007D16F1" w:rsidRDefault="00FC7E7C" w:rsidP="00A15BD6">
            <w:pPr>
              <w:pStyle w:val="Tabletext"/>
              <w:rPr>
                <w:sz w:val="18"/>
                <w:szCs w:val="18"/>
                <w:lang w:val="ru-RU" w:eastAsia="zh-CN"/>
              </w:rPr>
            </w:pPr>
            <w:proofErr w:type="spellStart"/>
            <w:r w:rsidRPr="007D16F1">
              <w:rPr>
                <w:lang w:val="ru-RU"/>
              </w:rPr>
              <w:t>Orizur</w:t>
            </w:r>
            <w:proofErr w:type="spellEnd"/>
            <w:r w:rsidRPr="007D16F1">
              <w:rPr>
                <w:lang w:val="ru-RU"/>
              </w:rPr>
              <w:t xml:space="preserve"> </w:t>
            </w:r>
            <w:proofErr w:type="spellStart"/>
            <w:r w:rsidRPr="007D16F1">
              <w:rPr>
                <w:lang w:val="ru-RU"/>
              </w:rPr>
              <w:t>Consulting</w:t>
            </w:r>
            <w:proofErr w:type="spellEnd"/>
            <w:r w:rsidRPr="007D16F1">
              <w:rPr>
                <w:lang w:val="ru-RU"/>
              </w:rPr>
              <w:t xml:space="preserve"> </w:t>
            </w:r>
            <w:proofErr w:type="spellStart"/>
            <w:r w:rsidRPr="007D16F1">
              <w:rPr>
                <w:lang w:val="ru-RU"/>
              </w:rPr>
              <w:t>Enterprise</w:t>
            </w:r>
            <w:proofErr w:type="spellEnd"/>
            <w:r w:rsidRPr="007D16F1">
              <w:rPr>
                <w:lang w:val="ru-RU"/>
              </w:rPr>
              <w:t xml:space="preserve"> </w:t>
            </w:r>
            <w:proofErr w:type="spellStart"/>
            <w:r w:rsidRPr="007D16F1">
              <w:rPr>
                <w:lang w:val="ru-RU"/>
              </w:rPr>
              <w:t>Pty</w:t>
            </w:r>
            <w:proofErr w:type="spellEnd"/>
            <w:r w:rsidRPr="007D16F1">
              <w:rPr>
                <w:lang w:val="ru-RU"/>
              </w:rPr>
              <w:t xml:space="preserve"> </w:t>
            </w:r>
            <w:proofErr w:type="spellStart"/>
            <w:r w:rsidRPr="007D16F1">
              <w:rPr>
                <w:lang w:val="ru-RU"/>
              </w:rPr>
              <w:t>Ltd</w:t>
            </w:r>
            <w:proofErr w:type="spellEnd"/>
            <w:r w:rsidRPr="007D16F1">
              <w:rPr>
                <w:lang w:val="ru-RU"/>
              </w:rPr>
              <w:t>.</w:t>
            </w: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62442928" w14:textId="77777777" w:rsidR="00FC7E7C" w:rsidRPr="007D16F1" w:rsidRDefault="00FC7E7C" w:rsidP="00E15D38">
            <w:pPr>
              <w:pStyle w:val="Tabletext"/>
              <w:ind w:right="113"/>
              <w:jc w:val="right"/>
              <w:rPr>
                <w:sz w:val="18"/>
                <w:szCs w:val="18"/>
                <w:lang w:val="ru-RU" w:eastAsia="zh-CN"/>
              </w:rPr>
            </w:pPr>
            <w:r w:rsidRPr="007D16F1">
              <w:rPr>
                <w:lang w:val="ru-RU"/>
              </w:rPr>
              <w:t>1 000,00</w:t>
            </w: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6BEBC6CF" w14:textId="77777777" w:rsidR="00FC7E7C" w:rsidRPr="007D16F1" w:rsidRDefault="00FC7E7C" w:rsidP="00E15D38">
            <w:pPr>
              <w:pStyle w:val="Tabletext"/>
              <w:ind w:right="113"/>
              <w:jc w:val="right"/>
              <w:rPr>
                <w:sz w:val="18"/>
                <w:szCs w:val="18"/>
                <w:lang w:val="ru-RU" w:eastAsia="zh-CN"/>
              </w:rPr>
            </w:pPr>
            <w:r w:rsidRPr="007D16F1">
              <w:rPr>
                <w:lang w:val="ru-RU"/>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4F36E6E3" w14:textId="77777777" w:rsidR="00FC7E7C" w:rsidRPr="007D16F1" w:rsidRDefault="00FC7E7C" w:rsidP="00E15D38">
            <w:pPr>
              <w:pStyle w:val="Tabletext"/>
              <w:ind w:right="113"/>
              <w:jc w:val="right"/>
              <w:rPr>
                <w:sz w:val="18"/>
                <w:szCs w:val="18"/>
                <w:lang w:val="ru-RU" w:eastAsia="zh-CN"/>
              </w:rPr>
            </w:pPr>
            <w:r w:rsidRPr="007D16F1">
              <w:rPr>
                <w:lang w:val="ru-RU"/>
              </w:rPr>
              <w:t>1 000,00</w:t>
            </w:r>
          </w:p>
        </w:tc>
      </w:tr>
      <w:tr w:rsidR="00FC7E7C" w:rsidRPr="007D16F1" w14:paraId="502DD7F7" w14:textId="77777777" w:rsidTr="00E15D38">
        <w:tc>
          <w:tcPr>
            <w:tcW w:w="1311" w:type="dxa"/>
            <w:tcBorders>
              <w:top w:val="single" w:sz="4" w:space="0" w:color="auto"/>
              <w:left w:val="single" w:sz="4" w:space="0" w:color="auto"/>
              <w:bottom w:val="single" w:sz="4" w:space="0" w:color="auto"/>
              <w:right w:val="single" w:sz="4" w:space="0" w:color="auto"/>
            </w:tcBorders>
            <w:shd w:val="clear" w:color="auto" w:fill="auto"/>
            <w:noWrap/>
          </w:tcPr>
          <w:p w14:paraId="4696A001" w14:textId="77777777" w:rsidR="00FC7E7C" w:rsidRPr="007D16F1" w:rsidRDefault="00FC7E7C" w:rsidP="00A15BD6">
            <w:pPr>
              <w:pStyle w:val="Tabletext"/>
              <w:jc w:val="center"/>
              <w:rPr>
                <w:sz w:val="18"/>
                <w:szCs w:val="18"/>
                <w:lang w:val="ru-RU" w:eastAsia="zh-CN"/>
              </w:rPr>
            </w:pPr>
            <w:proofErr w:type="spellStart"/>
            <w:r w:rsidRPr="007D16F1">
              <w:rPr>
                <w:sz w:val="18"/>
                <w:szCs w:val="18"/>
                <w:lang w:val="ru-RU" w:eastAsia="zh-CN"/>
              </w:rPr>
              <w:t>TLC</w:t>
            </w:r>
            <w:proofErr w:type="spellEnd"/>
            <w:r w:rsidRPr="007D16F1">
              <w:rPr>
                <w:sz w:val="18"/>
                <w:szCs w:val="18"/>
                <w:lang w:val="ru-RU" w:eastAsia="zh-CN"/>
              </w:rPr>
              <w:t xml:space="preserve"> </w:t>
            </w:r>
            <w:r w:rsidRPr="007D16F1">
              <w:rPr>
                <w:sz w:val="18"/>
                <w:szCs w:val="18"/>
                <w:lang w:val="ru-RU"/>
              </w:rPr>
              <w:t>2019</w:t>
            </w:r>
          </w:p>
        </w:tc>
        <w:tc>
          <w:tcPr>
            <w:tcW w:w="1807" w:type="dxa"/>
            <w:tcBorders>
              <w:top w:val="single" w:sz="4" w:space="0" w:color="auto"/>
              <w:left w:val="nil"/>
              <w:bottom w:val="single" w:sz="4" w:space="0" w:color="auto"/>
              <w:right w:val="single" w:sz="4" w:space="0" w:color="auto"/>
            </w:tcBorders>
            <w:shd w:val="clear" w:color="auto" w:fill="auto"/>
            <w:noWrap/>
          </w:tcPr>
          <w:p w14:paraId="1B8522C1" w14:textId="77777777" w:rsidR="00FC7E7C" w:rsidRPr="007D16F1" w:rsidRDefault="00FC7E7C" w:rsidP="00A15BD6">
            <w:pPr>
              <w:pStyle w:val="Tabletext"/>
              <w:rPr>
                <w:b/>
                <w:bCs/>
                <w:sz w:val="18"/>
                <w:szCs w:val="18"/>
                <w:lang w:val="ru-RU" w:eastAsia="zh-CN"/>
              </w:rPr>
            </w:pPr>
            <w:r w:rsidRPr="007D16F1">
              <w:rPr>
                <w:lang w:val="ru-RU"/>
              </w:rPr>
              <w:t>ОАЭ</w:t>
            </w:r>
          </w:p>
        </w:tc>
        <w:tc>
          <w:tcPr>
            <w:tcW w:w="2548" w:type="dxa"/>
            <w:tcBorders>
              <w:top w:val="single" w:sz="4" w:space="0" w:color="auto"/>
              <w:left w:val="nil"/>
              <w:bottom w:val="single" w:sz="4" w:space="0" w:color="auto"/>
              <w:right w:val="single" w:sz="4" w:space="0" w:color="auto"/>
            </w:tcBorders>
            <w:shd w:val="clear" w:color="auto" w:fill="auto"/>
            <w:noWrap/>
          </w:tcPr>
          <w:p w14:paraId="5D92F82A" w14:textId="77777777" w:rsidR="00FC7E7C" w:rsidRPr="007D16F1" w:rsidRDefault="00FC7E7C" w:rsidP="00A15BD6">
            <w:pPr>
              <w:pStyle w:val="Tabletext"/>
              <w:rPr>
                <w:sz w:val="18"/>
                <w:szCs w:val="18"/>
                <w:lang w:val="ru-RU" w:eastAsia="zh-CN"/>
              </w:rPr>
            </w:pPr>
            <w:proofErr w:type="spellStart"/>
            <w:r w:rsidRPr="007D16F1">
              <w:rPr>
                <w:lang w:val="ru-RU"/>
              </w:rPr>
              <w:t>Smart</w:t>
            </w:r>
            <w:proofErr w:type="spellEnd"/>
            <w:r w:rsidRPr="007D16F1">
              <w:rPr>
                <w:lang w:val="ru-RU"/>
              </w:rPr>
              <w:t xml:space="preserve"> </w:t>
            </w:r>
            <w:proofErr w:type="spellStart"/>
            <w:r w:rsidRPr="007D16F1">
              <w:rPr>
                <w:lang w:val="ru-RU"/>
              </w:rPr>
              <w:t>Life</w:t>
            </w:r>
            <w:proofErr w:type="spellEnd"/>
            <w:r w:rsidRPr="007D16F1">
              <w:rPr>
                <w:lang w:val="ru-RU"/>
              </w:rPr>
              <w:t xml:space="preserve"> </w:t>
            </w:r>
            <w:proofErr w:type="spellStart"/>
            <w:r w:rsidRPr="007D16F1">
              <w:rPr>
                <w:lang w:val="ru-RU"/>
              </w:rPr>
              <w:t>for</w:t>
            </w:r>
            <w:proofErr w:type="spellEnd"/>
            <w:r w:rsidRPr="007D16F1">
              <w:rPr>
                <w:lang w:val="ru-RU"/>
              </w:rPr>
              <w:t xml:space="preserve"> </w:t>
            </w:r>
            <w:proofErr w:type="spellStart"/>
            <w:r w:rsidRPr="007D16F1">
              <w:rPr>
                <w:lang w:val="ru-RU"/>
              </w:rPr>
              <w:t>IT</w:t>
            </w:r>
            <w:proofErr w:type="spellEnd"/>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6A4749FB" w14:textId="77777777" w:rsidR="00FC7E7C" w:rsidRPr="007D16F1" w:rsidRDefault="00FC7E7C" w:rsidP="00E15D38">
            <w:pPr>
              <w:pStyle w:val="Tabletext"/>
              <w:ind w:right="113"/>
              <w:jc w:val="right"/>
              <w:rPr>
                <w:sz w:val="18"/>
                <w:szCs w:val="18"/>
                <w:lang w:val="ru-RU" w:eastAsia="zh-CN"/>
              </w:rPr>
            </w:pPr>
            <w:r w:rsidRPr="007D16F1">
              <w:rPr>
                <w:lang w:val="ru-RU"/>
              </w:rPr>
              <w:t>5 400,00</w:t>
            </w: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4BEE2382" w14:textId="77777777" w:rsidR="00FC7E7C" w:rsidRPr="007D16F1" w:rsidRDefault="00FC7E7C" w:rsidP="00E15D38">
            <w:pPr>
              <w:pStyle w:val="Tabletext"/>
              <w:ind w:right="113"/>
              <w:jc w:val="right"/>
              <w:rPr>
                <w:sz w:val="18"/>
                <w:szCs w:val="18"/>
                <w:lang w:val="ru-RU" w:eastAsia="zh-CN"/>
              </w:rPr>
            </w:pPr>
            <w:r w:rsidRPr="007D16F1">
              <w:rPr>
                <w:lang w:val="ru-RU"/>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09D51FB3" w14:textId="77777777" w:rsidR="00FC7E7C" w:rsidRPr="007D16F1" w:rsidRDefault="00FC7E7C" w:rsidP="00E15D38">
            <w:pPr>
              <w:pStyle w:val="Tabletext"/>
              <w:ind w:right="113"/>
              <w:jc w:val="right"/>
              <w:rPr>
                <w:sz w:val="18"/>
                <w:szCs w:val="18"/>
                <w:lang w:val="ru-RU" w:eastAsia="zh-CN"/>
              </w:rPr>
            </w:pPr>
            <w:r w:rsidRPr="007D16F1">
              <w:rPr>
                <w:lang w:val="ru-RU"/>
              </w:rPr>
              <w:t>5 400,00</w:t>
            </w:r>
          </w:p>
        </w:tc>
      </w:tr>
      <w:tr w:rsidR="00FC7E7C" w:rsidRPr="007D16F1" w14:paraId="0F31E226" w14:textId="77777777" w:rsidTr="00E15D38">
        <w:tc>
          <w:tcPr>
            <w:tcW w:w="1311" w:type="dxa"/>
            <w:tcBorders>
              <w:top w:val="single" w:sz="4" w:space="0" w:color="auto"/>
              <w:left w:val="single" w:sz="4" w:space="0" w:color="auto"/>
              <w:bottom w:val="single" w:sz="4" w:space="0" w:color="auto"/>
              <w:right w:val="single" w:sz="4" w:space="0" w:color="auto"/>
            </w:tcBorders>
            <w:shd w:val="clear" w:color="auto" w:fill="auto"/>
            <w:noWrap/>
          </w:tcPr>
          <w:p w14:paraId="09C2F294" w14:textId="77777777" w:rsidR="00FC7E7C" w:rsidRPr="007D16F1" w:rsidRDefault="00FC7E7C" w:rsidP="00A15BD6">
            <w:pPr>
              <w:pStyle w:val="Tabletext"/>
              <w:jc w:val="center"/>
              <w:rPr>
                <w:sz w:val="18"/>
                <w:szCs w:val="18"/>
                <w:lang w:val="ru-RU" w:eastAsia="zh-CN"/>
              </w:rPr>
            </w:pPr>
            <w:proofErr w:type="spellStart"/>
            <w:r w:rsidRPr="007D16F1">
              <w:rPr>
                <w:sz w:val="18"/>
                <w:szCs w:val="18"/>
                <w:lang w:val="ru-RU" w:eastAsia="zh-CN"/>
              </w:rPr>
              <w:t>TLC</w:t>
            </w:r>
            <w:proofErr w:type="spellEnd"/>
            <w:r w:rsidRPr="007D16F1">
              <w:rPr>
                <w:sz w:val="18"/>
                <w:szCs w:val="18"/>
                <w:lang w:val="ru-RU" w:eastAsia="zh-CN"/>
              </w:rPr>
              <w:t xml:space="preserve"> </w:t>
            </w:r>
            <w:r w:rsidRPr="007D16F1">
              <w:rPr>
                <w:sz w:val="18"/>
                <w:szCs w:val="18"/>
                <w:lang w:val="ru-RU"/>
              </w:rPr>
              <w:t>2019</w:t>
            </w:r>
          </w:p>
        </w:tc>
        <w:tc>
          <w:tcPr>
            <w:tcW w:w="1807" w:type="dxa"/>
            <w:tcBorders>
              <w:top w:val="single" w:sz="4" w:space="0" w:color="auto"/>
              <w:left w:val="nil"/>
              <w:bottom w:val="single" w:sz="4" w:space="0" w:color="auto"/>
              <w:right w:val="single" w:sz="4" w:space="0" w:color="auto"/>
            </w:tcBorders>
            <w:shd w:val="clear" w:color="auto" w:fill="auto"/>
            <w:noWrap/>
          </w:tcPr>
          <w:p w14:paraId="16E0D50F" w14:textId="77777777" w:rsidR="00FC7E7C" w:rsidRPr="007D16F1" w:rsidRDefault="00FC7E7C" w:rsidP="00A15BD6">
            <w:pPr>
              <w:pStyle w:val="Tabletext"/>
              <w:rPr>
                <w:b/>
                <w:bCs/>
                <w:sz w:val="18"/>
                <w:szCs w:val="18"/>
                <w:lang w:val="ru-RU" w:eastAsia="zh-CN"/>
              </w:rPr>
            </w:pPr>
            <w:r w:rsidRPr="007D16F1">
              <w:rPr>
                <w:lang w:val="ru-RU"/>
              </w:rPr>
              <w:t>Гана</w:t>
            </w:r>
          </w:p>
        </w:tc>
        <w:tc>
          <w:tcPr>
            <w:tcW w:w="2548" w:type="dxa"/>
            <w:tcBorders>
              <w:top w:val="single" w:sz="4" w:space="0" w:color="auto"/>
              <w:left w:val="nil"/>
              <w:bottom w:val="single" w:sz="4" w:space="0" w:color="auto"/>
              <w:right w:val="single" w:sz="4" w:space="0" w:color="auto"/>
            </w:tcBorders>
            <w:shd w:val="clear" w:color="auto" w:fill="auto"/>
            <w:noWrap/>
          </w:tcPr>
          <w:p w14:paraId="4A5A6A41" w14:textId="77777777" w:rsidR="00FC7E7C" w:rsidRPr="007D16F1" w:rsidRDefault="00FC7E7C" w:rsidP="00A15BD6">
            <w:pPr>
              <w:pStyle w:val="Tabletext"/>
              <w:rPr>
                <w:sz w:val="18"/>
                <w:szCs w:val="18"/>
                <w:lang w:val="ru-RU" w:eastAsia="zh-CN"/>
              </w:rPr>
            </w:pPr>
            <w:proofErr w:type="spellStart"/>
            <w:r w:rsidRPr="007D16F1">
              <w:rPr>
                <w:lang w:val="ru-RU"/>
              </w:rPr>
              <w:t>Tawo</w:t>
            </w:r>
            <w:proofErr w:type="spellEnd"/>
            <w:r w:rsidRPr="007D16F1">
              <w:rPr>
                <w:lang w:val="ru-RU"/>
              </w:rPr>
              <w:t xml:space="preserve"> </w:t>
            </w:r>
            <w:proofErr w:type="spellStart"/>
            <w:r w:rsidRPr="007D16F1">
              <w:rPr>
                <w:lang w:val="ru-RU"/>
              </w:rPr>
              <w:t>Mobile</w:t>
            </w:r>
            <w:proofErr w:type="spellEnd"/>
            <w:r w:rsidRPr="007D16F1">
              <w:rPr>
                <w:lang w:val="ru-RU"/>
              </w:rPr>
              <w:t xml:space="preserve"> </w:t>
            </w:r>
            <w:proofErr w:type="spellStart"/>
            <w:r w:rsidRPr="007D16F1">
              <w:rPr>
                <w:lang w:val="ru-RU"/>
              </w:rPr>
              <w:t>Technologies</w:t>
            </w:r>
            <w:proofErr w:type="spellEnd"/>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09AB163C" w14:textId="77777777" w:rsidR="00FC7E7C" w:rsidRPr="007D16F1" w:rsidRDefault="00FC7E7C" w:rsidP="00E15D38">
            <w:pPr>
              <w:pStyle w:val="Tabletext"/>
              <w:ind w:right="113"/>
              <w:jc w:val="right"/>
              <w:rPr>
                <w:sz w:val="18"/>
                <w:szCs w:val="18"/>
                <w:lang w:val="ru-RU" w:eastAsia="zh-CN"/>
              </w:rPr>
            </w:pPr>
            <w:r w:rsidRPr="007D16F1">
              <w:rPr>
                <w:lang w:val="ru-RU"/>
              </w:rPr>
              <w:t>1 000,00</w:t>
            </w: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0380AE61" w14:textId="77777777" w:rsidR="00FC7E7C" w:rsidRPr="007D16F1" w:rsidRDefault="00FC7E7C" w:rsidP="00E15D38">
            <w:pPr>
              <w:pStyle w:val="Tabletext"/>
              <w:ind w:right="113"/>
              <w:jc w:val="right"/>
              <w:rPr>
                <w:sz w:val="18"/>
                <w:szCs w:val="18"/>
                <w:lang w:val="ru-RU" w:eastAsia="zh-CN"/>
              </w:rPr>
            </w:pPr>
            <w:r w:rsidRPr="007D16F1">
              <w:rPr>
                <w:lang w:val="ru-RU"/>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7AAE63A6" w14:textId="77777777" w:rsidR="00FC7E7C" w:rsidRPr="007D16F1" w:rsidRDefault="00FC7E7C" w:rsidP="00E15D38">
            <w:pPr>
              <w:pStyle w:val="Tabletext"/>
              <w:ind w:right="113"/>
              <w:jc w:val="right"/>
              <w:rPr>
                <w:sz w:val="18"/>
                <w:szCs w:val="18"/>
                <w:lang w:val="ru-RU" w:eastAsia="zh-CN"/>
              </w:rPr>
            </w:pPr>
            <w:r w:rsidRPr="007D16F1">
              <w:rPr>
                <w:lang w:val="ru-RU"/>
              </w:rPr>
              <w:t>1 000,00</w:t>
            </w:r>
          </w:p>
        </w:tc>
      </w:tr>
      <w:tr w:rsidR="00FC7E7C" w:rsidRPr="007D16F1" w14:paraId="2B4EA44E" w14:textId="77777777" w:rsidTr="00E15D38">
        <w:tc>
          <w:tcPr>
            <w:tcW w:w="1311" w:type="dxa"/>
            <w:tcBorders>
              <w:top w:val="single" w:sz="4" w:space="0" w:color="auto"/>
              <w:left w:val="single" w:sz="4" w:space="0" w:color="auto"/>
              <w:bottom w:val="single" w:sz="4" w:space="0" w:color="auto"/>
              <w:right w:val="single" w:sz="4" w:space="0" w:color="auto"/>
            </w:tcBorders>
            <w:shd w:val="clear" w:color="auto" w:fill="auto"/>
            <w:noWrap/>
          </w:tcPr>
          <w:p w14:paraId="07BD959D" w14:textId="77777777" w:rsidR="00FC7E7C" w:rsidRPr="007D16F1" w:rsidRDefault="00FC7E7C" w:rsidP="00A15BD6">
            <w:pPr>
              <w:pStyle w:val="Tabletext"/>
              <w:jc w:val="center"/>
              <w:rPr>
                <w:sz w:val="18"/>
                <w:szCs w:val="18"/>
                <w:lang w:val="ru-RU" w:eastAsia="zh-CN"/>
              </w:rPr>
            </w:pPr>
            <w:proofErr w:type="spellStart"/>
            <w:r w:rsidRPr="007D16F1">
              <w:rPr>
                <w:sz w:val="18"/>
                <w:szCs w:val="18"/>
                <w:lang w:val="ru-RU" w:eastAsia="zh-CN"/>
              </w:rPr>
              <w:t>TLC</w:t>
            </w:r>
            <w:proofErr w:type="spellEnd"/>
            <w:r w:rsidRPr="007D16F1">
              <w:rPr>
                <w:sz w:val="18"/>
                <w:szCs w:val="18"/>
                <w:lang w:val="ru-RU" w:eastAsia="zh-CN"/>
              </w:rPr>
              <w:t xml:space="preserve"> 2019</w:t>
            </w:r>
          </w:p>
        </w:tc>
        <w:tc>
          <w:tcPr>
            <w:tcW w:w="1807" w:type="dxa"/>
            <w:tcBorders>
              <w:top w:val="single" w:sz="4" w:space="0" w:color="auto"/>
              <w:left w:val="nil"/>
              <w:bottom w:val="single" w:sz="4" w:space="0" w:color="auto"/>
              <w:right w:val="single" w:sz="4" w:space="0" w:color="auto"/>
            </w:tcBorders>
            <w:shd w:val="clear" w:color="auto" w:fill="auto"/>
            <w:noWrap/>
          </w:tcPr>
          <w:p w14:paraId="0F21584B" w14:textId="77777777" w:rsidR="00FC7E7C" w:rsidRPr="007D16F1" w:rsidRDefault="00FC7E7C" w:rsidP="00A15BD6">
            <w:pPr>
              <w:pStyle w:val="Tabletext"/>
              <w:rPr>
                <w:b/>
                <w:bCs/>
                <w:sz w:val="18"/>
                <w:szCs w:val="18"/>
                <w:lang w:val="ru-RU" w:eastAsia="zh-CN"/>
              </w:rPr>
            </w:pPr>
            <w:r w:rsidRPr="007D16F1">
              <w:rPr>
                <w:lang w:val="ru-RU"/>
              </w:rPr>
              <w:t>Индия</w:t>
            </w:r>
          </w:p>
        </w:tc>
        <w:tc>
          <w:tcPr>
            <w:tcW w:w="2548" w:type="dxa"/>
            <w:tcBorders>
              <w:top w:val="single" w:sz="4" w:space="0" w:color="auto"/>
              <w:left w:val="nil"/>
              <w:bottom w:val="single" w:sz="4" w:space="0" w:color="auto"/>
              <w:right w:val="single" w:sz="4" w:space="0" w:color="auto"/>
            </w:tcBorders>
            <w:shd w:val="clear" w:color="auto" w:fill="auto"/>
            <w:noWrap/>
          </w:tcPr>
          <w:p w14:paraId="0D44E7D3" w14:textId="77777777" w:rsidR="00FC7E7C" w:rsidRPr="007D16F1" w:rsidRDefault="00FC7E7C" w:rsidP="00A15BD6">
            <w:pPr>
              <w:pStyle w:val="Tabletext"/>
              <w:rPr>
                <w:sz w:val="18"/>
                <w:szCs w:val="18"/>
                <w:lang w:val="ru-RU" w:eastAsia="zh-CN"/>
              </w:rPr>
            </w:pPr>
            <w:proofErr w:type="spellStart"/>
            <w:r w:rsidRPr="007D16F1">
              <w:rPr>
                <w:lang w:val="ru-RU"/>
              </w:rPr>
              <w:t>Telecommunication</w:t>
            </w:r>
            <w:proofErr w:type="spellEnd"/>
            <w:r w:rsidRPr="007D16F1">
              <w:rPr>
                <w:lang w:val="ru-RU"/>
              </w:rPr>
              <w:t xml:space="preserve"> </w:t>
            </w:r>
            <w:proofErr w:type="spellStart"/>
            <w:r w:rsidRPr="007D16F1">
              <w:rPr>
                <w:lang w:val="ru-RU"/>
              </w:rPr>
              <w:t>Headsets</w:t>
            </w:r>
            <w:proofErr w:type="spellEnd"/>
            <w:r w:rsidRPr="007D16F1">
              <w:rPr>
                <w:lang w:val="ru-RU"/>
              </w:rPr>
              <w:t xml:space="preserve"> </w:t>
            </w:r>
            <w:proofErr w:type="spellStart"/>
            <w:r w:rsidRPr="007D16F1">
              <w:rPr>
                <w:lang w:val="ru-RU"/>
              </w:rPr>
              <w:t>India</w:t>
            </w:r>
            <w:proofErr w:type="spellEnd"/>
            <w:r w:rsidRPr="007D16F1">
              <w:rPr>
                <w:lang w:val="ru-RU"/>
              </w:rPr>
              <w:t xml:space="preserve"> </w:t>
            </w:r>
            <w:proofErr w:type="spellStart"/>
            <w:r w:rsidRPr="007D16F1">
              <w:rPr>
                <w:lang w:val="ru-RU"/>
              </w:rPr>
              <w:t>Ltd</w:t>
            </w:r>
            <w:proofErr w:type="spellEnd"/>
            <w:r w:rsidRPr="007D16F1">
              <w:rPr>
                <w:lang w:val="ru-RU"/>
              </w:rPr>
              <w:t>.</w:t>
            </w: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277E546F" w14:textId="77777777" w:rsidR="00FC7E7C" w:rsidRPr="007D16F1" w:rsidRDefault="00FC7E7C" w:rsidP="00E15D38">
            <w:pPr>
              <w:pStyle w:val="Tabletext"/>
              <w:ind w:right="113"/>
              <w:jc w:val="right"/>
              <w:rPr>
                <w:sz w:val="18"/>
                <w:szCs w:val="18"/>
                <w:lang w:val="ru-RU" w:eastAsia="zh-CN"/>
              </w:rPr>
            </w:pPr>
            <w:r w:rsidRPr="007D16F1">
              <w:rPr>
                <w:lang w:val="ru-RU"/>
              </w:rPr>
              <w:t>800,00</w:t>
            </w: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3479E471" w14:textId="77777777" w:rsidR="00FC7E7C" w:rsidRPr="007D16F1" w:rsidRDefault="00FC7E7C" w:rsidP="00E15D38">
            <w:pPr>
              <w:pStyle w:val="Tabletext"/>
              <w:ind w:right="113"/>
              <w:jc w:val="right"/>
              <w:rPr>
                <w:sz w:val="18"/>
                <w:szCs w:val="18"/>
                <w:lang w:val="ru-RU" w:eastAsia="zh-CN"/>
              </w:rPr>
            </w:pPr>
            <w:r w:rsidRPr="007D16F1">
              <w:rPr>
                <w:lang w:val="ru-RU"/>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433D8CC8" w14:textId="77777777" w:rsidR="00FC7E7C" w:rsidRPr="007D16F1" w:rsidRDefault="00FC7E7C" w:rsidP="00E15D38">
            <w:pPr>
              <w:pStyle w:val="Tabletext"/>
              <w:ind w:right="113"/>
              <w:jc w:val="right"/>
              <w:rPr>
                <w:sz w:val="18"/>
                <w:szCs w:val="18"/>
                <w:lang w:val="ru-RU" w:eastAsia="zh-CN"/>
              </w:rPr>
            </w:pPr>
            <w:r w:rsidRPr="007D16F1">
              <w:rPr>
                <w:lang w:val="ru-RU"/>
              </w:rPr>
              <w:t>800,00</w:t>
            </w:r>
          </w:p>
        </w:tc>
      </w:tr>
      <w:tr w:rsidR="00FC7E7C" w:rsidRPr="007D16F1" w14:paraId="174D42BF" w14:textId="77777777" w:rsidTr="00E15D38">
        <w:tc>
          <w:tcPr>
            <w:tcW w:w="1311" w:type="dxa"/>
            <w:tcBorders>
              <w:top w:val="single" w:sz="4" w:space="0" w:color="auto"/>
              <w:left w:val="single" w:sz="4" w:space="0" w:color="auto"/>
              <w:bottom w:val="single" w:sz="4" w:space="0" w:color="auto"/>
              <w:right w:val="single" w:sz="4" w:space="0" w:color="auto"/>
            </w:tcBorders>
            <w:shd w:val="clear" w:color="auto" w:fill="auto"/>
            <w:noWrap/>
          </w:tcPr>
          <w:p w14:paraId="03022167" w14:textId="77777777" w:rsidR="00FC7E7C" w:rsidRPr="007D16F1" w:rsidRDefault="00FC7E7C" w:rsidP="00A15BD6">
            <w:pPr>
              <w:pStyle w:val="Tabletext"/>
              <w:jc w:val="center"/>
              <w:rPr>
                <w:b/>
                <w:bCs/>
                <w:sz w:val="18"/>
                <w:szCs w:val="18"/>
                <w:lang w:val="ru-RU" w:eastAsia="zh-CN"/>
              </w:rPr>
            </w:pPr>
            <w:proofErr w:type="spellStart"/>
            <w:r w:rsidRPr="007D16F1">
              <w:rPr>
                <w:sz w:val="18"/>
                <w:szCs w:val="18"/>
                <w:lang w:val="ru-RU" w:eastAsia="zh-CN"/>
              </w:rPr>
              <w:t>TLC</w:t>
            </w:r>
            <w:proofErr w:type="spellEnd"/>
            <w:r w:rsidRPr="007D16F1">
              <w:rPr>
                <w:sz w:val="18"/>
                <w:szCs w:val="18"/>
                <w:lang w:val="ru-RU" w:eastAsia="zh-CN"/>
              </w:rPr>
              <w:t xml:space="preserve"> 2019</w:t>
            </w:r>
          </w:p>
        </w:tc>
        <w:tc>
          <w:tcPr>
            <w:tcW w:w="1807" w:type="dxa"/>
            <w:tcBorders>
              <w:top w:val="single" w:sz="4" w:space="0" w:color="auto"/>
              <w:left w:val="nil"/>
              <w:bottom w:val="single" w:sz="4" w:space="0" w:color="auto"/>
              <w:right w:val="single" w:sz="4" w:space="0" w:color="auto"/>
            </w:tcBorders>
            <w:shd w:val="clear" w:color="auto" w:fill="auto"/>
            <w:noWrap/>
          </w:tcPr>
          <w:p w14:paraId="03C81076" w14:textId="77777777" w:rsidR="00FC7E7C" w:rsidRPr="007D16F1" w:rsidRDefault="00FC7E7C" w:rsidP="00A15BD6">
            <w:pPr>
              <w:pStyle w:val="Tabletext"/>
              <w:rPr>
                <w:sz w:val="18"/>
                <w:szCs w:val="18"/>
                <w:lang w:val="ru-RU" w:eastAsia="zh-CN"/>
              </w:rPr>
            </w:pPr>
            <w:r w:rsidRPr="007D16F1">
              <w:rPr>
                <w:lang w:val="ru-RU"/>
              </w:rPr>
              <w:t>Венгрия</w:t>
            </w:r>
          </w:p>
        </w:tc>
        <w:tc>
          <w:tcPr>
            <w:tcW w:w="2548" w:type="dxa"/>
            <w:tcBorders>
              <w:top w:val="single" w:sz="4" w:space="0" w:color="auto"/>
              <w:left w:val="nil"/>
              <w:bottom w:val="single" w:sz="4" w:space="0" w:color="auto"/>
              <w:right w:val="single" w:sz="4" w:space="0" w:color="auto"/>
            </w:tcBorders>
            <w:shd w:val="clear" w:color="auto" w:fill="auto"/>
            <w:noWrap/>
          </w:tcPr>
          <w:p w14:paraId="2D2C4082" w14:textId="77777777" w:rsidR="00FC7E7C" w:rsidRPr="007D16F1" w:rsidRDefault="00FC7E7C" w:rsidP="00A15BD6">
            <w:pPr>
              <w:pStyle w:val="Tabletext"/>
              <w:rPr>
                <w:sz w:val="18"/>
                <w:szCs w:val="18"/>
                <w:lang w:val="ru-RU" w:eastAsia="zh-CN"/>
              </w:rPr>
            </w:pPr>
            <w:proofErr w:type="spellStart"/>
            <w:r w:rsidRPr="007D16F1">
              <w:rPr>
                <w:lang w:val="ru-RU"/>
              </w:rPr>
              <w:t>The</w:t>
            </w:r>
            <w:proofErr w:type="spellEnd"/>
            <w:r w:rsidRPr="007D16F1">
              <w:rPr>
                <w:lang w:val="ru-RU"/>
              </w:rPr>
              <w:t xml:space="preserve"> </w:t>
            </w:r>
            <w:proofErr w:type="spellStart"/>
            <w:r w:rsidRPr="007D16F1">
              <w:rPr>
                <w:lang w:val="ru-RU"/>
              </w:rPr>
              <w:t>Digital</w:t>
            </w:r>
            <w:proofErr w:type="spellEnd"/>
            <w:r w:rsidRPr="007D16F1">
              <w:rPr>
                <w:lang w:val="ru-RU"/>
              </w:rPr>
              <w:t xml:space="preserve"> </w:t>
            </w:r>
            <w:proofErr w:type="spellStart"/>
            <w:r w:rsidRPr="007D16F1">
              <w:rPr>
                <w:lang w:val="ru-RU"/>
              </w:rPr>
              <w:t>Future</w:t>
            </w:r>
            <w:proofErr w:type="spellEnd"/>
            <w:r w:rsidRPr="007D16F1">
              <w:rPr>
                <w:lang w:val="ru-RU"/>
              </w:rPr>
              <w:t xml:space="preserve"> </w:t>
            </w:r>
            <w:proofErr w:type="spellStart"/>
            <w:r w:rsidRPr="007D16F1">
              <w:rPr>
                <w:lang w:val="ru-RU"/>
              </w:rPr>
              <w:t>Foundation</w:t>
            </w:r>
            <w:proofErr w:type="spellEnd"/>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15B38A32" w14:textId="77777777" w:rsidR="00FC7E7C" w:rsidRPr="007D16F1" w:rsidRDefault="00FC7E7C" w:rsidP="00E15D38">
            <w:pPr>
              <w:pStyle w:val="Tabletext"/>
              <w:ind w:right="113"/>
              <w:jc w:val="right"/>
              <w:rPr>
                <w:sz w:val="18"/>
                <w:szCs w:val="18"/>
                <w:lang w:val="ru-RU" w:eastAsia="zh-CN"/>
              </w:rPr>
            </w:pPr>
            <w:r w:rsidRPr="007D16F1">
              <w:rPr>
                <w:lang w:val="ru-RU"/>
              </w:rPr>
              <w:t>48 000,00</w:t>
            </w: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23C955A1" w14:textId="77777777" w:rsidR="00FC7E7C" w:rsidRPr="007D16F1" w:rsidRDefault="00FC7E7C" w:rsidP="00E15D38">
            <w:pPr>
              <w:pStyle w:val="Tabletext"/>
              <w:ind w:right="113"/>
              <w:jc w:val="right"/>
              <w:rPr>
                <w:sz w:val="18"/>
                <w:szCs w:val="18"/>
                <w:lang w:val="ru-RU" w:eastAsia="zh-CN"/>
              </w:rPr>
            </w:pPr>
            <w:r w:rsidRPr="007D16F1">
              <w:rPr>
                <w:lang w:val="ru-RU"/>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7DE6B8D2" w14:textId="77777777" w:rsidR="00FC7E7C" w:rsidRPr="007D16F1" w:rsidRDefault="00FC7E7C" w:rsidP="00E15D38">
            <w:pPr>
              <w:pStyle w:val="Tabletext"/>
              <w:ind w:right="113"/>
              <w:jc w:val="right"/>
              <w:rPr>
                <w:sz w:val="18"/>
                <w:szCs w:val="18"/>
                <w:lang w:val="ru-RU" w:eastAsia="zh-CN"/>
              </w:rPr>
            </w:pPr>
            <w:r w:rsidRPr="007D16F1">
              <w:rPr>
                <w:lang w:val="ru-RU"/>
              </w:rPr>
              <w:t>48 000,00</w:t>
            </w:r>
          </w:p>
        </w:tc>
      </w:tr>
      <w:tr w:rsidR="00FC7E7C" w:rsidRPr="007D16F1" w14:paraId="3BEC966E" w14:textId="77777777" w:rsidTr="00E15D38">
        <w:tc>
          <w:tcPr>
            <w:tcW w:w="1311" w:type="dxa"/>
            <w:tcBorders>
              <w:top w:val="single" w:sz="4" w:space="0" w:color="auto"/>
              <w:left w:val="single" w:sz="4" w:space="0" w:color="auto"/>
              <w:bottom w:val="single" w:sz="4" w:space="0" w:color="auto"/>
              <w:right w:val="single" w:sz="4" w:space="0" w:color="auto"/>
            </w:tcBorders>
            <w:shd w:val="clear" w:color="auto" w:fill="auto"/>
            <w:noWrap/>
          </w:tcPr>
          <w:p w14:paraId="0A064B38" w14:textId="77777777" w:rsidR="00FC7E7C" w:rsidRPr="007D16F1" w:rsidRDefault="00FC7E7C" w:rsidP="00B26E52">
            <w:pPr>
              <w:pStyle w:val="Tabletext"/>
              <w:jc w:val="center"/>
              <w:rPr>
                <w:b/>
                <w:bCs/>
                <w:sz w:val="18"/>
                <w:szCs w:val="18"/>
                <w:lang w:val="ru-RU" w:eastAsia="zh-CN"/>
              </w:rPr>
            </w:pPr>
            <w:proofErr w:type="spellStart"/>
            <w:r w:rsidRPr="007D16F1">
              <w:rPr>
                <w:b/>
                <w:bCs/>
                <w:sz w:val="18"/>
                <w:szCs w:val="18"/>
                <w:lang w:val="ru-RU" w:eastAsia="zh-CN"/>
              </w:rPr>
              <w:t>TLC</w:t>
            </w:r>
            <w:proofErr w:type="spellEnd"/>
            <w:r w:rsidRPr="007D16F1">
              <w:rPr>
                <w:b/>
                <w:bCs/>
                <w:sz w:val="18"/>
                <w:szCs w:val="18"/>
                <w:lang w:val="ru-RU" w:eastAsia="zh-CN"/>
              </w:rPr>
              <w:t xml:space="preserve"> 2019</w:t>
            </w:r>
          </w:p>
        </w:tc>
        <w:tc>
          <w:tcPr>
            <w:tcW w:w="1807" w:type="dxa"/>
            <w:tcBorders>
              <w:top w:val="single" w:sz="4" w:space="0" w:color="auto"/>
              <w:left w:val="nil"/>
              <w:bottom w:val="single" w:sz="4" w:space="0" w:color="auto"/>
              <w:right w:val="single" w:sz="4" w:space="0" w:color="auto"/>
            </w:tcBorders>
            <w:shd w:val="clear" w:color="auto" w:fill="auto"/>
            <w:noWrap/>
          </w:tcPr>
          <w:p w14:paraId="2E804ECE" w14:textId="77777777" w:rsidR="00FC7E7C" w:rsidRPr="007D16F1" w:rsidRDefault="00FC7E7C" w:rsidP="00B26E52">
            <w:pPr>
              <w:pStyle w:val="Tabletext"/>
              <w:rPr>
                <w:b/>
                <w:bCs/>
                <w:sz w:val="18"/>
                <w:szCs w:val="18"/>
                <w:lang w:val="ru-RU" w:eastAsia="zh-CN"/>
              </w:rPr>
            </w:pPr>
          </w:p>
        </w:tc>
        <w:tc>
          <w:tcPr>
            <w:tcW w:w="2548" w:type="dxa"/>
            <w:tcBorders>
              <w:top w:val="single" w:sz="4" w:space="0" w:color="auto"/>
              <w:left w:val="nil"/>
              <w:bottom w:val="single" w:sz="4" w:space="0" w:color="auto"/>
              <w:right w:val="single" w:sz="4" w:space="0" w:color="auto"/>
            </w:tcBorders>
            <w:shd w:val="clear" w:color="auto" w:fill="auto"/>
            <w:noWrap/>
            <w:vAlign w:val="bottom"/>
          </w:tcPr>
          <w:p w14:paraId="0B5BF5CD" w14:textId="77777777" w:rsidR="00FC7E7C" w:rsidRPr="007D16F1" w:rsidRDefault="00FC7E7C" w:rsidP="00B26E52">
            <w:pPr>
              <w:pStyle w:val="Tabletext"/>
              <w:rPr>
                <w:b/>
                <w:bCs/>
                <w:sz w:val="18"/>
                <w:szCs w:val="18"/>
                <w:lang w:val="ru-RU" w:eastAsia="zh-CN"/>
              </w:rPr>
            </w:pP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61F17F74" w14:textId="77777777" w:rsidR="00FC7E7C" w:rsidRPr="007D16F1" w:rsidRDefault="00FC7E7C" w:rsidP="00E15D38">
            <w:pPr>
              <w:pStyle w:val="Tabletext"/>
              <w:ind w:right="113"/>
              <w:jc w:val="right"/>
              <w:rPr>
                <w:rFonts w:cs="Arial"/>
                <w:b/>
                <w:bCs/>
                <w:sz w:val="18"/>
                <w:szCs w:val="18"/>
                <w:lang w:val="ru-RU" w:eastAsia="zh-CN"/>
              </w:rPr>
            </w:pP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08B37802" w14:textId="77777777" w:rsidR="00FC7E7C" w:rsidRPr="007D16F1" w:rsidRDefault="00FC7E7C" w:rsidP="00E15D38">
            <w:pPr>
              <w:pStyle w:val="Tabletext"/>
              <w:ind w:right="113"/>
              <w:jc w:val="right"/>
              <w:rPr>
                <w:rFonts w:cs="Arial"/>
                <w:b/>
                <w:bCs/>
                <w:sz w:val="18"/>
                <w:szCs w:val="18"/>
                <w:lang w:val="ru-RU" w:eastAsia="zh-CN"/>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680FA9A9" w14:textId="77777777" w:rsidR="00FC7E7C" w:rsidRPr="007D16F1" w:rsidRDefault="00FC7E7C" w:rsidP="00E15D38">
            <w:pPr>
              <w:pStyle w:val="Tabletext"/>
              <w:ind w:right="113"/>
              <w:jc w:val="right"/>
              <w:rPr>
                <w:rFonts w:cs="Arial"/>
                <w:b/>
                <w:bCs/>
                <w:sz w:val="18"/>
                <w:szCs w:val="18"/>
                <w:lang w:val="ru-RU" w:eastAsia="zh-CN"/>
              </w:rPr>
            </w:pPr>
            <w:r w:rsidRPr="007D16F1">
              <w:rPr>
                <w:rFonts w:cs="Arial"/>
                <w:b/>
                <w:bCs/>
                <w:sz w:val="18"/>
                <w:szCs w:val="18"/>
                <w:lang w:val="ru-RU" w:eastAsia="zh-CN"/>
              </w:rPr>
              <w:t>61 600,00</w:t>
            </w:r>
          </w:p>
        </w:tc>
      </w:tr>
    </w:tbl>
    <w:p w14:paraId="7E53D239" w14:textId="77777777" w:rsidR="00FC7E7C" w:rsidRPr="007D16F1" w:rsidRDefault="00FC7E7C" w:rsidP="00715FC2">
      <w:pPr>
        <w:rPr>
          <w:lang w:val="ru-RU"/>
        </w:rPr>
      </w:pPr>
    </w:p>
    <w:tbl>
      <w:tblPr>
        <w:tblW w:w="4678" w:type="dxa"/>
        <w:tblLayout w:type="fixed"/>
        <w:tblLook w:val="04A0" w:firstRow="1" w:lastRow="0" w:firstColumn="1" w:lastColumn="0" w:noHBand="0" w:noVBand="1"/>
      </w:tblPr>
      <w:tblGrid>
        <w:gridCol w:w="3122"/>
        <w:gridCol w:w="1556"/>
      </w:tblGrid>
      <w:tr w:rsidR="00FC7E7C" w:rsidRPr="007D16F1" w14:paraId="33FFD24B" w14:textId="77777777" w:rsidTr="00E15D38">
        <w:trPr>
          <w:trHeight w:val="300"/>
        </w:trPr>
        <w:tc>
          <w:tcPr>
            <w:tcW w:w="3122" w:type="dxa"/>
            <w:tcBorders>
              <w:top w:val="nil"/>
              <w:left w:val="nil"/>
              <w:bottom w:val="nil"/>
              <w:right w:val="nil"/>
            </w:tcBorders>
            <w:shd w:val="clear" w:color="auto" w:fill="auto"/>
            <w:noWrap/>
            <w:vAlign w:val="bottom"/>
            <w:hideMark/>
          </w:tcPr>
          <w:p w14:paraId="70B4D3DC" w14:textId="77777777" w:rsidR="00FC7E7C" w:rsidRPr="007D16F1" w:rsidRDefault="00FC7E7C" w:rsidP="00E15D38">
            <w:pPr>
              <w:overflowPunct/>
              <w:autoSpaceDE/>
              <w:autoSpaceDN/>
              <w:adjustRightInd/>
              <w:spacing w:before="40" w:after="40"/>
              <w:textAlignment w:val="auto"/>
              <w:rPr>
                <w:rFonts w:ascii="Arial" w:hAnsi="Arial" w:cs="Arial"/>
                <w:b/>
                <w:bCs/>
                <w:sz w:val="18"/>
                <w:szCs w:val="18"/>
                <w:lang w:val="ru-RU" w:eastAsia="zh-CN"/>
              </w:rPr>
            </w:pPr>
            <w:r w:rsidRPr="007D16F1">
              <w:rPr>
                <w:color w:val="000000"/>
                <w:sz w:val="18"/>
                <w:szCs w:val="18"/>
                <w:lang w:val="ru-RU" w:eastAsia="zh-CN"/>
              </w:rPr>
              <w:t>Должники по Всемирным мероприятиям ITU Telecom</w:t>
            </w:r>
          </w:p>
        </w:tc>
        <w:tc>
          <w:tcPr>
            <w:tcW w:w="1556" w:type="dxa"/>
            <w:tcBorders>
              <w:top w:val="nil"/>
              <w:left w:val="nil"/>
              <w:bottom w:val="nil"/>
              <w:right w:val="nil"/>
            </w:tcBorders>
            <w:vAlign w:val="bottom"/>
          </w:tcPr>
          <w:p w14:paraId="64308233" w14:textId="77777777" w:rsidR="00FC7E7C" w:rsidRPr="007D16F1" w:rsidRDefault="00FC7E7C" w:rsidP="00E15D38">
            <w:pPr>
              <w:pStyle w:val="Tabletext"/>
              <w:ind w:right="113"/>
              <w:jc w:val="right"/>
              <w:rPr>
                <w:rFonts w:cs="Arial"/>
                <w:b/>
                <w:bCs/>
                <w:sz w:val="18"/>
                <w:szCs w:val="18"/>
                <w:lang w:val="ru-RU" w:eastAsia="zh-CN"/>
              </w:rPr>
            </w:pPr>
            <w:r w:rsidRPr="007D16F1">
              <w:rPr>
                <w:rFonts w:cs="Arial"/>
                <w:b/>
                <w:bCs/>
                <w:sz w:val="18"/>
                <w:szCs w:val="18"/>
                <w:lang w:val="ru-RU" w:eastAsia="zh-CN"/>
              </w:rPr>
              <w:t>561 525,91</w:t>
            </w:r>
          </w:p>
        </w:tc>
      </w:tr>
      <w:tr w:rsidR="00FC7E7C" w:rsidRPr="007D16F1" w14:paraId="74D3ABAA" w14:textId="77777777" w:rsidTr="00E15D38">
        <w:trPr>
          <w:trHeight w:val="300"/>
        </w:trPr>
        <w:tc>
          <w:tcPr>
            <w:tcW w:w="3122" w:type="dxa"/>
            <w:tcBorders>
              <w:top w:val="nil"/>
              <w:left w:val="nil"/>
              <w:bottom w:val="nil"/>
              <w:right w:val="nil"/>
            </w:tcBorders>
            <w:shd w:val="clear" w:color="auto" w:fill="auto"/>
            <w:noWrap/>
            <w:vAlign w:val="bottom"/>
            <w:hideMark/>
          </w:tcPr>
          <w:p w14:paraId="78335312" w14:textId="77777777" w:rsidR="00FC7E7C" w:rsidRPr="007D16F1" w:rsidRDefault="00FC7E7C" w:rsidP="00E15D38">
            <w:pPr>
              <w:overflowPunct/>
              <w:autoSpaceDE/>
              <w:autoSpaceDN/>
              <w:adjustRightInd/>
              <w:spacing w:before="40" w:after="40"/>
              <w:textAlignment w:val="auto"/>
              <w:rPr>
                <w:rFonts w:ascii="Arial" w:hAnsi="Arial" w:cs="Arial"/>
                <w:b/>
                <w:bCs/>
                <w:sz w:val="18"/>
                <w:szCs w:val="18"/>
                <w:lang w:val="ru-RU" w:eastAsia="zh-CN"/>
              </w:rPr>
            </w:pPr>
            <w:r w:rsidRPr="007D16F1">
              <w:rPr>
                <w:color w:val="000000"/>
                <w:sz w:val="18"/>
                <w:szCs w:val="18"/>
                <w:lang w:val="ru-RU" w:eastAsia="zh-CN"/>
              </w:rPr>
              <w:t xml:space="preserve">Должники по мероприятию </w:t>
            </w:r>
            <w:proofErr w:type="spellStart"/>
            <w:r w:rsidRPr="007D16F1">
              <w:rPr>
                <w:color w:val="000000"/>
                <w:sz w:val="18"/>
                <w:szCs w:val="18"/>
                <w:lang w:val="ru-RU" w:eastAsia="zh-CN"/>
              </w:rPr>
              <w:t>Africa</w:t>
            </w:r>
            <w:proofErr w:type="spellEnd"/>
            <w:r w:rsidRPr="007D16F1">
              <w:rPr>
                <w:color w:val="000000"/>
                <w:sz w:val="18"/>
                <w:szCs w:val="18"/>
                <w:lang w:val="ru-RU" w:eastAsia="zh-CN"/>
              </w:rPr>
              <w:t xml:space="preserve"> Telecom</w:t>
            </w:r>
          </w:p>
        </w:tc>
        <w:tc>
          <w:tcPr>
            <w:tcW w:w="1556" w:type="dxa"/>
            <w:tcBorders>
              <w:top w:val="nil"/>
              <w:left w:val="nil"/>
              <w:bottom w:val="nil"/>
              <w:right w:val="nil"/>
            </w:tcBorders>
            <w:vAlign w:val="bottom"/>
          </w:tcPr>
          <w:p w14:paraId="6406D2D9" w14:textId="77777777" w:rsidR="00FC7E7C" w:rsidRPr="007D16F1" w:rsidRDefault="00FC7E7C" w:rsidP="00E15D38">
            <w:pPr>
              <w:pStyle w:val="Tabletext"/>
              <w:ind w:right="113"/>
              <w:jc w:val="right"/>
              <w:rPr>
                <w:rFonts w:cs="Arial"/>
                <w:b/>
                <w:bCs/>
                <w:sz w:val="18"/>
                <w:szCs w:val="18"/>
                <w:lang w:val="ru-RU" w:eastAsia="zh-CN"/>
              </w:rPr>
            </w:pPr>
            <w:r w:rsidRPr="007D16F1">
              <w:rPr>
                <w:rFonts w:cs="Arial"/>
                <w:b/>
                <w:bCs/>
                <w:sz w:val="18"/>
                <w:szCs w:val="18"/>
                <w:lang w:val="ru-RU" w:eastAsia="zh-CN"/>
              </w:rPr>
              <w:t>40 480,00</w:t>
            </w:r>
          </w:p>
        </w:tc>
      </w:tr>
      <w:tr w:rsidR="00FC7E7C" w:rsidRPr="007D16F1" w14:paraId="13CC2EE4" w14:textId="77777777" w:rsidTr="00E15D38">
        <w:trPr>
          <w:trHeight w:val="300"/>
        </w:trPr>
        <w:tc>
          <w:tcPr>
            <w:tcW w:w="3122" w:type="dxa"/>
            <w:tcBorders>
              <w:top w:val="nil"/>
              <w:left w:val="nil"/>
              <w:right w:val="nil"/>
            </w:tcBorders>
            <w:shd w:val="clear" w:color="auto" w:fill="auto"/>
            <w:noWrap/>
            <w:vAlign w:val="bottom"/>
            <w:hideMark/>
          </w:tcPr>
          <w:p w14:paraId="776D9AFB" w14:textId="77777777" w:rsidR="00FC7E7C" w:rsidRPr="007D16F1" w:rsidRDefault="00FC7E7C" w:rsidP="00E15D38">
            <w:pPr>
              <w:spacing w:before="40" w:after="40"/>
              <w:rPr>
                <w:color w:val="000000"/>
                <w:sz w:val="18"/>
                <w:szCs w:val="18"/>
                <w:lang w:val="ru-RU" w:eastAsia="zh-CN"/>
              </w:rPr>
            </w:pPr>
            <w:r w:rsidRPr="007D16F1">
              <w:rPr>
                <w:b/>
                <w:bCs/>
                <w:color w:val="000000"/>
                <w:sz w:val="18"/>
                <w:szCs w:val="18"/>
                <w:lang w:val="ru-RU" w:eastAsia="zh-CN"/>
              </w:rPr>
              <w:t>Всего: должники</w:t>
            </w:r>
          </w:p>
        </w:tc>
        <w:tc>
          <w:tcPr>
            <w:tcW w:w="1556" w:type="dxa"/>
            <w:tcBorders>
              <w:top w:val="nil"/>
              <w:left w:val="nil"/>
              <w:right w:val="nil"/>
            </w:tcBorders>
            <w:vAlign w:val="bottom"/>
          </w:tcPr>
          <w:p w14:paraId="42DF83B2" w14:textId="77777777" w:rsidR="00FC7E7C" w:rsidRPr="007D16F1" w:rsidRDefault="00FC7E7C" w:rsidP="00E15D38">
            <w:pPr>
              <w:pStyle w:val="Tabletext"/>
              <w:ind w:right="113"/>
              <w:jc w:val="right"/>
              <w:rPr>
                <w:rFonts w:cs="Arial"/>
                <w:b/>
                <w:bCs/>
                <w:sz w:val="18"/>
                <w:szCs w:val="18"/>
                <w:lang w:val="ru-RU" w:eastAsia="zh-CN"/>
              </w:rPr>
            </w:pPr>
            <w:r w:rsidRPr="007D16F1">
              <w:rPr>
                <w:rFonts w:cs="Arial"/>
                <w:b/>
                <w:bCs/>
                <w:sz w:val="18"/>
                <w:szCs w:val="18"/>
                <w:lang w:val="ru-RU" w:eastAsia="zh-CN"/>
              </w:rPr>
              <w:t>602 005,91</w:t>
            </w:r>
          </w:p>
        </w:tc>
      </w:tr>
    </w:tbl>
    <w:p w14:paraId="1B2F9189" w14:textId="77777777" w:rsidR="00FC7E7C" w:rsidRPr="007D16F1" w:rsidRDefault="00FC7E7C" w:rsidP="00A15BD6">
      <w:pPr>
        <w:spacing w:before="0"/>
        <w:rPr>
          <w:sz w:val="16"/>
          <w:szCs w:val="16"/>
          <w:lang w:val="ru-RU"/>
        </w:rPr>
      </w:pPr>
      <w:r w:rsidRPr="007D16F1">
        <w:rPr>
          <w:sz w:val="16"/>
          <w:szCs w:val="16"/>
          <w:lang w:val="ru-RU"/>
        </w:rPr>
        <w:br w:type="page"/>
      </w:r>
    </w:p>
    <w:p w14:paraId="0AEEEACC" w14:textId="77777777" w:rsidR="00FC7E7C" w:rsidRPr="007D16F1" w:rsidRDefault="00FC7E7C" w:rsidP="00715FC2">
      <w:pPr>
        <w:pStyle w:val="AnnexNo"/>
        <w:rPr>
          <w:lang w:val="ru-RU"/>
        </w:rPr>
      </w:pPr>
      <w:bookmarkStart w:id="1080" w:name="_Toc520289577"/>
      <w:bookmarkStart w:id="1081" w:name="_Toc520365313"/>
      <w:bookmarkStart w:id="1082" w:name="_Toc41897559"/>
      <w:r w:rsidRPr="007D16F1">
        <w:rPr>
          <w:lang w:val="ru-RU"/>
        </w:rPr>
        <w:lastRenderedPageBreak/>
        <w:t xml:space="preserve">ПРИЛОЖЕНИЕ </w:t>
      </w:r>
      <w:bookmarkEnd w:id="1072"/>
      <w:bookmarkEnd w:id="1073"/>
      <w:bookmarkEnd w:id="1074"/>
      <w:bookmarkEnd w:id="1075"/>
      <w:bookmarkEnd w:id="1076"/>
      <w:bookmarkEnd w:id="1077"/>
      <w:bookmarkEnd w:id="1078"/>
      <w:bookmarkEnd w:id="1079"/>
      <w:r w:rsidRPr="007D16F1">
        <w:rPr>
          <w:lang w:val="ru-RU"/>
        </w:rPr>
        <w:t>E</w:t>
      </w:r>
      <w:bookmarkEnd w:id="1080"/>
      <w:bookmarkEnd w:id="1081"/>
      <w:bookmarkEnd w:id="1082"/>
    </w:p>
    <w:p w14:paraId="0AB2462A" w14:textId="77777777" w:rsidR="00FC7E7C" w:rsidRPr="007D16F1" w:rsidRDefault="00FC7E7C" w:rsidP="00715FC2">
      <w:pPr>
        <w:pStyle w:val="Annextitle"/>
        <w:rPr>
          <w:lang w:val="ru-RU"/>
        </w:rPr>
      </w:pPr>
      <w:bookmarkStart w:id="1083" w:name="_Toc387243070"/>
      <w:bookmarkStart w:id="1084" w:name="_Toc419389955"/>
      <w:bookmarkStart w:id="1085" w:name="_Toc419404425"/>
      <w:bookmarkStart w:id="1086" w:name="_Toc452103267"/>
      <w:bookmarkStart w:id="1087" w:name="_Toc452103524"/>
      <w:bookmarkStart w:id="1088" w:name="_Toc452103940"/>
      <w:bookmarkStart w:id="1089" w:name="_Toc511401738"/>
      <w:bookmarkStart w:id="1090" w:name="_Toc10540851"/>
      <w:bookmarkStart w:id="1091" w:name="_Toc41897560"/>
      <w:bookmarkStart w:id="1092" w:name="_Toc41900467"/>
      <w:r w:rsidRPr="007D16F1">
        <w:rPr>
          <w:lang w:val="ru-RU"/>
        </w:rPr>
        <w:t>Список спонсоров, не осуществивших платежи, на 31 декабря 2019 года</w:t>
      </w:r>
      <w:bookmarkEnd w:id="1083"/>
      <w:bookmarkEnd w:id="1084"/>
      <w:bookmarkEnd w:id="1085"/>
      <w:bookmarkEnd w:id="1086"/>
      <w:bookmarkEnd w:id="1087"/>
      <w:bookmarkEnd w:id="1088"/>
      <w:bookmarkEnd w:id="1089"/>
      <w:bookmarkEnd w:id="1090"/>
      <w:bookmarkEnd w:id="1091"/>
      <w:bookmarkEnd w:id="1092"/>
    </w:p>
    <w:tbl>
      <w:tblPr>
        <w:tblStyle w:val="TableGrid"/>
        <w:tblW w:w="9646" w:type="dxa"/>
        <w:tblInd w:w="-34" w:type="dxa"/>
        <w:tblLayout w:type="fixed"/>
        <w:tblCellMar>
          <w:left w:w="85" w:type="dxa"/>
          <w:right w:w="85" w:type="dxa"/>
        </w:tblCellMar>
        <w:tblLook w:val="04A0" w:firstRow="1" w:lastRow="0" w:firstColumn="1" w:lastColumn="0" w:noHBand="0" w:noVBand="1"/>
      </w:tblPr>
      <w:tblGrid>
        <w:gridCol w:w="1135"/>
        <w:gridCol w:w="1729"/>
        <w:gridCol w:w="1134"/>
        <w:gridCol w:w="1134"/>
        <w:gridCol w:w="1098"/>
        <w:gridCol w:w="1078"/>
        <w:gridCol w:w="1085"/>
        <w:gridCol w:w="1253"/>
      </w:tblGrid>
      <w:tr w:rsidR="00FC7E7C" w:rsidRPr="007D16F1" w14:paraId="19A05C5E" w14:textId="77777777" w:rsidTr="00015135">
        <w:tc>
          <w:tcPr>
            <w:tcW w:w="1135" w:type="dxa"/>
            <w:vAlign w:val="center"/>
            <w:hideMark/>
          </w:tcPr>
          <w:p w14:paraId="743A799E" w14:textId="77777777" w:rsidR="00FC7E7C" w:rsidRPr="007D16F1" w:rsidRDefault="00FC7E7C" w:rsidP="00715FC2">
            <w:pPr>
              <w:pStyle w:val="Tablehead"/>
              <w:ind w:left="-57" w:right="-57"/>
              <w:rPr>
                <w:sz w:val="18"/>
                <w:szCs w:val="18"/>
                <w:lang w:val="ru-RU"/>
              </w:rPr>
            </w:pPr>
            <w:r w:rsidRPr="007D16F1">
              <w:rPr>
                <w:sz w:val="18"/>
                <w:szCs w:val="18"/>
                <w:lang w:val="ru-RU"/>
              </w:rPr>
              <w:t xml:space="preserve">Элемент структуры трудозатрат, </w:t>
            </w:r>
            <w:proofErr w:type="spellStart"/>
            <w:r w:rsidRPr="007D16F1">
              <w:rPr>
                <w:sz w:val="18"/>
                <w:szCs w:val="18"/>
                <w:lang w:val="ru-RU"/>
              </w:rPr>
              <w:t>WBS</w:t>
            </w:r>
            <w:proofErr w:type="spellEnd"/>
          </w:p>
        </w:tc>
        <w:tc>
          <w:tcPr>
            <w:tcW w:w="1729" w:type="dxa"/>
            <w:vAlign w:val="center"/>
            <w:hideMark/>
          </w:tcPr>
          <w:p w14:paraId="0258A3BB" w14:textId="77777777" w:rsidR="00FC7E7C" w:rsidRPr="007D16F1" w:rsidRDefault="00FC7E7C" w:rsidP="00715FC2">
            <w:pPr>
              <w:pStyle w:val="Tablehead"/>
              <w:ind w:left="-57" w:right="-57"/>
              <w:rPr>
                <w:sz w:val="18"/>
                <w:szCs w:val="18"/>
                <w:lang w:val="ru-RU"/>
              </w:rPr>
            </w:pPr>
            <w:r w:rsidRPr="007D16F1">
              <w:rPr>
                <w:sz w:val="18"/>
                <w:szCs w:val="18"/>
                <w:lang w:val="ru-RU"/>
              </w:rPr>
              <w:t>Страна</w:t>
            </w:r>
          </w:p>
        </w:tc>
        <w:tc>
          <w:tcPr>
            <w:tcW w:w="1134" w:type="dxa"/>
            <w:vAlign w:val="center"/>
            <w:hideMark/>
          </w:tcPr>
          <w:p w14:paraId="1D8DDDD4" w14:textId="77777777" w:rsidR="00FC7E7C" w:rsidRPr="007D16F1" w:rsidRDefault="00FC7E7C" w:rsidP="00715FC2">
            <w:pPr>
              <w:pStyle w:val="Tablehead"/>
              <w:ind w:left="-57" w:right="-57"/>
              <w:rPr>
                <w:sz w:val="18"/>
                <w:szCs w:val="18"/>
                <w:lang w:val="ru-RU"/>
              </w:rPr>
            </w:pPr>
            <w:r w:rsidRPr="007D16F1">
              <w:rPr>
                <w:sz w:val="18"/>
                <w:szCs w:val="18"/>
                <w:lang w:val="ru-RU"/>
              </w:rPr>
              <w:t>Компания</w:t>
            </w:r>
          </w:p>
        </w:tc>
        <w:tc>
          <w:tcPr>
            <w:tcW w:w="1134" w:type="dxa"/>
            <w:vAlign w:val="center"/>
            <w:hideMark/>
          </w:tcPr>
          <w:p w14:paraId="6683DDE4" w14:textId="77777777" w:rsidR="00FC7E7C" w:rsidRPr="007D16F1" w:rsidRDefault="00FC7E7C" w:rsidP="00715FC2">
            <w:pPr>
              <w:pStyle w:val="Tablehead"/>
              <w:ind w:left="-57" w:right="-57"/>
              <w:rPr>
                <w:sz w:val="18"/>
                <w:szCs w:val="18"/>
                <w:lang w:val="ru-RU"/>
              </w:rPr>
            </w:pPr>
            <w:r w:rsidRPr="007D16F1">
              <w:rPr>
                <w:sz w:val="18"/>
                <w:szCs w:val="18"/>
                <w:lang w:val="ru-RU"/>
              </w:rPr>
              <w:t>Суммы, выставлен-</w:t>
            </w:r>
            <w:r w:rsidRPr="007D16F1">
              <w:rPr>
                <w:sz w:val="18"/>
                <w:szCs w:val="18"/>
                <w:lang w:val="ru-RU"/>
              </w:rPr>
              <w:br/>
            </w:r>
            <w:proofErr w:type="spellStart"/>
            <w:r w:rsidRPr="007D16F1">
              <w:rPr>
                <w:sz w:val="18"/>
                <w:szCs w:val="18"/>
                <w:lang w:val="ru-RU"/>
              </w:rPr>
              <w:t>ных</w:t>
            </w:r>
            <w:proofErr w:type="spellEnd"/>
            <w:r w:rsidRPr="007D16F1">
              <w:rPr>
                <w:sz w:val="18"/>
                <w:szCs w:val="18"/>
                <w:lang w:val="ru-RU"/>
              </w:rPr>
              <w:t xml:space="preserve"> счетов</w:t>
            </w:r>
          </w:p>
        </w:tc>
        <w:tc>
          <w:tcPr>
            <w:tcW w:w="1098" w:type="dxa"/>
            <w:vAlign w:val="center"/>
            <w:hideMark/>
          </w:tcPr>
          <w:p w14:paraId="6BE4566E" w14:textId="77777777" w:rsidR="00FC7E7C" w:rsidRPr="007D16F1" w:rsidRDefault="00FC7E7C" w:rsidP="00715FC2">
            <w:pPr>
              <w:pStyle w:val="Tablehead"/>
              <w:ind w:left="-57" w:right="-57"/>
              <w:rPr>
                <w:sz w:val="18"/>
                <w:szCs w:val="18"/>
                <w:lang w:val="ru-RU"/>
              </w:rPr>
            </w:pPr>
            <w:r w:rsidRPr="007D16F1">
              <w:rPr>
                <w:sz w:val="18"/>
                <w:szCs w:val="18"/>
                <w:lang w:val="ru-RU"/>
              </w:rPr>
              <w:t>Валюта</w:t>
            </w:r>
          </w:p>
        </w:tc>
        <w:tc>
          <w:tcPr>
            <w:tcW w:w="1078" w:type="dxa"/>
            <w:vAlign w:val="center"/>
            <w:hideMark/>
          </w:tcPr>
          <w:p w14:paraId="31D4BBAA" w14:textId="77777777" w:rsidR="00FC7E7C" w:rsidRPr="007D16F1" w:rsidRDefault="00FC7E7C" w:rsidP="00715FC2">
            <w:pPr>
              <w:pStyle w:val="Tablehead"/>
              <w:ind w:left="-57" w:right="-57"/>
              <w:rPr>
                <w:sz w:val="18"/>
                <w:szCs w:val="18"/>
                <w:lang w:val="ru-RU"/>
              </w:rPr>
            </w:pPr>
            <w:proofErr w:type="spellStart"/>
            <w:r w:rsidRPr="007D16F1">
              <w:rPr>
                <w:sz w:val="18"/>
                <w:szCs w:val="18"/>
                <w:lang w:val="ru-RU"/>
              </w:rPr>
              <w:t>Причита</w:t>
            </w:r>
            <w:proofErr w:type="spellEnd"/>
            <w:r w:rsidRPr="007D16F1">
              <w:rPr>
                <w:sz w:val="18"/>
                <w:szCs w:val="18"/>
                <w:lang w:val="ru-RU"/>
              </w:rPr>
              <w:br/>
            </w:r>
            <w:proofErr w:type="spellStart"/>
            <w:r w:rsidRPr="007D16F1">
              <w:rPr>
                <w:sz w:val="18"/>
                <w:szCs w:val="18"/>
                <w:lang w:val="ru-RU"/>
              </w:rPr>
              <w:t>ющийся</w:t>
            </w:r>
            <w:proofErr w:type="spellEnd"/>
            <w:r w:rsidRPr="007D16F1">
              <w:rPr>
                <w:sz w:val="18"/>
                <w:szCs w:val="18"/>
                <w:lang w:val="ru-RU"/>
              </w:rPr>
              <w:t xml:space="preserve"> </w:t>
            </w:r>
            <w:r w:rsidRPr="007D16F1">
              <w:rPr>
                <w:sz w:val="18"/>
                <w:szCs w:val="18"/>
                <w:lang w:val="ru-RU"/>
              </w:rPr>
              <w:br/>
              <w:t>остаток</w:t>
            </w:r>
          </w:p>
        </w:tc>
        <w:tc>
          <w:tcPr>
            <w:tcW w:w="1085" w:type="dxa"/>
            <w:vAlign w:val="center"/>
            <w:hideMark/>
          </w:tcPr>
          <w:p w14:paraId="49302C6B" w14:textId="77777777" w:rsidR="00FC7E7C" w:rsidRPr="007D16F1" w:rsidRDefault="00FC7E7C" w:rsidP="00715FC2">
            <w:pPr>
              <w:pStyle w:val="Tablehead"/>
              <w:ind w:left="-57" w:right="-57"/>
              <w:rPr>
                <w:sz w:val="18"/>
                <w:szCs w:val="18"/>
                <w:lang w:val="ru-RU"/>
              </w:rPr>
            </w:pPr>
            <w:r w:rsidRPr="007D16F1">
              <w:rPr>
                <w:sz w:val="18"/>
                <w:szCs w:val="18"/>
                <w:lang w:val="ru-RU"/>
              </w:rPr>
              <w:t>Валюта</w:t>
            </w:r>
          </w:p>
        </w:tc>
        <w:tc>
          <w:tcPr>
            <w:tcW w:w="1253" w:type="dxa"/>
            <w:vAlign w:val="center"/>
            <w:hideMark/>
          </w:tcPr>
          <w:p w14:paraId="5824DF88" w14:textId="77777777" w:rsidR="00FC7E7C" w:rsidRPr="007D16F1" w:rsidRDefault="00FC7E7C" w:rsidP="00715FC2">
            <w:pPr>
              <w:pStyle w:val="Tablehead"/>
              <w:ind w:left="-57" w:right="-57"/>
              <w:rPr>
                <w:sz w:val="18"/>
                <w:szCs w:val="18"/>
                <w:lang w:val="ru-RU"/>
              </w:rPr>
            </w:pPr>
            <w:r w:rsidRPr="007D16F1">
              <w:rPr>
                <w:sz w:val="18"/>
                <w:szCs w:val="18"/>
                <w:lang w:val="ru-RU"/>
              </w:rPr>
              <w:t>Эквивалент</w:t>
            </w:r>
            <w:r w:rsidRPr="007D16F1">
              <w:rPr>
                <w:sz w:val="18"/>
                <w:szCs w:val="18"/>
                <w:lang w:val="ru-RU"/>
              </w:rPr>
              <w:br/>
            </w:r>
            <w:proofErr w:type="spellStart"/>
            <w:r w:rsidRPr="007D16F1">
              <w:rPr>
                <w:sz w:val="18"/>
                <w:szCs w:val="18"/>
                <w:lang w:val="ru-RU"/>
              </w:rPr>
              <w:t>шв</w:t>
            </w:r>
            <w:proofErr w:type="spellEnd"/>
            <w:r w:rsidRPr="007D16F1">
              <w:rPr>
                <w:sz w:val="18"/>
                <w:szCs w:val="18"/>
                <w:lang w:val="ru-RU"/>
              </w:rPr>
              <w:t>. фр.</w:t>
            </w:r>
          </w:p>
        </w:tc>
      </w:tr>
      <w:tr w:rsidR="00FC7E7C" w:rsidRPr="007D16F1" w14:paraId="0F0F0FED" w14:textId="77777777" w:rsidTr="00015135">
        <w:tc>
          <w:tcPr>
            <w:tcW w:w="1135" w:type="dxa"/>
            <w:noWrap/>
            <w:vAlign w:val="bottom"/>
          </w:tcPr>
          <w:p w14:paraId="38045492" w14:textId="77777777" w:rsidR="00FC7E7C" w:rsidRPr="007D16F1" w:rsidRDefault="00FC7E7C" w:rsidP="00310C8A">
            <w:pPr>
              <w:pStyle w:val="Tabletext"/>
              <w:jc w:val="center"/>
              <w:rPr>
                <w:sz w:val="18"/>
                <w:szCs w:val="18"/>
                <w:lang w:val="ru-RU"/>
              </w:rPr>
            </w:pPr>
            <w:proofErr w:type="spellStart"/>
            <w:r w:rsidRPr="007D16F1">
              <w:rPr>
                <w:sz w:val="18"/>
                <w:szCs w:val="18"/>
                <w:lang w:val="ru-RU"/>
              </w:rPr>
              <w:t>P.30063.1.13</w:t>
            </w:r>
            <w:proofErr w:type="spellEnd"/>
          </w:p>
        </w:tc>
        <w:tc>
          <w:tcPr>
            <w:tcW w:w="1729" w:type="dxa"/>
            <w:vAlign w:val="bottom"/>
          </w:tcPr>
          <w:p w14:paraId="192D3763" w14:textId="77777777" w:rsidR="00FC7E7C" w:rsidRPr="007D16F1" w:rsidRDefault="00FC7E7C" w:rsidP="00310C8A">
            <w:pPr>
              <w:pStyle w:val="Tabletext"/>
              <w:rPr>
                <w:sz w:val="18"/>
                <w:szCs w:val="18"/>
                <w:lang w:val="ru-RU"/>
              </w:rPr>
            </w:pPr>
            <w:r w:rsidRPr="007D16F1">
              <w:rPr>
                <w:sz w:val="18"/>
                <w:szCs w:val="18"/>
                <w:lang w:val="ru-RU"/>
              </w:rPr>
              <w:t>Корея (Республика)</w:t>
            </w:r>
          </w:p>
        </w:tc>
        <w:tc>
          <w:tcPr>
            <w:tcW w:w="1134" w:type="dxa"/>
            <w:noWrap/>
            <w:vAlign w:val="bottom"/>
          </w:tcPr>
          <w:p w14:paraId="76B29C57" w14:textId="77777777" w:rsidR="00FC7E7C" w:rsidRPr="007D16F1" w:rsidRDefault="00FC7E7C" w:rsidP="00310C8A">
            <w:pPr>
              <w:pStyle w:val="Tabletext"/>
              <w:rPr>
                <w:sz w:val="18"/>
                <w:szCs w:val="18"/>
                <w:lang w:val="ru-RU"/>
              </w:rPr>
            </w:pPr>
            <w:proofErr w:type="spellStart"/>
            <w:r w:rsidRPr="007D16F1">
              <w:rPr>
                <w:sz w:val="18"/>
                <w:szCs w:val="18"/>
                <w:lang w:val="ru-RU"/>
              </w:rPr>
              <w:t>MIND</w:t>
            </w:r>
            <w:proofErr w:type="spellEnd"/>
            <w:r w:rsidRPr="007D16F1">
              <w:rPr>
                <w:sz w:val="18"/>
                <w:szCs w:val="18"/>
                <w:lang w:val="ru-RU"/>
              </w:rPr>
              <w:t xml:space="preserve"> </w:t>
            </w:r>
            <w:proofErr w:type="spellStart"/>
            <w:r w:rsidRPr="007D16F1">
              <w:rPr>
                <w:sz w:val="18"/>
                <w:szCs w:val="18"/>
                <w:lang w:val="ru-RU"/>
              </w:rPr>
              <w:t>AI</w:t>
            </w:r>
            <w:proofErr w:type="spellEnd"/>
          </w:p>
        </w:tc>
        <w:tc>
          <w:tcPr>
            <w:tcW w:w="1134" w:type="dxa"/>
            <w:noWrap/>
            <w:vAlign w:val="bottom"/>
          </w:tcPr>
          <w:p w14:paraId="3D24AB78" w14:textId="77777777" w:rsidR="00FC7E7C" w:rsidRPr="007D16F1" w:rsidRDefault="00FC7E7C" w:rsidP="00310C8A">
            <w:pPr>
              <w:pStyle w:val="Tabletext"/>
              <w:jc w:val="right"/>
              <w:rPr>
                <w:sz w:val="18"/>
                <w:szCs w:val="18"/>
                <w:lang w:val="ru-RU"/>
              </w:rPr>
            </w:pPr>
            <w:r w:rsidRPr="007D16F1">
              <w:rPr>
                <w:sz w:val="18"/>
                <w:szCs w:val="18"/>
                <w:lang w:val="ru-RU"/>
              </w:rPr>
              <w:t>60 000</w:t>
            </w:r>
          </w:p>
        </w:tc>
        <w:tc>
          <w:tcPr>
            <w:tcW w:w="1098" w:type="dxa"/>
            <w:noWrap/>
            <w:vAlign w:val="bottom"/>
          </w:tcPr>
          <w:p w14:paraId="42D2E9CB" w14:textId="77777777" w:rsidR="00FC7E7C" w:rsidRPr="007D16F1" w:rsidRDefault="00FC7E7C" w:rsidP="00310C8A">
            <w:pPr>
              <w:pStyle w:val="Tabletext"/>
              <w:jc w:val="center"/>
              <w:rPr>
                <w:sz w:val="18"/>
                <w:szCs w:val="18"/>
                <w:lang w:val="ru-RU"/>
              </w:rPr>
            </w:pPr>
            <w:proofErr w:type="spellStart"/>
            <w:r w:rsidRPr="007D16F1">
              <w:rPr>
                <w:sz w:val="18"/>
                <w:szCs w:val="18"/>
                <w:lang w:val="ru-RU"/>
              </w:rPr>
              <w:t>шв</w:t>
            </w:r>
            <w:proofErr w:type="spellEnd"/>
            <w:r w:rsidRPr="007D16F1">
              <w:rPr>
                <w:sz w:val="18"/>
                <w:szCs w:val="18"/>
                <w:lang w:val="ru-RU"/>
              </w:rPr>
              <w:t>. фр.</w:t>
            </w:r>
          </w:p>
        </w:tc>
        <w:tc>
          <w:tcPr>
            <w:tcW w:w="1078" w:type="dxa"/>
            <w:noWrap/>
            <w:vAlign w:val="bottom"/>
          </w:tcPr>
          <w:p w14:paraId="305FEA5D" w14:textId="77777777" w:rsidR="00FC7E7C" w:rsidRPr="007D16F1" w:rsidRDefault="00FC7E7C" w:rsidP="00310C8A">
            <w:pPr>
              <w:pStyle w:val="Tabletext"/>
              <w:jc w:val="right"/>
              <w:rPr>
                <w:sz w:val="18"/>
                <w:szCs w:val="18"/>
                <w:lang w:val="ru-RU"/>
              </w:rPr>
            </w:pPr>
            <w:r w:rsidRPr="007D16F1">
              <w:rPr>
                <w:sz w:val="18"/>
                <w:szCs w:val="18"/>
                <w:lang w:val="ru-RU"/>
              </w:rPr>
              <w:t>60 000</w:t>
            </w:r>
          </w:p>
        </w:tc>
        <w:tc>
          <w:tcPr>
            <w:tcW w:w="1085" w:type="dxa"/>
            <w:noWrap/>
            <w:vAlign w:val="bottom"/>
          </w:tcPr>
          <w:p w14:paraId="6AAEAE8D" w14:textId="77777777" w:rsidR="00FC7E7C" w:rsidRPr="007D16F1" w:rsidRDefault="00FC7E7C" w:rsidP="00310C8A">
            <w:pPr>
              <w:pStyle w:val="Tabletext"/>
              <w:jc w:val="center"/>
              <w:rPr>
                <w:sz w:val="18"/>
                <w:szCs w:val="18"/>
                <w:lang w:val="ru-RU"/>
              </w:rPr>
            </w:pPr>
            <w:proofErr w:type="spellStart"/>
            <w:r w:rsidRPr="007D16F1">
              <w:rPr>
                <w:sz w:val="18"/>
                <w:szCs w:val="18"/>
                <w:lang w:val="ru-RU"/>
              </w:rPr>
              <w:t>шв</w:t>
            </w:r>
            <w:proofErr w:type="spellEnd"/>
            <w:r w:rsidRPr="007D16F1">
              <w:rPr>
                <w:sz w:val="18"/>
                <w:szCs w:val="18"/>
                <w:lang w:val="ru-RU"/>
              </w:rPr>
              <w:t>. фр.</w:t>
            </w:r>
          </w:p>
        </w:tc>
        <w:tc>
          <w:tcPr>
            <w:tcW w:w="1253" w:type="dxa"/>
            <w:noWrap/>
            <w:vAlign w:val="bottom"/>
          </w:tcPr>
          <w:p w14:paraId="4A6B3CFA" w14:textId="77777777" w:rsidR="00FC7E7C" w:rsidRPr="007D16F1" w:rsidRDefault="00FC7E7C" w:rsidP="00310C8A">
            <w:pPr>
              <w:pStyle w:val="Tabletext"/>
              <w:jc w:val="right"/>
              <w:rPr>
                <w:sz w:val="18"/>
                <w:szCs w:val="18"/>
                <w:lang w:val="ru-RU"/>
              </w:rPr>
            </w:pPr>
            <w:r w:rsidRPr="007D16F1">
              <w:rPr>
                <w:sz w:val="18"/>
                <w:szCs w:val="18"/>
                <w:lang w:val="ru-RU"/>
              </w:rPr>
              <w:t>60 000</w:t>
            </w:r>
          </w:p>
        </w:tc>
      </w:tr>
      <w:tr w:rsidR="00FC7E7C" w:rsidRPr="007D16F1" w14:paraId="0C90E261" w14:textId="77777777" w:rsidTr="00015135">
        <w:tc>
          <w:tcPr>
            <w:tcW w:w="1135" w:type="dxa"/>
            <w:noWrap/>
            <w:vAlign w:val="bottom"/>
          </w:tcPr>
          <w:p w14:paraId="4FE2A70D" w14:textId="77777777" w:rsidR="00FC7E7C" w:rsidRPr="007D16F1" w:rsidRDefault="00FC7E7C" w:rsidP="00310C8A">
            <w:pPr>
              <w:pStyle w:val="Tabletext"/>
              <w:jc w:val="center"/>
              <w:rPr>
                <w:sz w:val="18"/>
                <w:szCs w:val="18"/>
                <w:lang w:val="ru-RU"/>
              </w:rPr>
            </w:pPr>
            <w:proofErr w:type="spellStart"/>
            <w:r w:rsidRPr="007D16F1">
              <w:rPr>
                <w:sz w:val="18"/>
                <w:szCs w:val="18"/>
                <w:lang w:val="ru-RU"/>
              </w:rPr>
              <w:t>P.40646.1.01</w:t>
            </w:r>
            <w:proofErr w:type="spellEnd"/>
          </w:p>
        </w:tc>
        <w:tc>
          <w:tcPr>
            <w:tcW w:w="1729" w:type="dxa"/>
            <w:vAlign w:val="bottom"/>
          </w:tcPr>
          <w:p w14:paraId="452F8127" w14:textId="77777777" w:rsidR="00FC7E7C" w:rsidRPr="007D16F1" w:rsidRDefault="00FC7E7C" w:rsidP="00310C8A">
            <w:pPr>
              <w:pStyle w:val="Tabletext"/>
              <w:rPr>
                <w:sz w:val="18"/>
                <w:szCs w:val="18"/>
                <w:lang w:val="ru-RU"/>
              </w:rPr>
            </w:pPr>
            <w:r w:rsidRPr="007D16F1">
              <w:rPr>
                <w:sz w:val="18"/>
                <w:szCs w:val="18"/>
                <w:lang w:val="ru-RU"/>
              </w:rPr>
              <w:t>Камерун</w:t>
            </w:r>
          </w:p>
        </w:tc>
        <w:tc>
          <w:tcPr>
            <w:tcW w:w="1134" w:type="dxa"/>
            <w:noWrap/>
            <w:vAlign w:val="bottom"/>
          </w:tcPr>
          <w:p w14:paraId="4A7A906E" w14:textId="77777777" w:rsidR="00FC7E7C" w:rsidRPr="007D16F1" w:rsidRDefault="00FC7E7C" w:rsidP="00310C8A">
            <w:pPr>
              <w:pStyle w:val="Tabletext"/>
              <w:rPr>
                <w:sz w:val="18"/>
                <w:szCs w:val="18"/>
                <w:lang w:val="ru-RU"/>
              </w:rPr>
            </w:pPr>
            <w:proofErr w:type="spellStart"/>
            <w:r w:rsidRPr="007D16F1">
              <w:rPr>
                <w:sz w:val="18"/>
                <w:szCs w:val="18"/>
                <w:lang w:val="ru-RU"/>
              </w:rPr>
              <w:t>ANTIC</w:t>
            </w:r>
            <w:proofErr w:type="spellEnd"/>
          </w:p>
        </w:tc>
        <w:tc>
          <w:tcPr>
            <w:tcW w:w="1134" w:type="dxa"/>
            <w:noWrap/>
            <w:vAlign w:val="bottom"/>
          </w:tcPr>
          <w:p w14:paraId="5B03AEF1" w14:textId="77777777" w:rsidR="00FC7E7C" w:rsidRPr="007D16F1" w:rsidRDefault="00FC7E7C" w:rsidP="00310C8A">
            <w:pPr>
              <w:pStyle w:val="Tabletext"/>
              <w:jc w:val="right"/>
              <w:rPr>
                <w:sz w:val="18"/>
                <w:szCs w:val="18"/>
                <w:lang w:val="ru-RU"/>
              </w:rPr>
            </w:pPr>
            <w:r w:rsidRPr="007D16F1">
              <w:rPr>
                <w:sz w:val="18"/>
                <w:szCs w:val="18"/>
                <w:lang w:val="ru-RU"/>
              </w:rPr>
              <w:t>16 500</w:t>
            </w:r>
          </w:p>
        </w:tc>
        <w:tc>
          <w:tcPr>
            <w:tcW w:w="1098" w:type="dxa"/>
            <w:noWrap/>
            <w:vAlign w:val="bottom"/>
          </w:tcPr>
          <w:p w14:paraId="375B2B5E" w14:textId="77777777" w:rsidR="00FC7E7C" w:rsidRPr="007D16F1" w:rsidRDefault="00FC7E7C" w:rsidP="00310C8A">
            <w:pPr>
              <w:pStyle w:val="Tabletext"/>
              <w:jc w:val="center"/>
              <w:rPr>
                <w:sz w:val="18"/>
                <w:szCs w:val="18"/>
                <w:lang w:val="ru-RU"/>
              </w:rPr>
            </w:pPr>
            <w:r w:rsidRPr="007D16F1">
              <w:rPr>
                <w:sz w:val="18"/>
                <w:szCs w:val="18"/>
                <w:lang w:val="ru-RU"/>
              </w:rPr>
              <w:t>долл. США</w:t>
            </w:r>
          </w:p>
        </w:tc>
        <w:tc>
          <w:tcPr>
            <w:tcW w:w="1078" w:type="dxa"/>
            <w:noWrap/>
            <w:vAlign w:val="bottom"/>
          </w:tcPr>
          <w:p w14:paraId="3F9B8A7E" w14:textId="77777777" w:rsidR="00FC7E7C" w:rsidRPr="007D16F1" w:rsidRDefault="00FC7E7C" w:rsidP="00310C8A">
            <w:pPr>
              <w:pStyle w:val="Tabletext"/>
              <w:jc w:val="right"/>
              <w:rPr>
                <w:sz w:val="18"/>
                <w:szCs w:val="18"/>
                <w:lang w:val="ru-RU"/>
              </w:rPr>
            </w:pPr>
            <w:r w:rsidRPr="007D16F1">
              <w:rPr>
                <w:sz w:val="18"/>
                <w:szCs w:val="18"/>
                <w:lang w:val="ru-RU"/>
              </w:rPr>
              <w:t>16 500</w:t>
            </w:r>
          </w:p>
        </w:tc>
        <w:tc>
          <w:tcPr>
            <w:tcW w:w="1085" w:type="dxa"/>
            <w:noWrap/>
            <w:vAlign w:val="bottom"/>
          </w:tcPr>
          <w:p w14:paraId="4D1CD957" w14:textId="77777777" w:rsidR="00FC7E7C" w:rsidRPr="007D16F1" w:rsidRDefault="00FC7E7C" w:rsidP="00310C8A">
            <w:pPr>
              <w:pStyle w:val="Tabletext"/>
              <w:jc w:val="center"/>
              <w:rPr>
                <w:sz w:val="18"/>
                <w:szCs w:val="18"/>
                <w:lang w:val="ru-RU"/>
              </w:rPr>
            </w:pPr>
            <w:r w:rsidRPr="007D16F1">
              <w:rPr>
                <w:sz w:val="18"/>
                <w:szCs w:val="18"/>
                <w:lang w:val="ru-RU"/>
              </w:rPr>
              <w:t>долл. США</w:t>
            </w:r>
          </w:p>
        </w:tc>
        <w:tc>
          <w:tcPr>
            <w:tcW w:w="1253" w:type="dxa"/>
            <w:noWrap/>
            <w:vAlign w:val="bottom"/>
          </w:tcPr>
          <w:p w14:paraId="66CAC914" w14:textId="77777777" w:rsidR="00FC7E7C" w:rsidRPr="007D16F1" w:rsidRDefault="00FC7E7C" w:rsidP="00310C8A">
            <w:pPr>
              <w:pStyle w:val="Tabletext"/>
              <w:jc w:val="right"/>
              <w:rPr>
                <w:sz w:val="18"/>
                <w:szCs w:val="18"/>
                <w:lang w:val="ru-RU"/>
              </w:rPr>
            </w:pPr>
            <w:r w:rsidRPr="007D16F1">
              <w:rPr>
                <w:sz w:val="18"/>
                <w:szCs w:val="18"/>
                <w:lang w:val="ru-RU"/>
              </w:rPr>
              <w:t>16 121</w:t>
            </w:r>
          </w:p>
        </w:tc>
      </w:tr>
      <w:tr w:rsidR="00FC7E7C" w:rsidRPr="007D16F1" w14:paraId="3B7A99DD" w14:textId="77777777" w:rsidTr="00015135">
        <w:tc>
          <w:tcPr>
            <w:tcW w:w="1135" w:type="dxa"/>
            <w:noWrap/>
            <w:vAlign w:val="bottom"/>
          </w:tcPr>
          <w:p w14:paraId="2D495C1C" w14:textId="77777777" w:rsidR="00FC7E7C" w:rsidRPr="007D16F1" w:rsidRDefault="00FC7E7C" w:rsidP="00310C8A">
            <w:pPr>
              <w:pStyle w:val="Tabletext"/>
              <w:jc w:val="center"/>
              <w:rPr>
                <w:sz w:val="18"/>
                <w:szCs w:val="18"/>
                <w:lang w:val="ru-RU"/>
              </w:rPr>
            </w:pPr>
            <w:proofErr w:type="spellStart"/>
            <w:r w:rsidRPr="007D16F1">
              <w:rPr>
                <w:sz w:val="18"/>
                <w:szCs w:val="18"/>
                <w:lang w:val="ru-RU"/>
              </w:rPr>
              <w:t>P.40739.1.01</w:t>
            </w:r>
            <w:proofErr w:type="spellEnd"/>
          </w:p>
        </w:tc>
        <w:tc>
          <w:tcPr>
            <w:tcW w:w="1729" w:type="dxa"/>
            <w:vAlign w:val="bottom"/>
          </w:tcPr>
          <w:p w14:paraId="725F72D7" w14:textId="77777777" w:rsidR="00FC7E7C" w:rsidRPr="007D16F1" w:rsidRDefault="00FC7E7C" w:rsidP="00310C8A">
            <w:pPr>
              <w:pStyle w:val="Tabletext"/>
              <w:rPr>
                <w:sz w:val="18"/>
                <w:szCs w:val="18"/>
                <w:lang w:val="ru-RU"/>
              </w:rPr>
            </w:pPr>
            <w:r w:rsidRPr="007D16F1">
              <w:rPr>
                <w:sz w:val="18"/>
                <w:szCs w:val="18"/>
                <w:lang w:val="ru-RU"/>
              </w:rPr>
              <w:t>Соединенное Королевство</w:t>
            </w:r>
          </w:p>
        </w:tc>
        <w:tc>
          <w:tcPr>
            <w:tcW w:w="1134" w:type="dxa"/>
            <w:noWrap/>
            <w:vAlign w:val="bottom"/>
          </w:tcPr>
          <w:p w14:paraId="52C585AF" w14:textId="77777777" w:rsidR="00FC7E7C" w:rsidRPr="007D16F1" w:rsidRDefault="00FC7E7C" w:rsidP="00310C8A">
            <w:pPr>
              <w:pStyle w:val="Tabletext"/>
              <w:rPr>
                <w:sz w:val="18"/>
                <w:szCs w:val="18"/>
                <w:lang w:val="ru-RU"/>
              </w:rPr>
            </w:pPr>
            <w:proofErr w:type="spellStart"/>
            <w:r w:rsidRPr="007D16F1">
              <w:rPr>
                <w:sz w:val="18"/>
                <w:szCs w:val="18"/>
                <w:lang w:val="ru-RU"/>
              </w:rPr>
              <w:t>Inmarsat</w:t>
            </w:r>
            <w:proofErr w:type="spellEnd"/>
            <w:r w:rsidRPr="007D16F1">
              <w:rPr>
                <w:sz w:val="18"/>
                <w:szCs w:val="18"/>
                <w:lang w:val="ru-RU"/>
              </w:rPr>
              <w:t xml:space="preserve"> </w:t>
            </w:r>
          </w:p>
        </w:tc>
        <w:tc>
          <w:tcPr>
            <w:tcW w:w="1134" w:type="dxa"/>
            <w:noWrap/>
            <w:vAlign w:val="bottom"/>
          </w:tcPr>
          <w:p w14:paraId="7EA673D8" w14:textId="77777777" w:rsidR="00FC7E7C" w:rsidRPr="007D16F1" w:rsidRDefault="00FC7E7C" w:rsidP="00310C8A">
            <w:pPr>
              <w:pStyle w:val="Tabletext"/>
              <w:jc w:val="right"/>
              <w:rPr>
                <w:sz w:val="18"/>
                <w:szCs w:val="18"/>
                <w:lang w:val="ru-RU"/>
              </w:rPr>
            </w:pPr>
            <w:r w:rsidRPr="007D16F1">
              <w:rPr>
                <w:sz w:val="18"/>
                <w:szCs w:val="18"/>
                <w:lang w:val="ru-RU"/>
              </w:rPr>
              <w:t>4 000</w:t>
            </w:r>
          </w:p>
        </w:tc>
        <w:tc>
          <w:tcPr>
            <w:tcW w:w="1098" w:type="dxa"/>
            <w:noWrap/>
            <w:vAlign w:val="bottom"/>
          </w:tcPr>
          <w:p w14:paraId="52B72D8A" w14:textId="77777777" w:rsidR="00FC7E7C" w:rsidRPr="007D16F1" w:rsidRDefault="00FC7E7C" w:rsidP="00310C8A">
            <w:pPr>
              <w:pStyle w:val="Tabletext"/>
              <w:jc w:val="center"/>
              <w:rPr>
                <w:sz w:val="18"/>
                <w:szCs w:val="18"/>
                <w:lang w:val="ru-RU"/>
              </w:rPr>
            </w:pPr>
            <w:r w:rsidRPr="007D16F1">
              <w:rPr>
                <w:sz w:val="18"/>
                <w:szCs w:val="18"/>
                <w:lang w:val="ru-RU"/>
              </w:rPr>
              <w:t>долл. США</w:t>
            </w:r>
          </w:p>
        </w:tc>
        <w:tc>
          <w:tcPr>
            <w:tcW w:w="1078" w:type="dxa"/>
            <w:noWrap/>
            <w:vAlign w:val="bottom"/>
          </w:tcPr>
          <w:p w14:paraId="585ADB93" w14:textId="77777777" w:rsidR="00FC7E7C" w:rsidRPr="007D16F1" w:rsidRDefault="00FC7E7C" w:rsidP="00310C8A">
            <w:pPr>
              <w:pStyle w:val="Tabletext"/>
              <w:jc w:val="right"/>
              <w:rPr>
                <w:sz w:val="18"/>
                <w:szCs w:val="18"/>
                <w:lang w:val="ru-RU"/>
              </w:rPr>
            </w:pPr>
            <w:r w:rsidRPr="007D16F1">
              <w:rPr>
                <w:sz w:val="18"/>
                <w:szCs w:val="18"/>
                <w:lang w:val="ru-RU"/>
              </w:rPr>
              <w:t>4 000</w:t>
            </w:r>
          </w:p>
        </w:tc>
        <w:tc>
          <w:tcPr>
            <w:tcW w:w="1085" w:type="dxa"/>
            <w:noWrap/>
            <w:vAlign w:val="bottom"/>
          </w:tcPr>
          <w:p w14:paraId="30A68B71" w14:textId="77777777" w:rsidR="00FC7E7C" w:rsidRPr="007D16F1" w:rsidRDefault="00FC7E7C" w:rsidP="00310C8A">
            <w:pPr>
              <w:pStyle w:val="Tabletext"/>
              <w:jc w:val="center"/>
              <w:rPr>
                <w:sz w:val="18"/>
                <w:szCs w:val="18"/>
                <w:lang w:val="ru-RU"/>
              </w:rPr>
            </w:pPr>
            <w:r w:rsidRPr="007D16F1">
              <w:rPr>
                <w:sz w:val="18"/>
                <w:szCs w:val="18"/>
                <w:lang w:val="ru-RU"/>
              </w:rPr>
              <w:t>долл. США</w:t>
            </w:r>
          </w:p>
        </w:tc>
        <w:tc>
          <w:tcPr>
            <w:tcW w:w="1253" w:type="dxa"/>
            <w:noWrap/>
            <w:vAlign w:val="bottom"/>
          </w:tcPr>
          <w:p w14:paraId="00403D41" w14:textId="77777777" w:rsidR="00FC7E7C" w:rsidRPr="007D16F1" w:rsidRDefault="00FC7E7C" w:rsidP="00310C8A">
            <w:pPr>
              <w:pStyle w:val="Tabletext"/>
              <w:jc w:val="right"/>
              <w:rPr>
                <w:sz w:val="18"/>
                <w:szCs w:val="18"/>
                <w:lang w:val="ru-RU"/>
              </w:rPr>
            </w:pPr>
            <w:r w:rsidRPr="007D16F1">
              <w:rPr>
                <w:sz w:val="18"/>
                <w:szCs w:val="18"/>
                <w:lang w:val="ru-RU"/>
              </w:rPr>
              <w:t>3 976</w:t>
            </w:r>
          </w:p>
        </w:tc>
      </w:tr>
      <w:tr w:rsidR="00FC7E7C" w:rsidRPr="007D16F1" w14:paraId="33E4912E" w14:textId="77777777" w:rsidTr="00015135">
        <w:tc>
          <w:tcPr>
            <w:tcW w:w="1135" w:type="dxa"/>
            <w:noWrap/>
            <w:vAlign w:val="bottom"/>
          </w:tcPr>
          <w:p w14:paraId="696D966A" w14:textId="77777777" w:rsidR="00FC7E7C" w:rsidRPr="007D16F1" w:rsidRDefault="00FC7E7C" w:rsidP="00310C8A">
            <w:pPr>
              <w:pStyle w:val="Tabletext"/>
              <w:jc w:val="center"/>
              <w:rPr>
                <w:sz w:val="18"/>
                <w:szCs w:val="18"/>
                <w:lang w:val="ru-RU"/>
              </w:rPr>
            </w:pPr>
            <w:proofErr w:type="spellStart"/>
            <w:r w:rsidRPr="007D16F1">
              <w:rPr>
                <w:sz w:val="18"/>
                <w:szCs w:val="18"/>
                <w:lang w:val="ru-RU"/>
              </w:rPr>
              <w:t>P.10002.1.01</w:t>
            </w:r>
            <w:proofErr w:type="spellEnd"/>
          </w:p>
        </w:tc>
        <w:tc>
          <w:tcPr>
            <w:tcW w:w="1729" w:type="dxa"/>
            <w:vAlign w:val="bottom"/>
          </w:tcPr>
          <w:p w14:paraId="2C3054A6" w14:textId="77777777" w:rsidR="00FC7E7C" w:rsidRPr="007D16F1" w:rsidRDefault="00FC7E7C" w:rsidP="00310C8A">
            <w:pPr>
              <w:pStyle w:val="Tabletext"/>
              <w:rPr>
                <w:sz w:val="18"/>
                <w:szCs w:val="18"/>
                <w:lang w:val="ru-RU"/>
              </w:rPr>
            </w:pPr>
            <w:r w:rsidRPr="007D16F1">
              <w:rPr>
                <w:sz w:val="18"/>
                <w:szCs w:val="18"/>
                <w:lang w:val="ru-RU"/>
              </w:rPr>
              <w:t>Швейцария</w:t>
            </w:r>
          </w:p>
        </w:tc>
        <w:tc>
          <w:tcPr>
            <w:tcW w:w="1134" w:type="dxa"/>
            <w:noWrap/>
            <w:vAlign w:val="bottom"/>
          </w:tcPr>
          <w:p w14:paraId="552C2C9C" w14:textId="77777777" w:rsidR="00FC7E7C" w:rsidRPr="007D16F1" w:rsidRDefault="00FC7E7C" w:rsidP="00310C8A">
            <w:pPr>
              <w:pStyle w:val="Tabletext"/>
              <w:rPr>
                <w:sz w:val="18"/>
                <w:szCs w:val="18"/>
                <w:lang w:val="ru-RU"/>
              </w:rPr>
            </w:pPr>
            <w:proofErr w:type="spellStart"/>
            <w:r w:rsidRPr="007D16F1">
              <w:rPr>
                <w:sz w:val="18"/>
                <w:szCs w:val="18"/>
                <w:lang w:val="ru-RU"/>
              </w:rPr>
              <w:t>ФУИ</w:t>
            </w:r>
            <w:proofErr w:type="spellEnd"/>
          </w:p>
        </w:tc>
        <w:tc>
          <w:tcPr>
            <w:tcW w:w="1134" w:type="dxa"/>
            <w:noWrap/>
            <w:vAlign w:val="bottom"/>
          </w:tcPr>
          <w:p w14:paraId="1AB84161" w14:textId="77777777" w:rsidR="00FC7E7C" w:rsidRPr="007D16F1" w:rsidRDefault="00FC7E7C" w:rsidP="00310C8A">
            <w:pPr>
              <w:pStyle w:val="Tabletext"/>
              <w:jc w:val="right"/>
              <w:rPr>
                <w:sz w:val="18"/>
                <w:szCs w:val="18"/>
                <w:lang w:val="ru-RU"/>
              </w:rPr>
            </w:pPr>
            <w:r w:rsidRPr="007D16F1">
              <w:rPr>
                <w:sz w:val="18"/>
                <w:szCs w:val="18"/>
                <w:lang w:val="ru-RU"/>
              </w:rPr>
              <w:t>600</w:t>
            </w:r>
          </w:p>
        </w:tc>
        <w:tc>
          <w:tcPr>
            <w:tcW w:w="1098" w:type="dxa"/>
            <w:noWrap/>
            <w:vAlign w:val="bottom"/>
          </w:tcPr>
          <w:p w14:paraId="29B0DE83" w14:textId="77777777" w:rsidR="00FC7E7C" w:rsidRPr="007D16F1" w:rsidRDefault="00FC7E7C" w:rsidP="00310C8A">
            <w:pPr>
              <w:pStyle w:val="Tabletext"/>
              <w:jc w:val="center"/>
              <w:rPr>
                <w:sz w:val="18"/>
                <w:szCs w:val="18"/>
                <w:lang w:val="ru-RU"/>
              </w:rPr>
            </w:pPr>
            <w:proofErr w:type="spellStart"/>
            <w:r w:rsidRPr="007D16F1">
              <w:rPr>
                <w:sz w:val="18"/>
                <w:szCs w:val="18"/>
                <w:lang w:val="ru-RU"/>
              </w:rPr>
              <w:t>шв</w:t>
            </w:r>
            <w:proofErr w:type="spellEnd"/>
            <w:r w:rsidRPr="007D16F1">
              <w:rPr>
                <w:sz w:val="18"/>
                <w:szCs w:val="18"/>
                <w:lang w:val="ru-RU"/>
              </w:rPr>
              <w:t>. фр.</w:t>
            </w:r>
          </w:p>
        </w:tc>
        <w:tc>
          <w:tcPr>
            <w:tcW w:w="1078" w:type="dxa"/>
            <w:noWrap/>
            <w:vAlign w:val="bottom"/>
          </w:tcPr>
          <w:p w14:paraId="01550AE1" w14:textId="77777777" w:rsidR="00FC7E7C" w:rsidRPr="007D16F1" w:rsidRDefault="00FC7E7C" w:rsidP="00310C8A">
            <w:pPr>
              <w:pStyle w:val="Tabletext"/>
              <w:jc w:val="right"/>
              <w:rPr>
                <w:sz w:val="18"/>
                <w:szCs w:val="18"/>
                <w:lang w:val="ru-RU"/>
              </w:rPr>
            </w:pPr>
            <w:r w:rsidRPr="007D16F1">
              <w:rPr>
                <w:sz w:val="18"/>
                <w:szCs w:val="18"/>
                <w:lang w:val="ru-RU"/>
              </w:rPr>
              <w:t>600</w:t>
            </w:r>
          </w:p>
        </w:tc>
        <w:tc>
          <w:tcPr>
            <w:tcW w:w="1085" w:type="dxa"/>
            <w:noWrap/>
            <w:vAlign w:val="bottom"/>
          </w:tcPr>
          <w:p w14:paraId="368F1190" w14:textId="77777777" w:rsidR="00FC7E7C" w:rsidRPr="007D16F1" w:rsidRDefault="00FC7E7C" w:rsidP="00310C8A">
            <w:pPr>
              <w:pStyle w:val="Tabletext"/>
              <w:jc w:val="center"/>
              <w:rPr>
                <w:sz w:val="18"/>
                <w:szCs w:val="18"/>
                <w:lang w:val="ru-RU"/>
              </w:rPr>
            </w:pPr>
            <w:proofErr w:type="spellStart"/>
            <w:r w:rsidRPr="007D16F1">
              <w:rPr>
                <w:sz w:val="18"/>
                <w:szCs w:val="18"/>
                <w:lang w:val="ru-RU"/>
              </w:rPr>
              <w:t>шв</w:t>
            </w:r>
            <w:proofErr w:type="spellEnd"/>
            <w:r w:rsidRPr="007D16F1">
              <w:rPr>
                <w:sz w:val="18"/>
                <w:szCs w:val="18"/>
                <w:lang w:val="ru-RU"/>
              </w:rPr>
              <w:t>. фр.</w:t>
            </w:r>
          </w:p>
        </w:tc>
        <w:tc>
          <w:tcPr>
            <w:tcW w:w="1253" w:type="dxa"/>
            <w:noWrap/>
            <w:vAlign w:val="bottom"/>
          </w:tcPr>
          <w:p w14:paraId="29A18127" w14:textId="77777777" w:rsidR="00FC7E7C" w:rsidRPr="007D16F1" w:rsidRDefault="00FC7E7C" w:rsidP="00310C8A">
            <w:pPr>
              <w:pStyle w:val="Tabletext"/>
              <w:jc w:val="right"/>
              <w:rPr>
                <w:sz w:val="18"/>
                <w:szCs w:val="18"/>
                <w:lang w:val="ru-RU"/>
              </w:rPr>
            </w:pPr>
            <w:r w:rsidRPr="007D16F1">
              <w:rPr>
                <w:sz w:val="18"/>
                <w:szCs w:val="18"/>
                <w:lang w:val="ru-RU"/>
              </w:rPr>
              <w:t>600</w:t>
            </w:r>
          </w:p>
        </w:tc>
      </w:tr>
      <w:tr w:rsidR="00FC7E7C" w:rsidRPr="007D16F1" w14:paraId="221D8271" w14:textId="77777777" w:rsidTr="00015135">
        <w:tc>
          <w:tcPr>
            <w:tcW w:w="1135" w:type="dxa"/>
            <w:noWrap/>
            <w:vAlign w:val="bottom"/>
          </w:tcPr>
          <w:p w14:paraId="62A26DA5" w14:textId="77777777" w:rsidR="00FC7E7C" w:rsidRPr="007D16F1" w:rsidRDefault="00FC7E7C" w:rsidP="00310C8A">
            <w:pPr>
              <w:pStyle w:val="Tabletext"/>
              <w:jc w:val="center"/>
              <w:rPr>
                <w:sz w:val="18"/>
                <w:szCs w:val="18"/>
                <w:lang w:val="ru-RU"/>
              </w:rPr>
            </w:pPr>
            <w:proofErr w:type="spellStart"/>
            <w:r w:rsidRPr="007D16F1">
              <w:rPr>
                <w:sz w:val="18"/>
                <w:szCs w:val="18"/>
                <w:lang w:val="ru-RU"/>
              </w:rPr>
              <w:t>P.40545.1.01</w:t>
            </w:r>
            <w:proofErr w:type="spellEnd"/>
          </w:p>
        </w:tc>
        <w:tc>
          <w:tcPr>
            <w:tcW w:w="1729" w:type="dxa"/>
            <w:vAlign w:val="bottom"/>
          </w:tcPr>
          <w:p w14:paraId="0C554E47" w14:textId="77777777" w:rsidR="00FC7E7C" w:rsidRPr="007D16F1" w:rsidRDefault="00FC7E7C" w:rsidP="00310C8A">
            <w:pPr>
              <w:pStyle w:val="Tabletext"/>
              <w:rPr>
                <w:sz w:val="18"/>
                <w:szCs w:val="18"/>
                <w:lang w:val="ru-RU"/>
              </w:rPr>
            </w:pPr>
            <w:r w:rsidRPr="007D16F1">
              <w:rPr>
                <w:sz w:val="18"/>
                <w:szCs w:val="18"/>
                <w:lang w:val="ru-RU"/>
              </w:rPr>
              <w:t>Южно-Африканская Республика</w:t>
            </w:r>
          </w:p>
        </w:tc>
        <w:tc>
          <w:tcPr>
            <w:tcW w:w="1134" w:type="dxa"/>
            <w:noWrap/>
            <w:vAlign w:val="bottom"/>
          </w:tcPr>
          <w:p w14:paraId="3FA8AC85" w14:textId="77777777" w:rsidR="00FC7E7C" w:rsidRPr="007D16F1" w:rsidRDefault="00FC7E7C" w:rsidP="00310C8A">
            <w:pPr>
              <w:pStyle w:val="Tabletext"/>
              <w:rPr>
                <w:sz w:val="18"/>
                <w:szCs w:val="18"/>
                <w:lang w:val="ru-RU"/>
              </w:rPr>
            </w:pPr>
            <w:proofErr w:type="spellStart"/>
            <w:r w:rsidRPr="007D16F1">
              <w:rPr>
                <w:sz w:val="18"/>
                <w:szCs w:val="18"/>
                <w:lang w:val="ru-RU"/>
              </w:rPr>
              <w:t>Discovery</w:t>
            </w:r>
            <w:proofErr w:type="spellEnd"/>
          </w:p>
        </w:tc>
        <w:tc>
          <w:tcPr>
            <w:tcW w:w="1134" w:type="dxa"/>
            <w:noWrap/>
            <w:vAlign w:val="bottom"/>
          </w:tcPr>
          <w:p w14:paraId="44EF4308" w14:textId="77777777" w:rsidR="00FC7E7C" w:rsidRPr="007D16F1" w:rsidRDefault="00FC7E7C" w:rsidP="00310C8A">
            <w:pPr>
              <w:pStyle w:val="Tabletext"/>
              <w:jc w:val="right"/>
              <w:rPr>
                <w:sz w:val="18"/>
                <w:szCs w:val="18"/>
                <w:lang w:val="ru-RU"/>
              </w:rPr>
            </w:pPr>
            <w:r w:rsidRPr="007D16F1">
              <w:rPr>
                <w:sz w:val="18"/>
                <w:szCs w:val="18"/>
                <w:lang w:val="ru-RU"/>
              </w:rPr>
              <w:t>150 000</w:t>
            </w:r>
          </w:p>
        </w:tc>
        <w:tc>
          <w:tcPr>
            <w:tcW w:w="1098" w:type="dxa"/>
            <w:noWrap/>
            <w:vAlign w:val="bottom"/>
          </w:tcPr>
          <w:p w14:paraId="29EB6625" w14:textId="77777777" w:rsidR="00FC7E7C" w:rsidRPr="007D16F1" w:rsidRDefault="00FC7E7C" w:rsidP="00310C8A">
            <w:pPr>
              <w:pStyle w:val="Tabletext"/>
              <w:jc w:val="center"/>
              <w:rPr>
                <w:sz w:val="18"/>
                <w:szCs w:val="18"/>
                <w:lang w:val="ru-RU"/>
              </w:rPr>
            </w:pPr>
            <w:r w:rsidRPr="007D16F1">
              <w:rPr>
                <w:sz w:val="18"/>
                <w:szCs w:val="18"/>
                <w:lang w:val="ru-RU"/>
              </w:rPr>
              <w:t>долл. США</w:t>
            </w:r>
          </w:p>
        </w:tc>
        <w:tc>
          <w:tcPr>
            <w:tcW w:w="1078" w:type="dxa"/>
            <w:noWrap/>
            <w:vAlign w:val="bottom"/>
          </w:tcPr>
          <w:p w14:paraId="46BA63EC" w14:textId="77777777" w:rsidR="00FC7E7C" w:rsidRPr="007D16F1" w:rsidRDefault="00FC7E7C" w:rsidP="00310C8A">
            <w:pPr>
              <w:pStyle w:val="Tabletext"/>
              <w:jc w:val="right"/>
              <w:rPr>
                <w:sz w:val="18"/>
                <w:szCs w:val="18"/>
                <w:lang w:val="ru-RU"/>
              </w:rPr>
            </w:pPr>
            <w:r w:rsidRPr="007D16F1">
              <w:rPr>
                <w:sz w:val="18"/>
                <w:szCs w:val="18"/>
                <w:lang w:val="ru-RU"/>
              </w:rPr>
              <w:t>150 000</w:t>
            </w:r>
          </w:p>
        </w:tc>
        <w:tc>
          <w:tcPr>
            <w:tcW w:w="1085" w:type="dxa"/>
            <w:noWrap/>
            <w:vAlign w:val="bottom"/>
          </w:tcPr>
          <w:p w14:paraId="77981D56" w14:textId="77777777" w:rsidR="00FC7E7C" w:rsidRPr="007D16F1" w:rsidRDefault="00FC7E7C" w:rsidP="00310C8A">
            <w:pPr>
              <w:pStyle w:val="Tabletext"/>
              <w:jc w:val="center"/>
              <w:rPr>
                <w:sz w:val="18"/>
                <w:szCs w:val="18"/>
                <w:lang w:val="ru-RU"/>
              </w:rPr>
            </w:pPr>
            <w:r w:rsidRPr="007D16F1">
              <w:rPr>
                <w:sz w:val="18"/>
                <w:szCs w:val="18"/>
                <w:lang w:val="ru-RU"/>
              </w:rPr>
              <w:t>долл. США</w:t>
            </w:r>
          </w:p>
        </w:tc>
        <w:tc>
          <w:tcPr>
            <w:tcW w:w="1253" w:type="dxa"/>
            <w:noWrap/>
            <w:vAlign w:val="bottom"/>
          </w:tcPr>
          <w:p w14:paraId="21AA6CD2" w14:textId="77777777" w:rsidR="00FC7E7C" w:rsidRPr="007D16F1" w:rsidRDefault="00FC7E7C" w:rsidP="00310C8A">
            <w:pPr>
              <w:pStyle w:val="Tabletext"/>
              <w:jc w:val="right"/>
              <w:rPr>
                <w:sz w:val="18"/>
                <w:szCs w:val="18"/>
                <w:lang w:val="ru-RU"/>
              </w:rPr>
            </w:pPr>
            <w:r w:rsidRPr="007D16F1">
              <w:rPr>
                <w:sz w:val="18"/>
                <w:szCs w:val="18"/>
                <w:lang w:val="ru-RU"/>
              </w:rPr>
              <w:t>149850</w:t>
            </w:r>
          </w:p>
        </w:tc>
      </w:tr>
      <w:tr w:rsidR="00FC7E7C" w:rsidRPr="007D16F1" w14:paraId="162AB8A1" w14:textId="77777777" w:rsidTr="00015135">
        <w:tc>
          <w:tcPr>
            <w:tcW w:w="1135" w:type="dxa"/>
            <w:noWrap/>
            <w:vAlign w:val="bottom"/>
          </w:tcPr>
          <w:p w14:paraId="6121EDD5" w14:textId="77777777" w:rsidR="00FC7E7C" w:rsidRPr="007D16F1" w:rsidRDefault="00FC7E7C" w:rsidP="00310C8A">
            <w:pPr>
              <w:pStyle w:val="Tabletext"/>
              <w:jc w:val="center"/>
              <w:rPr>
                <w:sz w:val="18"/>
                <w:szCs w:val="18"/>
                <w:lang w:val="ru-RU"/>
              </w:rPr>
            </w:pPr>
            <w:proofErr w:type="spellStart"/>
            <w:r w:rsidRPr="007D16F1">
              <w:rPr>
                <w:sz w:val="18"/>
                <w:szCs w:val="18"/>
                <w:lang w:val="ru-RU"/>
              </w:rPr>
              <w:t>P.40685.1.01</w:t>
            </w:r>
            <w:proofErr w:type="spellEnd"/>
          </w:p>
        </w:tc>
        <w:tc>
          <w:tcPr>
            <w:tcW w:w="1729" w:type="dxa"/>
            <w:vAlign w:val="bottom"/>
          </w:tcPr>
          <w:p w14:paraId="6DADFAD7" w14:textId="77777777" w:rsidR="00FC7E7C" w:rsidRPr="007D16F1" w:rsidRDefault="00FC7E7C" w:rsidP="00310C8A">
            <w:pPr>
              <w:pStyle w:val="Tabletext"/>
              <w:rPr>
                <w:sz w:val="18"/>
                <w:szCs w:val="18"/>
                <w:lang w:val="ru-RU"/>
              </w:rPr>
            </w:pPr>
            <w:r w:rsidRPr="007D16F1">
              <w:rPr>
                <w:sz w:val="18"/>
                <w:szCs w:val="18"/>
                <w:lang w:val="ru-RU"/>
              </w:rPr>
              <w:t>Зимбабве</w:t>
            </w:r>
          </w:p>
        </w:tc>
        <w:tc>
          <w:tcPr>
            <w:tcW w:w="1134" w:type="dxa"/>
            <w:noWrap/>
            <w:vAlign w:val="bottom"/>
          </w:tcPr>
          <w:p w14:paraId="467CEA9D" w14:textId="77777777" w:rsidR="00FC7E7C" w:rsidRPr="007D16F1" w:rsidRDefault="00FC7E7C" w:rsidP="00310C8A">
            <w:pPr>
              <w:pStyle w:val="Tabletext"/>
              <w:rPr>
                <w:sz w:val="18"/>
                <w:szCs w:val="18"/>
                <w:lang w:val="ru-RU"/>
              </w:rPr>
            </w:pPr>
            <w:proofErr w:type="spellStart"/>
            <w:r w:rsidRPr="007D16F1">
              <w:rPr>
                <w:sz w:val="18"/>
                <w:szCs w:val="18"/>
                <w:lang w:val="ru-RU"/>
              </w:rPr>
              <w:t>POTRAZ</w:t>
            </w:r>
            <w:proofErr w:type="spellEnd"/>
          </w:p>
        </w:tc>
        <w:tc>
          <w:tcPr>
            <w:tcW w:w="1134" w:type="dxa"/>
            <w:noWrap/>
            <w:vAlign w:val="bottom"/>
          </w:tcPr>
          <w:p w14:paraId="41416113" w14:textId="77777777" w:rsidR="00FC7E7C" w:rsidRPr="007D16F1" w:rsidRDefault="00FC7E7C" w:rsidP="00310C8A">
            <w:pPr>
              <w:pStyle w:val="Tabletext"/>
              <w:jc w:val="right"/>
              <w:rPr>
                <w:sz w:val="18"/>
                <w:szCs w:val="18"/>
                <w:lang w:val="ru-RU"/>
              </w:rPr>
            </w:pPr>
            <w:r w:rsidRPr="007D16F1">
              <w:rPr>
                <w:sz w:val="18"/>
                <w:szCs w:val="18"/>
                <w:lang w:val="ru-RU"/>
              </w:rPr>
              <w:t>350 194</w:t>
            </w:r>
          </w:p>
        </w:tc>
        <w:tc>
          <w:tcPr>
            <w:tcW w:w="1098" w:type="dxa"/>
            <w:noWrap/>
            <w:vAlign w:val="bottom"/>
          </w:tcPr>
          <w:p w14:paraId="04360028" w14:textId="77777777" w:rsidR="00FC7E7C" w:rsidRPr="007D16F1" w:rsidRDefault="00FC7E7C" w:rsidP="00310C8A">
            <w:pPr>
              <w:pStyle w:val="Tabletext"/>
              <w:jc w:val="center"/>
              <w:rPr>
                <w:sz w:val="18"/>
                <w:szCs w:val="18"/>
                <w:lang w:val="ru-RU"/>
              </w:rPr>
            </w:pPr>
            <w:r w:rsidRPr="007D16F1">
              <w:rPr>
                <w:sz w:val="18"/>
                <w:szCs w:val="18"/>
                <w:lang w:val="ru-RU"/>
              </w:rPr>
              <w:t>евро</w:t>
            </w:r>
          </w:p>
        </w:tc>
        <w:tc>
          <w:tcPr>
            <w:tcW w:w="1078" w:type="dxa"/>
            <w:noWrap/>
            <w:vAlign w:val="bottom"/>
          </w:tcPr>
          <w:p w14:paraId="26B0A160" w14:textId="77777777" w:rsidR="00FC7E7C" w:rsidRPr="007D16F1" w:rsidRDefault="00FC7E7C" w:rsidP="00310C8A">
            <w:pPr>
              <w:pStyle w:val="Tabletext"/>
              <w:jc w:val="right"/>
              <w:rPr>
                <w:sz w:val="18"/>
                <w:szCs w:val="18"/>
                <w:lang w:val="ru-RU"/>
              </w:rPr>
            </w:pPr>
            <w:r w:rsidRPr="007D16F1">
              <w:rPr>
                <w:sz w:val="18"/>
                <w:szCs w:val="18"/>
                <w:lang w:val="ru-RU"/>
              </w:rPr>
              <w:t>350 194</w:t>
            </w:r>
          </w:p>
        </w:tc>
        <w:tc>
          <w:tcPr>
            <w:tcW w:w="1085" w:type="dxa"/>
            <w:noWrap/>
            <w:vAlign w:val="bottom"/>
          </w:tcPr>
          <w:p w14:paraId="612BA51B" w14:textId="77777777" w:rsidR="00FC7E7C" w:rsidRPr="007D16F1" w:rsidRDefault="00FC7E7C" w:rsidP="00310C8A">
            <w:pPr>
              <w:pStyle w:val="Tabletext"/>
              <w:jc w:val="center"/>
              <w:rPr>
                <w:sz w:val="18"/>
                <w:szCs w:val="18"/>
                <w:lang w:val="ru-RU"/>
              </w:rPr>
            </w:pPr>
            <w:r w:rsidRPr="007D16F1">
              <w:rPr>
                <w:sz w:val="18"/>
                <w:szCs w:val="18"/>
                <w:lang w:val="ru-RU"/>
              </w:rPr>
              <w:t>евро</w:t>
            </w:r>
          </w:p>
        </w:tc>
        <w:tc>
          <w:tcPr>
            <w:tcW w:w="1253" w:type="dxa"/>
            <w:noWrap/>
            <w:vAlign w:val="bottom"/>
          </w:tcPr>
          <w:p w14:paraId="6269F6B7" w14:textId="77777777" w:rsidR="00FC7E7C" w:rsidRPr="007D16F1" w:rsidRDefault="00FC7E7C" w:rsidP="00310C8A">
            <w:pPr>
              <w:pStyle w:val="Tabletext"/>
              <w:jc w:val="right"/>
              <w:rPr>
                <w:sz w:val="18"/>
                <w:szCs w:val="18"/>
                <w:lang w:val="ru-RU"/>
              </w:rPr>
            </w:pPr>
            <w:r w:rsidRPr="007D16F1">
              <w:rPr>
                <w:sz w:val="18"/>
                <w:szCs w:val="18"/>
                <w:lang w:val="ru-RU"/>
              </w:rPr>
              <w:t>398 004</w:t>
            </w:r>
          </w:p>
        </w:tc>
      </w:tr>
      <w:tr w:rsidR="00FC7E7C" w:rsidRPr="007D16F1" w14:paraId="5737956C" w14:textId="77777777" w:rsidTr="00015135">
        <w:tc>
          <w:tcPr>
            <w:tcW w:w="1135" w:type="dxa"/>
            <w:noWrap/>
            <w:vAlign w:val="bottom"/>
          </w:tcPr>
          <w:p w14:paraId="7FF9AC69" w14:textId="77777777" w:rsidR="00FC7E7C" w:rsidRPr="007D16F1" w:rsidRDefault="00FC7E7C" w:rsidP="00310C8A">
            <w:pPr>
              <w:pStyle w:val="Tabletext"/>
              <w:jc w:val="center"/>
              <w:rPr>
                <w:sz w:val="18"/>
                <w:szCs w:val="18"/>
                <w:lang w:val="ru-RU"/>
              </w:rPr>
            </w:pPr>
            <w:proofErr w:type="spellStart"/>
            <w:r w:rsidRPr="007D16F1">
              <w:rPr>
                <w:sz w:val="18"/>
                <w:szCs w:val="18"/>
                <w:lang w:val="ru-RU"/>
              </w:rPr>
              <w:t>P.40736.1.01</w:t>
            </w:r>
            <w:proofErr w:type="spellEnd"/>
          </w:p>
        </w:tc>
        <w:tc>
          <w:tcPr>
            <w:tcW w:w="1729" w:type="dxa"/>
            <w:vAlign w:val="bottom"/>
          </w:tcPr>
          <w:p w14:paraId="285833A1" w14:textId="77777777" w:rsidR="00FC7E7C" w:rsidRPr="007D16F1" w:rsidRDefault="00FC7E7C" w:rsidP="00310C8A">
            <w:pPr>
              <w:pStyle w:val="Tabletext"/>
              <w:rPr>
                <w:sz w:val="18"/>
                <w:szCs w:val="18"/>
                <w:lang w:val="ru-RU"/>
              </w:rPr>
            </w:pPr>
            <w:r w:rsidRPr="007D16F1">
              <w:rPr>
                <w:sz w:val="18"/>
                <w:szCs w:val="18"/>
                <w:lang w:val="ru-RU"/>
              </w:rPr>
              <w:t>Бразилия</w:t>
            </w:r>
          </w:p>
        </w:tc>
        <w:tc>
          <w:tcPr>
            <w:tcW w:w="1134" w:type="dxa"/>
            <w:noWrap/>
            <w:vAlign w:val="bottom"/>
          </w:tcPr>
          <w:p w14:paraId="5AC16826" w14:textId="77777777" w:rsidR="00FC7E7C" w:rsidRPr="007D16F1" w:rsidRDefault="00FC7E7C" w:rsidP="00310C8A">
            <w:pPr>
              <w:pStyle w:val="Tabletext"/>
              <w:rPr>
                <w:sz w:val="18"/>
                <w:szCs w:val="18"/>
                <w:lang w:val="ru-RU"/>
              </w:rPr>
            </w:pPr>
            <w:proofErr w:type="spellStart"/>
            <w:r w:rsidRPr="007D16F1">
              <w:rPr>
                <w:sz w:val="18"/>
                <w:szCs w:val="18"/>
                <w:lang w:val="ru-RU"/>
              </w:rPr>
              <w:t>ANATEL</w:t>
            </w:r>
            <w:proofErr w:type="spellEnd"/>
          </w:p>
        </w:tc>
        <w:tc>
          <w:tcPr>
            <w:tcW w:w="1134" w:type="dxa"/>
            <w:noWrap/>
            <w:vAlign w:val="bottom"/>
          </w:tcPr>
          <w:p w14:paraId="48C570A4" w14:textId="77777777" w:rsidR="00FC7E7C" w:rsidRPr="007D16F1" w:rsidRDefault="00FC7E7C" w:rsidP="00310C8A">
            <w:pPr>
              <w:pStyle w:val="Tabletext"/>
              <w:jc w:val="right"/>
              <w:rPr>
                <w:sz w:val="18"/>
                <w:szCs w:val="18"/>
                <w:lang w:val="ru-RU"/>
              </w:rPr>
            </w:pPr>
            <w:r w:rsidRPr="007D16F1">
              <w:rPr>
                <w:sz w:val="18"/>
                <w:szCs w:val="18"/>
                <w:lang w:val="ru-RU"/>
              </w:rPr>
              <w:t>7 000 000</w:t>
            </w:r>
          </w:p>
        </w:tc>
        <w:tc>
          <w:tcPr>
            <w:tcW w:w="1098" w:type="dxa"/>
            <w:noWrap/>
            <w:vAlign w:val="bottom"/>
          </w:tcPr>
          <w:p w14:paraId="597F2090" w14:textId="77777777" w:rsidR="00FC7E7C" w:rsidRPr="007D16F1" w:rsidRDefault="00FC7E7C" w:rsidP="00310C8A">
            <w:pPr>
              <w:pStyle w:val="Tabletext"/>
              <w:jc w:val="center"/>
              <w:rPr>
                <w:sz w:val="18"/>
                <w:szCs w:val="18"/>
                <w:lang w:val="ru-RU"/>
              </w:rPr>
            </w:pPr>
            <w:r w:rsidRPr="007D16F1">
              <w:rPr>
                <w:sz w:val="18"/>
                <w:szCs w:val="18"/>
                <w:lang w:val="ru-RU"/>
              </w:rPr>
              <w:t>долл. США</w:t>
            </w:r>
          </w:p>
        </w:tc>
        <w:tc>
          <w:tcPr>
            <w:tcW w:w="1078" w:type="dxa"/>
            <w:noWrap/>
            <w:vAlign w:val="bottom"/>
          </w:tcPr>
          <w:p w14:paraId="7D111E1C" w14:textId="77777777" w:rsidR="00FC7E7C" w:rsidRPr="007D16F1" w:rsidRDefault="00FC7E7C" w:rsidP="00310C8A">
            <w:pPr>
              <w:pStyle w:val="Tabletext"/>
              <w:jc w:val="right"/>
              <w:rPr>
                <w:sz w:val="18"/>
                <w:szCs w:val="18"/>
                <w:lang w:val="ru-RU"/>
              </w:rPr>
            </w:pPr>
            <w:r w:rsidRPr="007D16F1">
              <w:rPr>
                <w:sz w:val="18"/>
                <w:szCs w:val="18"/>
                <w:lang w:val="ru-RU"/>
              </w:rPr>
              <w:t>628 252</w:t>
            </w:r>
          </w:p>
        </w:tc>
        <w:tc>
          <w:tcPr>
            <w:tcW w:w="1085" w:type="dxa"/>
            <w:noWrap/>
            <w:vAlign w:val="bottom"/>
          </w:tcPr>
          <w:p w14:paraId="14BD044C" w14:textId="77777777" w:rsidR="00FC7E7C" w:rsidRPr="007D16F1" w:rsidRDefault="00FC7E7C" w:rsidP="00310C8A">
            <w:pPr>
              <w:pStyle w:val="Tabletext"/>
              <w:jc w:val="center"/>
              <w:rPr>
                <w:sz w:val="18"/>
                <w:szCs w:val="18"/>
                <w:lang w:val="ru-RU"/>
              </w:rPr>
            </w:pPr>
            <w:r w:rsidRPr="007D16F1">
              <w:rPr>
                <w:sz w:val="18"/>
                <w:szCs w:val="18"/>
                <w:lang w:val="ru-RU"/>
              </w:rPr>
              <w:t>долл. США</w:t>
            </w:r>
          </w:p>
        </w:tc>
        <w:tc>
          <w:tcPr>
            <w:tcW w:w="1253" w:type="dxa"/>
            <w:noWrap/>
            <w:vAlign w:val="bottom"/>
          </w:tcPr>
          <w:p w14:paraId="325A8F48" w14:textId="77777777" w:rsidR="00FC7E7C" w:rsidRPr="007D16F1" w:rsidRDefault="00FC7E7C" w:rsidP="00310C8A">
            <w:pPr>
              <w:pStyle w:val="Tabletext"/>
              <w:jc w:val="right"/>
              <w:rPr>
                <w:sz w:val="18"/>
                <w:szCs w:val="18"/>
                <w:lang w:val="ru-RU"/>
              </w:rPr>
            </w:pPr>
            <w:r w:rsidRPr="007D16F1">
              <w:rPr>
                <w:sz w:val="18"/>
                <w:szCs w:val="18"/>
                <w:lang w:val="ru-RU"/>
              </w:rPr>
              <w:t>651 383</w:t>
            </w:r>
          </w:p>
        </w:tc>
      </w:tr>
      <w:tr w:rsidR="00FC7E7C" w:rsidRPr="007D16F1" w14:paraId="27169485" w14:textId="77777777" w:rsidTr="00015135">
        <w:tc>
          <w:tcPr>
            <w:tcW w:w="1135" w:type="dxa"/>
            <w:noWrap/>
            <w:vAlign w:val="center"/>
          </w:tcPr>
          <w:p w14:paraId="0A6C2907" w14:textId="77777777" w:rsidR="00FC7E7C" w:rsidRPr="007D16F1" w:rsidRDefault="00FC7E7C" w:rsidP="00715FC2">
            <w:pPr>
              <w:pStyle w:val="Tabletext"/>
              <w:jc w:val="center"/>
              <w:rPr>
                <w:b/>
                <w:bCs/>
                <w:sz w:val="18"/>
                <w:szCs w:val="18"/>
                <w:lang w:val="ru-RU"/>
              </w:rPr>
            </w:pPr>
          </w:p>
        </w:tc>
        <w:tc>
          <w:tcPr>
            <w:tcW w:w="1729" w:type="dxa"/>
          </w:tcPr>
          <w:p w14:paraId="726EAE62" w14:textId="77777777" w:rsidR="00FC7E7C" w:rsidRPr="007D16F1" w:rsidRDefault="00FC7E7C" w:rsidP="00715FC2">
            <w:pPr>
              <w:pStyle w:val="Tabletext"/>
              <w:rPr>
                <w:b/>
                <w:bCs/>
                <w:sz w:val="18"/>
                <w:szCs w:val="18"/>
                <w:lang w:val="ru-RU"/>
              </w:rPr>
            </w:pPr>
          </w:p>
        </w:tc>
        <w:tc>
          <w:tcPr>
            <w:tcW w:w="1134" w:type="dxa"/>
            <w:noWrap/>
          </w:tcPr>
          <w:p w14:paraId="1B24D253" w14:textId="77777777" w:rsidR="00FC7E7C" w:rsidRPr="007D16F1" w:rsidRDefault="00FC7E7C" w:rsidP="00715FC2">
            <w:pPr>
              <w:pStyle w:val="Tabletext"/>
              <w:rPr>
                <w:b/>
                <w:bCs/>
                <w:sz w:val="18"/>
                <w:szCs w:val="18"/>
                <w:lang w:val="ru-RU"/>
              </w:rPr>
            </w:pPr>
            <w:r w:rsidRPr="007D16F1">
              <w:rPr>
                <w:b/>
                <w:bCs/>
                <w:sz w:val="18"/>
                <w:szCs w:val="18"/>
                <w:lang w:val="ru-RU"/>
              </w:rPr>
              <w:t>ВСЕГО</w:t>
            </w:r>
          </w:p>
        </w:tc>
        <w:tc>
          <w:tcPr>
            <w:tcW w:w="1134" w:type="dxa"/>
            <w:noWrap/>
            <w:vAlign w:val="center"/>
          </w:tcPr>
          <w:p w14:paraId="6EA58334" w14:textId="77777777" w:rsidR="00FC7E7C" w:rsidRPr="007D16F1" w:rsidRDefault="00FC7E7C" w:rsidP="00715FC2">
            <w:pPr>
              <w:pStyle w:val="Tabletext"/>
              <w:jc w:val="center"/>
              <w:rPr>
                <w:b/>
                <w:bCs/>
                <w:sz w:val="18"/>
                <w:szCs w:val="18"/>
                <w:lang w:val="ru-RU"/>
              </w:rPr>
            </w:pPr>
          </w:p>
        </w:tc>
        <w:tc>
          <w:tcPr>
            <w:tcW w:w="1098" w:type="dxa"/>
            <w:noWrap/>
            <w:vAlign w:val="center"/>
          </w:tcPr>
          <w:p w14:paraId="5EA765EA" w14:textId="77777777" w:rsidR="00FC7E7C" w:rsidRPr="007D16F1" w:rsidRDefault="00FC7E7C" w:rsidP="00715FC2">
            <w:pPr>
              <w:pStyle w:val="Tabletext"/>
              <w:jc w:val="center"/>
              <w:rPr>
                <w:b/>
                <w:bCs/>
                <w:sz w:val="18"/>
                <w:szCs w:val="18"/>
                <w:lang w:val="ru-RU"/>
              </w:rPr>
            </w:pPr>
          </w:p>
        </w:tc>
        <w:tc>
          <w:tcPr>
            <w:tcW w:w="1078" w:type="dxa"/>
            <w:noWrap/>
            <w:vAlign w:val="center"/>
          </w:tcPr>
          <w:p w14:paraId="56FD9DF2" w14:textId="77777777" w:rsidR="00FC7E7C" w:rsidRPr="007D16F1" w:rsidRDefault="00FC7E7C" w:rsidP="00715FC2">
            <w:pPr>
              <w:pStyle w:val="Tabletext"/>
              <w:jc w:val="center"/>
              <w:rPr>
                <w:b/>
                <w:bCs/>
                <w:sz w:val="18"/>
                <w:szCs w:val="18"/>
                <w:lang w:val="ru-RU"/>
              </w:rPr>
            </w:pPr>
          </w:p>
        </w:tc>
        <w:tc>
          <w:tcPr>
            <w:tcW w:w="1085" w:type="dxa"/>
            <w:noWrap/>
            <w:vAlign w:val="center"/>
          </w:tcPr>
          <w:p w14:paraId="5AA121E2" w14:textId="77777777" w:rsidR="00FC7E7C" w:rsidRPr="007D16F1" w:rsidRDefault="00FC7E7C" w:rsidP="00715FC2">
            <w:pPr>
              <w:pStyle w:val="Tabletext"/>
              <w:jc w:val="center"/>
              <w:rPr>
                <w:b/>
                <w:bCs/>
                <w:sz w:val="18"/>
                <w:szCs w:val="18"/>
                <w:lang w:val="ru-RU"/>
              </w:rPr>
            </w:pPr>
          </w:p>
        </w:tc>
        <w:tc>
          <w:tcPr>
            <w:tcW w:w="1253" w:type="dxa"/>
            <w:noWrap/>
            <w:vAlign w:val="bottom"/>
          </w:tcPr>
          <w:p w14:paraId="729DB430" w14:textId="77777777" w:rsidR="00FC7E7C" w:rsidRPr="007D16F1" w:rsidRDefault="00FC7E7C" w:rsidP="00226CE3">
            <w:pPr>
              <w:pStyle w:val="Tabletext"/>
              <w:jc w:val="right"/>
              <w:rPr>
                <w:b/>
                <w:bCs/>
                <w:sz w:val="18"/>
                <w:szCs w:val="18"/>
                <w:lang w:val="ru-RU"/>
              </w:rPr>
            </w:pPr>
            <w:r w:rsidRPr="007D16F1">
              <w:rPr>
                <w:b/>
                <w:bCs/>
                <w:sz w:val="18"/>
                <w:szCs w:val="18"/>
                <w:lang w:val="ru-RU"/>
              </w:rPr>
              <w:t>1 279 934</w:t>
            </w:r>
          </w:p>
        </w:tc>
      </w:tr>
    </w:tbl>
    <w:p w14:paraId="49309A30" w14:textId="3A17B391" w:rsidR="00FC7E7C" w:rsidRPr="007D16F1" w:rsidRDefault="00FC7E7C">
      <w:pPr>
        <w:tabs>
          <w:tab w:val="clear" w:pos="794"/>
          <w:tab w:val="clear" w:pos="1191"/>
          <w:tab w:val="clear" w:pos="1588"/>
          <w:tab w:val="clear" w:pos="1985"/>
        </w:tabs>
        <w:overflowPunct/>
        <w:autoSpaceDE/>
        <w:autoSpaceDN/>
        <w:adjustRightInd/>
        <w:spacing w:before="0"/>
        <w:textAlignment w:val="auto"/>
        <w:rPr>
          <w:lang w:val="ru-RU"/>
        </w:rPr>
      </w:pPr>
      <w:r w:rsidRPr="007D16F1">
        <w:rPr>
          <w:lang w:val="ru-RU"/>
        </w:rPr>
        <w:br w:type="page"/>
      </w:r>
    </w:p>
    <w:p w14:paraId="1FEEB1EA" w14:textId="77777777" w:rsidR="00FC7E7C" w:rsidRPr="007D16F1" w:rsidRDefault="00FC7E7C" w:rsidP="00310C8A">
      <w:pPr>
        <w:pStyle w:val="AnnexNo"/>
        <w:rPr>
          <w:lang w:val="ru-RU"/>
        </w:rPr>
      </w:pPr>
      <w:bookmarkStart w:id="1093" w:name="_Toc41897561"/>
      <w:r w:rsidRPr="007D16F1">
        <w:rPr>
          <w:lang w:val="ru-RU"/>
        </w:rPr>
        <w:lastRenderedPageBreak/>
        <w:t>ПРИЛОЖЕНИЕ F</w:t>
      </w:r>
      <w:bookmarkEnd w:id="1093"/>
    </w:p>
    <w:p w14:paraId="232C1395" w14:textId="0F54AE9E" w:rsidR="00FC7E7C" w:rsidRPr="007D16F1" w:rsidRDefault="00FC7E7C" w:rsidP="004C54D9">
      <w:pPr>
        <w:spacing w:after="240"/>
        <w:jc w:val="center"/>
        <w:rPr>
          <w:lang w:val="ru-RU"/>
        </w:rPr>
      </w:pPr>
      <w:r w:rsidRPr="007D16F1">
        <w:rPr>
          <w:lang w:val="ru-RU"/>
        </w:rPr>
        <w:t>(По состоянию на 7 мая 2020 г</w:t>
      </w:r>
      <w:r w:rsidR="00824D33" w:rsidRPr="007D16F1">
        <w:rPr>
          <w:lang w:val="ru-RU"/>
        </w:rPr>
        <w:t>.</w:t>
      </w:r>
      <w:r w:rsidRPr="007D16F1">
        <w:rPr>
          <w:lang w:val="ru-RU"/>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8"/>
        <w:gridCol w:w="5387"/>
        <w:gridCol w:w="2409"/>
      </w:tblGrid>
      <w:tr w:rsidR="00FC7E7C" w:rsidRPr="007D16F1" w14:paraId="01BCF014" w14:textId="77777777" w:rsidTr="0056516B">
        <w:trPr>
          <w:trHeight w:val="1711"/>
        </w:trPr>
        <w:tc>
          <w:tcPr>
            <w:tcW w:w="1838" w:type="dxa"/>
            <w:vAlign w:val="center"/>
          </w:tcPr>
          <w:p w14:paraId="6CF81018" w14:textId="77777777" w:rsidR="00FC7E7C" w:rsidRPr="007D16F1" w:rsidRDefault="00FC7E7C" w:rsidP="00B26E52">
            <w:pPr>
              <w:tabs>
                <w:tab w:val="center" w:pos="4513"/>
                <w:tab w:val="right" w:pos="9026"/>
              </w:tabs>
              <w:ind w:right="-70"/>
              <w:jc w:val="center"/>
              <w:rPr>
                <w:sz w:val="48"/>
                <w:lang w:val="ru-RU"/>
              </w:rPr>
            </w:pPr>
            <w:r w:rsidRPr="007D16F1">
              <w:rPr>
                <w:lang w:val="ru-RU"/>
              </w:rPr>
              <w:drawing>
                <wp:inline distT="0" distB="0" distL="0" distR="0" wp14:anchorId="429477EE" wp14:editId="54C9CB5D">
                  <wp:extent cx="1190625" cy="919480"/>
                  <wp:effectExtent l="0" t="0" r="0" b="0"/>
                  <wp:docPr id="9" name="Picture 9" descr="C:\Users\ucar\Pictures\ITU Logo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ucar\Pictures\ITU Logo (Black).PNG"/>
                          <pic:cNvPicPr>
                            <a:picLocks noChangeAspect="1" noChangeArrowheads="1"/>
                          </pic:cNvPicPr>
                        </pic:nvPicPr>
                        <pic:blipFill>
                          <a:blip r:embed="rId65" cstate="print">
                            <a:clrChange>
                              <a:clrFrom>
                                <a:srgbClr val="FFFFFF"/>
                              </a:clrFrom>
                              <a:clrTo>
                                <a:srgbClr val="FFFFFF">
                                  <a:alpha val="0"/>
                                </a:srgbClr>
                              </a:clrTo>
                            </a:clrChange>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90625" cy="919480"/>
                          </a:xfrm>
                          <a:prstGeom prst="rect">
                            <a:avLst/>
                          </a:prstGeom>
                          <a:noFill/>
                          <a:ln>
                            <a:noFill/>
                          </a:ln>
                        </pic:spPr>
                      </pic:pic>
                    </a:graphicData>
                  </a:graphic>
                </wp:inline>
              </w:drawing>
            </w:r>
          </w:p>
        </w:tc>
        <w:tc>
          <w:tcPr>
            <w:tcW w:w="5387" w:type="dxa"/>
            <w:vAlign w:val="center"/>
          </w:tcPr>
          <w:p w14:paraId="76993B78" w14:textId="2E92518B" w:rsidR="00B47ABD" w:rsidRPr="007D16F1" w:rsidRDefault="00FC7E7C" w:rsidP="00B26E52">
            <w:pPr>
              <w:tabs>
                <w:tab w:val="center" w:pos="4513"/>
                <w:tab w:val="right" w:pos="9026"/>
              </w:tabs>
              <w:jc w:val="center"/>
              <w:rPr>
                <w:rFonts w:asciiTheme="minorHAnsi" w:hAnsiTheme="minorHAnsi" w:cstheme="minorHAnsi"/>
                <w:b/>
                <w:color w:val="FF0000"/>
                <w:sz w:val="26"/>
                <w:szCs w:val="26"/>
                <w:lang w:val="ru-RU"/>
              </w:rPr>
            </w:pPr>
            <w:r w:rsidRPr="007D16F1">
              <w:rPr>
                <w:rFonts w:asciiTheme="minorHAnsi" w:hAnsiTheme="minorHAnsi" w:cstheme="minorHAnsi"/>
                <w:b/>
                <w:color w:val="FF0000"/>
                <w:sz w:val="26"/>
                <w:szCs w:val="26"/>
                <w:lang w:val="ru-RU"/>
              </w:rPr>
              <w:t>СТАНДАРТНАЯ ЭКСПЛУАТАЦИОННАЯ ПРОЦЕДУРА (</w:t>
            </w:r>
            <w:proofErr w:type="spellStart"/>
            <w:r w:rsidRPr="007D16F1">
              <w:rPr>
                <w:rFonts w:asciiTheme="minorHAnsi" w:hAnsiTheme="minorHAnsi" w:cstheme="minorHAnsi"/>
                <w:b/>
                <w:color w:val="FF0000"/>
                <w:sz w:val="26"/>
                <w:szCs w:val="26"/>
                <w:lang w:val="ru-RU"/>
              </w:rPr>
              <w:t>SOP</w:t>
            </w:r>
            <w:proofErr w:type="spellEnd"/>
            <w:r w:rsidRPr="007D16F1">
              <w:rPr>
                <w:rFonts w:asciiTheme="minorHAnsi" w:hAnsiTheme="minorHAnsi" w:cstheme="minorHAnsi"/>
                <w:b/>
                <w:color w:val="FF0000"/>
                <w:sz w:val="26"/>
                <w:szCs w:val="26"/>
                <w:lang w:val="ru-RU"/>
              </w:rPr>
              <w:t>) ЭКСТРЕННО</w:t>
            </w:r>
            <w:r w:rsidR="00B47ABD" w:rsidRPr="007D16F1">
              <w:rPr>
                <w:rFonts w:asciiTheme="minorHAnsi" w:hAnsiTheme="minorHAnsi" w:cstheme="minorHAnsi"/>
                <w:b/>
                <w:color w:val="FF0000"/>
                <w:sz w:val="26"/>
                <w:szCs w:val="26"/>
                <w:lang w:val="ru-RU"/>
              </w:rPr>
              <w:t>ГО</w:t>
            </w:r>
            <w:r w:rsidRPr="007D16F1">
              <w:rPr>
                <w:rFonts w:asciiTheme="minorHAnsi" w:hAnsiTheme="minorHAnsi" w:cstheme="minorHAnsi"/>
                <w:b/>
                <w:color w:val="FF0000"/>
                <w:sz w:val="26"/>
                <w:szCs w:val="26"/>
                <w:lang w:val="ru-RU"/>
              </w:rPr>
              <w:t xml:space="preserve"> РЕАГИРОВАНИ</w:t>
            </w:r>
            <w:r w:rsidR="00B47ABD" w:rsidRPr="007D16F1">
              <w:rPr>
                <w:rFonts w:asciiTheme="minorHAnsi" w:hAnsiTheme="minorHAnsi" w:cstheme="minorHAnsi"/>
                <w:b/>
                <w:color w:val="FF0000"/>
                <w:sz w:val="26"/>
                <w:szCs w:val="26"/>
                <w:lang w:val="ru-RU"/>
              </w:rPr>
              <w:t>Я</w:t>
            </w:r>
            <w:r w:rsidRPr="007D16F1">
              <w:rPr>
                <w:rFonts w:asciiTheme="minorHAnsi" w:hAnsiTheme="minorHAnsi" w:cstheme="minorHAnsi"/>
                <w:b/>
                <w:color w:val="FF0000"/>
                <w:sz w:val="26"/>
                <w:szCs w:val="26"/>
                <w:lang w:val="ru-RU"/>
              </w:rPr>
              <w:t xml:space="preserve"> </w:t>
            </w:r>
          </w:p>
          <w:p w14:paraId="093F38C7" w14:textId="0FD03BDC" w:rsidR="00FC7E7C" w:rsidRPr="007D16F1" w:rsidRDefault="00BA15DA" w:rsidP="00B26E52">
            <w:pPr>
              <w:tabs>
                <w:tab w:val="center" w:pos="4513"/>
                <w:tab w:val="right" w:pos="9026"/>
              </w:tabs>
              <w:jc w:val="center"/>
              <w:rPr>
                <w:rFonts w:asciiTheme="minorHAnsi" w:hAnsiTheme="minorHAnsi" w:cstheme="minorHAnsi"/>
                <w:b/>
                <w:color w:val="FF0000"/>
                <w:sz w:val="26"/>
                <w:szCs w:val="26"/>
                <w:lang w:val="ru-RU"/>
              </w:rPr>
            </w:pPr>
            <w:r w:rsidRPr="007D16F1">
              <w:rPr>
                <w:rFonts w:asciiTheme="minorHAnsi" w:hAnsiTheme="minorHAnsi" w:cstheme="minorHAnsi"/>
                <w:b/>
                <w:color w:val="FF0000"/>
                <w:sz w:val="26"/>
                <w:szCs w:val="26"/>
                <w:lang w:val="ru-RU"/>
              </w:rPr>
              <w:t>СОСТАВЛЕНИЕ ПЛАНА ДЕЙСТВИЙ НА</w:t>
            </w:r>
            <w:r w:rsidR="003438D7" w:rsidRPr="007D16F1">
              <w:rPr>
                <w:rFonts w:asciiTheme="minorHAnsi" w:hAnsiTheme="minorHAnsi" w:cstheme="minorHAnsi"/>
                <w:b/>
                <w:color w:val="FF0000"/>
                <w:sz w:val="26"/>
                <w:szCs w:val="26"/>
                <w:lang w:val="ru-RU"/>
              </w:rPr>
              <w:t> </w:t>
            </w:r>
            <w:r w:rsidRPr="007D16F1">
              <w:rPr>
                <w:rFonts w:asciiTheme="minorHAnsi" w:hAnsiTheme="minorHAnsi" w:cstheme="minorHAnsi"/>
                <w:b/>
                <w:color w:val="FF0000"/>
                <w:sz w:val="26"/>
                <w:szCs w:val="26"/>
                <w:lang w:val="ru-RU"/>
              </w:rPr>
              <w:t>СЛУЧАЙ</w:t>
            </w:r>
            <w:r w:rsidR="003438D7" w:rsidRPr="007D16F1">
              <w:rPr>
                <w:rFonts w:asciiTheme="minorHAnsi" w:hAnsiTheme="minorHAnsi" w:cstheme="minorHAnsi"/>
                <w:b/>
                <w:color w:val="FF0000"/>
                <w:sz w:val="26"/>
                <w:szCs w:val="26"/>
                <w:lang w:val="ru-RU"/>
              </w:rPr>
              <w:t> </w:t>
            </w:r>
            <w:r w:rsidRPr="007D16F1">
              <w:rPr>
                <w:rFonts w:asciiTheme="minorHAnsi" w:hAnsiTheme="minorHAnsi" w:cstheme="minorHAnsi"/>
                <w:b/>
                <w:color w:val="FF0000"/>
                <w:sz w:val="26"/>
                <w:szCs w:val="26"/>
                <w:lang w:val="ru-RU"/>
              </w:rPr>
              <w:t>ПАНДЕМИИ</w:t>
            </w:r>
          </w:p>
        </w:tc>
        <w:tc>
          <w:tcPr>
            <w:tcW w:w="2409" w:type="dxa"/>
            <w:vAlign w:val="center"/>
          </w:tcPr>
          <w:p w14:paraId="5971E722" w14:textId="7EC30961" w:rsidR="00FC7E7C" w:rsidRPr="007D16F1" w:rsidRDefault="00FC7E7C" w:rsidP="00F44BCC">
            <w:pPr>
              <w:tabs>
                <w:tab w:val="center" w:pos="4513"/>
                <w:tab w:val="right" w:pos="9026"/>
              </w:tabs>
              <w:jc w:val="center"/>
              <w:rPr>
                <w:rFonts w:asciiTheme="minorHAnsi" w:hAnsiTheme="minorHAnsi" w:cstheme="minorHAnsi"/>
                <w:color w:val="000000"/>
                <w:sz w:val="26"/>
                <w:szCs w:val="26"/>
                <w:lang w:val="ru-RU"/>
              </w:rPr>
            </w:pPr>
            <w:r w:rsidRPr="007D16F1">
              <w:rPr>
                <w:rFonts w:asciiTheme="minorHAnsi" w:hAnsiTheme="minorHAnsi" w:cstheme="minorHAnsi"/>
                <w:b/>
                <w:color w:val="2E74B5"/>
                <w:sz w:val="26"/>
                <w:szCs w:val="26"/>
                <w:lang w:val="ru-RU"/>
              </w:rPr>
              <w:t xml:space="preserve">ОТДЕЛ </w:t>
            </w:r>
            <w:r w:rsidR="0056516B" w:rsidRPr="007D16F1">
              <w:rPr>
                <w:rFonts w:asciiTheme="minorHAnsi" w:hAnsiTheme="minorHAnsi" w:cstheme="minorHAnsi"/>
                <w:b/>
                <w:color w:val="2E74B5"/>
                <w:sz w:val="26"/>
                <w:szCs w:val="26"/>
                <w:lang w:val="ru-RU"/>
              </w:rPr>
              <w:br/>
            </w:r>
            <w:r w:rsidRPr="007D16F1">
              <w:rPr>
                <w:rFonts w:asciiTheme="minorHAnsi" w:hAnsiTheme="minorHAnsi" w:cstheme="minorHAnsi"/>
                <w:b/>
                <w:color w:val="2E74B5"/>
                <w:sz w:val="26"/>
                <w:szCs w:val="26"/>
                <w:lang w:val="ru-RU"/>
              </w:rPr>
              <w:t>ОХРАНЫ И</w:t>
            </w:r>
            <w:r w:rsidR="00441030" w:rsidRPr="007D16F1">
              <w:rPr>
                <w:rFonts w:asciiTheme="minorHAnsi" w:hAnsiTheme="minorHAnsi" w:cstheme="minorHAnsi"/>
                <w:b/>
                <w:color w:val="2E74B5"/>
                <w:sz w:val="26"/>
                <w:szCs w:val="26"/>
                <w:lang w:val="ru-RU"/>
              </w:rPr>
              <w:t> </w:t>
            </w:r>
            <w:r w:rsidRPr="007D16F1">
              <w:rPr>
                <w:rFonts w:asciiTheme="minorHAnsi" w:hAnsiTheme="minorHAnsi" w:cstheme="minorHAnsi"/>
                <w:b/>
                <w:color w:val="2E74B5"/>
                <w:sz w:val="26"/>
                <w:szCs w:val="26"/>
                <w:lang w:val="ru-RU"/>
              </w:rPr>
              <w:t>БЕЗОПАСНОСТИ</w:t>
            </w:r>
          </w:p>
        </w:tc>
      </w:tr>
      <w:tr w:rsidR="00FC7E7C" w:rsidRPr="007D16F1" w14:paraId="2C4AA1CC" w14:textId="77777777" w:rsidTr="00026920">
        <w:trPr>
          <w:trHeight w:val="485"/>
        </w:trPr>
        <w:tc>
          <w:tcPr>
            <w:tcW w:w="9634" w:type="dxa"/>
            <w:gridSpan w:val="3"/>
            <w:vAlign w:val="center"/>
          </w:tcPr>
          <w:p w14:paraId="4852D1E2" w14:textId="59AF5182" w:rsidR="00FC7E7C" w:rsidRPr="007D16F1" w:rsidRDefault="00FC7E7C" w:rsidP="00026920">
            <w:pPr>
              <w:tabs>
                <w:tab w:val="center" w:pos="4513"/>
                <w:tab w:val="right" w:pos="9026"/>
              </w:tabs>
              <w:spacing w:before="60" w:after="60"/>
              <w:jc w:val="center"/>
              <w:rPr>
                <w:b/>
                <w:bCs/>
                <w:sz w:val="32"/>
                <w:lang w:val="ru-RU"/>
              </w:rPr>
            </w:pPr>
            <w:r w:rsidRPr="007D16F1">
              <w:rPr>
                <w:b/>
                <w:bCs/>
                <w:color w:val="2E74B5"/>
                <w:szCs w:val="12"/>
                <w:lang w:val="ru-RU"/>
              </w:rPr>
              <w:t>Международный союз электросвязи (</w:t>
            </w:r>
            <w:r w:rsidR="000D15C6" w:rsidRPr="007D16F1">
              <w:rPr>
                <w:b/>
                <w:bCs/>
                <w:color w:val="2E74B5"/>
                <w:szCs w:val="12"/>
                <w:lang w:val="ru-RU"/>
              </w:rPr>
              <w:t>МСЭ</w:t>
            </w:r>
            <w:r w:rsidRPr="007D16F1">
              <w:rPr>
                <w:b/>
                <w:bCs/>
                <w:color w:val="2E74B5"/>
                <w:szCs w:val="12"/>
                <w:lang w:val="ru-RU"/>
              </w:rPr>
              <w:t xml:space="preserve">), </w:t>
            </w:r>
            <w:proofErr w:type="spellStart"/>
            <w:r w:rsidRPr="007D16F1">
              <w:rPr>
                <w:b/>
                <w:bCs/>
                <w:color w:val="2E74B5"/>
                <w:szCs w:val="12"/>
                <w:lang w:val="ru-RU"/>
              </w:rPr>
              <w:t>Place</w:t>
            </w:r>
            <w:proofErr w:type="spellEnd"/>
            <w:r w:rsidRPr="007D16F1">
              <w:rPr>
                <w:b/>
                <w:bCs/>
                <w:color w:val="2E74B5"/>
                <w:szCs w:val="12"/>
                <w:lang w:val="ru-RU"/>
              </w:rPr>
              <w:t xml:space="preserve"> </w:t>
            </w:r>
            <w:proofErr w:type="spellStart"/>
            <w:r w:rsidRPr="007D16F1">
              <w:rPr>
                <w:b/>
                <w:bCs/>
                <w:color w:val="2E74B5"/>
                <w:szCs w:val="12"/>
                <w:lang w:val="ru-RU"/>
              </w:rPr>
              <w:t>des</w:t>
            </w:r>
            <w:proofErr w:type="spellEnd"/>
            <w:r w:rsidRPr="007D16F1">
              <w:rPr>
                <w:b/>
                <w:bCs/>
                <w:color w:val="2E74B5"/>
                <w:szCs w:val="12"/>
                <w:lang w:val="ru-RU"/>
              </w:rPr>
              <w:t xml:space="preserve"> </w:t>
            </w:r>
            <w:proofErr w:type="spellStart"/>
            <w:r w:rsidRPr="007D16F1">
              <w:rPr>
                <w:b/>
                <w:bCs/>
                <w:color w:val="2E74B5"/>
                <w:szCs w:val="12"/>
                <w:lang w:val="ru-RU"/>
              </w:rPr>
              <w:t>Nations</w:t>
            </w:r>
            <w:proofErr w:type="spellEnd"/>
            <w:r w:rsidRPr="007D16F1">
              <w:rPr>
                <w:b/>
                <w:bCs/>
                <w:color w:val="2E74B5"/>
                <w:szCs w:val="12"/>
                <w:lang w:val="ru-RU"/>
              </w:rPr>
              <w:t xml:space="preserve">, 1211 </w:t>
            </w:r>
            <w:proofErr w:type="spellStart"/>
            <w:r w:rsidRPr="007D16F1">
              <w:rPr>
                <w:b/>
                <w:bCs/>
                <w:color w:val="2E74B5"/>
                <w:szCs w:val="12"/>
                <w:lang w:val="ru-RU"/>
              </w:rPr>
              <w:t>Geneva</w:t>
            </w:r>
            <w:proofErr w:type="spellEnd"/>
            <w:r w:rsidRPr="007D16F1">
              <w:rPr>
                <w:b/>
                <w:bCs/>
                <w:color w:val="2E74B5"/>
                <w:szCs w:val="12"/>
                <w:lang w:val="ru-RU"/>
              </w:rPr>
              <w:t xml:space="preserve"> 20, </w:t>
            </w:r>
            <w:proofErr w:type="spellStart"/>
            <w:r w:rsidRPr="007D16F1">
              <w:rPr>
                <w:b/>
                <w:bCs/>
                <w:color w:val="2E74B5"/>
                <w:szCs w:val="12"/>
                <w:lang w:val="ru-RU"/>
              </w:rPr>
              <w:t>Switzerland</w:t>
            </w:r>
            <w:proofErr w:type="spellEnd"/>
          </w:p>
        </w:tc>
      </w:tr>
    </w:tbl>
    <w:p w14:paraId="462DDFA8" w14:textId="77777777" w:rsidR="00FC7E7C" w:rsidRPr="007D16F1" w:rsidRDefault="00FC7E7C" w:rsidP="00715EF1">
      <w:pPr>
        <w:spacing w:before="480"/>
        <w:rPr>
          <w:rFonts w:eastAsia="SimSun" w:cs="Calibri"/>
          <w:lang w:val="ru-RU" w:eastAsia="zh-CN"/>
        </w:rPr>
      </w:pPr>
      <w:r w:rsidRPr="007D16F1">
        <w:rPr>
          <w:rFonts w:eastAsia="SimSun"/>
          <w:u w:val="single"/>
          <w:lang w:val="ru-RU" w:eastAsia="zh-CN"/>
        </w:rPr>
        <w:t>КРАТКИЙ ОБЗОР</w:t>
      </w:r>
      <w:r w:rsidRPr="007D16F1">
        <w:rPr>
          <w:rFonts w:eastAsia="SimSun"/>
          <w:lang w:val="ru-RU" w:eastAsia="zh-CN"/>
        </w:rPr>
        <w:t>:</w:t>
      </w:r>
    </w:p>
    <w:p w14:paraId="68EA13FC" w14:textId="2D9BDBF8" w:rsidR="00FC7E7C" w:rsidRPr="007D16F1" w:rsidRDefault="00FC7E7C" w:rsidP="00715EF1">
      <w:pPr>
        <w:rPr>
          <w:rFonts w:eastAsia="SimSun" w:cs="Calibri"/>
          <w:lang w:val="ru-RU" w:eastAsia="zh-CN"/>
        </w:rPr>
      </w:pPr>
      <w:r w:rsidRPr="007D16F1">
        <w:rPr>
          <w:rFonts w:eastAsia="SimSun" w:cs="Calibri"/>
          <w:lang w:val="ru-RU" w:eastAsia="zh-CN"/>
        </w:rPr>
        <w:t xml:space="preserve">План </w:t>
      </w:r>
      <w:r w:rsidR="00BA15DA" w:rsidRPr="007D16F1">
        <w:rPr>
          <w:rFonts w:eastAsia="SimSun" w:cs="Calibri"/>
          <w:lang w:val="ru-RU" w:eastAsia="zh-CN"/>
        </w:rPr>
        <w:t xml:space="preserve">действий </w:t>
      </w:r>
      <w:r w:rsidRPr="007D16F1">
        <w:rPr>
          <w:rFonts w:eastAsia="SimSun" w:cs="Calibri"/>
          <w:lang w:val="ru-RU" w:eastAsia="zh-CN"/>
        </w:rPr>
        <w:t xml:space="preserve">МСЭ </w:t>
      </w:r>
      <w:r w:rsidR="00BA15DA" w:rsidRPr="007D16F1">
        <w:rPr>
          <w:rFonts w:eastAsia="SimSun" w:cs="Calibri"/>
          <w:lang w:val="ru-RU" w:eastAsia="zh-CN"/>
        </w:rPr>
        <w:t xml:space="preserve">на случай </w:t>
      </w:r>
      <w:r w:rsidR="00C71456" w:rsidRPr="007D16F1">
        <w:rPr>
          <w:rFonts w:eastAsia="SimSun" w:cs="Calibri"/>
          <w:lang w:val="ru-RU" w:eastAsia="zh-CN"/>
        </w:rPr>
        <w:t>пандеми</w:t>
      </w:r>
      <w:r w:rsidR="00BA15DA" w:rsidRPr="007D16F1">
        <w:rPr>
          <w:rFonts w:eastAsia="SimSun" w:cs="Calibri"/>
          <w:lang w:val="ru-RU" w:eastAsia="zh-CN"/>
        </w:rPr>
        <w:t>и</w:t>
      </w:r>
      <w:r w:rsidRPr="007D16F1">
        <w:rPr>
          <w:rFonts w:eastAsia="SimSun" w:cs="Calibri"/>
          <w:lang w:val="ru-RU" w:eastAsia="zh-CN"/>
        </w:rPr>
        <w:t xml:space="preserve"> включает действия, политику </w:t>
      </w:r>
      <w:r w:rsidRPr="007D16F1">
        <w:rPr>
          <w:rFonts w:eastAsia="SimSun"/>
          <w:lang w:val="ru-RU"/>
        </w:rPr>
        <w:t>и</w:t>
      </w:r>
      <w:r w:rsidRPr="007D16F1">
        <w:rPr>
          <w:color w:val="000000"/>
          <w:lang w:val="ru-RU"/>
        </w:rPr>
        <w:t xml:space="preserve"> процедуры, направленные </w:t>
      </w:r>
      <w:r w:rsidR="00B47ABD" w:rsidRPr="007D16F1">
        <w:rPr>
          <w:color w:val="000000"/>
          <w:lang w:val="ru-RU"/>
        </w:rPr>
        <w:t xml:space="preserve">на обеспечение готовности </w:t>
      </w:r>
      <w:r w:rsidRPr="007D16F1">
        <w:rPr>
          <w:rFonts w:eastAsia="SimSun"/>
          <w:lang w:val="ru-RU"/>
        </w:rPr>
        <w:t xml:space="preserve">к вспышке пандемии, ее предотвращение, реагирование на нее и/или последующее восстановление. При этом </w:t>
      </w:r>
      <w:r w:rsidR="00FB7883" w:rsidRPr="007D16F1">
        <w:rPr>
          <w:rFonts w:eastAsia="SimSun"/>
          <w:lang w:val="ru-RU"/>
        </w:rPr>
        <w:t>приоритетом является</w:t>
      </w:r>
      <w:r w:rsidRPr="007D16F1">
        <w:rPr>
          <w:rFonts w:eastAsia="SimSun"/>
          <w:lang w:val="ru-RU"/>
        </w:rPr>
        <w:t xml:space="preserve"> </w:t>
      </w:r>
      <w:r w:rsidRPr="007D16F1">
        <w:rPr>
          <w:color w:val="000000"/>
          <w:lang w:val="ru-RU"/>
        </w:rPr>
        <w:t>обеспечени</w:t>
      </w:r>
      <w:r w:rsidR="00FB7883" w:rsidRPr="007D16F1">
        <w:rPr>
          <w:color w:val="000000"/>
          <w:lang w:val="ru-RU"/>
        </w:rPr>
        <w:t>е</w:t>
      </w:r>
      <w:r w:rsidRPr="007D16F1">
        <w:rPr>
          <w:color w:val="000000"/>
          <w:lang w:val="ru-RU"/>
        </w:rPr>
        <w:t xml:space="preserve"> благополучия и безопасности </w:t>
      </w:r>
      <w:r w:rsidRPr="007D16F1">
        <w:rPr>
          <w:rFonts w:eastAsia="SimSun" w:cs="Calibri"/>
          <w:lang w:val="ru-RU" w:eastAsia="zh-CN"/>
        </w:rPr>
        <w:t xml:space="preserve">персонала, а также </w:t>
      </w:r>
      <w:r w:rsidR="006156A2" w:rsidRPr="007D16F1">
        <w:rPr>
          <w:rFonts w:eastAsia="SimSun" w:cs="Calibri"/>
          <w:lang w:val="ru-RU" w:eastAsia="zh-CN"/>
        </w:rPr>
        <w:t>п</w:t>
      </w:r>
      <w:r w:rsidR="006156A2" w:rsidRPr="007D16F1">
        <w:rPr>
          <w:color w:val="000000"/>
          <w:lang w:val="ru-RU"/>
        </w:rPr>
        <w:t>риоритетные виды деятельности</w:t>
      </w:r>
      <w:r w:rsidR="006156A2" w:rsidRPr="007D16F1">
        <w:rPr>
          <w:i/>
          <w:color w:val="000000"/>
          <w:lang w:val="ru-RU"/>
        </w:rPr>
        <w:t xml:space="preserve">, </w:t>
      </w:r>
      <w:r w:rsidR="006156A2" w:rsidRPr="007D16F1">
        <w:rPr>
          <w:color w:val="000000"/>
          <w:lang w:val="ru-RU"/>
        </w:rPr>
        <w:t xml:space="preserve">необходимые для обеспечения важнейших функций Организации, определенные </w:t>
      </w:r>
      <w:r w:rsidR="00BA15DA" w:rsidRPr="007D16F1">
        <w:rPr>
          <w:rFonts w:eastAsia="SimSun" w:cs="Calibri"/>
          <w:lang w:val="ru-RU" w:eastAsia="zh-CN"/>
        </w:rPr>
        <w:t>для МСЭ</w:t>
      </w:r>
      <w:r w:rsidR="00BA15DA" w:rsidRPr="007D16F1">
        <w:rPr>
          <w:color w:val="000000"/>
          <w:lang w:val="ru-RU"/>
        </w:rPr>
        <w:t xml:space="preserve"> </w:t>
      </w:r>
      <w:r w:rsidR="006156A2" w:rsidRPr="007D16F1">
        <w:rPr>
          <w:color w:val="000000"/>
          <w:lang w:val="ru-RU"/>
        </w:rPr>
        <w:t>в рамках</w:t>
      </w:r>
      <w:r w:rsidR="006156A2" w:rsidRPr="007D16F1">
        <w:rPr>
          <w:rFonts w:eastAsia="SimSun" w:cs="Calibri"/>
          <w:lang w:val="ru-RU" w:eastAsia="zh-CN"/>
        </w:rPr>
        <w:t xml:space="preserve"> </w:t>
      </w:r>
      <w:r w:rsidR="0088061C" w:rsidRPr="007D16F1">
        <w:rPr>
          <w:color w:val="000000"/>
          <w:lang w:val="ru-RU"/>
        </w:rPr>
        <w:t xml:space="preserve">стратегического </w:t>
      </w:r>
      <w:r w:rsidR="00FB7883" w:rsidRPr="007D16F1">
        <w:rPr>
          <w:color w:val="000000"/>
          <w:lang w:val="ru-RU"/>
        </w:rPr>
        <w:t>анализ</w:t>
      </w:r>
      <w:r w:rsidR="006156A2" w:rsidRPr="007D16F1">
        <w:rPr>
          <w:color w:val="000000"/>
          <w:lang w:val="ru-RU"/>
        </w:rPr>
        <w:t>а</w:t>
      </w:r>
      <w:r w:rsidR="00FB7883" w:rsidRPr="007D16F1">
        <w:rPr>
          <w:color w:val="000000"/>
          <w:lang w:val="ru-RU"/>
        </w:rPr>
        <w:t xml:space="preserve"> последствий для деятельности</w:t>
      </w:r>
      <w:r w:rsidR="00FB7883" w:rsidRPr="007D16F1">
        <w:rPr>
          <w:rFonts w:eastAsia="SimSun" w:cs="Calibri"/>
          <w:lang w:val="ru-RU" w:eastAsia="zh-CN"/>
        </w:rPr>
        <w:t xml:space="preserve"> [</w:t>
      </w:r>
      <w:proofErr w:type="spellStart"/>
      <w:r w:rsidRPr="007D16F1">
        <w:rPr>
          <w:rFonts w:eastAsia="SimSun" w:cs="Calibri"/>
          <w:lang w:val="ru-RU" w:eastAsia="zh-CN"/>
        </w:rPr>
        <w:t>SBIA</w:t>
      </w:r>
      <w:proofErr w:type="spellEnd"/>
      <w:r w:rsidRPr="007D16F1">
        <w:rPr>
          <w:rFonts w:eastAsia="SimSun" w:cs="Calibri"/>
          <w:lang w:val="ru-RU" w:eastAsia="zh-CN"/>
        </w:rPr>
        <w:t>].</w:t>
      </w:r>
    </w:p>
    <w:p w14:paraId="770D9039" w14:textId="6EE38B7D" w:rsidR="00FC7E7C" w:rsidRPr="007D16F1" w:rsidRDefault="00FC7E7C" w:rsidP="00715EF1">
      <w:pPr>
        <w:rPr>
          <w:rFonts w:eastAsia="SimSun" w:cs="Calibri"/>
          <w:lang w:val="ru-RU" w:eastAsia="zh-CN"/>
        </w:rPr>
      </w:pPr>
      <w:r w:rsidRPr="007D16F1">
        <w:rPr>
          <w:rFonts w:eastAsia="SimSun" w:cs="Calibri"/>
          <w:lang w:val="ru-RU" w:eastAsia="zh-CN"/>
        </w:rPr>
        <w:t xml:space="preserve">В Плане </w:t>
      </w:r>
      <w:r w:rsidR="00BA15DA" w:rsidRPr="007D16F1">
        <w:rPr>
          <w:rFonts w:eastAsia="SimSun" w:cs="Calibri"/>
          <w:lang w:val="ru-RU" w:eastAsia="zh-CN"/>
        </w:rPr>
        <w:t xml:space="preserve">действий МСЭ на случай пандемии </w:t>
      </w:r>
      <w:r w:rsidR="00FB7883" w:rsidRPr="007D16F1">
        <w:rPr>
          <w:rFonts w:eastAsia="SimSun" w:cs="Calibri"/>
          <w:lang w:val="ru-RU" w:eastAsia="zh-CN"/>
        </w:rPr>
        <w:t>учитываются</w:t>
      </w:r>
      <w:r w:rsidRPr="007D16F1">
        <w:rPr>
          <w:rFonts w:eastAsia="SimSun" w:cs="Calibri"/>
          <w:lang w:val="ru-RU" w:eastAsia="zh-CN"/>
        </w:rPr>
        <w:t>:</w:t>
      </w:r>
    </w:p>
    <w:p w14:paraId="5E62C734" w14:textId="59D7DABE" w:rsidR="00FC7E7C" w:rsidRPr="007D16F1" w:rsidRDefault="00FC7E7C" w:rsidP="00715EF1">
      <w:pPr>
        <w:pStyle w:val="enumlev1"/>
        <w:rPr>
          <w:rFonts w:eastAsia="SimSun"/>
          <w:lang w:val="ru-RU" w:eastAsia="zh-CN"/>
        </w:rPr>
      </w:pPr>
      <w:r w:rsidRPr="007D16F1">
        <w:rPr>
          <w:rFonts w:cs="Arial"/>
          <w:sz w:val="20"/>
          <w:lang w:val="ru-RU"/>
        </w:rPr>
        <w:t>•</w:t>
      </w:r>
      <w:r w:rsidRPr="007D16F1">
        <w:rPr>
          <w:rFonts w:cs="Arial"/>
          <w:b/>
          <w:bCs/>
          <w:sz w:val="20"/>
          <w:lang w:val="ru-RU"/>
        </w:rPr>
        <w:tab/>
      </w:r>
      <w:r w:rsidRPr="007D16F1">
        <w:rPr>
          <w:rFonts w:cs="Arial"/>
          <w:bCs/>
          <w:szCs w:val="22"/>
          <w:lang w:val="ru-RU"/>
        </w:rPr>
        <w:t>приобретенный опыт и уроки, извлеченные МСЭ при разработке им своего плана 2006</w:t>
      </w:r>
      <w:r w:rsidR="006156A2" w:rsidRPr="007D16F1">
        <w:rPr>
          <w:rFonts w:cs="Arial"/>
          <w:bCs/>
          <w:szCs w:val="22"/>
          <w:lang w:val="ru-RU"/>
        </w:rPr>
        <w:t> </w:t>
      </w:r>
      <w:r w:rsidRPr="007D16F1">
        <w:rPr>
          <w:rFonts w:cs="Arial"/>
          <w:bCs/>
          <w:szCs w:val="22"/>
          <w:lang w:val="ru-RU"/>
        </w:rPr>
        <w:t xml:space="preserve">года по </w:t>
      </w:r>
      <w:r w:rsidRPr="007D16F1">
        <w:rPr>
          <w:color w:val="000000"/>
          <w:lang w:val="ru-RU"/>
        </w:rPr>
        <w:t>обеспечению готовности к пандемии</w:t>
      </w:r>
      <w:r w:rsidRPr="007D16F1">
        <w:rPr>
          <w:rFonts w:eastAsia="SimSun"/>
          <w:szCs w:val="22"/>
          <w:lang w:val="ru-RU" w:eastAsia="zh-CN"/>
        </w:rPr>
        <w:t xml:space="preserve"> и реагирования на нее в связи с </w:t>
      </w:r>
      <w:r w:rsidRPr="007D16F1">
        <w:rPr>
          <w:color w:val="000000"/>
          <w:lang w:val="ru-RU"/>
        </w:rPr>
        <w:t xml:space="preserve">вирусом птичьего гриппа </w:t>
      </w:r>
      <w:r w:rsidRPr="007D16F1">
        <w:rPr>
          <w:rFonts w:eastAsia="SimSun"/>
          <w:lang w:val="ru-RU" w:eastAsia="zh-CN"/>
        </w:rPr>
        <w:t>(</w:t>
      </w:r>
      <w:proofErr w:type="spellStart"/>
      <w:r w:rsidRPr="007D16F1">
        <w:rPr>
          <w:rFonts w:eastAsia="SimSun"/>
          <w:lang w:val="ru-RU" w:eastAsia="zh-CN"/>
        </w:rPr>
        <w:t>H5N1</w:t>
      </w:r>
      <w:proofErr w:type="spellEnd"/>
      <w:r w:rsidRPr="007D16F1">
        <w:rPr>
          <w:rFonts w:eastAsia="SimSun"/>
          <w:lang w:val="ru-RU" w:eastAsia="zh-CN"/>
        </w:rPr>
        <w:t>) 2006 года;</w:t>
      </w:r>
    </w:p>
    <w:p w14:paraId="0E80F055" w14:textId="2B52F20E" w:rsidR="00FC7E7C" w:rsidRPr="007D16F1" w:rsidRDefault="00FC7E7C" w:rsidP="00715EF1">
      <w:pPr>
        <w:pStyle w:val="enumlev1"/>
        <w:rPr>
          <w:rFonts w:eastAsia="SimSun"/>
          <w:lang w:val="ru-RU" w:eastAsia="zh-CN"/>
        </w:rPr>
      </w:pPr>
      <w:r w:rsidRPr="007D16F1">
        <w:rPr>
          <w:rFonts w:cs="Arial"/>
          <w:sz w:val="20"/>
          <w:lang w:val="ru-RU"/>
        </w:rPr>
        <w:t>•</w:t>
      </w:r>
      <w:r w:rsidRPr="007D16F1">
        <w:rPr>
          <w:rFonts w:cs="Arial"/>
          <w:b/>
          <w:bCs/>
          <w:sz w:val="20"/>
          <w:lang w:val="ru-RU"/>
        </w:rPr>
        <w:tab/>
      </w:r>
      <w:r w:rsidR="00B230CA" w:rsidRPr="007D16F1">
        <w:rPr>
          <w:rFonts w:cs="Arial"/>
          <w:bCs/>
          <w:szCs w:val="22"/>
          <w:lang w:val="ru-RU"/>
        </w:rPr>
        <w:t>Р</w:t>
      </w:r>
      <w:r w:rsidRPr="007D16F1">
        <w:rPr>
          <w:rFonts w:cs="Arial"/>
          <w:bCs/>
          <w:szCs w:val="22"/>
          <w:lang w:val="ru-RU"/>
        </w:rPr>
        <w:t xml:space="preserve">уководящие </w:t>
      </w:r>
      <w:r w:rsidR="00B230CA" w:rsidRPr="007D16F1">
        <w:rPr>
          <w:rFonts w:cs="Arial"/>
          <w:bCs/>
          <w:szCs w:val="22"/>
          <w:lang w:val="ru-RU"/>
        </w:rPr>
        <w:t xml:space="preserve">принципы по обеспечению готовности к пандемии гриппа </w:t>
      </w:r>
      <w:r w:rsidRPr="007D16F1">
        <w:rPr>
          <w:rFonts w:eastAsia="SimSun"/>
          <w:szCs w:val="22"/>
          <w:lang w:val="ru-RU" w:eastAsia="zh-CN"/>
        </w:rPr>
        <w:t>(март 2019 г</w:t>
      </w:r>
      <w:r w:rsidR="00824D33" w:rsidRPr="007D16F1">
        <w:rPr>
          <w:rFonts w:eastAsia="SimSun"/>
          <w:szCs w:val="22"/>
          <w:lang w:val="ru-RU" w:eastAsia="zh-CN"/>
        </w:rPr>
        <w:t>.</w:t>
      </w:r>
      <w:r w:rsidRPr="007D16F1">
        <w:rPr>
          <w:rFonts w:eastAsia="SimSun"/>
          <w:szCs w:val="22"/>
          <w:lang w:val="ru-RU" w:eastAsia="zh-CN"/>
        </w:rPr>
        <w:t>)</w:t>
      </w:r>
      <w:r w:rsidR="00B230CA" w:rsidRPr="007D16F1">
        <w:rPr>
          <w:rFonts w:eastAsia="SimSun"/>
          <w:szCs w:val="22"/>
          <w:lang w:val="ru-RU" w:eastAsia="zh-CN"/>
        </w:rPr>
        <w:t xml:space="preserve">, </w:t>
      </w:r>
      <w:r w:rsidR="00B230CA" w:rsidRPr="007D16F1">
        <w:rPr>
          <w:rFonts w:cs="Arial"/>
          <w:bCs/>
          <w:szCs w:val="22"/>
          <w:lang w:val="ru-RU"/>
        </w:rPr>
        <w:t xml:space="preserve">разработанные </w:t>
      </w:r>
      <w:r w:rsidR="00B230CA" w:rsidRPr="007D16F1">
        <w:rPr>
          <w:rFonts w:eastAsia="SimSun"/>
          <w:szCs w:val="22"/>
          <w:lang w:val="ru-RU" w:eastAsia="zh-CN"/>
        </w:rPr>
        <w:t>руководителями</w:t>
      </w:r>
      <w:r w:rsidRPr="007D16F1">
        <w:rPr>
          <w:rFonts w:cs="Arial"/>
          <w:bCs/>
          <w:szCs w:val="22"/>
          <w:lang w:val="ru-RU"/>
        </w:rPr>
        <w:t xml:space="preserve"> </w:t>
      </w:r>
      <w:r w:rsidR="00B47ABD" w:rsidRPr="007D16F1">
        <w:rPr>
          <w:rFonts w:cs="Arial"/>
          <w:bCs/>
          <w:szCs w:val="22"/>
          <w:lang w:val="ru-RU"/>
        </w:rPr>
        <w:t xml:space="preserve">медицинских служб </w:t>
      </w:r>
      <w:r w:rsidRPr="007D16F1">
        <w:rPr>
          <w:rFonts w:cs="Arial"/>
          <w:bCs/>
          <w:szCs w:val="22"/>
          <w:lang w:val="ru-RU"/>
        </w:rPr>
        <w:t>Организации Объединенных Наций</w:t>
      </w:r>
      <w:r w:rsidRPr="007D16F1">
        <w:rPr>
          <w:rFonts w:eastAsia="SimSun"/>
          <w:szCs w:val="22"/>
          <w:lang w:val="ru-RU" w:eastAsia="zh-CN"/>
        </w:rPr>
        <w:t xml:space="preserve"> (</w:t>
      </w:r>
      <w:proofErr w:type="spellStart"/>
      <w:r w:rsidRPr="007D16F1">
        <w:rPr>
          <w:rFonts w:eastAsia="SimSun"/>
          <w:szCs w:val="22"/>
          <w:lang w:val="ru-RU" w:eastAsia="zh-CN"/>
        </w:rPr>
        <w:t>UNMD</w:t>
      </w:r>
      <w:proofErr w:type="spellEnd"/>
      <w:r w:rsidRPr="007D16F1">
        <w:rPr>
          <w:rFonts w:eastAsia="SimSun"/>
          <w:szCs w:val="22"/>
          <w:lang w:val="ru-RU" w:eastAsia="zh-CN"/>
        </w:rPr>
        <w:t xml:space="preserve">) </w:t>
      </w:r>
      <w:r w:rsidR="00B230CA" w:rsidRPr="007D16F1">
        <w:rPr>
          <w:rFonts w:eastAsia="SimSun"/>
          <w:szCs w:val="22"/>
          <w:lang w:val="ru-RU" w:eastAsia="zh-CN"/>
        </w:rPr>
        <w:t>при</w:t>
      </w:r>
      <w:r w:rsidRPr="007D16F1">
        <w:rPr>
          <w:rFonts w:eastAsia="SimSun"/>
          <w:szCs w:val="22"/>
          <w:lang w:val="ru-RU" w:eastAsia="zh-CN"/>
        </w:rPr>
        <w:t xml:space="preserve"> техническо</w:t>
      </w:r>
      <w:r w:rsidR="00B230CA" w:rsidRPr="007D16F1">
        <w:rPr>
          <w:rFonts w:eastAsia="SimSun"/>
          <w:szCs w:val="22"/>
          <w:lang w:val="ru-RU" w:eastAsia="zh-CN"/>
        </w:rPr>
        <w:t>м</w:t>
      </w:r>
      <w:r w:rsidRPr="007D16F1">
        <w:rPr>
          <w:rFonts w:eastAsia="SimSun"/>
          <w:szCs w:val="22"/>
          <w:lang w:val="ru-RU" w:eastAsia="zh-CN"/>
        </w:rPr>
        <w:t xml:space="preserve"> </w:t>
      </w:r>
      <w:r w:rsidR="00B230CA" w:rsidRPr="007D16F1">
        <w:rPr>
          <w:rFonts w:eastAsia="SimSun"/>
          <w:szCs w:val="22"/>
          <w:lang w:val="ru-RU" w:eastAsia="zh-CN"/>
        </w:rPr>
        <w:t>содействии</w:t>
      </w:r>
      <w:r w:rsidRPr="007D16F1">
        <w:rPr>
          <w:rFonts w:eastAsia="SimSun"/>
          <w:szCs w:val="22"/>
          <w:lang w:val="ru-RU" w:eastAsia="zh-CN"/>
        </w:rPr>
        <w:t xml:space="preserve"> Всемирной организации здравоохранения</w:t>
      </w:r>
      <w:r w:rsidRPr="007D16F1">
        <w:rPr>
          <w:rFonts w:eastAsia="SimSun"/>
          <w:lang w:val="ru-RU" w:eastAsia="zh-CN"/>
        </w:rPr>
        <w:t xml:space="preserve"> (ВОЗ) и других специалистов в области здравоохранения и инфекционных заболеваний;</w:t>
      </w:r>
    </w:p>
    <w:p w14:paraId="0390A993" w14:textId="3F4F4BD4" w:rsidR="00FC7E7C" w:rsidRPr="007D16F1" w:rsidRDefault="00FC7E7C" w:rsidP="00715EF1">
      <w:pPr>
        <w:pStyle w:val="enumlev1"/>
        <w:rPr>
          <w:rFonts w:eastAsia="SimSun"/>
          <w:lang w:val="ru-RU" w:eastAsia="zh-CN"/>
        </w:rPr>
      </w:pPr>
      <w:r w:rsidRPr="007D16F1">
        <w:rPr>
          <w:rFonts w:cs="Arial"/>
          <w:sz w:val="20"/>
          <w:lang w:val="ru-RU"/>
        </w:rPr>
        <w:t>•</w:t>
      </w:r>
      <w:r w:rsidRPr="007D16F1">
        <w:rPr>
          <w:rFonts w:cs="Arial"/>
          <w:b/>
          <w:bCs/>
          <w:sz w:val="20"/>
          <w:lang w:val="ru-RU"/>
        </w:rPr>
        <w:tab/>
      </w:r>
      <w:r w:rsidR="00B230CA" w:rsidRPr="007D16F1">
        <w:rPr>
          <w:rFonts w:cs="Arial"/>
          <w:bCs/>
          <w:szCs w:val="22"/>
          <w:lang w:val="ru-RU"/>
        </w:rPr>
        <w:t>Инструкция по планированию и обеспечению готовности системы Организации Объединенных Наций к пандемии</w:t>
      </w:r>
      <w:r w:rsidR="00B230CA" w:rsidRPr="007D16F1">
        <w:rPr>
          <w:rFonts w:eastAsia="SimSun" w:cs="Arial"/>
          <w:bCs/>
          <w:szCs w:val="22"/>
          <w:lang w:val="ru-RU"/>
        </w:rPr>
        <w:t xml:space="preserve"> </w:t>
      </w:r>
      <w:r w:rsidRPr="007D16F1">
        <w:rPr>
          <w:rFonts w:eastAsia="SimSun"/>
          <w:lang w:val="ru-RU" w:eastAsia="zh-CN"/>
        </w:rPr>
        <w:t>(2009 г.).</w:t>
      </w:r>
    </w:p>
    <w:p w14:paraId="5FC624D2" w14:textId="761CA4AA" w:rsidR="00FC7E7C" w:rsidRPr="007D16F1" w:rsidRDefault="00FC7E7C" w:rsidP="00715EF1">
      <w:pPr>
        <w:rPr>
          <w:rFonts w:eastAsia="SimSun" w:cs="Calibri"/>
          <w:lang w:val="ru-RU" w:eastAsia="zh-CN"/>
        </w:rPr>
      </w:pPr>
      <w:r w:rsidRPr="007D16F1">
        <w:rPr>
          <w:rFonts w:eastAsia="SimSun" w:cs="Calibri"/>
          <w:lang w:val="ru-RU" w:eastAsia="zh-CN"/>
        </w:rPr>
        <w:t>Важно отметить, что</w:t>
      </w:r>
      <w:r w:rsidR="0088061C" w:rsidRPr="007D16F1">
        <w:rPr>
          <w:rFonts w:eastAsia="SimSun" w:cs="Calibri"/>
          <w:lang w:val="ru-RU" w:eastAsia="zh-CN"/>
        </w:rPr>
        <w:t xml:space="preserve"> План</w:t>
      </w:r>
      <w:r w:rsidRPr="007D16F1">
        <w:rPr>
          <w:rFonts w:eastAsia="SimSun" w:cs="Calibri"/>
          <w:lang w:val="ru-RU" w:eastAsia="zh-CN"/>
        </w:rPr>
        <w:t xml:space="preserve"> </w:t>
      </w:r>
      <w:r w:rsidR="00BA15DA" w:rsidRPr="007D16F1">
        <w:rPr>
          <w:rFonts w:eastAsia="SimSun" w:cs="Calibri"/>
          <w:lang w:val="ru-RU" w:eastAsia="zh-CN"/>
        </w:rPr>
        <w:t>действий МСЭ на случай пандемии</w:t>
      </w:r>
      <w:r w:rsidRPr="007D16F1">
        <w:rPr>
          <w:rFonts w:eastAsia="SimSun" w:cs="Calibri"/>
          <w:lang w:val="ru-RU" w:eastAsia="zh-CN"/>
        </w:rPr>
        <w:t>:</w:t>
      </w:r>
    </w:p>
    <w:p w14:paraId="4F7F83E0" w14:textId="2F6BE405" w:rsidR="00FC7E7C" w:rsidRPr="007D16F1" w:rsidRDefault="00FC7E7C" w:rsidP="00715EF1">
      <w:pPr>
        <w:pStyle w:val="enumlev1"/>
        <w:rPr>
          <w:rFonts w:eastAsia="SimSun"/>
          <w:lang w:val="ru-RU" w:eastAsia="zh-CN"/>
        </w:rPr>
      </w:pPr>
      <w:r w:rsidRPr="007D16F1">
        <w:rPr>
          <w:rFonts w:cs="Arial"/>
          <w:sz w:val="20"/>
          <w:lang w:val="ru-RU"/>
        </w:rPr>
        <w:t>•</w:t>
      </w:r>
      <w:r w:rsidRPr="007D16F1">
        <w:rPr>
          <w:rFonts w:cs="Arial"/>
          <w:b/>
          <w:bCs/>
          <w:sz w:val="20"/>
          <w:lang w:val="ru-RU"/>
        </w:rPr>
        <w:tab/>
      </w:r>
      <w:r w:rsidRPr="007D16F1">
        <w:rPr>
          <w:rFonts w:cs="Arial"/>
          <w:bCs/>
          <w:szCs w:val="22"/>
          <w:lang w:val="ru-RU"/>
        </w:rPr>
        <w:t xml:space="preserve">построен на основе четырех </w:t>
      </w:r>
      <w:r w:rsidRPr="007D16F1">
        <w:rPr>
          <w:rFonts w:eastAsia="SimSun"/>
          <w:lang w:val="ru-RU" w:eastAsia="zh-CN"/>
        </w:rPr>
        <w:t xml:space="preserve">[4] </w:t>
      </w:r>
      <w:r w:rsidRPr="007D16F1">
        <w:rPr>
          <w:rFonts w:cs="Arial"/>
          <w:bCs/>
          <w:szCs w:val="22"/>
          <w:lang w:val="ru-RU"/>
        </w:rPr>
        <w:t xml:space="preserve">фаз пандемии, </w:t>
      </w:r>
      <w:r w:rsidR="00B230CA" w:rsidRPr="007D16F1">
        <w:rPr>
          <w:rFonts w:cs="Arial"/>
          <w:bCs/>
          <w:szCs w:val="22"/>
          <w:lang w:val="ru-RU"/>
        </w:rPr>
        <w:t xml:space="preserve">которые </w:t>
      </w:r>
      <w:r w:rsidRPr="007D16F1">
        <w:rPr>
          <w:rFonts w:cs="Arial"/>
          <w:bCs/>
          <w:szCs w:val="22"/>
          <w:lang w:val="ru-RU"/>
        </w:rPr>
        <w:t>приняты ВОЗ</w:t>
      </w:r>
      <w:r w:rsidRPr="007D16F1">
        <w:rPr>
          <w:rFonts w:eastAsia="SimSun"/>
          <w:lang w:val="ru-RU" w:eastAsia="zh-CN"/>
        </w:rPr>
        <w:t xml:space="preserve"> и адаптирован</w:t>
      </w:r>
      <w:r w:rsidR="00B230CA" w:rsidRPr="007D16F1">
        <w:rPr>
          <w:rFonts w:eastAsia="SimSun"/>
          <w:lang w:val="ru-RU" w:eastAsia="zh-CN"/>
        </w:rPr>
        <w:t>ы</w:t>
      </w:r>
      <w:r w:rsidRPr="007D16F1">
        <w:rPr>
          <w:rFonts w:eastAsia="SimSun"/>
          <w:lang w:val="ru-RU" w:eastAsia="zh-CN"/>
        </w:rPr>
        <w:t xml:space="preserve"> </w:t>
      </w:r>
      <w:r w:rsidRPr="007D16F1">
        <w:rPr>
          <w:rFonts w:cs="Arial"/>
          <w:bCs/>
          <w:szCs w:val="22"/>
          <w:lang w:val="ru-RU"/>
        </w:rPr>
        <w:t>с учетом конкретных потребностей и обстоятельств МСЭ</w:t>
      </w:r>
      <w:r w:rsidRPr="007D16F1">
        <w:rPr>
          <w:rFonts w:eastAsia="SimSun"/>
          <w:lang w:val="ru-RU" w:eastAsia="zh-CN"/>
        </w:rPr>
        <w:t>;</w:t>
      </w:r>
    </w:p>
    <w:p w14:paraId="69F2FE51" w14:textId="563F5C90" w:rsidR="00FC7E7C" w:rsidRPr="007D16F1" w:rsidRDefault="00FC7E7C" w:rsidP="00715EF1">
      <w:pPr>
        <w:pStyle w:val="enumlev1"/>
        <w:rPr>
          <w:rFonts w:eastAsia="SimSun"/>
          <w:lang w:val="ru-RU" w:eastAsia="zh-CN"/>
        </w:rPr>
      </w:pPr>
      <w:r w:rsidRPr="007D16F1">
        <w:rPr>
          <w:rFonts w:cs="Arial"/>
          <w:sz w:val="20"/>
          <w:lang w:val="ru-RU"/>
        </w:rPr>
        <w:t>•</w:t>
      </w:r>
      <w:r w:rsidRPr="007D16F1">
        <w:rPr>
          <w:rFonts w:cs="Arial"/>
          <w:b/>
          <w:bCs/>
          <w:sz w:val="20"/>
          <w:lang w:val="ru-RU"/>
        </w:rPr>
        <w:tab/>
      </w:r>
      <w:r w:rsidRPr="007D16F1">
        <w:rPr>
          <w:rFonts w:cs="Arial"/>
          <w:bCs/>
          <w:szCs w:val="22"/>
          <w:lang w:val="ru-RU"/>
        </w:rPr>
        <w:t xml:space="preserve">предназначен для общего применения </w:t>
      </w:r>
      <w:r w:rsidR="00B230CA" w:rsidRPr="007D16F1">
        <w:rPr>
          <w:rFonts w:cs="Arial"/>
          <w:bCs/>
          <w:szCs w:val="22"/>
          <w:lang w:val="ru-RU"/>
        </w:rPr>
        <w:t>в случае возникновения пандемии, представляющей</w:t>
      </w:r>
      <w:r w:rsidRPr="007D16F1">
        <w:rPr>
          <w:rFonts w:eastAsia="SimSun"/>
          <w:lang w:val="ru-RU" w:eastAsia="zh-CN"/>
        </w:rPr>
        <w:t xml:space="preserve"> биологическ</w:t>
      </w:r>
      <w:r w:rsidR="00B230CA" w:rsidRPr="007D16F1">
        <w:rPr>
          <w:rFonts w:eastAsia="SimSun"/>
          <w:lang w:val="ru-RU" w:eastAsia="zh-CN"/>
        </w:rPr>
        <w:t>ую</w:t>
      </w:r>
      <w:r w:rsidRPr="007D16F1">
        <w:rPr>
          <w:rFonts w:eastAsia="SimSun"/>
          <w:lang w:val="ru-RU" w:eastAsia="zh-CN"/>
        </w:rPr>
        <w:t xml:space="preserve"> опасн</w:t>
      </w:r>
      <w:r w:rsidR="00B230CA" w:rsidRPr="007D16F1">
        <w:rPr>
          <w:rFonts w:eastAsia="SimSun"/>
          <w:lang w:val="ru-RU" w:eastAsia="zh-CN"/>
        </w:rPr>
        <w:t>ость</w:t>
      </w:r>
      <w:r w:rsidRPr="007D16F1">
        <w:rPr>
          <w:rFonts w:eastAsia="SimSun"/>
          <w:lang w:val="ru-RU" w:eastAsia="zh-CN"/>
        </w:rPr>
        <w:t>;</w:t>
      </w:r>
    </w:p>
    <w:p w14:paraId="2A135061" w14:textId="70DD784D" w:rsidR="00FC7E7C" w:rsidRPr="007D16F1" w:rsidRDefault="00FC7E7C" w:rsidP="00715EF1">
      <w:pPr>
        <w:pStyle w:val="enumlev1"/>
        <w:rPr>
          <w:rFonts w:eastAsia="SimSun"/>
          <w:lang w:val="ru-RU" w:eastAsia="zh-CN"/>
        </w:rPr>
      </w:pPr>
      <w:r w:rsidRPr="007D16F1">
        <w:rPr>
          <w:rFonts w:cs="Arial"/>
          <w:sz w:val="20"/>
          <w:lang w:val="ru-RU"/>
        </w:rPr>
        <w:t>•</w:t>
      </w:r>
      <w:r w:rsidRPr="007D16F1">
        <w:rPr>
          <w:rFonts w:cs="Arial"/>
          <w:b/>
          <w:bCs/>
          <w:sz w:val="20"/>
          <w:lang w:val="ru-RU"/>
        </w:rPr>
        <w:tab/>
      </w:r>
      <w:r w:rsidRPr="007D16F1">
        <w:rPr>
          <w:rFonts w:eastAsia="SimSun"/>
          <w:lang w:val="ru-RU" w:eastAsia="zh-CN"/>
        </w:rPr>
        <w:t>учитывает географическое местоположени</w:t>
      </w:r>
      <w:r w:rsidR="00B230CA" w:rsidRPr="007D16F1">
        <w:rPr>
          <w:rFonts w:eastAsia="SimSun"/>
          <w:lang w:val="ru-RU" w:eastAsia="zh-CN"/>
        </w:rPr>
        <w:t>е</w:t>
      </w:r>
      <w:r w:rsidRPr="007D16F1">
        <w:rPr>
          <w:rFonts w:eastAsia="SimSun"/>
          <w:lang w:val="ru-RU" w:eastAsia="zh-CN"/>
        </w:rPr>
        <w:t xml:space="preserve"> штаб-квартиры МСЭ и его региональных и зональных отделений;</w:t>
      </w:r>
    </w:p>
    <w:p w14:paraId="41FF62BE" w14:textId="77777777" w:rsidR="00FC7E7C" w:rsidRPr="007D16F1" w:rsidRDefault="00FC7E7C" w:rsidP="00715EF1">
      <w:pPr>
        <w:pStyle w:val="enumlev1"/>
        <w:rPr>
          <w:rFonts w:eastAsia="SimSun"/>
          <w:lang w:val="ru-RU" w:eastAsia="zh-CN"/>
        </w:rPr>
      </w:pPr>
      <w:r w:rsidRPr="007D16F1">
        <w:rPr>
          <w:rFonts w:cs="Arial"/>
          <w:sz w:val="20"/>
          <w:lang w:val="ru-RU"/>
        </w:rPr>
        <w:t>•</w:t>
      </w:r>
      <w:r w:rsidRPr="007D16F1">
        <w:rPr>
          <w:rFonts w:cs="Arial"/>
          <w:b/>
          <w:bCs/>
          <w:sz w:val="20"/>
          <w:lang w:val="ru-RU"/>
        </w:rPr>
        <w:tab/>
      </w:r>
      <w:r w:rsidRPr="007D16F1">
        <w:rPr>
          <w:rFonts w:cs="Arial"/>
          <w:bCs/>
          <w:szCs w:val="22"/>
          <w:lang w:val="ru-RU"/>
        </w:rPr>
        <w:t xml:space="preserve">содержит подробное описание мер по обеспечению готовности к пандемии с целью </w:t>
      </w:r>
      <w:r w:rsidRPr="007D16F1">
        <w:rPr>
          <w:color w:val="000000"/>
          <w:szCs w:val="22"/>
          <w:lang w:val="ru-RU"/>
        </w:rPr>
        <w:t>снижения рисков для персонала МСЭ</w:t>
      </w:r>
      <w:r w:rsidRPr="007D16F1">
        <w:rPr>
          <w:rFonts w:eastAsia="SimSun"/>
          <w:lang w:val="ru-RU" w:eastAsia="zh-CN"/>
        </w:rPr>
        <w:t xml:space="preserve">, </w:t>
      </w:r>
      <w:r w:rsidRPr="007D16F1">
        <w:rPr>
          <w:color w:val="000000"/>
          <w:lang w:val="ru-RU"/>
        </w:rPr>
        <w:t>внешних подрядчиков</w:t>
      </w:r>
      <w:r w:rsidRPr="007D16F1">
        <w:rPr>
          <w:rFonts w:eastAsia="SimSun"/>
          <w:lang w:val="ru-RU" w:eastAsia="zh-CN"/>
        </w:rPr>
        <w:t>, делегатов и посетителей;</w:t>
      </w:r>
    </w:p>
    <w:p w14:paraId="7D7BF421" w14:textId="3CEC43A4" w:rsidR="00FC7E7C" w:rsidRPr="007D16F1" w:rsidRDefault="00FC7E7C" w:rsidP="00715EF1">
      <w:pPr>
        <w:pStyle w:val="enumlev1"/>
        <w:rPr>
          <w:rFonts w:eastAsia="SimSun"/>
          <w:lang w:val="ru-RU" w:eastAsia="zh-CN"/>
        </w:rPr>
      </w:pPr>
      <w:r w:rsidRPr="007D16F1">
        <w:rPr>
          <w:rFonts w:cs="Arial"/>
          <w:sz w:val="20"/>
          <w:lang w:val="ru-RU"/>
        </w:rPr>
        <w:t>•</w:t>
      </w:r>
      <w:r w:rsidRPr="007D16F1">
        <w:rPr>
          <w:rFonts w:cs="Arial"/>
          <w:b/>
          <w:bCs/>
          <w:sz w:val="20"/>
          <w:lang w:val="ru-RU"/>
        </w:rPr>
        <w:tab/>
      </w:r>
      <w:r w:rsidR="00B230CA" w:rsidRPr="007D16F1">
        <w:rPr>
          <w:rFonts w:cs="Arial"/>
          <w:bCs/>
          <w:szCs w:val="22"/>
          <w:lang w:val="ru-RU"/>
        </w:rPr>
        <w:t>предусматривает</w:t>
      </w:r>
      <w:r w:rsidRPr="007D16F1">
        <w:rPr>
          <w:rFonts w:cs="Arial"/>
          <w:bCs/>
          <w:szCs w:val="22"/>
          <w:lang w:val="ru-RU"/>
        </w:rPr>
        <w:t xml:space="preserve"> </w:t>
      </w:r>
      <w:r w:rsidRPr="007D16F1">
        <w:rPr>
          <w:color w:val="000000"/>
          <w:lang w:val="ru-RU"/>
        </w:rPr>
        <w:t xml:space="preserve">возможные меры реагирования на случай заражения </w:t>
      </w:r>
      <w:r w:rsidRPr="007D16F1">
        <w:rPr>
          <w:rFonts w:eastAsia="SimSun"/>
          <w:lang w:val="ru-RU" w:eastAsia="zh-CN"/>
        </w:rPr>
        <w:t xml:space="preserve">сотрудников, </w:t>
      </w:r>
      <w:r w:rsidRPr="007D16F1">
        <w:rPr>
          <w:color w:val="000000"/>
          <w:lang w:val="ru-RU"/>
        </w:rPr>
        <w:t>внешних подрядчиков и</w:t>
      </w:r>
      <w:r w:rsidRPr="007D16F1">
        <w:rPr>
          <w:rFonts w:eastAsia="SimSun"/>
          <w:lang w:val="ru-RU" w:eastAsia="zh-CN"/>
        </w:rPr>
        <w:t xml:space="preserve"> делегатов.</w:t>
      </w:r>
    </w:p>
    <w:p w14:paraId="17517F6A" w14:textId="77777777" w:rsidR="00FC7E7C" w:rsidRPr="007D16F1" w:rsidRDefault="00FC7E7C" w:rsidP="00026920">
      <w:pPr>
        <w:overflowPunct/>
        <w:autoSpaceDE/>
        <w:autoSpaceDN/>
        <w:adjustRightInd/>
        <w:spacing w:before="0" w:after="160" w:line="259" w:lineRule="auto"/>
        <w:textAlignment w:val="auto"/>
        <w:rPr>
          <w:rFonts w:eastAsia="SimSun" w:cs="Calibri"/>
          <w:szCs w:val="22"/>
          <w:lang w:val="ru-RU" w:eastAsia="zh-CN"/>
        </w:rPr>
      </w:pPr>
      <w:r w:rsidRPr="007D16F1">
        <w:rPr>
          <w:rFonts w:eastAsia="SimSun" w:cs="Calibri"/>
          <w:szCs w:val="22"/>
          <w:lang w:val="ru-RU" w:eastAsia="zh-CN"/>
        </w:rPr>
        <w:br w:type="page"/>
      </w:r>
    </w:p>
    <w:tbl>
      <w:tblPr>
        <w:tblStyle w:val="TableGrid5"/>
        <w:tblW w:w="9640" w:type="dxa"/>
        <w:tblLayout w:type="fixed"/>
        <w:tblLook w:val="04A0" w:firstRow="1" w:lastRow="0" w:firstColumn="1" w:lastColumn="0" w:noHBand="0" w:noVBand="1"/>
      </w:tblPr>
      <w:tblGrid>
        <w:gridCol w:w="1555"/>
        <w:gridCol w:w="1701"/>
        <w:gridCol w:w="2551"/>
        <w:gridCol w:w="3833"/>
      </w:tblGrid>
      <w:tr w:rsidR="00FC7E7C" w:rsidRPr="007D16F1" w14:paraId="70B9C774" w14:textId="77777777" w:rsidTr="00C2490B">
        <w:trPr>
          <w:tblHeader/>
        </w:trPr>
        <w:tc>
          <w:tcPr>
            <w:tcW w:w="9640" w:type="dxa"/>
            <w:gridSpan w:val="4"/>
            <w:vAlign w:val="center"/>
          </w:tcPr>
          <w:p w14:paraId="2C91CEDD" w14:textId="0B4BDBDD" w:rsidR="00FC7E7C" w:rsidRPr="007D16F1" w:rsidRDefault="006E0A49" w:rsidP="00F44BCC">
            <w:pPr>
              <w:overflowPunct/>
              <w:autoSpaceDE/>
              <w:autoSpaceDN/>
              <w:adjustRightInd/>
              <w:spacing w:after="120"/>
              <w:jc w:val="center"/>
              <w:textAlignment w:val="auto"/>
              <w:rPr>
                <w:rFonts w:cs="Calibri"/>
                <w:b/>
                <w:bCs/>
                <w:sz w:val="18"/>
                <w:szCs w:val="18"/>
                <w:lang w:val="ru-RU" w:eastAsia="zh-CN"/>
              </w:rPr>
            </w:pPr>
            <w:r w:rsidRPr="007D16F1">
              <w:rPr>
                <w:rFonts w:cs="Calibri"/>
                <w:b/>
                <w:bCs/>
                <w:color w:val="FF0000"/>
                <w:sz w:val="18"/>
                <w:szCs w:val="18"/>
                <w:lang w:val="ru-RU" w:eastAsia="zh-CN"/>
              </w:rPr>
              <w:lastRenderedPageBreak/>
              <w:t>ХРОНОЛОГИЯ</w:t>
            </w:r>
            <w:r w:rsidR="00FC7E7C" w:rsidRPr="007D16F1">
              <w:rPr>
                <w:rFonts w:cs="Calibri"/>
                <w:b/>
                <w:bCs/>
                <w:color w:val="FF0000"/>
                <w:sz w:val="18"/>
                <w:szCs w:val="18"/>
                <w:lang w:val="ru-RU" w:eastAsia="zh-CN"/>
              </w:rPr>
              <w:t xml:space="preserve"> ПАНДЕМИИ</w:t>
            </w:r>
          </w:p>
        </w:tc>
      </w:tr>
      <w:tr w:rsidR="00FC7E7C" w:rsidRPr="007D16F1" w14:paraId="3E3E563C" w14:textId="77777777" w:rsidTr="00824D33">
        <w:trPr>
          <w:tblHeader/>
        </w:trPr>
        <w:tc>
          <w:tcPr>
            <w:tcW w:w="1555" w:type="dxa"/>
            <w:vAlign w:val="center"/>
          </w:tcPr>
          <w:p w14:paraId="22259ECF" w14:textId="77777777" w:rsidR="00FC7E7C" w:rsidRPr="007D16F1" w:rsidRDefault="00FC7E7C" w:rsidP="00F44BCC">
            <w:pPr>
              <w:overflowPunct/>
              <w:autoSpaceDE/>
              <w:autoSpaceDN/>
              <w:adjustRightInd/>
              <w:spacing w:before="80" w:after="80"/>
              <w:ind w:left="43"/>
              <w:jc w:val="center"/>
              <w:textAlignment w:val="auto"/>
              <w:rPr>
                <w:rFonts w:cs="Calibri"/>
                <w:b/>
                <w:bCs/>
                <w:sz w:val="18"/>
                <w:szCs w:val="18"/>
                <w:lang w:val="ru-RU" w:eastAsia="zh-CN"/>
              </w:rPr>
            </w:pPr>
            <w:r w:rsidRPr="007D16F1">
              <w:rPr>
                <w:rFonts w:cs="Calibri"/>
                <w:b/>
                <w:bCs/>
                <w:sz w:val="18"/>
                <w:szCs w:val="18"/>
                <w:lang w:val="ru-RU" w:eastAsia="zh-CN"/>
              </w:rPr>
              <w:t>Фазы пандемии</w:t>
            </w:r>
          </w:p>
        </w:tc>
        <w:tc>
          <w:tcPr>
            <w:tcW w:w="1701" w:type="dxa"/>
            <w:vAlign w:val="center"/>
          </w:tcPr>
          <w:p w14:paraId="184A33CF" w14:textId="33705C0C" w:rsidR="00FC7E7C" w:rsidRPr="007D16F1" w:rsidRDefault="005A2503" w:rsidP="00C2490B">
            <w:pPr>
              <w:overflowPunct/>
              <w:autoSpaceDE/>
              <w:autoSpaceDN/>
              <w:adjustRightInd/>
              <w:spacing w:before="80" w:after="80"/>
              <w:jc w:val="center"/>
              <w:textAlignment w:val="auto"/>
              <w:rPr>
                <w:rFonts w:cs="Calibri"/>
                <w:b/>
                <w:bCs/>
                <w:sz w:val="18"/>
                <w:szCs w:val="18"/>
                <w:lang w:val="ru-RU" w:eastAsia="zh-CN"/>
              </w:rPr>
            </w:pPr>
            <w:r w:rsidRPr="007D16F1">
              <w:rPr>
                <w:rFonts w:cs="Calibri"/>
                <w:b/>
                <w:bCs/>
                <w:sz w:val="18"/>
                <w:szCs w:val="18"/>
                <w:lang w:val="ru-RU" w:eastAsia="zh-CN"/>
              </w:rPr>
              <w:t>Уровень р</w:t>
            </w:r>
            <w:r w:rsidR="00FC7E7C" w:rsidRPr="007D16F1">
              <w:rPr>
                <w:rFonts w:cs="Calibri"/>
                <w:b/>
                <w:bCs/>
                <w:sz w:val="18"/>
                <w:szCs w:val="18"/>
                <w:lang w:val="ru-RU" w:eastAsia="zh-CN"/>
              </w:rPr>
              <w:t>еагировани</w:t>
            </w:r>
            <w:r w:rsidRPr="007D16F1">
              <w:rPr>
                <w:rFonts w:cs="Calibri"/>
                <w:b/>
                <w:bCs/>
                <w:sz w:val="18"/>
                <w:szCs w:val="18"/>
                <w:lang w:val="ru-RU" w:eastAsia="zh-CN"/>
              </w:rPr>
              <w:t>я</w:t>
            </w:r>
            <w:r w:rsidR="00FC7E7C" w:rsidRPr="007D16F1">
              <w:rPr>
                <w:rFonts w:cs="Calibri"/>
                <w:b/>
                <w:bCs/>
                <w:sz w:val="18"/>
                <w:szCs w:val="18"/>
                <w:lang w:val="ru-RU" w:eastAsia="zh-CN"/>
              </w:rPr>
              <w:t xml:space="preserve"> МСЭ </w:t>
            </w:r>
            <w:r w:rsidRPr="007D16F1">
              <w:rPr>
                <w:rFonts w:cs="Calibri"/>
                <w:b/>
                <w:bCs/>
                <w:sz w:val="18"/>
                <w:szCs w:val="18"/>
                <w:lang w:val="ru-RU" w:eastAsia="zh-CN"/>
              </w:rPr>
              <w:t>по</w:t>
            </w:r>
            <w:r w:rsidR="00FC7E7C" w:rsidRPr="007D16F1">
              <w:rPr>
                <w:rFonts w:cs="Calibri"/>
                <w:b/>
                <w:bCs/>
                <w:sz w:val="18"/>
                <w:szCs w:val="18"/>
                <w:lang w:val="ru-RU" w:eastAsia="zh-CN"/>
              </w:rPr>
              <w:t xml:space="preserve"> фаз</w:t>
            </w:r>
            <w:r w:rsidRPr="007D16F1">
              <w:rPr>
                <w:rFonts w:cs="Calibri"/>
                <w:b/>
                <w:bCs/>
                <w:sz w:val="18"/>
                <w:szCs w:val="18"/>
                <w:lang w:val="ru-RU" w:eastAsia="zh-CN"/>
              </w:rPr>
              <w:t>ам</w:t>
            </w:r>
          </w:p>
        </w:tc>
        <w:tc>
          <w:tcPr>
            <w:tcW w:w="2551" w:type="dxa"/>
            <w:vAlign w:val="center"/>
          </w:tcPr>
          <w:p w14:paraId="71B2400C" w14:textId="77777777" w:rsidR="00FC7E7C" w:rsidRPr="007D16F1" w:rsidRDefault="00FC7E7C" w:rsidP="00C2490B">
            <w:pPr>
              <w:overflowPunct/>
              <w:autoSpaceDE/>
              <w:autoSpaceDN/>
              <w:adjustRightInd/>
              <w:spacing w:before="80" w:after="80"/>
              <w:jc w:val="center"/>
              <w:textAlignment w:val="auto"/>
              <w:rPr>
                <w:rFonts w:cs="Calibri"/>
                <w:b/>
                <w:bCs/>
                <w:sz w:val="18"/>
                <w:szCs w:val="18"/>
                <w:lang w:val="ru-RU" w:eastAsia="zh-CN"/>
              </w:rPr>
            </w:pPr>
            <w:r w:rsidRPr="007D16F1">
              <w:rPr>
                <w:rFonts w:cs="Calibri"/>
                <w:b/>
                <w:bCs/>
                <w:sz w:val="18"/>
                <w:szCs w:val="18"/>
                <w:lang w:val="ru-RU" w:eastAsia="zh-CN"/>
              </w:rPr>
              <w:t>Описание</w:t>
            </w:r>
          </w:p>
        </w:tc>
        <w:tc>
          <w:tcPr>
            <w:tcW w:w="3833" w:type="dxa"/>
            <w:vAlign w:val="center"/>
          </w:tcPr>
          <w:p w14:paraId="5E5000DF" w14:textId="3B46A691" w:rsidR="00FC7E7C" w:rsidRPr="007D16F1" w:rsidRDefault="005A2503" w:rsidP="00C2490B">
            <w:pPr>
              <w:overflowPunct/>
              <w:autoSpaceDE/>
              <w:autoSpaceDN/>
              <w:adjustRightInd/>
              <w:spacing w:before="80" w:after="80"/>
              <w:jc w:val="center"/>
              <w:textAlignment w:val="auto"/>
              <w:rPr>
                <w:rFonts w:cs="Calibri"/>
                <w:b/>
                <w:bCs/>
                <w:sz w:val="18"/>
                <w:szCs w:val="18"/>
                <w:lang w:val="ru-RU" w:eastAsia="zh-CN"/>
              </w:rPr>
            </w:pPr>
            <w:r w:rsidRPr="007D16F1">
              <w:rPr>
                <w:rFonts w:cs="Calibri"/>
                <w:b/>
                <w:bCs/>
                <w:sz w:val="18"/>
                <w:szCs w:val="18"/>
                <w:lang w:val="ru-RU" w:eastAsia="zh-CN"/>
              </w:rPr>
              <w:t>Меры реагирования</w:t>
            </w:r>
            <w:r w:rsidR="00FC7E7C" w:rsidRPr="007D16F1">
              <w:rPr>
                <w:rFonts w:cs="Calibri"/>
                <w:b/>
                <w:bCs/>
                <w:sz w:val="18"/>
                <w:szCs w:val="18"/>
                <w:lang w:val="ru-RU" w:eastAsia="zh-CN"/>
              </w:rPr>
              <w:t xml:space="preserve"> МСЭ</w:t>
            </w:r>
          </w:p>
        </w:tc>
      </w:tr>
      <w:tr w:rsidR="00FC7E7C" w:rsidRPr="007D16F1" w14:paraId="3DF2EF6B" w14:textId="77777777" w:rsidTr="00824D33">
        <w:tc>
          <w:tcPr>
            <w:tcW w:w="1555" w:type="dxa"/>
          </w:tcPr>
          <w:p w14:paraId="787F12DC" w14:textId="5DC4D90E" w:rsidR="00FC7E7C" w:rsidRPr="007D16F1" w:rsidRDefault="00325BAC" w:rsidP="00B26E52">
            <w:pPr>
              <w:overflowPunct/>
              <w:autoSpaceDE/>
              <w:autoSpaceDN/>
              <w:adjustRightInd/>
              <w:spacing w:before="40" w:after="40"/>
              <w:textAlignment w:val="auto"/>
              <w:rPr>
                <w:rFonts w:cs="Calibri"/>
                <w:b/>
                <w:bCs/>
                <w:sz w:val="18"/>
                <w:szCs w:val="18"/>
                <w:lang w:val="ru-RU" w:eastAsia="zh-CN"/>
              </w:rPr>
            </w:pPr>
            <w:proofErr w:type="spellStart"/>
            <w:r w:rsidRPr="007D16F1">
              <w:rPr>
                <w:rFonts w:cs="Calibri"/>
                <w:b/>
                <w:bCs/>
                <w:color w:val="70AD47"/>
                <w:sz w:val="18"/>
                <w:szCs w:val="18"/>
                <w:lang w:val="ru-RU" w:eastAsia="zh-CN"/>
              </w:rPr>
              <w:t>Меж</w:t>
            </w:r>
            <w:r w:rsidR="00FC7E7C" w:rsidRPr="007D16F1">
              <w:rPr>
                <w:rFonts w:cs="Calibri"/>
                <w:b/>
                <w:bCs/>
                <w:color w:val="70AD47"/>
                <w:sz w:val="18"/>
                <w:szCs w:val="18"/>
                <w:lang w:val="ru-RU" w:eastAsia="zh-CN"/>
              </w:rPr>
              <w:t>пандеми</w:t>
            </w:r>
            <w:r w:rsidR="00D83731" w:rsidRPr="007D16F1">
              <w:rPr>
                <w:rFonts w:cs="Calibri"/>
                <w:b/>
                <w:bCs/>
                <w:color w:val="70AD47"/>
                <w:sz w:val="18"/>
                <w:szCs w:val="18"/>
                <w:lang w:val="ru-RU" w:eastAsia="zh-CN"/>
              </w:rPr>
              <w:t>-</w:t>
            </w:r>
            <w:r w:rsidRPr="007D16F1">
              <w:rPr>
                <w:rFonts w:cs="Calibri"/>
                <w:b/>
                <w:bCs/>
                <w:color w:val="70AD47"/>
                <w:sz w:val="18"/>
                <w:szCs w:val="18"/>
                <w:lang w:val="ru-RU" w:eastAsia="zh-CN"/>
              </w:rPr>
              <w:t>ческий</w:t>
            </w:r>
            <w:proofErr w:type="spellEnd"/>
            <w:r w:rsidRPr="007D16F1">
              <w:rPr>
                <w:rFonts w:cs="Calibri"/>
                <w:b/>
                <w:bCs/>
                <w:color w:val="70AD47"/>
                <w:sz w:val="18"/>
                <w:szCs w:val="18"/>
                <w:lang w:val="ru-RU" w:eastAsia="zh-CN"/>
              </w:rPr>
              <w:t xml:space="preserve"> период</w:t>
            </w:r>
          </w:p>
        </w:tc>
        <w:tc>
          <w:tcPr>
            <w:tcW w:w="1701" w:type="dxa"/>
          </w:tcPr>
          <w:p w14:paraId="3E0384AC" w14:textId="77777777" w:rsidR="00FC7E7C" w:rsidRPr="007D16F1" w:rsidRDefault="00FC7E7C" w:rsidP="00B26E52">
            <w:pPr>
              <w:overflowPunct/>
              <w:autoSpaceDE/>
              <w:autoSpaceDN/>
              <w:adjustRightInd/>
              <w:spacing w:before="40" w:after="40"/>
              <w:textAlignment w:val="auto"/>
              <w:rPr>
                <w:rFonts w:cs="Calibri"/>
                <w:sz w:val="18"/>
                <w:szCs w:val="18"/>
                <w:lang w:val="ru-RU" w:eastAsia="zh-CN"/>
              </w:rPr>
            </w:pPr>
          </w:p>
        </w:tc>
        <w:tc>
          <w:tcPr>
            <w:tcW w:w="2551" w:type="dxa"/>
          </w:tcPr>
          <w:p w14:paraId="280592FA" w14:textId="1E3A11B6" w:rsidR="00FC7E7C" w:rsidRPr="007D16F1" w:rsidRDefault="00FC7E7C" w:rsidP="00F44BCC">
            <w:pPr>
              <w:overflowPunct/>
              <w:autoSpaceDE/>
              <w:autoSpaceDN/>
              <w:adjustRightInd/>
              <w:spacing w:before="40" w:after="40"/>
              <w:textAlignment w:val="auto"/>
              <w:rPr>
                <w:rFonts w:cs="Calibri"/>
                <w:sz w:val="18"/>
                <w:szCs w:val="18"/>
                <w:lang w:val="ru-RU" w:eastAsia="zh-CN"/>
              </w:rPr>
            </w:pPr>
            <w:r w:rsidRPr="007D16F1">
              <w:rPr>
                <w:rFonts w:cs="Calibri"/>
                <w:sz w:val="18"/>
                <w:szCs w:val="18"/>
                <w:lang w:val="ru-RU" w:eastAsia="zh-CN"/>
              </w:rPr>
              <w:t xml:space="preserve">Выявлены </w:t>
            </w:r>
            <w:r w:rsidR="005A2503" w:rsidRPr="007D16F1">
              <w:rPr>
                <w:rFonts w:cs="Calibri"/>
                <w:sz w:val="18"/>
                <w:szCs w:val="18"/>
                <w:lang w:val="ru-RU" w:eastAsia="zh-CN"/>
              </w:rPr>
              <w:t>патогенные</w:t>
            </w:r>
            <w:r w:rsidRPr="007D16F1">
              <w:rPr>
                <w:rFonts w:cs="Calibri"/>
                <w:sz w:val="18"/>
                <w:szCs w:val="18"/>
                <w:lang w:val="ru-RU" w:eastAsia="zh-CN"/>
              </w:rPr>
              <w:t xml:space="preserve"> микроорганизмы</w:t>
            </w:r>
            <w:r w:rsidR="00944608" w:rsidRPr="007D16F1">
              <w:rPr>
                <w:rFonts w:cs="Calibri"/>
                <w:sz w:val="18"/>
                <w:szCs w:val="18"/>
                <w:lang w:val="ru-RU" w:eastAsia="zh-CN"/>
              </w:rPr>
              <w:t xml:space="preserve"> – </w:t>
            </w:r>
            <w:r w:rsidRPr="007D16F1">
              <w:rPr>
                <w:rFonts w:cs="Calibri"/>
                <w:sz w:val="18"/>
                <w:szCs w:val="18"/>
                <w:lang w:val="ru-RU" w:eastAsia="zh-CN"/>
              </w:rPr>
              <w:t>единичны</w:t>
            </w:r>
            <w:r w:rsidR="00944608" w:rsidRPr="007D16F1">
              <w:rPr>
                <w:rFonts w:cs="Calibri"/>
                <w:sz w:val="18"/>
                <w:szCs w:val="18"/>
                <w:lang w:val="ru-RU" w:eastAsia="zh-CN"/>
              </w:rPr>
              <w:t>е</w:t>
            </w:r>
            <w:r w:rsidRPr="007D16F1">
              <w:rPr>
                <w:rFonts w:cs="Calibri"/>
                <w:sz w:val="18"/>
                <w:szCs w:val="18"/>
                <w:lang w:val="ru-RU" w:eastAsia="zh-CN"/>
              </w:rPr>
              <w:t xml:space="preserve"> случаи заражения человека или отсутстви</w:t>
            </w:r>
            <w:r w:rsidR="00944608" w:rsidRPr="007D16F1">
              <w:rPr>
                <w:rFonts w:cs="Calibri"/>
                <w:sz w:val="18"/>
                <w:szCs w:val="18"/>
                <w:lang w:val="ru-RU" w:eastAsia="zh-CN"/>
              </w:rPr>
              <w:t>е</w:t>
            </w:r>
            <w:r w:rsidRPr="007D16F1">
              <w:rPr>
                <w:rFonts w:cs="Calibri"/>
                <w:sz w:val="18"/>
                <w:szCs w:val="18"/>
                <w:lang w:val="ru-RU" w:eastAsia="zh-CN"/>
              </w:rPr>
              <w:t xml:space="preserve"> </w:t>
            </w:r>
            <w:r w:rsidR="00944608" w:rsidRPr="007D16F1">
              <w:rPr>
                <w:rFonts w:cs="Calibri"/>
                <w:sz w:val="18"/>
                <w:szCs w:val="18"/>
                <w:lang w:val="ru-RU" w:eastAsia="zh-CN"/>
              </w:rPr>
              <w:t xml:space="preserve">случаев заражения человека </w:t>
            </w:r>
            <w:r w:rsidRPr="007D16F1">
              <w:rPr>
                <w:rFonts w:cs="Calibri"/>
                <w:sz w:val="18"/>
                <w:szCs w:val="18"/>
                <w:lang w:val="ru-RU" w:eastAsia="zh-CN"/>
              </w:rPr>
              <w:t>(например, вирусы животных передаются человеку).</w:t>
            </w:r>
          </w:p>
        </w:tc>
        <w:tc>
          <w:tcPr>
            <w:tcW w:w="3833" w:type="dxa"/>
          </w:tcPr>
          <w:p w14:paraId="78E44826" w14:textId="680AB074" w:rsidR="00FC7E7C" w:rsidRPr="007D16F1" w:rsidRDefault="00FC7E7C" w:rsidP="00B26E52">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r>
            <w:r w:rsidR="00120F44" w:rsidRPr="007D16F1">
              <w:rPr>
                <w:rFonts w:cs="Calibri"/>
                <w:sz w:val="18"/>
                <w:szCs w:val="18"/>
                <w:lang w:val="ru-RU" w:eastAsia="zh-CN"/>
              </w:rPr>
              <w:t>Отслежива</w:t>
            </w:r>
            <w:r w:rsidR="008C64F6" w:rsidRPr="007D16F1">
              <w:rPr>
                <w:rFonts w:cs="Calibri"/>
                <w:sz w:val="18"/>
                <w:szCs w:val="18"/>
                <w:lang w:val="ru-RU" w:eastAsia="zh-CN"/>
              </w:rPr>
              <w:t>ние</w:t>
            </w:r>
            <w:r w:rsidRPr="007D16F1">
              <w:rPr>
                <w:rFonts w:cs="Calibri"/>
                <w:sz w:val="18"/>
                <w:szCs w:val="18"/>
                <w:lang w:val="ru-RU" w:eastAsia="zh-CN"/>
              </w:rPr>
              <w:t>/</w:t>
            </w:r>
            <w:r w:rsidR="00120F44" w:rsidRPr="007D16F1">
              <w:rPr>
                <w:rFonts w:cs="Calibri"/>
                <w:sz w:val="18"/>
                <w:szCs w:val="18"/>
                <w:lang w:val="ru-RU" w:eastAsia="zh-CN"/>
              </w:rPr>
              <w:t>запр</w:t>
            </w:r>
            <w:r w:rsidR="008C64F6" w:rsidRPr="007D16F1">
              <w:rPr>
                <w:rFonts w:cs="Calibri"/>
                <w:sz w:val="18"/>
                <w:szCs w:val="18"/>
                <w:lang w:val="ru-RU" w:eastAsia="zh-CN"/>
              </w:rPr>
              <w:t>ос</w:t>
            </w:r>
            <w:r w:rsidRPr="007D16F1">
              <w:rPr>
                <w:rFonts w:cs="Calibri"/>
                <w:sz w:val="18"/>
                <w:szCs w:val="18"/>
                <w:lang w:val="ru-RU" w:eastAsia="zh-CN"/>
              </w:rPr>
              <w:t xml:space="preserve"> </w:t>
            </w:r>
            <w:r w:rsidR="00120F44" w:rsidRPr="007D16F1">
              <w:rPr>
                <w:rFonts w:cs="Calibri"/>
                <w:sz w:val="18"/>
                <w:szCs w:val="18"/>
                <w:lang w:val="ru-RU" w:eastAsia="zh-CN"/>
              </w:rPr>
              <w:t>обновленн</w:t>
            </w:r>
            <w:r w:rsidR="008C64F6" w:rsidRPr="007D16F1">
              <w:rPr>
                <w:rFonts w:cs="Calibri"/>
                <w:sz w:val="18"/>
                <w:szCs w:val="18"/>
                <w:lang w:val="ru-RU" w:eastAsia="zh-CN"/>
              </w:rPr>
              <w:t>ой</w:t>
            </w:r>
            <w:r w:rsidRPr="007D16F1">
              <w:rPr>
                <w:rFonts w:cs="Calibri"/>
                <w:sz w:val="18"/>
                <w:szCs w:val="18"/>
                <w:lang w:val="ru-RU" w:eastAsia="zh-CN"/>
              </w:rPr>
              <w:t xml:space="preserve"> информаци</w:t>
            </w:r>
            <w:r w:rsidR="008C64F6" w:rsidRPr="007D16F1">
              <w:rPr>
                <w:rFonts w:cs="Calibri"/>
                <w:sz w:val="18"/>
                <w:szCs w:val="18"/>
                <w:lang w:val="ru-RU" w:eastAsia="zh-CN"/>
              </w:rPr>
              <w:t>и</w:t>
            </w:r>
            <w:r w:rsidRPr="007D16F1">
              <w:rPr>
                <w:rFonts w:cs="Calibri"/>
                <w:sz w:val="18"/>
                <w:szCs w:val="18"/>
                <w:lang w:val="ru-RU" w:eastAsia="zh-CN"/>
              </w:rPr>
              <w:t xml:space="preserve"> ВОЗ, </w:t>
            </w:r>
            <w:r w:rsidR="00120F44" w:rsidRPr="007D16F1">
              <w:rPr>
                <w:rFonts w:cs="Calibri"/>
                <w:sz w:val="18"/>
                <w:szCs w:val="18"/>
                <w:lang w:val="ru-RU" w:eastAsia="zh-CN"/>
              </w:rPr>
              <w:t xml:space="preserve">руководителей медицинских служб ООН </w:t>
            </w:r>
            <w:r w:rsidRPr="007D16F1">
              <w:rPr>
                <w:rFonts w:cs="Calibri"/>
                <w:sz w:val="18"/>
                <w:szCs w:val="18"/>
                <w:lang w:val="ru-RU" w:eastAsia="zh-CN"/>
              </w:rPr>
              <w:t>и принимающей страны</w:t>
            </w:r>
            <w:r w:rsidR="002E3C45" w:rsidRPr="007D16F1">
              <w:rPr>
                <w:rFonts w:cs="Calibri"/>
                <w:sz w:val="18"/>
                <w:szCs w:val="18"/>
                <w:lang w:val="ru-RU" w:eastAsia="zh-CN"/>
              </w:rPr>
              <w:t>.</w:t>
            </w:r>
          </w:p>
          <w:p w14:paraId="68B0D702" w14:textId="569C4CA4" w:rsidR="00FC7E7C" w:rsidRPr="007D16F1" w:rsidRDefault="00FC7E7C" w:rsidP="00B26E52">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r>
            <w:r w:rsidR="00120F44" w:rsidRPr="007D16F1">
              <w:rPr>
                <w:rFonts w:cs="Calibri"/>
                <w:sz w:val="18"/>
                <w:szCs w:val="18"/>
                <w:lang w:val="ru-RU" w:eastAsia="zh-CN"/>
              </w:rPr>
              <w:t>Отслежива</w:t>
            </w:r>
            <w:r w:rsidR="008C64F6" w:rsidRPr="007D16F1">
              <w:rPr>
                <w:rFonts w:cs="Calibri"/>
                <w:sz w:val="18"/>
                <w:szCs w:val="18"/>
                <w:lang w:val="ru-RU" w:eastAsia="zh-CN"/>
              </w:rPr>
              <w:t>ние</w:t>
            </w:r>
            <w:r w:rsidRPr="007D16F1">
              <w:rPr>
                <w:rFonts w:cs="Calibri"/>
                <w:sz w:val="18"/>
                <w:szCs w:val="18"/>
                <w:lang w:val="ru-RU" w:eastAsia="zh-CN"/>
              </w:rPr>
              <w:t xml:space="preserve"> </w:t>
            </w:r>
            <w:r w:rsidR="00120F44" w:rsidRPr="007D16F1">
              <w:rPr>
                <w:rFonts w:cs="Calibri"/>
                <w:sz w:val="18"/>
                <w:szCs w:val="18"/>
                <w:lang w:val="ru-RU" w:eastAsia="zh-CN"/>
              </w:rPr>
              <w:t>перемещени</w:t>
            </w:r>
            <w:r w:rsidR="008C64F6" w:rsidRPr="007D16F1">
              <w:rPr>
                <w:rFonts w:cs="Calibri"/>
                <w:sz w:val="18"/>
                <w:szCs w:val="18"/>
                <w:lang w:val="ru-RU" w:eastAsia="zh-CN"/>
              </w:rPr>
              <w:t>я</w:t>
            </w:r>
            <w:r w:rsidR="00120F44" w:rsidRPr="007D16F1">
              <w:rPr>
                <w:rFonts w:cs="Calibri"/>
                <w:sz w:val="18"/>
                <w:szCs w:val="18"/>
                <w:lang w:val="ru-RU" w:eastAsia="zh-CN"/>
              </w:rPr>
              <w:t xml:space="preserve"> </w:t>
            </w:r>
            <w:r w:rsidRPr="007D16F1">
              <w:rPr>
                <w:rFonts w:cs="Calibri"/>
                <w:sz w:val="18"/>
                <w:szCs w:val="18"/>
                <w:lang w:val="ru-RU" w:eastAsia="zh-CN"/>
              </w:rPr>
              <w:t>персонала и мероприяти</w:t>
            </w:r>
            <w:r w:rsidR="008C64F6" w:rsidRPr="007D16F1">
              <w:rPr>
                <w:rFonts w:cs="Calibri"/>
                <w:sz w:val="18"/>
                <w:szCs w:val="18"/>
                <w:lang w:val="ru-RU" w:eastAsia="zh-CN"/>
              </w:rPr>
              <w:t>й</w:t>
            </w:r>
            <w:r w:rsidRPr="007D16F1">
              <w:rPr>
                <w:rFonts w:cs="Calibri"/>
                <w:sz w:val="18"/>
                <w:szCs w:val="18"/>
                <w:lang w:val="ru-RU" w:eastAsia="zh-CN"/>
              </w:rPr>
              <w:t xml:space="preserve"> в штаб-квартир</w:t>
            </w:r>
            <w:r w:rsidR="00120F44" w:rsidRPr="007D16F1">
              <w:rPr>
                <w:rFonts w:cs="Calibri"/>
                <w:sz w:val="18"/>
                <w:szCs w:val="18"/>
                <w:lang w:val="ru-RU" w:eastAsia="zh-CN"/>
              </w:rPr>
              <w:t>е</w:t>
            </w:r>
            <w:r w:rsidRPr="007D16F1">
              <w:rPr>
                <w:rFonts w:cs="Calibri"/>
                <w:sz w:val="18"/>
                <w:szCs w:val="18"/>
                <w:lang w:val="ru-RU" w:eastAsia="zh-CN"/>
              </w:rPr>
              <w:t xml:space="preserve"> и регионах</w:t>
            </w:r>
            <w:r w:rsidR="002E3C45" w:rsidRPr="007D16F1">
              <w:rPr>
                <w:rFonts w:cs="Calibri"/>
                <w:sz w:val="18"/>
                <w:szCs w:val="18"/>
                <w:lang w:val="ru-RU" w:eastAsia="zh-CN"/>
              </w:rPr>
              <w:t>.</w:t>
            </w:r>
          </w:p>
          <w:p w14:paraId="633555A5" w14:textId="0C90C0E4" w:rsidR="00FC7E7C" w:rsidRPr="007D16F1" w:rsidRDefault="00FC7E7C" w:rsidP="00B26E52">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r>
            <w:r w:rsidR="00120F44" w:rsidRPr="007D16F1">
              <w:rPr>
                <w:rFonts w:cs="Calibri"/>
                <w:sz w:val="18"/>
                <w:szCs w:val="18"/>
                <w:lang w:val="ru-RU" w:eastAsia="zh-CN"/>
              </w:rPr>
              <w:t>О</w:t>
            </w:r>
            <w:r w:rsidRPr="007D16F1">
              <w:rPr>
                <w:rFonts w:cs="Calibri"/>
                <w:sz w:val="18"/>
                <w:szCs w:val="18"/>
                <w:lang w:val="ru-RU" w:eastAsia="zh-CN"/>
              </w:rPr>
              <w:t>тслежива</w:t>
            </w:r>
            <w:r w:rsidR="008C64F6" w:rsidRPr="007D16F1">
              <w:rPr>
                <w:rFonts w:cs="Calibri"/>
                <w:sz w:val="18"/>
                <w:szCs w:val="18"/>
                <w:lang w:val="ru-RU" w:eastAsia="zh-CN"/>
              </w:rPr>
              <w:t>ние</w:t>
            </w:r>
            <w:r w:rsidRPr="007D16F1">
              <w:rPr>
                <w:rFonts w:cs="Calibri"/>
                <w:sz w:val="18"/>
                <w:szCs w:val="18"/>
                <w:lang w:val="ru-RU" w:eastAsia="zh-CN"/>
              </w:rPr>
              <w:t xml:space="preserve"> </w:t>
            </w:r>
            <w:r w:rsidR="00120F44" w:rsidRPr="007D16F1">
              <w:rPr>
                <w:rFonts w:cs="Calibri"/>
                <w:sz w:val="18"/>
                <w:szCs w:val="18"/>
                <w:lang w:val="ru-RU" w:eastAsia="zh-CN"/>
              </w:rPr>
              <w:t>доклад</w:t>
            </w:r>
            <w:r w:rsidR="008C64F6" w:rsidRPr="007D16F1">
              <w:rPr>
                <w:rFonts w:cs="Calibri"/>
                <w:sz w:val="18"/>
                <w:szCs w:val="18"/>
                <w:lang w:val="ru-RU" w:eastAsia="zh-CN"/>
              </w:rPr>
              <w:t>ов</w:t>
            </w:r>
            <w:r w:rsidRPr="007D16F1">
              <w:rPr>
                <w:rFonts w:cs="Calibri"/>
                <w:sz w:val="18"/>
                <w:szCs w:val="18"/>
                <w:lang w:val="ru-RU" w:eastAsia="zh-CN"/>
              </w:rPr>
              <w:t xml:space="preserve"> </w:t>
            </w:r>
            <w:r w:rsidRPr="007D16F1">
              <w:rPr>
                <w:rStyle w:val="Emphasis"/>
                <w:rFonts w:cs="Calibri"/>
                <w:i w:val="0"/>
                <w:iCs w:val="0"/>
                <w:sz w:val="18"/>
                <w:szCs w:val="18"/>
                <w:lang w:val="ru-RU"/>
              </w:rPr>
              <w:t>Центра ООН по операциям</w:t>
            </w:r>
            <w:r w:rsidRPr="007D16F1">
              <w:rPr>
                <w:rStyle w:val="st1"/>
                <w:rFonts w:cs="Calibri"/>
                <w:i/>
                <w:iCs/>
                <w:sz w:val="18"/>
                <w:szCs w:val="18"/>
                <w:lang w:val="ru-RU"/>
              </w:rPr>
              <w:t xml:space="preserve"> и </w:t>
            </w:r>
            <w:r w:rsidRPr="007D16F1">
              <w:rPr>
                <w:rStyle w:val="Emphasis"/>
                <w:rFonts w:cs="Calibri"/>
                <w:i w:val="0"/>
                <w:iCs w:val="0"/>
                <w:sz w:val="18"/>
                <w:szCs w:val="18"/>
                <w:lang w:val="ru-RU"/>
              </w:rPr>
              <w:t>кризисным</w:t>
            </w:r>
            <w:r w:rsidRPr="007D16F1">
              <w:rPr>
                <w:rStyle w:val="st1"/>
                <w:rFonts w:cs="Calibri"/>
                <w:sz w:val="18"/>
                <w:szCs w:val="18"/>
                <w:lang w:val="ru-RU"/>
              </w:rPr>
              <w:t xml:space="preserve"> ситуациям</w:t>
            </w:r>
            <w:r w:rsidR="00120F44" w:rsidRPr="007D16F1">
              <w:rPr>
                <w:rStyle w:val="st1"/>
                <w:rFonts w:cs="Calibri"/>
                <w:sz w:val="18"/>
                <w:szCs w:val="18"/>
                <w:lang w:val="ru-RU"/>
              </w:rPr>
              <w:t xml:space="preserve"> </w:t>
            </w:r>
            <w:r w:rsidRPr="007D16F1">
              <w:rPr>
                <w:rStyle w:val="st1"/>
                <w:rFonts w:cs="Calibri"/>
                <w:sz w:val="18"/>
                <w:szCs w:val="18"/>
                <w:lang w:val="ru-RU"/>
              </w:rPr>
              <w:t>(</w:t>
            </w:r>
            <w:proofErr w:type="spellStart"/>
            <w:r w:rsidR="00120F44" w:rsidRPr="007D16F1">
              <w:rPr>
                <w:rFonts w:cs="Calibri"/>
                <w:sz w:val="18"/>
                <w:szCs w:val="18"/>
                <w:lang w:val="ru-RU" w:eastAsia="zh-CN"/>
              </w:rPr>
              <w:t>ЦООНОКС</w:t>
            </w:r>
            <w:proofErr w:type="spellEnd"/>
            <w:r w:rsidRPr="007D16F1">
              <w:rPr>
                <w:rFonts w:cs="Calibri"/>
                <w:sz w:val="18"/>
                <w:szCs w:val="18"/>
                <w:lang w:val="ru-RU" w:eastAsia="zh-CN"/>
              </w:rPr>
              <w:t>)</w:t>
            </w:r>
            <w:r w:rsidR="002E3C45" w:rsidRPr="007D16F1">
              <w:rPr>
                <w:rFonts w:cs="Calibri"/>
                <w:sz w:val="18"/>
                <w:szCs w:val="18"/>
                <w:lang w:val="ru-RU" w:eastAsia="zh-CN"/>
              </w:rPr>
              <w:t>.</w:t>
            </w:r>
          </w:p>
          <w:p w14:paraId="102386B1" w14:textId="0E4C8C7A" w:rsidR="00FC7E7C" w:rsidRPr="007D16F1" w:rsidRDefault="00FC7E7C" w:rsidP="00F44BCC">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r>
            <w:r w:rsidR="008C64F6" w:rsidRPr="007D16F1">
              <w:rPr>
                <w:rFonts w:cs="Calibri"/>
                <w:sz w:val="18"/>
                <w:szCs w:val="18"/>
                <w:lang w:val="ru-RU" w:eastAsia="zh-CN"/>
              </w:rPr>
              <w:t>Непрерывное</w:t>
            </w:r>
            <w:r w:rsidRPr="007D16F1">
              <w:rPr>
                <w:rFonts w:cs="Calibri"/>
                <w:sz w:val="18"/>
                <w:szCs w:val="18"/>
                <w:lang w:val="ru-RU" w:eastAsia="zh-CN"/>
              </w:rPr>
              <w:t xml:space="preserve"> ведени</w:t>
            </w:r>
            <w:r w:rsidR="002E3C45" w:rsidRPr="007D16F1">
              <w:rPr>
                <w:rFonts w:cs="Calibri"/>
                <w:sz w:val="18"/>
                <w:szCs w:val="18"/>
                <w:lang w:val="ru-RU" w:eastAsia="zh-CN"/>
              </w:rPr>
              <w:t>е</w:t>
            </w:r>
            <w:r w:rsidRPr="007D16F1">
              <w:rPr>
                <w:rFonts w:cs="Calibri"/>
                <w:sz w:val="18"/>
                <w:szCs w:val="18"/>
                <w:lang w:val="ru-RU" w:eastAsia="zh-CN"/>
              </w:rPr>
              <w:t xml:space="preserve"> планов </w:t>
            </w:r>
            <w:r w:rsidR="006D2F75" w:rsidRPr="007D16F1">
              <w:rPr>
                <w:rFonts w:cs="Calibri"/>
                <w:sz w:val="18"/>
                <w:szCs w:val="18"/>
                <w:lang w:val="ru-RU" w:eastAsia="zh-CN"/>
              </w:rPr>
              <w:t xml:space="preserve">мероприятий, </w:t>
            </w:r>
            <w:r w:rsidR="008C64F6" w:rsidRPr="007D16F1">
              <w:rPr>
                <w:rFonts w:cs="Calibri"/>
                <w:sz w:val="18"/>
                <w:szCs w:val="18"/>
                <w:lang w:val="ru-RU" w:eastAsia="zh-CN"/>
              </w:rPr>
              <w:t xml:space="preserve">поддержания </w:t>
            </w:r>
            <w:r w:rsidRPr="007D16F1">
              <w:rPr>
                <w:rFonts w:cs="Calibri"/>
                <w:sz w:val="18"/>
                <w:szCs w:val="18"/>
                <w:lang w:val="ru-RU" w:eastAsia="zh-CN"/>
              </w:rPr>
              <w:t xml:space="preserve">связи и </w:t>
            </w:r>
            <w:r w:rsidRPr="007D16F1">
              <w:rPr>
                <w:rFonts w:cs="Calibri"/>
                <w:sz w:val="18"/>
                <w:szCs w:val="18"/>
                <w:lang w:val="ru-RU"/>
              </w:rPr>
              <w:t xml:space="preserve">обеспечения </w:t>
            </w:r>
            <w:r w:rsidR="006D2F75" w:rsidRPr="007D16F1">
              <w:rPr>
                <w:rFonts w:cs="Calibri"/>
                <w:sz w:val="18"/>
                <w:szCs w:val="18"/>
                <w:lang w:val="ru-RU"/>
              </w:rPr>
              <w:t>непрерывной</w:t>
            </w:r>
            <w:r w:rsidRPr="007D16F1">
              <w:rPr>
                <w:rFonts w:cs="Calibri"/>
                <w:sz w:val="18"/>
                <w:szCs w:val="18"/>
                <w:lang w:val="ru-RU"/>
              </w:rPr>
              <w:t xml:space="preserve"> деятельности в условиях кризиса</w:t>
            </w:r>
            <w:r w:rsidRPr="007D16F1">
              <w:rPr>
                <w:rFonts w:cs="Calibri"/>
                <w:sz w:val="18"/>
                <w:szCs w:val="18"/>
                <w:lang w:val="ru-RU" w:eastAsia="zh-CN"/>
              </w:rPr>
              <w:t>.</w:t>
            </w:r>
          </w:p>
        </w:tc>
      </w:tr>
      <w:tr w:rsidR="00FC7E7C" w:rsidRPr="007D16F1" w14:paraId="7D68E9C7" w14:textId="77777777" w:rsidTr="00824D33">
        <w:tc>
          <w:tcPr>
            <w:tcW w:w="1555" w:type="dxa"/>
          </w:tcPr>
          <w:p w14:paraId="2BD7C1C6" w14:textId="653D729A" w:rsidR="00FC7E7C" w:rsidRPr="007D16F1" w:rsidRDefault="00FC7E7C" w:rsidP="00B26E52">
            <w:pPr>
              <w:overflowPunct/>
              <w:autoSpaceDE/>
              <w:autoSpaceDN/>
              <w:adjustRightInd/>
              <w:spacing w:before="40" w:after="40"/>
              <w:textAlignment w:val="auto"/>
              <w:rPr>
                <w:rFonts w:cs="Calibri"/>
                <w:b/>
                <w:bCs/>
                <w:color w:val="FFC000"/>
                <w:sz w:val="18"/>
                <w:szCs w:val="18"/>
                <w:lang w:val="ru-RU" w:eastAsia="zh-CN"/>
              </w:rPr>
            </w:pPr>
            <w:r w:rsidRPr="007D16F1">
              <w:rPr>
                <w:rFonts w:cs="Calibri"/>
                <w:b/>
                <w:bCs/>
                <w:color w:val="FFC000"/>
                <w:sz w:val="18"/>
                <w:szCs w:val="18"/>
                <w:lang w:val="ru-RU" w:eastAsia="zh-CN"/>
              </w:rPr>
              <w:t>Оповещение</w:t>
            </w:r>
            <w:r w:rsidR="00495A01" w:rsidRPr="007D16F1">
              <w:rPr>
                <w:rFonts w:cs="Calibri"/>
                <w:b/>
                <w:bCs/>
                <w:color w:val="FFC000"/>
                <w:sz w:val="18"/>
                <w:szCs w:val="18"/>
                <w:lang w:val="ru-RU" w:eastAsia="zh-CN"/>
              </w:rPr>
              <w:t xml:space="preserve"> о пандемии</w:t>
            </w:r>
          </w:p>
        </w:tc>
        <w:tc>
          <w:tcPr>
            <w:tcW w:w="1701" w:type="dxa"/>
          </w:tcPr>
          <w:p w14:paraId="0F31A3F9" w14:textId="77777777" w:rsidR="00FC7E7C" w:rsidRPr="007D16F1" w:rsidRDefault="00FC7E7C" w:rsidP="00824D33">
            <w:pPr>
              <w:tabs>
                <w:tab w:val="clear" w:pos="794"/>
                <w:tab w:val="left" w:pos="321"/>
              </w:tabs>
              <w:overflowPunct/>
              <w:autoSpaceDE/>
              <w:autoSpaceDN/>
              <w:adjustRightInd/>
              <w:spacing w:before="40" w:after="40"/>
              <w:ind w:left="321" w:hanging="321"/>
              <w:textAlignment w:val="auto"/>
              <w:rPr>
                <w:rFonts w:cs="Calibri"/>
                <w:b/>
                <w:bCs/>
                <w:color w:val="FFC000"/>
                <w:sz w:val="18"/>
                <w:szCs w:val="18"/>
                <w:lang w:val="ru-RU" w:eastAsia="zh-CN"/>
              </w:rPr>
            </w:pPr>
            <w:r w:rsidRPr="007D16F1">
              <w:rPr>
                <w:rFonts w:cs="Calibri"/>
                <w:b/>
                <w:bCs/>
                <w:color w:val="FFC000"/>
                <w:sz w:val="18"/>
                <w:szCs w:val="18"/>
                <w:lang w:val="ru-RU" w:eastAsia="zh-CN"/>
              </w:rPr>
              <w:t>1)</w:t>
            </w:r>
            <w:r w:rsidRPr="007D16F1">
              <w:rPr>
                <w:rFonts w:cs="Calibri"/>
                <w:b/>
                <w:bCs/>
                <w:color w:val="FFC000"/>
                <w:sz w:val="18"/>
                <w:szCs w:val="18"/>
                <w:lang w:val="ru-RU" w:eastAsia="zh-CN"/>
              </w:rPr>
              <w:tab/>
              <w:t>Обеспечение готовности</w:t>
            </w:r>
            <w:r w:rsidRPr="007D16F1">
              <w:rPr>
                <w:rFonts w:cs="Calibri"/>
                <w:b/>
                <w:bCs/>
                <w:color w:val="FFC000"/>
                <w:sz w:val="18"/>
                <w:szCs w:val="18"/>
                <w:lang w:val="ru-RU" w:eastAsia="zh-CN"/>
              </w:rPr>
              <w:br/>
              <w:t>(состояние готовности)</w:t>
            </w:r>
          </w:p>
        </w:tc>
        <w:tc>
          <w:tcPr>
            <w:tcW w:w="2551" w:type="dxa"/>
          </w:tcPr>
          <w:p w14:paraId="7E6C2F2A" w14:textId="4DEAF9AB" w:rsidR="00FC7E7C" w:rsidRPr="007D16F1" w:rsidRDefault="00FC7E7C" w:rsidP="00F44BCC">
            <w:pPr>
              <w:overflowPunct/>
              <w:autoSpaceDE/>
              <w:autoSpaceDN/>
              <w:adjustRightInd/>
              <w:spacing w:before="40" w:after="40"/>
              <w:textAlignment w:val="auto"/>
              <w:rPr>
                <w:rFonts w:cs="Calibri"/>
                <w:sz w:val="18"/>
                <w:szCs w:val="18"/>
                <w:lang w:val="ru-RU" w:eastAsia="zh-CN"/>
              </w:rPr>
            </w:pPr>
            <w:r w:rsidRPr="007D16F1">
              <w:rPr>
                <w:rFonts w:cs="Calibri"/>
                <w:sz w:val="18"/>
                <w:szCs w:val="18"/>
                <w:lang w:val="ru-RU" w:eastAsia="zh-CN"/>
              </w:rPr>
              <w:t>Спорадически возникающие или небольшие очаги тяж</w:t>
            </w:r>
            <w:r w:rsidR="005A2503" w:rsidRPr="007D16F1">
              <w:rPr>
                <w:rFonts w:cs="Calibri"/>
                <w:sz w:val="18"/>
                <w:szCs w:val="18"/>
                <w:lang w:val="ru-RU" w:eastAsia="zh-CN"/>
              </w:rPr>
              <w:t>е</w:t>
            </w:r>
            <w:r w:rsidRPr="007D16F1">
              <w:rPr>
                <w:rFonts w:cs="Calibri"/>
                <w:sz w:val="18"/>
                <w:szCs w:val="18"/>
                <w:lang w:val="ru-RU" w:eastAsia="zh-CN"/>
              </w:rPr>
              <w:t xml:space="preserve">лой инфекции человека, не приводящие к передаче вируса от </w:t>
            </w:r>
            <w:r w:rsidR="0088061C" w:rsidRPr="007D16F1">
              <w:rPr>
                <w:rFonts w:cs="Calibri"/>
                <w:sz w:val="18"/>
                <w:szCs w:val="18"/>
                <w:lang w:val="ru-RU" w:eastAsia="zh-CN"/>
              </w:rPr>
              <w:t>человека человеку</w:t>
            </w:r>
            <w:r w:rsidR="00325BAC" w:rsidRPr="007D16F1">
              <w:rPr>
                <w:rFonts w:cs="Calibri"/>
                <w:sz w:val="18"/>
                <w:szCs w:val="18"/>
                <w:lang w:val="ru-RU" w:eastAsia="zh-CN"/>
              </w:rPr>
              <w:t xml:space="preserve"> в таких масштабах</w:t>
            </w:r>
            <w:r w:rsidRPr="007D16F1">
              <w:rPr>
                <w:rFonts w:cs="Calibri"/>
                <w:sz w:val="18"/>
                <w:szCs w:val="18"/>
                <w:lang w:val="ru-RU" w:eastAsia="zh-CN"/>
              </w:rPr>
              <w:t xml:space="preserve">, чтобы </w:t>
            </w:r>
            <w:r w:rsidR="005A2503" w:rsidRPr="007D16F1">
              <w:rPr>
                <w:rFonts w:cs="Calibri"/>
                <w:sz w:val="18"/>
                <w:szCs w:val="18"/>
                <w:lang w:val="ru-RU" w:eastAsia="zh-CN"/>
              </w:rPr>
              <w:t>определить</w:t>
            </w:r>
            <w:r w:rsidRPr="007D16F1">
              <w:rPr>
                <w:rFonts w:cs="Calibri"/>
                <w:sz w:val="18"/>
                <w:szCs w:val="18"/>
                <w:lang w:val="ru-RU" w:eastAsia="zh-CN"/>
              </w:rPr>
              <w:t xml:space="preserve"> наличии вспышки эпидемии на уровне общины. </w:t>
            </w:r>
          </w:p>
        </w:tc>
        <w:tc>
          <w:tcPr>
            <w:tcW w:w="3833" w:type="dxa"/>
          </w:tcPr>
          <w:p w14:paraId="175A68CE" w14:textId="02BA36A6" w:rsidR="00FC7E7C" w:rsidRPr="007D16F1" w:rsidRDefault="00FC7E7C" w:rsidP="00B26E52">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r>
            <w:r w:rsidR="008C64F6" w:rsidRPr="007D16F1">
              <w:rPr>
                <w:rFonts w:cs="Calibri"/>
                <w:sz w:val="18"/>
                <w:szCs w:val="18"/>
                <w:lang w:val="ru-RU" w:eastAsia="zh-CN"/>
              </w:rPr>
              <w:t>К</w:t>
            </w:r>
            <w:r w:rsidRPr="007D16F1">
              <w:rPr>
                <w:rFonts w:cs="Calibri"/>
                <w:sz w:val="18"/>
                <w:szCs w:val="18"/>
                <w:lang w:val="ru-RU" w:eastAsia="zh-CN"/>
              </w:rPr>
              <w:t>онсультаци</w:t>
            </w:r>
            <w:r w:rsidR="006D2F75" w:rsidRPr="007D16F1">
              <w:rPr>
                <w:rFonts w:cs="Calibri"/>
                <w:sz w:val="18"/>
                <w:szCs w:val="18"/>
                <w:lang w:val="ru-RU" w:eastAsia="zh-CN"/>
              </w:rPr>
              <w:t>и</w:t>
            </w:r>
            <w:r w:rsidRPr="007D16F1">
              <w:rPr>
                <w:rFonts w:cs="Calibri"/>
                <w:sz w:val="18"/>
                <w:szCs w:val="18"/>
                <w:lang w:val="ru-RU" w:eastAsia="zh-CN"/>
              </w:rPr>
              <w:t xml:space="preserve"> с ВОЗ, </w:t>
            </w:r>
            <w:r w:rsidR="006D2F75" w:rsidRPr="007D16F1">
              <w:rPr>
                <w:rFonts w:cs="Calibri"/>
                <w:sz w:val="18"/>
                <w:szCs w:val="18"/>
                <w:lang w:val="ru-RU" w:eastAsia="zh-CN"/>
              </w:rPr>
              <w:t xml:space="preserve">руководителями медицинских служб ООН </w:t>
            </w:r>
            <w:r w:rsidRPr="007D16F1">
              <w:rPr>
                <w:rFonts w:cs="Calibri"/>
                <w:sz w:val="18"/>
                <w:szCs w:val="18"/>
                <w:lang w:val="ru-RU" w:eastAsia="zh-CN"/>
              </w:rPr>
              <w:t>и принимающей страной</w:t>
            </w:r>
            <w:r w:rsidR="006D2F75" w:rsidRPr="007D16F1">
              <w:rPr>
                <w:rFonts w:cs="Calibri"/>
                <w:sz w:val="18"/>
                <w:szCs w:val="18"/>
                <w:lang w:val="ru-RU" w:eastAsia="zh-CN"/>
              </w:rPr>
              <w:t>.</w:t>
            </w:r>
          </w:p>
          <w:p w14:paraId="027354C5" w14:textId="71AAB975" w:rsidR="00FC7E7C" w:rsidRPr="007D16F1" w:rsidRDefault="00FC7E7C" w:rsidP="00B26E52">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r>
            <w:r w:rsidR="008C64F6" w:rsidRPr="007D16F1">
              <w:rPr>
                <w:rFonts w:cs="Calibri"/>
                <w:sz w:val="18"/>
                <w:szCs w:val="18"/>
                <w:lang w:val="ru-RU" w:eastAsia="zh-CN"/>
              </w:rPr>
              <w:t>А</w:t>
            </w:r>
            <w:r w:rsidRPr="007D16F1">
              <w:rPr>
                <w:rFonts w:cs="Calibri"/>
                <w:sz w:val="18"/>
                <w:szCs w:val="18"/>
                <w:lang w:val="ru-RU" w:eastAsia="zh-CN"/>
              </w:rPr>
              <w:t>нализ/</w:t>
            </w:r>
            <w:r w:rsidR="006D2F75" w:rsidRPr="007D16F1">
              <w:rPr>
                <w:rFonts w:cs="Calibri"/>
                <w:sz w:val="18"/>
                <w:szCs w:val="18"/>
                <w:lang w:val="ru-RU" w:eastAsia="zh-CN"/>
              </w:rPr>
              <w:t>обновление</w:t>
            </w:r>
            <w:r w:rsidRPr="007D16F1">
              <w:rPr>
                <w:rFonts w:cs="Calibri"/>
                <w:sz w:val="18"/>
                <w:szCs w:val="18"/>
                <w:lang w:val="ru-RU" w:eastAsia="zh-CN"/>
              </w:rPr>
              <w:t xml:space="preserve"> конкретных планов реагирования, поддержани</w:t>
            </w:r>
            <w:r w:rsidR="008C64F6" w:rsidRPr="007D16F1">
              <w:rPr>
                <w:rFonts w:cs="Calibri"/>
                <w:sz w:val="18"/>
                <w:szCs w:val="18"/>
                <w:lang w:val="ru-RU" w:eastAsia="zh-CN"/>
              </w:rPr>
              <w:t>е</w:t>
            </w:r>
            <w:r w:rsidRPr="007D16F1">
              <w:rPr>
                <w:rFonts w:cs="Calibri"/>
                <w:sz w:val="18"/>
                <w:szCs w:val="18"/>
                <w:lang w:val="ru-RU" w:eastAsia="zh-CN"/>
              </w:rPr>
              <w:t xml:space="preserve"> связи и </w:t>
            </w:r>
            <w:r w:rsidRPr="007D16F1">
              <w:rPr>
                <w:color w:val="000000"/>
                <w:sz w:val="18"/>
                <w:szCs w:val="18"/>
                <w:lang w:val="ru-RU"/>
              </w:rPr>
              <w:t>обеспечени</w:t>
            </w:r>
            <w:r w:rsidR="008C64F6" w:rsidRPr="007D16F1">
              <w:rPr>
                <w:color w:val="000000"/>
                <w:sz w:val="18"/>
                <w:szCs w:val="18"/>
                <w:lang w:val="ru-RU"/>
              </w:rPr>
              <w:t>е</w:t>
            </w:r>
            <w:r w:rsidRPr="007D16F1">
              <w:rPr>
                <w:color w:val="000000"/>
                <w:sz w:val="18"/>
                <w:szCs w:val="18"/>
                <w:lang w:val="ru-RU"/>
              </w:rPr>
              <w:t xml:space="preserve"> </w:t>
            </w:r>
            <w:r w:rsidR="006D2F75" w:rsidRPr="007D16F1">
              <w:rPr>
                <w:color w:val="000000"/>
                <w:sz w:val="18"/>
                <w:szCs w:val="18"/>
                <w:lang w:val="ru-RU"/>
              </w:rPr>
              <w:t>непрерывной</w:t>
            </w:r>
            <w:r w:rsidRPr="007D16F1">
              <w:rPr>
                <w:color w:val="000000"/>
                <w:sz w:val="18"/>
                <w:szCs w:val="18"/>
                <w:lang w:val="ru-RU"/>
              </w:rPr>
              <w:t xml:space="preserve"> деятельности</w:t>
            </w:r>
            <w:r w:rsidR="006D2F75" w:rsidRPr="007D16F1">
              <w:rPr>
                <w:color w:val="000000"/>
                <w:sz w:val="18"/>
                <w:szCs w:val="18"/>
                <w:lang w:val="ru-RU"/>
              </w:rPr>
              <w:t>.</w:t>
            </w:r>
          </w:p>
          <w:p w14:paraId="1D87CA4F" w14:textId="0B513754" w:rsidR="00FC7E7C" w:rsidRPr="007D16F1" w:rsidRDefault="00FC7E7C" w:rsidP="00F44BCC">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r>
            <w:r w:rsidR="006D2F75" w:rsidRPr="007D16F1">
              <w:rPr>
                <w:color w:val="000000"/>
                <w:sz w:val="18"/>
                <w:szCs w:val="18"/>
                <w:lang w:val="ru-RU"/>
              </w:rPr>
              <w:t>В</w:t>
            </w:r>
            <w:r w:rsidRPr="007D16F1">
              <w:rPr>
                <w:color w:val="000000"/>
                <w:sz w:val="18"/>
                <w:szCs w:val="18"/>
                <w:lang w:val="ru-RU"/>
              </w:rPr>
              <w:t>ыяв</w:t>
            </w:r>
            <w:r w:rsidR="008C64F6" w:rsidRPr="007D16F1">
              <w:rPr>
                <w:color w:val="000000"/>
                <w:sz w:val="18"/>
                <w:szCs w:val="18"/>
                <w:lang w:val="ru-RU"/>
              </w:rPr>
              <w:t>ление</w:t>
            </w:r>
            <w:r w:rsidRPr="007D16F1">
              <w:rPr>
                <w:color w:val="000000"/>
                <w:sz w:val="18"/>
                <w:szCs w:val="18"/>
                <w:lang w:val="ru-RU"/>
              </w:rPr>
              <w:t xml:space="preserve"> </w:t>
            </w:r>
            <w:r w:rsidR="00133CEA" w:rsidRPr="007D16F1">
              <w:rPr>
                <w:color w:val="000000"/>
                <w:sz w:val="18"/>
                <w:szCs w:val="18"/>
                <w:lang w:val="ru-RU"/>
              </w:rPr>
              <w:t>разрыв</w:t>
            </w:r>
            <w:r w:rsidR="008C64F6" w:rsidRPr="007D16F1">
              <w:rPr>
                <w:color w:val="000000"/>
                <w:sz w:val="18"/>
                <w:szCs w:val="18"/>
                <w:lang w:val="ru-RU"/>
              </w:rPr>
              <w:t>ов</w:t>
            </w:r>
            <w:r w:rsidR="00133CEA" w:rsidRPr="007D16F1">
              <w:rPr>
                <w:color w:val="000000"/>
                <w:sz w:val="18"/>
                <w:szCs w:val="18"/>
                <w:lang w:val="ru-RU"/>
              </w:rPr>
              <w:t xml:space="preserve"> в</w:t>
            </w:r>
            <w:r w:rsidRPr="007D16F1">
              <w:rPr>
                <w:color w:val="000000"/>
                <w:sz w:val="18"/>
                <w:szCs w:val="18"/>
                <w:lang w:val="ru-RU"/>
              </w:rPr>
              <w:t xml:space="preserve"> планировани</w:t>
            </w:r>
            <w:r w:rsidR="00133CEA" w:rsidRPr="007D16F1">
              <w:rPr>
                <w:color w:val="000000"/>
                <w:sz w:val="18"/>
                <w:szCs w:val="18"/>
                <w:lang w:val="ru-RU"/>
              </w:rPr>
              <w:t>и</w:t>
            </w:r>
            <w:r w:rsidRPr="007D16F1">
              <w:rPr>
                <w:color w:val="000000"/>
                <w:sz w:val="18"/>
                <w:szCs w:val="18"/>
                <w:lang w:val="ru-RU"/>
              </w:rPr>
              <w:t>, оборудовани</w:t>
            </w:r>
            <w:r w:rsidR="00133CEA" w:rsidRPr="007D16F1">
              <w:rPr>
                <w:color w:val="000000"/>
                <w:sz w:val="18"/>
                <w:szCs w:val="18"/>
                <w:lang w:val="ru-RU"/>
              </w:rPr>
              <w:t>и</w:t>
            </w:r>
            <w:r w:rsidRPr="007D16F1">
              <w:rPr>
                <w:color w:val="000000"/>
                <w:sz w:val="18"/>
                <w:szCs w:val="18"/>
                <w:lang w:val="ru-RU"/>
              </w:rPr>
              <w:t xml:space="preserve"> и</w:t>
            </w:r>
            <w:r w:rsidRPr="007D16F1">
              <w:rPr>
                <w:rFonts w:cs="Calibri"/>
                <w:sz w:val="18"/>
                <w:szCs w:val="18"/>
                <w:lang w:val="ru-RU" w:eastAsia="zh-CN"/>
              </w:rPr>
              <w:t xml:space="preserve"> постав</w:t>
            </w:r>
            <w:r w:rsidR="00133CEA" w:rsidRPr="007D16F1">
              <w:rPr>
                <w:rFonts w:cs="Calibri"/>
                <w:sz w:val="18"/>
                <w:szCs w:val="18"/>
                <w:lang w:val="ru-RU" w:eastAsia="zh-CN"/>
              </w:rPr>
              <w:t>ках</w:t>
            </w:r>
            <w:r w:rsidRPr="007D16F1">
              <w:rPr>
                <w:rFonts w:cs="Calibri"/>
                <w:sz w:val="18"/>
                <w:szCs w:val="18"/>
                <w:lang w:val="ru-RU" w:eastAsia="zh-CN"/>
              </w:rPr>
              <w:t xml:space="preserve"> с целью их устранения.</w:t>
            </w:r>
          </w:p>
        </w:tc>
      </w:tr>
      <w:tr w:rsidR="00FC7E7C" w:rsidRPr="007D16F1" w14:paraId="197EA3B3" w14:textId="77777777" w:rsidTr="00824D33">
        <w:tc>
          <w:tcPr>
            <w:tcW w:w="1555" w:type="dxa"/>
          </w:tcPr>
          <w:p w14:paraId="3CDD6729" w14:textId="77777777" w:rsidR="00FC7E7C" w:rsidRPr="007D16F1" w:rsidRDefault="00FC7E7C" w:rsidP="00B26E52">
            <w:pPr>
              <w:overflowPunct/>
              <w:autoSpaceDE/>
              <w:autoSpaceDN/>
              <w:adjustRightInd/>
              <w:spacing w:before="40" w:after="40"/>
              <w:textAlignment w:val="auto"/>
              <w:rPr>
                <w:rFonts w:cs="Calibri"/>
                <w:b/>
                <w:bCs/>
                <w:color w:val="ED7D31"/>
                <w:sz w:val="18"/>
                <w:szCs w:val="18"/>
                <w:lang w:val="ru-RU" w:eastAsia="zh-CN"/>
              </w:rPr>
            </w:pPr>
            <w:r w:rsidRPr="007D16F1">
              <w:rPr>
                <w:rFonts w:cs="Calibri"/>
                <w:b/>
                <w:bCs/>
                <w:color w:val="ED7D31"/>
                <w:sz w:val="18"/>
                <w:szCs w:val="18"/>
                <w:lang w:val="ru-RU" w:eastAsia="zh-CN"/>
              </w:rPr>
              <w:t>Вспышка пандемии</w:t>
            </w:r>
          </w:p>
        </w:tc>
        <w:tc>
          <w:tcPr>
            <w:tcW w:w="1701" w:type="dxa"/>
          </w:tcPr>
          <w:p w14:paraId="14CB7114" w14:textId="77777777" w:rsidR="00FC7E7C" w:rsidRPr="007D16F1" w:rsidRDefault="00FC7E7C" w:rsidP="00824D33">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b/>
                <w:bCs/>
                <w:color w:val="ED7D31"/>
                <w:sz w:val="18"/>
                <w:szCs w:val="18"/>
                <w:lang w:val="ru-RU" w:eastAsia="zh-CN"/>
              </w:rPr>
            </w:pPr>
            <w:r w:rsidRPr="007D16F1">
              <w:rPr>
                <w:rFonts w:cs="Calibri"/>
                <w:b/>
                <w:bCs/>
                <w:color w:val="ED7D31"/>
                <w:sz w:val="18"/>
                <w:szCs w:val="18"/>
                <w:lang w:val="ru-RU" w:eastAsia="zh-CN"/>
              </w:rPr>
              <w:t>2)</w:t>
            </w:r>
            <w:r w:rsidRPr="007D16F1">
              <w:rPr>
                <w:rFonts w:cs="Calibri"/>
                <w:b/>
                <w:bCs/>
                <w:color w:val="ED7D31"/>
                <w:sz w:val="18"/>
                <w:szCs w:val="18"/>
                <w:lang w:val="ru-RU" w:eastAsia="zh-CN"/>
              </w:rPr>
              <w:tab/>
              <w:t>Высокая степень готовности</w:t>
            </w:r>
            <w:r w:rsidRPr="007D16F1">
              <w:rPr>
                <w:rFonts w:cs="Calibri"/>
                <w:b/>
                <w:bCs/>
                <w:color w:val="ED7D31"/>
                <w:sz w:val="18"/>
                <w:szCs w:val="18"/>
                <w:lang w:val="ru-RU" w:eastAsia="zh-CN"/>
              </w:rPr>
              <w:br/>
              <w:t>(состояние повышенной готовности)</w:t>
            </w:r>
          </w:p>
        </w:tc>
        <w:tc>
          <w:tcPr>
            <w:tcW w:w="2551" w:type="dxa"/>
          </w:tcPr>
          <w:p w14:paraId="5BBDD64B" w14:textId="061904E0" w:rsidR="00FC7E7C" w:rsidRPr="007D16F1" w:rsidRDefault="00FC7E7C" w:rsidP="00B26E52">
            <w:pPr>
              <w:overflowPunct/>
              <w:autoSpaceDE/>
              <w:autoSpaceDN/>
              <w:adjustRightInd/>
              <w:spacing w:before="40" w:after="40"/>
              <w:textAlignment w:val="auto"/>
              <w:rPr>
                <w:rFonts w:cs="Calibri"/>
                <w:sz w:val="18"/>
                <w:szCs w:val="18"/>
                <w:lang w:val="ru-RU" w:eastAsia="zh-CN"/>
              </w:rPr>
            </w:pPr>
            <w:r w:rsidRPr="007D16F1">
              <w:rPr>
                <w:rFonts w:cs="Calibri"/>
                <w:sz w:val="18"/>
                <w:szCs w:val="18"/>
                <w:lang w:val="ru-RU" w:eastAsia="zh-CN"/>
              </w:rPr>
              <w:t xml:space="preserve">Подтверждение того, что эпидемия вызвана </w:t>
            </w:r>
            <w:r w:rsidR="005A2503" w:rsidRPr="007D16F1">
              <w:rPr>
                <w:rFonts w:cs="Calibri"/>
                <w:sz w:val="18"/>
                <w:szCs w:val="18"/>
                <w:lang w:val="ru-RU" w:eastAsia="zh-CN"/>
              </w:rPr>
              <w:t>патогенными</w:t>
            </w:r>
            <w:r w:rsidRPr="007D16F1">
              <w:rPr>
                <w:rFonts w:cs="Calibri"/>
                <w:sz w:val="18"/>
                <w:szCs w:val="18"/>
                <w:lang w:val="ru-RU" w:eastAsia="zh-CN"/>
              </w:rPr>
              <w:t xml:space="preserve"> микроорганизмами, </w:t>
            </w:r>
            <w:r w:rsidR="005A2503" w:rsidRPr="007D16F1">
              <w:rPr>
                <w:rFonts w:cs="Calibri"/>
                <w:sz w:val="18"/>
                <w:szCs w:val="18"/>
                <w:lang w:val="ru-RU" w:eastAsia="zh-CN"/>
              </w:rPr>
              <w:t>которые</w:t>
            </w:r>
            <w:r w:rsidRPr="007D16F1">
              <w:rPr>
                <w:rFonts w:cs="Calibri"/>
                <w:sz w:val="18"/>
                <w:szCs w:val="18"/>
                <w:lang w:val="ru-RU" w:eastAsia="zh-CN"/>
              </w:rPr>
              <w:t xml:space="preserve"> переда</w:t>
            </w:r>
            <w:r w:rsidR="005A2503" w:rsidRPr="007D16F1">
              <w:rPr>
                <w:rFonts w:cs="Calibri"/>
                <w:sz w:val="18"/>
                <w:szCs w:val="18"/>
                <w:lang w:val="ru-RU" w:eastAsia="zh-CN"/>
              </w:rPr>
              <w:t>ются</w:t>
            </w:r>
            <w:r w:rsidRPr="007D16F1">
              <w:rPr>
                <w:rFonts w:cs="Calibri"/>
                <w:sz w:val="18"/>
                <w:szCs w:val="18"/>
                <w:lang w:val="ru-RU" w:eastAsia="zh-CN"/>
              </w:rPr>
              <w:t xml:space="preserve"> от </w:t>
            </w:r>
            <w:r w:rsidR="0088061C" w:rsidRPr="007D16F1">
              <w:rPr>
                <w:rFonts w:cs="Calibri"/>
                <w:sz w:val="18"/>
                <w:szCs w:val="18"/>
                <w:lang w:val="ru-RU" w:eastAsia="zh-CN"/>
              </w:rPr>
              <w:t>человека человеку</w:t>
            </w:r>
            <w:r w:rsidRPr="007D16F1">
              <w:rPr>
                <w:rFonts w:cs="Calibri"/>
                <w:sz w:val="18"/>
                <w:szCs w:val="18"/>
                <w:lang w:val="ru-RU" w:eastAsia="zh-CN"/>
              </w:rPr>
              <w:t>, вызывая тяж</w:t>
            </w:r>
            <w:r w:rsidR="005A2503" w:rsidRPr="007D16F1">
              <w:rPr>
                <w:rFonts w:cs="Calibri"/>
                <w:sz w:val="18"/>
                <w:szCs w:val="18"/>
                <w:lang w:val="ru-RU" w:eastAsia="zh-CN"/>
              </w:rPr>
              <w:t>е</w:t>
            </w:r>
            <w:r w:rsidRPr="007D16F1">
              <w:rPr>
                <w:rFonts w:cs="Calibri"/>
                <w:sz w:val="18"/>
                <w:szCs w:val="18"/>
                <w:lang w:val="ru-RU" w:eastAsia="zh-CN"/>
              </w:rPr>
              <w:t xml:space="preserve">лую инфекцию, и </w:t>
            </w:r>
            <w:r w:rsidR="005A2503" w:rsidRPr="007D16F1">
              <w:rPr>
                <w:rFonts w:cs="Calibri"/>
                <w:sz w:val="18"/>
                <w:szCs w:val="18"/>
                <w:lang w:val="ru-RU" w:eastAsia="zh-CN"/>
              </w:rPr>
              <w:t>которые могут вызвать длительную вспышку эпидемии среди</w:t>
            </w:r>
            <w:r w:rsidRPr="007D16F1">
              <w:rPr>
                <w:rFonts w:cs="Calibri"/>
                <w:sz w:val="18"/>
                <w:szCs w:val="18"/>
                <w:lang w:val="ru-RU" w:eastAsia="zh-CN"/>
              </w:rPr>
              <w:t xml:space="preserve"> населения</w:t>
            </w:r>
            <w:r w:rsidR="005A2503" w:rsidRPr="007D16F1">
              <w:rPr>
                <w:rFonts w:cs="Calibri"/>
                <w:sz w:val="18"/>
                <w:szCs w:val="18"/>
                <w:lang w:val="ru-RU" w:eastAsia="zh-CN"/>
              </w:rPr>
              <w:t xml:space="preserve"> в целом</w:t>
            </w:r>
            <w:r w:rsidRPr="007D16F1">
              <w:rPr>
                <w:rFonts w:cs="Calibri"/>
                <w:sz w:val="18"/>
                <w:szCs w:val="18"/>
                <w:lang w:val="ru-RU" w:eastAsia="zh-CN"/>
              </w:rPr>
              <w:t>.</w:t>
            </w:r>
          </w:p>
          <w:p w14:paraId="1CD2E6C5" w14:textId="77777777" w:rsidR="00FC7E7C" w:rsidRPr="007D16F1" w:rsidRDefault="00FC7E7C" w:rsidP="00B26E52">
            <w:pPr>
              <w:overflowPunct/>
              <w:autoSpaceDE/>
              <w:autoSpaceDN/>
              <w:adjustRightInd/>
              <w:spacing w:before="40" w:after="40"/>
              <w:textAlignment w:val="auto"/>
              <w:rPr>
                <w:rFonts w:cs="Calibri"/>
                <w:sz w:val="18"/>
                <w:szCs w:val="18"/>
                <w:lang w:val="ru-RU" w:eastAsia="zh-CN"/>
              </w:rPr>
            </w:pPr>
          </w:p>
          <w:p w14:paraId="61EBE024" w14:textId="41B3603F" w:rsidR="00FC7E7C" w:rsidRPr="007D16F1" w:rsidRDefault="00FC7E7C" w:rsidP="00B26E52">
            <w:pPr>
              <w:overflowPunct/>
              <w:autoSpaceDE/>
              <w:autoSpaceDN/>
              <w:adjustRightInd/>
              <w:spacing w:before="40" w:after="40"/>
              <w:textAlignment w:val="auto"/>
              <w:rPr>
                <w:rFonts w:cs="Calibri"/>
                <w:sz w:val="18"/>
                <w:szCs w:val="18"/>
                <w:lang w:val="ru-RU" w:eastAsia="zh-CN"/>
              </w:rPr>
            </w:pPr>
            <w:r w:rsidRPr="007D16F1">
              <w:rPr>
                <w:rFonts w:cs="Calibri"/>
                <w:sz w:val="18"/>
                <w:szCs w:val="18"/>
                <w:lang w:val="ru-RU" w:eastAsia="zh-CN"/>
              </w:rPr>
              <w:t>ВОЗ объявляет чрезвычайн</w:t>
            </w:r>
            <w:r w:rsidR="00133CEA" w:rsidRPr="007D16F1">
              <w:rPr>
                <w:rFonts w:cs="Calibri"/>
                <w:sz w:val="18"/>
                <w:szCs w:val="18"/>
                <w:lang w:val="ru-RU" w:eastAsia="zh-CN"/>
              </w:rPr>
              <w:t>ую</w:t>
            </w:r>
            <w:r w:rsidRPr="007D16F1">
              <w:rPr>
                <w:rFonts w:cs="Calibri"/>
                <w:sz w:val="18"/>
                <w:szCs w:val="18"/>
                <w:lang w:val="ru-RU" w:eastAsia="zh-CN"/>
              </w:rPr>
              <w:t xml:space="preserve"> ситуаци</w:t>
            </w:r>
            <w:r w:rsidR="00133CEA" w:rsidRPr="007D16F1">
              <w:rPr>
                <w:rFonts w:cs="Calibri"/>
                <w:sz w:val="18"/>
                <w:szCs w:val="18"/>
                <w:lang w:val="ru-RU" w:eastAsia="zh-CN"/>
              </w:rPr>
              <w:t>ю</w:t>
            </w:r>
            <w:r w:rsidRPr="007D16F1">
              <w:rPr>
                <w:rFonts w:cs="Calibri"/>
                <w:sz w:val="18"/>
                <w:szCs w:val="18"/>
                <w:lang w:val="ru-RU" w:eastAsia="zh-CN"/>
              </w:rPr>
              <w:t xml:space="preserve"> в </w:t>
            </w:r>
            <w:r w:rsidR="00495A01" w:rsidRPr="007D16F1">
              <w:rPr>
                <w:rFonts w:cs="Calibri"/>
                <w:sz w:val="18"/>
                <w:szCs w:val="18"/>
                <w:lang w:val="ru-RU" w:eastAsia="zh-CN"/>
              </w:rPr>
              <w:t>области</w:t>
            </w:r>
            <w:r w:rsidRPr="007D16F1">
              <w:rPr>
                <w:rFonts w:cs="Calibri"/>
                <w:sz w:val="18"/>
                <w:szCs w:val="18"/>
                <w:lang w:val="ru-RU" w:eastAsia="zh-CN"/>
              </w:rPr>
              <w:t xml:space="preserve"> </w:t>
            </w:r>
            <w:r w:rsidR="00133CEA" w:rsidRPr="007D16F1">
              <w:rPr>
                <w:rFonts w:cs="Calibri"/>
                <w:sz w:val="18"/>
                <w:szCs w:val="18"/>
                <w:lang w:val="ru-RU" w:eastAsia="zh-CN"/>
              </w:rPr>
              <w:t xml:space="preserve">общественного </w:t>
            </w:r>
            <w:r w:rsidRPr="007D16F1">
              <w:rPr>
                <w:rFonts w:cs="Calibri"/>
                <w:sz w:val="18"/>
                <w:szCs w:val="18"/>
                <w:lang w:val="ru-RU" w:eastAsia="zh-CN"/>
              </w:rPr>
              <w:t>здравоохранения, имеющ</w:t>
            </w:r>
            <w:r w:rsidR="00133CEA" w:rsidRPr="007D16F1">
              <w:rPr>
                <w:rFonts w:cs="Calibri"/>
                <w:sz w:val="18"/>
                <w:szCs w:val="18"/>
                <w:lang w:val="ru-RU" w:eastAsia="zh-CN"/>
              </w:rPr>
              <w:t>ую</w:t>
            </w:r>
            <w:r w:rsidRPr="007D16F1">
              <w:rPr>
                <w:rFonts w:cs="Calibri"/>
                <w:sz w:val="18"/>
                <w:szCs w:val="18"/>
                <w:lang w:val="ru-RU" w:eastAsia="zh-CN"/>
              </w:rPr>
              <w:t xml:space="preserve"> международное значение (</w:t>
            </w:r>
            <w:proofErr w:type="spellStart"/>
            <w:r w:rsidRPr="007D16F1">
              <w:rPr>
                <w:rFonts w:cs="Calibri"/>
                <w:sz w:val="18"/>
                <w:szCs w:val="18"/>
                <w:lang w:val="ru-RU" w:eastAsia="zh-CN"/>
              </w:rPr>
              <w:t>PHEIC</w:t>
            </w:r>
            <w:proofErr w:type="spellEnd"/>
            <w:r w:rsidRPr="007D16F1">
              <w:rPr>
                <w:rFonts w:cs="Calibri"/>
                <w:sz w:val="18"/>
                <w:szCs w:val="18"/>
                <w:lang w:val="ru-RU" w:eastAsia="zh-CN"/>
              </w:rPr>
              <w:t>).</w:t>
            </w:r>
          </w:p>
          <w:p w14:paraId="3102B758" w14:textId="77777777" w:rsidR="00FC7E7C" w:rsidRPr="007D16F1" w:rsidRDefault="00FC7E7C" w:rsidP="00B26E52">
            <w:pPr>
              <w:overflowPunct/>
              <w:autoSpaceDE/>
              <w:autoSpaceDN/>
              <w:adjustRightInd/>
              <w:spacing w:before="40" w:after="40"/>
              <w:textAlignment w:val="auto"/>
              <w:rPr>
                <w:rFonts w:cs="Calibri"/>
                <w:sz w:val="18"/>
                <w:szCs w:val="18"/>
                <w:lang w:val="ru-RU" w:eastAsia="zh-CN"/>
              </w:rPr>
            </w:pPr>
          </w:p>
          <w:p w14:paraId="504084E2" w14:textId="5C5BD86B" w:rsidR="00FC7E7C" w:rsidRPr="007D16F1" w:rsidRDefault="00FC7E7C" w:rsidP="00B26E52">
            <w:pPr>
              <w:overflowPunct/>
              <w:autoSpaceDE/>
              <w:autoSpaceDN/>
              <w:adjustRightInd/>
              <w:spacing w:before="40" w:after="40"/>
              <w:textAlignment w:val="auto"/>
              <w:rPr>
                <w:rFonts w:cs="Calibri"/>
                <w:sz w:val="18"/>
                <w:szCs w:val="18"/>
                <w:lang w:val="ru-RU" w:eastAsia="zh-CN"/>
              </w:rPr>
            </w:pPr>
            <w:r w:rsidRPr="007D16F1">
              <w:rPr>
                <w:rFonts w:cs="Calibri"/>
                <w:sz w:val="18"/>
                <w:szCs w:val="18"/>
                <w:lang w:val="ru-RU" w:eastAsia="zh-CN"/>
              </w:rPr>
              <w:t>Случа</w:t>
            </w:r>
            <w:r w:rsidR="00343F69" w:rsidRPr="007D16F1">
              <w:rPr>
                <w:rFonts w:cs="Calibri"/>
                <w:sz w:val="18"/>
                <w:szCs w:val="18"/>
                <w:lang w:val="ru-RU" w:eastAsia="zh-CN"/>
              </w:rPr>
              <w:t>и</w:t>
            </w:r>
            <w:r w:rsidRPr="007D16F1">
              <w:rPr>
                <w:rFonts w:cs="Calibri"/>
                <w:sz w:val="18"/>
                <w:szCs w:val="18"/>
                <w:lang w:val="ru-RU" w:eastAsia="zh-CN"/>
              </w:rPr>
              <w:t xml:space="preserve"> заражения в месте расположения штаб</w:t>
            </w:r>
            <w:r w:rsidR="00FB6581" w:rsidRPr="007D16F1">
              <w:rPr>
                <w:rFonts w:cs="Calibri"/>
                <w:sz w:val="18"/>
                <w:szCs w:val="18"/>
                <w:lang w:val="ru-RU" w:eastAsia="zh-CN"/>
              </w:rPr>
              <w:noBreakHyphen/>
            </w:r>
            <w:r w:rsidRPr="007D16F1">
              <w:rPr>
                <w:rFonts w:cs="Calibri"/>
                <w:sz w:val="18"/>
                <w:szCs w:val="18"/>
                <w:lang w:val="ru-RU" w:eastAsia="zh-CN"/>
              </w:rPr>
              <w:t>квартиры МСЭ не зарегистрирован</w:t>
            </w:r>
            <w:r w:rsidR="00343F69" w:rsidRPr="007D16F1">
              <w:rPr>
                <w:rFonts w:cs="Calibri"/>
                <w:sz w:val="18"/>
                <w:szCs w:val="18"/>
                <w:lang w:val="ru-RU" w:eastAsia="zh-CN"/>
              </w:rPr>
              <w:t>ы</w:t>
            </w:r>
            <w:r w:rsidR="00B2091F" w:rsidRPr="007D16F1">
              <w:rPr>
                <w:rFonts w:cs="Calibri"/>
                <w:sz w:val="18"/>
                <w:szCs w:val="18"/>
                <w:lang w:val="ru-RU" w:eastAsia="zh-CN"/>
              </w:rPr>
              <w:t>,</w:t>
            </w:r>
            <w:r w:rsidRPr="007D16F1">
              <w:rPr>
                <w:rFonts w:cs="Calibri"/>
                <w:sz w:val="18"/>
                <w:szCs w:val="18"/>
                <w:lang w:val="ru-RU" w:eastAsia="zh-CN"/>
              </w:rPr>
              <w:t xml:space="preserve"> </w:t>
            </w:r>
            <w:r w:rsidR="00B2091F" w:rsidRPr="007D16F1">
              <w:rPr>
                <w:rFonts w:cs="Calibri"/>
                <w:sz w:val="18"/>
                <w:szCs w:val="18"/>
                <w:lang w:val="ru-RU" w:eastAsia="zh-CN"/>
              </w:rPr>
              <w:t>н</w:t>
            </w:r>
            <w:r w:rsidRPr="007D16F1">
              <w:rPr>
                <w:rFonts w:cs="Calibri"/>
                <w:sz w:val="18"/>
                <w:szCs w:val="18"/>
                <w:lang w:val="ru-RU" w:eastAsia="zh-CN"/>
              </w:rPr>
              <w:t xml:space="preserve">о </w:t>
            </w:r>
            <w:r w:rsidR="00495A01" w:rsidRPr="007D16F1">
              <w:rPr>
                <w:rFonts w:cs="Calibri"/>
                <w:sz w:val="18"/>
                <w:szCs w:val="18"/>
                <w:lang w:val="ru-RU" w:eastAsia="zh-CN"/>
              </w:rPr>
              <w:t>они возможны</w:t>
            </w:r>
            <w:r w:rsidRPr="007D16F1">
              <w:rPr>
                <w:rFonts w:cs="Calibri"/>
                <w:sz w:val="18"/>
                <w:szCs w:val="18"/>
                <w:lang w:val="ru-RU" w:eastAsia="zh-CN"/>
              </w:rPr>
              <w:t xml:space="preserve"> в региональных/</w:t>
            </w:r>
            <w:r w:rsidR="00B2091F" w:rsidRPr="007D16F1">
              <w:rPr>
                <w:rFonts w:cs="Calibri"/>
                <w:sz w:val="18"/>
                <w:szCs w:val="18"/>
                <w:lang w:val="ru-RU" w:eastAsia="zh-CN"/>
              </w:rPr>
              <w:t xml:space="preserve"> </w:t>
            </w:r>
            <w:r w:rsidRPr="007D16F1">
              <w:rPr>
                <w:rFonts w:cs="Calibri"/>
                <w:sz w:val="18"/>
                <w:szCs w:val="18"/>
                <w:lang w:val="ru-RU" w:eastAsia="zh-CN"/>
              </w:rPr>
              <w:t>зональных отделениях или других местах осуществления деятельности МСЭ.</w:t>
            </w:r>
          </w:p>
          <w:p w14:paraId="5636AABE" w14:textId="77777777" w:rsidR="00FC7E7C" w:rsidRPr="007D16F1" w:rsidRDefault="00FC7E7C" w:rsidP="00B26E52">
            <w:pPr>
              <w:overflowPunct/>
              <w:autoSpaceDE/>
              <w:autoSpaceDN/>
              <w:adjustRightInd/>
              <w:spacing w:before="40" w:after="40"/>
              <w:textAlignment w:val="auto"/>
              <w:rPr>
                <w:rFonts w:cs="Calibri"/>
                <w:sz w:val="18"/>
                <w:szCs w:val="18"/>
                <w:lang w:val="ru-RU" w:eastAsia="zh-CN"/>
              </w:rPr>
            </w:pPr>
          </w:p>
          <w:p w14:paraId="0A41104C" w14:textId="5631D966" w:rsidR="00FC7E7C" w:rsidRPr="007D16F1" w:rsidRDefault="00FC7E7C" w:rsidP="00F44BCC">
            <w:pPr>
              <w:overflowPunct/>
              <w:autoSpaceDE/>
              <w:autoSpaceDN/>
              <w:adjustRightInd/>
              <w:spacing w:before="40" w:after="40"/>
              <w:textAlignment w:val="auto"/>
              <w:rPr>
                <w:rFonts w:cs="Calibri"/>
                <w:sz w:val="18"/>
                <w:szCs w:val="18"/>
                <w:lang w:val="ru-RU" w:eastAsia="zh-CN"/>
              </w:rPr>
            </w:pPr>
            <w:r w:rsidRPr="007D16F1">
              <w:rPr>
                <w:rFonts w:cs="Calibri"/>
                <w:sz w:val="18"/>
                <w:szCs w:val="18"/>
                <w:lang w:val="ru-RU" w:eastAsia="zh-CN"/>
              </w:rPr>
              <w:t xml:space="preserve">Если </w:t>
            </w:r>
            <w:r w:rsidR="00495A01" w:rsidRPr="007D16F1">
              <w:rPr>
                <w:rFonts w:cs="Calibri"/>
                <w:sz w:val="18"/>
                <w:szCs w:val="18"/>
                <w:lang w:val="ru-RU" w:eastAsia="zh-CN"/>
              </w:rPr>
              <w:t>в штаб-квартире зарегистрированы случаи</w:t>
            </w:r>
            <w:r w:rsidR="00343F69" w:rsidRPr="007D16F1">
              <w:rPr>
                <w:rFonts w:cs="Calibri"/>
                <w:sz w:val="18"/>
                <w:szCs w:val="18"/>
                <w:lang w:val="ru-RU" w:eastAsia="zh-CN"/>
              </w:rPr>
              <w:t xml:space="preserve"> заражения</w:t>
            </w:r>
            <w:r w:rsidR="00495A01" w:rsidRPr="007D16F1">
              <w:rPr>
                <w:rFonts w:cs="Calibri"/>
                <w:sz w:val="18"/>
                <w:szCs w:val="18"/>
                <w:lang w:val="ru-RU" w:eastAsia="zh-CN"/>
              </w:rPr>
              <w:t>,</w:t>
            </w:r>
            <w:r w:rsidR="00144429" w:rsidRPr="007D16F1">
              <w:rPr>
                <w:rFonts w:cs="Calibri"/>
                <w:sz w:val="18"/>
                <w:szCs w:val="18"/>
                <w:lang w:val="ru-RU" w:eastAsia="zh-CN"/>
              </w:rPr>
              <w:t xml:space="preserve"> </w:t>
            </w:r>
            <w:r w:rsidRPr="007D16F1">
              <w:rPr>
                <w:rFonts w:cs="Calibri"/>
                <w:sz w:val="18"/>
                <w:szCs w:val="18"/>
                <w:lang w:val="ru-RU" w:eastAsia="zh-CN"/>
              </w:rPr>
              <w:t>переходит</w:t>
            </w:r>
            <w:r w:rsidR="00A611A9" w:rsidRPr="007D16F1">
              <w:rPr>
                <w:rFonts w:cs="Calibri"/>
                <w:sz w:val="18"/>
                <w:szCs w:val="18"/>
                <w:lang w:val="ru-RU" w:eastAsia="zh-CN"/>
              </w:rPr>
              <w:t>ь</w:t>
            </w:r>
            <w:r w:rsidRPr="007D16F1">
              <w:rPr>
                <w:rFonts w:cs="Calibri"/>
                <w:sz w:val="18"/>
                <w:szCs w:val="18"/>
                <w:lang w:val="ru-RU" w:eastAsia="zh-CN"/>
              </w:rPr>
              <w:t xml:space="preserve"> </w:t>
            </w:r>
            <w:r w:rsidR="00FB6581" w:rsidRPr="007D16F1">
              <w:rPr>
                <w:rFonts w:cs="Calibri"/>
                <w:sz w:val="18"/>
                <w:szCs w:val="18"/>
                <w:lang w:val="ru-RU" w:eastAsia="zh-CN"/>
              </w:rPr>
              <w:t>к</w:t>
            </w:r>
            <w:r w:rsidRPr="007D16F1">
              <w:rPr>
                <w:rFonts w:cs="Calibri"/>
                <w:sz w:val="18"/>
                <w:szCs w:val="18"/>
                <w:lang w:val="ru-RU" w:eastAsia="zh-CN"/>
              </w:rPr>
              <w:t xml:space="preserve"> фаз</w:t>
            </w:r>
            <w:r w:rsidR="00FB6581" w:rsidRPr="007D16F1">
              <w:rPr>
                <w:rFonts w:cs="Calibri"/>
                <w:sz w:val="18"/>
                <w:szCs w:val="18"/>
                <w:lang w:val="ru-RU" w:eastAsia="zh-CN"/>
              </w:rPr>
              <w:t>е</w:t>
            </w:r>
            <w:r w:rsidRPr="007D16F1">
              <w:rPr>
                <w:rFonts w:cs="Calibri"/>
                <w:sz w:val="18"/>
                <w:szCs w:val="18"/>
                <w:lang w:val="ru-RU" w:eastAsia="zh-CN"/>
              </w:rPr>
              <w:t xml:space="preserve"> 4 (</w:t>
            </w:r>
            <w:r w:rsidR="004A083C" w:rsidRPr="007D16F1">
              <w:rPr>
                <w:rFonts w:cs="Calibri"/>
                <w:sz w:val="18"/>
                <w:szCs w:val="18"/>
                <w:lang w:val="ru-RU" w:eastAsia="zh-CN"/>
              </w:rPr>
              <w:t>локализованная вспышка</w:t>
            </w:r>
            <w:r w:rsidRPr="007D16F1">
              <w:rPr>
                <w:rFonts w:cs="Calibri"/>
                <w:sz w:val="18"/>
                <w:szCs w:val="18"/>
                <w:lang w:val="ru-RU" w:eastAsia="zh-CN"/>
              </w:rPr>
              <w:t>).</w:t>
            </w:r>
          </w:p>
        </w:tc>
        <w:tc>
          <w:tcPr>
            <w:tcW w:w="3833" w:type="dxa"/>
          </w:tcPr>
          <w:p w14:paraId="7D1ADBD8" w14:textId="13A92C31" w:rsidR="00FC7E7C" w:rsidRPr="007D16F1" w:rsidRDefault="00FC7E7C" w:rsidP="00B26E52">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r>
            <w:r w:rsidR="008C64F6" w:rsidRPr="007D16F1">
              <w:rPr>
                <w:rFonts w:cs="Calibri"/>
                <w:sz w:val="18"/>
                <w:szCs w:val="18"/>
                <w:lang w:val="ru-RU" w:eastAsia="zh-CN"/>
              </w:rPr>
              <w:t>К</w:t>
            </w:r>
            <w:r w:rsidR="00615BFD" w:rsidRPr="007D16F1">
              <w:rPr>
                <w:rFonts w:cs="Calibri"/>
                <w:sz w:val="18"/>
                <w:szCs w:val="18"/>
                <w:lang w:val="ru-RU" w:eastAsia="zh-CN"/>
              </w:rPr>
              <w:t>онсультации с ВОЗ, руководителями медицинских служб ООН и принимающей страной.</w:t>
            </w:r>
          </w:p>
          <w:p w14:paraId="0A70DC11" w14:textId="3D22179C" w:rsidR="00FC7E7C" w:rsidRPr="007D16F1" w:rsidRDefault="00FC7E7C" w:rsidP="00B26E52">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r>
            <w:r w:rsidR="00615BFD" w:rsidRPr="007D16F1">
              <w:rPr>
                <w:rFonts w:cs="Calibri"/>
                <w:sz w:val="18"/>
                <w:szCs w:val="18"/>
                <w:lang w:val="ru-RU" w:eastAsia="zh-CN"/>
              </w:rPr>
              <w:t>В</w:t>
            </w:r>
            <w:r w:rsidRPr="007D16F1">
              <w:rPr>
                <w:rFonts w:cs="Calibri"/>
                <w:sz w:val="18"/>
                <w:szCs w:val="18"/>
                <w:lang w:val="ru-RU" w:eastAsia="zh-CN"/>
              </w:rPr>
              <w:t xml:space="preserve"> случае необходимости</w:t>
            </w:r>
            <w:r w:rsidR="00615BFD" w:rsidRPr="007D16F1">
              <w:rPr>
                <w:rFonts w:cs="Calibri"/>
                <w:sz w:val="18"/>
                <w:szCs w:val="18"/>
                <w:lang w:val="ru-RU" w:eastAsia="zh-CN"/>
              </w:rPr>
              <w:t xml:space="preserve"> обра</w:t>
            </w:r>
            <w:r w:rsidR="008C64F6" w:rsidRPr="007D16F1">
              <w:rPr>
                <w:rFonts w:cs="Calibri"/>
                <w:sz w:val="18"/>
                <w:szCs w:val="18"/>
                <w:lang w:val="ru-RU" w:eastAsia="zh-CN"/>
              </w:rPr>
              <w:t>щение</w:t>
            </w:r>
            <w:r w:rsidR="00615BFD" w:rsidRPr="007D16F1">
              <w:rPr>
                <w:rFonts w:cs="Calibri"/>
                <w:sz w:val="18"/>
                <w:szCs w:val="18"/>
                <w:lang w:val="ru-RU" w:eastAsia="zh-CN"/>
              </w:rPr>
              <w:t xml:space="preserve"> в</w:t>
            </w:r>
            <w:r w:rsidRPr="007D16F1">
              <w:rPr>
                <w:rFonts w:cs="Calibri"/>
                <w:sz w:val="18"/>
                <w:szCs w:val="18"/>
                <w:lang w:val="ru-RU" w:eastAsia="zh-CN"/>
              </w:rPr>
              <w:t xml:space="preserve"> затронуты</w:t>
            </w:r>
            <w:r w:rsidR="00615BFD" w:rsidRPr="007D16F1">
              <w:rPr>
                <w:rFonts w:cs="Calibri"/>
                <w:sz w:val="18"/>
                <w:szCs w:val="18"/>
                <w:lang w:val="ru-RU" w:eastAsia="zh-CN"/>
              </w:rPr>
              <w:t>е</w:t>
            </w:r>
            <w:r w:rsidRPr="007D16F1">
              <w:rPr>
                <w:rFonts w:cs="Calibri"/>
                <w:sz w:val="18"/>
                <w:szCs w:val="18"/>
                <w:lang w:val="ru-RU" w:eastAsia="zh-CN"/>
              </w:rPr>
              <w:t xml:space="preserve"> региональны</w:t>
            </w:r>
            <w:r w:rsidR="00615BFD" w:rsidRPr="007D16F1">
              <w:rPr>
                <w:rFonts w:cs="Calibri"/>
                <w:sz w:val="18"/>
                <w:szCs w:val="18"/>
                <w:lang w:val="ru-RU" w:eastAsia="zh-CN"/>
              </w:rPr>
              <w:t>е</w:t>
            </w:r>
            <w:r w:rsidRPr="007D16F1">
              <w:rPr>
                <w:rFonts w:cs="Calibri"/>
                <w:sz w:val="18"/>
                <w:szCs w:val="18"/>
                <w:lang w:val="ru-RU" w:eastAsia="zh-CN"/>
              </w:rPr>
              <w:t xml:space="preserve"> и зональны</w:t>
            </w:r>
            <w:r w:rsidR="00615BFD" w:rsidRPr="007D16F1">
              <w:rPr>
                <w:rFonts w:cs="Calibri"/>
                <w:sz w:val="18"/>
                <w:szCs w:val="18"/>
                <w:lang w:val="ru-RU" w:eastAsia="zh-CN"/>
              </w:rPr>
              <w:t>е</w:t>
            </w:r>
            <w:r w:rsidRPr="007D16F1">
              <w:rPr>
                <w:rFonts w:cs="Calibri"/>
                <w:sz w:val="18"/>
                <w:szCs w:val="18"/>
                <w:lang w:val="ru-RU" w:eastAsia="zh-CN"/>
              </w:rPr>
              <w:t xml:space="preserve"> отделения и оказа</w:t>
            </w:r>
            <w:r w:rsidR="008C64F6" w:rsidRPr="007D16F1">
              <w:rPr>
                <w:rFonts w:cs="Calibri"/>
                <w:sz w:val="18"/>
                <w:szCs w:val="18"/>
                <w:lang w:val="ru-RU" w:eastAsia="zh-CN"/>
              </w:rPr>
              <w:t>ние</w:t>
            </w:r>
            <w:r w:rsidRPr="007D16F1">
              <w:rPr>
                <w:rFonts w:cs="Calibri"/>
                <w:sz w:val="18"/>
                <w:szCs w:val="18"/>
                <w:lang w:val="ru-RU" w:eastAsia="zh-CN"/>
              </w:rPr>
              <w:t xml:space="preserve"> им </w:t>
            </w:r>
            <w:r w:rsidR="00615BFD" w:rsidRPr="007D16F1">
              <w:rPr>
                <w:rFonts w:cs="Calibri"/>
                <w:sz w:val="18"/>
                <w:szCs w:val="18"/>
                <w:lang w:val="ru-RU" w:eastAsia="zh-CN"/>
              </w:rPr>
              <w:t>процедурн</w:t>
            </w:r>
            <w:r w:rsidR="008C64F6" w:rsidRPr="007D16F1">
              <w:rPr>
                <w:rFonts w:cs="Calibri"/>
                <w:sz w:val="18"/>
                <w:szCs w:val="18"/>
                <w:lang w:val="ru-RU" w:eastAsia="zh-CN"/>
              </w:rPr>
              <w:t>ой</w:t>
            </w:r>
            <w:r w:rsidR="00615BFD" w:rsidRPr="007D16F1">
              <w:rPr>
                <w:rFonts w:cs="Calibri"/>
                <w:sz w:val="18"/>
                <w:szCs w:val="18"/>
                <w:lang w:val="ru-RU" w:eastAsia="zh-CN"/>
              </w:rPr>
              <w:t>, коммуникационн</w:t>
            </w:r>
            <w:r w:rsidR="008C64F6" w:rsidRPr="007D16F1">
              <w:rPr>
                <w:rFonts w:cs="Calibri"/>
                <w:sz w:val="18"/>
                <w:szCs w:val="18"/>
                <w:lang w:val="ru-RU" w:eastAsia="zh-CN"/>
              </w:rPr>
              <w:t>ой</w:t>
            </w:r>
            <w:r w:rsidR="00615BFD" w:rsidRPr="007D16F1">
              <w:rPr>
                <w:rFonts w:cs="Calibri"/>
                <w:sz w:val="18"/>
                <w:szCs w:val="18"/>
                <w:lang w:val="ru-RU" w:eastAsia="zh-CN"/>
              </w:rPr>
              <w:t xml:space="preserve"> и техническ</w:t>
            </w:r>
            <w:r w:rsidR="008C64F6" w:rsidRPr="007D16F1">
              <w:rPr>
                <w:rFonts w:cs="Calibri"/>
                <w:sz w:val="18"/>
                <w:szCs w:val="18"/>
                <w:lang w:val="ru-RU" w:eastAsia="zh-CN"/>
              </w:rPr>
              <w:t>ой</w:t>
            </w:r>
            <w:r w:rsidR="00615BFD" w:rsidRPr="007D16F1">
              <w:rPr>
                <w:rFonts w:cs="Calibri"/>
                <w:sz w:val="18"/>
                <w:szCs w:val="18"/>
                <w:lang w:val="ru-RU" w:eastAsia="zh-CN"/>
              </w:rPr>
              <w:t xml:space="preserve"> поддержк</w:t>
            </w:r>
            <w:r w:rsidR="00B2091F" w:rsidRPr="007D16F1">
              <w:rPr>
                <w:rFonts w:cs="Calibri"/>
                <w:sz w:val="18"/>
                <w:szCs w:val="18"/>
                <w:lang w:val="ru-RU" w:eastAsia="zh-CN"/>
              </w:rPr>
              <w:t>и</w:t>
            </w:r>
            <w:r w:rsidR="00615BFD" w:rsidRPr="007D16F1">
              <w:rPr>
                <w:rFonts w:cs="Calibri"/>
                <w:sz w:val="18"/>
                <w:szCs w:val="18"/>
                <w:lang w:val="ru-RU" w:eastAsia="zh-CN"/>
              </w:rPr>
              <w:t>.</w:t>
            </w:r>
          </w:p>
          <w:p w14:paraId="26B72F8D" w14:textId="0134A59D" w:rsidR="00FC7E7C" w:rsidRPr="007D16F1" w:rsidRDefault="00FC7E7C" w:rsidP="00B26E52">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r>
            <w:r w:rsidR="00CF0822" w:rsidRPr="007D16F1">
              <w:rPr>
                <w:rFonts w:cs="Calibri"/>
                <w:sz w:val="18"/>
                <w:szCs w:val="18"/>
                <w:lang w:val="ru-RU" w:eastAsia="zh-CN"/>
              </w:rPr>
              <w:t>О</w:t>
            </w:r>
            <w:r w:rsidRPr="007D16F1">
              <w:rPr>
                <w:rFonts w:cs="Calibri"/>
                <w:sz w:val="18"/>
                <w:szCs w:val="18"/>
                <w:lang w:val="ru-RU" w:eastAsia="zh-CN"/>
              </w:rPr>
              <w:t>тмен</w:t>
            </w:r>
            <w:r w:rsidR="008C64F6" w:rsidRPr="007D16F1">
              <w:rPr>
                <w:rFonts w:cs="Calibri"/>
                <w:sz w:val="18"/>
                <w:szCs w:val="18"/>
                <w:lang w:val="ru-RU" w:eastAsia="zh-CN"/>
              </w:rPr>
              <w:t>а</w:t>
            </w:r>
            <w:r w:rsidRPr="007D16F1">
              <w:rPr>
                <w:rFonts w:cs="Calibri"/>
                <w:sz w:val="18"/>
                <w:szCs w:val="18"/>
                <w:lang w:val="ru-RU" w:eastAsia="zh-CN"/>
              </w:rPr>
              <w:t xml:space="preserve"> поезд</w:t>
            </w:r>
            <w:r w:rsidR="008C64F6" w:rsidRPr="007D16F1">
              <w:rPr>
                <w:rFonts w:cs="Calibri"/>
                <w:sz w:val="18"/>
                <w:szCs w:val="18"/>
                <w:lang w:val="ru-RU" w:eastAsia="zh-CN"/>
              </w:rPr>
              <w:t>ок</w:t>
            </w:r>
            <w:r w:rsidR="00CF0822" w:rsidRPr="007D16F1">
              <w:rPr>
                <w:rFonts w:cs="Calibri"/>
                <w:sz w:val="18"/>
                <w:szCs w:val="18"/>
                <w:lang w:val="ru-RU" w:eastAsia="zh-CN"/>
              </w:rPr>
              <w:t xml:space="preserve"> в места, определенные как </w:t>
            </w:r>
            <w:r w:rsidR="007F2A65" w:rsidRPr="007D16F1">
              <w:rPr>
                <w:rFonts w:cs="Calibri"/>
                <w:sz w:val="18"/>
                <w:szCs w:val="18"/>
                <w:lang w:val="ru-RU" w:eastAsia="zh-CN"/>
              </w:rPr>
              <w:t xml:space="preserve">характеризующиеся </w:t>
            </w:r>
            <w:r w:rsidR="00CF0822" w:rsidRPr="007D16F1">
              <w:rPr>
                <w:rFonts w:cs="Calibri"/>
                <w:sz w:val="18"/>
                <w:szCs w:val="18"/>
                <w:lang w:val="ru-RU" w:eastAsia="zh-CN"/>
              </w:rPr>
              <w:t>высок</w:t>
            </w:r>
            <w:r w:rsidR="00081C8D" w:rsidRPr="007D16F1">
              <w:rPr>
                <w:rFonts w:cs="Calibri"/>
                <w:sz w:val="18"/>
                <w:szCs w:val="18"/>
                <w:lang w:val="ru-RU" w:eastAsia="zh-CN"/>
              </w:rPr>
              <w:t>им уровнем</w:t>
            </w:r>
            <w:r w:rsidR="00CF0822" w:rsidRPr="007D16F1">
              <w:rPr>
                <w:rFonts w:cs="Calibri"/>
                <w:sz w:val="18"/>
                <w:szCs w:val="18"/>
                <w:lang w:val="ru-RU" w:eastAsia="zh-CN"/>
              </w:rPr>
              <w:t xml:space="preserve"> риска</w:t>
            </w:r>
            <w:r w:rsidRPr="007D16F1">
              <w:rPr>
                <w:rFonts w:cs="Calibri"/>
                <w:sz w:val="18"/>
                <w:szCs w:val="18"/>
                <w:lang w:val="ru-RU" w:eastAsia="zh-CN"/>
              </w:rPr>
              <w:t xml:space="preserve">, </w:t>
            </w:r>
            <w:r w:rsidR="007F2A65" w:rsidRPr="007D16F1">
              <w:rPr>
                <w:rFonts w:cs="Calibri"/>
                <w:sz w:val="18"/>
                <w:szCs w:val="18"/>
                <w:lang w:val="ru-RU" w:eastAsia="zh-CN"/>
              </w:rPr>
              <w:t xml:space="preserve">а также </w:t>
            </w:r>
            <w:r w:rsidRPr="007D16F1">
              <w:rPr>
                <w:rFonts w:cs="Calibri"/>
                <w:sz w:val="18"/>
                <w:szCs w:val="18"/>
                <w:lang w:val="ru-RU" w:eastAsia="zh-CN"/>
              </w:rPr>
              <w:t>собрани</w:t>
            </w:r>
            <w:r w:rsidR="008C64F6" w:rsidRPr="007D16F1">
              <w:rPr>
                <w:rFonts w:cs="Calibri"/>
                <w:sz w:val="18"/>
                <w:szCs w:val="18"/>
                <w:lang w:val="ru-RU" w:eastAsia="zh-CN"/>
              </w:rPr>
              <w:t>й</w:t>
            </w:r>
            <w:r w:rsidRPr="007D16F1">
              <w:rPr>
                <w:rFonts w:cs="Calibri"/>
                <w:sz w:val="18"/>
                <w:szCs w:val="18"/>
                <w:lang w:val="ru-RU" w:eastAsia="zh-CN"/>
              </w:rPr>
              <w:t xml:space="preserve"> и мероприяти</w:t>
            </w:r>
            <w:r w:rsidR="008C64F6" w:rsidRPr="007D16F1">
              <w:rPr>
                <w:rFonts w:cs="Calibri"/>
                <w:sz w:val="18"/>
                <w:szCs w:val="18"/>
                <w:lang w:val="ru-RU" w:eastAsia="zh-CN"/>
              </w:rPr>
              <w:t>й</w:t>
            </w:r>
            <w:r w:rsidR="007F2A65" w:rsidRPr="007D16F1">
              <w:rPr>
                <w:rFonts w:cs="Calibri"/>
                <w:sz w:val="18"/>
                <w:szCs w:val="18"/>
                <w:lang w:val="ru-RU" w:eastAsia="zh-CN"/>
              </w:rPr>
              <w:t xml:space="preserve"> в таких местах.</w:t>
            </w:r>
          </w:p>
          <w:p w14:paraId="5CA7F09D" w14:textId="5FE82C0E" w:rsidR="00FC7E7C" w:rsidRPr="007D16F1" w:rsidRDefault="00FC7E7C" w:rsidP="00B26E52">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r>
            <w:r w:rsidR="00510B82" w:rsidRPr="007D16F1">
              <w:rPr>
                <w:rFonts w:cs="Calibri"/>
                <w:sz w:val="18"/>
                <w:szCs w:val="18"/>
                <w:lang w:val="ru-RU" w:eastAsia="zh-CN"/>
              </w:rPr>
              <w:t xml:space="preserve">Развертывание </w:t>
            </w:r>
            <w:r w:rsidR="007F2A65" w:rsidRPr="007D16F1">
              <w:rPr>
                <w:rFonts w:cs="Calibri"/>
                <w:sz w:val="18"/>
                <w:szCs w:val="18"/>
                <w:lang w:val="ru-RU" w:eastAsia="zh-CN"/>
              </w:rPr>
              <w:t>мероприятий</w:t>
            </w:r>
            <w:r w:rsidRPr="007D16F1">
              <w:rPr>
                <w:rFonts w:cs="Calibri"/>
                <w:sz w:val="18"/>
                <w:szCs w:val="18"/>
                <w:lang w:val="ru-RU" w:eastAsia="zh-CN"/>
              </w:rPr>
              <w:t xml:space="preserve"> по </w:t>
            </w:r>
            <w:r w:rsidRPr="007D16F1">
              <w:rPr>
                <w:color w:val="000000"/>
                <w:sz w:val="18"/>
                <w:szCs w:val="18"/>
                <w:lang w:val="ru-RU"/>
              </w:rPr>
              <w:t>повышению осведомленности</w:t>
            </w:r>
            <w:r w:rsidRPr="007D16F1">
              <w:rPr>
                <w:rFonts w:cs="Calibri"/>
                <w:sz w:val="18"/>
                <w:szCs w:val="18"/>
                <w:lang w:val="ru-RU" w:eastAsia="zh-CN"/>
              </w:rPr>
              <w:t>/</w:t>
            </w:r>
            <w:r w:rsidR="007F2A65" w:rsidRPr="007D16F1">
              <w:rPr>
                <w:rFonts w:cs="Calibri"/>
                <w:sz w:val="18"/>
                <w:szCs w:val="18"/>
                <w:lang w:val="ru-RU" w:eastAsia="zh-CN"/>
              </w:rPr>
              <w:t xml:space="preserve"> </w:t>
            </w:r>
            <w:r w:rsidRPr="007D16F1">
              <w:rPr>
                <w:rFonts w:cs="Calibri"/>
                <w:sz w:val="18"/>
                <w:szCs w:val="18"/>
                <w:lang w:val="ru-RU" w:eastAsia="zh-CN"/>
              </w:rPr>
              <w:t>информирован</w:t>
            </w:r>
            <w:r w:rsidR="007F2A65" w:rsidRPr="007D16F1">
              <w:rPr>
                <w:rFonts w:cs="Calibri"/>
                <w:sz w:val="18"/>
                <w:szCs w:val="18"/>
                <w:lang w:val="ru-RU" w:eastAsia="zh-CN"/>
              </w:rPr>
              <w:t>ию</w:t>
            </w:r>
            <w:r w:rsidRPr="007D16F1">
              <w:rPr>
                <w:rFonts w:cs="Calibri"/>
                <w:sz w:val="18"/>
                <w:szCs w:val="18"/>
                <w:lang w:val="ru-RU" w:eastAsia="zh-CN"/>
              </w:rPr>
              <w:t xml:space="preserve"> персонала</w:t>
            </w:r>
            <w:r w:rsidR="007F2A65" w:rsidRPr="007D16F1">
              <w:rPr>
                <w:rFonts w:cs="Calibri"/>
                <w:sz w:val="18"/>
                <w:szCs w:val="18"/>
                <w:lang w:val="ru-RU" w:eastAsia="zh-CN"/>
              </w:rPr>
              <w:t>.</w:t>
            </w:r>
          </w:p>
          <w:p w14:paraId="31C6A050" w14:textId="784819ED" w:rsidR="00FC7E7C" w:rsidRPr="007D16F1" w:rsidRDefault="00FC7E7C" w:rsidP="00B26E52">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r>
            <w:r w:rsidR="007F2A65" w:rsidRPr="007D16F1">
              <w:rPr>
                <w:rFonts w:cs="Calibri"/>
                <w:sz w:val="18"/>
                <w:szCs w:val="18"/>
                <w:lang w:val="ru-RU" w:eastAsia="zh-CN"/>
              </w:rPr>
              <w:t>Прове</w:t>
            </w:r>
            <w:r w:rsidR="00510B82" w:rsidRPr="007D16F1">
              <w:rPr>
                <w:rFonts w:cs="Calibri"/>
                <w:sz w:val="18"/>
                <w:szCs w:val="18"/>
                <w:lang w:val="ru-RU" w:eastAsia="zh-CN"/>
              </w:rPr>
              <w:t>дение</w:t>
            </w:r>
            <w:r w:rsidR="007F2A65" w:rsidRPr="007D16F1">
              <w:rPr>
                <w:rFonts w:cs="Calibri"/>
                <w:sz w:val="18"/>
                <w:szCs w:val="18"/>
                <w:lang w:val="ru-RU" w:eastAsia="zh-CN"/>
              </w:rPr>
              <w:t xml:space="preserve"> к</w:t>
            </w:r>
            <w:r w:rsidRPr="007D16F1">
              <w:rPr>
                <w:color w:val="000000"/>
                <w:sz w:val="18"/>
                <w:szCs w:val="18"/>
                <w:lang w:val="ru-RU"/>
              </w:rPr>
              <w:t>ампани</w:t>
            </w:r>
            <w:r w:rsidR="00510B82" w:rsidRPr="007D16F1">
              <w:rPr>
                <w:color w:val="000000"/>
                <w:sz w:val="18"/>
                <w:szCs w:val="18"/>
                <w:lang w:val="ru-RU"/>
              </w:rPr>
              <w:t>и</w:t>
            </w:r>
            <w:r w:rsidRPr="007D16F1">
              <w:rPr>
                <w:color w:val="000000"/>
                <w:sz w:val="18"/>
                <w:szCs w:val="18"/>
                <w:lang w:val="ru-RU"/>
              </w:rPr>
              <w:t xml:space="preserve"> по иммунизации</w:t>
            </w:r>
            <w:r w:rsidRPr="007D16F1">
              <w:rPr>
                <w:rFonts w:cs="Calibri"/>
                <w:sz w:val="18"/>
                <w:szCs w:val="18"/>
                <w:lang w:val="ru-RU" w:eastAsia="zh-CN"/>
              </w:rPr>
              <w:t xml:space="preserve"> (</w:t>
            </w:r>
            <w:r w:rsidR="007F2A65" w:rsidRPr="007D16F1">
              <w:rPr>
                <w:rFonts w:cs="Calibri"/>
                <w:sz w:val="18"/>
                <w:szCs w:val="18"/>
                <w:lang w:val="ru-RU" w:eastAsia="zh-CN"/>
              </w:rPr>
              <w:t>при необходимости и наличии вакцины</w:t>
            </w:r>
            <w:r w:rsidRPr="007D16F1">
              <w:rPr>
                <w:rFonts w:cs="Calibri"/>
                <w:sz w:val="18"/>
                <w:szCs w:val="18"/>
                <w:lang w:val="ru-RU" w:eastAsia="zh-CN"/>
              </w:rPr>
              <w:t>)</w:t>
            </w:r>
            <w:r w:rsidR="007F2A65" w:rsidRPr="007D16F1">
              <w:rPr>
                <w:rFonts w:cs="Calibri"/>
                <w:sz w:val="18"/>
                <w:szCs w:val="18"/>
                <w:lang w:val="ru-RU" w:eastAsia="zh-CN"/>
              </w:rPr>
              <w:t>.</w:t>
            </w:r>
            <w:r w:rsidRPr="007D16F1">
              <w:rPr>
                <w:rFonts w:cs="Calibri"/>
                <w:sz w:val="18"/>
                <w:szCs w:val="18"/>
                <w:lang w:val="ru-RU" w:eastAsia="zh-CN"/>
              </w:rPr>
              <w:t xml:space="preserve"> </w:t>
            </w:r>
          </w:p>
          <w:p w14:paraId="2C00D868" w14:textId="765B5A99" w:rsidR="00FC7E7C" w:rsidRPr="007D16F1" w:rsidRDefault="00FC7E7C" w:rsidP="00B26E52">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r>
            <w:r w:rsidR="00510B82" w:rsidRPr="007D16F1">
              <w:rPr>
                <w:rFonts w:cs="Calibri"/>
                <w:sz w:val="18"/>
                <w:szCs w:val="18"/>
                <w:lang w:val="ru-RU" w:eastAsia="zh-CN"/>
              </w:rPr>
              <w:t>С</w:t>
            </w:r>
            <w:r w:rsidRPr="007D16F1">
              <w:rPr>
                <w:rFonts w:cs="Calibri"/>
                <w:sz w:val="18"/>
                <w:szCs w:val="18"/>
                <w:lang w:val="ru-RU" w:eastAsia="zh-CN"/>
              </w:rPr>
              <w:t>оздание запасов соответствующих индивидуальных средств защиты (ИСЗ)</w:t>
            </w:r>
            <w:r w:rsidR="00510B82" w:rsidRPr="007D16F1">
              <w:rPr>
                <w:rFonts w:cs="Calibri"/>
                <w:sz w:val="18"/>
                <w:szCs w:val="18"/>
                <w:lang w:val="ru-RU" w:eastAsia="zh-CN"/>
              </w:rPr>
              <w:t>.</w:t>
            </w:r>
          </w:p>
          <w:p w14:paraId="377AE23A" w14:textId="4083F623" w:rsidR="00FC7E7C" w:rsidRPr="007D16F1" w:rsidRDefault="00FC7E7C" w:rsidP="00B26E52">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r>
            <w:r w:rsidR="00510B82" w:rsidRPr="007D16F1">
              <w:rPr>
                <w:rFonts w:cs="Calibri"/>
                <w:sz w:val="18"/>
                <w:szCs w:val="18"/>
                <w:lang w:val="ru-RU" w:eastAsia="zh-CN"/>
              </w:rPr>
              <w:t>С</w:t>
            </w:r>
            <w:r w:rsidRPr="007D16F1">
              <w:rPr>
                <w:rFonts w:cs="Calibri"/>
                <w:sz w:val="18"/>
                <w:szCs w:val="18"/>
                <w:lang w:val="ru-RU" w:eastAsia="zh-CN"/>
              </w:rPr>
              <w:t>оздание запасов</w:t>
            </w:r>
            <w:r w:rsidR="00510B82" w:rsidRPr="007D16F1">
              <w:rPr>
                <w:rFonts w:cs="Calibri"/>
                <w:sz w:val="18"/>
                <w:szCs w:val="18"/>
                <w:lang w:val="ru-RU" w:eastAsia="zh-CN"/>
              </w:rPr>
              <w:t xml:space="preserve"> доступных</w:t>
            </w:r>
            <w:r w:rsidRPr="007D16F1">
              <w:rPr>
                <w:rFonts w:cs="Calibri"/>
                <w:sz w:val="18"/>
                <w:szCs w:val="18"/>
                <w:lang w:val="ru-RU" w:eastAsia="zh-CN"/>
              </w:rPr>
              <w:t xml:space="preserve"> соответствующих лекарственных препаратов</w:t>
            </w:r>
            <w:r w:rsidR="00510B82" w:rsidRPr="007D16F1">
              <w:rPr>
                <w:rFonts w:cs="Calibri"/>
                <w:sz w:val="18"/>
                <w:szCs w:val="18"/>
                <w:lang w:val="ru-RU" w:eastAsia="zh-CN"/>
              </w:rPr>
              <w:t>.</w:t>
            </w:r>
          </w:p>
          <w:p w14:paraId="004599C0" w14:textId="32AE27D4" w:rsidR="00FC7E7C" w:rsidRPr="007D16F1" w:rsidRDefault="00FC7E7C" w:rsidP="00B26E52">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r>
            <w:r w:rsidR="00510B82" w:rsidRPr="007D16F1">
              <w:rPr>
                <w:rFonts w:cs="Calibri"/>
                <w:sz w:val="18"/>
                <w:szCs w:val="18"/>
                <w:lang w:val="ru-RU" w:eastAsia="zh-CN"/>
              </w:rPr>
              <w:t>П</w:t>
            </w:r>
            <w:r w:rsidRPr="007D16F1">
              <w:rPr>
                <w:rFonts w:cs="Calibri"/>
                <w:sz w:val="18"/>
                <w:szCs w:val="18"/>
                <w:lang w:val="ru-RU" w:eastAsia="zh-CN"/>
              </w:rPr>
              <w:t xml:space="preserve">одготовка изолированных медицинских блоков, анализ/проверка </w:t>
            </w:r>
            <w:r w:rsidR="00510B82" w:rsidRPr="007D16F1">
              <w:rPr>
                <w:rFonts w:cs="Calibri"/>
                <w:sz w:val="18"/>
                <w:szCs w:val="18"/>
                <w:lang w:val="ru-RU" w:eastAsia="zh-CN"/>
              </w:rPr>
              <w:t xml:space="preserve">процедур, проводимых в случае медицинского события </w:t>
            </w:r>
            <w:r w:rsidRPr="007D16F1">
              <w:rPr>
                <w:rFonts w:cs="Calibri"/>
                <w:sz w:val="18"/>
                <w:szCs w:val="18"/>
                <w:lang w:val="ru-RU" w:eastAsia="zh-CN"/>
              </w:rPr>
              <w:t>на местах</w:t>
            </w:r>
            <w:r w:rsidR="00510B82" w:rsidRPr="007D16F1">
              <w:rPr>
                <w:rFonts w:cs="Calibri"/>
                <w:sz w:val="18"/>
                <w:szCs w:val="18"/>
                <w:lang w:val="ru-RU" w:eastAsia="zh-CN"/>
              </w:rPr>
              <w:t>.</w:t>
            </w:r>
          </w:p>
          <w:p w14:paraId="09280397" w14:textId="67A50BD0" w:rsidR="00FC7E7C" w:rsidRPr="007D16F1" w:rsidRDefault="00FC7E7C" w:rsidP="00B26E52">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r>
            <w:r w:rsidR="00C80D9A" w:rsidRPr="007D16F1">
              <w:rPr>
                <w:rFonts w:cs="Calibri"/>
                <w:sz w:val="18"/>
                <w:szCs w:val="18"/>
                <w:lang w:val="ru-RU" w:eastAsia="zh-CN"/>
              </w:rPr>
              <w:t>Реализация мер</w:t>
            </w:r>
            <w:r w:rsidRPr="007D16F1">
              <w:rPr>
                <w:rFonts w:cs="Calibri"/>
                <w:sz w:val="18"/>
                <w:szCs w:val="18"/>
                <w:lang w:val="ru-RU" w:eastAsia="zh-CN"/>
              </w:rPr>
              <w:t xml:space="preserve"> активного </w:t>
            </w:r>
            <w:r w:rsidR="00C80D9A" w:rsidRPr="007D16F1">
              <w:rPr>
                <w:rFonts w:cs="Calibri"/>
                <w:sz w:val="18"/>
                <w:szCs w:val="18"/>
                <w:lang w:val="ru-RU" w:eastAsia="zh-CN"/>
              </w:rPr>
              <w:t>отслеживания</w:t>
            </w:r>
            <w:r w:rsidRPr="007D16F1">
              <w:rPr>
                <w:rFonts w:cs="Calibri"/>
                <w:sz w:val="18"/>
                <w:szCs w:val="18"/>
                <w:lang w:val="ru-RU" w:eastAsia="zh-CN"/>
              </w:rPr>
              <w:t xml:space="preserve"> и повышенн</w:t>
            </w:r>
            <w:r w:rsidR="00C80D9A" w:rsidRPr="007D16F1">
              <w:rPr>
                <w:rFonts w:cs="Calibri"/>
                <w:sz w:val="18"/>
                <w:szCs w:val="18"/>
                <w:lang w:val="ru-RU" w:eastAsia="zh-CN"/>
              </w:rPr>
              <w:t>ой</w:t>
            </w:r>
            <w:r w:rsidRPr="007D16F1">
              <w:rPr>
                <w:rFonts w:cs="Calibri"/>
                <w:sz w:val="18"/>
                <w:szCs w:val="18"/>
                <w:lang w:val="ru-RU" w:eastAsia="zh-CN"/>
              </w:rPr>
              <w:t xml:space="preserve"> готовност</w:t>
            </w:r>
            <w:r w:rsidR="00C80D9A" w:rsidRPr="007D16F1">
              <w:rPr>
                <w:rFonts w:cs="Calibri"/>
                <w:sz w:val="18"/>
                <w:szCs w:val="18"/>
                <w:lang w:val="ru-RU" w:eastAsia="zh-CN"/>
              </w:rPr>
              <w:t>и</w:t>
            </w:r>
            <w:r w:rsidRPr="007D16F1">
              <w:rPr>
                <w:rFonts w:cs="Calibri"/>
                <w:sz w:val="18"/>
                <w:szCs w:val="18"/>
                <w:lang w:val="ru-RU" w:eastAsia="zh-CN"/>
              </w:rPr>
              <w:t xml:space="preserve"> </w:t>
            </w:r>
            <w:r w:rsidR="00154BD5" w:rsidRPr="007D16F1">
              <w:rPr>
                <w:rFonts w:cs="Calibri"/>
                <w:sz w:val="18"/>
                <w:szCs w:val="18"/>
                <w:lang w:val="ru-RU" w:eastAsia="zh-CN"/>
              </w:rPr>
              <w:t>и</w:t>
            </w:r>
            <w:r w:rsidRPr="007D16F1">
              <w:rPr>
                <w:rFonts w:cs="Calibri"/>
                <w:sz w:val="18"/>
                <w:szCs w:val="18"/>
                <w:lang w:val="ru-RU" w:eastAsia="zh-CN"/>
              </w:rPr>
              <w:t xml:space="preserve"> реагировани</w:t>
            </w:r>
            <w:r w:rsidR="00154BD5" w:rsidRPr="007D16F1">
              <w:rPr>
                <w:rFonts w:cs="Calibri"/>
                <w:sz w:val="18"/>
                <w:szCs w:val="18"/>
                <w:lang w:val="ru-RU" w:eastAsia="zh-CN"/>
              </w:rPr>
              <w:t>я</w:t>
            </w:r>
            <w:r w:rsidRPr="007D16F1">
              <w:rPr>
                <w:rFonts w:cs="Calibri"/>
                <w:sz w:val="18"/>
                <w:szCs w:val="18"/>
                <w:lang w:val="ru-RU" w:eastAsia="zh-CN"/>
              </w:rPr>
              <w:t xml:space="preserve"> </w:t>
            </w:r>
            <w:r w:rsidR="00154BD5" w:rsidRPr="007D16F1">
              <w:rPr>
                <w:rFonts w:cs="Calibri"/>
                <w:sz w:val="18"/>
                <w:szCs w:val="18"/>
                <w:lang w:val="ru-RU" w:eastAsia="zh-CN"/>
              </w:rPr>
              <w:t>для</w:t>
            </w:r>
            <w:r w:rsidRPr="007D16F1">
              <w:rPr>
                <w:rFonts w:cs="Calibri"/>
                <w:sz w:val="18"/>
                <w:szCs w:val="18"/>
                <w:lang w:val="ru-RU" w:eastAsia="zh-CN"/>
              </w:rPr>
              <w:t xml:space="preserve"> мероприятий и собраний</w:t>
            </w:r>
            <w:r w:rsidR="00154BD5" w:rsidRPr="007D16F1">
              <w:rPr>
                <w:rFonts w:cs="Calibri"/>
                <w:sz w:val="18"/>
                <w:szCs w:val="18"/>
                <w:lang w:val="ru-RU" w:eastAsia="zh-CN"/>
              </w:rPr>
              <w:t>.</w:t>
            </w:r>
          </w:p>
          <w:p w14:paraId="5F1E6B1B" w14:textId="20D0340C" w:rsidR="00FC7E7C" w:rsidRPr="007D16F1" w:rsidRDefault="00FC7E7C" w:rsidP="00B26E52">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r>
            <w:r w:rsidR="00154BD5" w:rsidRPr="007D16F1">
              <w:rPr>
                <w:rFonts w:cs="Calibri"/>
                <w:sz w:val="18"/>
                <w:szCs w:val="18"/>
                <w:lang w:val="ru-RU" w:eastAsia="zh-CN"/>
              </w:rPr>
              <w:t>О</w:t>
            </w:r>
            <w:r w:rsidRPr="007D16F1">
              <w:rPr>
                <w:rFonts w:cs="Calibri"/>
                <w:sz w:val="18"/>
                <w:szCs w:val="18"/>
                <w:lang w:val="ru-RU" w:eastAsia="zh-CN"/>
              </w:rPr>
              <w:t xml:space="preserve">граничение официальных служебных командировок исключительно важными поездками, должным образом </w:t>
            </w:r>
            <w:r w:rsidRPr="007D16F1">
              <w:rPr>
                <w:rFonts w:cs="Calibri"/>
                <w:sz w:val="18"/>
                <w:szCs w:val="18"/>
                <w:lang w:val="ru-RU" w:eastAsia="zh-CN"/>
              </w:rPr>
              <w:lastRenderedPageBreak/>
              <w:t>утвержденными Г</w:t>
            </w:r>
            <w:r w:rsidR="00154BD5" w:rsidRPr="007D16F1">
              <w:rPr>
                <w:rFonts w:cs="Calibri"/>
                <w:sz w:val="18"/>
                <w:szCs w:val="18"/>
                <w:lang w:val="ru-RU" w:eastAsia="zh-CN"/>
              </w:rPr>
              <w:t>енеральным секретарем.</w:t>
            </w:r>
          </w:p>
          <w:p w14:paraId="2CFFDC51" w14:textId="2B94D698" w:rsidR="00FC7E7C" w:rsidRPr="007D16F1" w:rsidRDefault="00FC7E7C" w:rsidP="00B26E52">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r>
            <w:r w:rsidR="00154BD5" w:rsidRPr="007D16F1">
              <w:rPr>
                <w:rFonts w:cs="Calibri"/>
                <w:sz w:val="18"/>
                <w:szCs w:val="18"/>
                <w:lang w:val="ru-RU" w:eastAsia="zh-CN"/>
              </w:rPr>
              <w:t>С</w:t>
            </w:r>
            <w:r w:rsidRPr="007D16F1">
              <w:rPr>
                <w:rFonts w:cs="Calibri"/>
                <w:sz w:val="18"/>
                <w:szCs w:val="18"/>
                <w:lang w:val="ru-RU" w:eastAsia="zh-CN"/>
              </w:rPr>
              <w:t xml:space="preserve">озыв собрания </w:t>
            </w:r>
            <w:r w:rsidRPr="007D16F1">
              <w:rPr>
                <w:color w:val="000000"/>
                <w:sz w:val="18"/>
                <w:szCs w:val="18"/>
                <w:lang w:val="ru-RU"/>
              </w:rPr>
              <w:t xml:space="preserve">Группы кризисного управления </w:t>
            </w:r>
            <w:r w:rsidRPr="007D16F1">
              <w:rPr>
                <w:rFonts w:cs="Calibri"/>
                <w:sz w:val="18"/>
                <w:szCs w:val="18"/>
                <w:lang w:val="ru-RU" w:eastAsia="zh-CN"/>
              </w:rPr>
              <w:t>(</w:t>
            </w:r>
            <w:proofErr w:type="spellStart"/>
            <w:r w:rsidRPr="007D16F1">
              <w:rPr>
                <w:rFonts w:cs="Calibri"/>
                <w:sz w:val="18"/>
                <w:szCs w:val="18"/>
                <w:lang w:val="ru-RU" w:eastAsia="zh-CN"/>
              </w:rPr>
              <w:t>CMT</w:t>
            </w:r>
            <w:proofErr w:type="spellEnd"/>
            <w:r w:rsidRPr="007D16F1">
              <w:rPr>
                <w:rFonts w:cs="Calibri"/>
                <w:sz w:val="18"/>
                <w:szCs w:val="18"/>
                <w:lang w:val="ru-RU" w:eastAsia="zh-CN"/>
              </w:rPr>
              <w:t>)</w:t>
            </w:r>
            <w:r w:rsidR="00154BD5" w:rsidRPr="007D16F1">
              <w:rPr>
                <w:rFonts w:cs="Calibri"/>
                <w:sz w:val="18"/>
                <w:szCs w:val="18"/>
                <w:lang w:val="ru-RU" w:eastAsia="zh-CN"/>
              </w:rPr>
              <w:t xml:space="preserve"> для</w:t>
            </w:r>
            <w:r w:rsidRPr="007D16F1">
              <w:rPr>
                <w:rFonts w:cs="Calibri"/>
                <w:sz w:val="18"/>
                <w:szCs w:val="18"/>
                <w:lang w:val="ru-RU" w:eastAsia="zh-CN"/>
              </w:rPr>
              <w:t xml:space="preserve"> обсу</w:t>
            </w:r>
            <w:r w:rsidR="00154BD5" w:rsidRPr="007D16F1">
              <w:rPr>
                <w:rFonts w:cs="Calibri"/>
                <w:sz w:val="18"/>
                <w:szCs w:val="18"/>
                <w:lang w:val="ru-RU" w:eastAsia="zh-CN"/>
              </w:rPr>
              <w:t>ждения</w:t>
            </w:r>
            <w:r w:rsidRPr="007D16F1">
              <w:rPr>
                <w:rFonts w:cs="Calibri"/>
                <w:sz w:val="18"/>
                <w:szCs w:val="18"/>
                <w:lang w:val="ru-RU" w:eastAsia="zh-CN"/>
              </w:rPr>
              <w:t xml:space="preserve"> мер по обеспечению готовности и реагированию и реш</w:t>
            </w:r>
            <w:r w:rsidR="00154BD5" w:rsidRPr="007D16F1">
              <w:rPr>
                <w:rFonts w:cs="Calibri"/>
                <w:sz w:val="18"/>
                <w:szCs w:val="18"/>
                <w:lang w:val="ru-RU" w:eastAsia="zh-CN"/>
              </w:rPr>
              <w:t>ения</w:t>
            </w:r>
            <w:r w:rsidRPr="007D16F1">
              <w:rPr>
                <w:rFonts w:cs="Calibri"/>
                <w:sz w:val="18"/>
                <w:szCs w:val="18"/>
                <w:lang w:val="ru-RU" w:eastAsia="zh-CN"/>
              </w:rPr>
              <w:t xml:space="preserve"> неурегулированны</w:t>
            </w:r>
            <w:r w:rsidR="00154BD5" w:rsidRPr="007D16F1">
              <w:rPr>
                <w:rFonts w:cs="Calibri"/>
                <w:sz w:val="18"/>
                <w:szCs w:val="18"/>
                <w:lang w:val="ru-RU" w:eastAsia="zh-CN"/>
              </w:rPr>
              <w:t>х</w:t>
            </w:r>
            <w:r w:rsidRPr="007D16F1">
              <w:rPr>
                <w:rFonts w:cs="Calibri"/>
                <w:sz w:val="18"/>
                <w:szCs w:val="18"/>
                <w:lang w:val="ru-RU" w:eastAsia="zh-CN"/>
              </w:rPr>
              <w:t xml:space="preserve"> вопрос</w:t>
            </w:r>
            <w:r w:rsidR="00154BD5" w:rsidRPr="007D16F1">
              <w:rPr>
                <w:rFonts w:cs="Calibri"/>
                <w:sz w:val="18"/>
                <w:szCs w:val="18"/>
                <w:lang w:val="ru-RU" w:eastAsia="zh-CN"/>
              </w:rPr>
              <w:t>ов.</w:t>
            </w:r>
          </w:p>
          <w:p w14:paraId="6EB3E118" w14:textId="7B79FC3E" w:rsidR="00FC7E7C" w:rsidRPr="007D16F1" w:rsidRDefault="00FC7E7C" w:rsidP="00B26E52">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r>
            <w:r w:rsidR="00154BD5" w:rsidRPr="007D16F1">
              <w:rPr>
                <w:rFonts w:cs="Calibri"/>
                <w:sz w:val="18"/>
                <w:szCs w:val="18"/>
                <w:lang w:val="ru-RU" w:eastAsia="zh-CN"/>
              </w:rPr>
              <w:t>С</w:t>
            </w:r>
            <w:r w:rsidRPr="007D16F1">
              <w:rPr>
                <w:rFonts w:cs="Calibri"/>
                <w:sz w:val="18"/>
                <w:szCs w:val="18"/>
                <w:lang w:val="ru-RU" w:eastAsia="zh-CN"/>
              </w:rPr>
              <w:t xml:space="preserve">озыв собрания </w:t>
            </w:r>
            <w:r w:rsidRPr="007D16F1">
              <w:rPr>
                <w:color w:val="000000"/>
                <w:sz w:val="18"/>
                <w:szCs w:val="18"/>
                <w:lang w:val="ru-RU"/>
              </w:rPr>
              <w:t>Группы оперативного реагирования</w:t>
            </w:r>
            <w:r w:rsidRPr="007D16F1">
              <w:rPr>
                <w:rFonts w:cs="Calibri"/>
                <w:sz w:val="18"/>
                <w:szCs w:val="18"/>
                <w:lang w:val="ru-RU" w:eastAsia="zh-CN"/>
              </w:rPr>
              <w:t xml:space="preserve"> (</w:t>
            </w:r>
            <w:proofErr w:type="spellStart"/>
            <w:r w:rsidRPr="007D16F1">
              <w:rPr>
                <w:rFonts w:cs="Calibri"/>
                <w:sz w:val="18"/>
                <w:szCs w:val="18"/>
                <w:lang w:val="ru-RU" w:eastAsia="zh-CN"/>
              </w:rPr>
              <w:t>ORT</w:t>
            </w:r>
            <w:proofErr w:type="spellEnd"/>
            <w:r w:rsidRPr="007D16F1">
              <w:rPr>
                <w:rFonts w:cs="Calibri"/>
                <w:sz w:val="18"/>
                <w:szCs w:val="18"/>
                <w:lang w:val="ru-RU" w:eastAsia="zh-CN"/>
              </w:rPr>
              <w:t>)</w:t>
            </w:r>
            <w:r w:rsidR="00154BD5" w:rsidRPr="007D16F1">
              <w:rPr>
                <w:rFonts w:cs="Calibri"/>
                <w:sz w:val="18"/>
                <w:szCs w:val="18"/>
                <w:lang w:val="ru-RU" w:eastAsia="zh-CN"/>
              </w:rPr>
              <w:t xml:space="preserve"> для</w:t>
            </w:r>
            <w:r w:rsidRPr="007D16F1">
              <w:rPr>
                <w:rFonts w:cs="Calibri"/>
                <w:sz w:val="18"/>
                <w:szCs w:val="18"/>
                <w:lang w:val="ru-RU" w:eastAsia="zh-CN"/>
              </w:rPr>
              <w:t xml:space="preserve"> </w:t>
            </w:r>
            <w:r w:rsidR="00154BD5" w:rsidRPr="007D16F1">
              <w:rPr>
                <w:rFonts w:cs="Calibri"/>
                <w:sz w:val="18"/>
                <w:szCs w:val="18"/>
                <w:lang w:val="ru-RU" w:eastAsia="zh-CN"/>
              </w:rPr>
              <w:t>организационной подготовки</w:t>
            </w:r>
            <w:r w:rsidRPr="007D16F1">
              <w:rPr>
                <w:rFonts w:cs="Calibri"/>
                <w:sz w:val="18"/>
                <w:szCs w:val="18"/>
                <w:lang w:val="ru-RU" w:eastAsia="zh-CN"/>
              </w:rPr>
              <w:t xml:space="preserve"> и </w:t>
            </w:r>
            <w:r w:rsidR="00154BD5" w:rsidRPr="007D16F1">
              <w:rPr>
                <w:rFonts w:cs="Calibri"/>
                <w:sz w:val="18"/>
                <w:szCs w:val="18"/>
                <w:lang w:val="ru-RU" w:eastAsia="zh-CN"/>
              </w:rPr>
              <w:t>реализации</w:t>
            </w:r>
            <w:r w:rsidRPr="007D16F1">
              <w:rPr>
                <w:rFonts w:cs="Calibri"/>
                <w:sz w:val="18"/>
                <w:szCs w:val="18"/>
                <w:lang w:val="ru-RU" w:eastAsia="zh-CN"/>
              </w:rPr>
              <w:t xml:space="preserve"> решени</w:t>
            </w:r>
            <w:r w:rsidR="00154BD5" w:rsidRPr="007D16F1">
              <w:rPr>
                <w:rFonts w:cs="Calibri"/>
                <w:sz w:val="18"/>
                <w:szCs w:val="18"/>
                <w:lang w:val="ru-RU" w:eastAsia="zh-CN"/>
              </w:rPr>
              <w:t>й</w:t>
            </w:r>
            <w:r w:rsidRPr="007D16F1">
              <w:rPr>
                <w:rFonts w:cs="Calibri"/>
                <w:sz w:val="18"/>
                <w:szCs w:val="18"/>
                <w:lang w:val="ru-RU" w:eastAsia="zh-CN"/>
              </w:rPr>
              <w:t>, переданны</w:t>
            </w:r>
            <w:r w:rsidR="00154BD5" w:rsidRPr="007D16F1">
              <w:rPr>
                <w:rFonts w:cs="Calibri"/>
                <w:sz w:val="18"/>
                <w:szCs w:val="18"/>
                <w:lang w:val="ru-RU" w:eastAsia="zh-CN"/>
              </w:rPr>
              <w:t>х</w:t>
            </w:r>
            <w:r w:rsidRPr="007D16F1">
              <w:rPr>
                <w:rFonts w:cs="Calibri"/>
                <w:sz w:val="18"/>
                <w:szCs w:val="18"/>
                <w:lang w:val="ru-RU" w:eastAsia="zh-CN"/>
              </w:rPr>
              <w:t xml:space="preserve"> </w:t>
            </w:r>
            <w:proofErr w:type="spellStart"/>
            <w:r w:rsidRPr="007D16F1">
              <w:rPr>
                <w:rFonts w:cs="Calibri"/>
                <w:sz w:val="18"/>
                <w:szCs w:val="18"/>
                <w:lang w:val="ru-RU" w:eastAsia="zh-CN"/>
              </w:rPr>
              <w:t>CMT</w:t>
            </w:r>
            <w:proofErr w:type="spellEnd"/>
            <w:r w:rsidR="00154BD5" w:rsidRPr="007D16F1">
              <w:rPr>
                <w:rFonts w:cs="Calibri"/>
                <w:sz w:val="18"/>
                <w:szCs w:val="18"/>
                <w:lang w:val="ru-RU" w:eastAsia="zh-CN"/>
              </w:rPr>
              <w:t>.</w:t>
            </w:r>
          </w:p>
          <w:p w14:paraId="05CF557A" w14:textId="58A34D66" w:rsidR="00FC7E7C" w:rsidRPr="007D16F1" w:rsidRDefault="00FC7E7C" w:rsidP="00B26E52">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r>
            <w:r w:rsidR="00154BD5" w:rsidRPr="007D16F1">
              <w:rPr>
                <w:rFonts w:cs="Calibri"/>
                <w:sz w:val="18"/>
                <w:szCs w:val="18"/>
                <w:lang w:val="ru-RU" w:eastAsia="zh-CN"/>
              </w:rPr>
              <w:t>О</w:t>
            </w:r>
            <w:r w:rsidRPr="007D16F1">
              <w:rPr>
                <w:rFonts w:cs="Calibri"/>
                <w:sz w:val="18"/>
                <w:szCs w:val="18"/>
                <w:lang w:val="ru-RU" w:eastAsia="zh-CN"/>
              </w:rPr>
              <w:t xml:space="preserve">ценка наличия и готовности критически важного персонала с </w:t>
            </w:r>
            <w:r w:rsidR="00154BD5" w:rsidRPr="007D16F1">
              <w:rPr>
                <w:rFonts w:cs="Calibri"/>
                <w:sz w:val="18"/>
                <w:szCs w:val="18"/>
                <w:lang w:val="ru-RU" w:eastAsia="zh-CN"/>
              </w:rPr>
              <w:t>особым акцентом на</w:t>
            </w:r>
            <w:r w:rsidRPr="007D16F1">
              <w:rPr>
                <w:rFonts w:cs="Calibri"/>
                <w:sz w:val="18"/>
                <w:szCs w:val="18"/>
                <w:lang w:val="ru-RU" w:eastAsia="zh-CN"/>
              </w:rPr>
              <w:t xml:space="preserve"> возможност</w:t>
            </w:r>
            <w:r w:rsidR="00154BD5" w:rsidRPr="007D16F1">
              <w:rPr>
                <w:rFonts w:cs="Calibri"/>
                <w:sz w:val="18"/>
                <w:szCs w:val="18"/>
                <w:lang w:val="ru-RU" w:eastAsia="zh-CN"/>
              </w:rPr>
              <w:t>ь</w:t>
            </w:r>
            <w:r w:rsidRPr="007D16F1">
              <w:rPr>
                <w:rFonts w:cs="Calibri"/>
                <w:sz w:val="18"/>
                <w:szCs w:val="18"/>
                <w:lang w:val="ru-RU" w:eastAsia="zh-CN"/>
              </w:rPr>
              <w:t xml:space="preserve"> </w:t>
            </w:r>
            <w:r w:rsidR="00B2091F" w:rsidRPr="007D16F1">
              <w:rPr>
                <w:rFonts w:cs="Calibri"/>
                <w:sz w:val="18"/>
                <w:szCs w:val="18"/>
                <w:lang w:val="ru-RU" w:eastAsia="zh-CN"/>
              </w:rPr>
              <w:t xml:space="preserve">дистанционной </w:t>
            </w:r>
            <w:r w:rsidRPr="007D16F1">
              <w:rPr>
                <w:rFonts w:cs="Calibri"/>
                <w:sz w:val="18"/>
                <w:szCs w:val="18"/>
                <w:lang w:val="ru-RU" w:eastAsia="zh-CN"/>
              </w:rPr>
              <w:t>работы</w:t>
            </w:r>
            <w:r w:rsidR="00B2091F" w:rsidRPr="007D16F1">
              <w:rPr>
                <w:rFonts w:cs="Calibri"/>
                <w:sz w:val="18"/>
                <w:szCs w:val="18"/>
                <w:lang w:val="ru-RU" w:eastAsia="zh-CN"/>
              </w:rPr>
              <w:t>.</w:t>
            </w:r>
          </w:p>
          <w:p w14:paraId="7E0ED141" w14:textId="2297ECE9" w:rsidR="00FC7E7C" w:rsidRPr="007D16F1" w:rsidRDefault="00FC7E7C" w:rsidP="00F44BCC">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r>
            <w:r w:rsidR="00081C8D" w:rsidRPr="007D16F1">
              <w:rPr>
                <w:rFonts w:cs="Calibri"/>
                <w:sz w:val="18"/>
                <w:szCs w:val="18"/>
                <w:lang w:val="ru-RU" w:eastAsia="zh-CN"/>
              </w:rPr>
              <w:t>О</w:t>
            </w:r>
            <w:r w:rsidRPr="007D16F1">
              <w:rPr>
                <w:rFonts w:cs="Calibri"/>
                <w:sz w:val="18"/>
                <w:szCs w:val="18"/>
                <w:lang w:val="ru-RU" w:eastAsia="zh-CN"/>
              </w:rPr>
              <w:t>беспечение возможности и поощрение дистанционного участия в штаб-квартире, а</w:t>
            </w:r>
            <w:r w:rsidR="00990A6E" w:rsidRPr="007D16F1">
              <w:rPr>
                <w:rFonts w:cs="Calibri"/>
                <w:sz w:val="18"/>
                <w:szCs w:val="18"/>
                <w:lang w:val="ru-RU" w:eastAsia="zh-CN"/>
              </w:rPr>
              <w:t> </w:t>
            </w:r>
            <w:r w:rsidRPr="007D16F1">
              <w:rPr>
                <w:rFonts w:cs="Calibri"/>
                <w:sz w:val="18"/>
                <w:szCs w:val="18"/>
                <w:lang w:val="ru-RU" w:eastAsia="zh-CN"/>
              </w:rPr>
              <w:t xml:space="preserve">также </w:t>
            </w:r>
            <w:proofErr w:type="gramStart"/>
            <w:r w:rsidRPr="007D16F1">
              <w:rPr>
                <w:rFonts w:cs="Calibri"/>
                <w:sz w:val="18"/>
                <w:szCs w:val="18"/>
                <w:lang w:val="ru-RU" w:eastAsia="zh-CN"/>
              </w:rPr>
              <w:t>в третьих</w:t>
            </w:r>
            <w:proofErr w:type="gramEnd"/>
            <w:r w:rsidRPr="007D16F1">
              <w:rPr>
                <w:rFonts w:cs="Calibri"/>
                <w:sz w:val="18"/>
                <w:szCs w:val="18"/>
                <w:lang w:val="ru-RU" w:eastAsia="zh-CN"/>
              </w:rPr>
              <w:t xml:space="preserve"> странах, в которых проводятся собрания с участием представителей из затронутых районов с высок</w:t>
            </w:r>
            <w:r w:rsidR="00081C8D" w:rsidRPr="007D16F1">
              <w:rPr>
                <w:rFonts w:cs="Calibri"/>
                <w:sz w:val="18"/>
                <w:szCs w:val="18"/>
                <w:lang w:val="ru-RU" w:eastAsia="zh-CN"/>
              </w:rPr>
              <w:t>им уровнем</w:t>
            </w:r>
            <w:r w:rsidRPr="007D16F1">
              <w:rPr>
                <w:rFonts w:cs="Calibri"/>
                <w:sz w:val="18"/>
                <w:szCs w:val="18"/>
                <w:lang w:val="ru-RU" w:eastAsia="zh-CN"/>
              </w:rPr>
              <w:t xml:space="preserve"> риска.</w:t>
            </w:r>
          </w:p>
        </w:tc>
      </w:tr>
      <w:tr w:rsidR="00FC7E7C" w:rsidRPr="007D16F1" w14:paraId="5D2F37BE" w14:textId="77777777" w:rsidTr="00824D33">
        <w:tc>
          <w:tcPr>
            <w:tcW w:w="1555" w:type="dxa"/>
            <w:vMerge w:val="restart"/>
          </w:tcPr>
          <w:p w14:paraId="2A5AD1E3" w14:textId="77777777" w:rsidR="00FC7E7C" w:rsidRPr="007D16F1" w:rsidRDefault="00FC7E7C" w:rsidP="00B26E52">
            <w:pPr>
              <w:overflowPunct/>
              <w:autoSpaceDE/>
              <w:autoSpaceDN/>
              <w:adjustRightInd/>
              <w:spacing w:before="40" w:after="40"/>
              <w:textAlignment w:val="auto"/>
              <w:rPr>
                <w:rFonts w:cs="Calibri"/>
                <w:b/>
                <w:bCs/>
                <w:color w:val="FF0000"/>
                <w:sz w:val="18"/>
                <w:szCs w:val="18"/>
                <w:lang w:val="ru-RU" w:eastAsia="zh-CN"/>
              </w:rPr>
            </w:pPr>
            <w:r w:rsidRPr="007D16F1">
              <w:rPr>
                <w:rFonts w:cs="Calibri"/>
                <w:b/>
                <w:bCs/>
                <w:color w:val="FF0000"/>
                <w:sz w:val="18"/>
                <w:szCs w:val="18"/>
                <w:lang w:val="ru-RU" w:eastAsia="zh-CN"/>
              </w:rPr>
              <w:lastRenderedPageBreak/>
              <w:t>Пандемия</w:t>
            </w:r>
          </w:p>
        </w:tc>
        <w:tc>
          <w:tcPr>
            <w:tcW w:w="1701" w:type="dxa"/>
          </w:tcPr>
          <w:p w14:paraId="7932AC5B" w14:textId="77777777" w:rsidR="00FC7E7C" w:rsidRPr="007D16F1" w:rsidRDefault="00FC7E7C" w:rsidP="00824D33">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b/>
                <w:bCs/>
                <w:color w:val="FF0000"/>
                <w:sz w:val="18"/>
                <w:szCs w:val="18"/>
                <w:lang w:val="ru-RU" w:eastAsia="zh-CN"/>
              </w:rPr>
            </w:pPr>
            <w:r w:rsidRPr="007D16F1">
              <w:rPr>
                <w:rFonts w:cs="Calibri"/>
                <w:b/>
                <w:bCs/>
                <w:color w:val="FF0000"/>
                <w:sz w:val="18"/>
                <w:szCs w:val="18"/>
                <w:lang w:val="ru-RU" w:eastAsia="zh-CN"/>
              </w:rPr>
              <w:t>3)</w:t>
            </w:r>
            <w:r w:rsidRPr="007D16F1">
              <w:rPr>
                <w:rFonts w:cs="Calibri"/>
                <w:b/>
                <w:bCs/>
                <w:color w:val="FF0000"/>
                <w:sz w:val="18"/>
                <w:szCs w:val="18"/>
                <w:lang w:val="ru-RU" w:eastAsia="zh-CN"/>
              </w:rPr>
              <w:tab/>
              <w:t xml:space="preserve">Пандемия </w:t>
            </w:r>
            <w:r w:rsidRPr="007D16F1">
              <w:rPr>
                <w:rFonts w:cs="Calibri"/>
                <w:b/>
                <w:bCs/>
                <w:color w:val="FF0000"/>
                <w:sz w:val="18"/>
                <w:szCs w:val="18"/>
                <w:lang w:val="ru-RU" w:eastAsia="zh-CN"/>
              </w:rPr>
              <w:br/>
              <w:t>(объявлена)</w:t>
            </w:r>
          </w:p>
        </w:tc>
        <w:tc>
          <w:tcPr>
            <w:tcW w:w="2551" w:type="dxa"/>
          </w:tcPr>
          <w:p w14:paraId="280B166C" w14:textId="46D99D3C" w:rsidR="00FC7E7C" w:rsidRPr="007D16F1" w:rsidRDefault="00FC7E7C" w:rsidP="00B26E52">
            <w:pPr>
              <w:overflowPunct/>
              <w:autoSpaceDE/>
              <w:autoSpaceDN/>
              <w:adjustRightInd/>
              <w:spacing w:before="40" w:after="40"/>
              <w:textAlignment w:val="auto"/>
              <w:rPr>
                <w:rFonts w:cs="Calibri"/>
                <w:sz w:val="18"/>
                <w:szCs w:val="18"/>
                <w:lang w:val="ru-RU" w:eastAsia="zh-CN"/>
              </w:rPr>
            </w:pPr>
            <w:r w:rsidRPr="007D16F1">
              <w:rPr>
                <w:rFonts w:cs="Calibri"/>
                <w:sz w:val="18"/>
                <w:szCs w:val="18"/>
                <w:lang w:val="ru-RU" w:eastAsia="zh-CN"/>
              </w:rPr>
              <w:t>ВОЗ объявляет международн</w:t>
            </w:r>
            <w:r w:rsidR="00551E30" w:rsidRPr="007D16F1">
              <w:rPr>
                <w:rFonts w:cs="Calibri"/>
                <w:sz w:val="18"/>
                <w:szCs w:val="18"/>
                <w:lang w:val="ru-RU" w:eastAsia="zh-CN"/>
              </w:rPr>
              <w:t>ую</w:t>
            </w:r>
            <w:r w:rsidRPr="007D16F1">
              <w:rPr>
                <w:rFonts w:cs="Calibri"/>
                <w:sz w:val="18"/>
                <w:szCs w:val="18"/>
                <w:lang w:val="ru-RU" w:eastAsia="zh-CN"/>
              </w:rPr>
              <w:t xml:space="preserve"> глобальн</w:t>
            </w:r>
            <w:r w:rsidR="00551E30" w:rsidRPr="007D16F1">
              <w:rPr>
                <w:rFonts w:cs="Calibri"/>
                <w:sz w:val="18"/>
                <w:szCs w:val="18"/>
                <w:lang w:val="ru-RU" w:eastAsia="zh-CN"/>
              </w:rPr>
              <w:t>ую</w:t>
            </w:r>
            <w:r w:rsidRPr="007D16F1">
              <w:rPr>
                <w:rFonts w:cs="Calibri"/>
                <w:sz w:val="18"/>
                <w:szCs w:val="18"/>
                <w:lang w:val="ru-RU" w:eastAsia="zh-CN"/>
              </w:rPr>
              <w:t xml:space="preserve"> пандеми</w:t>
            </w:r>
            <w:r w:rsidR="00551E30" w:rsidRPr="007D16F1">
              <w:rPr>
                <w:rFonts w:cs="Calibri"/>
                <w:sz w:val="18"/>
                <w:szCs w:val="18"/>
                <w:lang w:val="ru-RU" w:eastAsia="zh-CN"/>
              </w:rPr>
              <w:t>ю</w:t>
            </w:r>
            <w:r w:rsidRPr="007D16F1">
              <w:rPr>
                <w:rFonts w:cs="Calibri"/>
                <w:sz w:val="18"/>
                <w:szCs w:val="18"/>
                <w:lang w:val="ru-RU" w:eastAsia="zh-CN"/>
              </w:rPr>
              <w:t>. В это</w:t>
            </w:r>
            <w:r w:rsidR="00081C8D" w:rsidRPr="007D16F1">
              <w:rPr>
                <w:rFonts w:cs="Calibri"/>
                <w:sz w:val="18"/>
                <w:szCs w:val="18"/>
                <w:lang w:val="ru-RU" w:eastAsia="zh-CN"/>
              </w:rPr>
              <w:t xml:space="preserve"> объявление</w:t>
            </w:r>
            <w:r w:rsidRPr="007D16F1">
              <w:rPr>
                <w:rFonts w:cs="Calibri"/>
                <w:sz w:val="18"/>
                <w:szCs w:val="18"/>
                <w:lang w:val="ru-RU" w:eastAsia="zh-CN"/>
              </w:rPr>
              <w:t xml:space="preserve"> будет </w:t>
            </w:r>
            <w:r w:rsidR="00081C8D" w:rsidRPr="007D16F1">
              <w:rPr>
                <w:rFonts w:cs="Calibri"/>
                <w:sz w:val="18"/>
                <w:szCs w:val="18"/>
                <w:lang w:val="ru-RU" w:eastAsia="zh-CN"/>
              </w:rPr>
              <w:t>включено</w:t>
            </w:r>
            <w:r w:rsidRPr="007D16F1">
              <w:rPr>
                <w:rFonts w:cs="Calibri"/>
                <w:sz w:val="18"/>
                <w:szCs w:val="18"/>
                <w:lang w:val="ru-RU" w:eastAsia="zh-CN"/>
              </w:rPr>
              <w:t xml:space="preserve"> конкретное руководство.</w:t>
            </w:r>
          </w:p>
          <w:p w14:paraId="4C67EE59" w14:textId="77777777" w:rsidR="00FC7E7C" w:rsidRPr="007D16F1" w:rsidRDefault="00FC7E7C" w:rsidP="00B26E52">
            <w:pPr>
              <w:overflowPunct/>
              <w:autoSpaceDE/>
              <w:autoSpaceDN/>
              <w:adjustRightInd/>
              <w:spacing w:before="40" w:after="40"/>
              <w:textAlignment w:val="auto"/>
              <w:rPr>
                <w:rFonts w:cs="Calibri"/>
                <w:sz w:val="18"/>
                <w:szCs w:val="18"/>
                <w:lang w:val="ru-RU" w:eastAsia="zh-CN"/>
              </w:rPr>
            </w:pPr>
          </w:p>
          <w:p w14:paraId="4A2FA040" w14:textId="05902077" w:rsidR="00FC7E7C" w:rsidRPr="007D16F1" w:rsidRDefault="00081C8D" w:rsidP="00F44BCC">
            <w:pPr>
              <w:overflowPunct/>
              <w:autoSpaceDE/>
              <w:autoSpaceDN/>
              <w:adjustRightInd/>
              <w:spacing w:before="40" w:after="40"/>
              <w:textAlignment w:val="auto"/>
              <w:rPr>
                <w:rFonts w:cs="Calibri"/>
                <w:sz w:val="18"/>
                <w:szCs w:val="18"/>
                <w:lang w:val="ru-RU" w:eastAsia="zh-CN"/>
              </w:rPr>
            </w:pPr>
            <w:r w:rsidRPr="007D16F1">
              <w:rPr>
                <w:rFonts w:cs="Calibri"/>
                <w:sz w:val="18"/>
                <w:szCs w:val="18"/>
                <w:lang w:val="ru-RU" w:eastAsia="zh-CN"/>
              </w:rPr>
              <w:t>Растет количество</w:t>
            </w:r>
            <w:r w:rsidR="00FC7E7C" w:rsidRPr="007D16F1">
              <w:rPr>
                <w:rFonts w:cs="Calibri"/>
                <w:sz w:val="18"/>
                <w:szCs w:val="18"/>
                <w:lang w:val="ru-RU" w:eastAsia="zh-CN"/>
              </w:rPr>
              <w:t xml:space="preserve"> </w:t>
            </w:r>
            <w:r w:rsidRPr="007D16F1">
              <w:rPr>
                <w:rFonts w:cs="Calibri"/>
                <w:sz w:val="18"/>
                <w:szCs w:val="18"/>
                <w:lang w:val="ru-RU" w:eastAsia="zh-CN"/>
              </w:rPr>
              <w:t xml:space="preserve">устойчивых </w:t>
            </w:r>
            <w:r w:rsidR="005D5FAC" w:rsidRPr="007D16F1">
              <w:rPr>
                <w:rFonts w:cs="Calibri"/>
                <w:sz w:val="18"/>
                <w:szCs w:val="18"/>
                <w:lang w:val="ru-RU" w:eastAsia="zh-CN"/>
              </w:rPr>
              <w:t>очагов</w:t>
            </w:r>
            <w:r w:rsidR="00FC7E7C" w:rsidRPr="007D16F1">
              <w:rPr>
                <w:rFonts w:cs="Calibri"/>
                <w:sz w:val="18"/>
                <w:szCs w:val="18"/>
                <w:lang w:val="ru-RU" w:eastAsia="zh-CN"/>
              </w:rPr>
              <w:t xml:space="preserve"> передачи вируса от </w:t>
            </w:r>
            <w:r w:rsidR="0088061C" w:rsidRPr="007D16F1">
              <w:rPr>
                <w:rFonts w:cs="Calibri"/>
                <w:sz w:val="18"/>
                <w:szCs w:val="18"/>
                <w:lang w:val="ru-RU" w:eastAsia="zh-CN"/>
              </w:rPr>
              <w:t>человека человеку</w:t>
            </w:r>
            <w:r w:rsidR="00FC7E7C" w:rsidRPr="007D16F1">
              <w:rPr>
                <w:rFonts w:cs="Calibri"/>
                <w:sz w:val="18"/>
                <w:szCs w:val="18"/>
                <w:lang w:val="ru-RU" w:eastAsia="zh-CN"/>
              </w:rPr>
              <w:t xml:space="preserve"> с конкретным/повышенным риском контактного заражения в </w:t>
            </w:r>
            <w:r w:rsidR="005D5FAC" w:rsidRPr="007D16F1">
              <w:rPr>
                <w:rFonts w:cs="Calibri"/>
                <w:sz w:val="18"/>
                <w:szCs w:val="18"/>
                <w:lang w:val="ru-RU" w:eastAsia="zh-CN"/>
              </w:rPr>
              <w:t>странах, в которых расположена</w:t>
            </w:r>
            <w:r w:rsidR="00FC7E7C" w:rsidRPr="007D16F1">
              <w:rPr>
                <w:rFonts w:cs="Calibri"/>
                <w:sz w:val="18"/>
                <w:szCs w:val="18"/>
                <w:lang w:val="ru-RU" w:eastAsia="zh-CN"/>
              </w:rPr>
              <w:t xml:space="preserve"> штаб</w:t>
            </w:r>
            <w:r w:rsidR="00824D33" w:rsidRPr="007D16F1">
              <w:rPr>
                <w:rFonts w:cs="Calibri"/>
                <w:sz w:val="18"/>
                <w:szCs w:val="18"/>
                <w:lang w:val="ru-RU" w:eastAsia="zh-CN"/>
              </w:rPr>
              <w:noBreakHyphen/>
            </w:r>
            <w:r w:rsidR="00FC7E7C" w:rsidRPr="007D16F1">
              <w:rPr>
                <w:rFonts w:cs="Calibri"/>
                <w:sz w:val="18"/>
                <w:szCs w:val="18"/>
                <w:lang w:val="ru-RU" w:eastAsia="zh-CN"/>
              </w:rPr>
              <w:t>квартир</w:t>
            </w:r>
            <w:r w:rsidR="005D5FAC" w:rsidRPr="007D16F1">
              <w:rPr>
                <w:rFonts w:cs="Calibri"/>
                <w:sz w:val="18"/>
                <w:szCs w:val="18"/>
                <w:lang w:val="ru-RU" w:eastAsia="zh-CN"/>
              </w:rPr>
              <w:t>а</w:t>
            </w:r>
            <w:r w:rsidR="00FC7E7C" w:rsidRPr="007D16F1">
              <w:rPr>
                <w:rFonts w:cs="Calibri"/>
                <w:sz w:val="18"/>
                <w:szCs w:val="18"/>
                <w:lang w:val="ru-RU" w:eastAsia="zh-CN"/>
              </w:rPr>
              <w:t xml:space="preserve"> МСЭ и/или его региональны</w:t>
            </w:r>
            <w:r w:rsidR="005D5FAC" w:rsidRPr="007D16F1">
              <w:rPr>
                <w:rFonts w:cs="Calibri"/>
                <w:sz w:val="18"/>
                <w:szCs w:val="18"/>
                <w:lang w:val="ru-RU" w:eastAsia="zh-CN"/>
              </w:rPr>
              <w:t>е</w:t>
            </w:r>
            <w:r w:rsidR="00FC7E7C" w:rsidRPr="007D16F1">
              <w:rPr>
                <w:rFonts w:cs="Calibri"/>
                <w:sz w:val="18"/>
                <w:szCs w:val="18"/>
                <w:lang w:val="ru-RU" w:eastAsia="zh-CN"/>
              </w:rPr>
              <w:t xml:space="preserve"> и зональны</w:t>
            </w:r>
            <w:r w:rsidR="005D5FAC" w:rsidRPr="007D16F1">
              <w:rPr>
                <w:rFonts w:cs="Calibri"/>
                <w:sz w:val="18"/>
                <w:szCs w:val="18"/>
                <w:lang w:val="ru-RU" w:eastAsia="zh-CN"/>
              </w:rPr>
              <w:t>е</w:t>
            </w:r>
            <w:r w:rsidR="00FC7E7C" w:rsidRPr="007D16F1">
              <w:rPr>
                <w:rFonts w:cs="Calibri"/>
                <w:sz w:val="18"/>
                <w:szCs w:val="18"/>
                <w:lang w:val="ru-RU" w:eastAsia="zh-CN"/>
              </w:rPr>
              <w:t xml:space="preserve"> отделени</w:t>
            </w:r>
            <w:r w:rsidR="005D5FAC" w:rsidRPr="007D16F1">
              <w:rPr>
                <w:rFonts w:cs="Calibri"/>
                <w:sz w:val="18"/>
                <w:szCs w:val="18"/>
                <w:lang w:val="ru-RU" w:eastAsia="zh-CN"/>
              </w:rPr>
              <w:t>я</w:t>
            </w:r>
            <w:r w:rsidR="00FC7E7C" w:rsidRPr="007D16F1">
              <w:rPr>
                <w:rFonts w:cs="Calibri"/>
                <w:sz w:val="18"/>
                <w:szCs w:val="18"/>
                <w:lang w:val="ru-RU" w:eastAsia="zh-CN"/>
              </w:rPr>
              <w:t>.</w:t>
            </w:r>
          </w:p>
        </w:tc>
        <w:tc>
          <w:tcPr>
            <w:tcW w:w="3833" w:type="dxa"/>
          </w:tcPr>
          <w:p w14:paraId="2023A1E0" w14:textId="751AE9F1" w:rsidR="00FC7E7C" w:rsidRPr="007D16F1" w:rsidRDefault="00FC7E7C" w:rsidP="00B26E52">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t xml:space="preserve">Следование руководящим указаниям ВОЗ, </w:t>
            </w:r>
            <w:r w:rsidR="005D5FAC" w:rsidRPr="007D16F1">
              <w:rPr>
                <w:rFonts w:cs="Calibri"/>
                <w:sz w:val="18"/>
                <w:szCs w:val="18"/>
                <w:lang w:val="ru-RU" w:eastAsia="zh-CN"/>
              </w:rPr>
              <w:t>руководителей медицинских служб ООН</w:t>
            </w:r>
            <w:r w:rsidRPr="007D16F1">
              <w:rPr>
                <w:rFonts w:cs="Calibri"/>
                <w:sz w:val="18"/>
                <w:szCs w:val="18"/>
                <w:lang w:val="ru-RU" w:eastAsia="zh-CN"/>
              </w:rPr>
              <w:t>,</w:t>
            </w:r>
            <w:r w:rsidRPr="007D16F1">
              <w:rPr>
                <w:color w:val="000000"/>
                <w:sz w:val="18"/>
                <w:szCs w:val="18"/>
                <w:lang w:val="ru-RU"/>
              </w:rPr>
              <w:t xml:space="preserve"> </w:t>
            </w:r>
            <w:r w:rsidR="005D5FAC" w:rsidRPr="007D16F1">
              <w:rPr>
                <w:color w:val="000000"/>
                <w:sz w:val="18"/>
                <w:szCs w:val="18"/>
                <w:lang w:val="ru-RU"/>
              </w:rPr>
              <w:t>официальн</w:t>
            </w:r>
            <w:r w:rsidR="00BD7CF7" w:rsidRPr="007D16F1">
              <w:rPr>
                <w:color w:val="000000"/>
                <w:sz w:val="18"/>
                <w:szCs w:val="18"/>
                <w:lang w:val="ru-RU"/>
              </w:rPr>
              <w:t>ых</w:t>
            </w:r>
            <w:r w:rsidR="005D5FAC" w:rsidRPr="007D16F1">
              <w:rPr>
                <w:color w:val="000000"/>
                <w:sz w:val="18"/>
                <w:szCs w:val="18"/>
                <w:lang w:val="ru-RU"/>
              </w:rPr>
              <w:t xml:space="preserve"> представител</w:t>
            </w:r>
            <w:r w:rsidR="00BD7CF7" w:rsidRPr="007D16F1">
              <w:rPr>
                <w:color w:val="000000"/>
                <w:sz w:val="18"/>
                <w:szCs w:val="18"/>
                <w:lang w:val="ru-RU"/>
              </w:rPr>
              <w:t>ей</w:t>
            </w:r>
            <w:r w:rsidRPr="007D16F1">
              <w:rPr>
                <w:rFonts w:cs="Calibri"/>
                <w:sz w:val="18"/>
                <w:szCs w:val="18"/>
                <w:lang w:val="ru-RU" w:eastAsia="zh-CN"/>
              </w:rPr>
              <w:t xml:space="preserve"> (</w:t>
            </w:r>
            <w:proofErr w:type="spellStart"/>
            <w:r w:rsidRPr="007D16F1">
              <w:rPr>
                <w:rFonts w:cs="Calibri"/>
                <w:sz w:val="18"/>
                <w:szCs w:val="18"/>
                <w:lang w:val="ru-RU" w:eastAsia="zh-CN"/>
              </w:rPr>
              <w:t>DO</w:t>
            </w:r>
            <w:proofErr w:type="spellEnd"/>
            <w:r w:rsidRPr="007D16F1">
              <w:rPr>
                <w:rFonts w:cs="Calibri"/>
                <w:sz w:val="18"/>
                <w:szCs w:val="18"/>
                <w:lang w:val="ru-RU" w:eastAsia="zh-CN"/>
              </w:rPr>
              <w:t xml:space="preserve">) ООН и принимающей страны в </w:t>
            </w:r>
            <w:r w:rsidR="00AD1847" w:rsidRPr="007D16F1">
              <w:rPr>
                <w:rFonts w:cs="Calibri"/>
                <w:sz w:val="18"/>
                <w:szCs w:val="18"/>
                <w:lang w:val="ru-RU" w:eastAsia="zh-CN"/>
              </w:rPr>
              <w:t xml:space="preserve">местах расположения </w:t>
            </w:r>
            <w:r w:rsidRPr="007D16F1">
              <w:rPr>
                <w:rFonts w:cs="Calibri"/>
                <w:sz w:val="18"/>
                <w:szCs w:val="18"/>
                <w:lang w:val="ru-RU" w:eastAsia="zh-CN"/>
              </w:rPr>
              <w:t>штаб-квартир</w:t>
            </w:r>
            <w:r w:rsidR="00AD1847" w:rsidRPr="007D16F1">
              <w:rPr>
                <w:rFonts w:cs="Calibri"/>
                <w:sz w:val="18"/>
                <w:szCs w:val="18"/>
                <w:lang w:val="ru-RU" w:eastAsia="zh-CN"/>
              </w:rPr>
              <w:t>ы</w:t>
            </w:r>
            <w:r w:rsidR="005D5FAC" w:rsidRPr="007D16F1">
              <w:rPr>
                <w:rFonts w:cs="Calibri"/>
                <w:sz w:val="18"/>
                <w:szCs w:val="18"/>
                <w:lang w:val="ru-RU" w:eastAsia="zh-CN"/>
              </w:rPr>
              <w:t xml:space="preserve"> и всех</w:t>
            </w:r>
            <w:r w:rsidRPr="007D16F1">
              <w:rPr>
                <w:rFonts w:cs="Calibri"/>
                <w:sz w:val="18"/>
                <w:szCs w:val="18"/>
                <w:lang w:val="ru-RU" w:eastAsia="zh-CN"/>
              </w:rPr>
              <w:t xml:space="preserve"> региональных или зональных отделени</w:t>
            </w:r>
            <w:r w:rsidR="005D5FAC" w:rsidRPr="007D16F1">
              <w:rPr>
                <w:rFonts w:cs="Calibri"/>
                <w:sz w:val="18"/>
                <w:szCs w:val="18"/>
                <w:lang w:val="ru-RU" w:eastAsia="zh-CN"/>
              </w:rPr>
              <w:t>ях.</w:t>
            </w:r>
          </w:p>
          <w:p w14:paraId="1205D410" w14:textId="266DB1DA" w:rsidR="00FC7E7C" w:rsidRPr="007D16F1" w:rsidRDefault="00FC7E7C" w:rsidP="00B26E52">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r>
            <w:r w:rsidR="00B405D1" w:rsidRPr="007D16F1">
              <w:rPr>
                <w:rFonts w:cs="Calibri"/>
                <w:sz w:val="18"/>
                <w:szCs w:val="18"/>
                <w:lang w:val="ru-RU" w:eastAsia="zh-CN"/>
              </w:rPr>
              <w:t>Повторный созыв с</w:t>
            </w:r>
            <w:r w:rsidRPr="007D16F1">
              <w:rPr>
                <w:rFonts w:cs="Calibri"/>
                <w:sz w:val="18"/>
                <w:szCs w:val="18"/>
                <w:lang w:val="ru-RU" w:eastAsia="zh-CN"/>
              </w:rPr>
              <w:t>обрани</w:t>
            </w:r>
            <w:r w:rsidR="00B405D1" w:rsidRPr="007D16F1">
              <w:rPr>
                <w:rFonts w:cs="Calibri"/>
                <w:sz w:val="18"/>
                <w:szCs w:val="18"/>
                <w:lang w:val="ru-RU" w:eastAsia="zh-CN"/>
              </w:rPr>
              <w:t>я</w:t>
            </w:r>
            <w:r w:rsidRPr="007D16F1">
              <w:rPr>
                <w:rFonts w:cs="Calibri"/>
                <w:sz w:val="18"/>
                <w:szCs w:val="18"/>
                <w:lang w:val="ru-RU" w:eastAsia="zh-CN"/>
              </w:rPr>
              <w:t xml:space="preserve"> </w:t>
            </w:r>
            <w:proofErr w:type="spellStart"/>
            <w:r w:rsidRPr="007D16F1">
              <w:rPr>
                <w:rFonts w:cs="Calibri"/>
                <w:sz w:val="18"/>
                <w:szCs w:val="18"/>
                <w:lang w:val="ru-RU" w:eastAsia="zh-CN"/>
              </w:rPr>
              <w:t>CMT</w:t>
            </w:r>
            <w:proofErr w:type="spellEnd"/>
            <w:r w:rsidRPr="007D16F1">
              <w:rPr>
                <w:rFonts w:cs="Calibri"/>
                <w:sz w:val="18"/>
                <w:szCs w:val="18"/>
                <w:lang w:val="ru-RU" w:eastAsia="zh-CN"/>
              </w:rPr>
              <w:t xml:space="preserve"> </w:t>
            </w:r>
            <w:r w:rsidR="00B405D1" w:rsidRPr="007D16F1">
              <w:rPr>
                <w:rFonts w:cs="Calibri"/>
                <w:sz w:val="18"/>
                <w:szCs w:val="18"/>
                <w:lang w:val="ru-RU" w:eastAsia="zh-CN"/>
              </w:rPr>
              <w:t>для обсуждения</w:t>
            </w:r>
            <w:r w:rsidRPr="007D16F1">
              <w:rPr>
                <w:rFonts w:cs="Calibri"/>
                <w:sz w:val="18"/>
                <w:szCs w:val="18"/>
                <w:lang w:val="ru-RU" w:eastAsia="zh-CN"/>
              </w:rPr>
              <w:t xml:space="preserve"> </w:t>
            </w:r>
            <w:r w:rsidR="002743B6" w:rsidRPr="007D16F1">
              <w:rPr>
                <w:rFonts w:cs="Calibri"/>
                <w:sz w:val="18"/>
                <w:szCs w:val="18"/>
                <w:lang w:val="ru-RU" w:eastAsia="zh-CN"/>
              </w:rPr>
              <w:t>мер обеспечения</w:t>
            </w:r>
            <w:r w:rsidRPr="007D16F1">
              <w:rPr>
                <w:rFonts w:cs="Calibri"/>
                <w:sz w:val="18"/>
                <w:szCs w:val="18"/>
                <w:lang w:val="ru-RU" w:eastAsia="zh-CN"/>
              </w:rPr>
              <w:t xml:space="preserve"> постоянной готовности и мер реагировани</w:t>
            </w:r>
            <w:r w:rsidR="00B405D1" w:rsidRPr="007D16F1">
              <w:rPr>
                <w:rFonts w:cs="Calibri"/>
                <w:sz w:val="18"/>
                <w:szCs w:val="18"/>
                <w:lang w:val="ru-RU" w:eastAsia="zh-CN"/>
              </w:rPr>
              <w:t>я.</w:t>
            </w:r>
          </w:p>
          <w:p w14:paraId="04A51A72" w14:textId="686863F7" w:rsidR="00FC7E7C" w:rsidRPr="007D16F1" w:rsidRDefault="00FC7E7C" w:rsidP="00B26E52">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r>
            <w:r w:rsidR="002743B6" w:rsidRPr="007D16F1">
              <w:rPr>
                <w:rFonts w:cs="Calibri"/>
                <w:sz w:val="18"/>
                <w:szCs w:val="18"/>
                <w:lang w:val="ru-RU" w:eastAsia="zh-CN"/>
              </w:rPr>
              <w:t>С</w:t>
            </w:r>
            <w:r w:rsidRPr="007D16F1">
              <w:rPr>
                <w:rFonts w:cs="Calibri"/>
                <w:sz w:val="18"/>
                <w:szCs w:val="18"/>
                <w:lang w:val="ru-RU" w:eastAsia="zh-CN"/>
              </w:rPr>
              <w:t>обрани</w:t>
            </w:r>
            <w:r w:rsidR="002743B6" w:rsidRPr="007D16F1">
              <w:rPr>
                <w:rFonts w:cs="Calibri"/>
                <w:sz w:val="18"/>
                <w:szCs w:val="18"/>
                <w:lang w:val="ru-RU" w:eastAsia="zh-CN"/>
              </w:rPr>
              <w:t>я</w:t>
            </w:r>
            <w:r w:rsidRPr="007D16F1">
              <w:rPr>
                <w:rFonts w:cs="Calibri"/>
                <w:sz w:val="18"/>
                <w:szCs w:val="18"/>
                <w:lang w:val="ru-RU" w:eastAsia="zh-CN"/>
              </w:rPr>
              <w:t xml:space="preserve"> </w:t>
            </w:r>
            <w:r w:rsidRPr="007D16F1">
              <w:rPr>
                <w:color w:val="000000"/>
                <w:sz w:val="18"/>
                <w:szCs w:val="18"/>
                <w:lang w:val="ru-RU"/>
              </w:rPr>
              <w:t>Группы оперативного реагирования</w:t>
            </w:r>
            <w:r w:rsidRPr="007D16F1">
              <w:rPr>
                <w:rFonts w:cs="Calibri"/>
                <w:sz w:val="18"/>
                <w:szCs w:val="18"/>
                <w:lang w:val="ru-RU" w:eastAsia="zh-CN"/>
              </w:rPr>
              <w:t xml:space="preserve"> (</w:t>
            </w:r>
            <w:proofErr w:type="spellStart"/>
            <w:r w:rsidRPr="007D16F1">
              <w:rPr>
                <w:rFonts w:cs="Calibri"/>
                <w:sz w:val="18"/>
                <w:szCs w:val="18"/>
                <w:lang w:val="ru-RU" w:eastAsia="zh-CN"/>
              </w:rPr>
              <w:t>ORT</w:t>
            </w:r>
            <w:proofErr w:type="spellEnd"/>
            <w:r w:rsidRPr="007D16F1">
              <w:rPr>
                <w:rFonts w:cs="Calibri"/>
                <w:sz w:val="18"/>
                <w:szCs w:val="18"/>
                <w:lang w:val="ru-RU" w:eastAsia="zh-CN"/>
              </w:rPr>
              <w:t>) продолжа</w:t>
            </w:r>
            <w:r w:rsidR="002743B6" w:rsidRPr="007D16F1">
              <w:rPr>
                <w:rFonts w:cs="Calibri"/>
                <w:sz w:val="18"/>
                <w:szCs w:val="18"/>
                <w:lang w:val="ru-RU" w:eastAsia="zh-CN"/>
              </w:rPr>
              <w:t>ют</w:t>
            </w:r>
            <w:r w:rsidRPr="007D16F1">
              <w:rPr>
                <w:rFonts w:cs="Calibri"/>
                <w:sz w:val="18"/>
                <w:szCs w:val="18"/>
                <w:lang w:val="ru-RU" w:eastAsia="zh-CN"/>
              </w:rPr>
              <w:t xml:space="preserve"> </w:t>
            </w:r>
            <w:r w:rsidRPr="007D16F1">
              <w:rPr>
                <w:color w:val="000000"/>
                <w:sz w:val="18"/>
                <w:szCs w:val="18"/>
                <w:lang w:val="ru-RU"/>
              </w:rPr>
              <w:t>контролировать исполнение решений, принятых</w:t>
            </w:r>
            <w:r w:rsidRPr="007D16F1">
              <w:rPr>
                <w:rFonts w:cs="Calibri"/>
                <w:sz w:val="18"/>
                <w:szCs w:val="18"/>
                <w:lang w:val="ru-RU" w:eastAsia="zh-CN"/>
              </w:rPr>
              <w:t xml:space="preserve"> </w:t>
            </w:r>
            <w:proofErr w:type="spellStart"/>
            <w:r w:rsidRPr="007D16F1">
              <w:rPr>
                <w:rFonts w:cs="Calibri"/>
                <w:sz w:val="18"/>
                <w:szCs w:val="18"/>
                <w:lang w:val="ru-RU" w:eastAsia="zh-CN"/>
              </w:rPr>
              <w:t>CMT</w:t>
            </w:r>
            <w:proofErr w:type="spellEnd"/>
            <w:r w:rsidR="002743B6" w:rsidRPr="007D16F1">
              <w:rPr>
                <w:rFonts w:cs="Calibri"/>
                <w:sz w:val="18"/>
                <w:szCs w:val="18"/>
                <w:lang w:val="ru-RU" w:eastAsia="zh-CN"/>
              </w:rPr>
              <w:t>.</w:t>
            </w:r>
          </w:p>
          <w:p w14:paraId="4CF43678" w14:textId="29A924E7" w:rsidR="00FC7E7C" w:rsidRPr="007D16F1" w:rsidRDefault="00FC7E7C" w:rsidP="00B26E52">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r>
            <w:r w:rsidR="002743B6" w:rsidRPr="007D16F1">
              <w:rPr>
                <w:rFonts w:cs="Calibri"/>
                <w:sz w:val="18"/>
                <w:szCs w:val="18"/>
                <w:lang w:val="ru-RU" w:eastAsia="zh-CN"/>
              </w:rPr>
              <w:t>О</w:t>
            </w:r>
            <w:r w:rsidRPr="007D16F1">
              <w:rPr>
                <w:rFonts w:cs="Calibri"/>
                <w:sz w:val="18"/>
                <w:szCs w:val="18"/>
                <w:lang w:val="ru-RU" w:eastAsia="zh-CN"/>
              </w:rPr>
              <w:t>ценк</w:t>
            </w:r>
            <w:r w:rsidR="002743B6" w:rsidRPr="007D16F1">
              <w:rPr>
                <w:rFonts w:cs="Calibri"/>
                <w:sz w:val="18"/>
                <w:szCs w:val="18"/>
                <w:lang w:val="ru-RU" w:eastAsia="zh-CN"/>
              </w:rPr>
              <w:t>а</w:t>
            </w:r>
            <w:r w:rsidRPr="007D16F1">
              <w:rPr>
                <w:rFonts w:cs="Calibri"/>
                <w:sz w:val="18"/>
                <w:szCs w:val="18"/>
                <w:lang w:val="ru-RU" w:eastAsia="zh-CN"/>
              </w:rPr>
              <w:t xml:space="preserve"> влияния официального объявления о сокращении операций МСЭ, в частности на </w:t>
            </w:r>
            <w:r w:rsidRPr="007D16F1">
              <w:rPr>
                <w:color w:val="000000"/>
                <w:sz w:val="18"/>
                <w:szCs w:val="18"/>
                <w:lang w:val="ru-RU"/>
              </w:rPr>
              <w:t>важн</w:t>
            </w:r>
            <w:r w:rsidR="002743B6" w:rsidRPr="007D16F1">
              <w:rPr>
                <w:color w:val="000000"/>
                <w:sz w:val="18"/>
                <w:szCs w:val="18"/>
                <w:lang w:val="ru-RU"/>
              </w:rPr>
              <w:t>ейшие</w:t>
            </w:r>
            <w:r w:rsidRPr="007D16F1">
              <w:rPr>
                <w:color w:val="000000"/>
                <w:sz w:val="18"/>
                <w:szCs w:val="18"/>
                <w:lang w:val="ru-RU"/>
              </w:rPr>
              <w:t xml:space="preserve"> функции</w:t>
            </w:r>
            <w:r w:rsidRPr="007D16F1">
              <w:rPr>
                <w:rFonts w:cs="Calibri"/>
                <w:sz w:val="18"/>
                <w:szCs w:val="18"/>
                <w:lang w:val="ru-RU" w:eastAsia="zh-CN"/>
              </w:rPr>
              <w:t xml:space="preserve"> Секторов и Департаментов, а также на приоритетные виды деятельности, </w:t>
            </w:r>
            <w:r w:rsidR="0039705A" w:rsidRPr="007D16F1">
              <w:rPr>
                <w:rFonts w:cs="Calibri"/>
                <w:sz w:val="18"/>
                <w:szCs w:val="18"/>
                <w:lang w:val="ru-RU" w:eastAsia="zh-CN"/>
              </w:rPr>
              <w:t>определенные</w:t>
            </w:r>
            <w:r w:rsidRPr="007D16F1">
              <w:rPr>
                <w:rFonts w:cs="Calibri"/>
                <w:sz w:val="18"/>
                <w:szCs w:val="18"/>
                <w:lang w:val="ru-RU" w:eastAsia="zh-CN"/>
              </w:rPr>
              <w:t xml:space="preserve"> в</w:t>
            </w:r>
            <w:r w:rsidR="0039705A" w:rsidRPr="007D16F1">
              <w:rPr>
                <w:rFonts w:cs="Calibri"/>
                <w:sz w:val="18"/>
                <w:szCs w:val="18"/>
                <w:lang w:val="ru-RU" w:eastAsia="zh-CN"/>
              </w:rPr>
              <w:t xml:space="preserve"> рамках</w:t>
            </w:r>
            <w:r w:rsidRPr="007D16F1">
              <w:rPr>
                <w:rFonts w:cs="Calibri"/>
                <w:sz w:val="18"/>
                <w:szCs w:val="18"/>
                <w:lang w:val="ru-RU" w:eastAsia="zh-CN"/>
              </w:rPr>
              <w:t xml:space="preserve"> </w:t>
            </w:r>
            <w:r w:rsidR="002743B6" w:rsidRPr="007D16F1">
              <w:rPr>
                <w:color w:val="000000"/>
                <w:sz w:val="18"/>
                <w:szCs w:val="18"/>
                <w:lang w:val="ru-RU"/>
              </w:rPr>
              <w:t>стратегическо</w:t>
            </w:r>
            <w:r w:rsidR="0039705A" w:rsidRPr="007D16F1">
              <w:rPr>
                <w:color w:val="000000"/>
                <w:sz w:val="18"/>
                <w:szCs w:val="18"/>
                <w:lang w:val="ru-RU"/>
              </w:rPr>
              <w:t>го</w:t>
            </w:r>
            <w:r w:rsidR="002743B6" w:rsidRPr="007D16F1">
              <w:rPr>
                <w:color w:val="000000"/>
                <w:sz w:val="18"/>
                <w:szCs w:val="18"/>
                <w:lang w:val="ru-RU"/>
              </w:rPr>
              <w:t xml:space="preserve"> анализ</w:t>
            </w:r>
            <w:r w:rsidR="0039705A" w:rsidRPr="007D16F1">
              <w:rPr>
                <w:color w:val="000000"/>
                <w:sz w:val="18"/>
                <w:szCs w:val="18"/>
                <w:lang w:val="ru-RU"/>
              </w:rPr>
              <w:t>а</w:t>
            </w:r>
            <w:r w:rsidR="002743B6" w:rsidRPr="007D16F1">
              <w:rPr>
                <w:color w:val="000000"/>
                <w:sz w:val="18"/>
                <w:szCs w:val="18"/>
                <w:lang w:val="ru-RU"/>
              </w:rPr>
              <w:t xml:space="preserve"> последствий для деятельности</w:t>
            </w:r>
            <w:r w:rsidR="002743B6" w:rsidRPr="007D16F1">
              <w:rPr>
                <w:rFonts w:cs="Calibri"/>
                <w:sz w:val="18"/>
                <w:szCs w:val="18"/>
                <w:lang w:val="ru-RU" w:eastAsia="zh-CN"/>
              </w:rPr>
              <w:t xml:space="preserve"> [</w:t>
            </w:r>
            <w:proofErr w:type="spellStart"/>
            <w:r w:rsidRPr="007D16F1">
              <w:rPr>
                <w:rFonts w:cs="Calibri"/>
                <w:sz w:val="18"/>
                <w:szCs w:val="18"/>
                <w:lang w:val="ru-RU" w:eastAsia="zh-CN"/>
              </w:rPr>
              <w:t>SBIA</w:t>
            </w:r>
            <w:proofErr w:type="spellEnd"/>
            <w:r w:rsidRPr="007D16F1">
              <w:rPr>
                <w:rFonts w:cs="Calibri"/>
                <w:sz w:val="18"/>
                <w:szCs w:val="18"/>
                <w:lang w:val="ru-RU" w:eastAsia="zh-CN"/>
              </w:rPr>
              <w:t>]</w:t>
            </w:r>
            <w:r w:rsidR="002743B6" w:rsidRPr="007D16F1">
              <w:rPr>
                <w:rFonts w:cs="Calibri"/>
                <w:sz w:val="18"/>
                <w:szCs w:val="18"/>
                <w:lang w:val="ru-RU" w:eastAsia="zh-CN"/>
              </w:rPr>
              <w:t>.</w:t>
            </w:r>
            <w:r w:rsidRPr="007D16F1">
              <w:rPr>
                <w:rFonts w:cs="Calibri"/>
                <w:sz w:val="18"/>
                <w:szCs w:val="18"/>
                <w:lang w:val="ru-RU" w:eastAsia="zh-CN"/>
              </w:rPr>
              <w:t xml:space="preserve"> </w:t>
            </w:r>
          </w:p>
          <w:p w14:paraId="4FDA7621" w14:textId="301B2230" w:rsidR="00FC7E7C" w:rsidRPr="007D16F1" w:rsidRDefault="00FC7E7C" w:rsidP="00B26E52">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r>
            <w:r w:rsidR="002743B6" w:rsidRPr="007D16F1">
              <w:rPr>
                <w:rFonts w:cs="Calibri"/>
                <w:sz w:val="18"/>
                <w:szCs w:val="18"/>
                <w:lang w:val="ru-RU" w:eastAsia="zh-CN"/>
              </w:rPr>
              <w:t>П</w:t>
            </w:r>
            <w:r w:rsidRPr="007D16F1">
              <w:rPr>
                <w:rFonts w:cs="Calibri"/>
                <w:sz w:val="18"/>
                <w:szCs w:val="18"/>
                <w:lang w:val="ru-RU" w:eastAsia="zh-CN"/>
              </w:rPr>
              <w:t>роведение,</w:t>
            </w:r>
            <w:r w:rsidRPr="007D16F1">
              <w:rPr>
                <w:lang w:val="ru-RU"/>
              </w:rPr>
              <w:t xml:space="preserve"> </w:t>
            </w:r>
            <w:r w:rsidRPr="007D16F1">
              <w:rPr>
                <w:rFonts w:cs="Calibri"/>
                <w:sz w:val="18"/>
                <w:szCs w:val="18"/>
                <w:lang w:val="ru-RU" w:eastAsia="zh-CN"/>
              </w:rPr>
              <w:t>в случае необходимости, консультаций с Государствами-Членами и другими заинтересованными сторонами</w:t>
            </w:r>
            <w:r w:rsidR="002743B6" w:rsidRPr="007D16F1">
              <w:rPr>
                <w:rFonts w:cs="Calibri"/>
                <w:sz w:val="18"/>
                <w:szCs w:val="18"/>
                <w:lang w:val="ru-RU" w:eastAsia="zh-CN"/>
              </w:rPr>
              <w:t>.</w:t>
            </w:r>
          </w:p>
          <w:p w14:paraId="0AF2B658" w14:textId="09ED198A" w:rsidR="00FC7E7C" w:rsidRPr="007D16F1" w:rsidRDefault="00FC7E7C" w:rsidP="00B26E52">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r>
            <w:r w:rsidR="00BD31CE" w:rsidRPr="007D16F1">
              <w:rPr>
                <w:rFonts w:cs="Calibri"/>
                <w:sz w:val="18"/>
                <w:szCs w:val="18"/>
                <w:lang w:val="ru-RU" w:eastAsia="zh-CN"/>
              </w:rPr>
              <w:t>С</w:t>
            </w:r>
            <w:r w:rsidRPr="007D16F1">
              <w:rPr>
                <w:rFonts w:cs="Calibri"/>
                <w:sz w:val="18"/>
                <w:szCs w:val="18"/>
                <w:lang w:val="ru-RU" w:eastAsia="zh-CN"/>
              </w:rPr>
              <w:t xml:space="preserve"> учетом руководства, содержащегося в </w:t>
            </w:r>
            <w:r w:rsidR="00BD31CE" w:rsidRPr="007D16F1">
              <w:rPr>
                <w:rFonts w:cs="Calibri"/>
                <w:sz w:val="18"/>
                <w:szCs w:val="18"/>
                <w:lang w:val="ru-RU" w:eastAsia="zh-CN"/>
              </w:rPr>
              <w:t>объявлении о пандемии</w:t>
            </w:r>
            <w:r w:rsidRPr="007D16F1">
              <w:rPr>
                <w:rFonts w:cs="Calibri"/>
                <w:sz w:val="18"/>
                <w:szCs w:val="18"/>
                <w:lang w:val="ru-RU" w:eastAsia="zh-CN"/>
              </w:rPr>
              <w:t xml:space="preserve">, МСЭ предпримет следующие </w:t>
            </w:r>
            <w:r w:rsidRPr="007D16F1">
              <w:rPr>
                <w:color w:val="000000"/>
                <w:sz w:val="18"/>
                <w:szCs w:val="18"/>
                <w:lang w:val="ru-RU"/>
              </w:rPr>
              <w:t>меры для смягчения последствий</w:t>
            </w:r>
            <w:r w:rsidR="00BD31CE" w:rsidRPr="007D16F1">
              <w:rPr>
                <w:rFonts w:cs="Calibri"/>
                <w:sz w:val="18"/>
                <w:szCs w:val="18"/>
                <w:lang w:val="ru-RU" w:eastAsia="zh-CN"/>
              </w:rPr>
              <w:t>:</w:t>
            </w:r>
            <w:r w:rsidRPr="007D16F1">
              <w:rPr>
                <w:rFonts w:cs="Calibri"/>
                <w:sz w:val="18"/>
                <w:szCs w:val="18"/>
                <w:lang w:val="ru-RU" w:eastAsia="zh-CN"/>
              </w:rPr>
              <w:t xml:space="preserve"> </w:t>
            </w:r>
          </w:p>
          <w:p w14:paraId="1C4A0618" w14:textId="14EA190F" w:rsidR="00FC7E7C" w:rsidRPr="007D16F1" w:rsidRDefault="00FC7E7C" w:rsidP="004E2894">
            <w:pPr>
              <w:tabs>
                <w:tab w:val="clear" w:pos="794"/>
                <w:tab w:val="clear" w:pos="1191"/>
                <w:tab w:val="clear" w:pos="1588"/>
                <w:tab w:val="clear" w:pos="1985"/>
              </w:tabs>
              <w:overflowPunct/>
              <w:autoSpaceDE/>
              <w:autoSpaceDN/>
              <w:adjustRightInd/>
              <w:spacing w:before="20" w:after="20"/>
              <w:ind w:left="568"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t xml:space="preserve">приостановит </w:t>
            </w:r>
            <w:r w:rsidRPr="007D16F1">
              <w:rPr>
                <w:color w:val="000000"/>
                <w:sz w:val="18"/>
                <w:szCs w:val="18"/>
                <w:lang w:val="ru-RU"/>
              </w:rPr>
              <w:t>официальные командировки</w:t>
            </w:r>
            <w:r w:rsidRPr="007D16F1">
              <w:rPr>
                <w:rFonts w:cs="Calibri"/>
                <w:sz w:val="18"/>
                <w:szCs w:val="18"/>
                <w:lang w:val="ru-RU" w:eastAsia="zh-CN"/>
              </w:rPr>
              <w:t xml:space="preserve"> </w:t>
            </w:r>
            <w:r w:rsidR="00551E30" w:rsidRPr="007D16F1">
              <w:rPr>
                <w:rFonts w:cs="Calibri"/>
                <w:sz w:val="18"/>
                <w:szCs w:val="18"/>
                <w:lang w:val="ru-RU" w:eastAsia="zh-CN"/>
              </w:rPr>
              <w:t>вплоть до дальнейших распоряжений</w:t>
            </w:r>
            <w:r w:rsidRPr="007D16F1">
              <w:rPr>
                <w:rFonts w:cs="Calibri"/>
                <w:sz w:val="18"/>
                <w:szCs w:val="18"/>
                <w:lang w:val="ru-RU" w:eastAsia="zh-CN"/>
              </w:rPr>
              <w:t>;</w:t>
            </w:r>
          </w:p>
          <w:p w14:paraId="5ED87C11" w14:textId="65E98BA1" w:rsidR="00FC7E7C" w:rsidRPr="007D16F1" w:rsidRDefault="00FC7E7C" w:rsidP="004E2894">
            <w:pPr>
              <w:tabs>
                <w:tab w:val="clear" w:pos="794"/>
                <w:tab w:val="clear" w:pos="1191"/>
                <w:tab w:val="clear" w:pos="1588"/>
                <w:tab w:val="clear" w:pos="1985"/>
              </w:tabs>
              <w:overflowPunct/>
              <w:autoSpaceDE/>
              <w:autoSpaceDN/>
              <w:adjustRightInd/>
              <w:spacing w:before="20" w:after="20"/>
              <w:ind w:left="568"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t xml:space="preserve">отменит </w:t>
            </w:r>
            <w:r w:rsidRPr="007D16F1">
              <w:rPr>
                <w:color w:val="000000"/>
                <w:sz w:val="18"/>
                <w:szCs w:val="18"/>
                <w:lang w:val="ru-RU"/>
              </w:rPr>
              <w:t xml:space="preserve">очные собрания в помещениях </w:t>
            </w:r>
            <w:r w:rsidRPr="007D16F1">
              <w:rPr>
                <w:rFonts w:cs="Calibri"/>
                <w:sz w:val="18"/>
                <w:szCs w:val="18"/>
                <w:lang w:val="ru-RU" w:eastAsia="zh-CN"/>
              </w:rPr>
              <w:t xml:space="preserve">штаб-квартиры МСЭ и других местах </w:t>
            </w:r>
            <w:proofErr w:type="gramStart"/>
            <w:r w:rsidRPr="007D16F1">
              <w:rPr>
                <w:rFonts w:cs="Calibri"/>
                <w:sz w:val="18"/>
                <w:szCs w:val="18"/>
                <w:lang w:val="ru-RU" w:eastAsia="zh-CN"/>
              </w:rPr>
              <w:t>в третьих</w:t>
            </w:r>
            <w:proofErr w:type="gramEnd"/>
            <w:r w:rsidRPr="007D16F1">
              <w:rPr>
                <w:rFonts w:cs="Calibri"/>
                <w:sz w:val="18"/>
                <w:szCs w:val="18"/>
                <w:lang w:val="ru-RU" w:eastAsia="zh-CN"/>
              </w:rPr>
              <w:t xml:space="preserve"> странах;</w:t>
            </w:r>
          </w:p>
          <w:p w14:paraId="321C7E9B" w14:textId="52D497B9" w:rsidR="00FC7E7C" w:rsidRPr="007D16F1" w:rsidRDefault="00FC7E7C" w:rsidP="004E2894">
            <w:pPr>
              <w:tabs>
                <w:tab w:val="clear" w:pos="794"/>
                <w:tab w:val="clear" w:pos="1191"/>
                <w:tab w:val="clear" w:pos="1588"/>
                <w:tab w:val="clear" w:pos="1985"/>
              </w:tabs>
              <w:overflowPunct/>
              <w:autoSpaceDE/>
              <w:autoSpaceDN/>
              <w:adjustRightInd/>
              <w:spacing w:before="20" w:after="20"/>
              <w:ind w:left="568"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t xml:space="preserve">оценит </w:t>
            </w:r>
            <w:r w:rsidR="003248AC" w:rsidRPr="007D16F1">
              <w:rPr>
                <w:rFonts w:cs="Calibri"/>
                <w:sz w:val="18"/>
                <w:szCs w:val="18"/>
                <w:lang w:val="ru-RU" w:eastAsia="zh-CN"/>
              </w:rPr>
              <w:t>благополучие</w:t>
            </w:r>
            <w:r w:rsidRPr="007D16F1">
              <w:rPr>
                <w:rFonts w:cs="Calibri"/>
                <w:sz w:val="18"/>
                <w:szCs w:val="18"/>
                <w:lang w:val="ru-RU" w:eastAsia="zh-CN"/>
              </w:rPr>
              <w:t xml:space="preserve"> персонала </w:t>
            </w:r>
            <w:r w:rsidR="003248AC" w:rsidRPr="007D16F1">
              <w:rPr>
                <w:rFonts w:cs="Calibri"/>
                <w:sz w:val="18"/>
                <w:szCs w:val="18"/>
                <w:lang w:val="ru-RU" w:eastAsia="zh-CN"/>
              </w:rPr>
              <w:t>на рабочем месте</w:t>
            </w:r>
            <w:r w:rsidRPr="007D16F1">
              <w:rPr>
                <w:rFonts w:cs="Calibri"/>
                <w:sz w:val="18"/>
                <w:szCs w:val="18"/>
                <w:lang w:val="ru-RU" w:eastAsia="zh-CN"/>
              </w:rPr>
              <w:t>;</w:t>
            </w:r>
          </w:p>
          <w:p w14:paraId="0A31BF67" w14:textId="60470909" w:rsidR="00FC7E7C" w:rsidRPr="007D16F1" w:rsidRDefault="00FC7E7C" w:rsidP="004E2894">
            <w:pPr>
              <w:tabs>
                <w:tab w:val="clear" w:pos="794"/>
                <w:tab w:val="clear" w:pos="1191"/>
                <w:tab w:val="clear" w:pos="1588"/>
                <w:tab w:val="clear" w:pos="1985"/>
              </w:tabs>
              <w:overflowPunct/>
              <w:autoSpaceDE/>
              <w:autoSpaceDN/>
              <w:adjustRightInd/>
              <w:spacing w:before="20" w:after="20"/>
              <w:ind w:left="568" w:hanging="284"/>
              <w:textAlignment w:val="auto"/>
              <w:rPr>
                <w:rFonts w:cs="Calibri"/>
                <w:sz w:val="18"/>
                <w:szCs w:val="18"/>
                <w:lang w:val="ru-RU" w:eastAsia="zh-CN"/>
              </w:rPr>
            </w:pPr>
            <w:r w:rsidRPr="007D16F1">
              <w:rPr>
                <w:rFonts w:cs="Calibri"/>
                <w:sz w:val="18"/>
                <w:szCs w:val="18"/>
                <w:lang w:val="ru-RU" w:eastAsia="zh-CN"/>
              </w:rPr>
              <w:lastRenderedPageBreak/>
              <w:t>−</w:t>
            </w:r>
            <w:r w:rsidRPr="007D16F1">
              <w:rPr>
                <w:rFonts w:cs="Calibri"/>
                <w:sz w:val="18"/>
                <w:szCs w:val="18"/>
                <w:lang w:val="ru-RU" w:eastAsia="zh-CN"/>
              </w:rPr>
              <w:tab/>
              <w:t>внедрит соответствующие процедуры о</w:t>
            </w:r>
            <w:r w:rsidRPr="007D16F1">
              <w:rPr>
                <w:color w:val="000000"/>
                <w:sz w:val="18"/>
                <w:szCs w:val="18"/>
                <w:lang w:val="ru-RU"/>
              </w:rPr>
              <w:t xml:space="preserve">беспечения непрерывности деятельности </w:t>
            </w:r>
            <w:r w:rsidRPr="007D16F1">
              <w:rPr>
                <w:rFonts w:cs="Calibri"/>
                <w:sz w:val="18"/>
                <w:szCs w:val="18"/>
                <w:lang w:val="ru-RU" w:eastAsia="zh-CN"/>
              </w:rPr>
              <w:t>(напр</w:t>
            </w:r>
            <w:r w:rsidR="004E2894" w:rsidRPr="007D16F1">
              <w:rPr>
                <w:rFonts w:cs="Calibri"/>
                <w:sz w:val="18"/>
                <w:szCs w:val="18"/>
                <w:lang w:val="ru-RU" w:eastAsia="zh-CN"/>
              </w:rPr>
              <w:t>имер</w:t>
            </w:r>
            <w:r w:rsidRPr="007D16F1">
              <w:rPr>
                <w:rFonts w:cs="Calibri"/>
                <w:sz w:val="18"/>
                <w:szCs w:val="18"/>
                <w:lang w:val="ru-RU" w:eastAsia="zh-CN"/>
              </w:rPr>
              <w:t xml:space="preserve">, </w:t>
            </w:r>
            <w:r w:rsidR="00BD31CE" w:rsidRPr="007D16F1">
              <w:rPr>
                <w:rFonts w:cs="Calibri"/>
                <w:sz w:val="18"/>
                <w:szCs w:val="18"/>
                <w:lang w:val="ru-RU" w:eastAsia="zh-CN"/>
              </w:rPr>
              <w:t xml:space="preserve">дистанционная </w:t>
            </w:r>
            <w:r w:rsidRPr="007D16F1">
              <w:rPr>
                <w:rFonts w:cs="Calibri"/>
                <w:sz w:val="18"/>
                <w:szCs w:val="18"/>
                <w:lang w:val="ru-RU" w:eastAsia="zh-CN"/>
              </w:rPr>
              <w:t>работа из дома, если это потребуется);</w:t>
            </w:r>
          </w:p>
          <w:p w14:paraId="318883A6" w14:textId="1DD4EA1A" w:rsidR="00FC7E7C" w:rsidRPr="007D16F1" w:rsidRDefault="00FC7E7C" w:rsidP="004E2894">
            <w:pPr>
              <w:tabs>
                <w:tab w:val="clear" w:pos="794"/>
                <w:tab w:val="clear" w:pos="1191"/>
                <w:tab w:val="clear" w:pos="1588"/>
                <w:tab w:val="clear" w:pos="1985"/>
              </w:tabs>
              <w:overflowPunct/>
              <w:autoSpaceDE/>
              <w:autoSpaceDN/>
              <w:adjustRightInd/>
              <w:spacing w:before="20" w:after="20"/>
              <w:ind w:left="568"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r>
            <w:r w:rsidR="00BD31CE" w:rsidRPr="007D16F1">
              <w:rPr>
                <w:rFonts w:cs="Calibri"/>
                <w:sz w:val="18"/>
                <w:szCs w:val="18"/>
                <w:lang w:val="ru-RU" w:eastAsia="zh-CN"/>
              </w:rPr>
              <w:t xml:space="preserve">рекомендует </w:t>
            </w:r>
            <w:r w:rsidRPr="007D16F1">
              <w:rPr>
                <w:rFonts w:cs="Calibri"/>
                <w:sz w:val="18"/>
                <w:szCs w:val="18"/>
                <w:lang w:val="ru-RU" w:eastAsia="zh-CN"/>
              </w:rPr>
              <w:t>сотрудникам</w:t>
            </w:r>
            <w:r w:rsidR="00BD31CE" w:rsidRPr="007D16F1">
              <w:rPr>
                <w:rFonts w:cs="Calibri"/>
                <w:sz w:val="18"/>
                <w:szCs w:val="18"/>
                <w:lang w:val="ru-RU" w:eastAsia="zh-CN"/>
              </w:rPr>
              <w:t>, у которых проявляются</w:t>
            </w:r>
            <w:r w:rsidRPr="007D16F1">
              <w:rPr>
                <w:rFonts w:cs="Calibri"/>
                <w:sz w:val="18"/>
                <w:szCs w:val="18"/>
                <w:lang w:val="ru-RU" w:eastAsia="zh-CN"/>
              </w:rPr>
              <w:t xml:space="preserve"> </w:t>
            </w:r>
            <w:r w:rsidRPr="007D16F1">
              <w:rPr>
                <w:color w:val="000000"/>
                <w:sz w:val="18"/>
                <w:szCs w:val="18"/>
                <w:lang w:val="ru-RU"/>
              </w:rPr>
              <w:t>симптом</w:t>
            </w:r>
            <w:r w:rsidR="00BD31CE" w:rsidRPr="007D16F1">
              <w:rPr>
                <w:color w:val="000000"/>
                <w:sz w:val="18"/>
                <w:szCs w:val="18"/>
                <w:lang w:val="ru-RU"/>
              </w:rPr>
              <w:t xml:space="preserve">ы, </w:t>
            </w:r>
            <w:proofErr w:type="spellStart"/>
            <w:r w:rsidR="00BD31CE" w:rsidRPr="007D16F1">
              <w:rPr>
                <w:rFonts w:cs="Calibri"/>
                <w:sz w:val="18"/>
                <w:szCs w:val="18"/>
                <w:lang w:val="ru-RU" w:eastAsia="zh-CN"/>
              </w:rPr>
              <w:t>самоизолироваться</w:t>
            </w:r>
            <w:proofErr w:type="spellEnd"/>
            <w:r w:rsidRPr="007D16F1">
              <w:rPr>
                <w:rFonts w:cs="Calibri"/>
                <w:sz w:val="18"/>
                <w:szCs w:val="18"/>
                <w:lang w:val="ru-RU" w:eastAsia="zh-CN"/>
              </w:rPr>
              <w:t>.</w:t>
            </w:r>
          </w:p>
        </w:tc>
      </w:tr>
      <w:tr w:rsidR="00FC7E7C" w:rsidRPr="007D16F1" w14:paraId="79B276EC" w14:textId="77777777" w:rsidTr="00824D33">
        <w:tc>
          <w:tcPr>
            <w:tcW w:w="1555" w:type="dxa"/>
            <w:vMerge/>
          </w:tcPr>
          <w:p w14:paraId="777A55F4" w14:textId="77777777" w:rsidR="00FC7E7C" w:rsidRPr="007D16F1" w:rsidRDefault="00FC7E7C" w:rsidP="00B26E52">
            <w:pPr>
              <w:overflowPunct/>
              <w:autoSpaceDE/>
              <w:autoSpaceDN/>
              <w:adjustRightInd/>
              <w:spacing w:before="40" w:after="40"/>
              <w:textAlignment w:val="auto"/>
              <w:rPr>
                <w:rFonts w:cs="Calibri"/>
                <w:b/>
                <w:bCs/>
                <w:color w:val="FF0000"/>
                <w:sz w:val="18"/>
                <w:szCs w:val="18"/>
                <w:lang w:val="ru-RU" w:eastAsia="zh-CN"/>
              </w:rPr>
            </w:pPr>
          </w:p>
        </w:tc>
        <w:tc>
          <w:tcPr>
            <w:tcW w:w="1701" w:type="dxa"/>
          </w:tcPr>
          <w:p w14:paraId="2B405AFE" w14:textId="37A3E0FE" w:rsidR="00FC7E7C" w:rsidRPr="007D16F1" w:rsidRDefault="00FC7E7C" w:rsidP="0059754F">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b/>
                <w:bCs/>
                <w:color w:val="FF0000"/>
                <w:sz w:val="18"/>
                <w:szCs w:val="18"/>
                <w:lang w:val="ru-RU" w:eastAsia="zh-CN"/>
              </w:rPr>
            </w:pPr>
            <w:r w:rsidRPr="007D16F1">
              <w:rPr>
                <w:rFonts w:cs="Calibri"/>
                <w:b/>
                <w:bCs/>
                <w:color w:val="FF0000"/>
                <w:sz w:val="18"/>
                <w:szCs w:val="18"/>
                <w:lang w:val="ru-RU" w:eastAsia="zh-CN"/>
              </w:rPr>
              <w:t>4)</w:t>
            </w:r>
            <w:r w:rsidRPr="007D16F1">
              <w:rPr>
                <w:rFonts w:cs="Calibri"/>
                <w:b/>
                <w:bCs/>
                <w:color w:val="FF0000"/>
                <w:sz w:val="18"/>
                <w:szCs w:val="18"/>
                <w:lang w:val="ru-RU" w:eastAsia="zh-CN"/>
              </w:rPr>
              <w:tab/>
              <w:t xml:space="preserve">Пандемия </w:t>
            </w:r>
            <w:r w:rsidRPr="007D16F1">
              <w:rPr>
                <w:rFonts w:cs="Calibri"/>
                <w:b/>
                <w:bCs/>
                <w:color w:val="FF0000"/>
                <w:sz w:val="18"/>
                <w:szCs w:val="18"/>
                <w:lang w:val="ru-RU" w:eastAsia="zh-CN"/>
              </w:rPr>
              <w:br/>
              <w:t>(</w:t>
            </w:r>
            <w:r w:rsidR="004A083C" w:rsidRPr="007D16F1">
              <w:rPr>
                <w:rFonts w:cs="Calibri"/>
                <w:b/>
                <w:bCs/>
                <w:color w:val="FF0000"/>
                <w:sz w:val="18"/>
                <w:szCs w:val="18"/>
                <w:lang w:val="ru-RU" w:eastAsia="zh-CN"/>
              </w:rPr>
              <w:t>локализованная вспышка</w:t>
            </w:r>
            <w:r w:rsidRPr="007D16F1">
              <w:rPr>
                <w:rFonts w:cs="Calibri"/>
                <w:b/>
                <w:bCs/>
                <w:color w:val="FF0000"/>
                <w:sz w:val="18"/>
                <w:szCs w:val="18"/>
                <w:lang w:val="ru-RU" w:eastAsia="zh-CN"/>
              </w:rPr>
              <w:t>)</w:t>
            </w:r>
          </w:p>
        </w:tc>
        <w:tc>
          <w:tcPr>
            <w:tcW w:w="2551" w:type="dxa"/>
          </w:tcPr>
          <w:p w14:paraId="5EEF84BC" w14:textId="41275AF0" w:rsidR="00FC7E7C" w:rsidRPr="007D16F1" w:rsidRDefault="00641393" w:rsidP="00F44BCC">
            <w:pPr>
              <w:overflowPunct/>
              <w:autoSpaceDE/>
              <w:autoSpaceDN/>
              <w:adjustRightInd/>
              <w:spacing w:before="40" w:after="40"/>
              <w:textAlignment w:val="auto"/>
              <w:rPr>
                <w:rFonts w:cs="Calibri"/>
                <w:sz w:val="18"/>
                <w:szCs w:val="18"/>
                <w:lang w:val="ru-RU" w:eastAsia="zh-CN"/>
              </w:rPr>
            </w:pPr>
            <w:r w:rsidRPr="007D16F1">
              <w:rPr>
                <w:rFonts w:cs="Calibri"/>
                <w:sz w:val="18"/>
                <w:szCs w:val="18"/>
                <w:lang w:val="ru-RU" w:eastAsia="zh-CN"/>
              </w:rPr>
              <w:t>Р</w:t>
            </w:r>
            <w:r w:rsidR="00FC7E7C" w:rsidRPr="007D16F1">
              <w:rPr>
                <w:rFonts w:cs="Calibri"/>
                <w:sz w:val="18"/>
                <w:szCs w:val="18"/>
                <w:lang w:val="ru-RU" w:eastAsia="zh-CN"/>
              </w:rPr>
              <w:t xml:space="preserve">ост </w:t>
            </w:r>
            <w:r w:rsidRPr="007D16F1">
              <w:rPr>
                <w:rFonts w:cs="Calibri"/>
                <w:sz w:val="18"/>
                <w:szCs w:val="18"/>
                <w:lang w:val="ru-RU" w:eastAsia="zh-CN"/>
              </w:rPr>
              <w:t>масштабов устойчиво</w:t>
            </w:r>
            <w:r w:rsidR="002C00F8" w:rsidRPr="007D16F1">
              <w:rPr>
                <w:rFonts w:cs="Calibri"/>
                <w:sz w:val="18"/>
                <w:szCs w:val="18"/>
                <w:lang w:val="ru-RU" w:eastAsia="zh-CN"/>
              </w:rPr>
              <w:t>й</w:t>
            </w:r>
            <w:r w:rsidR="00FC7E7C" w:rsidRPr="007D16F1">
              <w:rPr>
                <w:rFonts w:cs="Calibri"/>
                <w:sz w:val="18"/>
                <w:szCs w:val="18"/>
                <w:lang w:val="ru-RU" w:eastAsia="zh-CN"/>
              </w:rPr>
              <w:t xml:space="preserve"> </w:t>
            </w:r>
            <w:r w:rsidRPr="007D16F1">
              <w:rPr>
                <w:rFonts w:cs="Calibri"/>
                <w:sz w:val="18"/>
                <w:szCs w:val="18"/>
                <w:lang w:val="ru-RU" w:eastAsia="zh-CN"/>
              </w:rPr>
              <w:t>контактно</w:t>
            </w:r>
            <w:r w:rsidR="002C00F8" w:rsidRPr="007D16F1">
              <w:rPr>
                <w:rFonts w:cs="Calibri"/>
                <w:sz w:val="18"/>
                <w:szCs w:val="18"/>
                <w:lang w:val="ru-RU" w:eastAsia="zh-CN"/>
              </w:rPr>
              <w:t>й передачи вируса от</w:t>
            </w:r>
            <w:r w:rsidR="00FC7E7C" w:rsidRPr="007D16F1">
              <w:rPr>
                <w:rFonts w:cs="Calibri"/>
                <w:sz w:val="18"/>
                <w:szCs w:val="18"/>
                <w:lang w:val="ru-RU" w:eastAsia="zh-CN"/>
              </w:rPr>
              <w:t xml:space="preserve"> </w:t>
            </w:r>
            <w:r w:rsidR="0088061C" w:rsidRPr="007D16F1">
              <w:rPr>
                <w:rFonts w:cs="Calibri"/>
                <w:sz w:val="18"/>
                <w:szCs w:val="18"/>
                <w:lang w:val="ru-RU" w:eastAsia="zh-CN"/>
              </w:rPr>
              <w:t>человека человеку</w:t>
            </w:r>
            <w:r w:rsidR="00FC7E7C" w:rsidRPr="007D16F1">
              <w:rPr>
                <w:rFonts w:cs="Calibri"/>
                <w:sz w:val="18"/>
                <w:szCs w:val="18"/>
                <w:lang w:val="ru-RU" w:eastAsia="zh-CN"/>
              </w:rPr>
              <w:t xml:space="preserve"> в принимающих странах</w:t>
            </w:r>
            <w:r w:rsidRPr="007D16F1">
              <w:rPr>
                <w:rFonts w:cs="Calibri"/>
                <w:sz w:val="18"/>
                <w:szCs w:val="18"/>
                <w:lang w:val="ru-RU" w:eastAsia="zh-CN"/>
              </w:rPr>
              <w:t>, в которых расположена</w:t>
            </w:r>
            <w:r w:rsidR="00FC7E7C" w:rsidRPr="007D16F1">
              <w:rPr>
                <w:rFonts w:cs="Calibri"/>
                <w:sz w:val="18"/>
                <w:szCs w:val="18"/>
                <w:lang w:val="ru-RU" w:eastAsia="zh-CN"/>
              </w:rPr>
              <w:t xml:space="preserve"> штаб-квартиры МСЭ и/или его региональны</w:t>
            </w:r>
            <w:r w:rsidRPr="007D16F1">
              <w:rPr>
                <w:rFonts w:cs="Calibri"/>
                <w:sz w:val="18"/>
                <w:szCs w:val="18"/>
                <w:lang w:val="ru-RU" w:eastAsia="zh-CN"/>
              </w:rPr>
              <w:t>е</w:t>
            </w:r>
            <w:r w:rsidR="00FC7E7C" w:rsidRPr="007D16F1">
              <w:rPr>
                <w:rFonts w:cs="Calibri"/>
                <w:sz w:val="18"/>
                <w:szCs w:val="18"/>
                <w:lang w:val="ru-RU" w:eastAsia="zh-CN"/>
              </w:rPr>
              <w:t xml:space="preserve"> и зональны</w:t>
            </w:r>
            <w:r w:rsidRPr="007D16F1">
              <w:rPr>
                <w:rFonts w:cs="Calibri"/>
                <w:sz w:val="18"/>
                <w:szCs w:val="18"/>
                <w:lang w:val="ru-RU" w:eastAsia="zh-CN"/>
              </w:rPr>
              <w:t>е</w:t>
            </w:r>
            <w:r w:rsidR="00FC7E7C" w:rsidRPr="007D16F1">
              <w:rPr>
                <w:rFonts w:cs="Calibri"/>
                <w:sz w:val="18"/>
                <w:szCs w:val="18"/>
                <w:lang w:val="ru-RU" w:eastAsia="zh-CN"/>
              </w:rPr>
              <w:t xml:space="preserve"> отделени</w:t>
            </w:r>
            <w:r w:rsidRPr="007D16F1">
              <w:rPr>
                <w:rFonts w:cs="Calibri"/>
                <w:sz w:val="18"/>
                <w:szCs w:val="18"/>
                <w:lang w:val="ru-RU" w:eastAsia="zh-CN"/>
              </w:rPr>
              <w:t>я</w:t>
            </w:r>
            <w:r w:rsidR="00FC7E7C" w:rsidRPr="007D16F1">
              <w:rPr>
                <w:rFonts w:cs="Calibri"/>
                <w:sz w:val="18"/>
                <w:szCs w:val="18"/>
                <w:lang w:val="ru-RU" w:eastAsia="zh-CN"/>
              </w:rPr>
              <w:t>.</w:t>
            </w:r>
          </w:p>
        </w:tc>
        <w:tc>
          <w:tcPr>
            <w:tcW w:w="3833" w:type="dxa"/>
          </w:tcPr>
          <w:p w14:paraId="25C3FE8F" w14:textId="4A769321" w:rsidR="00FC7E7C" w:rsidRPr="007D16F1" w:rsidRDefault="00FC7E7C" w:rsidP="00B26E52">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t xml:space="preserve">Следование руководящим указаниям ВОЗ, </w:t>
            </w:r>
            <w:r w:rsidR="003F622E" w:rsidRPr="007D16F1">
              <w:rPr>
                <w:rFonts w:cs="Calibri"/>
                <w:sz w:val="18"/>
                <w:szCs w:val="18"/>
                <w:lang w:val="ru-RU" w:eastAsia="zh-CN"/>
              </w:rPr>
              <w:t>руководителей медицинских служб ООН</w:t>
            </w:r>
            <w:r w:rsidRPr="007D16F1">
              <w:rPr>
                <w:rFonts w:cs="Calibri"/>
                <w:sz w:val="18"/>
                <w:szCs w:val="18"/>
                <w:lang w:val="ru-RU" w:eastAsia="zh-CN"/>
              </w:rPr>
              <w:t>,</w:t>
            </w:r>
            <w:r w:rsidRPr="007D16F1">
              <w:rPr>
                <w:color w:val="000000"/>
                <w:sz w:val="18"/>
                <w:szCs w:val="18"/>
                <w:lang w:val="ru-RU"/>
              </w:rPr>
              <w:t xml:space="preserve"> </w:t>
            </w:r>
            <w:r w:rsidR="003F622E" w:rsidRPr="007D16F1">
              <w:rPr>
                <w:color w:val="000000"/>
                <w:sz w:val="18"/>
                <w:szCs w:val="18"/>
                <w:lang w:val="ru-RU"/>
              </w:rPr>
              <w:t>официальных представителей</w:t>
            </w:r>
            <w:r w:rsidR="003F622E" w:rsidRPr="007D16F1">
              <w:rPr>
                <w:rFonts w:cs="Calibri"/>
                <w:sz w:val="18"/>
                <w:szCs w:val="18"/>
                <w:lang w:val="ru-RU" w:eastAsia="zh-CN"/>
              </w:rPr>
              <w:t xml:space="preserve"> </w:t>
            </w:r>
            <w:r w:rsidRPr="007D16F1">
              <w:rPr>
                <w:rFonts w:cs="Calibri"/>
                <w:sz w:val="18"/>
                <w:szCs w:val="18"/>
                <w:lang w:val="ru-RU" w:eastAsia="zh-CN"/>
              </w:rPr>
              <w:t>(</w:t>
            </w:r>
            <w:proofErr w:type="spellStart"/>
            <w:r w:rsidRPr="007D16F1">
              <w:rPr>
                <w:rFonts w:cs="Calibri"/>
                <w:sz w:val="18"/>
                <w:szCs w:val="18"/>
                <w:lang w:val="ru-RU" w:eastAsia="zh-CN"/>
              </w:rPr>
              <w:t>DO</w:t>
            </w:r>
            <w:proofErr w:type="spellEnd"/>
            <w:r w:rsidRPr="007D16F1">
              <w:rPr>
                <w:rFonts w:cs="Calibri"/>
                <w:sz w:val="18"/>
                <w:szCs w:val="18"/>
                <w:lang w:val="ru-RU" w:eastAsia="zh-CN"/>
              </w:rPr>
              <w:t xml:space="preserve">) ООН и принимающей страны (собрания и </w:t>
            </w:r>
            <w:r w:rsidR="003F622E" w:rsidRPr="007D16F1">
              <w:rPr>
                <w:rFonts w:cs="Calibri"/>
                <w:sz w:val="18"/>
                <w:szCs w:val="18"/>
                <w:lang w:val="ru-RU" w:eastAsia="zh-CN"/>
              </w:rPr>
              <w:t>рабочие помещения</w:t>
            </w:r>
            <w:r w:rsidRPr="007D16F1">
              <w:rPr>
                <w:rFonts w:cs="Calibri"/>
                <w:sz w:val="18"/>
                <w:szCs w:val="18"/>
                <w:lang w:val="ru-RU" w:eastAsia="zh-CN"/>
              </w:rPr>
              <w:t xml:space="preserve">) во всех местах, включая </w:t>
            </w:r>
            <w:r w:rsidR="003F622E" w:rsidRPr="007D16F1">
              <w:rPr>
                <w:rFonts w:cs="Calibri"/>
                <w:sz w:val="18"/>
                <w:szCs w:val="18"/>
                <w:lang w:val="ru-RU" w:eastAsia="zh-CN"/>
              </w:rPr>
              <w:t>месторасположени</w:t>
            </w:r>
            <w:r w:rsidR="00AD1847" w:rsidRPr="007D16F1">
              <w:rPr>
                <w:rFonts w:cs="Calibri"/>
                <w:sz w:val="18"/>
                <w:szCs w:val="18"/>
                <w:lang w:val="ru-RU" w:eastAsia="zh-CN"/>
              </w:rPr>
              <w:t>е</w:t>
            </w:r>
            <w:r w:rsidR="003F622E" w:rsidRPr="007D16F1">
              <w:rPr>
                <w:rFonts w:cs="Calibri"/>
                <w:sz w:val="18"/>
                <w:szCs w:val="18"/>
                <w:lang w:val="ru-RU" w:eastAsia="zh-CN"/>
              </w:rPr>
              <w:t xml:space="preserve"> </w:t>
            </w:r>
            <w:r w:rsidRPr="007D16F1">
              <w:rPr>
                <w:rFonts w:cs="Calibri"/>
                <w:sz w:val="18"/>
                <w:szCs w:val="18"/>
                <w:lang w:val="ru-RU" w:eastAsia="zh-CN"/>
              </w:rPr>
              <w:t>штаб-квартир</w:t>
            </w:r>
            <w:r w:rsidR="003F622E" w:rsidRPr="007D16F1">
              <w:rPr>
                <w:rFonts w:cs="Calibri"/>
                <w:sz w:val="18"/>
                <w:szCs w:val="18"/>
                <w:lang w:val="ru-RU" w:eastAsia="zh-CN"/>
              </w:rPr>
              <w:t>ы.</w:t>
            </w:r>
            <w:r w:rsidRPr="007D16F1">
              <w:rPr>
                <w:rFonts w:cs="Calibri"/>
                <w:sz w:val="18"/>
                <w:szCs w:val="18"/>
                <w:lang w:val="ru-RU" w:eastAsia="zh-CN"/>
              </w:rPr>
              <w:t xml:space="preserve"> </w:t>
            </w:r>
          </w:p>
          <w:p w14:paraId="6B097AC1" w14:textId="43A6DE01" w:rsidR="00FC7E7C" w:rsidRPr="007D16F1" w:rsidRDefault="00FC7E7C" w:rsidP="00B26E52">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r>
            <w:r w:rsidR="00B36186" w:rsidRPr="007D16F1">
              <w:rPr>
                <w:rFonts w:cs="Calibri"/>
                <w:sz w:val="18"/>
                <w:szCs w:val="18"/>
                <w:lang w:val="ru-RU" w:eastAsia="zh-CN"/>
              </w:rPr>
              <w:t>О</w:t>
            </w:r>
            <w:r w:rsidRPr="007D16F1">
              <w:rPr>
                <w:rFonts w:cs="Calibri"/>
                <w:sz w:val="18"/>
                <w:szCs w:val="18"/>
                <w:lang w:val="ru-RU" w:eastAsia="zh-CN"/>
              </w:rPr>
              <w:t xml:space="preserve">фициальное объявление </w:t>
            </w:r>
            <w:r w:rsidR="00B36186" w:rsidRPr="007D16F1">
              <w:rPr>
                <w:rFonts w:cs="Calibri"/>
                <w:sz w:val="18"/>
                <w:szCs w:val="18"/>
                <w:lang w:val="ru-RU" w:eastAsia="zh-CN"/>
              </w:rPr>
              <w:t xml:space="preserve">о том, что МСЭ </w:t>
            </w:r>
            <w:r w:rsidRPr="007D16F1">
              <w:rPr>
                <w:rFonts w:cs="Calibri"/>
                <w:sz w:val="18"/>
                <w:szCs w:val="18"/>
                <w:lang w:val="ru-RU" w:eastAsia="zh-CN"/>
              </w:rPr>
              <w:t xml:space="preserve">остается открытым, </w:t>
            </w:r>
            <w:r w:rsidR="00AD1847" w:rsidRPr="007D16F1">
              <w:rPr>
                <w:rFonts w:cs="Calibri"/>
                <w:sz w:val="18"/>
                <w:szCs w:val="18"/>
                <w:lang w:val="ru-RU" w:eastAsia="zh-CN"/>
              </w:rPr>
              <w:t>н</w:t>
            </w:r>
            <w:r w:rsidRPr="007D16F1">
              <w:rPr>
                <w:rFonts w:cs="Calibri"/>
                <w:sz w:val="18"/>
                <w:szCs w:val="18"/>
                <w:lang w:val="ru-RU" w:eastAsia="zh-CN"/>
              </w:rPr>
              <w:t>о</w:t>
            </w:r>
            <w:r w:rsidR="00B36186" w:rsidRPr="007D16F1">
              <w:rPr>
                <w:rFonts w:cs="Calibri"/>
                <w:sz w:val="18"/>
                <w:szCs w:val="18"/>
                <w:lang w:val="ru-RU" w:eastAsia="zh-CN"/>
              </w:rPr>
              <w:t xml:space="preserve"> измен</w:t>
            </w:r>
            <w:r w:rsidR="00BC083C" w:rsidRPr="007D16F1">
              <w:rPr>
                <w:rFonts w:cs="Calibri"/>
                <w:sz w:val="18"/>
                <w:szCs w:val="18"/>
                <w:lang w:val="ru-RU" w:eastAsia="zh-CN"/>
              </w:rPr>
              <w:t>яет</w:t>
            </w:r>
            <w:r w:rsidR="00B36186" w:rsidRPr="007D16F1">
              <w:rPr>
                <w:rFonts w:cs="Calibri"/>
                <w:sz w:val="18"/>
                <w:szCs w:val="18"/>
                <w:lang w:val="ru-RU" w:eastAsia="zh-CN"/>
              </w:rPr>
              <w:t>ся порядок ведения деятельности</w:t>
            </w:r>
            <w:r w:rsidR="00AD1847" w:rsidRPr="007D16F1">
              <w:rPr>
                <w:rFonts w:cs="Calibri"/>
                <w:sz w:val="18"/>
                <w:szCs w:val="18"/>
                <w:lang w:val="ru-RU" w:eastAsia="zh-CN"/>
              </w:rPr>
              <w:t>,</w:t>
            </w:r>
            <w:r w:rsidRPr="007D16F1">
              <w:rPr>
                <w:rFonts w:cs="Calibri"/>
                <w:sz w:val="18"/>
                <w:szCs w:val="18"/>
                <w:lang w:val="ru-RU" w:eastAsia="zh-CN"/>
              </w:rPr>
              <w:t xml:space="preserve"> уч</w:t>
            </w:r>
            <w:r w:rsidR="00AD1847" w:rsidRPr="007D16F1">
              <w:rPr>
                <w:rFonts w:cs="Calibri"/>
                <w:sz w:val="18"/>
                <w:szCs w:val="18"/>
                <w:lang w:val="ru-RU" w:eastAsia="zh-CN"/>
              </w:rPr>
              <w:t>итывая</w:t>
            </w:r>
            <w:r w:rsidRPr="007D16F1">
              <w:rPr>
                <w:rFonts w:cs="Calibri"/>
                <w:sz w:val="18"/>
                <w:szCs w:val="18"/>
                <w:lang w:val="ru-RU" w:eastAsia="zh-CN"/>
              </w:rPr>
              <w:t xml:space="preserve"> </w:t>
            </w:r>
            <w:r w:rsidR="00B36186" w:rsidRPr="007D16F1">
              <w:rPr>
                <w:rFonts w:cs="Calibri"/>
                <w:sz w:val="18"/>
                <w:szCs w:val="18"/>
                <w:lang w:val="ru-RU" w:eastAsia="zh-CN"/>
              </w:rPr>
              <w:t>конкретно</w:t>
            </w:r>
            <w:r w:rsidR="00AD1847" w:rsidRPr="007D16F1">
              <w:rPr>
                <w:rFonts w:cs="Calibri"/>
                <w:sz w:val="18"/>
                <w:szCs w:val="18"/>
                <w:lang w:val="ru-RU" w:eastAsia="zh-CN"/>
              </w:rPr>
              <w:t>е</w:t>
            </w:r>
            <w:r w:rsidRPr="007D16F1">
              <w:rPr>
                <w:rFonts w:cs="Calibri"/>
                <w:sz w:val="18"/>
                <w:szCs w:val="18"/>
                <w:lang w:val="ru-RU" w:eastAsia="zh-CN"/>
              </w:rPr>
              <w:t xml:space="preserve"> влияни</w:t>
            </w:r>
            <w:r w:rsidR="00223236" w:rsidRPr="007D16F1">
              <w:rPr>
                <w:rFonts w:cs="Calibri"/>
                <w:sz w:val="18"/>
                <w:szCs w:val="18"/>
                <w:lang w:val="ru-RU" w:eastAsia="zh-CN"/>
              </w:rPr>
              <w:t>е</w:t>
            </w:r>
            <w:r w:rsidRPr="007D16F1">
              <w:rPr>
                <w:rFonts w:cs="Calibri"/>
                <w:sz w:val="18"/>
                <w:szCs w:val="18"/>
                <w:lang w:val="ru-RU" w:eastAsia="zh-CN"/>
              </w:rPr>
              <w:t xml:space="preserve"> на важн</w:t>
            </w:r>
            <w:r w:rsidR="00B36186" w:rsidRPr="007D16F1">
              <w:rPr>
                <w:rFonts w:cs="Calibri"/>
                <w:sz w:val="18"/>
                <w:szCs w:val="18"/>
                <w:lang w:val="ru-RU" w:eastAsia="zh-CN"/>
              </w:rPr>
              <w:t>ейшие</w:t>
            </w:r>
            <w:r w:rsidRPr="007D16F1">
              <w:rPr>
                <w:rFonts w:cs="Calibri"/>
                <w:sz w:val="18"/>
                <w:szCs w:val="18"/>
                <w:lang w:val="ru-RU" w:eastAsia="zh-CN"/>
              </w:rPr>
              <w:t xml:space="preserve"> функции</w:t>
            </w:r>
            <w:r w:rsidR="00B36186" w:rsidRPr="007D16F1">
              <w:rPr>
                <w:rFonts w:cs="Calibri"/>
                <w:sz w:val="18"/>
                <w:szCs w:val="18"/>
                <w:lang w:val="ru-RU" w:eastAsia="zh-CN"/>
              </w:rPr>
              <w:t>.</w:t>
            </w:r>
          </w:p>
          <w:p w14:paraId="65B730E7" w14:textId="10CF2CE6" w:rsidR="00FC7E7C" w:rsidRPr="007D16F1" w:rsidRDefault="00FC7E7C" w:rsidP="00B26E52">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r>
            <w:r w:rsidR="00BC083C" w:rsidRPr="007D16F1">
              <w:rPr>
                <w:rFonts w:cs="Calibri"/>
                <w:sz w:val="18"/>
                <w:szCs w:val="18"/>
                <w:lang w:val="ru-RU" w:eastAsia="zh-CN"/>
              </w:rPr>
              <w:t>О</w:t>
            </w:r>
            <w:r w:rsidRPr="007D16F1">
              <w:rPr>
                <w:rFonts w:cs="Calibri"/>
                <w:sz w:val="18"/>
                <w:szCs w:val="18"/>
                <w:lang w:val="ru-RU" w:eastAsia="zh-CN"/>
              </w:rPr>
              <w:t>граничение доступа в помещения, за исключением сотрудников, которы</w:t>
            </w:r>
            <w:r w:rsidR="00BC083C" w:rsidRPr="007D16F1">
              <w:rPr>
                <w:rFonts w:cs="Calibri"/>
                <w:sz w:val="18"/>
                <w:szCs w:val="18"/>
                <w:lang w:val="ru-RU" w:eastAsia="zh-CN"/>
              </w:rPr>
              <w:t>е</w:t>
            </w:r>
            <w:r w:rsidRPr="007D16F1">
              <w:rPr>
                <w:rFonts w:cs="Calibri"/>
                <w:sz w:val="18"/>
                <w:szCs w:val="18"/>
                <w:lang w:val="ru-RU" w:eastAsia="zh-CN"/>
              </w:rPr>
              <w:t xml:space="preserve"> </w:t>
            </w:r>
            <w:r w:rsidR="00BC083C" w:rsidRPr="007D16F1">
              <w:rPr>
                <w:rFonts w:cs="Calibri"/>
                <w:sz w:val="18"/>
                <w:szCs w:val="18"/>
                <w:lang w:val="ru-RU" w:eastAsia="zh-CN"/>
              </w:rPr>
              <w:t>должны</w:t>
            </w:r>
            <w:r w:rsidRPr="007D16F1">
              <w:rPr>
                <w:rFonts w:cs="Calibri"/>
                <w:sz w:val="18"/>
                <w:szCs w:val="18"/>
                <w:lang w:val="ru-RU" w:eastAsia="zh-CN"/>
              </w:rPr>
              <w:t xml:space="preserve"> выполн</w:t>
            </w:r>
            <w:r w:rsidR="00BC083C" w:rsidRPr="007D16F1">
              <w:rPr>
                <w:rFonts w:cs="Calibri"/>
                <w:sz w:val="18"/>
                <w:szCs w:val="18"/>
                <w:lang w:val="ru-RU" w:eastAsia="zh-CN"/>
              </w:rPr>
              <w:t>я</w:t>
            </w:r>
            <w:r w:rsidRPr="007D16F1">
              <w:rPr>
                <w:rFonts w:cs="Calibri"/>
                <w:sz w:val="18"/>
                <w:szCs w:val="18"/>
                <w:lang w:val="ru-RU" w:eastAsia="zh-CN"/>
              </w:rPr>
              <w:t xml:space="preserve">ть важные служебные функции, </w:t>
            </w:r>
            <w:r w:rsidR="00BC083C" w:rsidRPr="007D16F1">
              <w:rPr>
                <w:rFonts w:cs="Calibri"/>
                <w:sz w:val="18"/>
                <w:szCs w:val="18"/>
                <w:lang w:val="ru-RU" w:eastAsia="zh-CN"/>
              </w:rPr>
              <w:t xml:space="preserve">не </w:t>
            </w:r>
            <w:r w:rsidRPr="007D16F1">
              <w:rPr>
                <w:rFonts w:cs="Calibri"/>
                <w:sz w:val="18"/>
                <w:szCs w:val="18"/>
                <w:lang w:val="ru-RU" w:eastAsia="zh-CN"/>
              </w:rPr>
              <w:t>осуществи</w:t>
            </w:r>
            <w:r w:rsidR="00BC083C" w:rsidRPr="007D16F1">
              <w:rPr>
                <w:rFonts w:cs="Calibri"/>
                <w:sz w:val="18"/>
                <w:szCs w:val="18"/>
                <w:lang w:val="ru-RU" w:eastAsia="zh-CN"/>
              </w:rPr>
              <w:t>мые</w:t>
            </w:r>
            <w:r w:rsidRPr="007D16F1">
              <w:rPr>
                <w:rFonts w:cs="Calibri"/>
                <w:sz w:val="18"/>
                <w:szCs w:val="18"/>
                <w:lang w:val="ru-RU" w:eastAsia="zh-CN"/>
              </w:rPr>
              <w:t xml:space="preserve"> дистанционно</w:t>
            </w:r>
            <w:r w:rsidR="00BC083C" w:rsidRPr="007D16F1">
              <w:rPr>
                <w:rFonts w:cs="Calibri"/>
                <w:sz w:val="18"/>
                <w:szCs w:val="18"/>
                <w:lang w:val="ru-RU" w:eastAsia="zh-CN"/>
              </w:rPr>
              <w:t>.</w:t>
            </w:r>
          </w:p>
          <w:p w14:paraId="3FDBF23F" w14:textId="7B137D83" w:rsidR="00FC7E7C" w:rsidRPr="007D16F1" w:rsidRDefault="00FC7E7C" w:rsidP="00B26E52">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r>
            <w:r w:rsidR="00BC083C" w:rsidRPr="007D16F1">
              <w:rPr>
                <w:rFonts w:cs="Calibri"/>
                <w:sz w:val="18"/>
                <w:szCs w:val="18"/>
                <w:lang w:val="ru-RU" w:eastAsia="zh-CN"/>
              </w:rPr>
              <w:t>О</w:t>
            </w:r>
            <w:r w:rsidRPr="007D16F1">
              <w:rPr>
                <w:rFonts w:cs="Calibri"/>
                <w:sz w:val="18"/>
                <w:szCs w:val="18"/>
                <w:lang w:val="ru-RU" w:eastAsia="zh-CN"/>
              </w:rPr>
              <w:t xml:space="preserve">тмена </w:t>
            </w:r>
            <w:r w:rsidRPr="007D16F1">
              <w:rPr>
                <w:color w:val="000000"/>
                <w:sz w:val="18"/>
                <w:szCs w:val="18"/>
                <w:lang w:val="ru-RU"/>
              </w:rPr>
              <w:t>официальны</w:t>
            </w:r>
            <w:r w:rsidR="00BC083C" w:rsidRPr="007D16F1">
              <w:rPr>
                <w:color w:val="000000"/>
                <w:sz w:val="18"/>
                <w:szCs w:val="18"/>
                <w:lang w:val="ru-RU"/>
              </w:rPr>
              <w:t>х</w:t>
            </w:r>
            <w:r w:rsidRPr="007D16F1">
              <w:rPr>
                <w:color w:val="000000"/>
                <w:sz w:val="18"/>
                <w:szCs w:val="18"/>
                <w:lang w:val="ru-RU"/>
              </w:rPr>
              <w:t xml:space="preserve"> командиров</w:t>
            </w:r>
            <w:r w:rsidR="00BC083C" w:rsidRPr="007D16F1">
              <w:rPr>
                <w:color w:val="000000"/>
                <w:sz w:val="18"/>
                <w:szCs w:val="18"/>
                <w:lang w:val="ru-RU"/>
              </w:rPr>
              <w:t>ок.</w:t>
            </w:r>
          </w:p>
          <w:p w14:paraId="73E93D0A" w14:textId="4C062741" w:rsidR="00FC7E7C" w:rsidRPr="007D16F1" w:rsidRDefault="00FC7E7C" w:rsidP="00B26E52">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r>
            <w:r w:rsidR="00BC083C" w:rsidRPr="007D16F1">
              <w:rPr>
                <w:rFonts w:cs="Calibri"/>
                <w:sz w:val="18"/>
                <w:szCs w:val="18"/>
                <w:lang w:val="ru-RU" w:eastAsia="zh-CN"/>
              </w:rPr>
              <w:t>О</w:t>
            </w:r>
            <w:r w:rsidRPr="007D16F1">
              <w:rPr>
                <w:rFonts w:cs="Calibri"/>
                <w:sz w:val="18"/>
                <w:szCs w:val="18"/>
                <w:lang w:val="ru-RU" w:eastAsia="zh-CN"/>
              </w:rPr>
              <w:t>тмена очных собраний в затронутом(</w:t>
            </w:r>
            <w:proofErr w:type="spellStart"/>
            <w:r w:rsidRPr="007D16F1">
              <w:rPr>
                <w:rFonts w:cs="Calibri"/>
                <w:sz w:val="18"/>
                <w:szCs w:val="18"/>
                <w:lang w:val="ru-RU" w:eastAsia="zh-CN"/>
              </w:rPr>
              <w:t>ых</w:t>
            </w:r>
            <w:proofErr w:type="spellEnd"/>
            <w:r w:rsidRPr="007D16F1">
              <w:rPr>
                <w:rFonts w:cs="Calibri"/>
                <w:sz w:val="18"/>
                <w:szCs w:val="18"/>
                <w:lang w:val="ru-RU" w:eastAsia="zh-CN"/>
              </w:rPr>
              <w:t>) месте(ах) службы</w:t>
            </w:r>
            <w:r w:rsidR="00BC083C" w:rsidRPr="007D16F1">
              <w:rPr>
                <w:rFonts w:cs="Calibri"/>
                <w:sz w:val="18"/>
                <w:szCs w:val="18"/>
                <w:lang w:val="ru-RU" w:eastAsia="zh-CN"/>
              </w:rPr>
              <w:t>.</w:t>
            </w:r>
          </w:p>
          <w:p w14:paraId="55D7A6E3" w14:textId="33D137A6" w:rsidR="00FC7E7C" w:rsidRPr="007D16F1" w:rsidRDefault="00FC7E7C" w:rsidP="00B26E52">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r>
            <w:r w:rsidR="00BC083C" w:rsidRPr="007D16F1">
              <w:rPr>
                <w:rFonts w:cs="Calibri"/>
                <w:sz w:val="18"/>
                <w:szCs w:val="18"/>
                <w:lang w:val="ru-RU" w:eastAsia="zh-CN"/>
              </w:rPr>
              <w:t>С</w:t>
            </w:r>
            <w:r w:rsidRPr="007D16F1">
              <w:rPr>
                <w:rFonts w:cs="Calibri"/>
                <w:sz w:val="18"/>
                <w:szCs w:val="18"/>
                <w:lang w:val="ru-RU" w:eastAsia="zh-CN"/>
              </w:rPr>
              <w:t>отрудник</w:t>
            </w:r>
            <w:r w:rsidR="00BC083C" w:rsidRPr="007D16F1">
              <w:rPr>
                <w:rFonts w:cs="Calibri"/>
                <w:sz w:val="18"/>
                <w:szCs w:val="18"/>
                <w:lang w:val="ru-RU" w:eastAsia="zh-CN"/>
              </w:rPr>
              <w:t>и</w:t>
            </w:r>
            <w:r w:rsidRPr="007D16F1">
              <w:rPr>
                <w:rFonts w:cs="Calibri"/>
                <w:sz w:val="18"/>
                <w:szCs w:val="18"/>
                <w:lang w:val="ru-RU" w:eastAsia="zh-CN"/>
              </w:rPr>
              <w:t xml:space="preserve"> МСЭ</w:t>
            </w:r>
            <w:r w:rsidR="00BC083C" w:rsidRPr="007D16F1">
              <w:rPr>
                <w:rFonts w:cs="Calibri"/>
                <w:sz w:val="18"/>
                <w:szCs w:val="18"/>
                <w:lang w:val="ru-RU" w:eastAsia="zh-CN"/>
              </w:rPr>
              <w:t xml:space="preserve"> работают дистанционно из дома</w:t>
            </w:r>
            <w:r w:rsidRPr="007D16F1">
              <w:rPr>
                <w:rFonts w:cs="Calibri"/>
                <w:sz w:val="18"/>
                <w:szCs w:val="18"/>
                <w:lang w:val="ru-RU" w:eastAsia="zh-CN"/>
              </w:rPr>
              <w:t>/остаю</w:t>
            </w:r>
            <w:r w:rsidR="00BC083C" w:rsidRPr="007D16F1">
              <w:rPr>
                <w:rFonts w:cs="Calibri"/>
                <w:sz w:val="18"/>
                <w:szCs w:val="18"/>
                <w:lang w:val="ru-RU" w:eastAsia="zh-CN"/>
              </w:rPr>
              <w:t>т</w:t>
            </w:r>
            <w:r w:rsidRPr="007D16F1">
              <w:rPr>
                <w:rFonts w:cs="Calibri"/>
                <w:sz w:val="18"/>
                <w:szCs w:val="18"/>
                <w:lang w:val="ru-RU" w:eastAsia="zh-CN"/>
              </w:rPr>
              <w:t xml:space="preserve">ся дома </w:t>
            </w:r>
            <w:r w:rsidR="00BC083C" w:rsidRPr="007D16F1">
              <w:rPr>
                <w:rFonts w:cs="Calibri"/>
                <w:sz w:val="18"/>
                <w:szCs w:val="18"/>
                <w:lang w:val="ru-RU" w:eastAsia="zh-CN"/>
              </w:rPr>
              <w:t xml:space="preserve">вплоть </w:t>
            </w:r>
            <w:r w:rsidRPr="007D16F1">
              <w:rPr>
                <w:rFonts w:cs="Calibri"/>
                <w:sz w:val="18"/>
                <w:szCs w:val="18"/>
                <w:lang w:val="ru-RU" w:eastAsia="zh-CN"/>
              </w:rPr>
              <w:t>до дальнейших распоряжений</w:t>
            </w:r>
            <w:r w:rsidR="00BC083C" w:rsidRPr="007D16F1">
              <w:rPr>
                <w:rFonts w:cs="Calibri"/>
                <w:sz w:val="18"/>
                <w:szCs w:val="18"/>
                <w:lang w:val="ru-RU" w:eastAsia="zh-CN"/>
              </w:rPr>
              <w:t>.</w:t>
            </w:r>
            <w:r w:rsidRPr="007D16F1">
              <w:rPr>
                <w:rFonts w:cs="Calibri"/>
                <w:sz w:val="18"/>
                <w:szCs w:val="18"/>
                <w:lang w:val="ru-RU" w:eastAsia="zh-CN"/>
              </w:rPr>
              <w:t xml:space="preserve"> </w:t>
            </w:r>
          </w:p>
          <w:p w14:paraId="4D2A2EDA" w14:textId="1F90ADD9" w:rsidR="00FC7E7C" w:rsidRPr="007D16F1" w:rsidRDefault="00FC7E7C" w:rsidP="00B26E52">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r>
            <w:r w:rsidR="007716CA" w:rsidRPr="007D16F1">
              <w:rPr>
                <w:rFonts w:cs="Calibri"/>
                <w:sz w:val="18"/>
                <w:szCs w:val="18"/>
                <w:lang w:val="ru-RU" w:eastAsia="zh-CN"/>
              </w:rPr>
              <w:t>Настоятельная рекомендация с</w:t>
            </w:r>
            <w:r w:rsidRPr="007D16F1">
              <w:rPr>
                <w:rFonts w:cs="Calibri"/>
                <w:sz w:val="18"/>
                <w:szCs w:val="18"/>
                <w:lang w:val="ru-RU" w:eastAsia="zh-CN"/>
              </w:rPr>
              <w:t xml:space="preserve">отрудникам МСЭ не </w:t>
            </w:r>
            <w:r w:rsidR="007716CA" w:rsidRPr="007D16F1">
              <w:rPr>
                <w:rFonts w:cs="Calibri"/>
                <w:sz w:val="18"/>
                <w:szCs w:val="18"/>
                <w:lang w:val="ru-RU" w:eastAsia="zh-CN"/>
              </w:rPr>
              <w:t>осуществлять</w:t>
            </w:r>
            <w:r w:rsidRPr="007D16F1">
              <w:rPr>
                <w:rFonts w:cs="Calibri"/>
                <w:sz w:val="18"/>
                <w:szCs w:val="18"/>
                <w:lang w:val="ru-RU" w:eastAsia="zh-CN"/>
              </w:rPr>
              <w:t xml:space="preserve"> частные поездки</w:t>
            </w:r>
            <w:r w:rsidR="007716CA" w:rsidRPr="007D16F1">
              <w:rPr>
                <w:rFonts w:cs="Calibri"/>
                <w:sz w:val="18"/>
                <w:szCs w:val="18"/>
                <w:lang w:val="ru-RU" w:eastAsia="zh-CN"/>
              </w:rPr>
              <w:t>.</w:t>
            </w:r>
          </w:p>
          <w:p w14:paraId="6654399C" w14:textId="4F86D80A" w:rsidR="00FC7E7C" w:rsidRPr="007D16F1" w:rsidRDefault="00FC7E7C" w:rsidP="00B26E52">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r>
            <w:r w:rsidR="007716CA" w:rsidRPr="007D16F1">
              <w:rPr>
                <w:rFonts w:cs="Calibri"/>
                <w:sz w:val="18"/>
                <w:szCs w:val="18"/>
                <w:lang w:val="ru-RU" w:eastAsia="zh-CN"/>
              </w:rPr>
              <w:t>Рекомендация с</w:t>
            </w:r>
            <w:r w:rsidRPr="007D16F1">
              <w:rPr>
                <w:rFonts w:cs="Calibri"/>
                <w:sz w:val="18"/>
                <w:szCs w:val="18"/>
                <w:lang w:val="ru-RU" w:eastAsia="zh-CN"/>
              </w:rPr>
              <w:t>отрудникам</w:t>
            </w:r>
            <w:r w:rsidR="007716CA" w:rsidRPr="007D16F1">
              <w:rPr>
                <w:rFonts w:cs="Calibri"/>
                <w:sz w:val="18"/>
                <w:szCs w:val="18"/>
                <w:lang w:val="ru-RU" w:eastAsia="zh-CN"/>
              </w:rPr>
              <w:t>, подверженным</w:t>
            </w:r>
            <w:r w:rsidR="00081C8D" w:rsidRPr="007D16F1">
              <w:rPr>
                <w:rFonts w:cs="Calibri"/>
                <w:sz w:val="18"/>
                <w:szCs w:val="18"/>
                <w:lang w:val="ru-RU" w:eastAsia="zh-CN"/>
              </w:rPr>
              <w:t xml:space="preserve"> высок</w:t>
            </w:r>
            <w:r w:rsidR="007716CA" w:rsidRPr="007D16F1">
              <w:rPr>
                <w:rFonts w:cs="Calibri"/>
                <w:sz w:val="18"/>
                <w:szCs w:val="18"/>
                <w:lang w:val="ru-RU" w:eastAsia="zh-CN"/>
              </w:rPr>
              <w:t>ому</w:t>
            </w:r>
            <w:r w:rsidR="00081C8D" w:rsidRPr="007D16F1">
              <w:rPr>
                <w:rFonts w:cs="Calibri"/>
                <w:sz w:val="18"/>
                <w:szCs w:val="18"/>
                <w:lang w:val="ru-RU" w:eastAsia="zh-CN"/>
              </w:rPr>
              <w:t xml:space="preserve"> риск</w:t>
            </w:r>
            <w:r w:rsidR="007716CA" w:rsidRPr="007D16F1">
              <w:rPr>
                <w:rFonts w:cs="Calibri"/>
                <w:sz w:val="18"/>
                <w:szCs w:val="18"/>
                <w:lang w:val="ru-RU" w:eastAsia="zh-CN"/>
              </w:rPr>
              <w:t>у,</w:t>
            </w:r>
            <w:r w:rsidRPr="007D16F1">
              <w:rPr>
                <w:rFonts w:cs="Calibri"/>
                <w:sz w:val="18"/>
                <w:szCs w:val="18"/>
                <w:lang w:val="ru-RU" w:eastAsia="zh-CN"/>
              </w:rPr>
              <w:t xml:space="preserve"> </w:t>
            </w:r>
            <w:proofErr w:type="spellStart"/>
            <w:r w:rsidRPr="007D16F1">
              <w:rPr>
                <w:rFonts w:cs="Calibri"/>
                <w:sz w:val="18"/>
                <w:szCs w:val="18"/>
                <w:lang w:val="ru-RU" w:eastAsia="zh-CN"/>
              </w:rPr>
              <w:t>самоизолироваться</w:t>
            </w:r>
            <w:proofErr w:type="spellEnd"/>
            <w:r w:rsidR="007716CA" w:rsidRPr="007D16F1">
              <w:rPr>
                <w:rFonts w:cs="Calibri"/>
                <w:sz w:val="18"/>
                <w:szCs w:val="18"/>
                <w:lang w:val="ru-RU" w:eastAsia="zh-CN"/>
              </w:rPr>
              <w:t>.</w:t>
            </w:r>
          </w:p>
          <w:p w14:paraId="4832FC66" w14:textId="495944D6" w:rsidR="00FC7E7C" w:rsidRPr="007D16F1" w:rsidRDefault="00FC7E7C" w:rsidP="00F44BCC">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r>
            <w:r w:rsidR="00E13B57" w:rsidRPr="007D16F1">
              <w:rPr>
                <w:rFonts w:cs="Calibri"/>
                <w:sz w:val="18"/>
                <w:szCs w:val="18"/>
                <w:lang w:val="ru-RU" w:eastAsia="zh-CN"/>
              </w:rPr>
              <w:t xml:space="preserve">Осуществление </w:t>
            </w:r>
            <w:r w:rsidRPr="007D16F1">
              <w:rPr>
                <w:rFonts w:cs="Calibri"/>
                <w:sz w:val="18"/>
                <w:szCs w:val="18"/>
                <w:lang w:val="ru-RU" w:eastAsia="zh-CN"/>
              </w:rPr>
              <w:t>вид</w:t>
            </w:r>
            <w:r w:rsidR="00E13B57" w:rsidRPr="007D16F1">
              <w:rPr>
                <w:rFonts w:cs="Calibri"/>
                <w:sz w:val="18"/>
                <w:szCs w:val="18"/>
                <w:lang w:val="ru-RU" w:eastAsia="zh-CN"/>
              </w:rPr>
              <w:t>ов</w:t>
            </w:r>
            <w:r w:rsidRPr="007D16F1">
              <w:rPr>
                <w:rFonts w:cs="Calibri"/>
                <w:sz w:val="18"/>
                <w:szCs w:val="18"/>
                <w:lang w:val="ru-RU" w:eastAsia="zh-CN"/>
              </w:rPr>
              <w:t xml:space="preserve"> деятельности</w:t>
            </w:r>
            <w:r w:rsidR="00E13B57" w:rsidRPr="007D16F1">
              <w:rPr>
                <w:rFonts w:cs="Calibri"/>
                <w:sz w:val="18"/>
                <w:szCs w:val="18"/>
                <w:lang w:val="ru-RU" w:eastAsia="zh-CN"/>
              </w:rPr>
              <w:t xml:space="preserve">, </w:t>
            </w:r>
            <w:r w:rsidR="001501FA" w:rsidRPr="007D16F1">
              <w:rPr>
                <w:rFonts w:cs="Calibri"/>
                <w:sz w:val="18"/>
                <w:szCs w:val="18"/>
                <w:lang w:val="ru-RU" w:eastAsia="zh-CN"/>
              </w:rPr>
              <w:t xml:space="preserve">которые </w:t>
            </w:r>
            <w:r w:rsidR="00E13B57" w:rsidRPr="007D16F1">
              <w:rPr>
                <w:rFonts w:cs="Calibri"/>
                <w:sz w:val="18"/>
                <w:szCs w:val="18"/>
                <w:lang w:val="ru-RU" w:eastAsia="zh-CN"/>
              </w:rPr>
              <w:t>определен</w:t>
            </w:r>
            <w:r w:rsidR="001501FA" w:rsidRPr="007D16F1">
              <w:rPr>
                <w:rFonts w:cs="Calibri"/>
                <w:sz w:val="18"/>
                <w:szCs w:val="18"/>
                <w:lang w:val="ru-RU" w:eastAsia="zh-CN"/>
              </w:rPr>
              <w:t>ы</w:t>
            </w:r>
            <w:r w:rsidR="00E13B57" w:rsidRPr="007D16F1">
              <w:rPr>
                <w:rFonts w:cs="Calibri"/>
                <w:sz w:val="18"/>
                <w:szCs w:val="18"/>
                <w:lang w:val="ru-RU" w:eastAsia="zh-CN"/>
              </w:rPr>
              <w:t xml:space="preserve"> в</w:t>
            </w:r>
            <w:r w:rsidRPr="007D16F1">
              <w:rPr>
                <w:rFonts w:cs="Calibri"/>
                <w:sz w:val="18"/>
                <w:szCs w:val="18"/>
                <w:lang w:val="ru-RU" w:eastAsia="zh-CN"/>
              </w:rPr>
              <w:t xml:space="preserve"> </w:t>
            </w:r>
            <w:r w:rsidR="00AD1847" w:rsidRPr="007D16F1">
              <w:rPr>
                <w:rFonts w:cs="Calibri"/>
                <w:sz w:val="18"/>
                <w:szCs w:val="18"/>
                <w:lang w:val="ru-RU" w:eastAsia="zh-CN"/>
              </w:rPr>
              <w:t xml:space="preserve">качестве приоритетных в </w:t>
            </w:r>
            <w:r w:rsidR="001501FA" w:rsidRPr="007D16F1">
              <w:rPr>
                <w:rFonts w:cs="Calibri"/>
                <w:sz w:val="18"/>
                <w:szCs w:val="18"/>
                <w:lang w:val="ru-RU" w:eastAsia="zh-CN"/>
              </w:rPr>
              <w:t xml:space="preserve">рамках </w:t>
            </w:r>
            <w:proofErr w:type="spellStart"/>
            <w:r w:rsidRPr="007D16F1">
              <w:rPr>
                <w:rFonts w:cs="Calibri"/>
                <w:sz w:val="18"/>
                <w:szCs w:val="18"/>
                <w:lang w:val="ru-RU" w:eastAsia="zh-CN"/>
              </w:rPr>
              <w:t>SBIA</w:t>
            </w:r>
            <w:proofErr w:type="spellEnd"/>
            <w:r w:rsidR="001501FA" w:rsidRPr="007D16F1">
              <w:rPr>
                <w:rFonts w:cs="Calibri"/>
                <w:sz w:val="18"/>
                <w:szCs w:val="18"/>
                <w:lang w:val="ru-RU" w:eastAsia="zh-CN"/>
              </w:rPr>
              <w:t xml:space="preserve"> и</w:t>
            </w:r>
            <w:r w:rsidRPr="007D16F1">
              <w:rPr>
                <w:rFonts w:cs="Calibri"/>
                <w:sz w:val="18"/>
                <w:szCs w:val="18"/>
                <w:lang w:val="ru-RU" w:eastAsia="zh-CN"/>
              </w:rPr>
              <w:t xml:space="preserve"> </w:t>
            </w:r>
            <w:r w:rsidR="00E13B57" w:rsidRPr="007D16F1">
              <w:rPr>
                <w:rFonts w:cs="Calibri"/>
                <w:sz w:val="18"/>
                <w:szCs w:val="18"/>
                <w:lang w:val="ru-RU" w:eastAsia="zh-CN"/>
              </w:rPr>
              <w:t xml:space="preserve">которые </w:t>
            </w:r>
            <w:r w:rsidRPr="007D16F1">
              <w:rPr>
                <w:color w:val="000000"/>
                <w:sz w:val="18"/>
                <w:szCs w:val="18"/>
                <w:lang w:val="ru-RU"/>
              </w:rPr>
              <w:t xml:space="preserve">необходимы для обеспечения </w:t>
            </w:r>
            <w:r w:rsidR="00E13B57" w:rsidRPr="007D16F1">
              <w:rPr>
                <w:color w:val="000000"/>
                <w:sz w:val="18"/>
                <w:szCs w:val="18"/>
                <w:lang w:val="ru-RU"/>
              </w:rPr>
              <w:t>непрерывности деятельности</w:t>
            </w:r>
            <w:r w:rsidRPr="007D16F1">
              <w:rPr>
                <w:color w:val="000000"/>
                <w:sz w:val="18"/>
                <w:szCs w:val="18"/>
                <w:lang w:val="ru-RU"/>
              </w:rPr>
              <w:t xml:space="preserve"> МСЭ</w:t>
            </w:r>
            <w:r w:rsidR="00E13B57" w:rsidRPr="007D16F1">
              <w:rPr>
                <w:color w:val="000000"/>
                <w:sz w:val="18"/>
                <w:szCs w:val="18"/>
                <w:lang w:val="ru-RU"/>
              </w:rPr>
              <w:t>.</w:t>
            </w:r>
          </w:p>
          <w:p w14:paraId="6709B004" w14:textId="47AE24D2" w:rsidR="00FC7E7C" w:rsidRPr="007D16F1" w:rsidRDefault="00FC7E7C" w:rsidP="00F44BCC">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r>
            <w:r w:rsidR="00AD1847" w:rsidRPr="007D16F1">
              <w:rPr>
                <w:rFonts w:cs="Calibri"/>
                <w:sz w:val="18"/>
                <w:szCs w:val="18"/>
                <w:lang w:val="ru-RU" w:eastAsia="zh-CN"/>
              </w:rPr>
              <w:t>К</w:t>
            </w:r>
            <w:r w:rsidRPr="007D16F1">
              <w:rPr>
                <w:rFonts w:cs="Calibri"/>
                <w:sz w:val="18"/>
                <w:szCs w:val="18"/>
                <w:lang w:val="ru-RU" w:eastAsia="zh-CN"/>
              </w:rPr>
              <w:t>онсульт</w:t>
            </w:r>
            <w:r w:rsidR="00AD1847" w:rsidRPr="007D16F1">
              <w:rPr>
                <w:rFonts w:cs="Calibri"/>
                <w:sz w:val="18"/>
                <w:szCs w:val="18"/>
                <w:lang w:val="ru-RU" w:eastAsia="zh-CN"/>
              </w:rPr>
              <w:t>ации</w:t>
            </w:r>
            <w:r w:rsidRPr="007D16F1">
              <w:rPr>
                <w:rFonts w:cs="Calibri"/>
                <w:sz w:val="18"/>
                <w:szCs w:val="18"/>
                <w:lang w:val="ru-RU" w:eastAsia="zh-CN"/>
              </w:rPr>
              <w:t xml:space="preserve"> и информирование Государств-Членов и других заинтересованных сторон.</w:t>
            </w:r>
          </w:p>
        </w:tc>
      </w:tr>
    </w:tbl>
    <w:p w14:paraId="4E892409" w14:textId="77777777" w:rsidR="00FC7E7C" w:rsidRPr="007D16F1" w:rsidRDefault="00FC7E7C" w:rsidP="00026920">
      <w:pPr>
        <w:overflowPunct/>
        <w:autoSpaceDE/>
        <w:autoSpaceDN/>
        <w:adjustRightInd/>
        <w:spacing w:before="0" w:after="160" w:line="259" w:lineRule="auto"/>
        <w:textAlignment w:val="auto"/>
        <w:rPr>
          <w:rFonts w:eastAsia="SimSun" w:cs="Calibri"/>
          <w:sz w:val="20"/>
          <w:lang w:val="ru-RU" w:eastAsia="zh-CN"/>
        </w:rPr>
      </w:pPr>
    </w:p>
    <w:tbl>
      <w:tblPr>
        <w:tblStyle w:val="TableGrid5"/>
        <w:tblW w:w="9640" w:type="dxa"/>
        <w:tblLayout w:type="fixed"/>
        <w:tblLook w:val="04A0" w:firstRow="1" w:lastRow="0" w:firstColumn="1" w:lastColumn="0" w:noHBand="0" w:noVBand="1"/>
      </w:tblPr>
      <w:tblGrid>
        <w:gridCol w:w="1031"/>
        <w:gridCol w:w="1610"/>
        <w:gridCol w:w="2240"/>
        <w:gridCol w:w="4759"/>
      </w:tblGrid>
      <w:tr w:rsidR="0059754F" w:rsidRPr="007D16F1" w14:paraId="772834FB" w14:textId="77777777" w:rsidTr="007051EC">
        <w:trPr>
          <w:tblHeader/>
        </w:trPr>
        <w:tc>
          <w:tcPr>
            <w:tcW w:w="9640" w:type="dxa"/>
            <w:gridSpan w:val="4"/>
            <w:tcBorders>
              <w:bottom w:val="single" w:sz="4" w:space="0" w:color="auto"/>
            </w:tcBorders>
          </w:tcPr>
          <w:p w14:paraId="3F8F4A75" w14:textId="14BD4583" w:rsidR="0059754F" w:rsidRPr="007D16F1" w:rsidRDefault="0059754F" w:rsidP="0059754F">
            <w:pPr>
              <w:pageBreakBefore/>
              <w:overflowPunct/>
              <w:autoSpaceDE/>
              <w:autoSpaceDN/>
              <w:adjustRightInd/>
              <w:spacing w:after="120"/>
              <w:jc w:val="center"/>
              <w:textAlignment w:val="auto"/>
              <w:rPr>
                <w:b/>
                <w:bCs/>
                <w:sz w:val="18"/>
                <w:szCs w:val="18"/>
                <w:lang w:val="ru-RU" w:eastAsia="zh-CN"/>
              </w:rPr>
            </w:pPr>
            <w:r w:rsidRPr="007D16F1">
              <w:rPr>
                <w:b/>
                <w:bCs/>
                <w:color w:val="FF0000"/>
                <w:sz w:val="18"/>
                <w:szCs w:val="18"/>
                <w:lang w:val="ru-RU" w:eastAsia="zh-CN"/>
              </w:rPr>
              <w:lastRenderedPageBreak/>
              <w:t>ВОССТАНОВЛЕНИЕ ПОСЛЕ ЛОКАЛ</w:t>
            </w:r>
            <w:r w:rsidR="002C00F8" w:rsidRPr="007D16F1">
              <w:rPr>
                <w:b/>
                <w:bCs/>
                <w:color w:val="FF0000"/>
                <w:sz w:val="18"/>
                <w:szCs w:val="18"/>
                <w:lang w:val="ru-RU" w:eastAsia="zh-CN"/>
              </w:rPr>
              <w:t>ИЗОВАННЫХ</w:t>
            </w:r>
            <w:r w:rsidRPr="007D16F1">
              <w:rPr>
                <w:b/>
                <w:bCs/>
                <w:color w:val="FF0000"/>
                <w:sz w:val="18"/>
                <w:szCs w:val="18"/>
                <w:lang w:val="ru-RU" w:eastAsia="zh-CN"/>
              </w:rPr>
              <w:t xml:space="preserve"> ВСПЫШЕК (</w:t>
            </w:r>
            <w:r w:rsidR="002C00F8" w:rsidRPr="007D16F1">
              <w:rPr>
                <w:b/>
                <w:bCs/>
                <w:color w:val="FF0000"/>
                <w:sz w:val="18"/>
                <w:szCs w:val="18"/>
                <w:lang w:val="ru-RU" w:eastAsia="zh-CN"/>
              </w:rPr>
              <w:t xml:space="preserve">контактная передача вируса от </w:t>
            </w:r>
            <w:r w:rsidR="0088061C" w:rsidRPr="007D16F1">
              <w:rPr>
                <w:b/>
                <w:bCs/>
                <w:color w:val="FF0000"/>
                <w:sz w:val="18"/>
                <w:szCs w:val="18"/>
                <w:lang w:val="ru-RU" w:eastAsia="zh-CN"/>
              </w:rPr>
              <w:t>человека человеку</w:t>
            </w:r>
            <w:r w:rsidRPr="007D16F1">
              <w:rPr>
                <w:b/>
                <w:bCs/>
                <w:color w:val="FF0000"/>
                <w:sz w:val="18"/>
                <w:szCs w:val="18"/>
                <w:lang w:val="ru-RU" w:eastAsia="zh-CN"/>
              </w:rPr>
              <w:t>)</w:t>
            </w:r>
          </w:p>
        </w:tc>
      </w:tr>
      <w:tr w:rsidR="0059754F" w:rsidRPr="007D16F1" w14:paraId="150C96EF" w14:textId="77777777" w:rsidTr="007051EC">
        <w:trPr>
          <w:tblHeader/>
        </w:trPr>
        <w:tc>
          <w:tcPr>
            <w:tcW w:w="1031" w:type="dxa"/>
            <w:tcBorders>
              <w:bottom w:val="nil"/>
            </w:tcBorders>
            <w:tcMar>
              <w:left w:w="0" w:type="dxa"/>
              <w:right w:w="0" w:type="dxa"/>
            </w:tcMar>
          </w:tcPr>
          <w:p w14:paraId="5C857027" w14:textId="77777777" w:rsidR="0059754F" w:rsidRPr="007D16F1" w:rsidRDefault="0059754F" w:rsidP="0059754F">
            <w:pPr>
              <w:overflowPunct/>
              <w:autoSpaceDE/>
              <w:autoSpaceDN/>
              <w:adjustRightInd/>
              <w:spacing w:before="80" w:after="80"/>
              <w:jc w:val="center"/>
              <w:textAlignment w:val="auto"/>
              <w:rPr>
                <w:rFonts w:cs="Calibri"/>
                <w:b/>
                <w:bCs/>
                <w:sz w:val="18"/>
                <w:szCs w:val="18"/>
                <w:lang w:val="ru-RU" w:eastAsia="zh-CN"/>
              </w:rPr>
            </w:pPr>
          </w:p>
        </w:tc>
        <w:tc>
          <w:tcPr>
            <w:tcW w:w="1610" w:type="dxa"/>
            <w:tcBorders>
              <w:bottom w:val="single" w:sz="4" w:space="0" w:color="auto"/>
            </w:tcBorders>
          </w:tcPr>
          <w:p w14:paraId="062C6276" w14:textId="77777777" w:rsidR="0059754F" w:rsidRPr="007D16F1" w:rsidRDefault="0059754F" w:rsidP="00A17BD0">
            <w:pPr>
              <w:overflowPunct/>
              <w:autoSpaceDE/>
              <w:autoSpaceDN/>
              <w:adjustRightInd/>
              <w:spacing w:before="80" w:after="80"/>
              <w:jc w:val="center"/>
              <w:textAlignment w:val="auto"/>
              <w:rPr>
                <w:rFonts w:cs="Calibri"/>
                <w:b/>
                <w:bCs/>
                <w:sz w:val="18"/>
                <w:szCs w:val="18"/>
                <w:lang w:val="ru-RU" w:eastAsia="zh-CN"/>
              </w:rPr>
            </w:pPr>
            <w:r w:rsidRPr="007D16F1">
              <w:rPr>
                <w:rFonts w:cs="Calibri"/>
                <w:b/>
                <w:bCs/>
                <w:sz w:val="18"/>
                <w:szCs w:val="18"/>
                <w:lang w:val="ru-RU" w:eastAsia="zh-CN"/>
              </w:rPr>
              <w:t>Фазы</w:t>
            </w:r>
          </w:p>
        </w:tc>
        <w:tc>
          <w:tcPr>
            <w:tcW w:w="2240" w:type="dxa"/>
            <w:tcBorders>
              <w:bottom w:val="single" w:sz="4" w:space="0" w:color="auto"/>
            </w:tcBorders>
          </w:tcPr>
          <w:p w14:paraId="6FC9F79F" w14:textId="77777777" w:rsidR="0059754F" w:rsidRPr="007D16F1" w:rsidRDefault="0059754F" w:rsidP="00A17BD0">
            <w:pPr>
              <w:overflowPunct/>
              <w:autoSpaceDE/>
              <w:autoSpaceDN/>
              <w:adjustRightInd/>
              <w:spacing w:before="80" w:after="80"/>
              <w:jc w:val="center"/>
              <w:textAlignment w:val="auto"/>
              <w:rPr>
                <w:rFonts w:cs="Calibri"/>
                <w:b/>
                <w:bCs/>
                <w:sz w:val="18"/>
                <w:szCs w:val="18"/>
                <w:lang w:val="ru-RU" w:eastAsia="zh-CN"/>
              </w:rPr>
            </w:pPr>
            <w:r w:rsidRPr="007D16F1">
              <w:rPr>
                <w:rFonts w:cs="Calibri"/>
                <w:b/>
                <w:bCs/>
                <w:sz w:val="18"/>
                <w:szCs w:val="18"/>
                <w:lang w:val="ru-RU" w:eastAsia="zh-CN"/>
              </w:rPr>
              <w:t>Описание</w:t>
            </w:r>
          </w:p>
        </w:tc>
        <w:tc>
          <w:tcPr>
            <w:tcW w:w="4759" w:type="dxa"/>
            <w:tcBorders>
              <w:bottom w:val="single" w:sz="4" w:space="0" w:color="auto"/>
            </w:tcBorders>
          </w:tcPr>
          <w:p w14:paraId="322D75CA" w14:textId="059B4DD6" w:rsidR="0059754F" w:rsidRPr="007D16F1" w:rsidRDefault="000F224D" w:rsidP="00A17BD0">
            <w:pPr>
              <w:overflowPunct/>
              <w:autoSpaceDE/>
              <w:autoSpaceDN/>
              <w:adjustRightInd/>
              <w:spacing w:before="80" w:after="80"/>
              <w:jc w:val="center"/>
              <w:textAlignment w:val="auto"/>
              <w:rPr>
                <w:rFonts w:cs="Calibri"/>
                <w:b/>
                <w:bCs/>
                <w:sz w:val="18"/>
                <w:szCs w:val="18"/>
                <w:lang w:val="ru-RU" w:eastAsia="zh-CN"/>
              </w:rPr>
            </w:pPr>
            <w:r w:rsidRPr="007D16F1">
              <w:rPr>
                <w:rFonts w:cs="Calibri"/>
                <w:b/>
                <w:bCs/>
                <w:sz w:val="18"/>
                <w:szCs w:val="18"/>
                <w:lang w:val="ru-RU" w:eastAsia="zh-CN"/>
              </w:rPr>
              <w:t>Меры реагирования</w:t>
            </w:r>
            <w:r w:rsidR="0059754F" w:rsidRPr="007D16F1">
              <w:rPr>
                <w:rFonts w:cs="Calibri"/>
                <w:b/>
                <w:bCs/>
                <w:sz w:val="18"/>
                <w:szCs w:val="18"/>
                <w:lang w:val="ru-RU" w:eastAsia="zh-CN"/>
              </w:rPr>
              <w:t xml:space="preserve"> МСЭ</w:t>
            </w:r>
          </w:p>
        </w:tc>
      </w:tr>
      <w:tr w:rsidR="00441030" w:rsidRPr="007D16F1" w14:paraId="116A5C5D" w14:textId="77777777" w:rsidTr="007051EC">
        <w:tc>
          <w:tcPr>
            <w:tcW w:w="1031" w:type="dxa"/>
            <w:vMerge w:val="restart"/>
            <w:tcBorders>
              <w:top w:val="nil"/>
            </w:tcBorders>
            <w:tcMar>
              <w:left w:w="0" w:type="dxa"/>
              <w:right w:w="0" w:type="dxa"/>
            </w:tcMar>
          </w:tcPr>
          <w:p w14:paraId="2066F6C2" w14:textId="77777777" w:rsidR="00441030" w:rsidRPr="007D16F1" w:rsidRDefault="00441030" w:rsidP="0059754F">
            <w:pPr>
              <w:overflowPunct/>
              <w:autoSpaceDE/>
              <w:autoSpaceDN/>
              <w:adjustRightInd/>
              <w:spacing w:before="40" w:after="40"/>
              <w:jc w:val="center"/>
              <w:textAlignment w:val="auto"/>
              <w:rPr>
                <w:rFonts w:cs="Calibri"/>
                <w:b/>
                <w:bCs/>
                <w:sz w:val="18"/>
                <w:szCs w:val="18"/>
                <w:lang w:val="ru-RU" w:eastAsia="zh-CN"/>
              </w:rPr>
            </w:pPr>
            <w:r w:rsidRPr="007D16F1">
              <w:rPr>
                <w:rFonts w:cs="Calibri"/>
                <w:b/>
                <w:bCs/>
                <w:sz w:val="18"/>
                <w:szCs w:val="18"/>
                <w:lang w:val="ru-RU"/>
              </w:rPr>
              <mc:AlternateContent>
                <mc:Choice Requires="wps">
                  <w:drawing>
                    <wp:inline distT="0" distB="0" distL="0" distR="0" wp14:anchorId="5C8B89D2" wp14:editId="66659864">
                      <wp:extent cx="593891" cy="7843838"/>
                      <wp:effectExtent l="19050" t="0" r="34925" b="43180"/>
                      <wp:docPr id="6" name="Arrow: Down 6"/>
                      <wp:cNvGraphicFramePr/>
                      <a:graphic xmlns:a="http://schemas.openxmlformats.org/drawingml/2006/main">
                        <a:graphicData uri="http://schemas.microsoft.com/office/word/2010/wordprocessingShape">
                          <wps:wsp>
                            <wps:cNvSpPr/>
                            <wps:spPr>
                              <a:xfrm>
                                <a:off x="0" y="0"/>
                                <a:ext cx="593891" cy="7843838"/>
                              </a:xfrm>
                              <a:prstGeom prst="downArrow">
                                <a:avLst/>
                              </a:prstGeom>
                              <a:gradFill flip="none" rotWithShape="1">
                                <a:gsLst>
                                  <a:gs pos="0">
                                    <a:srgbClr val="FF0000"/>
                                  </a:gs>
                                  <a:gs pos="29000">
                                    <a:srgbClr val="F6BE19"/>
                                  </a:gs>
                                  <a:gs pos="99065">
                                    <a:srgbClr val="70AD47"/>
                                  </a:gs>
                                  <a:gs pos="67000">
                                    <a:srgbClr val="FFFF00"/>
                                  </a:gs>
                                </a:gsLst>
                                <a:path path="circle">
                                  <a:fillToRect r="100000" b="100000"/>
                                </a:path>
                                <a:tileRect l="-100000" t="-100000"/>
                              </a:gradFill>
                              <a:ln w="12700" cap="flat" cmpd="sng" algn="ctr">
                                <a:solidFill>
                                  <a:srgbClr val="5B9BD5">
                                    <a:shade val="50000"/>
                                  </a:srgbClr>
                                </a:solidFill>
                                <a:prstDash val="solid"/>
                                <a:miter lim="800000"/>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type w14:anchorId="4C93733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6" o:spid="_x0000_s1026" type="#_x0000_t67" style="width:46.75pt;height:617.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" adj="20782" fillcolor="red" strokecolor="#41719c" strokeweight="1pt">
                      <v:fill color2="#70ad47" rotate="t" colors="0 red;19005f #f6be19;43909f yellow;64923f #70ad47" focus="100%" type="gradientRadial"/>
                      <v:textbox inset="0,0,0,0"/>
                      <w10:anchorlock/>
                    </v:shape>
                  </w:pict>
                </mc:Fallback>
              </mc:AlternateContent>
            </w:r>
          </w:p>
        </w:tc>
        <w:tc>
          <w:tcPr>
            <w:tcW w:w="1610" w:type="dxa"/>
            <w:tcBorders>
              <w:top w:val="nil"/>
            </w:tcBorders>
          </w:tcPr>
          <w:p w14:paraId="29152EAB" w14:textId="2ED37BFC" w:rsidR="00441030" w:rsidRPr="007D16F1" w:rsidRDefault="008D67C3" w:rsidP="0059754F">
            <w:pPr>
              <w:spacing w:before="40" w:after="40"/>
              <w:jc w:val="center"/>
              <w:rPr>
                <w:rFonts w:cs="Calibri"/>
                <w:b/>
                <w:bCs/>
                <w:sz w:val="18"/>
                <w:szCs w:val="18"/>
                <w:lang w:val="ru-RU" w:eastAsia="zh-CN"/>
              </w:rPr>
            </w:pPr>
            <w:r w:rsidRPr="007D16F1">
              <w:rPr>
                <w:rFonts w:cs="Calibri"/>
                <w:b/>
                <w:bCs/>
                <w:color w:val="FF0000"/>
                <w:sz w:val="18"/>
                <w:szCs w:val="18"/>
                <w:lang w:val="ru-RU" w:eastAsia="zh-CN"/>
              </w:rPr>
              <w:t>Ф</w:t>
            </w:r>
            <w:r w:rsidR="00441030" w:rsidRPr="007D16F1">
              <w:rPr>
                <w:rFonts w:cs="Calibri"/>
                <w:b/>
                <w:bCs/>
                <w:color w:val="FF0000"/>
                <w:sz w:val="18"/>
                <w:szCs w:val="18"/>
                <w:lang w:val="ru-RU" w:eastAsia="zh-CN"/>
              </w:rPr>
              <w:t>аза</w:t>
            </w:r>
            <w:r w:rsidRPr="007D16F1">
              <w:rPr>
                <w:rFonts w:cs="Calibri"/>
                <w:b/>
                <w:bCs/>
                <w:color w:val="FF0000"/>
                <w:sz w:val="18"/>
                <w:szCs w:val="18"/>
                <w:lang w:val="ru-RU" w:eastAsia="zh-CN"/>
              </w:rPr>
              <w:t xml:space="preserve"> после прохождения пика</w:t>
            </w:r>
          </w:p>
        </w:tc>
        <w:tc>
          <w:tcPr>
            <w:tcW w:w="2240" w:type="dxa"/>
            <w:tcBorders>
              <w:top w:val="nil"/>
            </w:tcBorders>
          </w:tcPr>
          <w:p w14:paraId="2CAC26D2" w14:textId="44FAC930" w:rsidR="00441030" w:rsidRPr="007D16F1" w:rsidRDefault="00441030" w:rsidP="0059754F">
            <w:pPr>
              <w:spacing w:before="40" w:after="40"/>
              <w:rPr>
                <w:rFonts w:cs="Calibri"/>
                <w:b/>
                <w:bCs/>
                <w:sz w:val="18"/>
                <w:szCs w:val="18"/>
                <w:lang w:val="ru-RU" w:eastAsia="zh-CN"/>
              </w:rPr>
            </w:pPr>
            <w:bookmarkStart w:id="1094" w:name="_Hlk38188368"/>
            <w:r w:rsidRPr="007D16F1">
              <w:rPr>
                <w:sz w:val="18"/>
                <w:szCs w:val="18"/>
                <w:lang w:val="ru-RU" w:eastAsia="zh-CN"/>
              </w:rPr>
              <w:t xml:space="preserve">Уровень </w:t>
            </w:r>
            <w:r w:rsidR="002C00F8" w:rsidRPr="007D16F1">
              <w:rPr>
                <w:sz w:val="18"/>
                <w:szCs w:val="18"/>
                <w:lang w:val="ru-RU" w:eastAsia="zh-CN"/>
              </w:rPr>
              <w:t xml:space="preserve">заражений вследствие </w:t>
            </w:r>
            <w:r w:rsidRPr="007D16F1">
              <w:rPr>
                <w:sz w:val="18"/>
                <w:szCs w:val="18"/>
                <w:lang w:val="ru-RU" w:eastAsia="zh-CN"/>
              </w:rPr>
              <w:t xml:space="preserve">пандемии и скорость </w:t>
            </w:r>
            <w:r w:rsidR="002C00F8" w:rsidRPr="007D16F1">
              <w:rPr>
                <w:sz w:val="18"/>
                <w:szCs w:val="18"/>
                <w:lang w:val="ru-RU" w:eastAsia="zh-CN"/>
              </w:rPr>
              <w:t xml:space="preserve">контактной </w:t>
            </w:r>
            <w:r w:rsidRPr="007D16F1">
              <w:rPr>
                <w:sz w:val="18"/>
                <w:szCs w:val="18"/>
                <w:lang w:val="ru-RU" w:eastAsia="zh-CN"/>
              </w:rPr>
              <w:t xml:space="preserve">передачи </w:t>
            </w:r>
            <w:r w:rsidRPr="007D16F1">
              <w:rPr>
                <w:rFonts w:cs="Calibri"/>
                <w:sz w:val="18"/>
                <w:szCs w:val="18"/>
                <w:lang w:val="ru-RU" w:eastAsia="zh-CN"/>
              </w:rPr>
              <w:t xml:space="preserve">вируса от </w:t>
            </w:r>
            <w:r w:rsidR="0088061C" w:rsidRPr="007D16F1">
              <w:rPr>
                <w:rFonts w:cs="Calibri"/>
                <w:sz w:val="18"/>
                <w:szCs w:val="18"/>
                <w:lang w:val="ru-RU" w:eastAsia="zh-CN"/>
              </w:rPr>
              <w:t>человека человеку</w:t>
            </w:r>
            <w:r w:rsidRPr="007D16F1">
              <w:rPr>
                <w:rFonts w:cs="Calibri"/>
                <w:sz w:val="18"/>
                <w:szCs w:val="18"/>
                <w:lang w:val="ru-RU" w:eastAsia="zh-CN"/>
              </w:rPr>
              <w:t xml:space="preserve"> снизились до уровней ниже пиковых значений</w:t>
            </w:r>
            <w:r w:rsidRPr="007D16F1">
              <w:rPr>
                <w:sz w:val="18"/>
                <w:szCs w:val="18"/>
                <w:lang w:val="ru-RU" w:eastAsia="zh-CN"/>
              </w:rPr>
              <w:t>.</w:t>
            </w:r>
            <w:bookmarkEnd w:id="1094"/>
          </w:p>
        </w:tc>
        <w:tc>
          <w:tcPr>
            <w:tcW w:w="4759" w:type="dxa"/>
            <w:tcBorders>
              <w:top w:val="nil"/>
            </w:tcBorders>
          </w:tcPr>
          <w:p w14:paraId="1FACB235" w14:textId="64FF9BEA" w:rsidR="005702BC" w:rsidRPr="007D16F1" w:rsidRDefault="00441030" w:rsidP="007051EC">
            <w:pPr>
              <w:overflowPunct/>
              <w:autoSpaceDE/>
              <w:autoSpaceDN/>
              <w:adjustRightInd/>
              <w:spacing w:before="40" w:after="160"/>
              <w:jc w:val="center"/>
              <w:textAlignment w:val="auto"/>
              <w:rPr>
                <w:rFonts w:cs="Calibri"/>
                <w:b/>
                <w:bCs/>
                <w:sz w:val="18"/>
                <w:szCs w:val="18"/>
                <w:lang w:val="ru-RU" w:eastAsia="zh-CN"/>
              </w:rPr>
            </w:pPr>
            <w:r w:rsidRPr="007D16F1">
              <w:rPr>
                <w:b/>
                <w:color w:val="000000"/>
                <w:sz w:val="18"/>
                <w:szCs w:val="18"/>
                <w:lang w:val="ru-RU"/>
              </w:rPr>
              <w:t>Группа оперативного реагирования</w:t>
            </w:r>
            <w:r w:rsidRPr="007D16F1">
              <w:rPr>
                <w:rFonts w:cs="Calibri"/>
                <w:b/>
                <w:sz w:val="18"/>
                <w:szCs w:val="18"/>
                <w:lang w:val="ru-RU" w:eastAsia="zh-CN"/>
              </w:rPr>
              <w:t xml:space="preserve"> </w:t>
            </w:r>
            <w:r w:rsidRPr="007D16F1">
              <w:rPr>
                <w:rFonts w:cs="Calibri"/>
                <w:b/>
                <w:bCs/>
                <w:sz w:val="18"/>
                <w:szCs w:val="18"/>
                <w:lang w:val="ru-RU" w:eastAsia="zh-CN"/>
              </w:rPr>
              <w:t>(</w:t>
            </w:r>
            <w:proofErr w:type="spellStart"/>
            <w:r w:rsidRPr="007D16F1">
              <w:rPr>
                <w:rFonts w:cs="Calibri"/>
                <w:b/>
                <w:bCs/>
                <w:sz w:val="18"/>
                <w:szCs w:val="18"/>
                <w:lang w:val="ru-RU" w:eastAsia="zh-CN"/>
              </w:rPr>
              <w:t>ORT</w:t>
            </w:r>
            <w:proofErr w:type="spellEnd"/>
            <w:r w:rsidRPr="007D16F1">
              <w:rPr>
                <w:rFonts w:cs="Calibri"/>
                <w:b/>
                <w:bCs/>
                <w:sz w:val="18"/>
                <w:szCs w:val="18"/>
                <w:lang w:val="ru-RU" w:eastAsia="zh-CN"/>
              </w:rPr>
              <w:t xml:space="preserve">) </w:t>
            </w:r>
            <w:r w:rsidR="005702BC" w:rsidRPr="007D16F1">
              <w:rPr>
                <w:rFonts w:cs="Calibri"/>
                <w:b/>
                <w:bCs/>
                <w:sz w:val="18"/>
                <w:szCs w:val="18"/>
                <w:lang w:val="ru-RU" w:eastAsia="zh-CN"/>
              </w:rPr>
              <w:t>руководит</w:t>
            </w:r>
            <w:r w:rsidRPr="007D16F1">
              <w:rPr>
                <w:rFonts w:cs="Calibri"/>
                <w:b/>
                <w:bCs/>
                <w:sz w:val="18"/>
                <w:szCs w:val="18"/>
                <w:lang w:val="ru-RU" w:eastAsia="zh-CN"/>
              </w:rPr>
              <w:t xml:space="preserve"> </w:t>
            </w:r>
            <w:r w:rsidR="00B405D1" w:rsidRPr="007D16F1">
              <w:rPr>
                <w:rFonts w:cs="Calibri"/>
                <w:b/>
                <w:bCs/>
                <w:sz w:val="18"/>
                <w:szCs w:val="18"/>
                <w:lang w:val="ru-RU" w:eastAsia="zh-CN"/>
              </w:rPr>
              <w:t>мер</w:t>
            </w:r>
            <w:r w:rsidR="005702BC" w:rsidRPr="007D16F1">
              <w:rPr>
                <w:rFonts w:cs="Calibri"/>
                <w:b/>
                <w:bCs/>
                <w:sz w:val="18"/>
                <w:szCs w:val="18"/>
                <w:lang w:val="ru-RU" w:eastAsia="zh-CN"/>
              </w:rPr>
              <w:t>ами</w:t>
            </w:r>
            <w:r w:rsidR="00B405D1" w:rsidRPr="007D16F1">
              <w:rPr>
                <w:rFonts w:cs="Calibri"/>
                <w:b/>
                <w:bCs/>
                <w:sz w:val="18"/>
                <w:szCs w:val="18"/>
                <w:lang w:val="ru-RU" w:eastAsia="zh-CN"/>
              </w:rPr>
              <w:t xml:space="preserve"> реагирования</w:t>
            </w:r>
            <w:r w:rsidRPr="007D16F1">
              <w:rPr>
                <w:rFonts w:cs="Calibri"/>
                <w:b/>
                <w:bCs/>
                <w:sz w:val="18"/>
                <w:szCs w:val="18"/>
                <w:lang w:val="ru-RU" w:eastAsia="zh-CN"/>
              </w:rPr>
              <w:t xml:space="preserve"> </w:t>
            </w:r>
          </w:p>
          <w:p w14:paraId="6472DB84" w14:textId="7FF86245" w:rsidR="00441030" w:rsidRPr="007D16F1" w:rsidRDefault="00441030" w:rsidP="007051EC">
            <w:pPr>
              <w:overflowPunct/>
              <w:autoSpaceDE/>
              <w:autoSpaceDN/>
              <w:adjustRightInd/>
              <w:spacing w:before="40" w:after="160"/>
              <w:jc w:val="center"/>
              <w:textAlignment w:val="auto"/>
              <w:rPr>
                <w:rFonts w:cs="Calibri"/>
                <w:b/>
                <w:bCs/>
                <w:sz w:val="18"/>
                <w:szCs w:val="18"/>
                <w:lang w:val="ru-RU" w:eastAsia="zh-CN"/>
              </w:rPr>
            </w:pPr>
            <w:r w:rsidRPr="007D16F1">
              <w:rPr>
                <w:b/>
                <w:color w:val="000000"/>
                <w:sz w:val="18"/>
                <w:szCs w:val="18"/>
                <w:lang w:val="ru-RU"/>
              </w:rPr>
              <w:t>Групп</w:t>
            </w:r>
            <w:r w:rsidR="005702BC" w:rsidRPr="007D16F1">
              <w:rPr>
                <w:b/>
                <w:color w:val="000000"/>
                <w:sz w:val="18"/>
                <w:szCs w:val="18"/>
                <w:lang w:val="ru-RU"/>
              </w:rPr>
              <w:t>а</w:t>
            </w:r>
            <w:r w:rsidRPr="007D16F1">
              <w:rPr>
                <w:b/>
                <w:color w:val="000000"/>
                <w:sz w:val="18"/>
                <w:szCs w:val="18"/>
                <w:lang w:val="ru-RU"/>
              </w:rPr>
              <w:t xml:space="preserve"> кризисного управления</w:t>
            </w:r>
            <w:r w:rsidRPr="007D16F1">
              <w:rPr>
                <w:rFonts w:cs="Calibri"/>
                <w:b/>
                <w:bCs/>
                <w:sz w:val="18"/>
                <w:szCs w:val="18"/>
                <w:lang w:val="ru-RU" w:eastAsia="zh-CN"/>
              </w:rPr>
              <w:t xml:space="preserve"> (</w:t>
            </w:r>
            <w:proofErr w:type="spellStart"/>
            <w:r w:rsidRPr="007D16F1">
              <w:rPr>
                <w:rFonts w:cs="Calibri"/>
                <w:b/>
                <w:bCs/>
                <w:sz w:val="18"/>
                <w:szCs w:val="18"/>
                <w:lang w:val="ru-RU" w:eastAsia="zh-CN"/>
              </w:rPr>
              <w:t>CMT</w:t>
            </w:r>
            <w:proofErr w:type="spellEnd"/>
            <w:r w:rsidRPr="007D16F1">
              <w:rPr>
                <w:rFonts w:cs="Calibri"/>
                <w:b/>
                <w:bCs/>
                <w:sz w:val="18"/>
                <w:szCs w:val="18"/>
                <w:lang w:val="ru-RU" w:eastAsia="zh-CN"/>
              </w:rPr>
              <w:t xml:space="preserve">) </w:t>
            </w:r>
            <w:r w:rsidR="005702BC" w:rsidRPr="007D16F1">
              <w:rPr>
                <w:rFonts w:cs="Calibri"/>
                <w:b/>
                <w:bCs/>
                <w:sz w:val="18"/>
                <w:szCs w:val="18"/>
                <w:lang w:val="ru-RU" w:eastAsia="zh-CN"/>
              </w:rPr>
              <w:t>постоянно информируется</w:t>
            </w:r>
          </w:p>
          <w:p w14:paraId="255C4C84" w14:textId="66DCC077" w:rsidR="00441030" w:rsidRPr="007D16F1" w:rsidRDefault="00441030" w:rsidP="007051EC">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t xml:space="preserve">Проведение консультаций и координация действий с ВОЗ, </w:t>
            </w:r>
            <w:r w:rsidR="00223236" w:rsidRPr="007D16F1">
              <w:rPr>
                <w:rFonts w:cs="Calibri"/>
                <w:sz w:val="18"/>
                <w:szCs w:val="18"/>
                <w:lang w:val="ru-RU" w:eastAsia="zh-CN"/>
              </w:rPr>
              <w:t>руководителями медицинских служб ООН,</w:t>
            </w:r>
            <w:r w:rsidR="00223236" w:rsidRPr="007D16F1">
              <w:rPr>
                <w:color w:val="000000"/>
                <w:sz w:val="18"/>
                <w:szCs w:val="18"/>
                <w:lang w:val="ru-RU"/>
              </w:rPr>
              <w:t xml:space="preserve"> </w:t>
            </w:r>
            <w:r w:rsidR="00223236" w:rsidRPr="007D16F1">
              <w:rPr>
                <w:rFonts w:cs="Calibri"/>
                <w:sz w:val="18"/>
                <w:szCs w:val="18"/>
                <w:lang w:val="ru-RU" w:eastAsia="zh-CN"/>
              </w:rPr>
              <w:t xml:space="preserve">принимающей страной и </w:t>
            </w:r>
            <w:r w:rsidR="00223236" w:rsidRPr="007D16F1">
              <w:rPr>
                <w:color w:val="000000"/>
                <w:sz w:val="18"/>
                <w:szCs w:val="18"/>
                <w:lang w:val="ru-RU"/>
              </w:rPr>
              <w:t>официальными представителями</w:t>
            </w:r>
            <w:r w:rsidR="00223236" w:rsidRPr="007D16F1">
              <w:rPr>
                <w:rFonts w:cs="Calibri"/>
                <w:sz w:val="18"/>
                <w:szCs w:val="18"/>
                <w:lang w:val="ru-RU" w:eastAsia="zh-CN"/>
              </w:rPr>
              <w:t xml:space="preserve"> (</w:t>
            </w:r>
            <w:proofErr w:type="spellStart"/>
            <w:r w:rsidR="00223236" w:rsidRPr="007D16F1">
              <w:rPr>
                <w:rFonts w:cs="Calibri"/>
                <w:sz w:val="18"/>
                <w:szCs w:val="18"/>
                <w:lang w:val="ru-RU" w:eastAsia="zh-CN"/>
              </w:rPr>
              <w:t>DO</w:t>
            </w:r>
            <w:proofErr w:type="spellEnd"/>
            <w:r w:rsidR="00223236" w:rsidRPr="007D16F1">
              <w:rPr>
                <w:rFonts w:cs="Calibri"/>
                <w:sz w:val="18"/>
                <w:szCs w:val="18"/>
                <w:lang w:val="ru-RU" w:eastAsia="zh-CN"/>
              </w:rPr>
              <w:t>) ООН.</w:t>
            </w:r>
          </w:p>
          <w:p w14:paraId="60F03D91" w14:textId="73DB855B" w:rsidR="00441030" w:rsidRPr="007D16F1" w:rsidRDefault="00441030" w:rsidP="0059754F">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r>
            <w:r w:rsidR="00292032" w:rsidRPr="007D16F1">
              <w:rPr>
                <w:rFonts w:cs="Calibri"/>
                <w:sz w:val="18"/>
                <w:szCs w:val="18"/>
                <w:lang w:val="ru-RU" w:eastAsia="zh-CN"/>
              </w:rPr>
              <w:t>Консультации и информирование Государств-Членов и других заинтересованных сторон.</w:t>
            </w:r>
          </w:p>
          <w:p w14:paraId="7B76C6CD" w14:textId="6B39D1FA" w:rsidR="00441030" w:rsidRPr="007D16F1" w:rsidRDefault="00441030" w:rsidP="0059754F">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r>
            <w:r w:rsidR="00292032" w:rsidRPr="007D16F1">
              <w:rPr>
                <w:rFonts w:cs="Calibri"/>
                <w:sz w:val="18"/>
                <w:szCs w:val="18"/>
                <w:lang w:val="ru-RU" w:eastAsia="zh-CN"/>
              </w:rPr>
              <w:t>М</w:t>
            </w:r>
            <w:r w:rsidRPr="007D16F1">
              <w:rPr>
                <w:rFonts w:cs="Calibri"/>
                <w:sz w:val="18"/>
                <w:szCs w:val="18"/>
                <w:lang w:val="ru-RU" w:eastAsia="zh-CN"/>
              </w:rPr>
              <w:t xml:space="preserve">ониторинг ситуации и принятие ГС МСЭ решения </w:t>
            </w:r>
            <w:r w:rsidR="00292032" w:rsidRPr="007D16F1">
              <w:rPr>
                <w:rFonts w:cs="Calibri"/>
                <w:sz w:val="18"/>
                <w:szCs w:val="18"/>
                <w:lang w:val="ru-RU" w:eastAsia="zh-CN"/>
              </w:rPr>
              <w:t>на внутреннем уровне о возврате</w:t>
            </w:r>
            <w:r w:rsidRPr="007D16F1">
              <w:rPr>
                <w:rFonts w:cs="Calibri"/>
                <w:sz w:val="18"/>
                <w:szCs w:val="18"/>
                <w:lang w:val="ru-RU" w:eastAsia="zh-CN"/>
              </w:rPr>
              <w:t xml:space="preserve"> на рабочие места должны основываться на сохранении баланса между рисками для </w:t>
            </w:r>
            <w:r w:rsidRPr="007D16F1">
              <w:rPr>
                <w:color w:val="000000"/>
                <w:sz w:val="18"/>
                <w:szCs w:val="18"/>
                <w:lang w:val="ru-RU"/>
              </w:rPr>
              <w:t xml:space="preserve">безопасности и </w:t>
            </w:r>
            <w:r w:rsidR="00B45FDC" w:rsidRPr="007D16F1">
              <w:rPr>
                <w:color w:val="000000"/>
                <w:sz w:val="18"/>
                <w:szCs w:val="18"/>
                <w:lang w:val="ru-RU"/>
              </w:rPr>
              <w:t>гигиены труда</w:t>
            </w:r>
            <w:r w:rsidRPr="007D16F1">
              <w:rPr>
                <w:color w:val="000000"/>
                <w:sz w:val="18"/>
                <w:szCs w:val="18"/>
                <w:lang w:val="ru-RU"/>
              </w:rPr>
              <w:t xml:space="preserve"> </w:t>
            </w:r>
            <w:r w:rsidRPr="007D16F1">
              <w:rPr>
                <w:rFonts w:cs="Calibri"/>
                <w:sz w:val="18"/>
                <w:szCs w:val="18"/>
                <w:lang w:val="ru-RU" w:eastAsia="zh-CN"/>
              </w:rPr>
              <w:t>(персонала, делегатов, подрядчиков и посетителей) и рисками для о</w:t>
            </w:r>
            <w:r w:rsidRPr="007D16F1">
              <w:rPr>
                <w:color w:val="000000"/>
                <w:sz w:val="18"/>
                <w:szCs w:val="18"/>
                <w:lang w:val="ru-RU"/>
              </w:rPr>
              <w:t>беспечения непрерывности деятельности</w:t>
            </w:r>
            <w:r w:rsidRPr="007D16F1">
              <w:rPr>
                <w:rFonts w:cs="Calibri"/>
                <w:sz w:val="18"/>
                <w:szCs w:val="18"/>
                <w:lang w:val="ru-RU" w:eastAsia="zh-CN"/>
              </w:rPr>
              <w:t xml:space="preserve"> (Союза)</w:t>
            </w:r>
            <w:r w:rsidR="00292032" w:rsidRPr="007D16F1">
              <w:rPr>
                <w:rFonts w:cs="Calibri"/>
                <w:sz w:val="18"/>
                <w:szCs w:val="18"/>
                <w:lang w:val="ru-RU" w:eastAsia="zh-CN"/>
              </w:rPr>
              <w:t>.</w:t>
            </w:r>
          </w:p>
          <w:p w14:paraId="16B5B297" w14:textId="047C0006" w:rsidR="00441030" w:rsidRPr="007D16F1" w:rsidRDefault="00441030" w:rsidP="0059754F">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r>
            <w:r w:rsidR="00292032" w:rsidRPr="007D16F1">
              <w:rPr>
                <w:rFonts w:cs="Calibri"/>
                <w:sz w:val="18"/>
                <w:szCs w:val="18"/>
                <w:lang w:val="ru-RU" w:eastAsia="zh-CN"/>
              </w:rPr>
              <w:t>П</w:t>
            </w:r>
            <w:r w:rsidRPr="007D16F1">
              <w:rPr>
                <w:rFonts w:cs="Calibri"/>
                <w:sz w:val="18"/>
                <w:szCs w:val="18"/>
                <w:lang w:val="ru-RU" w:eastAsia="zh-CN"/>
              </w:rPr>
              <w:t xml:space="preserve">ланирование </w:t>
            </w:r>
            <w:r w:rsidR="008E7A7C" w:rsidRPr="007D16F1">
              <w:rPr>
                <w:rFonts w:cs="Calibri"/>
                <w:sz w:val="18"/>
                <w:szCs w:val="18"/>
                <w:lang w:val="ru-RU" w:eastAsia="zh-CN"/>
              </w:rPr>
              <w:t>поэтапного</w:t>
            </w:r>
            <w:r w:rsidRPr="007D16F1">
              <w:rPr>
                <w:rFonts w:cs="Calibri"/>
                <w:sz w:val="18"/>
                <w:szCs w:val="18"/>
                <w:lang w:val="ru-RU" w:eastAsia="zh-CN"/>
              </w:rPr>
              <w:t xml:space="preserve"> снятия ограничений на доступ в помещения МСЭ после их должной санитарной обработки</w:t>
            </w:r>
            <w:r w:rsidR="00292032" w:rsidRPr="007D16F1">
              <w:rPr>
                <w:rFonts w:cs="Calibri"/>
                <w:sz w:val="18"/>
                <w:szCs w:val="18"/>
                <w:lang w:val="ru-RU" w:eastAsia="zh-CN"/>
              </w:rPr>
              <w:t>.</w:t>
            </w:r>
          </w:p>
          <w:p w14:paraId="5391181B" w14:textId="526E8341" w:rsidR="00441030" w:rsidRPr="007D16F1" w:rsidRDefault="00441030" w:rsidP="0059754F">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r>
            <w:r w:rsidR="00292032" w:rsidRPr="007D16F1">
              <w:rPr>
                <w:rFonts w:cs="Calibri"/>
                <w:sz w:val="18"/>
                <w:szCs w:val="18"/>
                <w:lang w:val="ru-RU" w:eastAsia="zh-CN"/>
              </w:rPr>
              <w:t>В</w:t>
            </w:r>
            <w:r w:rsidRPr="007D16F1">
              <w:rPr>
                <w:rFonts w:cs="Calibri"/>
                <w:sz w:val="18"/>
                <w:szCs w:val="18"/>
                <w:lang w:val="ru-RU" w:eastAsia="zh-CN"/>
              </w:rPr>
              <w:t xml:space="preserve">опросы, </w:t>
            </w:r>
            <w:r w:rsidR="00292032" w:rsidRPr="007D16F1">
              <w:rPr>
                <w:rFonts w:cs="Calibri"/>
                <w:sz w:val="18"/>
                <w:szCs w:val="18"/>
                <w:lang w:val="ru-RU" w:eastAsia="zh-CN"/>
              </w:rPr>
              <w:t>которые необходимо учитывать</w:t>
            </w:r>
            <w:r w:rsidRPr="007D16F1">
              <w:rPr>
                <w:rFonts w:cs="Calibri"/>
                <w:sz w:val="18"/>
                <w:szCs w:val="18"/>
                <w:lang w:val="ru-RU" w:eastAsia="zh-CN"/>
              </w:rPr>
              <w:t xml:space="preserve"> при подготовке к возвращению сотрудников </w:t>
            </w:r>
            <w:r w:rsidR="00292032" w:rsidRPr="007D16F1">
              <w:rPr>
                <w:rFonts w:cs="Calibri"/>
                <w:sz w:val="18"/>
                <w:szCs w:val="18"/>
                <w:lang w:val="ru-RU" w:eastAsia="zh-CN"/>
              </w:rPr>
              <w:t>на рабочие места</w:t>
            </w:r>
            <w:r w:rsidRPr="007D16F1">
              <w:rPr>
                <w:rFonts w:cs="Calibri"/>
                <w:sz w:val="18"/>
                <w:szCs w:val="18"/>
                <w:lang w:val="ru-RU" w:eastAsia="zh-CN"/>
              </w:rPr>
              <w:t xml:space="preserve"> (</w:t>
            </w:r>
            <w:proofErr w:type="spellStart"/>
            <w:r w:rsidRPr="007D16F1">
              <w:rPr>
                <w:rFonts w:cs="Calibri"/>
                <w:sz w:val="18"/>
                <w:szCs w:val="18"/>
                <w:lang w:val="ru-RU" w:eastAsia="zh-CN"/>
              </w:rPr>
              <w:t>RTO</w:t>
            </w:r>
            <w:proofErr w:type="spellEnd"/>
            <w:r w:rsidRPr="007D16F1">
              <w:rPr>
                <w:rFonts w:cs="Calibri"/>
                <w:sz w:val="18"/>
                <w:szCs w:val="18"/>
                <w:lang w:val="ru-RU" w:eastAsia="zh-CN"/>
              </w:rPr>
              <w:t xml:space="preserve">), включают: необходимость доступа в помещения, соблюдение мер по смягчению </w:t>
            </w:r>
            <w:r w:rsidR="00292032" w:rsidRPr="007D16F1">
              <w:rPr>
                <w:rFonts w:cs="Calibri"/>
                <w:sz w:val="18"/>
                <w:szCs w:val="18"/>
                <w:lang w:val="ru-RU" w:eastAsia="zh-CN"/>
              </w:rPr>
              <w:t xml:space="preserve">рисков </w:t>
            </w:r>
            <w:r w:rsidRPr="007D16F1">
              <w:rPr>
                <w:rFonts w:cs="Calibri"/>
                <w:sz w:val="18"/>
                <w:szCs w:val="18"/>
                <w:lang w:val="ru-RU" w:eastAsia="zh-CN"/>
              </w:rPr>
              <w:t xml:space="preserve">(социальное дистанцирование, мытье рук и т. д.), применение гибкого графика работы, меры по очистке </w:t>
            </w:r>
            <w:r w:rsidR="00224F1A" w:rsidRPr="007D16F1">
              <w:rPr>
                <w:rFonts w:cs="Calibri"/>
                <w:sz w:val="18"/>
                <w:szCs w:val="18"/>
                <w:lang w:val="ru-RU" w:eastAsia="zh-CN"/>
              </w:rPr>
              <w:t>рабоч</w:t>
            </w:r>
            <w:r w:rsidR="005600A3" w:rsidRPr="007D16F1">
              <w:rPr>
                <w:rFonts w:cs="Calibri"/>
                <w:sz w:val="18"/>
                <w:szCs w:val="18"/>
                <w:lang w:val="ru-RU" w:eastAsia="zh-CN"/>
              </w:rPr>
              <w:t>их помещений</w:t>
            </w:r>
            <w:r w:rsidRPr="007D16F1">
              <w:rPr>
                <w:rFonts w:cs="Calibri"/>
                <w:sz w:val="18"/>
                <w:szCs w:val="18"/>
                <w:lang w:val="ru-RU" w:eastAsia="zh-CN"/>
              </w:rPr>
              <w:t xml:space="preserve">, обеспечение </w:t>
            </w:r>
            <w:r w:rsidR="00224F1A" w:rsidRPr="007D16F1">
              <w:rPr>
                <w:rFonts w:cs="Calibri"/>
                <w:sz w:val="18"/>
                <w:szCs w:val="18"/>
                <w:lang w:val="ru-RU" w:eastAsia="zh-CN"/>
              </w:rPr>
              <w:t>персонала</w:t>
            </w:r>
            <w:r w:rsidRPr="007D16F1">
              <w:rPr>
                <w:rFonts w:cs="Calibri"/>
                <w:sz w:val="18"/>
                <w:szCs w:val="18"/>
                <w:lang w:val="ru-RU" w:eastAsia="zh-CN"/>
              </w:rPr>
              <w:t xml:space="preserve"> моющи</w:t>
            </w:r>
            <w:r w:rsidR="00224F1A" w:rsidRPr="007D16F1">
              <w:rPr>
                <w:rFonts w:cs="Calibri"/>
                <w:sz w:val="18"/>
                <w:szCs w:val="18"/>
                <w:lang w:val="ru-RU" w:eastAsia="zh-CN"/>
              </w:rPr>
              <w:t>ми</w:t>
            </w:r>
            <w:r w:rsidRPr="007D16F1">
              <w:rPr>
                <w:rFonts w:cs="Calibri"/>
                <w:sz w:val="18"/>
                <w:szCs w:val="18"/>
                <w:lang w:val="ru-RU" w:eastAsia="zh-CN"/>
              </w:rPr>
              <w:t>ся немедицински</w:t>
            </w:r>
            <w:r w:rsidR="00224F1A" w:rsidRPr="007D16F1">
              <w:rPr>
                <w:rFonts w:cs="Calibri"/>
                <w:sz w:val="18"/>
                <w:szCs w:val="18"/>
                <w:lang w:val="ru-RU" w:eastAsia="zh-CN"/>
              </w:rPr>
              <w:t>ми</w:t>
            </w:r>
            <w:r w:rsidRPr="007D16F1">
              <w:rPr>
                <w:rFonts w:cs="Calibri"/>
                <w:sz w:val="18"/>
                <w:szCs w:val="18"/>
                <w:lang w:val="ru-RU" w:eastAsia="zh-CN"/>
              </w:rPr>
              <w:t xml:space="preserve"> мас</w:t>
            </w:r>
            <w:r w:rsidR="00224F1A" w:rsidRPr="007D16F1">
              <w:rPr>
                <w:rFonts w:cs="Calibri"/>
                <w:sz w:val="18"/>
                <w:szCs w:val="18"/>
                <w:lang w:val="ru-RU" w:eastAsia="zh-CN"/>
              </w:rPr>
              <w:t>ками, которые необходимо носить</w:t>
            </w:r>
            <w:r w:rsidRPr="007D16F1">
              <w:rPr>
                <w:rFonts w:cs="Calibri"/>
                <w:sz w:val="18"/>
                <w:szCs w:val="18"/>
                <w:lang w:val="ru-RU" w:eastAsia="zh-CN"/>
              </w:rPr>
              <w:t xml:space="preserve"> в помещениях и </w:t>
            </w:r>
            <w:r w:rsidR="00224F1A" w:rsidRPr="007D16F1">
              <w:rPr>
                <w:rFonts w:cs="Calibri"/>
                <w:sz w:val="18"/>
                <w:szCs w:val="18"/>
                <w:lang w:val="ru-RU" w:eastAsia="zh-CN"/>
              </w:rPr>
              <w:t>в</w:t>
            </w:r>
            <w:r w:rsidRPr="007D16F1">
              <w:rPr>
                <w:rFonts w:cs="Calibri"/>
                <w:sz w:val="18"/>
                <w:szCs w:val="18"/>
                <w:lang w:val="ru-RU" w:eastAsia="zh-CN"/>
              </w:rPr>
              <w:t xml:space="preserve"> общественном транспорте, а также обеспечение гибкого подхода к учету личных обстоятельств отдельных сотрудников</w:t>
            </w:r>
            <w:r w:rsidR="00224F1A" w:rsidRPr="007D16F1">
              <w:rPr>
                <w:rFonts w:cs="Calibri"/>
                <w:sz w:val="18"/>
                <w:szCs w:val="18"/>
                <w:lang w:val="ru-RU" w:eastAsia="zh-CN"/>
              </w:rPr>
              <w:t>.</w:t>
            </w:r>
          </w:p>
          <w:p w14:paraId="0056A811" w14:textId="742B31B6" w:rsidR="00441030" w:rsidRPr="007D16F1" w:rsidRDefault="00441030" w:rsidP="0059754F">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r>
            <w:r w:rsidR="00697FA4" w:rsidRPr="007D16F1">
              <w:rPr>
                <w:rFonts w:cs="Calibri"/>
                <w:sz w:val="18"/>
                <w:szCs w:val="18"/>
                <w:lang w:val="ru-RU" w:eastAsia="zh-CN"/>
              </w:rPr>
              <w:t>У</w:t>
            </w:r>
            <w:r w:rsidRPr="007D16F1">
              <w:rPr>
                <w:rFonts w:cs="Calibri"/>
                <w:sz w:val="18"/>
                <w:szCs w:val="18"/>
                <w:lang w:val="ru-RU" w:eastAsia="zh-CN"/>
              </w:rPr>
              <w:t xml:space="preserve">становка тепловизионных камер </w:t>
            </w:r>
            <w:r w:rsidR="00697FA4" w:rsidRPr="007D16F1">
              <w:rPr>
                <w:rFonts w:cs="Calibri"/>
                <w:sz w:val="18"/>
                <w:szCs w:val="18"/>
                <w:lang w:val="ru-RU" w:eastAsia="zh-CN"/>
              </w:rPr>
              <w:t>определения</w:t>
            </w:r>
            <w:r w:rsidRPr="007D16F1">
              <w:rPr>
                <w:rFonts w:cs="Calibri"/>
                <w:sz w:val="18"/>
                <w:szCs w:val="18"/>
                <w:lang w:val="ru-RU" w:eastAsia="zh-CN"/>
              </w:rPr>
              <w:t xml:space="preserve"> температуры</w:t>
            </w:r>
            <w:r w:rsidR="00697FA4" w:rsidRPr="007D16F1">
              <w:rPr>
                <w:rFonts w:cs="Calibri"/>
                <w:sz w:val="18"/>
                <w:szCs w:val="18"/>
                <w:lang w:val="ru-RU" w:eastAsia="zh-CN"/>
              </w:rPr>
              <w:t xml:space="preserve"> тела</w:t>
            </w:r>
            <w:r w:rsidRPr="007D16F1">
              <w:rPr>
                <w:rFonts w:cs="Calibri"/>
                <w:sz w:val="18"/>
                <w:szCs w:val="18"/>
                <w:lang w:val="ru-RU" w:eastAsia="zh-CN"/>
              </w:rPr>
              <w:t xml:space="preserve"> в здании "</w:t>
            </w:r>
            <w:proofErr w:type="spellStart"/>
            <w:r w:rsidRPr="007D16F1">
              <w:rPr>
                <w:rFonts w:cs="Calibri"/>
                <w:sz w:val="18"/>
                <w:szCs w:val="18"/>
                <w:lang w:val="ru-RU" w:eastAsia="zh-CN"/>
              </w:rPr>
              <w:t>Монбрийан</w:t>
            </w:r>
            <w:proofErr w:type="spellEnd"/>
            <w:r w:rsidRPr="007D16F1">
              <w:rPr>
                <w:rFonts w:cs="Calibri"/>
                <w:sz w:val="18"/>
                <w:szCs w:val="18"/>
                <w:lang w:val="ru-RU" w:eastAsia="zh-CN"/>
              </w:rPr>
              <w:t>" (</w:t>
            </w:r>
            <w:proofErr w:type="spellStart"/>
            <w:r w:rsidRPr="007D16F1">
              <w:rPr>
                <w:rFonts w:cs="Calibri"/>
                <w:sz w:val="18"/>
                <w:szCs w:val="18"/>
                <w:lang w:val="ru-RU" w:eastAsia="zh-CN"/>
              </w:rPr>
              <w:t>x1</w:t>
            </w:r>
            <w:proofErr w:type="spellEnd"/>
            <w:r w:rsidRPr="007D16F1">
              <w:rPr>
                <w:rFonts w:cs="Calibri"/>
                <w:sz w:val="18"/>
                <w:szCs w:val="18"/>
                <w:lang w:val="ru-RU" w:eastAsia="zh-CN"/>
              </w:rPr>
              <w:t>), здании "Башня" (</w:t>
            </w:r>
            <w:proofErr w:type="spellStart"/>
            <w:r w:rsidRPr="007D16F1">
              <w:rPr>
                <w:rFonts w:cs="Calibri"/>
                <w:sz w:val="18"/>
                <w:szCs w:val="18"/>
                <w:lang w:val="ru-RU" w:eastAsia="zh-CN"/>
              </w:rPr>
              <w:t>x1</w:t>
            </w:r>
            <w:proofErr w:type="spellEnd"/>
            <w:r w:rsidRPr="007D16F1">
              <w:rPr>
                <w:rFonts w:cs="Calibri"/>
                <w:sz w:val="18"/>
                <w:szCs w:val="18"/>
                <w:lang w:val="ru-RU" w:eastAsia="zh-CN"/>
              </w:rPr>
              <w:t>) и, когда это требуется, для мероприятий</w:t>
            </w:r>
            <w:r w:rsidR="00697FA4" w:rsidRPr="007D16F1">
              <w:rPr>
                <w:rFonts w:cs="Calibri"/>
                <w:sz w:val="18"/>
                <w:szCs w:val="18"/>
                <w:lang w:val="ru-RU" w:eastAsia="zh-CN"/>
              </w:rPr>
              <w:t>, доступ на которые осуществляется через</w:t>
            </w:r>
            <w:r w:rsidRPr="007D16F1">
              <w:rPr>
                <w:rFonts w:cs="Calibri"/>
                <w:sz w:val="18"/>
                <w:szCs w:val="18"/>
                <w:lang w:val="ru-RU" w:eastAsia="zh-CN"/>
              </w:rPr>
              <w:t xml:space="preserve"> "Красн</w:t>
            </w:r>
            <w:r w:rsidR="00697FA4" w:rsidRPr="007D16F1">
              <w:rPr>
                <w:rFonts w:cs="Calibri"/>
                <w:sz w:val="18"/>
                <w:szCs w:val="18"/>
                <w:lang w:val="ru-RU" w:eastAsia="zh-CN"/>
              </w:rPr>
              <w:t>ую</w:t>
            </w:r>
            <w:r w:rsidRPr="007D16F1">
              <w:rPr>
                <w:rFonts w:cs="Calibri"/>
                <w:sz w:val="18"/>
                <w:szCs w:val="18"/>
                <w:lang w:val="ru-RU" w:eastAsia="zh-CN"/>
              </w:rPr>
              <w:t xml:space="preserve"> дверь" (</w:t>
            </w:r>
            <w:proofErr w:type="spellStart"/>
            <w:r w:rsidRPr="007D16F1">
              <w:rPr>
                <w:rFonts w:cs="Calibri"/>
                <w:sz w:val="18"/>
                <w:szCs w:val="18"/>
                <w:lang w:val="ru-RU" w:eastAsia="zh-CN"/>
              </w:rPr>
              <w:t>x1</w:t>
            </w:r>
            <w:proofErr w:type="spellEnd"/>
            <w:r w:rsidRPr="007D16F1">
              <w:rPr>
                <w:rFonts w:cs="Calibri"/>
                <w:sz w:val="18"/>
                <w:szCs w:val="18"/>
                <w:lang w:val="ru-RU" w:eastAsia="zh-CN"/>
              </w:rPr>
              <w:t>)</w:t>
            </w:r>
            <w:r w:rsidR="00697FA4" w:rsidRPr="007D16F1">
              <w:rPr>
                <w:rFonts w:cs="Calibri"/>
                <w:sz w:val="18"/>
                <w:szCs w:val="18"/>
                <w:lang w:val="ru-RU" w:eastAsia="zh-CN"/>
              </w:rPr>
              <w:t>.</w:t>
            </w:r>
          </w:p>
          <w:p w14:paraId="177A4901" w14:textId="552DF881" w:rsidR="00441030" w:rsidRPr="007D16F1" w:rsidRDefault="00441030" w:rsidP="0059754F">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r>
            <w:r w:rsidR="006B6D6B" w:rsidRPr="007D16F1">
              <w:rPr>
                <w:rFonts w:cs="Calibri"/>
                <w:sz w:val="18"/>
                <w:szCs w:val="18"/>
                <w:lang w:val="ru-RU" w:eastAsia="zh-CN"/>
              </w:rPr>
              <w:t>У</w:t>
            </w:r>
            <w:r w:rsidRPr="007D16F1">
              <w:rPr>
                <w:rFonts w:cs="Calibri"/>
                <w:sz w:val="18"/>
                <w:szCs w:val="18"/>
                <w:lang w:val="ru-RU" w:eastAsia="zh-CN"/>
              </w:rPr>
              <w:t xml:space="preserve">становка </w:t>
            </w:r>
            <w:r w:rsidRPr="007D16F1">
              <w:rPr>
                <w:color w:val="000000"/>
                <w:sz w:val="18"/>
                <w:szCs w:val="18"/>
                <w:lang w:val="ru-RU"/>
              </w:rPr>
              <w:t xml:space="preserve">временных </w:t>
            </w:r>
            <w:r w:rsidR="003A03C6" w:rsidRPr="007D16F1">
              <w:rPr>
                <w:color w:val="000000"/>
                <w:sz w:val="18"/>
                <w:szCs w:val="18"/>
                <w:lang w:val="ru-RU"/>
              </w:rPr>
              <w:t>палаток</w:t>
            </w:r>
            <w:r w:rsidRPr="007D16F1">
              <w:rPr>
                <w:color w:val="000000"/>
                <w:sz w:val="18"/>
                <w:szCs w:val="18"/>
                <w:lang w:val="ru-RU"/>
              </w:rPr>
              <w:t xml:space="preserve"> для медицинской сортировки </w:t>
            </w:r>
            <w:r w:rsidR="004D4153" w:rsidRPr="007D16F1">
              <w:rPr>
                <w:color w:val="000000"/>
                <w:sz w:val="18"/>
                <w:szCs w:val="18"/>
                <w:lang w:val="ru-RU"/>
              </w:rPr>
              <w:t xml:space="preserve">и изоляции </w:t>
            </w:r>
            <w:r w:rsidRPr="007D16F1">
              <w:rPr>
                <w:color w:val="000000"/>
                <w:sz w:val="18"/>
                <w:szCs w:val="18"/>
                <w:lang w:val="ru-RU"/>
              </w:rPr>
              <w:t xml:space="preserve">в указанных пунктах входа в </w:t>
            </w:r>
            <w:r w:rsidRPr="007D16F1">
              <w:rPr>
                <w:rFonts w:cs="Calibri"/>
                <w:sz w:val="18"/>
                <w:szCs w:val="18"/>
                <w:lang w:val="ru-RU" w:eastAsia="zh-CN"/>
              </w:rPr>
              <w:t>здание "</w:t>
            </w:r>
            <w:proofErr w:type="spellStart"/>
            <w:r w:rsidRPr="007D16F1">
              <w:rPr>
                <w:rFonts w:cs="Calibri"/>
                <w:sz w:val="18"/>
                <w:szCs w:val="18"/>
                <w:lang w:val="ru-RU" w:eastAsia="zh-CN"/>
              </w:rPr>
              <w:t>Монбрийан</w:t>
            </w:r>
            <w:proofErr w:type="spellEnd"/>
            <w:r w:rsidRPr="007D16F1">
              <w:rPr>
                <w:rFonts w:cs="Calibri"/>
                <w:sz w:val="18"/>
                <w:szCs w:val="18"/>
                <w:lang w:val="ru-RU" w:eastAsia="zh-CN"/>
              </w:rPr>
              <w:t>" и здание "Башня" (а также</w:t>
            </w:r>
            <w:r w:rsidR="003A03C6" w:rsidRPr="007D16F1">
              <w:rPr>
                <w:rFonts w:cs="Calibri"/>
                <w:sz w:val="18"/>
                <w:szCs w:val="18"/>
                <w:lang w:val="ru-RU" w:eastAsia="zh-CN"/>
              </w:rPr>
              <w:t xml:space="preserve"> для</w:t>
            </w:r>
            <w:r w:rsidRPr="007D16F1">
              <w:rPr>
                <w:rFonts w:cs="Calibri"/>
                <w:sz w:val="18"/>
                <w:szCs w:val="18"/>
                <w:lang w:val="ru-RU" w:eastAsia="zh-CN"/>
              </w:rPr>
              <w:t xml:space="preserve"> </w:t>
            </w:r>
            <w:r w:rsidR="003A03C6" w:rsidRPr="007D16F1">
              <w:rPr>
                <w:rFonts w:cs="Calibri"/>
                <w:sz w:val="18"/>
                <w:szCs w:val="18"/>
                <w:lang w:val="ru-RU" w:eastAsia="zh-CN"/>
              </w:rPr>
              <w:t>мероприятий, доступ на которые осуществляется через "Красную дверь"</w:t>
            </w:r>
            <w:r w:rsidRPr="007D16F1">
              <w:rPr>
                <w:rFonts w:cs="Calibri"/>
                <w:sz w:val="18"/>
                <w:szCs w:val="18"/>
                <w:lang w:val="ru-RU" w:eastAsia="zh-CN"/>
              </w:rPr>
              <w:t>)</w:t>
            </w:r>
            <w:r w:rsidR="003A03C6" w:rsidRPr="007D16F1">
              <w:rPr>
                <w:rFonts w:cs="Calibri"/>
                <w:sz w:val="18"/>
                <w:szCs w:val="18"/>
                <w:lang w:val="ru-RU" w:eastAsia="zh-CN"/>
              </w:rPr>
              <w:t>.</w:t>
            </w:r>
          </w:p>
          <w:p w14:paraId="494F6103" w14:textId="47E73F34" w:rsidR="00441030" w:rsidRPr="007D16F1" w:rsidRDefault="00441030" w:rsidP="0059754F">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r>
            <w:r w:rsidR="004730E5" w:rsidRPr="007D16F1">
              <w:rPr>
                <w:color w:val="000000"/>
                <w:sz w:val="18"/>
                <w:szCs w:val="18"/>
                <w:lang w:val="ru-RU"/>
              </w:rPr>
              <w:t>П</w:t>
            </w:r>
            <w:r w:rsidRPr="007D16F1">
              <w:rPr>
                <w:color w:val="000000"/>
                <w:sz w:val="18"/>
                <w:szCs w:val="18"/>
                <w:lang w:val="ru-RU"/>
              </w:rPr>
              <w:t>остоянн</w:t>
            </w:r>
            <w:r w:rsidR="008E7A7C" w:rsidRPr="007D16F1">
              <w:rPr>
                <w:color w:val="000000"/>
                <w:sz w:val="18"/>
                <w:szCs w:val="18"/>
                <w:lang w:val="ru-RU"/>
              </w:rPr>
              <w:t>о</w:t>
            </w:r>
            <w:r w:rsidRPr="007D16F1">
              <w:rPr>
                <w:color w:val="000000"/>
                <w:sz w:val="18"/>
                <w:szCs w:val="18"/>
                <w:lang w:val="ru-RU"/>
              </w:rPr>
              <w:t>е информирование</w:t>
            </w:r>
            <w:r w:rsidRPr="007D16F1">
              <w:rPr>
                <w:rFonts w:cs="Calibri"/>
                <w:sz w:val="18"/>
                <w:szCs w:val="18"/>
                <w:lang w:val="ru-RU" w:eastAsia="zh-CN"/>
              </w:rPr>
              <w:t xml:space="preserve"> и поддержка инфицированн</w:t>
            </w:r>
            <w:r w:rsidR="004730E5" w:rsidRPr="007D16F1">
              <w:rPr>
                <w:rFonts w:cs="Calibri"/>
                <w:sz w:val="18"/>
                <w:szCs w:val="18"/>
                <w:lang w:val="ru-RU" w:eastAsia="zh-CN"/>
              </w:rPr>
              <w:t>ого/</w:t>
            </w:r>
            <w:r w:rsidRPr="007D16F1">
              <w:rPr>
                <w:rFonts w:cs="Calibri"/>
                <w:sz w:val="18"/>
                <w:szCs w:val="18"/>
                <w:lang w:val="ru-RU" w:eastAsia="zh-CN"/>
              </w:rPr>
              <w:t>затронут</w:t>
            </w:r>
            <w:r w:rsidR="004730E5" w:rsidRPr="007D16F1">
              <w:rPr>
                <w:rFonts w:cs="Calibri"/>
                <w:sz w:val="18"/>
                <w:szCs w:val="18"/>
                <w:lang w:val="ru-RU" w:eastAsia="zh-CN"/>
              </w:rPr>
              <w:t xml:space="preserve">ого персонала, а также </w:t>
            </w:r>
            <w:r w:rsidR="00B02A07" w:rsidRPr="007D16F1">
              <w:rPr>
                <w:rFonts w:cs="Calibri"/>
                <w:sz w:val="18"/>
                <w:szCs w:val="18"/>
                <w:lang w:val="ru-RU" w:eastAsia="zh-CN"/>
              </w:rPr>
              <w:t xml:space="preserve">персонала, </w:t>
            </w:r>
            <w:r w:rsidR="00355884" w:rsidRPr="007D16F1">
              <w:rPr>
                <w:rFonts w:cs="Calibri"/>
                <w:sz w:val="18"/>
                <w:szCs w:val="18"/>
                <w:lang w:val="ru-RU" w:eastAsia="zh-CN"/>
              </w:rPr>
              <w:t xml:space="preserve">относящегося </w:t>
            </w:r>
            <w:r w:rsidR="004730E5" w:rsidRPr="007D16F1">
              <w:rPr>
                <w:rFonts w:cs="Calibri"/>
                <w:sz w:val="18"/>
                <w:szCs w:val="18"/>
                <w:lang w:val="ru-RU" w:eastAsia="zh-CN"/>
              </w:rPr>
              <w:t>к группе высокого риска.</w:t>
            </w:r>
          </w:p>
          <w:p w14:paraId="05499A66" w14:textId="510C0853" w:rsidR="00441030" w:rsidRPr="007D16F1" w:rsidRDefault="00441030" w:rsidP="0059754F">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r>
            <w:r w:rsidR="00F52736" w:rsidRPr="007D16F1">
              <w:rPr>
                <w:color w:val="000000"/>
                <w:sz w:val="18"/>
                <w:szCs w:val="18"/>
                <w:lang w:val="ru-RU"/>
              </w:rPr>
              <w:t>О</w:t>
            </w:r>
            <w:r w:rsidRPr="007D16F1">
              <w:rPr>
                <w:color w:val="000000"/>
                <w:sz w:val="18"/>
                <w:szCs w:val="18"/>
                <w:lang w:val="ru-RU"/>
              </w:rPr>
              <w:t>фициальные командировки</w:t>
            </w:r>
            <w:r w:rsidRPr="007D16F1">
              <w:rPr>
                <w:rFonts w:cs="Calibri"/>
                <w:sz w:val="18"/>
                <w:szCs w:val="18"/>
                <w:lang w:val="ru-RU" w:eastAsia="zh-CN"/>
              </w:rPr>
              <w:t xml:space="preserve"> по-прежнему </w:t>
            </w:r>
            <w:r w:rsidR="00F52736" w:rsidRPr="007D16F1">
              <w:rPr>
                <w:rFonts w:cs="Calibri"/>
                <w:sz w:val="18"/>
                <w:szCs w:val="18"/>
                <w:lang w:val="ru-RU" w:eastAsia="zh-CN"/>
              </w:rPr>
              <w:t>приостановлены.</w:t>
            </w:r>
          </w:p>
          <w:p w14:paraId="73B4ECBB" w14:textId="243556C3" w:rsidR="00441030" w:rsidRPr="007D16F1" w:rsidRDefault="00441030" w:rsidP="0059754F">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r>
            <w:r w:rsidR="00F52736" w:rsidRPr="007D16F1">
              <w:rPr>
                <w:rFonts w:cs="Calibri"/>
                <w:sz w:val="18"/>
                <w:szCs w:val="18"/>
                <w:lang w:val="ru-RU" w:eastAsia="zh-CN"/>
              </w:rPr>
              <w:t>О</w:t>
            </w:r>
            <w:r w:rsidRPr="007D16F1">
              <w:rPr>
                <w:rFonts w:cs="Calibri"/>
                <w:sz w:val="18"/>
                <w:szCs w:val="18"/>
                <w:lang w:val="ru-RU" w:eastAsia="zh-CN"/>
              </w:rPr>
              <w:t xml:space="preserve">чные собрания в помещениях штаб-квартиры МСЭ, а также в других местах </w:t>
            </w:r>
            <w:proofErr w:type="gramStart"/>
            <w:r w:rsidRPr="007D16F1">
              <w:rPr>
                <w:rFonts w:cs="Calibri"/>
                <w:sz w:val="18"/>
                <w:szCs w:val="18"/>
                <w:lang w:val="ru-RU" w:eastAsia="zh-CN"/>
              </w:rPr>
              <w:t>в третьих</w:t>
            </w:r>
            <w:proofErr w:type="gramEnd"/>
            <w:r w:rsidRPr="007D16F1">
              <w:rPr>
                <w:rFonts w:cs="Calibri"/>
                <w:sz w:val="18"/>
                <w:szCs w:val="18"/>
                <w:lang w:val="ru-RU" w:eastAsia="zh-CN"/>
              </w:rPr>
              <w:t xml:space="preserve"> странах, по-прежнему </w:t>
            </w:r>
            <w:r w:rsidR="00F52736" w:rsidRPr="007D16F1">
              <w:rPr>
                <w:rFonts w:cs="Calibri"/>
                <w:sz w:val="18"/>
                <w:szCs w:val="18"/>
                <w:lang w:val="ru-RU" w:eastAsia="zh-CN"/>
              </w:rPr>
              <w:t>приостановлены</w:t>
            </w:r>
            <w:r w:rsidRPr="007D16F1">
              <w:rPr>
                <w:rFonts w:cs="Calibri"/>
                <w:sz w:val="18"/>
                <w:szCs w:val="18"/>
                <w:lang w:val="ru-RU" w:eastAsia="zh-CN"/>
              </w:rPr>
              <w:t xml:space="preserve"> и </w:t>
            </w:r>
            <w:r w:rsidR="00F52736" w:rsidRPr="007D16F1">
              <w:rPr>
                <w:rFonts w:cs="Calibri"/>
                <w:sz w:val="18"/>
                <w:szCs w:val="18"/>
                <w:lang w:val="ru-RU" w:eastAsia="zh-CN"/>
              </w:rPr>
              <w:t>проводятся</w:t>
            </w:r>
            <w:r w:rsidRPr="007D16F1">
              <w:rPr>
                <w:rFonts w:cs="Calibri"/>
                <w:sz w:val="18"/>
                <w:szCs w:val="18"/>
                <w:lang w:val="ru-RU" w:eastAsia="zh-CN"/>
              </w:rPr>
              <w:t xml:space="preserve"> в режиме </w:t>
            </w:r>
            <w:r w:rsidRPr="007D16F1">
              <w:rPr>
                <w:color w:val="000000"/>
                <w:sz w:val="18"/>
                <w:szCs w:val="18"/>
                <w:lang w:val="ru-RU"/>
              </w:rPr>
              <w:t>дистанционного участия</w:t>
            </w:r>
            <w:r w:rsidR="00F52736" w:rsidRPr="007D16F1">
              <w:rPr>
                <w:rFonts w:cs="Calibri"/>
                <w:sz w:val="18"/>
                <w:szCs w:val="18"/>
                <w:lang w:val="ru-RU" w:eastAsia="zh-CN"/>
              </w:rPr>
              <w:t>.</w:t>
            </w:r>
          </w:p>
          <w:p w14:paraId="635A11D1" w14:textId="20031331" w:rsidR="00441030" w:rsidRPr="007D16F1" w:rsidRDefault="00441030" w:rsidP="0059754F">
            <w:pPr>
              <w:tabs>
                <w:tab w:val="left" w:pos="284"/>
              </w:tabs>
              <w:spacing w:before="40" w:after="40"/>
              <w:ind w:left="284" w:hanging="284"/>
              <w:rPr>
                <w:rFonts w:cs="Calibri"/>
                <w:b/>
                <w:bCs/>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r>
            <w:r w:rsidR="00F52736" w:rsidRPr="007D16F1">
              <w:rPr>
                <w:rFonts w:cs="Calibri"/>
                <w:sz w:val="18"/>
                <w:szCs w:val="18"/>
                <w:lang w:val="ru-RU" w:eastAsia="zh-CN"/>
              </w:rPr>
              <w:t>С</w:t>
            </w:r>
            <w:r w:rsidRPr="007D16F1">
              <w:rPr>
                <w:rFonts w:cs="Calibri"/>
                <w:sz w:val="18"/>
                <w:szCs w:val="18"/>
                <w:lang w:val="ru-RU" w:eastAsia="zh-CN"/>
              </w:rPr>
              <w:t xml:space="preserve">отрудникам МСЭ по-прежнему рекомендуется не </w:t>
            </w:r>
            <w:r w:rsidR="00F52736" w:rsidRPr="007D16F1">
              <w:rPr>
                <w:rFonts w:cs="Calibri"/>
                <w:sz w:val="18"/>
                <w:szCs w:val="18"/>
                <w:lang w:val="ru-RU" w:eastAsia="zh-CN"/>
              </w:rPr>
              <w:t>осуществлять</w:t>
            </w:r>
            <w:r w:rsidRPr="007D16F1">
              <w:rPr>
                <w:rFonts w:cs="Calibri"/>
                <w:sz w:val="18"/>
                <w:szCs w:val="18"/>
                <w:lang w:val="ru-RU" w:eastAsia="zh-CN"/>
              </w:rPr>
              <w:t xml:space="preserve"> частные поездки</w:t>
            </w:r>
            <w:r w:rsidRPr="007D16F1">
              <w:rPr>
                <w:sz w:val="18"/>
                <w:szCs w:val="18"/>
                <w:lang w:val="ru-RU" w:eastAsia="zh-CN"/>
              </w:rPr>
              <w:t>.</w:t>
            </w:r>
          </w:p>
        </w:tc>
      </w:tr>
      <w:tr w:rsidR="00441030" w:rsidRPr="007D16F1" w14:paraId="2D661CFF" w14:textId="77777777" w:rsidTr="00935337">
        <w:tc>
          <w:tcPr>
            <w:tcW w:w="1031" w:type="dxa"/>
            <w:vMerge/>
            <w:tcBorders>
              <w:bottom w:val="single" w:sz="4" w:space="0" w:color="auto"/>
            </w:tcBorders>
          </w:tcPr>
          <w:p w14:paraId="1C9EE5C9" w14:textId="77777777" w:rsidR="00441030" w:rsidRPr="007D16F1" w:rsidRDefault="00441030" w:rsidP="0059754F">
            <w:pPr>
              <w:overflowPunct/>
              <w:autoSpaceDE/>
              <w:autoSpaceDN/>
              <w:adjustRightInd/>
              <w:spacing w:before="40" w:after="40"/>
              <w:textAlignment w:val="auto"/>
              <w:rPr>
                <w:rFonts w:cs="Calibri"/>
                <w:sz w:val="18"/>
                <w:szCs w:val="18"/>
                <w:lang w:val="ru-RU" w:eastAsia="zh-CN"/>
              </w:rPr>
            </w:pPr>
          </w:p>
        </w:tc>
        <w:tc>
          <w:tcPr>
            <w:tcW w:w="1610" w:type="dxa"/>
          </w:tcPr>
          <w:p w14:paraId="16E216AE" w14:textId="72B798B2" w:rsidR="00441030" w:rsidRPr="007D16F1" w:rsidRDefault="008D67C3" w:rsidP="0059754F">
            <w:pPr>
              <w:overflowPunct/>
              <w:autoSpaceDE/>
              <w:autoSpaceDN/>
              <w:adjustRightInd/>
              <w:spacing w:before="40" w:after="40"/>
              <w:ind w:left="-57" w:right="-57"/>
              <w:jc w:val="center"/>
              <w:textAlignment w:val="auto"/>
              <w:rPr>
                <w:rFonts w:cs="Calibri"/>
                <w:sz w:val="18"/>
                <w:szCs w:val="18"/>
                <w:lang w:val="ru-RU" w:eastAsia="zh-CN"/>
              </w:rPr>
            </w:pPr>
            <w:r w:rsidRPr="007D16F1">
              <w:rPr>
                <w:rFonts w:cs="Calibri"/>
                <w:b/>
                <w:bCs/>
                <w:color w:val="ED7D31"/>
                <w:sz w:val="18"/>
                <w:szCs w:val="18"/>
                <w:lang w:val="ru-RU" w:eastAsia="zh-CN"/>
              </w:rPr>
              <w:t>Фаза после пандемии</w:t>
            </w:r>
          </w:p>
        </w:tc>
        <w:tc>
          <w:tcPr>
            <w:tcW w:w="2240" w:type="dxa"/>
          </w:tcPr>
          <w:p w14:paraId="7A8CCFB3" w14:textId="7F0FB465" w:rsidR="00441030" w:rsidRPr="007D16F1" w:rsidRDefault="00441030" w:rsidP="0059754F">
            <w:pPr>
              <w:overflowPunct/>
              <w:autoSpaceDE/>
              <w:autoSpaceDN/>
              <w:adjustRightInd/>
              <w:spacing w:before="40" w:after="40"/>
              <w:textAlignment w:val="auto"/>
              <w:rPr>
                <w:rFonts w:cs="Calibri"/>
                <w:sz w:val="18"/>
                <w:szCs w:val="18"/>
                <w:lang w:val="ru-RU" w:eastAsia="zh-CN"/>
              </w:rPr>
            </w:pPr>
            <w:r w:rsidRPr="007D16F1">
              <w:rPr>
                <w:sz w:val="18"/>
                <w:szCs w:val="18"/>
                <w:lang w:val="ru-RU" w:eastAsia="zh-CN"/>
              </w:rPr>
              <w:t xml:space="preserve">Уровень и скорость </w:t>
            </w:r>
            <w:r w:rsidR="00F52736" w:rsidRPr="007D16F1">
              <w:rPr>
                <w:sz w:val="18"/>
                <w:szCs w:val="18"/>
                <w:lang w:val="ru-RU" w:eastAsia="zh-CN"/>
              </w:rPr>
              <w:t>заражения</w:t>
            </w:r>
            <w:r w:rsidRPr="007D16F1">
              <w:rPr>
                <w:sz w:val="18"/>
                <w:szCs w:val="18"/>
                <w:lang w:val="ru-RU" w:eastAsia="zh-CN"/>
              </w:rPr>
              <w:t xml:space="preserve"> значительно снизились, и системы </w:t>
            </w:r>
            <w:r w:rsidRPr="007D16F1">
              <w:rPr>
                <w:sz w:val="18"/>
                <w:szCs w:val="18"/>
                <w:lang w:val="ru-RU" w:eastAsia="zh-CN"/>
              </w:rPr>
              <w:lastRenderedPageBreak/>
              <w:t>здравоохранения способны эффективно бороться с остающимися локал</w:t>
            </w:r>
            <w:r w:rsidR="00F52736" w:rsidRPr="007D16F1">
              <w:rPr>
                <w:sz w:val="18"/>
                <w:szCs w:val="18"/>
                <w:lang w:val="ru-RU" w:eastAsia="zh-CN"/>
              </w:rPr>
              <w:t>изованными</w:t>
            </w:r>
            <w:r w:rsidRPr="007D16F1">
              <w:rPr>
                <w:sz w:val="18"/>
                <w:szCs w:val="18"/>
                <w:lang w:val="ru-RU" w:eastAsia="zh-CN"/>
              </w:rPr>
              <w:t xml:space="preserve"> </w:t>
            </w:r>
            <w:r w:rsidR="00F52736" w:rsidRPr="007D16F1">
              <w:rPr>
                <w:rFonts w:cs="Calibri"/>
                <w:sz w:val="18"/>
                <w:szCs w:val="18"/>
                <w:lang w:val="ru-RU" w:eastAsia="zh-CN"/>
              </w:rPr>
              <w:t>вспышками</w:t>
            </w:r>
            <w:r w:rsidRPr="007D16F1">
              <w:rPr>
                <w:rFonts w:cs="Calibri"/>
                <w:sz w:val="18"/>
                <w:szCs w:val="18"/>
                <w:lang w:val="ru-RU" w:eastAsia="zh-CN"/>
              </w:rPr>
              <w:t>.</w:t>
            </w:r>
          </w:p>
        </w:tc>
        <w:tc>
          <w:tcPr>
            <w:tcW w:w="4759" w:type="dxa"/>
          </w:tcPr>
          <w:p w14:paraId="332AEF11" w14:textId="77777777" w:rsidR="008E7A7C" w:rsidRPr="007D16F1" w:rsidRDefault="008E7A7C" w:rsidP="008E7A7C">
            <w:pPr>
              <w:overflowPunct/>
              <w:autoSpaceDE/>
              <w:autoSpaceDN/>
              <w:adjustRightInd/>
              <w:spacing w:before="40" w:after="160"/>
              <w:jc w:val="center"/>
              <w:textAlignment w:val="auto"/>
              <w:rPr>
                <w:rFonts w:cs="Calibri"/>
                <w:b/>
                <w:bCs/>
                <w:sz w:val="18"/>
                <w:szCs w:val="18"/>
                <w:lang w:val="ru-RU" w:eastAsia="zh-CN"/>
              </w:rPr>
            </w:pPr>
            <w:r w:rsidRPr="007D16F1">
              <w:rPr>
                <w:b/>
                <w:color w:val="000000"/>
                <w:sz w:val="18"/>
                <w:szCs w:val="18"/>
                <w:lang w:val="ru-RU"/>
              </w:rPr>
              <w:lastRenderedPageBreak/>
              <w:t>Группа оперативного реагирования</w:t>
            </w:r>
            <w:r w:rsidRPr="007D16F1">
              <w:rPr>
                <w:rFonts w:cs="Calibri"/>
                <w:b/>
                <w:sz w:val="18"/>
                <w:szCs w:val="18"/>
                <w:lang w:val="ru-RU" w:eastAsia="zh-CN"/>
              </w:rPr>
              <w:t xml:space="preserve"> </w:t>
            </w:r>
            <w:r w:rsidRPr="007D16F1">
              <w:rPr>
                <w:rFonts w:cs="Calibri"/>
                <w:b/>
                <w:bCs/>
                <w:sz w:val="18"/>
                <w:szCs w:val="18"/>
                <w:lang w:val="ru-RU" w:eastAsia="zh-CN"/>
              </w:rPr>
              <w:t>(</w:t>
            </w:r>
            <w:proofErr w:type="spellStart"/>
            <w:r w:rsidRPr="007D16F1">
              <w:rPr>
                <w:rFonts w:cs="Calibri"/>
                <w:b/>
                <w:bCs/>
                <w:sz w:val="18"/>
                <w:szCs w:val="18"/>
                <w:lang w:val="ru-RU" w:eastAsia="zh-CN"/>
              </w:rPr>
              <w:t>ORT</w:t>
            </w:r>
            <w:proofErr w:type="spellEnd"/>
            <w:r w:rsidRPr="007D16F1">
              <w:rPr>
                <w:rFonts w:cs="Calibri"/>
                <w:b/>
                <w:bCs/>
                <w:sz w:val="18"/>
                <w:szCs w:val="18"/>
                <w:lang w:val="ru-RU" w:eastAsia="zh-CN"/>
              </w:rPr>
              <w:t xml:space="preserve">) руководит мерами реагирования </w:t>
            </w:r>
          </w:p>
          <w:p w14:paraId="1122387E" w14:textId="77777777" w:rsidR="008E7A7C" w:rsidRPr="007D16F1" w:rsidRDefault="008E7A7C" w:rsidP="008E7A7C">
            <w:pPr>
              <w:overflowPunct/>
              <w:autoSpaceDE/>
              <w:autoSpaceDN/>
              <w:adjustRightInd/>
              <w:spacing w:before="40" w:after="160"/>
              <w:jc w:val="center"/>
              <w:textAlignment w:val="auto"/>
              <w:rPr>
                <w:rFonts w:cs="Calibri"/>
                <w:b/>
                <w:bCs/>
                <w:sz w:val="18"/>
                <w:szCs w:val="18"/>
                <w:lang w:val="ru-RU" w:eastAsia="zh-CN"/>
              </w:rPr>
            </w:pPr>
            <w:r w:rsidRPr="007D16F1">
              <w:rPr>
                <w:b/>
                <w:color w:val="000000"/>
                <w:sz w:val="18"/>
                <w:szCs w:val="18"/>
                <w:lang w:val="ru-RU"/>
              </w:rPr>
              <w:lastRenderedPageBreak/>
              <w:t>Группа кризисного управления</w:t>
            </w:r>
            <w:r w:rsidRPr="007D16F1">
              <w:rPr>
                <w:rFonts w:cs="Calibri"/>
                <w:b/>
                <w:bCs/>
                <w:sz w:val="18"/>
                <w:szCs w:val="18"/>
                <w:lang w:val="ru-RU" w:eastAsia="zh-CN"/>
              </w:rPr>
              <w:t xml:space="preserve"> (</w:t>
            </w:r>
            <w:proofErr w:type="spellStart"/>
            <w:r w:rsidRPr="007D16F1">
              <w:rPr>
                <w:rFonts w:cs="Calibri"/>
                <w:b/>
                <w:bCs/>
                <w:sz w:val="18"/>
                <w:szCs w:val="18"/>
                <w:lang w:val="ru-RU" w:eastAsia="zh-CN"/>
              </w:rPr>
              <w:t>CMT</w:t>
            </w:r>
            <w:proofErr w:type="spellEnd"/>
            <w:r w:rsidRPr="007D16F1">
              <w:rPr>
                <w:rFonts w:cs="Calibri"/>
                <w:b/>
                <w:bCs/>
                <w:sz w:val="18"/>
                <w:szCs w:val="18"/>
                <w:lang w:val="ru-RU" w:eastAsia="zh-CN"/>
              </w:rPr>
              <w:t>) постоянно информируется</w:t>
            </w:r>
          </w:p>
          <w:p w14:paraId="7D4FB90F" w14:textId="364F9362" w:rsidR="00441030" w:rsidRPr="007D16F1" w:rsidRDefault="00441030" w:rsidP="007051EC">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r>
            <w:r w:rsidR="008E7A7C" w:rsidRPr="007D16F1">
              <w:rPr>
                <w:rFonts w:cs="Calibri"/>
                <w:sz w:val="18"/>
                <w:szCs w:val="18"/>
                <w:lang w:val="ru-RU" w:eastAsia="zh-CN"/>
              </w:rPr>
              <w:t>Проведение консультаций и координация действий с ВОЗ, руководителями медицинских служб ООН,</w:t>
            </w:r>
            <w:r w:rsidR="008E7A7C" w:rsidRPr="007D16F1">
              <w:rPr>
                <w:color w:val="000000"/>
                <w:sz w:val="18"/>
                <w:szCs w:val="18"/>
                <w:lang w:val="ru-RU"/>
              </w:rPr>
              <w:t xml:space="preserve"> </w:t>
            </w:r>
            <w:r w:rsidR="008E7A7C" w:rsidRPr="007D16F1">
              <w:rPr>
                <w:rFonts w:cs="Calibri"/>
                <w:sz w:val="18"/>
                <w:szCs w:val="18"/>
                <w:lang w:val="ru-RU" w:eastAsia="zh-CN"/>
              </w:rPr>
              <w:t xml:space="preserve">принимающей страной и </w:t>
            </w:r>
            <w:r w:rsidR="008E7A7C" w:rsidRPr="007D16F1">
              <w:rPr>
                <w:color w:val="000000"/>
                <w:sz w:val="18"/>
                <w:szCs w:val="18"/>
                <w:lang w:val="ru-RU"/>
              </w:rPr>
              <w:t>официальными представителями</w:t>
            </w:r>
            <w:r w:rsidR="008E7A7C" w:rsidRPr="007D16F1">
              <w:rPr>
                <w:rFonts w:cs="Calibri"/>
                <w:sz w:val="18"/>
                <w:szCs w:val="18"/>
                <w:lang w:val="ru-RU" w:eastAsia="zh-CN"/>
              </w:rPr>
              <w:t xml:space="preserve"> (</w:t>
            </w:r>
            <w:proofErr w:type="spellStart"/>
            <w:r w:rsidR="008E7A7C" w:rsidRPr="007D16F1">
              <w:rPr>
                <w:rFonts w:cs="Calibri"/>
                <w:sz w:val="18"/>
                <w:szCs w:val="18"/>
                <w:lang w:val="ru-RU" w:eastAsia="zh-CN"/>
              </w:rPr>
              <w:t>DO</w:t>
            </w:r>
            <w:proofErr w:type="spellEnd"/>
            <w:r w:rsidR="008E7A7C" w:rsidRPr="007D16F1">
              <w:rPr>
                <w:rFonts w:cs="Calibri"/>
                <w:sz w:val="18"/>
                <w:szCs w:val="18"/>
                <w:lang w:val="ru-RU" w:eastAsia="zh-CN"/>
              </w:rPr>
              <w:t>) ООН.</w:t>
            </w:r>
          </w:p>
          <w:p w14:paraId="767B80B6" w14:textId="3885B75B" w:rsidR="00441030" w:rsidRPr="007D16F1" w:rsidRDefault="00441030" w:rsidP="0059754F">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r>
            <w:r w:rsidR="008E7A7C" w:rsidRPr="007D16F1">
              <w:rPr>
                <w:rFonts w:cs="Calibri"/>
                <w:sz w:val="18"/>
                <w:szCs w:val="18"/>
                <w:lang w:val="ru-RU" w:eastAsia="zh-CN"/>
              </w:rPr>
              <w:t>Консультации и информирование Государств-Членов и других заинтересованных сторон.</w:t>
            </w:r>
          </w:p>
          <w:p w14:paraId="7B05C784" w14:textId="7C597919" w:rsidR="00441030" w:rsidRPr="007D16F1" w:rsidRDefault="00441030" w:rsidP="0059754F">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r>
            <w:r w:rsidR="008E7A7C" w:rsidRPr="007D16F1">
              <w:rPr>
                <w:rFonts w:cs="Calibri"/>
                <w:sz w:val="18"/>
                <w:szCs w:val="18"/>
                <w:lang w:val="ru-RU" w:eastAsia="zh-CN"/>
              </w:rPr>
              <w:t>Р</w:t>
            </w:r>
            <w:r w:rsidRPr="007D16F1">
              <w:rPr>
                <w:rFonts w:cs="Calibri"/>
                <w:sz w:val="18"/>
                <w:szCs w:val="18"/>
                <w:lang w:val="ru-RU" w:eastAsia="zh-CN"/>
              </w:rPr>
              <w:t>ассмотрение планов восстановления с уделением первоочередного внимания критически важным функциям</w:t>
            </w:r>
            <w:r w:rsidR="008E7A7C" w:rsidRPr="007D16F1">
              <w:rPr>
                <w:rFonts w:cs="Calibri"/>
                <w:sz w:val="18"/>
                <w:szCs w:val="18"/>
                <w:lang w:val="ru-RU" w:eastAsia="zh-CN"/>
              </w:rPr>
              <w:t>.</w:t>
            </w:r>
          </w:p>
          <w:p w14:paraId="27C40778" w14:textId="0C2AA9F4" w:rsidR="00441030" w:rsidRPr="007D16F1" w:rsidRDefault="00441030" w:rsidP="0059754F">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r>
            <w:r w:rsidR="008E7A7C" w:rsidRPr="007D16F1">
              <w:rPr>
                <w:rFonts w:cs="Calibri"/>
                <w:sz w:val="18"/>
                <w:szCs w:val="18"/>
                <w:lang w:val="ru-RU" w:eastAsia="zh-CN"/>
              </w:rPr>
              <w:t>К</w:t>
            </w:r>
            <w:r w:rsidRPr="007D16F1">
              <w:rPr>
                <w:rFonts w:cs="Calibri"/>
                <w:sz w:val="18"/>
                <w:szCs w:val="18"/>
                <w:lang w:val="ru-RU" w:eastAsia="zh-CN"/>
              </w:rPr>
              <w:t xml:space="preserve">лючевой персонал и другие сотрудники продолжают свою деятельность </w:t>
            </w:r>
            <w:r w:rsidR="008E7A7C" w:rsidRPr="007D16F1">
              <w:rPr>
                <w:rFonts w:cs="Calibri"/>
                <w:sz w:val="18"/>
                <w:szCs w:val="18"/>
                <w:lang w:val="ru-RU" w:eastAsia="zh-CN"/>
              </w:rPr>
              <w:t>в режиме дистанционной работы.</w:t>
            </w:r>
          </w:p>
          <w:p w14:paraId="265F4B74" w14:textId="545F2200" w:rsidR="00441030" w:rsidRPr="007D16F1" w:rsidRDefault="00441030" w:rsidP="0059754F">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r>
            <w:r w:rsidR="008E7A7C" w:rsidRPr="007D16F1">
              <w:rPr>
                <w:rFonts w:cs="Calibri"/>
                <w:sz w:val="18"/>
                <w:szCs w:val="18"/>
                <w:lang w:val="ru-RU" w:eastAsia="zh-CN"/>
              </w:rPr>
              <w:t>О</w:t>
            </w:r>
            <w:r w:rsidRPr="007D16F1">
              <w:rPr>
                <w:rFonts w:cs="Calibri"/>
                <w:sz w:val="18"/>
                <w:szCs w:val="18"/>
                <w:lang w:val="ru-RU" w:eastAsia="zh-CN"/>
              </w:rPr>
              <w:t>ценка поездок и собраний (</w:t>
            </w:r>
            <w:r w:rsidRPr="007D16F1">
              <w:rPr>
                <w:color w:val="000000"/>
                <w:sz w:val="18"/>
                <w:szCs w:val="18"/>
                <w:lang w:val="ru-RU"/>
              </w:rPr>
              <w:t xml:space="preserve">утверждение </w:t>
            </w:r>
            <w:r w:rsidR="008E7A7C" w:rsidRPr="007D16F1">
              <w:rPr>
                <w:color w:val="000000"/>
                <w:sz w:val="18"/>
                <w:szCs w:val="18"/>
                <w:lang w:val="ru-RU"/>
              </w:rPr>
              <w:t>в каждом конкретном случае</w:t>
            </w:r>
            <w:r w:rsidRPr="007D16F1">
              <w:rPr>
                <w:rFonts w:cs="Calibri"/>
                <w:sz w:val="18"/>
                <w:szCs w:val="18"/>
                <w:lang w:val="ru-RU" w:eastAsia="zh-CN"/>
              </w:rPr>
              <w:t>)</w:t>
            </w:r>
            <w:r w:rsidR="008E7A7C" w:rsidRPr="007D16F1">
              <w:rPr>
                <w:rFonts w:cs="Calibri"/>
                <w:sz w:val="18"/>
                <w:szCs w:val="18"/>
                <w:lang w:val="ru-RU" w:eastAsia="zh-CN"/>
              </w:rPr>
              <w:t>.</w:t>
            </w:r>
          </w:p>
          <w:p w14:paraId="30DE7835" w14:textId="051D1439" w:rsidR="00441030" w:rsidRPr="007D16F1" w:rsidRDefault="00441030" w:rsidP="0059754F">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r>
            <w:r w:rsidR="008E7A7C" w:rsidRPr="007D16F1">
              <w:rPr>
                <w:rFonts w:cs="Calibri"/>
                <w:sz w:val="18"/>
                <w:szCs w:val="18"/>
                <w:lang w:val="ru-RU" w:eastAsia="zh-CN"/>
              </w:rPr>
              <w:t>П</w:t>
            </w:r>
            <w:r w:rsidRPr="007D16F1">
              <w:rPr>
                <w:rFonts w:cs="Calibri"/>
                <w:sz w:val="18"/>
                <w:szCs w:val="18"/>
                <w:lang w:val="ru-RU" w:eastAsia="zh-CN"/>
              </w:rPr>
              <w:t>о</w:t>
            </w:r>
            <w:r w:rsidR="008E7A7C" w:rsidRPr="007D16F1">
              <w:rPr>
                <w:rFonts w:cs="Calibri"/>
                <w:sz w:val="18"/>
                <w:szCs w:val="18"/>
                <w:lang w:val="ru-RU" w:eastAsia="zh-CN"/>
              </w:rPr>
              <w:t>этапное</w:t>
            </w:r>
            <w:r w:rsidRPr="007D16F1">
              <w:rPr>
                <w:rFonts w:cs="Calibri"/>
                <w:sz w:val="18"/>
                <w:szCs w:val="18"/>
                <w:lang w:val="ru-RU" w:eastAsia="zh-CN"/>
              </w:rPr>
              <w:t xml:space="preserve"> снятие ограничений на доступ в помещения МСЭ</w:t>
            </w:r>
            <w:r w:rsidR="008E7A7C" w:rsidRPr="007D16F1">
              <w:rPr>
                <w:rFonts w:cs="Calibri"/>
                <w:sz w:val="18"/>
                <w:szCs w:val="18"/>
                <w:lang w:val="ru-RU" w:eastAsia="zh-CN"/>
              </w:rPr>
              <w:t>.</w:t>
            </w:r>
          </w:p>
          <w:p w14:paraId="61B665A4" w14:textId="30A0E7C8" w:rsidR="00441030" w:rsidRPr="007D16F1" w:rsidRDefault="00441030" w:rsidP="0059754F">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r>
            <w:r w:rsidR="008E7A7C" w:rsidRPr="007D16F1">
              <w:rPr>
                <w:color w:val="000000"/>
                <w:sz w:val="18"/>
                <w:szCs w:val="18"/>
                <w:lang w:val="ru-RU"/>
              </w:rPr>
              <w:t>Постоянное информирование</w:t>
            </w:r>
            <w:r w:rsidR="008E7A7C" w:rsidRPr="007D16F1">
              <w:rPr>
                <w:rFonts w:cs="Calibri"/>
                <w:sz w:val="18"/>
                <w:szCs w:val="18"/>
                <w:lang w:val="ru-RU" w:eastAsia="zh-CN"/>
              </w:rPr>
              <w:t xml:space="preserve"> и поддержка инфицированного/затронутого персонала, а также </w:t>
            </w:r>
            <w:r w:rsidR="00B02A07" w:rsidRPr="007D16F1">
              <w:rPr>
                <w:rFonts w:cs="Calibri"/>
                <w:sz w:val="18"/>
                <w:szCs w:val="18"/>
                <w:lang w:val="ru-RU" w:eastAsia="zh-CN"/>
              </w:rPr>
              <w:t xml:space="preserve">персонала, </w:t>
            </w:r>
            <w:r w:rsidR="00355884" w:rsidRPr="007D16F1">
              <w:rPr>
                <w:rFonts w:cs="Calibri"/>
                <w:sz w:val="18"/>
                <w:szCs w:val="18"/>
                <w:lang w:val="ru-RU" w:eastAsia="zh-CN"/>
              </w:rPr>
              <w:t xml:space="preserve">относящегося </w:t>
            </w:r>
            <w:r w:rsidR="008E7A7C" w:rsidRPr="007D16F1">
              <w:rPr>
                <w:rFonts w:cs="Calibri"/>
                <w:sz w:val="18"/>
                <w:szCs w:val="18"/>
                <w:lang w:val="ru-RU" w:eastAsia="zh-CN"/>
              </w:rPr>
              <w:t>к группе высокого риска.</w:t>
            </w:r>
          </w:p>
        </w:tc>
      </w:tr>
      <w:tr w:rsidR="00FC7E7C" w:rsidRPr="007D16F1" w14:paraId="22EA2D51" w14:textId="77777777" w:rsidTr="007051EC">
        <w:tc>
          <w:tcPr>
            <w:tcW w:w="1031" w:type="dxa"/>
            <w:tcBorders>
              <w:top w:val="nil"/>
              <w:bottom w:val="nil"/>
            </w:tcBorders>
          </w:tcPr>
          <w:p w14:paraId="64DCF713" w14:textId="77777777" w:rsidR="00FC7E7C" w:rsidRPr="007D16F1" w:rsidRDefault="00FC7E7C" w:rsidP="0059754F">
            <w:pPr>
              <w:overflowPunct/>
              <w:autoSpaceDE/>
              <w:autoSpaceDN/>
              <w:adjustRightInd/>
              <w:spacing w:before="40" w:after="40"/>
              <w:textAlignment w:val="auto"/>
              <w:rPr>
                <w:rFonts w:cs="Calibri"/>
                <w:sz w:val="18"/>
                <w:szCs w:val="18"/>
                <w:lang w:val="ru-RU" w:eastAsia="zh-CN"/>
              </w:rPr>
            </w:pPr>
          </w:p>
        </w:tc>
        <w:tc>
          <w:tcPr>
            <w:tcW w:w="1610" w:type="dxa"/>
          </w:tcPr>
          <w:p w14:paraId="0BFF8C8A" w14:textId="77777777" w:rsidR="00FC7E7C" w:rsidRPr="007D16F1" w:rsidRDefault="00FC7E7C" w:rsidP="0059754F">
            <w:pPr>
              <w:overflowPunct/>
              <w:autoSpaceDE/>
              <w:autoSpaceDN/>
              <w:adjustRightInd/>
              <w:spacing w:before="40" w:after="40"/>
              <w:jc w:val="center"/>
              <w:textAlignment w:val="auto"/>
              <w:rPr>
                <w:rFonts w:cs="Calibri"/>
                <w:b/>
                <w:bCs/>
                <w:sz w:val="18"/>
                <w:szCs w:val="18"/>
                <w:lang w:val="ru-RU" w:eastAsia="zh-CN"/>
              </w:rPr>
            </w:pPr>
            <w:r w:rsidRPr="007D16F1">
              <w:rPr>
                <w:rFonts w:cs="Calibri"/>
                <w:b/>
                <w:bCs/>
                <w:color w:val="FFC000"/>
                <w:sz w:val="18"/>
                <w:szCs w:val="18"/>
                <w:lang w:val="ru-RU" w:eastAsia="zh-CN"/>
              </w:rPr>
              <w:t>Фаза нормализации</w:t>
            </w:r>
          </w:p>
        </w:tc>
        <w:tc>
          <w:tcPr>
            <w:tcW w:w="2240" w:type="dxa"/>
          </w:tcPr>
          <w:p w14:paraId="65BF4E8A" w14:textId="46103B4C" w:rsidR="00FC7E7C" w:rsidRPr="007D16F1" w:rsidRDefault="00FC7E7C" w:rsidP="0059754F">
            <w:pPr>
              <w:overflowPunct/>
              <w:autoSpaceDE/>
              <w:autoSpaceDN/>
              <w:adjustRightInd/>
              <w:spacing w:before="40" w:after="40"/>
              <w:textAlignment w:val="auto"/>
              <w:rPr>
                <w:sz w:val="18"/>
                <w:szCs w:val="18"/>
                <w:lang w:val="ru-RU" w:eastAsia="zh-CN"/>
              </w:rPr>
            </w:pPr>
            <w:bookmarkStart w:id="1095" w:name="_Hlk38188461"/>
            <w:bookmarkStart w:id="1096" w:name="_Hlk38189144"/>
            <w:r w:rsidRPr="007D16F1">
              <w:rPr>
                <w:sz w:val="18"/>
                <w:szCs w:val="18"/>
                <w:lang w:val="ru-RU" w:eastAsia="zh-CN"/>
              </w:rPr>
              <w:t>Ограниченные периодически возникающие волны эпидемии</w:t>
            </w:r>
            <w:r w:rsidR="00393206" w:rsidRPr="007D16F1">
              <w:rPr>
                <w:sz w:val="18"/>
                <w:szCs w:val="18"/>
                <w:lang w:val="ru-RU" w:eastAsia="zh-CN"/>
              </w:rPr>
              <w:t>, чередующиеся</w:t>
            </w:r>
            <w:r w:rsidRPr="007D16F1">
              <w:rPr>
                <w:sz w:val="18"/>
                <w:szCs w:val="18"/>
                <w:lang w:val="ru-RU" w:eastAsia="zh-CN"/>
              </w:rPr>
              <w:t xml:space="preserve"> с периодами передачи</w:t>
            </w:r>
            <w:r w:rsidR="00393206" w:rsidRPr="007D16F1">
              <w:rPr>
                <w:sz w:val="18"/>
                <w:szCs w:val="18"/>
                <w:lang w:val="ru-RU" w:eastAsia="zh-CN"/>
              </w:rPr>
              <w:t xml:space="preserve"> вируса</w:t>
            </w:r>
            <w:r w:rsidRPr="007D16F1">
              <w:rPr>
                <w:sz w:val="18"/>
                <w:szCs w:val="18"/>
                <w:lang w:val="ru-RU" w:eastAsia="zh-CN"/>
              </w:rPr>
              <w:t xml:space="preserve"> низкого уровня</w:t>
            </w:r>
            <w:r w:rsidR="00393206" w:rsidRPr="007D16F1">
              <w:rPr>
                <w:sz w:val="18"/>
                <w:szCs w:val="18"/>
                <w:lang w:val="ru-RU" w:eastAsia="zh-CN"/>
              </w:rPr>
              <w:t>,</w:t>
            </w:r>
            <w:r w:rsidRPr="007D16F1">
              <w:rPr>
                <w:sz w:val="18"/>
                <w:szCs w:val="18"/>
                <w:lang w:val="ru-RU" w:eastAsia="zh-CN"/>
              </w:rPr>
              <w:t xml:space="preserve"> в странах</w:t>
            </w:r>
            <w:r w:rsidR="00393206" w:rsidRPr="007D16F1">
              <w:rPr>
                <w:sz w:val="18"/>
                <w:szCs w:val="18"/>
                <w:lang w:val="ru-RU" w:eastAsia="zh-CN"/>
              </w:rPr>
              <w:t>, в которых расположены</w:t>
            </w:r>
            <w:r w:rsidRPr="007D16F1">
              <w:rPr>
                <w:sz w:val="18"/>
                <w:szCs w:val="18"/>
                <w:lang w:val="ru-RU" w:eastAsia="zh-CN"/>
              </w:rPr>
              <w:t xml:space="preserve"> отделени</w:t>
            </w:r>
            <w:r w:rsidR="00393206" w:rsidRPr="007D16F1">
              <w:rPr>
                <w:sz w:val="18"/>
                <w:szCs w:val="18"/>
                <w:lang w:val="ru-RU" w:eastAsia="zh-CN"/>
              </w:rPr>
              <w:t>я</w:t>
            </w:r>
            <w:r w:rsidRPr="007D16F1">
              <w:rPr>
                <w:sz w:val="18"/>
                <w:szCs w:val="18"/>
                <w:lang w:val="ru-RU" w:eastAsia="zh-CN"/>
              </w:rPr>
              <w:t xml:space="preserve"> МСЭ.</w:t>
            </w:r>
            <w:bookmarkEnd w:id="1095"/>
            <w:bookmarkEnd w:id="1096"/>
          </w:p>
        </w:tc>
        <w:tc>
          <w:tcPr>
            <w:tcW w:w="4759" w:type="dxa"/>
          </w:tcPr>
          <w:p w14:paraId="3C3EC2B9" w14:textId="77777777" w:rsidR="00393206" w:rsidRPr="007D16F1" w:rsidRDefault="00393206" w:rsidP="00393206">
            <w:pPr>
              <w:overflowPunct/>
              <w:autoSpaceDE/>
              <w:autoSpaceDN/>
              <w:adjustRightInd/>
              <w:spacing w:before="40" w:after="160"/>
              <w:jc w:val="center"/>
              <w:textAlignment w:val="auto"/>
              <w:rPr>
                <w:rFonts w:cs="Calibri"/>
                <w:b/>
                <w:bCs/>
                <w:sz w:val="18"/>
                <w:szCs w:val="18"/>
                <w:lang w:val="ru-RU" w:eastAsia="zh-CN"/>
              </w:rPr>
            </w:pPr>
            <w:r w:rsidRPr="007D16F1">
              <w:rPr>
                <w:b/>
                <w:color w:val="000000"/>
                <w:sz w:val="18"/>
                <w:szCs w:val="18"/>
                <w:lang w:val="ru-RU"/>
              </w:rPr>
              <w:t>Группа оперативного реагирования</w:t>
            </w:r>
            <w:r w:rsidRPr="007D16F1">
              <w:rPr>
                <w:rFonts w:cs="Calibri"/>
                <w:b/>
                <w:sz w:val="18"/>
                <w:szCs w:val="18"/>
                <w:lang w:val="ru-RU" w:eastAsia="zh-CN"/>
              </w:rPr>
              <w:t xml:space="preserve"> </w:t>
            </w:r>
            <w:r w:rsidRPr="007D16F1">
              <w:rPr>
                <w:rFonts w:cs="Calibri"/>
                <w:b/>
                <w:bCs/>
                <w:sz w:val="18"/>
                <w:szCs w:val="18"/>
                <w:lang w:val="ru-RU" w:eastAsia="zh-CN"/>
              </w:rPr>
              <w:t>(</w:t>
            </w:r>
            <w:proofErr w:type="spellStart"/>
            <w:r w:rsidRPr="007D16F1">
              <w:rPr>
                <w:rFonts w:cs="Calibri"/>
                <w:b/>
                <w:bCs/>
                <w:sz w:val="18"/>
                <w:szCs w:val="18"/>
                <w:lang w:val="ru-RU" w:eastAsia="zh-CN"/>
              </w:rPr>
              <w:t>ORT</w:t>
            </w:r>
            <w:proofErr w:type="spellEnd"/>
            <w:r w:rsidRPr="007D16F1">
              <w:rPr>
                <w:rFonts w:cs="Calibri"/>
                <w:b/>
                <w:bCs/>
                <w:sz w:val="18"/>
                <w:szCs w:val="18"/>
                <w:lang w:val="ru-RU" w:eastAsia="zh-CN"/>
              </w:rPr>
              <w:t xml:space="preserve">) руководит мерами реагирования </w:t>
            </w:r>
          </w:p>
          <w:p w14:paraId="4EC10B52" w14:textId="77777777" w:rsidR="00393206" w:rsidRPr="007D16F1" w:rsidRDefault="00393206" w:rsidP="00393206">
            <w:pPr>
              <w:overflowPunct/>
              <w:autoSpaceDE/>
              <w:autoSpaceDN/>
              <w:adjustRightInd/>
              <w:spacing w:before="40" w:after="160"/>
              <w:jc w:val="center"/>
              <w:textAlignment w:val="auto"/>
              <w:rPr>
                <w:rFonts w:cs="Calibri"/>
                <w:b/>
                <w:bCs/>
                <w:sz w:val="18"/>
                <w:szCs w:val="18"/>
                <w:lang w:val="ru-RU" w:eastAsia="zh-CN"/>
              </w:rPr>
            </w:pPr>
            <w:r w:rsidRPr="007D16F1">
              <w:rPr>
                <w:b/>
                <w:color w:val="000000"/>
                <w:sz w:val="18"/>
                <w:szCs w:val="18"/>
                <w:lang w:val="ru-RU"/>
              </w:rPr>
              <w:t>Группа кризисного управления</w:t>
            </w:r>
            <w:r w:rsidRPr="007D16F1">
              <w:rPr>
                <w:rFonts w:cs="Calibri"/>
                <w:b/>
                <w:bCs/>
                <w:sz w:val="18"/>
                <w:szCs w:val="18"/>
                <w:lang w:val="ru-RU" w:eastAsia="zh-CN"/>
              </w:rPr>
              <w:t xml:space="preserve"> (</w:t>
            </w:r>
            <w:proofErr w:type="spellStart"/>
            <w:r w:rsidRPr="007D16F1">
              <w:rPr>
                <w:rFonts w:cs="Calibri"/>
                <w:b/>
                <w:bCs/>
                <w:sz w:val="18"/>
                <w:szCs w:val="18"/>
                <w:lang w:val="ru-RU" w:eastAsia="zh-CN"/>
              </w:rPr>
              <w:t>CMT</w:t>
            </w:r>
            <w:proofErr w:type="spellEnd"/>
            <w:r w:rsidRPr="007D16F1">
              <w:rPr>
                <w:rFonts w:cs="Calibri"/>
                <w:b/>
                <w:bCs/>
                <w:sz w:val="18"/>
                <w:szCs w:val="18"/>
                <w:lang w:val="ru-RU" w:eastAsia="zh-CN"/>
              </w:rPr>
              <w:t>) постоянно информируется</w:t>
            </w:r>
          </w:p>
          <w:p w14:paraId="470593A6" w14:textId="372CA82C" w:rsidR="00FC7E7C" w:rsidRPr="007D16F1" w:rsidRDefault="00FC7E7C" w:rsidP="0059754F">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r>
            <w:r w:rsidR="00393206" w:rsidRPr="007D16F1">
              <w:rPr>
                <w:rFonts w:cs="Calibri"/>
                <w:sz w:val="18"/>
                <w:szCs w:val="18"/>
                <w:lang w:val="ru-RU" w:eastAsia="zh-CN"/>
              </w:rPr>
              <w:t>Проведение консультаций и координация действий с ВОЗ, руководителями медицинских служб ООН,</w:t>
            </w:r>
            <w:r w:rsidR="00393206" w:rsidRPr="007D16F1">
              <w:rPr>
                <w:color w:val="000000"/>
                <w:sz w:val="18"/>
                <w:szCs w:val="18"/>
                <w:lang w:val="ru-RU"/>
              </w:rPr>
              <w:t xml:space="preserve"> </w:t>
            </w:r>
            <w:r w:rsidR="00393206" w:rsidRPr="007D16F1">
              <w:rPr>
                <w:rFonts w:cs="Calibri"/>
                <w:sz w:val="18"/>
                <w:szCs w:val="18"/>
                <w:lang w:val="ru-RU" w:eastAsia="zh-CN"/>
              </w:rPr>
              <w:t xml:space="preserve">принимающей страной и </w:t>
            </w:r>
            <w:r w:rsidR="00393206" w:rsidRPr="007D16F1">
              <w:rPr>
                <w:color w:val="000000"/>
                <w:sz w:val="18"/>
                <w:szCs w:val="18"/>
                <w:lang w:val="ru-RU"/>
              </w:rPr>
              <w:t>официальными представителями</w:t>
            </w:r>
            <w:r w:rsidR="00393206" w:rsidRPr="007D16F1">
              <w:rPr>
                <w:rFonts w:cs="Calibri"/>
                <w:sz w:val="18"/>
                <w:szCs w:val="18"/>
                <w:lang w:val="ru-RU" w:eastAsia="zh-CN"/>
              </w:rPr>
              <w:t xml:space="preserve"> (</w:t>
            </w:r>
            <w:proofErr w:type="spellStart"/>
            <w:r w:rsidR="00393206" w:rsidRPr="007D16F1">
              <w:rPr>
                <w:rFonts w:cs="Calibri"/>
                <w:sz w:val="18"/>
                <w:szCs w:val="18"/>
                <w:lang w:val="ru-RU" w:eastAsia="zh-CN"/>
              </w:rPr>
              <w:t>DO</w:t>
            </w:r>
            <w:proofErr w:type="spellEnd"/>
            <w:r w:rsidR="00393206" w:rsidRPr="007D16F1">
              <w:rPr>
                <w:rFonts w:cs="Calibri"/>
                <w:sz w:val="18"/>
                <w:szCs w:val="18"/>
                <w:lang w:val="ru-RU" w:eastAsia="zh-CN"/>
              </w:rPr>
              <w:t>) ООН.</w:t>
            </w:r>
          </w:p>
          <w:p w14:paraId="3BFE1D8C" w14:textId="6A752840" w:rsidR="00FC7E7C" w:rsidRPr="007D16F1" w:rsidRDefault="00FC7E7C" w:rsidP="0059754F">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r>
            <w:r w:rsidR="00393206" w:rsidRPr="007D16F1">
              <w:rPr>
                <w:rFonts w:cs="Calibri"/>
                <w:sz w:val="18"/>
                <w:szCs w:val="18"/>
                <w:lang w:val="ru-RU" w:eastAsia="zh-CN"/>
              </w:rPr>
              <w:t>Консультации и информирование Государств-Членов и других заинтересованных сторон.</w:t>
            </w:r>
          </w:p>
          <w:p w14:paraId="1EC06053" w14:textId="4F57374E" w:rsidR="00FC7E7C" w:rsidRPr="007D16F1" w:rsidRDefault="00FC7E7C" w:rsidP="0059754F">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r>
            <w:r w:rsidR="00393206" w:rsidRPr="007D16F1">
              <w:rPr>
                <w:rFonts w:cs="Calibri"/>
                <w:sz w:val="18"/>
                <w:szCs w:val="18"/>
                <w:lang w:val="ru-RU" w:eastAsia="zh-CN"/>
              </w:rPr>
              <w:t>П</w:t>
            </w:r>
            <w:r w:rsidRPr="007D16F1">
              <w:rPr>
                <w:rFonts w:cs="Calibri"/>
                <w:sz w:val="18"/>
                <w:szCs w:val="18"/>
                <w:lang w:val="ru-RU" w:eastAsia="zh-CN"/>
              </w:rPr>
              <w:t xml:space="preserve">остепенное </w:t>
            </w:r>
            <w:r w:rsidR="00393206" w:rsidRPr="007D16F1">
              <w:rPr>
                <w:rFonts w:cs="Calibri"/>
                <w:sz w:val="18"/>
                <w:szCs w:val="18"/>
                <w:lang w:val="ru-RU" w:eastAsia="zh-CN"/>
              </w:rPr>
              <w:t xml:space="preserve">поэтапное </w:t>
            </w:r>
            <w:r w:rsidRPr="007D16F1">
              <w:rPr>
                <w:rFonts w:cs="Calibri"/>
                <w:sz w:val="18"/>
                <w:szCs w:val="18"/>
                <w:lang w:val="ru-RU" w:eastAsia="zh-CN"/>
              </w:rPr>
              <w:t xml:space="preserve">возвращение </w:t>
            </w:r>
            <w:r w:rsidR="00393206" w:rsidRPr="007D16F1">
              <w:rPr>
                <w:rFonts w:cs="Calibri"/>
                <w:sz w:val="18"/>
                <w:szCs w:val="18"/>
                <w:lang w:val="ru-RU" w:eastAsia="zh-CN"/>
              </w:rPr>
              <w:t>на рабочие места</w:t>
            </w:r>
            <w:r w:rsidRPr="007D16F1">
              <w:rPr>
                <w:rFonts w:cs="Calibri"/>
                <w:sz w:val="18"/>
                <w:szCs w:val="18"/>
                <w:lang w:val="ru-RU" w:eastAsia="zh-CN"/>
              </w:rPr>
              <w:t xml:space="preserve"> (</w:t>
            </w:r>
            <w:proofErr w:type="spellStart"/>
            <w:r w:rsidRPr="007D16F1">
              <w:rPr>
                <w:rFonts w:cs="Calibri"/>
                <w:sz w:val="18"/>
                <w:szCs w:val="18"/>
                <w:lang w:val="ru-RU" w:eastAsia="zh-CN"/>
              </w:rPr>
              <w:t>RTO</w:t>
            </w:r>
            <w:proofErr w:type="spellEnd"/>
            <w:r w:rsidRPr="007D16F1">
              <w:rPr>
                <w:rFonts w:cs="Calibri"/>
                <w:sz w:val="18"/>
                <w:szCs w:val="18"/>
                <w:lang w:val="ru-RU" w:eastAsia="zh-CN"/>
              </w:rPr>
              <w:t>) всего персонала</w:t>
            </w:r>
            <w:r w:rsidR="00393206" w:rsidRPr="007D16F1">
              <w:rPr>
                <w:rFonts w:cs="Calibri"/>
                <w:sz w:val="18"/>
                <w:szCs w:val="18"/>
                <w:lang w:val="ru-RU" w:eastAsia="zh-CN"/>
              </w:rPr>
              <w:t>.</w:t>
            </w:r>
          </w:p>
          <w:p w14:paraId="553C092C" w14:textId="603E4670" w:rsidR="00FC7E7C" w:rsidRPr="007D16F1" w:rsidRDefault="00FC7E7C" w:rsidP="0059754F">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r>
            <w:r w:rsidR="00393206" w:rsidRPr="007D16F1">
              <w:rPr>
                <w:rFonts w:cs="Calibri"/>
                <w:sz w:val="18"/>
                <w:szCs w:val="18"/>
                <w:lang w:val="ru-RU" w:eastAsia="zh-CN"/>
              </w:rPr>
              <w:t>О</w:t>
            </w:r>
            <w:r w:rsidRPr="007D16F1">
              <w:rPr>
                <w:rFonts w:cs="Calibri"/>
                <w:sz w:val="18"/>
                <w:szCs w:val="18"/>
                <w:lang w:val="ru-RU" w:eastAsia="zh-CN"/>
              </w:rPr>
              <w:t>стальные сотрудники продолжают работать дистанционно</w:t>
            </w:r>
            <w:r w:rsidR="00393206" w:rsidRPr="007D16F1">
              <w:rPr>
                <w:rFonts w:cs="Calibri"/>
                <w:sz w:val="18"/>
                <w:szCs w:val="18"/>
                <w:lang w:val="ru-RU" w:eastAsia="zh-CN"/>
              </w:rPr>
              <w:t>.</w:t>
            </w:r>
          </w:p>
          <w:p w14:paraId="7B38BF96" w14:textId="24FD94A3" w:rsidR="00FC7E7C" w:rsidRPr="007D16F1" w:rsidRDefault="00FC7E7C" w:rsidP="0059754F">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r>
            <w:r w:rsidR="00393206" w:rsidRPr="007D16F1">
              <w:rPr>
                <w:rFonts w:cs="Calibri"/>
                <w:sz w:val="18"/>
                <w:szCs w:val="18"/>
                <w:lang w:val="ru-RU" w:eastAsia="zh-CN"/>
              </w:rPr>
              <w:t>Н</w:t>
            </w:r>
            <w:r w:rsidRPr="007D16F1">
              <w:rPr>
                <w:rFonts w:cs="Calibri"/>
                <w:sz w:val="18"/>
                <w:szCs w:val="18"/>
                <w:lang w:val="ru-RU" w:eastAsia="zh-CN"/>
              </w:rPr>
              <w:t>екоторые сотрудники</w:t>
            </w:r>
            <w:r w:rsidR="00393206" w:rsidRPr="007D16F1">
              <w:rPr>
                <w:rFonts w:cs="Calibri"/>
                <w:sz w:val="18"/>
                <w:szCs w:val="18"/>
                <w:lang w:val="ru-RU" w:eastAsia="zh-CN"/>
              </w:rPr>
              <w:t>, относящиеся к группе</w:t>
            </w:r>
            <w:r w:rsidR="00081C8D" w:rsidRPr="007D16F1">
              <w:rPr>
                <w:rFonts w:cs="Calibri"/>
                <w:sz w:val="18"/>
                <w:szCs w:val="18"/>
                <w:lang w:val="ru-RU" w:eastAsia="zh-CN"/>
              </w:rPr>
              <w:t xml:space="preserve"> высок</w:t>
            </w:r>
            <w:r w:rsidR="00393206" w:rsidRPr="007D16F1">
              <w:rPr>
                <w:rFonts w:cs="Calibri"/>
                <w:sz w:val="18"/>
                <w:szCs w:val="18"/>
                <w:lang w:val="ru-RU" w:eastAsia="zh-CN"/>
              </w:rPr>
              <w:t>ого</w:t>
            </w:r>
            <w:r w:rsidR="00081C8D" w:rsidRPr="007D16F1">
              <w:rPr>
                <w:rFonts w:cs="Calibri"/>
                <w:sz w:val="18"/>
                <w:szCs w:val="18"/>
                <w:lang w:val="ru-RU" w:eastAsia="zh-CN"/>
              </w:rPr>
              <w:t xml:space="preserve"> риска</w:t>
            </w:r>
            <w:r w:rsidR="00393206" w:rsidRPr="007D16F1">
              <w:rPr>
                <w:rFonts w:cs="Calibri"/>
                <w:sz w:val="18"/>
                <w:szCs w:val="18"/>
                <w:lang w:val="ru-RU" w:eastAsia="zh-CN"/>
              </w:rPr>
              <w:t>,</w:t>
            </w:r>
            <w:r w:rsidRPr="007D16F1">
              <w:rPr>
                <w:rFonts w:cs="Calibri"/>
                <w:sz w:val="18"/>
                <w:szCs w:val="18"/>
                <w:lang w:val="ru-RU" w:eastAsia="zh-CN"/>
              </w:rPr>
              <w:t xml:space="preserve"> могут продолжать работать дистанционно</w:t>
            </w:r>
            <w:r w:rsidR="00393206" w:rsidRPr="007D16F1">
              <w:rPr>
                <w:rFonts w:cs="Calibri"/>
                <w:sz w:val="18"/>
                <w:szCs w:val="18"/>
                <w:lang w:val="ru-RU" w:eastAsia="zh-CN"/>
              </w:rPr>
              <w:t xml:space="preserve"> из</w:t>
            </w:r>
            <w:r w:rsidRPr="007D16F1">
              <w:rPr>
                <w:rFonts w:cs="Calibri"/>
                <w:sz w:val="18"/>
                <w:szCs w:val="18"/>
                <w:lang w:val="ru-RU" w:eastAsia="zh-CN"/>
              </w:rPr>
              <w:t xml:space="preserve"> дома</w:t>
            </w:r>
            <w:r w:rsidR="00393206" w:rsidRPr="007D16F1">
              <w:rPr>
                <w:rFonts w:cs="Calibri"/>
                <w:sz w:val="18"/>
                <w:szCs w:val="18"/>
                <w:lang w:val="ru-RU" w:eastAsia="zh-CN"/>
              </w:rPr>
              <w:t>.</w:t>
            </w:r>
          </w:p>
          <w:p w14:paraId="4B1ADF31" w14:textId="1D563695" w:rsidR="00FC7E7C" w:rsidRPr="007D16F1" w:rsidRDefault="00FC7E7C" w:rsidP="0059754F">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r>
            <w:r w:rsidR="00411882" w:rsidRPr="007D16F1">
              <w:rPr>
                <w:rFonts w:cs="Calibri"/>
                <w:sz w:val="18"/>
                <w:szCs w:val="18"/>
                <w:lang w:val="ru-RU" w:eastAsia="zh-CN"/>
              </w:rPr>
              <w:t>В</w:t>
            </w:r>
            <w:r w:rsidRPr="007D16F1">
              <w:rPr>
                <w:rFonts w:cs="Calibri"/>
                <w:sz w:val="18"/>
                <w:szCs w:val="18"/>
                <w:lang w:val="ru-RU" w:eastAsia="zh-CN"/>
              </w:rPr>
              <w:t>озобновляются официальные командировки первостепенной важности</w:t>
            </w:r>
            <w:r w:rsidR="00411882" w:rsidRPr="007D16F1">
              <w:rPr>
                <w:rFonts w:cs="Calibri"/>
                <w:sz w:val="18"/>
                <w:szCs w:val="18"/>
                <w:lang w:val="ru-RU" w:eastAsia="zh-CN"/>
              </w:rPr>
              <w:t>.</w:t>
            </w:r>
          </w:p>
          <w:p w14:paraId="60F144D3" w14:textId="2087BB95" w:rsidR="00FC7E7C" w:rsidRPr="007D16F1" w:rsidRDefault="00FC7E7C" w:rsidP="0059754F">
            <w:pPr>
              <w:tabs>
                <w:tab w:val="clear" w:pos="794"/>
                <w:tab w:val="clear" w:pos="1191"/>
                <w:tab w:val="clear" w:pos="1588"/>
                <w:tab w:val="clear" w:pos="1985"/>
                <w:tab w:val="left" w:pos="284"/>
              </w:tabs>
              <w:overflowPunct/>
              <w:autoSpaceDE/>
              <w:autoSpaceDN/>
              <w:adjustRightInd/>
              <w:spacing w:before="40" w:after="40"/>
              <w:ind w:left="284" w:hanging="284"/>
              <w:textAlignment w:val="auto"/>
              <w:rPr>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r>
            <w:r w:rsidR="00411882" w:rsidRPr="007D16F1">
              <w:rPr>
                <w:rFonts w:cs="Calibri"/>
                <w:sz w:val="18"/>
                <w:szCs w:val="18"/>
                <w:lang w:val="ru-RU" w:eastAsia="zh-CN"/>
              </w:rPr>
              <w:t>В</w:t>
            </w:r>
            <w:r w:rsidRPr="007D16F1">
              <w:rPr>
                <w:rFonts w:cs="Calibri"/>
                <w:sz w:val="18"/>
                <w:szCs w:val="18"/>
                <w:lang w:val="ru-RU" w:eastAsia="zh-CN"/>
              </w:rPr>
              <w:t xml:space="preserve">озобновляются собрания и мероприятия, </w:t>
            </w:r>
            <w:r w:rsidR="00411882" w:rsidRPr="007D16F1">
              <w:rPr>
                <w:rFonts w:cs="Calibri"/>
                <w:sz w:val="18"/>
                <w:szCs w:val="18"/>
                <w:lang w:val="ru-RU" w:eastAsia="zh-CN"/>
              </w:rPr>
              <w:t xml:space="preserve">но </w:t>
            </w:r>
            <w:r w:rsidRPr="007D16F1">
              <w:rPr>
                <w:rFonts w:cs="Calibri"/>
                <w:sz w:val="18"/>
                <w:szCs w:val="18"/>
                <w:lang w:val="ru-RU" w:eastAsia="zh-CN"/>
              </w:rPr>
              <w:t xml:space="preserve">некоторые по-прежнему проводятся </w:t>
            </w:r>
            <w:r w:rsidR="00B8115D" w:rsidRPr="007D16F1">
              <w:rPr>
                <w:rFonts w:cs="Calibri"/>
                <w:sz w:val="18"/>
                <w:szCs w:val="18"/>
                <w:lang w:val="ru-RU" w:eastAsia="zh-CN"/>
              </w:rPr>
              <w:t xml:space="preserve">в </w:t>
            </w:r>
            <w:r w:rsidRPr="007D16F1">
              <w:rPr>
                <w:rFonts w:cs="Calibri"/>
                <w:sz w:val="18"/>
                <w:szCs w:val="18"/>
                <w:lang w:val="ru-RU" w:eastAsia="zh-CN"/>
              </w:rPr>
              <w:t>виртуально</w:t>
            </w:r>
            <w:r w:rsidR="00B8115D" w:rsidRPr="007D16F1">
              <w:rPr>
                <w:rFonts w:cs="Calibri"/>
                <w:sz w:val="18"/>
                <w:szCs w:val="18"/>
                <w:lang w:val="ru-RU" w:eastAsia="zh-CN"/>
              </w:rPr>
              <w:t>м формате</w:t>
            </w:r>
            <w:r w:rsidRPr="007D16F1">
              <w:rPr>
                <w:sz w:val="18"/>
                <w:szCs w:val="18"/>
                <w:lang w:val="ru-RU" w:eastAsia="zh-CN"/>
              </w:rPr>
              <w:t>.</w:t>
            </w:r>
          </w:p>
        </w:tc>
      </w:tr>
      <w:tr w:rsidR="00FC7E7C" w:rsidRPr="007D16F1" w14:paraId="438EFE5E" w14:textId="77777777" w:rsidTr="007051EC">
        <w:tc>
          <w:tcPr>
            <w:tcW w:w="1031" w:type="dxa"/>
            <w:tcBorders>
              <w:top w:val="nil"/>
              <w:bottom w:val="nil"/>
            </w:tcBorders>
          </w:tcPr>
          <w:p w14:paraId="0CD94E07" w14:textId="77777777" w:rsidR="00FC7E7C" w:rsidRPr="007D16F1" w:rsidRDefault="00FC7E7C" w:rsidP="0059754F">
            <w:pPr>
              <w:overflowPunct/>
              <w:autoSpaceDE/>
              <w:autoSpaceDN/>
              <w:adjustRightInd/>
              <w:spacing w:before="40" w:after="40"/>
              <w:textAlignment w:val="auto"/>
              <w:rPr>
                <w:rFonts w:cs="Calibri"/>
                <w:sz w:val="18"/>
                <w:szCs w:val="18"/>
                <w:lang w:val="ru-RU" w:eastAsia="zh-CN"/>
              </w:rPr>
            </w:pPr>
          </w:p>
        </w:tc>
        <w:tc>
          <w:tcPr>
            <w:tcW w:w="1610" w:type="dxa"/>
            <w:tcBorders>
              <w:bottom w:val="nil"/>
            </w:tcBorders>
          </w:tcPr>
          <w:p w14:paraId="07930E9B" w14:textId="15CF01D2" w:rsidR="00FC7E7C" w:rsidRPr="007D16F1" w:rsidRDefault="00FC7E7C" w:rsidP="0059754F">
            <w:pPr>
              <w:overflowPunct/>
              <w:autoSpaceDE/>
              <w:autoSpaceDN/>
              <w:adjustRightInd/>
              <w:spacing w:before="40" w:after="40"/>
              <w:jc w:val="center"/>
              <w:textAlignment w:val="auto"/>
              <w:rPr>
                <w:rFonts w:cs="Calibri"/>
                <w:sz w:val="18"/>
                <w:szCs w:val="18"/>
                <w:lang w:val="ru-RU" w:eastAsia="zh-CN"/>
              </w:rPr>
            </w:pPr>
            <w:r w:rsidRPr="007D16F1">
              <w:rPr>
                <w:rFonts w:cs="Calibri"/>
                <w:b/>
                <w:bCs/>
                <w:color w:val="70AD47"/>
                <w:sz w:val="18"/>
                <w:szCs w:val="18"/>
                <w:lang w:val="ru-RU" w:eastAsia="zh-CN"/>
              </w:rPr>
              <w:t>Фаза возвращения к</w:t>
            </w:r>
            <w:r w:rsidR="007051EC" w:rsidRPr="007D16F1">
              <w:rPr>
                <w:rFonts w:cs="Calibri"/>
                <w:b/>
                <w:bCs/>
                <w:color w:val="70AD47"/>
                <w:sz w:val="18"/>
                <w:szCs w:val="18"/>
                <w:lang w:val="ru-RU" w:eastAsia="zh-CN"/>
              </w:rPr>
              <w:t> </w:t>
            </w:r>
            <w:r w:rsidRPr="007D16F1">
              <w:rPr>
                <w:rFonts w:cs="Calibri"/>
                <w:b/>
                <w:bCs/>
                <w:color w:val="70AD47"/>
                <w:sz w:val="18"/>
                <w:szCs w:val="18"/>
                <w:lang w:val="ru-RU" w:eastAsia="zh-CN"/>
              </w:rPr>
              <w:t>нормально</w:t>
            </w:r>
            <w:r w:rsidR="00B8115D" w:rsidRPr="007D16F1">
              <w:rPr>
                <w:rFonts w:cs="Calibri"/>
                <w:b/>
                <w:bCs/>
                <w:color w:val="70AD47"/>
                <w:sz w:val="18"/>
                <w:szCs w:val="18"/>
                <w:lang w:val="ru-RU" w:eastAsia="zh-CN"/>
              </w:rPr>
              <w:t>му режиму работы</w:t>
            </w:r>
          </w:p>
        </w:tc>
        <w:tc>
          <w:tcPr>
            <w:tcW w:w="2240" w:type="dxa"/>
            <w:tcBorders>
              <w:bottom w:val="nil"/>
            </w:tcBorders>
          </w:tcPr>
          <w:p w14:paraId="2FA3FC4B" w14:textId="19AED798" w:rsidR="00FC7E7C" w:rsidRPr="007D16F1" w:rsidRDefault="00B8115D" w:rsidP="0059754F">
            <w:pPr>
              <w:overflowPunct/>
              <w:autoSpaceDE/>
              <w:autoSpaceDN/>
              <w:adjustRightInd/>
              <w:spacing w:before="40" w:after="40"/>
              <w:textAlignment w:val="auto"/>
              <w:rPr>
                <w:sz w:val="18"/>
                <w:szCs w:val="18"/>
                <w:lang w:val="ru-RU" w:eastAsia="zh-CN"/>
              </w:rPr>
            </w:pPr>
            <w:r w:rsidRPr="007D16F1">
              <w:rPr>
                <w:sz w:val="18"/>
                <w:szCs w:val="18"/>
                <w:lang w:val="ru-RU" w:eastAsia="zh-CN"/>
              </w:rPr>
              <w:t>Ограниченные периодически возникающие волны эпидемии, чередующиеся с периодами передачи вируса низкого уровня, в странах, в которых расположены отделения МСЭ.</w:t>
            </w:r>
          </w:p>
          <w:p w14:paraId="411294A0" w14:textId="77777777" w:rsidR="00FC7E7C" w:rsidRPr="007D16F1" w:rsidRDefault="00FC7E7C" w:rsidP="0059754F">
            <w:pPr>
              <w:overflowPunct/>
              <w:autoSpaceDE/>
              <w:autoSpaceDN/>
              <w:adjustRightInd/>
              <w:spacing w:before="40" w:after="40"/>
              <w:textAlignment w:val="auto"/>
              <w:rPr>
                <w:sz w:val="18"/>
                <w:szCs w:val="18"/>
                <w:lang w:val="ru-RU" w:eastAsia="zh-CN"/>
              </w:rPr>
            </w:pPr>
          </w:p>
          <w:p w14:paraId="00DC8DA1" w14:textId="32737846" w:rsidR="00FC7E7C" w:rsidRPr="007D16F1" w:rsidRDefault="00FC7E7C" w:rsidP="0059754F">
            <w:pPr>
              <w:overflowPunct/>
              <w:autoSpaceDE/>
              <w:autoSpaceDN/>
              <w:adjustRightInd/>
              <w:spacing w:before="40" w:after="40"/>
              <w:textAlignment w:val="auto"/>
              <w:rPr>
                <w:sz w:val="18"/>
                <w:szCs w:val="18"/>
                <w:lang w:val="ru-RU" w:eastAsia="zh-CN"/>
              </w:rPr>
            </w:pPr>
            <w:r w:rsidRPr="007D16F1">
              <w:rPr>
                <w:sz w:val="18"/>
                <w:szCs w:val="18"/>
                <w:lang w:val="ru-RU" w:eastAsia="zh-CN"/>
              </w:rPr>
              <w:t xml:space="preserve">В некоторых странах </w:t>
            </w:r>
            <w:r w:rsidR="00A46543" w:rsidRPr="007D16F1">
              <w:rPr>
                <w:sz w:val="18"/>
                <w:szCs w:val="18"/>
                <w:lang w:val="ru-RU" w:eastAsia="zh-CN"/>
              </w:rPr>
              <w:t xml:space="preserve">полностью прервана </w:t>
            </w:r>
            <w:r w:rsidRPr="007D16F1">
              <w:rPr>
                <w:rFonts w:cs="Calibri"/>
                <w:sz w:val="18"/>
                <w:szCs w:val="18"/>
                <w:lang w:val="ru-RU" w:eastAsia="zh-CN"/>
              </w:rPr>
              <w:lastRenderedPageBreak/>
              <w:t xml:space="preserve">передача вируса от </w:t>
            </w:r>
            <w:r w:rsidR="0088061C" w:rsidRPr="007D16F1">
              <w:rPr>
                <w:rFonts w:cs="Calibri"/>
                <w:sz w:val="18"/>
                <w:szCs w:val="18"/>
                <w:lang w:val="ru-RU" w:eastAsia="zh-CN"/>
              </w:rPr>
              <w:t>человека человеку</w:t>
            </w:r>
            <w:r w:rsidRPr="007D16F1">
              <w:rPr>
                <w:sz w:val="18"/>
                <w:szCs w:val="18"/>
                <w:lang w:val="ru-RU" w:eastAsia="zh-CN"/>
              </w:rPr>
              <w:t>.</w:t>
            </w:r>
          </w:p>
        </w:tc>
        <w:tc>
          <w:tcPr>
            <w:tcW w:w="4759" w:type="dxa"/>
            <w:tcBorders>
              <w:bottom w:val="nil"/>
            </w:tcBorders>
          </w:tcPr>
          <w:p w14:paraId="5A0045BC" w14:textId="77777777" w:rsidR="00A46543" w:rsidRPr="007D16F1" w:rsidRDefault="00A46543" w:rsidP="00A46543">
            <w:pPr>
              <w:overflowPunct/>
              <w:autoSpaceDE/>
              <w:autoSpaceDN/>
              <w:adjustRightInd/>
              <w:spacing w:before="40" w:after="160"/>
              <w:jc w:val="center"/>
              <w:textAlignment w:val="auto"/>
              <w:rPr>
                <w:rFonts w:cs="Calibri"/>
                <w:b/>
                <w:bCs/>
                <w:sz w:val="18"/>
                <w:szCs w:val="18"/>
                <w:lang w:val="ru-RU" w:eastAsia="zh-CN"/>
              </w:rPr>
            </w:pPr>
            <w:r w:rsidRPr="007D16F1">
              <w:rPr>
                <w:b/>
                <w:color w:val="000000"/>
                <w:sz w:val="18"/>
                <w:szCs w:val="18"/>
                <w:lang w:val="ru-RU"/>
              </w:rPr>
              <w:lastRenderedPageBreak/>
              <w:t>Группа оперативного реагирования</w:t>
            </w:r>
            <w:r w:rsidRPr="007D16F1">
              <w:rPr>
                <w:rFonts w:cs="Calibri"/>
                <w:b/>
                <w:sz w:val="18"/>
                <w:szCs w:val="18"/>
                <w:lang w:val="ru-RU" w:eastAsia="zh-CN"/>
              </w:rPr>
              <w:t xml:space="preserve"> </w:t>
            </w:r>
            <w:r w:rsidRPr="007D16F1">
              <w:rPr>
                <w:rFonts w:cs="Calibri"/>
                <w:b/>
                <w:bCs/>
                <w:sz w:val="18"/>
                <w:szCs w:val="18"/>
                <w:lang w:val="ru-RU" w:eastAsia="zh-CN"/>
              </w:rPr>
              <w:t>(</w:t>
            </w:r>
            <w:proofErr w:type="spellStart"/>
            <w:r w:rsidRPr="007D16F1">
              <w:rPr>
                <w:rFonts w:cs="Calibri"/>
                <w:b/>
                <w:bCs/>
                <w:sz w:val="18"/>
                <w:szCs w:val="18"/>
                <w:lang w:val="ru-RU" w:eastAsia="zh-CN"/>
              </w:rPr>
              <w:t>ORT</w:t>
            </w:r>
            <w:proofErr w:type="spellEnd"/>
            <w:r w:rsidRPr="007D16F1">
              <w:rPr>
                <w:rFonts w:cs="Calibri"/>
                <w:b/>
                <w:bCs/>
                <w:sz w:val="18"/>
                <w:szCs w:val="18"/>
                <w:lang w:val="ru-RU" w:eastAsia="zh-CN"/>
              </w:rPr>
              <w:t xml:space="preserve">) руководит мерами реагирования </w:t>
            </w:r>
          </w:p>
          <w:p w14:paraId="5780339C" w14:textId="77777777" w:rsidR="00A46543" w:rsidRPr="007D16F1" w:rsidRDefault="00A46543" w:rsidP="00A46543">
            <w:pPr>
              <w:overflowPunct/>
              <w:autoSpaceDE/>
              <w:autoSpaceDN/>
              <w:adjustRightInd/>
              <w:spacing w:before="40" w:after="160"/>
              <w:jc w:val="center"/>
              <w:textAlignment w:val="auto"/>
              <w:rPr>
                <w:rFonts w:cs="Calibri"/>
                <w:b/>
                <w:bCs/>
                <w:sz w:val="18"/>
                <w:szCs w:val="18"/>
                <w:lang w:val="ru-RU" w:eastAsia="zh-CN"/>
              </w:rPr>
            </w:pPr>
            <w:r w:rsidRPr="007D16F1">
              <w:rPr>
                <w:b/>
                <w:color w:val="000000"/>
                <w:sz w:val="18"/>
                <w:szCs w:val="18"/>
                <w:lang w:val="ru-RU"/>
              </w:rPr>
              <w:t>Группа кризисного управления</w:t>
            </w:r>
            <w:r w:rsidRPr="007D16F1">
              <w:rPr>
                <w:rFonts w:cs="Calibri"/>
                <w:b/>
                <w:bCs/>
                <w:sz w:val="18"/>
                <w:szCs w:val="18"/>
                <w:lang w:val="ru-RU" w:eastAsia="zh-CN"/>
              </w:rPr>
              <w:t xml:space="preserve"> (</w:t>
            </w:r>
            <w:proofErr w:type="spellStart"/>
            <w:r w:rsidRPr="007D16F1">
              <w:rPr>
                <w:rFonts w:cs="Calibri"/>
                <w:b/>
                <w:bCs/>
                <w:sz w:val="18"/>
                <w:szCs w:val="18"/>
                <w:lang w:val="ru-RU" w:eastAsia="zh-CN"/>
              </w:rPr>
              <w:t>CMT</w:t>
            </w:r>
            <w:proofErr w:type="spellEnd"/>
            <w:r w:rsidRPr="007D16F1">
              <w:rPr>
                <w:rFonts w:cs="Calibri"/>
                <w:b/>
                <w:bCs/>
                <w:sz w:val="18"/>
                <w:szCs w:val="18"/>
                <w:lang w:val="ru-RU" w:eastAsia="zh-CN"/>
              </w:rPr>
              <w:t>) постоянно информируется</w:t>
            </w:r>
          </w:p>
          <w:p w14:paraId="537B8063" w14:textId="77777777" w:rsidR="00C6083D" w:rsidRPr="007D16F1" w:rsidRDefault="00FC7E7C" w:rsidP="0059754F">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r>
            <w:r w:rsidR="00A46543" w:rsidRPr="007D16F1">
              <w:rPr>
                <w:rFonts w:cs="Calibri"/>
                <w:sz w:val="18"/>
                <w:szCs w:val="18"/>
                <w:lang w:val="ru-RU" w:eastAsia="zh-CN"/>
              </w:rPr>
              <w:t>Проведение консультаций и координация действий с ВОЗ, руководителями медицинских служб ООН,</w:t>
            </w:r>
            <w:r w:rsidR="00A46543" w:rsidRPr="007D16F1">
              <w:rPr>
                <w:color w:val="000000"/>
                <w:sz w:val="18"/>
                <w:szCs w:val="18"/>
                <w:lang w:val="ru-RU"/>
              </w:rPr>
              <w:t xml:space="preserve"> </w:t>
            </w:r>
            <w:r w:rsidR="00A46543" w:rsidRPr="007D16F1">
              <w:rPr>
                <w:rFonts w:cs="Calibri"/>
                <w:sz w:val="18"/>
                <w:szCs w:val="18"/>
                <w:lang w:val="ru-RU" w:eastAsia="zh-CN"/>
              </w:rPr>
              <w:t xml:space="preserve">принимающей страной и </w:t>
            </w:r>
            <w:r w:rsidR="00A46543" w:rsidRPr="007D16F1">
              <w:rPr>
                <w:color w:val="000000"/>
                <w:sz w:val="18"/>
                <w:szCs w:val="18"/>
                <w:lang w:val="ru-RU"/>
              </w:rPr>
              <w:t>официальными представителями</w:t>
            </w:r>
            <w:r w:rsidR="00A46543" w:rsidRPr="007D16F1">
              <w:rPr>
                <w:rFonts w:cs="Calibri"/>
                <w:sz w:val="18"/>
                <w:szCs w:val="18"/>
                <w:lang w:val="ru-RU" w:eastAsia="zh-CN"/>
              </w:rPr>
              <w:t xml:space="preserve"> (</w:t>
            </w:r>
            <w:proofErr w:type="spellStart"/>
            <w:r w:rsidR="00A46543" w:rsidRPr="007D16F1">
              <w:rPr>
                <w:rFonts w:cs="Calibri"/>
                <w:sz w:val="18"/>
                <w:szCs w:val="18"/>
                <w:lang w:val="ru-RU" w:eastAsia="zh-CN"/>
              </w:rPr>
              <w:t>DO</w:t>
            </w:r>
            <w:proofErr w:type="spellEnd"/>
            <w:r w:rsidR="00A46543" w:rsidRPr="007D16F1">
              <w:rPr>
                <w:rFonts w:cs="Calibri"/>
                <w:sz w:val="18"/>
                <w:szCs w:val="18"/>
                <w:lang w:val="ru-RU" w:eastAsia="zh-CN"/>
              </w:rPr>
              <w:t>) ООН.</w:t>
            </w:r>
          </w:p>
          <w:p w14:paraId="3EA6FAF2" w14:textId="5A16EF35" w:rsidR="00FC7E7C" w:rsidRPr="007D16F1" w:rsidRDefault="00FC7E7C" w:rsidP="0059754F">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7D16F1">
              <w:rPr>
                <w:rFonts w:cs="Calibri"/>
                <w:sz w:val="18"/>
                <w:szCs w:val="18"/>
                <w:lang w:val="ru-RU" w:eastAsia="zh-CN"/>
              </w:rPr>
              <w:lastRenderedPageBreak/>
              <w:t>•</w:t>
            </w:r>
            <w:r w:rsidRPr="007D16F1">
              <w:rPr>
                <w:rFonts w:cs="Calibri"/>
                <w:sz w:val="18"/>
                <w:szCs w:val="18"/>
                <w:lang w:val="ru-RU" w:eastAsia="zh-CN"/>
              </w:rPr>
              <w:tab/>
            </w:r>
            <w:r w:rsidR="00C6083D" w:rsidRPr="007D16F1">
              <w:rPr>
                <w:rFonts w:cs="Calibri"/>
                <w:sz w:val="18"/>
                <w:szCs w:val="18"/>
                <w:lang w:val="ru-RU" w:eastAsia="zh-CN"/>
              </w:rPr>
              <w:t>П</w:t>
            </w:r>
            <w:r w:rsidRPr="007D16F1">
              <w:rPr>
                <w:rFonts w:cs="Calibri"/>
                <w:sz w:val="18"/>
                <w:szCs w:val="18"/>
                <w:lang w:val="ru-RU" w:eastAsia="zh-CN"/>
              </w:rPr>
              <w:t xml:space="preserve">олное </w:t>
            </w:r>
            <w:r w:rsidR="00C6083D" w:rsidRPr="007D16F1">
              <w:rPr>
                <w:rFonts w:cs="Calibri"/>
                <w:sz w:val="18"/>
                <w:szCs w:val="18"/>
                <w:lang w:val="ru-RU" w:eastAsia="zh-CN"/>
              </w:rPr>
              <w:t>возобновление</w:t>
            </w:r>
            <w:r w:rsidRPr="007D16F1">
              <w:rPr>
                <w:rFonts w:cs="Calibri"/>
                <w:sz w:val="18"/>
                <w:szCs w:val="18"/>
                <w:lang w:val="ru-RU" w:eastAsia="zh-CN"/>
              </w:rPr>
              <w:t xml:space="preserve"> повседневной оперативно-хозяйственной деятельности с учетом извлеченных уроков</w:t>
            </w:r>
            <w:r w:rsidR="00C6083D" w:rsidRPr="007D16F1">
              <w:rPr>
                <w:rFonts w:cs="Calibri"/>
                <w:sz w:val="18"/>
                <w:szCs w:val="18"/>
                <w:lang w:val="ru-RU" w:eastAsia="zh-CN"/>
              </w:rPr>
              <w:t>.</w:t>
            </w:r>
          </w:p>
          <w:p w14:paraId="26F5E394" w14:textId="2CFB6694" w:rsidR="00FC7E7C" w:rsidRPr="007D16F1" w:rsidRDefault="00FC7E7C" w:rsidP="0059754F">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r>
            <w:r w:rsidR="00A46543" w:rsidRPr="007D16F1">
              <w:rPr>
                <w:rFonts w:cs="Calibri"/>
                <w:sz w:val="18"/>
                <w:szCs w:val="18"/>
                <w:lang w:val="ru-RU" w:eastAsia="zh-CN"/>
              </w:rPr>
              <w:t>Некоторые сотрудники, относящиеся к группе высокого риска, могут продолжать работать дистанционно из дома.</w:t>
            </w:r>
          </w:p>
          <w:p w14:paraId="422875D7" w14:textId="5F3CD734" w:rsidR="00FC7E7C" w:rsidRPr="007D16F1" w:rsidRDefault="00FC7E7C" w:rsidP="0059754F">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r>
            <w:r w:rsidR="00A46543" w:rsidRPr="007D16F1">
              <w:rPr>
                <w:rFonts w:cs="Calibri"/>
                <w:sz w:val="18"/>
                <w:szCs w:val="18"/>
                <w:lang w:val="ru-RU" w:eastAsia="zh-CN"/>
              </w:rPr>
              <w:t>О</w:t>
            </w:r>
            <w:r w:rsidRPr="007D16F1">
              <w:rPr>
                <w:rFonts w:cs="Calibri"/>
                <w:sz w:val="18"/>
                <w:szCs w:val="18"/>
                <w:lang w:val="ru-RU" w:eastAsia="zh-CN"/>
              </w:rPr>
              <w:t xml:space="preserve">бновление </w:t>
            </w:r>
            <w:r w:rsidR="00BA15DA" w:rsidRPr="007D16F1">
              <w:rPr>
                <w:rFonts w:cs="Calibri"/>
                <w:sz w:val="18"/>
                <w:szCs w:val="18"/>
                <w:lang w:val="ru-RU" w:eastAsia="zh-CN"/>
              </w:rPr>
              <w:t>П</w:t>
            </w:r>
            <w:r w:rsidRPr="007D16F1">
              <w:rPr>
                <w:rFonts w:cs="Calibri"/>
                <w:sz w:val="18"/>
                <w:szCs w:val="18"/>
                <w:lang w:val="ru-RU" w:eastAsia="zh-CN"/>
              </w:rPr>
              <w:t>лана</w:t>
            </w:r>
            <w:r w:rsidR="00BA15DA" w:rsidRPr="007D16F1">
              <w:rPr>
                <w:rFonts w:cs="Calibri"/>
                <w:sz w:val="18"/>
                <w:szCs w:val="18"/>
                <w:lang w:val="ru-RU" w:eastAsia="zh-CN"/>
              </w:rPr>
              <w:t xml:space="preserve"> действий на случай</w:t>
            </w:r>
            <w:r w:rsidR="00C71456" w:rsidRPr="007D16F1">
              <w:rPr>
                <w:rFonts w:cs="Calibri"/>
                <w:sz w:val="18"/>
                <w:szCs w:val="18"/>
                <w:lang w:val="ru-RU" w:eastAsia="zh-CN"/>
              </w:rPr>
              <w:t xml:space="preserve"> пандеми</w:t>
            </w:r>
            <w:r w:rsidR="00BA15DA" w:rsidRPr="007D16F1">
              <w:rPr>
                <w:rFonts w:cs="Calibri"/>
                <w:sz w:val="18"/>
                <w:szCs w:val="18"/>
                <w:lang w:val="ru-RU" w:eastAsia="zh-CN"/>
              </w:rPr>
              <w:t>и</w:t>
            </w:r>
            <w:r w:rsidRPr="007D16F1">
              <w:rPr>
                <w:rFonts w:cs="Calibri"/>
                <w:sz w:val="18"/>
                <w:szCs w:val="18"/>
                <w:lang w:val="ru-RU" w:eastAsia="zh-CN"/>
              </w:rPr>
              <w:t xml:space="preserve"> на основе извлеченных уроков</w:t>
            </w:r>
            <w:r w:rsidR="00A46543" w:rsidRPr="007D16F1">
              <w:rPr>
                <w:rFonts w:cs="Calibri"/>
                <w:sz w:val="18"/>
                <w:szCs w:val="18"/>
                <w:lang w:val="ru-RU" w:eastAsia="zh-CN"/>
              </w:rPr>
              <w:t>.</w:t>
            </w:r>
          </w:p>
          <w:p w14:paraId="253D811D" w14:textId="4990F38B" w:rsidR="00FC7E7C" w:rsidRPr="007D16F1" w:rsidRDefault="00FC7E7C" w:rsidP="0059754F">
            <w:pPr>
              <w:tabs>
                <w:tab w:val="clear" w:pos="794"/>
                <w:tab w:val="clear" w:pos="1191"/>
                <w:tab w:val="clear" w:pos="1588"/>
                <w:tab w:val="clear" w:pos="1985"/>
                <w:tab w:val="left" w:pos="284"/>
              </w:tabs>
              <w:overflowPunct/>
              <w:autoSpaceDE/>
              <w:autoSpaceDN/>
              <w:adjustRightInd/>
              <w:spacing w:before="40" w:after="40"/>
              <w:ind w:left="284" w:hanging="284"/>
              <w:textAlignment w:val="auto"/>
              <w:rPr>
                <w:rFonts w:cs="Calibri"/>
                <w:sz w:val="18"/>
                <w:szCs w:val="18"/>
                <w:lang w:val="ru-RU" w:eastAsia="zh-CN"/>
              </w:rPr>
            </w:pPr>
            <w:r w:rsidRPr="007D16F1">
              <w:rPr>
                <w:rFonts w:cs="Calibri"/>
                <w:sz w:val="18"/>
                <w:szCs w:val="18"/>
                <w:lang w:val="ru-RU" w:eastAsia="zh-CN"/>
              </w:rPr>
              <w:t>•</w:t>
            </w:r>
            <w:r w:rsidRPr="007D16F1">
              <w:rPr>
                <w:rFonts w:cs="Calibri"/>
                <w:sz w:val="18"/>
                <w:szCs w:val="18"/>
                <w:lang w:val="ru-RU" w:eastAsia="zh-CN"/>
              </w:rPr>
              <w:tab/>
            </w:r>
            <w:r w:rsidR="00C6083D" w:rsidRPr="007D16F1">
              <w:rPr>
                <w:rFonts w:cs="Calibri"/>
                <w:sz w:val="18"/>
                <w:szCs w:val="18"/>
                <w:lang w:val="ru-RU" w:eastAsia="zh-CN"/>
              </w:rPr>
              <w:t>К</w:t>
            </w:r>
            <w:r w:rsidRPr="007D16F1">
              <w:rPr>
                <w:rFonts w:cs="Calibri"/>
                <w:sz w:val="18"/>
                <w:szCs w:val="18"/>
                <w:lang w:val="ru-RU" w:eastAsia="zh-CN"/>
              </w:rPr>
              <w:t>онтроль эффективности и выполнени</w:t>
            </w:r>
            <w:r w:rsidR="00BA15DA" w:rsidRPr="007D16F1">
              <w:rPr>
                <w:rFonts w:cs="Calibri"/>
                <w:sz w:val="18"/>
                <w:szCs w:val="18"/>
                <w:lang w:val="ru-RU" w:eastAsia="zh-CN"/>
              </w:rPr>
              <w:t>я</w:t>
            </w:r>
            <w:r w:rsidRPr="007D16F1">
              <w:rPr>
                <w:rFonts w:cs="Calibri"/>
                <w:sz w:val="18"/>
                <w:szCs w:val="18"/>
                <w:lang w:val="ru-RU" w:eastAsia="zh-CN"/>
              </w:rPr>
              <w:t xml:space="preserve"> планов восстановления</w:t>
            </w:r>
            <w:r w:rsidR="00C6083D" w:rsidRPr="007D16F1">
              <w:rPr>
                <w:rFonts w:cs="Calibri"/>
                <w:sz w:val="18"/>
                <w:szCs w:val="18"/>
                <w:lang w:val="ru-RU" w:eastAsia="zh-CN"/>
              </w:rPr>
              <w:t>,</w:t>
            </w:r>
            <w:r w:rsidRPr="007D16F1">
              <w:rPr>
                <w:rFonts w:cs="Calibri"/>
                <w:sz w:val="18"/>
                <w:szCs w:val="18"/>
                <w:lang w:val="ru-RU" w:eastAsia="zh-CN"/>
              </w:rPr>
              <w:t xml:space="preserve"> их обновление при необходимости.</w:t>
            </w:r>
          </w:p>
        </w:tc>
      </w:tr>
    </w:tbl>
    <w:p w14:paraId="5FC124E7" w14:textId="77777777" w:rsidR="00FC7E7C" w:rsidRPr="007D16F1" w:rsidRDefault="00FC7E7C">
      <w:pPr>
        <w:tabs>
          <w:tab w:val="clear" w:pos="794"/>
          <w:tab w:val="clear" w:pos="1191"/>
          <w:tab w:val="clear" w:pos="1588"/>
          <w:tab w:val="clear" w:pos="1985"/>
        </w:tabs>
        <w:overflowPunct/>
        <w:autoSpaceDE/>
        <w:autoSpaceDN/>
        <w:adjustRightInd/>
        <w:spacing w:before="0"/>
        <w:textAlignment w:val="auto"/>
        <w:rPr>
          <w:rFonts w:ascii="Arial" w:hAnsi="Arial" w:cs="Arial"/>
          <w:b/>
          <w:bCs/>
          <w:iCs/>
          <w:szCs w:val="24"/>
          <w:lang w:val="ru-RU" w:eastAsia="fr-FR"/>
        </w:rPr>
      </w:pPr>
      <w:bookmarkStart w:id="1097" w:name="_Toc37773073"/>
      <w:r w:rsidRPr="007D16F1">
        <w:rPr>
          <w:rFonts w:ascii="Arial" w:hAnsi="Arial" w:cs="Arial"/>
          <w:b/>
          <w:bCs/>
          <w:iCs/>
          <w:szCs w:val="24"/>
          <w:lang w:val="ru-RU" w:eastAsia="fr-FR"/>
        </w:rPr>
        <w:lastRenderedPageBreak/>
        <w:br w:type="page"/>
      </w:r>
    </w:p>
    <w:p w14:paraId="0FB19A12" w14:textId="3898AFF8" w:rsidR="00FC7E7C" w:rsidRPr="007D16F1" w:rsidRDefault="00FC7E7C" w:rsidP="00026920">
      <w:pPr>
        <w:pStyle w:val="Annextitle"/>
        <w:rPr>
          <w:highlight w:val="yellow"/>
          <w:lang w:val="ru-RU" w:eastAsia="fr-FR"/>
        </w:rPr>
      </w:pPr>
      <w:bookmarkStart w:id="1098" w:name="_Toc41897562"/>
      <w:bookmarkStart w:id="1099" w:name="_Toc41900468"/>
      <w:r w:rsidRPr="007D16F1">
        <w:rPr>
          <w:color w:val="000000"/>
          <w:lang w:val="ru-RU"/>
        </w:rPr>
        <w:lastRenderedPageBreak/>
        <w:t>Оперативные меры по смягчению рисков</w:t>
      </w:r>
      <w:r w:rsidRPr="007D16F1">
        <w:rPr>
          <w:lang w:val="ru-RU" w:eastAsia="fr-FR"/>
        </w:rPr>
        <w:t xml:space="preserve"> </w:t>
      </w:r>
      <w:r w:rsidR="00355884" w:rsidRPr="007D16F1">
        <w:rPr>
          <w:lang w:val="ru-RU" w:eastAsia="fr-FR"/>
        </w:rPr>
        <w:t>при</w:t>
      </w:r>
      <w:r w:rsidRPr="007D16F1">
        <w:rPr>
          <w:lang w:val="ru-RU" w:eastAsia="fr-FR"/>
        </w:rPr>
        <w:t xml:space="preserve"> возвращени</w:t>
      </w:r>
      <w:r w:rsidR="00355884" w:rsidRPr="007D16F1">
        <w:rPr>
          <w:lang w:val="ru-RU" w:eastAsia="fr-FR"/>
        </w:rPr>
        <w:t>и</w:t>
      </w:r>
      <w:r w:rsidRPr="007D16F1">
        <w:rPr>
          <w:lang w:val="ru-RU" w:eastAsia="fr-FR"/>
        </w:rPr>
        <w:t xml:space="preserve"> </w:t>
      </w:r>
      <w:r w:rsidR="00BA15DA" w:rsidRPr="007D16F1">
        <w:rPr>
          <w:lang w:val="ru-RU" w:eastAsia="fr-FR"/>
        </w:rPr>
        <w:t>на рабочие места</w:t>
      </w:r>
      <w:r w:rsidRPr="007D16F1">
        <w:rPr>
          <w:lang w:val="ru-RU" w:eastAsia="fr-FR"/>
        </w:rPr>
        <w:t xml:space="preserve"> (</w:t>
      </w:r>
      <w:proofErr w:type="spellStart"/>
      <w:r w:rsidRPr="007D16F1">
        <w:rPr>
          <w:lang w:val="ru-RU" w:eastAsia="fr-FR"/>
        </w:rPr>
        <w:t>RTO</w:t>
      </w:r>
      <w:proofErr w:type="spellEnd"/>
      <w:r w:rsidRPr="007D16F1">
        <w:rPr>
          <w:lang w:val="ru-RU" w:eastAsia="fr-FR"/>
        </w:rPr>
        <w:t>)</w:t>
      </w:r>
      <w:bookmarkEnd w:id="1097"/>
      <w:bookmarkEnd w:id="1098"/>
      <w:bookmarkEnd w:id="1099"/>
    </w:p>
    <w:tbl>
      <w:tblPr>
        <w:tblStyle w:val="GridTable4-Accent63"/>
        <w:tblW w:w="0" w:type="auto"/>
        <w:tblInd w:w="-5" w:type="dxa"/>
        <w:tblLayout w:type="fixed"/>
        <w:tblLook w:val="04A0" w:firstRow="1" w:lastRow="0" w:firstColumn="1" w:lastColumn="0" w:noHBand="0" w:noVBand="1"/>
      </w:tblPr>
      <w:tblGrid>
        <w:gridCol w:w="2127"/>
        <w:gridCol w:w="5953"/>
        <w:gridCol w:w="1554"/>
      </w:tblGrid>
      <w:tr w:rsidR="00FC7E7C" w:rsidRPr="007D16F1" w14:paraId="5AC3258F" w14:textId="77777777" w:rsidTr="007051E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2B706A73" w14:textId="77777777" w:rsidR="00FC7E7C" w:rsidRPr="007D16F1" w:rsidRDefault="00FC7E7C" w:rsidP="00D12349">
            <w:pPr>
              <w:overflowPunct/>
              <w:autoSpaceDE/>
              <w:autoSpaceDN/>
              <w:adjustRightInd/>
              <w:spacing w:before="80" w:after="80"/>
              <w:jc w:val="center"/>
              <w:textAlignment w:val="auto"/>
              <w:rPr>
                <w:rFonts w:cs="Calibri"/>
                <w:sz w:val="20"/>
                <w:lang w:val="ru-RU"/>
              </w:rPr>
            </w:pPr>
            <w:r w:rsidRPr="007D16F1">
              <w:rPr>
                <w:rFonts w:cs="Calibri"/>
                <w:sz w:val="20"/>
                <w:lang w:val="ru-RU"/>
              </w:rPr>
              <w:t>Область</w:t>
            </w:r>
          </w:p>
        </w:tc>
        <w:tc>
          <w:tcPr>
            <w:tcW w:w="5953" w:type="dxa"/>
            <w:vAlign w:val="center"/>
          </w:tcPr>
          <w:p w14:paraId="12B08350" w14:textId="77777777" w:rsidR="00FC7E7C" w:rsidRPr="007D16F1" w:rsidRDefault="00FC7E7C" w:rsidP="00F44BCC">
            <w:pPr>
              <w:overflowPunct/>
              <w:autoSpaceDE/>
              <w:autoSpaceDN/>
              <w:adjustRightInd/>
              <w:spacing w:before="80" w:after="80"/>
              <w:jc w:val="center"/>
              <w:textAlignment w:val="auto"/>
              <w:cnfStyle w:val="100000000000" w:firstRow="1" w:lastRow="0" w:firstColumn="0" w:lastColumn="0" w:oddVBand="0" w:evenVBand="0" w:oddHBand="0" w:evenHBand="0" w:firstRowFirstColumn="0" w:firstRowLastColumn="0" w:lastRowFirstColumn="0" w:lastRowLastColumn="0"/>
              <w:rPr>
                <w:rFonts w:cs="Calibri"/>
                <w:sz w:val="20"/>
                <w:lang w:val="ru-RU"/>
              </w:rPr>
            </w:pPr>
            <w:r w:rsidRPr="007D16F1">
              <w:rPr>
                <w:rFonts w:cs="Calibri"/>
                <w:sz w:val="20"/>
                <w:lang w:val="ru-RU"/>
              </w:rPr>
              <w:t>Комментарии/действия</w:t>
            </w:r>
          </w:p>
        </w:tc>
        <w:tc>
          <w:tcPr>
            <w:tcW w:w="1554" w:type="dxa"/>
            <w:vAlign w:val="center"/>
          </w:tcPr>
          <w:p w14:paraId="18AA5D1F" w14:textId="77777777" w:rsidR="00FC7E7C" w:rsidRPr="007D16F1" w:rsidRDefault="00FC7E7C" w:rsidP="00D12349">
            <w:pPr>
              <w:overflowPunct/>
              <w:autoSpaceDE/>
              <w:autoSpaceDN/>
              <w:adjustRightInd/>
              <w:spacing w:before="80" w:after="80"/>
              <w:jc w:val="center"/>
              <w:textAlignment w:val="auto"/>
              <w:cnfStyle w:val="100000000000" w:firstRow="1" w:lastRow="0" w:firstColumn="0" w:lastColumn="0" w:oddVBand="0" w:evenVBand="0" w:oddHBand="0" w:evenHBand="0" w:firstRowFirstColumn="0" w:firstRowLastColumn="0" w:lastRowFirstColumn="0" w:lastRowLastColumn="0"/>
              <w:rPr>
                <w:rFonts w:cs="Calibri"/>
                <w:sz w:val="20"/>
                <w:lang w:val="ru-RU"/>
              </w:rPr>
            </w:pPr>
          </w:p>
        </w:tc>
      </w:tr>
      <w:tr w:rsidR="00FC7E7C" w:rsidRPr="007D16F1" w14:paraId="75B18AC5" w14:textId="77777777" w:rsidTr="007051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0B84BABD" w14:textId="77777777" w:rsidR="00FC7E7C" w:rsidRPr="007D16F1" w:rsidRDefault="00FC7E7C" w:rsidP="00F44BCC">
            <w:pPr>
              <w:overflowPunct/>
              <w:autoSpaceDE/>
              <w:autoSpaceDN/>
              <w:adjustRightInd/>
              <w:spacing w:before="40" w:after="40"/>
              <w:textAlignment w:val="auto"/>
              <w:rPr>
                <w:rFonts w:cs="Calibri"/>
                <w:sz w:val="20"/>
                <w:lang w:val="ru-RU"/>
              </w:rPr>
            </w:pPr>
            <w:r w:rsidRPr="007D16F1">
              <w:rPr>
                <w:rFonts w:cs="Calibri"/>
                <w:sz w:val="20"/>
                <w:lang w:val="ru-RU"/>
              </w:rPr>
              <w:t>Управление и соблюдение требований</w:t>
            </w:r>
          </w:p>
        </w:tc>
        <w:tc>
          <w:tcPr>
            <w:tcW w:w="5953" w:type="dxa"/>
          </w:tcPr>
          <w:p w14:paraId="7DFCABB0" w14:textId="08B2313C" w:rsidR="00FC7E7C" w:rsidRPr="007D16F1"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100000" w:firstRow="0" w:lastRow="0" w:firstColumn="0" w:lastColumn="0" w:oddVBand="0" w:evenVBand="0" w:oddHBand="1" w:evenHBand="0" w:firstRowFirstColumn="0" w:firstRowLastColumn="0" w:lastRowFirstColumn="0" w:lastRowLastColumn="0"/>
              <w:rPr>
                <w:rFonts w:cs="Arial"/>
                <w:sz w:val="20"/>
                <w:lang w:val="ru-RU"/>
              </w:rPr>
            </w:pPr>
            <w:r w:rsidRPr="007D16F1">
              <w:rPr>
                <w:rFonts w:cs="Arial"/>
                <w:sz w:val="20"/>
                <w:lang w:val="ru-RU"/>
              </w:rPr>
              <w:t>•</w:t>
            </w:r>
            <w:r w:rsidRPr="007D16F1">
              <w:rPr>
                <w:rFonts w:cs="Arial"/>
                <w:b/>
                <w:bCs/>
                <w:sz w:val="20"/>
                <w:lang w:val="ru-RU"/>
              </w:rPr>
              <w:tab/>
            </w:r>
            <w:r w:rsidRPr="007D16F1">
              <w:rPr>
                <w:rFonts w:cs="Arial"/>
                <w:bCs/>
                <w:sz w:val="20"/>
                <w:lang w:val="ru-RU"/>
              </w:rPr>
              <w:t xml:space="preserve">Члены </w:t>
            </w:r>
            <w:proofErr w:type="spellStart"/>
            <w:r w:rsidRPr="007D16F1">
              <w:rPr>
                <w:rFonts w:cs="Arial"/>
                <w:sz w:val="20"/>
                <w:lang w:val="ru-RU"/>
              </w:rPr>
              <w:t>CMT</w:t>
            </w:r>
            <w:proofErr w:type="spellEnd"/>
            <w:r w:rsidRPr="007D16F1">
              <w:rPr>
                <w:rFonts w:cs="Arial"/>
                <w:sz w:val="20"/>
                <w:lang w:val="ru-RU"/>
              </w:rPr>
              <w:t xml:space="preserve"> контрол</w:t>
            </w:r>
            <w:r w:rsidR="00231619" w:rsidRPr="007D16F1">
              <w:rPr>
                <w:rFonts w:cs="Arial"/>
                <w:sz w:val="20"/>
                <w:lang w:val="ru-RU"/>
              </w:rPr>
              <w:t>ируют и направляют</w:t>
            </w:r>
            <w:r w:rsidRPr="007D16F1">
              <w:rPr>
                <w:rFonts w:cs="Arial"/>
                <w:sz w:val="20"/>
                <w:lang w:val="ru-RU"/>
              </w:rPr>
              <w:t xml:space="preserve"> различны</w:t>
            </w:r>
            <w:r w:rsidR="00231619" w:rsidRPr="007D16F1">
              <w:rPr>
                <w:rFonts w:cs="Arial"/>
                <w:sz w:val="20"/>
                <w:lang w:val="ru-RU"/>
              </w:rPr>
              <w:t>е</w:t>
            </w:r>
            <w:r w:rsidRPr="007D16F1">
              <w:rPr>
                <w:rFonts w:cs="Arial"/>
                <w:sz w:val="20"/>
                <w:lang w:val="ru-RU"/>
              </w:rPr>
              <w:t xml:space="preserve"> мер</w:t>
            </w:r>
            <w:r w:rsidR="00231619" w:rsidRPr="007D16F1">
              <w:rPr>
                <w:rFonts w:cs="Arial"/>
                <w:sz w:val="20"/>
                <w:lang w:val="ru-RU"/>
              </w:rPr>
              <w:t>ы</w:t>
            </w:r>
            <w:r w:rsidRPr="007D16F1">
              <w:rPr>
                <w:rFonts w:cs="Arial"/>
                <w:sz w:val="20"/>
                <w:lang w:val="ru-RU"/>
              </w:rPr>
              <w:t xml:space="preserve"> по </w:t>
            </w:r>
            <w:proofErr w:type="spellStart"/>
            <w:r w:rsidRPr="007D16F1">
              <w:rPr>
                <w:rFonts w:cs="Arial"/>
                <w:sz w:val="20"/>
                <w:lang w:val="ru-RU"/>
              </w:rPr>
              <w:t>RTO</w:t>
            </w:r>
            <w:proofErr w:type="spellEnd"/>
            <w:r w:rsidRPr="007D16F1">
              <w:rPr>
                <w:rFonts w:cs="Arial"/>
                <w:sz w:val="20"/>
                <w:lang w:val="ru-RU"/>
              </w:rPr>
              <w:t xml:space="preserve">, </w:t>
            </w:r>
            <w:r w:rsidR="00153082" w:rsidRPr="007D16F1">
              <w:rPr>
                <w:rFonts w:cs="Arial"/>
                <w:sz w:val="20"/>
                <w:lang w:val="ru-RU"/>
              </w:rPr>
              <w:t>которые относятся к</w:t>
            </w:r>
            <w:r w:rsidRPr="007D16F1">
              <w:rPr>
                <w:rFonts w:cs="Arial"/>
                <w:sz w:val="20"/>
                <w:lang w:val="ru-RU"/>
              </w:rPr>
              <w:t xml:space="preserve"> управлени</w:t>
            </w:r>
            <w:r w:rsidR="00153082" w:rsidRPr="007D16F1">
              <w:rPr>
                <w:rFonts w:cs="Arial"/>
                <w:sz w:val="20"/>
                <w:lang w:val="ru-RU"/>
              </w:rPr>
              <w:t>ю</w:t>
            </w:r>
            <w:r w:rsidRPr="007D16F1">
              <w:rPr>
                <w:rFonts w:cs="Arial"/>
                <w:sz w:val="20"/>
                <w:lang w:val="ru-RU"/>
              </w:rPr>
              <w:t xml:space="preserve"> рисками, связанными с </w:t>
            </w:r>
            <w:proofErr w:type="spellStart"/>
            <w:r w:rsidRPr="007D16F1">
              <w:rPr>
                <w:rFonts w:cs="Arial"/>
                <w:sz w:val="20"/>
                <w:lang w:val="ru-RU"/>
              </w:rPr>
              <w:t>Covid</w:t>
            </w:r>
            <w:proofErr w:type="spellEnd"/>
            <w:r w:rsidRPr="007D16F1">
              <w:rPr>
                <w:rFonts w:cs="Arial"/>
                <w:sz w:val="20"/>
                <w:lang w:val="ru-RU"/>
              </w:rPr>
              <w:t>-19.</w:t>
            </w:r>
          </w:p>
          <w:p w14:paraId="615386A2" w14:textId="1C543A3B" w:rsidR="00FC7E7C" w:rsidRPr="007D16F1"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100000" w:firstRow="0" w:lastRow="0" w:firstColumn="0" w:lastColumn="0" w:oddVBand="0" w:evenVBand="0" w:oddHBand="1" w:evenHBand="0" w:firstRowFirstColumn="0" w:firstRowLastColumn="0" w:lastRowFirstColumn="0" w:lastRowLastColumn="0"/>
              <w:rPr>
                <w:rFonts w:cs="Arial"/>
                <w:sz w:val="20"/>
                <w:lang w:val="ru-RU"/>
              </w:rPr>
            </w:pPr>
            <w:r w:rsidRPr="007D16F1">
              <w:rPr>
                <w:rFonts w:cs="Arial"/>
                <w:sz w:val="20"/>
                <w:lang w:val="ru-RU"/>
              </w:rPr>
              <w:t>•</w:t>
            </w:r>
            <w:r w:rsidRPr="007D16F1">
              <w:rPr>
                <w:rFonts w:cs="Arial"/>
                <w:b/>
                <w:bCs/>
                <w:sz w:val="20"/>
                <w:lang w:val="ru-RU"/>
              </w:rPr>
              <w:tab/>
            </w:r>
            <w:r w:rsidRPr="007D16F1">
              <w:rPr>
                <w:rFonts w:cs="Arial"/>
                <w:bCs/>
                <w:sz w:val="20"/>
                <w:lang w:val="ru-RU"/>
              </w:rPr>
              <w:t>И</w:t>
            </w:r>
            <w:r w:rsidRPr="007D16F1">
              <w:rPr>
                <w:color w:val="000000"/>
                <w:sz w:val="20"/>
                <w:lang w:val="ru-RU"/>
              </w:rPr>
              <w:t>зб</w:t>
            </w:r>
            <w:r w:rsidR="00153082" w:rsidRPr="007D16F1">
              <w:rPr>
                <w:color w:val="000000"/>
                <w:sz w:val="20"/>
                <w:lang w:val="ru-RU"/>
              </w:rPr>
              <w:t>ранные</w:t>
            </w:r>
            <w:r w:rsidRPr="007D16F1">
              <w:rPr>
                <w:color w:val="000000"/>
                <w:sz w:val="20"/>
                <w:lang w:val="ru-RU"/>
              </w:rPr>
              <w:t xml:space="preserve"> Директора и</w:t>
            </w:r>
            <w:r w:rsidRPr="007D16F1">
              <w:rPr>
                <w:rFonts w:cs="Arial"/>
                <w:sz w:val="20"/>
                <w:lang w:val="ru-RU"/>
              </w:rPr>
              <w:t xml:space="preserve"> руководители Департаментов определя</w:t>
            </w:r>
            <w:r w:rsidR="00153082" w:rsidRPr="007D16F1">
              <w:rPr>
                <w:rFonts w:cs="Arial"/>
                <w:sz w:val="20"/>
                <w:lang w:val="ru-RU"/>
              </w:rPr>
              <w:t>ю</w:t>
            </w:r>
            <w:r w:rsidRPr="007D16F1">
              <w:rPr>
                <w:rFonts w:cs="Arial"/>
                <w:sz w:val="20"/>
                <w:lang w:val="ru-RU"/>
              </w:rPr>
              <w:t xml:space="preserve">т потребности </w:t>
            </w:r>
            <w:r w:rsidR="00355884" w:rsidRPr="007D16F1">
              <w:rPr>
                <w:rFonts w:cs="Arial"/>
                <w:sz w:val="20"/>
                <w:lang w:val="ru-RU"/>
              </w:rPr>
              <w:t xml:space="preserve">в сотрудниках </w:t>
            </w:r>
            <w:r w:rsidRPr="007D16F1">
              <w:rPr>
                <w:rFonts w:cs="Arial"/>
                <w:sz w:val="20"/>
                <w:lang w:val="ru-RU"/>
              </w:rPr>
              <w:t xml:space="preserve">и список </w:t>
            </w:r>
            <w:r w:rsidRPr="007D16F1">
              <w:rPr>
                <w:color w:val="000000"/>
                <w:sz w:val="20"/>
                <w:lang w:val="ru-RU"/>
              </w:rPr>
              <w:t>сотрудников, присутствие которых</w:t>
            </w:r>
            <w:r w:rsidRPr="007D16F1">
              <w:rPr>
                <w:rFonts w:cs="Arial"/>
                <w:sz w:val="20"/>
                <w:lang w:val="ru-RU"/>
              </w:rPr>
              <w:t xml:space="preserve"> имеет "</w:t>
            </w:r>
            <w:r w:rsidRPr="007D16F1">
              <w:rPr>
                <w:color w:val="000000"/>
                <w:sz w:val="20"/>
                <w:lang w:val="ru-RU"/>
              </w:rPr>
              <w:t>критическое значение" для деятельности</w:t>
            </w:r>
            <w:r w:rsidRPr="007D16F1">
              <w:rPr>
                <w:rFonts w:cs="Arial"/>
                <w:sz w:val="20"/>
                <w:lang w:val="ru-RU"/>
              </w:rPr>
              <w:t xml:space="preserve"> их Секторов/Департаментов</w:t>
            </w:r>
            <w:r w:rsidR="00153082" w:rsidRPr="007D16F1">
              <w:rPr>
                <w:rFonts w:cs="Arial"/>
                <w:sz w:val="20"/>
                <w:lang w:val="ru-RU"/>
              </w:rPr>
              <w:t>,</w:t>
            </w:r>
            <w:r w:rsidRPr="007D16F1">
              <w:rPr>
                <w:rFonts w:cs="Arial"/>
                <w:sz w:val="20"/>
                <w:lang w:val="ru-RU"/>
              </w:rPr>
              <w:t xml:space="preserve"> в помещениях штаб-квартиры, региональных и зональных отделений, а</w:t>
            </w:r>
            <w:r w:rsidR="007051EC" w:rsidRPr="007D16F1">
              <w:rPr>
                <w:rFonts w:cs="Arial"/>
                <w:sz w:val="20"/>
                <w:lang w:val="ru-RU"/>
              </w:rPr>
              <w:t> </w:t>
            </w:r>
            <w:r w:rsidRPr="007D16F1">
              <w:rPr>
                <w:rFonts w:cs="Arial"/>
                <w:sz w:val="20"/>
                <w:lang w:val="ru-RU"/>
              </w:rPr>
              <w:t xml:space="preserve">также </w:t>
            </w:r>
            <w:r w:rsidRPr="007D16F1">
              <w:rPr>
                <w:color w:val="000000"/>
                <w:sz w:val="20"/>
                <w:lang w:val="ru-RU"/>
              </w:rPr>
              <w:t>представительства МСЭ</w:t>
            </w:r>
            <w:r w:rsidRPr="007D16F1">
              <w:rPr>
                <w:rFonts w:cs="Arial"/>
                <w:sz w:val="20"/>
                <w:lang w:val="ru-RU"/>
              </w:rPr>
              <w:t>.</w:t>
            </w:r>
          </w:p>
          <w:p w14:paraId="5C60CCE4" w14:textId="6A955BD6" w:rsidR="00FC7E7C" w:rsidRPr="007D16F1"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100000" w:firstRow="0" w:lastRow="0" w:firstColumn="0" w:lastColumn="0" w:oddVBand="0" w:evenVBand="0" w:oddHBand="1" w:evenHBand="0" w:firstRowFirstColumn="0" w:firstRowLastColumn="0" w:lastRowFirstColumn="0" w:lastRowLastColumn="0"/>
              <w:rPr>
                <w:rFonts w:cs="Arial"/>
                <w:sz w:val="20"/>
                <w:lang w:val="ru-RU"/>
              </w:rPr>
            </w:pPr>
            <w:r w:rsidRPr="007D16F1">
              <w:rPr>
                <w:rFonts w:cs="Arial"/>
                <w:sz w:val="20"/>
                <w:lang w:val="ru-RU"/>
              </w:rPr>
              <w:t>•</w:t>
            </w:r>
            <w:r w:rsidRPr="007D16F1">
              <w:rPr>
                <w:rFonts w:cs="Arial"/>
                <w:b/>
                <w:bCs/>
                <w:sz w:val="20"/>
                <w:lang w:val="ru-RU"/>
              </w:rPr>
              <w:tab/>
            </w:r>
            <w:r w:rsidRPr="007D16F1">
              <w:rPr>
                <w:rFonts w:cs="Arial"/>
                <w:bCs/>
                <w:sz w:val="20"/>
                <w:lang w:val="ru-RU"/>
              </w:rPr>
              <w:t xml:space="preserve">Руководящие указания, касающиеся </w:t>
            </w:r>
            <w:r w:rsidR="00153082" w:rsidRPr="007D16F1">
              <w:rPr>
                <w:rFonts w:cs="Arial"/>
                <w:bCs/>
                <w:sz w:val="20"/>
                <w:lang w:val="ru-RU"/>
              </w:rPr>
              <w:t>требований к</w:t>
            </w:r>
            <w:r w:rsidRPr="007D16F1">
              <w:rPr>
                <w:rFonts w:cs="Arial"/>
                <w:bCs/>
                <w:sz w:val="20"/>
                <w:lang w:val="ru-RU"/>
              </w:rPr>
              <w:t xml:space="preserve"> лиц</w:t>
            </w:r>
            <w:r w:rsidR="00153082" w:rsidRPr="007D16F1">
              <w:rPr>
                <w:rFonts w:cs="Arial"/>
                <w:bCs/>
                <w:sz w:val="20"/>
                <w:lang w:val="ru-RU"/>
              </w:rPr>
              <w:t>ам</w:t>
            </w:r>
            <w:r w:rsidRPr="007D16F1">
              <w:rPr>
                <w:rFonts w:cs="Arial"/>
                <w:bCs/>
                <w:sz w:val="20"/>
                <w:lang w:val="ru-RU"/>
              </w:rPr>
              <w:t xml:space="preserve">, которым необходим доступ в соответствующие помещения, например сотрудникам МСЭ, участвующим делегатам, сотрудникам других </w:t>
            </w:r>
            <w:r w:rsidR="00153082" w:rsidRPr="007D16F1">
              <w:rPr>
                <w:rFonts w:cs="Arial"/>
                <w:bCs/>
                <w:sz w:val="20"/>
                <w:lang w:val="ru-RU"/>
              </w:rPr>
              <w:t>учреждений</w:t>
            </w:r>
            <w:r w:rsidRPr="007D16F1">
              <w:rPr>
                <w:rFonts w:cs="Arial"/>
                <w:bCs/>
                <w:sz w:val="20"/>
                <w:lang w:val="ru-RU"/>
              </w:rPr>
              <w:t xml:space="preserve"> системы ООН, подрядчикам, пенсионерам МСЭ, членам </w:t>
            </w:r>
            <w:r w:rsidR="00153082" w:rsidRPr="007D16F1">
              <w:rPr>
                <w:rFonts w:cs="Arial"/>
                <w:bCs/>
                <w:sz w:val="20"/>
                <w:lang w:val="ru-RU"/>
              </w:rPr>
              <w:t>к</w:t>
            </w:r>
            <w:r w:rsidRPr="007D16F1">
              <w:rPr>
                <w:rFonts w:cs="Arial"/>
                <w:bCs/>
                <w:sz w:val="20"/>
                <w:lang w:val="ru-RU"/>
              </w:rPr>
              <w:t>луб</w:t>
            </w:r>
            <w:r w:rsidR="00153082" w:rsidRPr="007D16F1">
              <w:rPr>
                <w:rFonts w:cs="Arial"/>
                <w:bCs/>
                <w:sz w:val="20"/>
                <w:lang w:val="ru-RU"/>
              </w:rPr>
              <w:t>ов</w:t>
            </w:r>
            <w:r w:rsidRPr="007D16F1">
              <w:rPr>
                <w:rFonts w:cs="Arial"/>
                <w:bCs/>
                <w:sz w:val="20"/>
                <w:lang w:val="ru-RU"/>
              </w:rPr>
              <w:t xml:space="preserve"> МСЭ, посетителям и т.</w:t>
            </w:r>
            <w:r w:rsidR="006C79D2" w:rsidRPr="007D16F1">
              <w:rPr>
                <w:rFonts w:cs="Arial"/>
                <w:bCs/>
                <w:sz w:val="20"/>
                <w:lang w:val="ru-RU"/>
              </w:rPr>
              <w:t xml:space="preserve"> </w:t>
            </w:r>
            <w:r w:rsidRPr="007D16F1">
              <w:rPr>
                <w:rFonts w:cs="Arial"/>
                <w:bCs/>
                <w:sz w:val="20"/>
                <w:lang w:val="ru-RU"/>
              </w:rPr>
              <w:t>д.</w:t>
            </w:r>
          </w:p>
          <w:p w14:paraId="08A13115" w14:textId="5715BB60" w:rsidR="00FC7E7C" w:rsidRPr="007D16F1"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100000" w:firstRow="0" w:lastRow="0" w:firstColumn="0" w:lastColumn="0" w:oddVBand="0" w:evenVBand="0" w:oddHBand="1" w:evenHBand="0" w:firstRowFirstColumn="0" w:firstRowLastColumn="0" w:lastRowFirstColumn="0" w:lastRowLastColumn="0"/>
              <w:rPr>
                <w:rFonts w:cs="Calibri"/>
                <w:sz w:val="20"/>
                <w:lang w:val="ru-RU"/>
              </w:rPr>
            </w:pPr>
            <w:r w:rsidRPr="007D16F1">
              <w:rPr>
                <w:rFonts w:cs="Arial"/>
                <w:sz w:val="20"/>
                <w:lang w:val="ru-RU"/>
              </w:rPr>
              <w:t>•</w:t>
            </w:r>
            <w:r w:rsidRPr="007D16F1">
              <w:rPr>
                <w:rFonts w:cs="Arial"/>
                <w:b/>
                <w:bCs/>
                <w:sz w:val="20"/>
                <w:lang w:val="ru-RU"/>
              </w:rPr>
              <w:tab/>
            </w:r>
            <w:r w:rsidRPr="007D16F1">
              <w:rPr>
                <w:rFonts w:cs="Arial"/>
                <w:bCs/>
                <w:sz w:val="20"/>
                <w:lang w:val="ru-RU"/>
              </w:rPr>
              <w:t>Строгая процедура наблюдения за сотрудниками</w:t>
            </w:r>
            <w:r w:rsidR="00153082" w:rsidRPr="007D16F1">
              <w:rPr>
                <w:rFonts w:cs="Arial"/>
                <w:bCs/>
                <w:sz w:val="20"/>
                <w:lang w:val="ru-RU"/>
              </w:rPr>
              <w:t xml:space="preserve"> с предполагаемыми</w:t>
            </w:r>
            <w:r w:rsidR="00355884" w:rsidRPr="007D16F1">
              <w:rPr>
                <w:rFonts w:cs="Arial"/>
                <w:bCs/>
                <w:sz w:val="20"/>
                <w:lang w:val="ru-RU"/>
              </w:rPr>
              <w:t xml:space="preserve"> или</w:t>
            </w:r>
            <w:r w:rsidR="00153082" w:rsidRPr="007D16F1">
              <w:rPr>
                <w:rFonts w:cs="Arial"/>
                <w:bCs/>
                <w:sz w:val="20"/>
                <w:lang w:val="ru-RU"/>
              </w:rPr>
              <w:t xml:space="preserve"> </w:t>
            </w:r>
            <w:r w:rsidRPr="007D16F1">
              <w:rPr>
                <w:rFonts w:cs="Arial"/>
                <w:bCs/>
                <w:sz w:val="20"/>
                <w:lang w:val="ru-RU"/>
              </w:rPr>
              <w:t xml:space="preserve">подтвержденными симптомами </w:t>
            </w:r>
            <w:r w:rsidR="00355884" w:rsidRPr="007D16F1">
              <w:rPr>
                <w:rFonts w:cs="Arial"/>
                <w:bCs/>
                <w:sz w:val="20"/>
                <w:lang w:val="ru-RU"/>
              </w:rPr>
              <w:t>либо</w:t>
            </w:r>
            <w:r w:rsidRPr="007D16F1">
              <w:rPr>
                <w:rFonts w:cs="Arial"/>
                <w:bCs/>
                <w:sz w:val="20"/>
                <w:lang w:val="ru-RU"/>
              </w:rPr>
              <w:t xml:space="preserve"> </w:t>
            </w:r>
            <w:r w:rsidR="00153082" w:rsidRPr="007D16F1">
              <w:rPr>
                <w:rFonts w:cs="Arial"/>
                <w:bCs/>
                <w:sz w:val="20"/>
                <w:lang w:val="ru-RU"/>
              </w:rPr>
              <w:t xml:space="preserve">симптомами </w:t>
            </w:r>
            <w:r w:rsidRPr="007D16F1">
              <w:rPr>
                <w:rFonts w:cs="Arial"/>
                <w:bCs/>
                <w:sz w:val="20"/>
                <w:lang w:val="ru-RU"/>
              </w:rPr>
              <w:t>контактн</w:t>
            </w:r>
            <w:r w:rsidR="008723A4" w:rsidRPr="007D16F1">
              <w:rPr>
                <w:rFonts w:cs="Arial"/>
                <w:bCs/>
                <w:sz w:val="20"/>
                <w:lang w:val="ru-RU"/>
              </w:rPr>
              <w:t>о</w:t>
            </w:r>
            <w:r w:rsidR="00153082" w:rsidRPr="007D16F1">
              <w:rPr>
                <w:rFonts w:cs="Arial"/>
                <w:bCs/>
                <w:sz w:val="20"/>
                <w:lang w:val="ru-RU"/>
              </w:rPr>
              <w:t>го</w:t>
            </w:r>
            <w:r w:rsidRPr="007D16F1">
              <w:rPr>
                <w:rFonts w:cs="Arial"/>
                <w:bCs/>
                <w:sz w:val="20"/>
                <w:lang w:val="ru-RU"/>
              </w:rPr>
              <w:t xml:space="preserve"> случая</w:t>
            </w:r>
            <w:r w:rsidRPr="007D16F1">
              <w:rPr>
                <w:rFonts w:cs="Calibri"/>
                <w:sz w:val="20"/>
                <w:lang w:val="ru-RU"/>
              </w:rPr>
              <w:t>.</w:t>
            </w:r>
          </w:p>
          <w:p w14:paraId="2AE49579" w14:textId="229E7225" w:rsidR="00FC7E7C" w:rsidRPr="007D16F1"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100000" w:firstRow="0" w:lastRow="0" w:firstColumn="0" w:lastColumn="0" w:oddVBand="0" w:evenVBand="0" w:oddHBand="1" w:evenHBand="0" w:firstRowFirstColumn="0" w:firstRowLastColumn="0" w:lastRowFirstColumn="0" w:lastRowLastColumn="0"/>
              <w:rPr>
                <w:rFonts w:cs="Calibri"/>
                <w:sz w:val="20"/>
                <w:lang w:val="ru-RU"/>
              </w:rPr>
            </w:pPr>
            <w:r w:rsidRPr="007D16F1">
              <w:rPr>
                <w:rFonts w:cs="Arial"/>
                <w:sz w:val="20"/>
                <w:lang w:val="ru-RU"/>
              </w:rPr>
              <w:t>•</w:t>
            </w:r>
            <w:r w:rsidRPr="007D16F1">
              <w:rPr>
                <w:rFonts w:cs="Arial"/>
                <w:b/>
                <w:bCs/>
                <w:sz w:val="20"/>
                <w:lang w:val="ru-RU"/>
              </w:rPr>
              <w:tab/>
            </w:r>
            <w:r w:rsidR="008723A4" w:rsidRPr="007D16F1">
              <w:rPr>
                <w:color w:val="000000"/>
                <w:sz w:val="20"/>
                <w:lang w:val="ru-RU"/>
              </w:rPr>
              <w:t xml:space="preserve">Постоянное информирование и поддержка инфицированного/затронутого персонала, а также </w:t>
            </w:r>
            <w:r w:rsidR="00B02A07" w:rsidRPr="007D16F1">
              <w:rPr>
                <w:color w:val="000000"/>
                <w:sz w:val="20"/>
                <w:lang w:val="ru-RU"/>
              </w:rPr>
              <w:t xml:space="preserve">персонала, </w:t>
            </w:r>
            <w:r w:rsidR="00355884" w:rsidRPr="007D16F1">
              <w:rPr>
                <w:color w:val="000000"/>
                <w:sz w:val="20"/>
                <w:lang w:val="ru-RU"/>
              </w:rPr>
              <w:t xml:space="preserve">относящегося </w:t>
            </w:r>
            <w:r w:rsidR="008723A4" w:rsidRPr="007D16F1">
              <w:rPr>
                <w:color w:val="000000"/>
                <w:sz w:val="20"/>
                <w:lang w:val="ru-RU"/>
              </w:rPr>
              <w:t>к группе высокого риска</w:t>
            </w:r>
            <w:r w:rsidRPr="007D16F1">
              <w:rPr>
                <w:rFonts w:cs="Calibri"/>
                <w:sz w:val="20"/>
                <w:lang w:val="ru-RU"/>
              </w:rPr>
              <w:t>.</w:t>
            </w:r>
          </w:p>
          <w:p w14:paraId="1E470831" w14:textId="2640C33C" w:rsidR="00FC7E7C" w:rsidRPr="007D16F1"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100000" w:firstRow="0" w:lastRow="0" w:firstColumn="0" w:lastColumn="0" w:oddVBand="0" w:evenVBand="0" w:oddHBand="1" w:evenHBand="0" w:firstRowFirstColumn="0" w:firstRowLastColumn="0" w:lastRowFirstColumn="0" w:lastRowLastColumn="0"/>
              <w:rPr>
                <w:rFonts w:cs="Calibri"/>
                <w:sz w:val="20"/>
                <w:lang w:val="ru-RU"/>
              </w:rPr>
            </w:pPr>
            <w:r w:rsidRPr="007D16F1">
              <w:rPr>
                <w:rFonts w:cs="Arial"/>
                <w:sz w:val="20"/>
                <w:lang w:val="ru-RU"/>
              </w:rPr>
              <w:t>•</w:t>
            </w:r>
            <w:r w:rsidRPr="007D16F1">
              <w:rPr>
                <w:rFonts w:cs="Arial"/>
                <w:b/>
                <w:bCs/>
                <w:sz w:val="20"/>
                <w:lang w:val="ru-RU"/>
              </w:rPr>
              <w:tab/>
            </w:r>
            <w:r w:rsidRPr="007D16F1">
              <w:rPr>
                <w:rFonts w:cs="Calibri"/>
                <w:sz w:val="20"/>
                <w:lang w:val="ru-RU"/>
              </w:rPr>
              <w:t xml:space="preserve">Руководящие указания для персонала, касающиеся </w:t>
            </w:r>
            <w:r w:rsidRPr="007D16F1">
              <w:rPr>
                <w:rFonts w:cs="Calibri"/>
                <w:sz w:val="20"/>
                <w:lang w:val="ru-RU" w:eastAsia="zh-CN"/>
              </w:rPr>
              <w:t xml:space="preserve">социального дистанцирования, мытья рук </w:t>
            </w:r>
            <w:r w:rsidRPr="007D16F1">
              <w:rPr>
                <w:rFonts w:cs="Calibri"/>
                <w:sz w:val="20"/>
                <w:lang w:val="ru-RU"/>
              </w:rPr>
              <w:t>и т.</w:t>
            </w:r>
            <w:r w:rsidR="006C79D2" w:rsidRPr="007D16F1">
              <w:rPr>
                <w:rFonts w:cs="Calibri"/>
                <w:sz w:val="20"/>
                <w:lang w:val="ru-RU"/>
              </w:rPr>
              <w:t xml:space="preserve"> </w:t>
            </w:r>
            <w:r w:rsidRPr="007D16F1">
              <w:rPr>
                <w:rFonts w:cs="Calibri"/>
                <w:sz w:val="20"/>
                <w:lang w:val="ru-RU"/>
              </w:rPr>
              <w:t>д.</w:t>
            </w:r>
          </w:p>
          <w:p w14:paraId="26121359" w14:textId="15B19AAF" w:rsidR="00FC7E7C" w:rsidRPr="007D16F1"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100000" w:firstRow="0" w:lastRow="0" w:firstColumn="0" w:lastColumn="0" w:oddVBand="0" w:evenVBand="0" w:oddHBand="1" w:evenHBand="0" w:firstRowFirstColumn="0" w:firstRowLastColumn="0" w:lastRowFirstColumn="0" w:lastRowLastColumn="0"/>
              <w:rPr>
                <w:rFonts w:cs="Calibri"/>
                <w:sz w:val="20"/>
                <w:lang w:val="ru-RU"/>
              </w:rPr>
            </w:pPr>
            <w:r w:rsidRPr="007D16F1">
              <w:rPr>
                <w:rFonts w:cs="Arial"/>
                <w:sz w:val="20"/>
                <w:lang w:val="ru-RU"/>
              </w:rPr>
              <w:t>•</w:t>
            </w:r>
            <w:r w:rsidRPr="007D16F1">
              <w:rPr>
                <w:rFonts w:cs="Arial"/>
                <w:b/>
                <w:bCs/>
                <w:sz w:val="20"/>
                <w:lang w:val="ru-RU"/>
              </w:rPr>
              <w:tab/>
            </w:r>
            <w:r w:rsidRPr="007D16F1">
              <w:rPr>
                <w:rFonts w:cs="Arial"/>
                <w:bCs/>
                <w:sz w:val="20"/>
                <w:lang w:val="ru-RU"/>
              </w:rPr>
              <w:t>Постоянн</w:t>
            </w:r>
            <w:r w:rsidR="008723A4" w:rsidRPr="007D16F1">
              <w:rPr>
                <w:rFonts w:cs="Arial"/>
                <w:bCs/>
                <w:sz w:val="20"/>
                <w:lang w:val="ru-RU"/>
              </w:rPr>
              <w:t xml:space="preserve">ое отслеживание </w:t>
            </w:r>
            <w:r w:rsidRPr="007D16F1">
              <w:rPr>
                <w:rFonts w:cs="Arial"/>
                <w:bCs/>
                <w:sz w:val="20"/>
                <w:lang w:val="ru-RU"/>
              </w:rPr>
              <w:t xml:space="preserve">рекомендаций </w:t>
            </w:r>
            <w:r w:rsidR="008723A4" w:rsidRPr="007D16F1">
              <w:rPr>
                <w:rFonts w:cs="Arial"/>
                <w:bCs/>
                <w:sz w:val="20"/>
                <w:lang w:val="ru-RU"/>
              </w:rPr>
              <w:t xml:space="preserve">и </w:t>
            </w:r>
            <w:r w:rsidR="00231619" w:rsidRPr="007D16F1">
              <w:rPr>
                <w:rFonts w:cs="Arial"/>
                <w:bCs/>
                <w:sz w:val="20"/>
                <w:lang w:val="ru-RU"/>
              </w:rPr>
              <w:t>мнений</w:t>
            </w:r>
            <w:r w:rsidR="008723A4" w:rsidRPr="007D16F1">
              <w:rPr>
                <w:rFonts w:cs="Arial"/>
                <w:bCs/>
                <w:sz w:val="20"/>
                <w:lang w:val="ru-RU"/>
              </w:rPr>
              <w:t xml:space="preserve"> </w:t>
            </w:r>
            <w:r w:rsidRPr="007D16F1">
              <w:rPr>
                <w:rFonts w:cs="Arial"/>
                <w:bCs/>
                <w:sz w:val="20"/>
                <w:lang w:val="ru-RU"/>
              </w:rPr>
              <w:t>ВОЗ</w:t>
            </w:r>
            <w:r w:rsidRPr="007D16F1">
              <w:rPr>
                <w:rFonts w:cs="Calibri"/>
                <w:sz w:val="20"/>
                <w:lang w:val="ru-RU"/>
              </w:rPr>
              <w:t xml:space="preserve">, </w:t>
            </w:r>
            <w:r w:rsidR="008723A4" w:rsidRPr="007D16F1">
              <w:rPr>
                <w:rFonts w:cs="Calibri"/>
                <w:sz w:val="20"/>
                <w:lang w:val="ru-RU"/>
              </w:rPr>
              <w:t>руководителей медицинских служб ООН, принимающей страны и официальных представителей (</w:t>
            </w:r>
            <w:proofErr w:type="spellStart"/>
            <w:r w:rsidR="008723A4" w:rsidRPr="007D16F1">
              <w:rPr>
                <w:rFonts w:cs="Calibri"/>
                <w:sz w:val="20"/>
                <w:lang w:val="ru-RU"/>
              </w:rPr>
              <w:t>DO</w:t>
            </w:r>
            <w:proofErr w:type="spellEnd"/>
            <w:r w:rsidR="008723A4" w:rsidRPr="007D16F1">
              <w:rPr>
                <w:rFonts w:cs="Calibri"/>
                <w:sz w:val="20"/>
                <w:lang w:val="ru-RU"/>
              </w:rPr>
              <w:t>) ООН</w:t>
            </w:r>
          </w:p>
          <w:p w14:paraId="1E7D051E" w14:textId="17575188" w:rsidR="00FC7E7C" w:rsidRPr="007D16F1" w:rsidRDefault="00FC7E7C" w:rsidP="00F44BCC">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100000" w:firstRow="0" w:lastRow="0" w:firstColumn="0" w:lastColumn="0" w:oddVBand="0" w:evenVBand="0" w:oddHBand="1" w:evenHBand="0" w:firstRowFirstColumn="0" w:firstRowLastColumn="0" w:lastRowFirstColumn="0" w:lastRowLastColumn="0"/>
              <w:rPr>
                <w:rFonts w:cs="Calibri"/>
                <w:sz w:val="20"/>
                <w:lang w:val="ru-RU"/>
              </w:rPr>
            </w:pPr>
            <w:r w:rsidRPr="007D16F1">
              <w:rPr>
                <w:rFonts w:cs="Arial"/>
                <w:sz w:val="20"/>
                <w:lang w:val="ru-RU"/>
              </w:rPr>
              <w:t>•</w:t>
            </w:r>
            <w:r w:rsidRPr="007D16F1">
              <w:rPr>
                <w:rFonts w:cs="Arial"/>
                <w:b/>
                <w:bCs/>
                <w:sz w:val="20"/>
                <w:lang w:val="ru-RU"/>
              </w:rPr>
              <w:tab/>
            </w:r>
            <w:r w:rsidRPr="007D16F1">
              <w:rPr>
                <w:rFonts w:cs="Calibri"/>
                <w:sz w:val="20"/>
                <w:lang w:val="ru-RU"/>
              </w:rPr>
              <w:t>Правов</w:t>
            </w:r>
            <w:r w:rsidR="00231619" w:rsidRPr="007D16F1">
              <w:rPr>
                <w:rFonts w:cs="Calibri"/>
                <w:sz w:val="20"/>
                <w:lang w:val="ru-RU"/>
              </w:rPr>
              <w:t>ое положение</w:t>
            </w:r>
            <w:r w:rsidR="00144429" w:rsidRPr="007D16F1">
              <w:rPr>
                <w:rFonts w:cs="Calibri"/>
                <w:sz w:val="20"/>
                <w:lang w:val="ru-RU"/>
              </w:rPr>
              <w:t xml:space="preserve"> </w:t>
            </w:r>
            <w:r w:rsidR="00042CE4" w:rsidRPr="007D16F1">
              <w:rPr>
                <w:rFonts w:cs="Calibri"/>
                <w:sz w:val="20"/>
                <w:lang w:val="ru-RU"/>
              </w:rPr>
              <w:t xml:space="preserve">об </w:t>
            </w:r>
            <w:r w:rsidRPr="007D16F1">
              <w:rPr>
                <w:rFonts w:cs="Calibri"/>
                <w:sz w:val="20"/>
                <w:lang w:val="ru-RU"/>
              </w:rPr>
              <w:t xml:space="preserve">обязанности </w:t>
            </w:r>
            <w:r w:rsidR="00231619" w:rsidRPr="007D16F1">
              <w:rPr>
                <w:rFonts w:cs="Calibri"/>
                <w:sz w:val="20"/>
                <w:lang w:val="ru-RU"/>
              </w:rPr>
              <w:t>по защите</w:t>
            </w:r>
            <w:r w:rsidRPr="007D16F1">
              <w:rPr>
                <w:rFonts w:cs="Calibri"/>
                <w:sz w:val="20"/>
                <w:lang w:val="ru-RU"/>
              </w:rPr>
              <w:t xml:space="preserve"> в случае</w:t>
            </w:r>
            <w:r w:rsidR="00231619" w:rsidRPr="007D16F1">
              <w:rPr>
                <w:rFonts w:cs="Calibri"/>
                <w:sz w:val="20"/>
                <w:lang w:val="ru-RU"/>
              </w:rPr>
              <w:t xml:space="preserve"> преждевременного</w:t>
            </w:r>
            <w:r w:rsidRPr="007D16F1">
              <w:rPr>
                <w:rFonts w:cs="Calibri"/>
                <w:sz w:val="20"/>
                <w:lang w:val="ru-RU"/>
              </w:rPr>
              <w:t xml:space="preserve"> возвращени</w:t>
            </w:r>
            <w:r w:rsidR="00231619" w:rsidRPr="007D16F1">
              <w:rPr>
                <w:rFonts w:cs="Calibri"/>
                <w:sz w:val="20"/>
                <w:lang w:val="ru-RU"/>
              </w:rPr>
              <w:t>я</w:t>
            </w:r>
            <w:r w:rsidRPr="007D16F1">
              <w:rPr>
                <w:rFonts w:cs="Calibri"/>
                <w:sz w:val="20"/>
                <w:lang w:val="ru-RU"/>
              </w:rPr>
              <w:t xml:space="preserve"> сотрудников в МСЭ </w:t>
            </w:r>
            <w:r w:rsidR="00231619" w:rsidRPr="007D16F1">
              <w:rPr>
                <w:rFonts w:cs="Calibri"/>
                <w:sz w:val="20"/>
                <w:lang w:val="ru-RU"/>
              </w:rPr>
              <w:t>и заражения сотрудников</w:t>
            </w:r>
            <w:r w:rsidRPr="007D16F1">
              <w:rPr>
                <w:rFonts w:cs="Calibri"/>
                <w:sz w:val="20"/>
                <w:lang w:val="ru-RU"/>
              </w:rPr>
              <w:t>?</w:t>
            </w:r>
          </w:p>
        </w:tc>
        <w:tc>
          <w:tcPr>
            <w:tcW w:w="1554" w:type="dxa"/>
          </w:tcPr>
          <w:p w14:paraId="3D3A03D3" w14:textId="77777777" w:rsidR="00FC7E7C" w:rsidRPr="007D16F1" w:rsidRDefault="00FC7E7C" w:rsidP="00026920">
            <w:pPr>
              <w:overflowPunct/>
              <w:autoSpaceDE/>
              <w:autoSpaceDN/>
              <w:adjustRightInd/>
              <w:spacing w:before="40" w:after="40"/>
              <w:textAlignment w:val="auto"/>
              <w:cnfStyle w:val="000000100000" w:firstRow="0" w:lastRow="0" w:firstColumn="0" w:lastColumn="0" w:oddVBand="0" w:evenVBand="0" w:oddHBand="1" w:evenHBand="0" w:firstRowFirstColumn="0" w:firstRowLastColumn="0" w:lastRowFirstColumn="0" w:lastRowLastColumn="0"/>
              <w:rPr>
                <w:rFonts w:cs="Calibri"/>
                <w:sz w:val="20"/>
                <w:lang w:val="ru-RU"/>
              </w:rPr>
            </w:pPr>
          </w:p>
        </w:tc>
      </w:tr>
      <w:tr w:rsidR="00FC7E7C" w:rsidRPr="007D16F1" w14:paraId="63ECA793" w14:textId="77777777" w:rsidTr="007051EC">
        <w:tc>
          <w:tcPr>
            <w:cnfStyle w:val="001000000000" w:firstRow="0" w:lastRow="0" w:firstColumn="1" w:lastColumn="0" w:oddVBand="0" w:evenVBand="0" w:oddHBand="0" w:evenHBand="0" w:firstRowFirstColumn="0" w:firstRowLastColumn="0" w:lastRowFirstColumn="0" w:lastRowLastColumn="0"/>
            <w:tcW w:w="2127" w:type="dxa"/>
          </w:tcPr>
          <w:p w14:paraId="37258E98" w14:textId="77777777" w:rsidR="00FC7E7C" w:rsidRPr="007D16F1" w:rsidRDefault="00FC7E7C" w:rsidP="00026920">
            <w:pPr>
              <w:overflowPunct/>
              <w:autoSpaceDE/>
              <w:autoSpaceDN/>
              <w:adjustRightInd/>
              <w:spacing w:before="40" w:after="40"/>
              <w:textAlignment w:val="auto"/>
              <w:rPr>
                <w:rFonts w:cs="Calibri"/>
                <w:sz w:val="20"/>
                <w:lang w:val="ru-RU"/>
              </w:rPr>
            </w:pPr>
            <w:r w:rsidRPr="007D16F1">
              <w:rPr>
                <w:color w:val="000000"/>
                <w:sz w:val="20"/>
                <w:lang w:val="ru-RU"/>
              </w:rPr>
              <w:t>Меры по смягчению рисков</w:t>
            </w:r>
          </w:p>
        </w:tc>
        <w:tc>
          <w:tcPr>
            <w:tcW w:w="5953" w:type="dxa"/>
          </w:tcPr>
          <w:p w14:paraId="36DC2DC4" w14:textId="77777777" w:rsidR="00FC7E7C" w:rsidRPr="007D16F1"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000000" w:firstRow="0" w:lastRow="0" w:firstColumn="0" w:lastColumn="0" w:oddVBand="0" w:evenVBand="0" w:oddHBand="0" w:evenHBand="0" w:firstRowFirstColumn="0" w:firstRowLastColumn="0" w:lastRowFirstColumn="0" w:lastRowLastColumn="0"/>
              <w:rPr>
                <w:rFonts w:cs="Arial"/>
                <w:sz w:val="20"/>
                <w:lang w:val="ru-RU"/>
              </w:rPr>
            </w:pPr>
            <w:r w:rsidRPr="007D16F1">
              <w:rPr>
                <w:rFonts w:cs="Arial"/>
                <w:sz w:val="20"/>
                <w:lang w:val="ru-RU"/>
              </w:rPr>
              <w:t>•</w:t>
            </w:r>
            <w:r w:rsidRPr="007D16F1">
              <w:rPr>
                <w:rFonts w:cs="Arial"/>
                <w:b/>
                <w:bCs/>
                <w:sz w:val="20"/>
                <w:lang w:val="ru-RU"/>
              </w:rPr>
              <w:tab/>
            </w:r>
            <w:r w:rsidRPr="007D16F1">
              <w:rPr>
                <w:rFonts w:cs="Arial"/>
                <w:bCs/>
                <w:sz w:val="20"/>
                <w:lang w:val="ru-RU"/>
              </w:rPr>
              <w:t>Предоставление сотрудникам возможности использовать</w:t>
            </w:r>
            <w:r w:rsidRPr="007D16F1">
              <w:rPr>
                <w:rFonts w:cs="Calibri"/>
                <w:sz w:val="20"/>
                <w:lang w:val="ru-RU" w:eastAsia="zh-CN"/>
              </w:rPr>
              <w:t xml:space="preserve"> гибкий график работы, в том числе продолжать, при необходимости, работать дистанционно</w:t>
            </w:r>
            <w:r w:rsidRPr="007D16F1">
              <w:rPr>
                <w:rFonts w:cs="Arial"/>
                <w:sz w:val="20"/>
                <w:lang w:val="ru-RU"/>
              </w:rPr>
              <w:t>.</w:t>
            </w:r>
          </w:p>
          <w:p w14:paraId="37D49C29" w14:textId="2775774D" w:rsidR="00FC7E7C" w:rsidRPr="007D16F1"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000000" w:firstRow="0" w:lastRow="0" w:firstColumn="0" w:lastColumn="0" w:oddVBand="0" w:evenVBand="0" w:oddHBand="0" w:evenHBand="0" w:firstRowFirstColumn="0" w:firstRowLastColumn="0" w:lastRowFirstColumn="0" w:lastRowLastColumn="0"/>
              <w:rPr>
                <w:rFonts w:cs="Arial"/>
                <w:sz w:val="20"/>
                <w:lang w:val="ru-RU"/>
              </w:rPr>
            </w:pPr>
            <w:r w:rsidRPr="007D16F1">
              <w:rPr>
                <w:rFonts w:cs="Arial"/>
                <w:sz w:val="20"/>
                <w:lang w:val="ru-RU"/>
              </w:rPr>
              <w:t>•</w:t>
            </w:r>
            <w:r w:rsidRPr="007D16F1">
              <w:rPr>
                <w:rFonts w:cs="Arial"/>
                <w:b/>
                <w:bCs/>
                <w:sz w:val="20"/>
                <w:lang w:val="ru-RU"/>
              </w:rPr>
              <w:tab/>
            </w:r>
            <w:r w:rsidRPr="007D16F1">
              <w:rPr>
                <w:rFonts w:cs="Arial"/>
                <w:bCs/>
                <w:sz w:val="20"/>
                <w:lang w:val="ru-RU"/>
              </w:rPr>
              <w:t xml:space="preserve">Меры по </w:t>
            </w:r>
            <w:r w:rsidR="00042CE4" w:rsidRPr="007D16F1">
              <w:rPr>
                <w:rFonts w:cs="Arial"/>
                <w:bCs/>
                <w:sz w:val="20"/>
                <w:lang w:val="ru-RU"/>
              </w:rPr>
              <w:t>снижению</w:t>
            </w:r>
            <w:r w:rsidRPr="007D16F1">
              <w:rPr>
                <w:rFonts w:cs="Arial"/>
                <w:bCs/>
                <w:sz w:val="20"/>
                <w:lang w:val="ru-RU"/>
              </w:rPr>
              <w:t xml:space="preserve"> рисков для персонала путем отказа от использования общественного транспорта и других</w:t>
            </w:r>
            <w:r w:rsidR="00321003" w:rsidRPr="007D16F1">
              <w:rPr>
                <w:rFonts w:cs="Arial"/>
                <w:bCs/>
                <w:sz w:val="20"/>
                <w:lang w:val="ru-RU"/>
              </w:rPr>
              <w:t xml:space="preserve"> аналогичных</w:t>
            </w:r>
            <w:r w:rsidRPr="007D16F1">
              <w:rPr>
                <w:rFonts w:cs="Arial"/>
                <w:bCs/>
                <w:sz w:val="20"/>
                <w:lang w:val="ru-RU"/>
              </w:rPr>
              <w:t xml:space="preserve"> </w:t>
            </w:r>
            <w:r w:rsidR="00042CE4" w:rsidRPr="007D16F1">
              <w:rPr>
                <w:rFonts w:cs="Arial"/>
                <w:bCs/>
                <w:sz w:val="20"/>
                <w:lang w:val="ru-RU"/>
              </w:rPr>
              <w:t>средств</w:t>
            </w:r>
            <w:r w:rsidRPr="007D16F1">
              <w:rPr>
                <w:rFonts w:cs="Arial"/>
                <w:bCs/>
                <w:sz w:val="20"/>
                <w:lang w:val="ru-RU"/>
              </w:rPr>
              <w:t xml:space="preserve"> в часы пик</w:t>
            </w:r>
            <w:r w:rsidRPr="007D16F1">
              <w:rPr>
                <w:rFonts w:cs="Arial"/>
                <w:sz w:val="20"/>
                <w:lang w:val="ru-RU"/>
              </w:rPr>
              <w:t>.</w:t>
            </w:r>
          </w:p>
          <w:p w14:paraId="72779035" w14:textId="644BEB98" w:rsidR="00FC7E7C" w:rsidRPr="007D16F1"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000000" w:firstRow="0" w:lastRow="0" w:firstColumn="0" w:lastColumn="0" w:oddVBand="0" w:evenVBand="0" w:oddHBand="0" w:evenHBand="0" w:firstRowFirstColumn="0" w:firstRowLastColumn="0" w:lastRowFirstColumn="0" w:lastRowLastColumn="0"/>
              <w:rPr>
                <w:rFonts w:cs="Arial"/>
                <w:sz w:val="20"/>
                <w:lang w:val="ru-RU"/>
              </w:rPr>
            </w:pPr>
            <w:r w:rsidRPr="007D16F1">
              <w:rPr>
                <w:rFonts w:cs="Arial"/>
                <w:sz w:val="20"/>
                <w:lang w:val="ru-RU"/>
              </w:rPr>
              <w:t>•</w:t>
            </w:r>
            <w:r w:rsidRPr="007D16F1">
              <w:rPr>
                <w:rFonts w:cs="Arial"/>
                <w:b/>
                <w:bCs/>
                <w:sz w:val="20"/>
                <w:lang w:val="ru-RU"/>
              </w:rPr>
              <w:tab/>
            </w:r>
            <w:r w:rsidR="00042CE4" w:rsidRPr="007D16F1">
              <w:rPr>
                <w:rFonts w:cs="Arial"/>
                <w:bCs/>
                <w:sz w:val="20"/>
                <w:lang w:val="ru-RU"/>
              </w:rPr>
              <w:t>О</w:t>
            </w:r>
            <w:r w:rsidR="00042CE4" w:rsidRPr="007D16F1">
              <w:rPr>
                <w:rFonts w:cs="Calibri"/>
                <w:sz w:val="20"/>
                <w:lang w:val="ru-RU"/>
              </w:rPr>
              <w:t>бязанность по защите включает</w:t>
            </w:r>
            <w:r w:rsidRPr="007D16F1">
              <w:rPr>
                <w:rFonts w:cs="Calibri"/>
                <w:sz w:val="20"/>
                <w:lang w:val="ru-RU"/>
              </w:rPr>
              <w:t xml:space="preserve"> </w:t>
            </w:r>
            <w:r w:rsidRPr="007D16F1">
              <w:rPr>
                <w:rFonts w:cs="Calibri"/>
                <w:sz w:val="20"/>
                <w:lang w:val="ru-RU" w:eastAsia="zh-CN"/>
              </w:rPr>
              <w:t>обеспечени</w:t>
            </w:r>
            <w:r w:rsidR="00042CE4" w:rsidRPr="007D16F1">
              <w:rPr>
                <w:rFonts w:cs="Calibri"/>
                <w:sz w:val="20"/>
                <w:lang w:val="ru-RU" w:eastAsia="zh-CN"/>
              </w:rPr>
              <w:t>е</w:t>
            </w:r>
            <w:r w:rsidRPr="007D16F1">
              <w:rPr>
                <w:rFonts w:cs="Calibri"/>
                <w:sz w:val="20"/>
                <w:lang w:val="ru-RU" w:eastAsia="zh-CN"/>
              </w:rPr>
              <w:t xml:space="preserve"> все</w:t>
            </w:r>
            <w:r w:rsidR="00042CE4" w:rsidRPr="007D16F1">
              <w:rPr>
                <w:rFonts w:cs="Calibri"/>
                <w:sz w:val="20"/>
                <w:lang w:val="ru-RU" w:eastAsia="zh-CN"/>
              </w:rPr>
              <w:t>х</w:t>
            </w:r>
            <w:r w:rsidRPr="007D16F1">
              <w:rPr>
                <w:rFonts w:cs="Calibri"/>
                <w:sz w:val="20"/>
                <w:lang w:val="ru-RU" w:eastAsia="zh-CN"/>
              </w:rPr>
              <w:t xml:space="preserve"> сотрудник</w:t>
            </w:r>
            <w:r w:rsidR="00042CE4" w:rsidRPr="007D16F1">
              <w:rPr>
                <w:rFonts w:cs="Calibri"/>
                <w:sz w:val="20"/>
                <w:lang w:val="ru-RU" w:eastAsia="zh-CN"/>
              </w:rPr>
              <w:t>ов</w:t>
            </w:r>
            <w:r w:rsidRPr="007D16F1">
              <w:rPr>
                <w:rFonts w:cs="Calibri"/>
                <w:sz w:val="20"/>
                <w:lang w:val="ru-RU" w:eastAsia="zh-CN"/>
              </w:rPr>
              <w:t xml:space="preserve"> моющи</w:t>
            </w:r>
            <w:r w:rsidR="00042CE4" w:rsidRPr="007D16F1">
              <w:rPr>
                <w:rFonts w:cs="Calibri"/>
                <w:sz w:val="20"/>
                <w:lang w:val="ru-RU" w:eastAsia="zh-CN"/>
              </w:rPr>
              <w:t>ми</w:t>
            </w:r>
            <w:r w:rsidRPr="007D16F1">
              <w:rPr>
                <w:rFonts w:cs="Calibri"/>
                <w:sz w:val="20"/>
                <w:lang w:val="ru-RU" w:eastAsia="zh-CN"/>
              </w:rPr>
              <w:t>ся немедицински</w:t>
            </w:r>
            <w:r w:rsidR="00042CE4" w:rsidRPr="007D16F1">
              <w:rPr>
                <w:rFonts w:cs="Calibri"/>
                <w:sz w:val="20"/>
                <w:lang w:val="ru-RU" w:eastAsia="zh-CN"/>
              </w:rPr>
              <w:t>ми</w:t>
            </w:r>
            <w:r w:rsidRPr="007D16F1">
              <w:rPr>
                <w:rFonts w:cs="Calibri"/>
                <w:sz w:val="20"/>
                <w:lang w:val="ru-RU" w:eastAsia="zh-CN"/>
              </w:rPr>
              <w:t xml:space="preserve"> мас</w:t>
            </w:r>
            <w:r w:rsidR="00042CE4" w:rsidRPr="007D16F1">
              <w:rPr>
                <w:rFonts w:cs="Calibri"/>
                <w:sz w:val="20"/>
                <w:lang w:val="ru-RU" w:eastAsia="zh-CN"/>
              </w:rPr>
              <w:t>ками</w:t>
            </w:r>
            <w:r w:rsidRPr="007D16F1">
              <w:rPr>
                <w:rFonts w:cs="Calibri"/>
                <w:sz w:val="20"/>
                <w:lang w:val="ru-RU" w:eastAsia="zh-CN"/>
              </w:rPr>
              <w:t xml:space="preserve"> в помещениях и </w:t>
            </w:r>
            <w:r w:rsidR="00042CE4" w:rsidRPr="007D16F1">
              <w:rPr>
                <w:rFonts w:cs="Calibri"/>
                <w:sz w:val="20"/>
                <w:lang w:val="ru-RU" w:eastAsia="zh-CN"/>
              </w:rPr>
              <w:t>в</w:t>
            </w:r>
            <w:r w:rsidRPr="007D16F1">
              <w:rPr>
                <w:rFonts w:cs="Calibri"/>
                <w:sz w:val="20"/>
                <w:lang w:val="ru-RU" w:eastAsia="zh-CN"/>
              </w:rPr>
              <w:t xml:space="preserve"> общественном транспорте</w:t>
            </w:r>
            <w:r w:rsidRPr="007D16F1">
              <w:rPr>
                <w:rFonts w:cs="Arial"/>
                <w:sz w:val="20"/>
                <w:lang w:val="ru-RU"/>
              </w:rPr>
              <w:t>.</w:t>
            </w:r>
          </w:p>
          <w:p w14:paraId="6FE42DBF" w14:textId="52227530" w:rsidR="00FC7E7C" w:rsidRPr="007D16F1"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000000" w:firstRow="0" w:lastRow="0" w:firstColumn="0" w:lastColumn="0" w:oddVBand="0" w:evenVBand="0" w:oddHBand="0" w:evenHBand="0" w:firstRowFirstColumn="0" w:firstRowLastColumn="0" w:lastRowFirstColumn="0" w:lastRowLastColumn="0"/>
              <w:rPr>
                <w:rFonts w:cs="Arial"/>
                <w:sz w:val="20"/>
                <w:lang w:val="ru-RU"/>
              </w:rPr>
            </w:pPr>
            <w:r w:rsidRPr="007D16F1">
              <w:rPr>
                <w:rFonts w:cs="Arial"/>
                <w:sz w:val="20"/>
                <w:lang w:val="ru-RU"/>
              </w:rPr>
              <w:t>•</w:t>
            </w:r>
            <w:r w:rsidRPr="007D16F1">
              <w:rPr>
                <w:rFonts w:cs="Arial"/>
                <w:b/>
                <w:bCs/>
                <w:sz w:val="20"/>
                <w:lang w:val="ru-RU"/>
              </w:rPr>
              <w:tab/>
            </w:r>
            <w:r w:rsidRPr="007D16F1">
              <w:rPr>
                <w:rFonts w:cs="Arial"/>
                <w:sz w:val="20"/>
                <w:lang w:val="ru-RU"/>
              </w:rPr>
              <w:t>Ме</w:t>
            </w:r>
            <w:r w:rsidRPr="007D16F1">
              <w:rPr>
                <w:rFonts w:cs="Arial"/>
                <w:bCs/>
                <w:sz w:val="20"/>
                <w:lang w:val="ru-RU"/>
              </w:rPr>
              <w:t xml:space="preserve">ры по подготовке подробной расширенной инструкции по уборке помещений </w:t>
            </w:r>
            <w:r w:rsidRPr="007D16F1">
              <w:rPr>
                <w:rFonts w:cs="Arial"/>
                <w:sz w:val="20"/>
                <w:lang w:val="ru-RU"/>
              </w:rPr>
              <w:t xml:space="preserve">(например, </w:t>
            </w:r>
            <w:r w:rsidR="005600A3" w:rsidRPr="007D16F1">
              <w:rPr>
                <w:rFonts w:cs="Arial"/>
                <w:sz w:val="20"/>
                <w:lang w:val="ru-RU"/>
              </w:rPr>
              <w:t xml:space="preserve">залов </w:t>
            </w:r>
            <w:r w:rsidRPr="007D16F1">
              <w:rPr>
                <w:rFonts w:cs="Arial"/>
                <w:sz w:val="20"/>
                <w:lang w:val="ru-RU"/>
              </w:rPr>
              <w:t>после собраний, кафетерия, туалетов, офисов, гимнастического зала, мест общего пользования).</w:t>
            </w:r>
          </w:p>
          <w:p w14:paraId="1FBBF931" w14:textId="54397EC7" w:rsidR="00FC7E7C" w:rsidRPr="007D16F1"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000000" w:firstRow="0" w:lastRow="0" w:firstColumn="0" w:lastColumn="0" w:oddVBand="0" w:evenVBand="0" w:oddHBand="0" w:evenHBand="0" w:firstRowFirstColumn="0" w:firstRowLastColumn="0" w:lastRowFirstColumn="0" w:lastRowLastColumn="0"/>
              <w:rPr>
                <w:rFonts w:cs="Arial"/>
                <w:sz w:val="20"/>
                <w:lang w:val="ru-RU"/>
              </w:rPr>
            </w:pPr>
            <w:r w:rsidRPr="007D16F1">
              <w:rPr>
                <w:rFonts w:cs="Arial"/>
                <w:sz w:val="20"/>
                <w:lang w:val="ru-RU"/>
              </w:rPr>
              <w:t>•</w:t>
            </w:r>
            <w:r w:rsidRPr="007D16F1">
              <w:rPr>
                <w:rFonts w:cs="Arial"/>
                <w:b/>
                <w:bCs/>
                <w:sz w:val="20"/>
                <w:lang w:val="ru-RU"/>
              </w:rPr>
              <w:tab/>
            </w:r>
            <w:r w:rsidR="005600A3" w:rsidRPr="007D16F1">
              <w:rPr>
                <w:rFonts w:cs="Arial"/>
                <w:bCs/>
                <w:sz w:val="20"/>
                <w:lang w:val="ru-RU"/>
              </w:rPr>
              <w:t>Экологические а</w:t>
            </w:r>
            <w:r w:rsidRPr="007D16F1">
              <w:rPr>
                <w:rFonts w:cs="Arial"/>
                <w:bCs/>
                <w:sz w:val="20"/>
                <w:lang w:val="ru-RU"/>
              </w:rPr>
              <w:t>спекты</w:t>
            </w:r>
            <w:r w:rsidR="005600A3" w:rsidRPr="007D16F1">
              <w:rPr>
                <w:rFonts w:cs="Arial"/>
                <w:bCs/>
                <w:sz w:val="20"/>
                <w:lang w:val="ru-RU"/>
              </w:rPr>
              <w:t>, связанные с</w:t>
            </w:r>
            <w:r w:rsidRPr="007D16F1">
              <w:rPr>
                <w:rFonts w:cs="Arial"/>
                <w:b/>
                <w:bCs/>
                <w:sz w:val="20"/>
                <w:lang w:val="ru-RU"/>
              </w:rPr>
              <w:t xml:space="preserve"> </w:t>
            </w:r>
            <w:proofErr w:type="spellStart"/>
            <w:r w:rsidRPr="007D16F1">
              <w:rPr>
                <w:rFonts w:cs="Arial"/>
                <w:sz w:val="20"/>
                <w:lang w:val="ru-RU"/>
              </w:rPr>
              <w:t>HAVC</w:t>
            </w:r>
            <w:proofErr w:type="spellEnd"/>
            <w:r w:rsidRPr="007D16F1">
              <w:rPr>
                <w:rFonts w:cs="Arial"/>
                <w:bCs/>
                <w:sz w:val="20"/>
                <w:lang w:val="ru-RU"/>
              </w:rPr>
              <w:t xml:space="preserve"> (вентиляци</w:t>
            </w:r>
            <w:r w:rsidR="005600A3" w:rsidRPr="007D16F1">
              <w:rPr>
                <w:rFonts w:cs="Arial"/>
                <w:bCs/>
                <w:sz w:val="20"/>
                <w:lang w:val="ru-RU"/>
              </w:rPr>
              <w:t>я</w:t>
            </w:r>
            <w:r w:rsidRPr="007D16F1">
              <w:rPr>
                <w:rFonts w:cs="Arial"/>
                <w:bCs/>
                <w:sz w:val="20"/>
                <w:lang w:val="ru-RU"/>
              </w:rPr>
              <w:t>, отоплени</w:t>
            </w:r>
            <w:r w:rsidR="005600A3" w:rsidRPr="007D16F1">
              <w:rPr>
                <w:rFonts w:cs="Arial"/>
                <w:bCs/>
                <w:sz w:val="20"/>
                <w:lang w:val="ru-RU"/>
              </w:rPr>
              <w:t>е</w:t>
            </w:r>
            <w:r w:rsidRPr="007D16F1">
              <w:rPr>
                <w:rFonts w:cs="Arial"/>
                <w:bCs/>
                <w:sz w:val="20"/>
                <w:lang w:val="ru-RU"/>
              </w:rPr>
              <w:t xml:space="preserve"> и кондиционировани</w:t>
            </w:r>
            <w:r w:rsidR="005600A3" w:rsidRPr="007D16F1">
              <w:rPr>
                <w:rFonts w:cs="Arial"/>
                <w:bCs/>
                <w:sz w:val="20"/>
                <w:lang w:val="ru-RU"/>
              </w:rPr>
              <w:t>е</w:t>
            </w:r>
            <w:r w:rsidRPr="007D16F1">
              <w:rPr>
                <w:rFonts w:cs="Arial"/>
                <w:bCs/>
                <w:sz w:val="20"/>
                <w:lang w:val="ru-RU"/>
              </w:rPr>
              <w:t xml:space="preserve"> воздуха</w:t>
            </w:r>
            <w:r w:rsidRPr="007D16F1">
              <w:rPr>
                <w:rFonts w:cs="Arial"/>
                <w:sz w:val="20"/>
                <w:lang w:val="ru-RU"/>
              </w:rPr>
              <w:t>)/вентиляци</w:t>
            </w:r>
            <w:r w:rsidR="005600A3" w:rsidRPr="007D16F1">
              <w:rPr>
                <w:rFonts w:cs="Arial"/>
                <w:sz w:val="20"/>
                <w:lang w:val="ru-RU"/>
              </w:rPr>
              <w:t>ей</w:t>
            </w:r>
            <w:r w:rsidRPr="007D16F1">
              <w:rPr>
                <w:rFonts w:cs="Arial"/>
                <w:sz w:val="20"/>
                <w:lang w:val="ru-RU"/>
              </w:rPr>
              <w:t xml:space="preserve"> здания.</w:t>
            </w:r>
          </w:p>
          <w:p w14:paraId="09538992" w14:textId="29588049" w:rsidR="00FC7E7C" w:rsidRPr="007D16F1"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000000" w:firstRow="0" w:lastRow="0" w:firstColumn="0" w:lastColumn="0" w:oddVBand="0" w:evenVBand="0" w:oddHBand="0" w:evenHBand="0" w:firstRowFirstColumn="0" w:firstRowLastColumn="0" w:lastRowFirstColumn="0" w:lastRowLastColumn="0"/>
              <w:rPr>
                <w:rFonts w:cs="Arial"/>
                <w:sz w:val="20"/>
                <w:lang w:val="ru-RU"/>
              </w:rPr>
            </w:pPr>
            <w:r w:rsidRPr="007D16F1">
              <w:rPr>
                <w:rFonts w:cs="Arial"/>
                <w:sz w:val="20"/>
                <w:lang w:val="ru-RU"/>
              </w:rPr>
              <w:t>•</w:t>
            </w:r>
            <w:r w:rsidRPr="007D16F1">
              <w:rPr>
                <w:rFonts w:cs="Arial"/>
                <w:b/>
                <w:bCs/>
                <w:sz w:val="20"/>
                <w:lang w:val="ru-RU"/>
              </w:rPr>
              <w:tab/>
            </w:r>
            <w:r w:rsidRPr="007D16F1">
              <w:rPr>
                <w:rFonts w:cs="Arial"/>
                <w:bCs/>
                <w:sz w:val="20"/>
                <w:lang w:val="ru-RU"/>
              </w:rPr>
              <w:t>Решение о частичном возобновлении работы кафетерия</w:t>
            </w:r>
            <w:r w:rsidRPr="007D16F1">
              <w:rPr>
                <w:rFonts w:cs="Arial"/>
                <w:sz w:val="20"/>
                <w:lang w:val="ru-RU"/>
              </w:rPr>
              <w:t xml:space="preserve"> (например, на это потребуется не менее </w:t>
            </w:r>
            <w:r w:rsidR="00120240" w:rsidRPr="007D16F1">
              <w:rPr>
                <w:rFonts w:cs="Arial"/>
                <w:sz w:val="20"/>
                <w:lang w:val="ru-RU"/>
              </w:rPr>
              <w:t>шести</w:t>
            </w:r>
            <w:r w:rsidRPr="007D16F1">
              <w:rPr>
                <w:rFonts w:cs="Arial"/>
                <w:sz w:val="20"/>
                <w:lang w:val="ru-RU"/>
              </w:rPr>
              <w:t xml:space="preserve"> дней). Сначала </w:t>
            </w:r>
            <w:r w:rsidR="00D100E7" w:rsidRPr="007D16F1">
              <w:rPr>
                <w:rFonts w:cs="Arial"/>
                <w:sz w:val="20"/>
                <w:lang w:val="ru-RU"/>
              </w:rPr>
              <w:t>возможно</w:t>
            </w:r>
            <w:r w:rsidRPr="007D16F1">
              <w:rPr>
                <w:rFonts w:cs="Arial"/>
                <w:sz w:val="20"/>
                <w:lang w:val="ru-RU"/>
              </w:rPr>
              <w:t xml:space="preserve"> предлож</w:t>
            </w:r>
            <w:r w:rsidR="00D100E7" w:rsidRPr="007D16F1">
              <w:rPr>
                <w:rFonts w:cs="Arial"/>
                <w:sz w:val="20"/>
                <w:lang w:val="ru-RU"/>
              </w:rPr>
              <w:t>ение</w:t>
            </w:r>
            <w:r w:rsidRPr="007D16F1">
              <w:rPr>
                <w:rFonts w:cs="Arial"/>
                <w:sz w:val="20"/>
                <w:lang w:val="ru-RU"/>
              </w:rPr>
              <w:t xml:space="preserve"> холодны</w:t>
            </w:r>
            <w:r w:rsidR="00D100E7" w:rsidRPr="007D16F1">
              <w:rPr>
                <w:rFonts w:cs="Arial"/>
                <w:sz w:val="20"/>
                <w:lang w:val="ru-RU"/>
              </w:rPr>
              <w:t>х</w:t>
            </w:r>
            <w:r w:rsidRPr="007D16F1">
              <w:rPr>
                <w:rFonts w:cs="Arial"/>
                <w:sz w:val="20"/>
                <w:lang w:val="ru-RU"/>
              </w:rPr>
              <w:t xml:space="preserve"> заку</w:t>
            </w:r>
            <w:r w:rsidR="00D100E7" w:rsidRPr="007D16F1">
              <w:rPr>
                <w:rFonts w:cs="Arial"/>
                <w:sz w:val="20"/>
                <w:lang w:val="ru-RU"/>
              </w:rPr>
              <w:t>сок</w:t>
            </w:r>
            <w:r w:rsidRPr="007D16F1">
              <w:rPr>
                <w:rFonts w:cs="Arial"/>
                <w:sz w:val="20"/>
                <w:lang w:val="ru-RU"/>
              </w:rPr>
              <w:t xml:space="preserve"> (</w:t>
            </w:r>
            <w:r w:rsidR="00D100E7" w:rsidRPr="007D16F1">
              <w:rPr>
                <w:rFonts w:cs="Arial"/>
                <w:sz w:val="20"/>
                <w:lang w:val="ru-RU"/>
              </w:rPr>
              <w:t>бутерброды</w:t>
            </w:r>
            <w:r w:rsidRPr="007D16F1">
              <w:rPr>
                <w:rFonts w:cs="Arial"/>
                <w:sz w:val="20"/>
                <w:lang w:val="ru-RU"/>
              </w:rPr>
              <w:t>, салаты), а затем</w:t>
            </w:r>
            <w:r w:rsidR="00D100E7" w:rsidRPr="007D16F1">
              <w:rPr>
                <w:rFonts w:cs="Arial"/>
                <w:sz w:val="20"/>
                <w:lang w:val="ru-RU"/>
              </w:rPr>
              <w:t>, на следующем этапе, предложение</w:t>
            </w:r>
            <w:r w:rsidRPr="007D16F1">
              <w:rPr>
                <w:rFonts w:cs="Arial"/>
                <w:sz w:val="20"/>
                <w:lang w:val="ru-RU"/>
              </w:rPr>
              <w:t xml:space="preserve"> горячи</w:t>
            </w:r>
            <w:r w:rsidR="00D100E7" w:rsidRPr="007D16F1">
              <w:rPr>
                <w:rFonts w:cs="Arial"/>
                <w:sz w:val="20"/>
                <w:lang w:val="ru-RU"/>
              </w:rPr>
              <w:t>х</w:t>
            </w:r>
            <w:r w:rsidRPr="007D16F1">
              <w:rPr>
                <w:rFonts w:cs="Arial"/>
                <w:sz w:val="20"/>
                <w:lang w:val="ru-RU"/>
              </w:rPr>
              <w:t xml:space="preserve"> блюд. </w:t>
            </w:r>
            <w:r w:rsidR="00D100E7" w:rsidRPr="007D16F1">
              <w:rPr>
                <w:rFonts w:cs="Arial"/>
                <w:sz w:val="20"/>
                <w:lang w:val="ru-RU"/>
              </w:rPr>
              <w:t xml:space="preserve">Меры по предотвращению </w:t>
            </w:r>
            <w:r w:rsidR="00D100E7" w:rsidRPr="007D16F1">
              <w:rPr>
                <w:rFonts w:cs="Arial"/>
                <w:sz w:val="20"/>
                <w:lang w:val="ru-RU"/>
              </w:rPr>
              <w:lastRenderedPageBreak/>
              <w:t>с</w:t>
            </w:r>
            <w:r w:rsidRPr="007D16F1">
              <w:rPr>
                <w:rFonts w:cs="Arial"/>
                <w:sz w:val="20"/>
                <w:lang w:val="ru-RU"/>
              </w:rPr>
              <w:t>коплени</w:t>
            </w:r>
            <w:r w:rsidR="00D100E7" w:rsidRPr="007D16F1">
              <w:rPr>
                <w:rFonts w:cs="Arial"/>
                <w:sz w:val="20"/>
                <w:lang w:val="ru-RU"/>
              </w:rPr>
              <w:t>я</w:t>
            </w:r>
            <w:r w:rsidRPr="007D16F1">
              <w:rPr>
                <w:rFonts w:cs="Arial"/>
                <w:sz w:val="20"/>
                <w:lang w:val="ru-RU"/>
              </w:rPr>
              <w:t xml:space="preserve"> людей (необходимо определить количество мест/столов и расположить их на расстоянии не менее </w:t>
            </w:r>
            <w:r w:rsidR="00120240" w:rsidRPr="007D16F1">
              <w:rPr>
                <w:rFonts w:cs="Arial"/>
                <w:sz w:val="20"/>
                <w:lang w:val="ru-RU"/>
              </w:rPr>
              <w:t xml:space="preserve">двух </w:t>
            </w:r>
            <w:r w:rsidRPr="007D16F1">
              <w:rPr>
                <w:rFonts w:cs="Arial"/>
                <w:sz w:val="20"/>
                <w:lang w:val="ru-RU"/>
              </w:rPr>
              <w:t>метров друг от друга).</w:t>
            </w:r>
          </w:p>
          <w:p w14:paraId="64D1656D" w14:textId="51317376" w:rsidR="00FC7E7C" w:rsidRPr="007D16F1"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000000" w:firstRow="0" w:lastRow="0" w:firstColumn="0" w:lastColumn="0" w:oddVBand="0" w:evenVBand="0" w:oddHBand="0" w:evenHBand="0" w:firstRowFirstColumn="0" w:firstRowLastColumn="0" w:lastRowFirstColumn="0" w:lastRowLastColumn="0"/>
              <w:rPr>
                <w:rFonts w:cs="Arial"/>
                <w:sz w:val="20"/>
                <w:lang w:val="ru-RU" w:eastAsia="fr-FR"/>
              </w:rPr>
            </w:pPr>
            <w:r w:rsidRPr="007D16F1">
              <w:rPr>
                <w:rFonts w:cs="Arial"/>
                <w:sz w:val="20"/>
                <w:lang w:val="ru-RU"/>
              </w:rPr>
              <w:t>•</w:t>
            </w:r>
            <w:r w:rsidRPr="007D16F1">
              <w:rPr>
                <w:rFonts w:cs="Arial"/>
                <w:b/>
                <w:bCs/>
                <w:sz w:val="20"/>
                <w:lang w:val="ru-RU"/>
              </w:rPr>
              <w:tab/>
            </w:r>
            <w:r w:rsidRPr="007D16F1">
              <w:rPr>
                <w:rFonts w:cs="Arial"/>
                <w:bCs/>
                <w:sz w:val="20"/>
                <w:lang w:val="ru-RU"/>
              </w:rPr>
              <w:t>Соблюдение</w:t>
            </w:r>
            <w:r w:rsidRPr="007D16F1">
              <w:rPr>
                <w:rFonts w:cs="Arial"/>
                <w:sz w:val="20"/>
                <w:lang w:val="ru-RU"/>
              </w:rPr>
              <w:t xml:space="preserve"> руководящих указаний о </w:t>
            </w:r>
            <w:r w:rsidRPr="007D16F1">
              <w:rPr>
                <w:rFonts w:cs="Calibri"/>
                <w:sz w:val="20"/>
                <w:lang w:val="ru-RU" w:eastAsia="zh-CN"/>
              </w:rPr>
              <w:t>социально</w:t>
            </w:r>
            <w:r w:rsidR="008E7A8C" w:rsidRPr="007D16F1">
              <w:rPr>
                <w:rFonts w:cs="Calibri"/>
                <w:sz w:val="20"/>
                <w:lang w:val="ru-RU" w:eastAsia="zh-CN"/>
              </w:rPr>
              <w:t>м</w:t>
            </w:r>
            <w:r w:rsidRPr="007D16F1">
              <w:rPr>
                <w:rFonts w:cs="Calibri"/>
                <w:sz w:val="20"/>
                <w:lang w:val="ru-RU" w:eastAsia="zh-CN"/>
              </w:rPr>
              <w:t xml:space="preserve"> дистанцировани</w:t>
            </w:r>
            <w:r w:rsidR="008E7A8C" w:rsidRPr="007D16F1">
              <w:rPr>
                <w:rFonts w:cs="Calibri"/>
                <w:sz w:val="20"/>
                <w:lang w:val="ru-RU" w:eastAsia="zh-CN"/>
              </w:rPr>
              <w:t>и</w:t>
            </w:r>
            <w:r w:rsidRPr="007D16F1">
              <w:rPr>
                <w:rFonts w:cs="Calibri"/>
                <w:sz w:val="20"/>
                <w:lang w:val="ru-RU" w:eastAsia="zh-CN"/>
              </w:rPr>
              <w:t xml:space="preserve"> в залах </w:t>
            </w:r>
            <w:r w:rsidR="008E7A8C" w:rsidRPr="007D16F1">
              <w:rPr>
                <w:rFonts w:cs="Calibri"/>
                <w:sz w:val="20"/>
                <w:lang w:val="ru-RU" w:eastAsia="zh-CN"/>
              </w:rPr>
              <w:t xml:space="preserve">для очных </w:t>
            </w:r>
            <w:r w:rsidRPr="007D16F1">
              <w:rPr>
                <w:rFonts w:cs="Calibri"/>
                <w:sz w:val="20"/>
                <w:lang w:val="ru-RU" w:eastAsia="zh-CN"/>
              </w:rPr>
              <w:t xml:space="preserve">заседаний, а также условий и порядка совместного </w:t>
            </w:r>
            <w:r w:rsidR="008E7A8C" w:rsidRPr="007D16F1">
              <w:rPr>
                <w:rFonts w:cs="Calibri"/>
                <w:sz w:val="20"/>
                <w:lang w:val="ru-RU" w:eastAsia="zh-CN"/>
              </w:rPr>
              <w:t>ис</w:t>
            </w:r>
            <w:r w:rsidRPr="007D16F1">
              <w:rPr>
                <w:rFonts w:cs="Calibri"/>
                <w:sz w:val="20"/>
                <w:lang w:val="ru-RU" w:eastAsia="zh-CN"/>
              </w:rPr>
              <w:t>пользования рабочи</w:t>
            </w:r>
            <w:r w:rsidR="008E7A8C" w:rsidRPr="007D16F1">
              <w:rPr>
                <w:rFonts w:cs="Calibri"/>
                <w:sz w:val="20"/>
                <w:lang w:val="ru-RU" w:eastAsia="zh-CN"/>
              </w:rPr>
              <w:t>х</w:t>
            </w:r>
            <w:r w:rsidRPr="007D16F1">
              <w:rPr>
                <w:rFonts w:cs="Calibri"/>
                <w:sz w:val="20"/>
                <w:lang w:val="ru-RU" w:eastAsia="zh-CN"/>
              </w:rPr>
              <w:t xml:space="preserve"> помещени</w:t>
            </w:r>
            <w:r w:rsidR="008E7A8C" w:rsidRPr="007D16F1">
              <w:rPr>
                <w:rFonts w:cs="Calibri"/>
                <w:sz w:val="20"/>
                <w:lang w:val="ru-RU" w:eastAsia="zh-CN"/>
              </w:rPr>
              <w:t>й</w:t>
            </w:r>
            <w:r w:rsidRPr="007D16F1">
              <w:rPr>
                <w:rFonts w:cs="Calibri"/>
                <w:sz w:val="20"/>
                <w:lang w:val="ru-RU" w:eastAsia="zh-CN"/>
              </w:rPr>
              <w:t xml:space="preserve"> для обеспечения физического расстояния между людьми</w:t>
            </w:r>
            <w:r w:rsidRPr="007D16F1">
              <w:rPr>
                <w:rFonts w:cs="Arial"/>
                <w:sz w:val="20"/>
                <w:lang w:val="ru-RU"/>
              </w:rPr>
              <w:t xml:space="preserve"> </w:t>
            </w:r>
            <w:r w:rsidRPr="007D16F1">
              <w:rPr>
                <w:rFonts w:cs="Calibri"/>
                <w:sz w:val="20"/>
                <w:lang w:val="ru-RU" w:eastAsia="zh-CN"/>
              </w:rPr>
              <w:t xml:space="preserve">не менее </w:t>
            </w:r>
            <w:r w:rsidR="00501F40" w:rsidRPr="007D16F1">
              <w:rPr>
                <w:rFonts w:cs="Calibri"/>
                <w:sz w:val="20"/>
                <w:lang w:val="ru-RU" w:eastAsia="zh-CN"/>
              </w:rPr>
              <w:t xml:space="preserve">двух </w:t>
            </w:r>
            <w:r w:rsidRPr="007D16F1">
              <w:rPr>
                <w:rFonts w:cs="Calibri"/>
                <w:sz w:val="20"/>
                <w:lang w:val="ru-RU" w:eastAsia="zh-CN"/>
              </w:rPr>
              <w:t xml:space="preserve">метров </w:t>
            </w:r>
            <w:r w:rsidRPr="007D16F1">
              <w:rPr>
                <w:rFonts w:cs="Arial"/>
                <w:sz w:val="20"/>
                <w:lang w:val="ru-RU"/>
              </w:rPr>
              <w:t>(перемещение стульев, нанесение размет</w:t>
            </w:r>
            <w:r w:rsidR="00501F40" w:rsidRPr="007D16F1">
              <w:rPr>
                <w:rFonts w:cs="Arial"/>
                <w:sz w:val="20"/>
                <w:lang w:val="ru-RU"/>
              </w:rPr>
              <w:t>ки</w:t>
            </w:r>
            <w:r w:rsidRPr="007D16F1">
              <w:rPr>
                <w:rFonts w:cs="Arial"/>
                <w:sz w:val="20"/>
                <w:lang w:val="ru-RU"/>
              </w:rPr>
              <w:t xml:space="preserve"> и</w:t>
            </w:r>
            <w:r w:rsidR="006C79D2" w:rsidRPr="007D16F1">
              <w:rPr>
                <w:rFonts w:cs="Arial"/>
                <w:sz w:val="20"/>
                <w:lang w:val="ru-RU"/>
              </w:rPr>
              <w:t> </w:t>
            </w:r>
            <w:r w:rsidRPr="007D16F1">
              <w:rPr>
                <w:rFonts w:cs="Arial"/>
                <w:sz w:val="20"/>
                <w:lang w:val="ru-RU"/>
              </w:rPr>
              <w:t>т.</w:t>
            </w:r>
            <w:r w:rsidR="006C79D2" w:rsidRPr="007D16F1">
              <w:rPr>
                <w:rFonts w:cs="Arial"/>
                <w:sz w:val="20"/>
                <w:lang w:val="ru-RU"/>
              </w:rPr>
              <w:t> </w:t>
            </w:r>
            <w:r w:rsidRPr="007D16F1">
              <w:rPr>
                <w:rFonts w:cs="Arial"/>
                <w:sz w:val="20"/>
                <w:lang w:val="ru-RU"/>
              </w:rPr>
              <w:t xml:space="preserve">д.) при недопущении расположения людей </w:t>
            </w:r>
            <w:r w:rsidR="008E7A8C" w:rsidRPr="007D16F1">
              <w:rPr>
                <w:rFonts w:cs="Arial"/>
                <w:sz w:val="20"/>
                <w:lang w:val="ru-RU"/>
              </w:rPr>
              <w:t>напротив друг друга</w:t>
            </w:r>
            <w:r w:rsidRPr="007D16F1">
              <w:rPr>
                <w:rFonts w:cs="Arial"/>
                <w:sz w:val="20"/>
                <w:lang w:val="ru-RU"/>
              </w:rPr>
              <w:t>.</w:t>
            </w:r>
          </w:p>
          <w:p w14:paraId="502CFA10" w14:textId="0E891EDD" w:rsidR="00FC7E7C" w:rsidRPr="007D16F1"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000000" w:firstRow="0" w:lastRow="0" w:firstColumn="0" w:lastColumn="0" w:oddVBand="0" w:evenVBand="0" w:oddHBand="0" w:evenHBand="0" w:firstRowFirstColumn="0" w:firstRowLastColumn="0" w:lastRowFirstColumn="0" w:lastRowLastColumn="0"/>
              <w:rPr>
                <w:rFonts w:ascii="Arial" w:hAnsi="Arial"/>
                <w:sz w:val="20"/>
                <w:lang w:val="ru-RU"/>
              </w:rPr>
            </w:pPr>
            <w:r w:rsidRPr="007D16F1">
              <w:rPr>
                <w:rFonts w:cs="Arial"/>
                <w:sz w:val="20"/>
                <w:lang w:val="ru-RU"/>
              </w:rPr>
              <w:t>•</w:t>
            </w:r>
            <w:r w:rsidRPr="007D16F1">
              <w:rPr>
                <w:rFonts w:cs="Arial"/>
                <w:b/>
                <w:bCs/>
                <w:sz w:val="20"/>
                <w:lang w:val="ru-RU"/>
              </w:rPr>
              <w:tab/>
            </w:r>
            <w:r w:rsidRPr="007D16F1">
              <w:rPr>
                <w:rFonts w:cs="Arial"/>
                <w:bCs/>
                <w:sz w:val="20"/>
                <w:lang w:val="ru-RU"/>
              </w:rPr>
              <w:t xml:space="preserve">Обеспечение, по возможности, размещения сотрудников в </w:t>
            </w:r>
            <w:r w:rsidRPr="007D16F1">
              <w:rPr>
                <w:color w:val="000000"/>
                <w:sz w:val="20"/>
                <w:lang w:val="ru-RU"/>
              </w:rPr>
              <w:t>совместно используемых служебных помещениях</w:t>
            </w:r>
            <w:r w:rsidRPr="007D16F1">
              <w:rPr>
                <w:rFonts w:cs="Arial"/>
                <w:sz w:val="20"/>
                <w:lang w:val="ru-RU"/>
              </w:rPr>
              <w:t xml:space="preserve"> </w:t>
            </w:r>
            <w:r w:rsidRPr="007D16F1">
              <w:rPr>
                <w:rFonts w:cs="Arial"/>
                <w:bCs/>
                <w:sz w:val="20"/>
                <w:lang w:val="ru-RU"/>
              </w:rPr>
              <w:t xml:space="preserve">по одному путем введения гибкого режима </w:t>
            </w:r>
            <w:r w:rsidRPr="007D16F1">
              <w:rPr>
                <w:rFonts w:cs="Arial"/>
                <w:sz w:val="20"/>
                <w:lang w:val="ru-RU"/>
              </w:rPr>
              <w:t>чередования дней</w:t>
            </w:r>
            <w:r w:rsidRPr="007D16F1">
              <w:rPr>
                <w:rFonts w:cs="Arial"/>
                <w:bCs/>
                <w:sz w:val="20"/>
                <w:lang w:val="ru-RU"/>
              </w:rPr>
              <w:t xml:space="preserve"> работы в офисе и т.</w:t>
            </w:r>
            <w:r w:rsidR="006C79D2" w:rsidRPr="007D16F1">
              <w:rPr>
                <w:rFonts w:cs="Arial"/>
                <w:bCs/>
                <w:sz w:val="20"/>
                <w:lang w:val="ru-RU"/>
              </w:rPr>
              <w:t xml:space="preserve"> </w:t>
            </w:r>
            <w:r w:rsidRPr="007D16F1">
              <w:rPr>
                <w:rFonts w:cs="Arial"/>
                <w:bCs/>
                <w:sz w:val="20"/>
                <w:lang w:val="ru-RU"/>
              </w:rPr>
              <w:t>д.</w:t>
            </w:r>
          </w:p>
          <w:p w14:paraId="68820E21" w14:textId="69598DDF" w:rsidR="00FC7E7C" w:rsidRPr="007D16F1"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000000" w:firstRow="0" w:lastRow="0" w:firstColumn="0" w:lastColumn="0" w:oddVBand="0" w:evenVBand="0" w:oddHBand="0" w:evenHBand="0" w:firstRowFirstColumn="0" w:firstRowLastColumn="0" w:lastRowFirstColumn="0" w:lastRowLastColumn="0"/>
              <w:rPr>
                <w:rFonts w:cs="Arial"/>
                <w:sz w:val="20"/>
                <w:lang w:val="ru-RU"/>
              </w:rPr>
            </w:pPr>
            <w:r w:rsidRPr="007D16F1">
              <w:rPr>
                <w:rFonts w:cs="Arial"/>
                <w:sz w:val="20"/>
                <w:lang w:val="ru-RU"/>
              </w:rPr>
              <w:t>•</w:t>
            </w:r>
            <w:r w:rsidRPr="007D16F1">
              <w:rPr>
                <w:rFonts w:cs="Arial"/>
                <w:b/>
                <w:bCs/>
                <w:sz w:val="20"/>
                <w:lang w:val="ru-RU"/>
              </w:rPr>
              <w:tab/>
            </w:r>
            <w:r w:rsidRPr="007D16F1">
              <w:rPr>
                <w:rFonts w:cs="Arial"/>
                <w:bCs/>
                <w:sz w:val="20"/>
                <w:lang w:val="ru-RU"/>
              </w:rPr>
              <w:t xml:space="preserve">Специальные меры защиты и </w:t>
            </w:r>
            <w:r w:rsidRPr="007D16F1">
              <w:rPr>
                <w:color w:val="000000"/>
                <w:sz w:val="20"/>
                <w:lang w:val="ru-RU"/>
              </w:rPr>
              <w:t xml:space="preserve">индивидуальные защитные средства для персонала первой линии и персонала подрядчиков, которые могут подвергаться </w:t>
            </w:r>
            <w:r w:rsidR="00A30D9A" w:rsidRPr="007D16F1">
              <w:rPr>
                <w:color w:val="000000"/>
                <w:sz w:val="20"/>
                <w:lang w:val="ru-RU"/>
              </w:rPr>
              <w:t>опасности заражения</w:t>
            </w:r>
            <w:r w:rsidRPr="007D16F1">
              <w:rPr>
                <w:color w:val="000000"/>
                <w:sz w:val="20"/>
                <w:lang w:val="ru-RU"/>
              </w:rPr>
              <w:t xml:space="preserve"> вирус</w:t>
            </w:r>
            <w:r w:rsidR="00A30D9A" w:rsidRPr="007D16F1">
              <w:rPr>
                <w:color w:val="000000"/>
                <w:sz w:val="20"/>
                <w:lang w:val="ru-RU"/>
              </w:rPr>
              <w:t>ом</w:t>
            </w:r>
            <w:r w:rsidRPr="007D16F1">
              <w:rPr>
                <w:color w:val="000000"/>
                <w:sz w:val="20"/>
                <w:lang w:val="ru-RU"/>
              </w:rPr>
              <w:t xml:space="preserve"> </w:t>
            </w:r>
            <w:proofErr w:type="spellStart"/>
            <w:r w:rsidRPr="007D16F1">
              <w:rPr>
                <w:rFonts w:cs="Arial"/>
                <w:sz w:val="20"/>
                <w:lang w:val="ru-RU"/>
              </w:rPr>
              <w:t>Covid</w:t>
            </w:r>
            <w:proofErr w:type="spellEnd"/>
            <w:r w:rsidRPr="007D16F1">
              <w:rPr>
                <w:rFonts w:cs="Arial"/>
                <w:sz w:val="20"/>
                <w:lang w:val="ru-RU"/>
              </w:rPr>
              <w:t xml:space="preserve">-19 (например, персонал </w:t>
            </w:r>
            <w:proofErr w:type="spellStart"/>
            <w:r w:rsidRPr="007D16F1">
              <w:rPr>
                <w:rFonts w:cs="Arial"/>
                <w:sz w:val="20"/>
                <w:lang w:val="ru-RU"/>
              </w:rPr>
              <w:t>SSD</w:t>
            </w:r>
            <w:proofErr w:type="spellEnd"/>
            <w:r w:rsidRPr="007D16F1">
              <w:rPr>
                <w:rFonts w:cs="Arial"/>
                <w:sz w:val="20"/>
                <w:lang w:val="ru-RU"/>
              </w:rPr>
              <w:t xml:space="preserve">, MED, </w:t>
            </w:r>
            <w:proofErr w:type="spellStart"/>
            <w:r w:rsidRPr="007D16F1">
              <w:rPr>
                <w:rFonts w:cs="Arial"/>
                <w:sz w:val="20"/>
                <w:lang w:val="ru-RU"/>
              </w:rPr>
              <w:t>FMD</w:t>
            </w:r>
            <w:proofErr w:type="spellEnd"/>
            <w:r w:rsidRPr="007D16F1">
              <w:rPr>
                <w:rFonts w:cs="Arial"/>
                <w:sz w:val="20"/>
                <w:lang w:val="ru-RU"/>
              </w:rPr>
              <w:t xml:space="preserve">, </w:t>
            </w:r>
            <w:proofErr w:type="spellStart"/>
            <w:r w:rsidRPr="007D16F1">
              <w:rPr>
                <w:rFonts w:cs="Arial"/>
                <w:sz w:val="20"/>
                <w:lang w:val="ru-RU"/>
              </w:rPr>
              <w:t>Protectas</w:t>
            </w:r>
            <w:proofErr w:type="spellEnd"/>
            <w:r w:rsidRPr="007D16F1">
              <w:rPr>
                <w:rFonts w:cs="Arial"/>
                <w:sz w:val="20"/>
                <w:lang w:val="ru-RU"/>
              </w:rPr>
              <w:t xml:space="preserve">, </w:t>
            </w:r>
            <w:proofErr w:type="spellStart"/>
            <w:r w:rsidRPr="007D16F1">
              <w:rPr>
                <w:rFonts w:cs="Arial"/>
                <w:sz w:val="20"/>
                <w:lang w:val="ru-RU"/>
              </w:rPr>
              <w:t>TopNet</w:t>
            </w:r>
            <w:proofErr w:type="spellEnd"/>
            <w:r w:rsidRPr="007D16F1">
              <w:rPr>
                <w:rFonts w:cs="Arial"/>
                <w:sz w:val="20"/>
                <w:lang w:val="ru-RU"/>
              </w:rPr>
              <w:t xml:space="preserve"> – плексигласовые экраны на стойках информации/выдачи пропусков, в к</w:t>
            </w:r>
            <w:r w:rsidRPr="007D16F1">
              <w:rPr>
                <w:color w:val="000000"/>
                <w:sz w:val="20"/>
                <w:lang w:val="ru-RU"/>
              </w:rPr>
              <w:t xml:space="preserve">нижном магазине, Службе помощи </w:t>
            </w:r>
            <w:proofErr w:type="spellStart"/>
            <w:r w:rsidRPr="007D16F1">
              <w:rPr>
                <w:color w:val="000000"/>
                <w:sz w:val="20"/>
                <w:lang w:val="ru-RU"/>
              </w:rPr>
              <w:t>IS</w:t>
            </w:r>
            <w:proofErr w:type="spellEnd"/>
            <w:r w:rsidRPr="007D16F1">
              <w:rPr>
                <w:color w:val="000000"/>
                <w:sz w:val="20"/>
                <w:lang w:val="ru-RU"/>
              </w:rPr>
              <w:t>, на стойке регистрации в здании "Башня";</w:t>
            </w:r>
            <w:r w:rsidRPr="007D16F1">
              <w:rPr>
                <w:rFonts w:cs="Arial"/>
                <w:sz w:val="20"/>
                <w:lang w:val="ru-RU"/>
              </w:rPr>
              <w:t xml:space="preserve"> перчатки, </w:t>
            </w:r>
            <w:r w:rsidR="00A30D9A" w:rsidRPr="007D16F1">
              <w:rPr>
                <w:rFonts w:cs="Arial"/>
                <w:sz w:val="20"/>
                <w:lang w:val="ru-RU"/>
              </w:rPr>
              <w:t>спиртосодержащий гель</w:t>
            </w:r>
            <w:r w:rsidRPr="007D16F1">
              <w:rPr>
                <w:rFonts w:cs="Arial"/>
                <w:sz w:val="20"/>
                <w:lang w:val="ru-RU"/>
              </w:rPr>
              <w:t xml:space="preserve"> для рук,</w:t>
            </w:r>
            <w:r w:rsidRPr="007D16F1">
              <w:rPr>
                <w:sz w:val="20"/>
                <w:lang w:val="ru-RU"/>
              </w:rPr>
              <w:t xml:space="preserve"> лицевые </w:t>
            </w:r>
            <w:r w:rsidRPr="007D16F1">
              <w:rPr>
                <w:rFonts w:cs="Arial"/>
                <w:sz w:val="20"/>
                <w:lang w:val="ru-RU"/>
              </w:rPr>
              <w:t>маски и</w:t>
            </w:r>
            <w:r w:rsidR="006C79D2" w:rsidRPr="007D16F1">
              <w:rPr>
                <w:rFonts w:cs="Arial"/>
                <w:sz w:val="20"/>
                <w:lang w:val="ru-RU"/>
              </w:rPr>
              <w:t> </w:t>
            </w:r>
            <w:r w:rsidRPr="007D16F1">
              <w:rPr>
                <w:rFonts w:cs="Arial"/>
                <w:sz w:val="20"/>
                <w:lang w:val="ru-RU"/>
              </w:rPr>
              <w:t>т.</w:t>
            </w:r>
            <w:r w:rsidR="006C79D2" w:rsidRPr="007D16F1">
              <w:rPr>
                <w:rFonts w:cs="Arial"/>
                <w:sz w:val="20"/>
                <w:lang w:val="ru-RU"/>
              </w:rPr>
              <w:t> </w:t>
            </w:r>
            <w:r w:rsidRPr="007D16F1">
              <w:rPr>
                <w:rFonts w:cs="Arial"/>
                <w:sz w:val="20"/>
                <w:lang w:val="ru-RU"/>
              </w:rPr>
              <w:t>д.).</w:t>
            </w:r>
          </w:p>
          <w:p w14:paraId="6064EB6B" w14:textId="3CC16996" w:rsidR="00FC7E7C" w:rsidRPr="007D16F1"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000000" w:firstRow="0" w:lastRow="0" w:firstColumn="0" w:lastColumn="0" w:oddVBand="0" w:evenVBand="0" w:oddHBand="0" w:evenHBand="0" w:firstRowFirstColumn="0" w:firstRowLastColumn="0" w:lastRowFirstColumn="0" w:lastRowLastColumn="0"/>
              <w:rPr>
                <w:rFonts w:cs="Arial"/>
                <w:sz w:val="20"/>
                <w:lang w:val="ru-RU"/>
              </w:rPr>
            </w:pPr>
            <w:r w:rsidRPr="007D16F1">
              <w:rPr>
                <w:rFonts w:cs="Arial"/>
                <w:sz w:val="20"/>
                <w:lang w:val="ru-RU"/>
              </w:rPr>
              <w:t>•</w:t>
            </w:r>
            <w:r w:rsidRPr="007D16F1">
              <w:rPr>
                <w:rFonts w:cs="Arial"/>
                <w:b/>
                <w:bCs/>
                <w:sz w:val="20"/>
                <w:lang w:val="ru-RU"/>
              </w:rPr>
              <w:tab/>
            </w:r>
            <w:r w:rsidRPr="007D16F1">
              <w:rPr>
                <w:rFonts w:cs="Arial"/>
                <w:sz w:val="20"/>
                <w:lang w:val="ru-RU"/>
              </w:rPr>
              <w:t>Разделение людских потоков (</w:t>
            </w:r>
            <w:r w:rsidR="0037666A" w:rsidRPr="007D16F1">
              <w:rPr>
                <w:rFonts w:cs="Arial"/>
                <w:sz w:val="20"/>
                <w:lang w:val="ru-RU"/>
              </w:rPr>
              <w:t xml:space="preserve">один </w:t>
            </w:r>
            <w:r w:rsidR="00507B4A" w:rsidRPr="007D16F1">
              <w:rPr>
                <w:rFonts w:cs="Arial"/>
                <w:sz w:val="20"/>
                <w:lang w:val="ru-RU"/>
              </w:rPr>
              <w:t xml:space="preserve">человек в </w:t>
            </w:r>
            <w:r w:rsidRPr="007D16F1">
              <w:rPr>
                <w:rFonts w:cs="Arial"/>
                <w:sz w:val="20"/>
                <w:lang w:val="ru-RU"/>
              </w:rPr>
              <w:t>лифт</w:t>
            </w:r>
            <w:r w:rsidR="00507B4A" w:rsidRPr="007D16F1">
              <w:rPr>
                <w:rFonts w:cs="Arial"/>
                <w:sz w:val="20"/>
                <w:lang w:val="ru-RU"/>
              </w:rPr>
              <w:t>е</w:t>
            </w:r>
            <w:r w:rsidRPr="007D16F1">
              <w:rPr>
                <w:rFonts w:cs="Arial"/>
                <w:sz w:val="20"/>
                <w:lang w:val="ru-RU"/>
              </w:rPr>
              <w:t>, лестничные клетки, коридоры, кафетерии, пункты доступа [разделить потоки на вход/выход в пунктах доступа в помещения], стойки выдачи пропусков и т.</w:t>
            </w:r>
            <w:r w:rsidR="006C79D2" w:rsidRPr="007D16F1">
              <w:rPr>
                <w:rFonts w:cs="Arial"/>
                <w:sz w:val="20"/>
                <w:lang w:val="ru-RU"/>
              </w:rPr>
              <w:t> </w:t>
            </w:r>
            <w:r w:rsidRPr="007D16F1">
              <w:rPr>
                <w:rFonts w:cs="Arial"/>
                <w:sz w:val="20"/>
                <w:lang w:val="ru-RU"/>
              </w:rPr>
              <w:t>д.).</w:t>
            </w:r>
          </w:p>
          <w:p w14:paraId="1AA84323" w14:textId="05835D0E" w:rsidR="00FC7E7C" w:rsidRPr="007D16F1"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000000" w:firstRow="0" w:lastRow="0" w:firstColumn="0" w:lastColumn="0" w:oddVBand="0" w:evenVBand="0" w:oddHBand="0" w:evenHBand="0" w:firstRowFirstColumn="0" w:firstRowLastColumn="0" w:lastRowFirstColumn="0" w:lastRowLastColumn="0"/>
              <w:rPr>
                <w:rFonts w:eastAsia="SimSun" w:cs="Arial"/>
                <w:sz w:val="20"/>
                <w:lang w:val="ru-RU" w:eastAsia="fr-FR"/>
              </w:rPr>
            </w:pPr>
            <w:r w:rsidRPr="007D16F1">
              <w:rPr>
                <w:rFonts w:cs="Arial"/>
                <w:sz w:val="20"/>
                <w:lang w:val="ru-RU"/>
              </w:rPr>
              <w:t>•</w:t>
            </w:r>
            <w:r w:rsidRPr="007D16F1">
              <w:rPr>
                <w:rFonts w:cs="Arial"/>
                <w:bCs/>
                <w:sz w:val="20"/>
                <w:lang w:val="ru-RU"/>
              </w:rPr>
              <w:tab/>
            </w:r>
            <w:r w:rsidRPr="007D16F1">
              <w:rPr>
                <w:rFonts w:eastAsia="Calibri" w:cs="Calibri"/>
                <w:sz w:val="20"/>
                <w:lang w:val="ru-RU" w:eastAsia="fr-FR"/>
              </w:rPr>
              <w:t>Ви</w:t>
            </w:r>
            <w:r w:rsidR="0037666A" w:rsidRPr="007D16F1">
              <w:rPr>
                <w:rFonts w:eastAsia="Calibri" w:cs="Calibri"/>
                <w:sz w:val="20"/>
                <w:lang w:val="ru-RU" w:eastAsia="fr-FR"/>
              </w:rPr>
              <w:t>димая</w:t>
            </w:r>
            <w:r w:rsidRPr="007D16F1">
              <w:rPr>
                <w:rFonts w:eastAsia="Calibri" w:cs="Calibri"/>
                <w:sz w:val="20"/>
                <w:lang w:val="ru-RU" w:eastAsia="fr-FR"/>
              </w:rPr>
              <w:t xml:space="preserve"> зона ожидания для входа и/или выхода в помещения/из помещений.</w:t>
            </w:r>
          </w:p>
          <w:p w14:paraId="44245255" w14:textId="134EDBF1" w:rsidR="00FC7E7C" w:rsidRPr="007D16F1"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000000" w:firstRow="0" w:lastRow="0" w:firstColumn="0" w:lastColumn="0" w:oddVBand="0" w:evenVBand="0" w:oddHBand="0" w:evenHBand="0" w:firstRowFirstColumn="0" w:firstRowLastColumn="0" w:lastRowFirstColumn="0" w:lastRowLastColumn="0"/>
              <w:rPr>
                <w:rFonts w:cs="Arial"/>
                <w:sz w:val="20"/>
                <w:lang w:val="ru-RU"/>
              </w:rPr>
            </w:pPr>
            <w:r w:rsidRPr="007D16F1">
              <w:rPr>
                <w:rFonts w:cs="Arial"/>
                <w:sz w:val="20"/>
                <w:lang w:val="ru-RU"/>
              </w:rPr>
              <w:t>•</w:t>
            </w:r>
            <w:r w:rsidRPr="007D16F1">
              <w:rPr>
                <w:rFonts w:cs="Arial"/>
                <w:bCs/>
                <w:sz w:val="20"/>
                <w:lang w:val="ru-RU"/>
              </w:rPr>
              <w:tab/>
              <w:t xml:space="preserve">Закрытие </w:t>
            </w:r>
            <w:r w:rsidRPr="007D16F1">
              <w:rPr>
                <w:color w:val="000000"/>
                <w:sz w:val="20"/>
                <w:lang w:val="ru-RU"/>
              </w:rPr>
              <w:t>интернет-кафе</w:t>
            </w:r>
            <w:r w:rsidRPr="007D16F1">
              <w:rPr>
                <w:rFonts w:cs="Arial"/>
                <w:sz w:val="20"/>
                <w:lang w:val="ru-RU"/>
              </w:rPr>
              <w:t xml:space="preserve"> до </w:t>
            </w:r>
            <w:r w:rsidR="0037666A" w:rsidRPr="007D16F1">
              <w:rPr>
                <w:rFonts w:cs="Arial"/>
                <w:sz w:val="20"/>
                <w:lang w:val="ru-RU"/>
              </w:rPr>
              <w:t xml:space="preserve">фазы </w:t>
            </w:r>
            <w:r w:rsidRPr="007D16F1">
              <w:rPr>
                <w:rFonts w:cs="Arial"/>
                <w:sz w:val="20"/>
                <w:lang w:val="ru-RU"/>
              </w:rPr>
              <w:t>"</w:t>
            </w:r>
            <w:r w:rsidR="00B83192" w:rsidRPr="007D16F1">
              <w:rPr>
                <w:rFonts w:cs="Arial"/>
                <w:sz w:val="20"/>
                <w:lang w:val="ru-RU"/>
              </w:rPr>
              <w:t>В</w:t>
            </w:r>
            <w:r w:rsidR="00120354" w:rsidRPr="007D16F1">
              <w:rPr>
                <w:rFonts w:cs="Arial"/>
                <w:sz w:val="20"/>
                <w:lang w:val="ru-RU"/>
              </w:rPr>
              <w:t>озвращение к нормальному режиму работы</w:t>
            </w:r>
            <w:r w:rsidRPr="007D16F1">
              <w:rPr>
                <w:rFonts w:cs="Arial"/>
                <w:sz w:val="20"/>
                <w:lang w:val="ru-RU"/>
              </w:rPr>
              <w:t>".</w:t>
            </w:r>
          </w:p>
          <w:p w14:paraId="40775EB2" w14:textId="3769CF67" w:rsidR="00FC7E7C" w:rsidRPr="007D16F1"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000000" w:firstRow="0" w:lastRow="0" w:firstColumn="0" w:lastColumn="0" w:oddVBand="0" w:evenVBand="0" w:oddHBand="0" w:evenHBand="0" w:firstRowFirstColumn="0" w:firstRowLastColumn="0" w:lastRowFirstColumn="0" w:lastRowLastColumn="0"/>
              <w:rPr>
                <w:rFonts w:eastAsia="SimSun" w:cs="Arial"/>
                <w:sz w:val="20"/>
                <w:lang w:val="ru-RU" w:eastAsia="fr-FR"/>
              </w:rPr>
            </w:pPr>
            <w:r w:rsidRPr="007D16F1">
              <w:rPr>
                <w:rFonts w:cs="Arial"/>
                <w:sz w:val="20"/>
                <w:lang w:val="ru-RU"/>
              </w:rPr>
              <w:t>•</w:t>
            </w:r>
            <w:r w:rsidRPr="007D16F1">
              <w:rPr>
                <w:rFonts w:cs="Arial"/>
                <w:bCs/>
                <w:sz w:val="20"/>
                <w:lang w:val="ru-RU"/>
              </w:rPr>
              <w:tab/>
              <w:t xml:space="preserve">Закрытие всех </w:t>
            </w:r>
            <w:r w:rsidRPr="007D16F1">
              <w:rPr>
                <w:rFonts w:eastAsia="Calibri" w:cs="Calibri"/>
                <w:sz w:val="20"/>
                <w:lang w:val="ru-RU" w:eastAsia="fr-FR"/>
              </w:rPr>
              <w:t xml:space="preserve">зон общего пользования (например, </w:t>
            </w:r>
            <w:r w:rsidR="00B83192" w:rsidRPr="007D16F1">
              <w:rPr>
                <w:rFonts w:eastAsia="Calibri" w:cs="Calibri"/>
                <w:sz w:val="20"/>
                <w:lang w:val="ru-RU" w:eastAsia="fr-FR"/>
              </w:rPr>
              <w:t xml:space="preserve">зон </w:t>
            </w:r>
            <w:r w:rsidRPr="007D16F1">
              <w:rPr>
                <w:rFonts w:eastAsia="Calibri" w:cs="Calibri"/>
                <w:sz w:val="20"/>
                <w:lang w:val="ru-RU" w:eastAsia="fr-FR"/>
              </w:rPr>
              <w:t>кафетерия и ресторана "</w:t>
            </w:r>
            <w:proofErr w:type="spellStart"/>
            <w:r w:rsidRPr="007D16F1">
              <w:rPr>
                <w:rFonts w:eastAsia="Calibri" w:cs="Calibri"/>
                <w:sz w:val="20"/>
                <w:lang w:val="ru-RU" w:eastAsia="fr-FR"/>
              </w:rPr>
              <w:t>Satellite</w:t>
            </w:r>
            <w:proofErr w:type="spellEnd"/>
            <w:r w:rsidRPr="007D16F1">
              <w:rPr>
                <w:rFonts w:eastAsia="Calibri" w:cs="Calibri"/>
                <w:sz w:val="20"/>
                <w:lang w:val="ru-RU" w:eastAsia="fr-FR"/>
              </w:rPr>
              <w:t xml:space="preserve">" </w:t>
            </w:r>
            <w:r w:rsidR="00B83192" w:rsidRPr="007D16F1">
              <w:rPr>
                <w:rFonts w:eastAsia="Calibri" w:cs="Calibri"/>
                <w:sz w:val="20"/>
                <w:lang w:val="ru-RU" w:eastAsia="fr-FR"/>
              </w:rPr>
              <w:t xml:space="preserve">на 15-м этаже, </w:t>
            </w:r>
            <w:r w:rsidRPr="007D16F1">
              <w:rPr>
                <w:rFonts w:eastAsia="Calibri" w:cs="Calibri"/>
                <w:sz w:val="20"/>
                <w:lang w:val="ru-RU" w:eastAsia="fr-FR"/>
              </w:rPr>
              <w:t xml:space="preserve">вестибюля </w:t>
            </w:r>
            <w:r w:rsidRPr="007D16F1">
              <w:rPr>
                <w:color w:val="000000"/>
                <w:sz w:val="20"/>
                <w:lang w:val="ru-RU"/>
              </w:rPr>
              <w:t>за пределами залов заседаний</w:t>
            </w:r>
            <w:r w:rsidR="00B83192" w:rsidRPr="007D16F1">
              <w:rPr>
                <w:color w:val="000000"/>
                <w:sz w:val="20"/>
                <w:lang w:val="ru-RU"/>
              </w:rPr>
              <w:t xml:space="preserve"> на уровне </w:t>
            </w:r>
            <w:r w:rsidR="00B83192" w:rsidRPr="007D16F1">
              <w:rPr>
                <w:color w:val="000000"/>
                <w:sz w:val="20"/>
                <w:lang w:val="ru-RU"/>
              </w:rPr>
              <w:noBreakHyphen/>
              <w:t>2</w:t>
            </w:r>
            <w:r w:rsidRPr="007D16F1">
              <w:rPr>
                <w:rFonts w:eastAsia="Calibri" w:cs="Calibri"/>
                <w:sz w:val="20"/>
                <w:lang w:val="ru-RU" w:eastAsia="fr-FR"/>
              </w:rPr>
              <w:t xml:space="preserve">, </w:t>
            </w:r>
            <w:r w:rsidRPr="007D16F1">
              <w:rPr>
                <w:color w:val="000000"/>
                <w:sz w:val="20"/>
                <w:lang w:val="ru-RU"/>
              </w:rPr>
              <w:t>зон на нижнем</w:t>
            </w:r>
            <w:r w:rsidR="00B83192" w:rsidRPr="007D16F1">
              <w:rPr>
                <w:color w:val="000000"/>
                <w:sz w:val="20"/>
                <w:lang w:val="ru-RU"/>
              </w:rPr>
              <w:t xml:space="preserve"> (</w:t>
            </w:r>
            <w:proofErr w:type="spellStart"/>
            <w:r w:rsidR="00B83192" w:rsidRPr="007D16F1">
              <w:rPr>
                <w:color w:val="000000"/>
                <w:sz w:val="20"/>
                <w:lang w:val="ru-RU"/>
              </w:rPr>
              <w:t>ground</w:t>
            </w:r>
            <w:proofErr w:type="spellEnd"/>
            <w:r w:rsidR="00B83192" w:rsidRPr="007D16F1">
              <w:rPr>
                <w:color w:val="000000"/>
                <w:sz w:val="20"/>
                <w:lang w:val="ru-RU"/>
              </w:rPr>
              <w:t>)</w:t>
            </w:r>
            <w:r w:rsidRPr="007D16F1">
              <w:rPr>
                <w:color w:val="000000"/>
                <w:sz w:val="20"/>
                <w:lang w:val="ru-RU"/>
              </w:rPr>
              <w:t xml:space="preserve"> этаже здания "</w:t>
            </w:r>
            <w:proofErr w:type="spellStart"/>
            <w:r w:rsidRPr="007D16F1">
              <w:rPr>
                <w:color w:val="000000"/>
                <w:sz w:val="20"/>
                <w:lang w:val="ru-RU"/>
              </w:rPr>
              <w:t>Монбрийан</w:t>
            </w:r>
            <w:proofErr w:type="spellEnd"/>
            <w:r w:rsidRPr="007D16F1">
              <w:rPr>
                <w:color w:val="000000"/>
                <w:sz w:val="20"/>
                <w:lang w:val="ru-RU"/>
              </w:rPr>
              <w:t>" и</w:t>
            </w:r>
            <w:r w:rsidRPr="007D16F1">
              <w:rPr>
                <w:rFonts w:eastAsia="Calibri" w:cs="Calibri"/>
                <w:sz w:val="20"/>
                <w:lang w:val="ru-RU" w:eastAsia="fr-FR"/>
              </w:rPr>
              <w:t xml:space="preserve"> вестибюля</w:t>
            </w:r>
            <w:r w:rsidRPr="007D16F1">
              <w:rPr>
                <w:color w:val="000000"/>
                <w:sz w:val="20"/>
                <w:lang w:val="ru-RU"/>
              </w:rPr>
              <w:t xml:space="preserve"> здания "</w:t>
            </w:r>
            <w:proofErr w:type="spellStart"/>
            <w:r w:rsidRPr="007D16F1">
              <w:rPr>
                <w:color w:val="000000"/>
                <w:sz w:val="20"/>
                <w:lang w:val="ru-RU"/>
              </w:rPr>
              <w:t>Варембе</w:t>
            </w:r>
            <w:proofErr w:type="spellEnd"/>
            <w:r w:rsidRPr="007D16F1">
              <w:rPr>
                <w:color w:val="000000"/>
                <w:sz w:val="20"/>
                <w:lang w:val="ru-RU"/>
              </w:rPr>
              <w:t>"</w:t>
            </w:r>
            <w:r w:rsidRPr="007D16F1">
              <w:rPr>
                <w:rFonts w:eastAsia="Calibri" w:cs="Calibri"/>
                <w:sz w:val="20"/>
                <w:lang w:val="ru-RU" w:eastAsia="fr-FR"/>
              </w:rPr>
              <w:t>)</w:t>
            </w:r>
            <w:r w:rsidR="00B83192" w:rsidRPr="007D16F1">
              <w:rPr>
                <w:rFonts w:eastAsia="Calibri" w:cs="Calibri"/>
                <w:sz w:val="20"/>
                <w:lang w:val="ru-RU" w:eastAsia="fr-FR"/>
              </w:rPr>
              <w:t xml:space="preserve"> до</w:t>
            </w:r>
            <w:r w:rsidRPr="007D16F1">
              <w:rPr>
                <w:rFonts w:eastAsia="Calibri" w:cs="Calibri"/>
                <w:sz w:val="20"/>
                <w:lang w:val="ru-RU" w:eastAsia="fr-FR"/>
              </w:rPr>
              <w:t xml:space="preserve"> </w:t>
            </w:r>
            <w:r w:rsidR="00B83192" w:rsidRPr="007D16F1">
              <w:rPr>
                <w:rFonts w:cs="Arial"/>
                <w:sz w:val="20"/>
                <w:lang w:val="ru-RU"/>
              </w:rPr>
              <w:t>фазы "Возвращение к нормальному режиму работы"</w:t>
            </w:r>
            <w:r w:rsidRPr="007D16F1">
              <w:rPr>
                <w:rFonts w:eastAsia="Calibri" w:cs="Calibri"/>
                <w:sz w:val="20"/>
                <w:lang w:val="ru-RU" w:eastAsia="fr-FR"/>
              </w:rPr>
              <w:t xml:space="preserve">. </w:t>
            </w:r>
          </w:p>
          <w:p w14:paraId="3E78A802" w14:textId="4C4D6664" w:rsidR="00FC7E7C" w:rsidRPr="007D16F1"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000000" w:firstRow="0" w:lastRow="0" w:firstColumn="0" w:lastColumn="0" w:oddVBand="0" w:evenVBand="0" w:oddHBand="0" w:evenHBand="0" w:firstRowFirstColumn="0" w:firstRowLastColumn="0" w:lastRowFirstColumn="0" w:lastRowLastColumn="0"/>
              <w:rPr>
                <w:rFonts w:cs="Arial"/>
                <w:sz w:val="20"/>
                <w:lang w:val="ru-RU"/>
              </w:rPr>
            </w:pPr>
            <w:r w:rsidRPr="007D16F1">
              <w:rPr>
                <w:rFonts w:cs="Arial"/>
                <w:sz w:val="20"/>
                <w:lang w:val="ru-RU"/>
              </w:rPr>
              <w:t>•</w:t>
            </w:r>
            <w:r w:rsidRPr="007D16F1">
              <w:rPr>
                <w:rFonts w:cs="Arial"/>
                <w:b/>
                <w:bCs/>
                <w:sz w:val="20"/>
                <w:lang w:val="ru-RU"/>
              </w:rPr>
              <w:tab/>
            </w:r>
            <w:r w:rsidR="00587EA3" w:rsidRPr="007D16F1">
              <w:rPr>
                <w:rFonts w:cs="Arial"/>
                <w:sz w:val="20"/>
                <w:lang w:val="ru-RU"/>
              </w:rPr>
              <w:t>Предоставление</w:t>
            </w:r>
            <w:r w:rsidRPr="007D16F1">
              <w:rPr>
                <w:rFonts w:cs="Arial"/>
                <w:bCs/>
                <w:sz w:val="20"/>
                <w:lang w:val="ru-RU"/>
              </w:rPr>
              <w:t xml:space="preserve"> </w:t>
            </w:r>
            <w:r w:rsidR="00587EA3" w:rsidRPr="007D16F1">
              <w:rPr>
                <w:rFonts w:cs="Arial"/>
                <w:bCs/>
                <w:sz w:val="20"/>
                <w:lang w:val="ru-RU"/>
              </w:rPr>
              <w:t xml:space="preserve">персональных </w:t>
            </w:r>
            <w:r w:rsidRPr="007D16F1">
              <w:rPr>
                <w:rFonts w:cs="Arial"/>
                <w:bCs/>
                <w:sz w:val="20"/>
                <w:lang w:val="ru-RU"/>
              </w:rPr>
              <w:t>чистящи</w:t>
            </w:r>
            <w:r w:rsidR="00587EA3" w:rsidRPr="007D16F1">
              <w:rPr>
                <w:rFonts w:cs="Arial"/>
                <w:bCs/>
                <w:sz w:val="20"/>
                <w:lang w:val="ru-RU"/>
              </w:rPr>
              <w:t>х</w:t>
            </w:r>
            <w:r w:rsidRPr="007D16F1">
              <w:rPr>
                <w:rFonts w:cs="Arial"/>
                <w:bCs/>
                <w:sz w:val="20"/>
                <w:lang w:val="ru-RU"/>
              </w:rPr>
              <w:t xml:space="preserve"> салфет</w:t>
            </w:r>
            <w:r w:rsidR="00587EA3" w:rsidRPr="007D16F1">
              <w:rPr>
                <w:rFonts w:cs="Arial"/>
                <w:bCs/>
                <w:sz w:val="20"/>
                <w:lang w:val="ru-RU"/>
              </w:rPr>
              <w:t>ок</w:t>
            </w:r>
            <w:r w:rsidRPr="007D16F1">
              <w:rPr>
                <w:rFonts w:cs="Arial"/>
                <w:bCs/>
                <w:sz w:val="20"/>
                <w:lang w:val="ru-RU"/>
              </w:rPr>
              <w:t xml:space="preserve"> </w:t>
            </w:r>
            <w:r w:rsidRPr="007D16F1">
              <w:rPr>
                <w:rFonts w:cs="Arial"/>
                <w:sz w:val="20"/>
                <w:lang w:val="ru-RU"/>
              </w:rPr>
              <w:t xml:space="preserve">для </w:t>
            </w:r>
            <w:r w:rsidR="00507B4A" w:rsidRPr="007D16F1">
              <w:rPr>
                <w:rFonts w:cs="Arial"/>
                <w:sz w:val="20"/>
                <w:lang w:val="ru-RU"/>
              </w:rPr>
              <w:t xml:space="preserve">рабочей </w:t>
            </w:r>
            <w:r w:rsidRPr="007D16F1">
              <w:rPr>
                <w:rFonts w:cs="Arial"/>
                <w:sz w:val="20"/>
                <w:lang w:val="ru-RU"/>
              </w:rPr>
              <w:t>стола/</w:t>
            </w:r>
            <w:r w:rsidR="00507B4A" w:rsidRPr="007D16F1">
              <w:rPr>
                <w:rFonts w:cs="Arial"/>
                <w:sz w:val="20"/>
                <w:lang w:val="ru-RU"/>
              </w:rPr>
              <w:t>станции</w:t>
            </w:r>
            <w:r w:rsidRPr="007D16F1">
              <w:rPr>
                <w:rFonts w:cs="Arial"/>
                <w:sz w:val="20"/>
                <w:lang w:val="ru-RU"/>
              </w:rPr>
              <w:t xml:space="preserve"> </w:t>
            </w:r>
            <w:r w:rsidR="00587EA3" w:rsidRPr="007D16F1">
              <w:rPr>
                <w:rFonts w:cs="Arial"/>
                <w:sz w:val="20"/>
                <w:lang w:val="ru-RU"/>
              </w:rPr>
              <w:t xml:space="preserve">каждого </w:t>
            </w:r>
            <w:r w:rsidRPr="007D16F1">
              <w:rPr>
                <w:rFonts w:cs="Arial"/>
                <w:sz w:val="20"/>
                <w:lang w:val="ru-RU"/>
              </w:rPr>
              <w:t>сотрудника (</w:t>
            </w:r>
            <w:r w:rsidR="00587EA3" w:rsidRPr="007D16F1">
              <w:rPr>
                <w:rFonts w:cs="Arial"/>
                <w:sz w:val="20"/>
                <w:lang w:val="ru-RU"/>
              </w:rPr>
              <w:t>о</w:t>
            </w:r>
            <w:r w:rsidRPr="007D16F1">
              <w:rPr>
                <w:rFonts w:cs="Arial"/>
                <w:sz w:val="20"/>
                <w:lang w:val="ru-RU"/>
              </w:rPr>
              <w:t>чистка клавиатуры и</w:t>
            </w:r>
            <w:r w:rsidR="006C79D2" w:rsidRPr="007D16F1">
              <w:rPr>
                <w:rFonts w:cs="Arial"/>
                <w:sz w:val="20"/>
                <w:lang w:val="ru-RU"/>
              </w:rPr>
              <w:t> </w:t>
            </w:r>
            <w:r w:rsidRPr="007D16F1">
              <w:rPr>
                <w:rFonts w:cs="Arial"/>
                <w:sz w:val="20"/>
                <w:lang w:val="ru-RU"/>
              </w:rPr>
              <w:t>т.</w:t>
            </w:r>
            <w:r w:rsidR="006C79D2" w:rsidRPr="007D16F1">
              <w:rPr>
                <w:rFonts w:cs="Arial"/>
                <w:sz w:val="20"/>
                <w:lang w:val="ru-RU"/>
              </w:rPr>
              <w:t> </w:t>
            </w:r>
            <w:r w:rsidRPr="007D16F1">
              <w:rPr>
                <w:rFonts w:cs="Arial"/>
                <w:sz w:val="20"/>
                <w:lang w:val="ru-RU"/>
              </w:rPr>
              <w:t>д.).</w:t>
            </w:r>
          </w:p>
          <w:p w14:paraId="35D22A4C" w14:textId="5E2A0AA2" w:rsidR="00FC7E7C" w:rsidRPr="007D16F1"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000000" w:firstRow="0" w:lastRow="0" w:firstColumn="0" w:lastColumn="0" w:oddVBand="0" w:evenVBand="0" w:oddHBand="0" w:evenHBand="0" w:firstRowFirstColumn="0" w:firstRowLastColumn="0" w:lastRowFirstColumn="0" w:lastRowLastColumn="0"/>
              <w:rPr>
                <w:rFonts w:cs="Arial"/>
                <w:sz w:val="20"/>
                <w:lang w:val="ru-RU"/>
              </w:rPr>
            </w:pPr>
            <w:r w:rsidRPr="007D16F1">
              <w:rPr>
                <w:rFonts w:cs="Arial"/>
                <w:sz w:val="20"/>
                <w:lang w:val="ru-RU"/>
              </w:rPr>
              <w:t>•</w:t>
            </w:r>
            <w:r w:rsidRPr="007D16F1">
              <w:rPr>
                <w:rFonts w:cs="Arial"/>
                <w:b/>
                <w:bCs/>
                <w:sz w:val="20"/>
                <w:lang w:val="ru-RU"/>
              </w:rPr>
              <w:tab/>
            </w:r>
            <w:r w:rsidR="00587EA3" w:rsidRPr="007D16F1">
              <w:rPr>
                <w:rFonts w:cs="Arial"/>
                <w:sz w:val="20"/>
                <w:lang w:val="ru-RU"/>
              </w:rPr>
              <w:t>Предоставление</w:t>
            </w:r>
            <w:r w:rsidR="00587EA3" w:rsidRPr="007D16F1">
              <w:rPr>
                <w:rFonts w:cs="Arial"/>
                <w:bCs/>
                <w:sz w:val="20"/>
                <w:lang w:val="ru-RU"/>
              </w:rPr>
              <w:t xml:space="preserve"> чистящих </w:t>
            </w:r>
            <w:r w:rsidRPr="007D16F1">
              <w:rPr>
                <w:rFonts w:cs="Arial"/>
                <w:bCs/>
                <w:sz w:val="20"/>
                <w:lang w:val="ru-RU"/>
              </w:rPr>
              <w:t>материал</w:t>
            </w:r>
            <w:r w:rsidR="00587EA3" w:rsidRPr="007D16F1">
              <w:rPr>
                <w:rFonts w:cs="Arial"/>
                <w:bCs/>
                <w:sz w:val="20"/>
                <w:lang w:val="ru-RU"/>
              </w:rPr>
              <w:t>ов</w:t>
            </w:r>
            <w:r w:rsidRPr="007D16F1">
              <w:rPr>
                <w:rFonts w:cs="Arial"/>
                <w:sz w:val="20"/>
                <w:lang w:val="ru-RU"/>
              </w:rPr>
              <w:t xml:space="preserve"> для </w:t>
            </w:r>
            <w:r w:rsidR="00587EA3" w:rsidRPr="007D16F1">
              <w:rPr>
                <w:rFonts w:cs="Arial"/>
                <w:sz w:val="20"/>
                <w:lang w:val="ru-RU"/>
              </w:rPr>
              <w:t xml:space="preserve">протирки </w:t>
            </w:r>
            <w:r w:rsidRPr="007D16F1">
              <w:rPr>
                <w:rFonts w:cs="Arial"/>
                <w:sz w:val="20"/>
                <w:lang w:val="ru-RU"/>
              </w:rPr>
              <w:t>кнопок в лифтах, дверных ручек и т.</w:t>
            </w:r>
            <w:r w:rsidR="006C79D2" w:rsidRPr="007D16F1">
              <w:rPr>
                <w:rFonts w:cs="Arial"/>
                <w:sz w:val="20"/>
                <w:lang w:val="ru-RU"/>
              </w:rPr>
              <w:t> </w:t>
            </w:r>
            <w:r w:rsidRPr="007D16F1">
              <w:rPr>
                <w:rFonts w:cs="Arial"/>
                <w:sz w:val="20"/>
                <w:lang w:val="ru-RU"/>
              </w:rPr>
              <w:t>д.</w:t>
            </w:r>
            <w:r w:rsidR="00587EA3" w:rsidRPr="007D16F1">
              <w:rPr>
                <w:rFonts w:cs="Arial"/>
                <w:sz w:val="20"/>
                <w:lang w:val="ru-RU"/>
              </w:rPr>
              <w:t xml:space="preserve"> и устройств, фиксирующих двери в открытом состоянии.</w:t>
            </w:r>
          </w:p>
          <w:p w14:paraId="5AAD69B8" w14:textId="178D9012" w:rsidR="00FC7E7C" w:rsidRPr="007D16F1"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000000" w:firstRow="0" w:lastRow="0" w:firstColumn="0" w:lastColumn="0" w:oddVBand="0" w:evenVBand="0" w:oddHBand="0" w:evenHBand="0" w:firstRowFirstColumn="0" w:firstRowLastColumn="0" w:lastRowFirstColumn="0" w:lastRowLastColumn="0"/>
              <w:rPr>
                <w:rFonts w:cs="Arial"/>
                <w:sz w:val="20"/>
                <w:lang w:val="ru-RU"/>
              </w:rPr>
            </w:pPr>
            <w:r w:rsidRPr="007D16F1">
              <w:rPr>
                <w:rFonts w:cs="Arial"/>
                <w:sz w:val="20"/>
                <w:lang w:val="ru-RU"/>
              </w:rPr>
              <w:t>•</w:t>
            </w:r>
            <w:r w:rsidRPr="007D16F1">
              <w:rPr>
                <w:rFonts w:cs="Arial"/>
                <w:b/>
                <w:bCs/>
                <w:sz w:val="20"/>
                <w:lang w:val="ru-RU"/>
              </w:rPr>
              <w:tab/>
            </w:r>
            <w:r w:rsidRPr="007D16F1">
              <w:rPr>
                <w:rFonts w:cs="Arial"/>
                <w:bCs/>
                <w:sz w:val="20"/>
                <w:lang w:val="ru-RU"/>
              </w:rPr>
              <w:t>Распространение</w:t>
            </w:r>
            <w:r w:rsidRPr="007D16F1">
              <w:rPr>
                <w:rFonts w:cs="Arial"/>
                <w:sz w:val="20"/>
                <w:lang w:val="ru-RU"/>
              </w:rPr>
              <w:t xml:space="preserve"> лицевых масок среди посетителей и другого персонала по их прибытии в пункты доступа (</w:t>
            </w:r>
            <w:r w:rsidR="00587EA3" w:rsidRPr="007D16F1">
              <w:rPr>
                <w:rFonts w:cs="Arial"/>
                <w:sz w:val="20"/>
                <w:lang w:val="ru-RU"/>
              </w:rPr>
              <w:t xml:space="preserve">немедицинского назначения для </w:t>
            </w:r>
            <w:r w:rsidR="00587EA3" w:rsidRPr="007D16F1">
              <w:rPr>
                <w:color w:val="000000"/>
                <w:lang w:val="ru-RU"/>
              </w:rPr>
              <w:t>одноразового использования</w:t>
            </w:r>
            <w:r w:rsidRPr="007D16F1">
              <w:rPr>
                <w:rFonts w:cs="Arial"/>
                <w:sz w:val="20"/>
                <w:lang w:val="ru-RU"/>
              </w:rPr>
              <w:t>).</w:t>
            </w:r>
          </w:p>
          <w:p w14:paraId="49BD95F4" w14:textId="4964F260" w:rsidR="00FC7E7C" w:rsidRPr="007D16F1"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000000" w:firstRow="0" w:lastRow="0" w:firstColumn="0" w:lastColumn="0" w:oddVBand="0" w:evenVBand="0" w:oddHBand="0" w:evenHBand="0" w:firstRowFirstColumn="0" w:firstRowLastColumn="0" w:lastRowFirstColumn="0" w:lastRowLastColumn="0"/>
              <w:rPr>
                <w:rFonts w:ascii="Arial" w:hAnsi="Arial"/>
                <w:sz w:val="20"/>
                <w:lang w:val="ru-RU"/>
              </w:rPr>
            </w:pPr>
            <w:r w:rsidRPr="007D16F1">
              <w:rPr>
                <w:rFonts w:cs="Arial"/>
                <w:sz w:val="20"/>
                <w:lang w:val="ru-RU"/>
              </w:rPr>
              <w:t>•</w:t>
            </w:r>
            <w:r w:rsidRPr="007D16F1">
              <w:rPr>
                <w:rFonts w:cs="Arial"/>
                <w:b/>
                <w:bCs/>
                <w:sz w:val="20"/>
                <w:lang w:val="ru-RU"/>
              </w:rPr>
              <w:tab/>
            </w:r>
            <w:r w:rsidRPr="007D16F1">
              <w:rPr>
                <w:rFonts w:cs="Arial"/>
                <w:bCs/>
                <w:sz w:val="20"/>
                <w:lang w:val="ru-RU"/>
              </w:rPr>
              <w:t>С</w:t>
            </w:r>
            <w:r w:rsidRPr="007D16F1">
              <w:rPr>
                <w:color w:val="000000"/>
                <w:sz w:val="20"/>
                <w:lang w:val="ru-RU"/>
              </w:rPr>
              <w:t>истема безопасности с тамбурами-шлюзами (</w:t>
            </w:r>
            <w:proofErr w:type="spellStart"/>
            <w:r w:rsidRPr="007D16F1">
              <w:rPr>
                <w:color w:val="000000"/>
                <w:sz w:val="20"/>
                <w:lang w:val="ru-RU"/>
              </w:rPr>
              <w:t>SAS</w:t>
            </w:r>
            <w:proofErr w:type="spellEnd"/>
            <w:r w:rsidRPr="007D16F1">
              <w:rPr>
                <w:color w:val="000000"/>
                <w:sz w:val="20"/>
                <w:lang w:val="ru-RU"/>
              </w:rPr>
              <w:t>)</w:t>
            </w:r>
            <w:r w:rsidRPr="007D16F1">
              <w:rPr>
                <w:rFonts w:cs="Arial"/>
                <w:sz w:val="20"/>
                <w:lang w:val="ru-RU"/>
              </w:rPr>
              <w:t xml:space="preserve"> в здании </w:t>
            </w:r>
            <w:r w:rsidRPr="007D16F1">
              <w:rPr>
                <w:color w:val="000000"/>
                <w:sz w:val="20"/>
                <w:lang w:val="ru-RU"/>
              </w:rPr>
              <w:t>"</w:t>
            </w:r>
            <w:proofErr w:type="spellStart"/>
            <w:r w:rsidRPr="007D16F1">
              <w:rPr>
                <w:color w:val="000000"/>
                <w:sz w:val="20"/>
                <w:lang w:val="ru-RU"/>
              </w:rPr>
              <w:t>Варембе</w:t>
            </w:r>
            <w:proofErr w:type="spellEnd"/>
            <w:r w:rsidRPr="007D16F1">
              <w:rPr>
                <w:color w:val="000000"/>
                <w:sz w:val="20"/>
                <w:lang w:val="ru-RU"/>
              </w:rPr>
              <w:t>" будет закрыта для ВХОДА/ВЫХОДА</w:t>
            </w:r>
            <w:r w:rsidRPr="007D16F1">
              <w:rPr>
                <w:lang w:val="ru-RU"/>
              </w:rPr>
              <w:t xml:space="preserve"> </w:t>
            </w:r>
            <w:r w:rsidR="00587EA3" w:rsidRPr="007D16F1">
              <w:rPr>
                <w:lang w:val="ru-RU"/>
              </w:rPr>
              <w:t xml:space="preserve">вплоть </w:t>
            </w:r>
            <w:r w:rsidRPr="007D16F1">
              <w:rPr>
                <w:rFonts w:cs="Arial"/>
                <w:sz w:val="20"/>
                <w:lang w:val="ru-RU"/>
              </w:rPr>
              <w:t xml:space="preserve">до </w:t>
            </w:r>
            <w:r w:rsidR="00587EA3" w:rsidRPr="007D16F1">
              <w:rPr>
                <w:rFonts w:cs="Arial"/>
                <w:sz w:val="20"/>
                <w:lang w:val="ru-RU"/>
              </w:rPr>
              <w:t>дальнейших</w:t>
            </w:r>
            <w:r w:rsidRPr="007D16F1">
              <w:rPr>
                <w:rFonts w:cs="Arial"/>
                <w:sz w:val="20"/>
                <w:lang w:val="ru-RU"/>
              </w:rPr>
              <w:t xml:space="preserve"> распоряжени</w:t>
            </w:r>
            <w:r w:rsidR="00587EA3" w:rsidRPr="007D16F1">
              <w:rPr>
                <w:rFonts w:cs="Arial"/>
                <w:sz w:val="20"/>
                <w:lang w:val="ru-RU"/>
              </w:rPr>
              <w:t>й</w:t>
            </w:r>
            <w:r w:rsidRPr="007D16F1">
              <w:rPr>
                <w:rFonts w:cs="Arial"/>
                <w:sz w:val="20"/>
                <w:lang w:val="ru-RU"/>
              </w:rPr>
              <w:t>.</w:t>
            </w:r>
          </w:p>
          <w:p w14:paraId="092E90E1" w14:textId="3AF6EFBB" w:rsidR="00FC7E7C" w:rsidRPr="007D16F1" w:rsidRDefault="00FC7E7C" w:rsidP="00F44BCC">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000000" w:firstRow="0" w:lastRow="0" w:firstColumn="0" w:lastColumn="0" w:oddVBand="0" w:evenVBand="0" w:oddHBand="0" w:evenHBand="0" w:firstRowFirstColumn="0" w:firstRowLastColumn="0" w:lastRowFirstColumn="0" w:lastRowLastColumn="0"/>
              <w:rPr>
                <w:rFonts w:eastAsia="SimSun" w:cs="Arial"/>
                <w:sz w:val="20"/>
                <w:lang w:val="ru-RU" w:eastAsia="fr-FR"/>
              </w:rPr>
            </w:pPr>
            <w:r w:rsidRPr="007D16F1">
              <w:rPr>
                <w:rFonts w:cs="Arial"/>
                <w:sz w:val="20"/>
                <w:lang w:val="ru-RU"/>
              </w:rPr>
              <w:t>•</w:t>
            </w:r>
            <w:r w:rsidRPr="007D16F1">
              <w:rPr>
                <w:rFonts w:cs="Arial"/>
                <w:b/>
                <w:bCs/>
                <w:sz w:val="20"/>
                <w:lang w:val="ru-RU"/>
              </w:rPr>
              <w:tab/>
            </w:r>
            <w:r w:rsidRPr="007D16F1">
              <w:rPr>
                <w:rFonts w:cs="Arial"/>
                <w:bCs/>
                <w:sz w:val="20"/>
                <w:lang w:val="ru-RU"/>
              </w:rPr>
              <w:t xml:space="preserve">Устранение, по мере возможности, </w:t>
            </w:r>
            <w:r w:rsidRPr="007D16F1">
              <w:rPr>
                <w:rFonts w:eastAsia="Calibri" w:cs="Calibri"/>
                <w:sz w:val="20"/>
                <w:lang w:val="ru-RU" w:eastAsia="fr-FR"/>
              </w:rPr>
              <w:t>или изолирование предметов</w:t>
            </w:r>
            <w:r w:rsidR="00551E30" w:rsidRPr="007D16F1">
              <w:rPr>
                <w:rFonts w:eastAsia="Calibri" w:cs="Calibri"/>
                <w:sz w:val="20"/>
                <w:lang w:val="ru-RU" w:eastAsia="fr-FR"/>
              </w:rPr>
              <w:t xml:space="preserve"> частого соприкосновения</w:t>
            </w:r>
            <w:r w:rsidRPr="007D16F1">
              <w:rPr>
                <w:rFonts w:eastAsia="Calibri" w:cs="Calibri"/>
                <w:sz w:val="20"/>
                <w:lang w:val="ru-RU" w:eastAsia="fr-FR"/>
              </w:rPr>
              <w:t>.</w:t>
            </w:r>
          </w:p>
        </w:tc>
        <w:tc>
          <w:tcPr>
            <w:tcW w:w="1554" w:type="dxa"/>
          </w:tcPr>
          <w:p w14:paraId="5A78B60B" w14:textId="77777777" w:rsidR="00FC7E7C" w:rsidRPr="007D16F1" w:rsidRDefault="00FC7E7C" w:rsidP="00026920">
            <w:pPr>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rFonts w:cs="Calibri"/>
                <w:sz w:val="20"/>
                <w:lang w:val="ru-RU"/>
              </w:rPr>
            </w:pPr>
          </w:p>
        </w:tc>
      </w:tr>
      <w:tr w:rsidR="00FC7E7C" w:rsidRPr="007D16F1" w14:paraId="54E5E421" w14:textId="77777777" w:rsidTr="007051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08E59B9B" w14:textId="77777777" w:rsidR="00FC7E7C" w:rsidRPr="007D16F1" w:rsidRDefault="00FC7E7C" w:rsidP="00026920">
            <w:pPr>
              <w:overflowPunct/>
              <w:autoSpaceDE/>
              <w:autoSpaceDN/>
              <w:adjustRightInd/>
              <w:spacing w:before="40" w:after="40"/>
              <w:textAlignment w:val="auto"/>
              <w:rPr>
                <w:rFonts w:cs="Calibri"/>
                <w:sz w:val="20"/>
                <w:lang w:val="ru-RU"/>
              </w:rPr>
            </w:pPr>
            <w:r w:rsidRPr="007D16F1">
              <w:rPr>
                <w:rFonts w:cs="Calibri"/>
                <w:sz w:val="20"/>
                <w:lang w:val="ru-RU"/>
              </w:rPr>
              <w:lastRenderedPageBreak/>
              <w:t>Технологии и средства</w:t>
            </w:r>
          </w:p>
        </w:tc>
        <w:tc>
          <w:tcPr>
            <w:tcW w:w="5953" w:type="dxa"/>
          </w:tcPr>
          <w:p w14:paraId="6B8F3DAE" w14:textId="36D5F89C" w:rsidR="00FC7E7C" w:rsidRPr="007D16F1"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100000" w:firstRow="0" w:lastRow="0" w:firstColumn="0" w:lastColumn="0" w:oddVBand="0" w:evenVBand="0" w:oddHBand="1" w:evenHBand="0" w:firstRowFirstColumn="0" w:firstRowLastColumn="0" w:lastRowFirstColumn="0" w:lastRowLastColumn="0"/>
              <w:rPr>
                <w:rFonts w:cs="Arial"/>
                <w:sz w:val="20"/>
                <w:lang w:val="ru-RU"/>
              </w:rPr>
            </w:pPr>
            <w:r w:rsidRPr="007D16F1">
              <w:rPr>
                <w:rFonts w:cs="Arial"/>
                <w:sz w:val="20"/>
                <w:lang w:val="ru-RU"/>
              </w:rPr>
              <w:t>•</w:t>
            </w:r>
            <w:r w:rsidRPr="007D16F1">
              <w:rPr>
                <w:rFonts w:cs="Arial"/>
                <w:b/>
                <w:bCs/>
                <w:sz w:val="20"/>
                <w:lang w:val="ru-RU"/>
              </w:rPr>
              <w:tab/>
            </w:r>
            <w:r w:rsidRPr="007D16F1">
              <w:rPr>
                <w:rFonts w:cs="Arial"/>
                <w:sz w:val="20"/>
                <w:lang w:val="ru-RU"/>
              </w:rPr>
              <w:t xml:space="preserve">До </w:t>
            </w:r>
            <w:proofErr w:type="spellStart"/>
            <w:r w:rsidRPr="007D16F1">
              <w:rPr>
                <w:rFonts w:cs="Arial"/>
                <w:sz w:val="20"/>
                <w:lang w:val="ru-RU"/>
              </w:rPr>
              <w:t>RTO</w:t>
            </w:r>
            <w:proofErr w:type="spellEnd"/>
            <w:r w:rsidRPr="007D16F1">
              <w:rPr>
                <w:rFonts w:cs="Arial"/>
                <w:sz w:val="20"/>
                <w:lang w:val="ru-RU"/>
              </w:rPr>
              <w:t xml:space="preserve"> произвести запуск/тестирование/изучение необходимых технологий (экраны, сети </w:t>
            </w:r>
            <w:proofErr w:type="spellStart"/>
            <w:r w:rsidRPr="007D16F1">
              <w:rPr>
                <w:rFonts w:cs="Arial"/>
                <w:sz w:val="20"/>
                <w:lang w:val="ru-RU"/>
              </w:rPr>
              <w:t>Wi-Fi</w:t>
            </w:r>
            <w:proofErr w:type="spellEnd"/>
            <w:r w:rsidRPr="007D16F1">
              <w:rPr>
                <w:rFonts w:cs="Arial"/>
                <w:sz w:val="20"/>
                <w:lang w:val="ru-RU"/>
              </w:rPr>
              <w:t xml:space="preserve">, </w:t>
            </w:r>
            <w:r w:rsidRPr="007D16F1">
              <w:rPr>
                <w:color w:val="000000"/>
                <w:sz w:val="20"/>
                <w:lang w:val="ru-RU"/>
              </w:rPr>
              <w:t>системы управления зданием</w:t>
            </w:r>
            <w:r w:rsidRPr="007D16F1">
              <w:rPr>
                <w:rFonts w:cs="Arial"/>
                <w:sz w:val="20"/>
                <w:lang w:val="ru-RU"/>
              </w:rPr>
              <w:t>, контроль доступа, залы заседаний и</w:t>
            </w:r>
            <w:r w:rsidR="007051EC" w:rsidRPr="007D16F1">
              <w:rPr>
                <w:rFonts w:cs="Arial"/>
                <w:sz w:val="20"/>
                <w:lang w:val="ru-RU"/>
              </w:rPr>
              <w:t> </w:t>
            </w:r>
            <w:r w:rsidRPr="007D16F1">
              <w:rPr>
                <w:rFonts w:cs="Arial"/>
                <w:sz w:val="20"/>
                <w:lang w:val="ru-RU"/>
              </w:rPr>
              <w:t>т.</w:t>
            </w:r>
            <w:r w:rsidR="006C79D2" w:rsidRPr="007D16F1">
              <w:rPr>
                <w:rFonts w:cs="Arial"/>
                <w:sz w:val="20"/>
                <w:lang w:val="ru-RU"/>
              </w:rPr>
              <w:t> </w:t>
            </w:r>
            <w:r w:rsidRPr="007D16F1">
              <w:rPr>
                <w:rFonts w:cs="Arial"/>
                <w:sz w:val="20"/>
                <w:lang w:val="ru-RU"/>
              </w:rPr>
              <w:t>д.).</w:t>
            </w:r>
          </w:p>
          <w:p w14:paraId="713E3B23" w14:textId="6F781254" w:rsidR="00FC7E7C" w:rsidRPr="007D16F1"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100000" w:firstRow="0" w:lastRow="0" w:firstColumn="0" w:lastColumn="0" w:oddVBand="0" w:evenVBand="0" w:oddHBand="1" w:evenHBand="0" w:firstRowFirstColumn="0" w:firstRowLastColumn="0" w:lastRowFirstColumn="0" w:lastRowLastColumn="0"/>
              <w:rPr>
                <w:rFonts w:eastAsia="Arial" w:cs="Arial"/>
                <w:sz w:val="20"/>
                <w:lang w:val="ru-RU"/>
              </w:rPr>
            </w:pPr>
            <w:r w:rsidRPr="007D16F1">
              <w:rPr>
                <w:rFonts w:cs="Arial"/>
                <w:sz w:val="20"/>
                <w:lang w:val="ru-RU"/>
              </w:rPr>
              <w:t>•</w:t>
            </w:r>
            <w:r w:rsidRPr="007D16F1">
              <w:rPr>
                <w:rFonts w:cs="Arial"/>
                <w:b/>
                <w:bCs/>
                <w:sz w:val="20"/>
                <w:lang w:val="ru-RU"/>
              </w:rPr>
              <w:tab/>
            </w:r>
            <w:r w:rsidRPr="007D16F1">
              <w:rPr>
                <w:rFonts w:cs="Arial"/>
                <w:sz w:val="20"/>
                <w:lang w:val="ru-RU"/>
              </w:rPr>
              <w:t xml:space="preserve">Возобновление работы </w:t>
            </w:r>
            <w:r w:rsidRPr="007D16F1">
              <w:rPr>
                <w:color w:val="000000"/>
                <w:sz w:val="20"/>
                <w:lang w:val="ru-RU"/>
              </w:rPr>
              <w:t>Службы помощи</w:t>
            </w:r>
            <w:r w:rsidRPr="007D16F1">
              <w:rPr>
                <w:rFonts w:cs="Arial"/>
                <w:sz w:val="20"/>
                <w:lang w:val="ru-RU"/>
              </w:rPr>
              <w:t xml:space="preserve">: установить порядок приема только по одному лицу у стойки и не допускать возникновения очереди. </w:t>
            </w:r>
            <w:r w:rsidR="00787690" w:rsidRPr="007D16F1">
              <w:rPr>
                <w:rFonts w:cs="Arial"/>
                <w:sz w:val="20"/>
                <w:lang w:val="ru-RU"/>
              </w:rPr>
              <w:t>Необходимо наличие</w:t>
            </w:r>
            <w:r w:rsidRPr="007D16F1">
              <w:rPr>
                <w:rFonts w:cs="Arial"/>
                <w:sz w:val="20"/>
                <w:lang w:val="ru-RU"/>
              </w:rPr>
              <w:t xml:space="preserve"> средств для дезинфекции рук и очистки клавиатуры. </w:t>
            </w:r>
          </w:p>
          <w:p w14:paraId="7B6FA286" w14:textId="63D30722" w:rsidR="00FC7E7C" w:rsidRPr="007D16F1"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100000" w:firstRow="0" w:lastRow="0" w:firstColumn="0" w:lastColumn="0" w:oddVBand="0" w:evenVBand="0" w:oddHBand="1" w:evenHBand="0" w:firstRowFirstColumn="0" w:firstRowLastColumn="0" w:lastRowFirstColumn="0" w:lastRowLastColumn="0"/>
              <w:rPr>
                <w:rFonts w:cs="Arial"/>
                <w:sz w:val="20"/>
                <w:lang w:val="ru-RU"/>
              </w:rPr>
            </w:pPr>
            <w:r w:rsidRPr="007D16F1">
              <w:rPr>
                <w:rFonts w:cs="Arial"/>
                <w:sz w:val="20"/>
                <w:lang w:val="ru-RU"/>
              </w:rPr>
              <w:t>•</w:t>
            </w:r>
            <w:r w:rsidRPr="007D16F1">
              <w:rPr>
                <w:rFonts w:cs="Arial"/>
                <w:b/>
                <w:bCs/>
                <w:sz w:val="20"/>
                <w:lang w:val="ru-RU"/>
              </w:rPr>
              <w:tab/>
            </w:r>
            <w:r w:rsidRPr="007D16F1">
              <w:rPr>
                <w:rFonts w:cs="Arial"/>
                <w:sz w:val="20"/>
                <w:lang w:val="ru-RU"/>
              </w:rPr>
              <w:t xml:space="preserve">Команда </w:t>
            </w:r>
            <w:r w:rsidRPr="007D16F1">
              <w:rPr>
                <w:color w:val="000000"/>
                <w:sz w:val="20"/>
                <w:lang w:val="ru-RU"/>
              </w:rPr>
              <w:t>Службы помощи</w:t>
            </w:r>
            <w:r w:rsidRPr="007D16F1">
              <w:rPr>
                <w:rFonts w:cs="Arial"/>
                <w:sz w:val="20"/>
                <w:lang w:val="ru-RU"/>
              </w:rPr>
              <w:t>: оказыва</w:t>
            </w:r>
            <w:r w:rsidR="00787690" w:rsidRPr="007D16F1">
              <w:rPr>
                <w:rFonts w:cs="Arial"/>
                <w:sz w:val="20"/>
                <w:lang w:val="ru-RU"/>
              </w:rPr>
              <w:t>ет</w:t>
            </w:r>
            <w:r w:rsidRPr="007D16F1">
              <w:rPr>
                <w:rFonts w:cs="Arial"/>
                <w:sz w:val="20"/>
                <w:lang w:val="ru-RU"/>
              </w:rPr>
              <w:t xml:space="preserve"> поддержку, в случае необходимости, с использованием талонов или по телефону, огранич</w:t>
            </w:r>
            <w:r w:rsidR="00787690" w:rsidRPr="007D16F1">
              <w:rPr>
                <w:rFonts w:cs="Arial"/>
                <w:sz w:val="20"/>
                <w:lang w:val="ru-RU"/>
              </w:rPr>
              <w:t>енное</w:t>
            </w:r>
            <w:r w:rsidRPr="007D16F1">
              <w:rPr>
                <w:rFonts w:cs="Arial"/>
                <w:sz w:val="20"/>
                <w:lang w:val="ru-RU"/>
              </w:rPr>
              <w:t xml:space="preserve"> </w:t>
            </w:r>
            <w:r w:rsidR="00787690" w:rsidRPr="007D16F1">
              <w:rPr>
                <w:rFonts w:cs="Arial"/>
                <w:sz w:val="20"/>
                <w:lang w:val="ru-RU"/>
              </w:rPr>
              <w:t xml:space="preserve">очное </w:t>
            </w:r>
            <w:r w:rsidRPr="007D16F1">
              <w:rPr>
                <w:rFonts w:cs="Arial"/>
                <w:sz w:val="20"/>
                <w:lang w:val="ru-RU"/>
              </w:rPr>
              <w:t xml:space="preserve">взаимодействие с людьми. </w:t>
            </w:r>
            <w:r w:rsidR="00787690" w:rsidRPr="007D16F1">
              <w:rPr>
                <w:rFonts w:cs="Arial"/>
                <w:sz w:val="20"/>
                <w:lang w:val="ru-RU"/>
              </w:rPr>
              <w:t>Необходимо наличие</w:t>
            </w:r>
            <w:r w:rsidRPr="007D16F1">
              <w:rPr>
                <w:rFonts w:cs="Arial"/>
                <w:sz w:val="20"/>
                <w:lang w:val="ru-RU"/>
              </w:rPr>
              <w:t xml:space="preserve"> дезинфицирующи</w:t>
            </w:r>
            <w:r w:rsidR="00787690" w:rsidRPr="007D16F1">
              <w:rPr>
                <w:rFonts w:cs="Arial"/>
                <w:sz w:val="20"/>
                <w:lang w:val="ru-RU"/>
              </w:rPr>
              <w:t>х</w:t>
            </w:r>
            <w:r w:rsidRPr="007D16F1">
              <w:rPr>
                <w:rFonts w:cs="Arial"/>
                <w:sz w:val="20"/>
                <w:lang w:val="ru-RU"/>
              </w:rPr>
              <w:t xml:space="preserve"> средств, перчат</w:t>
            </w:r>
            <w:r w:rsidR="00787690" w:rsidRPr="007D16F1">
              <w:rPr>
                <w:rFonts w:cs="Arial"/>
                <w:sz w:val="20"/>
                <w:lang w:val="ru-RU"/>
              </w:rPr>
              <w:t>ок</w:t>
            </w:r>
            <w:r w:rsidRPr="007D16F1">
              <w:rPr>
                <w:rFonts w:cs="Arial"/>
                <w:sz w:val="20"/>
                <w:lang w:val="ru-RU"/>
              </w:rPr>
              <w:t xml:space="preserve"> и средств для очистки клавиатуры. </w:t>
            </w:r>
          </w:p>
          <w:p w14:paraId="04BAF5C8" w14:textId="246D43C9" w:rsidR="00FC7E7C" w:rsidRPr="007D16F1" w:rsidRDefault="00FC7E7C" w:rsidP="00F44BCC">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100000" w:firstRow="0" w:lastRow="0" w:firstColumn="0" w:lastColumn="0" w:oddVBand="0" w:evenVBand="0" w:oddHBand="1" w:evenHBand="0" w:firstRowFirstColumn="0" w:firstRowLastColumn="0" w:lastRowFirstColumn="0" w:lastRowLastColumn="0"/>
              <w:rPr>
                <w:rFonts w:cs="Arial"/>
                <w:sz w:val="20"/>
                <w:lang w:val="ru-RU"/>
              </w:rPr>
            </w:pPr>
            <w:r w:rsidRPr="007D16F1">
              <w:rPr>
                <w:rFonts w:cs="Arial"/>
                <w:sz w:val="20"/>
                <w:lang w:val="ru-RU"/>
              </w:rPr>
              <w:t>•</w:t>
            </w:r>
            <w:r w:rsidRPr="007D16F1">
              <w:rPr>
                <w:rFonts w:cs="Arial"/>
                <w:b/>
                <w:bCs/>
                <w:sz w:val="20"/>
                <w:lang w:val="ru-RU"/>
              </w:rPr>
              <w:tab/>
            </w:r>
            <w:r w:rsidR="00507B4A" w:rsidRPr="007D16F1">
              <w:rPr>
                <w:rFonts w:cs="Arial"/>
                <w:sz w:val="20"/>
                <w:lang w:val="ru-RU"/>
              </w:rPr>
              <w:t>Передача</w:t>
            </w:r>
            <w:r w:rsidRPr="007D16F1">
              <w:rPr>
                <w:rFonts w:cs="Arial"/>
                <w:sz w:val="20"/>
                <w:lang w:val="ru-RU"/>
              </w:rPr>
              <w:t xml:space="preserve"> оборудования ИКТ: </w:t>
            </w:r>
            <w:r w:rsidR="00507B4A" w:rsidRPr="007D16F1">
              <w:rPr>
                <w:rFonts w:cs="Arial"/>
                <w:sz w:val="20"/>
                <w:lang w:val="ru-RU"/>
              </w:rPr>
              <w:t xml:space="preserve">получение </w:t>
            </w:r>
            <w:r w:rsidRPr="007D16F1">
              <w:rPr>
                <w:rFonts w:cs="Arial"/>
                <w:sz w:val="20"/>
                <w:lang w:val="ru-RU"/>
              </w:rPr>
              <w:t>оборудовани</w:t>
            </w:r>
            <w:r w:rsidR="00507B4A" w:rsidRPr="007D16F1">
              <w:rPr>
                <w:rFonts w:cs="Arial"/>
                <w:sz w:val="20"/>
                <w:lang w:val="ru-RU"/>
              </w:rPr>
              <w:t>я</w:t>
            </w:r>
            <w:r w:rsidRPr="007D16F1">
              <w:rPr>
                <w:rFonts w:cs="Arial"/>
                <w:sz w:val="20"/>
                <w:lang w:val="ru-RU"/>
              </w:rPr>
              <w:t xml:space="preserve"> в Службе помощи </w:t>
            </w:r>
            <w:r w:rsidR="00507B4A" w:rsidRPr="007D16F1">
              <w:rPr>
                <w:rFonts w:cs="Arial"/>
                <w:sz w:val="20"/>
                <w:lang w:val="ru-RU"/>
              </w:rPr>
              <w:t xml:space="preserve">возможно </w:t>
            </w:r>
            <w:r w:rsidRPr="007D16F1">
              <w:rPr>
                <w:rFonts w:cs="Arial"/>
                <w:sz w:val="20"/>
                <w:lang w:val="ru-RU"/>
              </w:rPr>
              <w:t>только в установленны</w:t>
            </w:r>
            <w:r w:rsidR="00507B4A" w:rsidRPr="007D16F1">
              <w:rPr>
                <w:rFonts w:cs="Arial"/>
                <w:sz w:val="20"/>
                <w:lang w:val="ru-RU"/>
              </w:rPr>
              <w:t>е</w:t>
            </w:r>
            <w:r w:rsidRPr="007D16F1">
              <w:rPr>
                <w:rFonts w:cs="Arial"/>
                <w:sz w:val="20"/>
                <w:lang w:val="ru-RU"/>
              </w:rPr>
              <w:t xml:space="preserve"> час</w:t>
            </w:r>
            <w:r w:rsidR="00507B4A" w:rsidRPr="007D16F1">
              <w:rPr>
                <w:rFonts w:cs="Arial"/>
                <w:sz w:val="20"/>
                <w:lang w:val="ru-RU"/>
              </w:rPr>
              <w:t>ы</w:t>
            </w:r>
            <w:r w:rsidRPr="007D16F1">
              <w:rPr>
                <w:rFonts w:cs="Arial"/>
                <w:sz w:val="20"/>
                <w:lang w:val="ru-RU"/>
              </w:rPr>
              <w:t xml:space="preserve"> ежедневно и на основе предварительной договоренности, </w:t>
            </w:r>
            <w:r w:rsidR="00507B4A" w:rsidRPr="007D16F1">
              <w:rPr>
                <w:rFonts w:cs="Arial"/>
                <w:sz w:val="20"/>
                <w:lang w:val="ru-RU"/>
              </w:rPr>
              <w:t xml:space="preserve">для того </w:t>
            </w:r>
            <w:r w:rsidRPr="007D16F1">
              <w:rPr>
                <w:rFonts w:cs="Arial"/>
                <w:sz w:val="20"/>
                <w:lang w:val="ru-RU"/>
              </w:rPr>
              <w:t xml:space="preserve">чтобы </w:t>
            </w:r>
            <w:r w:rsidR="00507B4A" w:rsidRPr="007D16F1">
              <w:rPr>
                <w:rFonts w:cs="Arial"/>
                <w:sz w:val="20"/>
                <w:lang w:val="ru-RU"/>
              </w:rPr>
              <w:t>не допускать возникновения</w:t>
            </w:r>
            <w:r w:rsidRPr="007D16F1">
              <w:rPr>
                <w:rFonts w:cs="Arial"/>
                <w:sz w:val="20"/>
                <w:lang w:val="ru-RU"/>
              </w:rPr>
              <w:t xml:space="preserve"> очереди. </w:t>
            </w:r>
            <w:r w:rsidR="00C04430" w:rsidRPr="007D16F1">
              <w:rPr>
                <w:rFonts w:cs="Arial"/>
                <w:sz w:val="20"/>
                <w:lang w:val="ru-RU"/>
              </w:rPr>
              <w:t>Необходимо наличие дезинфицирующих средств, перчаток и средств для очистки клавиатуры.</w:t>
            </w:r>
            <w:r w:rsidRPr="007D16F1">
              <w:rPr>
                <w:rFonts w:cs="Arial"/>
                <w:sz w:val="20"/>
                <w:lang w:val="ru-RU"/>
              </w:rPr>
              <w:t xml:space="preserve"> </w:t>
            </w:r>
          </w:p>
        </w:tc>
        <w:tc>
          <w:tcPr>
            <w:tcW w:w="1554" w:type="dxa"/>
          </w:tcPr>
          <w:p w14:paraId="137399F4" w14:textId="77777777" w:rsidR="00FC7E7C" w:rsidRPr="007D16F1" w:rsidRDefault="00FC7E7C" w:rsidP="00026920">
            <w:pPr>
              <w:overflowPunct/>
              <w:autoSpaceDE/>
              <w:autoSpaceDN/>
              <w:adjustRightInd/>
              <w:spacing w:before="40" w:after="40"/>
              <w:textAlignment w:val="auto"/>
              <w:cnfStyle w:val="000000100000" w:firstRow="0" w:lastRow="0" w:firstColumn="0" w:lastColumn="0" w:oddVBand="0" w:evenVBand="0" w:oddHBand="1" w:evenHBand="0" w:firstRowFirstColumn="0" w:firstRowLastColumn="0" w:lastRowFirstColumn="0" w:lastRowLastColumn="0"/>
              <w:rPr>
                <w:rFonts w:cs="Calibri"/>
                <w:sz w:val="20"/>
                <w:lang w:val="ru-RU"/>
              </w:rPr>
            </w:pPr>
          </w:p>
        </w:tc>
      </w:tr>
      <w:tr w:rsidR="00FC7E7C" w:rsidRPr="007D16F1" w14:paraId="5C8F9492" w14:textId="77777777" w:rsidTr="007051EC">
        <w:tc>
          <w:tcPr>
            <w:cnfStyle w:val="001000000000" w:firstRow="0" w:lastRow="0" w:firstColumn="1" w:lastColumn="0" w:oddVBand="0" w:evenVBand="0" w:oddHBand="0" w:evenHBand="0" w:firstRowFirstColumn="0" w:firstRowLastColumn="0" w:lastRowFirstColumn="0" w:lastRowLastColumn="0"/>
            <w:tcW w:w="2127" w:type="dxa"/>
          </w:tcPr>
          <w:p w14:paraId="126DB290" w14:textId="77777777" w:rsidR="00FC7E7C" w:rsidRPr="007D16F1" w:rsidRDefault="00FC7E7C" w:rsidP="00F44BCC">
            <w:pPr>
              <w:overflowPunct/>
              <w:autoSpaceDE/>
              <w:autoSpaceDN/>
              <w:adjustRightInd/>
              <w:spacing w:before="40" w:after="40"/>
              <w:textAlignment w:val="auto"/>
              <w:rPr>
                <w:rFonts w:cs="Arial"/>
                <w:sz w:val="20"/>
                <w:lang w:val="ru-RU"/>
              </w:rPr>
            </w:pPr>
            <w:r w:rsidRPr="007D16F1">
              <w:rPr>
                <w:rFonts w:cs="Arial"/>
                <w:sz w:val="20"/>
                <w:lang w:val="ru-RU"/>
              </w:rPr>
              <w:t>Средства донесения информации и обучение</w:t>
            </w:r>
          </w:p>
        </w:tc>
        <w:tc>
          <w:tcPr>
            <w:tcW w:w="5953" w:type="dxa"/>
          </w:tcPr>
          <w:p w14:paraId="1567F95C" w14:textId="2C59DC29" w:rsidR="00FC7E7C" w:rsidRPr="007D16F1"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000000" w:firstRow="0" w:lastRow="0" w:firstColumn="0" w:lastColumn="0" w:oddVBand="0" w:evenVBand="0" w:oddHBand="0" w:evenHBand="0" w:firstRowFirstColumn="0" w:firstRowLastColumn="0" w:lastRowFirstColumn="0" w:lastRowLastColumn="0"/>
              <w:rPr>
                <w:rFonts w:cs="Calibri"/>
                <w:sz w:val="20"/>
                <w:lang w:val="ru-RU"/>
              </w:rPr>
            </w:pPr>
            <w:r w:rsidRPr="007D16F1">
              <w:rPr>
                <w:rFonts w:cs="Arial"/>
                <w:sz w:val="20"/>
                <w:lang w:val="ru-RU"/>
              </w:rPr>
              <w:t>•</w:t>
            </w:r>
            <w:r w:rsidRPr="007D16F1">
              <w:rPr>
                <w:rFonts w:cs="Arial"/>
                <w:b/>
                <w:bCs/>
                <w:sz w:val="20"/>
                <w:lang w:val="ru-RU"/>
              </w:rPr>
              <w:tab/>
            </w:r>
            <w:r w:rsidRPr="007D16F1">
              <w:rPr>
                <w:rFonts w:cs="Arial"/>
                <w:bCs/>
                <w:sz w:val="20"/>
                <w:lang w:val="ru-RU"/>
              </w:rPr>
              <w:t xml:space="preserve">Четкие инструкции и руководящие указания для персонала относительно мер социального дистанцирования и гигиены в период нахождения в </w:t>
            </w:r>
            <w:r w:rsidR="006B47C5" w:rsidRPr="007D16F1">
              <w:rPr>
                <w:rFonts w:cs="Arial"/>
                <w:bCs/>
                <w:sz w:val="20"/>
                <w:lang w:val="ru-RU"/>
              </w:rPr>
              <w:t>рабочем помещении</w:t>
            </w:r>
            <w:r w:rsidRPr="007D16F1">
              <w:rPr>
                <w:rFonts w:cs="Calibri"/>
                <w:sz w:val="20"/>
                <w:lang w:val="ru-RU"/>
              </w:rPr>
              <w:t>.</w:t>
            </w:r>
          </w:p>
          <w:p w14:paraId="50D5F6FE" w14:textId="77777777" w:rsidR="00FC7E7C" w:rsidRPr="007D16F1"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000000" w:firstRow="0" w:lastRow="0" w:firstColumn="0" w:lastColumn="0" w:oddVBand="0" w:evenVBand="0" w:oddHBand="0" w:evenHBand="0" w:firstRowFirstColumn="0" w:firstRowLastColumn="0" w:lastRowFirstColumn="0" w:lastRowLastColumn="0"/>
              <w:rPr>
                <w:rFonts w:cs="Arial"/>
                <w:sz w:val="20"/>
                <w:lang w:val="ru-RU"/>
              </w:rPr>
            </w:pPr>
            <w:r w:rsidRPr="007D16F1">
              <w:rPr>
                <w:rFonts w:cs="Arial"/>
                <w:sz w:val="20"/>
                <w:lang w:val="ru-RU"/>
              </w:rPr>
              <w:t>•</w:t>
            </w:r>
            <w:r w:rsidRPr="007D16F1">
              <w:rPr>
                <w:rFonts w:cs="Arial"/>
                <w:b/>
                <w:bCs/>
                <w:sz w:val="20"/>
                <w:lang w:val="ru-RU"/>
              </w:rPr>
              <w:tab/>
            </w:r>
            <w:r w:rsidRPr="007D16F1">
              <w:rPr>
                <w:rFonts w:cs="Arial"/>
                <w:bCs/>
                <w:sz w:val="20"/>
                <w:lang w:val="ru-RU"/>
              </w:rPr>
              <w:t xml:space="preserve">Различные </w:t>
            </w:r>
            <w:r w:rsidRPr="007D16F1">
              <w:rPr>
                <w:rFonts w:cs="Arial"/>
                <w:sz w:val="20"/>
                <w:lang w:val="ru-RU"/>
              </w:rPr>
              <w:t>указатели, напольная разметка, натяжные ограждения в вестибюлях, коридорах, кафетериях и других зонах общего пользования, в которых сотрудники образуют очереди.</w:t>
            </w:r>
          </w:p>
          <w:p w14:paraId="3B714D6F" w14:textId="33D837C7" w:rsidR="00FC7E7C" w:rsidRPr="007D16F1"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000000" w:firstRow="0" w:lastRow="0" w:firstColumn="0" w:lastColumn="0" w:oddVBand="0" w:evenVBand="0" w:oddHBand="0" w:evenHBand="0" w:firstRowFirstColumn="0" w:firstRowLastColumn="0" w:lastRowFirstColumn="0" w:lastRowLastColumn="0"/>
              <w:rPr>
                <w:rFonts w:cs="Arial"/>
                <w:sz w:val="20"/>
                <w:lang w:val="ru-RU"/>
              </w:rPr>
            </w:pPr>
            <w:r w:rsidRPr="007D16F1">
              <w:rPr>
                <w:rFonts w:cs="Arial"/>
                <w:sz w:val="20"/>
                <w:lang w:val="ru-RU"/>
              </w:rPr>
              <w:t>•</w:t>
            </w:r>
            <w:r w:rsidRPr="007D16F1">
              <w:rPr>
                <w:rFonts w:cs="Arial"/>
                <w:b/>
                <w:bCs/>
                <w:sz w:val="20"/>
                <w:lang w:val="ru-RU"/>
              </w:rPr>
              <w:tab/>
            </w:r>
            <w:r w:rsidR="00280B73" w:rsidRPr="007D16F1">
              <w:rPr>
                <w:rFonts w:cs="Arial"/>
                <w:bCs/>
                <w:sz w:val="20"/>
                <w:lang w:val="ru-RU"/>
              </w:rPr>
              <w:t xml:space="preserve">Непрерывное оповещение с помощью информационных экранов и информирование </w:t>
            </w:r>
            <w:r w:rsidRPr="007D16F1">
              <w:rPr>
                <w:rFonts w:cs="Arial"/>
                <w:bCs/>
                <w:sz w:val="20"/>
                <w:lang w:val="ru-RU"/>
              </w:rPr>
              <w:t xml:space="preserve">сотрудников с использованием </w:t>
            </w:r>
            <w:r w:rsidRPr="007D16F1">
              <w:rPr>
                <w:color w:val="000000"/>
                <w:sz w:val="20"/>
                <w:lang w:val="ru-RU"/>
              </w:rPr>
              <w:t>ЖК</w:t>
            </w:r>
            <w:r w:rsidR="007051EC" w:rsidRPr="007D16F1">
              <w:rPr>
                <w:color w:val="000000"/>
                <w:sz w:val="20"/>
                <w:lang w:val="ru-RU"/>
              </w:rPr>
              <w:noBreakHyphen/>
            </w:r>
            <w:r w:rsidRPr="007D16F1">
              <w:rPr>
                <w:color w:val="000000"/>
                <w:sz w:val="20"/>
                <w:lang w:val="ru-RU"/>
              </w:rPr>
              <w:t>дисплеев.</w:t>
            </w:r>
          </w:p>
          <w:p w14:paraId="04B46907" w14:textId="7393B337" w:rsidR="00FC7E7C" w:rsidRPr="007D16F1"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000000" w:firstRow="0" w:lastRow="0" w:firstColumn="0" w:lastColumn="0" w:oddVBand="0" w:evenVBand="0" w:oddHBand="0" w:evenHBand="0" w:firstRowFirstColumn="0" w:firstRowLastColumn="0" w:lastRowFirstColumn="0" w:lastRowLastColumn="0"/>
              <w:rPr>
                <w:rFonts w:eastAsia="SimSun" w:cs="Arial"/>
                <w:sz w:val="20"/>
                <w:lang w:val="ru-RU" w:eastAsia="fr-FR"/>
              </w:rPr>
            </w:pPr>
            <w:r w:rsidRPr="007D16F1">
              <w:rPr>
                <w:rFonts w:cs="Arial"/>
                <w:sz w:val="20"/>
                <w:lang w:val="ru-RU"/>
              </w:rPr>
              <w:t>•</w:t>
            </w:r>
            <w:r w:rsidRPr="007D16F1">
              <w:rPr>
                <w:rFonts w:cs="Arial"/>
                <w:bCs/>
                <w:sz w:val="20"/>
                <w:lang w:val="ru-RU"/>
              </w:rPr>
              <w:tab/>
            </w:r>
            <w:r w:rsidR="00280B73" w:rsidRPr="007D16F1">
              <w:rPr>
                <w:rFonts w:eastAsia="Calibri" w:cs="Arial"/>
                <w:bCs/>
                <w:sz w:val="20"/>
                <w:lang w:val="ru-RU"/>
              </w:rPr>
              <w:t>До возвращения на рабочие места</w:t>
            </w:r>
            <w:r w:rsidR="00280B73" w:rsidRPr="007D16F1">
              <w:rPr>
                <w:rFonts w:cs="Arial"/>
                <w:bCs/>
                <w:sz w:val="20"/>
                <w:lang w:val="ru-RU"/>
              </w:rPr>
              <w:t xml:space="preserve"> с</w:t>
            </w:r>
            <w:r w:rsidRPr="007D16F1">
              <w:rPr>
                <w:rFonts w:cs="Arial"/>
                <w:bCs/>
                <w:sz w:val="20"/>
                <w:lang w:val="ru-RU"/>
              </w:rPr>
              <w:t>отрудники должны пройти курс обучения</w:t>
            </w:r>
            <w:r w:rsidRPr="007D16F1">
              <w:rPr>
                <w:rFonts w:eastAsia="Calibri" w:cs="Calibri"/>
                <w:sz w:val="20"/>
                <w:lang w:val="ru-RU" w:eastAsia="fr-FR"/>
              </w:rPr>
              <w:t>.</w:t>
            </w:r>
          </w:p>
          <w:p w14:paraId="182DF2E2" w14:textId="3C5C6D57" w:rsidR="00FC7E7C" w:rsidRPr="007D16F1" w:rsidRDefault="00FC7E7C" w:rsidP="00F44BCC">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000000" w:firstRow="0" w:lastRow="0" w:firstColumn="0" w:lastColumn="0" w:oddVBand="0" w:evenVBand="0" w:oddHBand="0" w:evenHBand="0" w:firstRowFirstColumn="0" w:firstRowLastColumn="0" w:lastRowFirstColumn="0" w:lastRowLastColumn="0"/>
              <w:rPr>
                <w:rFonts w:cs="Calibri"/>
                <w:sz w:val="20"/>
                <w:lang w:val="ru-RU"/>
              </w:rPr>
            </w:pPr>
            <w:r w:rsidRPr="007D16F1">
              <w:rPr>
                <w:rFonts w:cs="Arial"/>
                <w:sz w:val="20"/>
                <w:lang w:val="ru-RU"/>
              </w:rPr>
              <w:t>•</w:t>
            </w:r>
            <w:r w:rsidRPr="007D16F1">
              <w:rPr>
                <w:rFonts w:cs="Arial"/>
                <w:bCs/>
                <w:sz w:val="20"/>
                <w:lang w:val="ru-RU"/>
              </w:rPr>
              <w:tab/>
              <w:t xml:space="preserve">Необходимо </w:t>
            </w:r>
            <w:r w:rsidR="00280B73" w:rsidRPr="007D16F1">
              <w:rPr>
                <w:rFonts w:cs="Arial"/>
                <w:bCs/>
                <w:sz w:val="20"/>
                <w:lang w:val="ru-RU"/>
              </w:rPr>
              <w:t xml:space="preserve">довести до сведения </w:t>
            </w:r>
            <w:r w:rsidRPr="007D16F1">
              <w:rPr>
                <w:rFonts w:cs="Arial"/>
                <w:bCs/>
                <w:sz w:val="20"/>
                <w:lang w:val="ru-RU"/>
              </w:rPr>
              <w:t>политику чистого стола</w:t>
            </w:r>
            <w:r w:rsidRPr="007D16F1">
              <w:rPr>
                <w:rFonts w:eastAsia="Calibri" w:cs="Calibri"/>
                <w:sz w:val="20"/>
                <w:lang w:val="ru-RU" w:eastAsia="fr-FR"/>
              </w:rPr>
              <w:t>.</w:t>
            </w:r>
          </w:p>
        </w:tc>
        <w:tc>
          <w:tcPr>
            <w:tcW w:w="1554" w:type="dxa"/>
          </w:tcPr>
          <w:p w14:paraId="35CB8A90" w14:textId="77777777" w:rsidR="00FC7E7C" w:rsidRPr="007D16F1" w:rsidRDefault="00FC7E7C" w:rsidP="00026920">
            <w:pPr>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rFonts w:cs="Calibri"/>
                <w:sz w:val="20"/>
                <w:lang w:val="ru-RU"/>
              </w:rPr>
            </w:pPr>
          </w:p>
        </w:tc>
      </w:tr>
      <w:tr w:rsidR="00FC7E7C" w:rsidRPr="007D16F1" w14:paraId="5E4FE411" w14:textId="77777777" w:rsidTr="007051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0B439237" w14:textId="77777777" w:rsidR="00FC7E7C" w:rsidRPr="007D16F1" w:rsidRDefault="00FC7E7C" w:rsidP="00026920">
            <w:pPr>
              <w:overflowPunct/>
              <w:autoSpaceDE/>
              <w:autoSpaceDN/>
              <w:adjustRightInd/>
              <w:spacing w:before="40" w:after="40"/>
              <w:textAlignment w:val="auto"/>
              <w:rPr>
                <w:rFonts w:cs="Calibri"/>
                <w:sz w:val="20"/>
                <w:lang w:val="ru-RU"/>
              </w:rPr>
            </w:pPr>
            <w:r w:rsidRPr="007D16F1">
              <w:rPr>
                <w:rFonts w:cs="Calibri"/>
                <w:sz w:val="20"/>
                <w:lang w:val="ru-RU"/>
              </w:rPr>
              <w:t>Доступ и контроль</w:t>
            </w:r>
          </w:p>
        </w:tc>
        <w:tc>
          <w:tcPr>
            <w:tcW w:w="5953" w:type="dxa"/>
          </w:tcPr>
          <w:p w14:paraId="3A4CEE0B" w14:textId="42DABD65" w:rsidR="00FC7E7C" w:rsidRPr="007D16F1"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100000" w:firstRow="0" w:lastRow="0" w:firstColumn="0" w:lastColumn="0" w:oddVBand="0" w:evenVBand="0" w:oddHBand="1" w:evenHBand="0" w:firstRowFirstColumn="0" w:firstRowLastColumn="0" w:lastRowFirstColumn="0" w:lastRowLastColumn="0"/>
              <w:rPr>
                <w:rFonts w:cs="Calibri"/>
                <w:sz w:val="20"/>
                <w:lang w:val="ru-RU"/>
              </w:rPr>
            </w:pPr>
            <w:r w:rsidRPr="007D16F1">
              <w:rPr>
                <w:rFonts w:cs="Arial"/>
                <w:sz w:val="20"/>
                <w:lang w:val="ru-RU"/>
              </w:rPr>
              <w:t>•</w:t>
            </w:r>
            <w:r w:rsidRPr="007D16F1">
              <w:rPr>
                <w:rFonts w:cs="Arial"/>
                <w:b/>
                <w:bCs/>
                <w:sz w:val="20"/>
                <w:lang w:val="ru-RU"/>
              </w:rPr>
              <w:tab/>
            </w:r>
            <w:r w:rsidR="00D30EB7" w:rsidRPr="007D16F1">
              <w:rPr>
                <w:rFonts w:cs="Arial"/>
                <w:bCs/>
                <w:sz w:val="20"/>
                <w:lang w:val="ru-RU"/>
              </w:rPr>
              <w:t>Установка тепловизионных камер определения температуры тела в здании "</w:t>
            </w:r>
            <w:proofErr w:type="spellStart"/>
            <w:r w:rsidR="00D30EB7" w:rsidRPr="007D16F1">
              <w:rPr>
                <w:rFonts w:cs="Arial"/>
                <w:bCs/>
                <w:sz w:val="20"/>
                <w:lang w:val="ru-RU"/>
              </w:rPr>
              <w:t>Монбрийан</w:t>
            </w:r>
            <w:proofErr w:type="spellEnd"/>
            <w:r w:rsidR="00D30EB7" w:rsidRPr="007D16F1">
              <w:rPr>
                <w:rFonts w:cs="Arial"/>
                <w:bCs/>
                <w:sz w:val="20"/>
                <w:lang w:val="ru-RU"/>
              </w:rPr>
              <w:t>" (</w:t>
            </w:r>
            <w:proofErr w:type="spellStart"/>
            <w:r w:rsidR="00D30EB7" w:rsidRPr="007D16F1">
              <w:rPr>
                <w:rFonts w:cs="Arial"/>
                <w:bCs/>
                <w:sz w:val="20"/>
                <w:lang w:val="ru-RU"/>
              </w:rPr>
              <w:t>x1</w:t>
            </w:r>
            <w:proofErr w:type="spellEnd"/>
            <w:r w:rsidR="00D30EB7" w:rsidRPr="007D16F1">
              <w:rPr>
                <w:rFonts w:cs="Arial"/>
                <w:bCs/>
                <w:sz w:val="20"/>
                <w:lang w:val="ru-RU"/>
              </w:rPr>
              <w:t>), здании "Башня" (</w:t>
            </w:r>
            <w:proofErr w:type="spellStart"/>
            <w:r w:rsidR="00D30EB7" w:rsidRPr="007D16F1">
              <w:rPr>
                <w:rFonts w:cs="Arial"/>
                <w:bCs/>
                <w:sz w:val="20"/>
                <w:lang w:val="ru-RU"/>
              </w:rPr>
              <w:t>x1</w:t>
            </w:r>
            <w:proofErr w:type="spellEnd"/>
            <w:r w:rsidR="00D30EB7" w:rsidRPr="007D16F1">
              <w:rPr>
                <w:rFonts w:cs="Arial"/>
                <w:bCs/>
                <w:sz w:val="20"/>
                <w:lang w:val="ru-RU"/>
              </w:rPr>
              <w:t>) и, когда это требуется, для мероприятий, доступ на которые осуществляется через "Красную дверь" (</w:t>
            </w:r>
            <w:proofErr w:type="spellStart"/>
            <w:r w:rsidR="00D30EB7" w:rsidRPr="007D16F1">
              <w:rPr>
                <w:rFonts w:cs="Arial"/>
                <w:bCs/>
                <w:sz w:val="20"/>
                <w:lang w:val="ru-RU"/>
              </w:rPr>
              <w:t>x1</w:t>
            </w:r>
            <w:proofErr w:type="spellEnd"/>
            <w:r w:rsidR="00D30EB7" w:rsidRPr="007D16F1">
              <w:rPr>
                <w:rFonts w:cs="Arial"/>
                <w:bCs/>
                <w:sz w:val="20"/>
                <w:lang w:val="ru-RU"/>
              </w:rPr>
              <w:t>).</w:t>
            </w:r>
          </w:p>
          <w:p w14:paraId="34550053" w14:textId="5D60D015" w:rsidR="00FC7E7C" w:rsidRPr="007D16F1"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100000" w:firstRow="0" w:lastRow="0" w:firstColumn="0" w:lastColumn="0" w:oddVBand="0" w:evenVBand="0" w:oddHBand="1" w:evenHBand="0" w:firstRowFirstColumn="0" w:firstRowLastColumn="0" w:lastRowFirstColumn="0" w:lastRowLastColumn="0"/>
              <w:rPr>
                <w:rFonts w:cs="Arial"/>
                <w:sz w:val="20"/>
                <w:lang w:val="ru-RU"/>
              </w:rPr>
            </w:pPr>
            <w:r w:rsidRPr="007D16F1">
              <w:rPr>
                <w:rFonts w:cs="Arial"/>
                <w:sz w:val="20"/>
                <w:lang w:val="ru-RU"/>
              </w:rPr>
              <w:t>•</w:t>
            </w:r>
            <w:r w:rsidRPr="007D16F1">
              <w:rPr>
                <w:rFonts w:cs="Arial"/>
                <w:b/>
                <w:bCs/>
                <w:sz w:val="20"/>
                <w:lang w:val="ru-RU"/>
              </w:rPr>
              <w:tab/>
            </w:r>
            <w:r w:rsidR="004D4153" w:rsidRPr="007D16F1">
              <w:rPr>
                <w:rFonts w:cs="Calibri"/>
                <w:sz w:val="20"/>
                <w:lang w:val="ru-RU" w:eastAsia="zh-CN"/>
              </w:rPr>
              <w:t xml:space="preserve">Установка временных палаток для медицинской сортировки и изоляции </w:t>
            </w:r>
            <w:r w:rsidR="009A1D6D" w:rsidRPr="007D16F1">
              <w:rPr>
                <w:rFonts w:cs="Calibri"/>
                <w:sz w:val="20"/>
                <w:lang w:val="ru-RU" w:eastAsia="zh-CN"/>
              </w:rPr>
              <w:t>в указанных пунктах входа в здание "</w:t>
            </w:r>
            <w:proofErr w:type="spellStart"/>
            <w:r w:rsidR="009A1D6D" w:rsidRPr="007D16F1">
              <w:rPr>
                <w:rFonts w:cs="Calibri"/>
                <w:sz w:val="20"/>
                <w:lang w:val="ru-RU" w:eastAsia="zh-CN"/>
              </w:rPr>
              <w:t>Монбрийан</w:t>
            </w:r>
            <w:proofErr w:type="spellEnd"/>
            <w:r w:rsidR="009A1D6D" w:rsidRPr="007D16F1">
              <w:rPr>
                <w:rFonts w:cs="Calibri"/>
                <w:sz w:val="20"/>
                <w:lang w:val="ru-RU" w:eastAsia="zh-CN"/>
              </w:rPr>
              <w:t>" и здание "Башня" (а также для мероприятий, доступ на которые осуществляется через "Красную дверь")</w:t>
            </w:r>
            <w:r w:rsidR="004D4153" w:rsidRPr="007D16F1">
              <w:rPr>
                <w:rFonts w:cs="Calibri"/>
                <w:sz w:val="20"/>
                <w:lang w:val="ru-RU" w:eastAsia="zh-CN"/>
              </w:rPr>
              <w:t>, в которых</w:t>
            </w:r>
            <w:r w:rsidR="009A1D6D" w:rsidRPr="007D16F1">
              <w:rPr>
                <w:rFonts w:cs="Calibri"/>
                <w:sz w:val="20"/>
                <w:lang w:val="ru-RU" w:eastAsia="zh-CN"/>
              </w:rPr>
              <w:t xml:space="preserve"> </w:t>
            </w:r>
            <w:r w:rsidR="004D4153" w:rsidRPr="007D16F1">
              <w:rPr>
                <w:rFonts w:cs="Arial"/>
                <w:sz w:val="20"/>
                <w:lang w:val="ru-RU"/>
              </w:rPr>
              <w:t xml:space="preserve">сотрудники медицинской службы </w:t>
            </w:r>
            <w:r w:rsidR="004D4153" w:rsidRPr="007D16F1">
              <w:rPr>
                <w:rFonts w:cs="Calibri"/>
                <w:sz w:val="20"/>
                <w:lang w:val="ru-RU" w:eastAsia="zh-CN"/>
              </w:rPr>
              <w:t>смогут проводить</w:t>
            </w:r>
            <w:r w:rsidRPr="007D16F1">
              <w:rPr>
                <w:rFonts w:cs="Arial"/>
                <w:sz w:val="20"/>
                <w:lang w:val="ru-RU"/>
              </w:rPr>
              <w:t xml:space="preserve"> </w:t>
            </w:r>
            <w:r w:rsidR="00D808F9" w:rsidRPr="007D16F1">
              <w:rPr>
                <w:rFonts w:cs="Arial"/>
                <w:sz w:val="20"/>
                <w:lang w:val="ru-RU"/>
              </w:rPr>
              <w:t>индивидуальную</w:t>
            </w:r>
            <w:r w:rsidRPr="007D16F1">
              <w:rPr>
                <w:rFonts w:cs="Arial"/>
                <w:sz w:val="20"/>
                <w:lang w:val="ru-RU"/>
              </w:rPr>
              <w:t xml:space="preserve"> </w:t>
            </w:r>
            <w:r w:rsidR="004D4153" w:rsidRPr="007D16F1">
              <w:rPr>
                <w:rFonts w:cs="Arial"/>
                <w:sz w:val="20"/>
                <w:lang w:val="ru-RU"/>
              </w:rPr>
              <w:t>оценку</w:t>
            </w:r>
            <w:r w:rsidRPr="007D16F1">
              <w:rPr>
                <w:rFonts w:cs="Arial"/>
                <w:sz w:val="20"/>
                <w:lang w:val="ru-RU"/>
              </w:rPr>
              <w:t xml:space="preserve"> состояния здоровья лиц, </w:t>
            </w:r>
            <w:r w:rsidR="004D4153" w:rsidRPr="007D16F1">
              <w:rPr>
                <w:rFonts w:cs="Arial"/>
                <w:sz w:val="20"/>
                <w:lang w:val="ru-RU"/>
              </w:rPr>
              <w:t>вызвавших</w:t>
            </w:r>
            <w:r w:rsidRPr="007D16F1">
              <w:rPr>
                <w:rFonts w:cs="Arial"/>
                <w:sz w:val="20"/>
                <w:lang w:val="ru-RU"/>
              </w:rPr>
              <w:t xml:space="preserve"> сигнал</w:t>
            </w:r>
            <w:r w:rsidR="004D4153" w:rsidRPr="007D16F1">
              <w:rPr>
                <w:rFonts w:cs="Arial"/>
                <w:sz w:val="20"/>
                <w:lang w:val="ru-RU"/>
              </w:rPr>
              <w:t xml:space="preserve"> тревоги</w:t>
            </w:r>
            <w:r w:rsidRPr="007D16F1">
              <w:rPr>
                <w:rFonts w:cs="Calibri"/>
                <w:sz w:val="20"/>
                <w:lang w:val="ru-RU" w:eastAsia="zh-CN"/>
              </w:rPr>
              <w:t xml:space="preserve"> камер</w:t>
            </w:r>
            <w:r w:rsidR="004D4153" w:rsidRPr="007D16F1">
              <w:rPr>
                <w:rFonts w:cs="Calibri"/>
                <w:sz w:val="20"/>
                <w:lang w:val="ru-RU" w:eastAsia="zh-CN"/>
              </w:rPr>
              <w:t>ы</w:t>
            </w:r>
            <w:r w:rsidRPr="007D16F1">
              <w:rPr>
                <w:rFonts w:cs="Arial"/>
                <w:sz w:val="20"/>
                <w:lang w:val="ru-RU"/>
              </w:rPr>
              <w:t>.</w:t>
            </w:r>
          </w:p>
          <w:p w14:paraId="3BFA524F" w14:textId="3669BE9F" w:rsidR="00FC7E7C" w:rsidRPr="007D16F1" w:rsidRDefault="00FC7E7C" w:rsidP="00026920">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100000" w:firstRow="0" w:lastRow="0" w:firstColumn="0" w:lastColumn="0" w:oddVBand="0" w:evenVBand="0" w:oddHBand="1" w:evenHBand="0" w:firstRowFirstColumn="0" w:firstRowLastColumn="0" w:lastRowFirstColumn="0" w:lastRowLastColumn="0"/>
              <w:rPr>
                <w:rFonts w:cs="Calibri"/>
                <w:sz w:val="20"/>
                <w:lang w:val="ru-RU"/>
              </w:rPr>
            </w:pPr>
            <w:r w:rsidRPr="007D16F1">
              <w:rPr>
                <w:rFonts w:cs="Arial"/>
                <w:sz w:val="20"/>
                <w:lang w:val="ru-RU"/>
              </w:rPr>
              <w:t>•</w:t>
            </w:r>
            <w:r w:rsidRPr="007D16F1">
              <w:rPr>
                <w:rFonts w:cs="Arial"/>
                <w:b/>
                <w:bCs/>
                <w:sz w:val="20"/>
                <w:lang w:val="ru-RU"/>
              </w:rPr>
              <w:tab/>
            </w:r>
            <w:r w:rsidRPr="007D16F1">
              <w:rPr>
                <w:rFonts w:cs="Arial"/>
                <w:bCs/>
                <w:sz w:val="20"/>
                <w:lang w:val="ru-RU"/>
              </w:rPr>
              <w:t xml:space="preserve">Регулярные </w:t>
            </w:r>
            <w:r w:rsidR="004D4153" w:rsidRPr="007D16F1">
              <w:rPr>
                <w:rFonts w:cs="Arial"/>
                <w:bCs/>
                <w:sz w:val="20"/>
                <w:lang w:val="ru-RU"/>
              </w:rPr>
              <w:t>обходы, выполняемые сотрудниками</w:t>
            </w:r>
            <w:r w:rsidRPr="007D16F1">
              <w:rPr>
                <w:rFonts w:cs="Calibri"/>
                <w:sz w:val="20"/>
                <w:lang w:val="ru-RU"/>
              </w:rPr>
              <w:t xml:space="preserve"> </w:t>
            </w:r>
            <w:proofErr w:type="spellStart"/>
            <w:r w:rsidRPr="007D16F1">
              <w:rPr>
                <w:rFonts w:cs="Calibri"/>
                <w:sz w:val="20"/>
                <w:lang w:val="ru-RU"/>
              </w:rPr>
              <w:t>SSD</w:t>
            </w:r>
            <w:proofErr w:type="spellEnd"/>
            <w:r w:rsidRPr="007D16F1">
              <w:rPr>
                <w:rFonts w:cs="Calibri"/>
                <w:sz w:val="20"/>
                <w:lang w:val="ru-RU"/>
              </w:rPr>
              <w:t xml:space="preserve"> для </w:t>
            </w:r>
            <w:r w:rsidR="004D4153" w:rsidRPr="007D16F1">
              <w:rPr>
                <w:rFonts w:cs="Calibri"/>
                <w:sz w:val="20"/>
                <w:lang w:val="ru-RU"/>
              </w:rPr>
              <w:t>контроля</w:t>
            </w:r>
            <w:r w:rsidRPr="007D16F1">
              <w:rPr>
                <w:rFonts w:cs="Calibri"/>
                <w:sz w:val="20"/>
                <w:lang w:val="ru-RU"/>
              </w:rPr>
              <w:t xml:space="preserve"> за соблюдением </w:t>
            </w:r>
            <w:r w:rsidRPr="007D16F1">
              <w:rPr>
                <w:rFonts w:cs="Arial"/>
                <w:bCs/>
                <w:sz w:val="20"/>
                <w:lang w:val="ru-RU"/>
              </w:rPr>
              <w:t>социального дистанцирования и т. д</w:t>
            </w:r>
            <w:r w:rsidRPr="007D16F1">
              <w:rPr>
                <w:rFonts w:cs="Calibri"/>
                <w:sz w:val="20"/>
                <w:lang w:val="ru-RU"/>
              </w:rPr>
              <w:t>.</w:t>
            </w:r>
          </w:p>
          <w:p w14:paraId="0D347898" w14:textId="5A015B90" w:rsidR="00FC7E7C" w:rsidRPr="007D16F1" w:rsidRDefault="00FC7E7C" w:rsidP="00F44BCC">
            <w:pPr>
              <w:tabs>
                <w:tab w:val="clear" w:pos="794"/>
                <w:tab w:val="clear" w:pos="1191"/>
                <w:tab w:val="clear" w:pos="1588"/>
                <w:tab w:val="clear" w:pos="1985"/>
                <w:tab w:val="left" w:pos="425"/>
              </w:tabs>
              <w:overflowPunct/>
              <w:autoSpaceDE/>
              <w:autoSpaceDN/>
              <w:adjustRightInd/>
              <w:spacing w:before="40" w:after="40"/>
              <w:ind w:left="425" w:hanging="425"/>
              <w:textAlignment w:val="auto"/>
              <w:cnfStyle w:val="000000100000" w:firstRow="0" w:lastRow="0" w:firstColumn="0" w:lastColumn="0" w:oddVBand="0" w:evenVBand="0" w:oddHBand="1" w:evenHBand="0" w:firstRowFirstColumn="0" w:firstRowLastColumn="0" w:lastRowFirstColumn="0" w:lastRowLastColumn="0"/>
              <w:rPr>
                <w:rFonts w:cs="Calibri"/>
                <w:sz w:val="20"/>
                <w:lang w:val="ru-RU"/>
              </w:rPr>
            </w:pPr>
            <w:r w:rsidRPr="007D16F1">
              <w:rPr>
                <w:rFonts w:cs="Arial"/>
                <w:sz w:val="20"/>
                <w:lang w:val="ru-RU"/>
              </w:rPr>
              <w:t>•</w:t>
            </w:r>
            <w:r w:rsidRPr="007D16F1">
              <w:rPr>
                <w:rFonts w:cs="Arial"/>
                <w:b/>
                <w:bCs/>
                <w:sz w:val="20"/>
                <w:lang w:val="ru-RU"/>
              </w:rPr>
              <w:tab/>
            </w:r>
            <w:r w:rsidRPr="007D16F1">
              <w:rPr>
                <w:rFonts w:cs="Calibri"/>
                <w:sz w:val="20"/>
                <w:lang w:val="ru-RU"/>
              </w:rPr>
              <w:t xml:space="preserve">Визуальное наблюдение для выявления </w:t>
            </w:r>
            <w:r w:rsidR="002F3730" w:rsidRPr="007D16F1">
              <w:rPr>
                <w:rFonts w:cs="Calibri"/>
                <w:sz w:val="20"/>
                <w:lang w:val="ru-RU"/>
              </w:rPr>
              <w:t>лиц</w:t>
            </w:r>
            <w:r w:rsidRPr="007D16F1">
              <w:rPr>
                <w:rFonts w:cs="Calibri"/>
                <w:sz w:val="20"/>
                <w:lang w:val="ru-RU"/>
              </w:rPr>
              <w:t xml:space="preserve"> с соответствующ</w:t>
            </w:r>
            <w:r w:rsidR="004D4153" w:rsidRPr="007D16F1">
              <w:rPr>
                <w:rFonts w:cs="Calibri"/>
                <w:sz w:val="20"/>
                <w:lang w:val="ru-RU"/>
              </w:rPr>
              <w:t>ими</w:t>
            </w:r>
            <w:r w:rsidRPr="007D16F1">
              <w:rPr>
                <w:rFonts w:cs="Calibri"/>
                <w:sz w:val="20"/>
                <w:lang w:val="ru-RU"/>
              </w:rPr>
              <w:t xml:space="preserve"> симптома</w:t>
            </w:r>
            <w:r w:rsidR="004D4153" w:rsidRPr="007D16F1">
              <w:rPr>
                <w:rFonts w:cs="Calibri"/>
                <w:sz w:val="20"/>
                <w:lang w:val="ru-RU"/>
              </w:rPr>
              <w:t>ми</w:t>
            </w:r>
            <w:r w:rsidRPr="007D16F1">
              <w:rPr>
                <w:rFonts w:cs="Calibri"/>
                <w:sz w:val="20"/>
                <w:lang w:val="ru-RU"/>
              </w:rPr>
              <w:t>.</w:t>
            </w:r>
          </w:p>
        </w:tc>
        <w:tc>
          <w:tcPr>
            <w:tcW w:w="1554" w:type="dxa"/>
          </w:tcPr>
          <w:p w14:paraId="3103152B" w14:textId="77777777" w:rsidR="00FC7E7C" w:rsidRPr="007D16F1" w:rsidRDefault="00FC7E7C" w:rsidP="00026920">
            <w:pPr>
              <w:overflowPunct/>
              <w:autoSpaceDE/>
              <w:autoSpaceDN/>
              <w:adjustRightInd/>
              <w:spacing w:before="40" w:after="40"/>
              <w:textAlignment w:val="auto"/>
              <w:cnfStyle w:val="000000100000" w:firstRow="0" w:lastRow="0" w:firstColumn="0" w:lastColumn="0" w:oddVBand="0" w:evenVBand="0" w:oddHBand="1" w:evenHBand="0" w:firstRowFirstColumn="0" w:firstRowLastColumn="0" w:lastRowFirstColumn="0" w:lastRowLastColumn="0"/>
              <w:rPr>
                <w:rFonts w:cs="Calibri"/>
                <w:sz w:val="20"/>
                <w:lang w:val="ru-RU"/>
              </w:rPr>
            </w:pPr>
          </w:p>
        </w:tc>
      </w:tr>
    </w:tbl>
    <w:p w14:paraId="4CDA4104" w14:textId="77777777" w:rsidR="007051EC" w:rsidRPr="007D16F1" w:rsidRDefault="007051EC">
      <w:pPr>
        <w:tabs>
          <w:tab w:val="clear" w:pos="794"/>
          <w:tab w:val="clear" w:pos="1191"/>
          <w:tab w:val="clear" w:pos="1588"/>
          <w:tab w:val="clear" w:pos="1985"/>
        </w:tabs>
        <w:overflowPunct/>
        <w:autoSpaceDE/>
        <w:autoSpaceDN/>
        <w:adjustRightInd/>
        <w:spacing w:before="0"/>
        <w:textAlignment w:val="auto"/>
        <w:rPr>
          <w:rFonts w:eastAsia="SimSun"/>
          <w:b/>
          <w:sz w:val="26"/>
          <w:lang w:val="ru-RU" w:eastAsia="zh-CN"/>
        </w:rPr>
      </w:pPr>
      <w:bookmarkStart w:id="1100" w:name="_Toc41897563"/>
      <w:bookmarkStart w:id="1101" w:name="_Toc41900469"/>
      <w:r w:rsidRPr="007D16F1">
        <w:rPr>
          <w:rFonts w:eastAsia="SimSun"/>
          <w:lang w:val="ru-RU" w:eastAsia="zh-CN"/>
        </w:rPr>
        <w:br w:type="page"/>
      </w:r>
    </w:p>
    <w:p w14:paraId="5F63FFC4" w14:textId="57285475" w:rsidR="00FC7E7C" w:rsidRPr="007D16F1" w:rsidRDefault="00FC7E7C" w:rsidP="00026920">
      <w:pPr>
        <w:pStyle w:val="Annextitle"/>
        <w:rPr>
          <w:rFonts w:eastAsia="SimSun"/>
          <w:lang w:val="ru-RU" w:eastAsia="zh-CN"/>
        </w:rPr>
      </w:pPr>
      <w:r w:rsidRPr="007D16F1">
        <w:rPr>
          <w:rFonts w:eastAsia="SimSun"/>
          <w:lang w:val="ru-RU" w:eastAsia="zh-CN"/>
        </w:rPr>
        <w:lastRenderedPageBreak/>
        <w:t>Ситуация восстановления в штаб-квартире МСЭ</w:t>
      </w:r>
      <w:r w:rsidR="00D35597" w:rsidRPr="007D16F1">
        <w:rPr>
          <w:rFonts w:eastAsia="SimSun"/>
          <w:lang w:val="ru-RU" w:eastAsia="zh-CN"/>
        </w:rPr>
        <w:t xml:space="preserve"> на основе</w:t>
      </w:r>
      <w:r w:rsidRPr="007D16F1">
        <w:rPr>
          <w:rFonts w:eastAsia="SimSun"/>
          <w:lang w:val="ru-RU" w:eastAsia="zh-CN"/>
        </w:rPr>
        <w:t xml:space="preserve"> требований </w:t>
      </w:r>
      <w:r w:rsidR="00B45FDC" w:rsidRPr="007D16F1">
        <w:rPr>
          <w:rFonts w:eastAsia="SimSun"/>
          <w:lang w:val="ru-RU" w:eastAsia="zh-CN"/>
        </w:rPr>
        <w:t xml:space="preserve">обеспечения </w:t>
      </w:r>
      <w:r w:rsidRPr="007D16F1">
        <w:rPr>
          <w:rFonts w:eastAsia="SimSun"/>
          <w:lang w:val="ru-RU" w:eastAsia="zh-CN"/>
        </w:rPr>
        <w:t xml:space="preserve">безопасности и </w:t>
      </w:r>
      <w:r w:rsidR="00B45FDC" w:rsidRPr="007D16F1">
        <w:rPr>
          <w:rFonts w:eastAsia="SimSun"/>
          <w:lang w:val="ru-RU" w:eastAsia="zh-CN"/>
        </w:rPr>
        <w:t>гигиены труда</w:t>
      </w:r>
      <w:r w:rsidRPr="007D16F1">
        <w:rPr>
          <w:rFonts w:eastAsia="SimSun"/>
          <w:lang w:val="ru-RU" w:eastAsia="zh-CN"/>
        </w:rPr>
        <w:t xml:space="preserve">, а также </w:t>
      </w:r>
      <w:r w:rsidRPr="007D16F1">
        <w:rPr>
          <w:color w:val="000000"/>
          <w:lang w:val="ru-RU"/>
        </w:rPr>
        <w:t xml:space="preserve">непрерывности деятельности </w:t>
      </w:r>
      <w:r w:rsidRPr="007D16F1">
        <w:rPr>
          <w:rFonts w:eastAsia="SimSun"/>
          <w:lang w:val="ru-RU" w:eastAsia="zh-CN"/>
        </w:rPr>
        <w:t>(собрания)</w:t>
      </w:r>
      <w:bookmarkEnd w:id="1100"/>
      <w:bookmarkEnd w:id="1101"/>
    </w:p>
    <w:tbl>
      <w:tblPr>
        <w:tblStyle w:val="TableGrid5"/>
        <w:tblW w:w="9640" w:type="dxa"/>
        <w:tblLayout w:type="fixed"/>
        <w:tblLook w:val="04A0" w:firstRow="1" w:lastRow="0" w:firstColumn="1" w:lastColumn="0" w:noHBand="0" w:noVBand="1"/>
      </w:tblPr>
      <w:tblGrid>
        <w:gridCol w:w="1838"/>
        <w:gridCol w:w="2835"/>
        <w:gridCol w:w="1985"/>
        <w:gridCol w:w="2982"/>
      </w:tblGrid>
      <w:tr w:rsidR="00FC7E7C" w:rsidRPr="007D16F1" w14:paraId="0A9B55B4" w14:textId="77777777" w:rsidTr="000630B1">
        <w:tc>
          <w:tcPr>
            <w:tcW w:w="183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A57F333" w14:textId="77777777" w:rsidR="00FC7E7C" w:rsidRPr="007D16F1" w:rsidRDefault="00FC7E7C" w:rsidP="00026920">
            <w:pPr>
              <w:overflowPunct/>
              <w:autoSpaceDE/>
              <w:autoSpaceDN/>
              <w:adjustRightInd/>
              <w:spacing w:before="80" w:after="80"/>
              <w:jc w:val="center"/>
              <w:textAlignment w:val="auto"/>
              <w:rPr>
                <w:b/>
                <w:bCs/>
                <w:sz w:val="20"/>
                <w:szCs w:val="20"/>
                <w:lang w:val="ru-RU" w:eastAsia="zh-CN"/>
              </w:rPr>
            </w:pPr>
            <w:r w:rsidRPr="007D16F1">
              <w:rPr>
                <w:b/>
                <w:bCs/>
                <w:sz w:val="20"/>
                <w:szCs w:val="20"/>
                <w:lang w:val="ru-RU" w:eastAsia="zh-CN"/>
              </w:rPr>
              <w:t>Юрисдикция</w:t>
            </w:r>
          </w:p>
        </w:tc>
        <w:tc>
          <w:tcPr>
            <w:tcW w:w="28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B199BB5" w14:textId="77777777" w:rsidR="00FC7E7C" w:rsidRPr="007D16F1" w:rsidRDefault="00FC7E7C" w:rsidP="00026920">
            <w:pPr>
              <w:overflowPunct/>
              <w:autoSpaceDE/>
              <w:autoSpaceDN/>
              <w:adjustRightInd/>
              <w:spacing w:before="80" w:after="80"/>
              <w:jc w:val="center"/>
              <w:textAlignment w:val="auto"/>
              <w:rPr>
                <w:b/>
                <w:bCs/>
                <w:sz w:val="20"/>
                <w:szCs w:val="20"/>
                <w:lang w:val="ru-RU" w:eastAsia="zh-CN"/>
              </w:rPr>
            </w:pPr>
            <w:r w:rsidRPr="007D16F1">
              <w:rPr>
                <w:b/>
                <w:bCs/>
                <w:sz w:val="20"/>
                <w:szCs w:val="20"/>
                <w:lang w:val="ru-RU" w:eastAsia="zh-CN"/>
              </w:rPr>
              <w:t>Ограничения</w:t>
            </w:r>
          </w:p>
        </w:tc>
        <w:tc>
          <w:tcPr>
            <w:tcW w:w="198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07740B9" w14:textId="77777777" w:rsidR="00FC7E7C" w:rsidRPr="007D16F1" w:rsidRDefault="00FC7E7C" w:rsidP="00026920">
            <w:pPr>
              <w:overflowPunct/>
              <w:autoSpaceDE/>
              <w:autoSpaceDN/>
              <w:adjustRightInd/>
              <w:spacing w:before="80" w:after="80"/>
              <w:jc w:val="center"/>
              <w:textAlignment w:val="auto"/>
              <w:rPr>
                <w:b/>
                <w:bCs/>
                <w:sz w:val="20"/>
                <w:szCs w:val="20"/>
                <w:lang w:val="ru-RU" w:eastAsia="zh-CN"/>
              </w:rPr>
            </w:pPr>
            <w:r w:rsidRPr="007D16F1">
              <w:rPr>
                <w:b/>
                <w:bCs/>
                <w:sz w:val="20"/>
                <w:szCs w:val="20"/>
                <w:lang w:val="ru-RU" w:eastAsia="zh-CN"/>
              </w:rPr>
              <w:t>Дата</w:t>
            </w:r>
          </w:p>
        </w:tc>
        <w:tc>
          <w:tcPr>
            <w:tcW w:w="298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FAEE78" w14:textId="77777777" w:rsidR="00FC7E7C" w:rsidRPr="007D16F1" w:rsidRDefault="00FC7E7C" w:rsidP="00026920">
            <w:pPr>
              <w:overflowPunct/>
              <w:autoSpaceDE/>
              <w:autoSpaceDN/>
              <w:adjustRightInd/>
              <w:spacing w:before="80" w:after="80"/>
              <w:jc w:val="center"/>
              <w:textAlignment w:val="auto"/>
              <w:rPr>
                <w:b/>
                <w:bCs/>
                <w:sz w:val="20"/>
                <w:szCs w:val="20"/>
                <w:lang w:val="ru-RU" w:eastAsia="zh-CN"/>
              </w:rPr>
            </w:pPr>
            <w:r w:rsidRPr="007D16F1">
              <w:rPr>
                <w:b/>
                <w:bCs/>
                <w:sz w:val="20"/>
                <w:szCs w:val="20"/>
                <w:lang w:val="ru-RU" w:eastAsia="zh-CN"/>
              </w:rPr>
              <w:t>Меры, принятые МСЭ</w:t>
            </w:r>
          </w:p>
        </w:tc>
      </w:tr>
      <w:tr w:rsidR="00FC7E7C" w:rsidRPr="007D16F1" w14:paraId="524AA159" w14:textId="77777777" w:rsidTr="000630B1">
        <w:tc>
          <w:tcPr>
            <w:tcW w:w="1838" w:type="dxa"/>
            <w:vMerge w:val="restart"/>
            <w:tcBorders>
              <w:top w:val="single" w:sz="4" w:space="0" w:color="auto"/>
              <w:left w:val="single" w:sz="4" w:space="0" w:color="auto"/>
              <w:bottom w:val="single" w:sz="4" w:space="0" w:color="auto"/>
              <w:right w:val="single" w:sz="4" w:space="0" w:color="auto"/>
            </w:tcBorders>
            <w:hideMark/>
          </w:tcPr>
          <w:p w14:paraId="04338148" w14:textId="5657317A" w:rsidR="00FC7E7C" w:rsidRPr="007D16F1" w:rsidRDefault="00B45FDC" w:rsidP="00F44BCC">
            <w:pPr>
              <w:overflowPunct/>
              <w:autoSpaceDE/>
              <w:autoSpaceDN/>
              <w:adjustRightInd/>
              <w:spacing w:before="40" w:after="40"/>
              <w:textAlignment w:val="auto"/>
              <w:rPr>
                <w:sz w:val="20"/>
                <w:szCs w:val="20"/>
                <w:lang w:val="ru-RU" w:eastAsia="zh-CN"/>
              </w:rPr>
            </w:pPr>
            <w:r w:rsidRPr="007D16F1">
              <w:rPr>
                <w:color w:val="000000"/>
                <w:sz w:val="20"/>
                <w:szCs w:val="20"/>
                <w:lang w:val="ru-RU"/>
              </w:rPr>
              <w:t xml:space="preserve">Законодательный орган </w:t>
            </w:r>
            <w:r w:rsidR="00FC7E7C" w:rsidRPr="007D16F1">
              <w:rPr>
                <w:color w:val="000000"/>
                <w:sz w:val="20"/>
                <w:szCs w:val="20"/>
                <w:lang w:val="ru-RU"/>
              </w:rPr>
              <w:t xml:space="preserve">Швейцарское </w:t>
            </w:r>
          </w:p>
        </w:tc>
        <w:tc>
          <w:tcPr>
            <w:tcW w:w="2835" w:type="dxa"/>
            <w:tcBorders>
              <w:top w:val="single" w:sz="4" w:space="0" w:color="auto"/>
              <w:left w:val="single" w:sz="4" w:space="0" w:color="auto"/>
              <w:bottom w:val="single" w:sz="4" w:space="0" w:color="auto"/>
              <w:right w:val="single" w:sz="4" w:space="0" w:color="auto"/>
            </w:tcBorders>
            <w:hideMark/>
          </w:tcPr>
          <w:p w14:paraId="0278588D" w14:textId="204C7383" w:rsidR="00FC7E7C" w:rsidRPr="007D16F1" w:rsidRDefault="00FC7E7C" w:rsidP="000630B1">
            <w:pPr>
              <w:overflowPunct/>
              <w:autoSpaceDE/>
              <w:autoSpaceDN/>
              <w:adjustRightInd/>
              <w:spacing w:before="40" w:after="40"/>
              <w:textAlignment w:val="auto"/>
              <w:rPr>
                <w:sz w:val="20"/>
                <w:szCs w:val="20"/>
                <w:lang w:val="ru-RU" w:eastAsia="zh-CN"/>
              </w:rPr>
            </w:pPr>
            <w:r w:rsidRPr="007D16F1">
              <w:rPr>
                <w:sz w:val="20"/>
                <w:szCs w:val="20"/>
                <w:lang w:val="ru-RU" w:eastAsia="zh-CN"/>
              </w:rPr>
              <w:t xml:space="preserve">Принимающая страна </w:t>
            </w:r>
            <w:r w:rsidR="00990A6E" w:rsidRPr="007D16F1">
              <w:rPr>
                <w:sz w:val="20"/>
                <w:szCs w:val="20"/>
                <w:lang w:val="ru-RU" w:eastAsia="zh-CN"/>
              </w:rPr>
              <w:t>−</w:t>
            </w:r>
            <w:r w:rsidRPr="007D16F1">
              <w:rPr>
                <w:sz w:val="20"/>
                <w:szCs w:val="20"/>
                <w:lang w:val="ru-RU" w:eastAsia="zh-CN"/>
              </w:rPr>
              <w:t xml:space="preserve"> Швейцария</w:t>
            </w:r>
            <w:r w:rsidR="000630B1" w:rsidRPr="007D16F1">
              <w:rPr>
                <w:sz w:val="20"/>
                <w:szCs w:val="20"/>
                <w:lang w:val="ru-RU" w:eastAsia="zh-CN"/>
              </w:rPr>
              <w:br/>
            </w:r>
            <w:r w:rsidRPr="007D16F1">
              <w:rPr>
                <w:sz w:val="20"/>
                <w:szCs w:val="20"/>
                <w:lang w:val="ru-RU" w:eastAsia="zh-CN"/>
              </w:rPr>
              <w:t>(школы и границы закрыты, собрания ограничены...)</w:t>
            </w:r>
          </w:p>
        </w:tc>
        <w:tc>
          <w:tcPr>
            <w:tcW w:w="1985" w:type="dxa"/>
            <w:tcBorders>
              <w:top w:val="single" w:sz="4" w:space="0" w:color="auto"/>
              <w:left w:val="single" w:sz="4" w:space="0" w:color="auto"/>
              <w:bottom w:val="single" w:sz="4" w:space="0" w:color="auto"/>
              <w:right w:val="single" w:sz="4" w:space="0" w:color="auto"/>
            </w:tcBorders>
            <w:hideMark/>
          </w:tcPr>
          <w:p w14:paraId="5DE9CEDF" w14:textId="77777777" w:rsidR="00FC7E7C" w:rsidRPr="007D16F1" w:rsidRDefault="00FC7E7C" w:rsidP="00026920">
            <w:pPr>
              <w:tabs>
                <w:tab w:val="clear" w:pos="794"/>
                <w:tab w:val="clear" w:pos="1191"/>
                <w:tab w:val="clear" w:pos="1588"/>
                <w:tab w:val="clear" w:pos="1985"/>
                <w:tab w:val="left" w:pos="260"/>
              </w:tabs>
              <w:overflowPunct/>
              <w:autoSpaceDE/>
              <w:autoSpaceDN/>
              <w:adjustRightInd/>
              <w:spacing w:before="40" w:after="40"/>
              <w:contextualSpacing/>
              <w:textAlignment w:val="auto"/>
              <w:rPr>
                <w:sz w:val="20"/>
                <w:szCs w:val="20"/>
                <w:lang w:val="ru-RU" w:eastAsia="zh-CN"/>
              </w:rPr>
            </w:pPr>
            <w:r w:rsidRPr="007D16F1">
              <w:rPr>
                <w:sz w:val="20"/>
                <w:szCs w:val="20"/>
                <w:highlight w:val="red"/>
                <w:lang w:val="ru-RU" w:eastAsia="zh-CN"/>
              </w:rPr>
              <w:t>11 мая 2020 года</w:t>
            </w:r>
          </w:p>
        </w:tc>
        <w:tc>
          <w:tcPr>
            <w:tcW w:w="2982" w:type="dxa"/>
            <w:tcBorders>
              <w:top w:val="single" w:sz="4" w:space="0" w:color="auto"/>
              <w:left w:val="single" w:sz="4" w:space="0" w:color="auto"/>
              <w:bottom w:val="single" w:sz="4" w:space="0" w:color="auto"/>
              <w:right w:val="single" w:sz="4" w:space="0" w:color="auto"/>
            </w:tcBorders>
          </w:tcPr>
          <w:p w14:paraId="6DB21CF3" w14:textId="77777777" w:rsidR="00FC7E7C" w:rsidRPr="007D16F1" w:rsidRDefault="00FC7E7C" w:rsidP="00026920">
            <w:pPr>
              <w:overflowPunct/>
              <w:autoSpaceDE/>
              <w:autoSpaceDN/>
              <w:adjustRightInd/>
              <w:spacing w:before="40" w:after="40"/>
              <w:textAlignment w:val="auto"/>
              <w:rPr>
                <w:sz w:val="20"/>
                <w:szCs w:val="20"/>
                <w:lang w:val="ru-RU" w:eastAsia="zh-CN"/>
              </w:rPr>
            </w:pPr>
            <w:r w:rsidRPr="007D16F1">
              <w:rPr>
                <w:sz w:val="20"/>
                <w:szCs w:val="20"/>
                <w:lang w:val="ru-RU" w:eastAsia="zh-CN"/>
              </w:rPr>
              <w:t>Все сотрудники работают дистанционно до конца мая 2020 года.</w:t>
            </w:r>
          </w:p>
          <w:p w14:paraId="650D823F" w14:textId="3DDE39C8" w:rsidR="00FC7E7C" w:rsidRPr="007D16F1" w:rsidRDefault="00FC7E7C" w:rsidP="00F44BCC">
            <w:pPr>
              <w:overflowPunct/>
              <w:autoSpaceDE/>
              <w:autoSpaceDN/>
              <w:adjustRightInd/>
              <w:spacing w:before="40" w:after="40"/>
              <w:textAlignment w:val="auto"/>
              <w:rPr>
                <w:sz w:val="20"/>
                <w:szCs w:val="20"/>
                <w:lang w:val="ru-RU" w:eastAsia="zh-CN"/>
              </w:rPr>
            </w:pPr>
            <w:r w:rsidRPr="007D16F1">
              <w:rPr>
                <w:sz w:val="20"/>
                <w:szCs w:val="20"/>
                <w:lang w:val="ru-RU" w:eastAsia="zh-CN"/>
              </w:rPr>
              <w:t xml:space="preserve">Очные собрания по-прежнему отменены (проводятся только </w:t>
            </w:r>
            <w:r w:rsidR="00B45FDC" w:rsidRPr="007D16F1">
              <w:rPr>
                <w:sz w:val="20"/>
                <w:szCs w:val="20"/>
                <w:lang w:val="ru-RU" w:eastAsia="zh-CN"/>
              </w:rPr>
              <w:t xml:space="preserve">в </w:t>
            </w:r>
            <w:r w:rsidRPr="007D16F1">
              <w:rPr>
                <w:sz w:val="20"/>
                <w:szCs w:val="20"/>
                <w:lang w:val="ru-RU" w:eastAsia="zh-CN"/>
              </w:rPr>
              <w:t>виртуальн</w:t>
            </w:r>
            <w:r w:rsidR="00B45FDC" w:rsidRPr="007D16F1">
              <w:rPr>
                <w:sz w:val="20"/>
                <w:szCs w:val="20"/>
                <w:lang w:val="ru-RU" w:eastAsia="zh-CN"/>
              </w:rPr>
              <w:t>ом формате</w:t>
            </w:r>
            <w:r w:rsidRPr="007D16F1">
              <w:rPr>
                <w:sz w:val="20"/>
                <w:szCs w:val="20"/>
                <w:lang w:val="ru-RU" w:eastAsia="zh-CN"/>
              </w:rPr>
              <w:t>)</w:t>
            </w:r>
            <w:r w:rsidR="000630B1" w:rsidRPr="007D16F1">
              <w:rPr>
                <w:sz w:val="20"/>
                <w:szCs w:val="20"/>
                <w:lang w:val="ru-RU" w:eastAsia="zh-CN"/>
              </w:rPr>
              <w:t>.</w:t>
            </w:r>
          </w:p>
        </w:tc>
      </w:tr>
      <w:tr w:rsidR="00FC7E7C" w:rsidRPr="007D16F1" w14:paraId="1689D96A" w14:textId="77777777" w:rsidTr="000630B1">
        <w:tc>
          <w:tcPr>
            <w:tcW w:w="1838" w:type="dxa"/>
            <w:vMerge/>
            <w:vAlign w:val="center"/>
            <w:hideMark/>
          </w:tcPr>
          <w:p w14:paraId="141CB3D8" w14:textId="77777777" w:rsidR="00FC7E7C" w:rsidRPr="007D16F1" w:rsidRDefault="00FC7E7C" w:rsidP="00026920">
            <w:pPr>
              <w:overflowPunct/>
              <w:autoSpaceDE/>
              <w:autoSpaceDN/>
              <w:adjustRightInd/>
              <w:spacing w:before="40" w:after="40"/>
              <w:textAlignment w:val="auto"/>
              <w:rPr>
                <w:sz w:val="20"/>
                <w:szCs w:val="20"/>
                <w:lang w:val="ru-RU" w:eastAsia="zh-CN"/>
              </w:rPr>
            </w:pPr>
          </w:p>
        </w:tc>
        <w:tc>
          <w:tcPr>
            <w:tcW w:w="2835" w:type="dxa"/>
            <w:tcBorders>
              <w:top w:val="single" w:sz="4" w:space="0" w:color="auto"/>
              <w:left w:val="single" w:sz="4" w:space="0" w:color="auto"/>
              <w:bottom w:val="single" w:sz="4" w:space="0" w:color="auto"/>
              <w:right w:val="single" w:sz="4" w:space="0" w:color="auto"/>
            </w:tcBorders>
            <w:hideMark/>
          </w:tcPr>
          <w:p w14:paraId="2C2C1726" w14:textId="30C47780" w:rsidR="00FC7E7C" w:rsidRPr="007D16F1" w:rsidRDefault="00FC7E7C" w:rsidP="00F44BCC">
            <w:pPr>
              <w:overflowPunct/>
              <w:autoSpaceDE/>
              <w:autoSpaceDN/>
              <w:adjustRightInd/>
              <w:spacing w:before="40" w:after="40"/>
              <w:textAlignment w:val="auto"/>
              <w:rPr>
                <w:sz w:val="20"/>
                <w:szCs w:val="20"/>
                <w:lang w:val="ru-RU" w:eastAsia="zh-CN"/>
              </w:rPr>
            </w:pPr>
            <w:r w:rsidRPr="007D16F1">
              <w:rPr>
                <w:sz w:val="20"/>
                <w:szCs w:val="20"/>
                <w:lang w:val="ru-RU" w:eastAsia="zh-CN"/>
              </w:rPr>
              <w:t>Принимающая страна, Швейцария, режим изоляции</w:t>
            </w:r>
            <w:r w:rsidR="00B45FDC" w:rsidRPr="007D16F1">
              <w:rPr>
                <w:sz w:val="20"/>
                <w:szCs w:val="20"/>
                <w:lang w:val="ru-RU" w:eastAsia="zh-CN"/>
              </w:rPr>
              <w:t xml:space="preserve"> отменен</w:t>
            </w:r>
            <w:r w:rsidRPr="007D16F1">
              <w:rPr>
                <w:sz w:val="20"/>
                <w:szCs w:val="20"/>
                <w:lang w:val="ru-RU" w:eastAsia="zh-CN"/>
              </w:rPr>
              <w:t>, школы открыты, однако границы остаются закрытыми</w:t>
            </w:r>
            <w:r w:rsidR="00B45FDC" w:rsidRPr="007D16F1">
              <w:rPr>
                <w:sz w:val="20"/>
                <w:szCs w:val="20"/>
                <w:lang w:val="ru-RU" w:eastAsia="zh-CN"/>
              </w:rPr>
              <w:t xml:space="preserve"> и сохраняются</w:t>
            </w:r>
            <w:r w:rsidRPr="007D16F1">
              <w:rPr>
                <w:sz w:val="20"/>
                <w:szCs w:val="20"/>
                <w:lang w:val="ru-RU" w:eastAsia="zh-CN"/>
              </w:rPr>
              <w:t xml:space="preserve"> ограничения в отношении собраний</w:t>
            </w:r>
            <w:r w:rsidR="000630B1" w:rsidRPr="007D16F1">
              <w:rPr>
                <w:sz w:val="20"/>
                <w:szCs w:val="20"/>
                <w:lang w:val="ru-RU" w:eastAsia="zh-CN"/>
              </w:rPr>
              <w:t>.</w:t>
            </w:r>
          </w:p>
        </w:tc>
        <w:tc>
          <w:tcPr>
            <w:tcW w:w="1985" w:type="dxa"/>
            <w:tcBorders>
              <w:top w:val="single" w:sz="4" w:space="0" w:color="auto"/>
              <w:left w:val="single" w:sz="4" w:space="0" w:color="auto"/>
              <w:bottom w:val="single" w:sz="4" w:space="0" w:color="auto"/>
              <w:right w:val="single" w:sz="4" w:space="0" w:color="auto"/>
            </w:tcBorders>
            <w:hideMark/>
          </w:tcPr>
          <w:p w14:paraId="3280D0B1" w14:textId="2C7A4477" w:rsidR="00FC7E7C" w:rsidRPr="007D16F1" w:rsidRDefault="00FC7E7C" w:rsidP="00026920">
            <w:pPr>
              <w:overflowPunct/>
              <w:autoSpaceDE/>
              <w:autoSpaceDN/>
              <w:adjustRightInd/>
              <w:spacing w:before="40" w:after="40"/>
              <w:textAlignment w:val="auto"/>
              <w:rPr>
                <w:sz w:val="20"/>
                <w:szCs w:val="20"/>
                <w:lang w:val="ru-RU" w:eastAsia="zh-CN"/>
              </w:rPr>
            </w:pPr>
            <w:r w:rsidRPr="007D16F1">
              <w:rPr>
                <w:sz w:val="20"/>
                <w:szCs w:val="20"/>
                <w:highlight w:val="red"/>
                <w:lang w:val="ru-RU" w:eastAsia="zh-CN"/>
              </w:rPr>
              <w:t>11 мая 2020 года</w:t>
            </w:r>
            <w:r w:rsidRPr="007D16F1">
              <w:rPr>
                <w:sz w:val="20"/>
                <w:szCs w:val="20"/>
                <w:lang w:val="ru-RU" w:eastAsia="zh-CN"/>
              </w:rPr>
              <w:t xml:space="preserve"> − </w:t>
            </w:r>
            <w:r w:rsidR="007051EC" w:rsidRPr="007D16F1">
              <w:rPr>
                <w:sz w:val="20"/>
                <w:szCs w:val="20"/>
                <w:lang w:val="ru-RU" w:eastAsia="zh-CN"/>
              </w:rPr>
              <w:br/>
            </w:r>
            <w:r w:rsidRPr="007D16F1">
              <w:rPr>
                <w:sz w:val="20"/>
                <w:szCs w:val="20"/>
                <w:highlight w:val="yellow"/>
                <w:lang w:val="ru-RU" w:eastAsia="zh-CN"/>
              </w:rPr>
              <w:t>8 июня 2020 года</w:t>
            </w:r>
            <w:r w:rsidRPr="007D16F1">
              <w:rPr>
                <w:sz w:val="20"/>
                <w:szCs w:val="20"/>
                <w:lang w:val="ru-RU" w:eastAsia="zh-CN"/>
              </w:rPr>
              <w:t>?</w:t>
            </w:r>
          </w:p>
        </w:tc>
        <w:tc>
          <w:tcPr>
            <w:tcW w:w="2982" w:type="dxa"/>
            <w:tcBorders>
              <w:top w:val="single" w:sz="4" w:space="0" w:color="auto"/>
              <w:left w:val="single" w:sz="4" w:space="0" w:color="auto"/>
              <w:bottom w:val="single" w:sz="4" w:space="0" w:color="auto"/>
              <w:right w:val="single" w:sz="4" w:space="0" w:color="auto"/>
            </w:tcBorders>
          </w:tcPr>
          <w:p w14:paraId="12D2DF82" w14:textId="25E1275D" w:rsidR="00FC7E7C" w:rsidRPr="007D16F1" w:rsidRDefault="00FC7E7C" w:rsidP="00026920">
            <w:pPr>
              <w:overflowPunct/>
              <w:autoSpaceDE/>
              <w:autoSpaceDN/>
              <w:adjustRightInd/>
              <w:spacing w:before="40" w:after="40"/>
              <w:textAlignment w:val="auto"/>
              <w:rPr>
                <w:sz w:val="20"/>
                <w:szCs w:val="20"/>
                <w:lang w:val="ru-RU" w:eastAsia="zh-CN"/>
              </w:rPr>
            </w:pPr>
            <w:r w:rsidRPr="007D16F1">
              <w:rPr>
                <w:sz w:val="20"/>
                <w:szCs w:val="20"/>
                <w:lang w:val="ru-RU" w:eastAsia="zh-CN"/>
              </w:rPr>
              <w:t xml:space="preserve">Весь </w:t>
            </w:r>
            <w:proofErr w:type="spellStart"/>
            <w:r w:rsidR="00B45FDC" w:rsidRPr="007D16F1">
              <w:rPr>
                <w:sz w:val="20"/>
                <w:szCs w:val="20"/>
                <w:lang w:val="ru-RU" w:eastAsia="zh-CN"/>
              </w:rPr>
              <w:t>неключевой</w:t>
            </w:r>
            <w:proofErr w:type="spellEnd"/>
            <w:r w:rsidR="00B45FDC" w:rsidRPr="007D16F1">
              <w:rPr>
                <w:sz w:val="20"/>
                <w:szCs w:val="20"/>
                <w:lang w:val="ru-RU" w:eastAsia="zh-CN"/>
              </w:rPr>
              <w:t xml:space="preserve"> и </w:t>
            </w:r>
            <w:r w:rsidRPr="007D16F1">
              <w:rPr>
                <w:sz w:val="20"/>
                <w:szCs w:val="20"/>
                <w:lang w:val="ru-RU" w:eastAsia="zh-CN"/>
              </w:rPr>
              <w:t>ключевой персонал, который должен находиться в помещениях, продолжает работать дистанционно.</w:t>
            </w:r>
          </w:p>
          <w:p w14:paraId="3ED54376" w14:textId="11BF101A" w:rsidR="00FC7E7C" w:rsidRPr="007D16F1" w:rsidRDefault="00F32626" w:rsidP="00F44BCC">
            <w:pPr>
              <w:overflowPunct/>
              <w:autoSpaceDE/>
              <w:autoSpaceDN/>
              <w:adjustRightInd/>
              <w:spacing w:before="40" w:after="40"/>
              <w:textAlignment w:val="auto"/>
              <w:rPr>
                <w:sz w:val="20"/>
                <w:szCs w:val="20"/>
                <w:lang w:val="ru-RU" w:eastAsia="zh-CN"/>
              </w:rPr>
            </w:pPr>
            <w:r w:rsidRPr="007D16F1">
              <w:rPr>
                <w:sz w:val="20"/>
                <w:szCs w:val="20"/>
                <w:lang w:val="ru-RU" w:eastAsia="zh-CN"/>
              </w:rPr>
              <w:t>По-прежнему проводятся в</w:t>
            </w:r>
            <w:r w:rsidR="00FC7E7C" w:rsidRPr="007D16F1">
              <w:rPr>
                <w:sz w:val="20"/>
                <w:szCs w:val="20"/>
                <w:lang w:val="ru-RU" w:eastAsia="zh-CN"/>
              </w:rPr>
              <w:t xml:space="preserve">иртуальные собрания, </w:t>
            </w:r>
            <w:r w:rsidR="00154BD5" w:rsidRPr="007D16F1">
              <w:rPr>
                <w:sz w:val="20"/>
                <w:szCs w:val="20"/>
                <w:lang w:val="ru-RU" w:eastAsia="zh-CN"/>
              </w:rPr>
              <w:t>и все делегаты</w:t>
            </w:r>
            <w:r w:rsidR="00FC7E7C" w:rsidRPr="007D16F1">
              <w:rPr>
                <w:sz w:val="20"/>
                <w:szCs w:val="20"/>
                <w:lang w:val="ru-RU" w:eastAsia="zh-CN"/>
              </w:rPr>
              <w:t xml:space="preserve"> работают дистанционно</w:t>
            </w:r>
            <w:r w:rsidR="000630B1" w:rsidRPr="007D16F1">
              <w:rPr>
                <w:sz w:val="20"/>
                <w:szCs w:val="20"/>
                <w:lang w:val="ru-RU" w:eastAsia="zh-CN"/>
              </w:rPr>
              <w:t>.</w:t>
            </w:r>
          </w:p>
        </w:tc>
      </w:tr>
      <w:tr w:rsidR="00FC7E7C" w:rsidRPr="007D16F1" w14:paraId="79ABF031" w14:textId="77777777" w:rsidTr="000630B1">
        <w:tc>
          <w:tcPr>
            <w:tcW w:w="1838" w:type="dxa"/>
            <w:vMerge w:val="restart"/>
            <w:tcBorders>
              <w:top w:val="single" w:sz="4" w:space="0" w:color="auto"/>
              <w:left w:val="single" w:sz="4" w:space="0" w:color="auto"/>
              <w:bottom w:val="single" w:sz="4" w:space="0" w:color="auto"/>
              <w:right w:val="single" w:sz="4" w:space="0" w:color="auto"/>
            </w:tcBorders>
            <w:hideMark/>
          </w:tcPr>
          <w:p w14:paraId="41667F4A" w14:textId="131B2CAC" w:rsidR="00FC7E7C" w:rsidRPr="007D16F1" w:rsidRDefault="00FC7E7C" w:rsidP="00026920">
            <w:pPr>
              <w:overflowPunct/>
              <w:autoSpaceDE/>
              <w:autoSpaceDN/>
              <w:adjustRightInd/>
              <w:spacing w:before="40" w:after="40"/>
              <w:textAlignment w:val="auto"/>
              <w:rPr>
                <w:sz w:val="20"/>
                <w:szCs w:val="20"/>
                <w:lang w:val="ru-RU" w:eastAsia="zh-CN"/>
              </w:rPr>
            </w:pPr>
            <w:r w:rsidRPr="007D16F1">
              <w:rPr>
                <w:sz w:val="20"/>
                <w:szCs w:val="20"/>
                <w:lang w:val="ru-RU" w:eastAsia="zh-CN"/>
              </w:rPr>
              <w:t>Глобальные ограничения</w:t>
            </w:r>
            <w:r w:rsidR="00D35597" w:rsidRPr="007D16F1">
              <w:rPr>
                <w:sz w:val="20"/>
                <w:szCs w:val="20"/>
                <w:lang w:val="ru-RU" w:eastAsia="zh-CN"/>
              </w:rPr>
              <w:t xml:space="preserve"> </w:t>
            </w:r>
          </w:p>
        </w:tc>
        <w:tc>
          <w:tcPr>
            <w:tcW w:w="2835" w:type="dxa"/>
            <w:tcBorders>
              <w:top w:val="single" w:sz="4" w:space="0" w:color="auto"/>
              <w:left w:val="single" w:sz="4" w:space="0" w:color="auto"/>
              <w:bottom w:val="single" w:sz="4" w:space="0" w:color="auto"/>
              <w:right w:val="single" w:sz="4" w:space="0" w:color="auto"/>
            </w:tcBorders>
          </w:tcPr>
          <w:p w14:paraId="142E142D" w14:textId="77777777" w:rsidR="00FC7E7C" w:rsidRPr="007D16F1" w:rsidRDefault="00FC7E7C" w:rsidP="00026920">
            <w:pPr>
              <w:overflowPunct/>
              <w:autoSpaceDE/>
              <w:autoSpaceDN/>
              <w:adjustRightInd/>
              <w:spacing w:before="40" w:after="40"/>
              <w:textAlignment w:val="auto"/>
              <w:rPr>
                <w:sz w:val="20"/>
                <w:szCs w:val="20"/>
                <w:lang w:val="ru-RU" w:eastAsia="zh-CN"/>
              </w:rPr>
            </w:pPr>
            <w:r w:rsidRPr="007D16F1">
              <w:rPr>
                <w:sz w:val="20"/>
                <w:szCs w:val="20"/>
                <w:lang w:val="ru-RU" w:eastAsia="zh-CN"/>
              </w:rPr>
              <w:t>Швейцарские границы открыты?</w:t>
            </w:r>
          </w:p>
          <w:p w14:paraId="46C8B11A" w14:textId="6C454B89" w:rsidR="00FC7E7C" w:rsidRPr="007D16F1" w:rsidRDefault="00FC7E7C" w:rsidP="00026920">
            <w:pPr>
              <w:overflowPunct/>
              <w:autoSpaceDE/>
              <w:autoSpaceDN/>
              <w:adjustRightInd/>
              <w:spacing w:before="40" w:after="40"/>
              <w:textAlignment w:val="auto"/>
              <w:rPr>
                <w:sz w:val="20"/>
                <w:szCs w:val="20"/>
                <w:lang w:val="ru-RU" w:eastAsia="zh-CN"/>
              </w:rPr>
            </w:pPr>
            <w:r w:rsidRPr="007D16F1">
              <w:rPr>
                <w:sz w:val="20"/>
                <w:szCs w:val="20"/>
                <w:lang w:val="ru-RU" w:eastAsia="zh-CN"/>
              </w:rPr>
              <w:t>Запрет на проезд по территории Швейцарии/</w:t>
            </w:r>
            <w:r w:rsidR="000630B1" w:rsidRPr="007D16F1">
              <w:rPr>
                <w:sz w:val="20"/>
                <w:szCs w:val="20"/>
                <w:lang w:val="ru-RU" w:eastAsia="zh-CN"/>
              </w:rPr>
              <w:br/>
            </w:r>
            <w:r w:rsidRPr="007D16F1">
              <w:rPr>
                <w:sz w:val="20"/>
                <w:szCs w:val="20"/>
                <w:lang w:val="ru-RU" w:eastAsia="zh-CN"/>
              </w:rPr>
              <w:t>въезд в Швейцарию снят для некоторых стран.</w:t>
            </w:r>
          </w:p>
          <w:p w14:paraId="1C3F1979" w14:textId="538CCF47" w:rsidR="00FC7E7C" w:rsidRPr="007D16F1" w:rsidRDefault="00021849" w:rsidP="00F44BCC">
            <w:pPr>
              <w:overflowPunct/>
              <w:autoSpaceDE/>
              <w:autoSpaceDN/>
              <w:adjustRightInd/>
              <w:spacing w:before="40" w:after="40"/>
              <w:textAlignment w:val="auto"/>
              <w:rPr>
                <w:sz w:val="20"/>
                <w:szCs w:val="20"/>
                <w:lang w:val="ru-RU" w:eastAsia="zh-CN"/>
              </w:rPr>
            </w:pPr>
            <w:r w:rsidRPr="007D16F1">
              <w:rPr>
                <w:sz w:val="20"/>
                <w:szCs w:val="20"/>
                <w:lang w:val="ru-RU" w:eastAsia="zh-CN"/>
              </w:rPr>
              <w:t>С</w:t>
            </w:r>
            <w:r w:rsidR="00FC7E7C" w:rsidRPr="007D16F1">
              <w:rPr>
                <w:sz w:val="20"/>
                <w:szCs w:val="20"/>
                <w:lang w:val="ru-RU" w:eastAsia="zh-CN"/>
              </w:rPr>
              <w:t>оциально</w:t>
            </w:r>
            <w:r w:rsidRPr="007D16F1">
              <w:rPr>
                <w:sz w:val="20"/>
                <w:szCs w:val="20"/>
                <w:lang w:val="ru-RU" w:eastAsia="zh-CN"/>
              </w:rPr>
              <w:t>е</w:t>
            </w:r>
            <w:r w:rsidR="00FC7E7C" w:rsidRPr="007D16F1">
              <w:rPr>
                <w:sz w:val="20"/>
                <w:szCs w:val="20"/>
                <w:lang w:val="ru-RU" w:eastAsia="zh-CN"/>
              </w:rPr>
              <w:t xml:space="preserve"> дистанци</w:t>
            </w:r>
            <w:r w:rsidR="00F32626" w:rsidRPr="007D16F1">
              <w:rPr>
                <w:sz w:val="20"/>
                <w:szCs w:val="20"/>
                <w:lang w:val="ru-RU" w:eastAsia="zh-CN"/>
              </w:rPr>
              <w:t>ровани</w:t>
            </w:r>
            <w:r w:rsidRPr="007D16F1">
              <w:rPr>
                <w:sz w:val="20"/>
                <w:szCs w:val="20"/>
                <w:lang w:val="ru-RU" w:eastAsia="zh-CN"/>
              </w:rPr>
              <w:t>е</w:t>
            </w:r>
            <w:r w:rsidR="00FC7E7C" w:rsidRPr="007D16F1">
              <w:rPr>
                <w:sz w:val="20"/>
                <w:szCs w:val="20"/>
                <w:lang w:val="ru-RU" w:eastAsia="zh-CN"/>
              </w:rPr>
              <w:t xml:space="preserve"> и другие меры предосторожности</w:t>
            </w:r>
            <w:r w:rsidR="00144429" w:rsidRPr="007D16F1">
              <w:rPr>
                <w:sz w:val="20"/>
                <w:szCs w:val="20"/>
                <w:lang w:val="ru-RU" w:eastAsia="zh-CN"/>
              </w:rPr>
              <w:t xml:space="preserve"> </w:t>
            </w:r>
            <w:r w:rsidR="00FC7E7C" w:rsidRPr="007D16F1">
              <w:rPr>
                <w:sz w:val="20"/>
                <w:szCs w:val="20"/>
                <w:lang w:val="ru-RU" w:eastAsia="zh-CN"/>
              </w:rPr>
              <w:t>сохраняются</w:t>
            </w:r>
            <w:r w:rsidR="00144429" w:rsidRPr="007D16F1">
              <w:rPr>
                <w:sz w:val="20"/>
                <w:szCs w:val="20"/>
                <w:lang w:val="ru-RU" w:eastAsia="zh-CN"/>
              </w:rPr>
              <w:t xml:space="preserve"> </w:t>
            </w:r>
            <w:r w:rsidR="00FC7E7C" w:rsidRPr="007D16F1">
              <w:rPr>
                <w:sz w:val="20"/>
                <w:szCs w:val="20"/>
                <w:lang w:val="ru-RU" w:eastAsia="zh-CN"/>
              </w:rPr>
              <w:t>с целью предотвращения заражения</w:t>
            </w:r>
            <w:r w:rsidR="000630B1" w:rsidRPr="007D16F1">
              <w:rPr>
                <w:sz w:val="20"/>
                <w:szCs w:val="20"/>
                <w:lang w:val="ru-RU" w:eastAsia="zh-CN"/>
              </w:rPr>
              <w:t>.</w:t>
            </w:r>
          </w:p>
        </w:tc>
        <w:tc>
          <w:tcPr>
            <w:tcW w:w="1985" w:type="dxa"/>
            <w:tcBorders>
              <w:top w:val="single" w:sz="4" w:space="0" w:color="auto"/>
              <w:left w:val="single" w:sz="4" w:space="0" w:color="auto"/>
              <w:bottom w:val="single" w:sz="4" w:space="0" w:color="auto"/>
              <w:right w:val="single" w:sz="4" w:space="0" w:color="auto"/>
            </w:tcBorders>
            <w:hideMark/>
          </w:tcPr>
          <w:p w14:paraId="3BC1076E" w14:textId="77777777" w:rsidR="00FC7E7C" w:rsidRPr="007D16F1" w:rsidRDefault="00FC7E7C" w:rsidP="00F44BCC">
            <w:pPr>
              <w:overflowPunct/>
              <w:autoSpaceDE/>
              <w:autoSpaceDN/>
              <w:adjustRightInd/>
              <w:spacing w:before="40" w:after="40"/>
              <w:textAlignment w:val="auto"/>
              <w:rPr>
                <w:sz w:val="20"/>
                <w:szCs w:val="20"/>
                <w:lang w:val="ru-RU" w:eastAsia="zh-CN"/>
              </w:rPr>
            </w:pPr>
            <w:proofErr w:type="spellStart"/>
            <w:r w:rsidRPr="007D16F1">
              <w:rPr>
                <w:sz w:val="20"/>
                <w:szCs w:val="20"/>
                <w:highlight w:val="yellow"/>
                <w:lang w:val="ru-RU" w:eastAsia="zh-CN"/>
              </w:rPr>
              <w:t>Дата.июнь.2020</w:t>
            </w:r>
            <w:proofErr w:type="spellEnd"/>
            <w:r w:rsidRPr="007D16F1">
              <w:rPr>
                <w:sz w:val="20"/>
                <w:szCs w:val="20"/>
                <w:highlight w:val="yellow"/>
                <w:lang w:val="ru-RU" w:eastAsia="zh-CN"/>
              </w:rPr>
              <w:t xml:space="preserve"> г.</w:t>
            </w:r>
            <w:r w:rsidRPr="007D16F1">
              <w:rPr>
                <w:sz w:val="20"/>
                <w:szCs w:val="20"/>
                <w:lang w:val="ru-RU" w:eastAsia="zh-CN"/>
              </w:rPr>
              <w:t xml:space="preserve"> – </w:t>
            </w:r>
            <w:proofErr w:type="spellStart"/>
            <w:r w:rsidRPr="007D16F1">
              <w:rPr>
                <w:sz w:val="20"/>
                <w:szCs w:val="20"/>
                <w:highlight w:val="green"/>
                <w:lang w:val="ru-RU" w:eastAsia="zh-CN"/>
              </w:rPr>
              <w:t>Дата.месяц.2021</w:t>
            </w:r>
            <w:proofErr w:type="spellEnd"/>
            <w:r w:rsidRPr="007D16F1">
              <w:rPr>
                <w:sz w:val="20"/>
                <w:szCs w:val="20"/>
                <w:highlight w:val="green"/>
                <w:lang w:val="ru-RU" w:eastAsia="zh-CN"/>
              </w:rPr>
              <w:t xml:space="preserve"> г.</w:t>
            </w:r>
          </w:p>
        </w:tc>
        <w:tc>
          <w:tcPr>
            <w:tcW w:w="2982" w:type="dxa"/>
            <w:tcBorders>
              <w:top w:val="single" w:sz="4" w:space="0" w:color="auto"/>
              <w:left w:val="single" w:sz="4" w:space="0" w:color="auto"/>
              <w:bottom w:val="single" w:sz="4" w:space="0" w:color="auto"/>
              <w:right w:val="single" w:sz="4" w:space="0" w:color="auto"/>
            </w:tcBorders>
          </w:tcPr>
          <w:p w14:paraId="7746E3F2" w14:textId="4FB42ED2" w:rsidR="00FC7E7C" w:rsidRPr="007D16F1" w:rsidRDefault="00FC7E7C" w:rsidP="00026920">
            <w:pPr>
              <w:overflowPunct/>
              <w:autoSpaceDE/>
              <w:autoSpaceDN/>
              <w:adjustRightInd/>
              <w:spacing w:before="40" w:after="40"/>
              <w:textAlignment w:val="auto"/>
              <w:rPr>
                <w:sz w:val="20"/>
                <w:szCs w:val="20"/>
                <w:lang w:val="ru-RU" w:eastAsia="zh-CN"/>
              </w:rPr>
            </w:pPr>
            <w:r w:rsidRPr="007D16F1">
              <w:rPr>
                <w:sz w:val="20"/>
                <w:szCs w:val="20"/>
                <w:lang w:val="ru-RU" w:eastAsia="zh-CN"/>
              </w:rPr>
              <w:t>Основная часть сотрудников работает дистанционно</w:t>
            </w:r>
            <w:r w:rsidR="000630B1" w:rsidRPr="007D16F1">
              <w:rPr>
                <w:sz w:val="20"/>
                <w:szCs w:val="20"/>
                <w:lang w:val="ru-RU" w:eastAsia="zh-CN"/>
              </w:rPr>
              <w:t>.</w:t>
            </w:r>
          </w:p>
          <w:p w14:paraId="21F2C63E" w14:textId="1C358A1F" w:rsidR="00FC7E7C" w:rsidRPr="007D16F1" w:rsidRDefault="00FC7E7C" w:rsidP="00F44BCC">
            <w:pPr>
              <w:overflowPunct/>
              <w:autoSpaceDE/>
              <w:autoSpaceDN/>
              <w:adjustRightInd/>
              <w:spacing w:before="40" w:after="40"/>
              <w:textAlignment w:val="auto"/>
              <w:rPr>
                <w:sz w:val="20"/>
                <w:szCs w:val="20"/>
                <w:lang w:val="ru-RU" w:eastAsia="zh-CN"/>
              </w:rPr>
            </w:pPr>
            <w:r w:rsidRPr="007D16F1">
              <w:rPr>
                <w:sz w:val="20"/>
                <w:szCs w:val="20"/>
                <w:lang w:val="ru-RU" w:eastAsia="zh-CN"/>
              </w:rPr>
              <w:t xml:space="preserve">Проводятся виртуальные собрания, </w:t>
            </w:r>
            <w:r w:rsidR="00154BD5" w:rsidRPr="007D16F1">
              <w:rPr>
                <w:sz w:val="20"/>
                <w:szCs w:val="20"/>
                <w:lang w:val="ru-RU" w:eastAsia="zh-CN"/>
              </w:rPr>
              <w:t>и все делегаты</w:t>
            </w:r>
            <w:r w:rsidRPr="007D16F1">
              <w:rPr>
                <w:sz w:val="20"/>
                <w:szCs w:val="20"/>
                <w:lang w:val="ru-RU" w:eastAsia="zh-CN"/>
              </w:rPr>
              <w:t xml:space="preserve"> по</w:t>
            </w:r>
            <w:r w:rsidR="00441030" w:rsidRPr="007D16F1">
              <w:rPr>
                <w:sz w:val="20"/>
                <w:szCs w:val="20"/>
                <w:lang w:val="ru-RU" w:eastAsia="zh-CN"/>
              </w:rPr>
              <w:noBreakHyphen/>
            </w:r>
            <w:r w:rsidRPr="007D16F1">
              <w:rPr>
                <w:sz w:val="20"/>
                <w:szCs w:val="20"/>
                <w:lang w:val="ru-RU" w:eastAsia="zh-CN"/>
              </w:rPr>
              <w:t>прежнему работают дистанционно</w:t>
            </w:r>
            <w:r w:rsidR="000630B1" w:rsidRPr="007D16F1">
              <w:rPr>
                <w:sz w:val="20"/>
                <w:szCs w:val="20"/>
                <w:lang w:val="ru-RU" w:eastAsia="zh-CN"/>
              </w:rPr>
              <w:t>.</w:t>
            </w:r>
          </w:p>
        </w:tc>
      </w:tr>
      <w:tr w:rsidR="00FC7E7C" w:rsidRPr="007D16F1" w14:paraId="2FB59F91" w14:textId="77777777" w:rsidTr="000630B1">
        <w:tc>
          <w:tcPr>
            <w:tcW w:w="1838" w:type="dxa"/>
            <w:vMerge/>
            <w:vAlign w:val="center"/>
            <w:hideMark/>
          </w:tcPr>
          <w:p w14:paraId="542A866E" w14:textId="77777777" w:rsidR="00FC7E7C" w:rsidRPr="007D16F1" w:rsidRDefault="00FC7E7C" w:rsidP="00026920">
            <w:pPr>
              <w:overflowPunct/>
              <w:autoSpaceDE/>
              <w:autoSpaceDN/>
              <w:adjustRightInd/>
              <w:spacing w:before="40" w:after="40"/>
              <w:textAlignment w:val="auto"/>
              <w:rPr>
                <w:sz w:val="20"/>
                <w:szCs w:val="20"/>
                <w:lang w:val="ru-RU" w:eastAsia="zh-CN"/>
              </w:rPr>
            </w:pPr>
          </w:p>
        </w:tc>
        <w:tc>
          <w:tcPr>
            <w:tcW w:w="2835" w:type="dxa"/>
            <w:tcBorders>
              <w:top w:val="single" w:sz="4" w:space="0" w:color="auto"/>
              <w:left w:val="single" w:sz="4" w:space="0" w:color="auto"/>
              <w:bottom w:val="single" w:sz="4" w:space="0" w:color="auto"/>
              <w:right w:val="single" w:sz="4" w:space="0" w:color="auto"/>
            </w:tcBorders>
            <w:hideMark/>
          </w:tcPr>
          <w:p w14:paraId="7E7402E6" w14:textId="4D5D8DE1" w:rsidR="00FC7E7C" w:rsidRPr="007D16F1" w:rsidRDefault="00D35597" w:rsidP="00026920">
            <w:pPr>
              <w:overflowPunct/>
              <w:autoSpaceDE/>
              <w:autoSpaceDN/>
              <w:adjustRightInd/>
              <w:spacing w:before="40" w:after="40"/>
              <w:textAlignment w:val="auto"/>
              <w:rPr>
                <w:sz w:val="20"/>
                <w:szCs w:val="20"/>
                <w:lang w:val="ru-RU" w:eastAsia="zh-CN"/>
              </w:rPr>
            </w:pPr>
            <w:r w:rsidRPr="007D16F1">
              <w:rPr>
                <w:sz w:val="20"/>
                <w:szCs w:val="20"/>
                <w:lang w:val="ru-RU" w:eastAsia="zh-CN"/>
              </w:rPr>
              <w:t>Сняты в</w:t>
            </w:r>
            <w:r w:rsidR="00FC7E7C" w:rsidRPr="007D16F1">
              <w:rPr>
                <w:sz w:val="20"/>
                <w:szCs w:val="20"/>
                <w:lang w:val="ru-RU" w:eastAsia="zh-CN"/>
              </w:rPr>
              <w:t xml:space="preserve">се </w:t>
            </w:r>
            <w:r w:rsidRPr="007D16F1">
              <w:rPr>
                <w:sz w:val="20"/>
                <w:szCs w:val="20"/>
                <w:lang w:val="ru-RU" w:eastAsia="zh-CN"/>
              </w:rPr>
              <w:t xml:space="preserve">национальные </w:t>
            </w:r>
            <w:r w:rsidR="00FC7E7C" w:rsidRPr="007D16F1">
              <w:rPr>
                <w:sz w:val="20"/>
                <w:szCs w:val="20"/>
                <w:lang w:val="ru-RU" w:eastAsia="zh-CN"/>
              </w:rPr>
              <w:t xml:space="preserve">ограничения </w:t>
            </w:r>
            <w:r w:rsidRPr="007D16F1">
              <w:rPr>
                <w:sz w:val="20"/>
                <w:szCs w:val="20"/>
                <w:lang w:val="ru-RU" w:eastAsia="zh-CN"/>
              </w:rPr>
              <w:t>на</w:t>
            </w:r>
            <w:r w:rsidR="00FC7E7C" w:rsidRPr="007D16F1">
              <w:rPr>
                <w:sz w:val="20"/>
                <w:szCs w:val="20"/>
                <w:lang w:val="ru-RU" w:eastAsia="zh-CN"/>
              </w:rPr>
              <w:t xml:space="preserve"> поезд</w:t>
            </w:r>
            <w:r w:rsidRPr="007D16F1">
              <w:rPr>
                <w:sz w:val="20"/>
                <w:szCs w:val="20"/>
                <w:lang w:val="ru-RU" w:eastAsia="zh-CN"/>
              </w:rPr>
              <w:t>ки</w:t>
            </w:r>
            <w:r w:rsidR="00FC7E7C" w:rsidRPr="007D16F1">
              <w:rPr>
                <w:sz w:val="20"/>
                <w:szCs w:val="20"/>
                <w:lang w:val="ru-RU" w:eastAsia="zh-CN"/>
              </w:rPr>
              <w:t>.</w:t>
            </w:r>
          </w:p>
          <w:p w14:paraId="43A022B2" w14:textId="50C9398A" w:rsidR="00FC7E7C" w:rsidRPr="007D16F1" w:rsidRDefault="00FC7E7C" w:rsidP="00F44BCC">
            <w:pPr>
              <w:overflowPunct/>
              <w:autoSpaceDE/>
              <w:autoSpaceDN/>
              <w:adjustRightInd/>
              <w:spacing w:before="40" w:after="40"/>
              <w:textAlignment w:val="auto"/>
              <w:rPr>
                <w:sz w:val="20"/>
                <w:szCs w:val="20"/>
                <w:lang w:val="ru-RU" w:eastAsia="zh-CN"/>
              </w:rPr>
            </w:pPr>
            <w:r w:rsidRPr="007D16F1">
              <w:rPr>
                <w:sz w:val="20"/>
                <w:szCs w:val="20"/>
                <w:lang w:val="ru-RU" w:eastAsia="zh-CN"/>
              </w:rPr>
              <w:t xml:space="preserve">Ни </w:t>
            </w:r>
            <w:r w:rsidR="00601A21" w:rsidRPr="007D16F1">
              <w:rPr>
                <w:sz w:val="20"/>
                <w:szCs w:val="20"/>
                <w:lang w:val="ru-RU" w:eastAsia="zh-CN"/>
              </w:rPr>
              <w:t xml:space="preserve">к </w:t>
            </w:r>
            <w:r w:rsidRPr="007D16F1">
              <w:rPr>
                <w:sz w:val="20"/>
                <w:szCs w:val="20"/>
                <w:lang w:val="ru-RU" w:eastAsia="zh-CN"/>
              </w:rPr>
              <w:t>одн</w:t>
            </w:r>
            <w:r w:rsidR="00601A21" w:rsidRPr="007D16F1">
              <w:rPr>
                <w:sz w:val="20"/>
                <w:szCs w:val="20"/>
                <w:lang w:val="ru-RU" w:eastAsia="zh-CN"/>
              </w:rPr>
              <w:t>ой</w:t>
            </w:r>
            <w:r w:rsidRPr="007D16F1">
              <w:rPr>
                <w:sz w:val="20"/>
                <w:szCs w:val="20"/>
                <w:lang w:val="ru-RU" w:eastAsia="zh-CN"/>
              </w:rPr>
              <w:t xml:space="preserve"> стран</w:t>
            </w:r>
            <w:r w:rsidR="00601A21" w:rsidRPr="007D16F1">
              <w:rPr>
                <w:sz w:val="20"/>
                <w:szCs w:val="20"/>
                <w:lang w:val="ru-RU" w:eastAsia="zh-CN"/>
              </w:rPr>
              <w:t>е</w:t>
            </w:r>
            <w:r w:rsidRPr="007D16F1">
              <w:rPr>
                <w:sz w:val="20"/>
                <w:szCs w:val="20"/>
                <w:lang w:val="ru-RU" w:eastAsia="zh-CN"/>
              </w:rPr>
              <w:t xml:space="preserve"> не</w:t>
            </w:r>
            <w:r w:rsidR="00601A21" w:rsidRPr="007D16F1">
              <w:rPr>
                <w:sz w:val="20"/>
                <w:szCs w:val="20"/>
                <w:lang w:val="ru-RU" w:eastAsia="zh-CN"/>
              </w:rPr>
              <w:t xml:space="preserve"> применяются</w:t>
            </w:r>
            <w:r w:rsidRPr="007D16F1">
              <w:rPr>
                <w:sz w:val="20"/>
                <w:szCs w:val="20"/>
                <w:lang w:val="ru-RU" w:eastAsia="zh-CN"/>
              </w:rPr>
              <w:t xml:space="preserve"> ограничени</w:t>
            </w:r>
            <w:r w:rsidR="00601A21" w:rsidRPr="007D16F1">
              <w:rPr>
                <w:sz w:val="20"/>
                <w:szCs w:val="20"/>
                <w:lang w:val="ru-RU" w:eastAsia="zh-CN"/>
              </w:rPr>
              <w:t>я</w:t>
            </w:r>
            <w:r w:rsidRPr="007D16F1">
              <w:rPr>
                <w:sz w:val="20"/>
                <w:szCs w:val="20"/>
                <w:lang w:val="ru-RU" w:eastAsia="zh-CN"/>
              </w:rPr>
              <w:t xml:space="preserve"> (Конвенция 47 от 1946 г</w:t>
            </w:r>
            <w:r w:rsidR="000630B1" w:rsidRPr="007D16F1">
              <w:rPr>
                <w:sz w:val="20"/>
                <w:szCs w:val="20"/>
                <w:lang w:val="ru-RU" w:eastAsia="zh-CN"/>
              </w:rPr>
              <w:t>.</w:t>
            </w:r>
            <w:r w:rsidRPr="007D16F1">
              <w:rPr>
                <w:sz w:val="20"/>
                <w:szCs w:val="20"/>
                <w:lang w:val="ru-RU" w:eastAsia="zh-CN"/>
              </w:rPr>
              <w:t>)</w:t>
            </w:r>
          </w:p>
        </w:tc>
        <w:tc>
          <w:tcPr>
            <w:tcW w:w="1985" w:type="dxa"/>
            <w:tcBorders>
              <w:top w:val="single" w:sz="4" w:space="0" w:color="auto"/>
              <w:left w:val="single" w:sz="4" w:space="0" w:color="auto"/>
              <w:bottom w:val="single" w:sz="4" w:space="0" w:color="auto"/>
              <w:right w:val="single" w:sz="4" w:space="0" w:color="auto"/>
            </w:tcBorders>
            <w:hideMark/>
          </w:tcPr>
          <w:p w14:paraId="715FEB4A" w14:textId="77777777" w:rsidR="00FC7E7C" w:rsidRPr="007D16F1" w:rsidRDefault="00FC7E7C" w:rsidP="00F44BCC">
            <w:pPr>
              <w:overflowPunct/>
              <w:autoSpaceDE/>
              <w:autoSpaceDN/>
              <w:adjustRightInd/>
              <w:spacing w:before="40" w:after="40"/>
              <w:textAlignment w:val="auto"/>
              <w:rPr>
                <w:sz w:val="20"/>
                <w:szCs w:val="20"/>
                <w:lang w:val="ru-RU" w:eastAsia="zh-CN"/>
              </w:rPr>
            </w:pPr>
            <w:proofErr w:type="spellStart"/>
            <w:r w:rsidRPr="007D16F1">
              <w:rPr>
                <w:sz w:val="20"/>
                <w:szCs w:val="20"/>
                <w:highlight w:val="green"/>
                <w:lang w:val="ru-RU" w:eastAsia="zh-CN"/>
              </w:rPr>
              <w:t>Дата.месяц.2021</w:t>
            </w:r>
            <w:proofErr w:type="spellEnd"/>
            <w:r w:rsidRPr="007D16F1">
              <w:rPr>
                <w:sz w:val="20"/>
                <w:szCs w:val="20"/>
                <w:highlight w:val="green"/>
                <w:lang w:val="ru-RU" w:eastAsia="zh-CN"/>
              </w:rPr>
              <w:t xml:space="preserve"> г.</w:t>
            </w:r>
            <w:r w:rsidRPr="007D16F1">
              <w:rPr>
                <w:sz w:val="20"/>
                <w:szCs w:val="20"/>
                <w:lang w:val="ru-RU" w:eastAsia="zh-CN"/>
              </w:rPr>
              <w:t xml:space="preserve">– </w:t>
            </w:r>
            <w:proofErr w:type="spellStart"/>
            <w:proofErr w:type="gramStart"/>
            <w:r w:rsidRPr="007D16F1">
              <w:rPr>
                <w:sz w:val="20"/>
                <w:szCs w:val="20"/>
                <w:lang w:val="ru-RU" w:eastAsia="zh-CN"/>
              </w:rPr>
              <w:t>Дата.месяц.год</w:t>
            </w:r>
            <w:proofErr w:type="spellEnd"/>
            <w:proofErr w:type="gramEnd"/>
          </w:p>
        </w:tc>
        <w:tc>
          <w:tcPr>
            <w:tcW w:w="2982" w:type="dxa"/>
            <w:tcBorders>
              <w:top w:val="single" w:sz="4" w:space="0" w:color="auto"/>
              <w:left w:val="single" w:sz="4" w:space="0" w:color="auto"/>
              <w:bottom w:val="single" w:sz="4" w:space="0" w:color="auto"/>
              <w:right w:val="single" w:sz="4" w:space="0" w:color="auto"/>
            </w:tcBorders>
            <w:hideMark/>
          </w:tcPr>
          <w:p w14:paraId="07D273EA" w14:textId="5E2660C5" w:rsidR="00FC7E7C" w:rsidRPr="007D16F1" w:rsidRDefault="00021849" w:rsidP="00F44BCC">
            <w:pPr>
              <w:overflowPunct/>
              <w:autoSpaceDE/>
              <w:autoSpaceDN/>
              <w:adjustRightInd/>
              <w:spacing w:before="40" w:after="40"/>
              <w:textAlignment w:val="auto"/>
              <w:rPr>
                <w:sz w:val="20"/>
                <w:szCs w:val="20"/>
                <w:lang w:val="ru-RU" w:eastAsia="zh-CN"/>
              </w:rPr>
            </w:pPr>
            <w:r w:rsidRPr="007D16F1">
              <w:rPr>
                <w:sz w:val="20"/>
                <w:szCs w:val="20"/>
                <w:lang w:val="ru-RU" w:eastAsia="zh-CN"/>
              </w:rPr>
              <w:t>Возможно возобновление о</w:t>
            </w:r>
            <w:r w:rsidR="00FC7E7C" w:rsidRPr="007D16F1">
              <w:rPr>
                <w:sz w:val="20"/>
                <w:szCs w:val="20"/>
                <w:lang w:val="ru-RU" w:eastAsia="zh-CN"/>
              </w:rPr>
              <w:t>чны</w:t>
            </w:r>
            <w:r w:rsidRPr="007D16F1">
              <w:rPr>
                <w:sz w:val="20"/>
                <w:szCs w:val="20"/>
                <w:lang w:val="ru-RU" w:eastAsia="zh-CN"/>
              </w:rPr>
              <w:t>х</w:t>
            </w:r>
            <w:r w:rsidR="00FC7E7C" w:rsidRPr="007D16F1">
              <w:rPr>
                <w:sz w:val="20"/>
                <w:szCs w:val="20"/>
                <w:lang w:val="ru-RU" w:eastAsia="zh-CN"/>
              </w:rPr>
              <w:t xml:space="preserve"> собрани</w:t>
            </w:r>
            <w:r w:rsidRPr="007D16F1">
              <w:rPr>
                <w:sz w:val="20"/>
                <w:szCs w:val="20"/>
                <w:lang w:val="ru-RU" w:eastAsia="zh-CN"/>
              </w:rPr>
              <w:t>й</w:t>
            </w:r>
            <w:r w:rsidR="00FC7E7C" w:rsidRPr="007D16F1">
              <w:rPr>
                <w:sz w:val="20"/>
                <w:szCs w:val="20"/>
                <w:lang w:val="ru-RU" w:eastAsia="zh-CN"/>
              </w:rPr>
              <w:t xml:space="preserve"> </w:t>
            </w:r>
            <w:r w:rsidRPr="007D16F1">
              <w:rPr>
                <w:sz w:val="20"/>
                <w:szCs w:val="20"/>
                <w:lang w:val="ru-RU" w:eastAsia="zh-CN"/>
              </w:rPr>
              <w:t>с применением</w:t>
            </w:r>
            <w:r w:rsidR="00FC7E7C" w:rsidRPr="007D16F1">
              <w:rPr>
                <w:sz w:val="20"/>
                <w:szCs w:val="20"/>
                <w:lang w:val="ru-RU" w:eastAsia="zh-CN"/>
              </w:rPr>
              <w:t xml:space="preserve"> равн</w:t>
            </w:r>
            <w:r w:rsidRPr="007D16F1">
              <w:rPr>
                <w:sz w:val="20"/>
                <w:szCs w:val="20"/>
                <w:lang w:val="ru-RU" w:eastAsia="zh-CN"/>
              </w:rPr>
              <w:t>ых условий</w:t>
            </w:r>
            <w:r w:rsidR="00FC7E7C" w:rsidRPr="007D16F1">
              <w:rPr>
                <w:sz w:val="20"/>
                <w:szCs w:val="20"/>
                <w:lang w:val="ru-RU" w:eastAsia="zh-CN"/>
              </w:rPr>
              <w:t xml:space="preserve"> для всех Государств-Членов</w:t>
            </w:r>
            <w:r w:rsidR="000630B1" w:rsidRPr="007D16F1">
              <w:rPr>
                <w:sz w:val="20"/>
                <w:szCs w:val="20"/>
                <w:lang w:val="ru-RU" w:eastAsia="zh-CN"/>
              </w:rPr>
              <w:t>.</w:t>
            </w:r>
          </w:p>
        </w:tc>
      </w:tr>
    </w:tbl>
    <w:p w14:paraId="3A50A508" w14:textId="770790BF" w:rsidR="00FC7E7C" w:rsidRPr="007D16F1" w:rsidRDefault="00FC7E7C" w:rsidP="00FC7E7C">
      <w:pPr>
        <w:spacing w:before="720"/>
        <w:jc w:val="center"/>
        <w:rPr>
          <w:lang w:val="ru-RU"/>
        </w:rPr>
      </w:pPr>
      <w:r w:rsidRPr="007D16F1">
        <w:rPr>
          <w:lang w:val="ru-RU"/>
        </w:rPr>
        <w:t>______________</w:t>
      </w:r>
    </w:p>
    <w:sectPr w:rsidR="00FC7E7C" w:rsidRPr="007D16F1" w:rsidSect="00D84986">
      <w:headerReference w:type="default" r:id="rId66"/>
      <w:footerReference w:type="default" r:id="rId67"/>
      <w:footerReference w:type="first" r:id="rId68"/>
      <w:pgSz w:w="11907" w:h="16840" w:code="9"/>
      <w:pgMar w:top="1418" w:right="1134" w:bottom="1418" w:left="1134"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7FA45" w14:textId="77777777" w:rsidR="003B2D9C" w:rsidRDefault="003B2D9C">
      <w:r>
        <w:separator/>
      </w:r>
    </w:p>
  </w:endnote>
  <w:endnote w:type="continuationSeparator" w:id="0">
    <w:p w14:paraId="3450D7E7" w14:textId="77777777" w:rsidR="003B2D9C" w:rsidRDefault="003B2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ED5AC" w14:textId="3075A431" w:rsidR="003B2D9C" w:rsidRPr="00E92AD8" w:rsidRDefault="003B2D9C" w:rsidP="00E92AD8">
    <w:pPr>
      <w:pStyle w:val="Footer"/>
      <w:rPr>
        <w:lang w:val="fr-CH"/>
      </w:rPr>
    </w:pPr>
    <w:r>
      <w:rPr>
        <w:lang w:val="en-US"/>
      </w:rPr>
      <w:fldChar w:fldCharType="begin"/>
    </w:r>
    <w:r w:rsidRPr="000F236A">
      <w:rPr>
        <w:lang w:val="fr-CH"/>
      </w:rPr>
      <w:instrText xml:space="preserve"> FILENAME \p  \* MERGEFORMAT </w:instrText>
    </w:r>
    <w:r>
      <w:rPr>
        <w:lang w:val="en-US"/>
      </w:rPr>
      <w:fldChar w:fldCharType="separate"/>
    </w:r>
    <w:r>
      <w:rPr>
        <w:lang w:val="fr-CH"/>
      </w:rPr>
      <w:t>P:\RUS\SG\CONSEIL\C20\000\042REV1R.docx</w:t>
    </w:r>
    <w:r>
      <w:rPr>
        <w:lang w:val="en-US"/>
      </w:rPr>
      <w:fldChar w:fldCharType="end"/>
    </w:r>
    <w:r w:rsidRPr="000F236A">
      <w:rPr>
        <w:lang w:val="fr-CH"/>
      </w:rPr>
      <w:t xml:space="preserve"> (</w:t>
    </w:r>
    <w:r w:rsidRPr="00E92AD8">
      <w:rPr>
        <w:lang w:val="fr-CH"/>
      </w:rPr>
      <w:t>479650</w:t>
    </w:r>
    <w:r w:rsidRPr="000F236A">
      <w:rPr>
        <w:lang w:val="fr-CH"/>
      </w:rPr>
      <w: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891F9" w14:textId="40D3BEC4" w:rsidR="003B2D9C" w:rsidRPr="00E92AD8" w:rsidRDefault="003B2D9C" w:rsidP="00E92AD8">
    <w:pPr>
      <w:pStyle w:val="Footer"/>
      <w:rPr>
        <w:lang w:val="fr-CH"/>
      </w:rPr>
    </w:pPr>
    <w:r>
      <w:rPr>
        <w:lang w:val="en-US"/>
      </w:rPr>
      <w:fldChar w:fldCharType="begin"/>
    </w:r>
    <w:r w:rsidRPr="000F236A">
      <w:rPr>
        <w:lang w:val="fr-CH"/>
      </w:rPr>
      <w:instrText xml:space="preserve"> FILENAME \p  \* MERGEFORMAT </w:instrText>
    </w:r>
    <w:r>
      <w:rPr>
        <w:lang w:val="en-US"/>
      </w:rPr>
      <w:fldChar w:fldCharType="separate"/>
    </w:r>
    <w:r>
      <w:rPr>
        <w:lang w:val="fr-CH"/>
      </w:rPr>
      <w:t>P:\RUS\SG\CONSEIL\C20\000\042REV1R.docx</w:t>
    </w:r>
    <w:r>
      <w:rPr>
        <w:lang w:val="en-US"/>
      </w:rPr>
      <w:fldChar w:fldCharType="end"/>
    </w:r>
    <w:r w:rsidRPr="000F236A">
      <w:rPr>
        <w:lang w:val="fr-CH"/>
      </w:rPr>
      <w:t xml:space="preserve"> (</w:t>
    </w:r>
    <w:r w:rsidRPr="00E92AD8">
      <w:rPr>
        <w:lang w:val="fr-CH"/>
      </w:rPr>
      <w:t>479650</w:t>
    </w:r>
    <w:r w:rsidRPr="000F236A">
      <w:rPr>
        <w:lang w:val="fr-CH"/>
      </w:rPr>
      <w: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C49E8" w14:textId="7576EE1E" w:rsidR="003B2D9C" w:rsidRPr="00E92AD8" w:rsidRDefault="003B2D9C" w:rsidP="00E92AD8">
    <w:pPr>
      <w:pStyle w:val="Footer"/>
      <w:rPr>
        <w:lang w:val="fr-CH"/>
      </w:rPr>
    </w:pPr>
    <w:r>
      <w:rPr>
        <w:lang w:val="en-US"/>
      </w:rPr>
      <w:fldChar w:fldCharType="begin"/>
    </w:r>
    <w:r w:rsidRPr="000F236A">
      <w:rPr>
        <w:lang w:val="fr-CH"/>
      </w:rPr>
      <w:instrText xml:space="preserve"> FILENAME \p  \* MERGEFORMAT </w:instrText>
    </w:r>
    <w:r>
      <w:rPr>
        <w:lang w:val="en-US"/>
      </w:rPr>
      <w:fldChar w:fldCharType="separate"/>
    </w:r>
    <w:r>
      <w:rPr>
        <w:lang w:val="fr-CH"/>
      </w:rPr>
      <w:t>P:\RUS\SG\CONSEIL\C20\000\042REV1R.docx</w:t>
    </w:r>
    <w:r>
      <w:rPr>
        <w:lang w:val="en-US"/>
      </w:rPr>
      <w:fldChar w:fldCharType="end"/>
    </w:r>
    <w:r w:rsidRPr="000F236A">
      <w:rPr>
        <w:lang w:val="fr-CH"/>
      </w:rPr>
      <w:t xml:space="preserve"> (</w:t>
    </w:r>
    <w:r w:rsidRPr="00E92AD8">
      <w:rPr>
        <w:lang w:val="fr-CH"/>
      </w:rPr>
      <w:t>479650</w:t>
    </w:r>
    <w:r w:rsidRPr="000F236A">
      <w:rPr>
        <w:lang w:val="fr-CH"/>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0662E" w14:textId="47FF28BF" w:rsidR="003B2D9C" w:rsidRPr="00E92AD8" w:rsidRDefault="003B2D9C" w:rsidP="00E92AD8">
    <w:pPr>
      <w:pStyle w:val="Footer"/>
      <w:rPr>
        <w:lang w:val="fr-CH"/>
      </w:rPr>
    </w:pPr>
    <w:r>
      <w:rPr>
        <w:lang w:val="en-US"/>
      </w:rPr>
      <w:fldChar w:fldCharType="begin"/>
    </w:r>
    <w:r w:rsidRPr="000F236A">
      <w:rPr>
        <w:lang w:val="fr-CH"/>
      </w:rPr>
      <w:instrText xml:space="preserve"> FILENAME \p  \* MERGEFORMAT </w:instrText>
    </w:r>
    <w:r>
      <w:rPr>
        <w:lang w:val="en-US"/>
      </w:rPr>
      <w:fldChar w:fldCharType="separate"/>
    </w:r>
    <w:r>
      <w:rPr>
        <w:lang w:val="fr-CH"/>
      </w:rPr>
      <w:t>P:\RUS\SG\CONSEIL\C20\000\042REV1R.docx</w:t>
    </w:r>
    <w:r>
      <w:rPr>
        <w:lang w:val="en-US"/>
      </w:rPr>
      <w:fldChar w:fldCharType="end"/>
    </w:r>
    <w:r w:rsidRPr="000F236A">
      <w:rPr>
        <w:lang w:val="fr-CH"/>
      </w:rPr>
      <w:t xml:space="preserve"> (</w:t>
    </w:r>
    <w:r w:rsidRPr="00E92AD8">
      <w:rPr>
        <w:lang w:val="fr-CH"/>
      </w:rPr>
      <w:t>479650</w:t>
    </w:r>
    <w:r w:rsidRPr="000F236A">
      <w:rPr>
        <w:lang w:val="fr-CH"/>
      </w:rPr>
      <w: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9BC12" w14:textId="31752EF8" w:rsidR="003B2D9C" w:rsidRPr="00E92AD8" w:rsidRDefault="003B2D9C" w:rsidP="00E92AD8">
    <w:pPr>
      <w:pStyle w:val="Footer"/>
      <w:rPr>
        <w:lang w:val="fr-CH"/>
      </w:rPr>
    </w:pPr>
    <w:r>
      <w:rPr>
        <w:lang w:val="en-US"/>
      </w:rPr>
      <w:fldChar w:fldCharType="begin"/>
    </w:r>
    <w:r w:rsidRPr="000F236A">
      <w:rPr>
        <w:lang w:val="fr-CH"/>
      </w:rPr>
      <w:instrText xml:space="preserve"> FILENAME \p  \* MERGEFORMAT </w:instrText>
    </w:r>
    <w:r>
      <w:rPr>
        <w:lang w:val="en-US"/>
      </w:rPr>
      <w:fldChar w:fldCharType="separate"/>
    </w:r>
    <w:r>
      <w:rPr>
        <w:lang w:val="fr-CH"/>
      </w:rPr>
      <w:t>P:\RUS\SG\CONSEIL\C20\000\042REV1R.docx</w:t>
    </w:r>
    <w:r>
      <w:rPr>
        <w:lang w:val="en-US"/>
      </w:rPr>
      <w:fldChar w:fldCharType="end"/>
    </w:r>
    <w:r w:rsidRPr="000F236A">
      <w:rPr>
        <w:lang w:val="fr-CH"/>
      </w:rPr>
      <w:t xml:space="preserve"> (</w:t>
    </w:r>
    <w:r w:rsidRPr="00E92AD8">
      <w:rPr>
        <w:lang w:val="fr-CH"/>
      </w:rPr>
      <w:t>479650</w:t>
    </w:r>
    <w:r w:rsidRPr="000F236A">
      <w:rPr>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0745A" w14:textId="77777777" w:rsidR="003B2D9C" w:rsidRDefault="003B2D9C">
    <w:pPr>
      <w:spacing w:after="120"/>
      <w:jc w:val="center"/>
    </w:pPr>
    <w:r>
      <w:t xml:space="preserve">• </w:t>
    </w:r>
    <w:hyperlink r:id="rId1" w:history="1">
      <w:r>
        <w:rPr>
          <w:rStyle w:val="Hyperlink"/>
        </w:rPr>
        <w:t>http://www.itu.int/council</w:t>
      </w:r>
    </w:hyperlink>
    <w:r>
      <w:t xml:space="preserve"> •</w:t>
    </w:r>
  </w:p>
  <w:p w14:paraId="63FC5F2F" w14:textId="199102D0" w:rsidR="003B2D9C" w:rsidRPr="000F236A" w:rsidRDefault="003B2D9C">
    <w:pPr>
      <w:pStyle w:val="Footer"/>
      <w:rPr>
        <w:lang w:val="fr-CH"/>
      </w:rPr>
    </w:pPr>
    <w:r>
      <w:rPr>
        <w:lang w:val="en-US"/>
      </w:rPr>
      <w:fldChar w:fldCharType="begin"/>
    </w:r>
    <w:r w:rsidRPr="000F236A">
      <w:rPr>
        <w:lang w:val="fr-CH"/>
      </w:rPr>
      <w:instrText xml:space="preserve"> FILENAME \p  \* MERGEFORMAT </w:instrText>
    </w:r>
    <w:r>
      <w:rPr>
        <w:lang w:val="en-US"/>
      </w:rPr>
      <w:fldChar w:fldCharType="separate"/>
    </w:r>
    <w:r>
      <w:rPr>
        <w:lang w:val="fr-CH"/>
      </w:rPr>
      <w:t>P:\RUS\SG\CONSEIL\C20\000\042REV1R.docx</w:t>
    </w:r>
    <w:r>
      <w:rPr>
        <w:lang w:val="en-US"/>
      </w:rPr>
      <w:fldChar w:fldCharType="end"/>
    </w:r>
    <w:r w:rsidRPr="000F236A">
      <w:rPr>
        <w:lang w:val="fr-CH"/>
      </w:rPr>
      <w:t xml:space="preserve"> (</w:t>
    </w:r>
    <w:r w:rsidRPr="00E92AD8">
      <w:rPr>
        <w:lang w:val="fr-CH"/>
      </w:rPr>
      <w:t>479650</w:t>
    </w:r>
    <w:r w:rsidRPr="000F236A">
      <w:rPr>
        <w:lang w:val="fr-CH"/>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E65DD" w14:textId="05768A31" w:rsidR="003B2D9C" w:rsidRPr="00E92AD8" w:rsidRDefault="003B2D9C" w:rsidP="00E92AD8">
    <w:pPr>
      <w:pStyle w:val="Footer"/>
      <w:rPr>
        <w:lang w:val="fr-CH"/>
      </w:rPr>
    </w:pPr>
    <w:r>
      <w:rPr>
        <w:lang w:val="en-US"/>
      </w:rPr>
      <w:fldChar w:fldCharType="begin"/>
    </w:r>
    <w:r w:rsidRPr="000F236A">
      <w:rPr>
        <w:lang w:val="fr-CH"/>
      </w:rPr>
      <w:instrText xml:space="preserve"> FILENAME \p  \* MERGEFORMAT </w:instrText>
    </w:r>
    <w:r>
      <w:rPr>
        <w:lang w:val="en-US"/>
      </w:rPr>
      <w:fldChar w:fldCharType="separate"/>
    </w:r>
    <w:r>
      <w:rPr>
        <w:lang w:val="fr-CH"/>
      </w:rPr>
      <w:t>P:\RUS\SG\CONSEIL\C20\000\042REV1R.docx</w:t>
    </w:r>
    <w:r>
      <w:rPr>
        <w:lang w:val="en-US"/>
      </w:rPr>
      <w:fldChar w:fldCharType="end"/>
    </w:r>
    <w:r w:rsidRPr="000F236A">
      <w:rPr>
        <w:lang w:val="fr-CH"/>
      </w:rPr>
      <w:t xml:space="preserve"> (</w:t>
    </w:r>
    <w:r w:rsidRPr="00E92AD8">
      <w:rPr>
        <w:lang w:val="fr-CH"/>
      </w:rPr>
      <w:t>479650</w:t>
    </w:r>
    <w:r w:rsidRPr="000F236A">
      <w:rPr>
        <w:lang w:val="fr-CH"/>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4C874" w14:textId="0893B646" w:rsidR="003B2D9C" w:rsidRPr="00E92AD8" w:rsidRDefault="003B2D9C" w:rsidP="00E92AD8">
    <w:pPr>
      <w:pStyle w:val="Footer"/>
      <w:rPr>
        <w:lang w:val="fr-CH"/>
      </w:rPr>
    </w:pPr>
    <w:r>
      <w:rPr>
        <w:lang w:val="en-US"/>
      </w:rPr>
      <w:fldChar w:fldCharType="begin"/>
    </w:r>
    <w:r w:rsidRPr="000F236A">
      <w:rPr>
        <w:lang w:val="fr-CH"/>
      </w:rPr>
      <w:instrText xml:space="preserve"> FILENAME \p  \* MERGEFORMAT </w:instrText>
    </w:r>
    <w:r>
      <w:rPr>
        <w:lang w:val="en-US"/>
      </w:rPr>
      <w:fldChar w:fldCharType="separate"/>
    </w:r>
    <w:r>
      <w:rPr>
        <w:lang w:val="fr-CH"/>
      </w:rPr>
      <w:t>P:\RUS\SG\CONSEIL\C20\000\042REV1R.docx</w:t>
    </w:r>
    <w:r>
      <w:rPr>
        <w:lang w:val="en-US"/>
      </w:rPr>
      <w:fldChar w:fldCharType="end"/>
    </w:r>
    <w:r w:rsidRPr="000F236A">
      <w:rPr>
        <w:lang w:val="fr-CH"/>
      </w:rPr>
      <w:t xml:space="preserve"> (</w:t>
    </w:r>
    <w:r w:rsidRPr="00E92AD8">
      <w:rPr>
        <w:lang w:val="fr-CH"/>
      </w:rPr>
      <w:t>479650</w:t>
    </w:r>
    <w:r w:rsidRPr="000F236A">
      <w:rPr>
        <w:lang w:val="fr-CH"/>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CD70E" w14:textId="1991BDFC" w:rsidR="003B2D9C" w:rsidRPr="00E92AD8" w:rsidRDefault="003B2D9C" w:rsidP="00E92AD8">
    <w:pPr>
      <w:pStyle w:val="Footer"/>
      <w:rPr>
        <w:lang w:val="fr-CH"/>
      </w:rPr>
    </w:pPr>
    <w:r>
      <w:rPr>
        <w:lang w:val="en-US"/>
      </w:rPr>
      <w:fldChar w:fldCharType="begin"/>
    </w:r>
    <w:r w:rsidRPr="000F236A">
      <w:rPr>
        <w:lang w:val="fr-CH"/>
      </w:rPr>
      <w:instrText xml:space="preserve"> FILENAME \p  \* MERGEFORMAT </w:instrText>
    </w:r>
    <w:r>
      <w:rPr>
        <w:lang w:val="en-US"/>
      </w:rPr>
      <w:fldChar w:fldCharType="separate"/>
    </w:r>
    <w:r>
      <w:rPr>
        <w:lang w:val="fr-CH"/>
      </w:rPr>
      <w:t>P:\RUS\SG\CONSEIL\C20\000\042REV1R.docx</w:t>
    </w:r>
    <w:r>
      <w:rPr>
        <w:lang w:val="en-US"/>
      </w:rPr>
      <w:fldChar w:fldCharType="end"/>
    </w:r>
    <w:r w:rsidRPr="000F236A">
      <w:rPr>
        <w:lang w:val="fr-CH"/>
      </w:rPr>
      <w:t xml:space="preserve"> (</w:t>
    </w:r>
    <w:r w:rsidRPr="00E92AD8">
      <w:rPr>
        <w:lang w:val="fr-CH"/>
      </w:rPr>
      <w:t>479650</w:t>
    </w:r>
    <w:r w:rsidRPr="000F236A">
      <w:rPr>
        <w:lang w:val="fr-CH"/>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9A2F3" w14:textId="5064973E" w:rsidR="003B2D9C" w:rsidRPr="00E92AD8" w:rsidRDefault="003B2D9C" w:rsidP="00E92AD8">
    <w:pPr>
      <w:pStyle w:val="Footer"/>
      <w:rPr>
        <w:lang w:val="fr-CH"/>
      </w:rPr>
    </w:pPr>
    <w:r>
      <w:rPr>
        <w:lang w:val="en-US"/>
      </w:rPr>
      <w:fldChar w:fldCharType="begin"/>
    </w:r>
    <w:r w:rsidRPr="000F236A">
      <w:rPr>
        <w:lang w:val="fr-CH"/>
      </w:rPr>
      <w:instrText xml:space="preserve"> FILENAME \p  \* MERGEFORMAT </w:instrText>
    </w:r>
    <w:r>
      <w:rPr>
        <w:lang w:val="en-US"/>
      </w:rPr>
      <w:fldChar w:fldCharType="separate"/>
    </w:r>
    <w:r>
      <w:rPr>
        <w:lang w:val="fr-CH"/>
      </w:rPr>
      <w:t>P:\RUS\SG\CONSEIL\C20\000\042REV1R.docx</w:t>
    </w:r>
    <w:r>
      <w:rPr>
        <w:lang w:val="en-US"/>
      </w:rPr>
      <w:fldChar w:fldCharType="end"/>
    </w:r>
    <w:r w:rsidRPr="000F236A">
      <w:rPr>
        <w:lang w:val="fr-CH"/>
      </w:rPr>
      <w:t xml:space="preserve"> (</w:t>
    </w:r>
    <w:r w:rsidRPr="00E92AD8">
      <w:rPr>
        <w:lang w:val="fr-CH"/>
      </w:rPr>
      <w:t>479650</w:t>
    </w:r>
    <w:r w:rsidRPr="000F236A">
      <w:rPr>
        <w:lang w:val="fr-CH"/>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3C99A" w14:textId="15F49AEE" w:rsidR="003B2D9C" w:rsidRPr="00E92AD8" w:rsidRDefault="003B2D9C" w:rsidP="00E92AD8">
    <w:pPr>
      <w:pStyle w:val="Footer"/>
      <w:rPr>
        <w:lang w:val="fr-CH"/>
      </w:rPr>
    </w:pPr>
    <w:r>
      <w:rPr>
        <w:lang w:val="en-US"/>
      </w:rPr>
      <w:fldChar w:fldCharType="begin"/>
    </w:r>
    <w:r w:rsidRPr="000F236A">
      <w:rPr>
        <w:lang w:val="fr-CH"/>
      </w:rPr>
      <w:instrText xml:space="preserve"> FILENAME \p  \* MERGEFORMAT </w:instrText>
    </w:r>
    <w:r>
      <w:rPr>
        <w:lang w:val="en-US"/>
      </w:rPr>
      <w:fldChar w:fldCharType="separate"/>
    </w:r>
    <w:r>
      <w:rPr>
        <w:lang w:val="fr-CH"/>
      </w:rPr>
      <w:t>P:\RUS\SG\CONSEIL\C20\000\042REV1R.docx</w:t>
    </w:r>
    <w:r>
      <w:rPr>
        <w:lang w:val="en-US"/>
      </w:rPr>
      <w:fldChar w:fldCharType="end"/>
    </w:r>
    <w:r w:rsidRPr="000F236A">
      <w:rPr>
        <w:lang w:val="fr-CH"/>
      </w:rPr>
      <w:t xml:space="preserve"> (</w:t>
    </w:r>
    <w:r w:rsidRPr="00E92AD8">
      <w:rPr>
        <w:lang w:val="fr-CH"/>
      </w:rPr>
      <w:t>479650</w:t>
    </w:r>
    <w:r w:rsidRPr="000F236A">
      <w:rPr>
        <w:lang w:val="fr-CH"/>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F7604" w14:textId="2DD95AFC" w:rsidR="003B2D9C" w:rsidRPr="00E92AD8" w:rsidRDefault="003B2D9C" w:rsidP="00E92AD8">
    <w:pPr>
      <w:pStyle w:val="Footer"/>
      <w:rPr>
        <w:lang w:val="fr-CH"/>
      </w:rPr>
    </w:pPr>
    <w:r>
      <w:rPr>
        <w:lang w:val="en-US"/>
      </w:rPr>
      <w:fldChar w:fldCharType="begin"/>
    </w:r>
    <w:r w:rsidRPr="000F236A">
      <w:rPr>
        <w:lang w:val="fr-CH"/>
      </w:rPr>
      <w:instrText xml:space="preserve"> FILENAME \p  \* MERGEFORMAT </w:instrText>
    </w:r>
    <w:r>
      <w:rPr>
        <w:lang w:val="en-US"/>
      </w:rPr>
      <w:fldChar w:fldCharType="separate"/>
    </w:r>
    <w:r>
      <w:rPr>
        <w:lang w:val="fr-CH"/>
      </w:rPr>
      <w:t>P:\RUS\SG\CONSEIL\C20\000\042REV1R.docx</w:t>
    </w:r>
    <w:r>
      <w:rPr>
        <w:lang w:val="en-US"/>
      </w:rPr>
      <w:fldChar w:fldCharType="end"/>
    </w:r>
    <w:r w:rsidRPr="000F236A">
      <w:rPr>
        <w:lang w:val="fr-CH"/>
      </w:rPr>
      <w:t xml:space="preserve"> (</w:t>
    </w:r>
    <w:r w:rsidRPr="00E92AD8">
      <w:rPr>
        <w:lang w:val="fr-CH"/>
      </w:rPr>
      <w:t>479650</w:t>
    </w:r>
    <w:r w:rsidRPr="000F236A">
      <w:rPr>
        <w:lang w:val="fr-CH"/>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23966" w14:textId="52C193FF" w:rsidR="003B2D9C" w:rsidRPr="00E92AD8" w:rsidRDefault="003B2D9C" w:rsidP="00E92AD8">
    <w:pPr>
      <w:pStyle w:val="Footer"/>
      <w:rPr>
        <w:lang w:val="fr-CH"/>
      </w:rPr>
    </w:pPr>
    <w:r>
      <w:rPr>
        <w:lang w:val="en-US"/>
      </w:rPr>
      <w:fldChar w:fldCharType="begin"/>
    </w:r>
    <w:r w:rsidRPr="000F236A">
      <w:rPr>
        <w:lang w:val="fr-CH"/>
      </w:rPr>
      <w:instrText xml:space="preserve"> FILENAME \p  \* MERGEFORMAT </w:instrText>
    </w:r>
    <w:r>
      <w:rPr>
        <w:lang w:val="en-US"/>
      </w:rPr>
      <w:fldChar w:fldCharType="separate"/>
    </w:r>
    <w:r>
      <w:rPr>
        <w:lang w:val="fr-CH"/>
      </w:rPr>
      <w:t>P:\RUS\SG\CONSEIL\C20\000\042REV1R.docx</w:t>
    </w:r>
    <w:r>
      <w:rPr>
        <w:lang w:val="en-US"/>
      </w:rPr>
      <w:fldChar w:fldCharType="end"/>
    </w:r>
    <w:r w:rsidRPr="000F236A">
      <w:rPr>
        <w:lang w:val="fr-CH"/>
      </w:rPr>
      <w:t xml:space="preserve"> (</w:t>
    </w:r>
    <w:r w:rsidRPr="00E92AD8">
      <w:rPr>
        <w:lang w:val="fr-CH"/>
      </w:rPr>
      <w:t>479650</w:t>
    </w:r>
    <w:r w:rsidRPr="000F236A">
      <w:rPr>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FC8B9A" w14:textId="77777777" w:rsidR="003B2D9C" w:rsidRDefault="003B2D9C">
      <w:r>
        <w:t>____________________</w:t>
      </w:r>
    </w:p>
  </w:footnote>
  <w:footnote w:type="continuationSeparator" w:id="0">
    <w:p w14:paraId="0D5649C7" w14:textId="77777777" w:rsidR="003B2D9C" w:rsidRDefault="003B2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8B650" w14:textId="4814ED1D" w:rsidR="003B2D9C" w:rsidRDefault="003B2D9C" w:rsidP="00BD57B7">
    <w:pPr>
      <w:pStyle w:val="Header"/>
    </w:pPr>
    <w:r>
      <w:fldChar w:fldCharType="begin"/>
    </w:r>
    <w:r>
      <w:instrText>PAGE</w:instrText>
    </w:r>
    <w:r>
      <w:fldChar w:fldCharType="separate"/>
    </w:r>
    <w:r>
      <w:rPr>
        <w:noProof/>
      </w:rPr>
      <w:t>45</w:t>
    </w:r>
    <w:r>
      <w:rPr>
        <w:noProof/>
      </w:rPr>
      <w:fldChar w:fldCharType="end"/>
    </w:r>
  </w:p>
  <w:p w14:paraId="3AF6E16C" w14:textId="4118ECCB" w:rsidR="003B2D9C" w:rsidRDefault="003B2D9C" w:rsidP="00D84986">
    <w:pPr>
      <w:pStyle w:val="Header"/>
    </w:pPr>
    <w:r>
      <w:t>C20/42</w:t>
    </w:r>
    <w:r>
      <w:rPr>
        <w:lang w:val="ru-RU"/>
      </w:rPr>
      <w:t>(</w:t>
    </w:r>
    <w:r>
      <w:rPr>
        <w:lang w:val="en-GB"/>
      </w:rPr>
      <w:t>Rev.</w:t>
    </w:r>
    <w:proofErr w:type="gramStart"/>
    <w:r>
      <w:rPr>
        <w:lang w:val="en-GB"/>
      </w:rPr>
      <w:t>1)</w:t>
    </w:r>
    <w:r>
      <w:t>-</w:t>
    </w:r>
    <w:proofErr w:type="gramEnd"/>
    <w: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9ED5A" w14:textId="3E258286" w:rsidR="003B2D9C" w:rsidRPr="0027234F" w:rsidRDefault="003B2D9C" w:rsidP="00696724">
    <w:pPr>
      <w:pStyle w:val="Header"/>
      <w:rPr>
        <w:lang w:val="ru-RU"/>
      </w:rPr>
    </w:pPr>
    <w:r>
      <w:fldChar w:fldCharType="begin"/>
    </w:r>
    <w:r>
      <w:instrText>PAGE</w:instrText>
    </w:r>
    <w:r>
      <w:fldChar w:fldCharType="separate"/>
    </w:r>
    <w:r>
      <w:rPr>
        <w:noProof/>
      </w:rPr>
      <w:t>68</w:t>
    </w:r>
    <w:r>
      <w:rPr>
        <w:noProof/>
      </w:rPr>
      <w:fldChar w:fldCharType="end"/>
    </w:r>
    <w:r>
      <w:rPr>
        <w:noProof/>
        <w:lang w:val="ru-RU"/>
      </w:rPr>
      <w:br/>
    </w:r>
    <w:r>
      <w:t>C20/</w:t>
    </w:r>
    <w:r>
      <w:rPr>
        <w:lang w:val="ru-RU"/>
      </w:rPr>
      <w:t>42</w:t>
    </w:r>
    <w:r>
      <w:rPr>
        <w:lang w:val="en-GB"/>
      </w:rPr>
      <w:t>(Rev.</w:t>
    </w:r>
    <w:proofErr w:type="gramStart"/>
    <w:r>
      <w:rPr>
        <w:lang w:val="en-GB"/>
      </w:rPr>
      <w:t>1)</w:t>
    </w:r>
    <w:r>
      <w:t>-</w:t>
    </w:r>
    <w:proofErr w:type="gramEnd"/>
    <w:r>
      <w:t>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1573F" w14:textId="5137A640" w:rsidR="003B2D9C" w:rsidRPr="001C504D" w:rsidRDefault="003B2D9C" w:rsidP="00696724">
    <w:pPr>
      <w:pStyle w:val="Header"/>
      <w:rPr>
        <w:lang w:val="ru-RU"/>
      </w:rPr>
    </w:pPr>
    <w:r>
      <w:fldChar w:fldCharType="begin"/>
    </w:r>
    <w:r>
      <w:instrText>PAGE</w:instrText>
    </w:r>
    <w:r>
      <w:fldChar w:fldCharType="separate"/>
    </w:r>
    <w:r>
      <w:rPr>
        <w:noProof/>
      </w:rPr>
      <w:t>69</w:t>
    </w:r>
    <w:r>
      <w:rPr>
        <w:noProof/>
      </w:rPr>
      <w:fldChar w:fldCharType="end"/>
    </w:r>
    <w:r>
      <w:rPr>
        <w:noProof/>
        <w:lang w:val="ru-RU"/>
      </w:rPr>
      <w:br/>
    </w:r>
    <w:r>
      <w:t>C20/</w:t>
    </w:r>
    <w:r>
      <w:rPr>
        <w:lang w:val="ru-RU"/>
      </w:rPr>
      <w:t>42</w:t>
    </w:r>
    <w:r>
      <w:rPr>
        <w:lang w:val="en-GB"/>
      </w:rPr>
      <w:t>(Rev.</w:t>
    </w:r>
    <w:proofErr w:type="gramStart"/>
    <w:r>
      <w:rPr>
        <w:lang w:val="en-GB"/>
      </w:rPr>
      <w:t>1)</w:t>
    </w:r>
    <w:r>
      <w:t>-</w:t>
    </w:r>
    <w:proofErr w:type="gramEnd"/>
    <w:r>
      <w:t>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5EA48" w14:textId="25580911" w:rsidR="003B2D9C" w:rsidRPr="00893C16" w:rsidRDefault="003B2D9C" w:rsidP="00715FC2">
    <w:pPr>
      <w:pStyle w:val="Header"/>
      <w:rPr>
        <w:lang w:val="ru-RU"/>
      </w:rPr>
    </w:pPr>
    <w:r>
      <w:fldChar w:fldCharType="begin"/>
    </w:r>
    <w:r>
      <w:instrText>PAGE</w:instrText>
    </w:r>
    <w:r>
      <w:fldChar w:fldCharType="separate"/>
    </w:r>
    <w:r>
      <w:rPr>
        <w:noProof/>
      </w:rPr>
      <w:t>74</w:t>
    </w:r>
    <w:r>
      <w:rPr>
        <w:noProof/>
      </w:rPr>
      <w:fldChar w:fldCharType="end"/>
    </w:r>
    <w:r>
      <w:rPr>
        <w:noProof/>
        <w:lang w:val="ru-RU"/>
      </w:rPr>
      <w:br/>
    </w:r>
    <w:r>
      <w:t>C20/</w:t>
    </w:r>
    <w:r>
      <w:rPr>
        <w:lang w:val="ru-RU"/>
      </w:rPr>
      <w:t>42</w:t>
    </w:r>
    <w:r>
      <w:rPr>
        <w:lang w:val="en-GB"/>
      </w:rPr>
      <w:t>(Rev.</w:t>
    </w:r>
    <w:proofErr w:type="gramStart"/>
    <w:r>
      <w:rPr>
        <w:lang w:val="en-GB"/>
      </w:rPr>
      <w:t>1)</w:t>
    </w:r>
    <w:r>
      <w:t>-</w:t>
    </w:r>
    <w:proofErr w:type="gramEnd"/>
    <w:r>
      <w:t>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F2003" w14:textId="43FBAA19" w:rsidR="003B2D9C" w:rsidRDefault="003B2D9C" w:rsidP="00BD57B7">
    <w:pPr>
      <w:pStyle w:val="Header"/>
    </w:pPr>
    <w:r>
      <w:fldChar w:fldCharType="begin"/>
    </w:r>
    <w:r>
      <w:instrText>PAGE</w:instrText>
    </w:r>
    <w:r>
      <w:fldChar w:fldCharType="separate"/>
    </w:r>
    <w:r>
      <w:rPr>
        <w:noProof/>
      </w:rPr>
      <w:t>107</w:t>
    </w:r>
    <w:r>
      <w:rPr>
        <w:noProof/>
      </w:rPr>
      <w:fldChar w:fldCharType="end"/>
    </w:r>
  </w:p>
  <w:p w14:paraId="5C8BDC4B" w14:textId="143E5EEE" w:rsidR="003B2D9C" w:rsidRPr="00955209" w:rsidRDefault="003B2D9C" w:rsidP="00E92AD8">
    <w:pPr>
      <w:pStyle w:val="Header"/>
      <w:rPr>
        <w:lang w:val="ru-RU"/>
      </w:rPr>
    </w:pPr>
    <w:r>
      <w:t>C20/</w:t>
    </w:r>
    <w:r>
      <w:rPr>
        <w:lang w:val="ru-RU"/>
      </w:rPr>
      <w:t>42</w:t>
    </w:r>
    <w:r>
      <w:rPr>
        <w:lang w:val="en-GB"/>
      </w:rPr>
      <w:t>(Rev.</w:t>
    </w:r>
    <w:proofErr w:type="gramStart"/>
    <w:r>
      <w:rPr>
        <w:lang w:val="en-GB"/>
      </w:rPr>
      <w:t>1)</w:t>
    </w:r>
    <w:r>
      <w:t>-</w:t>
    </w:r>
    <w:proofErr w:type="gramEnd"/>
    <w:r>
      <w:t>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C9AF5" w14:textId="59915C23" w:rsidR="003B2D9C" w:rsidRPr="001F39A9" w:rsidRDefault="003B2D9C" w:rsidP="00715FC2">
    <w:pPr>
      <w:pStyle w:val="Header"/>
      <w:rPr>
        <w:lang w:val="ru-RU"/>
      </w:rPr>
    </w:pPr>
    <w:r>
      <w:fldChar w:fldCharType="begin"/>
    </w:r>
    <w:r>
      <w:instrText>PAGE</w:instrText>
    </w:r>
    <w:r>
      <w:fldChar w:fldCharType="separate"/>
    </w:r>
    <w:r>
      <w:rPr>
        <w:noProof/>
      </w:rPr>
      <w:t>108</w:t>
    </w:r>
    <w:r>
      <w:rPr>
        <w:noProof/>
      </w:rPr>
      <w:fldChar w:fldCharType="end"/>
    </w:r>
    <w:r>
      <w:rPr>
        <w:noProof/>
        <w:lang w:val="ru-RU"/>
      </w:rPr>
      <w:br/>
    </w:r>
    <w:r>
      <w:t>C20/</w:t>
    </w:r>
    <w:r>
      <w:rPr>
        <w:lang w:val="ru-RU"/>
      </w:rPr>
      <w:t>42</w:t>
    </w:r>
    <w:r>
      <w:rPr>
        <w:lang w:val="en-GB"/>
      </w:rPr>
      <w:t>(Rev.</w:t>
    </w:r>
    <w:proofErr w:type="gramStart"/>
    <w:r>
      <w:rPr>
        <w:lang w:val="en-GB"/>
      </w:rPr>
      <w:t>1)</w:t>
    </w:r>
    <w:r>
      <w:t>-</w:t>
    </w:r>
    <w:proofErr w:type="gramEnd"/>
    <w:r>
      <w:t>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46EF7" w14:textId="3C0EB497" w:rsidR="003B2D9C" w:rsidRPr="009069B8" w:rsidRDefault="003B2D9C" w:rsidP="00D06B35">
    <w:pPr>
      <w:pStyle w:val="Header"/>
      <w:rPr>
        <w:lang w:val="ru-RU"/>
      </w:rPr>
    </w:pPr>
    <w:r>
      <w:fldChar w:fldCharType="begin"/>
    </w:r>
    <w:r>
      <w:instrText>PAGE</w:instrText>
    </w:r>
    <w:r>
      <w:fldChar w:fldCharType="separate"/>
    </w:r>
    <w:r>
      <w:rPr>
        <w:noProof/>
      </w:rPr>
      <w:t>124</w:t>
    </w:r>
    <w:r>
      <w:rPr>
        <w:noProof/>
      </w:rPr>
      <w:fldChar w:fldCharType="end"/>
    </w:r>
    <w:r>
      <w:rPr>
        <w:noProof/>
        <w:lang w:val="ru-RU"/>
      </w:rPr>
      <w:br/>
    </w:r>
    <w:r>
      <w:t>C20/</w:t>
    </w:r>
    <w:r>
      <w:rPr>
        <w:lang w:val="ru-RU"/>
      </w:rPr>
      <w:t>42</w:t>
    </w:r>
    <w:r>
      <w:rPr>
        <w:lang w:val="en-GB"/>
      </w:rPr>
      <w:t>(Rev.</w:t>
    </w:r>
    <w:proofErr w:type="gramStart"/>
    <w:r>
      <w:rPr>
        <w:lang w:val="en-GB"/>
      </w:rPr>
      <w:t>1)</w:t>
    </w:r>
    <w:r>
      <w:t>-</w:t>
    </w:r>
    <w:proofErr w:type="gramEnd"/>
    <w: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8324E"/>
    <w:multiLevelType w:val="hybridMultilevel"/>
    <w:tmpl w:val="E71CD634"/>
    <w:lvl w:ilvl="0" w:tplc="04090001">
      <w:start w:val="1"/>
      <w:numFmt w:val="bullet"/>
      <w:lvlText w:val=""/>
      <w:lvlJc w:val="left"/>
      <w:pPr>
        <w:ind w:left="360" w:hanging="360"/>
      </w:pPr>
      <w:rPr>
        <w:rFonts w:ascii="Symbol" w:hAnsi="Symbol" w:hint="default"/>
      </w:rPr>
    </w:lvl>
    <w:lvl w:ilvl="1" w:tplc="86CCCC90">
      <w:numFmt w:val="bullet"/>
      <w:lvlText w:val="•"/>
      <w:lvlJc w:val="left"/>
      <w:pPr>
        <w:ind w:left="1440" w:hanging="720"/>
      </w:pPr>
      <w:rPr>
        <w:rFonts w:ascii="Calibri" w:eastAsiaTheme="minorEastAsia"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221B4D"/>
    <w:multiLevelType w:val="hybridMultilevel"/>
    <w:tmpl w:val="FFD2AD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C50783"/>
    <w:multiLevelType w:val="hybridMultilevel"/>
    <w:tmpl w:val="5052B6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1F0874"/>
    <w:multiLevelType w:val="hybridMultilevel"/>
    <w:tmpl w:val="1A5E0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F60FA7"/>
    <w:multiLevelType w:val="hybridMultilevel"/>
    <w:tmpl w:val="C8E0D2A8"/>
    <w:lvl w:ilvl="0" w:tplc="FD740AFA">
      <w:start w:val="1"/>
      <w:numFmt w:val="decimal"/>
      <w:pStyle w:val="elencopuntatononrientrato"/>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5" w15:restartNumberingAfterBreak="0">
    <w:nsid w:val="4AB25785"/>
    <w:multiLevelType w:val="hybridMultilevel"/>
    <w:tmpl w:val="BCC20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31320A"/>
    <w:multiLevelType w:val="hybridMultilevel"/>
    <w:tmpl w:val="D93A0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DD5008D"/>
    <w:multiLevelType w:val="hybridMultilevel"/>
    <w:tmpl w:val="847E5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74634EA"/>
    <w:multiLevelType w:val="hybridMultilevel"/>
    <w:tmpl w:val="57EEB284"/>
    <w:lvl w:ilvl="0" w:tplc="F124707E">
      <w:start w:val="1"/>
      <w:numFmt w:val="bullet"/>
      <w:pStyle w:val="elencopuntato1"/>
      <w:lvlText w:val=""/>
      <w:lvlJc w:val="left"/>
      <w:pPr>
        <w:ind w:left="900"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9" w15:restartNumberingAfterBreak="0">
    <w:nsid w:val="7CAC2785"/>
    <w:multiLevelType w:val="hybridMultilevel"/>
    <w:tmpl w:val="C896BCEC"/>
    <w:lvl w:ilvl="0" w:tplc="458A22BC">
      <w:start w:val="1"/>
      <w:numFmt w:val="decimal"/>
      <w:lvlText w:val="%1"/>
      <w:lvlJc w:val="left"/>
      <w:pPr>
        <w:ind w:left="1279" w:hanging="570"/>
      </w:pPr>
      <w:rPr>
        <w:rFonts w:asciiTheme="minorHAnsi" w:hAnsiTheme="minorHAnsi" w:cs="Calibri" w:hint="default"/>
        <w:b w:val="0"/>
        <w:bCs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FE61AF"/>
    <w:multiLevelType w:val="hybridMultilevel"/>
    <w:tmpl w:val="5F548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6"/>
  </w:num>
  <w:num w:numId="5">
    <w:abstractNumId w:val="2"/>
  </w:num>
  <w:num w:numId="6">
    <w:abstractNumId w:val="1"/>
  </w:num>
  <w:num w:numId="7">
    <w:abstractNumId w:val="3"/>
  </w:num>
  <w:num w:numId="8">
    <w:abstractNumId w:val="7"/>
  </w:num>
  <w:num w:numId="9">
    <w:abstractNumId w:val="10"/>
  </w:num>
  <w:num w:numId="10">
    <w:abstractNumId w:val="0"/>
  </w:num>
  <w:num w:numId="1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zh-CN" w:vendorID="64" w:dllVersion="5" w:nlCheck="1" w:checkStyle="1"/>
  <w:activeWritingStyle w:appName="MSWord" w:lang="fr-F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ru-RU"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3553"/>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125"/>
    <w:rsid w:val="00001417"/>
    <w:rsid w:val="00001CAC"/>
    <w:rsid w:val="00003CEC"/>
    <w:rsid w:val="00004261"/>
    <w:rsid w:val="00004442"/>
    <w:rsid w:val="0000549F"/>
    <w:rsid w:val="0000565A"/>
    <w:rsid w:val="00006118"/>
    <w:rsid w:val="000063E1"/>
    <w:rsid w:val="00006ECA"/>
    <w:rsid w:val="00010521"/>
    <w:rsid w:val="000123D3"/>
    <w:rsid w:val="000129B7"/>
    <w:rsid w:val="0001397F"/>
    <w:rsid w:val="00013AAD"/>
    <w:rsid w:val="00013E1E"/>
    <w:rsid w:val="00014AEF"/>
    <w:rsid w:val="00015135"/>
    <w:rsid w:val="000160FE"/>
    <w:rsid w:val="00016874"/>
    <w:rsid w:val="0001785A"/>
    <w:rsid w:val="00020673"/>
    <w:rsid w:val="0002108E"/>
    <w:rsid w:val="00021337"/>
    <w:rsid w:val="0002183E"/>
    <w:rsid w:val="00021849"/>
    <w:rsid w:val="00022EA8"/>
    <w:rsid w:val="00024149"/>
    <w:rsid w:val="00024893"/>
    <w:rsid w:val="00025CC0"/>
    <w:rsid w:val="00025CEF"/>
    <w:rsid w:val="0002670A"/>
    <w:rsid w:val="00026920"/>
    <w:rsid w:val="000272A8"/>
    <w:rsid w:val="0003001A"/>
    <w:rsid w:val="00030034"/>
    <w:rsid w:val="0003050B"/>
    <w:rsid w:val="00031A16"/>
    <w:rsid w:val="000334FF"/>
    <w:rsid w:val="0003374A"/>
    <w:rsid w:val="00033D4A"/>
    <w:rsid w:val="000342F4"/>
    <w:rsid w:val="0003447D"/>
    <w:rsid w:val="000362E9"/>
    <w:rsid w:val="000378EE"/>
    <w:rsid w:val="00037BE8"/>
    <w:rsid w:val="00041091"/>
    <w:rsid w:val="00042CE4"/>
    <w:rsid w:val="00042EE6"/>
    <w:rsid w:val="0004324B"/>
    <w:rsid w:val="00044072"/>
    <w:rsid w:val="00044F9A"/>
    <w:rsid w:val="000451F6"/>
    <w:rsid w:val="000471CB"/>
    <w:rsid w:val="000473E6"/>
    <w:rsid w:val="00047AFD"/>
    <w:rsid w:val="00050E8D"/>
    <w:rsid w:val="00050EB2"/>
    <w:rsid w:val="00051113"/>
    <w:rsid w:val="00052A4C"/>
    <w:rsid w:val="000533B8"/>
    <w:rsid w:val="00053AAC"/>
    <w:rsid w:val="000540CE"/>
    <w:rsid w:val="00055950"/>
    <w:rsid w:val="00055BFE"/>
    <w:rsid w:val="000569B4"/>
    <w:rsid w:val="00057EA7"/>
    <w:rsid w:val="00060B4C"/>
    <w:rsid w:val="0006113E"/>
    <w:rsid w:val="000614B0"/>
    <w:rsid w:val="00061D8D"/>
    <w:rsid w:val="00062EF1"/>
    <w:rsid w:val="000630B1"/>
    <w:rsid w:val="000633D3"/>
    <w:rsid w:val="00063BE1"/>
    <w:rsid w:val="00064DBB"/>
    <w:rsid w:val="0006551B"/>
    <w:rsid w:val="00066DF4"/>
    <w:rsid w:val="00066E8C"/>
    <w:rsid w:val="00070766"/>
    <w:rsid w:val="00071CB8"/>
    <w:rsid w:val="00071FE0"/>
    <w:rsid w:val="00072048"/>
    <w:rsid w:val="00072870"/>
    <w:rsid w:val="00072DE8"/>
    <w:rsid w:val="00073C22"/>
    <w:rsid w:val="00073CED"/>
    <w:rsid w:val="00073EFD"/>
    <w:rsid w:val="00074B21"/>
    <w:rsid w:val="00074B73"/>
    <w:rsid w:val="00075631"/>
    <w:rsid w:val="00075F5E"/>
    <w:rsid w:val="000762AF"/>
    <w:rsid w:val="00076FF5"/>
    <w:rsid w:val="000777DB"/>
    <w:rsid w:val="000778E7"/>
    <w:rsid w:val="00077C0B"/>
    <w:rsid w:val="000806D8"/>
    <w:rsid w:val="00080C65"/>
    <w:rsid w:val="00080E82"/>
    <w:rsid w:val="00081675"/>
    <w:rsid w:val="0008192D"/>
    <w:rsid w:val="00081C8D"/>
    <w:rsid w:val="00084451"/>
    <w:rsid w:val="0008454F"/>
    <w:rsid w:val="00086E50"/>
    <w:rsid w:val="00087E29"/>
    <w:rsid w:val="00090545"/>
    <w:rsid w:val="00090E84"/>
    <w:rsid w:val="000922A5"/>
    <w:rsid w:val="00092A11"/>
    <w:rsid w:val="00092D0C"/>
    <w:rsid w:val="00092D1D"/>
    <w:rsid w:val="00093511"/>
    <w:rsid w:val="000938CC"/>
    <w:rsid w:val="0009680E"/>
    <w:rsid w:val="00096EA8"/>
    <w:rsid w:val="00097E73"/>
    <w:rsid w:val="000A0677"/>
    <w:rsid w:val="000A0F3E"/>
    <w:rsid w:val="000A140D"/>
    <w:rsid w:val="000A158F"/>
    <w:rsid w:val="000A1B3E"/>
    <w:rsid w:val="000A32BE"/>
    <w:rsid w:val="000A40EB"/>
    <w:rsid w:val="000A4597"/>
    <w:rsid w:val="000A4C74"/>
    <w:rsid w:val="000A5840"/>
    <w:rsid w:val="000A6D87"/>
    <w:rsid w:val="000A72DA"/>
    <w:rsid w:val="000B000F"/>
    <w:rsid w:val="000B04D7"/>
    <w:rsid w:val="000B0508"/>
    <w:rsid w:val="000B15B1"/>
    <w:rsid w:val="000B1F9D"/>
    <w:rsid w:val="000B2E4E"/>
    <w:rsid w:val="000B2F69"/>
    <w:rsid w:val="000B34F2"/>
    <w:rsid w:val="000B5746"/>
    <w:rsid w:val="000B58B0"/>
    <w:rsid w:val="000B5B64"/>
    <w:rsid w:val="000B6947"/>
    <w:rsid w:val="000C052E"/>
    <w:rsid w:val="000C0B40"/>
    <w:rsid w:val="000C0DFF"/>
    <w:rsid w:val="000C109C"/>
    <w:rsid w:val="000C2C7B"/>
    <w:rsid w:val="000C40E1"/>
    <w:rsid w:val="000C4482"/>
    <w:rsid w:val="000C4BF0"/>
    <w:rsid w:val="000C4D57"/>
    <w:rsid w:val="000C5002"/>
    <w:rsid w:val="000C514D"/>
    <w:rsid w:val="000C594B"/>
    <w:rsid w:val="000C5C3A"/>
    <w:rsid w:val="000C69D5"/>
    <w:rsid w:val="000C6FED"/>
    <w:rsid w:val="000C75F8"/>
    <w:rsid w:val="000C7922"/>
    <w:rsid w:val="000D0646"/>
    <w:rsid w:val="000D07D6"/>
    <w:rsid w:val="000D0C5E"/>
    <w:rsid w:val="000D0E5E"/>
    <w:rsid w:val="000D15C6"/>
    <w:rsid w:val="000D1870"/>
    <w:rsid w:val="000D2C80"/>
    <w:rsid w:val="000D464C"/>
    <w:rsid w:val="000D4EEA"/>
    <w:rsid w:val="000D5E49"/>
    <w:rsid w:val="000D7581"/>
    <w:rsid w:val="000D7915"/>
    <w:rsid w:val="000E0E79"/>
    <w:rsid w:val="000E1004"/>
    <w:rsid w:val="000E115E"/>
    <w:rsid w:val="000E1E96"/>
    <w:rsid w:val="000E2AAD"/>
    <w:rsid w:val="000E310D"/>
    <w:rsid w:val="000E33AA"/>
    <w:rsid w:val="000E34CD"/>
    <w:rsid w:val="000E5018"/>
    <w:rsid w:val="000E568E"/>
    <w:rsid w:val="000E600C"/>
    <w:rsid w:val="000E66CF"/>
    <w:rsid w:val="000E7374"/>
    <w:rsid w:val="000E796D"/>
    <w:rsid w:val="000F0DE2"/>
    <w:rsid w:val="000F224D"/>
    <w:rsid w:val="000F3456"/>
    <w:rsid w:val="000F3932"/>
    <w:rsid w:val="000F3997"/>
    <w:rsid w:val="000F401E"/>
    <w:rsid w:val="000F414A"/>
    <w:rsid w:val="000F493C"/>
    <w:rsid w:val="000F4BD4"/>
    <w:rsid w:val="000F6203"/>
    <w:rsid w:val="00100B39"/>
    <w:rsid w:val="0010106D"/>
    <w:rsid w:val="00101308"/>
    <w:rsid w:val="0010176E"/>
    <w:rsid w:val="001036FF"/>
    <w:rsid w:val="00103872"/>
    <w:rsid w:val="00103FAC"/>
    <w:rsid w:val="001040CB"/>
    <w:rsid w:val="00104448"/>
    <w:rsid w:val="00105352"/>
    <w:rsid w:val="00105F23"/>
    <w:rsid w:val="0010660F"/>
    <w:rsid w:val="001076B6"/>
    <w:rsid w:val="001077E0"/>
    <w:rsid w:val="00110427"/>
    <w:rsid w:val="00110490"/>
    <w:rsid w:val="001140C0"/>
    <w:rsid w:val="0011560C"/>
    <w:rsid w:val="00115629"/>
    <w:rsid w:val="0011580E"/>
    <w:rsid w:val="00116869"/>
    <w:rsid w:val="001168DF"/>
    <w:rsid w:val="00116C4F"/>
    <w:rsid w:val="00116FF0"/>
    <w:rsid w:val="00117099"/>
    <w:rsid w:val="00117910"/>
    <w:rsid w:val="00117913"/>
    <w:rsid w:val="00120240"/>
    <w:rsid w:val="00120354"/>
    <w:rsid w:val="001203FB"/>
    <w:rsid w:val="001204E8"/>
    <w:rsid w:val="00120B42"/>
    <w:rsid w:val="00120CE2"/>
    <w:rsid w:val="00120E12"/>
    <w:rsid w:val="00120F44"/>
    <w:rsid w:val="00121782"/>
    <w:rsid w:val="00121B81"/>
    <w:rsid w:val="00121C88"/>
    <w:rsid w:val="00122E44"/>
    <w:rsid w:val="00123A12"/>
    <w:rsid w:val="0012407E"/>
    <w:rsid w:val="00124169"/>
    <w:rsid w:val="001246E4"/>
    <w:rsid w:val="001252E6"/>
    <w:rsid w:val="001254C7"/>
    <w:rsid w:val="001260C9"/>
    <w:rsid w:val="00126F0C"/>
    <w:rsid w:val="001277EB"/>
    <w:rsid w:val="00131C8E"/>
    <w:rsid w:val="0013246F"/>
    <w:rsid w:val="001329A3"/>
    <w:rsid w:val="00133CEA"/>
    <w:rsid w:val="00135498"/>
    <w:rsid w:val="001376FA"/>
    <w:rsid w:val="00140634"/>
    <w:rsid w:val="00140BF6"/>
    <w:rsid w:val="00141819"/>
    <w:rsid w:val="00144429"/>
    <w:rsid w:val="00144568"/>
    <w:rsid w:val="00144999"/>
    <w:rsid w:val="00147394"/>
    <w:rsid w:val="00147506"/>
    <w:rsid w:val="00147789"/>
    <w:rsid w:val="00147834"/>
    <w:rsid w:val="00147D65"/>
    <w:rsid w:val="0015008E"/>
    <w:rsid w:val="00150170"/>
    <w:rsid w:val="001501FA"/>
    <w:rsid w:val="001505A7"/>
    <w:rsid w:val="00151637"/>
    <w:rsid w:val="00151E00"/>
    <w:rsid w:val="00153082"/>
    <w:rsid w:val="0015373F"/>
    <w:rsid w:val="00154877"/>
    <w:rsid w:val="00154BD5"/>
    <w:rsid w:val="001555DC"/>
    <w:rsid w:val="00155ED5"/>
    <w:rsid w:val="00155FF7"/>
    <w:rsid w:val="0015710D"/>
    <w:rsid w:val="001574DD"/>
    <w:rsid w:val="0015753B"/>
    <w:rsid w:val="00157B50"/>
    <w:rsid w:val="00157D72"/>
    <w:rsid w:val="001607F5"/>
    <w:rsid w:val="0016081F"/>
    <w:rsid w:val="00160990"/>
    <w:rsid w:val="0016149C"/>
    <w:rsid w:val="00161EB3"/>
    <w:rsid w:val="00162992"/>
    <w:rsid w:val="00162A04"/>
    <w:rsid w:val="00162BAA"/>
    <w:rsid w:val="00163A32"/>
    <w:rsid w:val="00163B35"/>
    <w:rsid w:val="0016494F"/>
    <w:rsid w:val="00164A4F"/>
    <w:rsid w:val="00164EBC"/>
    <w:rsid w:val="00165FAE"/>
    <w:rsid w:val="00166F95"/>
    <w:rsid w:val="001701C7"/>
    <w:rsid w:val="00170655"/>
    <w:rsid w:val="0017197B"/>
    <w:rsid w:val="00171C6E"/>
    <w:rsid w:val="00172BE1"/>
    <w:rsid w:val="001735EC"/>
    <w:rsid w:val="00173C47"/>
    <w:rsid w:val="00173EBF"/>
    <w:rsid w:val="001756D1"/>
    <w:rsid w:val="00175DAF"/>
    <w:rsid w:val="00180F88"/>
    <w:rsid w:val="00181225"/>
    <w:rsid w:val="00182486"/>
    <w:rsid w:val="00182AC2"/>
    <w:rsid w:val="00183002"/>
    <w:rsid w:val="00184213"/>
    <w:rsid w:val="0018476E"/>
    <w:rsid w:val="00184C11"/>
    <w:rsid w:val="00184C25"/>
    <w:rsid w:val="00185466"/>
    <w:rsid w:val="0018605B"/>
    <w:rsid w:val="001863C9"/>
    <w:rsid w:val="00187154"/>
    <w:rsid w:val="0018733B"/>
    <w:rsid w:val="00190389"/>
    <w:rsid w:val="001909B4"/>
    <w:rsid w:val="00192862"/>
    <w:rsid w:val="00192B41"/>
    <w:rsid w:val="00192FAC"/>
    <w:rsid w:val="001958A0"/>
    <w:rsid w:val="00195AC8"/>
    <w:rsid w:val="00196401"/>
    <w:rsid w:val="001966FD"/>
    <w:rsid w:val="00197677"/>
    <w:rsid w:val="00197E8E"/>
    <w:rsid w:val="001A04A3"/>
    <w:rsid w:val="001A0A87"/>
    <w:rsid w:val="001A1353"/>
    <w:rsid w:val="001A298C"/>
    <w:rsid w:val="001A2F79"/>
    <w:rsid w:val="001A3A7D"/>
    <w:rsid w:val="001A3C2D"/>
    <w:rsid w:val="001A4DF9"/>
    <w:rsid w:val="001A55F9"/>
    <w:rsid w:val="001A591C"/>
    <w:rsid w:val="001B1CE2"/>
    <w:rsid w:val="001B31F8"/>
    <w:rsid w:val="001B3DEF"/>
    <w:rsid w:val="001B4550"/>
    <w:rsid w:val="001B4D21"/>
    <w:rsid w:val="001B5B9E"/>
    <w:rsid w:val="001B70F2"/>
    <w:rsid w:val="001B7B09"/>
    <w:rsid w:val="001C0166"/>
    <w:rsid w:val="001C13A3"/>
    <w:rsid w:val="001C1757"/>
    <w:rsid w:val="001C1A50"/>
    <w:rsid w:val="001C504D"/>
    <w:rsid w:val="001C51CD"/>
    <w:rsid w:val="001C534E"/>
    <w:rsid w:val="001C645F"/>
    <w:rsid w:val="001C6AC4"/>
    <w:rsid w:val="001C6F61"/>
    <w:rsid w:val="001C78C8"/>
    <w:rsid w:val="001D011E"/>
    <w:rsid w:val="001D0854"/>
    <w:rsid w:val="001D1B9F"/>
    <w:rsid w:val="001D26ED"/>
    <w:rsid w:val="001D2F04"/>
    <w:rsid w:val="001D3614"/>
    <w:rsid w:val="001D36B9"/>
    <w:rsid w:val="001D37B7"/>
    <w:rsid w:val="001D4090"/>
    <w:rsid w:val="001D42BB"/>
    <w:rsid w:val="001D4A49"/>
    <w:rsid w:val="001D4E98"/>
    <w:rsid w:val="001D5DB1"/>
    <w:rsid w:val="001D5EB2"/>
    <w:rsid w:val="001D5F48"/>
    <w:rsid w:val="001D6465"/>
    <w:rsid w:val="001D67E1"/>
    <w:rsid w:val="001D6CB2"/>
    <w:rsid w:val="001E061C"/>
    <w:rsid w:val="001E0762"/>
    <w:rsid w:val="001E12AF"/>
    <w:rsid w:val="001E12EF"/>
    <w:rsid w:val="001E130A"/>
    <w:rsid w:val="001E1BBA"/>
    <w:rsid w:val="001E221C"/>
    <w:rsid w:val="001E239C"/>
    <w:rsid w:val="001E2E0A"/>
    <w:rsid w:val="001E5125"/>
    <w:rsid w:val="001E60CF"/>
    <w:rsid w:val="001E6719"/>
    <w:rsid w:val="001E70B1"/>
    <w:rsid w:val="001E7773"/>
    <w:rsid w:val="001E79D6"/>
    <w:rsid w:val="001E7EF1"/>
    <w:rsid w:val="001F0E1A"/>
    <w:rsid w:val="001F17CE"/>
    <w:rsid w:val="001F2757"/>
    <w:rsid w:val="001F27B0"/>
    <w:rsid w:val="001F29BB"/>
    <w:rsid w:val="001F2F2E"/>
    <w:rsid w:val="001F31A9"/>
    <w:rsid w:val="001F414C"/>
    <w:rsid w:val="001F553C"/>
    <w:rsid w:val="001F672A"/>
    <w:rsid w:val="001F74A8"/>
    <w:rsid w:val="001F79B1"/>
    <w:rsid w:val="0020008E"/>
    <w:rsid w:val="00200341"/>
    <w:rsid w:val="00200375"/>
    <w:rsid w:val="002004D2"/>
    <w:rsid w:val="002005C7"/>
    <w:rsid w:val="00201202"/>
    <w:rsid w:val="0020156A"/>
    <w:rsid w:val="00203C04"/>
    <w:rsid w:val="00203CB3"/>
    <w:rsid w:val="00204ED9"/>
    <w:rsid w:val="002051F9"/>
    <w:rsid w:val="002066DB"/>
    <w:rsid w:val="00207797"/>
    <w:rsid w:val="00207BBD"/>
    <w:rsid w:val="00210644"/>
    <w:rsid w:val="002115BC"/>
    <w:rsid w:val="00211BD2"/>
    <w:rsid w:val="00212739"/>
    <w:rsid w:val="0021323E"/>
    <w:rsid w:val="00213759"/>
    <w:rsid w:val="00213B20"/>
    <w:rsid w:val="00213EAB"/>
    <w:rsid w:val="0021475B"/>
    <w:rsid w:val="00214B0F"/>
    <w:rsid w:val="00214EC9"/>
    <w:rsid w:val="00214FA3"/>
    <w:rsid w:val="00216061"/>
    <w:rsid w:val="00216BC3"/>
    <w:rsid w:val="00217B82"/>
    <w:rsid w:val="00220140"/>
    <w:rsid w:val="002203D6"/>
    <w:rsid w:val="002207C1"/>
    <w:rsid w:val="002212B0"/>
    <w:rsid w:val="002213ED"/>
    <w:rsid w:val="00221AE7"/>
    <w:rsid w:val="00221F8B"/>
    <w:rsid w:val="002227A9"/>
    <w:rsid w:val="00223236"/>
    <w:rsid w:val="002236EB"/>
    <w:rsid w:val="0022386D"/>
    <w:rsid w:val="002238B3"/>
    <w:rsid w:val="00224113"/>
    <w:rsid w:val="0022483D"/>
    <w:rsid w:val="00224AF1"/>
    <w:rsid w:val="00224F1A"/>
    <w:rsid w:val="00226CE3"/>
    <w:rsid w:val="00227FF0"/>
    <w:rsid w:val="00230181"/>
    <w:rsid w:val="00231619"/>
    <w:rsid w:val="0023210F"/>
    <w:rsid w:val="002334EE"/>
    <w:rsid w:val="002335F8"/>
    <w:rsid w:val="00234636"/>
    <w:rsid w:val="0023467A"/>
    <w:rsid w:val="00234DF3"/>
    <w:rsid w:val="00235210"/>
    <w:rsid w:val="00236B3B"/>
    <w:rsid w:val="00237022"/>
    <w:rsid w:val="00237780"/>
    <w:rsid w:val="00237DE7"/>
    <w:rsid w:val="00241835"/>
    <w:rsid w:val="00241DF0"/>
    <w:rsid w:val="00241EB1"/>
    <w:rsid w:val="002422F1"/>
    <w:rsid w:val="002428DD"/>
    <w:rsid w:val="00242C4D"/>
    <w:rsid w:val="00243064"/>
    <w:rsid w:val="002433E5"/>
    <w:rsid w:val="002445D4"/>
    <w:rsid w:val="00244BDF"/>
    <w:rsid w:val="00244F02"/>
    <w:rsid w:val="00245871"/>
    <w:rsid w:val="002458A0"/>
    <w:rsid w:val="00245AC6"/>
    <w:rsid w:val="002466E6"/>
    <w:rsid w:val="00247D86"/>
    <w:rsid w:val="002507B4"/>
    <w:rsid w:val="002507D7"/>
    <w:rsid w:val="002510A4"/>
    <w:rsid w:val="002513C5"/>
    <w:rsid w:val="00252044"/>
    <w:rsid w:val="00253031"/>
    <w:rsid w:val="00253771"/>
    <w:rsid w:val="00253ABA"/>
    <w:rsid w:val="0025607B"/>
    <w:rsid w:val="00256FC9"/>
    <w:rsid w:val="002570FA"/>
    <w:rsid w:val="002616BC"/>
    <w:rsid w:val="00261F54"/>
    <w:rsid w:val="002620FD"/>
    <w:rsid w:val="002621D0"/>
    <w:rsid w:val="002621F5"/>
    <w:rsid w:val="00262A73"/>
    <w:rsid w:val="00262BF0"/>
    <w:rsid w:val="002638F7"/>
    <w:rsid w:val="002648CF"/>
    <w:rsid w:val="00266802"/>
    <w:rsid w:val="00267BCB"/>
    <w:rsid w:val="002710E2"/>
    <w:rsid w:val="00272252"/>
    <w:rsid w:val="0027234F"/>
    <w:rsid w:val="0027238A"/>
    <w:rsid w:val="002734E8"/>
    <w:rsid w:val="00273C0B"/>
    <w:rsid w:val="00273C3F"/>
    <w:rsid w:val="00273D16"/>
    <w:rsid w:val="00273FEB"/>
    <w:rsid w:val="002743B6"/>
    <w:rsid w:val="00274EBA"/>
    <w:rsid w:val="00276D5C"/>
    <w:rsid w:val="0027735B"/>
    <w:rsid w:val="0027780F"/>
    <w:rsid w:val="00277F6C"/>
    <w:rsid w:val="002802A8"/>
    <w:rsid w:val="00280A07"/>
    <w:rsid w:val="00280B73"/>
    <w:rsid w:val="00280DF2"/>
    <w:rsid w:val="002813D1"/>
    <w:rsid w:val="002819BC"/>
    <w:rsid w:val="002819D2"/>
    <w:rsid w:val="00281C34"/>
    <w:rsid w:val="00281C7C"/>
    <w:rsid w:val="00282901"/>
    <w:rsid w:val="0028324C"/>
    <w:rsid w:val="00283509"/>
    <w:rsid w:val="0028536E"/>
    <w:rsid w:val="00287BEB"/>
    <w:rsid w:val="00290673"/>
    <w:rsid w:val="00290BFE"/>
    <w:rsid w:val="00291318"/>
    <w:rsid w:val="0029134A"/>
    <w:rsid w:val="00291B45"/>
    <w:rsid w:val="00291E80"/>
    <w:rsid w:val="00291EB6"/>
    <w:rsid w:val="00292032"/>
    <w:rsid w:val="00292516"/>
    <w:rsid w:val="00292C55"/>
    <w:rsid w:val="00293951"/>
    <w:rsid w:val="002942F8"/>
    <w:rsid w:val="002945D2"/>
    <w:rsid w:val="002945F8"/>
    <w:rsid w:val="00294F58"/>
    <w:rsid w:val="00295BC1"/>
    <w:rsid w:val="00296686"/>
    <w:rsid w:val="002967C9"/>
    <w:rsid w:val="0029707F"/>
    <w:rsid w:val="002A17E4"/>
    <w:rsid w:val="002A1D1E"/>
    <w:rsid w:val="002A1F3D"/>
    <w:rsid w:val="002A1FC1"/>
    <w:rsid w:val="002A2852"/>
    <w:rsid w:val="002A3B82"/>
    <w:rsid w:val="002A3F03"/>
    <w:rsid w:val="002A455B"/>
    <w:rsid w:val="002A68B1"/>
    <w:rsid w:val="002A6E07"/>
    <w:rsid w:val="002A78F5"/>
    <w:rsid w:val="002B0CA5"/>
    <w:rsid w:val="002B0CCF"/>
    <w:rsid w:val="002B1063"/>
    <w:rsid w:val="002B13F1"/>
    <w:rsid w:val="002B3763"/>
    <w:rsid w:val="002B3BF6"/>
    <w:rsid w:val="002B3C37"/>
    <w:rsid w:val="002B47E5"/>
    <w:rsid w:val="002B510E"/>
    <w:rsid w:val="002B5A19"/>
    <w:rsid w:val="002B6680"/>
    <w:rsid w:val="002B6FF7"/>
    <w:rsid w:val="002C00F8"/>
    <w:rsid w:val="002C0896"/>
    <w:rsid w:val="002C0A89"/>
    <w:rsid w:val="002C1E4E"/>
    <w:rsid w:val="002C205B"/>
    <w:rsid w:val="002C2B82"/>
    <w:rsid w:val="002C3181"/>
    <w:rsid w:val="002C31A9"/>
    <w:rsid w:val="002C381C"/>
    <w:rsid w:val="002C3DCD"/>
    <w:rsid w:val="002C4081"/>
    <w:rsid w:val="002C6668"/>
    <w:rsid w:val="002C69CE"/>
    <w:rsid w:val="002D0999"/>
    <w:rsid w:val="002D21C7"/>
    <w:rsid w:val="002D27D9"/>
    <w:rsid w:val="002D2D82"/>
    <w:rsid w:val="002D2F57"/>
    <w:rsid w:val="002D3A72"/>
    <w:rsid w:val="002D48C5"/>
    <w:rsid w:val="002D5187"/>
    <w:rsid w:val="002D6B63"/>
    <w:rsid w:val="002D6C80"/>
    <w:rsid w:val="002D7345"/>
    <w:rsid w:val="002D7FAF"/>
    <w:rsid w:val="002E106A"/>
    <w:rsid w:val="002E10B7"/>
    <w:rsid w:val="002E174C"/>
    <w:rsid w:val="002E2049"/>
    <w:rsid w:val="002E2084"/>
    <w:rsid w:val="002E2405"/>
    <w:rsid w:val="002E24DF"/>
    <w:rsid w:val="002E324A"/>
    <w:rsid w:val="002E37F7"/>
    <w:rsid w:val="002E396D"/>
    <w:rsid w:val="002E3ADF"/>
    <w:rsid w:val="002E3C45"/>
    <w:rsid w:val="002E49E3"/>
    <w:rsid w:val="002E5580"/>
    <w:rsid w:val="002E6220"/>
    <w:rsid w:val="002F023D"/>
    <w:rsid w:val="002F0DDB"/>
    <w:rsid w:val="002F0E68"/>
    <w:rsid w:val="002F11C0"/>
    <w:rsid w:val="002F17CB"/>
    <w:rsid w:val="002F1F6F"/>
    <w:rsid w:val="002F3730"/>
    <w:rsid w:val="002F4908"/>
    <w:rsid w:val="002F6B14"/>
    <w:rsid w:val="002F7415"/>
    <w:rsid w:val="002F74F9"/>
    <w:rsid w:val="002F793E"/>
    <w:rsid w:val="002F7B94"/>
    <w:rsid w:val="00300352"/>
    <w:rsid w:val="0030045C"/>
    <w:rsid w:val="003021A3"/>
    <w:rsid w:val="00302991"/>
    <w:rsid w:val="00303867"/>
    <w:rsid w:val="00305521"/>
    <w:rsid w:val="00305725"/>
    <w:rsid w:val="00305D27"/>
    <w:rsid w:val="00306860"/>
    <w:rsid w:val="0030719A"/>
    <w:rsid w:val="00310C8A"/>
    <w:rsid w:val="00312530"/>
    <w:rsid w:val="00313465"/>
    <w:rsid w:val="003139BC"/>
    <w:rsid w:val="003141B5"/>
    <w:rsid w:val="00314379"/>
    <w:rsid w:val="00315A3B"/>
    <w:rsid w:val="00315ABA"/>
    <w:rsid w:val="00315CF5"/>
    <w:rsid w:val="00315F8F"/>
    <w:rsid w:val="0031738C"/>
    <w:rsid w:val="00317A83"/>
    <w:rsid w:val="003200B7"/>
    <w:rsid w:val="00320396"/>
    <w:rsid w:val="00320582"/>
    <w:rsid w:val="00321003"/>
    <w:rsid w:val="00321213"/>
    <w:rsid w:val="003219D7"/>
    <w:rsid w:val="00321DA1"/>
    <w:rsid w:val="00321FEE"/>
    <w:rsid w:val="0032203E"/>
    <w:rsid w:val="0032259F"/>
    <w:rsid w:val="00322AE1"/>
    <w:rsid w:val="00323204"/>
    <w:rsid w:val="003236A5"/>
    <w:rsid w:val="00323769"/>
    <w:rsid w:val="00324691"/>
    <w:rsid w:val="003248AC"/>
    <w:rsid w:val="00324DAB"/>
    <w:rsid w:val="00325BAC"/>
    <w:rsid w:val="00326046"/>
    <w:rsid w:val="00326678"/>
    <w:rsid w:val="003269DC"/>
    <w:rsid w:val="003303C8"/>
    <w:rsid w:val="0033276B"/>
    <w:rsid w:val="00332CE3"/>
    <w:rsid w:val="00332E09"/>
    <w:rsid w:val="003332E2"/>
    <w:rsid w:val="00333880"/>
    <w:rsid w:val="00333D03"/>
    <w:rsid w:val="00333DF1"/>
    <w:rsid w:val="00334355"/>
    <w:rsid w:val="00334B94"/>
    <w:rsid w:val="00335962"/>
    <w:rsid w:val="00336CDB"/>
    <w:rsid w:val="00342ED2"/>
    <w:rsid w:val="0034304A"/>
    <w:rsid w:val="0034316C"/>
    <w:rsid w:val="003438D7"/>
    <w:rsid w:val="00343F69"/>
    <w:rsid w:val="00344C76"/>
    <w:rsid w:val="00344EFA"/>
    <w:rsid w:val="00345EE0"/>
    <w:rsid w:val="00346DAD"/>
    <w:rsid w:val="0034769B"/>
    <w:rsid w:val="00350EE9"/>
    <w:rsid w:val="00351CC2"/>
    <w:rsid w:val="00353170"/>
    <w:rsid w:val="00353F48"/>
    <w:rsid w:val="003549F4"/>
    <w:rsid w:val="00354BD9"/>
    <w:rsid w:val="00355517"/>
    <w:rsid w:val="00355884"/>
    <w:rsid w:val="00355D98"/>
    <w:rsid w:val="0035762A"/>
    <w:rsid w:val="003609FA"/>
    <w:rsid w:val="00360A03"/>
    <w:rsid w:val="003613D6"/>
    <w:rsid w:val="0036183B"/>
    <w:rsid w:val="0036185D"/>
    <w:rsid w:val="00361DB1"/>
    <w:rsid w:val="0036352F"/>
    <w:rsid w:val="00364B14"/>
    <w:rsid w:val="00364D22"/>
    <w:rsid w:val="00364E59"/>
    <w:rsid w:val="003655BB"/>
    <w:rsid w:val="00366312"/>
    <w:rsid w:val="00366B81"/>
    <w:rsid w:val="00366BF9"/>
    <w:rsid w:val="0037022A"/>
    <w:rsid w:val="00370D20"/>
    <w:rsid w:val="00372A99"/>
    <w:rsid w:val="003741D6"/>
    <w:rsid w:val="00374C5D"/>
    <w:rsid w:val="0037602F"/>
    <w:rsid w:val="00376590"/>
    <w:rsid w:val="0037666A"/>
    <w:rsid w:val="003771FC"/>
    <w:rsid w:val="00377327"/>
    <w:rsid w:val="00380E13"/>
    <w:rsid w:val="00381C7C"/>
    <w:rsid w:val="00382270"/>
    <w:rsid w:val="00382FFD"/>
    <w:rsid w:val="0038348A"/>
    <w:rsid w:val="0038357B"/>
    <w:rsid w:val="00384459"/>
    <w:rsid w:val="00384969"/>
    <w:rsid w:val="003850F1"/>
    <w:rsid w:val="00385754"/>
    <w:rsid w:val="003858A4"/>
    <w:rsid w:val="00385A2F"/>
    <w:rsid w:val="00387052"/>
    <w:rsid w:val="00387DB5"/>
    <w:rsid w:val="00390D70"/>
    <w:rsid w:val="003919E3"/>
    <w:rsid w:val="00391D5E"/>
    <w:rsid w:val="003924C7"/>
    <w:rsid w:val="00393206"/>
    <w:rsid w:val="003934BC"/>
    <w:rsid w:val="003945E4"/>
    <w:rsid w:val="00395BF0"/>
    <w:rsid w:val="00395D8B"/>
    <w:rsid w:val="0039644C"/>
    <w:rsid w:val="003964EC"/>
    <w:rsid w:val="00396681"/>
    <w:rsid w:val="0039705A"/>
    <w:rsid w:val="003974A3"/>
    <w:rsid w:val="003A03B4"/>
    <w:rsid w:val="003A03C6"/>
    <w:rsid w:val="003A045F"/>
    <w:rsid w:val="003A049B"/>
    <w:rsid w:val="003A0EA4"/>
    <w:rsid w:val="003A111F"/>
    <w:rsid w:val="003A1D40"/>
    <w:rsid w:val="003A288B"/>
    <w:rsid w:val="003A4234"/>
    <w:rsid w:val="003A445B"/>
    <w:rsid w:val="003A53B7"/>
    <w:rsid w:val="003A7AA3"/>
    <w:rsid w:val="003B1351"/>
    <w:rsid w:val="003B171A"/>
    <w:rsid w:val="003B1FC9"/>
    <w:rsid w:val="003B2041"/>
    <w:rsid w:val="003B259A"/>
    <w:rsid w:val="003B2D9C"/>
    <w:rsid w:val="003B32D0"/>
    <w:rsid w:val="003B473F"/>
    <w:rsid w:val="003B4DCA"/>
    <w:rsid w:val="003B5200"/>
    <w:rsid w:val="003B5A4E"/>
    <w:rsid w:val="003B79E4"/>
    <w:rsid w:val="003C0042"/>
    <w:rsid w:val="003C011C"/>
    <w:rsid w:val="003C0C82"/>
    <w:rsid w:val="003C105F"/>
    <w:rsid w:val="003C1312"/>
    <w:rsid w:val="003C20A3"/>
    <w:rsid w:val="003C2714"/>
    <w:rsid w:val="003C279A"/>
    <w:rsid w:val="003C541D"/>
    <w:rsid w:val="003C6B54"/>
    <w:rsid w:val="003C7079"/>
    <w:rsid w:val="003C7492"/>
    <w:rsid w:val="003C7B6A"/>
    <w:rsid w:val="003D03CE"/>
    <w:rsid w:val="003D04BF"/>
    <w:rsid w:val="003D18E6"/>
    <w:rsid w:val="003D2D23"/>
    <w:rsid w:val="003D2E30"/>
    <w:rsid w:val="003D3D82"/>
    <w:rsid w:val="003D517B"/>
    <w:rsid w:val="003D5972"/>
    <w:rsid w:val="003D6169"/>
    <w:rsid w:val="003D67ED"/>
    <w:rsid w:val="003D6D28"/>
    <w:rsid w:val="003E07A2"/>
    <w:rsid w:val="003E086F"/>
    <w:rsid w:val="003E08AD"/>
    <w:rsid w:val="003E1766"/>
    <w:rsid w:val="003E2CBF"/>
    <w:rsid w:val="003E2CC3"/>
    <w:rsid w:val="003E2F07"/>
    <w:rsid w:val="003E42C3"/>
    <w:rsid w:val="003E43E2"/>
    <w:rsid w:val="003E494B"/>
    <w:rsid w:val="003E4EB8"/>
    <w:rsid w:val="003E5215"/>
    <w:rsid w:val="003E5335"/>
    <w:rsid w:val="003E622B"/>
    <w:rsid w:val="003E6E18"/>
    <w:rsid w:val="003E7355"/>
    <w:rsid w:val="003F099E"/>
    <w:rsid w:val="003F0D5F"/>
    <w:rsid w:val="003F1030"/>
    <w:rsid w:val="003F14B2"/>
    <w:rsid w:val="003F15C0"/>
    <w:rsid w:val="003F235E"/>
    <w:rsid w:val="003F280A"/>
    <w:rsid w:val="003F28B4"/>
    <w:rsid w:val="003F2B97"/>
    <w:rsid w:val="003F2BA8"/>
    <w:rsid w:val="003F3ECA"/>
    <w:rsid w:val="003F3EFD"/>
    <w:rsid w:val="003F50C2"/>
    <w:rsid w:val="003F60EB"/>
    <w:rsid w:val="003F622E"/>
    <w:rsid w:val="003F62F7"/>
    <w:rsid w:val="003F77BF"/>
    <w:rsid w:val="004005F8"/>
    <w:rsid w:val="00400EE9"/>
    <w:rsid w:val="00401532"/>
    <w:rsid w:val="00402179"/>
    <w:rsid w:val="004023E0"/>
    <w:rsid w:val="00402A34"/>
    <w:rsid w:val="00402DAC"/>
    <w:rsid w:val="00402F94"/>
    <w:rsid w:val="00403DD8"/>
    <w:rsid w:val="00404C55"/>
    <w:rsid w:val="00405287"/>
    <w:rsid w:val="00410412"/>
    <w:rsid w:val="00411882"/>
    <w:rsid w:val="00412A76"/>
    <w:rsid w:val="00412B27"/>
    <w:rsid w:val="004134C7"/>
    <w:rsid w:val="004142B1"/>
    <w:rsid w:val="004149D6"/>
    <w:rsid w:val="004165CB"/>
    <w:rsid w:val="00417C59"/>
    <w:rsid w:val="00420349"/>
    <w:rsid w:val="004204C0"/>
    <w:rsid w:val="0042351B"/>
    <w:rsid w:val="004237D8"/>
    <w:rsid w:val="00424569"/>
    <w:rsid w:val="004258CC"/>
    <w:rsid w:val="00425D28"/>
    <w:rsid w:val="004260B2"/>
    <w:rsid w:val="00426BED"/>
    <w:rsid w:val="004277AA"/>
    <w:rsid w:val="0043022F"/>
    <w:rsid w:val="0043027C"/>
    <w:rsid w:val="00430819"/>
    <w:rsid w:val="00430FD5"/>
    <w:rsid w:val="00431C52"/>
    <w:rsid w:val="00431D8A"/>
    <w:rsid w:val="00432323"/>
    <w:rsid w:val="0043257E"/>
    <w:rsid w:val="00434AD4"/>
    <w:rsid w:val="00434C6C"/>
    <w:rsid w:val="004357EF"/>
    <w:rsid w:val="00435889"/>
    <w:rsid w:val="00436095"/>
    <w:rsid w:val="00436983"/>
    <w:rsid w:val="00436CC0"/>
    <w:rsid w:val="004370AF"/>
    <w:rsid w:val="00437770"/>
    <w:rsid w:val="004404E9"/>
    <w:rsid w:val="004405E8"/>
    <w:rsid w:val="00440E15"/>
    <w:rsid w:val="00440E63"/>
    <w:rsid w:val="00441030"/>
    <w:rsid w:val="0044199B"/>
    <w:rsid w:val="004419FC"/>
    <w:rsid w:val="00441A0F"/>
    <w:rsid w:val="00442F1A"/>
    <w:rsid w:val="00443508"/>
    <w:rsid w:val="00443A99"/>
    <w:rsid w:val="0044628A"/>
    <w:rsid w:val="004469F1"/>
    <w:rsid w:val="004475C4"/>
    <w:rsid w:val="00447AF4"/>
    <w:rsid w:val="00447B82"/>
    <w:rsid w:val="00450FCC"/>
    <w:rsid w:val="00451594"/>
    <w:rsid w:val="0045174A"/>
    <w:rsid w:val="00452B53"/>
    <w:rsid w:val="004543D6"/>
    <w:rsid w:val="0045494E"/>
    <w:rsid w:val="00455861"/>
    <w:rsid w:val="00455B87"/>
    <w:rsid w:val="0045686C"/>
    <w:rsid w:val="004568AD"/>
    <w:rsid w:val="0045707D"/>
    <w:rsid w:val="00461439"/>
    <w:rsid w:val="004614DE"/>
    <w:rsid w:val="004626DC"/>
    <w:rsid w:val="00463CE1"/>
    <w:rsid w:val="00463CF5"/>
    <w:rsid w:val="00463D86"/>
    <w:rsid w:val="00464E7A"/>
    <w:rsid w:val="00465ADB"/>
    <w:rsid w:val="00467633"/>
    <w:rsid w:val="0046792E"/>
    <w:rsid w:val="00470075"/>
    <w:rsid w:val="004714A4"/>
    <w:rsid w:val="00472147"/>
    <w:rsid w:val="00472BFD"/>
    <w:rsid w:val="004730D8"/>
    <w:rsid w:val="004730E5"/>
    <w:rsid w:val="004737B7"/>
    <w:rsid w:val="004755BE"/>
    <w:rsid w:val="00476124"/>
    <w:rsid w:val="004774F0"/>
    <w:rsid w:val="00477FB5"/>
    <w:rsid w:val="00480E02"/>
    <w:rsid w:val="00481B82"/>
    <w:rsid w:val="00482AB2"/>
    <w:rsid w:val="00483C20"/>
    <w:rsid w:val="00483E9F"/>
    <w:rsid w:val="00484CF9"/>
    <w:rsid w:val="00485AA9"/>
    <w:rsid w:val="004869B3"/>
    <w:rsid w:val="00486C01"/>
    <w:rsid w:val="0048769E"/>
    <w:rsid w:val="0048772B"/>
    <w:rsid w:val="00490D8E"/>
    <w:rsid w:val="004918C4"/>
    <w:rsid w:val="004919D8"/>
    <w:rsid w:val="00492698"/>
    <w:rsid w:val="004927B1"/>
    <w:rsid w:val="00492EAA"/>
    <w:rsid w:val="0049334D"/>
    <w:rsid w:val="00493759"/>
    <w:rsid w:val="004948A1"/>
    <w:rsid w:val="004954DB"/>
    <w:rsid w:val="00495652"/>
    <w:rsid w:val="004956F8"/>
    <w:rsid w:val="00495A01"/>
    <w:rsid w:val="00495BB8"/>
    <w:rsid w:val="0049710C"/>
    <w:rsid w:val="004A0025"/>
    <w:rsid w:val="004A05F0"/>
    <w:rsid w:val="004A083C"/>
    <w:rsid w:val="004A0E60"/>
    <w:rsid w:val="004A1228"/>
    <w:rsid w:val="004A2394"/>
    <w:rsid w:val="004A25C9"/>
    <w:rsid w:val="004A2A04"/>
    <w:rsid w:val="004A2DBA"/>
    <w:rsid w:val="004A31F8"/>
    <w:rsid w:val="004A37DB"/>
    <w:rsid w:val="004A3A8D"/>
    <w:rsid w:val="004A45B5"/>
    <w:rsid w:val="004A73FC"/>
    <w:rsid w:val="004A74E2"/>
    <w:rsid w:val="004A7D14"/>
    <w:rsid w:val="004B0BD5"/>
    <w:rsid w:val="004B1ED9"/>
    <w:rsid w:val="004B47B8"/>
    <w:rsid w:val="004B7638"/>
    <w:rsid w:val="004B7E81"/>
    <w:rsid w:val="004B7FFD"/>
    <w:rsid w:val="004C11C5"/>
    <w:rsid w:val="004C141E"/>
    <w:rsid w:val="004C15D8"/>
    <w:rsid w:val="004C1BBA"/>
    <w:rsid w:val="004C2715"/>
    <w:rsid w:val="004C291A"/>
    <w:rsid w:val="004C2B72"/>
    <w:rsid w:val="004C3C0F"/>
    <w:rsid w:val="004C43BF"/>
    <w:rsid w:val="004C51FA"/>
    <w:rsid w:val="004C5349"/>
    <w:rsid w:val="004C54D9"/>
    <w:rsid w:val="004C550B"/>
    <w:rsid w:val="004C6D75"/>
    <w:rsid w:val="004C70DC"/>
    <w:rsid w:val="004C7300"/>
    <w:rsid w:val="004C7665"/>
    <w:rsid w:val="004D0129"/>
    <w:rsid w:val="004D113B"/>
    <w:rsid w:val="004D14FB"/>
    <w:rsid w:val="004D1798"/>
    <w:rsid w:val="004D1D87"/>
    <w:rsid w:val="004D4153"/>
    <w:rsid w:val="004D4175"/>
    <w:rsid w:val="004D4264"/>
    <w:rsid w:val="004D4DD1"/>
    <w:rsid w:val="004D5021"/>
    <w:rsid w:val="004D56B3"/>
    <w:rsid w:val="004D5C98"/>
    <w:rsid w:val="004D5D0B"/>
    <w:rsid w:val="004D74EE"/>
    <w:rsid w:val="004D7D7F"/>
    <w:rsid w:val="004E05DE"/>
    <w:rsid w:val="004E08C8"/>
    <w:rsid w:val="004E105D"/>
    <w:rsid w:val="004E12BC"/>
    <w:rsid w:val="004E1D4E"/>
    <w:rsid w:val="004E2832"/>
    <w:rsid w:val="004E2894"/>
    <w:rsid w:val="004E2C0F"/>
    <w:rsid w:val="004E3317"/>
    <w:rsid w:val="004E39B2"/>
    <w:rsid w:val="004E3A35"/>
    <w:rsid w:val="004E3D3C"/>
    <w:rsid w:val="004E4A04"/>
    <w:rsid w:val="004E4A1C"/>
    <w:rsid w:val="004E58FB"/>
    <w:rsid w:val="004E679E"/>
    <w:rsid w:val="004E7E26"/>
    <w:rsid w:val="004F2425"/>
    <w:rsid w:val="004F314B"/>
    <w:rsid w:val="004F317B"/>
    <w:rsid w:val="004F5322"/>
    <w:rsid w:val="004F5AD9"/>
    <w:rsid w:val="004F5CAF"/>
    <w:rsid w:val="004F6C7F"/>
    <w:rsid w:val="004F7090"/>
    <w:rsid w:val="004F7A15"/>
    <w:rsid w:val="005002A9"/>
    <w:rsid w:val="005008A8"/>
    <w:rsid w:val="00501F40"/>
    <w:rsid w:val="00502147"/>
    <w:rsid w:val="00503305"/>
    <w:rsid w:val="00503315"/>
    <w:rsid w:val="00503EDD"/>
    <w:rsid w:val="005048E3"/>
    <w:rsid w:val="005056C2"/>
    <w:rsid w:val="00505EC9"/>
    <w:rsid w:val="005079E2"/>
    <w:rsid w:val="00507A2B"/>
    <w:rsid w:val="00507B4A"/>
    <w:rsid w:val="00507C3A"/>
    <w:rsid w:val="0051023F"/>
    <w:rsid w:val="00510B82"/>
    <w:rsid w:val="00510F8E"/>
    <w:rsid w:val="0051124D"/>
    <w:rsid w:val="00512CF6"/>
    <w:rsid w:val="00513406"/>
    <w:rsid w:val="00513751"/>
    <w:rsid w:val="00514717"/>
    <w:rsid w:val="00514B18"/>
    <w:rsid w:val="005154E3"/>
    <w:rsid w:val="00515851"/>
    <w:rsid w:val="00520E57"/>
    <w:rsid w:val="005224AB"/>
    <w:rsid w:val="005235F5"/>
    <w:rsid w:val="0052372B"/>
    <w:rsid w:val="00523B81"/>
    <w:rsid w:val="00524150"/>
    <w:rsid w:val="00524307"/>
    <w:rsid w:val="0052448C"/>
    <w:rsid w:val="0052479F"/>
    <w:rsid w:val="00524BAE"/>
    <w:rsid w:val="00530185"/>
    <w:rsid w:val="005305D8"/>
    <w:rsid w:val="005316D8"/>
    <w:rsid w:val="00531F81"/>
    <w:rsid w:val="005323C9"/>
    <w:rsid w:val="005335F5"/>
    <w:rsid w:val="0053453F"/>
    <w:rsid w:val="00534825"/>
    <w:rsid w:val="00534B2F"/>
    <w:rsid w:val="00534C6C"/>
    <w:rsid w:val="0053526C"/>
    <w:rsid w:val="005357B4"/>
    <w:rsid w:val="005359D3"/>
    <w:rsid w:val="00536A9F"/>
    <w:rsid w:val="00536C2D"/>
    <w:rsid w:val="00536CAC"/>
    <w:rsid w:val="0053777B"/>
    <w:rsid w:val="00540DBE"/>
    <w:rsid w:val="00540EA4"/>
    <w:rsid w:val="00541C1E"/>
    <w:rsid w:val="00542F32"/>
    <w:rsid w:val="005433CC"/>
    <w:rsid w:val="005438B1"/>
    <w:rsid w:val="0054402F"/>
    <w:rsid w:val="00544176"/>
    <w:rsid w:val="00545BFE"/>
    <w:rsid w:val="00546036"/>
    <w:rsid w:val="00546667"/>
    <w:rsid w:val="00547E89"/>
    <w:rsid w:val="00550180"/>
    <w:rsid w:val="005503FD"/>
    <w:rsid w:val="005508A7"/>
    <w:rsid w:val="00550C7A"/>
    <w:rsid w:val="00550DB2"/>
    <w:rsid w:val="00551E30"/>
    <w:rsid w:val="005520E7"/>
    <w:rsid w:val="00552FC0"/>
    <w:rsid w:val="00553E71"/>
    <w:rsid w:val="00555837"/>
    <w:rsid w:val="00555A9D"/>
    <w:rsid w:val="005560D7"/>
    <w:rsid w:val="00556513"/>
    <w:rsid w:val="00556D84"/>
    <w:rsid w:val="0055736B"/>
    <w:rsid w:val="00557B1A"/>
    <w:rsid w:val="00557B92"/>
    <w:rsid w:val="005600A3"/>
    <w:rsid w:val="0056017F"/>
    <w:rsid w:val="005628BF"/>
    <w:rsid w:val="005647A4"/>
    <w:rsid w:val="00564A78"/>
    <w:rsid w:val="0056516B"/>
    <w:rsid w:val="005656B7"/>
    <w:rsid w:val="00567051"/>
    <w:rsid w:val="005670C7"/>
    <w:rsid w:val="00567B35"/>
    <w:rsid w:val="005702BC"/>
    <w:rsid w:val="00570539"/>
    <w:rsid w:val="0057192D"/>
    <w:rsid w:val="005724CA"/>
    <w:rsid w:val="00572616"/>
    <w:rsid w:val="00572BA8"/>
    <w:rsid w:val="0057346C"/>
    <w:rsid w:val="005750FD"/>
    <w:rsid w:val="005751EB"/>
    <w:rsid w:val="005752E8"/>
    <w:rsid w:val="00575453"/>
    <w:rsid w:val="005757B1"/>
    <w:rsid w:val="00576015"/>
    <w:rsid w:val="00576224"/>
    <w:rsid w:val="00576FAF"/>
    <w:rsid w:val="0057782A"/>
    <w:rsid w:val="00577F52"/>
    <w:rsid w:val="005827DD"/>
    <w:rsid w:val="005843D7"/>
    <w:rsid w:val="00585092"/>
    <w:rsid w:val="00586269"/>
    <w:rsid w:val="00587EA3"/>
    <w:rsid w:val="00587F5D"/>
    <w:rsid w:val="0059043A"/>
    <w:rsid w:val="005911B3"/>
    <w:rsid w:val="00591FBC"/>
    <w:rsid w:val="00592103"/>
    <w:rsid w:val="00592370"/>
    <w:rsid w:val="00593C13"/>
    <w:rsid w:val="00594640"/>
    <w:rsid w:val="00594F6C"/>
    <w:rsid w:val="0059578E"/>
    <w:rsid w:val="005968F9"/>
    <w:rsid w:val="0059690C"/>
    <w:rsid w:val="00596CF1"/>
    <w:rsid w:val="00596EB1"/>
    <w:rsid w:val="0059754F"/>
    <w:rsid w:val="0059791D"/>
    <w:rsid w:val="00597C35"/>
    <w:rsid w:val="005A095F"/>
    <w:rsid w:val="005A1796"/>
    <w:rsid w:val="005A2498"/>
    <w:rsid w:val="005A2503"/>
    <w:rsid w:val="005A29A7"/>
    <w:rsid w:val="005A39D2"/>
    <w:rsid w:val="005A5198"/>
    <w:rsid w:val="005A5428"/>
    <w:rsid w:val="005A5C8B"/>
    <w:rsid w:val="005A5DC2"/>
    <w:rsid w:val="005A64D5"/>
    <w:rsid w:val="005A6FAB"/>
    <w:rsid w:val="005A7718"/>
    <w:rsid w:val="005B18F5"/>
    <w:rsid w:val="005B27AA"/>
    <w:rsid w:val="005B2F78"/>
    <w:rsid w:val="005B36D4"/>
    <w:rsid w:val="005B3AD9"/>
    <w:rsid w:val="005B3D27"/>
    <w:rsid w:val="005B4C95"/>
    <w:rsid w:val="005B59A6"/>
    <w:rsid w:val="005B6005"/>
    <w:rsid w:val="005B7BB5"/>
    <w:rsid w:val="005C0180"/>
    <w:rsid w:val="005C01CE"/>
    <w:rsid w:val="005C0300"/>
    <w:rsid w:val="005C03DE"/>
    <w:rsid w:val="005C1472"/>
    <w:rsid w:val="005C1702"/>
    <w:rsid w:val="005C2B9C"/>
    <w:rsid w:val="005C33FA"/>
    <w:rsid w:val="005C3A6C"/>
    <w:rsid w:val="005C4527"/>
    <w:rsid w:val="005C587D"/>
    <w:rsid w:val="005C59E6"/>
    <w:rsid w:val="005C749E"/>
    <w:rsid w:val="005C751F"/>
    <w:rsid w:val="005C75B6"/>
    <w:rsid w:val="005D03B2"/>
    <w:rsid w:val="005D1C24"/>
    <w:rsid w:val="005D2495"/>
    <w:rsid w:val="005D385F"/>
    <w:rsid w:val="005D3F2A"/>
    <w:rsid w:val="005D5FAC"/>
    <w:rsid w:val="005D6897"/>
    <w:rsid w:val="005E084D"/>
    <w:rsid w:val="005E14A5"/>
    <w:rsid w:val="005E1BED"/>
    <w:rsid w:val="005E261F"/>
    <w:rsid w:val="005E2D5A"/>
    <w:rsid w:val="005E3694"/>
    <w:rsid w:val="005E3B56"/>
    <w:rsid w:val="005E3C81"/>
    <w:rsid w:val="005E3DB5"/>
    <w:rsid w:val="005E5B76"/>
    <w:rsid w:val="005E62D2"/>
    <w:rsid w:val="005E7970"/>
    <w:rsid w:val="005F021B"/>
    <w:rsid w:val="005F08FD"/>
    <w:rsid w:val="005F22BE"/>
    <w:rsid w:val="005F2338"/>
    <w:rsid w:val="005F2B2F"/>
    <w:rsid w:val="005F3C6B"/>
    <w:rsid w:val="005F5526"/>
    <w:rsid w:val="005F588E"/>
    <w:rsid w:val="005F6558"/>
    <w:rsid w:val="005F6917"/>
    <w:rsid w:val="005F71D7"/>
    <w:rsid w:val="00600017"/>
    <w:rsid w:val="006004DB"/>
    <w:rsid w:val="00601782"/>
    <w:rsid w:val="00601994"/>
    <w:rsid w:val="00601A21"/>
    <w:rsid w:val="0060259E"/>
    <w:rsid w:val="0060298A"/>
    <w:rsid w:val="00602A35"/>
    <w:rsid w:val="00602FB7"/>
    <w:rsid w:val="00603FD9"/>
    <w:rsid w:val="006053ED"/>
    <w:rsid w:val="0060573A"/>
    <w:rsid w:val="00606F3B"/>
    <w:rsid w:val="00607B8B"/>
    <w:rsid w:val="00607E98"/>
    <w:rsid w:val="00610379"/>
    <w:rsid w:val="006104CD"/>
    <w:rsid w:val="0061057B"/>
    <w:rsid w:val="00611A09"/>
    <w:rsid w:val="00613C06"/>
    <w:rsid w:val="00614CA1"/>
    <w:rsid w:val="00614F1D"/>
    <w:rsid w:val="00615665"/>
    <w:rsid w:val="006156A2"/>
    <w:rsid w:val="00615BFD"/>
    <w:rsid w:val="00615D0F"/>
    <w:rsid w:val="00616441"/>
    <w:rsid w:val="006173BB"/>
    <w:rsid w:val="00617E4B"/>
    <w:rsid w:val="006206D7"/>
    <w:rsid w:val="0062095A"/>
    <w:rsid w:val="00620F51"/>
    <w:rsid w:val="00621B74"/>
    <w:rsid w:val="006223AE"/>
    <w:rsid w:val="00622525"/>
    <w:rsid w:val="00623288"/>
    <w:rsid w:val="00623943"/>
    <w:rsid w:val="00623C35"/>
    <w:rsid w:val="00625E22"/>
    <w:rsid w:val="0062742A"/>
    <w:rsid w:val="00630F05"/>
    <w:rsid w:val="00631720"/>
    <w:rsid w:val="00631E84"/>
    <w:rsid w:val="0063206C"/>
    <w:rsid w:val="00632717"/>
    <w:rsid w:val="00632B3C"/>
    <w:rsid w:val="0063380A"/>
    <w:rsid w:val="0063400C"/>
    <w:rsid w:val="006341A7"/>
    <w:rsid w:val="00634BAD"/>
    <w:rsid w:val="006358DF"/>
    <w:rsid w:val="00636F41"/>
    <w:rsid w:val="00637213"/>
    <w:rsid w:val="006374D1"/>
    <w:rsid w:val="00640712"/>
    <w:rsid w:val="00641393"/>
    <w:rsid w:val="006425A8"/>
    <w:rsid w:val="00642FB3"/>
    <w:rsid w:val="006430AC"/>
    <w:rsid w:val="00643218"/>
    <w:rsid w:val="006437E9"/>
    <w:rsid w:val="00643AB4"/>
    <w:rsid w:val="00645A19"/>
    <w:rsid w:val="00645EDE"/>
    <w:rsid w:val="0065040B"/>
    <w:rsid w:val="00650BFE"/>
    <w:rsid w:val="00651668"/>
    <w:rsid w:val="00651E2F"/>
    <w:rsid w:val="00652B06"/>
    <w:rsid w:val="0065301E"/>
    <w:rsid w:val="0065304C"/>
    <w:rsid w:val="006545E5"/>
    <w:rsid w:val="00655709"/>
    <w:rsid w:val="00655E4F"/>
    <w:rsid w:val="006566E5"/>
    <w:rsid w:val="00657287"/>
    <w:rsid w:val="00657D32"/>
    <w:rsid w:val="00660324"/>
    <w:rsid w:val="00660653"/>
    <w:rsid w:val="006611B0"/>
    <w:rsid w:val="00662AF6"/>
    <w:rsid w:val="00663775"/>
    <w:rsid w:val="0066620B"/>
    <w:rsid w:val="00666488"/>
    <w:rsid w:val="00670ABC"/>
    <w:rsid w:val="00670BC7"/>
    <w:rsid w:val="00670E19"/>
    <w:rsid w:val="0067178B"/>
    <w:rsid w:val="006718B1"/>
    <w:rsid w:val="00671AAA"/>
    <w:rsid w:val="006720C4"/>
    <w:rsid w:val="006723EF"/>
    <w:rsid w:val="00672890"/>
    <w:rsid w:val="006737D4"/>
    <w:rsid w:val="00675102"/>
    <w:rsid w:val="00675783"/>
    <w:rsid w:val="006757CD"/>
    <w:rsid w:val="00675889"/>
    <w:rsid w:val="0067645C"/>
    <w:rsid w:val="00676984"/>
    <w:rsid w:val="006771A2"/>
    <w:rsid w:val="006808C0"/>
    <w:rsid w:val="00680A28"/>
    <w:rsid w:val="00681BF8"/>
    <w:rsid w:val="00681D73"/>
    <w:rsid w:val="00681DC3"/>
    <w:rsid w:val="00682331"/>
    <w:rsid w:val="006826EB"/>
    <w:rsid w:val="00682794"/>
    <w:rsid w:val="006831D4"/>
    <w:rsid w:val="00683C86"/>
    <w:rsid w:val="006840E5"/>
    <w:rsid w:val="00684A2C"/>
    <w:rsid w:val="0068564A"/>
    <w:rsid w:val="00685F7E"/>
    <w:rsid w:val="0068781C"/>
    <w:rsid w:val="00687A18"/>
    <w:rsid w:val="0069003D"/>
    <w:rsid w:val="006914B1"/>
    <w:rsid w:val="00692D52"/>
    <w:rsid w:val="00693D7A"/>
    <w:rsid w:val="006945F6"/>
    <w:rsid w:val="006949BE"/>
    <w:rsid w:val="00694A73"/>
    <w:rsid w:val="00694E01"/>
    <w:rsid w:val="006964EC"/>
    <w:rsid w:val="00696724"/>
    <w:rsid w:val="00696FA0"/>
    <w:rsid w:val="00697499"/>
    <w:rsid w:val="006975B6"/>
    <w:rsid w:val="00697FA4"/>
    <w:rsid w:val="006A0248"/>
    <w:rsid w:val="006A08A3"/>
    <w:rsid w:val="006A169F"/>
    <w:rsid w:val="006A1780"/>
    <w:rsid w:val="006A26F7"/>
    <w:rsid w:val="006A4500"/>
    <w:rsid w:val="006A4B0E"/>
    <w:rsid w:val="006A5E3B"/>
    <w:rsid w:val="006A60CF"/>
    <w:rsid w:val="006A7E75"/>
    <w:rsid w:val="006B06BF"/>
    <w:rsid w:val="006B0BD1"/>
    <w:rsid w:val="006B0C6B"/>
    <w:rsid w:val="006B0EBC"/>
    <w:rsid w:val="006B1D0C"/>
    <w:rsid w:val="006B37BE"/>
    <w:rsid w:val="006B37F9"/>
    <w:rsid w:val="006B410A"/>
    <w:rsid w:val="006B4412"/>
    <w:rsid w:val="006B47C5"/>
    <w:rsid w:val="006B6D6B"/>
    <w:rsid w:val="006B7103"/>
    <w:rsid w:val="006C03EB"/>
    <w:rsid w:val="006C0886"/>
    <w:rsid w:val="006C0CA5"/>
    <w:rsid w:val="006C1653"/>
    <w:rsid w:val="006C1ED9"/>
    <w:rsid w:val="006C1FF1"/>
    <w:rsid w:val="006C2298"/>
    <w:rsid w:val="006C29DD"/>
    <w:rsid w:val="006C346E"/>
    <w:rsid w:val="006C3579"/>
    <w:rsid w:val="006C3A03"/>
    <w:rsid w:val="006C3BE1"/>
    <w:rsid w:val="006C3F78"/>
    <w:rsid w:val="006C4A64"/>
    <w:rsid w:val="006C4E8D"/>
    <w:rsid w:val="006C577A"/>
    <w:rsid w:val="006C697E"/>
    <w:rsid w:val="006C709D"/>
    <w:rsid w:val="006C71FC"/>
    <w:rsid w:val="006C79D2"/>
    <w:rsid w:val="006D2973"/>
    <w:rsid w:val="006D2C7E"/>
    <w:rsid w:val="006D2F75"/>
    <w:rsid w:val="006D4C7B"/>
    <w:rsid w:val="006D4CE7"/>
    <w:rsid w:val="006D564C"/>
    <w:rsid w:val="006D5C20"/>
    <w:rsid w:val="006D6230"/>
    <w:rsid w:val="006D6C9A"/>
    <w:rsid w:val="006D7A83"/>
    <w:rsid w:val="006E04E1"/>
    <w:rsid w:val="006E0569"/>
    <w:rsid w:val="006E078F"/>
    <w:rsid w:val="006E0A49"/>
    <w:rsid w:val="006E0FB6"/>
    <w:rsid w:val="006E13D4"/>
    <w:rsid w:val="006E1697"/>
    <w:rsid w:val="006E1C53"/>
    <w:rsid w:val="006E2D42"/>
    <w:rsid w:val="006E3481"/>
    <w:rsid w:val="006E39D6"/>
    <w:rsid w:val="006E3C74"/>
    <w:rsid w:val="006E455C"/>
    <w:rsid w:val="006E48FB"/>
    <w:rsid w:val="006F053C"/>
    <w:rsid w:val="006F4182"/>
    <w:rsid w:val="006F57E7"/>
    <w:rsid w:val="006F62EE"/>
    <w:rsid w:val="0070161C"/>
    <w:rsid w:val="0070164E"/>
    <w:rsid w:val="00701A02"/>
    <w:rsid w:val="0070231A"/>
    <w:rsid w:val="007024F7"/>
    <w:rsid w:val="0070280F"/>
    <w:rsid w:val="007028E1"/>
    <w:rsid w:val="00702DE0"/>
    <w:rsid w:val="00703676"/>
    <w:rsid w:val="00703737"/>
    <w:rsid w:val="007051EC"/>
    <w:rsid w:val="00705C0B"/>
    <w:rsid w:val="007060FD"/>
    <w:rsid w:val="00707304"/>
    <w:rsid w:val="007101CA"/>
    <w:rsid w:val="0071076B"/>
    <w:rsid w:val="00710868"/>
    <w:rsid w:val="00710A79"/>
    <w:rsid w:val="00710FCF"/>
    <w:rsid w:val="00711F93"/>
    <w:rsid w:val="0071281D"/>
    <w:rsid w:val="00712FFA"/>
    <w:rsid w:val="00713683"/>
    <w:rsid w:val="00713A79"/>
    <w:rsid w:val="00713C99"/>
    <w:rsid w:val="0071445F"/>
    <w:rsid w:val="00715333"/>
    <w:rsid w:val="00715EF1"/>
    <w:rsid w:val="00715FC2"/>
    <w:rsid w:val="007165BA"/>
    <w:rsid w:val="00716633"/>
    <w:rsid w:val="007169FC"/>
    <w:rsid w:val="00716DB6"/>
    <w:rsid w:val="00717022"/>
    <w:rsid w:val="007170BF"/>
    <w:rsid w:val="00717444"/>
    <w:rsid w:val="007201A5"/>
    <w:rsid w:val="007202CE"/>
    <w:rsid w:val="0072045F"/>
    <w:rsid w:val="00720967"/>
    <w:rsid w:val="007216EA"/>
    <w:rsid w:val="007217D9"/>
    <w:rsid w:val="00722BEC"/>
    <w:rsid w:val="0072307E"/>
    <w:rsid w:val="00723E32"/>
    <w:rsid w:val="00725790"/>
    <w:rsid w:val="00726F63"/>
    <w:rsid w:val="00727B7A"/>
    <w:rsid w:val="00727F77"/>
    <w:rsid w:val="00730C9E"/>
    <w:rsid w:val="00732032"/>
    <w:rsid w:val="00732269"/>
    <w:rsid w:val="0073325C"/>
    <w:rsid w:val="00733409"/>
    <w:rsid w:val="00733A9A"/>
    <w:rsid w:val="00734559"/>
    <w:rsid w:val="0073526A"/>
    <w:rsid w:val="00735932"/>
    <w:rsid w:val="007416E4"/>
    <w:rsid w:val="007422EE"/>
    <w:rsid w:val="00742820"/>
    <w:rsid w:val="00744774"/>
    <w:rsid w:val="00745BA1"/>
    <w:rsid w:val="00746080"/>
    <w:rsid w:val="007466E6"/>
    <w:rsid w:val="00746D63"/>
    <w:rsid w:val="00750985"/>
    <w:rsid w:val="00751B12"/>
    <w:rsid w:val="007539E5"/>
    <w:rsid w:val="007543F1"/>
    <w:rsid w:val="007545BE"/>
    <w:rsid w:val="00754810"/>
    <w:rsid w:val="0075484D"/>
    <w:rsid w:val="00755296"/>
    <w:rsid w:val="007552AC"/>
    <w:rsid w:val="00755624"/>
    <w:rsid w:val="007558E5"/>
    <w:rsid w:val="00757978"/>
    <w:rsid w:val="00757DB9"/>
    <w:rsid w:val="0076026C"/>
    <w:rsid w:val="00760ADF"/>
    <w:rsid w:val="00760E75"/>
    <w:rsid w:val="007611A5"/>
    <w:rsid w:val="007611B2"/>
    <w:rsid w:val="00761387"/>
    <w:rsid w:val="00761F42"/>
    <w:rsid w:val="00762399"/>
    <w:rsid w:val="0076281F"/>
    <w:rsid w:val="00762C3F"/>
    <w:rsid w:val="00763B3D"/>
    <w:rsid w:val="00765202"/>
    <w:rsid w:val="00765F01"/>
    <w:rsid w:val="00767D82"/>
    <w:rsid w:val="00770D44"/>
    <w:rsid w:val="00771345"/>
    <w:rsid w:val="007716CA"/>
    <w:rsid w:val="00772CA8"/>
    <w:rsid w:val="00772CEF"/>
    <w:rsid w:val="007744C5"/>
    <w:rsid w:val="00775884"/>
    <w:rsid w:val="007758A7"/>
    <w:rsid w:val="0077659F"/>
    <w:rsid w:val="0077722D"/>
    <w:rsid w:val="00777E6D"/>
    <w:rsid w:val="00780D2B"/>
    <w:rsid w:val="0078211F"/>
    <w:rsid w:val="00782595"/>
    <w:rsid w:val="00782BB7"/>
    <w:rsid w:val="00785ABD"/>
    <w:rsid w:val="00785FB9"/>
    <w:rsid w:val="007865C3"/>
    <w:rsid w:val="0078672F"/>
    <w:rsid w:val="0078709F"/>
    <w:rsid w:val="00787690"/>
    <w:rsid w:val="00790392"/>
    <w:rsid w:val="00790739"/>
    <w:rsid w:val="00790961"/>
    <w:rsid w:val="00790B46"/>
    <w:rsid w:val="0079142F"/>
    <w:rsid w:val="007915FF"/>
    <w:rsid w:val="00791B96"/>
    <w:rsid w:val="00791F49"/>
    <w:rsid w:val="007932FE"/>
    <w:rsid w:val="00793FE7"/>
    <w:rsid w:val="00794B85"/>
    <w:rsid w:val="00794CEF"/>
    <w:rsid w:val="00794D67"/>
    <w:rsid w:val="007957F3"/>
    <w:rsid w:val="007976BD"/>
    <w:rsid w:val="00797D0F"/>
    <w:rsid w:val="007A08B1"/>
    <w:rsid w:val="007A1683"/>
    <w:rsid w:val="007A20FA"/>
    <w:rsid w:val="007A28DD"/>
    <w:rsid w:val="007A2DD4"/>
    <w:rsid w:val="007A3B3E"/>
    <w:rsid w:val="007A3D23"/>
    <w:rsid w:val="007A4BFE"/>
    <w:rsid w:val="007A5A36"/>
    <w:rsid w:val="007A5C43"/>
    <w:rsid w:val="007A7F92"/>
    <w:rsid w:val="007B0007"/>
    <w:rsid w:val="007B02D4"/>
    <w:rsid w:val="007B036F"/>
    <w:rsid w:val="007B04EC"/>
    <w:rsid w:val="007B06B1"/>
    <w:rsid w:val="007B1BC2"/>
    <w:rsid w:val="007B1D9A"/>
    <w:rsid w:val="007B2533"/>
    <w:rsid w:val="007B310D"/>
    <w:rsid w:val="007B436E"/>
    <w:rsid w:val="007B46CC"/>
    <w:rsid w:val="007B545D"/>
    <w:rsid w:val="007B6C20"/>
    <w:rsid w:val="007B6F67"/>
    <w:rsid w:val="007B778F"/>
    <w:rsid w:val="007C002B"/>
    <w:rsid w:val="007C0976"/>
    <w:rsid w:val="007C1F51"/>
    <w:rsid w:val="007C27D8"/>
    <w:rsid w:val="007C2B6C"/>
    <w:rsid w:val="007C31D3"/>
    <w:rsid w:val="007C3FDE"/>
    <w:rsid w:val="007C40D0"/>
    <w:rsid w:val="007C44F7"/>
    <w:rsid w:val="007C4C6F"/>
    <w:rsid w:val="007C545C"/>
    <w:rsid w:val="007C5DB2"/>
    <w:rsid w:val="007C60F0"/>
    <w:rsid w:val="007C61D7"/>
    <w:rsid w:val="007C67E9"/>
    <w:rsid w:val="007C6C80"/>
    <w:rsid w:val="007C7A89"/>
    <w:rsid w:val="007D0A0E"/>
    <w:rsid w:val="007D0C7F"/>
    <w:rsid w:val="007D16F1"/>
    <w:rsid w:val="007D18DD"/>
    <w:rsid w:val="007D1BB7"/>
    <w:rsid w:val="007D1BD0"/>
    <w:rsid w:val="007D1CC1"/>
    <w:rsid w:val="007D2180"/>
    <w:rsid w:val="007D38B5"/>
    <w:rsid w:val="007D5836"/>
    <w:rsid w:val="007D6BA2"/>
    <w:rsid w:val="007D6C09"/>
    <w:rsid w:val="007D6C6E"/>
    <w:rsid w:val="007E17FE"/>
    <w:rsid w:val="007E30FC"/>
    <w:rsid w:val="007E39D4"/>
    <w:rsid w:val="007E40EA"/>
    <w:rsid w:val="007E41F3"/>
    <w:rsid w:val="007E4ED5"/>
    <w:rsid w:val="007E5B4D"/>
    <w:rsid w:val="007E6A76"/>
    <w:rsid w:val="007E6FEA"/>
    <w:rsid w:val="007E7DC6"/>
    <w:rsid w:val="007F0D7D"/>
    <w:rsid w:val="007F29F4"/>
    <w:rsid w:val="007F2A65"/>
    <w:rsid w:val="007F62C1"/>
    <w:rsid w:val="007F7664"/>
    <w:rsid w:val="007F7DDC"/>
    <w:rsid w:val="007F7F74"/>
    <w:rsid w:val="00800F98"/>
    <w:rsid w:val="0080107B"/>
    <w:rsid w:val="0080132E"/>
    <w:rsid w:val="00801E14"/>
    <w:rsid w:val="00801F64"/>
    <w:rsid w:val="00803298"/>
    <w:rsid w:val="00803968"/>
    <w:rsid w:val="0080432A"/>
    <w:rsid w:val="00804373"/>
    <w:rsid w:val="00804F40"/>
    <w:rsid w:val="008056FE"/>
    <w:rsid w:val="0080574D"/>
    <w:rsid w:val="00805B0E"/>
    <w:rsid w:val="00806029"/>
    <w:rsid w:val="00807255"/>
    <w:rsid w:val="00807423"/>
    <w:rsid w:val="00807E0A"/>
    <w:rsid w:val="00807F01"/>
    <w:rsid w:val="00810151"/>
    <w:rsid w:val="0081023E"/>
    <w:rsid w:val="00810A50"/>
    <w:rsid w:val="00810BAC"/>
    <w:rsid w:val="00810D8B"/>
    <w:rsid w:val="0081107B"/>
    <w:rsid w:val="00811348"/>
    <w:rsid w:val="00811658"/>
    <w:rsid w:val="008119DD"/>
    <w:rsid w:val="00812AE8"/>
    <w:rsid w:val="00812C4E"/>
    <w:rsid w:val="00812DE5"/>
    <w:rsid w:val="00813057"/>
    <w:rsid w:val="0081385C"/>
    <w:rsid w:val="008139A0"/>
    <w:rsid w:val="0081466D"/>
    <w:rsid w:val="00814D44"/>
    <w:rsid w:val="00814EAF"/>
    <w:rsid w:val="00814F84"/>
    <w:rsid w:val="00815944"/>
    <w:rsid w:val="00815DF7"/>
    <w:rsid w:val="0081638F"/>
    <w:rsid w:val="00816978"/>
    <w:rsid w:val="00816B79"/>
    <w:rsid w:val="00816FFD"/>
    <w:rsid w:val="0081723F"/>
    <w:rsid w:val="008173AA"/>
    <w:rsid w:val="00820145"/>
    <w:rsid w:val="00820B3D"/>
    <w:rsid w:val="00821483"/>
    <w:rsid w:val="00821CDB"/>
    <w:rsid w:val="00821D20"/>
    <w:rsid w:val="00822F96"/>
    <w:rsid w:val="00823112"/>
    <w:rsid w:val="00823907"/>
    <w:rsid w:val="00823B09"/>
    <w:rsid w:val="00823CE2"/>
    <w:rsid w:val="00824D33"/>
    <w:rsid w:val="00824EDB"/>
    <w:rsid w:val="0082632D"/>
    <w:rsid w:val="0082681A"/>
    <w:rsid w:val="008274C8"/>
    <w:rsid w:val="008279DB"/>
    <w:rsid w:val="00830D8A"/>
    <w:rsid w:val="008310A9"/>
    <w:rsid w:val="008316E2"/>
    <w:rsid w:val="00831B6F"/>
    <w:rsid w:val="00831EE9"/>
    <w:rsid w:val="00832432"/>
    <w:rsid w:val="00832E76"/>
    <w:rsid w:val="008335A2"/>
    <w:rsid w:val="00834207"/>
    <w:rsid w:val="008344F8"/>
    <w:rsid w:val="00834C59"/>
    <w:rsid w:val="0083585E"/>
    <w:rsid w:val="00836CBE"/>
    <w:rsid w:val="00840A14"/>
    <w:rsid w:val="0084113B"/>
    <w:rsid w:val="00841332"/>
    <w:rsid w:val="008417A0"/>
    <w:rsid w:val="00841B52"/>
    <w:rsid w:val="00841D11"/>
    <w:rsid w:val="008437E9"/>
    <w:rsid w:val="0084415A"/>
    <w:rsid w:val="00844663"/>
    <w:rsid w:val="00844C75"/>
    <w:rsid w:val="00845042"/>
    <w:rsid w:val="00845538"/>
    <w:rsid w:val="008458B4"/>
    <w:rsid w:val="0084623B"/>
    <w:rsid w:val="00846503"/>
    <w:rsid w:val="00846C8D"/>
    <w:rsid w:val="00850115"/>
    <w:rsid w:val="00850340"/>
    <w:rsid w:val="008503EF"/>
    <w:rsid w:val="008505E4"/>
    <w:rsid w:val="00850777"/>
    <w:rsid w:val="00850938"/>
    <w:rsid w:val="00850EAE"/>
    <w:rsid w:val="008513E2"/>
    <w:rsid w:val="00851476"/>
    <w:rsid w:val="008527B8"/>
    <w:rsid w:val="008527DE"/>
    <w:rsid w:val="00852815"/>
    <w:rsid w:val="0085372B"/>
    <w:rsid w:val="00854565"/>
    <w:rsid w:val="008561FB"/>
    <w:rsid w:val="008563AB"/>
    <w:rsid w:val="008575DF"/>
    <w:rsid w:val="00860DA6"/>
    <w:rsid w:val="008612A0"/>
    <w:rsid w:val="008612C3"/>
    <w:rsid w:val="0086155D"/>
    <w:rsid w:val="00861F7F"/>
    <w:rsid w:val="0086242F"/>
    <w:rsid w:val="00864725"/>
    <w:rsid w:val="00864E92"/>
    <w:rsid w:val="00864F4C"/>
    <w:rsid w:val="00867149"/>
    <w:rsid w:val="0086721E"/>
    <w:rsid w:val="00867514"/>
    <w:rsid w:val="008675A3"/>
    <w:rsid w:val="00867B34"/>
    <w:rsid w:val="008702EF"/>
    <w:rsid w:val="00870371"/>
    <w:rsid w:val="00871244"/>
    <w:rsid w:val="008723A4"/>
    <w:rsid w:val="008736E9"/>
    <w:rsid w:val="008736F3"/>
    <w:rsid w:val="00873A51"/>
    <w:rsid w:val="00873FAF"/>
    <w:rsid w:val="00875E1A"/>
    <w:rsid w:val="008768A1"/>
    <w:rsid w:val="00876C7A"/>
    <w:rsid w:val="00877D08"/>
    <w:rsid w:val="00877E3C"/>
    <w:rsid w:val="0088061C"/>
    <w:rsid w:val="00880719"/>
    <w:rsid w:val="0088156A"/>
    <w:rsid w:val="00881F18"/>
    <w:rsid w:val="00883BF4"/>
    <w:rsid w:val="00884D7A"/>
    <w:rsid w:val="00885B43"/>
    <w:rsid w:val="0088635B"/>
    <w:rsid w:val="00886650"/>
    <w:rsid w:val="00887100"/>
    <w:rsid w:val="008872F4"/>
    <w:rsid w:val="00887F5C"/>
    <w:rsid w:val="0089078D"/>
    <w:rsid w:val="00891076"/>
    <w:rsid w:val="00891459"/>
    <w:rsid w:val="008914E7"/>
    <w:rsid w:val="00892497"/>
    <w:rsid w:val="00892902"/>
    <w:rsid w:val="00892A58"/>
    <w:rsid w:val="00892A9F"/>
    <w:rsid w:val="0089302A"/>
    <w:rsid w:val="00893089"/>
    <w:rsid w:val="00893C16"/>
    <w:rsid w:val="008941F6"/>
    <w:rsid w:val="008951F8"/>
    <w:rsid w:val="0089660B"/>
    <w:rsid w:val="00896B9E"/>
    <w:rsid w:val="00896ECF"/>
    <w:rsid w:val="008979AA"/>
    <w:rsid w:val="008A0871"/>
    <w:rsid w:val="008A361E"/>
    <w:rsid w:val="008A478E"/>
    <w:rsid w:val="008A4B2B"/>
    <w:rsid w:val="008A521F"/>
    <w:rsid w:val="008A5839"/>
    <w:rsid w:val="008A59B5"/>
    <w:rsid w:val="008A6A96"/>
    <w:rsid w:val="008A6BD4"/>
    <w:rsid w:val="008A7D40"/>
    <w:rsid w:val="008A7F50"/>
    <w:rsid w:val="008B0658"/>
    <w:rsid w:val="008B0888"/>
    <w:rsid w:val="008B2350"/>
    <w:rsid w:val="008B2D1A"/>
    <w:rsid w:val="008B41D1"/>
    <w:rsid w:val="008B46C7"/>
    <w:rsid w:val="008B5778"/>
    <w:rsid w:val="008B5997"/>
    <w:rsid w:val="008B607A"/>
    <w:rsid w:val="008C101D"/>
    <w:rsid w:val="008C10A3"/>
    <w:rsid w:val="008C169B"/>
    <w:rsid w:val="008C187E"/>
    <w:rsid w:val="008C26EA"/>
    <w:rsid w:val="008C3D22"/>
    <w:rsid w:val="008C63F8"/>
    <w:rsid w:val="008C64F6"/>
    <w:rsid w:val="008C683B"/>
    <w:rsid w:val="008C716B"/>
    <w:rsid w:val="008D005B"/>
    <w:rsid w:val="008D0648"/>
    <w:rsid w:val="008D0A93"/>
    <w:rsid w:val="008D0BEE"/>
    <w:rsid w:val="008D0E19"/>
    <w:rsid w:val="008D13D0"/>
    <w:rsid w:val="008D15FE"/>
    <w:rsid w:val="008D239C"/>
    <w:rsid w:val="008D2D7B"/>
    <w:rsid w:val="008D351B"/>
    <w:rsid w:val="008D443A"/>
    <w:rsid w:val="008D45C6"/>
    <w:rsid w:val="008D4708"/>
    <w:rsid w:val="008D4AA6"/>
    <w:rsid w:val="008D67C3"/>
    <w:rsid w:val="008D70B0"/>
    <w:rsid w:val="008D780C"/>
    <w:rsid w:val="008E0737"/>
    <w:rsid w:val="008E1829"/>
    <w:rsid w:val="008E1ED3"/>
    <w:rsid w:val="008E30E7"/>
    <w:rsid w:val="008E375D"/>
    <w:rsid w:val="008E4346"/>
    <w:rsid w:val="008E4350"/>
    <w:rsid w:val="008E4568"/>
    <w:rsid w:val="008E457B"/>
    <w:rsid w:val="008E4C19"/>
    <w:rsid w:val="008E5151"/>
    <w:rsid w:val="008E54B1"/>
    <w:rsid w:val="008E5A16"/>
    <w:rsid w:val="008E64E6"/>
    <w:rsid w:val="008E7A7C"/>
    <w:rsid w:val="008E7A8C"/>
    <w:rsid w:val="008F0B1B"/>
    <w:rsid w:val="008F1358"/>
    <w:rsid w:val="008F147F"/>
    <w:rsid w:val="008F15C2"/>
    <w:rsid w:val="008F2E7F"/>
    <w:rsid w:val="008F3F9A"/>
    <w:rsid w:val="008F51B4"/>
    <w:rsid w:val="008F534A"/>
    <w:rsid w:val="008F5494"/>
    <w:rsid w:val="008F7651"/>
    <w:rsid w:val="008F7B67"/>
    <w:rsid w:val="008F7C2C"/>
    <w:rsid w:val="00900429"/>
    <w:rsid w:val="00900A6D"/>
    <w:rsid w:val="00900DF4"/>
    <w:rsid w:val="0090164A"/>
    <w:rsid w:val="009028ED"/>
    <w:rsid w:val="009054AB"/>
    <w:rsid w:val="0090580A"/>
    <w:rsid w:val="00905C5D"/>
    <w:rsid w:val="00905EFE"/>
    <w:rsid w:val="009069B8"/>
    <w:rsid w:val="009070EF"/>
    <w:rsid w:val="00907AFA"/>
    <w:rsid w:val="00911341"/>
    <w:rsid w:val="00911BA2"/>
    <w:rsid w:val="009120C2"/>
    <w:rsid w:val="00912632"/>
    <w:rsid w:val="0091373B"/>
    <w:rsid w:val="009138C9"/>
    <w:rsid w:val="00913A93"/>
    <w:rsid w:val="00913DDF"/>
    <w:rsid w:val="0091439A"/>
    <w:rsid w:val="009154D4"/>
    <w:rsid w:val="00915599"/>
    <w:rsid w:val="00915B99"/>
    <w:rsid w:val="009164EC"/>
    <w:rsid w:val="0091728F"/>
    <w:rsid w:val="009174A2"/>
    <w:rsid w:val="0091792F"/>
    <w:rsid w:val="00920B70"/>
    <w:rsid w:val="009213F5"/>
    <w:rsid w:val="00921B70"/>
    <w:rsid w:val="00921D16"/>
    <w:rsid w:val="00921DC1"/>
    <w:rsid w:val="00923E28"/>
    <w:rsid w:val="0092447A"/>
    <w:rsid w:val="00924F12"/>
    <w:rsid w:val="00925BE4"/>
    <w:rsid w:val="00926033"/>
    <w:rsid w:val="00926471"/>
    <w:rsid w:val="00926787"/>
    <w:rsid w:val="00926921"/>
    <w:rsid w:val="00927568"/>
    <w:rsid w:val="00927DEE"/>
    <w:rsid w:val="00930D62"/>
    <w:rsid w:val="009316ED"/>
    <w:rsid w:val="00931C55"/>
    <w:rsid w:val="00931D4E"/>
    <w:rsid w:val="00931E38"/>
    <w:rsid w:val="0093222C"/>
    <w:rsid w:val="00932AFD"/>
    <w:rsid w:val="00932F4C"/>
    <w:rsid w:val="00934078"/>
    <w:rsid w:val="009345D6"/>
    <w:rsid w:val="009345E0"/>
    <w:rsid w:val="00934C32"/>
    <w:rsid w:val="00935337"/>
    <w:rsid w:val="00940807"/>
    <w:rsid w:val="00940E96"/>
    <w:rsid w:val="009418EB"/>
    <w:rsid w:val="00941AD3"/>
    <w:rsid w:val="0094212A"/>
    <w:rsid w:val="009427DD"/>
    <w:rsid w:val="00943E13"/>
    <w:rsid w:val="009442C9"/>
    <w:rsid w:val="00944608"/>
    <w:rsid w:val="00944E8E"/>
    <w:rsid w:val="0094637F"/>
    <w:rsid w:val="009466B3"/>
    <w:rsid w:val="0094689F"/>
    <w:rsid w:val="00946CE7"/>
    <w:rsid w:val="00950520"/>
    <w:rsid w:val="00950873"/>
    <w:rsid w:val="00951B0F"/>
    <w:rsid w:val="00951DE4"/>
    <w:rsid w:val="00953F85"/>
    <w:rsid w:val="009545E8"/>
    <w:rsid w:val="00954D9F"/>
    <w:rsid w:val="00954F4F"/>
    <w:rsid w:val="00955209"/>
    <w:rsid w:val="009564A0"/>
    <w:rsid w:val="00956902"/>
    <w:rsid w:val="0095723B"/>
    <w:rsid w:val="00960A63"/>
    <w:rsid w:val="00961691"/>
    <w:rsid w:val="009617AF"/>
    <w:rsid w:val="0096188F"/>
    <w:rsid w:val="00961AFA"/>
    <w:rsid w:val="00962A3A"/>
    <w:rsid w:val="00964441"/>
    <w:rsid w:val="00965584"/>
    <w:rsid w:val="009657DF"/>
    <w:rsid w:val="00965A7D"/>
    <w:rsid w:val="00965F6A"/>
    <w:rsid w:val="00966183"/>
    <w:rsid w:val="0096634F"/>
    <w:rsid w:val="0096679F"/>
    <w:rsid w:val="00966E47"/>
    <w:rsid w:val="00967346"/>
    <w:rsid w:val="00970241"/>
    <w:rsid w:val="00970EE4"/>
    <w:rsid w:val="00972702"/>
    <w:rsid w:val="009739D2"/>
    <w:rsid w:val="00973C0B"/>
    <w:rsid w:val="00973F50"/>
    <w:rsid w:val="00974163"/>
    <w:rsid w:val="00974E2E"/>
    <w:rsid w:val="00974ED1"/>
    <w:rsid w:val="00974FA6"/>
    <w:rsid w:val="00975344"/>
    <w:rsid w:val="00975509"/>
    <w:rsid w:val="009756B8"/>
    <w:rsid w:val="00975716"/>
    <w:rsid w:val="009760D1"/>
    <w:rsid w:val="0097732F"/>
    <w:rsid w:val="009776A8"/>
    <w:rsid w:val="0098073D"/>
    <w:rsid w:val="009823D3"/>
    <w:rsid w:val="009825F7"/>
    <w:rsid w:val="00982AFD"/>
    <w:rsid w:val="00984940"/>
    <w:rsid w:val="00985126"/>
    <w:rsid w:val="009857CA"/>
    <w:rsid w:val="00985D10"/>
    <w:rsid w:val="00986200"/>
    <w:rsid w:val="0098654D"/>
    <w:rsid w:val="00987BD5"/>
    <w:rsid w:val="00987D13"/>
    <w:rsid w:val="0099045D"/>
    <w:rsid w:val="00990771"/>
    <w:rsid w:val="00990A6E"/>
    <w:rsid w:val="00990DFD"/>
    <w:rsid w:val="009912E4"/>
    <w:rsid w:val="00991676"/>
    <w:rsid w:val="00991751"/>
    <w:rsid w:val="00991867"/>
    <w:rsid w:val="00993295"/>
    <w:rsid w:val="0099364A"/>
    <w:rsid w:val="00993E71"/>
    <w:rsid w:val="00994364"/>
    <w:rsid w:val="00995E06"/>
    <w:rsid w:val="0099612E"/>
    <w:rsid w:val="009965B0"/>
    <w:rsid w:val="00996C94"/>
    <w:rsid w:val="009979A5"/>
    <w:rsid w:val="00997A30"/>
    <w:rsid w:val="009A0563"/>
    <w:rsid w:val="009A1D6D"/>
    <w:rsid w:val="009A300B"/>
    <w:rsid w:val="009A3142"/>
    <w:rsid w:val="009A33FE"/>
    <w:rsid w:val="009A4410"/>
    <w:rsid w:val="009A63E1"/>
    <w:rsid w:val="009A6600"/>
    <w:rsid w:val="009A6B7F"/>
    <w:rsid w:val="009A6BDC"/>
    <w:rsid w:val="009A6CD1"/>
    <w:rsid w:val="009A6E26"/>
    <w:rsid w:val="009B013D"/>
    <w:rsid w:val="009B07C9"/>
    <w:rsid w:val="009B0BAE"/>
    <w:rsid w:val="009B1FB8"/>
    <w:rsid w:val="009B1FF4"/>
    <w:rsid w:val="009B2EDC"/>
    <w:rsid w:val="009B2EF3"/>
    <w:rsid w:val="009B35EA"/>
    <w:rsid w:val="009B4A4F"/>
    <w:rsid w:val="009B4DBA"/>
    <w:rsid w:val="009B5058"/>
    <w:rsid w:val="009B6559"/>
    <w:rsid w:val="009B6DB3"/>
    <w:rsid w:val="009B6F2F"/>
    <w:rsid w:val="009B79CB"/>
    <w:rsid w:val="009C0690"/>
    <w:rsid w:val="009C072C"/>
    <w:rsid w:val="009C19EF"/>
    <w:rsid w:val="009C206E"/>
    <w:rsid w:val="009C37F2"/>
    <w:rsid w:val="009C3E46"/>
    <w:rsid w:val="009C4319"/>
    <w:rsid w:val="009C499D"/>
    <w:rsid w:val="009C66A8"/>
    <w:rsid w:val="009C6A32"/>
    <w:rsid w:val="009C78B3"/>
    <w:rsid w:val="009D1BBD"/>
    <w:rsid w:val="009D2646"/>
    <w:rsid w:val="009D2D70"/>
    <w:rsid w:val="009D2F7E"/>
    <w:rsid w:val="009D37AF"/>
    <w:rsid w:val="009D3AA3"/>
    <w:rsid w:val="009D3B75"/>
    <w:rsid w:val="009D3CBA"/>
    <w:rsid w:val="009D4FBC"/>
    <w:rsid w:val="009D501D"/>
    <w:rsid w:val="009D5F1C"/>
    <w:rsid w:val="009D6102"/>
    <w:rsid w:val="009E309A"/>
    <w:rsid w:val="009E3174"/>
    <w:rsid w:val="009E370A"/>
    <w:rsid w:val="009E3910"/>
    <w:rsid w:val="009E3F7D"/>
    <w:rsid w:val="009E42CD"/>
    <w:rsid w:val="009E4D34"/>
    <w:rsid w:val="009E503D"/>
    <w:rsid w:val="009E5A4B"/>
    <w:rsid w:val="009E61CB"/>
    <w:rsid w:val="009F00AA"/>
    <w:rsid w:val="009F0731"/>
    <w:rsid w:val="009F08E5"/>
    <w:rsid w:val="009F1B0F"/>
    <w:rsid w:val="009F29F1"/>
    <w:rsid w:val="009F2E76"/>
    <w:rsid w:val="009F35E6"/>
    <w:rsid w:val="009F3896"/>
    <w:rsid w:val="009F39D9"/>
    <w:rsid w:val="009F3B63"/>
    <w:rsid w:val="009F3FCC"/>
    <w:rsid w:val="009F4A75"/>
    <w:rsid w:val="009F4D5D"/>
    <w:rsid w:val="009F56C4"/>
    <w:rsid w:val="009F6B65"/>
    <w:rsid w:val="009F6FA9"/>
    <w:rsid w:val="009F7806"/>
    <w:rsid w:val="00A00344"/>
    <w:rsid w:val="00A01199"/>
    <w:rsid w:val="00A01488"/>
    <w:rsid w:val="00A01CC4"/>
    <w:rsid w:val="00A01E4A"/>
    <w:rsid w:val="00A025CB"/>
    <w:rsid w:val="00A037E0"/>
    <w:rsid w:val="00A03892"/>
    <w:rsid w:val="00A04BCB"/>
    <w:rsid w:val="00A04CC8"/>
    <w:rsid w:val="00A05055"/>
    <w:rsid w:val="00A06164"/>
    <w:rsid w:val="00A07F73"/>
    <w:rsid w:val="00A106CE"/>
    <w:rsid w:val="00A109C7"/>
    <w:rsid w:val="00A1104E"/>
    <w:rsid w:val="00A1125F"/>
    <w:rsid w:val="00A11581"/>
    <w:rsid w:val="00A11964"/>
    <w:rsid w:val="00A11BBF"/>
    <w:rsid w:val="00A12215"/>
    <w:rsid w:val="00A129AC"/>
    <w:rsid w:val="00A13871"/>
    <w:rsid w:val="00A14303"/>
    <w:rsid w:val="00A14B7C"/>
    <w:rsid w:val="00A14EEF"/>
    <w:rsid w:val="00A1551F"/>
    <w:rsid w:val="00A159A2"/>
    <w:rsid w:val="00A15B8B"/>
    <w:rsid w:val="00A15BD6"/>
    <w:rsid w:val="00A1637C"/>
    <w:rsid w:val="00A1692A"/>
    <w:rsid w:val="00A17BD0"/>
    <w:rsid w:val="00A20F24"/>
    <w:rsid w:val="00A216C4"/>
    <w:rsid w:val="00A21B38"/>
    <w:rsid w:val="00A22FBE"/>
    <w:rsid w:val="00A239B4"/>
    <w:rsid w:val="00A23B3A"/>
    <w:rsid w:val="00A23F45"/>
    <w:rsid w:val="00A25CFF"/>
    <w:rsid w:val="00A25D96"/>
    <w:rsid w:val="00A25FA6"/>
    <w:rsid w:val="00A266D3"/>
    <w:rsid w:val="00A30B55"/>
    <w:rsid w:val="00A30D9A"/>
    <w:rsid w:val="00A31CAE"/>
    <w:rsid w:val="00A32C42"/>
    <w:rsid w:val="00A3313B"/>
    <w:rsid w:val="00A34848"/>
    <w:rsid w:val="00A34B65"/>
    <w:rsid w:val="00A3501A"/>
    <w:rsid w:val="00A3538A"/>
    <w:rsid w:val="00A35CA3"/>
    <w:rsid w:val="00A41A31"/>
    <w:rsid w:val="00A42EB2"/>
    <w:rsid w:val="00A4321C"/>
    <w:rsid w:val="00A43829"/>
    <w:rsid w:val="00A43E74"/>
    <w:rsid w:val="00A44E2C"/>
    <w:rsid w:val="00A44F40"/>
    <w:rsid w:val="00A45166"/>
    <w:rsid w:val="00A454FC"/>
    <w:rsid w:val="00A45897"/>
    <w:rsid w:val="00A45B79"/>
    <w:rsid w:val="00A45ED6"/>
    <w:rsid w:val="00A4628F"/>
    <w:rsid w:val="00A46543"/>
    <w:rsid w:val="00A47C08"/>
    <w:rsid w:val="00A500FF"/>
    <w:rsid w:val="00A5019A"/>
    <w:rsid w:val="00A510A5"/>
    <w:rsid w:val="00A510FC"/>
    <w:rsid w:val="00A51F09"/>
    <w:rsid w:val="00A5380A"/>
    <w:rsid w:val="00A53D21"/>
    <w:rsid w:val="00A54C72"/>
    <w:rsid w:val="00A5637B"/>
    <w:rsid w:val="00A56A6B"/>
    <w:rsid w:val="00A57533"/>
    <w:rsid w:val="00A611A9"/>
    <w:rsid w:val="00A62BA8"/>
    <w:rsid w:val="00A62CFD"/>
    <w:rsid w:val="00A63999"/>
    <w:rsid w:val="00A659DB"/>
    <w:rsid w:val="00A679E1"/>
    <w:rsid w:val="00A70026"/>
    <w:rsid w:val="00A70504"/>
    <w:rsid w:val="00A70E8B"/>
    <w:rsid w:val="00A7123A"/>
    <w:rsid w:val="00A71773"/>
    <w:rsid w:val="00A71D5A"/>
    <w:rsid w:val="00A72FB9"/>
    <w:rsid w:val="00A7358D"/>
    <w:rsid w:val="00A7359E"/>
    <w:rsid w:val="00A74040"/>
    <w:rsid w:val="00A744BC"/>
    <w:rsid w:val="00A7461C"/>
    <w:rsid w:val="00A75028"/>
    <w:rsid w:val="00A76330"/>
    <w:rsid w:val="00A77898"/>
    <w:rsid w:val="00A8036A"/>
    <w:rsid w:val="00A80C12"/>
    <w:rsid w:val="00A80DA8"/>
    <w:rsid w:val="00A80FB0"/>
    <w:rsid w:val="00A819FC"/>
    <w:rsid w:val="00A82A24"/>
    <w:rsid w:val="00A82B6F"/>
    <w:rsid w:val="00A83C66"/>
    <w:rsid w:val="00A84D85"/>
    <w:rsid w:val="00A84EA7"/>
    <w:rsid w:val="00A852EC"/>
    <w:rsid w:val="00A8580A"/>
    <w:rsid w:val="00A85815"/>
    <w:rsid w:val="00A85A78"/>
    <w:rsid w:val="00A875A3"/>
    <w:rsid w:val="00A87EE1"/>
    <w:rsid w:val="00A900EE"/>
    <w:rsid w:val="00A903F4"/>
    <w:rsid w:val="00A9062A"/>
    <w:rsid w:val="00A90EE0"/>
    <w:rsid w:val="00A91B43"/>
    <w:rsid w:val="00A92042"/>
    <w:rsid w:val="00A92C39"/>
    <w:rsid w:val="00A93281"/>
    <w:rsid w:val="00A93CA4"/>
    <w:rsid w:val="00A940D0"/>
    <w:rsid w:val="00A940DA"/>
    <w:rsid w:val="00A95449"/>
    <w:rsid w:val="00A95799"/>
    <w:rsid w:val="00AA0045"/>
    <w:rsid w:val="00AA01E4"/>
    <w:rsid w:val="00AA0BE5"/>
    <w:rsid w:val="00AA2C1A"/>
    <w:rsid w:val="00AA2F20"/>
    <w:rsid w:val="00AA39BB"/>
    <w:rsid w:val="00AA43FA"/>
    <w:rsid w:val="00AA4B54"/>
    <w:rsid w:val="00AA4D4F"/>
    <w:rsid w:val="00AA4F95"/>
    <w:rsid w:val="00AA5932"/>
    <w:rsid w:val="00AA6C67"/>
    <w:rsid w:val="00AB003B"/>
    <w:rsid w:val="00AB0504"/>
    <w:rsid w:val="00AB0C51"/>
    <w:rsid w:val="00AB0F2C"/>
    <w:rsid w:val="00AB2122"/>
    <w:rsid w:val="00AB254C"/>
    <w:rsid w:val="00AB2A75"/>
    <w:rsid w:val="00AB3C61"/>
    <w:rsid w:val="00AB4169"/>
    <w:rsid w:val="00AB510A"/>
    <w:rsid w:val="00AB5682"/>
    <w:rsid w:val="00AB5A39"/>
    <w:rsid w:val="00AB5CF4"/>
    <w:rsid w:val="00AB5F45"/>
    <w:rsid w:val="00AB75F4"/>
    <w:rsid w:val="00AB7A69"/>
    <w:rsid w:val="00AB7C10"/>
    <w:rsid w:val="00AC0102"/>
    <w:rsid w:val="00AC18AF"/>
    <w:rsid w:val="00AC27FE"/>
    <w:rsid w:val="00AC2D4D"/>
    <w:rsid w:val="00AC3833"/>
    <w:rsid w:val="00AC4D48"/>
    <w:rsid w:val="00AC596C"/>
    <w:rsid w:val="00AC686D"/>
    <w:rsid w:val="00AC6884"/>
    <w:rsid w:val="00AC6ED3"/>
    <w:rsid w:val="00AC76D7"/>
    <w:rsid w:val="00AD02C3"/>
    <w:rsid w:val="00AD02D1"/>
    <w:rsid w:val="00AD07A0"/>
    <w:rsid w:val="00AD1847"/>
    <w:rsid w:val="00AD21B9"/>
    <w:rsid w:val="00AD22E0"/>
    <w:rsid w:val="00AD2480"/>
    <w:rsid w:val="00AD260E"/>
    <w:rsid w:val="00AD50E2"/>
    <w:rsid w:val="00AD5759"/>
    <w:rsid w:val="00AD5991"/>
    <w:rsid w:val="00AD6070"/>
    <w:rsid w:val="00AE065F"/>
    <w:rsid w:val="00AE0666"/>
    <w:rsid w:val="00AE0C61"/>
    <w:rsid w:val="00AE1E23"/>
    <w:rsid w:val="00AE2643"/>
    <w:rsid w:val="00AE269A"/>
    <w:rsid w:val="00AE2AD7"/>
    <w:rsid w:val="00AE2C85"/>
    <w:rsid w:val="00AE2EA1"/>
    <w:rsid w:val="00AE3A67"/>
    <w:rsid w:val="00AE4229"/>
    <w:rsid w:val="00AE4ED4"/>
    <w:rsid w:val="00AE52AD"/>
    <w:rsid w:val="00AE61C1"/>
    <w:rsid w:val="00AF0A50"/>
    <w:rsid w:val="00AF0AA9"/>
    <w:rsid w:val="00AF1EFD"/>
    <w:rsid w:val="00AF337A"/>
    <w:rsid w:val="00AF3AC0"/>
    <w:rsid w:val="00AF3DBD"/>
    <w:rsid w:val="00AF3E69"/>
    <w:rsid w:val="00AF5352"/>
    <w:rsid w:val="00AF6181"/>
    <w:rsid w:val="00AF638B"/>
    <w:rsid w:val="00AF69E9"/>
    <w:rsid w:val="00B001D5"/>
    <w:rsid w:val="00B00C5E"/>
    <w:rsid w:val="00B014D0"/>
    <w:rsid w:val="00B01600"/>
    <w:rsid w:val="00B01D1F"/>
    <w:rsid w:val="00B01F9E"/>
    <w:rsid w:val="00B02A07"/>
    <w:rsid w:val="00B03058"/>
    <w:rsid w:val="00B046E6"/>
    <w:rsid w:val="00B04BDF"/>
    <w:rsid w:val="00B04CEC"/>
    <w:rsid w:val="00B05280"/>
    <w:rsid w:val="00B058A6"/>
    <w:rsid w:val="00B05939"/>
    <w:rsid w:val="00B05AEC"/>
    <w:rsid w:val="00B05B90"/>
    <w:rsid w:val="00B05DD7"/>
    <w:rsid w:val="00B05E19"/>
    <w:rsid w:val="00B06038"/>
    <w:rsid w:val="00B07D70"/>
    <w:rsid w:val="00B1212A"/>
    <w:rsid w:val="00B122BC"/>
    <w:rsid w:val="00B1271C"/>
    <w:rsid w:val="00B136E2"/>
    <w:rsid w:val="00B143C0"/>
    <w:rsid w:val="00B14DAD"/>
    <w:rsid w:val="00B14EB4"/>
    <w:rsid w:val="00B15431"/>
    <w:rsid w:val="00B1583D"/>
    <w:rsid w:val="00B16B24"/>
    <w:rsid w:val="00B16DA4"/>
    <w:rsid w:val="00B17815"/>
    <w:rsid w:val="00B2012C"/>
    <w:rsid w:val="00B2091F"/>
    <w:rsid w:val="00B20CB0"/>
    <w:rsid w:val="00B20DCB"/>
    <w:rsid w:val="00B22CB2"/>
    <w:rsid w:val="00B22F3B"/>
    <w:rsid w:val="00B230CA"/>
    <w:rsid w:val="00B23B57"/>
    <w:rsid w:val="00B23FF2"/>
    <w:rsid w:val="00B24A55"/>
    <w:rsid w:val="00B24CEA"/>
    <w:rsid w:val="00B25888"/>
    <w:rsid w:val="00B26C5A"/>
    <w:rsid w:val="00B26E52"/>
    <w:rsid w:val="00B3001D"/>
    <w:rsid w:val="00B30F58"/>
    <w:rsid w:val="00B318CA"/>
    <w:rsid w:val="00B330BD"/>
    <w:rsid w:val="00B35839"/>
    <w:rsid w:val="00B35B3F"/>
    <w:rsid w:val="00B35CCD"/>
    <w:rsid w:val="00B35FBF"/>
    <w:rsid w:val="00B36186"/>
    <w:rsid w:val="00B36F21"/>
    <w:rsid w:val="00B37519"/>
    <w:rsid w:val="00B405D1"/>
    <w:rsid w:val="00B40E2B"/>
    <w:rsid w:val="00B41CF4"/>
    <w:rsid w:val="00B42C29"/>
    <w:rsid w:val="00B43B76"/>
    <w:rsid w:val="00B43EA9"/>
    <w:rsid w:val="00B43F8E"/>
    <w:rsid w:val="00B44565"/>
    <w:rsid w:val="00B45FDC"/>
    <w:rsid w:val="00B46451"/>
    <w:rsid w:val="00B469CB"/>
    <w:rsid w:val="00B46AF7"/>
    <w:rsid w:val="00B47221"/>
    <w:rsid w:val="00B47ABD"/>
    <w:rsid w:val="00B47C89"/>
    <w:rsid w:val="00B501B0"/>
    <w:rsid w:val="00B508D4"/>
    <w:rsid w:val="00B508DD"/>
    <w:rsid w:val="00B50CC6"/>
    <w:rsid w:val="00B513BD"/>
    <w:rsid w:val="00B51556"/>
    <w:rsid w:val="00B518C4"/>
    <w:rsid w:val="00B526C2"/>
    <w:rsid w:val="00B52738"/>
    <w:rsid w:val="00B52C4F"/>
    <w:rsid w:val="00B5412B"/>
    <w:rsid w:val="00B542AE"/>
    <w:rsid w:val="00B549F9"/>
    <w:rsid w:val="00B555AF"/>
    <w:rsid w:val="00B56D7B"/>
    <w:rsid w:val="00B5718B"/>
    <w:rsid w:val="00B57F84"/>
    <w:rsid w:val="00B60882"/>
    <w:rsid w:val="00B62150"/>
    <w:rsid w:val="00B62CCD"/>
    <w:rsid w:val="00B63D83"/>
    <w:rsid w:val="00B63E45"/>
    <w:rsid w:val="00B63EF2"/>
    <w:rsid w:val="00B64F56"/>
    <w:rsid w:val="00B65392"/>
    <w:rsid w:val="00B70BA8"/>
    <w:rsid w:val="00B72313"/>
    <w:rsid w:val="00B72C74"/>
    <w:rsid w:val="00B72EE2"/>
    <w:rsid w:val="00B73962"/>
    <w:rsid w:val="00B75058"/>
    <w:rsid w:val="00B756F4"/>
    <w:rsid w:val="00B75826"/>
    <w:rsid w:val="00B76275"/>
    <w:rsid w:val="00B8115D"/>
    <w:rsid w:val="00B824B9"/>
    <w:rsid w:val="00B82966"/>
    <w:rsid w:val="00B83192"/>
    <w:rsid w:val="00B83272"/>
    <w:rsid w:val="00B834BB"/>
    <w:rsid w:val="00B8486D"/>
    <w:rsid w:val="00B84B3E"/>
    <w:rsid w:val="00B85981"/>
    <w:rsid w:val="00B87D4B"/>
    <w:rsid w:val="00B904F3"/>
    <w:rsid w:val="00B90E80"/>
    <w:rsid w:val="00B9127A"/>
    <w:rsid w:val="00B9186A"/>
    <w:rsid w:val="00B91CDE"/>
    <w:rsid w:val="00B94220"/>
    <w:rsid w:val="00B94E72"/>
    <w:rsid w:val="00B9620D"/>
    <w:rsid w:val="00B9782B"/>
    <w:rsid w:val="00BA0183"/>
    <w:rsid w:val="00BA09CB"/>
    <w:rsid w:val="00BA15DA"/>
    <w:rsid w:val="00BA29A3"/>
    <w:rsid w:val="00BA3D57"/>
    <w:rsid w:val="00BA46FD"/>
    <w:rsid w:val="00BA4891"/>
    <w:rsid w:val="00BA52FD"/>
    <w:rsid w:val="00BA5486"/>
    <w:rsid w:val="00BA5666"/>
    <w:rsid w:val="00BA5D6C"/>
    <w:rsid w:val="00BA6365"/>
    <w:rsid w:val="00BA6986"/>
    <w:rsid w:val="00BA72C9"/>
    <w:rsid w:val="00BA7992"/>
    <w:rsid w:val="00BA7D67"/>
    <w:rsid w:val="00BB0DC4"/>
    <w:rsid w:val="00BB181E"/>
    <w:rsid w:val="00BB21EF"/>
    <w:rsid w:val="00BB31C3"/>
    <w:rsid w:val="00BB398F"/>
    <w:rsid w:val="00BB5C93"/>
    <w:rsid w:val="00BB5EF9"/>
    <w:rsid w:val="00BB5FC4"/>
    <w:rsid w:val="00BB6165"/>
    <w:rsid w:val="00BB6CDB"/>
    <w:rsid w:val="00BB7318"/>
    <w:rsid w:val="00BB7D9A"/>
    <w:rsid w:val="00BB7F9D"/>
    <w:rsid w:val="00BC01C1"/>
    <w:rsid w:val="00BC083C"/>
    <w:rsid w:val="00BC0D39"/>
    <w:rsid w:val="00BC2EC1"/>
    <w:rsid w:val="00BC4C78"/>
    <w:rsid w:val="00BC4CA4"/>
    <w:rsid w:val="00BC5898"/>
    <w:rsid w:val="00BC5BDF"/>
    <w:rsid w:val="00BC7ACE"/>
    <w:rsid w:val="00BC7BC0"/>
    <w:rsid w:val="00BD02C1"/>
    <w:rsid w:val="00BD0B37"/>
    <w:rsid w:val="00BD160C"/>
    <w:rsid w:val="00BD2FEB"/>
    <w:rsid w:val="00BD3043"/>
    <w:rsid w:val="00BD31CE"/>
    <w:rsid w:val="00BD32CE"/>
    <w:rsid w:val="00BD408A"/>
    <w:rsid w:val="00BD5645"/>
    <w:rsid w:val="00BD57B7"/>
    <w:rsid w:val="00BD748E"/>
    <w:rsid w:val="00BD77E0"/>
    <w:rsid w:val="00BD7CF7"/>
    <w:rsid w:val="00BE0962"/>
    <w:rsid w:val="00BE31F2"/>
    <w:rsid w:val="00BE355D"/>
    <w:rsid w:val="00BE3B32"/>
    <w:rsid w:val="00BE4288"/>
    <w:rsid w:val="00BE4AF9"/>
    <w:rsid w:val="00BE4E96"/>
    <w:rsid w:val="00BE63E2"/>
    <w:rsid w:val="00BE6905"/>
    <w:rsid w:val="00BE691F"/>
    <w:rsid w:val="00BE6945"/>
    <w:rsid w:val="00BE6B97"/>
    <w:rsid w:val="00BE7C78"/>
    <w:rsid w:val="00BF06CA"/>
    <w:rsid w:val="00BF1415"/>
    <w:rsid w:val="00BF20E9"/>
    <w:rsid w:val="00BF2756"/>
    <w:rsid w:val="00BF4757"/>
    <w:rsid w:val="00BF4E32"/>
    <w:rsid w:val="00BF517C"/>
    <w:rsid w:val="00BF638F"/>
    <w:rsid w:val="00BF7C6D"/>
    <w:rsid w:val="00C01377"/>
    <w:rsid w:val="00C01B36"/>
    <w:rsid w:val="00C02482"/>
    <w:rsid w:val="00C02A6F"/>
    <w:rsid w:val="00C035EB"/>
    <w:rsid w:val="00C04430"/>
    <w:rsid w:val="00C04EE2"/>
    <w:rsid w:val="00C04F14"/>
    <w:rsid w:val="00C04F3B"/>
    <w:rsid w:val="00C071A2"/>
    <w:rsid w:val="00C07C50"/>
    <w:rsid w:val="00C101C1"/>
    <w:rsid w:val="00C10A79"/>
    <w:rsid w:val="00C10DBF"/>
    <w:rsid w:val="00C12552"/>
    <w:rsid w:val="00C1270B"/>
    <w:rsid w:val="00C1272B"/>
    <w:rsid w:val="00C12958"/>
    <w:rsid w:val="00C1347A"/>
    <w:rsid w:val="00C156D8"/>
    <w:rsid w:val="00C1582B"/>
    <w:rsid w:val="00C1583E"/>
    <w:rsid w:val="00C1641C"/>
    <w:rsid w:val="00C1711B"/>
    <w:rsid w:val="00C210F0"/>
    <w:rsid w:val="00C21E90"/>
    <w:rsid w:val="00C233D8"/>
    <w:rsid w:val="00C247D0"/>
    <w:rsid w:val="00C2490B"/>
    <w:rsid w:val="00C24EFC"/>
    <w:rsid w:val="00C24F5C"/>
    <w:rsid w:val="00C25F75"/>
    <w:rsid w:val="00C26339"/>
    <w:rsid w:val="00C267E3"/>
    <w:rsid w:val="00C26CCD"/>
    <w:rsid w:val="00C30B70"/>
    <w:rsid w:val="00C31015"/>
    <w:rsid w:val="00C31BA3"/>
    <w:rsid w:val="00C31F1E"/>
    <w:rsid w:val="00C34731"/>
    <w:rsid w:val="00C359C6"/>
    <w:rsid w:val="00C369AC"/>
    <w:rsid w:val="00C36FC3"/>
    <w:rsid w:val="00C3719E"/>
    <w:rsid w:val="00C40241"/>
    <w:rsid w:val="00C40C31"/>
    <w:rsid w:val="00C41876"/>
    <w:rsid w:val="00C422C1"/>
    <w:rsid w:val="00C4315F"/>
    <w:rsid w:val="00C438E4"/>
    <w:rsid w:val="00C43B54"/>
    <w:rsid w:val="00C443AE"/>
    <w:rsid w:val="00C44D3A"/>
    <w:rsid w:val="00C457C6"/>
    <w:rsid w:val="00C460DF"/>
    <w:rsid w:val="00C47B04"/>
    <w:rsid w:val="00C47D8E"/>
    <w:rsid w:val="00C52004"/>
    <w:rsid w:val="00C52243"/>
    <w:rsid w:val="00C525EC"/>
    <w:rsid w:val="00C53110"/>
    <w:rsid w:val="00C53143"/>
    <w:rsid w:val="00C54B85"/>
    <w:rsid w:val="00C54E6D"/>
    <w:rsid w:val="00C555D1"/>
    <w:rsid w:val="00C5570B"/>
    <w:rsid w:val="00C56705"/>
    <w:rsid w:val="00C56BFC"/>
    <w:rsid w:val="00C56E1F"/>
    <w:rsid w:val="00C6083D"/>
    <w:rsid w:val="00C608EF"/>
    <w:rsid w:val="00C61B66"/>
    <w:rsid w:val="00C61C7D"/>
    <w:rsid w:val="00C61D2A"/>
    <w:rsid w:val="00C62827"/>
    <w:rsid w:val="00C62973"/>
    <w:rsid w:val="00C6316E"/>
    <w:rsid w:val="00C63195"/>
    <w:rsid w:val="00C63703"/>
    <w:rsid w:val="00C6373E"/>
    <w:rsid w:val="00C63D14"/>
    <w:rsid w:val="00C64812"/>
    <w:rsid w:val="00C64D41"/>
    <w:rsid w:val="00C65309"/>
    <w:rsid w:val="00C6566F"/>
    <w:rsid w:val="00C71456"/>
    <w:rsid w:val="00C71484"/>
    <w:rsid w:val="00C72DA0"/>
    <w:rsid w:val="00C745E5"/>
    <w:rsid w:val="00C74F9D"/>
    <w:rsid w:val="00C76276"/>
    <w:rsid w:val="00C7640C"/>
    <w:rsid w:val="00C76571"/>
    <w:rsid w:val="00C76EEA"/>
    <w:rsid w:val="00C80345"/>
    <w:rsid w:val="00C80D9A"/>
    <w:rsid w:val="00C81168"/>
    <w:rsid w:val="00C8194C"/>
    <w:rsid w:val="00C82D6B"/>
    <w:rsid w:val="00C8431C"/>
    <w:rsid w:val="00C84C67"/>
    <w:rsid w:val="00C84CB1"/>
    <w:rsid w:val="00C85F86"/>
    <w:rsid w:val="00C87D46"/>
    <w:rsid w:val="00C87DB7"/>
    <w:rsid w:val="00C912DE"/>
    <w:rsid w:val="00C92AC1"/>
    <w:rsid w:val="00C9345D"/>
    <w:rsid w:val="00C935C1"/>
    <w:rsid w:val="00C94101"/>
    <w:rsid w:val="00C9478A"/>
    <w:rsid w:val="00C9494C"/>
    <w:rsid w:val="00C9572C"/>
    <w:rsid w:val="00C95D34"/>
    <w:rsid w:val="00C95DE4"/>
    <w:rsid w:val="00C96A10"/>
    <w:rsid w:val="00C96CEB"/>
    <w:rsid w:val="00C96ECE"/>
    <w:rsid w:val="00C97E6C"/>
    <w:rsid w:val="00CA0013"/>
    <w:rsid w:val="00CA012A"/>
    <w:rsid w:val="00CA1BBA"/>
    <w:rsid w:val="00CA2ABB"/>
    <w:rsid w:val="00CA2B0A"/>
    <w:rsid w:val="00CA337D"/>
    <w:rsid w:val="00CA3710"/>
    <w:rsid w:val="00CA3739"/>
    <w:rsid w:val="00CA3E83"/>
    <w:rsid w:val="00CA407F"/>
    <w:rsid w:val="00CA4C16"/>
    <w:rsid w:val="00CA579C"/>
    <w:rsid w:val="00CA5C8A"/>
    <w:rsid w:val="00CA5C8F"/>
    <w:rsid w:val="00CA6F9F"/>
    <w:rsid w:val="00CA70AA"/>
    <w:rsid w:val="00CA7317"/>
    <w:rsid w:val="00CA78A0"/>
    <w:rsid w:val="00CB041D"/>
    <w:rsid w:val="00CB0913"/>
    <w:rsid w:val="00CB1E68"/>
    <w:rsid w:val="00CB204A"/>
    <w:rsid w:val="00CB2192"/>
    <w:rsid w:val="00CB3BC3"/>
    <w:rsid w:val="00CB3D86"/>
    <w:rsid w:val="00CB4283"/>
    <w:rsid w:val="00CB4689"/>
    <w:rsid w:val="00CB4BB5"/>
    <w:rsid w:val="00CB5127"/>
    <w:rsid w:val="00CB561E"/>
    <w:rsid w:val="00CB6E2A"/>
    <w:rsid w:val="00CB7713"/>
    <w:rsid w:val="00CB7EFB"/>
    <w:rsid w:val="00CC0879"/>
    <w:rsid w:val="00CC1FB8"/>
    <w:rsid w:val="00CC2861"/>
    <w:rsid w:val="00CC2B5D"/>
    <w:rsid w:val="00CC355E"/>
    <w:rsid w:val="00CC3966"/>
    <w:rsid w:val="00CC41C8"/>
    <w:rsid w:val="00CC5C3C"/>
    <w:rsid w:val="00CC7796"/>
    <w:rsid w:val="00CD0D1B"/>
    <w:rsid w:val="00CD1E20"/>
    <w:rsid w:val="00CD20F9"/>
    <w:rsid w:val="00CD2885"/>
    <w:rsid w:val="00CD3672"/>
    <w:rsid w:val="00CD3FE1"/>
    <w:rsid w:val="00CD5338"/>
    <w:rsid w:val="00CD60E5"/>
    <w:rsid w:val="00CD73EB"/>
    <w:rsid w:val="00CD7F24"/>
    <w:rsid w:val="00CE05D5"/>
    <w:rsid w:val="00CE136B"/>
    <w:rsid w:val="00CE1B74"/>
    <w:rsid w:val="00CE35DF"/>
    <w:rsid w:val="00CE3DAE"/>
    <w:rsid w:val="00CE4482"/>
    <w:rsid w:val="00CE5C42"/>
    <w:rsid w:val="00CE5EB8"/>
    <w:rsid w:val="00CE6716"/>
    <w:rsid w:val="00CE7DF2"/>
    <w:rsid w:val="00CF0002"/>
    <w:rsid w:val="00CF05B9"/>
    <w:rsid w:val="00CF0703"/>
    <w:rsid w:val="00CF0822"/>
    <w:rsid w:val="00CF18DF"/>
    <w:rsid w:val="00CF1BE4"/>
    <w:rsid w:val="00CF1EF7"/>
    <w:rsid w:val="00CF3748"/>
    <w:rsid w:val="00CF4FB4"/>
    <w:rsid w:val="00CF527F"/>
    <w:rsid w:val="00CF629C"/>
    <w:rsid w:val="00CF6549"/>
    <w:rsid w:val="00CF7518"/>
    <w:rsid w:val="00CF7F40"/>
    <w:rsid w:val="00D0362D"/>
    <w:rsid w:val="00D042B3"/>
    <w:rsid w:val="00D05B88"/>
    <w:rsid w:val="00D062C8"/>
    <w:rsid w:val="00D06B35"/>
    <w:rsid w:val="00D07F9A"/>
    <w:rsid w:val="00D100E7"/>
    <w:rsid w:val="00D109B7"/>
    <w:rsid w:val="00D10F7F"/>
    <w:rsid w:val="00D1216D"/>
    <w:rsid w:val="00D12349"/>
    <w:rsid w:val="00D12E2B"/>
    <w:rsid w:val="00D12F84"/>
    <w:rsid w:val="00D131E4"/>
    <w:rsid w:val="00D154B3"/>
    <w:rsid w:val="00D158A7"/>
    <w:rsid w:val="00D15E04"/>
    <w:rsid w:val="00D16BAF"/>
    <w:rsid w:val="00D16BB8"/>
    <w:rsid w:val="00D16D9D"/>
    <w:rsid w:val="00D17247"/>
    <w:rsid w:val="00D176EC"/>
    <w:rsid w:val="00D178B1"/>
    <w:rsid w:val="00D21E76"/>
    <w:rsid w:val="00D22BA9"/>
    <w:rsid w:val="00D241BF"/>
    <w:rsid w:val="00D246A8"/>
    <w:rsid w:val="00D25C50"/>
    <w:rsid w:val="00D25EE6"/>
    <w:rsid w:val="00D269D3"/>
    <w:rsid w:val="00D27682"/>
    <w:rsid w:val="00D278A9"/>
    <w:rsid w:val="00D30C5F"/>
    <w:rsid w:val="00D30C63"/>
    <w:rsid w:val="00D30EB7"/>
    <w:rsid w:val="00D314AD"/>
    <w:rsid w:val="00D33BE8"/>
    <w:rsid w:val="00D35466"/>
    <w:rsid w:val="00D35597"/>
    <w:rsid w:val="00D3787F"/>
    <w:rsid w:val="00D411B6"/>
    <w:rsid w:val="00D41EDA"/>
    <w:rsid w:val="00D4222A"/>
    <w:rsid w:val="00D42DF4"/>
    <w:rsid w:val="00D43D02"/>
    <w:rsid w:val="00D43F9E"/>
    <w:rsid w:val="00D47125"/>
    <w:rsid w:val="00D473D9"/>
    <w:rsid w:val="00D4740F"/>
    <w:rsid w:val="00D5013F"/>
    <w:rsid w:val="00D50558"/>
    <w:rsid w:val="00D51388"/>
    <w:rsid w:val="00D5219C"/>
    <w:rsid w:val="00D52812"/>
    <w:rsid w:val="00D53A62"/>
    <w:rsid w:val="00D55A3E"/>
    <w:rsid w:val="00D56F16"/>
    <w:rsid w:val="00D5752F"/>
    <w:rsid w:val="00D5782F"/>
    <w:rsid w:val="00D57C36"/>
    <w:rsid w:val="00D57D48"/>
    <w:rsid w:val="00D60E42"/>
    <w:rsid w:val="00D6155E"/>
    <w:rsid w:val="00D616EC"/>
    <w:rsid w:val="00D6199B"/>
    <w:rsid w:val="00D61B36"/>
    <w:rsid w:val="00D61FB3"/>
    <w:rsid w:val="00D627B2"/>
    <w:rsid w:val="00D62979"/>
    <w:rsid w:val="00D635ED"/>
    <w:rsid w:val="00D6391A"/>
    <w:rsid w:val="00D63E20"/>
    <w:rsid w:val="00D64571"/>
    <w:rsid w:val="00D64DC8"/>
    <w:rsid w:val="00D66386"/>
    <w:rsid w:val="00D663EB"/>
    <w:rsid w:val="00D6687F"/>
    <w:rsid w:val="00D6716A"/>
    <w:rsid w:val="00D70863"/>
    <w:rsid w:val="00D70BC2"/>
    <w:rsid w:val="00D72670"/>
    <w:rsid w:val="00D72A0E"/>
    <w:rsid w:val="00D72A9C"/>
    <w:rsid w:val="00D741DC"/>
    <w:rsid w:val="00D7505C"/>
    <w:rsid w:val="00D750A9"/>
    <w:rsid w:val="00D75DE3"/>
    <w:rsid w:val="00D772B9"/>
    <w:rsid w:val="00D77394"/>
    <w:rsid w:val="00D77808"/>
    <w:rsid w:val="00D805FC"/>
    <w:rsid w:val="00D808F9"/>
    <w:rsid w:val="00D80AC9"/>
    <w:rsid w:val="00D80D28"/>
    <w:rsid w:val="00D81931"/>
    <w:rsid w:val="00D81FAA"/>
    <w:rsid w:val="00D82FD4"/>
    <w:rsid w:val="00D83561"/>
    <w:rsid w:val="00D83731"/>
    <w:rsid w:val="00D840D2"/>
    <w:rsid w:val="00D84559"/>
    <w:rsid w:val="00D84986"/>
    <w:rsid w:val="00D84FFC"/>
    <w:rsid w:val="00D86302"/>
    <w:rsid w:val="00D8644A"/>
    <w:rsid w:val="00D86944"/>
    <w:rsid w:val="00D8694B"/>
    <w:rsid w:val="00D90391"/>
    <w:rsid w:val="00D92BEA"/>
    <w:rsid w:val="00D92C74"/>
    <w:rsid w:val="00D92CBB"/>
    <w:rsid w:val="00D93156"/>
    <w:rsid w:val="00D936F8"/>
    <w:rsid w:val="00D93B00"/>
    <w:rsid w:val="00D93D42"/>
    <w:rsid w:val="00D93E0E"/>
    <w:rsid w:val="00D967D4"/>
    <w:rsid w:val="00D969D0"/>
    <w:rsid w:val="00D97054"/>
    <w:rsid w:val="00D972EA"/>
    <w:rsid w:val="00DA03D4"/>
    <w:rsid w:val="00DA0DDA"/>
    <w:rsid w:val="00DA139D"/>
    <w:rsid w:val="00DA15AF"/>
    <w:rsid w:val="00DA1DD9"/>
    <w:rsid w:val="00DA3677"/>
    <w:rsid w:val="00DA3C6C"/>
    <w:rsid w:val="00DA3E2A"/>
    <w:rsid w:val="00DA4067"/>
    <w:rsid w:val="00DA4BDB"/>
    <w:rsid w:val="00DA4FC5"/>
    <w:rsid w:val="00DA5A56"/>
    <w:rsid w:val="00DA5D4E"/>
    <w:rsid w:val="00DA63BF"/>
    <w:rsid w:val="00DA69C7"/>
    <w:rsid w:val="00DA6A24"/>
    <w:rsid w:val="00DA6A85"/>
    <w:rsid w:val="00DA7BC0"/>
    <w:rsid w:val="00DB04AD"/>
    <w:rsid w:val="00DB0B5A"/>
    <w:rsid w:val="00DB1040"/>
    <w:rsid w:val="00DB1E1B"/>
    <w:rsid w:val="00DB44F0"/>
    <w:rsid w:val="00DB5E37"/>
    <w:rsid w:val="00DC033E"/>
    <w:rsid w:val="00DC130B"/>
    <w:rsid w:val="00DC1790"/>
    <w:rsid w:val="00DC20EC"/>
    <w:rsid w:val="00DC30C1"/>
    <w:rsid w:val="00DC34E4"/>
    <w:rsid w:val="00DC34F3"/>
    <w:rsid w:val="00DC43DD"/>
    <w:rsid w:val="00DC7C3F"/>
    <w:rsid w:val="00DC7F19"/>
    <w:rsid w:val="00DD06E2"/>
    <w:rsid w:val="00DD0A94"/>
    <w:rsid w:val="00DD1B4E"/>
    <w:rsid w:val="00DD3EF9"/>
    <w:rsid w:val="00DD4BB6"/>
    <w:rsid w:val="00DD5BB3"/>
    <w:rsid w:val="00DD6855"/>
    <w:rsid w:val="00DE00CE"/>
    <w:rsid w:val="00DE02B8"/>
    <w:rsid w:val="00DE0AD3"/>
    <w:rsid w:val="00DE1AD8"/>
    <w:rsid w:val="00DE2CC2"/>
    <w:rsid w:val="00DE2F58"/>
    <w:rsid w:val="00DE35E6"/>
    <w:rsid w:val="00DE49D8"/>
    <w:rsid w:val="00DE58DA"/>
    <w:rsid w:val="00DE5985"/>
    <w:rsid w:val="00DE614F"/>
    <w:rsid w:val="00DE6377"/>
    <w:rsid w:val="00DE67CF"/>
    <w:rsid w:val="00DE7AB9"/>
    <w:rsid w:val="00DF0997"/>
    <w:rsid w:val="00DF0E75"/>
    <w:rsid w:val="00DF115F"/>
    <w:rsid w:val="00DF2A64"/>
    <w:rsid w:val="00DF3429"/>
    <w:rsid w:val="00DF385C"/>
    <w:rsid w:val="00DF50F5"/>
    <w:rsid w:val="00DF608F"/>
    <w:rsid w:val="00DF6F44"/>
    <w:rsid w:val="00DF78B6"/>
    <w:rsid w:val="00DF7ECC"/>
    <w:rsid w:val="00E005BE"/>
    <w:rsid w:val="00E00B83"/>
    <w:rsid w:val="00E02242"/>
    <w:rsid w:val="00E02D65"/>
    <w:rsid w:val="00E046EB"/>
    <w:rsid w:val="00E05130"/>
    <w:rsid w:val="00E06A9C"/>
    <w:rsid w:val="00E071B2"/>
    <w:rsid w:val="00E074EE"/>
    <w:rsid w:val="00E10AFA"/>
    <w:rsid w:val="00E118EF"/>
    <w:rsid w:val="00E11EC1"/>
    <w:rsid w:val="00E1304D"/>
    <w:rsid w:val="00E13B57"/>
    <w:rsid w:val="00E14509"/>
    <w:rsid w:val="00E154E8"/>
    <w:rsid w:val="00E15D38"/>
    <w:rsid w:val="00E16190"/>
    <w:rsid w:val="00E16AB5"/>
    <w:rsid w:val="00E16CCA"/>
    <w:rsid w:val="00E16DEF"/>
    <w:rsid w:val="00E176BA"/>
    <w:rsid w:val="00E2094D"/>
    <w:rsid w:val="00E22564"/>
    <w:rsid w:val="00E23577"/>
    <w:rsid w:val="00E23A29"/>
    <w:rsid w:val="00E24191"/>
    <w:rsid w:val="00E24AF9"/>
    <w:rsid w:val="00E250DE"/>
    <w:rsid w:val="00E262D0"/>
    <w:rsid w:val="00E3193E"/>
    <w:rsid w:val="00E32EF2"/>
    <w:rsid w:val="00E331B9"/>
    <w:rsid w:val="00E3525B"/>
    <w:rsid w:val="00E364C9"/>
    <w:rsid w:val="00E365FC"/>
    <w:rsid w:val="00E36B6D"/>
    <w:rsid w:val="00E373BD"/>
    <w:rsid w:val="00E37ED8"/>
    <w:rsid w:val="00E40AE1"/>
    <w:rsid w:val="00E40B14"/>
    <w:rsid w:val="00E40F55"/>
    <w:rsid w:val="00E4163B"/>
    <w:rsid w:val="00E423EC"/>
    <w:rsid w:val="00E42903"/>
    <w:rsid w:val="00E42ACE"/>
    <w:rsid w:val="00E42AD0"/>
    <w:rsid w:val="00E457B9"/>
    <w:rsid w:val="00E45C56"/>
    <w:rsid w:val="00E46DC6"/>
    <w:rsid w:val="00E470A9"/>
    <w:rsid w:val="00E50D91"/>
    <w:rsid w:val="00E51D53"/>
    <w:rsid w:val="00E5227A"/>
    <w:rsid w:val="00E525B7"/>
    <w:rsid w:val="00E53477"/>
    <w:rsid w:val="00E53585"/>
    <w:rsid w:val="00E53E4C"/>
    <w:rsid w:val="00E54FBB"/>
    <w:rsid w:val="00E54FE4"/>
    <w:rsid w:val="00E55DA8"/>
    <w:rsid w:val="00E5638F"/>
    <w:rsid w:val="00E56516"/>
    <w:rsid w:val="00E56E96"/>
    <w:rsid w:val="00E572F9"/>
    <w:rsid w:val="00E601C5"/>
    <w:rsid w:val="00E60360"/>
    <w:rsid w:val="00E60ED7"/>
    <w:rsid w:val="00E61FEE"/>
    <w:rsid w:val="00E62164"/>
    <w:rsid w:val="00E6314F"/>
    <w:rsid w:val="00E634C1"/>
    <w:rsid w:val="00E65646"/>
    <w:rsid w:val="00E66103"/>
    <w:rsid w:val="00E66131"/>
    <w:rsid w:val="00E66D1C"/>
    <w:rsid w:val="00E67704"/>
    <w:rsid w:val="00E67F9A"/>
    <w:rsid w:val="00E704F6"/>
    <w:rsid w:val="00E7062B"/>
    <w:rsid w:val="00E708C6"/>
    <w:rsid w:val="00E71261"/>
    <w:rsid w:val="00E72C02"/>
    <w:rsid w:val="00E73932"/>
    <w:rsid w:val="00E73EDB"/>
    <w:rsid w:val="00E74568"/>
    <w:rsid w:val="00E75677"/>
    <w:rsid w:val="00E75E8F"/>
    <w:rsid w:val="00E76451"/>
    <w:rsid w:val="00E767E3"/>
    <w:rsid w:val="00E76AA2"/>
    <w:rsid w:val="00E77C1B"/>
    <w:rsid w:val="00E80B1F"/>
    <w:rsid w:val="00E81043"/>
    <w:rsid w:val="00E8271D"/>
    <w:rsid w:val="00E8304B"/>
    <w:rsid w:val="00E84484"/>
    <w:rsid w:val="00E846CA"/>
    <w:rsid w:val="00E851E4"/>
    <w:rsid w:val="00E857F2"/>
    <w:rsid w:val="00E876E9"/>
    <w:rsid w:val="00E87CEE"/>
    <w:rsid w:val="00E9085C"/>
    <w:rsid w:val="00E9195F"/>
    <w:rsid w:val="00E92AD8"/>
    <w:rsid w:val="00E941AA"/>
    <w:rsid w:val="00E94CA3"/>
    <w:rsid w:val="00E956B5"/>
    <w:rsid w:val="00E959AD"/>
    <w:rsid w:val="00E95CF6"/>
    <w:rsid w:val="00E9652F"/>
    <w:rsid w:val="00E96908"/>
    <w:rsid w:val="00E96C4E"/>
    <w:rsid w:val="00EA0FD2"/>
    <w:rsid w:val="00EA194B"/>
    <w:rsid w:val="00EA2BD9"/>
    <w:rsid w:val="00EA2E76"/>
    <w:rsid w:val="00EA2EA9"/>
    <w:rsid w:val="00EA3C7E"/>
    <w:rsid w:val="00EA5714"/>
    <w:rsid w:val="00EA5EBB"/>
    <w:rsid w:val="00EA64B8"/>
    <w:rsid w:val="00EA6BD6"/>
    <w:rsid w:val="00EA6D47"/>
    <w:rsid w:val="00EA7A65"/>
    <w:rsid w:val="00EB01FC"/>
    <w:rsid w:val="00EB0714"/>
    <w:rsid w:val="00EB09F5"/>
    <w:rsid w:val="00EB0D6B"/>
    <w:rsid w:val="00EB0DD2"/>
    <w:rsid w:val="00EB2D46"/>
    <w:rsid w:val="00EB2DEC"/>
    <w:rsid w:val="00EB34D3"/>
    <w:rsid w:val="00EB3A92"/>
    <w:rsid w:val="00EB6FF5"/>
    <w:rsid w:val="00EC0714"/>
    <w:rsid w:val="00EC2010"/>
    <w:rsid w:val="00EC2051"/>
    <w:rsid w:val="00EC21FF"/>
    <w:rsid w:val="00EC22D7"/>
    <w:rsid w:val="00EC28CE"/>
    <w:rsid w:val="00EC2A32"/>
    <w:rsid w:val="00EC34D3"/>
    <w:rsid w:val="00EC3549"/>
    <w:rsid w:val="00EC3649"/>
    <w:rsid w:val="00EC4EF0"/>
    <w:rsid w:val="00EC5292"/>
    <w:rsid w:val="00EC6203"/>
    <w:rsid w:val="00EC77A1"/>
    <w:rsid w:val="00EC7EE3"/>
    <w:rsid w:val="00ED0A31"/>
    <w:rsid w:val="00ED106A"/>
    <w:rsid w:val="00ED1908"/>
    <w:rsid w:val="00ED1E6C"/>
    <w:rsid w:val="00ED24F7"/>
    <w:rsid w:val="00ED34E2"/>
    <w:rsid w:val="00ED41BA"/>
    <w:rsid w:val="00ED4EE7"/>
    <w:rsid w:val="00ED52BF"/>
    <w:rsid w:val="00ED5434"/>
    <w:rsid w:val="00ED5DDA"/>
    <w:rsid w:val="00ED6FDB"/>
    <w:rsid w:val="00ED774E"/>
    <w:rsid w:val="00ED7F7F"/>
    <w:rsid w:val="00EE0B73"/>
    <w:rsid w:val="00EE380C"/>
    <w:rsid w:val="00EE4529"/>
    <w:rsid w:val="00EE4B02"/>
    <w:rsid w:val="00EE57B9"/>
    <w:rsid w:val="00EE67DF"/>
    <w:rsid w:val="00EE7A26"/>
    <w:rsid w:val="00EE7E8A"/>
    <w:rsid w:val="00EF0AC1"/>
    <w:rsid w:val="00EF0D17"/>
    <w:rsid w:val="00EF3228"/>
    <w:rsid w:val="00EF44DE"/>
    <w:rsid w:val="00EF4963"/>
    <w:rsid w:val="00EF4BF7"/>
    <w:rsid w:val="00EF4C2B"/>
    <w:rsid w:val="00EF4E34"/>
    <w:rsid w:val="00EF6335"/>
    <w:rsid w:val="00EF6594"/>
    <w:rsid w:val="00EF6B68"/>
    <w:rsid w:val="00EF6C90"/>
    <w:rsid w:val="00EF71EC"/>
    <w:rsid w:val="00EF7615"/>
    <w:rsid w:val="00F000C4"/>
    <w:rsid w:val="00F007D1"/>
    <w:rsid w:val="00F00D47"/>
    <w:rsid w:val="00F0152B"/>
    <w:rsid w:val="00F01B3C"/>
    <w:rsid w:val="00F02687"/>
    <w:rsid w:val="00F02C2D"/>
    <w:rsid w:val="00F033C8"/>
    <w:rsid w:val="00F0414B"/>
    <w:rsid w:val="00F054D6"/>
    <w:rsid w:val="00F05CFE"/>
    <w:rsid w:val="00F06453"/>
    <w:rsid w:val="00F066DD"/>
    <w:rsid w:val="00F06E52"/>
    <w:rsid w:val="00F07605"/>
    <w:rsid w:val="00F1009C"/>
    <w:rsid w:val="00F10A67"/>
    <w:rsid w:val="00F10DF6"/>
    <w:rsid w:val="00F11075"/>
    <w:rsid w:val="00F119E0"/>
    <w:rsid w:val="00F1228C"/>
    <w:rsid w:val="00F12FB5"/>
    <w:rsid w:val="00F13CB9"/>
    <w:rsid w:val="00F146A2"/>
    <w:rsid w:val="00F14DC0"/>
    <w:rsid w:val="00F14DC2"/>
    <w:rsid w:val="00F158F2"/>
    <w:rsid w:val="00F15D7C"/>
    <w:rsid w:val="00F17018"/>
    <w:rsid w:val="00F21191"/>
    <w:rsid w:val="00F21D88"/>
    <w:rsid w:val="00F2333B"/>
    <w:rsid w:val="00F23700"/>
    <w:rsid w:val="00F247F7"/>
    <w:rsid w:val="00F2625B"/>
    <w:rsid w:val="00F26395"/>
    <w:rsid w:val="00F2700B"/>
    <w:rsid w:val="00F30556"/>
    <w:rsid w:val="00F32405"/>
    <w:rsid w:val="00F32626"/>
    <w:rsid w:val="00F3445D"/>
    <w:rsid w:val="00F35898"/>
    <w:rsid w:val="00F3642A"/>
    <w:rsid w:val="00F36564"/>
    <w:rsid w:val="00F36DAC"/>
    <w:rsid w:val="00F37320"/>
    <w:rsid w:val="00F3785F"/>
    <w:rsid w:val="00F435A2"/>
    <w:rsid w:val="00F44BCC"/>
    <w:rsid w:val="00F45EDB"/>
    <w:rsid w:val="00F4638D"/>
    <w:rsid w:val="00F46489"/>
    <w:rsid w:val="00F47418"/>
    <w:rsid w:val="00F507C0"/>
    <w:rsid w:val="00F5225B"/>
    <w:rsid w:val="00F52736"/>
    <w:rsid w:val="00F52A68"/>
    <w:rsid w:val="00F52C1B"/>
    <w:rsid w:val="00F53339"/>
    <w:rsid w:val="00F53B14"/>
    <w:rsid w:val="00F543C2"/>
    <w:rsid w:val="00F54456"/>
    <w:rsid w:val="00F548F7"/>
    <w:rsid w:val="00F54BC6"/>
    <w:rsid w:val="00F551AE"/>
    <w:rsid w:val="00F551FF"/>
    <w:rsid w:val="00F55492"/>
    <w:rsid w:val="00F5555F"/>
    <w:rsid w:val="00F556B9"/>
    <w:rsid w:val="00F56E14"/>
    <w:rsid w:val="00F614D7"/>
    <w:rsid w:val="00F62E3E"/>
    <w:rsid w:val="00F65C63"/>
    <w:rsid w:val="00F66915"/>
    <w:rsid w:val="00F66D0C"/>
    <w:rsid w:val="00F66F59"/>
    <w:rsid w:val="00F67493"/>
    <w:rsid w:val="00F708EC"/>
    <w:rsid w:val="00F732CB"/>
    <w:rsid w:val="00F73680"/>
    <w:rsid w:val="00F742FD"/>
    <w:rsid w:val="00F745A9"/>
    <w:rsid w:val="00F75240"/>
    <w:rsid w:val="00F7563A"/>
    <w:rsid w:val="00F756CD"/>
    <w:rsid w:val="00F76189"/>
    <w:rsid w:val="00F76FCE"/>
    <w:rsid w:val="00F80115"/>
    <w:rsid w:val="00F802D5"/>
    <w:rsid w:val="00F806E7"/>
    <w:rsid w:val="00F81B3B"/>
    <w:rsid w:val="00F84ED2"/>
    <w:rsid w:val="00F85C4D"/>
    <w:rsid w:val="00F8609E"/>
    <w:rsid w:val="00F86A97"/>
    <w:rsid w:val="00F872E3"/>
    <w:rsid w:val="00F87EEB"/>
    <w:rsid w:val="00F90533"/>
    <w:rsid w:val="00F9271B"/>
    <w:rsid w:val="00F92943"/>
    <w:rsid w:val="00F9404D"/>
    <w:rsid w:val="00F946C7"/>
    <w:rsid w:val="00F94953"/>
    <w:rsid w:val="00F959D9"/>
    <w:rsid w:val="00F95BBB"/>
    <w:rsid w:val="00F95BF7"/>
    <w:rsid w:val="00F97061"/>
    <w:rsid w:val="00FA0585"/>
    <w:rsid w:val="00FA0637"/>
    <w:rsid w:val="00FA063F"/>
    <w:rsid w:val="00FA0BB7"/>
    <w:rsid w:val="00FA1347"/>
    <w:rsid w:val="00FA18D4"/>
    <w:rsid w:val="00FA21FA"/>
    <w:rsid w:val="00FA338E"/>
    <w:rsid w:val="00FA3C5E"/>
    <w:rsid w:val="00FA40E0"/>
    <w:rsid w:val="00FA4D52"/>
    <w:rsid w:val="00FA72A6"/>
    <w:rsid w:val="00FB0356"/>
    <w:rsid w:val="00FB07F4"/>
    <w:rsid w:val="00FB1F99"/>
    <w:rsid w:val="00FB1FB0"/>
    <w:rsid w:val="00FB3858"/>
    <w:rsid w:val="00FB45C8"/>
    <w:rsid w:val="00FB4B6C"/>
    <w:rsid w:val="00FB4C05"/>
    <w:rsid w:val="00FB5A33"/>
    <w:rsid w:val="00FB5BBF"/>
    <w:rsid w:val="00FB6581"/>
    <w:rsid w:val="00FB7883"/>
    <w:rsid w:val="00FB7B04"/>
    <w:rsid w:val="00FC0082"/>
    <w:rsid w:val="00FC04E1"/>
    <w:rsid w:val="00FC0E68"/>
    <w:rsid w:val="00FC13DF"/>
    <w:rsid w:val="00FC1686"/>
    <w:rsid w:val="00FC1DBC"/>
    <w:rsid w:val="00FC4F5E"/>
    <w:rsid w:val="00FC6605"/>
    <w:rsid w:val="00FC7E7C"/>
    <w:rsid w:val="00FD17C7"/>
    <w:rsid w:val="00FD2055"/>
    <w:rsid w:val="00FD25D8"/>
    <w:rsid w:val="00FD3480"/>
    <w:rsid w:val="00FD453D"/>
    <w:rsid w:val="00FD4DAD"/>
    <w:rsid w:val="00FE0B85"/>
    <w:rsid w:val="00FE2089"/>
    <w:rsid w:val="00FE24C4"/>
    <w:rsid w:val="00FE29C7"/>
    <w:rsid w:val="00FE2B15"/>
    <w:rsid w:val="00FE3AE9"/>
    <w:rsid w:val="00FE3B33"/>
    <w:rsid w:val="00FE417E"/>
    <w:rsid w:val="00FE53CB"/>
    <w:rsid w:val="00FE5701"/>
    <w:rsid w:val="00FE58B4"/>
    <w:rsid w:val="00FE6D28"/>
    <w:rsid w:val="00FE6D57"/>
    <w:rsid w:val="00FE742A"/>
    <w:rsid w:val="00FE7BDD"/>
    <w:rsid w:val="00FF2935"/>
    <w:rsid w:val="00FF4126"/>
    <w:rsid w:val="00FF4512"/>
    <w:rsid w:val="00FF5603"/>
    <w:rsid w:val="00FF5B9D"/>
    <w:rsid w:val="00FF61D4"/>
    <w:rsid w:val="00FF62A8"/>
    <w:rsid w:val="00FF77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678D25BD"/>
  <w15:docId w15:val="{56C6052C-ADBB-4707-82B7-0C90A9973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414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qFormat/>
    <w:rsid w:val="000F414A"/>
    <w:pPr>
      <w:keepNext/>
      <w:keepLines/>
      <w:spacing w:before="480"/>
      <w:ind w:left="794" w:hanging="794"/>
      <w:outlineLvl w:val="0"/>
    </w:pPr>
    <w:rPr>
      <w:b/>
      <w:sz w:val="26"/>
    </w:rPr>
  </w:style>
  <w:style w:type="paragraph" w:styleId="Heading2">
    <w:name w:val="heading 2"/>
    <w:basedOn w:val="Heading1"/>
    <w:next w:val="Normal"/>
    <w:link w:val="Heading2Char"/>
    <w:qFormat/>
    <w:rsid w:val="000F414A"/>
    <w:pPr>
      <w:spacing w:before="320"/>
      <w:outlineLvl w:val="1"/>
    </w:pPr>
    <w:rPr>
      <w:sz w:val="22"/>
    </w:rPr>
  </w:style>
  <w:style w:type="paragraph" w:styleId="Heading3">
    <w:name w:val="heading 3"/>
    <w:basedOn w:val="Heading1"/>
    <w:next w:val="Normal"/>
    <w:link w:val="Heading3Char"/>
    <w:qFormat/>
    <w:rsid w:val="00715FC2"/>
    <w:pPr>
      <w:spacing w:before="200"/>
      <w:ind w:left="0" w:firstLine="0"/>
      <w:outlineLvl w:val="2"/>
    </w:pPr>
    <w:rPr>
      <w:sz w:val="22"/>
    </w:rPr>
  </w:style>
  <w:style w:type="paragraph" w:styleId="Heading4">
    <w:name w:val="heading 4"/>
    <w:basedOn w:val="Heading3"/>
    <w:next w:val="Normal"/>
    <w:link w:val="Heading4Char"/>
    <w:qFormat/>
    <w:rsid w:val="000F414A"/>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qFormat/>
    <w:rsid w:val="000F414A"/>
    <w:pPr>
      <w:outlineLvl w:val="4"/>
    </w:pPr>
  </w:style>
  <w:style w:type="paragraph" w:styleId="Heading6">
    <w:name w:val="heading 6"/>
    <w:basedOn w:val="Heading4"/>
    <w:next w:val="Normal"/>
    <w:link w:val="Heading6Char"/>
    <w:qFormat/>
    <w:rsid w:val="000F414A"/>
    <w:pPr>
      <w:outlineLvl w:val="5"/>
    </w:pPr>
  </w:style>
  <w:style w:type="paragraph" w:styleId="Heading7">
    <w:name w:val="heading 7"/>
    <w:basedOn w:val="Heading6"/>
    <w:next w:val="Normal"/>
    <w:link w:val="Heading7Char"/>
    <w:qFormat/>
    <w:rsid w:val="000F414A"/>
    <w:pPr>
      <w:outlineLvl w:val="6"/>
    </w:pPr>
  </w:style>
  <w:style w:type="paragraph" w:styleId="Heading8">
    <w:name w:val="heading 8"/>
    <w:basedOn w:val="Heading6"/>
    <w:next w:val="Normal"/>
    <w:link w:val="Heading8Char"/>
    <w:qFormat/>
    <w:rsid w:val="000F414A"/>
    <w:pPr>
      <w:outlineLvl w:val="7"/>
    </w:pPr>
  </w:style>
  <w:style w:type="paragraph" w:styleId="Heading9">
    <w:name w:val="heading 9"/>
    <w:basedOn w:val="Heading6"/>
    <w:next w:val="Normal"/>
    <w:link w:val="Heading9Char"/>
    <w:qFormat/>
    <w:rsid w:val="000F414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0F414A"/>
  </w:style>
  <w:style w:type="paragraph" w:styleId="TOC4">
    <w:name w:val="toc 4"/>
    <w:basedOn w:val="TOC3"/>
    <w:rsid w:val="000F414A"/>
    <w:pPr>
      <w:spacing w:before="80"/>
    </w:pPr>
  </w:style>
  <w:style w:type="paragraph" w:styleId="TOC3">
    <w:name w:val="toc 3"/>
    <w:basedOn w:val="TOC2"/>
    <w:uiPriority w:val="39"/>
    <w:rsid w:val="000F414A"/>
  </w:style>
  <w:style w:type="paragraph" w:styleId="TOC2">
    <w:name w:val="toc 2"/>
    <w:basedOn w:val="TOC1"/>
    <w:uiPriority w:val="39"/>
    <w:rsid w:val="000F414A"/>
    <w:pPr>
      <w:spacing w:before="160"/>
    </w:pPr>
  </w:style>
  <w:style w:type="paragraph" w:styleId="TOC1">
    <w:name w:val="toc 1"/>
    <w:basedOn w:val="Normal"/>
    <w:uiPriority w:val="39"/>
    <w:rsid w:val="000F414A"/>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0F414A"/>
  </w:style>
  <w:style w:type="paragraph" w:styleId="TOC6">
    <w:name w:val="toc 6"/>
    <w:basedOn w:val="TOC4"/>
    <w:rsid w:val="000F414A"/>
  </w:style>
  <w:style w:type="paragraph" w:styleId="TOC5">
    <w:name w:val="toc 5"/>
    <w:basedOn w:val="TOC4"/>
    <w:rsid w:val="000F414A"/>
  </w:style>
  <w:style w:type="paragraph" w:styleId="Index7">
    <w:name w:val="index 7"/>
    <w:basedOn w:val="Normal"/>
    <w:next w:val="Normal"/>
    <w:rsid w:val="000F414A"/>
    <w:pPr>
      <w:ind w:left="1698"/>
    </w:pPr>
  </w:style>
  <w:style w:type="paragraph" w:styleId="Index6">
    <w:name w:val="index 6"/>
    <w:basedOn w:val="Normal"/>
    <w:next w:val="Normal"/>
    <w:rsid w:val="000F414A"/>
    <w:pPr>
      <w:ind w:left="1415"/>
    </w:pPr>
  </w:style>
  <w:style w:type="paragraph" w:styleId="Index5">
    <w:name w:val="index 5"/>
    <w:basedOn w:val="Normal"/>
    <w:next w:val="Normal"/>
    <w:rsid w:val="000F414A"/>
    <w:pPr>
      <w:ind w:left="1132"/>
    </w:pPr>
  </w:style>
  <w:style w:type="paragraph" w:styleId="Index4">
    <w:name w:val="index 4"/>
    <w:basedOn w:val="Normal"/>
    <w:next w:val="Normal"/>
    <w:rsid w:val="000F414A"/>
    <w:pPr>
      <w:ind w:left="849"/>
    </w:pPr>
  </w:style>
  <w:style w:type="paragraph" w:styleId="Index3">
    <w:name w:val="index 3"/>
    <w:basedOn w:val="Normal"/>
    <w:next w:val="Normal"/>
    <w:rsid w:val="000F414A"/>
    <w:pPr>
      <w:ind w:left="566"/>
    </w:pPr>
  </w:style>
  <w:style w:type="paragraph" w:styleId="Index2">
    <w:name w:val="index 2"/>
    <w:basedOn w:val="Normal"/>
    <w:next w:val="Normal"/>
    <w:rsid w:val="000F414A"/>
    <w:pPr>
      <w:ind w:left="283"/>
    </w:pPr>
  </w:style>
  <w:style w:type="paragraph" w:styleId="Index1">
    <w:name w:val="index 1"/>
    <w:basedOn w:val="Normal"/>
    <w:next w:val="Normal"/>
    <w:rsid w:val="000F414A"/>
  </w:style>
  <w:style w:type="character" w:styleId="LineNumber">
    <w:name w:val="line number"/>
    <w:basedOn w:val="DefaultParagraphFont"/>
    <w:rsid w:val="000F414A"/>
  </w:style>
  <w:style w:type="paragraph" w:styleId="IndexHeading">
    <w:name w:val="index heading"/>
    <w:basedOn w:val="Normal"/>
    <w:next w:val="Index1"/>
    <w:rsid w:val="000F414A"/>
  </w:style>
  <w:style w:type="paragraph" w:styleId="Footer">
    <w:name w:val="footer"/>
    <w:basedOn w:val="Normal"/>
    <w:link w:val="FooterChar"/>
    <w:rsid w:val="000F414A"/>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0F414A"/>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0F414A"/>
    <w:rPr>
      <w:position w:val="6"/>
      <w:sz w:val="16"/>
    </w:rPr>
  </w:style>
  <w:style w:type="paragraph" w:styleId="FootnoteText">
    <w:name w:val="footnote text"/>
    <w:basedOn w:val="Normal"/>
    <w:link w:val="FootnoteTextChar"/>
    <w:rsid w:val="000F414A"/>
    <w:pPr>
      <w:keepLines/>
      <w:tabs>
        <w:tab w:val="left" w:pos="255"/>
      </w:tabs>
      <w:spacing w:before="60"/>
      <w:ind w:left="284" w:hanging="284"/>
    </w:pPr>
    <w:rPr>
      <w:sz w:val="20"/>
    </w:rPr>
  </w:style>
  <w:style w:type="paragraph" w:styleId="NormalIndent">
    <w:name w:val="Normal Indent"/>
    <w:basedOn w:val="Normal"/>
    <w:rsid w:val="000F414A"/>
    <w:pPr>
      <w:ind w:left="794"/>
    </w:pPr>
  </w:style>
  <w:style w:type="paragraph" w:customStyle="1" w:styleId="enumlev1">
    <w:name w:val="enumlev1"/>
    <w:basedOn w:val="Normal"/>
    <w:link w:val="enumlev1Char"/>
    <w:rsid w:val="000F414A"/>
    <w:pPr>
      <w:tabs>
        <w:tab w:val="left" w:pos="2608"/>
        <w:tab w:val="left" w:pos="3345"/>
      </w:tabs>
      <w:spacing w:before="80"/>
      <w:ind w:left="794" w:hanging="794"/>
    </w:pPr>
  </w:style>
  <w:style w:type="paragraph" w:customStyle="1" w:styleId="enumlev2">
    <w:name w:val="enumlev2"/>
    <w:basedOn w:val="enumlev1"/>
    <w:rsid w:val="000F414A"/>
    <w:pPr>
      <w:ind w:left="1191" w:hanging="397"/>
    </w:pPr>
  </w:style>
  <w:style w:type="paragraph" w:customStyle="1" w:styleId="enumlev3">
    <w:name w:val="enumlev3"/>
    <w:basedOn w:val="enumlev2"/>
    <w:rsid w:val="000F414A"/>
    <w:pPr>
      <w:ind w:left="1588"/>
    </w:pPr>
  </w:style>
  <w:style w:type="paragraph" w:customStyle="1" w:styleId="Normalaftertitle">
    <w:name w:val="Normal after title"/>
    <w:basedOn w:val="Normal"/>
    <w:next w:val="Normal"/>
    <w:link w:val="NormalaftertitleChar"/>
    <w:rsid w:val="000F414A"/>
    <w:pPr>
      <w:spacing w:before="320"/>
    </w:pPr>
  </w:style>
  <w:style w:type="paragraph" w:customStyle="1" w:styleId="Equation">
    <w:name w:val="Equation"/>
    <w:basedOn w:val="Normal"/>
    <w:rsid w:val="000F414A"/>
    <w:pPr>
      <w:tabs>
        <w:tab w:val="clear" w:pos="1191"/>
        <w:tab w:val="clear" w:pos="1588"/>
        <w:tab w:val="clear" w:pos="1985"/>
        <w:tab w:val="center" w:pos="4820"/>
        <w:tab w:val="right" w:pos="9639"/>
      </w:tabs>
    </w:pPr>
  </w:style>
  <w:style w:type="paragraph" w:customStyle="1" w:styleId="Head">
    <w:name w:val="Head"/>
    <w:basedOn w:val="Normal"/>
    <w:rsid w:val="000F414A"/>
    <w:pPr>
      <w:tabs>
        <w:tab w:val="left" w:pos="6663"/>
      </w:tabs>
      <w:overflowPunct/>
      <w:autoSpaceDE/>
      <w:autoSpaceDN/>
      <w:adjustRightInd/>
      <w:spacing w:before="0"/>
      <w:textAlignment w:val="auto"/>
    </w:pPr>
  </w:style>
  <w:style w:type="paragraph" w:customStyle="1" w:styleId="toc0">
    <w:name w:val="toc 0"/>
    <w:basedOn w:val="Normal"/>
    <w:next w:val="TOC1"/>
    <w:rsid w:val="000F414A"/>
    <w:pPr>
      <w:tabs>
        <w:tab w:val="clear" w:pos="1191"/>
        <w:tab w:val="clear" w:pos="1588"/>
        <w:tab w:val="clear" w:pos="1985"/>
        <w:tab w:val="center" w:pos="8789"/>
      </w:tabs>
    </w:pPr>
    <w:rPr>
      <w:b/>
    </w:rPr>
  </w:style>
  <w:style w:type="paragraph" w:styleId="List">
    <w:name w:val="List"/>
    <w:basedOn w:val="Normal"/>
    <w:rsid w:val="000F414A"/>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0F414A"/>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0F414A"/>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0F414A"/>
    <w:pPr>
      <w:spacing w:before="480"/>
      <w:jc w:val="center"/>
    </w:pPr>
    <w:rPr>
      <w:b/>
      <w:sz w:val="26"/>
    </w:rPr>
  </w:style>
  <w:style w:type="paragraph" w:customStyle="1" w:styleId="meeting">
    <w:name w:val="meeting"/>
    <w:basedOn w:val="Head"/>
    <w:next w:val="Head"/>
    <w:rsid w:val="000F414A"/>
    <w:pPr>
      <w:tabs>
        <w:tab w:val="left" w:pos="7371"/>
      </w:tabs>
      <w:spacing w:after="567"/>
    </w:pPr>
  </w:style>
  <w:style w:type="paragraph" w:customStyle="1" w:styleId="Subject">
    <w:name w:val="Subject"/>
    <w:basedOn w:val="Normal"/>
    <w:next w:val="Source"/>
    <w:rsid w:val="000F414A"/>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0F414A"/>
  </w:style>
  <w:style w:type="paragraph" w:customStyle="1" w:styleId="Data">
    <w:name w:val="Data"/>
    <w:basedOn w:val="Subject"/>
    <w:next w:val="Subject"/>
    <w:rsid w:val="000F414A"/>
  </w:style>
  <w:style w:type="paragraph" w:customStyle="1" w:styleId="Reasons">
    <w:name w:val="Reasons"/>
    <w:basedOn w:val="Normal"/>
    <w:rsid w:val="000F414A"/>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0F414A"/>
    <w:rPr>
      <w:color w:val="0000FF"/>
      <w:u w:val="single"/>
    </w:rPr>
  </w:style>
  <w:style w:type="paragraph" w:customStyle="1" w:styleId="FirstFooter">
    <w:name w:val="FirstFooter"/>
    <w:basedOn w:val="Footer"/>
    <w:rsid w:val="000F414A"/>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0F414A"/>
    <w:pPr>
      <w:tabs>
        <w:tab w:val="clear" w:pos="794"/>
        <w:tab w:val="clear" w:pos="1191"/>
        <w:tab w:val="clear" w:pos="1588"/>
        <w:tab w:val="clear" w:pos="1985"/>
      </w:tabs>
      <w:spacing w:before="80"/>
    </w:pPr>
  </w:style>
  <w:style w:type="paragraph" w:styleId="TOC9">
    <w:name w:val="toc 9"/>
    <w:basedOn w:val="TOC4"/>
    <w:rsid w:val="000F414A"/>
  </w:style>
  <w:style w:type="paragraph" w:customStyle="1" w:styleId="Headingb">
    <w:name w:val="Heading_b"/>
    <w:basedOn w:val="Heading3"/>
    <w:next w:val="Normal"/>
    <w:rsid w:val="00715FC2"/>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style>
  <w:style w:type="character" w:styleId="FollowedHyperlink">
    <w:name w:val="FollowedHyperlink"/>
    <w:basedOn w:val="DefaultParagraphFont"/>
    <w:uiPriority w:val="99"/>
    <w:rsid w:val="000F414A"/>
    <w:rPr>
      <w:color w:val="800080"/>
      <w:u w:val="single"/>
    </w:rPr>
  </w:style>
  <w:style w:type="paragraph" w:customStyle="1" w:styleId="Title1">
    <w:name w:val="Title 1"/>
    <w:basedOn w:val="Source"/>
    <w:next w:val="Title2"/>
    <w:rsid w:val="000F414A"/>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0F414A"/>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0F414A"/>
    <w:pPr>
      <w:spacing w:before="240"/>
    </w:pPr>
    <w:rPr>
      <w:caps w:val="0"/>
    </w:rPr>
  </w:style>
  <w:style w:type="paragraph" w:customStyle="1" w:styleId="Title4">
    <w:name w:val="Title 4"/>
    <w:basedOn w:val="Title3"/>
    <w:next w:val="Heading1"/>
    <w:rsid w:val="000F414A"/>
    <w:rPr>
      <w:b/>
    </w:rPr>
  </w:style>
  <w:style w:type="paragraph" w:customStyle="1" w:styleId="dnum">
    <w:name w:val="dnum"/>
    <w:basedOn w:val="Normal"/>
    <w:rsid w:val="000F414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0F414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0F414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0F414A"/>
    <w:pPr>
      <w:keepNext/>
      <w:keepLines/>
      <w:spacing w:before="480" w:after="80"/>
      <w:jc w:val="center"/>
    </w:pPr>
    <w:rPr>
      <w:caps/>
      <w:sz w:val="26"/>
    </w:rPr>
  </w:style>
  <w:style w:type="paragraph" w:customStyle="1" w:styleId="Annextitle">
    <w:name w:val="Annex_title"/>
    <w:basedOn w:val="Normal"/>
    <w:next w:val="Annexref"/>
    <w:link w:val="AnnextitleChar"/>
    <w:rsid w:val="000F414A"/>
    <w:pPr>
      <w:keepNext/>
      <w:keepLines/>
      <w:spacing w:before="240" w:after="280"/>
      <w:jc w:val="center"/>
    </w:pPr>
    <w:rPr>
      <w:b/>
      <w:sz w:val="26"/>
    </w:rPr>
  </w:style>
  <w:style w:type="paragraph" w:customStyle="1" w:styleId="Annexref">
    <w:name w:val="Annex_ref"/>
    <w:basedOn w:val="Normal"/>
    <w:next w:val="Normalaftertitle"/>
    <w:rsid w:val="000F414A"/>
    <w:pPr>
      <w:keepNext/>
      <w:keepLines/>
      <w:spacing w:after="280"/>
      <w:jc w:val="center"/>
    </w:pPr>
  </w:style>
  <w:style w:type="paragraph" w:customStyle="1" w:styleId="AppendixNo">
    <w:name w:val="Appendix_No"/>
    <w:basedOn w:val="AnnexNo"/>
    <w:next w:val="Appendixtitle"/>
    <w:rsid w:val="000F414A"/>
  </w:style>
  <w:style w:type="paragraph" w:customStyle="1" w:styleId="Appendixtitle">
    <w:name w:val="Appendix_title"/>
    <w:basedOn w:val="Annextitle"/>
    <w:next w:val="Appendixref"/>
    <w:rsid w:val="000F414A"/>
  </w:style>
  <w:style w:type="paragraph" w:customStyle="1" w:styleId="Appendixref">
    <w:name w:val="Appendix_ref"/>
    <w:basedOn w:val="Annexref"/>
    <w:next w:val="Normalaftertitle"/>
    <w:rsid w:val="000F414A"/>
  </w:style>
  <w:style w:type="paragraph" w:customStyle="1" w:styleId="Call">
    <w:name w:val="Call"/>
    <w:basedOn w:val="Normal"/>
    <w:next w:val="Normal"/>
    <w:link w:val="CallChar"/>
    <w:rsid w:val="000F414A"/>
    <w:pPr>
      <w:keepNext/>
      <w:keepLines/>
      <w:spacing w:before="160"/>
      <w:ind w:left="794"/>
    </w:pPr>
    <w:rPr>
      <w:i/>
    </w:rPr>
  </w:style>
  <w:style w:type="character" w:styleId="EndnoteReference">
    <w:name w:val="endnote reference"/>
    <w:basedOn w:val="DefaultParagraphFont"/>
    <w:rsid w:val="000F414A"/>
    <w:rPr>
      <w:vertAlign w:val="superscript"/>
    </w:rPr>
  </w:style>
  <w:style w:type="paragraph" w:customStyle="1" w:styleId="Equationlegend">
    <w:name w:val="Equation_legend"/>
    <w:basedOn w:val="Normal"/>
    <w:rsid w:val="000F414A"/>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0F414A"/>
    <w:pPr>
      <w:keepNext/>
      <w:keepLines/>
      <w:spacing w:after="120"/>
      <w:jc w:val="center"/>
    </w:pPr>
  </w:style>
  <w:style w:type="paragraph" w:customStyle="1" w:styleId="Figuretitle">
    <w:name w:val="Figure_title"/>
    <w:basedOn w:val="Tabletitle"/>
    <w:next w:val="Normalaftertitle"/>
    <w:rsid w:val="000F414A"/>
    <w:pPr>
      <w:spacing w:before="240" w:after="480"/>
    </w:pPr>
  </w:style>
  <w:style w:type="paragraph" w:customStyle="1" w:styleId="Tabletitle">
    <w:name w:val="Table_title"/>
    <w:basedOn w:val="TableNo"/>
    <w:next w:val="Tabletext"/>
    <w:link w:val="TabletitleChar"/>
    <w:rsid w:val="000F414A"/>
    <w:pPr>
      <w:spacing w:before="0"/>
    </w:pPr>
    <w:rPr>
      <w:b/>
      <w:caps w:val="0"/>
    </w:rPr>
  </w:style>
  <w:style w:type="paragraph" w:customStyle="1" w:styleId="TableNo">
    <w:name w:val="Table_No"/>
    <w:basedOn w:val="Normal"/>
    <w:next w:val="Tabletitle"/>
    <w:rsid w:val="000F414A"/>
    <w:pPr>
      <w:keepNext/>
      <w:spacing w:before="360" w:after="120"/>
      <w:jc w:val="center"/>
    </w:pPr>
    <w:rPr>
      <w:caps/>
    </w:rPr>
  </w:style>
  <w:style w:type="paragraph" w:customStyle="1" w:styleId="Tabletext">
    <w:name w:val="Table_text"/>
    <w:basedOn w:val="Normal"/>
    <w:rsid w:val="000F414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0F414A"/>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0F414A"/>
    <w:pPr>
      <w:keepNext/>
      <w:keepLines/>
      <w:spacing w:before="240" w:after="120"/>
      <w:jc w:val="center"/>
    </w:pPr>
    <w:rPr>
      <w:caps/>
    </w:rPr>
  </w:style>
  <w:style w:type="paragraph" w:customStyle="1" w:styleId="Figurewithouttitle">
    <w:name w:val="Figure_without_title"/>
    <w:basedOn w:val="Figure"/>
    <w:next w:val="Normalaftertitle"/>
    <w:rsid w:val="000F414A"/>
    <w:pPr>
      <w:keepNext w:val="0"/>
      <w:spacing w:after="240"/>
    </w:pPr>
  </w:style>
  <w:style w:type="paragraph" w:customStyle="1" w:styleId="Headingi">
    <w:name w:val="Heading_i"/>
    <w:basedOn w:val="Heading3"/>
    <w:next w:val="Normal"/>
    <w:rsid w:val="00715FC2"/>
    <w:pPr>
      <w:spacing w:before="160"/>
    </w:pPr>
    <w:rPr>
      <w:b w:val="0"/>
      <w:i/>
    </w:rPr>
  </w:style>
  <w:style w:type="character" w:styleId="PageNumber">
    <w:name w:val="page number"/>
    <w:basedOn w:val="DefaultParagraphFont"/>
    <w:rsid w:val="000F414A"/>
    <w:rPr>
      <w:rFonts w:ascii="Calibri" w:hAnsi="Calibri"/>
    </w:rPr>
  </w:style>
  <w:style w:type="paragraph" w:customStyle="1" w:styleId="PartNo">
    <w:name w:val="Part_No"/>
    <w:basedOn w:val="AnnexNo"/>
    <w:next w:val="Parttitle"/>
    <w:rsid w:val="000F414A"/>
  </w:style>
  <w:style w:type="paragraph" w:customStyle="1" w:styleId="Parttitle">
    <w:name w:val="Part_title"/>
    <w:basedOn w:val="Annextitle"/>
    <w:next w:val="Partref"/>
    <w:rsid w:val="000F414A"/>
  </w:style>
  <w:style w:type="paragraph" w:customStyle="1" w:styleId="Partref">
    <w:name w:val="Part_ref"/>
    <w:basedOn w:val="Annexref"/>
    <w:next w:val="Normalaftertitle"/>
    <w:rsid w:val="000F414A"/>
  </w:style>
  <w:style w:type="paragraph" w:customStyle="1" w:styleId="RecNo">
    <w:name w:val="Rec_No"/>
    <w:basedOn w:val="Normal"/>
    <w:next w:val="Rectitle"/>
    <w:rsid w:val="000F414A"/>
    <w:pPr>
      <w:keepNext/>
      <w:keepLines/>
      <w:spacing w:before="480"/>
      <w:jc w:val="center"/>
    </w:pPr>
    <w:rPr>
      <w:caps/>
      <w:sz w:val="26"/>
    </w:rPr>
  </w:style>
  <w:style w:type="paragraph" w:customStyle="1" w:styleId="Rectitle">
    <w:name w:val="Rec_title"/>
    <w:basedOn w:val="RecNo"/>
    <w:next w:val="Recref"/>
    <w:rsid w:val="000F414A"/>
    <w:pPr>
      <w:spacing w:before="240"/>
    </w:pPr>
    <w:rPr>
      <w:b/>
      <w:caps w:val="0"/>
    </w:rPr>
  </w:style>
  <w:style w:type="paragraph" w:customStyle="1" w:styleId="Recref">
    <w:name w:val="Rec_ref"/>
    <w:basedOn w:val="Rectitle"/>
    <w:next w:val="Recdate"/>
    <w:rsid w:val="000F414A"/>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0F414A"/>
    <w:pPr>
      <w:jc w:val="right"/>
    </w:pPr>
    <w:rPr>
      <w:sz w:val="22"/>
    </w:rPr>
  </w:style>
  <w:style w:type="paragraph" w:customStyle="1" w:styleId="Questiondate">
    <w:name w:val="Question_date"/>
    <w:basedOn w:val="Recdate"/>
    <w:next w:val="Normalaftertitle"/>
    <w:rsid w:val="000F414A"/>
  </w:style>
  <w:style w:type="paragraph" w:customStyle="1" w:styleId="QuestionNo">
    <w:name w:val="Question_No"/>
    <w:basedOn w:val="RecNo"/>
    <w:next w:val="Questiontitle"/>
    <w:rsid w:val="000F414A"/>
  </w:style>
  <w:style w:type="paragraph" w:customStyle="1" w:styleId="Questionref">
    <w:name w:val="Question_ref"/>
    <w:basedOn w:val="Recref"/>
    <w:next w:val="Questiondate"/>
    <w:rsid w:val="000F414A"/>
  </w:style>
  <w:style w:type="paragraph" w:customStyle="1" w:styleId="Questiontitle">
    <w:name w:val="Question_title"/>
    <w:basedOn w:val="Rectitle"/>
    <w:next w:val="Questionref"/>
    <w:rsid w:val="000F414A"/>
  </w:style>
  <w:style w:type="paragraph" w:customStyle="1" w:styleId="Reftext">
    <w:name w:val="Ref_text"/>
    <w:basedOn w:val="Normal"/>
    <w:rsid w:val="000F414A"/>
    <w:pPr>
      <w:ind w:left="794" w:hanging="794"/>
    </w:pPr>
  </w:style>
  <w:style w:type="paragraph" w:customStyle="1" w:styleId="Reftitle">
    <w:name w:val="Ref_title"/>
    <w:basedOn w:val="Normal"/>
    <w:next w:val="Reftext"/>
    <w:rsid w:val="000F414A"/>
    <w:pPr>
      <w:spacing w:before="480"/>
      <w:jc w:val="center"/>
    </w:pPr>
    <w:rPr>
      <w:caps/>
    </w:rPr>
  </w:style>
  <w:style w:type="paragraph" w:customStyle="1" w:styleId="Repdate">
    <w:name w:val="Rep_date"/>
    <w:basedOn w:val="Recdate"/>
    <w:next w:val="Normalaftertitle"/>
    <w:rsid w:val="000F414A"/>
  </w:style>
  <w:style w:type="paragraph" w:customStyle="1" w:styleId="RepNo">
    <w:name w:val="Rep_No"/>
    <w:basedOn w:val="RecNo"/>
    <w:next w:val="Reptitle"/>
    <w:rsid w:val="000F414A"/>
  </w:style>
  <w:style w:type="paragraph" w:customStyle="1" w:styleId="Reptitle">
    <w:name w:val="Rep_title"/>
    <w:basedOn w:val="Rectitle"/>
    <w:next w:val="Repref"/>
    <w:rsid w:val="000F414A"/>
  </w:style>
  <w:style w:type="paragraph" w:customStyle="1" w:styleId="Repref">
    <w:name w:val="Rep_ref"/>
    <w:basedOn w:val="Recref"/>
    <w:next w:val="Repdate"/>
    <w:rsid w:val="000F414A"/>
  </w:style>
  <w:style w:type="paragraph" w:customStyle="1" w:styleId="Resdate">
    <w:name w:val="Res_date"/>
    <w:basedOn w:val="Recdate"/>
    <w:next w:val="Normalaftertitle"/>
    <w:rsid w:val="000F414A"/>
  </w:style>
  <w:style w:type="paragraph" w:customStyle="1" w:styleId="ResNo">
    <w:name w:val="Res_No"/>
    <w:basedOn w:val="RecNo"/>
    <w:next w:val="Restitle"/>
    <w:link w:val="ResNoChar"/>
    <w:rsid w:val="000F414A"/>
  </w:style>
  <w:style w:type="paragraph" w:customStyle="1" w:styleId="Restitle">
    <w:name w:val="Res_title"/>
    <w:basedOn w:val="Rectitle"/>
    <w:next w:val="Resref"/>
    <w:link w:val="RestitleChar"/>
    <w:rsid w:val="000F414A"/>
  </w:style>
  <w:style w:type="paragraph" w:customStyle="1" w:styleId="Resref">
    <w:name w:val="Res_ref"/>
    <w:basedOn w:val="Recref"/>
    <w:next w:val="Resdate"/>
    <w:rsid w:val="000F414A"/>
  </w:style>
  <w:style w:type="paragraph" w:customStyle="1" w:styleId="SectionNo">
    <w:name w:val="Section_No"/>
    <w:basedOn w:val="AnnexNo"/>
    <w:next w:val="Sectiontitle"/>
    <w:rsid w:val="000F414A"/>
  </w:style>
  <w:style w:type="paragraph" w:customStyle="1" w:styleId="Sectiontitle">
    <w:name w:val="Section_title"/>
    <w:basedOn w:val="Normal"/>
    <w:next w:val="Normalaftertitle"/>
    <w:rsid w:val="000F414A"/>
    <w:rPr>
      <w:sz w:val="26"/>
    </w:rPr>
  </w:style>
  <w:style w:type="paragraph" w:customStyle="1" w:styleId="SpecialFooter">
    <w:name w:val="Special Footer"/>
    <w:basedOn w:val="Footer"/>
    <w:rsid w:val="000F414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0F414A"/>
    <w:pPr>
      <w:keepNext/>
      <w:spacing w:before="80" w:after="80"/>
      <w:jc w:val="center"/>
    </w:pPr>
    <w:rPr>
      <w:b/>
    </w:rPr>
  </w:style>
  <w:style w:type="paragraph" w:customStyle="1" w:styleId="Tablelegend">
    <w:name w:val="Table_legend"/>
    <w:basedOn w:val="Tabletext"/>
    <w:rsid w:val="000F414A"/>
    <w:pPr>
      <w:spacing w:before="120"/>
    </w:pPr>
  </w:style>
  <w:style w:type="paragraph" w:customStyle="1" w:styleId="Tableref">
    <w:name w:val="Table_ref"/>
    <w:basedOn w:val="Normal"/>
    <w:next w:val="Tabletitle"/>
    <w:rsid w:val="000F414A"/>
    <w:pPr>
      <w:keepNext/>
      <w:spacing w:before="567"/>
      <w:jc w:val="center"/>
    </w:pPr>
  </w:style>
  <w:style w:type="paragraph" w:customStyle="1" w:styleId="Artheading">
    <w:name w:val="Art_heading"/>
    <w:basedOn w:val="Normal"/>
    <w:next w:val="Normalaftertitle"/>
    <w:rsid w:val="000F414A"/>
    <w:pPr>
      <w:spacing w:before="480"/>
      <w:jc w:val="center"/>
    </w:pPr>
    <w:rPr>
      <w:rFonts w:ascii="Times New Roman Bold" w:hAnsi="Times New Roman Bold"/>
      <w:b/>
      <w:sz w:val="26"/>
    </w:rPr>
  </w:style>
  <w:style w:type="paragraph" w:customStyle="1" w:styleId="ArtNo">
    <w:name w:val="Art_No"/>
    <w:basedOn w:val="Normal"/>
    <w:next w:val="Normal"/>
    <w:rsid w:val="000F414A"/>
    <w:pPr>
      <w:keepNext/>
      <w:keepLines/>
      <w:spacing w:before="480"/>
      <w:jc w:val="center"/>
    </w:pPr>
    <w:rPr>
      <w:caps/>
      <w:sz w:val="26"/>
    </w:rPr>
  </w:style>
  <w:style w:type="paragraph" w:customStyle="1" w:styleId="Arttitle">
    <w:name w:val="Art_title"/>
    <w:basedOn w:val="Normal"/>
    <w:next w:val="Normalaftertitle"/>
    <w:rsid w:val="000F414A"/>
    <w:pPr>
      <w:keepNext/>
      <w:keepLines/>
      <w:spacing w:before="240"/>
      <w:jc w:val="center"/>
    </w:pPr>
    <w:rPr>
      <w:b/>
      <w:sz w:val="26"/>
    </w:rPr>
  </w:style>
  <w:style w:type="paragraph" w:customStyle="1" w:styleId="ChapNo">
    <w:name w:val="Chap_No"/>
    <w:basedOn w:val="ArtNo"/>
    <w:next w:val="Chaptitle"/>
    <w:rsid w:val="000F414A"/>
    <w:rPr>
      <w:b/>
    </w:rPr>
  </w:style>
  <w:style w:type="paragraph" w:customStyle="1" w:styleId="Chaptitle">
    <w:name w:val="Chap_title"/>
    <w:basedOn w:val="Arttitle"/>
    <w:next w:val="Normalaftertitle"/>
    <w:rsid w:val="000F414A"/>
  </w:style>
  <w:style w:type="paragraph" w:styleId="BalloonText">
    <w:name w:val="Balloon Text"/>
    <w:basedOn w:val="Normal"/>
    <w:link w:val="BalloonTextChar"/>
    <w:uiPriority w:val="99"/>
    <w:rsid w:val="003B259A"/>
    <w:rPr>
      <w:rFonts w:ascii="Tahoma" w:hAnsi="Tahoma" w:cs="Tahoma"/>
      <w:sz w:val="16"/>
      <w:szCs w:val="16"/>
    </w:rPr>
  </w:style>
  <w:style w:type="paragraph" w:styleId="ListParagraph">
    <w:name w:val="List Paragraph"/>
    <w:aliases w:val="List Paragraph1,Recommendation,List Paragraph11"/>
    <w:basedOn w:val="Normal"/>
    <w:link w:val="ListParagraphChar"/>
    <w:uiPriority w:val="34"/>
    <w:qFormat/>
    <w:rsid w:val="00A06164"/>
    <w:pPr>
      <w:widowControl w:val="0"/>
      <w:tabs>
        <w:tab w:val="clear" w:pos="794"/>
        <w:tab w:val="clear" w:pos="1191"/>
        <w:tab w:val="clear" w:pos="1588"/>
        <w:tab w:val="clear" w:pos="1985"/>
      </w:tabs>
      <w:kinsoku w:val="0"/>
      <w:overflowPunct/>
      <w:autoSpaceDE/>
      <w:autoSpaceDN/>
      <w:adjustRightInd/>
      <w:spacing w:before="0"/>
      <w:ind w:left="720"/>
      <w:contextualSpacing/>
      <w:textAlignment w:val="auto"/>
    </w:pPr>
    <w:rPr>
      <w:rFonts w:ascii="Times New Roman" w:eastAsia="SimSun" w:hAnsi="Times New Roman"/>
      <w:sz w:val="24"/>
      <w:szCs w:val="24"/>
      <w:lang w:val="en-US" w:eastAsia="zh-CN"/>
    </w:rPr>
  </w:style>
  <w:style w:type="paragraph" w:customStyle="1" w:styleId="TableText0">
    <w:name w:val="Table_Text"/>
    <w:basedOn w:val="Normal"/>
    <w:rsid w:val="00884D7A"/>
    <w:pPr>
      <w:tabs>
        <w:tab w:val="left" w:pos="284"/>
        <w:tab w:val="left" w:pos="851"/>
        <w:tab w:val="left" w:pos="1418"/>
        <w:tab w:val="left" w:pos="2552"/>
        <w:tab w:val="left" w:pos="3119"/>
        <w:tab w:val="left" w:pos="3686"/>
        <w:tab w:val="left" w:pos="3969"/>
      </w:tabs>
      <w:spacing w:before="40" w:after="40"/>
    </w:pPr>
    <w:rPr>
      <w:rFonts w:ascii="Times New Roman" w:hAnsi="Times New Roman"/>
      <w:sz w:val="24"/>
    </w:rPr>
  </w:style>
  <w:style w:type="character" w:customStyle="1" w:styleId="FootnoteTextChar">
    <w:name w:val="Footnote Text Char"/>
    <w:basedOn w:val="DefaultParagraphFont"/>
    <w:link w:val="FootnoteText"/>
    <w:locked/>
    <w:rsid w:val="002A68B1"/>
    <w:rPr>
      <w:rFonts w:ascii="Calibri" w:hAnsi="Calibri"/>
      <w:lang w:val="en-GB" w:eastAsia="en-US"/>
    </w:rPr>
  </w:style>
  <w:style w:type="character" w:customStyle="1" w:styleId="enumlev1Char">
    <w:name w:val="enumlev1 Char"/>
    <w:basedOn w:val="DefaultParagraphFont"/>
    <w:link w:val="enumlev1"/>
    <w:locked/>
    <w:rsid w:val="000334FF"/>
    <w:rPr>
      <w:rFonts w:ascii="Calibri" w:hAnsi="Calibri"/>
      <w:sz w:val="22"/>
      <w:lang w:val="en-GB" w:eastAsia="en-US"/>
    </w:rPr>
  </w:style>
  <w:style w:type="paragraph" w:customStyle="1" w:styleId="firstfooter0">
    <w:name w:val="firstfooter"/>
    <w:basedOn w:val="Normal"/>
    <w:rsid w:val="00F7563A"/>
    <w:pPr>
      <w:spacing w:before="100" w:beforeAutospacing="1" w:after="100" w:afterAutospacing="1"/>
    </w:pPr>
    <w:rPr>
      <w:rFonts w:eastAsia="SimSun"/>
      <w:sz w:val="24"/>
      <w:szCs w:val="24"/>
      <w:lang w:val="en-US" w:eastAsia="zh-CN"/>
    </w:rPr>
  </w:style>
  <w:style w:type="character" w:customStyle="1" w:styleId="Heading1Char">
    <w:name w:val="Heading 1 Char"/>
    <w:link w:val="Heading1"/>
    <w:rsid w:val="00F7563A"/>
    <w:rPr>
      <w:rFonts w:ascii="Calibri" w:hAnsi="Calibri"/>
      <w:b/>
      <w:sz w:val="26"/>
      <w:lang w:val="en-GB" w:eastAsia="en-US"/>
    </w:rPr>
  </w:style>
  <w:style w:type="character" w:customStyle="1" w:styleId="Heading2Char">
    <w:name w:val="Heading 2 Char"/>
    <w:link w:val="Heading2"/>
    <w:rsid w:val="005E62D2"/>
    <w:rPr>
      <w:rFonts w:ascii="Calibri" w:hAnsi="Calibri"/>
      <w:b/>
      <w:sz w:val="22"/>
      <w:lang w:val="en-GB" w:eastAsia="en-US"/>
    </w:rPr>
  </w:style>
  <w:style w:type="character" w:customStyle="1" w:styleId="Heading3Char">
    <w:name w:val="Heading 3 Char"/>
    <w:link w:val="Heading3"/>
    <w:rsid w:val="00715FC2"/>
    <w:rPr>
      <w:rFonts w:ascii="Calibri" w:hAnsi="Calibri"/>
      <w:b/>
      <w:sz w:val="22"/>
      <w:lang w:val="en-GB" w:eastAsia="en-US"/>
    </w:rPr>
  </w:style>
  <w:style w:type="character" w:customStyle="1" w:styleId="Heading4Char">
    <w:name w:val="Heading 4 Char"/>
    <w:link w:val="Heading4"/>
    <w:rsid w:val="005F08FD"/>
    <w:rPr>
      <w:rFonts w:ascii="Times New Roman Bold" w:hAnsi="Times New Roman Bold"/>
      <w:i/>
      <w:sz w:val="22"/>
      <w:lang w:val="en-GB" w:eastAsia="en-US"/>
    </w:rPr>
  </w:style>
  <w:style w:type="character" w:customStyle="1" w:styleId="Heading5Char">
    <w:name w:val="Heading 5 Char"/>
    <w:link w:val="Heading5"/>
    <w:rsid w:val="00FE24C4"/>
    <w:rPr>
      <w:rFonts w:ascii="Times New Roman Bold" w:hAnsi="Times New Roman Bold"/>
      <w:i/>
      <w:sz w:val="22"/>
      <w:lang w:val="en-GB" w:eastAsia="en-US"/>
    </w:rPr>
  </w:style>
  <w:style w:type="character" w:customStyle="1" w:styleId="Heading6Char">
    <w:name w:val="Heading 6 Char"/>
    <w:link w:val="Heading6"/>
    <w:rsid w:val="00120E12"/>
    <w:rPr>
      <w:rFonts w:ascii="Times New Roman Bold" w:hAnsi="Times New Roman Bold"/>
      <w:i/>
      <w:sz w:val="22"/>
      <w:lang w:val="en-GB" w:eastAsia="en-US"/>
    </w:rPr>
  </w:style>
  <w:style w:type="character" w:customStyle="1" w:styleId="Heading7Char">
    <w:name w:val="Heading 7 Char"/>
    <w:link w:val="Heading7"/>
    <w:rsid w:val="00120E12"/>
    <w:rPr>
      <w:rFonts w:ascii="Times New Roman Bold" w:hAnsi="Times New Roman Bold"/>
      <w:i/>
      <w:sz w:val="22"/>
      <w:lang w:val="en-GB" w:eastAsia="en-US"/>
    </w:rPr>
  </w:style>
  <w:style w:type="character" w:customStyle="1" w:styleId="Heading8Char">
    <w:name w:val="Heading 8 Char"/>
    <w:link w:val="Heading8"/>
    <w:rsid w:val="00F7563A"/>
    <w:rPr>
      <w:rFonts w:ascii="Times New Roman Bold" w:hAnsi="Times New Roman Bold"/>
      <w:i/>
      <w:sz w:val="22"/>
      <w:lang w:val="en-GB" w:eastAsia="en-US"/>
    </w:rPr>
  </w:style>
  <w:style w:type="character" w:customStyle="1" w:styleId="Heading9Char">
    <w:name w:val="Heading 9 Char"/>
    <w:link w:val="Heading9"/>
    <w:rsid w:val="008D15FE"/>
    <w:rPr>
      <w:rFonts w:ascii="Times New Roman Bold" w:hAnsi="Times New Roman Bold"/>
      <w:i/>
      <w:sz w:val="22"/>
      <w:lang w:val="en-GB" w:eastAsia="en-US"/>
    </w:rPr>
  </w:style>
  <w:style w:type="character" w:customStyle="1" w:styleId="FooterChar">
    <w:name w:val="Footer Char"/>
    <w:link w:val="Footer"/>
    <w:rsid w:val="00F7563A"/>
    <w:rPr>
      <w:rFonts w:ascii="Calibri" w:hAnsi="Calibri"/>
      <w:caps/>
      <w:noProof/>
      <w:sz w:val="16"/>
      <w:lang w:val="fr-FR" w:eastAsia="en-US"/>
    </w:rPr>
  </w:style>
  <w:style w:type="character" w:customStyle="1" w:styleId="HeaderChar">
    <w:name w:val="Header Char"/>
    <w:link w:val="Header"/>
    <w:uiPriority w:val="99"/>
    <w:rsid w:val="00F7563A"/>
    <w:rPr>
      <w:rFonts w:ascii="Calibri" w:hAnsi="Calibri"/>
      <w:sz w:val="18"/>
      <w:lang w:val="fr-FR" w:eastAsia="en-US"/>
    </w:rPr>
  </w:style>
  <w:style w:type="character" w:customStyle="1" w:styleId="NormalaftertitleChar">
    <w:name w:val="Normal after title Char"/>
    <w:link w:val="Normalaftertitle"/>
    <w:rsid w:val="00124169"/>
    <w:rPr>
      <w:rFonts w:ascii="Calibri" w:hAnsi="Calibri"/>
      <w:sz w:val="22"/>
      <w:lang w:val="en-GB" w:eastAsia="en-US"/>
    </w:rPr>
  </w:style>
  <w:style w:type="character" w:customStyle="1" w:styleId="CallChar">
    <w:name w:val="Call Char"/>
    <w:link w:val="Call"/>
    <w:rsid w:val="00F7563A"/>
    <w:rPr>
      <w:rFonts w:ascii="Calibri" w:hAnsi="Calibri"/>
      <w:i/>
      <w:sz w:val="22"/>
      <w:lang w:val="en-GB" w:eastAsia="en-US"/>
    </w:rPr>
  </w:style>
  <w:style w:type="paragraph" w:styleId="NormalWeb">
    <w:name w:val="Normal (Web)"/>
    <w:basedOn w:val="Normal"/>
    <w:uiPriority w:val="99"/>
    <w:unhideWhenUsed/>
    <w:rsid w:val="00F7563A"/>
    <w:pPr>
      <w:spacing w:before="100" w:beforeAutospacing="1" w:after="100" w:afterAutospacing="1"/>
    </w:pPr>
    <w:rPr>
      <w:rFonts w:ascii="Times New Roman" w:hAnsi="Times New Roman"/>
      <w:sz w:val="24"/>
      <w:szCs w:val="24"/>
      <w:lang w:val="en-US" w:eastAsia="zh-CN"/>
    </w:rPr>
  </w:style>
  <w:style w:type="table" w:styleId="TableGrid">
    <w:name w:val="Table Grid"/>
    <w:basedOn w:val="TableNormal"/>
    <w:rsid w:val="00F7563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rsid w:val="00F7563A"/>
    <w:rPr>
      <w:rFonts w:ascii="Tahoma" w:hAnsi="Tahoma" w:cs="Tahoma"/>
      <w:sz w:val="16"/>
      <w:szCs w:val="16"/>
      <w:lang w:val="en-GB" w:eastAsia="en-US"/>
    </w:rPr>
  </w:style>
  <w:style w:type="paragraph" w:styleId="BodyTextIndent">
    <w:name w:val="Body Text Indent"/>
    <w:basedOn w:val="Normal"/>
    <w:link w:val="BodyTextIndentChar"/>
    <w:rsid w:val="00F7563A"/>
    <w:pPr>
      <w:tabs>
        <w:tab w:val="left" w:pos="0"/>
        <w:tab w:val="left" w:pos="851"/>
      </w:tabs>
      <w:spacing w:before="80" w:line="0" w:lineRule="atLeast"/>
      <w:ind w:left="1134" w:hanging="283"/>
    </w:pPr>
    <w:rPr>
      <w:rFonts w:ascii="Times New Roman" w:hAnsi="Times New Roman"/>
      <w:sz w:val="24"/>
      <w:lang w:val="fr-FR"/>
    </w:rPr>
  </w:style>
  <w:style w:type="character" w:customStyle="1" w:styleId="BodyTextIndentChar">
    <w:name w:val="Body Text Indent Char"/>
    <w:basedOn w:val="DefaultParagraphFont"/>
    <w:link w:val="BodyTextIndent"/>
    <w:rsid w:val="00F7563A"/>
    <w:rPr>
      <w:rFonts w:ascii="Times New Roman" w:hAnsi="Times New Roman"/>
      <w:sz w:val="24"/>
      <w:lang w:val="fr-FR" w:eastAsia="en-US"/>
    </w:rPr>
  </w:style>
  <w:style w:type="paragraph" w:styleId="BodyTextIndent3">
    <w:name w:val="Body Text Indent 3"/>
    <w:basedOn w:val="Normal"/>
    <w:link w:val="BodyTextIndent3Char"/>
    <w:rsid w:val="00F7563A"/>
    <w:pPr>
      <w:tabs>
        <w:tab w:val="left" w:pos="851"/>
        <w:tab w:val="left" w:pos="1418"/>
      </w:tabs>
      <w:spacing w:line="240" w:lineRule="atLeast"/>
      <w:ind w:left="34"/>
    </w:pPr>
    <w:rPr>
      <w:rFonts w:ascii="Times New Roman" w:hAnsi="Times New Roman"/>
      <w:sz w:val="24"/>
      <w:lang w:val="fr-FR"/>
    </w:rPr>
  </w:style>
  <w:style w:type="character" w:customStyle="1" w:styleId="BodyTextIndent3Char">
    <w:name w:val="Body Text Indent 3 Char"/>
    <w:basedOn w:val="DefaultParagraphFont"/>
    <w:link w:val="BodyTextIndent3"/>
    <w:rsid w:val="00F7563A"/>
    <w:rPr>
      <w:rFonts w:ascii="Times New Roman" w:hAnsi="Times New Roman"/>
      <w:sz w:val="24"/>
      <w:lang w:val="fr-FR" w:eastAsia="en-US"/>
    </w:rPr>
  </w:style>
  <w:style w:type="paragraph" w:styleId="BodyText3">
    <w:name w:val="Body Text 3"/>
    <w:basedOn w:val="Normal"/>
    <w:link w:val="BodyText3Char"/>
    <w:uiPriority w:val="99"/>
    <w:unhideWhenUsed/>
    <w:rsid w:val="00F7563A"/>
    <w:pPr>
      <w:widowControl w:val="0"/>
      <w:kinsoku w:val="0"/>
      <w:spacing w:after="120"/>
    </w:pPr>
    <w:rPr>
      <w:rFonts w:ascii="Times New Roman" w:eastAsia="SimSun" w:hAnsi="Times New Roman"/>
      <w:sz w:val="16"/>
      <w:szCs w:val="16"/>
      <w:lang w:val="en-US" w:eastAsia="zh-CN"/>
    </w:rPr>
  </w:style>
  <w:style w:type="character" w:customStyle="1" w:styleId="BodyText3Char">
    <w:name w:val="Body Text 3 Char"/>
    <w:basedOn w:val="DefaultParagraphFont"/>
    <w:link w:val="BodyText3"/>
    <w:uiPriority w:val="99"/>
    <w:rsid w:val="00F7563A"/>
    <w:rPr>
      <w:rFonts w:ascii="Times New Roman" w:eastAsia="SimSun" w:hAnsi="Times New Roman"/>
      <w:sz w:val="16"/>
      <w:szCs w:val="16"/>
    </w:rPr>
  </w:style>
  <w:style w:type="character" w:styleId="Strong">
    <w:name w:val="Strong"/>
    <w:uiPriority w:val="22"/>
    <w:qFormat/>
    <w:rsid w:val="00F7563A"/>
    <w:rPr>
      <w:b/>
      <w:bCs/>
    </w:rPr>
  </w:style>
  <w:style w:type="character" w:styleId="CommentReference">
    <w:name w:val="annotation reference"/>
    <w:uiPriority w:val="99"/>
    <w:unhideWhenUsed/>
    <w:rsid w:val="00F7563A"/>
    <w:rPr>
      <w:sz w:val="16"/>
      <w:szCs w:val="16"/>
    </w:rPr>
  </w:style>
  <w:style w:type="paragraph" w:styleId="CommentText">
    <w:name w:val="annotation text"/>
    <w:basedOn w:val="Normal"/>
    <w:link w:val="CommentTextChar"/>
    <w:uiPriority w:val="99"/>
    <w:unhideWhenUsed/>
    <w:rsid w:val="00F7563A"/>
    <w:rPr>
      <w:rFonts w:ascii="Times New Roman" w:hAnsi="Times New Roman" w:cs="Arial"/>
      <w:b/>
      <w:sz w:val="20"/>
      <w:lang w:val="fr-FR" w:eastAsia="fr-FR"/>
    </w:rPr>
  </w:style>
  <w:style w:type="character" w:customStyle="1" w:styleId="CommentTextChar">
    <w:name w:val="Comment Text Char"/>
    <w:basedOn w:val="DefaultParagraphFont"/>
    <w:link w:val="CommentText"/>
    <w:uiPriority w:val="99"/>
    <w:rsid w:val="00F7563A"/>
    <w:rPr>
      <w:rFonts w:ascii="Times New Roman" w:hAnsi="Times New Roman" w:cs="Arial"/>
      <w:b/>
      <w:lang w:val="fr-FR" w:eastAsia="fr-FR"/>
    </w:rPr>
  </w:style>
  <w:style w:type="paragraph" w:styleId="CommentSubject">
    <w:name w:val="annotation subject"/>
    <w:basedOn w:val="CommentText"/>
    <w:next w:val="CommentText"/>
    <w:link w:val="CommentSubjectChar"/>
    <w:uiPriority w:val="99"/>
    <w:unhideWhenUsed/>
    <w:rsid w:val="00F7563A"/>
    <w:rPr>
      <w:bCs/>
    </w:rPr>
  </w:style>
  <w:style w:type="character" w:customStyle="1" w:styleId="CommentSubjectChar">
    <w:name w:val="Comment Subject Char"/>
    <w:basedOn w:val="CommentTextChar"/>
    <w:link w:val="CommentSubject"/>
    <w:uiPriority w:val="99"/>
    <w:rsid w:val="00F7563A"/>
    <w:rPr>
      <w:rFonts w:ascii="Times New Roman" w:hAnsi="Times New Roman" w:cs="Arial"/>
      <w:b/>
      <w:bCs/>
      <w:lang w:val="fr-FR" w:eastAsia="fr-FR"/>
    </w:rPr>
  </w:style>
  <w:style w:type="paragraph" w:styleId="Revision">
    <w:name w:val="Revision"/>
    <w:hidden/>
    <w:uiPriority w:val="99"/>
    <w:semiHidden/>
    <w:rsid w:val="00F7563A"/>
    <w:rPr>
      <w:rFonts w:ascii="Times New Roman" w:eastAsia="SimSun" w:hAnsi="Times New Roman"/>
      <w:sz w:val="24"/>
      <w:szCs w:val="24"/>
    </w:rPr>
  </w:style>
  <w:style w:type="paragraph" w:styleId="Caption">
    <w:name w:val="caption"/>
    <w:basedOn w:val="Normal"/>
    <w:next w:val="Normal"/>
    <w:uiPriority w:val="35"/>
    <w:unhideWhenUsed/>
    <w:qFormat/>
    <w:rsid w:val="00F7563A"/>
    <w:pPr>
      <w:widowControl w:val="0"/>
      <w:kinsoku w:val="0"/>
      <w:spacing w:after="200"/>
    </w:pPr>
    <w:rPr>
      <w:rFonts w:ascii="Times New Roman" w:eastAsia="SimSun" w:hAnsi="Times New Roman"/>
      <w:b/>
      <w:bCs/>
      <w:color w:val="4F81BD"/>
      <w:sz w:val="18"/>
      <w:szCs w:val="18"/>
      <w:lang w:val="en-US" w:eastAsia="zh-CN"/>
    </w:rPr>
  </w:style>
  <w:style w:type="paragraph" w:styleId="NoSpacing">
    <w:name w:val="No Spacing"/>
    <w:uiPriority w:val="1"/>
    <w:qFormat/>
    <w:rsid w:val="00F7563A"/>
    <w:pPr>
      <w:spacing w:before="120" w:after="120" w:line="288" w:lineRule="auto"/>
    </w:pPr>
    <w:rPr>
      <w:rFonts w:ascii="Arial" w:hAnsi="Arial" w:cs="Arial"/>
      <w:szCs w:val="24"/>
      <w:lang w:val="fr-FR" w:eastAsia="fr-FR"/>
    </w:rPr>
  </w:style>
  <w:style w:type="paragraph" w:customStyle="1" w:styleId="headingb0">
    <w:name w:val="heading_b"/>
    <w:basedOn w:val="Heading3"/>
    <w:next w:val="Normal"/>
    <w:link w:val="headingbChar"/>
    <w:uiPriority w:val="99"/>
    <w:rsid w:val="00F7563A"/>
    <w:pPr>
      <w:tabs>
        <w:tab w:val="left" w:pos="2127"/>
        <w:tab w:val="left" w:pos="2410"/>
        <w:tab w:val="left" w:pos="2921"/>
        <w:tab w:val="left" w:pos="3261"/>
      </w:tabs>
      <w:spacing w:before="160"/>
      <w:outlineLvl w:val="9"/>
    </w:pPr>
    <w:rPr>
      <w:rFonts w:ascii="Times New Roman" w:hAnsi="Times New Roman"/>
      <w:i/>
      <w:sz w:val="24"/>
      <w:lang w:val="fr-FR"/>
    </w:rPr>
  </w:style>
  <w:style w:type="numbering" w:customStyle="1" w:styleId="NoList1">
    <w:name w:val="No List1"/>
    <w:next w:val="NoList"/>
    <w:uiPriority w:val="99"/>
    <w:semiHidden/>
    <w:unhideWhenUsed/>
    <w:rsid w:val="00F7563A"/>
  </w:style>
  <w:style w:type="numbering" w:customStyle="1" w:styleId="NoList2">
    <w:name w:val="No List2"/>
    <w:next w:val="NoList"/>
    <w:uiPriority w:val="99"/>
    <w:semiHidden/>
    <w:unhideWhenUsed/>
    <w:rsid w:val="00F7563A"/>
  </w:style>
  <w:style w:type="paragraph" w:customStyle="1" w:styleId="font5">
    <w:name w:val="font5"/>
    <w:basedOn w:val="Normal"/>
    <w:rsid w:val="00F7563A"/>
    <w:pPr>
      <w:spacing w:before="100" w:beforeAutospacing="1" w:after="100" w:afterAutospacing="1"/>
    </w:pPr>
    <w:rPr>
      <w:rFonts w:cs="Calibri"/>
      <w:color w:val="000000"/>
      <w:szCs w:val="22"/>
      <w:lang w:val="en-US" w:eastAsia="zh-CN"/>
    </w:rPr>
  </w:style>
  <w:style w:type="paragraph" w:customStyle="1" w:styleId="xl65">
    <w:name w:val="xl65"/>
    <w:basedOn w:val="Normal"/>
    <w:rsid w:val="00F7563A"/>
    <w:pPr>
      <w:spacing w:before="100" w:beforeAutospacing="1" w:after="100" w:afterAutospacing="1"/>
    </w:pPr>
    <w:rPr>
      <w:rFonts w:ascii="Times New Roman" w:hAnsi="Times New Roman"/>
      <w:sz w:val="24"/>
      <w:szCs w:val="24"/>
      <w:lang w:val="en-US" w:eastAsia="zh-CN"/>
    </w:rPr>
  </w:style>
  <w:style w:type="paragraph" w:customStyle="1" w:styleId="xl66">
    <w:name w:val="xl66"/>
    <w:basedOn w:val="Normal"/>
    <w:rsid w:val="00F7563A"/>
    <w:pPr>
      <w:spacing w:before="100" w:beforeAutospacing="1" w:after="100" w:afterAutospacing="1"/>
    </w:pPr>
    <w:rPr>
      <w:rFonts w:cs="Calibri"/>
      <w:szCs w:val="22"/>
      <w:lang w:val="en-US" w:eastAsia="zh-CN"/>
    </w:rPr>
  </w:style>
  <w:style w:type="paragraph" w:customStyle="1" w:styleId="xl67">
    <w:name w:val="xl67"/>
    <w:basedOn w:val="Normal"/>
    <w:rsid w:val="00F7563A"/>
    <w:pPr>
      <w:spacing w:before="100" w:beforeAutospacing="1" w:after="100" w:afterAutospacing="1"/>
    </w:pPr>
    <w:rPr>
      <w:rFonts w:cs="Calibri"/>
      <w:b/>
      <w:bCs/>
      <w:szCs w:val="22"/>
      <w:lang w:val="en-US" w:eastAsia="zh-CN"/>
    </w:rPr>
  </w:style>
  <w:style w:type="paragraph" w:customStyle="1" w:styleId="xl68">
    <w:name w:val="xl68"/>
    <w:basedOn w:val="Normal"/>
    <w:rsid w:val="00F7563A"/>
    <w:pPr>
      <w:spacing w:before="100" w:beforeAutospacing="1" w:after="100" w:afterAutospacing="1"/>
      <w:jc w:val="center"/>
    </w:pPr>
    <w:rPr>
      <w:rFonts w:cs="Calibri"/>
      <w:szCs w:val="22"/>
      <w:lang w:val="en-US" w:eastAsia="zh-CN"/>
    </w:rPr>
  </w:style>
  <w:style w:type="paragraph" w:customStyle="1" w:styleId="xl69">
    <w:name w:val="xl69"/>
    <w:basedOn w:val="Normal"/>
    <w:rsid w:val="00F7563A"/>
    <w:pPr>
      <w:spacing w:before="100" w:beforeAutospacing="1" w:after="100" w:afterAutospacing="1"/>
    </w:pPr>
    <w:rPr>
      <w:rFonts w:cs="Calibri"/>
      <w:szCs w:val="22"/>
      <w:lang w:val="en-US" w:eastAsia="zh-CN"/>
    </w:rPr>
  </w:style>
  <w:style w:type="paragraph" w:customStyle="1" w:styleId="xl70">
    <w:name w:val="xl70"/>
    <w:basedOn w:val="Normal"/>
    <w:rsid w:val="00F7563A"/>
    <w:pPr>
      <w:spacing w:before="100" w:beforeAutospacing="1" w:after="100" w:afterAutospacing="1"/>
      <w:jc w:val="center"/>
    </w:pPr>
    <w:rPr>
      <w:rFonts w:cs="Calibri"/>
      <w:b/>
      <w:bCs/>
      <w:szCs w:val="22"/>
      <w:lang w:val="en-US" w:eastAsia="zh-CN"/>
    </w:rPr>
  </w:style>
  <w:style w:type="paragraph" w:customStyle="1" w:styleId="xl71">
    <w:name w:val="xl71"/>
    <w:basedOn w:val="Normal"/>
    <w:rsid w:val="00F7563A"/>
    <w:pPr>
      <w:spacing w:before="100" w:beforeAutospacing="1" w:after="100" w:afterAutospacing="1"/>
      <w:jc w:val="right"/>
    </w:pPr>
    <w:rPr>
      <w:rFonts w:cs="Calibri"/>
      <w:szCs w:val="22"/>
      <w:lang w:val="en-US" w:eastAsia="zh-CN"/>
    </w:rPr>
  </w:style>
  <w:style w:type="paragraph" w:customStyle="1" w:styleId="xl72">
    <w:name w:val="xl72"/>
    <w:basedOn w:val="Normal"/>
    <w:rsid w:val="00F7563A"/>
    <w:pPr>
      <w:spacing w:before="100" w:beforeAutospacing="1" w:after="100" w:afterAutospacing="1"/>
    </w:pPr>
    <w:rPr>
      <w:rFonts w:cs="Calibri"/>
      <w:szCs w:val="22"/>
      <w:lang w:val="en-US" w:eastAsia="zh-CN"/>
    </w:rPr>
  </w:style>
  <w:style w:type="paragraph" w:customStyle="1" w:styleId="xl73">
    <w:name w:val="xl73"/>
    <w:basedOn w:val="Normal"/>
    <w:rsid w:val="00F7563A"/>
    <w:pPr>
      <w:spacing w:before="100" w:beforeAutospacing="1" w:after="100" w:afterAutospacing="1"/>
    </w:pPr>
    <w:rPr>
      <w:rFonts w:cs="Calibri"/>
      <w:szCs w:val="22"/>
      <w:lang w:val="en-US" w:eastAsia="zh-CN"/>
    </w:rPr>
  </w:style>
  <w:style w:type="paragraph" w:customStyle="1" w:styleId="xl74">
    <w:name w:val="xl74"/>
    <w:basedOn w:val="Normal"/>
    <w:rsid w:val="00F7563A"/>
    <w:pPr>
      <w:spacing w:before="100" w:beforeAutospacing="1" w:after="100" w:afterAutospacing="1"/>
    </w:pPr>
    <w:rPr>
      <w:rFonts w:cs="Calibri"/>
      <w:b/>
      <w:bCs/>
      <w:szCs w:val="22"/>
      <w:lang w:val="en-US" w:eastAsia="zh-CN"/>
    </w:rPr>
  </w:style>
  <w:style w:type="paragraph" w:customStyle="1" w:styleId="xl75">
    <w:name w:val="xl75"/>
    <w:basedOn w:val="Normal"/>
    <w:rsid w:val="00F7563A"/>
    <w:pPr>
      <w:spacing w:before="100" w:beforeAutospacing="1" w:after="100" w:afterAutospacing="1"/>
      <w:jc w:val="center"/>
    </w:pPr>
    <w:rPr>
      <w:rFonts w:cs="Calibri"/>
      <w:b/>
      <w:bCs/>
      <w:szCs w:val="22"/>
      <w:lang w:val="en-US" w:eastAsia="zh-CN"/>
    </w:rPr>
  </w:style>
  <w:style w:type="paragraph" w:customStyle="1" w:styleId="xl76">
    <w:name w:val="xl76"/>
    <w:basedOn w:val="Normal"/>
    <w:rsid w:val="00F7563A"/>
    <w:pPr>
      <w:spacing w:before="100" w:beforeAutospacing="1" w:after="100" w:afterAutospacing="1"/>
    </w:pPr>
    <w:rPr>
      <w:rFonts w:cs="Calibri"/>
      <w:color w:val="000000"/>
      <w:szCs w:val="22"/>
      <w:lang w:val="en-US" w:eastAsia="zh-CN"/>
    </w:rPr>
  </w:style>
  <w:style w:type="paragraph" w:customStyle="1" w:styleId="xl77">
    <w:name w:val="xl77"/>
    <w:basedOn w:val="Normal"/>
    <w:rsid w:val="00F7563A"/>
    <w:pPr>
      <w:spacing w:before="100" w:beforeAutospacing="1" w:after="100" w:afterAutospacing="1"/>
    </w:pPr>
    <w:rPr>
      <w:rFonts w:cs="Calibri"/>
      <w:b/>
      <w:bCs/>
      <w:color w:val="000000"/>
      <w:szCs w:val="22"/>
      <w:lang w:val="en-US" w:eastAsia="zh-CN"/>
    </w:rPr>
  </w:style>
  <w:style w:type="paragraph" w:customStyle="1" w:styleId="xl78">
    <w:name w:val="xl78"/>
    <w:basedOn w:val="Normal"/>
    <w:rsid w:val="00F7563A"/>
    <w:pPr>
      <w:spacing w:before="100" w:beforeAutospacing="1" w:after="100" w:afterAutospacing="1"/>
      <w:jc w:val="center"/>
    </w:pPr>
    <w:rPr>
      <w:rFonts w:cs="Calibri"/>
      <w:color w:val="000000"/>
      <w:szCs w:val="22"/>
      <w:lang w:val="en-US" w:eastAsia="zh-CN"/>
    </w:rPr>
  </w:style>
  <w:style w:type="paragraph" w:customStyle="1" w:styleId="xl79">
    <w:name w:val="xl79"/>
    <w:basedOn w:val="Normal"/>
    <w:rsid w:val="00F7563A"/>
    <w:pPr>
      <w:spacing w:before="100" w:beforeAutospacing="1" w:after="100" w:afterAutospacing="1"/>
    </w:pPr>
    <w:rPr>
      <w:rFonts w:cs="Calibri"/>
      <w:color w:val="000000"/>
      <w:szCs w:val="22"/>
      <w:lang w:val="en-US" w:eastAsia="zh-CN"/>
    </w:rPr>
  </w:style>
  <w:style w:type="paragraph" w:customStyle="1" w:styleId="xl80">
    <w:name w:val="xl80"/>
    <w:basedOn w:val="Normal"/>
    <w:rsid w:val="00F7563A"/>
    <w:pPr>
      <w:spacing w:before="100" w:beforeAutospacing="1" w:after="100" w:afterAutospacing="1"/>
    </w:pPr>
    <w:rPr>
      <w:rFonts w:cs="Calibri"/>
      <w:color w:val="000000"/>
      <w:szCs w:val="22"/>
      <w:lang w:val="en-US" w:eastAsia="zh-CN"/>
    </w:rPr>
  </w:style>
  <w:style w:type="paragraph" w:customStyle="1" w:styleId="xl81">
    <w:name w:val="xl81"/>
    <w:basedOn w:val="Normal"/>
    <w:rsid w:val="00F7563A"/>
    <w:pPr>
      <w:pBdr>
        <w:top w:val="single" w:sz="4" w:space="0" w:color="auto"/>
        <w:bottom w:val="single" w:sz="4" w:space="0" w:color="auto"/>
      </w:pBdr>
      <w:spacing w:before="100" w:beforeAutospacing="1" w:after="100" w:afterAutospacing="1"/>
    </w:pPr>
    <w:rPr>
      <w:rFonts w:cs="Calibri"/>
      <w:color w:val="000000"/>
      <w:szCs w:val="22"/>
      <w:lang w:val="en-US" w:eastAsia="zh-CN"/>
    </w:rPr>
  </w:style>
  <w:style w:type="paragraph" w:customStyle="1" w:styleId="xl82">
    <w:name w:val="xl82"/>
    <w:basedOn w:val="Normal"/>
    <w:rsid w:val="00F7563A"/>
    <w:pPr>
      <w:spacing w:before="100" w:beforeAutospacing="1" w:after="100" w:afterAutospacing="1"/>
      <w:jc w:val="right"/>
    </w:pPr>
    <w:rPr>
      <w:rFonts w:cs="Calibri"/>
      <w:color w:val="000000"/>
      <w:szCs w:val="22"/>
      <w:lang w:val="en-US" w:eastAsia="zh-CN"/>
    </w:rPr>
  </w:style>
  <w:style w:type="paragraph" w:customStyle="1" w:styleId="xl83">
    <w:name w:val="xl83"/>
    <w:basedOn w:val="Normal"/>
    <w:rsid w:val="00F7563A"/>
    <w:pPr>
      <w:spacing w:before="100" w:beforeAutospacing="1" w:after="100" w:afterAutospacing="1"/>
    </w:pPr>
    <w:rPr>
      <w:rFonts w:cs="Calibri"/>
      <w:color w:val="000000"/>
      <w:szCs w:val="22"/>
      <w:lang w:val="en-US" w:eastAsia="zh-CN"/>
    </w:rPr>
  </w:style>
  <w:style w:type="paragraph" w:customStyle="1" w:styleId="xl84">
    <w:name w:val="xl84"/>
    <w:basedOn w:val="Normal"/>
    <w:rsid w:val="00F7563A"/>
    <w:pPr>
      <w:spacing w:before="100" w:beforeAutospacing="1" w:after="100" w:afterAutospacing="1"/>
      <w:jc w:val="center"/>
    </w:pPr>
    <w:rPr>
      <w:rFonts w:cs="Calibri"/>
      <w:b/>
      <w:bCs/>
      <w:color w:val="000000"/>
      <w:szCs w:val="22"/>
      <w:lang w:val="en-US" w:eastAsia="zh-CN"/>
    </w:rPr>
  </w:style>
  <w:style w:type="paragraph" w:customStyle="1" w:styleId="xl85">
    <w:name w:val="xl85"/>
    <w:basedOn w:val="Normal"/>
    <w:rsid w:val="00F7563A"/>
    <w:pPr>
      <w:spacing w:before="100" w:beforeAutospacing="1" w:after="100" w:afterAutospacing="1"/>
    </w:pPr>
    <w:rPr>
      <w:rFonts w:cs="Calibri"/>
      <w:b/>
      <w:bCs/>
      <w:color w:val="000000"/>
      <w:szCs w:val="22"/>
      <w:lang w:val="en-US" w:eastAsia="zh-CN"/>
    </w:rPr>
  </w:style>
  <w:style w:type="paragraph" w:customStyle="1" w:styleId="xl86">
    <w:name w:val="xl86"/>
    <w:basedOn w:val="Normal"/>
    <w:rsid w:val="00F7563A"/>
    <w:pPr>
      <w:spacing w:before="100" w:beforeAutospacing="1" w:after="100" w:afterAutospacing="1"/>
      <w:jc w:val="center"/>
    </w:pPr>
    <w:rPr>
      <w:rFonts w:cs="Calibri"/>
      <w:b/>
      <w:bCs/>
      <w:color w:val="000000"/>
      <w:szCs w:val="22"/>
      <w:lang w:val="en-US" w:eastAsia="zh-CN"/>
    </w:rPr>
  </w:style>
  <w:style w:type="paragraph" w:customStyle="1" w:styleId="xl87">
    <w:name w:val="xl87"/>
    <w:basedOn w:val="Normal"/>
    <w:rsid w:val="00F7563A"/>
    <w:pPr>
      <w:shd w:val="clear" w:color="000000" w:fill="FFFFFF"/>
      <w:spacing w:before="100" w:beforeAutospacing="1" w:after="100" w:afterAutospacing="1"/>
    </w:pPr>
    <w:rPr>
      <w:rFonts w:cs="Calibri"/>
      <w:color w:val="000000"/>
      <w:szCs w:val="22"/>
      <w:lang w:val="en-US" w:eastAsia="zh-CN"/>
    </w:rPr>
  </w:style>
  <w:style w:type="paragraph" w:customStyle="1" w:styleId="xl88">
    <w:name w:val="xl88"/>
    <w:basedOn w:val="Normal"/>
    <w:rsid w:val="00F7563A"/>
    <w:pPr>
      <w:spacing w:before="100" w:beforeAutospacing="1" w:after="100" w:afterAutospacing="1"/>
      <w:jc w:val="center"/>
    </w:pPr>
    <w:rPr>
      <w:rFonts w:cs="Calibri"/>
      <w:color w:val="000000"/>
      <w:szCs w:val="22"/>
      <w:lang w:val="en-US" w:eastAsia="zh-CN"/>
    </w:rPr>
  </w:style>
  <w:style w:type="paragraph" w:customStyle="1" w:styleId="xl89">
    <w:name w:val="xl89"/>
    <w:basedOn w:val="Normal"/>
    <w:rsid w:val="00F7563A"/>
    <w:pPr>
      <w:shd w:val="clear" w:color="000000" w:fill="FFFFFF"/>
      <w:spacing w:before="100" w:beforeAutospacing="1" w:after="100" w:afterAutospacing="1"/>
    </w:pPr>
    <w:rPr>
      <w:rFonts w:cs="Calibri"/>
      <w:color w:val="000000"/>
      <w:szCs w:val="22"/>
      <w:lang w:val="en-US" w:eastAsia="zh-CN"/>
    </w:rPr>
  </w:style>
  <w:style w:type="paragraph" w:customStyle="1" w:styleId="xl90">
    <w:name w:val="xl90"/>
    <w:basedOn w:val="Normal"/>
    <w:rsid w:val="00F7563A"/>
    <w:pPr>
      <w:shd w:val="clear" w:color="000000" w:fill="FFFFFF"/>
      <w:spacing w:before="100" w:beforeAutospacing="1" w:after="100" w:afterAutospacing="1"/>
      <w:jc w:val="center"/>
    </w:pPr>
    <w:rPr>
      <w:rFonts w:cs="Calibri"/>
      <w:color w:val="000000"/>
      <w:szCs w:val="22"/>
      <w:lang w:val="en-US" w:eastAsia="zh-CN"/>
    </w:rPr>
  </w:style>
  <w:style w:type="paragraph" w:customStyle="1" w:styleId="xl91">
    <w:name w:val="xl91"/>
    <w:basedOn w:val="Normal"/>
    <w:rsid w:val="00F7563A"/>
    <w:pPr>
      <w:spacing w:before="100" w:beforeAutospacing="1" w:after="100" w:afterAutospacing="1"/>
    </w:pPr>
    <w:rPr>
      <w:rFonts w:cs="Calibri"/>
      <w:color w:val="000000"/>
      <w:szCs w:val="22"/>
      <w:lang w:val="en-US" w:eastAsia="zh-CN"/>
    </w:rPr>
  </w:style>
  <w:style w:type="paragraph" w:customStyle="1" w:styleId="xl92">
    <w:name w:val="xl92"/>
    <w:basedOn w:val="Normal"/>
    <w:rsid w:val="00F7563A"/>
    <w:pPr>
      <w:pBdr>
        <w:bottom w:val="double" w:sz="6" w:space="0" w:color="auto"/>
      </w:pBdr>
      <w:spacing w:before="100" w:beforeAutospacing="1" w:after="100" w:afterAutospacing="1"/>
    </w:pPr>
    <w:rPr>
      <w:rFonts w:cs="Calibri"/>
      <w:color w:val="000000"/>
      <w:szCs w:val="22"/>
      <w:lang w:val="en-US" w:eastAsia="zh-CN"/>
    </w:rPr>
  </w:style>
  <w:style w:type="paragraph" w:customStyle="1" w:styleId="xl93">
    <w:name w:val="xl93"/>
    <w:basedOn w:val="Normal"/>
    <w:rsid w:val="00F7563A"/>
    <w:pPr>
      <w:spacing w:before="100" w:beforeAutospacing="1" w:after="100" w:afterAutospacing="1"/>
    </w:pPr>
    <w:rPr>
      <w:rFonts w:cs="Calibri"/>
      <w:color w:val="000000"/>
      <w:sz w:val="20"/>
      <w:lang w:val="en-US" w:eastAsia="zh-CN"/>
    </w:rPr>
  </w:style>
  <w:style w:type="paragraph" w:styleId="Title">
    <w:name w:val="Title"/>
    <w:basedOn w:val="Normal"/>
    <w:link w:val="TitleChar"/>
    <w:qFormat/>
    <w:rsid w:val="00DA139D"/>
    <w:pPr>
      <w:jc w:val="center"/>
    </w:pPr>
    <w:rPr>
      <w:rFonts w:ascii="Arial" w:eastAsia="SimSun" w:hAnsi="Arial"/>
      <w:b/>
      <w:bCs/>
      <w:sz w:val="20"/>
      <w:szCs w:val="24"/>
      <w:lang w:eastAsia="zh-CN"/>
    </w:rPr>
  </w:style>
  <w:style w:type="character" w:customStyle="1" w:styleId="TitleChar">
    <w:name w:val="Title Char"/>
    <w:basedOn w:val="DefaultParagraphFont"/>
    <w:link w:val="Title"/>
    <w:rsid w:val="00DA139D"/>
    <w:rPr>
      <w:rFonts w:ascii="Arial" w:eastAsia="SimSun" w:hAnsi="Arial"/>
      <w:b/>
      <w:bCs/>
      <w:szCs w:val="24"/>
      <w:lang w:val="ru-RU"/>
    </w:rPr>
  </w:style>
  <w:style w:type="character" w:customStyle="1" w:styleId="RestitleChar">
    <w:name w:val="Res_title Char"/>
    <w:basedOn w:val="DefaultParagraphFont"/>
    <w:link w:val="Restitle"/>
    <w:locked/>
    <w:rsid w:val="00D1216D"/>
    <w:rPr>
      <w:rFonts w:ascii="Calibri" w:hAnsi="Calibri"/>
      <w:b/>
      <w:sz w:val="26"/>
      <w:lang w:val="en-GB" w:eastAsia="en-US"/>
    </w:rPr>
  </w:style>
  <w:style w:type="character" w:customStyle="1" w:styleId="ResNoChar">
    <w:name w:val="Res_No Char"/>
    <w:basedOn w:val="DefaultParagraphFont"/>
    <w:link w:val="ResNo"/>
    <w:locked/>
    <w:rsid w:val="00621B74"/>
    <w:rPr>
      <w:rFonts w:ascii="Calibri" w:hAnsi="Calibri"/>
      <w:caps/>
      <w:sz w:val="26"/>
      <w:lang w:val="en-GB" w:eastAsia="en-US"/>
    </w:rPr>
  </w:style>
  <w:style w:type="character" w:customStyle="1" w:styleId="TabletitleChar">
    <w:name w:val="Table_title Char"/>
    <w:basedOn w:val="DefaultParagraphFont"/>
    <w:link w:val="Tabletitle"/>
    <w:rsid w:val="00184C25"/>
    <w:rPr>
      <w:rFonts w:ascii="Calibri" w:hAnsi="Calibri"/>
      <w:b/>
      <w:sz w:val="22"/>
      <w:lang w:val="en-GB" w:eastAsia="en-US"/>
    </w:rPr>
  </w:style>
  <w:style w:type="character" w:customStyle="1" w:styleId="AnnextitleChar">
    <w:name w:val="Annex_title Char"/>
    <w:basedOn w:val="DefaultParagraphFont"/>
    <w:link w:val="Annextitle"/>
    <w:locked/>
    <w:rsid w:val="00D5219C"/>
    <w:rPr>
      <w:rFonts w:ascii="Calibri" w:hAnsi="Calibri"/>
      <w:b/>
      <w:sz w:val="26"/>
      <w:lang w:val="en-GB" w:eastAsia="en-US"/>
    </w:rPr>
  </w:style>
  <w:style w:type="character" w:customStyle="1" w:styleId="headingbChar">
    <w:name w:val="heading_b Char"/>
    <w:basedOn w:val="DefaultParagraphFont"/>
    <w:link w:val="headingb0"/>
    <w:uiPriority w:val="99"/>
    <w:rsid w:val="00FE3B33"/>
    <w:rPr>
      <w:rFonts w:ascii="Times New Roman" w:hAnsi="Times New Roman"/>
      <w:b/>
      <w:sz w:val="24"/>
      <w:lang w:val="fr-FR" w:eastAsia="en-US"/>
    </w:rPr>
  </w:style>
  <w:style w:type="paragraph" w:customStyle="1" w:styleId="xl63">
    <w:name w:val="xl63"/>
    <w:basedOn w:val="Normal"/>
    <w:uiPriority w:val="99"/>
    <w:rsid w:val="00FE3B33"/>
    <w:pPr>
      <w:spacing w:before="100" w:beforeAutospacing="1" w:after="100" w:afterAutospacing="1"/>
    </w:pPr>
    <w:rPr>
      <w:rFonts w:ascii="Times New Roman" w:hAnsi="Times New Roman"/>
      <w:sz w:val="24"/>
      <w:szCs w:val="24"/>
      <w:lang w:val="en-US" w:eastAsia="zh-CN"/>
    </w:rPr>
  </w:style>
  <w:style w:type="paragraph" w:customStyle="1" w:styleId="xl64">
    <w:name w:val="xl64"/>
    <w:basedOn w:val="Normal"/>
    <w:uiPriority w:val="99"/>
    <w:rsid w:val="00FE3B33"/>
    <w:pPr>
      <w:spacing w:before="100" w:beforeAutospacing="1" w:after="100" w:afterAutospacing="1"/>
    </w:pPr>
    <w:rPr>
      <w:szCs w:val="22"/>
      <w:lang w:val="en-US" w:eastAsia="zh-CN"/>
    </w:rPr>
  </w:style>
  <w:style w:type="table" w:customStyle="1" w:styleId="DarkList1">
    <w:name w:val="Dark List1"/>
    <w:basedOn w:val="TableNormal"/>
    <w:uiPriority w:val="70"/>
    <w:rsid w:val="00FE3B33"/>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xl29">
    <w:name w:val="xl29"/>
    <w:basedOn w:val="Normal"/>
    <w:rsid w:val="00FE3B33"/>
    <w:pPr>
      <w:pBdr>
        <w:top w:val="single" w:sz="4" w:space="0" w:color="auto"/>
        <w:bottom w:val="single" w:sz="8" w:space="0" w:color="auto"/>
      </w:pBdr>
      <w:spacing w:before="100" w:beforeAutospacing="1" w:after="100" w:afterAutospacing="1"/>
      <w:jc w:val="center"/>
    </w:pPr>
    <w:rPr>
      <w:rFonts w:ascii="Times New Roman" w:eastAsia="Arial Unicode MS" w:hAnsi="Times New Roman"/>
      <w:b/>
      <w:bCs/>
      <w:szCs w:val="22"/>
      <w:lang w:val="en-US"/>
    </w:rPr>
  </w:style>
  <w:style w:type="paragraph" w:customStyle="1" w:styleId="xl24">
    <w:name w:val="xl24"/>
    <w:basedOn w:val="Normal"/>
    <w:rsid w:val="00FE3B33"/>
    <w:pPr>
      <w:pBdr>
        <w:top w:val="single" w:sz="4" w:space="0" w:color="auto"/>
        <w:bottom w:val="double" w:sz="6" w:space="0" w:color="auto"/>
      </w:pBdr>
      <w:spacing w:before="100" w:beforeAutospacing="1" w:after="100" w:afterAutospacing="1"/>
      <w:jc w:val="both"/>
    </w:pPr>
    <w:rPr>
      <w:rFonts w:ascii="Times New Roman" w:eastAsia="Arial Unicode MS" w:hAnsi="Times New Roman"/>
      <w:szCs w:val="22"/>
      <w:lang w:val="en-US"/>
    </w:rPr>
  </w:style>
  <w:style w:type="paragraph" w:customStyle="1" w:styleId="xl25">
    <w:name w:val="xl25"/>
    <w:basedOn w:val="Normal"/>
    <w:rsid w:val="00FE3B33"/>
    <w:pPr>
      <w:pBdr>
        <w:top w:val="single" w:sz="4" w:space="0" w:color="auto"/>
        <w:bottom w:val="double" w:sz="6" w:space="0" w:color="auto"/>
      </w:pBdr>
      <w:spacing w:before="100" w:beforeAutospacing="1" w:after="100" w:afterAutospacing="1"/>
      <w:jc w:val="center"/>
    </w:pPr>
    <w:rPr>
      <w:rFonts w:ascii="Times New Roman" w:eastAsia="Arial Unicode MS" w:hAnsi="Times New Roman"/>
      <w:szCs w:val="22"/>
      <w:lang w:val="en-US"/>
    </w:rPr>
  </w:style>
  <w:style w:type="paragraph" w:customStyle="1" w:styleId="xl26">
    <w:name w:val="xl26"/>
    <w:basedOn w:val="Normal"/>
    <w:rsid w:val="00FE3B33"/>
    <w:pPr>
      <w:spacing w:before="100" w:beforeAutospacing="1" w:after="100" w:afterAutospacing="1"/>
      <w:jc w:val="center"/>
      <w:textAlignment w:val="center"/>
    </w:pPr>
    <w:rPr>
      <w:rFonts w:ascii="Times New Roman" w:eastAsia="Arial Unicode MS" w:hAnsi="Times New Roman"/>
      <w:szCs w:val="22"/>
      <w:lang w:val="en-US"/>
    </w:rPr>
  </w:style>
  <w:style w:type="paragraph" w:customStyle="1" w:styleId="xl27">
    <w:name w:val="xl27"/>
    <w:basedOn w:val="Normal"/>
    <w:rsid w:val="00FE3B33"/>
    <w:pPr>
      <w:spacing w:before="100" w:beforeAutospacing="1" w:after="100" w:afterAutospacing="1"/>
      <w:jc w:val="center"/>
    </w:pPr>
    <w:rPr>
      <w:rFonts w:ascii="Times New Roman" w:eastAsia="Arial Unicode MS" w:hAnsi="Times New Roman"/>
      <w:szCs w:val="22"/>
      <w:lang w:val="en-US"/>
    </w:rPr>
  </w:style>
  <w:style w:type="paragraph" w:customStyle="1" w:styleId="xl28">
    <w:name w:val="xl28"/>
    <w:basedOn w:val="Normal"/>
    <w:rsid w:val="00FE3B33"/>
    <w:pPr>
      <w:spacing w:before="100" w:beforeAutospacing="1" w:after="100" w:afterAutospacing="1"/>
      <w:jc w:val="both"/>
    </w:pPr>
    <w:rPr>
      <w:rFonts w:ascii="Times New Roman" w:eastAsia="Arial Unicode MS" w:hAnsi="Times New Roman"/>
      <w:szCs w:val="22"/>
      <w:lang w:val="en-US"/>
    </w:rPr>
  </w:style>
  <w:style w:type="paragraph" w:customStyle="1" w:styleId="xl30">
    <w:name w:val="xl30"/>
    <w:basedOn w:val="Normal"/>
    <w:rsid w:val="00FE3B33"/>
    <w:pPr>
      <w:pBdr>
        <w:top w:val="single" w:sz="4" w:space="0" w:color="auto"/>
        <w:bottom w:val="single" w:sz="8" w:space="0" w:color="auto"/>
      </w:pBdr>
      <w:spacing w:before="100" w:beforeAutospacing="1" w:after="100" w:afterAutospacing="1"/>
      <w:jc w:val="both"/>
    </w:pPr>
    <w:rPr>
      <w:rFonts w:ascii="Times New Roman" w:eastAsia="Arial Unicode MS" w:hAnsi="Times New Roman"/>
      <w:b/>
      <w:bCs/>
      <w:szCs w:val="22"/>
      <w:lang w:val="en-US"/>
    </w:rPr>
  </w:style>
  <w:style w:type="paragraph" w:customStyle="1" w:styleId="xl31">
    <w:name w:val="xl31"/>
    <w:basedOn w:val="Normal"/>
    <w:rsid w:val="00FE3B33"/>
    <w:pPr>
      <w:spacing w:before="100" w:beforeAutospacing="1" w:after="100" w:afterAutospacing="1"/>
      <w:jc w:val="both"/>
    </w:pPr>
    <w:rPr>
      <w:rFonts w:ascii="Times New Roman" w:eastAsia="Arial Unicode MS" w:hAnsi="Times New Roman"/>
      <w:szCs w:val="22"/>
      <w:lang w:val="en-US"/>
    </w:rPr>
  </w:style>
  <w:style w:type="paragraph" w:customStyle="1" w:styleId="xl39">
    <w:name w:val="xl39"/>
    <w:basedOn w:val="Normal"/>
    <w:rsid w:val="00FE3B33"/>
    <w:pPr>
      <w:pBdr>
        <w:top w:val="single" w:sz="4" w:space="0" w:color="auto"/>
      </w:pBdr>
      <w:shd w:val="clear" w:color="auto" w:fill="FFFFFF"/>
      <w:spacing w:before="100" w:beforeAutospacing="1" w:after="100" w:afterAutospacing="1"/>
      <w:jc w:val="both"/>
    </w:pPr>
    <w:rPr>
      <w:rFonts w:ascii="Times New Roman" w:eastAsia="Arial Unicode MS" w:hAnsi="Times New Roman"/>
      <w:sz w:val="24"/>
      <w:lang w:val="en-US"/>
    </w:rPr>
  </w:style>
  <w:style w:type="paragraph" w:customStyle="1" w:styleId="xl40">
    <w:name w:val="xl40"/>
    <w:basedOn w:val="Normal"/>
    <w:rsid w:val="00FE3B33"/>
    <w:pPr>
      <w:pBdr>
        <w:top w:val="single" w:sz="4" w:space="0" w:color="auto"/>
      </w:pBdr>
      <w:shd w:val="clear" w:color="auto" w:fill="FFFFFF"/>
      <w:spacing w:before="100" w:beforeAutospacing="1" w:after="100" w:afterAutospacing="1"/>
      <w:jc w:val="center"/>
    </w:pPr>
    <w:rPr>
      <w:rFonts w:ascii="Times New Roman" w:eastAsia="Arial Unicode MS" w:hAnsi="Times New Roman"/>
      <w:sz w:val="24"/>
      <w:lang w:val="en-US"/>
    </w:rPr>
  </w:style>
  <w:style w:type="paragraph" w:customStyle="1" w:styleId="xl41">
    <w:name w:val="xl41"/>
    <w:basedOn w:val="Normal"/>
    <w:rsid w:val="00FE3B33"/>
    <w:pPr>
      <w:pBdr>
        <w:top w:val="single" w:sz="4" w:space="0" w:color="auto"/>
      </w:pBdr>
      <w:spacing w:before="100" w:beforeAutospacing="1" w:after="100" w:afterAutospacing="1"/>
      <w:jc w:val="right"/>
    </w:pPr>
    <w:rPr>
      <w:rFonts w:ascii="Times New Roman" w:eastAsia="Arial Unicode MS" w:hAnsi="Times New Roman"/>
      <w:i/>
      <w:iCs/>
      <w:sz w:val="24"/>
      <w:lang w:val="en-US"/>
    </w:rPr>
  </w:style>
  <w:style w:type="paragraph" w:customStyle="1" w:styleId="xl42">
    <w:name w:val="xl42"/>
    <w:basedOn w:val="Normal"/>
    <w:rsid w:val="00FE3B33"/>
    <w:pPr>
      <w:shd w:val="clear" w:color="auto" w:fill="FFFFFF"/>
      <w:spacing w:before="100" w:beforeAutospacing="1" w:after="100" w:afterAutospacing="1"/>
      <w:jc w:val="both"/>
    </w:pPr>
    <w:rPr>
      <w:rFonts w:ascii="Times New Roman" w:eastAsia="Arial Unicode MS" w:hAnsi="Times New Roman"/>
      <w:sz w:val="24"/>
      <w:lang w:val="en-US"/>
    </w:rPr>
  </w:style>
  <w:style w:type="paragraph" w:customStyle="1" w:styleId="xl43">
    <w:name w:val="xl43"/>
    <w:basedOn w:val="Normal"/>
    <w:rsid w:val="00FE3B33"/>
    <w:pPr>
      <w:shd w:val="clear" w:color="auto" w:fill="FFFFFF"/>
      <w:spacing w:before="100" w:beforeAutospacing="1" w:after="100" w:afterAutospacing="1"/>
      <w:jc w:val="center"/>
    </w:pPr>
    <w:rPr>
      <w:rFonts w:ascii="Times New Roman" w:eastAsia="Arial Unicode MS" w:hAnsi="Times New Roman"/>
      <w:sz w:val="24"/>
      <w:lang w:val="en-US"/>
    </w:rPr>
  </w:style>
  <w:style w:type="paragraph" w:customStyle="1" w:styleId="xl44">
    <w:name w:val="xl44"/>
    <w:basedOn w:val="Normal"/>
    <w:rsid w:val="00FE3B33"/>
    <w:pPr>
      <w:shd w:val="clear" w:color="auto" w:fill="FFFFFF"/>
      <w:spacing w:before="100" w:beforeAutospacing="1" w:after="100" w:afterAutospacing="1"/>
      <w:jc w:val="both"/>
    </w:pPr>
    <w:rPr>
      <w:rFonts w:ascii="Times New Roman" w:eastAsia="Arial Unicode MS" w:hAnsi="Times New Roman"/>
      <w:sz w:val="24"/>
      <w:lang w:val="en-US"/>
    </w:rPr>
  </w:style>
  <w:style w:type="paragraph" w:customStyle="1" w:styleId="xl45">
    <w:name w:val="xl45"/>
    <w:basedOn w:val="Normal"/>
    <w:rsid w:val="00FE3B33"/>
    <w:pPr>
      <w:shd w:val="clear" w:color="auto" w:fill="FFFFFF"/>
      <w:spacing w:before="100" w:beforeAutospacing="1" w:after="100" w:afterAutospacing="1"/>
      <w:jc w:val="both"/>
    </w:pPr>
    <w:rPr>
      <w:rFonts w:ascii="Times New Roman" w:eastAsia="Arial Unicode MS" w:hAnsi="Times New Roman"/>
      <w:b/>
      <w:bCs/>
      <w:sz w:val="24"/>
      <w:lang w:val="en-US"/>
    </w:rPr>
  </w:style>
  <w:style w:type="paragraph" w:customStyle="1" w:styleId="xl46">
    <w:name w:val="xl46"/>
    <w:basedOn w:val="Normal"/>
    <w:rsid w:val="00FE3B33"/>
    <w:pPr>
      <w:shd w:val="clear" w:color="auto" w:fill="FFFFFF"/>
      <w:spacing w:before="100" w:beforeAutospacing="1" w:after="100" w:afterAutospacing="1"/>
      <w:jc w:val="both"/>
    </w:pPr>
    <w:rPr>
      <w:rFonts w:ascii="Times New Roman" w:eastAsia="Arial Unicode MS" w:hAnsi="Times New Roman"/>
      <w:sz w:val="24"/>
      <w:lang w:val="en-US"/>
    </w:rPr>
  </w:style>
  <w:style w:type="paragraph" w:customStyle="1" w:styleId="xl47">
    <w:name w:val="xl47"/>
    <w:basedOn w:val="Normal"/>
    <w:rsid w:val="00FE3B33"/>
    <w:pPr>
      <w:shd w:val="clear" w:color="auto" w:fill="FFFFFF"/>
      <w:spacing w:before="100" w:beforeAutospacing="1" w:after="100" w:afterAutospacing="1"/>
      <w:jc w:val="right"/>
    </w:pPr>
    <w:rPr>
      <w:rFonts w:ascii="Times New Roman" w:eastAsia="Arial Unicode MS" w:hAnsi="Times New Roman"/>
      <w:sz w:val="24"/>
      <w:lang w:val="en-US"/>
    </w:rPr>
  </w:style>
  <w:style w:type="paragraph" w:customStyle="1" w:styleId="xl48">
    <w:name w:val="xl48"/>
    <w:basedOn w:val="Normal"/>
    <w:rsid w:val="00FE3B33"/>
    <w:pPr>
      <w:pBdr>
        <w:top w:val="single" w:sz="4" w:space="0" w:color="auto"/>
        <w:bottom w:val="single" w:sz="4" w:space="0" w:color="auto"/>
      </w:pBdr>
      <w:shd w:val="clear" w:color="auto" w:fill="FFFFFF"/>
      <w:spacing w:before="100" w:beforeAutospacing="1" w:after="100" w:afterAutospacing="1"/>
      <w:jc w:val="right"/>
    </w:pPr>
    <w:rPr>
      <w:rFonts w:ascii="Times New Roman" w:eastAsia="Arial Unicode MS" w:hAnsi="Times New Roman"/>
      <w:sz w:val="24"/>
      <w:lang w:val="en-US"/>
    </w:rPr>
  </w:style>
  <w:style w:type="paragraph" w:customStyle="1" w:styleId="xl49">
    <w:name w:val="xl49"/>
    <w:basedOn w:val="Normal"/>
    <w:rsid w:val="00FE3B33"/>
    <w:pPr>
      <w:pBdr>
        <w:top w:val="single" w:sz="4" w:space="0" w:color="auto"/>
        <w:bottom w:val="single" w:sz="4" w:space="0" w:color="auto"/>
      </w:pBdr>
      <w:shd w:val="clear" w:color="auto" w:fill="FFFFFF"/>
      <w:spacing w:before="100" w:beforeAutospacing="1" w:after="100" w:afterAutospacing="1"/>
      <w:jc w:val="both"/>
    </w:pPr>
    <w:rPr>
      <w:rFonts w:ascii="Times New Roman" w:eastAsia="Arial Unicode MS" w:hAnsi="Times New Roman"/>
      <w:sz w:val="24"/>
      <w:lang w:val="en-US"/>
    </w:rPr>
  </w:style>
  <w:style w:type="paragraph" w:customStyle="1" w:styleId="xl50">
    <w:name w:val="xl50"/>
    <w:basedOn w:val="Normal"/>
    <w:rsid w:val="00FE3B33"/>
    <w:pPr>
      <w:pBdr>
        <w:top w:val="single" w:sz="4" w:space="0" w:color="auto"/>
      </w:pBdr>
      <w:shd w:val="clear" w:color="auto" w:fill="FFFFFF"/>
      <w:spacing w:before="100" w:beforeAutospacing="1" w:after="100" w:afterAutospacing="1"/>
      <w:jc w:val="right"/>
    </w:pPr>
    <w:rPr>
      <w:rFonts w:ascii="Times New Roman" w:eastAsia="Arial Unicode MS" w:hAnsi="Times New Roman"/>
      <w:sz w:val="24"/>
      <w:lang w:val="en-US"/>
    </w:rPr>
  </w:style>
  <w:style w:type="paragraph" w:customStyle="1" w:styleId="xl51">
    <w:name w:val="xl51"/>
    <w:basedOn w:val="Normal"/>
    <w:rsid w:val="00FE3B33"/>
    <w:pPr>
      <w:pBdr>
        <w:top w:val="single" w:sz="4" w:space="0" w:color="auto"/>
      </w:pBdr>
      <w:shd w:val="clear" w:color="auto" w:fill="FFFFFF"/>
      <w:spacing w:before="100" w:beforeAutospacing="1" w:after="100" w:afterAutospacing="1"/>
      <w:jc w:val="both"/>
    </w:pPr>
    <w:rPr>
      <w:rFonts w:ascii="Times New Roman" w:eastAsia="Arial Unicode MS" w:hAnsi="Times New Roman"/>
      <w:sz w:val="24"/>
      <w:lang w:val="en-US"/>
    </w:rPr>
  </w:style>
  <w:style w:type="paragraph" w:customStyle="1" w:styleId="xl52">
    <w:name w:val="xl52"/>
    <w:basedOn w:val="Normal"/>
    <w:rsid w:val="00FE3B33"/>
    <w:pPr>
      <w:shd w:val="clear" w:color="auto" w:fill="FFFFFF"/>
      <w:spacing w:before="100" w:beforeAutospacing="1" w:after="100" w:afterAutospacing="1"/>
      <w:jc w:val="right"/>
    </w:pPr>
    <w:rPr>
      <w:rFonts w:ascii="Times New Roman" w:eastAsia="Arial Unicode MS" w:hAnsi="Times New Roman"/>
      <w:color w:val="000000"/>
      <w:sz w:val="24"/>
      <w:lang w:val="en-US"/>
    </w:rPr>
  </w:style>
  <w:style w:type="paragraph" w:customStyle="1" w:styleId="xl53">
    <w:name w:val="xl53"/>
    <w:basedOn w:val="Normal"/>
    <w:rsid w:val="00FE3B33"/>
    <w:pPr>
      <w:shd w:val="clear" w:color="auto" w:fill="FFFFFF"/>
      <w:spacing w:before="100" w:beforeAutospacing="1" w:after="100" w:afterAutospacing="1"/>
      <w:jc w:val="both"/>
    </w:pPr>
    <w:rPr>
      <w:rFonts w:ascii="Times New Roman" w:eastAsia="Arial Unicode MS" w:hAnsi="Times New Roman"/>
      <w:color w:val="000000"/>
      <w:sz w:val="24"/>
      <w:lang w:val="en-US"/>
    </w:rPr>
  </w:style>
  <w:style w:type="paragraph" w:customStyle="1" w:styleId="xl54">
    <w:name w:val="xl54"/>
    <w:basedOn w:val="Normal"/>
    <w:rsid w:val="00FE3B33"/>
    <w:pPr>
      <w:pBdr>
        <w:top w:val="single" w:sz="4" w:space="0" w:color="auto"/>
      </w:pBdr>
      <w:shd w:val="clear" w:color="auto" w:fill="FFFFFF"/>
      <w:spacing w:before="100" w:beforeAutospacing="1" w:after="100" w:afterAutospacing="1"/>
      <w:jc w:val="right"/>
    </w:pPr>
    <w:rPr>
      <w:rFonts w:ascii="Times New Roman" w:eastAsia="Arial Unicode MS" w:hAnsi="Times New Roman"/>
      <w:color w:val="000000"/>
      <w:sz w:val="24"/>
      <w:lang w:val="en-US"/>
    </w:rPr>
  </w:style>
  <w:style w:type="paragraph" w:customStyle="1" w:styleId="xl55">
    <w:name w:val="xl55"/>
    <w:basedOn w:val="Normal"/>
    <w:rsid w:val="00FE3B33"/>
    <w:pPr>
      <w:pBdr>
        <w:top w:val="single" w:sz="4" w:space="0" w:color="auto"/>
        <w:bottom w:val="single" w:sz="4" w:space="0" w:color="auto"/>
      </w:pBdr>
      <w:shd w:val="clear" w:color="auto" w:fill="FFFFFF"/>
      <w:spacing w:before="100" w:beforeAutospacing="1" w:after="100" w:afterAutospacing="1"/>
      <w:jc w:val="right"/>
    </w:pPr>
    <w:rPr>
      <w:rFonts w:ascii="Times New Roman" w:eastAsia="Arial Unicode MS" w:hAnsi="Times New Roman"/>
      <w:color w:val="000000"/>
      <w:sz w:val="24"/>
      <w:lang w:val="en-US"/>
    </w:rPr>
  </w:style>
  <w:style w:type="paragraph" w:customStyle="1" w:styleId="xl56">
    <w:name w:val="xl56"/>
    <w:basedOn w:val="Normal"/>
    <w:rsid w:val="00FE3B33"/>
    <w:pPr>
      <w:pBdr>
        <w:top w:val="single" w:sz="4" w:space="0" w:color="auto"/>
        <w:bottom w:val="single" w:sz="4" w:space="0" w:color="auto"/>
      </w:pBdr>
      <w:shd w:val="clear" w:color="auto" w:fill="FFFFFF"/>
      <w:spacing w:before="100" w:beforeAutospacing="1" w:after="100" w:afterAutospacing="1"/>
      <w:jc w:val="both"/>
    </w:pPr>
    <w:rPr>
      <w:rFonts w:ascii="Times New Roman" w:eastAsia="Arial Unicode MS" w:hAnsi="Times New Roman"/>
      <w:sz w:val="24"/>
      <w:lang w:val="en-US"/>
    </w:rPr>
  </w:style>
  <w:style w:type="paragraph" w:customStyle="1" w:styleId="xl57">
    <w:name w:val="xl57"/>
    <w:basedOn w:val="Normal"/>
    <w:rsid w:val="00FE3B33"/>
    <w:pPr>
      <w:shd w:val="clear" w:color="auto" w:fill="FFFFFF"/>
      <w:spacing w:before="100" w:beforeAutospacing="1" w:after="100" w:afterAutospacing="1"/>
      <w:jc w:val="both"/>
    </w:pPr>
    <w:rPr>
      <w:rFonts w:ascii="Times New Roman" w:eastAsia="Arial Unicode MS" w:hAnsi="Times New Roman"/>
      <w:color w:val="000000"/>
      <w:sz w:val="24"/>
      <w:lang w:val="en-US"/>
    </w:rPr>
  </w:style>
  <w:style w:type="paragraph" w:customStyle="1" w:styleId="xl58">
    <w:name w:val="xl58"/>
    <w:basedOn w:val="Normal"/>
    <w:rsid w:val="00FE3B33"/>
    <w:pPr>
      <w:pBdr>
        <w:top w:val="single" w:sz="4" w:space="0" w:color="auto"/>
      </w:pBdr>
      <w:shd w:val="clear" w:color="auto" w:fill="FFFFFF"/>
      <w:spacing w:before="100" w:beforeAutospacing="1" w:after="100" w:afterAutospacing="1"/>
      <w:jc w:val="both"/>
    </w:pPr>
    <w:rPr>
      <w:rFonts w:ascii="Times New Roman" w:eastAsia="Arial Unicode MS" w:hAnsi="Times New Roman"/>
      <w:color w:val="000000"/>
      <w:sz w:val="24"/>
      <w:lang w:val="en-US"/>
    </w:rPr>
  </w:style>
  <w:style w:type="paragraph" w:customStyle="1" w:styleId="xl59">
    <w:name w:val="xl59"/>
    <w:basedOn w:val="Normal"/>
    <w:rsid w:val="00FE3B33"/>
    <w:pPr>
      <w:pBdr>
        <w:top w:val="single" w:sz="4" w:space="0" w:color="auto"/>
        <w:bottom w:val="single" w:sz="4" w:space="0" w:color="auto"/>
      </w:pBdr>
      <w:shd w:val="clear" w:color="auto" w:fill="FFFFFF"/>
      <w:spacing w:before="100" w:beforeAutospacing="1" w:after="100" w:afterAutospacing="1"/>
      <w:jc w:val="both"/>
    </w:pPr>
    <w:rPr>
      <w:rFonts w:ascii="Times New Roman" w:eastAsia="Arial Unicode MS" w:hAnsi="Times New Roman"/>
      <w:color w:val="000000"/>
      <w:sz w:val="24"/>
      <w:lang w:val="en-US"/>
    </w:rPr>
  </w:style>
  <w:style w:type="paragraph" w:customStyle="1" w:styleId="xl60">
    <w:name w:val="xl60"/>
    <w:basedOn w:val="Normal"/>
    <w:rsid w:val="00FE3B33"/>
    <w:pPr>
      <w:spacing w:before="100" w:beforeAutospacing="1" w:after="100" w:afterAutospacing="1"/>
      <w:jc w:val="center"/>
    </w:pPr>
    <w:rPr>
      <w:rFonts w:ascii="Arial Unicode MS" w:eastAsia="Arial Unicode MS" w:hAnsi="Arial Unicode MS"/>
      <w:sz w:val="24"/>
      <w:lang w:val="en-US"/>
    </w:rPr>
  </w:style>
  <w:style w:type="paragraph" w:customStyle="1" w:styleId="xl61">
    <w:name w:val="xl61"/>
    <w:basedOn w:val="Normal"/>
    <w:rsid w:val="00FE3B33"/>
    <w:pPr>
      <w:pBdr>
        <w:bottom w:val="single" w:sz="4" w:space="0" w:color="auto"/>
      </w:pBdr>
      <w:shd w:val="clear" w:color="auto" w:fill="FFFFFF"/>
      <w:spacing w:before="100" w:beforeAutospacing="1" w:after="100" w:afterAutospacing="1"/>
      <w:jc w:val="center"/>
    </w:pPr>
    <w:rPr>
      <w:rFonts w:ascii="Times New Roman" w:eastAsia="Arial Unicode MS" w:hAnsi="Times New Roman"/>
      <w:sz w:val="24"/>
      <w:lang w:val="en-US"/>
    </w:rPr>
  </w:style>
  <w:style w:type="paragraph" w:customStyle="1" w:styleId="xl62">
    <w:name w:val="xl62"/>
    <w:basedOn w:val="Normal"/>
    <w:rsid w:val="00FE3B33"/>
    <w:pPr>
      <w:pBdr>
        <w:bottom w:val="single" w:sz="4" w:space="0" w:color="auto"/>
      </w:pBdr>
      <w:shd w:val="clear" w:color="auto" w:fill="FFFFFF"/>
      <w:spacing w:before="100" w:beforeAutospacing="1" w:after="100" w:afterAutospacing="1"/>
      <w:jc w:val="both"/>
    </w:pPr>
    <w:rPr>
      <w:rFonts w:ascii="Times New Roman" w:eastAsia="Arial Unicode MS" w:hAnsi="Times New Roman"/>
      <w:sz w:val="24"/>
      <w:lang w:val="en-US"/>
    </w:rPr>
  </w:style>
  <w:style w:type="paragraph" w:customStyle="1" w:styleId="Tabletext1">
    <w:name w:val="Table text"/>
    <w:rsid w:val="00FE3B33"/>
    <w:pPr>
      <w:spacing w:before="180"/>
      <w:jc w:val="both"/>
    </w:pPr>
    <w:rPr>
      <w:rFonts w:ascii="Calibri" w:hAnsi="Calibri"/>
      <w:szCs w:val="18"/>
      <w:lang w:val="en-GB"/>
    </w:rPr>
  </w:style>
  <w:style w:type="paragraph" w:customStyle="1" w:styleId="xl32">
    <w:name w:val="xl32"/>
    <w:basedOn w:val="Normal"/>
    <w:rsid w:val="00FE3B33"/>
    <w:pPr>
      <w:spacing w:before="100" w:beforeAutospacing="1" w:after="100" w:afterAutospacing="1"/>
      <w:textAlignment w:val="center"/>
    </w:pPr>
    <w:rPr>
      <w:rFonts w:ascii="Times New Roman" w:eastAsia="Arial Unicode MS" w:hAnsi="Times New Roman"/>
      <w:sz w:val="24"/>
      <w:szCs w:val="24"/>
      <w:lang w:val="en-US"/>
    </w:rPr>
  </w:style>
  <w:style w:type="paragraph" w:styleId="EndnoteText">
    <w:name w:val="endnote text"/>
    <w:basedOn w:val="Normal"/>
    <w:link w:val="EndnoteTextChar"/>
    <w:uiPriority w:val="99"/>
    <w:unhideWhenUsed/>
    <w:rsid w:val="00FE3B33"/>
    <w:pPr>
      <w:jc w:val="both"/>
    </w:pPr>
    <w:rPr>
      <w:rFonts w:ascii="Times New Roman" w:hAnsi="Times New Roman"/>
      <w:sz w:val="20"/>
    </w:rPr>
  </w:style>
  <w:style w:type="character" w:customStyle="1" w:styleId="EndnoteTextChar">
    <w:name w:val="Endnote Text Char"/>
    <w:basedOn w:val="DefaultParagraphFont"/>
    <w:link w:val="EndnoteText"/>
    <w:uiPriority w:val="99"/>
    <w:rsid w:val="00FE3B33"/>
    <w:rPr>
      <w:rFonts w:ascii="Times New Roman" w:hAnsi="Times New Roman"/>
      <w:lang w:val="ru-RU" w:eastAsia="en-US"/>
    </w:rPr>
  </w:style>
  <w:style w:type="paragraph" w:styleId="BlockText">
    <w:name w:val="Block Text"/>
    <w:basedOn w:val="Normal"/>
    <w:rsid w:val="000334FF"/>
    <w:pPr>
      <w:spacing w:before="0"/>
      <w:ind w:left="567" w:right="566"/>
    </w:pPr>
    <w:rPr>
      <w:rFonts w:ascii="Univers" w:hAnsi="Univers"/>
      <w:sz w:val="21"/>
      <w:szCs w:val="21"/>
    </w:rPr>
  </w:style>
  <w:style w:type="character" w:styleId="Emphasis">
    <w:name w:val="Emphasis"/>
    <w:basedOn w:val="DefaultParagraphFont"/>
    <w:uiPriority w:val="20"/>
    <w:qFormat/>
    <w:rsid w:val="000334FF"/>
    <w:rPr>
      <w:i/>
      <w:iCs/>
    </w:rPr>
  </w:style>
  <w:style w:type="paragraph" w:customStyle="1" w:styleId="Default">
    <w:name w:val="Default"/>
    <w:rsid w:val="00926921"/>
    <w:pPr>
      <w:autoSpaceDE w:val="0"/>
      <w:autoSpaceDN w:val="0"/>
      <w:adjustRightInd w:val="0"/>
    </w:pPr>
    <w:rPr>
      <w:rFonts w:ascii="Calibri" w:hAnsi="Calibri" w:cs="Calibri"/>
      <w:color w:val="000000"/>
      <w:sz w:val="24"/>
      <w:szCs w:val="24"/>
    </w:rPr>
  </w:style>
  <w:style w:type="table" w:customStyle="1" w:styleId="AnnexB4">
    <w:name w:val="AnnexB4"/>
    <w:basedOn w:val="TableNormal"/>
    <w:uiPriority w:val="99"/>
    <w:rsid w:val="00F745A9"/>
    <w:rPr>
      <w:rFonts w:ascii="Calibri" w:hAnsi="Calibri"/>
      <w:sz w:val="10"/>
    </w:r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customStyle="1" w:styleId="xl94">
    <w:name w:val="xl94"/>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95">
    <w:name w:val="xl95"/>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96">
    <w:name w:val="xl96"/>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sz w:val="16"/>
      <w:szCs w:val="16"/>
      <w:lang w:val="en-US" w:eastAsia="zh-CN"/>
    </w:rPr>
  </w:style>
  <w:style w:type="paragraph" w:customStyle="1" w:styleId="xl97">
    <w:name w:val="xl97"/>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sz w:val="16"/>
      <w:szCs w:val="16"/>
      <w:lang w:val="en-US" w:eastAsia="zh-CN"/>
    </w:rPr>
  </w:style>
  <w:style w:type="paragraph" w:customStyle="1" w:styleId="xl98">
    <w:name w:val="xl98"/>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99">
    <w:name w:val="xl99"/>
    <w:basedOn w:val="Normal"/>
    <w:rsid w:val="0027238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00">
    <w:name w:val="xl100"/>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01">
    <w:name w:val="xl101"/>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02">
    <w:name w:val="xl102"/>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03">
    <w:name w:val="xl103"/>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04">
    <w:name w:val="xl104"/>
    <w:basedOn w:val="Normal"/>
    <w:rsid w:val="0027238A"/>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05">
    <w:name w:val="xl105"/>
    <w:basedOn w:val="Normal"/>
    <w:rsid w:val="0027238A"/>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06">
    <w:name w:val="xl106"/>
    <w:basedOn w:val="Normal"/>
    <w:rsid w:val="0027238A"/>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07">
    <w:name w:val="xl107"/>
    <w:basedOn w:val="Normal"/>
    <w:rsid w:val="0027238A"/>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08">
    <w:name w:val="xl108"/>
    <w:basedOn w:val="Normal"/>
    <w:rsid w:val="0027238A"/>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09">
    <w:name w:val="xl109"/>
    <w:basedOn w:val="Normal"/>
    <w:rsid w:val="0027238A"/>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10">
    <w:name w:val="xl110"/>
    <w:basedOn w:val="Normal"/>
    <w:rsid w:val="0027238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11">
    <w:name w:val="xl111"/>
    <w:basedOn w:val="Normal"/>
    <w:rsid w:val="0027238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12">
    <w:name w:val="xl112"/>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13">
    <w:name w:val="xl113"/>
    <w:basedOn w:val="Normal"/>
    <w:rsid w:val="0027238A"/>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14">
    <w:name w:val="xl114"/>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15">
    <w:name w:val="xl115"/>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16">
    <w:name w:val="xl116"/>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17">
    <w:name w:val="xl117"/>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18">
    <w:name w:val="xl118"/>
    <w:basedOn w:val="Normal"/>
    <w:rsid w:val="0027238A"/>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19">
    <w:name w:val="xl119"/>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20">
    <w:name w:val="xl120"/>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21">
    <w:name w:val="xl121"/>
    <w:basedOn w:val="Normal"/>
    <w:rsid w:val="0027238A"/>
    <w:pPr>
      <w:pBdr>
        <w:top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22">
    <w:name w:val="xl122"/>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23">
    <w:name w:val="xl123"/>
    <w:basedOn w:val="Normal"/>
    <w:rsid w:val="0027238A"/>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24">
    <w:name w:val="xl124"/>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25">
    <w:name w:val="xl125"/>
    <w:basedOn w:val="Normal"/>
    <w:rsid w:val="0027238A"/>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26">
    <w:name w:val="xl126"/>
    <w:basedOn w:val="Normal"/>
    <w:rsid w:val="0027238A"/>
    <w:pPr>
      <w:pBdr>
        <w:top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27">
    <w:name w:val="xl127"/>
    <w:basedOn w:val="Normal"/>
    <w:rsid w:val="0027238A"/>
    <w:pPr>
      <w:pBdr>
        <w:top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28">
    <w:name w:val="xl128"/>
    <w:basedOn w:val="Normal"/>
    <w:rsid w:val="0027238A"/>
    <w:pPr>
      <w:pBdr>
        <w:top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29">
    <w:name w:val="xl129"/>
    <w:basedOn w:val="Normal"/>
    <w:rsid w:val="0027238A"/>
    <w:pPr>
      <w:pBdr>
        <w:top w:val="double" w:sz="6"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30">
    <w:name w:val="xl130"/>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31">
    <w:name w:val="xl131"/>
    <w:basedOn w:val="Normal"/>
    <w:rsid w:val="0027238A"/>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32">
    <w:name w:val="xl132"/>
    <w:basedOn w:val="Normal"/>
    <w:rsid w:val="0027238A"/>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33">
    <w:name w:val="xl133"/>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34">
    <w:name w:val="xl134"/>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35">
    <w:name w:val="xl135"/>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sz w:val="16"/>
      <w:szCs w:val="16"/>
      <w:lang w:val="en-US" w:eastAsia="zh-CN"/>
    </w:rPr>
  </w:style>
  <w:style w:type="paragraph" w:customStyle="1" w:styleId="xl136">
    <w:name w:val="xl136"/>
    <w:basedOn w:val="Normal"/>
    <w:rsid w:val="0027238A"/>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37">
    <w:name w:val="xl137"/>
    <w:basedOn w:val="Normal"/>
    <w:rsid w:val="0027238A"/>
    <w:pPr>
      <w:pBdr>
        <w:top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sz w:val="16"/>
      <w:szCs w:val="16"/>
      <w:lang w:val="en-US" w:eastAsia="zh-CN"/>
    </w:rPr>
  </w:style>
  <w:style w:type="paragraph" w:customStyle="1" w:styleId="xl138">
    <w:name w:val="xl138"/>
    <w:basedOn w:val="Normal"/>
    <w:rsid w:val="0027238A"/>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sz w:val="16"/>
      <w:szCs w:val="16"/>
      <w:lang w:val="en-US" w:eastAsia="zh-CN"/>
    </w:rPr>
  </w:style>
  <w:style w:type="paragraph" w:customStyle="1" w:styleId="xl139">
    <w:name w:val="xl139"/>
    <w:basedOn w:val="Normal"/>
    <w:rsid w:val="0027238A"/>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sz w:val="16"/>
      <w:szCs w:val="16"/>
      <w:lang w:val="en-US" w:eastAsia="zh-CN"/>
    </w:rPr>
  </w:style>
  <w:style w:type="paragraph" w:customStyle="1" w:styleId="xl140">
    <w:name w:val="xl140"/>
    <w:basedOn w:val="Normal"/>
    <w:rsid w:val="0027238A"/>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41">
    <w:name w:val="xl141"/>
    <w:basedOn w:val="Normal"/>
    <w:rsid w:val="0027238A"/>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42">
    <w:name w:val="xl142"/>
    <w:basedOn w:val="Normal"/>
    <w:rsid w:val="0027238A"/>
    <w:pPr>
      <w:pBdr>
        <w:top w:val="double" w:sz="6"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43">
    <w:name w:val="xl143"/>
    <w:basedOn w:val="Normal"/>
    <w:rsid w:val="0027238A"/>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44">
    <w:name w:val="xl144"/>
    <w:basedOn w:val="Normal"/>
    <w:rsid w:val="0027238A"/>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45">
    <w:name w:val="xl145"/>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46">
    <w:name w:val="xl146"/>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47">
    <w:name w:val="xl147"/>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48">
    <w:name w:val="xl148"/>
    <w:basedOn w:val="Normal"/>
    <w:rsid w:val="0027238A"/>
    <w:pPr>
      <w:pBdr>
        <w:top w:val="double" w:sz="6"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49">
    <w:name w:val="xl149"/>
    <w:basedOn w:val="Normal"/>
    <w:rsid w:val="0027238A"/>
    <w:pPr>
      <w:pBdr>
        <w:top w:val="double" w:sz="6"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50">
    <w:name w:val="xl150"/>
    <w:basedOn w:val="Normal"/>
    <w:rsid w:val="0027238A"/>
    <w:pPr>
      <w:pBdr>
        <w:top w:val="double" w:sz="6"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51">
    <w:name w:val="xl151"/>
    <w:basedOn w:val="Normal"/>
    <w:rsid w:val="0027238A"/>
    <w:pPr>
      <w:pBdr>
        <w:top w:val="double" w:sz="6"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52">
    <w:name w:val="xl152"/>
    <w:basedOn w:val="Normal"/>
    <w:rsid w:val="0027238A"/>
    <w:pPr>
      <w:pBdr>
        <w:top w:val="double" w:sz="6"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53">
    <w:name w:val="xl153"/>
    <w:basedOn w:val="Normal"/>
    <w:rsid w:val="0027238A"/>
    <w:pPr>
      <w:pBdr>
        <w:top w:val="double" w:sz="6"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54">
    <w:name w:val="xl154"/>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55">
    <w:name w:val="xl155"/>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sz w:val="16"/>
      <w:szCs w:val="16"/>
      <w:lang w:val="en-US" w:eastAsia="zh-CN"/>
    </w:rPr>
  </w:style>
  <w:style w:type="paragraph" w:customStyle="1" w:styleId="xl156">
    <w:name w:val="xl156"/>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sz w:val="16"/>
      <w:szCs w:val="16"/>
      <w:lang w:val="en-US" w:eastAsia="zh-CN"/>
    </w:rPr>
  </w:style>
  <w:style w:type="paragraph" w:customStyle="1" w:styleId="xl157">
    <w:name w:val="xl157"/>
    <w:basedOn w:val="Normal"/>
    <w:rsid w:val="0027238A"/>
    <w:pPr>
      <w:pBdr>
        <w:top w:val="double" w:sz="6"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58">
    <w:name w:val="xl158"/>
    <w:basedOn w:val="Normal"/>
    <w:rsid w:val="0027238A"/>
    <w:pPr>
      <w:pBdr>
        <w:top w:val="single" w:sz="4" w:space="0" w:color="auto"/>
        <w:bottom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59">
    <w:name w:val="xl159"/>
    <w:basedOn w:val="Normal"/>
    <w:rsid w:val="0027238A"/>
    <w:pPr>
      <w:pBdr>
        <w:top w:val="single" w:sz="4" w:space="0" w:color="auto"/>
        <w:bottom w:val="double" w:sz="6"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60">
    <w:name w:val="xl160"/>
    <w:basedOn w:val="Normal"/>
    <w:rsid w:val="0027238A"/>
    <w:pPr>
      <w:pBdr>
        <w:top w:val="single" w:sz="4" w:space="0" w:color="auto"/>
        <w:left w:val="single" w:sz="4" w:space="0" w:color="auto"/>
        <w:bottom w:val="double" w:sz="6"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61">
    <w:name w:val="xl161"/>
    <w:basedOn w:val="Normal"/>
    <w:rsid w:val="0027238A"/>
    <w:pPr>
      <w:pBdr>
        <w:top w:val="single" w:sz="4" w:space="0" w:color="auto"/>
        <w:left w:val="single" w:sz="4" w:space="0" w:color="auto"/>
        <w:bottom w:val="double" w:sz="6"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62">
    <w:name w:val="xl162"/>
    <w:basedOn w:val="Normal"/>
    <w:rsid w:val="0027238A"/>
    <w:pPr>
      <w:pBdr>
        <w:top w:val="single" w:sz="4" w:space="0" w:color="auto"/>
        <w:left w:val="single" w:sz="4" w:space="0" w:color="auto"/>
        <w:bottom w:val="double" w:sz="6"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63">
    <w:name w:val="xl163"/>
    <w:basedOn w:val="Normal"/>
    <w:rsid w:val="0027238A"/>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64">
    <w:name w:val="xl164"/>
    <w:basedOn w:val="Normal"/>
    <w:rsid w:val="0027238A"/>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65">
    <w:name w:val="xl165"/>
    <w:basedOn w:val="Normal"/>
    <w:rsid w:val="0027238A"/>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66">
    <w:name w:val="xl166"/>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67">
    <w:name w:val="xl167"/>
    <w:basedOn w:val="Normal"/>
    <w:rsid w:val="0027238A"/>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68">
    <w:name w:val="xl168"/>
    <w:basedOn w:val="Normal"/>
    <w:rsid w:val="0027238A"/>
    <w:pPr>
      <w:pBdr>
        <w:top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69">
    <w:name w:val="xl169"/>
    <w:basedOn w:val="Normal"/>
    <w:rsid w:val="0027238A"/>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70">
    <w:name w:val="xl170"/>
    <w:basedOn w:val="Normal"/>
    <w:rsid w:val="0027238A"/>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71">
    <w:name w:val="xl171"/>
    <w:basedOn w:val="Normal"/>
    <w:rsid w:val="0027238A"/>
    <w:pPr>
      <w:pBdr>
        <w:top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72">
    <w:name w:val="xl172"/>
    <w:basedOn w:val="Normal"/>
    <w:rsid w:val="0027238A"/>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73">
    <w:name w:val="xl173"/>
    <w:basedOn w:val="Normal"/>
    <w:rsid w:val="0027238A"/>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74">
    <w:name w:val="xl174"/>
    <w:basedOn w:val="Normal"/>
    <w:rsid w:val="0027238A"/>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75">
    <w:name w:val="xl175"/>
    <w:basedOn w:val="Normal"/>
    <w:rsid w:val="0027238A"/>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76">
    <w:name w:val="xl176"/>
    <w:basedOn w:val="Normal"/>
    <w:rsid w:val="0027238A"/>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77">
    <w:name w:val="xl177"/>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78">
    <w:name w:val="xl178"/>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79">
    <w:name w:val="xl179"/>
    <w:basedOn w:val="Normal"/>
    <w:rsid w:val="0027238A"/>
    <w:pPr>
      <w:pBdr>
        <w:top w:val="double" w:sz="6"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80">
    <w:name w:val="xl180"/>
    <w:basedOn w:val="Normal"/>
    <w:rsid w:val="0027238A"/>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81">
    <w:name w:val="xl181"/>
    <w:basedOn w:val="Normal"/>
    <w:rsid w:val="0027238A"/>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82">
    <w:name w:val="xl182"/>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83">
    <w:name w:val="xl183"/>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84">
    <w:name w:val="xl184"/>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85">
    <w:name w:val="xl185"/>
    <w:basedOn w:val="Normal"/>
    <w:rsid w:val="0027238A"/>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86">
    <w:name w:val="xl186"/>
    <w:basedOn w:val="Normal"/>
    <w:rsid w:val="0027238A"/>
    <w:pPr>
      <w:pBdr>
        <w:top w:val="double" w:sz="6"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87">
    <w:name w:val="xl187"/>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88">
    <w:name w:val="xl188"/>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89">
    <w:name w:val="xl189"/>
    <w:basedOn w:val="Normal"/>
    <w:rsid w:val="0027238A"/>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b/>
      <w:bCs/>
      <w:sz w:val="24"/>
      <w:szCs w:val="24"/>
      <w:lang w:val="en-US" w:eastAsia="zh-CN"/>
    </w:rPr>
  </w:style>
  <w:style w:type="paragraph" w:customStyle="1" w:styleId="xl190">
    <w:name w:val="xl190"/>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191">
    <w:name w:val="xl191"/>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192">
    <w:name w:val="xl192"/>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Times New Roman" w:hAnsi="Times New Roman"/>
      <w:color w:val="000000"/>
      <w:sz w:val="20"/>
      <w:lang w:val="en-US" w:eastAsia="zh-CN"/>
    </w:rPr>
  </w:style>
  <w:style w:type="paragraph" w:customStyle="1" w:styleId="xl193">
    <w:name w:val="xl193"/>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194">
    <w:name w:val="xl194"/>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195">
    <w:name w:val="xl195"/>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196">
    <w:name w:val="xl196"/>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b/>
      <w:bCs/>
      <w:sz w:val="20"/>
      <w:lang w:val="en-US" w:eastAsia="zh-CN"/>
    </w:rPr>
  </w:style>
  <w:style w:type="paragraph" w:customStyle="1" w:styleId="xl197">
    <w:name w:val="xl197"/>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198">
    <w:name w:val="xl198"/>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b/>
      <w:bCs/>
      <w:sz w:val="20"/>
      <w:lang w:val="en-US" w:eastAsia="zh-CN"/>
    </w:rPr>
  </w:style>
  <w:style w:type="paragraph" w:customStyle="1" w:styleId="xl199">
    <w:name w:val="xl199"/>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200">
    <w:name w:val="xl200"/>
    <w:basedOn w:val="Normal"/>
    <w:rsid w:val="0027238A"/>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201">
    <w:name w:val="xl201"/>
    <w:basedOn w:val="Normal"/>
    <w:rsid w:val="0027238A"/>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hAnsi="Times New Roman"/>
      <w:sz w:val="20"/>
      <w:lang w:val="en-US" w:eastAsia="zh-CN"/>
    </w:rPr>
  </w:style>
  <w:style w:type="paragraph" w:customStyle="1" w:styleId="xl202">
    <w:name w:val="xl202"/>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hAnsi="Times New Roman"/>
      <w:b/>
      <w:bCs/>
      <w:sz w:val="20"/>
      <w:lang w:val="en-US" w:eastAsia="zh-CN"/>
    </w:rPr>
  </w:style>
  <w:style w:type="paragraph" w:customStyle="1" w:styleId="xl203">
    <w:name w:val="xl203"/>
    <w:basedOn w:val="Normal"/>
    <w:rsid w:val="0027238A"/>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204">
    <w:name w:val="xl204"/>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05">
    <w:name w:val="xl205"/>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06">
    <w:name w:val="xl206"/>
    <w:basedOn w:val="Normal"/>
    <w:rsid w:val="0027238A"/>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207">
    <w:name w:val="xl207"/>
    <w:basedOn w:val="Normal"/>
    <w:rsid w:val="0027238A"/>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hAnsi="Times New Roman"/>
      <w:sz w:val="20"/>
      <w:lang w:val="en-US" w:eastAsia="zh-CN"/>
    </w:rPr>
  </w:style>
  <w:style w:type="paragraph" w:customStyle="1" w:styleId="xl208">
    <w:name w:val="xl208"/>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hAnsi="Times New Roman"/>
      <w:b/>
      <w:bCs/>
      <w:sz w:val="20"/>
      <w:lang w:val="en-US" w:eastAsia="zh-CN"/>
    </w:rPr>
  </w:style>
  <w:style w:type="paragraph" w:customStyle="1" w:styleId="xl209">
    <w:name w:val="xl209"/>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b/>
      <w:bCs/>
      <w:sz w:val="20"/>
      <w:lang w:val="en-US" w:eastAsia="zh-CN"/>
    </w:rPr>
  </w:style>
  <w:style w:type="paragraph" w:customStyle="1" w:styleId="xl210">
    <w:name w:val="xl210"/>
    <w:basedOn w:val="Normal"/>
    <w:rsid w:val="0027238A"/>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hAnsi="Times New Roman"/>
      <w:sz w:val="20"/>
      <w:lang w:val="en-US" w:eastAsia="zh-CN"/>
    </w:rPr>
  </w:style>
  <w:style w:type="paragraph" w:customStyle="1" w:styleId="xl211">
    <w:name w:val="xl211"/>
    <w:basedOn w:val="Normal"/>
    <w:rsid w:val="0027238A"/>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hAnsi="Times New Roman"/>
      <w:sz w:val="20"/>
      <w:lang w:val="en-US" w:eastAsia="zh-CN"/>
    </w:rPr>
  </w:style>
  <w:style w:type="paragraph" w:customStyle="1" w:styleId="xl212">
    <w:name w:val="xl212"/>
    <w:basedOn w:val="Normal"/>
    <w:rsid w:val="0027238A"/>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hAnsi="Times New Roman"/>
      <w:sz w:val="20"/>
      <w:lang w:val="en-US" w:eastAsia="zh-CN"/>
    </w:rPr>
  </w:style>
  <w:style w:type="paragraph" w:customStyle="1" w:styleId="xl213">
    <w:name w:val="xl213"/>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14">
    <w:name w:val="xl214"/>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15">
    <w:name w:val="xl215"/>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16">
    <w:name w:val="xl216"/>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17">
    <w:name w:val="xl217"/>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color w:val="000000"/>
      <w:sz w:val="20"/>
      <w:lang w:val="en-US" w:eastAsia="zh-CN"/>
    </w:rPr>
  </w:style>
  <w:style w:type="paragraph" w:customStyle="1" w:styleId="xl218">
    <w:name w:val="xl218"/>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color w:val="000000"/>
      <w:sz w:val="20"/>
      <w:lang w:val="en-US" w:eastAsia="zh-CN"/>
    </w:rPr>
  </w:style>
  <w:style w:type="paragraph" w:customStyle="1" w:styleId="xl219">
    <w:name w:val="xl219"/>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color w:val="000000"/>
      <w:sz w:val="20"/>
      <w:lang w:val="en-US" w:eastAsia="zh-CN"/>
    </w:rPr>
  </w:style>
  <w:style w:type="paragraph" w:customStyle="1" w:styleId="xl220">
    <w:name w:val="xl220"/>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color w:val="000000"/>
      <w:sz w:val="20"/>
      <w:lang w:val="en-US" w:eastAsia="zh-CN"/>
    </w:rPr>
  </w:style>
  <w:style w:type="paragraph" w:customStyle="1" w:styleId="xl221">
    <w:name w:val="xl221"/>
    <w:basedOn w:val="Normal"/>
    <w:rsid w:val="0027238A"/>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color w:val="000000"/>
      <w:sz w:val="20"/>
      <w:lang w:val="en-US" w:eastAsia="zh-CN"/>
    </w:rPr>
  </w:style>
  <w:style w:type="paragraph" w:customStyle="1" w:styleId="xl222">
    <w:name w:val="xl222"/>
    <w:basedOn w:val="Normal"/>
    <w:rsid w:val="0027238A"/>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color w:val="000000"/>
      <w:sz w:val="20"/>
      <w:lang w:val="en-US" w:eastAsia="zh-CN"/>
    </w:rPr>
  </w:style>
  <w:style w:type="paragraph" w:customStyle="1" w:styleId="xl223">
    <w:name w:val="xl223"/>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24">
    <w:name w:val="xl224"/>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25">
    <w:name w:val="xl225"/>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377">
    <w:name w:val="xl2377"/>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eastAsia="zh-CN"/>
    </w:rPr>
  </w:style>
  <w:style w:type="paragraph" w:customStyle="1" w:styleId="xl2378">
    <w:name w:val="xl2378"/>
    <w:basedOn w:val="Normal"/>
    <w:rsid w:val="006840E5"/>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eastAsia="zh-CN"/>
    </w:rPr>
  </w:style>
  <w:style w:type="paragraph" w:customStyle="1" w:styleId="xl2379">
    <w:name w:val="xl2379"/>
    <w:basedOn w:val="Normal"/>
    <w:rsid w:val="006840E5"/>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eastAsia="zh-CN"/>
    </w:rPr>
  </w:style>
  <w:style w:type="paragraph" w:customStyle="1" w:styleId="xl2380">
    <w:name w:val="xl2380"/>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381">
    <w:name w:val="xl2381"/>
    <w:basedOn w:val="Normal"/>
    <w:rsid w:val="006840E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382">
    <w:name w:val="xl2382"/>
    <w:basedOn w:val="Normal"/>
    <w:rsid w:val="006840E5"/>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eastAsia="zh-CN"/>
    </w:rPr>
  </w:style>
  <w:style w:type="paragraph" w:customStyle="1" w:styleId="xl2383">
    <w:name w:val="xl2383"/>
    <w:basedOn w:val="Normal"/>
    <w:rsid w:val="006840E5"/>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384">
    <w:name w:val="xl2384"/>
    <w:basedOn w:val="Normal"/>
    <w:rsid w:val="006840E5"/>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eastAsia="zh-CN"/>
    </w:rPr>
  </w:style>
  <w:style w:type="paragraph" w:customStyle="1" w:styleId="xl2385">
    <w:name w:val="xl2385"/>
    <w:basedOn w:val="Normal"/>
    <w:rsid w:val="006840E5"/>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386">
    <w:name w:val="xl2386"/>
    <w:basedOn w:val="Normal"/>
    <w:rsid w:val="006840E5"/>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387">
    <w:name w:val="xl2387"/>
    <w:basedOn w:val="Normal"/>
    <w:rsid w:val="006840E5"/>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388">
    <w:name w:val="xl2388"/>
    <w:basedOn w:val="Normal"/>
    <w:rsid w:val="006840E5"/>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sz w:val="16"/>
      <w:szCs w:val="16"/>
      <w:lang w:eastAsia="zh-CN"/>
    </w:rPr>
  </w:style>
  <w:style w:type="paragraph" w:customStyle="1" w:styleId="xl2389">
    <w:name w:val="xl2389"/>
    <w:basedOn w:val="Normal"/>
    <w:rsid w:val="006840E5"/>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eastAsia="zh-CN"/>
    </w:rPr>
  </w:style>
  <w:style w:type="paragraph" w:customStyle="1" w:styleId="xl2390">
    <w:name w:val="xl2390"/>
    <w:basedOn w:val="Normal"/>
    <w:rsid w:val="006840E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eastAsia="zh-CN"/>
    </w:rPr>
  </w:style>
  <w:style w:type="paragraph" w:customStyle="1" w:styleId="xl2391">
    <w:name w:val="xl2391"/>
    <w:basedOn w:val="Normal"/>
    <w:rsid w:val="006840E5"/>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sz w:val="16"/>
      <w:szCs w:val="16"/>
      <w:lang w:eastAsia="zh-CN"/>
    </w:rPr>
  </w:style>
  <w:style w:type="paragraph" w:customStyle="1" w:styleId="xl2392">
    <w:name w:val="xl2392"/>
    <w:basedOn w:val="Normal"/>
    <w:rsid w:val="006840E5"/>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393">
    <w:name w:val="xl2393"/>
    <w:basedOn w:val="Normal"/>
    <w:rsid w:val="006840E5"/>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394">
    <w:name w:val="xl2394"/>
    <w:basedOn w:val="Normal"/>
    <w:rsid w:val="006840E5"/>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395">
    <w:name w:val="xl2395"/>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396">
    <w:name w:val="xl2396"/>
    <w:basedOn w:val="Normal"/>
    <w:rsid w:val="006840E5"/>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eastAsia="zh-CN"/>
    </w:rPr>
  </w:style>
  <w:style w:type="paragraph" w:customStyle="1" w:styleId="xl2397">
    <w:name w:val="xl2397"/>
    <w:basedOn w:val="Normal"/>
    <w:rsid w:val="006840E5"/>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398">
    <w:name w:val="xl2398"/>
    <w:basedOn w:val="Normal"/>
    <w:rsid w:val="006840E5"/>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eastAsia="zh-CN"/>
    </w:rPr>
  </w:style>
  <w:style w:type="paragraph" w:customStyle="1" w:styleId="xl2399">
    <w:name w:val="xl2399"/>
    <w:basedOn w:val="Normal"/>
    <w:rsid w:val="006840E5"/>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sz w:val="16"/>
      <w:szCs w:val="16"/>
      <w:lang w:eastAsia="zh-CN"/>
    </w:rPr>
  </w:style>
  <w:style w:type="paragraph" w:customStyle="1" w:styleId="xl2400">
    <w:name w:val="xl2400"/>
    <w:basedOn w:val="Normal"/>
    <w:rsid w:val="006840E5"/>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401">
    <w:name w:val="xl2401"/>
    <w:basedOn w:val="Normal"/>
    <w:rsid w:val="006840E5"/>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02">
    <w:name w:val="xl2402"/>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sz w:val="16"/>
      <w:szCs w:val="16"/>
      <w:lang w:eastAsia="zh-CN"/>
    </w:rPr>
  </w:style>
  <w:style w:type="paragraph" w:customStyle="1" w:styleId="xl2403">
    <w:name w:val="xl2403"/>
    <w:basedOn w:val="Normal"/>
    <w:rsid w:val="006840E5"/>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04">
    <w:name w:val="xl2404"/>
    <w:basedOn w:val="Normal"/>
    <w:rsid w:val="006840E5"/>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05">
    <w:name w:val="xl2405"/>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eastAsia="zh-CN"/>
    </w:rPr>
  </w:style>
  <w:style w:type="paragraph" w:customStyle="1" w:styleId="xl2406">
    <w:name w:val="xl2406"/>
    <w:basedOn w:val="Normal"/>
    <w:rsid w:val="006840E5"/>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07">
    <w:name w:val="xl2407"/>
    <w:basedOn w:val="Normal"/>
    <w:rsid w:val="006840E5"/>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sz w:val="16"/>
      <w:szCs w:val="16"/>
      <w:lang w:eastAsia="zh-CN"/>
    </w:rPr>
  </w:style>
  <w:style w:type="paragraph" w:customStyle="1" w:styleId="xl2408">
    <w:name w:val="xl2408"/>
    <w:basedOn w:val="Normal"/>
    <w:rsid w:val="006840E5"/>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eastAsia="zh-CN"/>
    </w:rPr>
  </w:style>
  <w:style w:type="paragraph" w:customStyle="1" w:styleId="xl2409">
    <w:name w:val="xl2409"/>
    <w:basedOn w:val="Normal"/>
    <w:rsid w:val="006840E5"/>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sz w:val="16"/>
      <w:szCs w:val="16"/>
      <w:lang w:eastAsia="zh-CN"/>
    </w:rPr>
  </w:style>
  <w:style w:type="paragraph" w:customStyle="1" w:styleId="xl2410">
    <w:name w:val="xl2410"/>
    <w:basedOn w:val="Normal"/>
    <w:rsid w:val="006840E5"/>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411">
    <w:name w:val="xl2411"/>
    <w:basedOn w:val="Normal"/>
    <w:rsid w:val="006840E5"/>
    <w:pPr>
      <w:pBdr>
        <w:top w:val="single" w:sz="4" w:space="0" w:color="auto"/>
        <w:left w:val="single" w:sz="4" w:space="0" w:color="auto"/>
        <w:bottom w:val="double" w:sz="6"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eastAsia="zh-CN"/>
    </w:rPr>
  </w:style>
  <w:style w:type="paragraph" w:customStyle="1" w:styleId="xl2412">
    <w:name w:val="xl2412"/>
    <w:basedOn w:val="Normal"/>
    <w:rsid w:val="006840E5"/>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13">
    <w:name w:val="xl2413"/>
    <w:basedOn w:val="Normal"/>
    <w:rsid w:val="006840E5"/>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414">
    <w:name w:val="xl2414"/>
    <w:basedOn w:val="Normal"/>
    <w:rsid w:val="006840E5"/>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15">
    <w:name w:val="xl2415"/>
    <w:basedOn w:val="Normal"/>
    <w:rsid w:val="006840E5"/>
    <w:pPr>
      <w:pBdr>
        <w:top w:val="double" w:sz="6"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16">
    <w:name w:val="xl2416"/>
    <w:basedOn w:val="Normal"/>
    <w:rsid w:val="006840E5"/>
    <w:pPr>
      <w:pBdr>
        <w:top w:val="double" w:sz="6"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417">
    <w:name w:val="xl2417"/>
    <w:basedOn w:val="Normal"/>
    <w:rsid w:val="006840E5"/>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eastAsia="zh-CN"/>
    </w:rPr>
  </w:style>
  <w:style w:type="paragraph" w:customStyle="1" w:styleId="xl2418">
    <w:name w:val="xl2418"/>
    <w:basedOn w:val="Normal"/>
    <w:rsid w:val="006840E5"/>
    <w:pPr>
      <w:pBdr>
        <w:top w:val="single" w:sz="4" w:space="0" w:color="auto"/>
        <w:left w:val="single" w:sz="4" w:space="0" w:color="auto"/>
        <w:bottom w:val="double" w:sz="6" w:space="0" w:color="auto"/>
      </w:pBdr>
      <w:shd w:val="clear" w:color="000000" w:fill="808080"/>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19">
    <w:name w:val="xl2419"/>
    <w:basedOn w:val="Normal"/>
    <w:rsid w:val="006840E5"/>
    <w:pPr>
      <w:pBdr>
        <w:top w:val="single" w:sz="4" w:space="0" w:color="auto"/>
        <w:left w:val="single" w:sz="4" w:space="0" w:color="auto"/>
        <w:bottom w:val="double" w:sz="6" w:space="0" w:color="auto"/>
        <w:right w:val="single" w:sz="4" w:space="0" w:color="auto"/>
      </w:pBdr>
      <w:shd w:val="clear" w:color="000000" w:fill="808080"/>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20">
    <w:name w:val="xl2420"/>
    <w:basedOn w:val="Normal"/>
    <w:rsid w:val="006840E5"/>
    <w:pPr>
      <w:pBdr>
        <w:top w:val="single" w:sz="4" w:space="0" w:color="auto"/>
        <w:left w:val="single" w:sz="4" w:space="0" w:color="auto"/>
        <w:bottom w:val="double" w:sz="6" w:space="0" w:color="auto"/>
        <w:right w:val="single" w:sz="4" w:space="0" w:color="auto"/>
      </w:pBdr>
      <w:shd w:val="clear" w:color="000000" w:fill="808080"/>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eastAsia="zh-CN"/>
    </w:rPr>
  </w:style>
  <w:style w:type="paragraph" w:customStyle="1" w:styleId="xl2421">
    <w:name w:val="xl2421"/>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center"/>
    </w:pPr>
    <w:rPr>
      <w:sz w:val="18"/>
      <w:szCs w:val="18"/>
      <w:lang w:eastAsia="zh-CN"/>
    </w:rPr>
  </w:style>
  <w:style w:type="paragraph" w:customStyle="1" w:styleId="xl2422">
    <w:name w:val="xl2422"/>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center"/>
    </w:pPr>
    <w:rPr>
      <w:sz w:val="18"/>
      <w:szCs w:val="18"/>
      <w:lang w:eastAsia="zh-CN"/>
    </w:rPr>
  </w:style>
  <w:style w:type="paragraph" w:customStyle="1" w:styleId="xl2423">
    <w:name w:val="xl2423"/>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center"/>
    </w:pPr>
    <w:rPr>
      <w:sz w:val="18"/>
      <w:szCs w:val="18"/>
      <w:lang w:eastAsia="zh-CN"/>
    </w:rPr>
  </w:style>
  <w:style w:type="paragraph" w:customStyle="1" w:styleId="xl2424">
    <w:name w:val="xl2424"/>
    <w:basedOn w:val="Normal"/>
    <w:rsid w:val="006840E5"/>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8"/>
      <w:szCs w:val="18"/>
      <w:lang w:eastAsia="zh-CN"/>
    </w:rPr>
  </w:style>
  <w:style w:type="paragraph" w:customStyle="1" w:styleId="xl2425">
    <w:name w:val="xl2425"/>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center"/>
    </w:pPr>
    <w:rPr>
      <w:sz w:val="18"/>
      <w:szCs w:val="18"/>
      <w:lang w:eastAsia="zh-CN"/>
    </w:rPr>
  </w:style>
  <w:style w:type="paragraph" w:customStyle="1" w:styleId="xl2426">
    <w:name w:val="xl2426"/>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8"/>
      <w:szCs w:val="18"/>
      <w:lang w:eastAsia="zh-CN"/>
    </w:rPr>
  </w:style>
  <w:style w:type="paragraph" w:customStyle="1" w:styleId="xl2427">
    <w:name w:val="xl2427"/>
    <w:basedOn w:val="Normal"/>
    <w:rsid w:val="006840E5"/>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8"/>
      <w:szCs w:val="18"/>
      <w:lang w:eastAsia="zh-CN"/>
    </w:rPr>
  </w:style>
  <w:style w:type="paragraph" w:customStyle="1" w:styleId="xl2428">
    <w:name w:val="xl2428"/>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429">
    <w:name w:val="xl2429"/>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8"/>
      <w:szCs w:val="18"/>
      <w:lang w:eastAsia="zh-CN"/>
    </w:rPr>
  </w:style>
  <w:style w:type="paragraph" w:customStyle="1" w:styleId="xl2430">
    <w:name w:val="xl2430"/>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b/>
      <w:bCs/>
      <w:sz w:val="18"/>
      <w:szCs w:val="18"/>
      <w:lang w:eastAsia="zh-CN"/>
    </w:rPr>
  </w:style>
  <w:style w:type="paragraph" w:customStyle="1" w:styleId="elencopuntato1">
    <w:name w:val="elenco puntato 1"/>
    <w:basedOn w:val="Normal"/>
    <w:qFormat/>
    <w:rsid w:val="00EC2A32"/>
    <w:pPr>
      <w:numPr>
        <w:numId w:val="2"/>
      </w:numPr>
      <w:tabs>
        <w:tab w:val="clear" w:pos="794"/>
        <w:tab w:val="clear" w:pos="1191"/>
        <w:tab w:val="clear" w:pos="1588"/>
        <w:tab w:val="clear" w:pos="1985"/>
      </w:tabs>
      <w:overflowPunct/>
      <w:autoSpaceDE/>
      <w:autoSpaceDN/>
      <w:spacing w:line="319" w:lineRule="auto"/>
      <w:ind w:left="851" w:hanging="284"/>
      <w:jc w:val="both"/>
      <w:textAlignment w:val="auto"/>
    </w:pPr>
    <w:rPr>
      <w:rFonts w:ascii="Arial" w:eastAsiaTheme="minorHAnsi" w:hAnsi="Arial"/>
      <w:sz w:val="24"/>
      <w:szCs w:val="24"/>
      <w:lang w:eastAsia="it-IT"/>
    </w:rPr>
  </w:style>
  <w:style w:type="paragraph" w:customStyle="1" w:styleId="elencopuntatononrientrato">
    <w:name w:val="elenco puntato non rientrato"/>
    <w:basedOn w:val="elencopuntato1"/>
    <w:qFormat/>
    <w:rsid w:val="00CA78A0"/>
    <w:pPr>
      <w:numPr>
        <w:numId w:val="1"/>
      </w:numPr>
      <w:tabs>
        <w:tab w:val="num" w:pos="360"/>
      </w:tabs>
      <w:ind w:left="284" w:hanging="284"/>
    </w:pPr>
  </w:style>
  <w:style w:type="paragraph" w:customStyle="1" w:styleId="xl2431">
    <w:name w:val="xl2431"/>
    <w:basedOn w:val="Normal"/>
    <w:rsid w:val="00CA78A0"/>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 w:val="16"/>
      <w:szCs w:val="16"/>
      <w:lang w:eastAsia="zh-CN"/>
    </w:rPr>
  </w:style>
  <w:style w:type="paragraph" w:customStyle="1" w:styleId="xl2432">
    <w:name w:val="xl2432"/>
    <w:basedOn w:val="Normal"/>
    <w:rsid w:val="00CA78A0"/>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33">
    <w:name w:val="xl2433"/>
    <w:basedOn w:val="Normal"/>
    <w:rsid w:val="00CA78A0"/>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34">
    <w:name w:val="xl2434"/>
    <w:basedOn w:val="Normal"/>
    <w:rsid w:val="00CA78A0"/>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sz w:val="16"/>
      <w:szCs w:val="16"/>
      <w:lang w:eastAsia="zh-CN"/>
    </w:rPr>
  </w:style>
  <w:style w:type="paragraph" w:customStyle="1" w:styleId="xl2435">
    <w:name w:val="xl2435"/>
    <w:basedOn w:val="Normal"/>
    <w:rsid w:val="00CA78A0"/>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 w:val="16"/>
      <w:szCs w:val="16"/>
      <w:lang w:eastAsia="zh-CN"/>
    </w:rPr>
  </w:style>
  <w:style w:type="paragraph" w:customStyle="1" w:styleId="xl2436">
    <w:name w:val="xl2436"/>
    <w:basedOn w:val="Normal"/>
    <w:rsid w:val="00CA78A0"/>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37">
    <w:name w:val="xl2437"/>
    <w:basedOn w:val="Normal"/>
    <w:rsid w:val="00CA78A0"/>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sz w:val="16"/>
      <w:szCs w:val="16"/>
      <w:lang w:eastAsia="zh-CN"/>
    </w:rPr>
  </w:style>
  <w:style w:type="paragraph" w:customStyle="1" w:styleId="xl2438">
    <w:name w:val="xl2438"/>
    <w:basedOn w:val="Normal"/>
    <w:rsid w:val="00CA78A0"/>
    <w:pPr>
      <w:pBdr>
        <w:top w:val="single" w:sz="4" w:space="0" w:color="auto"/>
        <w:left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39">
    <w:name w:val="xl2439"/>
    <w:basedOn w:val="Normal"/>
    <w:rsid w:val="00CA78A0"/>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40">
    <w:name w:val="xl2440"/>
    <w:basedOn w:val="Normal"/>
    <w:rsid w:val="00CA78A0"/>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 w:val="16"/>
      <w:szCs w:val="16"/>
      <w:lang w:eastAsia="zh-CN"/>
    </w:rPr>
  </w:style>
  <w:style w:type="paragraph" w:customStyle="1" w:styleId="xl2441">
    <w:name w:val="xl2441"/>
    <w:basedOn w:val="Normal"/>
    <w:rsid w:val="00CA78A0"/>
    <w:pPr>
      <w:pBdr>
        <w:left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42">
    <w:name w:val="xl2442"/>
    <w:basedOn w:val="Normal"/>
    <w:rsid w:val="00CA78A0"/>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43">
    <w:name w:val="xl2443"/>
    <w:basedOn w:val="Normal"/>
    <w:rsid w:val="00CA78A0"/>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 w:val="16"/>
      <w:szCs w:val="16"/>
      <w:lang w:eastAsia="zh-CN"/>
    </w:rPr>
  </w:style>
  <w:style w:type="paragraph" w:customStyle="1" w:styleId="xl2444">
    <w:name w:val="xl2444"/>
    <w:basedOn w:val="Normal"/>
    <w:rsid w:val="00CA78A0"/>
    <w:pPr>
      <w:pBdr>
        <w:top w:val="single" w:sz="4" w:space="0" w:color="auto"/>
        <w:left w:val="single" w:sz="4"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 w:val="16"/>
      <w:szCs w:val="16"/>
      <w:lang w:eastAsia="zh-CN"/>
    </w:rPr>
  </w:style>
  <w:style w:type="paragraph" w:customStyle="1" w:styleId="xl2445">
    <w:name w:val="xl2445"/>
    <w:basedOn w:val="Normal"/>
    <w:rsid w:val="00CA78A0"/>
    <w:pPr>
      <w:pBdr>
        <w:top w:val="single" w:sz="4" w:space="0" w:color="auto"/>
        <w:left w:val="single" w:sz="4"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46">
    <w:name w:val="xl2446"/>
    <w:basedOn w:val="Normal"/>
    <w:rsid w:val="00CA78A0"/>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6"/>
      <w:szCs w:val="16"/>
      <w:lang w:eastAsia="zh-CN"/>
    </w:rPr>
  </w:style>
  <w:style w:type="paragraph" w:customStyle="1" w:styleId="xl2447">
    <w:name w:val="xl2447"/>
    <w:basedOn w:val="Normal"/>
    <w:rsid w:val="00CA78A0"/>
    <w:pPr>
      <w:pBdr>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48">
    <w:name w:val="xl2448"/>
    <w:basedOn w:val="Normal"/>
    <w:rsid w:val="00CA78A0"/>
    <w:pPr>
      <w:pBdr>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49">
    <w:name w:val="xl2449"/>
    <w:basedOn w:val="Normal"/>
    <w:rsid w:val="00CA78A0"/>
    <w:pPr>
      <w:pBdr>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b/>
      <w:bCs/>
      <w:sz w:val="16"/>
      <w:szCs w:val="16"/>
      <w:lang w:eastAsia="zh-CN"/>
    </w:rPr>
  </w:style>
  <w:style w:type="paragraph" w:customStyle="1" w:styleId="xl2450">
    <w:name w:val="xl2450"/>
    <w:basedOn w:val="Normal"/>
    <w:rsid w:val="00CA78A0"/>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51">
    <w:name w:val="xl2451"/>
    <w:basedOn w:val="Normal"/>
    <w:rsid w:val="00CA78A0"/>
    <w:pPr>
      <w:pBdr>
        <w:left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 w:val="16"/>
      <w:szCs w:val="16"/>
      <w:lang w:eastAsia="zh-CN"/>
    </w:rPr>
  </w:style>
  <w:style w:type="paragraph" w:customStyle="1" w:styleId="xl2452">
    <w:name w:val="xl2452"/>
    <w:basedOn w:val="Normal"/>
    <w:rsid w:val="00CA78A0"/>
    <w:pPr>
      <w:pBdr>
        <w:left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53">
    <w:name w:val="xl2453"/>
    <w:basedOn w:val="Normal"/>
    <w:rsid w:val="00CA78A0"/>
    <w:pPr>
      <w:tabs>
        <w:tab w:val="clear" w:pos="794"/>
        <w:tab w:val="clear" w:pos="1191"/>
        <w:tab w:val="clear" w:pos="1588"/>
        <w:tab w:val="clear" w:pos="1985"/>
      </w:tabs>
      <w:overflowPunct/>
      <w:autoSpaceDE/>
      <w:autoSpaceDN/>
      <w:adjustRightInd/>
      <w:spacing w:before="100" w:beforeAutospacing="1" w:after="100" w:afterAutospacing="1"/>
      <w:textAlignment w:val="auto"/>
    </w:pPr>
    <w:rPr>
      <w:b/>
      <w:bCs/>
      <w:sz w:val="16"/>
      <w:szCs w:val="16"/>
      <w:lang w:eastAsia="zh-CN"/>
    </w:rPr>
  </w:style>
  <w:style w:type="paragraph" w:customStyle="1" w:styleId="xl2454">
    <w:name w:val="xl2454"/>
    <w:basedOn w:val="Normal"/>
    <w:rsid w:val="00CA78A0"/>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6"/>
      <w:szCs w:val="16"/>
      <w:lang w:eastAsia="zh-CN"/>
    </w:rPr>
  </w:style>
  <w:style w:type="paragraph" w:customStyle="1" w:styleId="xl2455">
    <w:name w:val="xl2455"/>
    <w:basedOn w:val="Normal"/>
    <w:rsid w:val="00CA78A0"/>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56">
    <w:name w:val="xl2456"/>
    <w:basedOn w:val="Normal"/>
    <w:rsid w:val="00CA78A0"/>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i/>
      <w:iCs/>
      <w:sz w:val="16"/>
      <w:szCs w:val="16"/>
      <w:lang w:eastAsia="zh-CN"/>
    </w:rPr>
  </w:style>
  <w:style w:type="paragraph" w:customStyle="1" w:styleId="xl2457">
    <w:name w:val="xl2457"/>
    <w:basedOn w:val="Normal"/>
    <w:rsid w:val="00CA78A0"/>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58">
    <w:name w:val="xl2458"/>
    <w:basedOn w:val="Normal"/>
    <w:rsid w:val="00CA78A0"/>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i/>
      <w:iCs/>
      <w:sz w:val="16"/>
      <w:szCs w:val="16"/>
      <w:lang w:eastAsia="zh-CN"/>
    </w:rPr>
  </w:style>
  <w:style w:type="paragraph" w:customStyle="1" w:styleId="xl2459">
    <w:name w:val="xl2459"/>
    <w:basedOn w:val="Normal"/>
    <w:rsid w:val="00CA78A0"/>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60">
    <w:name w:val="xl2460"/>
    <w:basedOn w:val="Normal"/>
    <w:rsid w:val="00CA78A0"/>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6"/>
      <w:szCs w:val="16"/>
      <w:lang w:eastAsia="zh-CN"/>
    </w:rPr>
  </w:style>
  <w:style w:type="paragraph" w:customStyle="1" w:styleId="xl2461">
    <w:name w:val="xl2461"/>
    <w:basedOn w:val="Normal"/>
    <w:rsid w:val="00CA78A0"/>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 w:val="16"/>
      <w:szCs w:val="16"/>
      <w:lang w:eastAsia="zh-CN"/>
    </w:rPr>
  </w:style>
  <w:style w:type="paragraph" w:customStyle="1" w:styleId="xl2462">
    <w:name w:val="xl2462"/>
    <w:basedOn w:val="Normal"/>
    <w:rsid w:val="00CA78A0"/>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sz w:val="16"/>
      <w:szCs w:val="16"/>
      <w:lang w:eastAsia="zh-CN"/>
    </w:rPr>
  </w:style>
  <w:style w:type="paragraph" w:customStyle="1" w:styleId="xl2463">
    <w:name w:val="xl2463"/>
    <w:basedOn w:val="Normal"/>
    <w:rsid w:val="00CA78A0"/>
    <w:pPr>
      <w:pBdr>
        <w:left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64">
    <w:name w:val="xl2464"/>
    <w:basedOn w:val="Normal"/>
    <w:rsid w:val="00CA78A0"/>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sz w:val="16"/>
      <w:szCs w:val="16"/>
      <w:lang w:eastAsia="zh-CN"/>
    </w:rPr>
  </w:style>
  <w:style w:type="paragraph" w:customStyle="1" w:styleId="xl2465">
    <w:name w:val="xl2465"/>
    <w:basedOn w:val="Normal"/>
    <w:rsid w:val="00CA78A0"/>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6"/>
      <w:szCs w:val="16"/>
      <w:lang w:eastAsia="zh-CN"/>
    </w:rPr>
  </w:style>
  <w:style w:type="paragraph" w:customStyle="1" w:styleId="xl2466">
    <w:name w:val="xl2466"/>
    <w:basedOn w:val="Normal"/>
    <w:rsid w:val="00CA78A0"/>
    <w:pPr>
      <w:pBdr>
        <w:top w:val="single" w:sz="8"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67">
    <w:name w:val="xl2467"/>
    <w:basedOn w:val="Normal"/>
    <w:rsid w:val="00CA78A0"/>
    <w:pPr>
      <w:pBdr>
        <w:top w:val="single" w:sz="8" w:space="0" w:color="auto"/>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68">
    <w:name w:val="xl2468"/>
    <w:basedOn w:val="Normal"/>
    <w:rsid w:val="00CA78A0"/>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6"/>
      <w:szCs w:val="16"/>
      <w:lang w:eastAsia="zh-CN"/>
    </w:rPr>
  </w:style>
  <w:style w:type="paragraph" w:customStyle="1" w:styleId="xl2469">
    <w:name w:val="xl2469"/>
    <w:basedOn w:val="Normal"/>
    <w:rsid w:val="00CA78A0"/>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70">
    <w:name w:val="xl2470"/>
    <w:basedOn w:val="Normal"/>
    <w:rsid w:val="00CA78A0"/>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71">
    <w:name w:val="xl2471"/>
    <w:basedOn w:val="Normal"/>
    <w:rsid w:val="00CA78A0"/>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6"/>
      <w:szCs w:val="16"/>
      <w:lang w:eastAsia="zh-CN"/>
    </w:rPr>
  </w:style>
  <w:style w:type="paragraph" w:customStyle="1" w:styleId="xl2472">
    <w:name w:val="xl2472"/>
    <w:basedOn w:val="Normal"/>
    <w:rsid w:val="00CA78A0"/>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73">
    <w:name w:val="xl2473"/>
    <w:basedOn w:val="Normal"/>
    <w:rsid w:val="00CA78A0"/>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i/>
      <w:iCs/>
      <w:sz w:val="16"/>
      <w:szCs w:val="16"/>
      <w:lang w:eastAsia="zh-CN"/>
    </w:rPr>
  </w:style>
  <w:style w:type="paragraph" w:customStyle="1" w:styleId="xl2474">
    <w:name w:val="xl2474"/>
    <w:basedOn w:val="Normal"/>
    <w:rsid w:val="00CA78A0"/>
    <w:pPr>
      <w:pBdr>
        <w:top w:val="single" w:sz="8" w:space="0" w:color="auto"/>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b/>
      <w:bCs/>
      <w:sz w:val="16"/>
      <w:szCs w:val="16"/>
      <w:lang w:eastAsia="zh-CN"/>
    </w:rPr>
  </w:style>
  <w:style w:type="paragraph" w:customStyle="1" w:styleId="xl2475">
    <w:name w:val="xl2475"/>
    <w:basedOn w:val="Normal"/>
    <w:rsid w:val="00CA78A0"/>
    <w:pPr>
      <w:pBdr>
        <w:top w:val="double" w:sz="6" w:space="0" w:color="auto"/>
        <w:left w:val="single" w:sz="4"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76">
    <w:name w:val="xl2476"/>
    <w:basedOn w:val="Normal"/>
    <w:rsid w:val="00CA78A0"/>
    <w:pPr>
      <w:pBdr>
        <w:top w:val="double" w:sz="6"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77">
    <w:name w:val="xl2477"/>
    <w:basedOn w:val="Normal"/>
    <w:rsid w:val="00CA78A0"/>
    <w:pPr>
      <w:pBdr>
        <w:top w:val="double" w:sz="6"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78">
    <w:name w:val="xl2478"/>
    <w:basedOn w:val="Normal"/>
    <w:rsid w:val="00CA78A0"/>
    <w:pPr>
      <w:pBdr>
        <w:top w:val="single" w:sz="4" w:space="0" w:color="auto"/>
        <w:lef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b/>
      <w:bCs/>
      <w:sz w:val="16"/>
      <w:szCs w:val="16"/>
      <w:lang w:eastAsia="zh-CN"/>
    </w:rPr>
  </w:style>
  <w:style w:type="paragraph" w:customStyle="1" w:styleId="xl2479">
    <w:name w:val="xl2479"/>
    <w:basedOn w:val="Normal"/>
    <w:rsid w:val="00CA78A0"/>
    <w:pPr>
      <w:pBdr>
        <w:top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6"/>
      <w:szCs w:val="16"/>
      <w:lang w:eastAsia="zh-CN"/>
    </w:rPr>
  </w:style>
  <w:style w:type="paragraph" w:customStyle="1" w:styleId="xl2480">
    <w:name w:val="xl2480"/>
    <w:basedOn w:val="Normal"/>
    <w:rsid w:val="00CA78A0"/>
    <w:pPr>
      <w:pBdr>
        <w:top w:val="single" w:sz="8"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b/>
      <w:bCs/>
      <w:sz w:val="16"/>
      <w:szCs w:val="16"/>
      <w:lang w:eastAsia="zh-CN"/>
    </w:rPr>
  </w:style>
  <w:style w:type="paragraph" w:customStyle="1" w:styleId="xl2481">
    <w:name w:val="xl2481"/>
    <w:basedOn w:val="Normal"/>
    <w:rsid w:val="00CA78A0"/>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82">
    <w:name w:val="xl2482"/>
    <w:basedOn w:val="Normal"/>
    <w:rsid w:val="00CA78A0"/>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83">
    <w:name w:val="xl2483"/>
    <w:basedOn w:val="Normal"/>
    <w:rsid w:val="00CA78A0"/>
    <w:pPr>
      <w:pBdr>
        <w:left w:val="single" w:sz="8"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84">
    <w:name w:val="xl2484"/>
    <w:basedOn w:val="Normal"/>
    <w:rsid w:val="00CA78A0"/>
    <w:pPr>
      <w:pBdr>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85">
    <w:name w:val="xl2485"/>
    <w:basedOn w:val="Normal"/>
    <w:rsid w:val="00CA78A0"/>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86">
    <w:name w:val="xl2486"/>
    <w:basedOn w:val="Normal"/>
    <w:rsid w:val="00CA78A0"/>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87">
    <w:name w:val="xl2487"/>
    <w:basedOn w:val="Normal"/>
    <w:rsid w:val="00CA78A0"/>
    <w:pPr>
      <w:pBdr>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88">
    <w:name w:val="xl2488"/>
    <w:basedOn w:val="Normal"/>
    <w:rsid w:val="00CA78A0"/>
    <w:pPr>
      <w:pBdr>
        <w:left w:val="single" w:sz="8"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89">
    <w:name w:val="xl2489"/>
    <w:basedOn w:val="Normal"/>
    <w:rsid w:val="00CA78A0"/>
    <w:pPr>
      <w:pBdr>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90">
    <w:name w:val="xl2490"/>
    <w:basedOn w:val="Normal"/>
    <w:rsid w:val="00CA78A0"/>
    <w:pPr>
      <w:pBdr>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 w:val="16"/>
      <w:szCs w:val="16"/>
      <w:lang w:eastAsia="zh-CN"/>
    </w:rPr>
  </w:style>
  <w:style w:type="paragraph" w:customStyle="1" w:styleId="xl2491">
    <w:name w:val="xl2491"/>
    <w:basedOn w:val="Normal"/>
    <w:rsid w:val="00CA78A0"/>
    <w:pPr>
      <w:pBdr>
        <w:left w:val="single" w:sz="4"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styleId="BodyText">
    <w:name w:val="Body Text"/>
    <w:basedOn w:val="Normal"/>
    <w:link w:val="BodyTextChar"/>
    <w:unhideWhenUsed/>
    <w:rsid w:val="00761F42"/>
    <w:pPr>
      <w:tabs>
        <w:tab w:val="clear" w:pos="794"/>
        <w:tab w:val="clear" w:pos="1191"/>
        <w:tab w:val="clear" w:pos="1588"/>
        <w:tab w:val="clear" w:pos="1985"/>
        <w:tab w:val="left" w:pos="567"/>
        <w:tab w:val="left" w:pos="1134"/>
        <w:tab w:val="left" w:pos="1701"/>
        <w:tab w:val="left" w:pos="2268"/>
        <w:tab w:val="left" w:pos="2835"/>
      </w:tabs>
      <w:spacing w:after="120"/>
    </w:pPr>
    <w:rPr>
      <w:sz w:val="24"/>
    </w:rPr>
  </w:style>
  <w:style w:type="character" w:customStyle="1" w:styleId="BodyTextChar">
    <w:name w:val="Body Text Char"/>
    <w:basedOn w:val="DefaultParagraphFont"/>
    <w:link w:val="BodyText"/>
    <w:rsid w:val="00761F42"/>
    <w:rPr>
      <w:rFonts w:ascii="Calibri" w:hAnsi="Calibri"/>
      <w:sz w:val="24"/>
      <w:lang w:val="en-GB" w:eastAsia="en-US"/>
    </w:rPr>
  </w:style>
  <w:style w:type="character" w:customStyle="1" w:styleId="ListParagraphChar">
    <w:name w:val="List Paragraph Char"/>
    <w:aliases w:val="List Paragraph1 Char,Recommendation Char,List Paragraph11 Char"/>
    <w:basedOn w:val="DefaultParagraphFont"/>
    <w:link w:val="ListParagraph"/>
    <w:uiPriority w:val="34"/>
    <w:rsid w:val="00A06164"/>
    <w:rPr>
      <w:rFonts w:ascii="Times New Roman" w:eastAsia="SimSun" w:hAnsi="Times New Roman"/>
      <w:sz w:val="24"/>
      <w:szCs w:val="24"/>
    </w:rPr>
  </w:style>
  <w:style w:type="paragraph" w:customStyle="1" w:styleId="xl2492">
    <w:name w:val="xl2492"/>
    <w:basedOn w:val="Normal"/>
    <w:rsid w:val="0001785A"/>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color w:val="000000"/>
      <w:sz w:val="16"/>
      <w:szCs w:val="16"/>
      <w:lang w:eastAsia="zh-CN"/>
    </w:rPr>
  </w:style>
  <w:style w:type="paragraph" w:customStyle="1" w:styleId="xl2493">
    <w:name w:val="xl2493"/>
    <w:basedOn w:val="Normal"/>
    <w:rsid w:val="0001785A"/>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color w:val="000000"/>
      <w:sz w:val="16"/>
      <w:szCs w:val="16"/>
      <w:lang w:eastAsia="zh-CN"/>
    </w:rPr>
  </w:style>
  <w:style w:type="paragraph" w:customStyle="1" w:styleId="xl2494">
    <w:name w:val="xl2494"/>
    <w:basedOn w:val="Normal"/>
    <w:rsid w:val="0001785A"/>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color w:val="000000"/>
      <w:sz w:val="16"/>
      <w:szCs w:val="16"/>
      <w:lang w:eastAsia="zh-CN"/>
    </w:rPr>
  </w:style>
  <w:style w:type="paragraph" w:customStyle="1" w:styleId="xl2495">
    <w:name w:val="xl2495"/>
    <w:basedOn w:val="Normal"/>
    <w:rsid w:val="0001785A"/>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color w:val="000000"/>
      <w:sz w:val="16"/>
      <w:szCs w:val="16"/>
      <w:lang w:eastAsia="zh-CN"/>
    </w:rPr>
  </w:style>
  <w:style w:type="paragraph" w:customStyle="1" w:styleId="xl2496">
    <w:name w:val="xl2496"/>
    <w:basedOn w:val="Normal"/>
    <w:rsid w:val="0001785A"/>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color w:val="C00000"/>
      <w:sz w:val="16"/>
      <w:szCs w:val="16"/>
      <w:lang w:eastAsia="zh-CN"/>
    </w:rPr>
  </w:style>
  <w:style w:type="paragraph" w:customStyle="1" w:styleId="xl2497">
    <w:name w:val="xl2497"/>
    <w:basedOn w:val="Normal"/>
    <w:rsid w:val="0001785A"/>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color w:val="C00000"/>
      <w:sz w:val="16"/>
      <w:szCs w:val="16"/>
      <w:lang w:eastAsia="zh-CN"/>
    </w:rPr>
  </w:style>
  <w:style w:type="paragraph" w:customStyle="1" w:styleId="xl2498">
    <w:name w:val="xl2498"/>
    <w:basedOn w:val="Normal"/>
    <w:rsid w:val="0001785A"/>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color w:val="C00000"/>
      <w:sz w:val="16"/>
      <w:szCs w:val="16"/>
      <w:lang w:eastAsia="zh-CN"/>
    </w:rPr>
  </w:style>
  <w:style w:type="paragraph" w:customStyle="1" w:styleId="xl2499">
    <w:name w:val="xl2499"/>
    <w:basedOn w:val="Normal"/>
    <w:rsid w:val="0001785A"/>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color w:val="C00000"/>
      <w:sz w:val="16"/>
      <w:szCs w:val="16"/>
      <w:lang w:eastAsia="zh-CN"/>
    </w:rPr>
  </w:style>
  <w:style w:type="paragraph" w:customStyle="1" w:styleId="xl2500">
    <w:name w:val="xl2500"/>
    <w:basedOn w:val="Normal"/>
    <w:rsid w:val="0001785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color w:val="C00000"/>
      <w:sz w:val="16"/>
      <w:szCs w:val="16"/>
      <w:lang w:eastAsia="zh-CN"/>
    </w:rPr>
  </w:style>
  <w:style w:type="paragraph" w:customStyle="1" w:styleId="xl2501">
    <w:name w:val="xl2501"/>
    <w:basedOn w:val="Normal"/>
    <w:rsid w:val="0001785A"/>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color w:val="000000"/>
      <w:sz w:val="16"/>
      <w:szCs w:val="16"/>
      <w:lang w:eastAsia="zh-CN"/>
    </w:rPr>
  </w:style>
  <w:style w:type="paragraph" w:customStyle="1" w:styleId="xl2502">
    <w:name w:val="xl2502"/>
    <w:basedOn w:val="Normal"/>
    <w:rsid w:val="0001785A"/>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color w:val="000000"/>
      <w:sz w:val="16"/>
      <w:szCs w:val="16"/>
      <w:lang w:eastAsia="zh-CN"/>
    </w:rPr>
  </w:style>
  <w:style w:type="paragraph" w:customStyle="1" w:styleId="xl2503">
    <w:name w:val="xl2503"/>
    <w:basedOn w:val="Normal"/>
    <w:rsid w:val="0001785A"/>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color w:val="000000"/>
      <w:sz w:val="16"/>
      <w:szCs w:val="16"/>
      <w:lang w:eastAsia="zh-CN"/>
    </w:rPr>
  </w:style>
  <w:style w:type="paragraph" w:customStyle="1" w:styleId="xl2504">
    <w:name w:val="xl2504"/>
    <w:basedOn w:val="Normal"/>
    <w:rsid w:val="0001785A"/>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color w:val="000000"/>
      <w:sz w:val="16"/>
      <w:szCs w:val="16"/>
      <w:lang w:eastAsia="zh-CN"/>
    </w:rPr>
  </w:style>
  <w:style w:type="paragraph" w:customStyle="1" w:styleId="xl2505">
    <w:name w:val="xl2505"/>
    <w:basedOn w:val="Normal"/>
    <w:rsid w:val="0001785A"/>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color w:val="C00000"/>
      <w:sz w:val="16"/>
      <w:szCs w:val="16"/>
      <w:lang w:eastAsia="zh-CN"/>
    </w:rPr>
  </w:style>
  <w:style w:type="paragraph" w:customStyle="1" w:styleId="xl2506">
    <w:name w:val="xl2506"/>
    <w:basedOn w:val="Normal"/>
    <w:rsid w:val="0001785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color w:val="C00000"/>
      <w:sz w:val="16"/>
      <w:szCs w:val="16"/>
      <w:lang w:eastAsia="zh-CN"/>
    </w:rPr>
  </w:style>
  <w:style w:type="paragraph" w:customStyle="1" w:styleId="xl2507">
    <w:name w:val="xl2507"/>
    <w:basedOn w:val="Normal"/>
    <w:rsid w:val="0001785A"/>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color w:val="000000"/>
      <w:sz w:val="16"/>
      <w:szCs w:val="16"/>
      <w:lang w:eastAsia="zh-CN"/>
    </w:rPr>
  </w:style>
  <w:style w:type="paragraph" w:customStyle="1" w:styleId="xl2508">
    <w:name w:val="xl2508"/>
    <w:basedOn w:val="Normal"/>
    <w:rsid w:val="0001785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color w:val="000000"/>
      <w:sz w:val="16"/>
      <w:szCs w:val="16"/>
      <w:lang w:eastAsia="zh-CN"/>
    </w:rPr>
  </w:style>
  <w:style w:type="paragraph" w:customStyle="1" w:styleId="xl2509">
    <w:name w:val="xl2509"/>
    <w:basedOn w:val="Normal"/>
    <w:rsid w:val="0001785A"/>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color w:val="000000"/>
      <w:sz w:val="16"/>
      <w:szCs w:val="16"/>
      <w:lang w:eastAsia="zh-CN"/>
    </w:rPr>
  </w:style>
  <w:style w:type="paragraph" w:customStyle="1" w:styleId="xl2510">
    <w:name w:val="xl2510"/>
    <w:basedOn w:val="Normal"/>
    <w:rsid w:val="0001785A"/>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color w:val="000000"/>
      <w:sz w:val="16"/>
      <w:szCs w:val="16"/>
      <w:lang w:eastAsia="zh-CN"/>
    </w:rPr>
  </w:style>
  <w:style w:type="paragraph" w:customStyle="1" w:styleId="xl2511">
    <w:name w:val="xl2511"/>
    <w:basedOn w:val="Normal"/>
    <w:rsid w:val="0001785A"/>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color w:val="000000"/>
      <w:sz w:val="16"/>
      <w:szCs w:val="16"/>
      <w:lang w:eastAsia="zh-CN"/>
    </w:rPr>
  </w:style>
  <w:style w:type="paragraph" w:customStyle="1" w:styleId="xl2512">
    <w:name w:val="xl2512"/>
    <w:basedOn w:val="Normal"/>
    <w:rsid w:val="0001785A"/>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color w:val="000000"/>
      <w:sz w:val="16"/>
      <w:szCs w:val="16"/>
      <w:lang w:eastAsia="zh-CN"/>
    </w:rPr>
  </w:style>
  <w:style w:type="paragraph" w:customStyle="1" w:styleId="xl2513">
    <w:name w:val="xl2513"/>
    <w:basedOn w:val="Normal"/>
    <w:rsid w:val="0001785A"/>
    <w:pPr>
      <w:pBdr>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514">
    <w:name w:val="xl2514"/>
    <w:basedOn w:val="Normal"/>
    <w:rsid w:val="0001785A"/>
    <w:pPr>
      <w:pBdr>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color w:val="000000"/>
      <w:sz w:val="16"/>
      <w:szCs w:val="16"/>
      <w:lang w:eastAsia="zh-CN"/>
    </w:rPr>
  </w:style>
  <w:style w:type="paragraph" w:customStyle="1" w:styleId="xl2515">
    <w:name w:val="xl2515"/>
    <w:basedOn w:val="Normal"/>
    <w:rsid w:val="0001785A"/>
    <w:pPr>
      <w:pBdr>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516">
    <w:name w:val="xl2516"/>
    <w:basedOn w:val="Normal"/>
    <w:rsid w:val="0001785A"/>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517">
    <w:name w:val="xl2517"/>
    <w:basedOn w:val="Normal"/>
    <w:rsid w:val="0001785A"/>
    <w:pPr>
      <w:pBdr>
        <w:top w:val="single" w:sz="4" w:space="0" w:color="auto"/>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518">
    <w:name w:val="xl2518"/>
    <w:basedOn w:val="Normal"/>
    <w:rsid w:val="0001785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519">
    <w:name w:val="xl2519"/>
    <w:basedOn w:val="Normal"/>
    <w:rsid w:val="0001785A"/>
    <w:pPr>
      <w:pBdr>
        <w:left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520">
    <w:name w:val="xl2520"/>
    <w:basedOn w:val="Normal"/>
    <w:rsid w:val="0001785A"/>
    <w:pPr>
      <w:pBdr>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color w:val="000000"/>
      <w:sz w:val="16"/>
      <w:szCs w:val="16"/>
      <w:lang w:eastAsia="zh-CN"/>
    </w:rPr>
  </w:style>
  <w:style w:type="paragraph" w:customStyle="1" w:styleId="xl2521">
    <w:name w:val="xl2521"/>
    <w:basedOn w:val="Normal"/>
    <w:rsid w:val="0001785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color w:val="000000"/>
      <w:sz w:val="16"/>
      <w:szCs w:val="16"/>
      <w:lang w:eastAsia="zh-CN"/>
    </w:rPr>
  </w:style>
  <w:style w:type="paragraph" w:customStyle="1" w:styleId="xl2522">
    <w:name w:val="xl2522"/>
    <w:basedOn w:val="Normal"/>
    <w:rsid w:val="0001785A"/>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color w:val="000000"/>
      <w:sz w:val="16"/>
      <w:szCs w:val="16"/>
      <w:lang w:eastAsia="zh-CN"/>
    </w:rPr>
  </w:style>
  <w:style w:type="paragraph" w:customStyle="1" w:styleId="xl2523">
    <w:name w:val="xl2523"/>
    <w:basedOn w:val="Normal"/>
    <w:rsid w:val="0001785A"/>
    <w:pPr>
      <w:pBdr>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color w:val="000000"/>
      <w:sz w:val="16"/>
      <w:szCs w:val="16"/>
      <w:lang w:eastAsia="zh-CN"/>
    </w:rPr>
  </w:style>
  <w:style w:type="paragraph" w:customStyle="1" w:styleId="xl2524">
    <w:name w:val="xl2524"/>
    <w:basedOn w:val="Normal"/>
    <w:rsid w:val="0001785A"/>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character" w:customStyle="1" w:styleId="intro">
    <w:name w:val="intro"/>
    <w:basedOn w:val="DefaultParagraphFont"/>
    <w:rsid w:val="0001785A"/>
  </w:style>
  <w:style w:type="character" w:customStyle="1" w:styleId="ms-rtefontsize-2">
    <w:name w:val="ms-rtefontsize-2"/>
    <w:basedOn w:val="DefaultParagraphFont"/>
    <w:rsid w:val="0001785A"/>
  </w:style>
  <w:style w:type="paragraph" w:styleId="Date">
    <w:name w:val="Date"/>
    <w:basedOn w:val="Normal"/>
    <w:next w:val="Normal"/>
    <w:link w:val="DateChar"/>
    <w:rsid w:val="0001785A"/>
    <w:pPr>
      <w:tabs>
        <w:tab w:val="clear" w:pos="794"/>
        <w:tab w:val="clear" w:pos="1191"/>
        <w:tab w:val="clear" w:pos="1588"/>
        <w:tab w:val="clear" w:pos="1985"/>
        <w:tab w:val="left" w:pos="567"/>
        <w:tab w:val="left" w:pos="1134"/>
        <w:tab w:val="left" w:pos="1701"/>
        <w:tab w:val="left" w:pos="2268"/>
        <w:tab w:val="left" w:pos="2835"/>
      </w:tabs>
    </w:pPr>
    <w:rPr>
      <w:sz w:val="24"/>
    </w:rPr>
  </w:style>
  <w:style w:type="character" w:customStyle="1" w:styleId="DateChar">
    <w:name w:val="Date Char"/>
    <w:basedOn w:val="DefaultParagraphFont"/>
    <w:link w:val="Date"/>
    <w:rsid w:val="0001785A"/>
    <w:rPr>
      <w:rFonts w:ascii="Calibri" w:hAnsi="Calibri"/>
      <w:sz w:val="24"/>
      <w:lang w:val="en-GB" w:eastAsia="en-US"/>
    </w:rPr>
  </w:style>
  <w:style w:type="character" w:customStyle="1" w:styleId="Style1Char">
    <w:name w:val="Style1 Char"/>
    <w:basedOn w:val="DefaultParagraphFont"/>
    <w:link w:val="Style1"/>
    <w:locked/>
    <w:rsid w:val="0001785A"/>
    <w:rPr>
      <w:rFonts w:eastAsia="DengXian"/>
      <w:b/>
      <w:iCs/>
      <w:color w:val="548DD4" w:themeColor="text2" w:themeTint="99"/>
      <w:sz w:val="24"/>
      <w:szCs w:val="24"/>
      <w:lang w:eastAsia="en-US"/>
    </w:rPr>
  </w:style>
  <w:style w:type="paragraph" w:customStyle="1" w:styleId="Style1">
    <w:name w:val="Style1"/>
    <w:basedOn w:val="Normal"/>
    <w:link w:val="Style1Char"/>
    <w:qFormat/>
    <w:rsid w:val="0001785A"/>
    <w:pPr>
      <w:keepNext/>
      <w:tabs>
        <w:tab w:val="clear" w:pos="794"/>
        <w:tab w:val="clear" w:pos="1191"/>
        <w:tab w:val="clear" w:pos="1588"/>
        <w:tab w:val="clear" w:pos="1985"/>
      </w:tabs>
      <w:overflowPunct/>
      <w:autoSpaceDE/>
      <w:autoSpaceDN/>
      <w:adjustRightInd/>
      <w:spacing w:before="280" w:after="280" w:line="280" w:lineRule="atLeast"/>
      <w:jc w:val="both"/>
      <w:textAlignment w:val="auto"/>
      <w:outlineLvl w:val="7"/>
    </w:pPr>
    <w:rPr>
      <w:rFonts w:ascii="CG Times" w:eastAsia="DengXian" w:hAnsi="CG Times"/>
      <w:b/>
      <w:iCs/>
      <w:color w:val="548DD4" w:themeColor="text2" w:themeTint="99"/>
      <w:sz w:val="24"/>
      <w:szCs w:val="24"/>
      <w:lang w:val="en-US"/>
    </w:rPr>
  </w:style>
  <w:style w:type="paragraph" w:customStyle="1" w:styleId="Endtext">
    <w:name w:val="End_text"/>
    <w:basedOn w:val="Reftext"/>
    <w:rsid w:val="007A7F92"/>
    <w:pPr>
      <w:tabs>
        <w:tab w:val="clear" w:pos="794"/>
        <w:tab w:val="clear" w:pos="1191"/>
        <w:tab w:val="clear" w:pos="1588"/>
        <w:tab w:val="clear" w:pos="1985"/>
        <w:tab w:val="left" w:pos="567"/>
        <w:tab w:val="left" w:pos="851"/>
        <w:tab w:val="left" w:pos="1134"/>
        <w:tab w:val="left" w:pos="1701"/>
        <w:tab w:val="left" w:pos="2268"/>
        <w:tab w:val="left" w:pos="2835"/>
      </w:tabs>
      <w:spacing w:before="136"/>
      <w:ind w:left="851" w:hanging="851"/>
    </w:pPr>
    <w:rPr>
      <w:i/>
      <w:iCs/>
      <w:lang w:val="fr-CH"/>
    </w:rPr>
  </w:style>
  <w:style w:type="character" w:styleId="PlaceholderText">
    <w:name w:val="Placeholder Text"/>
    <w:basedOn w:val="DefaultParagraphFont"/>
    <w:uiPriority w:val="99"/>
    <w:semiHidden/>
    <w:rsid w:val="00875E1A"/>
    <w:rPr>
      <w:color w:val="808080"/>
    </w:rPr>
  </w:style>
  <w:style w:type="paragraph" w:customStyle="1" w:styleId="msonormal0">
    <w:name w:val="msonormal"/>
    <w:basedOn w:val="Normal"/>
    <w:rsid w:val="00CB6E2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4"/>
      <w:szCs w:val="24"/>
      <w:lang w:val="en-US"/>
    </w:rPr>
  </w:style>
  <w:style w:type="table" w:customStyle="1" w:styleId="TableGrid5">
    <w:name w:val="Table Grid5"/>
    <w:basedOn w:val="TableNormal"/>
    <w:next w:val="TableGrid"/>
    <w:uiPriority w:val="39"/>
    <w:rsid w:val="00026920"/>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3">
    <w:name w:val="Grid Table 4 - Accent 63"/>
    <w:basedOn w:val="TableNormal"/>
    <w:next w:val="GridTable4-Accent6"/>
    <w:uiPriority w:val="49"/>
    <w:rsid w:val="00026920"/>
    <w:rPr>
      <w:rFonts w:ascii="Times New Roman" w:hAnsi="Times New Roman"/>
      <w:lang w:val="fr-CH" w:eastAsia="fr-C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4-Accent6">
    <w:name w:val="Grid Table 4 Accent 6"/>
    <w:basedOn w:val="TableNormal"/>
    <w:uiPriority w:val="49"/>
    <w:rsid w:val="0002692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st1">
    <w:name w:val="st1"/>
    <w:basedOn w:val="DefaultParagraphFont"/>
    <w:rsid w:val="00FC7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091667">
      <w:bodyDiv w:val="1"/>
      <w:marLeft w:val="0"/>
      <w:marRight w:val="0"/>
      <w:marTop w:val="0"/>
      <w:marBottom w:val="0"/>
      <w:divBdr>
        <w:top w:val="none" w:sz="0" w:space="0" w:color="auto"/>
        <w:left w:val="none" w:sz="0" w:space="0" w:color="auto"/>
        <w:bottom w:val="none" w:sz="0" w:space="0" w:color="auto"/>
        <w:right w:val="none" w:sz="0" w:space="0" w:color="auto"/>
      </w:divBdr>
    </w:div>
    <w:div w:id="79450400">
      <w:bodyDiv w:val="1"/>
      <w:marLeft w:val="0"/>
      <w:marRight w:val="0"/>
      <w:marTop w:val="0"/>
      <w:marBottom w:val="0"/>
      <w:divBdr>
        <w:top w:val="none" w:sz="0" w:space="0" w:color="auto"/>
        <w:left w:val="none" w:sz="0" w:space="0" w:color="auto"/>
        <w:bottom w:val="none" w:sz="0" w:space="0" w:color="auto"/>
        <w:right w:val="none" w:sz="0" w:space="0" w:color="auto"/>
      </w:divBdr>
    </w:div>
    <w:div w:id="207035824">
      <w:bodyDiv w:val="1"/>
      <w:marLeft w:val="0"/>
      <w:marRight w:val="0"/>
      <w:marTop w:val="0"/>
      <w:marBottom w:val="0"/>
      <w:divBdr>
        <w:top w:val="none" w:sz="0" w:space="0" w:color="auto"/>
        <w:left w:val="none" w:sz="0" w:space="0" w:color="auto"/>
        <w:bottom w:val="none" w:sz="0" w:space="0" w:color="auto"/>
        <w:right w:val="none" w:sz="0" w:space="0" w:color="auto"/>
      </w:divBdr>
    </w:div>
    <w:div w:id="239487177">
      <w:bodyDiv w:val="1"/>
      <w:marLeft w:val="0"/>
      <w:marRight w:val="0"/>
      <w:marTop w:val="0"/>
      <w:marBottom w:val="0"/>
      <w:divBdr>
        <w:top w:val="none" w:sz="0" w:space="0" w:color="auto"/>
        <w:left w:val="none" w:sz="0" w:space="0" w:color="auto"/>
        <w:bottom w:val="none" w:sz="0" w:space="0" w:color="auto"/>
        <w:right w:val="none" w:sz="0" w:space="0" w:color="auto"/>
      </w:divBdr>
    </w:div>
    <w:div w:id="337080517">
      <w:bodyDiv w:val="1"/>
      <w:marLeft w:val="0"/>
      <w:marRight w:val="0"/>
      <w:marTop w:val="0"/>
      <w:marBottom w:val="0"/>
      <w:divBdr>
        <w:top w:val="none" w:sz="0" w:space="0" w:color="auto"/>
        <w:left w:val="none" w:sz="0" w:space="0" w:color="auto"/>
        <w:bottom w:val="none" w:sz="0" w:space="0" w:color="auto"/>
        <w:right w:val="none" w:sz="0" w:space="0" w:color="auto"/>
      </w:divBdr>
    </w:div>
    <w:div w:id="338197480">
      <w:bodyDiv w:val="1"/>
      <w:marLeft w:val="0"/>
      <w:marRight w:val="0"/>
      <w:marTop w:val="0"/>
      <w:marBottom w:val="0"/>
      <w:divBdr>
        <w:top w:val="none" w:sz="0" w:space="0" w:color="auto"/>
        <w:left w:val="none" w:sz="0" w:space="0" w:color="auto"/>
        <w:bottom w:val="none" w:sz="0" w:space="0" w:color="auto"/>
        <w:right w:val="none" w:sz="0" w:space="0" w:color="auto"/>
      </w:divBdr>
    </w:div>
    <w:div w:id="348261108">
      <w:bodyDiv w:val="1"/>
      <w:marLeft w:val="0"/>
      <w:marRight w:val="0"/>
      <w:marTop w:val="0"/>
      <w:marBottom w:val="0"/>
      <w:divBdr>
        <w:top w:val="none" w:sz="0" w:space="0" w:color="auto"/>
        <w:left w:val="none" w:sz="0" w:space="0" w:color="auto"/>
        <w:bottom w:val="none" w:sz="0" w:space="0" w:color="auto"/>
        <w:right w:val="none" w:sz="0" w:space="0" w:color="auto"/>
      </w:divBdr>
    </w:div>
    <w:div w:id="385878632">
      <w:bodyDiv w:val="1"/>
      <w:marLeft w:val="0"/>
      <w:marRight w:val="0"/>
      <w:marTop w:val="0"/>
      <w:marBottom w:val="0"/>
      <w:divBdr>
        <w:top w:val="none" w:sz="0" w:space="0" w:color="auto"/>
        <w:left w:val="none" w:sz="0" w:space="0" w:color="auto"/>
        <w:bottom w:val="none" w:sz="0" w:space="0" w:color="auto"/>
        <w:right w:val="none" w:sz="0" w:space="0" w:color="auto"/>
      </w:divBdr>
    </w:div>
    <w:div w:id="415052562">
      <w:bodyDiv w:val="1"/>
      <w:marLeft w:val="0"/>
      <w:marRight w:val="0"/>
      <w:marTop w:val="0"/>
      <w:marBottom w:val="0"/>
      <w:divBdr>
        <w:top w:val="none" w:sz="0" w:space="0" w:color="auto"/>
        <w:left w:val="none" w:sz="0" w:space="0" w:color="auto"/>
        <w:bottom w:val="none" w:sz="0" w:space="0" w:color="auto"/>
        <w:right w:val="none" w:sz="0" w:space="0" w:color="auto"/>
      </w:divBdr>
    </w:div>
    <w:div w:id="457189254">
      <w:bodyDiv w:val="1"/>
      <w:marLeft w:val="0"/>
      <w:marRight w:val="0"/>
      <w:marTop w:val="0"/>
      <w:marBottom w:val="0"/>
      <w:divBdr>
        <w:top w:val="none" w:sz="0" w:space="0" w:color="auto"/>
        <w:left w:val="none" w:sz="0" w:space="0" w:color="auto"/>
        <w:bottom w:val="none" w:sz="0" w:space="0" w:color="auto"/>
        <w:right w:val="none" w:sz="0" w:space="0" w:color="auto"/>
      </w:divBdr>
    </w:div>
    <w:div w:id="572008638">
      <w:bodyDiv w:val="1"/>
      <w:marLeft w:val="0"/>
      <w:marRight w:val="0"/>
      <w:marTop w:val="0"/>
      <w:marBottom w:val="0"/>
      <w:divBdr>
        <w:top w:val="none" w:sz="0" w:space="0" w:color="auto"/>
        <w:left w:val="none" w:sz="0" w:space="0" w:color="auto"/>
        <w:bottom w:val="none" w:sz="0" w:space="0" w:color="auto"/>
        <w:right w:val="none" w:sz="0" w:space="0" w:color="auto"/>
      </w:divBdr>
    </w:div>
    <w:div w:id="708720821">
      <w:bodyDiv w:val="1"/>
      <w:marLeft w:val="0"/>
      <w:marRight w:val="0"/>
      <w:marTop w:val="0"/>
      <w:marBottom w:val="0"/>
      <w:divBdr>
        <w:top w:val="none" w:sz="0" w:space="0" w:color="auto"/>
        <w:left w:val="none" w:sz="0" w:space="0" w:color="auto"/>
        <w:bottom w:val="none" w:sz="0" w:space="0" w:color="auto"/>
        <w:right w:val="none" w:sz="0" w:space="0" w:color="auto"/>
      </w:divBdr>
    </w:div>
    <w:div w:id="711808993">
      <w:bodyDiv w:val="1"/>
      <w:marLeft w:val="0"/>
      <w:marRight w:val="0"/>
      <w:marTop w:val="0"/>
      <w:marBottom w:val="0"/>
      <w:divBdr>
        <w:top w:val="none" w:sz="0" w:space="0" w:color="auto"/>
        <w:left w:val="none" w:sz="0" w:space="0" w:color="auto"/>
        <w:bottom w:val="none" w:sz="0" w:space="0" w:color="auto"/>
        <w:right w:val="none" w:sz="0" w:space="0" w:color="auto"/>
      </w:divBdr>
    </w:div>
    <w:div w:id="797842246">
      <w:bodyDiv w:val="1"/>
      <w:marLeft w:val="0"/>
      <w:marRight w:val="0"/>
      <w:marTop w:val="0"/>
      <w:marBottom w:val="0"/>
      <w:divBdr>
        <w:top w:val="none" w:sz="0" w:space="0" w:color="auto"/>
        <w:left w:val="none" w:sz="0" w:space="0" w:color="auto"/>
        <w:bottom w:val="none" w:sz="0" w:space="0" w:color="auto"/>
        <w:right w:val="none" w:sz="0" w:space="0" w:color="auto"/>
      </w:divBdr>
    </w:div>
    <w:div w:id="830483582">
      <w:bodyDiv w:val="1"/>
      <w:marLeft w:val="0"/>
      <w:marRight w:val="0"/>
      <w:marTop w:val="0"/>
      <w:marBottom w:val="0"/>
      <w:divBdr>
        <w:top w:val="none" w:sz="0" w:space="0" w:color="auto"/>
        <w:left w:val="none" w:sz="0" w:space="0" w:color="auto"/>
        <w:bottom w:val="none" w:sz="0" w:space="0" w:color="auto"/>
        <w:right w:val="none" w:sz="0" w:space="0" w:color="auto"/>
      </w:divBdr>
    </w:div>
    <w:div w:id="888222121">
      <w:bodyDiv w:val="1"/>
      <w:marLeft w:val="0"/>
      <w:marRight w:val="0"/>
      <w:marTop w:val="0"/>
      <w:marBottom w:val="0"/>
      <w:divBdr>
        <w:top w:val="none" w:sz="0" w:space="0" w:color="auto"/>
        <w:left w:val="none" w:sz="0" w:space="0" w:color="auto"/>
        <w:bottom w:val="none" w:sz="0" w:space="0" w:color="auto"/>
        <w:right w:val="none" w:sz="0" w:space="0" w:color="auto"/>
      </w:divBdr>
    </w:div>
    <w:div w:id="931284679">
      <w:bodyDiv w:val="1"/>
      <w:marLeft w:val="0"/>
      <w:marRight w:val="0"/>
      <w:marTop w:val="0"/>
      <w:marBottom w:val="0"/>
      <w:divBdr>
        <w:top w:val="none" w:sz="0" w:space="0" w:color="auto"/>
        <w:left w:val="none" w:sz="0" w:space="0" w:color="auto"/>
        <w:bottom w:val="none" w:sz="0" w:space="0" w:color="auto"/>
        <w:right w:val="none" w:sz="0" w:space="0" w:color="auto"/>
      </w:divBdr>
    </w:div>
    <w:div w:id="941884829">
      <w:bodyDiv w:val="1"/>
      <w:marLeft w:val="0"/>
      <w:marRight w:val="0"/>
      <w:marTop w:val="0"/>
      <w:marBottom w:val="0"/>
      <w:divBdr>
        <w:top w:val="none" w:sz="0" w:space="0" w:color="auto"/>
        <w:left w:val="none" w:sz="0" w:space="0" w:color="auto"/>
        <w:bottom w:val="none" w:sz="0" w:space="0" w:color="auto"/>
        <w:right w:val="none" w:sz="0" w:space="0" w:color="auto"/>
      </w:divBdr>
    </w:div>
    <w:div w:id="956643469">
      <w:bodyDiv w:val="1"/>
      <w:marLeft w:val="0"/>
      <w:marRight w:val="0"/>
      <w:marTop w:val="0"/>
      <w:marBottom w:val="0"/>
      <w:divBdr>
        <w:top w:val="none" w:sz="0" w:space="0" w:color="auto"/>
        <w:left w:val="none" w:sz="0" w:space="0" w:color="auto"/>
        <w:bottom w:val="none" w:sz="0" w:space="0" w:color="auto"/>
        <w:right w:val="none" w:sz="0" w:space="0" w:color="auto"/>
      </w:divBdr>
    </w:div>
    <w:div w:id="972056238">
      <w:bodyDiv w:val="1"/>
      <w:marLeft w:val="0"/>
      <w:marRight w:val="0"/>
      <w:marTop w:val="0"/>
      <w:marBottom w:val="0"/>
      <w:divBdr>
        <w:top w:val="none" w:sz="0" w:space="0" w:color="auto"/>
        <w:left w:val="none" w:sz="0" w:space="0" w:color="auto"/>
        <w:bottom w:val="none" w:sz="0" w:space="0" w:color="auto"/>
        <w:right w:val="none" w:sz="0" w:space="0" w:color="auto"/>
      </w:divBdr>
    </w:div>
    <w:div w:id="991442720">
      <w:bodyDiv w:val="1"/>
      <w:marLeft w:val="0"/>
      <w:marRight w:val="0"/>
      <w:marTop w:val="0"/>
      <w:marBottom w:val="0"/>
      <w:divBdr>
        <w:top w:val="none" w:sz="0" w:space="0" w:color="auto"/>
        <w:left w:val="none" w:sz="0" w:space="0" w:color="auto"/>
        <w:bottom w:val="none" w:sz="0" w:space="0" w:color="auto"/>
        <w:right w:val="none" w:sz="0" w:space="0" w:color="auto"/>
      </w:divBdr>
    </w:div>
    <w:div w:id="1010642180">
      <w:bodyDiv w:val="1"/>
      <w:marLeft w:val="0"/>
      <w:marRight w:val="0"/>
      <w:marTop w:val="0"/>
      <w:marBottom w:val="0"/>
      <w:divBdr>
        <w:top w:val="none" w:sz="0" w:space="0" w:color="auto"/>
        <w:left w:val="none" w:sz="0" w:space="0" w:color="auto"/>
        <w:bottom w:val="none" w:sz="0" w:space="0" w:color="auto"/>
        <w:right w:val="none" w:sz="0" w:space="0" w:color="auto"/>
      </w:divBdr>
    </w:div>
    <w:div w:id="1029642559">
      <w:bodyDiv w:val="1"/>
      <w:marLeft w:val="0"/>
      <w:marRight w:val="0"/>
      <w:marTop w:val="0"/>
      <w:marBottom w:val="0"/>
      <w:divBdr>
        <w:top w:val="none" w:sz="0" w:space="0" w:color="auto"/>
        <w:left w:val="none" w:sz="0" w:space="0" w:color="auto"/>
        <w:bottom w:val="none" w:sz="0" w:space="0" w:color="auto"/>
        <w:right w:val="none" w:sz="0" w:space="0" w:color="auto"/>
      </w:divBdr>
    </w:div>
    <w:div w:id="1054349539">
      <w:bodyDiv w:val="1"/>
      <w:marLeft w:val="0"/>
      <w:marRight w:val="0"/>
      <w:marTop w:val="0"/>
      <w:marBottom w:val="0"/>
      <w:divBdr>
        <w:top w:val="none" w:sz="0" w:space="0" w:color="auto"/>
        <w:left w:val="none" w:sz="0" w:space="0" w:color="auto"/>
        <w:bottom w:val="none" w:sz="0" w:space="0" w:color="auto"/>
        <w:right w:val="none" w:sz="0" w:space="0" w:color="auto"/>
      </w:divBdr>
    </w:div>
    <w:div w:id="1115639435">
      <w:bodyDiv w:val="1"/>
      <w:marLeft w:val="0"/>
      <w:marRight w:val="0"/>
      <w:marTop w:val="0"/>
      <w:marBottom w:val="0"/>
      <w:divBdr>
        <w:top w:val="none" w:sz="0" w:space="0" w:color="auto"/>
        <w:left w:val="none" w:sz="0" w:space="0" w:color="auto"/>
        <w:bottom w:val="none" w:sz="0" w:space="0" w:color="auto"/>
        <w:right w:val="none" w:sz="0" w:space="0" w:color="auto"/>
      </w:divBdr>
    </w:div>
    <w:div w:id="1141077903">
      <w:bodyDiv w:val="1"/>
      <w:marLeft w:val="0"/>
      <w:marRight w:val="0"/>
      <w:marTop w:val="0"/>
      <w:marBottom w:val="0"/>
      <w:divBdr>
        <w:top w:val="none" w:sz="0" w:space="0" w:color="auto"/>
        <w:left w:val="none" w:sz="0" w:space="0" w:color="auto"/>
        <w:bottom w:val="none" w:sz="0" w:space="0" w:color="auto"/>
        <w:right w:val="none" w:sz="0" w:space="0" w:color="auto"/>
      </w:divBdr>
    </w:div>
    <w:div w:id="1190295620">
      <w:bodyDiv w:val="1"/>
      <w:marLeft w:val="0"/>
      <w:marRight w:val="0"/>
      <w:marTop w:val="0"/>
      <w:marBottom w:val="0"/>
      <w:divBdr>
        <w:top w:val="none" w:sz="0" w:space="0" w:color="auto"/>
        <w:left w:val="none" w:sz="0" w:space="0" w:color="auto"/>
        <w:bottom w:val="none" w:sz="0" w:space="0" w:color="auto"/>
        <w:right w:val="none" w:sz="0" w:space="0" w:color="auto"/>
      </w:divBdr>
    </w:div>
    <w:div w:id="1195189586">
      <w:bodyDiv w:val="1"/>
      <w:marLeft w:val="0"/>
      <w:marRight w:val="0"/>
      <w:marTop w:val="0"/>
      <w:marBottom w:val="0"/>
      <w:divBdr>
        <w:top w:val="none" w:sz="0" w:space="0" w:color="auto"/>
        <w:left w:val="none" w:sz="0" w:space="0" w:color="auto"/>
        <w:bottom w:val="none" w:sz="0" w:space="0" w:color="auto"/>
        <w:right w:val="none" w:sz="0" w:space="0" w:color="auto"/>
      </w:divBdr>
    </w:div>
    <w:div w:id="1237743268">
      <w:bodyDiv w:val="1"/>
      <w:marLeft w:val="0"/>
      <w:marRight w:val="0"/>
      <w:marTop w:val="0"/>
      <w:marBottom w:val="0"/>
      <w:divBdr>
        <w:top w:val="none" w:sz="0" w:space="0" w:color="auto"/>
        <w:left w:val="none" w:sz="0" w:space="0" w:color="auto"/>
        <w:bottom w:val="none" w:sz="0" w:space="0" w:color="auto"/>
        <w:right w:val="none" w:sz="0" w:space="0" w:color="auto"/>
      </w:divBdr>
    </w:div>
    <w:div w:id="1264417185">
      <w:bodyDiv w:val="1"/>
      <w:marLeft w:val="0"/>
      <w:marRight w:val="0"/>
      <w:marTop w:val="0"/>
      <w:marBottom w:val="0"/>
      <w:divBdr>
        <w:top w:val="none" w:sz="0" w:space="0" w:color="auto"/>
        <w:left w:val="none" w:sz="0" w:space="0" w:color="auto"/>
        <w:bottom w:val="none" w:sz="0" w:space="0" w:color="auto"/>
        <w:right w:val="none" w:sz="0" w:space="0" w:color="auto"/>
      </w:divBdr>
    </w:div>
    <w:div w:id="1277979114">
      <w:bodyDiv w:val="1"/>
      <w:marLeft w:val="0"/>
      <w:marRight w:val="0"/>
      <w:marTop w:val="0"/>
      <w:marBottom w:val="0"/>
      <w:divBdr>
        <w:top w:val="none" w:sz="0" w:space="0" w:color="auto"/>
        <w:left w:val="none" w:sz="0" w:space="0" w:color="auto"/>
        <w:bottom w:val="none" w:sz="0" w:space="0" w:color="auto"/>
        <w:right w:val="none" w:sz="0" w:space="0" w:color="auto"/>
      </w:divBdr>
    </w:div>
    <w:div w:id="1287346124">
      <w:bodyDiv w:val="1"/>
      <w:marLeft w:val="0"/>
      <w:marRight w:val="0"/>
      <w:marTop w:val="0"/>
      <w:marBottom w:val="0"/>
      <w:divBdr>
        <w:top w:val="none" w:sz="0" w:space="0" w:color="auto"/>
        <w:left w:val="none" w:sz="0" w:space="0" w:color="auto"/>
        <w:bottom w:val="none" w:sz="0" w:space="0" w:color="auto"/>
        <w:right w:val="none" w:sz="0" w:space="0" w:color="auto"/>
      </w:divBdr>
    </w:div>
    <w:div w:id="1440681383">
      <w:bodyDiv w:val="1"/>
      <w:marLeft w:val="0"/>
      <w:marRight w:val="0"/>
      <w:marTop w:val="0"/>
      <w:marBottom w:val="0"/>
      <w:divBdr>
        <w:top w:val="none" w:sz="0" w:space="0" w:color="auto"/>
        <w:left w:val="none" w:sz="0" w:space="0" w:color="auto"/>
        <w:bottom w:val="none" w:sz="0" w:space="0" w:color="auto"/>
        <w:right w:val="none" w:sz="0" w:space="0" w:color="auto"/>
      </w:divBdr>
    </w:div>
    <w:div w:id="1539051664">
      <w:bodyDiv w:val="1"/>
      <w:marLeft w:val="0"/>
      <w:marRight w:val="0"/>
      <w:marTop w:val="0"/>
      <w:marBottom w:val="0"/>
      <w:divBdr>
        <w:top w:val="none" w:sz="0" w:space="0" w:color="auto"/>
        <w:left w:val="none" w:sz="0" w:space="0" w:color="auto"/>
        <w:bottom w:val="none" w:sz="0" w:space="0" w:color="auto"/>
        <w:right w:val="none" w:sz="0" w:space="0" w:color="auto"/>
      </w:divBdr>
    </w:div>
    <w:div w:id="1548100827">
      <w:bodyDiv w:val="1"/>
      <w:marLeft w:val="0"/>
      <w:marRight w:val="0"/>
      <w:marTop w:val="0"/>
      <w:marBottom w:val="0"/>
      <w:divBdr>
        <w:top w:val="none" w:sz="0" w:space="0" w:color="auto"/>
        <w:left w:val="none" w:sz="0" w:space="0" w:color="auto"/>
        <w:bottom w:val="none" w:sz="0" w:space="0" w:color="auto"/>
        <w:right w:val="none" w:sz="0" w:space="0" w:color="auto"/>
      </w:divBdr>
    </w:div>
    <w:div w:id="1560021591">
      <w:bodyDiv w:val="1"/>
      <w:marLeft w:val="0"/>
      <w:marRight w:val="0"/>
      <w:marTop w:val="0"/>
      <w:marBottom w:val="0"/>
      <w:divBdr>
        <w:top w:val="none" w:sz="0" w:space="0" w:color="auto"/>
        <w:left w:val="none" w:sz="0" w:space="0" w:color="auto"/>
        <w:bottom w:val="none" w:sz="0" w:space="0" w:color="auto"/>
        <w:right w:val="none" w:sz="0" w:space="0" w:color="auto"/>
      </w:divBdr>
    </w:div>
    <w:div w:id="1588995135">
      <w:bodyDiv w:val="1"/>
      <w:marLeft w:val="0"/>
      <w:marRight w:val="0"/>
      <w:marTop w:val="0"/>
      <w:marBottom w:val="0"/>
      <w:divBdr>
        <w:top w:val="none" w:sz="0" w:space="0" w:color="auto"/>
        <w:left w:val="none" w:sz="0" w:space="0" w:color="auto"/>
        <w:bottom w:val="none" w:sz="0" w:space="0" w:color="auto"/>
        <w:right w:val="none" w:sz="0" w:space="0" w:color="auto"/>
      </w:divBdr>
    </w:div>
    <w:div w:id="1626619761">
      <w:bodyDiv w:val="1"/>
      <w:marLeft w:val="0"/>
      <w:marRight w:val="0"/>
      <w:marTop w:val="0"/>
      <w:marBottom w:val="0"/>
      <w:divBdr>
        <w:top w:val="none" w:sz="0" w:space="0" w:color="auto"/>
        <w:left w:val="none" w:sz="0" w:space="0" w:color="auto"/>
        <w:bottom w:val="none" w:sz="0" w:space="0" w:color="auto"/>
        <w:right w:val="none" w:sz="0" w:space="0" w:color="auto"/>
      </w:divBdr>
    </w:div>
    <w:div w:id="1643534725">
      <w:bodyDiv w:val="1"/>
      <w:marLeft w:val="0"/>
      <w:marRight w:val="0"/>
      <w:marTop w:val="0"/>
      <w:marBottom w:val="0"/>
      <w:divBdr>
        <w:top w:val="none" w:sz="0" w:space="0" w:color="auto"/>
        <w:left w:val="none" w:sz="0" w:space="0" w:color="auto"/>
        <w:bottom w:val="none" w:sz="0" w:space="0" w:color="auto"/>
        <w:right w:val="none" w:sz="0" w:space="0" w:color="auto"/>
      </w:divBdr>
    </w:div>
    <w:div w:id="1652831638">
      <w:bodyDiv w:val="1"/>
      <w:marLeft w:val="0"/>
      <w:marRight w:val="0"/>
      <w:marTop w:val="0"/>
      <w:marBottom w:val="0"/>
      <w:divBdr>
        <w:top w:val="none" w:sz="0" w:space="0" w:color="auto"/>
        <w:left w:val="none" w:sz="0" w:space="0" w:color="auto"/>
        <w:bottom w:val="none" w:sz="0" w:space="0" w:color="auto"/>
        <w:right w:val="none" w:sz="0" w:space="0" w:color="auto"/>
      </w:divBdr>
    </w:div>
    <w:div w:id="1660616823">
      <w:bodyDiv w:val="1"/>
      <w:marLeft w:val="0"/>
      <w:marRight w:val="0"/>
      <w:marTop w:val="0"/>
      <w:marBottom w:val="0"/>
      <w:divBdr>
        <w:top w:val="none" w:sz="0" w:space="0" w:color="auto"/>
        <w:left w:val="none" w:sz="0" w:space="0" w:color="auto"/>
        <w:bottom w:val="none" w:sz="0" w:space="0" w:color="auto"/>
        <w:right w:val="none" w:sz="0" w:space="0" w:color="auto"/>
      </w:divBdr>
    </w:div>
    <w:div w:id="1738166139">
      <w:bodyDiv w:val="1"/>
      <w:marLeft w:val="0"/>
      <w:marRight w:val="0"/>
      <w:marTop w:val="0"/>
      <w:marBottom w:val="0"/>
      <w:divBdr>
        <w:top w:val="none" w:sz="0" w:space="0" w:color="auto"/>
        <w:left w:val="none" w:sz="0" w:space="0" w:color="auto"/>
        <w:bottom w:val="none" w:sz="0" w:space="0" w:color="auto"/>
        <w:right w:val="none" w:sz="0" w:space="0" w:color="auto"/>
      </w:divBdr>
    </w:div>
    <w:div w:id="1941334415">
      <w:bodyDiv w:val="1"/>
      <w:marLeft w:val="0"/>
      <w:marRight w:val="0"/>
      <w:marTop w:val="0"/>
      <w:marBottom w:val="0"/>
      <w:divBdr>
        <w:top w:val="none" w:sz="0" w:space="0" w:color="auto"/>
        <w:left w:val="none" w:sz="0" w:space="0" w:color="auto"/>
        <w:bottom w:val="none" w:sz="0" w:space="0" w:color="auto"/>
        <w:right w:val="none" w:sz="0" w:space="0" w:color="auto"/>
      </w:divBdr>
    </w:div>
    <w:div w:id="2002924276">
      <w:bodyDiv w:val="1"/>
      <w:marLeft w:val="0"/>
      <w:marRight w:val="0"/>
      <w:marTop w:val="0"/>
      <w:marBottom w:val="0"/>
      <w:divBdr>
        <w:top w:val="none" w:sz="0" w:space="0" w:color="auto"/>
        <w:left w:val="none" w:sz="0" w:space="0" w:color="auto"/>
        <w:bottom w:val="none" w:sz="0" w:space="0" w:color="auto"/>
        <w:right w:val="none" w:sz="0" w:space="0" w:color="auto"/>
      </w:divBdr>
    </w:div>
    <w:div w:id="2033146664">
      <w:bodyDiv w:val="1"/>
      <w:marLeft w:val="0"/>
      <w:marRight w:val="0"/>
      <w:marTop w:val="0"/>
      <w:marBottom w:val="0"/>
      <w:divBdr>
        <w:top w:val="none" w:sz="0" w:space="0" w:color="auto"/>
        <w:left w:val="none" w:sz="0" w:space="0" w:color="auto"/>
        <w:bottom w:val="none" w:sz="0" w:space="0" w:color="auto"/>
        <w:right w:val="none" w:sz="0" w:space="0" w:color="auto"/>
      </w:divBdr>
    </w:div>
    <w:div w:id="2038969402">
      <w:bodyDiv w:val="1"/>
      <w:marLeft w:val="0"/>
      <w:marRight w:val="0"/>
      <w:marTop w:val="0"/>
      <w:marBottom w:val="0"/>
      <w:divBdr>
        <w:top w:val="none" w:sz="0" w:space="0" w:color="auto"/>
        <w:left w:val="none" w:sz="0" w:space="0" w:color="auto"/>
        <w:bottom w:val="none" w:sz="0" w:space="0" w:color="auto"/>
        <w:right w:val="none" w:sz="0" w:space="0" w:color="auto"/>
      </w:divBdr>
    </w:div>
    <w:div w:id="2078698450">
      <w:bodyDiv w:val="1"/>
      <w:marLeft w:val="0"/>
      <w:marRight w:val="0"/>
      <w:marTop w:val="0"/>
      <w:marBottom w:val="0"/>
      <w:divBdr>
        <w:top w:val="none" w:sz="0" w:space="0" w:color="auto"/>
        <w:left w:val="none" w:sz="0" w:space="0" w:color="auto"/>
        <w:bottom w:val="none" w:sz="0" w:space="0" w:color="auto"/>
        <w:right w:val="none" w:sz="0" w:space="0" w:color="auto"/>
      </w:divBdr>
    </w:div>
    <w:div w:id="2078818820">
      <w:bodyDiv w:val="1"/>
      <w:marLeft w:val="0"/>
      <w:marRight w:val="0"/>
      <w:marTop w:val="0"/>
      <w:marBottom w:val="0"/>
      <w:divBdr>
        <w:top w:val="none" w:sz="0" w:space="0" w:color="auto"/>
        <w:left w:val="none" w:sz="0" w:space="0" w:color="auto"/>
        <w:bottom w:val="none" w:sz="0" w:space="0" w:color="auto"/>
        <w:right w:val="none" w:sz="0" w:space="0" w:color="auto"/>
      </w:divBdr>
    </w:div>
    <w:div w:id="2107118993">
      <w:bodyDiv w:val="1"/>
      <w:marLeft w:val="0"/>
      <w:marRight w:val="0"/>
      <w:marTop w:val="0"/>
      <w:marBottom w:val="0"/>
      <w:divBdr>
        <w:top w:val="none" w:sz="0" w:space="0" w:color="auto"/>
        <w:left w:val="none" w:sz="0" w:space="0" w:color="auto"/>
        <w:bottom w:val="none" w:sz="0" w:space="0" w:color="auto"/>
        <w:right w:val="none" w:sz="0" w:space="0" w:color="auto"/>
      </w:divBdr>
    </w:div>
    <w:div w:id="2140296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chart" Target="charts/chart12.xml"/><Relationship Id="rId21" Type="http://schemas.openxmlformats.org/officeDocument/2006/relationships/chart" Target="charts/chart7.xml"/><Relationship Id="rId42" Type="http://schemas.openxmlformats.org/officeDocument/2006/relationships/footer" Target="footer1.xml"/><Relationship Id="rId47" Type="http://schemas.openxmlformats.org/officeDocument/2006/relationships/footer" Target="footer4.xml"/><Relationship Id="rId63" Type="http://schemas.openxmlformats.org/officeDocument/2006/relationships/footer" Target="footer10.xml"/><Relationship Id="rId68" Type="http://schemas.openxmlformats.org/officeDocument/2006/relationships/footer" Target="footer1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2.xml"/><Relationship Id="rId29" Type="http://schemas.openxmlformats.org/officeDocument/2006/relationships/hyperlink" Target="https://www.itu.int/en/ITU-R/Pages/default.aspx" TargetMode="External"/><Relationship Id="rId11" Type="http://schemas.openxmlformats.org/officeDocument/2006/relationships/image" Target="media/image2.png"/><Relationship Id="rId24" Type="http://schemas.openxmlformats.org/officeDocument/2006/relationships/chart" Target="charts/chart10.xml"/><Relationship Id="rId32" Type="http://schemas.openxmlformats.org/officeDocument/2006/relationships/hyperlink" Target="http://www.itu.int/ITUTELECOM/index-en.html" TargetMode="External"/><Relationship Id="rId37" Type="http://schemas.openxmlformats.org/officeDocument/2006/relationships/hyperlink" Target="http://www.itu.int/council/index-en.html" TargetMode="External"/><Relationship Id="rId40" Type="http://schemas.openxmlformats.org/officeDocument/2006/relationships/hyperlink" Target="http://www.unjspf.org" TargetMode="External"/><Relationship Id="rId45" Type="http://schemas.openxmlformats.org/officeDocument/2006/relationships/footer" Target="footer3.xml"/><Relationship Id="rId53" Type="http://schemas.openxmlformats.org/officeDocument/2006/relationships/hyperlink" Target="http://www.itu.int/md/S20-CL-C-0040/en" TargetMode="External"/><Relationship Id="rId58" Type="http://schemas.openxmlformats.org/officeDocument/2006/relationships/footer" Target="footer7.xml"/><Relationship Id="rId66" Type="http://schemas.openxmlformats.org/officeDocument/2006/relationships/header" Target="header7.xml"/><Relationship Id="rId5" Type="http://schemas.openxmlformats.org/officeDocument/2006/relationships/webSettings" Target="webSettings.xml"/><Relationship Id="rId61" Type="http://schemas.openxmlformats.org/officeDocument/2006/relationships/header" Target="header6.xml"/><Relationship Id="rId19" Type="http://schemas.openxmlformats.org/officeDocument/2006/relationships/chart" Target="charts/chart5.xml"/><Relationship Id="rId14" Type="http://schemas.openxmlformats.org/officeDocument/2006/relationships/hyperlink" Target="https://www.acm.org/" TargetMode="Externa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hyperlink" Target="https://www.itu.int/en/ITU-T/Pages/default.aspx" TargetMode="External"/><Relationship Id="rId35" Type="http://schemas.openxmlformats.org/officeDocument/2006/relationships/hyperlink" Target="http://www.itu.int/cgi-bin/htsh/mm/scripts/mm.list?_search=SEC&amp;_languageid=1" TargetMode="External"/><Relationship Id="rId43" Type="http://schemas.openxmlformats.org/officeDocument/2006/relationships/footer" Target="footer2.xml"/><Relationship Id="rId48" Type="http://schemas.openxmlformats.org/officeDocument/2006/relationships/hyperlink" Target="https://www.itu.int/md/S20-CL-C-0063/en" TargetMode="External"/><Relationship Id="rId56" Type="http://schemas.openxmlformats.org/officeDocument/2006/relationships/footer" Target="footer5.xml"/><Relationship Id="rId64" Type="http://schemas.openxmlformats.org/officeDocument/2006/relationships/footer" Target="footer11.xm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www.itu.int/en/council/Documents/basic-texts/Convention-R.pdf" TargetMode="External"/><Relationship Id="rId3" Type="http://schemas.openxmlformats.org/officeDocument/2006/relationships/styles" Target="styles.xml"/><Relationship Id="rId12" Type="http://schemas.openxmlformats.org/officeDocument/2006/relationships/hyperlink" Target="https://www.itu.int/net4/wsis/forum/2018/" TargetMode="External"/><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hyperlink" Target="http://www.itu.int/itu-wsis/implementation/" TargetMode="External"/><Relationship Id="rId38" Type="http://schemas.openxmlformats.org/officeDocument/2006/relationships/hyperlink" Target="http://www.itu.int/ITU-R/index.asp?category=conferences&amp;link=rrb&amp;lang=en" TargetMode="External"/><Relationship Id="rId46" Type="http://schemas.openxmlformats.org/officeDocument/2006/relationships/header" Target="header3.xml"/><Relationship Id="rId59" Type="http://schemas.openxmlformats.org/officeDocument/2006/relationships/header" Target="header5.xml"/><Relationship Id="rId67" Type="http://schemas.openxmlformats.org/officeDocument/2006/relationships/footer" Target="footer12.xml"/><Relationship Id="rId20" Type="http://schemas.openxmlformats.org/officeDocument/2006/relationships/chart" Target="charts/chart6.xml"/><Relationship Id="rId41" Type="http://schemas.openxmlformats.org/officeDocument/2006/relationships/header" Target="header1.xml"/><Relationship Id="rId54" Type="http://schemas.openxmlformats.org/officeDocument/2006/relationships/hyperlink" Target="https://www.itu.int/md/S20-CL-C-0042/en" TargetMode="External"/><Relationship Id="rId62" Type="http://schemas.openxmlformats.org/officeDocument/2006/relationships/footer" Target="footer9.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hyperlink" Target="http://www.unsystem.org/en" TargetMode="External"/><Relationship Id="rId36" Type="http://schemas.openxmlformats.org/officeDocument/2006/relationships/hyperlink" Target="http://www.itu.int/cgi-bin/htsh/mm/scripts/mm.list?_search=ASSOCIATES&amp;_languageid=1" TargetMode="External"/><Relationship Id="rId49" Type="http://schemas.openxmlformats.org/officeDocument/2006/relationships/hyperlink" Target="https://www.itu.int/md/S20-CL-C-0050/en" TargetMode="External"/><Relationship Id="rId57" Type="http://schemas.openxmlformats.org/officeDocument/2006/relationships/footer" Target="footer6.xml"/><Relationship Id="rId10" Type="http://schemas.openxmlformats.org/officeDocument/2006/relationships/hyperlink" Target="https://www.itu.int/en/council/Documents/Financial-Regulations/S-GEN-REG_RGTFIN-2018-PDF-R.pdf" TargetMode="External"/><Relationship Id="rId31" Type="http://schemas.openxmlformats.org/officeDocument/2006/relationships/hyperlink" Target="https://www.itu.int/en/ITU-D/Pages/default.aspx" TargetMode="External"/><Relationship Id="rId44" Type="http://schemas.openxmlformats.org/officeDocument/2006/relationships/header" Target="header2.xml"/><Relationship Id="rId52" Type="http://schemas.openxmlformats.org/officeDocument/2006/relationships/hyperlink" Target="https://www.itu.int/en/council/Documents/Financial-Regulations/S-GEN-REG_RGTFIN-2018-PDF-R.pdf" TargetMode="External"/><Relationship Id="rId60" Type="http://schemas.openxmlformats.org/officeDocument/2006/relationships/footer" Target="footer8.xml"/><Relationship Id="rId65"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itu.int/en/council/Documents/basic-texts/Convention-R.pdf" TargetMode="External"/><Relationship Id="rId13" Type="http://schemas.openxmlformats.org/officeDocument/2006/relationships/hyperlink" Target="https://www.xprize.org/" TargetMode="External"/><Relationship Id="rId18" Type="http://schemas.openxmlformats.org/officeDocument/2006/relationships/chart" Target="charts/chart4.xml"/><Relationship Id="rId39" Type="http://schemas.openxmlformats.org/officeDocument/2006/relationships/hyperlink" Target="https://www.itu.int/md/S16-CL-C-0124/en" TargetMode="External"/><Relationship Id="rId34" Type="http://schemas.openxmlformats.org/officeDocument/2006/relationships/hyperlink" Target="http://www.itu.int/cgi-bin/htsh/mm/scripts/mm.list?_search=ITUstates&amp;_languageid=1" TargetMode="External"/><Relationship Id="rId50" Type="http://schemas.openxmlformats.org/officeDocument/2006/relationships/chart" Target="charts/chart14.xml"/><Relationship Id="rId55"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PR_C20.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komissar\Desktop\042Rdiagrams%20-%20page%206-9%20-%20DON'T%20REMOVE%20THIS%20FILE.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6.xml"/></Relationships>
</file>

<file path=word/charts/_rels/chart11.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7.xml"/></Relationships>
</file>

<file path=word/charts/_rels/chart12.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themeOverride" Target="../theme/themeOverride8.xml"/></Relationships>
</file>

<file path=word/charts/_rels/chart13.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themeOverride" Target="../theme/themeOverride9.xml"/></Relationships>
</file>

<file path=word/charts/_rels/chart14.xml.rels><?xml version="1.0" encoding="UTF-8" standalone="yes"?>
<Relationships xmlns="http://schemas.openxmlformats.org/package/2006/relationships"><Relationship Id="rId3" Type="http://schemas.openxmlformats.org/officeDocument/2006/relationships/oleObject" Target="file:///C:\COMPTA%20GENERALE\BOUCLEMENT\2019\Boursiers%20maquette%202019.xlsx" TargetMode="External"/><Relationship Id="rId2" Type="http://schemas.microsoft.com/office/2011/relationships/chartColorStyle" Target="colors8.xml"/><Relationship Id="rId1" Type="http://schemas.microsoft.com/office/2011/relationships/chartStyle" Target="style8.xml"/></Relationships>
</file>

<file path=word/charts/_rels/chart2.xml.rels><?xml version="1.0" encoding="UTF-8" standalone="yes"?>
<Relationships xmlns="http://schemas.openxmlformats.org/package/2006/relationships"><Relationship Id="rId3" Type="http://schemas.openxmlformats.org/officeDocument/2006/relationships/oleObject" Target="file:///C:\COMPTA%20GENERALE\BOUCLEMENT\2019\MAQUETTE%20BOUCLEMENT%202019-clair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1.bin"/></Relationships>
</file>

<file path=word/charts/_rels/chart4.xml.rels><?xml version="1.0" encoding="UTF-8" standalone="yes"?>
<Relationships xmlns="http://schemas.openxmlformats.org/package/2006/relationships"><Relationship Id="rId3" Type="http://schemas.openxmlformats.org/officeDocument/2006/relationships/oleObject" Target="file:///C:\COMPTA%20GENERALE\BOUCLEMENT\2019\MAQUETTE%20BOUCLEMENT%202019-clair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xlsx"/></Relationships>
</file>

<file path=word/charts/_rels/chart6.xml.rels><?xml version="1.0" encoding="UTF-8" standalone="yes"?>
<Relationships xmlns="http://schemas.openxmlformats.org/package/2006/relationships"><Relationship Id="rId3" Type="http://schemas.openxmlformats.org/officeDocument/2006/relationships/oleObject" Target="file:///C:\COMPTA%20GENERALE\BOUCLEMENT\2019\MAQUETTE%20BOUCLEMENT%202019-clair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1.xlsx"/></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4.xml"/></Relationships>
</file>

<file path=word/charts/_rels/chart9.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Sheet1!$B$1</c:f>
              <c:strCache>
                <c:ptCount val="1"/>
                <c:pt idx="0">
                  <c:v>2019 г.</c:v>
                </c:pt>
              </c:strCache>
            </c:strRef>
          </c:tx>
          <c:spPr>
            <a:solidFill>
              <a:schemeClr val="accent1">
                <a:shade val="76000"/>
              </a:schemeClr>
            </a:solidFill>
            <a:ln>
              <a:noFill/>
            </a:ln>
            <a:effectLst/>
            <a:scene3d>
              <a:camera prst="orthographicFront"/>
              <a:lightRig rig="threePt" dir="t"/>
            </a:scene3d>
            <a:sp3d>
              <a:bevelT/>
            </a:sp3d>
          </c:spPr>
          <c:invertIfNegative val="0"/>
          <c:dLbls>
            <c:dLbl>
              <c:idx val="0"/>
              <c:layout>
                <c:manualLayout>
                  <c:x val="-4.7704233750745602E-3"/>
                  <c:y val="-1.183431952662721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3AF-40D4-AAD1-4D68049CE1C5}"/>
                </c:ext>
              </c:extLst>
            </c:dLbl>
            <c:dLbl>
              <c:idx val="2"/>
              <c:layout>
                <c:manualLayout>
                  <c:x val="-2.3852116875373564E-3"/>
                  <c:y val="7.2320006104728956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3AF-40D4-AAD1-4D68049CE1C5}"/>
                </c:ext>
              </c:extLst>
            </c:dLbl>
            <c:numFmt formatCode="#\ ##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Начисленные взносы</c:v>
                </c:pt>
                <c:pt idx="1">
                  <c:v>Добровольные взносы</c:v>
                </c:pt>
                <c:pt idx="2">
                  <c:v>Другие доходы от деятельности</c:v>
                </c:pt>
                <c:pt idx="3">
                  <c:v>Финансовые доходы</c:v>
                </c:pt>
              </c:strCache>
            </c:strRef>
          </c:cat>
          <c:val>
            <c:numRef>
              <c:f>Sheet1!$B$2:$B$5</c:f>
              <c:numCache>
                <c:formatCode>#,##0</c:formatCode>
                <c:ptCount val="4"/>
                <c:pt idx="0">
                  <c:v>126485</c:v>
                </c:pt>
                <c:pt idx="1">
                  <c:v>10456</c:v>
                </c:pt>
                <c:pt idx="2">
                  <c:v>39366</c:v>
                </c:pt>
                <c:pt idx="3">
                  <c:v>10030</c:v>
                </c:pt>
              </c:numCache>
            </c:numRef>
          </c:val>
          <c:extLst>
            <c:ext xmlns:c16="http://schemas.microsoft.com/office/drawing/2014/chart" uri="{C3380CC4-5D6E-409C-BE32-E72D297353CC}">
              <c16:uniqueId val="{00000000-83AF-40D4-AAD1-4D68049CE1C5}"/>
            </c:ext>
          </c:extLst>
        </c:ser>
        <c:ser>
          <c:idx val="1"/>
          <c:order val="1"/>
          <c:tx>
            <c:strRef>
              <c:f>Sheet1!$C$1</c:f>
              <c:strCache>
                <c:ptCount val="1"/>
                <c:pt idx="0">
                  <c:v>2018 г.</c:v>
                </c:pt>
              </c:strCache>
            </c:strRef>
          </c:tx>
          <c:spPr>
            <a:solidFill>
              <a:schemeClr val="accent1">
                <a:tint val="77000"/>
              </a:schemeClr>
            </a:solidFill>
            <a:ln>
              <a:noFill/>
            </a:ln>
            <a:effectLst/>
            <a:scene3d>
              <a:camera prst="orthographicFront"/>
              <a:lightRig rig="threePt" dir="t"/>
            </a:scene3d>
            <a:sp3d>
              <a:bevelT/>
            </a:sp3d>
          </c:spPr>
          <c:invertIfNegative val="0"/>
          <c:dLbls>
            <c:dLbl>
              <c:idx val="0"/>
              <c:layout>
                <c:manualLayout>
                  <c:x val="1.19260584376863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3AF-40D4-AAD1-4D68049CE1C5}"/>
                </c:ext>
              </c:extLst>
            </c:dLbl>
            <c:dLbl>
              <c:idx val="2"/>
              <c:layout>
                <c:manualLayout>
                  <c:x val="4.7704233750745376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3AF-40D4-AAD1-4D68049CE1C5}"/>
                </c:ext>
              </c:extLst>
            </c:dLbl>
            <c:numFmt formatCode="#\ ##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Начисленные взносы</c:v>
                </c:pt>
                <c:pt idx="1">
                  <c:v>Добровольные взносы</c:v>
                </c:pt>
                <c:pt idx="2">
                  <c:v>Другие доходы от деятельности</c:v>
                </c:pt>
                <c:pt idx="3">
                  <c:v>Финансовые доходы</c:v>
                </c:pt>
              </c:strCache>
            </c:strRef>
          </c:cat>
          <c:val>
            <c:numRef>
              <c:f>Sheet1!$C$2:$C$5</c:f>
              <c:numCache>
                <c:formatCode>#,##0</c:formatCode>
                <c:ptCount val="4"/>
                <c:pt idx="0">
                  <c:v>125191</c:v>
                </c:pt>
                <c:pt idx="1">
                  <c:v>7161</c:v>
                </c:pt>
                <c:pt idx="2">
                  <c:v>41930</c:v>
                </c:pt>
                <c:pt idx="3">
                  <c:v>1245</c:v>
                </c:pt>
              </c:numCache>
            </c:numRef>
          </c:val>
          <c:extLst>
            <c:ext xmlns:c16="http://schemas.microsoft.com/office/drawing/2014/chart" uri="{C3380CC4-5D6E-409C-BE32-E72D297353CC}">
              <c16:uniqueId val="{00000001-83AF-40D4-AAD1-4D68049CE1C5}"/>
            </c:ext>
          </c:extLst>
        </c:ser>
        <c:dLbls>
          <c:dLblPos val="outEnd"/>
          <c:showLegendKey val="0"/>
          <c:showVal val="1"/>
          <c:showCatName val="0"/>
          <c:showSerName val="0"/>
          <c:showPercent val="0"/>
          <c:showBubbleSize val="0"/>
        </c:dLbls>
        <c:gapWidth val="219"/>
        <c:overlap val="-27"/>
        <c:axId val="375941568"/>
        <c:axId val="490918480"/>
      </c:barChart>
      <c:catAx>
        <c:axId val="375941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90918480"/>
        <c:crossesAt val="0"/>
        <c:auto val="1"/>
        <c:lblAlgn val="ctr"/>
        <c:lblOffset val="100"/>
        <c:noMultiLvlLbl val="0"/>
      </c:catAx>
      <c:valAx>
        <c:axId val="490918480"/>
        <c:scaling>
          <c:orientation val="minMax"/>
        </c:scaling>
        <c:delete val="0"/>
        <c:axPos val="l"/>
        <c:majorGridlines>
          <c:spPr>
            <a:ln w="9525" cap="flat" cmpd="sng" algn="ctr">
              <a:solidFill>
                <a:schemeClr val="tx1">
                  <a:lumMod val="15000"/>
                  <a:lumOff val="85000"/>
                </a:schemeClr>
              </a:solidFill>
              <a:round/>
            </a:ln>
            <a:effectLst/>
          </c:spPr>
        </c:majorGridlines>
        <c:numFmt formatCode="#\ ##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75941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900" b="0" i="0" u="none" strike="noStrike" kern="1200" spc="0" baseline="0">
                <a:solidFill>
                  <a:sysClr val="windowText" lastClr="000000"/>
                </a:solidFill>
                <a:latin typeface="+mn-lt"/>
                <a:ea typeface="+mn-ea"/>
                <a:cs typeface="+mn-cs"/>
              </a:defRPr>
            </a:pPr>
            <a:r>
              <a:rPr lang="ru-RU" sz="900" b="1">
                <a:solidFill>
                  <a:sysClr val="windowText" lastClr="000000"/>
                </a:solidFill>
              </a:rPr>
              <a:t>Отношение текущих активов </a:t>
            </a:r>
            <a:br>
              <a:rPr lang="ru-RU" sz="900" b="1">
                <a:solidFill>
                  <a:sysClr val="windowText" lastClr="000000"/>
                </a:solidFill>
              </a:rPr>
            </a:br>
            <a:r>
              <a:rPr lang="ru-RU" sz="900" b="1">
                <a:solidFill>
                  <a:sysClr val="windowText" lastClr="000000"/>
                </a:solidFill>
              </a:rPr>
              <a:t>к текущим пассивам</a:t>
            </a:r>
          </a:p>
        </c:rich>
      </c:tx>
      <c:layout>
        <c:manualLayout>
          <c:xMode val="edge"/>
          <c:yMode val="edge"/>
          <c:x val="0.22074895023220933"/>
          <c:y val="3.5981366203570102E-3"/>
        </c:manualLayout>
      </c:layout>
      <c:overlay val="0"/>
      <c:spPr>
        <a:noFill/>
        <a:ln>
          <a:noFill/>
        </a:ln>
        <a:effectLst/>
      </c:spPr>
    </c:title>
    <c:autoTitleDeleted val="0"/>
    <c:plotArea>
      <c:layout>
        <c:manualLayout>
          <c:layoutTarget val="inner"/>
          <c:xMode val="edge"/>
          <c:yMode val="edge"/>
          <c:x val="0.15655262919721241"/>
          <c:y val="0.11607805353444743"/>
          <c:w val="0.86195907358313884"/>
          <c:h val="0.7879442122520609"/>
        </c:manualLayout>
      </c:layout>
      <c:lineChart>
        <c:grouping val="standard"/>
        <c:varyColors val="0"/>
        <c:ser>
          <c:idx val="0"/>
          <c:order val="0"/>
          <c:tx>
            <c:strRef>
              <c:f>'[042Rdiagrams - pages 12-13 - DON''T REMOVE THIS FILE.xlsx]Ratios 2019'!$S$16</c:f>
              <c:strCache>
                <c:ptCount val="1"/>
                <c:pt idx="0">
                  <c:v>Current Ratio</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8.3857132925013719E-2"/>
                  <c:y val="-0.1258257149591288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582-4B1B-A984-140E7DEA0C0B}"/>
                </c:ext>
              </c:extLst>
            </c:dLbl>
            <c:dLbl>
              <c:idx val="1"/>
              <c:layout>
                <c:manualLayout>
                  <c:x val="-9.8655450500016159E-2"/>
                  <c:y val="0.1258257149591288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582-4B1B-A984-140E7DEA0C0B}"/>
                </c:ext>
              </c:extLst>
            </c:dLbl>
            <c:dLbl>
              <c:idx val="2"/>
              <c:layout>
                <c:manualLayout>
                  <c:x val="-8.87899054500145E-2"/>
                  <c:y val="-0.1059584968076874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582-4B1B-A984-140E7DEA0C0B}"/>
                </c:ext>
              </c:extLst>
            </c:dLbl>
            <c:dLbl>
              <c:idx val="3"/>
              <c:layout>
                <c:manualLayout>
                  <c:x val="-4.9324668160929813E-2"/>
                  <c:y val="0.1192035288782619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582-4B1B-A984-140E7DEA0C0B}"/>
                </c:ext>
              </c:extLst>
            </c:dLbl>
            <c:dLbl>
              <c:idx val="4"/>
              <c:layout>
                <c:manualLayout>
                  <c:x val="-3.452940767500564E-2"/>
                  <c:y val="-0.1059584968076874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582-4B1B-A984-140E7DEA0C0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'[042Rdiagrams - pages 12-13 - DON''T REMOVE THIS FILE.xlsx]Ratios 2019'!$X$16:$AA$17</c:f>
              <c:strCache>
                <c:ptCount val="4"/>
                <c:pt idx="0">
                  <c:v>2016 г.</c:v>
                </c:pt>
                <c:pt idx="1">
                  <c:v>2017 г.</c:v>
                </c:pt>
                <c:pt idx="2">
                  <c:v>2018 г.</c:v>
                </c:pt>
                <c:pt idx="3">
                  <c:v>2019 г.</c:v>
                </c:pt>
              </c:strCache>
            </c:strRef>
          </c:cat>
          <c:val>
            <c:numRef>
              <c:f>'[042Rdiagrams - pages 12-13 - DON''T REMOVE THIS FILE.xlsx]Ratios 2019'!$X$22:$AA$22</c:f>
              <c:numCache>
                <c:formatCode>0%</c:formatCode>
                <c:ptCount val="4"/>
                <c:pt idx="0">
                  <c:v>1.8257981004777426</c:v>
                </c:pt>
                <c:pt idx="1">
                  <c:v>1.8234421309138409</c:v>
                </c:pt>
                <c:pt idx="2">
                  <c:v>1.9801067010013578</c:v>
                </c:pt>
                <c:pt idx="3">
                  <c:v>2.0842298199077733</c:v>
                </c:pt>
              </c:numCache>
            </c:numRef>
          </c:val>
          <c:smooth val="0"/>
          <c:extLst>
            <c:ext xmlns:c16="http://schemas.microsoft.com/office/drawing/2014/chart" uri="{C3380CC4-5D6E-409C-BE32-E72D297353CC}">
              <c16:uniqueId val="{00000005-2582-4B1B-A984-140E7DEA0C0B}"/>
            </c:ext>
          </c:extLst>
        </c:ser>
        <c:dLbls>
          <c:showLegendKey val="0"/>
          <c:showVal val="1"/>
          <c:showCatName val="0"/>
          <c:showSerName val="0"/>
          <c:showPercent val="0"/>
          <c:showBubbleSize val="0"/>
        </c:dLbls>
        <c:marker val="1"/>
        <c:smooth val="0"/>
        <c:axId val="418191576"/>
        <c:axId val="418192360"/>
      </c:lineChart>
      <c:catAx>
        <c:axId val="418191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18192360"/>
        <c:crosses val="autoZero"/>
        <c:auto val="1"/>
        <c:lblAlgn val="ctr"/>
        <c:lblOffset val="100"/>
        <c:noMultiLvlLbl val="0"/>
      </c:catAx>
      <c:valAx>
        <c:axId val="418192360"/>
        <c:scaling>
          <c:orientation val="minMax"/>
          <c:max val="2.15"/>
          <c:min val="1.7500000000000002"/>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18191576"/>
        <c:crosses val="autoZero"/>
        <c:crossBetween val="between"/>
        <c:majorUnit val="0.1"/>
        <c:minorUnit val="0.1"/>
      </c:valAx>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900" b="0" i="0" u="none" strike="noStrike" kern="1200" spc="0" baseline="0">
                <a:solidFill>
                  <a:sysClr val="windowText" lastClr="000000"/>
                </a:solidFill>
                <a:latin typeface="+mn-lt"/>
                <a:ea typeface="+mn-ea"/>
                <a:cs typeface="+mn-cs"/>
              </a:defRPr>
            </a:pPr>
            <a:r>
              <a:rPr lang="ru-RU" sz="900" b="1">
                <a:solidFill>
                  <a:sysClr val="windowText" lastClr="000000"/>
                </a:solidFill>
              </a:rPr>
              <a:t>Коэффициент наличности</a:t>
            </a:r>
          </a:p>
        </c:rich>
      </c:tx>
      <c:layout>
        <c:manualLayout>
          <c:xMode val="edge"/>
          <c:yMode val="edge"/>
          <c:x val="0.29044177170161428"/>
          <c:y val="3.5981393414932046E-3"/>
        </c:manualLayout>
      </c:layout>
      <c:overlay val="0"/>
      <c:spPr>
        <a:noFill/>
        <a:ln>
          <a:noFill/>
        </a:ln>
        <a:effectLst/>
      </c:spPr>
    </c:title>
    <c:autoTitleDeleted val="0"/>
    <c:plotArea>
      <c:layout>
        <c:manualLayout>
          <c:layoutTarget val="inner"/>
          <c:xMode val="edge"/>
          <c:yMode val="edge"/>
          <c:x val="0.15655262919721241"/>
          <c:y val="0.11607805353444743"/>
          <c:w val="0.86195907358313884"/>
          <c:h val="0.7879442122520609"/>
        </c:manualLayout>
      </c:layout>
      <c:lineChart>
        <c:grouping val="standard"/>
        <c:varyColors val="0"/>
        <c:ser>
          <c:idx val="0"/>
          <c:order val="0"/>
          <c:tx>
            <c:strRef>
              <c:f>'[042Rdiagrams - pages 12-13 - DON''T REMOVE THIS FILE.xlsx]Ratios 2019'!$S$31</c:f>
              <c:strCache>
                <c:ptCount val="1"/>
                <c:pt idx="0">
                  <c:v>Cash Ratio</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4.5216559133624465E-17"/>
                  <c:y val="-5.960165445432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97C-41B6-8029-637BF85FC925}"/>
                </c:ext>
              </c:extLst>
            </c:dLbl>
            <c:dLbl>
              <c:idx val="1"/>
              <c:layout>
                <c:manualLayout>
                  <c:x val="-8.8789905450014556E-2"/>
                  <c:y val="9.93360907572069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97C-41B6-8029-637BF85FC925}"/>
                </c:ext>
              </c:extLst>
            </c:dLbl>
            <c:dLbl>
              <c:idx val="2"/>
              <c:layout>
                <c:manualLayout>
                  <c:x val="-7.3991587875012088E-2"/>
                  <c:y val="-9.93360907572069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97C-41B6-8029-637BF85FC925}"/>
                </c:ext>
              </c:extLst>
            </c:dLbl>
            <c:dLbl>
              <c:idx val="3"/>
              <c:layout>
                <c:manualLayout>
                  <c:x val="-4.9327725250008149E-2"/>
                  <c:y val="9.27136847067263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97C-41B6-8029-637BF85FC925}"/>
                </c:ext>
              </c:extLst>
            </c:dLbl>
            <c:dLbl>
              <c:idx val="4"/>
              <c:layout>
                <c:manualLayout>
                  <c:x val="-6.4126042825010568E-2"/>
                  <c:y val="-9.27136847067264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97C-41B6-8029-637BF85FC92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'[042Rdiagrams - pages 12-13 - DON''T REMOVE THIS FILE.xlsx]Ratios 2019'!$X$31:$AA$32</c:f>
              <c:strCache>
                <c:ptCount val="4"/>
                <c:pt idx="0">
                  <c:v>2016 г.</c:v>
                </c:pt>
                <c:pt idx="1">
                  <c:v>2017 г.</c:v>
                </c:pt>
                <c:pt idx="2">
                  <c:v>2018 г.</c:v>
                </c:pt>
                <c:pt idx="3">
                  <c:v>2019 г.</c:v>
                </c:pt>
              </c:strCache>
            </c:strRef>
          </c:cat>
          <c:val>
            <c:numRef>
              <c:f>'[042Rdiagrams - pages 12-13 - DON''T REMOVE THIS FILE.xlsx]Ratios 2019'!$X$37:$AA$37</c:f>
              <c:numCache>
                <c:formatCode>0%</c:formatCode>
                <c:ptCount val="4"/>
                <c:pt idx="0">
                  <c:v>1.1774191358192336</c:v>
                </c:pt>
                <c:pt idx="1">
                  <c:v>1.1176797905534024</c:v>
                </c:pt>
                <c:pt idx="2">
                  <c:v>1.3437824676359418</c:v>
                </c:pt>
                <c:pt idx="3">
                  <c:v>1.4007179478994529</c:v>
                </c:pt>
              </c:numCache>
            </c:numRef>
          </c:val>
          <c:smooth val="0"/>
          <c:extLst>
            <c:ext xmlns:c16="http://schemas.microsoft.com/office/drawing/2014/chart" uri="{C3380CC4-5D6E-409C-BE32-E72D297353CC}">
              <c16:uniqueId val="{00000005-C97C-41B6-8029-637BF85FC925}"/>
            </c:ext>
          </c:extLst>
        </c:ser>
        <c:dLbls>
          <c:showLegendKey val="0"/>
          <c:showVal val="1"/>
          <c:showCatName val="0"/>
          <c:showSerName val="0"/>
          <c:showPercent val="0"/>
          <c:showBubbleSize val="0"/>
        </c:dLbls>
        <c:marker val="1"/>
        <c:smooth val="0"/>
        <c:axId val="418187264"/>
        <c:axId val="418193928"/>
      </c:lineChart>
      <c:catAx>
        <c:axId val="418187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18193928"/>
        <c:crosses val="autoZero"/>
        <c:auto val="1"/>
        <c:lblAlgn val="ctr"/>
        <c:lblOffset val="100"/>
        <c:noMultiLvlLbl val="0"/>
      </c:catAx>
      <c:valAx>
        <c:axId val="418193928"/>
        <c:scaling>
          <c:orientation val="minMax"/>
          <c:max val="1.5"/>
          <c:min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18187264"/>
        <c:crosses val="autoZero"/>
        <c:crossBetween val="between"/>
        <c:majorUnit val="0.1"/>
      </c:valAx>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900" b="0" i="0" u="none" strike="noStrike" kern="1200" spc="0" baseline="0">
                <a:solidFill>
                  <a:sysClr val="windowText" lastClr="000000"/>
                </a:solidFill>
                <a:latin typeface="+mn-lt"/>
                <a:ea typeface="+mn-ea"/>
                <a:cs typeface="+mn-cs"/>
              </a:defRPr>
            </a:pPr>
            <a:r>
              <a:rPr lang="ru-RU" sz="900" b="1">
                <a:solidFill>
                  <a:sysClr val="windowText" lastClr="000000"/>
                </a:solidFill>
              </a:rPr>
              <a:t>Коэффициент затрат </a:t>
            </a:r>
            <a:br>
              <a:rPr lang="ru-RU" sz="900" b="1">
                <a:solidFill>
                  <a:sysClr val="windowText" lastClr="000000"/>
                </a:solidFill>
              </a:rPr>
            </a:br>
            <a:r>
              <a:rPr lang="ru-RU" sz="900" b="1">
                <a:solidFill>
                  <a:sysClr val="windowText" lastClr="000000"/>
                </a:solidFill>
              </a:rPr>
              <a:t>по персоналу</a:t>
            </a:r>
          </a:p>
        </c:rich>
      </c:tx>
      <c:layout>
        <c:manualLayout>
          <c:xMode val="edge"/>
          <c:yMode val="edge"/>
          <c:x val="0.30460608315722298"/>
          <c:y val="3.5979160773787675E-3"/>
        </c:manualLayout>
      </c:layout>
      <c:overlay val="0"/>
      <c:spPr>
        <a:noFill/>
        <a:ln>
          <a:noFill/>
        </a:ln>
        <a:effectLst/>
      </c:spPr>
    </c:title>
    <c:autoTitleDeleted val="0"/>
    <c:plotArea>
      <c:layout>
        <c:manualLayout>
          <c:layoutTarget val="inner"/>
          <c:xMode val="edge"/>
          <c:yMode val="edge"/>
          <c:x val="0.13517855277115007"/>
          <c:y val="0.11607805353444743"/>
          <c:w val="0.86482144722885002"/>
          <c:h val="0.76340541848391741"/>
        </c:manualLayout>
      </c:layout>
      <c:lineChart>
        <c:grouping val="standard"/>
        <c:varyColors val="0"/>
        <c:ser>
          <c:idx val="0"/>
          <c:order val="0"/>
          <c:tx>
            <c:strRef>
              <c:f>'[042Rdiagrams - pages 12-13 - DON''T REMOVE THIS FILE.xlsx]Ratios 2019'!$S$74</c:f>
              <c:strCache>
                <c:ptCount val="1"/>
                <c:pt idx="0">
                  <c:v>Staff Cost Ratio</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9.8655450500016159E-2"/>
                  <c:y val="-9.62991716868980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BD1-43BB-B986-52CDCE3EF85B}"/>
                </c:ext>
              </c:extLst>
            </c:dLbl>
            <c:dLbl>
              <c:idx val="1"/>
              <c:layout>
                <c:manualLayout>
                  <c:x val="-8.3857132925013747E-2"/>
                  <c:y val="9.27136847067263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BD1-43BB-B986-52CDCE3EF85B}"/>
                </c:ext>
              </c:extLst>
            </c:dLbl>
            <c:dLbl>
              <c:idx val="2"/>
              <c:layout>
                <c:manualLayout>
                  <c:x val="-7.3991587875012088E-2"/>
                  <c:y val="-0.1059584968076873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BD1-43BB-B986-52CDCE3EF85B}"/>
                </c:ext>
              </c:extLst>
            </c:dLbl>
            <c:dLbl>
              <c:idx val="3"/>
              <c:layout>
                <c:manualLayout>
                  <c:x val="-5.4260497775008867E-2"/>
                  <c:y val="8.60912786562459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BD1-43BB-B986-52CDCE3EF85B}"/>
                </c:ext>
              </c:extLst>
            </c:dLbl>
            <c:dLbl>
              <c:idx val="4"/>
              <c:layout>
                <c:manualLayout>
                  <c:x val="-5.4260497775008867E-2"/>
                  <c:y val="-8.60912786562460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BD1-43BB-B986-52CDCE3EF85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'[042Rdiagrams - pages 12-13 - DON''T REMOVE THIS FILE.xlsx]Ratios 2019'!$X$74:$AA$75</c:f>
              <c:strCache>
                <c:ptCount val="4"/>
                <c:pt idx="0">
                  <c:v>2016 г.</c:v>
                </c:pt>
                <c:pt idx="1">
                  <c:v>2017 г.</c:v>
                </c:pt>
                <c:pt idx="2">
                  <c:v>2018 г.</c:v>
                </c:pt>
                <c:pt idx="3">
                  <c:v>2019 г.</c:v>
                </c:pt>
              </c:strCache>
            </c:strRef>
          </c:cat>
          <c:val>
            <c:numRef>
              <c:f>'[042Rdiagrams - pages 12-13 - DON''T REMOVE THIS FILE.xlsx]Ratios 2019'!$X$80:$AA$80</c:f>
              <c:numCache>
                <c:formatCode>0%</c:formatCode>
                <c:ptCount val="4"/>
                <c:pt idx="0">
                  <c:v>0.78109939158851194</c:v>
                </c:pt>
                <c:pt idx="1">
                  <c:v>0.76041112958680956</c:v>
                </c:pt>
                <c:pt idx="2">
                  <c:v>0.80712716621918479</c:v>
                </c:pt>
                <c:pt idx="3">
                  <c:v>0.83363955169435733</c:v>
                </c:pt>
              </c:numCache>
            </c:numRef>
          </c:val>
          <c:smooth val="0"/>
          <c:extLst>
            <c:ext xmlns:c16="http://schemas.microsoft.com/office/drawing/2014/chart" uri="{C3380CC4-5D6E-409C-BE32-E72D297353CC}">
              <c16:uniqueId val="{00000005-DBD1-43BB-B986-52CDCE3EF85B}"/>
            </c:ext>
          </c:extLst>
        </c:ser>
        <c:dLbls>
          <c:showLegendKey val="0"/>
          <c:showVal val="1"/>
          <c:showCatName val="0"/>
          <c:showSerName val="0"/>
          <c:showPercent val="0"/>
          <c:showBubbleSize val="0"/>
        </c:dLbls>
        <c:marker val="1"/>
        <c:smooth val="0"/>
        <c:axId val="423609704"/>
        <c:axId val="426667632"/>
      </c:lineChart>
      <c:catAx>
        <c:axId val="423609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26667632"/>
        <c:crosses val="autoZero"/>
        <c:auto val="1"/>
        <c:lblAlgn val="ctr"/>
        <c:lblOffset val="100"/>
        <c:noMultiLvlLbl val="0"/>
      </c:catAx>
      <c:valAx>
        <c:axId val="426667632"/>
        <c:scaling>
          <c:orientation val="minMax"/>
          <c:max val="0.999"/>
          <c:min val="0.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23609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900" b="0" i="0" u="none" strike="noStrike" kern="1200" spc="0" baseline="0">
                <a:solidFill>
                  <a:sysClr val="windowText" lastClr="000000"/>
                </a:solidFill>
                <a:latin typeface="+mn-lt"/>
                <a:ea typeface="+mn-ea"/>
                <a:cs typeface="+mn-cs"/>
              </a:defRPr>
            </a:pPr>
            <a:r>
              <a:rPr lang="ru-RU" sz="900" b="1">
                <a:solidFill>
                  <a:sysClr val="windowText" lastClr="000000"/>
                </a:solidFill>
              </a:rPr>
              <a:t>Коэффициент затрат </a:t>
            </a:r>
            <a:br>
              <a:rPr lang="ru-RU" sz="900" b="1">
                <a:solidFill>
                  <a:sysClr val="windowText" lastClr="000000"/>
                </a:solidFill>
              </a:rPr>
            </a:br>
            <a:r>
              <a:rPr lang="ru-RU" sz="900" b="1">
                <a:solidFill>
                  <a:sysClr val="windowText" lastClr="000000"/>
                </a:solidFill>
              </a:rPr>
              <a:t>по персоналу</a:t>
            </a:r>
          </a:p>
        </c:rich>
      </c:tx>
      <c:layout>
        <c:manualLayout>
          <c:xMode val="edge"/>
          <c:yMode val="edge"/>
          <c:x val="0.31474546670259373"/>
          <c:y val="3.5978009086251347E-3"/>
        </c:manualLayout>
      </c:layout>
      <c:overlay val="0"/>
      <c:spPr>
        <a:noFill/>
        <a:ln>
          <a:noFill/>
        </a:ln>
        <a:effectLst/>
      </c:spPr>
    </c:title>
    <c:autoTitleDeleted val="0"/>
    <c:plotArea>
      <c:layout>
        <c:manualLayout>
          <c:layoutTarget val="inner"/>
          <c:xMode val="edge"/>
          <c:yMode val="edge"/>
          <c:x val="0.13517855277115007"/>
          <c:y val="0.11607805353444743"/>
          <c:w val="0.86482144722885002"/>
          <c:h val="0.76340541848391741"/>
        </c:manualLayout>
      </c:layout>
      <c:lineChart>
        <c:grouping val="standard"/>
        <c:varyColors val="0"/>
        <c:ser>
          <c:idx val="0"/>
          <c:order val="0"/>
          <c:tx>
            <c:strRef>
              <c:f>'[042Rdiagrams - pages 12-13 - DON''T REMOVE THIS FILE.xlsx]Ratios 2019'!$T$105</c:f>
              <c:strCache>
                <c:ptCount val="1"/>
                <c:pt idx="0">
                  <c:v>Staff cost ratio</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0.12237586700619642"/>
                  <c:y val="-0.1119713434407842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596-49CD-B2A2-8B831EA7D69D}"/>
                </c:ext>
              </c:extLst>
            </c:dLbl>
            <c:dLbl>
              <c:idx val="1"/>
              <c:layout>
                <c:manualLayout>
                  <c:x val="-8.3857132925013747E-2"/>
                  <c:y val="9.27136847067263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596-49CD-B2A2-8B831EA7D69D}"/>
                </c:ext>
              </c:extLst>
            </c:dLbl>
            <c:dLbl>
              <c:idx val="2"/>
              <c:layout>
                <c:manualLayout>
                  <c:x val="-7.3991587875012088E-2"/>
                  <c:y val="-0.1059584968076873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596-49CD-B2A2-8B831EA7D69D}"/>
                </c:ext>
              </c:extLst>
            </c:dLbl>
            <c:dLbl>
              <c:idx val="3"/>
              <c:layout>
                <c:manualLayout>
                  <c:x val="-3.5635659610989689E-3"/>
                  <c:y val="0.1090047295642872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3239523766753492"/>
                      <c:h val="9.8101730737013032E-2"/>
                    </c:manualLayout>
                  </c15:layout>
                </c:ext>
                <c:ext xmlns:c16="http://schemas.microsoft.com/office/drawing/2014/chart" uri="{C3380CC4-5D6E-409C-BE32-E72D297353CC}">
                  <c16:uniqueId val="{00000003-1596-49CD-B2A2-8B831EA7D69D}"/>
                </c:ext>
              </c:extLst>
            </c:dLbl>
            <c:dLbl>
              <c:idx val="4"/>
              <c:layout>
                <c:manualLayout>
                  <c:x val="-5.4260497775008867E-2"/>
                  <c:y val="-8.60912786562460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596-49CD-B2A2-8B831EA7D69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'[042Rdiagrams - pages 12-13 - DON''T REMOVE THIS FILE.xlsx]Ratios 2019'!$X$74:$AA$75</c:f>
              <c:strCache>
                <c:ptCount val="4"/>
                <c:pt idx="0">
                  <c:v>2016 г.</c:v>
                </c:pt>
                <c:pt idx="1">
                  <c:v>2017 г.</c:v>
                </c:pt>
                <c:pt idx="2">
                  <c:v>2018 г.</c:v>
                </c:pt>
                <c:pt idx="3">
                  <c:v>2019 г.</c:v>
                </c:pt>
              </c:strCache>
            </c:strRef>
          </c:cat>
          <c:val>
            <c:numRef>
              <c:f>'[042Rdiagrams - pages 12-13 - DON''T REMOVE THIS FILE.xlsx]Ratios 2019'!$X$111:$AA$111</c:f>
              <c:numCache>
                <c:formatCode>0%</c:formatCode>
                <c:ptCount val="4"/>
                <c:pt idx="0">
                  <c:v>0.83284608672989546</c:v>
                </c:pt>
                <c:pt idx="1">
                  <c:v>0.84275396312789663</c:v>
                </c:pt>
                <c:pt idx="2">
                  <c:v>0.8436240355124186</c:v>
                </c:pt>
                <c:pt idx="3">
                  <c:v>1.0895670177853087</c:v>
                </c:pt>
              </c:numCache>
            </c:numRef>
          </c:val>
          <c:smooth val="0"/>
          <c:extLst>
            <c:ext xmlns:c16="http://schemas.microsoft.com/office/drawing/2014/chart" uri="{C3380CC4-5D6E-409C-BE32-E72D297353CC}">
              <c16:uniqueId val="{00000005-1596-49CD-B2A2-8B831EA7D69D}"/>
            </c:ext>
          </c:extLst>
        </c:ser>
        <c:dLbls>
          <c:showLegendKey val="0"/>
          <c:showVal val="1"/>
          <c:showCatName val="0"/>
          <c:showSerName val="0"/>
          <c:showPercent val="0"/>
          <c:showBubbleSize val="0"/>
        </c:dLbls>
        <c:marker val="1"/>
        <c:smooth val="0"/>
        <c:axId val="426662928"/>
        <c:axId val="426658224"/>
      </c:lineChart>
      <c:catAx>
        <c:axId val="426662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26658224"/>
        <c:crosses val="autoZero"/>
        <c:auto val="1"/>
        <c:lblAlgn val="ctr"/>
        <c:lblOffset val="100"/>
        <c:noMultiLvlLbl val="0"/>
      </c:catAx>
      <c:valAx>
        <c:axId val="426658224"/>
        <c:scaling>
          <c:orientation val="minMax"/>
          <c:max val="1.2"/>
          <c:min val="0.7500000000000001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26662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hade val="53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1BC7-434D-A55D-2A7C29256703}"/>
              </c:ext>
            </c:extLst>
          </c:dPt>
          <c:dPt>
            <c:idx val="1"/>
            <c:bubble3D val="0"/>
            <c:spPr>
              <a:solidFill>
                <a:schemeClr val="accent1">
                  <a:shade val="76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1BC7-434D-A55D-2A7C29256703}"/>
              </c:ext>
            </c:extLst>
          </c:dPt>
          <c:dPt>
            <c:idx val="2"/>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1BC7-434D-A55D-2A7C29256703}"/>
              </c:ext>
            </c:extLst>
          </c:dPt>
          <c:dPt>
            <c:idx val="3"/>
            <c:bubble3D val="0"/>
            <c:spPr>
              <a:solidFill>
                <a:schemeClr val="accent1">
                  <a:tint val="77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1BC7-434D-A55D-2A7C29256703}"/>
              </c:ext>
            </c:extLst>
          </c:dPt>
          <c:dPt>
            <c:idx val="4"/>
            <c:bubble3D val="0"/>
            <c:spPr>
              <a:solidFill>
                <a:schemeClr val="accent1">
                  <a:tint val="54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1BC7-434D-A55D-2A7C29256703}"/>
              </c:ext>
            </c:extLst>
          </c:dPt>
          <c:dLbls>
            <c:dLbl>
              <c:idx val="0"/>
              <c:layout>
                <c:manualLayout>
                  <c:x val="-3.6111111111111108E-2"/>
                  <c:y val="-4.364430646275958E-3"/>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ru-RU" baseline="0"/>
                      <a:t>Район </a:t>
                    </a:r>
                    <a:r>
                      <a:rPr lang="en-US" baseline="0"/>
                      <a:t>A
</a:t>
                    </a:r>
                    <a:fld id="{BFC0F483-7AA7-4F38-BBEB-64FD290488F3}" type="PERCENTAGE">
                      <a:rPr lang="en-US" baseline="0"/>
                      <a:pPr>
                        <a:defRPr>
                          <a:solidFill>
                            <a:sysClr val="windowText" lastClr="000000"/>
                          </a:solidFill>
                        </a:defRPr>
                      </a:pPr>
                      <a:t>[PERCENTAGE]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BC7-434D-A55D-2A7C29256703}"/>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ru-RU"/>
                      <a:t>Район </a:t>
                    </a:r>
                    <a:r>
                      <a:rPr lang="en-US"/>
                      <a:t>B</a:t>
                    </a:r>
                    <a:r>
                      <a:rPr lang="en-US" baseline="0"/>
                      <a:t>
</a:t>
                    </a:r>
                    <a:fld id="{ED2B1FFD-F64B-4FE6-A164-A0643E759320}" type="PERCENTAGE">
                      <a:rPr lang="en-US" baseline="0"/>
                      <a:pPr>
                        <a:defRPr>
                          <a:solidFill>
                            <a:sysClr val="windowText" lastClr="000000"/>
                          </a:solidFill>
                        </a:defRPr>
                      </a:pPr>
                      <a:t>[PERCENTAGE]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BC7-434D-A55D-2A7C29256703}"/>
                </c:ext>
              </c:extLst>
            </c:dLbl>
            <c:dLbl>
              <c:idx val="2"/>
              <c:layout>
                <c:manualLayout>
                  <c:x val="-1.0185067526415994E-16"/>
                  <c:y val="9.2592592592592587E-3"/>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ru-RU" baseline="0"/>
                      <a:t>Район </a:t>
                    </a:r>
                    <a:r>
                      <a:rPr lang="en-US" baseline="0"/>
                      <a:t>C
</a:t>
                    </a:r>
                    <a:fld id="{29EDA93A-E51F-409B-9496-C1D455C44A92}" type="PERCENTAGE">
                      <a:rPr lang="en-US" baseline="0"/>
                      <a:pPr>
                        <a:defRPr>
                          <a:solidFill>
                            <a:sysClr val="windowText" lastClr="000000"/>
                          </a:solidFill>
                        </a:defRPr>
                      </a:pPr>
                      <a:t>[PERCENTAGE]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BC7-434D-A55D-2A7C29256703}"/>
                </c:ext>
              </c:extLst>
            </c:dLbl>
            <c:dLbl>
              <c:idx val="3"/>
              <c:layout>
                <c:manualLayout>
                  <c:x val="-0.31388888888888888"/>
                  <c:y val="-0.21384775069855683"/>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ru-RU"/>
                      <a:t>Район </a:t>
                    </a:r>
                    <a:r>
                      <a:rPr lang="en-US"/>
                      <a:t>D</a:t>
                    </a:r>
                    <a:r>
                      <a:rPr lang="en-US" baseline="0"/>
                      <a:t>
</a:t>
                    </a:r>
                    <a:fld id="{DD5D87BE-69B4-498E-A33B-6366C3DBA4F7}" type="PERCENTAGE">
                      <a:rPr lang="en-US" baseline="0"/>
                      <a:pPr>
                        <a:defRPr>
                          <a:solidFill>
                            <a:sysClr val="windowText" lastClr="000000"/>
                          </a:solidFill>
                        </a:defRPr>
                      </a:pPr>
                      <a:t>[PERCENTAGE]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1BC7-434D-A55D-2A7C29256703}"/>
                </c:ext>
              </c:extLst>
            </c:dLbl>
            <c:dLbl>
              <c:idx val="4"/>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ru-RU"/>
                      <a:t>Район</a:t>
                    </a:r>
                    <a:r>
                      <a:rPr lang="ru-RU" baseline="0"/>
                      <a:t> </a:t>
                    </a:r>
                    <a:r>
                      <a:rPr lang="en-US" baseline="0"/>
                      <a:t>E
</a:t>
                    </a:r>
                    <a:fld id="{0184EA27-909B-4611-AF03-BBD20D599102}" type="PERCENTAGE">
                      <a:rPr lang="en-US" baseline="0"/>
                      <a:pPr>
                        <a:defRPr>
                          <a:solidFill>
                            <a:sysClr val="windowText" lastClr="000000"/>
                          </a:solidFill>
                        </a:defRPr>
                      </a:pPr>
                      <a:t>[PERCENTAGE]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1BC7-434D-A55D-2A7C2925670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'Representaion geographique'!$A$14:$A$18</c:f>
              <c:strCache>
                <c:ptCount val="5"/>
                <c:pt idx="0">
                  <c:v>Region A</c:v>
                </c:pt>
                <c:pt idx="1">
                  <c:v>Region B</c:v>
                </c:pt>
                <c:pt idx="2">
                  <c:v>Region C</c:v>
                </c:pt>
                <c:pt idx="3">
                  <c:v>Region D</c:v>
                </c:pt>
                <c:pt idx="4">
                  <c:v>Region E</c:v>
                </c:pt>
              </c:strCache>
            </c:strRef>
          </c:cat>
          <c:val>
            <c:numRef>
              <c:f>'Representaion geographique'!$B$14:$B$18</c:f>
              <c:numCache>
                <c:formatCode>0%</c:formatCode>
                <c:ptCount val="5"/>
                <c:pt idx="0">
                  <c:v>3.8901601830663615E-2</c:v>
                </c:pt>
                <c:pt idx="1">
                  <c:v>3.8901601830663615E-2</c:v>
                </c:pt>
                <c:pt idx="2">
                  <c:v>9.6109839816933634E-2</c:v>
                </c:pt>
                <c:pt idx="3">
                  <c:v>0.69336384439359267</c:v>
                </c:pt>
                <c:pt idx="4">
                  <c:v>0.13272311212814644</c:v>
                </c:pt>
              </c:numCache>
            </c:numRef>
          </c:val>
          <c:extLst>
            <c:ext xmlns:c16="http://schemas.microsoft.com/office/drawing/2014/chart" uri="{C3380CC4-5D6E-409C-BE32-E72D297353CC}">
              <c16:uniqueId val="{0000000A-1BC7-434D-A55D-2A7C29256703}"/>
            </c:ext>
          </c:extLst>
        </c:ser>
        <c:dLbls>
          <c:dLblPos val="outEnd"/>
          <c:showLegendKey val="0"/>
          <c:showVal val="0"/>
          <c:showCatName val="1"/>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8.8597066180808814E-2"/>
          <c:y val="0.15469177628760794"/>
          <c:w val="0.79346940818316303"/>
          <c:h val="0.7850258183602421"/>
        </c:manualLayout>
      </c:layout>
      <c:ofPieChart>
        <c:ofPieType val="bar"/>
        <c:varyColors val="1"/>
        <c:ser>
          <c:idx val="1"/>
          <c:order val="0"/>
          <c:spPr>
            <a:scene3d>
              <a:camera prst="orthographicFront"/>
              <a:lightRig rig="threePt" dir="t"/>
            </a:scene3d>
            <a:sp3d>
              <a:bevelT/>
            </a:sp3d>
          </c:spPr>
          <c:explosion val="5"/>
          <c:dPt>
            <c:idx val="0"/>
            <c:bubble3D val="0"/>
            <c:spPr>
              <a:solidFill>
                <a:schemeClr val="accent1">
                  <a:shade val="47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1-A2DA-4F85-8B07-C731DE62E4B1}"/>
              </c:ext>
            </c:extLst>
          </c:dPt>
          <c:dPt>
            <c:idx val="1"/>
            <c:bubble3D val="0"/>
            <c:explosion val="0"/>
            <c:spPr>
              <a:solidFill>
                <a:schemeClr val="accent1">
                  <a:shade val="65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3-A2DA-4F85-8B07-C731DE62E4B1}"/>
              </c:ext>
            </c:extLst>
          </c:dPt>
          <c:dPt>
            <c:idx val="2"/>
            <c:bubble3D val="0"/>
            <c:spPr>
              <a:solidFill>
                <a:schemeClr val="accent1">
                  <a:shade val="82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5-A2DA-4F85-8B07-C731DE62E4B1}"/>
              </c:ext>
            </c:extLst>
          </c:dPt>
          <c:dPt>
            <c:idx val="3"/>
            <c:bubble3D val="0"/>
            <c:spPr>
              <a:solidFill>
                <a:schemeClr val="accent1"/>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7-A2DA-4F85-8B07-C731DE62E4B1}"/>
              </c:ext>
            </c:extLst>
          </c:dPt>
          <c:dPt>
            <c:idx val="4"/>
            <c:bubble3D val="0"/>
            <c:spPr>
              <a:solidFill>
                <a:schemeClr val="accent1">
                  <a:tint val="83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9-A2DA-4F85-8B07-C731DE62E4B1}"/>
              </c:ext>
            </c:extLst>
          </c:dPt>
          <c:dPt>
            <c:idx val="5"/>
            <c:bubble3D val="0"/>
            <c:spPr>
              <a:solidFill>
                <a:schemeClr val="accent1">
                  <a:tint val="65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B-A2DA-4F85-8B07-C731DE62E4B1}"/>
              </c:ext>
            </c:extLst>
          </c:dPt>
          <c:dPt>
            <c:idx val="6"/>
            <c:bubble3D val="0"/>
            <c:spPr>
              <a:solidFill>
                <a:schemeClr val="accent1">
                  <a:tint val="48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D-A2DA-4F85-8B07-C731DE62E4B1}"/>
              </c:ext>
            </c:extLst>
          </c:dPt>
          <c:dPt>
            <c:idx val="7"/>
            <c:bubble3D val="0"/>
            <c:explosion val="0"/>
            <c:spPr>
              <a:solidFill>
                <a:schemeClr val="accent1">
                  <a:tint val="30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F-A2DA-4F85-8B07-C731DE62E4B1}"/>
              </c:ext>
            </c:extLst>
          </c:dPt>
          <c:dLbls>
            <c:dLbl>
              <c:idx val="0"/>
              <c:tx>
                <c:rich>
                  <a:bodyPr/>
                  <a:lstStyle/>
                  <a:p>
                    <a:r>
                      <a:rPr lang="ru-RU" baseline="0">
                        <a:solidFill>
                          <a:schemeClr val="bg1"/>
                        </a:solidFill>
                      </a:rPr>
                      <a:t>Начисленные</a:t>
                    </a:r>
                    <a:br>
                      <a:rPr lang="ru-RU" baseline="0">
                        <a:solidFill>
                          <a:schemeClr val="bg1"/>
                        </a:solidFill>
                      </a:rPr>
                    </a:br>
                    <a:r>
                      <a:rPr lang="ru-RU" baseline="0">
                        <a:solidFill>
                          <a:schemeClr val="bg1"/>
                        </a:solidFill>
                      </a:rPr>
                      <a:t>взносы
</a:t>
                    </a:r>
                    <a:fld id="{F009A779-5026-4C35-BBE9-457F199910F8}" type="PERCENTAGE">
                      <a:rPr lang="en-US" baseline="0">
                        <a:solidFill>
                          <a:schemeClr val="bg1"/>
                        </a:solidFill>
                      </a:rPr>
                      <a:pPr/>
                      <a:t>[PERCENTAGE]</a:t>
                    </a:fld>
                    <a:endParaRPr lang="ru-RU" baseline="0">
                      <a:solidFill>
                        <a:schemeClr val="bg1"/>
                      </a:solidFill>
                    </a:endParaRPr>
                  </a:p>
                </c:rich>
              </c:tx>
              <c:showLegendKey val="1"/>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2DA-4F85-8B07-C731DE62E4B1}"/>
                </c:ext>
              </c:extLst>
            </c:dLbl>
            <c:dLbl>
              <c:idx val="1"/>
              <c:layout>
                <c:manualLayout>
                  <c:x val="-6.7953304516803481E-2"/>
                  <c:y val="-4.5769916742603022E-2"/>
                </c:manualLayout>
              </c:layout>
              <c:tx>
                <c:rich>
                  <a:bodyPr/>
                  <a:lstStyle/>
                  <a:p>
                    <a:r>
                      <a:rPr lang="ru-RU" baseline="0"/>
                      <a:t>Добровольные </a:t>
                    </a:r>
                    <a:br>
                      <a:rPr lang="ru-RU" baseline="0"/>
                    </a:br>
                    <a:r>
                      <a:rPr lang="ru-RU" baseline="0"/>
                      <a:t>взносы
</a:t>
                    </a:r>
                    <a:fld id="{64CDBBD6-CC49-4F50-92BC-66DBE3C0F51B}" type="PERCENTAGE">
                      <a:rPr lang="en-US" baseline="0"/>
                      <a:pPr/>
                      <a:t>[PERCENTAGE]</a:t>
                    </a:fld>
                    <a:endParaRPr lang="ru-RU" baseline="0"/>
                  </a:p>
                </c:rich>
              </c:tx>
              <c:showLegendKey val="1"/>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2DA-4F85-8B07-C731DE62E4B1}"/>
                </c:ext>
              </c:extLst>
            </c:dLbl>
            <c:dLbl>
              <c:idx val="2"/>
              <c:layout>
                <c:manualLayout>
                  <c:x val="2.3990290542615065E-2"/>
                  <c:y val="-2.106684735624666E-2"/>
                </c:manualLayout>
              </c:layout>
              <c:tx>
                <c:rich>
                  <a:bodyPr/>
                  <a:lstStyle/>
                  <a:p>
                    <a:r>
                      <a:rPr lang="ru-RU"/>
                      <a:t>Финансовые доходы</a:t>
                    </a:r>
                    <a:r>
                      <a:rPr lang="ru-RU" baseline="0"/>
                      <a:t>
</a:t>
                    </a:r>
                    <a:fld id="{8A67780F-E91C-499B-9DF8-AF3B326E3001}" type="PERCENTAGE">
                      <a:rPr lang="en-US" baseline="0"/>
                      <a:pPr/>
                      <a:t>[PERCENTAGE]</a:t>
                    </a:fld>
                    <a:endParaRPr lang="ru-RU"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2DA-4F85-8B07-C731DE62E4B1}"/>
                </c:ext>
              </c:extLst>
            </c:dLbl>
            <c:dLbl>
              <c:idx val="3"/>
              <c:layout>
                <c:manualLayout>
                  <c:x val="-0.10985623496732884"/>
                  <c:y val="-1.9207613885059621E-2"/>
                </c:manualLayout>
              </c:layout>
              <c:tx>
                <c:rich>
                  <a:bodyPr/>
                  <a:lstStyle/>
                  <a:p>
                    <a:r>
                      <a:rPr lang="ru-RU"/>
                      <a:t>Внебюджетные</a:t>
                    </a:r>
                    <a:br>
                      <a:rPr lang="ru-RU"/>
                    </a:br>
                    <a:r>
                      <a:rPr lang="ru-RU"/>
                      <a:t>доходы</a:t>
                    </a:r>
                    <a:r>
                      <a:rPr lang="ru-RU" baseline="0"/>
                      <a:t>
</a:t>
                    </a:r>
                    <a:fld id="{BB6E97FC-7A89-4850-9411-730A9C83D96C}" type="PERCENTAGE">
                      <a:rPr lang="en-US" baseline="0"/>
                      <a:pPr/>
                      <a:t>[PERCENTAGE]</a:t>
                    </a:fld>
                    <a:endParaRPr lang="ru-RU" baseline="0"/>
                  </a:p>
                </c:rich>
              </c:tx>
              <c:showLegendKey val="1"/>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A2DA-4F85-8B07-C731DE62E4B1}"/>
                </c:ext>
              </c:extLst>
            </c:dLbl>
            <c:dLbl>
              <c:idx val="4"/>
              <c:layout>
                <c:manualLayout>
                  <c:x val="-0.14514560817411576"/>
                  <c:y val="8.4927217925651749E-3"/>
                </c:manualLayout>
              </c:layout>
              <c:tx>
                <c:rich>
                  <a:bodyPr/>
                  <a:lstStyle/>
                  <a:p>
                    <a:r>
                      <a:rPr lang="ru-RU">
                        <a:solidFill>
                          <a:sysClr val="windowText" lastClr="000000"/>
                        </a:solidFill>
                      </a:rPr>
                      <a:t>Продажа</a:t>
                    </a:r>
                  </a:p>
                  <a:p>
                    <a:r>
                      <a:rPr lang="ru-RU" baseline="0">
                        <a:solidFill>
                          <a:sysClr val="windowText" lastClr="000000"/>
                        </a:solidFill>
                      </a:rPr>
                      <a:t>публикаций
</a:t>
                    </a:r>
                    <a:fld id="{40080558-E188-47BC-80DA-26363D321F24}" type="PERCENTAGE">
                      <a:rPr lang="en-US" baseline="0">
                        <a:solidFill>
                          <a:sysClr val="windowText" lastClr="000000"/>
                        </a:solidFill>
                      </a:rPr>
                      <a:pPr/>
                      <a:t>[PERCENTAGE]</a:t>
                    </a:fld>
                    <a:endParaRPr lang="ru-RU" baseline="0">
                      <a:solidFill>
                        <a:sysClr val="windowText" lastClr="000000"/>
                      </a:solidFill>
                    </a:endParaRPr>
                  </a:p>
                </c:rich>
              </c:tx>
              <c:showLegendKey val="1"/>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A2DA-4F85-8B07-C731DE62E4B1}"/>
                </c:ext>
              </c:extLst>
            </c:dLbl>
            <c:dLbl>
              <c:idx val="5"/>
              <c:layout>
                <c:manualLayout>
                  <c:x val="-0.17533616700638815"/>
                  <c:y val="6.1530158206152697E-3"/>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fld id="{5E9633C8-7FCD-4CAD-A98C-569C362B0C32}" type="CATEGORYNAME">
                      <a:rPr lang="en-US">
                        <a:solidFill>
                          <a:sysClr val="windowText" lastClr="000000"/>
                        </a:solidFill>
                      </a:rPr>
                      <a:pPr>
                        <a:defRPr>
                          <a:solidFill>
                            <a:sysClr val="windowText" lastClr="000000"/>
                          </a:solidFill>
                        </a:defRPr>
                      </a:pPr>
                      <a:t>[CATEGORY NAME]</a:t>
                    </a:fld>
                    <a:endParaRPr lang="en-US">
                      <a:solidFill>
                        <a:sysClr val="windowText" lastClr="000000"/>
                      </a:solidFill>
                    </a:endParaRPr>
                  </a:p>
                  <a:p>
                    <a:pPr>
                      <a:defRPr>
                        <a:solidFill>
                          <a:sysClr val="windowText" lastClr="000000"/>
                        </a:solidFill>
                      </a:defRPr>
                    </a:pPr>
                    <a:fld id="{4CD826DB-FB31-4D72-BBBE-EA4D273362D5}" type="PERCENTAGE">
                      <a:rPr lang="en-US" baseline="0">
                        <a:solidFill>
                          <a:sysClr val="windowText" lastClr="000000"/>
                        </a:solidFill>
                      </a:rPr>
                      <a:pPr>
                        <a:defRPr>
                          <a:solidFill>
                            <a:sysClr val="windowText" lastClr="000000"/>
                          </a:solidFill>
                        </a:defRPr>
                      </a:pPr>
                      <a:t>[PERCENTAGE]</a:t>
                    </a:fld>
                    <a:endParaRPr lang="en-GB"/>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extLst>
                <c:ext xmlns:c15="http://schemas.microsoft.com/office/drawing/2012/chart" uri="{CE6537A1-D6FC-4f65-9D91-7224C49458BB}">
                  <c15:layout>
                    <c:manualLayout>
                      <c:w val="0.11043872541234875"/>
                      <c:h val="0.1067984454465447"/>
                    </c:manualLayout>
                  </c15:layout>
                  <c15:dlblFieldTable/>
                  <c15:showDataLabelsRange val="0"/>
                </c:ext>
                <c:ext xmlns:c16="http://schemas.microsoft.com/office/drawing/2014/chart" uri="{C3380CC4-5D6E-409C-BE32-E72D297353CC}">
                  <c16:uniqueId val="{0000000B-A2DA-4F85-8B07-C731DE62E4B1}"/>
                </c:ext>
              </c:extLst>
            </c:dLbl>
            <c:dLbl>
              <c:idx val="6"/>
              <c:layout>
                <c:manualLayout>
                  <c:x val="-0.11299866054516891"/>
                  <c:y val="5.3411462543134988E-2"/>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r>
                      <a:rPr lang="ru-RU" baseline="0">
                        <a:solidFill>
                          <a:sysClr val="windowText" lastClr="000000"/>
                        </a:solidFill>
                      </a:rPr>
                      <a:t>Прочие доходы</a:t>
                    </a:r>
                    <a:br>
                      <a:rPr lang="ru-RU" baseline="0">
                        <a:solidFill>
                          <a:sysClr val="windowText" lastClr="000000"/>
                        </a:solidFill>
                      </a:rPr>
                    </a:br>
                    <a:r>
                      <a:rPr lang="ru-RU" baseline="0">
                        <a:solidFill>
                          <a:sysClr val="windowText" lastClr="000000"/>
                        </a:solidFill>
                      </a:rPr>
                      <a:t>от деятельности</a:t>
                    </a:r>
                  </a:p>
                  <a:p>
                    <a:pPr>
                      <a:defRPr>
                        <a:solidFill>
                          <a:sysClr val="windowText" lastClr="000000"/>
                        </a:solidFill>
                      </a:defRPr>
                    </a:pPr>
                    <a:fld id="{774D18CF-286A-4EA4-90A5-7E6EF3EB2A36}" type="PERCENTAGE">
                      <a:rPr lang="en-US" baseline="0">
                        <a:solidFill>
                          <a:sysClr val="windowText" lastClr="000000"/>
                        </a:solidFill>
                      </a:rPr>
                      <a:pPr>
                        <a:defRPr>
                          <a:solidFill>
                            <a:sysClr val="windowText" lastClr="000000"/>
                          </a:solidFill>
                        </a:defRPr>
                      </a:pPr>
                      <a:t>[PERCENTAGE]</a:t>
                    </a:fld>
                    <a:endParaRPr lang="en-GB"/>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extLst>
                <c:ext xmlns:c15="http://schemas.microsoft.com/office/drawing/2012/chart" uri="{CE6537A1-D6FC-4f65-9D91-7224C49458BB}">
                  <c15:layout>
                    <c:manualLayout>
                      <c:w val="0.17312459154926865"/>
                      <c:h val="0.14906609967522605"/>
                    </c:manualLayout>
                  </c15:layout>
                  <c15:dlblFieldTable/>
                  <c15:showDataLabelsRange val="0"/>
                </c:ext>
                <c:ext xmlns:c16="http://schemas.microsoft.com/office/drawing/2014/chart" uri="{C3380CC4-5D6E-409C-BE32-E72D297353CC}">
                  <c16:uniqueId val="{0000000D-A2DA-4F85-8B07-C731DE62E4B1}"/>
                </c:ext>
              </c:extLst>
            </c:dLbl>
            <c:dLbl>
              <c:idx val="7"/>
              <c:layout>
                <c:manualLayout>
                  <c:x val="-0.18575112104386302"/>
                  <c:y val="1.1215215308768897E-5"/>
                </c:manualLayout>
              </c:layout>
              <c:tx>
                <c:rich>
                  <a:bodyPr/>
                  <a:lstStyle/>
                  <a:p>
                    <a:r>
                      <a:rPr lang="ru-RU" baseline="0">
                        <a:solidFill>
                          <a:sysClr val="windowText" lastClr="000000"/>
                        </a:solidFill>
                      </a:rPr>
                      <a:t>Доходы от</a:t>
                    </a:r>
                    <a:br>
                      <a:rPr lang="ru-RU" baseline="0">
                        <a:solidFill>
                          <a:sysClr val="windowText" lastClr="000000"/>
                        </a:solidFill>
                      </a:rPr>
                    </a:br>
                    <a:r>
                      <a:rPr lang="ru-RU" baseline="0">
                        <a:solidFill>
                          <a:sysClr val="windowText" lastClr="000000"/>
                        </a:solidFill>
                      </a:rPr>
                      <a:t>деятельности</a:t>
                    </a:r>
                    <a:r>
                      <a:rPr lang="ru-RU" baseline="0">
                        <a:solidFill>
                          <a:schemeClr val="bg1"/>
                        </a:solidFill>
                      </a:rPr>
                      <a:t>
</a:t>
                    </a:r>
                    <a:fld id="{ED77B29E-B258-4946-ABEE-867B04DC0836}" type="PERCENTAGE">
                      <a:rPr lang="en-US" baseline="0">
                        <a:solidFill>
                          <a:sysClr val="windowText" lastClr="000000"/>
                        </a:solidFill>
                      </a:rPr>
                      <a:pPr/>
                      <a:t>[PERCENTAGE]</a:t>
                    </a:fld>
                    <a:endParaRPr lang="ru-RU" baseline="0">
                      <a:solidFill>
                        <a:schemeClr val="bg1"/>
                      </a:solidFill>
                    </a:endParaRPr>
                  </a:p>
                </c:rich>
              </c:tx>
              <c:showLegendKey val="1"/>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A2DA-4F85-8B07-C731DE62E4B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'Financial Highlights'!$A$33:$A$39</c:f>
              <c:strCache>
                <c:ptCount val="7"/>
                <c:pt idx="0">
                  <c:v>Assessed contributions</c:v>
                </c:pt>
                <c:pt idx="1">
                  <c:v>Voluntary contributions</c:v>
                </c:pt>
                <c:pt idx="2">
                  <c:v>Finance revenue</c:v>
                </c:pt>
                <c:pt idx="3">
                  <c:v>Extra budgetary revenue</c:v>
                </c:pt>
                <c:pt idx="4">
                  <c:v>Sales of publication</c:v>
                </c:pt>
                <c:pt idx="5">
                  <c:v>SNF</c:v>
                </c:pt>
                <c:pt idx="6">
                  <c:v>other </c:v>
                </c:pt>
              </c:strCache>
            </c:strRef>
          </c:cat>
          <c:val>
            <c:numRef>
              <c:f>'Financial Highlights'!$B$33:$B$39</c:f>
              <c:numCache>
                <c:formatCode>_ * #,##0_ ;_ * \-#,##0_ ;_ * "-"??_ ;_ @_ </c:formatCode>
                <c:ptCount val="7"/>
                <c:pt idx="0">
                  <c:v>126485</c:v>
                </c:pt>
                <c:pt idx="1">
                  <c:v>10455.592999999997</c:v>
                </c:pt>
                <c:pt idx="2">
                  <c:v>10029.649999999998</c:v>
                </c:pt>
                <c:pt idx="3">
                  <c:v>7181.39</c:v>
                </c:pt>
                <c:pt idx="4">
                  <c:v>15614.13</c:v>
                </c:pt>
                <c:pt idx="5">
                  <c:v>12083.23</c:v>
                </c:pt>
                <c:pt idx="6" formatCode="General">
                  <c:v>4478.38</c:v>
                </c:pt>
              </c:numCache>
            </c:numRef>
          </c:val>
          <c:extLst>
            <c:ext xmlns:c16="http://schemas.microsoft.com/office/drawing/2014/chart" uri="{C3380CC4-5D6E-409C-BE32-E72D297353CC}">
              <c16:uniqueId val="{00000010-A2DA-4F85-8B07-C731DE62E4B1}"/>
            </c:ext>
          </c:extLst>
        </c:ser>
        <c:dLbls>
          <c:showLegendKey val="0"/>
          <c:showVal val="0"/>
          <c:showCatName val="0"/>
          <c:showSerName val="0"/>
          <c:showPercent val="0"/>
          <c:showBubbleSize val="0"/>
          <c:showLeaderLines val="1"/>
        </c:dLbls>
        <c:gapWidth val="100"/>
        <c:splitType val="pos"/>
        <c:splitPos val="4"/>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'[042Rdiagrams - page 7-10 - DON''T REMOVE THIS FILE.xlsx]Sheet1'!$B$27</c:f>
              <c:strCache>
                <c:ptCount val="1"/>
                <c:pt idx="0">
                  <c:v>2019 г.</c:v>
                </c:pt>
              </c:strCache>
            </c:strRef>
          </c:tx>
          <c:spPr>
            <a:solidFill>
              <a:schemeClr val="accent1">
                <a:shade val="76000"/>
              </a:schemeClr>
            </a:solidFill>
            <a:ln>
              <a:noFill/>
            </a:ln>
            <a:effectLst>
              <a:outerShdw blurRad="152400" dist="317500" dir="5400000" sx="90000" sy="-19000" rotWithShape="0">
                <a:prstClr val="black">
                  <a:alpha val="15000"/>
                </a:prstClr>
              </a:outerShdw>
            </a:effectLst>
            <a:scene3d>
              <a:camera prst="orthographicFront"/>
              <a:lightRig rig="threePt" dir="t"/>
            </a:scene3d>
            <a:sp3d>
              <a:bevelT/>
            </a:sp3d>
          </c:spPr>
          <c:invertIfNegative val="0"/>
          <c:dLbls>
            <c:dLbl>
              <c:idx val="7"/>
              <c:layout>
                <c:manualLayout>
                  <c:x val="-5.6577895083376019E-3"/>
                  <c:y val="-8.8848592081383897E-4"/>
                </c:manualLayout>
              </c:layout>
              <c:tx>
                <c:rich>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r>
                      <a:rPr lang="en-US" sz="800" b="0" i="0" u="none" strike="noStrike" baseline="0">
                        <a:effectLst/>
                      </a:rPr>
                      <a:t>−</a:t>
                    </a:r>
                    <a:fld id="{71C4CB7C-3AC7-4157-AE7B-4FADD05EDC5F}" type="VALUE">
                      <a:rPr lang="en-US" sz="800"/>
                      <a:pPr>
                        <a:defRPr sz="800">
                          <a:solidFill>
                            <a:sysClr val="windowText" lastClr="000000"/>
                          </a:solidFill>
                        </a:defRPr>
                      </a:pPr>
                      <a:t>[VALUE]</a:t>
                    </a:fld>
                    <a:endParaRPr lang="en-US" sz="800" b="0" i="0" u="none" strike="noStrike" baseline="0">
                      <a:effectLst/>
                    </a:endParaRPr>
                  </a:p>
                </c:rich>
              </c:tx>
              <c:numFmt formatCode="#\ ##0;\-#\ ##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92EC-4120-B540-1192A4B7C7BB}"/>
                </c:ext>
              </c:extLst>
            </c:dLbl>
            <c:numFmt formatCode="#\ ##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'[042Rdiagrams - page 7-10 - DON''T REMOVE THIS FILE.xlsx]Sheet1'!$A$28:$A$36</c:f>
              <c:strCache>
                <c:ptCount val="9"/>
                <c:pt idx="0">
                  <c:v>Расходы по персоналу</c:v>
                </c:pt>
                <c:pt idx="1">
                  <c:v>Расходы на служебные командировки</c:v>
                </c:pt>
                <c:pt idx="2">
                  <c:v>Контрактные услуги</c:v>
                </c:pt>
                <c:pt idx="3">
                  <c:v>Аренда и эксплуатация помещений и оборудования</c:v>
                </c:pt>
                <c:pt idx="4">
                  <c:v>Оборудование и предметы снабжения</c:v>
                </c:pt>
                <c:pt idx="5">
                  <c:v>Амортизация и потеря стоимости</c:v>
                </c:pt>
                <c:pt idx="6">
                  <c:v>Расходы по перевозке, электросвязи и услугам</c:v>
                </c:pt>
                <c:pt idx="7">
                  <c:v>Прочие расходы</c:v>
                </c:pt>
                <c:pt idx="8">
                  <c:v>Финансовые расходы</c:v>
                </c:pt>
              </c:strCache>
            </c:strRef>
          </c:cat>
          <c:val>
            <c:numRef>
              <c:f>'[042Rdiagrams - page 7-10 - DON''T REMOVE THIS FILE.xlsx]Sheet1'!$B$28:$B$36</c:f>
              <c:numCache>
                <c:formatCode>#,##0</c:formatCode>
                <c:ptCount val="9"/>
                <c:pt idx="0">
                  <c:v>203942</c:v>
                </c:pt>
                <c:pt idx="1">
                  <c:v>7767</c:v>
                </c:pt>
                <c:pt idx="2">
                  <c:v>13821</c:v>
                </c:pt>
                <c:pt idx="3">
                  <c:v>4175</c:v>
                </c:pt>
                <c:pt idx="4">
                  <c:v>3815</c:v>
                </c:pt>
                <c:pt idx="5">
                  <c:v>4570</c:v>
                </c:pt>
                <c:pt idx="6">
                  <c:v>1619</c:v>
                </c:pt>
                <c:pt idx="7">
                  <c:v>1252</c:v>
                </c:pt>
                <c:pt idx="8">
                  <c:v>3679</c:v>
                </c:pt>
              </c:numCache>
            </c:numRef>
          </c:val>
          <c:extLst>
            <c:ext xmlns:c16="http://schemas.microsoft.com/office/drawing/2014/chart" uri="{C3380CC4-5D6E-409C-BE32-E72D297353CC}">
              <c16:uniqueId val="{00000001-92EC-4120-B540-1192A4B7C7BB}"/>
            </c:ext>
          </c:extLst>
        </c:ser>
        <c:ser>
          <c:idx val="1"/>
          <c:order val="1"/>
          <c:tx>
            <c:strRef>
              <c:f>'[042Rdiagrams - page 7-10 - DON''T REMOVE THIS FILE.xlsx]Sheet1'!$C$27</c:f>
              <c:strCache>
                <c:ptCount val="1"/>
                <c:pt idx="0">
                  <c:v>2018 г.</c:v>
                </c:pt>
              </c:strCache>
            </c:strRef>
          </c:tx>
          <c:spPr>
            <a:solidFill>
              <a:schemeClr val="accent1">
                <a:tint val="77000"/>
              </a:schemeClr>
            </a:solidFill>
            <a:ln>
              <a:noFill/>
            </a:ln>
            <a:effectLst>
              <a:outerShdw blurRad="152400" dist="317500" dir="5400000" sx="90000" sy="-19000" rotWithShape="0">
                <a:prstClr val="black">
                  <a:alpha val="15000"/>
                </a:prstClr>
              </a:outerShdw>
            </a:effectLst>
            <a:scene3d>
              <a:camera prst="orthographicFront"/>
              <a:lightRig rig="threePt" dir="t"/>
            </a:scene3d>
            <a:sp3d>
              <a:bevelT/>
            </a:sp3d>
          </c:spPr>
          <c:invertIfNegative val="0"/>
          <c:dLbls>
            <c:delete val="1"/>
          </c:dLbls>
          <c:cat>
            <c:strRef>
              <c:f>'[042Rdiagrams - page 7-10 - DON''T REMOVE THIS FILE.xlsx]Sheet1'!$A$28:$A$36</c:f>
              <c:strCache>
                <c:ptCount val="9"/>
                <c:pt idx="0">
                  <c:v>Расходы по персоналу</c:v>
                </c:pt>
                <c:pt idx="1">
                  <c:v>Расходы на служебные командировки</c:v>
                </c:pt>
                <c:pt idx="2">
                  <c:v>Контрактные услуги</c:v>
                </c:pt>
                <c:pt idx="3">
                  <c:v>Аренда и эксплуатация помещений и оборудования</c:v>
                </c:pt>
                <c:pt idx="4">
                  <c:v>Оборудование и предметы снабжения</c:v>
                </c:pt>
                <c:pt idx="5">
                  <c:v>Амортизация и потеря стоимости</c:v>
                </c:pt>
                <c:pt idx="6">
                  <c:v>Расходы по перевозке, электросвязи и услугам</c:v>
                </c:pt>
                <c:pt idx="7">
                  <c:v>Прочие расходы</c:v>
                </c:pt>
                <c:pt idx="8">
                  <c:v>Финансовые расходы</c:v>
                </c:pt>
              </c:strCache>
            </c:strRef>
          </c:cat>
          <c:val>
            <c:numRef>
              <c:f>'[042Rdiagrams - page 7-10 - DON''T REMOVE THIS FILE.xlsx]Sheet1'!$C$28:$C$36</c:f>
              <c:numCache>
                <c:formatCode>#,##0</c:formatCode>
                <c:ptCount val="9"/>
                <c:pt idx="0">
                  <c:v>148806</c:v>
                </c:pt>
                <c:pt idx="1">
                  <c:v>6702</c:v>
                </c:pt>
                <c:pt idx="2">
                  <c:v>12691</c:v>
                </c:pt>
                <c:pt idx="3">
                  <c:v>3971</c:v>
                </c:pt>
                <c:pt idx="4">
                  <c:v>4509</c:v>
                </c:pt>
                <c:pt idx="5">
                  <c:v>4497</c:v>
                </c:pt>
                <c:pt idx="6">
                  <c:v>1772</c:v>
                </c:pt>
                <c:pt idx="7">
                  <c:v>-1618</c:v>
                </c:pt>
                <c:pt idx="8">
                  <c:v>621</c:v>
                </c:pt>
              </c:numCache>
            </c:numRef>
          </c:val>
          <c:extLst>
            <c:ext xmlns:c16="http://schemas.microsoft.com/office/drawing/2014/chart" uri="{C3380CC4-5D6E-409C-BE32-E72D297353CC}">
              <c16:uniqueId val="{00000002-92EC-4120-B540-1192A4B7C7BB}"/>
            </c:ext>
          </c:extLst>
        </c:ser>
        <c:dLbls>
          <c:dLblPos val="outEnd"/>
          <c:showLegendKey val="0"/>
          <c:showVal val="1"/>
          <c:showCatName val="0"/>
          <c:showSerName val="0"/>
          <c:showPercent val="0"/>
          <c:showBubbleSize val="0"/>
        </c:dLbls>
        <c:gapWidth val="219"/>
        <c:overlap val="-27"/>
        <c:axId val="369902928"/>
        <c:axId val="369905672"/>
      </c:barChart>
      <c:catAx>
        <c:axId val="369902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50" b="0" i="0" u="none" strike="noStrike" kern="1200" baseline="0">
                <a:solidFill>
                  <a:sysClr val="windowText" lastClr="000000"/>
                </a:solidFill>
                <a:latin typeface="+mn-lt"/>
                <a:ea typeface="+mn-ea"/>
                <a:cs typeface="+mn-cs"/>
              </a:defRPr>
            </a:pPr>
            <a:endParaRPr lang="en-US"/>
          </a:p>
        </c:txPr>
        <c:crossAx val="369905672"/>
        <c:crosses val="autoZero"/>
        <c:auto val="1"/>
        <c:lblAlgn val="ctr"/>
        <c:lblOffset val="100"/>
        <c:tickLblSkip val="1"/>
        <c:noMultiLvlLbl val="0"/>
      </c:catAx>
      <c:valAx>
        <c:axId val="369905672"/>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 ##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69902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391881971784777"/>
          <c:y val="7.1587900677960226E-2"/>
          <c:w val="0.50530424321959755"/>
          <c:h val="0.82828689519055643"/>
        </c:manualLayout>
      </c:layout>
      <c:pie3DChart>
        <c:varyColors val="1"/>
        <c:ser>
          <c:idx val="0"/>
          <c:order val="0"/>
          <c:explosion val="9"/>
          <c:dPt>
            <c:idx val="0"/>
            <c:bubble3D val="0"/>
            <c:spPr>
              <a:solidFill>
                <a:schemeClr val="accent1">
                  <a:shade val="5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C153-4FD3-BEB5-CA1E8FACFA58}"/>
              </c:ext>
            </c:extLst>
          </c:dPt>
          <c:dPt>
            <c:idx val="1"/>
            <c:bubble3D val="0"/>
            <c:spPr>
              <a:solidFill>
                <a:schemeClr val="accent1">
                  <a:shade val="7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C153-4FD3-BEB5-CA1E8FACFA58}"/>
              </c:ext>
            </c:extLst>
          </c:dPt>
          <c:dPt>
            <c:idx val="2"/>
            <c:bubble3D val="0"/>
            <c:spPr>
              <a:solidFill>
                <a:schemeClr val="accent1">
                  <a:shade val="9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C153-4FD3-BEB5-CA1E8FACFA58}"/>
              </c:ext>
            </c:extLst>
          </c:dPt>
          <c:dPt>
            <c:idx val="3"/>
            <c:bubble3D val="0"/>
            <c:spPr>
              <a:solidFill>
                <a:schemeClr val="accent1">
                  <a:tint val="9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C153-4FD3-BEB5-CA1E8FACFA58}"/>
              </c:ext>
            </c:extLst>
          </c:dPt>
          <c:dPt>
            <c:idx val="4"/>
            <c:bubble3D val="0"/>
            <c:spPr>
              <a:solidFill>
                <a:schemeClr val="accent1">
                  <a:tint val="7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C153-4FD3-BEB5-CA1E8FACFA58}"/>
              </c:ext>
            </c:extLst>
          </c:dPt>
          <c:dPt>
            <c:idx val="5"/>
            <c:bubble3D val="0"/>
            <c:spPr>
              <a:solidFill>
                <a:schemeClr val="accent1">
                  <a:tint val="5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C153-4FD3-BEB5-CA1E8FACFA58}"/>
              </c:ext>
            </c:extLst>
          </c:dPt>
          <c:dLbls>
            <c:dLbl>
              <c:idx val="0"/>
              <c:tx>
                <c:rich>
                  <a:bodyPr rot="0" spcFirstLastPara="1" vertOverflow="ellipsis" vert="horz" wrap="square" anchor="ctr" anchorCtr="1"/>
                  <a:lstStyle/>
                  <a:p>
                    <a:pPr>
                      <a:defRPr sz="900" b="1" i="0" u="none" strike="noStrike" kern="1200" spc="0" baseline="0">
                        <a:solidFill>
                          <a:sysClr val="windowText" lastClr="000000"/>
                        </a:solidFill>
                        <a:latin typeface="+mn-lt"/>
                        <a:ea typeface="+mn-ea"/>
                        <a:cs typeface="+mn-cs"/>
                      </a:defRPr>
                    </a:pPr>
                    <a:r>
                      <a:rPr lang="ru-RU" sz="900"/>
                      <a:t>Денежные средства </a:t>
                    </a:r>
                    <a:br>
                      <a:rPr lang="ru-RU" sz="900"/>
                    </a:br>
                    <a:r>
                      <a:rPr lang="ru-RU" sz="900"/>
                      <a:t>и эквиваленты денежных средств</a:t>
                    </a:r>
                    <a:r>
                      <a:rPr lang="ru-RU" sz="900" baseline="0"/>
                      <a:t>
</a:t>
                    </a:r>
                    <a:fld id="{91DEFA37-AB0F-420A-9592-0616B1FF0E2E}" type="PERCENTAGE">
                      <a:rPr lang="en-US" sz="900" baseline="0"/>
                      <a:pPr>
                        <a:defRPr sz="900">
                          <a:solidFill>
                            <a:sysClr val="windowText" lastClr="000000"/>
                          </a:solidFill>
                        </a:defRPr>
                      </a:pPr>
                      <a:t>[PERCENTAGE]</a:t>
                    </a:fld>
                    <a:endParaRPr lang="ru-RU" sz="900" baseline="0"/>
                  </a:p>
                </c:rich>
              </c:tx>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153-4FD3-BEB5-CA1E8FACFA58}"/>
                </c:ext>
              </c:extLst>
            </c:dLbl>
            <c:dLbl>
              <c:idx val="1"/>
              <c:tx>
                <c:rich>
                  <a:bodyPr rot="0" spcFirstLastPara="1" vertOverflow="ellipsis" vert="horz" wrap="square" anchor="ctr" anchorCtr="1"/>
                  <a:lstStyle/>
                  <a:p>
                    <a:pPr>
                      <a:defRPr sz="900" b="1" i="0" u="none" strike="noStrike" kern="1200" spc="0" baseline="0">
                        <a:solidFill>
                          <a:sysClr val="windowText" lastClr="000000"/>
                        </a:solidFill>
                        <a:latin typeface="+mn-lt"/>
                        <a:ea typeface="+mn-ea"/>
                        <a:cs typeface="+mn-cs"/>
                      </a:defRPr>
                    </a:pPr>
                    <a:r>
                      <a:rPr lang="ru-RU" sz="900"/>
                      <a:t>Инвестиции</a:t>
                    </a:r>
                    <a:r>
                      <a:rPr lang="ru-RU" sz="900" baseline="0"/>
                      <a:t>
</a:t>
                    </a:r>
                    <a:fld id="{B86C49CA-55FE-437B-8F27-2514636F37BF}" type="PERCENTAGE">
                      <a:rPr lang="en-US" sz="900" baseline="0"/>
                      <a:pPr>
                        <a:defRPr sz="900">
                          <a:solidFill>
                            <a:sysClr val="windowText" lastClr="000000"/>
                          </a:solidFill>
                        </a:defRPr>
                      </a:pPr>
                      <a:t>[PERCENTAGE]</a:t>
                    </a:fld>
                    <a:endParaRPr lang="ru-RU" sz="900" baseline="0"/>
                  </a:p>
                </c:rich>
              </c:tx>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153-4FD3-BEB5-CA1E8FACFA58}"/>
                </c:ext>
              </c:extLst>
            </c:dLbl>
            <c:dLbl>
              <c:idx val="2"/>
              <c:tx>
                <c:rich>
                  <a:bodyPr rot="0" spcFirstLastPara="1" vertOverflow="ellipsis" vert="horz" wrap="square" anchor="ctr" anchorCtr="1"/>
                  <a:lstStyle/>
                  <a:p>
                    <a:pPr>
                      <a:defRPr sz="900" b="1" i="0" u="none" strike="noStrike" kern="1200" spc="0" baseline="0">
                        <a:solidFill>
                          <a:sysClr val="windowText" lastClr="000000"/>
                        </a:solidFill>
                        <a:latin typeface="+mn-lt"/>
                        <a:ea typeface="+mn-ea"/>
                        <a:cs typeface="+mn-cs"/>
                      </a:defRPr>
                    </a:pPr>
                    <a:r>
                      <a:rPr lang="ru-RU" sz="900"/>
                      <a:t>Долговые</a:t>
                    </a:r>
                  </a:p>
                  <a:p>
                    <a:pPr>
                      <a:defRPr sz="900">
                        <a:solidFill>
                          <a:sysClr val="windowText" lastClr="000000"/>
                        </a:solidFill>
                      </a:defRPr>
                    </a:pPr>
                    <a:r>
                      <a:rPr lang="ru-RU" sz="900"/>
                      <a:t>обязательства</a:t>
                    </a:r>
                    <a:r>
                      <a:rPr lang="ru-RU" sz="900" baseline="0"/>
                      <a:t>
</a:t>
                    </a:r>
                    <a:fld id="{75395FEB-2D5E-4287-8AAC-686B97D2F15F}" type="PERCENTAGE">
                      <a:rPr lang="en-US" sz="900" baseline="0"/>
                      <a:pPr>
                        <a:defRPr sz="900">
                          <a:solidFill>
                            <a:sysClr val="windowText" lastClr="000000"/>
                          </a:solidFill>
                        </a:defRPr>
                      </a:pPr>
                      <a:t>[PERCENTAGE]</a:t>
                    </a:fld>
                    <a:endParaRPr lang="ru-RU" sz="900" baseline="0"/>
                  </a:p>
                </c:rich>
              </c:tx>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C153-4FD3-BEB5-CA1E8FACFA58}"/>
                </c:ext>
              </c:extLst>
            </c:dLbl>
            <c:dLbl>
              <c:idx val="3"/>
              <c:tx>
                <c:rich>
                  <a:bodyPr rot="0" spcFirstLastPara="1" vertOverflow="ellipsis" vert="horz" wrap="square" anchor="ctr" anchorCtr="1"/>
                  <a:lstStyle/>
                  <a:p>
                    <a:pPr>
                      <a:defRPr sz="900" b="1" i="0" u="none" strike="noStrike" kern="1200" spc="0" baseline="0">
                        <a:solidFill>
                          <a:sysClr val="windowText" lastClr="000000"/>
                        </a:solidFill>
                        <a:latin typeface="+mn-lt"/>
                        <a:ea typeface="+mn-ea"/>
                        <a:cs typeface="+mn-cs"/>
                      </a:defRPr>
                    </a:pPr>
                    <a:r>
                      <a:rPr lang="ru-RU" sz="900"/>
                      <a:t>Прочие долговые обязательства</a:t>
                    </a:r>
                    <a:r>
                      <a:rPr lang="ru-RU" sz="900" baseline="0"/>
                      <a:t>
</a:t>
                    </a:r>
                    <a:fld id="{04A91D3A-D615-4852-B8E2-C94CD1DE5B8A}" type="PERCENTAGE">
                      <a:rPr lang="en-US" sz="900" baseline="0"/>
                      <a:pPr>
                        <a:defRPr sz="900">
                          <a:solidFill>
                            <a:sysClr val="windowText" lastClr="000000"/>
                          </a:solidFill>
                        </a:defRPr>
                      </a:pPr>
                      <a:t>[PERCENTAGE]</a:t>
                    </a:fld>
                    <a:endParaRPr lang="ru-RU" sz="900" baseline="0"/>
                  </a:p>
                </c:rich>
              </c:tx>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C153-4FD3-BEB5-CA1E8FACFA58}"/>
                </c:ext>
              </c:extLst>
            </c:dLbl>
            <c:dLbl>
              <c:idx val="4"/>
              <c:tx>
                <c:rich>
                  <a:bodyPr rot="0" spcFirstLastPara="1" vertOverflow="ellipsis" vert="horz" wrap="square" anchor="ctr" anchorCtr="1"/>
                  <a:lstStyle/>
                  <a:p>
                    <a:pPr>
                      <a:defRPr sz="900" b="1" i="0" u="none" strike="noStrike" kern="1200" spc="0" baseline="0">
                        <a:solidFill>
                          <a:sysClr val="windowText" lastClr="000000"/>
                        </a:solidFill>
                        <a:latin typeface="+mn-lt"/>
                        <a:ea typeface="+mn-ea"/>
                        <a:cs typeface="+mn-cs"/>
                      </a:defRPr>
                    </a:pPr>
                    <a:r>
                      <a:rPr lang="ru-RU" sz="900"/>
                      <a:t>Материальные активы</a:t>
                    </a:r>
                    <a:r>
                      <a:rPr lang="ru-RU" sz="900" baseline="0"/>
                      <a:t>
</a:t>
                    </a:r>
                    <a:fld id="{3EEA4B7E-5095-42BE-906F-E783A5F6743D}" type="PERCENTAGE">
                      <a:rPr lang="en-US" sz="900" baseline="0"/>
                      <a:pPr>
                        <a:defRPr sz="900">
                          <a:solidFill>
                            <a:sysClr val="windowText" lastClr="000000"/>
                          </a:solidFill>
                        </a:defRPr>
                      </a:pPr>
                      <a:t>[PERCENTAGE]</a:t>
                    </a:fld>
                    <a:endParaRPr lang="ru-RU" sz="900" baseline="0"/>
                  </a:p>
                </c:rich>
              </c:tx>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C153-4FD3-BEB5-CA1E8FACFA58}"/>
                </c:ext>
              </c:extLst>
            </c:dLbl>
            <c:dLbl>
              <c:idx val="5"/>
              <c:layout>
                <c:manualLayout>
                  <c:x val="-1.6666666666666691E-2"/>
                  <c:y val="-0.102418192386108"/>
                </c:manualLayout>
              </c:layout>
              <c:tx>
                <c:rich>
                  <a:bodyPr rot="0" spcFirstLastPara="1" vertOverflow="ellipsis" vert="horz" wrap="square" anchor="ctr" anchorCtr="1"/>
                  <a:lstStyle/>
                  <a:p>
                    <a:pPr>
                      <a:defRPr sz="900" b="1" i="0" u="none" strike="noStrike" kern="1200" spc="0" baseline="0">
                        <a:solidFill>
                          <a:sysClr val="windowText" lastClr="000000"/>
                        </a:solidFill>
                        <a:latin typeface="+mn-lt"/>
                        <a:ea typeface="+mn-ea"/>
                        <a:cs typeface="+mn-cs"/>
                      </a:defRPr>
                    </a:pPr>
                    <a:r>
                      <a:rPr lang="ru-RU" sz="900"/>
                      <a:t>Другие активы</a:t>
                    </a:r>
                  </a:p>
                  <a:p>
                    <a:pPr>
                      <a:defRPr sz="900">
                        <a:solidFill>
                          <a:sysClr val="windowText" lastClr="000000"/>
                        </a:solidFill>
                      </a:defRPr>
                    </a:pPr>
                    <a:fld id="{D1CE1417-C0AF-4D4F-B486-4D9BEDF27F1A}" type="PERCENTAGE">
                      <a:rPr lang="en-US" sz="900" baseline="0"/>
                      <a:pPr>
                        <a:defRPr sz="900">
                          <a:solidFill>
                            <a:sysClr val="windowText" lastClr="000000"/>
                          </a:solidFill>
                        </a:defRPr>
                      </a:pPr>
                      <a:t>[PERCENTAGE]</a:t>
                    </a:fld>
                    <a:endParaRPr lang="en-GB"/>
                  </a:p>
                </c:rich>
              </c:tx>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C153-4FD3-BEB5-CA1E8FACFA58}"/>
                </c:ext>
              </c:extLst>
            </c:dLbl>
            <c:dLbl>
              <c:idx val="6"/>
              <c:layout>
                <c:manualLayout>
                  <c:x val="0.13802083333333323"/>
                  <c:y val="-2.1887821753852215E-2"/>
                </c:manualLayout>
              </c:layout>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C-C153-4FD3-BEB5-CA1E8FACFA58}"/>
                </c:ext>
              </c:extLst>
            </c:dLbl>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'Financial Highlights'!$B$100:$B$105</c:f>
              <c:strCache>
                <c:ptCount val="6"/>
                <c:pt idx="0">
                  <c:v>Cash and cash equivalents</c:v>
                </c:pt>
                <c:pt idx="1">
                  <c:v>Investments</c:v>
                </c:pt>
                <c:pt idx="2">
                  <c:v>Receivables</c:v>
                </c:pt>
                <c:pt idx="3">
                  <c:v>Other receivables</c:v>
                </c:pt>
                <c:pt idx="4">
                  <c:v>Property, plant and equipment</c:v>
                </c:pt>
                <c:pt idx="5">
                  <c:v>Other assets</c:v>
                </c:pt>
              </c:strCache>
            </c:strRef>
          </c:cat>
          <c:val>
            <c:numRef>
              <c:f>'Financial Highlights'!$C$100:$C$105</c:f>
              <c:numCache>
                <c:formatCode>_ * #,##0_ ;_ * \-#,##0_ ;_ * "-"??_ ;_ @_ </c:formatCode>
                <c:ptCount val="6"/>
                <c:pt idx="0">
                  <c:v>178851.92002000002</c:v>
                </c:pt>
                <c:pt idx="1">
                  <c:v>33328.639999999999</c:v>
                </c:pt>
                <c:pt idx="2">
                  <c:v>94786.87</c:v>
                </c:pt>
                <c:pt idx="3">
                  <c:v>8212.85635</c:v>
                </c:pt>
                <c:pt idx="4">
                  <c:v>92674.84</c:v>
                </c:pt>
                <c:pt idx="5">
                  <c:v>7076.26</c:v>
                </c:pt>
              </c:numCache>
            </c:numRef>
          </c:val>
          <c:extLst>
            <c:ext xmlns:c16="http://schemas.microsoft.com/office/drawing/2014/chart" uri="{C3380CC4-5D6E-409C-BE32-E72D297353CC}">
              <c16:uniqueId val="{0000000D-C153-4FD3-BEB5-CA1E8FACFA58}"/>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baseline="0"/>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Sheet1!$B$49</c:f>
              <c:strCache>
                <c:ptCount val="1"/>
                <c:pt idx="0">
                  <c:v>2019 г.</c:v>
                </c:pt>
              </c:strCache>
            </c:strRef>
          </c:tx>
          <c:spPr>
            <a:solidFill>
              <a:schemeClr val="accent1">
                <a:shade val="76000"/>
              </a:schemeClr>
            </a:solidFill>
            <a:ln>
              <a:noFill/>
            </a:ln>
            <a:effectLst/>
            <a:scene3d>
              <a:camera prst="orthographicFront"/>
              <a:lightRig rig="threePt" dir="t"/>
            </a:scene3d>
            <a:sp3d>
              <a:bevelT/>
            </a:sp3d>
          </c:spPr>
          <c:invertIfNegative val="0"/>
          <c:cat>
            <c:strRef>
              <c:f>Sheet1!$A$50:$A$55</c:f>
              <c:strCache>
                <c:ptCount val="6"/>
                <c:pt idx="0">
                  <c:v>Денежные средства и эквиваленты денежных средств</c:v>
                </c:pt>
                <c:pt idx="1">
                  <c:v>Инвестиции</c:v>
                </c:pt>
                <c:pt idx="2">
                  <c:v>Долговые обязательства</c:v>
                </c:pt>
                <c:pt idx="3">
                  <c:v>Прочие долговые обязательства</c:v>
                </c:pt>
                <c:pt idx="4">
                  <c:v>Материальные активы</c:v>
                </c:pt>
                <c:pt idx="5">
                  <c:v>Другие активы</c:v>
                </c:pt>
              </c:strCache>
            </c:strRef>
          </c:cat>
          <c:val>
            <c:numRef>
              <c:f>Sheet1!$B$50:$B$55</c:f>
              <c:numCache>
                <c:formatCode>#,##0</c:formatCode>
                <c:ptCount val="6"/>
                <c:pt idx="0">
                  <c:v>177826</c:v>
                </c:pt>
                <c:pt idx="1">
                  <c:v>35276</c:v>
                </c:pt>
                <c:pt idx="2">
                  <c:v>96463</c:v>
                </c:pt>
                <c:pt idx="3">
                  <c:v>9534</c:v>
                </c:pt>
                <c:pt idx="4">
                  <c:v>92525</c:v>
                </c:pt>
                <c:pt idx="5">
                  <c:v>6968</c:v>
                </c:pt>
              </c:numCache>
            </c:numRef>
          </c:val>
          <c:extLst>
            <c:ext xmlns:c16="http://schemas.microsoft.com/office/drawing/2014/chart" uri="{C3380CC4-5D6E-409C-BE32-E72D297353CC}">
              <c16:uniqueId val="{00000000-CD82-4C27-83BB-6AE5F38951C1}"/>
            </c:ext>
          </c:extLst>
        </c:ser>
        <c:ser>
          <c:idx val="1"/>
          <c:order val="1"/>
          <c:tx>
            <c:strRef>
              <c:f>Sheet1!$C$49</c:f>
              <c:strCache>
                <c:ptCount val="1"/>
                <c:pt idx="0">
                  <c:v>2018 г.</c:v>
                </c:pt>
              </c:strCache>
            </c:strRef>
          </c:tx>
          <c:spPr>
            <a:solidFill>
              <a:schemeClr val="accent1">
                <a:tint val="77000"/>
              </a:schemeClr>
            </a:solidFill>
            <a:ln>
              <a:noFill/>
            </a:ln>
            <a:effectLst/>
            <a:scene3d>
              <a:camera prst="orthographicFront"/>
              <a:lightRig rig="threePt" dir="t"/>
            </a:scene3d>
            <a:sp3d>
              <a:bevelT/>
            </a:sp3d>
          </c:spPr>
          <c:invertIfNegative val="0"/>
          <c:cat>
            <c:strRef>
              <c:f>Sheet1!$A$50:$A$55</c:f>
              <c:strCache>
                <c:ptCount val="6"/>
                <c:pt idx="0">
                  <c:v>Денежные средства и эквиваленты денежных средств</c:v>
                </c:pt>
                <c:pt idx="1">
                  <c:v>Инвестиции</c:v>
                </c:pt>
                <c:pt idx="2">
                  <c:v>Долговые обязательства</c:v>
                </c:pt>
                <c:pt idx="3">
                  <c:v>Прочие долговые обязательства</c:v>
                </c:pt>
                <c:pt idx="4">
                  <c:v>Материальные активы</c:v>
                </c:pt>
                <c:pt idx="5">
                  <c:v>Другие активы</c:v>
                </c:pt>
              </c:strCache>
            </c:strRef>
          </c:cat>
          <c:val>
            <c:numRef>
              <c:f>Sheet1!$C$50:$C$55</c:f>
              <c:numCache>
                <c:formatCode>#,##0</c:formatCode>
                <c:ptCount val="6"/>
                <c:pt idx="0">
                  <c:v>161826</c:v>
                </c:pt>
                <c:pt idx="1">
                  <c:v>48996</c:v>
                </c:pt>
                <c:pt idx="2">
                  <c:v>90763</c:v>
                </c:pt>
                <c:pt idx="3">
                  <c:v>8534</c:v>
                </c:pt>
                <c:pt idx="4">
                  <c:v>95625</c:v>
                </c:pt>
                <c:pt idx="5">
                  <c:v>4368</c:v>
                </c:pt>
              </c:numCache>
            </c:numRef>
          </c:val>
          <c:extLst>
            <c:ext xmlns:c16="http://schemas.microsoft.com/office/drawing/2014/chart" uri="{C3380CC4-5D6E-409C-BE32-E72D297353CC}">
              <c16:uniqueId val="{00000001-CD82-4C27-83BB-6AE5F38951C1}"/>
            </c:ext>
          </c:extLst>
        </c:ser>
        <c:dLbls>
          <c:showLegendKey val="0"/>
          <c:showVal val="0"/>
          <c:showCatName val="0"/>
          <c:showSerName val="0"/>
          <c:showPercent val="0"/>
          <c:showBubbleSize val="0"/>
        </c:dLbls>
        <c:gapWidth val="219"/>
        <c:overlap val="-27"/>
        <c:axId val="376690016"/>
        <c:axId val="376690800"/>
      </c:barChart>
      <c:catAx>
        <c:axId val="376690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376690800"/>
        <c:crosses val="autoZero"/>
        <c:auto val="1"/>
        <c:lblAlgn val="ctr"/>
        <c:lblOffset val="100"/>
        <c:noMultiLvlLbl val="0"/>
      </c:catAx>
      <c:valAx>
        <c:axId val="376690800"/>
        <c:scaling>
          <c:orientation val="minMax"/>
          <c:max val="200000"/>
        </c:scaling>
        <c:delete val="0"/>
        <c:axPos val="l"/>
        <c:majorGridlines>
          <c:spPr>
            <a:ln w="9525" cap="flat" cmpd="sng" algn="ctr">
              <a:solidFill>
                <a:schemeClr val="tx1">
                  <a:lumMod val="15000"/>
                  <a:lumOff val="85000"/>
                </a:schemeClr>
              </a:solidFill>
              <a:round/>
            </a:ln>
            <a:effectLst/>
          </c:spPr>
        </c:majorGridlines>
        <c:numFmt formatCode="#\ ##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76690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194444444444445"/>
          <c:y val="0.28080593989178415"/>
          <c:w val="0.72777777777777775"/>
          <c:h val="0.68981481481481488"/>
        </c:manualLayout>
      </c:layout>
      <c:pie3DChart>
        <c:varyColors val="1"/>
        <c:ser>
          <c:idx val="0"/>
          <c:order val="0"/>
          <c:explosion val="13"/>
          <c:dPt>
            <c:idx val="0"/>
            <c:bubble3D val="0"/>
            <c:spPr>
              <a:solidFill>
                <a:schemeClr val="accent1">
                  <a:shade val="47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5C4-4F3F-855F-3694E5526A10}"/>
              </c:ext>
            </c:extLst>
          </c:dPt>
          <c:dPt>
            <c:idx val="1"/>
            <c:bubble3D val="0"/>
            <c:spPr>
              <a:solidFill>
                <a:schemeClr val="accent1">
                  <a:shade val="6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55C4-4F3F-855F-3694E5526A10}"/>
              </c:ext>
            </c:extLst>
          </c:dPt>
          <c:dPt>
            <c:idx val="2"/>
            <c:bubble3D val="0"/>
            <c:spPr>
              <a:solidFill>
                <a:schemeClr val="accent1">
                  <a:shade val="82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55C4-4F3F-855F-3694E5526A10}"/>
              </c:ext>
            </c:extLst>
          </c:dPt>
          <c:dPt>
            <c:idx val="3"/>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55C4-4F3F-855F-3694E5526A10}"/>
              </c:ext>
            </c:extLst>
          </c:dPt>
          <c:dPt>
            <c:idx val="4"/>
            <c:bubble3D val="0"/>
            <c:spPr>
              <a:solidFill>
                <a:schemeClr val="accent1">
                  <a:tint val="83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55C4-4F3F-855F-3694E5526A10}"/>
              </c:ext>
            </c:extLst>
          </c:dPt>
          <c:dPt>
            <c:idx val="5"/>
            <c:bubble3D val="0"/>
            <c:spPr>
              <a:solidFill>
                <a:schemeClr val="accent1">
                  <a:tint val="6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55C4-4F3F-855F-3694E5526A10}"/>
              </c:ext>
            </c:extLst>
          </c:dPt>
          <c:dPt>
            <c:idx val="6"/>
            <c:bubble3D val="0"/>
            <c:spPr>
              <a:solidFill>
                <a:schemeClr val="accent1">
                  <a:tint val="48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55C4-4F3F-855F-3694E5526A10}"/>
              </c:ext>
            </c:extLst>
          </c:dPt>
          <c:dPt>
            <c:idx val="7"/>
            <c:bubble3D val="0"/>
            <c:spPr>
              <a:solidFill>
                <a:schemeClr val="accent1">
                  <a:tint val="3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55C4-4F3F-855F-3694E5526A10}"/>
              </c:ext>
            </c:extLst>
          </c:dPt>
          <c:dLbls>
            <c:dLbl>
              <c:idx val="0"/>
              <c:layout>
                <c:manualLayout>
                  <c:x val="-4.8611001749781328E-2"/>
                  <c:y val="-6.2703073179966484E-2"/>
                </c:manualLayout>
              </c:layout>
              <c:tx>
                <c:rich>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mn-lt"/>
                        <a:ea typeface="+mn-ea"/>
                        <a:cs typeface="+mn-cs"/>
                      </a:defRPr>
                    </a:pPr>
                    <a:r>
                      <a:rPr lang="ru-RU" sz="900" b="1" i="0" u="none" strike="noStrike" kern="1200" spc="0" baseline="0">
                        <a:solidFill>
                          <a:sysClr val="windowText" lastClr="000000"/>
                        </a:solidFill>
                      </a:rPr>
                      <a:t>Подлежащие уплате и начисленные средства</a:t>
                    </a:r>
                    <a:r>
                      <a:rPr lang="ru-RU" sz="900" baseline="0"/>
                      <a:t>
</a:t>
                    </a:r>
                    <a:fld id="{81287E42-CA70-4C22-9553-26E859CD3EBF}" type="PERCENTAGE">
                      <a:rPr lang="en-US" sz="900" baseline="0"/>
                      <a:pPr>
                        <a:defRPr sz="900">
                          <a:solidFill>
                            <a:sysClr val="windowText" lastClr="000000"/>
                          </a:solidFill>
                        </a:defRPr>
                      </a:pPr>
                      <a:t>[PERCENTAGE]</a:t>
                    </a:fld>
                    <a:endParaRPr lang="ru-RU" sz="900" baseline="0"/>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9924999999999996"/>
                      <c:h val="0.2044747968391751"/>
                    </c:manualLayout>
                  </c15:layout>
                  <c15:dlblFieldTable/>
                  <c15:showDataLabelsRange val="0"/>
                </c:ext>
                <c:ext xmlns:c16="http://schemas.microsoft.com/office/drawing/2014/chart" uri="{C3380CC4-5D6E-409C-BE32-E72D297353CC}">
                  <c16:uniqueId val="{00000001-55C4-4F3F-855F-3694E5526A10}"/>
                </c:ext>
              </c:extLst>
            </c:dLbl>
            <c:dLbl>
              <c:idx val="1"/>
              <c:layout>
                <c:manualLayout>
                  <c:x val="-2.777777777777788E-2"/>
                  <c:y val="-5.7173207311686215E-2"/>
                </c:manualLayout>
              </c:layout>
              <c:tx>
                <c:rich>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mn-lt"/>
                        <a:ea typeface="+mn-ea"/>
                        <a:cs typeface="+mn-cs"/>
                      </a:defRPr>
                    </a:pPr>
                    <a:r>
                      <a:rPr lang="ru-RU" sz="900" b="1" i="0" u="none" strike="noStrike" kern="1200" spc="0" baseline="0">
                        <a:solidFill>
                          <a:sysClr val="windowText" lastClr="000000"/>
                        </a:solidFill>
                      </a:rPr>
                      <a:t>Доходы будущих периодов</a:t>
                    </a:r>
                    <a:r>
                      <a:rPr lang="ru-RU" sz="900" baseline="0"/>
                      <a:t>
</a:t>
                    </a:r>
                    <a:fld id="{569403B8-9BD2-493D-B77D-DC5E7056FA05}" type="PERCENTAGE">
                      <a:rPr lang="en-US" sz="900" baseline="0"/>
                      <a:pPr>
                        <a:defRPr sz="900">
                          <a:solidFill>
                            <a:sysClr val="windowText" lastClr="000000"/>
                          </a:solidFill>
                        </a:defRPr>
                      </a:pPr>
                      <a:t>[PERCENTAGE]</a:t>
                    </a:fld>
                    <a:endParaRPr lang="ru-RU" sz="900" baseline="0"/>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348611111111111"/>
                      <c:h val="0.16892252894033838"/>
                    </c:manualLayout>
                  </c15:layout>
                  <c15:dlblFieldTable/>
                  <c15:showDataLabelsRange val="0"/>
                </c:ext>
                <c:ext xmlns:c16="http://schemas.microsoft.com/office/drawing/2014/chart" uri="{C3380CC4-5D6E-409C-BE32-E72D297353CC}">
                  <c16:uniqueId val="{00000003-55C4-4F3F-855F-3694E5526A10}"/>
                </c:ext>
              </c:extLst>
            </c:dLbl>
            <c:dLbl>
              <c:idx val="2"/>
              <c:layout>
                <c:manualLayout>
                  <c:x val="2.4999999999999897E-2"/>
                  <c:y val="-6.1306539710140863E-2"/>
                </c:manualLayout>
              </c:layout>
              <c:tx>
                <c:rich>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r>
                      <a:rPr lang="ru-RU" sz="900" b="1" i="0" u="none" strike="noStrike" kern="1200" spc="0" baseline="0">
                        <a:solidFill>
                          <a:sysClr val="windowText" lastClr="000000"/>
                        </a:solidFill>
                      </a:rPr>
                      <a:t>Прочие пассивы</a:t>
                    </a:r>
                    <a:r>
                      <a:rPr lang="ru-RU" sz="900" baseline="0"/>
                      <a:t>
</a:t>
                    </a:r>
                    <a:fld id="{4E357AFB-939E-4090-983A-831969E27758}" type="PERCENTAGE">
                      <a:rPr lang="en-US" sz="900" baseline="0"/>
                      <a:pPr>
                        <a:defRPr sz="900">
                          <a:solidFill>
                            <a:sysClr val="windowText" lastClr="000000"/>
                          </a:solidFill>
                        </a:defRPr>
                      </a:pPr>
                      <a:t>[PERCENTAGE]</a:t>
                    </a:fld>
                    <a:endParaRPr lang="ru-RU" sz="900" baseline="0"/>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55C4-4F3F-855F-3694E5526A10}"/>
                </c:ext>
              </c:extLst>
            </c:dLbl>
            <c:dLbl>
              <c:idx val="3"/>
              <c:layout>
                <c:manualLayout>
                  <c:x val="3.7670384951881013E-2"/>
                  <c:y val="1.9513605990702551E-2"/>
                </c:manualLayout>
              </c:layout>
              <c:tx>
                <c:rich>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r>
                      <a:rPr lang="ru-RU" sz="900"/>
                      <a:t>Займы</a:t>
                    </a:r>
                  </a:p>
                  <a:p>
                    <a:pPr>
                      <a:defRPr sz="900">
                        <a:solidFill>
                          <a:sysClr val="windowText" lastClr="000000"/>
                        </a:solidFill>
                      </a:defRPr>
                    </a:pPr>
                    <a:fld id="{B26DC3B7-A3B3-4738-BA6A-965291583CC2}" type="PERCENTAGE">
                      <a:rPr lang="en-US" sz="900" baseline="0"/>
                      <a:pPr>
                        <a:defRPr sz="900">
                          <a:solidFill>
                            <a:sysClr val="windowText" lastClr="000000"/>
                          </a:solidFill>
                        </a:defRPr>
                      </a:pPr>
                      <a:t>[PERCENTAGE]</a:t>
                    </a:fld>
                    <a:endParaRPr lang="en-GB"/>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55C4-4F3F-855F-3694E5526A10}"/>
                </c:ext>
              </c:extLst>
            </c:dLbl>
            <c:dLbl>
              <c:idx val="4"/>
              <c:layout>
                <c:manualLayout>
                  <c:x val="-5.8498140857392827E-2"/>
                  <c:y val="-8.3985528077912958E-2"/>
                </c:manualLayout>
              </c:layout>
              <c:tx>
                <c:rich>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r>
                      <a:rPr lang="ru-RU" sz="900"/>
                      <a:t>Вознаграждение сотрудников</a:t>
                    </a:r>
                    <a:r>
                      <a:rPr lang="ru-RU" sz="900" baseline="0"/>
                      <a:t>
</a:t>
                    </a:r>
                    <a:fld id="{1359E96B-99BC-42F5-A829-BDC9DBB108DA}" type="PERCENTAGE">
                      <a:rPr lang="en-US" sz="900" baseline="0"/>
                      <a:pPr>
                        <a:defRPr sz="900">
                          <a:solidFill>
                            <a:sysClr val="windowText" lastClr="000000"/>
                          </a:solidFill>
                        </a:defRPr>
                      </a:pPr>
                      <a:t>[PERCENTAGE]</a:t>
                    </a:fld>
                    <a:endParaRPr lang="ru-RU" sz="900" baseline="0"/>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2184711286089237"/>
                      <c:h val="0.16008477012501665"/>
                    </c:manualLayout>
                  </c15:layout>
                  <c15:dlblFieldTable/>
                  <c15:showDataLabelsRange val="0"/>
                </c:ext>
                <c:ext xmlns:c16="http://schemas.microsoft.com/office/drawing/2014/chart" uri="{C3380CC4-5D6E-409C-BE32-E72D297353CC}">
                  <c16:uniqueId val="{00000009-55C4-4F3F-855F-3694E5526A10}"/>
                </c:ext>
              </c:extLst>
            </c:dLbl>
            <c:dLbl>
              <c:idx val="5"/>
              <c:layout>
                <c:manualLayout>
                  <c:x val="-0.117658573928259"/>
                  <c:y val="-9.677747316313887E-3"/>
                </c:manualLayout>
              </c:layout>
              <c:tx>
                <c:rich>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r>
                      <a:rPr lang="ru-RU" sz="900"/>
                      <a:t>Средства третьих сторон</a:t>
                    </a:r>
                    <a:r>
                      <a:rPr lang="ru-RU" sz="900" baseline="0"/>
                      <a:t>
</a:t>
                    </a:r>
                    <a:fld id="{D3928328-50AB-4358-950E-0C2160ED1F81}" type="PERCENTAGE">
                      <a:rPr lang="en-US" sz="900" baseline="0"/>
                      <a:pPr>
                        <a:defRPr sz="900">
                          <a:solidFill>
                            <a:sysClr val="windowText" lastClr="000000"/>
                          </a:solidFill>
                        </a:defRPr>
                      </a:pPr>
                      <a:t>[PERCENTAGE]</a:t>
                    </a:fld>
                    <a:endParaRPr lang="ru-RU" sz="900" baseline="0"/>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55C4-4F3F-855F-3694E5526A10}"/>
                </c:ext>
              </c:extLst>
            </c:dLbl>
            <c:dLbl>
              <c:idx val="6"/>
              <c:layout>
                <c:manualLayout>
                  <c:x val="-1.9444444444444445E-2"/>
                  <c:y val="0.20001214066452552"/>
                </c:manualLayout>
              </c:layout>
              <c:spPr>
                <a:noFill/>
                <a:ln>
                  <a:solidFill>
                    <a:schemeClr val="bg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55C4-4F3F-855F-3694E5526A10}"/>
                </c:ext>
              </c:extLst>
            </c:dLbl>
            <c:dLbl>
              <c:idx val="7"/>
              <c:layout>
                <c:manualLayout>
                  <c:x val="-0.16944444444444448"/>
                  <c:y val="-3.198401303033728E-2"/>
                </c:manualLayout>
              </c:layout>
              <c:spPr>
                <a:noFill/>
                <a:ln>
                  <a:solidFill>
                    <a:schemeClr val="bg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55C4-4F3F-855F-3694E5526A10}"/>
                </c:ext>
              </c:extLst>
            </c:dLbl>
            <c:dLbl>
              <c:idx val="9"/>
              <c:layout>
                <c:manualLayout>
                  <c:x val="-5.5555555555555558E-3"/>
                  <c:y val="0"/>
                </c:manualLayout>
              </c:layout>
              <c:spPr>
                <a:noFill/>
                <a:ln>
                  <a:solidFill>
                    <a:schemeClr val="bg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0-55C4-4F3F-855F-3694E5526A10}"/>
                </c:ext>
              </c:extLst>
            </c:dLbl>
            <c:spPr>
              <a:noFill/>
              <a:ln>
                <a:solidFill>
                  <a:schemeClr val="bg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'Financial Highlights'!$C$121:$C$127</c:f>
              <c:strCache>
                <c:ptCount val="6"/>
                <c:pt idx="0">
                  <c:v>Payables and acrruals</c:v>
                </c:pt>
                <c:pt idx="1">
                  <c:v>Deferred revenue</c:v>
                </c:pt>
                <c:pt idx="2">
                  <c:v>Other liabilities</c:v>
                </c:pt>
                <c:pt idx="3">
                  <c:v>Borrowings</c:v>
                </c:pt>
                <c:pt idx="4">
                  <c:v>Employee benefits</c:v>
                </c:pt>
                <c:pt idx="5">
                  <c:v>Third party funds</c:v>
                </c:pt>
              </c:strCache>
            </c:strRef>
          </c:cat>
          <c:val>
            <c:numRef>
              <c:f>'Financial Highlights'!$D$121:$D$127</c:f>
              <c:numCache>
                <c:formatCode>_ * #,##0_ ;_ * \-#,##0_ ;_ * "-"??_ ;_ @_ </c:formatCode>
                <c:ptCount val="7"/>
                <c:pt idx="0">
                  <c:v>9235.090000000002</c:v>
                </c:pt>
                <c:pt idx="1">
                  <c:v>135641.69091</c:v>
                </c:pt>
                <c:pt idx="2">
                  <c:v>4930.9400700000006</c:v>
                </c:pt>
                <c:pt idx="3">
                  <c:v>44948.92</c:v>
                </c:pt>
                <c:pt idx="4">
                  <c:v>635034.73</c:v>
                </c:pt>
                <c:pt idx="5">
                  <c:v>38325.640000000007</c:v>
                </c:pt>
              </c:numCache>
            </c:numRef>
          </c:val>
          <c:extLst>
            <c:ext xmlns:c16="http://schemas.microsoft.com/office/drawing/2014/chart" uri="{C3380CC4-5D6E-409C-BE32-E72D297353CC}">
              <c16:uniqueId val="{00000011-55C4-4F3F-855F-3694E5526A10}"/>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Sheet1!$B$66</c:f>
              <c:strCache>
                <c:ptCount val="1"/>
                <c:pt idx="0">
                  <c:v>2019 г.</c:v>
                </c:pt>
              </c:strCache>
            </c:strRef>
          </c:tx>
          <c:spPr>
            <a:solidFill>
              <a:schemeClr val="accent1">
                <a:shade val="76000"/>
              </a:schemeClr>
            </a:solidFill>
            <a:ln>
              <a:noFill/>
            </a:ln>
            <a:effectLst/>
            <a:scene3d>
              <a:camera prst="orthographicFront"/>
              <a:lightRig rig="threePt" dir="t"/>
            </a:scene3d>
            <a:sp3d>
              <a:bevelT/>
            </a:sp3d>
          </c:spPr>
          <c:invertIfNegative val="0"/>
          <c:cat>
            <c:strRef>
              <c:f>Sheet1!$A$67:$A$72</c:f>
              <c:strCache>
                <c:ptCount val="6"/>
                <c:pt idx="0">
                  <c:v>Подлежащие уплате и начисленные средства</c:v>
                </c:pt>
                <c:pt idx="1">
                  <c:v>Доходы будущих периодов</c:v>
                </c:pt>
                <c:pt idx="2">
                  <c:v>Прочие пассивы</c:v>
                </c:pt>
                <c:pt idx="3">
                  <c:v>Займы</c:v>
                </c:pt>
                <c:pt idx="4">
                  <c:v>Вознаграждение сотрудников</c:v>
                </c:pt>
                <c:pt idx="5">
                  <c:v>Средства третьих сторон</c:v>
                </c:pt>
              </c:strCache>
            </c:strRef>
          </c:cat>
          <c:val>
            <c:numRef>
              <c:f>Sheet1!$B$67:$B$72</c:f>
              <c:numCache>
                <c:formatCode>#,##0</c:formatCode>
                <c:ptCount val="6"/>
                <c:pt idx="0">
                  <c:v>11738</c:v>
                </c:pt>
                <c:pt idx="1">
                  <c:v>135273</c:v>
                </c:pt>
                <c:pt idx="2">
                  <c:v>6644</c:v>
                </c:pt>
                <c:pt idx="3">
                  <c:v>51000</c:v>
                </c:pt>
                <c:pt idx="4">
                  <c:v>634600</c:v>
                </c:pt>
                <c:pt idx="5">
                  <c:v>45974</c:v>
                </c:pt>
              </c:numCache>
            </c:numRef>
          </c:val>
          <c:extLst>
            <c:ext xmlns:c16="http://schemas.microsoft.com/office/drawing/2014/chart" uri="{C3380CC4-5D6E-409C-BE32-E72D297353CC}">
              <c16:uniqueId val="{00000000-489D-4606-958F-49FCD6DCDD0E}"/>
            </c:ext>
          </c:extLst>
        </c:ser>
        <c:ser>
          <c:idx val="1"/>
          <c:order val="1"/>
          <c:tx>
            <c:strRef>
              <c:f>Sheet1!$C$66</c:f>
              <c:strCache>
                <c:ptCount val="1"/>
                <c:pt idx="0">
                  <c:v>2018 г.</c:v>
                </c:pt>
              </c:strCache>
            </c:strRef>
          </c:tx>
          <c:spPr>
            <a:solidFill>
              <a:schemeClr val="accent1">
                <a:tint val="77000"/>
              </a:schemeClr>
            </a:solidFill>
            <a:ln>
              <a:noFill/>
            </a:ln>
            <a:effectLst/>
            <a:scene3d>
              <a:camera prst="orthographicFront"/>
              <a:lightRig rig="threePt" dir="t"/>
            </a:scene3d>
            <a:sp3d>
              <a:bevelT/>
            </a:sp3d>
          </c:spPr>
          <c:invertIfNegative val="0"/>
          <c:cat>
            <c:strRef>
              <c:f>Sheet1!$A$67:$A$72</c:f>
              <c:strCache>
                <c:ptCount val="6"/>
                <c:pt idx="0">
                  <c:v>Подлежащие уплате и начисленные средства</c:v>
                </c:pt>
                <c:pt idx="1">
                  <c:v>Доходы будущих периодов</c:v>
                </c:pt>
                <c:pt idx="2">
                  <c:v>Прочие пассивы</c:v>
                </c:pt>
                <c:pt idx="3">
                  <c:v>Займы</c:v>
                </c:pt>
                <c:pt idx="4">
                  <c:v>Вознаграждение сотрудников</c:v>
                </c:pt>
                <c:pt idx="5">
                  <c:v>Средства третьих сторон</c:v>
                </c:pt>
              </c:strCache>
            </c:strRef>
          </c:cat>
          <c:val>
            <c:numRef>
              <c:f>Sheet1!$C$67:$C$72</c:f>
              <c:numCache>
                <c:formatCode>#,##0</c:formatCode>
                <c:ptCount val="6"/>
                <c:pt idx="0">
                  <c:v>15738</c:v>
                </c:pt>
                <c:pt idx="1">
                  <c:v>136273</c:v>
                </c:pt>
                <c:pt idx="2">
                  <c:v>1644</c:v>
                </c:pt>
                <c:pt idx="3">
                  <c:v>43192</c:v>
                </c:pt>
                <c:pt idx="4">
                  <c:v>573600</c:v>
                </c:pt>
                <c:pt idx="5">
                  <c:v>33824</c:v>
                </c:pt>
              </c:numCache>
            </c:numRef>
          </c:val>
          <c:extLst>
            <c:ext xmlns:c16="http://schemas.microsoft.com/office/drawing/2014/chart" uri="{C3380CC4-5D6E-409C-BE32-E72D297353CC}">
              <c16:uniqueId val="{00000001-489D-4606-958F-49FCD6DCDD0E}"/>
            </c:ext>
          </c:extLst>
        </c:ser>
        <c:dLbls>
          <c:showLegendKey val="0"/>
          <c:showVal val="0"/>
          <c:showCatName val="0"/>
          <c:showSerName val="0"/>
          <c:showPercent val="0"/>
          <c:showBubbleSize val="0"/>
        </c:dLbls>
        <c:gapWidth val="219"/>
        <c:overlap val="-27"/>
        <c:axId val="490920440"/>
        <c:axId val="490916912"/>
      </c:barChart>
      <c:catAx>
        <c:axId val="490920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490916912"/>
        <c:crosses val="autoZero"/>
        <c:auto val="1"/>
        <c:lblAlgn val="ctr"/>
        <c:lblOffset val="100"/>
        <c:noMultiLvlLbl val="0"/>
      </c:catAx>
      <c:valAx>
        <c:axId val="490916912"/>
        <c:scaling>
          <c:orientation val="minMax"/>
          <c:max val="650000"/>
          <c:min val="-50000"/>
        </c:scaling>
        <c:delete val="0"/>
        <c:axPos val="l"/>
        <c:majorGridlines>
          <c:spPr>
            <a:ln w="9525" cap="flat" cmpd="sng" algn="ctr">
              <a:solidFill>
                <a:schemeClr val="tx1">
                  <a:lumMod val="15000"/>
                  <a:lumOff val="85000"/>
                </a:schemeClr>
              </a:solidFill>
              <a:round/>
            </a:ln>
            <a:effectLst/>
          </c:spPr>
        </c:majorGridlines>
        <c:numFmt formatCode="#\ ##0;\-#\ ##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90920440"/>
        <c:crosses val="autoZero"/>
        <c:crossBetween val="between"/>
        <c:majorUnit val="100000"/>
        <c:minorUnit val="5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900" b="0" i="0" u="none" strike="noStrike" kern="1200" spc="0" baseline="0">
                <a:solidFill>
                  <a:sysClr val="windowText" lastClr="000000"/>
                </a:solidFill>
                <a:latin typeface="+mn-lt"/>
                <a:ea typeface="+mn-ea"/>
                <a:cs typeface="+mn-cs"/>
              </a:defRPr>
            </a:pPr>
            <a:r>
              <a:rPr lang="ru-RU" sz="900" b="1">
                <a:solidFill>
                  <a:sysClr val="windowText" lastClr="000000"/>
                </a:solidFill>
              </a:rPr>
              <a:t>Коэффициент задолженности</a:t>
            </a:r>
            <a:endParaRPr lang="en-US" sz="900" b="1">
              <a:solidFill>
                <a:sysClr val="windowText" lastClr="000000"/>
              </a:solidFill>
            </a:endParaRPr>
          </a:p>
        </c:rich>
      </c:tx>
      <c:layout>
        <c:manualLayout>
          <c:xMode val="edge"/>
          <c:yMode val="edge"/>
          <c:x val="0.21265468231565393"/>
          <c:y val="2.7296587926509187E-3"/>
        </c:manualLayout>
      </c:layout>
      <c:overlay val="0"/>
      <c:spPr>
        <a:noFill/>
        <a:ln>
          <a:noFill/>
        </a:ln>
        <a:effectLst/>
      </c:spPr>
    </c:title>
    <c:autoTitleDeleted val="0"/>
    <c:plotArea>
      <c:layout>
        <c:manualLayout>
          <c:layoutTarget val="inner"/>
          <c:xMode val="edge"/>
          <c:yMode val="edge"/>
          <c:x val="0.14067686961665002"/>
          <c:y val="0.10858769058362087"/>
          <c:w val="0.8619590408341814"/>
          <c:h val="0.7879442122520609"/>
        </c:manualLayout>
      </c:layout>
      <c:lineChart>
        <c:grouping val="standard"/>
        <c:varyColors val="0"/>
        <c:ser>
          <c:idx val="0"/>
          <c:order val="0"/>
          <c:tx>
            <c:strRef>
              <c:f>'Ratios 2018'!$S$3</c:f>
              <c:strCache>
                <c:ptCount val="1"/>
                <c:pt idx="0">
                  <c:v>Debt Ratio</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8.8789905450014528E-2"/>
                  <c:y val="-8.60912786562460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912-45DA-BF01-5AF575192BBB}"/>
                </c:ext>
              </c:extLst>
            </c:dLbl>
            <c:dLbl>
              <c:idx val="1"/>
              <c:layout>
                <c:manualLayout>
                  <c:x val="-4.9327725250008059E-2"/>
                  <c:y val="9.27136847067264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912-45DA-BF01-5AF575192BBB}"/>
                </c:ext>
              </c:extLst>
            </c:dLbl>
            <c:dLbl>
              <c:idx val="2"/>
              <c:layout>
                <c:manualLayout>
                  <c:x val="-1.4798317575002417E-2"/>
                  <c:y val="-0.1059584968076874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912-45DA-BF01-5AF575192BBB}"/>
                </c:ext>
              </c:extLst>
            </c:dLbl>
            <c:dLbl>
              <c:idx val="3"/>
              <c:layout>
                <c:manualLayout>
                  <c:x val="-2.9596635150004925E-2"/>
                  <c:y val="9.93360907572069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912-45DA-BF01-5AF575192BBB}"/>
                </c:ext>
              </c:extLst>
            </c:dLbl>
            <c:dLbl>
              <c:idx val="4"/>
              <c:layout>
                <c:manualLayout>
                  <c:x val="-1.4798317575002599E-2"/>
                  <c:y val="-8.60912786562460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912-45DA-BF01-5AF575192BB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'Ratios 2018'!$X$3:$AA$4</c:f>
              <c:strCache>
                <c:ptCount val="4"/>
                <c:pt idx="0">
                  <c:v>2016 г.</c:v>
                </c:pt>
                <c:pt idx="1">
                  <c:v>2017 г.</c:v>
                </c:pt>
                <c:pt idx="2">
                  <c:v>2018 г.</c:v>
                </c:pt>
                <c:pt idx="3">
                  <c:v>2019 г.</c:v>
                </c:pt>
              </c:strCache>
            </c:strRef>
          </c:cat>
          <c:val>
            <c:numRef>
              <c:f>'Ratios 2018'!$X$9:$AA$9</c:f>
              <c:numCache>
                <c:formatCode>0%</c:formatCode>
                <c:ptCount val="4"/>
                <c:pt idx="0">
                  <c:v>2.1238107779441631</c:v>
                </c:pt>
                <c:pt idx="1">
                  <c:v>2.2944139683843137</c:v>
                </c:pt>
                <c:pt idx="2">
                  <c:v>1.9623348634465292</c:v>
                </c:pt>
                <c:pt idx="3">
                  <c:v>2.09</c:v>
                </c:pt>
              </c:numCache>
            </c:numRef>
          </c:val>
          <c:smooth val="0"/>
          <c:extLst>
            <c:ext xmlns:c16="http://schemas.microsoft.com/office/drawing/2014/chart" uri="{C3380CC4-5D6E-409C-BE32-E72D297353CC}">
              <c16:uniqueId val="{00000005-2912-45DA-BF01-5AF575192BBB}"/>
            </c:ext>
          </c:extLst>
        </c:ser>
        <c:dLbls>
          <c:showLegendKey val="0"/>
          <c:showVal val="1"/>
          <c:showCatName val="0"/>
          <c:showSerName val="0"/>
          <c:showPercent val="0"/>
          <c:showBubbleSize val="0"/>
        </c:dLbls>
        <c:marker val="1"/>
        <c:smooth val="0"/>
        <c:axId val="464788440"/>
        <c:axId val="464788832"/>
      </c:lineChart>
      <c:catAx>
        <c:axId val="464788440"/>
        <c:scaling>
          <c:orientation val="minMax"/>
        </c:scaling>
        <c:delete val="0"/>
        <c:axPos val="b"/>
        <c:numFmt formatCode="@"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64788832"/>
        <c:crosses val="autoZero"/>
        <c:auto val="1"/>
        <c:lblAlgn val="ctr"/>
        <c:lblOffset val="100"/>
        <c:noMultiLvlLbl val="0"/>
      </c:catAx>
      <c:valAx>
        <c:axId val="464788832"/>
        <c:scaling>
          <c:orientation val="minMax"/>
          <c:max val="3"/>
          <c:min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64788440"/>
        <c:crosses val="autoZero"/>
        <c:crossBetween val="between"/>
        <c:majorUnit val="0.4"/>
      </c:valAx>
      <c:spPr>
        <a:noFill/>
        <a:ln>
          <a:noFill/>
        </a:ln>
        <a:effectLst/>
      </c:spPr>
    </c:plotArea>
    <c:plotVisOnly val="1"/>
    <c:dispBlanksAs val="gap"/>
    <c:showDLblsOverMax val="0"/>
  </c:chart>
  <c:spPr>
    <a:solidFill>
      <a:schemeClr val="bg1"/>
    </a:solidFill>
    <a:ln w="9525" cap="flat" cmpd="sng" algn="ctr">
      <a:solidFill>
        <a:sysClr val="window" lastClr="FFFFFF">
          <a:lumMod val="85000"/>
        </a:sysClr>
      </a:solidFill>
      <a:round/>
    </a:ln>
    <a:effectLst/>
  </c:spPr>
  <c:txPr>
    <a:bodyPr/>
    <a:lstStyle/>
    <a:p>
      <a:pPr>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900" b="0" i="0" u="none" strike="noStrike" kern="1200" spc="0" baseline="0">
                <a:solidFill>
                  <a:sysClr val="windowText" lastClr="000000"/>
                </a:solidFill>
                <a:latin typeface="+mn-lt"/>
                <a:ea typeface="+mn-ea"/>
                <a:cs typeface="+mn-cs"/>
              </a:defRPr>
            </a:pPr>
            <a:r>
              <a:rPr lang="ru-RU" sz="900" b="1">
                <a:solidFill>
                  <a:sysClr val="windowText" lastClr="000000"/>
                </a:solidFill>
              </a:rPr>
              <a:t>Коэффициент резерва денежных средств (количество месяцев)</a:t>
            </a:r>
          </a:p>
        </c:rich>
      </c:tx>
      <c:layout>
        <c:manualLayout>
          <c:xMode val="edge"/>
          <c:yMode val="edge"/>
          <c:x val="0.15169013488219801"/>
          <c:y val="3.5980001376626145E-3"/>
        </c:manualLayout>
      </c:layout>
      <c:overlay val="0"/>
      <c:spPr>
        <a:noFill/>
        <a:ln>
          <a:noFill/>
        </a:ln>
        <a:effectLst/>
      </c:spPr>
    </c:title>
    <c:autoTitleDeleted val="0"/>
    <c:plotArea>
      <c:layout>
        <c:manualLayout>
          <c:layoutTarget val="inner"/>
          <c:xMode val="edge"/>
          <c:yMode val="edge"/>
          <c:x val="0.15655262919721241"/>
          <c:y val="0.11607805353444743"/>
          <c:w val="0.86195907358313884"/>
          <c:h val="0.76807708272063047"/>
        </c:manualLayout>
      </c:layout>
      <c:lineChart>
        <c:grouping val="standard"/>
        <c:varyColors val="0"/>
        <c:ser>
          <c:idx val="0"/>
          <c:order val="0"/>
          <c:tx>
            <c:strRef>
              <c:f>'[042Rdiagrams - pages 12-13 - DON''T REMOVE THIS FILE.xlsx]Ratios 2019'!$S$91</c:f>
              <c:strCache>
                <c:ptCount val="1"/>
                <c:pt idx="0">
                  <c:v>Cash Reserve Ratio
(# months)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7.399158787501213E-2"/>
                  <c:y val="-9.86662026362726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34C-426C-AE83-FEA3D6E52740}"/>
                </c:ext>
              </c:extLst>
            </c:dLbl>
            <c:dLbl>
              <c:idx val="1"/>
              <c:layout>
                <c:manualLayout>
                  <c:x val="-7.399158787501213E-2"/>
                  <c:y val="9.93360907572069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34C-426C-AE83-FEA3D6E52740}"/>
                </c:ext>
              </c:extLst>
            </c:dLbl>
            <c:dLbl>
              <c:idx val="2"/>
              <c:layout>
                <c:manualLayout>
                  <c:x val="9.8660213107304284E-3"/>
                  <c:y val="-2.12810139064109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34C-426C-AE83-FEA3D6E52740}"/>
                </c:ext>
              </c:extLst>
            </c:dLbl>
            <c:dLbl>
              <c:idx val="3"/>
              <c:layout>
                <c:manualLayout>
                  <c:x val="-3.8363764396801545E-2"/>
                  <c:y val="0.1185336639549889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34C-426C-AE83-FEA3D6E52740}"/>
                </c:ext>
              </c:extLst>
            </c:dLbl>
            <c:dLbl>
              <c:idx val="4"/>
              <c:layout>
                <c:manualLayout>
                  <c:x val="-2.9596635150004835E-2"/>
                  <c:y val="-7.94688726057655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34C-426C-AE83-FEA3D6E5274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'[042Rdiagrams - pages 12-13 - DON''T REMOVE THIS FILE.xlsx]Ratios 2019'!$X$31:$AA$32</c:f>
              <c:strCache>
                <c:ptCount val="4"/>
                <c:pt idx="0">
                  <c:v>2016 г.</c:v>
                </c:pt>
                <c:pt idx="1">
                  <c:v>2017 г.</c:v>
                </c:pt>
                <c:pt idx="2">
                  <c:v>2018 г.</c:v>
                </c:pt>
                <c:pt idx="3">
                  <c:v>2019 г.</c:v>
                </c:pt>
              </c:strCache>
            </c:strRef>
          </c:cat>
          <c:val>
            <c:numRef>
              <c:f>'[042Rdiagrams - pages 12-13 - DON''T REMOVE THIS FILE.xlsx]Ratios 2019'!$X$97:$AA$97</c:f>
              <c:numCache>
                <c:formatCode>0</c:formatCode>
                <c:ptCount val="4"/>
                <c:pt idx="0">
                  <c:v>11.05751450615316</c:v>
                </c:pt>
                <c:pt idx="1">
                  <c:v>10.22391264339611</c:v>
                </c:pt>
                <c:pt idx="2">
                  <c:v>13.721817235095028</c:v>
                </c:pt>
                <c:pt idx="3">
                  <c:v>10.407800124133299</c:v>
                </c:pt>
              </c:numCache>
            </c:numRef>
          </c:val>
          <c:smooth val="0"/>
          <c:extLst>
            <c:ext xmlns:c16="http://schemas.microsoft.com/office/drawing/2014/chart" uri="{C3380CC4-5D6E-409C-BE32-E72D297353CC}">
              <c16:uniqueId val="{00000005-C34C-426C-AE83-FEA3D6E52740}"/>
            </c:ext>
          </c:extLst>
        </c:ser>
        <c:dLbls>
          <c:showLegendKey val="0"/>
          <c:showVal val="1"/>
          <c:showCatName val="0"/>
          <c:showSerName val="0"/>
          <c:showPercent val="0"/>
          <c:showBubbleSize val="0"/>
        </c:dLbls>
        <c:marker val="1"/>
        <c:smooth val="0"/>
        <c:axId val="426666456"/>
        <c:axId val="426659792"/>
      </c:lineChart>
      <c:catAx>
        <c:axId val="426666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26659792"/>
        <c:crosses val="autoZero"/>
        <c:auto val="1"/>
        <c:lblAlgn val="ctr"/>
        <c:lblOffset val="100"/>
        <c:noMultiLvlLbl val="0"/>
      </c:catAx>
      <c:valAx>
        <c:axId val="426659792"/>
        <c:scaling>
          <c:orientation val="minMax"/>
          <c:max val="16"/>
          <c:min val="9"/>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26666456"/>
        <c:crosses val="autoZero"/>
        <c:crossBetween val="between"/>
        <c:majorUnit val="1.5"/>
        <c:minorUnit val="0.5"/>
      </c:valAx>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withinLinear" id="14">
  <a:schemeClr val="accent1"/>
</cs:colorStyle>
</file>

<file path=word/charts/colors6.xml><?xml version="1.0" encoding="utf-8"?>
<cs:colorStyle xmlns:cs="http://schemas.microsoft.com/office/drawing/2012/chartStyle" xmlns:a="http://schemas.openxmlformats.org/drawingml/2006/main" meth="withinLinear" id="14">
  <a:schemeClr val="accent1"/>
</cs:colorStyle>
</file>

<file path=word/charts/colors7.xml><?xml version="1.0" encoding="utf-8"?>
<cs:colorStyle xmlns:cs="http://schemas.microsoft.com/office/drawing/2012/chartStyle" xmlns:a="http://schemas.openxmlformats.org/drawingml/2006/main" meth="withinLinear" id="14">
  <a:schemeClr val="accent1"/>
</cs:colorStyle>
</file>

<file path=word/charts/colors8.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7A89F-805C-4C91-B6B7-0E7454BEC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PR_C20.dotx</Template>
  <TotalTime>78</TotalTime>
  <Pages>124</Pages>
  <Words>44169</Words>
  <Characters>268390</Characters>
  <Application>Microsoft Office Word</Application>
  <DocSecurity>0</DocSecurity>
  <Lines>2236</Lines>
  <Paragraphs>623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Financial operating report</vt:lpstr>
      <vt:lpstr>НАЗВАНИЕ</vt:lpstr>
    </vt:vector>
  </TitlesOfParts>
  <Manager>General Secretariat - Pool</Manager>
  <Company>International Telecommunication Union (ITU)</Company>
  <LinksUpToDate>false</LinksUpToDate>
  <CharactersWithSpaces>311936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operating report</dc:title>
  <dc:subject>Council 2004</dc:subject>
  <dc:creator>Maloletkova, Svetlana</dc:creator>
  <cp:keywords>C2018, C28</cp:keywords>
  <dc:description/>
  <cp:lastModifiedBy>Antipina, Nadezda</cp:lastModifiedBy>
  <cp:revision>7</cp:revision>
  <cp:lastPrinted>2019-06-05T09:35:00Z</cp:lastPrinted>
  <dcterms:created xsi:type="dcterms:W3CDTF">2020-11-04T06:31:00Z</dcterms:created>
  <dcterms:modified xsi:type="dcterms:W3CDTF">2020-11-11T10:39:00Z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